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4F22" w:rsidRPr="00354D28" w:rsidRDefault="00E74F22" w:rsidP="00E74F22">
      <w:pPr>
        <w:spacing w:after="0" w:line="360" w:lineRule="auto"/>
        <w:jc w:val="center"/>
        <w:rPr>
          <w:rFonts w:ascii="Times New Roman" w:hAnsi="Times New Roman" w:cs="Times New Roman"/>
          <w:b/>
          <w:bCs/>
          <w:sz w:val="28"/>
          <w:szCs w:val="28"/>
          <w:lang w:val="uk-UA"/>
        </w:rPr>
      </w:pPr>
      <w:r w:rsidRPr="00354D28">
        <w:rPr>
          <w:rFonts w:ascii="Times New Roman" w:hAnsi="Times New Roman" w:cs="Times New Roman"/>
          <w:b/>
          <w:bCs/>
          <w:sz w:val="28"/>
          <w:szCs w:val="28"/>
          <w:lang w:val="uk-UA"/>
        </w:rPr>
        <w:t>МІНІСТЕРСТВО ОСВІТИ І НАУКИ УКРАЇНИ</w:t>
      </w:r>
    </w:p>
    <w:p w:rsidR="00E74F22" w:rsidRPr="00354D28" w:rsidRDefault="00E74F22" w:rsidP="00E74F22">
      <w:pPr>
        <w:spacing w:after="0" w:line="360" w:lineRule="auto"/>
        <w:jc w:val="center"/>
        <w:rPr>
          <w:rFonts w:ascii="Times New Roman" w:hAnsi="Times New Roman" w:cs="Times New Roman"/>
          <w:b/>
          <w:bCs/>
          <w:sz w:val="28"/>
          <w:szCs w:val="28"/>
          <w:lang w:val="uk-UA"/>
        </w:rPr>
      </w:pPr>
      <w:r w:rsidRPr="00354D28">
        <w:rPr>
          <w:rFonts w:ascii="Times New Roman" w:hAnsi="Times New Roman" w:cs="Times New Roman"/>
          <w:b/>
          <w:bCs/>
          <w:sz w:val="28"/>
          <w:szCs w:val="28"/>
          <w:lang w:val="uk-UA"/>
        </w:rPr>
        <w:t>БЕРДЯНСЬКИЙ ДЕРЖАВНИЙ ПЕДАГОГІЧНИЙ УНІВЕРСИТЕТ</w:t>
      </w:r>
    </w:p>
    <w:p w:rsidR="00E74F22" w:rsidRPr="00354D28" w:rsidRDefault="00E74F22" w:rsidP="00E74F22">
      <w:pPr>
        <w:pStyle w:val="af"/>
        <w:spacing w:line="360" w:lineRule="auto"/>
        <w:rPr>
          <w:b w:val="0"/>
          <w:sz w:val="28"/>
          <w:szCs w:val="28"/>
        </w:rPr>
      </w:pPr>
    </w:p>
    <w:p w:rsidR="00E74F22" w:rsidRPr="00354D28" w:rsidRDefault="00E74F22" w:rsidP="00E74F22">
      <w:pPr>
        <w:pStyle w:val="af"/>
        <w:spacing w:line="360" w:lineRule="auto"/>
        <w:jc w:val="right"/>
        <w:rPr>
          <w:b w:val="0"/>
          <w:sz w:val="28"/>
          <w:szCs w:val="28"/>
        </w:rPr>
      </w:pPr>
      <w:r w:rsidRPr="00354D28">
        <w:rPr>
          <w:b w:val="0"/>
          <w:sz w:val="28"/>
          <w:szCs w:val="28"/>
        </w:rPr>
        <w:t>На правах рукопису</w:t>
      </w:r>
    </w:p>
    <w:p w:rsidR="00E74F22" w:rsidRPr="00354D28" w:rsidRDefault="00E74F22" w:rsidP="00E74F22">
      <w:pPr>
        <w:pStyle w:val="af"/>
        <w:spacing w:line="360" w:lineRule="auto"/>
        <w:ind w:firstLine="709"/>
        <w:jc w:val="right"/>
        <w:rPr>
          <w:b w:val="0"/>
          <w:sz w:val="28"/>
          <w:szCs w:val="28"/>
        </w:rPr>
      </w:pPr>
    </w:p>
    <w:p w:rsidR="00E74F22" w:rsidRPr="00354D28" w:rsidRDefault="00E74F22" w:rsidP="00E74F22">
      <w:pPr>
        <w:pStyle w:val="af"/>
        <w:spacing w:line="360" w:lineRule="auto"/>
        <w:ind w:firstLine="709"/>
        <w:jc w:val="right"/>
        <w:rPr>
          <w:b w:val="0"/>
          <w:sz w:val="28"/>
          <w:szCs w:val="28"/>
        </w:rPr>
      </w:pPr>
    </w:p>
    <w:p w:rsidR="00E74F22" w:rsidRPr="00354D28" w:rsidRDefault="00E74F22" w:rsidP="00E74F22">
      <w:pPr>
        <w:pStyle w:val="af"/>
        <w:spacing w:line="360" w:lineRule="auto"/>
        <w:rPr>
          <w:sz w:val="28"/>
          <w:szCs w:val="28"/>
        </w:rPr>
      </w:pPr>
      <w:r>
        <w:rPr>
          <w:sz w:val="28"/>
          <w:szCs w:val="28"/>
        </w:rPr>
        <w:t>ВЄНЦЕВА</w:t>
      </w:r>
      <w:r w:rsidRPr="00354D28">
        <w:rPr>
          <w:sz w:val="28"/>
          <w:szCs w:val="28"/>
        </w:rPr>
        <w:t xml:space="preserve"> </w:t>
      </w:r>
      <w:r>
        <w:rPr>
          <w:sz w:val="28"/>
          <w:szCs w:val="28"/>
        </w:rPr>
        <w:t>НАДІЯ ОЛЕКСАНДРІВНА</w:t>
      </w:r>
    </w:p>
    <w:p w:rsidR="00E74F22" w:rsidRPr="00354D28" w:rsidRDefault="00E74F22" w:rsidP="00E74F22">
      <w:pPr>
        <w:pStyle w:val="af"/>
        <w:spacing w:line="360" w:lineRule="auto"/>
        <w:rPr>
          <w:b w:val="0"/>
          <w:sz w:val="28"/>
          <w:szCs w:val="28"/>
        </w:rPr>
      </w:pPr>
    </w:p>
    <w:p w:rsidR="00E74F22" w:rsidRPr="00354D28" w:rsidRDefault="00E74F22" w:rsidP="00E74F22">
      <w:pPr>
        <w:pStyle w:val="af"/>
        <w:spacing w:line="360" w:lineRule="auto"/>
        <w:ind w:firstLine="709"/>
        <w:jc w:val="right"/>
        <w:rPr>
          <w:b w:val="0"/>
          <w:sz w:val="28"/>
          <w:szCs w:val="28"/>
        </w:rPr>
      </w:pPr>
    </w:p>
    <w:p w:rsidR="00E74F22" w:rsidRDefault="00E74F22" w:rsidP="00E74F22">
      <w:pPr>
        <w:ind w:firstLine="5387"/>
        <w:rPr>
          <w:rFonts w:ascii="Times New Roman" w:hAnsi="Times New Roman" w:cs="Times New Roman"/>
          <w:sz w:val="28"/>
          <w:szCs w:val="28"/>
          <w:lang w:val="uk-UA"/>
        </w:rPr>
      </w:pPr>
      <w:r w:rsidRPr="00760661">
        <w:rPr>
          <w:rFonts w:ascii="Times New Roman" w:hAnsi="Times New Roman" w:cs="Times New Roman"/>
          <w:sz w:val="28"/>
          <w:szCs w:val="28"/>
          <w:lang w:val="uk-UA"/>
        </w:rPr>
        <w:t>УДК 378.1(477)«19»(091)</w:t>
      </w:r>
      <w:r>
        <w:rPr>
          <w:rFonts w:ascii="Times New Roman" w:hAnsi="Times New Roman" w:cs="Times New Roman"/>
          <w:sz w:val="28"/>
          <w:szCs w:val="28"/>
          <w:lang w:val="uk-UA"/>
        </w:rPr>
        <w:t>(043.5)</w:t>
      </w:r>
    </w:p>
    <w:p w:rsidR="00E74F22" w:rsidRPr="00354D28" w:rsidRDefault="00E74F22" w:rsidP="00E74F22">
      <w:pPr>
        <w:pStyle w:val="af"/>
        <w:spacing w:line="360" w:lineRule="auto"/>
        <w:jc w:val="right"/>
        <w:rPr>
          <w:b w:val="0"/>
          <w:sz w:val="28"/>
          <w:szCs w:val="28"/>
        </w:rPr>
      </w:pPr>
    </w:p>
    <w:p w:rsidR="00E74F22" w:rsidRPr="00354D28" w:rsidRDefault="00E74F22" w:rsidP="00E74F22">
      <w:pPr>
        <w:pStyle w:val="af"/>
        <w:spacing w:line="360" w:lineRule="auto"/>
        <w:jc w:val="right"/>
        <w:rPr>
          <w:sz w:val="28"/>
          <w:szCs w:val="28"/>
        </w:rPr>
      </w:pPr>
    </w:p>
    <w:p w:rsidR="00E74F22" w:rsidRPr="00354D28" w:rsidRDefault="00E74F22" w:rsidP="00E74F22">
      <w:pPr>
        <w:spacing w:after="0" w:line="360" w:lineRule="auto"/>
        <w:jc w:val="center"/>
        <w:rPr>
          <w:rFonts w:ascii="Times New Roman" w:hAnsi="Times New Roman" w:cs="Times New Roman"/>
          <w:b/>
          <w:bCs/>
          <w:kern w:val="28"/>
          <w:sz w:val="28"/>
          <w:szCs w:val="28"/>
          <w:lang w:val="uk-UA"/>
        </w:rPr>
      </w:pPr>
      <w:r>
        <w:rPr>
          <w:rFonts w:ascii="Times New Roman" w:hAnsi="Times New Roman" w:cs="Times New Roman"/>
          <w:b/>
          <w:bCs/>
          <w:kern w:val="28"/>
          <w:sz w:val="28"/>
          <w:szCs w:val="28"/>
          <w:lang w:val="uk-UA"/>
        </w:rPr>
        <w:t>РОЗВИТОК ВИЩОЇ ІСТОРИЧНОЇ ПЕДАГОГІЧНОЇ ОСВІТИ УКРАЇНИ В ПЕРШІЙ ПОЛОВИНІ ХХ СТОЛІТТЯ</w:t>
      </w:r>
    </w:p>
    <w:p w:rsidR="00E74F22" w:rsidRPr="00007349" w:rsidRDefault="00E74F22" w:rsidP="00E74F22">
      <w:pPr>
        <w:spacing w:after="0" w:line="360" w:lineRule="auto"/>
        <w:jc w:val="center"/>
        <w:rPr>
          <w:rFonts w:ascii="Times New Roman" w:hAnsi="Times New Roman" w:cs="Times New Roman"/>
          <w:b/>
          <w:bCs/>
          <w:kern w:val="28"/>
          <w:sz w:val="28"/>
          <w:szCs w:val="28"/>
          <w:lang w:val="uk-UA"/>
        </w:rPr>
      </w:pPr>
    </w:p>
    <w:p w:rsidR="00E74F22" w:rsidRPr="00007349" w:rsidRDefault="00E74F22" w:rsidP="00E74F22">
      <w:pPr>
        <w:spacing w:after="0" w:line="360" w:lineRule="auto"/>
        <w:jc w:val="center"/>
        <w:rPr>
          <w:rFonts w:ascii="Times New Roman" w:hAnsi="Times New Roman" w:cs="Times New Roman"/>
          <w:sz w:val="28"/>
          <w:szCs w:val="28"/>
          <w:lang w:val="uk-UA"/>
        </w:rPr>
      </w:pPr>
    </w:p>
    <w:p w:rsidR="00E74F22" w:rsidRPr="003C1CC6" w:rsidRDefault="00E74F22" w:rsidP="00E74F22">
      <w:pPr>
        <w:spacing w:after="0" w:line="360" w:lineRule="auto"/>
        <w:jc w:val="center"/>
        <w:rPr>
          <w:rFonts w:ascii="Times New Roman" w:hAnsi="Times New Roman" w:cs="Times New Roman"/>
          <w:sz w:val="28"/>
          <w:szCs w:val="28"/>
          <w:lang w:val="uk-UA"/>
        </w:rPr>
      </w:pPr>
      <w:r w:rsidRPr="00007349">
        <w:rPr>
          <w:rFonts w:ascii="Times New Roman" w:hAnsi="Times New Roman" w:cs="Times New Roman"/>
          <w:sz w:val="28"/>
          <w:szCs w:val="28"/>
          <w:lang w:val="uk-UA"/>
        </w:rPr>
        <w:t>13.00.0</w:t>
      </w:r>
      <w:r>
        <w:rPr>
          <w:rFonts w:ascii="Times New Roman" w:hAnsi="Times New Roman" w:cs="Times New Roman"/>
          <w:sz w:val="28"/>
          <w:szCs w:val="28"/>
          <w:lang w:val="uk-UA"/>
        </w:rPr>
        <w:t>1</w:t>
      </w:r>
      <w:r w:rsidRPr="00007349">
        <w:rPr>
          <w:rFonts w:ascii="Times New Roman" w:hAnsi="Times New Roman" w:cs="Times New Roman"/>
          <w:sz w:val="28"/>
          <w:szCs w:val="28"/>
          <w:lang w:val="uk-UA"/>
        </w:rPr>
        <w:t xml:space="preserve"> – </w:t>
      </w:r>
      <w:r>
        <w:rPr>
          <w:rFonts w:ascii="Times New Roman" w:hAnsi="Times New Roman" w:cs="Times New Roman"/>
          <w:sz w:val="28"/>
          <w:szCs w:val="28"/>
          <w:lang w:val="uk-UA"/>
        </w:rPr>
        <w:t>загальна педагогіка та історія педагогіки</w:t>
      </w:r>
    </w:p>
    <w:p w:rsidR="00E74F22" w:rsidRPr="00354D28" w:rsidRDefault="00E74F22" w:rsidP="00E74F22">
      <w:pPr>
        <w:pStyle w:val="af"/>
        <w:spacing w:line="360" w:lineRule="auto"/>
        <w:ind w:firstLine="709"/>
        <w:rPr>
          <w:b w:val="0"/>
          <w:sz w:val="28"/>
          <w:szCs w:val="28"/>
        </w:rPr>
      </w:pPr>
    </w:p>
    <w:p w:rsidR="00E74F22" w:rsidRPr="00354D28" w:rsidRDefault="00E74F22" w:rsidP="00E74F22">
      <w:pPr>
        <w:spacing w:after="0" w:line="360" w:lineRule="auto"/>
        <w:jc w:val="center"/>
        <w:rPr>
          <w:rFonts w:ascii="Times New Roman" w:hAnsi="Times New Roman" w:cs="Times New Roman"/>
          <w:b/>
          <w:bCs/>
          <w:sz w:val="28"/>
          <w:szCs w:val="28"/>
          <w:lang w:val="uk-UA"/>
        </w:rPr>
      </w:pPr>
      <w:r w:rsidRPr="00354D28">
        <w:rPr>
          <w:rFonts w:ascii="Times New Roman" w:hAnsi="Times New Roman" w:cs="Times New Roman"/>
          <w:b/>
          <w:bCs/>
          <w:sz w:val="28"/>
          <w:szCs w:val="28"/>
          <w:lang w:val="uk-UA"/>
        </w:rPr>
        <w:t>ДИСЕРТАЦІЯ</w:t>
      </w:r>
    </w:p>
    <w:p w:rsidR="00E74F22" w:rsidRPr="00354D28" w:rsidRDefault="00E74F22" w:rsidP="00E74F22">
      <w:pPr>
        <w:spacing w:after="0" w:line="360" w:lineRule="auto"/>
        <w:jc w:val="center"/>
        <w:rPr>
          <w:rFonts w:ascii="Times New Roman" w:hAnsi="Times New Roman" w:cs="Times New Roman"/>
          <w:bCs/>
          <w:sz w:val="28"/>
          <w:szCs w:val="28"/>
          <w:lang w:val="uk-UA"/>
        </w:rPr>
      </w:pPr>
      <w:r w:rsidRPr="00354D28">
        <w:rPr>
          <w:rFonts w:ascii="Times New Roman" w:hAnsi="Times New Roman" w:cs="Times New Roman"/>
          <w:bCs/>
          <w:sz w:val="28"/>
          <w:szCs w:val="28"/>
          <w:lang w:val="uk-UA"/>
        </w:rPr>
        <w:t>на здобуття наукового ступеня</w:t>
      </w:r>
    </w:p>
    <w:p w:rsidR="00E74F22" w:rsidRPr="00354D28" w:rsidRDefault="00E74F22" w:rsidP="00E74F22">
      <w:pPr>
        <w:spacing w:after="0" w:line="360" w:lineRule="auto"/>
        <w:jc w:val="center"/>
        <w:rPr>
          <w:rFonts w:ascii="Times New Roman" w:hAnsi="Times New Roman" w:cs="Times New Roman"/>
          <w:bCs/>
          <w:sz w:val="28"/>
          <w:szCs w:val="28"/>
          <w:lang w:val="uk-UA"/>
        </w:rPr>
      </w:pPr>
      <w:r w:rsidRPr="00354D28">
        <w:rPr>
          <w:rFonts w:ascii="Times New Roman" w:hAnsi="Times New Roman" w:cs="Times New Roman"/>
          <w:bCs/>
          <w:sz w:val="28"/>
          <w:szCs w:val="28"/>
          <w:lang w:val="uk-UA"/>
        </w:rPr>
        <w:t>доктора педагогічних наук</w:t>
      </w:r>
    </w:p>
    <w:p w:rsidR="00E74F22" w:rsidRPr="00354D28" w:rsidRDefault="00E74F22" w:rsidP="00E74F22">
      <w:pPr>
        <w:spacing w:after="0" w:line="360" w:lineRule="auto"/>
        <w:rPr>
          <w:rFonts w:ascii="Times New Roman" w:hAnsi="Times New Roman" w:cs="Times New Roman"/>
          <w:bCs/>
          <w:sz w:val="28"/>
          <w:szCs w:val="28"/>
          <w:lang w:val="uk-UA"/>
        </w:rPr>
      </w:pPr>
    </w:p>
    <w:p w:rsidR="00E74F22" w:rsidRPr="00354D28" w:rsidRDefault="00E74F22" w:rsidP="00E74F22">
      <w:pPr>
        <w:spacing w:after="0" w:line="360" w:lineRule="auto"/>
        <w:ind w:firstLine="709"/>
        <w:rPr>
          <w:rFonts w:ascii="Times New Roman" w:hAnsi="Times New Roman" w:cs="Times New Roman"/>
          <w:bCs/>
          <w:sz w:val="28"/>
          <w:szCs w:val="28"/>
          <w:lang w:val="uk-UA"/>
        </w:rPr>
      </w:pPr>
    </w:p>
    <w:p w:rsidR="00E74F22" w:rsidRPr="00354D28" w:rsidRDefault="00E74F22" w:rsidP="00E74F22">
      <w:pPr>
        <w:spacing w:after="0"/>
        <w:ind w:firstLine="4962"/>
        <w:rPr>
          <w:rFonts w:ascii="Times New Roman" w:hAnsi="Times New Roman" w:cs="Times New Roman"/>
          <w:bCs/>
          <w:sz w:val="28"/>
          <w:szCs w:val="28"/>
          <w:lang w:val="uk-UA"/>
        </w:rPr>
      </w:pPr>
      <w:r w:rsidRPr="00354D28">
        <w:rPr>
          <w:rFonts w:ascii="Times New Roman" w:hAnsi="Times New Roman" w:cs="Times New Roman"/>
          <w:bCs/>
          <w:sz w:val="28"/>
          <w:szCs w:val="28"/>
          <w:lang w:val="uk-UA"/>
        </w:rPr>
        <w:t>Науковий консультант:</w:t>
      </w:r>
    </w:p>
    <w:p w:rsidR="00E74F22" w:rsidRDefault="00E74F22" w:rsidP="00E74F22">
      <w:pPr>
        <w:spacing w:after="0"/>
        <w:ind w:firstLine="4962"/>
        <w:rPr>
          <w:rFonts w:ascii="Times New Roman" w:hAnsi="Times New Roman" w:cs="Times New Roman"/>
          <w:b/>
          <w:bCs/>
          <w:sz w:val="28"/>
          <w:szCs w:val="28"/>
          <w:lang w:val="uk-UA"/>
        </w:rPr>
      </w:pPr>
      <w:r>
        <w:rPr>
          <w:rFonts w:ascii="Times New Roman" w:hAnsi="Times New Roman" w:cs="Times New Roman"/>
          <w:b/>
          <w:bCs/>
          <w:sz w:val="28"/>
          <w:szCs w:val="28"/>
          <w:lang w:val="uk-UA"/>
        </w:rPr>
        <w:t>Баханов Костянтин Олексійович,</w:t>
      </w:r>
    </w:p>
    <w:p w:rsidR="00E74F22" w:rsidRPr="00354D28" w:rsidRDefault="00E74F22" w:rsidP="00E74F22">
      <w:pPr>
        <w:spacing w:after="0"/>
        <w:ind w:firstLine="4962"/>
        <w:rPr>
          <w:rFonts w:ascii="Times New Roman" w:hAnsi="Times New Roman" w:cs="Times New Roman"/>
          <w:bCs/>
          <w:sz w:val="28"/>
          <w:szCs w:val="28"/>
          <w:lang w:val="uk-UA"/>
        </w:rPr>
      </w:pPr>
      <w:r w:rsidRPr="00354D28">
        <w:rPr>
          <w:rFonts w:ascii="Times New Roman" w:hAnsi="Times New Roman" w:cs="Times New Roman"/>
          <w:bCs/>
          <w:sz w:val="28"/>
          <w:szCs w:val="28"/>
          <w:lang w:val="uk-UA"/>
        </w:rPr>
        <w:t>доктор педагогічних наук, професор</w:t>
      </w:r>
    </w:p>
    <w:p w:rsidR="00E74F22" w:rsidRPr="00354D28" w:rsidRDefault="00E74F22" w:rsidP="00E74F22">
      <w:pPr>
        <w:spacing w:after="0" w:line="360" w:lineRule="auto"/>
        <w:ind w:firstLine="709"/>
        <w:jc w:val="center"/>
        <w:rPr>
          <w:rFonts w:ascii="Times New Roman" w:hAnsi="Times New Roman" w:cs="Times New Roman"/>
          <w:bCs/>
          <w:sz w:val="28"/>
          <w:szCs w:val="28"/>
          <w:lang w:val="uk-UA"/>
        </w:rPr>
      </w:pPr>
    </w:p>
    <w:p w:rsidR="00E74F22" w:rsidRPr="00575404" w:rsidRDefault="00E74F22" w:rsidP="00E74F22">
      <w:pPr>
        <w:spacing w:after="0" w:line="360" w:lineRule="auto"/>
        <w:jc w:val="center"/>
        <w:rPr>
          <w:rFonts w:ascii="Times New Roman" w:hAnsi="Times New Roman" w:cs="Times New Roman"/>
          <w:b/>
          <w:bCs/>
          <w:sz w:val="28"/>
          <w:szCs w:val="28"/>
        </w:rPr>
      </w:pPr>
    </w:p>
    <w:p w:rsidR="00E74F22" w:rsidRPr="00575404" w:rsidRDefault="00E74F22" w:rsidP="00E74F22">
      <w:pPr>
        <w:spacing w:after="0" w:line="360" w:lineRule="auto"/>
        <w:jc w:val="center"/>
        <w:rPr>
          <w:rFonts w:ascii="Times New Roman" w:hAnsi="Times New Roman" w:cs="Times New Roman"/>
          <w:b/>
          <w:bCs/>
          <w:sz w:val="28"/>
          <w:szCs w:val="28"/>
        </w:rPr>
      </w:pPr>
    </w:p>
    <w:p w:rsidR="00E74F22" w:rsidRDefault="00E74F22" w:rsidP="00E74F22">
      <w:pPr>
        <w:spacing w:after="0" w:line="360" w:lineRule="auto"/>
        <w:jc w:val="center"/>
        <w:rPr>
          <w:rFonts w:ascii="Times New Roman" w:hAnsi="Times New Roman" w:cs="Times New Roman"/>
          <w:b/>
          <w:bCs/>
          <w:sz w:val="28"/>
          <w:szCs w:val="28"/>
        </w:rPr>
        <w:sectPr w:rsidR="00E74F22" w:rsidSect="00D51098">
          <w:headerReference w:type="default" r:id="rId9"/>
          <w:pgSz w:w="11906" w:h="16838" w:code="9"/>
          <w:pgMar w:top="1134" w:right="680" w:bottom="1134" w:left="1701" w:header="709" w:footer="709" w:gutter="0"/>
          <w:pgNumType w:start="2"/>
          <w:cols w:space="720"/>
          <w:titlePg/>
          <w:docGrid w:linePitch="299"/>
        </w:sectPr>
      </w:pPr>
      <w:r w:rsidRPr="00354D28">
        <w:rPr>
          <w:rFonts w:ascii="Times New Roman" w:hAnsi="Times New Roman" w:cs="Times New Roman"/>
          <w:b/>
          <w:bCs/>
          <w:sz w:val="28"/>
          <w:szCs w:val="28"/>
          <w:lang w:val="uk-UA"/>
        </w:rPr>
        <w:t>Бердянськ – 201</w:t>
      </w:r>
      <w:r w:rsidRPr="00007349">
        <w:rPr>
          <w:rFonts w:ascii="Times New Roman" w:hAnsi="Times New Roman" w:cs="Times New Roman"/>
          <w:b/>
          <w:bCs/>
          <w:sz w:val="28"/>
          <w:szCs w:val="28"/>
        </w:rPr>
        <w:t>7</w:t>
      </w:r>
    </w:p>
    <w:p w:rsidR="005A3C35" w:rsidRPr="00575404" w:rsidRDefault="005A3C35" w:rsidP="00273EB2">
      <w:pPr>
        <w:pStyle w:val="1"/>
        <w:rPr>
          <w:lang w:val="ru-RU"/>
        </w:rPr>
      </w:pPr>
      <w:r w:rsidRPr="00E76273">
        <w:lastRenderedPageBreak/>
        <w:t>ЗМІСТ</w:t>
      </w:r>
    </w:p>
    <w:p w:rsidR="00E74F22" w:rsidRPr="00575404" w:rsidRDefault="00E74F22" w:rsidP="00E74F22"/>
    <w:p w:rsidR="000F0C1C" w:rsidRPr="00850308" w:rsidRDefault="000F0C1C" w:rsidP="000B624F">
      <w:pPr>
        <w:spacing w:after="0" w:line="360" w:lineRule="auto"/>
        <w:ind w:right="-36"/>
        <w:rPr>
          <w:rFonts w:ascii="Times New Roman" w:hAnsi="Times New Roman" w:cs="Times New Roman"/>
          <w:sz w:val="28"/>
          <w:szCs w:val="28"/>
          <w:lang w:val="uk-UA"/>
        </w:rPr>
      </w:pPr>
      <w:r>
        <w:rPr>
          <w:rFonts w:ascii="Times New Roman" w:hAnsi="Times New Roman" w:cs="Times New Roman"/>
          <w:b/>
          <w:sz w:val="28"/>
          <w:szCs w:val="28"/>
          <w:lang w:val="uk-UA"/>
        </w:rPr>
        <w:t>ПЕРЕЛІК УМОВНИХ СКОРОЧЕНЬ</w:t>
      </w:r>
      <w:r w:rsidR="009F3E25" w:rsidRPr="00850308">
        <w:rPr>
          <w:rFonts w:ascii="Times New Roman" w:hAnsi="Times New Roman" w:cs="Times New Roman"/>
          <w:sz w:val="28"/>
          <w:szCs w:val="28"/>
          <w:lang w:val="uk-UA"/>
        </w:rPr>
        <w:t>……………………………………</w:t>
      </w:r>
      <w:r w:rsidR="00996153">
        <w:rPr>
          <w:rFonts w:ascii="Times New Roman" w:hAnsi="Times New Roman" w:cs="Times New Roman"/>
          <w:sz w:val="28"/>
          <w:szCs w:val="28"/>
          <w:lang w:val="uk-UA"/>
        </w:rPr>
        <w:t xml:space="preserve">       </w:t>
      </w:r>
      <w:r w:rsidR="009F36EA">
        <w:rPr>
          <w:rFonts w:ascii="Times New Roman" w:hAnsi="Times New Roman" w:cs="Times New Roman"/>
          <w:sz w:val="28"/>
          <w:szCs w:val="28"/>
          <w:lang w:val="uk-UA"/>
        </w:rPr>
        <w:t>5</w:t>
      </w:r>
    </w:p>
    <w:p w:rsidR="000F0C1C" w:rsidRPr="00850308" w:rsidRDefault="000F0C1C" w:rsidP="000B624F">
      <w:pPr>
        <w:pStyle w:val="2"/>
        <w:spacing w:before="0" w:line="360" w:lineRule="auto"/>
        <w:rPr>
          <w:rFonts w:ascii="Times New Roman" w:hAnsi="Times New Roman" w:cs="Times New Roman"/>
          <w:b w:val="0"/>
          <w:color w:val="auto"/>
          <w:sz w:val="28"/>
          <w:szCs w:val="28"/>
          <w:lang w:val="uk-UA"/>
        </w:rPr>
      </w:pPr>
      <w:r w:rsidRPr="00E76273">
        <w:rPr>
          <w:rFonts w:ascii="Times New Roman" w:hAnsi="Times New Roman" w:cs="Times New Roman"/>
          <w:color w:val="auto"/>
          <w:sz w:val="28"/>
          <w:szCs w:val="28"/>
        </w:rPr>
        <w:t>ВСТУП</w:t>
      </w:r>
      <w:r w:rsidR="009F3E25" w:rsidRPr="00850308">
        <w:rPr>
          <w:rFonts w:ascii="Times New Roman" w:hAnsi="Times New Roman" w:cs="Times New Roman"/>
          <w:b w:val="0"/>
          <w:color w:val="auto"/>
          <w:sz w:val="28"/>
          <w:szCs w:val="28"/>
          <w:lang w:val="uk-UA"/>
        </w:rPr>
        <w:t>………………………………………………………………………</w:t>
      </w:r>
      <w:r w:rsidR="00996153">
        <w:rPr>
          <w:rFonts w:ascii="Times New Roman" w:hAnsi="Times New Roman" w:cs="Times New Roman"/>
          <w:b w:val="0"/>
          <w:color w:val="auto"/>
          <w:sz w:val="28"/>
          <w:szCs w:val="28"/>
          <w:lang w:val="uk-UA"/>
        </w:rPr>
        <w:t xml:space="preserve">        </w:t>
      </w:r>
      <w:r w:rsidR="009F36EA">
        <w:rPr>
          <w:rFonts w:ascii="Times New Roman" w:hAnsi="Times New Roman" w:cs="Times New Roman"/>
          <w:b w:val="0"/>
          <w:color w:val="auto"/>
          <w:sz w:val="28"/>
          <w:szCs w:val="28"/>
          <w:lang w:val="uk-UA"/>
        </w:rPr>
        <w:t>6</w:t>
      </w:r>
    </w:p>
    <w:tbl>
      <w:tblPr>
        <w:tblW w:w="0" w:type="auto"/>
        <w:tblLook w:val="04A0" w:firstRow="1" w:lastRow="0" w:firstColumn="1" w:lastColumn="0" w:noHBand="0" w:noVBand="1"/>
      </w:tblPr>
      <w:tblGrid>
        <w:gridCol w:w="1668"/>
        <w:gridCol w:w="7095"/>
        <w:gridCol w:w="709"/>
      </w:tblGrid>
      <w:tr w:rsidR="000F0C1C" w:rsidTr="00850308">
        <w:trPr>
          <w:trHeight w:val="832"/>
        </w:trPr>
        <w:tc>
          <w:tcPr>
            <w:tcW w:w="1668" w:type="dxa"/>
          </w:tcPr>
          <w:p w:rsidR="000F0C1C" w:rsidRPr="00850308" w:rsidRDefault="000F0C1C" w:rsidP="00850308">
            <w:pPr>
              <w:spacing w:after="0" w:line="360" w:lineRule="auto"/>
              <w:ind w:right="-36"/>
              <w:jc w:val="center"/>
              <w:rPr>
                <w:rFonts w:ascii="Times New Roman" w:hAnsi="Times New Roman" w:cs="Times New Roman"/>
                <w:b/>
                <w:sz w:val="28"/>
                <w:szCs w:val="28"/>
              </w:rPr>
            </w:pPr>
            <w:r w:rsidRPr="00E76273">
              <w:rPr>
                <w:rFonts w:ascii="Times New Roman" w:hAnsi="Times New Roman" w:cs="Times New Roman"/>
                <w:b/>
                <w:sz w:val="28"/>
                <w:szCs w:val="28"/>
              </w:rPr>
              <w:t>РОЗДІЛ 1.</w:t>
            </w:r>
          </w:p>
        </w:tc>
        <w:tc>
          <w:tcPr>
            <w:tcW w:w="7087" w:type="dxa"/>
          </w:tcPr>
          <w:p w:rsidR="000F0C1C" w:rsidRPr="00850308" w:rsidRDefault="00C847EC" w:rsidP="00D743F1">
            <w:pPr>
              <w:spacing w:after="0" w:line="360" w:lineRule="auto"/>
              <w:ind w:firstLine="34"/>
              <w:jc w:val="both"/>
              <w:rPr>
                <w:rFonts w:ascii="Times New Roman" w:hAnsi="Times New Roman" w:cs="Times New Roman"/>
                <w:b/>
                <w:sz w:val="28"/>
                <w:szCs w:val="28"/>
                <w:lang w:val="uk-UA"/>
              </w:rPr>
            </w:pPr>
            <w:r>
              <w:rPr>
                <w:rFonts w:ascii="Times New Roman" w:hAnsi="Times New Roman"/>
                <w:b/>
                <w:spacing w:val="-10"/>
                <w:sz w:val="28"/>
                <w:szCs w:val="28"/>
                <w:lang w:val="uk-UA"/>
              </w:rPr>
              <w:t>ТЕОРЕТИКО-МЕТОДОЛОГІЧНІ ОСНОВИ ДОСЛІДЖЕННЯ ВИЩОЇ ІСТОРИЧНОЇ ПЕДАГОГІЧНОЇ ОСВІТИ УКРАЇНИ В ПЕРШІЙ ПОЛОВИНІ ХХ СТ</w:t>
            </w:r>
            <w:r w:rsidR="00D743F1">
              <w:rPr>
                <w:rFonts w:ascii="Times New Roman" w:hAnsi="Times New Roman"/>
                <w:b/>
                <w:spacing w:val="-10"/>
                <w:sz w:val="28"/>
                <w:szCs w:val="28"/>
                <w:lang w:val="uk-UA"/>
              </w:rPr>
              <w:t>ОЛІТТЯ</w:t>
            </w:r>
            <w:r w:rsidR="00D743F1">
              <w:rPr>
                <w:rFonts w:ascii="Times New Roman" w:hAnsi="Times New Roman" w:cs="Times New Roman"/>
                <w:sz w:val="28"/>
                <w:szCs w:val="28"/>
                <w:lang w:val="uk-UA"/>
              </w:rPr>
              <w:t>………………</w:t>
            </w:r>
            <w:r>
              <w:rPr>
                <w:rFonts w:ascii="Times New Roman" w:hAnsi="Times New Roman" w:cs="Times New Roman"/>
                <w:sz w:val="28"/>
                <w:szCs w:val="28"/>
                <w:lang w:val="uk-UA"/>
              </w:rPr>
              <w:t>………</w:t>
            </w:r>
            <w:r w:rsidR="00996153" w:rsidRPr="00850308">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709" w:type="dxa"/>
          </w:tcPr>
          <w:p w:rsidR="00996153" w:rsidRDefault="00996153" w:rsidP="00850308">
            <w:pPr>
              <w:spacing w:after="0" w:line="360" w:lineRule="auto"/>
              <w:ind w:right="-36"/>
              <w:jc w:val="center"/>
              <w:rPr>
                <w:rFonts w:ascii="Times New Roman" w:hAnsi="Times New Roman" w:cs="Times New Roman"/>
                <w:sz w:val="28"/>
                <w:szCs w:val="28"/>
                <w:lang w:val="uk-UA"/>
              </w:rPr>
            </w:pPr>
          </w:p>
          <w:p w:rsidR="00C847EC" w:rsidRDefault="00C847EC" w:rsidP="00850308">
            <w:pPr>
              <w:spacing w:after="0" w:line="360" w:lineRule="auto"/>
              <w:ind w:right="-36"/>
              <w:jc w:val="center"/>
              <w:rPr>
                <w:rFonts w:ascii="Times New Roman" w:hAnsi="Times New Roman" w:cs="Times New Roman"/>
                <w:sz w:val="28"/>
                <w:szCs w:val="28"/>
                <w:lang w:val="uk-UA"/>
              </w:rPr>
            </w:pPr>
          </w:p>
          <w:p w:rsidR="00C847EC" w:rsidRDefault="00C847EC" w:rsidP="00850308">
            <w:pPr>
              <w:spacing w:after="0" w:line="360" w:lineRule="auto"/>
              <w:ind w:right="-36"/>
              <w:jc w:val="center"/>
              <w:rPr>
                <w:rFonts w:ascii="Times New Roman" w:hAnsi="Times New Roman" w:cs="Times New Roman"/>
                <w:sz w:val="28"/>
                <w:szCs w:val="28"/>
                <w:lang w:val="uk-UA"/>
              </w:rPr>
            </w:pPr>
          </w:p>
          <w:p w:rsidR="000F0C1C" w:rsidRPr="00850308" w:rsidRDefault="00996153" w:rsidP="009F36EA">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2</w:t>
            </w:r>
            <w:r w:rsidR="009F36EA">
              <w:rPr>
                <w:rFonts w:ascii="Times New Roman" w:hAnsi="Times New Roman" w:cs="Times New Roman"/>
                <w:sz w:val="28"/>
                <w:szCs w:val="28"/>
                <w:lang w:val="uk-UA"/>
              </w:rPr>
              <w:t>6</w:t>
            </w:r>
          </w:p>
        </w:tc>
      </w:tr>
      <w:tr w:rsidR="000B624F" w:rsidRPr="000B624F" w:rsidTr="00850308">
        <w:tc>
          <w:tcPr>
            <w:tcW w:w="1668" w:type="dxa"/>
          </w:tcPr>
          <w:p w:rsidR="000B624F" w:rsidRPr="00E76273" w:rsidRDefault="000B624F" w:rsidP="00850308">
            <w:pPr>
              <w:spacing w:after="0" w:line="360" w:lineRule="auto"/>
              <w:ind w:right="-36"/>
              <w:jc w:val="center"/>
              <w:rPr>
                <w:rFonts w:ascii="Times New Roman" w:hAnsi="Times New Roman" w:cs="Times New Roman"/>
                <w:b/>
                <w:sz w:val="28"/>
                <w:szCs w:val="28"/>
              </w:rPr>
            </w:pPr>
            <w:r>
              <w:rPr>
                <w:rFonts w:ascii="Times New Roman" w:hAnsi="Times New Roman" w:cs="Times New Roman"/>
                <w:sz w:val="28"/>
                <w:szCs w:val="28"/>
              </w:rPr>
              <w:t>1.1.</w:t>
            </w:r>
          </w:p>
        </w:tc>
        <w:tc>
          <w:tcPr>
            <w:tcW w:w="7087" w:type="dxa"/>
          </w:tcPr>
          <w:p w:rsidR="000B624F" w:rsidRPr="0065616E" w:rsidRDefault="0065616E" w:rsidP="0065616E">
            <w:pPr>
              <w:spacing w:after="0" w:line="360" w:lineRule="auto"/>
              <w:ind w:firstLine="34"/>
              <w:jc w:val="both"/>
              <w:rPr>
                <w:rFonts w:ascii="Times New Roman" w:eastAsia="Times New Roman" w:hAnsi="Times New Roman" w:cs="Times New Roman"/>
                <w:b/>
                <w:sz w:val="28"/>
                <w:szCs w:val="28"/>
                <w:lang w:val="uk-UA"/>
              </w:rPr>
            </w:pPr>
            <w:r>
              <w:rPr>
                <w:rFonts w:ascii="Times New Roman" w:hAnsi="Times New Roman" w:cs="Times New Roman"/>
                <w:sz w:val="28"/>
                <w:szCs w:val="28"/>
              </w:rPr>
              <w:t xml:space="preserve">Джерельна </w:t>
            </w:r>
            <w:r>
              <w:rPr>
                <w:rFonts w:ascii="Times New Roman" w:hAnsi="Times New Roman" w:cs="Times New Roman"/>
                <w:sz w:val="28"/>
                <w:szCs w:val="28"/>
                <w:lang w:val="uk-UA"/>
              </w:rPr>
              <w:t>база дослідження</w:t>
            </w:r>
            <w:r>
              <w:rPr>
                <w:rFonts w:ascii="Times New Roman" w:hAnsi="Times New Roman" w:cs="Times New Roman"/>
                <w:sz w:val="28"/>
                <w:szCs w:val="28"/>
              </w:rPr>
              <w:t xml:space="preserve"> </w:t>
            </w:r>
            <w:r w:rsidR="00C847EC">
              <w:rPr>
                <w:rFonts w:ascii="Times New Roman" w:hAnsi="Times New Roman" w:cs="Times New Roman"/>
                <w:sz w:val="28"/>
                <w:szCs w:val="28"/>
                <w:lang w:val="uk-UA"/>
              </w:rPr>
              <w:t>……………………………...</w:t>
            </w:r>
          </w:p>
        </w:tc>
        <w:tc>
          <w:tcPr>
            <w:tcW w:w="709" w:type="dxa"/>
          </w:tcPr>
          <w:p w:rsidR="000B624F" w:rsidRPr="00850308" w:rsidRDefault="00996153" w:rsidP="009F36EA">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2</w:t>
            </w:r>
            <w:r w:rsidR="009F36EA">
              <w:rPr>
                <w:rFonts w:ascii="Times New Roman" w:hAnsi="Times New Roman" w:cs="Times New Roman"/>
                <w:sz w:val="28"/>
                <w:szCs w:val="28"/>
                <w:lang w:val="uk-UA"/>
              </w:rPr>
              <w:t>6</w:t>
            </w:r>
          </w:p>
        </w:tc>
      </w:tr>
      <w:tr w:rsidR="000B624F" w:rsidRPr="000B624F" w:rsidTr="00850308">
        <w:tc>
          <w:tcPr>
            <w:tcW w:w="1668" w:type="dxa"/>
          </w:tcPr>
          <w:p w:rsidR="000B624F" w:rsidRPr="00E76273" w:rsidRDefault="000B624F" w:rsidP="00850308">
            <w:pPr>
              <w:spacing w:after="0" w:line="360" w:lineRule="auto"/>
              <w:ind w:right="-36"/>
              <w:jc w:val="center"/>
              <w:rPr>
                <w:rFonts w:ascii="Times New Roman" w:hAnsi="Times New Roman" w:cs="Times New Roman"/>
                <w:b/>
                <w:sz w:val="28"/>
                <w:szCs w:val="28"/>
              </w:rPr>
            </w:pPr>
            <w:r>
              <w:rPr>
                <w:rFonts w:ascii="Times New Roman" w:hAnsi="Times New Roman" w:cs="Times New Roman"/>
                <w:sz w:val="28"/>
                <w:szCs w:val="28"/>
              </w:rPr>
              <w:t>1.</w:t>
            </w:r>
            <w:r>
              <w:rPr>
                <w:rFonts w:ascii="Times New Roman" w:hAnsi="Times New Roman" w:cs="Times New Roman"/>
                <w:sz w:val="28"/>
                <w:szCs w:val="28"/>
                <w:lang w:val="uk-UA"/>
              </w:rPr>
              <w:t>2</w:t>
            </w:r>
            <w:r>
              <w:rPr>
                <w:rFonts w:ascii="Times New Roman" w:hAnsi="Times New Roman" w:cs="Times New Roman"/>
                <w:sz w:val="28"/>
                <w:szCs w:val="28"/>
              </w:rPr>
              <w:t>.</w:t>
            </w:r>
          </w:p>
        </w:tc>
        <w:tc>
          <w:tcPr>
            <w:tcW w:w="7087" w:type="dxa"/>
          </w:tcPr>
          <w:p w:rsidR="000B624F" w:rsidRPr="00E76273" w:rsidRDefault="0065616E" w:rsidP="00850308">
            <w:pPr>
              <w:spacing w:after="0" w:line="360" w:lineRule="auto"/>
              <w:ind w:right="-36" w:firstLine="34"/>
              <w:jc w:val="both"/>
              <w:rPr>
                <w:rFonts w:ascii="Times New Roman" w:eastAsia="Times New Roman" w:hAnsi="Times New Roman" w:cs="Times New Roman"/>
                <w:b/>
                <w:sz w:val="28"/>
                <w:szCs w:val="28"/>
                <w:lang w:val="uk-UA"/>
              </w:rPr>
            </w:pPr>
            <w:r>
              <w:rPr>
                <w:rFonts w:ascii="Times New Roman" w:hAnsi="Times New Roman" w:cs="Times New Roman"/>
                <w:sz w:val="28"/>
                <w:szCs w:val="28"/>
                <w:lang w:val="uk-UA"/>
              </w:rPr>
              <w:t>Стан наукової розробки проблеми ……………………….</w:t>
            </w:r>
            <w:r w:rsidR="00996153">
              <w:rPr>
                <w:rFonts w:ascii="Times New Roman" w:hAnsi="Times New Roman" w:cs="Times New Roman"/>
                <w:sz w:val="28"/>
                <w:szCs w:val="28"/>
                <w:lang w:val="uk-UA"/>
              </w:rPr>
              <w:t>.</w:t>
            </w:r>
          </w:p>
        </w:tc>
        <w:tc>
          <w:tcPr>
            <w:tcW w:w="709" w:type="dxa"/>
          </w:tcPr>
          <w:p w:rsidR="000B624F" w:rsidRPr="00850308" w:rsidRDefault="009F36EA" w:rsidP="00850308">
            <w:pPr>
              <w:spacing w:after="0" w:line="360" w:lineRule="auto"/>
              <w:ind w:right="-36"/>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r>
      <w:tr w:rsidR="000B624F" w:rsidRPr="000B624F" w:rsidTr="00850308">
        <w:tc>
          <w:tcPr>
            <w:tcW w:w="1668" w:type="dxa"/>
          </w:tcPr>
          <w:p w:rsidR="000B624F" w:rsidRDefault="000B624F" w:rsidP="00850308">
            <w:pPr>
              <w:spacing w:after="0" w:line="360" w:lineRule="auto"/>
              <w:ind w:right="-36"/>
              <w:jc w:val="center"/>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lang w:val="uk-UA"/>
              </w:rPr>
              <w:t>3</w:t>
            </w:r>
            <w:r>
              <w:rPr>
                <w:rFonts w:ascii="Times New Roman" w:hAnsi="Times New Roman" w:cs="Times New Roman"/>
                <w:sz w:val="28"/>
                <w:szCs w:val="28"/>
              </w:rPr>
              <w:t>.</w:t>
            </w:r>
          </w:p>
        </w:tc>
        <w:tc>
          <w:tcPr>
            <w:tcW w:w="7087" w:type="dxa"/>
          </w:tcPr>
          <w:p w:rsidR="000B624F" w:rsidRDefault="0065616E" w:rsidP="00850308">
            <w:pPr>
              <w:spacing w:after="0" w:line="360" w:lineRule="auto"/>
              <w:ind w:firstLine="34"/>
              <w:rPr>
                <w:rFonts w:ascii="Times New Roman" w:eastAsia="Times New Roman" w:hAnsi="Times New Roman" w:cs="Times New Roman"/>
                <w:sz w:val="28"/>
                <w:szCs w:val="28"/>
              </w:rPr>
            </w:pPr>
            <w:r>
              <w:rPr>
                <w:rFonts w:ascii="Times New Roman" w:hAnsi="Times New Roman" w:cs="Times New Roman"/>
                <w:sz w:val="28"/>
                <w:szCs w:val="28"/>
              </w:rPr>
              <w:t>М</w:t>
            </w:r>
            <w:r>
              <w:rPr>
                <w:rFonts w:ascii="Times New Roman" w:hAnsi="Times New Roman" w:cs="Times New Roman"/>
                <w:sz w:val="28"/>
                <w:szCs w:val="28"/>
                <w:lang w:val="uk-UA"/>
              </w:rPr>
              <w:t>етодологічні засади та</w:t>
            </w:r>
            <w:r w:rsidR="00C847EC">
              <w:rPr>
                <w:rFonts w:ascii="Times New Roman" w:hAnsi="Times New Roman" w:cs="Times New Roman"/>
                <w:sz w:val="28"/>
                <w:szCs w:val="28"/>
                <w:lang w:val="uk-UA"/>
              </w:rPr>
              <w:t xml:space="preserve"> понятійний апарат дослідження</w:t>
            </w:r>
          </w:p>
        </w:tc>
        <w:tc>
          <w:tcPr>
            <w:tcW w:w="709" w:type="dxa"/>
          </w:tcPr>
          <w:p w:rsidR="000B624F" w:rsidRPr="00850308" w:rsidRDefault="009F36EA" w:rsidP="00850308">
            <w:pPr>
              <w:spacing w:after="0" w:line="360" w:lineRule="auto"/>
              <w:ind w:right="-36"/>
              <w:jc w:val="center"/>
              <w:rPr>
                <w:rFonts w:ascii="Times New Roman" w:hAnsi="Times New Roman" w:cs="Times New Roman"/>
                <w:sz w:val="28"/>
                <w:szCs w:val="28"/>
                <w:lang w:val="uk-UA"/>
              </w:rPr>
            </w:pPr>
            <w:r>
              <w:rPr>
                <w:rFonts w:ascii="Times New Roman" w:hAnsi="Times New Roman" w:cs="Times New Roman"/>
                <w:sz w:val="28"/>
                <w:szCs w:val="28"/>
                <w:lang w:val="uk-UA"/>
              </w:rPr>
              <w:t>56</w:t>
            </w:r>
          </w:p>
        </w:tc>
      </w:tr>
      <w:tr w:rsidR="000B624F" w:rsidRPr="000B624F" w:rsidTr="00850308">
        <w:tc>
          <w:tcPr>
            <w:tcW w:w="1668" w:type="dxa"/>
          </w:tcPr>
          <w:p w:rsidR="000B624F" w:rsidRDefault="000B624F" w:rsidP="00850308">
            <w:pPr>
              <w:spacing w:after="0" w:line="360" w:lineRule="auto"/>
              <w:ind w:right="-36"/>
              <w:jc w:val="center"/>
              <w:rPr>
                <w:rFonts w:ascii="Times New Roman" w:hAnsi="Times New Roman" w:cs="Times New Roman"/>
                <w:sz w:val="28"/>
                <w:szCs w:val="28"/>
              </w:rPr>
            </w:pPr>
          </w:p>
        </w:tc>
        <w:tc>
          <w:tcPr>
            <w:tcW w:w="7087" w:type="dxa"/>
          </w:tcPr>
          <w:p w:rsidR="000B624F" w:rsidRDefault="000B624F" w:rsidP="00850308">
            <w:pPr>
              <w:spacing w:after="0" w:line="360" w:lineRule="auto"/>
              <w:ind w:firstLine="34"/>
              <w:rPr>
                <w:rFonts w:ascii="Times New Roman" w:eastAsia="Times New Roman" w:hAnsi="Times New Roman" w:cs="Times New Roman"/>
                <w:sz w:val="28"/>
                <w:szCs w:val="28"/>
                <w:lang w:val="uk-UA"/>
              </w:rPr>
            </w:pPr>
            <w:r>
              <w:rPr>
                <w:rFonts w:ascii="Times New Roman" w:hAnsi="Times New Roman" w:cs="Times New Roman"/>
                <w:sz w:val="28"/>
                <w:szCs w:val="28"/>
                <w:lang w:val="uk-UA"/>
              </w:rPr>
              <w:t>Висновки до першого розділу</w:t>
            </w:r>
            <w:r w:rsidR="00C847E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tc>
        <w:tc>
          <w:tcPr>
            <w:tcW w:w="709" w:type="dxa"/>
          </w:tcPr>
          <w:p w:rsidR="000B624F" w:rsidRPr="00850308" w:rsidRDefault="00996153" w:rsidP="009F36EA">
            <w:pPr>
              <w:spacing w:after="0" w:line="360" w:lineRule="auto"/>
              <w:ind w:right="-36"/>
              <w:jc w:val="center"/>
              <w:rPr>
                <w:rFonts w:ascii="Times New Roman" w:hAnsi="Times New Roman" w:cs="Times New Roman"/>
                <w:sz w:val="28"/>
                <w:szCs w:val="28"/>
                <w:lang w:val="uk-UA"/>
              </w:rPr>
            </w:pPr>
            <w:r>
              <w:rPr>
                <w:rFonts w:ascii="Times New Roman" w:hAnsi="Times New Roman" w:cs="Times New Roman"/>
                <w:sz w:val="28"/>
                <w:szCs w:val="28"/>
                <w:lang w:val="uk-UA"/>
              </w:rPr>
              <w:t>9</w:t>
            </w:r>
            <w:r w:rsidR="009F36EA">
              <w:rPr>
                <w:rFonts w:ascii="Times New Roman" w:hAnsi="Times New Roman" w:cs="Times New Roman"/>
                <w:sz w:val="28"/>
                <w:szCs w:val="28"/>
                <w:lang w:val="uk-UA"/>
              </w:rPr>
              <w:t>7</w:t>
            </w:r>
          </w:p>
        </w:tc>
      </w:tr>
      <w:tr w:rsidR="000B624F" w:rsidRPr="000B624F" w:rsidTr="00850308">
        <w:tc>
          <w:tcPr>
            <w:tcW w:w="1668" w:type="dxa"/>
          </w:tcPr>
          <w:p w:rsidR="000B624F" w:rsidRDefault="000B624F" w:rsidP="00850308">
            <w:pPr>
              <w:spacing w:after="0" w:line="360" w:lineRule="auto"/>
              <w:ind w:right="-36"/>
              <w:jc w:val="center"/>
              <w:rPr>
                <w:rFonts w:ascii="Times New Roman" w:hAnsi="Times New Roman" w:cs="Times New Roman"/>
                <w:sz w:val="28"/>
                <w:szCs w:val="28"/>
              </w:rPr>
            </w:pPr>
            <w:r w:rsidRPr="00E76273">
              <w:rPr>
                <w:rFonts w:ascii="Times New Roman" w:hAnsi="Times New Roman" w:cs="Times New Roman"/>
                <w:b/>
                <w:sz w:val="28"/>
                <w:szCs w:val="28"/>
                <w:lang w:val="uk-UA"/>
              </w:rPr>
              <w:t>РОЗДІЛ 2.</w:t>
            </w:r>
          </w:p>
        </w:tc>
        <w:tc>
          <w:tcPr>
            <w:tcW w:w="7087" w:type="dxa"/>
          </w:tcPr>
          <w:p w:rsidR="000B624F" w:rsidRPr="00642D06" w:rsidRDefault="00642D06" w:rsidP="00642D06">
            <w:pPr>
              <w:spacing w:after="0" w:line="360" w:lineRule="auto"/>
              <w:ind w:firstLine="33"/>
              <w:jc w:val="both"/>
              <w:rPr>
                <w:rFonts w:ascii="Times New Roman" w:eastAsia="Times New Roman" w:hAnsi="Times New Roman" w:cs="Times New Roman"/>
                <w:sz w:val="28"/>
                <w:szCs w:val="28"/>
                <w:lang w:val="uk-UA"/>
              </w:rPr>
            </w:pPr>
            <w:r>
              <w:rPr>
                <w:rFonts w:ascii="Times New Roman" w:hAnsi="Times New Roman" w:cs="Times New Roman"/>
                <w:b/>
                <w:color w:val="000000"/>
                <w:sz w:val="28"/>
                <w:szCs w:val="28"/>
                <w:lang w:val="uk-UA"/>
              </w:rPr>
              <w:t>ОСОБЛИВОСТІ РОЗВИТКУ ВИЩОЇ ІСТОРИЧНОЇ ПЕДАГОГІЧНОЇ ОСВІТИ</w:t>
            </w:r>
            <w:r w:rsidRPr="008826BE">
              <w:rPr>
                <w:rFonts w:ascii="Times New Roman" w:hAnsi="Times New Roman" w:cs="Times New Roman"/>
                <w:b/>
                <w:color w:val="000000"/>
                <w:sz w:val="28"/>
                <w:szCs w:val="28"/>
                <w:lang w:val="uk-UA"/>
              </w:rPr>
              <w:t xml:space="preserve"> ПІДРОСІЙСЬКОЇ УКРАЇНИ НА ПОЧАТКУ ХХ СТ</w:t>
            </w:r>
            <w:r>
              <w:rPr>
                <w:rFonts w:ascii="Times New Roman" w:hAnsi="Times New Roman" w:cs="Times New Roman"/>
                <w:b/>
                <w:color w:val="000000"/>
                <w:sz w:val="28"/>
                <w:szCs w:val="28"/>
                <w:lang w:val="uk-UA"/>
              </w:rPr>
              <w:t>ОЛІТТЯ</w:t>
            </w:r>
            <w:r w:rsidR="00C847EC">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p>
        </w:tc>
        <w:tc>
          <w:tcPr>
            <w:tcW w:w="709" w:type="dxa"/>
          </w:tcPr>
          <w:p w:rsidR="000B624F" w:rsidRDefault="000B624F" w:rsidP="00850308">
            <w:pPr>
              <w:spacing w:after="0" w:line="360" w:lineRule="auto"/>
              <w:ind w:right="-36"/>
              <w:jc w:val="center"/>
              <w:rPr>
                <w:rFonts w:ascii="Times New Roman" w:hAnsi="Times New Roman" w:cs="Times New Roman"/>
                <w:sz w:val="28"/>
                <w:szCs w:val="28"/>
                <w:lang w:val="uk-UA"/>
              </w:rPr>
            </w:pPr>
          </w:p>
          <w:p w:rsidR="00642D06" w:rsidRDefault="00642D06" w:rsidP="00850308">
            <w:pPr>
              <w:spacing w:after="0" w:line="360" w:lineRule="auto"/>
              <w:ind w:right="-36"/>
              <w:jc w:val="center"/>
              <w:rPr>
                <w:rFonts w:ascii="Times New Roman" w:hAnsi="Times New Roman" w:cs="Times New Roman"/>
                <w:sz w:val="28"/>
                <w:szCs w:val="28"/>
                <w:lang w:val="uk-UA"/>
              </w:rPr>
            </w:pPr>
          </w:p>
          <w:p w:rsidR="00996153" w:rsidRPr="00850308" w:rsidRDefault="00996153" w:rsidP="009F36EA">
            <w:pPr>
              <w:spacing w:after="0" w:line="360" w:lineRule="auto"/>
              <w:ind w:right="-36"/>
              <w:jc w:val="center"/>
              <w:rPr>
                <w:rFonts w:ascii="Times New Roman" w:hAnsi="Times New Roman" w:cs="Times New Roman"/>
                <w:sz w:val="28"/>
                <w:szCs w:val="28"/>
                <w:lang w:val="uk-UA"/>
              </w:rPr>
            </w:pPr>
            <w:r>
              <w:rPr>
                <w:rFonts w:ascii="Times New Roman" w:hAnsi="Times New Roman" w:cs="Times New Roman"/>
                <w:sz w:val="28"/>
                <w:szCs w:val="28"/>
                <w:lang w:val="uk-UA"/>
              </w:rPr>
              <w:t>10</w:t>
            </w:r>
            <w:r w:rsidR="009F36EA">
              <w:rPr>
                <w:rFonts w:ascii="Times New Roman" w:hAnsi="Times New Roman" w:cs="Times New Roman"/>
                <w:sz w:val="28"/>
                <w:szCs w:val="28"/>
                <w:lang w:val="uk-UA"/>
              </w:rPr>
              <w:t>3</w:t>
            </w:r>
          </w:p>
        </w:tc>
      </w:tr>
      <w:tr w:rsidR="000B624F" w:rsidRPr="000B624F" w:rsidTr="00850308">
        <w:tc>
          <w:tcPr>
            <w:tcW w:w="1668" w:type="dxa"/>
          </w:tcPr>
          <w:p w:rsidR="000B624F" w:rsidRDefault="000B624F" w:rsidP="00850308">
            <w:pPr>
              <w:spacing w:after="0" w:line="360" w:lineRule="auto"/>
              <w:ind w:right="-36"/>
              <w:jc w:val="center"/>
              <w:rPr>
                <w:rFonts w:ascii="Times New Roman" w:hAnsi="Times New Roman" w:cs="Times New Roman"/>
                <w:sz w:val="28"/>
                <w:szCs w:val="28"/>
              </w:rPr>
            </w:pPr>
            <w:r>
              <w:rPr>
                <w:rFonts w:ascii="Times New Roman" w:hAnsi="Times New Roman" w:cs="Times New Roman"/>
                <w:sz w:val="28"/>
                <w:szCs w:val="28"/>
                <w:lang w:val="uk-UA"/>
              </w:rPr>
              <w:t>2.1.</w:t>
            </w:r>
          </w:p>
        </w:tc>
        <w:tc>
          <w:tcPr>
            <w:tcW w:w="7087" w:type="dxa"/>
          </w:tcPr>
          <w:p w:rsidR="000B624F" w:rsidRDefault="00A60BD4" w:rsidP="000005A9">
            <w:pPr>
              <w:spacing w:after="0" w:line="360" w:lineRule="auto"/>
              <w:ind w:firstLine="34"/>
              <w:jc w:val="both"/>
              <w:rPr>
                <w:rFonts w:ascii="Times New Roman" w:eastAsia="Times New Roman" w:hAnsi="Times New Roman" w:cs="Times New Roman"/>
                <w:sz w:val="28"/>
                <w:szCs w:val="28"/>
                <w:lang w:val="uk-UA"/>
              </w:rPr>
            </w:pPr>
            <w:r>
              <w:rPr>
                <w:rFonts w:ascii="Times New Roman" w:hAnsi="Times New Roman" w:cs="Times New Roman"/>
                <w:color w:val="000000"/>
                <w:sz w:val="28"/>
                <w:szCs w:val="28"/>
                <w:lang w:val="uk-UA"/>
              </w:rPr>
              <w:t>Передумови розвитку в</w:t>
            </w:r>
            <w:r w:rsidR="00D91074">
              <w:rPr>
                <w:rFonts w:ascii="Times New Roman" w:hAnsi="Times New Roman" w:cs="Times New Roman"/>
                <w:color w:val="000000"/>
                <w:sz w:val="28"/>
                <w:szCs w:val="28"/>
                <w:lang w:val="uk-UA"/>
              </w:rPr>
              <w:t>ищ</w:t>
            </w:r>
            <w:r>
              <w:rPr>
                <w:rFonts w:ascii="Times New Roman" w:hAnsi="Times New Roman" w:cs="Times New Roman"/>
                <w:color w:val="000000"/>
                <w:sz w:val="28"/>
                <w:szCs w:val="28"/>
                <w:lang w:val="uk-UA"/>
              </w:rPr>
              <w:t>ої</w:t>
            </w:r>
            <w:r w:rsidR="00074F56">
              <w:rPr>
                <w:rFonts w:ascii="Times New Roman" w:hAnsi="Times New Roman" w:cs="Times New Roman"/>
                <w:color w:val="000000"/>
                <w:sz w:val="28"/>
                <w:szCs w:val="28"/>
                <w:lang w:val="uk-UA"/>
              </w:rPr>
              <w:t xml:space="preserve"> історичн</w:t>
            </w:r>
            <w:r>
              <w:rPr>
                <w:rFonts w:ascii="Times New Roman" w:hAnsi="Times New Roman" w:cs="Times New Roman"/>
                <w:color w:val="000000"/>
                <w:sz w:val="28"/>
                <w:szCs w:val="28"/>
                <w:lang w:val="uk-UA"/>
              </w:rPr>
              <w:t>ої</w:t>
            </w:r>
            <w:r w:rsidR="00074F56">
              <w:rPr>
                <w:rFonts w:ascii="Times New Roman" w:hAnsi="Times New Roman" w:cs="Times New Roman"/>
                <w:color w:val="000000"/>
                <w:sz w:val="28"/>
                <w:szCs w:val="28"/>
                <w:lang w:val="uk-UA"/>
              </w:rPr>
              <w:t xml:space="preserve"> педагогічн</w:t>
            </w:r>
            <w:r>
              <w:rPr>
                <w:rFonts w:ascii="Times New Roman" w:hAnsi="Times New Roman" w:cs="Times New Roman"/>
                <w:color w:val="000000"/>
                <w:sz w:val="28"/>
                <w:szCs w:val="28"/>
                <w:lang w:val="uk-UA"/>
              </w:rPr>
              <w:t>ої</w:t>
            </w:r>
            <w:r w:rsidR="00074F56">
              <w:rPr>
                <w:rFonts w:ascii="Times New Roman" w:hAnsi="Times New Roman" w:cs="Times New Roman"/>
                <w:color w:val="000000"/>
                <w:sz w:val="28"/>
                <w:szCs w:val="28"/>
                <w:lang w:val="uk-UA"/>
              </w:rPr>
              <w:t xml:space="preserve"> освіт</w:t>
            </w:r>
            <w:r>
              <w:rPr>
                <w:rFonts w:ascii="Times New Roman" w:hAnsi="Times New Roman" w:cs="Times New Roman"/>
                <w:color w:val="000000"/>
                <w:sz w:val="28"/>
                <w:szCs w:val="28"/>
                <w:lang w:val="uk-UA"/>
              </w:rPr>
              <w:t>и</w:t>
            </w:r>
            <w:r w:rsidR="000B624F">
              <w:rPr>
                <w:rFonts w:ascii="Times New Roman" w:hAnsi="Times New Roman" w:cs="Times New Roman"/>
                <w:color w:val="000000"/>
                <w:sz w:val="28"/>
                <w:szCs w:val="28"/>
                <w:lang w:val="uk-UA"/>
              </w:rPr>
              <w:t xml:space="preserve"> Україн</w:t>
            </w:r>
            <w:r>
              <w:rPr>
                <w:rFonts w:ascii="Times New Roman" w:hAnsi="Times New Roman" w:cs="Times New Roman"/>
                <w:color w:val="000000"/>
                <w:sz w:val="28"/>
                <w:szCs w:val="28"/>
                <w:lang w:val="uk-UA"/>
              </w:rPr>
              <w:t>и</w:t>
            </w:r>
            <w:r w:rsidR="00074F56">
              <w:rPr>
                <w:rFonts w:ascii="Times New Roman" w:hAnsi="Times New Roman" w:cs="Times New Roman"/>
                <w:color w:val="000000"/>
                <w:sz w:val="28"/>
                <w:szCs w:val="28"/>
                <w:lang w:val="uk-UA"/>
              </w:rPr>
              <w:t xml:space="preserve"> </w:t>
            </w:r>
            <w:r w:rsidR="000B624F">
              <w:rPr>
                <w:rFonts w:ascii="Times New Roman" w:hAnsi="Times New Roman" w:cs="Times New Roman"/>
                <w:color w:val="000000"/>
                <w:sz w:val="28"/>
                <w:szCs w:val="28"/>
                <w:lang w:val="uk-UA"/>
              </w:rPr>
              <w:t>на початку ХХ ст</w:t>
            </w:r>
            <w:r w:rsidR="000005A9">
              <w:rPr>
                <w:rFonts w:ascii="Times New Roman" w:hAnsi="Times New Roman" w:cs="Times New Roman"/>
                <w:color w:val="000000"/>
                <w:sz w:val="28"/>
                <w:szCs w:val="28"/>
                <w:lang w:val="uk-UA"/>
              </w:rPr>
              <w:t>оліття</w:t>
            </w:r>
            <w:r>
              <w:rPr>
                <w:rFonts w:ascii="Times New Roman" w:hAnsi="Times New Roman" w:cs="Times New Roman"/>
                <w:color w:val="000000"/>
                <w:sz w:val="28"/>
                <w:szCs w:val="28"/>
                <w:lang w:val="uk-UA"/>
              </w:rPr>
              <w:t>…</w:t>
            </w:r>
            <w:r w:rsidR="00D4680A">
              <w:rPr>
                <w:rFonts w:ascii="Times New Roman" w:hAnsi="Times New Roman" w:cs="Times New Roman"/>
                <w:color w:val="000000"/>
                <w:sz w:val="28"/>
                <w:szCs w:val="28"/>
                <w:lang w:val="uk-UA"/>
              </w:rPr>
              <w:t>…………</w:t>
            </w:r>
            <w:r w:rsidR="00C847EC">
              <w:rPr>
                <w:rFonts w:ascii="Times New Roman" w:hAnsi="Times New Roman" w:cs="Times New Roman"/>
                <w:color w:val="000000"/>
                <w:sz w:val="28"/>
                <w:szCs w:val="28"/>
                <w:lang w:val="uk-UA"/>
              </w:rPr>
              <w:t>……</w:t>
            </w:r>
            <w:r w:rsidR="00074F56">
              <w:rPr>
                <w:rFonts w:ascii="Times New Roman" w:hAnsi="Times New Roman" w:cs="Times New Roman"/>
                <w:color w:val="000000"/>
                <w:sz w:val="28"/>
                <w:szCs w:val="28"/>
                <w:lang w:val="uk-UA"/>
              </w:rPr>
              <w:t>.</w:t>
            </w:r>
          </w:p>
        </w:tc>
        <w:tc>
          <w:tcPr>
            <w:tcW w:w="709" w:type="dxa"/>
          </w:tcPr>
          <w:p w:rsidR="000B624F" w:rsidRDefault="000B624F" w:rsidP="00850308">
            <w:pPr>
              <w:spacing w:after="0" w:line="360" w:lineRule="auto"/>
              <w:ind w:right="-36"/>
              <w:jc w:val="center"/>
              <w:rPr>
                <w:rFonts w:ascii="Times New Roman" w:hAnsi="Times New Roman" w:cs="Times New Roman"/>
                <w:b/>
                <w:sz w:val="28"/>
                <w:szCs w:val="28"/>
                <w:lang w:val="uk-UA"/>
              </w:rPr>
            </w:pPr>
          </w:p>
          <w:p w:rsidR="00996153" w:rsidRPr="00850308" w:rsidRDefault="00996153" w:rsidP="009F36EA">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10</w:t>
            </w:r>
            <w:r w:rsidR="009F36EA">
              <w:rPr>
                <w:rFonts w:ascii="Times New Roman" w:hAnsi="Times New Roman" w:cs="Times New Roman"/>
                <w:sz w:val="28"/>
                <w:szCs w:val="28"/>
                <w:lang w:val="uk-UA"/>
              </w:rPr>
              <w:t>3</w:t>
            </w:r>
          </w:p>
        </w:tc>
      </w:tr>
      <w:tr w:rsidR="000B624F" w:rsidRPr="000B624F" w:rsidTr="00850308">
        <w:tc>
          <w:tcPr>
            <w:tcW w:w="1668" w:type="dxa"/>
          </w:tcPr>
          <w:p w:rsidR="000B624F" w:rsidRDefault="000B624F" w:rsidP="00850308">
            <w:pPr>
              <w:spacing w:after="0" w:line="360" w:lineRule="auto"/>
              <w:ind w:right="-36"/>
              <w:jc w:val="center"/>
              <w:rPr>
                <w:rFonts w:ascii="Times New Roman" w:hAnsi="Times New Roman" w:cs="Times New Roman"/>
                <w:sz w:val="28"/>
                <w:szCs w:val="28"/>
              </w:rPr>
            </w:pPr>
            <w:r>
              <w:rPr>
                <w:rFonts w:ascii="Times New Roman" w:hAnsi="Times New Roman"/>
                <w:sz w:val="28"/>
                <w:szCs w:val="28"/>
                <w:lang w:val="uk-UA"/>
              </w:rPr>
              <w:t>2.</w:t>
            </w:r>
            <w:r w:rsidR="001A1A02">
              <w:rPr>
                <w:rFonts w:ascii="Times New Roman" w:hAnsi="Times New Roman"/>
                <w:sz w:val="28"/>
                <w:szCs w:val="28"/>
                <w:lang w:val="uk-UA"/>
              </w:rPr>
              <w:t>2</w:t>
            </w:r>
            <w:r>
              <w:rPr>
                <w:rFonts w:ascii="Times New Roman" w:hAnsi="Times New Roman"/>
                <w:sz w:val="28"/>
                <w:szCs w:val="28"/>
                <w:lang w:val="uk-UA"/>
              </w:rPr>
              <w:t>.</w:t>
            </w:r>
          </w:p>
        </w:tc>
        <w:tc>
          <w:tcPr>
            <w:tcW w:w="7087" w:type="dxa"/>
          </w:tcPr>
          <w:p w:rsidR="000B624F" w:rsidRDefault="000B624F" w:rsidP="000005A9">
            <w:pPr>
              <w:spacing w:after="0" w:line="360" w:lineRule="auto"/>
              <w:ind w:right="-36"/>
              <w:jc w:val="both"/>
              <w:rPr>
                <w:rFonts w:ascii="Times New Roman" w:eastAsia="Times New Roman" w:hAnsi="Times New Roman" w:cs="Times New Roman"/>
                <w:sz w:val="28"/>
                <w:szCs w:val="28"/>
                <w:lang w:val="uk-UA"/>
              </w:rPr>
            </w:pPr>
            <w:r w:rsidRPr="009F36EA">
              <w:rPr>
                <w:rFonts w:ascii="Times New Roman" w:hAnsi="Times New Roman"/>
                <w:sz w:val="28"/>
                <w:szCs w:val="28"/>
                <w:lang w:val="uk-UA"/>
              </w:rPr>
              <w:t>Особливості змісту вищої історичної педагогічної освіти на поч</w:t>
            </w:r>
            <w:r w:rsidR="00074F56" w:rsidRPr="009F36EA">
              <w:rPr>
                <w:rFonts w:ascii="Times New Roman" w:hAnsi="Times New Roman"/>
                <w:sz w:val="28"/>
                <w:szCs w:val="28"/>
                <w:lang w:val="uk-UA"/>
              </w:rPr>
              <w:t>атку</w:t>
            </w:r>
            <w:r w:rsidRPr="009F36EA">
              <w:rPr>
                <w:rFonts w:ascii="Times New Roman" w:hAnsi="Times New Roman"/>
                <w:sz w:val="28"/>
                <w:szCs w:val="28"/>
                <w:lang w:val="uk-UA"/>
              </w:rPr>
              <w:t xml:space="preserve"> ХХ ст</w:t>
            </w:r>
            <w:r w:rsidR="000005A9">
              <w:rPr>
                <w:rFonts w:ascii="Times New Roman" w:hAnsi="Times New Roman"/>
                <w:sz w:val="28"/>
                <w:szCs w:val="28"/>
                <w:lang w:val="uk-UA"/>
              </w:rPr>
              <w:t>оліття………</w:t>
            </w:r>
            <w:r w:rsidR="00074F56">
              <w:rPr>
                <w:rFonts w:ascii="Times New Roman" w:hAnsi="Times New Roman"/>
                <w:sz w:val="28"/>
                <w:szCs w:val="28"/>
                <w:lang w:val="uk-UA"/>
              </w:rPr>
              <w:t>……………………</w:t>
            </w:r>
            <w:r w:rsidR="00D4680A">
              <w:rPr>
                <w:rFonts w:ascii="Times New Roman" w:hAnsi="Times New Roman"/>
                <w:sz w:val="28"/>
                <w:szCs w:val="28"/>
                <w:lang w:val="uk-UA"/>
              </w:rPr>
              <w:t>………</w:t>
            </w:r>
          </w:p>
        </w:tc>
        <w:tc>
          <w:tcPr>
            <w:tcW w:w="709" w:type="dxa"/>
          </w:tcPr>
          <w:p w:rsidR="00D4680A" w:rsidRDefault="00D4680A" w:rsidP="00850308">
            <w:pPr>
              <w:spacing w:after="0" w:line="360" w:lineRule="auto"/>
              <w:ind w:right="-36"/>
              <w:jc w:val="center"/>
              <w:rPr>
                <w:rFonts w:ascii="Times New Roman" w:hAnsi="Times New Roman" w:cs="Times New Roman"/>
                <w:sz w:val="28"/>
                <w:szCs w:val="28"/>
                <w:lang w:val="uk-UA"/>
              </w:rPr>
            </w:pPr>
          </w:p>
          <w:p w:rsidR="000B624F" w:rsidRPr="00850308" w:rsidRDefault="001A1A02" w:rsidP="009F36EA">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12</w:t>
            </w:r>
            <w:r w:rsidR="009F36EA">
              <w:rPr>
                <w:rFonts w:ascii="Times New Roman" w:hAnsi="Times New Roman" w:cs="Times New Roman"/>
                <w:sz w:val="28"/>
                <w:szCs w:val="28"/>
                <w:lang w:val="uk-UA"/>
              </w:rPr>
              <w:t>7</w:t>
            </w:r>
          </w:p>
        </w:tc>
      </w:tr>
      <w:tr w:rsidR="000B624F" w:rsidRPr="000B624F" w:rsidTr="00850308">
        <w:tc>
          <w:tcPr>
            <w:tcW w:w="1668" w:type="dxa"/>
          </w:tcPr>
          <w:p w:rsidR="000B624F" w:rsidRDefault="000B624F" w:rsidP="00850308">
            <w:pPr>
              <w:spacing w:after="0" w:line="360" w:lineRule="auto"/>
              <w:ind w:right="-36"/>
              <w:jc w:val="center"/>
              <w:rPr>
                <w:rFonts w:ascii="Times New Roman" w:hAnsi="Times New Roman" w:cs="Times New Roman"/>
                <w:sz w:val="28"/>
                <w:szCs w:val="28"/>
              </w:rPr>
            </w:pPr>
            <w:r>
              <w:rPr>
                <w:rFonts w:ascii="Times New Roman" w:hAnsi="Times New Roman" w:cs="Times New Roman"/>
                <w:sz w:val="28"/>
                <w:szCs w:val="28"/>
                <w:lang w:val="uk-UA"/>
              </w:rPr>
              <w:t>2.</w:t>
            </w:r>
            <w:r w:rsidR="001A1A02">
              <w:rPr>
                <w:rFonts w:ascii="Times New Roman" w:hAnsi="Times New Roman" w:cs="Times New Roman"/>
                <w:sz w:val="28"/>
                <w:szCs w:val="28"/>
                <w:lang w:val="uk-UA"/>
              </w:rPr>
              <w:t>3</w:t>
            </w:r>
            <w:r>
              <w:rPr>
                <w:rFonts w:ascii="Times New Roman" w:hAnsi="Times New Roman" w:cs="Times New Roman"/>
                <w:sz w:val="28"/>
                <w:szCs w:val="28"/>
                <w:lang w:val="uk-UA"/>
              </w:rPr>
              <w:t>.</w:t>
            </w:r>
          </w:p>
        </w:tc>
        <w:tc>
          <w:tcPr>
            <w:tcW w:w="7087" w:type="dxa"/>
          </w:tcPr>
          <w:p w:rsidR="000B624F" w:rsidRDefault="00076644" w:rsidP="00074F56">
            <w:pPr>
              <w:spacing w:after="0" w:line="360" w:lineRule="auto"/>
              <w:ind w:right="-36"/>
              <w:jc w:val="both"/>
              <w:rPr>
                <w:rFonts w:ascii="Times New Roman" w:eastAsia="Times New Roman" w:hAnsi="Times New Roman" w:cs="Times New Roman"/>
                <w:sz w:val="28"/>
                <w:szCs w:val="28"/>
                <w:lang w:val="uk-UA"/>
              </w:rPr>
            </w:pPr>
            <w:r w:rsidRPr="007F5FCD">
              <w:rPr>
                <w:rFonts w:ascii="Times New Roman" w:hAnsi="Times New Roman" w:cs="Times New Roman"/>
                <w:sz w:val="28"/>
                <w:szCs w:val="28"/>
                <w:lang w:val="uk-UA"/>
              </w:rPr>
              <w:t>Ґ</w:t>
            </w:r>
            <w:r w:rsidR="00074F56">
              <w:rPr>
                <w:rFonts w:ascii="Times New Roman" w:hAnsi="Times New Roman" w:cs="Times New Roman"/>
                <w:sz w:val="28"/>
                <w:szCs w:val="28"/>
                <w:lang w:val="uk-UA"/>
              </w:rPr>
              <w:t>енеза ф</w:t>
            </w:r>
            <w:r w:rsidR="000B624F">
              <w:rPr>
                <w:rFonts w:ascii="Times New Roman" w:hAnsi="Times New Roman" w:cs="Times New Roman"/>
                <w:sz w:val="28"/>
                <w:szCs w:val="28"/>
                <w:lang w:val="uk-UA"/>
              </w:rPr>
              <w:t>орм і метод</w:t>
            </w:r>
            <w:r w:rsidR="00074F56">
              <w:rPr>
                <w:rFonts w:ascii="Times New Roman" w:hAnsi="Times New Roman" w:cs="Times New Roman"/>
                <w:sz w:val="28"/>
                <w:szCs w:val="28"/>
                <w:lang w:val="uk-UA"/>
              </w:rPr>
              <w:t>ів</w:t>
            </w:r>
            <w:r w:rsidR="000B624F">
              <w:rPr>
                <w:rFonts w:ascii="Times New Roman" w:hAnsi="Times New Roman" w:cs="Times New Roman"/>
                <w:sz w:val="28"/>
                <w:szCs w:val="28"/>
                <w:lang w:val="uk-UA"/>
              </w:rPr>
              <w:t xml:space="preserve"> навчання в педагогічних вищих навчальних закладах України</w:t>
            </w:r>
            <w:r w:rsidR="00C847EC">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709" w:type="dxa"/>
          </w:tcPr>
          <w:p w:rsidR="00D4680A" w:rsidRDefault="00D4680A" w:rsidP="00850308">
            <w:pPr>
              <w:spacing w:after="0" w:line="360" w:lineRule="auto"/>
              <w:ind w:right="-36"/>
              <w:jc w:val="center"/>
              <w:rPr>
                <w:rFonts w:ascii="Times New Roman" w:hAnsi="Times New Roman" w:cs="Times New Roman"/>
                <w:sz w:val="28"/>
                <w:szCs w:val="28"/>
                <w:lang w:val="uk-UA"/>
              </w:rPr>
            </w:pPr>
          </w:p>
          <w:p w:rsidR="000B624F" w:rsidRPr="00850308" w:rsidRDefault="001A1A02" w:rsidP="009F36EA">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13</w:t>
            </w:r>
            <w:r w:rsidR="009F36EA">
              <w:rPr>
                <w:rFonts w:ascii="Times New Roman" w:hAnsi="Times New Roman" w:cs="Times New Roman"/>
                <w:sz w:val="28"/>
                <w:szCs w:val="28"/>
                <w:lang w:val="uk-UA"/>
              </w:rPr>
              <w:t>6</w:t>
            </w:r>
          </w:p>
        </w:tc>
      </w:tr>
      <w:tr w:rsidR="000B624F" w:rsidRPr="000B624F" w:rsidTr="00850308">
        <w:tc>
          <w:tcPr>
            <w:tcW w:w="1668" w:type="dxa"/>
          </w:tcPr>
          <w:p w:rsidR="000B624F" w:rsidRDefault="000B624F" w:rsidP="00850308">
            <w:pPr>
              <w:spacing w:after="0" w:line="360" w:lineRule="auto"/>
              <w:ind w:right="-36"/>
              <w:jc w:val="center"/>
              <w:rPr>
                <w:rFonts w:ascii="Times New Roman" w:hAnsi="Times New Roman" w:cs="Times New Roman"/>
                <w:sz w:val="28"/>
                <w:szCs w:val="28"/>
              </w:rPr>
            </w:pPr>
          </w:p>
        </w:tc>
        <w:tc>
          <w:tcPr>
            <w:tcW w:w="7087" w:type="dxa"/>
          </w:tcPr>
          <w:p w:rsidR="000B624F" w:rsidRDefault="000B624F" w:rsidP="00850308">
            <w:pPr>
              <w:spacing w:after="0" w:line="360" w:lineRule="auto"/>
              <w:ind w:right="-36"/>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Висновки до другого розділу</w:t>
            </w:r>
            <w:r w:rsidR="00076644">
              <w:rPr>
                <w:rFonts w:ascii="Times New Roman" w:hAnsi="Times New Roman" w:cs="Times New Roman"/>
                <w:sz w:val="28"/>
                <w:szCs w:val="28"/>
                <w:lang w:val="uk-UA"/>
              </w:rPr>
              <w:t>………………………………</w:t>
            </w:r>
          </w:p>
        </w:tc>
        <w:tc>
          <w:tcPr>
            <w:tcW w:w="709" w:type="dxa"/>
          </w:tcPr>
          <w:p w:rsidR="000B624F" w:rsidRPr="00850308" w:rsidRDefault="001A1A02" w:rsidP="009F36EA">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15</w:t>
            </w:r>
            <w:r w:rsidR="009F36EA">
              <w:rPr>
                <w:rFonts w:ascii="Times New Roman" w:hAnsi="Times New Roman" w:cs="Times New Roman"/>
                <w:sz w:val="28"/>
                <w:szCs w:val="28"/>
                <w:lang w:val="uk-UA"/>
              </w:rPr>
              <w:t>4</w:t>
            </w:r>
          </w:p>
        </w:tc>
      </w:tr>
      <w:tr w:rsidR="000B624F" w:rsidRPr="000B624F" w:rsidTr="00850308">
        <w:tc>
          <w:tcPr>
            <w:tcW w:w="1668" w:type="dxa"/>
          </w:tcPr>
          <w:p w:rsidR="000B624F" w:rsidRDefault="000B624F" w:rsidP="00850308">
            <w:pPr>
              <w:spacing w:after="0" w:line="360" w:lineRule="auto"/>
              <w:ind w:right="-36"/>
              <w:jc w:val="center"/>
              <w:rPr>
                <w:rFonts w:ascii="Times New Roman" w:hAnsi="Times New Roman" w:cs="Times New Roman"/>
                <w:sz w:val="28"/>
                <w:szCs w:val="28"/>
              </w:rPr>
            </w:pPr>
            <w:r w:rsidRPr="00E76273">
              <w:rPr>
                <w:rFonts w:ascii="Times New Roman" w:hAnsi="Times New Roman" w:cs="Times New Roman"/>
                <w:b/>
                <w:sz w:val="28"/>
                <w:szCs w:val="28"/>
                <w:lang w:val="uk-UA"/>
              </w:rPr>
              <w:t>РОЗДІЛ 3</w:t>
            </w:r>
          </w:p>
        </w:tc>
        <w:tc>
          <w:tcPr>
            <w:tcW w:w="7087" w:type="dxa"/>
          </w:tcPr>
          <w:p w:rsidR="000B624F" w:rsidRDefault="000B624F">
            <w:pPr>
              <w:spacing w:after="0" w:line="360" w:lineRule="auto"/>
              <w:ind w:left="71" w:hanging="38"/>
              <w:jc w:val="both"/>
              <w:rPr>
                <w:rFonts w:ascii="Times New Roman" w:eastAsia="Times New Roman" w:hAnsi="Times New Roman" w:cs="Times New Roman"/>
                <w:sz w:val="28"/>
                <w:szCs w:val="28"/>
                <w:lang w:val="uk-UA"/>
              </w:rPr>
            </w:pPr>
            <w:r w:rsidRPr="00E76273">
              <w:rPr>
                <w:rFonts w:ascii="Times New Roman" w:hAnsi="Times New Roman" w:cs="Times New Roman"/>
                <w:b/>
                <w:sz w:val="28"/>
                <w:szCs w:val="28"/>
                <w:lang w:val="uk-UA"/>
              </w:rPr>
              <w:t>ТРАНСФОРМАЦІЯ ВИЩОЇ ІСТОРИЧНОЇ ПЕДАГОГІЧНОЇ ОСВІТИ ПІД ЧАС УКРАЇНСЬКОЇ РЕВОЛЮЦІЇ</w:t>
            </w:r>
            <w:r w:rsidR="00D4680A" w:rsidRPr="00850308">
              <w:rPr>
                <w:rFonts w:ascii="Times New Roman" w:hAnsi="Times New Roman" w:cs="Times New Roman"/>
                <w:sz w:val="28"/>
                <w:szCs w:val="28"/>
                <w:lang w:val="uk-UA"/>
              </w:rPr>
              <w:t>……………………………</w:t>
            </w:r>
            <w:r w:rsidR="00C847EC">
              <w:rPr>
                <w:rFonts w:ascii="Times New Roman" w:hAnsi="Times New Roman" w:cs="Times New Roman"/>
                <w:sz w:val="28"/>
                <w:szCs w:val="28"/>
                <w:lang w:val="uk-UA"/>
              </w:rPr>
              <w:t>………………</w:t>
            </w:r>
            <w:r w:rsidR="00076644">
              <w:rPr>
                <w:rFonts w:ascii="Times New Roman" w:hAnsi="Times New Roman" w:cs="Times New Roman"/>
                <w:sz w:val="28"/>
                <w:szCs w:val="28"/>
                <w:lang w:val="uk-UA"/>
              </w:rPr>
              <w:t>…</w:t>
            </w:r>
          </w:p>
        </w:tc>
        <w:tc>
          <w:tcPr>
            <w:tcW w:w="709" w:type="dxa"/>
          </w:tcPr>
          <w:p w:rsidR="000B624F" w:rsidRPr="00850308" w:rsidRDefault="000B624F" w:rsidP="00850308">
            <w:pPr>
              <w:spacing w:after="0" w:line="360" w:lineRule="auto"/>
              <w:ind w:right="-36"/>
              <w:jc w:val="center"/>
              <w:rPr>
                <w:rFonts w:ascii="Times New Roman" w:hAnsi="Times New Roman" w:cs="Times New Roman"/>
                <w:sz w:val="28"/>
                <w:szCs w:val="28"/>
                <w:lang w:val="uk-UA"/>
              </w:rPr>
            </w:pPr>
          </w:p>
          <w:p w:rsidR="001A1A02" w:rsidRPr="00850308" w:rsidRDefault="001A1A02" w:rsidP="00850308">
            <w:pPr>
              <w:spacing w:after="0" w:line="360" w:lineRule="auto"/>
              <w:ind w:right="-36"/>
              <w:jc w:val="center"/>
              <w:rPr>
                <w:rFonts w:ascii="Times New Roman" w:hAnsi="Times New Roman" w:cs="Times New Roman"/>
                <w:sz w:val="28"/>
                <w:szCs w:val="28"/>
                <w:lang w:val="uk-UA"/>
              </w:rPr>
            </w:pPr>
          </w:p>
          <w:p w:rsidR="001A1A02" w:rsidRPr="00850308" w:rsidRDefault="001A1A02" w:rsidP="009F36EA">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15</w:t>
            </w:r>
            <w:r w:rsidR="009F36EA">
              <w:rPr>
                <w:rFonts w:ascii="Times New Roman" w:hAnsi="Times New Roman" w:cs="Times New Roman"/>
                <w:sz w:val="28"/>
                <w:szCs w:val="28"/>
                <w:lang w:val="uk-UA"/>
              </w:rPr>
              <w:t>8</w:t>
            </w:r>
          </w:p>
        </w:tc>
      </w:tr>
      <w:tr w:rsidR="000B624F" w:rsidRPr="000B624F" w:rsidTr="00850308">
        <w:tc>
          <w:tcPr>
            <w:tcW w:w="1668" w:type="dxa"/>
          </w:tcPr>
          <w:p w:rsidR="000B624F" w:rsidRDefault="000B624F" w:rsidP="00850308">
            <w:pPr>
              <w:spacing w:after="0" w:line="360" w:lineRule="auto"/>
              <w:ind w:right="-36"/>
              <w:jc w:val="center"/>
              <w:rPr>
                <w:rFonts w:ascii="Times New Roman" w:hAnsi="Times New Roman" w:cs="Times New Roman"/>
                <w:sz w:val="28"/>
                <w:szCs w:val="28"/>
              </w:rPr>
            </w:pPr>
            <w:r w:rsidRPr="00A813FE">
              <w:rPr>
                <w:rFonts w:ascii="Times New Roman" w:hAnsi="Times New Roman"/>
                <w:sz w:val="28"/>
                <w:szCs w:val="28"/>
                <w:lang w:val="uk-UA"/>
              </w:rPr>
              <w:t>3.1.</w:t>
            </w:r>
          </w:p>
        </w:tc>
        <w:tc>
          <w:tcPr>
            <w:tcW w:w="7087" w:type="dxa"/>
          </w:tcPr>
          <w:p w:rsidR="000B624F" w:rsidRDefault="000B624F">
            <w:pPr>
              <w:spacing w:after="0" w:line="360" w:lineRule="auto"/>
              <w:ind w:left="71" w:hanging="38"/>
              <w:jc w:val="both"/>
              <w:rPr>
                <w:rFonts w:ascii="Times New Roman" w:eastAsia="Times New Roman" w:hAnsi="Times New Roman" w:cs="Times New Roman"/>
                <w:sz w:val="28"/>
                <w:szCs w:val="28"/>
                <w:lang w:val="uk-UA"/>
              </w:rPr>
            </w:pPr>
            <w:r w:rsidRPr="00A813FE">
              <w:rPr>
                <w:rFonts w:ascii="Times New Roman" w:hAnsi="Times New Roman"/>
                <w:sz w:val="28"/>
                <w:szCs w:val="28"/>
                <w:lang w:val="uk-UA"/>
              </w:rPr>
              <w:t>Особливості процесу реформування системи вищої історичної педагогічної освіти України доби Центральної Ради (березень 1917 р.</w:t>
            </w:r>
            <w:r>
              <w:rPr>
                <w:rFonts w:ascii="Times New Roman" w:hAnsi="Times New Roman"/>
                <w:sz w:val="28"/>
                <w:szCs w:val="28"/>
                <w:lang w:val="uk-UA"/>
              </w:rPr>
              <w:t xml:space="preserve"> </w:t>
            </w:r>
            <w:r w:rsidRPr="00A813FE">
              <w:rPr>
                <w:rFonts w:ascii="Times New Roman" w:hAnsi="Times New Roman"/>
                <w:sz w:val="28"/>
                <w:szCs w:val="28"/>
                <w:lang w:val="uk-UA"/>
              </w:rPr>
              <w:t>–</w:t>
            </w:r>
            <w:r>
              <w:rPr>
                <w:rFonts w:ascii="Times New Roman" w:hAnsi="Times New Roman"/>
                <w:sz w:val="28"/>
                <w:szCs w:val="28"/>
                <w:lang w:val="uk-UA"/>
              </w:rPr>
              <w:t xml:space="preserve"> </w:t>
            </w:r>
            <w:r w:rsidRPr="00A813FE">
              <w:rPr>
                <w:rFonts w:ascii="Times New Roman" w:hAnsi="Times New Roman"/>
                <w:sz w:val="28"/>
                <w:szCs w:val="28"/>
                <w:lang w:val="uk-UA"/>
              </w:rPr>
              <w:t>квітень 1918 р.)</w:t>
            </w:r>
            <w:r w:rsidR="00C847EC">
              <w:rPr>
                <w:rFonts w:ascii="Times New Roman" w:hAnsi="Times New Roman"/>
                <w:sz w:val="28"/>
                <w:szCs w:val="28"/>
                <w:lang w:val="uk-UA"/>
              </w:rPr>
              <w:t>…</w:t>
            </w:r>
            <w:r w:rsidR="00076644">
              <w:rPr>
                <w:rFonts w:ascii="Times New Roman" w:hAnsi="Times New Roman"/>
                <w:sz w:val="28"/>
                <w:szCs w:val="28"/>
                <w:lang w:val="uk-UA"/>
              </w:rPr>
              <w:t>.</w:t>
            </w:r>
          </w:p>
        </w:tc>
        <w:tc>
          <w:tcPr>
            <w:tcW w:w="709" w:type="dxa"/>
          </w:tcPr>
          <w:p w:rsidR="00D4680A" w:rsidRDefault="00D4680A" w:rsidP="00850308">
            <w:pPr>
              <w:spacing w:after="0" w:line="360" w:lineRule="auto"/>
              <w:ind w:right="-36"/>
              <w:jc w:val="center"/>
              <w:rPr>
                <w:rFonts w:ascii="Times New Roman" w:hAnsi="Times New Roman" w:cs="Times New Roman"/>
                <w:sz w:val="28"/>
                <w:szCs w:val="28"/>
                <w:lang w:val="uk-UA"/>
              </w:rPr>
            </w:pPr>
          </w:p>
          <w:p w:rsidR="00D4680A" w:rsidRDefault="00D4680A" w:rsidP="00850308">
            <w:pPr>
              <w:spacing w:after="0" w:line="360" w:lineRule="auto"/>
              <w:ind w:right="-36"/>
              <w:jc w:val="center"/>
              <w:rPr>
                <w:rFonts w:ascii="Times New Roman" w:hAnsi="Times New Roman" w:cs="Times New Roman"/>
                <w:sz w:val="28"/>
                <w:szCs w:val="28"/>
                <w:lang w:val="uk-UA"/>
              </w:rPr>
            </w:pPr>
          </w:p>
          <w:p w:rsidR="000B624F" w:rsidRPr="00850308" w:rsidRDefault="001A1A02" w:rsidP="009F36EA">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15</w:t>
            </w:r>
            <w:r w:rsidR="009F36EA">
              <w:rPr>
                <w:rFonts w:ascii="Times New Roman" w:hAnsi="Times New Roman" w:cs="Times New Roman"/>
                <w:sz w:val="28"/>
                <w:szCs w:val="28"/>
                <w:lang w:val="uk-UA"/>
              </w:rPr>
              <w:t>8</w:t>
            </w:r>
          </w:p>
        </w:tc>
      </w:tr>
      <w:tr w:rsidR="000B624F" w:rsidRPr="000B624F" w:rsidTr="00850308">
        <w:tc>
          <w:tcPr>
            <w:tcW w:w="1668" w:type="dxa"/>
          </w:tcPr>
          <w:p w:rsidR="000B624F" w:rsidRDefault="000B624F" w:rsidP="00850308">
            <w:pPr>
              <w:spacing w:after="0" w:line="360" w:lineRule="auto"/>
              <w:ind w:right="-36"/>
              <w:jc w:val="center"/>
              <w:rPr>
                <w:rFonts w:ascii="Times New Roman" w:hAnsi="Times New Roman" w:cs="Times New Roman"/>
                <w:sz w:val="28"/>
                <w:szCs w:val="28"/>
              </w:rPr>
            </w:pPr>
            <w:r w:rsidRPr="00A813FE">
              <w:rPr>
                <w:rFonts w:ascii="Times New Roman" w:hAnsi="Times New Roman"/>
                <w:sz w:val="28"/>
                <w:szCs w:val="28"/>
                <w:lang w:val="uk-UA"/>
              </w:rPr>
              <w:t>3.2.</w:t>
            </w:r>
          </w:p>
        </w:tc>
        <w:tc>
          <w:tcPr>
            <w:tcW w:w="7087" w:type="dxa"/>
          </w:tcPr>
          <w:p w:rsidR="000B624F" w:rsidRDefault="000B624F" w:rsidP="00D91074">
            <w:pPr>
              <w:spacing w:after="0" w:line="360" w:lineRule="auto"/>
              <w:ind w:right="-36"/>
              <w:jc w:val="both"/>
              <w:rPr>
                <w:rFonts w:ascii="Times New Roman" w:eastAsia="Times New Roman" w:hAnsi="Times New Roman" w:cs="Times New Roman"/>
                <w:sz w:val="28"/>
                <w:szCs w:val="28"/>
                <w:lang w:val="uk-UA"/>
              </w:rPr>
            </w:pPr>
            <w:r w:rsidRPr="00A813FE">
              <w:rPr>
                <w:rFonts w:ascii="Times New Roman" w:hAnsi="Times New Roman"/>
                <w:sz w:val="28"/>
                <w:szCs w:val="28"/>
                <w:lang w:val="uk-UA"/>
              </w:rPr>
              <w:t xml:space="preserve">Політика Української держави П. Скоропадського в </w:t>
            </w:r>
            <w:r w:rsidRPr="00A813FE">
              <w:rPr>
                <w:rFonts w:ascii="Times New Roman" w:hAnsi="Times New Roman"/>
                <w:sz w:val="28"/>
                <w:szCs w:val="28"/>
                <w:lang w:val="uk-UA"/>
              </w:rPr>
              <w:lastRenderedPageBreak/>
              <w:t xml:space="preserve">галузі вищої </w:t>
            </w:r>
            <w:r w:rsidR="00D91074" w:rsidRPr="00A813FE">
              <w:rPr>
                <w:rFonts w:ascii="Times New Roman" w:hAnsi="Times New Roman"/>
                <w:sz w:val="28"/>
                <w:szCs w:val="28"/>
                <w:lang w:val="uk-UA"/>
              </w:rPr>
              <w:t xml:space="preserve">історичної </w:t>
            </w:r>
            <w:r w:rsidRPr="00A813FE">
              <w:rPr>
                <w:rFonts w:ascii="Times New Roman" w:hAnsi="Times New Roman"/>
                <w:sz w:val="28"/>
                <w:szCs w:val="28"/>
                <w:lang w:val="uk-UA"/>
              </w:rPr>
              <w:t>педагогічної освіти (квітень – грудень 1918 р.)</w:t>
            </w:r>
            <w:r w:rsidR="00C847EC">
              <w:rPr>
                <w:rFonts w:ascii="Times New Roman" w:hAnsi="Times New Roman"/>
                <w:sz w:val="28"/>
                <w:szCs w:val="28"/>
                <w:lang w:val="uk-UA"/>
              </w:rPr>
              <w:t>…………………………………………….</w:t>
            </w:r>
            <w:r w:rsidR="00076644">
              <w:rPr>
                <w:rFonts w:ascii="Times New Roman" w:hAnsi="Times New Roman"/>
                <w:sz w:val="28"/>
                <w:szCs w:val="28"/>
                <w:lang w:val="uk-UA"/>
              </w:rPr>
              <w:t>.</w:t>
            </w:r>
          </w:p>
        </w:tc>
        <w:tc>
          <w:tcPr>
            <w:tcW w:w="709" w:type="dxa"/>
          </w:tcPr>
          <w:p w:rsidR="000B624F" w:rsidRDefault="000B624F" w:rsidP="00850308">
            <w:pPr>
              <w:spacing w:after="0" w:line="360" w:lineRule="auto"/>
              <w:ind w:right="-36"/>
              <w:jc w:val="center"/>
              <w:rPr>
                <w:rFonts w:ascii="Times New Roman" w:hAnsi="Times New Roman" w:cs="Times New Roman"/>
                <w:b/>
                <w:sz w:val="28"/>
                <w:szCs w:val="28"/>
                <w:lang w:val="uk-UA"/>
              </w:rPr>
            </w:pPr>
          </w:p>
          <w:p w:rsidR="009C4E03" w:rsidRDefault="009C4E03" w:rsidP="00850308">
            <w:pPr>
              <w:spacing w:after="0" w:line="360" w:lineRule="auto"/>
              <w:ind w:right="-36"/>
              <w:jc w:val="center"/>
              <w:rPr>
                <w:rFonts w:ascii="Times New Roman" w:hAnsi="Times New Roman" w:cs="Times New Roman"/>
                <w:b/>
                <w:sz w:val="28"/>
                <w:szCs w:val="28"/>
                <w:lang w:val="uk-UA"/>
              </w:rPr>
            </w:pPr>
          </w:p>
          <w:p w:rsidR="009C4E03" w:rsidRPr="00850308" w:rsidRDefault="009C4E03" w:rsidP="009F36EA">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1</w:t>
            </w:r>
            <w:r w:rsidR="009F36EA">
              <w:rPr>
                <w:rFonts w:ascii="Times New Roman" w:hAnsi="Times New Roman" w:cs="Times New Roman"/>
                <w:sz w:val="28"/>
                <w:szCs w:val="28"/>
                <w:lang w:val="uk-UA"/>
              </w:rPr>
              <w:t>71</w:t>
            </w:r>
          </w:p>
        </w:tc>
      </w:tr>
      <w:tr w:rsidR="000B624F" w:rsidRPr="00D4680A" w:rsidTr="00850308">
        <w:tc>
          <w:tcPr>
            <w:tcW w:w="1668" w:type="dxa"/>
          </w:tcPr>
          <w:p w:rsidR="000B624F" w:rsidRPr="00A813FE" w:rsidRDefault="000B624F" w:rsidP="00850308">
            <w:pPr>
              <w:spacing w:after="0" w:line="360" w:lineRule="auto"/>
              <w:ind w:right="-36"/>
              <w:jc w:val="center"/>
              <w:rPr>
                <w:rFonts w:ascii="Times New Roman" w:hAnsi="Times New Roman"/>
                <w:sz w:val="28"/>
                <w:szCs w:val="28"/>
                <w:lang w:val="uk-UA"/>
              </w:rPr>
            </w:pPr>
            <w:r w:rsidRPr="00AD789E">
              <w:rPr>
                <w:rFonts w:ascii="Times New Roman" w:hAnsi="Times New Roman"/>
                <w:sz w:val="28"/>
                <w:szCs w:val="28"/>
                <w:lang w:val="uk-UA"/>
              </w:rPr>
              <w:lastRenderedPageBreak/>
              <w:t>3.3.</w:t>
            </w:r>
          </w:p>
        </w:tc>
        <w:tc>
          <w:tcPr>
            <w:tcW w:w="7087" w:type="dxa"/>
          </w:tcPr>
          <w:p w:rsidR="000B624F" w:rsidRPr="00A813FE" w:rsidRDefault="000B624F" w:rsidP="00D91074">
            <w:pPr>
              <w:spacing w:after="0" w:line="360" w:lineRule="auto"/>
              <w:ind w:firstLine="33"/>
              <w:jc w:val="both"/>
              <w:rPr>
                <w:rFonts w:ascii="Times New Roman" w:eastAsia="Times New Roman" w:hAnsi="Times New Roman" w:cs="Calibri"/>
                <w:sz w:val="28"/>
                <w:szCs w:val="28"/>
                <w:lang w:val="uk-UA"/>
              </w:rPr>
            </w:pPr>
            <w:r w:rsidRPr="00AD789E">
              <w:rPr>
                <w:rFonts w:ascii="Times New Roman" w:hAnsi="Times New Roman"/>
                <w:sz w:val="28"/>
                <w:szCs w:val="28"/>
                <w:lang w:val="uk-UA"/>
              </w:rPr>
              <w:t xml:space="preserve">Вища </w:t>
            </w:r>
            <w:r w:rsidR="00D91074" w:rsidRPr="00AD789E">
              <w:rPr>
                <w:rFonts w:ascii="Times New Roman" w:hAnsi="Times New Roman"/>
                <w:sz w:val="28"/>
                <w:szCs w:val="28"/>
                <w:lang w:val="uk-UA"/>
              </w:rPr>
              <w:t xml:space="preserve">історична </w:t>
            </w:r>
            <w:r w:rsidRPr="00AD789E">
              <w:rPr>
                <w:rFonts w:ascii="Times New Roman" w:hAnsi="Times New Roman"/>
                <w:sz w:val="28"/>
                <w:szCs w:val="28"/>
                <w:lang w:val="uk-UA"/>
              </w:rPr>
              <w:t>педагогічна освіта за часів Директорії УНР (грудень 1918 р. – листопад 1920</w:t>
            </w:r>
            <w:r>
              <w:rPr>
                <w:rFonts w:ascii="Times New Roman" w:hAnsi="Times New Roman"/>
                <w:sz w:val="28"/>
                <w:szCs w:val="28"/>
                <w:lang w:val="uk-UA"/>
              </w:rPr>
              <w:t xml:space="preserve"> </w:t>
            </w:r>
            <w:r w:rsidRPr="00AD789E">
              <w:rPr>
                <w:rFonts w:ascii="Times New Roman" w:hAnsi="Times New Roman"/>
                <w:sz w:val="28"/>
                <w:szCs w:val="28"/>
                <w:lang w:val="uk-UA"/>
              </w:rPr>
              <w:t>р.)</w:t>
            </w:r>
            <w:r w:rsidR="00C847EC">
              <w:rPr>
                <w:rFonts w:ascii="Times New Roman" w:hAnsi="Times New Roman"/>
                <w:sz w:val="28"/>
                <w:szCs w:val="28"/>
                <w:lang w:val="uk-UA"/>
              </w:rPr>
              <w:t>………………..</w:t>
            </w:r>
            <w:r w:rsidR="00D4680A">
              <w:rPr>
                <w:rFonts w:ascii="Times New Roman" w:hAnsi="Times New Roman"/>
                <w:sz w:val="28"/>
                <w:szCs w:val="28"/>
                <w:lang w:val="uk-UA"/>
              </w:rPr>
              <w:t>.</w:t>
            </w:r>
          </w:p>
        </w:tc>
        <w:tc>
          <w:tcPr>
            <w:tcW w:w="709" w:type="dxa"/>
          </w:tcPr>
          <w:p w:rsidR="00D4680A" w:rsidRDefault="00D4680A" w:rsidP="00850308">
            <w:pPr>
              <w:spacing w:after="0" w:line="360" w:lineRule="auto"/>
              <w:ind w:right="-36"/>
              <w:jc w:val="center"/>
              <w:rPr>
                <w:rFonts w:ascii="Times New Roman" w:hAnsi="Times New Roman" w:cs="Times New Roman"/>
                <w:sz w:val="28"/>
                <w:szCs w:val="28"/>
                <w:lang w:val="uk-UA"/>
              </w:rPr>
            </w:pPr>
          </w:p>
          <w:p w:rsidR="000B624F" w:rsidRPr="00850308" w:rsidRDefault="009C4E03" w:rsidP="009F36EA">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18</w:t>
            </w:r>
            <w:r w:rsidR="009F36EA">
              <w:rPr>
                <w:rFonts w:ascii="Times New Roman" w:hAnsi="Times New Roman" w:cs="Times New Roman"/>
                <w:sz w:val="28"/>
                <w:szCs w:val="28"/>
                <w:lang w:val="uk-UA"/>
              </w:rPr>
              <w:t>7</w:t>
            </w:r>
          </w:p>
        </w:tc>
      </w:tr>
      <w:tr w:rsidR="000B624F" w:rsidRPr="00D4680A" w:rsidTr="00850308">
        <w:tc>
          <w:tcPr>
            <w:tcW w:w="1668" w:type="dxa"/>
          </w:tcPr>
          <w:p w:rsidR="000B624F" w:rsidRPr="00850308" w:rsidRDefault="000B624F" w:rsidP="00850308">
            <w:pPr>
              <w:spacing w:after="0" w:line="360" w:lineRule="auto"/>
              <w:ind w:right="-36"/>
              <w:jc w:val="center"/>
              <w:rPr>
                <w:rFonts w:ascii="Times New Roman" w:hAnsi="Times New Roman" w:cs="Times New Roman"/>
                <w:sz w:val="28"/>
                <w:szCs w:val="28"/>
                <w:lang w:val="uk-UA"/>
              </w:rPr>
            </w:pPr>
            <w:r w:rsidRPr="002C220F">
              <w:rPr>
                <w:rFonts w:ascii="Times New Roman" w:hAnsi="Times New Roman" w:cs="Times New Roman"/>
                <w:sz w:val="28"/>
                <w:szCs w:val="28"/>
                <w:lang w:val="uk-UA"/>
              </w:rPr>
              <w:t>3.4.</w:t>
            </w:r>
          </w:p>
        </w:tc>
        <w:tc>
          <w:tcPr>
            <w:tcW w:w="7087" w:type="dxa"/>
          </w:tcPr>
          <w:p w:rsidR="000B624F" w:rsidRDefault="000B624F" w:rsidP="00850308">
            <w:pPr>
              <w:spacing w:after="0" w:line="360" w:lineRule="auto"/>
              <w:ind w:firstLine="33"/>
              <w:rPr>
                <w:rFonts w:ascii="Times New Roman" w:eastAsia="Times New Roman" w:hAnsi="Times New Roman" w:cs="Times New Roman"/>
                <w:sz w:val="28"/>
                <w:szCs w:val="28"/>
                <w:lang w:val="uk-UA"/>
              </w:rPr>
            </w:pPr>
            <w:r w:rsidRPr="002C220F">
              <w:rPr>
                <w:rFonts w:ascii="Times New Roman" w:hAnsi="Times New Roman" w:cs="Times New Roman"/>
                <w:sz w:val="28"/>
                <w:szCs w:val="28"/>
                <w:lang w:val="uk-UA"/>
              </w:rPr>
              <w:t>Радянська модель підготовки вчителів історії</w:t>
            </w:r>
            <w:r w:rsidR="00C847EC">
              <w:rPr>
                <w:rFonts w:ascii="Times New Roman" w:hAnsi="Times New Roman" w:cs="Times New Roman"/>
                <w:sz w:val="28"/>
                <w:szCs w:val="28"/>
                <w:lang w:val="uk-UA"/>
              </w:rPr>
              <w:t>………...</w:t>
            </w:r>
            <w:r w:rsidR="00D4680A">
              <w:rPr>
                <w:rFonts w:ascii="Times New Roman" w:hAnsi="Times New Roman" w:cs="Times New Roman"/>
                <w:sz w:val="28"/>
                <w:szCs w:val="28"/>
                <w:lang w:val="uk-UA"/>
              </w:rPr>
              <w:t>….</w:t>
            </w:r>
          </w:p>
        </w:tc>
        <w:tc>
          <w:tcPr>
            <w:tcW w:w="709" w:type="dxa"/>
          </w:tcPr>
          <w:p w:rsidR="000B624F" w:rsidRPr="00850308" w:rsidRDefault="009F36EA" w:rsidP="00850308">
            <w:pPr>
              <w:spacing w:after="0" w:line="360" w:lineRule="auto"/>
              <w:ind w:right="-36"/>
              <w:jc w:val="center"/>
              <w:rPr>
                <w:rFonts w:ascii="Times New Roman" w:hAnsi="Times New Roman" w:cs="Times New Roman"/>
                <w:sz w:val="28"/>
                <w:szCs w:val="28"/>
                <w:lang w:val="uk-UA"/>
              </w:rPr>
            </w:pPr>
            <w:r>
              <w:rPr>
                <w:rFonts w:ascii="Times New Roman" w:hAnsi="Times New Roman" w:cs="Times New Roman"/>
                <w:sz w:val="28"/>
                <w:szCs w:val="28"/>
                <w:lang w:val="uk-UA"/>
              </w:rPr>
              <w:t>201</w:t>
            </w:r>
          </w:p>
        </w:tc>
      </w:tr>
      <w:tr w:rsidR="000B624F" w:rsidRPr="000B624F" w:rsidTr="00850308">
        <w:tc>
          <w:tcPr>
            <w:tcW w:w="1668" w:type="dxa"/>
          </w:tcPr>
          <w:p w:rsidR="000B624F" w:rsidRPr="00850308" w:rsidRDefault="000B624F" w:rsidP="00850308">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3.5.</w:t>
            </w:r>
          </w:p>
        </w:tc>
        <w:tc>
          <w:tcPr>
            <w:tcW w:w="7087" w:type="dxa"/>
          </w:tcPr>
          <w:p w:rsidR="000B624F" w:rsidRDefault="000B624F" w:rsidP="00850308">
            <w:pPr>
              <w:pStyle w:val="21"/>
              <w:ind w:firstLine="0"/>
              <w:rPr>
                <w:szCs w:val="28"/>
              </w:rPr>
            </w:pPr>
            <w:r w:rsidRPr="00EE0049">
              <w:t>Пошуки оптимального змісту навч</w:t>
            </w:r>
            <w:r>
              <w:t>ання в національній вищій школі</w:t>
            </w:r>
            <w:r w:rsidR="00C847EC">
              <w:t>………………………………………………...</w:t>
            </w:r>
            <w:r w:rsidR="00D4680A">
              <w:t>.</w:t>
            </w:r>
          </w:p>
        </w:tc>
        <w:tc>
          <w:tcPr>
            <w:tcW w:w="709" w:type="dxa"/>
          </w:tcPr>
          <w:p w:rsidR="00D4680A" w:rsidRDefault="00D4680A" w:rsidP="00850308">
            <w:pPr>
              <w:spacing w:after="0" w:line="360" w:lineRule="auto"/>
              <w:ind w:right="-36"/>
              <w:jc w:val="center"/>
              <w:rPr>
                <w:rFonts w:ascii="Times New Roman" w:hAnsi="Times New Roman" w:cs="Times New Roman"/>
                <w:sz w:val="28"/>
                <w:szCs w:val="28"/>
                <w:lang w:val="uk-UA"/>
              </w:rPr>
            </w:pPr>
          </w:p>
          <w:p w:rsidR="000B624F" w:rsidRPr="00850308" w:rsidRDefault="009C4E03" w:rsidP="009F36EA">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20</w:t>
            </w:r>
            <w:r w:rsidR="009F36EA">
              <w:rPr>
                <w:rFonts w:ascii="Times New Roman" w:hAnsi="Times New Roman" w:cs="Times New Roman"/>
                <w:sz w:val="28"/>
                <w:szCs w:val="28"/>
                <w:lang w:val="uk-UA"/>
              </w:rPr>
              <w:t>8</w:t>
            </w:r>
          </w:p>
        </w:tc>
      </w:tr>
      <w:tr w:rsidR="000B624F" w:rsidRPr="000B624F" w:rsidTr="00850308">
        <w:tc>
          <w:tcPr>
            <w:tcW w:w="1668" w:type="dxa"/>
          </w:tcPr>
          <w:p w:rsidR="000B624F" w:rsidRDefault="000B624F" w:rsidP="00850308">
            <w:pPr>
              <w:spacing w:after="0" w:line="360" w:lineRule="auto"/>
              <w:ind w:right="-36"/>
              <w:jc w:val="center"/>
              <w:rPr>
                <w:rFonts w:ascii="Times New Roman" w:hAnsi="Times New Roman" w:cs="Times New Roman"/>
                <w:sz w:val="28"/>
                <w:szCs w:val="28"/>
              </w:rPr>
            </w:pPr>
            <w:r>
              <w:rPr>
                <w:rFonts w:ascii="Times New Roman" w:hAnsi="Times New Roman" w:cs="Times New Roman"/>
                <w:sz w:val="28"/>
                <w:szCs w:val="28"/>
                <w:lang w:val="uk-UA"/>
              </w:rPr>
              <w:t>3.6.</w:t>
            </w:r>
          </w:p>
        </w:tc>
        <w:tc>
          <w:tcPr>
            <w:tcW w:w="7087" w:type="dxa"/>
          </w:tcPr>
          <w:p w:rsidR="000B624F" w:rsidRDefault="00C74F70" w:rsidP="00C74F70">
            <w:pPr>
              <w:spacing w:after="0" w:line="360" w:lineRule="auto"/>
              <w:ind w:left="71" w:hanging="38"/>
              <w:jc w:val="both"/>
              <w:rPr>
                <w:rFonts w:ascii="Times New Roman" w:eastAsia="Times New Roman" w:hAnsi="Times New Roman" w:cs="Times New Roman"/>
                <w:sz w:val="28"/>
                <w:szCs w:val="28"/>
                <w:lang w:val="uk-UA"/>
              </w:rPr>
            </w:pPr>
            <w:r w:rsidRPr="00C74F70">
              <w:rPr>
                <w:rFonts w:ascii="Times New Roman" w:hAnsi="Times New Roman"/>
                <w:sz w:val="28"/>
                <w:szCs w:val="28"/>
                <w:lang w:val="uk-UA"/>
              </w:rPr>
              <w:t>Упровадження нових форм і методів навчання в педагогічних вищих навчальних закладах України в 1917–1920 рр</w:t>
            </w:r>
            <w:r>
              <w:rPr>
                <w:rFonts w:ascii="Times New Roman" w:hAnsi="Times New Roman"/>
                <w:sz w:val="28"/>
                <w:szCs w:val="28"/>
                <w:lang w:val="uk-UA"/>
              </w:rPr>
              <w:t>…….</w:t>
            </w:r>
            <w:r>
              <w:rPr>
                <w:rFonts w:ascii="Times New Roman" w:hAnsi="Times New Roman" w:cs="Times New Roman"/>
                <w:sz w:val="28"/>
                <w:szCs w:val="28"/>
                <w:lang w:val="uk-UA"/>
              </w:rPr>
              <w:t>………………………</w:t>
            </w:r>
            <w:r w:rsidR="00D4680A">
              <w:rPr>
                <w:rFonts w:ascii="Times New Roman" w:hAnsi="Times New Roman" w:cs="Times New Roman"/>
                <w:sz w:val="28"/>
                <w:szCs w:val="28"/>
                <w:lang w:val="uk-UA"/>
              </w:rPr>
              <w:t>…</w:t>
            </w:r>
            <w:r w:rsidR="00C847EC">
              <w:rPr>
                <w:rFonts w:ascii="Times New Roman" w:hAnsi="Times New Roman" w:cs="Times New Roman"/>
                <w:sz w:val="28"/>
                <w:szCs w:val="28"/>
                <w:lang w:val="uk-UA"/>
              </w:rPr>
              <w:t>…………….</w:t>
            </w:r>
            <w:r>
              <w:rPr>
                <w:rFonts w:ascii="Times New Roman" w:hAnsi="Times New Roman" w:cs="Times New Roman"/>
                <w:sz w:val="28"/>
                <w:szCs w:val="28"/>
                <w:lang w:val="uk-UA"/>
              </w:rPr>
              <w:t>..</w:t>
            </w:r>
            <w:r w:rsidR="00076644">
              <w:rPr>
                <w:rFonts w:ascii="Times New Roman" w:hAnsi="Times New Roman" w:cs="Times New Roman"/>
                <w:sz w:val="28"/>
                <w:szCs w:val="28"/>
                <w:lang w:val="uk-UA"/>
              </w:rPr>
              <w:t>.</w:t>
            </w:r>
          </w:p>
        </w:tc>
        <w:tc>
          <w:tcPr>
            <w:tcW w:w="709" w:type="dxa"/>
          </w:tcPr>
          <w:p w:rsidR="00D4680A" w:rsidRDefault="00D4680A" w:rsidP="00850308">
            <w:pPr>
              <w:spacing w:after="0" w:line="360" w:lineRule="auto"/>
              <w:ind w:right="-36"/>
              <w:jc w:val="center"/>
              <w:rPr>
                <w:rFonts w:ascii="Times New Roman" w:hAnsi="Times New Roman" w:cs="Times New Roman"/>
                <w:sz w:val="28"/>
                <w:szCs w:val="28"/>
                <w:lang w:val="uk-UA"/>
              </w:rPr>
            </w:pPr>
          </w:p>
          <w:p w:rsidR="00C74F70" w:rsidRDefault="00C74F70" w:rsidP="00850308">
            <w:pPr>
              <w:spacing w:after="0" w:line="360" w:lineRule="auto"/>
              <w:ind w:right="-36"/>
              <w:jc w:val="center"/>
              <w:rPr>
                <w:rFonts w:ascii="Times New Roman" w:hAnsi="Times New Roman" w:cs="Times New Roman"/>
                <w:sz w:val="28"/>
                <w:szCs w:val="28"/>
                <w:lang w:val="uk-UA"/>
              </w:rPr>
            </w:pPr>
          </w:p>
          <w:p w:rsidR="000B624F" w:rsidRPr="00850308" w:rsidRDefault="009C4E03" w:rsidP="009F36EA">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21</w:t>
            </w:r>
            <w:r w:rsidR="009F36EA">
              <w:rPr>
                <w:rFonts w:ascii="Times New Roman" w:hAnsi="Times New Roman" w:cs="Times New Roman"/>
                <w:sz w:val="28"/>
                <w:szCs w:val="28"/>
                <w:lang w:val="uk-UA"/>
              </w:rPr>
              <w:t>8</w:t>
            </w:r>
          </w:p>
        </w:tc>
      </w:tr>
      <w:tr w:rsidR="000B624F" w:rsidRPr="00D4680A" w:rsidTr="00850308">
        <w:tc>
          <w:tcPr>
            <w:tcW w:w="1668" w:type="dxa"/>
          </w:tcPr>
          <w:p w:rsidR="000B624F" w:rsidRDefault="000B624F" w:rsidP="00850308">
            <w:pPr>
              <w:spacing w:after="0" w:line="360" w:lineRule="auto"/>
              <w:ind w:right="-36"/>
              <w:jc w:val="center"/>
              <w:rPr>
                <w:rFonts w:ascii="Times New Roman" w:hAnsi="Times New Roman" w:cs="Times New Roman"/>
                <w:sz w:val="28"/>
                <w:szCs w:val="28"/>
                <w:lang w:val="uk-UA"/>
              </w:rPr>
            </w:pPr>
          </w:p>
        </w:tc>
        <w:tc>
          <w:tcPr>
            <w:tcW w:w="7087" w:type="dxa"/>
          </w:tcPr>
          <w:p w:rsidR="000B624F" w:rsidRDefault="000B624F">
            <w:pPr>
              <w:spacing w:after="0" w:line="360" w:lineRule="auto"/>
              <w:ind w:left="33" w:right="-36"/>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Висновки до третього розділу</w:t>
            </w:r>
            <w:r w:rsidR="00C847EC">
              <w:rPr>
                <w:rFonts w:ascii="Times New Roman" w:hAnsi="Times New Roman" w:cs="Times New Roman"/>
                <w:sz w:val="28"/>
                <w:szCs w:val="28"/>
                <w:lang w:val="uk-UA"/>
              </w:rPr>
              <w:t>……………………………</w:t>
            </w:r>
            <w:r w:rsidR="00076644">
              <w:rPr>
                <w:rFonts w:ascii="Times New Roman" w:hAnsi="Times New Roman" w:cs="Times New Roman"/>
                <w:sz w:val="28"/>
                <w:szCs w:val="28"/>
                <w:lang w:val="uk-UA"/>
              </w:rPr>
              <w:t>...</w:t>
            </w:r>
          </w:p>
        </w:tc>
        <w:tc>
          <w:tcPr>
            <w:tcW w:w="709" w:type="dxa"/>
          </w:tcPr>
          <w:p w:rsidR="000B624F" w:rsidRPr="00850308" w:rsidRDefault="009C4E03" w:rsidP="009F36EA">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23</w:t>
            </w:r>
            <w:r w:rsidR="009F36EA">
              <w:rPr>
                <w:rFonts w:ascii="Times New Roman" w:hAnsi="Times New Roman" w:cs="Times New Roman"/>
                <w:sz w:val="28"/>
                <w:szCs w:val="28"/>
                <w:lang w:val="uk-UA"/>
              </w:rPr>
              <w:t>5</w:t>
            </w:r>
          </w:p>
        </w:tc>
      </w:tr>
      <w:tr w:rsidR="000B624F" w:rsidRPr="00D4680A" w:rsidTr="00850308">
        <w:tc>
          <w:tcPr>
            <w:tcW w:w="1668" w:type="dxa"/>
          </w:tcPr>
          <w:p w:rsidR="000B624F" w:rsidRDefault="000B624F" w:rsidP="00850308">
            <w:pPr>
              <w:spacing w:after="0" w:line="360" w:lineRule="auto"/>
              <w:ind w:right="-36"/>
              <w:jc w:val="center"/>
              <w:rPr>
                <w:rFonts w:ascii="Times New Roman" w:hAnsi="Times New Roman" w:cs="Times New Roman"/>
                <w:sz w:val="28"/>
                <w:szCs w:val="28"/>
                <w:lang w:val="uk-UA"/>
              </w:rPr>
            </w:pPr>
            <w:r w:rsidRPr="00E76273">
              <w:rPr>
                <w:rFonts w:ascii="Times New Roman" w:hAnsi="Times New Roman" w:cs="Times New Roman"/>
                <w:b/>
                <w:sz w:val="28"/>
                <w:szCs w:val="28"/>
                <w:lang w:val="uk-UA"/>
              </w:rPr>
              <w:t>РОЗДІЛ 4.</w:t>
            </w:r>
          </w:p>
        </w:tc>
        <w:tc>
          <w:tcPr>
            <w:tcW w:w="7087" w:type="dxa"/>
          </w:tcPr>
          <w:p w:rsidR="000B624F" w:rsidRDefault="000B624F" w:rsidP="00850308">
            <w:pPr>
              <w:spacing w:after="0" w:line="360" w:lineRule="auto"/>
              <w:ind w:right="-36" w:firstLine="33"/>
              <w:jc w:val="both"/>
              <w:rPr>
                <w:rFonts w:ascii="Times New Roman" w:eastAsia="Times New Roman" w:hAnsi="Times New Roman" w:cs="Times New Roman"/>
                <w:sz w:val="28"/>
                <w:szCs w:val="28"/>
                <w:lang w:val="uk-UA"/>
              </w:rPr>
            </w:pPr>
            <w:r w:rsidRPr="00E76273">
              <w:rPr>
                <w:rFonts w:ascii="Times New Roman" w:hAnsi="Times New Roman" w:cs="Times New Roman"/>
                <w:b/>
                <w:sz w:val="28"/>
                <w:szCs w:val="28"/>
                <w:lang w:val="uk-UA"/>
              </w:rPr>
              <w:t xml:space="preserve">ФОРМУВАННЯ РАДЯНСЬКОЇ СИСТЕМИ ВИЩОЇ ІСТОРИЧНОЇ ПЕДАГОГІЧНОЇ ОСВІТИ В УКРАЇНІ В 1920–1932 РР </w:t>
            </w:r>
            <w:r w:rsidR="00D4680A" w:rsidRPr="00850308">
              <w:rPr>
                <w:rFonts w:ascii="Times New Roman" w:hAnsi="Times New Roman" w:cs="Times New Roman"/>
                <w:sz w:val="28"/>
                <w:szCs w:val="28"/>
                <w:lang w:val="uk-UA"/>
              </w:rPr>
              <w:t>……………………</w:t>
            </w:r>
            <w:r w:rsidR="00C847EC">
              <w:rPr>
                <w:rFonts w:ascii="Times New Roman" w:hAnsi="Times New Roman" w:cs="Times New Roman"/>
                <w:sz w:val="28"/>
                <w:szCs w:val="28"/>
                <w:lang w:val="uk-UA"/>
              </w:rPr>
              <w:t>………………………</w:t>
            </w:r>
            <w:r w:rsidR="00D4680A">
              <w:rPr>
                <w:rFonts w:ascii="Times New Roman" w:hAnsi="Times New Roman" w:cs="Times New Roman"/>
                <w:sz w:val="28"/>
                <w:szCs w:val="28"/>
                <w:lang w:val="uk-UA"/>
              </w:rPr>
              <w:t>..</w:t>
            </w:r>
          </w:p>
        </w:tc>
        <w:tc>
          <w:tcPr>
            <w:tcW w:w="709" w:type="dxa"/>
          </w:tcPr>
          <w:p w:rsidR="000B624F" w:rsidRDefault="000B624F" w:rsidP="00850308">
            <w:pPr>
              <w:spacing w:after="0" w:line="360" w:lineRule="auto"/>
              <w:ind w:right="-36"/>
              <w:jc w:val="center"/>
              <w:rPr>
                <w:rFonts w:ascii="Times New Roman" w:hAnsi="Times New Roman" w:cs="Times New Roman"/>
                <w:b/>
                <w:sz w:val="28"/>
                <w:szCs w:val="28"/>
                <w:lang w:val="uk-UA"/>
              </w:rPr>
            </w:pPr>
          </w:p>
          <w:p w:rsidR="009C4E03" w:rsidRDefault="009C4E03" w:rsidP="00850308">
            <w:pPr>
              <w:spacing w:after="0" w:line="360" w:lineRule="auto"/>
              <w:ind w:right="-36"/>
              <w:jc w:val="center"/>
              <w:rPr>
                <w:rFonts w:ascii="Times New Roman" w:hAnsi="Times New Roman" w:cs="Times New Roman"/>
                <w:b/>
                <w:sz w:val="28"/>
                <w:szCs w:val="28"/>
                <w:lang w:val="uk-UA"/>
              </w:rPr>
            </w:pPr>
          </w:p>
          <w:p w:rsidR="009C4E03" w:rsidRPr="00850308" w:rsidRDefault="009C4E03" w:rsidP="009F36EA">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23</w:t>
            </w:r>
            <w:r w:rsidR="009F36EA">
              <w:rPr>
                <w:rFonts w:ascii="Times New Roman" w:hAnsi="Times New Roman" w:cs="Times New Roman"/>
                <w:sz w:val="28"/>
                <w:szCs w:val="28"/>
                <w:lang w:val="uk-UA"/>
              </w:rPr>
              <w:t>9</w:t>
            </w:r>
          </w:p>
        </w:tc>
      </w:tr>
      <w:tr w:rsidR="000B624F" w:rsidRPr="0001278B" w:rsidTr="00850308">
        <w:tc>
          <w:tcPr>
            <w:tcW w:w="1668" w:type="dxa"/>
          </w:tcPr>
          <w:p w:rsidR="000B624F" w:rsidRDefault="000B624F" w:rsidP="00850308">
            <w:pPr>
              <w:spacing w:after="0" w:line="360" w:lineRule="auto"/>
              <w:ind w:right="-36"/>
              <w:jc w:val="center"/>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7087" w:type="dxa"/>
          </w:tcPr>
          <w:p w:rsidR="000B624F" w:rsidRDefault="000B624F" w:rsidP="00850308">
            <w:pPr>
              <w:spacing w:after="0" w:line="360" w:lineRule="auto"/>
              <w:ind w:right="-36" w:firstLine="33"/>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Організаційні передумови формування радянської системи </w:t>
            </w:r>
            <w:r w:rsidR="00F64547">
              <w:rPr>
                <w:rFonts w:ascii="Times New Roman" w:eastAsia="Arial Unicode MS" w:hAnsi="Times New Roman" w:cs="Times New Roman"/>
                <w:sz w:val="28"/>
                <w:szCs w:val="28"/>
                <w:lang w:val="uk-UA"/>
              </w:rPr>
              <w:t>вищої історичної педагогічної освіти</w:t>
            </w:r>
            <w:r w:rsidR="00C847EC">
              <w:rPr>
                <w:rFonts w:ascii="Times New Roman" w:hAnsi="Times New Roman" w:cs="Times New Roman"/>
                <w:sz w:val="28"/>
                <w:szCs w:val="28"/>
                <w:lang w:val="uk-UA"/>
              </w:rPr>
              <w:t xml:space="preserve"> …………</w:t>
            </w:r>
            <w:r w:rsidR="00D4680A">
              <w:rPr>
                <w:rFonts w:ascii="Times New Roman" w:hAnsi="Times New Roman" w:cs="Times New Roman"/>
                <w:sz w:val="28"/>
                <w:szCs w:val="28"/>
                <w:lang w:val="uk-UA"/>
              </w:rPr>
              <w:t>.</w:t>
            </w:r>
            <w:r w:rsidR="00076644">
              <w:rPr>
                <w:rFonts w:ascii="Times New Roman" w:hAnsi="Times New Roman" w:cs="Times New Roman"/>
                <w:sz w:val="28"/>
                <w:szCs w:val="28"/>
                <w:lang w:val="uk-UA"/>
              </w:rPr>
              <w:t>..</w:t>
            </w:r>
          </w:p>
        </w:tc>
        <w:tc>
          <w:tcPr>
            <w:tcW w:w="709" w:type="dxa"/>
          </w:tcPr>
          <w:p w:rsidR="000B624F" w:rsidRDefault="000B624F" w:rsidP="00850308">
            <w:pPr>
              <w:spacing w:after="0" w:line="360" w:lineRule="auto"/>
              <w:ind w:right="-36"/>
              <w:jc w:val="center"/>
              <w:rPr>
                <w:rFonts w:ascii="Times New Roman" w:hAnsi="Times New Roman" w:cs="Times New Roman"/>
                <w:b/>
                <w:sz w:val="28"/>
                <w:szCs w:val="28"/>
                <w:lang w:val="uk-UA"/>
              </w:rPr>
            </w:pPr>
          </w:p>
          <w:p w:rsidR="009C4E03" w:rsidRPr="00850308" w:rsidRDefault="009C4E03" w:rsidP="009F36EA">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23</w:t>
            </w:r>
            <w:r w:rsidR="009F36EA">
              <w:rPr>
                <w:rFonts w:ascii="Times New Roman" w:hAnsi="Times New Roman" w:cs="Times New Roman"/>
                <w:sz w:val="28"/>
                <w:szCs w:val="28"/>
                <w:lang w:val="uk-UA"/>
              </w:rPr>
              <w:t>9</w:t>
            </w:r>
          </w:p>
        </w:tc>
      </w:tr>
      <w:tr w:rsidR="000B624F" w:rsidRPr="00294D4E" w:rsidTr="00850308">
        <w:tc>
          <w:tcPr>
            <w:tcW w:w="1668" w:type="dxa"/>
          </w:tcPr>
          <w:p w:rsidR="000B624F" w:rsidRDefault="000B624F" w:rsidP="00850308">
            <w:pPr>
              <w:spacing w:after="0" w:line="360" w:lineRule="auto"/>
              <w:ind w:right="-36"/>
              <w:jc w:val="center"/>
              <w:rPr>
                <w:rFonts w:ascii="Times New Roman" w:hAnsi="Times New Roman" w:cs="Times New Roman"/>
                <w:sz w:val="28"/>
                <w:szCs w:val="28"/>
                <w:lang w:val="uk-UA"/>
              </w:rPr>
            </w:pPr>
            <w:r>
              <w:rPr>
                <w:rFonts w:ascii="Times New Roman" w:hAnsi="Times New Roman" w:cs="Times New Roman"/>
                <w:sz w:val="28"/>
                <w:szCs w:val="28"/>
                <w:lang w:val="uk-UA"/>
              </w:rPr>
              <w:t>4.2.</w:t>
            </w:r>
          </w:p>
        </w:tc>
        <w:tc>
          <w:tcPr>
            <w:tcW w:w="7087" w:type="dxa"/>
          </w:tcPr>
          <w:p w:rsidR="000B624F" w:rsidRDefault="000B624F" w:rsidP="00E1226A">
            <w:pPr>
              <w:spacing w:after="0" w:line="360" w:lineRule="auto"/>
              <w:ind w:right="-36" w:firstLine="33"/>
              <w:jc w:val="both"/>
              <w:rPr>
                <w:rFonts w:ascii="Times New Roman" w:eastAsia="Times New Roman" w:hAnsi="Times New Roman" w:cs="Times New Roman"/>
                <w:sz w:val="28"/>
                <w:szCs w:val="28"/>
                <w:lang w:val="uk-UA"/>
              </w:rPr>
            </w:pPr>
            <w:r w:rsidRPr="00940429">
              <w:rPr>
                <w:rFonts w:ascii="Times New Roman" w:hAnsi="Times New Roman" w:cs="Times New Roman"/>
                <w:sz w:val="28"/>
                <w:szCs w:val="28"/>
                <w:lang w:val="uk-UA"/>
              </w:rPr>
              <w:t xml:space="preserve">Реформування змісту вищої історичної педагогічної освіти </w:t>
            </w:r>
            <w:r w:rsidR="00E1226A">
              <w:rPr>
                <w:rFonts w:ascii="Times New Roman" w:hAnsi="Times New Roman" w:cs="Times New Roman"/>
                <w:sz w:val="28"/>
                <w:szCs w:val="28"/>
                <w:lang w:val="uk-UA"/>
              </w:rPr>
              <w:t>на етапі</w:t>
            </w:r>
            <w:r w:rsidRPr="00940429">
              <w:rPr>
                <w:rFonts w:ascii="Times New Roman" w:hAnsi="Times New Roman" w:cs="Times New Roman"/>
                <w:sz w:val="28"/>
                <w:szCs w:val="28"/>
                <w:lang w:val="uk-UA"/>
              </w:rPr>
              <w:t xml:space="preserve"> становлення радянської влади</w:t>
            </w:r>
            <w:r w:rsidR="00C847EC" w:rsidRPr="00940429">
              <w:rPr>
                <w:rFonts w:ascii="Times New Roman" w:hAnsi="Times New Roman" w:cs="Times New Roman"/>
                <w:sz w:val="28"/>
                <w:szCs w:val="28"/>
                <w:lang w:val="uk-UA"/>
              </w:rPr>
              <w:t>…………...</w:t>
            </w:r>
            <w:r w:rsidR="00D4680A" w:rsidRPr="00940429">
              <w:rPr>
                <w:rFonts w:ascii="Times New Roman" w:hAnsi="Times New Roman" w:cs="Times New Roman"/>
                <w:sz w:val="28"/>
                <w:szCs w:val="28"/>
                <w:lang w:val="uk-UA"/>
              </w:rPr>
              <w:t>.</w:t>
            </w:r>
          </w:p>
        </w:tc>
        <w:tc>
          <w:tcPr>
            <w:tcW w:w="709" w:type="dxa"/>
          </w:tcPr>
          <w:p w:rsidR="000B624F" w:rsidRPr="00850308" w:rsidRDefault="000B624F" w:rsidP="00850308">
            <w:pPr>
              <w:spacing w:after="0" w:line="360" w:lineRule="auto"/>
              <w:ind w:right="-36"/>
              <w:jc w:val="center"/>
              <w:rPr>
                <w:rFonts w:ascii="Times New Roman" w:hAnsi="Times New Roman" w:cs="Times New Roman"/>
                <w:sz w:val="28"/>
                <w:szCs w:val="28"/>
                <w:lang w:val="uk-UA"/>
              </w:rPr>
            </w:pPr>
          </w:p>
          <w:p w:rsidR="00846AC2" w:rsidRPr="00850308" w:rsidRDefault="00846AC2" w:rsidP="00940429">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25</w:t>
            </w:r>
            <w:r w:rsidR="00940429">
              <w:rPr>
                <w:rFonts w:ascii="Times New Roman" w:hAnsi="Times New Roman" w:cs="Times New Roman"/>
                <w:sz w:val="28"/>
                <w:szCs w:val="28"/>
                <w:lang w:val="uk-UA"/>
              </w:rPr>
              <w:t>7</w:t>
            </w:r>
          </w:p>
        </w:tc>
      </w:tr>
      <w:tr w:rsidR="000B624F" w:rsidRPr="000B624F" w:rsidTr="00850308">
        <w:tc>
          <w:tcPr>
            <w:tcW w:w="1668" w:type="dxa"/>
          </w:tcPr>
          <w:p w:rsidR="000B624F" w:rsidRPr="000B624F" w:rsidRDefault="000B624F" w:rsidP="00850308">
            <w:pPr>
              <w:spacing w:after="0" w:line="360" w:lineRule="auto"/>
              <w:ind w:right="-36"/>
              <w:jc w:val="center"/>
              <w:rPr>
                <w:rFonts w:ascii="Times New Roman" w:hAnsi="Times New Roman" w:cs="Times New Roman"/>
                <w:sz w:val="28"/>
                <w:szCs w:val="28"/>
                <w:lang w:val="en-US"/>
              </w:rPr>
            </w:pPr>
            <w:r>
              <w:rPr>
                <w:rFonts w:ascii="Times New Roman" w:hAnsi="Times New Roman" w:cs="Times New Roman"/>
                <w:sz w:val="28"/>
                <w:szCs w:val="28"/>
                <w:lang w:val="uk-UA"/>
              </w:rPr>
              <w:t>4.3</w:t>
            </w:r>
            <w:r>
              <w:rPr>
                <w:rFonts w:ascii="Times New Roman" w:hAnsi="Times New Roman" w:cs="Times New Roman"/>
                <w:sz w:val="28"/>
                <w:szCs w:val="28"/>
                <w:lang w:val="en-US"/>
              </w:rPr>
              <w:t>.</w:t>
            </w:r>
          </w:p>
        </w:tc>
        <w:tc>
          <w:tcPr>
            <w:tcW w:w="7087" w:type="dxa"/>
          </w:tcPr>
          <w:p w:rsidR="000B624F" w:rsidRDefault="000B624F" w:rsidP="00850308">
            <w:pPr>
              <w:spacing w:after="0" w:line="360" w:lineRule="auto"/>
              <w:ind w:right="-36" w:firstLine="33"/>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Пошук нових форм і методів навчання</w:t>
            </w:r>
            <w:r w:rsidR="00C847EC">
              <w:rPr>
                <w:rFonts w:ascii="Times New Roman" w:hAnsi="Times New Roman" w:cs="Times New Roman"/>
                <w:sz w:val="28"/>
                <w:szCs w:val="28"/>
                <w:lang w:val="uk-UA"/>
              </w:rPr>
              <w:t>…………………..</w:t>
            </w:r>
            <w:r w:rsidR="00D4680A">
              <w:rPr>
                <w:rFonts w:ascii="Times New Roman" w:hAnsi="Times New Roman" w:cs="Times New Roman"/>
                <w:sz w:val="28"/>
                <w:szCs w:val="28"/>
                <w:lang w:val="uk-UA"/>
              </w:rPr>
              <w:t>.</w:t>
            </w:r>
          </w:p>
        </w:tc>
        <w:tc>
          <w:tcPr>
            <w:tcW w:w="709" w:type="dxa"/>
          </w:tcPr>
          <w:p w:rsidR="000B624F" w:rsidRPr="00850308" w:rsidRDefault="00846AC2" w:rsidP="00940429">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26</w:t>
            </w:r>
            <w:r w:rsidR="00940429">
              <w:rPr>
                <w:rFonts w:ascii="Times New Roman" w:hAnsi="Times New Roman" w:cs="Times New Roman"/>
                <w:sz w:val="28"/>
                <w:szCs w:val="28"/>
                <w:lang w:val="uk-UA"/>
              </w:rPr>
              <w:t>7</w:t>
            </w:r>
          </w:p>
        </w:tc>
      </w:tr>
      <w:tr w:rsidR="000B624F" w:rsidRPr="000B624F" w:rsidTr="00850308">
        <w:tc>
          <w:tcPr>
            <w:tcW w:w="1668" w:type="dxa"/>
          </w:tcPr>
          <w:p w:rsidR="000B624F" w:rsidRDefault="000B624F" w:rsidP="00850308">
            <w:pPr>
              <w:spacing w:after="0" w:line="360" w:lineRule="auto"/>
              <w:ind w:right="-36"/>
              <w:jc w:val="center"/>
              <w:rPr>
                <w:rFonts w:ascii="Times New Roman" w:hAnsi="Times New Roman" w:cs="Times New Roman"/>
                <w:sz w:val="28"/>
                <w:szCs w:val="28"/>
                <w:lang w:val="uk-UA"/>
              </w:rPr>
            </w:pPr>
          </w:p>
        </w:tc>
        <w:tc>
          <w:tcPr>
            <w:tcW w:w="7087" w:type="dxa"/>
          </w:tcPr>
          <w:p w:rsidR="000B624F" w:rsidRDefault="000B624F" w:rsidP="00850308">
            <w:pPr>
              <w:spacing w:after="0" w:line="360" w:lineRule="auto"/>
              <w:ind w:right="-36" w:firstLine="33"/>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Висновки до четвертого розділу</w:t>
            </w:r>
            <w:r w:rsidR="00C847E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tc>
        <w:tc>
          <w:tcPr>
            <w:tcW w:w="709" w:type="dxa"/>
          </w:tcPr>
          <w:p w:rsidR="000B624F" w:rsidRPr="00850308" w:rsidRDefault="00846AC2" w:rsidP="00940429">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28</w:t>
            </w:r>
            <w:r w:rsidR="00940429">
              <w:rPr>
                <w:rFonts w:ascii="Times New Roman" w:hAnsi="Times New Roman" w:cs="Times New Roman"/>
                <w:sz w:val="28"/>
                <w:szCs w:val="28"/>
                <w:lang w:val="uk-UA"/>
              </w:rPr>
              <w:t>7</w:t>
            </w:r>
          </w:p>
        </w:tc>
      </w:tr>
      <w:tr w:rsidR="000B624F" w:rsidRPr="000B624F" w:rsidTr="00850308">
        <w:tc>
          <w:tcPr>
            <w:tcW w:w="1668" w:type="dxa"/>
          </w:tcPr>
          <w:p w:rsidR="000B624F" w:rsidRDefault="000B624F" w:rsidP="00850308">
            <w:pPr>
              <w:spacing w:after="0" w:line="360" w:lineRule="auto"/>
              <w:ind w:right="-36"/>
              <w:jc w:val="center"/>
              <w:rPr>
                <w:rFonts w:ascii="Times New Roman" w:hAnsi="Times New Roman" w:cs="Times New Roman"/>
                <w:sz w:val="28"/>
                <w:szCs w:val="28"/>
                <w:lang w:val="uk-UA"/>
              </w:rPr>
            </w:pPr>
            <w:r w:rsidRPr="00A22672">
              <w:rPr>
                <w:rFonts w:ascii="Times New Roman" w:hAnsi="Times New Roman" w:cs="Times New Roman"/>
                <w:b/>
                <w:sz w:val="28"/>
                <w:szCs w:val="28"/>
                <w:lang w:val="uk-UA"/>
              </w:rPr>
              <w:t>РОЗДІЛ 5.</w:t>
            </w:r>
          </w:p>
        </w:tc>
        <w:tc>
          <w:tcPr>
            <w:tcW w:w="7087" w:type="dxa"/>
          </w:tcPr>
          <w:p w:rsidR="000B624F" w:rsidRDefault="000B624F" w:rsidP="00850308">
            <w:pPr>
              <w:spacing w:after="0" w:line="360" w:lineRule="auto"/>
              <w:ind w:right="-36"/>
              <w:jc w:val="both"/>
              <w:rPr>
                <w:rFonts w:ascii="Times New Roman" w:eastAsia="Times New Roman" w:hAnsi="Times New Roman" w:cs="Times New Roman"/>
                <w:sz w:val="28"/>
                <w:szCs w:val="28"/>
                <w:lang w:val="uk-UA"/>
              </w:rPr>
            </w:pPr>
            <w:r w:rsidRPr="00A22672">
              <w:rPr>
                <w:rFonts w:ascii="Times New Roman" w:hAnsi="Times New Roman" w:cs="Times New Roman"/>
                <w:b/>
                <w:color w:val="000000"/>
                <w:sz w:val="28"/>
                <w:szCs w:val="28"/>
                <w:lang w:val="uk-UA"/>
              </w:rPr>
              <w:t>ВИЩА ІСТОРИЧНА ПЕДАГОГІЧНА ОСВІТА В УРСР В УМОВАХ ТОТАЛІТАРНОГО РЕЖИМУ</w:t>
            </w:r>
            <w:r w:rsidR="00D4680A" w:rsidRPr="00850308">
              <w:rPr>
                <w:rFonts w:ascii="Times New Roman" w:hAnsi="Times New Roman" w:cs="Times New Roman"/>
                <w:color w:val="000000"/>
                <w:sz w:val="28"/>
                <w:szCs w:val="28"/>
                <w:lang w:val="uk-UA"/>
              </w:rPr>
              <w:t>……</w:t>
            </w:r>
          </w:p>
        </w:tc>
        <w:tc>
          <w:tcPr>
            <w:tcW w:w="709" w:type="dxa"/>
          </w:tcPr>
          <w:p w:rsidR="000B624F" w:rsidRPr="00850308" w:rsidRDefault="000B624F" w:rsidP="00850308">
            <w:pPr>
              <w:spacing w:after="0" w:line="360" w:lineRule="auto"/>
              <w:ind w:right="-36"/>
              <w:jc w:val="center"/>
              <w:rPr>
                <w:rFonts w:ascii="Times New Roman" w:hAnsi="Times New Roman" w:cs="Times New Roman"/>
                <w:sz w:val="28"/>
                <w:szCs w:val="28"/>
                <w:lang w:val="uk-UA"/>
              </w:rPr>
            </w:pPr>
          </w:p>
          <w:p w:rsidR="00846AC2" w:rsidRPr="00850308" w:rsidRDefault="00846AC2" w:rsidP="00940429">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2</w:t>
            </w:r>
            <w:r w:rsidR="00940429">
              <w:rPr>
                <w:rFonts w:ascii="Times New Roman" w:hAnsi="Times New Roman" w:cs="Times New Roman"/>
                <w:sz w:val="28"/>
                <w:szCs w:val="28"/>
                <w:lang w:val="uk-UA"/>
              </w:rPr>
              <w:t>91</w:t>
            </w:r>
          </w:p>
        </w:tc>
      </w:tr>
      <w:tr w:rsidR="000B624F" w:rsidRPr="00846AC2" w:rsidTr="00850308">
        <w:tc>
          <w:tcPr>
            <w:tcW w:w="1668" w:type="dxa"/>
          </w:tcPr>
          <w:p w:rsidR="000B624F" w:rsidRDefault="000B624F" w:rsidP="00850308">
            <w:pPr>
              <w:spacing w:after="0" w:line="360" w:lineRule="auto"/>
              <w:ind w:right="-36"/>
              <w:jc w:val="center"/>
              <w:rPr>
                <w:rFonts w:ascii="Times New Roman" w:hAnsi="Times New Roman" w:cs="Times New Roman"/>
                <w:sz w:val="28"/>
                <w:szCs w:val="28"/>
                <w:lang w:val="uk-UA"/>
              </w:rPr>
            </w:pPr>
            <w:r>
              <w:rPr>
                <w:rFonts w:ascii="Times New Roman" w:hAnsi="Times New Roman" w:cs="Times New Roman"/>
                <w:sz w:val="28"/>
                <w:szCs w:val="28"/>
                <w:lang w:val="uk-UA"/>
              </w:rPr>
              <w:t>5.1.</w:t>
            </w:r>
          </w:p>
        </w:tc>
        <w:tc>
          <w:tcPr>
            <w:tcW w:w="7087" w:type="dxa"/>
          </w:tcPr>
          <w:p w:rsidR="000B624F" w:rsidRDefault="000B624F" w:rsidP="00850308">
            <w:pPr>
              <w:spacing w:after="0" w:line="360" w:lineRule="auto"/>
              <w:ind w:right="-36" w:firstLine="33"/>
              <w:jc w:val="both"/>
              <w:rPr>
                <w:rFonts w:ascii="Times New Roman" w:eastAsia="Times New Roman" w:hAnsi="Times New Roman" w:cs="Times New Roman"/>
                <w:sz w:val="28"/>
                <w:szCs w:val="28"/>
                <w:lang w:val="uk-UA"/>
              </w:rPr>
            </w:pPr>
            <w:r w:rsidRPr="005F1D0E">
              <w:rPr>
                <w:rFonts w:ascii="Times New Roman" w:hAnsi="Times New Roman" w:cs="Times New Roman"/>
                <w:color w:val="000000"/>
                <w:sz w:val="28"/>
                <w:szCs w:val="28"/>
                <w:lang w:val="uk-UA"/>
              </w:rPr>
              <w:t xml:space="preserve">Реорганізація вищої педагогічної школи у 30-50-х рр. </w:t>
            </w:r>
            <w:r w:rsidR="00846AC2">
              <w:rPr>
                <w:rFonts w:ascii="Times New Roman" w:hAnsi="Times New Roman" w:cs="Times New Roman"/>
                <w:color w:val="000000"/>
                <w:sz w:val="28"/>
                <w:szCs w:val="28"/>
                <w:lang w:val="uk-UA"/>
              </w:rPr>
              <w:br/>
            </w:r>
            <w:r w:rsidRPr="005F1D0E">
              <w:rPr>
                <w:rFonts w:ascii="Times New Roman" w:hAnsi="Times New Roman" w:cs="Times New Roman"/>
                <w:color w:val="000000"/>
                <w:sz w:val="28"/>
                <w:szCs w:val="28"/>
                <w:lang w:val="uk-UA"/>
              </w:rPr>
              <w:t>ХХ ст</w:t>
            </w:r>
            <w:r w:rsidR="00C847EC">
              <w:rPr>
                <w:rFonts w:ascii="Times New Roman" w:hAnsi="Times New Roman" w:cs="Times New Roman"/>
                <w:color w:val="000000"/>
                <w:sz w:val="28"/>
                <w:szCs w:val="28"/>
                <w:lang w:val="uk-UA"/>
              </w:rPr>
              <w:t>………………………………………………………..</w:t>
            </w:r>
            <w:r w:rsidR="00846AC2">
              <w:rPr>
                <w:rFonts w:ascii="Times New Roman" w:hAnsi="Times New Roman" w:cs="Times New Roman"/>
                <w:color w:val="000000"/>
                <w:sz w:val="28"/>
                <w:szCs w:val="28"/>
                <w:lang w:val="uk-UA"/>
              </w:rPr>
              <w:t>.</w:t>
            </w:r>
            <w:r w:rsidRPr="005F1D0E">
              <w:rPr>
                <w:rFonts w:ascii="Times New Roman" w:hAnsi="Times New Roman" w:cs="Times New Roman"/>
                <w:color w:val="000000"/>
                <w:sz w:val="16"/>
                <w:szCs w:val="16"/>
                <w:lang w:val="uk-UA"/>
              </w:rPr>
              <w:t xml:space="preserve"> </w:t>
            </w:r>
          </w:p>
        </w:tc>
        <w:tc>
          <w:tcPr>
            <w:tcW w:w="709" w:type="dxa"/>
          </w:tcPr>
          <w:p w:rsidR="00846AC2" w:rsidRDefault="00846AC2" w:rsidP="00850308">
            <w:pPr>
              <w:spacing w:after="0" w:line="360" w:lineRule="auto"/>
              <w:ind w:right="-36"/>
              <w:jc w:val="center"/>
              <w:rPr>
                <w:rFonts w:ascii="Times New Roman" w:hAnsi="Times New Roman" w:cs="Times New Roman"/>
                <w:sz w:val="28"/>
                <w:szCs w:val="28"/>
                <w:lang w:val="uk-UA"/>
              </w:rPr>
            </w:pPr>
          </w:p>
          <w:p w:rsidR="000B624F" w:rsidRPr="00850308" w:rsidRDefault="00846AC2" w:rsidP="00940429">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2</w:t>
            </w:r>
            <w:r w:rsidR="00940429">
              <w:rPr>
                <w:rFonts w:ascii="Times New Roman" w:hAnsi="Times New Roman" w:cs="Times New Roman"/>
                <w:sz w:val="28"/>
                <w:szCs w:val="28"/>
                <w:lang w:val="uk-UA"/>
              </w:rPr>
              <w:t>91</w:t>
            </w:r>
          </w:p>
        </w:tc>
      </w:tr>
      <w:tr w:rsidR="000B624F" w:rsidRPr="00846AC2" w:rsidTr="00850308">
        <w:tc>
          <w:tcPr>
            <w:tcW w:w="1668" w:type="dxa"/>
          </w:tcPr>
          <w:p w:rsidR="000B624F" w:rsidRDefault="000B624F" w:rsidP="00850308">
            <w:pPr>
              <w:spacing w:after="0" w:line="360" w:lineRule="auto"/>
              <w:ind w:right="-36"/>
              <w:jc w:val="center"/>
              <w:rPr>
                <w:rFonts w:ascii="Times New Roman" w:hAnsi="Times New Roman" w:cs="Times New Roman"/>
                <w:sz w:val="28"/>
                <w:szCs w:val="28"/>
                <w:lang w:val="uk-UA"/>
              </w:rPr>
            </w:pPr>
            <w:r w:rsidRPr="006913C0">
              <w:rPr>
                <w:rFonts w:ascii="Times New Roman" w:hAnsi="Times New Roman"/>
                <w:sz w:val="28"/>
                <w:szCs w:val="28"/>
                <w:lang w:val="uk-UA"/>
              </w:rPr>
              <w:t>5.2</w:t>
            </w:r>
            <w:r>
              <w:rPr>
                <w:rFonts w:ascii="Times New Roman" w:hAnsi="Times New Roman"/>
                <w:sz w:val="28"/>
                <w:szCs w:val="28"/>
                <w:lang w:val="uk-UA"/>
              </w:rPr>
              <w:t>.</w:t>
            </w:r>
          </w:p>
        </w:tc>
        <w:tc>
          <w:tcPr>
            <w:tcW w:w="7087" w:type="dxa"/>
          </w:tcPr>
          <w:p w:rsidR="000B624F" w:rsidRDefault="000B624F" w:rsidP="00850308">
            <w:pPr>
              <w:pStyle w:val="aff"/>
              <w:spacing w:line="360" w:lineRule="auto"/>
              <w:ind w:firstLine="33"/>
              <w:jc w:val="both"/>
              <w:rPr>
                <w:rFonts w:ascii="Times New Roman" w:hAnsi="Times New Roman"/>
                <w:sz w:val="28"/>
                <w:szCs w:val="28"/>
                <w:lang w:val="uk-UA"/>
              </w:rPr>
            </w:pPr>
            <w:r w:rsidRPr="006913C0">
              <w:rPr>
                <w:rFonts w:ascii="Times New Roman" w:hAnsi="Times New Roman"/>
                <w:bCs/>
                <w:sz w:val="28"/>
                <w:szCs w:val="28"/>
                <w:lang w:val="uk-UA"/>
              </w:rPr>
              <w:t>Трансформація змісту історичної освіти в педагогічних вишах України в 30</w:t>
            </w:r>
            <w:r>
              <w:rPr>
                <w:rFonts w:ascii="Times New Roman" w:hAnsi="Times New Roman"/>
                <w:bCs/>
                <w:sz w:val="28"/>
                <w:szCs w:val="28"/>
                <w:lang w:val="uk-UA"/>
              </w:rPr>
              <w:t>–</w:t>
            </w:r>
            <w:r w:rsidRPr="006913C0">
              <w:rPr>
                <w:rFonts w:ascii="Times New Roman" w:hAnsi="Times New Roman"/>
                <w:bCs/>
                <w:sz w:val="28"/>
                <w:szCs w:val="28"/>
                <w:lang w:val="uk-UA"/>
              </w:rPr>
              <w:t xml:space="preserve">50 рр. </w:t>
            </w:r>
            <w:r>
              <w:rPr>
                <w:rFonts w:ascii="Times New Roman" w:hAnsi="Times New Roman"/>
                <w:bCs/>
                <w:sz w:val="28"/>
                <w:szCs w:val="28"/>
                <w:lang w:val="uk-UA"/>
              </w:rPr>
              <w:t>ХХ</w:t>
            </w:r>
            <w:r w:rsidRPr="006913C0">
              <w:rPr>
                <w:rFonts w:ascii="Times New Roman" w:hAnsi="Times New Roman"/>
                <w:bCs/>
                <w:sz w:val="28"/>
                <w:szCs w:val="28"/>
                <w:lang w:val="uk-UA"/>
              </w:rPr>
              <w:t xml:space="preserve"> ст</w:t>
            </w:r>
            <w:r w:rsidR="00C847EC">
              <w:rPr>
                <w:rFonts w:ascii="Times New Roman" w:hAnsi="Times New Roman"/>
                <w:bCs/>
                <w:sz w:val="28"/>
                <w:szCs w:val="28"/>
                <w:lang w:val="uk-UA"/>
              </w:rPr>
              <w:t>…………………………</w:t>
            </w:r>
            <w:r w:rsidR="00846AC2">
              <w:rPr>
                <w:rFonts w:ascii="Times New Roman" w:hAnsi="Times New Roman"/>
                <w:bCs/>
                <w:sz w:val="28"/>
                <w:szCs w:val="28"/>
                <w:lang w:val="uk-UA"/>
              </w:rPr>
              <w:t>.</w:t>
            </w:r>
          </w:p>
        </w:tc>
        <w:tc>
          <w:tcPr>
            <w:tcW w:w="709" w:type="dxa"/>
          </w:tcPr>
          <w:p w:rsidR="00846AC2" w:rsidRDefault="00846AC2" w:rsidP="00850308">
            <w:pPr>
              <w:spacing w:after="0" w:line="360" w:lineRule="auto"/>
              <w:ind w:right="-36"/>
              <w:jc w:val="center"/>
              <w:rPr>
                <w:rFonts w:ascii="Times New Roman" w:hAnsi="Times New Roman" w:cs="Times New Roman"/>
                <w:sz w:val="28"/>
                <w:szCs w:val="28"/>
                <w:lang w:val="uk-UA"/>
              </w:rPr>
            </w:pPr>
          </w:p>
          <w:p w:rsidR="000B624F" w:rsidRPr="00850308" w:rsidRDefault="00846AC2" w:rsidP="00940429">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31</w:t>
            </w:r>
            <w:r w:rsidR="00940429">
              <w:rPr>
                <w:rFonts w:ascii="Times New Roman" w:hAnsi="Times New Roman" w:cs="Times New Roman"/>
                <w:sz w:val="28"/>
                <w:szCs w:val="28"/>
                <w:lang w:val="uk-UA"/>
              </w:rPr>
              <w:t>9</w:t>
            </w:r>
          </w:p>
        </w:tc>
      </w:tr>
      <w:tr w:rsidR="000B624F" w:rsidRPr="00294D4E" w:rsidTr="006E34AB">
        <w:tc>
          <w:tcPr>
            <w:tcW w:w="1668" w:type="dxa"/>
          </w:tcPr>
          <w:p w:rsidR="000B624F" w:rsidRDefault="000B624F" w:rsidP="00850308">
            <w:pPr>
              <w:spacing w:after="0" w:line="360" w:lineRule="auto"/>
              <w:ind w:right="-36"/>
              <w:jc w:val="center"/>
              <w:rPr>
                <w:rFonts w:ascii="Times New Roman" w:hAnsi="Times New Roman" w:cs="Times New Roman"/>
                <w:sz w:val="28"/>
                <w:szCs w:val="28"/>
                <w:lang w:val="uk-UA"/>
              </w:rPr>
            </w:pPr>
            <w:r>
              <w:rPr>
                <w:rFonts w:ascii="Times New Roman" w:hAnsi="Times New Roman" w:cs="Times New Roman"/>
                <w:sz w:val="28"/>
                <w:szCs w:val="28"/>
                <w:lang w:val="uk-UA"/>
              </w:rPr>
              <w:t>5.3.</w:t>
            </w:r>
          </w:p>
        </w:tc>
        <w:tc>
          <w:tcPr>
            <w:tcW w:w="7087" w:type="dxa"/>
          </w:tcPr>
          <w:p w:rsidR="000B624F" w:rsidRDefault="000B624F" w:rsidP="00850308">
            <w:pPr>
              <w:spacing w:after="0" w:line="360" w:lineRule="auto"/>
              <w:ind w:right="-36" w:firstLine="33"/>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Уніфікація форм </w:t>
            </w:r>
            <w:r w:rsidR="001901D2">
              <w:rPr>
                <w:rFonts w:ascii="Times New Roman" w:hAnsi="Times New Roman" w:cs="Times New Roman"/>
                <w:sz w:val="28"/>
                <w:szCs w:val="28"/>
                <w:lang w:val="uk-UA"/>
              </w:rPr>
              <w:t xml:space="preserve">і </w:t>
            </w:r>
            <w:r>
              <w:rPr>
                <w:rFonts w:ascii="Times New Roman" w:hAnsi="Times New Roman" w:cs="Times New Roman"/>
                <w:sz w:val="28"/>
                <w:szCs w:val="28"/>
                <w:lang w:val="uk-UA"/>
              </w:rPr>
              <w:t>методів підготовки майбутніх учителів історії</w:t>
            </w:r>
            <w:r w:rsidR="00846AC2">
              <w:rPr>
                <w:rFonts w:ascii="Times New Roman" w:hAnsi="Times New Roman" w:cs="Times New Roman"/>
                <w:sz w:val="28"/>
                <w:szCs w:val="28"/>
                <w:lang w:val="uk-UA"/>
              </w:rPr>
              <w:t>………………………………………………</w:t>
            </w:r>
          </w:p>
        </w:tc>
        <w:tc>
          <w:tcPr>
            <w:tcW w:w="709" w:type="dxa"/>
          </w:tcPr>
          <w:p w:rsidR="00846AC2" w:rsidRDefault="00846AC2" w:rsidP="00850308">
            <w:pPr>
              <w:spacing w:after="0" w:line="360" w:lineRule="auto"/>
              <w:ind w:right="-36"/>
              <w:jc w:val="center"/>
              <w:rPr>
                <w:rFonts w:ascii="Times New Roman" w:hAnsi="Times New Roman" w:cs="Times New Roman"/>
                <w:sz w:val="28"/>
                <w:szCs w:val="28"/>
                <w:lang w:val="uk-UA"/>
              </w:rPr>
            </w:pPr>
          </w:p>
          <w:p w:rsidR="000B624F" w:rsidRPr="00850308" w:rsidRDefault="00846AC2" w:rsidP="00940429">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t>33</w:t>
            </w:r>
            <w:r w:rsidR="00940429">
              <w:rPr>
                <w:rFonts w:ascii="Times New Roman" w:hAnsi="Times New Roman" w:cs="Times New Roman"/>
                <w:sz w:val="28"/>
                <w:szCs w:val="28"/>
                <w:lang w:val="uk-UA"/>
              </w:rPr>
              <w:t>4</w:t>
            </w:r>
          </w:p>
        </w:tc>
      </w:tr>
      <w:tr w:rsidR="000B624F" w:rsidRPr="000B624F" w:rsidTr="006E34AB">
        <w:trPr>
          <w:trHeight w:val="303"/>
        </w:trPr>
        <w:tc>
          <w:tcPr>
            <w:tcW w:w="1668" w:type="dxa"/>
          </w:tcPr>
          <w:p w:rsidR="000B624F" w:rsidRDefault="000B624F" w:rsidP="00850308">
            <w:pPr>
              <w:spacing w:after="0" w:line="360" w:lineRule="auto"/>
              <w:ind w:right="-36"/>
              <w:jc w:val="center"/>
              <w:rPr>
                <w:rFonts w:ascii="Times New Roman" w:hAnsi="Times New Roman" w:cs="Times New Roman"/>
                <w:sz w:val="28"/>
                <w:szCs w:val="28"/>
                <w:lang w:val="uk-UA"/>
              </w:rPr>
            </w:pPr>
          </w:p>
          <w:p w:rsidR="00B07C11" w:rsidRPr="00B07C11" w:rsidRDefault="00B07C11" w:rsidP="00850308">
            <w:pPr>
              <w:spacing w:after="0" w:line="360" w:lineRule="auto"/>
              <w:ind w:right="-36"/>
              <w:jc w:val="center"/>
              <w:rPr>
                <w:rFonts w:ascii="Times New Roman" w:hAnsi="Times New Roman" w:cs="Times New Roman"/>
                <w:b/>
                <w:sz w:val="28"/>
                <w:szCs w:val="28"/>
                <w:lang w:val="uk-UA"/>
              </w:rPr>
            </w:pPr>
            <w:r w:rsidRPr="00B07C11">
              <w:rPr>
                <w:rFonts w:ascii="Times New Roman" w:hAnsi="Times New Roman" w:cs="Times New Roman"/>
                <w:b/>
                <w:sz w:val="28"/>
                <w:szCs w:val="28"/>
                <w:lang w:val="uk-UA"/>
              </w:rPr>
              <w:lastRenderedPageBreak/>
              <w:t>РОЗДІЛ 6.</w:t>
            </w:r>
          </w:p>
        </w:tc>
        <w:tc>
          <w:tcPr>
            <w:tcW w:w="7087" w:type="dxa"/>
          </w:tcPr>
          <w:p w:rsidR="000B624F" w:rsidRDefault="000B624F" w:rsidP="00850308">
            <w:pPr>
              <w:spacing w:after="0" w:line="360" w:lineRule="auto"/>
              <w:ind w:right="-36" w:firstLine="3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 до п</w:t>
            </w:r>
            <w:r w:rsidRPr="0065616E">
              <w:rPr>
                <w:rFonts w:ascii="Times New Roman" w:hAnsi="Times New Roman" w:cs="Times New Roman"/>
                <w:sz w:val="28"/>
                <w:szCs w:val="28"/>
                <w:lang w:val="uk-UA"/>
              </w:rPr>
              <w:t>’</w:t>
            </w:r>
            <w:r>
              <w:rPr>
                <w:rFonts w:ascii="Times New Roman" w:hAnsi="Times New Roman" w:cs="Times New Roman"/>
                <w:sz w:val="28"/>
                <w:szCs w:val="28"/>
                <w:lang w:val="uk-UA"/>
              </w:rPr>
              <w:t xml:space="preserve">ятого розділу </w:t>
            </w:r>
            <w:r w:rsidR="00846AC2">
              <w:rPr>
                <w:rFonts w:ascii="Times New Roman" w:hAnsi="Times New Roman" w:cs="Times New Roman"/>
                <w:sz w:val="28"/>
                <w:szCs w:val="28"/>
                <w:lang w:val="uk-UA"/>
              </w:rPr>
              <w:t>………………………………</w:t>
            </w:r>
          </w:p>
          <w:p w:rsidR="006E34AB" w:rsidRPr="006E34AB" w:rsidRDefault="006E34AB" w:rsidP="006E34AB">
            <w:pPr>
              <w:spacing w:after="0" w:line="360" w:lineRule="auto"/>
              <w:jc w:val="both"/>
              <w:rPr>
                <w:rFonts w:ascii="Times New Roman" w:hAnsi="Times New Roman" w:cs="Times New Roman"/>
                <w:color w:val="000000"/>
                <w:sz w:val="28"/>
                <w:szCs w:val="28"/>
                <w:lang w:val="uk-UA"/>
              </w:rPr>
            </w:pPr>
            <w:r>
              <w:rPr>
                <w:rFonts w:ascii="Times New Roman" w:hAnsi="Times New Roman"/>
                <w:b/>
                <w:spacing w:val="-10"/>
                <w:sz w:val="28"/>
                <w:szCs w:val="28"/>
                <w:lang w:val="uk-UA"/>
              </w:rPr>
              <w:lastRenderedPageBreak/>
              <w:t xml:space="preserve">АКТУАЛІЗАЦІЯ ІДЕЙ </w:t>
            </w:r>
            <w:r>
              <w:rPr>
                <w:rFonts w:ascii="Times New Roman" w:hAnsi="Times New Roman"/>
                <w:b/>
                <w:color w:val="000000"/>
                <w:sz w:val="28"/>
                <w:szCs w:val="28"/>
                <w:lang w:val="uk-UA"/>
              </w:rPr>
              <w:t>В</w:t>
            </w:r>
            <w:r>
              <w:rPr>
                <w:rFonts w:ascii="Times New Roman" w:hAnsi="Times New Roman" w:cs="Times New Roman"/>
                <w:b/>
                <w:color w:val="000000"/>
                <w:sz w:val="28"/>
                <w:szCs w:val="28"/>
                <w:lang w:val="uk-UA"/>
              </w:rPr>
              <w:t>ИЩ</w:t>
            </w:r>
            <w:r>
              <w:rPr>
                <w:rFonts w:ascii="Times New Roman" w:hAnsi="Times New Roman"/>
                <w:b/>
                <w:color w:val="000000"/>
                <w:sz w:val="28"/>
                <w:szCs w:val="28"/>
                <w:lang w:val="uk-UA"/>
              </w:rPr>
              <w:t>ОЇ</w:t>
            </w:r>
            <w:r>
              <w:rPr>
                <w:rFonts w:ascii="Times New Roman" w:hAnsi="Times New Roman" w:cs="Times New Roman"/>
                <w:b/>
                <w:color w:val="000000"/>
                <w:sz w:val="28"/>
                <w:szCs w:val="28"/>
                <w:lang w:val="uk-UA"/>
              </w:rPr>
              <w:t xml:space="preserve"> ІСТОРИЧН</w:t>
            </w:r>
            <w:r>
              <w:rPr>
                <w:rFonts w:ascii="Times New Roman" w:hAnsi="Times New Roman"/>
                <w:b/>
                <w:color w:val="000000"/>
                <w:sz w:val="28"/>
                <w:szCs w:val="28"/>
                <w:lang w:val="uk-UA"/>
              </w:rPr>
              <w:t>ОЇ</w:t>
            </w:r>
            <w:r>
              <w:rPr>
                <w:rFonts w:ascii="Times New Roman" w:hAnsi="Times New Roman" w:cs="Times New Roman"/>
                <w:b/>
                <w:color w:val="000000"/>
                <w:sz w:val="28"/>
                <w:szCs w:val="28"/>
                <w:lang w:val="uk-UA"/>
              </w:rPr>
              <w:t xml:space="preserve"> ПЕДАГОГІЧН</w:t>
            </w:r>
            <w:r>
              <w:rPr>
                <w:rFonts w:ascii="Times New Roman" w:hAnsi="Times New Roman"/>
                <w:b/>
                <w:color w:val="000000"/>
                <w:sz w:val="28"/>
                <w:szCs w:val="28"/>
                <w:lang w:val="uk-UA"/>
              </w:rPr>
              <w:t>ОЇ</w:t>
            </w:r>
            <w:r>
              <w:rPr>
                <w:rFonts w:ascii="Times New Roman" w:hAnsi="Times New Roman" w:cs="Times New Roman"/>
                <w:b/>
                <w:color w:val="000000"/>
                <w:sz w:val="28"/>
                <w:szCs w:val="28"/>
                <w:lang w:val="uk-UA"/>
              </w:rPr>
              <w:t xml:space="preserve"> ОСВІТ</w:t>
            </w:r>
            <w:r>
              <w:rPr>
                <w:rFonts w:ascii="Times New Roman" w:hAnsi="Times New Roman"/>
                <w:b/>
                <w:color w:val="000000"/>
                <w:sz w:val="28"/>
                <w:szCs w:val="28"/>
                <w:lang w:val="uk-UA"/>
              </w:rPr>
              <w:t>И</w:t>
            </w:r>
            <w:r>
              <w:rPr>
                <w:rFonts w:ascii="Times New Roman" w:hAnsi="Times New Roman" w:cs="Times New Roman"/>
                <w:b/>
                <w:color w:val="000000"/>
                <w:sz w:val="28"/>
                <w:szCs w:val="28"/>
                <w:lang w:val="uk-UA"/>
              </w:rPr>
              <w:t xml:space="preserve"> </w:t>
            </w:r>
            <w:r>
              <w:rPr>
                <w:rFonts w:ascii="Times New Roman" w:hAnsi="Times New Roman"/>
                <w:b/>
                <w:color w:val="000000"/>
                <w:sz w:val="28"/>
                <w:szCs w:val="28"/>
                <w:lang w:val="uk-UA"/>
              </w:rPr>
              <w:t xml:space="preserve">УКРАЇНИ ПЕРШОЇ ПОЛОВИНИ ХХ СТОЛІТТЯ </w:t>
            </w:r>
            <w:r>
              <w:rPr>
                <w:rFonts w:ascii="Times New Roman" w:hAnsi="Times New Roman" w:cs="Times New Roman"/>
                <w:b/>
                <w:color w:val="000000"/>
                <w:sz w:val="28"/>
                <w:szCs w:val="28"/>
                <w:lang w:val="uk-UA"/>
              </w:rPr>
              <w:t>В</w:t>
            </w:r>
            <w:r>
              <w:rPr>
                <w:rFonts w:ascii="Times New Roman" w:hAnsi="Times New Roman"/>
                <w:b/>
                <w:color w:val="000000"/>
                <w:sz w:val="28"/>
                <w:szCs w:val="28"/>
                <w:lang w:val="uk-UA"/>
              </w:rPr>
              <w:t xml:space="preserve"> СУЧАСНИХ</w:t>
            </w:r>
            <w:r>
              <w:rPr>
                <w:rFonts w:ascii="Times New Roman" w:hAnsi="Times New Roman" w:cs="Times New Roman"/>
                <w:b/>
                <w:color w:val="000000"/>
                <w:sz w:val="28"/>
                <w:szCs w:val="28"/>
                <w:lang w:val="uk-UA"/>
              </w:rPr>
              <w:t xml:space="preserve"> УМОВАХ</w:t>
            </w:r>
            <w:r w:rsidRPr="006E34AB">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r w:rsidR="00076644">
              <w:rPr>
                <w:rFonts w:ascii="Times New Roman" w:hAnsi="Times New Roman" w:cs="Times New Roman"/>
                <w:color w:val="000000"/>
                <w:sz w:val="28"/>
                <w:szCs w:val="28"/>
                <w:lang w:val="uk-UA"/>
              </w:rPr>
              <w:t>…</w:t>
            </w:r>
          </w:p>
          <w:p w:rsidR="006E34AB" w:rsidRDefault="006E34AB" w:rsidP="006E34AB">
            <w:pPr>
              <w:spacing w:after="0" w:line="360" w:lineRule="auto"/>
              <w:ind w:right="-36" w:firstLine="33"/>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Висновки</w:t>
            </w:r>
            <w:r w:rsidR="00C847EC">
              <w:rPr>
                <w:rFonts w:ascii="Times New Roman" w:hAnsi="Times New Roman" w:cs="Times New Roman"/>
                <w:sz w:val="28"/>
                <w:szCs w:val="28"/>
                <w:lang w:val="uk-UA"/>
              </w:rPr>
              <w:t xml:space="preserve"> до шостого розділу ……………………………</w:t>
            </w:r>
            <w:r w:rsidR="00076644">
              <w:rPr>
                <w:rFonts w:ascii="Times New Roman" w:hAnsi="Times New Roman" w:cs="Times New Roman"/>
                <w:sz w:val="28"/>
                <w:szCs w:val="28"/>
                <w:lang w:val="uk-UA"/>
              </w:rPr>
              <w:t>..</w:t>
            </w:r>
          </w:p>
        </w:tc>
        <w:tc>
          <w:tcPr>
            <w:tcW w:w="709" w:type="dxa"/>
            <w:tcBorders>
              <w:left w:val="nil"/>
            </w:tcBorders>
          </w:tcPr>
          <w:p w:rsidR="000B624F" w:rsidRDefault="00846AC2" w:rsidP="00850308">
            <w:pPr>
              <w:spacing w:after="0" w:line="360" w:lineRule="auto"/>
              <w:ind w:right="-36"/>
              <w:jc w:val="center"/>
              <w:rPr>
                <w:rFonts w:ascii="Times New Roman" w:hAnsi="Times New Roman" w:cs="Times New Roman"/>
                <w:sz w:val="28"/>
                <w:szCs w:val="28"/>
                <w:lang w:val="uk-UA"/>
              </w:rPr>
            </w:pPr>
            <w:r w:rsidRPr="00850308">
              <w:rPr>
                <w:rFonts w:ascii="Times New Roman" w:hAnsi="Times New Roman" w:cs="Times New Roman"/>
                <w:sz w:val="28"/>
                <w:szCs w:val="28"/>
                <w:lang w:val="uk-UA"/>
              </w:rPr>
              <w:lastRenderedPageBreak/>
              <w:t>35</w:t>
            </w:r>
            <w:r w:rsidR="00940429">
              <w:rPr>
                <w:rFonts w:ascii="Times New Roman" w:hAnsi="Times New Roman" w:cs="Times New Roman"/>
                <w:sz w:val="28"/>
                <w:szCs w:val="28"/>
                <w:lang w:val="uk-UA"/>
              </w:rPr>
              <w:t>5</w:t>
            </w:r>
          </w:p>
          <w:p w:rsidR="00B07C11" w:rsidRDefault="00B07C11" w:rsidP="00B07C11">
            <w:pPr>
              <w:spacing w:after="0" w:line="360" w:lineRule="auto"/>
              <w:ind w:right="-36"/>
              <w:jc w:val="both"/>
              <w:rPr>
                <w:rFonts w:ascii="Times New Roman" w:hAnsi="Times New Roman" w:cs="Times New Roman"/>
                <w:sz w:val="28"/>
                <w:szCs w:val="28"/>
                <w:lang w:val="uk-UA"/>
              </w:rPr>
            </w:pPr>
          </w:p>
          <w:p w:rsidR="006E34AB" w:rsidRDefault="006E34AB" w:rsidP="00B07C11">
            <w:pPr>
              <w:spacing w:after="0" w:line="360" w:lineRule="auto"/>
              <w:ind w:right="-36"/>
              <w:jc w:val="both"/>
              <w:rPr>
                <w:rFonts w:ascii="Times New Roman" w:hAnsi="Times New Roman" w:cs="Times New Roman"/>
                <w:sz w:val="28"/>
                <w:szCs w:val="28"/>
                <w:lang w:val="uk-UA"/>
              </w:rPr>
            </w:pPr>
          </w:p>
          <w:p w:rsidR="006E34AB" w:rsidRDefault="006E34AB" w:rsidP="00B07C11">
            <w:pPr>
              <w:spacing w:after="0" w:line="360" w:lineRule="auto"/>
              <w:ind w:right="-36"/>
              <w:jc w:val="both"/>
              <w:rPr>
                <w:rFonts w:ascii="Times New Roman" w:hAnsi="Times New Roman" w:cs="Times New Roman"/>
                <w:sz w:val="28"/>
                <w:szCs w:val="28"/>
                <w:lang w:val="uk-UA"/>
              </w:rPr>
            </w:pPr>
          </w:p>
          <w:p w:rsidR="006E34AB" w:rsidRDefault="006E34AB" w:rsidP="00B07C11">
            <w:pPr>
              <w:spacing w:after="0" w:line="360" w:lineRule="auto"/>
              <w:ind w:right="-36"/>
              <w:jc w:val="both"/>
              <w:rPr>
                <w:rFonts w:ascii="Times New Roman" w:hAnsi="Times New Roman" w:cs="Times New Roman"/>
                <w:sz w:val="28"/>
                <w:szCs w:val="28"/>
                <w:lang w:val="uk-UA"/>
              </w:rPr>
            </w:pPr>
            <w:r>
              <w:rPr>
                <w:rFonts w:ascii="Times New Roman" w:hAnsi="Times New Roman" w:cs="Times New Roman"/>
                <w:sz w:val="28"/>
                <w:szCs w:val="28"/>
                <w:lang w:val="uk-UA"/>
              </w:rPr>
              <w:t>35</w:t>
            </w:r>
            <w:r w:rsidR="00940429">
              <w:rPr>
                <w:rFonts w:ascii="Times New Roman" w:hAnsi="Times New Roman" w:cs="Times New Roman"/>
                <w:sz w:val="28"/>
                <w:szCs w:val="28"/>
                <w:lang w:val="uk-UA"/>
              </w:rPr>
              <w:t>8</w:t>
            </w:r>
          </w:p>
          <w:p w:rsidR="006E34AB" w:rsidRPr="00850308" w:rsidRDefault="006E34AB" w:rsidP="00940429">
            <w:pPr>
              <w:spacing w:after="0" w:line="360" w:lineRule="auto"/>
              <w:ind w:right="-36"/>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940429">
              <w:rPr>
                <w:rFonts w:ascii="Times New Roman" w:hAnsi="Times New Roman" w:cs="Times New Roman"/>
                <w:sz w:val="28"/>
                <w:szCs w:val="28"/>
                <w:lang w:val="uk-UA"/>
              </w:rPr>
              <w:t>73</w:t>
            </w:r>
          </w:p>
        </w:tc>
      </w:tr>
    </w:tbl>
    <w:p w:rsidR="005A3C35" w:rsidRPr="00850308" w:rsidRDefault="005A3C35" w:rsidP="000B624F">
      <w:pPr>
        <w:spacing w:before="240" w:after="0" w:line="360" w:lineRule="auto"/>
        <w:rPr>
          <w:rFonts w:ascii="Times New Roman" w:hAnsi="Times New Roman" w:cs="Times New Roman"/>
          <w:b/>
          <w:sz w:val="28"/>
          <w:szCs w:val="28"/>
        </w:rPr>
      </w:pPr>
      <w:r w:rsidRPr="00A22672">
        <w:rPr>
          <w:rFonts w:ascii="Times New Roman" w:hAnsi="Times New Roman" w:cs="Times New Roman"/>
          <w:b/>
          <w:sz w:val="28"/>
          <w:szCs w:val="28"/>
          <w:lang w:val="uk-UA"/>
        </w:rPr>
        <w:lastRenderedPageBreak/>
        <w:t>ВИСНОВКИ</w:t>
      </w:r>
      <w:r w:rsidR="00846AC2">
        <w:rPr>
          <w:rFonts w:ascii="Times New Roman" w:hAnsi="Times New Roman" w:cs="Times New Roman"/>
          <w:sz w:val="28"/>
          <w:szCs w:val="28"/>
          <w:lang w:val="uk-UA"/>
        </w:rPr>
        <w:t>………………………………………………………………......3</w:t>
      </w:r>
      <w:r w:rsidR="006E34AB">
        <w:rPr>
          <w:rFonts w:ascii="Times New Roman" w:hAnsi="Times New Roman" w:cs="Times New Roman"/>
          <w:sz w:val="28"/>
          <w:szCs w:val="28"/>
          <w:lang w:val="uk-UA"/>
        </w:rPr>
        <w:t>7</w:t>
      </w:r>
      <w:r w:rsidR="00966062">
        <w:rPr>
          <w:rFonts w:ascii="Times New Roman" w:hAnsi="Times New Roman" w:cs="Times New Roman"/>
          <w:sz w:val="28"/>
          <w:szCs w:val="28"/>
          <w:lang w:val="uk-UA"/>
        </w:rPr>
        <w:t>8</w:t>
      </w:r>
    </w:p>
    <w:p w:rsidR="005A3C35" w:rsidRPr="00850308" w:rsidRDefault="005A3C35" w:rsidP="000B624F">
      <w:pPr>
        <w:spacing w:after="0" w:line="360" w:lineRule="auto"/>
        <w:ind w:right="-36"/>
        <w:jc w:val="both"/>
        <w:rPr>
          <w:rFonts w:ascii="Times New Roman" w:hAnsi="Times New Roman" w:cs="Times New Roman"/>
          <w:sz w:val="28"/>
          <w:szCs w:val="28"/>
          <w:lang w:val="uk-UA"/>
        </w:rPr>
      </w:pPr>
      <w:r w:rsidRPr="00A22672">
        <w:rPr>
          <w:rFonts w:ascii="Times New Roman" w:hAnsi="Times New Roman" w:cs="Times New Roman"/>
          <w:b/>
          <w:sz w:val="28"/>
          <w:szCs w:val="28"/>
        </w:rPr>
        <w:t xml:space="preserve">СПИСОК </w:t>
      </w:r>
      <w:r w:rsidR="005C2B42" w:rsidRPr="00A22672">
        <w:rPr>
          <w:rFonts w:ascii="Times New Roman" w:hAnsi="Times New Roman" w:cs="Times New Roman"/>
          <w:b/>
          <w:sz w:val="28"/>
          <w:szCs w:val="28"/>
        </w:rPr>
        <w:t>ВИ</w:t>
      </w:r>
      <w:r w:rsidR="005C2B42" w:rsidRPr="00A22672">
        <w:rPr>
          <w:rFonts w:ascii="Times New Roman" w:hAnsi="Times New Roman" w:cs="Times New Roman"/>
          <w:b/>
          <w:sz w:val="28"/>
          <w:szCs w:val="28"/>
          <w:lang w:val="uk-UA"/>
        </w:rPr>
        <w:t xml:space="preserve">КОРИСТАНИХ </w:t>
      </w:r>
      <w:r w:rsidRPr="00A22672">
        <w:rPr>
          <w:rFonts w:ascii="Times New Roman" w:hAnsi="Times New Roman" w:cs="Times New Roman"/>
          <w:b/>
          <w:sz w:val="28"/>
          <w:szCs w:val="28"/>
        </w:rPr>
        <w:t>ДЖЕРЕЛ</w:t>
      </w:r>
      <w:r w:rsidR="00846AC2" w:rsidRPr="00850308">
        <w:rPr>
          <w:rFonts w:ascii="Times New Roman" w:hAnsi="Times New Roman" w:cs="Times New Roman"/>
          <w:sz w:val="28"/>
          <w:szCs w:val="28"/>
          <w:lang w:val="uk-UA"/>
        </w:rPr>
        <w:t>……</w:t>
      </w:r>
      <w:r w:rsidR="00846AC2">
        <w:rPr>
          <w:rFonts w:ascii="Times New Roman" w:hAnsi="Times New Roman" w:cs="Times New Roman"/>
          <w:sz w:val="28"/>
          <w:szCs w:val="28"/>
          <w:lang w:val="uk-UA"/>
        </w:rPr>
        <w:t>…………………………….3</w:t>
      </w:r>
      <w:r w:rsidR="00940429">
        <w:rPr>
          <w:rFonts w:ascii="Times New Roman" w:hAnsi="Times New Roman" w:cs="Times New Roman"/>
          <w:sz w:val="28"/>
          <w:szCs w:val="28"/>
          <w:lang w:val="uk-UA"/>
        </w:rPr>
        <w:t>88</w:t>
      </w:r>
    </w:p>
    <w:p w:rsidR="005A3C35" w:rsidRDefault="005A3C35" w:rsidP="005A3C35">
      <w:pPr>
        <w:spacing w:after="0" w:line="360" w:lineRule="auto"/>
        <w:ind w:right="-36"/>
        <w:jc w:val="both"/>
        <w:rPr>
          <w:rFonts w:ascii="Times New Roman" w:hAnsi="Times New Roman" w:cs="Times New Roman"/>
          <w:b/>
          <w:sz w:val="28"/>
          <w:szCs w:val="28"/>
          <w:lang w:val="uk-UA"/>
        </w:rPr>
      </w:pPr>
      <w:r w:rsidRPr="00A22672">
        <w:rPr>
          <w:rFonts w:ascii="Times New Roman" w:hAnsi="Times New Roman" w:cs="Times New Roman"/>
          <w:b/>
          <w:sz w:val="28"/>
          <w:szCs w:val="28"/>
          <w:lang w:val="uk-UA"/>
        </w:rPr>
        <w:t>ДОДАТКИ</w:t>
      </w:r>
      <w:r>
        <w:rPr>
          <w:rFonts w:ascii="Times New Roman" w:hAnsi="Times New Roman" w:cs="Times New Roman"/>
          <w:sz w:val="28"/>
          <w:szCs w:val="28"/>
          <w:lang w:val="uk-UA"/>
        </w:rPr>
        <w:t>…………</w:t>
      </w:r>
      <w:r w:rsidR="00846AC2">
        <w:rPr>
          <w:rFonts w:ascii="Times New Roman" w:hAnsi="Times New Roman" w:cs="Times New Roman"/>
          <w:sz w:val="28"/>
          <w:szCs w:val="28"/>
          <w:lang w:val="uk-UA"/>
        </w:rPr>
        <w:t>………………………………………………………….</w:t>
      </w:r>
      <w:r w:rsidR="00324043">
        <w:rPr>
          <w:rFonts w:ascii="Times New Roman" w:hAnsi="Times New Roman" w:cs="Times New Roman"/>
          <w:sz w:val="28"/>
          <w:szCs w:val="28"/>
          <w:lang w:val="uk-UA"/>
        </w:rPr>
        <w:t>4</w:t>
      </w:r>
      <w:r w:rsidR="006E34AB">
        <w:rPr>
          <w:rFonts w:ascii="Times New Roman" w:hAnsi="Times New Roman" w:cs="Times New Roman"/>
          <w:sz w:val="28"/>
          <w:szCs w:val="28"/>
          <w:lang w:val="uk-UA"/>
        </w:rPr>
        <w:t>4</w:t>
      </w:r>
      <w:r w:rsidR="00940429">
        <w:rPr>
          <w:rFonts w:ascii="Times New Roman" w:hAnsi="Times New Roman" w:cs="Times New Roman"/>
          <w:sz w:val="28"/>
          <w:szCs w:val="28"/>
          <w:lang w:val="uk-UA"/>
        </w:rPr>
        <w:t>4</w:t>
      </w:r>
    </w:p>
    <w:p w:rsidR="005A3C35" w:rsidRDefault="005A3C35" w:rsidP="005A3C35">
      <w:pPr>
        <w:spacing w:after="0" w:line="360" w:lineRule="auto"/>
        <w:rPr>
          <w:rFonts w:ascii="Times New Roman" w:eastAsia="TimesNewRoman" w:hAnsi="Times New Roman" w:cs="Times New Roman"/>
          <w:b/>
          <w:sz w:val="28"/>
          <w:szCs w:val="28"/>
          <w:lang w:val="uk-UA"/>
        </w:rPr>
        <w:sectPr w:rsidR="005A3C35" w:rsidSect="000F0C1C">
          <w:pgSz w:w="11906" w:h="16838" w:code="9"/>
          <w:pgMar w:top="1134" w:right="680" w:bottom="1134" w:left="1701" w:header="709" w:footer="709" w:gutter="0"/>
          <w:pgNumType w:start="2"/>
          <w:cols w:space="720"/>
          <w:docGrid w:linePitch="299"/>
        </w:sectPr>
      </w:pPr>
    </w:p>
    <w:p w:rsidR="00A97225" w:rsidRPr="00A22672" w:rsidRDefault="00A97225" w:rsidP="00A97225">
      <w:pPr>
        <w:spacing w:after="0" w:line="360" w:lineRule="auto"/>
        <w:jc w:val="center"/>
        <w:rPr>
          <w:rFonts w:ascii="Times New Roman" w:eastAsia="TimesNewRoman" w:hAnsi="Times New Roman" w:cs="Times New Roman"/>
          <w:b/>
          <w:sz w:val="28"/>
          <w:szCs w:val="28"/>
          <w:lang w:val="uk-UA"/>
        </w:rPr>
      </w:pPr>
      <w:r w:rsidRPr="00A22672">
        <w:rPr>
          <w:rFonts w:ascii="Times New Roman" w:eastAsia="TimesNewRoman" w:hAnsi="Times New Roman" w:cs="Times New Roman"/>
          <w:b/>
          <w:sz w:val="28"/>
          <w:szCs w:val="28"/>
          <w:lang w:val="uk-UA"/>
        </w:rPr>
        <w:lastRenderedPageBreak/>
        <w:t>ПЕРЕЛІК УМОВНИХ СКОРОЧЕНЬ</w:t>
      </w:r>
    </w:p>
    <w:p w:rsidR="00F0072F" w:rsidRDefault="00F0072F" w:rsidP="00F0072F">
      <w:pPr>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ВЖК – вищі жіночі курси</w:t>
      </w:r>
    </w:p>
    <w:p w:rsidR="00F0072F" w:rsidRDefault="00F0072F" w:rsidP="00F0072F">
      <w:pPr>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ВІНО – Вищий інститут народної освіти ім</w:t>
      </w:r>
      <w:r w:rsidR="00D31DC8">
        <w:rPr>
          <w:rFonts w:ascii="Times New Roman" w:eastAsia="TimesNewRoman" w:hAnsi="Times New Roman" w:cs="Times New Roman"/>
          <w:sz w:val="28"/>
          <w:szCs w:val="28"/>
          <w:lang w:val="uk-UA"/>
        </w:rPr>
        <w:t>ені</w:t>
      </w:r>
      <w:r>
        <w:rPr>
          <w:rFonts w:ascii="Times New Roman" w:eastAsia="TimesNewRoman" w:hAnsi="Times New Roman" w:cs="Times New Roman"/>
          <w:sz w:val="28"/>
          <w:szCs w:val="28"/>
          <w:lang w:val="uk-UA"/>
        </w:rPr>
        <w:t> М. Др</w:t>
      </w:r>
      <w:r w:rsidR="00BB0989">
        <w:rPr>
          <w:rFonts w:ascii="Times New Roman" w:eastAsia="TimesNewRoman" w:hAnsi="Times New Roman" w:cs="Times New Roman"/>
          <w:sz w:val="28"/>
          <w:szCs w:val="28"/>
          <w:lang w:val="uk-UA"/>
        </w:rPr>
        <w:t>а</w:t>
      </w:r>
      <w:r>
        <w:rPr>
          <w:rFonts w:ascii="Times New Roman" w:eastAsia="TimesNewRoman" w:hAnsi="Times New Roman" w:cs="Times New Roman"/>
          <w:sz w:val="28"/>
          <w:szCs w:val="28"/>
          <w:lang w:val="uk-UA"/>
        </w:rPr>
        <w:t>гоманова</w:t>
      </w:r>
    </w:p>
    <w:p w:rsidR="00842BC0" w:rsidRPr="00842BC0" w:rsidRDefault="00842BC0" w:rsidP="00F0072F">
      <w:pPr>
        <w:spacing w:after="0" w:line="360" w:lineRule="auto"/>
        <w:jc w:val="both"/>
        <w:rPr>
          <w:rFonts w:ascii="Times New Roman" w:eastAsia="TimesNewRoman" w:hAnsi="Times New Roman" w:cs="Times New Roman"/>
          <w:sz w:val="28"/>
          <w:szCs w:val="28"/>
          <w:lang w:val="uk-UA"/>
        </w:rPr>
      </w:pPr>
      <w:r w:rsidRPr="00842BC0">
        <w:rPr>
          <w:rFonts w:ascii="Times New Roman" w:hAnsi="Times New Roman" w:cs="Times New Roman"/>
          <w:sz w:val="28"/>
          <w:szCs w:val="28"/>
        </w:rPr>
        <w:t>ВУАН</w:t>
      </w:r>
      <w:r>
        <w:rPr>
          <w:rFonts w:ascii="Times New Roman" w:hAnsi="Times New Roman" w:cs="Times New Roman"/>
          <w:sz w:val="28"/>
          <w:szCs w:val="28"/>
          <w:lang w:val="uk-UA"/>
        </w:rPr>
        <w:t xml:space="preserve"> –</w:t>
      </w:r>
      <w:r w:rsidRPr="00842BC0">
        <w:rPr>
          <w:rFonts w:ascii="Times New Roman" w:hAnsi="Times New Roman" w:cs="Times New Roman"/>
          <w:bCs/>
          <w:color w:val="252525"/>
          <w:sz w:val="28"/>
          <w:szCs w:val="28"/>
          <w:shd w:val="clear" w:color="auto" w:fill="FFFFFF"/>
        </w:rPr>
        <w:t xml:space="preserve"> Всеукраїнська академія наук</w:t>
      </w:r>
    </w:p>
    <w:p w:rsidR="00F0072F" w:rsidRDefault="00F0072F" w:rsidP="00F0072F">
      <w:pPr>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ГСО – Генеральне секретарство освіти</w:t>
      </w:r>
    </w:p>
    <w:p w:rsidR="00F0072F" w:rsidRDefault="00F0072F" w:rsidP="00F0072F">
      <w:pPr>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ІНО – </w:t>
      </w:r>
      <w:r w:rsidR="00BB0989">
        <w:rPr>
          <w:rFonts w:ascii="Times New Roman" w:eastAsia="TimesNewRoman" w:hAnsi="Times New Roman" w:cs="Times New Roman"/>
          <w:sz w:val="28"/>
          <w:szCs w:val="28"/>
          <w:lang w:val="uk-UA"/>
        </w:rPr>
        <w:t>І</w:t>
      </w:r>
      <w:r>
        <w:rPr>
          <w:rFonts w:ascii="Times New Roman" w:eastAsia="TimesNewRoman" w:hAnsi="Times New Roman" w:cs="Times New Roman"/>
          <w:sz w:val="28"/>
          <w:szCs w:val="28"/>
          <w:lang w:val="uk-UA"/>
        </w:rPr>
        <w:t>нститут народної освіти</w:t>
      </w:r>
    </w:p>
    <w:p w:rsidR="00F0072F" w:rsidRDefault="00F0072F" w:rsidP="00F0072F">
      <w:pPr>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ІСВ – інститут соціального виховання</w:t>
      </w:r>
    </w:p>
    <w:p w:rsidR="00232817" w:rsidRDefault="00232817" w:rsidP="00232817">
      <w:pPr>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КДПІ – Київський державний педагогічний інститут</w:t>
      </w:r>
    </w:p>
    <w:p w:rsidR="00F0072F" w:rsidRDefault="00F0072F" w:rsidP="00F0072F">
      <w:pPr>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КДУУ – Київський державний український університет</w:t>
      </w:r>
    </w:p>
    <w:p w:rsidR="00F0072F" w:rsidRDefault="00F0072F" w:rsidP="00F0072F">
      <w:pPr>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КІНО – Київський інститут народної освіти</w:t>
      </w:r>
    </w:p>
    <w:p w:rsidR="00F0072F" w:rsidRDefault="00F0072F" w:rsidP="00F0072F">
      <w:pPr>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КУНУ – Київський український народний університет</w:t>
      </w:r>
    </w:p>
    <w:p w:rsidR="0007120C" w:rsidRPr="0007120C" w:rsidRDefault="0007120C" w:rsidP="0007120C">
      <w:pPr>
        <w:pStyle w:val="1"/>
        <w:tabs>
          <w:tab w:val="clear" w:pos="540"/>
          <w:tab w:val="left" w:pos="-2127"/>
        </w:tabs>
        <w:ind w:left="0"/>
        <w:jc w:val="both"/>
        <w:rPr>
          <w:b w:val="0"/>
          <w:szCs w:val="28"/>
        </w:rPr>
      </w:pPr>
      <w:r w:rsidRPr="0007120C">
        <w:rPr>
          <w:b w:val="0"/>
          <w:szCs w:val="28"/>
        </w:rPr>
        <w:t>МВСС</w:t>
      </w:r>
      <w:r>
        <w:rPr>
          <w:b w:val="0"/>
          <w:szCs w:val="28"/>
        </w:rPr>
        <w:t>О</w:t>
      </w:r>
      <w:r w:rsidRPr="0007120C">
        <w:rPr>
          <w:b w:val="0"/>
          <w:szCs w:val="28"/>
        </w:rPr>
        <w:t xml:space="preserve"> –</w:t>
      </w:r>
      <w:r>
        <w:rPr>
          <w:b w:val="0"/>
          <w:szCs w:val="28"/>
        </w:rPr>
        <w:t xml:space="preserve"> </w:t>
      </w:r>
      <w:r w:rsidRPr="0007120C">
        <w:rPr>
          <w:b w:val="0"/>
          <w:szCs w:val="28"/>
        </w:rPr>
        <w:t>Міністерство вищої і середньої спеціальної освіти</w:t>
      </w:r>
    </w:p>
    <w:p w:rsidR="00F0072F" w:rsidRDefault="00F0072F" w:rsidP="00F0072F">
      <w:pPr>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МНО – Міністерство народної освіти</w:t>
      </w:r>
    </w:p>
    <w:p w:rsidR="00F0072F" w:rsidRDefault="00F0072F" w:rsidP="00F0072F">
      <w:pPr>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НКО – Народний Комісаріат Освіти</w:t>
      </w:r>
    </w:p>
    <w:p w:rsidR="00A97225" w:rsidRDefault="00A97225" w:rsidP="00A97225">
      <w:pPr>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ОУДУ– Об</w:t>
      </w:r>
      <w:r w:rsidR="00BB0989" w:rsidRPr="00BB0989">
        <w:rPr>
          <w:rFonts w:ascii="Times New Roman" w:eastAsia="TimesNewRoman" w:hAnsi="Times New Roman" w:cs="Times New Roman"/>
          <w:sz w:val="28"/>
          <w:szCs w:val="28"/>
        </w:rPr>
        <w:t>’</w:t>
      </w:r>
      <w:r>
        <w:rPr>
          <w:rFonts w:ascii="Times New Roman" w:eastAsia="TimesNewRoman" w:hAnsi="Times New Roman" w:cs="Times New Roman"/>
          <w:sz w:val="28"/>
          <w:szCs w:val="28"/>
          <w:lang w:val="uk-UA"/>
        </w:rPr>
        <w:t xml:space="preserve">єднаний </w:t>
      </w:r>
      <w:r w:rsidR="00BB0989">
        <w:rPr>
          <w:rFonts w:ascii="Times New Roman" w:eastAsia="TimesNewRoman" w:hAnsi="Times New Roman" w:cs="Times New Roman"/>
          <w:sz w:val="28"/>
          <w:szCs w:val="28"/>
          <w:lang w:val="uk-UA"/>
        </w:rPr>
        <w:t>у</w:t>
      </w:r>
      <w:r>
        <w:rPr>
          <w:rFonts w:ascii="Times New Roman" w:eastAsia="TimesNewRoman" w:hAnsi="Times New Roman" w:cs="Times New Roman"/>
          <w:sz w:val="28"/>
          <w:szCs w:val="28"/>
          <w:lang w:val="uk-UA"/>
        </w:rPr>
        <w:t xml:space="preserve">країнський </w:t>
      </w:r>
      <w:r w:rsidR="00BB0989">
        <w:rPr>
          <w:rFonts w:ascii="Times New Roman" w:eastAsia="TimesNewRoman" w:hAnsi="Times New Roman" w:cs="Times New Roman"/>
          <w:sz w:val="28"/>
          <w:szCs w:val="28"/>
          <w:lang w:val="uk-UA"/>
        </w:rPr>
        <w:t>д</w:t>
      </w:r>
      <w:r>
        <w:rPr>
          <w:rFonts w:ascii="Times New Roman" w:eastAsia="TimesNewRoman" w:hAnsi="Times New Roman" w:cs="Times New Roman"/>
          <w:sz w:val="28"/>
          <w:szCs w:val="28"/>
          <w:lang w:val="uk-UA"/>
        </w:rPr>
        <w:t>ержавний університет</w:t>
      </w:r>
    </w:p>
    <w:p w:rsidR="00BA32D3" w:rsidRDefault="00F0072F" w:rsidP="00BA32D3">
      <w:pPr>
        <w:spacing w:after="0" w:line="360" w:lineRule="auto"/>
        <w:jc w:val="both"/>
        <w:rPr>
          <w:rFonts w:ascii="Arial" w:hAnsi="Arial" w:cs="Arial"/>
          <w:color w:val="252525"/>
          <w:sz w:val="21"/>
          <w:szCs w:val="21"/>
          <w:shd w:val="clear" w:color="auto" w:fill="FFFFFF"/>
          <w:lang w:val="uk-UA"/>
        </w:rPr>
      </w:pPr>
      <w:r>
        <w:rPr>
          <w:rFonts w:ascii="Times New Roman" w:eastAsia="TimesNewRoman" w:hAnsi="Times New Roman" w:cs="Times New Roman"/>
          <w:sz w:val="28"/>
          <w:szCs w:val="28"/>
          <w:lang w:val="uk-UA"/>
        </w:rPr>
        <w:t>РНК – Рада Народних Комісарів</w:t>
      </w:r>
      <w:r w:rsidR="00BA32D3" w:rsidRPr="00BA32D3">
        <w:rPr>
          <w:rFonts w:ascii="Arial" w:hAnsi="Arial" w:cs="Arial"/>
          <w:color w:val="252525"/>
          <w:sz w:val="21"/>
          <w:szCs w:val="21"/>
          <w:shd w:val="clear" w:color="auto" w:fill="FFFFFF"/>
          <w:lang w:val="uk-UA"/>
        </w:rPr>
        <w:t xml:space="preserve"> </w:t>
      </w:r>
    </w:p>
    <w:p w:rsidR="00BA32D3" w:rsidRPr="00BA32D3" w:rsidRDefault="00BA32D3" w:rsidP="00BA32D3">
      <w:pPr>
        <w:spacing w:after="0" w:line="360" w:lineRule="auto"/>
        <w:jc w:val="both"/>
        <w:rPr>
          <w:rFonts w:ascii="Times New Roman" w:eastAsia="TimesNewRoman" w:hAnsi="Times New Roman" w:cs="Times New Roman"/>
          <w:sz w:val="28"/>
          <w:szCs w:val="28"/>
          <w:lang w:val="uk-UA"/>
        </w:rPr>
      </w:pPr>
      <w:r w:rsidRPr="00BA32D3">
        <w:rPr>
          <w:rFonts w:ascii="Times New Roman" w:hAnsi="Times New Roman" w:cs="Times New Roman"/>
          <w:sz w:val="28"/>
          <w:szCs w:val="28"/>
          <w:shd w:val="clear" w:color="auto" w:fill="FFFFFF"/>
          <w:lang w:val="uk-UA"/>
        </w:rPr>
        <w:t>УПСФ</w:t>
      </w:r>
      <w:r w:rsidRPr="00BA32D3">
        <w:rPr>
          <w:rFonts w:ascii="Times New Roman" w:hAnsi="Times New Roman" w:cs="Times New Roman"/>
          <w:bCs/>
          <w:sz w:val="28"/>
          <w:szCs w:val="28"/>
          <w:shd w:val="clear" w:color="auto" w:fill="FFFFFF"/>
          <w:lang w:val="uk-UA"/>
        </w:rPr>
        <w:t xml:space="preserve"> – Українська партія соціалістів</w:t>
      </w:r>
      <w:r>
        <w:rPr>
          <w:rFonts w:ascii="Times New Roman" w:hAnsi="Times New Roman" w:cs="Times New Roman"/>
          <w:bCs/>
          <w:sz w:val="28"/>
          <w:szCs w:val="28"/>
          <w:shd w:val="clear" w:color="auto" w:fill="FFFFFF"/>
          <w:lang w:val="uk-UA"/>
        </w:rPr>
        <w:t>-федералістів</w:t>
      </w:r>
    </w:p>
    <w:p w:rsidR="00232817" w:rsidRDefault="00232817" w:rsidP="00232817">
      <w:pPr>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УРСР – Українська </w:t>
      </w:r>
      <w:r w:rsidR="00BB0989">
        <w:rPr>
          <w:rFonts w:ascii="Times New Roman" w:eastAsia="TimesNewRoman" w:hAnsi="Times New Roman" w:cs="Times New Roman"/>
          <w:sz w:val="28"/>
          <w:szCs w:val="28"/>
          <w:lang w:val="uk-UA"/>
        </w:rPr>
        <w:t>Р</w:t>
      </w:r>
      <w:r>
        <w:rPr>
          <w:rFonts w:ascii="Times New Roman" w:eastAsia="TimesNewRoman" w:hAnsi="Times New Roman" w:cs="Times New Roman"/>
          <w:sz w:val="28"/>
          <w:szCs w:val="28"/>
          <w:lang w:val="uk-UA"/>
        </w:rPr>
        <w:t xml:space="preserve">адянська </w:t>
      </w:r>
      <w:r w:rsidR="00BB0989">
        <w:rPr>
          <w:rFonts w:ascii="Times New Roman" w:eastAsia="TimesNewRoman" w:hAnsi="Times New Roman" w:cs="Times New Roman"/>
          <w:sz w:val="28"/>
          <w:szCs w:val="28"/>
          <w:lang w:val="uk-UA"/>
        </w:rPr>
        <w:t>С</w:t>
      </w:r>
      <w:r>
        <w:rPr>
          <w:rFonts w:ascii="Times New Roman" w:eastAsia="TimesNewRoman" w:hAnsi="Times New Roman" w:cs="Times New Roman"/>
          <w:sz w:val="28"/>
          <w:szCs w:val="28"/>
          <w:lang w:val="uk-UA"/>
        </w:rPr>
        <w:t xml:space="preserve">оціалістична </w:t>
      </w:r>
      <w:r w:rsidR="00BB0989">
        <w:rPr>
          <w:rFonts w:ascii="Times New Roman" w:eastAsia="TimesNewRoman" w:hAnsi="Times New Roman" w:cs="Times New Roman"/>
          <w:sz w:val="28"/>
          <w:szCs w:val="28"/>
          <w:lang w:val="uk-UA"/>
        </w:rPr>
        <w:t>Р</w:t>
      </w:r>
      <w:r>
        <w:rPr>
          <w:rFonts w:ascii="Times New Roman" w:eastAsia="TimesNewRoman" w:hAnsi="Times New Roman" w:cs="Times New Roman"/>
          <w:sz w:val="28"/>
          <w:szCs w:val="28"/>
          <w:lang w:val="uk-UA"/>
        </w:rPr>
        <w:t>еспубліка</w:t>
      </w:r>
    </w:p>
    <w:p w:rsidR="00A97225" w:rsidRDefault="00A97225" w:rsidP="00A97225">
      <w:pPr>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УСВШ – управління у справах вищої школи</w:t>
      </w:r>
    </w:p>
    <w:p w:rsidR="00F0072F" w:rsidRDefault="00F0072F" w:rsidP="00F0072F">
      <w:pPr>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УСРР – Українська со</w:t>
      </w:r>
      <w:r w:rsidR="00D31DC8">
        <w:rPr>
          <w:rFonts w:ascii="Times New Roman" w:eastAsia="TimesNewRoman" w:hAnsi="Times New Roman" w:cs="Times New Roman"/>
          <w:sz w:val="28"/>
          <w:szCs w:val="28"/>
          <w:lang w:val="uk-UA"/>
        </w:rPr>
        <w:t>ціалістична</w:t>
      </w:r>
      <w:r>
        <w:rPr>
          <w:rFonts w:ascii="Times New Roman" w:eastAsia="TimesNewRoman" w:hAnsi="Times New Roman" w:cs="Times New Roman"/>
          <w:sz w:val="28"/>
          <w:szCs w:val="28"/>
          <w:lang w:val="uk-UA"/>
        </w:rPr>
        <w:t xml:space="preserve"> радянська республіка</w:t>
      </w:r>
    </w:p>
    <w:p w:rsidR="000508FE" w:rsidRDefault="000508FE" w:rsidP="00F0072F">
      <w:pPr>
        <w:spacing w:after="0" w:line="360" w:lineRule="auto"/>
        <w:jc w:val="both"/>
        <w:rPr>
          <w:rFonts w:ascii="Times New Roman" w:eastAsia="TimesNewRoman" w:hAnsi="Times New Roman" w:cs="Times New Roman"/>
          <w:sz w:val="28"/>
          <w:szCs w:val="28"/>
          <w:lang w:val="uk-UA"/>
        </w:rPr>
      </w:pPr>
      <w:r>
        <w:rPr>
          <w:rFonts w:ascii="Times New Roman" w:hAnsi="Times New Roman" w:cs="Times New Roman"/>
          <w:color w:val="000000"/>
          <w:spacing w:val="-2"/>
          <w:sz w:val="28"/>
          <w:szCs w:val="28"/>
          <w:lang w:val="uk-UA"/>
        </w:rPr>
        <w:t>ЦВК – Центральний виконавчий комітет</w:t>
      </w:r>
    </w:p>
    <w:p w:rsidR="00F0072F" w:rsidRDefault="00F0072F" w:rsidP="00F0072F">
      <w:pPr>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УЦР – Українська Центральна Рада</w:t>
      </w:r>
    </w:p>
    <w:p w:rsidR="00A97225" w:rsidRDefault="00A97225" w:rsidP="00A97225">
      <w:pPr>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ЦДАВОУ</w:t>
      </w:r>
      <w:r w:rsidR="00800587">
        <w:rPr>
          <w:rFonts w:ascii="Times New Roman" w:eastAsia="TimesNewRoman" w:hAnsi="Times New Roman" w:cs="Times New Roman"/>
          <w:sz w:val="28"/>
          <w:szCs w:val="28"/>
          <w:lang w:val="uk-UA"/>
        </w:rPr>
        <w:t xml:space="preserve"> – Центральний державний архів вищих органів влади та управління</w:t>
      </w:r>
    </w:p>
    <w:p w:rsidR="00232817" w:rsidRDefault="00232817" w:rsidP="00232817">
      <w:pPr>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ЦДАГОУ – Центральний державний архів громадських об</w:t>
      </w:r>
      <w:r w:rsidR="00BB0989" w:rsidRPr="00BB0989">
        <w:rPr>
          <w:rFonts w:ascii="Times New Roman" w:eastAsia="TimesNewRoman" w:hAnsi="Times New Roman" w:cs="Times New Roman"/>
          <w:sz w:val="28"/>
          <w:szCs w:val="28"/>
        </w:rPr>
        <w:t>’</w:t>
      </w:r>
      <w:r>
        <w:rPr>
          <w:rFonts w:ascii="Times New Roman" w:eastAsia="TimesNewRoman" w:hAnsi="Times New Roman" w:cs="Times New Roman"/>
          <w:sz w:val="28"/>
          <w:szCs w:val="28"/>
          <w:lang w:val="uk-UA"/>
        </w:rPr>
        <w:t>єднань України</w:t>
      </w:r>
    </w:p>
    <w:p w:rsidR="00800587" w:rsidRDefault="00800587" w:rsidP="00A97225">
      <w:pPr>
        <w:spacing w:after="0"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ЦДІАКУ – Центральний державний історичний архів у м. Києві</w:t>
      </w:r>
    </w:p>
    <w:p w:rsidR="00A97225" w:rsidRDefault="00A97225" w:rsidP="00A97225">
      <w:pPr>
        <w:spacing w:after="0" w:line="360" w:lineRule="auto"/>
        <w:rPr>
          <w:rFonts w:ascii="Times New Roman" w:eastAsia="TimesNewRoman" w:hAnsi="Times New Roman" w:cs="Times New Roman"/>
          <w:b/>
          <w:sz w:val="28"/>
          <w:szCs w:val="28"/>
          <w:lang w:val="uk-UA"/>
        </w:rPr>
      </w:pPr>
    </w:p>
    <w:p w:rsidR="00A97225" w:rsidRDefault="00A97225" w:rsidP="00A97225">
      <w:pPr>
        <w:spacing w:after="0" w:line="360" w:lineRule="auto"/>
        <w:rPr>
          <w:rFonts w:ascii="Times New Roman" w:eastAsia="TimesNewRoman" w:hAnsi="Times New Roman" w:cs="Times New Roman"/>
          <w:b/>
          <w:sz w:val="28"/>
          <w:szCs w:val="28"/>
          <w:lang w:val="uk-UA"/>
        </w:rPr>
        <w:sectPr w:rsidR="00A97225" w:rsidSect="00151E90">
          <w:pgSz w:w="11906" w:h="16838"/>
          <w:pgMar w:top="1134" w:right="680" w:bottom="1134" w:left="1701" w:header="708" w:footer="708" w:gutter="0"/>
          <w:cols w:space="720"/>
        </w:sectPr>
      </w:pPr>
    </w:p>
    <w:p w:rsidR="005A3C35" w:rsidRDefault="005A3C35" w:rsidP="005A3C35">
      <w:pPr>
        <w:spacing w:after="0" w:line="360" w:lineRule="auto"/>
        <w:jc w:val="center"/>
        <w:rPr>
          <w:rFonts w:ascii="Times New Roman" w:eastAsia="TimesNewRoman" w:hAnsi="Times New Roman" w:cs="Times New Roman"/>
          <w:b/>
          <w:sz w:val="28"/>
          <w:szCs w:val="28"/>
          <w:lang w:val="uk-UA"/>
        </w:rPr>
      </w:pPr>
      <w:r>
        <w:rPr>
          <w:rFonts w:ascii="Times New Roman" w:eastAsia="TimesNewRoman" w:hAnsi="Times New Roman" w:cs="Times New Roman"/>
          <w:b/>
          <w:sz w:val="28"/>
          <w:szCs w:val="28"/>
          <w:lang w:val="uk-UA"/>
        </w:rPr>
        <w:lastRenderedPageBreak/>
        <w:t>ВСТУП</w:t>
      </w:r>
    </w:p>
    <w:p w:rsidR="00345EC4" w:rsidRPr="002D10E4" w:rsidRDefault="00345EC4" w:rsidP="00345EC4">
      <w:pPr>
        <w:pStyle w:val="af3"/>
        <w:ind w:left="0" w:firstLine="567"/>
        <w:rPr>
          <w:b w:val="0"/>
          <w:i w:val="0"/>
          <w:szCs w:val="28"/>
        </w:rPr>
      </w:pPr>
      <w:r w:rsidRPr="002D10E4">
        <w:rPr>
          <w:i w:val="0"/>
          <w:szCs w:val="28"/>
        </w:rPr>
        <w:t xml:space="preserve">Актуальність і доцільність дослідження. </w:t>
      </w:r>
      <w:r w:rsidRPr="002D10E4">
        <w:rPr>
          <w:b w:val="0"/>
          <w:i w:val="0"/>
          <w:szCs w:val="28"/>
        </w:rPr>
        <w:t>Освітній досвід минулих поколінь</w:t>
      </w:r>
      <w:r w:rsidRPr="00345EC4">
        <w:rPr>
          <w:b w:val="0"/>
          <w:i w:val="0"/>
          <w:szCs w:val="28"/>
          <w:lang w:val="ru-RU"/>
        </w:rPr>
        <w:t xml:space="preserve"> </w:t>
      </w:r>
      <w:r w:rsidRPr="002D10E4">
        <w:rPr>
          <w:b w:val="0"/>
          <w:i w:val="0"/>
          <w:szCs w:val="28"/>
        </w:rPr>
        <w:t>– це фундамент, без якого неможлива розбудова української держави. Пошук оптимальних шляхів розвитку сучасної освіти потребує узагальнення накопиченого досвіду та ґрунтовного вивчення начально-виховного процесу в історичному контексті, що базується на поєднанні світових досягнень із власними традиціями. Особлива роль у цьому належить історичній освіті, позаяк саме вона виконує місію консолідації української політичної нації, є важливим чинником стабільності й злагоди в країні. Без повернення суспільству правди про історичне минуле неможливо оздоровити самосвідомість українського народу, а зрештою й увійти до європейського освітнього простору, що певною мірою</w:t>
      </w:r>
      <w:r w:rsidRPr="002D10E4">
        <w:rPr>
          <w:b w:val="0"/>
          <w:i w:val="0"/>
          <w:color w:val="FF0000"/>
          <w:szCs w:val="28"/>
        </w:rPr>
        <w:t xml:space="preserve"> </w:t>
      </w:r>
      <w:r w:rsidRPr="002D10E4">
        <w:rPr>
          <w:b w:val="0"/>
          <w:i w:val="0"/>
          <w:szCs w:val="28"/>
        </w:rPr>
        <w:t>залежить і від продуктивності й ефективності діяльності вищої педагогічної школи, покликан</w:t>
      </w:r>
      <w:r>
        <w:rPr>
          <w:b w:val="0"/>
          <w:i w:val="0"/>
          <w:szCs w:val="28"/>
        </w:rPr>
        <w:t>ої</w:t>
      </w:r>
      <w:r w:rsidRPr="002D10E4">
        <w:rPr>
          <w:b w:val="0"/>
          <w:i w:val="0"/>
          <w:szCs w:val="28"/>
        </w:rPr>
        <w:t xml:space="preserve"> готувати вчителів, здатних виховувати молоде покоління українців,</w:t>
      </w:r>
      <w:r w:rsidRPr="002D10E4">
        <w:rPr>
          <w:szCs w:val="28"/>
        </w:rPr>
        <w:t xml:space="preserve"> </w:t>
      </w:r>
      <w:r w:rsidRPr="002D10E4">
        <w:rPr>
          <w:b w:val="0"/>
          <w:i w:val="0"/>
          <w:szCs w:val="28"/>
        </w:rPr>
        <w:t xml:space="preserve">зорієнтованих на демократичні цінності та, водночас, прищеплювати йому патріотичне пошанування власної самобутності. </w:t>
      </w:r>
    </w:p>
    <w:p w:rsidR="00345EC4" w:rsidRPr="002D10E4" w:rsidRDefault="00345EC4" w:rsidP="00345EC4">
      <w:pPr>
        <w:pStyle w:val="af3"/>
        <w:ind w:left="0" w:firstLine="567"/>
        <w:rPr>
          <w:b w:val="0"/>
          <w:i w:val="0"/>
          <w:szCs w:val="28"/>
        </w:rPr>
      </w:pPr>
      <w:r w:rsidRPr="002D10E4">
        <w:rPr>
          <w:b w:val="0"/>
          <w:i w:val="0"/>
          <w:szCs w:val="28"/>
        </w:rPr>
        <w:t xml:space="preserve">Сучасна вища педагогічна освіта України перебуває в стадії практичної реалізації реформ, стрижневою ідеєю яких є євроінтеграція. Це вимагає вдосконалення </w:t>
      </w:r>
      <w:r w:rsidRPr="002D10E4">
        <w:rPr>
          <w:b w:val="0"/>
          <w:i w:val="0"/>
          <w:color w:val="000000" w:themeColor="text1"/>
          <w:szCs w:val="28"/>
        </w:rPr>
        <w:t xml:space="preserve">якісних освітніх показників, що неможливо без глибокого вивчення й творчого застосування національних освітніх традицій і позитивного педагогічного досвіду минулих років. </w:t>
      </w:r>
      <w:r w:rsidRPr="006C406A">
        <w:rPr>
          <w:b w:val="0"/>
          <w:i w:val="0"/>
          <w:szCs w:val="28"/>
        </w:rPr>
        <w:t>Крім того</w:t>
      </w:r>
      <w:r w:rsidRPr="002D10E4">
        <w:rPr>
          <w:b w:val="0"/>
          <w:i w:val="0"/>
          <w:szCs w:val="28"/>
        </w:rPr>
        <w:t xml:space="preserve">, звернення </w:t>
      </w:r>
      <w:r w:rsidRPr="006C406A">
        <w:rPr>
          <w:b w:val="0"/>
          <w:i w:val="0"/>
          <w:szCs w:val="28"/>
        </w:rPr>
        <w:t xml:space="preserve">до </w:t>
      </w:r>
      <w:r w:rsidRPr="002D10E4">
        <w:rPr>
          <w:b w:val="0"/>
          <w:i w:val="0"/>
          <w:szCs w:val="28"/>
        </w:rPr>
        <w:t>національних історико-педагогічних надбань має вагоме науково-практичне значення в контексті розбудови вищої історичної педагогічної школи та сприяє інтенсифікації державотворчого потенціалу сучасної України. Про це йдеться в Законах України «Про освіту» (2006 р.), «Про вищу освіту» (2014 р.); Державній національній програмі «Освіта» («Україна ХХІ століття», (1993 р.), у</w:t>
      </w:r>
      <w:r w:rsidRPr="002D10E4">
        <w:rPr>
          <w:b w:val="0"/>
          <w:i w:val="0"/>
          <w:szCs w:val="28"/>
          <w:lang w:val="en-US"/>
        </w:rPr>
        <w:t> </w:t>
      </w:r>
      <w:r w:rsidRPr="002D10E4">
        <w:rPr>
          <w:b w:val="0"/>
          <w:i w:val="0"/>
          <w:szCs w:val="28"/>
        </w:rPr>
        <w:t xml:space="preserve">«Національній стратегії розвитку освіти в Україні на 2012–2021 роки» (2013 р.), Національній доктрині розвитку освіти (2002 р.), рекомендаціях Rec «Про викладання історії у ХХІ столітті в Європі» (2001 р.), концепціях </w:t>
      </w:r>
      <w:r w:rsidRPr="002D10E4">
        <w:rPr>
          <w:b w:val="0"/>
          <w:i w:val="0"/>
          <w:szCs w:val="28"/>
        </w:rPr>
        <w:lastRenderedPageBreak/>
        <w:t xml:space="preserve">гуманітарної освіти України (1997 р.), громадянського виховання (2000 р.), національно-патріотичного виховання дітей і молоді (2015) та ін. </w:t>
      </w:r>
    </w:p>
    <w:p w:rsidR="00345EC4" w:rsidRPr="002D10E4" w:rsidRDefault="00345EC4" w:rsidP="00345EC4">
      <w:pPr>
        <w:pStyle w:val="af3"/>
        <w:widowControl w:val="0"/>
        <w:tabs>
          <w:tab w:val="clear" w:pos="0"/>
          <w:tab w:val="left" w:pos="708"/>
        </w:tabs>
        <w:ind w:left="0" w:firstLine="567"/>
        <w:rPr>
          <w:b w:val="0"/>
          <w:i w:val="0"/>
          <w:szCs w:val="28"/>
        </w:rPr>
      </w:pPr>
      <w:r w:rsidRPr="002D10E4">
        <w:rPr>
          <w:b w:val="0"/>
          <w:i w:val="0"/>
          <w:szCs w:val="28"/>
        </w:rPr>
        <w:t>Важливою цариною сучасних історико-педагогічних досліджень в Україні є період першої половини XX століття, коли</w:t>
      </w:r>
      <w:r w:rsidRPr="002D10E4">
        <w:rPr>
          <w:szCs w:val="28"/>
        </w:rPr>
        <w:t xml:space="preserve"> </w:t>
      </w:r>
      <w:r w:rsidRPr="002D10E4">
        <w:rPr>
          <w:b w:val="0"/>
          <w:i w:val="0"/>
          <w:szCs w:val="28"/>
        </w:rPr>
        <w:t xml:space="preserve">відбувалися інтенсивні процеси становлення та </w:t>
      </w:r>
      <w:r w:rsidRPr="006C406A">
        <w:rPr>
          <w:b w:val="0"/>
          <w:i w:val="0"/>
          <w:szCs w:val="28"/>
        </w:rPr>
        <w:t>утвердження</w:t>
      </w:r>
      <w:r w:rsidRPr="002D10E4">
        <w:rPr>
          <w:b w:val="0"/>
          <w:i w:val="0"/>
          <w:szCs w:val="28"/>
        </w:rPr>
        <w:t xml:space="preserve"> змісту й організації навчання у вищій педагогічній освіті. Разом із тим</w:t>
      </w:r>
      <w:r w:rsidRPr="002D10E4">
        <w:rPr>
          <w:rFonts w:eastAsia="TimesNewRoman"/>
          <w:b w:val="0"/>
          <w:i w:val="0"/>
          <w:szCs w:val="28"/>
        </w:rPr>
        <w:t xml:space="preserve"> її методологічне та нормативно-правове підґрунтя формувалося в період світоглядної кризи й радикальних перетворень, </w:t>
      </w:r>
      <w:r w:rsidRPr="006C406A">
        <w:rPr>
          <w:rFonts w:eastAsia="TimesNewRoman"/>
          <w:b w:val="0"/>
          <w:i w:val="0"/>
          <w:szCs w:val="28"/>
        </w:rPr>
        <w:t>трансформації</w:t>
      </w:r>
      <w:r w:rsidRPr="002D10E4">
        <w:rPr>
          <w:rFonts w:eastAsia="TimesNewRoman"/>
          <w:b w:val="0"/>
          <w:i w:val="0"/>
          <w:szCs w:val="28"/>
        </w:rPr>
        <w:t xml:space="preserve"> освітньої політики в різних за</w:t>
      </w:r>
      <w:r w:rsidRPr="006C406A">
        <w:rPr>
          <w:rFonts w:eastAsia="TimesNewRoman"/>
          <w:b w:val="0"/>
          <w:i w:val="0"/>
          <w:szCs w:val="28"/>
        </w:rPr>
        <w:t xml:space="preserve"> </w:t>
      </w:r>
      <w:r w:rsidRPr="002D10E4">
        <w:rPr>
          <w:rFonts w:eastAsia="TimesNewRoman"/>
          <w:b w:val="0"/>
          <w:i w:val="0"/>
          <w:szCs w:val="28"/>
        </w:rPr>
        <w:t xml:space="preserve">ідеологічною сутністю режимах. </w:t>
      </w:r>
      <w:r w:rsidRPr="002D10E4">
        <w:rPr>
          <w:b w:val="0"/>
          <w:i w:val="0"/>
          <w:szCs w:val="28"/>
        </w:rPr>
        <w:t>Не</w:t>
      </w:r>
      <w:r w:rsidRPr="002D10E4">
        <w:rPr>
          <w:rFonts w:eastAsia="TimesNewRoman"/>
          <w:b w:val="0"/>
          <w:i w:val="0"/>
          <w:szCs w:val="28"/>
        </w:rPr>
        <w:t xml:space="preserve">зважаючи на те, що </w:t>
      </w:r>
      <w:r w:rsidRPr="002D10E4">
        <w:rPr>
          <w:b w:val="0"/>
          <w:i w:val="0"/>
          <w:szCs w:val="28"/>
        </w:rPr>
        <w:t>вища історична педагогічна школа України першої</w:t>
      </w:r>
      <w:r w:rsidRPr="006C406A">
        <w:rPr>
          <w:b w:val="0"/>
          <w:i w:val="0"/>
          <w:szCs w:val="28"/>
        </w:rPr>
        <w:t xml:space="preserve"> </w:t>
      </w:r>
      <w:r w:rsidRPr="002D10E4">
        <w:rPr>
          <w:b w:val="0"/>
          <w:i w:val="0"/>
          <w:szCs w:val="28"/>
        </w:rPr>
        <w:t>половини ХХ століття в умовах політичних режимів зазнала негативних змін, у ній були закладені певні перспективні тенденції, розвиток яких має сприяти вдосконаленню сучасної освіти.</w:t>
      </w:r>
    </w:p>
    <w:p w:rsidR="00345EC4" w:rsidRPr="002D10E4" w:rsidRDefault="00345EC4" w:rsidP="00345EC4">
      <w:pPr>
        <w:autoSpaceDE w:val="0"/>
        <w:autoSpaceDN w:val="0"/>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 xml:space="preserve">Історіографічний аналіз масиву історико-педагогічної літератури показав, що </w:t>
      </w:r>
      <w:r>
        <w:rPr>
          <w:rFonts w:ascii="Times New Roman" w:hAnsi="Times New Roman" w:cs="Times New Roman"/>
          <w:sz w:val="28"/>
          <w:szCs w:val="28"/>
          <w:lang w:val="uk-UA"/>
        </w:rPr>
        <w:t>генеза</w:t>
      </w:r>
      <w:r w:rsidRPr="002D10E4">
        <w:rPr>
          <w:rFonts w:ascii="Times New Roman" w:hAnsi="Times New Roman" w:cs="Times New Roman"/>
          <w:sz w:val="28"/>
          <w:szCs w:val="28"/>
          <w:lang w:val="uk-UA"/>
        </w:rPr>
        <w:t xml:space="preserve"> вищої історичної педагогічної освіти України в першій половині ХХ</w:t>
      </w:r>
      <w:r>
        <w:rPr>
          <w:rFonts w:ascii="Times New Roman" w:hAnsi="Times New Roman" w:cs="Times New Roman"/>
          <w:sz w:val="28"/>
          <w:szCs w:val="28"/>
          <w:lang w:val="pl-PL"/>
        </w:rPr>
        <w:t> </w:t>
      </w:r>
      <w:r w:rsidRPr="002D10E4">
        <w:rPr>
          <w:rFonts w:ascii="Times New Roman" w:hAnsi="Times New Roman" w:cs="Times New Roman"/>
          <w:sz w:val="28"/>
          <w:szCs w:val="28"/>
          <w:lang w:val="uk-UA"/>
        </w:rPr>
        <w:t xml:space="preserve">століття як окрема наукова проблема комплексно й системно у визначених хронологічних межах досліджувалася фрагментарно. У різні історичні періоди з’являлися праці, в яких регламентувалися, описувалися й оцінювалися окремі історико-педагогічні явища в </w:t>
      </w:r>
      <w:r w:rsidRPr="006C406A">
        <w:rPr>
          <w:rFonts w:ascii="Times New Roman" w:hAnsi="Times New Roman" w:cs="Times New Roman"/>
          <w:sz w:val="28"/>
          <w:szCs w:val="28"/>
          <w:lang w:val="uk-UA"/>
        </w:rPr>
        <w:t xml:space="preserve">контексті </w:t>
      </w:r>
      <w:r w:rsidRPr="002D10E4">
        <w:rPr>
          <w:rFonts w:ascii="Times New Roman" w:hAnsi="Times New Roman" w:cs="Times New Roman"/>
          <w:sz w:val="28"/>
          <w:szCs w:val="28"/>
          <w:lang w:val="uk-UA"/>
        </w:rPr>
        <w:t xml:space="preserve">реального часу, а також наукові роботи пов’язані з аналізом змін у попередню добу з погляду сьогодення. </w:t>
      </w:r>
    </w:p>
    <w:p w:rsidR="008153F5" w:rsidRPr="00575404" w:rsidRDefault="008153F5" w:rsidP="001501A5">
      <w:pPr>
        <w:pStyle w:val="af3"/>
        <w:ind w:left="0" w:firstLine="567"/>
        <w:rPr>
          <w:b w:val="0"/>
          <w:i w:val="0"/>
          <w:szCs w:val="28"/>
        </w:rPr>
      </w:pPr>
      <w:r>
        <w:rPr>
          <w:b w:val="0"/>
          <w:i w:val="0"/>
          <w:szCs w:val="28"/>
        </w:rPr>
        <w:t xml:space="preserve">На сучасному етапі склалися передумови ґрунтовного вивчення вищої історичної педагогічної освіти України першої половини ХХ ст., що пов’язано з посиленою увагою держави до її розвитку та розробкою методологічних засад даної проблеми, зокрема: </w:t>
      </w:r>
      <w:r>
        <w:rPr>
          <w:b w:val="0"/>
          <w:bCs w:val="0"/>
          <w:i w:val="0"/>
        </w:rPr>
        <w:t xml:space="preserve">філософських концепцій трансформування </w:t>
      </w:r>
      <w:r w:rsidRPr="00575404">
        <w:rPr>
          <w:b w:val="0"/>
          <w:bCs w:val="0"/>
          <w:i w:val="0"/>
        </w:rPr>
        <w:t>освітніх систем (</w:t>
      </w:r>
      <w:r w:rsidRPr="00575404">
        <w:rPr>
          <w:b w:val="0"/>
          <w:bCs w:val="0"/>
          <w:i w:val="0"/>
          <w:spacing w:val="-4"/>
        </w:rPr>
        <w:t>В. Андрущенко</w:t>
      </w:r>
      <w:r w:rsidR="00AC4D85" w:rsidRPr="00575404">
        <w:rPr>
          <w:b w:val="0"/>
          <w:bCs w:val="0"/>
          <w:i w:val="0"/>
          <w:spacing w:val="-4"/>
        </w:rPr>
        <w:t xml:space="preserve"> </w:t>
      </w:r>
      <w:r w:rsidR="008438AB" w:rsidRPr="00575404">
        <w:rPr>
          <w:b w:val="0"/>
          <w:bCs w:val="0"/>
          <w:i w:val="0"/>
          <w:spacing w:val="-4"/>
        </w:rPr>
        <w:t>[</w:t>
      </w:r>
      <w:r w:rsidR="00AC4D85" w:rsidRPr="00575404">
        <w:rPr>
          <w:b w:val="0"/>
          <w:bCs w:val="0"/>
          <w:i w:val="0"/>
          <w:spacing w:val="-4"/>
        </w:rPr>
        <w:t>10</w:t>
      </w:r>
      <w:r w:rsidR="008438AB" w:rsidRPr="00575404">
        <w:rPr>
          <w:b w:val="0"/>
          <w:bCs w:val="0"/>
          <w:i w:val="0"/>
          <w:spacing w:val="-4"/>
        </w:rPr>
        <w:t>]</w:t>
      </w:r>
      <w:r w:rsidRPr="00575404">
        <w:rPr>
          <w:b w:val="0"/>
          <w:bCs w:val="0"/>
          <w:i w:val="0"/>
          <w:spacing w:val="-4"/>
        </w:rPr>
        <w:t>, С. Вітвицька</w:t>
      </w:r>
      <w:r w:rsidR="00AC4D85" w:rsidRPr="00575404">
        <w:rPr>
          <w:b w:val="0"/>
          <w:bCs w:val="0"/>
          <w:i w:val="0"/>
          <w:spacing w:val="-4"/>
        </w:rPr>
        <w:t xml:space="preserve"> [88]</w:t>
      </w:r>
      <w:r w:rsidRPr="00575404">
        <w:rPr>
          <w:b w:val="0"/>
          <w:bCs w:val="0"/>
          <w:i w:val="0"/>
          <w:spacing w:val="-4"/>
        </w:rPr>
        <w:t>, І. Зязюн</w:t>
      </w:r>
      <w:r w:rsidR="00AC4D85" w:rsidRPr="00575404">
        <w:rPr>
          <w:b w:val="0"/>
          <w:bCs w:val="0"/>
          <w:i w:val="0"/>
          <w:spacing w:val="-4"/>
        </w:rPr>
        <w:t xml:space="preserve"> [10; 304]</w:t>
      </w:r>
      <w:r w:rsidRPr="00575404">
        <w:rPr>
          <w:b w:val="0"/>
          <w:bCs w:val="0"/>
          <w:i w:val="0"/>
          <w:spacing w:val="-4"/>
        </w:rPr>
        <w:t>, В. Кремень</w:t>
      </w:r>
      <w:r w:rsidR="00AC4D85" w:rsidRPr="00575404">
        <w:rPr>
          <w:b w:val="0"/>
          <w:bCs w:val="0"/>
          <w:i w:val="0"/>
          <w:spacing w:val="-4"/>
        </w:rPr>
        <w:t xml:space="preserve"> [277]</w:t>
      </w:r>
      <w:r w:rsidRPr="00575404">
        <w:rPr>
          <w:b w:val="0"/>
          <w:bCs w:val="0"/>
          <w:i w:val="0"/>
          <w:spacing w:val="-4"/>
        </w:rPr>
        <w:t>, С. Клепко</w:t>
      </w:r>
      <w:r w:rsidR="00AC4D85" w:rsidRPr="00575404">
        <w:rPr>
          <w:b w:val="0"/>
          <w:bCs w:val="0"/>
          <w:i w:val="0"/>
          <w:spacing w:val="-4"/>
        </w:rPr>
        <w:t xml:space="preserve"> [</w:t>
      </w:r>
      <w:r w:rsidR="00333EE9" w:rsidRPr="00575404">
        <w:rPr>
          <w:b w:val="0"/>
          <w:bCs w:val="0"/>
          <w:i w:val="0"/>
          <w:spacing w:val="-4"/>
        </w:rPr>
        <w:t>201</w:t>
      </w:r>
      <w:r w:rsidR="00AC4D85" w:rsidRPr="00575404">
        <w:rPr>
          <w:b w:val="0"/>
          <w:bCs w:val="0"/>
          <w:i w:val="0"/>
          <w:spacing w:val="-4"/>
        </w:rPr>
        <w:t>]</w:t>
      </w:r>
      <w:r w:rsidRPr="00575404">
        <w:rPr>
          <w:b w:val="0"/>
          <w:bCs w:val="0"/>
          <w:i w:val="0"/>
          <w:spacing w:val="-4"/>
        </w:rPr>
        <w:t>, В. Огнев’юк</w:t>
      </w:r>
      <w:r w:rsidR="00AC4D85" w:rsidRPr="00575404">
        <w:rPr>
          <w:b w:val="0"/>
          <w:bCs w:val="0"/>
          <w:i w:val="0"/>
          <w:spacing w:val="-4"/>
        </w:rPr>
        <w:t xml:space="preserve"> [322]</w:t>
      </w:r>
      <w:r w:rsidRPr="00575404">
        <w:rPr>
          <w:b w:val="0"/>
          <w:bCs w:val="0"/>
          <w:i w:val="0"/>
          <w:spacing w:val="-4"/>
        </w:rPr>
        <w:t xml:space="preserve">, </w:t>
      </w:r>
      <w:r w:rsidR="002113C3" w:rsidRPr="00575404">
        <w:rPr>
          <w:b w:val="0"/>
          <w:bCs w:val="0"/>
          <w:i w:val="0"/>
          <w:spacing w:val="-4"/>
        </w:rPr>
        <w:t xml:space="preserve">С. Сисоєва </w:t>
      </w:r>
      <w:r w:rsidR="00215F25" w:rsidRPr="00575404">
        <w:rPr>
          <w:b w:val="0"/>
          <w:bCs w:val="0"/>
          <w:i w:val="0"/>
          <w:spacing w:val="-4"/>
        </w:rPr>
        <w:t>[398]</w:t>
      </w:r>
      <w:r w:rsidR="002113C3" w:rsidRPr="00575404">
        <w:rPr>
          <w:b w:val="0"/>
          <w:bCs w:val="0"/>
          <w:i w:val="0"/>
          <w:spacing w:val="-4"/>
        </w:rPr>
        <w:t>,</w:t>
      </w:r>
      <w:r w:rsidR="00215F25" w:rsidRPr="00575404">
        <w:rPr>
          <w:b w:val="0"/>
          <w:bCs w:val="0"/>
          <w:i w:val="0"/>
          <w:spacing w:val="-4"/>
        </w:rPr>
        <w:t xml:space="preserve"> </w:t>
      </w:r>
      <w:r w:rsidRPr="00575404">
        <w:rPr>
          <w:b w:val="0"/>
          <w:bCs w:val="0"/>
          <w:i w:val="0"/>
          <w:spacing w:val="-4"/>
        </w:rPr>
        <w:t>В. Сластьонін</w:t>
      </w:r>
      <w:r w:rsidR="00AC4D85" w:rsidRPr="00575404">
        <w:rPr>
          <w:b w:val="0"/>
          <w:bCs w:val="0"/>
          <w:i w:val="0"/>
          <w:spacing w:val="-4"/>
        </w:rPr>
        <w:t xml:space="preserve"> [402]</w:t>
      </w:r>
      <w:r w:rsidRPr="00575404">
        <w:rPr>
          <w:b w:val="0"/>
          <w:bCs w:val="0"/>
          <w:i w:val="0"/>
          <w:spacing w:val="-4"/>
        </w:rPr>
        <w:t xml:space="preserve"> та ін.);</w:t>
      </w:r>
      <w:r w:rsidRPr="00575404">
        <w:rPr>
          <w:b w:val="0"/>
          <w:bCs w:val="0"/>
          <w:i w:val="0"/>
        </w:rPr>
        <w:t xml:space="preserve"> концептуальних положень методології сучасної історико-педагогічної науки (І. Біск</w:t>
      </w:r>
      <w:r w:rsidR="00AC4D85" w:rsidRPr="00575404">
        <w:rPr>
          <w:b w:val="0"/>
          <w:bCs w:val="0"/>
          <w:i w:val="0"/>
        </w:rPr>
        <w:t xml:space="preserve"> [33]</w:t>
      </w:r>
      <w:r w:rsidRPr="00575404">
        <w:rPr>
          <w:b w:val="0"/>
          <w:bCs w:val="0"/>
          <w:i w:val="0"/>
        </w:rPr>
        <w:t>, С. Бобришев</w:t>
      </w:r>
      <w:r w:rsidR="00AC4D85" w:rsidRPr="00575404">
        <w:rPr>
          <w:b w:val="0"/>
          <w:bCs w:val="0"/>
          <w:i w:val="0"/>
        </w:rPr>
        <w:t xml:space="preserve"> [36]</w:t>
      </w:r>
      <w:r w:rsidRPr="00575404">
        <w:rPr>
          <w:b w:val="0"/>
          <w:bCs w:val="0"/>
          <w:i w:val="0"/>
        </w:rPr>
        <w:t>, М. Богуславський</w:t>
      </w:r>
      <w:r w:rsidR="00AC4D85" w:rsidRPr="00575404">
        <w:rPr>
          <w:b w:val="0"/>
          <w:bCs w:val="0"/>
          <w:i w:val="0"/>
        </w:rPr>
        <w:t xml:space="preserve"> [39]</w:t>
      </w:r>
      <w:r w:rsidRPr="00575404">
        <w:rPr>
          <w:b w:val="0"/>
          <w:bCs w:val="0"/>
          <w:i w:val="0"/>
        </w:rPr>
        <w:t>, В. Бондар</w:t>
      </w:r>
      <w:r w:rsidR="00AC4D85" w:rsidRPr="00575404">
        <w:rPr>
          <w:b w:val="0"/>
          <w:bCs w:val="0"/>
          <w:i w:val="0"/>
        </w:rPr>
        <w:t xml:space="preserve"> [44]</w:t>
      </w:r>
      <w:r w:rsidRPr="00575404">
        <w:rPr>
          <w:b w:val="0"/>
          <w:bCs w:val="0"/>
          <w:i w:val="0"/>
        </w:rPr>
        <w:t>, М. Варшавчик</w:t>
      </w:r>
      <w:r w:rsidR="00AC4D85" w:rsidRPr="00575404">
        <w:rPr>
          <w:b w:val="0"/>
          <w:bCs w:val="0"/>
          <w:i w:val="0"/>
        </w:rPr>
        <w:t xml:space="preserve"> [60]</w:t>
      </w:r>
      <w:r w:rsidRPr="00575404">
        <w:rPr>
          <w:b w:val="0"/>
          <w:bCs w:val="0"/>
          <w:i w:val="0"/>
        </w:rPr>
        <w:t>, Л. Вовк</w:t>
      </w:r>
      <w:r w:rsidR="00AC4D85" w:rsidRPr="00575404">
        <w:rPr>
          <w:b w:val="0"/>
          <w:bCs w:val="0"/>
          <w:i w:val="0"/>
        </w:rPr>
        <w:t xml:space="preserve"> [91]</w:t>
      </w:r>
      <w:r w:rsidRPr="00575404">
        <w:rPr>
          <w:b w:val="0"/>
          <w:bCs w:val="0"/>
          <w:i w:val="0"/>
        </w:rPr>
        <w:t xml:space="preserve">, </w:t>
      </w:r>
      <w:r w:rsidRPr="00575404">
        <w:rPr>
          <w:b w:val="0"/>
          <w:i w:val="0"/>
          <w:szCs w:val="28"/>
        </w:rPr>
        <w:t>В. Галузинський</w:t>
      </w:r>
      <w:r w:rsidR="00AC4D85" w:rsidRPr="00575404">
        <w:rPr>
          <w:b w:val="0"/>
          <w:i w:val="0"/>
          <w:szCs w:val="28"/>
        </w:rPr>
        <w:t xml:space="preserve"> </w:t>
      </w:r>
      <w:r w:rsidR="00AC4D85" w:rsidRPr="00575404">
        <w:rPr>
          <w:b w:val="0"/>
          <w:bCs w:val="0"/>
          <w:i w:val="0"/>
        </w:rPr>
        <w:t>[106]</w:t>
      </w:r>
      <w:r w:rsidRPr="00575404">
        <w:rPr>
          <w:b w:val="0"/>
          <w:bCs w:val="0"/>
          <w:i w:val="0"/>
        </w:rPr>
        <w:t>, С. Гончаренко</w:t>
      </w:r>
      <w:r w:rsidR="00AC4D85" w:rsidRPr="00575404">
        <w:rPr>
          <w:b w:val="0"/>
          <w:bCs w:val="0"/>
          <w:i w:val="0"/>
        </w:rPr>
        <w:t xml:space="preserve"> [115]</w:t>
      </w:r>
      <w:r w:rsidRPr="00575404">
        <w:rPr>
          <w:b w:val="0"/>
          <w:bCs w:val="0"/>
          <w:i w:val="0"/>
        </w:rPr>
        <w:t>, Я. Грицак</w:t>
      </w:r>
      <w:r w:rsidR="00AC4D85" w:rsidRPr="00575404">
        <w:rPr>
          <w:b w:val="0"/>
          <w:bCs w:val="0"/>
          <w:i w:val="0"/>
        </w:rPr>
        <w:t xml:space="preserve"> [122]</w:t>
      </w:r>
      <w:r w:rsidRPr="00575404">
        <w:rPr>
          <w:b w:val="0"/>
          <w:bCs w:val="0"/>
          <w:i w:val="0"/>
        </w:rPr>
        <w:t>, Н. Гупан</w:t>
      </w:r>
      <w:r w:rsidR="00AC4D85" w:rsidRPr="00575404">
        <w:rPr>
          <w:b w:val="0"/>
          <w:bCs w:val="0"/>
          <w:i w:val="0"/>
        </w:rPr>
        <w:t xml:space="preserve"> [125]</w:t>
      </w:r>
      <w:r w:rsidRPr="00575404">
        <w:rPr>
          <w:b w:val="0"/>
          <w:bCs w:val="0"/>
          <w:i w:val="0"/>
        </w:rPr>
        <w:t>, М. Євтух</w:t>
      </w:r>
      <w:r w:rsidR="00AC4D85" w:rsidRPr="00575404">
        <w:rPr>
          <w:b w:val="0"/>
          <w:bCs w:val="0"/>
          <w:i w:val="0"/>
        </w:rPr>
        <w:t>[106; 149; 150]</w:t>
      </w:r>
      <w:r w:rsidRPr="00575404">
        <w:rPr>
          <w:b w:val="0"/>
          <w:bCs w:val="0"/>
          <w:i w:val="0"/>
        </w:rPr>
        <w:t>, Т. Завгородня</w:t>
      </w:r>
      <w:r w:rsidR="00AC4D85" w:rsidRPr="00575404">
        <w:rPr>
          <w:b w:val="0"/>
          <w:bCs w:val="0"/>
          <w:i w:val="0"/>
        </w:rPr>
        <w:t xml:space="preserve"> [160]</w:t>
      </w:r>
      <w:r w:rsidRPr="00575404">
        <w:rPr>
          <w:b w:val="0"/>
          <w:bCs w:val="0"/>
          <w:i w:val="0"/>
        </w:rPr>
        <w:t>, Л. Зашкільняк</w:t>
      </w:r>
      <w:r w:rsidR="00AC4D85" w:rsidRPr="00575404">
        <w:rPr>
          <w:b w:val="0"/>
          <w:bCs w:val="0"/>
          <w:i w:val="0"/>
        </w:rPr>
        <w:t xml:space="preserve"> [168; 169]</w:t>
      </w:r>
      <w:r w:rsidRPr="00575404">
        <w:rPr>
          <w:b w:val="0"/>
          <w:bCs w:val="0"/>
          <w:i w:val="0"/>
        </w:rPr>
        <w:t xml:space="preserve">, </w:t>
      </w:r>
      <w:r w:rsidRPr="00575404">
        <w:rPr>
          <w:b w:val="0"/>
          <w:i w:val="0"/>
          <w:szCs w:val="28"/>
        </w:rPr>
        <w:t>І. Ковальченко</w:t>
      </w:r>
      <w:r w:rsidR="00AC4D85" w:rsidRPr="00575404">
        <w:rPr>
          <w:b w:val="0"/>
          <w:i w:val="0"/>
          <w:szCs w:val="28"/>
        </w:rPr>
        <w:t xml:space="preserve"> </w:t>
      </w:r>
      <w:r w:rsidR="00AC4D85" w:rsidRPr="00575404">
        <w:rPr>
          <w:b w:val="0"/>
          <w:bCs w:val="0"/>
          <w:i w:val="0"/>
        </w:rPr>
        <w:t>[206]</w:t>
      </w:r>
      <w:r w:rsidRPr="00575404">
        <w:rPr>
          <w:b w:val="0"/>
          <w:i w:val="0"/>
          <w:szCs w:val="28"/>
        </w:rPr>
        <w:t xml:space="preserve">, </w:t>
      </w:r>
      <w:r w:rsidRPr="00575404">
        <w:rPr>
          <w:b w:val="0"/>
          <w:i w:val="0"/>
          <w:szCs w:val="28"/>
        </w:rPr>
        <w:lastRenderedPageBreak/>
        <w:t>І. Колесник</w:t>
      </w:r>
      <w:r w:rsidR="00AC4D85" w:rsidRPr="00575404">
        <w:rPr>
          <w:b w:val="0"/>
          <w:i w:val="0"/>
          <w:szCs w:val="28"/>
        </w:rPr>
        <w:t xml:space="preserve"> </w:t>
      </w:r>
      <w:r w:rsidR="00AC4D85" w:rsidRPr="00575404">
        <w:rPr>
          <w:b w:val="0"/>
          <w:bCs w:val="0"/>
          <w:i w:val="0"/>
        </w:rPr>
        <w:t>[207]</w:t>
      </w:r>
      <w:r w:rsidRPr="00575404">
        <w:rPr>
          <w:b w:val="0"/>
          <w:i w:val="0"/>
          <w:szCs w:val="28"/>
        </w:rPr>
        <w:t>,</w:t>
      </w:r>
      <w:r w:rsidRPr="00575404">
        <w:rPr>
          <w:b w:val="0"/>
          <w:bCs w:val="0"/>
          <w:i w:val="0"/>
        </w:rPr>
        <w:t xml:space="preserve"> В. Краєвський</w:t>
      </w:r>
      <w:r w:rsidR="00AC4D85" w:rsidRPr="00575404">
        <w:rPr>
          <w:b w:val="0"/>
          <w:bCs w:val="0"/>
          <w:i w:val="0"/>
        </w:rPr>
        <w:t xml:space="preserve"> [223]</w:t>
      </w:r>
      <w:r w:rsidRPr="00575404">
        <w:rPr>
          <w:b w:val="0"/>
          <w:bCs w:val="0"/>
          <w:i w:val="0"/>
        </w:rPr>
        <w:t>, В. Луговий</w:t>
      </w:r>
      <w:r w:rsidR="00AC4D85" w:rsidRPr="00575404">
        <w:rPr>
          <w:b w:val="0"/>
          <w:bCs w:val="0"/>
          <w:i w:val="0"/>
        </w:rPr>
        <w:t xml:space="preserve"> [260]</w:t>
      </w:r>
      <w:r w:rsidRPr="00575404">
        <w:rPr>
          <w:b w:val="0"/>
          <w:bCs w:val="0"/>
          <w:i w:val="0"/>
        </w:rPr>
        <w:t>, К. Либідь</w:t>
      </w:r>
      <w:r w:rsidR="00AC4D85" w:rsidRPr="00575404">
        <w:rPr>
          <w:b w:val="0"/>
          <w:bCs w:val="0"/>
          <w:i w:val="0"/>
        </w:rPr>
        <w:t>[261]</w:t>
      </w:r>
      <w:r w:rsidRPr="00575404">
        <w:rPr>
          <w:b w:val="0"/>
          <w:bCs w:val="0"/>
          <w:i w:val="0"/>
        </w:rPr>
        <w:t>, В. Майборода</w:t>
      </w:r>
      <w:r w:rsidR="00AC4D85" w:rsidRPr="00575404">
        <w:rPr>
          <w:b w:val="0"/>
          <w:bCs w:val="0"/>
          <w:i w:val="0"/>
        </w:rPr>
        <w:t xml:space="preserve"> [268; 269; 270]</w:t>
      </w:r>
      <w:r w:rsidRPr="00575404">
        <w:rPr>
          <w:b w:val="0"/>
          <w:bCs w:val="0"/>
          <w:i w:val="0"/>
        </w:rPr>
        <w:t>, О. Сухомлинська</w:t>
      </w:r>
      <w:r w:rsidR="00AC4D85" w:rsidRPr="00575404">
        <w:rPr>
          <w:b w:val="0"/>
          <w:bCs w:val="0"/>
          <w:i w:val="0"/>
        </w:rPr>
        <w:t xml:space="preserve"> [416]</w:t>
      </w:r>
      <w:r w:rsidRPr="00575404">
        <w:rPr>
          <w:b w:val="0"/>
          <w:bCs w:val="0"/>
          <w:i w:val="0"/>
        </w:rPr>
        <w:t>, А. Тимченко</w:t>
      </w:r>
      <w:r w:rsidR="00AC4D85" w:rsidRPr="00575404">
        <w:rPr>
          <w:b w:val="0"/>
          <w:bCs w:val="0"/>
          <w:i w:val="0"/>
        </w:rPr>
        <w:t xml:space="preserve"> [424]</w:t>
      </w:r>
      <w:r w:rsidRPr="00575404">
        <w:rPr>
          <w:b w:val="0"/>
          <w:bCs w:val="0"/>
          <w:i w:val="0"/>
        </w:rPr>
        <w:t>, О. Удод</w:t>
      </w:r>
      <w:r w:rsidR="00AC4D85" w:rsidRPr="00575404">
        <w:rPr>
          <w:b w:val="0"/>
          <w:bCs w:val="0"/>
          <w:i w:val="0"/>
        </w:rPr>
        <w:t xml:space="preserve"> [428]</w:t>
      </w:r>
      <w:r w:rsidRPr="00575404">
        <w:rPr>
          <w:b w:val="0"/>
          <w:bCs w:val="0"/>
          <w:i w:val="0"/>
        </w:rPr>
        <w:t>, М. Ярмаченко</w:t>
      </w:r>
      <w:r w:rsidR="00AC4D85" w:rsidRPr="00575404">
        <w:rPr>
          <w:b w:val="0"/>
          <w:bCs w:val="0"/>
          <w:i w:val="0"/>
        </w:rPr>
        <w:t> [481]</w:t>
      </w:r>
      <w:r w:rsidRPr="00575404">
        <w:rPr>
          <w:b w:val="0"/>
          <w:bCs w:val="0"/>
          <w:i w:val="0"/>
        </w:rPr>
        <w:t xml:space="preserve">, К. Яресько </w:t>
      </w:r>
      <w:r w:rsidR="00AC4D85" w:rsidRPr="00575404">
        <w:rPr>
          <w:b w:val="0"/>
          <w:bCs w:val="0"/>
          <w:i w:val="0"/>
        </w:rPr>
        <w:t xml:space="preserve">[480] </w:t>
      </w:r>
      <w:r w:rsidRPr="00575404">
        <w:rPr>
          <w:b w:val="0"/>
          <w:bCs w:val="0"/>
          <w:i w:val="0"/>
        </w:rPr>
        <w:t xml:space="preserve">та ін.), а також досліджень окремих </w:t>
      </w:r>
      <w:r w:rsidRPr="00575404">
        <w:rPr>
          <w:b w:val="0"/>
          <w:i w:val="0"/>
          <w:szCs w:val="28"/>
        </w:rPr>
        <w:t>аспектів проблеми: розвитку української національної школи (А. Алексюк</w:t>
      </w:r>
      <w:r w:rsidR="00AC4D85" w:rsidRPr="00575404">
        <w:rPr>
          <w:b w:val="0"/>
          <w:i w:val="0"/>
          <w:szCs w:val="28"/>
        </w:rPr>
        <w:t xml:space="preserve"> </w:t>
      </w:r>
      <w:r w:rsidR="00AC4D85" w:rsidRPr="00575404">
        <w:rPr>
          <w:b w:val="0"/>
          <w:bCs w:val="0"/>
          <w:i w:val="0"/>
        </w:rPr>
        <w:t>[9]</w:t>
      </w:r>
      <w:r w:rsidRPr="00575404">
        <w:rPr>
          <w:b w:val="0"/>
          <w:i w:val="0"/>
          <w:szCs w:val="28"/>
        </w:rPr>
        <w:t>, К. Баханов</w:t>
      </w:r>
      <w:r w:rsidR="00AC4D85" w:rsidRPr="00575404">
        <w:rPr>
          <w:b w:val="0"/>
          <w:i w:val="0"/>
          <w:szCs w:val="28"/>
        </w:rPr>
        <w:t xml:space="preserve"> </w:t>
      </w:r>
      <w:r w:rsidR="00AC4D85" w:rsidRPr="00575404">
        <w:rPr>
          <w:b w:val="0"/>
          <w:bCs w:val="0"/>
          <w:i w:val="0"/>
        </w:rPr>
        <w:t>[19]</w:t>
      </w:r>
      <w:r w:rsidRPr="00575404">
        <w:rPr>
          <w:b w:val="0"/>
          <w:i w:val="0"/>
          <w:szCs w:val="28"/>
        </w:rPr>
        <w:t>, Л. Березівська</w:t>
      </w:r>
      <w:r w:rsidR="00AC4D85" w:rsidRPr="00575404">
        <w:rPr>
          <w:b w:val="0"/>
          <w:i w:val="0"/>
          <w:szCs w:val="28"/>
        </w:rPr>
        <w:t xml:space="preserve"> </w:t>
      </w:r>
      <w:r w:rsidR="00AC4D85" w:rsidRPr="00575404">
        <w:rPr>
          <w:b w:val="0"/>
          <w:bCs w:val="0"/>
          <w:i w:val="0"/>
        </w:rPr>
        <w:t>[24; 25; 26; 27; 28; 29; 30]</w:t>
      </w:r>
      <w:r w:rsidRPr="00575404">
        <w:rPr>
          <w:b w:val="0"/>
          <w:i w:val="0"/>
          <w:szCs w:val="28"/>
        </w:rPr>
        <w:t>, Я. Бурлака</w:t>
      </w:r>
      <w:r w:rsidR="00AC4D85" w:rsidRPr="00575404">
        <w:rPr>
          <w:b w:val="0"/>
          <w:i w:val="0"/>
          <w:szCs w:val="28"/>
        </w:rPr>
        <w:t xml:space="preserve"> </w:t>
      </w:r>
      <w:r w:rsidR="00AC4D85" w:rsidRPr="00575404">
        <w:rPr>
          <w:b w:val="0"/>
          <w:bCs w:val="0"/>
          <w:i w:val="0"/>
        </w:rPr>
        <w:t>[54]</w:t>
      </w:r>
      <w:r w:rsidRPr="00575404">
        <w:rPr>
          <w:b w:val="0"/>
          <w:i w:val="0"/>
          <w:szCs w:val="28"/>
        </w:rPr>
        <w:t>, О. Дятлова</w:t>
      </w:r>
      <w:r w:rsidR="00AC4D85" w:rsidRPr="00575404">
        <w:rPr>
          <w:b w:val="0"/>
          <w:i w:val="0"/>
          <w:szCs w:val="28"/>
        </w:rPr>
        <w:t xml:space="preserve"> </w:t>
      </w:r>
      <w:r w:rsidR="00AC4D85" w:rsidRPr="00575404">
        <w:rPr>
          <w:b w:val="0"/>
          <w:bCs w:val="0"/>
          <w:i w:val="0"/>
        </w:rPr>
        <w:t>[144]</w:t>
      </w:r>
      <w:r w:rsidRPr="00575404">
        <w:rPr>
          <w:b w:val="0"/>
          <w:i w:val="0"/>
          <w:szCs w:val="28"/>
        </w:rPr>
        <w:t>, В. Крижко</w:t>
      </w:r>
      <w:r w:rsidR="00AC4D85" w:rsidRPr="00575404">
        <w:rPr>
          <w:b w:val="0"/>
          <w:i w:val="0"/>
          <w:szCs w:val="28"/>
        </w:rPr>
        <w:t xml:space="preserve"> </w:t>
      </w:r>
      <w:r w:rsidR="00AC4D85" w:rsidRPr="00575404">
        <w:rPr>
          <w:b w:val="0"/>
          <w:bCs w:val="0"/>
          <w:i w:val="0"/>
        </w:rPr>
        <w:t>[225]</w:t>
      </w:r>
      <w:r w:rsidRPr="00575404">
        <w:rPr>
          <w:b w:val="0"/>
          <w:i w:val="0"/>
          <w:szCs w:val="28"/>
        </w:rPr>
        <w:t>, О. Кузьмін</w:t>
      </w:r>
      <w:r w:rsidR="00AC4D85" w:rsidRPr="00575404">
        <w:rPr>
          <w:b w:val="0"/>
          <w:i w:val="0"/>
          <w:szCs w:val="28"/>
        </w:rPr>
        <w:t xml:space="preserve"> </w:t>
      </w:r>
      <w:r w:rsidR="00AC4D85" w:rsidRPr="00575404">
        <w:rPr>
          <w:b w:val="0"/>
          <w:bCs w:val="0"/>
          <w:i w:val="0"/>
        </w:rPr>
        <w:t>[238]</w:t>
      </w:r>
      <w:r w:rsidRPr="00575404">
        <w:rPr>
          <w:b w:val="0"/>
          <w:i w:val="0"/>
          <w:szCs w:val="28"/>
        </w:rPr>
        <w:t>, О. Лавріненко</w:t>
      </w:r>
      <w:r w:rsidR="00AC4D85" w:rsidRPr="00575404">
        <w:rPr>
          <w:b w:val="0"/>
          <w:i w:val="0"/>
          <w:szCs w:val="28"/>
        </w:rPr>
        <w:t xml:space="preserve"> </w:t>
      </w:r>
      <w:r w:rsidR="00AC4D85" w:rsidRPr="00575404">
        <w:rPr>
          <w:b w:val="0"/>
          <w:bCs w:val="0"/>
          <w:i w:val="0"/>
        </w:rPr>
        <w:t>[</w:t>
      </w:r>
      <w:r w:rsidR="00557FFB" w:rsidRPr="00575404">
        <w:rPr>
          <w:b w:val="0"/>
          <w:bCs w:val="0"/>
          <w:i w:val="0"/>
        </w:rPr>
        <w:t>250; 251; 252</w:t>
      </w:r>
      <w:r w:rsidR="00AC4D85" w:rsidRPr="00575404">
        <w:rPr>
          <w:b w:val="0"/>
          <w:bCs w:val="0"/>
          <w:i w:val="0"/>
        </w:rPr>
        <w:t>]</w:t>
      </w:r>
      <w:r w:rsidRPr="00575404">
        <w:rPr>
          <w:b w:val="0"/>
          <w:i w:val="0"/>
          <w:szCs w:val="28"/>
        </w:rPr>
        <w:t>, В. Майборода</w:t>
      </w:r>
      <w:r w:rsidR="00AC4D85" w:rsidRPr="00575404">
        <w:rPr>
          <w:b w:val="0"/>
          <w:i w:val="0"/>
          <w:szCs w:val="28"/>
        </w:rPr>
        <w:t xml:space="preserve"> </w:t>
      </w:r>
      <w:r w:rsidR="00AC4D85" w:rsidRPr="00575404">
        <w:rPr>
          <w:b w:val="0"/>
          <w:bCs w:val="0"/>
          <w:i w:val="0"/>
        </w:rPr>
        <w:t>[268]</w:t>
      </w:r>
      <w:r w:rsidRPr="00575404">
        <w:rPr>
          <w:b w:val="0"/>
          <w:i w:val="0"/>
          <w:szCs w:val="28"/>
        </w:rPr>
        <w:t>, С. Майборода</w:t>
      </w:r>
      <w:r w:rsidR="00AC4D85" w:rsidRPr="00575404">
        <w:rPr>
          <w:b w:val="0"/>
          <w:i w:val="0"/>
          <w:szCs w:val="28"/>
        </w:rPr>
        <w:t xml:space="preserve"> </w:t>
      </w:r>
      <w:r w:rsidR="00AC4D85" w:rsidRPr="00575404">
        <w:rPr>
          <w:b w:val="0"/>
          <w:bCs w:val="0"/>
          <w:i w:val="0"/>
        </w:rPr>
        <w:t>[269; 270]</w:t>
      </w:r>
      <w:r w:rsidRPr="00575404">
        <w:rPr>
          <w:b w:val="0"/>
          <w:i w:val="0"/>
          <w:szCs w:val="28"/>
        </w:rPr>
        <w:t xml:space="preserve"> та ін.); </w:t>
      </w:r>
      <w:r w:rsidRPr="00575404">
        <w:rPr>
          <w:b w:val="0"/>
          <w:i w:val="0"/>
          <w:color w:val="000000" w:themeColor="text1"/>
          <w:szCs w:val="28"/>
        </w:rPr>
        <w:t>історичних, методологічних, теоретичних і практичних питань професійно-педагогічної підготовки студентів (А. Аврус</w:t>
      </w:r>
      <w:r w:rsidR="00AC4D85" w:rsidRPr="00575404">
        <w:rPr>
          <w:b w:val="0"/>
          <w:i w:val="0"/>
          <w:color w:val="000000" w:themeColor="text1"/>
          <w:szCs w:val="28"/>
        </w:rPr>
        <w:t xml:space="preserve"> </w:t>
      </w:r>
      <w:r w:rsidR="00AC4D85" w:rsidRPr="00575404">
        <w:rPr>
          <w:b w:val="0"/>
          <w:bCs w:val="0"/>
          <w:i w:val="0"/>
        </w:rPr>
        <w:t>[3]</w:t>
      </w:r>
      <w:r w:rsidRPr="00575404">
        <w:rPr>
          <w:b w:val="0"/>
          <w:i w:val="0"/>
          <w:color w:val="000000" w:themeColor="text1"/>
          <w:szCs w:val="28"/>
        </w:rPr>
        <w:t>, О. Глузман</w:t>
      </w:r>
      <w:r w:rsidR="00AC4D85" w:rsidRPr="00575404">
        <w:rPr>
          <w:b w:val="0"/>
          <w:i w:val="0"/>
          <w:color w:val="000000" w:themeColor="text1"/>
          <w:szCs w:val="28"/>
        </w:rPr>
        <w:t xml:space="preserve"> </w:t>
      </w:r>
      <w:r w:rsidR="00AC4D85" w:rsidRPr="00575404">
        <w:rPr>
          <w:b w:val="0"/>
          <w:bCs w:val="0"/>
          <w:i w:val="0"/>
        </w:rPr>
        <w:t>[109; 110]</w:t>
      </w:r>
      <w:r w:rsidRPr="00575404">
        <w:rPr>
          <w:b w:val="0"/>
          <w:i w:val="0"/>
          <w:color w:val="000000" w:themeColor="text1"/>
          <w:szCs w:val="28"/>
        </w:rPr>
        <w:t xml:space="preserve">, </w:t>
      </w:r>
      <w:r w:rsidRPr="00575404">
        <w:rPr>
          <w:b w:val="0"/>
          <w:i w:val="0"/>
          <w:szCs w:val="28"/>
        </w:rPr>
        <w:t>О.</w:t>
      </w:r>
      <w:r w:rsidRPr="00575404">
        <w:rPr>
          <w:b w:val="0"/>
          <w:i w:val="0"/>
          <w:szCs w:val="28"/>
          <w:lang w:val="ru-RU"/>
        </w:rPr>
        <w:t> </w:t>
      </w:r>
      <w:r w:rsidRPr="00575404">
        <w:rPr>
          <w:b w:val="0"/>
          <w:i w:val="0"/>
          <w:szCs w:val="28"/>
        </w:rPr>
        <w:t>Гнізділова</w:t>
      </w:r>
      <w:r w:rsidR="00AC4D85" w:rsidRPr="00575404">
        <w:rPr>
          <w:b w:val="0"/>
          <w:i w:val="0"/>
          <w:szCs w:val="28"/>
        </w:rPr>
        <w:t xml:space="preserve"> </w:t>
      </w:r>
      <w:r w:rsidR="00AC4D85" w:rsidRPr="00575404">
        <w:rPr>
          <w:b w:val="0"/>
          <w:bCs w:val="0"/>
          <w:i w:val="0"/>
        </w:rPr>
        <w:t>[111]</w:t>
      </w:r>
      <w:r w:rsidRPr="00575404">
        <w:rPr>
          <w:b w:val="0"/>
          <w:i w:val="0"/>
          <w:color w:val="000000" w:themeColor="text1"/>
          <w:szCs w:val="28"/>
        </w:rPr>
        <w:t xml:space="preserve">, </w:t>
      </w:r>
      <w:r w:rsidRPr="00575404">
        <w:rPr>
          <w:b w:val="0"/>
          <w:i w:val="0"/>
          <w:szCs w:val="28"/>
        </w:rPr>
        <w:t>Б.</w:t>
      </w:r>
      <w:r w:rsidRPr="00575404">
        <w:rPr>
          <w:b w:val="0"/>
          <w:i w:val="0"/>
          <w:szCs w:val="28"/>
          <w:lang w:val="ru-RU"/>
        </w:rPr>
        <w:t> </w:t>
      </w:r>
      <w:r w:rsidRPr="00575404">
        <w:rPr>
          <w:b w:val="0"/>
          <w:i w:val="0"/>
          <w:szCs w:val="28"/>
        </w:rPr>
        <w:t>Год</w:t>
      </w:r>
      <w:r w:rsidR="00AC4D85" w:rsidRPr="00575404">
        <w:rPr>
          <w:b w:val="0"/>
          <w:i w:val="0"/>
          <w:szCs w:val="28"/>
        </w:rPr>
        <w:t xml:space="preserve"> </w:t>
      </w:r>
      <w:r w:rsidR="00AC4D85" w:rsidRPr="00575404">
        <w:rPr>
          <w:b w:val="0"/>
          <w:bCs w:val="0"/>
          <w:i w:val="0"/>
        </w:rPr>
        <w:t>[112; 113; 114]</w:t>
      </w:r>
      <w:r w:rsidRPr="00575404">
        <w:rPr>
          <w:b w:val="0"/>
          <w:i w:val="0"/>
          <w:color w:val="000000" w:themeColor="text1"/>
          <w:szCs w:val="28"/>
        </w:rPr>
        <w:t>, А. Павко</w:t>
      </w:r>
      <w:r w:rsidR="00AC4D85" w:rsidRPr="00575404">
        <w:rPr>
          <w:b w:val="0"/>
          <w:i w:val="0"/>
          <w:color w:val="000000" w:themeColor="text1"/>
          <w:szCs w:val="28"/>
        </w:rPr>
        <w:t xml:space="preserve"> </w:t>
      </w:r>
      <w:r w:rsidR="00AC4D85" w:rsidRPr="00575404">
        <w:rPr>
          <w:b w:val="0"/>
          <w:bCs w:val="0"/>
          <w:i w:val="0"/>
        </w:rPr>
        <w:t>[333]</w:t>
      </w:r>
      <w:r w:rsidRPr="00575404">
        <w:rPr>
          <w:b w:val="0"/>
          <w:i w:val="0"/>
          <w:color w:val="000000" w:themeColor="text1"/>
          <w:szCs w:val="28"/>
        </w:rPr>
        <w:t>, О. Погребна</w:t>
      </w:r>
      <w:r w:rsidR="00AC4D85" w:rsidRPr="00575404">
        <w:rPr>
          <w:b w:val="0"/>
          <w:i w:val="0"/>
          <w:color w:val="000000" w:themeColor="text1"/>
          <w:szCs w:val="28"/>
        </w:rPr>
        <w:t xml:space="preserve"> </w:t>
      </w:r>
      <w:r w:rsidR="00AC4D85" w:rsidRPr="00575404">
        <w:rPr>
          <w:b w:val="0"/>
          <w:bCs w:val="0"/>
          <w:i w:val="0"/>
        </w:rPr>
        <w:t>[346]</w:t>
      </w:r>
      <w:r w:rsidRPr="00575404">
        <w:rPr>
          <w:b w:val="0"/>
          <w:i w:val="0"/>
          <w:color w:val="000000" w:themeColor="text1"/>
          <w:szCs w:val="28"/>
        </w:rPr>
        <w:t>, В. Ципко</w:t>
      </w:r>
      <w:r w:rsidR="00AC4D85" w:rsidRPr="00575404">
        <w:rPr>
          <w:b w:val="0"/>
          <w:i w:val="0"/>
          <w:color w:val="000000" w:themeColor="text1"/>
          <w:szCs w:val="28"/>
        </w:rPr>
        <w:t xml:space="preserve"> </w:t>
      </w:r>
      <w:r w:rsidR="00AC4D85" w:rsidRPr="00575404">
        <w:rPr>
          <w:b w:val="0"/>
          <w:bCs w:val="0"/>
          <w:i w:val="0"/>
        </w:rPr>
        <w:t>[454; 455]</w:t>
      </w:r>
      <w:r w:rsidR="00557FFB" w:rsidRPr="00575404">
        <w:rPr>
          <w:b w:val="0"/>
          <w:i w:val="0"/>
          <w:color w:val="000000" w:themeColor="text1"/>
          <w:szCs w:val="28"/>
        </w:rPr>
        <w:t> </w:t>
      </w:r>
      <w:r w:rsidRPr="00575404">
        <w:rPr>
          <w:b w:val="0"/>
          <w:i w:val="0"/>
          <w:color w:val="000000" w:themeColor="text1"/>
          <w:szCs w:val="28"/>
        </w:rPr>
        <w:t xml:space="preserve">та ін.); </w:t>
      </w:r>
      <w:r w:rsidRPr="00575404">
        <w:rPr>
          <w:b w:val="0"/>
          <w:i w:val="0"/>
          <w:szCs w:val="28"/>
        </w:rPr>
        <w:t>загальнопедагогічної підготовки вчителя в Україні (XIX − перша половина XX ст.) (Я. Болюбаш</w:t>
      </w:r>
      <w:r w:rsidR="00AC4D85" w:rsidRPr="00575404">
        <w:rPr>
          <w:b w:val="0"/>
          <w:i w:val="0"/>
          <w:szCs w:val="28"/>
        </w:rPr>
        <w:t xml:space="preserve"> </w:t>
      </w:r>
      <w:r w:rsidR="00AC4D85" w:rsidRPr="00575404">
        <w:rPr>
          <w:b w:val="0"/>
          <w:bCs w:val="0"/>
          <w:i w:val="0"/>
        </w:rPr>
        <w:t>[43]</w:t>
      </w:r>
      <w:r w:rsidRPr="00575404">
        <w:rPr>
          <w:b w:val="0"/>
          <w:i w:val="0"/>
          <w:szCs w:val="28"/>
        </w:rPr>
        <w:t>, Т. Васильчук</w:t>
      </w:r>
      <w:r w:rsidR="00AC4D85" w:rsidRPr="00575404">
        <w:rPr>
          <w:b w:val="0"/>
          <w:i w:val="0"/>
          <w:szCs w:val="28"/>
        </w:rPr>
        <w:t xml:space="preserve"> </w:t>
      </w:r>
      <w:r w:rsidR="00AC4D85" w:rsidRPr="00575404">
        <w:rPr>
          <w:b w:val="0"/>
          <w:bCs w:val="0"/>
          <w:i w:val="0"/>
        </w:rPr>
        <w:t>[61]</w:t>
      </w:r>
      <w:r w:rsidRPr="00575404">
        <w:rPr>
          <w:b w:val="0"/>
          <w:i w:val="0"/>
          <w:szCs w:val="28"/>
        </w:rPr>
        <w:t>, М.</w:t>
      </w:r>
      <w:r w:rsidRPr="00575404">
        <w:rPr>
          <w:b w:val="0"/>
          <w:i w:val="0"/>
          <w:szCs w:val="28"/>
          <w:lang w:val="ru-RU"/>
        </w:rPr>
        <w:t> </w:t>
      </w:r>
      <w:r w:rsidRPr="00575404">
        <w:rPr>
          <w:b w:val="0"/>
          <w:i w:val="0"/>
          <w:szCs w:val="28"/>
        </w:rPr>
        <w:t>Вовк</w:t>
      </w:r>
      <w:r w:rsidR="00AC4D85" w:rsidRPr="00575404">
        <w:rPr>
          <w:b w:val="0"/>
          <w:i w:val="0"/>
          <w:szCs w:val="28"/>
          <w:lang w:val="ru-RU"/>
        </w:rPr>
        <w:t> </w:t>
      </w:r>
      <w:r w:rsidR="00AC4D85" w:rsidRPr="00575404">
        <w:rPr>
          <w:b w:val="0"/>
          <w:bCs w:val="0"/>
          <w:i w:val="0"/>
        </w:rPr>
        <w:t>[93]</w:t>
      </w:r>
      <w:r w:rsidRPr="00575404">
        <w:rPr>
          <w:b w:val="0"/>
          <w:i w:val="0"/>
          <w:szCs w:val="28"/>
        </w:rPr>
        <w:t xml:space="preserve">, </w:t>
      </w:r>
      <w:r w:rsidRPr="00575404">
        <w:rPr>
          <w:b w:val="0"/>
          <w:bCs w:val="0"/>
          <w:i w:val="0"/>
        </w:rPr>
        <w:t>Н. Дем’яненко</w:t>
      </w:r>
      <w:r w:rsidR="00AC4D85" w:rsidRPr="00575404">
        <w:rPr>
          <w:b w:val="0"/>
          <w:bCs w:val="0"/>
          <w:i w:val="0"/>
        </w:rPr>
        <w:t xml:space="preserve"> [132; 133; 134; 135; 136; 137]</w:t>
      </w:r>
      <w:r w:rsidRPr="00575404">
        <w:rPr>
          <w:b w:val="0"/>
          <w:bCs w:val="0"/>
          <w:i w:val="0"/>
        </w:rPr>
        <w:t>,</w:t>
      </w:r>
      <w:r w:rsidRPr="00575404">
        <w:rPr>
          <w:b w:val="0"/>
          <w:i w:val="0"/>
          <w:szCs w:val="28"/>
        </w:rPr>
        <w:t xml:space="preserve"> О. Завальнюк</w:t>
      </w:r>
      <w:r w:rsidR="00AC4D85" w:rsidRPr="00575404">
        <w:rPr>
          <w:b w:val="0"/>
          <w:i w:val="0"/>
          <w:szCs w:val="28"/>
        </w:rPr>
        <w:t xml:space="preserve"> </w:t>
      </w:r>
      <w:r w:rsidR="00AC4D85" w:rsidRPr="00575404">
        <w:rPr>
          <w:b w:val="0"/>
          <w:bCs w:val="0"/>
          <w:i w:val="0"/>
        </w:rPr>
        <w:t>[155; 156; 157; 158; 159]</w:t>
      </w:r>
      <w:r w:rsidRPr="00575404">
        <w:rPr>
          <w:b w:val="0"/>
          <w:i w:val="0"/>
          <w:szCs w:val="28"/>
        </w:rPr>
        <w:t>,</w:t>
      </w:r>
      <w:r w:rsidRPr="00575404">
        <w:rPr>
          <w:b w:val="0"/>
          <w:szCs w:val="28"/>
        </w:rPr>
        <w:t xml:space="preserve"> </w:t>
      </w:r>
      <w:r w:rsidRPr="00575404">
        <w:rPr>
          <w:b w:val="0"/>
          <w:i w:val="0"/>
          <w:szCs w:val="28"/>
        </w:rPr>
        <w:t>С. Золотухіна</w:t>
      </w:r>
      <w:r w:rsidR="00AC4D85" w:rsidRPr="00575404">
        <w:rPr>
          <w:b w:val="0"/>
          <w:i w:val="0"/>
          <w:szCs w:val="28"/>
        </w:rPr>
        <w:t xml:space="preserve"> </w:t>
      </w:r>
      <w:r w:rsidR="00AC4D85" w:rsidRPr="00575404">
        <w:rPr>
          <w:b w:val="0"/>
          <w:bCs w:val="0"/>
          <w:i w:val="0"/>
        </w:rPr>
        <w:t>[177; 178; 179]</w:t>
      </w:r>
      <w:r w:rsidRPr="00575404">
        <w:rPr>
          <w:b w:val="0"/>
          <w:i w:val="0"/>
          <w:szCs w:val="28"/>
        </w:rPr>
        <w:t>,</w:t>
      </w:r>
      <w:r w:rsidRPr="00575404">
        <w:rPr>
          <w:b w:val="0"/>
          <w:szCs w:val="28"/>
        </w:rPr>
        <w:t xml:space="preserve"> </w:t>
      </w:r>
      <w:r w:rsidRPr="00575404">
        <w:rPr>
          <w:b w:val="0"/>
          <w:i w:val="0"/>
          <w:szCs w:val="28"/>
        </w:rPr>
        <w:t>К. Кобченко</w:t>
      </w:r>
      <w:r w:rsidR="00AC4D85" w:rsidRPr="00575404">
        <w:rPr>
          <w:b w:val="0"/>
          <w:i w:val="0"/>
          <w:szCs w:val="28"/>
        </w:rPr>
        <w:t xml:space="preserve"> </w:t>
      </w:r>
      <w:r w:rsidR="00AC4D85" w:rsidRPr="00575404">
        <w:rPr>
          <w:b w:val="0"/>
          <w:bCs w:val="0"/>
          <w:i w:val="0"/>
        </w:rPr>
        <w:t>[203; 204]</w:t>
      </w:r>
      <w:r w:rsidRPr="00575404">
        <w:rPr>
          <w:b w:val="0"/>
          <w:i w:val="0"/>
          <w:szCs w:val="28"/>
        </w:rPr>
        <w:t>, І. Кравченко</w:t>
      </w:r>
      <w:r w:rsidR="00C72E61" w:rsidRPr="00575404">
        <w:rPr>
          <w:b w:val="0"/>
          <w:i w:val="0"/>
          <w:szCs w:val="28"/>
        </w:rPr>
        <w:t xml:space="preserve"> </w:t>
      </w:r>
      <w:r w:rsidR="00C72E61" w:rsidRPr="00575404">
        <w:rPr>
          <w:b w:val="0"/>
          <w:bCs w:val="0"/>
          <w:i w:val="0"/>
        </w:rPr>
        <w:t>[214; 215; 216; 217; 218; 219],</w:t>
      </w:r>
      <w:r w:rsidRPr="00575404">
        <w:rPr>
          <w:b w:val="0"/>
          <w:bCs w:val="0"/>
          <w:i w:val="0"/>
        </w:rPr>
        <w:t xml:space="preserve"> М. Кузьмін</w:t>
      </w:r>
      <w:r w:rsidR="00C72E61" w:rsidRPr="00575404">
        <w:rPr>
          <w:b w:val="0"/>
          <w:bCs w:val="0"/>
          <w:i w:val="0"/>
        </w:rPr>
        <w:t xml:space="preserve"> [238; 239]</w:t>
      </w:r>
      <w:r w:rsidRPr="00575404">
        <w:rPr>
          <w:b w:val="0"/>
          <w:bCs w:val="0"/>
          <w:i w:val="0"/>
        </w:rPr>
        <w:t>,</w:t>
      </w:r>
      <w:r w:rsidRPr="00575404">
        <w:rPr>
          <w:b w:val="0"/>
          <w:i w:val="0"/>
          <w:szCs w:val="28"/>
        </w:rPr>
        <w:t xml:space="preserve"> Н. Левицька</w:t>
      </w:r>
      <w:r w:rsidR="00C72E61" w:rsidRPr="00575404">
        <w:rPr>
          <w:b w:val="0"/>
          <w:i w:val="0"/>
          <w:szCs w:val="28"/>
        </w:rPr>
        <w:t> </w:t>
      </w:r>
      <w:r w:rsidR="00C72E61" w:rsidRPr="00575404">
        <w:rPr>
          <w:b w:val="0"/>
          <w:bCs w:val="0"/>
          <w:i w:val="0"/>
        </w:rPr>
        <w:t>[254]</w:t>
      </w:r>
      <w:r w:rsidRPr="00575404">
        <w:rPr>
          <w:b w:val="0"/>
          <w:i w:val="0"/>
          <w:szCs w:val="28"/>
        </w:rPr>
        <w:t>,</w:t>
      </w:r>
      <w:r w:rsidRPr="00575404">
        <w:rPr>
          <w:b w:val="0"/>
          <w:szCs w:val="28"/>
        </w:rPr>
        <w:t xml:space="preserve"> </w:t>
      </w:r>
      <w:r w:rsidRPr="00575404">
        <w:rPr>
          <w:b w:val="0"/>
          <w:i w:val="0"/>
          <w:szCs w:val="28"/>
        </w:rPr>
        <w:t>В. Липинський</w:t>
      </w:r>
      <w:r w:rsidR="00C72E61" w:rsidRPr="00575404">
        <w:rPr>
          <w:b w:val="0"/>
          <w:i w:val="0"/>
          <w:szCs w:val="28"/>
        </w:rPr>
        <w:t xml:space="preserve"> </w:t>
      </w:r>
      <w:r w:rsidR="00C72E61" w:rsidRPr="00575404">
        <w:rPr>
          <w:b w:val="0"/>
          <w:bCs w:val="0"/>
          <w:i w:val="0"/>
        </w:rPr>
        <w:t>[257]</w:t>
      </w:r>
      <w:r w:rsidRPr="00575404">
        <w:rPr>
          <w:b w:val="0"/>
          <w:i w:val="0"/>
          <w:szCs w:val="28"/>
        </w:rPr>
        <w:t>,</w:t>
      </w:r>
      <w:r w:rsidRPr="00575404">
        <w:rPr>
          <w:b w:val="0"/>
          <w:szCs w:val="28"/>
        </w:rPr>
        <w:t xml:space="preserve"> </w:t>
      </w:r>
      <w:r w:rsidRPr="00575404">
        <w:rPr>
          <w:b w:val="0"/>
          <w:i w:val="0"/>
          <w:szCs w:val="28"/>
        </w:rPr>
        <w:t>О. Лук’янченко</w:t>
      </w:r>
      <w:r w:rsidR="00C72E61" w:rsidRPr="00575404">
        <w:rPr>
          <w:b w:val="0"/>
          <w:i w:val="0"/>
          <w:szCs w:val="28"/>
        </w:rPr>
        <w:t xml:space="preserve"> </w:t>
      </w:r>
      <w:r w:rsidR="00C72E61" w:rsidRPr="00575404">
        <w:rPr>
          <w:b w:val="0"/>
          <w:bCs w:val="0"/>
          <w:i w:val="0"/>
        </w:rPr>
        <w:t>[263]</w:t>
      </w:r>
      <w:r w:rsidRPr="00575404">
        <w:rPr>
          <w:b w:val="0"/>
          <w:i w:val="0"/>
          <w:szCs w:val="28"/>
        </w:rPr>
        <w:t>,</w:t>
      </w:r>
      <w:r w:rsidRPr="00575404">
        <w:rPr>
          <w:b w:val="0"/>
          <w:szCs w:val="28"/>
        </w:rPr>
        <w:t xml:space="preserve"> </w:t>
      </w:r>
      <w:r w:rsidRPr="00575404">
        <w:rPr>
          <w:b w:val="0"/>
          <w:i w:val="0"/>
          <w:szCs w:val="28"/>
        </w:rPr>
        <w:t>Ф. Паначин</w:t>
      </w:r>
      <w:r w:rsidR="00C72E61" w:rsidRPr="00575404">
        <w:rPr>
          <w:b w:val="0"/>
          <w:i w:val="0"/>
          <w:szCs w:val="28"/>
        </w:rPr>
        <w:t> </w:t>
      </w:r>
      <w:r w:rsidR="00C72E61" w:rsidRPr="00575404">
        <w:rPr>
          <w:b w:val="0"/>
          <w:bCs w:val="0"/>
          <w:i w:val="0"/>
        </w:rPr>
        <w:t>[334]</w:t>
      </w:r>
      <w:r w:rsidRPr="00575404">
        <w:rPr>
          <w:b w:val="0"/>
          <w:i w:val="0"/>
          <w:szCs w:val="28"/>
        </w:rPr>
        <w:t>, Ю. Руденко</w:t>
      </w:r>
      <w:r w:rsidR="00557FFB" w:rsidRPr="00575404">
        <w:rPr>
          <w:b w:val="0"/>
          <w:i w:val="0"/>
          <w:szCs w:val="28"/>
        </w:rPr>
        <w:t> </w:t>
      </w:r>
      <w:r w:rsidR="00C72E61" w:rsidRPr="00575404">
        <w:rPr>
          <w:b w:val="0"/>
          <w:bCs w:val="0"/>
          <w:i w:val="0"/>
        </w:rPr>
        <w:t>[382]</w:t>
      </w:r>
      <w:r w:rsidRPr="00575404">
        <w:rPr>
          <w:b w:val="0"/>
          <w:i w:val="0"/>
          <w:szCs w:val="28"/>
        </w:rPr>
        <w:t>, А. Сасімов</w:t>
      </w:r>
      <w:r w:rsidR="00C72E61" w:rsidRPr="00575404">
        <w:rPr>
          <w:b w:val="0"/>
          <w:i w:val="0"/>
          <w:szCs w:val="28"/>
        </w:rPr>
        <w:t xml:space="preserve"> </w:t>
      </w:r>
      <w:r w:rsidR="00C72E61" w:rsidRPr="00575404">
        <w:rPr>
          <w:b w:val="0"/>
          <w:bCs w:val="0"/>
          <w:i w:val="0"/>
        </w:rPr>
        <w:t>[392]</w:t>
      </w:r>
      <w:r w:rsidRPr="00575404">
        <w:rPr>
          <w:b w:val="0"/>
          <w:i w:val="0"/>
          <w:szCs w:val="28"/>
        </w:rPr>
        <w:t>, Є. Соболєва</w:t>
      </w:r>
      <w:r w:rsidR="00C72E61" w:rsidRPr="00575404">
        <w:rPr>
          <w:b w:val="0"/>
          <w:i w:val="0"/>
          <w:szCs w:val="28"/>
        </w:rPr>
        <w:t xml:space="preserve"> </w:t>
      </w:r>
      <w:r w:rsidR="00C72E61" w:rsidRPr="00575404">
        <w:rPr>
          <w:b w:val="0"/>
          <w:bCs w:val="0"/>
          <w:i w:val="0"/>
        </w:rPr>
        <w:t>[407]</w:t>
      </w:r>
      <w:r w:rsidRPr="00575404">
        <w:rPr>
          <w:b w:val="0"/>
          <w:i w:val="0"/>
          <w:szCs w:val="28"/>
        </w:rPr>
        <w:t>, С. Стельмах</w:t>
      </w:r>
      <w:r w:rsidR="00C72E61" w:rsidRPr="00575404">
        <w:rPr>
          <w:b w:val="0"/>
          <w:i w:val="0"/>
          <w:szCs w:val="28"/>
        </w:rPr>
        <w:t xml:space="preserve"> </w:t>
      </w:r>
      <w:r w:rsidR="00C72E61" w:rsidRPr="00575404">
        <w:rPr>
          <w:b w:val="0"/>
          <w:bCs w:val="0"/>
          <w:i w:val="0"/>
        </w:rPr>
        <w:t>[409]</w:t>
      </w:r>
      <w:r w:rsidRPr="00575404">
        <w:rPr>
          <w:b w:val="0"/>
          <w:i w:val="0"/>
          <w:szCs w:val="28"/>
        </w:rPr>
        <w:t>, І. Ящук</w:t>
      </w:r>
      <w:r w:rsidR="00C72E61" w:rsidRPr="00575404">
        <w:rPr>
          <w:b w:val="0"/>
          <w:i w:val="0"/>
          <w:szCs w:val="28"/>
        </w:rPr>
        <w:t xml:space="preserve"> </w:t>
      </w:r>
      <w:r w:rsidR="00C72E61" w:rsidRPr="00575404">
        <w:rPr>
          <w:b w:val="0"/>
          <w:bCs w:val="0"/>
          <w:i w:val="0"/>
        </w:rPr>
        <w:t>[482; 483; 484]</w:t>
      </w:r>
      <w:r w:rsidRPr="00575404">
        <w:rPr>
          <w:b w:val="0"/>
          <w:i w:val="0"/>
          <w:szCs w:val="28"/>
        </w:rPr>
        <w:t xml:space="preserve"> та ін.);</w:t>
      </w:r>
      <w:r w:rsidRPr="00575404">
        <w:rPr>
          <w:b w:val="0"/>
          <w:color w:val="000000" w:themeColor="text1"/>
          <w:szCs w:val="28"/>
        </w:rPr>
        <w:t xml:space="preserve"> </w:t>
      </w:r>
      <w:r w:rsidRPr="00575404">
        <w:rPr>
          <w:b w:val="0"/>
          <w:i w:val="0"/>
          <w:color w:val="000000" w:themeColor="text1"/>
          <w:szCs w:val="28"/>
        </w:rPr>
        <w:t>освітньої політики українських урядів 1917–1922 рр. (</w:t>
      </w:r>
      <w:r w:rsidRPr="00575404">
        <w:rPr>
          <w:b w:val="0"/>
          <w:i w:val="0"/>
          <w:szCs w:val="28"/>
        </w:rPr>
        <w:t>Н. Агафонова</w:t>
      </w:r>
      <w:r w:rsidR="00C72E61" w:rsidRPr="00575404">
        <w:rPr>
          <w:b w:val="0"/>
          <w:i w:val="0"/>
          <w:szCs w:val="28"/>
        </w:rPr>
        <w:t xml:space="preserve"> </w:t>
      </w:r>
      <w:r w:rsidR="00C72E61" w:rsidRPr="00575404">
        <w:rPr>
          <w:b w:val="0"/>
          <w:bCs w:val="0"/>
          <w:i w:val="0"/>
        </w:rPr>
        <w:t>[5]</w:t>
      </w:r>
      <w:r w:rsidRPr="00575404">
        <w:rPr>
          <w:b w:val="0"/>
          <w:i w:val="0"/>
          <w:szCs w:val="28"/>
        </w:rPr>
        <w:t>, В. Богуславська</w:t>
      </w:r>
      <w:r w:rsidR="00C72E61" w:rsidRPr="00575404">
        <w:rPr>
          <w:b w:val="0"/>
          <w:i w:val="0"/>
          <w:szCs w:val="28"/>
        </w:rPr>
        <w:t xml:space="preserve"> </w:t>
      </w:r>
      <w:r w:rsidR="00C72E61" w:rsidRPr="00575404">
        <w:rPr>
          <w:b w:val="0"/>
          <w:bCs w:val="0"/>
          <w:i w:val="0"/>
        </w:rPr>
        <w:t>[37; 38]</w:t>
      </w:r>
      <w:r w:rsidRPr="00575404">
        <w:rPr>
          <w:b w:val="0"/>
          <w:i w:val="0"/>
          <w:szCs w:val="28"/>
        </w:rPr>
        <w:t xml:space="preserve">, </w:t>
      </w:r>
      <w:r w:rsidRPr="00575404">
        <w:rPr>
          <w:b w:val="0"/>
          <w:bCs w:val="0"/>
          <w:i w:val="0"/>
        </w:rPr>
        <w:t>О. Бойко</w:t>
      </w:r>
      <w:r w:rsidR="00C72E61" w:rsidRPr="00575404">
        <w:rPr>
          <w:b w:val="0"/>
          <w:bCs w:val="0"/>
          <w:i w:val="0"/>
        </w:rPr>
        <w:t xml:space="preserve"> [42]</w:t>
      </w:r>
      <w:r w:rsidRPr="00575404">
        <w:rPr>
          <w:b w:val="0"/>
          <w:bCs w:val="0"/>
          <w:i w:val="0"/>
        </w:rPr>
        <w:t xml:space="preserve">, </w:t>
      </w:r>
      <w:r w:rsidRPr="00575404">
        <w:rPr>
          <w:b w:val="0"/>
          <w:i w:val="0"/>
          <w:szCs w:val="28"/>
        </w:rPr>
        <w:t>Т. Горбань</w:t>
      </w:r>
      <w:r w:rsidR="00557FFB" w:rsidRPr="00575404">
        <w:rPr>
          <w:b w:val="0"/>
          <w:i w:val="0"/>
          <w:szCs w:val="28"/>
        </w:rPr>
        <w:t> </w:t>
      </w:r>
      <w:r w:rsidR="00C72E61" w:rsidRPr="00575404">
        <w:rPr>
          <w:b w:val="0"/>
          <w:bCs w:val="0"/>
          <w:i w:val="0"/>
        </w:rPr>
        <w:t>[116]</w:t>
      </w:r>
      <w:r w:rsidRPr="00575404">
        <w:rPr>
          <w:b w:val="0"/>
          <w:i w:val="0"/>
          <w:szCs w:val="28"/>
        </w:rPr>
        <w:t>, В. Купрійчук</w:t>
      </w:r>
      <w:r w:rsidR="00C72E61" w:rsidRPr="00575404">
        <w:rPr>
          <w:b w:val="0"/>
          <w:i w:val="0"/>
          <w:szCs w:val="28"/>
        </w:rPr>
        <w:t xml:space="preserve"> </w:t>
      </w:r>
      <w:r w:rsidR="00C72E61" w:rsidRPr="00575404">
        <w:rPr>
          <w:b w:val="0"/>
          <w:bCs w:val="0"/>
          <w:i w:val="0"/>
        </w:rPr>
        <w:t>[246]</w:t>
      </w:r>
      <w:r w:rsidRPr="00575404">
        <w:rPr>
          <w:b w:val="0"/>
          <w:i w:val="0"/>
          <w:szCs w:val="28"/>
        </w:rPr>
        <w:t>, І. Крилов</w:t>
      </w:r>
      <w:r w:rsidR="00C72E61" w:rsidRPr="00575404">
        <w:rPr>
          <w:b w:val="0"/>
          <w:i w:val="0"/>
          <w:szCs w:val="28"/>
        </w:rPr>
        <w:t xml:space="preserve"> </w:t>
      </w:r>
      <w:r w:rsidR="00C72E61" w:rsidRPr="00575404">
        <w:rPr>
          <w:b w:val="0"/>
          <w:bCs w:val="0"/>
          <w:i w:val="0"/>
        </w:rPr>
        <w:t>[226]</w:t>
      </w:r>
      <w:r w:rsidRPr="00575404">
        <w:rPr>
          <w:b w:val="0"/>
          <w:i w:val="0"/>
          <w:szCs w:val="28"/>
        </w:rPr>
        <w:t>, Б. Крупницький</w:t>
      </w:r>
      <w:r w:rsidR="00C72E61" w:rsidRPr="00575404">
        <w:rPr>
          <w:b w:val="0"/>
          <w:i w:val="0"/>
          <w:szCs w:val="28"/>
        </w:rPr>
        <w:t xml:space="preserve"> </w:t>
      </w:r>
      <w:r w:rsidR="00C72E61" w:rsidRPr="00575404">
        <w:rPr>
          <w:b w:val="0"/>
          <w:bCs w:val="0"/>
          <w:i w:val="0"/>
        </w:rPr>
        <w:t>[231; 232]</w:t>
      </w:r>
      <w:r w:rsidRPr="00575404">
        <w:rPr>
          <w:b w:val="0"/>
          <w:bCs w:val="0"/>
          <w:i w:val="0"/>
        </w:rPr>
        <w:t xml:space="preserve">, </w:t>
      </w:r>
      <w:r w:rsidRPr="00575404">
        <w:rPr>
          <w:b w:val="0"/>
          <w:i w:val="0"/>
          <w:szCs w:val="28"/>
        </w:rPr>
        <w:t>В. Липинський</w:t>
      </w:r>
      <w:r w:rsidR="00C72E61" w:rsidRPr="00575404">
        <w:rPr>
          <w:b w:val="0"/>
          <w:i w:val="0"/>
          <w:szCs w:val="28"/>
        </w:rPr>
        <w:t xml:space="preserve"> </w:t>
      </w:r>
      <w:r w:rsidR="00C72E61" w:rsidRPr="00575404">
        <w:rPr>
          <w:b w:val="0"/>
          <w:bCs w:val="0"/>
          <w:i w:val="0"/>
        </w:rPr>
        <w:t>[257]</w:t>
      </w:r>
      <w:r w:rsidRPr="00575404">
        <w:rPr>
          <w:b w:val="0"/>
          <w:i w:val="0"/>
          <w:szCs w:val="28"/>
        </w:rPr>
        <w:t>, О. Машевський</w:t>
      </w:r>
      <w:r w:rsidR="00C72E61" w:rsidRPr="00575404">
        <w:rPr>
          <w:b w:val="0"/>
          <w:i w:val="0"/>
          <w:szCs w:val="28"/>
        </w:rPr>
        <w:t xml:space="preserve"> </w:t>
      </w:r>
      <w:r w:rsidR="00C72E61" w:rsidRPr="00575404">
        <w:rPr>
          <w:b w:val="0"/>
          <w:bCs w:val="0"/>
          <w:i w:val="0"/>
        </w:rPr>
        <w:t>[276]</w:t>
      </w:r>
      <w:r w:rsidRPr="00575404">
        <w:rPr>
          <w:b w:val="0"/>
          <w:i w:val="0"/>
          <w:szCs w:val="28"/>
        </w:rPr>
        <w:t>, І. Передерій</w:t>
      </w:r>
      <w:r w:rsidR="00C72E61" w:rsidRPr="00575404">
        <w:rPr>
          <w:b w:val="0"/>
          <w:i w:val="0"/>
          <w:szCs w:val="28"/>
        </w:rPr>
        <w:t xml:space="preserve"> </w:t>
      </w:r>
      <w:r w:rsidR="00C72E61" w:rsidRPr="00575404">
        <w:rPr>
          <w:b w:val="0"/>
          <w:bCs w:val="0"/>
          <w:i w:val="0"/>
        </w:rPr>
        <w:t>[336]</w:t>
      </w:r>
      <w:r w:rsidRPr="00575404">
        <w:rPr>
          <w:b w:val="0"/>
          <w:i w:val="0"/>
          <w:szCs w:val="28"/>
        </w:rPr>
        <w:t>, А. Пижик</w:t>
      </w:r>
      <w:r w:rsidR="00557FFB" w:rsidRPr="00575404">
        <w:rPr>
          <w:b w:val="0"/>
          <w:i w:val="0"/>
          <w:szCs w:val="28"/>
        </w:rPr>
        <w:t> </w:t>
      </w:r>
      <w:r w:rsidR="00C72E61" w:rsidRPr="00575404">
        <w:rPr>
          <w:b w:val="0"/>
          <w:bCs w:val="0"/>
          <w:i w:val="0"/>
        </w:rPr>
        <w:t>[337]</w:t>
      </w:r>
      <w:r w:rsidRPr="00575404">
        <w:rPr>
          <w:b w:val="0"/>
          <w:i w:val="0"/>
          <w:szCs w:val="28"/>
        </w:rPr>
        <w:t>, І. Регейло</w:t>
      </w:r>
      <w:r w:rsidR="00C72E61" w:rsidRPr="00575404">
        <w:rPr>
          <w:b w:val="0"/>
          <w:i w:val="0"/>
          <w:szCs w:val="28"/>
        </w:rPr>
        <w:t xml:space="preserve"> </w:t>
      </w:r>
      <w:r w:rsidR="00C72E61" w:rsidRPr="00575404">
        <w:rPr>
          <w:b w:val="0"/>
          <w:bCs w:val="0"/>
          <w:i w:val="0"/>
        </w:rPr>
        <w:t>[375; 376]</w:t>
      </w:r>
      <w:r w:rsidRPr="00575404">
        <w:rPr>
          <w:b w:val="0"/>
          <w:i w:val="0"/>
          <w:szCs w:val="28"/>
        </w:rPr>
        <w:t>, Д. Розовик</w:t>
      </w:r>
      <w:r w:rsidR="00C72E61" w:rsidRPr="00575404">
        <w:rPr>
          <w:b w:val="0"/>
          <w:i w:val="0"/>
          <w:szCs w:val="28"/>
        </w:rPr>
        <w:t xml:space="preserve"> </w:t>
      </w:r>
      <w:r w:rsidR="00C72E61" w:rsidRPr="00575404">
        <w:rPr>
          <w:b w:val="0"/>
          <w:bCs w:val="0"/>
          <w:i w:val="0"/>
        </w:rPr>
        <w:t>[381]</w:t>
      </w:r>
      <w:r w:rsidRPr="00575404">
        <w:rPr>
          <w:b w:val="0"/>
          <w:i w:val="0"/>
          <w:szCs w:val="28"/>
        </w:rPr>
        <w:t>, С. Сірополко</w:t>
      </w:r>
      <w:r w:rsidR="00C72E61" w:rsidRPr="00575404">
        <w:rPr>
          <w:b w:val="0"/>
          <w:i w:val="0"/>
          <w:szCs w:val="28"/>
        </w:rPr>
        <w:t xml:space="preserve"> </w:t>
      </w:r>
      <w:r w:rsidR="00C72E61" w:rsidRPr="00575404">
        <w:rPr>
          <w:b w:val="0"/>
          <w:bCs w:val="0"/>
          <w:i w:val="0"/>
        </w:rPr>
        <w:t>[399]</w:t>
      </w:r>
      <w:r w:rsidRPr="00575404">
        <w:rPr>
          <w:b w:val="0"/>
          <w:i w:val="0"/>
          <w:szCs w:val="28"/>
        </w:rPr>
        <w:t>, Є. Стрижак</w:t>
      </w:r>
      <w:r w:rsidR="00C72E61" w:rsidRPr="00575404">
        <w:rPr>
          <w:b w:val="0"/>
          <w:i w:val="0"/>
          <w:szCs w:val="28"/>
        </w:rPr>
        <w:t xml:space="preserve"> </w:t>
      </w:r>
      <w:r w:rsidR="00C72E61" w:rsidRPr="00575404">
        <w:rPr>
          <w:b w:val="0"/>
          <w:bCs w:val="0"/>
          <w:i w:val="0"/>
        </w:rPr>
        <w:t>[410]</w:t>
      </w:r>
      <w:r w:rsidRPr="00575404">
        <w:rPr>
          <w:b w:val="0"/>
          <w:i w:val="0"/>
          <w:szCs w:val="28"/>
        </w:rPr>
        <w:t>, Н. Сорочан</w:t>
      </w:r>
      <w:r w:rsidR="00C72E61" w:rsidRPr="00575404">
        <w:rPr>
          <w:b w:val="0"/>
          <w:i w:val="0"/>
          <w:szCs w:val="28"/>
        </w:rPr>
        <w:t xml:space="preserve"> </w:t>
      </w:r>
      <w:r w:rsidR="00C72E61" w:rsidRPr="00575404">
        <w:rPr>
          <w:b w:val="0"/>
          <w:bCs w:val="0"/>
          <w:i w:val="0"/>
        </w:rPr>
        <w:t>[408]</w:t>
      </w:r>
      <w:r w:rsidRPr="00575404">
        <w:rPr>
          <w:b w:val="0"/>
          <w:i w:val="0"/>
          <w:szCs w:val="28"/>
        </w:rPr>
        <w:t>, О. Субтельний</w:t>
      </w:r>
      <w:r w:rsidR="00C72E61" w:rsidRPr="00575404">
        <w:rPr>
          <w:b w:val="0"/>
          <w:i w:val="0"/>
          <w:szCs w:val="28"/>
        </w:rPr>
        <w:t> </w:t>
      </w:r>
      <w:r w:rsidR="00C72E61" w:rsidRPr="00575404">
        <w:rPr>
          <w:b w:val="0"/>
          <w:bCs w:val="0"/>
          <w:i w:val="0"/>
        </w:rPr>
        <w:t>[413]</w:t>
      </w:r>
      <w:r w:rsidR="00557FFB" w:rsidRPr="00575404">
        <w:rPr>
          <w:b w:val="0"/>
          <w:i w:val="0"/>
          <w:szCs w:val="28"/>
        </w:rPr>
        <w:t>, Д. Ярмаченко </w:t>
      </w:r>
      <w:r w:rsidR="00C72E61" w:rsidRPr="00575404">
        <w:rPr>
          <w:b w:val="0"/>
          <w:bCs w:val="0"/>
          <w:i w:val="0"/>
        </w:rPr>
        <w:t>[481]</w:t>
      </w:r>
      <w:r w:rsidRPr="00575404">
        <w:rPr>
          <w:b w:val="0"/>
          <w:i w:val="0"/>
          <w:szCs w:val="28"/>
        </w:rPr>
        <w:t>та ін.).</w:t>
      </w:r>
    </w:p>
    <w:p w:rsidR="008153F5" w:rsidRPr="00C72E61" w:rsidRDefault="008153F5" w:rsidP="008153F5">
      <w:pPr>
        <w:spacing w:after="0" w:line="360" w:lineRule="auto"/>
        <w:ind w:firstLine="567"/>
        <w:jc w:val="both"/>
        <w:rPr>
          <w:rFonts w:ascii="Times New Roman" w:hAnsi="Times New Roman" w:cs="Times New Roman"/>
          <w:sz w:val="28"/>
          <w:szCs w:val="28"/>
          <w:lang w:val="uk-UA"/>
        </w:rPr>
      </w:pPr>
      <w:r w:rsidRPr="00575404">
        <w:rPr>
          <w:rFonts w:ascii="Times New Roman" w:hAnsi="Times New Roman" w:cs="Times New Roman"/>
          <w:sz w:val="28"/>
          <w:szCs w:val="28"/>
          <w:lang w:val="uk-UA"/>
        </w:rPr>
        <w:t>Окремі проблеми теоретичних, методичних і практичних аспектів історичної педагогічної освіти висвітлено у працях А. Булди</w:t>
      </w:r>
      <w:r w:rsidR="00C72E61" w:rsidRPr="00575404">
        <w:rPr>
          <w:rFonts w:ascii="Times New Roman" w:hAnsi="Times New Roman" w:cs="Times New Roman"/>
          <w:sz w:val="28"/>
          <w:szCs w:val="28"/>
          <w:lang w:val="uk-UA"/>
        </w:rPr>
        <w:t xml:space="preserve"> </w:t>
      </w:r>
      <w:r w:rsidR="00C72E61" w:rsidRPr="00575404">
        <w:rPr>
          <w:rFonts w:ascii="Times New Roman" w:hAnsi="Times New Roman" w:cs="Times New Roman"/>
          <w:bCs/>
          <w:sz w:val="28"/>
          <w:szCs w:val="28"/>
          <w:lang w:val="uk-UA"/>
        </w:rPr>
        <w:t>[52]</w:t>
      </w:r>
      <w:r w:rsidRPr="00575404">
        <w:rPr>
          <w:rFonts w:ascii="Times New Roman" w:hAnsi="Times New Roman" w:cs="Times New Roman"/>
          <w:sz w:val="28"/>
          <w:szCs w:val="28"/>
          <w:lang w:val="uk-UA"/>
        </w:rPr>
        <w:t>, В. Бенери</w:t>
      </w:r>
      <w:r w:rsidR="00C72E61" w:rsidRPr="00575404">
        <w:rPr>
          <w:rFonts w:ascii="Times New Roman" w:hAnsi="Times New Roman" w:cs="Times New Roman"/>
          <w:sz w:val="28"/>
          <w:szCs w:val="28"/>
          <w:lang w:val="uk-UA"/>
        </w:rPr>
        <w:t> </w:t>
      </w:r>
      <w:r w:rsidR="00C72E61" w:rsidRPr="00575404">
        <w:rPr>
          <w:rFonts w:ascii="Times New Roman" w:hAnsi="Times New Roman" w:cs="Times New Roman"/>
          <w:bCs/>
          <w:sz w:val="28"/>
          <w:szCs w:val="28"/>
          <w:lang w:val="uk-UA"/>
        </w:rPr>
        <w:t>[22]</w:t>
      </w:r>
      <w:r w:rsidR="00C72E61" w:rsidRPr="00575404">
        <w:rPr>
          <w:rFonts w:ascii="Times New Roman" w:hAnsi="Times New Roman" w:cs="Times New Roman"/>
          <w:sz w:val="28"/>
          <w:szCs w:val="28"/>
          <w:lang w:val="uk-UA"/>
        </w:rPr>
        <w:t>,</w:t>
      </w:r>
      <w:r w:rsidRPr="00575404">
        <w:rPr>
          <w:rFonts w:ascii="Times New Roman" w:hAnsi="Times New Roman" w:cs="Times New Roman"/>
          <w:sz w:val="28"/>
          <w:szCs w:val="28"/>
          <w:lang w:val="uk-UA"/>
        </w:rPr>
        <w:t xml:space="preserve"> А. Боровіка</w:t>
      </w:r>
      <w:r w:rsidR="00C72E61" w:rsidRPr="00575404">
        <w:rPr>
          <w:rFonts w:ascii="Times New Roman" w:hAnsi="Times New Roman" w:cs="Times New Roman"/>
          <w:sz w:val="28"/>
          <w:szCs w:val="28"/>
          <w:lang w:val="uk-UA"/>
        </w:rPr>
        <w:t xml:space="preserve"> </w:t>
      </w:r>
      <w:r w:rsidR="00C72E61" w:rsidRPr="00575404">
        <w:rPr>
          <w:rFonts w:ascii="Times New Roman" w:hAnsi="Times New Roman" w:cs="Times New Roman"/>
          <w:bCs/>
          <w:sz w:val="28"/>
          <w:szCs w:val="28"/>
          <w:lang w:val="uk-UA"/>
        </w:rPr>
        <w:t>[47; 48]</w:t>
      </w:r>
      <w:r w:rsidRPr="00575404">
        <w:rPr>
          <w:rFonts w:ascii="Times New Roman" w:hAnsi="Times New Roman" w:cs="Times New Roman"/>
          <w:sz w:val="28"/>
          <w:szCs w:val="28"/>
          <w:lang w:val="uk-UA"/>
        </w:rPr>
        <w:t>, Т. Горохівської</w:t>
      </w:r>
      <w:r w:rsidR="00C72E61" w:rsidRPr="00575404">
        <w:rPr>
          <w:rFonts w:ascii="Times New Roman" w:hAnsi="Times New Roman" w:cs="Times New Roman"/>
          <w:sz w:val="28"/>
          <w:szCs w:val="28"/>
          <w:lang w:val="uk-UA"/>
        </w:rPr>
        <w:t xml:space="preserve"> </w:t>
      </w:r>
      <w:r w:rsidR="00C72E61" w:rsidRPr="00575404">
        <w:rPr>
          <w:rFonts w:ascii="Times New Roman" w:hAnsi="Times New Roman" w:cs="Times New Roman"/>
          <w:bCs/>
          <w:sz w:val="28"/>
          <w:szCs w:val="28"/>
          <w:lang w:val="uk-UA"/>
        </w:rPr>
        <w:t>[117]</w:t>
      </w:r>
      <w:r w:rsidRPr="00575404">
        <w:rPr>
          <w:rFonts w:ascii="Times New Roman" w:hAnsi="Times New Roman" w:cs="Times New Roman"/>
          <w:sz w:val="28"/>
          <w:szCs w:val="28"/>
          <w:lang w:val="uk-UA"/>
        </w:rPr>
        <w:t>, І. Єрмакової</w:t>
      </w:r>
      <w:r w:rsidR="00C72E61" w:rsidRPr="00575404">
        <w:rPr>
          <w:rFonts w:ascii="Times New Roman" w:hAnsi="Times New Roman" w:cs="Times New Roman"/>
          <w:sz w:val="28"/>
          <w:szCs w:val="28"/>
          <w:lang w:val="uk-UA"/>
        </w:rPr>
        <w:t xml:space="preserve"> </w:t>
      </w:r>
      <w:r w:rsidR="00C72E61" w:rsidRPr="00575404">
        <w:rPr>
          <w:rFonts w:ascii="Times New Roman" w:hAnsi="Times New Roman" w:cs="Times New Roman"/>
          <w:bCs/>
          <w:sz w:val="28"/>
          <w:szCs w:val="28"/>
          <w:lang w:val="uk-UA"/>
        </w:rPr>
        <w:t>[151]</w:t>
      </w:r>
      <w:r w:rsidRPr="00575404">
        <w:rPr>
          <w:rFonts w:ascii="Times New Roman" w:hAnsi="Times New Roman" w:cs="Times New Roman"/>
          <w:sz w:val="28"/>
          <w:szCs w:val="28"/>
          <w:lang w:val="uk-UA"/>
        </w:rPr>
        <w:t>, Л. Куликової</w:t>
      </w:r>
      <w:r w:rsidR="00C72E61" w:rsidRPr="00575404">
        <w:rPr>
          <w:rFonts w:ascii="Times New Roman" w:hAnsi="Times New Roman" w:cs="Times New Roman"/>
          <w:sz w:val="28"/>
          <w:szCs w:val="28"/>
          <w:lang w:val="uk-UA"/>
        </w:rPr>
        <w:t xml:space="preserve"> </w:t>
      </w:r>
      <w:r w:rsidR="00C72E61" w:rsidRPr="00575404">
        <w:rPr>
          <w:rFonts w:ascii="Times New Roman" w:hAnsi="Times New Roman" w:cs="Times New Roman"/>
          <w:bCs/>
          <w:sz w:val="28"/>
          <w:szCs w:val="28"/>
          <w:lang w:val="uk-UA"/>
        </w:rPr>
        <w:t>[240; 241; 242]</w:t>
      </w:r>
      <w:r w:rsidRPr="00575404">
        <w:rPr>
          <w:rFonts w:ascii="Times New Roman" w:hAnsi="Times New Roman" w:cs="Times New Roman"/>
          <w:sz w:val="28"/>
          <w:szCs w:val="28"/>
          <w:lang w:val="uk-UA"/>
        </w:rPr>
        <w:t>, О. Лук’янченко</w:t>
      </w:r>
      <w:r w:rsidR="00C72E61" w:rsidRPr="00575404">
        <w:rPr>
          <w:rFonts w:ascii="Times New Roman" w:hAnsi="Times New Roman" w:cs="Times New Roman"/>
          <w:sz w:val="28"/>
          <w:szCs w:val="28"/>
          <w:lang w:val="uk-UA"/>
        </w:rPr>
        <w:t xml:space="preserve"> </w:t>
      </w:r>
      <w:r w:rsidR="00C72E61" w:rsidRPr="00575404">
        <w:rPr>
          <w:rFonts w:ascii="Times New Roman" w:hAnsi="Times New Roman" w:cs="Times New Roman"/>
          <w:bCs/>
          <w:sz w:val="28"/>
          <w:szCs w:val="28"/>
          <w:lang w:val="uk-UA"/>
        </w:rPr>
        <w:t>[263]</w:t>
      </w:r>
      <w:r w:rsidRPr="00575404">
        <w:rPr>
          <w:rFonts w:ascii="Times New Roman" w:hAnsi="Times New Roman" w:cs="Times New Roman"/>
          <w:sz w:val="28"/>
          <w:szCs w:val="28"/>
          <w:lang w:val="uk-UA"/>
        </w:rPr>
        <w:t>, С. Мельничук</w:t>
      </w:r>
      <w:r w:rsidR="00C72E61" w:rsidRPr="00575404">
        <w:rPr>
          <w:rFonts w:ascii="Times New Roman" w:hAnsi="Times New Roman" w:cs="Times New Roman"/>
          <w:sz w:val="28"/>
          <w:szCs w:val="28"/>
          <w:lang w:val="uk-UA"/>
        </w:rPr>
        <w:t xml:space="preserve"> </w:t>
      </w:r>
      <w:r w:rsidR="00C72E61" w:rsidRPr="00575404">
        <w:rPr>
          <w:rFonts w:ascii="Times New Roman" w:hAnsi="Times New Roman" w:cs="Times New Roman"/>
          <w:bCs/>
          <w:sz w:val="28"/>
          <w:szCs w:val="28"/>
          <w:lang w:val="uk-UA"/>
        </w:rPr>
        <w:t>[278]</w:t>
      </w:r>
      <w:r w:rsidRPr="00575404">
        <w:rPr>
          <w:rFonts w:ascii="Times New Roman" w:hAnsi="Times New Roman" w:cs="Times New Roman"/>
          <w:sz w:val="28"/>
          <w:szCs w:val="28"/>
          <w:lang w:val="uk-UA"/>
        </w:rPr>
        <w:t>, Г. Мішечкіна</w:t>
      </w:r>
      <w:r w:rsidR="00C72E61" w:rsidRPr="00575404">
        <w:rPr>
          <w:rFonts w:ascii="Times New Roman" w:hAnsi="Times New Roman" w:cs="Times New Roman"/>
          <w:sz w:val="28"/>
          <w:szCs w:val="28"/>
          <w:lang w:val="uk-UA"/>
        </w:rPr>
        <w:t xml:space="preserve"> </w:t>
      </w:r>
      <w:r w:rsidR="00C72E61" w:rsidRPr="00575404">
        <w:rPr>
          <w:rFonts w:ascii="Times New Roman" w:hAnsi="Times New Roman" w:cs="Times New Roman"/>
          <w:bCs/>
          <w:sz w:val="28"/>
          <w:szCs w:val="28"/>
          <w:lang w:val="uk-UA"/>
        </w:rPr>
        <w:t>[300]</w:t>
      </w:r>
      <w:r w:rsidRPr="00575404">
        <w:rPr>
          <w:rFonts w:ascii="Times New Roman" w:hAnsi="Times New Roman" w:cs="Times New Roman"/>
          <w:sz w:val="28"/>
          <w:szCs w:val="28"/>
          <w:lang w:val="uk-UA"/>
        </w:rPr>
        <w:t>, М. Мірошниченка</w:t>
      </w:r>
      <w:r w:rsidR="00C72E61" w:rsidRPr="00575404">
        <w:rPr>
          <w:rFonts w:ascii="Times New Roman" w:hAnsi="Times New Roman" w:cs="Times New Roman"/>
          <w:sz w:val="28"/>
          <w:szCs w:val="28"/>
          <w:lang w:val="uk-UA"/>
        </w:rPr>
        <w:t xml:space="preserve"> </w:t>
      </w:r>
      <w:r w:rsidR="00C72E61" w:rsidRPr="00575404">
        <w:rPr>
          <w:rFonts w:ascii="Times New Roman" w:hAnsi="Times New Roman" w:cs="Times New Roman"/>
          <w:bCs/>
          <w:sz w:val="28"/>
          <w:szCs w:val="28"/>
          <w:lang w:val="uk-UA"/>
        </w:rPr>
        <w:t>[285]</w:t>
      </w:r>
      <w:r w:rsidRPr="00575404">
        <w:rPr>
          <w:rFonts w:ascii="Times New Roman" w:hAnsi="Times New Roman" w:cs="Times New Roman"/>
          <w:sz w:val="28"/>
          <w:szCs w:val="28"/>
          <w:lang w:val="uk-UA"/>
        </w:rPr>
        <w:t>, С. Нікітчиної</w:t>
      </w:r>
      <w:r w:rsidR="00C72E61" w:rsidRPr="00575404">
        <w:rPr>
          <w:rFonts w:ascii="Times New Roman" w:hAnsi="Times New Roman" w:cs="Times New Roman"/>
          <w:sz w:val="28"/>
          <w:szCs w:val="28"/>
          <w:lang w:val="uk-UA"/>
        </w:rPr>
        <w:t xml:space="preserve"> </w:t>
      </w:r>
      <w:r w:rsidR="00C72E61" w:rsidRPr="00575404">
        <w:rPr>
          <w:rFonts w:ascii="Times New Roman" w:hAnsi="Times New Roman" w:cs="Times New Roman"/>
          <w:bCs/>
          <w:sz w:val="28"/>
          <w:szCs w:val="28"/>
          <w:lang w:val="uk-UA"/>
        </w:rPr>
        <w:t>[305]</w:t>
      </w:r>
      <w:r w:rsidRPr="00575404">
        <w:rPr>
          <w:rFonts w:ascii="Times New Roman" w:hAnsi="Times New Roman" w:cs="Times New Roman"/>
          <w:sz w:val="28"/>
          <w:szCs w:val="28"/>
          <w:lang w:val="uk-UA"/>
        </w:rPr>
        <w:t>, О. Пометун</w:t>
      </w:r>
      <w:r w:rsidR="00C72E61" w:rsidRPr="00575404">
        <w:rPr>
          <w:rFonts w:ascii="Times New Roman" w:hAnsi="Times New Roman" w:cs="Times New Roman"/>
          <w:sz w:val="28"/>
          <w:szCs w:val="28"/>
          <w:lang w:val="uk-UA"/>
        </w:rPr>
        <w:t> </w:t>
      </w:r>
      <w:r w:rsidR="00C72E61" w:rsidRPr="00575404">
        <w:rPr>
          <w:rFonts w:ascii="Times New Roman" w:hAnsi="Times New Roman" w:cs="Times New Roman"/>
          <w:bCs/>
          <w:sz w:val="28"/>
          <w:szCs w:val="28"/>
          <w:lang w:val="uk-UA"/>
        </w:rPr>
        <w:t>[353]</w:t>
      </w:r>
      <w:r w:rsidRPr="00575404">
        <w:rPr>
          <w:rFonts w:ascii="Times New Roman" w:hAnsi="Times New Roman" w:cs="Times New Roman"/>
          <w:sz w:val="28"/>
          <w:szCs w:val="28"/>
          <w:lang w:val="uk-UA"/>
        </w:rPr>
        <w:t xml:space="preserve">, </w:t>
      </w:r>
      <w:r w:rsidRPr="00575404">
        <w:rPr>
          <w:rFonts w:ascii="Times New Roman" w:hAnsi="Times New Roman" w:cs="Times New Roman"/>
          <w:spacing w:val="4"/>
          <w:sz w:val="28"/>
          <w:szCs w:val="28"/>
          <w:lang w:val="uk-UA"/>
        </w:rPr>
        <w:t>В. Халамендика</w:t>
      </w:r>
      <w:r w:rsidR="00C72E61" w:rsidRPr="00575404">
        <w:rPr>
          <w:rFonts w:ascii="Times New Roman" w:hAnsi="Times New Roman" w:cs="Times New Roman"/>
          <w:spacing w:val="4"/>
          <w:sz w:val="28"/>
          <w:szCs w:val="28"/>
          <w:lang w:val="uk-UA"/>
        </w:rPr>
        <w:t xml:space="preserve"> </w:t>
      </w:r>
      <w:r w:rsidR="00C72E61" w:rsidRPr="00575404">
        <w:rPr>
          <w:rFonts w:ascii="Times New Roman" w:hAnsi="Times New Roman" w:cs="Times New Roman"/>
          <w:bCs/>
          <w:sz w:val="28"/>
          <w:szCs w:val="28"/>
          <w:lang w:val="uk-UA"/>
        </w:rPr>
        <w:t>[446; 447; 448]</w:t>
      </w:r>
      <w:r w:rsidRPr="00575404">
        <w:rPr>
          <w:rFonts w:ascii="Times New Roman" w:hAnsi="Times New Roman" w:cs="Times New Roman"/>
          <w:bCs/>
          <w:sz w:val="28"/>
          <w:szCs w:val="28"/>
          <w:lang w:val="uk-UA"/>
        </w:rPr>
        <w:t>, І. Шумілової</w:t>
      </w:r>
      <w:r w:rsidRPr="00575404">
        <w:rPr>
          <w:rFonts w:ascii="Times New Roman" w:hAnsi="Times New Roman" w:cs="Times New Roman"/>
          <w:spacing w:val="4"/>
          <w:sz w:val="28"/>
          <w:szCs w:val="28"/>
          <w:lang w:val="uk-UA"/>
        </w:rPr>
        <w:t xml:space="preserve"> </w:t>
      </w:r>
      <w:r w:rsidR="00C72E61" w:rsidRPr="00575404">
        <w:rPr>
          <w:rFonts w:ascii="Times New Roman" w:hAnsi="Times New Roman" w:cs="Times New Roman"/>
          <w:bCs/>
          <w:sz w:val="28"/>
          <w:szCs w:val="28"/>
          <w:lang w:val="uk-UA"/>
        </w:rPr>
        <w:t>[473]</w:t>
      </w:r>
      <w:r w:rsidRPr="00575404">
        <w:rPr>
          <w:rFonts w:ascii="Times New Roman" w:hAnsi="Times New Roman" w:cs="Times New Roman"/>
          <w:spacing w:val="4"/>
          <w:sz w:val="28"/>
          <w:szCs w:val="28"/>
          <w:lang w:val="uk-UA"/>
        </w:rPr>
        <w:t>та ін.</w:t>
      </w:r>
    </w:p>
    <w:p w:rsidR="00345EC4" w:rsidRPr="002D10E4" w:rsidRDefault="00345EC4" w:rsidP="00345EC4">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lastRenderedPageBreak/>
        <w:t xml:space="preserve">Але, незважаючи на достатньо велику кількість робіт, які </w:t>
      </w:r>
      <w:r>
        <w:rPr>
          <w:rFonts w:ascii="Times New Roman" w:hAnsi="Times New Roman" w:cs="Times New Roman"/>
          <w:sz w:val="28"/>
          <w:szCs w:val="28"/>
          <w:lang w:val="uk-UA"/>
        </w:rPr>
        <w:t>прямо</w:t>
      </w:r>
      <w:r w:rsidRPr="002D10E4">
        <w:rPr>
          <w:rFonts w:ascii="Times New Roman" w:hAnsi="Times New Roman" w:cs="Times New Roman"/>
          <w:sz w:val="28"/>
          <w:szCs w:val="28"/>
          <w:lang w:val="uk-UA"/>
        </w:rPr>
        <w:t xml:space="preserve"> чи опосередковано стосувалися вказаної проблеми, в історико-педагогічній науці поки що немає цілісного й системного аналізу теоретико-методологічних засад змісту та організації вищої історичної педагогічної освіти досліджуваного періоду. З огляду на це актуальність </w:t>
      </w:r>
      <w:r>
        <w:rPr>
          <w:rFonts w:ascii="Times New Roman" w:hAnsi="Times New Roman" w:cs="Times New Roman"/>
          <w:sz w:val="28"/>
          <w:szCs w:val="28"/>
          <w:lang w:val="uk-UA"/>
        </w:rPr>
        <w:t>дисертаційної праці</w:t>
      </w:r>
      <w:r w:rsidRPr="002D10E4">
        <w:rPr>
          <w:rFonts w:ascii="Times New Roman" w:hAnsi="Times New Roman" w:cs="Times New Roman"/>
          <w:sz w:val="28"/>
          <w:szCs w:val="28"/>
          <w:lang w:val="uk-UA"/>
        </w:rPr>
        <w:t xml:space="preserve"> зумовлена в </w:t>
      </w:r>
      <w:r w:rsidRPr="002D10E4">
        <w:rPr>
          <w:rFonts w:ascii="Times New Roman" w:hAnsi="Times New Roman" w:cs="Times New Roman"/>
          <w:i/>
          <w:iCs/>
          <w:sz w:val="28"/>
          <w:szCs w:val="28"/>
          <w:lang w:val="uk-UA"/>
        </w:rPr>
        <w:t>науково-теоретичному</w:t>
      </w:r>
      <w:r w:rsidRPr="002D10E4">
        <w:rPr>
          <w:rFonts w:ascii="Times New Roman" w:hAnsi="Times New Roman" w:cs="Times New Roman"/>
          <w:sz w:val="28"/>
          <w:szCs w:val="28"/>
          <w:lang w:val="uk-UA"/>
        </w:rPr>
        <w:t xml:space="preserve"> вимірі необхідністю подолання фрагментарності історико-педагогічних знань стосовно розвитку вищої історичної педагогічної освіти в контексті різних за масштабністю і змістом змін, викликаних пануванням різних політичних режимів; важливістю формування цілісного погляду на означене історико-педагогічне явище та визначення його прогресивних тенденцій; у </w:t>
      </w:r>
      <w:r w:rsidRPr="002D10E4">
        <w:rPr>
          <w:rFonts w:ascii="Times New Roman" w:hAnsi="Times New Roman" w:cs="Times New Roman"/>
          <w:i/>
          <w:iCs/>
          <w:sz w:val="28"/>
          <w:szCs w:val="28"/>
          <w:lang w:val="uk-UA"/>
        </w:rPr>
        <w:t>соціально-практичному</w:t>
      </w:r>
      <w:r w:rsidRPr="002D10E4">
        <w:rPr>
          <w:rFonts w:ascii="Times New Roman" w:hAnsi="Times New Roman" w:cs="Times New Roman"/>
          <w:sz w:val="28"/>
          <w:szCs w:val="28"/>
          <w:lang w:val="uk-UA"/>
        </w:rPr>
        <w:t xml:space="preserve"> – потребою критичного аналізу історико-педагогічних трансформацій вищої історичної педагогічної освіти в Україні як певного досвіду для осмислення й творчого використання в умовах інноваційного розвитку вищої освіти. </w:t>
      </w:r>
    </w:p>
    <w:p w:rsidR="00345EC4" w:rsidRPr="002D10E4" w:rsidRDefault="00345EC4" w:rsidP="00345EC4">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 xml:space="preserve">Актуальність наукового пошуку шляхів розв’язання проблеми розвитку вищої історичної педагогічної освіти України в першій половині ХХ століття посилюється загостренням низки </w:t>
      </w:r>
      <w:r w:rsidRPr="002D10E4">
        <w:rPr>
          <w:rFonts w:ascii="Times New Roman" w:hAnsi="Times New Roman" w:cs="Times New Roman"/>
          <w:i/>
          <w:sz w:val="28"/>
          <w:szCs w:val="28"/>
          <w:lang w:val="uk-UA"/>
        </w:rPr>
        <w:t>суперечностей</w:t>
      </w:r>
      <w:r w:rsidRPr="002D10E4">
        <w:rPr>
          <w:rFonts w:ascii="Times New Roman" w:hAnsi="Times New Roman" w:cs="Times New Roman"/>
          <w:sz w:val="28"/>
          <w:szCs w:val="28"/>
          <w:lang w:val="uk-UA"/>
        </w:rPr>
        <w:t>, що об’єктивно існують в сучасній педагогічній теорії й практиці, зокрема, між:</w:t>
      </w:r>
    </w:p>
    <w:p w:rsidR="00345EC4" w:rsidRDefault="00345EC4" w:rsidP="00345EC4">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 реальною потребою у виявленні особливостей становлення й розвитку методології вищої історичної педагогічної освіти України та відсутністю праць, у яких би аналізувалася її ґенеза</w:t>
      </w:r>
      <w:r>
        <w:rPr>
          <w:rFonts w:ascii="Times New Roman" w:hAnsi="Times New Roman" w:cs="Times New Roman"/>
          <w:sz w:val="28"/>
          <w:szCs w:val="28"/>
          <w:lang w:val="uk-UA"/>
        </w:rPr>
        <w:t>;</w:t>
      </w:r>
    </w:p>
    <w:p w:rsidR="00345EC4" w:rsidRPr="00206BFD" w:rsidRDefault="00345EC4" w:rsidP="00345EC4">
      <w:pPr>
        <w:spacing w:after="0" w:line="360" w:lineRule="auto"/>
        <w:ind w:firstLine="567"/>
        <w:jc w:val="both"/>
        <w:rPr>
          <w:rFonts w:ascii="Times New Roman" w:hAnsi="Times New Roman" w:cs="Times New Roman"/>
          <w:sz w:val="28"/>
          <w:szCs w:val="28"/>
          <w:lang w:val="uk-UA"/>
        </w:rPr>
      </w:pPr>
      <w:r w:rsidRPr="00206BFD">
        <w:rPr>
          <w:rFonts w:ascii="Times New Roman" w:hAnsi="Times New Roman" w:cs="Times New Roman"/>
          <w:sz w:val="28"/>
          <w:szCs w:val="28"/>
          <w:lang w:val="uk-UA"/>
        </w:rPr>
        <w:t xml:space="preserve">– </w:t>
      </w:r>
      <w:r w:rsidRPr="002D10E4">
        <w:rPr>
          <w:rFonts w:ascii="Times New Roman" w:hAnsi="Times New Roman" w:cs="Times New Roman"/>
          <w:sz w:val="28"/>
          <w:szCs w:val="28"/>
          <w:lang w:val="uk-UA"/>
        </w:rPr>
        <w:t>прагненням до новітніх світоглядних орієнтирів у вищій історичній педагогічній освіті та наявними традиціями в сучасній практиці викладання історії у виші;</w:t>
      </w:r>
    </w:p>
    <w:p w:rsidR="00345EC4" w:rsidRPr="002D10E4" w:rsidRDefault="00345EC4" w:rsidP="00345EC4">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 необхідністю викорінення рудиментів педагогічної системи тоталітарної доби та недостатнім їх виявленням у сучасній історико-педагогічній науці;</w:t>
      </w:r>
    </w:p>
    <w:p w:rsidR="00345EC4" w:rsidRDefault="00345EC4" w:rsidP="00345EC4">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 потребою в цілісному баченні розвитку вищої історичної педагогічної освіти України як системи та її фрагментарним і аспектним дослідженням</w:t>
      </w:r>
      <w:r>
        <w:rPr>
          <w:rFonts w:ascii="Times New Roman" w:hAnsi="Times New Roman" w:cs="Times New Roman"/>
          <w:sz w:val="28"/>
          <w:szCs w:val="28"/>
          <w:lang w:val="uk-UA"/>
        </w:rPr>
        <w:t xml:space="preserve">; </w:t>
      </w:r>
    </w:p>
    <w:p w:rsidR="00345EC4" w:rsidRPr="00206BFD" w:rsidRDefault="00345EC4" w:rsidP="00345EC4">
      <w:pPr>
        <w:spacing w:after="0" w:line="360" w:lineRule="auto"/>
        <w:ind w:firstLine="567"/>
        <w:jc w:val="both"/>
        <w:rPr>
          <w:rFonts w:ascii="Times New Roman" w:hAnsi="Times New Roman" w:cs="Times New Roman"/>
          <w:sz w:val="28"/>
          <w:szCs w:val="28"/>
          <w:lang w:val="uk-UA"/>
        </w:rPr>
      </w:pPr>
      <w:r w:rsidRPr="00206BFD">
        <w:rPr>
          <w:rFonts w:ascii="Times New Roman" w:hAnsi="Times New Roman" w:cs="Times New Roman"/>
          <w:sz w:val="28"/>
          <w:szCs w:val="28"/>
          <w:lang w:val="uk-UA"/>
        </w:rPr>
        <w:lastRenderedPageBreak/>
        <w:t>– потребою використання прогресивних надбань щодо розвитку вищої історичної педагогічної освіти досліджуваного періоду та відсутністю неупередженого їх вивчення й узагальнення.</w:t>
      </w:r>
    </w:p>
    <w:p w:rsidR="00345EC4" w:rsidRPr="002D10E4" w:rsidRDefault="00345EC4" w:rsidP="00345EC4">
      <w:pPr>
        <w:pStyle w:val="af3"/>
        <w:widowControl w:val="0"/>
        <w:tabs>
          <w:tab w:val="clear" w:pos="0"/>
          <w:tab w:val="left" w:pos="-3261"/>
        </w:tabs>
        <w:ind w:left="0" w:firstLine="567"/>
        <w:rPr>
          <w:b w:val="0"/>
          <w:bCs w:val="0"/>
          <w:i w:val="0"/>
          <w:iCs w:val="0"/>
          <w:szCs w:val="28"/>
        </w:rPr>
      </w:pPr>
      <w:r w:rsidRPr="002D10E4">
        <w:rPr>
          <w:b w:val="0"/>
          <w:i w:val="0"/>
        </w:rPr>
        <w:t>Отже, недостатня розробленість означеної наукової проблеми в історико-педагогічній науці, її актуальність і відповідність потребам сучасного етапу реформування системи освіти зумовили вибір</w:t>
      </w:r>
      <w:r w:rsidRPr="002D10E4">
        <w:rPr>
          <w:b w:val="0"/>
        </w:rPr>
        <w:t xml:space="preserve"> </w:t>
      </w:r>
      <w:r w:rsidRPr="002D10E4">
        <w:rPr>
          <w:b w:val="0"/>
          <w:i w:val="0"/>
        </w:rPr>
        <w:t>теми дослідження:</w:t>
      </w:r>
      <w:r w:rsidRPr="002D10E4">
        <w:t xml:space="preserve"> </w:t>
      </w:r>
      <w:r w:rsidRPr="002D10E4">
        <w:rPr>
          <w:i w:val="0"/>
        </w:rPr>
        <w:t>«</w:t>
      </w:r>
      <w:r w:rsidRPr="002D10E4">
        <w:rPr>
          <w:bCs w:val="0"/>
          <w:i w:val="0"/>
          <w:iCs w:val="0"/>
        </w:rPr>
        <w:t xml:space="preserve">Розвиток </w:t>
      </w:r>
      <w:r w:rsidRPr="002D10E4">
        <w:rPr>
          <w:bCs w:val="0"/>
          <w:i w:val="0"/>
          <w:iCs w:val="0"/>
          <w:szCs w:val="28"/>
        </w:rPr>
        <w:t>вищої історичної педагогічної освіти України в першій половині ХХ</w:t>
      </w:r>
      <w:r w:rsidRPr="002D10E4">
        <w:rPr>
          <w:bCs w:val="0"/>
          <w:i w:val="0"/>
          <w:iCs w:val="0"/>
          <w:szCs w:val="28"/>
          <w:lang w:val="en-US"/>
        </w:rPr>
        <w:t> </w:t>
      </w:r>
      <w:r w:rsidRPr="002D10E4">
        <w:rPr>
          <w:bCs w:val="0"/>
          <w:i w:val="0"/>
          <w:iCs w:val="0"/>
          <w:szCs w:val="28"/>
        </w:rPr>
        <w:t>століття</w:t>
      </w:r>
      <w:r w:rsidRPr="002D10E4">
        <w:rPr>
          <w:b w:val="0"/>
          <w:bCs w:val="0"/>
          <w:i w:val="0"/>
          <w:iCs w:val="0"/>
          <w:szCs w:val="28"/>
        </w:rPr>
        <w:t>».</w:t>
      </w:r>
    </w:p>
    <w:p w:rsidR="00345EC4" w:rsidRPr="002D10E4" w:rsidRDefault="00345EC4" w:rsidP="00345EC4">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b/>
          <w:bCs/>
          <w:sz w:val="28"/>
          <w:szCs w:val="28"/>
          <w:lang w:val="uk-UA"/>
        </w:rPr>
        <w:t>Зв’язок роботи з науковими програми, планами, темами.</w:t>
      </w:r>
      <w:r w:rsidRPr="002D10E4">
        <w:rPr>
          <w:rFonts w:ascii="Times New Roman" w:hAnsi="Times New Roman" w:cs="Times New Roman"/>
          <w:sz w:val="28"/>
          <w:szCs w:val="28"/>
          <w:lang w:val="uk-UA"/>
        </w:rPr>
        <w:t xml:space="preserve"> </w:t>
      </w:r>
      <w:r w:rsidRPr="006C406A">
        <w:rPr>
          <w:rFonts w:ascii="Times New Roman" w:hAnsi="Times New Roman" w:cs="Times New Roman"/>
          <w:sz w:val="28"/>
          <w:szCs w:val="28"/>
          <w:lang w:val="uk-UA"/>
        </w:rPr>
        <w:t xml:space="preserve">Дисертаційна праця </w:t>
      </w:r>
      <w:r w:rsidRPr="002D10E4">
        <w:rPr>
          <w:rFonts w:ascii="Times New Roman" w:hAnsi="Times New Roman" w:cs="Times New Roman"/>
          <w:sz w:val="28"/>
          <w:szCs w:val="28"/>
          <w:lang w:val="uk-UA"/>
        </w:rPr>
        <w:t>є складником науково-дослідної теми кафедри педагогіки вищої школи, управління навчальним закладом і методики викладання суспільствознавчих дисциплін</w:t>
      </w:r>
      <w:r w:rsidRPr="002D10E4">
        <w:rPr>
          <w:rFonts w:ascii="Times New Roman" w:hAnsi="Times New Roman" w:cs="Times New Roman"/>
          <w:i/>
          <w:sz w:val="28"/>
          <w:szCs w:val="28"/>
          <w:lang w:val="uk-UA"/>
        </w:rPr>
        <w:t xml:space="preserve"> </w:t>
      </w:r>
      <w:r w:rsidRPr="002D10E4">
        <w:rPr>
          <w:rFonts w:ascii="Times New Roman" w:hAnsi="Times New Roman" w:cs="Times New Roman"/>
          <w:sz w:val="28"/>
          <w:szCs w:val="28"/>
          <w:lang w:val="uk-UA"/>
        </w:rPr>
        <w:t>«Компетентнісний підхід до підготовки педагогічних та управлінських кадрів», затвердженої на засіданні вченої ради Бердянського державного педагогічного університету 21.12.2011 р., протокол № 6.</w:t>
      </w:r>
      <w:r w:rsidRPr="002D10E4">
        <w:rPr>
          <w:rFonts w:ascii="Times New Roman" w:hAnsi="Times New Roman" w:cs="Times New Roman"/>
          <w:i/>
          <w:sz w:val="28"/>
          <w:szCs w:val="28"/>
          <w:lang w:val="uk-UA"/>
        </w:rPr>
        <w:t xml:space="preserve"> </w:t>
      </w:r>
      <w:r w:rsidRPr="002D10E4">
        <w:rPr>
          <w:rFonts w:ascii="Times New Roman" w:hAnsi="Times New Roman" w:cs="Times New Roman"/>
          <w:sz w:val="28"/>
          <w:szCs w:val="28"/>
          <w:lang w:val="uk-UA"/>
        </w:rPr>
        <w:t xml:space="preserve">Тема </w:t>
      </w:r>
      <w:r w:rsidRPr="006C406A">
        <w:rPr>
          <w:rFonts w:ascii="Times New Roman" w:hAnsi="Times New Roman" w:cs="Times New Roman"/>
          <w:sz w:val="28"/>
          <w:szCs w:val="28"/>
          <w:lang w:val="uk-UA"/>
        </w:rPr>
        <w:t>дисертації</w:t>
      </w:r>
      <w:r w:rsidRPr="002D10E4">
        <w:rPr>
          <w:rFonts w:ascii="Times New Roman" w:hAnsi="Times New Roman" w:cs="Times New Roman"/>
          <w:sz w:val="28"/>
          <w:szCs w:val="28"/>
          <w:lang w:val="uk-UA"/>
        </w:rPr>
        <w:t xml:space="preserve"> затверджена вченою радою Бердянського державного педагогічного університету 15.08.2012 р., протокол № 1 та узгоджена в </w:t>
      </w:r>
      <w:r w:rsidRPr="002D10E4">
        <w:rPr>
          <w:rStyle w:val="longtext"/>
          <w:rFonts w:ascii="Times New Roman" w:hAnsi="Times New Roman" w:cs="Times New Roman"/>
          <w:color w:val="000000"/>
          <w:sz w:val="28"/>
          <w:szCs w:val="28"/>
          <w:lang w:val="uk-UA"/>
        </w:rPr>
        <w:t xml:space="preserve">бюро Міжвідомчої ради з координації наукових досліджень у галузі педагогіки і психології НАПН України </w:t>
      </w:r>
      <w:r w:rsidRPr="002D10E4">
        <w:rPr>
          <w:rFonts w:ascii="Times New Roman" w:hAnsi="Times New Roman" w:cs="Times New Roman"/>
          <w:sz w:val="28"/>
          <w:szCs w:val="28"/>
          <w:lang w:val="uk-UA"/>
        </w:rPr>
        <w:t>25.09.2012 р., протокол № 7.</w:t>
      </w:r>
    </w:p>
    <w:p w:rsidR="00345EC4" w:rsidRPr="002D10E4" w:rsidRDefault="00345EC4" w:rsidP="00345EC4">
      <w:pPr>
        <w:autoSpaceDE w:val="0"/>
        <w:autoSpaceDN w:val="0"/>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b/>
          <w:bCs/>
          <w:sz w:val="28"/>
          <w:szCs w:val="28"/>
          <w:lang w:val="uk-UA"/>
        </w:rPr>
        <w:t>Мета дослідження</w:t>
      </w:r>
      <w:r w:rsidRPr="002D10E4">
        <w:rPr>
          <w:rFonts w:ascii="Times New Roman" w:hAnsi="Times New Roman" w:cs="Times New Roman"/>
          <w:b/>
          <w:i/>
          <w:sz w:val="28"/>
          <w:szCs w:val="28"/>
          <w:lang w:val="uk-UA"/>
        </w:rPr>
        <w:t xml:space="preserve"> </w:t>
      </w:r>
      <w:r w:rsidRPr="002D10E4">
        <w:rPr>
          <w:rFonts w:ascii="Times New Roman" w:hAnsi="Times New Roman" w:cs="Times New Roman"/>
          <w:sz w:val="28"/>
          <w:szCs w:val="28"/>
          <w:lang w:val="uk-UA"/>
        </w:rPr>
        <w:t>–</w:t>
      </w:r>
      <w:r w:rsidRPr="002D10E4">
        <w:rPr>
          <w:rFonts w:ascii="Times New Roman" w:hAnsi="Times New Roman" w:cs="Times New Roman"/>
          <w:b/>
          <w:i/>
          <w:sz w:val="28"/>
          <w:szCs w:val="28"/>
          <w:lang w:val="uk-UA"/>
        </w:rPr>
        <w:t xml:space="preserve"> </w:t>
      </w:r>
      <w:r w:rsidRPr="002D10E4">
        <w:rPr>
          <w:rFonts w:ascii="Times New Roman" w:hAnsi="Times New Roman" w:cs="Times New Roman"/>
          <w:sz w:val="28"/>
          <w:szCs w:val="28"/>
          <w:lang w:val="uk-UA"/>
        </w:rPr>
        <w:t>теоретично</w:t>
      </w:r>
      <w:r w:rsidRPr="002D10E4">
        <w:rPr>
          <w:rFonts w:ascii="Times New Roman" w:hAnsi="Times New Roman" w:cs="Times New Roman"/>
          <w:i/>
          <w:sz w:val="28"/>
          <w:szCs w:val="28"/>
          <w:lang w:val="uk-UA"/>
        </w:rPr>
        <w:t xml:space="preserve"> </w:t>
      </w:r>
      <w:r w:rsidRPr="002D10E4">
        <w:rPr>
          <w:rFonts w:ascii="Times New Roman" w:hAnsi="Times New Roman" w:cs="Times New Roman"/>
          <w:sz w:val="28"/>
          <w:szCs w:val="28"/>
          <w:lang w:val="uk-UA"/>
        </w:rPr>
        <w:t xml:space="preserve">обґрунтувати процес розвитку вищої історичної педагогічної освіти України в першій половині ХХ століття, актуалізувати </w:t>
      </w:r>
      <w:r>
        <w:rPr>
          <w:rFonts w:ascii="Times New Roman" w:hAnsi="Times New Roman" w:cs="Times New Roman"/>
          <w:sz w:val="28"/>
          <w:szCs w:val="28"/>
          <w:lang w:val="uk-UA"/>
        </w:rPr>
        <w:t xml:space="preserve">набутий </w:t>
      </w:r>
      <w:r w:rsidRPr="002D10E4">
        <w:rPr>
          <w:rFonts w:ascii="Times New Roman" w:hAnsi="Times New Roman" w:cs="Times New Roman"/>
          <w:sz w:val="28"/>
          <w:szCs w:val="28"/>
          <w:lang w:val="uk-UA"/>
        </w:rPr>
        <w:t xml:space="preserve">досвід для творчого використання прогресивних здобутків </w:t>
      </w:r>
      <w:r w:rsidRPr="006C406A">
        <w:rPr>
          <w:rFonts w:ascii="Times New Roman" w:hAnsi="Times New Roman" w:cs="Times New Roman"/>
          <w:sz w:val="28"/>
          <w:szCs w:val="28"/>
          <w:lang w:val="uk-UA"/>
        </w:rPr>
        <w:t>у</w:t>
      </w:r>
      <w:r w:rsidRPr="002D10E4">
        <w:rPr>
          <w:rFonts w:ascii="Times New Roman" w:hAnsi="Times New Roman" w:cs="Times New Roman"/>
          <w:sz w:val="28"/>
          <w:szCs w:val="28"/>
          <w:lang w:val="uk-UA"/>
        </w:rPr>
        <w:t xml:space="preserve"> сучасній </w:t>
      </w:r>
      <w:r>
        <w:rPr>
          <w:rFonts w:ascii="Times New Roman" w:hAnsi="Times New Roman" w:cs="Times New Roman"/>
          <w:sz w:val="28"/>
          <w:szCs w:val="28"/>
          <w:lang w:val="uk-UA"/>
        </w:rPr>
        <w:t xml:space="preserve">теорії і </w:t>
      </w:r>
      <w:r w:rsidRPr="002D10E4">
        <w:rPr>
          <w:rFonts w:ascii="Times New Roman" w:hAnsi="Times New Roman" w:cs="Times New Roman"/>
          <w:sz w:val="28"/>
          <w:szCs w:val="28"/>
          <w:lang w:val="uk-UA"/>
        </w:rPr>
        <w:t xml:space="preserve">практиці підготовки педагогічних кадрів. </w:t>
      </w:r>
    </w:p>
    <w:p w:rsidR="00345EC4" w:rsidRPr="002D10E4" w:rsidRDefault="00345EC4" w:rsidP="00345EC4">
      <w:pPr>
        <w:autoSpaceDE w:val="0"/>
        <w:autoSpaceDN w:val="0"/>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 xml:space="preserve">Відповідно до мети поставлено такі </w:t>
      </w:r>
      <w:r w:rsidRPr="002D10E4">
        <w:rPr>
          <w:rFonts w:ascii="Times New Roman" w:hAnsi="Times New Roman" w:cs="Times New Roman"/>
          <w:b/>
          <w:bCs/>
          <w:sz w:val="28"/>
          <w:szCs w:val="28"/>
          <w:lang w:val="uk-UA"/>
        </w:rPr>
        <w:t>завдання</w:t>
      </w:r>
      <w:r w:rsidRPr="002D10E4">
        <w:rPr>
          <w:rFonts w:ascii="Times New Roman" w:hAnsi="Times New Roman" w:cs="Times New Roman"/>
          <w:sz w:val="28"/>
          <w:szCs w:val="28"/>
          <w:lang w:val="uk-UA"/>
        </w:rPr>
        <w:t>:</w:t>
      </w:r>
    </w:p>
    <w:p w:rsidR="00345EC4" w:rsidRPr="002D10E4" w:rsidRDefault="00345EC4" w:rsidP="00345EC4">
      <w:pPr>
        <w:pStyle w:val="afe"/>
        <w:numPr>
          <w:ilvl w:val="0"/>
          <w:numId w:val="65"/>
        </w:numPr>
        <w:tabs>
          <w:tab w:val="left" w:pos="993"/>
        </w:tabs>
        <w:autoSpaceDE w:val="0"/>
        <w:autoSpaceDN w:val="0"/>
        <w:spacing w:line="360" w:lineRule="auto"/>
        <w:ind w:left="0" w:firstLine="567"/>
        <w:jc w:val="both"/>
        <w:rPr>
          <w:sz w:val="28"/>
          <w:szCs w:val="28"/>
          <w:lang w:val="uk-UA"/>
        </w:rPr>
      </w:pPr>
      <w:r w:rsidRPr="002D10E4">
        <w:rPr>
          <w:bCs/>
          <w:sz w:val="28"/>
          <w:szCs w:val="28"/>
          <w:lang w:val="uk-UA"/>
        </w:rPr>
        <w:t>Проаналізувати джерельну базу дослідження.</w:t>
      </w:r>
    </w:p>
    <w:p w:rsidR="00345EC4" w:rsidRPr="002D10E4" w:rsidRDefault="00345EC4" w:rsidP="00345EC4">
      <w:pPr>
        <w:pStyle w:val="afe"/>
        <w:numPr>
          <w:ilvl w:val="0"/>
          <w:numId w:val="65"/>
        </w:numPr>
        <w:tabs>
          <w:tab w:val="left" w:pos="993"/>
        </w:tabs>
        <w:autoSpaceDE w:val="0"/>
        <w:autoSpaceDN w:val="0"/>
        <w:spacing w:line="360" w:lineRule="auto"/>
        <w:ind w:left="0" w:firstLine="567"/>
        <w:jc w:val="both"/>
        <w:rPr>
          <w:bCs/>
          <w:sz w:val="28"/>
          <w:szCs w:val="28"/>
          <w:lang w:val="uk-UA"/>
        </w:rPr>
      </w:pPr>
      <w:r w:rsidRPr="006C406A">
        <w:rPr>
          <w:bCs/>
          <w:sz w:val="28"/>
          <w:szCs w:val="28"/>
          <w:lang w:val="uk-UA"/>
        </w:rPr>
        <w:t xml:space="preserve">Визначити методологічні засади </w:t>
      </w:r>
      <w:r w:rsidRPr="002D10E4">
        <w:rPr>
          <w:bCs/>
          <w:sz w:val="28"/>
          <w:szCs w:val="28"/>
          <w:lang w:val="uk-UA"/>
        </w:rPr>
        <w:t>вивчення розвитку вищої історичної педагогічної освіти України в першій половині ХХ століття.</w:t>
      </w:r>
    </w:p>
    <w:p w:rsidR="00345EC4" w:rsidRPr="002D10E4" w:rsidRDefault="00345EC4" w:rsidP="00345EC4">
      <w:pPr>
        <w:pStyle w:val="afe"/>
        <w:numPr>
          <w:ilvl w:val="0"/>
          <w:numId w:val="65"/>
        </w:numPr>
        <w:tabs>
          <w:tab w:val="left" w:pos="993"/>
        </w:tabs>
        <w:autoSpaceDE w:val="0"/>
        <w:autoSpaceDN w:val="0"/>
        <w:spacing w:line="360" w:lineRule="auto"/>
        <w:ind w:left="0" w:firstLine="567"/>
        <w:jc w:val="both"/>
        <w:rPr>
          <w:sz w:val="28"/>
          <w:szCs w:val="28"/>
          <w:lang w:val="uk-UA"/>
        </w:rPr>
      </w:pPr>
      <w:r w:rsidRPr="002D10E4">
        <w:rPr>
          <w:bCs/>
          <w:sz w:val="28"/>
          <w:szCs w:val="28"/>
          <w:lang w:val="uk-UA"/>
        </w:rPr>
        <w:t xml:space="preserve">Розробити </w:t>
      </w:r>
      <w:r w:rsidRPr="006C406A">
        <w:rPr>
          <w:bCs/>
          <w:sz w:val="28"/>
          <w:szCs w:val="28"/>
          <w:lang w:val="uk-UA"/>
        </w:rPr>
        <w:t xml:space="preserve">періодизацію процесу </w:t>
      </w:r>
      <w:r w:rsidRPr="002D10E4">
        <w:rPr>
          <w:bCs/>
          <w:sz w:val="28"/>
          <w:szCs w:val="28"/>
          <w:lang w:val="uk-UA"/>
        </w:rPr>
        <w:t>розвитку вищої історичної педагогічної освіти України в досліджуваний період.</w:t>
      </w:r>
    </w:p>
    <w:p w:rsidR="00345EC4" w:rsidRPr="002D10E4" w:rsidRDefault="00345EC4" w:rsidP="00345EC4">
      <w:pPr>
        <w:pStyle w:val="afe"/>
        <w:numPr>
          <w:ilvl w:val="0"/>
          <w:numId w:val="65"/>
        </w:numPr>
        <w:tabs>
          <w:tab w:val="left" w:pos="993"/>
        </w:tabs>
        <w:autoSpaceDE w:val="0"/>
        <w:autoSpaceDN w:val="0"/>
        <w:spacing w:line="360" w:lineRule="auto"/>
        <w:ind w:left="0" w:firstLine="567"/>
        <w:jc w:val="both"/>
        <w:rPr>
          <w:sz w:val="28"/>
          <w:szCs w:val="28"/>
          <w:lang w:val="uk-UA"/>
        </w:rPr>
      </w:pPr>
      <w:r w:rsidRPr="002D10E4">
        <w:rPr>
          <w:sz w:val="28"/>
          <w:szCs w:val="28"/>
          <w:lang w:val="uk-UA"/>
        </w:rPr>
        <w:t>Схарактеризувати особливості організації вищої історичної педагогічної освіти України</w:t>
      </w:r>
      <w:r w:rsidRPr="002D10E4">
        <w:rPr>
          <w:bCs/>
          <w:sz w:val="28"/>
          <w:szCs w:val="28"/>
          <w:lang w:val="uk-UA"/>
        </w:rPr>
        <w:t xml:space="preserve"> в першій половині ХХ століття.</w:t>
      </w:r>
    </w:p>
    <w:p w:rsidR="00345EC4" w:rsidRPr="002D10E4" w:rsidRDefault="00345EC4" w:rsidP="00345EC4">
      <w:pPr>
        <w:pStyle w:val="afe"/>
        <w:numPr>
          <w:ilvl w:val="0"/>
          <w:numId w:val="65"/>
        </w:numPr>
        <w:tabs>
          <w:tab w:val="left" w:pos="993"/>
        </w:tabs>
        <w:autoSpaceDE w:val="0"/>
        <w:autoSpaceDN w:val="0"/>
        <w:spacing w:line="360" w:lineRule="auto"/>
        <w:ind w:left="0" w:firstLine="567"/>
        <w:jc w:val="both"/>
        <w:rPr>
          <w:sz w:val="28"/>
          <w:szCs w:val="28"/>
          <w:lang w:val="uk-UA"/>
        </w:rPr>
      </w:pPr>
      <w:r w:rsidRPr="002D10E4">
        <w:rPr>
          <w:bCs/>
          <w:sz w:val="28"/>
          <w:szCs w:val="28"/>
          <w:lang w:val="uk-UA"/>
        </w:rPr>
        <w:lastRenderedPageBreak/>
        <w:t xml:space="preserve">Простежити трансформацію змісту вищої історичної педагогічної освіти України </w:t>
      </w:r>
      <w:r w:rsidRPr="002D10E4">
        <w:rPr>
          <w:sz w:val="28"/>
          <w:szCs w:val="28"/>
          <w:lang w:val="uk-UA"/>
        </w:rPr>
        <w:t xml:space="preserve">на кожному з досліджуваних </w:t>
      </w:r>
      <w:r>
        <w:rPr>
          <w:sz w:val="28"/>
          <w:szCs w:val="28"/>
          <w:lang w:val="uk-UA"/>
        </w:rPr>
        <w:t>етапів</w:t>
      </w:r>
      <w:r w:rsidRPr="002D10E4">
        <w:rPr>
          <w:sz w:val="28"/>
          <w:szCs w:val="28"/>
          <w:lang w:val="uk-UA"/>
        </w:rPr>
        <w:t>.</w:t>
      </w:r>
      <w:r w:rsidRPr="002D10E4">
        <w:rPr>
          <w:bCs/>
          <w:sz w:val="28"/>
          <w:szCs w:val="28"/>
          <w:lang w:val="uk-UA"/>
        </w:rPr>
        <w:t xml:space="preserve"> </w:t>
      </w:r>
    </w:p>
    <w:p w:rsidR="00345EC4" w:rsidRPr="002D10E4" w:rsidRDefault="00345EC4" w:rsidP="00345EC4">
      <w:pPr>
        <w:pStyle w:val="afe"/>
        <w:numPr>
          <w:ilvl w:val="0"/>
          <w:numId w:val="65"/>
        </w:numPr>
        <w:tabs>
          <w:tab w:val="left" w:pos="993"/>
        </w:tabs>
        <w:autoSpaceDE w:val="0"/>
        <w:autoSpaceDN w:val="0"/>
        <w:spacing w:line="360" w:lineRule="auto"/>
        <w:ind w:left="0" w:firstLine="567"/>
        <w:jc w:val="both"/>
        <w:rPr>
          <w:sz w:val="28"/>
          <w:szCs w:val="28"/>
          <w:lang w:val="uk-UA"/>
        </w:rPr>
      </w:pPr>
      <w:r w:rsidRPr="006C406A">
        <w:rPr>
          <w:bCs/>
          <w:sz w:val="28"/>
          <w:szCs w:val="28"/>
          <w:lang w:val="uk-UA"/>
        </w:rPr>
        <w:t>Розкрити</w:t>
      </w:r>
      <w:r w:rsidRPr="002D10E4">
        <w:rPr>
          <w:bCs/>
          <w:sz w:val="28"/>
          <w:szCs w:val="28"/>
          <w:lang w:val="uk-UA"/>
        </w:rPr>
        <w:t xml:space="preserve"> основні закономірності, суперечності та провідні тенденції розвитку вищої історичної педагогічної освіти України в першій половині ХХ століття.</w:t>
      </w:r>
    </w:p>
    <w:p w:rsidR="00345EC4" w:rsidRPr="006C406A" w:rsidRDefault="00345EC4" w:rsidP="00345EC4">
      <w:pPr>
        <w:pStyle w:val="afe"/>
        <w:numPr>
          <w:ilvl w:val="0"/>
          <w:numId w:val="65"/>
        </w:numPr>
        <w:tabs>
          <w:tab w:val="left" w:pos="993"/>
        </w:tabs>
        <w:autoSpaceDE w:val="0"/>
        <w:autoSpaceDN w:val="0"/>
        <w:spacing w:line="360" w:lineRule="auto"/>
        <w:ind w:left="0" w:firstLine="567"/>
        <w:jc w:val="both"/>
        <w:rPr>
          <w:sz w:val="28"/>
          <w:szCs w:val="28"/>
          <w:lang w:val="uk-UA"/>
        </w:rPr>
      </w:pPr>
      <w:r w:rsidRPr="002D10E4">
        <w:rPr>
          <w:sz w:val="28"/>
          <w:szCs w:val="28"/>
          <w:lang w:val="uk-UA"/>
        </w:rPr>
        <w:t xml:space="preserve">Окреслити перспективи використання </w:t>
      </w:r>
      <w:r w:rsidRPr="006C406A">
        <w:rPr>
          <w:sz w:val="28"/>
          <w:szCs w:val="28"/>
          <w:lang w:val="uk-UA"/>
        </w:rPr>
        <w:t>здобутків</w:t>
      </w:r>
      <w:r w:rsidRPr="002D10E4">
        <w:rPr>
          <w:sz w:val="28"/>
          <w:szCs w:val="28"/>
          <w:lang w:val="uk-UA"/>
        </w:rPr>
        <w:t xml:space="preserve"> вищої історичної педагогічної освіти України </w:t>
      </w:r>
      <w:r w:rsidRPr="006C406A">
        <w:rPr>
          <w:sz w:val="28"/>
          <w:szCs w:val="28"/>
          <w:lang w:val="uk-UA"/>
        </w:rPr>
        <w:t>означеного періоду в сучасних умовах.</w:t>
      </w:r>
    </w:p>
    <w:p w:rsidR="00345EC4" w:rsidRPr="002D10E4" w:rsidRDefault="00345EC4" w:rsidP="00345EC4">
      <w:pPr>
        <w:autoSpaceDE w:val="0"/>
        <w:autoSpaceDN w:val="0"/>
        <w:spacing w:after="0" w:line="360" w:lineRule="auto"/>
        <w:ind w:firstLine="567"/>
        <w:jc w:val="both"/>
        <w:rPr>
          <w:rFonts w:ascii="Times New Roman" w:hAnsi="Times New Roman" w:cs="Times New Roman"/>
          <w:b/>
          <w:i/>
          <w:sz w:val="28"/>
          <w:szCs w:val="28"/>
          <w:lang w:val="uk-UA"/>
        </w:rPr>
      </w:pPr>
      <w:r w:rsidRPr="002D10E4">
        <w:rPr>
          <w:rFonts w:ascii="Times New Roman" w:hAnsi="Times New Roman" w:cs="Times New Roman"/>
          <w:b/>
          <w:bCs/>
          <w:sz w:val="28"/>
          <w:szCs w:val="28"/>
          <w:lang w:val="uk-UA"/>
        </w:rPr>
        <w:t>Об’єкт дослідження</w:t>
      </w:r>
      <w:r w:rsidRPr="002D10E4">
        <w:rPr>
          <w:rFonts w:ascii="Times New Roman" w:hAnsi="Times New Roman" w:cs="Times New Roman"/>
          <w:sz w:val="28"/>
          <w:szCs w:val="28"/>
          <w:lang w:val="uk-UA"/>
        </w:rPr>
        <w:t xml:space="preserve"> – освітній процес у вищих педагогічних навчальних закладах України в першій половині ХХ століття. </w:t>
      </w:r>
    </w:p>
    <w:p w:rsidR="00345EC4" w:rsidRPr="002D10E4" w:rsidRDefault="00345EC4" w:rsidP="00345EC4">
      <w:pPr>
        <w:autoSpaceDE w:val="0"/>
        <w:autoSpaceDN w:val="0"/>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b/>
          <w:bCs/>
          <w:sz w:val="28"/>
          <w:szCs w:val="28"/>
          <w:lang w:val="uk-UA"/>
        </w:rPr>
        <w:t>Предмет дослідження</w:t>
      </w:r>
      <w:r w:rsidRPr="002D10E4">
        <w:rPr>
          <w:rFonts w:ascii="Times New Roman" w:hAnsi="Times New Roman" w:cs="Times New Roman"/>
          <w:sz w:val="28"/>
          <w:szCs w:val="28"/>
          <w:lang w:val="uk-UA"/>
        </w:rPr>
        <w:t xml:space="preserve"> – сутнісний зміст і організація вищої історичної педагогічної освіти України в першій половини ХХ</w:t>
      </w:r>
      <w:r w:rsidRPr="002D10E4">
        <w:rPr>
          <w:rFonts w:ascii="Times New Roman" w:hAnsi="Times New Roman" w:cs="Times New Roman"/>
          <w:sz w:val="28"/>
          <w:szCs w:val="28"/>
          <w:lang w:val="en-US"/>
        </w:rPr>
        <w:t> </w:t>
      </w:r>
      <w:r w:rsidRPr="002D10E4">
        <w:rPr>
          <w:rFonts w:ascii="Times New Roman" w:hAnsi="Times New Roman" w:cs="Times New Roman"/>
          <w:sz w:val="28"/>
          <w:szCs w:val="28"/>
          <w:lang w:val="uk-UA"/>
        </w:rPr>
        <w:t xml:space="preserve">століття. </w:t>
      </w:r>
    </w:p>
    <w:p w:rsidR="00345EC4" w:rsidRPr="002D10E4" w:rsidRDefault="00345EC4" w:rsidP="00345EC4">
      <w:pPr>
        <w:shd w:val="clear" w:color="auto" w:fill="FFFFFF"/>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b/>
          <w:bCs/>
          <w:sz w:val="28"/>
          <w:szCs w:val="28"/>
          <w:lang w:val="uk-UA"/>
        </w:rPr>
        <w:t xml:space="preserve">Хронологічні межі дослідження </w:t>
      </w:r>
      <w:r w:rsidRPr="002D10E4">
        <w:rPr>
          <w:rFonts w:ascii="Times New Roman" w:hAnsi="Times New Roman" w:cs="Times New Roman"/>
          <w:sz w:val="28"/>
          <w:szCs w:val="28"/>
          <w:lang w:val="uk-UA"/>
        </w:rPr>
        <w:t xml:space="preserve">охоплюють період з 1905 р. по 1959 р. </w:t>
      </w:r>
    </w:p>
    <w:p w:rsidR="00345EC4" w:rsidRPr="002D10E4" w:rsidRDefault="00345EC4" w:rsidP="00345EC4">
      <w:pPr>
        <w:shd w:val="clear" w:color="auto" w:fill="FFFFFF"/>
        <w:spacing w:after="0" w:line="360" w:lineRule="auto"/>
        <w:ind w:left="48" w:firstLine="519"/>
        <w:jc w:val="both"/>
        <w:rPr>
          <w:rFonts w:ascii="Times New Roman" w:hAnsi="Times New Roman" w:cs="Times New Roman"/>
          <w:sz w:val="28"/>
          <w:szCs w:val="28"/>
          <w:lang w:val="uk-UA"/>
        </w:rPr>
      </w:pPr>
      <w:r w:rsidRPr="002D10E4">
        <w:rPr>
          <w:rFonts w:ascii="Times New Roman" w:hAnsi="Times New Roman" w:cs="Times New Roman"/>
          <w:i/>
          <w:sz w:val="28"/>
          <w:szCs w:val="28"/>
          <w:lang w:val="uk-UA"/>
        </w:rPr>
        <w:t>Нижня межа</w:t>
      </w:r>
      <w:r w:rsidRPr="002D10E4">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1905 р. </w:t>
      </w:r>
      <w:r w:rsidRPr="002D10E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10E4">
        <w:rPr>
          <w:rFonts w:ascii="Times New Roman" w:hAnsi="Times New Roman" w:cs="Times New Roman"/>
          <w:sz w:val="28"/>
          <w:szCs w:val="28"/>
          <w:lang w:val="uk-UA"/>
        </w:rPr>
        <w:t xml:space="preserve">пов’язана з виданням унаслідок розгортання революційних подій у Російській імперії </w:t>
      </w:r>
      <w:r w:rsidRPr="002D10E4">
        <w:rPr>
          <w:rFonts w:ascii="Times New Roman" w:hAnsi="Times New Roman" w:cs="Times New Roman"/>
          <w:color w:val="000000"/>
          <w:sz w:val="28"/>
          <w:szCs w:val="28"/>
          <w:shd w:val="clear" w:color="auto" w:fill="FFFFFF"/>
          <w:lang w:val="uk-UA"/>
        </w:rPr>
        <w:t xml:space="preserve">Маніфесту 17 жовтня 1905 р. «Про вдосконалення державного ладу», який проголошував громадянські свободи: слова, друку, особи, зборів, спілок, що призвело до лібералізації культурно-освітнього простору. Це </w:t>
      </w:r>
      <w:r w:rsidRPr="002D10E4">
        <w:rPr>
          <w:rFonts w:ascii="Times New Roman" w:hAnsi="Times New Roman" w:cs="Times New Roman"/>
          <w:color w:val="000000"/>
          <w:sz w:val="28"/>
          <w:szCs w:val="28"/>
          <w:lang w:val="uk-UA"/>
        </w:rPr>
        <w:t xml:space="preserve">сприяло докорінним змінам у вищій освіті, а саме: отриманню університетами автономії, відкритості їх майже для всіх верств населення, </w:t>
      </w:r>
      <w:r w:rsidRPr="002D10E4">
        <w:rPr>
          <w:rFonts w:ascii="Times New Roman" w:hAnsi="Times New Roman" w:cs="Times New Roman"/>
          <w:sz w:val="28"/>
          <w:szCs w:val="28"/>
          <w:lang w:val="uk-UA"/>
        </w:rPr>
        <w:t xml:space="preserve">створенню навчальних закладів для жінок, зокрема Вищих жіночих курсів з історико-філологічними факультетами. </w:t>
      </w:r>
    </w:p>
    <w:p w:rsidR="00345EC4" w:rsidRPr="002D10E4" w:rsidRDefault="00345EC4" w:rsidP="00345EC4">
      <w:pPr>
        <w:shd w:val="clear" w:color="auto" w:fill="FFFFFF"/>
        <w:spacing w:after="0" w:line="360" w:lineRule="auto"/>
        <w:ind w:left="48" w:firstLine="519"/>
        <w:jc w:val="both"/>
        <w:rPr>
          <w:rFonts w:ascii="Times New Roman" w:hAnsi="Times New Roman" w:cs="Times New Roman"/>
          <w:sz w:val="28"/>
          <w:szCs w:val="28"/>
          <w:lang w:val="uk-UA"/>
        </w:rPr>
      </w:pPr>
      <w:r w:rsidRPr="002D10E4">
        <w:rPr>
          <w:rFonts w:ascii="Times New Roman" w:hAnsi="Times New Roman" w:cs="Times New Roman"/>
          <w:i/>
          <w:sz w:val="28"/>
          <w:szCs w:val="28"/>
          <w:lang w:val="uk-UA"/>
        </w:rPr>
        <w:t>Верхня межа</w:t>
      </w:r>
      <w:r w:rsidRPr="002D10E4">
        <w:rPr>
          <w:rFonts w:ascii="Times New Roman" w:hAnsi="Times New Roman" w:cs="Times New Roman"/>
          <w:sz w:val="28"/>
          <w:szCs w:val="28"/>
          <w:lang w:val="uk-UA"/>
        </w:rPr>
        <w:t xml:space="preserve"> – 1959 р. – зумовлена прийняттям </w:t>
      </w:r>
      <w:r w:rsidRPr="002D10E4">
        <w:rPr>
          <w:rFonts w:ascii="Times New Roman" w:eastAsia="Times New Roman" w:hAnsi="Times New Roman" w:cs="Times New Roman"/>
          <w:sz w:val="28"/>
          <w:szCs w:val="28"/>
          <w:lang w:val="uk-UA"/>
        </w:rPr>
        <w:t xml:space="preserve">24 грудня 1958 р. Верховною Радою СРСР </w:t>
      </w:r>
      <w:r w:rsidRPr="006C406A">
        <w:rPr>
          <w:rFonts w:ascii="Times New Roman" w:eastAsia="Times New Roman" w:hAnsi="Times New Roman" w:cs="Times New Roman"/>
          <w:sz w:val="28"/>
          <w:szCs w:val="28"/>
          <w:lang w:val="uk-UA"/>
        </w:rPr>
        <w:t>З</w:t>
      </w:r>
      <w:r w:rsidRPr="002D10E4">
        <w:rPr>
          <w:rFonts w:ascii="Times New Roman" w:eastAsia="Times New Roman" w:hAnsi="Times New Roman" w:cs="Times New Roman"/>
          <w:sz w:val="28"/>
          <w:szCs w:val="28"/>
          <w:lang w:val="uk-UA"/>
        </w:rPr>
        <w:t xml:space="preserve">акону «Про зміцнення зв’язку школи з життям </w:t>
      </w:r>
      <w:r w:rsidRPr="006C406A">
        <w:rPr>
          <w:rFonts w:ascii="Times New Roman" w:eastAsia="Times New Roman" w:hAnsi="Times New Roman" w:cs="Times New Roman"/>
          <w:sz w:val="28"/>
          <w:szCs w:val="28"/>
          <w:lang w:val="uk-UA"/>
        </w:rPr>
        <w:t>і</w:t>
      </w:r>
      <w:r w:rsidRPr="002D10E4">
        <w:rPr>
          <w:rFonts w:ascii="Times New Roman" w:eastAsia="Times New Roman" w:hAnsi="Times New Roman" w:cs="Times New Roman"/>
          <w:sz w:val="28"/>
          <w:szCs w:val="28"/>
          <w:lang w:val="uk-UA"/>
        </w:rPr>
        <w:t xml:space="preserve"> про подальший розвиток системи народної освіти СРСР», що на тлі зміни освітньої парадигми зумовило визначення нових вимог до вчителя історії і вплинуло на демократизацію вищої історичної педагогічної освіти.</w:t>
      </w:r>
      <w:r w:rsidRPr="002D10E4">
        <w:rPr>
          <w:rFonts w:ascii="Times New Roman" w:hAnsi="Times New Roman" w:cs="Times New Roman"/>
          <w:bCs/>
          <w:sz w:val="28"/>
          <w:szCs w:val="28"/>
          <w:lang w:val="uk-UA"/>
        </w:rPr>
        <w:t xml:space="preserve"> В Україні закон набув чинності у квітні 1959 р. Тоді виші УРСР були переведені на навчання, що поєднувало здобуття теоретичних знань із суспільно корисною працею, а на історичних факультетах здійснювалася розробка відповідного навчально-методичного забезпечення.</w:t>
      </w:r>
    </w:p>
    <w:p w:rsidR="00345EC4" w:rsidRPr="002D10E4" w:rsidRDefault="00345EC4" w:rsidP="00345EC4">
      <w:pPr>
        <w:pStyle w:val="21"/>
        <w:ind w:firstLine="567"/>
        <w:rPr>
          <w:szCs w:val="28"/>
        </w:rPr>
      </w:pPr>
      <w:r w:rsidRPr="002D10E4">
        <w:rPr>
          <w:b/>
          <w:bCs/>
          <w:szCs w:val="28"/>
        </w:rPr>
        <w:t>Концептуальні засади дослідження</w:t>
      </w:r>
      <w:r w:rsidRPr="002D10E4">
        <w:rPr>
          <w:i/>
          <w:szCs w:val="28"/>
        </w:rPr>
        <w:t xml:space="preserve">. </w:t>
      </w:r>
      <w:r w:rsidRPr="002D10E4">
        <w:rPr>
          <w:szCs w:val="28"/>
        </w:rPr>
        <w:t xml:space="preserve">В основу дослідження покладено </w:t>
      </w:r>
      <w:r w:rsidRPr="002D10E4">
        <w:rPr>
          <w:szCs w:val="28"/>
        </w:rPr>
        <w:lastRenderedPageBreak/>
        <w:t>системно-хронологічний підхід до вивчення</w:t>
      </w:r>
      <w:r w:rsidRPr="002D10E4">
        <w:rPr>
          <w:i/>
          <w:szCs w:val="28"/>
        </w:rPr>
        <w:t xml:space="preserve"> </w:t>
      </w:r>
      <w:r w:rsidRPr="002D10E4">
        <w:rPr>
          <w:szCs w:val="28"/>
        </w:rPr>
        <w:t>вищої історичної педагогічної освіти України як складного, суперечливого, неперервного і хвилеподібного процесу, що відбувався під впливом суспільно-політичних, економічних і педагогічних</w:t>
      </w:r>
      <w:r w:rsidRPr="002D10E4">
        <w:rPr>
          <w:i/>
          <w:szCs w:val="28"/>
        </w:rPr>
        <w:t xml:space="preserve"> </w:t>
      </w:r>
      <w:r w:rsidRPr="002D10E4">
        <w:rPr>
          <w:szCs w:val="28"/>
        </w:rPr>
        <w:t>(стан і потреби вищої історичної педагогічної освіти, розвиток педагогічної думки) детермінант.</w:t>
      </w:r>
      <w:r w:rsidRPr="002D10E4">
        <w:rPr>
          <w:i/>
          <w:szCs w:val="28"/>
        </w:rPr>
        <w:t xml:space="preserve"> </w:t>
      </w:r>
      <w:r w:rsidRPr="002D10E4">
        <w:rPr>
          <w:szCs w:val="28"/>
        </w:rPr>
        <w:t>Дослідження ґрунтується на таких домінантах розвитку вищої історичної педагогічної освіти:</w:t>
      </w:r>
    </w:p>
    <w:p w:rsidR="00345EC4" w:rsidRPr="002D10E4" w:rsidRDefault="00345EC4" w:rsidP="00345EC4">
      <w:pPr>
        <w:pStyle w:val="21"/>
        <w:ind w:firstLine="567"/>
        <w:rPr>
          <w:szCs w:val="28"/>
        </w:rPr>
      </w:pPr>
      <w:r w:rsidRPr="002D10E4">
        <w:rPr>
          <w:i/>
          <w:szCs w:val="28"/>
        </w:rPr>
        <w:t xml:space="preserve">– </w:t>
      </w:r>
      <w:r w:rsidRPr="002D10E4">
        <w:rPr>
          <w:szCs w:val="28"/>
        </w:rPr>
        <w:t>основними чинниками впливу на освіту є держава й суспільство</w:t>
      </w:r>
      <w:r w:rsidRPr="002D10E4">
        <w:rPr>
          <w:i/>
          <w:szCs w:val="28"/>
        </w:rPr>
        <w:t xml:space="preserve">. </w:t>
      </w:r>
      <w:r w:rsidRPr="002D10E4">
        <w:rPr>
          <w:szCs w:val="28"/>
        </w:rPr>
        <w:t xml:space="preserve">Невід’ємним складником діяльності будь-якої держави є відповідна політика, покликана задовольняти потреби населення, сприяти цілеспрямованому розвитку освіти на різних рівнях. Влада ініціює різні за масштабністю, змістом і характером зміни та контролює їхній перебіг, визначає стратегічні напрями, мету і принципи розвитку вищої історичної педагогічної освіти через відповідне законодавство, отже, є стратегічним чинником змін у вищій школі; </w:t>
      </w:r>
    </w:p>
    <w:p w:rsidR="00345EC4" w:rsidRPr="002D10E4" w:rsidRDefault="00345EC4" w:rsidP="00345EC4">
      <w:pPr>
        <w:pStyle w:val="21"/>
        <w:ind w:firstLine="567"/>
        <w:rPr>
          <w:szCs w:val="28"/>
        </w:rPr>
      </w:pPr>
      <w:r w:rsidRPr="002D10E4">
        <w:rPr>
          <w:i/>
          <w:szCs w:val="28"/>
        </w:rPr>
        <w:t xml:space="preserve">– </w:t>
      </w:r>
      <w:r w:rsidRPr="002D10E4">
        <w:rPr>
          <w:szCs w:val="28"/>
        </w:rPr>
        <w:t>логіка розвитку освітніх змін залежить від політичних сил, які перебували при владі, та конкретних осіб (керівника держави, вищого органу освіти), котрі виступали не лише від імені держави, але й вносили в цей процес відбиток власного духовного світу, особисте бачення, передові чи регресивні погляди. Часом суперечливий характер розвитку суспільства призводить до зосередження влади в руках певної політичної групи, утворення авторитарних і тоталітарних режимів;</w:t>
      </w:r>
    </w:p>
    <w:p w:rsidR="00345EC4" w:rsidRPr="002D10E4" w:rsidRDefault="00345EC4" w:rsidP="00345EC4">
      <w:pPr>
        <w:pStyle w:val="21"/>
        <w:ind w:firstLine="567"/>
        <w:rPr>
          <w:i/>
          <w:szCs w:val="28"/>
        </w:rPr>
      </w:pPr>
      <w:r w:rsidRPr="002D10E4">
        <w:rPr>
          <w:i/>
          <w:szCs w:val="28"/>
        </w:rPr>
        <w:t xml:space="preserve">– </w:t>
      </w:r>
      <w:r w:rsidRPr="002D10E4">
        <w:rPr>
          <w:szCs w:val="28"/>
        </w:rPr>
        <w:t>перебіг і результати розвитку вищої історичної педагогічної освіти залежать безпосередньо від взаємодії держави та суспільства, насамперед, громадськості, зокрема педагогічної, об’єднаної ціннісними орієнтирами та ідеями щодо розвитку вищої педагогічної освіти, які втілювалися в індивідуальних і групових проектах її вдосконалення в конкретних історичних умовах певного етапу розвитку суспільства;</w:t>
      </w:r>
      <w:r w:rsidRPr="002D10E4">
        <w:rPr>
          <w:i/>
          <w:szCs w:val="28"/>
        </w:rPr>
        <w:t xml:space="preserve"> </w:t>
      </w:r>
    </w:p>
    <w:p w:rsidR="00345EC4" w:rsidRPr="002D10E4" w:rsidRDefault="00345EC4" w:rsidP="00345EC4">
      <w:pPr>
        <w:pStyle w:val="21"/>
        <w:ind w:firstLine="567"/>
        <w:rPr>
          <w:szCs w:val="28"/>
        </w:rPr>
      </w:pPr>
      <w:r w:rsidRPr="002D10E4">
        <w:rPr>
          <w:i/>
          <w:szCs w:val="28"/>
        </w:rPr>
        <w:t xml:space="preserve">– </w:t>
      </w:r>
      <w:r w:rsidRPr="002D10E4">
        <w:rPr>
          <w:szCs w:val="28"/>
        </w:rPr>
        <w:t xml:space="preserve">науково-методичне підґрунтя розвитку вищої історичної педагогічної освіти досліджуваного періоду забезпечувала офіційна педагогічна наука, яка виробляла теоретико-методологічні (підходи, принципи, цілі тощо) й організаційно-педагогічні (форми, методи, засоби </w:t>
      </w:r>
      <w:r w:rsidRPr="006C406A">
        <w:rPr>
          <w:szCs w:val="28"/>
        </w:rPr>
        <w:t xml:space="preserve">та ін.) </w:t>
      </w:r>
      <w:r w:rsidRPr="002D10E4">
        <w:rPr>
          <w:szCs w:val="28"/>
        </w:rPr>
        <w:t xml:space="preserve">засади навчання, </w:t>
      </w:r>
      <w:r w:rsidRPr="002D10E4">
        <w:rPr>
          <w:szCs w:val="28"/>
        </w:rPr>
        <w:lastRenderedPageBreak/>
        <w:t>офіційна історична наука як основа змісту навчання. Разом вони були складниками державної освітньої політики, а відтак – провідниками державної ідеології (ідеології політичної сили, що знаходилася при владі).</w:t>
      </w:r>
    </w:p>
    <w:p w:rsidR="00345EC4" w:rsidRPr="002D10E4" w:rsidRDefault="00345EC4" w:rsidP="00345EC4">
      <w:pPr>
        <w:pStyle w:val="21"/>
        <w:ind w:firstLine="567"/>
        <w:rPr>
          <w:szCs w:val="28"/>
        </w:rPr>
      </w:pPr>
      <w:r w:rsidRPr="002D10E4">
        <w:rPr>
          <w:szCs w:val="28"/>
        </w:rPr>
        <w:t xml:space="preserve">Отже, ґенералізуюче положення дисертації полягає в тому, що на кожному з етапів </w:t>
      </w:r>
      <w:r w:rsidRPr="006C406A">
        <w:rPr>
          <w:szCs w:val="28"/>
        </w:rPr>
        <w:t>становлення</w:t>
      </w:r>
      <w:r w:rsidRPr="002D10E4">
        <w:rPr>
          <w:szCs w:val="28"/>
        </w:rPr>
        <w:t xml:space="preserve"> вища історична педагогічна освіта першої половини ХХ</w:t>
      </w:r>
      <w:r>
        <w:rPr>
          <w:szCs w:val="28"/>
        </w:rPr>
        <w:t> </w:t>
      </w:r>
      <w:r w:rsidRPr="002D10E4">
        <w:rPr>
          <w:szCs w:val="28"/>
        </w:rPr>
        <w:t xml:space="preserve">століття залежала від державної освітньої політики, громадсько-педагогічного руху, певною мірою – від особистостей, які очолювали ці процеси, стану </w:t>
      </w:r>
      <w:r w:rsidRPr="006C406A">
        <w:rPr>
          <w:szCs w:val="28"/>
        </w:rPr>
        <w:t>розвитку</w:t>
      </w:r>
      <w:r w:rsidRPr="002D10E4">
        <w:rPr>
          <w:szCs w:val="28"/>
        </w:rPr>
        <w:t xml:space="preserve"> системи вищої освіти та педагогічної й історичної наук у їх єдності. Такий підхід дає змогу показати наступність і взаємозв’язок, характер і масштабність, результативність і перспективність розвитку вищої історичної педагогічної освіти.</w:t>
      </w:r>
    </w:p>
    <w:p w:rsidR="00345EC4" w:rsidRPr="00766EC2" w:rsidRDefault="00345EC4" w:rsidP="00345EC4">
      <w:pPr>
        <w:pStyle w:val="21"/>
        <w:ind w:firstLine="567"/>
        <w:rPr>
          <w:spacing w:val="-4"/>
          <w:szCs w:val="28"/>
        </w:rPr>
      </w:pPr>
      <w:r w:rsidRPr="00766EC2">
        <w:rPr>
          <w:spacing w:val="-4"/>
          <w:szCs w:val="28"/>
        </w:rPr>
        <w:t xml:space="preserve">Вища історична педагогічна освіта України досліджуваного періоду розглядається як система, що складається з низки компонентів: цілей, які характеризують очікуваний результат навчання; суб’єктів навчального процесу; змісту освіти; організації навчання (форм, методів, прийомів) і результату освітньої діяльності. Вона базується на основі органічної єдності загального, особливого й одиничного з погляду взаємозв’язків і взаємозумовленості різних історико-педагогічних явищ. Як загальне, вища історична педагогічна освіта є складником загальнопедагогічної підготовки вчителя; як особливе – має власну специфіку, що визначається особливостями професійної спрямованості навчального процесу, які мають оригінальну організацію, зміст, форми та методи навчання. </w:t>
      </w:r>
    </w:p>
    <w:p w:rsidR="00345EC4" w:rsidRPr="002D10E4" w:rsidRDefault="00345EC4" w:rsidP="00345EC4">
      <w:pPr>
        <w:pStyle w:val="21"/>
        <w:ind w:firstLine="567"/>
        <w:rPr>
          <w:szCs w:val="28"/>
        </w:rPr>
      </w:pPr>
      <w:r w:rsidRPr="002D10E4">
        <w:rPr>
          <w:szCs w:val="28"/>
        </w:rPr>
        <w:t xml:space="preserve">В основу дослідження покладено обґрунтовану авторську періодизацію розвитку вищої історичної педагогічної освіти в Україні 1905–1959 рр., що забезпечило його розгортання в логіко-проблемній послідовності. </w:t>
      </w:r>
    </w:p>
    <w:p w:rsidR="00345EC4" w:rsidRPr="002D10E4" w:rsidRDefault="00345EC4" w:rsidP="00345EC4">
      <w:pPr>
        <w:spacing w:after="0" w:line="360" w:lineRule="auto"/>
        <w:ind w:firstLine="567"/>
        <w:jc w:val="both"/>
        <w:rPr>
          <w:rFonts w:ascii="Times New Roman" w:eastAsia="Times New Roman" w:hAnsi="Times New Roman" w:cs="Times New Roman"/>
          <w:sz w:val="28"/>
          <w:szCs w:val="28"/>
          <w:lang w:val="uk-UA" w:eastAsia="uk-UA"/>
        </w:rPr>
      </w:pPr>
      <w:r w:rsidRPr="002D10E4">
        <w:rPr>
          <w:rFonts w:ascii="Times New Roman" w:eastAsia="Times New Roman" w:hAnsi="Times New Roman" w:cs="Times New Roman"/>
          <w:sz w:val="28"/>
          <w:szCs w:val="28"/>
          <w:lang w:val="uk-UA" w:eastAsia="uk-UA"/>
        </w:rPr>
        <w:t>Концепція дослідження базується на трьох взаємопов’язаних концептах – методологічному, теоретичному та методичному.</w:t>
      </w:r>
    </w:p>
    <w:p w:rsidR="00345EC4" w:rsidRPr="002D10E4" w:rsidRDefault="00345EC4" w:rsidP="00345EC4">
      <w:pPr>
        <w:spacing w:after="0" w:line="360" w:lineRule="auto"/>
        <w:ind w:firstLine="567"/>
        <w:jc w:val="both"/>
        <w:rPr>
          <w:rFonts w:ascii="Times New Roman" w:eastAsia="Times New Roman" w:hAnsi="Times New Roman" w:cs="Times New Roman"/>
          <w:sz w:val="28"/>
          <w:szCs w:val="28"/>
          <w:lang w:val="uk-UA"/>
        </w:rPr>
      </w:pPr>
      <w:r w:rsidRPr="002D10E4">
        <w:rPr>
          <w:rFonts w:ascii="Times New Roman" w:eastAsia="Times New Roman" w:hAnsi="Times New Roman" w:cs="Times New Roman"/>
          <w:i/>
          <w:iCs/>
          <w:sz w:val="28"/>
          <w:szCs w:val="28"/>
          <w:lang w:val="uk-UA"/>
        </w:rPr>
        <w:t>Методологічний концепт</w:t>
      </w:r>
      <w:r w:rsidRPr="002D10E4">
        <w:rPr>
          <w:rFonts w:ascii="Times New Roman" w:eastAsia="Times New Roman" w:hAnsi="Times New Roman" w:cs="Times New Roman"/>
          <w:sz w:val="28"/>
          <w:szCs w:val="28"/>
          <w:lang w:val="uk-UA"/>
        </w:rPr>
        <w:t xml:space="preserve"> відбиває взаємозв’язок і взаємодію методологічних підходів до </w:t>
      </w:r>
      <w:r w:rsidRPr="002D10E4">
        <w:rPr>
          <w:rFonts w:ascii="Times New Roman" w:hAnsi="Times New Roman" w:cs="Times New Roman"/>
          <w:sz w:val="28"/>
          <w:szCs w:val="28"/>
          <w:lang w:val="uk-UA"/>
        </w:rPr>
        <w:t>розвитку вищої історичної педагогічної освіти</w:t>
      </w:r>
      <w:r w:rsidRPr="002D10E4">
        <w:rPr>
          <w:rFonts w:ascii="Times New Roman" w:eastAsia="Times New Roman" w:hAnsi="Times New Roman" w:cs="Times New Roman"/>
          <w:sz w:val="28"/>
          <w:szCs w:val="28"/>
          <w:lang w:val="uk-UA"/>
        </w:rPr>
        <w:t>:</w:t>
      </w:r>
    </w:p>
    <w:p w:rsidR="00345EC4" w:rsidRPr="002D10E4" w:rsidRDefault="00345EC4" w:rsidP="00345EC4">
      <w:pPr>
        <w:pStyle w:val="af1"/>
        <w:ind w:firstLine="567"/>
        <w:jc w:val="both"/>
      </w:pPr>
      <w:r w:rsidRPr="002D10E4">
        <w:rPr>
          <w:bCs/>
          <w:szCs w:val="28"/>
        </w:rPr>
        <w:lastRenderedPageBreak/>
        <w:t xml:space="preserve">– </w:t>
      </w:r>
      <w:r w:rsidRPr="002D10E4">
        <w:t>аксіологічний підхід орієнтує на вивчення розвитку вищої історичної педагогічної освіти України з позиції виявлення стратегій її подальшого розвитку, виходячи з певних ціннісних орієнтирів;</w:t>
      </w:r>
    </w:p>
    <w:p w:rsidR="00345EC4" w:rsidRPr="002D10E4" w:rsidRDefault="00345EC4" w:rsidP="00345EC4">
      <w:pPr>
        <w:pStyle w:val="af1"/>
        <w:ind w:firstLine="567"/>
        <w:jc w:val="both"/>
        <w:rPr>
          <w:bCs/>
          <w:szCs w:val="28"/>
        </w:rPr>
      </w:pPr>
      <w:r w:rsidRPr="002D10E4">
        <w:rPr>
          <w:bCs/>
          <w:szCs w:val="28"/>
        </w:rPr>
        <w:t xml:space="preserve">– парадигмальний підхід </w:t>
      </w:r>
      <w:r w:rsidRPr="002D10E4">
        <w:rPr>
          <w:szCs w:val="28"/>
        </w:rPr>
        <w:t xml:space="preserve">передбачає розгляд </w:t>
      </w:r>
      <w:r w:rsidRPr="006C406A">
        <w:rPr>
          <w:szCs w:val="28"/>
        </w:rPr>
        <w:t xml:space="preserve">і </w:t>
      </w:r>
      <w:r w:rsidRPr="002D10E4">
        <w:rPr>
          <w:szCs w:val="28"/>
        </w:rPr>
        <w:t>конструювання педагогічного процесу як реалізацію певної освітньої парадигми, що домінувала в означений історичний період;</w:t>
      </w:r>
    </w:p>
    <w:p w:rsidR="00345EC4" w:rsidRPr="002D10E4" w:rsidRDefault="00345EC4" w:rsidP="00345EC4">
      <w:pPr>
        <w:pStyle w:val="af1"/>
        <w:ind w:firstLine="567"/>
        <w:jc w:val="both"/>
        <w:rPr>
          <w:bCs/>
          <w:szCs w:val="28"/>
        </w:rPr>
      </w:pPr>
      <w:r w:rsidRPr="002D10E4">
        <w:rPr>
          <w:bCs/>
          <w:szCs w:val="28"/>
        </w:rPr>
        <w:t>– системний підхід дає можливість розглядати розвиток вищої історичної педагогічної освіти як неперервний процес змін педагогічної системи освіти та її складників, що є взаємопов’язаними компонентами (</w:t>
      </w:r>
      <w:r w:rsidRPr="002D10E4">
        <w:rPr>
          <w:szCs w:val="28"/>
        </w:rPr>
        <w:t>мета навчання, суб’єкт-суб’єктні відносини, зміст, організація та результат навчання у вищій педагогічній школі</w:t>
      </w:r>
      <w:r w:rsidRPr="002D10E4">
        <w:rPr>
          <w:bCs/>
          <w:szCs w:val="28"/>
        </w:rPr>
        <w:t>) в єдності із суспільно-політичними та науково-педагогічними детермінантами;</w:t>
      </w:r>
    </w:p>
    <w:p w:rsidR="00345EC4" w:rsidRPr="002D10E4" w:rsidRDefault="00345EC4" w:rsidP="00345EC4">
      <w:pPr>
        <w:pStyle w:val="af1"/>
        <w:ind w:firstLine="567"/>
        <w:jc w:val="both"/>
        <w:rPr>
          <w:bCs/>
          <w:szCs w:val="28"/>
        </w:rPr>
      </w:pPr>
      <w:r w:rsidRPr="002D10E4">
        <w:rPr>
          <w:bCs/>
          <w:szCs w:val="28"/>
        </w:rPr>
        <w:t xml:space="preserve">– </w:t>
      </w:r>
      <w:r w:rsidRPr="002D10E4">
        <w:rPr>
          <w:szCs w:val="28"/>
        </w:rPr>
        <w:t xml:space="preserve">структурно-функціональний підхід дозволяє здійснити науковий аналіз феномена вищої історичної педагогічної освіти </w:t>
      </w:r>
      <w:r w:rsidRPr="006C406A">
        <w:rPr>
          <w:szCs w:val="28"/>
        </w:rPr>
        <w:t>й</w:t>
      </w:r>
      <w:r w:rsidRPr="002D10E4">
        <w:rPr>
          <w:szCs w:val="28"/>
        </w:rPr>
        <w:t xml:space="preserve"> передбачає виокремлення в її складі певної структури та встановлення функціональних зв’язків між її елементами;</w:t>
      </w:r>
    </w:p>
    <w:p w:rsidR="00345EC4" w:rsidRPr="002D10E4" w:rsidRDefault="00345EC4" w:rsidP="00345EC4">
      <w:pPr>
        <w:pStyle w:val="af1"/>
        <w:ind w:firstLine="567"/>
        <w:jc w:val="both"/>
        <w:rPr>
          <w:bCs/>
          <w:szCs w:val="28"/>
        </w:rPr>
      </w:pPr>
      <w:r w:rsidRPr="002D10E4">
        <w:rPr>
          <w:bCs/>
          <w:i/>
          <w:szCs w:val="28"/>
        </w:rPr>
        <w:t xml:space="preserve">– </w:t>
      </w:r>
      <w:r w:rsidRPr="002D10E4">
        <w:rPr>
          <w:szCs w:val="28"/>
        </w:rPr>
        <w:t>історико-хронологічний</w:t>
      </w:r>
      <w:r w:rsidRPr="002D10E4">
        <w:rPr>
          <w:i/>
          <w:szCs w:val="28"/>
        </w:rPr>
        <w:t xml:space="preserve"> </w:t>
      </w:r>
      <w:r w:rsidRPr="002D10E4">
        <w:rPr>
          <w:bCs/>
          <w:szCs w:val="28"/>
        </w:rPr>
        <w:t xml:space="preserve">підхід допомагає простежити освітні зміни на різних історичних етапах в тісному зв’язку з конкретними історичними умовами (ситуаціями) та в чіткій хронологічній послідовності, що уможливлює обґрунтування періодизації </w:t>
      </w:r>
      <w:r w:rsidRPr="006C406A">
        <w:rPr>
          <w:bCs/>
          <w:szCs w:val="28"/>
        </w:rPr>
        <w:t>процесу</w:t>
      </w:r>
      <w:r w:rsidRPr="002D10E4">
        <w:rPr>
          <w:bCs/>
          <w:color w:val="FF0000"/>
          <w:szCs w:val="28"/>
        </w:rPr>
        <w:t xml:space="preserve"> </w:t>
      </w:r>
      <w:r w:rsidRPr="002D10E4">
        <w:rPr>
          <w:bCs/>
          <w:szCs w:val="28"/>
        </w:rPr>
        <w:t>розвитку вищої історичної педагогічної освіти України першої половини ХХ ст</w:t>
      </w:r>
      <w:r>
        <w:rPr>
          <w:bCs/>
          <w:szCs w:val="28"/>
        </w:rPr>
        <w:t>оліття.</w:t>
      </w:r>
    </w:p>
    <w:p w:rsidR="00345EC4" w:rsidRPr="002D10E4" w:rsidRDefault="00345EC4" w:rsidP="00345EC4">
      <w:pPr>
        <w:pStyle w:val="af1"/>
        <w:ind w:firstLine="567"/>
        <w:jc w:val="both"/>
        <w:rPr>
          <w:bCs/>
          <w:szCs w:val="28"/>
        </w:rPr>
      </w:pPr>
      <w:r w:rsidRPr="002D10E4">
        <w:rPr>
          <w:bCs/>
          <w:szCs w:val="28"/>
        </w:rPr>
        <w:t xml:space="preserve">Дослідження </w:t>
      </w:r>
      <w:r w:rsidRPr="002D10E4">
        <w:rPr>
          <w:szCs w:val="28"/>
        </w:rPr>
        <w:t>ґ</w:t>
      </w:r>
      <w:r w:rsidRPr="002D10E4">
        <w:rPr>
          <w:bCs/>
          <w:szCs w:val="28"/>
        </w:rPr>
        <w:t>рунтується на загальнонаукових принципах об’єктивності, історизму, проблемно-хронологічному та багатофакторності.</w:t>
      </w:r>
    </w:p>
    <w:p w:rsidR="008153F5" w:rsidRPr="00575404" w:rsidRDefault="008153F5" w:rsidP="00345EC4">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i/>
          <w:iCs/>
          <w:sz w:val="28"/>
          <w:szCs w:val="28"/>
          <w:lang w:val="uk-UA"/>
        </w:rPr>
        <w:t>Теоретичний концепт</w:t>
      </w:r>
      <w:r>
        <w:rPr>
          <w:rFonts w:ascii="Times New Roman" w:eastAsia="Times New Roman" w:hAnsi="Times New Roman" w:cs="Times New Roman"/>
          <w:sz w:val="28"/>
          <w:szCs w:val="28"/>
          <w:lang w:val="uk-UA"/>
        </w:rPr>
        <w:t xml:space="preserve"> дослідження становлять </w:t>
      </w:r>
      <w:r>
        <w:rPr>
          <w:rFonts w:ascii="Times New Roman" w:hAnsi="Times New Roman" w:cs="Times New Roman"/>
          <w:bCs/>
          <w:sz w:val="28"/>
          <w:szCs w:val="28"/>
          <w:lang w:val="uk-UA"/>
        </w:rPr>
        <w:t xml:space="preserve">філософські концепції українських учених щодо трансформування освітніх систем, концептуальні положення методології сучасної історико-педагогічної та історичної науки </w:t>
      </w:r>
      <w:r w:rsidRPr="00575404">
        <w:rPr>
          <w:rFonts w:ascii="Times New Roman" w:hAnsi="Times New Roman" w:cs="Times New Roman"/>
          <w:bCs/>
          <w:sz w:val="28"/>
          <w:szCs w:val="28"/>
          <w:lang w:val="uk-UA"/>
        </w:rPr>
        <w:t>(</w:t>
      </w:r>
      <w:r w:rsidRPr="00575404">
        <w:rPr>
          <w:rFonts w:ascii="Times New Roman" w:hAnsi="Times New Roman" w:cs="Times New Roman"/>
          <w:sz w:val="28"/>
          <w:szCs w:val="28"/>
          <w:lang w:val="uk-UA"/>
        </w:rPr>
        <w:t>В.</w:t>
      </w:r>
      <w:r w:rsidRPr="00575404">
        <w:rPr>
          <w:rFonts w:ascii="Times New Roman" w:hAnsi="Times New Roman" w:cs="Times New Roman"/>
          <w:sz w:val="28"/>
          <w:szCs w:val="28"/>
        </w:rPr>
        <w:t> </w:t>
      </w:r>
      <w:r w:rsidRPr="00575404">
        <w:rPr>
          <w:rFonts w:ascii="Times New Roman" w:hAnsi="Times New Roman" w:cs="Times New Roman"/>
          <w:sz w:val="28"/>
          <w:szCs w:val="28"/>
          <w:lang w:val="uk-UA"/>
        </w:rPr>
        <w:t>Андрущенко</w:t>
      </w:r>
      <w:r w:rsidR="00C72E61" w:rsidRPr="00575404">
        <w:rPr>
          <w:rFonts w:ascii="Times New Roman" w:hAnsi="Times New Roman" w:cs="Times New Roman"/>
          <w:sz w:val="28"/>
          <w:szCs w:val="28"/>
          <w:lang w:val="uk-UA"/>
        </w:rPr>
        <w:t xml:space="preserve"> </w:t>
      </w:r>
      <w:r w:rsidR="00C72E61" w:rsidRPr="00575404">
        <w:rPr>
          <w:rFonts w:ascii="Times New Roman" w:hAnsi="Times New Roman" w:cs="Times New Roman"/>
          <w:bCs/>
          <w:sz w:val="28"/>
          <w:szCs w:val="28"/>
          <w:lang w:val="uk-UA"/>
        </w:rPr>
        <w:t>[10]</w:t>
      </w:r>
      <w:r w:rsidRPr="00575404">
        <w:rPr>
          <w:rFonts w:ascii="Times New Roman" w:hAnsi="Times New Roman" w:cs="Times New Roman"/>
          <w:sz w:val="28"/>
          <w:szCs w:val="28"/>
          <w:lang w:val="uk-UA"/>
        </w:rPr>
        <w:t>, В.</w:t>
      </w:r>
      <w:r w:rsidRPr="00575404">
        <w:rPr>
          <w:rFonts w:ascii="Times New Roman" w:hAnsi="Times New Roman" w:cs="Times New Roman"/>
          <w:sz w:val="28"/>
          <w:szCs w:val="28"/>
        </w:rPr>
        <w:t> </w:t>
      </w:r>
      <w:r w:rsidRPr="00575404">
        <w:rPr>
          <w:rFonts w:ascii="Times New Roman" w:hAnsi="Times New Roman" w:cs="Times New Roman"/>
          <w:sz w:val="28"/>
          <w:szCs w:val="28"/>
          <w:lang w:val="uk-UA"/>
        </w:rPr>
        <w:t>Галузинський</w:t>
      </w:r>
      <w:r w:rsidR="00C72E61" w:rsidRPr="00575404">
        <w:rPr>
          <w:rFonts w:ascii="Times New Roman" w:hAnsi="Times New Roman" w:cs="Times New Roman"/>
          <w:sz w:val="28"/>
          <w:szCs w:val="28"/>
          <w:lang w:val="uk-UA"/>
        </w:rPr>
        <w:t xml:space="preserve"> </w:t>
      </w:r>
      <w:r w:rsidR="00C72E61" w:rsidRPr="00575404">
        <w:rPr>
          <w:rFonts w:ascii="Times New Roman" w:hAnsi="Times New Roman" w:cs="Times New Roman"/>
          <w:bCs/>
          <w:sz w:val="28"/>
          <w:szCs w:val="28"/>
          <w:lang w:val="uk-UA"/>
        </w:rPr>
        <w:t>[106]</w:t>
      </w:r>
      <w:r w:rsidRPr="00575404">
        <w:rPr>
          <w:rFonts w:ascii="Times New Roman" w:hAnsi="Times New Roman" w:cs="Times New Roman"/>
          <w:sz w:val="28"/>
          <w:szCs w:val="28"/>
          <w:lang w:val="uk-UA"/>
        </w:rPr>
        <w:t>, Я.</w:t>
      </w:r>
      <w:r w:rsidRPr="00575404">
        <w:rPr>
          <w:rFonts w:ascii="Times New Roman" w:hAnsi="Times New Roman" w:cs="Times New Roman"/>
          <w:sz w:val="28"/>
          <w:szCs w:val="28"/>
        </w:rPr>
        <w:t> </w:t>
      </w:r>
      <w:r w:rsidRPr="00575404">
        <w:rPr>
          <w:rFonts w:ascii="Times New Roman" w:hAnsi="Times New Roman" w:cs="Times New Roman"/>
          <w:sz w:val="28"/>
          <w:szCs w:val="28"/>
          <w:lang w:val="uk-UA"/>
        </w:rPr>
        <w:t>Грицак</w:t>
      </w:r>
      <w:r w:rsidR="00C72E61" w:rsidRPr="00575404">
        <w:rPr>
          <w:rFonts w:ascii="Times New Roman" w:hAnsi="Times New Roman" w:cs="Times New Roman"/>
          <w:sz w:val="28"/>
          <w:szCs w:val="28"/>
          <w:lang w:val="uk-UA"/>
        </w:rPr>
        <w:t xml:space="preserve"> </w:t>
      </w:r>
      <w:r w:rsidR="00C72E61" w:rsidRPr="00575404">
        <w:rPr>
          <w:rFonts w:ascii="Times New Roman" w:hAnsi="Times New Roman" w:cs="Times New Roman"/>
          <w:bCs/>
          <w:sz w:val="28"/>
          <w:szCs w:val="28"/>
          <w:lang w:val="uk-UA"/>
        </w:rPr>
        <w:t>[122]</w:t>
      </w:r>
      <w:r w:rsidRPr="00575404">
        <w:rPr>
          <w:rFonts w:ascii="Times New Roman" w:hAnsi="Times New Roman" w:cs="Times New Roman"/>
          <w:sz w:val="28"/>
          <w:szCs w:val="28"/>
          <w:lang w:val="uk-UA"/>
        </w:rPr>
        <w:t>, Н.</w:t>
      </w:r>
      <w:r w:rsidRPr="00575404">
        <w:rPr>
          <w:rFonts w:ascii="Times New Roman" w:hAnsi="Times New Roman" w:cs="Times New Roman"/>
          <w:sz w:val="28"/>
          <w:szCs w:val="28"/>
        </w:rPr>
        <w:t> </w:t>
      </w:r>
      <w:r w:rsidRPr="00575404">
        <w:rPr>
          <w:rFonts w:ascii="Times New Roman" w:hAnsi="Times New Roman" w:cs="Times New Roman"/>
          <w:sz w:val="28"/>
          <w:szCs w:val="28"/>
          <w:lang w:val="uk-UA"/>
        </w:rPr>
        <w:t>Гупан</w:t>
      </w:r>
      <w:r w:rsidR="00C72E61" w:rsidRPr="00575404">
        <w:rPr>
          <w:rFonts w:ascii="Times New Roman" w:hAnsi="Times New Roman" w:cs="Times New Roman"/>
          <w:sz w:val="28"/>
          <w:szCs w:val="28"/>
          <w:lang w:val="uk-UA"/>
        </w:rPr>
        <w:t xml:space="preserve"> </w:t>
      </w:r>
      <w:r w:rsidR="00C72E61" w:rsidRPr="00575404">
        <w:rPr>
          <w:rFonts w:ascii="Times New Roman" w:hAnsi="Times New Roman" w:cs="Times New Roman"/>
          <w:bCs/>
          <w:sz w:val="28"/>
          <w:szCs w:val="28"/>
          <w:lang w:val="uk-UA"/>
        </w:rPr>
        <w:t>[125]</w:t>
      </w:r>
      <w:r w:rsidRPr="00575404">
        <w:rPr>
          <w:rFonts w:ascii="Times New Roman" w:hAnsi="Times New Roman" w:cs="Times New Roman"/>
          <w:sz w:val="28"/>
          <w:szCs w:val="28"/>
          <w:lang w:val="uk-UA"/>
        </w:rPr>
        <w:t>, М.</w:t>
      </w:r>
      <w:r w:rsidRPr="00575404">
        <w:rPr>
          <w:rFonts w:ascii="Times New Roman" w:hAnsi="Times New Roman" w:cs="Times New Roman"/>
          <w:sz w:val="28"/>
          <w:szCs w:val="28"/>
        </w:rPr>
        <w:t> </w:t>
      </w:r>
      <w:r w:rsidRPr="00575404">
        <w:rPr>
          <w:rFonts w:ascii="Times New Roman" w:hAnsi="Times New Roman" w:cs="Times New Roman"/>
          <w:sz w:val="28"/>
          <w:szCs w:val="28"/>
          <w:lang w:val="uk-UA"/>
        </w:rPr>
        <w:t>Євтух</w:t>
      </w:r>
      <w:r w:rsidR="00C72E61" w:rsidRPr="00575404">
        <w:rPr>
          <w:rFonts w:ascii="Times New Roman" w:hAnsi="Times New Roman" w:cs="Times New Roman"/>
          <w:sz w:val="28"/>
          <w:szCs w:val="28"/>
          <w:lang w:val="uk-UA"/>
        </w:rPr>
        <w:t xml:space="preserve"> </w:t>
      </w:r>
      <w:r w:rsidR="00C72E61" w:rsidRPr="00575404">
        <w:rPr>
          <w:rFonts w:ascii="Times New Roman" w:hAnsi="Times New Roman" w:cs="Times New Roman"/>
          <w:bCs/>
          <w:sz w:val="28"/>
          <w:szCs w:val="28"/>
          <w:lang w:val="uk-UA"/>
        </w:rPr>
        <w:t>[106; 149; 150]</w:t>
      </w:r>
      <w:r w:rsidRPr="00575404">
        <w:rPr>
          <w:rFonts w:ascii="Times New Roman" w:hAnsi="Times New Roman" w:cs="Times New Roman"/>
          <w:sz w:val="28"/>
          <w:szCs w:val="28"/>
          <w:lang w:val="uk-UA"/>
        </w:rPr>
        <w:t>, Л.</w:t>
      </w:r>
      <w:r w:rsidRPr="00575404">
        <w:rPr>
          <w:rFonts w:ascii="Times New Roman" w:hAnsi="Times New Roman" w:cs="Times New Roman"/>
          <w:sz w:val="28"/>
          <w:szCs w:val="28"/>
        </w:rPr>
        <w:t> </w:t>
      </w:r>
      <w:r w:rsidRPr="00575404">
        <w:rPr>
          <w:rFonts w:ascii="Times New Roman" w:hAnsi="Times New Roman" w:cs="Times New Roman"/>
          <w:sz w:val="28"/>
          <w:szCs w:val="28"/>
          <w:lang w:val="uk-UA"/>
        </w:rPr>
        <w:t>Зашкільняк</w:t>
      </w:r>
      <w:r w:rsidR="00C72E61" w:rsidRPr="00575404">
        <w:rPr>
          <w:rFonts w:ascii="Times New Roman" w:hAnsi="Times New Roman" w:cs="Times New Roman"/>
          <w:sz w:val="28"/>
          <w:szCs w:val="28"/>
          <w:lang w:val="uk-UA"/>
        </w:rPr>
        <w:t xml:space="preserve"> </w:t>
      </w:r>
      <w:r w:rsidR="00C72E61" w:rsidRPr="00575404">
        <w:rPr>
          <w:rFonts w:ascii="Times New Roman" w:hAnsi="Times New Roman" w:cs="Times New Roman"/>
          <w:bCs/>
          <w:sz w:val="28"/>
          <w:szCs w:val="28"/>
          <w:lang w:val="uk-UA"/>
        </w:rPr>
        <w:t>[168; 169]</w:t>
      </w:r>
      <w:r w:rsidRPr="00575404">
        <w:rPr>
          <w:rFonts w:ascii="Times New Roman" w:hAnsi="Times New Roman" w:cs="Times New Roman"/>
          <w:sz w:val="28"/>
          <w:szCs w:val="28"/>
          <w:lang w:val="uk-UA"/>
        </w:rPr>
        <w:t>, І.</w:t>
      </w:r>
      <w:r w:rsidRPr="00575404">
        <w:rPr>
          <w:rFonts w:ascii="Times New Roman" w:hAnsi="Times New Roman" w:cs="Times New Roman"/>
          <w:sz w:val="28"/>
          <w:szCs w:val="28"/>
        </w:rPr>
        <w:t> </w:t>
      </w:r>
      <w:r w:rsidRPr="00575404">
        <w:rPr>
          <w:rFonts w:ascii="Times New Roman" w:hAnsi="Times New Roman" w:cs="Times New Roman"/>
          <w:sz w:val="28"/>
          <w:szCs w:val="28"/>
          <w:lang w:val="uk-UA"/>
        </w:rPr>
        <w:t>Зязюн</w:t>
      </w:r>
      <w:r w:rsidR="00C72E61" w:rsidRPr="00575404">
        <w:rPr>
          <w:rFonts w:ascii="Times New Roman" w:hAnsi="Times New Roman" w:cs="Times New Roman"/>
          <w:sz w:val="28"/>
          <w:szCs w:val="28"/>
          <w:lang w:val="uk-UA"/>
        </w:rPr>
        <w:t xml:space="preserve"> </w:t>
      </w:r>
      <w:r w:rsidR="00C72E61" w:rsidRPr="00575404">
        <w:rPr>
          <w:rFonts w:ascii="Times New Roman" w:hAnsi="Times New Roman" w:cs="Times New Roman"/>
          <w:bCs/>
          <w:sz w:val="28"/>
          <w:szCs w:val="28"/>
          <w:lang w:val="uk-UA"/>
        </w:rPr>
        <w:t>[</w:t>
      </w:r>
      <w:r w:rsidR="00912244" w:rsidRPr="00575404">
        <w:rPr>
          <w:rFonts w:ascii="Times New Roman" w:hAnsi="Times New Roman" w:cs="Times New Roman"/>
          <w:bCs/>
          <w:sz w:val="28"/>
          <w:szCs w:val="28"/>
          <w:lang w:val="uk-UA"/>
        </w:rPr>
        <w:t>10; 304</w:t>
      </w:r>
      <w:r w:rsidR="00C72E61" w:rsidRPr="00575404">
        <w:rPr>
          <w:rFonts w:ascii="Times New Roman" w:hAnsi="Times New Roman" w:cs="Times New Roman"/>
          <w:bCs/>
          <w:sz w:val="28"/>
          <w:szCs w:val="28"/>
          <w:lang w:val="uk-UA"/>
        </w:rPr>
        <w:t>]</w:t>
      </w:r>
      <w:r w:rsidRPr="00575404">
        <w:rPr>
          <w:rFonts w:ascii="Times New Roman" w:hAnsi="Times New Roman" w:cs="Times New Roman"/>
          <w:sz w:val="28"/>
          <w:szCs w:val="28"/>
          <w:lang w:val="uk-UA"/>
        </w:rPr>
        <w:t>, В.</w:t>
      </w:r>
      <w:r w:rsidRPr="00575404">
        <w:rPr>
          <w:rFonts w:ascii="Times New Roman" w:hAnsi="Times New Roman" w:cs="Times New Roman"/>
          <w:sz w:val="28"/>
          <w:szCs w:val="28"/>
        </w:rPr>
        <w:t> </w:t>
      </w:r>
      <w:r w:rsidRPr="00575404">
        <w:rPr>
          <w:rFonts w:ascii="Times New Roman" w:hAnsi="Times New Roman" w:cs="Times New Roman"/>
          <w:sz w:val="28"/>
          <w:szCs w:val="28"/>
          <w:lang w:val="uk-UA"/>
        </w:rPr>
        <w:t>Кремень</w:t>
      </w:r>
      <w:r w:rsidR="00912244" w:rsidRPr="00575404">
        <w:rPr>
          <w:rFonts w:ascii="Times New Roman" w:hAnsi="Times New Roman" w:cs="Times New Roman"/>
          <w:sz w:val="28"/>
          <w:szCs w:val="28"/>
          <w:lang w:val="uk-UA"/>
        </w:rPr>
        <w:t xml:space="preserve"> </w:t>
      </w:r>
      <w:r w:rsidR="00912244" w:rsidRPr="00575404">
        <w:rPr>
          <w:rFonts w:ascii="Times New Roman" w:hAnsi="Times New Roman" w:cs="Times New Roman"/>
          <w:bCs/>
          <w:sz w:val="28"/>
          <w:szCs w:val="28"/>
          <w:lang w:val="uk-UA"/>
        </w:rPr>
        <w:t>[277]</w:t>
      </w:r>
      <w:r w:rsidRPr="00575404">
        <w:rPr>
          <w:rFonts w:ascii="Times New Roman" w:hAnsi="Times New Roman" w:cs="Times New Roman"/>
          <w:sz w:val="28"/>
          <w:szCs w:val="28"/>
          <w:lang w:val="uk-UA"/>
        </w:rPr>
        <w:t>, О.</w:t>
      </w:r>
      <w:r w:rsidRPr="00575404">
        <w:rPr>
          <w:rFonts w:ascii="Times New Roman" w:hAnsi="Times New Roman" w:cs="Times New Roman"/>
          <w:sz w:val="28"/>
          <w:szCs w:val="28"/>
        </w:rPr>
        <w:t> </w:t>
      </w:r>
      <w:r w:rsidRPr="00575404">
        <w:rPr>
          <w:rFonts w:ascii="Times New Roman" w:hAnsi="Times New Roman" w:cs="Times New Roman"/>
          <w:sz w:val="28"/>
          <w:szCs w:val="28"/>
          <w:lang w:val="uk-UA"/>
        </w:rPr>
        <w:t>Удод</w:t>
      </w:r>
      <w:r w:rsidR="00912244" w:rsidRPr="00575404">
        <w:rPr>
          <w:rFonts w:ascii="Times New Roman" w:hAnsi="Times New Roman" w:cs="Times New Roman"/>
          <w:sz w:val="28"/>
          <w:szCs w:val="28"/>
          <w:lang w:val="uk-UA"/>
        </w:rPr>
        <w:t xml:space="preserve"> </w:t>
      </w:r>
      <w:r w:rsidR="00912244" w:rsidRPr="00575404">
        <w:rPr>
          <w:rFonts w:ascii="Times New Roman" w:hAnsi="Times New Roman" w:cs="Times New Roman"/>
          <w:bCs/>
          <w:sz w:val="28"/>
          <w:szCs w:val="28"/>
          <w:lang w:val="uk-UA"/>
        </w:rPr>
        <w:t>[428]</w:t>
      </w:r>
      <w:r w:rsidRPr="00575404">
        <w:rPr>
          <w:rFonts w:ascii="Times New Roman" w:hAnsi="Times New Roman" w:cs="Times New Roman"/>
          <w:sz w:val="28"/>
          <w:szCs w:val="28"/>
          <w:lang w:val="uk-UA"/>
        </w:rPr>
        <w:t xml:space="preserve"> та ін.</w:t>
      </w:r>
      <w:r w:rsidRPr="00575404">
        <w:rPr>
          <w:sz w:val="28"/>
          <w:szCs w:val="28"/>
          <w:lang w:val="uk-UA"/>
        </w:rPr>
        <w:t>)</w:t>
      </w:r>
      <w:r w:rsidRPr="00575404">
        <w:rPr>
          <w:rFonts w:ascii="Times New Roman" w:hAnsi="Times New Roman" w:cs="Times New Roman"/>
          <w:bCs/>
          <w:sz w:val="28"/>
          <w:szCs w:val="28"/>
          <w:lang w:val="uk-UA"/>
        </w:rPr>
        <w:t>, загальнопедагогічні підходи до аналізу й висвітлення процесів розвитку вищої педагогічної освіти (</w:t>
      </w:r>
      <w:r w:rsidRPr="00575404">
        <w:rPr>
          <w:rFonts w:ascii="Times New Roman" w:hAnsi="Times New Roman" w:cs="Times New Roman"/>
          <w:sz w:val="28"/>
          <w:szCs w:val="28"/>
          <w:lang w:val="uk-UA"/>
        </w:rPr>
        <w:t>А.</w:t>
      </w:r>
      <w:r w:rsidRPr="00575404">
        <w:rPr>
          <w:rFonts w:ascii="Times New Roman" w:hAnsi="Times New Roman" w:cs="Times New Roman"/>
          <w:sz w:val="28"/>
          <w:szCs w:val="28"/>
        </w:rPr>
        <w:t> </w:t>
      </w:r>
      <w:r w:rsidRPr="00575404">
        <w:rPr>
          <w:rFonts w:ascii="Times New Roman" w:hAnsi="Times New Roman" w:cs="Times New Roman"/>
          <w:sz w:val="28"/>
          <w:szCs w:val="28"/>
          <w:lang w:val="uk-UA"/>
        </w:rPr>
        <w:t>Алексюк</w:t>
      </w:r>
      <w:r w:rsidR="00912244" w:rsidRPr="00575404">
        <w:rPr>
          <w:rFonts w:ascii="Times New Roman" w:hAnsi="Times New Roman" w:cs="Times New Roman"/>
          <w:sz w:val="28"/>
          <w:szCs w:val="28"/>
          <w:lang w:val="uk-UA"/>
        </w:rPr>
        <w:t xml:space="preserve"> </w:t>
      </w:r>
      <w:r w:rsidR="00912244" w:rsidRPr="00575404">
        <w:rPr>
          <w:rFonts w:ascii="Times New Roman" w:hAnsi="Times New Roman" w:cs="Times New Roman"/>
          <w:bCs/>
          <w:sz w:val="28"/>
          <w:szCs w:val="28"/>
          <w:lang w:val="uk-UA"/>
        </w:rPr>
        <w:t>[9]</w:t>
      </w:r>
      <w:r w:rsidRPr="00575404">
        <w:rPr>
          <w:rFonts w:ascii="Times New Roman" w:hAnsi="Times New Roman" w:cs="Times New Roman"/>
          <w:sz w:val="28"/>
          <w:szCs w:val="28"/>
          <w:lang w:val="uk-UA"/>
        </w:rPr>
        <w:t xml:space="preserve">, </w:t>
      </w:r>
      <w:r w:rsidRPr="00575404">
        <w:rPr>
          <w:rFonts w:ascii="Times New Roman" w:hAnsi="Times New Roman" w:cs="Times New Roman"/>
          <w:sz w:val="28"/>
          <w:szCs w:val="28"/>
          <w:lang w:val="uk-UA"/>
        </w:rPr>
        <w:lastRenderedPageBreak/>
        <w:t>Л.</w:t>
      </w:r>
      <w:r w:rsidRPr="00575404">
        <w:rPr>
          <w:rFonts w:ascii="Times New Roman" w:hAnsi="Times New Roman" w:cs="Times New Roman"/>
          <w:sz w:val="28"/>
          <w:szCs w:val="28"/>
        </w:rPr>
        <w:t> </w:t>
      </w:r>
      <w:r w:rsidRPr="00575404">
        <w:rPr>
          <w:rFonts w:ascii="Times New Roman" w:hAnsi="Times New Roman" w:cs="Times New Roman"/>
          <w:sz w:val="28"/>
          <w:szCs w:val="28"/>
          <w:lang w:val="uk-UA"/>
        </w:rPr>
        <w:t>Березівська</w:t>
      </w:r>
      <w:r w:rsidR="00912244" w:rsidRPr="00575404">
        <w:rPr>
          <w:rFonts w:ascii="Times New Roman" w:hAnsi="Times New Roman" w:cs="Times New Roman"/>
          <w:sz w:val="28"/>
          <w:szCs w:val="28"/>
          <w:lang w:val="uk-UA"/>
        </w:rPr>
        <w:t xml:space="preserve"> </w:t>
      </w:r>
      <w:r w:rsidR="00912244" w:rsidRPr="00575404">
        <w:rPr>
          <w:rFonts w:ascii="Times New Roman" w:hAnsi="Times New Roman" w:cs="Times New Roman"/>
          <w:bCs/>
          <w:sz w:val="28"/>
          <w:szCs w:val="28"/>
          <w:lang w:val="uk-UA"/>
        </w:rPr>
        <w:t>[24; 25; 26; 27; 28; 29; 30]</w:t>
      </w:r>
      <w:r w:rsidRPr="00575404">
        <w:rPr>
          <w:rFonts w:ascii="Times New Roman" w:hAnsi="Times New Roman" w:cs="Times New Roman"/>
          <w:sz w:val="28"/>
          <w:szCs w:val="28"/>
          <w:lang w:val="uk-UA"/>
        </w:rPr>
        <w:t xml:space="preserve">, </w:t>
      </w:r>
      <w:r w:rsidRPr="00575404">
        <w:rPr>
          <w:rFonts w:ascii="Times New Roman" w:hAnsi="Times New Roman" w:cs="Times New Roman"/>
          <w:color w:val="000000" w:themeColor="text1"/>
          <w:sz w:val="28"/>
          <w:szCs w:val="28"/>
          <w:lang w:val="uk-UA"/>
        </w:rPr>
        <w:t>О.</w:t>
      </w:r>
      <w:r w:rsidRPr="00575404">
        <w:rPr>
          <w:rFonts w:ascii="Times New Roman" w:hAnsi="Times New Roman" w:cs="Times New Roman"/>
          <w:color w:val="000000" w:themeColor="text1"/>
          <w:sz w:val="28"/>
          <w:szCs w:val="28"/>
        </w:rPr>
        <w:t> </w:t>
      </w:r>
      <w:r w:rsidRPr="00575404">
        <w:rPr>
          <w:rFonts w:ascii="Times New Roman" w:hAnsi="Times New Roman" w:cs="Times New Roman"/>
          <w:color w:val="000000" w:themeColor="text1"/>
          <w:sz w:val="28"/>
          <w:szCs w:val="28"/>
          <w:lang w:val="uk-UA"/>
        </w:rPr>
        <w:t>Глузман</w:t>
      </w:r>
      <w:r w:rsidR="00912244" w:rsidRPr="00575404">
        <w:rPr>
          <w:rFonts w:ascii="Times New Roman" w:hAnsi="Times New Roman" w:cs="Times New Roman"/>
          <w:color w:val="000000" w:themeColor="text1"/>
          <w:sz w:val="28"/>
          <w:szCs w:val="28"/>
          <w:lang w:val="uk-UA"/>
        </w:rPr>
        <w:t xml:space="preserve"> </w:t>
      </w:r>
      <w:r w:rsidR="00912244" w:rsidRPr="00575404">
        <w:rPr>
          <w:rFonts w:ascii="Times New Roman" w:hAnsi="Times New Roman" w:cs="Times New Roman"/>
          <w:bCs/>
          <w:sz w:val="28"/>
          <w:szCs w:val="28"/>
          <w:lang w:val="uk-UA"/>
        </w:rPr>
        <w:t>[109; 110]</w:t>
      </w:r>
      <w:r w:rsidRPr="00575404">
        <w:rPr>
          <w:rFonts w:ascii="Times New Roman" w:hAnsi="Times New Roman" w:cs="Times New Roman"/>
          <w:color w:val="000000" w:themeColor="text1"/>
          <w:sz w:val="28"/>
          <w:szCs w:val="28"/>
          <w:lang w:val="uk-UA"/>
        </w:rPr>
        <w:t>,</w:t>
      </w:r>
      <w:r w:rsidRPr="00575404">
        <w:rPr>
          <w:rFonts w:ascii="Times New Roman" w:hAnsi="Times New Roman" w:cs="Times New Roman"/>
          <w:sz w:val="28"/>
          <w:szCs w:val="28"/>
          <w:lang w:val="uk-UA"/>
        </w:rPr>
        <w:t xml:space="preserve"> Н.</w:t>
      </w:r>
      <w:r w:rsidRPr="00575404">
        <w:rPr>
          <w:rFonts w:ascii="Times New Roman" w:hAnsi="Times New Roman" w:cs="Times New Roman"/>
          <w:sz w:val="28"/>
          <w:szCs w:val="28"/>
        </w:rPr>
        <w:t> </w:t>
      </w:r>
      <w:r w:rsidRPr="00575404">
        <w:rPr>
          <w:rFonts w:ascii="Times New Roman" w:hAnsi="Times New Roman" w:cs="Times New Roman"/>
          <w:sz w:val="28"/>
          <w:szCs w:val="28"/>
          <w:lang w:val="uk-UA"/>
        </w:rPr>
        <w:t>Дем’яненко</w:t>
      </w:r>
      <w:r w:rsidR="00AC076F" w:rsidRPr="00575404">
        <w:rPr>
          <w:rFonts w:ascii="Times New Roman" w:hAnsi="Times New Roman" w:cs="Times New Roman"/>
          <w:sz w:val="28"/>
          <w:szCs w:val="28"/>
          <w:lang w:val="uk-UA"/>
        </w:rPr>
        <w:t> </w:t>
      </w:r>
      <w:r w:rsidR="00912244" w:rsidRPr="00575404">
        <w:rPr>
          <w:rFonts w:ascii="Times New Roman" w:hAnsi="Times New Roman" w:cs="Times New Roman"/>
          <w:bCs/>
          <w:sz w:val="28"/>
          <w:szCs w:val="28"/>
          <w:lang w:val="uk-UA"/>
        </w:rPr>
        <w:t>[129; 130; 131]</w:t>
      </w:r>
      <w:r w:rsidRPr="00575404">
        <w:rPr>
          <w:rFonts w:ascii="Times New Roman" w:hAnsi="Times New Roman" w:cs="Times New Roman"/>
          <w:sz w:val="28"/>
          <w:szCs w:val="28"/>
          <w:lang w:val="uk-UA"/>
        </w:rPr>
        <w:t>, В.</w:t>
      </w:r>
      <w:r w:rsidRPr="00575404">
        <w:rPr>
          <w:rFonts w:ascii="Times New Roman" w:hAnsi="Times New Roman" w:cs="Times New Roman"/>
          <w:sz w:val="28"/>
          <w:szCs w:val="28"/>
        </w:rPr>
        <w:t> </w:t>
      </w:r>
      <w:r w:rsidRPr="00575404">
        <w:rPr>
          <w:rFonts w:ascii="Times New Roman" w:hAnsi="Times New Roman" w:cs="Times New Roman"/>
          <w:sz w:val="28"/>
          <w:szCs w:val="28"/>
          <w:lang w:val="uk-UA"/>
        </w:rPr>
        <w:t>Майборода</w:t>
      </w:r>
      <w:r w:rsidR="00912244" w:rsidRPr="00575404">
        <w:rPr>
          <w:rFonts w:ascii="Times New Roman" w:hAnsi="Times New Roman" w:cs="Times New Roman"/>
          <w:sz w:val="28"/>
          <w:szCs w:val="28"/>
          <w:lang w:val="uk-UA"/>
        </w:rPr>
        <w:t xml:space="preserve"> </w:t>
      </w:r>
      <w:r w:rsidR="00912244" w:rsidRPr="00575404">
        <w:rPr>
          <w:rFonts w:ascii="Times New Roman" w:hAnsi="Times New Roman" w:cs="Times New Roman"/>
          <w:bCs/>
          <w:sz w:val="28"/>
          <w:szCs w:val="28"/>
          <w:lang w:val="uk-UA"/>
        </w:rPr>
        <w:t>[268]</w:t>
      </w:r>
      <w:r w:rsidRPr="00575404">
        <w:rPr>
          <w:rFonts w:ascii="Times New Roman" w:hAnsi="Times New Roman" w:cs="Times New Roman"/>
          <w:sz w:val="28"/>
          <w:szCs w:val="28"/>
          <w:lang w:val="uk-UA"/>
        </w:rPr>
        <w:t>, С. Майборода</w:t>
      </w:r>
      <w:r w:rsidR="00912244" w:rsidRPr="00575404">
        <w:rPr>
          <w:rFonts w:ascii="Times New Roman" w:hAnsi="Times New Roman" w:cs="Times New Roman"/>
          <w:sz w:val="28"/>
          <w:szCs w:val="28"/>
          <w:lang w:val="uk-UA"/>
        </w:rPr>
        <w:t xml:space="preserve"> </w:t>
      </w:r>
      <w:r w:rsidR="00912244" w:rsidRPr="00575404">
        <w:rPr>
          <w:rFonts w:ascii="Times New Roman" w:hAnsi="Times New Roman" w:cs="Times New Roman"/>
          <w:bCs/>
          <w:sz w:val="28"/>
          <w:szCs w:val="28"/>
          <w:lang w:val="uk-UA"/>
        </w:rPr>
        <w:t>[269; 270]</w:t>
      </w:r>
      <w:r w:rsidRPr="00575404">
        <w:rPr>
          <w:rFonts w:ascii="Times New Roman" w:hAnsi="Times New Roman" w:cs="Times New Roman"/>
          <w:sz w:val="28"/>
          <w:szCs w:val="28"/>
          <w:lang w:val="uk-UA"/>
        </w:rPr>
        <w:t>, О.</w:t>
      </w:r>
      <w:r w:rsidRPr="00575404">
        <w:rPr>
          <w:rFonts w:ascii="Times New Roman" w:hAnsi="Times New Roman" w:cs="Times New Roman"/>
          <w:sz w:val="28"/>
          <w:szCs w:val="28"/>
        </w:rPr>
        <w:t> </w:t>
      </w:r>
      <w:r w:rsidRPr="00575404">
        <w:rPr>
          <w:rFonts w:ascii="Times New Roman" w:hAnsi="Times New Roman" w:cs="Times New Roman"/>
          <w:sz w:val="28"/>
          <w:szCs w:val="28"/>
          <w:lang w:val="uk-UA"/>
        </w:rPr>
        <w:t>Сухомлинська</w:t>
      </w:r>
      <w:r w:rsidR="00912244" w:rsidRPr="00575404">
        <w:rPr>
          <w:rFonts w:ascii="Times New Roman" w:hAnsi="Times New Roman" w:cs="Times New Roman"/>
          <w:bCs/>
          <w:sz w:val="28"/>
          <w:szCs w:val="28"/>
          <w:lang w:val="uk-UA"/>
        </w:rPr>
        <w:t> [416; 417]</w:t>
      </w:r>
      <w:r w:rsidR="00AC076F" w:rsidRPr="00575404">
        <w:rPr>
          <w:rFonts w:ascii="Times New Roman" w:hAnsi="Times New Roman" w:cs="Times New Roman"/>
          <w:bCs/>
          <w:sz w:val="28"/>
          <w:szCs w:val="28"/>
          <w:lang w:val="uk-UA"/>
        </w:rPr>
        <w:t xml:space="preserve"> </w:t>
      </w:r>
      <w:r w:rsidRPr="00575404">
        <w:rPr>
          <w:rFonts w:ascii="Times New Roman" w:hAnsi="Times New Roman" w:cs="Times New Roman"/>
          <w:sz w:val="28"/>
          <w:szCs w:val="28"/>
          <w:lang w:val="uk-UA"/>
        </w:rPr>
        <w:t>та ін.)</w:t>
      </w:r>
      <w:r w:rsidRPr="00575404">
        <w:rPr>
          <w:rFonts w:ascii="Times New Roman" w:hAnsi="Times New Roman" w:cs="Times New Roman"/>
          <w:bCs/>
          <w:sz w:val="28"/>
          <w:szCs w:val="28"/>
          <w:lang w:val="uk-UA"/>
        </w:rPr>
        <w:t>.</w:t>
      </w:r>
      <w:r w:rsidRPr="00575404">
        <w:rPr>
          <w:rFonts w:ascii="Times New Roman" w:eastAsia="Times New Roman" w:hAnsi="Times New Roman" w:cs="Times New Roman"/>
          <w:sz w:val="28"/>
          <w:szCs w:val="28"/>
          <w:lang w:val="uk-UA"/>
        </w:rPr>
        <w:t xml:space="preserve"> </w:t>
      </w:r>
    </w:p>
    <w:p w:rsidR="00450E55" w:rsidRDefault="00450E55" w:rsidP="001501A5">
      <w:pPr>
        <w:spacing w:after="0" w:line="360" w:lineRule="auto"/>
        <w:ind w:firstLine="567"/>
        <w:jc w:val="both"/>
        <w:rPr>
          <w:rFonts w:ascii="Times New Roman" w:eastAsia="Times New Roman" w:hAnsi="Times New Roman" w:cs="Times New Roman"/>
          <w:sz w:val="28"/>
          <w:szCs w:val="28"/>
          <w:lang w:val="uk-UA"/>
        </w:rPr>
      </w:pPr>
      <w:r w:rsidRPr="006E04B7">
        <w:rPr>
          <w:rFonts w:ascii="Times New Roman" w:eastAsia="Times New Roman" w:hAnsi="Times New Roman" w:cs="Times New Roman"/>
          <w:i/>
          <w:iCs/>
          <w:sz w:val="28"/>
          <w:szCs w:val="28"/>
          <w:lang w:val="uk-UA"/>
        </w:rPr>
        <w:t xml:space="preserve">Методичний концепт </w:t>
      </w:r>
      <w:r w:rsidRPr="006E04B7">
        <w:rPr>
          <w:rFonts w:ascii="Times New Roman" w:eastAsia="Times New Roman" w:hAnsi="Times New Roman" w:cs="Times New Roman"/>
          <w:sz w:val="28"/>
          <w:szCs w:val="28"/>
          <w:lang w:val="uk-UA"/>
        </w:rPr>
        <w:t xml:space="preserve">передбачає аналіз методичного забезпечення освітнього процесу педагогічних вищих навчальних закладів, що готують учителів історії, пов’язаного з </w:t>
      </w:r>
      <w:r>
        <w:rPr>
          <w:rFonts w:ascii="Times New Roman" w:eastAsia="Times New Roman" w:hAnsi="Times New Roman" w:cs="Times New Roman"/>
          <w:sz w:val="28"/>
          <w:szCs w:val="28"/>
          <w:lang w:val="uk-UA"/>
        </w:rPr>
        <w:t>визначенням</w:t>
      </w:r>
      <w:r w:rsidRPr="006E04B7">
        <w:rPr>
          <w:rFonts w:ascii="Times New Roman" w:eastAsia="Times New Roman" w:hAnsi="Times New Roman" w:cs="Times New Roman"/>
          <w:sz w:val="28"/>
          <w:szCs w:val="28"/>
          <w:lang w:val="uk-UA"/>
        </w:rPr>
        <w:t xml:space="preserve"> мети, добором та опануванням змісту, використанням організаційних форм</w:t>
      </w:r>
      <w:r>
        <w:rPr>
          <w:rFonts w:ascii="Times New Roman" w:eastAsia="Times New Roman" w:hAnsi="Times New Roman" w:cs="Times New Roman"/>
          <w:sz w:val="28"/>
          <w:szCs w:val="28"/>
          <w:lang w:val="uk-UA"/>
        </w:rPr>
        <w:t xml:space="preserve">, </w:t>
      </w:r>
      <w:r w:rsidRPr="006E04B7">
        <w:rPr>
          <w:rFonts w:ascii="Times New Roman" w:eastAsia="Times New Roman" w:hAnsi="Times New Roman" w:cs="Times New Roman"/>
          <w:sz w:val="28"/>
          <w:szCs w:val="28"/>
          <w:lang w:val="uk-UA"/>
        </w:rPr>
        <w:t xml:space="preserve">методів </w:t>
      </w:r>
      <w:r>
        <w:rPr>
          <w:rFonts w:ascii="Times New Roman" w:eastAsia="Times New Roman" w:hAnsi="Times New Roman" w:cs="Times New Roman"/>
          <w:sz w:val="28"/>
          <w:szCs w:val="28"/>
          <w:lang w:val="uk-UA"/>
        </w:rPr>
        <w:t>і</w:t>
      </w:r>
      <w:r w:rsidRPr="006E04B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засобів </w:t>
      </w:r>
      <w:r w:rsidRPr="006E04B7">
        <w:rPr>
          <w:rFonts w:ascii="Times New Roman" w:eastAsia="Times New Roman" w:hAnsi="Times New Roman" w:cs="Times New Roman"/>
          <w:sz w:val="28"/>
          <w:szCs w:val="28"/>
          <w:lang w:val="uk-UA"/>
        </w:rPr>
        <w:t>навчання</w:t>
      </w:r>
      <w:r>
        <w:rPr>
          <w:rFonts w:ascii="Times New Roman" w:eastAsia="Times New Roman" w:hAnsi="Times New Roman" w:cs="Times New Roman"/>
          <w:sz w:val="28"/>
          <w:szCs w:val="28"/>
          <w:lang w:val="uk-UA"/>
        </w:rPr>
        <w:t xml:space="preserve"> та </w:t>
      </w:r>
      <w:r w:rsidRPr="00575404">
        <w:rPr>
          <w:rFonts w:ascii="Times New Roman" w:eastAsia="Times New Roman" w:hAnsi="Times New Roman" w:cs="Times New Roman"/>
          <w:sz w:val="28"/>
          <w:szCs w:val="28"/>
          <w:lang w:val="uk-UA"/>
        </w:rPr>
        <w:t xml:space="preserve">оцінюванням навчальних досягнень студентів (К. Баханов </w:t>
      </w:r>
      <w:r w:rsidRPr="00575404">
        <w:rPr>
          <w:rFonts w:ascii="Times New Roman" w:hAnsi="Times New Roman" w:cs="Times New Roman"/>
          <w:bCs/>
          <w:sz w:val="28"/>
          <w:szCs w:val="28"/>
          <w:lang w:val="uk-UA"/>
        </w:rPr>
        <w:t>[19]</w:t>
      </w:r>
      <w:r w:rsidRPr="00575404">
        <w:rPr>
          <w:rFonts w:ascii="Times New Roman" w:eastAsia="Times New Roman" w:hAnsi="Times New Roman" w:cs="Times New Roman"/>
          <w:sz w:val="28"/>
          <w:szCs w:val="28"/>
          <w:lang w:val="uk-UA"/>
        </w:rPr>
        <w:t xml:space="preserve">, </w:t>
      </w:r>
      <w:r w:rsidRPr="00575404">
        <w:rPr>
          <w:rFonts w:ascii="Times New Roman" w:hAnsi="Times New Roman" w:cs="Times New Roman"/>
          <w:sz w:val="28"/>
          <w:szCs w:val="28"/>
          <w:lang w:val="uk-UA"/>
        </w:rPr>
        <w:t>О.</w:t>
      </w:r>
      <w:r w:rsidRPr="00575404">
        <w:rPr>
          <w:rFonts w:ascii="Times New Roman" w:hAnsi="Times New Roman" w:cs="Times New Roman"/>
          <w:sz w:val="28"/>
          <w:szCs w:val="28"/>
        </w:rPr>
        <w:t> </w:t>
      </w:r>
      <w:r w:rsidRPr="00575404">
        <w:rPr>
          <w:rFonts w:ascii="Times New Roman" w:hAnsi="Times New Roman" w:cs="Times New Roman"/>
          <w:sz w:val="28"/>
          <w:szCs w:val="28"/>
          <w:lang w:val="uk-UA"/>
        </w:rPr>
        <w:t>Завальнюк</w:t>
      </w:r>
      <w:r w:rsidRPr="00575404">
        <w:rPr>
          <w:rFonts w:ascii="Times New Roman" w:hAnsi="Times New Roman" w:cs="Times New Roman"/>
          <w:bCs/>
          <w:sz w:val="28"/>
          <w:szCs w:val="28"/>
          <w:lang w:val="uk-UA"/>
        </w:rPr>
        <w:t>[155; 156; 157]</w:t>
      </w:r>
      <w:r w:rsidRPr="00575404">
        <w:rPr>
          <w:rFonts w:ascii="Times New Roman" w:hAnsi="Times New Roman" w:cs="Times New Roman"/>
          <w:sz w:val="28"/>
          <w:szCs w:val="28"/>
          <w:lang w:val="uk-UA"/>
        </w:rPr>
        <w:t>, С.</w:t>
      </w:r>
      <w:r w:rsidRPr="00575404">
        <w:rPr>
          <w:rFonts w:ascii="Times New Roman" w:hAnsi="Times New Roman" w:cs="Times New Roman"/>
          <w:sz w:val="28"/>
          <w:szCs w:val="28"/>
        </w:rPr>
        <w:t> </w:t>
      </w:r>
      <w:r w:rsidRPr="00575404">
        <w:rPr>
          <w:rFonts w:ascii="Times New Roman" w:hAnsi="Times New Roman" w:cs="Times New Roman"/>
          <w:sz w:val="28"/>
          <w:szCs w:val="28"/>
          <w:lang w:val="uk-UA"/>
        </w:rPr>
        <w:t xml:space="preserve">Золотухіна </w:t>
      </w:r>
      <w:r w:rsidRPr="00575404">
        <w:rPr>
          <w:rFonts w:ascii="Times New Roman" w:hAnsi="Times New Roman" w:cs="Times New Roman"/>
          <w:bCs/>
          <w:sz w:val="28"/>
          <w:szCs w:val="28"/>
          <w:lang w:val="uk-UA"/>
        </w:rPr>
        <w:t>[177; 178; 179]</w:t>
      </w:r>
      <w:r w:rsidRPr="00575404">
        <w:rPr>
          <w:rFonts w:ascii="Times New Roman" w:hAnsi="Times New Roman" w:cs="Times New Roman"/>
          <w:sz w:val="28"/>
          <w:szCs w:val="28"/>
          <w:lang w:val="uk-UA"/>
        </w:rPr>
        <w:t>, Н.</w:t>
      </w:r>
      <w:r w:rsidRPr="00575404">
        <w:rPr>
          <w:rFonts w:ascii="Times New Roman" w:hAnsi="Times New Roman" w:cs="Times New Roman"/>
          <w:sz w:val="28"/>
          <w:szCs w:val="28"/>
        </w:rPr>
        <w:t> </w:t>
      </w:r>
      <w:r w:rsidRPr="00575404">
        <w:rPr>
          <w:rFonts w:ascii="Times New Roman" w:hAnsi="Times New Roman" w:cs="Times New Roman"/>
          <w:sz w:val="28"/>
          <w:szCs w:val="28"/>
          <w:lang w:val="uk-UA"/>
        </w:rPr>
        <w:t xml:space="preserve">Левицька </w:t>
      </w:r>
      <w:r w:rsidRPr="00575404">
        <w:rPr>
          <w:rFonts w:ascii="Times New Roman" w:hAnsi="Times New Roman" w:cs="Times New Roman"/>
          <w:bCs/>
          <w:sz w:val="28"/>
          <w:szCs w:val="28"/>
          <w:lang w:val="uk-UA"/>
        </w:rPr>
        <w:t>[254]</w:t>
      </w:r>
      <w:r w:rsidRPr="00575404">
        <w:rPr>
          <w:rFonts w:ascii="Times New Roman" w:eastAsia="Times New Roman" w:hAnsi="Times New Roman" w:cs="Times New Roman"/>
          <w:sz w:val="28"/>
          <w:szCs w:val="28"/>
          <w:lang w:val="uk-UA"/>
        </w:rPr>
        <w:t xml:space="preserve">, О. Пометун </w:t>
      </w:r>
      <w:r w:rsidRPr="00575404">
        <w:rPr>
          <w:rFonts w:ascii="Times New Roman" w:hAnsi="Times New Roman" w:cs="Times New Roman"/>
          <w:bCs/>
          <w:sz w:val="28"/>
          <w:szCs w:val="28"/>
          <w:lang w:val="uk-UA"/>
        </w:rPr>
        <w:t xml:space="preserve">[353] </w:t>
      </w:r>
      <w:r w:rsidRPr="00575404">
        <w:rPr>
          <w:rFonts w:ascii="Times New Roman" w:eastAsia="Times New Roman" w:hAnsi="Times New Roman" w:cs="Times New Roman"/>
          <w:sz w:val="28"/>
          <w:szCs w:val="28"/>
          <w:lang w:val="uk-UA"/>
        </w:rPr>
        <w:t>та ін.).</w:t>
      </w:r>
    </w:p>
    <w:p w:rsidR="001501A5" w:rsidRPr="002D10E4" w:rsidRDefault="001501A5" w:rsidP="001501A5">
      <w:pPr>
        <w:pStyle w:val="af1"/>
        <w:autoSpaceDE w:val="0"/>
        <w:autoSpaceDN w:val="0"/>
        <w:ind w:firstLine="567"/>
        <w:jc w:val="both"/>
        <w:rPr>
          <w:bCs/>
        </w:rPr>
      </w:pPr>
      <w:r w:rsidRPr="002D10E4">
        <w:rPr>
          <w:bCs/>
        </w:rPr>
        <w:t xml:space="preserve">У процесі дослідження використано комплекс </w:t>
      </w:r>
      <w:r w:rsidRPr="002D10E4">
        <w:rPr>
          <w:b/>
        </w:rPr>
        <w:t>методів</w:t>
      </w:r>
      <w:r w:rsidRPr="002D10E4">
        <w:rPr>
          <w:bCs/>
        </w:rPr>
        <w:t xml:space="preserve">, а саме: </w:t>
      </w:r>
      <w:r w:rsidRPr="002D10E4">
        <w:rPr>
          <w:bCs/>
          <w:i/>
        </w:rPr>
        <w:t>загальнонаукові</w:t>
      </w:r>
      <w:r w:rsidRPr="002D10E4">
        <w:rPr>
          <w:bCs/>
        </w:rPr>
        <w:t xml:space="preserve"> (аналіз, синтез, узагальнення, ретроспективний та хронологічний методи) – для вивчення процесуально-змістових і організаційних складників </w:t>
      </w:r>
      <w:r w:rsidRPr="002D10E4">
        <w:rPr>
          <w:bCs/>
          <w:szCs w:val="28"/>
        </w:rPr>
        <w:t>вищої історичної педагогічної</w:t>
      </w:r>
      <w:r w:rsidRPr="002D10E4">
        <w:rPr>
          <w:szCs w:val="28"/>
        </w:rPr>
        <w:t xml:space="preserve"> освіти</w:t>
      </w:r>
      <w:r w:rsidRPr="002D10E4">
        <w:rPr>
          <w:bCs/>
        </w:rPr>
        <w:t xml:space="preserve">; </w:t>
      </w:r>
      <w:r w:rsidRPr="002D10E4">
        <w:rPr>
          <w:i/>
          <w:color w:val="000000"/>
          <w:szCs w:val="28"/>
        </w:rPr>
        <w:t>історико-педагогічний</w:t>
      </w:r>
      <w:r w:rsidRPr="002D10E4">
        <w:rPr>
          <w:color w:val="000000"/>
          <w:szCs w:val="28"/>
        </w:rPr>
        <w:t xml:space="preserve"> – для визначення та обґрунтування концептуальної ідеї дослідження</w:t>
      </w:r>
      <w:r w:rsidRPr="002D10E4">
        <w:rPr>
          <w:bCs/>
        </w:rPr>
        <w:t xml:space="preserve">; </w:t>
      </w:r>
      <w:r w:rsidRPr="002D10E4">
        <w:rPr>
          <w:i/>
          <w:szCs w:val="28"/>
        </w:rPr>
        <w:t>порівняльно</w:t>
      </w:r>
      <w:r w:rsidRPr="002D10E4">
        <w:rPr>
          <w:szCs w:val="28"/>
        </w:rPr>
        <w:t>-</w:t>
      </w:r>
      <w:r w:rsidRPr="002D10E4">
        <w:rPr>
          <w:i/>
          <w:szCs w:val="28"/>
        </w:rPr>
        <w:t xml:space="preserve">педагогічний </w:t>
      </w:r>
      <w:r w:rsidRPr="002D10E4">
        <w:rPr>
          <w:szCs w:val="28"/>
        </w:rPr>
        <w:t xml:space="preserve">– для зіставлення історико-педагогічних явищ, подій, фактів соціокультурного життя досліджуваного періоду з метою виявлення в них спільного та відмінного; </w:t>
      </w:r>
      <w:r w:rsidRPr="002D10E4">
        <w:rPr>
          <w:bCs/>
          <w:i/>
        </w:rPr>
        <w:t>історичний</w:t>
      </w:r>
      <w:r w:rsidRPr="002D10E4">
        <w:rPr>
          <w:bCs/>
        </w:rPr>
        <w:t xml:space="preserve"> – з метою розробки періодизації системи </w:t>
      </w:r>
      <w:r w:rsidRPr="002D10E4">
        <w:rPr>
          <w:bCs/>
          <w:szCs w:val="28"/>
        </w:rPr>
        <w:t>вищої історичної педагогічної</w:t>
      </w:r>
      <w:r w:rsidRPr="002D10E4">
        <w:rPr>
          <w:szCs w:val="28"/>
        </w:rPr>
        <w:t xml:space="preserve"> освіти </w:t>
      </w:r>
      <w:r w:rsidRPr="002D10E4">
        <w:rPr>
          <w:bCs/>
        </w:rPr>
        <w:t>Україн</w:t>
      </w:r>
      <w:r>
        <w:rPr>
          <w:bCs/>
        </w:rPr>
        <w:t>и в першій половині ХХ століття</w:t>
      </w:r>
      <w:r w:rsidRPr="002D10E4">
        <w:rPr>
          <w:bCs/>
        </w:rPr>
        <w:t xml:space="preserve">; </w:t>
      </w:r>
      <w:r w:rsidRPr="002D10E4">
        <w:rPr>
          <w:bCs/>
          <w:i/>
        </w:rPr>
        <w:t xml:space="preserve">проблемно-генетичний </w:t>
      </w:r>
      <w:r w:rsidRPr="002D10E4">
        <w:rPr>
          <w:bCs/>
        </w:rPr>
        <w:t xml:space="preserve">– для ретроспективного висвітлення й реконструкції системи </w:t>
      </w:r>
      <w:r w:rsidRPr="002D10E4">
        <w:rPr>
          <w:bCs/>
          <w:szCs w:val="28"/>
        </w:rPr>
        <w:t>вищої історичної педагогічної</w:t>
      </w:r>
      <w:r w:rsidRPr="002D10E4">
        <w:rPr>
          <w:szCs w:val="28"/>
        </w:rPr>
        <w:t xml:space="preserve"> освіти України в </w:t>
      </w:r>
      <w:r w:rsidRPr="002D10E4">
        <w:rPr>
          <w:bCs/>
        </w:rPr>
        <w:t xml:space="preserve">досліджуваний період; </w:t>
      </w:r>
      <w:r w:rsidRPr="002D10E4">
        <w:rPr>
          <w:bCs/>
          <w:i/>
        </w:rPr>
        <w:t>системно-структурний</w:t>
      </w:r>
      <w:r w:rsidRPr="002D10E4">
        <w:rPr>
          <w:bCs/>
        </w:rPr>
        <w:t xml:space="preserve"> – для розробки структури </w:t>
      </w:r>
      <w:r>
        <w:rPr>
          <w:bCs/>
        </w:rPr>
        <w:t>дослідження</w:t>
      </w:r>
      <w:r w:rsidRPr="002D10E4">
        <w:rPr>
          <w:bCs/>
        </w:rPr>
        <w:t xml:space="preserve">, </w:t>
      </w:r>
      <w:r>
        <w:rPr>
          <w:bCs/>
        </w:rPr>
        <w:t xml:space="preserve">визначення його </w:t>
      </w:r>
      <w:r w:rsidRPr="002D10E4">
        <w:rPr>
          <w:bCs/>
        </w:rPr>
        <w:t xml:space="preserve">організаційних і процесуально-змістових особливостей; аналізу таких складників діяльності вищих навчальних закладів, як організаційна, навчально-педагогічна й науково-дослідна робота; </w:t>
      </w:r>
      <w:r w:rsidRPr="002D10E4">
        <w:rPr>
          <w:bCs/>
          <w:i/>
        </w:rPr>
        <w:t>термінологічний</w:t>
      </w:r>
      <w:r w:rsidRPr="002D10E4">
        <w:rPr>
          <w:bCs/>
        </w:rPr>
        <w:t xml:space="preserve"> аналіз спеціальної літератури – для визначення понятійно-термінологічного апарату відповідно до предмета дослідження; </w:t>
      </w:r>
      <w:r w:rsidRPr="002D10E4">
        <w:rPr>
          <w:bCs/>
          <w:i/>
        </w:rPr>
        <w:t>конкретно-історичний</w:t>
      </w:r>
      <w:r w:rsidRPr="002D10E4">
        <w:rPr>
          <w:bCs/>
        </w:rPr>
        <w:t xml:space="preserve"> – для аналізу й порівняння проектів реформ, державного законодавства, де закумулювано нові моделі й парадигми </w:t>
      </w:r>
      <w:r w:rsidRPr="002D10E4">
        <w:rPr>
          <w:bCs/>
          <w:szCs w:val="28"/>
        </w:rPr>
        <w:t>вищої історичної педагогічної</w:t>
      </w:r>
      <w:r w:rsidRPr="002D10E4">
        <w:rPr>
          <w:szCs w:val="28"/>
        </w:rPr>
        <w:t xml:space="preserve"> освіти</w:t>
      </w:r>
      <w:r w:rsidRPr="002D10E4">
        <w:rPr>
          <w:bCs/>
        </w:rPr>
        <w:t xml:space="preserve">; аналізу, виявлення й висвітлення фактів </w:t>
      </w:r>
      <w:r w:rsidRPr="002D10E4">
        <w:rPr>
          <w:bCs/>
        </w:rPr>
        <w:lastRenderedPageBreak/>
        <w:t>з історії вищої історичної педагогічної освіти в широкому соціально-педагогічному аспекті.</w:t>
      </w:r>
    </w:p>
    <w:p w:rsidR="001501A5" w:rsidRPr="002D10E4" w:rsidRDefault="001501A5" w:rsidP="001501A5">
      <w:pPr>
        <w:pStyle w:val="aff"/>
        <w:spacing w:line="360" w:lineRule="auto"/>
        <w:ind w:firstLine="567"/>
        <w:jc w:val="both"/>
        <w:rPr>
          <w:rFonts w:ascii="Times New Roman" w:hAnsi="Times New Roman"/>
          <w:bCs/>
          <w:sz w:val="28"/>
          <w:szCs w:val="28"/>
          <w:lang w:val="uk-UA"/>
        </w:rPr>
      </w:pPr>
      <w:r w:rsidRPr="002D10E4">
        <w:rPr>
          <w:rFonts w:ascii="Times New Roman" w:hAnsi="Times New Roman"/>
          <w:b/>
          <w:sz w:val="28"/>
          <w:szCs w:val="28"/>
          <w:lang w:val="uk-UA"/>
        </w:rPr>
        <w:t>Джерельну базу дослідження</w:t>
      </w:r>
      <w:r w:rsidRPr="002D10E4">
        <w:rPr>
          <w:rFonts w:ascii="Times New Roman" w:hAnsi="Times New Roman"/>
          <w:bCs/>
          <w:sz w:val="28"/>
          <w:szCs w:val="28"/>
          <w:lang w:val="uk-UA"/>
        </w:rPr>
        <w:t xml:space="preserve"> становлять:</w:t>
      </w:r>
    </w:p>
    <w:p w:rsidR="001501A5" w:rsidRPr="002D10E4" w:rsidRDefault="001501A5" w:rsidP="001501A5">
      <w:pPr>
        <w:pStyle w:val="af1"/>
        <w:autoSpaceDE w:val="0"/>
        <w:autoSpaceDN w:val="0"/>
        <w:ind w:firstLine="567"/>
        <w:jc w:val="both"/>
        <w:rPr>
          <w:szCs w:val="28"/>
          <w:lang w:val="ru-RU"/>
        </w:rPr>
      </w:pPr>
      <w:r w:rsidRPr="002D10E4">
        <w:rPr>
          <w:szCs w:val="28"/>
        </w:rPr>
        <w:t>–</w:t>
      </w:r>
      <w:r w:rsidRPr="002D10E4">
        <w:rPr>
          <w:bCs/>
          <w:szCs w:val="28"/>
        </w:rPr>
        <w:t xml:space="preserve"> матеріали </w:t>
      </w:r>
      <w:r w:rsidRPr="002D10E4">
        <w:rPr>
          <w:szCs w:val="28"/>
        </w:rPr>
        <w:t xml:space="preserve">Центрального державного архіву вищих органів влади та управління (ЦДАВОУ), а саме: </w:t>
      </w:r>
      <w:r w:rsidRPr="002D10E4">
        <w:rPr>
          <w:bCs/>
          <w:szCs w:val="28"/>
        </w:rPr>
        <w:t xml:space="preserve">фонд 34 – Вища рада народного господарства УСРР (ВРНГ УСРР), </w:t>
      </w:r>
      <w:r w:rsidRPr="00696D26">
        <w:rPr>
          <w:bCs/>
          <w:szCs w:val="28"/>
        </w:rPr>
        <w:t>м. Харків</w:t>
      </w:r>
      <w:r>
        <w:rPr>
          <w:bCs/>
          <w:szCs w:val="28"/>
        </w:rPr>
        <w:t>, 1918–1933 рр.</w:t>
      </w:r>
      <w:r w:rsidRPr="002D10E4">
        <w:rPr>
          <w:bCs/>
          <w:szCs w:val="28"/>
        </w:rPr>
        <w:t xml:space="preserve"> (матеріали Вищих Органів УСРР. Протоколи РНК УСРР за 1929/30 р.); фонд 166 – Міністерство народної освіти України, м. Київ (</w:t>
      </w:r>
      <w:r w:rsidRPr="002D10E4">
        <w:rPr>
          <w:szCs w:val="28"/>
        </w:rPr>
        <w:t xml:space="preserve">матеріали з відділу підготовки вчителів, матеріали про стан та роботу інститутів народної освіти України, </w:t>
      </w:r>
      <w:r w:rsidRPr="002D10E4">
        <w:rPr>
          <w:color w:val="000000"/>
          <w:szCs w:val="28"/>
        </w:rPr>
        <w:t xml:space="preserve">висновки інспектури педосвіти Наркомосу УСРР щодо річних звітів педагогічних інститутів та технікумів України, </w:t>
      </w:r>
      <w:r w:rsidRPr="002D10E4">
        <w:rPr>
          <w:color w:val="000000"/>
          <w:w w:val="106"/>
          <w:szCs w:val="28"/>
        </w:rPr>
        <w:t xml:space="preserve">інформаційні листи, звіти інститутів соціального виховання України, </w:t>
      </w:r>
      <w:r w:rsidRPr="002D10E4">
        <w:rPr>
          <w:color w:val="000000"/>
          <w:szCs w:val="28"/>
        </w:rPr>
        <w:t>річні звіти заочних відділів педагогічних вузів</w:t>
      </w:r>
      <w:r w:rsidRPr="002D10E4">
        <w:rPr>
          <w:bCs/>
          <w:szCs w:val="28"/>
        </w:rPr>
        <w:t>);</w:t>
      </w:r>
      <w:r w:rsidRPr="002D10E4">
        <w:rPr>
          <w:szCs w:val="28"/>
        </w:rPr>
        <w:t xml:space="preserve"> фонд 1063 – Рада народних мiнiстрiв Української Народної Республіки (протоколи та виписки з протоколів засiдань Генерального секретарiату Центральної Ради / Ради народних мiнiстрiв УНР, списки мiнiстрiв та товаришів мiнiстрiв та ін.); фонд 2201</w:t>
      </w:r>
      <w:r w:rsidRPr="002D10E4">
        <w:rPr>
          <w:color w:val="FF0000"/>
          <w:szCs w:val="28"/>
        </w:rPr>
        <w:t xml:space="preserve"> </w:t>
      </w:r>
      <w:r w:rsidRPr="002D10E4">
        <w:rPr>
          <w:szCs w:val="28"/>
        </w:rPr>
        <w:t xml:space="preserve">– Мiнiстерство освiти Української Держави (законопроекти Мiнiстерства освiти Української Держави, статистичнi вiдомостi про навчальні заклади на територiї Української Держави, списки та кошториси початкових, технiчних і вищих шкіл за губернiями, склад Ради міністра освiти та запрошення на її засiдання, списки спiвробiтникiв мiнiстерства за департаментами й вiддiлами, копiї протоколів засідань комiсiй при Мiнiстерствi освiти щодо розроблення навчальних програм та складання пiдручникiв для історичних факультетів тощо); фонд 2582 – Мiнiстерство народної освiти Української Народної Республіки (законопроекти, постанови, накази, розпорядження, обiжники Ради народних мiнiстрiв, Мiнiстерства народної освiти УНР, звiти, доповіді повiтових земських управ про стан i потреби народної освiти, відкриття курсiв із підготовки вчителiв історії для вищих початкових i середніх шкiл (1918 р.), списки, посвідчення, особовi справи працівників мiнiстерства, вчителiв, викладачів педагогічних iнститутiв i семiнарiй та ін.); фонд Р-4621 – Міністерство вищої освіти України, </w:t>
      </w:r>
      <w:r w:rsidRPr="00696D26">
        <w:rPr>
          <w:szCs w:val="28"/>
        </w:rPr>
        <w:t xml:space="preserve">м. Київ, </w:t>
      </w:r>
      <w:r w:rsidRPr="002D10E4">
        <w:rPr>
          <w:szCs w:val="28"/>
        </w:rPr>
        <w:lastRenderedPageBreak/>
        <w:t xml:space="preserve">1955–1985 рр. (листування з Радою Міністрів УРСР з питань навчальної, методичної та науково-дослідної роботи вищих навчальних закладів тощо). Фонди </w:t>
      </w:r>
      <w:r w:rsidRPr="002D10E4">
        <w:rPr>
          <w:bCs/>
          <w:szCs w:val="28"/>
        </w:rPr>
        <w:t>Центрального державного архіву громадських об’єднань: фонд 1 – Центральний комітет Комуністичної партії України (ЦК КПУ), м. Київ (</w:t>
      </w:r>
      <w:r w:rsidRPr="002D10E4">
        <w:rPr>
          <w:szCs w:val="28"/>
        </w:rPr>
        <w:t>доповідні записки відділу науки та культури ЦК КПУ, відомості ВНЗ про результати набору й розподілу аспірантів-істориків, звіти відділів та управлінь обкомів КПУ про науково-дослідну роботу вищих навчальних закладів, протоколи й витяги з протоколів засідань партійного комітету АН УРСР, пропозиції відділу науки й культури ЦК</w:t>
      </w:r>
      <w:r w:rsidRPr="002D10E4">
        <w:rPr>
          <w:szCs w:val="28"/>
          <w:lang w:val="en-US"/>
        </w:rPr>
        <w:t> </w:t>
      </w:r>
      <w:r w:rsidRPr="002D10E4">
        <w:rPr>
          <w:szCs w:val="28"/>
        </w:rPr>
        <w:t>КПУ та обкомів партії щодо поліпшення підготовки спеціалістів з історичного фаху, про виробничу практику й розподіл молодих фахівців, про підсумки проведення наукових конференцій тощо).</w:t>
      </w:r>
      <w:r w:rsidRPr="002D10E4">
        <w:rPr>
          <w:bCs/>
          <w:szCs w:val="28"/>
        </w:rPr>
        <w:t xml:space="preserve"> Фонди Державного архіву </w:t>
      </w:r>
      <w:r w:rsidRPr="00696D26">
        <w:rPr>
          <w:bCs/>
          <w:szCs w:val="28"/>
        </w:rPr>
        <w:t>в</w:t>
      </w:r>
      <w:r w:rsidRPr="002D10E4">
        <w:rPr>
          <w:bCs/>
          <w:szCs w:val="28"/>
        </w:rPr>
        <w:t xml:space="preserve"> м. Києві, а саме: </w:t>
      </w:r>
      <w:r w:rsidRPr="002D10E4">
        <w:rPr>
          <w:szCs w:val="28"/>
        </w:rPr>
        <w:t>фонд 244 – Київські вищі жіночі курси (доповіді, пояснювальні записки про стан і діяльність курсів; програми і навчальні плани курсів, лекцій; звіти, рапорти професорів про організацію і проведення практичних занять, роботу семінарів, теми рефератів і курсові роботи слухачок історико-філологічного факультету (1906–1918 рр.);</w:t>
      </w:r>
      <w:r w:rsidRPr="002D10E4">
        <w:rPr>
          <w:bCs/>
          <w:szCs w:val="28"/>
        </w:rPr>
        <w:t xml:space="preserve"> </w:t>
      </w:r>
      <w:r w:rsidRPr="002D10E4">
        <w:rPr>
          <w:szCs w:val="28"/>
        </w:rPr>
        <w:t xml:space="preserve">фонд 1247 </w:t>
      </w:r>
      <w:r w:rsidRPr="00696D26">
        <w:rPr>
          <w:szCs w:val="28"/>
        </w:rPr>
        <w:t xml:space="preserve">– </w:t>
      </w:r>
      <w:r>
        <w:rPr>
          <w:szCs w:val="28"/>
        </w:rPr>
        <w:t>Об</w:t>
      </w:r>
      <w:r w:rsidRPr="00696D26">
        <w:rPr>
          <w:szCs w:val="28"/>
        </w:rPr>
        <w:t>’</w:t>
      </w:r>
      <w:r>
        <w:rPr>
          <w:szCs w:val="28"/>
        </w:rPr>
        <w:t xml:space="preserve">єднаний Український державний університет м. Кзил-Орда </w:t>
      </w:r>
      <w:r w:rsidRPr="002D10E4">
        <w:rPr>
          <w:szCs w:val="28"/>
        </w:rPr>
        <w:t>(інформація про розпорядження Міністерства народної освіти; кошториси видатків на утримання Українського державного університету, навчальні плани історичного факультету, звіти кафедр та факультетів, придбання обладнання, навчально-методичної літератури; програми з історії, документи про складання іспитів тощо).</w:t>
      </w:r>
      <w:r w:rsidRPr="002D10E4">
        <w:rPr>
          <w:bCs/>
          <w:szCs w:val="28"/>
        </w:rPr>
        <w:t xml:space="preserve"> Матеріали державного архіву Одеської області: фонд Р-150 – Одеська губерн</w:t>
      </w:r>
      <w:r w:rsidR="00D51098">
        <w:rPr>
          <w:bCs/>
          <w:szCs w:val="28"/>
        </w:rPr>
        <w:t>ська інспектура народної освіти</w:t>
      </w:r>
      <w:r w:rsidR="00D51098">
        <w:rPr>
          <w:bCs/>
          <w:szCs w:val="28"/>
          <w:lang w:val="en-US"/>
        </w:rPr>
        <w:t> </w:t>
      </w:r>
      <w:r w:rsidRPr="002D10E4">
        <w:rPr>
          <w:bCs/>
          <w:szCs w:val="28"/>
        </w:rPr>
        <w:t>– 1919–1925 рр. (навчальні плани історичного факультету, звіти, доповідні записки, список викладачів Одеського інституту народної освіти); фонд Р-1438 – Одеський ордена Трудового Червоного Прапора державний університет імені І. І. Мечникова – 1944–1990 рр. (звіти Одеського державного університету за 1944–1949 рр.). Фонди архіву Бердянського державного педагогічного університету, а саме: фонд 1 (</w:t>
      </w:r>
      <w:r w:rsidRPr="002D10E4">
        <w:rPr>
          <w:szCs w:val="28"/>
        </w:rPr>
        <w:t>накази, розпорядження, навчальні плани та програми інституту соціального виховання)</w:t>
      </w:r>
      <w:r w:rsidRPr="002D10E4">
        <w:rPr>
          <w:szCs w:val="28"/>
          <w:lang w:val="ru-RU"/>
        </w:rPr>
        <w:t>;</w:t>
      </w:r>
    </w:p>
    <w:p w:rsidR="001501A5" w:rsidRPr="002D10E4" w:rsidRDefault="001501A5" w:rsidP="001501A5">
      <w:pPr>
        <w:pStyle w:val="aff"/>
        <w:spacing w:line="360" w:lineRule="auto"/>
        <w:ind w:firstLine="567"/>
        <w:jc w:val="both"/>
        <w:rPr>
          <w:rFonts w:ascii="Times New Roman" w:hAnsi="Times New Roman"/>
          <w:sz w:val="28"/>
          <w:szCs w:val="28"/>
          <w:lang w:val="uk-UA"/>
        </w:rPr>
      </w:pPr>
      <w:r w:rsidRPr="002D10E4">
        <w:rPr>
          <w:szCs w:val="28"/>
        </w:rPr>
        <w:lastRenderedPageBreak/>
        <w:t>–</w:t>
      </w:r>
      <w:r w:rsidRPr="002D10E4">
        <w:rPr>
          <w:rFonts w:ascii="Times New Roman" w:hAnsi="Times New Roman"/>
          <w:bCs/>
          <w:sz w:val="28"/>
          <w:szCs w:val="28"/>
          <w:lang w:val="uk-UA"/>
        </w:rPr>
        <w:t xml:space="preserve"> документи (опубліковані),</w:t>
      </w:r>
      <w:r w:rsidRPr="002D10E4">
        <w:rPr>
          <w:rFonts w:ascii="Times New Roman" w:hAnsi="Times New Roman"/>
          <w:bCs/>
          <w:i/>
          <w:sz w:val="28"/>
          <w:szCs w:val="28"/>
          <w:lang w:val="uk-UA"/>
        </w:rPr>
        <w:t xml:space="preserve"> </w:t>
      </w:r>
      <w:r w:rsidRPr="002D10E4">
        <w:rPr>
          <w:rFonts w:ascii="Times New Roman" w:hAnsi="Times New Roman"/>
          <w:bCs/>
          <w:sz w:val="28"/>
          <w:szCs w:val="28"/>
          <w:lang w:val="uk-UA"/>
        </w:rPr>
        <w:t>що</w:t>
      </w:r>
      <w:r w:rsidRPr="002D10E4">
        <w:rPr>
          <w:rFonts w:ascii="Times New Roman" w:hAnsi="Times New Roman"/>
          <w:bCs/>
          <w:i/>
          <w:sz w:val="28"/>
          <w:szCs w:val="28"/>
          <w:lang w:val="uk-UA"/>
        </w:rPr>
        <w:t xml:space="preserve"> </w:t>
      </w:r>
      <w:r w:rsidRPr="002D10E4">
        <w:rPr>
          <w:rFonts w:ascii="Times New Roman" w:hAnsi="Times New Roman"/>
          <w:bCs/>
          <w:sz w:val="28"/>
          <w:szCs w:val="28"/>
          <w:lang w:val="uk-UA"/>
        </w:rPr>
        <w:t>визначали особливості розвитку вищої історичної педагогічної освіти в Україні в першій половині ХХ</w:t>
      </w:r>
      <w:r w:rsidRPr="002D10E4">
        <w:rPr>
          <w:rFonts w:ascii="Times New Roman" w:hAnsi="Times New Roman"/>
          <w:bCs/>
          <w:sz w:val="28"/>
          <w:szCs w:val="28"/>
        </w:rPr>
        <w:t> </w:t>
      </w:r>
      <w:r w:rsidRPr="002D10E4">
        <w:rPr>
          <w:rFonts w:ascii="Times New Roman" w:hAnsi="Times New Roman"/>
          <w:bCs/>
          <w:sz w:val="28"/>
          <w:szCs w:val="28"/>
          <w:lang w:val="uk-UA"/>
        </w:rPr>
        <w:t>ст.: закони, циркуляри, накази, постанови, резолюції державних структур, інформаційні повідомлення (Державної думи Російської імперії, Центральної Ради (ЦР), Гетьманату П.</w:t>
      </w:r>
      <w:r w:rsidRPr="002D10E4">
        <w:rPr>
          <w:rFonts w:ascii="Times New Roman" w:hAnsi="Times New Roman"/>
          <w:bCs/>
          <w:sz w:val="28"/>
          <w:szCs w:val="28"/>
        </w:rPr>
        <w:t> </w:t>
      </w:r>
      <w:r w:rsidRPr="002D10E4">
        <w:rPr>
          <w:rFonts w:ascii="Times New Roman" w:hAnsi="Times New Roman"/>
          <w:bCs/>
          <w:sz w:val="28"/>
          <w:szCs w:val="28"/>
          <w:lang w:val="uk-UA"/>
        </w:rPr>
        <w:t>Скоропадського, Директорії УНР, ЦК ВКП(б), ЦК КПРС, ЦК КП України, РНК СРСР, РНК УРСР)</w:t>
      </w:r>
      <w:r w:rsidRPr="002D10E4">
        <w:rPr>
          <w:rFonts w:ascii="Times New Roman" w:hAnsi="Times New Roman"/>
          <w:bCs/>
          <w:i/>
          <w:sz w:val="28"/>
          <w:szCs w:val="28"/>
          <w:lang w:val="uk-UA"/>
        </w:rPr>
        <w:t xml:space="preserve"> </w:t>
      </w:r>
      <w:r w:rsidRPr="002D10E4">
        <w:rPr>
          <w:rFonts w:ascii="Times New Roman" w:hAnsi="Times New Roman"/>
          <w:bCs/>
          <w:sz w:val="28"/>
          <w:szCs w:val="28"/>
          <w:lang w:val="uk-UA"/>
        </w:rPr>
        <w:t xml:space="preserve">та нормативні матеріали реалізаторів урядової освітньої політики: Міністерства народної освіти Російської імперії, Генерального секретаріату освіти, Міністерства народної освіти УНР, Міністерства освіти та мистецтва Української держави, Міністерства народної освіти Директорії УНР, Народного комісаріату освіти УРСР, Міністерства освіти УРСР; опубліковані звіти керівних органів освіти, збірники учительських з’їздів, освітянських нарад, де обговорювалися наукові, організаційні та змістові аспекти вищої історичної педагогічної освіти, зокрема </w:t>
      </w:r>
      <w:r w:rsidRPr="002D10E4">
        <w:rPr>
          <w:rFonts w:ascii="Times New Roman" w:hAnsi="Times New Roman"/>
          <w:sz w:val="28"/>
          <w:szCs w:val="28"/>
          <w:lang w:val="uk-UA"/>
        </w:rPr>
        <w:t xml:space="preserve">Закони «Про вищу освіту» (1956 р.), «Про </w:t>
      </w:r>
      <w:r w:rsidRPr="00696D26">
        <w:rPr>
          <w:rFonts w:ascii="Times New Roman" w:hAnsi="Times New Roman"/>
          <w:sz w:val="28"/>
          <w:szCs w:val="28"/>
          <w:lang w:val="uk-UA"/>
        </w:rPr>
        <w:t xml:space="preserve">зміцнення зв’язку школи </w:t>
      </w:r>
      <w:r w:rsidRPr="002D10E4">
        <w:rPr>
          <w:rFonts w:ascii="Times New Roman" w:hAnsi="Times New Roman"/>
          <w:sz w:val="28"/>
          <w:szCs w:val="28"/>
          <w:lang w:val="uk-UA"/>
        </w:rPr>
        <w:t>з життям і про подальший розвиток системи народної освіти в Українській РСР» (1959 р.); Указ Президії Верховної Ради СРСР про перетворення Комітету в справах вищої школи в союзно-республіканське Міністерство вищої освіти СРСР (1946 р.),</w:t>
      </w:r>
      <w:r w:rsidRPr="002D10E4">
        <w:rPr>
          <w:rFonts w:ascii="Times New Roman" w:hAnsi="Times New Roman"/>
          <w:b/>
          <w:i/>
          <w:sz w:val="28"/>
          <w:szCs w:val="28"/>
          <w:lang w:val="uk-UA"/>
        </w:rPr>
        <w:t xml:space="preserve"> </w:t>
      </w:r>
      <w:r w:rsidRPr="002D10E4">
        <w:rPr>
          <w:rFonts w:ascii="Times New Roman" w:hAnsi="Times New Roman"/>
          <w:sz w:val="28"/>
          <w:szCs w:val="28"/>
          <w:lang w:val="uk-UA"/>
        </w:rPr>
        <w:t>Наказ Міністерства вищої освіти СРСР та Міністерства освіти УРСР про створення, структуру та Положення про Міністерство вищої освіти СРСР та Міністерство освіти УРСР (1948 р.), Типовий статут вищого навчального закладу (1957 р.);</w:t>
      </w:r>
    </w:p>
    <w:p w:rsidR="008153F5" w:rsidRDefault="008153F5" w:rsidP="008153F5">
      <w:pPr>
        <w:pStyle w:val="af1"/>
        <w:autoSpaceDE w:val="0"/>
        <w:autoSpaceDN w:val="0"/>
        <w:ind w:firstLine="567"/>
        <w:jc w:val="both"/>
        <w:rPr>
          <w:bCs/>
          <w:szCs w:val="28"/>
        </w:rPr>
      </w:pPr>
      <w:r>
        <w:rPr>
          <w:spacing w:val="-12"/>
          <w:szCs w:val="28"/>
        </w:rPr>
        <w:t>–</w:t>
      </w:r>
      <w:r>
        <w:rPr>
          <w:bCs/>
          <w:szCs w:val="28"/>
        </w:rPr>
        <w:t xml:space="preserve"> </w:t>
      </w:r>
      <w:r w:rsidRPr="00575404">
        <w:rPr>
          <w:bCs/>
          <w:szCs w:val="28"/>
        </w:rPr>
        <w:t>спогади істориків – викладачів вищих навчальних закладів (Д. Багалей</w:t>
      </w:r>
      <w:r w:rsidR="00CA796F" w:rsidRPr="00575404">
        <w:rPr>
          <w:bCs/>
          <w:szCs w:val="28"/>
        </w:rPr>
        <w:t> </w:t>
      </w:r>
      <w:r w:rsidR="00CA796F" w:rsidRPr="00575404">
        <w:rPr>
          <w:szCs w:val="28"/>
        </w:rPr>
        <w:t>[15]</w:t>
      </w:r>
      <w:r w:rsidRPr="00575404">
        <w:rPr>
          <w:bCs/>
          <w:szCs w:val="28"/>
        </w:rPr>
        <w:t xml:space="preserve">, </w:t>
      </w:r>
      <w:r w:rsidRPr="00575404">
        <w:rPr>
          <w:szCs w:val="28"/>
        </w:rPr>
        <w:t>В. Бузескул</w:t>
      </w:r>
      <w:r w:rsidR="00CA796F" w:rsidRPr="00575404">
        <w:rPr>
          <w:szCs w:val="28"/>
        </w:rPr>
        <w:t xml:space="preserve"> [14]</w:t>
      </w:r>
      <w:r w:rsidRPr="00575404">
        <w:rPr>
          <w:szCs w:val="28"/>
        </w:rPr>
        <w:t>, М. Грушевський</w:t>
      </w:r>
      <w:r w:rsidR="00CA796F" w:rsidRPr="00575404">
        <w:rPr>
          <w:szCs w:val="28"/>
        </w:rPr>
        <w:t xml:space="preserve"> [124]</w:t>
      </w:r>
      <w:r w:rsidRPr="00575404">
        <w:rPr>
          <w:szCs w:val="28"/>
        </w:rPr>
        <w:t>, Д. Дорошенко</w:t>
      </w:r>
      <w:r w:rsidR="00CA796F" w:rsidRPr="00575404">
        <w:rPr>
          <w:szCs w:val="28"/>
        </w:rPr>
        <w:t xml:space="preserve"> [141; 142]</w:t>
      </w:r>
      <w:r w:rsidRPr="00575404">
        <w:rPr>
          <w:szCs w:val="28"/>
        </w:rPr>
        <w:t>, І. Огієнко</w:t>
      </w:r>
      <w:r w:rsidR="00CA796F" w:rsidRPr="00575404">
        <w:rPr>
          <w:szCs w:val="28"/>
        </w:rPr>
        <w:t xml:space="preserve"> [</w:t>
      </w:r>
      <w:r w:rsidR="001F4D3B" w:rsidRPr="00575404">
        <w:rPr>
          <w:szCs w:val="28"/>
        </w:rPr>
        <w:t>321</w:t>
      </w:r>
      <w:r w:rsidR="00CA796F" w:rsidRPr="00575404">
        <w:rPr>
          <w:szCs w:val="28"/>
        </w:rPr>
        <w:t>]</w:t>
      </w:r>
      <w:r w:rsidRPr="00575404">
        <w:rPr>
          <w:szCs w:val="28"/>
        </w:rPr>
        <w:t xml:space="preserve">, Д. Яворницький </w:t>
      </w:r>
      <w:r w:rsidR="001F4D3B" w:rsidRPr="00575404">
        <w:rPr>
          <w:szCs w:val="28"/>
        </w:rPr>
        <w:t xml:space="preserve">[478] </w:t>
      </w:r>
      <w:r w:rsidRPr="00575404">
        <w:rPr>
          <w:szCs w:val="28"/>
        </w:rPr>
        <w:t xml:space="preserve">та ін.); праці вчених, які брали участь у трансформаційних процесах у </w:t>
      </w:r>
      <w:r w:rsidRPr="00575404">
        <w:rPr>
          <w:bCs/>
          <w:szCs w:val="28"/>
        </w:rPr>
        <w:t>вищій історичній педагогічній освіті України впродовж досліджуваного періоду (</w:t>
      </w:r>
      <w:r w:rsidRPr="00575404">
        <w:rPr>
          <w:szCs w:val="28"/>
        </w:rPr>
        <w:t>В. Винниченко</w:t>
      </w:r>
      <w:r w:rsidR="001C46C2" w:rsidRPr="00575404">
        <w:rPr>
          <w:szCs w:val="28"/>
        </w:rPr>
        <w:t xml:space="preserve"> [84]</w:t>
      </w:r>
      <w:r w:rsidRPr="00575404">
        <w:rPr>
          <w:szCs w:val="28"/>
        </w:rPr>
        <w:t>, В.</w:t>
      </w:r>
      <w:r w:rsidRPr="00575404">
        <w:rPr>
          <w:szCs w:val="28"/>
          <w:lang w:val="en-US"/>
        </w:rPr>
        <w:t> </w:t>
      </w:r>
      <w:r w:rsidRPr="00575404">
        <w:rPr>
          <w:szCs w:val="28"/>
        </w:rPr>
        <w:t>Елютін</w:t>
      </w:r>
      <w:r w:rsidR="001C46C2" w:rsidRPr="00575404">
        <w:rPr>
          <w:szCs w:val="28"/>
        </w:rPr>
        <w:t> [146]</w:t>
      </w:r>
      <w:r w:rsidRPr="00575404">
        <w:rPr>
          <w:szCs w:val="28"/>
        </w:rPr>
        <w:t>, В. Затонський</w:t>
      </w:r>
      <w:r w:rsidR="001C46C2" w:rsidRPr="00575404">
        <w:rPr>
          <w:szCs w:val="28"/>
        </w:rPr>
        <w:t xml:space="preserve"> [167]</w:t>
      </w:r>
      <w:r w:rsidRPr="00575404">
        <w:rPr>
          <w:szCs w:val="28"/>
        </w:rPr>
        <w:t>, М. Зотін</w:t>
      </w:r>
      <w:r w:rsidR="001C46C2" w:rsidRPr="00575404">
        <w:rPr>
          <w:szCs w:val="28"/>
        </w:rPr>
        <w:t xml:space="preserve"> [181]</w:t>
      </w:r>
      <w:r w:rsidRPr="00575404">
        <w:rPr>
          <w:szCs w:val="28"/>
        </w:rPr>
        <w:t>, О. Музиченко</w:t>
      </w:r>
      <w:r w:rsidR="001C46C2" w:rsidRPr="00575404">
        <w:rPr>
          <w:szCs w:val="28"/>
        </w:rPr>
        <w:t xml:space="preserve"> [295]</w:t>
      </w:r>
      <w:r w:rsidRPr="00575404">
        <w:rPr>
          <w:szCs w:val="28"/>
        </w:rPr>
        <w:t xml:space="preserve">, </w:t>
      </w:r>
      <w:r w:rsidR="001C46C2" w:rsidRPr="00575404">
        <w:rPr>
          <w:szCs w:val="28"/>
        </w:rPr>
        <w:t>С. Русова</w:t>
      </w:r>
      <w:r w:rsidR="00F01157" w:rsidRPr="00575404">
        <w:rPr>
          <w:szCs w:val="28"/>
        </w:rPr>
        <w:t xml:space="preserve"> [386]</w:t>
      </w:r>
      <w:r w:rsidR="001C46C2" w:rsidRPr="00575404">
        <w:rPr>
          <w:szCs w:val="28"/>
        </w:rPr>
        <w:t xml:space="preserve">, Я. Ряппо [388; 389], </w:t>
      </w:r>
      <w:r w:rsidRPr="00575404">
        <w:rPr>
          <w:szCs w:val="28"/>
        </w:rPr>
        <w:t>С. Сірополко</w:t>
      </w:r>
      <w:r w:rsidR="001C46C2" w:rsidRPr="00575404">
        <w:rPr>
          <w:szCs w:val="28"/>
        </w:rPr>
        <w:t xml:space="preserve"> [399]</w:t>
      </w:r>
      <w:r w:rsidRPr="00575404">
        <w:rPr>
          <w:szCs w:val="28"/>
        </w:rPr>
        <w:t>, П. Скоропадський</w:t>
      </w:r>
      <w:r w:rsidR="00F01157" w:rsidRPr="00575404">
        <w:rPr>
          <w:szCs w:val="28"/>
        </w:rPr>
        <w:t xml:space="preserve"> [400]</w:t>
      </w:r>
      <w:r w:rsidRPr="00575404">
        <w:rPr>
          <w:szCs w:val="28"/>
        </w:rPr>
        <w:t>, М. Скрипник</w:t>
      </w:r>
      <w:r w:rsidR="00F01157" w:rsidRPr="00575404">
        <w:rPr>
          <w:szCs w:val="28"/>
        </w:rPr>
        <w:t xml:space="preserve"> [401] </w:t>
      </w:r>
      <w:r w:rsidRPr="00575404">
        <w:rPr>
          <w:szCs w:val="28"/>
        </w:rPr>
        <w:t>та ін.);</w:t>
      </w:r>
    </w:p>
    <w:p w:rsidR="001501A5" w:rsidRPr="002D10E4" w:rsidRDefault="001501A5" w:rsidP="001501A5">
      <w:pPr>
        <w:pStyle w:val="aff"/>
        <w:spacing w:line="360" w:lineRule="auto"/>
        <w:ind w:firstLine="567"/>
        <w:jc w:val="both"/>
        <w:rPr>
          <w:rFonts w:ascii="Times New Roman" w:hAnsi="Times New Roman"/>
          <w:sz w:val="28"/>
          <w:szCs w:val="28"/>
          <w:lang w:val="uk-UA"/>
        </w:rPr>
      </w:pPr>
      <w:r w:rsidRPr="002D10E4">
        <w:rPr>
          <w:szCs w:val="28"/>
          <w:lang w:val="uk-UA"/>
        </w:rPr>
        <w:lastRenderedPageBreak/>
        <w:t>–</w:t>
      </w:r>
      <w:r w:rsidRPr="002D10E4">
        <w:rPr>
          <w:rFonts w:ascii="Times New Roman" w:hAnsi="Times New Roman"/>
          <w:bCs/>
          <w:sz w:val="28"/>
          <w:szCs w:val="28"/>
          <w:lang w:val="uk-UA"/>
        </w:rPr>
        <w:t xml:space="preserve"> періодичні видання, на сторінках яких оприлюднювали освітні документи, праці педагогів щодо розвитку вищої історичної педагогічної освіти часів Української революції, </w:t>
      </w:r>
      <w:r w:rsidRPr="00696D26">
        <w:rPr>
          <w:rFonts w:ascii="Times New Roman" w:hAnsi="Times New Roman"/>
          <w:bCs/>
          <w:sz w:val="28"/>
          <w:szCs w:val="28"/>
          <w:lang w:val="uk-UA"/>
        </w:rPr>
        <w:t>а саме:</w:t>
      </w:r>
      <w:r w:rsidRPr="00696D26">
        <w:rPr>
          <w:rFonts w:ascii="Times New Roman" w:hAnsi="Times New Roman"/>
          <w:bCs/>
          <w:i/>
          <w:sz w:val="28"/>
          <w:szCs w:val="28"/>
          <w:lang w:val="uk-UA"/>
        </w:rPr>
        <w:t xml:space="preserve"> </w:t>
      </w:r>
      <w:r w:rsidRPr="00696D26">
        <w:rPr>
          <w:rFonts w:ascii="Times New Roman" w:hAnsi="Times New Roman"/>
          <w:sz w:val="28"/>
          <w:szCs w:val="28"/>
          <w:lang w:val="uk-UA"/>
        </w:rPr>
        <w:t xml:space="preserve">«Вільна українська школа», «Вісті з Української Центральної Ради», «Вісник Генерального секретаріату УНР», «Державний вісник», «Вісник Української Народної Республіки», «Вісник Ради Народних Міністрів УНР» та ін. Видання радянської доби: всесоюзні – «Вестник высшей школы», «Бюллетень Министерства высшего образования СССР», «За педагогические кадры», «Учительская </w:t>
      </w:r>
      <w:r w:rsidRPr="002D10E4">
        <w:rPr>
          <w:rFonts w:ascii="Times New Roman" w:hAnsi="Times New Roman"/>
          <w:sz w:val="28"/>
          <w:szCs w:val="28"/>
          <w:lang w:val="uk-UA"/>
        </w:rPr>
        <w:t>газета», «Советская педагогика», «Учитель», «Переподавание истории в школе», «Коммунистическое просвещение»; республіканські – «Радянська Україна», «Народна воля», «Шкільна освіта», «Радянс</w:t>
      </w:r>
      <w:r w:rsidR="00D51098">
        <w:rPr>
          <w:rFonts w:ascii="Times New Roman" w:hAnsi="Times New Roman"/>
          <w:sz w:val="28"/>
          <w:szCs w:val="28"/>
          <w:lang w:val="uk-UA"/>
        </w:rPr>
        <w:t xml:space="preserve">ька освіта», «Вісник АН УРСР»; </w:t>
      </w:r>
      <w:r w:rsidRPr="002D10E4">
        <w:rPr>
          <w:rFonts w:ascii="Times New Roman" w:hAnsi="Times New Roman"/>
          <w:sz w:val="28"/>
          <w:szCs w:val="28"/>
          <w:lang w:val="uk-UA"/>
        </w:rPr>
        <w:t>регіональні: «Зоря», «Південна правда», «Радянська Донеччина», «Червоне Запоріжжя», «Чорноморська комуна», «Большевик Запорожья» та ін.;</w:t>
      </w:r>
    </w:p>
    <w:p w:rsidR="001501A5" w:rsidRPr="002D10E4" w:rsidRDefault="001501A5" w:rsidP="001501A5">
      <w:pPr>
        <w:pStyle w:val="aff"/>
        <w:spacing w:line="360" w:lineRule="auto"/>
        <w:ind w:firstLine="567"/>
        <w:jc w:val="both"/>
        <w:rPr>
          <w:rFonts w:ascii="Times New Roman" w:hAnsi="Times New Roman"/>
          <w:sz w:val="28"/>
          <w:szCs w:val="28"/>
          <w:lang w:val="uk-UA"/>
        </w:rPr>
      </w:pPr>
      <w:r w:rsidRPr="002D10E4">
        <w:rPr>
          <w:szCs w:val="28"/>
          <w:lang w:val="uk-UA"/>
        </w:rPr>
        <w:t>–</w:t>
      </w:r>
      <w:r w:rsidRPr="002D10E4">
        <w:rPr>
          <w:rFonts w:ascii="Times New Roman" w:hAnsi="Times New Roman"/>
          <w:sz w:val="28"/>
          <w:szCs w:val="28"/>
          <w:lang w:val="uk-UA"/>
        </w:rPr>
        <w:t xml:space="preserve"> </w:t>
      </w:r>
      <w:r w:rsidRPr="002D10E4">
        <w:rPr>
          <w:rFonts w:ascii="Times New Roman" w:hAnsi="Times New Roman"/>
          <w:iCs/>
          <w:sz w:val="28"/>
          <w:szCs w:val="28"/>
          <w:lang w:val="uk-UA"/>
        </w:rPr>
        <w:t>фонди</w:t>
      </w:r>
      <w:r w:rsidRPr="002D10E4">
        <w:rPr>
          <w:rFonts w:ascii="Times New Roman" w:hAnsi="Times New Roman"/>
          <w:sz w:val="28"/>
          <w:szCs w:val="28"/>
          <w:lang w:val="uk-UA"/>
        </w:rPr>
        <w:t xml:space="preserve"> Національної бібліотеки України імені В.</w:t>
      </w:r>
      <w:r w:rsidRPr="002D10E4">
        <w:rPr>
          <w:rFonts w:ascii="Times New Roman" w:hAnsi="Times New Roman"/>
          <w:sz w:val="28"/>
          <w:szCs w:val="28"/>
        </w:rPr>
        <w:t> </w:t>
      </w:r>
      <w:r w:rsidRPr="002D10E4">
        <w:rPr>
          <w:rFonts w:ascii="Times New Roman" w:hAnsi="Times New Roman"/>
          <w:sz w:val="28"/>
          <w:szCs w:val="28"/>
          <w:lang w:val="uk-UA"/>
        </w:rPr>
        <w:t>І.</w:t>
      </w:r>
      <w:r w:rsidRPr="002D10E4">
        <w:rPr>
          <w:rFonts w:ascii="Times New Roman" w:hAnsi="Times New Roman"/>
          <w:sz w:val="28"/>
          <w:szCs w:val="28"/>
        </w:rPr>
        <w:t> </w:t>
      </w:r>
      <w:r w:rsidRPr="002D10E4">
        <w:rPr>
          <w:rFonts w:ascii="Times New Roman" w:hAnsi="Times New Roman"/>
          <w:sz w:val="28"/>
          <w:szCs w:val="28"/>
          <w:lang w:val="uk-UA"/>
        </w:rPr>
        <w:t>Вернадського, Державної науково-педагогічної бібліотеки України імені В.</w:t>
      </w:r>
      <w:r w:rsidRPr="002D10E4">
        <w:rPr>
          <w:rFonts w:ascii="Times New Roman" w:hAnsi="Times New Roman"/>
          <w:sz w:val="28"/>
          <w:szCs w:val="28"/>
        </w:rPr>
        <w:t> </w:t>
      </w:r>
      <w:r w:rsidRPr="002D10E4">
        <w:rPr>
          <w:rFonts w:ascii="Times New Roman" w:hAnsi="Times New Roman"/>
          <w:sz w:val="28"/>
          <w:szCs w:val="28"/>
          <w:lang w:val="uk-UA"/>
        </w:rPr>
        <w:t>О.</w:t>
      </w:r>
      <w:r w:rsidRPr="002D10E4">
        <w:rPr>
          <w:rFonts w:ascii="Times New Roman" w:hAnsi="Times New Roman"/>
          <w:sz w:val="28"/>
          <w:szCs w:val="28"/>
        </w:rPr>
        <w:t> </w:t>
      </w:r>
      <w:r w:rsidRPr="002D10E4">
        <w:rPr>
          <w:rFonts w:ascii="Times New Roman" w:hAnsi="Times New Roman"/>
          <w:sz w:val="28"/>
          <w:szCs w:val="28"/>
          <w:lang w:val="uk-UA"/>
        </w:rPr>
        <w:t xml:space="preserve">Сухомлинського, </w:t>
      </w:r>
      <w:r w:rsidRPr="002D10E4">
        <w:rPr>
          <w:rFonts w:ascii="Times New Roman" w:hAnsi="Times New Roman"/>
          <w:color w:val="000000"/>
          <w:sz w:val="28"/>
          <w:szCs w:val="28"/>
          <w:lang w:val="uk-UA"/>
        </w:rPr>
        <w:t>Державної науково-технічної бібліотеки України,</w:t>
      </w:r>
      <w:r w:rsidRPr="002D10E4">
        <w:rPr>
          <w:rFonts w:ascii="Times New Roman" w:hAnsi="Times New Roman"/>
          <w:sz w:val="28"/>
          <w:szCs w:val="28"/>
          <w:lang w:val="uk-UA"/>
        </w:rPr>
        <w:t xml:space="preserve"> наукових бібліотек Бердянського державного педагогічного університету та Центральної бібліотеки імені Н.</w:t>
      </w:r>
      <w:r w:rsidRPr="002D10E4">
        <w:rPr>
          <w:lang w:val="uk-UA"/>
        </w:rPr>
        <w:t> </w:t>
      </w:r>
      <w:r w:rsidRPr="002D10E4">
        <w:rPr>
          <w:rFonts w:ascii="Times New Roman" w:hAnsi="Times New Roman"/>
          <w:sz w:val="28"/>
          <w:szCs w:val="28"/>
          <w:lang w:val="uk-UA"/>
        </w:rPr>
        <w:t>К.</w:t>
      </w:r>
      <w:r w:rsidRPr="002D10E4">
        <w:rPr>
          <w:rFonts w:ascii="Times New Roman" w:hAnsi="Times New Roman"/>
          <w:sz w:val="28"/>
          <w:szCs w:val="28"/>
        </w:rPr>
        <w:t> </w:t>
      </w:r>
      <w:r w:rsidRPr="002D10E4">
        <w:rPr>
          <w:rFonts w:ascii="Times New Roman" w:hAnsi="Times New Roman"/>
          <w:sz w:val="28"/>
          <w:szCs w:val="28"/>
          <w:lang w:val="uk-UA"/>
        </w:rPr>
        <w:t>Крупської (м.</w:t>
      </w:r>
      <w:r w:rsidRPr="002D10E4">
        <w:rPr>
          <w:rFonts w:ascii="Times New Roman" w:hAnsi="Times New Roman"/>
          <w:sz w:val="28"/>
          <w:szCs w:val="28"/>
        </w:rPr>
        <w:t> </w:t>
      </w:r>
      <w:r w:rsidRPr="002D10E4">
        <w:rPr>
          <w:rFonts w:ascii="Times New Roman" w:hAnsi="Times New Roman"/>
          <w:sz w:val="28"/>
          <w:szCs w:val="28"/>
          <w:lang w:val="uk-UA"/>
        </w:rPr>
        <w:t xml:space="preserve">Бердянськ); </w:t>
      </w:r>
    </w:p>
    <w:p w:rsidR="008153F5" w:rsidRDefault="008153F5" w:rsidP="001501A5">
      <w:pPr>
        <w:pStyle w:val="aff"/>
        <w:numPr>
          <w:ilvl w:val="0"/>
          <w:numId w:val="66"/>
        </w:numPr>
        <w:spacing w:line="360" w:lineRule="auto"/>
        <w:ind w:left="0" w:firstLine="567"/>
        <w:jc w:val="both"/>
        <w:rPr>
          <w:rFonts w:ascii="Times New Roman" w:hAnsi="Times New Roman"/>
          <w:color w:val="000000"/>
          <w:sz w:val="28"/>
          <w:szCs w:val="28"/>
          <w:lang w:val="uk-UA"/>
        </w:rPr>
      </w:pPr>
      <w:r>
        <w:rPr>
          <w:rFonts w:ascii="Times New Roman" w:hAnsi="Times New Roman"/>
          <w:spacing w:val="-2"/>
          <w:sz w:val="28"/>
          <w:szCs w:val="28"/>
          <w:lang w:val="uk-UA"/>
        </w:rPr>
        <w:t xml:space="preserve"> </w:t>
      </w:r>
      <w:r w:rsidRPr="00575404">
        <w:rPr>
          <w:rFonts w:ascii="Times New Roman" w:hAnsi="Times New Roman"/>
          <w:spacing w:val="-2"/>
          <w:sz w:val="28"/>
          <w:szCs w:val="28"/>
          <w:lang w:val="uk-UA"/>
        </w:rPr>
        <w:t>дослідження провідних українських науковців (</w:t>
      </w:r>
      <w:r w:rsidR="00957FAD" w:rsidRPr="00575404">
        <w:rPr>
          <w:rFonts w:ascii="Times New Roman" w:hAnsi="Times New Roman"/>
          <w:spacing w:val="-2"/>
          <w:sz w:val="28"/>
          <w:szCs w:val="28"/>
          <w:lang w:val="uk-UA"/>
        </w:rPr>
        <w:t xml:space="preserve">В. Бенери </w:t>
      </w:r>
      <w:r w:rsidR="00957FAD" w:rsidRPr="00575404">
        <w:rPr>
          <w:rFonts w:ascii="Times New Roman" w:hAnsi="Times New Roman"/>
          <w:sz w:val="28"/>
          <w:szCs w:val="28"/>
          <w:lang w:val="uk-UA"/>
        </w:rPr>
        <w:t>[22]</w:t>
      </w:r>
      <w:r w:rsidR="00957FAD" w:rsidRPr="00575404">
        <w:rPr>
          <w:rFonts w:ascii="Times New Roman" w:hAnsi="Times New Roman"/>
          <w:spacing w:val="-2"/>
          <w:sz w:val="28"/>
          <w:szCs w:val="28"/>
          <w:lang w:val="uk-UA"/>
        </w:rPr>
        <w:t xml:space="preserve">; А. Боровіка </w:t>
      </w:r>
      <w:r w:rsidR="00957FAD" w:rsidRPr="00575404">
        <w:rPr>
          <w:rFonts w:ascii="Times New Roman" w:hAnsi="Times New Roman"/>
          <w:sz w:val="28"/>
          <w:szCs w:val="28"/>
          <w:lang w:val="uk-UA"/>
        </w:rPr>
        <w:t>[47; 48]</w:t>
      </w:r>
      <w:r w:rsidR="00957FAD" w:rsidRPr="00575404">
        <w:rPr>
          <w:rFonts w:ascii="Times New Roman" w:hAnsi="Times New Roman"/>
          <w:spacing w:val="-2"/>
          <w:sz w:val="28"/>
          <w:szCs w:val="28"/>
          <w:lang w:val="uk-UA"/>
        </w:rPr>
        <w:t xml:space="preserve">; </w:t>
      </w:r>
      <w:r w:rsidRPr="00575404">
        <w:rPr>
          <w:rFonts w:ascii="Times New Roman" w:hAnsi="Times New Roman"/>
          <w:spacing w:val="-2"/>
          <w:sz w:val="28"/>
          <w:szCs w:val="28"/>
          <w:lang w:val="uk-UA"/>
        </w:rPr>
        <w:t>А. Булди</w:t>
      </w:r>
      <w:r w:rsidR="00957FAD" w:rsidRPr="00575404">
        <w:rPr>
          <w:rFonts w:ascii="Times New Roman" w:hAnsi="Times New Roman"/>
          <w:spacing w:val="-2"/>
          <w:sz w:val="28"/>
          <w:szCs w:val="28"/>
          <w:lang w:val="uk-UA"/>
        </w:rPr>
        <w:t xml:space="preserve"> </w:t>
      </w:r>
      <w:r w:rsidR="00957FAD" w:rsidRPr="00575404">
        <w:rPr>
          <w:rFonts w:ascii="Times New Roman" w:hAnsi="Times New Roman"/>
          <w:sz w:val="28"/>
          <w:szCs w:val="28"/>
          <w:lang w:val="uk-UA"/>
        </w:rPr>
        <w:t>[52]</w:t>
      </w:r>
      <w:r w:rsidRPr="00575404">
        <w:rPr>
          <w:rFonts w:ascii="Times New Roman" w:hAnsi="Times New Roman"/>
          <w:spacing w:val="-2"/>
          <w:sz w:val="28"/>
          <w:szCs w:val="28"/>
          <w:lang w:val="uk-UA"/>
        </w:rPr>
        <w:t>, Л. Куликової</w:t>
      </w:r>
      <w:r w:rsidR="00957FAD" w:rsidRPr="00575404">
        <w:rPr>
          <w:rFonts w:ascii="Times New Roman" w:hAnsi="Times New Roman"/>
          <w:spacing w:val="-2"/>
          <w:sz w:val="28"/>
          <w:szCs w:val="28"/>
          <w:lang w:val="uk-UA"/>
        </w:rPr>
        <w:t xml:space="preserve"> </w:t>
      </w:r>
      <w:r w:rsidR="00957FAD" w:rsidRPr="00575404">
        <w:rPr>
          <w:rFonts w:ascii="Times New Roman" w:hAnsi="Times New Roman"/>
          <w:sz w:val="28"/>
          <w:szCs w:val="28"/>
          <w:lang w:val="uk-UA"/>
        </w:rPr>
        <w:t>[240; 241; 242]</w:t>
      </w:r>
      <w:r w:rsidRPr="00575404">
        <w:rPr>
          <w:rFonts w:ascii="Times New Roman" w:hAnsi="Times New Roman"/>
          <w:spacing w:val="-2"/>
          <w:sz w:val="28"/>
          <w:szCs w:val="28"/>
          <w:lang w:val="uk-UA"/>
        </w:rPr>
        <w:t>, С. Нікітчиної</w:t>
      </w:r>
      <w:r w:rsidR="00957FAD" w:rsidRPr="00575404">
        <w:rPr>
          <w:rFonts w:ascii="Times New Roman" w:hAnsi="Times New Roman"/>
          <w:spacing w:val="-2"/>
          <w:sz w:val="28"/>
          <w:szCs w:val="28"/>
          <w:lang w:val="uk-UA"/>
        </w:rPr>
        <w:t> </w:t>
      </w:r>
      <w:r w:rsidR="00957FAD" w:rsidRPr="00575404">
        <w:rPr>
          <w:rFonts w:ascii="Times New Roman" w:hAnsi="Times New Roman"/>
          <w:sz w:val="28"/>
          <w:szCs w:val="28"/>
          <w:lang w:val="uk-UA"/>
        </w:rPr>
        <w:t>[305]</w:t>
      </w:r>
      <w:r w:rsidRPr="00575404">
        <w:rPr>
          <w:rFonts w:ascii="Times New Roman" w:hAnsi="Times New Roman"/>
          <w:spacing w:val="-2"/>
          <w:sz w:val="28"/>
          <w:szCs w:val="28"/>
          <w:lang w:val="uk-UA"/>
        </w:rPr>
        <w:t xml:space="preserve">, О. Пометун </w:t>
      </w:r>
      <w:r w:rsidR="00957FAD" w:rsidRPr="00575404">
        <w:rPr>
          <w:rFonts w:ascii="Times New Roman" w:hAnsi="Times New Roman"/>
          <w:sz w:val="28"/>
          <w:szCs w:val="28"/>
          <w:lang w:val="uk-UA"/>
        </w:rPr>
        <w:t xml:space="preserve">[353] </w:t>
      </w:r>
      <w:r w:rsidRPr="00575404">
        <w:rPr>
          <w:rFonts w:ascii="Times New Roman" w:hAnsi="Times New Roman"/>
          <w:spacing w:val="-2"/>
          <w:sz w:val="28"/>
          <w:szCs w:val="28"/>
          <w:lang w:val="uk-UA"/>
        </w:rPr>
        <w:t>та ін.), предметом яких стали події, явища та інновації щодо розвитку</w:t>
      </w:r>
      <w:r>
        <w:rPr>
          <w:rFonts w:ascii="Times New Roman" w:hAnsi="Times New Roman"/>
          <w:spacing w:val="-2"/>
          <w:sz w:val="28"/>
          <w:szCs w:val="28"/>
          <w:lang w:val="uk-UA"/>
        </w:rPr>
        <w:t xml:space="preserve"> вищої історичної педагогічної освіти України першої половини ХХ ст. </w:t>
      </w:r>
    </w:p>
    <w:p w:rsidR="00345EC4" w:rsidRPr="00345EC4" w:rsidRDefault="00345EC4" w:rsidP="00345EC4">
      <w:pPr>
        <w:widowControl w:val="0"/>
        <w:spacing w:after="0" w:line="360" w:lineRule="auto"/>
        <w:ind w:firstLine="567"/>
        <w:jc w:val="both"/>
        <w:rPr>
          <w:rFonts w:ascii="Times New Roman" w:hAnsi="Times New Roman" w:cs="Times New Roman"/>
          <w:bCs/>
          <w:sz w:val="28"/>
          <w:szCs w:val="28"/>
          <w:lang w:val="uk-UA"/>
        </w:rPr>
      </w:pPr>
      <w:r w:rsidRPr="00345EC4">
        <w:rPr>
          <w:rFonts w:ascii="Times New Roman" w:hAnsi="Times New Roman" w:cs="Times New Roman"/>
          <w:b/>
          <w:bCs/>
          <w:sz w:val="28"/>
          <w:szCs w:val="28"/>
          <w:lang w:val="uk-UA"/>
        </w:rPr>
        <w:t xml:space="preserve">Наукова новизна та теоретичне значення </w:t>
      </w:r>
      <w:r w:rsidRPr="00345EC4">
        <w:rPr>
          <w:rFonts w:ascii="Times New Roman" w:hAnsi="Times New Roman" w:cs="Times New Roman"/>
          <w:bCs/>
          <w:sz w:val="28"/>
          <w:szCs w:val="28"/>
          <w:lang w:val="uk-UA"/>
        </w:rPr>
        <w:t>одержаних результатів</w:t>
      </w:r>
      <w:r w:rsidRPr="00345EC4">
        <w:rPr>
          <w:rFonts w:ascii="Times New Roman" w:hAnsi="Times New Roman" w:cs="Times New Roman"/>
          <w:b/>
          <w:bCs/>
          <w:sz w:val="28"/>
          <w:szCs w:val="28"/>
          <w:lang w:val="uk-UA"/>
        </w:rPr>
        <w:t xml:space="preserve"> </w:t>
      </w:r>
      <w:r w:rsidRPr="00345EC4">
        <w:rPr>
          <w:rFonts w:ascii="Times New Roman" w:hAnsi="Times New Roman" w:cs="Times New Roman"/>
          <w:sz w:val="28"/>
          <w:szCs w:val="28"/>
          <w:lang w:val="uk-UA"/>
        </w:rPr>
        <w:t xml:space="preserve">полягає в тому, що </w:t>
      </w:r>
      <w:r w:rsidRPr="00345EC4">
        <w:rPr>
          <w:rFonts w:ascii="Times New Roman" w:hAnsi="Times New Roman" w:cs="Times New Roman"/>
          <w:bCs/>
          <w:i/>
          <w:iCs/>
          <w:sz w:val="28"/>
          <w:szCs w:val="28"/>
          <w:lang w:val="uk-UA"/>
        </w:rPr>
        <w:t xml:space="preserve">вперше: </w:t>
      </w:r>
      <w:r w:rsidRPr="00345EC4">
        <w:rPr>
          <w:rFonts w:ascii="Times New Roman" w:hAnsi="Times New Roman" w:cs="Times New Roman"/>
          <w:bCs/>
          <w:iCs/>
          <w:sz w:val="28"/>
          <w:szCs w:val="28"/>
          <w:lang w:val="uk-UA"/>
        </w:rPr>
        <w:t>здійснено теоретичне обґрунтування процесу розвитку вищої історичної педагогічної освіти України в першій половині</w:t>
      </w:r>
      <w:r>
        <w:rPr>
          <w:rFonts w:ascii="Times New Roman" w:hAnsi="Times New Roman" w:cs="Times New Roman"/>
          <w:bCs/>
          <w:iCs/>
          <w:sz w:val="28"/>
          <w:szCs w:val="28"/>
          <w:lang w:val="uk-UA"/>
        </w:rPr>
        <w:t xml:space="preserve"> ХХ</w:t>
      </w:r>
      <w:r>
        <w:rPr>
          <w:rFonts w:ascii="Times New Roman" w:hAnsi="Times New Roman" w:cs="Times New Roman"/>
          <w:bCs/>
          <w:iCs/>
          <w:sz w:val="28"/>
          <w:szCs w:val="28"/>
          <w:lang w:val="en-US"/>
        </w:rPr>
        <w:t> </w:t>
      </w:r>
      <w:r w:rsidRPr="00345EC4">
        <w:rPr>
          <w:rFonts w:ascii="Times New Roman" w:hAnsi="Times New Roman" w:cs="Times New Roman"/>
          <w:bCs/>
          <w:iCs/>
          <w:sz w:val="28"/>
          <w:szCs w:val="28"/>
          <w:lang w:val="uk-UA"/>
        </w:rPr>
        <w:t>століття</w:t>
      </w:r>
      <w:r w:rsidRPr="00345EC4">
        <w:rPr>
          <w:rFonts w:ascii="Times New Roman" w:hAnsi="Times New Roman" w:cs="Times New Roman"/>
          <w:sz w:val="28"/>
          <w:szCs w:val="28"/>
          <w:lang w:val="uk-UA"/>
        </w:rPr>
        <w:t xml:space="preserve"> як окремої підсистеми вищої освіти, що має специфічну мету, зміст та організацію навчання з позицій аксіологічного, парадигмального, системного, структурно-функціонального й історико-хронологічного</w:t>
      </w:r>
      <w:r w:rsidRPr="00345EC4">
        <w:rPr>
          <w:rFonts w:ascii="Times New Roman" w:hAnsi="Times New Roman" w:cs="Times New Roman"/>
          <w:i/>
          <w:sz w:val="28"/>
          <w:szCs w:val="28"/>
          <w:lang w:val="uk-UA"/>
        </w:rPr>
        <w:t xml:space="preserve"> </w:t>
      </w:r>
      <w:r w:rsidRPr="00345EC4">
        <w:rPr>
          <w:rFonts w:ascii="Times New Roman" w:hAnsi="Times New Roman" w:cs="Times New Roman"/>
          <w:sz w:val="28"/>
          <w:szCs w:val="28"/>
          <w:lang w:val="uk-UA"/>
        </w:rPr>
        <w:t xml:space="preserve">підходів; визначено змістове наповнення дефініції «вища історична педагогічна освіта» </w:t>
      </w:r>
      <w:r w:rsidRPr="00345EC4">
        <w:rPr>
          <w:rFonts w:ascii="Times New Roman" w:hAnsi="Times New Roman" w:cs="Times New Roman"/>
          <w:sz w:val="28"/>
          <w:szCs w:val="28"/>
          <w:lang w:val="uk-UA"/>
        </w:rPr>
        <w:lastRenderedPageBreak/>
        <w:t>(як</w:t>
      </w:r>
      <w:r w:rsidRPr="00345EC4">
        <w:rPr>
          <w:rFonts w:ascii="Times New Roman" w:hAnsi="Times New Roman" w:cs="Times New Roman"/>
          <w:szCs w:val="28"/>
          <w:lang w:val="uk-UA"/>
        </w:rPr>
        <w:t xml:space="preserve"> </w:t>
      </w:r>
      <w:r w:rsidRPr="00345EC4">
        <w:rPr>
          <w:rFonts w:ascii="Times New Roman" w:hAnsi="Times New Roman" w:cs="Times New Roman"/>
          <w:sz w:val="28"/>
          <w:szCs w:val="28"/>
          <w:lang w:val="uk-UA"/>
        </w:rPr>
        <w:t xml:space="preserve">процесу і результату набуття студентами в умовах вищого навчального закладу комплексу знань, умінь, навичок, способів мислення, цінностей тощо, які дозволяють їм здійснювати професійну діяльність учителя (викладача) історії в середньому та вищому освітньому закладі); розкрито </w:t>
      </w:r>
      <w:r w:rsidRPr="00345EC4">
        <w:rPr>
          <w:rFonts w:ascii="Times New Roman" w:hAnsi="Times New Roman" w:cs="Times New Roman"/>
          <w:i/>
          <w:sz w:val="28"/>
          <w:szCs w:val="28"/>
          <w:lang w:val="uk-UA"/>
        </w:rPr>
        <w:t xml:space="preserve">закономірності </w:t>
      </w:r>
      <w:r w:rsidRPr="00345EC4">
        <w:rPr>
          <w:rFonts w:ascii="Times New Roman" w:hAnsi="Times New Roman" w:cs="Times New Roman"/>
          <w:sz w:val="28"/>
          <w:szCs w:val="28"/>
          <w:lang w:val="uk-UA"/>
        </w:rPr>
        <w:t xml:space="preserve">(поєднання в процесі її розвитку європейських і вітчизняних традицій, залежність організації вищої педагогічної школи від суспільно-економічних потреб і умов, неможливість упровадження широкомасштабних інноваційних ідей під час зміни політичних режимів, залежність сутнісного змісту історичної освіти від панівних урядів), </w:t>
      </w:r>
      <w:r w:rsidRPr="00345EC4">
        <w:rPr>
          <w:rFonts w:ascii="Times New Roman" w:hAnsi="Times New Roman" w:cs="Times New Roman"/>
          <w:i/>
          <w:sz w:val="28"/>
          <w:szCs w:val="28"/>
          <w:lang w:val="uk-UA"/>
        </w:rPr>
        <w:t xml:space="preserve">суперечності </w:t>
      </w:r>
      <w:r w:rsidRPr="00345EC4">
        <w:rPr>
          <w:rFonts w:ascii="Times New Roman" w:hAnsi="Times New Roman" w:cs="Times New Roman"/>
          <w:sz w:val="28"/>
          <w:szCs w:val="28"/>
          <w:lang w:val="uk-UA"/>
        </w:rPr>
        <w:t>(між суспільними освітніми ідеалами і втратою на різних</w:t>
      </w:r>
      <w:r w:rsidRPr="00345EC4">
        <w:rPr>
          <w:rFonts w:ascii="Times New Roman" w:hAnsi="Times New Roman" w:cs="Times New Roman"/>
          <w:i/>
          <w:sz w:val="28"/>
          <w:szCs w:val="28"/>
          <w:lang w:val="uk-UA"/>
        </w:rPr>
        <w:t xml:space="preserve"> </w:t>
      </w:r>
      <w:r w:rsidRPr="00345EC4">
        <w:rPr>
          <w:rFonts w:ascii="Times New Roman" w:hAnsi="Times New Roman" w:cs="Times New Roman"/>
          <w:sz w:val="28"/>
          <w:szCs w:val="28"/>
          <w:lang w:val="uk-UA"/>
        </w:rPr>
        <w:t xml:space="preserve">етапах розвитку ціннісних орієнтирів, між потребою суспільства у кваліфікованих педагогічних кадрах і низьких рівнем їх фахової підготовки, між запитами суспільства і традиціями вищої (університетської) освіти, між удосконаленням теоретичної підготовки студентів і послабленням її практичного складника) та провідні </w:t>
      </w:r>
      <w:r w:rsidRPr="00345EC4">
        <w:rPr>
          <w:rFonts w:ascii="Times New Roman" w:hAnsi="Times New Roman" w:cs="Times New Roman"/>
          <w:i/>
          <w:sz w:val="28"/>
          <w:szCs w:val="28"/>
          <w:lang w:val="uk-UA"/>
        </w:rPr>
        <w:t>тенденції</w:t>
      </w:r>
      <w:r w:rsidRPr="00345EC4">
        <w:rPr>
          <w:rFonts w:ascii="Times New Roman" w:hAnsi="Times New Roman" w:cs="Times New Roman"/>
          <w:sz w:val="28"/>
          <w:szCs w:val="28"/>
          <w:lang w:val="uk-UA"/>
        </w:rPr>
        <w:t xml:space="preserve"> (загальні й часткові; постійні й тимчасові; позитивні й негативні) розвитку вищої історичної педагогічної освіти України досліджуваного періоду; на основі розроблених авторських критеріїв (суспільно-політичні – ідеологічні установки, політичні режими, особливості суспільного розвитку та економічне становище в країні; освітньо-нормативні – зміна освітніх парадигм, трансформація змісту й організації освітніх процесів, утілених у відповідних законодавчо-нормативних документах; організаційно-педагогічні – стан розвитку педагогічної науки, організаційно-змістові характеристики вищої історичної освіти) виокремлено етапи процесу розвитку вищої історичної педагогічної освіти України в першій половині ХХ століття: </w:t>
      </w:r>
      <w:r w:rsidRPr="00345EC4">
        <w:rPr>
          <w:rFonts w:ascii="Times New Roman" w:hAnsi="Times New Roman" w:cs="Times New Roman"/>
          <w:bCs/>
          <w:sz w:val="28"/>
          <w:szCs w:val="28"/>
          <w:lang w:val="uk-UA"/>
        </w:rPr>
        <w:t>І</w:t>
      </w:r>
      <w:r w:rsidRPr="00345EC4">
        <w:rPr>
          <w:rFonts w:ascii="Times New Roman" w:hAnsi="Times New Roman" w:cs="Times New Roman"/>
          <w:bCs/>
          <w:sz w:val="28"/>
          <w:szCs w:val="28"/>
        </w:rPr>
        <w:t> </w:t>
      </w:r>
      <w:r w:rsidRPr="00345EC4">
        <w:rPr>
          <w:rFonts w:ascii="Times New Roman" w:hAnsi="Times New Roman" w:cs="Times New Roman"/>
          <w:bCs/>
          <w:sz w:val="28"/>
          <w:szCs w:val="28"/>
          <w:lang w:val="uk-UA"/>
        </w:rPr>
        <w:t>етап (1905–1917 рр.) – імперський – трансформація вищої педагогічної історичної освіти в імперську добу; ІІ етап (1917–1920</w:t>
      </w:r>
      <w:r w:rsidRPr="00345EC4">
        <w:rPr>
          <w:rFonts w:ascii="Times New Roman" w:hAnsi="Times New Roman" w:cs="Times New Roman"/>
          <w:bCs/>
          <w:sz w:val="28"/>
          <w:szCs w:val="28"/>
        </w:rPr>
        <w:t> </w:t>
      </w:r>
      <w:r w:rsidRPr="00345EC4">
        <w:rPr>
          <w:rFonts w:ascii="Times New Roman" w:hAnsi="Times New Roman" w:cs="Times New Roman"/>
          <w:bCs/>
          <w:sz w:val="28"/>
          <w:szCs w:val="28"/>
          <w:lang w:val="uk-UA"/>
        </w:rPr>
        <w:t>рр.) – Української революції – надання національного спрямування вищій історичній педагогічній освіті в добу української революції (діяльності українських урядів Центральної Ради, Гетьманату та Директорії); ІІІ етап (1920–1932</w:t>
      </w:r>
      <w:r>
        <w:rPr>
          <w:rFonts w:ascii="Times New Roman" w:hAnsi="Times New Roman" w:cs="Times New Roman"/>
          <w:bCs/>
          <w:sz w:val="28"/>
          <w:szCs w:val="28"/>
          <w:lang w:val="uk-UA"/>
        </w:rPr>
        <w:t xml:space="preserve"> рр.) – радянського новаторства</w:t>
      </w:r>
      <w:r>
        <w:rPr>
          <w:rFonts w:ascii="Times New Roman" w:hAnsi="Times New Roman" w:cs="Times New Roman"/>
          <w:bCs/>
          <w:sz w:val="28"/>
          <w:szCs w:val="28"/>
          <w:lang w:val="en-US"/>
        </w:rPr>
        <w:t> </w:t>
      </w:r>
      <w:r w:rsidRPr="00345EC4">
        <w:rPr>
          <w:rFonts w:ascii="Times New Roman" w:hAnsi="Times New Roman" w:cs="Times New Roman"/>
          <w:bCs/>
          <w:sz w:val="28"/>
          <w:szCs w:val="28"/>
          <w:lang w:val="uk-UA"/>
        </w:rPr>
        <w:t xml:space="preserve">– здійснення експериментів у вищій педагогічній школі в УСРР; </w:t>
      </w:r>
      <w:r w:rsidRPr="00345EC4">
        <w:rPr>
          <w:rFonts w:ascii="Times New Roman" w:hAnsi="Times New Roman" w:cs="Times New Roman"/>
          <w:bCs/>
          <w:sz w:val="28"/>
          <w:szCs w:val="28"/>
          <w:lang w:val="uk-UA"/>
        </w:rPr>
        <w:lastRenderedPageBreak/>
        <w:t>І</w:t>
      </w:r>
      <w:r w:rsidRPr="00345EC4">
        <w:rPr>
          <w:rFonts w:ascii="Times New Roman" w:hAnsi="Times New Roman" w:cs="Times New Roman"/>
          <w:bCs/>
          <w:sz w:val="28"/>
          <w:szCs w:val="28"/>
        </w:rPr>
        <w:t>V</w:t>
      </w:r>
      <w:r w:rsidRPr="00345EC4">
        <w:rPr>
          <w:rFonts w:ascii="Times New Roman" w:hAnsi="Times New Roman" w:cs="Times New Roman"/>
          <w:bCs/>
          <w:sz w:val="28"/>
          <w:szCs w:val="28"/>
          <w:lang w:val="uk-UA"/>
        </w:rPr>
        <w:t xml:space="preserve"> етап (1932–1959 рр.) – радянсько-тоталітарний – внутрішньосистемні зміни вищої історичної педагогічної освіти та поглинання її тоталітарною системою</w:t>
      </w:r>
      <w:r w:rsidRPr="00345EC4">
        <w:rPr>
          <w:rFonts w:ascii="Times New Roman" w:hAnsi="Times New Roman" w:cs="Times New Roman"/>
          <w:sz w:val="28"/>
          <w:szCs w:val="28"/>
          <w:lang w:val="uk-UA"/>
        </w:rPr>
        <w:t>; схарактеризовано особливості (</w:t>
      </w:r>
      <w:r w:rsidRPr="00345EC4">
        <w:rPr>
          <w:rFonts w:ascii="Times New Roman" w:hAnsi="Times New Roman" w:cs="Times New Roman"/>
          <w:bCs/>
          <w:sz w:val="28"/>
          <w:szCs w:val="28"/>
          <w:lang w:val="uk-UA"/>
        </w:rPr>
        <w:t>змістові й організаційні) становлення вищої історичної педагогічної освіти крізь призму діяльності Міністерства народної освіти Російської імперії, Генерального секретаріату освіти, Міністерства народної освіти УНР за часів Центральної Ради та Директорії, Міністерства народної освіти й мистецтва Української держави в період Гетьманату П.</w:t>
      </w:r>
      <w:r w:rsidRPr="00345EC4">
        <w:rPr>
          <w:rFonts w:ascii="Times New Roman" w:hAnsi="Times New Roman" w:cs="Times New Roman"/>
          <w:bCs/>
          <w:sz w:val="28"/>
          <w:szCs w:val="28"/>
        </w:rPr>
        <w:t> </w:t>
      </w:r>
      <w:r w:rsidRPr="00345EC4">
        <w:rPr>
          <w:rFonts w:ascii="Times New Roman" w:hAnsi="Times New Roman" w:cs="Times New Roman"/>
          <w:bCs/>
          <w:sz w:val="28"/>
          <w:szCs w:val="28"/>
          <w:lang w:val="uk-UA"/>
        </w:rPr>
        <w:t>Скоропадського, Наркомосу УСРР (УРСР), Міністерства освіти УРСР та спеціальних комісій при них як репрезентантів державної освітньої політики; узагальнено досвід вищої історичної педагогічної освіти України першої половини ХХ століття й</w:t>
      </w:r>
      <w:r w:rsidRPr="00345EC4">
        <w:rPr>
          <w:rFonts w:ascii="Times New Roman" w:hAnsi="Times New Roman" w:cs="Times New Roman"/>
          <w:sz w:val="28"/>
          <w:szCs w:val="28"/>
          <w:lang w:val="uk-UA"/>
        </w:rPr>
        <w:t xml:space="preserve"> окреслено перспективи використання надбань цього періоду в сучасній вітчизняній освіті.</w:t>
      </w:r>
    </w:p>
    <w:p w:rsidR="00345EC4" w:rsidRPr="00345EC4" w:rsidRDefault="00345EC4" w:rsidP="00345EC4">
      <w:pPr>
        <w:tabs>
          <w:tab w:val="left" w:pos="-3261"/>
        </w:tabs>
        <w:spacing w:after="0" w:line="360" w:lineRule="auto"/>
        <w:ind w:firstLine="567"/>
        <w:jc w:val="both"/>
        <w:rPr>
          <w:rFonts w:ascii="Times New Roman" w:hAnsi="Times New Roman" w:cs="Times New Roman"/>
          <w:bCs/>
          <w:sz w:val="28"/>
          <w:szCs w:val="28"/>
          <w:lang w:val="uk-UA"/>
        </w:rPr>
      </w:pPr>
      <w:r w:rsidRPr="00345EC4">
        <w:rPr>
          <w:rFonts w:ascii="Times New Roman" w:hAnsi="Times New Roman" w:cs="Times New Roman"/>
          <w:bCs/>
          <w:i/>
          <w:iCs/>
          <w:sz w:val="28"/>
          <w:szCs w:val="28"/>
          <w:lang w:val="uk-UA"/>
        </w:rPr>
        <w:t>Уточнено</w:t>
      </w:r>
      <w:r w:rsidRPr="00345EC4">
        <w:rPr>
          <w:rFonts w:ascii="Times New Roman" w:hAnsi="Times New Roman" w:cs="Times New Roman"/>
          <w:bCs/>
          <w:sz w:val="28"/>
          <w:szCs w:val="28"/>
          <w:lang w:val="uk-UA"/>
        </w:rPr>
        <w:t xml:space="preserve"> </w:t>
      </w:r>
      <w:r w:rsidRPr="00345EC4">
        <w:rPr>
          <w:rFonts w:ascii="Times New Roman" w:hAnsi="Times New Roman" w:cs="Times New Roman"/>
          <w:sz w:val="28"/>
          <w:szCs w:val="28"/>
          <w:lang w:val="uk-UA"/>
        </w:rPr>
        <w:t>термінологічний апарат дослідження, а саме: сутність понять «вища педагогічна освіта», «вища історична освіта», «система вищої історичної педагогічної освіти»</w:t>
      </w:r>
      <w:r w:rsidRPr="00345EC4">
        <w:rPr>
          <w:rFonts w:ascii="Times New Roman" w:hAnsi="Times New Roman" w:cs="Times New Roman"/>
          <w:bCs/>
          <w:sz w:val="28"/>
          <w:szCs w:val="28"/>
          <w:lang w:val="uk-UA"/>
        </w:rPr>
        <w:t>.</w:t>
      </w:r>
    </w:p>
    <w:p w:rsidR="00345EC4" w:rsidRPr="00345EC4" w:rsidRDefault="00345EC4" w:rsidP="00345EC4">
      <w:pPr>
        <w:tabs>
          <w:tab w:val="left" w:pos="567"/>
        </w:tabs>
        <w:spacing w:after="0" w:line="360" w:lineRule="auto"/>
        <w:ind w:firstLine="567"/>
        <w:jc w:val="both"/>
        <w:rPr>
          <w:rFonts w:ascii="Times New Roman" w:hAnsi="Times New Roman" w:cs="Times New Roman"/>
          <w:i/>
          <w:sz w:val="28"/>
          <w:szCs w:val="28"/>
          <w:lang w:val="uk-UA"/>
        </w:rPr>
      </w:pPr>
      <w:r w:rsidRPr="00345EC4">
        <w:rPr>
          <w:rFonts w:ascii="Times New Roman" w:hAnsi="Times New Roman" w:cs="Times New Roman"/>
          <w:i/>
          <w:sz w:val="28"/>
          <w:szCs w:val="28"/>
          <w:lang w:val="uk-UA"/>
        </w:rPr>
        <w:t xml:space="preserve">Подальшого розвитку </w:t>
      </w:r>
      <w:r w:rsidRPr="00345EC4">
        <w:rPr>
          <w:rFonts w:ascii="Times New Roman" w:hAnsi="Times New Roman" w:cs="Times New Roman"/>
          <w:sz w:val="28"/>
          <w:szCs w:val="28"/>
          <w:lang w:val="uk-UA"/>
        </w:rPr>
        <w:t xml:space="preserve">набули ідеї </w:t>
      </w:r>
      <w:r w:rsidRPr="00345EC4">
        <w:rPr>
          <w:rFonts w:ascii="Times New Roman" w:hAnsi="Times New Roman" w:cs="Times New Roman"/>
          <w:bCs/>
          <w:sz w:val="28"/>
          <w:szCs w:val="28"/>
          <w:lang w:val="uk-UA"/>
        </w:rPr>
        <w:t>запровадження логіко-структурного аналізу системи вищої історичної педагогічної освіти, яка включає взаємопов’язані методологічні складники (принципи, підходи, методи дослідження), що уможливило логічну структуризацію й реконструкцію вищої історичної педагогічної освіти України у визначених хронологічних межах як цілісного, неперервного і хвилеподібного соціально-педагогічного процесу, що загалом дає нове історико-педагогічне знання</w:t>
      </w:r>
      <w:r w:rsidRPr="00345EC4">
        <w:rPr>
          <w:rFonts w:ascii="Times New Roman" w:hAnsi="Times New Roman" w:cs="Times New Roman"/>
          <w:sz w:val="28"/>
          <w:szCs w:val="28"/>
          <w:lang w:val="uk-UA"/>
        </w:rPr>
        <w:t>.</w:t>
      </w:r>
    </w:p>
    <w:p w:rsidR="00345EC4" w:rsidRPr="00345EC4" w:rsidRDefault="00345EC4" w:rsidP="00345EC4">
      <w:pPr>
        <w:pStyle w:val="af1"/>
        <w:autoSpaceDE w:val="0"/>
        <w:autoSpaceDN w:val="0"/>
        <w:ind w:firstLine="567"/>
        <w:jc w:val="both"/>
        <w:rPr>
          <w:bCs/>
          <w:szCs w:val="28"/>
          <w:lang w:eastAsia="uk-UA"/>
        </w:rPr>
      </w:pPr>
      <w:r w:rsidRPr="00345EC4">
        <w:rPr>
          <w:bCs/>
          <w:i/>
          <w:szCs w:val="28"/>
          <w:lang w:eastAsia="uk-UA"/>
        </w:rPr>
        <w:t>Уведено до наукового обігу</w:t>
      </w:r>
      <w:r w:rsidRPr="00345EC4">
        <w:rPr>
          <w:bCs/>
          <w:szCs w:val="28"/>
          <w:lang w:eastAsia="uk-UA"/>
        </w:rPr>
        <w:t xml:space="preserve"> </w:t>
      </w:r>
      <w:r w:rsidRPr="00345EC4">
        <w:rPr>
          <w:bCs/>
        </w:rPr>
        <w:t>125 архівних джерел, з-поміж них: 68 маловідомих і 36 невідомих (</w:t>
      </w:r>
      <w:r w:rsidRPr="00345EC4">
        <w:rPr>
          <w:szCs w:val="28"/>
        </w:rPr>
        <w:t xml:space="preserve">Листування з Полтавським товариством «Просвіта» про організацію історико-філологічного факультету, 1918 р.; Навчальні програми з історії педагогічних вузів на 1947 р.; Наказ № 82 Директора Бердянського Державного Учительського Інституту від 30 квітня 1938 р. «Про розгляд наслідків соціального змагання між факультетами та курсами»; </w:t>
      </w:r>
      <w:r w:rsidRPr="00345EC4">
        <w:rPr>
          <w:bCs/>
          <w:szCs w:val="28"/>
        </w:rPr>
        <w:t>Прохання про прийом до вищих шкіл, 23 грудня 1918 р. та ін.</w:t>
      </w:r>
      <w:r w:rsidRPr="00345EC4">
        <w:rPr>
          <w:bCs/>
        </w:rPr>
        <w:t>).</w:t>
      </w:r>
    </w:p>
    <w:p w:rsidR="00345EC4" w:rsidRPr="00345EC4" w:rsidRDefault="00345EC4" w:rsidP="00345EC4">
      <w:pPr>
        <w:pStyle w:val="af1"/>
        <w:autoSpaceDE w:val="0"/>
        <w:autoSpaceDN w:val="0"/>
        <w:ind w:firstLine="567"/>
        <w:jc w:val="both"/>
        <w:rPr>
          <w:bCs/>
        </w:rPr>
      </w:pPr>
      <w:r w:rsidRPr="00345EC4">
        <w:rPr>
          <w:bCs/>
          <w:i/>
        </w:rPr>
        <w:lastRenderedPageBreak/>
        <w:t>Розширено уявлення</w:t>
      </w:r>
      <w:r w:rsidRPr="00345EC4">
        <w:rPr>
          <w:bCs/>
        </w:rPr>
        <w:t xml:space="preserve"> про творчість учених-істориків і педагогів (</w:t>
      </w:r>
      <w:r w:rsidRPr="00345EC4">
        <w:t xml:space="preserve">У. Балинський, Ш. Житецький, </w:t>
      </w:r>
      <w:r w:rsidRPr="00345EC4">
        <w:rPr>
          <w:szCs w:val="28"/>
        </w:rPr>
        <w:t>П. Заболотський,</w:t>
      </w:r>
      <w:r w:rsidRPr="00345EC4">
        <w:t xml:space="preserve"> </w:t>
      </w:r>
      <w:r w:rsidRPr="00345EC4">
        <w:rPr>
          <w:bCs/>
        </w:rPr>
        <w:t xml:space="preserve">В. Іконніков, Ю. Кулаковський, </w:t>
      </w:r>
      <w:r w:rsidRPr="00345EC4">
        <w:t>М. Лавровський,</w:t>
      </w:r>
      <w:r w:rsidRPr="00345EC4">
        <w:rPr>
          <w:bCs/>
        </w:rPr>
        <w:t xml:space="preserve"> </w:t>
      </w:r>
      <w:r w:rsidRPr="00345EC4">
        <w:rPr>
          <w:szCs w:val="28"/>
        </w:rPr>
        <w:t xml:space="preserve">О. Лазурський, </w:t>
      </w:r>
      <w:r w:rsidRPr="00345EC4">
        <w:rPr>
          <w:bCs/>
        </w:rPr>
        <w:t xml:space="preserve">М. Ланге, </w:t>
      </w:r>
      <w:r w:rsidRPr="00345EC4">
        <w:rPr>
          <w:szCs w:val="28"/>
        </w:rPr>
        <w:t xml:space="preserve">М. Лілєєв, </w:t>
      </w:r>
      <w:r w:rsidRPr="00345EC4">
        <w:rPr>
          <w:bCs/>
        </w:rPr>
        <w:t>І. Лінніченко, І. Лучицький, Х. Роммель, М. Скворцов, М. Сумцов, А. Флєров, Є. Щепкін та ін.), діяльність яких була пов’язана з історією розвитку вищої історичної педагогічної освіти в Україні (1905–1959 рр.).</w:t>
      </w:r>
    </w:p>
    <w:p w:rsidR="00345EC4" w:rsidRPr="00345EC4" w:rsidRDefault="00345EC4" w:rsidP="00345EC4">
      <w:pPr>
        <w:pStyle w:val="af1"/>
        <w:autoSpaceDE w:val="0"/>
        <w:autoSpaceDN w:val="0"/>
        <w:ind w:firstLine="567"/>
        <w:jc w:val="both"/>
      </w:pPr>
      <w:r w:rsidRPr="00345EC4">
        <w:rPr>
          <w:b/>
        </w:rPr>
        <w:t>Практичне значення отриманих результатів</w:t>
      </w:r>
      <w:r w:rsidRPr="00345EC4">
        <w:t xml:space="preserve"> полягає в тому, що в результаті дослідження сформульовано положення щодо розвитку вищої історичної педагогічної освіти України в першій половині ХХ століття, які дають підстави для усвідомлення й аналізу перебігу складних якісних перетворень в освітньому процесі вищої педагогічної школи України в сучасних умовах; актуалізовано історико-педагогічні здобутки, які можуть сприяти вдосконаленню рівня підготовки майбутнього вчителя-історика. </w:t>
      </w:r>
    </w:p>
    <w:p w:rsidR="00345EC4" w:rsidRPr="00345EC4" w:rsidRDefault="00345EC4" w:rsidP="00345EC4">
      <w:pPr>
        <w:pStyle w:val="af1"/>
        <w:autoSpaceDE w:val="0"/>
        <w:autoSpaceDN w:val="0"/>
        <w:ind w:firstLine="567"/>
        <w:jc w:val="both"/>
        <w:rPr>
          <w:bCs/>
        </w:rPr>
      </w:pPr>
      <w:r w:rsidRPr="00345EC4">
        <w:rPr>
          <w:bCs/>
        </w:rPr>
        <w:t>Здобуто теоретичні результати й висновки, які можуть бути використані з метою розв’язання наукових і практичних завдань розвитку української освіти, формування національної освітньої політики. Систематизовані й узагальнені положення, фактологічний матеріал, джерельна база мають цінність і для подальших наукових розвідок з історії педагогіки, історії України, історії державного управління; розробки лекційних і практичних занять із курсів «Історія педагогіки», «Загальна педагогіка», «Педагогіка вищої школи», «Історія України», «Методика викладання історії у вищій школі», «Методологія історії», «Джерелознавство» тощо, спецкурсів і спецсемінарів із проблем розвитку вітчизняної педагогіки у вищій історичній педагогічній освіті; у процесі вдосконалення змісту науково-педагогічної підготовки сучасних магістрів гуманітарного напряму підготовки; для укладення енциклопедичних, довідково-біографічних видань; написання підручників, навчальних посібників тощо.</w:t>
      </w:r>
    </w:p>
    <w:p w:rsidR="00345EC4" w:rsidRPr="00345EC4" w:rsidRDefault="00345EC4" w:rsidP="00345EC4">
      <w:pPr>
        <w:tabs>
          <w:tab w:val="left" w:pos="9360"/>
        </w:tabs>
        <w:spacing w:after="0" w:line="360" w:lineRule="auto"/>
        <w:ind w:firstLine="567"/>
        <w:jc w:val="both"/>
        <w:rPr>
          <w:rFonts w:ascii="Times New Roman" w:hAnsi="Times New Roman" w:cs="Times New Roman"/>
          <w:sz w:val="28"/>
          <w:szCs w:val="28"/>
          <w:lang w:val="uk-UA"/>
        </w:rPr>
      </w:pPr>
      <w:r w:rsidRPr="00345EC4">
        <w:rPr>
          <w:rFonts w:ascii="Times New Roman" w:eastAsia="Times New Roman" w:hAnsi="Times New Roman" w:cs="Times New Roman"/>
          <w:bCs/>
          <w:sz w:val="28"/>
          <w:szCs w:val="28"/>
          <w:lang w:val="uk-UA"/>
        </w:rPr>
        <w:t xml:space="preserve">Запропоновані теоретичні та методичні матеріали доцільно використовувати в навчально-виховному процесі вищих педагогічних навчальних закладів, інститутів післядипломної педагогічної освіти, які </w:t>
      </w:r>
      <w:r w:rsidRPr="00345EC4">
        <w:rPr>
          <w:rFonts w:ascii="Times New Roman" w:eastAsia="Times New Roman" w:hAnsi="Times New Roman" w:cs="Times New Roman"/>
          <w:bCs/>
          <w:sz w:val="28"/>
          <w:szCs w:val="28"/>
          <w:lang w:val="uk-UA"/>
        </w:rPr>
        <w:lastRenderedPageBreak/>
        <w:t xml:space="preserve">здійснюють підготовку й перепідготовку </w:t>
      </w:r>
      <w:r w:rsidRPr="00345EC4">
        <w:rPr>
          <w:rFonts w:ascii="Times New Roman" w:hAnsi="Times New Roman" w:cs="Times New Roman"/>
          <w:bCs/>
          <w:sz w:val="28"/>
          <w:szCs w:val="28"/>
          <w:lang w:val="uk-UA"/>
        </w:rPr>
        <w:t>фахівців з історії</w:t>
      </w:r>
      <w:r w:rsidRPr="00345EC4">
        <w:rPr>
          <w:rFonts w:ascii="Times New Roman" w:eastAsia="Times New Roman" w:hAnsi="Times New Roman" w:cs="Times New Roman"/>
          <w:bCs/>
          <w:sz w:val="28"/>
          <w:szCs w:val="28"/>
          <w:lang w:val="uk-UA"/>
        </w:rPr>
        <w:t>.</w:t>
      </w:r>
      <w:r w:rsidRPr="00345EC4">
        <w:rPr>
          <w:rFonts w:ascii="Times New Roman" w:hAnsi="Times New Roman" w:cs="Times New Roman"/>
          <w:i/>
          <w:sz w:val="28"/>
          <w:szCs w:val="28"/>
          <w:lang w:val="uk-UA"/>
        </w:rPr>
        <w:t xml:space="preserve"> </w:t>
      </w:r>
      <w:r w:rsidRPr="00345EC4">
        <w:rPr>
          <w:rFonts w:ascii="Times New Roman" w:hAnsi="Times New Roman" w:cs="Times New Roman"/>
          <w:sz w:val="28"/>
          <w:szCs w:val="28"/>
          <w:lang w:val="uk-UA"/>
        </w:rPr>
        <w:t xml:space="preserve">Визначені в дисертації закономірності, суперечності й тенденції розвитку можуть стати методолого-теоретичною базою для подальших історико-педагогічних досліджень. </w:t>
      </w:r>
    </w:p>
    <w:p w:rsidR="00345EC4" w:rsidRPr="00345EC4" w:rsidRDefault="00345EC4" w:rsidP="00345EC4">
      <w:pPr>
        <w:spacing w:after="0" w:line="360" w:lineRule="auto"/>
        <w:ind w:firstLine="567"/>
        <w:jc w:val="both"/>
        <w:rPr>
          <w:rFonts w:ascii="Times New Roman" w:hAnsi="Times New Roman" w:cs="Times New Roman"/>
          <w:bCs/>
          <w:spacing w:val="-6"/>
          <w:lang w:val="uk-UA"/>
        </w:rPr>
      </w:pPr>
      <w:r w:rsidRPr="00345EC4">
        <w:rPr>
          <w:rFonts w:ascii="Times New Roman" w:hAnsi="Times New Roman" w:cs="Times New Roman"/>
          <w:spacing w:val="-6"/>
          <w:sz w:val="28"/>
          <w:szCs w:val="28"/>
          <w:lang w:val="uk-UA"/>
        </w:rPr>
        <w:t xml:space="preserve">Матеріали дисертації відбито в </w:t>
      </w:r>
      <w:r w:rsidRPr="00345EC4">
        <w:rPr>
          <w:rFonts w:ascii="Times New Roman" w:hAnsi="Times New Roman" w:cs="Times New Roman"/>
          <w:bCs/>
          <w:spacing w:val="-6"/>
          <w:sz w:val="28"/>
          <w:szCs w:val="28"/>
          <w:lang w:val="uk-UA"/>
        </w:rPr>
        <w:t xml:space="preserve">авторських спецкурсах «Вища освіта та європейський освітній простір», «Інноваційні технології навчання історії», навчально-методичних рекомендаціях до курсу «Методика викладання історії у вищій школі», які використовуються </w:t>
      </w:r>
      <w:r w:rsidRPr="00345EC4">
        <w:rPr>
          <w:rFonts w:ascii="Times New Roman" w:hAnsi="Times New Roman" w:cs="Times New Roman"/>
          <w:spacing w:val="-6"/>
          <w:sz w:val="28"/>
          <w:szCs w:val="28"/>
          <w:lang w:val="uk-UA"/>
        </w:rPr>
        <w:t>в науково-педагогічній практиці</w:t>
      </w:r>
      <w:r w:rsidRPr="00345EC4">
        <w:rPr>
          <w:rFonts w:ascii="Times New Roman" w:hAnsi="Times New Roman" w:cs="Times New Roman"/>
          <w:bCs/>
          <w:spacing w:val="-6"/>
          <w:sz w:val="28"/>
          <w:szCs w:val="28"/>
          <w:lang w:val="uk-UA"/>
        </w:rPr>
        <w:t xml:space="preserve">, а також </w:t>
      </w:r>
      <w:r w:rsidRPr="00345EC4">
        <w:rPr>
          <w:rFonts w:ascii="Times New Roman" w:hAnsi="Times New Roman" w:cs="Times New Roman"/>
          <w:spacing w:val="-6"/>
          <w:sz w:val="28"/>
          <w:szCs w:val="28"/>
          <w:lang w:val="uk-UA"/>
        </w:rPr>
        <w:t>підготовлених в процесі дослідження монографіях</w:t>
      </w:r>
      <w:r w:rsidRPr="00345EC4">
        <w:rPr>
          <w:rFonts w:ascii="Times New Roman" w:hAnsi="Times New Roman" w:cs="Times New Roman"/>
          <w:spacing w:val="-6"/>
          <w:sz w:val="21"/>
          <w:szCs w:val="21"/>
          <w:lang w:val="uk-UA"/>
        </w:rPr>
        <w:t xml:space="preserve"> </w:t>
      </w:r>
      <w:r w:rsidRPr="00345EC4">
        <w:rPr>
          <w:rFonts w:ascii="Times New Roman" w:hAnsi="Times New Roman" w:cs="Times New Roman"/>
          <w:bCs/>
          <w:spacing w:val="-6"/>
          <w:sz w:val="28"/>
          <w:szCs w:val="28"/>
          <w:lang w:val="uk-UA"/>
        </w:rPr>
        <w:t xml:space="preserve">«Вища історична педагогічна освіта України в першій половині ХХ століття: історичний аспект» (2016 р.), «Розвиток вищої історичної педагогічної освіти в Україні в 1917–1920 рр.» (2014 р.). </w:t>
      </w:r>
    </w:p>
    <w:p w:rsidR="00345EC4" w:rsidRPr="00345EC4" w:rsidRDefault="00345EC4" w:rsidP="00345EC4">
      <w:pPr>
        <w:spacing w:after="0" w:line="360" w:lineRule="auto"/>
        <w:ind w:firstLine="567"/>
        <w:jc w:val="both"/>
        <w:rPr>
          <w:rFonts w:ascii="Times New Roman" w:hAnsi="Times New Roman" w:cs="Times New Roman"/>
          <w:spacing w:val="-5"/>
          <w:sz w:val="28"/>
          <w:szCs w:val="28"/>
          <w:lang w:val="uk-UA"/>
        </w:rPr>
      </w:pPr>
      <w:r w:rsidRPr="00345EC4">
        <w:rPr>
          <w:rFonts w:ascii="Times New Roman" w:hAnsi="Times New Roman" w:cs="Times New Roman"/>
          <w:spacing w:val="-5"/>
          <w:sz w:val="28"/>
          <w:szCs w:val="28"/>
          <w:lang w:val="uk-UA"/>
        </w:rPr>
        <w:t>Результати проведеної роботи впроваджено в навчальний процес Бердянського державного педагогічного університету (довідка № 57-01/16 від 02.06.2016 р.), Мелітопольського державного педагогічного університету імені Б. Хмельницького (довідка № 01-28/10 від 10.01.2017 р.), Південноукраїнського національного педагогічного університету імені К. Д. Ушинського (довідка № 1115/24 від 08.06.2016</w:t>
      </w:r>
      <w:r w:rsidRPr="00345EC4">
        <w:rPr>
          <w:rFonts w:ascii="Times New Roman" w:hAnsi="Times New Roman" w:cs="Times New Roman"/>
          <w:spacing w:val="-5"/>
          <w:sz w:val="28"/>
          <w:szCs w:val="28"/>
          <w:lang w:val="en-US"/>
        </w:rPr>
        <w:t> </w:t>
      </w:r>
      <w:r w:rsidRPr="00345EC4">
        <w:rPr>
          <w:rFonts w:ascii="Times New Roman" w:hAnsi="Times New Roman" w:cs="Times New Roman"/>
          <w:spacing w:val="-5"/>
          <w:sz w:val="28"/>
          <w:szCs w:val="28"/>
          <w:lang w:val="uk-UA"/>
        </w:rPr>
        <w:t>р.), Класичного приватного університету (м. Запоріжжя) (довідка № 1233 від 17.06.2016</w:t>
      </w:r>
      <w:r w:rsidRPr="00345EC4">
        <w:rPr>
          <w:rFonts w:ascii="Times New Roman" w:hAnsi="Times New Roman" w:cs="Times New Roman"/>
          <w:spacing w:val="-5"/>
          <w:sz w:val="28"/>
          <w:szCs w:val="28"/>
          <w:lang w:val="en-US"/>
        </w:rPr>
        <w:t> </w:t>
      </w:r>
      <w:r w:rsidRPr="00345EC4">
        <w:rPr>
          <w:rFonts w:ascii="Times New Roman" w:hAnsi="Times New Roman" w:cs="Times New Roman"/>
          <w:spacing w:val="-5"/>
          <w:sz w:val="28"/>
          <w:szCs w:val="28"/>
          <w:lang w:val="uk-UA"/>
        </w:rPr>
        <w:t xml:space="preserve">р.). </w:t>
      </w:r>
    </w:p>
    <w:p w:rsidR="00345EC4" w:rsidRPr="00345EC4" w:rsidRDefault="00345EC4" w:rsidP="00345EC4">
      <w:pPr>
        <w:pStyle w:val="af1"/>
        <w:autoSpaceDE w:val="0"/>
        <w:autoSpaceDN w:val="0"/>
        <w:ind w:firstLine="567"/>
        <w:jc w:val="both"/>
        <w:rPr>
          <w:bCs/>
        </w:rPr>
      </w:pPr>
      <w:r w:rsidRPr="00345EC4">
        <w:rPr>
          <w:b/>
        </w:rPr>
        <w:t>Вірогідність та об’єктивність</w:t>
      </w:r>
      <w:r w:rsidRPr="00345EC4">
        <w:rPr>
          <w:b/>
          <w:bCs/>
        </w:rPr>
        <w:t xml:space="preserve"> </w:t>
      </w:r>
      <w:r w:rsidRPr="00345EC4">
        <w:rPr>
          <w:bCs/>
        </w:rPr>
        <w:t xml:space="preserve">результатів і висновків дослідження забезпечується теоретичним і методологічним обґрунтуванням його вихідних положень; застосуванням комплексу методів адекватних об’єкту, предмету, меті та завданням роботи; залученням до наукового аналізу широкого кола різноманітних джерел та об’єктивністю автора в їх інтерпретації; упровадженням результатів дисертаційної праці в освітній процес сучасних вищих педагогічних навчальних закладів. </w:t>
      </w:r>
    </w:p>
    <w:p w:rsidR="00345EC4" w:rsidRPr="00345EC4" w:rsidRDefault="00345EC4" w:rsidP="00345EC4">
      <w:pPr>
        <w:pStyle w:val="23"/>
        <w:tabs>
          <w:tab w:val="left" w:pos="6150"/>
        </w:tabs>
        <w:spacing w:line="360" w:lineRule="auto"/>
        <w:ind w:firstLine="567"/>
        <w:rPr>
          <w:i/>
        </w:rPr>
      </w:pPr>
      <w:r w:rsidRPr="00345EC4">
        <w:rPr>
          <w:b/>
          <w:bCs/>
          <w:szCs w:val="28"/>
        </w:rPr>
        <w:t>Апробація результатів дослідження</w:t>
      </w:r>
      <w:r w:rsidRPr="00345EC4">
        <w:rPr>
          <w:szCs w:val="28"/>
        </w:rPr>
        <w:t xml:space="preserve">. </w:t>
      </w:r>
      <w:r w:rsidRPr="00345EC4">
        <w:t xml:space="preserve">Матеріали роботи обговорювалися на засіданнях кафедри </w:t>
      </w:r>
      <w:r w:rsidRPr="00345EC4">
        <w:rPr>
          <w:szCs w:val="28"/>
        </w:rPr>
        <w:t>педагогіки вищої школи, управління навчальним закладом і методики викладання суспільствознавчих дисциплін</w:t>
      </w:r>
      <w:r w:rsidRPr="00345EC4">
        <w:rPr>
          <w:i/>
          <w:szCs w:val="28"/>
        </w:rPr>
        <w:t xml:space="preserve"> </w:t>
      </w:r>
      <w:r w:rsidRPr="00345EC4">
        <w:rPr>
          <w:szCs w:val="28"/>
        </w:rPr>
        <w:t>Бердянського державного педагогічного університету, а також</w:t>
      </w:r>
      <w:r w:rsidRPr="00345EC4">
        <w:t xml:space="preserve"> на науково-практичних </w:t>
      </w:r>
      <w:r w:rsidRPr="00345EC4">
        <w:lastRenderedPageBreak/>
        <w:t xml:space="preserve">конференціях: </w:t>
      </w:r>
      <w:r w:rsidRPr="00345EC4">
        <w:rPr>
          <w:i/>
        </w:rPr>
        <w:t>міжнародних</w:t>
      </w:r>
      <w:r w:rsidRPr="00345EC4">
        <w:rPr>
          <w:szCs w:val="28"/>
        </w:rPr>
        <w:t xml:space="preserve"> – «Новые тенденции в образовании: исследование и развитие» (Гори, Грузія</w:t>
      </w:r>
      <w:r w:rsidRPr="00345EC4">
        <w:rPr>
          <w:szCs w:val="28"/>
          <w:lang w:val="ru-RU"/>
        </w:rPr>
        <w:t>,</w:t>
      </w:r>
      <w:r w:rsidRPr="00345EC4">
        <w:rPr>
          <w:szCs w:val="28"/>
        </w:rPr>
        <w:t xml:space="preserve"> 2011 р.); «Научные исследования. Теория и практика./ Badania naukowe. Teoria і praktyka» (Вроцлав, Польща, 2012 р.); «</w:t>
      </w:r>
      <w:r w:rsidRPr="00345EC4">
        <w:rPr>
          <w:color w:val="000000"/>
          <w:szCs w:val="28"/>
        </w:rPr>
        <w:t>Мова – література – культура в контексті національних взаємозв’язків</w:t>
      </w:r>
      <w:r w:rsidRPr="00345EC4">
        <w:rPr>
          <w:szCs w:val="28"/>
        </w:rPr>
        <w:t xml:space="preserve">» (Бердянськ, 2013 р.); «Проектування професійно успішної особистості студента в умовах освітньо-виховного середовища університету» (Миколаїв, 2013 р.); «Неперервна освіта нового сторіччя: досягнення та перспективи» (Запоріжжя, 2015 р.); </w:t>
      </w:r>
      <w:r w:rsidRPr="00345EC4">
        <w:rPr>
          <w:bCs/>
          <w:szCs w:val="28"/>
        </w:rPr>
        <w:t xml:space="preserve">«Багатоманітність культур як педагогічна проблема» (Бердянськ, 2015 р.); </w:t>
      </w:r>
      <w:r w:rsidRPr="00345EC4">
        <w:t>«Сучасні проблеми забезпечення якості життя в глобалізованому світі»</w:t>
      </w:r>
      <w:r w:rsidRPr="00345EC4">
        <w:rPr>
          <w:bCs/>
          <w:szCs w:val="28"/>
        </w:rPr>
        <w:t xml:space="preserve"> (Бердянськ, 2016 р.); </w:t>
      </w:r>
      <w:r w:rsidRPr="00345EC4">
        <w:rPr>
          <w:i/>
        </w:rPr>
        <w:t>всеукраїнських –</w:t>
      </w:r>
      <w:r w:rsidRPr="00345EC4">
        <w:rPr>
          <w:szCs w:val="28"/>
        </w:rPr>
        <w:t xml:space="preserve"> «Українська педагогіка 1920-х років – сучасні оцінки і виміри» (Умань, 2012 р.); </w:t>
      </w:r>
      <w:r w:rsidRPr="00345EC4">
        <w:rPr>
          <w:bCs/>
          <w:szCs w:val="28"/>
        </w:rPr>
        <w:t xml:space="preserve">«Теорія і практика реалізації державних стандартів освітньої галузі «Суспільствознавство» в умовах реформування національної системи освіти» </w:t>
      </w:r>
      <w:r w:rsidRPr="00345EC4">
        <w:rPr>
          <w:szCs w:val="28"/>
        </w:rPr>
        <w:t>(Миколаїв, 2013 р.); «Формування мовно-літературної компетентності учнів і студентів-філологів» (Житомир, 2013 р.);</w:t>
      </w:r>
      <w:r w:rsidRPr="00345EC4">
        <w:rPr>
          <w:rStyle w:val="10"/>
          <w:color w:val="111111"/>
          <w:sz w:val="21"/>
          <w:szCs w:val="21"/>
          <w:shd w:val="clear" w:color="auto" w:fill="FFFFFF"/>
        </w:rPr>
        <w:t xml:space="preserve"> </w:t>
      </w:r>
      <w:r w:rsidRPr="00345EC4">
        <w:rPr>
          <w:rStyle w:val="aff4"/>
          <w:b w:val="0"/>
          <w:color w:val="111111"/>
          <w:szCs w:val="28"/>
          <w:shd w:val="clear" w:color="auto" w:fill="FFFFFF"/>
        </w:rPr>
        <w:t>«Актуальні проблеми педагогічної науки»</w:t>
      </w:r>
      <w:r w:rsidRPr="00345EC4">
        <w:rPr>
          <w:szCs w:val="28"/>
        </w:rPr>
        <w:t xml:space="preserve"> (Миколаїв, 2013 р.); «Традиційні та інноваційні підходи до розвитку сучасної освіти в Україні» (Одеса, 2015 р.);</w:t>
      </w:r>
      <w:r w:rsidRPr="00345EC4">
        <w:t xml:space="preserve"> «Роль освіти у формуванні життєвих цінностей молоді»</w:t>
      </w:r>
      <w:r w:rsidRPr="00345EC4">
        <w:rPr>
          <w:szCs w:val="28"/>
        </w:rPr>
        <w:t xml:space="preserve"> (Мелітополь, 2015 р.);</w:t>
      </w:r>
      <w:r w:rsidRPr="00345EC4">
        <w:t xml:space="preserve"> «Освітній простір педагогічної магістратури: теорія та практика»</w:t>
      </w:r>
      <w:r w:rsidRPr="00345EC4">
        <w:rPr>
          <w:szCs w:val="28"/>
        </w:rPr>
        <w:t xml:space="preserve"> (Бердянськ, 2016 р.); </w:t>
      </w:r>
      <w:r w:rsidRPr="00345EC4">
        <w:rPr>
          <w:i/>
        </w:rPr>
        <w:t>регіональних –</w:t>
      </w:r>
      <w:r w:rsidRPr="00345EC4">
        <w:rPr>
          <w:szCs w:val="28"/>
        </w:rPr>
        <w:t xml:space="preserve"> «Демиденківські читання» (Бердянськ, 2011 р.);</w:t>
      </w:r>
      <w:r w:rsidRPr="00345EC4">
        <w:rPr>
          <w:i/>
        </w:rPr>
        <w:t xml:space="preserve"> </w:t>
      </w:r>
      <w:r w:rsidRPr="00345EC4">
        <w:rPr>
          <w:szCs w:val="28"/>
        </w:rPr>
        <w:t>«Придніпровські соціально-гуманітарні читання» (Бердянськ, 2012 р.); «Права людини перед викликами ХХI</w:t>
      </w:r>
      <w:r w:rsidRPr="00345EC4">
        <w:rPr>
          <w:szCs w:val="28"/>
          <w:lang w:val="en-US"/>
        </w:rPr>
        <w:t> </w:t>
      </w:r>
      <w:r w:rsidRPr="00345EC4">
        <w:rPr>
          <w:szCs w:val="28"/>
        </w:rPr>
        <w:t>століття» (Бердянськ, 2012, 2013, 2014 рр.).</w:t>
      </w:r>
    </w:p>
    <w:p w:rsidR="00345EC4" w:rsidRPr="00345EC4" w:rsidRDefault="00345EC4" w:rsidP="00345EC4">
      <w:pPr>
        <w:spacing w:after="0" w:line="360" w:lineRule="auto"/>
        <w:ind w:firstLine="567"/>
        <w:jc w:val="both"/>
        <w:rPr>
          <w:rFonts w:ascii="Times New Roman" w:eastAsia="Times New Roman" w:hAnsi="Times New Roman" w:cs="Times New Roman"/>
          <w:bCs/>
          <w:sz w:val="28"/>
          <w:szCs w:val="28"/>
          <w:lang w:val="uk-UA"/>
        </w:rPr>
      </w:pPr>
      <w:r w:rsidRPr="00345EC4">
        <w:rPr>
          <w:rFonts w:ascii="Times New Roman" w:eastAsia="Times New Roman" w:hAnsi="Times New Roman" w:cs="Times New Roman"/>
          <w:b/>
          <w:sz w:val="28"/>
          <w:lang w:val="uk-UA"/>
        </w:rPr>
        <w:t xml:space="preserve">Кандидатська дисертація </w:t>
      </w:r>
      <w:r w:rsidRPr="00345EC4">
        <w:rPr>
          <w:rFonts w:ascii="Times New Roman" w:eastAsia="Times New Roman" w:hAnsi="Times New Roman" w:cs="Times New Roman"/>
          <w:sz w:val="28"/>
          <w:lang w:val="uk-UA"/>
        </w:rPr>
        <w:t>«</w:t>
      </w:r>
      <w:r w:rsidRPr="00345EC4">
        <w:rPr>
          <w:rFonts w:ascii="Times New Roman" w:hAnsi="Times New Roman" w:cs="Times New Roman"/>
          <w:sz w:val="28"/>
          <w:lang w:val="uk-UA"/>
        </w:rPr>
        <w:t>Дискусія як засіб мотивації навчальної діяльності учнів 7–8 класів на уроках історії</w:t>
      </w:r>
      <w:r w:rsidRPr="00345EC4">
        <w:rPr>
          <w:rFonts w:ascii="Times New Roman" w:eastAsia="Times New Roman" w:hAnsi="Times New Roman" w:cs="Times New Roman"/>
          <w:sz w:val="28"/>
          <w:lang w:val="uk-UA"/>
        </w:rPr>
        <w:t>» за спеціальністю 13.00.0</w:t>
      </w:r>
      <w:r w:rsidRPr="00345EC4">
        <w:rPr>
          <w:rFonts w:ascii="Times New Roman" w:hAnsi="Times New Roman" w:cs="Times New Roman"/>
          <w:sz w:val="28"/>
          <w:lang w:val="uk-UA"/>
        </w:rPr>
        <w:t>2</w:t>
      </w:r>
      <w:r w:rsidRPr="00345EC4">
        <w:rPr>
          <w:rFonts w:ascii="Times New Roman" w:eastAsia="Times New Roman" w:hAnsi="Times New Roman" w:cs="Times New Roman"/>
          <w:sz w:val="28"/>
          <w:lang w:val="uk-UA"/>
        </w:rPr>
        <w:t xml:space="preserve"> – теорія і методика </w:t>
      </w:r>
      <w:r w:rsidRPr="00345EC4">
        <w:rPr>
          <w:rFonts w:ascii="Times New Roman" w:hAnsi="Times New Roman" w:cs="Times New Roman"/>
          <w:sz w:val="28"/>
          <w:lang w:val="uk-UA"/>
        </w:rPr>
        <w:t>навчання історії,</w:t>
      </w:r>
      <w:r w:rsidRPr="00345EC4">
        <w:rPr>
          <w:rFonts w:ascii="Times New Roman" w:eastAsia="Times New Roman" w:hAnsi="Times New Roman" w:cs="Times New Roman"/>
          <w:sz w:val="28"/>
          <w:lang w:val="uk-UA"/>
        </w:rPr>
        <w:t xml:space="preserve"> захищена в 200</w:t>
      </w:r>
      <w:r w:rsidRPr="00345EC4">
        <w:rPr>
          <w:rFonts w:ascii="Times New Roman" w:hAnsi="Times New Roman" w:cs="Times New Roman"/>
          <w:sz w:val="28"/>
          <w:lang w:val="uk-UA"/>
        </w:rPr>
        <w:t>7</w:t>
      </w:r>
      <w:r w:rsidRPr="00345EC4">
        <w:rPr>
          <w:rFonts w:ascii="Times New Roman" w:eastAsia="Times New Roman" w:hAnsi="Times New Roman" w:cs="Times New Roman"/>
          <w:sz w:val="28"/>
          <w:lang w:val="uk-UA"/>
        </w:rPr>
        <w:t xml:space="preserve"> році в </w:t>
      </w:r>
      <w:r w:rsidRPr="00345EC4">
        <w:rPr>
          <w:rFonts w:ascii="Times New Roman" w:hAnsi="Times New Roman" w:cs="Times New Roman"/>
          <w:sz w:val="28"/>
          <w:lang w:val="uk-UA"/>
        </w:rPr>
        <w:t>Інституті педагогіки НАПН України</w:t>
      </w:r>
      <w:r w:rsidRPr="00345EC4">
        <w:rPr>
          <w:rFonts w:ascii="Times New Roman" w:eastAsia="Times New Roman" w:hAnsi="Times New Roman" w:cs="Times New Roman"/>
          <w:sz w:val="28"/>
          <w:lang w:val="uk-UA"/>
        </w:rPr>
        <w:t xml:space="preserve">. </w:t>
      </w:r>
      <w:r w:rsidRPr="00345EC4">
        <w:rPr>
          <w:rFonts w:ascii="Times New Roman" w:eastAsia="Times New Roman" w:hAnsi="Times New Roman" w:cs="Times New Roman"/>
          <w:sz w:val="28"/>
          <w:szCs w:val="28"/>
          <w:lang w:val="uk-UA"/>
        </w:rPr>
        <w:t>Матеріали кандидатської дисертації в тексті докторської дисертації не використовувалися.</w:t>
      </w:r>
    </w:p>
    <w:p w:rsidR="00345EC4" w:rsidRPr="00345EC4" w:rsidRDefault="00345EC4" w:rsidP="00345EC4">
      <w:pPr>
        <w:spacing w:after="0" w:line="360" w:lineRule="auto"/>
        <w:ind w:firstLine="567"/>
        <w:jc w:val="both"/>
        <w:rPr>
          <w:rFonts w:ascii="Times New Roman" w:eastAsia="Times New Roman" w:hAnsi="Times New Roman" w:cs="Times New Roman"/>
          <w:b/>
          <w:bCs/>
          <w:spacing w:val="-6"/>
          <w:sz w:val="28"/>
          <w:szCs w:val="28"/>
          <w:lang w:val="uk-UA"/>
        </w:rPr>
      </w:pPr>
      <w:r w:rsidRPr="00345EC4">
        <w:rPr>
          <w:rFonts w:ascii="Times New Roman" w:eastAsia="Times New Roman" w:hAnsi="Times New Roman" w:cs="Times New Roman"/>
          <w:b/>
          <w:bCs/>
          <w:spacing w:val="-6"/>
          <w:sz w:val="28"/>
          <w:szCs w:val="28"/>
          <w:lang w:val="uk-UA"/>
        </w:rPr>
        <w:t xml:space="preserve">Публікації. </w:t>
      </w:r>
      <w:r w:rsidRPr="00345EC4">
        <w:rPr>
          <w:rFonts w:ascii="Times New Roman" w:eastAsia="Times New Roman" w:hAnsi="Times New Roman" w:cs="Times New Roman"/>
          <w:spacing w:val="-6"/>
          <w:sz w:val="28"/>
          <w:szCs w:val="28"/>
          <w:lang w:val="uk-UA"/>
        </w:rPr>
        <w:t>Основні теоретичні положення й висновки дисертаційної праці відбито в 3</w:t>
      </w:r>
      <w:r w:rsidRPr="00345EC4">
        <w:rPr>
          <w:rFonts w:ascii="Times New Roman" w:hAnsi="Times New Roman" w:cs="Times New Roman"/>
          <w:spacing w:val="-6"/>
          <w:sz w:val="28"/>
          <w:szCs w:val="28"/>
          <w:lang w:val="uk-UA"/>
        </w:rPr>
        <w:t>9</w:t>
      </w:r>
      <w:r w:rsidRPr="00345EC4">
        <w:rPr>
          <w:rFonts w:ascii="Times New Roman" w:eastAsia="Times New Roman" w:hAnsi="Times New Roman" w:cs="Times New Roman"/>
          <w:spacing w:val="-6"/>
          <w:sz w:val="28"/>
          <w:szCs w:val="28"/>
          <w:lang w:val="uk-UA"/>
        </w:rPr>
        <w:t xml:space="preserve"> одноосібних публікаці</w:t>
      </w:r>
      <w:r w:rsidRPr="00345EC4">
        <w:rPr>
          <w:rFonts w:ascii="Times New Roman" w:hAnsi="Times New Roman" w:cs="Times New Roman"/>
          <w:spacing w:val="-6"/>
          <w:sz w:val="28"/>
          <w:szCs w:val="28"/>
          <w:lang w:val="uk-UA"/>
        </w:rPr>
        <w:t>ях</w:t>
      </w:r>
      <w:r w:rsidRPr="00345EC4">
        <w:rPr>
          <w:rFonts w:ascii="Times New Roman" w:eastAsia="Times New Roman" w:hAnsi="Times New Roman" w:cs="Times New Roman"/>
          <w:spacing w:val="-6"/>
          <w:sz w:val="28"/>
          <w:szCs w:val="28"/>
          <w:lang w:val="uk-UA"/>
        </w:rPr>
        <w:t xml:space="preserve"> автора, із них: </w:t>
      </w:r>
      <w:r w:rsidRPr="00345EC4">
        <w:rPr>
          <w:rFonts w:ascii="Times New Roman" w:hAnsi="Times New Roman" w:cs="Times New Roman"/>
          <w:spacing w:val="-6"/>
          <w:sz w:val="28"/>
          <w:szCs w:val="28"/>
          <w:lang w:val="uk-UA"/>
        </w:rPr>
        <w:t>2</w:t>
      </w:r>
      <w:r w:rsidRPr="00345EC4">
        <w:rPr>
          <w:rFonts w:ascii="Times New Roman" w:eastAsia="Times New Roman" w:hAnsi="Times New Roman" w:cs="Times New Roman"/>
          <w:spacing w:val="-6"/>
          <w:sz w:val="28"/>
          <w:szCs w:val="28"/>
          <w:lang w:val="uk-UA"/>
        </w:rPr>
        <w:t xml:space="preserve"> монографії, 2</w:t>
      </w:r>
      <w:r w:rsidRPr="00345EC4">
        <w:rPr>
          <w:rFonts w:ascii="Times New Roman" w:eastAsia="Times New Roman" w:hAnsi="Times New Roman" w:cs="Times New Roman"/>
          <w:spacing w:val="-6"/>
          <w:sz w:val="28"/>
          <w:szCs w:val="28"/>
          <w:lang w:val="en-US"/>
        </w:rPr>
        <w:t> </w:t>
      </w:r>
      <w:r w:rsidRPr="00345EC4">
        <w:rPr>
          <w:rFonts w:ascii="Times New Roman" w:eastAsia="Times New Roman" w:hAnsi="Times New Roman" w:cs="Times New Roman"/>
          <w:spacing w:val="-6"/>
          <w:sz w:val="28"/>
          <w:szCs w:val="28"/>
          <w:lang w:val="uk-UA"/>
        </w:rPr>
        <w:t xml:space="preserve">методичні посібники, 22 статті в наукових фахових виданнях України, </w:t>
      </w:r>
      <w:r w:rsidRPr="00345EC4">
        <w:rPr>
          <w:rFonts w:ascii="Times New Roman" w:hAnsi="Times New Roman" w:cs="Times New Roman"/>
          <w:spacing w:val="-6"/>
          <w:sz w:val="28"/>
          <w:szCs w:val="28"/>
          <w:lang w:val="uk-UA"/>
        </w:rPr>
        <w:t>4</w:t>
      </w:r>
      <w:r w:rsidRPr="00345EC4">
        <w:rPr>
          <w:rFonts w:ascii="Times New Roman" w:eastAsia="Times New Roman" w:hAnsi="Times New Roman" w:cs="Times New Roman"/>
          <w:spacing w:val="-6"/>
          <w:sz w:val="28"/>
          <w:szCs w:val="28"/>
          <w:lang w:val="uk-UA"/>
        </w:rPr>
        <w:t xml:space="preserve"> – у зарубіжних </w:t>
      </w:r>
      <w:r w:rsidRPr="00345EC4">
        <w:rPr>
          <w:rFonts w:ascii="Times New Roman" w:eastAsia="Times New Roman" w:hAnsi="Times New Roman" w:cs="Times New Roman"/>
          <w:spacing w:val="-6"/>
          <w:sz w:val="28"/>
          <w:szCs w:val="28"/>
          <w:lang w:val="uk-UA"/>
        </w:rPr>
        <w:lastRenderedPageBreak/>
        <w:t xml:space="preserve">виданнях, 7 – у наукових часописах і матеріалах конференцій, 2 – </w:t>
      </w:r>
      <w:r w:rsidRPr="00345EC4">
        <w:rPr>
          <w:rFonts w:ascii="Times New Roman" w:hAnsi="Times New Roman" w:cs="Times New Roman"/>
          <w:spacing w:val="-6"/>
          <w:sz w:val="28"/>
          <w:szCs w:val="28"/>
          <w:lang w:val="uk-UA"/>
        </w:rPr>
        <w:t>навчально-методичні видання.</w:t>
      </w:r>
    </w:p>
    <w:p w:rsidR="00345EC4" w:rsidRPr="00345EC4" w:rsidRDefault="00345EC4" w:rsidP="00345EC4">
      <w:pPr>
        <w:spacing w:line="360" w:lineRule="auto"/>
        <w:ind w:firstLine="567"/>
        <w:jc w:val="both"/>
        <w:rPr>
          <w:rFonts w:ascii="Times New Roman" w:eastAsia="Times New Roman" w:hAnsi="Times New Roman" w:cs="Times New Roman"/>
          <w:sz w:val="28"/>
          <w:szCs w:val="28"/>
          <w:lang w:val="uk-UA"/>
        </w:rPr>
      </w:pPr>
      <w:r w:rsidRPr="00345EC4">
        <w:rPr>
          <w:rFonts w:ascii="Times New Roman" w:eastAsia="Times New Roman" w:hAnsi="Times New Roman" w:cs="Times New Roman"/>
          <w:b/>
          <w:bCs/>
          <w:sz w:val="28"/>
          <w:szCs w:val="28"/>
          <w:lang w:val="uk-UA"/>
        </w:rPr>
        <w:t xml:space="preserve">Структура дисертації. </w:t>
      </w:r>
      <w:r w:rsidRPr="00345EC4">
        <w:rPr>
          <w:rFonts w:ascii="Times New Roman" w:eastAsia="Times New Roman" w:hAnsi="Times New Roman" w:cs="Times New Roman"/>
          <w:sz w:val="28"/>
          <w:szCs w:val="28"/>
          <w:lang w:val="uk-UA"/>
        </w:rPr>
        <w:t>Дисертація складається зі вступу, шести розділів, висновків до розділів, загальних висновків, списку використаних джерел</w:t>
      </w:r>
      <w:r w:rsidRPr="00345EC4">
        <w:rPr>
          <w:rFonts w:ascii="Times New Roman" w:hAnsi="Times New Roman" w:cs="Times New Roman"/>
          <w:sz w:val="28"/>
          <w:szCs w:val="28"/>
          <w:lang w:val="uk-UA"/>
        </w:rPr>
        <w:t xml:space="preserve"> – 544</w:t>
      </w:r>
      <w:r w:rsidRPr="00345EC4">
        <w:rPr>
          <w:rFonts w:ascii="Times New Roman" w:eastAsia="Times New Roman" w:hAnsi="Times New Roman" w:cs="Times New Roman"/>
          <w:sz w:val="28"/>
          <w:szCs w:val="28"/>
          <w:lang w:val="uk-UA"/>
        </w:rPr>
        <w:t xml:space="preserve"> найменування, </w:t>
      </w:r>
      <w:r w:rsidRPr="00345EC4">
        <w:rPr>
          <w:rFonts w:ascii="Times New Roman" w:hAnsi="Times New Roman" w:cs="Times New Roman"/>
          <w:bCs/>
          <w:sz w:val="28"/>
          <w:szCs w:val="28"/>
          <w:lang w:val="uk-UA"/>
        </w:rPr>
        <w:t xml:space="preserve">з них – </w:t>
      </w:r>
      <w:r w:rsidRPr="00345EC4">
        <w:rPr>
          <w:rFonts w:ascii="Times New Roman" w:hAnsi="Times New Roman" w:cs="Times New Roman"/>
          <w:bCs/>
          <w:sz w:val="28"/>
          <w:szCs w:val="28"/>
        </w:rPr>
        <w:t>125</w:t>
      </w:r>
      <w:r w:rsidRPr="00345EC4">
        <w:rPr>
          <w:rFonts w:ascii="Times New Roman" w:hAnsi="Times New Roman" w:cs="Times New Roman"/>
          <w:bCs/>
          <w:sz w:val="28"/>
          <w:szCs w:val="28"/>
          <w:lang w:val="uk-UA"/>
        </w:rPr>
        <w:t xml:space="preserve"> архівних джерел</w:t>
      </w:r>
      <w:r w:rsidRPr="00345EC4">
        <w:rPr>
          <w:rFonts w:ascii="Times New Roman" w:eastAsia="Times New Roman" w:hAnsi="Times New Roman" w:cs="Times New Roman"/>
          <w:sz w:val="28"/>
          <w:szCs w:val="28"/>
          <w:lang w:val="uk-UA"/>
        </w:rPr>
        <w:t xml:space="preserve"> </w:t>
      </w:r>
      <w:r w:rsidRPr="00345EC4">
        <w:rPr>
          <w:rFonts w:ascii="Times New Roman" w:hAnsi="Times New Roman" w:cs="Times New Roman"/>
          <w:bCs/>
          <w:sz w:val="28"/>
          <w:szCs w:val="28"/>
          <w:lang w:val="uk-UA"/>
        </w:rPr>
        <w:t>(</w:t>
      </w:r>
      <w:r w:rsidRPr="00345EC4">
        <w:rPr>
          <w:rFonts w:ascii="Times New Roman" w:eastAsia="Times New Roman" w:hAnsi="Times New Roman" w:cs="Times New Roman"/>
          <w:sz w:val="28"/>
          <w:szCs w:val="28"/>
          <w:lang w:val="uk-UA"/>
        </w:rPr>
        <w:t xml:space="preserve">на </w:t>
      </w:r>
      <w:r w:rsidRPr="00345EC4">
        <w:rPr>
          <w:rFonts w:ascii="Times New Roman" w:hAnsi="Times New Roman" w:cs="Times New Roman"/>
          <w:sz w:val="28"/>
          <w:szCs w:val="28"/>
          <w:lang w:val="uk-UA"/>
        </w:rPr>
        <w:t>56</w:t>
      </w:r>
      <w:r w:rsidRPr="00345EC4">
        <w:rPr>
          <w:rFonts w:ascii="Times New Roman" w:eastAsia="Times New Roman" w:hAnsi="Times New Roman" w:cs="Times New Roman"/>
          <w:sz w:val="28"/>
          <w:szCs w:val="28"/>
          <w:lang w:val="uk-UA"/>
        </w:rPr>
        <w:t> с</w:t>
      </w:r>
      <w:r w:rsidRPr="00345EC4">
        <w:rPr>
          <w:rFonts w:ascii="Times New Roman" w:hAnsi="Times New Roman" w:cs="Times New Roman"/>
          <w:sz w:val="28"/>
          <w:szCs w:val="28"/>
          <w:lang w:val="uk-UA"/>
        </w:rPr>
        <w:t>.</w:t>
      </w:r>
      <w:r w:rsidRPr="00345EC4">
        <w:rPr>
          <w:rFonts w:ascii="Times New Roman" w:hAnsi="Times New Roman" w:cs="Times New Roman"/>
          <w:bCs/>
          <w:sz w:val="28"/>
          <w:szCs w:val="28"/>
          <w:lang w:val="uk-UA"/>
        </w:rPr>
        <w:t>)</w:t>
      </w:r>
      <w:r w:rsidRPr="00345EC4">
        <w:rPr>
          <w:rFonts w:ascii="Times New Roman" w:hAnsi="Times New Roman" w:cs="Times New Roman"/>
          <w:sz w:val="28"/>
          <w:szCs w:val="28"/>
          <w:lang w:val="uk-UA"/>
        </w:rPr>
        <w:t>,</w:t>
      </w:r>
      <w:r w:rsidRPr="00345EC4">
        <w:rPr>
          <w:rFonts w:ascii="Times New Roman" w:hAnsi="Times New Roman" w:cs="Times New Roman"/>
          <w:b/>
          <w:bCs/>
          <w:lang w:val="uk-UA"/>
        </w:rPr>
        <w:t xml:space="preserve"> </w:t>
      </w:r>
      <w:r w:rsidRPr="00345EC4">
        <w:rPr>
          <w:rFonts w:ascii="Times New Roman" w:eastAsia="Times New Roman" w:hAnsi="Times New Roman" w:cs="Times New Roman"/>
          <w:sz w:val="28"/>
          <w:szCs w:val="28"/>
          <w:lang w:val="uk-UA"/>
        </w:rPr>
        <w:t xml:space="preserve">13 додатків (на </w:t>
      </w:r>
      <w:r w:rsidRPr="00345EC4">
        <w:rPr>
          <w:rFonts w:ascii="Times New Roman" w:hAnsi="Times New Roman" w:cs="Times New Roman"/>
          <w:sz w:val="28"/>
          <w:szCs w:val="28"/>
          <w:lang w:val="uk-UA"/>
        </w:rPr>
        <w:t>45</w:t>
      </w:r>
      <w:r w:rsidRPr="00345EC4">
        <w:rPr>
          <w:rFonts w:ascii="Times New Roman" w:eastAsia="Times New Roman" w:hAnsi="Times New Roman" w:cs="Times New Roman"/>
          <w:sz w:val="28"/>
          <w:szCs w:val="28"/>
          <w:lang w:val="uk-UA"/>
        </w:rPr>
        <w:t> с.). Повний обсяг дисертації – 4</w:t>
      </w:r>
      <w:r w:rsidRPr="00345EC4">
        <w:rPr>
          <w:rFonts w:ascii="Times New Roman" w:eastAsia="Times New Roman" w:hAnsi="Times New Roman" w:cs="Times New Roman"/>
          <w:sz w:val="28"/>
          <w:szCs w:val="28"/>
        </w:rPr>
        <w:t>89</w:t>
      </w:r>
      <w:r w:rsidRPr="00345EC4">
        <w:rPr>
          <w:rFonts w:ascii="Times New Roman" w:eastAsia="Times New Roman" w:hAnsi="Times New Roman" w:cs="Times New Roman"/>
          <w:sz w:val="28"/>
          <w:szCs w:val="28"/>
          <w:lang w:val="uk-UA"/>
        </w:rPr>
        <w:t xml:space="preserve"> сторінок, із яких 38</w:t>
      </w:r>
      <w:r w:rsidRPr="00345EC4">
        <w:rPr>
          <w:rFonts w:ascii="Times New Roman" w:eastAsia="Times New Roman" w:hAnsi="Times New Roman" w:cs="Times New Roman"/>
          <w:sz w:val="28"/>
          <w:szCs w:val="28"/>
        </w:rPr>
        <w:t>7</w:t>
      </w:r>
      <w:r w:rsidRPr="00345EC4">
        <w:rPr>
          <w:rFonts w:ascii="Times New Roman" w:eastAsia="Times New Roman" w:hAnsi="Times New Roman" w:cs="Times New Roman"/>
          <w:sz w:val="28"/>
          <w:szCs w:val="28"/>
          <w:lang w:val="uk-UA"/>
        </w:rPr>
        <w:t xml:space="preserve"> сторінок основного тексту. Робота містить 7 таблиць і 4 рисунки.</w:t>
      </w:r>
    </w:p>
    <w:p w:rsidR="008153F5" w:rsidRPr="008153F5" w:rsidRDefault="008153F5" w:rsidP="00BF7D62">
      <w:pPr>
        <w:spacing w:after="0" w:line="360" w:lineRule="auto"/>
        <w:ind w:firstLine="567"/>
        <w:jc w:val="both"/>
        <w:rPr>
          <w:rFonts w:ascii="Times New Roman" w:hAnsi="Times New Roman" w:cs="Times New Roman"/>
          <w:b/>
          <w:sz w:val="28"/>
          <w:szCs w:val="28"/>
          <w:lang w:val="uk-UA"/>
        </w:rPr>
      </w:pPr>
    </w:p>
    <w:p w:rsidR="005A3C35" w:rsidRDefault="005A3C35" w:rsidP="005A3C35">
      <w:pPr>
        <w:spacing w:after="0" w:line="360" w:lineRule="auto"/>
        <w:rPr>
          <w:rFonts w:ascii="Times New Roman" w:hAnsi="Times New Roman"/>
          <w:b/>
          <w:color w:val="1F497D" w:themeColor="text2"/>
          <w:sz w:val="28"/>
          <w:szCs w:val="28"/>
          <w:lang w:val="uk-UA"/>
        </w:rPr>
        <w:sectPr w:rsidR="005A3C35" w:rsidSect="00151E90">
          <w:pgSz w:w="11906" w:h="16838"/>
          <w:pgMar w:top="1134" w:right="680" w:bottom="1134" w:left="1701" w:header="708" w:footer="708" w:gutter="0"/>
          <w:cols w:space="720"/>
        </w:sectPr>
      </w:pPr>
    </w:p>
    <w:p w:rsidR="005A3C35" w:rsidRDefault="005C3EDB" w:rsidP="005A3C35">
      <w:pPr>
        <w:spacing w:after="0" w:line="360" w:lineRule="auto"/>
        <w:ind w:left="71"/>
        <w:jc w:val="center"/>
        <w:rPr>
          <w:rFonts w:ascii="Times New Roman" w:hAnsi="Times New Roman"/>
          <w:b/>
          <w:spacing w:val="-10"/>
          <w:sz w:val="28"/>
          <w:szCs w:val="28"/>
          <w:lang w:val="uk-UA"/>
        </w:rPr>
      </w:pPr>
      <w:r>
        <w:rPr>
          <w:rFonts w:ascii="Times New Roman" w:hAnsi="Times New Roman"/>
          <w:b/>
          <w:spacing w:val="-10"/>
          <w:sz w:val="28"/>
          <w:szCs w:val="28"/>
          <w:lang w:val="uk-UA"/>
        </w:rPr>
        <w:lastRenderedPageBreak/>
        <w:t>РОЗДІЛ 1</w:t>
      </w:r>
    </w:p>
    <w:p w:rsidR="009F3E25" w:rsidRDefault="00604301" w:rsidP="005A3C35">
      <w:pPr>
        <w:spacing w:after="0" w:line="360" w:lineRule="auto"/>
        <w:ind w:left="71"/>
        <w:jc w:val="center"/>
        <w:rPr>
          <w:rFonts w:ascii="Times New Roman" w:hAnsi="Times New Roman"/>
          <w:b/>
          <w:spacing w:val="-10"/>
          <w:sz w:val="28"/>
          <w:szCs w:val="28"/>
          <w:lang w:val="uk-UA"/>
        </w:rPr>
      </w:pPr>
      <w:r>
        <w:rPr>
          <w:rFonts w:ascii="Times New Roman" w:hAnsi="Times New Roman"/>
          <w:b/>
          <w:spacing w:val="-10"/>
          <w:sz w:val="28"/>
          <w:szCs w:val="28"/>
          <w:lang w:val="uk-UA"/>
        </w:rPr>
        <w:t xml:space="preserve">ТЕОРЕТИКО-МЕТОДОЛОГІЧНІ ОСНОВИ ДОСЛІДЖЕННЯ ВИЩОЇ ІСТОРИЧНОЇ ПЕДАГОГІЧНОЇ ОСВІТИ УКРАЇНИ </w:t>
      </w:r>
      <w:r>
        <w:rPr>
          <w:rFonts w:ascii="Times New Roman" w:hAnsi="Times New Roman"/>
          <w:b/>
          <w:spacing w:val="-10"/>
          <w:sz w:val="28"/>
          <w:szCs w:val="28"/>
          <w:lang w:val="uk-UA"/>
        </w:rPr>
        <w:br/>
        <w:t>В ПЕРШІЙ ПОЛОВИНІ ХХ СТ</w:t>
      </w:r>
      <w:r w:rsidR="00CC08ED">
        <w:rPr>
          <w:rFonts w:ascii="Times New Roman" w:hAnsi="Times New Roman"/>
          <w:b/>
          <w:spacing w:val="-10"/>
          <w:sz w:val="28"/>
          <w:szCs w:val="28"/>
          <w:lang w:val="uk-UA"/>
        </w:rPr>
        <w:t>ОЛІТТЯ</w:t>
      </w:r>
    </w:p>
    <w:p w:rsidR="001F1BBE" w:rsidRPr="00604301" w:rsidRDefault="001F1BBE" w:rsidP="005A3C35">
      <w:pPr>
        <w:spacing w:after="0" w:line="360" w:lineRule="auto"/>
        <w:ind w:left="71"/>
        <w:jc w:val="center"/>
        <w:rPr>
          <w:rFonts w:ascii="Times New Roman" w:hAnsi="Times New Roman"/>
          <w:b/>
          <w:spacing w:val="-10"/>
          <w:sz w:val="28"/>
          <w:szCs w:val="28"/>
          <w:lang w:val="uk-UA"/>
        </w:rPr>
      </w:pPr>
    </w:p>
    <w:p w:rsidR="005A3C35" w:rsidRPr="009A799B" w:rsidRDefault="005A3C35" w:rsidP="00967EF8">
      <w:pPr>
        <w:spacing w:after="0" w:line="360" w:lineRule="auto"/>
        <w:ind w:left="71" w:firstLine="496"/>
        <w:rPr>
          <w:rFonts w:ascii="Times New Roman" w:hAnsi="Times New Roman" w:cs="Times New Roman"/>
          <w:b/>
          <w:sz w:val="28"/>
          <w:szCs w:val="28"/>
          <w:lang w:val="uk-UA"/>
        </w:rPr>
      </w:pPr>
      <w:r w:rsidRPr="009A799B">
        <w:rPr>
          <w:rFonts w:ascii="Times New Roman" w:hAnsi="Times New Roman" w:cs="Times New Roman"/>
          <w:b/>
          <w:sz w:val="28"/>
          <w:szCs w:val="28"/>
          <w:lang w:val="uk-UA"/>
        </w:rPr>
        <w:t>1.</w:t>
      </w:r>
      <w:r w:rsidR="008F4756">
        <w:rPr>
          <w:rFonts w:ascii="Times New Roman" w:hAnsi="Times New Roman" w:cs="Times New Roman"/>
          <w:b/>
          <w:sz w:val="28"/>
          <w:szCs w:val="28"/>
          <w:lang w:val="uk-UA"/>
        </w:rPr>
        <w:t>1</w:t>
      </w:r>
      <w:r w:rsidRPr="009A799B">
        <w:rPr>
          <w:rFonts w:ascii="Times New Roman" w:hAnsi="Times New Roman" w:cs="Times New Roman"/>
          <w:b/>
          <w:sz w:val="28"/>
          <w:szCs w:val="28"/>
          <w:lang w:val="uk-UA"/>
        </w:rPr>
        <w:t>. Джерельна база дослідження</w:t>
      </w:r>
    </w:p>
    <w:p w:rsidR="005A3C35" w:rsidRDefault="005A3C35" w:rsidP="00000932">
      <w:pPr>
        <w:spacing w:after="0" w:line="360" w:lineRule="auto"/>
        <w:ind w:firstLine="567"/>
        <w:jc w:val="both"/>
        <w:rPr>
          <w:rFonts w:ascii="Times New Roman" w:hAnsi="Times New Roman" w:cs="Times New Roman"/>
          <w:sz w:val="28"/>
          <w:szCs w:val="28"/>
          <w:lang w:val="uk-UA"/>
        </w:rPr>
      </w:pPr>
      <w:r w:rsidRPr="009A799B">
        <w:rPr>
          <w:rFonts w:ascii="Times New Roman" w:hAnsi="Times New Roman" w:cs="Times New Roman"/>
          <w:sz w:val="28"/>
          <w:szCs w:val="28"/>
          <w:lang w:val="uk-UA"/>
        </w:rPr>
        <w:t>Складн</w:t>
      </w:r>
      <w:r w:rsidR="00000932" w:rsidRPr="009A799B">
        <w:rPr>
          <w:rFonts w:ascii="Times New Roman" w:hAnsi="Times New Roman" w:cs="Times New Roman"/>
          <w:sz w:val="28"/>
          <w:szCs w:val="28"/>
          <w:lang w:val="uk-UA"/>
        </w:rPr>
        <w:t>ість</w:t>
      </w:r>
      <w:r w:rsidRPr="009A799B">
        <w:rPr>
          <w:rFonts w:ascii="Times New Roman" w:hAnsi="Times New Roman" w:cs="Times New Roman"/>
          <w:sz w:val="28"/>
          <w:szCs w:val="28"/>
          <w:lang w:val="uk-UA"/>
        </w:rPr>
        <w:t xml:space="preserve"> і багатоплан</w:t>
      </w:r>
      <w:r w:rsidR="00000932" w:rsidRPr="009A799B">
        <w:rPr>
          <w:rFonts w:ascii="Times New Roman" w:hAnsi="Times New Roman" w:cs="Times New Roman"/>
          <w:sz w:val="28"/>
          <w:szCs w:val="28"/>
          <w:lang w:val="uk-UA"/>
        </w:rPr>
        <w:t>овість</w:t>
      </w:r>
      <w:r w:rsidRPr="009A799B">
        <w:rPr>
          <w:rFonts w:ascii="Times New Roman" w:hAnsi="Times New Roman" w:cs="Times New Roman"/>
          <w:sz w:val="28"/>
          <w:szCs w:val="28"/>
          <w:lang w:val="uk-UA"/>
        </w:rPr>
        <w:t xml:space="preserve"> </w:t>
      </w:r>
      <w:r w:rsidR="00000932" w:rsidRPr="009A799B">
        <w:rPr>
          <w:rFonts w:ascii="Times New Roman" w:hAnsi="Times New Roman" w:cs="Times New Roman"/>
          <w:sz w:val="28"/>
          <w:szCs w:val="28"/>
          <w:lang w:val="uk-UA"/>
        </w:rPr>
        <w:t>компонентів</w:t>
      </w:r>
      <w:r w:rsidRPr="009A799B">
        <w:rPr>
          <w:rFonts w:ascii="Times New Roman" w:hAnsi="Times New Roman" w:cs="Times New Roman"/>
          <w:sz w:val="28"/>
          <w:szCs w:val="28"/>
          <w:lang w:val="uk-UA"/>
        </w:rPr>
        <w:t>, що розглядалис</w:t>
      </w:r>
      <w:r w:rsidR="002D620D" w:rsidRPr="009A799B">
        <w:rPr>
          <w:rFonts w:ascii="Times New Roman" w:hAnsi="Times New Roman" w:cs="Times New Roman"/>
          <w:sz w:val="28"/>
          <w:szCs w:val="28"/>
          <w:lang w:val="uk-UA"/>
        </w:rPr>
        <w:t>я</w:t>
      </w:r>
      <w:r w:rsidRPr="009A799B">
        <w:rPr>
          <w:rFonts w:ascii="Times New Roman" w:hAnsi="Times New Roman" w:cs="Times New Roman"/>
          <w:sz w:val="28"/>
          <w:szCs w:val="28"/>
          <w:lang w:val="uk-UA"/>
        </w:rPr>
        <w:t xml:space="preserve"> у процесі дослідження, потребува</w:t>
      </w:r>
      <w:r w:rsidR="003B5789" w:rsidRPr="009A799B">
        <w:rPr>
          <w:rFonts w:ascii="Times New Roman" w:hAnsi="Times New Roman" w:cs="Times New Roman"/>
          <w:sz w:val="28"/>
          <w:szCs w:val="28"/>
          <w:lang w:val="uk-UA"/>
        </w:rPr>
        <w:t>ли</w:t>
      </w:r>
      <w:r w:rsidRPr="009A799B">
        <w:rPr>
          <w:rFonts w:ascii="Times New Roman" w:hAnsi="Times New Roman" w:cs="Times New Roman"/>
          <w:sz w:val="28"/>
          <w:szCs w:val="28"/>
          <w:lang w:val="uk-UA"/>
        </w:rPr>
        <w:t xml:space="preserve"> залучення та критичного осмислення широкого кола різноманітних джерел. Історичне джерело – це носій історичної</w:t>
      </w:r>
      <w:r>
        <w:rPr>
          <w:rFonts w:ascii="Times New Roman" w:hAnsi="Times New Roman" w:cs="Times New Roman"/>
          <w:sz w:val="28"/>
          <w:szCs w:val="28"/>
          <w:lang w:val="uk-UA"/>
        </w:rPr>
        <w:t xml:space="preserve"> інформації, що виник як продукт розвитку природи та людини і відбиває певний аспект людської діяльності [</w:t>
      </w:r>
      <w:r w:rsidR="009B0527" w:rsidRPr="00273EB2">
        <w:rPr>
          <w:rFonts w:ascii="Times New Roman" w:hAnsi="Times New Roman" w:cs="Times New Roman"/>
          <w:sz w:val="28"/>
          <w:szCs w:val="28"/>
          <w:lang w:val="uk-UA"/>
        </w:rPr>
        <w:t>60</w:t>
      </w:r>
      <w:r>
        <w:rPr>
          <w:rFonts w:ascii="Times New Roman" w:hAnsi="Times New Roman" w:cs="Times New Roman"/>
          <w:sz w:val="28"/>
          <w:szCs w:val="28"/>
          <w:lang w:val="uk-UA"/>
        </w:rPr>
        <w:t xml:space="preserve">]. За своїм походженням, змістом і науковою цінністю вони умовно поділяються на декілька груп. У </w:t>
      </w:r>
      <w:r w:rsidR="002D620D">
        <w:rPr>
          <w:rFonts w:ascii="Times New Roman" w:hAnsi="Times New Roman" w:cs="Times New Roman"/>
          <w:sz w:val="28"/>
          <w:szCs w:val="28"/>
          <w:lang w:val="uk-UA"/>
        </w:rPr>
        <w:t xml:space="preserve">сучасній </w:t>
      </w:r>
      <w:r>
        <w:rPr>
          <w:rFonts w:ascii="Times New Roman" w:hAnsi="Times New Roman" w:cs="Times New Roman"/>
          <w:sz w:val="28"/>
          <w:szCs w:val="28"/>
          <w:lang w:val="uk-UA"/>
        </w:rPr>
        <w:t xml:space="preserve">навчальній літературі з джерелознавства простежується кілька підходів до класифікації джерел – за типами і видами (В. Довгопол, Г. Лях, М. Матвієнко), за змістом (І. Ковальченко, В. Борщевський), за походженням (В. Стрельський, С. Валк). Найбільшого визнання здобули комплексні або комбіновані схеми (М. Варшавчик, М. Ковальський) з акцентуацією на мету, спрямованість і призначення творінь людини, що визначаються як історичні джерела. </w:t>
      </w:r>
    </w:p>
    <w:p w:rsidR="005A3C35" w:rsidRDefault="005A3C35" w:rsidP="005A3C3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Історичні джерела можуть бути представлені у вигляді пам'яток матеріальної та духовної культури, залишків минулого життя, документальних свідчень сучасності. Для цього основного класу джерел характерним є низка ознак, на основі яких можна виділити споріднені групи й відповідно досліджувати їх. Ці ознаки стосуються походження джерела, його авторств</w:t>
      </w:r>
      <w:r w:rsidR="003B5789">
        <w:rPr>
          <w:rFonts w:ascii="Times New Roman" w:hAnsi="Times New Roman" w:cs="Times New Roman"/>
          <w:sz w:val="28"/>
          <w:szCs w:val="28"/>
          <w:lang w:val="uk-UA"/>
        </w:rPr>
        <w:t>а</w:t>
      </w:r>
      <w:r>
        <w:rPr>
          <w:rFonts w:ascii="Times New Roman" w:hAnsi="Times New Roman" w:cs="Times New Roman"/>
          <w:sz w:val="28"/>
          <w:szCs w:val="28"/>
          <w:lang w:val="uk-UA"/>
        </w:rPr>
        <w:t>, вигляд</w:t>
      </w:r>
      <w:r w:rsidR="003B5789">
        <w:rPr>
          <w:rFonts w:ascii="Times New Roman" w:hAnsi="Times New Roman" w:cs="Times New Roman"/>
          <w:sz w:val="28"/>
          <w:szCs w:val="28"/>
          <w:lang w:val="uk-UA"/>
        </w:rPr>
        <w:t>у</w:t>
      </w:r>
      <w:r>
        <w:rPr>
          <w:rFonts w:ascii="Times New Roman" w:hAnsi="Times New Roman" w:cs="Times New Roman"/>
          <w:sz w:val="28"/>
          <w:szCs w:val="28"/>
          <w:lang w:val="uk-UA"/>
        </w:rPr>
        <w:t>, внутрішн</w:t>
      </w:r>
      <w:r w:rsidR="003B5789">
        <w:rPr>
          <w:rFonts w:ascii="Times New Roman" w:hAnsi="Times New Roman" w:cs="Times New Roman"/>
          <w:sz w:val="28"/>
          <w:szCs w:val="28"/>
          <w:lang w:val="uk-UA"/>
        </w:rPr>
        <w:t>ьої</w:t>
      </w:r>
      <w:r>
        <w:rPr>
          <w:rFonts w:ascii="Times New Roman" w:hAnsi="Times New Roman" w:cs="Times New Roman"/>
          <w:sz w:val="28"/>
          <w:szCs w:val="28"/>
          <w:lang w:val="uk-UA"/>
        </w:rPr>
        <w:t xml:space="preserve"> організаці</w:t>
      </w:r>
      <w:r w:rsidR="003B5789">
        <w:rPr>
          <w:rFonts w:ascii="Times New Roman" w:hAnsi="Times New Roman" w:cs="Times New Roman"/>
          <w:sz w:val="28"/>
          <w:szCs w:val="28"/>
          <w:lang w:val="uk-UA"/>
        </w:rPr>
        <w:t>ї</w:t>
      </w:r>
      <w:r>
        <w:rPr>
          <w:rFonts w:ascii="Times New Roman" w:hAnsi="Times New Roman" w:cs="Times New Roman"/>
          <w:sz w:val="28"/>
          <w:szCs w:val="28"/>
          <w:lang w:val="uk-UA"/>
        </w:rPr>
        <w:t>, структур</w:t>
      </w:r>
      <w:r w:rsidR="003B5789">
        <w:rPr>
          <w:rFonts w:ascii="Times New Roman" w:hAnsi="Times New Roman" w:cs="Times New Roman"/>
          <w:sz w:val="28"/>
          <w:szCs w:val="28"/>
          <w:lang w:val="uk-UA"/>
        </w:rPr>
        <w:t>и</w:t>
      </w:r>
      <w:r>
        <w:rPr>
          <w:rFonts w:ascii="Times New Roman" w:hAnsi="Times New Roman" w:cs="Times New Roman"/>
          <w:sz w:val="28"/>
          <w:szCs w:val="28"/>
          <w:lang w:val="uk-UA"/>
        </w:rPr>
        <w:t>, зміст</w:t>
      </w:r>
      <w:r w:rsidR="003B5789">
        <w:rPr>
          <w:rFonts w:ascii="Times New Roman" w:hAnsi="Times New Roman" w:cs="Times New Roman"/>
          <w:sz w:val="28"/>
          <w:szCs w:val="28"/>
          <w:lang w:val="uk-UA"/>
        </w:rPr>
        <w:t>у</w:t>
      </w:r>
      <w:r>
        <w:rPr>
          <w:rFonts w:ascii="Times New Roman" w:hAnsi="Times New Roman" w:cs="Times New Roman"/>
          <w:sz w:val="28"/>
          <w:szCs w:val="28"/>
          <w:lang w:val="uk-UA"/>
        </w:rPr>
        <w:t>, спос</w:t>
      </w:r>
      <w:r w:rsidR="003B5789">
        <w:rPr>
          <w:rFonts w:ascii="Times New Roman" w:hAnsi="Times New Roman" w:cs="Times New Roman"/>
          <w:sz w:val="28"/>
          <w:szCs w:val="28"/>
          <w:lang w:val="uk-UA"/>
        </w:rPr>
        <w:t>о</w:t>
      </w:r>
      <w:r>
        <w:rPr>
          <w:rFonts w:ascii="Times New Roman" w:hAnsi="Times New Roman" w:cs="Times New Roman"/>
          <w:sz w:val="28"/>
          <w:szCs w:val="28"/>
          <w:lang w:val="uk-UA"/>
        </w:rPr>
        <w:t>б</w:t>
      </w:r>
      <w:r w:rsidR="003B5789">
        <w:rPr>
          <w:rFonts w:ascii="Times New Roman" w:hAnsi="Times New Roman" w:cs="Times New Roman"/>
          <w:sz w:val="28"/>
          <w:szCs w:val="28"/>
          <w:lang w:val="uk-UA"/>
        </w:rPr>
        <w:t>у</w:t>
      </w:r>
      <w:r>
        <w:rPr>
          <w:rFonts w:ascii="Times New Roman" w:hAnsi="Times New Roman" w:cs="Times New Roman"/>
          <w:sz w:val="28"/>
          <w:szCs w:val="28"/>
          <w:lang w:val="uk-UA"/>
        </w:rPr>
        <w:t xml:space="preserve"> кодування інформації. Вибір одного або кількох критеріїв </w:t>
      </w:r>
      <w:r w:rsidR="003B5789">
        <w:rPr>
          <w:rFonts w:ascii="Times New Roman" w:hAnsi="Times New Roman" w:cs="Times New Roman"/>
          <w:sz w:val="28"/>
          <w:szCs w:val="28"/>
          <w:lang w:val="uk-UA"/>
        </w:rPr>
        <w:t>є</w:t>
      </w:r>
      <w:r>
        <w:rPr>
          <w:rFonts w:ascii="Times New Roman" w:hAnsi="Times New Roman" w:cs="Times New Roman"/>
          <w:sz w:val="28"/>
          <w:szCs w:val="28"/>
          <w:lang w:val="uk-UA"/>
        </w:rPr>
        <w:t xml:space="preserve"> визначальн</w:t>
      </w:r>
      <w:r w:rsidR="003B5789">
        <w:rPr>
          <w:rFonts w:ascii="Times New Roman" w:hAnsi="Times New Roman" w:cs="Times New Roman"/>
          <w:sz w:val="28"/>
          <w:szCs w:val="28"/>
          <w:lang w:val="uk-UA"/>
        </w:rPr>
        <w:t>им</w:t>
      </w:r>
      <w:r>
        <w:rPr>
          <w:rFonts w:ascii="Times New Roman" w:hAnsi="Times New Roman" w:cs="Times New Roman"/>
          <w:sz w:val="28"/>
          <w:szCs w:val="28"/>
          <w:lang w:val="uk-UA"/>
        </w:rPr>
        <w:t xml:space="preserve"> для характеристики вивчення джерел.</w:t>
      </w:r>
    </w:p>
    <w:p w:rsidR="005A3C35" w:rsidRDefault="005A3C35" w:rsidP="00621E43">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Якщо брати до уваги те, що переважна більшість дослідників історії педагогіки має справу</w:t>
      </w:r>
      <w:r w:rsidR="002D620D">
        <w:rPr>
          <w:rFonts w:ascii="Times New Roman" w:hAnsi="Times New Roman" w:cs="Times New Roman"/>
          <w:sz w:val="28"/>
          <w:szCs w:val="28"/>
          <w:lang w:val="uk-UA"/>
        </w:rPr>
        <w:t>,</w:t>
      </w:r>
      <w:r>
        <w:rPr>
          <w:rFonts w:ascii="Times New Roman" w:hAnsi="Times New Roman" w:cs="Times New Roman"/>
          <w:sz w:val="28"/>
          <w:szCs w:val="28"/>
          <w:lang w:val="uk-UA"/>
        </w:rPr>
        <w:t xml:space="preserve"> насамперед</w:t>
      </w:r>
      <w:r w:rsidR="002D620D">
        <w:rPr>
          <w:rFonts w:ascii="Times New Roman" w:hAnsi="Times New Roman" w:cs="Times New Roman"/>
          <w:sz w:val="28"/>
          <w:szCs w:val="28"/>
          <w:lang w:val="uk-UA"/>
        </w:rPr>
        <w:t>,</w:t>
      </w:r>
      <w:r>
        <w:rPr>
          <w:rFonts w:ascii="Times New Roman" w:hAnsi="Times New Roman" w:cs="Times New Roman"/>
          <w:sz w:val="28"/>
          <w:szCs w:val="28"/>
          <w:lang w:val="uk-UA"/>
        </w:rPr>
        <w:t xml:space="preserve"> із писемними джерелами, то </w:t>
      </w:r>
      <w:r w:rsidR="00621E43">
        <w:rPr>
          <w:rFonts w:ascii="Times New Roman" w:hAnsi="Times New Roman" w:cs="Times New Roman"/>
          <w:sz w:val="28"/>
          <w:szCs w:val="28"/>
          <w:lang w:val="uk-UA"/>
        </w:rPr>
        <w:t xml:space="preserve">доцільно скористатися </w:t>
      </w:r>
      <w:r>
        <w:rPr>
          <w:rFonts w:ascii="Times New Roman" w:hAnsi="Times New Roman" w:cs="Times New Roman"/>
          <w:sz w:val="28"/>
          <w:szCs w:val="28"/>
          <w:lang w:val="uk-UA"/>
        </w:rPr>
        <w:t>класифікаційн</w:t>
      </w:r>
      <w:r w:rsidR="00621E43">
        <w:rPr>
          <w:rFonts w:ascii="Times New Roman" w:hAnsi="Times New Roman" w:cs="Times New Roman"/>
          <w:sz w:val="28"/>
          <w:szCs w:val="28"/>
          <w:lang w:val="uk-UA"/>
        </w:rPr>
        <w:t>ою</w:t>
      </w:r>
      <w:r>
        <w:rPr>
          <w:rFonts w:ascii="Times New Roman" w:hAnsi="Times New Roman" w:cs="Times New Roman"/>
          <w:sz w:val="28"/>
          <w:szCs w:val="28"/>
          <w:lang w:val="uk-UA"/>
        </w:rPr>
        <w:t xml:space="preserve"> схем</w:t>
      </w:r>
      <w:r w:rsidR="00621E43">
        <w:rPr>
          <w:rFonts w:ascii="Times New Roman" w:hAnsi="Times New Roman" w:cs="Times New Roman"/>
          <w:sz w:val="28"/>
          <w:szCs w:val="28"/>
          <w:lang w:val="uk-UA"/>
        </w:rPr>
        <w:t>ою І. Ковальченко</w:t>
      </w:r>
      <w:r>
        <w:rPr>
          <w:rFonts w:ascii="Times New Roman" w:hAnsi="Times New Roman" w:cs="Times New Roman"/>
          <w:sz w:val="28"/>
          <w:szCs w:val="28"/>
          <w:lang w:val="uk-UA"/>
        </w:rPr>
        <w:t xml:space="preserve">, </w:t>
      </w:r>
      <w:r w:rsidR="00621E43">
        <w:rPr>
          <w:rFonts w:ascii="Times New Roman" w:hAnsi="Times New Roman" w:cs="Times New Roman"/>
          <w:sz w:val="28"/>
          <w:szCs w:val="28"/>
          <w:lang w:val="uk-UA"/>
        </w:rPr>
        <w:t>яка</w:t>
      </w:r>
      <w:r>
        <w:rPr>
          <w:rFonts w:ascii="Times New Roman" w:hAnsi="Times New Roman" w:cs="Times New Roman"/>
          <w:sz w:val="28"/>
          <w:szCs w:val="28"/>
          <w:lang w:val="uk-UA"/>
        </w:rPr>
        <w:t xml:space="preserve"> побудована за родово-видовим принципом: документальні джерела (законодавчі, актові, </w:t>
      </w:r>
      <w:r>
        <w:rPr>
          <w:rFonts w:ascii="Times New Roman" w:hAnsi="Times New Roman" w:cs="Times New Roman"/>
          <w:sz w:val="28"/>
          <w:szCs w:val="28"/>
          <w:lang w:val="uk-UA"/>
        </w:rPr>
        <w:lastRenderedPageBreak/>
        <w:t>діловодні, статистичні, судово-слідчі, дипломатичні, програмні документи політичних партій</w:t>
      </w:r>
      <w:r w:rsidR="002B2B96">
        <w:rPr>
          <w:rFonts w:ascii="Times New Roman" w:hAnsi="Times New Roman" w:cs="Times New Roman"/>
          <w:sz w:val="28"/>
          <w:szCs w:val="28"/>
          <w:lang w:val="uk-UA"/>
        </w:rPr>
        <w:t xml:space="preserve"> і громадських об'єднань тощо);</w:t>
      </w:r>
      <w:r>
        <w:rPr>
          <w:rFonts w:ascii="Times New Roman" w:hAnsi="Times New Roman" w:cs="Times New Roman"/>
          <w:sz w:val="28"/>
          <w:szCs w:val="28"/>
          <w:lang w:val="uk-UA"/>
        </w:rPr>
        <w:t xml:space="preserve"> оповідні джерела: твори політичної, наукової, навчальної, художньої літератури, публіцистика; періодична (офіційна й неофіційна) преса; джерела особового походження: спогади (мемуари), щоденники, листи, автобіографії тощо [</w:t>
      </w:r>
      <w:r w:rsidR="009B0527" w:rsidRPr="00273EB2">
        <w:rPr>
          <w:rFonts w:ascii="Times New Roman" w:hAnsi="Times New Roman" w:cs="Times New Roman"/>
          <w:sz w:val="28"/>
          <w:szCs w:val="28"/>
          <w:lang w:val="uk-UA"/>
        </w:rPr>
        <w:t>20</w:t>
      </w:r>
      <w:r w:rsidR="009B0527" w:rsidRPr="000F3560">
        <w:rPr>
          <w:rFonts w:ascii="Times New Roman" w:hAnsi="Times New Roman" w:cs="Times New Roman"/>
          <w:sz w:val="28"/>
          <w:szCs w:val="28"/>
          <w:lang w:val="uk-UA"/>
        </w:rPr>
        <w:t>6</w:t>
      </w:r>
      <w:r>
        <w:rPr>
          <w:rFonts w:ascii="Times New Roman" w:hAnsi="Times New Roman" w:cs="Times New Roman"/>
          <w:sz w:val="28"/>
          <w:szCs w:val="28"/>
          <w:lang w:val="uk-UA"/>
        </w:rPr>
        <w:t>] .</w:t>
      </w:r>
    </w:p>
    <w:p w:rsidR="005A3C35" w:rsidRPr="00621E43" w:rsidRDefault="005A3C35" w:rsidP="00621E4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Отже, першу групу джерел складають офіційні нормативно-правові акти – письмові документи, прийняті уповноваженим суб'єктом (суб'єктами) нормотворення, а саме вищими державними органами управління. За видами їх можна класифікувати як:</w:t>
      </w:r>
      <w:r w:rsidR="00621E43">
        <w:rPr>
          <w:rFonts w:ascii="Times New Roman" w:hAnsi="Times New Roman" w:cs="Times New Roman"/>
          <w:sz w:val="28"/>
          <w:szCs w:val="28"/>
          <w:lang w:val="uk-UA"/>
        </w:rPr>
        <w:t xml:space="preserve"> </w:t>
      </w:r>
      <w:r w:rsidRPr="000F3560">
        <w:rPr>
          <w:rFonts w:ascii="Times New Roman" w:hAnsi="Times New Roman" w:cs="Times New Roman"/>
          <w:sz w:val="28"/>
          <w:szCs w:val="28"/>
          <w:lang w:val="uk-UA"/>
        </w:rPr>
        <w:t xml:space="preserve">закони – нормативно-правові акти вищої юридичної сили, що регулюють найважливіші суспільні відносини шляхом </w:t>
      </w:r>
      <w:r w:rsidRPr="00251CCE">
        <w:rPr>
          <w:rFonts w:ascii="Times New Roman" w:hAnsi="Times New Roman" w:cs="Times New Roman"/>
          <w:spacing w:val="-2"/>
          <w:sz w:val="28"/>
          <w:szCs w:val="28"/>
          <w:lang w:val="uk-UA"/>
        </w:rPr>
        <w:t xml:space="preserve">встановлення загальнообов'язкових правил (норм); прийняті в особливому порядку законодавчим органом, або безпосередньо народом; універсали </w:t>
      </w:r>
      <w:r w:rsidR="00252426" w:rsidRPr="00251CCE">
        <w:rPr>
          <w:rFonts w:ascii="Times New Roman" w:hAnsi="Times New Roman" w:cs="Times New Roman"/>
          <w:spacing w:val="-2"/>
          <w:sz w:val="28"/>
          <w:szCs w:val="28"/>
          <w:lang w:val="uk-UA"/>
        </w:rPr>
        <w:t>(</w:t>
      </w:r>
      <w:r w:rsidR="00252426" w:rsidRPr="00251CCE">
        <w:rPr>
          <w:rFonts w:ascii="Times New Roman" w:hAnsi="Times New Roman" w:cs="Times New Roman"/>
          <w:spacing w:val="-2"/>
          <w:sz w:val="28"/>
          <w:szCs w:val="28"/>
          <w:lang w:val="en-US"/>
        </w:rPr>
        <w:t>I</w:t>
      </w:r>
      <w:r w:rsidR="00252426" w:rsidRPr="00251CCE">
        <w:rPr>
          <w:rFonts w:ascii="Times New Roman" w:hAnsi="Times New Roman" w:cs="Times New Roman"/>
          <w:spacing w:val="-2"/>
          <w:sz w:val="28"/>
          <w:szCs w:val="28"/>
          <w:lang w:val="uk-UA"/>
        </w:rPr>
        <w:t>-</w:t>
      </w:r>
      <w:r w:rsidR="00252426" w:rsidRPr="00251CCE">
        <w:rPr>
          <w:rFonts w:ascii="Times New Roman" w:hAnsi="Times New Roman" w:cs="Times New Roman"/>
          <w:spacing w:val="-2"/>
          <w:sz w:val="28"/>
          <w:szCs w:val="28"/>
          <w:lang w:val="en-US"/>
        </w:rPr>
        <w:t>IV</w:t>
      </w:r>
      <w:r w:rsidR="00252426" w:rsidRPr="00251CCE">
        <w:rPr>
          <w:rFonts w:ascii="Times New Roman" w:hAnsi="Times New Roman" w:cs="Times New Roman"/>
          <w:spacing w:val="-2"/>
          <w:sz w:val="28"/>
          <w:szCs w:val="28"/>
          <w:lang w:val="uk-UA"/>
        </w:rPr>
        <w:t xml:space="preserve">) </w:t>
      </w:r>
      <w:r w:rsidRPr="00251CCE">
        <w:rPr>
          <w:rFonts w:ascii="Times New Roman" w:hAnsi="Times New Roman" w:cs="Times New Roman"/>
          <w:spacing w:val="-2"/>
          <w:sz w:val="28"/>
          <w:szCs w:val="28"/>
          <w:lang w:val="uk-UA"/>
        </w:rPr>
        <w:t xml:space="preserve">– </w:t>
      </w:r>
      <w:r w:rsidRPr="000F3560">
        <w:rPr>
          <w:rFonts w:ascii="Times New Roman" w:hAnsi="Times New Roman" w:cs="Times New Roman"/>
          <w:sz w:val="28"/>
          <w:szCs w:val="28"/>
          <w:lang w:val="uk-UA"/>
        </w:rPr>
        <w:t xml:space="preserve">політико-правові акти програмного характеру, які були видані Центральною Радою; укази – види та назви нормативного або індивідуального акту, що видається керівником держави, </w:t>
      </w:r>
      <w:r w:rsidR="00252426" w:rsidRPr="000F3560">
        <w:rPr>
          <w:rFonts w:ascii="Times New Roman" w:hAnsi="Times New Roman" w:cs="Times New Roman"/>
          <w:sz w:val="28"/>
          <w:szCs w:val="28"/>
          <w:lang w:val="uk-UA"/>
        </w:rPr>
        <w:t>накази – розпорядч</w:t>
      </w:r>
      <w:r w:rsidR="008758E3" w:rsidRPr="000F3560">
        <w:rPr>
          <w:rFonts w:ascii="Times New Roman" w:hAnsi="Times New Roman" w:cs="Times New Roman"/>
          <w:sz w:val="28"/>
          <w:szCs w:val="28"/>
          <w:lang w:val="uk-UA"/>
        </w:rPr>
        <w:t>і</w:t>
      </w:r>
      <w:r w:rsidR="00252426" w:rsidRPr="000F3560">
        <w:rPr>
          <w:rFonts w:ascii="Times New Roman" w:hAnsi="Times New Roman" w:cs="Times New Roman"/>
          <w:sz w:val="28"/>
          <w:szCs w:val="28"/>
          <w:lang w:val="uk-UA"/>
        </w:rPr>
        <w:t xml:space="preserve"> документ</w:t>
      </w:r>
      <w:r w:rsidR="008758E3" w:rsidRPr="000F3560">
        <w:rPr>
          <w:rFonts w:ascii="Times New Roman" w:hAnsi="Times New Roman" w:cs="Times New Roman"/>
          <w:sz w:val="28"/>
          <w:szCs w:val="28"/>
          <w:lang w:val="uk-UA"/>
        </w:rPr>
        <w:t>и</w:t>
      </w:r>
      <w:r w:rsidR="00252426" w:rsidRPr="000F3560">
        <w:rPr>
          <w:rFonts w:ascii="Times New Roman" w:hAnsi="Times New Roman" w:cs="Times New Roman"/>
          <w:sz w:val="28"/>
          <w:szCs w:val="28"/>
          <w:lang w:val="uk-UA"/>
        </w:rPr>
        <w:t>, як</w:t>
      </w:r>
      <w:r w:rsidR="008758E3" w:rsidRPr="000F3560">
        <w:rPr>
          <w:rFonts w:ascii="Times New Roman" w:hAnsi="Times New Roman" w:cs="Times New Roman"/>
          <w:sz w:val="28"/>
          <w:szCs w:val="28"/>
          <w:lang w:val="uk-UA"/>
        </w:rPr>
        <w:t>і</w:t>
      </w:r>
      <w:r w:rsidR="00252426" w:rsidRPr="000F3560">
        <w:rPr>
          <w:rFonts w:ascii="Times New Roman" w:hAnsi="Times New Roman" w:cs="Times New Roman"/>
          <w:sz w:val="28"/>
          <w:szCs w:val="28"/>
          <w:lang w:val="uk-UA"/>
        </w:rPr>
        <w:t xml:space="preserve"> вида</w:t>
      </w:r>
      <w:r w:rsidR="008758E3" w:rsidRPr="000F3560">
        <w:rPr>
          <w:rFonts w:ascii="Times New Roman" w:hAnsi="Times New Roman" w:cs="Times New Roman"/>
          <w:sz w:val="28"/>
          <w:szCs w:val="28"/>
          <w:lang w:val="uk-UA"/>
        </w:rPr>
        <w:t>ю</w:t>
      </w:r>
      <w:r w:rsidR="00252426" w:rsidRPr="000F3560">
        <w:rPr>
          <w:rFonts w:ascii="Times New Roman" w:hAnsi="Times New Roman" w:cs="Times New Roman"/>
          <w:sz w:val="28"/>
          <w:szCs w:val="28"/>
          <w:lang w:val="uk-UA"/>
        </w:rPr>
        <w:t>ться керівником установи (структурного підрозділу) на правах єдиноначальності та в межах своєї компетенції, обов'язков</w:t>
      </w:r>
      <w:r w:rsidR="008758E3" w:rsidRPr="000F3560">
        <w:rPr>
          <w:rFonts w:ascii="Times New Roman" w:hAnsi="Times New Roman" w:cs="Times New Roman"/>
          <w:sz w:val="28"/>
          <w:szCs w:val="28"/>
          <w:lang w:val="uk-UA"/>
        </w:rPr>
        <w:t>і</w:t>
      </w:r>
      <w:r w:rsidR="00252426" w:rsidRPr="000F3560">
        <w:rPr>
          <w:rFonts w:ascii="Times New Roman" w:hAnsi="Times New Roman" w:cs="Times New Roman"/>
          <w:sz w:val="28"/>
          <w:szCs w:val="28"/>
          <w:lang w:val="uk-UA"/>
        </w:rPr>
        <w:t xml:space="preserve"> для виконання підлеглими</w:t>
      </w:r>
      <w:r w:rsidR="008758E3" w:rsidRPr="000F3560">
        <w:rPr>
          <w:rFonts w:ascii="Times New Roman" w:hAnsi="Times New Roman" w:cs="Times New Roman"/>
          <w:sz w:val="28"/>
          <w:szCs w:val="28"/>
          <w:lang w:val="uk-UA"/>
        </w:rPr>
        <w:t>;</w:t>
      </w:r>
      <w:r w:rsidR="002D620D">
        <w:rPr>
          <w:rFonts w:ascii="Times New Roman" w:hAnsi="Times New Roman" w:cs="Times New Roman"/>
          <w:sz w:val="28"/>
          <w:szCs w:val="28"/>
          <w:lang w:val="uk-UA"/>
        </w:rPr>
        <w:t xml:space="preserve"> </w:t>
      </w:r>
      <w:r w:rsidR="00252426" w:rsidRPr="000F3560">
        <w:rPr>
          <w:rFonts w:ascii="Times New Roman" w:hAnsi="Times New Roman" w:cs="Times New Roman"/>
          <w:sz w:val="28"/>
          <w:szCs w:val="28"/>
          <w:lang w:val="uk-UA"/>
        </w:rPr>
        <w:t xml:space="preserve">інструкції – </w:t>
      </w:r>
      <w:r w:rsidR="008758E3" w:rsidRPr="000F3560">
        <w:rPr>
          <w:rFonts w:ascii="Times New Roman" w:hAnsi="Times New Roman" w:cs="Times New Roman"/>
          <w:sz w:val="28"/>
          <w:szCs w:val="28"/>
          <w:lang w:val="uk-UA"/>
        </w:rPr>
        <w:t>правові акти, які створюються органами державного управління для встановлення правил, що регулюють організаційні, науково-технічні, технологічні, фінансові та інші спеціальні сторони діяльності та відносин установ, закладів, службових осіб;</w:t>
      </w:r>
      <w:r w:rsidR="00621E43" w:rsidRPr="000F3560">
        <w:rPr>
          <w:rFonts w:ascii="Times New Roman" w:hAnsi="Times New Roman" w:cs="Times New Roman"/>
          <w:sz w:val="28"/>
          <w:szCs w:val="28"/>
          <w:lang w:val="uk-UA"/>
        </w:rPr>
        <w:t xml:space="preserve"> </w:t>
      </w:r>
      <w:r w:rsidRPr="000F3560">
        <w:rPr>
          <w:rFonts w:ascii="Times New Roman" w:hAnsi="Times New Roman" w:cs="Times New Roman"/>
          <w:sz w:val="28"/>
          <w:szCs w:val="28"/>
          <w:lang w:val="uk-UA"/>
        </w:rPr>
        <w:t xml:space="preserve">робочі плани – </w:t>
      </w:r>
      <w:r w:rsidR="00631B9E" w:rsidRPr="000F3560">
        <w:rPr>
          <w:rFonts w:ascii="Times New Roman" w:hAnsi="Times New Roman" w:cs="Times New Roman"/>
          <w:sz w:val="28"/>
          <w:szCs w:val="20"/>
          <w:lang w:val="uk-UA"/>
        </w:rPr>
        <w:t>документи</w:t>
      </w:r>
      <w:r w:rsidR="00631B9E" w:rsidRPr="00621E43">
        <w:rPr>
          <w:rFonts w:ascii="Times New Roman" w:hAnsi="Times New Roman" w:cs="Times New Roman"/>
          <w:sz w:val="28"/>
          <w:szCs w:val="20"/>
          <w:lang w:val="uk-UA"/>
        </w:rPr>
        <w:t>, складені вищими навчальним закладами освіти на підставі освітньо-професійної програми та структурно-логічної схеми підготовки, який визначає перелік і обсяг нормативних та вибіркових навчальних дисциплін, послідовність їх вивчення, конкретні форми проведення навчальних занять та їх обсяг, графік навчального процесу, форми і засоби здійснення поточного й підсумкового контролю</w:t>
      </w:r>
      <w:r w:rsidRPr="00621E43">
        <w:rPr>
          <w:rFonts w:ascii="Times New Roman" w:hAnsi="Times New Roman" w:cs="Times New Roman"/>
          <w:sz w:val="28"/>
          <w:szCs w:val="28"/>
          <w:lang w:val="uk-UA"/>
        </w:rPr>
        <w:t xml:space="preserve">; </w:t>
      </w:r>
      <w:r w:rsidRPr="000F3560">
        <w:rPr>
          <w:rFonts w:ascii="Times New Roman" w:hAnsi="Times New Roman" w:cs="Times New Roman"/>
          <w:sz w:val="28"/>
          <w:szCs w:val="28"/>
          <w:lang w:val="uk-UA"/>
        </w:rPr>
        <w:t xml:space="preserve">програми </w:t>
      </w:r>
      <w:r w:rsidRPr="00621E43">
        <w:rPr>
          <w:rFonts w:ascii="Times New Roman" w:hAnsi="Times New Roman" w:cs="Times New Roman"/>
          <w:sz w:val="28"/>
          <w:szCs w:val="28"/>
          <w:lang w:val="uk-UA"/>
        </w:rPr>
        <w:t>– державні документи, у яких розкривається зміст освіти з кожного предмету тощо.</w:t>
      </w:r>
    </w:p>
    <w:p w:rsidR="005A3C35" w:rsidRPr="003026B1" w:rsidRDefault="00621E43" w:rsidP="003026B1">
      <w:pPr>
        <w:pStyle w:val="aff"/>
        <w:spacing w:line="360" w:lineRule="auto"/>
        <w:ind w:firstLine="567"/>
        <w:jc w:val="both"/>
        <w:rPr>
          <w:rFonts w:ascii="Times New Roman" w:hAnsi="Times New Roman"/>
          <w:sz w:val="28"/>
          <w:szCs w:val="28"/>
        </w:rPr>
      </w:pPr>
      <w:r>
        <w:rPr>
          <w:rFonts w:ascii="Times New Roman" w:hAnsi="Times New Roman"/>
          <w:sz w:val="28"/>
          <w:szCs w:val="28"/>
          <w:lang w:val="uk-UA"/>
        </w:rPr>
        <w:t>Значна</w:t>
      </w:r>
      <w:r w:rsidR="005A3C35">
        <w:rPr>
          <w:rFonts w:ascii="Times New Roman" w:hAnsi="Times New Roman"/>
          <w:sz w:val="28"/>
          <w:szCs w:val="28"/>
          <w:lang w:val="uk-UA"/>
        </w:rPr>
        <w:t xml:space="preserve"> частина джерел міститься в </w:t>
      </w:r>
      <w:r w:rsidR="005A3C35" w:rsidRPr="002E5C36">
        <w:rPr>
          <w:rFonts w:ascii="Times New Roman" w:hAnsi="Times New Roman"/>
          <w:sz w:val="28"/>
          <w:szCs w:val="28"/>
          <w:lang w:val="uk-UA"/>
        </w:rPr>
        <w:t>збірниках нормативно-правових актів, що виходили за радянських часів</w:t>
      </w:r>
      <w:r w:rsidR="005A3C35">
        <w:rPr>
          <w:rFonts w:ascii="Times New Roman" w:hAnsi="Times New Roman"/>
          <w:color w:val="FF0000"/>
          <w:sz w:val="32"/>
          <w:szCs w:val="32"/>
          <w:lang w:val="uk-UA"/>
        </w:rPr>
        <w:t xml:space="preserve"> </w:t>
      </w:r>
      <w:r w:rsidR="005A3C35">
        <w:rPr>
          <w:rFonts w:ascii="Times New Roman" w:hAnsi="Times New Roman"/>
          <w:sz w:val="28"/>
          <w:szCs w:val="28"/>
          <w:lang w:val="uk-UA"/>
        </w:rPr>
        <w:t xml:space="preserve">(збірники постанов, наказів та інструкцій, </w:t>
      </w:r>
      <w:r w:rsidR="005A3C35">
        <w:rPr>
          <w:rFonts w:ascii="Times New Roman" w:hAnsi="Times New Roman"/>
          <w:sz w:val="28"/>
          <w:szCs w:val="28"/>
          <w:lang w:val="uk-UA"/>
        </w:rPr>
        <w:lastRenderedPageBreak/>
        <w:t>рішення партії та уряду з питань вищої освіти в УРСР та Радянському Союзі повоєнних років). Актові джерела в дослідженні представлені директивними, офіційно-політичними й нормативно-розпорядчими документами вищих партійних та державних органів влади й управління Радянського Союзу та УРСР, нормативними документами Міністерства вищої освіти СРСР та Міністерства освіти УРСР або органів, які за деяких обставин чи періодів виконували їх функції. У них сформульована офіційна позиція держави щодо політики в галузі розвитку системи вищої освіти, окреслені заходи з відбудови вищої школи України та відновлення навчально-виховного процесу.</w:t>
      </w:r>
      <w:r w:rsidR="005A3C35">
        <w:rPr>
          <w:rFonts w:ascii="Times New Roman" w:hAnsi="Times New Roman"/>
          <w:i/>
          <w:sz w:val="28"/>
          <w:szCs w:val="28"/>
          <w:lang w:val="uk-UA"/>
        </w:rPr>
        <w:t xml:space="preserve"> </w:t>
      </w:r>
      <w:r w:rsidR="005A3C35">
        <w:rPr>
          <w:rFonts w:ascii="Times New Roman" w:hAnsi="Times New Roman"/>
          <w:sz w:val="28"/>
          <w:szCs w:val="28"/>
          <w:lang w:val="uk-UA"/>
        </w:rPr>
        <w:t>До таких документів слід віднести:</w:t>
      </w:r>
      <w:r>
        <w:rPr>
          <w:rFonts w:ascii="Times New Roman" w:hAnsi="Times New Roman"/>
          <w:sz w:val="28"/>
          <w:szCs w:val="28"/>
          <w:lang w:val="uk-UA"/>
        </w:rPr>
        <w:t xml:space="preserve"> </w:t>
      </w:r>
      <w:r w:rsidR="00026296">
        <w:rPr>
          <w:rFonts w:ascii="Times New Roman" w:hAnsi="Times New Roman"/>
          <w:sz w:val="28"/>
          <w:szCs w:val="28"/>
          <w:lang w:val="uk-UA"/>
        </w:rPr>
        <w:t xml:space="preserve">Закони </w:t>
      </w:r>
      <w:r w:rsidR="00F7356F">
        <w:rPr>
          <w:rFonts w:ascii="Times New Roman" w:hAnsi="Times New Roman"/>
          <w:sz w:val="28"/>
          <w:szCs w:val="28"/>
          <w:lang w:val="uk-UA"/>
        </w:rPr>
        <w:t>«П</w:t>
      </w:r>
      <w:r w:rsidR="00026296">
        <w:rPr>
          <w:rFonts w:ascii="Times New Roman" w:hAnsi="Times New Roman"/>
          <w:sz w:val="28"/>
          <w:szCs w:val="28"/>
          <w:lang w:val="uk-UA"/>
        </w:rPr>
        <w:t>ро освіту</w:t>
      </w:r>
      <w:r w:rsidR="00F7356F">
        <w:rPr>
          <w:rFonts w:ascii="Times New Roman" w:hAnsi="Times New Roman"/>
          <w:sz w:val="28"/>
          <w:szCs w:val="28"/>
          <w:lang w:val="uk-UA"/>
        </w:rPr>
        <w:t>», «Про вищу освіту»</w:t>
      </w:r>
      <w:r w:rsidR="00026296">
        <w:rPr>
          <w:rFonts w:ascii="Times New Roman" w:hAnsi="Times New Roman"/>
          <w:sz w:val="28"/>
          <w:szCs w:val="28"/>
          <w:lang w:val="uk-UA"/>
        </w:rPr>
        <w:t xml:space="preserve"> </w:t>
      </w:r>
      <w:r w:rsidR="00026296" w:rsidRPr="0056714F">
        <w:rPr>
          <w:rFonts w:ascii="Times New Roman" w:hAnsi="Times New Roman"/>
          <w:sz w:val="28"/>
          <w:szCs w:val="28"/>
        </w:rPr>
        <w:t>[</w:t>
      </w:r>
      <w:r w:rsidR="00283A6A">
        <w:rPr>
          <w:rFonts w:ascii="Times New Roman" w:hAnsi="Times New Roman"/>
          <w:sz w:val="28"/>
          <w:szCs w:val="28"/>
          <w:lang w:val="uk-UA"/>
        </w:rPr>
        <w:t>165</w:t>
      </w:r>
      <w:r w:rsidR="00370F85" w:rsidRPr="000F3560">
        <w:rPr>
          <w:rFonts w:ascii="Times New Roman" w:hAnsi="Times New Roman"/>
          <w:sz w:val="28"/>
          <w:szCs w:val="28"/>
          <w:lang w:val="uk-UA"/>
        </w:rPr>
        <w:t xml:space="preserve">; </w:t>
      </w:r>
      <w:r w:rsidR="000B1182" w:rsidRPr="000F3560">
        <w:rPr>
          <w:rFonts w:ascii="Times New Roman" w:hAnsi="Times New Roman"/>
          <w:sz w:val="28"/>
          <w:szCs w:val="28"/>
        </w:rPr>
        <w:t>3</w:t>
      </w:r>
      <w:r w:rsidR="000B1182" w:rsidRPr="00273EB2">
        <w:rPr>
          <w:rFonts w:ascii="Times New Roman" w:hAnsi="Times New Roman"/>
          <w:sz w:val="28"/>
          <w:szCs w:val="28"/>
        </w:rPr>
        <w:t>6</w:t>
      </w:r>
      <w:r w:rsidR="000B1182" w:rsidRPr="000F3560">
        <w:rPr>
          <w:rFonts w:ascii="Times New Roman" w:hAnsi="Times New Roman"/>
          <w:sz w:val="28"/>
          <w:szCs w:val="28"/>
        </w:rPr>
        <w:t>6</w:t>
      </w:r>
      <w:r w:rsidR="00E25251" w:rsidRPr="000F3560">
        <w:rPr>
          <w:rFonts w:ascii="Times New Roman" w:hAnsi="Times New Roman"/>
          <w:color w:val="000000"/>
          <w:sz w:val="28"/>
          <w:szCs w:val="28"/>
          <w:lang w:val="uk-UA"/>
        </w:rPr>
        <w:t xml:space="preserve">; </w:t>
      </w:r>
      <w:r w:rsidR="000B1182" w:rsidRPr="000F3560">
        <w:rPr>
          <w:rFonts w:ascii="Times New Roman" w:hAnsi="Times New Roman"/>
          <w:color w:val="000000"/>
          <w:sz w:val="28"/>
          <w:szCs w:val="28"/>
          <w:lang w:val="uk-UA"/>
        </w:rPr>
        <w:t>1</w:t>
      </w:r>
      <w:r w:rsidR="000B1182" w:rsidRPr="00273EB2">
        <w:rPr>
          <w:rFonts w:ascii="Times New Roman" w:hAnsi="Times New Roman"/>
          <w:color w:val="000000"/>
          <w:sz w:val="28"/>
          <w:szCs w:val="28"/>
        </w:rPr>
        <w:t>6</w:t>
      </w:r>
      <w:r w:rsidR="000B1182" w:rsidRPr="000F3560">
        <w:rPr>
          <w:rFonts w:ascii="Times New Roman" w:hAnsi="Times New Roman"/>
          <w:color w:val="000000"/>
          <w:sz w:val="28"/>
          <w:szCs w:val="28"/>
          <w:lang w:val="uk-UA"/>
        </w:rPr>
        <w:t>3</w:t>
      </w:r>
      <w:r w:rsidR="00026296" w:rsidRPr="0056714F">
        <w:rPr>
          <w:rFonts w:ascii="Times New Roman" w:hAnsi="Times New Roman"/>
          <w:sz w:val="28"/>
          <w:szCs w:val="28"/>
        </w:rPr>
        <w:t>]</w:t>
      </w:r>
      <w:r>
        <w:rPr>
          <w:rFonts w:ascii="Times New Roman" w:hAnsi="Times New Roman"/>
          <w:sz w:val="28"/>
          <w:szCs w:val="28"/>
          <w:lang w:val="uk-UA"/>
        </w:rPr>
        <w:t xml:space="preserve">; </w:t>
      </w:r>
      <w:r w:rsidR="005A3C35" w:rsidRPr="00460F24">
        <w:rPr>
          <w:rFonts w:ascii="Times New Roman" w:hAnsi="Times New Roman"/>
          <w:sz w:val="28"/>
          <w:szCs w:val="28"/>
        </w:rPr>
        <w:t>Указ Президії Верховної Ради СРСР про перетворення Комітету в справах вищої школи в союзно-республіканське Міністерство вищої освіти СРСР</w:t>
      </w:r>
      <w:r w:rsidR="005A3C35" w:rsidRPr="00460F24">
        <w:rPr>
          <w:b/>
          <w:i/>
          <w:szCs w:val="28"/>
        </w:rPr>
        <w:t xml:space="preserve"> </w:t>
      </w:r>
      <w:r w:rsidR="005A3C35" w:rsidRPr="000F3560">
        <w:rPr>
          <w:rFonts w:ascii="Times New Roman" w:hAnsi="Times New Roman"/>
          <w:sz w:val="28"/>
          <w:szCs w:val="28"/>
        </w:rPr>
        <w:t>[</w:t>
      </w:r>
      <w:r w:rsidR="000B1182" w:rsidRPr="000F3560">
        <w:rPr>
          <w:rFonts w:ascii="Times New Roman" w:hAnsi="Times New Roman"/>
          <w:sz w:val="28"/>
          <w:szCs w:val="28"/>
          <w:lang w:val="uk-UA"/>
        </w:rPr>
        <w:t>4</w:t>
      </w:r>
      <w:r w:rsidR="000B1182" w:rsidRPr="00273EB2">
        <w:rPr>
          <w:rFonts w:ascii="Times New Roman" w:hAnsi="Times New Roman"/>
          <w:sz w:val="28"/>
          <w:szCs w:val="28"/>
        </w:rPr>
        <w:t>3</w:t>
      </w:r>
      <w:r w:rsidR="000B1182" w:rsidRPr="000F3560">
        <w:rPr>
          <w:rFonts w:ascii="Times New Roman" w:hAnsi="Times New Roman"/>
          <w:sz w:val="28"/>
          <w:szCs w:val="28"/>
          <w:lang w:val="uk-UA"/>
        </w:rPr>
        <w:t>0</w:t>
      </w:r>
      <w:r w:rsidR="005A3C35" w:rsidRPr="000F3560">
        <w:rPr>
          <w:rFonts w:ascii="Times New Roman" w:hAnsi="Times New Roman"/>
          <w:sz w:val="28"/>
          <w:szCs w:val="28"/>
        </w:rPr>
        <w:t>]</w:t>
      </w:r>
      <w:r w:rsidR="003026B1" w:rsidRPr="000F3560">
        <w:rPr>
          <w:rFonts w:ascii="Times New Roman" w:hAnsi="Times New Roman"/>
          <w:sz w:val="28"/>
          <w:szCs w:val="28"/>
          <w:lang w:val="uk-UA"/>
        </w:rPr>
        <w:t>;</w:t>
      </w:r>
      <w:r w:rsidR="003026B1">
        <w:rPr>
          <w:rFonts w:ascii="Times New Roman" w:hAnsi="Times New Roman"/>
          <w:szCs w:val="28"/>
          <w:lang w:val="uk-UA"/>
        </w:rPr>
        <w:t xml:space="preserve"> </w:t>
      </w:r>
      <w:r w:rsidR="005A3C35" w:rsidRPr="003026B1">
        <w:rPr>
          <w:rFonts w:ascii="Times New Roman" w:hAnsi="Times New Roman"/>
          <w:sz w:val="28"/>
          <w:szCs w:val="28"/>
        </w:rPr>
        <w:t>Накази Міністерства вищої освіти СРСР та Міністерства освіти УРСР про створення, структуру та Положення про Міністерство вищої освіти СРСР та Міністерство освіти УРСР</w:t>
      </w:r>
      <w:r w:rsidR="005A3C35" w:rsidRPr="003026B1">
        <w:rPr>
          <w:rFonts w:ascii="Times New Roman" w:hAnsi="Times New Roman"/>
          <w:szCs w:val="28"/>
        </w:rPr>
        <w:t xml:space="preserve"> </w:t>
      </w:r>
      <w:r w:rsidR="005A3C35" w:rsidRPr="000F3560">
        <w:rPr>
          <w:rFonts w:ascii="Times New Roman" w:hAnsi="Times New Roman"/>
          <w:sz w:val="28"/>
          <w:szCs w:val="28"/>
        </w:rPr>
        <w:t>[</w:t>
      </w:r>
      <w:r w:rsidR="000B1182" w:rsidRPr="000F3560">
        <w:rPr>
          <w:rFonts w:ascii="Times New Roman" w:hAnsi="Times New Roman"/>
          <w:sz w:val="28"/>
          <w:szCs w:val="28"/>
          <w:lang w:val="uk-UA"/>
        </w:rPr>
        <w:t>3</w:t>
      </w:r>
      <w:r w:rsidR="000B1182" w:rsidRPr="00273EB2">
        <w:rPr>
          <w:rFonts w:ascii="Times New Roman" w:hAnsi="Times New Roman"/>
          <w:sz w:val="28"/>
          <w:szCs w:val="28"/>
        </w:rPr>
        <w:t>1</w:t>
      </w:r>
      <w:r w:rsidR="000B1182" w:rsidRPr="000F3560">
        <w:rPr>
          <w:rFonts w:ascii="Times New Roman" w:hAnsi="Times New Roman"/>
          <w:sz w:val="28"/>
          <w:szCs w:val="28"/>
          <w:lang w:val="uk-UA"/>
        </w:rPr>
        <w:t>5</w:t>
      </w:r>
      <w:r w:rsidR="005A3C35" w:rsidRPr="000F3560">
        <w:rPr>
          <w:rFonts w:ascii="Times New Roman" w:hAnsi="Times New Roman"/>
          <w:sz w:val="28"/>
          <w:szCs w:val="28"/>
        </w:rPr>
        <w:t>]</w:t>
      </w:r>
      <w:r w:rsidR="003026B1" w:rsidRPr="000F3560">
        <w:rPr>
          <w:rFonts w:ascii="Times New Roman" w:hAnsi="Times New Roman"/>
          <w:sz w:val="28"/>
          <w:szCs w:val="28"/>
          <w:lang w:val="uk-UA"/>
        </w:rPr>
        <w:t>;</w:t>
      </w:r>
      <w:r w:rsidR="003026B1">
        <w:rPr>
          <w:rFonts w:ascii="Times New Roman" w:hAnsi="Times New Roman"/>
          <w:sz w:val="20"/>
          <w:szCs w:val="20"/>
          <w:lang w:val="uk-UA"/>
        </w:rPr>
        <w:t xml:space="preserve"> </w:t>
      </w:r>
      <w:r w:rsidR="005A3C35" w:rsidRPr="003026B1">
        <w:rPr>
          <w:rFonts w:ascii="Times New Roman" w:hAnsi="Times New Roman"/>
          <w:sz w:val="28"/>
          <w:szCs w:val="28"/>
        </w:rPr>
        <w:t>Типовий статут вищого навчального закладу [</w:t>
      </w:r>
      <w:r w:rsidR="000B1182">
        <w:rPr>
          <w:rFonts w:ascii="Times New Roman" w:hAnsi="Times New Roman"/>
          <w:sz w:val="28"/>
          <w:szCs w:val="28"/>
          <w:lang w:val="uk-UA"/>
        </w:rPr>
        <w:t>4</w:t>
      </w:r>
      <w:r w:rsidR="000B1182" w:rsidRPr="00273EB2">
        <w:rPr>
          <w:rFonts w:ascii="Times New Roman" w:hAnsi="Times New Roman"/>
          <w:sz w:val="28"/>
          <w:szCs w:val="28"/>
        </w:rPr>
        <w:t>2</w:t>
      </w:r>
      <w:r w:rsidR="000B1182">
        <w:rPr>
          <w:rFonts w:ascii="Times New Roman" w:hAnsi="Times New Roman"/>
          <w:sz w:val="28"/>
          <w:szCs w:val="28"/>
          <w:lang w:val="uk-UA"/>
        </w:rPr>
        <w:t>3</w:t>
      </w:r>
      <w:r w:rsidR="005A3C35" w:rsidRPr="003026B1">
        <w:rPr>
          <w:rFonts w:ascii="Times New Roman" w:hAnsi="Times New Roman"/>
          <w:sz w:val="28"/>
          <w:szCs w:val="28"/>
        </w:rPr>
        <w:t>]</w:t>
      </w:r>
      <w:r w:rsidR="003026B1" w:rsidRPr="003026B1">
        <w:rPr>
          <w:rFonts w:ascii="Times New Roman" w:hAnsi="Times New Roman"/>
          <w:sz w:val="28"/>
          <w:szCs w:val="28"/>
        </w:rPr>
        <w:t xml:space="preserve">; </w:t>
      </w:r>
      <w:r w:rsidR="005A3C35" w:rsidRPr="003026B1">
        <w:rPr>
          <w:rFonts w:ascii="Times New Roman" w:hAnsi="Times New Roman"/>
          <w:sz w:val="28"/>
          <w:szCs w:val="28"/>
        </w:rPr>
        <w:t>Положення про науково-дослідну діяльність вищих навчальних закладів СРСР [</w:t>
      </w:r>
      <w:r w:rsidR="000B1182">
        <w:rPr>
          <w:rFonts w:ascii="Times New Roman" w:hAnsi="Times New Roman"/>
          <w:sz w:val="28"/>
          <w:szCs w:val="28"/>
          <w:lang w:val="uk-UA"/>
        </w:rPr>
        <w:t>3</w:t>
      </w:r>
      <w:r w:rsidR="000B1182" w:rsidRPr="00273EB2">
        <w:rPr>
          <w:rFonts w:ascii="Times New Roman" w:hAnsi="Times New Roman"/>
          <w:sz w:val="28"/>
          <w:szCs w:val="28"/>
        </w:rPr>
        <w:t>4</w:t>
      </w:r>
      <w:r w:rsidR="000B1182">
        <w:rPr>
          <w:rFonts w:ascii="Times New Roman" w:hAnsi="Times New Roman"/>
          <w:sz w:val="28"/>
          <w:szCs w:val="28"/>
          <w:lang w:val="uk-UA"/>
        </w:rPr>
        <w:t>8</w:t>
      </w:r>
      <w:r w:rsidR="007D4286" w:rsidRPr="007D4286">
        <w:rPr>
          <w:rFonts w:ascii="Times New Roman" w:hAnsi="Times New Roman"/>
          <w:sz w:val="28"/>
          <w:szCs w:val="28"/>
          <w:lang w:val="uk-UA"/>
        </w:rPr>
        <w:t>, с. </w:t>
      </w:r>
      <w:r w:rsidR="005A3C35" w:rsidRPr="007D4286">
        <w:rPr>
          <w:rFonts w:ascii="Times New Roman" w:hAnsi="Times New Roman"/>
          <w:sz w:val="28"/>
          <w:szCs w:val="28"/>
        </w:rPr>
        <w:t>213</w:t>
      </w:r>
      <w:r w:rsidR="003026B1" w:rsidRPr="003026B1">
        <w:rPr>
          <w:rFonts w:ascii="Times New Roman" w:hAnsi="Times New Roman"/>
          <w:sz w:val="28"/>
          <w:szCs w:val="28"/>
        </w:rPr>
        <w:t xml:space="preserve">]; </w:t>
      </w:r>
      <w:r w:rsidR="005A3C35" w:rsidRPr="003026B1">
        <w:rPr>
          <w:rFonts w:ascii="Times New Roman" w:hAnsi="Times New Roman"/>
          <w:sz w:val="28"/>
          <w:szCs w:val="28"/>
        </w:rPr>
        <w:t>Положення про аспірантуру при вищих навчальних закладах та науково-дослідних установах</w:t>
      </w:r>
      <w:r w:rsidR="007D4286">
        <w:rPr>
          <w:rFonts w:ascii="Times New Roman" w:hAnsi="Times New Roman"/>
          <w:sz w:val="28"/>
          <w:szCs w:val="28"/>
          <w:lang w:val="uk-UA"/>
        </w:rPr>
        <w:t xml:space="preserve"> </w:t>
      </w:r>
      <w:r w:rsidR="007D4286" w:rsidRPr="003026B1">
        <w:rPr>
          <w:rFonts w:ascii="Times New Roman" w:hAnsi="Times New Roman"/>
          <w:sz w:val="28"/>
          <w:szCs w:val="28"/>
        </w:rPr>
        <w:t>[</w:t>
      </w:r>
      <w:r w:rsidR="000B1182">
        <w:rPr>
          <w:rFonts w:ascii="Times New Roman" w:hAnsi="Times New Roman"/>
          <w:sz w:val="28"/>
          <w:szCs w:val="28"/>
          <w:lang w:val="uk-UA"/>
        </w:rPr>
        <w:t>3</w:t>
      </w:r>
      <w:r w:rsidR="000B1182" w:rsidRPr="00273EB2">
        <w:rPr>
          <w:rFonts w:ascii="Times New Roman" w:hAnsi="Times New Roman"/>
          <w:sz w:val="28"/>
          <w:szCs w:val="28"/>
        </w:rPr>
        <w:t>4</w:t>
      </w:r>
      <w:r w:rsidR="000B1182">
        <w:rPr>
          <w:rFonts w:ascii="Times New Roman" w:hAnsi="Times New Roman"/>
          <w:sz w:val="28"/>
          <w:szCs w:val="28"/>
          <w:lang w:val="uk-UA"/>
        </w:rPr>
        <w:t>8</w:t>
      </w:r>
      <w:r w:rsidR="007D4286" w:rsidRPr="007D4286">
        <w:rPr>
          <w:rFonts w:ascii="Times New Roman" w:hAnsi="Times New Roman"/>
          <w:sz w:val="28"/>
          <w:szCs w:val="28"/>
          <w:lang w:val="uk-UA"/>
        </w:rPr>
        <w:t>, с. </w:t>
      </w:r>
      <w:r w:rsidR="007D4286" w:rsidRPr="007D4286">
        <w:rPr>
          <w:rFonts w:ascii="Times New Roman" w:hAnsi="Times New Roman"/>
          <w:sz w:val="28"/>
          <w:szCs w:val="28"/>
        </w:rPr>
        <w:t>21</w:t>
      </w:r>
      <w:r w:rsidR="007D4286">
        <w:rPr>
          <w:rFonts w:ascii="Times New Roman" w:hAnsi="Times New Roman"/>
          <w:sz w:val="28"/>
          <w:szCs w:val="28"/>
          <w:lang w:val="uk-UA"/>
        </w:rPr>
        <w:t>4</w:t>
      </w:r>
      <w:r w:rsidR="007D4286" w:rsidRPr="003026B1">
        <w:rPr>
          <w:rFonts w:ascii="Times New Roman" w:hAnsi="Times New Roman"/>
          <w:sz w:val="28"/>
          <w:szCs w:val="28"/>
        </w:rPr>
        <w:t>]</w:t>
      </w:r>
      <w:r w:rsidR="003026B1" w:rsidRPr="003026B1">
        <w:rPr>
          <w:rFonts w:ascii="Times New Roman" w:hAnsi="Times New Roman"/>
          <w:sz w:val="28"/>
          <w:szCs w:val="28"/>
        </w:rPr>
        <w:t xml:space="preserve">; </w:t>
      </w:r>
      <w:r w:rsidR="005A3C35" w:rsidRPr="003026B1">
        <w:rPr>
          <w:rFonts w:ascii="Times New Roman" w:hAnsi="Times New Roman"/>
          <w:sz w:val="28"/>
          <w:szCs w:val="28"/>
        </w:rPr>
        <w:t>Положення про винаходи та технічні вдосконалення [</w:t>
      </w:r>
      <w:r w:rsidR="000B1182">
        <w:rPr>
          <w:rFonts w:ascii="Times New Roman" w:hAnsi="Times New Roman"/>
          <w:sz w:val="28"/>
          <w:szCs w:val="28"/>
          <w:lang w:val="uk-UA"/>
        </w:rPr>
        <w:t>3</w:t>
      </w:r>
      <w:r w:rsidR="000B1182" w:rsidRPr="00273EB2">
        <w:rPr>
          <w:rFonts w:ascii="Times New Roman" w:hAnsi="Times New Roman"/>
          <w:sz w:val="28"/>
          <w:szCs w:val="28"/>
        </w:rPr>
        <w:t>4</w:t>
      </w:r>
      <w:r w:rsidR="000B1182">
        <w:rPr>
          <w:rFonts w:ascii="Times New Roman" w:hAnsi="Times New Roman"/>
          <w:sz w:val="28"/>
          <w:szCs w:val="28"/>
          <w:lang w:val="uk-UA"/>
        </w:rPr>
        <w:t>9</w:t>
      </w:r>
      <w:r w:rsidR="003026B1" w:rsidRPr="003026B1">
        <w:rPr>
          <w:rFonts w:ascii="Times New Roman" w:hAnsi="Times New Roman"/>
          <w:sz w:val="28"/>
          <w:szCs w:val="28"/>
        </w:rPr>
        <w:t xml:space="preserve">]; </w:t>
      </w:r>
      <w:r w:rsidR="005A3C35" w:rsidRPr="003026B1">
        <w:rPr>
          <w:rFonts w:ascii="Times New Roman" w:hAnsi="Times New Roman"/>
          <w:sz w:val="28"/>
          <w:szCs w:val="28"/>
        </w:rPr>
        <w:t>Постанова РНК СРСР про вчені ступені та звання [</w:t>
      </w:r>
      <w:r w:rsidR="000B1182">
        <w:rPr>
          <w:rFonts w:ascii="Times New Roman" w:hAnsi="Times New Roman"/>
          <w:sz w:val="28"/>
          <w:szCs w:val="28"/>
          <w:lang w:val="uk-UA"/>
        </w:rPr>
        <w:t>3</w:t>
      </w:r>
      <w:r w:rsidR="000B1182" w:rsidRPr="00273EB2">
        <w:rPr>
          <w:rFonts w:ascii="Times New Roman" w:hAnsi="Times New Roman"/>
          <w:sz w:val="28"/>
          <w:szCs w:val="28"/>
        </w:rPr>
        <w:t>4</w:t>
      </w:r>
      <w:r w:rsidR="000B1182">
        <w:rPr>
          <w:rFonts w:ascii="Times New Roman" w:hAnsi="Times New Roman"/>
          <w:sz w:val="28"/>
          <w:szCs w:val="28"/>
          <w:lang w:val="uk-UA"/>
        </w:rPr>
        <w:t>8</w:t>
      </w:r>
      <w:r w:rsidR="007D4286">
        <w:rPr>
          <w:rFonts w:ascii="Times New Roman" w:hAnsi="Times New Roman"/>
          <w:sz w:val="28"/>
          <w:szCs w:val="28"/>
          <w:lang w:val="uk-UA"/>
        </w:rPr>
        <w:t>, с. 210</w:t>
      </w:r>
      <w:r w:rsidR="005A3C35" w:rsidRPr="003026B1">
        <w:rPr>
          <w:rFonts w:ascii="Times New Roman" w:hAnsi="Times New Roman"/>
          <w:sz w:val="28"/>
          <w:szCs w:val="28"/>
        </w:rPr>
        <w:t>].</w:t>
      </w:r>
    </w:p>
    <w:p w:rsidR="005A3C35" w:rsidRDefault="005A3C35" w:rsidP="00F42156">
      <w:pPr>
        <w:pStyle w:val="af3"/>
        <w:tabs>
          <w:tab w:val="clear" w:pos="0"/>
          <w:tab w:val="num" w:pos="567"/>
        </w:tabs>
        <w:ind w:left="0"/>
        <w:rPr>
          <w:szCs w:val="28"/>
        </w:rPr>
      </w:pPr>
      <w:r>
        <w:rPr>
          <w:b w:val="0"/>
          <w:i w:val="0"/>
          <w:szCs w:val="28"/>
        </w:rPr>
        <w:tab/>
        <w:t>Загалом названі документи визначали структуру системи вищої освіти Радянської України, яка в досліджуваний період була невід’ємн</w:t>
      </w:r>
      <w:r w:rsidR="00283A6A">
        <w:rPr>
          <w:b w:val="0"/>
          <w:i w:val="0"/>
          <w:szCs w:val="28"/>
        </w:rPr>
        <w:t>им</w:t>
      </w:r>
      <w:r>
        <w:rPr>
          <w:b w:val="0"/>
          <w:i w:val="0"/>
          <w:szCs w:val="28"/>
        </w:rPr>
        <w:t xml:space="preserve"> склад</w:t>
      </w:r>
      <w:r w:rsidR="00283A6A">
        <w:rPr>
          <w:b w:val="0"/>
          <w:i w:val="0"/>
          <w:szCs w:val="28"/>
        </w:rPr>
        <w:t>ником</w:t>
      </w:r>
      <w:r>
        <w:rPr>
          <w:b w:val="0"/>
          <w:i w:val="0"/>
          <w:szCs w:val="28"/>
        </w:rPr>
        <w:t xml:space="preserve"> освітянської сфери Радянського Союзу. Ці документи визначали завдання, функції та обов’язки вищих навчальних закладів, їх структуру, регламентували всі сфери діяльності: від навчально-виховної до наукової. Окремо слід навести документи, які формували державну політику повоєнного періоду у сфері освіти, й дозволяють визначити принципи відбудови та завдання вищої освіти. Серед цих документів найважливішими для розкриття досліджуваної проблематики можна вважати:1) Закон про п’ятирічний план відбудови та розвитку народного господарства СРСР на 1946–1950 рр. [</w:t>
      </w:r>
      <w:r w:rsidR="000B1182">
        <w:rPr>
          <w:b w:val="0"/>
          <w:i w:val="0"/>
          <w:szCs w:val="28"/>
        </w:rPr>
        <w:t>1</w:t>
      </w:r>
      <w:r w:rsidR="000B1182" w:rsidRPr="00273EB2">
        <w:rPr>
          <w:b w:val="0"/>
          <w:i w:val="0"/>
          <w:szCs w:val="28"/>
          <w:lang w:val="ru-RU"/>
        </w:rPr>
        <w:t>6</w:t>
      </w:r>
      <w:r w:rsidR="000B1182">
        <w:rPr>
          <w:b w:val="0"/>
          <w:i w:val="0"/>
          <w:szCs w:val="28"/>
        </w:rPr>
        <w:t>4</w:t>
      </w:r>
      <w:r>
        <w:rPr>
          <w:b w:val="0"/>
          <w:i w:val="0"/>
          <w:szCs w:val="28"/>
        </w:rPr>
        <w:t xml:space="preserve">]; 2) Державні </w:t>
      </w:r>
      <w:r>
        <w:rPr>
          <w:b w:val="0"/>
          <w:i w:val="0"/>
          <w:szCs w:val="28"/>
        </w:rPr>
        <w:lastRenderedPageBreak/>
        <w:t>бюджети СРСР та УРСР 1944–1950 рр</w:t>
      </w:r>
      <w:r>
        <w:rPr>
          <w:b w:val="0"/>
          <w:color w:val="000000"/>
          <w:szCs w:val="28"/>
        </w:rPr>
        <w:t xml:space="preserve"> </w:t>
      </w:r>
      <w:r>
        <w:rPr>
          <w:b w:val="0"/>
          <w:i w:val="0"/>
          <w:szCs w:val="28"/>
        </w:rPr>
        <w:t>[</w:t>
      </w:r>
      <w:r w:rsidR="007D4286">
        <w:rPr>
          <w:b w:val="0"/>
          <w:i w:val="0"/>
          <w:szCs w:val="28"/>
        </w:rPr>
        <w:t> </w:t>
      </w:r>
      <w:r w:rsidR="000B1182">
        <w:rPr>
          <w:b w:val="0"/>
          <w:i w:val="0"/>
          <w:szCs w:val="28"/>
        </w:rPr>
        <w:t>3</w:t>
      </w:r>
      <w:r w:rsidR="000B1182" w:rsidRPr="00273EB2">
        <w:rPr>
          <w:b w:val="0"/>
          <w:i w:val="0"/>
          <w:szCs w:val="28"/>
          <w:lang w:val="ru-RU"/>
        </w:rPr>
        <w:t>6</w:t>
      </w:r>
      <w:r w:rsidR="000B1182">
        <w:rPr>
          <w:b w:val="0"/>
          <w:i w:val="0"/>
          <w:szCs w:val="28"/>
        </w:rPr>
        <w:t>2</w:t>
      </w:r>
      <w:r w:rsidR="007D4286">
        <w:rPr>
          <w:b w:val="0"/>
          <w:i w:val="0"/>
          <w:szCs w:val="28"/>
        </w:rPr>
        <w:t>; </w:t>
      </w:r>
      <w:r w:rsidR="000B1182">
        <w:rPr>
          <w:b w:val="0"/>
          <w:i w:val="0"/>
          <w:szCs w:val="28"/>
        </w:rPr>
        <w:t>3</w:t>
      </w:r>
      <w:r w:rsidR="000B1182" w:rsidRPr="00273EB2">
        <w:rPr>
          <w:b w:val="0"/>
          <w:i w:val="0"/>
          <w:szCs w:val="28"/>
          <w:lang w:val="ru-RU"/>
        </w:rPr>
        <w:t>6</w:t>
      </w:r>
      <w:r w:rsidR="000B1182">
        <w:rPr>
          <w:b w:val="0"/>
          <w:i w:val="0"/>
          <w:szCs w:val="28"/>
        </w:rPr>
        <w:t>3</w:t>
      </w:r>
      <w:r w:rsidR="007D4286">
        <w:rPr>
          <w:b w:val="0"/>
          <w:i w:val="0"/>
          <w:szCs w:val="28"/>
        </w:rPr>
        <w:t>; </w:t>
      </w:r>
      <w:r w:rsidR="000B1182">
        <w:rPr>
          <w:b w:val="0"/>
          <w:i w:val="0"/>
          <w:szCs w:val="28"/>
        </w:rPr>
        <w:t>3</w:t>
      </w:r>
      <w:r w:rsidR="000B1182" w:rsidRPr="00273EB2">
        <w:rPr>
          <w:b w:val="0"/>
          <w:i w:val="0"/>
          <w:szCs w:val="28"/>
          <w:lang w:val="ru-RU"/>
        </w:rPr>
        <w:t>6</w:t>
      </w:r>
      <w:r w:rsidR="000B1182">
        <w:rPr>
          <w:b w:val="0"/>
          <w:i w:val="0"/>
          <w:szCs w:val="28"/>
        </w:rPr>
        <w:t>4</w:t>
      </w:r>
      <w:r w:rsidR="007D4286">
        <w:rPr>
          <w:b w:val="0"/>
          <w:i w:val="0"/>
          <w:szCs w:val="28"/>
        </w:rPr>
        <w:t>; </w:t>
      </w:r>
      <w:r w:rsidR="000B1182">
        <w:rPr>
          <w:b w:val="0"/>
          <w:i w:val="0"/>
          <w:szCs w:val="28"/>
        </w:rPr>
        <w:t>3</w:t>
      </w:r>
      <w:r w:rsidR="000B1182" w:rsidRPr="00273EB2">
        <w:rPr>
          <w:b w:val="0"/>
          <w:i w:val="0"/>
          <w:szCs w:val="28"/>
          <w:lang w:val="ru-RU"/>
        </w:rPr>
        <w:t>6</w:t>
      </w:r>
      <w:r w:rsidR="000B1182">
        <w:rPr>
          <w:b w:val="0"/>
          <w:i w:val="0"/>
          <w:szCs w:val="28"/>
        </w:rPr>
        <w:t>5</w:t>
      </w:r>
      <w:r>
        <w:rPr>
          <w:b w:val="0"/>
          <w:i w:val="0"/>
          <w:szCs w:val="28"/>
        </w:rPr>
        <w:t>];</w:t>
      </w:r>
      <w:r>
        <w:rPr>
          <w:b w:val="0"/>
          <w:i w:val="0"/>
          <w:color w:val="000000"/>
          <w:szCs w:val="28"/>
        </w:rPr>
        <w:t xml:space="preserve"> </w:t>
      </w:r>
      <w:r>
        <w:rPr>
          <w:b w:val="0"/>
          <w:i w:val="0"/>
          <w:szCs w:val="28"/>
        </w:rPr>
        <w:t>3) Доповіді та повідомлення про виконання планів відбудови народного господарства [</w:t>
      </w:r>
      <w:r w:rsidR="000B1182">
        <w:rPr>
          <w:b w:val="0"/>
          <w:i w:val="0"/>
          <w:szCs w:val="28"/>
        </w:rPr>
        <w:t>3</w:t>
      </w:r>
      <w:r w:rsidR="000B1182" w:rsidRPr="00273EB2">
        <w:rPr>
          <w:b w:val="0"/>
          <w:i w:val="0"/>
          <w:szCs w:val="28"/>
          <w:lang w:val="ru-RU"/>
        </w:rPr>
        <w:t>4</w:t>
      </w:r>
      <w:r w:rsidR="000B1182">
        <w:rPr>
          <w:b w:val="0"/>
          <w:i w:val="0"/>
          <w:szCs w:val="28"/>
        </w:rPr>
        <w:t>5</w:t>
      </w:r>
      <w:r>
        <w:rPr>
          <w:b w:val="0"/>
          <w:i w:val="0"/>
          <w:szCs w:val="28"/>
        </w:rPr>
        <w:t>]</w:t>
      </w:r>
      <w:r w:rsidR="007D4286">
        <w:rPr>
          <w:b w:val="0"/>
          <w:i w:val="0"/>
          <w:szCs w:val="28"/>
        </w:rPr>
        <w:t>.</w:t>
      </w:r>
    </w:p>
    <w:p w:rsidR="005A3C35" w:rsidRDefault="005A3C35" w:rsidP="00F421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Саме комплекс цих первинних джерел дав змогу визначити етапи та шляхи формування правового поля й законодавчої платформи, на які спирались у своїй діяльності вищі органи управління й центральні органи виконавчої влади у процесі здійснення реформ вищої педагогічної освіти: формуванні професорсько-викладацького складу навчальних закладів, створенні нових вищих навчальних закладів, їх нормативно-правової бази, матеріальному забезпеченні особового складу тощо.</w:t>
      </w:r>
    </w:p>
    <w:p w:rsidR="005A3C35" w:rsidRDefault="005A3C35" w:rsidP="00F42156">
      <w:pPr>
        <w:pStyle w:val="a4"/>
        <w:spacing w:line="360" w:lineRule="auto"/>
        <w:ind w:firstLine="567"/>
        <w:jc w:val="both"/>
        <w:rPr>
          <w:rFonts w:ascii="Times New Roman" w:hAnsi="Times New Roman" w:cs="Times New Roman"/>
          <w:sz w:val="28"/>
          <w:szCs w:val="28"/>
          <w:lang w:val="uk-UA"/>
        </w:rPr>
      </w:pPr>
      <w:r w:rsidRPr="002E5C36">
        <w:rPr>
          <w:rFonts w:ascii="Times New Roman" w:hAnsi="Times New Roman" w:cs="Times New Roman"/>
          <w:sz w:val="28"/>
          <w:szCs w:val="28"/>
          <w:lang w:val="uk-UA"/>
        </w:rPr>
        <w:t xml:space="preserve">Високу </w:t>
      </w:r>
      <w:r w:rsidR="00283A6A">
        <w:rPr>
          <w:rFonts w:ascii="Times New Roman" w:hAnsi="Times New Roman" w:cs="Times New Roman"/>
          <w:sz w:val="28"/>
          <w:szCs w:val="28"/>
          <w:lang w:val="uk-UA"/>
        </w:rPr>
        <w:t>наукову</w:t>
      </w:r>
      <w:r w:rsidRPr="002E5C36">
        <w:rPr>
          <w:rFonts w:ascii="Times New Roman" w:hAnsi="Times New Roman" w:cs="Times New Roman"/>
          <w:sz w:val="28"/>
          <w:szCs w:val="28"/>
          <w:lang w:val="uk-UA"/>
        </w:rPr>
        <w:t xml:space="preserve"> цінність мають збірки документів</w:t>
      </w:r>
      <w:r w:rsidR="00E7277F">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«Українська Центральна Рада» у 2 томах, «Директорія, Р</w:t>
      </w:r>
      <w:r w:rsidR="00BC7DC9">
        <w:rPr>
          <w:rFonts w:ascii="Times New Roman" w:hAnsi="Times New Roman" w:cs="Times New Roman"/>
          <w:sz w:val="28"/>
          <w:szCs w:val="28"/>
          <w:lang w:val="uk-UA"/>
        </w:rPr>
        <w:t>ада Народних Міністрів УНР» у 2 </w:t>
      </w:r>
      <w:r>
        <w:rPr>
          <w:rFonts w:ascii="Times New Roman" w:hAnsi="Times New Roman" w:cs="Times New Roman"/>
          <w:sz w:val="28"/>
          <w:szCs w:val="28"/>
          <w:lang w:val="uk-UA"/>
        </w:rPr>
        <w:t xml:space="preserve">томах, </w:t>
      </w:r>
      <w:r w:rsidR="00E7277F">
        <w:rPr>
          <w:rFonts w:ascii="Times New Roman" w:hAnsi="Times New Roman" w:cs="Times New Roman"/>
          <w:sz w:val="28"/>
          <w:szCs w:val="28"/>
          <w:lang w:val="uk-UA"/>
        </w:rPr>
        <w:t>«</w:t>
      </w:r>
      <w:r w:rsidR="00E7277F" w:rsidRPr="00E7277F">
        <w:rPr>
          <w:rFonts w:ascii="Times New Roman" w:eastAsia="Times New Roman" w:hAnsi="Times New Roman" w:cs="Times New Roman"/>
          <w:sz w:val="28"/>
          <w:szCs w:val="28"/>
          <w:lang w:val="uk-UA"/>
        </w:rPr>
        <w:t>У лещатах тоталітаризму: Перше двадцятиріччя (1936–1956 pp.)</w:t>
      </w:r>
      <w:r w:rsidR="0078017C">
        <w:rPr>
          <w:rFonts w:ascii="Times New Roman" w:eastAsia="Times New Roman" w:hAnsi="Times New Roman" w:cs="Times New Roman"/>
          <w:sz w:val="28"/>
          <w:szCs w:val="28"/>
          <w:lang w:val="uk-UA"/>
        </w:rPr>
        <w:t>»</w:t>
      </w:r>
      <w:r w:rsidR="00E7277F">
        <w:rPr>
          <w:rFonts w:ascii="Times New Roman" w:eastAsia="Times New Roman" w:hAnsi="Times New Roman" w:cs="Times New Roman"/>
          <w:sz w:val="28"/>
          <w:szCs w:val="28"/>
          <w:lang w:val="uk-UA"/>
        </w:rPr>
        <w:t xml:space="preserve"> у</w:t>
      </w:r>
      <w:r w:rsidR="00BC7DC9">
        <w:rPr>
          <w:rFonts w:ascii="Times New Roman" w:eastAsia="Times New Roman" w:hAnsi="Times New Roman" w:cs="Times New Roman"/>
          <w:sz w:val="28"/>
          <w:szCs w:val="28"/>
          <w:lang w:val="uk-UA"/>
        </w:rPr>
        <w:t xml:space="preserve"> 2 </w:t>
      </w:r>
      <w:r w:rsidR="00E7277F" w:rsidRPr="00E7277F">
        <w:rPr>
          <w:rFonts w:ascii="Times New Roman" w:eastAsia="Times New Roman" w:hAnsi="Times New Roman" w:cs="Times New Roman"/>
          <w:sz w:val="28"/>
          <w:szCs w:val="28"/>
          <w:lang w:val="uk-UA"/>
        </w:rPr>
        <w:t>ч</w:t>
      </w:r>
      <w:r w:rsidR="00E7277F">
        <w:rPr>
          <w:rFonts w:ascii="Times New Roman" w:eastAsia="Times New Roman" w:hAnsi="Times New Roman" w:cs="Times New Roman"/>
          <w:sz w:val="28"/>
          <w:szCs w:val="28"/>
          <w:lang w:val="uk-UA"/>
        </w:rPr>
        <w:t>астинах</w:t>
      </w:r>
      <w:r w:rsidR="00E7277F" w:rsidRPr="00E7277F">
        <w:rPr>
          <w:rFonts w:ascii="Times New Roman" w:eastAsia="Times New Roman" w:hAnsi="Times New Roman" w:cs="Times New Roman"/>
          <w:lang w:val="uk-UA"/>
        </w:rPr>
        <w:t xml:space="preserve"> </w:t>
      </w:r>
      <w:r>
        <w:rPr>
          <w:rFonts w:ascii="Times New Roman" w:hAnsi="Times New Roman" w:cs="Times New Roman"/>
          <w:sz w:val="28"/>
          <w:szCs w:val="28"/>
          <w:lang w:val="uk-UA"/>
        </w:rPr>
        <w:t>підготовлені науковцями інституту історії України НАНУ [</w:t>
      </w:r>
      <w:r w:rsidR="000B1182">
        <w:rPr>
          <w:rFonts w:ascii="Times New Roman" w:hAnsi="Times New Roman" w:cs="Times New Roman"/>
          <w:sz w:val="28"/>
          <w:szCs w:val="28"/>
          <w:lang w:val="uk-UA"/>
        </w:rPr>
        <w:t>4</w:t>
      </w:r>
      <w:r w:rsidR="000B1182" w:rsidRPr="00273EB2">
        <w:rPr>
          <w:rFonts w:ascii="Times New Roman" w:hAnsi="Times New Roman" w:cs="Times New Roman"/>
          <w:sz w:val="28"/>
          <w:szCs w:val="28"/>
          <w:lang w:val="uk-UA"/>
        </w:rPr>
        <w:t>3</w:t>
      </w:r>
      <w:r w:rsidR="000B1182">
        <w:rPr>
          <w:rFonts w:ascii="Times New Roman" w:hAnsi="Times New Roman" w:cs="Times New Roman"/>
          <w:sz w:val="28"/>
          <w:szCs w:val="28"/>
          <w:lang w:val="uk-UA"/>
        </w:rPr>
        <w:t>4</w:t>
      </w:r>
      <w:r w:rsidR="00E7277F" w:rsidRPr="00BC7DC9">
        <w:rPr>
          <w:rFonts w:ascii="Times New Roman" w:hAnsi="Times New Roman" w:cs="Times New Roman"/>
          <w:sz w:val="28"/>
          <w:szCs w:val="28"/>
          <w:lang w:val="uk-UA"/>
        </w:rPr>
        <w:t xml:space="preserve">; </w:t>
      </w:r>
      <w:r w:rsidR="000B1182" w:rsidRPr="007D4286">
        <w:rPr>
          <w:rFonts w:ascii="Times New Roman" w:hAnsi="Times New Roman" w:cs="Times New Roman"/>
          <w:sz w:val="28"/>
          <w:szCs w:val="28"/>
          <w:lang w:val="uk-UA"/>
        </w:rPr>
        <w:t>4</w:t>
      </w:r>
      <w:r w:rsidR="000B1182" w:rsidRPr="00273EB2">
        <w:rPr>
          <w:rFonts w:ascii="Times New Roman" w:hAnsi="Times New Roman" w:cs="Times New Roman"/>
          <w:sz w:val="28"/>
          <w:szCs w:val="28"/>
          <w:lang w:val="uk-UA"/>
        </w:rPr>
        <w:t>2</w:t>
      </w:r>
      <w:r w:rsidR="000B1182" w:rsidRPr="007D4286">
        <w:rPr>
          <w:rFonts w:ascii="Times New Roman" w:hAnsi="Times New Roman" w:cs="Times New Roman"/>
          <w:sz w:val="28"/>
          <w:szCs w:val="28"/>
          <w:lang w:val="uk-UA"/>
        </w:rPr>
        <w:t>7</w:t>
      </w:r>
      <w:r>
        <w:rPr>
          <w:rFonts w:ascii="Times New Roman" w:hAnsi="Times New Roman" w:cs="Times New Roman"/>
          <w:sz w:val="28"/>
          <w:szCs w:val="28"/>
          <w:lang w:val="uk-UA"/>
        </w:rPr>
        <w:t>]; збірки документів «Українська революція 1917–20 рр. в листівках та газетах» [</w:t>
      </w:r>
      <w:r w:rsidR="000B1182">
        <w:rPr>
          <w:rFonts w:ascii="Times New Roman" w:hAnsi="Times New Roman" w:cs="Times New Roman"/>
          <w:sz w:val="28"/>
          <w:szCs w:val="28"/>
          <w:lang w:val="uk-UA"/>
        </w:rPr>
        <w:t>4</w:t>
      </w:r>
      <w:r w:rsidR="000B1182" w:rsidRPr="00273EB2">
        <w:rPr>
          <w:rFonts w:ascii="Times New Roman" w:hAnsi="Times New Roman" w:cs="Times New Roman"/>
          <w:sz w:val="28"/>
          <w:szCs w:val="28"/>
          <w:lang w:val="uk-UA"/>
        </w:rPr>
        <w:t>3</w:t>
      </w:r>
      <w:r w:rsidR="000B1182">
        <w:rPr>
          <w:rFonts w:ascii="Times New Roman" w:hAnsi="Times New Roman" w:cs="Times New Roman"/>
          <w:sz w:val="28"/>
          <w:szCs w:val="28"/>
          <w:lang w:val="uk-UA"/>
        </w:rPr>
        <w:t>3</w:t>
      </w:r>
      <w:r>
        <w:rPr>
          <w:rFonts w:ascii="Times New Roman" w:hAnsi="Times New Roman" w:cs="Times New Roman"/>
          <w:sz w:val="28"/>
          <w:szCs w:val="28"/>
          <w:lang w:val="uk-UA"/>
        </w:rPr>
        <w:t>]</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та «Українське відродження 1917–1920 рр. на Сумщині»[</w:t>
      </w:r>
      <w:r w:rsidR="000B1182">
        <w:rPr>
          <w:rFonts w:ascii="Times New Roman" w:hAnsi="Times New Roman" w:cs="Times New Roman"/>
          <w:sz w:val="28"/>
          <w:szCs w:val="28"/>
          <w:lang w:val="uk-UA"/>
        </w:rPr>
        <w:t>4</w:t>
      </w:r>
      <w:r w:rsidR="000B1182" w:rsidRPr="00273EB2">
        <w:rPr>
          <w:rFonts w:ascii="Times New Roman" w:hAnsi="Times New Roman" w:cs="Times New Roman"/>
          <w:sz w:val="28"/>
          <w:szCs w:val="28"/>
          <w:lang w:val="uk-UA"/>
        </w:rPr>
        <w:t>3</w:t>
      </w:r>
      <w:r w:rsidR="000B1182">
        <w:rPr>
          <w:rFonts w:ascii="Times New Roman" w:hAnsi="Times New Roman" w:cs="Times New Roman"/>
          <w:sz w:val="28"/>
          <w:szCs w:val="28"/>
          <w:lang w:val="uk-UA"/>
        </w:rPr>
        <w:t>5</w:t>
      </w:r>
      <w:r>
        <w:rPr>
          <w:rFonts w:ascii="Times New Roman" w:hAnsi="Times New Roman" w:cs="Times New Roman"/>
          <w:sz w:val="28"/>
          <w:szCs w:val="28"/>
          <w:lang w:val="uk-UA"/>
        </w:rPr>
        <w:t>].</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Зібрані воєдино, вони розкривають невідомі раніше факти, дозволяють знайти точні аргументи обумовленості історичної діяльності вищих </w:t>
      </w:r>
      <w:r w:rsidR="0078017C">
        <w:rPr>
          <w:rFonts w:ascii="Times New Roman" w:hAnsi="Times New Roman" w:cs="Times New Roman"/>
          <w:sz w:val="28"/>
          <w:szCs w:val="28"/>
          <w:lang w:val="uk-UA"/>
        </w:rPr>
        <w:t>навчальних закладів</w:t>
      </w:r>
      <w:r>
        <w:rPr>
          <w:rFonts w:ascii="Times New Roman" w:hAnsi="Times New Roman" w:cs="Times New Roman"/>
          <w:sz w:val="28"/>
          <w:szCs w:val="28"/>
          <w:lang w:val="uk-UA"/>
        </w:rPr>
        <w:t xml:space="preserve"> та зробити їх об’єктивну оцінку.</w:t>
      </w:r>
    </w:p>
    <w:p w:rsidR="005A3C35" w:rsidRDefault="005A3C35" w:rsidP="003E2CEE">
      <w:pPr>
        <w:pStyle w:val="af3"/>
        <w:ind w:left="51" w:firstLine="516"/>
        <w:rPr>
          <w:b w:val="0"/>
          <w:i w:val="0"/>
          <w:szCs w:val="28"/>
        </w:rPr>
      </w:pPr>
      <w:r>
        <w:rPr>
          <w:b w:val="0"/>
          <w:i w:val="0"/>
          <w:szCs w:val="28"/>
        </w:rPr>
        <w:t xml:space="preserve">Важливий і цінний комплекс нормативно-правових </w:t>
      </w:r>
      <w:r w:rsidRPr="002E5C36">
        <w:rPr>
          <w:b w:val="0"/>
          <w:i w:val="0"/>
          <w:szCs w:val="28"/>
        </w:rPr>
        <w:t>джерел був почерпнутий з видання «Высшая школа. Основные постановления, приказы и инструкции» [</w:t>
      </w:r>
      <w:r w:rsidR="000B1182" w:rsidRPr="00273EB2">
        <w:rPr>
          <w:b w:val="0"/>
          <w:i w:val="0"/>
          <w:szCs w:val="28"/>
          <w:lang w:val="ru-RU"/>
        </w:rPr>
        <w:t>102</w:t>
      </w:r>
      <w:r w:rsidRPr="002E5C36">
        <w:rPr>
          <w:b w:val="0"/>
          <w:i w:val="0"/>
          <w:szCs w:val="28"/>
        </w:rPr>
        <w:t>]. Його укладачі Л. Карпова та В. Сєвєрцева</w:t>
      </w:r>
      <w:r>
        <w:rPr>
          <w:b w:val="0"/>
          <w:i w:val="0"/>
          <w:szCs w:val="28"/>
        </w:rPr>
        <w:t xml:space="preserve"> підготували ґрунтовний збірник, в якому подано цілу низку найважливіших документів тієї епохи. До більш пізнього видання «Высшая школа. Сборник основных постановлений, приказов и инструкций» [</w:t>
      </w:r>
      <w:r w:rsidR="000B1182">
        <w:rPr>
          <w:b w:val="0"/>
          <w:i w:val="0"/>
          <w:szCs w:val="28"/>
        </w:rPr>
        <w:t>10</w:t>
      </w:r>
      <w:r w:rsidR="000B1182" w:rsidRPr="00273EB2">
        <w:rPr>
          <w:b w:val="0"/>
          <w:i w:val="0"/>
          <w:szCs w:val="28"/>
          <w:lang w:val="ru-RU"/>
        </w:rPr>
        <w:t>3</w:t>
      </w:r>
      <w:r>
        <w:rPr>
          <w:b w:val="0"/>
          <w:i w:val="0"/>
          <w:szCs w:val="28"/>
        </w:rPr>
        <w:t>], яке зрозуміло вийшло більшим за обсягом, увійшли деякі документи, яких не було у попередньому збірнику.</w:t>
      </w:r>
    </w:p>
    <w:p w:rsidR="005A3C35" w:rsidRDefault="005A3C35" w:rsidP="00163F93">
      <w:pPr>
        <w:pStyle w:val="af3"/>
        <w:tabs>
          <w:tab w:val="num" w:pos="-3402"/>
        </w:tabs>
        <w:ind w:left="0" w:firstLine="567"/>
        <w:rPr>
          <w:b w:val="0"/>
          <w:i w:val="0"/>
          <w:szCs w:val="28"/>
        </w:rPr>
      </w:pPr>
      <w:r>
        <w:rPr>
          <w:b w:val="0"/>
          <w:i w:val="0"/>
          <w:szCs w:val="28"/>
        </w:rPr>
        <w:t>Ще одним джерелом первинної інформації про політику радянського уряду щодо спрямування внутрішньої політики держави в сфері вищої освіти стали видання «Комуністична партія України в резолюціях і рішеннях з’їздів, конференцій і пленумів ЦК. – Т. 2. 1941–1976 рр.» [</w:t>
      </w:r>
      <w:r w:rsidR="000B1182">
        <w:rPr>
          <w:b w:val="0"/>
          <w:i w:val="0"/>
          <w:szCs w:val="28"/>
        </w:rPr>
        <w:t>2</w:t>
      </w:r>
      <w:r w:rsidR="000B1182" w:rsidRPr="00273EB2">
        <w:rPr>
          <w:b w:val="0"/>
          <w:i w:val="0"/>
          <w:szCs w:val="28"/>
          <w:lang w:val="ru-RU"/>
        </w:rPr>
        <w:t>1</w:t>
      </w:r>
      <w:r w:rsidR="000B1182">
        <w:rPr>
          <w:b w:val="0"/>
          <w:i w:val="0"/>
          <w:szCs w:val="28"/>
        </w:rPr>
        <w:t>1</w:t>
      </w:r>
      <w:r>
        <w:rPr>
          <w:b w:val="0"/>
          <w:i w:val="0"/>
          <w:szCs w:val="28"/>
        </w:rPr>
        <w:t xml:space="preserve">], «КПРС про комсомол і молодь. Збірник резолюцій і рішень з’їздів, конференцій і постанов ЦК. </w:t>
      </w:r>
      <w:r>
        <w:rPr>
          <w:b w:val="0"/>
          <w:i w:val="0"/>
          <w:szCs w:val="28"/>
        </w:rPr>
        <w:lastRenderedPageBreak/>
        <w:t>1917–1956 рр.»</w:t>
      </w:r>
      <w:r w:rsidR="00F24F58">
        <w:rPr>
          <w:b w:val="0"/>
          <w:i w:val="0"/>
          <w:szCs w:val="28"/>
        </w:rPr>
        <w:t xml:space="preserve"> </w:t>
      </w:r>
      <w:r>
        <w:rPr>
          <w:b w:val="0"/>
          <w:i w:val="0"/>
          <w:szCs w:val="28"/>
        </w:rPr>
        <w:t>[</w:t>
      </w:r>
      <w:r w:rsidR="000B1182">
        <w:rPr>
          <w:b w:val="0"/>
          <w:i w:val="0"/>
          <w:szCs w:val="28"/>
        </w:rPr>
        <w:t>2</w:t>
      </w:r>
      <w:r w:rsidR="000B1182" w:rsidRPr="00273EB2">
        <w:rPr>
          <w:b w:val="0"/>
          <w:i w:val="0"/>
          <w:szCs w:val="28"/>
          <w:lang w:val="ru-RU"/>
        </w:rPr>
        <w:t>1</w:t>
      </w:r>
      <w:r w:rsidR="000B1182">
        <w:rPr>
          <w:b w:val="0"/>
          <w:i w:val="0"/>
          <w:szCs w:val="28"/>
        </w:rPr>
        <w:t>3</w:t>
      </w:r>
      <w:r>
        <w:rPr>
          <w:b w:val="0"/>
          <w:i w:val="0"/>
          <w:szCs w:val="28"/>
        </w:rPr>
        <w:t xml:space="preserve">], «Коммунистическая партия Советского Союза в резолюциях и решения съездов, конференций и пленумов ЦК (1898–1986). – </w:t>
      </w:r>
      <w:r w:rsidR="00283A6A">
        <w:rPr>
          <w:b w:val="0"/>
          <w:i w:val="0"/>
          <w:szCs w:val="28"/>
        </w:rPr>
        <w:t>Т. </w:t>
      </w:r>
      <w:r>
        <w:rPr>
          <w:b w:val="0"/>
          <w:i w:val="0"/>
          <w:szCs w:val="28"/>
        </w:rPr>
        <w:t>7. 1938–1945 рр.» [</w:t>
      </w:r>
      <w:r w:rsidR="000B1182" w:rsidRPr="00F24F58">
        <w:rPr>
          <w:b w:val="0"/>
          <w:i w:val="0"/>
          <w:szCs w:val="28"/>
        </w:rPr>
        <w:t>2</w:t>
      </w:r>
      <w:r w:rsidR="000B1182" w:rsidRPr="00273EB2">
        <w:rPr>
          <w:b w:val="0"/>
          <w:i w:val="0"/>
          <w:szCs w:val="28"/>
          <w:lang w:val="ru-RU"/>
        </w:rPr>
        <w:t>1</w:t>
      </w:r>
      <w:r w:rsidR="000B1182" w:rsidRPr="00F24F58">
        <w:rPr>
          <w:b w:val="0"/>
          <w:i w:val="0"/>
          <w:szCs w:val="28"/>
        </w:rPr>
        <w:t>1</w:t>
      </w:r>
      <w:r>
        <w:rPr>
          <w:b w:val="0"/>
          <w:i w:val="0"/>
          <w:szCs w:val="28"/>
        </w:rPr>
        <w:t>].</w:t>
      </w:r>
    </w:p>
    <w:p w:rsidR="005A3C35" w:rsidRDefault="005A3C35" w:rsidP="00F42156">
      <w:pPr>
        <w:spacing w:after="0" w:line="360" w:lineRule="auto"/>
        <w:ind w:firstLine="567"/>
        <w:jc w:val="both"/>
        <w:rPr>
          <w:rFonts w:ascii="Times New Roman" w:hAnsi="Times New Roman" w:cs="Times New Roman"/>
          <w:sz w:val="28"/>
          <w:szCs w:val="28"/>
          <w:lang w:val="uk-UA"/>
        </w:rPr>
      </w:pPr>
      <w:r w:rsidRPr="00FF4777">
        <w:rPr>
          <w:rFonts w:ascii="Times New Roman" w:hAnsi="Times New Roman" w:cs="Times New Roman"/>
          <w:sz w:val="28"/>
          <w:szCs w:val="28"/>
          <w:lang w:val="uk-UA"/>
        </w:rPr>
        <w:t xml:space="preserve">Більша частина документів першої групи джерел зберігається у Центральному державному архіві вищих органів влади та управління (ЦДАВОУ). Найбільша їх кількість, використана в роботі, залучена із фондів цієї установи. А саме: </w:t>
      </w:r>
      <w:r w:rsidR="00D86D61" w:rsidRPr="00FF4777">
        <w:rPr>
          <w:rFonts w:ascii="Times New Roman" w:hAnsi="Times New Roman" w:cs="Times New Roman"/>
          <w:bCs/>
          <w:sz w:val="28"/>
          <w:szCs w:val="28"/>
          <w:lang w:val="uk-UA"/>
        </w:rPr>
        <w:t>фонд № 34 – Вища рада народного господарства УСРР (ВРНГ УСРР), м.</w:t>
      </w:r>
      <w:r w:rsidR="00D86D61" w:rsidRPr="00FF4777">
        <w:rPr>
          <w:rFonts w:ascii="Times New Roman" w:hAnsi="Times New Roman" w:cs="Times New Roman"/>
          <w:bCs/>
          <w:sz w:val="28"/>
          <w:szCs w:val="28"/>
        </w:rPr>
        <w:t> </w:t>
      </w:r>
      <w:r w:rsidR="00D86D61" w:rsidRPr="00FF4777">
        <w:rPr>
          <w:rFonts w:ascii="Times New Roman" w:hAnsi="Times New Roman" w:cs="Times New Roman"/>
          <w:bCs/>
          <w:sz w:val="28"/>
          <w:szCs w:val="28"/>
          <w:lang w:val="uk-UA"/>
        </w:rPr>
        <w:t>Харків (</w:t>
      </w:r>
      <w:r w:rsidR="00FD1B4B">
        <w:rPr>
          <w:rFonts w:ascii="Times New Roman" w:hAnsi="Times New Roman" w:cs="Times New Roman"/>
          <w:bCs/>
          <w:sz w:val="28"/>
          <w:szCs w:val="28"/>
          <w:lang w:val="uk-UA"/>
        </w:rPr>
        <w:t>Матеріали Вищих Органів УСРР. Протоколи РНК УСРР за 1929/30 р</w:t>
      </w:r>
      <w:r w:rsidR="00287A98">
        <w:rPr>
          <w:rFonts w:ascii="Times New Roman" w:hAnsi="Times New Roman" w:cs="Times New Roman"/>
          <w:bCs/>
          <w:sz w:val="28"/>
          <w:szCs w:val="28"/>
          <w:lang w:val="uk-UA"/>
        </w:rPr>
        <w:t>.</w:t>
      </w:r>
      <w:r w:rsidR="00D86D61">
        <w:rPr>
          <w:rFonts w:ascii="Times New Roman" w:hAnsi="Times New Roman" w:cs="Times New Roman"/>
          <w:bCs/>
          <w:sz w:val="28"/>
          <w:szCs w:val="28"/>
          <w:lang w:val="uk-UA"/>
        </w:rPr>
        <w:t>)</w:t>
      </w:r>
      <w:r w:rsidR="00D86D61" w:rsidRPr="00D86D61">
        <w:rPr>
          <w:rFonts w:ascii="Times New Roman" w:hAnsi="Times New Roman" w:cs="Times New Roman"/>
          <w:bCs/>
          <w:sz w:val="28"/>
          <w:szCs w:val="28"/>
          <w:lang w:val="uk-UA"/>
        </w:rPr>
        <w:t>; фонд 166 – Міністерство народної освіти України, м.</w:t>
      </w:r>
      <w:r w:rsidR="00D86D61" w:rsidRPr="00D86D61">
        <w:rPr>
          <w:rFonts w:ascii="Times New Roman" w:hAnsi="Times New Roman" w:cs="Times New Roman"/>
          <w:bCs/>
          <w:sz w:val="28"/>
          <w:szCs w:val="28"/>
        </w:rPr>
        <w:t> </w:t>
      </w:r>
      <w:r w:rsidR="00D86D61" w:rsidRPr="00D86D61">
        <w:rPr>
          <w:rFonts w:ascii="Times New Roman" w:hAnsi="Times New Roman" w:cs="Times New Roman"/>
          <w:bCs/>
          <w:sz w:val="28"/>
          <w:szCs w:val="28"/>
          <w:lang w:val="uk-UA"/>
        </w:rPr>
        <w:t>Київ</w:t>
      </w:r>
      <w:r w:rsidR="00577ECB" w:rsidRPr="00577ECB">
        <w:rPr>
          <w:rFonts w:ascii="Times New Roman" w:hAnsi="Times New Roman" w:cs="Times New Roman"/>
          <w:bCs/>
          <w:sz w:val="28"/>
          <w:szCs w:val="28"/>
          <w:lang w:val="uk-UA"/>
        </w:rPr>
        <w:t xml:space="preserve"> </w:t>
      </w:r>
      <w:r w:rsidR="00D86D61">
        <w:rPr>
          <w:rFonts w:ascii="Times New Roman" w:hAnsi="Times New Roman" w:cs="Times New Roman"/>
          <w:bCs/>
          <w:sz w:val="28"/>
          <w:szCs w:val="28"/>
          <w:lang w:val="uk-UA"/>
        </w:rPr>
        <w:t>(</w:t>
      </w:r>
      <w:r w:rsidR="00E6197E" w:rsidRPr="00DC41EA">
        <w:rPr>
          <w:rFonts w:ascii="Times New Roman" w:hAnsi="Times New Roman" w:cs="Times New Roman"/>
          <w:sz w:val="28"/>
          <w:szCs w:val="28"/>
          <w:lang w:val="uk-UA"/>
        </w:rPr>
        <w:t>Матеріали з відділу підготовки вчителів (постанови, статути, доповіді, звіти, копії протоколів, списки вчителів)</w:t>
      </w:r>
      <w:r w:rsidR="00E6197E">
        <w:rPr>
          <w:rFonts w:ascii="Times New Roman" w:hAnsi="Times New Roman" w:cs="Times New Roman"/>
          <w:sz w:val="28"/>
          <w:szCs w:val="28"/>
          <w:lang w:val="uk-UA"/>
        </w:rPr>
        <w:t xml:space="preserve">, </w:t>
      </w:r>
      <w:r w:rsidR="00E6197E">
        <w:rPr>
          <w:rFonts w:ascii="Times New Roman" w:eastAsia="Times New Roman" w:hAnsi="Times New Roman" w:cs="Times New Roman"/>
          <w:sz w:val="28"/>
          <w:szCs w:val="28"/>
          <w:lang w:val="uk-UA"/>
        </w:rPr>
        <w:t>м</w:t>
      </w:r>
      <w:r w:rsidR="00E6197E" w:rsidRPr="00B12C9E">
        <w:rPr>
          <w:rFonts w:ascii="Times New Roman" w:eastAsia="Times New Roman" w:hAnsi="Times New Roman" w:cs="Times New Roman"/>
          <w:sz w:val="28"/>
          <w:szCs w:val="28"/>
          <w:lang w:val="uk-UA"/>
        </w:rPr>
        <w:t>атеріали про стан та роботу освіти інститутів народної освіти України</w:t>
      </w:r>
      <w:r w:rsidR="00E6197E">
        <w:rPr>
          <w:rFonts w:ascii="Times New Roman" w:eastAsia="Times New Roman" w:hAnsi="Times New Roman" w:cs="Times New Roman"/>
          <w:sz w:val="28"/>
          <w:szCs w:val="28"/>
          <w:lang w:val="uk-UA"/>
        </w:rPr>
        <w:t xml:space="preserve">, </w:t>
      </w:r>
      <w:r w:rsidR="00E6197E">
        <w:rPr>
          <w:rFonts w:ascii="Times New Roman" w:hAnsi="Times New Roman" w:cs="Times New Roman"/>
          <w:color w:val="000000"/>
          <w:sz w:val="28"/>
          <w:szCs w:val="28"/>
          <w:lang w:val="uk-UA"/>
        </w:rPr>
        <w:t>в</w:t>
      </w:r>
      <w:r w:rsidR="00E6197E" w:rsidRPr="00E46FDB">
        <w:rPr>
          <w:rFonts w:ascii="Times New Roman" w:hAnsi="Times New Roman" w:cs="Times New Roman"/>
          <w:color w:val="000000"/>
          <w:sz w:val="28"/>
          <w:szCs w:val="28"/>
          <w:lang w:val="uk-UA"/>
        </w:rPr>
        <w:t>исновки інспектури педосвіти Наркомосу УСРР на річні звіти педагогічних інститутів та технікумів України</w:t>
      </w:r>
      <w:r w:rsidR="00E6197E">
        <w:rPr>
          <w:rFonts w:ascii="Times New Roman" w:hAnsi="Times New Roman" w:cs="Times New Roman"/>
          <w:color w:val="000000"/>
          <w:sz w:val="28"/>
          <w:szCs w:val="28"/>
          <w:lang w:val="uk-UA"/>
        </w:rPr>
        <w:t xml:space="preserve">, </w:t>
      </w:r>
      <w:r w:rsidR="00E6197E">
        <w:rPr>
          <w:rFonts w:ascii="Times New Roman" w:hAnsi="Times New Roman" w:cs="Times New Roman"/>
          <w:color w:val="000000"/>
          <w:spacing w:val="-2"/>
          <w:w w:val="106"/>
          <w:sz w:val="28"/>
          <w:szCs w:val="28"/>
          <w:lang w:val="uk-UA"/>
        </w:rPr>
        <w:t>і</w:t>
      </w:r>
      <w:r w:rsidR="00E6197E" w:rsidRPr="00D6608E">
        <w:rPr>
          <w:rFonts w:ascii="Times New Roman" w:hAnsi="Times New Roman" w:cs="Times New Roman"/>
          <w:color w:val="000000"/>
          <w:spacing w:val="-2"/>
          <w:w w:val="106"/>
          <w:sz w:val="28"/>
          <w:szCs w:val="28"/>
          <w:lang w:val="uk-UA"/>
        </w:rPr>
        <w:t>нформаційні листи, звіти інститутів соціального виховання України</w:t>
      </w:r>
      <w:r w:rsidR="00E6197E">
        <w:rPr>
          <w:rFonts w:ascii="Times New Roman" w:hAnsi="Times New Roman" w:cs="Times New Roman"/>
          <w:color w:val="000000"/>
          <w:spacing w:val="-2"/>
          <w:w w:val="106"/>
          <w:sz w:val="28"/>
          <w:szCs w:val="28"/>
          <w:lang w:val="uk-UA"/>
        </w:rPr>
        <w:t xml:space="preserve">, </w:t>
      </w:r>
      <w:r w:rsidR="00AE240D">
        <w:rPr>
          <w:rFonts w:ascii="Times New Roman" w:eastAsia="Times New Roman" w:hAnsi="Times New Roman" w:cs="Times New Roman"/>
          <w:color w:val="000000"/>
          <w:sz w:val="28"/>
          <w:szCs w:val="28"/>
          <w:lang w:val="uk-UA"/>
        </w:rPr>
        <w:t>р</w:t>
      </w:r>
      <w:r w:rsidR="00E6197E" w:rsidRPr="00520DF5">
        <w:rPr>
          <w:rFonts w:ascii="Times New Roman" w:eastAsia="Times New Roman" w:hAnsi="Times New Roman" w:cs="Times New Roman"/>
          <w:color w:val="000000"/>
          <w:sz w:val="28"/>
          <w:szCs w:val="28"/>
          <w:lang w:val="uk-UA"/>
        </w:rPr>
        <w:t>ічні звіти заочних відділів педагогічних вузів</w:t>
      </w:r>
      <w:r w:rsidR="00D86D61">
        <w:rPr>
          <w:rFonts w:ascii="Times New Roman" w:hAnsi="Times New Roman" w:cs="Times New Roman"/>
          <w:bCs/>
          <w:sz w:val="28"/>
          <w:szCs w:val="28"/>
          <w:lang w:val="uk-UA"/>
        </w:rPr>
        <w:t>)</w:t>
      </w:r>
      <w:r w:rsidR="00D86D61" w:rsidRPr="00D86D61">
        <w:rPr>
          <w:rFonts w:ascii="Times New Roman" w:hAnsi="Times New Roman" w:cs="Times New Roman"/>
          <w:bCs/>
          <w:sz w:val="28"/>
          <w:szCs w:val="28"/>
          <w:lang w:val="uk-UA"/>
        </w:rPr>
        <w:t>;</w:t>
      </w:r>
      <w:r w:rsidR="00D86D61" w:rsidRPr="002E5C36">
        <w:rPr>
          <w:rFonts w:ascii="Times New Roman" w:hAnsi="Times New Roman" w:cs="Times New Roman"/>
          <w:sz w:val="28"/>
          <w:szCs w:val="28"/>
          <w:lang w:val="uk-UA"/>
        </w:rPr>
        <w:t xml:space="preserve"> </w:t>
      </w:r>
      <w:r w:rsidRPr="002E5C36">
        <w:rPr>
          <w:rFonts w:ascii="Times New Roman" w:hAnsi="Times New Roman" w:cs="Times New Roman"/>
          <w:sz w:val="28"/>
          <w:szCs w:val="28"/>
          <w:lang w:val="uk-UA"/>
        </w:rPr>
        <w:t xml:space="preserve">фонд 1063 – Рада народних мiнiстрiв </w:t>
      </w:r>
      <w:r w:rsidR="00287A98" w:rsidRPr="002E5C36">
        <w:rPr>
          <w:rFonts w:ascii="Times New Roman" w:hAnsi="Times New Roman" w:cs="Times New Roman"/>
          <w:sz w:val="28"/>
          <w:szCs w:val="28"/>
          <w:lang w:val="uk-UA"/>
        </w:rPr>
        <w:t>У</w:t>
      </w:r>
      <w:r w:rsidR="00287A98">
        <w:rPr>
          <w:rFonts w:ascii="Times New Roman" w:hAnsi="Times New Roman" w:cs="Times New Roman"/>
          <w:sz w:val="28"/>
          <w:szCs w:val="28"/>
          <w:lang w:val="uk-UA"/>
        </w:rPr>
        <w:t>країнської Народної Республіки</w:t>
      </w:r>
      <w:r w:rsidR="00287A98" w:rsidRPr="002E5C36">
        <w:rPr>
          <w:rFonts w:ascii="Times New Roman" w:hAnsi="Times New Roman" w:cs="Times New Roman"/>
          <w:sz w:val="28"/>
          <w:szCs w:val="28"/>
          <w:lang w:val="uk-UA"/>
        </w:rPr>
        <w:t xml:space="preserve"> </w:t>
      </w:r>
      <w:r w:rsidRPr="002E5C36">
        <w:rPr>
          <w:rFonts w:ascii="Times New Roman" w:hAnsi="Times New Roman" w:cs="Times New Roman"/>
          <w:sz w:val="28"/>
          <w:szCs w:val="28"/>
          <w:lang w:val="uk-UA"/>
        </w:rPr>
        <w:t xml:space="preserve">(Протоколи </w:t>
      </w:r>
      <w:r w:rsidR="00287A98">
        <w:rPr>
          <w:rFonts w:ascii="Times New Roman" w:hAnsi="Times New Roman" w:cs="Times New Roman"/>
          <w:sz w:val="28"/>
          <w:szCs w:val="28"/>
          <w:lang w:val="uk-UA"/>
        </w:rPr>
        <w:t xml:space="preserve">та виписки з протоколів </w:t>
      </w:r>
      <w:r w:rsidRPr="002E5C36">
        <w:rPr>
          <w:rFonts w:ascii="Times New Roman" w:hAnsi="Times New Roman" w:cs="Times New Roman"/>
          <w:sz w:val="28"/>
          <w:szCs w:val="28"/>
          <w:lang w:val="uk-UA"/>
        </w:rPr>
        <w:t xml:space="preserve">засiдань Генерального секретарiату Центральної Ради / Ради народних мiнiстрiв УНР, списки мiнiстрiв та товаришів мiнiстрiв та ін.); </w:t>
      </w:r>
      <w:r w:rsidR="00020B67" w:rsidRPr="002E5C36">
        <w:rPr>
          <w:rFonts w:ascii="Times New Roman" w:hAnsi="Times New Roman" w:cs="Times New Roman"/>
          <w:sz w:val="28"/>
          <w:szCs w:val="28"/>
          <w:lang w:val="uk-UA"/>
        </w:rPr>
        <w:t>фонд 2201</w:t>
      </w:r>
      <w:r w:rsidR="00020B67">
        <w:rPr>
          <w:rFonts w:ascii="Times New Roman" w:hAnsi="Times New Roman" w:cs="Times New Roman"/>
          <w:color w:val="FF0000"/>
          <w:sz w:val="28"/>
          <w:szCs w:val="28"/>
          <w:lang w:val="uk-UA"/>
        </w:rPr>
        <w:t xml:space="preserve"> </w:t>
      </w:r>
      <w:r w:rsidR="00020B67">
        <w:rPr>
          <w:rFonts w:ascii="Times New Roman" w:hAnsi="Times New Roman" w:cs="Times New Roman"/>
          <w:sz w:val="28"/>
          <w:szCs w:val="28"/>
          <w:lang w:val="uk-UA"/>
        </w:rPr>
        <w:t>– Мiнiстерство освiти Української Держави (</w:t>
      </w:r>
      <w:r w:rsidR="00283A6A">
        <w:rPr>
          <w:rFonts w:ascii="Times New Roman" w:hAnsi="Times New Roman" w:cs="Times New Roman"/>
          <w:sz w:val="28"/>
          <w:szCs w:val="28"/>
          <w:lang w:val="uk-UA"/>
        </w:rPr>
        <w:t>з</w:t>
      </w:r>
      <w:r w:rsidR="00020B67">
        <w:rPr>
          <w:rFonts w:ascii="Times New Roman" w:hAnsi="Times New Roman" w:cs="Times New Roman"/>
          <w:sz w:val="28"/>
          <w:szCs w:val="28"/>
          <w:lang w:val="uk-UA"/>
        </w:rPr>
        <w:t xml:space="preserve">аконопроекти Мiнiстерства освiти Української Держави, статистичнi вiдомостi про </w:t>
      </w:r>
      <w:r w:rsidR="00283A6A">
        <w:rPr>
          <w:rFonts w:ascii="Times New Roman" w:hAnsi="Times New Roman" w:cs="Times New Roman"/>
          <w:sz w:val="28"/>
          <w:szCs w:val="28"/>
          <w:lang w:val="uk-UA"/>
        </w:rPr>
        <w:t xml:space="preserve">навчальні </w:t>
      </w:r>
      <w:r w:rsidR="00020B67">
        <w:rPr>
          <w:rFonts w:ascii="Times New Roman" w:hAnsi="Times New Roman" w:cs="Times New Roman"/>
          <w:sz w:val="28"/>
          <w:szCs w:val="28"/>
          <w:lang w:val="uk-UA"/>
        </w:rPr>
        <w:t xml:space="preserve">учбовi заклади на територiї Української Держави, списки початкових, технiчних та вищих шкіл по губернiях та їх кошториси, склад Ради міністра освiти та запрошення на її засiдання, списки спiвробiтникiв мiнiстерства по департаментах i вiддiлах, копiї протоколів засiдань комiсiй при Мiнiстерствi освiти по розробленню учбових програм та складанню пiдручникiв тощо.); </w:t>
      </w:r>
      <w:r>
        <w:rPr>
          <w:rFonts w:ascii="Times New Roman" w:hAnsi="Times New Roman" w:cs="Times New Roman"/>
          <w:sz w:val="28"/>
          <w:szCs w:val="28"/>
          <w:lang w:val="uk-UA"/>
        </w:rPr>
        <w:t xml:space="preserve">фонд </w:t>
      </w:r>
      <w:r w:rsidRPr="002E5C36">
        <w:rPr>
          <w:rFonts w:ascii="Times New Roman" w:hAnsi="Times New Roman" w:cs="Times New Roman"/>
          <w:sz w:val="28"/>
          <w:szCs w:val="28"/>
          <w:lang w:val="uk-UA"/>
        </w:rPr>
        <w:t xml:space="preserve">2582 – Мiнiстерство народної освiти </w:t>
      </w:r>
      <w:r w:rsidR="00287A98" w:rsidRPr="002E5C36">
        <w:rPr>
          <w:rFonts w:ascii="Times New Roman" w:hAnsi="Times New Roman" w:cs="Times New Roman"/>
          <w:sz w:val="28"/>
          <w:szCs w:val="28"/>
          <w:lang w:val="uk-UA"/>
        </w:rPr>
        <w:t>У</w:t>
      </w:r>
      <w:r w:rsidR="00287A98">
        <w:rPr>
          <w:rFonts w:ascii="Times New Roman" w:hAnsi="Times New Roman" w:cs="Times New Roman"/>
          <w:sz w:val="28"/>
          <w:szCs w:val="28"/>
          <w:lang w:val="uk-UA"/>
        </w:rPr>
        <w:t>країнської Народної Республіки</w:t>
      </w:r>
      <w:r w:rsidR="00287A98" w:rsidRPr="002E5C36">
        <w:rPr>
          <w:rFonts w:ascii="Times New Roman" w:hAnsi="Times New Roman" w:cs="Times New Roman"/>
          <w:sz w:val="28"/>
          <w:szCs w:val="28"/>
          <w:lang w:val="uk-UA"/>
        </w:rPr>
        <w:t xml:space="preserve"> </w:t>
      </w:r>
      <w:r w:rsidRPr="002E5C36">
        <w:rPr>
          <w:rFonts w:ascii="Times New Roman" w:hAnsi="Times New Roman" w:cs="Times New Roman"/>
          <w:sz w:val="28"/>
          <w:szCs w:val="28"/>
          <w:lang w:val="uk-UA"/>
        </w:rPr>
        <w:t>(Законопроекти, постанови, накази, розпорядження, обiжники Ради народних мiнiстрiв, Мiнiстерства народної освiти УНР, звiти, доповіді повiтових земських управ про стан i потреби народної освiти, відкриття курсiв з підготовки вчителiв вищих початкових i середніх шкiл 1918</w:t>
      </w:r>
      <w:r w:rsidR="00283A6A">
        <w:rPr>
          <w:rFonts w:ascii="Times New Roman" w:hAnsi="Times New Roman" w:cs="Times New Roman"/>
          <w:sz w:val="28"/>
          <w:szCs w:val="28"/>
          <w:lang w:val="uk-UA"/>
        </w:rPr>
        <w:t xml:space="preserve"> </w:t>
      </w:r>
      <w:r w:rsidRPr="002E5C36">
        <w:rPr>
          <w:rFonts w:ascii="Times New Roman" w:hAnsi="Times New Roman" w:cs="Times New Roman"/>
          <w:sz w:val="28"/>
          <w:szCs w:val="28"/>
          <w:lang w:val="uk-UA"/>
        </w:rPr>
        <w:t xml:space="preserve">р., списки, </w:t>
      </w:r>
      <w:r w:rsidRPr="002E5C36">
        <w:rPr>
          <w:rFonts w:ascii="Times New Roman" w:hAnsi="Times New Roman" w:cs="Times New Roman"/>
          <w:sz w:val="28"/>
          <w:szCs w:val="28"/>
          <w:lang w:val="uk-UA"/>
        </w:rPr>
        <w:lastRenderedPageBreak/>
        <w:t>посвiдчення, особовi справи працівників мiнiстерства, вчителiв, викладачів педагогічних iнститутiв i семiнарiй та ін.);</w:t>
      </w:r>
      <w:r>
        <w:rPr>
          <w:rFonts w:ascii="Times New Roman" w:hAnsi="Times New Roman" w:cs="Times New Roman"/>
          <w:sz w:val="28"/>
          <w:szCs w:val="28"/>
          <w:lang w:val="uk-UA"/>
        </w:rPr>
        <w:t xml:space="preserve"> фонд </w:t>
      </w:r>
      <w:r w:rsidR="00FD1B4B">
        <w:rPr>
          <w:rFonts w:ascii="Times New Roman" w:hAnsi="Times New Roman" w:cs="Times New Roman"/>
          <w:sz w:val="28"/>
          <w:szCs w:val="28"/>
          <w:lang w:val="uk-UA"/>
        </w:rPr>
        <w:t xml:space="preserve">Р-4621 </w:t>
      </w:r>
      <w:r>
        <w:rPr>
          <w:rFonts w:ascii="Times New Roman" w:hAnsi="Times New Roman" w:cs="Times New Roman"/>
          <w:sz w:val="28"/>
          <w:szCs w:val="28"/>
          <w:lang w:val="uk-UA"/>
        </w:rPr>
        <w:t xml:space="preserve">– </w:t>
      </w:r>
      <w:r w:rsidR="00FD1B4B">
        <w:rPr>
          <w:rFonts w:ascii="Times New Roman" w:hAnsi="Times New Roman" w:cs="Times New Roman"/>
          <w:sz w:val="28"/>
          <w:szCs w:val="28"/>
          <w:lang w:val="uk-UA"/>
        </w:rPr>
        <w:t>Міністерство вищої освіти України, м. Київ. 1955–1985</w:t>
      </w:r>
      <w:r>
        <w:rPr>
          <w:rFonts w:ascii="Times New Roman" w:hAnsi="Times New Roman" w:cs="Times New Roman"/>
          <w:sz w:val="28"/>
          <w:szCs w:val="28"/>
          <w:lang w:val="uk-UA"/>
        </w:rPr>
        <w:t xml:space="preserve"> (</w:t>
      </w:r>
      <w:r w:rsidR="00FD1B4B">
        <w:rPr>
          <w:rFonts w:ascii="Times New Roman" w:hAnsi="Times New Roman" w:cs="Times New Roman"/>
          <w:sz w:val="28"/>
          <w:szCs w:val="28"/>
          <w:lang w:val="uk-UA"/>
        </w:rPr>
        <w:t xml:space="preserve">Листування з Радою Міністрів УРСР з питань </w:t>
      </w:r>
      <w:r w:rsidR="00E10E05">
        <w:rPr>
          <w:rFonts w:ascii="Times New Roman" w:hAnsi="Times New Roman" w:cs="Times New Roman"/>
          <w:sz w:val="28"/>
          <w:szCs w:val="28"/>
          <w:lang w:val="uk-UA"/>
        </w:rPr>
        <w:t>освітньої</w:t>
      </w:r>
      <w:r w:rsidR="00FD1B4B">
        <w:rPr>
          <w:rFonts w:ascii="Times New Roman" w:hAnsi="Times New Roman" w:cs="Times New Roman"/>
          <w:sz w:val="28"/>
          <w:szCs w:val="28"/>
          <w:lang w:val="uk-UA"/>
        </w:rPr>
        <w:t xml:space="preserve">, методичної та науково-дослідної роботи вищих </w:t>
      </w:r>
      <w:r w:rsidR="00E10E05">
        <w:rPr>
          <w:rFonts w:ascii="Times New Roman" w:hAnsi="Times New Roman" w:cs="Times New Roman"/>
          <w:sz w:val="28"/>
          <w:szCs w:val="28"/>
          <w:lang w:val="uk-UA"/>
        </w:rPr>
        <w:t>навчальних</w:t>
      </w:r>
      <w:r w:rsidR="00FD1B4B">
        <w:rPr>
          <w:rFonts w:ascii="Times New Roman" w:hAnsi="Times New Roman" w:cs="Times New Roman"/>
          <w:sz w:val="28"/>
          <w:szCs w:val="28"/>
          <w:lang w:val="uk-UA"/>
        </w:rPr>
        <w:t xml:space="preserve"> закладів</w:t>
      </w:r>
      <w:r>
        <w:rPr>
          <w:rFonts w:ascii="Times New Roman" w:hAnsi="Times New Roman" w:cs="Times New Roman"/>
          <w:sz w:val="28"/>
          <w:szCs w:val="28"/>
          <w:lang w:val="uk-UA"/>
        </w:rPr>
        <w:t xml:space="preserve"> тощо.). Також було використано наступні документи із зазначених вище фондів ЦДАВОУ: </w:t>
      </w:r>
      <w:r w:rsidR="00251CCE">
        <w:rPr>
          <w:rFonts w:ascii="Times New Roman" w:hAnsi="Times New Roman" w:cs="Times New Roman"/>
          <w:sz w:val="28"/>
          <w:szCs w:val="28"/>
          <w:lang w:val="uk-UA"/>
        </w:rPr>
        <w:t>фонд 34 – оп.14</w:t>
      </w:r>
      <w:r w:rsidR="00A75F35" w:rsidRPr="00102CA7">
        <w:rPr>
          <w:rFonts w:ascii="Times New Roman" w:hAnsi="Times New Roman" w:cs="Times New Roman"/>
          <w:sz w:val="28"/>
          <w:szCs w:val="28"/>
          <w:lang w:val="uk-UA"/>
        </w:rPr>
        <w:t xml:space="preserve"> – спр.</w:t>
      </w:r>
      <w:r w:rsidR="00020B67">
        <w:rPr>
          <w:rFonts w:ascii="Times New Roman" w:hAnsi="Times New Roman" w:cs="Times New Roman"/>
          <w:sz w:val="28"/>
          <w:szCs w:val="28"/>
          <w:lang w:val="uk-UA"/>
        </w:rPr>
        <w:t xml:space="preserve"> 53</w:t>
      </w:r>
      <w:r w:rsidR="00020B67" w:rsidRPr="00102CA7">
        <w:rPr>
          <w:rFonts w:ascii="Times New Roman" w:hAnsi="Times New Roman" w:cs="Times New Roman"/>
          <w:sz w:val="28"/>
          <w:szCs w:val="28"/>
          <w:lang w:val="uk-UA"/>
        </w:rPr>
        <w:t xml:space="preserve"> </w:t>
      </w:r>
      <w:r w:rsidR="00A75F35" w:rsidRPr="00102CA7">
        <w:rPr>
          <w:rFonts w:ascii="Times New Roman" w:hAnsi="Times New Roman" w:cs="Times New Roman"/>
          <w:sz w:val="28"/>
          <w:szCs w:val="28"/>
          <w:lang w:val="uk-UA"/>
        </w:rPr>
        <w:t>(Про реорганізацію мережі і системи педагогічної освіти № 16256/21 на виконання постанови РНКУСРР з 22.VIII-1930р., п.3)</w:t>
      </w:r>
      <w:r w:rsidR="00020B67">
        <w:rPr>
          <w:rFonts w:ascii="Times New Roman" w:hAnsi="Times New Roman" w:cs="Times New Roman"/>
          <w:sz w:val="28"/>
          <w:szCs w:val="28"/>
          <w:lang w:val="uk-UA"/>
        </w:rPr>
        <w:t xml:space="preserve"> </w:t>
      </w:r>
      <w:r w:rsidR="00020B67" w:rsidRPr="00850308">
        <w:rPr>
          <w:rFonts w:ascii="Times New Roman" w:hAnsi="Times New Roman" w:cs="Times New Roman"/>
          <w:sz w:val="28"/>
          <w:szCs w:val="28"/>
          <w:lang w:val="uk-UA"/>
        </w:rPr>
        <w:t>[</w:t>
      </w:r>
      <w:r w:rsidR="000B1182">
        <w:rPr>
          <w:rFonts w:ascii="Times New Roman" w:hAnsi="Times New Roman" w:cs="Times New Roman"/>
          <w:sz w:val="28"/>
          <w:szCs w:val="28"/>
          <w:lang w:val="uk-UA"/>
        </w:rPr>
        <w:t>4</w:t>
      </w:r>
      <w:r w:rsidR="000B1182" w:rsidRPr="00273EB2">
        <w:rPr>
          <w:rFonts w:ascii="Times New Roman" w:hAnsi="Times New Roman" w:cs="Times New Roman"/>
          <w:sz w:val="28"/>
          <w:szCs w:val="28"/>
          <w:lang w:val="uk-UA"/>
        </w:rPr>
        <w:t>9</w:t>
      </w:r>
      <w:r w:rsidR="000B1182">
        <w:rPr>
          <w:rFonts w:ascii="Times New Roman" w:hAnsi="Times New Roman" w:cs="Times New Roman"/>
          <w:sz w:val="28"/>
          <w:szCs w:val="28"/>
          <w:lang w:val="uk-UA"/>
        </w:rPr>
        <w:t>4</w:t>
      </w:r>
      <w:r w:rsidR="00020B67" w:rsidRPr="00850308">
        <w:rPr>
          <w:rFonts w:ascii="Times New Roman" w:hAnsi="Times New Roman" w:cs="Times New Roman"/>
          <w:sz w:val="28"/>
          <w:szCs w:val="28"/>
          <w:lang w:val="uk-UA"/>
        </w:rPr>
        <w:t>]</w:t>
      </w:r>
      <w:r w:rsidR="00A75F35" w:rsidRPr="00020B67">
        <w:rPr>
          <w:rFonts w:ascii="Times New Roman" w:hAnsi="Times New Roman" w:cs="Times New Roman"/>
          <w:sz w:val="28"/>
          <w:szCs w:val="28"/>
          <w:lang w:val="uk-UA"/>
        </w:rPr>
        <w:t>;</w:t>
      </w:r>
      <w:r w:rsidR="00A75F35">
        <w:rPr>
          <w:rFonts w:ascii="Times New Roman" w:hAnsi="Times New Roman" w:cs="Times New Roman"/>
          <w:sz w:val="28"/>
          <w:szCs w:val="28"/>
          <w:lang w:val="uk-UA"/>
        </w:rPr>
        <w:t xml:space="preserve"> </w:t>
      </w:r>
      <w:r w:rsidR="00916686" w:rsidRPr="00A75F35">
        <w:rPr>
          <w:rFonts w:ascii="Times New Roman" w:hAnsi="Times New Roman" w:cs="Times New Roman"/>
          <w:sz w:val="28"/>
          <w:szCs w:val="28"/>
          <w:lang w:val="uk-UA"/>
        </w:rPr>
        <w:t xml:space="preserve">фонд 166 – </w:t>
      </w:r>
      <w:r w:rsidR="00020B67">
        <w:rPr>
          <w:rFonts w:ascii="Times New Roman" w:hAnsi="Times New Roman" w:cs="Times New Roman"/>
          <w:sz w:val="28"/>
          <w:szCs w:val="28"/>
          <w:lang w:val="uk-UA"/>
        </w:rPr>
        <w:t xml:space="preserve">оп. 1 – спр.1101 (Статути, штати, проекти </w:t>
      </w:r>
      <w:r w:rsidR="00E10E05">
        <w:rPr>
          <w:rFonts w:ascii="Times New Roman" w:hAnsi="Times New Roman" w:cs="Times New Roman"/>
          <w:sz w:val="28"/>
          <w:szCs w:val="28"/>
          <w:lang w:val="uk-UA"/>
        </w:rPr>
        <w:t>навчальних</w:t>
      </w:r>
      <w:r w:rsidR="00020B67">
        <w:rPr>
          <w:rFonts w:ascii="Times New Roman" w:hAnsi="Times New Roman" w:cs="Times New Roman"/>
          <w:sz w:val="28"/>
          <w:szCs w:val="28"/>
          <w:lang w:val="uk-UA"/>
        </w:rPr>
        <w:t xml:space="preserve"> планів Полтавських вищих </w:t>
      </w:r>
      <w:r w:rsidR="00E10E05">
        <w:rPr>
          <w:rFonts w:ascii="Times New Roman" w:hAnsi="Times New Roman" w:cs="Times New Roman"/>
          <w:sz w:val="28"/>
          <w:szCs w:val="28"/>
          <w:lang w:val="uk-UA"/>
        </w:rPr>
        <w:t>навчальних</w:t>
      </w:r>
      <w:r w:rsidR="00020B67">
        <w:rPr>
          <w:rFonts w:ascii="Times New Roman" w:hAnsi="Times New Roman" w:cs="Times New Roman"/>
          <w:sz w:val="28"/>
          <w:szCs w:val="28"/>
          <w:lang w:val="uk-UA"/>
        </w:rPr>
        <w:t xml:space="preserve"> закладів)</w:t>
      </w:r>
      <w:r w:rsidR="00020B67" w:rsidRPr="00020B67">
        <w:rPr>
          <w:rFonts w:ascii="Times New Roman" w:hAnsi="Times New Roman" w:cs="Times New Roman"/>
          <w:sz w:val="28"/>
          <w:szCs w:val="28"/>
          <w:lang w:val="uk-UA"/>
        </w:rPr>
        <w:t xml:space="preserve"> </w:t>
      </w:r>
      <w:r w:rsidR="00020B67"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4</w:t>
      </w:r>
      <w:r w:rsidR="000B1182" w:rsidRPr="00273EB2">
        <w:rPr>
          <w:rFonts w:ascii="Times New Roman" w:hAnsi="Times New Roman" w:cs="Times New Roman"/>
          <w:sz w:val="28"/>
          <w:szCs w:val="28"/>
          <w:lang w:val="uk-UA"/>
        </w:rPr>
        <w:t>9</w:t>
      </w:r>
      <w:r w:rsidR="000B1182">
        <w:rPr>
          <w:rFonts w:ascii="Times New Roman" w:hAnsi="Times New Roman" w:cs="Times New Roman"/>
          <w:sz w:val="28"/>
          <w:szCs w:val="28"/>
          <w:lang w:val="uk-UA"/>
        </w:rPr>
        <w:t>5</w:t>
      </w:r>
      <w:r w:rsidR="00020B67" w:rsidRPr="00B83A69">
        <w:rPr>
          <w:rFonts w:ascii="Times New Roman" w:hAnsi="Times New Roman" w:cs="Times New Roman"/>
          <w:sz w:val="28"/>
          <w:szCs w:val="28"/>
          <w:lang w:val="uk-UA"/>
        </w:rPr>
        <w:t>]</w:t>
      </w:r>
      <w:r w:rsidR="00020B67">
        <w:rPr>
          <w:rFonts w:ascii="Times New Roman" w:hAnsi="Times New Roman" w:cs="Times New Roman"/>
          <w:sz w:val="28"/>
          <w:szCs w:val="28"/>
          <w:lang w:val="uk-UA"/>
        </w:rPr>
        <w:t xml:space="preserve">; оп. 2 – 1055 (Звіт і анкетні відомості про стан і </w:t>
      </w:r>
      <w:r w:rsidR="00E10E05">
        <w:rPr>
          <w:rFonts w:ascii="Times New Roman" w:hAnsi="Times New Roman" w:cs="Times New Roman"/>
          <w:sz w:val="28"/>
          <w:szCs w:val="28"/>
          <w:lang w:val="uk-UA"/>
        </w:rPr>
        <w:t>навчально</w:t>
      </w:r>
      <w:r w:rsidR="00020B67">
        <w:rPr>
          <w:rFonts w:ascii="Times New Roman" w:hAnsi="Times New Roman" w:cs="Times New Roman"/>
          <w:sz w:val="28"/>
          <w:szCs w:val="28"/>
          <w:lang w:val="uk-UA"/>
        </w:rPr>
        <w:t xml:space="preserve">-виховну роботу Глухівського інституту народної освіти за 1921 р.) </w:t>
      </w:r>
      <w:r w:rsidR="00020B67"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4</w:t>
      </w:r>
      <w:r w:rsidR="000B1182" w:rsidRPr="00273EB2">
        <w:rPr>
          <w:rFonts w:ascii="Times New Roman" w:hAnsi="Times New Roman" w:cs="Times New Roman"/>
          <w:sz w:val="28"/>
          <w:szCs w:val="28"/>
          <w:lang w:val="uk-UA"/>
        </w:rPr>
        <w:t>9</w:t>
      </w:r>
      <w:r w:rsidR="000B1182">
        <w:rPr>
          <w:rFonts w:ascii="Times New Roman" w:hAnsi="Times New Roman" w:cs="Times New Roman"/>
          <w:sz w:val="28"/>
          <w:szCs w:val="28"/>
          <w:lang w:val="uk-UA"/>
        </w:rPr>
        <w:t>6</w:t>
      </w:r>
      <w:r w:rsidR="00020B67" w:rsidRPr="00B83A69">
        <w:rPr>
          <w:rFonts w:ascii="Times New Roman" w:hAnsi="Times New Roman" w:cs="Times New Roman"/>
          <w:sz w:val="28"/>
          <w:szCs w:val="28"/>
          <w:lang w:val="uk-UA"/>
        </w:rPr>
        <w:t>]</w:t>
      </w:r>
      <w:r w:rsidR="00216C59">
        <w:rPr>
          <w:rFonts w:ascii="Times New Roman" w:hAnsi="Times New Roman" w:cs="Times New Roman"/>
          <w:sz w:val="28"/>
          <w:szCs w:val="28"/>
          <w:lang w:val="uk-UA"/>
        </w:rPr>
        <w:t>; оп. 4 – спр. 619 (Прот</w:t>
      </w:r>
      <w:r w:rsidR="00E10E05">
        <w:rPr>
          <w:rFonts w:ascii="Times New Roman" w:hAnsi="Times New Roman" w:cs="Times New Roman"/>
          <w:sz w:val="28"/>
          <w:szCs w:val="28"/>
          <w:lang w:val="uk-UA"/>
        </w:rPr>
        <w:t>околи засідань Колегії та метод</w:t>
      </w:r>
      <w:r w:rsidR="00216C59">
        <w:rPr>
          <w:rFonts w:ascii="Times New Roman" w:hAnsi="Times New Roman" w:cs="Times New Roman"/>
          <w:sz w:val="28"/>
          <w:szCs w:val="28"/>
          <w:lang w:val="uk-UA"/>
        </w:rPr>
        <w:t xml:space="preserve">кому Укрголовпрофосу, обіжники Укрголовпрофосу та листування з губпрофосами про роботу інститутів народної освіти та стан педагогічної освіти. Доповіді про роботу, списки викладачів та студентів Вінницького інституту народної освіти.) </w:t>
      </w:r>
      <w:r w:rsidR="00216C59"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4</w:t>
      </w:r>
      <w:r w:rsidR="000B1182" w:rsidRPr="00273EB2">
        <w:rPr>
          <w:rFonts w:ascii="Times New Roman" w:hAnsi="Times New Roman" w:cs="Times New Roman"/>
          <w:sz w:val="28"/>
          <w:szCs w:val="28"/>
          <w:lang w:val="uk-UA"/>
        </w:rPr>
        <w:t>9</w:t>
      </w:r>
      <w:r w:rsidR="000B1182">
        <w:rPr>
          <w:rFonts w:ascii="Times New Roman" w:hAnsi="Times New Roman" w:cs="Times New Roman"/>
          <w:sz w:val="28"/>
          <w:szCs w:val="28"/>
          <w:lang w:val="uk-UA"/>
        </w:rPr>
        <w:t>7</w:t>
      </w:r>
      <w:r w:rsidR="00216C59" w:rsidRPr="00B83A69">
        <w:rPr>
          <w:rFonts w:ascii="Times New Roman" w:hAnsi="Times New Roman" w:cs="Times New Roman"/>
          <w:sz w:val="28"/>
          <w:szCs w:val="28"/>
          <w:lang w:val="uk-UA"/>
        </w:rPr>
        <w:t>]</w:t>
      </w:r>
      <w:r w:rsidR="00216C59">
        <w:rPr>
          <w:rFonts w:ascii="Times New Roman" w:hAnsi="Times New Roman" w:cs="Times New Roman"/>
          <w:sz w:val="28"/>
          <w:szCs w:val="28"/>
          <w:lang w:val="uk-UA"/>
        </w:rPr>
        <w:t xml:space="preserve">; </w:t>
      </w:r>
      <w:r w:rsidR="00916686" w:rsidRPr="00A75F35">
        <w:rPr>
          <w:rFonts w:ascii="Times New Roman" w:hAnsi="Times New Roman" w:cs="Times New Roman"/>
          <w:sz w:val="28"/>
          <w:szCs w:val="28"/>
          <w:lang w:val="uk-UA"/>
        </w:rPr>
        <w:t>оп.</w:t>
      </w:r>
      <w:r w:rsidR="00E10E05">
        <w:rPr>
          <w:rFonts w:ascii="Times New Roman" w:hAnsi="Times New Roman" w:cs="Times New Roman"/>
          <w:sz w:val="28"/>
          <w:szCs w:val="28"/>
          <w:lang w:val="uk-UA"/>
        </w:rPr>
        <w:t xml:space="preserve"> </w:t>
      </w:r>
      <w:r w:rsidR="00251CCE">
        <w:rPr>
          <w:rFonts w:ascii="Times New Roman" w:hAnsi="Times New Roman" w:cs="Times New Roman"/>
          <w:sz w:val="28"/>
          <w:szCs w:val="28"/>
          <w:lang w:val="uk-UA"/>
        </w:rPr>
        <w:t>5</w:t>
      </w:r>
      <w:r w:rsidR="00916686" w:rsidRPr="00A75F35">
        <w:rPr>
          <w:rFonts w:ascii="Times New Roman" w:hAnsi="Times New Roman" w:cs="Times New Roman"/>
          <w:sz w:val="28"/>
          <w:szCs w:val="28"/>
          <w:lang w:val="uk-UA"/>
        </w:rPr>
        <w:t xml:space="preserve"> – спр.</w:t>
      </w:r>
      <w:r w:rsidR="00E10E05">
        <w:rPr>
          <w:rFonts w:ascii="Times New Roman" w:hAnsi="Times New Roman" w:cs="Times New Roman"/>
          <w:sz w:val="28"/>
          <w:szCs w:val="28"/>
          <w:lang w:val="uk-UA"/>
        </w:rPr>
        <w:t xml:space="preserve"> </w:t>
      </w:r>
      <w:r w:rsidR="00916686" w:rsidRPr="00A75F35">
        <w:rPr>
          <w:rFonts w:ascii="Times New Roman" w:hAnsi="Times New Roman" w:cs="Times New Roman"/>
          <w:sz w:val="28"/>
          <w:szCs w:val="28"/>
          <w:lang w:val="uk-UA"/>
        </w:rPr>
        <w:t xml:space="preserve">78. </w:t>
      </w:r>
      <w:r w:rsidR="00916686" w:rsidRPr="00D84103">
        <w:rPr>
          <w:rFonts w:ascii="Times New Roman" w:hAnsi="Times New Roman" w:cs="Times New Roman"/>
          <w:sz w:val="28"/>
          <w:szCs w:val="28"/>
          <w:lang w:val="uk-UA"/>
        </w:rPr>
        <w:t>(</w:t>
      </w:r>
      <w:r w:rsidR="00916686" w:rsidRPr="00DC41EA">
        <w:rPr>
          <w:rFonts w:ascii="Times New Roman" w:hAnsi="Times New Roman" w:cs="Times New Roman"/>
          <w:sz w:val="28"/>
          <w:szCs w:val="28"/>
          <w:lang w:val="uk-UA"/>
        </w:rPr>
        <w:t xml:space="preserve">Матеріали </w:t>
      </w:r>
      <w:r w:rsidR="00216C59">
        <w:rPr>
          <w:rFonts w:ascii="Times New Roman" w:hAnsi="Times New Roman" w:cs="Times New Roman"/>
          <w:sz w:val="28"/>
          <w:szCs w:val="28"/>
          <w:lang w:val="uk-UA"/>
        </w:rPr>
        <w:t>й листування щодо українізації радапарату та державних установ України</w:t>
      </w:r>
      <w:r w:rsidR="00916686" w:rsidRPr="00DC41EA">
        <w:rPr>
          <w:rFonts w:ascii="Times New Roman" w:hAnsi="Times New Roman" w:cs="Times New Roman"/>
          <w:sz w:val="28"/>
          <w:szCs w:val="28"/>
          <w:lang w:val="uk-UA"/>
        </w:rPr>
        <w:t>)</w:t>
      </w:r>
      <w:r w:rsidR="00216C59">
        <w:rPr>
          <w:rFonts w:ascii="Times New Roman" w:hAnsi="Times New Roman" w:cs="Times New Roman"/>
          <w:sz w:val="28"/>
          <w:szCs w:val="28"/>
          <w:lang w:val="uk-UA"/>
        </w:rPr>
        <w:t xml:space="preserve"> </w:t>
      </w:r>
      <w:r w:rsidR="00216C59"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4</w:t>
      </w:r>
      <w:r w:rsidR="000B1182" w:rsidRPr="00273EB2">
        <w:rPr>
          <w:rFonts w:ascii="Times New Roman" w:hAnsi="Times New Roman" w:cs="Times New Roman"/>
          <w:sz w:val="28"/>
          <w:szCs w:val="28"/>
          <w:lang w:val="uk-UA"/>
        </w:rPr>
        <w:t>9</w:t>
      </w:r>
      <w:r w:rsidR="000B1182">
        <w:rPr>
          <w:rFonts w:ascii="Times New Roman" w:hAnsi="Times New Roman" w:cs="Times New Roman"/>
          <w:sz w:val="28"/>
          <w:szCs w:val="28"/>
          <w:lang w:val="uk-UA"/>
        </w:rPr>
        <w:t>8</w:t>
      </w:r>
      <w:r w:rsidR="00216C59" w:rsidRPr="00B83A69">
        <w:rPr>
          <w:rFonts w:ascii="Times New Roman" w:hAnsi="Times New Roman" w:cs="Times New Roman"/>
          <w:sz w:val="28"/>
          <w:szCs w:val="28"/>
          <w:lang w:val="uk-UA"/>
        </w:rPr>
        <w:t>]</w:t>
      </w:r>
      <w:r w:rsidR="00B12C9E">
        <w:rPr>
          <w:rFonts w:ascii="Times New Roman" w:hAnsi="Times New Roman" w:cs="Times New Roman"/>
          <w:sz w:val="28"/>
          <w:szCs w:val="28"/>
          <w:lang w:val="uk-UA"/>
        </w:rPr>
        <w:t xml:space="preserve">, </w:t>
      </w:r>
      <w:r w:rsidR="0053065C">
        <w:rPr>
          <w:rFonts w:ascii="Times New Roman" w:hAnsi="Times New Roman" w:cs="Times New Roman"/>
          <w:sz w:val="28"/>
          <w:szCs w:val="28"/>
          <w:lang w:val="uk-UA"/>
        </w:rPr>
        <w:t xml:space="preserve">спр. </w:t>
      </w:r>
      <w:r w:rsidR="00216C59" w:rsidRPr="00E46FDB">
        <w:rPr>
          <w:rFonts w:ascii="Times New Roman" w:hAnsi="Times New Roman" w:cs="Times New Roman"/>
          <w:color w:val="000000"/>
          <w:sz w:val="28"/>
          <w:szCs w:val="28"/>
          <w:lang w:val="uk-UA"/>
        </w:rPr>
        <w:t>565 (Висновки інспектури педосвіти Наркомосу УСРР на річні звіти педагогічних інститутів та технікумів України</w:t>
      </w:r>
      <w:r w:rsidR="00216C59">
        <w:rPr>
          <w:rFonts w:ascii="Times New Roman" w:hAnsi="Times New Roman" w:cs="Times New Roman"/>
          <w:color w:val="000000"/>
          <w:sz w:val="28"/>
          <w:szCs w:val="28"/>
          <w:lang w:val="uk-UA"/>
        </w:rPr>
        <w:t xml:space="preserve">) </w:t>
      </w:r>
      <w:r w:rsidR="00216C59"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4</w:t>
      </w:r>
      <w:r w:rsidR="000B1182" w:rsidRPr="00273EB2">
        <w:rPr>
          <w:rFonts w:ascii="Times New Roman" w:hAnsi="Times New Roman" w:cs="Times New Roman"/>
          <w:sz w:val="28"/>
          <w:szCs w:val="28"/>
          <w:lang w:val="uk-UA"/>
        </w:rPr>
        <w:t>9</w:t>
      </w:r>
      <w:r w:rsidR="000B1182">
        <w:rPr>
          <w:rFonts w:ascii="Times New Roman" w:hAnsi="Times New Roman" w:cs="Times New Roman"/>
          <w:sz w:val="28"/>
          <w:szCs w:val="28"/>
          <w:lang w:val="uk-UA"/>
        </w:rPr>
        <w:t>9</w:t>
      </w:r>
      <w:r w:rsidR="00216C59" w:rsidRPr="00B83A69">
        <w:rPr>
          <w:rFonts w:ascii="Times New Roman" w:hAnsi="Times New Roman" w:cs="Times New Roman"/>
          <w:sz w:val="28"/>
          <w:szCs w:val="28"/>
          <w:lang w:val="uk-UA"/>
        </w:rPr>
        <w:t>]</w:t>
      </w:r>
      <w:r w:rsidR="00216C59">
        <w:rPr>
          <w:rFonts w:ascii="Times New Roman" w:hAnsi="Times New Roman" w:cs="Times New Roman"/>
          <w:sz w:val="28"/>
          <w:szCs w:val="28"/>
          <w:lang w:val="uk-UA"/>
        </w:rPr>
        <w:t xml:space="preserve">, </w:t>
      </w:r>
      <w:r w:rsidR="00B12C9E" w:rsidRPr="00B12C9E">
        <w:rPr>
          <w:rFonts w:ascii="Times New Roman" w:eastAsia="Times New Roman" w:hAnsi="Times New Roman" w:cs="Times New Roman"/>
          <w:sz w:val="28"/>
          <w:szCs w:val="28"/>
          <w:lang w:val="uk-UA"/>
        </w:rPr>
        <w:t>спр. 567</w:t>
      </w:r>
      <w:r w:rsidR="00B12C9E" w:rsidRPr="00B12C9E">
        <w:rPr>
          <w:rFonts w:ascii="Times New Roman" w:hAnsi="Times New Roman" w:cs="Times New Roman"/>
          <w:sz w:val="28"/>
          <w:szCs w:val="28"/>
          <w:lang w:val="uk-UA"/>
        </w:rPr>
        <w:t xml:space="preserve"> (</w:t>
      </w:r>
      <w:r w:rsidR="00B12C9E" w:rsidRPr="00B12C9E">
        <w:rPr>
          <w:rFonts w:ascii="Times New Roman" w:eastAsia="Times New Roman" w:hAnsi="Times New Roman" w:cs="Times New Roman"/>
          <w:sz w:val="28"/>
          <w:szCs w:val="28"/>
          <w:lang w:val="uk-UA"/>
        </w:rPr>
        <w:t>Матеріали про стан та роботу освіти інститутів народної освіти України)</w:t>
      </w:r>
      <w:r w:rsidR="00216C59">
        <w:rPr>
          <w:rFonts w:ascii="Times New Roman" w:eastAsia="Times New Roman" w:hAnsi="Times New Roman" w:cs="Times New Roman"/>
          <w:sz w:val="28"/>
          <w:szCs w:val="28"/>
          <w:lang w:val="uk-UA"/>
        </w:rPr>
        <w:t xml:space="preserve"> </w:t>
      </w:r>
      <w:r w:rsidR="00216C59" w:rsidRPr="00B83A69">
        <w:rPr>
          <w:rFonts w:ascii="Times New Roman" w:hAnsi="Times New Roman" w:cs="Times New Roman"/>
          <w:sz w:val="28"/>
          <w:szCs w:val="28"/>
          <w:lang w:val="uk-UA"/>
        </w:rPr>
        <w:t>[</w:t>
      </w:r>
      <w:r w:rsidR="000B1182" w:rsidRPr="00273EB2">
        <w:rPr>
          <w:rFonts w:ascii="Times New Roman" w:hAnsi="Times New Roman" w:cs="Times New Roman"/>
          <w:sz w:val="28"/>
          <w:szCs w:val="28"/>
          <w:lang w:val="uk-UA"/>
        </w:rPr>
        <w:t>500</w:t>
      </w:r>
      <w:r w:rsidR="00216C59" w:rsidRPr="00B83A69">
        <w:rPr>
          <w:rFonts w:ascii="Times New Roman" w:hAnsi="Times New Roman" w:cs="Times New Roman"/>
          <w:sz w:val="28"/>
          <w:szCs w:val="28"/>
          <w:lang w:val="uk-UA"/>
        </w:rPr>
        <w:t>]</w:t>
      </w:r>
      <w:r w:rsidR="00216C59">
        <w:rPr>
          <w:rFonts w:ascii="Times New Roman" w:eastAsia="Times New Roman" w:hAnsi="Times New Roman" w:cs="Times New Roman"/>
          <w:sz w:val="28"/>
          <w:szCs w:val="28"/>
          <w:lang w:val="uk-UA"/>
        </w:rPr>
        <w:t>; оп. 6 – спр.</w:t>
      </w:r>
      <w:r w:rsidR="002A2731">
        <w:rPr>
          <w:rFonts w:ascii="Times New Roman" w:eastAsia="Times New Roman" w:hAnsi="Times New Roman" w:cs="Times New Roman"/>
          <w:sz w:val="28"/>
          <w:szCs w:val="28"/>
          <w:lang w:val="uk-UA"/>
        </w:rPr>
        <w:t> </w:t>
      </w:r>
      <w:r w:rsidR="00216C59">
        <w:rPr>
          <w:rFonts w:ascii="Times New Roman" w:eastAsia="Times New Roman" w:hAnsi="Times New Roman" w:cs="Times New Roman"/>
          <w:sz w:val="28"/>
          <w:szCs w:val="28"/>
          <w:lang w:val="uk-UA"/>
        </w:rPr>
        <w:t>4760 (Положення про науково-дослідну кафедру іс</w:t>
      </w:r>
      <w:r w:rsidR="002A2731">
        <w:rPr>
          <w:rFonts w:ascii="Times New Roman" w:eastAsia="Times New Roman" w:hAnsi="Times New Roman" w:cs="Times New Roman"/>
          <w:sz w:val="28"/>
          <w:szCs w:val="28"/>
          <w:lang w:val="uk-UA"/>
        </w:rPr>
        <w:t>торії української культури в м. </w:t>
      </w:r>
      <w:r w:rsidR="00216C59">
        <w:rPr>
          <w:rFonts w:ascii="Times New Roman" w:eastAsia="Times New Roman" w:hAnsi="Times New Roman" w:cs="Times New Roman"/>
          <w:sz w:val="28"/>
          <w:szCs w:val="28"/>
          <w:lang w:val="uk-UA"/>
        </w:rPr>
        <w:t xml:space="preserve">Полтаві, проекти штатів, кошторис та программа роботи кафедри. Листування з Полтавським Інститутом народної освіти про організацію цієї кафедри та проведення Інститутом наукової роботи) </w:t>
      </w:r>
      <w:r w:rsidR="00216C59" w:rsidRPr="00B83A69">
        <w:rPr>
          <w:rFonts w:ascii="Times New Roman" w:hAnsi="Times New Roman" w:cs="Times New Roman"/>
          <w:sz w:val="28"/>
          <w:szCs w:val="28"/>
          <w:lang w:val="uk-UA"/>
        </w:rPr>
        <w:t>[</w:t>
      </w:r>
      <w:r w:rsidR="000B1182" w:rsidRPr="00273EB2">
        <w:rPr>
          <w:rFonts w:ascii="Times New Roman" w:hAnsi="Times New Roman" w:cs="Times New Roman"/>
          <w:sz w:val="28"/>
          <w:szCs w:val="28"/>
          <w:lang w:val="uk-UA"/>
        </w:rPr>
        <w:t>501</w:t>
      </w:r>
      <w:r w:rsidR="00216C59" w:rsidRPr="00B83A69">
        <w:rPr>
          <w:rFonts w:ascii="Times New Roman" w:hAnsi="Times New Roman" w:cs="Times New Roman"/>
          <w:sz w:val="28"/>
          <w:szCs w:val="28"/>
          <w:lang w:val="uk-UA"/>
        </w:rPr>
        <w:t>]</w:t>
      </w:r>
      <w:r w:rsidR="00216C59">
        <w:rPr>
          <w:rFonts w:ascii="Times New Roman" w:hAnsi="Times New Roman" w:cs="Times New Roman"/>
          <w:sz w:val="28"/>
          <w:szCs w:val="28"/>
          <w:lang w:val="uk-UA"/>
        </w:rPr>
        <w:t>;</w:t>
      </w:r>
      <w:r w:rsidR="00216C59">
        <w:rPr>
          <w:rFonts w:ascii="Times New Roman" w:eastAsia="Times New Roman" w:hAnsi="Times New Roman" w:cs="Times New Roman"/>
          <w:sz w:val="28"/>
          <w:szCs w:val="28"/>
          <w:lang w:val="uk-UA"/>
        </w:rPr>
        <w:t xml:space="preserve"> </w:t>
      </w:r>
      <w:r w:rsidR="00F17B18" w:rsidRPr="00D6608E">
        <w:rPr>
          <w:rFonts w:ascii="Times New Roman" w:hAnsi="Times New Roman" w:cs="Times New Roman"/>
          <w:color w:val="000000"/>
          <w:spacing w:val="-2"/>
          <w:w w:val="106"/>
          <w:sz w:val="28"/>
          <w:szCs w:val="28"/>
          <w:lang w:val="uk-UA"/>
        </w:rPr>
        <w:t xml:space="preserve">фонд 166 </w:t>
      </w:r>
      <w:r w:rsidR="002A2731">
        <w:rPr>
          <w:rFonts w:ascii="Times New Roman" w:hAnsi="Times New Roman" w:cs="Times New Roman"/>
          <w:color w:val="000000"/>
          <w:spacing w:val="-2"/>
          <w:w w:val="106"/>
          <w:sz w:val="28"/>
          <w:szCs w:val="28"/>
          <w:lang w:val="uk-UA"/>
        </w:rPr>
        <w:t>– оп. 7</w:t>
      </w:r>
      <w:r w:rsidR="00AE0B60" w:rsidRPr="006C38B6">
        <w:rPr>
          <w:rFonts w:ascii="Times New Roman" w:hAnsi="Times New Roman" w:cs="Times New Roman"/>
          <w:color w:val="000000"/>
          <w:spacing w:val="-2"/>
          <w:w w:val="106"/>
          <w:sz w:val="28"/>
          <w:szCs w:val="28"/>
          <w:lang w:val="uk-UA"/>
        </w:rPr>
        <w:t xml:space="preserve"> –</w:t>
      </w:r>
      <w:r w:rsidR="002A2731">
        <w:rPr>
          <w:rFonts w:ascii="Times New Roman" w:hAnsi="Times New Roman" w:cs="Times New Roman"/>
          <w:color w:val="000000"/>
          <w:spacing w:val="-2"/>
          <w:w w:val="106"/>
          <w:sz w:val="28"/>
          <w:szCs w:val="28"/>
          <w:lang w:val="uk-UA"/>
        </w:rPr>
        <w:t xml:space="preserve"> спр. </w:t>
      </w:r>
      <w:r w:rsidR="00216C59">
        <w:rPr>
          <w:rFonts w:ascii="Times New Roman" w:hAnsi="Times New Roman" w:cs="Times New Roman"/>
          <w:color w:val="000000"/>
          <w:spacing w:val="-2"/>
          <w:w w:val="106"/>
          <w:sz w:val="28"/>
          <w:szCs w:val="28"/>
          <w:lang w:val="uk-UA"/>
        </w:rPr>
        <w:t xml:space="preserve">2 (Доповідь про діяльність Наркомосу УРСР за 1924/26 н.р. та матеріали до нього) </w:t>
      </w:r>
      <w:r w:rsidR="00216C59" w:rsidRPr="00B83A69">
        <w:rPr>
          <w:rFonts w:ascii="Times New Roman" w:hAnsi="Times New Roman" w:cs="Times New Roman"/>
          <w:sz w:val="28"/>
          <w:szCs w:val="28"/>
          <w:lang w:val="uk-UA"/>
        </w:rPr>
        <w:t>[</w:t>
      </w:r>
      <w:r w:rsidR="000B1182" w:rsidRPr="00273EB2">
        <w:rPr>
          <w:rFonts w:ascii="Times New Roman" w:hAnsi="Times New Roman" w:cs="Times New Roman"/>
          <w:sz w:val="28"/>
          <w:szCs w:val="28"/>
          <w:lang w:val="uk-UA"/>
        </w:rPr>
        <w:t>50</w:t>
      </w:r>
      <w:r w:rsidR="000B1182">
        <w:rPr>
          <w:rFonts w:ascii="Times New Roman" w:hAnsi="Times New Roman" w:cs="Times New Roman"/>
          <w:sz w:val="28"/>
          <w:szCs w:val="28"/>
          <w:lang w:val="uk-UA"/>
        </w:rPr>
        <w:t>2</w:t>
      </w:r>
      <w:r w:rsidR="00216C59" w:rsidRPr="00B83A69">
        <w:rPr>
          <w:rFonts w:ascii="Times New Roman" w:hAnsi="Times New Roman" w:cs="Times New Roman"/>
          <w:sz w:val="28"/>
          <w:szCs w:val="28"/>
          <w:lang w:val="uk-UA"/>
        </w:rPr>
        <w:t>]</w:t>
      </w:r>
      <w:r w:rsidR="00216C59">
        <w:rPr>
          <w:rFonts w:ascii="Times New Roman" w:hAnsi="Times New Roman" w:cs="Times New Roman"/>
          <w:sz w:val="28"/>
          <w:szCs w:val="28"/>
          <w:lang w:val="uk-UA"/>
        </w:rPr>
        <w:t>,</w:t>
      </w:r>
      <w:r w:rsidR="002A2731">
        <w:rPr>
          <w:rFonts w:ascii="Times New Roman" w:hAnsi="Times New Roman" w:cs="Times New Roman"/>
          <w:sz w:val="28"/>
          <w:szCs w:val="28"/>
          <w:lang w:val="uk-UA"/>
        </w:rPr>
        <w:t xml:space="preserve"> спр. </w:t>
      </w:r>
      <w:r w:rsidR="00216C59">
        <w:rPr>
          <w:rFonts w:ascii="Times New Roman" w:hAnsi="Times New Roman" w:cs="Times New Roman"/>
          <w:sz w:val="28"/>
          <w:szCs w:val="28"/>
          <w:lang w:val="uk-UA"/>
        </w:rPr>
        <w:t>671 (матеріали про організацію факультету заочного навчання при Донецькому ІНО</w:t>
      </w:r>
      <w:r w:rsidR="00BA6879">
        <w:rPr>
          <w:rFonts w:ascii="Times New Roman" w:hAnsi="Times New Roman" w:cs="Times New Roman"/>
          <w:sz w:val="28"/>
          <w:szCs w:val="28"/>
          <w:lang w:val="uk-UA"/>
        </w:rPr>
        <w:t xml:space="preserve">, до пложення Наркомосу УРСР) </w:t>
      </w:r>
      <w:r w:rsidR="00BA6879" w:rsidRPr="00B83A69">
        <w:rPr>
          <w:rFonts w:ascii="Times New Roman" w:hAnsi="Times New Roman" w:cs="Times New Roman"/>
          <w:sz w:val="28"/>
          <w:szCs w:val="28"/>
          <w:lang w:val="uk-UA"/>
        </w:rPr>
        <w:t>[</w:t>
      </w:r>
      <w:r w:rsidR="000B1182" w:rsidRPr="00273EB2">
        <w:rPr>
          <w:rFonts w:ascii="Times New Roman" w:hAnsi="Times New Roman" w:cs="Times New Roman"/>
          <w:sz w:val="28"/>
          <w:szCs w:val="28"/>
          <w:lang w:val="uk-UA"/>
        </w:rPr>
        <w:t>50</w:t>
      </w:r>
      <w:r w:rsidR="000B1182">
        <w:rPr>
          <w:rFonts w:ascii="Times New Roman" w:hAnsi="Times New Roman" w:cs="Times New Roman"/>
          <w:sz w:val="28"/>
          <w:szCs w:val="28"/>
          <w:lang w:val="uk-UA"/>
        </w:rPr>
        <w:t>3</w:t>
      </w:r>
      <w:r w:rsidR="00BA6879" w:rsidRPr="00B83A69">
        <w:rPr>
          <w:rFonts w:ascii="Times New Roman" w:hAnsi="Times New Roman" w:cs="Times New Roman"/>
          <w:sz w:val="28"/>
          <w:szCs w:val="28"/>
          <w:lang w:val="uk-UA"/>
        </w:rPr>
        <w:t>]</w:t>
      </w:r>
      <w:r w:rsidR="00BA6879">
        <w:rPr>
          <w:rFonts w:ascii="Times New Roman" w:hAnsi="Times New Roman" w:cs="Times New Roman"/>
          <w:sz w:val="28"/>
          <w:szCs w:val="28"/>
          <w:lang w:val="uk-UA"/>
        </w:rPr>
        <w:t>; оп.</w:t>
      </w:r>
      <w:r w:rsidR="002A2731">
        <w:rPr>
          <w:rFonts w:ascii="Times New Roman" w:hAnsi="Times New Roman" w:cs="Times New Roman"/>
          <w:sz w:val="28"/>
          <w:szCs w:val="28"/>
          <w:lang w:val="uk-UA"/>
        </w:rPr>
        <w:t> 8 – спр. </w:t>
      </w:r>
      <w:r w:rsidR="00BA6879">
        <w:rPr>
          <w:rFonts w:ascii="Times New Roman" w:hAnsi="Times New Roman" w:cs="Times New Roman"/>
          <w:sz w:val="28"/>
          <w:szCs w:val="28"/>
          <w:lang w:val="uk-UA"/>
        </w:rPr>
        <w:t xml:space="preserve">268 (Положення про іспити та права вчителювання в старших групах семирічної трудової школи, відомості про екстернат педвузів та список екстернів Київського ІНО) </w:t>
      </w:r>
      <w:r w:rsidR="00BA6879" w:rsidRPr="00B83A69">
        <w:rPr>
          <w:rFonts w:ascii="Times New Roman" w:hAnsi="Times New Roman" w:cs="Times New Roman"/>
          <w:sz w:val="28"/>
          <w:szCs w:val="28"/>
          <w:lang w:val="uk-UA"/>
        </w:rPr>
        <w:t>[</w:t>
      </w:r>
      <w:r w:rsidR="000B1182" w:rsidRPr="00273EB2">
        <w:rPr>
          <w:rFonts w:ascii="Times New Roman" w:hAnsi="Times New Roman" w:cs="Times New Roman"/>
          <w:sz w:val="28"/>
          <w:szCs w:val="28"/>
          <w:lang w:val="uk-UA"/>
        </w:rPr>
        <w:t>50</w:t>
      </w:r>
      <w:r w:rsidR="000B1182">
        <w:rPr>
          <w:rFonts w:ascii="Times New Roman" w:hAnsi="Times New Roman" w:cs="Times New Roman"/>
          <w:sz w:val="28"/>
          <w:szCs w:val="28"/>
          <w:lang w:val="uk-UA"/>
        </w:rPr>
        <w:t>4</w:t>
      </w:r>
      <w:r w:rsidR="00BA6879" w:rsidRPr="00B83A69">
        <w:rPr>
          <w:rFonts w:ascii="Times New Roman" w:hAnsi="Times New Roman" w:cs="Times New Roman"/>
          <w:sz w:val="28"/>
          <w:szCs w:val="28"/>
          <w:lang w:val="uk-UA"/>
        </w:rPr>
        <w:t>]</w:t>
      </w:r>
      <w:r w:rsidR="00BA6879">
        <w:rPr>
          <w:rFonts w:ascii="Times New Roman" w:hAnsi="Times New Roman" w:cs="Times New Roman"/>
          <w:sz w:val="28"/>
          <w:szCs w:val="28"/>
          <w:lang w:val="uk-UA"/>
        </w:rPr>
        <w:t>;</w:t>
      </w:r>
      <w:r w:rsidR="006C38B6">
        <w:rPr>
          <w:rFonts w:ascii="Times New Roman" w:hAnsi="Times New Roman" w:cs="Times New Roman"/>
          <w:color w:val="000000"/>
          <w:spacing w:val="-2"/>
          <w:w w:val="106"/>
          <w:sz w:val="28"/>
          <w:szCs w:val="28"/>
          <w:lang w:val="uk-UA"/>
        </w:rPr>
        <w:t xml:space="preserve"> оп. 11</w:t>
      </w:r>
      <w:r w:rsidR="00F17B18" w:rsidRPr="00D6608E">
        <w:rPr>
          <w:rFonts w:ascii="Times New Roman" w:hAnsi="Times New Roman" w:cs="Times New Roman"/>
          <w:color w:val="000000"/>
          <w:spacing w:val="-2"/>
          <w:w w:val="106"/>
          <w:sz w:val="28"/>
          <w:szCs w:val="28"/>
          <w:lang w:val="uk-UA"/>
        </w:rPr>
        <w:t xml:space="preserve"> – спр. 149. (Інформаційні листи, звіти інститутів </w:t>
      </w:r>
      <w:r w:rsidR="00BA6879">
        <w:rPr>
          <w:rFonts w:ascii="Times New Roman" w:hAnsi="Times New Roman" w:cs="Times New Roman"/>
          <w:color w:val="000000"/>
          <w:spacing w:val="-2"/>
          <w:w w:val="106"/>
          <w:sz w:val="28"/>
          <w:szCs w:val="28"/>
          <w:lang w:val="uk-UA"/>
        </w:rPr>
        <w:t xml:space="preserve">і технікумів </w:t>
      </w:r>
      <w:r w:rsidR="00F17B18" w:rsidRPr="00D6608E">
        <w:rPr>
          <w:rFonts w:ascii="Times New Roman" w:hAnsi="Times New Roman" w:cs="Times New Roman"/>
          <w:color w:val="000000"/>
          <w:spacing w:val="-2"/>
          <w:w w:val="106"/>
          <w:sz w:val="28"/>
          <w:szCs w:val="28"/>
          <w:lang w:val="uk-UA"/>
        </w:rPr>
        <w:t xml:space="preserve">соціального виховання України про їх </w:t>
      </w:r>
      <w:r w:rsidR="00F17B18" w:rsidRPr="00D6608E">
        <w:rPr>
          <w:rFonts w:ascii="Times New Roman" w:hAnsi="Times New Roman" w:cs="Times New Roman"/>
          <w:color w:val="000000"/>
          <w:spacing w:val="-2"/>
          <w:w w:val="106"/>
          <w:sz w:val="28"/>
          <w:szCs w:val="28"/>
          <w:lang w:val="uk-UA"/>
        </w:rPr>
        <w:lastRenderedPageBreak/>
        <w:t xml:space="preserve">роботу у 1932/1933 </w:t>
      </w:r>
      <w:r w:rsidR="00E10E05">
        <w:rPr>
          <w:rFonts w:ascii="Times New Roman" w:hAnsi="Times New Roman" w:cs="Times New Roman"/>
          <w:color w:val="000000"/>
          <w:spacing w:val="-2"/>
          <w:w w:val="106"/>
          <w:sz w:val="28"/>
          <w:szCs w:val="28"/>
          <w:lang w:val="uk-UA"/>
        </w:rPr>
        <w:t>н.р.</w:t>
      </w:r>
      <w:r w:rsidR="00F17B18" w:rsidRPr="00D6608E">
        <w:rPr>
          <w:rFonts w:ascii="Times New Roman" w:hAnsi="Times New Roman" w:cs="Times New Roman"/>
          <w:color w:val="000000"/>
          <w:spacing w:val="-2"/>
          <w:w w:val="106"/>
          <w:sz w:val="28"/>
          <w:szCs w:val="28"/>
          <w:lang w:val="uk-UA"/>
        </w:rPr>
        <w:t>)</w:t>
      </w:r>
      <w:r w:rsidR="00BA6879">
        <w:rPr>
          <w:rFonts w:ascii="Times New Roman" w:hAnsi="Times New Roman" w:cs="Times New Roman"/>
          <w:color w:val="000000"/>
          <w:spacing w:val="-2"/>
          <w:w w:val="106"/>
          <w:sz w:val="28"/>
          <w:szCs w:val="28"/>
          <w:lang w:val="uk-UA"/>
        </w:rPr>
        <w:t xml:space="preserve"> </w:t>
      </w:r>
      <w:r w:rsidR="00BA6879" w:rsidRPr="00B83A69">
        <w:rPr>
          <w:rFonts w:ascii="Times New Roman" w:hAnsi="Times New Roman" w:cs="Times New Roman"/>
          <w:sz w:val="28"/>
          <w:szCs w:val="28"/>
          <w:lang w:val="uk-UA"/>
        </w:rPr>
        <w:t>[</w:t>
      </w:r>
      <w:r w:rsidR="000B1182" w:rsidRPr="00273EB2">
        <w:rPr>
          <w:rFonts w:ascii="Times New Roman" w:hAnsi="Times New Roman" w:cs="Times New Roman"/>
          <w:sz w:val="28"/>
          <w:szCs w:val="28"/>
          <w:lang w:val="uk-UA"/>
        </w:rPr>
        <w:t>50</w:t>
      </w:r>
      <w:r w:rsidR="000B1182">
        <w:rPr>
          <w:rFonts w:ascii="Times New Roman" w:hAnsi="Times New Roman" w:cs="Times New Roman"/>
          <w:sz w:val="28"/>
          <w:szCs w:val="28"/>
          <w:lang w:val="uk-UA"/>
        </w:rPr>
        <w:t>5</w:t>
      </w:r>
      <w:r w:rsidR="00BA6879" w:rsidRPr="00B83A69">
        <w:rPr>
          <w:rFonts w:ascii="Times New Roman" w:hAnsi="Times New Roman" w:cs="Times New Roman"/>
          <w:sz w:val="28"/>
          <w:szCs w:val="28"/>
          <w:lang w:val="uk-UA"/>
        </w:rPr>
        <w:t>]</w:t>
      </w:r>
      <w:r w:rsidR="00D86D61">
        <w:rPr>
          <w:rFonts w:ascii="Times New Roman" w:hAnsi="Times New Roman" w:cs="Times New Roman"/>
          <w:color w:val="000000"/>
          <w:spacing w:val="-2"/>
          <w:w w:val="106"/>
          <w:sz w:val="28"/>
          <w:szCs w:val="28"/>
          <w:lang w:val="uk-UA"/>
        </w:rPr>
        <w:t xml:space="preserve">, </w:t>
      </w:r>
      <w:r w:rsidR="00D86D61" w:rsidRPr="00520DF5">
        <w:rPr>
          <w:rFonts w:ascii="Times New Roman" w:eastAsia="Times New Roman" w:hAnsi="Times New Roman" w:cs="Times New Roman"/>
          <w:color w:val="000000"/>
          <w:sz w:val="28"/>
          <w:szCs w:val="28"/>
          <w:lang w:val="uk-UA"/>
        </w:rPr>
        <w:t>спр.</w:t>
      </w:r>
      <w:r w:rsidR="00287A98">
        <w:rPr>
          <w:rFonts w:ascii="Times New Roman" w:eastAsia="Times New Roman" w:hAnsi="Times New Roman" w:cs="Times New Roman"/>
          <w:color w:val="000000"/>
          <w:sz w:val="28"/>
          <w:szCs w:val="28"/>
          <w:lang w:val="uk-UA"/>
        </w:rPr>
        <w:t xml:space="preserve"> 352 </w:t>
      </w:r>
      <w:r w:rsidR="00D86D61" w:rsidRPr="00520DF5">
        <w:rPr>
          <w:rFonts w:ascii="Times New Roman" w:eastAsia="Times New Roman" w:hAnsi="Times New Roman" w:cs="Times New Roman"/>
          <w:color w:val="000000"/>
          <w:sz w:val="28"/>
          <w:szCs w:val="28"/>
          <w:lang w:val="uk-UA"/>
        </w:rPr>
        <w:t>(</w:t>
      </w:r>
      <w:r w:rsidR="00287A98">
        <w:rPr>
          <w:rFonts w:ascii="Times New Roman" w:eastAsia="Times New Roman" w:hAnsi="Times New Roman" w:cs="Times New Roman"/>
          <w:color w:val="000000"/>
          <w:sz w:val="28"/>
          <w:szCs w:val="28"/>
          <w:lang w:val="uk-UA"/>
        </w:rPr>
        <w:t>Доповідна записка про роботу історичних факультетів державних університетів та листування з вищими і середніми учбовими закладами про забезпечення їх приміщенням та розгляд скарги професорів і викладачів за 1934 рік</w:t>
      </w:r>
      <w:r w:rsidR="00D86D61" w:rsidRPr="00520DF5">
        <w:rPr>
          <w:rFonts w:ascii="Times New Roman" w:eastAsia="Times New Roman" w:hAnsi="Times New Roman" w:cs="Times New Roman"/>
          <w:color w:val="000000"/>
          <w:sz w:val="28"/>
          <w:szCs w:val="28"/>
          <w:lang w:val="uk-UA"/>
        </w:rPr>
        <w:t>)</w:t>
      </w:r>
      <w:r w:rsidR="00BA6879">
        <w:rPr>
          <w:rFonts w:ascii="Times New Roman" w:eastAsia="Times New Roman" w:hAnsi="Times New Roman" w:cs="Times New Roman"/>
          <w:color w:val="000000"/>
          <w:sz w:val="28"/>
          <w:szCs w:val="28"/>
          <w:lang w:val="uk-UA"/>
        </w:rPr>
        <w:t xml:space="preserve"> </w:t>
      </w:r>
      <w:r w:rsidR="00BA6879" w:rsidRPr="00B83A69">
        <w:rPr>
          <w:rFonts w:ascii="Times New Roman" w:hAnsi="Times New Roman" w:cs="Times New Roman"/>
          <w:sz w:val="28"/>
          <w:szCs w:val="28"/>
          <w:lang w:val="uk-UA"/>
        </w:rPr>
        <w:t>[</w:t>
      </w:r>
      <w:r w:rsidR="000B1182" w:rsidRPr="00273EB2">
        <w:rPr>
          <w:rFonts w:ascii="Times New Roman" w:hAnsi="Times New Roman" w:cs="Times New Roman"/>
          <w:sz w:val="28"/>
          <w:szCs w:val="28"/>
          <w:lang w:val="uk-UA"/>
        </w:rPr>
        <w:t>50</w:t>
      </w:r>
      <w:r w:rsidR="000B1182">
        <w:rPr>
          <w:rFonts w:ascii="Times New Roman" w:hAnsi="Times New Roman" w:cs="Times New Roman"/>
          <w:sz w:val="28"/>
          <w:szCs w:val="28"/>
          <w:lang w:val="uk-UA"/>
        </w:rPr>
        <w:t>6</w:t>
      </w:r>
      <w:r w:rsidR="00BA6879" w:rsidRPr="00B83A69">
        <w:rPr>
          <w:rFonts w:ascii="Times New Roman" w:hAnsi="Times New Roman" w:cs="Times New Roman"/>
          <w:sz w:val="28"/>
          <w:szCs w:val="28"/>
          <w:lang w:val="uk-UA"/>
        </w:rPr>
        <w:t>]</w:t>
      </w:r>
      <w:r w:rsidR="00B12C9E">
        <w:rPr>
          <w:rFonts w:ascii="Times New Roman" w:eastAsia="Times New Roman" w:hAnsi="Times New Roman" w:cs="Times New Roman"/>
          <w:sz w:val="28"/>
          <w:szCs w:val="28"/>
          <w:lang w:val="uk-UA"/>
        </w:rPr>
        <w:t>;</w:t>
      </w:r>
      <w:r w:rsidR="00B12C9E" w:rsidRPr="00B12C9E">
        <w:rPr>
          <w:rFonts w:ascii="Times New Roman" w:eastAsia="Times New Roman" w:hAnsi="Times New Roman" w:cs="Times New Roman"/>
          <w:sz w:val="20"/>
          <w:szCs w:val="20"/>
          <w:lang w:val="uk-UA"/>
        </w:rPr>
        <w:t xml:space="preserve"> </w:t>
      </w:r>
      <w:r w:rsidR="002A2731">
        <w:rPr>
          <w:rFonts w:ascii="Times New Roman" w:eastAsia="Times New Roman" w:hAnsi="Times New Roman" w:cs="Times New Roman"/>
          <w:sz w:val="28"/>
          <w:szCs w:val="28"/>
          <w:lang w:val="uk-UA"/>
        </w:rPr>
        <w:t>оп. </w:t>
      </w:r>
      <w:r w:rsidR="00BA6879" w:rsidRPr="00850308">
        <w:rPr>
          <w:rFonts w:ascii="Times New Roman" w:eastAsia="Times New Roman" w:hAnsi="Times New Roman" w:cs="Times New Roman"/>
          <w:sz w:val="28"/>
          <w:szCs w:val="28"/>
          <w:lang w:val="uk-UA"/>
        </w:rPr>
        <w:t>15</w:t>
      </w:r>
      <w:r w:rsidR="00BA6879">
        <w:rPr>
          <w:rFonts w:ascii="Times New Roman" w:eastAsia="Times New Roman" w:hAnsi="Times New Roman" w:cs="Times New Roman"/>
          <w:sz w:val="28"/>
          <w:szCs w:val="28"/>
          <w:lang w:val="uk-UA"/>
        </w:rPr>
        <w:t xml:space="preserve"> </w:t>
      </w:r>
      <w:r w:rsidR="00BA6879" w:rsidRPr="00850308">
        <w:rPr>
          <w:rFonts w:ascii="Times New Roman" w:eastAsia="Times New Roman" w:hAnsi="Times New Roman" w:cs="Times New Roman"/>
          <w:sz w:val="28"/>
          <w:szCs w:val="28"/>
          <w:lang w:val="uk-UA"/>
        </w:rPr>
        <w:t xml:space="preserve">– </w:t>
      </w:r>
      <w:r w:rsidR="002A2731">
        <w:rPr>
          <w:rFonts w:ascii="Times New Roman" w:hAnsi="Times New Roman" w:cs="Times New Roman"/>
          <w:sz w:val="28"/>
          <w:szCs w:val="28"/>
          <w:lang w:val="uk-UA"/>
        </w:rPr>
        <w:t>спр. </w:t>
      </w:r>
      <w:r w:rsidR="00BA6879">
        <w:rPr>
          <w:rFonts w:ascii="Times New Roman" w:hAnsi="Times New Roman" w:cs="Times New Roman"/>
          <w:sz w:val="28"/>
          <w:szCs w:val="28"/>
          <w:lang w:val="uk-UA"/>
        </w:rPr>
        <w:t>17</w:t>
      </w:r>
      <w:r w:rsidR="002A2731">
        <w:rPr>
          <w:rFonts w:ascii="Times New Roman" w:hAnsi="Times New Roman" w:cs="Times New Roman"/>
          <w:sz w:val="28"/>
          <w:szCs w:val="28"/>
          <w:lang w:val="uk-UA"/>
        </w:rPr>
        <w:t xml:space="preserve"> (</w:t>
      </w:r>
      <w:r w:rsidR="00BA6879">
        <w:rPr>
          <w:rFonts w:ascii="Times New Roman" w:hAnsi="Times New Roman" w:cs="Times New Roman"/>
          <w:sz w:val="28"/>
          <w:szCs w:val="28"/>
          <w:lang w:val="uk-UA"/>
        </w:rPr>
        <w:t xml:space="preserve">Річні звіти педагогічних вузів за 1944–45 н.р., форма 74-К. 1944–45 н.р.) </w:t>
      </w:r>
      <w:r w:rsidR="00BA6879" w:rsidRPr="00B83A69">
        <w:rPr>
          <w:rFonts w:ascii="Times New Roman" w:hAnsi="Times New Roman" w:cs="Times New Roman"/>
          <w:sz w:val="28"/>
          <w:szCs w:val="28"/>
          <w:lang w:val="uk-UA"/>
        </w:rPr>
        <w:t>[</w:t>
      </w:r>
      <w:r w:rsidR="000B1182" w:rsidRPr="00273EB2">
        <w:rPr>
          <w:rFonts w:ascii="Times New Roman" w:hAnsi="Times New Roman" w:cs="Times New Roman"/>
          <w:sz w:val="28"/>
          <w:szCs w:val="28"/>
        </w:rPr>
        <w:t>50</w:t>
      </w:r>
      <w:r w:rsidR="000B1182">
        <w:rPr>
          <w:rFonts w:ascii="Times New Roman" w:hAnsi="Times New Roman" w:cs="Times New Roman"/>
          <w:sz w:val="28"/>
          <w:szCs w:val="28"/>
          <w:lang w:val="uk-UA"/>
        </w:rPr>
        <w:t>7</w:t>
      </w:r>
      <w:r w:rsidR="00BA6879" w:rsidRPr="00B83A69">
        <w:rPr>
          <w:rFonts w:ascii="Times New Roman" w:hAnsi="Times New Roman" w:cs="Times New Roman"/>
          <w:sz w:val="28"/>
          <w:szCs w:val="28"/>
          <w:lang w:val="uk-UA"/>
        </w:rPr>
        <w:t>]</w:t>
      </w:r>
      <w:r w:rsidR="00BA6879">
        <w:rPr>
          <w:rFonts w:ascii="Times New Roman" w:hAnsi="Times New Roman" w:cs="Times New Roman"/>
          <w:sz w:val="28"/>
          <w:szCs w:val="28"/>
          <w:lang w:val="uk-UA"/>
        </w:rPr>
        <w:t>, спр.</w:t>
      </w:r>
      <w:r w:rsidR="002A2731">
        <w:rPr>
          <w:rFonts w:ascii="Times New Roman" w:hAnsi="Times New Roman" w:cs="Times New Roman"/>
          <w:sz w:val="28"/>
          <w:szCs w:val="28"/>
          <w:lang w:val="uk-UA"/>
        </w:rPr>
        <w:t> </w:t>
      </w:r>
      <w:r w:rsidR="00BA6879">
        <w:rPr>
          <w:rFonts w:ascii="Times New Roman" w:hAnsi="Times New Roman" w:cs="Times New Roman"/>
          <w:sz w:val="28"/>
          <w:szCs w:val="28"/>
          <w:lang w:val="uk-UA"/>
        </w:rPr>
        <w:t xml:space="preserve">304 (Навчальні програми розроблені МОУРСР для вузів на 1947 р) </w:t>
      </w:r>
      <w:r w:rsidR="00BA6879" w:rsidRPr="00B83A69">
        <w:rPr>
          <w:rFonts w:ascii="Times New Roman" w:hAnsi="Times New Roman" w:cs="Times New Roman"/>
          <w:sz w:val="28"/>
          <w:szCs w:val="28"/>
          <w:lang w:val="uk-UA"/>
        </w:rPr>
        <w:t>[</w:t>
      </w:r>
      <w:r w:rsidR="000B1182" w:rsidRPr="00273EB2">
        <w:rPr>
          <w:rFonts w:ascii="Times New Roman" w:hAnsi="Times New Roman" w:cs="Times New Roman"/>
          <w:sz w:val="28"/>
          <w:szCs w:val="28"/>
        </w:rPr>
        <w:t>50</w:t>
      </w:r>
      <w:r w:rsidR="000B1182">
        <w:rPr>
          <w:rFonts w:ascii="Times New Roman" w:hAnsi="Times New Roman" w:cs="Times New Roman"/>
          <w:sz w:val="28"/>
          <w:szCs w:val="28"/>
          <w:lang w:val="uk-UA"/>
        </w:rPr>
        <w:t>8</w:t>
      </w:r>
      <w:r w:rsidR="00BA6879" w:rsidRPr="00B83A69">
        <w:rPr>
          <w:rFonts w:ascii="Times New Roman" w:hAnsi="Times New Roman" w:cs="Times New Roman"/>
          <w:sz w:val="28"/>
          <w:szCs w:val="28"/>
          <w:lang w:val="uk-UA"/>
        </w:rPr>
        <w:t>]</w:t>
      </w:r>
      <w:r w:rsidR="002A2731">
        <w:rPr>
          <w:rFonts w:ascii="Times New Roman" w:hAnsi="Times New Roman" w:cs="Times New Roman"/>
          <w:sz w:val="28"/>
          <w:szCs w:val="28"/>
          <w:lang w:val="uk-UA"/>
        </w:rPr>
        <w:t>, спр. </w:t>
      </w:r>
      <w:r w:rsidR="00BA6879">
        <w:rPr>
          <w:rFonts w:ascii="Times New Roman" w:hAnsi="Times New Roman" w:cs="Times New Roman"/>
          <w:sz w:val="28"/>
          <w:szCs w:val="28"/>
          <w:lang w:val="uk-UA"/>
        </w:rPr>
        <w:t xml:space="preserve">822 (Зведений річний звіт про роботу педагогічних вузів за 1949–1950 рр.) </w:t>
      </w:r>
      <w:r w:rsidR="00BA6879" w:rsidRPr="00B83A69">
        <w:rPr>
          <w:rFonts w:ascii="Times New Roman" w:hAnsi="Times New Roman" w:cs="Times New Roman"/>
          <w:sz w:val="28"/>
          <w:szCs w:val="28"/>
          <w:lang w:val="uk-UA"/>
        </w:rPr>
        <w:t>[</w:t>
      </w:r>
      <w:r w:rsidR="000B1182" w:rsidRPr="00273EB2">
        <w:rPr>
          <w:rFonts w:ascii="Times New Roman" w:hAnsi="Times New Roman" w:cs="Times New Roman"/>
          <w:sz w:val="28"/>
          <w:szCs w:val="28"/>
        </w:rPr>
        <w:t>50</w:t>
      </w:r>
      <w:r w:rsidR="000B1182">
        <w:rPr>
          <w:rFonts w:ascii="Times New Roman" w:hAnsi="Times New Roman" w:cs="Times New Roman"/>
          <w:sz w:val="28"/>
          <w:szCs w:val="28"/>
          <w:lang w:val="uk-UA"/>
        </w:rPr>
        <w:t>9</w:t>
      </w:r>
      <w:r w:rsidR="00BA6879" w:rsidRPr="00B83A69">
        <w:rPr>
          <w:rFonts w:ascii="Times New Roman" w:hAnsi="Times New Roman" w:cs="Times New Roman"/>
          <w:sz w:val="28"/>
          <w:szCs w:val="28"/>
          <w:lang w:val="uk-UA"/>
        </w:rPr>
        <w:t>]</w:t>
      </w:r>
      <w:r w:rsidR="002A2731">
        <w:rPr>
          <w:rFonts w:ascii="Times New Roman" w:hAnsi="Times New Roman" w:cs="Times New Roman"/>
          <w:sz w:val="28"/>
          <w:szCs w:val="28"/>
          <w:lang w:val="uk-UA"/>
        </w:rPr>
        <w:t>, спр. </w:t>
      </w:r>
      <w:r w:rsidR="00BA6879">
        <w:rPr>
          <w:rFonts w:ascii="Times New Roman" w:hAnsi="Times New Roman" w:cs="Times New Roman"/>
          <w:sz w:val="28"/>
          <w:szCs w:val="28"/>
          <w:lang w:val="uk-UA"/>
        </w:rPr>
        <w:t xml:space="preserve">1096 (Зведений звіт вищих навчальних закладів на кінець 1951–1952 н.р., ф.–74–К.) </w:t>
      </w:r>
      <w:r w:rsidR="00BA6879"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5</w:t>
      </w:r>
      <w:r w:rsidR="000B1182" w:rsidRPr="00273EB2">
        <w:rPr>
          <w:rFonts w:ascii="Times New Roman" w:hAnsi="Times New Roman" w:cs="Times New Roman"/>
          <w:sz w:val="28"/>
          <w:szCs w:val="28"/>
        </w:rPr>
        <w:t>1</w:t>
      </w:r>
      <w:r w:rsidR="000B1182">
        <w:rPr>
          <w:rFonts w:ascii="Times New Roman" w:hAnsi="Times New Roman" w:cs="Times New Roman"/>
          <w:sz w:val="28"/>
          <w:szCs w:val="28"/>
          <w:lang w:val="uk-UA"/>
        </w:rPr>
        <w:t>0</w:t>
      </w:r>
      <w:r w:rsidR="00BA6879" w:rsidRPr="00B83A69">
        <w:rPr>
          <w:rFonts w:ascii="Times New Roman" w:hAnsi="Times New Roman" w:cs="Times New Roman"/>
          <w:sz w:val="28"/>
          <w:szCs w:val="28"/>
          <w:lang w:val="uk-UA"/>
        </w:rPr>
        <w:t>]</w:t>
      </w:r>
      <w:r w:rsidR="00BA6879">
        <w:rPr>
          <w:rFonts w:ascii="Times New Roman" w:hAnsi="Times New Roman" w:cs="Times New Roman"/>
          <w:sz w:val="28"/>
          <w:szCs w:val="28"/>
          <w:lang w:val="uk-UA"/>
        </w:rPr>
        <w:t>, спр.</w:t>
      </w:r>
      <w:r w:rsidR="002A2731">
        <w:rPr>
          <w:rFonts w:ascii="Times New Roman" w:hAnsi="Times New Roman" w:cs="Times New Roman"/>
          <w:sz w:val="28"/>
          <w:szCs w:val="28"/>
          <w:lang w:val="uk-UA"/>
        </w:rPr>
        <w:t> </w:t>
      </w:r>
      <w:r w:rsidR="00BA6879">
        <w:rPr>
          <w:rFonts w:ascii="Times New Roman" w:hAnsi="Times New Roman" w:cs="Times New Roman"/>
          <w:sz w:val="28"/>
          <w:szCs w:val="28"/>
          <w:lang w:val="uk-UA"/>
        </w:rPr>
        <w:t xml:space="preserve">1304 (Річний звіт про роботу Одеського педагогічного інституту за 1952–1953 н/р.) </w:t>
      </w:r>
      <w:r w:rsidR="00BA6879"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5</w:t>
      </w:r>
      <w:r w:rsidR="000B1182" w:rsidRPr="00273EB2">
        <w:rPr>
          <w:rFonts w:ascii="Times New Roman" w:hAnsi="Times New Roman" w:cs="Times New Roman"/>
          <w:sz w:val="28"/>
          <w:szCs w:val="28"/>
          <w:lang w:val="uk-UA"/>
        </w:rPr>
        <w:t>1</w:t>
      </w:r>
      <w:r w:rsidR="000B1182">
        <w:rPr>
          <w:rFonts w:ascii="Times New Roman" w:hAnsi="Times New Roman" w:cs="Times New Roman"/>
          <w:sz w:val="28"/>
          <w:szCs w:val="28"/>
          <w:lang w:val="uk-UA"/>
        </w:rPr>
        <w:t>1</w:t>
      </w:r>
      <w:r w:rsidR="00BA6879" w:rsidRPr="00B83A69">
        <w:rPr>
          <w:rFonts w:ascii="Times New Roman" w:hAnsi="Times New Roman" w:cs="Times New Roman"/>
          <w:sz w:val="28"/>
          <w:szCs w:val="28"/>
          <w:lang w:val="uk-UA"/>
        </w:rPr>
        <w:t>]</w:t>
      </w:r>
      <w:r w:rsidR="002A2731">
        <w:rPr>
          <w:rFonts w:ascii="Times New Roman" w:hAnsi="Times New Roman" w:cs="Times New Roman"/>
          <w:sz w:val="28"/>
          <w:szCs w:val="28"/>
          <w:lang w:val="uk-UA"/>
        </w:rPr>
        <w:t>, спр. </w:t>
      </w:r>
      <w:r w:rsidR="00BA6879">
        <w:rPr>
          <w:rFonts w:ascii="Times New Roman" w:hAnsi="Times New Roman" w:cs="Times New Roman"/>
          <w:sz w:val="28"/>
          <w:szCs w:val="28"/>
          <w:lang w:val="uk-UA"/>
        </w:rPr>
        <w:t>1511 (Звіти педагогічних інститутів про роботу кафедри Марксизму-Ленінізмуза 1953-1954 н</w:t>
      </w:r>
      <w:r w:rsidR="00E10E05">
        <w:rPr>
          <w:rFonts w:ascii="Times New Roman" w:hAnsi="Times New Roman" w:cs="Times New Roman"/>
          <w:sz w:val="28"/>
          <w:szCs w:val="28"/>
          <w:lang w:val="uk-UA"/>
        </w:rPr>
        <w:t xml:space="preserve">. </w:t>
      </w:r>
      <w:r w:rsidR="00BA6879">
        <w:rPr>
          <w:rFonts w:ascii="Times New Roman" w:hAnsi="Times New Roman" w:cs="Times New Roman"/>
          <w:sz w:val="28"/>
          <w:szCs w:val="28"/>
          <w:lang w:val="uk-UA"/>
        </w:rPr>
        <w:t xml:space="preserve">рік) </w:t>
      </w:r>
      <w:r w:rsidR="00BA6879"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5</w:t>
      </w:r>
      <w:r w:rsidR="000B1182" w:rsidRPr="00273EB2">
        <w:rPr>
          <w:rFonts w:ascii="Times New Roman" w:hAnsi="Times New Roman" w:cs="Times New Roman"/>
          <w:sz w:val="28"/>
          <w:szCs w:val="28"/>
          <w:lang w:val="uk-UA"/>
        </w:rPr>
        <w:t>1</w:t>
      </w:r>
      <w:r w:rsidR="000B1182">
        <w:rPr>
          <w:rFonts w:ascii="Times New Roman" w:hAnsi="Times New Roman" w:cs="Times New Roman"/>
          <w:sz w:val="28"/>
          <w:szCs w:val="28"/>
          <w:lang w:val="uk-UA"/>
        </w:rPr>
        <w:t>2</w:t>
      </w:r>
      <w:r w:rsidR="00BA6879" w:rsidRPr="00B83A69">
        <w:rPr>
          <w:rFonts w:ascii="Times New Roman" w:hAnsi="Times New Roman" w:cs="Times New Roman"/>
          <w:sz w:val="28"/>
          <w:szCs w:val="28"/>
          <w:lang w:val="uk-UA"/>
        </w:rPr>
        <w:t>]</w:t>
      </w:r>
      <w:r w:rsidR="00EB2A78">
        <w:rPr>
          <w:rFonts w:ascii="Times New Roman" w:hAnsi="Times New Roman" w:cs="Times New Roman"/>
          <w:sz w:val="28"/>
          <w:szCs w:val="28"/>
          <w:lang w:val="uk-UA"/>
        </w:rPr>
        <w:t xml:space="preserve">, </w:t>
      </w:r>
      <w:r w:rsidR="00577ECB">
        <w:rPr>
          <w:rFonts w:ascii="Times New Roman" w:hAnsi="Times New Roman" w:cs="Times New Roman"/>
          <w:sz w:val="28"/>
          <w:szCs w:val="28"/>
          <w:lang w:val="uk-UA"/>
        </w:rPr>
        <w:t>фонд 1063</w:t>
      </w:r>
      <w:r w:rsidR="00577ECB">
        <w:rPr>
          <w:rFonts w:ascii="Times New Roman" w:hAnsi="Times New Roman" w:cs="Times New Roman"/>
          <w:sz w:val="28"/>
          <w:szCs w:val="28"/>
          <w:lang w:val="en-US"/>
        </w:rPr>
        <w:t> </w:t>
      </w:r>
      <w:r w:rsidRPr="002E5C36">
        <w:rPr>
          <w:rFonts w:ascii="Times New Roman" w:hAnsi="Times New Roman" w:cs="Times New Roman"/>
          <w:sz w:val="28"/>
          <w:szCs w:val="28"/>
          <w:lang w:val="uk-UA"/>
        </w:rPr>
        <w:t>– оп.</w:t>
      </w:r>
      <w:r w:rsidR="00E10E05">
        <w:rPr>
          <w:rFonts w:ascii="Times New Roman" w:hAnsi="Times New Roman" w:cs="Times New Roman"/>
          <w:sz w:val="28"/>
          <w:szCs w:val="28"/>
          <w:lang w:val="uk-UA"/>
        </w:rPr>
        <w:t xml:space="preserve"> </w:t>
      </w:r>
      <w:r w:rsidR="006C38B6">
        <w:rPr>
          <w:rFonts w:ascii="Times New Roman" w:hAnsi="Times New Roman" w:cs="Times New Roman"/>
          <w:sz w:val="28"/>
          <w:szCs w:val="28"/>
          <w:lang w:val="uk-UA"/>
        </w:rPr>
        <w:t>1</w:t>
      </w:r>
      <w:r w:rsidRPr="002E5C36">
        <w:rPr>
          <w:rFonts w:ascii="Times New Roman" w:hAnsi="Times New Roman" w:cs="Times New Roman"/>
          <w:sz w:val="28"/>
          <w:szCs w:val="28"/>
          <w:lang w:val="uk-UA"/>
        </w:rPr>
        <w:t xml:space="preserve"> – спр.</w:t>
      </w:r>
      <w:r w:rsidR="002A2731">
        <w:rPr>
          <w:rFonts w:ascii="Times New Roman" w:hAnsi="Times New Roman" w:cs="Times New Roman"/>
          <w:sz w:val="28"/>
          <w:szCs w:val="28"/>
          <w:lang w:val="uk-UA"/>
        </w:rPr>
        <w:t> </w:t>
      </w:r>
      <w:r w:rsidR="00287A98">
        <w:rPr>
          <w:rFonts w:ascii="Times New Roman" w:hAnsi="Times New Roman" w:cs="Times New Roman"/>
          <w:sz w:val="28"/>
          <w:szCs w:val="28"/>
          <w:lang w:val="uk-UA"/>
        </w:rPr>
        <w:t>37</w:t>
      </w:r>
      <w:r w:rsidR="00287A98" w:rsidRPr="002E5C36">
        <w:rPr>
          <w:rFonts w:ascii="Times New Roman" w:hAnsi="Times New Roman" w:cs="Times New Roman"/>
          <w:sz w:val="28"/>
          <w:szCs w:val="28"/>
          <w:lang w:val="uk-UA"/>
        </w:rPr>
        <w:t xml:space="preserve"> </w:t>
      </w:r>
      <w:r w:rsidRPr="002E5C36">
        <w:rPr>
          <w:rFonts w:ascii="Times New Roman" w:hAnsi="Times New Roman" w:cs="Times New Roman"/>
          <w:sz w:val="28"/>
          <w:szCs w:val="28"/>
          <w:lang w:val="uk-UA"/>
        </w:rPr>
        <w:t>(</w:t>
      </w:r>
      <w:r w:rsidR="00287A98">
        <w:rPr>
          <w:rFonts w:ascii="Times New Roman" w:hAnsi="Times New Roman" w:cs="Times New Roman"/>
          <w:sz w:val="28"/>
          <w:szCs w:val="28"/>
          <w:lang w:val="uk-UA"/>
        </w:rPr>
        <w:t>Протоколи та виписки з протоколів засідань Генерального секретаріату Центральної Ради народних міністрів УНР</w:t>
      </w:r>
      <w:r w:rsidRPr="002E5C36">
        <w:rPr>
          <w:rFonts w:ascii="Times New Roman" w:hAnsi="Times New Roman" w:cs="Times New Roman"/>
          <w:sz w:val="28"/>
          <w:szCs w:val="28"/>
          <w:lang w:val="uk-UA"/>
        </w:rPr>
        <w:t>)</w:t>
      </w:r>
      <w:r w:rsidR="00EB2A78">
        <w:rPr>
          <w:rFonts w:ascii="Times New Roman" w:hAnsi="Times New Roman" w:cs="Times New Roman"/>
          <w:sz w:val="28"/>
          <w:szCs w:val="28"/>
          <w:lang w:val="uk-UA"/>
        </w:rPr>
        <w:t xml:space="preserve"> </w:t>
      </w:r>
      <w:r w:rsidR="00EB2A78"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5</w:t>
      </w:r>
      <w:r w:rsidR="000B1182" w:rsidRPr="00273EB2">
        <w:rPr>
          <w:rFonts w:ascii="Times New Roman" w:hAnsi="Times New Roman" w:cs="Times New Roman"/>
          <w:sz w:val="28"/>
          <w:szCs w:val="28"/>
          <w:lang w:val="uk-UA"/>
        </w:rPr>
        <w:t>1</w:t>
      </w:r>
      <w:r w:rsidR="000B1182">
        <w:rPr>
          <w:rFonts w:ascii="Times New Roman" w:hAnsi="Times New Roman" w:cs="Times New Roman"/>
          <w:sz w:val="28"/>
          <w:szCs w:val="28"/>
          <w:lang w:val="uk-UA"/>
        </w:rPr>
        <w:t>4</w:t>
      </w:r>
      <w:r w:rsidR="00EB2A78" w:rsidRPr="00B83A69">
        <w:rPr>
          <w:rFonts w:ascii="Times New Roman" w:hAnsi="Times New Roman" w:cs="Times New Roman"/>
          <w:sz w:val="28"/>
          <w:szCs w:val="28"/>
          <w:lang w:val="uk-UA"/>
        </w:rPr>
        <w:t>]</w:t>
      </w:r>
      <w:r w:rsidRPr="002E5C36">
        <w:rPr>
          <w:rFonts w:ascii="Times New Roman" w:hAnsi="Times New Roman" w:cs="Times New Roman"/>
          <w:sz w:val="28"/>
          <w:szCs w:val="28"/>
          <w:lang w:val="uk-UA"/>
        </w:rPr>
        <w:t xml:space="preserve">; фонд </w:t>
      </w:r>
      <w:r w:rsidR="001E62FC" w:rsidRPr="002E5C36">
        <w:rPr>
          <w:rFonts w:ascii="Times New Roman" w:hAnsi="Times New Roman" w:cs="Times New Roman"/>
          <w:sz w:val="28"/>
          <w:szCs w:val="28"/>
          <w:lang w:val="uk-UA"/>
        </w:rPr>
        <w:t>2</w:t>
      </w:r>
      <w:r w:rsidR="001E62FC">
        <w:rPr>
          <w:rFonts w:ascii="Times New Roman" w:hAnsi="Times New Roman" w:cs="Times New Roman"/>
          <w:sz w:val="28"/>
          <w:szCs w:val="28"/>
          <w:lang w:val="uk-UA"/>
        </w:rPr>
        <w:t>201</w:t>
      </w:r>
      <w:r w:rsidRPr="002E5C36">
        <w:rPr>
          <w:rFonts w:ascii="Times New Roman" w:hAnsi="Times New Roman" w:cs="Times New Roman"/>
          <w:sz w:val="28"/>
          <w:szCs w:val="28"/>
          <w:lang w:val="uk-UA"/>
        </w:rPr>
        <w:t xml:space="preserve"> – оп.</w:t>
      </w:r>
      <w:r w:rsidR="00E10E05">
        <w:rPr>
          <w:rFonts w:ascii="Times New Roman" w:hAnsi="Times New Roman" w:cs="Times New Roman"/>
          <w:sz w:val="28"/>
          <w:szCs w:val="28"/>
          <w:lang w:val="uk-UA"/>
        </w:rPr>
        <w:t> </w:t>
      </w:r>
      <w:r w:rsidR="006C38B6">
        <w:rPr>
          <w:rFonts w:ascii="Times New Roman" w:hAnsi="Times New Roman" w:cs="Times New Roman"/>
          <w:sz w:val="28"/>
          <w:szCs w:val="28"/>
          <w:lang w:val="uk-UA"/>
        </w:rPr>
        <w:t>1</w:t>
      </w:r>
      <w:r w:rsidRPr="002E5C36">
        <w:rPr>
          <w:rFonts w:ascii="Times New Roman" w:hAnsi="Times New Roman" w:cs="Times New Roman"/>
          <w:sz w:val="28"/>
          <w:szCs w:val="28"/>
          <w:lang w:val="uk-UA"/>
        </w:rPr>
        <w:t xml:space="preserve"> – спр.</w:t>
      </w:r>
      <w:r w:rsidR="002A2731">
        <w:rPr>
          <w:rFonts w:ascii="Times New Roman" w:hAnsi="Times New Roman" w:cs="Times New Roman"/>
          <w:sz w:val="28"/>
          <w:szCs w:val="28"/>
          <w:lang w:val="uk-UA"/>
        </w:rPr>
        <w:t> </w:t>
      </w:r>
      <w:r w:rsidR="001E62FC">
        <w:rPr>
          <w:rFonts w:ascii="Times New Roman" w:hAnsi="Times New Roman" w:cs="Times New Roman"/>
          <w:sz w:val="28"/>
          <w:szCs w:val="28"/>
          <w:lang w:val="uk-UA"/>
        </w:rPr>
        <w:t>333</w:t>
      </w:r>
      <w:r w:rsidR="001E62FC" w:rsidRPr="002E5C36">
        <w:rPr>
          <w:rFonts w:ascii="Times New Roman" w:hAnsi="Times New Roman" w:cs="Times New Roman"/>
          <w:sz w:val="28"/>
          <w:szCs w:val="28"/>
          <w:lang w:val="uk-UA"/>
        </w:rPr>
        <w:t xml:space="preserve"> </w:t>
      </w:r>
      <w:r w:rsidRPr="002E5C36">
        <w:rPr>
          <w:rFonts w:ascii="Times New Roman" w:hAnsi="Times New Roman" w:cs="Times New Roman"/>
          <w:sz w:val="28"/>
          <w:szCs w:val="28"/>
          <w:lang w:val="uk-UA"/>
        </w:rPr>
        <w:t>(</w:t>
      </w:r>
      <w:r w:rsidR="006C38B6">
        <w:rPr>
          <w:rFonts w:ascii="Times New Roman" w:hAnsi="Times New Roman" w:cs="Times New Roman"/>
          <w:sz w:val="28"/>
          <w:szCs w:val="28"/>
          <w:lang w:val="uk-UA"/>
        </w:rPr>
        <w:t>Листування з Полтавським</w:t>
      </w:r>
      <w:r w:rsidR="001E62FC">
        <w:rPr>
          <w:rFonts w:ascii="Times New Roman" w:hAnsi="Times New Roman" w:cs="Times New Roman"/>
          <w:sz w:val="28"/>
          <w:szCs w:val="28"/>
          <w:lang w:val="uk-UA"/>
        </w:rPr>
        <w:t xml:space="preserve"> товариством «Просвіта» про організацію юридичного і </w:t>
      </w:r>
      <w:r w:rsidR="00E10E05">
        <w:rPr>
          <w:rFonts w:ascii="Times New Roman" w:hAnsi="Times New Roman" w:cs="Times New Roman"/>
          <w:sz w:val="28"/>
          <w:szCs w:val="28"/>
          <w:lang w:val="uk-UA"/>
        </w:rPr>
        <w:t>і</w:t>
      </w:r>
      <w:r w:rsidR="001E62FC">
        <w:rPr>
          <w:rFonts w:ascii="Times New Roman" w:hAnsi="Times New Roman" w:cs="Times New Roman"/>
          <w:sz w:val="28"/>
          <w:szCs w:val="28"/>
          <w:lang w:val="uk-UA"/>
        </w:rPr>
        <w:t>сторико-філологічного факультету при вищій українській школі</w:t>
      </w:r>
      <w:r>
        <w:rPr>
          <w:rFonts w:ascii="Times New Roman" w:hAnsi="Times New Roman" w:cs="Times New Roman"/>
          <w:sz w:val="28"/>
          <w:szCs w:val="28"/>
          <w:lang w:val="uk-UA"/>
        </w:rPr>
        <w:t>)</w:t>
      </w:r>
      <w:r w:rsidR="00EB2A78">
        <w:rPr>
          <w:rFonts w:ascii="Times New Roman" w:hAnsi="Times New Roman" w:cs="Times New Roman"/>
          <w:sz w:val="28"/>
          <w:szCs w:val="28"/>
          <w:lang w:val="uk-UA"/>
        </w:rPr>
        <w:t xml:space="preserve"> </w:t>
      </w:r>
      <w:r w:rsidR="00EB2A78"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5</w:t>
      </w:r>
      <w:r w:rsidR="000B1182" w:rsidRPr="00273EB2">
        <w:rPr>
          <w:rFonts w:ascii="Times New Roman" w:hAnsi="Times New Roman" w:cs="Times New Roman"/>
          <w:sz w:val="28"/>
          <w:szCs w:val="28"/>
          <w:lang w:val="uk-UA"/>
        </w:rPr>
        <w:t>1</w:t>
      </w:r>
      <w:r w:rsidR="000B1182">
        <w:rPr>
          <w:rFonts w:ascii="Times New Roman" w:hAnsi="Times New Roman" w:cs="Times New Roman"/>
          <w:sz w:val="28"/>
          <w:szCs w:val="28"/>
          <w:lang w:val="uk-UA"/>
        </w:rPr>
        <w:t>5</w:t>
      </w:r>
      <w:r w:rsidR="00EB2A78" w:rsidRPr="00B83A69">
        <w:rPr>
          <w:rFonts w:ascii="Times New Roman" w:hAnsi="Times New Roman" w:cs="Times New Roman"/>
          <w:sz w:val="28"/>
          <w:szCs w:val="28"/>
          <w:lang w:val="uk-UA"/>
        </w:rPr>
        <w:t>]</w:t>
      </w:r>
      <w:r>
        <w:rPr>
          <w:rFonts w:ascii="Times New Roman" w:hAnsi="Times New Roman" w:cs="Times New Roman"/>
          <w:sz w:val="28"/>
          <w:szCs w:val="28"/>
          <w:lang w:val="uk-UA"/>
        </w:rPr>
        <w:t>; спр.</w:t>
      </w:r>
      <w:r w:rsidR="002A2731">
        <w:rPr>
          <w:rFonts w:ascii="Times New Roman" w:hAnsi="Times New Roman" w:cs="Times New Roman"/>
          <w:sz w:val="28"/>
          <w:szCs w:val="28"/>
          <w:lang w:val="uk-UA"/>
        </w:rPr>
        <w:t> </w:t>
      </w:r>
      <w:r w:rsidR="00741326">
        <w:rPr>
          <w:rFonts w:ascii="Times New Roman" w:hAnsi="Times New Roman" w:cs="Times New Roman"/>
          <w:sz w:val="28"/>
          <w:szCs w:val="28"/>
          <w:lang w:val="uk-UA"/>
        </w:rPr>
        <w:t>353</w:t>
      </w:r>
      <w:r w:rsidR="00287A9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741326">
        <w:rPr>
          <w:rFonts w:ascii="Times New Roman" w:hAnsi="Times New Roman" w:cs="Times New Roman"/>
          <w:sz w:val="28"/>
          <w:szCs w:val="28"/>
          <w:lang w:val="uk-UA"/>
        </w:rPr>
        <w:t>Документи про Кам</w:t>
      </w:r>
      <w:r w:rsidR="00741326" w:rsidRPr="00273EB2">
        <w:rPr>
          <w:rFonts w:ascii="Times New Roman" w:hAnsi="Times New Roman" w:cs="Times New Roman"/>
          <w:sz w:val="28"/>
          <w:szCs w:val="28"/>
          <w:lang w:val="uk-UA"/>
        </w:rPr>
        <w:t>’</w:t>
      </w:r>
      <w:r w:rsidR="00741326">
        <w:rPr>
          <w:rFonts w:ascii="Times New Roman" w:hAnsi="Times New Roman" w:cs="Times New Roman"/>
          <w:sz w:val="28"/>
          <w:szCs w:val="28"/>
          <w:lang w:val="uk-UA"/>
        </w:rPr>
        <w:t>янець-Подільський український державний університет (протоколи, положення, навчальны плани)</w:t>
      </w:r>
      <w:r>
        <w:rPr>
          <w:rFonts w:ascii="Times New Roman" w:hAnsi="Times New Roman" w:cs="Times New Roman"/>
          <w:sz w:val="28"/>
          <w:szCs w:val="28"/>
          <w:lang w:val="uk-UA"/>
        </w:rPr>
        <w:t>)</w:t>
      </w:r>
      <w:r w:rsidR="00EB2A78">
        <w:rPr>
          <w:rFonts w:ascii="Times New Roman" w:hAnsi="Times New Roman" w:cs="Times New Roman"/>
          <w:sz w:val="28"/>
          <w:szCs w:val="28"/>
          <w:lang w:val="uk-UA"/>
        </w:rPr>
        <w:t xml:space="preserve"> </w:t>
      </w:r>
      <w:r w:rsidR="00EB2A78"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5</w:t>
      </w:r>
      <w:r w:rsidR="000B1182" w:rsidRPr="00273EB2">
        <w:rPr>
          <w:rFonts w:ascii="Times New Roman" w:hAnsi="Times New Roman" w:cs="Times New Roman"/>
          <w:sz w:val="28"/>
          <w:szCs w:val="28"/>
          <w:lang w:val="uk-UA"/>
        </w:rPr>
        <w:t>1</w:t>
      </w:r>
      <w:r w:rsidR="000B1182">
        <w:rPr>
          <w:rFonts w:ascii="Times New Roman" w:hAnsi="Times New Roman" w:cs="Times New Roman"/>
          <w:sz w:val="28"/>
          <w:szCs w:val="28"/>
          <w:lang w:val="uk-UA"/>
        </w:rPr>
        <w:t>6</w:t>
      </w:r>
      <w:r w:rsidR="00EB2A78" w:rsidRPr="00B83A69">
        <w:rPr>
          <w:rFonts w:ascii="Times New Roman" w:hAnsi="Times New Roman" w:cs="Times New Roman"/>
          <w:sz w:val="28"/>
          <w:szCs w:val="28"/>
          <w:lang w:val="uk-UA"/>
        </w:rPr>
        <w:t>]</w:t>
      </w:r>
      <w:r>
        <w:rPr>
          <w:rFonts w:ascii="Times New Roman" w:hAnsi="Times New Roman" w:cs="Times New Roman"/>
          <w:sz w:val="28"/>
          <w:szCs w:val="28"/>
          <w:lang w:val="uk-UA"/>
        </w:rPr>
        <w:t>; спр.</w:t>
      </w:r>
      <w:r w:rsidR="002A2731">
        <w:rPr>
          <w:rFonts w:ascii="Times New Roman" w:hAnsi="Times New Roman" w:cs="Times New Roman"/>
          <w:sz w:val="28"/>
          <w:szCs w:val="28"/>
          <w:lang w:val="uk-UA"/>
        </w:rPr>
        <w:t> </w:t>
      </w:r>
      <w:r w:rsidR="00741326">
        <w:rPr>
          <w:rFonts w:ascii="Times New Roman" w:hAnsi="Times New Roman" w:cs="Times New Roman"/>
          <w:sz w:val="28"/>
          <w:szCs w:val="28"/>
          <w:lang w:val="uk-UA"/>
        </w:rPr>
        <w:t>356</w:t>
      </w:r>
      <w:r w:rsidR="00E10E05">
        <w:rPr>
          <w:rFonts w:ascii="Times New Roman" w:hAnsi="Times New Roman" w:cs="Times New Roman"/>
          <w:sz w:val="28"/>
          <w:szCs w:val="28"/>
          <w:lang w:val="uk-UA"/>
        </w:rPr>
        <w:t xml:space="preserve"> </w:t>
      </w:r>
      <w:r w:rsidR="00741326">
        <w:rPr>
          <w:rFonts w:ascii="Times New Roman" w:hAnsi="Times New Roman" w:cs="Times New Roman"/>
          <w:sz w:val="28"/>
          <w:szCs w:val="28"/>
          <w:lang w:val="uk-UA"/>
        </w:rPr>
        <w:t>(т.1)</w:t>
      </w:r>
      <w:r w:rsidR="00B95A2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741326">
        <w:rPr>
          <w:rFonts w:ascii="Times New Roman" w:hAnsi="Times New Roman" w:cs="Times New Roman"/>
          <w:sz w:val="28"/>
          <w:szCs w:val="28"/>
          <w:lang w:val="uk-UA"/>
        </w:rPr>
        <w:t>Листування з Департаментом освіти вищої школи про організацію та роботу Історико-філологічного інституту у Ніжині</w:t>
      </w:r>
      <w:r>
        <w:rPr>
          <w:rFonts w:ascii="Times New Roman" w:hAnsi="Times New Roman" w:cs="Times New Roman"/>
          <w:sz w:val="28"/>
          <w:szCs w:val="28"/>
          <w:lang w:val="uk-UA"/>
        </w:rPr>
        <w:t>)</w:t>
      </w:r>
      <w:r w:rsidR="00EB2A78">
        <w:rPr>
          <w:rFonts w:ascii="Times New Roman" w:hAnsi="Times New Roman" w:cs="Times New Roman"/>
          <w:sz w:val="28"/>
          <w:szCs w:val="28"/>
          <w:lang w:val="uk-UA"/>
        </w:rPr>
        <w:t xml:space="preserve"> </w:t>
      </w:r>
      <w:r w:rsidR="00EB2A78"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5</w:t>
      </w:r>
      <w:r w:rsidR="000B1182" w:rsidRPr="00273EB2">
        <w:rPr>
          <w:rFonts w:ascii="Times New Roman" w:hAnsi="Times New Roman" w:cs="Times New Roman"/>
          <w:sz w:val="28"/>
          <w:szCs w:val="28"/>
          <w:lang w:val="uk-UA"/>
        </w:rPr>
        <w:t>1</w:t>
      </w:r>
      <w:r w:rsidR="000B1182">
        <w:rPr>
          <w:rFonts w:ascii="Times New Roman" w:hAnsi="Times New Roman" w:cs="Times New Roman"/>
          <w:sz w:val="28"/>
          <w:szCs w:val="28"/>
          <w:lang w:val="uk-UA"/>
        </w:rPr>
        <w:t>7</w:t>
      </w:r>
      <w:r w:rsidR="00EB2A78" w:rsidRPr="00B83A6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A2731">
        <w:rPr>
          <w:rFonts w:ascii="Times New Roman" w:hAnsi="Times New Roman" w:cs="Times New Roman"/>
          <w:sz w:val="28"/>
          <w:szCs w:val="28"/>
          <w:lang w:val="uk-UA"/>
        </w:rPr>
        <w:t>спр. </w:t>
      </w:r>
      <w:r w:rsidR="00741326">
        <w:rPr>
          <w:rFonts w:ascii="Times New Roman" w:hAnsi="Times New Roman" w:cs="Times New Roman"/>
          <w:sz w:val="28"/>
          <w:szCs w:val="28"/>
          <w:lang w:val="uk-UA"/>
        </w:rPr>
        <w:t>379</w:t>
      </w:r>
      <w:r w:rsidR="00B95A24">
        <w:rPr>
          <w:rFonts w:ascii="Times New Roman" w:hAnsi="Times New Roman" w:cs="Times New Roman"/>
          <w:sz w:val="28"/>
          <w:szCs w:val="28"/>
          <w:lang w:val="uk-UA"/>
        </w:rPr>
        <w:t xml:space="preserve"> (</w:t>
      </w:r>
      <w:r w:rsidR="00741326">
        <w:rPr>
          <w:rFonts w:ascii="Times New Roman" w:hAnsi="Times New Roman" w:cs="Times New Roman"/>
          <w:sz w:val="28"/>
          <w:szCs w:val="28"/>
          <w:lang w:val="uk-UA"/>
        </w:rPr>
        <w:t xml:space="preserve">Правила прийому в державні університети, проекти штатів й їх оплату в державних університетах </w:t>
      </w:r>
      <w:r w:rsidR="00E10E05">
        <w:rPr>
          <w:rFonts w:ascii="Times New Roman" w:hAnsi="Times New Roman" w:cs="Times New Roman"/>
          <w:sz w:val="28"/>
          <w:szCs w:val="28"/>
          <w:lang w:val="uk-UA"/>
        </w:rPr>
        <w:t>та</w:t>
      </w:r>
      <w:r w:rsidR="00741326">
        <w:rPr>
          <w:rFonts w:ascii="Times New Roman" w:hAnsi="Times New Roman" w:cs="Times New Roman"/>
          <w:sz w:val="28"/>
          <w:szCs w:val="28"/>
          <w:lang w:val="uk-UA"/>
        </w:rPr>
        <w:t xml:space="preserve"> інших вищих </w:t>
      </w:r>
      <w:r w:rsidR="00E10E05">
        <w:rPr>
          <w:rFonts w:ascii="Times New Roman" w:hAnsi="Times New Roman" w:cs="Times New Roman"/>
          <w:sz w:val="28"/>
          <w:szCs w:val="28"/>
          <w:lang w:val="uk-UA"/>
        </w:rPr>
        <w:t>навчальних</w:t>
      </w:r>
      <w:r w:rsidR="00741326">
        <w:rPr>
          <w:rFonts w:ascii="Times New Roman" w:hAnsi="Times New Roman" w:cs="Times New Roman"/>
          <w:sz w:val="28"/>
          <w:szCs w:val="28"/>
          <w:lang w:val="uk-UA"/>
        </w:rPr>
        <w:t xml:space="preserve"> закладах</w:t>
      </w:r>
      <w:r w:rsidR="00B95A24">
        <w:rPr>
          <w:rFonts w:ascii="Times New Roman" w:hAnsi="Times New Roman" w:cs="Times New Roman"/>
          <w:sz w:val="28"/>
          <w:szCs w:val="28"/>
          <w:lang w:val="uk-UA"/>
        </w:rPr>
        <w:t>)</w:t>
      </w:r>
      <w:r w:rsidR="00EB2A78">
        <w:rPr>
          <w:rFonts w:ascii="Times New Roman" w:hAnsi="Times New Roman" w:cs="Times New Roman"/>
          <w:sz w:val="28"/>
          <w:szCs w:val="28"/>
          <w:lang w:val="uk-UA"/>
        </w:rPr>
        <w:t xml:space="preserve"> </w:t>
      </w:r>
      <w:r w:rsidR="00EB2A78"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5</w:t>
      </w:r>
      <w:r w:rsidR="000B1182" w:rsidRPr="00273EB2">
        <w:rPr>
          <w:rFonts w:ascii="Times New Roman" w:hAnsi="Times New Roman" w:cs="Times New Roman"/>
          <w:sz w:val="28"/>
          <w:szCs w:val="28"/>
          <w:lang w:val="uk-UA"/>
        </w:rPr>
        <w:t>1</w:t>
      </w:r>
      <w:r w:rsidR="000B1182">
        <w:rPr>
          <w:rFonts w:ascii="Times New Roman" w:hAnsi="Times New Roman" w:cs="Times New Roman"/>
          <w:sz w:val="28"/>
          <w:szCs w:val="28"/>
          <w:lang w:val="uk-UA"/>
        </w:rPr>
        <w:t>8</w:t>
      </w:r>
      <w:r w:rsidR="00EB2A78" w:rsidRPr="00B83A69">
        <w:rPr>
          <w:rFonts w:ascii="Times New Roman" w:hAnsi="Times New Roman" w:cs="Times New Roman"/>
          <w:sz w:val="28"/>
          <w:szCs w:val="28"/>
          <w:lang w:val="uk-UA"/>
        </w:rPr>
        <w:t>]</w:t>
      </w:r>
      <w:r w:rsidR="00B95A24">
        <w:rPr>
          <w:rFonts w:ascii="Times New Roman" w:hAnsi="Times New Roman" w:cs="Times New Roman"/>
          <w:sz w:val="28"/>
          <w:szCs w:val="28"/>
          <w:lang w:val="uk-UA"/>
        </w:rPr>
        <w:t xml:space="preserve">; </w:t>
      </w:r>
      <w:r w:rsidR="002A2731">
        <w:rPr>
          <w:rFonts w:ascii="Times New Roman" w:hAnsi="Times New Roman" w:cs="Times New Roman"/>
          <w:sz w:val="28"/>
          <w:szCs w:val="28"/>
          <w:lang w:val="uk-UA"/>
        </w:rPr>
        <w:t>оп. 2 – спр. </w:t>
      </w:r>
      <w:r w:rsidR="00EB2A78">
        <w:rPr>
          <w:rFonts w:ascii="Times New Roman" w:hAnsi="Times New Roman" w:cs="Times New Roman"/>
          <w:sz w:val="28"/>
          <w:szCs w:val="28"/>
          <w:lang w:val="uk-UA"/>
        </w:rPr>
        <w:t xml:space="preserve">171 (Розклад годин, лекцій, програми та списки вчителів учительських семінарій за 1918 р.) </w:t>
      </w:r>
      <w:r w:rsidR="00EB2A78"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5</w:t>
      </w:r>
      <w:r w:rsidR="000B1182" w:rsidRPr="00273EB2">
        <w:rPr>
          <w:rFonts w:ascii="Times New Roman" w:hAnsi="Times New Roman" w:cs="Times New Roman"/>
          <w:sz w:val="28"/>
          <w:szCs w:val="28"/>
          <w:lang w:val="uk-UA"/>
        </w:rPr>
        <w:t>1</w:t>
      </w:r>
      <w:r w:rsidR="000B1182">
        <w:rPr>
          <w:rFonts w:ascii="Times New Roman" w:hAnsi="Times New Roman" w:cs="Times New Roman"/>
          <w:sz w:val="28"/>
          <w:szCs w:val="28"/>
          <w:lang w:val="uk-UA"/>
        </w:rPr>
        <w:t>9</w:t>
      </w:r>
      <w:r w:rsidR="00EB2A78" w:rsidRPr="00B83A69">
        <w:rPr>
          <w:rFonts w:ascii="Times New Roman" w:hAnsi="Times New Roman" w:cs="Times New Roman"/>
          <w:sz w:val="28"/>
          <w:szCs w:val="28"/>
          <w:lang w:val="uk-UA"/>
        </w:rPr>
        <w:t>]</w:t>
      </w:r>
      <w:r w:rsidR="00EB2A78">
        <w:rPr>
          <w:rFonts w:ascii="Times New Roman" w:hAnsi="Times New Roman" w:cs="Times New Roman"/>
          <w:sz w:val="28"/>
          <w:szCs w:val="28"/>
          <w:lang w:val="uk-UA"/>
        </w:rPr>
        <w:t>, спр.</w:t>
      </w:r>
      <w:r w:rsidR="002A2731">
        <w:rPr>
          <w:rFonts w:ascii="Times New Roman" w:hAnsi="Times New Roman" w:cs="Times New Roman"/>
          <w:sz w:val="28"/>
          <w:szCs w:val="28"/>
          <w:lang w:val="uk-UA"/>
        </w:rPr>
        <w:t> </w:t>
      </w:r>
      <w:r w:rsidR="00EB2A78">
        <w:rPr>
          <w:rFonts w:ascii="Times New Roman" w:hAnsi="Times New Roman" w:cs="Times New Roman"/>
          <w:sz w:val="28"/>
          <w:szCs w:val="28"/>
          <w:lang w:val="uk-UA"/>
        </w:rPr>
        <w:t xml:space="preserve">173 (Листування з повітовими народними управами Київської, Звенігородської, Чигиринською та ін., про правила прийому до вчительських учбових закладів) </w:t>
      </w:r>
      <w:r w:rsidR="00EB2A78"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5</w:t>
      </w:r>
      <w:r w:rsidR="000B1182" w:rsidRPr="00273EB2">
        <w:rPr>
          <w:rFonts w:ascii="Times New Roman" w:hAnsi="Times New Roman" w:cs="Times New Roman"/>
          <w:sz w:val="28"/>
          <w:szCs w:val="28"/>
          <w:lang w:val="uk-UA"/>
        </w:rPr>
        <w:t>2</w:t>
      </w:r>
      <w:r w:rsidR="000B1182">
        <w:rPr>
          <w:rFonts w:ascii="Times New Roman" w:hAnsi="Times New Roman" w:cs="Times New Roman"/>
          <w:sz w:val="28"/>
          <w:szCs w:val="28"/>
          <w:lang w:val="uk-UA"/>
        </w:rPr>
        <w:t>0</w:t>
      </w:r>
      <w:r w:rsidR="00EB2A78" w:rsidRPr="00B83A69">
        <w:rPr>
          <w:rFonts w:ascii="Times New Roman" w:hAnsi="Times New Roman" w:cs="Times New Roman"/>
          <w:sz w:val="28"/>
          <w:szCs w:val="28"/>
          <w:lang w:val="uk-UA"/>
        </w:rPr>
        <w:t>]</w:t>
      </w:r>
      <w:r w:rsidR="002A2731">
        <w:rPr>
          <w:rFonts w:ascii="Times New Roman" w:hAnsi="Times New Roman" w:cs="Times New Roman"/>
          <w:sz w:val="28"/>
          <w:szCs w:val="28"/>
          <w:lang w:val="uk-UA"/>
        </w:rPr>
        <w:t>, спр. </w:t>
      </w:r>
      <w:r w:rsidR="00EB2A78">
        <w:rPr>
          <w:rFonts w:ascii="Times New Roman" w:hAnsi="Times New Roman" w:cs="Times New Roman"/>
          <w:sz w:val="28"/>
          <w:szCs w:val="28"/>
          <w:lang w:val="uk-UA"/>
        </w:rPr>
        <w:t xml:space="preserve">200 (Програми навчання в учительських інститутах і семінаріях Одеської шкільної округи в 1917–1918 рр.) </w:t>
      </w:r>
      <w:r w:rsidR="00EB2A78"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5</w:t>
      </w:r>
      <w:r w:rsidR="000B1182" w:rsidRPr="00273EB2">
        <w:rPr>
          <w:rFonts w:ascii="Times New Roman" w:hAnsi="Times New Roman" w:cs="Times New Roman"/>
          <w:sz w:val="28"/>
          <w:szCs w:val="28"/>
        </w:rPr>
        <w:t>2</w:t>
      </w:r>
      <w:r w:rsidR="000B1182">
        <w:rPr>
          <w:rFonts w:ascii="Times New Roman" w:hAnsi="Times New Roman" w:cs="Times New Roman"/>
          <w:sz w:val="28"/>
          <w:szCs w:val="28"/>
          <w:lang w:val="uk-UA"/>
        </w:rPr>
        <w:t>1</w:t>
      </w:r>
      <w:r w:rsidR="00EB2A78" w:rsidRPr="00B83A69">
        <w:rPr>
          <w:rFonts w:ascii="Times New Roman" w:hAnsi="Times New Roman" w:cs="Times New Roman"/>
          <w:sz w:val="28"/>
          <w:szCs w:val="28"/>
          <w:lang w:val="uk-UA"/>
        </w:rPr>
        <w:t>]</w:t>
      </w:r>
      <w:r w:rsidR="00EB2A7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A2731">
        <w:rPr>
          <w:rFonts w:ascii="Times New Roman" w:hAnsi="Times New Roman" w:cs="Times New Roman"/>
          <w:sz w:val="28"/>
          <w:szCs w:val="28"/>
          <w:lang w:val="uk-UA"/>
        </w:rPr>
        <w:t xml:space="preserve">фонд 2582 – оп. </w:t>
      </w:r>
      <w:r w:rsidR="002A2731">
        <w:rPr>
          <w:rFonts w:ascii="Times New Roman" w:hAnsi="Times New Roman" w:cs="Times New Roman"/>
          <w:sz w:val="28"/>
          <w:szCs w:val="28"/>
          <w:lang w:val="uk-UA"/>
        </w:rPr>
        <w:t>1</w:t>
      </w:r>
      <w:r w:rsidRPr="002A2731">
        <w:rPr>
          <w:rFonts w:ascii="Times New Roman" w:hAnsi="Times New Roman" w:cs="Times New Roman"/>
          <w:sz w:val="28"/>
          <w:szCs w:val="28"/>
          <w:lang w:val="uk-UA"/>
        </w:rPr>
        <w:t xml:space="preserve"> – спр.</w:t>
      </w:r>
      <w:r w:rsidR="002A2731">
        <w:rPr>
          <w:rFonts w:ascii="Times New Roman" w:hAnsi="Times New Roman" w:cs="Times New Roman"/>
          <w:sz w:val="28"/>
          <w:szCs w:val="28"/>
          <w:lang w:val="uk-UA"/>
        </w:rPr>
        <w:t> 10</w:t>
      </w:r>
      <w:r w:rsidR="002A2731" w:rsidRPr="002A2731">
        <w:rPr>
          <w:rFonts w:ascii="Times New Roman" w:hAnsi="Times New Roman" w:cs="Times New Roman"/>
          <w:sz w:val="28"/>
          <w:szCs w:val="28"/>
          <w:lang w:val="uk-UA"/>
        </w:rPr>
        <w:t xml:space="preserve"> </w:t>
      </w:r>
      <w:r w:rsidRPr="002A2731">
        <w:rPr>
          <w:rFonts w:ascii="Times New Roman" w:hAnsi="Times New Roman" w:cs="Times New Roman"/>
          <w:sz w:val="28"/>
          <w:szCs w:val="28"/>
          <w:lang w:val="uk-UA"/>
        </w:rPr>
        <w:t>(</w:t>
      </w:r>
      <w:r w:rsidR="002A2731">
        <w:rPr>
          <w:rFonts w:ascii="Times New Roman" w:hAnsi="Times New Roman" w:cs="Times New Roman"/>
          <w:sz w:val="28"/>
          <w:szCs w:val="28"/>
          <w:lang w:val="uk-UA"/>
        </w:rPr>
        <w:t>Законопроекти по освіті, подані до Ради Міністрів. 1918–1919 р.</w:t>
      </w:r>
      <w:r w:rsidRPr="002A2731">
        <w:rPr>
          <w:rFonts w:ascii="Times New Roman" w:hAnsi="Times New Roman" w:cs="Times New Roman"/>
          <w:sz w:val="28"/>
          <w:szCs w:val="28"/>
          <w:lang w:val="uk-UA"/>
        </w:rPr>
        <w:t>)</w:t>
      </w:r>
      <w:r w:rsidR="002A2731" w:rsidRPr="002A2731">
        <w:rPr>
          <w:rFonts w:ascii="Times New Roman" w:hAnsi="Times New Roman" w:cs="Times New Roman"/>
          <w:sz w:val="28"/>
          <w:szCs w:val="28"/>
          <w:lang w:val="uk-UA"/>
        </w:rPr>
        <w:t xml:space="preserve"> </w:t>
      </w:r>
      <w:r w:rsidR="002A2731"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5</w:t>
      </w:r>
      <w:r w:rsidR="000B1182" w:rsidRPr="00273EB2">
        <w:rPr>
          <w:rFonts w:ascii="Times New Roman" w:hAnsi="Times New Roman" w:cs="Times New Roman"/>
          <w:sz w:val="28"/>
          <w:szCs w:val="28"/>
        </w:rPr>
        <w:t>2</w:t>
      </w:r>
      <w:r w:rsidR="000B1182">
        <w:rPr>
          <w:rFonts w:ascii="Times New Roman" w:hAnsi="Times New Roman" w:cs="Times New Roman"/>
          <w:sz w:val="28"/>
          <w:szCs w:val="28"/>
          <w:lang w:val="uk-UA"/>
        </w:rPr>
        <w:t>2</w:t>
      </w:r>
      <w:r w:rsidR="002A2731" w:rsidRPr="00B83A69">
        <w:rPr>
          <w:rFonts w:ascii="Times New Roman" w:hAnsi="Times New Roman" w:cs="Times New Roman"/>
          <w:sz w:val="28"/>
          <w:szCs w:val="28"/>
          <w:lang w:val="uk-UA"/>
        </w:rPr>
        <w:t>]</w:t>
      </w:r>
      <w:r w:rsidR="000976DF">
        <w:rPr>
          <w:rFonts w:ascii="Times New Roman" w:hAnsi="Times New Roman" w:cs="Times New Roman"/>
          <w:sz w:val="28"/>
          <w:szCs w:val="28"/>
          <w:lang w:val="uk-UA"/>
        </w:rPr>
        <w:t xml:space="preserve">, спр. 132 (Клопотання про відстрочку призиву до війська учителів й учнів і листування з приводу цього. Січень 1919–18 вересня 1919) </w:t>
      </w:r>
      <w:r w:rsidR="000976DF"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5</w:t>
      </w:r>
      <w:r w:rsidR="000B1182" w:rsidRPr="00273EB2">
        <w:rPr>
          <w:rFonts w:ascii="Times New Roman" w:hAnsi="Times New Roman" w:cs="Times New Roman"/>
          <w:sz w:val="28"/>
          <w:szCs w:val="28"/>
        </w:rPr>
        <w:t>2</w:t>
      </w:r>
      <w:r w:rsidR="000B1182">
        <w:rPr>
          <w:rFonts w:ascii="Times New Roman" w:hAnsi="Times New Roman" w:cs="Times New Roman"/>
          <w:sz w:val="28"/>
          <w:szCs w:val="28"/>
          <w:lang w:val="uk-UA"/>
        </w:rPr>
        <w:t>3</w:t>
      </w:r>
      <w:r w:rsidR="000976DF" w:rsidRPr="00B83A69">
        <w:rPr>
          <w:rFonts w:ascii="Times New Roman" w:hAnsi="Times New Roman" w:cs="Times New Roman"/>
          <w:sz w:val="28"/>
          <w:szCs w:val="28"/>
          <w:lang w:val="uk-UA"/>
        </w:rPr>
        <w:t>]</w:t>
      </w:r>
      <w:r w:rsidR="000976DF">
        <w:rPr>
          <w:rFonts w:ascii="Times New Roman" w:hAnsi="Times New Roman" w:cs="Times New Roman"/>
          <w:sz w:val="28"/>
          <w:szCs w:val="28"/>
          <w:lang w:val="uk-UA"/>
        </w:rPr>
        <w:t xml:space="preserve">, спр. 174 (Прохання про прийом до вищих </w:t>
      </w:r>
      <w:r w:rsidR="000976DF">
        <w:rPr>
          <w:rFonts w:ascii="Times New Roman" w:hAnsi="Times New Roman" w:cs="Times New Roman"/>
          <w:sz w:val="28"/>
          <w:szCs w:val="28"/>
          <w:lang w:val="uk-UA"/>
        </w:rPr>
        <w:lastRenderedPageBreak/>
        <w:t>шкіл та відповіді проханням, 23 грудня 1918 року</w:t>
      </w:r>
      <w:r w:rsidR="00E10E05">
        <w:rPr>
          <w:rFonts w:ascii="Times New Roman" w:hAnsi="Times New Roman" w:cs="Times New Roman"/>
          <w:sz w:val="28"/>
          <w:szCs w:val="28"/>
          <w:lang w:val="uk-UA"/>
        </w:rPr>
        <w:t xml:space="preserve"> </w:t>
      </w:r>
      <w:r w:rsidR="000976DF">
        <w:rPr>
          <w:rFonts w:ascii="Times New Roman" w:hAnsi="Times New Roman" w:cs="Times New Roman"/>
          <w:sz w:val="28"/>
          <w:szCs w:val="28"/>
          <w:lang w:val="uk-UA"/>
        </w:rPr>
        <w:t>–</w:t>
      </w:r>
      <w:r w:rsidR="00E10E05">
        <w:rPr>
          <w:rFonts w:ascii="Times New Roman" w:hAnsi="Times New Roman" w:cs="Times New Roman"/>
          <w:sz w:val="28"/>
          <w:szCs w:val="28"/>
          <w:lang w:val="uk-UA"/>
        </w:rPr>
        <w:t xml:space="preserve"> </w:t>
      </w:r>
      <w:r w:rsidR="000976DF">
        <w:rPr>
          <w:rFonts w:ascii="Times New Roman" w:hAnsi="Times New Roman" w:cs="Times New Roman"/>
          <w:sz w:val="28"/>
          <w:szCs w:val="28"/>
          <w:lang w:val="uk-UA"/>
        </w:rPr>
        <w:t xml:space="preserve">26 липня 1919 року) </w:t>
      </w:r>
      <w:r w:rsidR="000976DF"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5</w:t>
      </w:r>
      <w:r w:rsidR="000B1182" w:rsidRPr="00273EB2">
        <w:rPr>
          <w:rFonts w:ascii="Times New Roman" w:hAnsi="Times New Roman" w:cs="Times New Roman"/>
          <w:sz w:val="28"/>
          <w:szCs w:val="28"/>
        </w:rPr>
        <w:t>2</w:t>
      </w:r>
      <w:r w:rsidR="000B1182">
        <w:rPr>
          <w:rFonts w:ascii="Times New Roman" w:hAnsi="Times New Roman" w:cs="Times New Roman"/>
          <w:sz w:val="28"/>
          <w:szCs w:val="28"/>
          <w:lang w:val="uk-UA"/>
        </w:rPr>
        <w:t>4</w:t>
      </w:r>
      <w:r w:rsidR="000976DF" w:rsidRPr="00B83A69">
        <w:rPr>
          <w:rFonts w:ascii="Times New Roman" w:hAnsi="Times New Roman" w:cs="Times New Roman"/>
          <w:sz w:val="28"/>
          <w:szCs w:val="28"/>
          <w:lang w:val="uk-UA"/>
        </w:rPr>
        <w:t>]</w:t>
      </w:r>
      <w:r w:rsidR="000976DF">
        <w:rPr>
          <w:rFonts w:ascii="Times New Roman" w:hAnsi="Times New Roman" w:cs="Times New Roman"/>
          <w:sz w:val="28"/>
          <w:szCs w:val="28"/>
          <w:lang w:val="uk-UA"/>
        </w:rPr>
        <w:t>, спр.187 (Справа Кам</w:t>
      </w:r>
      <w:r w:rsidR="000976DF" w:rsidRPr="00850308">
        <w:rPr>
          <w:rFonts w:ascii="Times New Roman" w:hAnsi="Times New Roman" w:cs="Times New Roman"/>
          <w:sz w:val="28"/>
          <w:szCs w:val="28"/>
        </w:rPr>
        <w:t>’</w:t>
      </w:r>
      <w:r w:rsidR="000976DF">
        <w:rPr>
          <w:rFonts w:ascii="Times New Roman" w:hAnsi="Times New Roman" w:cs="Times New Roman"/>
          <w:sz w:val="28"/>
          <w:szCs w:val="28"/>
          <w:lang w:val="uk-UA"/>
        </w:rPr>
        <w:t>янець-Подільсько</w:t>
      </w:r>
      <w:r w:rsidR="00577ECB">
        <w:rPr>
          <w:rFonts w:ascii="Times New Roman" w:hAnsi="Times New Roman" w:cs="Times New Roman"/>
          <w:sz w:val="28"/>
          <w:szCs w:val="28"/>
          <w:lang w:val="uk-UA"/>
        </w:rPr>
        <w:t>го державного університету. Т.1</w:t>
      </w:r>
      <w:r w:rsidR="00577ECB">
        <w:rPr>
          <w:rFonts w:ascii="Times New Roman" w:hAnsi="Times New Roman" w:cs="Times New Roman"/>
          <w:sz w:val="28"/>
          <w:szCs w:val="28"/>
          <w:lang w:val="en-US"/>
        </w:rPr>
        <w:t> </w:t>
      </w:r>
      <w:r w:rsidR="000976DF">
        <w:rPr>
          <w:rFonts w:ascii="Times New Roman" w:hAnsi="Times New Roman" w:cs="Times New Roman"/>
          <w:sz w:val="28"/>
          <w:szCs w:val="28"/>
          <w:lang w:val="uk-UA"/>
        </w:rPr>
        <w:t>30.01.1919–10.05.1920) </w:t>
      </w:r>
      <w:r w:rsidR="000976DF"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5</w:t>
      </w:r>
      <w:r w:rsidR="000B1182" w:rsidRPr="00E10E05">
        <w:rPr>
          <w:rFonts w:ascii="Times New Roman" w:hAnsi="Times New Roman" w:cs="Times New Roman"/>
          <w:sz w:val="28"/>
          <w:szCs w:val="28"/>
          <w:lang w:val="uk-UA"/>
        </w:rPr>
        <w:t>2</w:t>
      </w:r>
      <w:r w:rsidR="000B1182">
        <w:rPr>
          <w:rFonts w:ascii="Times New Roman" w:hAnsi="Times New Roman" w:cs="Times New Roman"/>
          <w:sz w:val="28"/>
          <w:szCs w:val="28"/>
          <w:lang w:val="uk-UA"/>
        </w:rPr>
        <w:t>5</w:t>
      </w:r>
      <w:r w:rsidR="000976DF" w:rsidRPr="00B83A69">
        <w:rPr>
          <w:rFonts w:ascii="Times New Roman" w:hAnsi="Times New Roman" w:cs="Times New Roman"/>
          <w:sz w:val="28"/>
          <w:szCs w:val="28"/>
          <w:lang w:val="uk-UA"/>
        </w:rPr>
        <w:t>]</w:t>
      </w:r>
      <w:r w:rsidR="000976DF">
        <w:rPr>
          <w:rFonts w:ascii="Times New Roman" w:hAnsi="Times New Roman" w:cs="Times New Roman"/>
          <w:sz w:val="28"/>
          <w:szCs w:val="28"/>
          <w:lang w:val="uk-UA"/>
        </w:rPr>
        <w:t>;</w:t>
      </w:r>
      <w:r w:rsidR="002A2731" w:rsidRPr="00850308">
        <w:rPr>
          <w:rFonts w:ascii="Times New Roman" w:hAnsi="Times New Roman" w:cs="Times New Roman"/>
          <w:sz w:val="28"/>
          <w:szCs w:val="28"/>
          <w:lang w:val="uk-UA"/>
        </w:rPr>
        <w:t xml:space="preserve"> </w:t>
      </w:r>
      <w:r w:rsidR="000976DF">
        <w:rPr>
          <w:rFonts w:ascii="Times New Roman" w:hAnsi="Times New Roman" w:cs="Times New Roman"/>
          <w:sz w:val="28"/>
          <w:szCs w:val="28"/>
          <w:lang w:val="uk-UA"/>
        </w:rPr>
        <w:t>фонд Р-4621 –</w:t>
      </w:r>
      <w:r w:rsidR="006C38B6">
        <w:rPr>
          <w:rFonts w:ascii="Times New Roman" w:hAnsi="Times New Roman" w:cs="Times New Roman"/>
          <w:sz w:val="28"/>
          <w:szCs w:val="28"/>
          <w:lang w:val="uk-UA"/>
        </w:rPr>
        <w:t xml:space="preserve"> оп.1</w:t>
      </w:r>
      <w:r>
        <w:rPr>
          <w:rFonts w:ascii="Times New Roman" w:hAnsi="Times New Roman" w:cs="Times New Roman"/>
          <w:sz w:val="28"/>
          <w:szCs w:val="28"/>
          <w:lang w:val="uk-UA"/>
        </w:rPr>
        <w:t xml:space="preserve"> – спр. </w:t>
      </w:r>
      <w:r w:rsidR="000976DF">
        <w:rPr>
          <w:rFonts w:ascii="Times New Roman" w:hAnsi="Times New Roman" w:cs="Times New Roman"/>
          <w:sz w:val="28"/>
          <w:szCs w:val="28"/>
          <w:lang w:val="uk-UA"/>
        </w:rPr>
        <w:t xml:space="preserve">6 </w:t>
      </w:r>
      <w:r>
        <w:rPr>
          <w:rFonts w:ascii="Times New Roman" w:hAnsi="Times New Roman" w:cs="Times New Roman"/>
          <w:sz w:val="28"/>
          <w:szCs w:val="28"/>
          <w:lang w:val="uk-UA"/>
        </w:rPr>
        <w:t>(</w:t>
      </w:r>
      <w:r w:rsidR="00E10E05">
        <w:rPr>
          <w:rFonts w:ascii="Times New Roman" w:hAnsi="Times New Roman" w:cs="Times New Roman"/>
          <w:sz w:val="28"/>
          <w:szCs w:val="28"/>
          <w:lang w:val="uk-UA"/>
        </w:rPr>
        <w:t xml:space="preserve">Листування з Міністерством висшої освіти СРСР та вищіми навчальними закладами щодо навчальної, методичної та організаційної роботи </w:t>
      </w:r>
      <w:r w:rsidR="000976DF" w:rsidRPr="00E10E05">
        <w:rPr>
          <w:rFonts w:ascii="Times New Roman" w:hAnsi="Times New Roman" w:cs="Times New Roman"/>
          <w:sz w:val="28"/>
          <w:szCs w:val="28"/>
          <w:lang w:val="uk-UA"/>
        </w:rPr>
        <w:t>12.04.1955–31.12.1955</w:t>
      </w:r>
      <w:r>
        <w:rPr>
          <w:rFonts w:ascii="Times New Roman" w:hAnsi="Times New Roman" w:cs="Times New Roman"/>
          <w:sz w:val="28"/>
          <w:szCs w:val="28"/>
          <w:lang w:val="uk-UA"/>
        </w:rPr>
        <w:t>)</w:t>
      </w:r>
      <w:r w:rsidR="000976DF">
        <w:rPr>
          <w:rFonts w:ascii="Times New Roman" w:hAnsi="Times New Roman" w:cs="Times New Roman"/>
          <w:sz w:val="28"/>
          <w:szCs w:val="28"/>
          <w:lang w:val="uk-UA"/>
        </w:rPr>
        <w:t xml:space="preserve"> </w:t>
      </w:r>
      <w:r w:rsidR="000976DF"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5</w:t>
      </w:r>
      <w:r w:rsidR="000B1182" w:rsidRPr="00E10E05">
        <w:rPr>
          <w:rFonts w:ascii="Times New Roman" w:hAnsi="Times New Roman" w:cs="Times New Roman"/>
          <w:sz w:val="28"/>
          <w:szCs w:val="28"/>
          <w:lang w:val="uk-UA"/>
        </w:rPr>
        <w:t>2</w:t>
      </w:r>
      <w:r w:rsidR="000B1182">
        <w:rPr>
          <w:rFonts w:ascii="Times New Roman" w:hAnsi="Times New Roman" w:cs="Times New Roman"/>
          <w:sz w:val="28"/>
          <w:szCs w:val="28"/>
          <w:lang w:val="uk-UA"/>
        </w:rPr>
        <w:t>6</w:t>
      </w:r>
      <w:r w:rsidR="000976DF" w:rsidRPr="00B83A69">
        <w:rPr>
          <w:rFonts w:ascii="Times New Roman" w:hAnsi="Times New Roman" w:cs="Times New Roman"/>
          <w:sz w:val="28"/>
          <w:szCs w:val="28"/>
          <w:lang w:val="uk-UA"/>
        </w:rPr>
        <w:t>]</w:t>
      </w:r>
      <w:r>
        <w:rPr>
          <w:rFonts w:ascii="Times New Roman" w:hAnsi="Times New Roman" w:cs="Times New Roman"/>
          <w:sz w:val="28"/>
          <w:szCs w:val="28"/>
          <w:lang w:val="uk-UA"/>
        </w:rPr>
        <w:t xml:space="preserve">; спр. </w:t>
      </w:r>
      <w:r w:rsidR="000976DF">
        <w:rPr>
          <w:rFonts w:ascii="Times New Roman" w:hAnsi="Times New Roman" w:cs="Times New Roman"/>
          <w:sz w:val="28"/>
          <w:szCs w:val="28"/>
          <w:lang w:val="uk-UA"/>
        </w:rPr>
        <w:t xml:space="preserve">№129 </w:t>
      </w:r>
      <w:r>
        <w:rPr>
          <w:rFonts w:ascii="Times New Roman" w:hAnsi="Times New Roman" w:cs="Times New Roman"/>
          <w:sz w:val="28"/>
          <w:szCs w:val="28"/>
          <w:lang w:val="uk-UA"/>
        </w:rPr>
        <w:t>(</w:t>
      </w:r>
      <w:r w:rsidR="000976DF">
        <w:rPr>
          <w:rFonts w:ascii="Times New Roman" w:hAnsi="Times New Roman" w:cs="Times New Roman"/>
          <w:sz w:val="28"/>
          <w:szCs w:val="28"/>
          <w:lang w:val="uk-UA"/>
        </w:rPr>
        <w:t>Листування з Радою Міністрів УРСР з питань учбової, методичної та науково-дослідної роботи в вищих учбових закладах, підлеглих МВОУРСР, розподілу молодих спеціалістів тощо.</w:t>
      </w:r>
      <w:r>
        <w:rPr>
          <w:rFonts w:ascii="Times New Roman" w:hAnsi="Times New Roman" w:cs="Times New Roman"/>
          <w:sz w:val="28"/>
          <w:szCs w:val="28"/>
          <w:lang w:val="uk-UA"/>
        </w:rPr>
        <w:t>)</w:t>
      </w:r>
      <w:r w:rsidR="000976DF">
        <w:rPr>
          <w:rFonts w:ascii="Times New Roman" w:hAnsi="Times New Roman" w:cs="Times New Roman"/>
          <w:sz w:val="28"/>
          <w:szCs w:val="28"/>
          <w:lang w:val="uk-UA"/>
        </w:rPr>
        <w:t xml:space="preserve"> </w:t>
      </w:r>
      <w:r w:rsidR="000976DF" w:rsidRPr="00B83A69">
        <w:rPr>
          <w:rFonts w:ascii="Times New Roman" w:hAnsi="Times New Roman" w:cs="Times New Roman"/>
          <w:sz w:val="28"/>
          <w:szCs w:val="28"/>
          <w:lang w:val="uk-UA"/>
        </w:rPr>
        <w:t>[</w:t>
      </w:r>
      <w:r w:rsidR="000B1182">
        <w:rPr>
          <w:rFonts w:ascii="Times New Roman" w:hAnsi="Times New Roman" w:cs="Times New Roman"/>
          <w:sz w:val="28"/>
          <w:szCs w:val="28"/>
          <w:lang w:val="uk-UA"/>
        </w:rPr>
        <w:t>5</w:t>
      </w:r>
      <w:r w:rsidR="000B1182" w:rsidRPr="00273EB2">
        <w:rPr>
          <w:rFonts w:ascii="Times New Roman" w:hAnsi="Times New Roman" w:cs="Times New Roman"/>
          <w:sz w:val="28"/>
          <w:szCs w:val="28"/>
          <w:lang w:val="uk-UA"/>
        </w:rPr>
        <w:t>2</w:t>
      </w:r>
      <w:r w:rsidR="000B1182">
        <w:rPr>
          <w:rFonts w:ascii="Times New Roman" w:hAnsi="Times New Roman" w:cs="Times New Roman"/>
          <w:sz w:val="28"/>
          <w:szCs w:val="28"/>
          <w:lang w:val="uk-UA"/>
        </w:rPr>
        <w:t>7</w:t>
      </w:r>
      <w:r w:rsidR="000976DF" w:rsidRPr="00B83A69">
        <w:rPr>
          <w:rFonts w:ascii="Times New Roman" w:hAnsi="Times New Roman" w:cs="Times New Roman"/>
          <w:sz w:val="28"/>
          <w:szCs w:val="28"/>
          <w:lang w:val="uk-UA"/>
        </w:rPr>
        <w:t>]</w:t>
      </w:r>
      <w:r w:rsidR="000976D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
    <w:p w:rsidR="005A3C35" w:rsidRDefault="003E2CEE" w:rsidP="00F421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Свідченням конкретних дій урядів</w:t>
      </w:r>
      <w:r w:rsidR="00BF497E">
        <w:rPr>
          <w:rFonts w:ascii="Times New Roman" w:hAnsi="Times New Roman" w:cs="Times New Roman"/>
          <w:sz w:val="28"/>
          <w:szCs w:val="28"/>
          <w:lang w:val="uk-UA"/>
        </w:rPr>
        <w:t>, що діяли на території України</w:t>
      </w:r>
      <w:r>
        <w:rPr>
          <w:rFonts w:ascii="Times New Roman" w:hAnsi="Times New Roman" w:cs="Times New Roman"/>
          <w:sz w:val="28"/>
          <w:szCs w:val="28"/>
          <w:lang w:val="uk-UA"/>
        </w:rPr>
        <w:t xml:space="preserve"> у справі організації вищої освіти є й інформація з фондів </w:t>
      </w:r>
      <w:r w:rsidR="005A3C35" w:rsidRPr="002E5C36">
        <w:rPr>
          <w:rFonts w:ascii="Times New Roman" w:hAnsi="Times New Roman" w:cs="Times New Roman"/>
          <w:sz w:val="28"/>
          <w:szCs w:val="28"/>
          <w:lang w:val="uk-UA"/>
        </w:rPr>
        <w:t xml:space="preserve">Державного архіву м. Києва, зокрема фонд </w:t>
      </w:r>
      <w:r w:rsidR="00BF497E" w:rsidRPr="002E5C36">
        <w:rPr>
          <w:rFonts w:ascii="Times New Roman" w:hAnsi="Times New Roman" w:cs="Times New Roman"/>
          <w:sz w:val="28"/>
          <w:szCs w:val="28"/>
          <w:lang w:val="uk-UA"/>
        </w:rPr>
        <w:t>1</w:t>
      </w:r>
      <w:r w:rsidR="00BF497E">
        <w:rPr>
          <w:rFonts w:ascii="Times New Roman" w:hAnsi="Times New Roman" w:cs="Times New Roman"/>
          <w:sz w:val="28"/>
          <w:szCs w:val="28"/>
          <w:lang w:val="uk-UA"/>
        </w:rPr>
        <w:t>247</w:t>
      </w:r>
      <w:r w:rsidR="005A3C35">
        <w:rPr>
          <w:rFonts w:ascii="Times New Roman" w:hAnsi="Times New Roman" w:cs="Times New Roman"/>
          <w:sz w:val="28"/>
          <w:szCs w:val="28"/>
          <w:lang w:val="uk-UA"/>
        </w:rPr>
        <w:t xml:space="preserve"> містить інформацію про розпорядження Міністерства народної освіти; кошториси видатків на утримання </w:t>
      </w:r>
      <w:r w:rsidR="00BF497E">
        <w:rPr>
          <w:rFonts w:ascii="Times New Roman" w:hAnsi="Times New Roman" w:cs="Times New Roman"/>
          <w:sz w:val="28"/>
          <w:szCs w:val="28"/>
          <w:lang w:val="uk-UA"/>
        </w:rPr>
        <w:t>Українського державного університету</w:t>
      </w:r>
      <w:r w:rsidR="005A3C35">
        <w:rPr>
          <w:rFonts w:ascii="Times New Roman" w:hAnsi="Times New Roman" w:cs="Times New Roman"/>
          <w:sz w:val="28"/>
          <w:szCs w:val="28"/>
          <w:lang w:val="uk-UA"/>
        </w:rPr>
        <w:t xml:space="preserve">, </w:t>
      </w:r>
      <w:r w:rsidR="00BF497E">
        <w:rPr>
          <w:rFonts w:ascii="Times New Roman" w:hAnsi="Times New Roman" w:cs="Times New Roman"/>
          <w:sz w:val="28"/>
          <w:szCs w:val="28"/>
          <w:lang w:val="uk-UA"/>
        </w:rPr>
        <w:t xml:space="preserve">навчальні плани, звіти кафедр та факультетів, </w:t>
      </w:r>
      <w:r w:rsidR="005A3C35">
        <w:rPr>
          <w:rFonts w:ascii="Times New Roman" w:hAnsi="Times New Roman" w:cs="Times New Roman"/>
          <w:sz w:val="28"/>
          <w:szCs w:val="28"/>
          <w:lang w:val="uk-UA"/>
        </w:rPr>
        <w:t xml:space="preserve">придбання обладнання, навчально-методичної літератури; програми з предметів, що викладалися </w:t>
      </w:r>
      <w:r w:rsidR="00FD1B4B">
        <w:rPr>
          <w:rFonts w:ascii="Times New Roman" w:hAnsi="Times New Roman" w:cs="Times New Roman"/>
          <w:sz w:val="28"/>
          <w:szCs w:val="28"/>
          <w:lang w:val="uk-UA"/>
        </w:rPr>
        <w:t>на різних факультетах</w:t>
      </w:r>
      <w:r w:rsidR="005A3C35">
        <w:rPr>
          <w:rFonts w:ascii="Times New Roman" w:hAnsi="Times New Roman" w:cs="Times New Roman"/>
          <w:sz w:val="28"/>
          <w:szCs w:val="28"/>
          <w:lang w:val="uk-UA"/>
        </w:rPr>
        <w:t xml:space="preserve">; документи про складання іспитів </w:t>
      </w:r>
      <w:r w:rsidR="00FD1B4B">
        <w:rPr>
          <w:rFonts w:ascii="Times New Roman" w:hAnsi="Times New Roman" w:cs="Times New Roman"/>
          <w:sz w:val="28"/>
          <w:szCs w:val="28"/>
          <w:lang w:val="uk-UA"/>
        </w:rPr>
        <w:t>тощо</w:t>
      </w:r>
      <w:r w:rsidR="000976DF">
        <w:rPr>
          <w:rFonts w:ascii="Times New Roman" w:hAnsi="Times New Roman" w:cs="Times New Roman"/>
          <w:sz w:val="28"/>
          <w:szCs w:val="28"/>
          <w:lang w:val="uk-UA"/>
        </w:rPr>
        <w:t xml:space="preserve"> [</w:t>
      </w:r>
      <w:r w:rsidR="000B1182">
        <w:rPr>
          <w:rFonts w:ascii="Times New Roman" w:hAnsi="Times New Roman" w:cs="Times New Roman"/>
          <w:sz w:val="28"/>
          <w:szCs w:val="28"/>
          <w:lang w:val="uk-UA"/>
        </w:rPr>
        <w:t>5</w:t>
      </w:r>
      <w:r w:rsidR="000B1182" w:rsidRPr="00273EB2">
        <w:rPr>
          <w:rFonts w:ascii="Times New Roman" w:hAnsi="Times New Roman" w:cs="Times New Roman"/>
          <w:sz w:val="28"/>
          <w:szCs w:val="28"/>
          <w:lang w:val="uk-UA"/>
        </w:rPr>
        <w:t>2</w:t>
      </w:r>
      <w:r w:rsidR="000B1182">
        <w:rPr>
          <w:rFonts w:ascii="Times New Roman" w:hAnsi="Times New Roman" w:cs="Times New Roman"/>
          <w:sz w:val="28"/>
          <w:szCs w:val="28"/>
          <w:lang w:val="uk-UA"/>
        </w:rPr>
        <w:t>8</w:t>
      </w:r>
      <w:r w:rsidR="000976DF">
        <w:rPr>
          <w:rFonts w:ascii="Times New Roman" w:hAnsi="Times New Roman" w:cs="Times New Roman"/>
          <w:sz w:val="28"/>
          <w:szCs w:val="28"/>
          <w:lang w:val="uk-UA"/>
        </w:rPr>
        <w:t xml:space="preserve">; </w:t>
      </w:r>
      <w:r w:rsidR="000B1182">
        <w:rPr>
          <w:rFonts w:ascii="Times New Roman" w:hAnsi="Times New Roman" w:cs="Times New Roman"/>
          <w:sz w:val="28"/>
          <w:szCs w:val="28"/>
          <w:lang w:val="uk-UA"/>
        </w:rPr>
        <w:t>5</w:t>
      </w:r>
      <w:r w:rsidR="000B1182" w:rsidRPr="00273EB2">
        <w:rPr>
          <w:rFonts w:ascii="Times New Roman" w:hAnsi="Times New Roman" w:cs="Times New Roman"/>
          <w:sz w:val="28"/>
          <w:szCs w:val="28"/>
          <w:lang w:val="uk-UA"/>
        </w:rPr>
        <w:t>2</w:t>
      </w:r>
      <w:r w:rsidR="000B1182">
        <w:rPr>
          <w:rFonts w:ascii="Times New Roman" w:hAnsi="Times New Roman" w:cs="Times New Roman"/>
          <w:sz w:val="28"/>
          <w:szCs w:val="28"/>
          <w:lang w:val="uk-UA"/>
        </w:rPr>
        <w:t>9</w:t>
      </w:r>
      <w:r w:rsidR="000976DF">
        <w:rPr>
          <w:rFonts w:ascii="Times New Roman" w:hAnsi="Times New Roman" w:cs="Times New Roman"/>
          <w:sz w:val="28"/>
          <w:szCs w:val="28"/>
          <w:lang w:val="uk-UA"/>
        </w:rPr>
        <w:t xml:space="preserve">; </w:t>
      </w:r>
      <w:r w:rsidR="000B1182" w:rsidRPr="00273EB2">
        <w:rPr>
          <w:rFonts w:ascii="Times New Roman" w:hAnsi="Times New Roman" w:cs="Times New Roman"/>
          <w:sz w:val="28"/>
          <w:szCs w:val="28"/>
          <w:lang w:val="uk-UA"/>
        </w:rPr>
        <w:t>53</w:t>
      </w:r>
      <w:r w:rsidR="000B1182">
        <w:rPr>
          <w:rFonts w:ascii="Times New Roman" w:hAnsi="Times New Roman" w:cs="Times New Roman"/>
          <w:sz w:val="28"/>
          <w:szCs w:val="28"/>
          <w:lang w:val="uk-UA"/>
        </w:rPr>
        <w:t>0</w:t>
      </w:r>
      <w:r w:rsidR="000976DF">
        <w:rPr>
          <w:rFonts w:ascii="Times New Roman" w:hAnsi="Times New Roman" w:cs="Times New Roman"/>
          <w:sz w:val="28"/>
          <w:szCs w:val="28"/>
          <w:lang w:val="uk-UA"/>
        </w:rPr>
        <w:t xml:space="preserve">; </w:t>
      </w:r>
      <w:r w:rsidR="000B1182">
        <w:rPr>
          <w:rFonts w:ascii="Times New Roman" w:hAnsi="Times New Roman" w:cs="Times New Roman"/>
          <w:sz w:val="28"/>
          <w:szCs w:val="28"/>
          <w:lang w:val="uk-UA"/>
        </w:rPr>
        <w:t>5</w:t>
      </w:r>
      <w:r w:rsidR="000B1182" w:rsidRPr="00273EB2">
        <w:rPr>
          <w:rFonts w:ascii="Times New Roman" w:hAnsi="Times New Roman" w:cs="Times New Roman"/>
          <w:sz w:val="28"/>
          <w:szCs w:val="28"/>
          <w:lang w:val="uk-UA"/>
        </w:rPr>
        <w:t>3</w:t>
      </w:r>
      <w:r w:rsidR="000B1182">
        <w:rPr>
          <w:rFonts w:ascii="Times New Roman" w:hAnsi="Times New Roman" w:cs="Times New Roman"/>
          <w:sz w:val="28"/>
          <w:szCs w:val="28"/>
          <w:lang w:val="uk-UA"/>
        </w:rPr>
        <w:t>1</w:t>
      </w:r>
      <w:r w:rsidR="000976DF">
        <w:rPr>
          <w:rFonts w:ascii="Times New Roman" w:hAnsi="Times New Roman" w:cs="Times New Roman"/>
          <w:sz w:val="28"/>
          <w:szCs w:val="28"/>
          <w:lang w:val="uk-UA"/>
        </w:rPr>
        <w:t>]</w:t>
      </w:r>
      <w:r w:rsidR="005A3C35">
        <w:rPr>
          <w:rFonts w:ascii="Times New Roman" w:hAnsi="Times New Roman" w:cs="Times New Roman"/>
          <w:sz w:val="28"/>
          <w:szCs w:val="28"/>
          <w:lang w:val="uk-UA"/>
        </w:rPr>
        <w:t>. Фонд 244 [Київські вищі жіночі курси] репрезентує огляди, доповіді, пояснювальні записки про стан і діяльність курсів; програми і навчальні плани курсів, лекцій; звіти, рапорти професорів про організацію і проведення практичних занять, роботу семінарів, теми рефератів і курсові роботи слухачок; статистичні дані про кількість, соціальний і національний склад слухачок, викладачів і професорів (1906—1918</w:t>
      </w:r>
      <w:r w:rsidR="00E10E05">
        <w:rPr>
          <w:rFonts w:ascii="Times New Roman" w:hAnsi="Times New Roman" w:cs="Times New Roman"/>
          <w:sz w:val="28"/>
          <w:szCs w:val="28"/>
          <w:lang w:val="uk-UA"/>
        </w:rPr>
        <w:t xml:space="preserve"> рр.</w:t>
      </w:r>
      <w:r w:rsidR="005A3C35">
        <w:rPr>
          <w:rFonts w:ascii="Times New Roman" w:hAnsi="Times New Roman" w:cs="Times New Roman"/>
          <w:sz w:val="28"/>
          <w:szCs w:val="28"/>
          <w:lang w:val="uk-UA"/>
        </w:rPr>
        <w:t>), документи особового складу [</w:t>
      </w:r>
      <w:r w:rsidR="000B1182">
        <w:rPr>
          <w:rFonts w:ascii="Times New Roman" w:hAnsi="Times New Roman" w:cs="Times New Roman"/>
          <w:sz w:val="28"/>
          <w:szCs w:val="28"/>
          <w:lang w:val="uk-UA"/>
        </w:rPr>
        <w:t>5</w:t>
      </w:r>
      <w:r w:rsidR="000B1182" w:rsidRPr="00273EB2">
        <w:rPr>
          <w:rFonts w:ascii="Times New Roman" w:hAnsi="Times New Roman" w:cs="Times New Roman"/>
          <w:sz w:val="28"/>
          <w:szCs w:val="28"/>
          <w:lang w:val="uk-UA"/>
        </w:rPr>
        <w:t>3</w:t>
      </w:r>
      <w:r w:rsidR="000B1182">
        <w:rPr>
          <w:rFonts w:ascii="Times New Roman" w:hAnsi="Times New Roman" w:cs="Times New Roman"/>
          <w:sz w:val="28"/>
          <w:szCs w:val="28"/>
          <w:lang w:val="uk-UA"/>
        </w:rPr>
        <w:t>2</w:t>
      </w:r>
      <w:r w:rsidR="00FD1B4B">
        <w:rPr>
          <w:rFonts w:ascii="Times New Roman" w:hAnsi="Times New Roman" w:cs="Times New Roman"/>
          <w:sz w:val="28"/>
          <w:szCs w:val="28"/>
          <w:lang w:val="uk-UA"/>
        </w:rPr>
        <w:t xml:space="preserve">; </w:t>
      </w:r>
      <w:r w:rsidR="000B1182">
        <w:rPr>
          <w:rFonts w:ascii="Times New Roman" w:hAnsi="Times New Roman" w:cs="Times New Roman"/>
          <w:sz w:val="28"/>
          <w:szCs w:val="28"/>
          <w:lang w:val="uk-UA"/>
        </w:rPr>
        <w:t>5</w:t>
      </w:r>
      <w:r w:rsidR="000B1182" w:rsidRPr="00273EB2">
        <w:rPr>
          <w:rFonts w:ascii="Times New Roman" w:hAnsi="Times New Roman" w:cs="Times New Roman"/>
          <w:sz w:val="28"/>
          <w:szCs w:val="28"/>
          <w:lang w:val="uk-UA"/>
        </w:rPr>
        <w:t>3</w:t>
      </w:r>
      <w:r w:rsidR="000B1182">
        <w:rPr>
          <w:rFonts w:ascii="Times New Roman" w:hAnsi="Times New Roman" w:cs="Times New Roman"/>
          <w:sz w:val="28"/>
          <w:szCs w:val="28"/>
          <w:lang w:val="uk-UA"/>
        </w:rPr>
        <w:t>3</w:t>
      </w:r>
      <w:r w:rsidR="005A3C35">
        <w:rPr>
          <w:rFonts w:ascii="Times New Roman" w:hAnsi="Times New Roman" w:cs="Times New Roman"/>
          <w:sz w:val="28"/>
          <w:szCs w:val="28"/>
          <w:lang w:val="uk-UA"/>
        </w:rPr>
        <w:t>].</w:t>
      </w:r>
    </w:p>
    <w:p w:rsidR="005A3C35" w:rsidRDefault="005A3C35" w:rsidP="00F42156">
      <w:pPr>
        <w:pStyle w:val="aff"/>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Серед документів </w:t>
      </w:r>
      <w:r w:rsidRPr="002E5C36">
        <w:rPr>
          <w:rFonts w:ascii="Times New Roman" w:hAnsi="Times New Roman"/>
          <w:sz w:val="28"/>
          <w:szCs w:val="28"/>
          <w:lang w:val="uk-UA"/>
        </w:rPr>
        <w:t>фонду №1</w:t>
      </w:r>
      <w:r w:rsidR="00F942D2">
        <w:rPr>
          <w:rFonts w:ascii="Times New Roman" w:hAnsi="Times New Roman"/>
          <w:sz w:val="28"/>
          <w:szCs w:val="28"/>
          <w:lang w:val="uk-UA"/>
        </w:rPr>
        <w:t xml:space="preserve"> [</w:t>
      </w:r>
      <w:r w:rsidR="000B1182">
        <w:rPr>
          <w:rFonts w:ascii="Times New Roman" w:hAnsi="Times New Roman"/>
          <w:sz w:val="28"/>
          <w:szCs w:val="28"/>
          <w:lang w:val="uk-UA"/>
        </w:rPr>
        <w:t>5</w:t>
      </w:r>
      <w:r w:rsidR="000B1182" w:rsidRPr="00273EB2">
        <w:rPr>
          <w:rFonts w:ascii="Times New Roman" w:hAnsi="Times New Roman"/>
          <w:sz w:val="28"/>
          <w:szCs w:val="28"/>
          <w:lang w:val="uk-UA"/>
        </w:rPr>
        <w:t>3</w:t>
      </w:r>
      <w:r w:rsidR="000B1182">
        <w:rPr>
          <w:rFonts w:ascii="Times New Roman" w:hAnsi="Times New Roman"/>
          <w:sz w:val="28"/>
          <w:szCs w:val="28"/>
          <w:lang w:val="uk-UA"/>
        </w:rPr>
        <w:t>4</w:t>
      </w:r>
      <w:r w:rsidR="00F942D2">
        <w:rPr>
          <w:rFonts w:ascii="Times New Roman" w:hAnsi="Times New Roman"/>
          <w:sz w:val="28"/>
          <w:szCs w:val="28"/>
          <w:lang w:val="uk-UA"/>
        </w:rPr>
        <w:t>]</w:t>
      </w:r>
      <w:r>
        <w:rPr>
          <w:rFonts w:ascii="Times New Roman" w:hAnsi="Times New Roman"/>
          <w:sz w:val="28"/>
          <w:szCs w:val="28"/>
          <w:lang w:val="uk-UA"/>
        </w:rPr>
        <w:t xml:space="preserve"> (Центрального Комітету Компартії України) Центрального державного архіву громадських об’єднань України </w:t>
      </w:r>
      <w:r w:rsidRPr="002E5C36">
        <w:rPr>
          <w:rFonts w:ascii="Times New Roman" w:hAnsi="Times New Roman"/>
          <w:sz w:val="28"/>
          <w:szCs w:val="28"/>
          <w:lang w:val="uk-UA"/>
        </w:rPr>
        <w:t>(ЦДАГО України) зберігаються доповідні записки відділу науки та культури</w:t>
      </w:r>
      <w:r>
        <w:rPr>
          <w:rFonts w:ascii="Times New Roman" w:hAnsi="Times New Roman"/>
          <w:sz w:val="28"/>
          <w:szCs w:val="28"/>
          <w:lang w:val="uk-UA"/>
        </w:rPr>
        <w:t xml:space="preserve"> ЦК КПУ, відомості </w:t>
      </w:r>
      <w:r w:rsidR="00227B64">
        <w:rPr>
          <w:rFonts w:ascii="Times New Roman" w:hAnsi="Times New Roman"/>
          <w:sz w:val="28"/>
          <w:szCs w:val="28"/>
          <w:lang w:val="uk-UA"/>
        </w:rPr>
        <w:t>вищих навчальних закладів</w:t>
      </w:r>
      <w:r>
        <w:rPr>
          <w:rFonts w:ascii="Times New Roman" w:hAnsi="Times New Roman"/>
          <w:sz w:val="28"/>
          <w:szCs w:val="28"/>
          <w:lang w:val="uk-UA"/>
        </w:rPr>
        <w:t xml:space="preserve"> про результати набору й розподілу аспірантів, звіти відділів та управлінь обкомів КПУ про науково-дослідну роботу вищих навчальних закладів, протоколи й витяги з протоколів засідань партійного комітету АН УРСР, пропозиції відділу науки й культури ЦК КПУ та обкомів партії щодо поліпшення підготовки спеціалістів, про </w:t>
      </w:r>
      <w:r>
        <w:rPr>
          <w:rFonts w:ascii="Times New Roman" w:hAnsi="Times New Roman"/>
          <w:sz w:val="28"/>
          <w:szCs w:val="28"/>
          <w:lang w:val="uk-UA"/>
        </w:rPr>
        <w:lastRenderedPageBreak/>
        <w:t xml:space="preserve">виробничу практику й розподіл молодих фахівців, про підсумки проведення наукових конференцій. Зокрема, документи ЦДАГО України дозволили </w:t>
      </w:r>
      <w:r w:rsidR="00227B64">
        <w:rPr>
          <w:rFonts w:ascii="Times New Roman" w:hAnsi="Times New Roman"/>
          <w:sz w:val="28"/>
          <w:szCs w:val="28"/>
          <w:lang w:val="uk-UA"/>
        </w:rPr>
        <w:t>зафіксувати</w:t>
      </w:r>
      <w:r>
        <w:rPr>
          <w:rFonts w:ascii="Times New Roman" w:hAnsi="Times New Roman"/>
          <w:sz w:val="28"/>
          <w:szCs w:val="28"/>
          <w:lang w:val="uk-UA"/>
        </w:rPr>
        <w:t xml:space="preserve"> динаміку відновлення наукових кадрів, підвищення кваліфікації викладачів, охарактеризувати напрями науково-дослідної роботи </w:t>
      </w:r>
      <w:r w:rsidR="00227B64">
        <w:rPr>
          <w:rFonts w:ascii="Times New Roman" w:hAnsi="Times New Roman"/>
          <w:sz w:val="28"/>
          <w:szCs w:val="28"/>
          <w:lang w:val="uk-UA"/>
        </w:rPr>
        <w:t>вищів</w:t>
      </w:r>
      <w:r>
        <w:rPr>
          <w:rFonts w:ascii="Times New Roman" w:hAnsi="Times New Roman"/>
          <w:sz w:val="28"/>
          <w:szCs w:val="28"/>
          <w:lang w:val="uk-UA"/>
        </w:rPr>
        <w:t>.</w:t>
      </w:r>
    </w:p>
    <w:p w:rsidR="005A3C35" w:rsidRDefault="005A3C35" w:rsidP="00F42156">
      <w:pPr>
        <w:pStyle w:val="aff"/>
        <w:spacing w:line="360" w:lineRule="auto"/>
        <w:ind w:firstLine="567"/>
        <w:jc w:val="both"/>
        <w:rPr>
          <w:rFonts w:ascii="Times New Roman" w:hAnsi="Times New Roman"/>
          <w:sz w:val="28"/>
          <w:szCs w:val="28"/>
          <w:lang w:val="uk-UA"/>
        </w:rPr>
      </w:pPr>
      <w:r>
        <w:rPr>
          <w:rFonts w:ascii="Times New Roman" w:hAnsi="Times New Roman"/>
          <w:sz w:val="28"/>
          <w:szCs w:val="28"/>
          <w:lang w:val="uk-UA"/>
        </w:rPr>
        <w:t>У дослідженні широко використовува</w:t>
      </w:r>
      <w:r w:rsidR="00E103A9">
        <w:rPr>
          <w:rFonts w:ascii="Times New Roman" w:hAnsi="Times New Roman"/>
          <w:sz w:val="28"/>
          <w:szCs w:val="28"/>
          <w:lang w:val="uk-UA"/>
        </w:rPr>
        <w:t>лис</w:t>
      </w:r>
      <w:r w:rsidR="00227B64">
        <w:rPr>
          <w:rFonts w:ascii="Times New Roman" w:hAnsi="Times New Roman"/>
          <w:sz w:val="28"/>
          <w:szCs w:val="28"/>
          <w:lang w:val="uk-UA"/>
        </w:rPr>
        <w:t>я</w:t>
      </w:r>
      <w:r w:rsidR="00E103A9">
        <w:rPr>
          <w:rFonts w:ascii="Times New Roman" w:hAnsi="Times New Roman"/>
          <w:sz w:val="28"/>
          <w:szCs w:val="28"/>
          <w:lang w:val="uk-UA"/>
        </w:rPr>
        <w:t xml:space="preserve"> джерела, що зберігаються в</w:t>
      </w:r>
      <w:r>
        <w:rPr>
          <w:rFonts w:ascii="Times New Roman" w:hAnsi="Times New Roman"/>
          <w:sz w:val="28"/>
          <w:szCs w:val="28"/>
          <w:lang w:val="uk-UA"/>
        </w:rPr>
        <w:t xml:space="preserve"> державн</w:t>
      </w:r>
      <w:r w:rsidR="003E2CEE">
        <w:rPr>
          <w:rFonts w:ascii="Times New Roman" w:hAnsi="Times New Roman"/>
          <w:sz w:val="28"/>
          <w:szCs w:val="28"/>
          <w:lang w:val="uk-UA"/>
        </w:rPr>
        <w:t>ому</w:t>
      </w:r>
      <w:r>
        <w:rPr>
          <w:rFonts w:ascii="Times New Roman" w:hAnsi="Times New Roman"/>
          <w:sz w:val="28"/>
          <w:szCs w:val="28"/>
          <w:lang w:val="uk-UA"/>
        </w:rPr>
        <w:t xml:space="preserve"> обласн</w:t>
      </w:r>
      <w:r w:rsidR="00E103A9">
        <w:rPr>
          <w:rFonts w:ascii="Times New Roman" w:hAnsi="Times New Roman"/>
          <w:sz w:val="28"/>
          <w:szCs w:val="28"/>
          <w:lang w:val="uk-UA"/>
        </w:rPr>
        <w:t>о</w:t>
      </w:r>
      <w:r w:rsidR="003E2CEE">
        <w:rPr>
          <w:rFonts w:ascii="Times New Roman" w:hAnsi="Times New Roman"/>
          <w:sz w:val="28"/>
          <w:szCs w:val="28"/>
          <w:lang w:val="uk-UA"/>
        </w:rPr>
        <w:t>му</w:t>
      </w:r>
      <w:r>
        <w:rPr>
          <w:rFonts w:ascii="Times New Roman" w:hAnsi="Times New Roman"/>
          <w:sz w:val="28"/>
          <w:szCs w:val="28"/>
          <w:lang w:val="uk-UA"/>
        </w:rPr>
        <w:t xml:space="preserve"> архів</w:t>
      </w:r>
      <w:r w:rsidR="00E103A9">
        <w:rPr>
          <w:rFonts w:ascii="Times New Roman" w:hAnsi="Times New Roman"/>
          <w:sz w:val="28"/>
          <w:szCs w:val="28"/>
          <w:lang w:val="uk-UA"/>
        </w:rPr>
        <w:t>і</w:t>
      </w:r>
      <w:r>
        <w:rPr>
          <w:rFonts w:ascii="Times New Roman" w:hAnsi="Times New Roman"/>
          <w:sz w:val="28"/>
          <w:szCs w:val="28"/>
          <w:lang w:val="uk-UA"/>
        </w:rPr>
        <w:t xml:space="preserve"> Одеськ</w:t>
      </w:r>
      <w:r w:rsidR="00E103A9">
        <w:rPr>
          <w:rFonts w:ascii="Times New Roman" w:hAnsi="Times New Roman"/>
          <w:sz w:val="28"/>
          <w:szCs w:val="28"/>
          <w:lang w:val="uk-UA"/>
        </w:rPr>
        <w:t>ої</w:t>
      </w:r>
      <w:r>
        <w:rPr>
          <w:rFonts w:ascii="Times New Roman" w:hAnsi="Times New Roman"/>
          <w:sz w:val="28"/>
          <w:szCs w:val="28"/>
          <w:lang w:val="uk-UA"/>
        </w:rPr>
        <w:t xml:space="preserve"> області</w:t>
      </w:r>
      <w:r w:rsidR="00E103A9">
        <w:rPr>
          <w:rFonts w:ascii="Times New Roman" w:hAnsi="Times New Roman"/>
          <w:sz w:val="28"/>
          <w:szCs w:val="28"/>
          <w:lang w:val="uk-UA"/>
        </w:rPr>
        <w:t xml:space="preserve"> та архіви Бердянського державного педагогічного університету.</w:t>
      </w:r>
      <w:r>
        <w:rPr>
          <w:rFonts w:ascii="Times New Roman" w:hAnsi="Times New Roman"/>
          <w:sz w:val="28"/>
          <w:szCs w:val="28"/>
          <w:lang w:val="uk-UA"/>
        </w:rPr>
        <w:t xml:space="preserve"> Обласні архівосховища зберігають оригінальні за тематичною спрямованістю та цікаві з точки зору </w:t>
      </w:r>
      <w:r w:rsidR="00227B64">
        <w:rPr>
          <w:rFonts w:ascii="Times New Roman" w:hAnsi="Times New Roman"/>
          <w:sz w:val="28"/>
          <w:szCs w:val="28"/>
          <w:lang w:val="uk-UA"/>
        </w:rPr>
        <w:t>об</w:t>
      </w:r>
      <w:r w:rsidR="00227B64" w:rsidRPr="00227B64">
        <w:rPr>
          <w:rFonts w:ascii="Times New Roman" w:hAnsi="Times New Roman"/>
          <w:sz w:val="28"/>
          <w:szCs w:val="28"/>
          <w:lang w:val="uk-UA"/>
        </w:rPr>
        <w:t>’</w:t>
      </w:r>
      <w:r w:rsidR="00227B64">
        <w:rPr>
          <w:rFonts w:ascii="Times New Roman" w:hAnsi="Times New Roman"/>
          <w:sz w:val="28"/>
          <w:szCs w:val="28"/>
          <w:lang w:val="uk-UA"/>
        </w:rPr>
        <w:t>єктивного</w:t>
      </w:r>
      <w:r>
        <w:rPr>
          <w:rFonts w:ascii="Times New Roman" w:hAnsi="Times New Roman"/>
          <w:sz w:val="28"/>
          <w:szCs w:val="28"/>
          <w:lang w:val="uk-UA"/>
        </w:rPr>
        <w:t xml:space="preserve"> сприйняття тогочасної соціальної обстановки матеріали.</w:t>
      </w:r>
    </w:p>
    <w:p w:rsidR="005A3C35" w:rsidRPr="00AB6477" w:rsidRDefault="005A3C35" w:rsidP="00F42156">
      <w:pPr>
        <w:pStyle w:val="aff"/>
        <w:spacing w:line="360" w:lineRule="auto"/>
        <w:ind w:firstLine="567"/>
        <w:jc w:val="both"/>
        <w:rPr>
          <w:rFonts w:ascii="Times New Roman" w:hAnsi="Times New Roman"/>
          <w:sz w:val="28"/>
          <w:szCs w:val="28"/>
          <w:lang w:val="uk-UA"/>
        </w:rPr>
      </w:pPr>
      <w:r w:rsidRPr="00AB6477">
        <w:rPr>
          <w:rFonts w:ascii="Times New Roman" w:hAnsi="Times New Roman"/>
          <w:sz w:val="28"/>
          <w:szCs w:val="28"/>
          <w:lang w:val="uk-UA"/>
        </w:rPr>
        <w:t>Фонд 1, опис 1</w:t>
      </w:r>
      <w:r w:rsidR="00186F49" w:rsidRPr="00AB6477">
        <w:rPr>
          <w:rFonts w:ascii="Times New Roman" w:hAnsi="Times New Roman"/>
          <w:sz w:val="28"/>
          <w:szCs w:val="28"/>
          <w:lang w:val="uk-UA"/>
        </w:rPr>
        <w:t>, спр. 4/4</w:t>
      </w:r>
      <w:r w:rsidR="002B0952" w:rsidRPr="00AB6477">
        <w:rPr>
          <w:rFonts w:ascii="Times New Roman" w:hAnsi="Times New Roman"/>
          <w:sz w:val="28"/>
          <w:szCs w:val="28"/>
          <w:lang w:val="uk-UA"/>
        </w:rPr>
        <w:t xml:space="preserve"> </w:t>
      </w:r>
      <w:r w:rsidR="00186F49" w:rsidRPr="00AB6477">
        <w:rPr>
          <w:rFonts w:ascii="Times New Roman" w:hAnsi="Times New Roman"/>
          <w:sz w:val="28"/>
          <w:szCs w:val="28"/>
          <w:lang w:val="uk-UA"/>
        </w:rPr>
        <w:t xml:space="preserve">Бердянського державного педагогічного університету </w:t>
      </w:r>
      <w:r w:rsidRPr="00AB6477">
        <w:rPr>
          <w:rFonts w:ascii="Times New Roman" w:hAnsi="Times New Roman"/>
          <w:sz w:val="28"/>
          <w:szCs w:val="28"/>
          <w:lang w:val="uk-UA"/>
        </w:rPr>
        <w:t xml:space="preserve">містить відомості про роботу </w:t>
      </w:r>
      <w:r w:rsidR="00186F49" w:rsidRPr="00AB6477">
        <w:rPr>
          <w:rFonts w:ascii="Times New Roman" w:hAnsi="Times New Roman"/>
          <w:sz w:val="28"/>
          <w:szCs w:val="28"/>
          <w:lang w:val="uk-UA"/>
        </w:rPr>
        <w:t xml:space="preserve">Бердянського педінституту та </w:t>
      </w:r>
      <w:r w:rsidR="00197526" w:rsidRPr="00AB6477">
        <w:rPr>
          <w:rFonts w:ascii="Times New Roman" w:hAnsi="Times New Roman"/>
          <w:sz w:val="28"/>
          <w:szCs w:val="28"/>
          <w:lang w:val="uk-UA"/>
        </w:rPr>
        <w:t>Технікуму за 1933</w:t>
      </w:r>
      <w:r w:rsidR="00441D95">
        <w:rPr>
          <w:rFonts w:ascii="Times New Roman" w:hAnsi="Times New Roman"/>
          <w:sz w:val="28"/>
          <w:szCs w:val="28"/>
          <w:lang w:val="uk-UA"/>
        </w:rPr>
        <w:t>–</w:t>
      </w:r>
      <w:r w:rsidR="00197526" w:rsidRPr="00AB6477">
        <w:rPr>
          <w:rFonts w:ascii="Times New Roman" w:hAnsi="Times New Roman"/>
          <w:sz w:val="28"/>
          <w:szCs w:val="28"/>
          <w:lang w:val="uk-UA"/>
        </w:rPr>
        <w:t>1935 р</w:t>
      </w:r>
      <w:r w:rsidR="00227B64">
        <w:rPr>
          <w:rFonts w:ascii="Times New Roman" w:hAnsi="Times New Roman"/>
          <w:sz w:val="28"/>
          <w:szCs w:val="28"/>
          <w:lang w:val="uk-UA"/>
        </w:rPr>
        <w:t>р.</w:t>
      </w:r>
      <w:r w:rsidR="00186F49" w:rsidRPr="00AB6477">
        <w:rPr>
          <w:rFonts w:ascii="Times New Roman" w:hAnsi="Times New Roman"/>
          <w:sz w:val="28"/>
          <w:szCs w:val="28"/>
          <w:lang w:val="uk-UA"/>
        </w:rPr>
        <w:t xml:space="preserve"> </w:t>
      </w:r>
      <w:r w:rsidRPr="00AB6477">
        <w:rPr>
          <w:rFonts w:ascii="Times New Roman" w:hAnsi="Times New Roman"/>
          <w:sz w:val="28"/>
          <w:szCs w:val="28"/>
          <w:lang w:val="uk-UA"/>
        </w:rPr>
        <w:t xml:space="preserve">(його організацію, початок занять, виконання навчальної програми, кількість студентів, а також успішність по окремих дисциплінах) та його професорсько-викладацький склад; спр. </w:t>
      </w:r>
      <w:r w:rsidR="00197526" w:rsidRPr="00AB6477">
        <w:rPr>
          <w:rFonts w:ascii="Times New Roman" w:hAnsi="Times New Roman"/>
          <w:sz w:val="28"/>
          <w:szCs w:val="28"/>
          <w:lang w:val="uk-UA"/>
        </w:rPr>
        <w:t>2/2 та 3/3</w:t>
      </w:r>
      <w:r w:rsidRPr="00AB6477">
        <w:rPr>
          <w:rFonts w:ascii="Times New Roman" w:hAnsi="Times New Roman"/>
          <w:sz w:val="28"/>
          <w:szCs w:val="28"/>
          <w:lang w:val="uk-UA"/>
        </w:rPr>
        <w:t xml:space="preserve"> зберіга</w:t>
      </w:r>
      <w:r w:rsidR="00197526" w:rsidRPr="00AB6477">
        <w:rPr>
          <w:rFonts w:ascii="Times New Roman" w:hAnsi="Times New Roman"/>
          <w:sz w:val="28"/>
          <w:szCs w:val="28"/>
          <w:lang w:val="uk-UA"/>
        </w:rPr>
        <w:t>ють</w:t>
      </w:r>
      <w:r w:rsidRPr="00AB6477">
        <w:rPr>
          <w:rFonts w:ascii="Times New Roman" w:hAnsi="Times New Roman"/>
          <w:sz w:val="28"/>
          <w:szCs w:val="28"/>
          <w:lang w:val="uk-UA"/>
        </w:rPr>
        <w:t xml:space="preserve"> інформацію про </w:t>
      </w:r>
      <w:r w:rsidR="00197526" w:rsidRPr="00AB6477">
        <w:rPr>
          <w:rFonts w:ascii="Times New Roman" w:hAnsi="Times New Roman"/>
          <w:sz w:val="28"/>
          <w:szCs w:val="28"/>
          <w:lang w:val="uk-UA"/>
        </w:rPr>
        <w:t>роботу Бердянського інституту соціального виховання: навчальні плани</w:t>
      </w:r>
      <w:r w:rsidRPr="00AB6477">
        <w:rPr>
          <w:rFonts w:ascii="Times New Roman" w:hAnsi="Times New Roman"/>
          <w:sz w:val="28"/>
          <w:szCs w:val="28"/>
          <w:lang w:val="uk-UA"/>
        </w:rPr>
        <w:t xml:space="preserve">, висновки навчальної роботи, склад </w:t>
      </w:r>
      <w:r w:rsidR="009B2ADE" w:rsidRPr="00AB6477">
        <w:rPr>
          <w:rFonts w:ascii="Times New Roman" w:hAnsi="Times New Roman"/>
          <w:sz w:val="28"/>
          <w:szCs w:val="28"/>
          <w:lang w:val="uk-UA"/>
        </w:rPr>
        <w:t>соціально-економічного факультету</w:t>
      </w:r>
      <w:r w:rsidRPr="00AB6477">
        <w:rPr>
          <w:rFonts w:ascii="Times New Roman" w:hAnsi="Times New Roman"/>
          <w:sz w:val="28"/>
          <w:szCs w:val="28"/>
          <w:lang w:val="uk-UA"/>
        </w:rPr>
        <w:t xml:space="preserve">, а також </w:t>
      </w:r>
      <w:r w:rsidR="009B2ADE" w:rsidRPr="00AB6477">
        <w:rPr>
          <w:rFonts w:ascii="Times New Roman" w:hAnsi="Times New Roman"/>
          <w:sz w:val="28"/>
          <w:szCs w:val="28"/>
          <w:lang w:val="uk-UA"/>
        </w:rPr>
        <w:t xml:space="preserve">результати </w:t>
      </w:r>
      <w:r w:rsidRPr="00AB6477">
        <w:rPr>
          <w:rFonts w:ascii="Times New Roman" w:hAnsi="Times New Roman"/>
          <w:sz w:val="28"/>
          <w:szCs w:val="28"/>
          <w:lang w:val="uk-UA"/>
        </w:rPr>
        <w:t>вико</w:t>
      </w:r>
      <w:r w:rsidR="00460F24" w:rsidRPr="00AB6477">
        <w:rPr>
          <w:rFonts w:ascii="Times New Roman" w:hAnsi="Times New Roman"/>
          <w:sz w:val="28"/>
          <w:szCs w:val="28"/>
          <w:lang w:val="uk-UA"/>
        </w:rPr>
        <w:t xml:space="preserve">нання навчальних планів </w:t>
      </w:r>
      <w:r w:rsidR="009B2ADE" w:rsidRPr="00AB6477">
        <w:rPr>
          <w:rFonts w:ascii="Times New Roman" w:hAnsi="Times New Roman"/>
          <w:sz w:val="28"/>
          <w:szCs w:val="28"/>
          <w:lang w:val="uk-UA"/>
        </w:rPr>
        <w:t>та соціалістичних змагань між факультетами</w:t>
      </w:r>
      <w:r w:rsidRPr="00AB6477">
        <w:rPr>
          <w:rFonts w:ascii="Times New Roman" w:hAnsi="Times New Roman"/>
          <w:sz w:val="28"/>
          <w:szCs w:val="28"/>
          <w:lang w:val="uk-UA"/>
        </w:rPr>
        <w:t xml:space="preserve">; спр. </w:t>
      </w:r>
      <w:r w:rsidR="009B2ADE" w:rsidRPr="00AB6477">
        <w:rPr>
          <w:rFonts w:ascii="Times New Roman" w:hAnsi="Times New Roman"/>
          <w:sz w:val="28"/>
          <w:szCs w:val="28"/>
          <w:lang w:val="uk-UA"/>
        </w:rPr>
        <w:t>8/8, 9/9 та 17/17</w:t>
      </w:r>
      <w:r w:rsidRPr="00AB6477">
        <w:rPr>
          <w:rFonts w:ascii="Times New Roman" w:hAnsi="Times New Roman"/>
          <w:sz w:val="28"/>
          <w:szCs w:val="28"/>
          <w:lang w:val="uk-UA"/>
        </w:rPr>
        <w:t xml:space="preserve"> –</w:t>
      </w:r>
      <w:r w:rsidR="009B2ADE" w:rsidRPr="00AB6477">
        <w:rPr>
          <w:rFonts w:ascii="Times New Roman" w:hAnsi="Times New Roman"/>
          <w:sz w:val="28"/>
          <w:szCs w:val="28"/>
          <w:lang w:val="uk-UA"/>
        </w:rPr>
        <w:t xml:space="preserve"> </w:t>
      </w:r>
      <w:r w:rsidRPr="00AB6477">
        <w:rPr>
          <w:rFonts w:ascii="Times New Roman" w:hAnsi="Times New Roman"/>
          <w:sz w:val="28"/>
          <w:szCs w:val="28"/>
          <w:lang w:val="uk-UA"/>
        </w:rPr>
        <w:t>звіт</w:t>
      </w:r>
      <w:r w:rsidR="009B2ADE" w:rsidRPr="00AB6477">
        <w:rPr>
          <w:rFonts w:ascii="Times New Roman" w:hAnsi="Times New Roman"/>
          <w:sz w:val="28"/>
          <w:szCs w:val="28"/>
          <w:lang w:val="uk-UA"/>
        </w:rPr>
        <w:t>и</w:t>
      </w:r>
      <w:r w:rsidRPr="00AB6477">
        <w:rPr>
          <w:rFonts w:ascii="Times New Roman" w:hAnsi="Times New Roman"/>
          <w:sz w:val="28"/>
          <w:szCs w:val="28"/>
          <w:lang w:val="uk-UA"/>
        </w:rPr>
        <w:t xml:space="preserve"> про роботу</w:t>
      </w:r>
      <w:r w:rsidR="00AB6477" w:rsidRPr="00AB6477">
        <w:rPr>
          <w:rFonts w:ascii="Times New Roman" w:hAnsi="Times New Roman"/>
          <w:sz w:val="28"/>
          <w:szCs w:val="28"/>
          <w:lang w:val="uk-UA"/>
        </w:rPr>
        <w:t>, організацію, академічне навантаження викладачів</w:t>
      </w:r>
      <w:r w:rsidRPr="00AB6477">
        <w:rPr>
          <w:rFonts w:ascii="Times New Roman" w:hAnsi="Times New Roman"/>
          <w:sz w:val="28"/>
          <w:szCs w:val="28"/>
          <w:lang w:val="uk-UA"/>
        </w:rPr>
        <w:t xml:space="preserve"> </w:t>
      </w:r>
      <w:r w:rsidR="009B2ADE" w:rsidRPr="00AB6477">
        <w:rPr>
          <w:rFonts w:ascii="Times New Roman" w:hAnsi="Times New Roman"/>
          <w:sz w:val="28"/>
          <w:szCs w:val="28"/>
          <w:lang w:val="uk-UA"/>
        </w:rPr>
        <w:t>Бердянського учительського інституту за 1936–</w:t>
      </w:r>
      <w:r w:rsidR="00AB6477" w:rsidRPr="00AB6477">
        <w:rPr>
          <w:rFonts w:ascii="Times New Roman" w:hAnsi="Times New Roman"/>
          <w:sz w:val="28"/>
          <w:szCs w:val="28"/>
          <w:lang w:val="uk-UA"/>
        </w:rPr>
        <w:t>1938 р</w:t>
      </w:r>
      <w:r w:rsidR="00227B64">
        <w:rPr>
          <w:rFonts w:ascii="Times New Roman" w:hAnsi="Times New Roman"/>
          <w:sz w:val="28"/>
          <w:szCs w:val="28"/>
          <w:lang w:val="uk-UA"/>
        </w:rPr>
        <w:t>р.</w:t>
      </w:r>
      <w:r w:rsidR="00F942D2">
        <w:rPr>
          <w:rFonts w:ascii="Times New Roman" w:hAnsi="Times New Roman"/>
          <w:sz w:val="28"/>
          <w:szCs w:val="28"/>
          <w:lang w:val="uk-UA"/>
        </w:rPr>
        <w:t xml:space="preserve"> [</w:t>
      </w:r>
      <w:r w:rsidR="000B1182">
        <w:rPr>
          <w:rFonts w:ascii="Times New Roman" w:hAnsi="Times New Roman"/>
          <w:sz w:val="28"/>
          <w:szCs w:val="28"/>
          <w:lang w:val="uk-UA"/>
        </w:rPr>
        <w:t>5</w:t>
      </w:r>
      <w:r w:rsidR="000B1182" w:rsidRPr="00273EB2">
        <w:rPr>
          <w:rFonts w:ascii="Times New Roman" w:hAnsi="Times New Roman"/>
          <w:sz w:val="28"/>
          <w:szCs w:val="28"/>
          <w:lang w:val="uk-UA"/>
        </w:rPr>
        <w:t>3</w:t>
      </w:r>
      <w:r w:rsidR="000B1182">
        <w:rPr>
          <w:rFonts w:ascii="Times New Roman" w:hAnsi="Times New Roman"/>
          <w:sz w:val="28"/>
          <w:szCs w:val="28"/>
          <w:lang w:val="uk-UA"/>
        </w:rPr>
        <w:t>9</w:t>
      </w:r>
      <w:r w:rsidR="00F942D2">
        <w:rPr>
          <w:rFonts w:ascii="Times New Roman" w:hAnsi="Times New Roman"/>
          <w:sz w:val="28"/>
          <w:szCs w:val="28"/>
          <w:lang w:val="uk-UA"/>
        </w:rPr>
        <w:t xml:space="preserve">; </w:t>
      </w:r>
      <w:r w:rsidR="000B1182">
        <w:rPr>
          <w:rFonts w:ascii="Times New Roman" w:hAnsi="Times New Roman"/>
          <w:sz w:val="28"/>
          <w:szCs w:val="28"/>
          <w:lang w:val="uk-UA"/>
        </w:rPr>
        <w:t>5</w:t>
      </w:r>
      <w:r w:rsidR="000B1182" w:rsidRPr="00273EB2">
        <w:rPr>
          <w:rFonts w:ascii="Times New Roman" w:hAnsi="Times New Roman"/>
          <w:sz w:val="28"/>
          <w:szCs w:val="28"/>
          <w:lang w:val="uk-UA"/>
        </w:rPr>
        <w:t>4</w:t>
      </w:r>
      <w:r w:rsidR="000B1182">
        <w:rPr>
          <w:rFonts w:ascii="Times New Roman" w:hAnsi="Times New Roman"/>
          <w:sz w:val="28"/>
          <w:szCs w:val="28"/>
          <w:lang w:val="uk-UA"/>
        </w:rPr>
        <w:t>0</w:t>
      </w:r>
      <w:r w:rsidR="00F942D2">
        <w:rPr>
          <w:rFonts w:ascii="Times New Roman" w:hAnsi="Times New Roman"/>
          <w:sz w:val="28"/>
          <w:szCs w:val="28"/>
          <w:lang w:val="uk-UA"/>
        </w:rPr>
        <w:t xml:space="preserve">; </w:t>
      </w:r>
      <w:r w:rsidR="000B1182">
        <w:rPr>
          <w:rFonts w:ascii="Times New Roman" w:hAnsi="Times New Roman"/>
          <w:sz w:val="28"/>
          <w:szCs w:val="28"/>
          <w:lang w:val="uk-UA"/>
        </w:rPr>
        <w:t>5</w:t>
      </w:r>
      <w:r w:rsidR="000B1182" w:rsidRPr="00273EB2">
        <w:rPr>
          <w:rFonts w:ascii="Times New Roman" w:hAnsi="Times New Roman"/>
          <w:sz w:val="28"/>
          <w:szCs w:val="28"/>
          <w:lang w:val="uk-UA"/>
        </w:rPr>
        <w:t>4</w:t>
      </w:r>
      <w:r w:rsidR="000B1182">
        <w:rPr>
          <w:rFonts w:ascii="Times New Roman" w:hAnsi="Times New Roman"/>
          <w:sz w:val="28"/>
          <w:szCs w:val="28"/>
          <w:lang w:val="uk-UA"/>
        </w:rPr>
        <w:t>1</w:t>
      </w:r>
      <w:r w:rsidR="00F942D2">
        <w:rPr>
          <w:rFonts w:ascii="Times New Roman" w:hAnsi="Times New Roman"/>
          <w:sz w:val="28"/>
          <w:szCs w:val="28"/>
          <w:lang w:val="uk-UA"/>
        </w:rPr>
        <w:t xml:space="preserve">; </w:t>
      </w:r>
      <w:r w:rsidR="000B1182">
        <w:rPr>
          <w:rFonts w:ascii="Times New Roman" w:hAnsi="Times New Roman"/>
          <w:sz w:val="28"/>
          <w:szCs w:val="28"/>
          <w:lang w:val="uk-UA"/>
        </w:rPr>
        <w:t>5</w:t>
      </w:r>
      <w:r w:rsidR="000B1182" w:rsidRPr="00273EB2">
        <w:rPr>
          <w:rFonts w:ascii="Times New Roman" w:hAnsi="Times New Roman"/>
          <w:sz w:val="28"/>
          <w:szCs w:val="28"/>
          <w:lang w:val="uk-UA"/>
        </w:rPr>
        <w:t>4</w:t>
      </w:r>
      <w:r w:rsidR="000B1182">
        <w:rPr>
          <w:rFonts w:ascii="Times New Roman" w:hAnsi="Times New Roman"/>
          <w:sz w:val="28"/>
          <w:szCs w:val="28"/>
          <w:lang w:val="uk-UA"/>
        </w:rPr>
        <w:t>2</w:t>
      </w:r>
      <w:r w:rsidR="00F942D2">
        <w:rPr>
          <w:rFonts w:ascii="Times New Roman" w:hAnsi="Times New Roman"/>
          <w:sz w:val="28"/>
          <w:szCs w:val="28"/>
          <w:lang w:val="uk-UA"/>
        </w:rPr>
        <w:t xml:space="preserve">; </w:t>
      </w:r>
      <w:r w:rsidR="000B1182">
        <w:rPr>
          <w:rFonts w:ascii="Times New Roman" w:hAnsi="Times New Roman"/>
          <w:sz w:val="28"/>
          <w:szCs w:val="28"/>
          <w:lang w:val="uk-UA"/>
        </w:rPr>
        <w:t>5</w:t>
      </w:r>
      <w:r w:rsidR="000B1182" w:rsidRPr="00273EB2">
        <w:rPr>
          <w:rFonts w:ascii="Times New Roman" w:hAnsi="Times New Roman"/>
          <w:sz w:val="28"/>
          <w:szCs w:val="28"/>
          <w:lang w:val="uk-UA"/>
        </w:rPr>
        <w:t>4</w:t>
      </w:r>
      <w:r w:rsidR="000B1182">
        <w:rPr>
          <w:rFonts w:ascii="Times New Roman" w:hAnsi="Times New Roman"/>
          <w:sz w:val="28"/>
          <w:szCs w:val="28"/>
          <w:lang w:val="uk-UA"/>
        </w:rPr>
        <w:t>3</w:t>
      </w:r>
      <w:r w:rsidR="00F942D2">
        <w:rPr>
          <w:rFonts w:ascii="Times New Roman" w:hAnsi="Times New Roman"/>
          <w:sz w:val="28"/>
          <w:szCs w:val="28"/>
          <w:lang w:val="uk-UA"/>
        </w:rPr>
        <w:t xml:space="preserve">; </w:t>
      </w:r>
      <w:r w:rsidR="000B1182">
        <w:rPr>
          <w:rFonts w:ascii="Times New Roman" w:hAnsi="Times New Roman"/>
          <w:sz w:val="28"/>
          <w:szCs w:val="28"/>
          <w:lang w:val="uk-UA"/>
        </w:rPr>
        <w:t>5</w:t>
      </w:r>
      <w:r w:rsidR="000B1182" w:rsidRPr="00273EB2">
        <w:rPr>
          <w:rFonts w:ascii="Times New Roman" w:hAnsi="Times New Roman"/>
          <w:sz w:val="28"/>
          <w:szCs w:val="28"/>
          <w:lang w:val="uk-UA"/>
        </w:rPr>
        <w:t>4</w:t>
      </w:r>
      <w:r w:rsidR="000B1182">
        <w:rPr>
          <w:rFonts w:ascii="Times New Roman" w:hAnsi="Times New Roman"/>
          <w:sz w:val="28"/>
          <w:szCs w:val="28"/>
          <w:lang w:val="uk-UA"/>
        </w:rPr>
        <w:t>4</w:t>
      </w:r>
      <w:r w:rsidR="00F942D2">
        <w:rPr>
          <w:rFonts w:ascii="Times New Roman" w:hAnsi="Times New Roman"/>
          <w:sz w:val="28"/>
          <w:szCs w:val="28"/>
          <w:lang w:val="uk-UA"/>
        </w:rPr>
        <w:t>]</w:t>
      </w:r>
      <w:r w:rsidRPr="00AB6477">
        <w:rPr>
          <w:rFonts w:ascii="Times New Roman" w:hAnsi="Times New Roman"/>
          <w:sz w:val="28"/>
          <w:szCs w:val="28"/>
          <w:lang w:val="uk-UA"/>
        </w:rPr>
        <w:t>.</w:t>
      </w:r>
    </w:p>
    <w:p w:rsidR="005A3C35" w:rsidRDefault="005A3C35" w:rsidP="00F42156">
      <w:pPr>
        <w:pStyle w:val="aff"/>
        <w:spacing w:line="360" w:lineRule="auto"/>
        <w:ind w:firstLine="567"/>
        <w:jc w:val="both"/>
        <w:rPr>
          <w:rFonts w:ascii="Times New Roman" w:eastAsia="Times New Roman" w:hAnsi="Times New Roman"/>
          <w:color w:val="000000" w:themeColor="text1"/>
          <w:sz w:val="28"/>
          <w:szCs w:val="28"/>
          <w:lang w:val="uk-UA"/>
        </w:rPr>
      </w:pPr>
      <w:r>
        <w:rPr>
          <w:rFonts w:ascii="Times New Roman" w:hAnsi="Times New Roman"/>
          <w:color w:val="000000" w:themeColor="text1"/>
          <w:sz w:val="28"/>
          <w:szCs w:val="28"/>
          <w:lang w:val="uk-UA"/>
        </w:rPr>
        <w:t>Важливим джерелом для характеристики особливостей розвитку вищої педагогічної</w:t>
      </w:r>
      <w:r w:rsidR="00460F24">
        <w:rPr>
          <w:rFonts w:ascii="Times New Roman" w:hAnsi="Times New Roman"/>
          <w:color w:val="000000" w:themeColor="text1"/>
          <w:sz w:val="28"/>
          <w:szCs w:val="28"/>
          <w:lang w:val="uk-UA"/>
        </w:rPr>
        <w:t xml:space="preserve"> освіти в Україні в період 1905–</w:t>
      </w:r>
      <w:r>
        <w:rPr>
          <w:rFonts w:ascii="Times New Roman" w:hAnsi="Times New Roman"/>
          <w:color w:val="000000" w:themeColor="text1"/>
          <w:sz w:val="28"/>
          <w:szCs w:val="28"/>
          <w:lang w:val="uk-UA"/>
        </w:rPr>
        <w:t xml:space="preserve">1919 рр. є звітна документація окремих освітніх закладів. Зокрема у фондах ЦНБ ім. </w:t>
      </w:r>
      <w:r w:rsidR="00227B64">
        <w:rPr>
          <w:rFonts w:ascii="Times New Roman" w:hAnsi="Times New Roman"/>
          <w:color w:val="000000" w:themeColor="text1"/>
          <w:sz w:val="28"/>
          <w:szCs w:val="28"/>
          <w:lang w:val="uk-UA"/>
        </w:rPr>
        <w:t>В.І. </w:t>
      </w:r>
      <w:r>
        <w:rPr>
          <w:rFonts w:ascii="Times New Roman" w:hAnsi="Times New Roman"/>
          <w:color w:val="000000" w:themeColor="text1"/>
          <w:sz w:val="28"/>
          <w:szCs w:val="28"/>
          <w:lang w:val="uk-UA"/>
        </w:rPr>
        <w:t>Вернадського міститься річний звіт Київського університету Святого Володимира за 1907 р. Дане джерело репрезентує специфіку освітньої діяльності класичних університетів досліджуваного періоду.</w:t>
      </w:r>
      <w:r w:rsidR="00674B99">
        <w:rPr>
          <w:rFonts w:ascii="Times New Roman" w:hAnsi="Times New Roman"/>
          <w:color w:val="000000" w:themeColor="text1"/>
          <w:sz w:val="28"/>
          <w:szCs w:val="28"/>
          <w:lang w:val="uk-UA"/>
        </w:rPr>
        <w:t xml:space="preserve"> </w:t>
      </w:r>
      <w:r w:rsidR="00237123">
        <w:rPr>
          <w:rFonts w:ascii="Times New Roman" w:hAnsi="Times New Roman"/>
          <w:color w:val="000000" w:themeColor="text1"/>
          <w:sz w:val="28"/>
          <w:szCs w:val="28"/>
          <w:lang w:val="uk-UA"/>
        </w:rPr>
        <w:t>У</w:t>
      </w:r>
      <w:r>
        <w:rPr>
          <w:rFonts w:ascii="Times New Roman" w:hAnsi="Times New Roman"/>
          <w:color w:val="000000" w:themeColor="text1"/>
          <w:sz w:val="28"/>
          <w:szCs w:val="28"/>
          <w:lang w:val="uk-UA"/>
        </w:rPr>
        <w:t xml:space="preserve"> звіті подається загальна характеристика навчального процесу в університеті. Вказано викладацький склад та кількість студентів (</w:t>
      </w:r>
      <w:r>
        <w:rPr>
          <w:rFonts w:ascii="Times New Roman" w:eastAsia="Times New Roman" w:hAnsi="Times New Roman"/>
          <w:color w:val="000000" w:themeColor="text1"/>
          <w:sz w:val="28"/>
          <w:szCs w:val="28"/>
          <w:lang w:val="uk-UA"/>
        </w:rPr>
        <w:t xml:space="preserve">138 викладачів різних категорій, 4001 студент и 229 сторонніх слухачі), кількість факультетів (історико-філологічний, фізико-математичний, юридичний та медичний), стан кафедр та заходи по підготовці </w:t>
      </w:r>
      <w:r>
        <w:rPr>
          <w:rFonts w:ascii="Times New Roman" w:eastAsia="Times New Roman" w:hAnsi="Times New Roman"/>
          <w:color w:val="000000" w:themeColor="text1"/>
          <w:sz w:val="28"/>
          <w:szCs w:val="28"/>
          <w:lang w:val="uk-UA"/>
        </w:rPr>
        <w:lastRenderedPageBreak/>
        <w:t xml:space="preserve">професорів для них. Наводяться статистичні данні про кількість звільнених та прийнятих на роботу викладачів, кількість відрахованих та переведених на наступні курси студентів, кількісний склад персоналу закладу (службовці, інспектори, адміністративні працівники). </w:t>
      </w:r>
    </w:p>
    <w:p w:rsidR="005A3C35" w:rsidRDefault="005A3C35" w:rsidP="00F42156">
      <w:pPr>
        <w:pStyle w:val="aff"/>
        <w:spacing w:line="360" w:lineRule="auto"/>
        <w:ind w:firstLine="567"/>
        <w:jc w:val="both"/>
        <w:rPr>
          <w:rFonts w:ascii="Times New Roman" w:eastAsia="Times New Roman" w:hAnsi="Times New Roman"/>
          <w:color w:val="000000" w:themeColor="text1"/>
          <w:sz w:val="28"/>
          <w:szCs w:val="28"/>
          <w:lang w:val="uk-UA"/>
        </w:rPr>
      </w:pPr>
      <w:r>
        <w:rPr>
          <w:rFonts w:ascii="Times New Roman" w:eastAsia="Times New Roman" w:hAnsi="Times New Roman"/>
          <w:color w:val="000000" w:themeColor="text1"/>
          <w:sz w:val="28"/>
          <w:szCs w:val="28"/>
          <w:lang w:val="uk-UA"/>
        </w:rPr>
        <w:t xml:space="preserve">Стосовно студентського життя, то наводиться кількість студентських гуртків та їх керівники. Подаються поіменні списки студентів, які отримали заохочення: премії, медалі, стипендії та грошові допомоги, були звільнені від сплати за навчання. </w:t>
      </w:r>
    </w:p>
    <w:p w:rsidR="005A3C35" w:rsidRDefault="00237123" w:rsidP="00F42156">
      <w:pPr>
        <w:pStyle w:val="af3"/>
        <w:ind w:left="66" w:firstLine="567"/>
        <w:rPr>
          <w:b w:val="0"/>
          <w:i w:val="0"/>
          <w:color w:val="000000" w:themeColor="text1"/>
          <w:szCs w:val="28"/>
        </w:rPr>
      </w:pPr>
      <w:r>
        <w:rPr>
          <w:b w:val="0"/>
          <w:i w:val="0"/>
          <w:color w:val="000000" w:themeColor="text1"/>
          <w:szCs w:val="28"/>
        </w:rPr>
        <w:t>У</w:t>
      </w:r>
      <w:r w:rsidR="005A3C35">
        <w:rPr>
          <w:b w:val="0"/>
          <w:i w:val="0"/>
          <w:color w:val="000000" w:themeColor="text1"/>
          <w:szCs w:val="28"/>
        </w:rPr>
        <w:t xml:space="preserve"> звіті наводяться детальні відомості про кількість осіб залишених при університеті та відправлених за кордон, розподіл студентів на факультетах, розподіл студентів за походженням і віросповіданням, перелік осіб котрі отримали вчені звання, кількість студентів, які мають певні пільги. Окрім цього подається детальний кошторис на утримання університету в 1907 році. Важливим для нашого дослідження є навчальний план на рік та розподіл предметів на факультетах [</w:t>
      </w:r>
      <w:r w:rsidR="000B1182">
        <w:rPr>
          <w:b w:val="0"/>
          <w:i w:val="0"/>
          <w:color w:val="000000" w:themeColor="text1"/>
          <w:szCs w:val="28"/>
        </w:rPr>
        <w:t>3</w:t>
      </w:r>
      <w:r w:rsidR="000B1182" w:rsidRPr="00273EB2">
        <w:rPr>
          <w:b w:val="0"/>
          <w:i w:val="0"/>
          <w:color w:val="000000" w:themeColor="text1"/>
          <w:szCs w:val="28"/>
          <w:lang w:val="ru-RU"/>
        </w:rPr>
        <w:t>2</w:t>
      </w:r>
      <w:r w:rsidR="000B1182">
        <w:rPr>
          <w:b w:val="0"/>
          <w:i w:val="0"/>
          <w:color w:val="000000" w:themeColor="text1"/>
          <w:szCs w:val="28"/>
        </w:rPr>
        <w:t>8</w:t>
      </w:r>
      <w:r w:rsidR="005A3C35">
        <w:rPr>
          <w:b w:val="0"/>
          <w:i w:val="0"/>
          <w:color w:val="000000" w:themeColor="text1"/>
          <w:szCs w:val="28"/>
        </w:rPr>
        <w:t>].</w:t>
      </w:r>
    </w:p>
    <w:p w:rsidR="005A3C35" w:rsidRDefault="005A3C35" w:rsidP="00F42156">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Другу групу джерел складають специфічні </w:t>
      </w:r>
      <w:r w:rsidRPr="002E5C36">
        <w:rPr>
          <w:rFonts w:ascii="Times New Roman" w:hAnsi="Times New Roman" w:cs="Times New Roman"/>
          <w:sz w:val="28"/>
          <w:szCs w:val="28"/>
          <w:lang w:val="uk-UA"/>
        </w:rPr>
        <w:t xml:space="preserve">аудіовізуальні </w:t>
      </w:r>
      <w:r>
        <w:rPr>
          <w:rFonts w:ascii="Times New Roman" w:hAnsi="Times New Roman" w:cs="Times New Roman"/>
          <w:sz w:val="28"/>
          <w:szCs w:val="28"/>
          <w:lang w:val="uk-UA"/>
        </w:rPr>
        <w:t>джерела з фондів користування Центрального державного кінофотофоноархіву України імені Г.С. Пшеничного [</w:t>
      </w:r>
      <w:r w:rsidR="000B1182" w:rsidRPr="00850308">
        <w:rPr>
          <w:rFonts w:ascii="Times New Roman" w:hAnsi="Times New Roman" w:cs="Times New Roman"/>
          <w:sz w:val="28"/>
          <w:szCs w:val="28"/>
          <w:lang w:val="uk-UA"/>
        </w:rPr>
        <w:t>1</w:t>
      </w:r>
      <w:r w:rsidR="000B1182" w:rsidRPr="00273EB2">
        <w:rPr>
          <w:rFonts w:ascii="Times New Roman" w:hAnsi="Times New Roman" w:cs="Times New Roman"/>
          <w:sz w:val="28"/>
          <w:szCs w:val="28"/>
          <w:lang w:val="uk-UA"/>
        </w:rPr>
        <w:t>9</w:t>
      </w:r>
      <w:r w:rsidR="000B1182" w:rsidRPr="00850308">
        <w:rPr>
          <w:rFonts w:ascii="Times New Roman" w:hAnsi="Times New Roman" w:cs="Times New Roman"/>
          <w:sz w:val="28"/>
          <w:szCs w:val="28"/>
          <w:lang w:val="uk-UA"/>
        </w:rPr>
        <w:t>7</w:t>
      </w:r>
      <w:r>
        <w:rPr>
          <w:rFonts w:ascii="Times New Roman" w:hAnsi="Times New Roman" w:cs="Times New Roman"/>
          <w:sz w:val="28"/>
          <w:szCs w:val="28"/>
          <w:lang w:val="uk-UA"/>
        </w:rPr>
        <w:t>]. Ураховуючи специфіку та певні труднощі, які виникають під час пошуку, ідентифікації й опрацювання особливих видів джерел, що містять оригінальні фотографічні зображення історичних постатей, їхні «живі» голоси, кіносюжети</w:t>
      </w:r>
      <w:r w:rsidR="0023712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37123">
        <w:rPr>
          <w:rFonts w:ascii="Times New Roman" w:hAnsi="Times New Roman" w:cs="Times New Roman"/>
          <w:sz w:val="28"/>
          <w:szCs w:val="28"/>
          <w:lang w:val="uk-UA"/>
        </w:rPr>
        <w:t>Б</w:t>
      </w:r>
      <w:r>
        <w:rPr>
          <w:rFonts w:ascii="Times New Roman" w:hAnsi="Times New Roman" w:cs="Times New Roman"/>
          <w:sz w:val="28"/>
          <w:szCs w:val="28"/>
          <w:lang w:val="uk-UA"/>
        </w:rPr>
        <w:t xml:space="preserve">езпосередній роботі в архівній установі передувало вивчення спеціалізованих анотованих каталогів, наприклад довідника «Кінолітопис (1896–1939)», розроблений співробітниками ЦДКФФАУ, завдяки якому значно полегшено процес пошуку необхідного матеріалу через розміщені в каталозі короткі описові статті (анотації) до кожного збірника кіносюжетів або окремого кіносюжету. Перед описовою статтею про кожен кінодокумент подається інформація: назва, дата випуску чи зйомки (для окремих кіносюжетів), кількість частин (крім одночастинних), обліковий номер в архіві, назва кіностудії (повна або за офіційно прийнятим скороченням), прізвище, ініціали режисера. Назви подано українською мовою, </w:t>
      </w:r>
      <w:r>
        <w:rPr>
          <w:rFonts w:ascii="Times New Roman" w:hAnsi="Times New Roman" w:cs="Times New Roman"/>
          <w:sz w:val="28"/>
          <w:szCs w:val="28"/>
          <w:lang w:val="uk-UA"/>
        </w:rPr>
        <w:lastRenderedPageBreak/>
        <w:t>у дужках – мовою оригіналу з посиланням на мову (англійську, німецьку, російську тощо) [</w:t>
      </w:r>
      <w:r w:rsidR="000B1182">
        <w:rPr>
          <w:rFonts w:ascii="Times New Roman" w:hAnsi="Times New Roman" w:cs="Times New Roman"/>
          <w:sz w:val="28"/>
          <w:szCs w:val="28"/>
          <w:lang w:val="uk-UA"/>
        </w:rPr>
        <w:t>1</w:t>
      </w:r>
      <w:r w:rsidR="000B1182" w:rsidRPr="00273EB2">
        <w:rPr>
          <w:rFonts w:ascii="Times New Roman" w:hAnsi="Times New Roman" w:cs="Times New Roman"/>
          <w:sz w:val="28"/>
          <w:szCs w:val="28"/>
        </w:rPr>
        <w:t>9</w:t>
      </w:r>
      <w:r w:rsidR="000B1182">
        <w:rPr>
          <w:rFonts w:ascii="Times New Roman" w:hAnsi="Times New Roman" w:cs="Times New Roman"/>
          <w:sz w:val="28"/>
          <w:szCs w:val="28"/>
          <w:lang w:val="uk-UA"/>
        </w:rPr>
        <w:t>7</w:t>
      </w:r>
      <w:r>
        <w:rPr>
          <w:rFonts w:ascii="Times New Roman" w:hAnsi="Times New Roman" w:cs="Times New Roman"/>
          <w:sz w:val="28"/>
          <w:szCs w:val="28"/>
          <w:lang w:val="uk-UA"/>
        </w:rPr>
        <w:t>].</w:t>
      </w:r>
    </w:p>
    <w:p w:rsidR="005A3C35" w:rsidRDefault="005A3C35" w:rsidP="00F421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Третю групу джерел, основний масив яких зберігається у </w:t>
      </w:r>
      <w:r w:rsidRPr="002E5C36">
        <w:rPr>
          <w:rFonts w:ascii="Times New Roman" w:hAnsi="Times New Roman" w:cs="Times New Roman"/>
          <w:sz w:val="28"/>
          <w:szCs w:val="28"/>
          <w:lang w:val="uk-UA"/>
        </w:rPr>
        <w:t>Відділі газетних фондів Національної бібліотеки ім. В. Вернадського, станов</w:t>
      </w:r>
      <w:r>
        <w:rPr>
          <w:rFonts w:ascii="Times New Roman" w:hAnsi="Times New Roman" w:cs="Times New Roman"/>
          <w:sz w:val="28"/>
          <w:szCs w:val="28"/>
          <w:lang w:val="uk-UA"/>
        </w:rPr>
        <w:t>лять матеріали періодичної преси 1917–1920 рр. У ній відображено різноманітні за видами, жанрами і походженням матеріали. Особливу вагу для дослідження мала газета «Вісті з Української Центральної Ради», яка видавалася з 19 бе</w:t>
      </w:r>
      <w:r w:rsidR="00950C14">
        <w:rPr>
          <w:rFonts w:ascii="Times New Roman" w:hAnsi="Times New Roman" w:cs="Times New Roman"/>
          <w:sz w:val="28"/>
          <w:szCs w:val="28"/>
          <w:lang w:val="uk-UA"/>
        </w:rPr>
        <w:t>резня 1917 р. Крім того, у 1917–</w:t>
      </w:r>
      <w:r>
        <w:rPr>
          <w:rFonts w:ascii="Times New Roman" w:hAnsi="Times New Roman" w:cs="Times New Roman"/>
          <w:sz w:val="28"/>
          <w:szCs w:val="28"/>
          <w:lang w:val="uk-UA"/>
        </w:rPr>
        <w:t xml:space="preserve">1920 рр. з'явилось кілька інших центральних періодичних видань, серед яких провідне місце посідали «Вісник Генерального секретаріату УНР», «Державний вісник», «Вісник Української Народної Республіки», «Вісник державних Законів для всіх земель Української Народної Республіки», «Вісник Ради Народних Міністрів УНР». У них друкувались офіційні документи державних урядових органів, обіжники, рішення освітянського міністерства. </w:t>
      </w:r>
    </w:p>
    <w:p w:rsidR="005A3C35" w:rsidRDefault="005A3C35" w:rsidP="00F930A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Величезний </w:t>
      </w:r>
      <w:r w:rsidR="00237123">
        <w:rPr>
          <w:rFonts w:ascii="Times New Roman" w:hAnsi="Times New Roman" w:cs="Times New Roman"/>
          <w:sz w:val="28"/>
          <w:szCs w:val="28"/>
          <w:lang w:val="uk-UA"/>
        </w:rPr>
        <w:t>масив</w:t>
      </w:r>
      <w:r>
        <w:rPr>
          <w:rFonts w:ascii="Times New Roman" w:hAnsi="Times New Roman" w:cs="Times New Roman"/>
          <w:sz w:val="28"/>
          <w:szCs w:val="28"/>
          <w:lang w:val="uk-UA"/>
        </w:rPr>
        <w:t xml:space="preserve"> інформації, завдяки якій прослідковується послідовність розв’язання проблем реформування вищої школи, міститься в публікаціях </w:t>
      </w:r>
      <w:r w:rsidRPr="002E5C36">
        <w:rPr>
          <w:rFonts w:ascii="Times New Roman" w:hAnsi="Times New Roman" w:cs="Times New Roman"/>
          <w:sz w:val="28"/>
          <w:szCs w:val="28"/>
          <w:lang w:val="uk-UA"/>
        </w:rPr>
        <w:t>журналу «</w:t>
      </w:r>
      <w:r>
        <w:rPr>
          <w:rFonts w:ascii="Times New Roman" w:hAnsi="Times New Roman" w:cs="Times New Roman"/>
          <w:sz w:val="28"/>
          <w:szCs w:val="28"/>
          <w:lang w:val="uk-UA"/>
        </w:rPr>
        <w:t>Вільна українська школа» часопис</w:t>
      </w:r>
      <w:r w:rsidR="002E5C36">
        <w:rPr>
          <w:rFonts w:ascii="Times New Roman" w:hAnsi="Times New Roman" w:cs="Times New Roman"/>
          <w:sz w:val="28"/>
          <w:szCs w:val="28"/>
          <w:lang w:val="uk-UA"/>
        </w:rPr>
        <w:t>и</w:t>
      </w:r>
      <w:r>
        <w:rPr>
          <w:rFonts w:ascii="Times New Roman" w:hAnsi="Times New Roman" w:cs="Times New Roman"/>
          <w:sz w:val="28"/>
          <w:szCs w:val="28"/>
          <w:lang w:val="uk-UA"/>
        </w:rPr>
        <w:t xml:space="preserve"> Всеукраїнської спілки вчителів, до редколегії останнього входили відомі українські педагоги, автори багатьох реформаторських ідей О. Дорошкевич (редактор), О. Музиченко, С. Русова, С. Сірополко, П. Холодний, Я. Чепіга та інші. На сторінках журналу друкувались матеріали учительських та професійних з'їздів, формулювались принципи єдиної загальноосвітньої школи, повідомлялись освітянські новини. Помітне місце в журналі посідали питання українізації навчальних закладів, у тому числі </w:t>
      </w:r>
      <w:r w:rsidR="00237123">
        <w:rPr>
          <w:rFonts w:ascii="Times New Roman" w:hAnsi="Times New Roman" w:cs="Times New Roman"/>
          <w:sz w:val="28"/>
          <w:szCs w:val="28"/>
          <w:lang w:val="uk-UA"/>
        </w:rPr>
        <w:t>й</w:t>
      </w:r>
      <w:r>
        <w:rPr>
          <w:rFonts w:ascii="Times New Roman" w:hAnsi="Times New Roman" w:cs="Times New Roman"/>
          <w:sz w:val="28"/>
          <w:szCs w:val="28"/>
          <w:lang w:val="uk-UA"/>
        </w:rPr>
        <w:t xml:space="preserve"> педагогічних, давалис</w:t>
      </w:r>
      <w:r w:rsidR="00237123">
        <w:rPr>
          <w:rFonts w:ascii="Times New Roman" w:hAnsi="Times New Roman" w:cs="Times New Roman"/>
          <w:sz w:val="28"/>
          <w:szCs w:val="28"/>
          <w:lang w:val="uk-UA"/>
        </w:rPr>
        <w:t>я</w:t>
      </w:r>
      <w:r>
        <w:rPr>
          <w:rFonts w:ascii="Times New Roman" w:hAnsi="Times New Roman" w:cs="Times New Roman"/>
          <w:sz w:val="28"/>
          <w:szCs w:val="28"/>
          <w:lang w:val="uk-UA"/>
        </w:rPr>
        <w:t xml:space="preserve"> методичні рекомендації різних напрямів українознавчої роботи. Майже у кожному номері </w:t>
      </w:r>
      <w:r w:rsidR="00237123">
        <w:rPr>
          <w:rFonts w:ascii="Times New Roman" w:hAnsi="Times New Roman" w:cs="Times New Roman"/>
          <w:sz w:val="28"/>
          <w:szCs w:val="28"/>
          <w:lang w:val="uk-UA"/>
        </w:rPr>
        <w:t>приділялася увага</w:t>
      </w:r>
      <w:r>
        <w:rPr>
          <w:rFonts w:ascii="Times New Roman" w:hAnsi="Times New Roman" w:cs="Times New Roman"/>
          <w:sz w:val="28"/>
          <w:szCs w:val="28"/>
          <w:lang w:val="uk-UA"/>
        </w:rPr>
        <w:t xml:space="preserve"> поточн</w:t>
      </w:r>
      <w:r w:rsidR="00237123">
        <w:rPr>
          <w:rFonts w:ascii="Times New Roman" w:hAnsi="Times New Roman" w:cs="Times New Roman"/>
          <w:sz w:val="28"/>
          <w:szCs w:val="28"/>
          <w:lang w:val="uk-UA"/>
        </w:rPr>
        <w:t>ій</w:t>
      </w:r>
      <w:r>
        <w:rPr>
          <w:rFonts w:ascii="Times New Roman" w:hAnsi="Times New Roman" w:cs="Times New Roman"/>
          <w:sz w:val="28"/>
          <w:szCs w:val="28"/>
          <w:lang w:val="uk-UA"/>
        </w:rPr>
        <w:t xml:space="preserve"> інформації з місць про життя учительських професійних спілок, давалися звіти про роботу окремих організацій і Центрального бюро Всеукраїнської вчительської спілки. </w:t>
      </w:r>
    </w:p>
    <w:p w:rsidR="00F930AB" w:rsidRDefault="005A3C35" w:rsidP="00F930AB">
      <w:pPr>
        <w:pStyle w:val="aff"/>
        <w:spacing w:line="360" w:lineRule="auto"/>
        <w:ind w:firstLine="708"/>
        <w:jc w:val="both"/>
        <w:rPr>
          <w:rFonts w:ascii="Times New Roman" w:hAnsi="Times New Roman"/>
          <w:sz w:val="28"/>
          <w:szCs w:val="28"/>
          <w:lang w:val="uk-UA"/>
        </w:rPr>
      </w:pPr>
      <w:r w:rsidRPr="002E5C36">
        <w:rPr>
          <w:rFonts w:ascii="Times New Roman" w:hAnsi="Times New Roman"/>
          <w:sz w:val="28"/>
          <w:szCs w:val="28"/>
          <w:lang w:val="uk-UA"/>
        </w:rPr>
        <w:t>Серед видань радянської доби</w:t>
      </w:r>
      <w:r>
        <w:rPr>
          <w:rFonts w:ascii="Times New Roman" w:hAnsi="Times New Roman"/>
          <w:sz w:val="28"/>
          <w:szCs w:val="28"/>
          <w:lang w:val="uk-UA"/>
        </w:rPr>
        <w:t xml:space="preserve"> були проаналізовані: </w:t>
      </w:r>
      <w:r w:rsidR="00F930AB">
        <w:rPr>
          <w:rFonts w:ascii="Times New Roman" w:hAnsi="Times New Roman"/>
          <w:sz w:val="28"/>
          <w:szCs w:val="28"/>
          <w:lang w:val="uk-UA"/>
        </w:rPr>
        <w:t xml:space="preserve">«Вестник высшей школы», «Бюллетень Министерства высшего образования СССР», </w:t>
      </w:r>
      <w:r w:rsidR="00F930AB">
        <w:rPr>
          <w:rFonts w:ascii="Times New Roman" w:hAnsi="Times New Roman"/>
          <w:sz w:val="28"/>
          <w:szCs w:val="28"/>
          <w:lang w:val="uk-UA"/>
        </w:rPr>
        <w:lastRenderedPageBreak/>
        <w:t>«За</w:t>
      </w:r>
      <w:r w:rsidR="00577ECB">
        <w:rPr>
          <w:rFonts w:ascii="Times New Roman" w:hAnsi="Times New Roman"/>
          <w:sz w:val="28"/>
          <w:szCs w:val="28"/>
          <w:lang w:val="en-US"/>
        </w:rPr>
        <w:t> </w:t>
      </w:r>
      <w:r w:rsidR="00F930AB">
        <w:rPr>
          <w:rFonts w:ascii="Times New Roman" w:hAnsi="Times New Roman"/>
          <w:sz w:val="28"/>
          <w:szCs w:val="28"/>
          <w:lang w:val="uk-UA"/>
        </w:rPr>
        <w:t>педагогические кадр</w:t>
      </w:r>
      <w:r w:rsidR="00F930AB">
        <w:rPr>
          <w:rFonts w:ascii="Times New Roman" w:hAnsi="Times New Roman"/>
          <w:sz w:val="28"/>
          <w:szCs w:val="28"/>
        </w:rPr>
        <w:t>ы</w:t>
      </w:r>
      <w:r w:rsidR="00F930AB">
        <w:rPr>
          <w:rFonts w:ascii="Times New Roman" w:hAnsi="Times New Roman"/>
          <w:sz w:val="28"/>
          <w:szCs w:val="28"/>
          <w:lang w:val="uk-UA"/>
        </w:rPr>
        <w:t>», «Учительская газета», «Советская педагогика», «Учитель», «Переподавание истории в школе», «Коммунистическое просвящение»; республіканські – «Радянська Україна», «Народна воля», «Шкільна освіта», «Радянська освіта», «Вісник АН УРСР» та регіональні – «Зоря», «Південна правда», «Радянська Донеччина», «Червоне Запоріжжя», «Чорноморська комуна», «Большевик Запорожья» та ін.</w:t>
      </w:r>
    </w:p>
    <w:p w:rsidR="005A3C35" w:rsidRDefault="005A3C35" w:rsidP="00F421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Унікальним компонентом третьої групи джерел є </w:t>
      </w:r>
      <w:r w:rsidRPr="002E5C36">
        <w:rPr>
          <w:rFonts w:ascii="Times New Roman" w:hAnsi="Times New Roman" w:cs="Times New Roman"/>
          <w:sz w:val="28"/>
          <w:szCs w:val="28"/>
          <w:lang w:val="uk-UA"/>
        </w:rPr>
        <w:t>підручники та методична література</w:t>
      </w:r>
      <w:r w:rsidR="0025183B">
        <w:rPr>
          <w:rFonts w:ascii="Times New Roman" w:hAnsi="Times New Roman" w:cs="Times New Roman"/>
          <w:sz w:val="28"/>
          <w:szCs w:val="28"/>
          <w:lang w:val="uk-UA"/>
        </w:rPr>
        <w:t xml:space="preserve"> періоду української революції</w:t>
      </w:r>
      <w:r w:rsidRPr="002E5C36">
        <w:rPr>
          <w:rFonts w:ascii="Times New Roman" w:hAnsi="Times New Roman" w:cs="Times New Roman"/>
          <w:sz w:val="28"/>
          <w:szCs w:val="28"/>
          <w:lang w:val="uk-UA"/>
        </w:rPr>
        <w:t>. Визначальним фактором у реалізації плані</w:t>
      </w:r>
      <w:r>
        <w:rPr>
          <w:rFonts w:ascii="Times New Roman" w:hAnsi="Times New Roman" w:cs="Times New Roman"/>
          <w:sz w:val="28"/>
          <w:szCs w:val="28"/>
          <w:lang w:val="uk-UA"/>
        </w:rPr>
        <w:t xml:space="preserve">в українізації освіти й підготовці досвідчених педагогічних кадрів було забезпечення навчальних закладів спеціалізованою літературою. Для вирішення цієї проблеми при Міністерстві освіти діяли комісії, працювала низка державних і приватних видавництв. У періодичній пресі друкувались оголошення про наявність літератури на певних складах і крамницях. Для того, щоб зорієнтувати учителів і педагогічну громадськість у якісних параметрах шкільних підручників, окремими брошурами та в журналах «Вільна українська школа» і «Книгарь», друкувалися рецензії на них. </w:t>
      </w:r>
    </w:p>
    <w:p w:rsidR="005A3C35" w:rsidRDefault="005A3C35" w:rsidP="00F421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жаль, за своїм змістом і оформленням підручники того часу далекі від досконалості, проте це були перші українські підручники, більшість з яких були оперативно підготовлені й видрукувані у складних економічних і військових умовах. Саме навчальна література дає змогу встановити суспільно-політичні й ідейні погляди авторів праць, а також основні підходи до організації навчального процесу. На основі структурно-функціонального аналізу методичної літератури для педагогів можна визначити основні завдання, методичні принципи та прийоми вивчення навчального матеріалу.</w:t>
      </w:r>
    </w:p>
    <w:p w:rsidR="005A3C35" w:rsidRDefault="005A3C35" w:rsidP="00F421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четвертої групи джерел належить </w:t>
      </w:r>
      <w:r w:rsidRPr="002E5C36">
        <w:rPr>
          <w:rFonts w:ascii="Times New Roman" w:hAnsi="Times New Roman" w:cs="Times New Roman"/>
          <w:sz w:val="28"/>
          <w:szCs w:val="28"/>
          <w:lang w:val="uk-UA"/>
        </w:rPr>
        <w:t>мемуарна література</w:t>
      </w:r>
      <w:r>
        <w:rPr>
          <w:rFonts w:ascii="Times New Roman" w:hAnsi="Times New Roman" w:cs="Times New Roman"/>
          <w:sz w:val="28"/>
          <w:szCs w:val="28"/>
          <w:lang w:val="uk-UA"/>
        </w:rPr>
        <w:t xml:space="preserve"> й епістолярна спадщина представників </w:t>
      </w:r>
      <w:r w:rsidR="00DF1D91">
        <w:rPr>
          <w:rFonts w:ascii="Times New Roman" w:hAnsi="Times New Roman" w:cs="Times New Roman"/>
          <w:sz w:val="28"/>
          <w:szCs w:val="28"/>
          <w:lang w:val="uk-UA"/>
        </w:rPr>
        <w:t>державних діячів і представників прогресивного освітянського та владного середовища</w:t>
      </w:r>
      <w:r>
        <w:rPr>
          <w:rFonts w:ascii="Times New Roman" w:hAnsi="Times New Roman" w:cs="Times New Roman"/>
          <w:sz w:val="28"/>
          <w:szCs w:val="28"/>
          <w:lang w:val="uk-UA"/>
        </w:rPr>
        <w:t>. Як наративне джерело спогади відрізняються не лише жанром і специфікою подачі інформації, а й високим рівнем суб'єктивних оціночних суджень</w:t>
      </w:r>
      <w:r w:rsidR="0023712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37123">
        <w:rPr>
          <w:rFonts w:ascii="Times New Roman" w:hAnsi="Times New Roman" w:cs="Times New Roman"/>
          <w:sz w:val="28"/>
          <w:szCs w:val="28"/>
          <w:lang w:val="uk-UA"/>
        </w:rPr>
        <w:t>Ц</w:t>
      </w:r>
      <w:r>
        <w:rPr>
          <w:rFonts w:ascii="Times New Roman" w:hAnsi="Times New Roman" w:cs="Times New Roman"/>
          <w:sz w:val="28"/>
          <w:szCs w:val="28"/>
          <w:lang w:val="uk-UA"/>
        </w:rPr>
        <w:t>е зумовлен</w:t>
      </w:r>
      <w:r w:rsidR="00237123">
        <w:rPr>
          <w:rFonts w:ascii="Times New Roman" w:hAnsi="Times New Roman" w:cs="Times New Roman"/>
          <w:sz w:val="28"/>
          <w:szCs w:val="28"/>
          <w:lang w:val="uk-UA"/>
        </w:rPr>
        <w:t>о</w:t>
      </w:r>
      <w:r>
        <w:rPr>
          <w:rFonts w:ascii="Times New Roman" w:hAnsi="Times New Roman" w:cs="Times New Roman"/>
          <w:sz w:val="28"/>
          <w:szCs w:val="28"/>
          <w:lang w:val="uk-UA"/>
        </w:rPr>
        <w:t xml:space="preserve"> тим, що вони повністю відбивають індивідуальність авторів, їхні симпатії чи антипатії. Проте </w:t>
      </w:r>
      <w:r>
        <w:rPr>
          <w:rFonts w:ascii="Times New Roman" w:hAnsi="Times New Roman" w:cs="Times New Roman"/>
          <w:sz w:val="28"/>
          <w:szCs w:val="28"/>
          <w:lang w:val="uk-UA"/>
        </w:rPr>
        <w:lastRenderedPageBreak/>
        <w:t>мемуаристика передає атмосферу важкої й водночас романтичної епохи, її колорит, віддзеркалює суспільно-політичні теорії, ідеології, альтернативи подальшого поступу державотворчого процесу, що неможливо уявити, досліджуючи лише архівні документи.</w:t>
      </w:r>
    </w:p>
    <w:p w:rsidR="001E07DF" w:rsidRPr="001E07DF" w:rsidRDefault="005A3C35" w:rsidP="00F421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джерелом є спогади людей, </w:t>
      </w:r>
      <w:r w:rsidRPr="002E5C36">
        <w:rPr>
          <w:rFonts w:ascii="Times New Roman" w:hAnsi="Times New Roman" w:cs="Times New Roman"/>
          <w:sz w:val="28"/>
          <w:szCs w:val="28"/>
          <w:lang w:val="uk-UA"/>
        </w:rPr>
        <w:t>які брали безпосередню участь</w:t>
      </w:r>
      <w:r>
        <w:rPr>
          <w:rFonts w:ascii="Times New Roman" w:hAnsi="Times New Roman" w:cs="Times New Roman"/>
          <w:sz w:val="28"/>
          <w:szCs w:val="28"/>
          <w:lang w:val="uk-UA"/>
        </w:rPr>
        <w:t xml:space="preserve"> у становленні та розвитку вищої освіти в Україні, а саме: </w:t>
      </w:r>
      <w:r w:rsidR="001E07DF" w:rsidRPr="001E07DF">
        <w:rPr>
          <w:rFonts w:ascii="Times New Roman" w:hAnsi="Times New Roman" w:cs="Times New Roman"/>
          <w:bCs/>
          <w:sz w:val="28"/>
          <w:szCs w:val="28"/>
          <w:lang w:val="uk-UA"/>
        </w:rPr>
        <w:t>викладачів вищих навчальних закладів (Д.</w:t>
      </w:r>
      <w:r w:rsidR="001E07DF" w:rsidRPr="001E07DF">
        <w:rPr>
          <w:rFonts w:ascii="Times New Roman" w:hAnsi="Times New Roman" w:cs="Times New Roman"/>
          <w:bCs/>
          <w:sz w:val="28"/>
          <w:szCs w:val="28"/>
        </w:rPr>
        <w:t> </w:t>
      </w:r>
      <w:r w:rsidR="001E07DF" w:rsidRPr="001E07DF">
        <w:rPr>
          <w:rFonts w:ascii="Times New Roman" w:hAnsi="Times New Roman" w:cs="Times New Roman"/>
          <w:bCs/>
          <w:sz w:val="28"/>
          <w:szCs w:val="28"/>
          <w:lang w:val="uk-UA"/>
        </w:rPr>
        <w:t>Багалей</w:t>
      </w:r>
      <w:r w:rsidR="001E07DF" w:rsidRPr="001E07DF">
        <w:rPr>
          <w:rFonts w:ascii="Times New Roman" w:hAnsi="Times New Roman" w:cs="Times New Roman"/>
          <w:bCs/>
          <w:sz w:val="28"/>
          <w:szCs w:val="28"/>
        </w:rPr>
        <w:t> </w:t>
      </w:r>
      <w:r w:rsidR="001E07DF" w:rsidRPr="001E07DF">
        <w:rPr>
          <w:rFonts w:ascii="Times New Roman" w:hAnsi="Times New Roman" w:cs="Times New Roman"/>
          <w:sz w:val="28"/>
          <w:szCs w:val="28"/>
          <w:lang w:val="uk-UA"/>
        </w:rPr>
        <w:t>[15]</w:t>
      </w:r>
      <w:r w:rsidR="001E07DF" w:rsidRPr="001E07DF">
        <w:rPr>
          <w:rFonts w:ascii="Times New Roman" w:hAnsi="Times New Roman" w:cs="Times New Roman"/>
          <w:bCs/>
          <w:sz w:val="28"/>
          <w:szCs w:val="28"/>
          <w:lang w:val="uk-UA"/>
        </w:rPr>
        <w:t xml:space="preserve">, </w:t>
      </w:r>
      <w:r w:rsidR="001E07DF" w:rsidRPr="001E07DF">
        <w:rPr>
          <w:rFonts w:ascii="Times New Roman" w:hAnsi="Times New Roman" w:cs="Times New Roman"/>
          <w:sz w:val="28"/>
          <w:szCs w:val="28"/>
          <w:lang w:val="uk-UA"/>
        </w:rPr>
        <w:t>В.</w:t>
      </w:r>
      <w:r w:rsidR="001E07DF" w:rsidRPr="001E07DF">
        <w:rPr>
          <w:rFonts w:ascii="Times New Roman" w:hAnsi="Times New Roman" w:cs="Times New Roman"/>
          <w:sz w:val="28"/>
          <w:szCs w:val="28"/>
        </w:rPr>
        <w:t> </w:t>
      </w:r>
      <w:r w:rsidR="001E07DF" w:rsidRPr="001E07DF">
        <w:rPr>
          <w:rFonts w:ascii="Times New Roman" w:hAnsi="Times New Roman" w:cs="Times New Roman"/>
          <w:sz w:val="28"/>
          <w:szCs w:val="28"/>
          <w:lang w:val="uk-UA"/>
        </w:rPr>
        <w:t>Бузескул [14], М.</w:t>
      </w:r>
      <w:r w:rsidR="001E07DF" w:rsidRPr="001E07DF">
        <w:rPr>
          <w:rFonts w:ascii="Times New Roman" w:hAnsi="Times New Roman" w:cs="Times New Roman"/>
          <w:sz w:val="28"/>
          <w:szCs w:val="28"/>
        </w:rPr>
        <w:t> </w:t>
      </w:r>
      <w:r w:rsidR="001E07DF" w:rsidRPr="001E07DF">
        <w:rPr>
          <w:rFonts w:ascii="Times New Roman" w:hAnsi="Times New Roman" w:cs="Times New Roman"/>
          <w:sz w:val="28"/>
          <w:szCs w:val="28"/>
          <w:lang w:val="uk-UA"/>
        </w:rPr>
        <w:t>Грушевський [124], Д.</w:t>
      </w:r>
      <w:r w:rsidR="001E07DF" w:rsidRPr="001E07DF">
        <w:rPr>
          <w:rFonts w:ascii="Times New Roman" w:hAnsi="Times New Roman" w:cs="Times New Roman"/>
          <w:sz w:val="28"/>
          <w:szCs w:val="28"/>
        </w:rPr>
        <w:t> </w:t>
      </w:r>
      <w:r w:rsidR="001E07DF" w:rsidRPr="001E07DF">
        <w:rPr>
          <w:rFonts w:ascii="Times New Roman" w:hAnsi="Times New Roman" w:cs="Times New Roman"/>
          <w:sz w:val="28"/>
          <w:szCs w:val="28"/>
          <w:lang w:val="uk-UA"/>
        </w:rPr>
        <w:t>Дорошенко [141; 142], І.</w:t>
      </w:r>
      <w:r w:rsidR="001E07DF" w:rsidRPr="001E07DF">
        <w:rPr>
          <w:rFonts w:ascii="Times New Roman" w:hAnsi="Times New Roman" w:cs="Times New Roman"/>
          <w:sz w:val="28"/>
          <w:szCs w:val="28"/>
        </w:rPr>
        <w:t> </w:t>
      </w:r>
      <w:r w:rsidR="001E07DF" w:rsidRPr="001E07DF">
        <w:rPr>
          <w:rFonts w:ascii="Times New Roman" w:hAnsi="Times New Roman" w:cs="Times New Roman"/>
          <w:sz w:val="28"/>
          <w:szCs w:val="28"/>
          <w:lang w:val="uk-UA"/>
        </w:rPr>
        <w:t>Огієнко [321], Д.</w:t>
      </w:r>
      <w:r w:rsidR="001E07DF" w:rsidRPr="001E07DF">
        <w:rPr>
          <w:rFonts w:ascii="Times New Roman" w:hAnsi="Times New Roman" w:cs="Times New Roman"/>
          <w:sz w:val="28"/>
          <w:szCs w:val="28"/>
        </w:rPr>
        <w:t> </w:t>
      </w:r>
      <w:r w:rsidR="001E07DF" w:rsidRPr="001E07DF">
        <w:rPr>
          <w:rFonts w:ascii="Times New Roman" w:hAnsi="Times New Roman" w:cs="Times New Roman"/>
          <w:sz w:val="28"/>
          <w:szCs w:val="28"/>
          <w:lang w:val="uk-UA"/>
        </w:rPr>
        <w:t xml:space="preserve">Яворницький [478] та ін.); праці вчених, які брали участь у трансформаційних процесах у </w:t>
      </w:r>
      <w:r w:rsidR="001E07DF" w:rsidRPr="001E07DF">
        <w:rPr>
          <w:rFonts w:ascii="Times New Roman" w:hAnsi="Times New Roman" w:cs="Times New Roman"/>
          <w:bCs/>
          <w:sz w:val="28"/>
          <w:szCs w:val="28"/>
          <w:lang w:val="uk-UA"/>
        </w:rPr>
        <w:t>вищій історичній педагогічній освіті України впродовж досліджуваного періоду (</w:t>
      </w:r>
      <w:r w:rsidR="001E07DF" w:rsidRPr="001E07DF">
        <w:rPr>
          <w:rFonts w:ascii="Times New Roman" w:hAnsi="Times New Roman" w:cs="Times New Roman"/>
          <w:sz w:val="28"/>
          <w:szCs w:val="28"/>
          <w:lang w:val="uk-UA"/>
        </w:rPr>
        <w:t>В.</w:t>
      </w:r>
      <w:r w:rsidR="001E07DF" w:rsidRPr="001E07DF">
        <w:rPr>
          <w:rFonts w:ascii="Times New Roman" w:hAnsi="Times New Roman" w:cs="Times New Roman"/>
          <w:sz w:val="28"/>
          <w:szCs w:val="28"/>
        </w:rPr>
        <w:t> </w:t>
      </w:r>
      <w:r w:rsidR="001E07DF" w:rsidRPr="001E07DF">
        <w:rPr>
          <w:rFonts w:ascii="Times New Roman" w:hAnsi="Times New Roman" w:cs="Times New Roman"/>
          <w:sz w:val="28"/>
          <w:szCs w:val="28"/>
          <w:lang w:val="uk-UA"/>
        </w:rPr>
        <w:t>Винниченко</w:t>
      </w:r>
      <w:r w:rsidR="001E07DF">
        <w:rPr>
          <w:rFonts w:ascii="Times New Roman" w:hAnsi="Times New Roman" w:cs="Times New Roman"/>
          <w:sz w:val="28"/>
          <w:szCs w:val="28"/>
          <w:lang w:val="uk-UA"/>
        </w:rPr>
        <w:t> </w:t>
      </w:r>
      <w:r w:rsidR="001E07DF" w:rsidRPr="001E07DF">
        <w:rPr>
          <w:rFonts w:ascii="Times New Roman" w:hAnsi="Times New Roman" w:cs="Times New Roman"/>
          <w:sz w:val="28"/>
          <w:szCs w:val="28"/>
          <w:lang w:val="uk-UA"/>
        </w:rPr>
        <w:t>[84], В.</w:t>
      </w:r>
      <w:r w:rsidR="001E07DF" w:rsidRPr="001E07DF">
        <w:rPr>
          <w:rFonts w:ascii="Times New Roman" w:hAnsi="Times New Roman" w:cs="Times New Roman"/>
          <w:sz w:val="28"/>
          <w:szCs w:val="28"/>
          <w:lang w:val="en-US"/>
        </w:rPr>
        <w:t> </w:t>
      </w:r>
      <w:r w:rsidR="001E07DF" w:rsidRPr="001E07DF">
        <w:rPr>
          <w:rFonts w:ascii="Times New Roman" w:hAnsi="Times New Roman" w:cs="Times New Roman"/>
          <w:sz w:val="28"/>
          <w:szCs w:val="28"/>
          <w:lang w:val="uk-UA"/>
        </w:rPr>
        <w:t>Елютін</w:t>
      </w:r>
      <w:r w:rsidR="001E07DF" w:rsidRPr="001E07DF">
        <w:rPr>
          <w:rFonts w:ascii="Times New Roman" w:hAnsi="Times New Roman" w:cs="Times New Roman"/>
          <w:sz w:val="28"/>
          <w:szCs w:val="28"/>
        </w:rPr>
        <w:t> </w:t>
      </w:r>
      <w:r w:rsidR="001E07DF" w:rsidRPr="001E07DF">
        <w:rPr>
          <w:rFonts w:ascii="Times New Roman" w:hAnsi="Times New Roman" w:cs="Times New Roman"/>
          <w:sz w:val="28"/>
          <w:szCs w:val="28"/>
          <w:lang w:val="uk-UA"/>
        </w:rPr>
        <w:t>[146], В.</w:t>
      </w:r>
      <w:r w:rsidR="001E07DF" w:rsidRPr="001E07DF">
        <w:rPr>
          <w:rFonts w:ascii="Times New Roman" w:hAnsi="Times New Roman" w:cs="Times New Roman"/>
          <w:sz w:val="28"/>
          <w:szCs w:val="28"/>
        </w:rPr>
        <w:t> </w:t>
      </w:r>
      <w:r w:rsidR="001E07DF" w:rsidRPr="001E07DF">
        <w:rPr>
          <w:rFonts w:ascii="Times New Roman" w:hAnsi="Times New Roman" w:cs="Times New Roman"/>
          <w:sz w:val="28"/>
          <w:szCs w:val="28"/>
          <w:lang w:val="uk-UA"/>
        </w:rPr>
        <w:t>Затонський [167], М.</w:t>
      </w:r>
      <w:r w:rsidR="001E07DF" w:rsidRPr="001E07DF">
        <w:rPr>
          <w:rFonts w:ascii="Times New Roman" w:hAnsi="Times New Roman" w:cs="Times New Roman"/>
          <w:sz w:val="28"/>
          <w:szCs w:val="28"/>
        </w:rPr>
        <w:t> </w:t>
      </w:r>
      <w:r w:rsidR="001E07DF" w:rsidRPr="001E07DF">
        <w:rPr>
          <w:rFonts w:ascii="Times New Roman" w:hAnsi="Times New Roman" w:cs="Times New Roman"/>
          <w:sz w:val="28"/>
          <w:szCs w:val="28"/>
          <w:lang w:val="uk-UA"/>
        </w:rPr>
        <w:t>Зотін [181], О.</w:t>
      </w:r>
      <w:r w:rsidR="001E07DF" w:rsidRPr="001E07DF">
        <w:rPr>
          <w:rFonts w:ascii="Times New Roman" w:hAnsi="Times New Roman" w:cs="Times New Roman"/>
          <w:sz w:val="28"/>
          <w:szCs w:val="28"/>
        </w:rPr>
        <w:t> </w:t>
      </w:r>
      <w:r w:rsidR="001E07DF" w:rsidRPr="001E07DF">
        <w:rPr>
          <w:rFonts w:ascii="Times New Roman" w:hAnsi="Times New Roman" w:cs="Times New Roman"/>
          <w:sz w:val="28"/>
          <w:szCs w:val="28"/>
          <w:lang w:val="uk-UA"/>
        </w:rPr>
        <w:t>Музиченко [295], С.</w:t>
      </w:r>
      <w:r w:rsidR="001E07DF" w:rsidRPr="001E07DF">
        <w:rPr>
          <w:rFonts w:ascii="Times New Roman" w:hAnsi="Times New Roman" w:cs="Times New Roman"/>
          <w:sz w:val="28"/>
          <w:szCs w:val="28"/>
        </w:rPr>
        <w:t> </w:t>
      </w:r>
      <w:r w:rsidR="001E07DF" w:rsidRPr="001E07DF">
        <w:rPr>
          <w:rFonts w:ascii="Times New Roman" w:hAnsi="Times New Roman" w:cs="Times New Roman"/>
          <w:sz w:val="28"/>
          <w:szCs w:val="28"/>
          <w:lang w:val="uk-UA"/>
        </w:rPr>
        <w:t>Русова [386], Я.</w:t>
      </w:r>
      <w:r w:rsidR="001E07DF" w:rsidRPr="001E07DF">
        <w:rPr>
          <w:rFonts w:ascii="Times New Roman" w:hAnsi="Times New Roman" w:cs="Times New Roman"/>
          <w:sz w:val="28"/>
          <w:szCs w:val="28"/>
        </w:rPr>
        <w:t> </w:t>
      </w:r>
      <w:r w:rsidR="001E07DF" w:rsidRPr="001E07DF">
        <w:rPr>
          <w:rFonts w:ascii="Times New Roman" w:hAnsi="Times New Roman" w:cs="Times New Roman"/>
          <w:sz w:val="28"/>
          <w:szCs w:val="28"/>
          <w:lang w:val="uk-UA"/>
        </w:rPr>
        <w:t>Ряппо [388; 389], С.</w:t>
      </w:r>
      <w:r w:rsidR="001E07DF" w:rsidRPr="001E07DF">
        <w:rPr>
          <w:rFonts w:ascii="Times New Roman" w:hAnsi="Times New Roman" w:cs="Times New Roman"/>
          <w:sz w:val="28"/>
          <w:szCs w:val="28"/>
        </w:rPr>
        <w:t> </w:t>
      </w:r>
      <w:r w:rsidR="001E07DF" w:rsidRPr="001E07DF">
        <w:rPr>
          <w:rFonts w:ascii="Times New Roman" w:hAnsi="Times New Roman" w:cs="Times New Roman"/>
          <w:sz w:val="28"/>
          <w:szCs w:val="28"/>
          <w:lang w:val="uk-UA"/>
        </w:rPr>
        <w:t>Сірополко [399], П.</w:t>
      </w:r>
      <w:r w:rsidR="001E07DF" w:rsidRPr="001E07DF">
        <w:rPr>
          <w:rFonts w:ascii="Times New Roman" w:hAnsi="Times New Roman" w:cs="Times New Roman"/>
          <w:sz w:val="28"/>
          <w:szCs w:val="28"/>
        </w:rPr>
        <w:t> </w:t>
      </w:r>
      <w:r w:rsidR="001E07DF" w:rsidRPr="001E07DF">
        <w:rPr>
          <w:rFonts w:ascii="Times New Roman" w:hAnsi="Times New Roman" w:cs="Times New Roman"/>
          <w:sz w:val="28"/>
          <w:szCs w:val="28"/>
          <w:lang w:val="uk-UA"/>
        </w:rPr>
        <w:t>Скоропадський [400], М.</w:t>
      </w:r>
      <w:r w:rsidR="001E07DF" w:rsidRPr="001E07DF">
        <w:rPr>
          <w:rFonts w:ascii="Times New Roman" w:hAnsi="Times New Roman" w:cs="Times New Roman"/>
          <w:sz w:val="28"/>
          <w:szCs w:val="28"/>
        </w:rPr>
        <w:t> </w:t>
      </w:r>
      <w:r w:rsidR="001E07DF" w:rsidRPr="001E07DF">
        <w:rPr>
          <w:rFonts w:ascii="Times New Roman" w:hAnsi="Times New Roman" w:cs="Times New Roman"/>
          <w:sz w:val="28"/>
          <w:szCs w:val="28"/>
          <w:lang w:val="uk-UA"/>
        </w:rPr>
        <w:t>Скрипник [401] та ін.)</w:t>
      </w:r>
    </w:p>
    <w:p w:rsidR="005A3C35" w:rsidRDefault="005A3C35" w:rsidP="00F42156">
      <w:pPr>
        <w:spacing w:after="0" w:line="360" w:lineRule="auto"/>
        <w:ind w:firstLine="567"/>
        <w:jc w:val="both"/>
        <w:rPr>
          <w:rFonts w:ascii="Times New Roman" w:hAnsi="Times New Roman"/>
          <w:sz w:val="28"/>
          <w:szCs w:val="28"/>
          <w:lang w:val="uk-UA"/>
        </w:rPr>
      </w:pPr>
      <w:r>
        <w:rPr>
          <w:rFonts w:ascii="Times New Roman" w:hAnsi="Times New Roman" w:cs="Times New Roman"/>
          <w:sz w:val="28"/>
          <w:szCs w:val="28"/>
          <w:lang w:val="uk-UA"/>
        </w:rPr>
        <w:t xml:space="preserve">Ідеологічним підґрунтям вищої освіти часів УНР були суспільно-політичні й публіцистичні твори </w:t>
      </w:r>
      <w:r w:rsidRPr="002E5C36">
        <w:rPr>
          <w:rFonts w:ascii="Times New Roman" w:hAnsi="Times New Roman" w:cs="Times New Roman"/>
          <w:sz w:val="28"/>
          <w:szCs w:val="28"/>
          <w:lang w:val="uk-UA"/>
        </w:rPr>
        <w:t>М. Грушевського</w:t>
      </w:r>
      <w:r>
        <w:rPr>
          <w:rFonts w:ascii="Times New Roman" w:hAnsi="Times New Roman" w:cs="Times New Roman"/>
          <w:sz w:val="28"/>
          <w:szCs w:val="28"/>
          <w:lang w:val="uk-UA"/>
        </w:rPr>
        <w:t xml:space="preserve"> «На порозі нової України», «Вільна Україна», «Хто такі українці і чого вони хочуть», «Якої ми хочемо автономії й федерації», «Про українську мову і українську школу», «Наша школа», «За український університет», «Українські кафедри» та ін., які дають можливість зрозуміти механізм тогочасного державного будівництва й основи освітньої політики УНР зокрема. У світлі того, що «змінились реальні умови життя … які … око бачить і мозок приймає інакше» [</w:t>
      </w:r>
      <w:r w:rsidR="000B1182">
        <w:rPr>
          <w:rFonts w:ascii="Times New Roman" w:hAnsi="Times New Roman" w:cs="Times New Roman"/>
          <w:sz w:val="28"/>
          <w:szCs w:val="28"/>
          <w:lang w:val="uk-UA"/>
        </w:rPr>
        <w:t>1</w:t>
      </w:r>
      <w:r w:rsidR="000B1182" w:rsidRPr="00273EB2">
        <w:rPr>
          <w:rFonts w:ascii="Times New Roman" w:hAnsi="Times New Roman" w:cs="Times New Roman"/>
          <w:sz w:val="28"/>
          <w:szCs w:val="28"/>
          <w:lang w:val="uk-UA"/>
        </w:rPr>
        <w:t>24</w:t>
      </w:r>
      <w:r>
        <w:rPr>
          <w:rFonts w:ascii="Times New Roman" w:hAnsi="Times New Roman" w:cs="Times New Roman"/>
          <w:sz w:val="28"/>
          <w:szCs w:val="28"/>
          <w:lang w:val="uk-UA"/>
        </w:rPr>
        <w:t>]</w:t>
      </w:r>
      <w:r>
        <w:rPr>
          <w:rStyle w:val="aff1"/>
          <w:rFonts w:ascii="Times New Roman" w:hAnsi="Times New Roman" w:cs="Times New Roman"/>
          <w:sz w:val="28"/>
          <w:szCs w:val="28"/>
          <w:lang w:val="uk-UA"/>
        </w:rPr>
        <w:t xml:space="preserve"> </w:t>
      </w:r>
      <w:r>
        <w:rPr>
          <w:rFonts w:ascii="Times New Roman" w:hAnsi="Times New Roman" w:cs="Times New Roman"/>
          <w:sz w:val="28"/>
          <w:szCs w:val="28"/>
          <w:lang w:val="uk-UA"/>
        </w:rPr>
        <w:t>iстоpичне значення piдної мови, її юридичного статусу, ролі в навчально-виховному процесі.</w:t>
      </w:r>
    </w:p>
    <w:p w:rsidR="005A3C35" w:rsidRDefault="005A3C35" w:rsidP="00F42156">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Важливим джерелом з окремих освітніх проблем є аналітичні праці </w:t>
      </w:r>
      <w:r w:rsidRPr="002E5C36">
        <w:rPr>
          <w:rFonts w:ascii="Times New Roman" w:hAnsi="Times New Roman"/>
          <w:sz w:val="28"/>
          <w:szCs w:val="28"/>
          <w:lang w:val="uk-UA"/>
        </w:rPr>
        <w:t>В. Винниченка</w:t>
      </w:r>
      <w:r>
        <w:rPr>
          <w:rFonts w:ascii="Times New Roman" w:hAnsi="Times New Roman"/>
          <w:sz w:val="28"/>
          <w:szCs w:val="28"/>
          <w:lang w:val="uk-UA"/>
        </w:rPr>
        <w:t>, про які справедливо зазначають С. Кульчицький та В. Солдатенко: «</w:t>
      </w:r>
      <w:r w:rsidR="00237123">
        <w:rPr>
          <w:rFonts w:ascii="Times New Roman" w:hAnsi="Times New Roman"/>
          <w:sz w:val="28"/>
          <w:szCs w:val="28"/>
          <w:lang w:val="uk-UA"/>
        </w:rPr>
        <w:t>Ц</w:t>
      </w:r>
      <w:r>
        <w:rPr>
          <w:rFonts w:ascii="Times New Roman" w:hAnsi="Times New Roman"/>
          <w:sz w:val="28"/>
          <w:szCs w:val="28"/>
          <w:lang w:val="uk-UA"/>
        </w:rPr>
        <w:t>інність праць істориків прийнято визначати не їх обсягом, не часом виходу, не загальними заслугами і авторитетом автора. Найважливіше в їх оцінці – наскільки та чи інша публікація наближає суспільну свідомість до істини, правди життя, наскільки об’єктивно відтворює минуле, неупереджено його інтерпретує</w:t>
      </w:r>
      <w:r w:rsidR="00F24F58">
        <w:rPr>
          <w:rFonts w:ascii="Times New Roman" w:hAnsi="Times New Roman"/>
          <w:sz w:val="28"/>
          <w:szCs w:val="28"/>
          <w:lang w:val="uk-UA"/>
        </w:rPr>
        <w:t xml:space="preserve"> [</w:t>
      </w:r>
      <w:r w:rsidR="000B1182">
        <w:rPr>
          <w:rFonts w:ascii="Times New Roman" w:hAnsi="Times New Roman"/>
          <w:sz w:val="28"/>
          <w:szCs w:val="28"/>
          <w:lang w:val="uk-UA"/>
        </w:rPr>
        <w:t>2</w:t>
      </w:r>
      <w:r w:rsidR="000B1182" w:rsidRPr="00273EB2">
        <w:rPr>
          <w:rFonts w:ascii="Times New Roman" w:hAnsi="Times New Roman"/>
          <w:sz w:val="28"/>
          <w:szCs w:val="28"/>
          <w:lang w:val="uk-UA"/>
        </w:rPr>
        <w:t>4</w:t>
      </w:r>
      <w:r w:rsidR="000B1182">
        <w:rPr>
          <w:rFonts w:ascii="Times New Roman" w:hAnsi="Times New Roman"/>
          <w:sz w:val="28"/>
          <w:szCs w:val="28"/>
          <w:lang w:val="uk-UA"/>
        </w:rPr>
        <w:t>4</w:t>
      </w:r>
      <w:r w:rsidR="00F24F58">
        <w:rPr>
          <w:rFonts w:ascii="Times New Roman" w:hAnsi="Times New Roman"/>
          <w:sz w:val="28"/>
          <w:szCs w:val="28"/>
          <w:lang w:val="uk-UA"/>
        </w:rPr>
        <w:t>]</w:t>
      </w:r>
      <w:r>
        <w:rPr>
          <w:rFonts w:ascii="Times New Roman" w:hAnsi="Times New Roman"/>
          <w:sz w:val="28"/>
          <w:szCs w:val="28"/>
          <w:lang w:val="uk-UA"/>
        </w:rPr>
        <w:t xml:space="preserve">». </w:t>
      </w:r>
      <w:r w:rsidR="00237123">
        <w:rPr>
          <w:rFonts w:ascii="Times New Roman" w:hAnsi="Times New Roman"/>
          <w:sz w:val="28"/>
          <w:szCs w:val="28"/>
          <w:lang w:val="uk-UA"/>
        </w:rPr>
        <w:t>Яскравим</w:t>
      </w:r>
      <w:r>
        <w:rPr>
          <w:rFonts w:ascii="Times New Roman" w:hAnsi="Times New Roman"/>
          <w:sz w:val="28"/>
          <w:szCs w:val="28"/>
          <w:lang w:val="uk-UA"/>
        </w:rPr>
        <w:t xml:space="preserve"> прикладом такої праці може бути тритомна праця «Відродження нації» В. Винниченка, де </w:t>
      </w:r>
      <w:r>
        <w:rPr>
          <w:rFonts w:ascii="Times New Roman" w:hAnsi="Times New Roman"/>
          <w:sz w:val="28"/>
          <w:szCs w:val="28"/>
          <w:lang w:val="uk-UA"/>
        </w:rPr>
        <w:lastRenderedPageBreak/>
        <w:t>здійснено ґрунтовний аналіз знакових подій Української революції, подано оцінку діяльності Тимчасового Уряду, Центральної Ради, Директорії, Гетьманату, партій і громадських організацій.</w:t>
      </w:r>
    </w:p>
    <w:p w:rsidR="005A3C35" w:rsidRDefault="005A3C35" w:rsidP="00F42156">
      <w:pPr>
        <w:spacing w:after="0" w:line="360" w:lineRule="auto"/>
        <w:ind w:firstLine="567"/>
        <w:jc w:val="both"/>
        <w:rPr>
          <w:rFonts w:ascii="Times New Roman" w:hAnsi="Times New Roman"/>
          <w:sz w:val="18"/>
          <w:szCs w:val="18"/>
          <w:lang w:val="uk-UA"/>
        </w:rPr>
      </w:pPr>
      <w:r>
        <w:rPr>
          <w:rFonts w:ascii="Times New Roman" w:hAnsi="Times New Roman" w:cs="Times New Roman"/>
          <w:sz w:val="28"/>
          <w:szCs w:val="28"/>
          <w:lang w:val="uk-UA"/>
        </w:rPr>
        <w:t>Засади створення й подальшого становлення вітчизняної вищої школи, мети її функціонування В. Винниченко вбачав у затвердженні національної державності, наданні легітимної юридично-правової влади Генеральному Секретаріату. Дане твердження є лейтмотивом твору «Відродження нації» як історичного джерела. Його детальний розгляд здійснено в розділі XI «Центральна Рада проголошує Автономію України» й розділі XIII «Організація морально-правової влади»[</w:t>
      </w:r>
      <w:r w:rsidR="000B1182">
        <w:rPr>
          <w:rFonts w:ascii="Times New Roman" w:hAnsi="Times New Roman" w:cs="Times New Roman"/>
          <w:sz w:val="28"/>
          <w:szCs w:val="28"/>
          <w:lang w:val="uk-UA"/>
        </w:rPr>
        <w:t>8</w:t>
      </w:r>
      <w:r w:rsidR="000B1182" w:rsidRPr="00273EB2">
        <w:rPr>
          <w:rFonts w:ascii="Times New Roman" w:hAnsi="Times New Roman" w:cs="Times New Roman"/>
          <w:sz w:val="28"/>
          <w:szCs w:val="28"/>
          <w:lang w:val="uk-UA"/>
        </w:rPr>
        <w:t>4</w:t>
      </w:r>
      <w:r>
        <w:rPr>
          <w:rFonts w:ascii="Times New Roman" w:hAnsi="Times New Roman" w:cs="Times New Roman"/>
          <w:sz w:val="28"/>
          <w:szCs w:val="28"/>
          <w:lang w:val="uk-UA"/>
        </w:rPr>
        <w:t>].</w:t>
      </w:r>
      <w:r>
        <w:rPr>
          <w:rFonts w:ascii="Times New Roman" w:hAnsi="Times New Roman" w:cs="Times New Roman"/>
          <w:sz w:val="18"/>
          <w:szCs w:val="18"/>
          <w:lang w:val="uk-UA"/>
        </w:rPr>
        <w:t xml:space="preserve"> </w:t>
      </w:r>
    </w:p>
    <w:p w:rsidR="005A3C35" w:rsidRDefault="005A3C35" w:rsidP="00F42156">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Для більш ґрунтовного і всебічного зрозуміння внутрішньополітичної ситуації – занурення в глиб державотворчих процесів, з'ясування впливу партійних ідеологій на формування освітньої політики – велику роль відіграли роботи членів українських урядів різних історичних періодів, а саме П. Христюка – генерального писаря в уряді В. Винниченка, С. Єфремова – генерального секретаря міжнаціональних справ в уряді В. Винниченка, Б. Мартоса – генерального секретаря земельних справ, а згодом Голови Ради Народних Міністрів УНР, С. Шелухіна – міністра судових справ в уряді В. Голубовича, Д. Антоновича – у 1918 р. міністра морських справ УНР, міністра мистецтва в уряді В. Чехівського, І. Мазепи – у 1919 р. Голови Ради Народних Міністрів</w:t>
      </w:r>
      <w:r w:rsidR="00DF1D91">
        <w:rPr>
          <w:rFonts w:ascii="Times New Roman" w:hAnsi="Times New Roman"/>
          <w:sz w:val="28"/>
          <w:szCs w:val="28"/>
          <w:lang w:val="uk-UA"/>
        </w:rPr>
        <w:t xml:space="preserve"> </w:t>
      </w:r>
      <w:r w:rsidR="00F42156">
        <w:rPr>
          <w:rFonts w:ascii="Times New Roman" w:hAnsi="Times New Roman"/>
          <w:sz w:val="28"/>
          <w:szCs w:val="28"/>
          <w:lang w:val="uk-UA"/>
        </w:rPr>
        <w:t xml:space="preserve">тощо </w:t>
      </w:r>
      <w:r w:rsidR="00DF1D91" w:rsidRPr="00DF1D91">
        <w:rPr>
          <w:rFonts w:ascii="Times New Roman" w:hAnsi="Times New Roman"/>
          <w:sz w:val="28"/>
          <w:szCs w:val="28"/>
          <w:lang w:val="uk-UA"/>
        </w:rPr>
        <w:t>[</w:t>
      </w:r>
      <w:r w:rsidR="000B1182">
        <w:rPr>
          <w:rFonts w:ascii="Times New Roman" w:hAnsi="Times New Roman"/>
          <w:sz w:val="28"/>
          <w:szCs w:val="28"/>
          <w:lang w:val="uk-UA"/>
        </w:rPr>
        <w:t>4</w:t>
      </w:r>
      <w:r w:rsidR="000B1182" w:rsidRPr="00273EB2">
        <w:rPr>
          <w:rFonts w:ascii="Times New Roman" w:hAnsi="Times New Roman"/>
          <w:sz w:val="28"/>
          <w:szCs w:val="28"/>
          <w:lang w:val="uk-UA"/>
        </w:rPr>
        <w:t>5</w:t>
      </w:r>
      <w:r w:rsidR="000B1182">
        <w:rPr>
          <w:rFonts w:ascii="Times New Roman" w:hAnsi="Times New Roman"/>
          <w:sz w:val="28"/>
          <w:szCs w:val="28"/>
          <w:lang w:val="uk-UA"/>
        </w:rPr>
        <w:t>2</w:t>
      </w:r>
      <w:r w:rsidR="003D2866" w:rsidRPr="00F24F58">
        <w:rPr>
          <w:rFonts w:ascii="Times New Roman" w:hAnsi="Times New Roman"/>
          <w:sz w:val="28"/>
          <w:szCs w:val="28"/>
          <w:lang w:val="uk-UA"/>
        </w:rPr>
        <w:t>;</w:t>
      </w:r>
      <w:r w:rsidR="00F24F58">
        <w:rPr>
          <w:rFonts w:ascii="Times New Roman" w:hAnsi="Times New Roman"/>
          <w:sz w:val="28"/>
          <w:szCs w:val="28"/>
          <w:lang w:val="uk-UA"/>
        </w:rPr>
        <w:t> </w:t>
      </w:r>
      <w:r w:rsidR="000B1182" w:rsidRPr="00F24F58">
        <w:rPr>
          <w:rFonts w:ascii="Times New Roman" w:hAnsi="Times New Roman"/>
          <w:sz w:val="28"/>
          <w:szCs w:val="28"/>
          <w:lang w:val="uk-UA"/>
        </w:rPr>
        <w:t>1</w:t>
      </w:r>
      <w:r w:rsidR="000B1182" w:rsidRPr="00273EB2">
        <w:rPr>
          <w:rFonts w:ascii="Times New Roman" w:hAnsi="Times New Roman"/>
          <w:sz w:val="28"/>
          <w:szCs w:val="28"/>
          <w:lang w:val="uk-UA"/>
        </w:rPr>
        <w:t>5</w:t>
      </w:r>
      <w:r w:rsidR="000B1182" w:rsidRPr="00F24F58">
        <w:rPr>
          <w:rFonts w:ascii="Times New Roman" w:hAnsi="Times New Roman"/>
          <w:sz w:val="28"/>
          <w:szCs w:val="28"/>
          <w:lang w:val="uk-UA"/>
        </w:rPr>
        <w:t>2</w:t>
      </w:r>
      <w:r w:rsidR="008C417C" w:rsidRPr="00F24F58">
        <w:rPr>
          <w:rFonts w:ascii="Times New Roman" w:hAnsi="Times New Roman"/>
          <w:sz w:val="28"/>
          <w:szCs w:val="28"/>
          <w:lang w:val="uk-UA"/>
        </w:rPr>
        <w:t xml:space="preserve">; </w:t>
      </w:r>
      <w:r w:rsidR="00F24F58" w:rsidRPr="00F24F58">
        <w:rPr>
          <w:rFonts w:ascii="Times New Roman" w:hAnsi="Times New Roman"/>
          <w:sz w:val="28"/>
          <w:szCs w:val="28"/>
          <w:lang w:val="uk-UA"/>
        </w:rPr>
        <w:t> </w:t>
      </w:r>
      <w:r w:rsidR="000B1182" w:rsidRPr="00F24F58">
        <w:rPr>
          <w:rFonts w:ascii="Times New Roman" w:hAnsi="Times New Roman"/>
          <w:sz w:val="28"/>
          <w:szCs w:val="28"/>
          <w:lang w:val="uk-UA"/>
        </w:rPr>
        <w:t>2</w:t>
      </w:r>
      <w:r w:rsidR="000B1182" w:rsidRPr="00273EB2">
        <w:rPr>
          <w:rFonts w:ascii="Times New Roman" w:hAnsi="Times New Roman"/>
          <w:sz w:val="28"/>
          <w:szCs w:val="28"/>
          <w:lang w:val="uk-UA"/>
        </w:rPr>
        <w:t>7</w:t>
      </w:r>
      <w:r w:rsidR="000B1182" w:rsidRPr="00F24F58">
        <w:rPr>
          <w:rFonts w:ascii="Times New Roman" w:hAnsi="Times New Roman"/>
          <w:sz w:val="28"/>
          <w:szCs w:val="28"/>
          <w:lang w:val="uk-UA"/>
        </w:rPr>
        <w:t>3</w:t>
      </w:r>
      <w:r w:rsidR="00F24F58" w:rsidRPr="00F24F58">
        <w:rPr>
          <w:rFonts w:ascii="Times New Roman" w:hAnsi="Times New Roman"/>
          <w:sz w:val="28"/>
          <w:szCs w:val="28"/>
          <w:lang w:val="uk-UA"/>
        </w:rPr>
        <w:t>;</w:t>
      </w:r>
      <w:r w:rsidR="00F24F58">
        <w:rPr>
          <w:rFonts w:ascii="Times New Roman" w:hAnsi="Times New Roman"/>
          <w:sz w:val="28"/>
          <w:szCs w:val="28"/>
          <w:lang w:val="uk-UA"/>
        </w:rPr>
        <w:t> </w:t>
      </w:r>
      <w:r w:rsidR="000B1182" w:rsidRPr="00F24F58">
        <w:rPr>
          <w:rFonts w:ascii="Times New Roman" w:hAnsi="Times New Roman"/>
          <w:sz w:val="28"/>
          <w:szCs w:val="28"/>
          <w:lang w:val="uk-UA"/>
        </w:rPr>
        <w:t>2</w:t>
      </w:r>
      <w:r w:rsidR="000B1182" w:rsidRPr="00273EB2">
        <w:rPr>
          <w:rFonts w:ascii="Times New Roman" w:hAnsi="Times New Roman"/>
          <w:sz w:val="28"/>
          <w:szCs w:val="28"/>
          <w:lang w:val="uk-UA"/>
        </w:rPr>
        <w:t>6</w:t>
      </w:r>
      <w:r w:rsidR="000B1182" w:rsidRPr="00F24F58">
        <w:rPr>
          <w:rFonts w:ascii="Times New Roman" w:hAnsi="Times New Roman"/>
          <w:sz w:val="28"/>
          <w:szCs w:val="28"/>
          <w:lang w:val="uk-UA"/>
        </w:rPr>
        <w:t>6</w:t>
      </w:r>
      <w:r w:rsidR="00DF1D91" w:rsidRPr="00845170">
        <w:rPr>
          <w:rFonts w:ascii="Times New Roman" w:hAnsi="Times New Roman"/>
          <w:sz w:val="28"/>
          <w:szCs w:val="28"/>
          <w:lang w:val="uk-UA"/>
        </w:rPr>
        <w:t>]</w:t>
      </w:r>
      <w:r>
        <w:rPr>
          <w:rFonts w:ascii="Times New Roman" w:hAnsi="Times New Roman"/>
          <w:sz w:val="28"/>
          <w:szCs w:val="28"/>
          <w:lang w:val="uk-UA"/>
        </w:rPr>
        <w:t xml:space="preserve">. </w:t>
      </w:r>
    </w:p>
    <w:p w:rsidR="00885908" w:rsidRPr="00885908" w:rsidRDefault="00885908" w:rsidP="00885908">
      <w:pPr>
        <w:spacing w:after="0" w:line="360" w:lineRule="auto"/>
        <w:ind w:firstLine="567"/>
        <w:jc w:val="both"/>
        <w:rPr>
          <w:rFonts w:ascii="Times New Roman" w:hAnsi="Times New Roman"/>
          <w:sz w:val="28"/>
          <w:szCs w:val="28"/>
          <w:lang w:val="uk-UA"/>
        </w:rPr>
      </w:pPr>
      <w:r w:rsidRPr="00885908">
        <w:rPr>
          <w:rFonts w:ascii="Times New Roman" w:hAnsi="Times New Roman" w:cs="Times New Roman"/>
          <w:sz w:val="28"/>
          <w:szCs w:val="28"/>
          <w:lang w:val="uk-UA"/>
        </w:rPr>
        <w:t xml:space="preserve">Серед діячів доби гетьманату можна </w:t>
      </w:r>
      <w:r w:rsidR="001E07DF">
        <w:rPr>
          <w:rFonts w:ascii="Times New Roman" w:hAnsi="Times New Roman" w:cs="Times New Roman"/>
          <w:sz w:val="28"/>
          <w:szCs w:val="28"/>
          <w:lang w:val="uk-UA"/>
        </w:rPr>
        <w:t>виокремити спогади Д. Дорошенка </w:t>
      </w:r>
      <w:r w:rsidRPr="00885908">
        <w:rPr>
          <w:rFonts w:ascii="Times New Roman" w:hAnsi="Times New Roman" w:cs="Times New Roman"/>
          <w:sz w:val="28"/>
          <w:szCs w:val="28"/>
          <w:lang w:val="uk-UA"/>
        </w:rPr>
        <w:t>[</w:t>
      </w:r>
      <w:r w:rsidR="000B1182">
        <w:rPr>
          <w:rFonts w:ascii="Times New Roman" w:hAnsi="Times New Roman" w:cs="Times New Roman"/>
          <w:sz w:val="28"/>
          <w:szCs w:val="28"/>
          <w:lang w:val="uk-UA"/>
        </w:rPr>
        <w:t>1</w:t>
      </w:r>
      <w:r w:rsidR="000B1182" w:rsidRPr="00273EB2">
        <w:rPr>
          <w:rFonts w:ascii="Times New Roman" w:hAnsi="Times New Roman" w:cs="Times New Roman"/>
          <w:sz w:val="28"/>
          <w:szCs w:val="28"/>
        </w:rPr>
        <w:t>42</w:t>
      </w:r>
      <w:r w:rsidRPr="00885908">
        <w:rPr>
          <w:rFonts w:ascii="Times New Roman" w:hAnsi="Times New Roman" w:cs="Times New Roman"/>
          <w:sz w:val="28"/>
          <w:szCs w:val="28"/>
          <w:lang w:val="uk-UA"/>
        </w:rPr>
        <w:t>]</w:t>
      </w:r>
      <w:r w:rsidRPr="00885908">
        <w:rPr>
          <w:rFonts w:ascii="Times New Roman" w:hAnsi="Times New Roman"/>
          <w:sz w:val="28"/>
          <w:szCs w:val="28"/>
          <w:lang w:val="uk-UA"/>
        </w:rPr>
        <w:t xml:space="preserve"> та В. Липинського[</w:t>
      </w:r>
      <w:r w:rsidR="000B1182">
        <w:rPr>
          <w:rFonts w:ascii="Times New Roman" w:hAnsi="Times New Roman"/>
          <w:sz w:val="28"/>
          <w:szCs w:val="28"/>
          <w:lang w:val="uk-UA"/>
        </w:rPr>
        <w:t>3</w:t>
      </w:r>
      <w:r w:rsidR="000B1182" w:rsidRPr="00273EB2">
        <w:rPr>
          <w:rFonts w:ascii="Times New Roman" w:hAnsi="Times New Roman"/>
          <w:sz w:val="28"/>
          <w:szCs w:val="28"/>
        </w:rPr>
        <w:t>5</w:t>
      </w:r>
      <w:r w:rsidR="000B1182">
        <w:rPr>
          <w:rFonts w:ascii="Times New Roman" w:hAnsi="Times New Roman"/>
          <w:sz w:val="28"/>
          <w:szCs w:val="28"/>
          <w:lang w:val="uk-UA"/>
        </w:rPr>
        <w:t>9</w:t>
      </w:r>
      <w:r w:rsidRPr="00F24F58">
        <w:rPr>
          <w:rFonts w:ascii="Times New Roman" w:hAnsi="Times New Roman" w:cs="Times New Roman"/>
          <w:sz w:val="18"/>
          <w:szCs w:val="18"/>
          <w:lang w:val="uk-UA"/>
        </w:rPr>
        <w:t>.</w:t>
      </w:r>
      <w:r w:rsidRPr="00F24F58">
        <w:rPr>
          <w:rFonts w:ascii="Times New Roman" w:hAnsi="Times New Roman"/>
          <w:sz w:val="28"/>
          <w:szCs w:val="28"/>
          <w:lang w:val="uk-UA"/>
        </w:rPr>
        <w:t>]</w:t>
      </w:r>
      <w:r w:rsidRPr="00885908">
        <w:rPr>
          <w:rFonts w:ascii="Times New Roman" w:hAnsi="Times New Roman"/>
          <w:sz w:val="28"/>
          <w:szCs w:val="28"/>
          <w:lang w:val="uk-UA"/>
        </w:rPr>
        <w:t>.</w:t>
      </w:r>
    </w:p>
    <w:p w:rsidR="005A3C35" w:rsidRDefault="005A3C35" w:rsidP="00885908">
      <w:pPr>
        <w:spacing w:after="0" w:line="360" w:lineRule="auto"/>
        <w:ind w:firstLine="567"/>
        <w:jc w:val="both"/>
        <w:rPr>
          <w:rFonts w:eastAsiaTheme="minorHAnsi"/>
          <w:sz w:val="28"/>
          <w:szCs w:val="28"/>
          <w:lang w:val="uk-UA"/>
        </w:rPr>
      </w:pPr>
      <w:r>
        <w:rPr>
          <w:rFonts w:ascii="Times New Roman" w:hAnsi="Times New Roman" w:cs="Times New Roman"/>
          <w:sz w:val="28"/>
          <w:szCs w:val="28"/>
          <w:lang w:val="uk-UA"/>
        </w:rPr>
        <w:t xml:space="preserve">Суттєвим доповненням, завдяки якому можлива реконструкція політичної ситуації – сукупності подій, які вплинули на становище вищої педагогічної освіти у виучуваний проміжок часу, – є публікації керівників та працівників освітнього відомства </w:t>
      </w:r>
      <w:r w:rsidRPr="002E5C36">
        <w:rPr>
          <w:rFonts w:ascii="Times New Roman" w:hAnsi="Times New Roman" w:cs="Times New Roman"/>
          <w:sz w:val="28"/>
          <w:szCs w:val="28"/>
          <w:lang w:val="uk-UA"/>
        </w:rPr>
        <w:t>С. Сірополка</w:t>
      </w:r>
      <w:r>
        <w:rPr>
          <w:rFonts w:ascii="Times New Roman" w:hAnsi="Times New Roman" w:cs="Times New Roman"/>
          <w:sz w:val="28"/>
          <w:szCs w:val="28"/>
          <w:lang w:val="uk-UA"/>
        </w:rPr>
        <w:t xml:space="preserve"> [</w:t>
      </w:r>
      <w:r w:rsidR="000B1182">
        <w:rPr>
          <w:rFonts w:ascii="Times New Roman" w:hAnsi="Times New Roman" w:cs="Times New Roman"/>
          <w:sz w:val="28"/>
          <w:szCs w:val="28"/>
          <w:lang w:val="uk-UA"/>
        </w:rPr>
        <w:t>3</w:t>
      </w:r>
      <w:r w:rsidR="000B1182" w:rsidRPr="00273EB2">
        <w:rPr>
          <w:rFonts w:ascii="Times New Roman" w:hAnsi="Times New Roman" w:cs="Times New Roman"/>
          <w:sz w:val="28"/>
          <w:szCs w:val="28"/>
          <w:lang w:val="uk-UA"/>
        </w:rPr>
        <w:t>9</w:t>
      </w:r>
      <w:r w:rsidR="001E07DF">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Pr>
          <w:rFonts w:ascii="Times New Roman" w:hAnsi="Times New Roman"/>
          <w:sz w:val="28"/>
          <w:szCs w:val="28"/>
          <w:lang w:val="uk-UA"/>
        </w:rPr>
        <w:t xml:space="preserve">(радник у справах освіти при Генеральному секретаріаті освіти, пізніше заступник міністра народної освіти УНР), Н. Григоріїва (у січні 1918 р. міністр освіти УНР), В. Прокоповича </w:t>
      </w:r>
      <w:r>
        <w:rPr>
          <w:rFonts w:ascii="Times New Roman" w:hAnsi="Times New Roman" w:cs="Times New Roman"/>
          <w:sz w:val="28"/>
          <w:szCs w:val="28"/>
          <w:lang w:val="uk-UA"/>
        </w:rPr>
        <w:t>(</w:t>
      </w:r>
      <w:r>
        <w:rPr>
          <w:rFonts w:ascii="Times New Roman" w:hAnsi="Times New Roman" w:cs="Times New Roman"/>
          <w:color w:val="000000"/>
          <w:sz w:val="28"/>
          <w:szCs w:val="28"/>
          <w:lang w:val="uk-UA"/>
        </w:rPr>
        <w:t>лютий–квітень 1918 р. – міністр народної освіти УНР)</w:t>
      </w:r>
      <w:r>
        <w:rPr>
          <w:rFonts w:ascii="Arial" w:hAnsi="Arial" w:cs="Arial"/>
          <w:color w:val="000000"/>
          <w:sz w:val="20"/>
          <w:szCs w:val="20"/>
          <w:lang w:val="uk-UA"/>
        </w:rPr>
        <w:t xml:space="preserve"> </w:t>
      </w:r>
      <w:r>
        <w:rPr>
          <w:rFonts w:ascii="Times New Roman" w:hAnsi="Times New Roman"/>
          <w:sz w:val="28"/>
          <w:szCs w:val="28"/>
          <w:lang w:val="uk-UA"/>
        </w:rPr>
        <w:t xml:space="preserve">М. Василенка (міністр </w:t>
      </w:r>
      <w:r>
        <w:rPr>
          <w:rFonts w:ascii="Times New Roman" w:hAnsi="Times New Roman"/>
          <w:sz w:val="28"/>
          <w:szCs w:val="28"/>
          <w:lang w:val="uk-UA"/>
        </w:rPr>
        <w:lastRenderedPageBreak/>
        <w:t xml:space="preserve">освіти і мистецтв в уряді гетьмана Скоропадського), П. Стебницького </w:t>
      </w:r>
      <w:r>
        <w:rPr>
          <w:rFonts w:ascii="Times New Roman" w:hAnsi="Times New Roman" w:cs="Times New Roman"/>
          <w:sz w:val="28"/>
          <w:szCs w:val="28"/>
          <w:lang w:val="uk-UA"/>
        </w:rPr>
        <w:t xml:space="preserve">(жовтень – листопад 1918р. – </w:t>
      </w:r>
      <w:r>
        <w:rPr>
          <w:rFonts w:ascii="Times New Roman" w:hAnsi="Times New Roman"/>
          <w:sz w:val="28"/>
          <w:szCs w:val="28"/>
          <w:lang w:val="uk-UA"/>
        </w:rPr>
        <w:t>міністр народної освіти УНР</w:t>
      </w:r>
      <w:r>
        <w:rPr>
          <w:rFonts w:ascii="Times New Roman" w:hAnsi="Times New Roman" w:cs="Times New Roman"/>
          <w:sz w:val="28"/>
          <w:szCs w:val="28"/>
          <w:lang w:val="uk-UA"/>
        </w:rPr>
        <w:t>)</w:t>
      </w:r>
      <w:r>
        <w:rPr>
          <w:rFonts w:ascii="Times New Roman" w:hAnsi="Times New Roman"/>
          <w:sz w:val="28"/>
          <w:szCs w:val="28"/>
          <w:lang w:val="uk-UA"/>
        </w:rPr>
        <w:t>, П. Холодного (грудень 1918 р. – міністр народної освіти УНР), І. Огієнка (міністр народної освіти і мистецтв часів Директорії УНР (січень–квітень 1919 р.), А. Крушельницького (квітень 1919 р. – міністр освіти УНР)</w:t>
      </w:r>
      <w:r w:rsidR="005B4986">
        <w:rPr>
          <w:rFonts w:ascii="Times New Roman" w:hAnsi="Times New Roman"/>
          <w:sz w:val="28"/>
          <w:szCs w:val="28"/>
          <w:lang w:val="uk-UA"/>
        </w:rPr>
        <w:t xml:space="preserve"> </w:t>
      </w:r>
      <w:r w:rsidR="00637667" w:rsidRPr="00BD35AA">
        <w:rPr>
          <w:rFonts w:ascii="Times New Roman" w:hAnsi="Times New Roman"/>
          <w:sz w:val="28"/>
          <w:szCs w:val="28"/>
          <w:lang w:val="uk-UA"/>
        </w:rPr>
        <w:t>[</w:t>
      </w:r>
      <w:r w:rsidR="000B1182" w:rsidRPr="005B4986">
        <w:rPr>
          <w:rFonts w:ascii="Times New Roman" w:hAnsi="Times New Roman" w:cs="Times New Roman"/>
          <w:sz w:val="28"/>
          <w:szCs w:val="28"/>
          <w:lang w:val="uk-UA"/>
        </w:rPr>
        <w:t>4</w:t>
      </w:r>
      <w:r w:rsidR="000B1182" w:rsidRPr="00273EB2">
        <w:rPr>
          <w:rFonts w:ascii="Times New Roman" w:hAnsi="Times New Roman" w:cs="Times New Roman"/>
          <w:sz w:val="28"/>
          <w:szCs w:val="28"/>
          <w:lang w:val="uk-UA"/>
        </w:rPr>
        <w:t>6</w:t>
      </w:r>
      <w:r w:rsidR="000B1182" w:rsidRPr="005B4986">
        <w:rPr>
          <w:rFonts w:ascii="Times New Roman" w:hAnsi="Times New Roman" w:cs="Times New Roman"/>
          <w:sz w:val="28"/>
          <w:szCs w:val="28"/>
          <w:lang w:val="uk-UA"/>
        </w:rPr>
        <w:t>3</w:t>
      </w:r>
      <w:r w:rsidR="005B4986" w:rsidRPr="005B4986">
        <w:rPr>
          <w:rFonts w:ascii="Times New Roman" w:hAnsi="Times New Roman" w:cs="Times New Roman"/>
          <w:sz w:val="28"/>
          <w:szCs w:val="28"/>
          <w:lang w:val="uk-UA"/>
        </w:rPr>
        <w:t>; </w:t>
      </w:r>
      <w:r w:rsidR="000B1182" w:rsidRPr="005B4986">
        <w:rPr>
          <w:rFonts w:ascii="Times New Roman" w:hAnsi="Times New Roman" w:cs="Times New Roman"/>
          <w:sz w:val="28"/>
          <w:szCs w:val="28"/>
          <w:lang w:val="uk-UA"/>
        </w:rPr>
        <w:t>3</w:t>
      </w:r>
      <w:r w:rsidR="000B1182" w:rsidRPr="00273EB2">
        <w:rPr>
          <w:rFonts w:ascii="Times New Roman" w:hAnsi="Times New Roman" w:cs="Times New Roman"/>
          <w:sz w:val="28"/>
          <w:szCs w:val="28"/>
          <w:lang w:val="uk-UA"/>
        </w:rPr>
        <w:t>7</w:t>
      </w:r>
      <w:r w:rsidR="000B1182" w:rsidRPr="005B4986">
        <w:rPr>
          <w:rFonts w:ascii="Times New Roman" w:hAnsi="Times New Roman" w:cs="Times New Roman"/>
          <w:sz w:val="28"/>
          <w:szCs w:val="28"/>
          <w:lang w:val="uk-UA"/>
        </w:rPr>
        <w:t>2</w:t>
      </w:r>
      <w:r w:rsidR="005B4986" w:rsidRPr="005B4986">
        <w:rPr>
          <w:rFonts w:ascii="Times New Roman" w:hAnsi="Times New Roman" w:cs="Times New Roman"/>
          <w:sz w:val="28"/>
          <w:szCs w:val="28"/>
          <w:lang w:val="uk-UA"/>
        </w:rPr>
        <w:t>; </w:t>
      </w:r>
      <w:r w:rsidR="000B1182" w:rsidRPr="005B4986">
        <w:rPr>
          <w:rFonts w:ascii="Times New Roman" w:hAnsi="Times New Roman" w:cs="Times New Roman"/>
          <w:sz w:val="28"/>
          <w:szCs w:val="28"/>
          <w:lang w:val="uk-UA"/>
        </w:rPr>
        <w:t>3</w:t>
      </w:r>
      <w:r w:rsidR="000B1182" w:rsidRPr="00273EB2">
        <w:rPr>
          <w:rFonts w:ascii="Times New Roman" w:hAnsi="Times New Roman" w:cs="Times New Roman"/>
          <w:sz w:val="28"/>
          <w:szCs w:val="28"/>
          <w:lang w:val="uk-UA"/>
        </w:rPr>
        <w:t>2</w:t>
      </w:r>
      <w:r w:rsidR="000B1182" w:rsidRPr="005B4986">
        <w:rPr>
          <w:rFonts w:ascii="Times New Roman" w:hAnsi="Times New Roman" w:cs="Times New Roman"/>
          <w:sz w:val="28"/>
          <w:szCs w:val="28"/>
          <w:lang w:val="uk-UA"/>
        </w:rPr>
        <w:t>1</w:t>
      </w:r>
      <w:r w:rsidR="005B4986" w:rsidRPr="005B4986">
        <w:rPr>
          <w:rFonts w:ascii="Times New Roman" w:hAnsi="Times New Roman" w:cs="Times New Roman"/>
          <w:sz w:val="28"/>
          <w:szCs w:val="28"/>
          <w:lang w:val="uk-UA"/>
        </w:rPr>
        <w:t>; </w:t>
      </w:r>
      <w:r w:rsidR="000B1182" w:rsidRPr="005B4986">
        <w:rPr>
          <w:rFonts w:ascii="Times New Roman" w:hAnsi="Times New Roman" w:cs="Times New Roman"/>
          <w:sz w:val="28"/>
          <w:szCs w:val="28"/>
          <w:lang w:val="uk-UA"/>
        </w:rPr>
        <w:t>2</w:t>
      </w:r>
      <w:r w:rsidR="000B1182" w:rsidRPr="00273EB2">
        <w:rPr>
          <w:rFonts w:ascii="Times New Roman" w:hAnsi="Times New Roman" w:cs="Times New Roman"/>
          <w:sz w:val="28"/>
          <w:szCs w:val="28"/>
          <w:lang w:val="uk-UA"/>
        </w:rPr>
        <w:t>3</w:t>
      </w:r>
      <w:r w:rsidR="000B1182" w:rsidRPr="005B4986">
        <w:rPr>
          <w:rFonts w:ascii="Times New Roman" w:hAnsi="Times New Roman" w:cs="Times New Roman"/>
          <w:sz w:val="28"/>
          <w:szCs w:val="28"/>
          <w:lang w:val="uk-UA"/>
        </w:rPr>
        <w:t>5</w:t>
      </w:r>
      <w:r w:rsidR="00637667" w:rsidRPr="005B4986">
        <w:rPr>
          <w:rFonts w:ascii="Times New Roman" w:hAnsi="Times New Roman"/>
          <w:sz w:val="28"/>
          <w:szCs w:val="28"/>
          <w:lang w:val="uk-UA"/>
        </w:rPr>
        <w:t>]</w:t>
      </w:r>
      <w:r>
        <w:rPr>
          <w:rFonts w:ascii="Times New Roman" w:hAnsi="Times New Roman"/>
          <w:sz w:val="28"/>
          <w:szCs w:val="28"/>
          <w:lang w:val="uk-UA"/>
        </w:rPr>
        <w:t xml:space="preserve">. </w:t>
      </w:r>
    </w:p>
    <w:p w:rsidR="005A3C35" w:rsidRDefault="005A3C35" w:rsidP="008859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Різновидом цієї групи джерел є </w:t>
      </w:r>
      <w:r w:rsidRPr="00273EB2">
        <w:rPr>
          <w:rFonts w:ascii="Times New Roman" w:hAnsi="Times New Roman" w:cs="Times New Roman"/>
          <w:sz w:val="28"/>
          <w:szCs w:val="28"/>
          <w:lang w:val="uk-UA"/>
        </w:rPr>
        <w:t>діаспорна мемуаристика</w:t>
      </w:r>
      <w:r>
        <w:rPr>
          <w:rFonts w:ascii="Times New Roman" w:hAnsi="Times New Roman" w:cs="Times New Roman"/>
          <w:sz w:val="28"/>
          <w:szCs w:val="28"/>
          <w:lang w:val="uk-UA"/>
        </w:rPr>
        <w:t>. Це спогади та щоденникові записи А. Лотоцького, М. Мандрики, О. Мицюка, О. Назарука, що дають змогу розширити уявлення про суспільно-політичне життя в Україні часів революції, а також погляди різних прошарків населення на процеси становлення вищої педагогічної освіти в Україні.</w:t>
      </w:r>
    </w:p>
    <w:p w:rsidR="005A3C35" w:rsidRDefault="005A3C35" w:rsidP="008859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Розуміючи важливість мемуарної літератури як історичного джерела, ми також усвідомлюємо необхідність критичного підходу до висловлених політичних чи фахових позицій авторів, а також до можливого суб'єктивного погляду на події. Разом з тим це дає змогу побачити окремі аспекти становлення вищої історичної освіти в Україні в 1905–1959 рр. очима безпосередніх учасників подій.</w:t>
      </w:r>
    </w:p>
    <w:p w:rsidR="005A3C35" w:rsidRDefault="005A3C35" w:rsidP="008859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Отже, масив історичних джерел, на які спирається автор, включає в себе всі можливі канали отримання необхідної інформації, що забезпечує змогу здійснити системний аналіз, відбір, узагальнення й висунути науково обґрунтовані висновки з досліджуваної проблеми.</w:t>
      </w:r>
    </w:p>
    <w:p w:rsidR="006946E8" w:rsidRDefault="006946E8" w:rsidP="005A3C35">
      <w:pPr>
        <w:spacing w:after="0" w:line="360" w:lineRule="auto"/>
        <w:ind w:firstLine="708"/>
        <w:jc w:val="both"/>
        <w:rPr>
          <w:rFonts w:ascii="Times New Roman" w:hAnsi="Times New Roman" w:cs="Times New Roman"/>
          <w:sz w:val="28"/>
          <w:szCs w:val="28"/>
          <w:lang w:val="uk-UA"/>
        </w:rPr>
      </w:pPr>
    </w:p>
    <w:p w:rsidR="006946E8" w:rsidRPr="00850308" w:rsidRDefault="006946E8" w:rsidP="005A3C35">
      <w:pPr>
        <w:spacing w:after="0" w:line="360" w:lineRule="auto"/>
        <w:ind w:firstLine="708"/>
        <w:jc w:val="both"/>
        <w:rPr>
          <w:rFonts w:ascii="Times New Roman" w:hAnsi="Times New Roman" w:cs="Times New Roman"/>
          <w:sz w:val="28"/>
          <w:szCs w:val="28"/>
          <w:lang w:val="uk-UA"/>
        </w:rPr>
      </w:pPr>
    </w:p>
    <w:p w:rsidR="005A3C35" w:rsidRDefault="005A3C35" w:rsidP="00967EF8">
      <w:pPr>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1.</w:t>
      </w:r>
      <w:r w:rsidR="008F4756">
        <w:rPr>
          <w:rFonts w:ascii="Times New Roman" w:hAnsi="Times New Roman" w:cs="Times New Roman"/>
          <w:b/>
          <w:sz w:val="28"/>
          <w:szCs w:val="28"/>
          <w:lang w:val="uk-UA"/>
        </w:rPr>
        <w:t>2</w:t>
      </w:r>
      <w:r>
        <w:rPr>
          <w:rFonts w:ascii="Times New Roman" w:hAnsi="Times New Roman" w:cs="Times New Roman"/>
          <w:b/>
          <w:sz w:val="28"/>
          <w:szCs w:val="28"/>
          <w:lang w:val="uk-UA"/>
        </w:rPr>
        <w:t>. Стан наукової розробки проблеми</w:t>
      </w:r>
    </w:p>
    <w:p w:rsidR="005A3C35" w:rsidRDefault="005A3C35" w:rsidP="00885908">
      <w:pPr>
        <w:pStyle w:val="aff"/>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Систематичне повернення до попереднього розвитку науки є закономірним результатом двох основних тенденцій, що певною мірою можуть бути простежені на кожному етапі еволюції наукового знання: це, по-перше, прагнення знайти в минулому витоки провідних наукових ідей сучасності, а по-друге, необхідність перегляду й переоцінки у світлі даних </w:t>
      </w:r>
      <w:r>
        <w:rPr>
          <w:rFonts w:ascii="Times New Roman" w:hAnsi="Times New Roman"/>
          <w:sz w:val="28"/>
          <w:szCs w:val="28"/>
          <w:lang w:val="uk-UA"/>
        </w:rPr>
        <w:lastRenderedPageBreak/>
        <w:t>сучасної науки, зокрема тих концепцій і теорій, що раніше відкидались як помилкові [</w:t>
      </w:r>
      <w:r w:rsidR="000B1182">
        <w:rPr>
          <w:rFonts w:ascii="Times New Roman" w:hAnsi="Times New Roman"/>
          <w:sz w:val="28"/>
          <w:szCs w:val="28"/>
          <w:lang w:val="uk-UA"/>
        </w:rPr>
        <w:t>1</w:t>
      </w:r>
      <w:r w:rsidR="000B1182" w:rsidRPr="00273EB2">
        <w:rPr>
          <w:rFonts w:ascii="Times New Roman" w:hAnsi="Times New Roman"/>
          <w:sz w:val="28"/>
          <w:szCs w:val="28"/>
          <w:lang w:val="uk-UA"/>
        </w:rPr>
        <w:t>26</w:t>
      </w:r>
      <w:r>
        <w:rPr>
          <w:rFonts w:ascii="Times New Roman" w:hAnsi="Times New Roman"/>
          <w:sz w:val="28"/>
          <w:szCs w:val="28"/>
          <w:lang w:val="uk-UA"/>
        </w:rPr>
        <w:t xml:space="preserve">]. </w:t>
      </w:r>
    </w:p>
    <w:p w:rsidR="00F15344" w:rsidRPr="000C6738" w:rsidRDefault="00DC3085" w:rsidP="00F15344">
      <w:pPr>
        <w:spacing w:after="0" w:line="360" w:lineRule="auto"/>
        <w:ind w:firstLine="567"/>
        <w:jc w:val="both"/>
        <w:rPr>
          <w:rFonts w:ascii="Times New Roman" w:hAnsi="Times New Roman" w:cs="Times New Roman"/>
          <w:sz w:val="16"/>
          <w:szCs w:val="16"/>
          <w:lang w:val="uk-UA"/>
        </w:rPr>
      </w:pPr>
      <w:r>
        <w:rPr>
          <w:rFonts w:ascii="Times New Roman" w:hAnsi="Times New Roman"/>
          <w:sz w:val="28"/>
          <w:szCs w:val="28"/>
          <w:lang w:val="uk-UA"/>
        </w:rPr>
        <w:t>Сучасна українська і</w:t>
      </w:r>
      <w:r w:rsidR="005A3C35">
        <w:rPr>
          <w:rFonts w:ascii="Times New Roman" w:hAnsi="Times New Roman"/>
          <w:sz w:val="28"/>
          <w:szCs w:val="28"/>
          <w:lang w:val="uk-UA"/>
        </w:rPr>
        <w:t>стори</w:t>
      </w:r>
      <w:r w:rsidR="008C68EA">
        <w:rPr>
          <w:rFonts w:ascii="Times New Roman" w:hAnsi="Times New Roman"/>
          <w:sz w:val="28"/>
          <w:szCs w:val="28"/>
          <w:lang w:val="uk-UA"/>
        </w:rPr>
        <w:t>ко-педагогічна</w:t>
      </w:r>
      <w:r w:rsidR="005A3C35">
        <w:rPr>
          <w:rFonts w:ascii="Times New Roman" w:hAnsi="Times New Roman"/>
          <w:sz w:val="28"/>
          <w:szCs w:val="28"/>
          <w:lang w:val="uk-UA"/>
        </w:rPr>
        <w:t xml:space="preserve"> наука має </w:t>
      </w:r>
      <w:r w:rsidR="008C68EA">
        <w:rPr>
          <w:rFonts w:ascii="Times New Roman" w:hAnsi="Times New Roman"/>
          <w:sz w:val="28"/>
          <w:szCs w:val="28"/>
          <w:lang w:val="uk-UA"/>
        </w:rPr>
        <w:t>вагомий</w:t>
      </w:r>
      <w:r w:rsidR="005A3C35">
        <w:rPr>
          <w:rFonts w:ascii="Times New Roman" w:hAnsi="Times New Roman"/>
          <w:sz w:val="28"/>
          <w:szCs w:val="28"/>
          <w:lang w:val="uk-UA"/>
        </w:rPr>
        <w:t xml:space="preserve"> доробок з </w:t>
      </w:r>
      <w:r>
        <w:rPr>
          <w:rFonts w:ascii="Times New Roman" w:hAnsi="Times New Roman"/>
          <w:sz w:val="28"/>
          <w:szCs w:val="28"/>
          <w:lang w:val="uk-UA"/>
        </w:rPr>
        <w:t>проблеми</w:t>
      </w:r>
      <w:r w:rsidR="00573ACB">
        <w:rPr>
          <w:rFonts w:ascii="Times New Roman" w:hAnsi="Times New Roman"/>
          <w:sz w:val="28"/>
          <w:szCs w:val="28"/>
          <w:lang w:val="uk-UA"/>
        </w:rPr>
        <w:t xml:space="preserve"> </w:t>
      </w:r>
      <w:r w:rsidR="005A3C35">
        <w:rPr>
          <w:rFonts w:ascii="Times New Roman" w:hAnsi="Times New Roman"/>
          <w:sz w:val="28"/>
          <w:szCs w:val="28"/>
          <w:lang w:val="uk-UA"/>
        </w:rPr>
        <w:t xml:space="preserve">вивчення </w:t>
      </w:r>
      <w:r w:rsidR="008C68EA">
        <w:rPr>
          <w:rFonts w:ascii="Times New Roman" w:hAnsi="Times New Roman"/>
          <w:sz w:val="28"/>
          <w:szCs w:val="28"/>
          <w:lang w:val="uk-UA"/>
        </w:rPr>
        <w:t>генези</w:t>
      </w:r>
      <w:r w:rsidR="005A3C35">
        <w:rPr>
          <w:rFonts w:ascii="Times New Roman" w:hAnsi="Times New Roman"/>
          <w:sz w:val="28"/>
          <w:szCs w:val="28"/>
          <w:lang w:val="uk-UA"/>
        </w:rPr>
        <w:t xml:space="preserve"> вищої освіти</w:t>
      </w:r>
      <w:r w:rsidR="008C68EA">
        <w:rPr>
          <w:rFonts w:ascii="Times New Roman" w:hAnsi="Times New Roman"/>
          <w:sz w:val="28"/>
          <w:szCs w:val="28"/>
          <w:lang w:val="uk-UA"/>
        </w:rPr>
        <w:t>.</w:t>
      </w:r>
      <w:r w:rsidR="005A3C35">
        <w:rPr>
          <w:rFonts w:ascii="Times New Roman" w:hAnsi="Times New Roman"/>
          <w:sz w:val="28"/>
          <w:szCs w:val="28"/>
          <w:lang w:val="uk-UA"/>
        </w:rPr>
        <w:t xml:space="preserve"> </w:t>
      </w:r>
      <w:r w:rsidR="008C68EA">
        <w:rPr>
          <w:rFonts w:ascii="Times New Roman" w:hAnsi="Times New Roman"/>
          <w:sz w:val="28"/>
          <w:szCs w:val="28"/>
          <w:lang w:val="uk-UA"/>
        </w:rPr>
        <w:t>О</w:t>
      </w:r>
      <w:r w:rsidR="005A3C35">
        <w:rPr>
          <w:rFonts w:ascii="Times New Roman" w:hAnsi="Times New Roman"/>
          <w:sz w:val="28"/>
          <w:szCs w:val="28"/>
          <w:lang w:val="uk-UA"/>
        </w:rPr>
        <w:t>крем</w:t>
      </w:r>
      <w:r w:rsidR="008C68EA">
        <w:rPr>
          <w:rFonts w:ascii="Times New Roman" w:hAnsi="Times New Roman"/>
          <w:sz w:val="28"/>
          <w:szCs w:val="28"/>
          <w:lang w:val="uk-UA"/>
        </w:rPr>
        <w:t>е</w:t>
      </w:r>
      <w:r w:rsidR="005A3C35">
        <w:rPr>
          <w:rFonts w:ascii="Times New Roman" w:hAnsi="Times New Roman"/>
          <w:sz w:val="28"/>
          <w:szCs w:val="28"/>
          <w:lang w:val="uk-UA"/>
        </w:rPr>
        <w:t xml:space="preserve"> місце при вивченні проблеми посідає </w:t>
      </w:r>
      <w:r w:rsidR="005A3C35">
        <w:rPr>
          <w:rFonts w:ascii="Times New Roman" w:hAnsi="Times New Roman" w:cs="Times New Roman"/>
          <w:sz w:val="28"/>
          <w:szCs w:val="28"/>
          <w:lang w:val="uk-UA"/>
        </w:rPr>
        <w:t xml:space="preserve">діаспорна історіографія, а також </w:t>
      </w:r>
      <w:r w:rsidR="005A3C35">
        <w:rPr>
          <w:rFonts w:ascii="Times New Roman" w:hAnsi="Times New Roman"/>
          <w:sz w:val="28"/>
          <w:szCs w:val="28"/>
          <w:lang w:val="uk-UA"/>
        </w:rPr>
        <w:t xml:space="preserve">спадщина радянських науковців. Безперечно, наукові розробки радянських і сучасних вітчизняних дослідників відрізняються інтенсивністю, методологічними підходами, оцінками історичних явищ і процесів, характером роботи з документальними матеріалами. </w:t>
      </w:r>
      <w:r w:rsidR="005A3C35" w:rsidRPr="00F15344">
        <w:rPr>
          <w:rFonts w:ascii="Times New Roman" w:hAnsi="Times New Roman"/>
          <w:sz w:val="28"/>
          <w:szCs w:val="28"/>
          <w:lang w:val="uk-UA"/>
        </w:rPr>
        <w:t xml:space="preserve">На </w:t>
      </w:r>
      <w:r w:rsidR="008C68EA" w:rsidRPr="00F15344">
        <w:rPr>
          <w:rFonts w:ascii="Times New Roman" w:hAnsi="Times New Roman"/>
          <w:sz w:val="28"/>
          <w:szCs w:val="28"/>
          <w:lang w:val="uk-UA"/>
        </w:rPr>
        <w:t>підставі аналізу вказаних</w:t>
      </w:r>
      <w:r w:rsidR="005A3C35" w:rsidRPr="00F15344">
        <w:rPr>
          <w:rFonts w:ascii="Times New Roman" w:hAnsi="Times New Roman"/>
          <w:sz w:val="28"/>
          <w:szCs w:val="28"/>
          <w:lang w:val="uk-UA"/>
        </w:rPr>
        <w:t xml:space="preserve"> відмінностей, насамперед теоретично-методологічних, у історіографії проблем</w:t>
      </w:r>
      <w:r w:rsidR="008C68EA" w:rsidRPr="00F15344">
        <w:rPr>
          <w:rFonts w:ascii="Times New Roman" w:hAnsi="Times New Roman"/>
          <w:sz w:val="28"/>
          <w:szCs w:val="28"/>
          <w:lang w:val="uk-UA"/>
        </w:rPr>
        <w:t>и</w:t>
      </w:r>
      <w:r w:rsidR="005A3C35" w:rsidRPr="00F15344">
        <w:rPr>
          <w:rFonts w:ascii="Times New Roman" w:hAnsi="Times New Roman"/>
          <w:sz w:val="28"/>
          <w:szCs w:val="28"/>
          <w:lang w:val="uk-UA"/>
        </w:rPr>
        <w:t xml:space="preserve"> </w:t>
      </w:r>
      <w:r w:rsidR="008C68EA" w:rsidRPr="00F15344">
        <w:rPr>
          <w:rFonts w:ascii="Times New Roman" w:hAnsi="Times New Roman"/>
          <w:sz w:val="28"/>
          <w:szCs w:val="28"/>
          <w:lang w:val="uk-UA"/>
        </w:rPr>
        <w:t>становлення</w:t>
      </w:r>
      <w:r w:rsidR="005A3C35" w:rsidRPr="00F15344">
        <w:rPr>
          <w:rFonts w:ascii="Times New Roman" w:hAnsi="Times New Roman"/>
          <w:sz w:val="28"/>
          <w:szCs w:val="28"/>
          <w:lang w:val="uk-UA"/>
        </w:rPr>
        <w:t xml:space="preserve"> історичної </w:t>
      </w:r>
      <w:r w:rsidR="008C68EA" w:rsidRPr="00F15344">
        <w:rPr>
          <w:rFonts w:ascii="Times New Roman" w:hAnsi="Times New Roman"/>
          <w:sz w:val="28"/>
          <w:szCs w:val="28"/>
          <w:lang w:val="uk-UA"/>
        </w:rPr>
        <w:t xml:space="preserve">педагогічної </w:t>
      </w:r>
      <w:r w:rsidR="005A3C35" w:rsidRPr="00F15344">
        <w:rPr>
          <w:rFonts w:ascii="Times New Roman" w:hAnsi="Times New Roman"/>
          <w:sz w:val="28"/>
          <w:szCs w:val="28"/>
          <w:lang w:val="uk-UA"/>
        </w:rPr>
        <w:t xml:space="preserve">освіти України можна виділити </w:t>
      </w:r>
      <w:r w:rsidR="00F15344" w:rsidRPr="00F15344">
        <w:rPr>
          <w:rFonts w:ascii="Times New Roman" w:hAnsi="Times New Roman"/>
          <w:sz w:val="28"/>
          <w:szCs w:val="28"/>
          <w:lang w:val="uk-UA"/>
        </w:rPr>
        <w:t xml:space="preserve">три групи наукових праць: роботи національно-українського спрямування (започатковані під час </w:t>
      </w:r>
      <w:r w:rsidR="00004198">
        <w:rPr>
          <w:rFonts w:ascii="Times New Roman" w:hAnsi="Times New Roman"/>
          <w:sz w:val="28"/>
          <w:szCs w:val="28"/>
          <w:lang w:val="uk-UA"/>
        </w:rPr>
        <w:t>у</w:t>
      </w:r>
      <w:r w:rsidR="00F15344" w:rsidRPr="00F15344">
        <w:rPr>
          <w:rFonts w:ascii="Times New Roman" w:hAnsi="Times New Roman"/>
          <w:sz w:val="28"/>
          <w:szCs w:val="28"/>
          <w:lang w:val="uk-UA"/>
        </w:rPr>
        <w:t>країнської революції та набули подальшого розвитку в працях представників української діаспори) радянські та періоду незалежності.</w:t>
      </w:r>
      <w:r w:rsidR="00F15344" w:rsidRPr="000C6738">
        <w:rPr>
          <w:rFonts w:ascii="Times New Roman" w:hAnsi="Times New Roman"/>
          <w:sz w:val="28"/>
          <w:szCs w:val="28"/>
          <w:lang w:val="uk-UA"/>
        </w:rPr>
        <w:t xml:space="preserve"> </w:t>
      </w:r>
    </w:p>
    <w:p w:rsidR="00F15344" w:rsidRDefault="00F15344" w:rsidP="00F15344">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sz w:val="28"/>
          <w:szCs w:val="28"/>
          <w:lang w:val="uk-UA"/>
        </w:rPr>
        <w:t xml:space="preserve">Суперечливі питання національно-культурного та освітнього розвитку України періоду 1917–1929 рр. досліджувались </w:t>
      </w:r>
      <w:r w:rsidRPr="006037A6">
        <w:rPr>
          <w:rFonts w:ascii="Times New Roman" w:hAnsi="Times New Roman"/>
          <w:sz w:val="28"/>
          <w:szCs w:val="28"/>
          <w:lang w:val="uk-UA"/>
        </w:rPr>
        <w:t xml:space="preserve">представниками </w:t>
      </w:r>
      <w:r w:rsidRPr="006037A6">
        <w:rPr>
          <w:rFonts w:ascii="Times New Roman" w:hAnsi="Times New Roman" w:cs="Times New Roman"/>
          <w:sz w:val="28"/>
          <w:szCs w:val="28"/>
          <w:lang w:val="uk-UA"/>
        </w:rPr>
        <w:t>української діаспори, які були спадкоємцями безпосередніх</w:t>
      </w:r>
      <w:r>
        <w:rPr>
          <w:rFonts w:ascii="Times New Roman" w:hAnsi="Times New Roman" w:cs="Times New Roman"/>
          <w:sz w:val="28"/>
          <w:szCs w:val="28"/>
          <w:lang w:val="uk-UA"/>
        </w:rPr>
        <w:t xml:space="preserve"> учасників революційних подій, котрі емігрували за межі СРСР. В основу їх досліджень була покладена концепція Української національно-демократичної революції (або Українських визвольних змагань). У межах цієї концепції основна увага приділялася політиці національних державних утворень України, тоді як діяльність загальноросійських урядів (у тому числі радянської влади й білого руху) або не висвітлюється взагалі, або завідомо класифікувалась як антиукраїнська. Відповідно оцінки культурно-освітньої політики національних урядів мали переважно позитивний характер. </w:t>
      </w:r>
    </w:p>
    <w:p w:rsidR="00F15344" w:rsidRDefault="00F15344" w:rsidP="00F15344">
      <w:pPr>
        <w:pStyle w:val="af3"/>
        <w:tabs>
          <w:tab w:val="clear" w:pos="0"/>
          <w:tab w:val="num" w:pos="-284"/>
        </w:tabs>
        <w:ind w:left="-15" w:firstLine="441"/>
        <w:rPr>
          <w:b w:val="0"/>
          <w:i w:val="0"/>
          <w:szCs w:val="28"/>
        </w:rPr>
      </w:pPr>
      <w:r>
        <w:rPr>
          <w:b w:val="0"/>
          <w:i w:val="0"/>
          <w:szCs w:val="28"/>
        </w:rPr>
        <w:t xml:space="preserve">У цілому можна констатувати, що протягом 1930–1980 рр. за межами СРСР вийшла значна кількість робіт, присвячених подіям в Україні в період першої половини ХХ ст. Однак їх абсолютна більшість має надто загальний характер і не розкриває проблем розвитку вищої історичної педагогічної освіти на українських теренах. Винятком є монографія </w:t>
      </w:r>
      <w:r w:rsidRPr="006037A6">
        <w:rPr>
          <w:b w:val="0"/>
          <w:i w:val="0"/>
          <w:szCs w:val="28"/>
        </w:rPr>
        <w:t>С. Сірополко</w:t>
      </w:r>
      <w:r>
        <w:rPr>
          <w:b w:val="0"/>
          <w:i w:val="0"/>
          <w:szCs w:val="28"/>
        </w:rPr>
        <w:t xml:space="preserve">, видана у 1937 р. </w:t>
      </w:r>
      <w:r>
        <w:rPr>
          <w:b w:val="0"/>
          <w:i w:val="0"/>
          <w:szCs w:val="28"/>
        </w:rPr>
        <w:lastRenderedPageBreak/>
        <w:t>у Празі «Історія освіти на Україні» [3</w:t>
      </w:r>
      <w:r w:rsidRPr="00273EB2">
        <w:rPr>
          <w:b w:val="0"/>
          <w:i w:val="0"/>
          <w:szCs w:val="28"/>
          <w:lang w:val="ru-RU"/>
        </w:rPr>
        <w:t>9</w:t>
      </w:r>
      <w:r>
        <w:rPr>
          <w:b w:val="0"/>
          <w:i w:val="0"/>
          <w:szCs w:val="28"/>
        </w:rPr>
        <w:t xml:space="preserve">9] (після встановлення у 1939 р. радянської влади на західних українських землях майже весь наклад було знищено), яка стала першою узагальнювальною працею з проблеми. У дослідженні системно обґрунтовувалося уявлення про українську освіту як цілком окрему, а не периферійну частину російської, автор наголошував на відмінності й тих історичних обставинах, що гальмували її розвиток. Влучні зауваження автора про негативні наслідки відмови від існування системи університетів у 20-х </w:t>
      </w:r>
      <w:r w:rsidRPr="00507CA8">
        <w:rPr>
          <w:b w:val="0"/>
          <w:i w:val="0"/>
          <w:szCs w:val="28"/>
        </w:rPr>
        <w:t xml:space="preserve">рр. ХХ </w:t>
      </w:r>
      <w:r>
        <w:rPr>
          <w:b w:val="0"/>
          <w:i w:val="0"/>
          <w:szCs w:val="28"/>
        </w:rPr>
        <w:t xml:space="preserve">ст. та «монізм» у розвитку всієї системи вищої освіти надалі дозволили дещо по-іншому поглянути на концептуальні засади функціонування означеної системи. </w:t>
      </w:r>
    </w:p>
    <w:p w:rsidR="00F15344" w:rsidRDefault="00F15344" w:rsidP="00F15344">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Праця </w:t>
      </w:r>
      <w:r w:rsidRPr="006037A6">
        <w:rPr>
          <w:rFonts w:ascii="Times New Roman" w:hAnsi="Times New Roman" w:cs="Times New Roman"/>
          <w:sz w:val="28"/>
          <w:szCs w:val="28"/>
          <w:lang w:val="uk-UA"/>
        </w:rPr>
        <w:t>І. Крилова</w:t>
      </w:r>
      <w:r>
        <w:rPr>
          <w:rFonts w:ascii="Times New Roman" w:hAnsi="Times New Roman" w:cs="Times New Roman"/>
          <w:sz w:val="28"/>
          <w:szCs w:val="28"/>
          <w:lang w:val="uk-UA"/>
        </w:rPr>
        <w:t xml:space="preserve"> «Система освіти в Україні (1917–1930)» [2</w:t>
      </w:r>
      <w:r w:rsidRPr="00273EB2">
        <w:rPr>
          <w:rFonts w:ascii="Times New Roman" w:hAnsi="Times New Roman" w:cs="Times New Roman"/>
          <w:sz w:val="28"/>
          <w:szCs w:val="28"/>
          <w:lang w:val="uk-UA"/>
        </w:rPr>
        <w:t>2</w:t>
      </w:r>
      <w:r>
        <w:rPr>
          <w:rFonts w:ascii="Times New Roman" w:hAnsi="Times New Roman" w:cs="Times New Roman"/>
          <w:sz w:val="28"/>
          <w:szCs w:val="28"/>
          <w:lang w:val="uk-UA"/>
        </w:rPr>
        <w:t xml:space="preserve">6] була опублікована в Мюнхені у 1956 р. У ній зроблено короткий аналіз освітньої системи України 1917–1930 рр., де критично розглядався розвиток вищої освіти радянської України, однак позитивно оцінювався сам факт відновлення університетів в УСРР. Окремі дані щодо розвитку вітчизняної вищої школи цього періоду наводяться в зведених працях з історії України </w:t>
      </w:r>
      <w:r w:rsidRPr="006037A6">
        <w:rPr>
          <w:rFonts w:ascii="Times New Roman" w:hAnsi="Times New Roman" w:cs="Times New Roman"/>
          <w:sz w:val="28"/>
          <w:szCs w:val="28"/>
          <w:lang w:val="uk-UA"/>
        </w:rPr>
        <w:t>Б Крупницького</w:t>
      </w:r>
      <w:r>
        <w:rPr>
          <w:rFonts w:ascii="Times New Roman" w:hAnsi="Times New Roman" w:cs="Times New Roman"/>
          <w:sz w:val="28"/>
          <w:szCs w:val="28"/>
          <w:lang w:val="uk-UA"/>
        </w:rPr>
        <w:t xml:space="preserve"> [2</w:t>
      </w:r>
      <w:r w:rsidRPr="00273EB2">
        <w:rPr>
          <w:rFonts w:ascii="Times New Roman" w:hAnsi="Times New Roman" w:cs="Times New Roman"/>
          <w:sz w:val="28"/>
          <w:szCs w:val="28"/>
          <w:lang w:val="uk-UA"/>
        </w:rPr>
        <w:t>3</w:t>
      </w:r>
      <w:r>
        <w:rPr>
          <w:rFonts w:ascii="Times New Roman" w:hAnsi="Times New Roman" w:cs="Times New Roman"/>
          <w:sz w:val="28"/>
          <w:szCs w:val="28"/>
          <w:lang w:val="uk-UA"/>
        </w:rPr>
        <w:t>2], Н. Полонської-Василенко [3</w:t>
      </w:r>
      <w:r w:rsidRPr="00273EB2">
        <w:rPr>
          <w:rFonts w:ascii="Times New Roman" w:hAnsi="Times New Roman" w:cs="Times New Roman"/>
          <w:sz w:val="28"/>
          <w:szCs w:val="28"/>
          <w:lang w:val="uk-UA"/>
        </w:rPr>
        <w:t>5</w:t>
      </w:r>
      <w:r>
        <w:rPr>
          <w:rFonts w:ascii="Times New Roman" w:hAnsi="Times New Roman" w:cs="Times New Roman"/>
          <w:sz w:val="28"/>
          <w:szCs w:val="28"/>
          <w:lang w:val="uk-UA"/>
        </w:rPr>
        <w:t xml:space="preserve">1], </w:t>
      </w:r>
      <w:r w:rsidRPr="006037A6">
        <w:rPr>
          <w:rFonts w:ascii="Times New Roman" w:hAnsi="Times New Roman" w:cs="Times New Roman"/>
          <w:sz w:val="28"/>
          <w:szCs w:val="28"/>
          <w:lang w:val="uk-UA"/>
        </w:rPr>
        <w:t>О. Субтельного</w:t>
      </w:r>
      <w:r>
        <w:rPr>
          <w:rFonts w:ascii="Times New Roman" w:hAnsi="Times New Roman" w:cs="Times New Roman"/>
          <w:sz w:val="28"/>
          <w:szCs w:val="28"/>
          <w:lang w:val="uk-UA"/>
        </w:rPr>
        <w:t xml:space="preserve"> </w:t>
      </w:r>
      <w:r w:rsidRPr="006037A6">
        <w:rPr>
          <w:rFonts w:ascii="Times New Roman" w:hAnsi="Times New Roman" w:cs="Times New Roman"/>
          <w:sz w:val="28"/>
          <w:szCs w:val="28"/>
          <w:lang w:val="uk-UA"/>
        </w:rPr>
        <w:t>[</w:t>
      </w:r>
      <w:r>
        <w:rPr>
          <w:rFonts w:ascii="Times New Roman" w:hAnsi="Times New Roman" w:cs="Times New Roman"/>
          <w:sz w:val="28"/>
          <w:szCs w:val="28"/>
          <w:lang w:val="uk-UA"/>
        </w:rPr>
        <w:t>4</w:t>
      </w:r>
      <w:r w:rsidRPr="00273EB2">
        <w:rPr>
          <w:rFonts w:ascii="Times New Roman" w:hAnsi="Times New Roman" w:cs="Times New Roman"/>
          <w:sz w:val="28"/>
          <w:szCs w:val="28"/>
          <w:lang w:val="uk-UA"/>
        </w:rPr>
        <w:t>1</w:t>
      </w:r>
      <w:r>
        <w:rPr>
          <w:rFonts w:ascii="Times New Roman" w:hAnsi="Times New Roman" w:cs="Times New Roman"/>
          <w:sz w:val="28"/>
          <w:szCs w:val="28"/>
          <w:lang w:val="uk-UA"/>
        </w:rPr>
        <w:t>3]</w:t>
      </w:r>
      <w:r w:rsidRPr="006037A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й інших авторів. </w:t>
      </w:r>
    </w:p>
    <w:p w:rsidR="00F15344" w:rsidRDefault="00F15344" w:rsidP="00F15344">
      <w:pPr>
        <w:overflowPunct w:val="0"/>
        <w:autoSpaceDE w:val="0"/>
        <w:autoSpaceDN w:val="0"/>
        <w:adjustRightInd w:val="0"/>
        <w:spacing w:after="0" w:line="360" w:lineRule="auto"/>
        <w:ind w:firstLine="567"/>
        <w:jc w:val="both"/>
        <w:rPr>
          <w:rFonts w:ascii="Times New Roman" w:hAnsi="Times New Roman"/>
          <w:sz w:val="28"/>
          <w:szCs w:val="28"/>
          <w:lang w:val="uk-UA"/>
        </w:rPr>
      </w:pPr>
      <w:r>
        <w:rPr>
          <w:rFonts w:ascii="Times New Roman" w:hAnsi="Times New Roman" w:cs="Times New Roman"/>
          <w:sz w:val="28"/>
          <w:szCs w:val="28"/>
          <w:lang w:val="uk-UA"/>
        </w:rPr>
        <w:t>Однією з головних відмінностей і водночас істотним недоліком наукових досліджень учених діаспори є те, що їх автори зі зрозумілих причин не могли використовувати основну масу архівних матеріалів, які знаходилися на території СРСР. Унаслідок цього зарубіжні вчені були змушені спиратися переважно на наукові й мемуарні праці учасників і свідків революційних подій і, таким чином, не змогли запропонувати фактичних даних з історії вищої школи. Тому наукова цінність еміграційної літератури визначається насамперед її концептуальним компонентом, який згодом був частково запозичений тогочасними вченими.</w:t>
      </w:r>
    </w:p>
    <w:p w:rsidR="005A3C35" w:rsidRDefault="00F15344" w:rsidP="003F65C9">
      <w:pPr>
        <w:pStyle w:val="aff"/>
        <w:spacing w:line="360" w:lineRule="auto"/>
        <w:ind w:firstLine="567"/>
        <w:jc w:val="both"/>
        <w:rPr>
          <w:rFonts w:ascii="Times New Roman" w:hAnsi="Times New Roman"/>
          <w:sz w:val="28"/>
          <w:szCs w:val="28"/>
          <w:lang w:val="uk-UA"/>
        </w:rPr>
      </w:pPr>
      <w:r>
        <w:rPr>
          <w:rFonts w:ascii="Times New Roman" w:hAnsi="Times New Roman"/>
          <w:sz w:val="28"/>
          <w:szCs w:val="28"/>
          <w:lang w:val="uk-UA"/>
        </w:rPr>
        <w:t>Другу</w:t>
      </w:r>
      <w:r w:rsidR="005A3C35">
        <w:rPr>
          <w:rFonts w:ascii="Times New Roman" w:hAnsi="Times New Roman"/>
          <w:sz w:val="28"/>
          <w:szCs w:val="28"/>
          <w:lang w:val="uk-UA"/>
        </w:rPr>
        <w:t xml:space="preserve"> групу праць складають дослідження радянсько</w:t>
      </w:r>
      <w:r w:rsidR="009B34E8">
        <w:rPr>
          <w:rFonts w:ascii="Times New Roman" w:hAnsi="Times New Roman"/>
          <w:sz w:val="28"/>
          <w:szCs w:val="28"/>
          <w:lang w:val="uk-UA"/>
        </w:rPr>
        <w:t>ї</w:t>
      </w:r>
      <w:r w:rsidR="005A3C35">
        <w:rPr>
          <w:rFonts w:ascii="Times New Roman" w:hAnsi="Times New Roman"/>
          <w:sz w:val="28"/>
          <w:szCs w:val="28"/>
          <w:lang w:val="uk-UA"/>
        </w:rPr>
        <w:t xml:space="preserve"> </w:t>
      </w:r>
      <w:r w:rsidR="009B34E8">
        <w:rPr>
          <w:rFonts w:ascii="Times New Roman" w:hAnsi="Times New Roman"/>
          <w:sz w:val="28"/>
          <w:szCs w:val="28"/>
          <w:lang w:val="uk-UA"/>
        </w:rPr>
        <w:t>доби</w:t>
      </w:r>
      <w:r w:rsidR="005A3C35">
        <w:rPr>
          <w:rFonts w:ascii="Times New Roman" w:hAnsi="Times New Roman"/>
          <w:sz w:val="28"/>
          <w:szCs w:val="28"/>
          <w:lang w:val="uk-UA"/>
        </w:rPr>
        <w:t xml:space="preserve">. При роботі з науковим спадком </w:t>
      </w:r>
      <w:r w:rsidR="005A3C35" w:rsidRPr="002E5C36">
        <w:rPr>
          <w:rFonts w:ascii="Times New Roman" w:hAnsi="Times New Roman"/>
          <w:sz w:val="28"/>
          <w:szCs w:val="28"/>
          <w:lang w:val="uk-UA"/>
        </w:rPr>
        <w:t>радянських істориків</w:t>
      </w:r>
      <w:r w:rsidR="005A3C35">
        <w:rPr>
          <w:rFonts w:ascii="Times New Roman" w:hAnsi="Times New Roman"/>
          <w:sz w:val="28"/>
          <w:szCs w:val="28"/>
          <w:lang w:val="uk-UA"/>
        </w:rPr>
        <w:t xml:space="preserve"> слід пам’ятати про негативні фактори, які перешкоджали об’єктивному висвітленню подій і явищ, зокрема, з історії </w:t>
      </w:r>
      <w:r w:rsidR="008C68EA">
        <w:rPr>
          <w:rFonts w:ascii="Times New Roman" w:hAnsi="Times New Roman"/>
          <w:sz w:val="28"/>
          <w:szCs w:val="28"/>
          <w:lang w:val="uk-UA"/>
        </w:rPr>
        <w:t xml:space="preserve">розвитку педагогічної науки та освітньої практики в </w:t>
      </w:r>
      <w:r w:rsidR="005A3C35">
        <w:rPr>
          <w:rFonts w:ascii="Times New Roman" w:hAnsi="Times New Roman"/>
          <w:sz w:val="28"/>
          <w:szCs w:val="28"/>
          <w:lang w:val="uk-UA"/>
        </w:rPr>
        <w:t xml:space="preserve">України. Окрім </w:t>
      </w:r>
      <w:r w:rsidR="005A3C35">
        <w:rPr>
          <w:rFonts w:ascii="Times New Roman" w:hAnsi="Times New Roman"/>
          <w:sz w:val="28"/>
          <w:szCs w:val="28"/>
          <w:lang w:val="uk-UA"/>
        </w:rPr>
        <w:lastRenderedPageBreak/>
        <w:t xml:space="preserve">ідеологічних </w:t>
      </w:r>
      <w:r w:rsidR="00433EBF">
        <w:rPr>
          <w:rFonts w:ascii="Times New Roman" w:hAnsi="Times New Roman"/>
          <w:sz w:val="28"/>
          <w:szCs w:val="28"/>
          <w:lang w:val="uk-UA"/>
        </w:rPr>
        <w:t>і</w:t>
      </w:r>
      <w:r w:rsidR="005A3C35">
        <w:rPr>
          <w:rFonts w:ascii="Times New Roman" w:hAnsi="Times New Roman"/>
          <w:sz w:val="28"/>
          <w:szCs w:val="28"/>
          <w:lang w:val="uk-UA"/>
        </w:rPr>
        <w:t xml:space="preserve"> методологічних обмежень,</w:t>
      </w:r>
      <w:r w:rsidR="003F65C9">
        <w:rPr>
          <w:rFonts w:ascii="Times New Roman" w:hAnsi="Times New Roman"/>
          <w:sz w:val="28"/>
          <w:szCs w:val="28"/>
          <w:lang w:val="uk-UA"/>
        </w:rPr>
        <w:t xml:space="preserve"> які зумовлювали вузьке коло тем дослідження,</w:t>
      </w:r>
      <w:r w:rsidR="005A3C35">
        <w:rPr>
          <w:rFonts w:ascii="Times New Roman" w:hAnsi="Times New Roman"/>
          <w:sz w:val="28"/>
          <w:szCs w:val="28"/>
          <w:lang w:val="uk-UA"/>
        </w:rPr>
        <w:t xml:space="preserve"> на заваді також ставали існування державної цензури, обмеженість вільного доступу до джерел, відсутність об’єктивної критики та відкритої наукової дискусії.</w:t>
      </w:r>
    </w:p>
    <w:p w:rsidR="005A3C35" w:rsidRDefault="005A3C35" w:rsidP="003F65C9">
      <w:pPr>
        <w:pStyle w:val="aff"/>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Для історичних досліджень обраної проблеми за радянських часів були характерні </w:t>
      </w:r>
      <w:r w:rsidR="00433EBF">
        <w:rPr>
          <w:rFonts w:ascii="Times New Roman" w:hAnsi="Times New Roman"/>
          <w:sz w:val="28"/>
          <w:szCs w:val="28"/>
          <w:lang w:val="uk-UA"/>
        </w:rPr>
        <w:t>акценти</w:t>
      </w:r>
      <w:r>
        <w:rPr>
          <w:rFonts w:ascii="Times New Roman" w:hAnsi="Times New Roman"/>
          <w:sz w:val="28"/>
          <w:szCs w:val="28"/>
          <w:lang w:val="uk-UA"/>
        </w:rPr>
        <w:t xml:space="preserve"> на позитивних сторонах життя </w:t>
      </w:r>
      <w:r w:rsidR="003F65C9">
        <w:rPr>
          <w:rFonts w:ascii="Times New Roman" w:hAnsi="Times New Roman"/>
          <w:sz w:val="28"/>
          <w:szCs w:val="28"/>
          <w:lang w:val="uk-UA"/>
        </w:rPr>
        <w:t>в радянських умовах, безкоштовність і вільний доступ до навчання, відсутність національних та гендерних обмежень</w:t>
      </w:r>
      <w:r>
        <w:rPr>
          <w:rFonts w:ascii="Times New Roman" w:hAnsi="Times New Roman"/>
          <w:sz w:val="28"/>
          <w:szCs w:val="28"/>
          <w:lang w:val="uk-UA"/>
        </w:rPr>
        <w:t xml:space="preserve">, кількісних показниках та динаміці розвитку системи вищої освіти, протиставлення зарубіжному досвіду, замовчування негативних явищ і тенденцій, ігнорування освітніх напрацювань вчених періоду Центральної Ради, Гетьманату </w:t>
      </w:r>
      <w:r w:rsidR="00433EBF">
        <w:rPr>
          <w:rFonts w:ascii="Times New Roman" w:hAnsi="Times New Roman"/>
          <w:sz w:val="28"/>
          <w:szCs w:val="28"/>
          <w:lang w:val="uk-UA"/>
        </w:rPr>
        <w:t>й</w:t>
      </w:r>
      <w:r>
        <w:rPr>
          <w:rFonts w:ascii="Times New Roman" w:hAnsi="Times New Roman"/>
          <w:sz w:val="28"/>
          <w:szCs w:val="28"/>
          <w:lang w:val="uk-UA"/>
        </w:rPr>
        <w:t xml:space="preserve"> Директорії. Однак, незважаючи на істотні вади, історики радянського періоду опрацювали значний обсяг джерельних матеріалів, провели велику роботу з їх систематизації й оприлюднення. Навіть на сучасному етапі ці роботи не втратили наукової цінності й актуальності. </w:t>
      </w:r>
    </w:p>
    <w:p w:rsidR="00885908" w:rsidRPr="00885908" w:rsidRDefault="00885908" w:rsidP="00885908">
      <w:pPr>
        <w:spacing w:after="0" w:line="360" w:lineRule="auto"/>
        <w:ind w:firstLine="567"/>
        <w:jc w:val="both"/>
        <w:rPr>
          <w:rFonts w:eastAsiaTheme="minorHAnsi"/>
          <w:sz w:val="28"/>
          <w:szCs w:val="28"/>
          <w:lang w:val="uk-UA"/>
        </w:rPr>
      </w:pPr>
      <w:r w:rsidRPr="00885908">
        <w:rPr>
          <w:rFonts w:ascii="Times New Roman" w:hAnsi="Times New Roman" w:cs="Times New Roman"/>
          <w:sz w:val="28"/>
          <w:szCs w:val="28"/>
          <w:lang w:val="uk-UA"/>
        </w:rPr>
        <w:t xml:space="preserve">Однією з перших узагальнювальних праць, </w:t>
      </w:r>
      <w:r w:rsidR="00433EBF">
        <w:rPr>
          <w:rFonts w:ascii="Times New Roman" w:hAnsi="Times New Roman" w:cs="Times New Roman"/>
          <w:sz w:val="28"/>
          <w:szCs w:val="28"/>
          <w:lang w:val="uk-UA"/>
        </w:rPr>
        <w:t>у</w:t>
      </w:r>
      <w:r w:rsidR="00BE200F">
        <w:rPr>
          <w:rFonts w:ascii="Times New Roman" w:hAnsi="Times New Roman" w:cs="Times New Roman"/>
          <w:sz w:val="28"/>
          <w:szCs w:val="28"/>
          <w:lang w:val="uk-UA"/>
        </w:rPr>
        <w:t xml:space="preserve"> якій</w:t>
      </w:r>
      <w:r w:rsidRPr="00885908">
        <w:rPr>
          <w:rFonts w:ascii="Times New Roman" w:hAnsi="Times New Roman" w:cs="Times New Roman"/>
          <w:sz w:val="28"/>
          <w:szCs w:val="28"/>
          <w:lang w:val="uk-UA"/>
        </w:rPr>
        <w:t xml:space="preserve"> зроблено спроба ґрунтовного аналізу історії створення національної системи освіти часу української революції, була підготовлена комісаром народної освіти Київської губернії С. Постернаком і видана в 1920 р. У тринадцяти розділах книги «Із історії освітнього руху на Україні за часи революції 1917–1919 рр.»</w:t>
      </w:r>
      <w:r w:rsidR="00C255B0">
        <w:rPr>
          <w:rFonts w:ascii="Times New Roman" w:hAnsi="Times New Roman" w:cs="Times New Roman"/>
          <w:sz w:val="28"/>
          <w:szCs w:val="28"/>
          <w:lang w:val="uk-UA"/>
        </w:rPr>
        <w:t xml:space="preserve"> </w:t>
      </w:r>
      <w:r w:rsidR="00C255B0" w:rsidRPr="00885908">
        <w:rPr>
          <w:rFonts w:ascii="Times New Roman" w:hAnsi="Times New Roman" w:cs="Times New Roman"/>
          <w:sz w:val="28"/>
          <w:szCs w:val="28"/>
          <w:lang w:val="uk-UA"/>
        </w:rPr>
        <w:t>[</w:t>
      </w:r>
      <w:r w:rsidR="000B1182">
        <w:rPr>
          <w:rFonts w:ascii="Times New Roman" w:hAnsi="Times New Roman" w:cs="Times New Roman"/>
          <w:sz w:val="28"/>
          <w:szCs w:val="28"/>
          <w:lang w:val="uk-UA"/>
        </w:rPr>
        <w:t>3</w:t>
      </w:r>
      <w:r w:rsidR="000B1182" w:rsidRPr="00273EB2">
        <w:rPr>
          <w:rFonts w:ascii="Times New Roman" w:hAnsi="Times New Roman" w:cs="Times New Roman"/>
          <w:sz w:val="28"/>
          <w:szCs w:val="28"/>
          <w:lang w:val="uk-UA"/>
        </w:rPr>
        <w:t>3</w:t>
      </w:r>
      <w:r w:rsidR="000B1182">
        <w:rPr>
          <w:rFonts w:ascii="Times New Roman" w:hAnsi="Times New Roman" w:cs="Times New Roman"/>
          <w:sz w:val="28"/>
          <w:szCs w:val="28"/>
          <w:lang w:val="uk-UA"/>
        </w:rPr>
        <w:t>5</w:t>
      </w:r>
      <w:r w:rsidR="00C255B0" w:rsidRPr="00885908">
        <w:rPr>
          <w:rFonts w:ascii="Times New Roman" w:hAnsi="Times New Roman" w:cs="Times New Roman"/>
          <w:sz w:val="28"/>
          <w:szCs w:val="28"/>
          <w:lang w:val="uk-UA"/>
        </w:rPr>
        <w:t>]</w:t>
      </w:r>
      <w:r w:rsidRPr="00885908">
        <w:rPr>
          <w:rFonts w:ascii="Times New Roman" w:hAnsi="Times New Roman" w:cs="Times New Roman"/>
          <w:sz w:val="28"/>
          <w:szCs w:val="28"/>
          <w:lang w:val="uk-UA"/>
        </w:rPr>
        <w:t xml:space="preserve"> автор засвідчив прояви впливу революційних подій на формування національного характеру освітнього руху в Україні</w:t>
      </w:r>
      <w:r w:rsidR="00C255B0">
        <w:rPr>
          <w:rFonts w:ascii="Times New Roman" w:hAnsi="Times New Roman" w:cs="Times New Roman"/>
          <w:sz w:val="28"/>
          <w:szCs w:val="28"/>
          <w:lang w:val="uk-UA"/>
        </w:rPr>
        <w:t>,</w:t>
      </w:r>
      <w:r w:rsidRPr="00885908">
        <w:rPr>
          <w:rFonts w:ascii="Times New Roman" w:hAnsi="Times New Roman" w:cs="Times New Roman"/>
          <w:sz w:val="28"/>
          <w:szCs w:val="28"/>
          <w:lang w:val="uk-UA"/>
        </w:rPr>
        <w:t xml:space="preserve"> охарактеризував</w:t>
      </w:r>
      <w:r w:rsidR="00C255B0">
        <w:rPr>
          <w:rFonts w:ascii="Times New Roman" w:hAnsi="Times New Roman" w:cs="Times New Roman"/>
          <w:sz w:val="28"/>
          <w:szCs w:val="28"/>
          <w:lang w:val="uk-UA"/>
        </w:rPr>
        <w:t>ши</w:t>
      </w:r>
      <w:r w:rsidRPr="00885908">
        <w:rPr>
          <w:rFonts w:ascii="Times New Roman" w:hAnsi="Times New Roman" w:cs="Times New Roman"/>
          <w:sz w:val="28"/>
          <w:szCs w:val="28"/>
          <w:lang w:val="uk-UA"/>
        </w:rPr>
        <w:t xml:space="preserve"> основні напрями реформи освіти від початкової до вищої школи, </w:t>
      </w:r>
      <w:r w:rsidR="00C255B0">
        <w:rPr>
          <w:rFonts w:ascii="Times New Roman" w:hAnsi="Times New Roman" w:cs="Times New Roman"/>
          <w:sz w:val="28"/>
          <w:szCs w:val="28"/>
          <w:lang w:val="uk-UA"/>
        </w:rPr>
        <w:t>закцентувавши</w:t>
      </w:r>
      <w:r w:rsidRPr="00885908">
        <w:rPr>
          <w:rFonts w:ascii="Times New Roman" w:hAnsi="Times New Roman" w:cs="Times New Roman"/>
          <w:sz w:val="28"/>
          <w:szCs w:val="28"/>
          <w:lang w:val="uk-UA"/>
        </w:rPr>
        <w:t xml:space="preserve"> увагу на проблем</w:t>
      </w:r>
      <w:r w:rsidR="00C255B0">
        <w:rPr>
          <w:rFonts w:ascii="Times New Roman" w:hAnsi="Times New Roman" w:cs="Times New Roman"/>
          <w:sz w:val="28"/>
          <w:szCs w:val="28"/>
          <w:lang w:val="uk-UA"/>
        </w:rPr>
        <w:t>ах</w:t>
      </w:r>
      <w:r w:rsidRPr="00885908">
        <w:rPr>
          <w:rFonts w:ascii="Times New Roman" w:hAnsi="Times New Roman" w:cs="Times New Roman"/>
          <w:sz w:val="28"/>
          <w:szCs w:val="28"/>
          <w:lang w:val="uk-UA"/>
        </w:rPr>
        <w:t xml:space="preserve"> дієвої законодавчої бази, а також висвітлював діяльність Міністерства освіти з підготовки учительських кадрів, розширення мережі фахових навчальних закладів і, </w:t>
      </w:r>
      <w:r w:rsidR="00C255B0">
        <w:rPr>
          <w:rFonts w:ascii="Times New Roman" w:hAnsi="Times New Roman" w:cs="Times New Roman"/>
          <w:sz w:val="28"/>
          <w:szCs w:val="28"/>
          <w:lang w:val="uk-UA"/>
        </w:rPr>
        <w:t>у</w:t>
      </w:r>
      <w:r w:rsidRPr="00885908">
        <w:rPr>
          <w:rFonts w:ascii="Times New Roman" w:hAnsi="Times New Roman" w:cs="Times New Roman"/>
          <w:sz w:val="28"/>
          <w:szCs w:val="28"/>
          <w:lang w:val="uk-UA"/>
        </w:rPr>
        <w:t xml:space="preserve"> тому числі, створення українських університетів</w:t>
      </w:r>
      <w:r w:rsidR="005B4986">
        <w:rPr>
          <w:rFonts w:ascii="Times New Roman" w:hAnsi="Times New Roman" w:cs="Times New Roman"/>
          <w:sz w:val="28"/>
          <w:szCs w:val="28"/>
          <w:lang w:val="uk-UA"/>
        </w:rPr>
        <w:t xml:space="preserve"> </w:t>
      </w:r>
      <w:r w:rsidRPr="00885908">
        <w:rPr>
          <w:rFonts w:ascii="Times New Roman" w:hAnsi="Times New Roman" w:cs="Times New Roman"/>
          <w:sz w:val="28"/>
          <w:szCs w:val="28"/>
          <w:lang w:val="uk-UA"/>
        </w:rPr>
        <w:t>[</w:t>
      </w:r>
      <w:r w:rsidR="000B1182">
        <w:rPr>
          <w:rFonts w:ascii="Times New Roman" w:hAnsi="Times New Roman" w:cs="Times New Roman"/>
          <w:sz w:val="28"/>
          <w:szCs w:val="28"/>
          <w:lang w:val="uk-UA"/>
        </w:rPr>
        <w:t>3</w:t>
      </w:r>
      <w:r w:rsidR="000B1182" w:rsidRPr="00273EB2">
        <w:rPr>
          <w:rFonts w:ascii="Times New Roman" w:hAnsi="Times New Roman" w:cs="Times New Roman"/>
          <w:sz w:val="28"/>
          <w:szCs w:val="28"/>
          <w:lang w:val="uk-UA"/>
        </w:rPr>
        <w:t>3</w:t>
      </w:r>
      <w:r w:rsidR="000B1182">
        <w:rPr>
          <w:rFonts w:ascii="Times New Roman" w:hAnsi="Times New Roman" w:cs="Times New Roman"/>
          <w:sz w:val="28"/>
          <w:szCs w:val="28"/>
          <w:lang w:val="uk-UA"/>
        </w:rPr>
        <w:t>5</w:t>
      </w:r>
      <w:r w:rsidRPr="00885908">
        <w:rPr>
          <w:rFonts w:ascii="Times New Roman" w:hAnsi="Times New Roman" w:cs="Times New Roman"/>
          <w:sz w:val="28"/>
          <w:szCs w:val="28"/>
          <w:lang w:val="uk-UA"/>
        </w:rPr>
        <w:t>]</w:t>
      </w:r>
      <w:r w:rsidRPr="00885908">
        <w:rPr>
          <w:sz w:val="28"/>
          <w:szCs w:val="28"/>
          <w:lang w:val="uk-UA"/>
        </w:rPr>
        <w:t>.</w:t>
      </w:r>
    </w:p>
    <w:p w:rsidR="005A3C35" w:rsidRDefault="00BE200F" w:rsidP="00932E32">
      <w:pPr>
        <w:spacing w:after="0" w:line="360" w:lineRule="auto"/>
        <w:ind w:left="66" w:firstLine="50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Важливою </w:t>
      </w:r>
      <w:r w:rsidR="005A3C35">
        <w:rPr>
          <w:rFonts w:ascii="Times New Roman" w:hAnsi="Times New Roman" w:cs="Times New Roman"/>
          <w:sz w:val="28"/>
          <w:szCs w:val="28"/>
          <w:lang w:val="uk-UA"/>
        </w:rPr>
        <w:t>у галузі історії педагогіки в Україні стала праця</w:t>
      </w:r>
      <w:r w:rsidR="005A3C35">
        <w:rPr>
          <w:szCs w:val="28"/>
          <w:lang w:val="uk-UA"/>
        </w:rPr>
        <w:t xml:space="preserve"> </w:t>
      </w:r>
      <w:r w:rsidR="005A3C35" w:rsidRPr="002E5C36">
        <w:rPr>
          <w:rFonts w:ascii="Times New Roman" w:hAnsi="Times New Roman" w:cs="Times New Roman"/>
          <w:sz w:val="28"/>
          <w:szCs w:val="28"/>
          <w:lang w:val="uk-UA"/>
        </w:rPr>
        <w:t>Я. Ряппо «Народна освіта на Україні за десять років революції»,</w:t>
      </w:r>
      <w:r w:rsidR="005A3C35">
        <w:rPr>
          <w:rFonts w:ascii="Times New Roman" w:hAnsi="Times New Roman" w:cs="Times New Roman"/>
          <w:sz w:val="28"/>
          <w:szCs w:val="28"/>
          <w:lang w:val="uk-UA"/>
        </w:rPr>
        <w:t xml:space="preserve"> видана у 1927 р. У роботі автор підсумував розвиток освіти дорадянської доби, хоча він з'ясовував лише досягнення в галузі освіти радянського часу, </w:t>
      </w:r>
      <w:r w:rsidR="00712F4A">
        <w:rPr>
          <w:rFonts w:ascii="Times New Roman" w:hAnsi="Times New Roman" w:cs="Times New Roman"/>
          <w:sz w:val="28"/>
          <w:szCs w:val="28"/>
          <w:lang w:val="uk-UA"/>
        </w:rPr>
        <w:t xml:space="preserve">наголошуючи </w:t>
      </w:r>
      <w:r w:rsidR="005A3C35">
        <w:rPr>
          <w:rFonts w:ascii="Times New Roman" w:hAnsi="Times New Roman" w:cs="Times New Roman"/>
          <w:sz w:val="28"/>
          <w:szCs w:val="28"/>
          <w:lang w:val="uk-UA"/>
        </w:rPr>
        <w:t xml:space="preserve">на </w:t>
      </w:r>
      <w:r w:rsidR="005A3C35">
        <w:rPr>
          <w:rFonts w:ascii="Times New Roman" w:hAnsi="Times New Roman" w:cs="Times New Roman"/>
          <w:sz w:val="28"/>
          <w:szCs w:val="28"/>
          <w:lang w:val="uk-UA"/>
        </w:rPr>
        <w:lastRenderedPageBreak/>
        <w:t>основних заходах радянських органів влади в галузі освіти і дав побіжну характеристику реформам українських національних урядів [</w:t>
      </w:r>
      <w:r w:rsidR="000B1182">
        <w:rPr>
          <w:rFonts w:ascii="Times New Roman" w:hAnsi="Times New Roman" w:cs="Times New Roman"/>
          <w:sz w:val="28"/>
          <w:szCs w:val="28"/>
          <w:lang w:val="uk-UA"/>
        </w:rPr>
        <w:t>3</w:t>
      </w:r>
      <w:r w:rsidR="000B1182" w:rsidRPr="00273EB2">
        <w:rPr>
          <w:rFonts w:ascii="Times New Roman" w:hAnsi="Times New Roman" w:cs="Times New Roman"/>
          <w:sz w:val="28"/>
          <w:szCs w:val="28"/>
          <w:lang w:val="uk-UA"/>
        </w:rPr>
        <w:t>8</w:t>
      </w:r>
      <w:r w:rsidR="000B1182">
        <w:rPr>
          <w:rFonts w:ascii="Times New Roman" w:hAnsi="Times New Roman" w:cs="Times New Roman"/>
          <w:sz w:val="28"/>
          <w:szCs w:val="28"/>
          <w:lang w:val="uk-UA"/>
        </w:rPr>
        <w:t>8</w:t>
      </w:r>
      <w:r w:rsidR="005A3C35">
        <w:rPr>
          <w:rFonts w:ascii="Times New Roman" w:hAnsi="Times New Roman" w:cs="Times New Roman"/>
          <w:sz w:val="28"/>
          <w:szCs w:val="28"/>
          <w:lang w:val="uk-UA"/>
        </w:rPr>
        <w:t xml:space="preserve">]. </w:t>
      </w:r>
      <w:r w:rsidR="005A3C35">
        <w:rPr>
          <w:rFonts w:ascii="Times New Roman" w:hAnsi="Times New Roman" w:cs="Times New Roman"/>
          <w:color w:val="000000" w:themeColor="text1"/>
          <w:sz w:val="28"/>
          <w:szCs w:val="28"/>
          <w:lang w:val="uk-UA"/>
        </w:rPr>
        <w:t xml:space="preserve">Також </w:t>
      </w:r>
      <w:r w:rsidR="00C255B0">
        <w:rPr>
          <w:rFonts w:ascii="Times New Roman" w:hAnsi="Times New Roman" w:cs="Times New Roman"/>
          <w:color w:val="000000" w:themeColor="text1"/>
          <w:sz w:val="28"/>
          <w:szCs w:val="28"/>
          <w:lang w:val="uk-UA"/>
        </w:rPr>
        <w:t>у</w:t>
      </w:r>
      <w:r w:rsidR="005A3C35">
        <w:rPr>
          <w:rFonts w:ascii="Times New Roman" w:hAnsi="Times New Roman" w:cs="Times New Roman"/>
          <w:color w:val="000000" w:themeColor="text1"/>
          <w:sz w:val="28"/>
          <w:szCs w:val="28"/>
          <w:lang w:val="uk-UA"/>
        </w:rPr>
        <w:t xml:space="preserve"> цей період в Україні з’являється низка узагальнюючих праць з історії розвитку народної освіти. Це дослідження М. Авдієнка «Народна освіта на Україні» (1928), А. Зільберштейна і В. Ястржембського «Система народної освіти» (1929) [</w:t>
      </w:r>
      <w:r w:rsidR="000B1182">
        <w:rPr>
          <w:rFonts w:ascii="Times New Roman" w:hAnsi="Times New Roman" w:cs="Times New Roman"/>
          <w:color w:val="000000" w:themeColor="text1"/>
          <w:sz w:val="28"/>
          <w:szCs w:val="28"/>
          <w:lang w:val="uk-UA"/>
        </w:rPr>
        <w:t>2</w:t>
      </w:r>
      <w:r w:rsidR="000B1182" w:rsidRPr="00273EB2">
        <w:rPr>
          <w:rFonts w:ascii="Times New Roman" w:hAnsi="Times New Roman" w:cs="Times New Roman"/>
          <w:color w:val="000000" w:themeColor="text1"/>
          <w:sz w:val="28"/>
          <w:szCs w:val="28"/>
        </w:rPr>
        <w:t>7</w:t>
      </w:r>
      <w:r w:rsidR="000B1182">
        <w:rPr>
          <w:rFonts w:ascii="Times New Roman" w:hAnsi="Times New Roman" w:cs="Times New Roman"/>
          <w:color w:val="000000" w:themeColor="text1"/>
          <w:sz w:val="28"/>
          <w:szCs w:val="28"/>
          <w:lang w:val="uk-UA"/>
        </w:rPr>
        <w:t>2</w:t>
      </w:r>
      <w:r w:rsidR="005A3C35">
        <w:rPr>
          <w:rFonts w:ascii="Times New Roman" w:hAnsi="Times New Roman" w:cs="Times New Roman"/>
          <w:color w:val="000000" w:themeColor="text1"/>
          <w:sz w:val="28"/>
          <w:szCs w:val="28"/>
          <w:lang w:val="uk-UA"/>
        </w:rPr>
        <w:t>]</w:t>
      </w:r>
      <w:r w:rsidR="005B4986">
        <w:rPr>
          <w:rFonts w:ascii="Times New Roman" w:hAnsi="Times New Roman" w:cs="Times New Roman"/>
          <w:color w:val="000000" w:themeColor="text1"/>
          <w:sz w:val="28"/>
          <w:szCs w:val="28"/>
          <w:lang w:val="uk-UA"/>
        </w:rPr>
        <w:t>.</w:t>
      </w:r>
    </w:p>
    <w:p w:rsidR="00EC1AF8" w:rsidRPr="00EC1AF8" w:rsidRDefault="00987DFD" w:rsidP="00932E3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EC1AF8">
        <w:rPr>
          <w:rFonts w:ascii="Times New Roman" w:hAnsi="Times New Roman" w:cs="Times New Roman"/>
          <w:sz w:val="28"/>
          <w:szCs w:val="28"/>
          <w:lang w:val="uk-UA"/>
        </w:rPr>
        <w:t>30-х рр.</w:t>
      </w:r>
      <w:r w:rsidR="00EC1AF8" w:rsidRPr="00EC1AF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СРСР було </w:t>
      </w:r>
      <w:r w:rsidR="00EC1AF8" w:rsidRPr="00EC1AF8">
        <w:rPr>
          <w:rFonts w:ascii="Times New Roman" w:hAnsi="Times New Roman" w:cs="Times New Roman"/>
          <w:sz w:val="28"/>
          <w:szCs w:val="28"/>
          <w:lang w:val="uk-UA"/>
        </w:rPr>
        <w:t>встановлен</w:t>
      </w:r>
      <w:r>
        <w:rPr>
          <w:rFonts w:ascii="Times New Roman" w:hAnsi="Times New Roman" w:cs="Times New Roman"/>
          <w:sz w:val="28"/>
          <w:szCs w:val="28"/>
          <w:lang w:val="uk-UA"/>
        </w:rPr>
        <w:t>о</w:t>
      </w:r>
      <w:r w:rsidR="00EC1AF8" w:rsidRPr="00EC1AF8">
        <w:rPr>
          <w:rFonts w:ascii="Times New Roman" w:hAnsi="Times New Roman" w:cs="Times New Roman"/>
          <w:sz w:val="28"/>
          <w:szCs w:val="28"/>
          <w:lang w:val="uk-UA"/>
        </w:rPr>
        <w:t xml:space="preserve"> тоталітарн</w:t>
      </w:r>
      <w:r>
        <w:rPr>
          <w:rFonts w:ascii="Times New Roman" w:hAnsi="Times New Roman" w:cs="Times New Roman"/>
          <w:sz w:val="28"/>
          <w:szCs w:val="28"/>
          <w:lang w:val="uk-UA"/>
        </w:rPr>
        <w:t>ий</w:t>
      </w:r>
      <w:r w:rsidR="00EC1AF8" w:rsidRPr="00EC1AF8">
        <w:rPr>
          <w:rFonts w:ascii="Times New Roman" w:hAnsi="Times New Roman" w:cs="Times New Roman"/>
          <w:sz w:val="28"/>
          <w:szCs w:val="28"/>
          <w:lang w:val="uk-UA"/>
        </w:rPr>
        <w:t xml:space="preserve"> </w:t>
      </w:r>
      <w:r>
        <w:rPr>
          <w:rFonts w:ascii="Times New Roman" w:hAnsi="Times New Roman" w:cs="Times New Roman"/>
          <w:sz w:val="28"/>
          <w:szCs w:val="28"/>
          <w:lang w:val="uk-UA"/>
        </w:rPr>
        <w:t>режим</w:t>
      </w:r>
      <w:r w:rsidR="00C255B0">
        <w:rPr>
          <w:rFonts w:ascii="Times New Roman" w:hAnsi="Times New Roman" w:cs="Times New Roman"/>
          <w:sz w:val="28"/>
          <w:szCs w:val="28"/>
          <w:lang w:val="uk-UA"/>
        </w:rPr>
        <w:t>,</w:t>
      </w:r>
      <w:r>
        <w:rPr>
          <w:rFonts w:ascii="Times New Roman" w:hAnsi="Times New Roman" w:cs="Times New Roman"/>
          <w:sz w:val="28"/>
          <w:szCs w:val="28"/>
          <w:lang w:val="uk-UA"/>
        </w:rPr>
        <w:t xml:space="preserve"> який охопив</w:t>
      </w:r>
      <w:r w:rsidR="00EC1AF8" w:rsidRPr="00EC1AF8">
        <w:rPr>
          <w:rFonts w:ascii="Times New Roman" w:hAnsi="Times New Roman" w:cs="Times New Roman"/>
          <w:sz w:val="28"/>
          <w:szCs w:val="28"/>
          <w:lang w:val="uk-UA"/>
        </w:rPr>
        <w:t xml:space="preserve"> </w:t>
      </w:r>
      <w:r w:rsidR="00C255B0">
        <w:rPr>
          <w:rFonts w:ascii="Times New Roman" w:hAnsi="Times New Roman" w:cs="Times New Roman"/>
          <w:sz w:val="28"/>
          <w:szCs w:val="28"/>
          <w:lang w:val="uk-UA"/>
        </w:rPr>
        <w:t>у</w:t>
      </w:r>
      <w:r w:rsidR="00EC1AF8" w:rsidRPr="00EC1AF8">
        <w:rPr>
          <w:rFonts w:ascii="Times New Roman" w:hAnsi="Times New Roman" w:cs="Times New Roman"/>
          <w:sz w:val="28"/>
          <w:szCs w:val="28"/>
          <w:lang w:val="uk-UA"/>
        </w:rPr>
        <w:t>сі сфер</w:t>
      </w:r>
      <w:r>
        <w:rPr>
          <w:rFonts w:ascii="Times New Roman" w:hAnsi="Times New Roman" w:cs="Times New Roman"/>
          <w:sz w:val="28"/>
          <w:szCs w:val="28"/>
          <w:lang w:val="uk-UA"/>
        </w:rPr>
        <w:t>и</w:t>
      </w:r>
      <w:r w:rsidR="00EC1AF8" w:rsidRPr="00EC1AF8">
        <w:rPr>
          <w:rFonts w:ascii="Times New Roman" w:hAnsi="Times New Roman" w:cs="Times New Roman"/>
          <w:sz w:val="28"/>
          <w:szCs w:val="28"/>
          <w:lang w:val="uk-UA"/>
        </w:rPr>
        <w:t xml:space="preserve"> суспільного життя. </w:t>
      </w:r>
      <w:r w:rsidR="00EC1AF8">
        <w:rPr>
          <w:rFonts w:ascii="Times New Roman" w:hAnsi="Times New Roman" w:cs="Times New Roman"/>
          <w:sz w:val="28"/>
          <w:szCs w:val="28"/>
          <w:lang w:val="uk-UA"/>
        </w:rPr>
        <w:t>Й</w:t>
      </w:r>
      <w:r w:rsidR="00EC1AF8" w:rsidRPr="00EC1AF8">
        <w:rPr>
          <w:rFonts w:ascii="Times New Roman" w:hAnsi="Times New Roman" w:cs="Times New Roman"/>
          <w:sz w:val="28"/>
          <w:szCs w:val="28"/>
          <w:lang w:val="uk-UA"/>
        </w:rPr>
        <w:t xml:space="preserve">ого </w:t>
      </w:r>
      <w:r w:rsidR="00EC1AF8">
        <w:rPr>
          <w:rFonts w:ascii="Times New Roman" w:hAnsi="Times New Roman" w:cs="Times New Roman"/>
          <w:sz w:val="28"/>
          <w:szCs w:val="28"/>
          <w:lang w:val="uk-UA"/>
        </w:rPr>
        <w:t>х</w:t>
      </w:r>
      <w:r w:rsidR="00EC1AF8" w:rsidRPr="00EC1AF8">
        <w:rPr>
          <w:rFonts w:ascii="Times New Roman" w:hAnsi="Times New Roman" w:cs="Times New Roman"/>
          <w:sz w:val="28"/>
          <w:szCs w:val="28"/>
          <w:lang w:val="uk-UA"/>
        </w:rPr>
        <w:t xml:space="preserve">арактерними рисами </w:t>
      </w:r>
      <w:r w:rsidR="00EC1AF8">
        <w:rPr>
          <w:rFonts w:ascii="Times New Roman" w:hAnsi="Times New Roman" w:cs="Times New Roman"/>
          <w:sz w:val="28"/>
          <w:szCs w:val="28"/>
          <w:lang w:val="uk-UA"/>
        </w:rPr>
        <w:t>були:</w:t>
      </w:r>
      <w:r w:rsidR="00EC1AF8" w:rsidRPr="00EC1AF8">
        <w:rPr>
          <w:rFonts w:ascii="Times New Roman" w:hAnsi="Times New Roman" w:cs="Times New Roman"/>
          <w:sz w:val="28"/>
          <w:szCs w:val="28"/>
          <w:lang w:val="uk-UA"/>
        </w:rPr>
        <w:t xml:space="preserve"> концентрація влади в руках однієї партії, злиття державних і партійної структур</w:t>
      </w:r>
      <w:r w:rsidR="00EC1AF8">
        <w:rPr>
          <w:rFonts w:ascii="Times New Roman" w:hAnsi="Times New Roman" w:cs="Times New Roman"/>
          <w:sz w:val="28"/>
          <w:szCs w:val="28"/>
          <w:lang w:val="uk-UA"/>
        </w:rPr>
        <w:t>,</w:t>
      </w:r>
      <w:r w:rsidR="00EC1AF8" w:rsidRPr="00EC1AF8">
        <w:rPr>
          <w:rFonts w:ascii="Times New Roman" w:hAnsi="Times New Roman" w:cs="Times New Roman"/>
          <w:sz w:val="28"/>
          <w:szCs w:val="28"/>
          <w:lang w:val="uk-UA"/>
        </w:rPr>
        <w:t xml:space="preserve"> право влади не відповідати за свою політику, заміна виборів призначенням</w:t>
      </w:r>
      <w:r w:rsidR="00EC1AF8">
        <w:rPr>
          <w:rFonts w:ascii="Times New Roman" w:hAnsi="Times New Roman" w:cs="Times New Roman"/>
          <w:sz w:val="28"/>
          <w:szCs w:val="28"/>
          <w:lang w:val="uk-UA"/>
        </w:rPr>
        <w:t>,</w:t>
      </w:r>
      <w:r w:rsidR="00EC1AF8" w:rsidRPr="00EC1AF8">
        <w:rPr>
          <w:rFonts w:ascii="Times New Roman" w:hAnsi="Times New Roman" w:cs="Times New Roman"/>
          <w:sz w:val="28"/>
          <w:szCs w:val="28"/>
          <w:lang w:val="uk-UA"/>
        </w:rPr>
        <w:t xml:space="preserve"> відсутність свободи інформації</w:t>
      </w:r>
      <w:r w:rsidR="00EC1AF8">
        <w:rPr>
          <w:rFonts w:ascii="Times New Roman" w:hAnsi="Times New Roman" w:cs="Times New Roman"/>
          <w:sz w:val="28"/>
          <w:szCs w:val="28"/>
          <w:lang w:val="uk-UA"/>
        </w:rPr>
        <w:t>,</w:t>
      </w:r>
      <w:r w:rsidR="00EC1AF8" w:rsidRPr="00EC1AF8">
        <w:rPr>
          <w:rFonts w:ascii="Times New Roman" w:hAnsi="Times New Roman" w:cs="Times New Roman"/>
          <w:sz w:val="28"/>
          <w:szCs w:val="28"/>
          <w:lang w:val="uk-UA"/>
        </w:rPr>
        <w:t xml:space="preserve"> ізоляція суспільства </w:t>
      </w:r>
      <w:r w:rsidR="00C255B0">
        <w:rPr>
          <w:rFonts w:ascii="Times New Roman" w:hAnsi="Times New Roman" w:cs="Times New Roman"/>
          <w:sz w:val="28"/>
          <w:szCs w:val="28"/>
          <w:lang w:val="uk-UA"/>
        </w:rPr>
        <w:t>й</w:t>
      </w:r>
      <w:r w:rsidR="00EC1AF8" w:rsidRPr="00EC1AF8">
        <w:rPr>
          <w:rFonts w:ascii="Times New Roman" w:hAnsi="Times New Roman" w:cs="Times New Roman"/>
          <w:sz w:val="28"/>
          <w:szCs w:val="28"/>
          <w:lang w:val="uk-UA"/>
        </w:rPr>
        <w:t xml:space="preserve"> утвердження державної ідеології. </w:t>
      </w:r>
    </w:p>
    <w:p w:rsidR="005A3C35" w:rsidRDefault="00C255B0" w:rsidP="00932E3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9A2B53">
        <w:rPr>
          <w:rFonts w:ascii="Times New Roman" w:hAnsi="Times New Roman" w:cs="Times New Roman"/>
          <w:sz w:val="28"/>
          <w:szCs w:val="28"/>
          <w:lang w:val="uk-UA"/>
        </w:rPr>
        <w:t>наслідок</w:t>
      </w:r>
      <w:r>
        <w:rPr>
          <w:rFonts w:ascii="Times New Roman" w:hAnsi="Times New Roman" w:cs="Times New Roman"/>
          <w:sz w:val="28"/>
          <w:szCs w:val="28"/>
          <w:lang w:val="uk-UA"/>
        </w:rPr>
        <w:t xml:space="preserve"> цього</w:t>
      </w:r>
      <w:r w:rsidR="009A2B53">
        <w:rPr>
          <w:rFonts w:ascii="Times New Roman" w:hAnsi="Times New Roman" w:cs="Times New Roman"/>
          <w:sz w:val="28"/>
          <w:szCs w:val="28"/>
          <w:lang w:val="uk-UA"/>
        </w:rPr>
        <w:t xml:space="preserve">, починаючи з 30-х </w:t>
      </w:r>
      <w:r w:rsidR="008C68EA">
        <w:rPr>
          <w:rFonts w:ascii="Times New Roman" w:hAnsi="Times New Roman" w:cs="Times New Roman"/>
          <w:sz w:val="28"/>
          <w:szCs w:val="28"/>
          <w:lang w:val="uk-UA"/>
        </w:rPr>
        <w:t>рр. ХХ ст.</w:t>
      </w:r>
      <w:r>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дослідження історії освіти в Україні все більше гальмувалось через втручання більшовицьких ідеологів. Тому праці </w:t>
      </w:r>
      <w:r w:rsidR="005A3C35" w:rsidRPr="002E5C36">
        <w:rPr>
          <w:rFonts w:ascii="Times New Roman" w:hAnsi="Times New Roman" w:cs="Times New Roman"/>
          <w:sz w:val="28"/>
          <w:szCs w:val="28"/>
          <w:lang w:val="uk-UA"/>
        </w:rPr>
        <w:t xml:space="preserve">30–50 років </w:t>
      </w:r>
      <w:r w:rsidR="005A3C35">
        <w:rPr>
          <w:rFonts w:ascii="Times New Roman" w:hAnsi="Times New Roman" w:cs="Times New Roman"/>
          <w:sz w:val="28"/>
          <w:szCs w:val="28"/>
          <w:lang w:val="uk-UA"/>
        </w:rPr>
        <w:t>навряд чи можна назвати неупередженими. Пріоритетними в них були питання впливу Жовтневої революції та громадянської війни на розвиток вищої освіти та розкриття ролі більшовицької партії в цих процесах. Разом із тим нав'язувалась ідея про невпинну боротьбу комуністичної партії та радянського керівництва проти ворожих елементів. Про це свідчить видання збірки народного комісаріату освіти «На фронті культури» [</w:t>
      </w:r>
      <w:r w:rsidR="000B1182">
        <w:rPr>
          <w:rFonts w:ascii="Times New Roman" w:hAnsi="Times New Roman" w:cs="Times New Roman"/>
          <w:sz w:val="28"/>
          <w:szCs w:val="28"/>
          <w:lang w:val="uk-UA"/>
        </w:rPr>
        <w:t>2</w:t>
      </w:r>
      <w:r w:rsidR="000B1182" w:rsidRPr="00273EB2">
        <w:rPr>
          <w:rFonts w:ascii="Times New Roman" w:hAnsi="Times New Roman" w:cs="Times New Roman"/>
          <w:sz w:val="28"/>
          <w:szCs w:val="28"/>
          <w:lang w:val="uk-UA"/>
        </w:rPr>
        <w:t>9</w:t>
      </w:r>
      <w:r w:rsidR="000B1182">
        <w:rPr>
          <w:rFonts w:ascii="Times New Roman" w:hAnsi="Times New Roman" w:cs="Times New Roman"/>
          <w:sz w:val="28"/>
          <w:szCs w:val="28"/>
          <w:lang w:val="uk-UA"/>
        </w:rPr>
        <w:t>7</w:t>
      </w:r>
      <w:r w:rsidR="005A3C35">
        <w:rPr>
          <w:rFonts w:ascii="Times New Roman" w:hAnsi="Times New Roman" w:cs="Times New Roman"/>
          <w:sz w:val="28"/>
          <w:szCs w:val="28"/>
          <w:lang w:val="uk-UA"/>
        </w:rPr>
        <w:t>], у якій висвітлювались основні моменти тогочасні культурного життя і, відповідно, місце інтелігенції в ньому.</w:t>
      </w:r>
    </w:p>
    <w:p w:rsidR="005A3C35" w:rsidRDefault="005A3C35" w:rsidP="00987DF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 відзначити, що праці 20–30 </w:t>
      </w:r>
      <w:r w:rsidR="008C68EA">
        <w:rPr>
          <w:rFonts w:ascii="Times New Roman" w:hAnsi="Times New Roman" w:cs="Times New Roman"/>
          <w:sz w:val="28"/>
          <w:szCs w:val="28"/>
          <w:lang w:val="uk-UA"/>
        </w:rPr>
        <w:t>рр. ХХ ст.</w:t>
      </w:r>
      <w:r>
        <w:rPr>
          <w:rFonts w:ascii="Times New Roman" w:hAnsi="Times New Roman" w:cs="Times New Roman"/>
          <w:sz w:val="28"/>
          <w:szCs w:val="28"/>
          <w:lang w:val="uk-UA"/>
        </w:rPr>
        <w:t xml:space="preserve"> мали певні специфічні особливості. Їх авторами були переважно не науковці-історики, а партійні </w:t>
      </w:r>
      <w:r w:rsidR="00C255B0">
        <w:rPr>
          <w:rFonts w:ascii="Times New Roman" w:hAnsi="Times New Roman" w:cs="Times New Roman"/>
          <w:sz w:val="28"/>
          <w:szCs w:val="28"/>
          <w:lang w:val="uk-UA"/>
        </w:rPr>
        <w:t>й</w:t>
      </w:r>
      <w:r>
        <w:rPr>
          <w:rFonts w:ascii="Times New Roman" w:hAnsi="Times New Roman" w:cs="Times New Roman"/>
          <w:sz w:val="28"/>
          <w:szCs w:val="28"/>
          <w:lang w:val="uk-UA"/>
        </w:rPr>
        <w:t xml:space="preserve"> державні керівники, які, аналізуючи розвиток освіти в Україні, згадували лише про радянський період реформ. У них можна знайти фактичний матеріал про хід українізації освіти, створення педагогі</w:t>
      </w:r>
      <w:r w:rsidR="00C255B0">
        <w:rPr>
          <w:rFonts w:ascii="Times New Roman" w:hAnsi="Times New Roman" w:cs="Times New Roman"/>
          <w:sz w:val="28"/>
          <w:szCs w:val="28"/>
          <w:lang w:val="uk-UA"/>
        </w:rPr>
        <w:t>чних навчальних закладів, однак</w:t>
      </w:r>
      <w:r>
        <w:rPr>
          <w:rFonts w:ascii="Times New Roman" w:hAnsi="Times New Roman" w:cs="Times New Roman"/>
          <w:sz w:val="28"/>
          <w:szCs w:val="28"/>
          <w:lang w:val="uk-UA"/>
        </w:rPr>
        <w:t xml:space="preserve"> аналіз цих подій здійснювався з позицій </w:t>
      </w:r>
      <w:r w:rsidR="00DF68CB">
        <w:rPr>
          <w:rFonts w:ascii="Times New Roman" w:hAnsi="Times New Roman" w:cs="Times New Roman"/>
          <w:sz w:val="28"/>
          <w:szCs w:val="28"/>
          <w:lang w:val="uk-UA"/>
        </w:rPr>
        <w:t>більшовицької</w:t>
      </w:r>
      <w:r>
        <w:rPr>
          <w:rFonts w:ascii="Times New Roman" w:hAnsi="Times New Roman" w:cs="Times New Roman"/>
          <w:sz w:val="28"/>
          <w:szCs w:val="28"/>
          <w:lang w:val="uk-UA"/>
        </w:rPr>
        <w:t xml:space="preserve"> партії, був неповним і одн</w:t>
      </w:r>
      <w:r w:rsidR="008C68EA">
        <w:rPr>
          <w:rFonts w:ascii="Times New Roman" w:hAnsi="Times New Roman" w:cs="Times New Roman"/>
          <w:sz w:val="28"/>
          <w:szCs w:val="28"/>
          <w:lang w:val="uk-UA"/>
        </w:rPr>
        <w:t>обічним. Після того, як у 30-х рр. ХХ ст.</w:t>
      </w:r>
      <w:r>
        <w:rPr>
          <w:rFonts w:ascii="Times New Roman" w:hAnsi="Times New Roman" w:cs="Times New Roman"/>
          <w:sz w:val="28"/>
          <w:szCs w:val="28"/>
          <w:lang w:val="uk-UA"/>
        </w:rPr>
        <w:t xml:space="preserve"> посилилась кампанія боротьби з українським буржуазним націоналізмом, що фактично спрямовувалась проти </w:t>
      </w:r>
      <w:r>
        <w:rPr>
          <w:rFonts w:ascii="Times New Roman" w:hAnsi="Times New Roman" w:cs="Times New Roman"/>
          <w:sz w:val="28"/>
          <w:szCs w:val="28"/>
          <w:lang w:val="uk-UA"/>
        </w:rPr>
        <w:lastRenderedPageBreak/>
        <w:t>української інтелігенції, політика українізації була припинена, як і будь-які дослідження в ц</w:t>
      </w:r>
      <w:r w:rsidR="008C68EA">
        <w:rPr>
          <w:rFonts w:ascii="Times New Roman" w:hAnsi="Times New Roman" w:cs="Times New Roman"/>
          <w:sz w:val="28"/>
          <w:szCs w:val="28"/>
          <w:lang w:val="uk-UA"/>
        </w:rPr>
        <w:t>ьому напрямі. До середини 50-х рр. ХХ ст.</w:t>
      </w:r>
      <w:r>
        <w:rPr>
          <w:rFonts w:ascii="Times New Roman" w:hAnsi="Times New Roman" w:cs="Times New Roman"/>
          <w:sz w:val="28"/>
          <w:szCs w:val="28"/>
          <w:lang w:val="uk-UA"/>
        </w:rPr>
        <w:t xml:space="preserve"> більш-менш серйозні дослідження не проводилися.</w:t>
      </w:r>
    </w:p>
    <w:p w:rsidR="005A3C35" w:rsidRDefault="00987DFD" w:rsidP="00987DFD">
      <w:pPr>
        <w:pStyle w:val="af3"/>
        <w:tabs>
          <w:tab w:val="clear" w:pos="0"/>
          <w:tab w:val="left" w:pos="-3261"/>
          <w:tab w:val="num" w:pos="-1134"/>
          <w:tab w:val="num" w:pos="-709"/>
          <w:tab w:val="left" w:pos="567"/>
        </w:tabs>
        <w:ind w:left="-15"/>
        <w:rPr>
          <w:b w:val="0"/>
          <w:i w:val="0"/>
          <w:szCs w:val="28"/>
        </w:rPr>
      </w:pPr>
      <w:r>
        <w:rPr>
          <w:b w:val="0"/>
          <w:i w:val="0"/>
          <w:szCs w:val="28"/>
        </w:rPr>
        <w:tab/>
      </w:r>
      <w:r w:rsidR="005A3C35">
        <w:rPr>
          <w:b w:val="0"/>
          <w:i w:val="0"/>
          <w:szCs w:val="28"/>
        </w:rPr>
        <w:t xml:space="preserve">У </w:t>
      </w:r>
      <w:r w:rsidR="00573ACB">
        <w:rPr>
          <w:b w:val="0"/>
          <w:i w:val="0"/>
          <w:szCs w:val="28"/>
        </w:rPr>
        <w:t>1955</w:t>
      </w:r>
      <w:r w:rsidR="00573ACB">
        <w:rPr>
          <w:b w:val="0"/>
          <w:i w:val="0"/>
          <w:szCs w:val="28"/>
          <w:lang w:val="ru-RU"/>
        </w:rPr>
        <w:t> </w:t>
      </w:r>
      <w:r w:rsidR="005A3C35" w:rsidRPr="002E5C36">
        <w:rPr>
          <w:b w:val="0"/>
          <w:i w:val="0"/>
          <w:szCs w:val="28"/>
        </w:rPr>
        <w:t>р. була</w:t>
      </w:r>
      <w:r w:rsidR="005A3C35">
        <w:rPr>
          <w:b w:val="0"/>
          <w:i w:val="0"/>
          <w:szCs w:val="28"/>
        </w:rPr>
        <w:t xml:space="preserve"> видана праця </w:t>
      </w:r>
      <w:r w:rsidR="005A3C35" w:rsidRPr="002E5C36">
        <w:rPr>
          <w:b w:val="0"/>
          <w:i w:val="0"/>
          <w:szCs w:val="28"/>
        </w:rPr>
        <w:t>М. Кушкова</w:t>
      </w:r>
      <w:r w:rsidR="005A3C35">
        <w:rPr>
          <w:b w:val="0"/>
          <w:i w:val="0"/>
          <w:szCs w:val="28"/>
        </w:rPr>
        <w:t xml:space="preserve"> «Очерки по истори</w:t>
      </w:r>
      <w:r w:rsidR="005B4986">
        <w:rPr>
          <w:b w:val="0"/>
          <w:i w:val="0"/>
          <w:szCs w:val="28"/>
        </w:rPr>
        <w:t>и и теории высшего образовния» [</w:t>
      </w:r>
      <w:r w:rsidR="000B1182">
        <w:rPr>
          <w:b w:val="0"/>
          <w:i w:val="0"/>
          <w:szCs w:val="28"/>
        </w:rPr>
        <w:t>3</w:t>
      </w:r>
      <w:r w:rsidR="000B1182" w:rsidRPr="00273EB2">
        <w:rPr>
          <w:b w:val="0"/>
          <w:i w:val="0"/>
          <w:szCs w:val="28"/>
          <w:lang w:val="ru-RU"/>
        </w:rPr>
        <w:t>3</w:t>
      </w:r>
      <w:r w:rsidR="000B1182">
        <w:rPr>
          <w:b w:val="0"/>
          <w:i w:val="0"/>
          <w:szCs w:val="28"/>
        </w:rPr>
        <w:t>2</w:t>
      </w:r>
      <w:r w:rsidR="005A3C35">
        <w:rPr>
          <w:b w:val="0"/>
          <w:i w:val="0"/>
          <w:szCs w:val="28"/>
        </w:rPr>
        <w:t xml:space="preserve">], яка присвячувалась загальним питанням підготовки майбутніх педагогів. Автор у загальних рисах простежував розвиток вищої педагогічної освіти в СРСР, проте </w:t>
      </w:r>
      <w:r w:rsidR="00C255B0">
        <w:rPr>
          <w:b w:val="0"/>
          <w:i w:val="0"/>
          <w:szCs w:val="28"/>
        </w:rPr>
        <w:t>чільне</w:t>
      </w:r>
      <w:r w:rsidR="005A3C35">
        <w:rPr>
          <w:b w:val="0"/>
          <w:i w:val="0"/>
          <w:szCs w:val="28"/>
        </w:rPr>
        <w:t xml:space="preserve"> місце </w:t>
      </w:r>
      <w:r w:rsidR="00C255B0">
        <w:rPr>
          <w:b w:val="0"/>
          <w:i w:val="0"/>
          <w:szCs w:val="28"/>
        </w:rPr>
        <w:t xml:space="preserve">посідали </w:t>
      </w:r>
      <w:r w:rsidR="005A3C35">
        <w:rPr>
          <w:b w:val="0"/>
          <w:i w:val="0"/>
          <w:szCs w:val="28"/>
        </w:rPr>
        <w:t xml:space="preserve">питання теорії, а не історії педагогічної освіти. </w:t>
      </w:r>
    </w:p>
    <w:p w:rsidR="005A3C35" w:rsidRDefault="005A3C35" w:rsidP="005A3C35">
      <w:pPr>
        <w:spacing w:after="0" w:line="360" w:lineRule="auto"/>
        <w:ind w:firstLine="567"/>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Предметний аналіз університетської педагогічної освіти ХІХ – початку XX століття було здійснено у ґрунтовних колективних працях з історії Харківського та Київського університетів, які були опубліковані до ювілейних дат у 1950-х рр.</w:t>
      </w:r>
      <w:r w:rsidR="005B4986">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w:t>
      </w:r>
      <w:r w:rsidR="000B1182">
        <w:rPr>
          <w:rFonts w:ascii="Times New Roman" w:eastAsia="Times New Roman" w:hAnsi="Times New Roman" w:cs="Times New Roman"/>
          <w:color w:val="000000" w:themeColor="text1"/>
          <w:sz w:val="28"/>
          <w:szCs w:val="28"/>
          <w:lang w:val="uk-UA"/>
        </w:rPr>
        <w:t>4</w:t>
      </w:r>
      <w:r w:rsidR="000B1182" w:rsidRPr="00273EB2">
        <w:rPr>
          <w:rFonts w:ascii="Times New Roman" w:eastAsia="Times New Roman" w:hAnsi="Times New Roman" w:cs="Times New Roman"/>
          <w:color w:val="000000" w:themeColor="text1"/>
          <w:sz w:val="28"/>
          <w:szCs w:val="28"/>
          <w:lang w:val="uk-UA"/>
        </w:rPr>
        <w:t>5</w:t>
      </w:r>
      <w:r w:rsidR="000B1182">
        <w:rPr>
          <w:rFonts w:ascii="Times New Roman" w:eastAsia="Times New Roman" w:hAnsi="Times New Roman" w:cs="Times New Roman"/>
          <w:color w:val="000000" w:themeColor="text1"/>
          <w:sz w:val="28"/>
          <w:szCs w:val="28"/>
          <w:lang w:val="uk-UA"/>
        </w:rPr>
        <w:t>0</w:t>
      </w:r>
      <w:r>
        <w:rPr>
          <w:rFonts w:ascii="Times New Roman" w:eastAsia="Times New Roman" w:hAnsi="Times New Roman" w:cs="Times New Roman"/>
          <w:color w:val="000000" w:themeColor="text1"/>
          <w:sz w:val="28"/>
          <w:szCs w:val="28"/>
          <w:lang w:val="uk-UA"/>
        </w:rPr>
        <w:t xml:space="preserve">] Характерною рисою цих праць є те, що вони були написані в період десталінізації радянського суспільства та хрущовської «відлиги», </w:t>
      </w:r>
      <w:r w:rsidR="00DF68CB">
        <w:rPr>
          <w:rFonts w:ascii="Times New Roman" w:eastAsia="Times New Roman" w:hAnsi="Times New Roman" w:cs="Times New Roman"/>
          <w:color w:val="000000" w:themeColor="text1"/>
          <w:sz w:val="28"/>
          <w:szCs w:val="28"/>
          <w:lang w:val="uk-UA"/>
        </w:rPr>
        <w:t>на хвилі підготовки і святкування 300-річчя воз</w:t>
      </w:r>
      <w:r w:rsidR="00DF68CB" w:rsidRPr="00DF68CB">
        <w:rPr>
          <w:rFonts w:ascii="Times New Roman" w:eastAsia="Times New Roman" w:hAnsi="Times New Roman" w:cs="Times New Roman"/>
          <w:color w:val="000000" w:themeColor="text1"/>
          <w:sz w:val="28"/>
          <w:szCs w:val="28"/>
          <w:lang w:val="uk-UA"/>
        </w:rPr>
        <w:t>’</w:t>
      </w:r>
      <w:r w:rsidR="00DF68CB">
        <w:rPr>
          <w:rFonts w:ascii="Times New Roman" w:eastAsia="Times New Roman" w:hAnsi="Times New Roman" w:cs="Times New Roman"/>
          <w:color w:val="000000" w:themeColor="text1"/>
          <w:sz w:val="28"/>
          <w:szCs w:val="28"/>
          <w:lang w:val="uk-UA"/>
        </w:rPr>
        <w:t xml:space="preserve">єднання України з Росією, </w:t>
      </w:r>
      <w:r>
        <w:rPr>
          <w:rFonts w:ascii="Times New Roman" w:eastAsia="Times New Roman" w:hAnsi="Times New Roman" w:cs="Times New Roman"/>
          <w:color w:val="000000" w:themeColor="text1"/>
          <w:sz w:val="28"/>
          <w:szCs w:val="28"/>
          <w:lang w:val="uk-UA"/>
        </w:rPr>
        <w:t>що дало змогу авторським колективам залучити значне коло архівних та документальни</w:t>
      </w:r>
      <w:r w:rsidR="00EF2F25">
        <w:rPr>
          <w:rFonts w:ascii="Times New Roman" w:eastAsia="Times New Roman" w:hAnsi="Times New Roman" w:cs="Times New Roman"/>
          <w:color w:val="000000" w:themeColor="text1"/>
          <w:sz w:val="28"/>
          <w:szCs w:val="28"/>
          <w:lang w:val="uk-UA"/>
        </w:rPr>
        <w:t>х джерел. Вітчизняні дослідники</w:t>
      </w:r>
      <w:r>
        <w:rPr>
          <w:rFonts w:ascii="Times New Roman" w:eastAsia="Times New Roman" w:hAnsi="Times New Roman" w:cs="Times New Roman"/>
          <w:color w:val="000000" w:themeColor="text1"/>
          <w:sz w:val="28"/>
          <w:szCs w:val="28"/>
          <w:lang w:val="uk-UA"/>
        </w:rPr>
        <w:t xml:space="preserve"> зробили огляд досягнень Харківського університету в сфері науки, показали його діяльність щодо поширення освіти в Україні. Була проаналізована і структура Харківського університету, особливості педагогічного процесу, зокрема місце в ньому лекцій та практичних занять. </w:t>
      </w:r>
      <w:r w:rsidR="00DF68CB">
        <w:rPr>
          <w:rFonts w:ascii="Times New Roman" w:eastAsia="Times New Roman" w:hAnsi="Times New Roman" w:cs="Times New Roman"/>
          <w:color w:val="000000" w:themeColor="text1"/>
          <w:sz w:val="28"/>
          <w:szCs w:val="28"/>
          <w:lang w:val="uk-UA"/>
        </w:rPr>
        <w:t xml:space="preserve">У </w:t>
      </w:r>
      <w:r>
        <w:rPr>
          <w:rFonts w:ascii="Times New Roman" w:eastAsia="Times New Roman" w:hAnsi="Times New Roman" w:cs="Times New Roman"/>
          <w:color w:val="000000" w:themeColor="text1"/>
          <w:sz w:val="28"/>
          <w:szCs w:val="28"/>
          <w:lang w:val="uk-UA"/>
        </w:rPr>
        <w:t>колективно</w:t>
      </w:r>
      <w:r w:rsidR="00DF68CB">
        <w:rPr>
          <w:rFonts w:ascii="Times New Roman" w:eastAsia="Times New Roman" w:hAnsi="Times New Roman" w:cs="Times New Roman"/>
          <w:color w:val="000000" w:themeColor="text1"/>
          <w:sz w:val="28"/>
          <w:szCs w:val="28"/>
          <w:lang w:val="uk-UA"/>
        </w:rPr>
        <w:t xml:space="preserve">му </w:t>
      </w:r>
      <w:r>
        <w:rPr>
          <w:rFonts w:ascii="Times New Roman" w:eastAsia="Times New Roman" w:hAnsi="Times New Roman" w:cs="Times New Roman"/>
          <w:color w:val="000000" w:themeColor="text1"/>
          <w:sz w:val="28"/>
          <w:szCs w:val="28"/>
          <w:lang w:val="uk-UA"/>
        </w:rPr>
        <w:t>дослідженн</w:t>
      </w:r>
      <w:r w:rsidR="00DF68CB">
        <w:rPr>
          <w:rFonts w:ascii="Times New Roman" w:eastAsia="Times New Roman" w:hAnsi="Times New Roman" w:cs="Times New Roman"/>
          <w:color w:val="000000" w:themeColor="text1"/>
          <w:sz w:val="28"/>
          <w:szCs w:val="28"/>
          <w:lang w:val="uk-UA"/>
        </w:rPr>
        <w:t>і</w:t>
      </w:r>
      <w:r>
        <w:rPr>
          <w:rFonts w:ascii="Times New Roman" w:eastAsia="Times New Roman" w:hAnsi="Times New Roman" w:cs="Times New Roman"/>
          <w:color w:val="000000" w:themeColor="text1"/>
          <w:sz w:val="28"/>
          <w:szCs w:val="28"/>
          <w:lang w:val="uk-UA"/>
        </w:rPr>
        <w:t xml:space="preserve"> з і</w:t>
      </w:r>
      <w:r w:rsidR="00DF68CB">
        <w:rPr>
          <w:rFonts w:ascii="Times New Roman" w:eastAsia="Times New Roman" w:hAnsi="Times New Roman" w:cs="Times New Roman"/>
          <w:color w:val="000000" w:themeColor="text1"/>
          <w:sz w:val="28"/>
          <w:szCs w:val="28"/>
          <w:lang w:val="uk-UA"/>
        </w:rPr>
        <w:t xml:space="preserve">сторії Київського університету </w:t>
      </w:r>
      <w:r>
        <w:rPr>
          <w:rFonts w:ascii="Times New Roman" w:eastAsia="Times New Roman" w:hAnsi="Times New Roman" w:cs="Times New Roman"/>
          <w:color w:val="000000" w:themeColor="text1"/>
          <w:sz w:val="28"/>
          <w:szCs w:val="28"/>
          <w:lang w:val="uk-UA"/>
        </w:rPr>
        <w:t xml:space="preserve">важливе місце </w:t>
      </w:r>
      <w:r w:rsidR="00EF2F25">
        <w:rPr>
          <w:rFonts w:ascii="Times New Roman" w:eastAsia="Times New Roman" w:hAnsi="Times New Roman" w:cs="Times New Roman"/>
          <w:color w:val="000000" w:themeColor="text1"/>
          <w:sz w:val="28"/>
          <w:szCs w:val="28"/>
          <w:lang w:val="uk-UA"/>
        </w:rPr>
        <w:t xml:space="preserve">було </w:t>
      </w:r>
      <w:r>
        <w:rPr>
          <w:rFonts w:ascii="Times New Roman" w:eastAsia="Times New Roman" w:hAnsi="Times New Roman" w:cs="Times New Roman"/>
          <w:color w:val="000000" w:themeColor="text1"/>
          <w:sz w:val="28"/>
          <w:szCs w:val="28"/>
          <w:lang w:val="uk-UA"/>
        </w:rPr>
        <w:t xml:space="preserve">відведено навчальній роботі, системі викладання природничих </w:t>
      </w:r>
      <w:r w:rsidR="00EF2F25">
        <w:rPr>
          <w:rFonts w:ascii="Times New Roman" w:eastAsia="Times New Roman" w:hAnsi="Times New Roman" w:cs="Times New Roman"/>
          <w:color w:val="000000" w:themeColor="text1"/>
          <w:sz w:val="28"/>
          <w:szCs w:val="28"/>
          <w:lang w:val="uk-UA"/>
        </w:rPr>
        <w:t>і</w:t>
      </w:r>
      <w:r>
        <w:rPr>
          <w:rFonts w:ascii="Times New Roman" w:eastAsia="Times New Roman" w:hAnsi="Times New Roman" w:cs="Times New Roman"/>
          <w:color w:val="000000" w:themeColor="text1"/>
          <w:sz w:val="28"/>
          <w:szCs w:val="28"/>
          <w:lang w:val="uk-UA"/>
        </w:rPr>
        <w:t xml:space="preserve"> гуманітарних дисциплін.</w:t>
      </w:r>
    </w:p>
    <w:p w:rsidR="005A3C35" w:rsidRDefault="005A3C35" w:rsidP="00987DFD">
      <w:pPr>
        <w:pStyle w:val="af3"/>
        <w:tabs>
          <w:tab w:val="clear" w:pos="0"/>
          <w:tab w:val="num" w:pos="-3402"/>
          <w:tab w:val="num" w:pos="-3261"/>
          <w:tab w:val="left" w:pos="567"/>
        </w:tabs>
        <w:ind w:left="0" w:hanging="15"/>
        <w:rPr>
          <w:b w:val="0"/>
          <w:i w:val="0"/>
          <w:color w:val="FF0000"/>
          <w:szCs w:val="28"/>
        </w:rPr>
      </w:pPr>
      <w:r>
        <w:rPr>
          <w:b w:val="0"/>
          <w:i w:val="0"/>
          <w:szCs w:val="28"/>
        </w:rPr>
        <w:tab/>
      </w:r>
      <w:r>
        <w:rPr>
          <w:b w:val="0"/>
          <w:i w:val="0"/>
          <w:szCs w:val="28"/>
        </w:rPr>
        <w:tab/>
        <w:t xml:space="preserve">Огляд історії університетської освіти в СРСР зробили </w:t>
      </w:r>
      <w:r w:rsidRPr="006037A6">
        <w:rPr>
          <w:b w:val="0"/>
          <w:i w:val="0"/>
          <w:szCs w:val="28"/>
        </w:rPr>
        <w:t>А. Бутягін та Ю. Салтанов у монографії «Университетское образование в СССР»</w:t>
      </w:r>
      <w:r w:rsidR="005B4986">
        <w:rPr>
          <w:b w:val="0"/>
          <w:i w:val="0"/>
          <w:szCs w:val="28"/>
        </w:rPr>
        <w:t xml:space="preserve"> </w:t>
      </w:r>
      <w:r w:rsidRPr="006037A6">
        <w:rPr>
          <w:b w:val="0"/>
          <w:i w:val="0"/>
          <w:szCs w:val="28"/>
        </w:rPr>
        <w:t>[</w:t>
      </w:r>
      <w:r w:rsidR="005B330E">
        <w:rPr>
          <w:b w:val="0"/>
          <w:i w:val="0"/>
          <w:szCs w:val="28"/>
        </w:rPr>
        <w:t>5</w:t>
      </w:r>
      <w:r w:rsidR="005B330E" w:rsidRPr="00273EB2">
        <w:rPr>
          <w:b w:val="0"/>
          <w:i w:val="0"/>
          <w:szCs w:val="28"/>
          <w:lang w:val="ru-RU"/>
        </w:rPr>
        <w:t>6</w:t>
      </w:r>
      <w:r w:rsidR="00DF68CB">
        <w:rPr>
          <w:b w:val="0"/>
          <w:i w:val="0"/>
          <w:szCs w:val="28"/>
        </w:rPr>
        <w:t>]</w:t>
      </w:r>
      <w:r w:rsidR="00EF2F25">
        <w:rPr>
          <w:b w:val="0"/>
          <w:i w:val="0"/>
          <w:szCs w:val="28"/>
        </w:rPr>
        <w:t>,</w:t>
      </w:r>
      <w:r w:rsidR="00DF68CB">
        <w:rPr>
          <w:b w:val="0"/>
          <w:i w:val="0"/>
          <w:szCs w:val="28"/>
        </w:rPr>
        <w:t xml:space="preserve"> </w:t>
      </w:r>
      <w:r>
        <w:rPr>
          <w:b w:val="0"/>
          <w:i w:val="0"/>
          <w:szCs w:val="28"/>
        </w:rPr>
        <w:t>видан</w:t>
      </w:r>
      <w:r w:rsidR="00EF2F25">
        <w:rPr>
          <w:b w:val="0"/>
          <w:i w:val="0"/>
          <w:szCs w:val="28"/>
        </w:rPr>
        <w:t>ій</w:t>
      </w:r>
      <w:r>
        <w:rPr>
          <w:b w:val="0"/>
          <w:i w:val="0"/>
          <w:szCs w:val="28"/>
        </w:rPr>
        <w:t xml:space="preserve"> </w:t>
      </w:r>
      <w:r w:rsidR="00EF2F25">
        <w:rPr>
          <w:b w:val="0"/>
          <w:i w:val="0"/>
          <w:szCs w:val="28"/>
        </w:rPr>
        <w:t>у</w:t>
      </w:r>
      <w:r>
        <w:rPr>
          <w:b w:val="0"/>
          <w:i w:val="0"/>
          <w:szCs w:val="28"/>
        </w:rPr>
        <w:t xml:space="preserve"> </w:t>
      </w:r>
      <w:r w:rsidRPr="006037A6">
        <w:rPr>
          <w:b w:val="0"/>
          <w:i w:val="0"/>
          <w:szCs w:val="28"/>
        </w:rPr>
        <w:t>1957</w:t>
      </w:r>
      <w:r>
        <w:rPr>
          <w:b w:val="0"/>
          <w:i w:val="0"/>
          <w:szCs w:val="28"/>
        </w:rPr>
        <w:t xml:space="preserve"> році</w:t>
      </w:r>
      <w:r>
        <w:rPr>
          <w:szCs w:val="28"/>
        </w:rPr>
        <w:t xml:space="preserve">. </w:t>
      </w:r>
      <w:r>
        <w:rPr>
          <w:b w:val="0"/>
          <w:i w:val="0"/>
          <w:szCs w:val="28"/>
        </w:rPr>
        <w:t>Ця узагальнююча праця присвячена становленню регіональної вищої школи</w:t>
      </w:r>
      <w:r w:rsidR="00D2250C">
        <w:rPr>
          <w:b w:val="0"/>
          <w:i w:val="0"/>
          <w:szCs w:val="28"/>
        </w:rPr>
        <w:t>.</w:t>
      </w:r>
      <w:r>
        <w:rPr>
          <w:b w:val="0"/>
          <w:i w:val="0"/>
          <w:szCs w:val="28"/>
        </w:rPr>
        <w:t xml:space="preserve"> </w:t>
      </w:r>
      <w:r w:rsidR="00EF2F25">
        <w:rPr>
          <w:b w:val="0"/>
          <w:i w:val="0"/>
          <w:szCs w:val="28"/>
        </w:rPr>
        <w:t>У</w:t>
      </w:r>
      <w:r w:rsidR="00D2250C">
        <w:rPr>
          <w:b w:val="0"/>
          <w:i w:val="0"/>
          <w:szCs w:val="28"/>
        </w:rPr>
        <w:t xml:space="preserve"> ній</w:t>
      </w:r>
      <w:r>
        <w:rPr>
          <w:b w:val="0"/>
          <w:i w:val="0"/>
          <w:szCs w:val="28"/>
        </w:rPr>
        <w:t xml:space="preserve"> автори розділ</w:t>
      </w:r>
      <w:r w:rsidR="00EF2F25">
        <w:rPr>
          <w:b w:val="0"/>
          <w:i w:val="0"/>
          <w:szCs w:val="28"/>
        </w:rPr>
        <w:t>и</w:t>
      </w:r>
      <w:r>
        <w:rPr>
          <w:b w:val="0"/>
          <w:i w:val="0"/>
          <w:szCs w:val="28"/>
        </w:rPr>
        <w:t>ли вс</w:t>
      </w:r>
      <w:r w:rsidR="00EF2F25">
        <w:rPr>
          <w:b w:val="0"/>
          <w:i w:val="0"/>
          <w:szCs w:val="28"/>
        </w:rPr>
        <w:t>і</w:t>
      </w:r>
      <w:r>
        <w:rPr>
          <w:b w:val="0"/>
          <w:i w:val="0"/>
          <w:szCs w:val="28"/>
        </w:rPr>
        <w:t xml:space="preserve"> університети СРСР на три групи</w:t>
      </w:r>
      <w:r w:rsidR="00D2250C">
        <w:rPr>
          <w:b w:val="0"/>
          <w:i w:val="0"/>
          <w:szCs w:val="28"/>
        </w:rPr>
        <w:t xml:space="preserve"> за історико-хронологічним принципом</w:t>
      </w:r>
      <w:r>
        <w:rPr>
          <w:b w:val="0"/>
          <w:i w:val="0"/>
          <w:szCs w:val="28"/>
        </w:rPr>
        <w:t>: 1) створені до Жовтневої революції (усього 10 університетів); 2) реорганізовані після Жовтневої революції (5 університетів); 3) створені після Жовтневої революції.</w:t>
      </w:r>
      <w:r>
        <w:rPr>
          <w:szCs w:val="28"/>
        </w:rPr>
        <w:t xml:space="preserve">  </w:t>
      </w:r>
    </w:p>
    <w:p w:rsidR="005A3C35" w:rsidRPr="006037A6" w:rsidRDefault="005A3C35" w:rsidP="00EF2F25">
      <w:pPr>
        <w:pStyle w:val="af3"/>
        <w:tabs>
          <w:tab w:val="clear" w:pos="0"/>
          <w:tab w:val="num" w:pos="-1418"/>
          <w:tab w:val="left" w:pos="-1134"/>
          <w:tab w:val="left" w:pos="567"/>
        </w:tabs>
        <w:ind w:left="-15"/>
        <w:rPr>
          <w:b w:val="0"/>
          <w:i w:val="0"/>
          <w:szCs w:val="28"/>
        </w:rPr>
      </w:pPr>
      <w:r>
        <w:rPr>
          <w:b w:val="0"/>
          <w:i w:val="0"/>
          <w:color w:val="FF0000"/>
          <w:szCs w:val="28"/>
        </w:rPr>
        <w:lastRenderedPageBreak/>
        <w:tab/>
      </w:r>
      <w:r>
        <w:rPr>
          <w:b w:val="0"/>
          <w:i w:val="0"/>
          <w:szCs w:val="28"/>
        </w:rPr>
        <w:t>Ще одна праця «Высшая школа страны социализма»</w:t>
      </w:r>
      <w:r>
        <w:rPr>
          <w:rStyle w:val="aff1"/>
          <w:b w:val="0"/>
          <w:i w:val="0"/>
          <w:szCs w:val="28"/>
        </w:rPr>
        <w:t xml:space="preserve"> </w:t>
      </w:r>
      <w:r>
        <w:rPr>
          <w:b w:val="0"/>
          <w:i w:val="0"/>
          <w:szCs w:val="28"/>
        </w:rPr>
        <w:t>[</w:t>
      </w:r>
      <w:r w:rsidR="005B330E">
        <w:rPr>
          <w:b w:val="0"/>
          <w:i w:val="0"/>
          <w:szCs w:val="28"/>
        </w:rPr>
        <w:t>1</w:t>
      </w:r>
      <w:r w:rsidR="005B330E" w:rsidRPr="00273EB2">
        <w:rPr>
          <w:b w:val="0"/>
          <w:i w:val="0"/>
          <w:szCs w:val="28"/>
        </w:rPr>
        <w:t>46</w:t>
      </w:r>
      <w:r>
        <w:rPr>
          <w:b w:val="0"/>
          <w:i w:val="0"/>
          <w:szCs w:val="28"/>
        </w:rPr>
        <w:t xml:space="preserve">] була видана в </w:t>
      </w:r>
      <w:r w:rsidR="00D8074A">
        <w:rPr>
          <w:b w:val="0"/>
          <w:i w:val="0"/>
          <w:szCs w:val="28"/>
        </w:rPr>
        <w:t>1959</w:t>
      </w:r>
      <w:r w:rsidR="00D8074A">
        <w:rPr>
          <w:b w:val="0"/>
          <w:i w:val="0"/>
          <w:szCs w:val="28"/>
          <w:lang w:val="ru-RU"/>
        </w:rPr>
        <w:t> </w:t>
      </w:r>
      <w:r w:rsidR="00EF2F25">
        <w:rPr>
          <w:b w:val="0"/>
          <w:i w:val="0"/>
          <w:szCs w:val="28"/>
        </w:rPr>
        <w:t>р. В. </w:t>
      </w:r>
      <w:r w:rsidRPr="006037A6">
        <w:rPr>
          <w:b w:val="0"/>
          <w:i w:val="0"/>
          <w:szCs w:val="28"/>
        </w:rPr>
        <w:t>Єлютиним (1954–1959 рр. – мініс</w:t>
      </w:r>
      <w:r w:rsidR="008C68EA">
        <w:rPr>
          <w:b w:val="0"/>
          <w:i w:val="0"/>
          <w:szCs w:val="28"/>
        </w:rPr>
        <w:t>тр вищої освіти СРСР; 1959–1985 </w:t>
      </w:r>
      <w:r w:rsidRPr="006037A6">
        <w:rPr>
          <w:b w:val="0"/>
          <w:i w:val="0"/>
          <w:szCs w:val="28"/>
        </w:rPr>
        <w:t>рр. – міністр вищої та середньої спеціальної освіти СРСР)</w:t>
      </w:r>
      <w:r w:rsidR="00D2250C">
        <w:rPr>
          <w:b w:val="0"/>
          <w:i w:val="0"/>
          <w:szCs w:val="28"/>
        </w:rPr>
        <w:t>.</w:t>
      </w:r>
      <w:r w:rsidRPr="006037A6">
        <w:rPr>
          <w:b w:val="0"/>
          <w:i w:val="0"/>
          <w:szCs w:val="28"/>
        </w:rPr>
        <w:t xml:space="preserve"> </w:t>
      </w:r>
      <w:r w:rsidR="00EF2F25">
        <w:rPr>
          <w:b w:val="0"/>
          <w:i w:val="0"/>
          <w:szCs w:val="28"/>
        </w:rPr>
        <w:t>У</w:t>
      </w:r>
      <w:r w:rsidR="00D2250C">
        <w:rPr>
          <w:b w:val="0"/>
          <w:i w:val="0"/>
          <w:szCs w:val="28"/>
        </w:rPr>
        <w:t xml:space="preserve"> ній</w:t>
      </w:r>
      <w:r w:rsidRPr="006037A6">
        <w:rPr>
          <w:b w:val="0"/>
          <w:i w:val="0"/>
          <w:szCs w:val="28"/>
        </w:rPr>
        <w:t xml:space="preserve"> розкрито процес формування університетської системи в СРСР, </w:t>
      </w:r>
      <w:r w:rsidR="00D2250C">
        <w:rPr>
          <w:b w:val="0"/>
          <w:i w:val="0"/>
          <w:szCs w:val="28"/>
        </w:rPr>
        <w:t xml:space="preserve">в тому числі </w:t>
      </w:r>
      <w:r w:rsidR="00EF2F25">
        <w:rPr>
          <w:b w:val="0"/>
          <w:i w:val="0"/>
          <w:szCs w:val="28"/>
        </w:rPr>
        <w:t>й</w:t>
      </w:r>
      <w:r w:rsidR="00D2250C">
        <w:rPr>
          <w:b w:val="0"/>
          <w:i w:val="0"/>
          <w:szCs w:val="28"/>
        </w:rPr>
        <w:t xml:space="preserve"> </w:t>
      </w:r>
      <w:r w:rsidR="00EF2F25">
        <w:rPr>
          <w:b w:val="0"/>
          <w:i w:val="0"/>
          <w:szCs w:val="28"/>
        </w:rPr>
        <w:t>у</w:t>
      </w:r>
      <w:r w:rsidR="00D2250C">
        <w:rPr>
          <w:b w:val="0"/>
          <w:i w:val="0"/>
          <w:szCs w:val="28"/>
        </w:rPr>
        <w:t xml:space="preserve"> УРСР, </w:t>
      </w:r>
      <w:r w:rsidR="00A619AF">
        <w:rPr>
          <w:b w:val="0"/>
          <w:i w:val="0"/>
          <w:szCs w:val="28"/>
        </w:rPr>
        <w:t xml:space="preserve">проте вона </w:t>
      </w:r>
      <w:r w:rsidR="00D2250C">
        <w:rPr>
          <w:b w:val="0"/>
          <w:i w:val="0"/>
          <w:szCs w:val="28"/>
        </w:rPr>
        <w:t>наскріз</w:t>
      </w:r>
      <w:r w:rsidR="00EF2F25">
        <w:rPr>
          <w:b w:val="0"/>
          <w:i w:val="0"/>
          <w:szCs w:val="28"/>
        </w:rPr>
        <w:t>но</w:t>
      </w:r>
      <w:r w:rsidR="00D2250C">
        <w:rPr>
          <w:b w:val="0"/>
          <w:i w:val="0"/>
          <w:szCs w:val="28"/>
        </w:rPr>
        <w:t xml:space="preserve"> </w:t>
      </w:r>
      <w:r w:rsidR="00A619AF">
        <w:rPr>
          <w:b w:val="0"/>
          <w:i w:val="0"/>
          <w:szCs w:val="28"/>
        </w:rPr>
        <w:t>прося</w:t>
      </w:r>
      <w:r w:rsidR="00EF2F25">
        <w:rPr>
          <w:b w:val="0"/>
          <w:i w:val="0"/>
          <w:szCs w:val="28"/>
        </w:rPr>
        <w:t>к</w:t>
      </w:r>
      <w:r w:rsidR="00A619AF">
        <w:rPr>
          <w:b w:val="0"/>
          <w:i w:val="0"/>
          <w:szCs w:val="28"/>
        </w:rPr>
        <w:t xml:space="preserve">нута </w:t>
      </w:r>
      <w:r w:rsidR="00D2250C">
        <w:rPr>
          <w:b w:val="0"/>
          <w:i w:val="0"/>
          <w:szCs w:val="28"/>
        </w:rPr>
        <w:t xml:space="preserve">ідеями </w:t>
      </w:r>
      <w:r w:rsidRPr="006037A6">
        <w:rPr>
          <w:b w:val="0"/>
          <w:i w:val="0"/>
          <w:szCs w:val="28"/>
        </w:rPr>
        <w:t xml:space="preserve">партійного керівництва </w:t>
      </w:r>
      <w:r w:rsidR="00F66D6B">
        <w:rPr>
          <w:b w:val="0"/>
          <w:i w:val="0"/>
          <w:szCs w:val="28"/>
        </w:rPr>
        <w:t xml:space="preserve">в діяльності </w:t>
      </w:r>
      <w:r w:rsidRPr="006037A6">
        <w:rPr>
          <w:b w:val="0"/>
          <w:i w:val="0"/>
          <w:szCs w:val="28"/>
        </w:rPr>
        <w:t xml:space="preserve">вищої школи, </w:t>
      </w:r>
      <w:r w:rsidR="00EF2F25">
        <w:rPr>
          <w:b w:val="0"/>
          <w:i w:val="0"/>
          <w:szCs w:val="28"/>
        </w:rPr>
        <w:t>у</w:t>
      </w:r>
      <w:r w:rsidRPr="006037A6">
        <w:rPr>
          <w:b w:val="0"/>
          <w:i w:val="0"/>
          <w:szCs w:val="28"/>
        </w:rPr>
        <w:t>спіх</w:t>
      </w:r>
      <w:r w:rsidR="00F66D6B">
        <w:rPr>
          <w:b w:val="0"/>
          <w:i w:val="0"/>
          <w:szCs w:val="28"/>
        </w:rPr>
        <w:t>и</w:t>
      </w:r>
      <w:r w:rsidRPr="006037A6">
        <w:rPr>
          <w:b w:val="0"/>
          <w:i w:val="0"/>
          <w:szCs w:val="28"/>
        </w:rPr>
        <w:t xml:space="preserve"> </w:t>
      </w:r>
      <w:r w:rsidR="00EF2F25">
        <w:rPr>
          <w:b w:val="0"/>
          <w:i w:val="0"/>
          <w:szCs w:val="28"/>
        </w:rPr>
        <w:t xml:space="preserve">й </w:t>
      </w:r>
      <w:r w:rsidRPr="006037A6">
        <w:rPr>
          <w:b w:val="0"/>
          <w:i w:val="0"/>
          <w:szCs w:val="28"/>
        </w:rPr>
        <w:t>досягнення радянської вищої освіти</w:t>
      </w:r>
      <w:r w:rsidR="00EF2F25">
        <w:rPr>
          <w:b w:val="0"/>
          <w:i w:val="0"/>
          <w:szCs w:val="28"/>
        </w:rPr>
        <w:t xml:space="preserve"> перебільшано</w:t>
      </w:r>
      <w:r w:rsidRPr="006037A6">
        <w:rPr>
          <w:b w:val="0"/>
          <w:i w:val="0"/>
          <w:szCs w:val="28"/>
        </w:rPr>
        <w:t>.</w:t>
      </w:r>
    </w:p>
    <w:p w:rsidR="005A3C35" w:rsidRDefault="005A3C35" w:rsidP="00987DFD">
      <w:pPr>
        <w:pStyle w:val="aff"/>
        <w:tabs>
          <w:tab w:val="left" w:pos="567"/>
        </w:tabs>
        <w:spacing w:line="360" w:lineRule="auto"/>
        <w:ind w:firstLine="567"/>
        <w:jc w:val="both"/>
        <w:rPr>
          <w:rFonts w:ascii="Times New Roman" w:hAnsi="Times New Roman"/>
          <w:sz w:val="28"/>
          <w:szCs w:val="28"/>
          <w:lang w:val="uk-UA"/>
        </w:rPr>
      </w:pPr>
      <w:r w:rsidRPr="006037A6">
        <w:rPr>
          <w:rFonts w:ascii="Times New Roman" w:hAnsi="Times New Roman"/>
          <w:sz w:val="28"/>
          <w:szCs w:val="28"/>
          <w:lang w:val="uk-UA"/>
        </w:rPr>
        <w:t>Серед праць, що безпосередньо висвітлювали історіографічні проблеми становлення вищої освіти в Україні, найбільш серйозним і ґрунтовним було дослідження О.</w:t>
      </w:r>
      <w:r w:rsidR="005B330E">
        <w:rPr>
          <w:rFonts w:ascii="Times New Roman" w:hAnsi="Times New Roman"/>
          <w:sz w:val="28"/>
          <w:szCs w:val="28"/>
          <w:lang w:val="en-US"/>
        </w:rPr>
        <w:t> </w:t>
      </w:r>
      <w:r w:rsidRPr="006037A6">
        <w:rPr>
          <w:rFonts w:ascii="Times New Roman" w:hAnsi="Times New Roman"/>
          <w:sz w:val="28"/>
          <w:szCs w:val="28"/>
          <w:lang w:val="uk-UA"/>
        </w:rPr>
        <w:t>Дзеверіна</w:t>
      </w:r>
      <w:r w:rsidR="005B4986">
        <w:rPr>
          <w:rFonts w:ascii="Times New Roman" w:hAnsi="Times New Roman"/>
          <w:sz w:val="28"/>
          <w:szCs w:val="28"/>
          <w:lang w:val="uk-UA"/>
        </w:rPr>
        <w:t xml:space="preserve"> </w:t>
      </w:r>
      <w:r w:rsidRPr="006037A6">
        <w:rPr>
          <w:rFonts w:ascii="Times New Roman" w:hAnsi="Times New Roman"/>
          <w:sz w:val="28"/>
          <w:szCs w:val="28"/>
          <w:lang w:val="uk-UA"/>
        </w:rPr>
        <w:t>[</w:t>
      </w:r>
      <w:r w:rsidR="005B330E">
        <w:rPr>
          <w:rFonts w:ascii="Times New Roman" w:hAnsi="Times New Roman"/>
          <w:sz w:val="28"/>
          <w:szCs w:val="28"/>
          <w:lang w:val="uk-UA"/>
        </w:rPr>
        <w:t>13</w:t>
      </w:r>
      <w:r w:rsidR="005B330E" w:rsidRPr="00273EB2">
        <w:rPr>
          <w:rFonts w:ascii="Times New Roman" w:hAnsi="Times New Roman"/>
          <w:sz w:val="28"/>
          <w:szCs w:val="28"/>
          <w:lang w:val="uk-UA"/>
        </w:rPr>
        <w:t>9</w:t>
      </w:r>
      <w:r>
        <w:rPr>
          <w:rFonts w:ascii="Times New Roman" w:hAnsi="Times New Roman"/>
          <w:sz w:val="28"/>
          <w:szCs w:val="28"/>
          <w:lang w:val="uk-UA"/>
        </w:rPr>
        <w:t>] «Розвиток історико-педагогічної науки в УРСР», де автор розглядав чис</w:t>
      </w:r>
      <w:r w:rsidR="00EF2F25">
        <w:rPr>
          <w:rFonts w:ascii="Times New Roman" w:hAnsi="Times New Roman"/>
          <w:sz w:val="28"/>
          <w:szCs w:val="28"/>
          <w:lang w:val="uk-UA"/>
        </w:rPr>
        <w:t>ленні</w:t>
      </w:r>
      <w:r>
        <w:rPr>
          <w:rFonts w:ascii="Times New Roman" w:hAnsi="Times New Roman"/>
          <w:sz w:val="28"/>
          <w:szCs w:val="28"/>
          <w:lang w:val="uk-UA"/>
        </w:rPr>
        <w:t xml:space="preserve"> праці історико-педагогічної тематики, які були опубліков</w:t>
      </w:r>
      <w:r w:rsidR="00D8074A">
        <w:rPr>
          <w:rFonts w:ascii="Times New Roman" w:hAnsi="Times New Roman"/>
          <w:sz w:val="28"/>
          <w:szCs w:val="28"/>
          <w:lang w:val="uk-UA"/>
        </w:rPr>
        <w:t>ані в Україні, починаючи з 1917 р. до 1957 </w:t>
      </w:r>
      <w:r>
        <w:rPr>
          <w:rFonts w:ascii="Times New Roman" w:hAnsi="Times New Roman"/>
          <w:sz w:val="28"/>
          <w:szCs w:val="28"/>
          <w:lang w:val="uk-UA"/>
        </w:rPr>
        <w:t xml:space="preserve">р., </w:t>
      </w:r>
      <w:r w:rsidR="00C1755B">
        <w:rPr>
          <w:rFonts w:ascii="Times New Roman" w:hAnsi="Times New Roman"/>
          <w:sz w:val="28"/>
          <w:szCs w:val="28"/>
          <w:lang w:val="uk-UA"/>
        </w:rPr>
        <w:t>з</w:t>
      </w:r>
      <w:r>
        <w:rPr>
          <w:rFonts w:ascii="Times New Roman" w:hAnsi="Times New Roman"/>
          <w:sz w:val="28"/>
          <w:szCs w:val="28"/>
          <w:lang w:val="uk-UA"/>
        </w:rPr>
        <w:t>роб</w:t>
      </w:r>
      <w:r w:rsidR="00C1755B">
        <w:rPr>
          <w:rFonts w:ascii="Times New Roman" w:hAnsi="Times New Roman"/>
          <w:sz w:val="28"/>
          <w:szCs w:val="28"/>
          <w:lang w:val="uk-UA"/>
        </w:rPr>
        <w:t>ивши</w:t>
      </w:r>
      <w:r>
        <w:rPr>
          <w:rFonts w:ascii="Times New Roman" w:hAnsi="Times New Roman"/>
          <w:sz w:val="28"/>
          <w:szCs w:val="28"/>
          <w:lang w:val="uk-UA"/>
        </w:rPr>
        <w:t xml:space="preserve"> спроб</w:t>
      </w:r>
      <w:r w:rsidR="00C1755B">
        <w:rPr>
          <w:rFonts w:ascii="Times New Roman" w:hAnsi="Times New Roman"/>
          <w:sz w:val="28"/>
          <w:szCs w:val="28"/>
          <w:lang w:val="uk-UA"/>
        </w:rPr>
        <w:t>у</w:t>
      </w:r>
      <w:r>
        <w:rPr>
          <w:rFonts w:ascii="Times New Roman" w:hAnsi="Times New Roman"/>
          <w:sz w:val="28"/>
          <w:szCs w:val="28"/>
          <w:lang w:val="uk-UA"/>
        </w:rPr>
        <w:t xml:space="preserve"> відслідкувати основні тенденції становлення й розвитку радянської історико-педагогічної науки в Україні. Зрозуміло, що аналіз і оцінка автором певних праць виходили з історіографічних </w:t>
      </w:r>
      <w:r w:rsidR="00C1755B">
        <w:rPr>
          <w:rFonts w:ascii="Times New Roman" w:hAnsi="Times New Roman"/>
          <w:sz w:val="28"/>
          <w:szCs w:val="28"/>
          <w:lang w:val="uk-UA"/>
        </w:rPr>
        <w:t>і</w:t>
      </w:r>
      <w:r>
        <w:rPr>
          <w:rFonts w:ascii="Times New Roman" w:hAnsi="Times New Roman"/>
          <w:sz w:val="28"/>
          <w:szCs w:val="28"/>
          <w:lang w:val="uk-UA"/>
        </w:rPr>
        <w:t xml:space="preserve"> методологічних традицій того часу. Цінність праці полягає в аналізі великої кількості досліджень, що дозволило презентувати дос</w:t>
      </w:r>
      <w:r w:rsidR="00C1755B">
        <w:rPr>
          <w:rFonts w:ascii="Times New Roman" w:hAnsi="Times New Roman"/>
          <w:sz w:val="28"/>
          <w:szCs w:val="28"/>
          <w:lang w:val="uk-UA"/>
        </w:rPr>
        <w:t>татньо</w:t>
      </w:r>
      <w:r>
        <w:rPr>
          <w:rFonts w:ascii="Times New Roman" w:hAnsi="Times New Roman"/>
          <w:sz w:val="28"/>
          <w:szCs w:val="28"/>
          <w:lang w:val="uk-UA"/>
        </w:rPr>
        <w:t xml:space="preserve"> повну картину історико-педагогічного процесу в Україні в </w:t>
      </w:r>
      <w:r w:rsidR="00C1755B">
        <w:rPr>
          <w:rFonts w:ascii="Times New Roman" w:hAnsi="Times New Roman"/>
          <w:sz w:val="28"/>
          <w:szCs w:val="28"/>
          <w:lang w:val="uk-UA"/>
        </w:rPr>
        <w:t xml:space="preserve">означений </w:t>
      </w:r>
      <w:r>
        <w:rPr>
          <w:rFonts w:ascii="Times New Roman" w:hAnsi="Times New Roman"/>
          <w:sz w:val="28"/>
          <w:szCs w:val="28"/>
          <w:lang w:val="uk-UA"/>
        </w:rPr>
        <w:t>період.</w:t>
      </w:r>
    </w:p>
    <w:p w:rsidR="005A3C35" w:rsidRPr="00F66D6B" w:rsidRDefault="005A3C35" w:rsidP="00F66D6B">
      <w:pPr>
        <w:pStyle w:val="af3"/>
        <w:tabs>
          <w:tab w:val="clear" w:pos="0"/>
          <w:tab w:val="num" w:pos="567"/>
        </w:tabs>
        <w:ind w:left="0"/>
        <w:rPr>
          <w:b w:val="0"/>
          <w:i w:val="0"/>
          <w:szCs w:val="28"/>
        </w:rPr>
      </w:pPr>
      <w:r>
        <w:rPr>
          <w:b w:val="0"/>
          <w:i w:val="0"/>
          <w:szCs w:val="28"/>
        </w:rPr>
        <w:tab/>
        <w:t>До проблем розвитку вищої освіти в СРСР зверталися радянські науковці повоєнного періоду, зокрема</w:t>
      </w:r>
      <w:r w:rsidRPr="006037A6">
        <w:rPr>
          <w:b w:val="0"/>
          <w:i w:val="0"/>
          <w:szCs w:val="28"/>
        </w:rPr>
        <w:t>, К. Галкін</w:t>
      </w:r>
      <w:r w:rsidR="005B4986">
        <w:rPr>
          <w:b w:val="0"/>
          <w:i w:val="0"/>
          <w:szCs w:val="28"/>
        </w:rPr>
        <w:t xml:space="preserve"> </w:t>
      </w:r>
      <w:r>
        <w:rPr>
          <w:b w:val="0"/>
          <w:i w:val="0"/>
          <w:szCs w:val="28"/>
        </w:rPr>
        <w:t>[</w:t>
      </w:r>
      <w:r w:rsidR="005B330E">
        <w:rPr>
          <w:b w:val="0"/>
          <w:i w:val="0"/>
          <w:szCs w:val="28"/>
        </w:rPr>
        <w:t>10</w:t>
      </w:r>
      <w:r w:rsidR="005B330E" w:rsidRPr="00273EB2">
        <w:rPr>
          <w:b w:val="0"/>
          <w:i w:val="0"/>
          <w:szCs w:val="28"/>
          <w:lang w:val="ru-RU"/>
        </w:rPr>
        <w:t>5</w:t>
      </w:r>
      <w:r>
        <w:rPr>
          <w:b w:val="0"/>
          <w:i w:val="0"/>
          <w:szCs w:val="28"/>
        </w:rPr>
        <w:t>] та Є. Чуткерашвілі [</w:t>
      </w:r>
      <w:r w:rsidR="005B330E">
        <w:rPr>
          <w:b w:val="0"/>
          <w:i w:val="0"/>
          <w:szCs w:val="28"/>
        </w:rPr>
        <w:t>4</w:t>
      </w:r>
      <w:r w:rsidR="005B330E" w:rsidRPr="00273EB2">
        <w:rPr>
          <w:b w:val="0"/>
          <w:i w:val="0"/>
          <w:szCs w:val="28"/>
          <w:lang w:val="ru-RU"/>
        </w:rPr>
        <w:t>6</w:t>
      </w:r>
      <w:r w:rsidR="005B330E">
        <w:rPr>
          <w:b w:val="0"/>
          <w:i w:val="0"/>
          <w:szCs w:val="28"/>
        </w:rPr>
        <w:t>4</w:t>
      </w:r>
      <w:r w:rsidRPr="00882749">
        <w:rPr>
          <w:b w:val="0"/>
          <w:i w:val="0"/>
          <w:szCs w:val="28"/>
        </w:rPr>
        <w:t>]</w:t>
      </w:r>
      <w:r w:rsidRPr="00882749">
        <w:rPr>
          <w:b w:val="0"/>
          <w:szCs w:val="28"/>
        </w:rPr>
        <w:t>.</w:t>
      </w:r>
      <w:r>
        <w:rPr>
          <w:szCs w:val="28"/>
        </w:rPr>
        <w:t xml:space="preserve"> </w:t>
      </w:r>
      <w:r>
        <w:rPr>
          <w:b w:val="0"/>
          <w:i w:val="0"/>
          <w:szCs w:val="28"/>
        </w:rPr>
        <w:t xml:space="preserve">Питання історії розвитку вищої освіти в УРСР ці дослідники торкалися побіжно, виключно в контексті висвітлення становлення й розвитку цілісної системи освіти Радянського Союзу. Роботи цих науковців містять окремі розрізнені факти та приклади фрагментарного характеру </w:t>
      </w:r>
      <w:r w:rsidR="00C1755B">
        <w:rPr>
          <w:b w:val="0"/>
          <w:i w:val="0"/>
          <w:szCs w:val="28"/>
        </w:rPr>
        <w:t xml:space="preserve">щодо </w:t>
      </w:r>
      <w:r>
        <w:rPr>
          <w:b w:val="0"/>
          <w:i w:val="0"/>
          <w:szCs w:val="28"/>
        </w:rPr>
        <w:t>стану вищої освіти в Україні, а регіональні матеріали лише доповнювали офіційну історію розвитку вищої освіти в СРСР.</w:t>
      </w:r>
      <w:r w:rsidR="00F66D6B">
        <w:rPr>
          <w:b w:val="0"/>
          <w:i w:val="0"/>
          <w:szCs w:val="28"/>
        </w:rPr>
        <w:t xml:space="preserve"> </w:t>
      </w:r>
      <w:r w:rsidRPr="00F66D6B">
        <w:rPr>
          <w:b w:val="0"/>
          <w:i w:val="0"/>
          <w:szCs w:val="28"/>
        </w:rPr>
        <w:t xml:space="preserve">Так, К. Галкін у монографії </w:t>
      </w:r>
      <w:r w:rsidR="005B4986">
        <w:rPr>
          <w:b w:val="0"/>
          <w:i w:val="0"/>
          <w:szCs w:val="28"/>
        </w:rPr>
        <w:t>«</w:t>
      </w:r>
      <w:r w:rsidRPr="00F66D6B">
        <w:rPr>
          <w:b w:val="0"/>
          <w:i w:val="0"/>
          <w:szCs w:val="28"/>
        </w:rPr>
        <w:t>Вища освіта та підготовка наукових кадрів в СРСР</w:t>
      </w:r>
      <w:r w:rsidR="005B4986">
        <w:rPr>
          <w:b w:val="0"/>
          <w:i w:val="0"/>
          <w:szCs w:val="28"/>
        </w:rPr>
        <w:t>»</w:t>
      </w:r>
      <w:r w:rsidR="00882749">
        <w:rPr>
          <w:b w:val="0"/>
          <w:i w:val="0"/>
          <w:szCs w:val="28"/>
        </w:rPr>
        <w:t xml:space="preserve"> </w:t>
      </w:r>
      <w:r w:rsidRPr="00F66D6B">
        <w:rPr>
          <w:b w:val="0"/>
          <w:i w:val="0"/>
          <w:szCs w:val="28"/>
        </w:rPr>
        <w:t>[</w:t>
      </w:r>
      <w:r w:rsidR="005B330E">
        <w:rPr>
          <w:b w:val="0"/>
          <w:i w:val="0"/>
          <w:szCs w:val="28"/>
        </w:rPr>
        <w:t>10</w:t>
      </w:r>
      <w:r w:rsidR="005B330E" w:rsidRPr="00273EB2">
        <w:rPr>
          <w:b w:val="0"/>
          <w:i w:val="0"/>
          <w:szCs w:val="28"/>
        </w:rPr>
        <w:t>5</w:t>
      </w:r>
      <w:r w:rsidRPr="00F66D6B">
        <w:rPr>
          <w:b w:val="0"/>
          <w:i w:val="0"/>
          <w:szCs w:val="28"/>
        </w:rPr>
        <w:t xml:space="preserve">], аналізуючи становлення й формування системи вищої освіти </w:t>
      </w:r>
      <w:r w:rsidR="002127CF">
        <w:rPr>
          <w:b w:val="0"/>
          <w:i w:val="0"/>
          <w:szCs w:val="28"/>
        </w:rPr>
        <w:t>в</w:t>
      </w:r>
      <w:r w:rsidRPr="00F66D6B">
        <w:rPr>
          <w:b w:val="0"/>
          <w:i w:val="0"/>
          <w:szCs w:val="28"/>
        </w:rPr>
        <w:t xml:space="preserve"> Радянсько</w:t>
      </w:r>
      <w:r w:rsidR="002127CF">
        <w:rPr>
          <w:b w:val="0"/>
          <w:i w:val="0"/>
          <w:szCs w:val="28"/>
        </w:rPr>
        <w:t>му</w:t>
      </w:r>
      <w:r w:rsidRPr="00F66D6B">
        <w:rPr>
          <w:b w:val="0"/>
          <w:i w:val="0"/>
          <w:szCs w:val="28"/>
        </w:rPr>
        <w:t xml:space="preserve"> Союз</w:t>
      </w:r>
      <w:r w:rsidR="002127CF">
        <w:rPr>
          <w:b w:val="0"/>
          <w:i w:val="0"/>
          <w:szCs w:val="28"/>
        </w:rPr>
        <w:t>і</w:t>
      </w:r>
      <w:r w:rsidRPr="00F66D6B">
        <w:rPr>
          <w:b w:val="0"/>
          <w:i w:val="0"/>
          <w:szCs w:val="28"/>
        </w:rPr>
        <w:t>, зосередив увагу на висвітленні особливостей і переваг підготов</w:t>
      </w:r>
      <w:r w:rsidR="00C1755B">
        <w:rPr>
          <w:b w:val="0"/>
          <w:i w:val="0"/>
          <w:szCs w:val="28"/>
        </w:rPr>
        <w:t>ки</w:t>
      </w:r>
      <w:r w:rsidRPr="00F66D6B">
        <w:rPr>
          <w:b w:val="0"/>
          <w:i w:val="0"/>
          <w:szCs w:val="28"/>
        </w:rPr>
        <w:t xml:space="preserve"> кадрів радянської держави. Показовим є те, що науковець у таблицях з даними про кількість студентів та науково-педагогічних працівників вищих навчальних закладів СРСР </w:t>
      </w:r>
      <w:r w:rsidRPr="00F66D6B">
        <w:rPr>
          <w:b w:val="0"/>
          <w:i w:val="0"/>
          <w:szCs w:val="28"/>
        </w:rPr>
        <w:lastRenderedPageBreak/>
        <w:t xml:space="preserve">інформацію про українські </w:t>
      </w:r>
      <w:r w:rsidR="00987DFD">
        <w:rPr>
          <w:b w:val="0"/>
          <w:i w:val="0"/>
          <w:szCs w:val="28"/>
        </w:rPr>
        <w:t>виші</w:t>
      </w:r>
      <w:r w:rsidRPr="00F66D6B">
        <w:rPr>
          <w:b w:val="0"/>
          <w:i w:val="0"/>
          <w:szCs w:val="28"/>
        </w:rPr>
        <w:t xml:space="preserve"> подав загальним підсумком, тобто російські </w:t>
      </w:r>
      <w:r w:rsidR="00600BF7">
        <w:rPr>
          <w:b w:val="0"/>
          <w:i w:val="0"/>
          <w:szCs w:val="28"/>
        </w:rPr>
        <w:t>виші</w:t>
      </w:r>
      <w:r w:rsidRPr="00F66D6B">
        <w:rPr>
          <w:b w:val="0"/>
          <w:i w:val="0"/>
          <w:szCs w:val="28"/>
        </w:rPr>
        <w:t xml:space="preserve"> у роботі розглядаються детально, а українські аналізуються лише на прикладі Київського та Харківського державних університетів.</w:t>
      </w:r>
    </w:p>
    <w:p w:rsidR="005A3C35" w:rsidRPr="00882749" w:rsidRDefault="005A3C35" w:rsidP="00600BF7">
      <w:pPr>
        <w:pStyle w:val="aff"/>
        <w:spacing w:line="360" w:lineRule="auto"/>
        <w:ind w:firstLine="567"/>
        <w:jc w:val="both"/>
        <w:rPr>
          <w:rFonts w:ascii="Times New Roman" w:hAnsi="Times New Roman"/>
          <w:b/>
          <w:sz w:val="28"/>
          <w:szCs w:val="28"/>
          <w:lang w:val="uk-UA"/>
        </w:rPr>
      </w:pPr>
      <w:r>
        <w:rPr>
          <w:rFonts w:ascii="Times New Roman" w:hAnsi="Times New Roman"/>
          <w:sz w:val="28"/>
          <w:szCs w:val="28"/>
          <w:lang w:val="uk-UA"/>
        </w:rPr>
        <w:t xml:space="preserve">Є.Чуткерашвілі в роботі </w:t>
      </w:r>
      <w:r w:rsidR="00600BF7">
        <w:rPr>
          <w:rFonts w:ascii="Times New Roman" w:hAnsi="Times New Roman"/>
          <w:sz w:val="28"/>
          <w:szCs w:val="28"/>
          <w:lang w:val="uk-UA"/>
        </w:rPr>
        <w:t>«</w:t>
      </w:r>
      <w:r>
        <w:rPr>
          <w:rFonts w:ascii="Times New Roman" w:hAnsi="Times New Roman"/>
          <w:sz w:val="28"/>
          <w:szCs w:val="28"/>
          <w:lang w:val="uk-UA"/>
        </w:rPr>
        <w:t>Кадри для науки (Спеціалісти вищої кваліфікації в СРСР та в капіталістичних країнах)</w:t>
      </w:r>
      <w:r w:rsidR="00600BF7">
        <w:rPr>
          <w:rFonts w:ascii="Times New Roman" w:hAnsi="Times New Roman"/>
          <w:sz w:val="28"/>
          <w:szCs w:val="28"/>
          <w:lang w:val="uk-UA"/>
        </w:rPr>
        <w:t xml:space="preserve">» </w:t>
      </w:r>
      <w:r>
        <w:rPr>
          <w:rFonts w:ascii="Times New Roman" w:hAnsi="Times New Roman"/>
          <w:sz w:val="28"/>
          <w:szCs w:val="28"/>
          <w:lang w:val="uk-UA"/>
        </w:rPr>
        <w:t>[</w:t>
      </w:r>
      <w:r w:rsidR="005B330E">
        <w:rPr>
          <w:rFonts w:ascii="Times New Roman" w:hAnsi="Times New Roman"/>
          <w:sz w:val="28"/>
          <w:szCs w:val="28"/>
          <w:lang w:val="uk-UA"/>
        </w:rPr>
        <w:t>4</w:t>
      </w:r>
      <w:r w:rsidR="005B330E" w:rsidRPr="00273EB2">
        <w:rPr>
          <w:rFonts w:ascii="Times New Roman" w:hAnsi="Times New Roman"/>
          <w:sz w:val="28"/>
          <w:szCs w:val="28"/>
          <w:lang w:val="uk-UA"/>
        </w:rPr>
        <w:t>6</w:t>
      </w:r>
      <w:r w:rsidR="005B330E">
        <w:rPr>
          <w:rFonts w:ascii="Times New Roman" w:hAnsi="Times New Roman"/>
          <w:sz w:val="28"/>
          <w:szCs w:val="28"/>
          <w:lang w:val="uk-UA"/>
        </w:rPr>
        <w:t>4</w:t>
      </w:r>
      <w:r>
        <w:rPr>
          <w:rFonts w:ascii="Times New Roman" w:hAnsi="Times New Roman"/>
          <w:sz w:val="28"/>
          <w:szCs w:val="28"/>
          <w:lang w:val="uk-UA"/>
        </w:rPr>
        <w:t xml:space="preserve">] зосередив увагу на вивченні питань підготовки молодих наукових кадрів. </w:t>
      </w:r>
      <w:r w:rsidR="00C1755B">
        <w:rPr>
          <w:rFonts w:ascii="Times New Roman" w:hAnsi="Times New Roman"/>
          <w:sz w:val="28"/>
          <w:szCs w:val="28"/>
          <w:lang w:val="uk-UA"/>
        </w:rPr>
        <w:t>Уже сама н</w:t>
      </w:r>
      <w:r>
        <w:rPr>
          <w:rFonts w:ascii="Times New Roman" w:hAnsi="Times New Roman"/>
          <w:sz w:val="28"/>
          <w:szCs w:val="28"/>
          <w:lang w:val="uk-UA"/>
        </w:rPr>
        <w:t xml:space="preserve">азва монографії свідчить про головну ідею – довести переваги системи підготовки науковців у Радянському Союзі </w:t>
      </w:r>
      <w:r w:rsidR="00507CA8">
        <w:rPr>
          <w:rFonts w:ascii="Times New Roman" w:hAnsi="Times New Roman"/>
          <w:sz w:val="28"/>
          <w:szCs w:val="28"/>
          <w:lang w:val="uk-UA"/>
        </w:rPr>
        <w:t>та продемонструвати недоліки цього процесу в</w:t>
      </w:r>
      <w:r>
        <w:rPr>
          <w:rFonts w:ascii="Times New Roman" w:hAnsi="Times New Roman"/>
          <w:sz w:val="28"/>
          <w:szCs w:val="28"/>
          <w:lang w:val="uk-UA"/>
        </w:rPr>
        <w:t xml:space="preserve"> країна</w:t>
      </w:r>
      <w:r w:rsidR="00507CA8">
        <w:rPr>
          <w:rFonts w:ascii="Times New Roman" w:hAnsi="Times New Roman"/>
          <w:sz w:val="28"/>
          <w:szCs w:val="28"/>
          <w:lang w:val="uk-UA"/>
        </w:rPr>
        <w:t>х</w:t>
      </w:r>
      <w:r>
        <w:rPr>
          <w:rFonts w:ascii="Times New Roman" w:hAnsi="Times New Roman"/>
          <w:sz w:val="28"/>
          <w:szCs w:val="28"/>
          <w:lang w:val="uk-UA"/>
        </w:rPr>
        <w:t xml:space="preserve"> іншого ідеологічного полюсу. У роботі автор за допомогою порівняльного аналізу, широкого кола архівних документів і статистичних даних, з’яс</w:t>
      </w:r>
      <w:r w:rsidR="00C1755B">
        <w:rPr>
          <w:rFonts w:ascii="Times New Roman" w:hAnsi="Times New Roman"/>
          <w:sz w:val="28"/>
          <w:szCs w:val="28"/>
          <w:lang w:val="uk-UA"/>
        </w:rPr>
        <w:t>о</w:t>
      </w:r>
      <w:r>
        <w:rPr>
          <w:rFonts w:ascii="Times New Roman" w:hAnsi="Times New Roman"/>
          <w:sz w:val="28"/>
          <w:szCs w:val="28"/>
          <w:lang w:val="uk-UA"/>
        </w:rPr>
        <w:t>в</w:t>
      </w:r>
      <w:r w:rsidR="00C1755B">
        <w:rPr>
          <w:rFonts w:ascii="Times New Roman" w:hAnsi="Times New Roman"/>
          <w:sz w:val="28"/>
          <w:szCs w:val="28"/>
          <w:lang w:val="uk-UA"/>
        </w:rPr>
        <w:t>у</w:t>
      </w:r>
      <w:r w:rsidR="00507CA8">
        <w:rPr>
          <w:rFonts w:ascii="Times New Roman" w:hAnsi="Times New Roman"/>
          <w:sz w:val="28"/>
          <w:szCs w:val="28"/>
          <w:lang w:val="uk-UA"/>
        </w:rPr>
        <w:t>вав</w:t>
      </w:r>
      <w:r>
        <w:rPr>
          <w:rFonts w:ascii="Times New Roman" w:hAnsi="Times New Roman"/>
          <w:sz w:val="28"/>
          <w:szCs w:val="28"/>
          <w:lang w:val="uk-UA"/>
        </w:rPr>
        <w:t xml:space="preserve"> загальну картину та встанов</w:t>
      </w:r>
      <w:r w:rsidR="00C1755B">
        <w:rPr>
          <w:rFonts w:ascii="Times New Roman" w:hAnsi="Times New Roman"/>
          <w:sz w:val="28"/>
          <w:szCs w:val="28"/>
          <w:lang w:val="uk-UA"/>
        </w:rPr>
        <w:t>лю</w:t>
      </w:r>
      <w:r w:rsidR="00507CA8">
        <w:rPr>
          <w:rFonts w:ascii="Times New Roman" w:hAnsi="Times New Roman"/>
          <w:sz w:val="28"/>
          <w:szCs w:val="28"/>
          <w:lang w:val="uk-UA"/>
        </w:rPr>
        <w:t>вав</w:t>
      </w:r>
      <w:r>
        <w:rPr>
          <w:rFonts w:ascii="Times New Roman" w:hAnsi="Times New Roman"/>
          <w:sz w:val="28"/>
          <w:szCs w:val="28"/>
          <w:lang w:val="uk-UA"/>
        </w:rPr>
        <w:t xml:space="preserve"> тенденції розвитку системи вищої освіти в Україні. У той же час дослідник не розглядав особливості та специфічні моменти підготов</w:t>
      </w:r>
      <w:r w:rsidR="00B52510">
        <w:rPr>
          <w:rFonts w:ascii="Times New Roman" w:hAnsi="Times New Roman"/>
          <w:sz w:val="28"/>
          <w:szCs w:val="28"/>
          <w:lang w:val="uk-UA"/>
        </w:rPr>
        <w:t>ки</w:t>
      </w:r>
      <w:r>
        <w:rPr>
          <w:rFonts w:ascii="Times New Roman" w:hAnsi="Times New Roman"/>
          <w:sz w:val="28"/>
          <w:szCs w:val="28"/>
          <w:lang w:val="uk-UA"/>
        </w:rPr>
        <w:t xml:space="preserve"> наукових кадрів союзних республік, зокрема УРСР, яка посідала важливе місце в системі освіти й науки СРСР. </w:t>
      </w:r>
      <w:r w:rsidR="00B52510">
        <w:rPr>
          <w:rFonts w:ascii="Times New Roman" w:hAnsi="Times New Roman"/>
          <w:sz w:val="28"/>
          <w:szCs w:val="28"/>
          <w:lang w:val="uk-UA"/>
        </w:rPr>
        <w:t>К</w:t>
      </w:r>
      <w:r>
        <w:rPr>
          <w:rFonts w:ascii="Times New Roman" w:hAnsi="Times New Roman"/>
          <w:sz w:val="28"/>
          <w:szCs w:val="28"/>
          <w:lang w:val="uk-UA"/>
        </w:rPr>
        <w:t xml:space="preserve">нига була присвячена 40-річчю народної освіти в СРСР, її підготувала Академія педагогічних наук, </w:t>
      </w:r>
      <w:r w:rsidR="00B52510">
        <w:rPr>
          <w:rFonts w:ascii="Times New Roman" w:hAnsi="Times New Roman"/>
          <w:sz w:val="28"/>
          <w:szCs w:val="28"/>
          <w:lang w:val="uk-UA"/>
        </w:rPr>
        <w:t xml:space="preserve">і </w:t>
      </w:r>
      <w:r>
        <w:rPr>
          <w:rFonts w:ascii="Times New Roman" w:hAnsi="Times New Roman"/>
          <w:sz w:val="28"/>
          <w:szCs w:val="28"/>
          <w:lang w:val="uk-UA"/>
        </w:rPr>
        <w:t xml:space="preserve">майже не </w:t>
      </w:r>
      <w:r w:rsidR="00B52510">
        <w:rPr>
          <w:rFonts w:ascii="Times New Roman" w:hAnsi="Times New Roman"/>
          <w:sz w:val="28"/>
          <w:szCs w:val="28"/>
          <w:lang w:val="uk-UA"/>
        </w:rPr>
        <w:t>розглядала</w:t>
      </w:r>
      <w:r>
        <w:rPr>
          <w:rFonts w:ascii="Times New Roman" w:hAnsi="Times New Roman"/>
          <w:sz w:val="28"/>
          <w:szCs w:val="28"/>
          <w:lang w:val="uk-UA"/>
        </w:rPr>
        <w:t xml:space="preserve"> проблем</w:t>
      </w:r>
      <w:r w:rsidR="00B52510">
        <w:rPr>
          <w:rFonts w:ascii="Times New Roman" w:hAnsi="Times New Roman"/>
          <w:sz w:val="28"/>
          <w:szCs w:val="28"/>
          <w:lang w:val="uk-UA"/>
        </w:rPr>
        <w:t>и</w:t>
      </w:r>
      <w:r>
        <w:rPr>
          <w:rFonts w:ascii="Times New Roman" w:hAnsi="Times New Roman"/>
          <w:sz w:val="28"/>
          <w:szCs w:val="28"/>
          <w:lang w:val="uk-UA"/>
        </w:rPr>
        <w:t xml:space="preserve"> розвитку вищої історичної педагогічної освіти періоду української революції, але </w:t>
      </w:r>
      <w:r w:rsidR="00507CA8">
        <w:rPr>
          <w:rFonts w:ascii="Times New Roman" w:hAnsi="Times New Roman"/>
          <w:sz w:val="28"/>
          <w:szCs w:val="28"/>
          <w:lang w:val="uk-UA"/>
        </w:rPr>
        <w:t xml:space="preserve">вона є </w:t>
      </w:r>
      <w:r>
        <w:rPr>
          <w:rFonts w:ascii="Times New Roman" w:hAnsi="Times New Roman"/>
          <w:sz w:val="28"/>
          <w:szCs w:val="28"/>
          <w:lang w:val="uk-UA"/>
        </w:rPr>
        <w:t>цікав</w:t>
      </w:r>
      <w:r w:rsidR="00507CA8">
        <w:rPr>
          <w:rFonts w:ascii="Times New Roman" w:hAnsi="Times New Roman"/>
          <w:sz w:val="28"/>
          <w:szCs w:val="28"/>
          <w:lang w:val="uk-UA"/>
        </w:rPr>
        <w:t>ою</w:t>
      </w:r>
      <w:r>
        <w:rPr>
          <w:rFonts w:ascii="Times New Roman" w:hAnsi="Times New Roman"/>
          <w:sz w:val="28"/>
          <w:szCs w:val="28"/>
          <w:lang w:val="uk-UA"/>
        </w:rPr>
        <w:t xml:space="preserve"> з точки зору інформативності у сфері системоутворювальних засад функціонування вищої школи на радянському просторі того часу</w:t>
      </w:r>
      <w:r w:rsidR="00882749">
        <w:rPr>
          <w:rFonts w:ascii="Times New Roman" w:hAnsi="Times New Roman"/>
          <w:sz w:val="28"/>
          <w:szCs w:val="28"/>
          <w:lang w:val="uk-UA"/>
        </w:rPr>
        <w:t xml:space="preserve"> </w:t>
      </w:r>
      <w:r>
        <w:rPr>
          <w:rFonts w:ascii="Times New Roman" w:hAnsi="Times New Roman"/>
          <w:sz w:val="28"/>
          <w:szCs w:val="28"/>
          <w:lang w:val="uk-UA"/>
        </w:rPr>
        <w:t>[</w:t>
      </w:r>
      <w:r w:rsidR="005B330E" w:rsidRPr="00273EB2">
        <w:rPr>
          <w:rFonts w:ascii="Times New Roman" w:hAnsi="Times New Roman"/>
          <w:sz w:val="28"/>
          <w:szCs w:val="28"/>
          <w:lang w:val="uk-UA"/>
        </w:rPr>
        <w:t>30</w:t>
      </w:r>
      <w:r w:rsidR="005B330E">
        <w:rPr>
          <w:rFonts w:ascii="Times New Roman" w:hAnsi="Times New Roman"/>
          <w:sz w:val="28"/>
          <w:szCs w:val="28"/>
          <w:lang w:val="uk-UA"/>
        </w:rPr>
        <w:t>3</w:t>
      </w:r>
      <w:r w:rsidRPr="00882749">
        <w:rPr>
          <w:rFonts w:ascii="Times New Roman" w:hAnsi="Times New Roman"/>
          <w:sz w:val="28"/>
          <w:szCs w:val="28"/>
          <w:lang w:val="uk-UA"/>
        </w:rPr>
        <w:t>]</w:t>
      </w:r>
      <w:r w:rsidRPr="00882749">
        <w:rPr>
          <w:rFonts w:ascii="Times New Roman" w:hAnsi="Times New Roman"/>
          <w:b/>
          <w:sz w:val="28"/>
          <w:szCs w:val="28"/>
          <w:lang w:val="uk-UA"/>
        </w:rPr>
        <w:t xml:space="preserve"> .</w:t>
      </w:r>
    </w:p>
    <w:p w:rsidR="005A3C35" w:rsidRDefault="005A3C35" w:rsidP="00600BF7">
      <w:pPr>
        <w:pStyle w:val="af3"/>
        <w:tabs>
          <w:tab w:val="clear" w:pos="0"/>
          <w:tab w:val="left" w:pos="567"/>
        </w:tabs>
        <w:ind w:left="0"/>
        <w:rPr>
          <w:b w:val="0"/>
          <w:i w:val="0"/>
          <w:szCs w:val="28"/>
        </w:rPr>
      </w:pPr>
      <w:r>
        <w:rPr>
          <w:szCs w:val="28"/>
        </w:rPr>
        <w:tab/>
      </w:r>
      <w:r>
        <w:rPr>
          <w:b w:val="0"/>
          <w:i w:val="0"/>
          <w:szCs w:val="28"/>
        </w:rPr>
        <w:t xml:space="preserve">У </w:t>
      </w:r>
      <w:r w:rsidRPr="006037A6">
        <w:rPr>
          <w:b w:val="0"/>
          <w:i w:val="0"/>
          <w:szCs w:val="28"/>
        </w:rPr>
        <w:t xml:space="preserve">60-х </w:t>
      </w:r>
      <w:r w:rsidR="00507CA8" w:rsidRPr="00507CA8">
        <w:rPr>
          <w:b w:val="0"/>
          <w:i w:val="0"/>
          <w:szCs w:val="28"/>
        </w:rPr>
        <w:t>рр. ХХ ст.</w:t>
      </w:r>
      <w:r>
        <w:rPr>
          <w:b w:val="0"/>
          <w:i w:val="0"/>
          <w:szCs w:val="28"/>
        </w:rPr>
        <w:t xml:space="preserve"> вітчизняні науковці видали декілька праць, присвячених розвитку народної освіти, підготовці кадрів і, відповідно, системі вищої освіти в Українській РСР</w:t>
      </w:r>
      <w:r w:rsidR="00600BF7">
        <w:rPr>
          <w:b w:val="0"/>
          <w:i w:val="0"/>
          <w:szCs w:val="28"/>
        </w:rPr>
        <w:t xml:space="preserve"> </w:t>
      </w:r>
      <w:r>
        <w:rPr>
          <w:b w:val="0"/>
          <w:i w:val="0"/>
          <w:szCs w:val="28"/>
        </w:rPr>
        <w:t>[</w:t>
      </w:r>
      <w:r w:rsidR="005B330E">
        <w:rPr>
          <w:b w:val="0"/>
          <w:i w:val="0"/>
          <w:szCs w:val="28"/>
        </w:rPr>
        <w:t>2</w:t>
      </w:r>
      <w:r w:rsidR="005B330E" w:rsidRPr="00273EB2">
        <w:rPr>
          <w:b w:val="0"/>
          <w:i w:val="0"/>
          <w:szCs w:val="28"/>
        </w:rPr>
        <w:t>4</w:t>
      </w:r>
      <w:r w:rsidR="005B330E">
        <w:rPr>
          <w:b w:val="0"/>
          <w:i w:val="0"/>
          <w:szCs w:val="28"/>
        </w:rPr>
        <w:t>9</w:t>
      </w:r>
      <w:r w:rsidR="00507CA8">
        <w:rPr>
          <w:b w:val="0"/>
          <w:i w:val="0"/>
          <w:szCs w:val="28"/>
        </w:rPr>
        <w:t>;</w:t>
      </w:r>
      <w:r w:rsidR="00882749">
        <w:rPr>
          <w:b w:val="0"/>
          <w:i w:val="0"/>
          <w:szCs w:val="28"/>
        </w:rPr>
        <w:t xml:space="preserve"> </w:t>
      </w:r>
      <w:r w:rsidR="005B330E" w:rsidRPr="00273EB2">
        <w:rPr>
          <w:b w:val="0"/>
          <w:i w:val="0"/>
          <w:szCs w:val="28"/>
        </w:rPr>
        <w:t>30</w:t>
      </w:r>
      <w:r w:rsidR="005B330E">
        <w:rPr>
          <w:b w:val="0"/>
          <w:i w:val="0"/>
          <w:szCs w:val="28"/>
        </w:rPr>
        <w:t>2</w:t>
      </w:r>
      <w:r>
        <w:rPr>
          <w:b w:val="0"/>
          <w:i w:val="0"/>
          <w:szCs w:val="28"/>
        </w:rPr>
        <w:t xml:space="preserve">]. </w:t>
      </w:r>
      <w:r w:rsidR="00B52510">
        <w:rPr>
          <w:b w:val="0"/>
          <w:i w:val="0"/>
          <w:szCs w:val="28"/>
        </w:rPr>
        <w:t>Усі наведені в</w:t>
      </w:r>
      <w:r>
        <w:rPr>
          <w:b w:val="0"/>
          <w:i w:val="0"/>
          <w:szCs w:val="28"/>
        </w:rPr>
        <w:t>ище</w:t>
      </w:r>
      <w:r w:rsidR="00B52510">
        <w:rPr>
          <w:b w:val="0"/>
          <w:i w:val="0"/>
          <w:szCs w:val="28"/>
        </w:rPr>
        <w:t xml:space="preserve"> </w:t>
      </w:r>
      <w:r>
        <w:rPr>
          <w:b w:val="0"/>
          <w:i w:val="0"/>
          <w:szCs w:val="28"/>
        </w:rPr>
        <w:t xml:space="preserve">приклади цікаві, </w:t>
      </w:r>
      <w:r w:rsidR="00B52510">
        <w:rPr>
          <w:b w:val="0"/>
          <w:i w:val="0"/>
          <w:szCs w:val="28"/>
        </w:rPr>
        <w:t>насамперед</w:t>
      </w:r>
      <w:r>
        <w:rPr>
          <w:b w:val="0"/>
          <w:i w:val="0"/>
          <w:szCs w:val="28"/>
        </w:rPr>
        <w:t xml:space="preserve">, для загальнонаукового аналізу всієї історіографічної спадщини, яка </w:t>
      </w:r>
      <w:r w:rsidR="00B52510">
        <w:rPr>
          <w:b w:val="0"/>
          <w:i w:val="0"/>
          <w:szCs w:val="28"/>
        </w:rPr>
        <w:t>певною</w:t>
      </w:r>
      <w:r>
        <w:rPr>
          <w:b w:val="0"/>
          <w:i w:val="0"/>
          <w:szCs w:val="28"/>
        </w:rPr>
        <w:t xml:space="preserve"> мірою розглядала проблеми вищої освіти України </w:t>
      </w:r>
      <w:r w:rsidR="00B52510">
        <w:rPr>
          <w:b w:val="0"/>
          <w:i w:val="0"/>
          <w:szCs w:val="28"/>
        </w:rPr>
        <w:t>окресленого</w:t>
      </w:r>
      <w:r>
        <w:rPr>
          <w:b w:val="0"/>
          <w:i w:val="0"/>
          <w:szCs w:val="28"/>
        </w:rPr>
        <w:t xml:space="preserve"> періоду.</w:t>
      </w:r>
    </w:p>
    <w:p w:rsidR="005A3C35" w:rsidRDefault="005A3C35" w:rsidP="005A3C35">
      <w:pPr>
        <w:pStyle w:val="af3"/>
        <w:tabs>
          <w:tab w:val="clear" w:pos="0"/>
          <w:tab w:val="num" w:pos="-3261"/>
          <w:tab w:val="num" w:pos="567"/>
        </w:tabs>
        <w:ind w:left="-15"/>
        <w:rPr>
          <w:b w:val="0"/>
          <w:i w:val="0"/>
          <w:szCs w:val="28"/>
        </w:rPr>
      </w:pPr>
      <w:r>
        <w:rPr>
          <w:szCs w:val="28"/>
        </w:rPr>
        <w:tab/>
      </w:r>
      <w:r>
        <w:rPr>
          <w:b w:val="0"/>
          <w:i w:val="0"/>
          <w:szCs w:val="28"/>
        </w:rPr>
        <w:t xml:space="preserve">Своєрідним проривом у царині дослідження обраної </w:t>
      </w:r>
      <w:r w:rsidR="00B52510">
        <w:rPr>
          <w:b w:val="0"/>
          <w:i w:val="0"/>
          <w:szCs w:val="28"/>
        </w:rPr>
        <w:t xml:space="preserve">нами </w:t>
      </w:r>
      <w:r>
        <w:rPr>
          <w:b w:val="0"/>
          <w:i w:val="0"/>
          <w:szCs w:val="28"/>
        </w:rPr>
        <w:t xml:space="preserve">проблеми стала колективна монографія </w:t>
      </w:r>
      <w:r w:rsidR="000E400B">
        <w:rPr>
          <w:b w:val="0"/>
          <w:i w:val="0"/>
          <w:szCs w:val="28"/>
        </w:rPr>
        <w:t>«</w:t>
      </w:r>
      <w:r w:rsidRPr="006037A6">
        <w:rPr>
          <w:b w:val="0"/>
          <w:i w:val="0"/>
          <w:szCs w:val="28"/>
        </w:rPr>
        <w:t>Вища школа Української РСР за 50 років</w:t>
      </w:r>
      <w:r w:rsidR="000E400B">
        <w:rPr>
          <w:b w:val="0"/>
          <w:i w:val="0"/>
          <w:szCs w:val="28"/>
        </w:rPr>
        <w:t>»</w:t>
      </w:r>
      <w:r w:rsidR="00882749">
        <w:rPr>
          <w:b w:val="0"/>
          <w:i w:val="0"/>
          <w:szCs w:val="28"/>
        </w:rPr>
        <w:t xml:space="preserve"> </w:t>
      </w:r>
      <w:r>
        <w:rPr>
          <w:b w:val="0"/>
          <w:i w:val="0"/>
          <w:szCs w:val="28"/>
        </w:rPr>
        <w:t>[</w:t>
      </w:r>
      <w:r w:rsidR="005B330E">
        <w:rPr>
          <w:b w:val="0"/>
          <w:i w:val="0"/>
          <w:szCs w:val="28"/>
        </w:rPr>
        <w:t>8</w:t>
      </w:r>
      <w:r w:rsidR="005B330E" w:rsidRPr="00273EB2">
        <w:rPr>
          <w:b w:val="0"/>
          <w:i w:val="0"/>
          <w:szCs w:val="28"/>
          <w:lang w:val="ru-RU"/>
        </w:rPr>
        <w:t>7</w:t>
      </w:r>
      <w:r>
        <w:rPr>
          <w:b w:val="0"/>
          <w:i w:val="0"/>
          <w:szCs w:val="28"/>
        </w:rPr>
        <w:t xml:space="preserve">]. Період повоєнної відбудови розглядається в першій частині праці, </w:t>
      </w:r>
      <w:r w:rsidR="00B52510">
        <w:rPr>
          <w:b w:val="0"/>
          <w:i w:val="0"/>
          <w:szCs w:val="28"/>
        </w:rPr>
        <w:t>присвяченій</w:t>
      </w:r>
      <w:r>
        <w:rPr>
          <w:b w:val="0"/>
          <w:i w:val="0"/>
          <w:szCs w:val="28"/>
        </w:rPr>
        <w:t xml:space="preserve"> </w:t>
      </w:r>
      <w:r w:rsidR="00507CA8">
        <w:rPr>
          <w:b w:val="0"/>
          <w:i w:val="0"/>
          <w:szCs w:val="28"/>
        </w:rPr>
        <w:t>1917–1945 рр.</w:t>
      </w:r>
      <w:r>
        <w:rPr>
          <w:b w:val="0"/>
          <w:i w:val="0"/>
          <w:szCs w:val="28"/>
        </w:rPr>
        <w:t xml:space="preserve"> Книга була видана </w:t>
      </w:r>
      <w:r w:rsidR="00B52510">
        <w:rPr>
          <w:b w:val="0"/>
          <w:i w:val="0"/>
          <w:szCs w:val="28"/>
        </w:rPr>
        <w:t>до</w:t>
      </w:r>
      <w:r>
        <w:rPr>
          <w:b w:val="0"/>
          <w:i w:val="0"/>
          <w:szCs w:val="28"/>
        </w:rPr>
        <w:t xml:space="preserve"> 50-річчя Жовтневої революції, що </w:t>
      </w:r>
      <w:r w:rsidR="00B52510">
        <w:rPr>
          <w:b w:val="0"/>
          <w:i w:val="0"/>
          <w:szCs w:val="28"/>
        </w:rPr>
        <w:t xml:space="preserve">свідчить про </w:t>
      </w:r>
      <w:r>
        <w:rPr>
          <w:b w:val="0"/>
          <w:i w:val="0"/>
          <w:szCs w:val="28"/>
        </w:rPr>
        <w:t xml:space="preserve">найголовніші завдання дослідників та пояснює висновки. Крім того, у монографії весь фактичний матеріал </w:t>
      </w:r>
      <w:r w:rsidR="00507CA8">
        <w:rPr>
          <w:b w:val="0"/>
          <w:i w:val="0"/>
          <w:szCs w:val="28"/>
        </w:rPr>
        <w:t>добирався</w:t>
      </w:r>
      <w:r>
        <w:rPr>
          <w:b w:val="0"/>
          <w:i w:val="0"/>
          <w:szCs w:val="28"/>
        </w:rPr>
        <w:t xml:space="preserve"> з метою підвести до </w:t>
      </w:r>
      <w:r>
        <w:rPr>
          <w:b w:val="0"/>
          <w:i w:val="0"/>
          <w:szCs w:val="28"/>
        </w:rPr>
        <w:lastRenderedPageBreak/>
        <w:t xml:space="preserve">висновку, що лише радянська влада створила найкращі умови для розвитку вищої освіти в Україні. Разом із тим не знайшов відображення аналіз динаміки процесів </w:t>
      </w:r>
      <w:r w:rsidR="00F72081">
        <w:rPr>
          <w:b w:val="0"/>
          <w:i w:val="0"/>
          <w:szCs w:val="28"/>
        </w:rPr>
        <w:t>у</w:t>
      </w:r>
      <w:r>
        <w:rPr>
          <w:b w:val="0"/>
          <w:i w:val="0"/>
          <w:szCs w:val="28"/>
        </w:rPr>
        <w:t xml:space="preserve"> освітянській галузі та синхронізації розвитку системи вищої освіти із загальносвітовими тенденціями.</w:t>
      </w:r>
    </w:p>
    <w:p w:rsidR="005A3C35" w:rsidRPr="00F72081" w:rsidRDefault="005A3C35" w:rsidP="005A3C35">
      <w:pPr>
        <w:pStyle w:val="af3"/>
        <w:tabs>
          <w:tab w:val="clear" w:pos="0"/>
          <w:tab w:val="num" w:pos="-3119"/>
          <w:tab w:val="num" w:pos="567"/>
        </w:tabs>
        <w:ind w:left="-15"/>
        <w:rPr>
          <w:b w:val="0"/>
          <w:i w:val="0"/>
          <w:szCs w:val="28"/>
        </w:rPr>
      </w:pPr>
      <w:r>
        <w:rPr>
          <w:b w:val="0"/>
          <w:i w:val="0"/>
          <w:szCs w:val="28"/>
        </w:rPr>
        <w:tab/>
        <w:t xml:space="preserve">Спробою зробити цілісний огляд розвитку </w:t>
      </w:r>
      <w:r w:rsidRPr="006037A6">
        <w:rPr>
          <w:b w:val="0"/>
          <w:i w:val="0"/>
          <w:szCs w:val="28"/>
        </w:rPr>
        <w:t>історико-педагогічної науки в Україні можна вважати і велику статтю В. Помагайби</w:t>
      </w:r>
      <w:r>
        <w:rPr>
          <w:b w:val="0"/>
          <w:i w:val="0"/>
          <w:szCs w:val="28"/>
        </w:rPr>
        <w:t xml:space="preserve"> [</w:t>
      </w:r>
      <w:r w:rsidR="005B330E">
        <w:rPr>
          <w:b w:val="0"/>
          <w:i w:val="0"/>
          <w:szCs w:val="28"/>
        </w:rPr>
        <w:t>2</w:t>
      </w:r>
      <w:r w:rsidR="005B330E" w:rsidRPr="00273EB2">
        <w:rPr>
          <w:b w:val="0"/>
          <w:i w:val="0"/>
          <w:szCs w:val="28"/>
        </w:rPr>
        <w:t>5</w:t>
      </w:r>
      <w:r w:rsidR="005B330E">
        <w:rPr>
          <w:b w:val="0"/>
          <w:i w:val="0"/>
          <w:szCs w:val="28"/>
        </w:rPr>
        <w:t>2</w:t>
      </w:r>
      <w:r>
        <w:rPr>
          <w:b w:val="0"/>
          <w:i w:val="0"/>
          <w:szCs w:val="28"/>
        </w:rPr>
        <w:t>] «З історії розвитку основних проблем педагогічної науки в Українській РСР»</w:t>
      </w:r>
      <w:r w:rsidR="00F72081">
        <w:rPr>
          <w:b w:val="0"/>
          <w:i w:val="0"/>
          <w:szCs w:val="28"/>
        </w:rPr>
        <w:t>,</w:t>
      </w:r>
      <w:r>
        <w:rPr>
          <w:b w:val="0"/>
          <w:i w:val="0"/>
          <w:szCs w:val="28"/>
        </w:rPr>
        <w:t xml:space="preserve"> </w:t>
      </w:r>
      <w:r w:rsidR="00F72081">
        <w:rPr>
          <w:b w:val="0"/>
          <w:i w:val="0"/>
          <w:szCs w:val="28"/>
        </w:rPr>
        <w:t>а</w:t>
      </w:r>
      <w:r>
        <w:rPr>
          <w:b w:val="0"/>
          <w:i w:val="0"/>
          <w:szCs w:val="28"/>
        </w:rPr>
        <w:t xml:space="preserve">ле її автор практично не відокремлював українську </w:t>
      </w:r>
      <w:r w:rsidR="00F75EFE">
        <w:rPr>
          <w:b w:val="0"/>
          <w:i w:val="0"/>
          <w:szCs w:val="28"/>
        </w:rPr>
        <w:t>наукову думку</w:t>
      </w:r>
      <w:r>
        <w:rPr>
          <w:b w:val="0"/>
          <w:i w:val="0"/>
          <w:szCs w:val="28"/>
        </w:rPr>
        <w:t xml:space="preserve"> від загальних процесів у межах СРСР і у своїх висновках виходив </w:t>
      </w:r>
      <w:r w:rsidR="00F72081">
        <w:rPr>
          <w:b w:val="0"/>
          <w:i w:val="0"/>
          <w:szCs w:val="28"/>
        </w:rPr>
        <w:t>і</w:t>
      </w:r>
      <w:r>
        <w:rPr>
          <w:b w:val="0"/>
          <w:i w:val="0"/>
          <w:szCs w:val="28"/>
        </w:rPr>
        <w:t>з парт</w:t>
      </w:r>
      <w:r w:rsidR="00F72081">
        <w:rPr>
          <w:b w:val="0"/>
          <w:i w:val="0"/>
          <w:szCs w:val="28"/>
        </w:rPr>
        <w:t>і</w:t>
      </w:r>
      <w:r>
        <w:rPr>
          <w:b w:val="0"/>
          <w:i w:val="0"/>
          <w:szCs w:val="28"/>
        </w:rPr>
        <w:t>йно-класової позиції</w:t>
      </w:r>
      <w:r w:rsidR="00F72081">
        <w:rPr>
          <w:b w:val="0"/>
          <w:i w:val="0"/>
          <w:szCs w:val="28"/>
        </w:rPr>
        <w:t>,</w:t>
      </w:r>
      <w:r>
        <w:rPr>
          <w:b w:val="0"/>
          <w:i w:val="0"/>
          <w:szCs w:val="28"/>
        </w:rPr>
        <w:t xml:space="preserve"> </w:t>
      </w:r>
      <w:r w:rsidR="00F72081">
        <w:rPr>
          <w:b w:val="0"/>
          <w:i w:val="0"/>
          <w:szCs w:val="28"/>
        </w:rPr>
        <w:t>з</w:t>
      </w:r>
      <w:r w:rsidR="00F75EFE">
        <w:rPr>
          <w:b w:val="0"/>
          <w:i w:val="0"/>
          <w:szCs w:val="28"/>
        </w:rPr>
        <w:t>окрема</w:t>
      </w:r>
      <w:r>
        <w:rPr>
          <w:b w:val="0"/>
          <w:i w:val="0"/>
          <w:szCs w:val="28"/>
        </w:rPr>
        <w:t xml:space="preserve"> він негативно оцінював надбання української педагогічної науки у 20-ті роки, не виділяючи проблем національної школи в до</w:t>
      </w:r>
      <w:r w:rsidR="00600BF7">
        <w:rPr>
          <w:b w:val="0"/>
          <w:i w:val="0"/>
          <w:szCs w:val="28"/>
        </w:rPr>
        <w:t>радянський</w:t>
      </w:r>
      <w:r>
        <w:rPr>
          <w:b w:val="0"/>
          <w:i w:val="0"/>
          <w:szCs w:val="28"/>
        </w:rPr>
        <w:t xml:space="preserve"> період.</w:t>
      </w:r>
    </w:p>
    <w:p w:rsidR="005A3C35" w:rsidRDefault="005A3C35" w:rsidP="005A3C35">
      <w:pPr>
        <w:pStyle w:val="af3"/>
        <w:tabs>
          <w:tab w:val="clear" w:pos="0"/>
          <w:tab w:val="num" w:pos="-3261"/>
          <w:tab w:val="num" w:pos="567"/>
        </w:tabs>
        <w:ind w:left="0"/>
        <w:rPr>
          <w:b w:val="0"/>
          <w:i w:val="0"/>
          <w:szCs w:val="28"/>
        </w:rPr>
      </w:pPr>
      <w:r w:rsidRPr="00F72081">
        <w:rPr>
          <w:b w:val="0"/>
          <w:i w:val="0"/>
          <w:szCs w:val="28"/>
        </w:rPr>
        <w:tab/>
      </w:r>
      <w:r>
        <w:rPr>
          <w:b w:val="0"/>
          <w:i w:val="0"/>
          <w:szCs w:val="28"/>
        </w:rPr>
        <w:t xml:space="preserve">Для визначення </w:t>
      </w:r>
      <w:r w:rsidR="00F75EFE">
        <w:rPr>
          <w:b w:val="0"/>
          <w:i w:val="0"/>
          <w:szCs w:val="28"/>
        </w:rPr>
        <w:t xml:space="preserve">особливостей функціонування вищої педагогічної школи </w:t>
      </w:r>
      <w:r>
        <w:rPr>
          <w:b w:val="0"/>
          <w:i w:val="0"/>
          <w:szCs w:val="28"/>
        </w:rPr>
        <w:t xml:space="preserve">та характеристики стану вищої освіти республіки </w:t>
      </w:r>
      <w:r w:rsidR="00E604E3">
        <w:rPr>
          <w:b w:val="0"/>
          <w:i w:val="0"/>
          <w:szCs w:val="28"/>
        </w:rPr>
        <w:t xml:space="preserve">в роки </w:t>
      </w:r>
      <w:r w:rsidR="00F72081">
        <w:rPr>
          <w:b w:val="0"/>
          <w:i w:val="0"/>
          <w:szCs w:val="28"/>
        </w:rPr>
        <w:t>Д</w:t>
      </w:r>
      <w:r w:rsidR="00E604E3">
        <w:rPr>
          <w:b w:val="0"/>
          <w:i w:val="0"/>
          <w:szCs w:val="28"/>
        </w:rPr>
        <w:t xml:space="preserve">ругої світової віни нами </w:t>
      </w:r>
      <w:r>
        <w:rPr>
          <w:b w:val="0"/>
          <w:i w:val="0"/>
          <w:szCs w:val="28"/>
        </w:rPr>
        <w:t xml:space="preserve">були використані результати досліджень радянських </w:t>
      </w:r>
      <w:r w:rsidR="00F72081">
        <w:rPr>
          <w:b w:val="0"/>
          <w:i w:val="0"/>
          <w:szCs w:val="28"/>
        </w:rPr>
        <w:t>і</w:t>
      </w:r>
      <w:r>
        <w:rPr>
          <w:b w:val="0"/>
          <w:i w:val="0"/>
          <w:szCs w:val="28"/>
        </w:rPr>
        <w:t xml:space="preserve"> сучасних науковців, присвячен</w:t>
      </w:r>
      <w:r w:rsidR="00F72081">
        <w:rPr>
          <w:b w:val="0"/>
          <w:i w:val="0"/>
          <w:szCs w:val="28"/>
        </w:rPr>
        <w:t>і</w:t>
      </w:r>
      <w:r>
        <w:rPr>
          <w:b w:val="0"/>
          <w:i w:val="0"/>
          <w:szCs w:val="28"/>
        </w:rPr>
        <w:t xml:space="preserve"> періоду війни 1941–1945 рр. Наприклад, становище та діяльність вищих навчальних закладів Радянського Союзу в ті роки висвітили </w:t>
      </w:r>
      <w:r w:rsidRPr="006037A6">
        <w:rPr>
          <w:b w:val="0"/>
          <w:i w:val="0"/>
          <w:szCs w:val="28"/>
        </w:rPr>
        <w:t>М.</w:t>
      </w:r>
      <w:r w:rsidRPr="006037A6">
        <w:rPr>
          <w:b w:val="0"/>
          <w:i w:val="0"/>
          <w:szCs w:val="28"/>
          <w:lang w:val="ru-RU"/>
        </w:rPr>
        <w:t> </w:t>
      </w:r>
      <w:r w:rsidRPr="006037A6">
        <w:rPr>
          <w:b w:val="0"/>
          <w:i w:val="0"/>
          <w:szCs w:val="28"/>
        </w:rPr>
        <w:t>Круглянський</w:t>
      </w:r>
      <w:r>
        <w:rPr>
          <w:b w:val="0"/>
          <w:i w:val="0"/>
          <w:color w:val="FF0000"/>
          <w:sz w:val="32"/>
          <w:szCs w:val="32"/>
        </w:rPr>
        <w:t xml:space="preserve"> </w:t>
      </w:r>
      <w:r>
        <w:rPr>
          <w:b w:val="0"/>
          <w:i w:val="0"/>
          <w:szCs w:val="28"/>
        </w:rPr>
        <w:t>у роботі «Высшая школа СССР в годы Великой Отечественной войны» [</w:t>
      </w:r>
      <w:r w:rsidR="005B330E">
        <w:rPr>
          <w:b w:val="0"/>
          <w:i w:val="0"/>
          <w:szCs w:val="28"/>
        </w:rPr>
        <w:t>2</w:t>
      </w:r>
      <w:r w:rsidR="005B330E" w:rsidRPr="00273EB2">
        <w:rPr>
          <w:b w:val="0"/>
          <w:i w:val="0"/>
          <w:szCs w:val="28"/>
          <w:lang w:val="ru-RU"/>
        </w:rPr>
        <w:t>2</w:t>
      </w:r>
      <w:r w:rsidR="005B330E">
        <w:rPr>
          <w:b w:val="0"/>
          <w:i w:val="0"/>
          <w:szCs w:val="28"/>
        </w:rPr>
        <w:t>8</w:t>
      </w:r>
      <w:r>
        <w:rPr>
          <w:b w:val="0"/>
          <w:i w:val="0"/>
          <w:szCs w:val="28"/>
        </w:rPr>
        <w:t>]</w:t>
      </w:r>
      <w:r>
        <w:rPr>
          <w:b w:val="0"/>
          <w:i w:val="0"/>
          <w:szCs w:val="28"/>
          <w:lang w:val="ru-RU"/>
        </w:rPr>
        <w:t xml:space="preserve"> </w:t>
      </w:r>
      <w:r>
        <w:rPr>
          <w:b w:val="0"/>
          <w:i w:val="0"/>
          <w:szCs w:val="28"/>
        </w:rPr>
        <w:t>та авторський колектив іншої монографії майже з такою самою назвою, але опублікованою на 10 років пізніше [</w:t>
      </w:r>
      <w:r w:rsidR="005B330E" w:rsidRPr="00273EB2">
        <w:rPr>
          <w:b w:val="0"/>
          <w:i w:val="0"/>
          <w:szCs w:val="28"/>
          <w:lang w:val="ru-RU"/>
        </w:rPr>
        <w:t>100</w:t>
      </w:r>
      <w:r>
        <w:rPr>
          <w:b w:val="0"/>
          <w:i w:val="0"/>
          <w:szCs w:val="28"/>
        </w:rPr>
        <w:t xml:space="preserve">]. Внесок педагогів у перемогу Радянського Союзу над фашизмом </w:t>
      </w:r>
      <w:r w:rsidR="00F72081">
        <w:rPr>
          <w:b w:val="0"/>
          <w:i w:val="0"/>
          <w:szCs w:val="28"/>
        </w:rPr>
        <w:t>описано</w:t>
      </w:r>
      <w:r>
        <w:rPr>
          <w:b w:val="0"/>
          <w:i w:val="0"/>
          <w:szCs w:val="28"/>
        </w:rPr>
        <w:t xml:space="preserve"> у статті М.</w:t>
      </w:r>
      <w:r>
        <w:rPr>
          <w:b w:val="0"/>
          <w:i w:val="0"/>
          <w:szCs w:val="28"/>
          <w:lang w:val="ru-RU"/>
        </w:rPr>
        <w:t> </w:t>
      </w:r>
      <w:r>
        <w:rPr>
          <w:b w:val="0"/>
          <w:i w:val="0"/>
          <w:szCs w:val="28"/>
        </w:rPr>
        <w:t xml:space="preserve">Виговського </w:t>
      </w:r>
      <w:r w:rsidR="00F72081">
        <w:rPr>
          <w:b w:val="0"/>
          <w:i w:val="0"/>
          <w:szCs w:val="28"/>
        </w:rPr>
        <w:t>«</w:t>
      </w:r>
      <w:r>
        <w:rPr>
          <w:b w:val="0"/>
          <w:i w:val="0"/>
          <w:szCs w:val="28"/>
        </w:rPr>
        <w:t xml:space="preserve">Педагоги у Великій </w:t>
      </w:r>
      <w:r w:rsidR="00F72081">
        <w:rPr>
          <w:b w:val="0"/>
          <w:i w:val="0"/>
          <w:szCs w:val="28"/>
        </w:rPr>
        <w:t>В</w:t>
      </w:r>
      <w:r>
        <w:rPr>
          <w:b w:val="0"/>
          <w:i w:val="0"/>
          <w:szCs w:val="28"/>
        </w:rPr>
        <w:t>ітчизняній війні</w:t>
      </w:r>
      <w:r w:rsidR="00F72081">
        <w:rPr>
          <w:b w:val="0"/>
          <w:i w:val="0"/>
          <w:szCs w:val="28"/>
        </w:rPr>
        <w:t>»</w:t>
      </w:r>
      <w:r>
        <w:rPr>
          <w:b w:val="0"/>
          <w:i w:val="0"/>
          <w:szCs w:val="28"/>
        </w:rPr>
        <w:t xml:space="preserve"> [</w:t>
      </w:r>
      <w:r w:rsidR="005B330E">
        <w:rPr>
          <w:b w:val="0"/>
          <w:i w:val="0"/>
          <w:szCs w:val="28"/>
        </w:rPr>
        <w:t>8</w:t>
      </w:r>
      <w:r w:rsidR="005B330E" w:rsidRPr="00273EB2">
        <w:rPr>
          <w:b w:val="0"/>
          <w:i w:val="0"/>
          <w:szCs w:val="28"/>
          <w:lang w:val="ru-RU"/>
        </w:rPr>
        <w:t>3</w:t>
      </w:r>
      <w:r>
        <w:rPr>
          <w:b w:val="0"/>
          <w:i w:val="0"/>
          <w:szCs w:val="28"/>
        </w:rPr>
        <w:t>].</w:t>
      </w:r>
    </w:p>
    <w:p w:rsidR="005A3C35" w:rsidRDefault="005A3C35" w:rsidP="00F15344">
      <w:pPr>
        <w:pStyle w:val="af3"/>
        <w:tabs>
          <w:tab w:val="clear" w:pos="0"/>
          <w:tab w:val="left" w:pos="-4962"/>
          <w:tab w:val="left" w:pos="567"/>
        </w:tabs>
        <w:ind w:left="51"/>
        <w:rPr>
          <w:b w:val="0"/>
          <w:i w:val="0"/>
          <w:szCs w:val="28"/>
        </w:rPr>
      </w:pPr>
      <w:r>
        <w:rPr>
          <w:szCs w:val="28"/>
        </w:rPr>
        <w:tab/>
      </w:r>
      <w:r w:rsidR="005C375B">
        <w:rPr>
          <w:b w:val="0"/>
          <w:i w:val="0"/>
          <w:szCs w:val="28"/>
        </w:rPr>
        <w:t>На подібних засадах будувались колективні моногрфії</w:t>
      </w:r>
      <w:r>
        <w:rPr>
          <w:b w:val="0"/>
          <w:i w:val="0"/>
          <w:szCs w:val="28"/>
        </w:rPr>
        <w:t xml:space="preserve"> – </w:t>
      </w:r>
      <w:r w:rsidR="006137F5">
        <w:rPr>
          <w:b w:val="0"/>
          <w:i w:val="0"/>
          <w:szCs w:val="28"/>
        </w:rPr>
        <w:t>«</w:t>
      </w:r>
      <w:r>
        <w:rPr>
          <w:b w:val="0"/>
          <w:i w:val="0"/>
          <w:szCs w:val="28"/>
        </w:rPr>
        <w:t>Высшая школа в Украинской ССР. Успехи, проблемы развития</w:t>
      </w:r>
      <w:r w:rsidR="006137F5">
        <w:rPr>
          <w:b w:val="0"/>
          <w:i w:val="0"/>
          <w:szCs w:val="28"/>
        </w:rPr>
        <w:t>»</w:t>
      </w:r>
      <w:r w:rsidR="005C375B">
        <w:rPr>
          <w:b w:val="0"/>
          <w:i w:val="0"/>
          <w:szCs w:val="28"/>
        </w:rPr>
        <w:t>(1978)</w:t>
      </w:r>
      <w:r w:rsidR="00882749">
        <w:rPr>
          <w:b w:val="0"/>
          <w:i w:val="0"/>
          <w:szCs w:val="28"/>
        </w:rPr>
        <w:t xml:space="preserve"> [</w:t>
      </w:r>
      <w:r w:rsidR="005B330E">
        <w:rPr>
          <w:b w:val="0"/>
          <w:i w:val="0"/>
          <w:szCs w:val="28"/>
        </w:rPr>
        <w:t>10</w:t>
      </w:r>
      <w:r w:rsidR="005B330E" w:rsidRPr="00273EB2">
        <w:rPr>
          <w:b w:val="0"/>
          <w:i w:val="0"/>
          <w:szCs w:val="28"/>
          <w:lang w:val="ru-RU"/>
        </w:rPr>
        <w:t>3</w:t>
      </w:r>
      <w:r>
        <w:rPr>
          <w:b w:val="0"/>
          <w:i w:val="0"/>
          <w:szCs w:val="28"/>
        </w:rPr>
        <w:t xml:space="preserve">]. Один із </w:t>
      </w:r>
      <w:r w:rsidR="00F72081">
        <w:rPr>
          <w:b w:val="0"/>
          <w:i w:val="0"/>
          <w:szCs w:val="28"/>
        </w:rPr>
        <w:t>спів</w:t>
      </w:r>
      <w:r>
        <w:rPr>
          <w:b w:val="0"/>
          <w:i w:val="0"/>
          <w:szCs w:val="28"/>
        </w:rPr>
        <w:t xml:space="preserve">авторів </w:t>
      </w:r>
      <w:r w:rsidR="005C375B">
        <w:rPr>
          <w:b w:val="0"/>
          <w:i w:val="0"/>
          <w:szCs w:val="28"/>
        </w:rPr>
        <w:t>цієї</w:t>
      </w:r>
      <w:r>
        <w:rPr>
          <w:b w:val="0"/>
          <w:i w:val="0"/>
          <w:szCs w:val="28"/>
        </w:rPr>
        <w:t xml:space="preserve"> монографії </w:t>
      </w:r>
      <w:r w:rsidR="00F72081">
        <w:rPr>
          <w:b w:val="0"/>
          <w:i w:val="0"/>
          <w:szCs w:val="28"/>
        </w:rPr>
        <w:t xml:space="preserve">– </w:t>
      </w:r>
      <w:r w:rsidRPr="006037A6">
        <w:rPr>
          <w:b w:val="0"/>
          <w:i w:val="0"/>
          <w:szCs w:val="28"/>
        </w:rPr>
        <w:t>Г. Єфименко</w:t>
      </w:r>
      <w:r>
        <w:rPr>
          <w:b w:val="0"/>
          <w:i w:val="0"/>
          <w:szCs w:val="28"/>
        </w:rPr>
        <w:t xml:space="preserve"> </w:t>
      </w:r>
      <w:r w:rsidR="00F72081">
        <w:rPr>
          <w:b w:val="0"/>
          <w:i w:val="0"/>
          <w:szCs w:val="28"/>
        </w:rPr>
        <w:t xml:space="preserve">– </w:t>
      </w:r>
      <w:r w:rsidR="005C375B">
        <w:rPr>
          <w:b w:val="0"/>
          <w:i w:val="0"/>
          <w:szCs w:val="28"/>
        </w:rPr>
        <w:t>був</w:t>
      </w:r>
      <w:r>
        <w:rPr>
          <w:b w:val="0"/>
          <w:i w:val="0"/>
          <w:szCs w:val="28"/>
        </w:rPr>
        <w:t xml:space="preserve"> головн</w:t>
      </w:r>
      <w:r w:rsidR="005C375B">
        <w:rPr>
          <w:b w:val="0"/>
          <w:i w:val="0"/>
          <w:szCs w:val="28"/>
        </w:rPr>
        <w:t>им</w:t>
      </w:r>
      <w:r>
        <w:rPr>
          <w:b w:val="0"/>
          <w:i w:val="0"/>
          <w:szCs w:val="28"/>
        </w:rPr>
        <w:t xml:space="preserve"> редактор</w:t>
      </w:r>
      <w:r w:rsidR="005C375B">
        <w:rPr>
          <w:b w:val="0"/>
          <w:i w:val="0"/>
          <w:szCs w:val="28"/>
        </w:rPr>
        <w:t xml:space="preserve">ом </w:t>
      </w:r>
      <w:r w:rsidR="00F72081">
        <w:rPr>
          <w:b w:val="0"/>
          <w:i w:val="0"/>
          <w:szCs w:val="28"/>
        </w:rPr>
        <w:t xml:space="preserve">й </w:t>
      </w:r>
      <w:r w:rsidR="005C375B">
        <w:rPr>
          <w:b w:val="0"/>
          <w:i w:val="0"/>
          <w:szCs w:val="28"/>
        </w:rPr>
        <w:t>іншого дослідження</w:t>
      </w:r>
      <w:r>
        <w:rPr>
          <w:b w:val="0"/>
          <w:i w:val="0"/>
          <w:szCs w:val="28"/>
        </w:rPr>
        <w:t xml:space="preserve"> – </w:t>
      </w:r>
      <w:r w:rsidR="006137F5">
        <w:rPr>
          <w:b w:val="0"/>
          <w:i w:val="0"/>
          <w:szCs w:val="28"/>
        </w:rPr>
        <w:t>«</w:t>
      </w:r>
      <w:r>
        <w:rPr>
          <w:b w:val="0"/>
          <w:i w:val="0"/>
          <w:szCs w:val="28"/>
        </w:rPr>
        <w:t>Высшее образование в Украинской Советской Социалистической Республике</w:t>
      </w:r>
      <w:r w:rsidR="006137F5">
        <w:rPr>
          <w:b w:val="0"/>
          <w:i w:val="0"/>
          <w:szCs w:val="28"/>
        </w:rPr>
        <w:t>»</w:t>
      </w:r>
      <w:r w:rsidR="005C375B">
        <w:rPr>
          <w:b w:val="0"/>
          <w:i w:val="0"/>
          <w:szCs w:val="28"/>
        </w:rPr>
        <w:t xml:space="preserve"> (1983) </w:t>
      </w:r>
      <w:r>
        <w:rPr>
          <w:b w:val="0"/>
          <w:i w:val="0"/>
          <w:szCs w:val="28"/>
        </w:rPr>
        <w:t>[</w:t>
      </w:r>
      <w:r w:rsidR="005B330E">
        <w:rPr>
          <w:b w:val="0"/>
          <w:i w:val="0"/>
          <w:szCs w:val="28"/>
        </w:rPr>
        <w:t>10</w:t>
      </w:r>
      <w:r w:rsidR="005B330E" w:rsidRPr="00273EB2">
        <w:rPr>
          <w:b w:val="0"/>
          <w:i w:val="0"/>
          <w:szCs w:val="28"/>
          <w:lang w:val="ru-RU"/>
        </w:rPr>
        <w:t>4</w:t>
      </w:r>
      <w:r>
        <w:rPr>
          <w:b w:val="0"/>
          <w:i w:val="0"/>
          <w:szCs w:val="28"/>
        </w:rPr>
        <w:t>]</w:t>
      </w:r>
      <w:r w:rsidR="00F72081">
        <w:rPr>
          <w:b w:val="0"/>
          <w:i w:val="0"/>
          <w:szCs w:val="28"/>
        </w:rPr>
        <w:t>,</w:t>
      </w:r>
      <w:r>
        <w:rPr>
          <w:b w:val="0"/>
          <w:i w:val="0"/>
          <w:szCs w:val="28"/>
        </w:rPr>
        <w:t xml:space="preserve"> </w:t>
      </w:r>
      <w:r w:rsidR="00F72081">
        <w:rPr>
          <w:b w:val="0"/>
          <w:i w:val="0"/>
          <w:szCs w:val="28"/>
        </w:rPr>
        <w:t>п</w:t>
      </w:r>
      <w:r>
        <w:rPr>
          <w:b w:val="0"/>
          <w:i w:val="0"/>
          <w:szCs w:val="28"/>
        </w:rPr>
        <w:t xml:space="preserve">роте </w:t>
      </w:r>
      <w:r w:rsidR="005C375B">
        <w:rPr>
          <w:b w:val="0"/>
          <w:i w:val="0"/>
          <w:szCs w:val="28"/>
        </w:rPr>
        <w:t xml:space="preserve">і </w:t>
      </w:r>
      <w:r>
        <w:rPr>
          <w:b w:val="0"/>
          <w:i w:val="0"/>
          <w:szCs w:val="28"/>
        </w:rPr>
        <w:t xml:space="preserve">в цій праці період відродження вищих навчальних закладів авторами висвітлено поверхово. </w:t>
      </w:r>
    </w:p>
    <w:p w:rsidR="00CE65F7" w:rsidRPr="00507CA8" w:rsidRDefault="00CE65F7" w:rsidP="00E54FFA">
      <w:pPr>
        <w:pStyle w:val="af3"/>
        <w:tabs>
          <w:tab w:val="clear" w:pos="0"/>
          <w:tab w:val="left" w:pos="-3261"/>
          <w:tab w:val="num" w:pos="567"/>
        </w:tabs>
        <w:ind w:left="-15"/>
        <w:rPr>
          <w:b w:val="0"/>
          <w:i w:val="0"/>
          <w:szCs w:val="28"/>
        </w:rPr>
      </w:pPr>
      <w:r>
        <w:rPr>
          <w:b w:val="0"/>
          <w:i w:val="0"/>
          <w:szCs w:val="28"/>
        </w:rPr>
        <w:tab/>
        <w:t>У 1979 р. було видано монографію</w:t>
      </w:r>
      <w:r w:rsidRPr="00CE65F7">
        <w:rPr>
          <w:b w:val="0"/>
          <w:i w:val="0"/>
          <w:color w:val="FF0000"/>
          <w:szCs w:val="28"/>
        </w:rPr>
        <w:t xml:space="preserve"> </w:t>
      </w:r>
      <w:r w:rsidRPr="009233FC">
        <w:rPr>
          <w:b w:val="0"/>
          <w:i w:val="0"/>
          <w:szCs w:val="28"/>
        </w:rPr>
        <w:t>дослідника історії становлення педагогічної освіти в СРСР Ф. Паначин</w:t>
      </w:r>
      <w:r w:rsidR="0009745B" w:rsidRPr="009233FC">
        <w:rPr>
          <w:b w:val="0"/>
          <w:i w:val="0"/>
          <w:szCs w:val="28"/>
        </w:rPr>
        <w:t>а</w:t>
      </w:r>
      <w:r w:rsidRPr="009233FC">
        <w:rPr>
          <w:b w:val="0"/>
          <w:i w:val="0"/>
          <w:szCs w:val="28"/>
        </w:rPr>
        <w:t xml:space="preserve"> «Педагогическое образование в России» в якій він виокремив два конструктивних підходи, що були властиві </w:t>
      </w:r>
      <w:r w:rsidRPr="009233FC">
        <w:rPr>
          <w:b w:val="0"/>
          <w:i w:val="0"/>
          <w:szCs w:val="28"/>
        </w:rPr>
        <w:lastRenderedPageBreak/>
        <w:t xml:space="preserve">мережі педагогічних навчальних </w:t>
      </w:r>
      <w:r w:rsidR="00AB03C8">
        <w:rPr>
          <w:b w:val="0"/>
          <w:i w:val="0"/>
          <w:szCs w:val="28"/>
        </w:rPr>
        <w:t xml:space="preserve">закладів </w:t>
      </w:r>
      <w:r w:rsidRPr="009233FC">
        <w:rPr>
          <w:b w:val="0"/>
          <w:i w:val="0"/>
          <w:szCs w:val="28"/>
        </w:rPr>
        <w:t xml:space="preserve">у перші десятиліття ХХ ст.: створення педагогічних факультетів на базі університетів та організація діяльності педагогічних курсів. </w:t>
      </w:r>
      <w:r w:rsidR="00E54FFA" w:rsidRPr="009233FC">
        <w:rPr>
          <w:b w:val="0"/>
          <w:i w:val="0"/>
          <w:szCs w:val="28"/>
        </w:rPr>
        <w:t xml:space="preserve">Однак, в зв’язку з тим, що робота була видана в радянський період вона не була позбавлена ідеологічної забарвленості, а система підготовки педагогічних </w:t>
      </w:r>
      <w:r w:rsidR="00C30C6B">
        <w:rPr>
          <w:b w:val="0"/>
          <w:i w:val="0"/>
          <w:szCs w:val="28"/>
        </w:rPr>
        <w:t>кад</w:t>
      </w:r>
      <w:r w:rsidR="00E54FFA" w:rsidRPr="009233FC">
        <w:rPr>
          <w:b w:val="0"/>
          <w:i w:val="0"/>
          <w:szCs w:val="28"/>
        </w:rPr>
        <w:t>рів на Україні як окремої складової не розглядалас</w:t>
      </w:r>
      <w:r w:rsidR="00507CA8">
        <w:rPr>
          <w:b w:val="0"/>
          <w:i w:val="0"/>
          <w:szCs w:val="28"/>
        </w:rPr>
        <w:t>я</w:t>
      </w:r>
      <w:r w:rsidR="00E54FFA" w:rsidRPr="009233FC">
        <w:rPr>
          <w:b w:val="0"/>
          <w:i w:val="0"/>
          <w:szCs w:val="28"/>
        </w:rPr>
        <w:t xml:space="preserve"> </w:t>
      </w:r>
      <w:r w:rsidR="00E54FFA" w:rsidRPr="00507CA8">
        <w:rPr>
          <w:b w:val="0"/>
          <w:i w:val="0"/>
          <w:szCs w:val="28"/>
        </w:rPr>
        <w:t>взагалі</w:t>
      </w:r>
      <w:r w:rsidR="00507CA8" w:rsidRPr="00507CA8">
        <w:rPr>
          <w:b w:val="0"/>
          <w:i w:val="0"/>
          <w:szCs w:val="28"/>
        </w:rPr>
        <w:t xml:space="preserve"> </w:t>
      </w:r>
      <w:r w:rsidRPr="00507CA8">
        <w:rPr>
          <w:b w:val="0"/>
          <w:i w:val="0"/>
          <w:szCs w:val="28"/>
        </w:rPr>
        <w:t>[</w:t>
      </w:r>
      <w:r w:rsidR="005B330E" w:rsidRPr="00507CA8">
        <w:rPr>
          <w:b w:val="0"/>
          <w:i w:val="0"/>
          <w:szCs w:val="28"/>
        </w:rPr>
        <w:t>334</w:t>
      </w:r>
      <w:r w:rsidRPr="00507CA8">
        <w:rPr>
          <w:b w:val="0"/>
          <w:i w:val="0"/>
          <w:szCs w:val="28"/>
        </w:rPr>
        <w:t>].</w:t>
      </w:r>
    </w:p>
    <w:p w:rsidR="005A3C35" w:rsidRDefault="005A3C35" w:rsidP="00CF31BD">
      <w:pPr>
        <w:pStyle w:val="aff"/>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Третю групу праць складають дослідження періоду </w:t>
      </w:r>
      <w:r w:rsidRPr="006037A6">
        <w:rPr>
          <w:rFonts w:ascii="Times New Roman" w:hAnsi="Times New Roman"/>
          <w:sz w:val="28"/>
          <w:szCs w:val="28"/>
          <w:lang w:val="uk-UA"/>
        </w:rPr>
        <w:t>незалежної України. За ці роки науковці починають використовувати нові підходи д</w:t>
      </w:r>
      <w:r>
        <w:rPr>
          <w:rFonts w:ascii="Times New Roman" w:hAnsi="Times New Roman"/>
          <w:sz w:val="28"/>
          <w:szCs w:val="28"/>
          <w:lang w:val="uk-UA"/>
        </w:rPr>
        <w:t xml:space="preserve">о історичних досліджень, змінюють вектори й наголоси в наукових пошуках. Швидкими темпами опрацьовуються раніше недоступні архівні матеріали, розробляються нові міждисциплінарні напрями, комплексно аналізуються взаємопов’язані наукові проблеми. </w:t>
      </w:r>
    </w:p>
    <w:p w:rsidR="005A3C35" w:rsidRPr="00821C84" w:rsidRDefault="005A3C35" w:rsidP="005A3C35">
      <w:pPr>
        <w:pStyle w:val="afe"/>
        <w:spacing w:line="360" w:lineRule="auto"/>
        <w:ind w:left="0" w:firstLine="567"/>
        <w:jc w:val="both"/>
        <w:rPr>
          <w:color w:val="000000"/>
          <w:sz w:val="28"/>
          <w:szCs w:val="28"/>
          <w:lang w:val="uk-UA"/>
        </w:rPr>
      </w:pPr>
      <w:r>
        <w:rPr>
          <w:sz w:val="28"/>
          <w:szCs w:val="28"/>
          <w:lang w:val="uk-UA"/>
        </w:rPr>
        <w:t xml:space="preserve">У другій половині 90-х років з’являється </w:t>
      </w:r>
      <w:r w:rsidR="00271BC1">
        <w:rPr>
          <w:sz w:val="28"/>
          <w:szCs w:val="28"/>
          <w:lang w:val="uk-UA"/>
        </w:rPr>
        <w:t>низка</w:t>
      </w:r>
      <w:r>
        <w:rPr>
          <w:sz w:val="28"/>
          <w:szCs w:val="28"/>
          <w:lang w:val="uk-UA"/>
        </w:rPr>
        <w:t xml:space="preserve"> </w:t>
      </w:r>
      <w:r w:rsidRPr="006037A6">
        <w:rPr>
          <w:sz w:val="28"/>
          <w:szCs w:val="28"/>
          <w:lang w:val="uk-UA"/>
        </w:rPr>
        <w:t xml:space="preserve">дисертацій, автори яких </w:t>
      </w:r>
      <w:r w:rsidR="00FA2E1C">
        <w:rPr>
          <w:sz w:val="28"/>
          <w:szCs w:val="28"/>
          <w:lang w:val="uk-UA"/>
        </w:rPr>
        <w:t>вивчають окремі</w:t>
      </w:r>
      <w:r w:rsidRPr="006037A6">
        <w:rPr>
          <w:sz w:val="28"/>
          <w:szCs w:val="28"/>
          <w:lang w:val="uk-UA"/>
        </w:rPr>
        <w:t xml:space="preserve"> аспект</w:t>
      </w:r>
      <w:r w:rsidR="00FA2E1C">
        <w:rPr>
          <w:sz w:val="28"/>
          <w:szCs w:val="28"/>
          <w:lang w:val="uk-UA"/>
        </w:rPr>
        <w:t>и</w:t>
      </w:r>
      <w:r w:rsidRPr="006037A6">
        <w:rPr>
          <w:sz w:val="28"/>
          <w:szCs w:val="28"/>
          <w:lang w:val="uk-UA"/>
        </w:rPr>
        <w:t xml:space="preserve"> розвитку вищої педагогічної освіти. Так, І. Кравченко у роботі «Учительські інститути</w:t>
      </w:r>
      <w:r>
        <w:rPr>
          <w:sz w:val="28"/>
          <w:szCs w:val="28"/>
          <w:lang w:val="uk-UA"/>
        </w:rPr>
        <w:t xml:space="preserve"> в системі підготовки педагогічних кадрів в Україні</w:t>
      </w:r>
      <w:r w:rsidRPr="00821C84">
        <w:rPr>
          <w:sz w:val="28"/>
          <w:szCs w:val="28"/>
          <w:lang w:val="uk-UA"/>
        </w:rPr>
        <w:t>»</w:t>
      </w:r>
      <w:r w:rsidR="00FA2E1C" w:rsidRPr="00821C84">
        <w:rPr>
          <w:color w:val="000000"/>
          <w:sz w:val="28"/>
          <w:szCs w:val="28"/>
          <w:lang w:val="uk-UA"/>
        </w:rPr>
        <w:t xml:space="preserve"> [</w:t>
      </w:r>
      <w:r w:rsidR="005B330E" w:rsidRPr="00821C84">
        <w:rPr>
          <w:color w:val="000000"/>
          <w:sz w:val="28"/>
          <w:szCs w:val="28"/>
          <w:lang w:val="uk-UA"/>
        </w:rPr>
        <w:t>2</w:t>
      </w:r>
      <w:r w:rsidR="005B330E" w:rsidRPr="00273EB2">
        <w:rPr>
          <w:color w:val="000000"/>
          <w:sz w:val="28"/>
          <w:szCs w:val="28"/>
          <w:lang w:val="uk-UA"/>
        </w:rPr>
        <w:t>2</w:t>
      </w:r>
      <w:r w:rsidR="005B330E" w:rsidRPr="00821C84">
        <w:rPr>
          <w:color w:val="000000"/>
          <w:sz w:val="28"/>
          <w:szCs w:val="28"/>
          <w:lang w:val="uk-UA"/>
        </w:rPr>
        <w:t>0</w:t>
      </w:r>
      <w:r w:rsidR="0006782A">
        <w:rPr>
          <w:color w:val="000000"/>
          <w:sz w:val="28"/>
          <w:szCs w:val="28"/>
          <w:lang w:val="uk-UA"/>
        </w:rPr>
        <w:t>]</w:t>
      </w:r>
      <w:r>
        <w:rPr>
          <w:sz w:val="28"/>
          <w:szCs w:val="28"/>
          <w:lang w:val="uk-UA"/>
        </w:rPr>
        <w:t xml:space="preserve"> розробила періодизацію процесу становлення </w:t>
      </w:r>
      <w:r w:rsidR="00FA2E1C">
        <w:rPr>
          <w:sz w:val="28"/>
          <w:szCs w:val="28"/>
          <w:lang w:val="uk-UA"/>
        </w:rPr>
        <w:t>й</w:t>
      </w:r>
      <w:r>
        <w:rPr>
          <w:sz w:val="28"/>
          <w:szCs w:val="28"/>
          <w:lang w:val="uk-UA"/>
        </w:rPr>
        <w:t xml:space="preserve"> розвитку учительських інститутів України д</w:t>
      </w:r>
      <w:r w:rsidR="00FA2E1C">
        <w:rPr>
          <w:sz w:val="28"/>
          <w:szCs w:val="28"/>
          <w:lang w:val="uk-UA"/>
        </w:rPr>
        <w:t>ругої половини ХІХ – початку ХХ </w:t>
      </w:r>
      <w:r>
        <w:rPr>
          <w:sz w:val="28"/>
          <w:szCs w:val="28"/>
          <w:lang w:val="uk-UA"/>
        </w:rPr>
        <w:t>ст. В її основу покладено суспільно-політичні</w:t>
      </w:r>
      <w:r w:rsidR="00FA2E1C">
        <w:rPr>
          <w:sz w:val="28"/>
          <w:szCs w:val="28"/>
          <w:lang w:val="uk-UA"/>
        </w:rPr>
        <w:t xml:space="preserve"> й</w:t>
      </w:r>
      <w:r>
        <w:rPr>
          <w:sz w:val="28"/>
          <w:szCs w:val="28"/>
          <w:lang w:val="uk-UA"/>
        </w:rPr>
        <w:t xml:space="preserve"> соціально-економічні зміни, реформування системи </w:t>
      </w:r>
      <w:r w:rsidR="00FA2E1C">
        <w:rPr>
          <w:sz w:val="28"/>
          <w:szCs w:val="28"/>
          <w:lang w:val="uk-UA"/>
        </w:rPr>
        <w:t>й</w:t>
      </w:r>
      <w:r>
        <w:rPr>
          <w:sz w:val="28"/>
          <w:szCs w:val="28"/>
          <w:lang w:val="uk-UA"/>
        </w:rPr>
        <w:t xml:space="preserve"> мережі педагогічних навчальних закладів. Виокремлено такі етапи:</w:t>
      </w:r>
      <w:r>
        <w:rPr>
          <w:b/>
          <w:bCs/>
          <w:sz w:val="28"/>
          <w:szCs w:val="28"/>
          <w:lang w:val="uk-UA"/>
        </w:rPr>
        <w:t xml:space="preserve"> </w:t>
      </w:r>
      <w:r w:rsidR="00FA2E1C">
        <w:rPr>
          <w:iCs/>
          <w:sz w:val="28"/>
          <w:szCs w:val="28"/>
          <w:lang w:val="uk-UA"/>
        </w:rPr>
        <w:t>1862–</w:t>
      </w:r>
      <w:r>
        <w:rPr>
          <w:iCs/>
          <w:sz w:val="28"/>
          <w:szCs w:val="28"/>
          <w:lang w:val="uk-UA"/>
        </w:rPr>
        <w:t>1873 рр.</w:t>
      </w:r>
      <w:r>
        <w:rPr>
          <w:sz w:val="28"/>
          <w:szCs w:val="28"/>
          <w:lang w:val="uk-UA"/>
        </w:rPr>
        <w:t xml:space="preserve"> – розроблення первинної законодавчо-правової бази розвитку учительських інститутів (проекти Статуту (1862 р.) та Положення про учительські інститути (1869 р.), офіційне впровадження Міністерством народної освіти «Положення про учительські інститути» (1872 р.)</w:t>
      </w:r>
      <w:r w:rsidR="0006782A">
        <w:rPr>
          <w:sz w:val="28"/>
          <w:szCs w:val="28"/>
          <w:lang w:val="uk-UA"/>
        </w:rPr>
        <w:t>)</w:t>
      </w:r>
      <w:r>
        <w:rPr>
          <w:sz w:val="28"/>
          <w:szCs w:val="28"/>
          <w:lang w:val="uk-UA"/>
        </w:rPr>
        <w:t xml:space="preserve">; </w:t>
      </w:r>
      <w:r w:rsidR="00FA2E1C">
        <w:rPr>
          <w:iCs/>
          <w:sz w:val="28"/>
          <w:szCs w:val="28"/>
          <w:lang w:val="uk-UA"/>
        </w:rPr>
        <w:t>1874–</w:t>
      </w:r>
      <w:r>
        <w:rPr>
          <w:iCs/>
          <w:sz w:val="28"/>
          <w:szCs w:val="28"/>
          <w:lang w:val="uk-UA"/>
        </w:rPr>
        <w:t>1904 рр.</w:t>
      </w:r>
      <w:r>
        <w:rPr>
          <w:sz w:val="28"/>
          <w:szCs w:val="28"/>
          <w:lang w:val="uk-UA"/>
        </w:rPr>
        <w:t xml:space="preserve"> – відкриття перших (Глухівського і Феодосійського) учительських інститутів (1874 р.) та продовження формування законодавчої бази («Інструкція про управління учительськими інститутами» (1876 р.), «Інструкція щодо обсягу та методів викладання навчальних предметів в учи</w:t>
      </w:r>
      <w:r w:rsidR="00821C84">
        <w:rPr>
          <w:sz w:val="28"/>
          <w:szCs w:val="28"/>
          <w:lang w:val="uk-UA"/>
        </w:rPr>
        <w:t>тельських інститутах» (1876 р</w:t>
      </w:r>
      <w:r w:rsidR="00821C84" w:rsidRPr="00821C84">
        <w:rPr>
          <w:sz w:val="28"/>
          <w:szCs w:val="28"/>
          <w:lang w:val="uk-UA"/>
        </w:rPr>
        <w:t>.)</w:t>
      </w:r>
      <w:r w:rsidRPr="00821C84">
        <w:rPr>
          <w:color w:val="000000"/>
          <w:sz w:val="28"/>
          <w:szCs w:val="28"/>
          <w:lang w:val="uk-UA"/>
        </w:rPr>
        <w:t xml:space="preserve"> [</w:t>
      </w:r>
      <w:r w:rsidR="005B330E" w:rsidRPr="00821C84">
        <w:rPr>
          <w:color w:val="000000"/>
          <w:sz w:val="28"/>
          <w:szCs w:val="28"/>
          <w:lang w:val="uk-UA"/>
        </w:rPr>
        <w:t>2</w:t>
      </w:r>
      <w:r w:rsidR="005B330E" w:rsidRPr="00273EB2">
        <w:rPr>
          <w:color w:val="000000"/>
          <w:sz w:val="28"/>
          <w:szCs w:val="28"/>
        </w:rPr>
        <w:t>2</w:t>
      </w:r>
      <w:r w:rsidR="005B330E" w:rsidRPr="00821C84">
        <w:rPr>
          <w:color w:val="000000"/>
          <w:sz w:val="28"/>
          <w:szCs w:val="28"/>
          <w:lang w:val="uk-UA"/>
        </w:rPr>
        <w:t>0</w:t>
      </w:r>
      <w:r w:rsidRPr="00821C84">
        <w:rPr>
          <w:color w:val="000000"/>
          <w:sz w:val="28"/>
          <w:szCs w:val="28"/>
          <w:lang w:val="uk-UA"/>
        </w:rPr>
        <w:t>].</w:t>
      </w:r>
    </w:p>
    <w:p w:rsidR="005A3C35" w:rsidRDefault="005A3C35" w:rsidP="006A45F0">
      <w:pPr>
        <w:spacing w:after="0" w:line="360" w:lineRule="auto"/>
        <w:ind w:firstLine="567"/>
        <w:jc w:val="both"/>
        <w:rPr>
          <w:rFonts w:ascii="Times New Roman" w:hAnsi="Times New Roman" w:cs="Times New Roman"/>
          <w:sz w:val="28"/>
          <w:szCs w:val="28"/>
          <w:lang w:val="uk-UA"/>
        </w:rPr>
      </w:pPr>
      <w:r w:rsidRPr="006037A6">
        <w:rPr>
          <w:rFonts w:ascii="Times New Roman" w:hAnsi="Times New Roman" w:cs="Times New Roman"/>
          <w:sz w:val="28"/>
          <w:szCs w:val="28"/>
          <w:lang w:val="uk-UA"/>
        </w:rPr>
        <w:t>Н. Сорочан</w:t>
      </w:r>
      <w:r>
        <w:rPr>
          <w:rFonts w:ascii="Times New Roman" w:hAnsi="Times New Roman" w:cs="Times New Roman"/>
          <w:sz w:val="28"/>
          <w:szCs w:val="28"/>
          <w:lang w:val="uk-UA"/>
        </w:rPr>
        <w:t xml:space="preserve"> у дослідженні «Формування системи управління освітою в Україні за доби Центральної Ради (березень 1917 р. – квітень 1918 р.)» </w:t>
      </w:r>
      <w:r>
        <w:rPr>
          <w:rFonts w:ascii="Times New Roman" w:hAnsi="Times New Roman" w:cs="Times New Roman"/>
          <w:sz w:val="28"/>
          <w:szCs w:val="28"/>
          <w:lang w:val="uk-UA"/>
        </w:rPr>
        <w:lastRenderedPageBreak/>
        <w:t>переважно зупиняється на розкритті тенденцій трансформаційних перетворень у системі державного управління в галузі освіти доб</w:t>
      </w:r>
      <w:r w:rsidR="00FA2E1C">
        <w:rPr>
          <w:rFonts w:ascii="Times New Roman" w:hAnsi="Times New Roman" w:cs="Times New Roman"/>
          <w:sz w:val="28"/>
          <w:szCs w:val="28"/>
          <w:lang w:val="uk-UA"/>
        </w:rPr>
        <w:t>и</w:t>
      </w:r>
      <w:r>
        <w:rPr>
          <w:rFonts w:ascii="Times New Roman" w:hAnsi="Times New Roman" w:cs="Times New Roman"/>
          <w:sz w:val="28"/>
          <w:szCs w:val="28"/>
          <w:lang w:val="uk-UA"/>
        </w:rPr>
        <w:t xml:space="preserve"> Центральної Ради. Авторка детально </w:t>
      </w:r>
      <w:r w:rsidR="00FA2E1C">
        <w:rPr>
          <w:rFonts w:ascii="Times New Roman" w:hAnsi="Times New Roman" w:cs="Times New Roman"/>
          <w:sz w:val="28"/>
          <w:szCs w:val="28"/>
          <w:lang w:val="uk-UA"/>
        </w:rPr>
        <w:t>висвітлює</w:t>
      </w:r>
      <w:r>
        <w:rPr>
          <w:rFonts w:ascii="Times New Roman" w:hAnsi="Times New Roman" w:cs="Times New Roman"/>
          <w:sz w:val="28"/>
          <w:szCs w:val="28"/>
          <w:lang w:val="uk-UA"/>
        </w:rPr>
        <w:t xml:space="preserve"> штат, структуру й напрями діяльності Генерального секретаріату освіти. Окремо </w:t>
      </w:r>
      <w:r w:rsidR="00FA2E1C">
        <w:rPr>
          <w:rFonts w:ascii="Times New Roman" w:hAnsi="Times New Roman" w:cs="Times New Roman"/>
          <w:sz w:val="28"/>
          <w:szCs w:val="28"/>
          <w:lang w:val="uk-UA"/>
        </w:rPr>
        <w:t>проаналізовано</w:t>
      </w:r>
      <w:r>
        <w:rPr>
          <w:rFonts w:ascii="Times New Roman" w:hAnsi="Times New Roman" w:cs="Times New Roman"/>
          <w:sz w:val="28"/>
          <w:szCs w:val="28"/>
          <w:lang w:val="uk-UA"/>
        </w:rPr>
        <w:t xml:space="preserve"> політико-правові взаємовідносини між Центральною Радою, Генеральним Секретаріатом, Генеральним секретарством освіти з однієї сторони і Тимчасовим Урядом та шкільними округами</w:t>
      </w:r>
      <w:r w:rsidR="00FA2E1C">
        <w:rPr>
          <w:rFonts w:ascii="Times New Roman" w:hAnsi="Times New Roman" w:cs="Times New Roman"/>
          <w:sz w:val="28"/>
          <w:szCs w:val="28"/>
          <w:lang w:val="uk-UA"/>
        </w:rPr>
        <w:t>,</w:t>
      </w:r>
      <w:r>
        <w:rPr>
          <w:rFonts w:ascii="Times New Roman" w:hAnsi="Times New Roman" w:cs="Times New Roman"/>
          <w:sz w:val="28"/>
          <w:szCs w:val="28"/>
          <w:lang w:val="uk-UA"/>
        </w:rPr>
        <w:t xml:space="preserve"> територіально розташованими на теренах України. </w:t>
      </w:r>
    </w:p>
    <w:p w:rsidR="005A3C35" w:rsidRDefault="005A3C35" w:rsidP="00B078E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д</w:t>
      </w:r>
      <w:r w:rsidR="00B078E5">
        <w:rPr>
          <w:rFonts w:ascii="Times New Roman" w:hAnsi="Times New Roman" w:cs="Times New Roman"/>
          <w:sz w:val="28"/>
          <w:szCs w:val="28"/>
          <w:lang w:val="uk-UA"/>
        </w:rPr>
        <w:t>ослідженні</w:t>
      </w:r>
      <w:r>
        <w:rPr>
          <w:rFonts w:ascii="Times New Roman" w:hAnsi="Times New Roman" w:cs="Times New Roman"/>
          <w:sz w:val="28"/>
          <w:szCs w:val="28"/>
          <w:lang w:val="uk-UA"/>
        </w:rPr>
        <w:t xml:space="preserve"> </w:t>
      </w:r>
      <w:r w:rsidRPr="006037A6">
        <w:rPr>
          <w:rFonts w:ascii="Times New Roman" w:hAnsi="Times New Roman" w:cs="Times New Roman"/>
          <w:sz w:val="28"/>
          <w:szCs w:val="28"/>
          <w:lang w:val="uk-UA"/>
        </w:rPr>
        <w:t>О. Машевського</w:t>
      </w:r>
      <w:r>
        <w:rPr>
          <w:rFonts w:ascii="Times New Roman" w:hAnsi="Times New Roman" w:cs="Times New Roman"/>
          <w:sz w:val="28"/>
          <w:szCs w:val="28"/>
          <w:lang w:val="uk-UA"/>
        </w:rPr>
        <w:t xml:space="preserve"> «Політика уряду гетьмана П. Скоропадського в галузі освіти, науки, мист</w:t>
      </w:r>
      <w:r w:rsidR="00FA2E1C">
        <w:rPr>
          <w:rFonts w:ascii="Times New Roman" w:hAnsi="Times New Roman" w:cs="Times New Roman"/>
          <w:sz w:val="28"/>
          <w:szCs w:val="28"/>
          <w:lang w:val="uk-UA"/>
        </w:rPr>
        <w:t xml:space="preserve">ецтва (квітень-грудень 1918 р.)» </w:t>
      </w:r>
      <w:r>
        <w:rPr>
          <w:rFonts w:ascii="Times New Roman" w:hAnsi="Times New Roman" w:cs="Times New Roman"/>
          <w:sz w:val="28"/>
          <w:szCs w:val="28"/>
          <w:lang w:val="uk-UA"/>
        </w:rPr>
        <w:t xml:space="preserve">увагу зосереджено на ідейних та організаційних основах культурної політики Української </w:t>
      </w:r>
      <w:r w:rsidR="00BF231D">
        <w:rPr>
          <w:rFonts w:ascii="Times New Roman" w:hAnsi="Times New Roman" w:cs="Times New Roman"/>
          <w:sz w:val="28"/>
          <w:szCs w:val="28"/>
          <w:lang w:val="uk-UA"/>
        </w:rPr>
        <w:t>д</w:t>
      </w:r>
      <w:r>
        <w:rPr>
          <w:rFonts w:ascii="Times New Roman" w:hAnsi="Times New Roman" w:cs="Times New Roman"/>
          <w:sz w:val="28"/>
          <w:szCs w:val="28"/>
          <w:lang w:val="uk-UA"/>
        </w:rPr>
        <w:t>ержави, аналізі діяльності її органів влади й управління у сфері розбудови національної освіти, науки, мистецтва та культурного просвітництва. Науковець пояснює окремі заходи гетьманських урядів щодо реформування всієї структури освіти – від дошкільної до вищої.</w:t>
      </w:r>
    </w:p>
    <w:p w:rsidR="005A3C35" w:rsidRDefault="005A3C35" w:rsidP="005A3C35">
      <w:pPr>
        <w:pStyle w:val="aff"/>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Проблеми формування національної освіти в період відродження національної державності 1917–1920 рр. розглянула </w:t>
      </w:r>
      <w:r w:rsidR="00BF231D">
        <w:rPr>
          <w:rFonts w:ascii="Times New Roman" w:hAnsi="Times New Roman"/>
          <w:sz w:val="28"/>
          <w:szCs w:val="28"/>
          <w:lang w:val="uk-UA"/>
        </w:rPr>
        <w:t>в</w:t>
      </w:r>
      <w:r>
        <w:rPr>
          <w:rFonts w:ascii="Times New Roman" w:hAnsi="Times New Roman"/>
          <w:sz w:val="28"/>
          <w:szCs w:val="28"/>
          <w:lang w:val="uk-UA"/>
        </w:rPr>
        <w:t xml:space="preserve"> </w:t>
      </w:r>
      <w:r w:rsidR="00B078E5">
        <w:rPr>
          <w:rFonts w:ascii="Times New Roman" w:hAnsi="Times New Roman"/>
          <w:sz w:val="28"/>
          <w:szCs w:val="28"/>
          <w:lang w:val="uk-UA"/>
        </w:rPr>
        <w:t xml:space="preserve">роботі </w:t>
      </w:r>
      <w:r w:rsidRPr="006037A6">
        <w:rPr>
          <w:rFonts w:ascii="Times New Roman" w:hAnsi="Times New Roman"/>
          <w:sz w:val="28"/>
          <w:szCs w:val="28"/>
          <w:lang w:val="uk-UA"/>
        </w:rPr>
        <w:t>Н. Агафонова</w:t>
      </w:r>
      <w:r w:rsidR="00821C84">
        <w:rPr>
          <w:rFonts w:ascii="Times New Roman" w:hAnsi="Times New Roman"/>
          <w:sz w:val="28"/>
          <w:szCs w:val="28"/>
          <w:lang w:val="uk-UA"/>
        </w:rPr>
        <w:t xml:space="preserve"> </w:t>
      </w:r>
      <w:r>
        <w:rPr>
          <w:rFonts w:ascii="Times New Roman" w:hAnsi="Times New Roman"/>
          <w:sz w:val="28"/>
          <w:szCs w:val="28"/>
          <w:lang w:val="uk-UA"/>
        </w:rPr>
        <w:t>[</w:t>
      </w:r>
      <w:r w:rsidR="00821C84">
        <w:rPr>
          <w:rFonts w:ascii="Times New Roman" w:hAnsi="Times New Roman"/>
          <w:sz w:val="28"/>
          <w:szCs w:val="28"/>
          <w:lang w:val="uk-UA"/>
        </w:rPr>
        <w:t>5</w:t>
      </w:r>
      <w:r>
        <w:rPr>
          <w:rFonts w:ascii="Times New Roman" w:hAnsi="Times New Roman"/>
          <w:sz w:val="28"/>
          <w:szCs w:val="28"/>
          <w:lang w:val="uk-UA"/>
        </w:rPr>
        <w:t>]</w:t>
      </w:r>
      <w:r w:rsidR="00BF231D">
        <w:rPr>
          <w:rFonts w:ascii="Times New Roman" w:hAnsi="Times New Roman"/>
          <w:sz w:val="28"/>
          <w:szCs w:val="28"/>
          <w:lang w:val="uk-UA"/>
        </w:rPr>
        <w:t>,</w:t>
      </w:r>
      <w:r>
        <w:rPr>
          <w:rFonts w:ascii="Times New Roman" w:hAnsi="Times New Roman"/>
          <w:sz w:val="28"/>
          <w:szCs w:val="28"/>
          <w:lang w:val="uk-UA"/>
        </w:rPr>
        <w:t xml:space="preserve"> </w:t>
      </w:r>
      <w:r w:rsidR="00BF231D">
        <w:rPr>
          <w:rFonts w:ascii="Times New Roman" w:hAnsi="Times New Roman"/>
          <w:sz w:val="28"/>
          <w:szCs w:val="28"/>
          <w:lang w:val="uk-UA"/>
        </w:rPr>
        <w:t>і</w:t>
      </w:r>
      <w:r>
        <w:rPr>
          <w:rFonts w:ascii="Times New Roman" w:hAnsi="Times New Roman"/>
          <w:sz w:val="28"/>
          <w:szCs w:val="28"/>
          <w:lang w:val="uk-UA"/>
        </w:rPr>
        <w:t xml:space="preserve"> хоча основний наголос було зроблено на шкільній системі, дослідження виконано в контексті соціально-політичного життя означеного періоду і тих змін, які безпосередньо впливали на розвиток вищої педагогічної освіти. Особливості розвитку вищої освіти Радянської України 1920–1928 рр. розглянуто в дисертаційному дослідженні М. Мірошниченко</w:t>
      </w:r>
      <w:r w:rsidR="00821C84">
        <w:rPr>
          <w:rFonts w:ascii="Times New Roman" w:hAnsi="Times New Roman"/>
          <w:sz w:val="28"/>
          <w:szCs w:val="28"/>
          <w:lang w:val="uk-UA"/>
        </w:rPr>
        <w:t xml:space="preserve"> </w:t>
      </w:r>
      <w:r>
        <w:rPr>
          <w:rFonts w:ascii="Times New Roman" w:hAnsi="Times New Roman"/>
          <w:sz w:val="28"/>
          <w:szCs w:val="28"/>
          <w:lang w:val="uk-UA"/>
        </w:rPr>
        <w:t>[</w:t>
      </w:r>
      <w:r w:rsidR="005B330E">
        <w:rPr>
          <w:rFonts w:ascii="Times New Roman" w:hAnsi="Times New Roman"/>
          <w:sz w:val="28"/>
          <w:szCs w:val="28"/>
          <w:lang w:val="uk-UA"/>
        </w:rPr>
        <w:t>2</w:t>
      </w:r>
      <w:r w:rsidR="005B330E" w:rsidRPr="00273EB2">
        <w:rPr>
          <w:rFonts w:ascii="Times New Roman" w:hAnsi="Times New Roman"/>
          <w:sz w:val="28"/>
          <w:szCs w:val="28"/>
          <w:lang w:val="uk-UA"/>
        </w:rPr>
        <w:t>8</w:t>
      </w:r>
      <w:r w:rsidR="005B330E">
        <w:rPr>
          <w:rFonts w:ascii="Times New Roman" w:hAnsi="Times New Roman"/>
          <w:sz w:val="28"/>
          <w:szCs w:val="28"/>
          <w:lang w:val="uk-UA"/>
        </w:rPr>
        <w:t>7</w:t>
      </w:r>
      <w:r w:rsidRPr="00821C84">
        <w:rPr>
          <w:rFonts w:ascii="Times New Roman" w:hAnsi="Times New Roman"/>
          <w:sz w:val="28"/>
          <w:szCs w:val="28"/>
          <w:lang w:val="uk-UA"/>
        </w:rPr>
        <w:t xml:space="preserve">]. </w:t>
      </w:r>
      <w:r>
        <w:rPr>
          <w:rFonts w:ascii="Times New Roman" w:hAnsi="Times New Roman"/>
          <w:sz w:val="28"/>
          <w:szCs w:val="28"/>
          <w:lang w:val="uk-UA"/>
        </w:rPr>
        <w:t>А. Сасімов</w:t>
      </w:r>
      <w:r w:rsidR="00271BC1">
        <w:rPr>
          <w:rFonts w:ascii="Times New Roman" w:hAnsi="Times New Roman"/>
          <w:sz w:val="28"/>
          <w:szCs w:val="28"/>
          <w:lang w:val="uk-UA"/>
        </w:rPr>
        <w:t>им</w:t>
      </w:r>
      <w:r>
        <w:rPr>
          <w:rFonts w:ascii="Times New Roman" w:hAnsi="Times New Roman"/>
          <w:sz w:val="28"/>
          <w:szCs w:val="28"/>
          <w:lang w:val="uk-UA"/>
        </w:rPr>
        <w:t xml:space="preserve"> </w:t>
      </w:r>
      <w:r w:rsidR="00271BC1">
        <w:rPr>
          <w:rFonts w:ascii="Times New Roman" w:hAnsi="Times New Roman"/>
          <w:sz w:val="28"/>
          <w:szCs w:val="28"/>
          <w:lang w:val="uk-UA"/>
        </w:rPr>
        <w:t xml:space="preserve">було </w:t>
      </w:r>
      <w:r>
        <w:rPr>
          <w:rFonts w:ascii="Times New Roman" w:hAnsi="Times New Roman"/>
          <w:sz w:val="28"/>
          <w:szCs w:val="28"/>
          <w:lang w:val="uk-UA"/>
        </w:rPr>
        <w:t>проаналіз</w:t>
      </w:r>
      <w:r w:rsidR="00271BC1">
        <w:rPr>
          <w:rFonts w:ascii="Times New Roman" w:hAnsi="Times New Roman"/>
          <w:sz w:val="28"/>
          <w:szCs w:val="28"/>
          <w:lang w:val="uk-UA"/>
        </w:rPr>
        <w:t>о</w:t>
      </w:r>
      <w:r>
        <w:rPr>
          <w:rFonts w:ascii="Times New Roman" w:hAnsi="Times New Roman"/>
          <w:sz w:val="28"/>
          <w:szCs w:val="28"/>
          <w:lang w:val="uk-UA"/>
        </w:rPr>
        <w:t>ва</w:t>
      </w:r>
      <w:r w:rsidR="00271BC1">
        <w:rPr>
          <w:rFonts w:ascii="Times New Roman" w:hAnsi="Times New Roman"/>
          <w:sz w:val="28"/>
          <w:szCs w:val="28"/>
          <w:lang w:val="uk-UA"/>
        </w:rPr>
        <w:t>но</w:t>
      </w:r>
      <w:r>
        <w:rPr>
          <w:rFonts w:ascii="Times New Roman" w:hAnsi="Times New Roman"/>
          <w:sz w:val="28"/>
          <w:szCs w:val="28"/>
          <w:lang w:val="uk-UA"/>
        </w:rPr>
        <w:t xml:space="preserve"> стан розвитку вищої освіти УРСР в 1928–1939 рр. [</w:t>
      </w:r>
      <w:r w:rsidR="005B330E">
        <w:rPr>
          <w:rFonts w:ascii="Times New Roman" w:hAnsi="Times New Roman"/>
          <w:sz w:val="28"/>
          <w:szCs w:val="28"/>
          <w:lang w:val="uk-UA"/>
        </w:rPr>
        <w:t>3</w:t>
      </w:r>
      <w:r w:rsidR="005B330E" w:rsidRPr="00273EB2">
        <w:rPr>
          <w:rFonts w:ascii="Times New Roman" w:hAnsi="Times New Roman"/>
          <w:sz w:val="28"/>
          <w:szCs w:val="28"/>
        </w:rPr>
        <w:t>9</w:t>
      </w:r>
      <w:r w:rsidR="005B330E">
        <w:rPr>
          <w:rFonts w:ascii="Times New Roman" w:hAnsi="Times New Roman"/>
          <w:sz w:val="28"/>
          <w:szCs w:val="28"/>
          <w:lang w:val="uk-UA"/>
        </w:rPr>
        <w:t>2</w:t>
      </w:r>
      <w:r>
        <w:rPr>
          <w:rFonts w:ascii="Times New Roman" w:hAnsi="Times New Roman"/>
          <w:sz w:val="28"/>
          <w:szCs w:val="28"/>
        </w:rPr>
        <w:t>].</w:t>
      </w:r>
    </w:p>
    <w:p w:rsidR="005A3C35" w:rsidRDefault="005A3C35" w:rsidP="005A3C35">
      <w:pPr>
        <w:pStyle w:val="af3"/>
        <w:tabs>
          <w:tab w:val="clear" w:pos="0"/>
          <w:tab w:val="num" w:pos="567"/>
        </w:tabs>
        <w:ind w:left="0"/>
        <w:rPr>
          <w:szCs w:val="28"/>
          <w:u w:val="single"/>
        </w:rPr>
      </w:pPr>
      <w:r>
        <w:rPr>
          <w:b w:val="0"/>
          <w:i w:val="0"/>
          <w:szCs w:val="28"/>
          <w:lang w:val="ru-RU"/>
        </w:rPr>
        <w:tab/>
      </w:r>
      <w:r w:rsidR="00271BC1">
        <w:rPr>
          <w:b w:val="0"/>
          <w:i w:val="0"/>
          <w:szCs w:val="28"/>
        </w:rPr>
        <w:t xml:space="preserve">Частково тема нашого дослідження </w:t>
      </w:r>
      <w:r w:rsidR="00BF231D">
        <w:rPr>
          <w:b w:val="0"/>
          <w:i w:val="0"/>
          <w:szCs w:val="28"/>
        </w:rPr>
        <w:t>стосується</w:t>
      </w:r>
      <w:r w:rsidR="00271BC1">
        <w:rPr>
          <w:b w:val="0"/>
          <w:i w:val="0"/>
          <w:szCs w:val="28"/>
        </w:rPr>
        <w:t xml:space="preserve"> робіт</w:t>
      </w:r>
      <w:r w:rsidR="00BF231D">
        <w:rPr>
          <w:b w:val="0"/>
          <w:i w:val="0"/>
          <w:szCs w:val="28"/>
        </w:rPr>
        <w:t>,</w:t>
      </w:r>
      <w:r w:rsidR="00271BC1">
        <w:rPr>
          <w:b w:val="0"/>
          <w:i w:val="0"/>
          <w:szCs w:val="28"/>
        </w:rPr>
        <w:t xml:space="preserve"> присвячених </w:t>
      </w:r>
      <w:r>
        <w:rPr>
          <w:b w:val="0"/>
          <w:i w:val="0"/>
          <w:szCs w:val="28"/>
        </w:rPr>
        <w:t>питанн</w:t>
      </w:r>
      <w:r w:rsidR="00271BC1">
        <w:rPr>
          <w:b w:val="0"/>
          <w:i w:val="0"/>
          <w:szCs w:val="28"/>
        </w:rPr>
        <w:t>ю</w:t>
      </w:r>
      <w:r>
        <w:rPr>
          <w:b w:val="0"/>
          <w:i w:val="0"/>
          <w:szCs w:val="28"/>
        </w:rPr>
        <w:t xml:space="preserve"> розвитку науки та внеску українських учених у світову науку. </w:t>
      </w:r>
      <w:r w:rsidR="00271BC1">
        <w:rPr>
          <w:b w:val="0"/>
          <w:i w:val="0"/>
          <w:szCs w:val="28"/>
        </w:rPr>
        <w:t>Зокрема</w:t>
      </w:r>
      <w:r>
        <w:rPr>
          <w:b w:val="0"/>
          <w:i w:val="0"/>
          <w:szCs w:val="28"/>
        </w:rPr>
        <w:t>, К. Мельник розглядала розвиток науки в Україні у 50-</w:t>
      </w:r>
      <w:r w:rsidR="0006782A">
        <w:rPr>
          <w:b w:val="0"/>
          <w:i w:val="0"/>
          <w:szCs w:val="28"/>
        </w:rPr>
        <w:t>х</w:t>
      </w:r>
      <w:r>
        <w:rPr>
          <w:b w:val="0"/>
          <w:i w:val="0"/>
          <w:szCs w:val="28"/>
        </w:rPr>
        <w:t xml:space="preserve"> </w:t>
      </w:r>
      <w:r w:rsidR="0006782A">
        <w:rPr>
          <w:b w:val="0"/>
          <w:i w:val="0"/>
          <w:szCs w:val="28"/>
        </w:rPr>
        <w:t>рр.</w:t>
      </w:r>
      <w:r>
        <w:rPr>
          <w:b w:val="0"/>
          <w:i w:val="0"/>
          <w:szCs w:val="28"/>
        </w:rPr>
        <w:t xml:space="preserve"> ХХ ст. [</w:t>
      </w:r>
      <w:r w:rsidR="005B330E">
        <w:rPr>
          <w:b w:val="0"/>
          <w:i w:val="0"/>
          <w:szCs w:val="28"/>
        </w:rPr>
        <w:t>2</w:t>
      </w:r>
      <w:r w:rsidR="005B330E" w:rsidRPr="00273EB2">
        <w:rPr>
          <w:b w:val="0"/>
          <w:i w:val="0"/>
          <w:szCs w:val="28"/>
        </w:rPr>
        <w:t>7</w:t>
      </w:r>
      <w:r w:rsidR="005B330E">
        <w:rPr>
          <w:b w:val="0"/>
          <w:i w:val="0"/>
          <w:szCs w:val="28"/>
        </w:rPr>
        <w:t>7</w:t>
      </w:r>
      <w:r>
        <w:rPr>
          <w:b w:val="0"/>
          <w:i w:val="0"/>
          <w:szCs w:val="28"/>
        </w:rPr>
        <w:t>]. Окремі аспекти історії розвитку вітчизняної науки досліджували Ю. Легун [</w:t>
      </w:r>
      <w:r w:rsidR="005B330E">
        <w:rPr>
          <w:b w:val="0"/>
          <w:i w:val="0"/>
          <w:szCs w:val="28"/>
        </w:rPr>
        <w:t>2</w:t>
      </w:r>
      <w:r w:rsidR="005B330E" w:rsidRPr="00273EB2">
        <w:rPr>
          <w:b w:val="0"/>
          <w:i w:val="0"/>
          <w:szCs w:val="28"/>
        </w:rPr>
        <w:t>5</w:t>
      </w:r>
      <w:r w:rsidR="005B330E">
        <w:rPr>
          <w:b w:val="0"/>
          <w:i w:val="0"/>
          <w:szCs w:val="28"/>
        </w:rPr>
        <w:t>6</w:t>
      </w:r>
      <w:r>
        <w:rPr>
          <w:b w:val="0"/>
          <w:i w:val="0"/>
          <w:szCs w:val="28"/>
        </w:rPr>
        <w:t xml:space="preserve">], </w:t>
      </w:r>
      <w:r w:rsidR="004565D8">
        <w:rPr>
          <w:b w:val="0"/>
          <w:i w:val="0"/>
          <w:szCs w:val="28"/>
        </w:rPr>
        <w:t>С</w:t>
      </w:r>
      <w:r>
        <w:rPr>
          <w:b w:val="0"/>
          <w:i w:val="0"/>
          <w:szCs w:val="28"/>
        </w:rPr>
        <w:t>. Мельничук</w:t>
      </w:r>
      <w:r w:rsidR="004565D8">
        <w:rPr>
          <w:b w:val="0"/>
          <w:i w:val="0"/>
          <w:szCs w:val="28"/>
        </w:rPr>
        <w:t xml:space="preserve"> [278]. </w:t>
      </w:r>
      <w:r>
        <w:rPr>
          <w:b w:val="0"/>
          <w:i w:val="0"/>
          <w:szCs w:val="28"/>
        </w:rPr>
        <w:t xml:space="preserve">У наведених науково-історичних працях дослідники </w:t>
      </w:r>
      <w:r w:rsidR="00EA5184" w:rsidRPr="00821C84">
        <w:rPr>
          <w:b w:val="0"/>
          <w:i w:val="0"/>
          <w:szCs w:val="28"/>
        </w:rPr>
        <w:t>побіжно</w:t>
      </w:r>
      <w:r>
        <w:rPr>
          <w:b w:val="0"/>
          <w:i w:val="0"/>
          <w:szCs w:val="28"/>
        </w:rPr>
        <w:t xml:space="preserve"> </w:t>
      </w:r>
      <w:r w:rsidR="00EA5184">
        <w:rPr>
          <w:b w:val="0"/>
          <w:i w:val="0"/>
          <w:szCs w:val="28"/>
        </w:rPr>
        <w:t xml:space="preserve">розглядали питання </w:t>
      </w:r>
      <w:r>
        <w:rPr>
          <w:b w:val="0"/>
          <w:i w:val="0"/>
          <w:szCs w:val="28"/>
        </w:rPr>
        <w:t xml:space="preserve">розвитку </w:t>
      </w:r>
      <w:r w:rsidR="00395363">
        <w:rPr>
          <w:b w:val="0"/>
          <w:i w:val="0"/>
          <w:szCs w:val="28"/>
        </w:rPr>
        <w:t>вишів</w:t>
      </w:r>
      <w:r>
        <w:rPr>
          <w:b w:val="0"/>
          <w:i w:val="0"/>
          <w:szCs w:val="28"/>
        </w:rPr>
        <w:t xml:space="preserve"> країни.</w:t>
      </w:r>
      <w:r w:rsidR="00CF31BD">
        <w:rPr>
          <w:b w:val="0"/>
          <w:i w:val="0"/>
          <w:szCs w:val="28"/>
        </w:rPr>
        <w:t xml:space="preserve"> </w:t>
      </w:r>
    </w:p>
    <w:p w:rsidR="00B078E5" w:rsidRPr="00B078E5" w:rsidRDefault="005A3C35" w:rsidP="00B078E5">
      <w:pPr>
        <w:overflowPunct w:val="0"/>
        <w:autoSpaceDE w:val="0"/>
        <w:autoSpaceDN w:val="0"/>
        <w:adjustRightInd w:val="0"/>
        <w:spacing w:after="0" w:line="360" w:lineRule="auto"/>
        <w:ind w:firstLine="567"/>
        <w:jc w:val="both"/>
        <w:rPr>
          <w:rFonts w:ascii="Times New Roman" w:hAnsi="Times New Roman"/>
          <w:sz w:val="28"/>
          <w:szCs w:val="28"/>
          <w:lang w:val="uk-UA"/>
        </w:rPr>
      </w:pPr>
      <w:r w:rsidRPr="00821C84">
        <w:rPr>
          <w:rFonts w:ascii="Times New Roman" w:hAnsi="Times New Roman" w:cs="Times New Roman"/>
          <w:sz w:val="28"/>
          <w:szCs w:val="28"/>
          <w:lang w:val="uk-UA"/>
        </w:rPr>
        <w:lastRenderedPageBreak/>
        <w:t>До сучасної вітчизняної історіографії питання розвитку системи вищої освіти можна віднести низку монографій,</w:t>
      </w:r>
      <w:r w:rsidRPr="00821C84">
        <w:rPr>
          <w:b/>
          <w:i/>
          <w:szCs w:val="28"/>
          <w:lang w:val="uk-UA"/>
        </w:rPr>
        <w:t xml:space="preserve"> </w:t>
      </w:r>
      <w:r w:rsidR="00B078E5" w:rsidRPr="00B078E5">
        <w:rPr>
          <w:rFonts w:ascii="Times New Roman" w:hAnsi="Times New Roman" w:cs="Times New Roman"/>
          <w:sz w:val="28"/>
          <w:szCs w:val="28"/>
          <w:lang w:val="uk-UA"/>
        </w:rPr>
        <w:t>зокрема</w:t>
      </w:r>
      <w:r w:rsidR="00B078E5">
        <w:rPr>
          <w:b/>
          <w:i/>
          <w:szCs w:val="28"/>
          <w:lang w:val="uk-UA"/>
        </w:rPr>
        <w:t xml:space="preserve"> </w:t>
      </w:r>
      <w:r w:rsidR="00B078E5" w:rsidRPr="00B078E5">
        <w:rPr>
          <w:rFonts w:ascii="Times New Roman" w:hAnsi="Times New Roman"/>
          <w:sz w:val="28"/>
          <w:szCs w:val="28"/>
          <w:lang w:val="uk-UA"/>
        </w:rPr>
        <w:t>В. Майборода присвятив свою працю проблемам становлення й розвитку вищої педагогічної освіти УРСР від 1917 до 1985 рр.</w:t>
      </w:r>
      <w:r w:rsidR="00821C84">
        <w:rPr>
          <w:rFonts w:ascii="Times New Roman" w:hAnsi="Times New Roman"/>
          <w:sz w:val="28"/>
          <w:szCs w:val="28"/>
          <w:lang w:val="uk-UA"/>
        </w:rPr>
        <w:t xml:space="preserve"> </w:t>
      </w:r>
      <w:r w:rsidR="00B078E5" w:rsidRPr="00B078E5">
        <w:rPr>
          <w:rFonts w:ascii="Times New Roman" w:hAnsi="Times New Roman"/>
          <w:sz w:val="28"/>
          <w:szCs w:val="28"/>
          <w:lang w:val="uk-UA"/>
        </w:rPr>
        <w:t>[</w:t>
      </w:r>
      <w:r w:rsidR="005B330E">
        <w:rPr>
          <w:rFonts w:ascii="Times New Roman" w:hAnsi="Times New Roman"/>
          <w:sz w:val="28"/>
          <w:szCs w:val="28"/>
          <w:lang w:val="uk-UA"/>
        </w:rPr>
        <w:t>2</w:t>
      </w:r>
      <w:r w:rsidR="005B330E" w:rsidRPr="00273EB2">
        <w:rPr>
          <w:rFonts w:ascii="Times New Roman" w:hAnsi="Times New Roman"/>
          <w:sz w:val="28"/>
          <w:szCs w:val="28"/>
          <w:lang w:val="uk-UA"/>
        </w:rPr>
        <w:t>6</w:t>
      </w:r>
      <w:r w:rsidR="005B330E">
        <w:rPr>
          <w:rFonts w:ascii="Times New Roman" w:hAnsi="Times New Roman"/>
          <w:sz w:val="28"/>
          <w:szCs w:val="28"/>
          <w:lang w:val="uk-UA"/>
        </w:rPr>
        <w:t>8</w:t>
      </w:r>
      <w:r w:rsidR="00B078E5" w:rsidRPr="00B078E5">
        <w:rPr>
          <w:rFonts w:ascii="Times New Roman" w:hAnsi="Times New Roman"/>
          <w:sz w:val="28"/>
          <w:szCs w:val="28"/>
          <w:lang w:val="uk-UA"/>
        </w:rPr>
        <w:t>]. Автор на основі аналізу архівних документів, матеріалів періодичних видань та статистичних даних висвітлює процеси відновлення мережі вищої педагогічної освіти на українських землях в різні історичні період</w:t>
      </w:r>
      <w:r w:rsidR="00EA5184">
        <w:rPr>
          <w:rFonts w:ascii="Times New Roman" w:hAnsi="Times New Roman"/>
          <w:sz w:val="28"/>
          <w:szCs w:val="28"/>
          <w:lang w:val="uk-UA"/>
        </w:rPr>
        <w:t>. Освітянин за фахом, дослідник</w:t>
      </w:r>
      <w:r w:rsidR="00B078E5" w:rsidRPr="00B078E5">
        <w:rPr>
          <w:rFonts w:ascii="Times New Roman" w:hAnsi="Times New Roman"/>
          <w:sz w:val="28"/>
          <w:szCs w:val="28"/>
          <w:lang w:val="uk-UA"/>
        </w:rPr>
        <w:t xml:space="preserve"> зміг не лише показати приклад прискіпливого й об’єктивного наукового підходу до оброблення матеріалу, але й висвітлити </w:t>
      </w:r>
      <w:r w:rsidR="00EA5184">
        <w:rPr>
          <w:rFonts w:ascii="Times New Roman" w:hAnsi="Times New Roman"/>
          <w:sz w:val="28"/>
          <w:szCs w:val="28"/>
          <w:lang w:val="uk-UA"/>
        </w:rPr>
        <w:t>окремі</w:t>
      </w:r>
      <w:r w:rsidR="00B078E5" w:rsidRPr="00B078E5">
        <w:rPr>
          <w:rFonts w:ascii="Times New Roman" w:hAnsi="Times New Roman"/>
          <w:sz w:val="28"/>
          <w:szCs w:val="28"/>
          <w:lang w:val="uk-UA"/>
        </w:rPr>
        <w:t xml:space="preserve"> тонкощі та маловідомі деталі функціонування системи вищої педагогічної освіти. Однак слід зауважити, що в дослідженні автор майже не розглядає особливостей розвитку саме історичної педагогічної освіти </w:t>
      </w:r>
      <w:r w:rsidR="00EA5184">
        <w:rPr>
          <w:rFonts w:ascii="Times New Roman" w:hAnsi="Times New Roman"/>
          <w:sz w:val="28"/>
          <w:szCs w:val="28"/>
          <w:lang w:val="uk-UA"/>
        </w:rPr>
        <w:t>в</w:t>
      </w:r>
      <w:r w:rsidR="00B078E5" w:rsidRPr="00B078E5">
        <w:rPr>
          <w:rFonts w:ascii="Times New Roman" w:hAnsi="Times New Roman"/>
          <w:sz w:val="28"/>
          <w:szCs w:val="28"/>
          <w:lang w:val="uk-UA"/>
        </w:rPr>
        <w:t xml:space="preserve"> Україні.</w:t>
      </w:r>
    </w:p>
    <w:p w:rsidR="005A3C35" w:rsidRPr="009E3B1C" w:rsidRDefault="00EA5184" w:rsidP="009E3B1C">
      <w:pPr>
        <w:pStyle w:val="af3"/>
        <w:tabs>
          <w:tab w:val="clear" w:pos="0"/>
          <w:tab w:val="num" w:pos="-2977"/>
        </w:tabs>
        <w:ind w:left="0" w:firstLine="567"/>
        <w:rPr>
          <w:b w:val="0"/>
          <w:i w:val="0"/>
          <w:szCs w:val="28"/>
        </w:rPr>
      </w:pPr>
      <w:r>
        <w:rPr>
          <w:b w:val="0"/>
          <w:i w:val="0"/>
          <w:szCs w:val="28"/>
        </w:rPr>
        <w:t>У</w:t>
      </w:r>
      <w:r w:rsidR="00395363" w:rsidRPr="009E3B1C">
        <w:rPr>
          <w:b w:val="0"/>
          <w:i w:val="0"/>
          <w:szCs w:val="28"/>
        </w:rPr>
        <w:t xml:space="preserve"> 1994 році було видано працю </w:t>
      </w:r>
      <w:r w:rsidR="005A3C35" w:rsidRPr="009E3B1C">
        <w:rPr>
          <w:b w:val="0"/>
          <w:i w:val="0"/>
          <w:szCs w:val="28"/>
        </w:rPr>
        <w:t>В. Лугового</w:t>
      </w:r>
      <w:r w:rsidR="009E3B1C" w:rsidRPr="009E3B1C">
        <w:rPr>
          <w:b w:val="0"/>
          <w:i w:val="0"/>
          <w:szCs w:val="28"/>
        </w:rPr>
        <w:t xml:space="preserve"> </w:t>
      </w:r>
      <w:r w:rsidR="009E3B1C" w:rsidRPr="009E3B1C">
        <w:rPr>
          <w:b w:val="0"/>
          <w:i w:val="0"/>
          <w:szCs w:val="28"/>
          <w:lang w:val="ru-RU"/>
        </w:rPr>
        <w:t>[</w:t>
      </w:r>
      <w:r w:rsidR="005B330E">
        <w:rPr>
          <w:b w:val="0"/>
          <w:i w:val="0"/>
          <w:szCs w:val="28"/>
          <w:lang w:val="ru-RU"/>
        </w:rPr>
        <w:t>2</w:t>
      </w:r>
      <w:r w:rsidR="005B330E" w:rsidRPr="00273EB2">
        <w:rPr>
          <w:b w:val="0"/>
          <w:i w:val="0"/>
          <w:szCs w:val="28"/>
          <w:lang w:val="ru-RU"/>
        </w:rPr>
        <w:t>6</w:t>
      </w:r>
      <w:r w:rsidR="005B330E">
        <w:rPr>
          <w:b w:val="0"/>
          <w:i w:val="0"/>
          <w:szCs w:val="28"/>
          <w:lang w:val="ru-RU"/>
        </w:rPr>
        <w:t>1</w:t>
      </w:r>
      <w:r w:rsidR="009E3B1C" w:rsidRPr="009E3B1C">
        <w:rPr>
          <w:b w:val="0"/>
          <w:i w:val="0"/>
          <w:szCs w:val="28"/>
          <w:lang w:val="ru-RU"/>
        </w:rPr>
        <w:t>]</w:t>
      </w:r>
      <w:r w:rsidR="005A3C35" w:rsidRPr="009E3B1C">
        <w:rPr>
          <w:b w:val="0"/>
          <w:i w:val="0"/>
          <w:szCs w:val="28"/>
        </w:rPr>
        <w:t>. У дослідженні звернуто увагу на проблем</w:t>
      </w:r>
      <w:r>
        <w:rPr>
          <w:b w:val="0"/>
          <w:i w:val="0"/>
          <w:szCs w:val="28"/>
        </w:rPr>
        <w:t>у</w:t>
      </w:r>
      <w:r w:rsidR="005A3C35" w:rsidRPr="009E3B1C">
        <w:rPr>
          <w:b w:val="0"/>
          <w:i w:val="0"/>
          <w:szCs w:val="28"/>
        </w:rPr>
        <w:t xml:space="preserve"> підготовки й розподілу вчительських кадрів</w:t>
      </w:r>
      <w:r w:rsidR="00271BC1" w:rsidRPr="009E3B1C">
        <w:rPr>
          <w:b w:val="0"/>
          <w:i w:val="0"/>
          <w:szCs w:val="28"/>
        </w:rPr>
        <w:t>,</w:t>
      </w:r>
      <w:r w:rsidR="005A3C35" w:rsidRPr="009E3B1C">
        <w:rPr>
          <w:b w:val="0"/>
          <w:i w:val="0"/>
          <w:szCs w:val="28"/>
        </w:rPr>
        <w:t xml:space="preserve"> проаналізовано заходи з </w:t>
      </w:r>
      <w:r w:rsidR="000F23B4" w:rsidRPr="009E3B1C">
        <w:rPr>
          <w:b w:val="0"/>
          <w:i w:val="0"/>
          <w:szCs w:val="28"/>
        </w:rPr>
        <w:t>розробки</w:t>
      </w:r>
      <w:r w:rsidR="005A3C35" w:rsidRPr="009E3B1C">
        <w:rPr>
          <w:b w:val="0"/>
          <w:i w:val="0"/>
          <w:szCs w:val="28"/>
        </w:rPr>
        <w:t xml:space="preserve"> методологічного, структурного та змістовного на</w:t>
      </w:r>
      <w:r w:rsidR="000F23B4" w:rsidRPr="009E3B1C">
        <w:rPr>
          <w:b w:val="0"/>
          <w:i w:val="0"/>
          <w:szCs w:val="28"/>
        </w:rPr>
        <w:t>повнення</w:t>
      </w:r>
      <w:r w:rsidR="005A3C35" w:rsidRPr="009E3B1C">
        <w:rPr>
          <w:b w:val="0"/>
          <w:i w:val="0"/>
          <w:szCs w:val="28"/>
        </w:rPr>
        <w:t xml:space="preserve"> вищої педагогічної освіти України. </w:t>
      </w:r>
    </w:p>
    <w:p w:rsidR="005A3C35" w:rsidRDefault="005A3C35" w:rsidP="005A3C35">
      <w:pPr>
        <w:spacing w:after="0" w:line="360" w:lineRule="auto"/>
        <w:ind w:left="66" w:firstLine="501"/>
        <w:jc w:val="both"/>
        <w:rPr>
          <w:rFonts w:ascii="Times New Roman" w:eastAsia="Times New Roman" w:hAnsi="Times New Roman" w:cs="Times New Roman"/>
          <w:color w:val="000000" w:themeColor="text1"/>
          <w:sz w:val="28"/>
          <w:szCs w:val="28"/>
          <w:lang w:val="uk-UA"/>
        </w:rPr>
      </w:pPr>
      <w:r w:rsidRPr="00821C84">
        <w:rPr>
          <w:rFonts w:ascii="Times New Roman" w:eastAsia="Times New Roman" w:hAnsi="Times New Roman" w:cs="Times New Roman"/>
          <w:color w:val="000000" w:themeColor="text1"/>
          <w:sz w:val="28"/>
          <w:szCs w:val="28"/>
          <w:lang w:val="uk-UA"/>
        </w:rPr>
        <w:t xml:space="preserve">Системне дослідження університетської педагогічної освіти, її історії, сучасного стану </w:t>
      </w:r>
      <w:r w:rsidR="00EA5184">
        <w:rPr>
          <w:rFonts w:ascii="Times New Roman" w:eastAsia="Times New Roman" w:hAnsi="Times New Roman" w:cs="Times New Roman"/>
          <w:color w:val="000000" w:themeColor="text1"/>
          <w:sz w:val="28"/>
          <w:szCs w:val="28"/>
          <w:lang w:val="uk-UA"/>
        </w:rPr>
        <w:t>й</w:t>
      </w:r>
      <w:r w:rsidRPr="00821C84">
        <w:rPr>
          <w:rFonts w:ascii="Times New Roman" w:eastAsia="Times New Roman" w:hAnsi="Times New Roman" w:cs="Times New Roman"/>
          <w:color w:val="000000" w:themeColor="text1"/>
          <w:sz w:val="28"/>
          <w:szCs w:val="28"/>
          <w:lang w:val="uk-UA"/>
        </w:rPr>
        <w:t xml:space="preserve"> тенденцій розвитку здійснено в працях </w:t>
      </w:r>
      <w:r w:rsidRPr="00821C84">
        <w:rPr>
          <w:rFonts w:ascii="Times New Roman" w:eastAsia="Times New Roman" w:hAnsi="Times New Roman" w:cs="Times New Roman"/>
          <w:sz w:val="28"/>
          <w:szCs w:val="28"/>
          <w:lang w:val="uk-UA"/>
        </w:rPr>
        <w:t>О.</w:t>
      </w:r>
      <w:r w:rsidRPr="006037A6">
        <w:rPr>
          <w:rFonts w:ascii="Times New Roman" w:eastAsia="Times New Roman" w:hAnsi="Times New Roman" w:cs="Times New Roman"/>
          <w:sz w:val="28"/>
          <w:szCs w:val="28"/>
          <w:lang w:val="uk-UA"/>
        </w:rPr>
        <w:t> </w:t>
      </w:r>
      <w:r w:rsidRPr="00821C84">
        <w:rPr>
          <w:rFonts w:ascii="Times New Roman" w:eastAsia="Times New Roman" w:hAnsi="Times New Roman" w:cs="Times New Roman"/>
          <w:sz w:val="28"/>
          <w:szCs w:val="28"/>
          <w:lang w:val="uk-UA"/>
        </w:rPr>
        <w:t>Глузмана</w:t>
      </w:r>
      <w:r w:rsidRPr="00821C84">
        <w:rPr>
          <w:rFonts w:ascii="Times New Roman" w:eastAsia="Times New Roman" w:hAnsi="Times New Roman" w:cs="Times New Roman"/>
          <w:color w:val="000000" w:themeColor="text1"/>
          <w:sz w:val="28"/>
          <w:szCs w:val="28"/>
          <w:lang w:val="uk-UA"/>
        </w:rPr>
        <w:t xml:space="preserve"> «</w:t>
      </w:r>
      <w:r w:rsidR="000F23B4">
        <w:rPr>
          <w:rFonts w:ascii="Times New Roman" w:eastAsia="Times New Roman" w:hAnsi="Times New Roman" w:cs="Times New Roman"/>
          <w:color w:val="000000" w:themeColor="text1"/>
          <w:sz w:val="28"/>
          <w:szCs w:val="28"/>
          <w:lang w:val="uk-UA"/>
        </w:rPr>
        <w:t>Університетська педагогічна освіта</w:t>
      </w:r>
      <w:r w:rsidRPr="00821C84">
        <w:rPr>
          <w:rFonts w:ascii="Times New Roman" w:eastAsia="Times New Roman" w:hAnsi="Times New Roman" w:cs="Times New Roman"/>
          <w:color w:val="000000" w:themeColor="text1"/>
          <w:sz w:val="28"/>
          <w:szCs w:val="28"/>
          <w:lang w:val="uk-UA"/>
        </w:rPr>
        <w:t xml:space="preserve">: </w:t>
      </w:r>
      <w:r w:rsidR="000F23B4">
        <w:rPr>
          <w:rFonts w:ascii="Times New Roman" w:eastAsia="Times New Roman" w:hAnsi="Times New Roman" w:cs="Times New Roman"/>
          <w:color w:val="000000" w:themeColor="text1"/>
          <w:sz w:val="28"/>
          <w:szCs w:val="28"/>
          <w:lang w:val="uk-UA"/>
        </w:rPr>
        <w:t>досвід системного дослідження</w:t>
      </w:r>
      <w:r w:rsidRPr="00821C84">
        <w:rPr>
          <w:rFonts w:ascii="Times New Roman" w:eastAsia="Times New Roman" w:hAnsi="Times New Roman" w:cs="Times New Roman"/>
          <w:color w:val="000000" w:themeColor="text1"/>
          <w:sz w:val="28"/>
          <w:szCs w:val="28"/>
          <w:lang w:val="uk-UA"/>
        </w:rPr>
        <w:t>» [</w:t>
      </w:r>
      <w:r w:rsidR="005B330E">
        <w:rPr>
          <w:rFonts w:ascii="Times New Roman" w:eastAsia="Times New Roman" w:hAnsi="Times New Roman" w:cs="Times New Roman"/>
          <w:color w:val="000000" w:themeColor="text1"/>
          <w:sz w:val="28"/>
          <w:szCs w:val="28"/>
          <w:lang w:val="uk-UA"/>
        </w:rPr>
        <w:t>1</w:t>
      </w:r>
      <w:r w:rsidR="005B330E" w:rsidRPr="00273EB2">
        <w:rPr>
          <w:rFonts w:ascii="Times New Roman" w:eastAsia="Times New Roman" w:hAnsi="Times New Roman" w:cs="Times New Roman"/>
          <w:color w:val="000000" w:themeColor="text1"/>
          <w:sz w:val="28"/>
          <w:szCs w:val="28"/>
          <w:lang w:val="uk-UA"/>
        </w:rPr>
        <w:t>10</w:t>
      </w:r>
      <w:r>
        <w:rPr>
          <w:rFonts w:ascii="Times New Roman" w:eastAsia="Times New Roman" w:hAnsi="Times New Roman" w:cs="Times New Roman"/>
          <w:color w:val="000000" w:themeColor="text1"/>
          <w:sz w:val="28"/>
          <w:szCs w:val="28"/>
          <w:lang w:val="uk-UA"/>
        </w:rPr>
        <w:t>], «</w:t>
      </w:r>
      <w:r w:rsidR="000F23B4">
        <w:rPr>
          <w:rFonts w:ascii="Times New Roman" w:eastAsia="Times New Roman" w:hAnsi="Times New Roman" w:cs="Times New Roman"/>
          <w:color w:val="000000" w:themeColor="text1"/>
          <w:sz w:val="28"/>
          <w:szCs w:val="28"/>
          <w:lang w:val="uk-UA"/>
        </w:rPr>
        <w:t>Професі</w:t>
      </w:r>
      <w:r w:rsidR="00EA5184">
        <w:rPr>
          <w:rFonts w:ascii="Times New Roman" w:eastAsia="Times New Roman" w:hAnsi="Times New Roman" w:cs="Times New Roman"/>
          <w:color w:val="000000" w:themeColor="text1"/>
          <w:sz w:val="28"/>
          <w:szCs w:val="28"/>
          <w:lang w:val="uk-UA"/>
        </w:rPr>
        <w:t>й</w:t>
      </w:r>
      <w:r w:rsidR="000F23B4">
        <w:rPr>
          <w:rFonts w:ascii="Times New Roman" w:eastAsia="Times New Roman" w:hAnsi="Times New Roman" w:cs="Times New Roman"/>
          <w:color w:val="000000" w:themeColor="text1"/>
          <w:sz w:val="28"/>
          <w:szCs w:val="28"/>
          <w:lang w:val="uk-UA"/>
        </w:rPr>
        <w:t>но-педагогічна підготовка студентів університету: теорія та досвід дослідження</w:t>
      </w:r>
      <w:r>
        <w:rPr>
          <w:rFonts w:ascii="Times New Roman" w:eastAsia="Times New Roman" w:hAnsi="Times New Roman" w:cs="Times New Roman"/>
          <w:color w:val="000000" w:themeColor="text1"/>
          <w:sz w:val="28"/>
          <w:szCs w:val="28"/>
          <w:lang w:val="uk-UA"/>
        </w:rPr>
        <w:t>» [</w:t>
      </w:r>
      <w:r w:rsidR="005B330E">
        <w:rPr>
          <w:rFonts w:ascii="Times New Roman" w:eastAsia="Times New Roman" w:hAnsi="Times New Roman" w:cs="Times New Roman"/>
          <w:color w:val="000000" w:themeColor="text1"/>
          <w:sz w:val="28"/>
          <w:szCs w:val="28"/>
          <w:lang w:val="uk-UA"/>
        </w:rPr>
        <w:t>10</w:t>
      </w:r>
      <w:r w:rsidR="005B330E" w:rsidRPr="00273EB2">
        <w:rPr>
          <w:rFonts w:ascii="Times New Roman" w:eastAsia="Times New Roman" w:hAnsi="Times New Roman" w:cs="Times New Roman"/>
          <w:color w:val="000000" w:themeColor="text1"/>
          <w:sz w:val="28"/>
          <w:szCs w:val="28"/>
          <w:lang w:val="uk-UA"/>
        </w:rPr>
        <w:t>9</w:t>
      </w:r>
      <w:r>
        <w:rPr>
          <w:rFonts w:ascii="Times New Roman" w:eastAsia="Times New Roman" w:hAnsi="Times New Roman" w:cs="Times New Roman"/>
          <w:color w:val="000000" w:themeColor="text1"/>
          <w:sz w:val="28"/>
          <w:szCs w:val="28"/>
          <w:lang w:val="uk-UA"/>
        </w:rPr>
        <w:t>]</w:t>
      </w:r>
      <w:r w:rsidR="00EA5184">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w:t>
      </w:r>
      <w:r w:rsidR="00EA5184">
        <w:rPr>
          <w:rFonts w:ascii="Times New Roman" w:eastAsia="Times New Roman" w:hAnsi="Times New Roman" w:cs="Times New Roman"/>
          <w:color w:val="000000" w:themeColor="text1"/>
          <w:sz w:val="28"/>
          <w:szCs w:val="28"/>
          <w:lang w:val="uk-UA"/>
        </w:rPr>
        <w:t>де</w:t>
      </w:r>
      <w:r>
        <w:rPr>
          <w:rFonts w:ascii="Times New Roman" w:eastAsia="Times New Roman" w:hAnsi="Times New Roman" w:cs="Times New Roman"/>
          <w:color w:val="000000" w:themeColor="text1"/>
          <w:sz w:val="28"/>
          <w:szCs w:val="28"/>
          <w:lang w:val="uk-UA"/>
        </w:rPr>
        <w:t xml:space="preserve"> висвітлені історичні, методологічні, теоретичні </w:t>
      </w:r>
      <w:r w:rsidR="00EA5184">
        <w:rPr>
          <w:rFonts w:ascii="Times New Roman" w:eastAsia="Times New Roman" w:hAnsi="Times New Roman" w:cs="Times New Roman"/>
          <w:color w:val="000000" w:themeColor="text1"/>
          <w:sz w:val="28"/>
          <w:szCs w:val="28"/>
          <w:lang w:val="uk-UA"/>
        </w:rPr>
        <w:t>та</w:t>
      </w:r>
      <w:r>
        <w:rPr>
          <w:rFonts w:ascii="Times New Roman" w:eastAsia="Times New Roman" w:hAnsi="Times New Roman" w:cs="Times New Roman"/>
          <w:color w:val="000000" w:themeColor="text1"/>
          <w:sz w:val="28"/>
          <w:szCs w:val="28"/>
          <w:lang w:val="uk-UA"/>
        </w:rPr>
        <w:t xml:space="preserve"> практичні питання професійно-педагогічної підготовки студентів університетів. Провідне місце в монографічних дослідженнях відведено аналізу історико-педагогічних проблем функціонування класичної університетської освіти в Україні в ХІХ – на початку ХХ ст.</w:t>
      </w:r>
    </w:p>
    <w:p w:rsidR="005A3C35" w:rsidRPr="00932E32" w:rsidRDefault="00EA5184" w:rsidP="005A3C35">
      <w:pPr>
        <w:spacing w:after="0" w:line="360" w:lineRule="auto"/>
        <w:ind w:left="66" w:firstLine="501"/>
        <w:jc w:val="both"/>
        <w:rPr>
          <w:rFonts w:ascii="Times New Roman" w:eastAsia="Times New Roman" w:hAnsi="Times New Roman" w:cs="Times New Roman"/>
          <w:color w:val="000000" w:themeColor="text1"/>
          <w:spacing w:val="4"/>
          <w:sz w:val="28"/>
          <w:szCs w:val="28"/>
          <w:lang w:val="uk-UA"/>
        </w:rPr>
      </w:pPr>
      <w:r w:rsidRPr="00932E32">
        <w:rPr>
          <w:rFonts w:ascii="Times New Roman" w:eastAsia="Times New Roman" w:hAnsi="Times New Roman" w:cs="Times New Roman"/>
          <w:color w:val="000000" w:themeColor="text1"/>
          <w:spacing w:val="4"/>
          <w:sz w:val="28"/>
          <w:szCs w:val="28"/>
          <w:lang w:val="uk-UA"/>
        </w:rPr>
        <w:t>У</w:t>
      </w:r>
      <w:r w:rsidR="005A3C35" w:rsidRPr="00932E32">
        <w:rPr>
          <w:rFonts w:ascii="Times New Roman" w:eastAsia="Times New Roman" w:hAnsi="Times New Roman" w:cs="Times New Roman"/>
          <w:color w:val="000000" w:themeColor="text1"/>
          <w:spacing w:val="4"/>
          <w:sz w:val="28"/>
          <w:szCs w:val="28"/>
          <w:lang w:val="uk-UA"/>
        </w:rPr>
        <w:t xml:space="preserve"> </w:t>
      </w:r>
      <w:r w:rsidR="005A3C35" w:rsidRPr="00932E32">
        <w:rPr>
          <w:rFonts w:ascii="Times New Roman" w:eastAsia="Times New Roman" w:hAnsi="Times New Roman" w:cs="Times New Roman"/>
          <w:color w:val="000000" w:themeColor="text1"/>
          <w:spacing w:val="4"/>
          <w:sz w:val="28"/>
          <w:szCs w:val="28"/>
        </w:rPr>
        <w:t>монографі</w:t>
      </w:r>
      <w:r w:rsidR="005A3C35" w:rsidRPr="00932E32">
        <w:rPr>
          <w:rFonts w:ascii="Times New Roman" w:eastAsia="Times New Roman" w:hAnsi="Times New Roman" w:cs="Times New Roman"/>
          <w:color w:val="000000" w:themeColor="text1"/>
          <w:spacing w:val="4"/>
          <w:sz w:val="28"/>
          <w:szCs w:val="28"/>
          <w:lang w:val="uk-UA"/>
        </w:rPr>
        <w:t xml:space="preserve">ї </w:t>
      </w:r>
      <w:r w:rsidR="005A3C35" w:rsidRPr="00932E32">
        <w:rPr>
          <w:rFonts w:ascii="Times New Roman" w:eastAsia="Times New Roman" w:hAnsi="Times New Roman" w:cs="Times New Roman"/>
          <w:spacing w:val="4"/>
          <w:sz w:val="28"/>
          <w:szCs w:val="28"/>
        </w:rPr>
        <w:t>Н.</w:t>
      </w:r>
      <w:r w:rsidR="005A3C35" w:rsidRPr="00932E32">
        <w:rPr>
          <w:rFonts w:ascii="Times New Roman" w:eastAsia="Times New Roman" w:hAnsi="Times New Roman" w:cs="Times New Roman"/>
          <w:spacing w:val="4"/>
          <w:sz w:val="28"/>
          <w:szCs w:val="28"/>
          <w:lang w:val="uk-UA"/>
        </w:rPr>
        <w:t> </w:t>
      </w:r>
      <w:r w:rsidR="005A3C35" w:rsidRPr="00932E32">
        <w:rPr>
          <w:rFonts w:ascii="Times New Roman" w:eastAsia="Times New Roman" w:hAnsi="Times New Roman" w:cs="Times New Roman"/>
          <w:spacing w:val="4"/>
          <w:sz w:val="28"/>
          <w:szCs w:val="28"/>
        </w:rPr>
        <w:t>Дем’яненк</w:t>
      </w:r>
      <w:r w:rsidR="00E47E42" w:rsidRPr="00932E32">
        <w:rPr>
          <w:rFonts w:ascii="Times New Roman" w:eastAsia="Times New Roman" w:hAnsi="Times New Roman" w:cs="Times New Roman"/>
          <w:spacing w:val="4"/>
          <w:sz w:val="28"/>
          <w:szCs w:val="28"/>
          <w:lang w:val="uk-UA"/>
        </w:rPr>
        <w:t>о</w:t>
      </w:r>
      <w:r w:rsidR="005A3C35" w:rsidRPr="00932E32">
        <w:rPr>
          <w:rFonts w:ascii="Times New Roman" w:eastAsia="Times New Roman" w:hAnsi="Times New Roman" w:cs="Times New Roman"/>
          <w:color w:val="000000" w:themeColor="text1"/>
          <w:spacing w:val="4"/>
          <w:sz w:val="28"/>
          <w:szCs w:val="28"/>
        </w:rPr>
        <w:t xml:space="preserve"> «</w:t>
      </w:r>
      <w:r w:rsidR="004565D8" w:rsidRPr="00932E32">
        <w:rPr>
          <w:rFonts w:ascii="Times New Roman" w:hAnsi="Times New Roman" w:cs="Times New Roman"/>
          <w:color w:val="000000" w:themeColor="text1"/>
          <w:spacing w:val="4"/>
          <w:sz w:val="28"/>
          <w:szCs w:val="28"/>
        </w:rPr>
        <w:t>Загально</w:t>
      </w:r>
      <w:r w:rsidR="005A3C35" w:rsidRPr="00932E32">
        <w:rPr>
          <w:rFonts w:ascii="Times New Roman" w:hAnsi="Times New Roman" w:cs="Times New Roman"/>
          <w:color w:val="000000" w:themeColor="text1"/>
          <w:spacing w:val="4"/>
          <w:sz w:val="28"/>
          <w:szCs w:val="28"/>
        </w:rPr>
        <w:t xml:space="preserve">педагогічна підготовка вчителя в Україні (XIX − перша третина XX ст.)» </w:t>
      </w:r>
      <w:r w:rsidR="005A3C35" w:rsidRPr="00932E32">
        <w:rPr>
          <w:rFonts w:ascii="Times New Roman" w:eastAsia="Times New Roman" w:hAnsi="Times New Roman" w:cs="Times New Roman"/>
          <w:color w:val="000000" w:themeColor="text1"/>
          <w:spacing w:val="4"/>
          <w:sz w:val="28"/>
          <w:szCs w:val="28"/>
        </w:rPr>
        <w:t>[</w:t>
      </w:r>
      <w:r w:rsidR="005B330E" w:rsidRPr="00932E32">
        <w:rPr>
          <w:rFonts w:ascii="Times New Roman" w:eastAsia="Times New Roman" w:hAnsi="Times New Roman" w:cs="Times New Roman"/>
          <w:color w:val="000000" w:themeColor="text1"/>
          <w:spacing w:val="4"/>
          <w:sz w:val="28"/>
          <w:szCs w:val="28"/>
          <w:lang w:val="uk-UA"/>
        </w:rPr>
        <w:t>1</w:t>
      </w:r>
      <w:r w:rsidR="005B330E" w:rsidRPr="00932E32">
        <w:rPr>
          <w:rFonts w:ascii="Times New Roman" w:eastAsia="Times New Roman" w:hAnsi="Times New Roman" w:cs="Times New Roman"/>
          <w:color w:val="000000" w:themeColor="text1"/>
          <w:spacing w:val="4"/>
          <w:sz w:val="28"/>
          <w:szCs w:val="28"/>
        </w:rPr>
        <w:t>33</w:t>
      </w:r>
      <w:r w:rsidRPr="00932E32">
        <w:rPr>
          <w:rFonts w:ascii="Times New Roman" w:eastAsia="Times New Roman" w:hAnsi="Times New Roman" w:cs="Times New Roman"/>
          <w:color w:val="000000" w:themeColor="text1"/>
          <w:spacing w:val="4"/>
          <w:sz w:val="28"/>
          <w:szCs w:val="28"/>
          <w:lang w:val="uk-UA"/>
        </w:rPr>
        <w:t>]</w:t>
      </w:r>
      <w:r w:rsidR="005A3C35" w:rsidRPr="00932E32">
        <w:rPr>
          <w:rFonts w:ascii="Times New Roman" w:eastAsia="Times New Roman" w:hAnsi="Times New Roman" w:cs="Times New Roman"/>
          <w:color w:val="000000" w:themeColor="text1"/>
          <w:spacing w:val="4"/>
          <w:sz w:val="28"/>
          <w:szCs w:val="28"/>
          <w:lang w:val="uk-UA"/>
        </w:rPr>
        <w:t xml:space="preserve"> на основі глибокого вивчення неопублікованих та м</w:t>
      </w:r>
      <w:r w:rsidRPr="00932E32">
        <w:rPr>
          <w:rFonts w:ascii="Times New Roman" w:eastAsia="Times New Roman" w:hAnsi="Times New Roman" w:cs="Times New Roman"/>
          <w:color w:val="000000" w:themeColor="text1"/>
          <w:spacing w:val="4"/>
          <w:sz w:val="28"/>
          <w:szCs w:val="28"/>
          <w:lang w:val="uk-UA"/>
        </w:rPr>
        <w:t xml:space="preserve">аловідомих архівних матеріалів </w:t>
      </w:r>
      <w:r w:rsidR="005A3C35" w:rsidRPr="00932E32">
        <w:rPr>
          <w:rFonts w:ascii="Times New Roman" w:eastAsia="Times New Roman" w:hAnsi="Times New Roman" w:cs="Times New Roman"/>
          <w:color w:val="000000" w:themeColor="text1"/>
          <w:spacing w:val="4"/>
          <w:sz w:val="28"/>
          <w:szCs w:val="28"/>
          <w:lang w:val="uk-UA"/>
        </w:rPr>
        <w:t xml:space="preserve">зроблено ретроспективний логіко-системний аналіз процесу становлення змісту, структури, поєднання теоретичних </w:t>
      </w:r>
      <w:r w:rsidRPr="00932E32">
        <w:rPr>
          <w:rFonts w:ascii="Times New Roman" w:eastAsia="Times New Roman" w:hAnsi="Times New Roman" w:cs="Times New Roman"/>
          <w:color w:val="000000" w:themeColor="text1"/>
          <w:spacing w:val="4"/>
          <w:sz w:val="28"/>
          <w:szCs w:val="28"/>
          <w:lang w:val="uk-UA"/>
        </w:rPr>
        <w:t>і</w:t>
      </w:r>
      <w:r w:rsidR="00620D20" w:rsidRPr="00932E32">
        <w:rPr>
          <w:rFonts w:ascii="Times New Roman" w:eastAsia="Times New Roman" w:hAnsi="Times New Roman" w:cs="Times New Roman"/>
          <w:color w:val="000000" w:themeColor="text1"/>
          <w:spacing w:val="4"/>
          <w:sz w:val="28"/>
          <w:szCs w:val="28"/>
          <w:lang w:val="uk-UA"/>
        </w:rPr>
        <w:t xml:space="preserve"> практичних аспектів у </w:t>
      </w:r>
      <w:r w:rsidR="00620D20" w:rsidRPr="00932E32">
        <w:rPr>
          <w:rFonts w:ascii="Times New Roman" w:eastAsia="Times New Roman" w:hAnsi="Times New Roman" w:cs="Times New Roman"/>
          <w:color w:val="000000" w:themeColor="text1"/>
          <w:spacing w:val="4"/>
          <w:sz w:val="28"/>
          <w:szCs w:val="28"/>
          <w:lang w:val="uk-UA"/>
        </w:rPr>
        <w:lastRenderedPageBreak/>
        <w:t>загально</w:t>
      </w:r>
      <w:r w:rsidR="005A3C35" w:rsidRPr="00932E32">
        <w:rPr>
          <w:rFonts w:ascii="Times New Roman" w:eastAsia="Times New Roman" w:hAnsi="Times New Roman" w:cs="Times New Roman"/>
          <w:color w:val="000000" w:themeColor="text1"/>
          <w:spacing w:val="4"/>
          <w:sz w:val="28"/>
          <w:szCs w:val="28"/>
          <w:lang w:val="uk-UA"/>
        </w:rPr>
        <w:t>педагогічній підготовці вчител</w:t>
      </w:r>
      <w:r w:rsidRPr="00932E32">
        <w:rPr>
          <w:rFonts w:ascii="Times New Roman" w:eastAsia="Times New Roman" w:hAnsi="Times New Roman" w:cs="Times New Roman"/>
          <w:color w:val="000000" w:themeColor="text1"/>
          <w:spacing w:val="4"/>
          <w:sz w:val="28"/>
          <w:szCs w:val="28"/>
          <w:lang w:val="uk-UA"/>
        </w:rPr>
        <w:t>ів</w:t>
      </w:r>
      <w:r w:rsidR="005A3C35" w:rsidRPr="00932E32">
        <w:rPr>
          <w:rFonts w:ascii="Times New Roman" w:eastAsia="Times New Roman" w:hAnsi="Times New Roman" w:cs="Times New Roman"/>
          <w:color w:val="000000" w:themeColor="text1"/>
          <w:spacing w:val="4"/>
          <w:sz w:val="28"/>
          <w:szCs w:val="28"/>
          <w:lang w:val="uk-UA"/>
        </w:rPr>
        <w:t xml:space="preserve"> Україн</w:t>
      </w:r>
      <w:r w:rsidRPr="00932E32">
        <w:rPr>
          <w:rFonts w:ascii="Times New Roman" w:eastAsia="Times New Roman" w:hAnsi="Times New Roman" w:cs="Times New Roman"/>
          <w:color w:val="000000" w:themeColor="text1"/>
          <w:spacing w:val="4"/>
          <w:sz w:val="28"/>
          <w:szCs w:val="28"/>
          <w:lang w:val="uk-UA"/>
        </w:rPr>
        <w:t>и</w:t>
      </w:r>
      <w:r w:rsidR="005A3C35" w:rsidRPr="00932E32">
        <w:rPr>
          <w:rFonts w:ascii="Times New Roman" w:eastAsia="Times New Roman" w:hAnsi="Times New Roman" w:cs="Times New Roman"/>
          <w:color w:val="000000" w:themeColor="text1"/>
          <w:spacing w:val="4"/>
          <w:sz w:val="28"/>
          <w:szCs w:val="28"/>
          <w:lang w:val="uk-UA"/>
        </w:rPr>
        <w:t xml:space="preserve"> протягом ХІХ – першо</w:t>
      </w:r>
      <w:r w:rsidR="00CF31BD" w:rsidRPr="00932E32">
        <w:rPr>
          <w:rFonts w:ascii="Times New Roman" w:eastAsia="Times New Roman" w:hAnsi="Times New Roman" w:cs="Times New Roman"/>
          <w:color w:val="000000" w:themeColor="text1"/>
          <w:spacing w:val="4"/>
          <w:sz w:val="28"/>
          <w:szCs w:val="28"/>
          <w:lang w:val="uk-UA"/>
        </w:rPr>
        <w:t>ї третини ХХ </w:t>
      </w:r>
      <w:r w:rsidR="009233FC" w:rsidRPr="00932E32">
        <w:rPr>
          <w:rFonts w:ascii="Times New Roman" w:eastAsia="Times New Roman" w:hAnsi="Times New Roman" w:cs="Times New Roman"/>
          <w:color w:val="000000" w:themeColor="text1"/>
          <w:spacing w:val="4"/>
          <w:sz w:val="28"/>
          <w:szCs w:val="28"/>
          <w:lang w:val="uk-UA"/>
        </w:rPr>
        <w:t>ст.</w:t>
      </w:r>
    </w:p>
    <w:p w:rsidR="005A3C35" w:rsidRDefault="005A3C35" w:rsidP="005A3C35">
      <w:pPr>
        <w:pStyle w:val="af3"/>
        <w:tabs>
          <w:tab w:val="clear" w:pos="0"/>
          <w:tab w:val="num" w:pos="-284"/>
        </w:tabs>
        <w:ind w:left="-15" w:firstLine="582"/>
        <w:rPr>
          <w:szCs w:val="28"/>
        </w:rPr>
      </w:pPr>
      <w:r w:rsidRPr="006037A6">
        <w:rPr>
          <w:b w:val="0"/>
          <w:i w:val="0"/>
          <w:szCs w:val="28"/>
        </w:rPr>
        <w:t>І. Передерій</w:t>
      </w:r>
      <w:r>
        <w:rPr>
          <w:b w:val="0"/>
          <w:i w:val="0"/>
          <w:szCs w:val="28"/>
        </w:rPr>
        <w:t xml:space="preserve"> </w:t>
      </w:r>
      <w:r w:rsidR="00794908">
        <w:rPr>
          <w:b w:val="0"/>
          <w:i w:val="0"/>
          <w:szCs w:val="28"/>
        </w:rPr>
        <w:t xml:space="preserve">у </w:t>
      </w:r>
      <w:r>
        <w:rPr>
          <w:b w:val="0"/>
          <w:i w:val="0"/>
          <w:szCs w:val="28"/>
        </w:rPr>
        <w:t>монографі</w:t>
      </w:r>
      <w:r w:rsidR="00794908">
        <w:rPr>
          <w:b w:val="0"/>
          <w:i w:val="0"/>
          <w:szCs w:val="28"/>
        </w:rPr>
        <w:t>і</w:t>
      </w:r>
      <w:r>
        <w:rPr>
          <w:b w:val="0"/>
          <w:i w:val="0"/>
          <w:szCs w:val="28"/>
        </w:rPr>
        <w:t xml:space="preserve"> «Розбудова національної системи освіти в Україні за доби Центральної Ради: історичний аспект» висвіт</w:t>
      </w:r>
      <w:r w:rsidR="00794908">
        <w:rPr>
          <w:b w:val="0"/>
          <w:i w:val="0"/>
          <w:szCs w:val="28"/>
        </w:rPr>
        <w:t>ила</w:t>
      </w:r>
      <w:r>
        <w:rPr>
          <w:b w:val="0"/>
          <w:i w:val="0"/>
          <w:szCs w:val="28"/>
        </w:rPr>
        <w:t xml:space="preserve"> історичн</w:t>
      </w:r>
      <w:r w:rsidR="00794908">
        <w:rPr>
          <w:b w:val="0"/>
          <w:i w:val="0"/>
          <w:szCs w:val="28"/>
        </w:rPr>
        <w:t>і</w:t>
      </w:r>
      <w:r>
        <w:rPr>
          <w:b w:val="0"/>
          <w:i w:val="0"/>
          <w:szCs w:val="28"/>
        </w:rPr>
        <w:t xml:space="preserve"> чинник</w:t>
      </w:r>
      <w:r w:rsidR="00794908">
        <w:rPr>
          <w:b w:val="0"/>
          <w:i w:val="0"/>
          <w:szCs w:val="28"/>
        </w:rPr>
        <w:t>и</w:t>
      </w:r>
      <w:r>
        <w:rPr>
          <w:b w:val="0"/>
          <w:i w:val="0"/>
          <w:szCs w:val="28"/>
        </w:rPr>
        <w:t xml:space="preserve"> піднесення національно-освітнього руху, організаційно-правов</w:t>
      </w:r>
      <w:r w:rsidR="00794908">
        <w:rPr>
          <w:b w:val="0"/>
          <w:i w:val="0"/>
          <w:szCs w:val="28"/>
        </w:rPr>
        <w:t>і</w:t>
      </w:r>
      <w:r>
        <w:rPr>
          <w:b w:val="0"/>
          <w:i w:val="0"/>
          <w:szCs w:val="28"/>
        </w:rPr>
        <w:t xml:space="preserve"> питання українізації вищих навчальних закладів, створенн</w:t>
      </w:r>
      <w:r w:rsidR="00794908">
        <w:rPr>
          <w:b w:val="0"/>
          <w:i w:val="0"/>
          <w:szCs w:val="28"/>
        </w:rPr>
        <w:t>я</w:t>
      </w:r>
      <w:r>
        <w:rPr>
          <w:b w:val="0"/>
          <w:i w:val="0"/>
          <w:szCs w:val="28"/>
        </w:rPr>
        <w:t xml:space="preserve"> нових установ </w:t>
      </w:r>
      <w:r w:rsidR="00794908">
        <w:rPr>
          <w:b w:val="0"/>
          <w:i w:val="0"/>
          <w:szCs w:val="28"/>
        </w:rPr>
        <w:t>для</w:t>
      </w:r>
      <w:r>
        <w:rPr>
          <w:b w:val="0"/>
          <w:i w:val="0"/>
          <w:szCs w:val="28"/>
        </w:rPr>
        <w:t xml:space="preserve"> підготовки вчителів, </w:t>
      </w:r>
      <w:r w:rsidR="00CB1187">
        <w:rPr>
          <w:b w:val="0"/>
          <w:i w:val="0"/>
          <w:szCs w:val="28"/>
        </w:rPr>
        <w:t>написання та</w:t>
      </w:r>
      <w:r>
        <w:rPr>
          <w:b w:val="0"/>
          <w:i w:val="0"/>
          <w:szCs w:val="28"/>
        </w:rPr>
        <w:t xml:space="preserve"> видання підручників. У роботі також здійснено спробу встановити роль громадських і культурно-просвітн</w:t>
      </w:r>
      <w:r w:rsidR="00EA5184">
        <w:rPr>
          <w:b w:val="0"/>
          <w:i w:val="0"/>
          <w:szCs w:val="28"/>
        </w:rPr>
        <w:t>ицьких</w:t>
      </w:r>
      <w:r>
        <w:rPr>
          <w:b w:val="0"/>
          <w:i w:val="0"/>
          <w:szCs w:val="28"/>
        </w:rPr>
        <w:t xml:space="preserve"> організацій у боротьбі за розбудову національної вищої школи</w:t>
      </w:r>
      <w:r w:rsidR="00821C84">
        <w:rPr>
          <w:b w:val="0"/>
          <w:i w:val="0"/>
          <w:szCs w:val="28"/>
        </w:rPr>
        <w:t xml:space="preserve"> </w:t>
      </w:r>
      <w:r>
        <w:rPr>
          <w:b w:val="0"/>
          <w:i w:val="0"/>
          <w:szCs w:val="28"/>
        </w:rPr>
        <w:t>[</w:t>
      </w:r>
      <w:r w:rsidR="005B330E">
        <w:rPr>
          <w:b w:val="0"/>
          <w:i w:val="0"/>
          <w:szCs w:val="28"/>
        </w:rPr>
        <w:t>3</w:t>
      </w:r>
      <w:r w:rsidR="005B330E" w:rsidRPr="00273EB2">
        <w:rPr>
          <w:b w:val="0"/>
          <w:i w:val="0"/>
          <w:szCs w:val="28"/>
          <w:lang w:val="ru-RU"/>
        </w:rPr>
        <w:t>3</w:t>
      </w:r>
      <w:r w:rsidR="005B330E">
        <w:rPr>
          <w:b w:val="0"/>
          <w:i w:val="0"/>
          <w:szCs w:val="28"/>
        </w:rPr>
        <w:t>6</w:t>
      </w:r>
      <w:r>
        <w:rPr>
          <w:b w:val="0"/>
          <w:i w:val="0"/>
          <w:szCs w:val="28"/>
        </w:rPr>
        <w:t xml:space="preserve">]. Серед останніх українських історичних розвідок із цієї проблематики </w:t>
      </w:r>
      <w:r w:rsidR="00EA5184">
        <w:rPr>
          <w:b w:val="0"/>
          <w:i w:val="0"/>
          <w:szCs w:val="28"/>
        </w:rPr>
        <w:t>варто</w:t>
      </w:r>
      <w:r>
        <w:rPr>
          <w:b w:val="0"/>
          <w:i w:val="0"/>
          <w:szCs w:val="28"/>
        </w:rPr>
        <w:t xml:space="preserve"> виокремити працю </w:t>
      </w:r>
      <w:r w:rsidRPr="006037A6">
        <w:rPr>
          <w:b w:val="0"/>
          <w:i w:val="0"/>
          <w:szCs w:val="28"/>
        </w:rPr>
        <w:t>В. Курило</w:t>
      </w:r>
      <w:r>
        <w:rPr>
          <w:b w:val="0"/>
          <w:i w:val="0"/>
          <w:szCs w:val="28"/>
        </w:rPr>
        <w:t xml:space="preserve"> та </w:t>
      </w:r>
      <w:r w:rsidRPr="006037A6">
        <w:rPr>
          <w:b w:val="0"/>
          <w:i w:val="0"/>
          <w:szCs w:val="28"/>
        </w:rPr>
        <w:t>В. Шепотько</w:t>
      </w:r>
      <w:r w:rsidR="00821C84">
        <w:rPr>
          <w:b w:val="0"/>
          <w:i w:val="0"/>
          <w:szCs w:val="28"/>
        </w:rPr>
        <w:t xml:space="preserve"> </w:t>
      </w:r>
      <w:r>
        <w:rPr>
          <w:b w:val="0"/>
          <w:i w:val="0"/>
          <w:szCs w:val="28"/>
        </w:rPr>
        <w:t>[</w:t>
      </w:r>
      <w:r w:rsidR="005B330E">
        <w:rPr>
          <w:b w:val="0"/>
          <w:i w:val="0"/>
          <w:szCs w:val="28"/>
        </w:rPr>
        <w:t>2</w:t>
      </w:r>
      <w:r w:rsidR="005B330E" w:rsidRPr="00273EB2">
        <w:rPr>
          <w:b w:val="0"/>
          <w:i w:val="0"/>
          <w:szCs w:val="28"/>
          <w:lang w:val="ru-RU"/>
        </w:rPr>
        <w:t>4</w:t>
      </w:r>
      <w:r w:rsidR="005B330E">
        <w:rPr>
          <w:b w:val="0"/>
          <w:i w:val="0"/>
          <w:szCs w:val="28"/>
        </w:rPr>
        <w:t>8</w:t>
      </w:r>
      <w:r w:rsidR="00EA5184">
        <w:rPr>
          <w:b w:val="0"/>
          <w:i w:val="0"/>
          <w:szCs w:val="28"/>
        </w:rPr>
        <w:t>]</w:t>
      </w:r>
      <w:r w:rsidR="00B244C3">
        <w:rPr>
          <w:b w:val="0"/>
          <w:i w:val="0"/>
          <w:szCs w:val="28"/>
        </w:rPr>
        <w:t>.</w:t>
      </w:r>
      <w:r>
        <w:rPr>
          <w:b w:val="0"/>
          <w:i w:val="0"/>
          <w:szCs w:val="28"/>
        </w:rPr>
        <w:t xml:space="preserve"> Запропонована авторами наукова монографія </w:t>
      </w:r>
      <w:r w:rsidR="00CB1187">
        <w:rPr>
          <w:b w:val="0"/>
          <w:i w:val="0"/>
          <w:szCs w:val="28"/>
        </w:rPr>
        <w:t>заслуговує на увагу</w:t>
      </w:r>
      <w:r>
        <w:rPr>
          <w:b w:val="0"/>
          <w:i w:val="0"/>
          <w:szCs w:val="28"/>
        </w:rPr>
        <w:t>, проте питання генези вищої освіти в ній розглянуті фрагментарно.</w:t>
      </w:r>
      <w:r>
        <w:rPr>
          <w:szCs w:val="28"/>
        </w:rPr>
        <w:t xml:space="preserve"> </w:t>
      </w:r>
    </w:p>
    <w:p w:rsidR="005A3C35" w:rsidRDefault="00CB1187" w:rsidP="006A45F0">
      <w:pPr>
        <w:spacing w:after="0" w:line="360" w:lineRule="auto"/>
        <w:ind w:firstLine="567"/>
        <w:jc w:val="both"/>
        <w:rPr>
          <w:rFonts w:ascii="Times New Roman" w:eastAsia="Calibri" w:hAnsi="Times New Roman" w:cs="Times New Roman"/>
          <w:sz w:val="28"/>
          <w:szCs w:val="28"/>
          <w:lang w:val="uk-UA" w:eastAsia="en-US"/>
        </w:rPr>
      </w:pPr>
      <w:r>
        <w:rPr>
          <w:rFonts w:ascii="Times New Roman" w:hAnsi="Times New Roman" w:cs="Times New Roman"/>
          <w:sz w:val="28"/>
          <w:szCs w:val="28"/>
          <w:lang w:val="uk-UA"/>
        </w:rPr>
        <w:t>Останнім часо</w:t>
      </w:r>
      <w:r w:rsidR="00620D20">
        <w:rPr>
          <w:rFonts w:ascii="Times New Roman" w:hAnsi="Times New Roman" w:cs="Times New Roman"/>
          <w:sz w:val="28"/>
          <w:szCs w:val="28"/>
          <w:lang w:val="uk-UA"/>
        </w:rPr>
        <w:t>м</w:t>
      </w:r>
      <w:r>
        <w:rPr>
          <w:rFonts w:ascii="Times New Roman" w:hAnsi="Times New Roman" w:cs="Times New Roman"/>
          <w:sz w:val="28"/>
          <w:szCs w:val="28"/>
          <w:lang w:val="uk-UA"/>
        </w:rPr>
        <w:t xml:space="preserve"> в Україні було започатковано створення серії</w:t>
      </w:r>
      <w:r w:rsidR="005A3C35">
        <w:rPr>
          <w:rFonts w:ascii="Times New Roman" w:hAnsi="Times New Roman" w:cs="Times New Roman"/>
          <w:sz w:val="28"/>
          <w:szCs w:val="28"/>
          <w:lang w:val="uk-UA"/>
        </w:rPr>
        <w:t xml:space="preserve"> </w:t>
      </w:r>
      <w:r w:rsidR="005A3C35" w:rsidRPr="00CB1187">
        <w:rPr>
          <w:rFonts w:ascii="Times New Roman" w:hAnsi="Times New Roman" w:cs="Times New Roman"/>
          <w:sz w:val="28"/>
          <w:szCs w:val="28"/>
          <w:lang w:val="uk-UA"/>
        </w:rPr>
        <w:t>книг</w:t>
      </w:r>
      <w:r w:rsidR="005A3C35">
        <w:rPr>
          <w:rFonts w:ascii="Times New Roman" w:hAnsi="Times New Roman" w:cs="Times New Roman"/>
          <w:sz w:val="28"/>
          <w:szCs w:val="28"/>
          <w:lang w:val="uk-UA"/>
        </w:rPr>
        <w:t xml:space="preserve"> «Вища історична освіта і наука України: історія, сьогодення та п</w:t>
      </w:r>
      <w:r w:rsidR="00B244C3">
        <w:rPr>
          <w:rFonts w:ascii="Times New Roman" w:hAnsi="Times New Roman" w:cs="Times New Roman"/>
          <w:sz w:val="28"/>
          <w:szCs w:val="28"/>
          <w:lang w:val="uk-UA"/>
        </w:rPr>
        <w:t xml:space="preserve">ерспективи розвитку», видана з </w:t>
      </w:r>
      <w:r w:rsidR="005A3C35">
        <w:rPr>
          <w:rFonts w:ascii="Times New Roman" w:hAnsi="Times New Roman" w:cs="Times New Roman"/>
          <w:sz w:val="28"/>
          <w:szCs w:val="28"/>
          <w:lang w:val="uk-UA"/>
        </w:rPr>
        <w:t xml:space="preserve">ініціативи </w:t>
      </w:r>
      <w:r w:rsidR="00620D20">
        <w:rPr>
          <w:rFonts w:ascii="Times New Roman" w:hAnsi="Times New Roman" w:cs="Times New Roman"/>
          <w:sz w:val="28"/>
          <w:szCs w:val="28"/>
          <w:lang w:val="uk-UA"/>
        </w:rPr>
        <w:t>Національної а</w:t>
      </w:r>
      <w:r w:rsidR="005A3C35">
        <w:rPr>
          <w:rFonts w:ascii="Times New Roman" w:hAnsi="Times New Roman" w:cs="Times New Roman"/>
          <w:sz w:val="28"/>
          <w:szCs w:val="28"/>
          <w:lang w:val="uk-UA"/>
        </w:rPr>
        <w:t>кадемії педагогічних наук України, Асоціації ректорів педагогічних університетів Європи та Інституту вищої освіти. Видання присвячено комплексному аналізу педагогічної освіти й науки в Україні, яке висвітлюється у площині історичного розвитку, природно-географічних і екологічних умов окремих  регіонів країни</w:t>
      </w:r>
      <w:r w:rsidR="00821C84">
        <w:rPr>
          <w:rFonts w:ascii="Times New Roman" w:hAnsi="Times New Roman" w:cs="Times New Roman"/>
          <w:sz w:val="28"/>
          <w:szCs w:val="28"/>
          <w:lang w:val="uk-UA"/>
        </w:rPr>
        <w:t xml:space="preserve"> </w:t>
      </w:r>
      <w:r w:rsidR="005A3C35">
        <w:rPr>
          <w:rFonts w:ascii="Times New Roman" w:hAnsi="Times New Roman" w:cs="Times New Roman"/>
          <w:sz w:val="28"/>
          <w:szCs w:val="28"/>
          <w:lang w:val="uk-UA"/>
        </w:rPr>
        <w:t>[</w:t>
      </w:r>
      <w:r w:rsidR="005B330E">
        <w:rPr>
          <w:rFonts w:ascii="Times New Roman" w:hAnsi="Times New Roman" w:cs="Times New Roman"/>
          <w:sz w:val="28"/>
          <w:szCs w:val="28"/>
          <w:lang w:val="uk-UA"/>
        </w:rPr>
        <w:t>8</w:t>
      </w:r>
      <w:r w:rsidR="005B330E" w:rsidRPr="00273EB2">
        <w:rPr>
          <w:rFonts w:ascii="Times New Roman" w:hAnsi="Times New Roman" w:cs="Times New Roman"/>
          <w:sz w:val="28"/>
          <w:szCs w:val="28"/>
          <w:lang w:val="uk-UA"/>
        </w:rPr>
        <w:t>5</w:t>
      </w:r>
      <w:r w:rsidR="005A3C35">
        <w:rPr>
          <w:rFonts w:ascii="Times New Roman" w:hAnsi="Times New Roman" w:cs="Times New Roman"/>
          <w:sz w:val="28"/>
          <w:szCs w:val="28"/>
          <w:lang w:val="uk-UA"/>
        </w:rPr>
        <w:t>].</w:t>
      </w:r>
      <w:r w:rsidR="005A3C35">
        <w:rPr>
          <w:rFonts w:ascii="Times New Roman" w:eastAsia="Calibri" w:hAnsi="Times New Roman" w:cs="Times New Roman"/>
          <w:sz w:val="28"/>
          <w:szCs w:val="28"/>
          <w:lang w:val="uk-UA" w:eastAsia="en-US"/>
        </w:rPr>
        <w:t xml:space="preserve"> </w:t>
      </w:r>
    </w:p>
    <w:p w:rsidR="005A3C35" w:rsidRDefault="005A3C35" w:rsidP="005A3C3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Окрему групу в історіографічній спадщині досліджен</w:t>
      </w:r>
      <w:r w:rsidR="00B244C3">
        <w:rPr>
          <w:rFonts w:ascii="Times New Roman" w:hAnsi="Times New Roman"/>
          <w:sz w:val="28"/>
          <w:szCs w:val="28"/>
          <w:lang w:val="uk-UA"/>
        </w:rPr>
        <w:t>ь</w:t>
      </w:r>
      <w:r>
        <w:rPr>
          <w:rFonts w:ascii="Times New Roman" w:hAnsi="Times New Roman"/>
          <w:sz w:val="28"/>
          <w:szCs w:val="28"/>
          <w:lang w:val="uk-UA"/>
        </w:rPr>
        <w:t xml:space="preserve"> вищої історичної освіти </w:t>
      </w:r>
      <w:r w:rsidR="009B1654">
        <w:rPr>
          <w:rFonts w:ascii="Times New Roman" w:hAnsi="Times New Roman"/>
          <w:sz w:val="28"/>
          <w:szCs w:val="28"/>
          <w:lang w:val="uk-UA"/>
        </w:rPr>
        <w:t>в</w:t>
      </w:r>
      <w:r>
        <w:rPr>
          <w:rFonts w:ascii="Times New Roman" w:hAnsi="Times New Roman"/>
          <w:sz w:val="28"/>
          <w:szCs w:val="28"/>
          <w:lang w:val="uk-UA"/>
        </w:rPr>
        <w:t xml:space="preserve"> Україні склали праці, присвячені питанням історії </w:t>
      </w:r>
      <w:r w:rsidRPr="006037A6">
        <w:rPr>
          <w:rFonts w:ascii="Times New Roman" w:hAnsi="Times New Roman"/>
          <w:sz w:val="28"/>
          <w:szCs w:val="28"/>
          <w:lang w:val="uk-UA"/>
        </w:rPr>
        <w:t>окремих навчальних закладів України</w:t>
      </w:r>
      <w:r w:rsidR="00B244C3">
        <w:rPr>
          <w:rFonts w:ascii="Times New Roman" w:hAnsi="Times New Roman"/>
          <w:sz w:val="28"/>
          <w:szCs w:val="28"/>
          <w:lang w:val="uk-UA"/>
        </w:rPr>
        <w:t>:</w:t>
      </w:r>
      <w:r>
        <w:rPr>
          <w:rFonts w:ascii="Times New Roman" w:hAnsi="Times New Roman"/>
          <w:color w:val="FF0000"/>
          <w:sz w:val="32"/>
          <w:szCs w:val="32"/>
          <w:lang w:val="uk-UA"/>
        </w:rPr>
        <w:t xml:space="preserve"> </w:t>
      </w:r>
      <w:r>
        <w:rPr>
          <w:rFonts w:ascii="Times New Roman" w:hAnsi="Times New Roman"/>
          <w:sz w:val="28"/>
          <w:szCs w:val="28"/>
          <w:lang w:val="uk-UA"/>
        </w:rPr>
        <w:t>Одеського[</w:t>
      </w:r>
      <w:r w:rsidR="005B330E">
        <w:rPr>
          <w:rFonts w:ascii="Times New Roman" w:hAnsi="Times New Roman"/>
          <w:sz w:val="28"/>
          <w:szCs w:val="28"/>
          <w:lang w:val="uk-UA"/>
        </w:rPr>
        <w:t>1</w:t>
      </w:r>
      <w:r w:rsidR="005B330E" w:rsidRPr="00273EB2">
        <w:rPr>
          <w:rFonts w:ascii="Times New Roman" w:hAnsi="Times New Roman"/>
          <w:sz w:val="28"/>
          <w:szCs w:val="28"/>
          <w:lang w:val="uk-UA"/>
        </w:rPr>
        <w:t>8</w:t>
      </w:r>
      <w:r w:rsidR="005B330E">
        <w:rPr>
          <w:rFonts w:ascii="Times New Roman" w:hAnsi="Times New Roman"/>
          <w:sz w:val="28"/>
          <w:szCs w:val="28"/>
          <w:lang w:val="uk-UA"/>
        </w:rPr>
        <w:t>8</w:t>
      </w:r>
      <w:r>
        <w:rPr>
          <w:rFonts w:ascii="Times New Roman" w:hAnsi="Times New Roman"/>
          <w:sz w:val="28"/>
          <w:szCs w:val="28"/>
          <w:lang w:val="uk-UA"/>
        </w:rPr>
        <w:t xml:space="preserve">], </w:t>
      </w:r>
      <w:r w:rsidR="00E23183">
        <w:rPr>
          <w:rFonts w:ascii="Times New Roman" w:hAnsi="Times New Roman"/>
          <w:sz w:val="28"/>
          <w:szCs w:val="28"/>
          <w:lang w:val="uk-UA"/>
        </w:rPr>
        <w:t>Дніпропетровського</w:t>
      </w:r>
      <w:r w:rsidR="00620D20">
        <w:rPr>
          <w:rFonts w:ascii="Times New Roman" w:hAnsi="Times New Roman"/>
          <w:sz w:val="28"/>
          <w:szCs w:val="28"/>
          <w:lang w:val="uk-UA"/>
        </w:rPr>
        <w:t>[</w:t>
      </w:r>
      <w:r w:rsidR="00620D20" w:rsidRPr="00E23183">
        <w:rPr>
          <w:rFonts w:ascii="Times New Roman" w:hAnsi="Times New Roman"/>
          <w:sz w:val="28"/>
          <w:szCs w:val="28"/>
          <w:lang w:val="uk-UA"/>
        </w:rPr>
        <w:t>1</w:t>
      </w:r>
      <w:r w:rsidR="00620D20" w:rsidRPr="00273EB2">
        <w:rPr>
          <w:rFonts w:ascii="Times New Roman" w:hAnsi="Times New Roman"/>
          <w:sz w:val="28"/>
          <w:szCs w:val="28"/>
          <w:lang w:val="uk-UA"/>
        </w:rPr>
        <w:t>8</w:t>
      </w:r>
      <w:r w:rsidR="00620D20" w:rsidRPr="00E23183">
        <w:rPr>
          <w:rFonts w:ascii="Times New Roman" w:hAnsi="Times New Roman"/>
          <w:sz w:val="28"/>
          <w:szCs w:val="28"/>
          <w:lang w:val="uk-UA"/>
        </w:rPr>
        <w:t>6</w:t>
      </w:r>
      <w:r w:rsidR="00620D20">
        <w:rPr>
          <w:rFonts w:ascii="Times New Roman" w:hAnsi="Times New Roman"/>
          <w:sz w:val="28"/>
          <w:szCs w:val="28"/>
          <w:lang w:val="uk-UA"/>
        </w:rPr>
        <w:t>]</w:t>
      </w:r>
      <w:r>
        <w:rPr>
          <w:rFonts w:ascii="Times New Roman" w:hAnsi="Times New Roman"/>
          <w:sz w:val="28"/>
          <w:szCs w:val="28"/>
          <w:lang w:val="uk-UA"/>
        </w:rPr>
        <w:t xml:space="preserve"> та Бердянського університетів</w:t>
      </w:r>
      <w:r w:rsidR="00E23183">
        <w:rPr>
          <w:rFonts w:ascii="Times New Roman" w:hAnsi="Times New Roman"/>
          <w:sz w:val="28"/>
          <w:szCs w:val="28"/>
          <w:lang w:val="uk-UA"/>
        </w:rPr>
        <w:t xml:space="preserve"> </w:t>
      </w:r>
      <w:r>
        <w:rPr>
          <w:rFonts w:ascii="Times New Roman" w:hAnsi="Times New Roman"/>
          <w:sz w:val="28"/>
          <w:szCs w:val="28"/>
          <w:lang w:val="uk-UA"/>
        </w:rPr>
        <w:t>[</w:t>
      </w:r>
      <w:r w:rsidR="00E23183" w:rsidRPr="00E23183">
        <w:rPr>
          <w:rFonts w:ascii="Times New Roman" w:hAnsi="Times New Roman"/>
          <w:sz w:val="28"/>
          <w:szCs w:val="28"/>
          <w:lang w:val="uk-UA"/>
        </w:rPr>
        <w:t> 23</w:t>
      </w:r>
      <w:r>
        <w:rPr>
          <w:rFonts w:ascii="Times New Roman" w:hAnsi="Times New Roman"/>
          <w:sz w:val="28"/>
          <w:szCs w:val="28"/>
          <w:lang w:val="uk-UA"/>
        </w:rPr>
        <w:t>]</w:t>
      </w:r>
      <w:r w:rsidR="00B244C3">
        <w:rPr>
          <w:rFonts w:ascii="Times New Roman" w:hAnsi="Times New Roman"/>
          <w:sz w:val="28"/>
          <w:szCs w:val="28"/>
          <w:lang w:val="uk-UA"/>
        </w:rPr>
        <w:t>,</w:t>
      </w:r>
      <w:r>
        <w:rPr>
          <w:rFonts w:ascii="Times New Roman" w:hAnsi="Times New Roman"/>
          <w:sz w:val="28"/>
          <w:szCs w:val="28"/>
          <w:lang w:val="uk-UA"/>
        </w:rPr>
        <w:t xml:space="preserve"> написані переважно у </w:t>
      </w:r>
      <w:r w:rsidR="00B244C3">
        <w:rPr>
          <w:rFonts w:ascii="Times New Roman" w:hAnsi="Times New Roman"/>
          <w:sz w:val="28"/>
          <w:szCs w:val="28"/>
          <w:lang w:val="uk-UA"/>
        </w:rPr>
        <w:t>формі</w:t>
      </w:r>
      <w:r>
        <w:rPr>
          <w:rFonts w:ascii="Times New Roman" w:hAnsi="Times New Roman"/>
          <w:sz w:val="28"/>
          <w:szCs w:val="28"/>
          <w:lang w:val="uk-UA"/>
        </w:rPr>
        <w:t xml:space="preserve"> історичних нарисів. Характерним для </w:t>
      </w:r>
      <w:r w:rsidR="00620D20">
        <w:rPr>
          <w:rFonts w:ascii="Times New Roman" w:hAnsi="Times New Roman"/>
          <w:sz w:val="28"/>
          <w:szCs w:val="28"/>
          <w:lang w:val="uk-UA"/>
        </w:rPr>
        <w:t xml:space="preserve">вказаних видань </w:t>
      </w:r>
      <w:r>
        <w:rPr>
          <w:rFonts w:ascii="Times New Roman" w:hAnsi="Times New Roman"/>
          <w:sz w:val="28"/>
          <w:szCs w:val="28"/>
          <w:lang w:val="uk-UA"/>
        </w:rPr>
        <w:t>є те, що зразки цих історичних розвідок припадають на останнє десятиріччя і їх публікації проходили у межах святкувань ювілейних дат. Означені праці не можуть уважатис</w:t>
      </w:r>
      <w:r w:rsidR="00B244C3">
        <w:rPr>
          <w:rFonts w:ascii="Times New Roman" w:hAnsi="Times New Roman"/>
          <w:sz w:val="28"/>
          <w:szCs w:val="28"/>
          <w:lang w:val="uk-UA"/>
        </w:rPr>
        <w:t>я</w:t>
      </w:r>
      <w:r>
        <w:rPr>
          <w:rFonts w:ascii="Times New Roman" w:hAnsi="Times New Roman"/>
          <w:sz w:val="28"/>
          <w:szCs w:val="28"/>
          <w:lang w:val="uk-UA"/>
        </w:rPr>
        <w:t xml:space="preserve"> суто науково-історичними дослідженнями, однак містять великий обсяг фактично</w:t>
      </w:r>
      <w:r w:rsidR="00080ECE">
        <w:rPr>
          <w:rFonts w:ascii="Times New Roman" w:hAnsi="Times New Roman"/>
          <w:sz w:val="28"/>
          <w:szCs w:val="28"/>
          <w:lang w:val="uk-UA"/>
        </w:rPr>
        <w:t>го</w:t>
      </w:r>
      <w:r>
        <w:rPr>
          <w:rFonts w:ascii="Times New Roman" w:hAnsi="Times New Roman"/>
          <w:sz w:val="28"/>
          <w:szCs w:val="28"/>
          <w:lang w:val="uk-UA"/>
        </w:rPr>
        <w:t xml:space="preserve"> </w:t>
      </w:r>
      <w:r w:rsidR="00080ECE">
        <w:rPr>
          <w:rFonts w:ascii="Times New Roman" w:hAnsi="Times New Roman"/>
          <w:sz w:val="28"/>
          <w:szCs w:val="28"/>
          <w:lang w:val="uk-UA"/>
        </w:rPr>
        <w:t>матеріалу</w:t>
      </w:r>
      <w:r>
        <w:rPr>
          <w:rFonts w:ascii="Times New Roman" w:hAnsi="Times New Roman"/>
          <w:sz w:val="28"/>
          <w:szCs w:val="28"/>
          <w:lang w:val="uk-UA"/>
        </w:rPr>
        <w:t xml:space="preserve"> та відображають ставлення авторів до предмет</w:t>
      </w:r>
      <w:r w:rsidR="00B244C3">
        <w:rPr>
          <w:rFonts w:ascii="Times New Roman" w:hAnsi="Times New Roman"/>
          <w:sz w:val="28"/>
          <w:szCs w:val="28"/>
          <w:lang w:val="uk-UA"/>
        </w:rPr>
        <w:t xml:space="preserve">ів </w:t>
      </w:r>
      <w:r>
        <w:rPr>
          <w:rFonts w:ascii="Times New Roman" w:hAnsi="Times New Roman"/>
          <w:sz w:val="28"/>
          <w:szCs w:val="28"/>
          <w:lang w:val="uk-UA"/>
        </w:rPr>
        <w:t>своїх досліджень.</w:t>
      </w:r>
    </w:p>
    <w:p w:rsidR="005A3C35" w:rsidRDefault="00B55B6D" w:rsidP="009E3B1C">
      <w:pPr>
        <w:spacing w:after="0" w:line="360" w:lineRule="auto"/>
        <w:ind w:firstLine="567"/>
        <w:jc w:val="both"/>
        <w:rPr>
          <w:rFonts w:ascii="Times New Roman" w:hAnsi="Times New Roman"/>
          <w:sz w:val="28"/>
          <w:szCs w:val="28"/>
          <w:lang w:val="uk-UA"/>
        </w:rPr>
      </w:pPr>
      <w:r>
        <w:rPr>
          <w:rFonts w:ascii="Times New Roman" w:hAnsi="Times New Roman" w:cs="Times New Roman"/>
          <w:sz w:val="28"/>
          <w:szCs w:val="28"/>
          <w:lang w:val="uk-UA"/>
        </w:rPr>
        <w:lastRenderedPageBreak/>
        <w:t>Б</w:t>
      </w:r>
      <w:r w:rsidR="005A3C35">
        <w:rPr>
          <w:rFonts w:ascii="Times New Roman" w:hAnsi="Times New Roman" w:cs="Times New Roman"/>
          <w:sz w:val="28"/>
          <w:szCs w:val="28"/>
          <w:lang w:val="uk-UA"/>
        </w:rPr>
        <w:t xml:space="preserve">езпосередньо </w:t>
      </w:r>
      <w:r>
        <w:rPr>
          <w:rFonts w:ascii="Times New Roman" w:hAnsi="Times New Roman" w:cs="Times New Roman"/>
          <w:sz w:val="28"/>
          <w:szCs w:val="28"/>
          <w:lang w:val="uk-UA"/>
        </w:rPr>
        <w:t>проблеми</w:t>
      </w:r>
      <w:r w:rsidR="005A3C35">
        <w:rPr>
          <w:rFonts w:ascii="Times New Roman" w:hAnsi="Times New Roman" w:cs="Times New Roman"/>
          <w:sz w:val="28"/>
          <w:szCs w:val="28"/>
          <w:lang w:val="uk-UA"/>
        </w:rPr>
        <w:t xml:space="preserve"> </w:t>
      </w:r>
      <w:r w:rsidR="005A3C35" w:rsidRPr="006037A6">
        <w:rPr>
          <w:rFonts w:ascii="Times New Roman" w:hAnsi="Times New Roman" w:cs="Times New Roman"/>
          <w:sz w:val="28"/>
          <w:szCs w:val="28"/>
          <w:lang w:val="uk-UA"/>
        </w:rPr>
        <w:t>професі</w:t>
      </w:r>
      <w:r w:rsidR="00B244C3">
        <w:rPr>
          <w:rFonts w:ascii="Times New Roman" w:hAnsi="Times New Roman" w:cs="Times New Roman"/>
          <w:sz w:val="28"/>
          <w:szCs w:val="28"/>
          <w:lang w:val="uk-UA"/>
        </w:rPr>
        <w:t>йної підготовки вчителя історії</w:t>
      </w:r>
      <w:r w:rsidR="005A3C35" w:rsidRPr="006037A6">
        <w:rPr>
          <w:rFonts w:ascii="Times New Roman" w:hAnsi="Times New Roman" w:cs="Times New Roman"/>
          <w:sz w:val="28"/>
          <w:szCs w:val="28"/>
          <w:lang w:val="uk-UA"/>
        </w:rPr>
        <w:t xml:space="preserve"> </w:t>
      </w:r>
      <w:r w:rsidR="005A3C35">
        <w:rPr>
          <w:rFonts w:ascii="Times New Roman" w:hAnsi="Times New Roman" w:cs="Times New Roman"/>
          <w:sz w:val="28"/>
          <w:szCs w:val="28"/>
          <w:lang w:val="uk-UA"/>
        </w:rPr>
        <w:t xml:space="preserve">висвітлено у працях А. Булди, В. Бенери, А. Боровіка, О. Лук’янченко, С. Нікітчиної, О. Пометун, </w:t>
      </w:r>
      <w:r w:rsidR="005A3C35">
        <w:rPr>
          <w:rFonts w:ascii="Times New Roman" w:hAnsi="Times New Roman" w:cs="Times New Roman"/>
          <w:spacing w:val="4"/>
          <w:sz w:val="28"/>
          <w:szCs w:val="28"/>
          <w:lang w:val="uk-UA"/>
        </w:rPr>
        <w:t>В. Халамендика</w:t>
      </w:r>
      <w:r w:rsidR="00620D20">
        <w:rPr>
          <w:rFonts w:ascii="Times New Roman" w:hAnsi="Times New Roman" w:cs="Times New Roman"/>
          <w:spacing w:val="4"/>
          <w:sz w:val="28"/>
          <w:szCs w:val="28"/>
          <w:lang w:val="uk-UA"/>
        </w:rPr>
        <w:t xml:space="preserve"> та ін</w:t>
      </w:r>
      <w:r w:rsidR="005A3C35">
        <w:rPr>
          <w:rFonts w:ascii="Times New Roman" w:hAnsi="Times New Roman" w:cs="Times New Roman"/>
          <w:spacing w:val="4"/>
          <w:sz w:val="28"/>
          <w:szCs w:val="28"/>
          <w:lang w:val="uk-UA"/>
        </w:rPr>
        <w:t>.</w:t>
      </w:r>
    </w:p>
    <w:p w:rsidR="005A3C35" w:rsidRDefault="00B244C3" w:rsidP="009E3B1C">
      <w:pPr>
        <w:pStyle w:val="afe"/>
        <w:spacing w:line="360" w:lineRule="auto"/>
        <w:ind w:left="0" w:firstLine="567"/>
        <w:jc w:val="both"/>
        <w:rPr>
          <w:sz w:val="28"/>
          <w:szCs w:val="28"/>
          <w:lang w:val="uk-UA"/>
        </w:rPr>
      </w:pPr>
      <w:r>
        <w:rPr>
          <w:sz w:val="28"/>
          <w:szCs w:val="28"/>
          <w:lang w:val="uk-UA"/>
        </w:rPr>
        <w:t>Так, у</w:t>
      </w:r>
      <w:r w:rsidR="005A3C35">
        <w:rPr>
          <w:sz w:val="28"/>
          <w:szCs w:val="28"/>
          <w:lang w:val="uk-UA"/>
        </w:rPr>
        <w:t xml:space="preserve"> </w:t>
      </w:r>
      <w:r w:rsidR="005A3C35" w:rsidRPr="006037A6">
        <w:rPr>
          <w:sz w:val="28"/>
          <w:szCs w:val="28"/>
          <w:lang w:val="uk-UA"/>
        </w:rPr>
        <w:t>монографії А. Булди «Теоретичні основи практичної підготовки вчителів історії в педагогічних навчальних закладах України (історично-педагогічний аспект)»</w:t>
      </w:r>
      <w:r w:rsidR="00620D20">
        <w:rPr>
          <w:sz w:val="28"/>
          <w:szCs w:val="28"/>
          <w:lang w:val="uk-UA"/>
        </w:rPr>
        <w:t xml:space="preserve"> </w:t>
      </w:r>
      <w:r w:rsidR="005A3C35" w:rsidRPr="006037A6">
        <w:rPr>
          <w:sz w:val="28"/>
          <w:szCs w:val="28"/>
          <w:lang w:val="uk-UA"/>
        </w:rPr>
        <w:t>[</w:t>
      </w:r>
      <w:r w:rsidR="005B330E">
        <w:rPr>
          <w:sz w:val="28"/>
          <w:szCs w:val="28"/>
          <w:lang w:val="uk-UA"/>
        </w:rPr>
        <w:t>5</w:t>
      </w:r>
      <w:r w:rsidR="005B330E" w:rsidRPr="00273EB2">
        <w:rPr>
          <w:sz w:val="28"/>
          <w:szCs w:val="28"/>
          <w:lang w:val="uk-UA"/>
        </w:rPr>
        <w:t>2</w:t>
      </w:r>
      <w:r w:rsidR="005A3C35" w:rsidRPr="006037A6">
        <w:rPr>
          <w:sz w:val="28"/>
          <w:szCs w:val="28"/>
          <w:lang w:val="uk-UA"/>
        </w:rPr>
        <w:t xml:space="preserve">] </w:t>
      </w:r>
      <w:r w:rsidR="005A3C35" w:rsidRPr="001A36C0">
        <w:rPr>
          <w:sz w:val="28"/>
          <w:szCs w:val="28"/>
          <w:lang w:val="uk-UA"/>
        </w:rPr>
        <w:t>зроблено детальний аналіз форм, видів</w:t>
      </w:r>
      <w:r w:rsidR="00F25A32" w:rsidRPr="001A36C0">
        <w:rPr>
          <w:sz w:val="28"/>
          <w:szCs w:val="28"/>
          <w:lang w:val="uk-UA"/>
        </w:rPr>
        <w:t>,</w:t>
      </w:r>
      <w:r w:rsidR="005A3C35" w:rsidRPr="001A36C0">
        <w:rPr>
          <w:sz w:val="28"/>
          <w:szCs w:val="28"/>
          <w:lang w:val="uk-UA"/>
        </w:rPr>
        <w:t xml:space="preserve"> </w:t>
      </w:r>
      <w:r w:rsidR="00F25A32" w:rsidRPr="001A36C0">
        <w:rPr>
          <w:sz w:val="28"/>
          <w:szCs w:val="28"/>
          <w:lang w:val="uk-UA"/>
        </w:rPr>
        <w:t>теоретичн</w:t>
      </w:r>
      <w:r w:rsidR="00535770" w:rsidRPr="001A36C0">
        <w:rPr>
          <w:sz w:val="28"/>
          <w:szCs w:val="28"/>
          <w:lang w:val="uk-UA"/>
        </w:rPr>
        <w:t>их</w:t>
      </w:r>
      <w:r w:rsidR="00F25A32" w:rsidRPr="001A36C0">
        <w:rPr>
          <w:sz w:val="28"/>
          <w:szCs w:val="28"/>
          <w:lang w:val="uk-UA"/>
        </w:rPr>
        <w:t xml:space="preserve"> та методичн</w:t>
      </w:r>
      <w:r w:rsidR="00535770" w:rsidRPr="001A36C0">
        <w:rPr>
          <w:sz w:val="28"/>
          <w:szCs w:val="28"/>
          <w:lang w:val="uk-UA"/>
        </w:rPr>
        <w:t>их основ</w:t>
      </w:r>
      <w:r w:rsidR="00F25A32" w:rsidRPr="001A36C0">
        <w:rPr>
          <w:sz w:val="28"/>
          <w:szCs w:val="28"/>
          <w:lang w:val="uk-UA"/>
        </w:rPr>
        <w:t xml:space="preserve"> </w:t>
      </w:r>
      <w:r w:rsidR="005A3C35" w:rsidRPr="001A36C0">
        <w:rPr>
          <w:sz w:val="28"/>
          <w:szCs w:val="28"/>
          <w:lang w:val="uk-UA"/>
        </w:rPr>
        <w:t xml:space="preserve">та особливостей організації практичної підготовки студентів-істориків </w:t>
      </w:r>
      <w:r w:rsidR="009A0F38" w:rsidRPr="001A36C0">
        <w:rPr>
          <w:sz w:val="28"/>
          <w:szCs w:val="28"/>
          <w:lang w:val="uk-UA"/>
        </w:rPr>
        <w:t>у</w:t>
      </w:r>
      <w:r w:rsidR="005A3C35" w:rsidRPr="001A36C0">
        <w:rPr>
          <w:sz w:val="28"/>
          <w:szCs w:val="28"/>
          <w:lang w:val="uk-UA"/>
        </w:rPr>
        <w:t xml:space="preserve"> педагогічних вишах України. </w:t>
      </w:r>
      <w:r w:rsidR="00EF5238" w:rsidRPr="001A36C0">
        <w:rPr>
          <w:sz w:val="28"/>
          <w:szCs w:val="28"/>
          <w:lang w:val="uk-UA"/>
        </w:rPr>
        <w:t xml:space="preserve">Автор на основі </w:t>
      </w:r>
      <w:r w:rsidR="009A0F38" w:rsidRPr="001A36C0">
        <w:rPr>
          <w:sz w:val="28"/>
          <w:szCs w:val="28"/>
          <w:lang w:val="uk-UA"/>
        </w:rPr>
        <w:t xml:space="preserve">аналізу </w:t>
      </w:r>
      <w:r w:rsidR="00EF5238" w:rsidRPr="001A36C0">
        <w:rPr>
          <w:sz w:val="28"/>
          <w:szCs w:val="28"/>
          <w:lang w:val="uk-UA"/>
        </w:rPr>
        <w:t xml:space="preserve">широкого кола джерел </w:t>
      </w:r>
      <w:r w:rsidR="00F25A32" w:rsidRPr="001A36C0">
        <w:rPr>
          <w:sz w:val="28"/>
          <w:szCs w:val="28"/>
          <w:lang w:val="uk-UA"/>
        </w:rPr>
        <w:t xml:space="preserve">виділяє основні етапи практичної підготовки вчителів суспільних предметів </w:t>
      </w:r>
      <w:r w:rsidR="00620D20">
        <w:rPr>
          <w:sz w:val="28"/>
          <w:szCs w:val="28"/>
          <w:lang w:val="uk-UA"/>
        </w:rPr>
        <w:t>і</w:t>
      </w:r>
      <w:r w:rsidR="00F25A32" w:rsidRPr="001A36C0">
        <w:rPr>
          <w:sz w:val="28"/>
          <w:szCs w:val="28"/>
          <w:lang w:val="uk-UA"/>
        </w:rPr>
        <w:t>з 1917 р. до початку 90-х років ХХ століття</w:t>
      </w:r>
      <w:r w:rsidR="00EF5238" w:rsidRPr="001A36C0">
        <w:rPr>
          <w:sz w:val="28"/>
          <w:szCs w:val="28"/>
          <w:lang w:val="uk-UA"/>
        </w:rPr>
        <w:t xml:space="preserve">. </w:t>
      </w:r>
      <w:r w:rsidR="00535770" w:rsidRPr="001A36C0">
        <w:rPr>
          <w:sz w:val="28"/>
          <w:szCs w:val="28"/>
          <w:lang w:val="uk-UA"/>
        </w:rPr>
        <w:t>Проте у дослідженні не розгляда</w:t>
      </w:r>
      <w:r w:rsidR="001A36C0" w:rsidRPr="001A36C0">
        <w:rPr>
          <w:sz w:val="28"/>
          <w:szCs w:val="28"/>
          <w:lang w:val="uk-UA"/>
        </w:rPr>
        <w:t xml:space="preserve">ється цілісна система підготовки майбутніх учителів історії, політика урядів щодо цього процесу, а також </w:t>
      </w:r>
      <w:r w:rsidR="00535770" w:rsidRPr="001A36C0">
        <w:rPr>
          <w:sz w:val="28"/>
          <w:szCs w:val="28"/>
          <w:lang w:val="uk-UA"/>
        </w:rPr>
        <w:t>особливості підготовки студентів в імперський період</w:t>
      </w:r>
      <w:r w:rsidR="001A36C0" w:rsidRPr="001A36C0">
        <w:rPr>
          <w:sz w:val="28"/>
          <w:szCs w:val="28"/>
          <w:lang w:val="uk-UA"/>
        </w:rPr>
        <w:t>.</w:t>
      </w:r>
      <w:r w:rsidR="001A36C0">
        <w:rPr>
          <w:color w:val="FF0000"/>
          <w:sz w:val="28"/>
          <w:szCs w:val="28"/>
          <w:lang w:val="uk-UA"/>
        </w:rPr>
        <w:t xml:space="preserve"> </w:t>
      </w:r>
      <w:r w:rsidR="005A3C35" w:rsidRPr="006037A6">
        <w:rPr>
          <w:sz w:val="28"/>
          <w:szCs w:val="28"/>
          <w:lang w:val="uk-UA"/>
        </w:rPr>
        <w:t xml:space="preserve">Проблеми практичної підготовки майбутніх вчителів, зокрема </w:t>
      </w:r>
      <w:r w:rsidR="009A0F38">
        <w:rPr>
          <w:sz w:val="28"/>
          <w:szCs w:val="28"/>
          <w:lang w:val="uk-UA"/>
        </w:rPr>
        <w:t>й</w:t>
      </w:r>
      <w:r w:rsidR="005A3C35" w:rsidRPr="006037A6">
        <w:rPr>
          <w:sz w:val="28"/>
          <w:szCs w:val="28"/>
          <w:lang w:val="uk-UA"/>
        </w:rPr>
        <w:t xml:space="preserve"> </w:t>
      </w:r>
      <w:r w:rsidR="009A0F38">
        <w:rPr>
          <w:sz w:val="28"/>
          <w:szCs w:val="28"/>
          <w:lang w:val="uk-UA"/>
        </w:rPr>
        <w:t>у</w:t>
      </w:r>
      <w:r w:rsidR="005A3C35" w:rsidRPr="006037A6">
        <w:rPr>
          <w:sz w:val="28"/>
          <w:szCs w:val="28"/>
          <w:lang w:val="uk-UA"/>
        </w:rPr>
        <w:t>чителів історії розглянуто в дослідженнях О. Лавріненка «</w:t>
      </w:r>
      <w:r w:rsidR="005A3C35">
        <w:rPr>
          <w:sz w:val="28"/>
          <w:szCs w:val="28"/>
          <w:lang w:val="uk-UA"/>
        </w:rPr>
        <w:t>Практична професійно-педагогічна підготовка вчителя у вищих закладах освіти України (1917–1928 рр.)»</w:t>
      </w:r>
      <w:r w:rsidR="00620D20">
        <w:rPr>
          <w:sz w:val="28"/>
          <w:szCs w:val="28"/>
          <w:lang w:val="uk-UA"/>
        </w:rPr>
        <w:t xml:space="preserve"> </w:t>
      </w:r>
      <w:r w:rsidR="005A3C35">
        <w:rPr>
          <w:sz w:val="28"/>
          <w:szCs w:val="28"/>
          <w:lang w:val="uk-UA"/>
        </w:rPr>
        <w:t>[</w:t>
      </w:r>
      <w:r w:rsidR="005B330E">
        <w:rPr>
          <w:sz w:val="28"/>
          <w:szCs w:val="28"/>
          <w:lang w:val="uk-UA"/>
        </w:rPr>
        <w:t>2</w:t>
      </w:r>
      <w:r w:rsidR="005B330E" w:rsidRPr="00273EB2">
        <w:rPr>
          <w:sz w:val="28"/>
          <w:szCs w:val="28"/>
          <w:lang w:val="uk-UA"/>
        </w:rPr>
        <w:t>5</w:t>
      </w:r>
      <w:r w:rsidR="005B330E">
        <w:rPr>
          <w:sz w:val="28"/>
          <w:szCs w:val="28"/>
          <w:lang w:val="uk-UA"/>
        </w:rPr>
        <w:t>2</w:t>
      </w:r>
      <w:r w:rsidR="005A3C35">
        <w:rPr>
          <w:sz w:val="28"/>
          <w:szCs w:val="28"/>
          <w:lang w:val="uk-UA"/>
        </w:rPr>
        <w:t xml:space="preserve">] та </w:t>
      </w:r>
      <w:r w:rsidR="005A3C35" w:rsidRPr="006037A6">
        <w:rPr>
          <w:sz w:val="28"/>
          <w:szCs w:val="28"/>
          <w:lang w:val="uk-UA"/>
        </w:rPr>
        <w:t>О. Лук’янченко</w:t>
      </w:r>
      <w:r w:rsidR="005A3C35">
        <w:rPr>
          <w:sz w:val="28"/>
          <w:szCs w:val="28"/>
          <w:lang w:val="uk-UA"/>
        </w:rPr>
        <w:t xml:space="preserve"> «Організація педагогічної практики в різних типах педагогічних навчальних закладів (др. пол. XIX – поч.</w:t>
      </w:r>
      <w:r w:rsidR="009A0F38">
        <w:rPr>
          <w:sz w:val="28"/>
          <w:szCs w:val="28"/>
          <w:lang w:val="uk-UA"/>
        </w:rPr>
        <w:t xml:space="preserve"> </w:t>
      </w:r>
      <w:r w:rsidR="005A3C35">
        <w:rPr>
          <w:sz w:val="28"/>
          <w:szCs w:val="28"/>
          <w:lang w:val="uk-UA"/>
        </w:rPr>
        <w:t>XX ст.)»</w:t>
      </w:r>
      <w:r w:rsidR="00620D20">
        <w:rPr>
          <w:sz w:val="28"/>
          <w:szCs w:val="28"/>
          <w:lang w:val="uk-UA"/>
        </w:rPr>
        <w:t xml:space="preserve"> </w:t>
      </w:r>
      <w:r w:rsidR="005A3C35">
        <w:rPr>
          <w:sz w:val="28"/>
          <w:szCs w:val="28"/>
          <w:lang w:val="uk-UA"/>
        </w:rPr>
        <w:t>[</w:t>
      </w:r>
      <w:r w:rsidR="005B330E">
        <w:rPr>
          <w:sz w:val="28"/>
          <w:szCs w:val="28"/>
          <w:lang w:val="uk-UA"/>
        </w:rPr>
        <w:t>2</w:t>
      </w:r>
      <w:r w:rsidR="005B330E" w:rsidRPr="00273EB2">
        <w:rPr>
          <w:sz w:val="28"/>
          <w:szCs w:val="28"/>
        </w:rPr>
        <w:t>6</w:t>
      </w:r>
      <w:r w:rsidR="005B330E">
        <w:rPr>
          <w:sz w:val="28"/>
          <w:szCs w:val="28"/>
          <w:lang w:val="uk-UA"/>
        </w:rPr>
        <w:t>3</w:t>
      </w:r>
      <w:r w:rsidR="005A3C35">
        <w:rPr>
          <w:sz w:val="28"/>
          <w:szCs w:val="28"/>
          <w:lang w:val="uk-UA"/>
        </w:rPr>
        <w:t xml:space="preserve">]. Автори розглядають види та типи практичної підготовки, а також її місце в системі загальнопедагогічній освіти майбутніх </w:t>
      </w:r>
      <w:r w:rsidR="009A0F38">
        <w:rPr>
          <w:sz w:val="28"/>
          <w:szCs w:val="28"/>
          <w:lang w:val="uk-UA"/>
        </w:rPr>
        <w:t>у</w:t>
      </w:r>
      <w:r w:rsidR="005A3C35">
        <w:rPr>
          <w:sz w:val="28"/>
          <w:szCs w:val="28"/>
          <w:lang w:val="uk-UA"/>
        </w:rPr>
        <w:t>чителів.</w:t>
      </w:r>
    </w:p>
    <w:p w:rsidR="005A3C35" w:rsidRPr="004C31BB" w:rsidRDefault="005A3C35" w:rsidP="00E21669">
      <w:pPr>
        <w:spacing w:after="0" w:line="360" w:lineRule="auto"/>
        <w:ind w:firstLine="567"/>
        <w:jc w:val="both"/>
        <w:rPr>
          <w:rFonts w:ascii="Times New Roman" w:hAnsi="Times New Roman"/>
          <w:sz w:val="28"/>
          <w:szCs w:val="28"/>
          <w:lang w:val="uk-UA"/>
        </w:rPr>
      </w:pPr>
      <w:r w:rsidRPr="00E21669">
        <w:rPr>
          <w:rFonts w:ascii="Times New Roman" w:hAnsi="Times New Roman"/>
          <w:sz w:val="28"/>
          <w:szCs w:val="28"/>
          <w:lang w:val="uk-UA"/>
        </w:rPr>
        <w:t xml:space="preserve">Питання професійно-педагогічної підготовки майбутніх учителів історії </w:t>
      </w:r>
      <w:r w:rsidR="00620D20">
        <w:rPr>
          <w:rFonts w:ascii="Times New Roman" w:hAnsi="Times New Roman"/>
          <w:sz w:val="28"/>
          <w:szCs w:val="28"/>
          <w:lang w:val="uk-UA"/>
        </w:rPr>
        <w:t>в</w:t>
      </w:r>
      <w:r w:rsidRPr="00E21669">
        <w:rPr>
          <w:rFonts w:ascii="Times New Roman" w:hAnsi="Times New Roman"/>
          <w:sz w:val="28"/>
          <w:szCs w:val="28"/>
          <w:lang w:val="uk-UA"/>
        </w:rPr>
        <w:t xml:space="preserve"> Україні </w:t>
      </w:r>
      <w:r w:rsidR="00620D20">
        <w:rPr>
          <w:rFonts w:ascii="Times New Roman" w:hAnsi="Times New Roman"/>
          <w:sz w:val="28"/>
          <w:szCs w:val="28"/>
          <w:lang w:val="uk-UA"/>
        </w:rPr>
        <w:t>(</w:t>
      </w:r>
      <w:r w:rsidRPr="00E21669">
        <w:rPr>
          <w:rFonts w:ascii="Times New Roman" w:hAnsi="Times New Roman"/>
          <w:sz w:val="28"/>
          <w:szCs w:val="28"/>
          <w:lang w:val="uk-UA"/>
        </w:rPr>
        <w:t>ХХ столітт</w:t>
      </w:r>
      <w:r w:rsidR="00620D20">
        <w:rPr>
          <w:rFonts w:ascii="Times New Roman" w:hAnsi="Times New Roman"/>
          <w:sz w:val="28"/>
          <w:szCs w:val="28"/>
          <w:lang w:val="uk-UA"/>
        </w:rPr>
        <w:t>я)</w:t>
      </w:r>
      <w:r w:rsidRPr="00E21669">
        <w:rPr>
          <w:rFonts w:ascii="Times New Roman" w:hAnsi="Times New Roman"/>
          <w:sz w:val="28"/>
          <w:szCs w:val="28"/>
          <w:lang w:val="uk-UA"/>
        </w:rPr>
        <w:t xml:space="preserve"> </w:t>
      </w:r>
      <w:r w:rsidR="00767D1B" w:rsidRPr="00E21669">
        <w:rPr>
          <w:rFonts w:ascii="Times New Roman" w:hAnsi="Times New Roman"/>
          <w:sz w:val="28"/>
          <w:szCs w:val="28"/>
          <w:lang w:val="uk-UA"/>
        </w:rPr>
        <w:t>висвітлено</w:t>
      </w:r>
      <w:r w:rsidRPr="00E21669">
        <w:rPr>
          <w:rFonts w:ascii="Times New Roman" w:hAnsi="Times New Roman"/>
          <w:sz w:val="28"/>
          <w:szCs w:val="28"/>
          <w:lang w:val="uk-UA"/>
        </w:rPr>
        <w:t xml:space="preserve"> в дослідженні С. Нікітчиної</w:t>
      </w:r>
      <w:r w:rsidR="00FA790A" w:rsidRPr="00E21669">
        <w:rPr>
          <w:rFonts w:ascii="Times New Roman" w:hAnsi="Times New Roman"/>
          <w:sz w:val="28"/>
          <w:szCs w:val="28"/>
          <w:lang w:val="uk-UA"/>
        </w:rPr>
        <w:t xml:space="preserve"> </w:t>
      </w:r>
      <w:r w:rsidRPr="00E21669">
        <w:rPr>
          <w:rFonts w:ascii="Times New Roman" w:hAnsi="Times New Roman"/>
          <w:sz w:val="28"/>
          <w:szCs w:val="28"/>
          <w:lang w:val="uk-UA"/>
        </w:rPr>
        <w:t>[</w:t>
      </w:r>
      <w:r w:rsidR="005B330E" w:rsidRPr="00273EB2">
        <w:rPr>
          <w:rFonts w:ascii="Times New Roman" w:hAnsi="Times New Roman"/>
          <w:sz w:val="28"/>
          <w:szCs w:val="28"/>
          <w:lang w:val="uk-UA"/>
        </w:rPr>
        <w:t>30</w:t>
      </w:r>
      <w:r w:rsidR="005B330E">
        <w:rPr>
          <w:rFonts w:ascii="Times New Roman" w:hAnsi="Times New Roman"/>
          <w:sz w:val="28"/>
          <w:szCs w:val="28"/>
          <w:lang w:val="uk-UA"/>
        </w:rPr>
        <w:t>5</w:t>
      </w:r>
      <w:r w:rsidRPr="00E21669">
        <w:rPr>
          <w:rFonts w:ascii="Times New Roman" w:hAnsi="Times New Roman"/>
          <w:sz w:val="28"/>
          <w:szCs w:val="28"/>
          <w:lang w:val="uk-UA"/>
        </w:rPr>
        <w:t>]</w:t>
      </w:r>
      <w:r w:rsidRPr="009A0F38">
        <w:rPr>
          <w:rFonts w:ascii="Times New Roman" w:hAnsi="Times New Roman"/>
          <w:sz w:val="28"/>
          <w:szCs w:val="28"/>
          <w:lang w:val="uk-UA"/>
        </w:rPr>
        <w:t>.</w:t>
      </w:r>
      <w:r w:rsidRPr="00E21669">
        <w:rPr>
          <w:rFonts w:ascii="Times New Roman" w:hAnsi="Times New Roman" w:cs="Times New Roman"/>
          <w:bCs/>
          <w:sz w:val="28"/>
          <w:szCs w:val="28"/>
          <w:lang w:val="uk-UA"/>
        </w:rPr>
        <w:t xml:space="preserve"> </w:t>
      </w:r>
      <w:r w:rsidR="00931470" w:rsidRPr="004C31BB">
        <w:rPr>
          <w:rFonts w:ascii="Times New Roman" w:hAnsi="Times New Roman" w:cs="Times New Roman"/>
          <w:bCs/>
          <w:sz w:val="28"/>
          <w:szCs w:val="28"/>
          <w:lang w:val="uk-UA"/>
        </w:rPr>
        <w:t xml:space="preserve">Авторка здійснила ретроспективний аналіз генези становлення </w:t>
      </w:r>
      <w:r w:rsidR="009A0F38" w:rsidRPr="004C31BB">
        <w:rPr>
          <w:rFonts w:ascii="Times New Roman" w:hAnsi="Times New Roman" w:cs="Times New Roman"/>
          <w:bCs/>
          <w:sz w:val="28"/>
          <w:szCs w:val="28"/>
          <w:lang w:val="uk-UA"/>
        </w:rPr>
        <w:t>й</w:t>
      </w:r>
      <w:r w:rsidR="00931470" w:rsidRPr="004C31BB">
        <w:rPr>
          <w:rFonts w:ascii="Times New Roman" w:hAnsi="Times New Roman" w:cs="Times New Roman"/>
          <w:bCs/>
          <w:sz w:val="28"/>
          <w:szCs w:val="28"/>
          <w:lang w:val="uk-UA"/>
        </w:rPr>
        <w:t xml:space="preserve"> розвитку професійно-педагогічної підготовки вчителі</w:t>
      </w:r>
      <w:r w:rsidR="004C31BB" w:rsidRPr="004C31BB">
        <w:rPr>
          <w:rFonts w:ascii="Times New Roman" w:hAnsi="Times New Roman" w:cs="Times New Roman"/>
          <w:bCs/>
          <w:sz w:val="28"/>
          <w:szCs w:val="28"/>
          <w:lang w:val="uk-UA"/>
        </w:rPr>
        <w:t>в історії в Україні в 1917–1991 </w:t>
      </w:r>
      <w:r w:rsidR="00931470" w:rsidRPr="004C31BB">
        <w:rPr>
          <w:rFonts w:ascii="Times New Roman" w:hAnsi="Times New Roman" w:cs="Times New Roman"/>
          <w:bCs/>
          <w:sz w:val="28"/>
          <w:szCs w:val="28"/>
          <w:lang w:val="uk-UA"/>
        </w:rPr>
        <w:t>рр</w:t>
      </w:r>
      <w:r w:rsidR="00931470" w:rsidRPr="004C31BB">
        <w:rPr>
          <w:rFonts w:ascii="Times New Roman" w:hAnsi="Times New Roman"/>
          <w:sz w:val="28"/>
          <w:szCs w:val="28"/>
          <w:lang w:val="uk-UA"/>
        </w:rPr>
        <w:t>.</w:t>
      </w:r>
      <w:r w:rsidR="00931470" w:rsidRPr="004C31BB">
        <w:rPr>
          <w:rFonts w:ascii="Times New Roman" w:hAnsi="Times New Roman"/>
          <w:b/>
          <w:sz w:val="28"/>
          <w:szCs w:val="28"/>
          <w:lang w:val="uk-UA"/>
        </w:rPr>
        <w:t xml:space="preserve"> </w:t>
      </w:r>
      <w:r w:rsidR="009A0F38" w:rsidRPr="004C31BB">
        <w:rPr>
          <w:rFonts w:ascii="Times New Roman" w:hAnsi="Times New Roman"/>
          <w:sz w:val="28"/>
          <w:szCs w:val="28"/>
          <w:lang w:val="uk-UA"/>
        </w:rPr>
        <w:t>У</w:t>
      </w:r>
      <w:r w:rsidR="00931470" w:rsidRPr="004C31BB">
        <w:rPr>
          <w:rFonts w:ascii="Times New Roman" w:hAnsi="Times New Roman"/>
          <w:sz w:val="28"/>
          <w:szCs w:val="28"/>
          <w:lang w:val="uk-UA"/>
        </w:rPr>
        <w:t xml:space="preserve"> </w:t>
      </w:r>
      <w:r w:rsidR="00E21669" w:rsidRPr="004C31BB">
        <w:rPr>
          <w:rFonts w:ascii="Times New Roman" w:hAnsi="Times New Roman"/>
          <w:sz w:val="28"/>
          <w:szCs w:val="28"/>
          <w:lang w:val="uk-UA"/>
        </w:rPr>
        <w:t>досл</w:t>
      </w:r>
      <w:r w:rsidR="009C60BF" w:rsidRPr="004C31BB">
        <w:rPr>
          <w:rFonts w:ascii="Times New Roman" w:hAnsi="Times New Roman"/>
          <w:sz w:val="28"/>
          <w:szCs w:val="28"/>
          <w:lang w:val="uk-UA"/>
        </w:rPr>
        <w:t>і</w:t>
      </w:r>
      <w:r w:rsidR="00E21669" w:rsidRPr="004C31BB">
        <w:rPr>
          <w:rFonts w:ascii="Times New Roman" w:hAnsi="Times New Roman"/>
          <w:sz w:val="28"/>
          <w:szCs w:val="28"/>
          <w:lang w:val="uk-UA"/>
        </w:rPr>
        <w:t>дженні</w:t>
      </w:r>
      <w:r w:rsidR="00931470" w:rsidRPr="004C31BB">
        <w:rPr>
          <w:rFonts w:ascii="Times New Roman" w:hAnsi="Times New Roman"/>
          <w:sz w:val="28"/>
          <w:szCs w:val="28"/>
          <w:lang w:val="uk-UA"/>
        </w:rPr>
        <w:t xml:space="preserve"> визначено </w:t>
      </w:r>
      <w:r w:rsidR="009A0F38" w:rsidRPr="004C31BB">
        <w:rPr>
          <w:rFonts w:ascii="Times New Roman" w:hAnsi="Times New Roman"/>
          <w:sz w:val="28"/>
          <w:szCs w:val="28"/>
          <w:lang w:val="uk-UA"/>
        </w:rPr>
        <w:t>й</w:t>
      </w:r>
      <w:r w:rsidR="00931470" w:rsidRPr="004C31BB">
        <w:rPr>
          <w:rFonts w:ascii="Times New Roman" w:hAnsi="Times New Roman"/>
          <w:sz w:val="28"/>
          <w:szCs w:val="28"/>
          <w:lang w:val="uk-UA"/>
        </w:rPr>
        <w:t xml:space="preserve"> обгрунтовано періоди становлення </w:t>
      </w:r>
      <w:r w:rsidR="009A0F38" w:rsidRPr="004C31BB">
        <w:rPr>
          <w:rFonts w:ascii="Times New Roman" w:hAnsi="Times New Roman"/>
          <w:sz w:val="28"/>
          <w:szCs w:val="28"/>
          <w:lang w:val="uk-UA"/>
        </w:rPr>
        <w:t>й</w:t>
      </w:r>
      <w:r w:rsidR="00931470" w:rsidRPr="004C31BB">
        <w:rPr>
          <w:rFonts w:ascii="Times New Roman" w:hAnsi="Times New Roman"/>
          <w:sz w:val="28"/>
          <w:szCs w:val="28"/>
          <w:lang w:val="uk-UA"/>
        </w:rPr>
        <w:t xml:space="preserve"> розвитку системи професійно-педагогічної підготовки вчителів історії в Україні (1917</w:t>
      </w:r>
      <w:r w:rsidR="009A0F38" w:rsidRPr="004C31BB">
        <w:rPr>
          <w:rFonts w:ascii="Times New Roman" w:hAnsi="Times New Roman"/>
          <w:sz w:val="28"/>
          <w:szCs w:val="28"/>
          <w:lang w:val="uk-UA"/>
        </w:rPr>
        <w:t>–</w:t>
      </w:r>
      <w:r w:rsidR="00A3600D" w:rsidRPr="004C31BB">
        <w:rPr>
          <w:rFonts w:ascii="Times New Roman" w:hAnsi="Times New Roman"/>
          <w:sz w:val="28"/>
          <w:szCs w:val="28"/>
          <w:lang w:val="uk-UA"/>
        </w:rPr>
        <w:t>1991 </w:t>
      </w:r>
      <w:r w:rsidR="00931470" w:rsidRPr="004C31BB">
        <w:rPr>
          <w:rFonts w:ascii="Times New Roman" w:hAnsi="Times New Roman"/>
          <w:sz w:val="28"/>
          <w:szCs w:val="28"/>
          <w:lang w:val="uk-UA"/>
        </w:rPr>
        <w:t xml:space="preserve">рр.), розкрито положення </w:t>
      </w:r>
      <w:r w:rsidR="009A0F38" w:rsidRPr="004C31BB">
        <w:rPr>
          <w:rFonts w:ascii="Times New Roman" w:hAnsi="Times New Roman"/>
          <w:sz w:val="28"/>
          <w:szCs w:val="28"/>
          <w:lang w:val="uk-UA"/>
        </w:rPr>
        <w:t>й</w:t>
      </w:r>
      <w:r w:rsidR="00931470" w:rsidRPr="004C31BB">
        <w:rPr>
          <w:rFonts w:ascii="Times New Roman" w:hAnsi="Times New Roman"/>
          <w:sz w:val="28"/>
          <w:szCs w:val="28"/>
          <w:lang w:val="uk-UA"/>
        </w:rPr>
        <w:t xml:space="preserve"> висновки, які характеризують основні тенденції та особливості розвитку </w:t>
      </w:r>
      <w:r w:rsidR="00FA790A" w:rsidRPr="004C31BB">
        <w:rPr>
          <w:rFonts w:ascii="Times New Roman" w:hAnsi="Times New Roman"/>
          <w:sz w:val="28"/>
          <w:szCs w:val="28"/>
          <w:lang w:val="uk-UA"/>
        </w:rPr>
        <w:t>професійної</w:t>
      </w:r>
      <w:r w:rsidR="00931470" w:rsidRPr="004C31BB">
        <w:rPr>
          <w:rFonts w:ascii="Times New Roman" w:hAnsi="Times New Roman"/>
          <w:sz w:val="28"/>
          <w:szCs w:val="28"/>
          <w:lang w:val="uk-UA"/>
        </w:rPr>
        <w:t xml:space="preserve"> підготовки учителів історії в Україні протягом досліджуваного періоду, проаналізовано сут</w:t>
      </w:r>
      <w:r w:rsidR="009A0F38" w:rsidRPr="004C31BB">
        <w:rPr>
          <w:rFonts w:ascii="Times New Roman" w:hAnsi="Times New Roman"/>
          <w:sz w:val="28"/>
          <w:szCs w:val="28"/>
          <w:lang w:val="uk-UA"/>
        </w:rPr>
        <w:t>ність</w:t>
      </w:r>
      <w:r w:rsidR="00931470" w:rsidRPr="004C31BB">
        <w:rPr>
          <w:rFonts w:ascii="Times New Roman" w:hAnsi="Times New Roman"/>
          <w:sz w:val="28"/>
          <w:szCs w:val="28"/>
          <w:lang w:val="uk-UA"/>
        </w:rPr>
        <w:t xml:space="preserve">, форми, структуру і протиріччя системи професійно-педагогічної підготовки </w:t>
      </w:r>
      <w:r w:rsidR="009A0F38" w:rsidRPr="004C31BB">
        <w:rPr>
          <w:rFonts w:ascii="Times New Roman" w:hAnsi="Times New Roman"/>
          <w:sz w:val="28"/>
          <w:szCs w:val="28"/>
          <w:lang w:val="uk-UA"/>
        </w:rPr>
        <w:t>в</w:t>
      </w:r>
      <w:r w:rsidR="00931470" w:rsidRPr="004C31BB">
        <w:rPr>
          <w:rFonts w:ascii="Times New Roman" w:hAnsi="Times New Roman"/>
          <w:sz w:val="28"/>
          <w:szCs w:val="28"/>
          <w:lang w:val="uk-UA"/>
        </w:rPr>
        <w:t xml:space="preserve">чителів </w:t>
      </w:r>
      <w:r w:rsidR="00931470" w:rsidRPr="004C31BB">
        <w:rPr>
          <w:rFonts w:ascii="Times New Roman" w:hAnsi="Times New Roman"/>
          <w:sz w:val="28"/>
          <w:szCs w:val="28"/>
          <w:lang w:val="uk-UA"/>
        </w:rPr>
        <w:lastRenderedPageBreak/>
        <w:t>історії на різних періодах розвитку.</w:t>
      </w:r>
      <w:r w:rsidR="001B3DE0" w:rsidRPr="004C31BB">
        <w:rPr>
          <w:rFonts w:ascii="Times New Roman" w:hAnsi="Times New Roman"/>
          <w:sz w:val="28"/>
          <w:szCs w:val="28"/>
          <w:lang w:val="uk-UA"/>
        </w:rPr>
        <w:t xml:space="preserve"> Проте дослідниця не розглядала вищу історичну педагогічну освіту як цілісну систему, підсистему вищої педагогічної освіти та використовувала періодизацію, традиційну для дослідників радянської доби.</w:t>
      </w:r>
    </w:p>
    <w:p w:rsidR="00293876" w:rsidRDefault="005A3C35" w:rsidP="00A120D4">
      <w:pPr>
        <w:spacing w:after="0" w:line="360" w:lineRule="auto"/>
        <w:ind w:firstLine="567"/>
        <w:jc w:val="both"/>
        <w:rPr>
          <w:rFonts w:ascii="Times New Roman" w:hAnsi="Times New Roman" w:cs="Times New Roman"/>
          <w:sz w:val="24"/>
          <w:szCs w:val="24"/>
          <w:lang w:val="uk-UA"/>
        </w:rPr>
      </w:pPr>
      <w:r>
        <w:rPr>
          <w:rFonts w:ascii="Times New Roman" w:hAnsi="Times New Roman"/>
          <w:sz w:val="28"/>
          <w:szCs w:val="28"/>
          <w:lang w:val="uk-UA"/>
        </w:rPr>
        <w:t xml:space="preserve">Особливості самостійної роботи майбутніх фахівців-істориків розглянуто в дисертаційному дослідженні </w:t>
      </w:r>
      <w:r w:rsidRPr="006037A6">
        <w:rPr>
          <w:rFonts w:ascii="Times New Roman" w:hAnsi="Times New Roman" w:cs="Times New Roman"/>
          <w:sz w:val="28"/>
          <w:szCs w:val="28"/>
          <w:lang w:val="uk-UA"/>
        </w:rPr>
        <w:t>В. Бенери</w:t>
      </w:r>
      <w:r>
        <w:rPr>
          <w:rFonts w:ascii="Times New Roman" w:hAnsi="Times New Roman" w:cs="Times New Roman"/>
          <w:sz w:val="28"/>
          <w:szCs w:val="28"/>
          <w:lang w:val="uk-UA"/>
        </w:rPr>
        <w:t xml:space="preserve"> «Самостійна робота студентів у вищій школі України: історичні трансформації (др. пол. XIX – кін.  XX  ст.)»</w:t>
      </w:r>
      <w:r w:rsidR="00620D20">
        <w:rPr>
          <w:rFonts w:ascii="Times New Roman" w:hAnsi="Times New Roman" w:cs="Times New Roman"/>
          <w:sz w:val="28"/>
          <w:szCs w:val="28"/>
          <w:lang w:val="uk-UA"/>
        </w:rPr>
        <w:t> </w:t>
      </w:r>
      <w:r>
        <w:rPr>
          <w:rFonts w:ascii="Times New Roman" w:hAnsi="Times New Roman" w:cs="Times New Roman"/>
          <w:sz w:val="28"/>
          <w:szCs w:val="28"/>
          <w:lang w:val="uk-UA"/>
        </w:rPr>
        <w:t>[</w:t>
      </w:r>
      <w:r w:rsidR="00E23183">
        <w:rPr>
          <w:rFonts w:ascii="Times New Roman" w:hAnsi="Times New Roman" w:cs="Times New Roman"/>
          <w:sz w:val="28"/>
          <w:szCs w:val="28"/>
          <w:lang w:val="uk-UA"/>
        </w:rPr>
        <w:t>22</w:t>
      </w:r>
      <w:r>
        <w:rPr>
          <w:rFonts w:ascii="Times New Roman" w:hAnsi="Times New Roman" w:cs="Times New Roman"/>
          <w:sz w:val="28"/>
          <w:szCs w:val="28"/>
          <w:lang w:val="uk-UA"/>
        </w:rPr>
        <w:t>]</w:t>
      </w:r>
      <w:r w:rsidR="0039664E">
        <w:rPr>
          <w:rFonts w:ascii="Times New Roman" w:hAnsi="Times New Roman" w:cs="Times New Roman"/>
          <w:sz w:val="28"/>
          <w:szCs w:val="28"/>
          <w:lang w:val="uk-UA"/>
        </w:rPr>
        <w:t xml:space="preserve">. </w:t>
      </w:r>
      <w:r w:rsidR="0039664E" w:rsidRPr="0039664E">
        <w:rPr>
          <w:rFonts w:ascii="Times New Roman" w:hAnsi="Times New Roman" w:cs="Times New Roman"/>
          <w:sz w:val="28"/>
          <w:szCs w:val="28"/>
          <w:lang w:val="uk-UA"/>
        </w:rPr>
        <w:t>Г. Мишечкін досліджував діяльність вищих закладів освіти України з підготовки фахівців історичного профілю у 90-тих роках ХХ ст. Автор визначив головні зміни, які відбувалися в нормативно-правовій, матеріально-технічній та науково-інформаційній базах підготовки істориків у вказаний період</w:t>
      </w:r>
      <w:r w:rsidR="0039664E">
        <w:rPr>
          <w:rFonts w:ascii="Times New Roman" w:hAnsi="Times New Roman" w:cs="Times New Roman"/>
          <w:sz w:val="24"/>
          <w:szCs w:val="24"/>
          <w:lang w:val="uk-UA"/>
        </w:rPr>
        <w:t xml:space="preserve"> </w:t>
      </w:r>
      <w:r w:rsidR="0039664E" w:rsidRPr="00E23183">
        <w:rPr>
          <w:rFonts w:ascii="Times New Roman" w:hAnsi="Times New Roman" w:cs="Times New Roman"/>
          <w:sz w:val="28"/>
          <w:szCs w:val="28"/>
          <w:lang w:val="uk-UA"/>
        </w:rPr>
        <w:t>[</w:t>
      </w:r>
      <w:r w:rsidR="005B330E" w:rsidRPr="00E23183">
        <w:rPr>
          <w:rFonts w:ascii="Times New Roman" w:hAnsi="Times New Roman" w:cs="Times New Roman"/>
          <w:sz w:val="28"/>
          <w:szCs w:val="28"/>
          <w:lang w:val="uk-UA"/>
        </w:rPr>
        <w:t>2</w:t>
      </w:r>
      <w:r w:rsidR="005B330E" w:rsidRPr="00273EB2">
        <w:rPr>
          <w:rFonts w:ascii="Times New Roman" w:hAnsi="Times New Roman" w:cs="Times New Roman"/>
          <w:sz w:val="28"/>
          <w:szCs w:val="28"/>
        </w:rPr>
        <w:t>9</w:t>
      </w:r>
      <w:r w:rsidR="005B330E" w:rsidRPr="00E23183">
        <w:rPr>
          <w:rFonts w:ascii="Times New Roman" w:hAnsi="Times New Roman" w:cs="Times New Roman"/>
          <w:sz w:val="28"/>
          <w:szCs w:val="28"/>
          <w:lang w:val="uk-UA"/>
        </w:rPr>
        <w:t>0</w:t>
      </w:r>
      <w:r w:rsidR="0039664E" w:rsidRPr="00E23183">
        <w:rPr>
          <w:rFonts w:ascii="Times New Roman" w:hAnsi="Times New Roman" w:cs="Times New Roman"/>
          <w:sz w:val="28"/>
          <w:szCs w:val="28"/>
          <w:lang w:val="uk-UA"/>
        </w:rPr>
        <w:t>]</w:t>
      </w:r>
      <w:r w:rsidR="00C52ADA" w:rsidRPr="00E23183">
        <w:rPr>
          <w:rFonts w:ascii="Times New Roman" w:hAnsi="Times New Roman" w:cs="Times New Roman"/>
          <w:sz w:val="28"/>
          <w:szCs w:val="28"/>
          <w:lang w:val="uk-UA"/>
        </w:rPr>
        <w:t>.</w:t>
      </w:r>
      <w:r w:rsidR="00C52ADA">
        <w:rPr>
          <w:rFonts w:ascii="Times New Roman" w:hAnsi="Times New Roman" w:cs="Times New Roman"/>
          <w:sz w:val="24"/>
          <w:szCs w:val="24"/>
          <w:lang w:val="uk-UA"/>
        </w:rPr>
        <w:t xml:space="preserve"> </w:t>
      </w:r>
      <w:r w:rsidR="00025B9B" w:rsidRPr="00025B9B">
        <w:rPr>
          <w:rFonts w:ascii="Times New Roman" w:hAnsi="Times New Roman" w:cs="Times New Roman"/>
          <w:sz w:val="28"/>
          <w:szCs w:val="28"/>
          <w:lang w:val="uk-UA"/>
        </w:rPr>
        <w:t>Проб</w:t>
      </w:r>
      <w:r w:rsidR="00312A0D">
        <w:rPr>
          <w:rFonts w:ascii="Times New Roman" w:hAnsi="Times New Roman" w:cs="Times New Roman"/>
          <w:sz w:val="28"/>
          <w:szCs w:val="28"/>
          <w:lang w:val="uk-UA"/>
        </w:rPr>
        <w:t>л</w:t>
      </w:r>
      <w:r w:rsidR="00025B9B" w:rsidRPr="00025B9B">
        <w:rPr>
          <w:rFonts w:ascii="Times New Roman" w:hAnsi="Times New Roman" w:cs="Times New Roman"/>
          <w:sz w:val="28"/>
          <w:szCs w:val="28"/>
          <w:lang w:val="uk-UA"/>
        </w:rPr>
        <w:t>ему підготовки майбутніх вчителів суспільствознавчих дисциплін до використання дослідницької технології як педагогічної проблеми вивчала І. Єрмакова</w:t>
      </w:r>
      <w:r w:rsidR="00025B9B">
        <w:rPr>
          <w:rFonts w:ascii="Times New Roman" w:hAnsi="Times New Roman" w:cs="Times New Roman"/>
          <w:sz w:val="24"/>
          <w:szCs w:val="24"/>
          <w:lang w:val="uk-UA"/>
        </w:rPr>
        <w:t xml:space="preserve"> </w:t>
      </w:r>
      <w:r w:rsidR="00025B9B" w:rsidRPr="00E23183">
        <w:rPr>
          <w:rFonts w:ascii="Times New Roman" w:hAnsi="Times New Roman" w:cs="Times New Roman"/>
          <w:sz w:val="28"/>
          <w:szCs w:val="28"/>
          <w:lang w:val="uk-UA"/>
        </w:rPr>
        <w:t>[</w:t>
      </w:r>
      <w:r w:rsidR="005B330E" w:rsidRPr="00E23183">
        <w:rPr>
          <w:rFonts w:ascii="Times New Roman" w:hAnsi="Times New Roman" w:cs="Times New Roman"/>
          <w:sz w:val="28"/>
          <w:szCs w:val="28"/>
          <w:lang w:val="uk-UA"/>
        </w:rPr>
        <w:t>1</w:t>
      </w:r>
      <w:r w:rsidR="005B330E" w:rsidRPr="00273EB2">
        <w:rPr>
          <w:rFonts w:ascii="Times New Roman" w:hAnsi="Times New Roman" w:cs="Times New Roman"/>
          <w:sz w:val="28"/>
          <w:szCs w:val="28"/>
          <w:lang w:val="uk-UA"/>
        </w:rPr>
        <w:t>5</w:t>
      </w:r>
      <w:r w:rsidR="005B330E" w:rsidRPr="00E23183">
        <w:rPr>
          <w:rFonts w:ascii="Times New Roman" w:hAnsi="Times New Roman" w:cs="Times New Roman"/>
          <w:sz w:val="28"/>
          <w:szCs w:val="28"/>
          <w:lang w:val="uk-UA"/>
        </w:rPr>
        <w:t>1</w:t>
      </w:r>
      <w:r w:rsidR="00025B9B" w:rsidRPr="00E23183">
        <w:rPr>
          <w:rFonts w:ascii="Times New Roman" w:hAnsi="Times New Roman" w:cs="Times New Roman"/>
          <w:sz w:val="28"/>
          <w:szCs w:val="28"/>
          <w:lang w:val="uk-UA"/>
        </w:rPr>
        <w:t>]</w:t>
      </w:r>
      <w:r w:rsidR="004F248B" w:rsidRPr="00E23183">
        <w:rPr>
          <w:rFonts w:ascii="Times New Roman" w:hAnsi="Times New Roman" w:cs="Times New Roman"/>
          <w:sz w:val="28"/>
          <w:szCs w:val="28"/>
          <w:lang w:val="uk-UA"/>
        </w:rPr>
        <w:t>.</w:t>
      </w:r>
      <w:r w:rsidR="004F248B" w:rsidRPr="004F248B">
        <w:rPr>
          <w:rFonts w:ascii="Times New Roman" w:hAnsi="Times New Roman" w:cs="Times New Roman"/>
          <w:sz w:val="24"/>
          <w:szCs w:val="24"/>
          <w:lang w:val="uk-UA"/>
        </w:rPr>
        <w:t xml:space="preserve"> </w:t>
      </w:r>
      <w:r w:rsidR="004F248B" w:rsidRPr="004F248B">
        <w:rPr>
          <w:rFonts w:ascii="Times New Roman" w:hAnsi="Times New Roman" w:cs="Times New Roman"/>
          <w:sz w:val="28"/>
          <w:szCs w:val="28"/>
          <w:lang w:val="uk-UA"/>
        </w:rPr>
        <w:t xml:space="preserve">В. Снагощенко досліджувала особливості професійної підготовка майбутнього вчителя історії засобами музейної </w:t>
      </w:r>
      <w:r w:rsidR="000C68A0">
        <w:rPr>
          <w:rFonts w:ascii="Times New Roman" w:hAnsi="Times New Roman" w:cs="Times New Roman"/>
          <w:sz w:val="28"/>
          <w:szCs w:val="28"/>
          <w:lang w:val="uk-UA"/>
        </w:rPr>
        <w:t xml:space="preserve">педагогіки та визначила шляхи її практичної реалізації через </w:t>
      </w:r>
      <w:r w:rsidR="00312A0D">
        <w:rPr>
          <w:rFonts w:ascii="Times New Roman" w:hAnsi="Times New Roman" w:cs="Times New Roman"/>
          <w:sz w:val="28"/>
          <w:szCs w:val="28"/>
          <w:lang w:val="uk-UA"/>
        </w:rPr>
        <w:t>застосування</w:t>
      </w:r>
      <w:r w:rsidR="000C68A0">
        <w:rPr>
          <w:rFonts w:ascii="Times New Roman" w:hAnsi="Times New Roman" w:cs="Times New Roman"/>
          <w:sz w:val="28"/>
          <w:szCs w:val="28"/>
          <w:lang w:val="uk-UA"/>
        </w:rPr>
        <w:t xml:space="preserve"> системного, особистісно</w:t>
      </w:r>
      <w:r w:rsidR="00620D20">
        <w:rPr>
          <w:rFonts w:ascii="Times New Roman" w:hAnsi="Times New Roman" w:cs="Times New Roman"/>
          <w:sz w:val="28"/>
          <w:szCs w:val="28"/>
          <w:lang w:val="uk-UA"/>
        </w:rPr>
        <w:t>-</w:t>
      </w:r>
      <w:r w:rsidR="000C68A0">
        <w:rPr>
          <w:rFonts w:ascii="Times New Roman" w:hAnsi="Times New Roman" w:cs="Times New Roman"/>
          <w:sz w:val="28"/>
          <w:szCs w:val="28"/>
          <w:lang w:val="uk-UA"/>
        </w:rPr>
        <w:t xml:space="preserve">орієнтованого та музейно-педгагогічного підходів </w:t>
      </w:r>
      <w:r w:rsidR="00A16159" w:rsidRPr="00A16159">
        <w:rPr>
          <w:rFonts w:ascii="Times New Roman" w:hAnsi="Times New Roman" w:cs="Times New Roman"/>
          <w:sz w:val="28"/>
          <w:szCs w:val="28"/>
          <w:lang w:val="uk-UA"/>
        </w:rPr>
        <w:t>[</w:t>
      </w:r>
      <w:r w:rsidR="005B330E" w:rsidRPr="00273EB2">
        <w:rPr>
          <w:rFonts w:ascii="Times New Roman" w:hAnsi="Times New Roman" w:cs="Times New Roman"/>
          <w:sz w:val="28"/>
          <w:szCs w:val="28"/>
          <w:lang w:val="uk-UA"/>
        </w:rPr>
        <w:t>40</w:t>
      </w:r>
      <w:r w:rsidR="005B330E">
        <w:rPr>
          <w:rFonts w:ascii="Times New Roman" w:hAnsi="Times New Roman" w:cs="Times New Roman"/>
          <w:sz w:val="28"/>
          <w:szCs w:val="28"/>
          <w:lang w:val="uk-UA"/>
        </w:rPr>
        <w:t>6</w:t>
      </w:r>
      <w:r w:rsidR="00A16159" w:rsidRPr="00A16159">
        <w:rPr>
          <w:rFonts w:ascii="Times New Roman" w:hAnsi="Times New Roman" w:cs="Times New Roman"/>
          <w:sz w:val="28"/>
          <w:szCs w:val="28"/>
          <w:lang w:val="uk-UA"/>
        </w:rPr>
        <w:t>]</w:t>
      </w:r>
      <w:r w:rsidR="00A16159">
        <w:rPr>
          <w:rFonts w:ascii="Times New Roman" w:hAnsi="Times New Roman" w:cs="Times New Roman"/>
          <w:sz w:val="28"/>
          <w:szCs w:val="28"/>
          <w:lang w:val="uk-UA"/>
        </w:rPr>
        <w:t>.</w:t>
      </w:r>
      <w:r w:rsidR="00A16159" w:rsidRPr="00A16159">
        <w:rPr>
          <w:rFonts w:ascii="Times New Roman" w:hAnsi="Times New Roman" w:cs="Times New Roman"/>
          <w:sz w:val="24"/>
          <w:szCs w:val="24"/>
          <w:lang w:val="uk-UA"/>
        </w:rPr>
        <w:t xml:space="preserve"> </w:t>
      </w:r>
      <w:r w:rsidR="00A16159" w:rsidRPr="00A16159">
        <w:rPr>
          <w:rFonts w:ascii="Times New Roman" w:hAnsi="Times New Roman" w:cs="Times New Roman"/>
          <w:sz w:val="28"/>
          <w:szCs w:val="28"/>
          <w:lang w:val="uk-UA"/>
        </w:rPr>
        <w:t xml:space="preserve">Формування полікультурної компетентності майбутніх учителів історії </w:t>
      </w:r>
      <w:r w:rsidR="00A120D4">
        <w:rPr>
          <w:rFonts w:ascii="Times New Roman" w:hAnsi="Times New Roman" w:cs="Times New Roman"/>
          <w:sz w:val="28"/>
          <w:szCs w:val="28"/>
          <w:lang w:val="uk-UA"/>
        </w:rPr>
        <w:t xml:space="preserve">з </w:t>
      </w:r>
      <w:r w:rsidR="00A120D4" w:rsidRPr="00A120D4">
        <w:rPr>
          <w:rFonts w:ascii="Times New Roman" w:hAnsi="Times New Roman" w:cs="Times New Roman"/>
          <w:sz w:val="28"/>
          <w:szCs w:val="28"/>
          <w:lang w:val="uk-UA"/>
        </w:rPr>
        <w:t xml:space="preserve">позицій філософського, психологічного, культурологічного аналізу </w:t>
      </w:r>
      <w:r w:rsidR="00A120D4" w:rsidRPr="00A16159">
        <w:rPr>
          <w:rFonts w:ascii="Times New Roman" w:hAnsi="Times New Roman" w:cs="Times New Roman"/>
          <w:sz w:val="28"/>
          <w:szCs w:val="28"/>
          <w:lang w:val="uk-UA"/>
        </w:rPr>
        <w:t>у процесі професійної підготовки вивчала С. Авхутська</w:t>
      </w:r>
      <w:r w:rsidR="00A120D4">
        <w:rPr>
          <w:rFonts w:ascii="Times New Roman" w:hAnsi="Times New Roman" w:cs="Times New Roman"/>
          <w:sz w:val="28"/>
          <w:szCs w:val="28"/>
          <w:lang w:val="uk-UA"/>
        </w:rPr>
        <w:t xml:space="preserve">. Авторка </w:t>
      </w:r>
      <w:r w:rsidR="00D60F17">
        <w:rPr>
          <w:rFonts w:ascii="Times New Roman" w:hAnsi="Times New Roman" w:cs="Times New Roman"/>
          <w:sz w:val="28"/>
          <w:szCs w:val="28"/>
          <w:lang w:val="uk-UA"/>
        </w:rPr>
        <w:t>розглядає</w:t>
      </w:r>
      <w:r w:rsidR="00A120D4">
        <w:rPr>
          <w:rFonts w:ascii="Times New Roman" w:hAnsi="Times New Roman" w:cs="Times New Roman"/>
          <w:sz w:val="28"/>
          <w:szCs w:val="28"/>
          <w:lang w:val="uk-UA"/>
        </w:rPr>
        <w:t xml:space="preserve"> </w:t>
      </w:r>
      <w:r w:rsidR="00A120D4" w:rsidRPr="00A120D4">
        <w:rPr>
          <w:rFonts w:ascii="Times New Roman" w:hAnsi="Times New Roman" w:cs="Times New Roman"/>
          <w:sz w:val="28"/>
          <w:szCs w:val="28"/>
          <w:lang w:val="uk-UA"/>
        </w:rPr>
        <w:t xml:space="preserve">зміст </w:t>
      </w:r>
      <w:r w:rsidR="00F82BDC">
        <w:rPr>
          <w:rFonts w:ascii="Times New Roman" w:hAnsi="Times New Roman" w:cs="Times New Roman"/>
          <w:sz w:val="28"/>
          <w:szCs w:val="28"/>
          <w:lang w:val="uk-UA"/>
        </w:rPr>
        <w:t xml:space="preserve">вищої </w:t>
      </w:r>
      <w:r w:rsidR="00A120D4" w:rsidRPr="00A120D4">
        <w:rPr>
          <w:rFonts w:ascii="Times New Roman" w:hAnsi="Times New Roman" w:cs="Times New Roman"/>
          <w:sz w:val="28"/>
          <w:szCs w:val="28"/>
          <w:lang w:val="uk-UA"/>
        </w:rPr>
        <w:t xml:space="preserve">історичної </w:t>
      </w:r>
      <w:r w:rsidR="00F82BDC">
        <w:rPr>
          <w:rFonts w:ascii="Times New Roman" w:hAnsi="Times New Roman" w:cs="Times New Roman"/>
          <w:sz w:val="28"/>
          <w:szCs w:val="28"/>
          <w:lang w:val="uk-UA"/>
        </w:rPr>
        <w:t xml:space="preserve">педагогічної </w:t>
      </w:r>
      <w:r w:rsidR="00A120D4" w:rsidRPr="00A120D4">
        <w:rPr>
          <w:rFonts w:ascii="Times New Roman" w:hAnsi="Times New Roman" w:cs="Times New Roman"/>
          <w:sz w:val="28"/>
          <w:szCs w:val="28"/>
          <w:lang w:val="uk-UA"/>
        </w:rPr>
        <w:t xml:space="preserve">освіти </w:t>
      </w:r>
      <w:r w:rsidR="00A120D4">
        <w:rPr>
          <w:rFonts w:ascii="Times New Roman" w:hAnsi="Times New Roman" w:cs="Times New Roman"/>
          <w:sz w:val="28"/>
          <w:szCs w:val="28"/>
          <w:lang w:val="uk-UA"/>
        </w:rPr>
        <w:t>та</w:t>
      </w:r>
      <w:r w:rsidR="00A120D4" w:rsidRPr="00A120D4">
        <w:rPr>
          <w:rFonts w:ascii="Times New Roman" w:hAnsi="Times New Roman" w:cs="Times New Roman"/>
          <w:sz w:val="28"/>
          <w:szCs w:val="28"/>
          <w:lang w:val="uk-UA"/>
        </w:rPr>
        <w:t xml:space="preserve"> </w:t>
      </w:r>
      <w:r w:rsidR="00A120D4">
        <w:rPr>
          <w:rFonts w:ascii="Times New Roman" w:hAnsi="Times New Roman" w:cs="Times New Roman"/>
          <w:sz w:val="28"/>
          <w:szCs w:val="28"/>
          <w:lang w:val="uk-UA"/>
        </w:rPr>
        <w:t>пропонує</w:t>
      </w:r>
      <w:r w:rsidR="00A120D4" w:rsidRPr="00A120D4">
        <w:rPr>
          <w:rFonts w:ascii="Times New Roman" w:hAnsi="Times New Roman" w:cs="Times New Roman"/>
          <w:sz w:val="28"/>
          <w:szCs w:val="28"/>
          <w:lang w:val="uk-UA"/>
        </w:rPr>
        <w:t xml:space="preserve"> низку освітніх технологій, що</w:t>
      </w:r>
      <w:r w:rsidR="00A120D4">
        <w:rPr>
          <w:rFonts w:ascii="Times New Roman" w:hAnsi="Times New Roman" w:cs="Times New Roman"/>
          <w:sz w:val="28"/>
          <w:szCs w:val="28"/>
          <w:lang w:val="uk-UA"/>
        </w:rPr>
        <w:t>, на її думку,</w:t>
      </w:r>
      <w:r w:rsidR="00A120D4" w:rsidRPr="00A120D4">
        <w:rPr>
          <w:rFonts w:ascii="Times New Roman" w:hAnsi="Times New Roman" w:cs="Times New Roman"/>
          <w:sz w:val="28"/>
          <w:szCs w:val="28"/>
          <w:lang w:val="uk-UA"/>
        </w:rPr>
        <w:t xml:space="preserve"> сприяють формуванню толерантності майбутніх учителів історії </w:t>
      </w:r>
      <w:r w:rsidR="00A421D5" w:rsidRPr="00E23183">
        <w:rPr>
          <w:rFonts w:ascii="Times New Roman" w:hAnsi="Times New Roman" w:cs="Times New Roman"/>
          <w:sz w:val="28"/>
          <w:szCs w:val="28"/>
          <w:lang w:val="uk-UA"/>
        </w:rPr>
        <w:t>[</w:t>
      </w:r>
      <w:r w:rsidR="00E23183" w:rsidRPr="00E23183">
        <w:rPr>
          <w:rFonts w:ascii="Times New Roman" w:hAnsi="Times New Roman" w:cs="Times New Roman"/>
          <w:sz w:val="28"/>
          <w:szCs w:val="28"/>
          <w:lang w:val="uk-UA"/>
        </w:rPr>
        <w:t>4</w:t>
      </w:r>
      <w:r w:rsidR="00A421D5" w:rsidRPr="00E23183">
        <w:rPr>
          <w:rFonts w:ascii="Times New Roman" w:hAnsi="Times New Roman" w:cs="Times New Roman"/>
          <w:sz w:val="28"/>
          <w:szCs w:val="28"/>
          <w:lang w:val="uk-UA"/>
        </w:rPr>
        <w:t>].</w:t>
      </w:r>
      <w:r w:rsidR="009D2B90">
        <w:rPr>
          <w:rFonts w:ascii="Times New Roman" w:hAnsi="Times New Roman" w:cs="Times New Roman"/>
          <w:sz w:val="24"/>
          <w:szCs w:val="24"/>
          <w:lang w:val="uk-UA"/>
        </w:rPr>
        <w:t xml:space="preserve"> </w:t>
      </w:r>
      <w:r w:rsidR="00455DB7" w:rsidRPr="00455DB7">
        <w:rPr>
          <w:rFonts w:ascii="Times New Roman" w:hAnsi="Times New Roman" w:cs="Times New Roman"/>
          <w:sz w:val="28"/>
          <w:szCs w:val="28"/>
          <w:lang w:val="uk-UA"/>
        </w:rPr>
        <w:t>Т</w:t>
      </w:r>
      <w:r w:rsidR="00455DB7">
        <w:rPr>
          <w:rFonts w:ascii="Times New Roman" w:hAnsi="Times New Roman" w:cs="Times New Roman"/>
          <w:sz w:val="24"/>
          <w:szCs w:val="24"/>
          <w:lang w:val="uk-UA"/>
        </w:rPr>
        <w:t>. </w:t>
      </w:r>
      <w:r w:rsidR="009D2B90" w:rsidRPr="00355B51">
        <w:rPr>
          <w:rFonts w:ascii="Times New Roman" w:hAnsi="Times New Roman" w:cs="Times New Roman"/>
          <w:sz w:val="28"/>
          <w:szCs w:val="28"/>
          <w:lang w:val="uk-UA"/>
        </w:rPr>
        <w:t>Горохівська</w:t>
      </w:r>
      <w:r w:rsidR="00455DB7">
        <w:rPr>
          <w:rFonts w:ascii="Times New Roman" w:hAnsi="Times New Roman" w:cs="Times New Roman"/>
          <w:sz w:val="28"/>
          <w:szCs w:val="28"/>
          <w:lang w:val="uk-UA"/>
        </w:rPr>
        <w:t xml:space="preserve"> </w:t>
      </w:r>
      <w:r w:rsidR="00312A0D">
        <w:rPr>
          <w:rFonts w:ascii="Times New Roman" w:hAnsi="Times New Roman" w:cs="Times New Roman"/>
          <w:sz w:val="28"/>
          <w:szCs w:val="28"/>
          <w:lang w:val="uk-UA"/>
        </w:rPr>
        <w:t>проаналізувала</w:t>
      </w:r>
      <w:r w:rsidR="006A030B" w:rsidRPr="009C60BF">
        <w:rPr>
          <w:rFonts w:ascii="Times New Roman" w:hAnsi="Times New Roman" w:cs="Times New Roman"/>
          <w:sz w:val="28"/>
          <w:szCs w:val="28"/>
          <w:lang w:val="uk-UA"/>
        </w:rPr>
        <w:t xml:space="preserve"> зміст фахової підготовки та </w:t>
      </w:r>
      <w:r w:rsidR="00D60F17" w:rsidRPr="009C60BF">
        <w:rPr>
          <w:rFonts w:ascii="Times New Roman" w:hAnsi="Times New Roman" w:cs="Times New Roman"/>
          <w:sz w:val="28"/>
          <w:szCs w:val="28"/>
          <w:lang w:val="uk-UA"/>
        </w:rPr>
        <w:t xml:space="preserve">значення історичних дисциплін для становлення світоглядної культури </w:t>
      </w:r>
      <w:r w:rsidR="009C60BF" w:rsidRPr="009C60BF">
        <w:rPr>
          <w:rFonts w:ascii="Times New Roman" w:hAnsi="Times New Roman" w:cs="Times New Roman"/>
          <w:sz w:val="28"/>
          <w:szCs w:val="28"/>
          <w:lang w:val="uk-UA"/>
        </w:rPr>
        <w:t>спеціалістів освітньої галузі</w:t>
      </w:r>
      <w:r w:rsidR="00266648">
        <w:rPr>
          <w:rFonts w:ascii="Times New Roman" w:hAnsi="Times New Roman" w:cs="Times New Roman"/>
          <w:sz w:val="28"/>
          <w:szCs w:val="28"/>
          <w:lang w:val="uk-UA"/>
        </w:rPr>
        <w:t>, а також</w:t>
      </w:r>
      <w:r w:rsidR="00D60F17" w:rsidRPr="009C60BF">
        <w:rPr>
          <w:rFonts w:ascii="Times New Roman" w:hAnsi="Times New Roman" w:cs="Times New Roman"/>
          <w:sz w:val="28"/>
          <w:szCs w:val="28"/>
          <w:lang w:val="uk-UA"/>
        </w:rPr>
        <w:t xml:space="preserve"> визнач</w:t>
      </w:r>
      <w:r w:rsidR="006A030B" w:rsidRPr="009C60BF">
        <w:rPr>
          <w:rFonts w:ascii="Times New Roman" w:hAnsi="Times New Roman" w:cs="Times New Roman"/>
          <w:sz w:val="28"/>
          <w:szCs w:val="28"/>
          <w:lang w:val="uk-UA"/>
        </w:rPr>
        <w:t>ила</w:t>
      </w:r>
      <w:r w:rsidR="00D60F17" w:rsidRPr="009C60BF">
        <w:rPr>
          <w:rFonts w:ascii="Times New Roman" w:hAnsi="Times New Roman" w:cs="Times New Roman"/>
          <w:sz w:val="28"/>
          <w:szCs w:val="28"/>
          <w:lang w:val="uk-UA"/>
        </w:rPr>
        <w:t xml:space="preserve"> структурні компоненти, критерії та рівні сформованості світоглядної культури</w:t>
      </w:r>
      <w:r w:rsidR="006A030B" w:rsidRPr="009C60BF">
        <w:rPr>
          <w:rFonts w:ascii="Times New Roman" w:hAnsi="Times New Roman" w:cs="Times New Roman"/>
          <w:sz w:val="28"/>
          <w:szCs w:val="28"/>
          <w:lang w:val="uk-UA"/>
        </w:rPr>
        <w:t xml:space="preserve"> </w:t>
      </w:r>
      <w:r w:rsidR="009C60BF" w:rsidRPr="009C60BF">
        <w:rPr>
          <w:rFonts w:ascii="Times New Roman" w:hAnsi="Times New Roman" w:cs="Times New Roman"/>
          <w:sz w:val="28"/>
          <w:szCs w:val="28"/>
          <w:lang w:val="uk-UA"/>
        </w:rPr>
        <w:t>майбутніх учителів історії</w:t>
      </w:r>
      <w:r w:rsidR="009C60BF" w:rsidRPr="009D2B90">
        <w:rPr>
          <w:rFonts w:ascii="Times New Roman" w:hAnsi="Times New Roman" w:cs="Times New Roman"/>
          <w:sz w:val="24"/>
          <w:szCs w:val="24"/>
          <w:lang w:val="uk-UA"/>
        </w:rPr>
        <w:t xml:space="preserve"> </w:t>
      </w:r>
      <w:r w:rsidR="009D2B90" w:rsidRPr="00E23183">
        <w:rPr>
          <w:rFonts w:ascii="Times New Roman" w:hAnsi="Times New Roman" w:cs="Times New Roman"/>
          <w:sz w:val="28"/>
          <w:szCs w:val="28"/>
          <w:lang w:val="uk-UA"/>
        </w:rPr>
        <w:t>[</w:t>
      </w:r>
      <w:r w:rsidR="005B330E" w:rsidRPr="00E23183">
        <w:rPr>
          <w:rFonts w:ascii="Times New Roman" w:hAnsi="Times New Roman" w:cs="Times New Roman"/>
          <w:sz w:val="28"/>
          <w:szCs w:val="28"/>
          <w:lang w:val="uk-UA"/>
        </w:rPr>
        <w:t>11</w:t>
      </w:r>
      <w:r w:rsidR="005B330E" w:rsidRPr="00273EB2">
        <w:rPr>
          <w:rFonts w:ascii="Times New Roman" w:hAnsi="Times New Roman" w:cs="Times New Roman"/>
          <w:sz w:val="28"/>
          <w:szCs w:val="28"/>
          <w:lang w:val="uk-UA"/>
        </w:rPr>
        <w:t>7</w:t>
      </w:r>
      <w:r w:rsidR="009D2B90" w:rsidRPr="00E23183">
        <w:rPr>
          <w:rFonts w:ascii="Times New Roman" w:hAnsi="Times New Roman" w:cs="Times New Roman"/>
          <w:sz w:val="28"/>
          <w:szCs w:val="28"/>
          <w:lang w:val="uk-UA"/>
        </w:rPr>
        <w:t>]</w:t>
      </w:r>
      <w:r w:rsidR="00293876" w:rsidRPr="00E23183">
        <w:rPr>
          <w:rFonts w:ascii="Times New Roman" w:hAnsi="Times New Roman" w:cs="Times New Roman"/>
          <w:sz w:val="28"/>
          <w:szCs w:val="28"/>
          <w:lang w:val="uk-UA"/>
        </w:rPr>
        <w:t>.</w:t>
      </w:r>
      <w:r w:rsidR="00950148">
        <w:rPr>
          <w:rFonts w:ascii="Times New Roman" w:hAnsi="Times New Roman" w:cs="Times New Roman"/>
          <w:sz w:val="24"/>
          <w:szCs w:val="24"/>
          <w:lang w:val="uk-UA"/>
        </w:rPr>
        <w:t xml:space="preserve"> </w:t>
      </w:r>
    </w:p>
    <w:p w:rsidR="00266648" w:rsidRDefault="00B34F71" w:rsidP="008455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Процес реформування підготовки педагогічних кадрів та вплив на них суспільних і громадських організацій </w:t>
      </w:r>
      <w:r w:rsidR="005A3C35">
        <w:rPr>
          <w:rFonts w:ascii="Times New Roman" w:hAnsi="Times New Roman" w:cs="Times New Roman"/>
          <w:sz w:val="28"/>
          <w:szCs w:val="28"/>
          <w:lang w:val="uk-UA"/>
        </w:rPr>
        <w:t xml:space="preserve">періоду </w:t>
      </w:r>
      <w:r>
        <w:rPr>
          <w:rFonts w:ascii="Times New Roman" w:hAnsi="Times New Roman" w:cs="Times New Roman"/>
          <w:sz w:val="28"/>
          <w:szCs w:val="28"/>
          <w:lang w:val="uk-UA"/>
        </w:rPr>
        <w:t>української революції 1917–1920 </w:t>
      </w:r>
      <w:r w:rsidR="005A3C35">
        <w:rPr>
          <w:rFonts w:ascii="Times New Roman" w:hAnsi="Times New Roman" w:cs="Times New Roman"/>
          <w:sz w:val="28"/>
          <w:szCs w:val="28"/>
          <w:lang w:val="uk-UA"/>
        </w:rPr>
        <w:t xml:space="preserve">рр. </w:t>
      </w:r>
      <w:r>
        <w:rPr>
          <w:rFonts w:ascii="Times New Roman" w:hAnsi="Times New Roman" w:cs="Times New Roman"/>
          <w:sz w:val="28"/>
          <w:szCs w:val="28"/>
          <w:lang w:val="uk-UA"/>
        </w:rPr>
        <w:t>розглянуто в</w:t>
      </w:r>
      <w:r w:rsidR="005A3C35">
        <w:rPr>
          <w:rFonts w:ascii="Times New Roman" w:hAnsi="Times New Roman" w:cs="Times New Roman"/>
          <w:sz w:val="28"/>
          <w:szCs w:val="28"/>
          <w:lang w:val="uk-UA"/>
        </w:rPr>
        <w:t xml:space="preserve"> монографі</w:t>
      </w:r>
      <w:r>
        <w:rPr>
          <w:rFonts w:ascii="Times New Roman" w:hAnsi="Times New Roman" w:cs="Times New Roman"/>
          <w:sz w:val="28"/>
          <w:szCs w:val="28"/>
          <w:lang w:val="uk-UA"/>
        </w:rPr>
        <w:t>ї</w:t>
      </w:r>
      <w:r w:rsidR="005A3C35">
        <w:rPr>
          <w:rFonts w:ascii="Times New Roman" w:hAnsi="Times New Roman" w:cs="Times New Roman"/>
          <w:sz w:val="28"/>
          <w:szCs w:val="28"/>
          <w:lang w:val="uk-UA"/>
        </w:rPr>
        <w:t xml:space="preserve"> </w:t>
      </w:r>
      <w:r w:rsidR="005A3C35" w:rsidRPr="006037A6">
        <w:rPr>
          <w:rFonts w:ascii="Times New Roman" w:hAnsi="Times New Roman" w:cs="Times New Roman"/>
          <w:sz w:val="28"/>
          <w:szCs w:val="28"/>
          <w:lang w:val="uk-UA"/>
        </w:rPr>
        <w:t>А. Боровик</w:t>
      </w:r>
      <w:r w:rsidR="00B367B1">
        <w:rPr>
          <w:rFonts w:ascii="Times New Roman" w:hAnsi="Times New Roman" w:cs="Times New Roman"/>
          <w:sz w:val="28"/>
          <w:szCs w:val="28"/>
          <w:lang w:val="uk-UA"/>
        </w:rPr>
        <w:t>а</w:t>
      </w:r>
      <w:r w:rsidR="005A3C35">
        <w:rPr>
          <w:rFonts w:ascii="Times New Roman" w:hAnsi="Times New Roman" w:cs="Times New Roman"/>
          <w:sz w:val="28"/>
          <w:szCs w:val="28"/>
          <w:lang w:val="uk-UA"/>
        </w:rPr>
        <w:t xml:space="preserve"> [</w:t>
      </w:r>
      <w:r w:rsidR="00E23183">
        <w:rPr>
          <w:rFonts w:ascii="Times New Roman" w:hAnsi="Times New Roman" w:cs="Times New Roman"/>
          <w:sz w:val="28"/>
          <w:szCs w:val="28"/>
          <w:lang w:val="uk-UA"/>
        </w:rPr>
        <w:t>47</w:t>
      </w:r>
      <w:r w:rsidR="005A3C35">
        <w:rPr>
          <w:rFonts w:ascii="Times New Roman" w:hAnsi="Times New Roman" w:cs="Times New Roman"/>
          <w:sz w:val="28"/>
          <w:szCs w:val="28"/>
          <w:lang w:val="uk-UA"/>
        </w:rPr>
        <w:t>]. О</w:t>
      </w:r>
      <w:r w:rsidR="00620D20">
        <w:rPr>
          <w:rFonts w:ascii="Times New Roman" w:hAnsi="Times New Roman" w:cs="Times New Roman"/>
          <w:sz w:val="28"/>
          <w:szCs w:val="28"/>
          <w:lang w:val="uk-UA"/>
        </w:rPr>
        <w:t>крему</w:t>
      </w:r>
      <w:r w:rsidR="005A3C35">
        <w:rPr>
          <w:rFonts w:ascii="Times New Roman" w:hAnsi="Times New Roman" w:cs="Times New Roman"/>
          <w:sz w:val="28"/>
          <w:szCs w:val="28"/>
          <w:lang w:val="uk-UA"/>
        </w:rPr>
        <w:t xml:space="preserve"> увагу автор </w:t>
      </w:r>
      <w:r w:rsidR="005A3C35">
        <w:rPr>
          <w:rFonts w:ascii="Times New Roman" w:hAnsi="Times New Roman" w:cs="Times New Roman"/>
          <w:sz w:val="28"/>
          <w:szCs w:val="28"/>
          <w:lang w:val="uk-UA"/>
        </w:rPr>
        <w:lastRenderedPageBreak/>
        <w:t>приділив</w:t>
      </w:r>
      <w:r>
        <w:rPr>
          <w:rFonts w:ascii="Times New Roman" w:hAnsi="Times New Roman" w:cs="Times New Roman"/>
          <w:sz w:val="28"/>
          <w:szCs w:val="28"/>
          <w:lang w:val="uk-UA"/>
        </w:rPr>
        <w:t xml:space="preserve"> </w:t>
      </w:r>
      <w:r w:rsidR="00312A0D">
        <w:rPr>
          <w:rFonts w:ascii="Times New Roman" w:hAnsi="Times New Roman" w:cs="Times New Roman"/>
          <w:sz w:val="28"/>
          <w:szCs w:val="28"/>
          <w:lang w:val="uk-UA"/>
        </w:rPr>
        <w:t>розробленню</w:t>
      </w:r>
      <w:r>
        <w:rPr>
          <w:rFonts w:ascii="Times New Roman" w:hAnsi="Times New Roman" w:cs="Times New Roman"/>
          <w:sz w:val="28"/>
          <w:szCs w:val="28"/>
          <w:lang w:val="uk-UA"/>
        </w:rPr>
        <w:t xml:space="preserve"> планів українізації урядами Центральної Ради, Гетьманату й Директорії </w:t>
      </w:r>
      <w:r w:rsidR="00B367B1">
        <w:rPr>
          <w:rFonts w:ascii="Times New Roman" w:hAnsi="Times New Roman" w:cs="Times New Roman"/>
          <w:sz w:val="28"/>
          <w:szCs w:val="28"/>
          <w:lang w:val="uk-UA"/>
        </w:rPr>
        <w:t>та підготовки в цьому контексті майбутніх педагогів</w:t>
      </w:r>
      <w:r w:rsidR="005A3C35">
        <w:rPr>
          <w:rFonts w:ascii="Times New Roman" w:hAnsi="Times New Roman" w:cs="Times New Roman"/>
          <w:sz w:val="28"/>
          <w:szCs w:val="28"/>
          <w:lang w:val="uk-UA"/>
        </w:rPr>
        <w:t>.</w:t>
      </w:r>
      <w:r w:rsidR="00C52ADA">
        <w:rPr>
          <w:rFonts w:ascii="Times New Roman" w:hAnsi="Times New Roman" w:cs="Times New Roman"/>
          <w:sz w:val="28"/>
          <w:szCs w:val="28"/>
          <w:lang w:val="uk-UA"/>
        </w:rPr>
        <w:t xml:space="preserve"> </w:t>
      </w:r>
      <w:r w:rsidR="00455DB7" w:rsidRPr="00455DB7">
        <w:rPr>
          <w:rFonts w:ascii="Times New Roman" w:hAnsi="Times New Roman" w:cs="Times New Roman"/>
          <w:sz w:val="28"/>
          <w:szCs w:val="28"/>
          <w:lang w:val="uk-UA"/>
        </w:rPr>
        <w:t xml:space="preserve">Особливості підготовки студентів до викладання суспільствознавчих дисциплін у середніх загальноосвітніх навчальних закладах вивчала </w:t>
      </w:r>
      <w:r w:rsidR="00455DB7">
        <w:rPr>
          <w:rFonts w:ascii="Times New Roman" w:hAnsi="Times New Roman" w:cs="Times New Roman"/>
          <w:sz w:val="28"/>
          <w:szCs w:val="28"/>
          <w:lang w:val="uk-UA"/>
        </w:rPr>
        <w:t>Т. Бакка</w:t>
      </w:r>
      <w:r w:rsidR="00312A0D">
        <w:rPr>
          <w:rFonts w:ascii="Times New Roman" w:hAnsi="Times New Roman" w:cs="Times New Roman"/>
          <w:sz w:val="28"/>
          <w:szCs w:val="28"/>
          <w:lang w:val="uk-UA"/>
        </w:rPr>
        <w:t>,</w:t>
      </w:r>
      <w:r w:rsidR="008A7BA8">
        <w:rPr>
          <w:rFonts w:ascii="Times New Roman" w:hAnsi="Times New Roman" w:cs="Times New Roman"/>
          <w:sz w:val="28"/>
          <w:szCs w:val="28"/>
          <w:lang w:val="uk-UA"/>
        </w:rPr>
        <w:t xml:space="preserve"> </w:t>
      </w:r>
      <w:r w:rsidR="00312A0D">
        <w:rPr>
          <w:rFonts w:ascii="Times New Roman" w:hAnsi="Times New Roman" w:cs="Times New Roman"/>
          <w:sz w:val="28"/>
          <w:szCs w:val="28"/>
          <w:lang w:val="uk-UA"/>
        </w:rPr>
        <w:t>котра</w:t>
      </w:r>
      <w:r w:rsidR="008A7BA8" w:rsidRPr="008A7BA8">
        <w:rPr>
          <w:rFonts w:ascii="Times New Roman" w:hAnsi="Times New Roman" w:cs="Times New Roman"/>
          <w:sz w:val="28"/>
          <w:szCs w:val="28"/>
          <w:lang w:val="uk-UA"/>
        </w:rPr>
        <w:t xml:space="preserve"> розробила модель підготовки майбутнього вчителя шкільного суспільствознавства, в основу якої було покладено взаємозв’язок цільового, змістовного, мотиваційного та культурологічного компонентів; принципи добору змісту та оцінки ефективності цього процесу</w:t>
      </w:r>
      <w:r w:rsidR="008A7BA8">
        <w:rPr>
          <w:rFonts w:ascii="Times New Roman" w:hAnsi="Times New Roman" w:cs="Times New Roman"/>
          <w:sz w:val="28"/>
          <w:szCs w:val="28"/>
          <w:lang w:val="uk-UA"/>
        </w:rPr>
        <w:t xml:space="preserve"> </w:t>
      </w:r>
      <w:r w:rsidR="008A7BA8" w:rsidRPr="008A7BA8">
        <w:rPr>
          <w:rFonts w:ascii="Times New Roman" w:hAnsi="Times New Roman" w:cs="Times New Roman"/>
          <w:sz w:val="28"/>
          <w:szCs w:val="28"/>
          <w:lang w:val="uk-UA"/>
        </w:rPr>
        <w:t>[</w:t>
      </w:r>
      <w:r w:rsidR="00E23183">
        <w:rPr>
          <w:rFonts w:ascii="Times New Roman" w:hAnsi="Times New Roman" w:cs="Times New Roman"/>
          <w:sz w:val="28"/>
          <w:szCs w:val="28"/>
          <w:lang w:val="uk-UA"/>
        </w:rPr>
        <w:t>16</w:t>
      </w:r>
      <w:r w:rsidR="008A7BA8" w:rsidRPr="008A7BA8">
        <w:rPr>
          <w:rFonts w:ascii="Times New Roman" w:hAnsi="Times New Roman" w:cs="Times New Roman"/>
          <w:sz w:val="28"/>
          <w:szCs w:val="28"/>
          <w:lang w:val="uk-UA"/>
        </w:rPr>
        <w:t>]</w:t>
      </w:r>
      <w:r w:rsidR="001E07DF">
        <w:rPr>
          <w:rFonts w:ascii="Times New Roman" w:hAnsi="Times New Roman" w:cs="Times New Roman"/>
          <w:sz w:val="28"/>
          <w:szCs w:val="28"/>
          <w:lang w:val="uk-UA"/>
        </w:rPr>
        <w:t>.</w:t>
      </w:r>
      <w:r w:rsidR="00FC4174" w:rsidRPr="00FC4174">
        <w:rPr>
          <w:rFonts w:ascii="Times New Roman" w:hAnsi="Times New Roman" w:cs="Times New Roman"/>
          <w:sz w:val="28"/>
          <w:szCs w:val="28"/>
          <w:lang w:val="uk-UA"/>
        </w:rPr>
        <w:t xml:space="preserve"> </w:t>
      </w:r>
    </w:p>
    <w:p w:rsidR="005A3C35" w:rsidRDefault="005A3C35" w:rsidP="008455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Окремі питання </w:t>
      </w:r>
      <w:r w:rsidRPr="006037A6">
        <w:rPr>
          <w:rFonts w:ascii="Times New Roman" w:hAnsi="Times New Roman" w:cs="Times New Roman"/>
          <w:sz w:val="28"/>
          <w:szCs w:val="28"/>
          <w:lang w:val="uk-UA"/>
        </w:rPr>
        <w:t>щодо організації навчання у вищій школі</w:t>
      </w:r>
      <w:r>
        <w:rPr>
          <w:rFonts w:ascii="Times New Roman" w:hAnsi="Times New Roman" w:cs="Times New Roman"/>
          <w:sz w:val="28"/>
          <w:szCs w:val="28"/>
          <w:lang w:val="uk-UA"/>
        </w:rPr>
        <w:t xml:space="preserve">, а також форм </w:t>
      </w:r>
      <w:r w:rsidR="00312A0D">
        <w:rPr>
          <w:rFonts w:ascii="Times New Roman" w:hAnsi="Times New Roman" w:cs="Times New Roman"/>
          <w:sz w:val="28"/>
          <w:szCs w:val="28"/>
          <w:lang w:val="uk-UA"/>
        </w:rPr>
        <w:t>і</w:t>
      </w:r>
      <w:r>
        <w:rPr>
          <w:rFonts w:ascii="Times New Roman" w:hAnsi="Times New Roman" w:cs="Times New Roman"/>
          <w:sz w:val="28"/>
          <w:szCs w:val="28"/>
          <w:lang w:val="uk-UA"/>
        </w:rPr>
        <w:t xml:space="preserve"> методів підготовки майбутніх вчителів історії </w:t>
      </w:r>
      <w:r w:rsidR="009E1A5C">
        <w:rPr>
          <w:rFonts w:ascii="Times New Roman" w:hAnsi="Times New Roman" w:cs="Times New Roman"/>
          <w:sz w:val="28"/>
          <w:szCs w:val="28"/>
          <w:lang w:val="uk-UA"/>
        </w:rPr>
        <w:t>висвітлено</w:t>
      </w:r>
      <w:r>
        <w:rPr>
          <w:rFonts w:ascii="Times New Roman" w:hAnsi="Times New Roman" w:cs="Times New Roman"/>
          <w:sz w:val="28"/>
          <w:szCs w:val="28"/>
          <w:lang w:val="uk-UA"/>
        </w:rPr>
        <w:t xml:space="preserve"> в дослідженнях </w:t>
      </w:r>
      <w:r w:rsidR="00620D20">
        <w:rPr>
          <w:rFonts w:ascii="Times New Roman" w:hAnsi="Times New Roman" w:cs="Times New Roman"/>
          <w:sz w:val="28"/>
          <w:szCs w:val="28"/>
          <w:lang w:val="uk-UA"/>
        </w:rPr>
        <w:t>О. Дятлової [1</w:t>
      </w:r>
      <w:r w:rsidR="00620D20" w:rsidRPr="00273EB2">
        <w:rPr>
          <w:rFonts w:ascii="Times New Roman" w:hAnsi="Times New Roman" w:cs="Times New Roman"/>
          <w:sz w:val="28"/>
          <w:szCs w:val="28"/>
          <w:lang w:val="uk-UA"/>
        </w:rPr>
        <w:t>44</w:t>
      </w:r>
      <w:r w:rsidR="00620D20">
        <w:rPr>
          <w:rFonts w:ascii="Times New Roman" w:hAnsi="Times New Roman" w:cs="Times New Roman"/>
          <w:sz w:val="28"/>
          <w:szCs w:val="28"/>
          <w:lang w:val="uk-UA"/>
        </w:rPr>
        <w:t>], В. Мирошничеко [2</w:t>
      </w:r>
      <w:r w:rsidR="00620D20" w:rsidRPr="00273EB2">
        <w:rPr>
          <w:rFonts w:ascii="Times New Roman" w:hAnsi="Times New Roman" w:cs="Times New Roman"/>
          <w:sz w:val="28"/>
          <w:szCs w:val="28"/>
          <w:lang w:val="uk-UA"/>
        </w:rPr>
        <w:t>8</w:t>
      </w:r>
      <w:r w:rsidR="00620D20">
        <w:rPr>
          <w:rFonts w:ascii="Times New Roman" w:hAnsi="Times New Roman" w:cs="Times New Roman"/>
          <w:sz w:val="28"/>
          <w:szCs w:val="28"/>
          <w:lang w:val="uk-UA"/>
        </w:rPr>
        <w:t xml:space="preserve">5], </w:t>
      </w:r>
      <w:r>
        <w:rPr>
          <w:rFonts w:ascii="Times New Roman" w:hAnsi="Times New Roman" w:cs="Times New Roman"/>
          <w:sz w:val="28"/>
          <w:szCs w:val="28"/>
          <w:lang w:val="uk-UA"/>
        </w:rPr>
        <w:t>А. Приходько</w:t>
      </w:r>
      <w:r w:rsidR="00E2318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5B330E">
        <w:rPr>
          <w:rFonts w:ascii="Times New Roman" w:hAnsi="Times New Roman" w:cs="Times New Roman"/>
          <w:sz w:val="28"/>
          <w:szCs w:val="28"/>
          <w:lang w:val="uk-UA"/>
        </w:rPr>
        <w:t>3</w:t>
      </w:r>
      <w:r w:rsidR="005B330E" w:rsidRPr="00273EB2">
        <w:rPr>
          <w:rFonts w:ascii="Times New Roman" w:hAnsi="Times New Roman" w:cs="Times New Roman"/>
          <w:sz w:val="28"/>
          <w:szCs w:val="28"/>
          <w:lang w:val="uk-UA"/>
        </w:rPr>
        <w:t>6</w:t>
      </w:r>
      <w:r w:rsidR="005B330E">
        <w:rPr>
          <w:rFonts w:ascii="Times New Roman" w:hAnsi="Times New Roman" w:cs="Times New Roman"/>
          <w:sz w:val="28"/>
          <w:szCs w:val="28"/>
          <w:lang w:val="uk-UA"/>
        </w:rPr>
        <w:t>0</w:t>
      </w:r>
      <w:r>
        <w:rPr>
          <w:rFonts w:ascii="Times New Roman" w:hAnsi="Times New Roman" w:cs="Times New Roman"/>
          <w:sz w:val="28"/>
          <w:szCs w:val="28"/>
          <w:lang w:val="uk-UA"/>
        </w:rPr>
        <w:t>],</w:t>
      </w:r>
      <w:r w:rsidR="009F3E25"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М. Рапаєвої</w:t>
      </w:r>
      <w:r w:rsidR="00620D20">
        <w:rPr>
          <w:rFonts w:ascii="Times New Roman" w:hAnsi="Times New Roman" w:cs="Times New Roman"/>
          <w:sz w:val="28"/>
          <w:szCs w:val="28"/>
          <w:lang w:val="uk-UA"/>
        </w:rPr>
        <w:t> </w:t>
      </w:r>
      <w:r>
        <w:rPr>
          <w:rFonts w:ascii="Times New Roman" w:hAnsi="Times New Roman" w:cs="Times New Roman"/>
          <w:sz w:val="28"/>
          <w:szCs w:val="28"/>
          <w:lang w:val="uk-UA"/>
        </w:rPr>
        <w:t>[</w:t>
      </w:r>
      <w:r w:rsidR="005B330E">
        <w:rPr>
          <w:rFonts w:ascii="Times New Roman" w:hAnsi="Times New Roman" w:cs="Times New Roman"/>
          <w:sz w:val="28"/>
          <w:szCs w:val="28"/>
          <w:lang w:val="uk-UA"/>
        </w:rPr>
        <w:t>3</w:t>
      </w:r>
      <w:r w:rsidR="005B330E" w:rsidRPr="00273EB2">
        <w:rPr>
          <w:rFonts w:ascii="Times New Roman" w:hAnsi="Times New Roman" w:cs="Times New Roman"/>
          <w:sz w:val="28"/>
          <w:szCs w:val="28"/>
          <w:lang w:val="uk-UA"/>
        </w:rPr>
        <w:t>7</w:t>
      </w:r>
      <w:r w:rsidR="005B330E">
        <w:rPr>
          <w:rFonts w:ascii="Times New Roman" w:hAnsi="Times New Roman" w:cs="Times New Roman"/>
          <w:sz w:val="28"/>
          <w:szCs w:val="28"/>
          <w:lang w:val="uk-UA"/>
        </w:rPr>
        <w:t>4</w:t>
      </w:r>
      <w:r w:rsidR="00620D2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5A3C35" w:rsidRDefault="005A3C35" w:rsidP="008455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Отже, підсумовуючи огляд праць із досліджуваної проблеми, слід зазначити, що за тривалий час її вивчення створено значн</w:t>
      </w:r>
      <w:r w:rsidR="00312A0D">
        <w:rPr>
          <w:rFonts w:ascii="Times New Roman" w:hAnsi="Times New Roman" w:cs="Times New Roman"/>
          <w:sz w:val="28"/>
          <w:szCs w:val="28"/>
          <w:lang w:val="uk-UA"/>
        </w:rPr>
        <w:t>у</w:t>
      </w:r>
      <w:r>
        <w:rPr>
          <w:rFonts w:ascii="Times New Roman" w:hAnsi="Times New Roman" w:cs="Times New Roman"/>
          <w:sz w:val="28"/>
          <w:szCs w:val="28"/>
          <w:lang w:val="uk-UA"/>
        </w:rPr>
        <w:t xml:space="preserve"> кількість наукових робіт, які стосуються різних аспектів р</w:t>
      </w:r>
      <w:r w:rsidR="00E47E42">
        <w:rPr>
          <w:rFonts w:ascii="Times New Roman" w:hAnsi="Times New Roman" w:cs="Times New Roman"/>
          <w:sz w:val="28"/>
          <w:szCs w:val="28"/>
          <w:lang w:val="uk-UA"/>
        </w:rPr>
        <w:t>озвитку</w:t>
      </w:r>
      <w:r>
        <w:rPr>
          <w:rFonts w:ascii="Times New Roman" w:hAnsi="Times New Roman" w:cs="Times New Roman"/>
          <w:sz w:val="28"/>
          <w:szCs w:val="28"/>
          <w:lang w:val="uk-UA"/>
        </w:rPr>
        <w:t xml:space="preserve"> вищої історичної педагогічної освіти</w:t>
      </w:r>
      <w:r w:rsidR="00E47E42">
        <w:rPr>
          <w:rFonts w:ascii="Times New Roman" w:hAnsi="Times New Roman" w:cs="Times New Roman"/>
          <w:sz w:val="28"/>
          <w:szCs w:val="28"/>
          <w:lang w:val="uk-UA"/>
        </w:rPr>
        <w:t xml:space="preserve"> і мають свої особливості. Так а</w:t>
      </w:r>
      <w:r>
        <w:rPr>
          <w:rFonts w:ascii="Times New Roman" w:hAnsi="Times New Roman" w:cs="Times New Roman"/>
          <w:sz w:val="28"/>
          <w:szCs w:val="28"/>
          <w:lang w:val="uk-UA"/>
        </w:rPr>
        <w:t xml:space="preserve">втори радянської доби намагалися підкреслити негативні моменти освітньої політики часів Української революції. Оперуючи фактажем на власний розсуд, вони приписували партії та </w:t>
      </w:r>
      <w:r w:rsidR="00312A0D">
        <w:rPr>
          <w:rFonts w:ascii="Times New Roman" w:hAnsi="Times New Roman" w:cs="Times New Roman"/>
          <w:sz w:val="28"/>
          <w:szCs w:val="28"/>
          <w:lang w:val="uk-UA"/>
        </w:rPr>
        <w:t>Р</w:t>
      </w:r>
      <w:r>
        <w:rPr>
          <w:rFonts w:ascii="Times New Roman" w:hAnsi="Times New Roman" w:cs="Times New Roman"/>
          <w:sz w:val="28"/>
          <w:szCs w:val="28"/>
          <w:lang w:val="uk-UA"/>
        </w:rPr>
        <w:t>адянській влад</w:t>
      </w:r>
      <w:r w:rsidR="00312A0D">
        <w:rPr>
          <w:rFonts w:ascii="Times New Roman" w:hAnsi="Times New Roman" w:cs="Times New Roman"/>
          <w:sz w:val="28"/>
          <w:szCs w:val="28"/>
          <w:lang w:val="uk-UA"/>
        </w:rPr>
        <w:t xml:space="preserve">і </w:t>
      </w:r>
      <w:r>
        <w:rPr>
          <w:rFonts w:ascii="Times New Roman" w:hAnsi="Times New Roman" w:cs="Times New Roman"/>
          <w:sz w:val="28"/>
          <w:szCs w:val="28"/>
          <w:lang w:val="uk-UA"/>
        </w:rPr>
        <w:t>концептуально важливі для вищої педагогічної освіти здобутки попередників.</w:t>
      </w:r>
    </w:p>
    <w:p w:rsidR="00770C2A" w:rsidRDefault="00E47E42" w:rsidP="008455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5A3C35">
        <w:rPr>
          <w:rFonts w:ascii="Times New Roman" w:hAnsi="Times New Roman" w:cs="Times New Roman"/>
          <w:sz w:val="28"/>
          <w:szCs w:val="28"/>
          <w:lang w:val="uk-UA"/>
        </w:rPr>
        <w:t>чени</w:t>
      </w:r>
      <w:r>
        <w:rPr>
          <w:rFonts w:ascii="Times New Roman" w:hAnsi="Times New Roman" w:cs="Times New Roman"/>
          <w:sz w:val="28"/>
          <w:szCs w:val="28"/>
          <w:lang w:val="uk-UA"/>
        </w:rPr>
        <w:t>м</w:t>
      </w:r>
      <w:r w:rsidR="005A3C35">
        <w:rPr>
          <w:rFonts w:ascii="Times New Roman" w:hAnsi="Times New Roman" w:cs="Times New Roman"/>
          <w:sz w:val="28"/>
          <w:szCs w:val="28"/>
          <w:lang w:val="uk-UA"/>
        </w:rPr>
        <w:t>-історик</w:t>
      </w:r>
      <w:r>
        <w:rPr>
          <w:rFonts w:ascii="Times New Roman" w:hAnsi="Times New Roman" w:cs="Times New Roman"/>
          <w:sz w:val="28"/>
          <w:szCs w:val="28"/>
          <w:lang w:val="uk-UA"/>
        </w:rPr>
        <w:t>ам</w:t>
      </w:r>
      <w:r w:rsidR="005A3C3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періоду незалежності </w:t>
      </w:r>
      <w:r w:rsidR="00312A0D">
        <w:rPr>
          <w:rFonts w:ascii="Times New Roman" w:hAnsi="Times New Roman" w:cs="Times New Roman"/>
          <w:sz w:val="28"/>
          <w:szCs w:val="28"/>
          <w:lang w:val="uk-UA"/>
        </w:rPr>
        <w:t xml:space="preserve">стало </w:t>
      </w:r>
      <w:r w:rsidR="005A3C35">
        <w:rPr>
          <w:rFonts w:ascii="Times New Roman" w:hAnsi="Times New Roman" w:cs="Times New Roman"/>
          <w:sz w:val="28"/>
          <w:szCs w:val="28"/>
          <w:lang w:val="uk-UA"/>
        </w:rPr>
        <w:t>притаманн</w:t>
      </w:r>
      <w:r w:rsidR="00312A0D">
        <w:rPr>
          <w:rFonts w:ascii="Times New Roman" w:hAnsi="Times New Roman" w:cs="Times New Roman"/>
          <w:sz w:val="28"/>
          <w:szCs w:val="28"/>
          <w:lang w:val="uk-UA"/>
        </w:rPr>
        <w:t>им</w:t>
      </w:r>
      <w:r w:rsidR="005A3C35">
        <w:rPr>
          <w:rFonts w:ascii="Times New Roman" w:hAnsi="Times New Roman" w:cs="Times New Roman"/>
          <w:sz w:val="28"/>
          <w:szCs w:val="28"/>
          <w:lang w:val="uk-UA"/>
        </w:rPr>
        <w:t xml:space="preserve"> бажання вийти за межі ідеологічного пресингу й упередженості. Із зняттям заборони на вивчення раніше засекречених архівів значно розширилася джерельна база, що </w:t>
      </w:r>
      <w:r w:rsidR="00312A0D">
        <w:rPr>
          <w:rFonts w:ascii="Times New Roman" w:hAnsi="Times New Roman" w:cs="Times New Roman"/>
          <w:sz w:val="28"/>
          <w:szCs w:val="28"/>
          <w:lang w:val="uk-UA"/>
        </w:rPr>
        <w:t>на</w:t>
      </w:r>
      <w:r w:rsidR="005A3C35">
        <w:rPr>
          <w:rFonts w:ascii="Times New Roman" w:hAnsi="Times New Roman" w:cs="Times New Roman"/>
          <w:sz w:val="28"/>
          <w:szCs w:val="28"/>
          <w:lang w:val="uk-UA"/>
        </w:rPr>
        <w:t xml:space="preserve">дало великі можливості </w:t>
      </w:r>
      <w:r w:rsidR="00224EB3">
        <w:rPr>
          <w:rFonts w:ascii="Times New Roman" w:hAnsi="Times New Roman" w:cs="Times New Roman"/>
          <w:sz w:val="28"/>
          <w:szCs w:val="28"/>
          <w:lang w:val="uk-UA"/>
        </w:rPr>
        <w:t xml:space="preserve">для </w:t>
      </w:r>
      <w:r w:rsidR="005A3C35">
        <w:rPr>
          <w:rFonts w:ascii="Times New Roman" w:hAnsi="Times New Roman" w:cs="Times New Roman"/>
          <w:sz w:val="28"/>
          <w:szCs w:val="28"/>
          <w:lang w:val="uk-UA"/>
        </w:rPr>
        <w:t>детально</w:t>
      </w:r>
      <w:r w:rsidR="00224EB3">
        <w:rPr>
          <w:rFonts w:ascii="Times New Roman" w:hAnsi="Times New Roman" w:cs="Times New Roman"/>
          <w:sz w:val="28"/>
          <w:szCs w:val="28"/>
          <w:lang w:val="uk-UA"/>
        </w:rPr>
        <w:t xml:space="preserve">го, поглибленого вивчення </w:t>
      </w:r>
      <w:r w:rsidR="005A3C35">
        <w:rPr>
          <w:rFonts w:ascii="Times New Roman" w:hAnsi="Times New Roman" w:cs="Times New Roman"/>
          <w:sz w:val="28"/>
          <w:szCs w:val="28"/>
          <w:lang w:val="uk-UA"/>
        </w:rPr>
        <w:t>різн</w:t>
      </w:r>
      <w:r w:rsidR="00224EB3">
        <w:rPr>
          <w:rFonts w:ascii="Times New Roman" w:hAnsi="Times New Roman" w:cs="Times New Roman"/>
          <w:sz w:val="28"/>
          <w:szCs w:val="28"/>
          <w:lang w:val="uk-UA"/>
        </w:rPr>
        <w:t>их</w:t>
      </w:r>
      <w:r w:rsidR="005A3C35">
        <w:rPr>
          <w:rFonts w:ascii="Times New Roman" w:hAnsi="Times New Roman" w:cs="Times New Roman"/>
          <w:sz w:val="28"/>
          <w:szCs w:val="28"/>
          <w:lang w:val="uk-UA"/>
        </w:rPr>
        <w:t xml:space="preserve"> </w:t>
      </w:r>
      <w:r w:rsidR="00224EB3">
        <w:rPr>
          <w:rFonts w:ascii="Times New Roman" w:hAnsi="Times New Roman" w:cs="Times New Roman"/>
          <w:sz w:val="28"/>
          <w:szCs w:val="28"/>
          <w:lang w:val="uk-UA"/>
        </w:rPr>
        <w:t>аспектів</w:t>
      </w:r>
      <w:r w:rsidR="005A3C35">
        <w:rPr>
          <w:rFonts w:ascii="Times New Roman" w:hAnsi="Times New Roman" w:cs="Times New Roman"/>
          <w:sz w:val="28"/>
          <w:szCs w:val="28"/>
          <w:lang w:val="uk-UA"/>
        </w:rPr>
        <w:t xml:space="preserve"> розвитку національної вищої педагогічної освіти, творчої спадщини незаслужено забутих педагогів. </w:t>
      </w:r>
    </w:p>
    <w:p w:rsidR="005A3C35" w:rsidRDefault="005A3C35" w:rsidP="005A3C35">
      <w:pPr>
        <w:spacing w:after="0" w:line="360" w:lineRule="auto"/>
        <w:ind w:firstLine="708"/>
        <w:jc w:val="both"/>
        <w:rPr>
          <w:rFonts w:ascii="Times New Roman" w:hAnsi="Times New Roman" w:cs="Times New Roman"/>
          <w:sz w:val="28"/>
          <w:szCs w:val="28"/>
          <w:lang w:val="uk-UA"/>
        </w:rPr>
      </w:pPr>
    </w:p>
    <w:p w:rsidR="00224EB3" w:rsidRDefault="00224EB3" w:rsidP="005A3C35">
      <w:pPr>
        <w:spacing w:after="0" w:line="360" w:lineRule="auto"/>
        <w:ind w:firstLine="708"/>
        <w:jc w:val="both"/>
        <w:rPr>
          <w:rFonts w:ascii="Times New Roman" w:hAnsi="Times New Roman" w:cs="Times New Roman"/>
          <w:sz w:val="28"/>
          <w:szCs w:val="28"/>
          <w:lang w:val="uk-UA"/>
        </w:rPr>
      </w:pPr>
    </w:p>
    <w:p w:rsidR="001E07DF" w:rsidRDefault="001E07DF" w:rsidP="005A3C35">
      <w:pPr>
        <w:spacing w:after="0" w:line="360" w:lineRule="auto"/>
        <w:ind w:firstLine="708"/>
        <w:jc w:val="both"/>
        <w:rPr>
          <w:rFonts w:ascii="Times New Roman" w:hAnsi="Times New Roman" w:cs="Times New Roman"/>
          <w:sz w:val="28"/>
          <w:szCs w:val="28"/>
          <w:lang w:val="uk-UA"/>
        </w:rPr>
      </w:pPr>
    </w:p>
    <w:p w:rsidR="001E07DF" w:rsidRDefault="001E07DF" w:rsidP="005A3C35">
      <w:pPr>
        <w:spacing w:after="0" w:line="360" w:lineRule="auto"/>
        <w:ind w:firstLine="708"/>
        <w:jc w:val="both"/>
        <w:rPr>
          <w:rFonts w:ascii="Times New Roman" w:hAnsi="Times New Roman" w:cs="Times New Roman"/>
          <w:sz w:val="28"/>
          <w:szCs w:val="28"/>
          <w:lang w:val="uk-UA"/>
        </w:rPr>
      </w:pPr>
    </w:p>
    <w:p w:rsidR="008F4756" w:rsidRDefault="008F4756" w:rsidP="008F4756">
      <w:pPr>
        <w:spacing w:after="0" w:line="360" w:lineRule="auto"/>
        <w:ind w:left="567"/>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1.3. Методологічні засади та понятійний апарат дослідження</w:t>
      </w:r>
    </w:p>
    <w:p w:rsidR="008F4756" w:rsidRDefault="008F4756" w:rsidP="008F4756">
      <w:pPr>
        <w:spacing w:after="0" w:line="360" w:lineRule="auto"/>
        <w:ind w:firstLine="567"/>
        <w:jc w:val="both"/>
        <w:rPr>
          <w:rFonts w:ascii="Times New Roman" w:hAnsi="Times New Roman" w:cs="Times New Roman"/>
          <w:sz w:val="20"/>
          <w:szCs w:val="20"/>
          <w:lang w:val="uk-UA"/>
        </w:rPr>
      </w:pPr>
      <w:r>
        <w:rPr>
          <w:rFonts w:ascii="Times New Roman" w:hAnsi="Times New Roman" w:cs="Times New Roman"/>
          <w:sz w:val="28"/>
          <w:szCs w:val="28"/>
          <w:lang w:val="uk-UA"/>
        </w:rPr>
        <w:t>Складність, багатогранність і міждисциплінарний статус будь-якої наукової проблеми робить необхідним її вивчення в системі координат, що задається різними рівнями методології науки.</w:t>
      </w:r>
      <w:r>
        <w:rPr>
          <w:rFonts w:ascii="Times New Roman" w:hAnsi="Times New Roman" w:cs="Times New Roman"/>
          <w:sz w:val="20"/>
          <w:szCs w:val="20"/>
          <w:lang w:val="uk-UA"/>
        </w:rPr>
        <w:t xml:space="preserve"> </w:t>
      </w:r>
    </w:p>
    <w:p w:rsidR="008F4756"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Питання методології досить складне, адже поняття тлумачиться по-різному: 1) </w:t>
      </w:r>
      <w:r w:rsidRPr="007F09F9">
        <w:rPr>
          <w:rFonts w:ascii="Times New Roman" w:hAnsi="Times New Roman" w:cs="Times New Roman"/>
          <w:sz w:val="28"/>
          <w:szCs w:val="28"/>
          <w:lang w:val="uk-UA"/>
        </w:rPr>
        <w:t>методологія</w:t>
      </w:r>
      <w:r>
        <w:rPr>
          <w:rFonts w:ascii="Times New Roman" w:hAnsi="Times New Roman" w:cs="Times New Roman"/>
          <w:sz w:val="28"/>
          <w:szCs w:val="28"/>
          <w:lang w:val="uk-UA"/>
        </w:rPr>
        <w:t xml:space="preserve"> (від</w:t>
      </w:r>
      <w:r>
        <w:rPr>
          <w:rFonts w:ascii="Times New Roman" w:hAnsi="Times New Roman" w:cs="Times New Roman"/>
          <w:sz w:val="20"/>
          <w:szCs w:val="20"/>
          <w:lang w:val="uk-UA"/>
        </w:rPr>
        <w:t xml:space="preserve"> </w:t>
      </w:r>
      <w:r>
        <w:rPr>
          <w:rFonts w:ascii="Times New Roman" w:hAnsi="Times New Roman" w:cs="Times New Roman"/>
          <w:sz w:val="28"/>
          <w:szCs w:val="28"/>
          <w:lang w:val="uk-UA"/>
        </w:rPr>
        <w:t>гр. methodos – спосіб, метод і logos – наука, знання) – вчення про структуру, логічну організацію, методи та засоби діяльності [</w:t>
      </w:r>
      <w:r w:rsidRPr="00A6014E">
        <w:rPr>
          <w:rFonts w:ascii="Times New Roman" w:hAnsi="Times New Roman" w:cs="Times New Roman"/>
          <w:sz w:val="28"/>
          <w:szCs w:val="28"/>
          <w:lang w:val="uk-UA"/>
        </w:rPr>
        <w:t>45</w:t>
      </w:r>
      <w:r>
        <w:rPr>
          <w:rFonts w:ascii="Times New Roman" w:hAnsi="Times New Roman" w:cs="Times New Roman"/>
          <w:sz w:val="28"/>
          <w:szCs w:val="28"/>
          <w:lang w:val="uk-UA"/>
        </w:rPr>
        <w:t>]; 2) система принципів і способів організації та побудови теоретичної та практичної діяльності, а також вчення про цю систему</w:t>
      </w:r>
      <w:r w:rsidRPr="007F09F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F008A">
        <w:rPr>
          <w:rFonts w:ascii="Times New Roman" w:hAnsi="Times New Roman" w:cs="Times New Roman"/>
          <w:sz w:val="28"/>
          <w:szCs w:val="28"/>
          <w:lang w:val="uk-UA"/>
        </w:rPr>
        <w:t>4</w:t>
      </w:r>
      <w:r w:rsidRPr="00273EB2">
        <w:rPr>
          <w:rFonts w:ascii="Times New Roman" w:hAnsi="Times New Roman" w:cs="Times New Roman"/>
          <w:sz w:val="28"/>
          <w:szCs w:val="28"/>
          <w:lang w:val="uk-UA"/>
        </w:rPr>
        <w:t>4</w:t>
      </w:r>
      <w:r w:rsidRPr="001F008A">
        <w:rPr>
          <w:rFonts w:ascii="Times New Roman" w:hAnsi="Times New Roman" w:cs="Times New Roman"/>
          <w:sz w:val="28"/>
          <w:szCs w:val="28"/>
          <w:lang w:val="uk-UA"/>
        </w:rPr>
        <w:t>1</w:t>
      </w:r>
      <w:r>
        <w:rPr>
          <w:rFonts w:ascii="Times New Roman" w:hAnsi="Times New Roman" w:cs="Times New Roman"/>
          <w:sz w:val="28"/>
          <w:szCs w:val="28"/>
          <w:lang w:val="uk-UA"/>
        </w:rPr>
        <w:t>]; 3)</w:t>
      </w:r>
      <w:r>
        <w:rPr>
          <w:rFonts w:ascii="Times New Roman" w:hAnsi="Times New Roman" w:cs="Times New Roman"/>
          <w:sz w:val="28"/>
          <w:szCs w:val="28"/>
          <w:lang w:val="en-US"/>
        </w:rPr>
        <w:t> </w:t>
      </w:r>
      <w:r>
        <w:rPr>
          <w:rFonts w:ascii="Times New Roman" w:hAnsi="Times New Roman" w:cs="Times New Roman"/>
          <w:sz w:val="28"/>
          <w:szCs w:val="28"/>
          <w:lang w:val="uk-UA"/>
        </w:rPr>
        <w:t>вчення про метод діяльності як такий, включає принципи, методи діяльності і знання, що відображає їх. Розрізняють методологію пізнання, методологію практичної цільності та методології оцінки (аксіометодологїі)</w:t>
      </w:r>
      <w:r w:rsidRPr="007F09F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687EFE">
        <w:rPr>
          <w:rFonts w:ascii="Times New Roman" w:hAnsi="Times New Roman" w:cs="Times New Roman"/>
          <w:sz w:val="28"/>
          <w:szCs w:val="28"/>
          <w:lang w:val="uk-UA"/>
        </w:rPr>
        <w:t>4</w:t>
      </w:r>
      <w:r w:rsidRPr="00273EB2">
        <w:rPr>
          <w:rFonts w:ascii="Times New Roman" w:hAnsi="Times New Roman" w:cs="Times New Roman"/>
          <w:sz w:val="28"/>
          <w:szCs w:val="28"/>
          <w:lang w:val="uk-UA"/>
        </w:rPr>
        <w:t>1</w:t>
      </w:r>
      <w:r w:rsidRPr="00687EFE">
        <w:rPr>
          <w:rFonts w:ascii="Times New Roman" w:hAnsi="Times New Roman" w:cs="Times New Roman"/>
          <w:sz w:val="28"/>
          <w:szCs w:val="28"/>
          <w:lang w:val="uk-UA"/>
        </w:rPr>
        <w:t>5</w:t>
      </w:r>
      <w:r>
        <w:rPr>
          <w:rFonts w:ascii="Times New Roman" w:hAnsi="Times New Roman" w:cs="Times New Roman"/>
          <w:sz w:val="28"/>
          <w:szCs w:val="28"/>
          <w:lang w:val="uk-UA"/>
        </w:rPr>
        <w:t>]; 4) система принципів наукового дослідження; вчення про науковий метод пізнання законів природи за допомогою сукупності методів дослідження, що застосовуються в будь-якій науці відповідно до специфіки об'єкта її пізнання</w:t>
      </w:r>
      <w:r w:rsidRPr="007F09F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687EFE">
        <w:rPr>
          <w:rFonts w:ascii="Times New Roman" w:hAnsi="Times New Roman" w:cs="Times New Roman"/>
          <w:sz w:val="28"/>
          <w:szCs w:val="28"/>
          <w:lang w:val="uk-UA"/>
        </w:rPr>
        <w:t>2</w:t>
      </w:r>
      <w:r w:rsidRPr="00273EB2">
        <w:rPr>
          <w:rFonts w:ascii="Times New Roman" w:hAnsi="Times New Roman" w:cs="Times New Roman"/>
          <w:sz w:val="28"/>
          <w:szCs w:val="28"/>
          <w:lang w:val="uk-UA"/>
        </w:rPr>
        <w:t>9</w:t>
      </w:r>
      <w:r w:rsidRPr="00687EFE">
        <w:rPr>
          <w:rFonts w:ascii="Times New Roman" w:hAnsi="Times New Roman" w:cs="Times New Roman"/>
          <w:sz w:val="28"/>
          <w:szCs w:val="28"/>
          <w:lang w:val="uk-UA"/>
        </w:rPr>
        <w:t>9</w:t>
      </w:r>
      <w:r>
        <w:rPr>
          <w:rFonts w:ascii="Times New Roman" w:hAnsi="Times New Roman" w:cs="Times New Roman"/>
          <w:sz w:val="28"/>
          <w:szCs w:val="28"/>
          <w:lang w:val="uk-UA"/>
        </w:rPr>
        <w:t>]; 5) тип раціонально-рефлексивної свідомості, спрямований на вивчення, удосконалення й конструювання методів. Поняття «методологія» має два основних значення: по-перше, це – система певних правил принципів і операцій, що застосовуються у тій чи іншій сфері діяльності (в науці, політиці, мистецтві тощо); по-друге, це – вчення про цю систему, загальна теорія метода [3</w:t>
      </w:r>
      <w:r w:rsidRPr="00273EB2">
        <w:rPr>
          <w:rFonts w:ascii="Times New Roman" w:hAnsi="Times New Roman" w:cs="Times New Roman"/>
          <w:sz w:val="28"/>
          <w:szCs w:val="28"/>
          <w:lang w:val="uk-UA"/>
        </w:rPr>
        <w:t>2</w:t>
      </w:r>
      <w:r>
        <w:rPr>
          <w:rFonts w:ascii="Times New Roman" w:hAnsi="Times New Roman" w:cs="Times New Roman"/>
          <w:sz w:val="28"/>
          <w:szCs w:val="28"/>
          <w:lang w:val="uk-UA"/>
        </w:rPr>
        <w:t>6]; 6) особлива дисципліна, що вивчає природу, принципи і методи пізнання, створення і поширення наукових знань [</w:t>
      </w:r>
      <w:r w:rsidRPr="00687EFE">
        <w:rPr>
          <w:rFonts w:ascii="Times New Roman" w:hAnsi="Times New Roman" w:cs="Times New Roman"/>
          <w:sz w:val="28"/>
          <w:szCs w:val="28"/>
          <w:lang w:val="uk-UA"/>
        </w:rPr>
        <w:t>1</w:t>
      </w:r>
      <w:r w:rsidRPr="00273EB2">
        <w:rPr>
          <w:rFonts w:ascii="Times New Roman" w:hAnsi="Times New Roman" w:cs="Times New Roman"/>
          <w:sz w:val="28"/>
          <w:szCs w:val="28"/>
          <w:lang w:val="uk-UA"/>
        </w:rPr>
        <w:t>6</w:t>
      </w:r>
      <w:r w:rsidRPr="00687EFE">
        <w:rPr>
          <w:rFonts w:ascii="Times New Roman" w:hAnsi="Times New Roman" w:cs="Times New Roman"/>
          <w:sz w:val="28"/>
          <w:szCs w:val="28"/>
          <w:lang w:val="uk-UA"/>
        </w:rPr>
        <w:t>8</w:t>
      </w:r>
      <w:r>
        <w:rPr>
          <w:rFonts w:ascii="Times New Roman" w:hAnsi="Times New Roman" w:cs="Times New Roman"/>
          <w:sz w:val="28"/>
          <w:szCs w:val="28"/>
          <w:lang w:val="uk-UA"/>
        </w:rPr>
        <w:t>,</w:t>
      </w:r>
      <w:r>
        <w:rPr>
          <w:rFonts w:ascii="Times New Roman" w:hAnsi="Times New Roman" w:cs="Times New Roman"/>
          <w:sz w:val="28"/>
          <w:szCs w:val="28"/>
          <w:lang w:val="en-US"/>
        </w:rPr>
        <w:t> </w:t>
      </w:r>
      <w:r>
        <w:rPr>
          <w:rFonts w:ascii="Times New Roman" w:hAnsi="Times New Roman" w:cs="Times New Roman"/>
          <w:sz w:val="28"/>
          <w:szCs w:val="28"/>
          <w:lang w:val="uk-UA"/>
        </w:rPr>
        <w:t>с. </w:t>
      </w:r>
      <w:r w:rsidRPr="00687EFE">
        <w:rPr>
          <w:rFonts w:ascii="Times New Roman" w:hAnsi="Times New Roman" w:cs="Times New Roman"/>
          <w:sz w:val="28"/>
          <w:szCs w:val="28"/>
          <w:lang w:val="uk-UA"/>
        </w:rPr>
        <w:t>13</w:t>
      </w:r>
      <w:r>
        <w:rPr>
          <w:rFonts w:ascii="Times New Roman" w:hAnsi="Times New Roman" w:cs="Times New Roman"/>
          <w:sz w:val="28"/>
          <w:szCs w:val="28"/>
          <w:lang w:val="uk-UA"/>
        </w:rPr>
        <w:t>]. Головною метою методології науки вважається вивчення тих методів, засобів і прийомів, за допомогою яких набувається й обгрунтовується нове знання в науці. Але, крім цієї основної задачі, методологія вивчає також структуру наукового знання взагалі, місце й роль в ньому різних форм пізнання та методи аналізу і побудови різних систем наукового знання [3</w:t>
      </w:r>
      <w:r w:rsidRPr="00273EB2">
        <w:rPr>
          <w:rFonts w:ascii="Times New Roman" w:hAnsi="Times New Roman" w:cs="Times New Roman"/>
          <w:sz w:val="28"/>
          <w:szCs w:val="28"/>
          <w:lang w:val="uk-UA"/>
        </w:rPr>
        <w:t>8</w:t>
      </w:r>
      <w:r>
        <w:rPr>
          <w:rFonts w:ascii="Times New Roman" w:hAnsi="Times New Roman" w:cs="Times New Roman"/>
          <w:sz w:val="28"/>
          <w:szCs w:val="28"/>
          <w:lang w:val="uk-UA"/>
        </w:rPr>
        <w:t xml:space="preserve">5]. Отже, підсумовуючи думки вчених, методологію доцільно розглядати як систему наукових підходів, на яких ґрунтується дослідження і здійснюється вибір його принципів та методів. </w:t>
      </w:r>
    </w:p>
    <w:p w:rsidR="008F4756" w:rsidRPr="00687EFE"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думку методологів педагогіки М. Євтуха та В. Галузинського, підхід – це своєрідний бінокль, крізь який педагог дивиться на процес навчання. За методологами історичної науки І. Ковальченком та І. Колесник підхід характеризує хід, послідовність вирішення проблеми, тобто розкриває стратегію даного рішення, «саме підхід визначає природу методу» </w:t>
      </w:r>
      <w:r w:rsidRPr="00544B23">
        <w:rPr>
          <w:rFonts w:ascii="Times New Roman" w:hAnsi="Times New Roman" w:cs="Times New Roman"/>
          <w:sz w:val="28"/>
          <w:szCs w:val="28"/>
          <w:lang w:val="uk-UA"/>
        </w:rPr>
        <w:t>[</w:t>
      </w:r>
      <w:r w:rsidRPr="00273EB2">
        <w:rPr>
          <w:rFonts w:ascii="Times New Roman" w:hAnsi="Times New Roman" w:cs="Times New Roman"/>
          <w:sz w:val="28"/>
          <w:szCs w:val="28"/>
          <w:lang w:val="uk-UA"/>
        </w:rPr>
        <w:t>29</w:t>
      </w:r>
      <w:r>
        <w:rPr>
          <w:rFonts w:ascii="Times New Roman" w:hAnsi="Times New Roman" w:cs="Times New Roman"/>
          <w:sz w:val="28"/>
          <w:szCs w:val="28"/>
          <w:lang w:val="uk-UA"/>
        </w:rPr>
        <w:t>7</w:t>
      </w:r>
      <w:r w:rsidRPr="00544B23">
        <w:rPr>
          <w:rFonts w:ascii="Times New Roman" w:hAnsi="Times New Roman" w:cs="Times New Roman"/>
          <w:sz w:val="28"/>
          <w:szCs w:val="28"/>
          <w:lang w:val="uk-UA"/>
        </w:rPr>
        <w:t>]</w:t>
      </w:r>
      <w:r w:rsidRPr="00EB4264">
        <w:rPr>
          <w:rFonts w:ascii="Times New Roman" w:hAnsi="Times New Roman" w:cs="Times New Roman"/>
          <w:sz w:val="28"/>
          <w:szCs w:val="28"/>
          <w:lang w:val="uk-UA"/>
        </w:rPr>
        <w:t xml:space="preserve">. </w:t>
      </w:r>
      <w:r>
        <w:rPr>
          <w:rFonts w:ascii="Times New Roman" w:hAnsi="Times New Roman" w:cs="Times New Roman"/>
          <w:sz w:val="28"/>
          <w:szCs w:val="28"/>
          <w:lang w:val="uk-UA"/>
        </w:rPr>
        <w:t>С. Бобришев, визначаючи засади методології історико-педагогічного дослідження розвитку педагогічного знання</w:t>
      </w:r>
      <w:r>
        <w:rPr>
          <w:rFonts w:ascii="Times New Roman" w:hAnsi="Times New Roman" w:cs="Times New Roman"/>
          <w:sz w:val="20"/>
          <w:szCs w:val="20"/>
          <w:lang w:val="uk-UA"/>
        </w:rPr>
        <w:t xml:space="preserve"> </w:t>
      </w:r>
      <w:r w:rsidRPr="00687EFE">
        <w:rPr>
          <w:rFonts w:ascii="Times New Roman" w:hAnsi="Times New Roman" w:cs="Times New Roman"/>
          <w:sz w:val="28"/>
          <w:szCs w:val="28"/>
          <w:lang w:val="uk-UA"/>
        </w:rPr>
        <w:t>[36]</w:t>
      </w:r>
      <w:r>
        <w:rPr>
          <w:rFonts w:ascii="Times New Roman" w:hAnsi="Times New Roman" w:cs="Times New Roman"/>
          <w:lang w:val="uk-UA"/>
        </w:rPr>
        <w:t xml:space="preserve"> </w:t>
      </w:r>
      <w:r w:rsidRPr="00950961">
        <w:rPr>
          <w:rFonts w:ascii="Times New Roman" w:hAnsi="Times New Roman" w:cs="Times New Roman"/>
          <w:sz w:val="28"/>
          <w:szCs w:val="28"/>
          <w:lang w:val="uk-UA"/>
        </w:rPr>
        <w:t>вбачав їх у</w:t>
      </w:r>
      <w:r>
        <w:rPr>
          <w:rFonts w:ascii="Times New Roman" w:hAnsi="Times New Roman" w:cs="Times New Roman"/>
          <w:lang w:val="uk-UA"/>
        </w:rPr>
        <w:t xml:space="preserve"> </w:t>
      </w:r>
      <w:r>
        <w:rPr>
          <w:rFonts w:ascii="Times New Roman" w:hAnsi="Times New Roman" w:cs="Times New Roman"/>
          <w:sz w:val="28"/>
          <w:szCs w:val="28"/>
          <w:lang w:val="uk-UA"/>
        </w:rPr>
        <w:t xml:space="preserve">системі </w:t>
      </w:r>
      <w:r w:rsidRPr="007F09F9">
        <w:rPr>
          <w:rFonts w:ascii="Times New Roman" w:hAnsi="Times New Roman" w:cs="Times New Roman"/>
          <w:sz w:val="28"/>
          <w:szCs w:val="28"/>
          <w:lang w:val="uk-UA"/>
        </w:rPr>
        <w:t>методологічних підходів</w:t>
      </w:r>
      <w:r>
        <w:rPr>
          <w:rFonts w:ascii="Times New Roman" w:hAnsi="Times New Roman" w:cs="Times New Roman"/>
          <w:color w:val="002060"/>
          <w:sz w:val="28"/>
          <w:szCs w:val="28"/>
          <w:lang w:val="uk-UA"/>
        </w:rPr>
        <w:t>,</w:t>
      </w:r>
      <w:r>
        <w:rPr>
          <w:rFonts w:ascii="Times New Roman" w:hAnsi="Times New Roman" w:cs="Times New Roman"/>
          <w:sz w:val="28"/>
          <w:szCs w:val="28"/>
          <w:lang w:val="uk-UA"/>
        </w:rPr>
        <w:t xml:space="preserve"> умовно поєднаних у групи: 1) базових загальнонаукових підходів (системний, структурний, функціональний, історичний, логічний, модельний, синергетичний та ін.), що забезпечують необхідну якість дослідницької програми з точки зору відповідності канонам історичної науки; 2) парадигмальних, в основі яких лежать визнані концепції та теорії, що розкривають різні аспекти детермінації суспільного розвитку людства (парадигмально-педагогічний, поліпарадігмальний, антропологічний, соціально-стратифікаційний, аксіологічний, культурологічний, цивілізаційний, стадіально-формаційний). Підходи цієї групи забезпечують формування дослідницького погляду на історико-педагогічний процес і педагогічне знання з позицій розуміння їх як багатозначних феноменів, різноаспектно вбудованих у систему соціального розвитку суспільства; 3) інструментальними підходами технологічного характеру, що володіють дієвим алгоритмом рішення стандартизованих дослідницьких завдань (порівняльно-порівняльним, герменевтичним, різними інтерпретаційними підходами, проблемно-генетичним, онтологічним, феноменологічним, диверсифікаційним та ін.)</w:t>
      </w:r>
      <w:r w:rsidRPr="00687EFE">
        <w:rPr>
          <w:rFonts w:ascii="Times New Roman" w:hAnsi="Times New Roman" w:cs="Times New Roman"/>
          <w:sz w:val="28"/>
          <w:szCs w:val="28"/>
          <w:lang w:val="uk-UA"/>
        </w:rPr>
        <w:t xml:space="preserve"> [36]</w:t>
      </w:r>
      <w:r>
        <w:rPr>
          <w:rFonts w:ascii="Times New Roman" w:hAnsi="Times New Roman" w:cs="Times New Roman"/>
          <w:sz w:val="28"/>
          <w:szCs w:val="28"/>
          <w:lang w:val="uk-UA"/>
        </w:rPr>
        <w:t>.</w:t>
      </w:r>
    </w:p>
    <w:p w:rsidR="008F4756" w:rsidRDefault="008F4756" w:rsidP="008F4756">
      <w:pPr>
        <w:spacing w:after="0" w:line="360" w:lineRule="auto"/>
        <w:ind w:firstLine="567"/>
        <w:jc w:val="both"/>
        <w:rPr>
          <w:rFonts w:ascii="Helvetica" w:hAnsi="Helvetica" w:cs="Helvetica"/>
          <w:color w:val="303030"/>
          <w:lang w:val="uk-UA"/>
        </w:rPr>
      </w:pPr>
      <w:r w:rsidRPr="004E36A3">
        <w:rPr>
          <w:rStyle w:val="aff4"/>
          <w:rFonts w:ascii="Times New Roman" w:hAnsi="Times New Roman" w:cs="Times New Roman"/>
          <w:b w:val="0"/>
          <w:sz w:val="28"/>
          <w:szCs w:val="28"/>
          <w:lang w:val="uk-UA"/>
        </w:rPr>
        <w:t xml:space="preserve">А. Тимченко та Є. Задоя </w:t>
      </w:r>
      <w:r>
        <w:rPr>
          <w:rFonts w:ascii="Times New Roman" w:hAnsi="Times New Roman" w:cs="Times New Roman"/>
          <w:sz w:val="28"/>
          <w:szCs w:val="28"/>
          <w:lang w:val="uk-UA"/>
        </w:rPr>
        <w:t>[</w:t>
      </w:r>
      <w:r w:rsidRPr="00687EFE">
        <w:rPr>
          <w:rFonts w:ascii="Times New Roman" w:hAnsi="Times New Roman" w:cs="Times New Roman"/>
          <w:sz w:val="28"/>
          <w:szCs w:val="28"/>
          <w:lang w:val="uk-UA"/>
        </w:rPr>
        <w:t>4</w:t>
      </w:r>
      <w:r w:rsidRPr="00273EB2">
        <w:rPr>
          <w:rFonts w:ascii="Times New Roman" w:hAnsi="Times New Roman" w:cs="Times New Roman"/>
          <w:sz w:val="28"/>
          <w:szCs w:val="28"/>
          <w:lang w:val="uk-UA"/>
        </w:rPr>
        <w:t>2</w:t>
      </w:r>
      <w:r w:rsidRPr="00687EFE">
        <w:rPr>
          <w:rFonts w:ascii="Times New Roman" w:hAnsi="Times New Roman" w:cs="Times New Roman"/>
          <w:sz w:val="28"/>
          <w:szCs w:val="28"/>
          <w:lang w:val="uk-UA"/>
        </w:rPr>
        <w:t>4]</w:t>
      </w:r>
      <w:r>
        <w:rPr>
          <w:rFonts w:ascii="Helvetica" w:hAnsi="Helvetica" w:cs="Helvetica"/>
          <w:color w:val="303030"/>
          <w:lang w:val="uk-UA"/>
        </w:rPr>
        <w:t xml:space="preserve"> </w:t>
      </w:r>
      <w:r>
        <w:rPr>
          <w:rFonts w:ascii="Times New Roman" w:hAnsi="Times New Roman" w:cs="Times New Roman"/>
          <w:sz w:val="28"/>
          <w:szCs w:val="28"/>
          <w:lang w:val="uk-UA"/>
        </w:rPr>
        <w:t xml:space="preserve">доводять, що ефективність історико-педагогічного дослідження залежить від застосування низки наукових підходів: а) історико-педагогічного, за якого аналізується система в історичній послідовності; б) системного, який об´єднує складові (народне дитинознавство, деонтологію, дидактику, родинну педагогіку), а також розвинені ідеї народної мудрості, моралі, національних і загальнолюдських цінностей; в) феноменологічного, де розкривається значення суб’єктивного </w:t>
      </w:r>
      <w:r>
        <w:rPr>
          <w:rFonts w:ascii="Times New Roman" w:hAnsi="Times New Roman" w:cs="Times New Roman"/>
          <w:sz w:val="28"/>
          <w:szCs w:val="28"/>
          <w:lang w:val="uk-UA"/>
        </w:rPr>
        <w:lastRenderedPageBreak/>
        <w:t>досвіду як основного вимірника сутності людської особистості; г)</w:t>
      </w:r>
      <w:r>
        <w:rPr>
          <w:rStyle w:val="aff5"/>
          <w:rFonts w:ascii="Times New Roman" w:hAnsi="Times New Roman" w:cs="Times New Roman"/>
          <w:bCs/>
          <w:i w:val="0"/>
          <w:sz w:val="28"/>
          <w:szCs w:val="28"/>
          <w:lang w:val="en-US"/>
        </w:rPr>
        <w:t> </w:t>
      </w:r>
      <w:r>
        <w:rPr>
          <w:rFonts w:ascii="Times New Roman" w:hAnsi="Times New Roman" w:cs="Times New Roman"/>
          <w:sz w:val="28"/>
          <w:szCs w:val="28"/>
          <w:lang w:val="uk-UA"/>
        </w:rPr>
        <w:t>методологічного, який</w:t>
      </w:r>
      <w:r w:rsidRPr="001961A1">
        <w:rPr>
          <w:rStyle w:val="aff5"/>
          <w:rFonts w:ascii="Times New Roman" w:hAnsi="Times New Roman" w:cs="Times New Roman"/>
          <w:bCs/>
          <w:i w:val="0"/>
          <w:sz w:val="28"/>
          <w:szCs w:val="28"/>
          <w:lang w:val="uk-UA"/>
        </w:rPr>
        <w:t xml:space="preserve"> </w:t>
      </w:r>
      <w:r>
        <w:rPr>
          <w:rFonts w:ascii="Times New Roman" w:hAnsi="Times New Roman" w:cs="Times New Roman"/>
          <w:sz w:val="28"/>
          <w:szCs w:val="28"/>
          <w:lang w:val="uk-UA"/>
        </w:rPr>
        <w:t>включає дослідницькі установки й засоби вивчення об'єктів у структурі історико-педагогічної дійсності; д) герменевтичного, сутність якого полягає в «мистецтві розуміння», коментування, пояснення текстів у контексті розвитку культури й освіти певної історичної епохи; е)</w:t>
      </w:r>
      <w:r>
        <w:rPr>
          <w:rFonts w:ascii="Times New Roman" w:hAnsi="Times New Roman" w:cs="Times New Roman"/>
          <w:sz w:val="28"/>
          <w:szCs w:val="28"/>
          <w:lang w:val="en-US"/>
        </w:rPr>
        <w:t> </w:t>
      </w:r>
      <w:r>
        <w:rPr>
          <w:rFonts w:ascii="Times New Roman" w:hAnsi="Times New Roman" w:cs="Times New Roman"/>
          <w:sz w:val="28"/>
          <w:szCs w:val="28"/>
          <w:lang w:val="uk-UA"/>
        </w:rPr>
        <w:t>цілісного, за якого аналізується й епоха, і педагогічна система, і зміст нових ідей; є) особистісно-орієнтованого, завдяки якому обґрунтовано орієнтацію на особистість; ж) історіографічного, сутністю якого є вивчення історії історико-педагогічної науки, тривалого процесу нагромадження історико-педагогічних знань [</w:t>
      </w:r>
      <w:r w:rsidRPr="00687EFE">
        <w:rPr>
          <w:rFonts w:ascii="Times New Roman" w:hAnsi="Times New Roman" w:cs="Times New Roman"/>
          <w:sz w:val="28"/>
          <w:szCs w:val="28"/>
          <w:lang w:val="uk-UA"/>
        </w:rPr>
        <w:t>4</w:t>
      </w:r>
      <w:r w:rsidRPr="00273EB2">
        <w:rPr>
          <w:rFonts w:ascii="Times New Roman" w:hAnsi="Times New Roman" w:cs="Times New Roman"/>
          <w:sz w:val="28"/>
          <w:szCs w:val="28"/>
          <w:lang w:val="uk-UA"/>
        </w:rPr>
        <w:t>2</w:t>
      </w:r>
      <w:r w:rsidRPr="00687EFE">
        <w:rPr>
          <w:rFonts w:ascii="Times New Roman" w:hAnsi="Times New Roman" w:cs="Times New Roman"/>
          <w:sz w:val="28"/>
          <w:szCs w:val="28"/>
          <w:lang w:val="uk-UA"/>
        </w:rPr>
        <w:t>4]</w:t>
      </w:r>
      <w:r w:rsidRPr="00687EFE">
        <w:rPr>
          <w:rFonts w:ascii="Times New Roman" w:hAnsi="Times New Roman" w:cs="Times New Roman"/>
          <w:color w:val="303030"/>
          <w:sz w:val="28"/>
          <w:szCs w:val="28"/>
          <w:lang w:val="uk-UA"/>
        </w:rPr>
        <w:t>.</w:t>
      </w:r>
    </w:p>
    <w:p w:rsidR="008F4756" w:rsidRDefault="008F4756" w:rsidP="008F475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Не зважаючи на різні класифікації методологічних підходів, існує консенсус стосовно того, що використання в дослідженні певного з них та їх поєднання визначається особливостями об'єкта та предмета дослідження, специфікою завдань, які розв</w:t>
      </w:r>
      <w:r w:rsidRPr="00114CFA">
        <w:rPr>
          <w:rFonts w:ascii="Times New Roman" w:hAnsi="Times New Roman" w:cs="Times New Roman"/>
          <w:sz w:val="28"/>
          <w:szCs w:val="28"/>
          <w:lang w:val="uk-UA"/>
        </w:rPr>
        <w:t>’</w:t>
      </w:r>
      <w:r>
        <w:rPr>
          <w:rFonts w:ascii="Times New Roman" w:hAnsi="Times New Roman" w:cs="Times New Roman"/>
          <w:sz w:val="28"/>
          <w:szCs w:val="28"/>
          <w:lang w:val="uk-UA"/>
        </w:rPr>
        <w:t>язуються на різних його етапах, а також їх здатністю взаємозамінювати та взаємодоповнювати один одного.</w:t>
      </w:r>
    </w:p>
    <w:p w:rsidR="008F4756" w:rsidRPr="005A589D" w:rsidRDefault="008F4756" w:rsidP="008F4756">
      <w:pPr>
        <w:spacing w:after="0" w:line="360" w:lineRule="auto"/>
        <w:ind w:right="-36" w:firstLine="567"/>
        <w:jc w:val="both"/>
        <w:rPr>
          <w:rFonts w:ascii="Times New Roman" w:hAnsi="Times New Roman" w:cs="Times New Roman"/>
          <w:i/>
          <w:spacing w:val="-2"/>
          <w:sz w:val="28"/>
          <w:szCs w:val="28"/>
          <w:lang w:val="uk-UA"/>
        </w:rPr>
      </w:pPr>
      <w:r w:rsidRPr="005A589D">
        <w:rPr>
          <w:rFonts w:ascii="Times New Roman" w:hAnsi="Times New Roman" w:cs="Times New Roman"/>
          <w:spacing w:val="-2"/>
          <w:sz w:val="28"/>
          <w:szCs w:val="28"/>
          <w:lang w:val="uk-UA"/>
        </w:rPr>
        <w:t>Виходячи з того, що вища історична педагогічна освіта України в першій половині ХХ ст., яка являє собою складну систему, кожен із компонентів якої виконує певну функцію; реалізує конкретну педагогічні парадигму; зорієнтовна на залучення особистості до системи цінностей як стрижня її професійної діяльності; змінюється залежно від історичних обставин, провідними підходами до вивчення об’єкта були визначені: системний, структурно-функціональний, парадигмальний, аксіологічний та конкретно-історичний</w:t>
      </w:r>
      <w:r w:rsidRPr="005A589D">
        <w:rPr>
          <w:rFonts w:ascii="Times New Roman" w:hAnsi="Times New Roman" w:cs="Times New Roman"/>
          <w:i/>
          <w:spacing w:val="-2"/>
          <w:sz w:val="28"/>
          <w:szCs w:val="28"/>
          <w:lang w:val="uk-UA"/>
        </w:rPr>
        <w:t>.</w:t>
      </w:r>
    </w:p>
    <w:p w:rsidR="008F4756" w:rsidRDefault="008F4756" w:rsidP="008F4756">
      <w:pPr>
        <w:spacing w:after="0" w:line="360" w:lineRule="auto"/>
        <w:ind w:right="-36" w:firstLine="567"/>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В </w:t>
      </w:r>
      <w:r>
        <w:rPr>
          <w:rFonts w:ascii="Times New Roman" w:hAnsi="Times New Roman" w:cs="Times New Roman"/>
          <w:sz w:val="28"/>
          <w:szCs w:val="28"/>
          <w:lang w:val="uk-UA"/>
        </w:rPr>
        <w:t xml:space="preserve">основу </w:t>
      </w:r>
      <w:r>
        <w:rPr>
          <w:rFonts w:ascii="Times New Roman" w:eastAsia="Times New Roman" w:hAnsi="Times New Roman" w:cs="Times New Roman"/>
          <w:i/>
          <w:sz w:val="28"/>
          <w:szCs w:val="28"/>
          <w:lang w:val="uk-UA"/>
        </w:rPr>
        <w:t>системного</w:t>
      </w: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підходу</w:t>
      </w:r>
      <w:r>
        <w:rPr>
          <w:rFonts w:ascii="Times New Roman" w:eastAsia="Times New Roman" w:hAnsi="Times New Roman" w:cs="Times New Roman"/>
          <w:sz w:val="28"/>
          <w:szCs w:val="28"/>
          <w:lang w:val="uk-UA"/>
        </w:rPr>
        <w:t xml:space="preserve"> в педагогіці покладено вивчення об’єктів дослідження як системи, що передбачає розкриття їх цілісності, виявлення розмаїття зв’язків у ньому та зведення цього розмаїття до певної цілісної картини; сукупність методів і засобів, що дають змогу досліджувати властивості, структуру й функції об’єкта [1</w:t>
      </w:r>
      <w:r w:rsidRPr="00273EB2">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lang w:val="uk-UA"/>
        </w:rPr>
        <w:t>8</w:t>
      </w:r>
      <w:r w:rsidRPr="00687EF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lang w:val="uk-UA"/>
        </w:rPr>
        <w:t xml:space="preserve">с. 5]. Системний підхід ґрунтується на домінуванні цілого відносно його складових компонентів, що у свою чергу передбачає безперервний перехід від загального до часткового в основі якого лежить певна мета, що дозволяє розглядати педагогічний процес з </w:t>
      </w:r>
      <w:r>
        <w:rPr>
          <w:rFonts w:ascii="Times New Roman" w:eastAsia="Times New Roman" w:hAnsi="Times New Roman" w:cs="Times New Roman"/>
          <w:sz w:val="28"/>
          <w:szCs w:val="28"/>
          <w:lang w:val="uk-UA"/>
        </w:rPr>
        <w:lastRenderedPageBreak/>
        <w:t xml:space="preserve">точки зору його структури, змісту, функцій, сукупності методів, системних зв’язків, можливості трансформувати педагогічні вміння викладача в практичну діяльність. Система освіти конструюється на базі певної педагогічної парадигми й реалізується через педагогічну діяльність. Вона «має не лише зовнішні атрибути спільності, але й своїм внутрішнім змістом передбачає саморозвиток суб’єктів педагогічного процесу, виявлення їх особистісних функцій» </w:t>
      </w:r>
      <w:r w:rsidRPr="00687EFE">
        <w:rPr>
          <w:rFonts w:ascii="Times New Roman" w:eastAsia="Times New Roman" w:hAnsi="Times New Roman" w:cs="Times New Roman"/>
          <w:sz w:val="28"/>
          <w:szCs w:val="28"/>
          <w:lang w:val="uk-UA"/>
        </w:rPr>
        <w:t>[</w:t>
      </w:r>
      <w:r w:rsidRPr="00273EB2">
        <w:rPr>
          <w:rFonts w:ascii="Times New Roman" w:eastAsia="Times New Roman" w:hAnsi="Times New Roman" w:cs="Times New Roman"/>
          <w:sz w:val="28"/>
          <w:szCs w:val="28"/>
          <w:lang w:val="uk-UA"/>
        </w:rPr>
        <w:t>30</w:t>
      </w:r>
      <w:r w:rsidRPr="00687EFE">
        <w:rPr>
          <w:rFonts w:ascii="Times New Roman" w:eastAsia="Times New Roman" w:hAnsi="Times New Roman" w:cs="Times New Roman"/>
          <w:sz w:val="28"/>
          <w:szCs w:val="28"/>
          <w:lang w:val="uk-UA"/>
        </w:rPr>
        <w:t>4</w:t>
      </w:r>
      <w:r>
        <w:rPr>
          <w:rFonts w:ascii="Times New Roman" w:eastAsia="Times New Roman" w:hAnsi="Times New Roman" w:cs="Times New Roman"/>
          <w:sz w:val="28"/>
          <w:szCs w:val="28"/>
          <w:lang w:val="uk-UA"/>
        </w:rPr>
        <w:t xml:space="preserve">]. Таким чином, </w:t>
      </w:r>
      <w:r>
        <w:rPr>
          <w:rFonts w:ascii="Times New Roman" w:hAnsi="Times New Roman" w:cs="Times New Roman"/>
          <w:sz w:val="28"/>
          <w:szCs w:val="28"/>
          <w:lang w:val="uk-UA"/>
        </w:rPr>
        <w:t>системний підхід дає можливість структурувати педагогічний процес й виділяти в ньому складові компоненти на основі однієї або декількох парадигм.</w:t>
      </w:r>
    </w:p>
    <w:p w:rsidR="008F4756" w:rsidRPr="00932E32" w:rsidRDefault="008F4756" w:rsidP="008F4756">
      <w:pPr>
        <w:spacing w:after="0" w:line="360" w:lineRule="auto"/>
        <w:ind w:right="-36" w:firstLine="567"/>
        <w:jc w:val="both"/>
        <w:rPr>
          <w:rFonts w:ascii="Times New Roman" w:hAnsi="Times New Roman" w:cs="Times New Roman"/>
          <w:spacing w:val="-4"/>
          <w:sz w:val="28"/>
          <w:szCs w:val="28"/>
          <w:lang w:val="uk-UA"/>
        </w:rPr>
      </w:pPr>
      <w:r w:rsidRPr="00932E32">
        <w:rPr>
          <w:rFonts w:ascii="Times New Roman" w:hAnsi="Times New Roman" w:cs="Times New Roman"/>
          <w:spacing w:val="-4"/>
          <w:sz w:val="28"/>
          <w:szCs w:val="28"/>
          <w:lang w:val="uk-UA"/>
        </w:rPr>
        <w:t xml:space="preserve">В основі досліджуваної проблеми ключовим поняттями є вища освіта, вища педагогічна освіта, вища історична освіта та вища історична педагогічна освіта. </w:t>
      </w:r>
    </w:p>
    <w:p w:rsidR="008F4756" w:rsidRDefault="008F4756" w:rsidP="008F4756">
      <w:pPr>
        <w:pStyle w:val="21"/>
        <w:ind w:firstLine="567"/>
        <w:rPr>
          <w:szCs w:val="28"/>
        </w:rPr>
      </w:pPr>
      <w:r w:rsidRPr="005A3060">
        <w:rPr>
          <w:i/>
          <w:szCs w:val="28"/>
        </w:rPr>
        <w:t>Вища освіта</w:t>
      </w:r>
      <w:r w:rsidRPr="005A3060">
        <w:rPr>
          <w:szCs w:val="28"/>
        </w:rPr>
        <w:t xml:space="preserve"> </w:t>
      </w:r>
      <w:r>
        <w:rPr>
          <w:szCs w:val="28"/>
        </w:rPr>
        <w:t>–</w:t>
      </w:r>
      <w:r w:rsidRPr="007F0159">
        <w:rPr>
          <w:szCs w:val="28"/>
        </w:rPr>
        <w:t xml:space="preserve"> сукупність систематизованих знань, умінь і практичних навичок, способів мислення, професійних, світоглядних і громадянських якостей, морально-етичних цінностей, інших компетентностей, здобутих у вищому навчальному закладі (науковій установі) у відповідній галузі знань за певною кваліфікацією на рівнях вищої освіти, що за складністю є вищими, ніж рівень повної загальної середньої освіти</w:t>
      </w:r>
      <w:r>
        <w:rPr>
          <w:szCs w:val="28"/>
        </w:rPr>
        <w:t xml:space="preserve"> </w:t>
      </w:r>
      <w:r w:rsidRPr="005A3060">
        <w:rPr>
          <w:szCs w:val="28"/>
        </w:rPr>
        <w:t>[</w:t>
      </w:r>
      <w:r>
        <w:rPr>
          <w:szCs w:val="28"/>
        </w:rPr>
        <w:t>1</w:t>
      </w:r>
      <w:r w:rsidRPr="00273EB2">
        <w:rPr>
          <w:szCs w:val="28"/>
        </w:rPr>
        <w:t>6</w:t>
      </w:r>
      <w:r>
        <w:rPr>
          <w:szCs w:val="28"/>
        </w:rPr>
        <w:t>5</w:t>
      </w:r>
      <w:r w:rsidRPr="005A3060">
        <w:rPr>
          <w:szCs w:val="28"/>
        </w:rPr>
        <w:t>]</w:t>
      </w:r>
      <w:r>
        <w:rPr>
          <w:szCs w:val="28"/>
        </w:rPr>
        <w:t>.</w:t>
      </w:r>
    </w:p>
    <w:p w:rsidR="008F4756" w:rsidRDefault="008F4756" w:rsidP="008F4756">
      <w:pPr>
        <w:pStyle w:val="21"/>
        <w:ind w:firstLine="567"/>
        <w:rPr>
          <w:rStyle w:val="FontStyle27"/>
          <w:szCs w:val="28"/>
          <w:lang w:eastAsia="uk-UA"/>
        </w:rPr>
      </w:pPr>
      <w:r w:rsidRPr="003E3828">
        <w:rPr>
          <w:i/>
          <w:szCs w:val="28"/>
        </w:rPr>
        <w:t xml:space="preserve">Вища педагогічна освіта – </w:t>
      </w:r>
      <w:r w:rsidRPr="003E3828">
        <w:rPr>
          <w:rStyle w:val="FontStyle27"/>
          <w:sz w:val="28"/>
          <w:szCs w:val="28"/>
          <w:lang w:eastAsia="uk-UA"/>
        </w:rPr>
        <w:t>складна педагогічна система, яка забезпечує процес формування пед</w:t>
      </w:r>
      <w:r>
        <w:rPr>
          <w:rStyle w:val="FontStyle27"/>
          <w:sz w:val="28"/>
          <w:szCs w:val="28"/>
          <w:lang w:eastAsia="uk-UA"/>
        </w:rPr>
        <w:t>агогічних працівників, здатних продукувати</w:t>
      </w:r>
      <w:r w:rsidRPr="003E3828">
        <w:rPr>
          <w:rStyle w:val="FontStyle27"/>
          <w:sz w:val="28"/>
          <w:szCs w:val="28"/>
          <w:lang w:eastAsia="uk-UA"/>
        </w:rPr>
        <w:t xml:space="preserve"> знання, всебічно розвиваючи учня як особистість і найвищу цінність суспільства, зорієнтованого на особистісний </w:t>
      </w:r>
      <w:r w:rsidRPr="003E3828">
        <w:rPr>
          <w:rStyle w:val="FontStyle12"/>
          <w:i w:val="0"/>
          <w:sz w:val="28"/>
          <w:szCs w:val="28"/>
          <w:lang w:eastAsia="uk-UA"/>
        </w:rPr>
        <w:t>і</w:t>
      </w:r>
      <w:r w:rsidRPr="003E3828">
        <w:rPr>
          <w:rStyle w:val="FontStyle12"/>
          <w:sz w:val="28"/>
          <w:szCs w:val="28"/>
          <w:lang w:eastAsia="uk-UA"/>
        </w:rPr>
        <w:t xml:space="preserve"> </w:t>
      </w:r>
      <w:r w:rsidRPr="003E3828">
        <w:rPr>
          <w:rStyle w:val="FontStyle27"/>
          <w:sz w:val="28"/>
          <w:szCs w:val="28"/>
          <w:lang w:eastAsia="uk-UA"/>
        </w:rPr>
        <w:t>професійний саморозвиток</w:t>
      </w:r>
      <w:r>
        <w:rPr>
          <w:rStyle w:val="FontStyle27"/>
          <w:sz w:val="28"/>
          <w:szCs w:val="28"/>
          <w:lang w:eastAsia="uk-UA"/>
        </w:rPr>
        <w:t xml:space="preserve">, </w:t>
      </w:r>
      <w:r w:rsidRPr="003E3828">
        <w:rPr>
          <w:rStyle w:val="FontStyle27"/>
          <w:sz w:val="28"/>
          <w:szCs w:val="28"/>
          <w:lang w:eastAsia="uk-UA"/>
        </w:rPr>
        <w:t>підготовленого до творчої діяльності в закладах освіти різного типу</w:t>
      </w:r>
      <w:r>
        <w:rPr>
          <w:rStyle w:val="FontStyle27"/>
          <w:szCs w:val="28"/>
          <w:lang w:eastAsia="uk-UA"/>
        </w:rPr>
        <w:t xml:space="preserve"> </w:t>
      </w:r>
      <w:r w:rsidRPr="003E3828">
        <w:rPr>
          <w:rStyle w:val="FontStyle27"/>
          <w:sz w:val="28"/>
          <w:szCs w:val="28"/>
          <w:lang w:eastAsia="uk-UA"/>
        </w:rPr>
        <w:t>[</w:t>
      </w:r>
      <w:r>
        <w:rPr>
          <w:rStyle w:val="FontStyle27"/>
          <w:sz w:val="28"/>
          <w:szCs w:val="28"/>
          <w:lang w:eastAsia="uk-UA"/>
        </w:rPr>
        <w:t>3</w:t>
      </w:r>
      <w:r w:rsidRPr="00273EB2">
        <w:rPr>
          <w:rStyle w:val="FontStyle27"/>
          <w:sz w:val="28"/>
          <w:szCs w:val="28"/>
          <w:lang w:eastAsia="uk-UA"/>
        </w:rPr>
        <w:t>9</w:t>
      </w:r>
      <w:r>
        <w:rPr>
          <w:rStyle w:val="FontStyle27"/>
          <w:sz w:val="28"/>
          <w:szCs w:val="28"/>
          <w:lang w:eastAsia="uk-UA"/>
        </w:rPr>
        <w:t>1</w:t>
      </w:r>
      <w:r w:rsidRPr="003E3828">
        <w:rPr>
          <w:rStyle w:val="FontStyle27"/>
          <w:sz w:val="28"/>
          <w:szCs w:val="28"/>
          <w:lang w:eastAsia="uk-UA"/>
        </w:rPr>
        <w:t>]</w:t>
      </w:r>
      <w:r w:rsidRPr="0037645E">
        <w:rPr>
          <w:rStyle w:val="FontStyle27"/>
          <w:szCs w:val="28"/>
          <w:lang w:eastAsia="uk-UA"/>
        </w:rPr>
        <w:t>.</w:t>
      </w:r>
    </w:p>
    <w:p w:rsidR="008F4756" w:rsidRPr="003E3828" w:rsidRDefault="008F4756" w:rsidP="008F4756">
      <w:pPr>
        <w:pStyle w:val="21"/>
        <w:ind w:firstLine="567"/>
        <w:rPr>
          <w:i/>
          <w:szCs w:val="28"/>
        </w:rPr>
      </w:pPr>
      <w:r w:rsidRPr="003E3828">
        <w:rPr>
          <w:rStyle w:val="FontStyle27"/>
          <w:i/>
          <w:sz w:val="28"/>
          <w:szCs w:val="28"/>
          <w:lang w:eastAsia="uk-UA"/>
        </w:rPr>
        <w:t xml:space="preserve">Вища історична освіта – </w:t>
      </w:r>
      <w:r w:rsidRPr="003E3828">
        <w:rPr>
          <w:rStyle w:val="FontStyle27"/>
          <w:sz w:val="28"/>
          <w:szCs w:val="28"/>
          <w:lang w:eastAsia="uk-UA"/>
        </w:rPr>
        <w:t xml:space="preserve">система підготовки педагогічних і наукових кадрів в </w:t>
      </w:r>
      <w:r>
        <w:rPr>
          <w:rStyle w:val="FontStyle27"/>
          <w:sz w:val="28"/>
          <w:szCs w:val="28"/>
          <w:lang w:eastAsia="uk-UA"/>
        </w:rPr>
        <w:t>галузі</w:t>
      </w:r>
      <w:r w:rsidRPr="003E3828">
        <w:rPr>
          <w:rStyle w:val="FontStyle27"/>
          <w:sz w:val="28"/>
          <w:szCs w:val="28"/>
          <w:lang w:eastAsia="uk-UA"/>
        </w:rPr>
        <w:t xml:space="preserve"> історії, самостійна галузь вищої освіти</w:t>
      </w:r>
      <w:r w:rsidRPr="003E3828">
        <w:rPr>
          <w:rStyle w:val="FontStyle27"/>
          <w:i/>
          <w:sz w:val="28"/>
          <w:szCs w:val="28"/>
          <w:lang w:eastAsia="uk-UA"/>
        </w:rPr>
        <w:t>.</w:t>
      </w:r>
    </w:p>
    <w:p w:rsidR="00D60AB2" w:rsidRDefault="008F4756" w:rsidP="008F4756">
      <w:pPr>
        <w:spacing w:after="0" w:line="360" w:lineRule="auto"/>
        <w:ind w:firstLine="567"/>
        <w:jc w:val="both"/>
        <w:rPr>
          <w:rFonts w:ascii="Times New Roman" w:hAnsi="Times New Roman" w:cs="Times New Roman"/>
          <w:sz w:val="28"/>
          <w:szCs w:val="28"/>
          <w:lang w:val="uk-UA"/>
        </w:rPr>
      </w:pPr>
      <w:r w:rsidRPr="004B5B71">
        <w:rPr>
          <w:rFonts w:ascii="Times New Roman" w:hAnsi="Times New Roman" w:cs="Times New Roman"/>
          <w:i/>
          <w:sz w:val="28"/>
          <w:szCs w:val="28"/>
          <w:lang w:val="uk-UA"/>
        </w:rPr>
        <w:t>Вища історична</w:t>
      </w:r>
      <w:r>
        <w:rPr>
          <w:rFonts w:ascii="Times New Roman" w:hAnsi="Times New Roman" w:cs="Times New Roman"/>
          <w:i/>
          <w:sz w:val="28"/>
          <w:szCs w:val="28"/>
          <w:lang w:val="uk-UA"/>
        </w:rPr>
        <w:t xml:space="preserve"> педагогічна</w:t>
      </w:r>
      <w:r w:rsidRPr="004B5B71">
        <w:rPr>
          <w:rFonts w:ascii="Times New Roman" w:hAnsi="Times New Roman" w:cs="Times New Roman"/>
          <w:i/>
          <w:sz w:val="28"/>
          <w:szCs w:val="28"/>
          <w:lang w:val="uk-UA"/>
        </w:rPr>
        <w:t xml:space="preserve"> освіта</w:t>
      </w:r>
      <w:r>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 xml:space="preserve">процес і результат </w:t>
      </w:r>
      <w:r w:rsidR="00D60AB2" w:rsidRPr="00FD0CD2">
        <w:rPr>
          <w:rFonts w:ascii="Times New Roman" w:hAnsi="Times New Roman" w:cs="Times New Roman"/>
          <w:sz w:val="28"/>
          <w:szCs w:val="28"/>
          <w:lang w:val="uk-UA"/>
        </w:rPr>
        <w:t xml:space="preserve">набуття студентами в умовах вищого навчального закладу комплексу знань, умінь, </w:t>
      </w:r>
      <w:r w:rsidR="00D60AB2">
        <w:rPr>
          <w:rFonts w:ascii="Times New Roman" w:hAnsi="Times New Roman" w:cs="Times New Roman"/>
          <w:sz w:val="28"/>
          <w:szCs w:val="28"/>
          <w:lang w:val="uk-UA"/>
        </w:rPr>
        <w:t xml:space="preserve">навичок, </w:t>
      </w:r>
      <w:r w:rsidR="00D60AB2" w:rsidRPr="00FD0CD2">
        <w:rPr>
          <w:rFonts w:ascii="Times New Roman" w:hAnsi="Times New Roman" w:cs="Times New Roman"/>
          <w:sz w:val="28"/>
          <w:szCs w:val="28"/>
          <w:lang w:val="uk-UA"/>
        </w:rPr>
        <w:t>способ</w:t>
      </w:r>
      <w:r w:rsidR="00D60AB2">
        <w:rPr>
          <w:rFonts w:ascii="Times New Roman" w:hAnsi="Times New Roman" w:cs="Times New Roman"/>
          <w:sz w:val="28"/>
          <w:szCs w:val="28"/>
          <w:lang w:val="uk-UA"/>
        </w:rPr>
        <w:t>ів</w:t>
      </w:r>
      <w:r w:rsidR="00D60AB2" w:rsidRPr="00FD0CD2">
        <w:rPr>
          <w:rFonts w:ascii="Times New Roman" w:hAnsi="Times New Roman" w:cs="Times New Roman"/>
          <w:sz w:val="28"/>
          <w:szCs w:val="28"/>
          <w:lang w:val="uk-UA"/>
        </w:rPr>
        <w:t xml:space="preserve"> мислення, цінностей тощо, які дозволяють їм здійснювати професійну діяльність учителя (викладача) історії у середньому та вищому освітньому закладі</w:t>
      </w:r>
      <w:r w:rsidR="00D60AB2">
        <w:rPr>
          <w:rFonts w:ascii="Times New Roman" w:hAnsi="Times New Roman" w:cs="Times New Roman"/>
          <w:sz w:val="28"/>
          <w:szCs w:val="28"/>
          <w:lang w:val="uk-UA"/>
        </w:rPr>
        <w:t>.</w:t>
      </w:r>
    </w:p>
    <w:p w:rsidR="008F4756" w:rsidRDefault="008F4756" w:rsidP="008F4756">
      <w:pPr>
        <w:spacing w:after="0" w:line="360" w:lineRule="auto"/>
        <w:ind w:right="-36"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Застосування системного підходу надає можливість вивчати досліджуваний об’єкт з погляду одночасної цілісності й диференційованості його окремих елементів. Під системою (від грец. </w:t>
      </w:r>
      <w:r>
        <w:rPr>
          <w:rFonts w:ascii="Times New Roman" w:hAnsi="Times New Roman" w:cs="Times New Roman"/>
          <w:sz w:val="28"/>
          <w:szCs w:val="28"/>
          <w:lang w:val="en-US"/>
        </w:rPr>
        <w:t>s</w:t>
      </w:r>
      <w:r>
        <w:rPr>
          <w:rFonts w:ascii="Times New Roman" w:hAnsi="Times New Roman" w:cs="Times New Roman"/>
          <w:sz w:val="28"/>
          <w:szCs w:val="28"/>
          <w:lang w:val="uk-UA"/>
        </w:rPr>
        <w:t>ystema – ціле, що складається з частин) розуміється множинність елементів, які знаходяться у відношеннях і зв’язках один з одним та утворюють певну цілісність і єдність. Слово «</w:t>
      </w:r>
      <w:r>
        <w:rPr>
          <w:rFonts w:ascii="Times New Roman" w:hAnsi="Times New Roman" w:cs="Times New Roman"/>
          <w:bCs/>
          <w:iCs/>
          <w:sz w:val="28"/>
          <w:szCs w:val="28"/>
          <w:lang w:val="uk-UA"/>
        </w:rPr>
        <w:t>система»</w:t>
      </w:r>
      <w:r w:rsidRPr="00CC62CC">
        <w:rPr>
          <w:rFonts w:ascii="Times New Roman" w:hAnsi="Times New Roman" w:cs="Times New Roman"/>
          <w:bCs/>
          <w:iCs/>
          <w:sz w:val="28"/>
          <w:szCs w:val="28"/>
          <w:lang w:val="uk-UA"/>
        </w:rPr>
        <w:t xml:space="preserve"> </w:t>
      </w:r>
      <w:r>
        <w:rPr>
          <w:rFonts w:ascii="Times New Roman" w:hAnsi="Times New Roman" w:cs="Times New Roman"/>
          <w:sz w:val="28"/>
          <w:szCs w:val="28"/>
          <w:lang w:val="uk-UA"/>
        </w:rPr>
        <w:t xml:space="preserve">досить широко використовувалось у педагогічній літературі в поєднанні з поняттями «освіта», «виховання», переважно у значенні «план», «порядок», «розташування складових частин цілого», а також стосовно поглядів визначних педагогів як синонім чіткого, правильного, обґрунтованого, послідовного навчання. </w:t>
      </w:r>
    </w:p>
    <w:p w:rsidR="008F4756"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радянській педагогіці до системного підходу звертаються у 70-х рр., витлумачуючи його як аналіз педагогічних явищ і процесів у певній системі, яка дає можливість упорядкувати їх і розглядати як єдине ціле у взаємодії і зв’язку між собою. Т.</w:t>
      </w:r>
      <w:r>
        <w:rPr>
          <w:rFonts w:ascii="Times New Roman" w:hAnsi="Times New Roman" w:cs="Times New Roman"/>
          <w:sz w:val="28"/>
          <w:szCs w:val="28"/>
        </w:rPr>
        <w:t> </w:t>
      </w:r>
      <w:r>
        <w:rPr>
          <w:rFonts w:ascii="Times New Roman" w:hAnsi="Times New Roman" w:cs="Times New Roman"/>
          <w:sz w:val="28"/>
          <w:szCs w:val="28"/>
          <w:lang w:val="uk-UA"/>
        </w:rPr>
        <w:t xml:space="preserve">Ільїна під системою розуміє відокремлення на основі певних ознак упорядкованої кількості взаємопов’язаних елементів, поєднаних загальною метою функціонування та єдності керівництва, такої, що виступає у взаємодії з середовищем як цілісна єдність </w:t>
      </w:r>
      <w:r w:rsidRPr="003E3828">
        <w:rPr>
          <w:rFonts w:ascii="Times New Roman" w:hAnsi="Times New Roman" w:cs="Times New Roman"/>
          <w:sz w:val="28"/>
          <w:szCs w:val="28"/>
          <w:lang w:val="uk-UA"/>
        </w:rPr>
        <w:t>[</w:t>
      </w:r>
      <w:r>
        <w:rPr>
          <w:rFonts w:ascii="Times New Roman" w:hAnsi="Times New Roman" w:cs="Times New Roman"/>
          <w:sz w:val="28"/>
          <w:szCs w:val="28"/>
          <w:lang w:val="uk-UA"/>
        </w:rPr>
        <w:t>18,</w:t>
      </w:r>
      <w:r>
        <w:rPr>
          <w:rFonts w:ascii="Times New Roman" w:hAnsi="Times New Roman" w:cs="Times New Roman"/>
          <w:sz w:val="28"/>
          <w:szCs w:val="28"/>
          <w:lang w:val="en-US"/>
        </w:rPr>
        <w:t> </w:t>
      </w:r>
      <w:r>
        <w:rPr>
          <w:rFonts w:ascii="Times New Roman" w:hAnsi="Times New Roman" w:cs="Times New Roman"/>
          <w:sz w:val="28"/>
          <w:szCs w:val="28"/>
          <w:lang w:val="uk-UA"/>
        </w:rPr>
        <w:t>с</w:t>
      </w:r>
      <w:r w:rsidRPr="00687EFE">
        <w:rPr>
          <w:rFonts w:ascii="Times New Roman" w:hAnsi="Times New Roman" w:cs="Times New Roman"/>
          <w:sz w:val="28"/>
          <w:szCs w:val="28"/>
          <w:lang w:val="uk-UA"/>
        </w:rPr>
        <w:t>.</w:t>
      </w:r>
      <w:r>
        <w:rPr>
          <w:rFonts w:ascii="Times New Roman" w:hAnsi="Times New Roman" w:cs="Times New Roman"/>
          <w:sz w:val="28"/>
          <w:szCs w:val="28"/>
          <w:lang w:val="uk-UA"/>
        </w:rPr>
        <w:t> </w:t>
      </w:r>
      <w:r w:rsidRPr="00687EFE">
        <w:rPr>
          <w:rFonts w:ascii="Times New Roman" w:hAnsi="Times New Roman" w:cs="Times New Roman"/>
          <w:sz w:val="28"/>
          <w:szCs w:val="28"/>
          <w:lang w:val="uk-UA"/>
        </w:rPr>
        <w:t>11</w:t>
      </w:r>
      <w:r w:rsidRPr="003E3828">
        <w:rPr>
          <w:rFonts w:ascii="Times New Roman" w:hAnsi="Times New Roman" w:cs="Times New Roman"/>
          <w:sz w:val="28"/>
          <w:szCs w:val="28"/>
          <w:lang w:val="uk-UA"/>
        </w:rPr>
        <w:t>]</w:t>
      </w:r>
      <w:r>
        <w:rPr>
          <w:rFonts w:ascii="Times New Roman" w:hAnsi="Times New Roman" w:cs="Times New Roman"/>
          <w:sz w:val="28"/>
          <w:szCs w:val="28"/>
          <w:lang w:val="uk-UA"/>
        </w:rPr>
        <w:t>.</w:t>
      </w:r>
    </w:p>
    <w:p w:rsidR="008F4756" w:rsidRPr="00932E32" w:rsidRDefault="008F4756" w:rsidP="008F4756">
      <w:pPr>
        <w:spacing w:after="0" w:line="360" w:lineRule="auto"/>
        <w:ind w:firstLine="567"/>
        <w:jc w:val="both"/>
        <w:rPr>
          <w:rFonts w:ascii="Times New Roman" w:hAnsi="Times New Roman" w:cs="Times New Roman"/>
          <w:spacing w:val="-4"/>
          <w:sz w:val="28"/>
          <w:szCs w:val="28"/>
          <w:lang w:val="uk-UA"/>
        </w:rPr>
      </w:pPr>
      <w:r w:rsidRPr="00932E32">
        <w:rPr>
          <w:rFonts w:ascii="Times New Roman" w:hAnsi="Times New Roman" w:cs="Times New Roman"/>
          <w:spacing w:val="-4"/>
          <w:sz w:val="28"/>
          <w:szCs w:val="28"/>
          <w:lang w:val="uk-UA"/>
        </w:rPr>
        <w:t>Відомий філософ освіти Б.</w:t>
      </w:r>
      <w:r w:rsidRPr="00932E32">
        <w:rPr>
          <w:rFonts w:ascii="Times New Roman" w:hAnsi="Times New Roman" w:cs="Times New Roman"/>
          <w:spacing w:val="-4"/>
          <w:sz w:val="28"/>
          <w:szCs w:val="28"/>
          <w:lang w:val="en-US"/>
        </w:rPr>
        <w:t> </w:t>
      </w:r>
      <w:r w:rsidRPr="00932E32">
        <w:rPr>
          <w:rFonts w:ascii="Times New Roman" w:hAnsi="Times New Roman" w:cs="Times New Roman"/>
          <w:spacing w:val="-4"/>
          <w:sz w:val="28"/>
          <w:szCs w:val="28"/>
          <w:lang w:val="uk-UA"/>
        </w:rPr>
        <w:t>Гершунський, аналізуючи характеристики великих систем, до яких належать і педагогічні, визначав десять головних ознак таких систем: 1) цілеспрямованість і керованість; 2) складана ієрархічна структуризація; 3) емерджейність системи (наявність у ній інтегративних властивостей); 4) багатозв’язність елементів; 5) складні зв’язки, що постійно переплітаються; 6) наявність інформативних зв’язкі</w:t>
      </w:r>
      <w:r w:rsidR="00932E32">
        <w:rPr>
          <w:rFonts w:ascii="Times New Roman" w:hAnsi="Times New Roman" w:cs="Times New Roman"/>
          <w:spacing w:val="-4"/>
          <w:sz w:val="28"/>
          <w:szCs w:val="28"/>
          <w:lang w:val="uk-UA"/>
        </w:rPr>
        <w:t>в; 7) багатокритеріальність; 8) </w:t>
      </w:r>
      <w:r w:rsidRPr="00932E32">
        <w:rPr>
          <w:rFonts w:ascii="Times New Roman" w:hAnsi="Times New Roman" w:cs="Times New Roman"/>
          <w:spacing w:val="-4"/>
          <w:sz w:val="28"/>
          <w:szCs w:val="28"/>
          <w:lang w:val="uk-UA"/>
        </w:rPr>
        <w:t>чисельність змін; 9) конфліктність системи – наявність збуджуючих чинників, сторін, що конкурують; 10) широке коло фахівців [114].</w:t>
      </w:r>
    </w:p>
    <w:p w:rsidR="008F4756" w:rsidRDefault="008F4756" w:rsidP="008F4756">
      <w:pPr>
        <w:spacing w:after="0" w:line="360" w:lineRule="auto"/>
        <w:ind w:firstLine="567"/>
        <w:jc w:val="both"/>
        <w:rPr>
          <w:rFonts w:ascii="Times New Roman" w:hAnsi="Times New Roman" w:cs="Times New Roman"/>
          <w:sz w:val="28"/>
          <w:szCs w:val="28"/>
          <w:lang w:val="uk-UA"/>
        </w:rPr>
      </w:pPr>
      <w:r w:rsidRPr="005B4213">
        <w:rPr>
          <w:rFonts w:ascii="Times New Roman" w:hAnsi="Times New Roman" w:cs="Times New Roman"/>
          <w:sz w:val="28"/>
          <w:szCs w:val="28"/>
          <w:lang w:val="uk-UA"/>
        </w:rPr>
        <w:t>Існують різні погляди щодо кількості та значення основних компонентів педагогічної системи. Н. Кузьміна виокремлює п’ять елементів системи: мету, навчальну інформацію, засоби навчання, педагога і учнів, котрі відповідно виконують проектувальну, конструктивну, комунікативну, гностичну та організаційну функції. І. Лернер визначив, що в процесі навчання</w:t>
      </w:r>
      <w:r>
        <w:rPr>
          <w:rFonts w:ascii="Times New Roman" w:hAnsi="Times New Roman" w:cs="Times New Roman"/>
          <w:sz w:val="28"/>
          <w:szCs w:val="28"/>
          <w:lang w:val="uk-UA"/>
        </w:rPr>
        <w:t xml:space="preserve"> беруть </w:t>
      </w:r>
      <w:r>
        <w:rPr>
          <w:rFonts w:ascii="Times New Roman" w:hAnsi="Times New Roman" w:cs="Times New Roman"/>
          <w:sz w:val="28"/>
          <w:szCs w:val="28"/>
          <w:lang w:val="uk-UA"/>
        </w:rPr>
        <w:lastRenderedPageBreak/>
        <w:t xml:space="preserve">участь викладач, учень, зміст освіти, засоби і методи навчання, причому зміст освіти виступає як мета навчання. В. Оніщук, В. Паламарчук складовими системами навчання виокремлювали мету, зміст, мотиви учбової діяльності, форми, методи, прийоми і засоби навчання, контроль і корекцію педагогом, самоконтроль і самокорекцію учнів, результат навчальної діяльності. П. Підласий розрізняє в педагогічній системі постійні складові, до яких відносить мету навчання, діяльність учителя (викладання), діяльність учнів (учіння) і результат, та змінні складові: зміст навчального матеріалу, методи навчання, матеріальні засоби навчання, організаційні форми навчання </w:t>
      </w:r>
      <w:r w:rsidRPr="005B4213">
        <w:rPr>
          <w:rFonts w:ascii="Times New Roman" w:hAnsi="Times New Roman" w:cs="Times New Roman"/>
          <w:sz w:val="28"/>
          <w:szCs w:val="28"/>
          <w:lang w:val="uk-UA"/>
        </w:rPr>
        <w:t>[18].</w:t>
      </w:r>
    </w:p>
    <w:p w:rsidR="008F4756"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сучасній педагогіці поряд із поняттям педагогічна система застосовується поняття системи навчання. </w:t>
      </w:r>
      <w:r>
        <w:rPr>
          <w:rFonts w:ascii="Times New Roman" w:hAnsi="Times New Roman" w:cs="Times New Roman"/>
          <w:bCs/>
          <w:iCs/>
          <w:sz w:val="28"/>
          <w:szCs w:val="28"/>
          <w:lang w:val="uk-UA"/>
        </w:rPr>
        <w:t>Навчання</w:t>
      </w:r>
      <w:r w:rsidRPr="001C14FC">
        <w:rPr>
          <w:rFonts w:ascii="Times New Roman" w:hAnsi="Times New Roman" w:cs="Times New Roman"/>
          <w:bCs/>
          <w:iCs/>
          <w:sz w:val="28"/>
          <w:szCs w:val="28"/>
          <w:lang w:val="uk-UA"/>
        </w:rPr>
        <w:t xml:space="preserve"> </w:t>
      </w:r>
      <w:r>
        <w:rPr>
          <w:rFonts w:ascii="Times New Roman" w:hAnsi="Times New Roman" w:cs="Times New Roman"/>
          <w:sz w:val="28"/>
          <w:szCs w:val="28"/>
          <w:lang w:val="uk-UA"/>
        </w:rPr>
        <w:t xml:space="preserve">тлумачиться як процес послідовної взаємодії педагога і учнів, спрямований на засвоєння всіх компонентів змісту освіти. За К. Бахановим, </w:t>
      </w:r>
      <w:r>
        <w:rPr>
          <w:rFonts w:ascii="Times New Roman" w:hAnsi="Times New Roman" w:cs="Times New Roman"/>
          <w:bCs/>
          <w:iCs/>
          <w:sz w:val="28"/>
          <w:szCs w:val="28"/>
          <w:lang w:val="uk-UA"/>
        </w:rPr>
        <w:t>с</w:t>
      </w:r>
      <w:r w:rsidRPr="00E51FA4">
        <w:rPr>
          <w:rFonts w:ascii="Times New Roman" w:hAnsi="Times New Roman" w:cs="Times New Roman"/>
          <w:bCs/>
          <w:iCs/>
          <w:sz w:val="28"/>
          <w:szCs w:val="28"/>
          <w:lang w:val="uk-UA"/>
        </w:rPr>
        <w:t>истема навчання</w:t>
      </w:r>
      <w:r>
        <w:rPr>
          <w:rFonts w:ascii="Times New Roman" w:hAnsi="Times New Roman" w:cs="Times New Roman"/>
          <w:sz w:val="28"/>
          <w:szCs w:val="28"/>
          <w:lang w:val="uk-UA"/>
        </w:rPr>
        <w:t xml:space="preserve"> являє собою стійку сукупність (конструкцію) суб’єкт-суб’єктного, цільового, змістовного і організаційно-технічного компонентів. Система навчання ніби відповідає на запитання: Що? Як? Чому? Навіщо?.. мають робити педагог і учень, щоб останній набув певних якостей. </w:t>
      </w:r>
    </w:p>
    <w:p w:rsidR="008F4756" w:rsidRPr="003E3828" w:rsidRDefault="008F4756" w:rsidP="008F4756">
      <w:pPr>
        <w:pStyle w:val="af3"/>
        <w:ind w:left="0" w:firstLine="567"/>
        <w:rPr>
          <w:b w:val="0"/>
          <w:i w:val="0"/>
          <w:szCs w:val="28"/>
        </w:rPr>
      </w:pPr>
      <w:r w:rsidRPr="003E3828">
        <w:rPr>
          <w:b w:val="0"/>
          <w:i w:val="0"/>
          <w:szCs w:val="28"/>
        </w:rPr>
        <w:t>У широкому розумінні система навчання охоплює весь процес навчання, вимагає організаційних форм і добору методів, прийомів і засобів навчання; поєднання всіх компонентів у струнку конструкцію; чіткого визначення змісту освіти; певної позиції викладача і учнів у навчанні; характеру відносин між ними</w:t>
      </w:r>
      <w:r>
        <w:rPr>
          <w:b w:val="0"/>
          <w:i w:val="0"/>
          <w:szCs w:val="28"/>
        </w:rPr>
        <w:t>,</w:t>
      </w:r>
      <w:r w:rsidRPr="003E3828">
        <w:rPr>
          <w:b w:val="0"/>
          <w:i w:val="0"/>
          <w:szCs w:val="28"/>
        </w:rPr>
        <w:t xml:space="preserve"> реалізації комплексу педагогічних завдань, що ґрунтуються на визначеній педагогічній концепції</w:t>
      </w:r>
      <w:r>
        <w:rPr>
          <w:sz w:val="16"/>
          <w:szCs w:val="16"/>
        </w:rPr>
        <w:t xml:space="preserve"> </w:t>
      </w:r>
      <w:r w:rsidRPr="003E3828">
        <w:rPr>
          <w:b w:val="0"/>
          <w:i w:val="0"/>
          <w:szCs w:val="28"/>
        </w:rPr>
        <w:t>[</w:t>
      </w:r>
      <w:r>
        <w:rPr>
          <w:b w:val="0"/>
          <w:i w:val="0"/>
          <w:szCs w:val="28"/>
        </w:rPr>
        <w:t>18</w:t>
      </w:r>
      <w:r w:rsidRPr="003E3828">
        <w:rPr>
          <w:b w:val="0"/>
          <w:i w:val="0"/>
          <w:szCs w:val="28"/>
        </w:rPr>
        <w:t>].</w:t>
      </w:r>
    </w:p>
    <w:p w:rsidR="008F4756"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організаційно-управлінського погляду с</w:t>
      </w:r>
      <w:r w:rsidRPr="00505EF4">
        <w:rPr>
          <w:rFonts w:ascii="Times New Roman" w:hAnsi="Times New Roman" w:cs="Times New Roman"/>
          <w:sz w:val="28"/>
          <w:szCs w:val="28"/>
          <w:lang w:val="uk-UA"/>
        </w:rPr>
        <w:t>труктура вищої освіти</w:t>
      </w:r>
      <w:r w:rsidRPr="00835204">
        <w:rPr>
          <w:rFonts w:ascii="Times New Roman" w:hAnsi="Times New Roman" w:cs="Times New Roman"/>
          <w:sz w:val="28"/>
          <w:szCs w:val="28"/>
          <w:lang w:val="uk-UA"/>
        </w:rPr>
        <w:t xml:space="preserve"> </w:t>
      </w:r>
      <w:r>
        <w:rPr>
          <w:rFonts w:ascii="Times New Roman" w:hAnsi="Times New Roman" w:cs="Times New Roman"/>
          <w:sz w:val="28"/>
          <w:szCs w:val="28"/>
          <w:lang w:val="uk-UA"/>
        </w:rPr>
        <w:t>являє</w:t>
      </w:r>
      <w:r w:rsidRPr="0083520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собою </w:t>
      </w:r>
      <w:r w:rsidRPr="00835204">
        <w:rPr>
          <w:rFonts w:ascii="Times New Roman" w:hAnsi="Times New Roman" w:cs="Times New Roman"/>
          <w:sz w:val="28"/>
          <w:szCs w:val="28"/>
          <w:lang w:val="uk-UA"/>
        </w:rPr>
        <w:t>сукупність вищих закладів освіти, які забезпечують фундаментальну наукову, професійну і практичну підготовку, здобуття громадянами освітньо-кваліфікаційних рівнів відповідно до їх покликань, інтересів і здібностей, удосконалення наукової та професійної підготовки, перепідготовку та підвищення кваліфікації</w:t>
      </w:r>
      <w:r>
        <w:rPr>
          <w:rFonts w:ascii="Times New Roman" w:hAnsi="Times New Roman" w:cs="Times New Roman"/>
          <w:sz w:val="28"/>
          <w:szCs w:val="28"/>
          <w:lang w:val="uk-UA"/>
        </w:rPr>
        <w:t xml:space="preserve"> </w:t>
      </w:r>
      <w:r w:rsidRPr="003544D4">
        <w:rPr>
          <w:rFonts w:ascii="Times New Roman" w:hAnsi="Times New Roman" w:cs="Times New Roman"/>
          <w:sz w:val="28"/>
          <w:szCs w:val="28"/>
          <w:lang w:val="uk-UA"/>
        </w:rPr>
        <w:t>[</w:t>
      </w:r>
      <w:r>
        <w:rPr>
          <w:rFonts w:ascii="Times New Roman" w:hAnsi="Times New Roman" w:cs="Times New Roman"/>
          <w:sz w:val="28"/>
          <w:szCs w:val="28"/>
          <w:lang w:val="uk-UA"/>
        </w:rPr>
        <w:t>4</w:t>
      </w:r>
      <w:r w:rsidRPr="00273EB2">
        <w:rPr>
          <w:rFonts w:ascii="Times New Roman" w:hAnsi="Times New Roman" w:cs="Times New Roman"/>
          <w:sz w:val="28"/>
          <w:szCs w:val="28"/>
          <w:lang w:val="uk-UA"/>
        </w:rPr>
        <w:t>1</w:t>
      </w:r>
      <w:r>
        <w:rPr>
          <w:rFonts w:ascii="Times New Roman" w:hAnsi="Times New Roman" w:cs="Times New Roman"/>
          <w:sz w:val="28"/>
          <w:szCs w:val="28"/>
          <w:lang w:val="uk-UA"/>
        </w:rPr>
        <w:t>1</w:t>
      </w:r>
      <w:r w:rsidRPr="003544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F4756" w:rsidRDefault="008F4756" w:rsidP="008F4756">
      <w:pPr>
        <w:spacing w:after="0" w:line="360" w:lineRule="auto"/>
        <w:ind w:firstLine="567"/>
        <w:jc w:val="both"/>
        <w:rPr>
          <w:rFonts w:ascii="Times New Roman" w:eastAsia="Times New Roman" w:hAnsi="Times New Roman" w:cs="Times New Roman"/>
          <w:spacing w:val="-1"/>
          <w:sz w:val="28"/>
          <w:szCs w:val="28"/>
          <w:lang w:val="uk-UA"/>
        </w:rPr>
      </w:pPr>
      <w:r w:rsidRPr="00421FA5">
        <w:rPr>
          <w:rFonts w:ascii="Times New Roman" w:hAnsi="Times New Roman" w:cs="Times New Roman"/>
          <w:sz w:val="28"/>
          <w:szCs w:val="28"/>
          <w:lang w:val="uk-UA"/>
        </w:rPr>
        <w:lastRenderedPageBreak/>
        <w:t xml:space="preserve">На території України вища історична педагогічна освіта почала формуватися в </w:t>
      </w:r>
      <w:r w:rsidRPr="00421FA5">
        <w:rPr>
          <w:rFonts w:ascii="Times New Roman" w:hAnsi="Times New Roman" w:cs="Times New Roman"/>
          <w:sz w:val="28"/>
          <w:szCs w:val="28"/>
          <w:lang w:val="en-US"/>
        </w:rPr>
        <w:t>XIX</w:t>
      </w:r>
      <w:r w:rsidRPr="00421FA5">
        <w:rPr>
          <w:rFonts w:ascii="Times New Roman" w:hAnsi="Times New Roman" w:cs="Times New Roman"/>
          <w:sz w:val="28"/>
          <w:szCs w:val="28"/>
          <w:lang w:val="uk-UA"/>
        </w:rPr>
        <w:t> ст. З 1804 р. на словесних факультетах університетів Російської імперії було введено викладання іс</w:t>
      </w:r>
      <w:r>
        <w:rPr>
          <w:rFonts w:ascii="Times New Roman" w:hAnsi="Times New Roman" w:cs="Times New Roman"/>
          <w:sz w:val="28"/>
          <w:szCs w:val="28"/>
          <w:lang w:val="uk-UA"/>
        </w:rPr>
        <w:t>торичних дисциплін, а в 1835 р.</w:t>
      </w:r>
      <w:r w:rsidRPr="00421FA5">
        <w:rPr>
          <w:rFonts w:ascii="Times New Roman" w:hAnsi="Times New Roman" w:cs="Times New Roman"/>
          <w:sz w:val="28"/>
          <w:szCs w:val="28"/>
          <w:lang w:val="uk-UA"/>
        </w:rPr>
        <w:t xml:space="preserve"> в університетах на філософських факультетах відкрилися історико-філологічні відділення, які в 1849 р. були перетворені </w:t>
      </w:r>
      <w:r>
        <w:rPr>
          <w:rFonts w:ascii="Times New Roman" w:hAnsi="Times New Roman" w:cs="Times New Roman"/>
          <w:sz w:val="28"/>
          <w:szCs w:val="28"/>
          <w:lang w:val="uk-UA"/>
        </w:rPr>
        <w:t>на</w:t>
      </w:r>
      <w:r w:rsidRPr="00421FA5">
        <w:rPr>
          <w:rFonts w:ascii="Times New Roman" w:hAnsi="Times New Roman" w:cs="Times New Roman"/>
          <w:sz w:val="28"/>
          <w:szCs w:val="28"/>
          <w:lang w:val="uk-UA"/>
        </w:rPr>
        <w:t xml:space="preserve"> факультети </w:t>
      </w:r>
      <w:r>
        <w:rPr>
          <w:rFonts w:ascii="Times New Roman" w:hAnsi="Times New Roman" w:cs="Times New Roman"/>
          <w:sz w:val="28"/>
          <w:szCs w:val="28"/>
          <w:lang w:val="uk-UA"/>
        </w:rPr>
        <w:t>зі</w:t>
      </w:r>
      <w:r w:rsidRPr="00421FA5">
        <w:rPr>
          <w:rFonts w:ascii="Times New Roman" w:hAnsi="Times New Roman" w:cs="Times New Roman"/>
          <w:sz w:val="28"/>
          <w:szCs w:val="28"/>
          <w:lang w:val="uk-UA"/>
        </w:rPr>
        <w:t xml:space="preserve"> сп</w:t>
      </w:r>
      <w:r>
        <w:rPr>
          <w:rFonts w:ascii="Times New Roman" w:hAnsi="Times New Roman" w:cs="Times New Roman"/>
          <w:sz w:val="28"/>
          <w:szCs w:val="28"/>
          <w:lang w:val="uk-UA"/>
        </w:rPr>
        <w:t>еціальними кафедрами історії. У</w:t>
      </w:r>
      <w:r w:rsidRPr="00421FA5">
        <w:rPr>
          <w:rFonts w:ascii="Times New Roman" w:hAnsi="Times New Roman" w:cs="Times New Roman"/>
          <w:sz w:val="28"/>
          <w:szCs w:val="28"/>
          <w:lang w:val="uk-UA"/>
        </w:rPr>
        <w:t xml:space="preserve"> ХХ ст. була створена ціла система вищих навчальних закладів</w:t>
      </w:r>
      <w:r>
        <w:rPr>
          <w:rFonts w:ascii="Times New Roman" w:hAnsi="Times New Roman" w:cs="Times New Roman"/>
          <w:sz w:val="28"/>
          <w:szCs w:val="28"/>
          <w:lang w:val="uk-UA"/>
        </w:rPr>
        <w:t>,</w:t>
      </w:r>
      <w:r w:rsidRPr="00421FA5">
        <w:rPr>
          <w:rFonts w:ascii="Times New Roman" w:hAnsi="Times New Roman" w:cs="Times New Roman"/>
          <w:sz w:val="28"/>
          <w:szCs w:val="28"/>
          <w:lang w:val="uk-UA"/>
        </w:rPr>
        <w:t xml:space="preserve"> які здійснювали підготовку майбутніх вчителів історії, а саме: </w:t>
      </w:r>
      <w:r>
        <w:rPr>
          <w:rFonts w:ascii="Times New Roman" w:hAnsi="Times New Roman" w:cs="Times New Roman"/>
          <w:sz w:val="28"/>
          <w:szCs w:val="28"/>
          <w:lang w:val="uk-UA"/>
        </w:rPr>
        <w:t>у</w:t>
      </w:r>
      <w:r w:rsidRPr="00421FA5">
        <w:rPr>
          <w:rFonts w:ascii="Times New Roman" w:hAnsi="Times New Roman" w:cs="Times New Roman"/>
          <w:sz w:val="28"/>
          <w:szCs w:val="28"/>
          <w:lang w:val="uk-UA"/>
        </w:rPr>
        <w:t xml:space="preserve"> 1905</w:t>
      </w:r>
      <w:r>
        <w:rPr>
          <w:rFonts w:ascii="Times New Roman" w:hAnsi="Times New Roman" w:cs="Times New Roman"/>
          <w:sz w:val="28"/>
          <w:szCs w:val="28"/>
          <w:lang w:val="uk-UA"/>
        </w:rPr>
        <w:t>–</w:t>
      </w:r>
      <w:r w:rsidRPr="00421FA5">
        <w:rPr>
          <w:rFonts w:ascii="Times New Roman" w:hAnsi="Times New Roman" w:cs="Times New Roman"/>
          <w:sz w:val="28"/>
          <w:szCs w:val="28"/>
          <w:lang w:val="uk-UA"/>
        </w:rPr>
        <w:t>1917 рр. це були</w:t>
      </w:r>
      <w:r w:rsidRPr="00421FA5">
        <w:rPr>
          <w:rFonts w:ascii="Times New Roman" w:eastAsia="Times New Roman" w:hAnsi="Times New Roman" w:cs="Times New Roman"/>
          <w:sz w:val="28"/>
          <w:szCs w:val="28"/>
          <w:lang w:val="uk-UA"/>
        </w:rPr>
        <w:t xml:space="preserve"> класичні університети з педагогічними інститутами</w:t>
      </w:r>
      <w:r w:rsidRPr="00421FA5">
        <w:rPr>
          <w:rFonts w:ascii="Times New Roman" w:hAnsi="Times New Roman" w:cs="Times New Roman"/>
          <w:sz w:val="28"/>
          <w:szCs w:val="28"/>
          <w:lang w:val="uk-UA"/>
        </w:rPr>
        <w:t xml:space="preserve"> </w:t>
      </w:r>
      <w:r w:rsidRPr="00421FA5">
        <w:rPr>
          <w:rFonts w:ascii="Times New Roman" w:eastAsia="Times New Roman" w:hAnsi="Times New Roman" w:cs="Times New Roman"/>
          <w:sz w:val="28"/>
          <w:szCs w:val="28"/>
          <w:lang w:val="uk-UA"/>
        </w:rPr>
        <w:t xml:space="preserve">при них, учительські інститути та вищі жіночі курси; </w:t>
      </w:r>
      <w:r>
        <w:rPr>
          <w:rFonts w:ascii="Times New Roman" w:eastAsia="Times New Roman" w:hAnsi="Times New Roman" w:cs="Times New Roman"/>
          <w:sz w:val="28"/>
          <w:szCs w:val="28"/>
          <w:lang w:val="uk-UA"/>
        </w:rPr>
        <w:t>у</w:t>
      </w:r>
      <w:r w:rsidRPr="00421FA5">
        <w:rPr>
          <w:rFonts w:ascii="Times New Roman" w:eastAsia="Times New Roman" w:hAnsi="Times New Roman" w:cs="Times New Roman"/>
          <w:sz w:val="28"/>
          <w:szCs w:val="28"/>
          <w:lang w:val="uk-UA"/>
        </w:rPr>
        <w:t xml:space="preserve"> 1917</w:t>
      </w:r>
      <w:r>
        <w:rPr>
          <w:rFonts w:ascii="Times New Roman" w:eastAsia="Times New Roman" w:hAnsi="Times New Roman" w:cs="Times New Roman"/>
          <w:sz w:val="28"/>
          <w:szCs w:val="28"/>
          <w:lang w:val="uk-UA"/>
        </w:rPr>
        <w:t>–</w:t>
      </w:r>
      <w:r w:rsidRPr="00421FA5">
        <w:rPr>
          <w:rFonts w:ascii="Times New Roman" w:eastAsia="Times New Roman" w:hAnsi="Times New Roman" w:cs="Times New Roman"/>
          <w:sz w:val="28"/>
          <w:szCs w:val="28"/>
          <w:lang w:val="uk-UA"/>
        </w:rPr>
        <w:t>1919 рр. – педагогічні інститути, університети та</w:t>
      </w:r>
      <w:r w:rsidRPr="00421FA5">
        <w:rPr>
          <w:rFonts w:ascii="Times New Roman" w:hAnsi="Times New Roman" w:cs="Times New Roman"/>
          <w:sz w:val="28"/>
          <w:szCs w:val="28"/>
          <w:lang w:val="uk-UA"/>
        </w:rPr>
        <w:t xml:space="preserve"> </w:t>
      </w:r>
      <w:r w:rsidRPr="00421FA5">
        <w:rPr>
          <w:rFonts w:ascii="Times New Roman" w:eastAsia="Times New Roman" w:hAnsi="Times New Roman" w:cs="Times New Roman"/>
          <w:sz w:val="28"/>
          <w:szCs w:val="28"/>
          <w:lang w:val="uk-UA"/>
        </w:rPr>
        <w:t xml:space="preserve">педагогічні курси з різним терміном навчання; </w:t>
      </w:r>
      <w:r>
        <w:rPr>
          <w:rFonts w:ascii="Times New Roman" w:eastAsia="Times New Roman" w:hAnsi="Times New Roman" w:cs="Times New Roman"/>
          <w:sz w:val="28"/>
          <w:szCs w:val="28"/>
          <w:lang w:val="uk-UA"/>
        </w:rPr>
        <w:t>у</w:t>
      </w:r>
      <w:r w:rsidRPr="00421FA5">
        <w:rPr>
          <w:rFonts w:ascii="Times New Roman" w:eastAsia="Times New Roman" w:hAnsi="Times New Roman" w:cs="Times New Roman"/>
          <w:sz w:val="28"/>
          <w:szCs w:val="28"/>
          <w:lang w:val="uk-UA"/>
        </w:rPr>
        <w:t xml:space="preserve"> 1920</w:t>
      </w:r>
      <w:r>
        <w:rPr>
          <w:rFonts w:ascii="Times New Roman" w:eastAsia="Times New Roman" w:hAnsi="Times New Roman" w:cs="Times New Roman"/>
          <w:sz w:val="28"/>
          <w:szCs w:val="28"/>
          <w:lang w:val="uk-UA"/>
        </w:rPr>
        <w:t>–30-х</w:t>
      </w:r>
      <w:r w:rsidRPr="00421FA5">
        <w:rPr>
          <w:rFonts w:ascii="Times New Roman" w:eastAsia="Times New Roman" w:hAnsi="Times New Roman" w:cs="Times New Roman"/>
          <w:sz w:val="28"/>
          <w:szCs w:val="28"/>
          <w:lang w:val="uk-UA"/>
        </w:rPr>
        <w:t xml:space="preserve"> рр.</w:t>
      </w:r>
      <w:r w:rsidRPr="00421FA5">
        <w:rPr>
          <w:rFonts w:ascii="Times New Roman" w:eastAsia="Times New Roman" w:hAnsi="Times New Roman" w:cs="Times New Roman"/>
          <w:b/>
          <w:sz w:val="28"/>
          <w:szCs w:val="28"/>
          <w:lang w:val="uk-UA"/>
        </w:rPr>
        <w:t xml:space="preserve"> </w:t>
      </w:r>
      <w:r w:rsidRPr="00421FA5">
        <w:rPr>
          <w:rFonts w:ascii="Times New Roman" w:eastAsia="Times New Roman" w:hAnsi="Times New Roman" w:cs="Times New Roman"/>
          <w:sz w:val="28"/>
          <w:szCs w:val="28"/>
          <w:lang w:val="uk-UA"/>
        </w:rPr>
        <w:t xml:space="preserve">– університети, педагогічні та учительські інститути, інститути народної освіти; </w:t>
      </w:r>
      <w:r>
        <w:rPr>
          <w:rFonts w:ascii="Times New Roman" w:eastAsia="Times New Roman" w:hAnsi="Times New Roman" w:cs="Times New Roman"/>
          <w:sz w:val="28"/>
          <w:szCs w:val="28"/>
          <w:lang w:val="uk-UA"/>
        </w:rPr>
        <w:t>у</w:t>
      </w:r>
      <w:r w:rsidRPr="00421FA5">
        <w:rPr>
          <w:rFonts w:ascii="Times New Roman" w:eastAsia="Times New Roman" w:hAnsi="Times New Roman" w:cs="Times New Roman"/>
          <w:sz w:val="28"/>
          <w:szCs w:val="28"/>
          <w:lang w:val="uk-UA"/>
        </w:rPr>
        <w:t xml:space="preserve"> </w:t>
      </w:r>
      <w:r w:rsidRPr="00421FA5">
        <w:rPr>
          <w:rFonts w:ascii="Times New Roman" w:eastAsia="Times New Roman" w:hAnsi="Times New Roman" w:cs="Times New Roman"/>
          <w:spacing w:val="-1"/>
          <w:sz w:val="28"/>
          <w:szCs w:val="28"/>
          <w:lang w:val="uk-UA"/>
        </w:rPr>
        <w:t>1930</w:t>
      </w:r>
      <w:r>
        <w:rPr>
          <w:rFonts w:ascii="Times New Roman" w:eastAsia="Times New Roman" w:hAnsi="Times New Roman" w:cs="Times New Roman"/>
          <w:spacing w:val="-1"/>
          <w:sz w:val="28"/>
          <w:szCs w:val="28"/>
          <w:lang w:val="uk-UA"/>
        </w:rPr>
        <w:t>–50-х</w:t>
      </w:r>
      <w:r w:rsidRPr="00421FA5">
        <w:rPr>
          <w:rFonts w:ascii="Times New Roman" w:eastAsia="Times New Roman" w:hAnsi="Times New Roman" w:cs="Times New Roman"/>
          <w:spacing w:val="-1"/>
          <w:sz w:val="28"/>
          <w:szCs w:val="28"/>
          <w:lang w:val="uk-UA"/>
        </w:rPr>
        <w:t xml:space="preserve"> рр.</w:t>
      </w:r>
      <w:r w:rsidRPr="00421FA5">
        <w:rPr>
          <w:rFonts w:ascii="Times New Roman" w:eastAsia="Times New Roman" w:hAnsi="Times New Roman" w:cs="Times New Roman"/>
          <w:b/>
          <w:spacing w:val="-1"/>
          <w:sz w:val="28"/>
          <w:szCs w:val="28"/>
          <w:lang w:val="uk-UA"/>
        </w:rPr>
        <w:t xml:space="preserve"> – </w:t>
      </w:r>
      <w:r w:rsidRPr="00421FA5">
        <w:rPr>
          <w:rFonts w:ascii="Times New Roman" w:eastAsia="Times New Roman" w:hAnsi="Times New Roman" w:cs="Times New Roman"/>
          <w:spacing w:val="2"/>
          <w:sz w:val="28"/>
          <w:szCs w:val="28"/>
          <w:lang w:val="uk-UA"/>
        </w:rPr>
        <w:t xml:space="preserve">університети, учительські та </w:t>
      </w:r>
      <w:r w:rsidRPr="00421FA5">
        <w:rPr>
          <w:rFonts w:ascii="Times New Roman" w:eastAsia="Times New Roman" w:hAnsi="Times New Roman" w:cs="Times New Roman"/>
          <w:spacing w:val="-1"/>
          <w:sz w:val="28"/>
          <w:szCs w:val="28"/>
          <w:lang w:val="uk-UA"/>
        </w:rPr>
        <w:t>педагогічні інститути.</w:t>
      </w:r>
    </w:p>
    <w:p w:rsidR="008F4756" w:rsidRPr="005A589D" w:rsidRDefault="008F4756" w:rsidP="008F4756">
      <w:pPr>
        <w:spacing w:after="0" w:line="360" w:lineRule="auto"/>
        <w:ind w:firstLine="567"/>
        <w:jc w:val="both"/>
        <w:rPr>
          <w:rFonts w:ascii="Times New Roman" w:eastAsia="Times New Roman" w:hAnsi="Times New Roman" w:cs="Times New Roman"/>
          <w:spacing w:val="-2"/>
          <w:sz w:val="28"/>
          <w:szCs w:val="28"/>
          <w:lang w:val="uk-UA"/>
        </w:rPr>
      </w:pPr>
      <w:r w:rsidRPr="005A589D">
        <w:rPr>
          <w:rFonts w:ascii="Times New Roman" w:eastAsia="Times New Roman" w:hAnsi="Times New Roman" w:cs="Times New Roman"/>
          <w:i/>
          <w:spacing w:val="-2"/>
          <w:sz w:val="28"/>
          <w:szCs w:val="28"/>
          <w:lang w:val="uk-UA"/>
        </w:rPr>
        <w:t xml:space="preserve">Університет (класичний університет) – </w:t>
      </w:r>
      <w:r w:rsidRPr="005A589D">
        <w:rPr>
          <w:rFonts w:ascii="Times New Roman" w:eastAsia="Times New Roman" w:hAnsi="Times New Roman" w:cs="Times New Roman"/>
          <w:spacing w:val="-2"/>
          <w:sz w:val="28"/>
          <w:szCs w:val="28"/>
          <w:lang w:val="uk-UA"/>
        </w:rPr>
        <w:t>багатопрофільний вищий навчальний заклад, який здійснює підготовку фахівців із широкого спектра природничих, гуманітарних, технічних та інших напрямів науки, техніки й культури за освітньо-професійними програмами всіх рівнів, проводить фундаментальні та прикладні наукові дослідження, є провідним науково-методичним центром, сприяє поширенню наукових знань і здійснює культурно-просвітницьку діяльність серед населення, має розвинену інфраструктуру наукових і науково-виробничих підприємств і установ, високий рівень кадрового й матеріально-технічного забезпечення такої діяльності.</w:t>
      </w:r>
    </w:p>
    <w:p w:rsidR="008F4756" w:rsidRDefault="008F4756" w:rsidP="008F4756">
      <w:pPr>
        <w:spacing w:after="0" w:line="360" w:lineRule="auto"/>
        <w:ind w:firstLine="567"/>
        <w:jc w:val="both"/>
        <w:rPr>
          <w:rFonts w:ascii="Times New Roman" w:eastAsia="Times New Roman" w:hAnsi="Times New Roman" w:cs="Times New Roman"/>
          <w:sz w:val="28"/>
          <w:szCs w:val="28"/>
          <w:lang w:val="uk-UA"/>
        </w:rPr>
      </w:pPr>
      <w:r w:rsidRPr="00464B76">
        <w:rPr>
          <w:rFonts w:ascii="Times New Roman" w:eastAsia="Times New Roman" w:hAnsi="Times New Roman" w:cs="Times New Roman"/>
          <w:i/>
          <w:sz w:val="28"/>
          <w:szCs w:val="28"/>
          <w:lang w:val="uk-UA"/>
        </w:rPr>
        <w:t>Педагогічн</w:t>
      </w:r>
      <w:r>
        <w:rPr>
          <w:rFonts w:ascii="Times New Roman" w:eastAsia="Times New Roman" w:hAnsi="Times New Roman" w:cs="Times New Roman"/>
          <w:i/>
          <w:sz w:val="28"/>
          <w:szCs w:val="28"/>
          <w:lang w:val="uk-UA"/>
        </w:rPr>
        <w:t>ий</w:t>
      </w:r>
      <w:r w:rsidRPr="00464B76">
        <w:rPr>
          <w:rFonts w:ascii="Times New Roman" w:eastAsia="Times New Roman" w:hAnsi="Times New Roman" w:cs="Times New Roman"/>
          <w:i/>
          <w:sz w:val="28"/>
          <w:szCs w:val="28"/>
          <w:lang w:val="uk-UA"/>
        </w:rPr>
        <w:t xml:space="preserve"> інститут</w:t>
      </w:r>
      <w:r>
        <w:rPr>
          <w:rFonts w:ascii="Times New Roman" w:eastAsia="Times New Roman" w:hAnsi="Times New Roman" w:cs="Times New Roman"/>
          <w:sz w:val="28"/>
          <w:szCs w:val="28"/>
          <w:lang w:val="uk-UA"/>
        </w:rPr>
        <w:t xml:space="preserve"> – </w:t>
      </w:r>
      <w:r w:rsidRPr="0002490A">
        <w:rPr>
          <w:rFonts w:ascii="Times New Roman" w:eastAsia="Times New Roman" w:hAnsi="Times New Roman" w:cs="Times New Roman"/>
          <w:sz w:val="28"/>
          <w:szCs w:val="28"/>
          <w:lang w:val="uk-UA"/>
        </w:rPr>
        <w:t>вищий навчальний заклад, який пров</w:t>
      </w:r>
      <w:r>
        <w:rPr>
          <w:rFonts w:ascii="Times New Roman" w:eastAsia="Times New Roman" w:hAnsi="Times New Roman" w:cs="Times New Roman"/>
          <w:sz w:val="28"/>
          <w:szCs w:val="28"/>
          <w:lang w:val="uk-UA"/>
        </w:rPr>
        <w:t>о</w:t>
      </w:r>
      <w:r w:rsidRPr="0002490A">
        <w:rPr>
          <w:rFonts w:ascii="Times New Roman" w:eastAsia="Times New Roman" w:hAnsi="Times New Roman" w:cs="Times New Roman"/>
          <w:sz w:val="28"/>
          <w:szCs w:val="28"/>
          <w:lang w:val="uk-UA"/>
        </w:rPr>
        <w:t xml:space="preserve">дить освітню діяльність, пов'язану із здобуттям вищої освіти та кваліфікації </w:t>
      </w:r>
      <w:r>
        <w:rPr>
          <w:rFonts w:ascii="Times New Roman" w:eastAsia="Times New Roman" w:hAnsi="Times New Roman" w:cs="Times New Roman"/>
          <w:sz w:val="28"/>
          <w:szCs w:val="28"/>
          <w:lang w:val="uk-UA"/>
        </w:rPr>
        <w:t>в</w:t>
      </w:r>
      <w:r w:rsidRPr="0002490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педагогічній</w:t>
      </w:r>
      <w:r w:rsidRPr="0002490A">
        <w:rPr>
          <w:rFonts w:ascii="Times New Roman" w:eastAsia="Times New Roman" w:hAnsi="Times New Roman" w:cs="Times New Roman"/>
          <w:sz w:val="28"/>
          <w:szCs w:val="28"/>
          <w:lang w:val="uk-UA"/>
        </w:rPr>
        <w:t xml:space="preserve"> галузі</w:t>
      </w:r>
      <w:r>
        <w:rPr>
          <w:rFonts w:ascii="Times New Roman" w:eastAsia="Times New Roman" w:hAnsi="Times New Roman" w:cs="Times New Roman"/>
          <w:sz w:val="28"/>
          <w:szCs w:val="28"/>
          <w:lang w:val="uk-UA"/>
        </w:rPr>
        <w:t xml:space="preserve">; </w:t>
      </w:r>
      <w:r w:rsidRPr="0002490A">
        <w:rPr>
          <w:rFonts w:ascii="Times New Roman" w:eastAsia="Times New Roman" w:hAnsi="Times New Roman" w:cs="Times New Roman"/>
          <w:sz w:val="28"/>
          <w:szCs w:val="28"/>
          <w:lang w:val="uk-UA"/>
        </w:rPr>
        <w:t>проводить наукову, науково-методичну та науково-виробничу діяльність і має відповідний рівень кадрового та матеріально-технічного забезпечення.</w:t>
      </w:r>
    </w:p>
    <w:p w:rsidR="008F4756" w:rsidRDefault="008F4756" w:rsidP="008F4756">
      <w:pPr>
        <w:spacing w:after="0" w:line="360" w:lineRule="auto"/>
        <w:ind w:firstLine="567"/>
        <w:jc w:val="both"/>
        <w:rPr>
          <w:rFonts w:ascii="Times New Roman" w:eastAsia="Times New Roman" w:hAnsi="Times New Roman" w:cs="Times New Roman"/>
          <w:sz w:val="28"/>
          <w:szCs w:val="28"/>
          <w:lang w:val="uk-UA"/>
        </w:rPr>
      </w:pPr>
      <w:r w:rsidRPr="00464B76">
        <w:rPr>
          <w:rFonts w:ascii="Times New Roman" w:eastAsia="Times New Roman" w:hAnsi="Times New Roman" w:cs="Times New Roman"/>
          <w:i/>
          <w:sz w:val="28"/>
          <w:szCs w:val="28"/>
          <w:lang w:val="uk-UA"/>
        </w:rPr>
        <w:t>Учительськ</w:t>
      </w:r>
      <w:r>
        <w:rPr>
          <w:rFonts w:ascii="Times New Roman" w:eastAsia="Times New Roman" w:hAnsi="Times New Roman" w:cs="Times New Roman"/>
          <w:i/>
          <w:sz w:val="28"/>
          <w:szCs w:val="28"/>
          <w:lang w:val="uk-UA"/>
        </w:rPr>
        <w:t>ий</w:t>
      </w:r>
      <w:r w:rsidRPr="00464B76">
        <w:rPr>
          <w:rFonts w:ascii="Times New Roman" w:eastAsia="Times New Roman" w:hAnsi="Times New Roman" w:cs="Times New Roman"/>
          <w:i/>
          <w:sz w:val="28"/>
          <w:szCs w:val="28"/>
          <w:lang w:val="uk-UA"/>
        </w:rPr>
        <w:t xml:space="preserve"> інститут</w:t>
      </w:r>
      <w:r>
        <w:rPr>
          <w:rFonts w:ascii="Times New Roman" w:eastAsia="Times New Roman" w:hAnsi="Times New Roman" w:cs="Times New Roman"/>
          <w:sz w:val="28"/>
          <w:szCs w:val="28"/>
          <w:lang w:val="uk-UA"/>
        </w:rPr>
        <w:t xml:space="preserve"> – </w:t>
      </w:r>
      <w:r w:rsidRPr="0002490A">
        <w:rPr>
          <w:rFonts w:ascii="Times New Roman" w:eastAsia="Times New Roman" w:hAnsi="Times New Roman" w:cs="Times New Roman"/>
          <w:sz w:val="28"/>
          <w:szCs w:val="28"/>
          <w:lang w:val="uk-UA"/>
        </w:rPr>
        <w:t>трирічн</w:t>
      </w:r>
      <w:r>
        <w:rPr>
          <w:rFonts w:ascii="Times New Roman" w:eastAsia="Times New Roman" w:hAnsi="Times New Roman" w:cs="Times New Roman"/>
          <w:sz w:val="28"/>
          <w:szCs w:val="28"/>
          <w:lang w:val="uk-UA"/>
        </w:rPr>
        <w:t>ий</w:t>
      </w:r>
      <w:r w:rsidRPr="0002490A">
        <w:rPr>
          <w:rFonts w:ascii="Times New Roman" w:eastAsia="Times New Roman" w:hAnsi="Times New Roman" w:cs="Times New Roman"/>
          <w:sz w:val="28"/>
          <w:szCs w:val="28"/>
          <w:lang w:val="uk-UA"/>
        </w:rPr>
        <w:t xml:space="preserve"> навчальн</w:t>
      </w:r>
      <w:r>
        <w:rPr>
          <w:rFonts w:ascii="Times New Roman" w:eastAsia="Times New Roman" w:hAnsi="Times New Roman" w:cs="Times New Roman"/>
          <w:sz w:val="28"/>
          <w:szCs w:val="28"/>
          <w:lang w:val="uk-UA"/>
        </w:rPr>
        <w:t>ий</w:t>
      </w:r>
      <w:r w:rsidRPr="0002490A">
        <w:rPr>
          <w:rFonts w:ascii="Times New Roman" w:eastAsia="Times New Roman" w:hAnsi="Times New Roman" w:cs="Times New Roman"/>
          <w:sz w:val="28"/>
          <w:szCs w:val="28"/>
          <w:lang w:val="uk-UA"/>
        </w:rPr>
        <w:t xml:space="preserve"> заклад в Російський імперії, в тому числі й в Україні, </w:t>
      </w:r>
      <w:r>
        <w:rPr>
          <w:rFonts w:ascii="Times New Roman" w:eastAsia="Times New Roman" w:hAnsi="Times New Roman" w:cs="Times New Roman"/>
          <w:sz w:val="28"/>
          <w:szCs w:val="28"/>
          <w:lang w:val="uk-UA"/>
        </w:rPr>
        <w:t xml:space="preserve">який було засновано </w:t>
      </w:r>
      <w:r w:rsidRPr="0002490A">
        <w:rPr>
          <w:rFonts w:ascii="Times New Roman" w:eastAsia="Times New Roman" w:hAnsi="Times New Roman" w:cs="Times New Roman"/>
          <w:sz w:val="28"/>
          <w:szCs w:val="28"/>
          <w:lang w:val="uk-UA"/>
        </w:rPr>
        <w:t>для підготов</w:t>
      </w:r>
      <w:r>
        <w:rPr>
          <w:rFonts w:ascii="Times New Roman" w:eastAsia="Times New Roman" w:hAnsi="Times New Roman" w:cs="Times New Roman"/>
          <w:sz w:val="28"/>
          <w:szCs w:val="28"/>
          <w:lang w:val="uk-UA"/>
        </w:rPr>
        <w:t>к</w:t>
      </w:r>
      <w:r w:rsidRPr="0002490A">
        <w:rPr>
          <w:rFonts w:ascii="Times New Roman" w:eastAsia="Times New Roman" w:hAnsi="Times New Roman" w:cs="Times New Roman"/>
          <w:sz w:val="28"/>
          <w:szCs w:val="28"/>
          <w:lang w:val="uk-UA"/>
        </w:rPr>
        <w:t xml:space="preserve">и вчителів </w:t>
      </w:r>
      <w:r w:rsidRPr="0002490A">
        <w:rPr>
          <w:rFonts w:ascii="Times New Roman" w:eastAsia="Times New Roman" w:hAnsi="Times New Roman" w:cs="Times New Roman"/>
          <w:sz w:val="28"/>
          <w:szCs w:val="28"/>
          <w:lang w:val="uk-UA"/>
        </w:rPr>
        <w:lastRenderedPageBreak/>
        <w:t>міських і вищих початкових шкіл.</w:t>
      </w:r>
      <w:r>
        <w:rPr>
          <w:rFonts w:ascii="Times New Roman" w:eastAsia="Times New Roman" w:hAnsi="Times New Roman" w:cs="Times New Roman"/>
          <w:sz w:val="28"/>
          <w:szCs w:val="28"/>
          <w:lang w:val="uk-UA"/>
        </w:rPr>
        <w:t xml:space="preserve"> На території України діяли з кінця </w:t>
      </w:r>
      <w:r w:rsidRPr="001517C3">
        <w:rPr>
          <w:rFonts w:ascii="Times New Roman" w:eastAsia="Times New Roman" w:hAnsi="Times New Roman" w:cs="Times New Roman"/>
          <w:sz w:val="28"/>
          <w:szCs w:val="28"/>
          <w:lang w:val="uk-UA"/>
        </w:rPr>
        <w:t>ХІХ</w:t>
      </w:r>
      <w:r>
        <w:rPr>
          <w:rFonts w:ascii="Times New Roman" w:eastAsia="Times New Roman" w:hAnsi="Times New Roman" w:cs="Times New Roman"/>
          <w:sz w:val="28"/>
          <w:szCs w:val="28"/>
          <w:lang w:val="uk-UA"/>
        </w:rPr>
        <w:t xml:space="preserve"> до 30 рр. ХХ ст.</w:t>
      </w:r>
    </w:p>
    <w:p w:rsidR="008F4756" w:rsidRDefault="008F4756" w:rsidP="008F4756">
      <w:pPr>
        <w:spacing w:after="0" w:line="360" w:lineRule="auto"/>
        <w:ind w:firstLine="567"/>
        <w:jc w:val="both"/>
        <w:rPr>
          <w:rFonts w:ascii="Times New Roman" w:eastAsia="Times New Roman" w:hAnsi="Times New Roman" w:cs="Times New Roman"/>
          <w:sz w:val="28"/>
          <w:szCs w:val="28"/>
          <w:lang w:val="uk-UA"/>
        </w:rPr>
      </w:pPr>
      <w:r w:rsidRPr="00F60266">
        <w:rPr>
          <w:rFonts w:ascii="Times New Roman" w:eastAsia="Times New Roman" w:hAnsi="Times New Roman" w:cs="Times New Roman"/>
          <w:i/>
          <w:sz w:val="28"/>
          <w:szCs w:val="28"/>
          <w:lang w:val="uk-UA"/>
        </w:rPr>
        <w:t xml:space="preserve">Інститути </w:t>
      </w:r>
      <w:r>
        <w:rPr>
          <w:rFonts w:ascii="Times New Roman" w:eastAsia="Times New Roman" w:hAnsi="Times New Roman" w:cs="Times New Roman"/>
          <w:i/>
          <w:sz w:val="28"/>
          <w:szCs w:val="28"/>
          <w:lang w:val="uk-UA"/>
        </w:rPr>
        <w:t>н</w:t>
      </w:r>
      <w:r w:rsidRPr="00F60266">
        <w:rPr>
          <w:rFonts w:ascii="Times New Roman" w:eastAsia="Times New Roman" w:hAnsi="Times New Roman" w:cs="Times New Roman"/>
          <w:i/>
          <w:sz w:val="28"/>
          <w:szCs w:val="28"/>
          <w:lang w:val="uk-UA"/>
        </w:rPr>
        <w:t xml:space="preserve">ародної </w:t>
      </w:r>
      <w:r>
        <w:rPr>
          <w:rFonts w:ascii="Times New Roman" w:eastAsia="Times New Roman" w:hAnsi="Times New Roman" w:cs="Times New Roman"/>
          <w:i/>
          <w:sz w:val="28"/>
          <w:szCs w:val="28"/>
          <w:lang w:val="uk-UA"/>
        </w:rPr>
        <w:t>о</w:t>
      </w:r>
      <w:r w:rsidRPr="00F60266">
        <w:rPr>
          <w:rFonts w:ascii="Times New Roman" w:eastAsia="Times New Roman" w:hAnsi="Times New Roman" w:cs="Times New Roman"/>
          <w:i/>
          <w:sz w:val="28"/>
          <w:szCs w:val="28"/>
          <w:lang w:val="uk-UA"/>
        </w:rPr>
        <w:t>світи</w:t>
      </w:r>
      <w:r>
        <w:rPr>
          <w:rFonts w:ascii="Times New Roman" w:eastAsia="Times New Roman" w:hAnsi="Times New Roman" w:cs="Times New Roman"/>
          <w:sz w:val="28"/>
          <w:szCs w:val="28"/>
          <w:lang w:val="uk-UA"/>
        </w:rPr>
        <w:t xml:space="preserve"> – </w:t>
      </w:r>
      <w:r w:rsidRPr="00643E31">
        <w:rPr>
          <w:rFonts w:ascii="Times New Roman" w:eastAsia="Times New Roman" w:hAnsi="Times New Roman" w:cs="Times New Roman"/>
          <w:sz w:val="28"/>
          <w:szCs w:val="28"/>
          <w:lang w:val="uk-UA"/>
        </w:rPr>
        <w:t>вищі педагогічні навчальні заклади, створені в У</w:t>
      </w:r>
      <w:r>
        <w:rPr>
          <w:rFonts w:ascii="Times New Roman" w:eastAsia="Times New Roman" w:hAnsi="Times New Roman" w:cs="Times New Roman"/>
          <w:sz w:val="28"/>
          <w:szCs w:val="28"/>
          <w:lang w:val="uk-UA"/>
        </w:rPr>
        <w:t>СР</w:t>
      </w:r>
      <w:r w:rsidRPr="00643E31">
        <w:rPr>
          <w:rFonts w:ascii="Times New Roman" w:eastAsia="Times New Roman" w:hAnsi="Times New Roman" w:cs="Times New Roman"/>
          <w:sz w:val="28"/>
          <w:szCs w:val="28"/>
          <w:lang w:val="uk-UA"/>
        </w:rPr>
        <w:t>Р, починаючи з Харківського (1920 р</w:t>
      </w:r>
      <w:r>
        <w:rPr>
          <w:rFonts w:ascii="Times New Roman" w:eastAsia="Times New Roman" w:hAnsi="Times New Roman" w:cs="Times New Roman"/>
          <w:sz w:val="28"/>
          <w:szCs w:val="28"/>
          <w:lang w:val="uk-UA"/>
        </w:rPr>
        <w:t>і</w:t>
      </w:r>
      <w:r w:rsidRPr="00643E31">
        <w:rPr>
          <w:rFonts w:ascii="Times New Roman" w:eastAsia="Times New Roman" w:hAnsi="Times New Roman" w:cs="Times New Roman"/>
          <w:sz w:val="28"/>
          <w:szCs w:val="28"/>
          <w:lang w:val="uk-UA"/>
        </w:rPr>
        <w:t>к), на базі університетів і педагогічних закладів.</w:t>
      </w:r>
      <w:r>
        <w:rPr>
          <w:rFonts w:ascii="Times New Roman" w:eastAsia="Times New Roman" w:hAnsi="Times New Roman" w:cs="Times New Roman"/>
          <w:sz w:val="28"/>
          <w:szCs w:val="28"/>
          <w:lang w:val="uk-UA"/>
        </w:rPr>
        <w:t xml:space="preserve"> Діяли до 30 рр. ХХ ст.</w:t>
      </w:r>
      <w:r w:rsidRPr="00643E31">
        <w:rPr>
          <w:rFonts w:ascii="Times New Roman" w:eastAsia="Times New Roman" w:hAnsi="Times New Roman" w:cs="Times New Roman"/>
          <w:sz w:val="28"/>
          <w:szCs w:val="28"/>
          <w:lang w:val="uk-UA"/>
        </w:rPr>
        <w:t xml:space="preserve"> Готували працівників освіти для загальноосвітніх і професійних шкіл усіх типів і виховних закладів.</w:t>
      </w:r>
    </w:p>
    <w:p w:rsidR="008F4756" w:rsidRDefault="008F4756" w:rsidP="008F4756">
      <w:pPr>
        <w:spacing w:after="0" w:line="360" w:lineRule="auto"/>
        <w:ind w:firstLine="567"/>
        <w:jc w:val="both"/>
        <w:rPr>
          <w:rFonts w:ascii="Times New Roman" w:eastAsia="Times New Roman" w:hAnsi="Times New Roman" w:cs="Times New Roman"/>
          <w:i/>
          <w:sz w:val="28"/>
          <w:szCs w:val="28"/>
          <w:lang w:val="uk-UA"/>
        </w:rPr>
      </w:pPr>
      <w:r w:rsidRPr="00464B76">
        <w:rPr>
          <w:rFonts w:ascii="Times New Roman" w:eastAsia="Times New Roman" w:hAnsi="Times New Roman" w:cs="Times New Roman"/>
          <w:i/>
          <w:sz w:val="28"/>
          <w:szCs w:val="28"/>
          <w:lang w:val="uk-UA"/>
        </w:rPr>
        <w:t>Вищі жіночі курси</w:t>
      </w:r>
      <w:r>
        <w:rPr>
          <w:rFonts w:ascii="Times New Roman" w:eastAsia="Times New Roman" w:hAnsi="Times New Roman" w:cs="Times New Roman"/>
          <w:i/>
          <w:sz w:val="28"/>
          <w:szCs w:val="28"/>
          <w:lang w:val="uk-UA"/>
        </w:rPr>
        <w:t xml:space="preserve"> – </w:t>
      </w:r>
      <w:r>
        <w:rPr>
          <w:rFonts w:ascii="Times New Roman" w:eastAsia="Times New Roman" w:hAnsi="Times New Roman" w:cs="Times New Roman"/>
          <w:sz w:val="28"/>
          <w:szCs w:val="28"/>
          <w:lang w:val="uk-UA"/>
        </w:rPr>
        <w:t>навчальний</w:t>
      </w:r>
      <w:r w:rsidRPr="001517C3">
        <w:rPr>
          <w:rFonts w:ascii="Times New Roman" w:eastAsia="Times New Roman" w:hAnsi="Times New Roman" w:cs="Times New Roman"/>
          <w:sz w:val="28"/>
          <w:szCs w:val="28"/>
          <w:lang w:val="uk-UA"/>
        </w:rPr>
        <w:t xml:space="preserve"> заклад для жінок у ХІХ </w:t>
      </w:r>
      <w:r>
        <w:rPr>
          <w:rFonts w:ascii="Times New Roman" w:eastAsia="Times New Roman" w:hAnsi="Times New Roman" w:cs="Times New Roman"/>
          <w:sz w:val="28"/>
          <w:szCs w:val="28"/>
          <w:lang w:val="uk-UA"/>
        </w:rPr>
        <w:t>– на початку ХХ </w:t>
      </w:r>
      <w:r w:rsidRPr="001517C3">
        <w:rPr>
          <w:rFonts w:ascii="Times New Roman" w:eastAsia="Times New Roman" w:hAnsi="Times New Roman" w:cs="Times New Roman"/>
          <w:sz w:val="28"/>
          <w:szCs w:val="28"/>
          <w:lang w:val="uk-UA"/>
        </w:rPr>
        <w:t>ст</w:t>
      </w:r>
      <w:r>
        <w:rPr>
          <w:rFonts w:ascii="Times New Roman" w:eastAsia="Times New Roman" w:hAnsi="Times New Roman" w:cs="Times New Roman"/>
          <w:sz w:val="28"/>
          <w:szCs w:val="28"/>
          <w:lang w:val="uk-UA"/>
        </w:rPr>
        <w:t>., який</w:t>
      </w:r>
      <w:r w:rsidRPr="00293DAA">
        <w:rPr>
          <w:rFonts w:ascii="Times New Roman" w:eastAsia="Times New Roman" w:hAnsi="Times New Roman" w:cs="Times New Roman"/>
          <w:sz w:val="28"/>
          <w:szCs w:val="28"/>
          <w:lang w:val="uk-UA"/>
        </w:rPr>
        <w:t xml:space="preserve"> </w:t>
      </w:r>
      <w:r w:rsidRPr="00AF3705">
        <w:rPr>
          <w:rFonts w:ascii="Times New Roman" w:eastAsia="Times New Roman" w:hAnsi="Times New Roman" w:cs="Times New Roman"/>
          <w:sz w:val="28"/>
          <w:szCs w:val="28"/>
          <w:lang w:val="uk-UA"/>
        </w:rPr>
        <w:t>готува</w:t>
      </w:r>
      <w:r>
        <w:rPr>
          <w:rFonts w:ascii="Times New Roman" w:eastAsia="Times New Roman" w:hAnsi="Times New Roman" w:cs="Times New Roman"/>
          <w:sz w:val="28"/>
          <w:szCs w:val="28"/>
          <w:lang w:val="uk-UA"/>
        </w:rPr>
        <w:t>в</w:t>
      </w:r>
      <w:r w:rsidRPr="00AF370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у</w:t>
      </w:r>
      <w:r w:rsidRPr="00AF3705">
        <w:rPr>
          <w:rFonts w:ascii="Times New Roman" w:eastAsia="Times New Roman" w:hAnsi="Times New Roman" w:cs="Times New Roman"/>
          <w:sz w:val="28"/>
          <w:szCs w:val="28"/>
          <w:lang w:val="uk-UA"/>
        </w:rPr>
        <w:t>чительок для жіночих гімназій і молодших класів чоловічих гімназій</w:t>
      </w:r>
      <w:r w:rsidRPr="00293DAA">
        <w:rPr>
          <w:rFonts w:ascii="Times New Roman" w:eastAsia="Times New Roman" w:hAnsi="Times New Roman" w:cs="Times New Roman"/>
          <w:sz w:val="28"/>
          <w:szCs w:val="28"/>
          <w:lang w:val="uk-UA"/>
        </w:rPr>
        <w:t>.</w:t>
      </w:r>
    </w:p>
    <w:p w:rsidR="008F4756" w:rsidRPr="00464B76" w:rsidRDefault="008F4756" w:rsidP="008F4756">
      <w:pPr>
        <w:spacing w:after="0" w:line="360" w:lineRule="auto"/>
        <w:ind w:firstLine="567"/>
        <w:jc w:val="both"/>
        <w:rPr>
          <w:rFonts w:ascii="Times New Roman" w:eastAsia="Times New Roman" w:hAnsi="Times New Roman" w:cs="Times New Roman"/>
          <w:b/>
          <w:i/>
          <w:sz w:val="28"/>
          <w:szCs w:val="28"/>
          <w:lang w:val="uk-UA"/>
        </w:rPr>
      </w:pPr>
      <w:r>
        <w:rPr>
          <w:rFonts w:ascii="Times New Roman" w:eastAsia="Times New Roman" w:hAnsi="Times New Roman" w:cs="Times New Roman"/>
          <w:i/>
          <w:sz w:val="28"/>
          <w:szCs w:val="28"/>
          <w:lang w:val="uk-UA"/>
        </w:rPr>
        <w:t xml:space="preserve">Вищі педагогічні курси – </w:t>
      </w:r>
      <w:r w:rsidRPr="00802187">
        <w:rPr>
          <w:rFonts w:ascii="Times New Roman" w:eastAsia="Times New Roman" w:hAnsi="Times New Roman" w:cs="Times New Roman"/>
          <w:sz w:val="28"/>
          <w:szCs w:val="28"/>
          <w:lang w:val="uk-UA"/>
        </w:rPr>
        <w:t xml:space="preserve">стаціонарні вищі педагогічні курси різних профілів </w:t>
      </w:r>
      <w:r>
        <w:rPr>
          <w:rFonts w:ascii="Times New Roman" w:eastAsia="Times New Roman" w:hAnsi="Times New Roman" w:cs="Times New Roman"/>
          <w:sz w:val="28"/>
          <w:szCs w:val="28"/>
          <w:lang w:val="uk-UA"/>
        </w:rPr>
        <w:t>із</w:t>
      </w:r>
      <w:r w:rsidRPr="00802187">
        <w:rPr>
          <w:rFonts w:ascii="Times New Roman" w:eastAsia="Times New Roman" w:hAnsi="Times New Roman" w:cs="Times New Roman"/>
          <w:sz w:val="28"/>
          <w:szCs w:val="28"/>
          <w:lang w:val="uk-UA"/>
        </w:rPr>
        <w:t xml:space="preserve"> підготов</w:t>
      </w:r>
      <w:r>
        <w:rPr>
          <w:rFonts w:ascii="Times New Roman" w:eastAsia="Times New Roman" w:hAnsi="Times New Roman" w:cs="Times New Roman"/>
          <w:sz w:val="28"/>
          <w:szCs w:val="28"/>
          <w:lang w:val="uk-UA"/>
        </w:rPr>
        <w:t>ки</w:t>
      </w:r>
      <w:r w:rsidRPr="00802187">
        <w:rPr>
          <w:rFonts w:ascii="Times New Roman" w:eastAsia="Times New Roman" w:hAnsi="Times New Roman" w:cs="Times New Roman"/>
          <w:sz w:val="28"/>
          <w:szCs w:val="28"/>
          <w:lang w:val="uk-UA"/>
        </w:rPr>
        <w:t xml:space="preserve"> викладачів педагогічних та інших спеціальних дисциплін для середніх спеціальних і професійно-технічних навчальних закладів з числа тих, що закінчили в</w:t>
      </w:r>
      <w:r>
        <w:rPr>
          <w:rFonts w:ascii="Times New Roman" w:eastAsia="Times New Roman" w:hAnsi="Times New Roman" w:cs="Times New Roman"/>
          <w:sz w:val="28"/>
          <w:szCs w:val="28"/>
          <w:lang w:val="uk-UA"/>
        </w:rPr>
        <w:t xml:space="preserve">иші </w:t>
      </w:r>
      <w:r w:rsidRPr="00802187">
        <w:rPr>
          <w:rFonts w:ascii="Times New Roman" w:eastAsia="Times New Roman" w:hAnsi="Times New Roman" w:cs="Times New Roman"/>
          <w:sz w:val="28"/>
          <w:szCs w:val="28"/>
          <w:lang w:val="uk-UA"/>
        </w:rPr>
        <w:t>(діяли в Україні у 1920</w:t>
      </w:r>
      <w:r>
        <w:rPr>
          <w:rFonts w:ascii="Times New Roman" w:eastAsia="Times New Roman" w:hAnsi="Times New Roman" w:cs="Times New Roman"/>
          <w:sz w:val="28"/>
          <w:szCs w:val="28"/>
          <w:lang w:val="uk-UA"/>
        </w:rPr>
        <w:t>–</w:t>
      </w:r>
      <w:r w:rsidRPr="00802187">
        <w:rPr>
          <w:rFonts w:ascii="Times New Roman" w:eastAsia="Times New Roman" w:hAnsi="Times New Roman" w:cs="Times New Roman"/>
          <w:sz w:val="28"/>
          <w:szCs w:val="28"/>
          <w:lang w:val="uk-UA"/>
        </w:rPr>
        <w:t>1960 роках</w:t>
      </w:r>
      <w:r>
        <w:rPr>
          <w:rFonts w:ascii="Times New Roman" w:eastAsia="Times New Roman" w:hAnsi="Times New Roman" w:cs="Times New Roman"/>
          <w:sz w:val="28"/>
          <w:szCs w:val="28"/>
          <w:lang w:val="uk-UA"/>
        </w:rPr>
        <w:t>)</w:t>
      </w:r>
      <w:r w:rsidRPr="00802187">
        <w:rPr>
          <w:rFonts w:ascii="Times New Roman" w:eastAsia="Times New Roman" w:hAnsi="Times New Roman" w:cs="Times New Roman"/>
          <w:sz w:val="28"/>
          <w:szCs w:val="28"/>
          <w:lang w:val="uk-UA"/>
        </w:rPr>
        <w:t>.</w:t>
      </w:r>
    </w:p>
    <w:p w:rsidR="008F4756" w:rsidRPr="005A589D" w:rsidRDefault="008F4756" w:rsidP="008F4756">
      <w:pPr>
        <w:spacing w:after="0" w:line="360" w:lineRule="auto"/>
        <w:ind w:firstLine="567"/>
        <w:jc w:val="both"/>
        <w:rPr>
          <w:rFonts w:ascii="Times New Roman" w:hAnsi="Times New Roman" w:cs="Times New Roman"/>
          <w:spacing w:val="-2"/>
          <w:sz w:val="28"/>
          <w:szCs w:val="28"/>
          <w:lang w:val="uk-UA"/>
        </w:rPr>
      </w:pPr>
      <w:r w:rsidRPr="005A589D">
        <w:rPr>
          <w:rFonts w:ascii="Times New Roman" w:hAnsi="Times New Roman" w:cs="Times New Roman"/>
          <w:spacing w:val="-2"/>
          <w:sz w:val="28"/>
          <w:szCs w:val="28"/>
          <w:lang w:val="uk-UA"/>
        </w:rPr>
        <w:t>Отже, система вищої освіти України відбиває мету й завдання суспільства, зумовлені особливостями його розвитку, політику держави, потреби суспільного розвитку в галузі освіти й підготовки спеціалістів вищої кваліфікації. У ній відображається державна політика, наука, рівень економіки і культури, ментальні особливості українського народу, його традиції тощо [4</w:t>
      </w:r>
      <w:r w:rsidRPr="005A589D">
        <w:rPr>
          <w:rFonts w:ascii="Times New Roman" w:hAnsi="Times New Roman" w:cs="Times New Roman"/>
          <w:spacing w:val="-2"/>
          <w:sz w:val="28"/>
          <w:szCs w:val="28"/>
        </w:rPr>
        <w:t>1</w:t>
      </w:r>
      <w:r w:rsidRPr="005A589D">
        <w:rPr>
          <w:rFonts w:ascii="Times New Roman" w:hAnsi="Times New Roman" w:cs="Times New Roman"/>
          <w:spacing w:val="-2"/>
          <w:sz w:val="28"/>
          <w:szCs w:val="28"/>
          <w:lang w:val="uk-UA"/>
        </w:rPr>
        <w:t>1].</w:t>
      </w:r>
    </w:p>
    <w:p w:rsidR="008F4756" w:rsidRPr="00F0387A"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п</w:t>
      </w:r>
      <w:r w:rsidRPr="00F0387A">
        <w:rPr>
          <w:rFonts w:ascii="Times New Roman" w:hAnsi="Times New Roman" w:cs="Times New Roman"/>
          <w:sz w:val="28"/>
          <w:szCs w:val="28"/>
          <w:lang w:val="uk-UA"/>
        </w:rPr>
        <w:t>роцес навчання у вищій школі визначається зовнішніми (об'єктивними) і внутрішніми (суб'єктивними) чинниками. До внутрішніх слід віднести особистісні риси студента: особливості його темпераменту, характеру, мислення, пам'яті, пізнавальних можливостей, здібностей, мотивацію учіння, попередній досвід</w:t>
      </w:r>
      <w:r>
        <w:rPr>
          <w:rFonts w:ascii="Times New Roman" w:hAnsi="Times New Roman" w:cs="Times New Roman"/>
          <w:sz w:val="28"/>
          <w:szCs w:val="28"/>
          <w:lang w:val="uk-UA"/>
        </w:rPr>
        <w:t>, рівень знань, стиль навчально-</w:t>
      </w:r>
      <w:r w:rsidRPr="00F0387A">
        <w:rPr>
          <w:rFonts w:ascii="Times New Roman" w:hAnsi="Times New Roman" w:cs="Times New Roman"/>
          <w:sz w:val="28"/>
          <w:szCs w:val="28"/>
          <w:lang w:val="uk-UA"/>
        </w:rPr>
        <w:t xml:space="preserve">пізнавальної діяльності. До зовнішніх чинників </w:t>
      </w:r>
      <w:r>
        <w:rPr>
          <w:rFonts w:ascii="Times New Roman" w:hAnsi="Times New Roman" w:cs="Times New Roman"/>
          <w:sz w:val="28"/>
          <w:szCs w:val="28"/>
          <w:lang w:val="uk-UA"/>
        </w:rPr>
        <w:t>належать</w:t>
      </w:r>
      <w:r w:rsidRPr="00F0387A">
        <w:rPr>
          <w:rFonts w:ascii="Times New Roman" w:hAnsi="Times New Roman" w:cs="Times New Roman"/>
          <w:sz w:val="28"/>
          <w:szCs w:val="28"/>
          <w:lang w:val="uk-UA"/>
        </w:rPr>
        <w:t xml:space="preserve"> зміст і методи навчання, рівень професійної підготовки викладача, умови навчання у вищому навчальному закла</w:t>
      </w:r>
      <w:r>
        <w:rPr>
          <w:rFonts w:ascii="Times New Roman" w:hAnsi="Times New Roman" w:cs="Times New Roman"/>
          <w:sz w:val="28"/>
          <w:szCs w:val="28"/>
          <w:lang w:val="uk-UA"/>
        </w:rPr>
        <w:t xml:space="preserve">ді, соціальне оточення студента </w:t>
      </w:r>
      <w:r w:rsidRPr="003544D4">
        <w:rPr>
          <w:rFonts w:ascii="Times New Roman" w:hAnsi="Times New Roman" w:cs="Times New Roman"/>
          <w:sz w:val="28"/>
          <w:szCs w:val="28"/>
          <w:lang w:val="uk-UA"/>
        </w:rPr>
        <w:t>[</w:t>
      </w:r>
      <w:r>
        <w:rPr>
          <w:rFonts w:ascii="Times New Roman" w:hAnsi="Times New Roman" w:cs="Times New Roman"/>
          <w:sz w:val="28"/>
          <w:szCs w:val="28"/>
          <w:lang w:val="uk-UA"/>
        </w:rPr>
        <w:t>4</w:t>
      </w:r>
      <w:r w:rsidRPr="00273EB2">
        <w:rPr>
          <w:rFonts w:ascii="Times New Roman" w:hAnsi="Times New Roman" w:cs="Times New Roman"/>
          <w:sz w:val="28"/>
          <w:szCs w:val="28"/>
        </w:rPr>
        <w:t>1</w:t>
      </w:r>
      <w:r>
        <w:rPr>
          <w:rFonts w:ascii="Times New Roman" w:hAnsi="Times New Roman" w:cs="Times New Roman"/>
          <w:sz w:val="28"/>
          <w:szCs w:val="28"/>
          <w:lang w:val="uk-UA"/>
        </w:rPr>
        <w:t>1</w:t>
      </w:r>
      <w:r w:rsidRPr="003544D4">
        <w:rPr>
          <w:rFonts w:ascii="Times New Roman" w:hAnsi="Times New Roman" w:cs="Times New Roman"/>
          <w:sz w:val="28"/>
          <w:szCs w:val="28"/>
          <w:lang w:val="uk-UA"/>
        </w:rPr>
        <w:t>]</w:t>
      </w:r>
      <w:r>
        <w:rPr>
          <w:rFonts w:ascii="Times New Roman" w:hAnsi="Times New Roman" w:cs="Times New Roman"/>
          <w:sz w:val="28"/>
          <w:szCs w:val="28"/>
          <w:lang w:val="uk-UA"/>
        </w:rPr>
        <w:t>.</w:t>
      </w:r>
    </w:p>
    <w:p w:rsidR="008F4756" w:rsidRPr="005A589D" w:rsidRDefault="008F4756" w:rsidP="008F4756">
      <w:pPr>
        <w:spacing w:after="0" w:line="360" w:lineRule="auto"/>
        <w:ind w:firstLine="567"/>
        <w:jc w:val="both"/>
        <w:rPr>
          <w:rFonts w:ascii="Times New Roman" w:hAnsi="Times New Roman" w:cs="Times New Roman"/>
          <w:spacing w:val="-4"/>
          <w:sz w:val="28"/>
          <w:szCs w:val="28"/>
          <w:lang w:val="uk-UA"/>
        </w:rPr>
      </w:pPr>
      <w:r w:rsidRPr="005A589D">
        <w:rPr>
          <w:rFonts w:ascii="Times New Roman" w:hAnsi="Times New Roman" w:cs="Times New Roman"/>
          <w:spacing w:val="-4"/>
          <w:sz w:val="28"/>
          <w:szCs w:val="28"/>
          <w:lang w:val="uk-UA"/>
        </w:rPr>
        <w:t xml:space="preserve">За структурою діяльності суб'єктів навчального процесу, запропонованою Д. Чернилевським система навчання у вищій школі має включати: чітку таксономію цілей навчання (чому і для чого навчати?), відповідний відбір і проектування змісту (що вивчати?), форми організації та управління навчальним </w:t>
      </w:r>
      <w:r w:rsidRPr="005A589D">
        <w:rPr>
          <w:rFonts w:ascii="Times New Roman" w:hAnsi="Times New Roman" w:cs="Times New Roman"/>
          <w:spacing w:val="-4"/>
          <w:sz w:val="28"/>
          <w:szCs w:val="28"/>
          <w:lang w:val="uk-UA"/>
        </w:rPr>
        <w:lastRenderedPageBreak/>
        <w:t>процесом (як навчати?), методи і засоби навчання (за допомогою чого?) і з урахуванням досягнутих результатів навчання (чого досягли в навчанні?). Отже, за своєю структурою система навчання у вищій школі в найбільш загальному вигляді має такі взаємопов'язані компоненти: цільовий – окреслює мету і завдання навчання у вищому навчальному закладі, завдання вивчення конкретної навчальної дисципліни і завдання навчально-пізнавальної діяльності студентів під час навчальних занять та самостійної роботи; стимулювально-мотиваційний, який передбачає заохочення студентів до активної навчально-пізнавальної діяльності, свідомого засвоєння знань, формування в них позитивної мотивації до навчання; змістовий, який має за мету оптимальний добір дисциплін до навчального плану, змістовне наповнення навчальних програм і навчальних книг, оптимальний добір змісту, методів і засобів проведення кожного заняття; операційно-діяльнісний, що орієнтує на оптимальний добір форм, методів, прийомів і засобів навчання; контрольно-регулювальний, орієнтований на забезпечення дієвого контролю та самоконтролю за рівнем академічних досягнень студентів (рівнем їх знань, умінь і навичок) і добір оптимальних методів їх підвищення; оцінно-результативний сутність якого полягає в якісній діагностиці та самодіагностиці рівня знань, умінь і навичок студентів і виявленні шляхів їх поліпшення [460].</w:t>
      </w:r>
    </w:p>
    <w:p w:rsidR="008F4756"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в основу </w:t>
      </w:r>
      <w:r w:rsidRPr="007F09F9">
        <w:rPr>
          <w:rFonts w:ascii="Times New Roman" w:hAnsi="Times New Roman" w:cs="Times New Roman"/>
          <w:sz w:val="28"/>
          <w:szCs w:val="28"/>
          <w:lang w:val="uk-UA"/>
        </w:rPr>
        <w:t>системи</w:t>
      </w:r>
      <w:r>
        <w:rPr>
          <w:rFonts w:ascii="Times New Roman" w:hAnsi="Times New Roman" w:cs="Times New Roman"/>
          <w:sz w:val="28"/>
          <w:szCs w:val="28"/>
          <w:lang w:val="uk-UA"/>
        </w:rPr>
        <w:t xml:space="preserve"> </w:t>
      </w:r>
      <w:r w:rsidRPr="00F0387A">
        <w:rPr>
          <w:rFonts w:ascii="Times New Roman" w:hAnsi="Times New Roman" w:cs="Times New Roman"/>
          <w:sz w:val="28"/>
          <w:szCs w:val="28"/>
          <w:lang w:val="uk-UA"/>
        </w:rPr>
        <w:t>організації навчально-виховної діяльності</w:t>
      </w:r>
      <w:r>
        <w:rPr>
          <w:rFonts w:ascii="Times New Roman" w:hAnsi="Times New Roman" w:cs="Times New Roman"/>
          <w:sz w:val="28"/>
          <w:szCs w:val="28"/>
          <w:lang w:val="uk-UA"/>
        </w:rPr>
        <w:t xml:space="preserve"> у вищій школі</w:t>
      </w:r>
      <w:r w:rsidRPr="00F0387A">
        <w:rPr>
          <w:rFonts w:ascii="Times New Roman" w:hAnsi="Times New Roman" w:cs="Times New Roman"/>
          <w:sz w:val="28"/>
          <w:szCs w:val="28"/>
          <w:lang w:val="uk-UA"/>
        </w:rPr>
        <w:t xml:space="preserve"> покладено органічну єдність і взаємозв'язок викладання (діяльність викладача) і учіння (діяльність студента), спрямованих на досягнення цілей навчання, розвит</w:t>
      </w:r>
      <w:r>
        <w:rPr>
          <w:rFonts w:ascii="Times New Roman" w:hAnsi="Times New Roman" w:cs="Times New Roman"/>
          <w:sz w:val="28"/>
          <w:szCs w:val="28"/>
          <w:lang w:val="uk-UA"/>
        </w:rPr>
        <w:t>о</w:t>
      </w:r>
      <w:r w:rsidRPr="00F0387A">
        <w:rPr>
          <w:rFonts w:ascii="Times New Roman" w:hAnsi="Times New Roman" w:cs="Times New Roman"/>
          <w:sz w:val="28"/>
          <w:szCs w:val="28"/>
          <w:lang w:val="uk-UA"/>
        </w:rPr>
        <w:t xml:space="preserve">к особистості студента, його підготовки до професійної діяльності. Єдність викладання </w:t>
      </w:r>
      <w:r>
        <w:rPr>
          <w:rFonts w:ascii="Times New Roman" w:hAnsi="Times New Roman" w:cs="Times New Roman"/>
          <w:sz w:val="28"/>
          <w:szCs w:val="28"/>
          <w:lang w:val="uk-UA"/>
        </w:rPr>
        <w:t>й</w:t>
      </w:r>
      <w:r w:rsidRPr="00F0387A">
        <w:rPr>
          <w:rFonts w:ascii="Times New Roman" w:hAnsi="Times New Roman" w:cs="Times New Roman"/>
          <w:sz w:val="28"/>
          <w:szCs w:val="28"/>
          <w:lang w:val="uk-UA"/>
        </w:rPr>
        <w:t xml:space="preserve"> учіння є об'єктивною характеристикою навчального процесу у вищій школі, адже у процесі навчання у вищій школі беруть участь два діючі суб'єкти: викладач, діяльність якого спрямована на управління навчально</w:t>
      </w:r>
      <w:r>
        <w:rPr>
          <w:rFonts w:ascii="Times New Roman" w:hAnsi="Times New Roman" w:cs="Times New Roman"/>
          <w:sz w:val="28"/>
          <w:szCs w:val="28"/>
          <w:lang w:val="uk-UA"/>
        </w:rPr>
        <w:t>-</w:t>
      </w:r>
      <w:r w:rsidRPr="00F0387A">
        <w:rPr>
          <w:rFonts w:ascii="Times New Roman" w:hAnsi="Times New Roman" w:cs="Times New Roman"/>
          <w:sz w:val="28"/>
          <w:szCs w:val="28"/>
          <w:lang w:val="uk-UA"/>
        </w:rPr>
        <w:t xml:space="preserve">пізнавальною діяльністю студента на основі врахування об'єктивних і суб'єктивних закономірностей, принципів, методів, організаційних форм і засобів навчання, та студенти, які в процесі </w:t>
      </w:r>
      <w:r w:rsidRPr="00F0387A">
        <w:rPr>
          <w:rFonts w:ascii="Times New Roman" w:hAnsi="Times New Roman" w:cs="Times New Roman"/>
          <w:sz w:val="28"/>
          <w:szCs w:val="28"/>
          <w:lang w:val="uk-UA"/>
        </w:rPr>
        <w:lastRenderedPageBreak/>
        <w:t>учіння засвоюють знання, уміння та навички, регламентовані навчальними планами та програмами</w:t>
      </w:r>
      <w:r>
        <w:rPr>
          <w:rFonts w:ascii="Times New Roman" w:hAnsi="Times New Roman" w:cs="Times New Roman"/>
          <w:sz w:val="28"/>
          <w:szCs w:val="28"/>
          <w:lang w:val="uk-UA"/>
        </w:rPr>
        <w:t>.</w:t>
      </w:r>
    </w:p>
    <w:p w:rsidR="008F4756" w:rsidRPr="00F0387A"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М. Скаткіна, г</w:t>
      </w:r>
      <w:r w:rsidRPr="00F0387A">
        <w:rPr>
          <w:rFonts w:ascii="Times New Roman" w:hAnsi="Times New Roman" w:cs="Times New Roman"/>
          <w:sz w:val="28"/>
          <w:szCs w:val="28"/>
          <w:lang w:val="uk-UA"/>
        </w:rPr>
        <w:t xml:space="preserve">оловним і визначальним джерелом професійної діяльності викладача вищої школи </w:t>
      </w:r>
      <w:r>
        <w:rPr>
          <w:rFonts w:ascii="Times New Roman" w:hAnsi="Times New Roman" w:cs="Times New Roman"/>
          <w:sz w:val="28"/>
          <w:szCs w:val="28"/>
          <w:lang w:val="uk-UA"/>
        </w:rPr>
        <w:t>є</w:t>
      </w:r>
      <w:r w:rsidRPr="00F0387A">
        <w:rPr>
          <w:rFonts w:ascii="Times New Roman" w:hAnsi="Times New Roman" w:cs="Times New Roman"/>
          <w:sz w:val="28"/>
          <w:szCs w:val="28"/>
          <w:lang w:val="uk-UA"/>
        </w:rPr>
        <w:t xml:space="preserve"> потреби суспільства, його вимоги до особистості, яка </w:t>
      </w:r>
      <w:r>
        <w:rPr>
          <w:rFonts w:ascii="Times New Roman" w:hAnsi="Times New Roman" w:cs="Times New Roman"/>
          <w:sz w:val="28"/>
          <w:szCs w:val="28"/>
          <w:lang w:val="uk-UA"/>
        </w:rPr>
        <w:t>здобуває</w:t>
      </w:r>
      <w:r w:rsidRPr="00F0387A">
        <w:rPr>
          <w:rFonts w:ascii="Times New Roman" w:hAnsi="Times New Roman" w:cs="Times New Roman"/>
          <w:sz w:val="28"/>
          <w:szCs w:val="28"/>
          <w:lang w:val="uk-UA"/>
        </w:rPr>
        <w:t xml:space="preserve"> освіту. Ці вимоги насамперед окреслюються в змісті освіти, який </w:t>
      </w:r>
      <w:r>
        <w:rPr>
          <w:rFonts w:ascii="Times New Roman" w:hAnsi="Times New Roman" w:cs="Times New Roman"/>
          <w:sz w:val="28"/>
          <w:szCs w:val="28"/>
          <w:lang w:val="uk-UA"/>
        </w:rPr>
        <w:t>вчений визначає як</w:t>
      </w:r>
      <w:r w:rsidRPr="00F0387A">
        <w:rPr>
          <w:rFonts w:ascii="Times New Roman" w:hAnsi="Times New Roman" w:cs="Times New Roman"/>
          <w:sz w:val="28"/>
          <w:szCs w:val="28"/>
          <w:lang w:val="uk-UA"/>
        </w:rPr>
        <w:t xml:space="preserve"> педагогічну модель соціального замовлення</w:t>
      </w:r>
      <w:r>
        <w:rPr>
          <w:rFonts w:ascii="Times New Roman" w:hAnsi="Times New Roman" w:cs="Times New Roman"/>
          <w:sz w:val="28"/>
          <w:szCs w:val="28"/>
          <w:lang w:val="uk-UA"/>
        </w:rPr>
        <w:t xml:space="preserve">, де </w:t>
      </w:r>
      <w:r w:rsidRPr="00F0387A">
        <w:rPr>
          <w:rFonts w:ascii="Times New Roman" w:hAnsi="Times New Roman" w:cs="Times New Roman"/>
          <w:sz w:val="28"/>
          <w:szCs w:val="28"/>
          <w:lang w:val="uk-UA"/>
        </w:rPr>
        <w:t>процесуальна сторона навчання (методи, організаційні форми, дидактичні засоби) визначається змістом освіти, у якому сконцентрован</w:t>
      </w:r>
      <w:r>
        <w:rPr>
          <w:rFonts w:ascii="Times New Roman" w:hAnsi="Times New Roman" w:cs="Times New Roman"/>
          <w:sz w:val="28"/>
          <w:szCs w:val="28"/>
          <w:lang w:val="uk-UA"/>
        </w:rPr>
        <w:t>о</w:t>
      </w:r>
      <w:r w:rsidRPr="00F0387A">
        <w:rPr>
          <w:rFonts w:ascii="Times New Roman" w:hAnsi="Times New Roman" w:cs="Times New Roman"/>
          <w:sz w:val="28"/>
          <w:szCs w:val="28"/>
          <w:lang w:val="uk-UA"/>
        </w:rPr>
        <w:t xml:space="preserve"> соціальні цілі, що проектують професійні та особистісні якості </w:t>
      </w:r>
      <w:r>
        <w:rPr>
          <w:rFonts w:ascii="Times New Roman" w:hAnsi="Times New Roman" w:cs="Times New Roman"/>
          <w:sz w:val="28"/>
          <w:szCs w:val="28"/>
          <w:lang w:val="uk-UA"/>
        </w:rPr>
        <w:t>«</w:t>
      </w:r>
      <w:r w:rsidRPr="00F0387A">
        <w:rPr>
          <w:rFonts w:ascii="Times New Roman" w:hAnsi="Times New Roman" w:cs="Times New Roman"/>
          <w:sz w:val="28"/>
          <w:szCs w:val="28"/>
          <w:lang w:val="uk-UA"/>
        </w:rPr>
        <w:t>прод</w:t>
      </w:r>
      <w:r>
        <w:rPr>
          <w:rFonts w:ascii="Times New Roman" w:hAnsi="Times New Roman" w:cs="Times New Roman"/>
          <w:sz w:val="28"/>
          <w:szCs w:val="28"/>
          <w:lang w:val="uk-UA"/>
        </w:rPr>
        <w:t>укту навчання» – випускника вишу. Але не лише</w:t>
      </w:r>
      <w:r w:rsidRPr="00F0387A">
        <w:rPr>
          <w:rFonts w:ascii="Times New Roman" w:hAnsi="Times New Roman" w:cs="Times New Roman"/>
          <w:sz w:val="28"/>
          <w:szCs w:val="28"/>
          <w:lang w:val="uk-UA"/>
        </w:rPr>
        <w:t xml:space="preserve"> зміст освіти визначає перебіг навчального процесу, але і, навпаки, </w:t>
      </w:r>
      <w:r>
        <w:rPr>
          <w:rFonts w:ascii="Times New Roman" w:hAnsi="Times New Roman" w:cs="Times New Roman"/>
          <w:sz w:val="28"/>
          <w:szCs w:val="28"/>
          <w:lang w:val="uk-UA"/>
        </w:rPr>
        <w:t>існує</w:t>
      </w:r>
      <w:r w:rsidRPr="00F0387A">
        <w:rPr>
          <w:rFonts w:ascii="Times New Roman" w:hAnsi="Times New Roman" w:cs="Times New Roman"/>
          <w:sz w:val="28"/>
          <w:szCs w:val="28"/>
          <w:lang w:val="uk-UA"/>
        </w:rPr>
        <w:t xml:space="preserve"> залежність обсягу, структури, змісту освіти від закономірностей і принципів навчання, від реальних </w:t>
      </w:r>
      <w:r>
        <w:rPr>
          <w:rFonts w:ascii="Times New Roman" w:hAnsi="Times New Roman" w:cs="Times New Roman"/>
          <w:sz w:val="28"/>
          <w:szCs w:val="28"/>
          <w:lang w:val="uk-UA"/>
        </w:rPr>
        <w:t xml:space="preserve">умов, у яких воно відбувається </w:t>
      </w:r>
      <w:r w:rsidRPr="009952B3">
        <w:rPr>
          <w:rFonts w:ascii="Times New Roman" w:hAnsi="Times New Roman" w:cs="Times New Roman"/>
          <w:sz w:val="28"/>
          <w:szCs w:val="28"/>
          <w:lang w:val="uk-UA"/>
        </w:rPr>
        <w:t>[</w:t>
      </w:r>
      <w:r>
        <w:rPr>
          <w:rFonts w:ascii="Times New Roman" w:hAnsi="Times New Roman" w:cs="Times New Roman"/>
          <w:sz w:val="28"/>
          <w:szCs w:val="28"/>
          <w:lang w:val="uk-UA"/>
        </w:rPr>
        <w:t>1</w:t>
      </w:r>
      <w:r w:rsidRPr="00273EB2">
        <w:rPr>
          <w:rFonts w:ascii="Times New Roman" w:hAnsi="Times New Roman" w:cs="Times New Roman"/>
          <w:sz w:val="28"/>
          <w:szCs w:val="28"/>
          <w:lang w:val="uk-UA"/>
        </w:rPr>
        <w:t>40</w:t>
      </w:r>
      <w:r w:rsidRPr="009952B3">
        <w:rPr>
          <w:rFonts w:ascii="Times New Roman" w:hAnsi="Times New Roman" w:cs="Times New Roman"/>
          <w:sz w:val="28"/>
          <w:szCs w:val="28"/>
          <w:lang w:val="uk-UA"/>
        </w:rPr>
        <w:t>]</w:t>
      </w:r>
      <w:r w:rsidRPr="00F0387A">
        <w:rPr>
          <w:rFonts w:ascii="Times New Roman" w:hAnsi="Times New Roman" w:cs="Times New Roman"/>
          <w:sz w:val="28"/>
          <w:szCs w:val="28"/>
          <w:lang w:val="uk-UA"/>
        </w:rPr>
        <w:t>.</w:t>
      </w:r>
    </w:p>
    <w:p w:rsidR="008F4756"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Сутність системного підходу до вивчення підготовки вчителів історії полягає в постійній орієнтації вишу на внутрішній зв'язок усіх елементів системи освіти вчителів для досягнення кінцевої мети – формування високопрофесійного вчителя історії та вихователя підростаючих поколінь. </w:t>
      </w:r>
    </w:p>
    <w:p w:rsidR="008F4756" w:rsidRPr="005A589D" w:rsidRDefault="008F4756" w:rsidP="008F4756">
      <w:pPr>
        <w:spacing w:after="0" w:line="360" w:lineRule="auto"/>
        <w:ind w:firstLine="567"/>
        <w:jc w:val="both"/>
        <w:rPr>
          <w:rFonts w:ascii="Times New Roman" w:hAnsi="Times New Roman" w:cs="Times New Roman"/>
          <w:spacing w:val="-2"/>
          <w:sz w:val="28"/>
          <w:szCs w:val="28"/>
          <w:lang w:val="uk-UA"/>
        </w:rPr>
      </w:pPr>
      <w:r w:rsidRPr="005A589D">
        <w:rPr>
          <w:rFonts w:ascii="Times New Roman" w:hAnsi="Times New Roman" w:cs="Times New Roman"/>
          <w:spacing w:val="-2"/>
          <w:sz w:val="28"/>
          <w:szCs w:val="28"/>
          <w:lang w:val="uk-UA"/>
        </w:rPr>
        <w:t>У науково-педагогічній літературі немає єдиного визначення елементів системи вищої історичної педагогічної освіти. За радянських часів С. Фрідман визначав, що педагог повинен мати широкий громадський та політичний світогляд, бути відданим справі робітничого класу, мати всебічну політехнічну, наукову і практичну, а також організаційну та науково-методичну підготовку [445]. Російськими дидактами була складена професіограма вчителя історії та суспільствознавства, в основу якої було покладено змістовний компонент і яка визначала складові елементи системи підготовки вчителя історії таким чином: цикл соціально-економічних дисциплін, спеціальна загальнопедагогічна, психологічна та науково-методична підготовка [238]. В. Сластьонін виділяв психолого-педагогічну, спеціальну та методичну підготовку майбутнього вчителя [</w:t>
      </w:r>
      <w:r w:rsidRPr="005A589D">
        <w:rPr>
          <w:rFonts w:ascii="Times New Roman" w:hAnsi="Times New Roman" w:cs="Times New Roman"/>
          <w:spacing w:val="-2"/>
          <w:sz w:val="28"/>
          <w:szCs w:val="28"/>
        </w:rPr>
        <w:t>40</w:t>
      </w:r>
      <w:r w:rsidRPr="005A589D">
        <w:rPr>
          <w:rFonts w:ascii="Times New Roman" w:hAnsi="Times New Roman" w:cs="Times New Roman"/>
          <w:spacing w:val="-2"/>
          <w:sz w:val="28"/>
          <w:szCs w:val="28"/>
          <w:lang w:val="uk-UA"/>
        </w:rPr>
        <w:t xml:space="preserve">2]. На думку О. Грекова та Є. Бондаревської, система підготовки вчителя історії включала: 1) формування діалектико-матеріалістичного </w:t>
      </w:r>
      <w:r w:rsidRPr="005A589D">
        <w:rPr>
          <w:rFonts w:ascii="Times New Roman" w:hAnsi="Times New Roman" w:cs="Times New Roman"/>
          <w:spacing w:val="-2"/>
          <w:sz w:val="28"/>
          <w:szCs w:val="28"/>
          <w:lang w:val="uk-UA"/>
        </w:rPr>
        <w:lastRenderedPageBreak/>
        <w:t>світогляду, ідейно-політичної зрілості, моральної вихованості, соціальної активності; 2) загальнопедагогічну та психологічну підготовку; 3) спеціальну підготовку; 4) підготовку до роботи класного керівника; 5) формування вмінь і навичок громадсько-політичної та культурно-освітньої роботи серед населення; 6) підготовку до проведення наукових досліджень у процесі педагогічної діяльності, до пошуку найбільш ефективних способів навчання й виховання на основі впровадження в навчально-виховний процес досягнень передового досвіду й педагогічної науки [113].</w:t>
      </w:r>
    </w:p>
    <w:p w:rsidR="008F4756" w:rsidRDefault="008F4756" w:rsidP="008F475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 Абдуліна, досліджуючи питання загальнопедагогічної підготовки вчителів, виокремлює в системі підготовки вчителів історії громадсько-політичний, спеціальний, психолого-педагогічний, методичний та загальнокультурний елементи [1</w:t>
      </w:r>
      <w:r w:rsidRPr="009952B3">
        <w:rPr>
          <w:rFonts w:ascii="Times New Roman" w:hAnsi="Times New Roman" w:cs="Times New Roman"/>
          <w:sz w:val="28"/>
          <w:szCs w:val="28"/>
          <w:lang w:val="uk-UA"/>
        </w:rPr>
        <w:t>]</w:t>
      </w:r>
      <w:r>
        <w:rPr>
          <w:rFonts w:ascii="Times New Roman" w:hAnsi="Times New Roman" w:cs="Times New Roman"/>
          <w:sz w:val="28"/>
          <w:szCs w:val="28"/>
          <w:lang w:val="uk-UA"/>
        </w:rPr>
        <w:t>.</w:t>
      </w:r>
    </w:p>
    <w:p w:rsidR="008F4756" w:rsidRDefault="008F4756" w:rsidP="008F4756">
      <w:pPr>
        <w:spacing w:after="0" w:line="360" w:lineRule="auto"/>
        <w:ind w:firstLine="708"/>
        <w:jc w:val="both"/>
        <w:rPr>
          <w:rFonts w:ascii="Times New Roman" w:hAnsi="Times New Roman" w:cs="Times New Roman"/>
          <w:sz w:val="28"/>
          <w:szCs w:val="28"/>
          <w:lang w:val="uk-UA"/>
        </w:rPr>
      </w:pPr>
      <w:r w:rsidRPr="002C6FD6">
        <w:rPr>
          <w:rFonts w:ascii="Times New Roman" w:hAnsi="Times New Roman" w:cs="Times New Roman"/>
          <w:sz w:val="28"/>
          <w:szCs w:val="28"/>
          <w:lang w:val="uk-UA"/>
        </w:rPr>
        <w:t>Т. Мунаварова</w:t>
      </w:r>
      <w:r>
        <w:rPr>
          <w:rFonts w:ascii="Times New Roman" w:hAnsi="Times New Roman" w:cs="Times New Roman"/>
          <w:sz w:val="28"/>
          <w:szCs w:val="28"/>
          <w:lang w:val="uk-UA"/>
        </w:rPr>
        <w:t xml:space="preserve">, аналізуючи систему професійно-педагогічної підготовки майбутніх вчителів історії до роботи в радянській школі, визначала лише цикли навчальних предметів, які мають опанувати студенти. При цьому особливу увагу дослідниця приділяла суспільно-політичним дисциплінам та громадсько-пропагандиській діяльності, підкреслюючи роль учителя історії як пропагандиста й організатора в суспільстві </w:t>
      </w:r>
      <w:r>
        <w:rPr>
          <w:rFonts w:ascii="Times New Roman" w:hAnsi="Times New Roman"/>
          <w:sz w:val="28"/>
          <w:szCs w:val="28"/>
          <w:lang w:val="uk-UA"/>
        </w:rPr>
        <w:t>[</w:t>
      </w:r>
      <w:r w:rsidRPr="00273EB2">
        <w:rPr>
          <w:rFonts w:ascii="Times New Roman" w:hAnsi="Times New Roman"/>
          <w:sz w:val="28"/>
          <w:szCs w:val="28"/>
          <w:lang w:val="uk-UA"/>
        </w:rPr>
        <w:t>30</w:t>
      </w:r>
      <w:r>
        <w:rPr>
          <w:rFonts w:ascii="Times New Roman" w:hAnsi="Times New Roman"/>
          <w:sz w:val="28"/>
          <w:szCs w:val="28"/>
          <w:lang w:val="uk-UA"/>
        </w:rPr>
        <w:t>5]</w:t>
      </w:r>
      <w:r>
        <w:rPr>
          <w:rFonts w:ascii="Times New Roman" w:hAnsi="Times New Roman" w:cs="Times New Roman"/>
          <w:sz w:val="28"/>
          <w:szCs w:val="28"/>
          <w:lang w:val="uk-UA"/>
        </w:rPr>
        <w:t>.</w:t>
      </w:r>
    </w:p>
    <w:p w:rsidR="008F4756" w:rsidRDefault="008F4756" w:rsidP="008F4756">
      <w:pPr>
        <w:spacing w:after="0" w:line="360" w:lineRule="auto"/>
        <w:ind w:right="-36"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 Нікітчина, вивчаючи професійно-педагогічну підготовку вчителів історії як систему, орієнтувалася на розвиток компетентностей майбутніх вчителів і виділила три види показників: діяльнісні, особистісні й результативні. При цьому в діяльнісних показниках було визначено три блоки освітніх орієнтирів студентів-істориків: загальнопедагогічні, спеціальні та методичні. Із метою компетентного виконання цієї діяльності, на думку автора, майбутньому вчителеві історії необхідно було володіти загальнопедагогічними та спеціальними вміннями: визначати та вирішувати завдання педагогічної діяльності та спілкування; впливати на учнів, використовуючи прийоми, що сприяють взаємодії, спілкуванню з учнями; здійснювати педагогічний самоаналіз; оволодівати високими еталонами праці вчителя (педагогічна майстерність) тощо. Кожен із показників професійно-педагогічної підготовки </w:t>
      </w:r>
      <w:r>
        <w:rPr>
          <w:rFonts w:ascii="Times New Roman" w:hAnsi="Times New Roman" w:cs="Times New Roman"/>
          <w:sz w:val="28"/>
          <w:szCs w:val="28"/>
          <w:lang w:val="uk-UA"/>
        </w:rPr>
        <w:lastRenderedPageBreak/>
        <w:t xml:space="preserve">вчителя історії містив об’єктивно необхідні знання і вміння, що складали об’єктивну структуру професійної компетентності. Із суб’єктивною структурою автор пов’язує морально-психічні процеси, функції – мотивацію, педагогічне мислення, самосвідомість тощо, а також ціннісні орієнтації та позиції особистості в різних ситуаціях – учителя як фахівця </w:t>
      </w:r>
      <w:r w:rsidRPr="009952B3">
        <w:rPr>
          <w:rFonts w:ascii="Times New Roman" w:hAnsi="Times New Roman"/>
          <w:sz w:val="28"/>
          <w:szCs w:val="28"/>
          <w:lang w:val="uk-UA"/>
        </w:rPr>
        <w:t>[</w:t>
      </w:r>
      <w:r w:rsidRPr="00273EB2">
        <w:rPr>
          <w:rFonts w:ascii="Times New Roman" w:hAnsi="Times New Roman" w:cs="Times New Roman"/>
          <w:sz w:val="28"/>
          <w:szCs w:val="28"/>
          <w:lang w:val="uk-UA"/>
        </w:rPr>
        <w:t>30</w:t>
      </w:r>
      <w:r w:rsidRPr="009952B3">
        <w:rPr>
          <w:rFonts w:ascii="Times New Roman" w:hAnsi="Times New Roman" w:cs="Times New Roman"/>
          <w:sz w:val="28"/>
          <w:szCs w:val="28"/>
          <w:lang w:val="uk-UA"/>
        </w:rPr>
        <w:t>5,</w:t>
      </w:r>
      <w:r w:rsidRPr="009952B3">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с</w:t>
      </w:r>
      <w:r w:rsidRPr="009952B3">
        <w:rPr>
          <w:rFonts w:ascii="Times New Roman" w:hAnsi="Times New Roman" w:cs="Times New Roman"/>
          <w:bCs/>
          <w:sz w:val="28"/>
          <w:szCs w:val="28"/>
          <w:lang w:val="uk-UA"/>
        </w:rPr>
        <w:t>.</w:t>
      </w:r>
      <w:r>
        <w:rPr>
          <w:rFonts w:ascii="Times New Roman" w:hAnsi="Times New Roman" w:cs="Times New Roman"/>
          <w:bCs/>
          <w:sz w:val="28"/>
          <w:szCs w:val="28"/>
          <w:lang w:val="uk-UA"/>
        </w:rPr>
        <w:t> </w:t>
      </w:r>
      <w:r w:rsidRPr="009952B3">
        <w:rPr>
          <w:rFonts w:ascii="Times New Roman" w:hAnsi="Times New Roman" w:cs="Times New Roman"/>
          <w:bCs/>
          <w:sz w:val="28"/>
          <w:szCs w:val="28"/>
          <w:lang w:val="uk-UA"/>
        </w:rPr>
        <w:t>29</w:t>
      </w:r>
      <w:r w:rsidRPr="009952B3">
        <w:rPr>
          <w:rFonts w:ascii="Times New Roman" w:hAnsi="Times New Roman"/>
          <w:sz w:val="28"/>
          <w:szCs w:val="28"/>
          <w:lang w:val="uk-UA"/>
        </w:rPr>
        <w:t>]</w:t>
      </w:r>
      <w:r w:rsidRPr="009952B3">
        <w:rPr>
          <w:rFonts w:ascii="Times New Roman" w:hAnsi="Times New Roman" w:cs="Times New Roman"/>
          <w:sz w:val="28"/>
          <w:szCs w:val="28"/>
          <w:lang w:val="uk-UA"/>
        </w:rPr>
        <w:t>.</w:t>
      </w:r>
    </w:p>
    <w:p w:rsidR="008F4756"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Pr>
          <w:rFonts w:ascii="Times New Roman" w:hAnsi="Times New Roman" w:cs="Times New Roman"/>
          <w:color w:val="000000"/>
          <w:spacing w:val="1"/>
          <w:sz w:val="28"/>
          <w:szCs w:val="28"/>
          <w:lang w:val="uk-UA"/>
        </w:rPr>
        <w:t xml:space="preserve">вища історична педагогічна освіти в Україні як </w:t>
      </w:r>
      <w:r>
        <w:rPr>
          <w:rFonts w:ascii="Times New Roman" w:hAnsi="Times New Roman" w:cs="Times New Roman"/>
          <w:color w:val="000000"/>
          <w:sz w:val="28"/>
          <w:szCs w:val="28"/>
          <w:lang w:val="uk-UA"/>
        </w:rPr>
        <w:t xml:space="preserve">окрема підсистема вищої освіти, що має свою організацію, зміст, форми і методи з сучасних методологічних позицій, системного підходу </w:t>
      </w:r>
      <w:r>
        <w:rPr>
          <w:rFonts w:ascii="Times New Roman" w:hAnsi="Times New Roman" w:cs="Times New Roman"/>
          <w:sz w:val="28"/>
          <w:szCs w:val="28"/>
          <w:lang w:val="uk-UA"/>
        </w:rPr>
        <w:t xml:space="preserve">у визначених хронологічних межах як окрема історико-педагогічна наукова проблема комплексно не досліджувалася. Аналіз педагогічної літератури дав змогу вивчити досліджуваний об’єкт з точки зору одночасної цілісності й диференційованості його окремих складових елементів. Історична освіта, яка розглядається нами як процес і результат набуття студентами якостей вчителя історії, основним компонентом якого є навчання історії у вишах; це своєрідна система, що являє </w:t>
      </w:r>
      <w:r w:rsidRPr="0080378A">
        <w:rPr>
          <w:rFonts w:ascii="Times New Roman" w:hAnsi="Times New Roman" w:cs="Times New Roman"/>
          <w:sz w:val="28"/>
          <w:szCs w:val="28"/>
          <w:lang w:val="uk-UA"/>
        </w:rPr>
        <w:t>собою єдність освітніх цілей, предметність змісту, форм, методів, прийомів і засобів організації навчання, освітніх результатів і суб’єктів освітньої діяльності.</w:t>
      </w:r>
      <w:r>
        <w:rPr>
          <w:rFonts w:ascii="Times New Roman" w:hAnsi="Times New Roman" w:cs="Times New Roman"/>
          <w:sz w:val="28"/>
          <w:szCs w:val="28"/>
          <w:lang w:val="uk-UA"/>
        </w:rPr>
        <w:t xml:space="preserve"> </w:t>
      </w:r>
    </w:p>
    <w:p w:rsidR="008F4756"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Спрямованість системи вищої історичної педагогічної освіти виявляється в цільовому компоненті – меті, яка відбиває ідеальне уявлення про бажані результати </w:t>
      </w:r>
      <w:r w:rsidRPr="005A1900">
        <w:rPr>
          <w:rFonts w:ascii="Times New Roman" w:hAnsi="Times New Roman" w:cs="Times New Roman"/>
          <w:sz w:val="28"/>
          <w:szCs w:val="28"/>
          <w:lang w:val="uk-UA"/>
        </w:rPr>
        <w:t>підготовк</w:t>
      </w:r>
      <w:r>
        <w:rPr>
          <w:rFonts w:ascii="Times New Roman" w:hAnsi="Times New Roman" w:cs="Times New Roman"/>
          <w:sz w:val="28"/>
          <w:szCs w:val="28"/>
          <w:lang w:val="uk-UA"/>
        </w:rPr>
        <w:t>и</w:t>
      </w:r>
      <w:r w:rsidRPr="005A1900">
        <w:rPr>
          <w:rFonts w:ascii="Times New Roman" w:hAnsi="Times New Roman" w:cs="Times New Roman"/>
          <w:sz w:val="28"/>
          <w:szCs w:val="28"/>
          <w:lang w:val="uk-UA"/>
        </w:rPr>
        <w:t xml:space="preserve"> </w:t>
      </w:r>
      <w:r>
        <w:rPr>
          <w:rFonts w:ascii="Times New Roman" w:hAnsi="Times New Roman" w:cs="Times New Roman"/>
          <w:sz w:val="28"/>
          <w:szCs w:val="28"/>
          <w:lang w:val="uk-UA"/>
        </w:rPr>
        <w:t>педагогічних працівників</w:t>
      </w:r>
      <w:r w:rsidRPr="005A190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її конкретних вимірах. </w:t>
      </w:r>
    </w:p>
    <w:p w:rsidR="008F4756" w:rsidRPr="00D812EB" w:rsidRDefault="008F4756" w:rsidP="008F4756">
      <w:pPr>
        <w:spacing w:after="0" w:line="360" w:lineRule="auto"/>
        <w:ind w:firstLine="567"/>
        <w:jc w:val="both"/>
        <w:rPr>
          <w:sz w:val="24"/>
          <w:szCs w:val="24"/>
          <w:lang w:val="uk-UA"/>
        </w:rPr>
      </w:pPr>
      <w:r>
        <w:rPr>
          <w:rFonts w:ascii="Times New Roman" w:hAnsi="Times New Roman" w:cs="Times New Roman"/>
          <w:sz w:val="28"/>
          <w:szCs w:val="28"/>
          <w:lang w:val="uk-UA"/>
        </w:rPr>
        <w:t xml:space="preserve">Важливим компонентом системи є зміст освіти. </w:t>
      </w:r>
      <w:r w:rsidRPr="008B5FA4">
        <w:rPr>
          <w:rFonts w:ascii="Times New Roman" w:hAnsi="Times New Roman" w:cs="Times New Roman"/>
          <w:sz w:val="28"/>
          <w:szCs w:val="28"/>
          <w:lang w:val="uk-UA"/>
        </w:rPr>
        <w:t>Зміст освіти</w:t>
      </w:r>
      <w:r w:rsidRPr="00D812EB">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w:t>
      </w:r>
      <w:r w:rsidRPr="00D812EB">
        <w:rPr>
          <w:rFonts w:ascii="Times New Roman" w:hAnsi="Times New Roman" w:cs="Times New Roman"/>
          <w:sz w:val="28"/>
          <w:szCs w:val="28"/>
          <w:lang w:val="uk-UA"/>
        </w:rPr>
        <w:t xml:space="preserve"> це </w:t>
      </w:r>
      <w:r w:rsidRPr="00236303">
        <w:rPr>
          <w:rFonts w:ascii="Times New Roman" w:hAnsi="Times New Roman" w:cs="Times New Roman"/>
          <w:sz w:val="28"/>
          <w:szCs w:val="28"/>
          <w:lang w:val="uk-UA"/>
        </w:rPr>
        <w:t xml:space="preserve">система наукових знань, умінь і навичок, оволодіння якими забезпечує всебічний розвиток розумових і фізичних здібностей </w:t>
      </w:r>
      <w:r>
        <w:rPr>
          <w:rFonts w:ascii="Times New Roman" w:hAnsi="Times New Roman" w:cs="Times New Roman"/>
          <w:sz w:val="28"/>
          <w:szCs w:val="28"/>
          <w:lang w:val="uk-UA"/>
        </w:rPr>
        <w:t>студентів</w:t>
      </w:r>
      <w:r w:rsidRPr="00236303">
        <w:rPr>
          <w:rFonts w:ascii="Times New Roman" w:hAnsi="Times New Roman" w:cs="Times New Roman"/>
          <w:sz w:val="28"/>
          <w:szCs w:val="28"/>
          <w:lang w:val="uk-UA"/>
        </w:rPr>
        <w:t xml:space="preserve">, формування їх світогляду, моралі та поведінки, підготовку до </w:t>
      </w:r>
      <w:r>
        <w:rPr>
          <w:rFonts w:ascii="Times New Roman" w:hAnsi="Times New Roman" w:cs="Times New Roman"/>
          <w:sz w:val="28"/>
          <w:szCs w:val="28"/>
          <w:lang w:val="uk-UA"/>
        </w:rPr>
        <w:t xml:space="preserve">професійної діяльності та </w:t>
      </w:r>
      <w:r w:rsidRPr="00236303">
        <w:rPr>
          <w:rFonts w:ascii="Times New Roman" w:hAnsi="Times New Roman" w:cs="Times New Roman"/>
          <w:sz w:val="28"/>
          <w:szCs w:val="28"/>
          <w:lang w:val="uk-UA"/>
        </w:rPr>
        <w:t>суспільн</w:t>
      </w:r>
      <w:r>
        <w:rPr>
          <w:rFonts w:ascii="Times New Roman" w:hAnsi="Times New Roman" w:cs="Times New Roman"/>
          <w:sz w:val="28"/>
          <w:szCs w:val="28"/>
          <w:lang w:val="uk-UA"/>
        </w:rPr>
        <w:t>ого життя</w:t>
      </w:r>
      <w:r w:rsidRPr="00236303">
        <w:rPr>
          <w:rFonts w:ascii="Times New Roman" w:hAnsi="Times New Roman" w:cs="Times New Roman"/>
          <w:sz w:val="28"/>
          <w:szCs w:val="28"/>
          <w:lang w:val="uk-UA"/>
        </w:rPr>
        <w:t xml:space="preserve"> </w:t>
      </w:r>
      <w:r w:rsidRPr="009952B3">
        <w:rPr>
          <w:rFonts w:ascii="Times New Roman" w:hAnsi="Times New Roman" w:cs="Times New Roman"/>
          <w:sz w:val="28"/>
          <w:szCs w:val="28"/>
          <w:lang w:val="uk-UA"/>
        </w:rPr>
        <w:t>[43</w:t>
      </w:r>
      <w:r>
        <w:rPr>
          <w:rFonts w:ascii="Times New Roman" w:hAnsi="Times New Roman" w:cs="Times New Roman"/>
          <w:sz w:val="28"/>
          <w:szCs w:val="28"/>
          <w:lang w:val="uk-UA"/>
        </w:rPr>
        <w:t>,</w:t>
      </w:r>
      <w:r>
        <w:rPr>
          <w:rFonts w:ascii="Times New Roman" w:hAnsi="Times New Roman" w:cs="Times New Roman"/>
          <w:sz w:val="28"/>
          <w:szCs w:val="28"/>
          <w:lang w:val="en-US"/>
        </w:rPr>
        <w:t> </w:t>
      </w:r>
      <w:r w:rsidRPr="009952B3">
        <w:rPr>
          <w:rFonts w:ascii="Times New Roman" w:hAnsi="Times New Roman" w:cs="Times New Roman"/>
          <w:sz w:val="28"/>
          <w:szCs w:val="28"/>
          <w:lang w:val="uk-UA"/>
        </w:rPr>
        <w:t>с. 6].</w:t>
      </w:r>
      <w:r w:rsidRPr="009952B3">
        <w:rPr>
          <w:rFonts w:ascii="Times New Roman" w:hAnsi="Times New Roman" w:cs="Times New Roman"/>
          <w:color w:val="002060"/>
          <w:sz w:val="28"/>
          <w:szCs w:val="28"/>
          <w:lang w:val="uk-UA"/>
        </w:rPr>
        <w:t xml:space="preserve"> </w:t>
      </w:r>
      <w:r w:rsidRPr="009952B3">
        <w:rPr>
          <w:rFonts w:ascii="Times New Roman" w:hAnsi="Times New Roman" w:cs="Times New Roman"/>
          <w:sz w:val="28"/>
          <w:szCs w:val="28"/>
          <w:lang w:val="uk-UA"/>
        </w:rPr>
        <w:t>Зміст освіти</w:t>
      </w:r>
      <w:r w:rsidRPr="00D812EB">
        <w:rPr>
          <w:rFonts w:ascii="Times New Roman" w:hAnsi="Times New Roman" w:cs="Times New Roman"/>
          <w:sz w:val="28"/>
          <w:szCs w:val="28"/>
          <w:lang w:val="uk-UA"/>
        </w:rPr>
        <w:t xml:space="preserve"> </w:t>
      </w:r>
      <w:r>
        <w:rPr>
          <w:rFonts w:ascii="Times New Roman" w:hAnsi="Times New Roman" w:cs="Times New Roman"/>
          <w:sz w:val="28"/>
          <w:szCs w:val="28"/>
          <w:lang w:val="uk-UA"/>
        </w:rPr>
        <w:t>складається з теоретичної (навчальні дисципліни) і практичної (</w:t>
      </w:r>
      <w:r w:rsidRPr="00453EBF">
        <w:rPr>
          <w:rFonts w:ascii="Times New Roman" w:hAnsi="Times New Roman" w:cs="Times New Roman"/>
          <w:sz w:val="28"/>
          <w:szCs w:val="28"/>
          <w:lang w:val="uk-UA"/>
        </w:rPr>
        <w:t>оволодіння студентами навичками, вміннями та способами організації майбутньої професійної діяльності</w:t>
      </w:r>
      <w:r>
        <w:rPr>
          <w:rFonts w:ascii="Times New Roman" w:hAnsi="Times New Roman" w:cs="Times New Roman"/>
          <w:sz w:val="28"/>
          <w:szCs w:val="28"/>
          <w:lang w:val="uk-UA"/>
        </w:rPr>
        <w:t xml:space="preserve">) підготовки студентів і </w:t>
      </w:r>
      <w:r w:rsidRPr="00D812EB">
        <w:rPr>
          <w:rFonts w:ascii="Times New Roman" w:hAnsi="Times New Roman" w:cs="Times New Roman"/>
          <w:sz w:val="28"/>
          <w:szCs w:val="28"/>
          <w:lang w:val="uk-UA"/>
        </w:rPr>
        <w:t>відображається у відповідни</w:t>
      </w:r>
      <w:r>
        <w:rPr>
          <w:rFonts w:ascii="Times New Roman" w:hAnsi="Times New Roman" w:cs="Times New Roman"/>
          <w:sz w:val="28"/>
          <w:szCs w:val="28"/>
          <w:lang w:val="uk-UA"/>
        </w:rPr>
        <w:t>х підручниках, навчальних посіб</w:t>
      </w:r>
      <w:r w:rsidRPr="00D812EB">
        <w:rPr>
          <w:rFonts w:ascii="Times New Roman" w:hAnsi="Times New Roman" w:cs="Times New Roman"/>
          <w:sz w:val="28"/>
          <w:szCs w:val="28"/>
          <w:lang w:val="uk-UA"/>
        </w:rPr>
        <w:t>никах, методичних матеріалах, дидактичних засобах</w:t>
      </w:r>
      <w:r>
        <w:rPr>
          <w:sz w:val="24"/>
          <w:szCs w:val="24"/>
          <w:lang w:val="uk-UA"/>
        </w:rPr>
        <w:t>.</w:t>
      </w:r>
    </w:p>
    <w:p w:rsidR="008F4756" w:rsidRPr="001D129F" w:rsidRDefault="008F4756" w:rsidP="008F4756">
      <w:pPr>
        <w:spacing w:after="0" w:line="360" w:lineRule="auto"/>
        <w:ind w:firstLine="567"/>
        <w:jc w:val="both"/>
        <w:rPr>
          <w:bCs/>
          <w:iCs/>
          <w:sz w:val="28"/>
          <w:szCs w:val="28"/>
          <w:lang w:val="uk-UA"/>
        </w:rPr>
      </w:pPr>
      <w:r w:rsidRPr="005A1CF8">
        <w:rPr>
          <w:rFonts w:ascii="Times New Roman" w:hAnsi="Times New Roman" w:cs="Times New Roman"/>
          <w:sz w:val="28"/>
          <w:szCs w:val="28"/>
          <w:lang w:val="uk-UA"/>
        </w:rPr>
        <w:lastRenderedPageBreak/>
        <w:t xml:space="preserve">Головним фактором формування змісту освіти є потреби суспільства, сформульовані в меті освіти, яка обумовлює і вказує напрям пошуку </w:t>
      </w:r>
      <w:r>
        <w:rPr>
          <w:rFonts w:ascii="Times New Roman" w:hAnsi="Times New Roman" w:cs="Times New Roman"/>
          <w:sz w:val="28"/>
          <w:szCs w:val="28"/>
          <w:lang w:val="uk-UA"/>
        </w:rPr>
        <w:t>на</w:t>
      </w:r>
      <w:r w:rsidRPr="005A1CF8">
        <w:rPr>
          <w:rFonts w:ascii="Times New Roman" w:hAnsi="Times New Roman" w:cs="Times New Roman"/>
          <w:sz w:val="28"/>
          <w:szCs w:val="28"/>
          <w:lang w:val="uk-UA"/>
        </w:rPr>
        <w:t xml:space="preserve"> різних етапах розвитку людства. Тому мета і зміст освіти не залишаються однаковими для всіх історичних періодів. Вони змінюються залежно від соціально-економічного і культурного рівня суспільства, стану науки </w:t>
      </w:r>
      <w:r>
        <w:rPr>
          <w:rFonts w:ascii="Times New Roman" w:hAnsi="Times New Roman" w:cs="Times New Roman"/>
          <w:sz w:val="28"/>
          <w:szCs w:val="28"/>
          <w:lang w:val="uk-UA"/>
        </w:rPr>
        <w:t>й</w:t>
      </w:r>
      <w:r w:rsidRPr="005A1CF8">
        <w:rPr>
          <w:rFonts w:ascii="Times New Roman" w:hAnsi="Times New Roman" w:cs="Times New Roman"/>
          <w:sz w:val="28"/>
          <w:szCs w:val="28"/>
          <w:lang w:val="uk-UA"/>
        </w:rPr>
        <w:t xml:space="preserve"> техніки, перспектив розвитку країни. Мета і зміст освіти </w:t>
      </w:r>
      <w:r w:rsidRPr="005A1CF8">
        <w:rPr>
          <w:rFonts w:ascii="Times New Roman" w:hAnsi="Times New Roman" w:cs="Times New Roman"/>
          <w:bCs/>
          <w:iCs/>
          <w:sz w:val="28"/>
          <w:szCs w:val="28"/>
        </w:rPr>
        <w:t>регламенту</w:t>
      </w:r>
      <w:r w:rsidRPr="005A1CF8">
        <w:rPr>
          <w:rFonts w:ascii="Times New Roman" w:hAnsi="Times New Roman" w:cs="Times New Roman"/>
          <w:bCs/>
          <w:iCs/>
          <w:sz w:val="28"/>
          <w:szCs w:val="28"/>
          <w:lang w:val="uk-UA"/>
        </w:rPr>
        <w:t>ю</w:t>
      </w:r>
      <w:r w:rsidRPr="005A1CF8">
        <w:rPr>
          <w:rFonts w:ascii="Times New Roman" w:hAnsi="Times New Roman" w:cs="Times New Roman"/>
          <w:bCs/>
          <w:iCs/>
          <w:sz w:val="28"/>
          <w:szCs w:val="28"/>
        </w:rPr>
        <w:t>ться</w:t>
      </w:r>
      <w:r w:rsidRPr="005A1CF8">
        <w:rPr>
          <w:rFonts w:ascii="Times New Roman" w:hAnsi="Times New Roman" w:cs="Times New Roman"/>
          <w:bCs/>
          <w:iCs/>
          <w:sz w:val="28"/>
          <w:szCs w:val="28"/>
          <w:lang w:val="uk-UA"/>
        </w:rPr>
        <w:t xml:space="preserve"> </w:t>
      </w:r>
      <w:r w:rsidRPr="005A1CF8">
        <w:rPr>
          <w:rFonts w:ascii="Times New Roman" w:hAnsi="Times New Roman" w:cs="Times New Roman"/>
          <w:bCs/>
          <w:iCs/>
          <w:sz w:val="28"/>
          <w:szCs w:val="28"/>
        </w:rPr>
        <w:t>нормативно-правовими актами</w:t>
      </w:r>
      <w:r w:rsidRPr="005A1CF8">
        <w:rPr>
          <w:rFonts w:ascii="Times New Roman" w:hAnsi="Times New Roman" w:cs="Times New Roman"/>
          <w:bCs/>
          <w:iCs/>
          <w:sz w:val="28"/>
          <w:szCs w:val="28"/>
          <w:lang w:val="uk-UA"/>
        </w:rPr>
        <w:t>, зокрема навчальними планами та програмами.</w:t>
      </w:r>
      <w:r w:rsidRPr="005A1CF8">
        <w:rPr>
          <w:b/>
          <w:bCs/>
          <w:i/>
          <w:iCs/>
          <w:sz w:val="24"/>
          <w:szCs w:val="24"/>
        </w:rPr>
        <w:t xml:space="preserve"> </w:t>
      </w:r>
    </w:p>
    <w:p w:rsidR="008F4756" w:rsidRPr="00A6632E" w:rsidRDefault="008F4756" w:rsidP="008F4756">
      <w:pPr>
        <w:spacing w:after="0" w:line="360" w:lineRule="auto"/>
        <w:ind w:firstLine="567"/>
        <w:jc w:val="both"/>
        <w:rPr>
          <w:rFonts w:ascii="Times New Roman" w:hAnsi="Times New Roman" w:cs="Times New Roman"/>
          <w:sz w:val="28"/>
          <w:szCs w:val="28"/>
          <w:lang w:val="uk-UA"/>
        </w:rPr>
      </w:pPr>
      <w:r w:rsidRPr="009952B3">
        <w:rPr>
          <w:rFonts w:ascii="Times New Roman" w:hAnsi="Times New Roman" w:cs="Times New Roman"/>
          <w:sz w:val="28"/>
          <w:szCs w:val="28"/>
          <w:lang w:val="uk-UA"/>
        </w:rPr>
        <w:t>Навчальний план</w:t>
      </w:r>
      <w:r w:rsidRPr="00A6632E">
        <w:rPr>
          <w:rFonts w:ascii="Times New Roman" w:hAnsi="Times New Roman" w:cs="Times New Roman"/>
          <w:sz w:val="28"/>
          <w:szCs w:val="28"/>
          <w:lang w:val="uk-UA"/>
        </w:rPr>
        <w:t xml:space="preserve"> –</w:t>
      </w:r>
      <w:r>
        <w:rPr>
          <w:sz w:val="24"/>
          <w:szCs w:val="24"/>
          <w:lang w:val="uk-UA"/>
        </w:rPr>
        <w:t xml:space="preserve"> </w:t>
      </w:r>
      <w:r w:rsidRPr="00732190">
        <w:rPr>
          <w:rFonts w:ascii="Times New Roman" w:hAnsi="Times New Roman" w:cs="Times New Roman"/>
          <w:sz w:val="28"/>
          <w:szCs w:val="28"/>
          <w:lang w:val="uk-UA"/>
        </w:rPr>
        <w:t xml:space="preserve">це нормативний документ, який складається вищим закладом освіти на підставі освітньо-професійної програми та структурно-логічної схеми підготовки і визначає перелік та обсяг нормативних і вибіркових навчальних дисциплін, послідовність їх вивчення, конкретні форми проведення навчальних занять (лекції, лабораторні, практичні, семінарські, індивідуальні заняття, консультації, навчальні й виробничі практики) та їх обсяг, графік навчального процесу, форми </w:t>
      </w:r>
      <w:r>
        <w:rPr>
          <w:rFonts w:ascii="Times New Roman" w:hAnsi="Times New Roman" w:cs="Times New Roman"/>
          <w:sz w:val="28"/>
          <w:szCs w:val="28"/>
          <w:lang w:val="uk-UA"/>
        </w:rPr>
        <w:t>й</w:t>
      </w:r>
      <w:r w:rsidRPr="00732190">
        <w:rPr>
          <w:rFonts w:ascii="Times New Roman" w:hAnsi="Times New Roman" w:cs="Times New Roman"/>
          <w:sz w:val="28"/>
          <w:szCs w:val="28"/>
          <w:lang w:val="uk-UA"/>
        </w:rPr>
        <w:t xml:space="preserve"> засоби проведення поточного й підсумкового контролю. У навчальному плані відображається також обсяг часу, передбачений на самостійну роботу</w:t>
      </w:r>
      <w:r>
        <w:rPr>
          <w:rFonts w:ascii="Times New Roman" w:hAnsi="Times New Roman" w:cs="Times New Roman"/>
          <w:sz w:val="28"/>
          <w:szCs w:val="28"/>
          <w:lang w:val="uk-UA"/>
        </w:rPr>
        <w:t xml:space="preserve"> </w:t>
      </w:r>
      <w:r w:rsidRPr="009952B3">
        <w:rPr>
          <w:rFonts w:ascii="Times New Roman" w:hAnsi="Times New Roman" w:cs="Times New Roman"/>
          <w:sz w:val="28"/>
          <w:szCs w:val="28"/>
          <w:lang w:val="uk-UA"/>
        </w:rPr>
        <w:t>[43, с. </w:t>
      </w:r>
      <w:r>
        <w:rPr>
          <w:rFonts w:ascii="Times New Roman" w:hAnsi="Times New Roman" w:cs="Times New Roman"/>
          <w:sz w:val="28"/>
          <w:szCs w:val="28"/>
          <w:lang w:val="uk-UA"/>
        </w:rPr>
        <w:t>8</w:t>
      </w:r>
      <w:r w:rsidRPr="009952B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F4756" w:rsidRDefault="008F4756" w:rsidP="008F4756">
      <w:pPr>
        <w:spacing w:after="0" w:line="360" w:lineRule="auto"/>
        <w:ind w:firstLine="567"/>
        <w:jc w:val="both"/>
        <w:rPr>
          <w:sz w:val="24"/>
          <w:szCs w:val="24"/>
          <w:lang w:val="uk-UA"/>
        </w:rPr>
      </w:pPr>
      <w:r w:rsidRPr="009952B3">
        <w:rPr>
          <w:rFonts w:ascii="Times New Roman" w:hAnsi="Times New Roman" w:cs="Times New Roman"/>
          <w:sz w:val="28"/>
          <w:szCs w:val="28"/>
          <w:lang w:val="uk-UA"/>
        </w:rPr>
        <w:t>Навчальна програма</w:t>
      </w:r>
      <w:r w:rsidRPr="00C77B52">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w:t>
      </w:r>
      <w:r w:rsidRPr="00C77B52">
        <w:rPr>
          <w:rFonts w:ascii="Times New Roman" w:hAnsi="Times New Roman" w:cs="Times New Roman"/>
          <w:sz w:val="28"/>
          <w:szCs w:val="28"/>
          <w:lang w:val="uk-UA"/>
        </w:rPr>
        <w:t xml:space="preserve"> це нормативний документ, який визначає місце і значення навчальної дисципл</w:t>
      </w:r>
      <w:r>
        <w:rPr>
          <w:rFonts w:ascii="Times New Roman" w:hAnsi="Times New Roman" w:cs="Times New Roman"/>
          <w:sz w:val="28"/>
          <w:szCs w:val="28"/>
          <w:lang w:val="uk-UA"/>
        </w:rPr>
        <w:t>іни в реалізації освітньо-профе</w:t>
      </w:r>
      <w:r w:rsidRPr="00C77B52">
        <w:rPr>
          <w:rFonts w:ascii="Times New Roman" w:hAnsi="Times New Roman" w:cs="Times New Roman"/>
          <w:sz w:val="28"/>
          <w:szCs w:val="28"/>
          <w:lang w:val="uk-UA"/>
        </w:rPr>
        <w:t>сійної програми підготовки</w:t>
      </w:r>
      <w:r>
        <w:rPr>
          <w:rFonts w:ascii="Times New Roman" w:hAnsi="Times New Roman" w:cs="Times New Roman"/>
          <w:sz w:val="28"/>
          <w:szCs w:val="28"/>
          <w:lang w:val="uk-UA"/>
        </w:rPr>
        <w:t xml:space="preserve"> фіхівця</w:t>
      </w:r>
      <w:r w:rsidRPr="00C77B52">
        <w:rPr>
          <w:rFonts w:ascii="Times New Roman" w:hAnsi="Times New Roman" w:cs="Times New Roman"/>
          <w:sz w:val="28"/>
          <w:szCs w:val="28"/>
          <w:lang w:val="uk-UA"/>
        </w:rPr>
        <w:t>, її зміст, послідовність і організаційні форми вивчення навчальної дисципліни, вимоги до знань і вмінь студентів</w:t>
      </w:r>
      <w:r>
        <w:rPr>
          <w:rFonts w:ascii="Times New Roman" w:hAnsi="Times New Roman" w:cs="Times New Roman"/>
          <w:sz w:val="28"/>
          <w:szCs w:val="28"/>
          <w:lang w:val="uk-UA"/>
        </w:rPr>
        <w:t xml:space="preserve"> [43,</w:t>
      </w:r>
      <w:r>
        <w:rPr>
          <w:rFonts w:ascii="Times New Roman" w:hAnsi="Times New Roman" w:cs="Times New Roman"/>
          <w:sz w:val="28"/>
          <w:szCs w:val="28"/>
          <w:lang w:val="en-US"/>
        </w:rPr>
        <w:t> </w:t>
      </w:r>
      <w:r w:rsidRPr="009952B3">
        <w:rPr>
          <w:rFonts w:ascii="Times New Roman" w:hAnsi="Times New Roman" w:cs="Times New Roman"/>
          <w:sz w:val="28"/>
          <w:szCs w:val="28"/>
          <w:lang w:val="uk-UA"/>
        </w:rPr>
        <w:t>с. </w:t>
      </w:r>
      <w:r>
        <w:rPr>
          <w:rFonts w:ascii="Times New Roman" w:hAnsi="Times New Roman" w:cs="Times New Roman"/>
          <w:sz w:val="28"/>
          <w:szCs w:val="28"/>
          <w:lang w:val="uk-UA"/>
        </w:rPr>
        <w:t>7</w:t>
      </w:r>
      <w:r w:rsidRPr="009952B3">
        <w:rPr>
          <w:rFonts w:ascii="Times New Roman" w:hAnsi="Times New Roman" w:cs="Times New Roman"/>
          <w:sz w:val="28"/>
          <w:szCs w:val="28"/>
          <w:lang w:val="uk-UA"/>
        </w:rPr>
        <w:t>].</w:t>
      </w:r>
      <w:r w:rsidRPr="00D812EB">
        <w:rPr>
          <w:sz w:val="24"/>
          <w:szCs w:val="24"/>
          <w:lang w:val="uk-UA"/>
        </w:rPr>
        <w:t xml:space="preserve"> </w:t>
      </w:r>
    </w:p>
    <w:p w:rsidR="008F4756" w:rsidRPr="005A589D" w:rsidRDefault="008F4756" w:rsidP="008F4756">
      <w:pPr>
        <w:spacing w:after="0" w:line="360" w:lineRule="auto"/>
        <w:ind w:firstLine="567"/>
        <w:jc w:val="both"/>
        <w:rPr>
          <w:rFonts w:ascii="Times New Roman" w:hAnsi="Times New Roman" w:cs="Times New Roman"/>
          <w:spacing w:val="-4"/>
          <w:sz w:val="28"/>
          <w:szCs w:val="28"/>
          <w:lang w:val="uk-UA"/>
        </w:rPr>
      </w:pPr>
      <w:r w:rsidRPr="005A589D">
        <w:rPr>
          <w:rFonts w:ascii="Times New Roman" w:hAnsi="Times New Roman" w:cs="Times New Roman"/>
          <w:spacing w:val="-4"/>
          <w:sz w:val="28"/>
          <w:szCs w:val="28"/>
          <w:lang w:val="uk-UA"/>
        </w:rPr>
        <w:t>Система вищої історичної педагогічної освіти передбачає діяльності викладача (викладання) і студента (учіння), де обидва виступають суб’єктами власної діяльності. Тому взаємодія між ними носить характер суб’єкт-суб’єктних відносин, що, в свою чергу, дозволяє виділити в системі суб’єкт-суб’єктний компонент, до якого належать студенти з їх потребами, пізнавальними можливостями тощо, викладачі з їх компетентністю, мотивацією, стилем роботи та відносини, які складаються між суб’єктами навчання.</w:t>
      </w:r>
    </w:p>
    <w:p w:rsidR="008F4756" w:rsidRPr="006803C4" w:rsidRDefault="008F4756" w:rsidP="008F4756">
      <w:pPr>
        <w:spacing w:after="0" w:line="360" w:lineRule="auto"/>
        <w:ind w:firstLine="567"/>
        <w:jc w:val="both"/>
        <w:rPr>
          <w:rFonts w:ascii="Times New Roman" w:hAnsi="Times New Roman" w:cs="Times New Roman"/>
          <w:spacing w:val="-4"/>
          <w:sz w:val="28"/>
          <w:szCs w:val="28"/>
          <w:lang w:val="uk-UA"/>
        </w:rPr>
      </w:pPr>
      <w:r w:rsidRPr="006803C4">
        <w:rPr>
          <w:rFonts w:ascii="Times New Roman" w:hAnsi="Times New Roman" w:cs="Times New Roman"/>
          <w:spacing w:val="-4"/>
          <w:sz w:val="28"/>
          <w:szCs w:val="28"/>
          <w:lang w:val="uk-UA"/>
        </w:rPr>
        <w:t>До системи вищої історичної педагогічної освіти також входить організаційні й дидактичні заходи, спрямовані на реалізацію змісту освіти на певному освітньо-кваліфікаційному рівні, що здійснюються через</w:t>
      </w:r>
      <w:r w:rsidRPr="006803C4">
        <w:rPr>
          <w:spacing w:val="-4"/>
          <w:sz w:val="24"/>
          <w:szCs w:val="24"/>
          <w:lang w:val="uk-UA"/>
        </w:rPr>
        <w:t xml:space="preserve"> </w:t>
      </w:r>
      <w:r w:rsidRPr="006803C4">
        <w:rPr>
          <w:rFonts w:ascii="Times New Roman" w:hAnsi="Times New Roman" w:cs="Times New Roman"/>
          <w:spacing w:val="-4"/>
          <w:sz w:val="28"/>
          <w:szCs w:val="28"/>
          <w:lang w:val="uk-UA"/>
        </w:rPr>
        <w:t xml:space="preserve">механізм </w:t>
      </w:r>
      <w:r w:rsidRPr="006803C4">
        <w:rPr>
          <w:rFonts w:ascii="Times New Roman" w:hAnsi="Times New Roman" w:cs="Times New Roman"/>
          <w:spacing w:val="-4"/>
          <w:sz w:val="28"/>
          <w:szCs w:val="28"/>
          <w:lang w:val="uk-UA"/>
        </w:rPr>
        <w:lastRenderedPageBreak/>
        <w:t>навчання: засоби, за допомогою яких воно відбувається, форми, методи, прийоми, моделювання процесу в цілому, том</w:t>
      </w:r>
      <w:r w:rsidR="000C0D34">
        <w:rPr>
          <w:rFonts w:ascii="Times New Roman" w:hAnsi="Times New Roman" w:cs="Times New Roman"/>
          <w:spacing w:val="-4"/>
          <w:sz w:val="28"/>
          <w:szCs w:val="28"/>
          <w:lang w:val="uk-UA"/>
        </w:rPr>
        <w:t>у наступним компонентом системи </w:t>
      </w:r>
      <w:r w:rsidRPr="006803C4">
        <w:rPr>
          <w:rFonts w:ascii="Times New Roman" w:hAnsi="Times New Roman" w:cs="Times New Roman"/>
          <w:spacing w:val="-4"/>
          <w:sz w:val="28"/>
          <w:szCs w:val="28"/>
          <w:lang w:val="uk-UA"/>
        </w:rPr>
        <w:t>– є організаційно-технологічний. Основними формами організації навчального процесу у вищих закладах освіти в різні історичні періоди були: навчальні заняття, самостійна робота студентів, практична підготовка та контрольні заходи. Основними видами навчальних (аудиторних) занять були: лекція, семінарське, практичне, лабораторне та індивідуальне заняття, консультація.</w:t>
      </w:r>
    </w:p>
    <w:p w:rsidR="008F4756" w:rsidRDefault="008F4756" w:rsidP="008F4756">
      <w:pPr>
        <w:spacing w:after="0" w:line="360" w:lineRule="auto"/>
        <w:ind w:firstLine="567"/>
        <w:jc w:val="both"/>
        <w:rPr>
          <w:sz w:val="24"/>
          <w:szCs w:val="24"/>
          <w:lang w:val="uk-UA"/>
        </w:rPr>
      </w:pPr>
      <w:r w:rsidRPr="006D60C2">
        <w:rPr>
          <w:rFonts w:ascii="Times New Roman" w:hAnsi="Times New Roman" w:cs="Times New Roman"/>
          <w:sz w:val="28"/>
          <w:szCs w:val="28"/>
          <w:lang w:val="uk-UA"/>
        </w:rPr>
        <w:t>Лекція</w:t>
      </w:r>
      <w:r w:rsidRPr="0072711F">
        <w:rPr>
          <w:rFonts w:ascii="Times New Roman" w:hAnsi="Times New Roman" w:cs="Times New Roman"/>
          <w:b/>
          <w:i/>
          <w:sz w:val="32"/>
          <w:szCs w:val="32"/>
          <w:lang w:val="uk-UA"/>
        </w:rPr>
        <w:t xml:space="preserve"> –</w:t>
      </w:r>
      <w:r w:rsidRPr="00041287">
        <w:rPr>
          <w:sz w:val="24"/>
          <w:szCs w:val="24"/>
          <w:lang w:val="uk-UA"/>
        </w:rPr>
        <w:t xml:space="preserve"> </w:t>
      </w:r>
      <w:r w:rsidRPr="0027176A">
        <w:rPr>
          <w:rFonts w:ascii="Times New Roman" w:hAnsi="Times New Roman" w:cs="Times New Roman"/>
          <w:sz w:val="28"/>
          <w:szCs w:val="28"/>
          <w:lang w:val="uk-UA"/>
        </w:rPr>
        <w:t xml:space="preserve">це логічно </w:t>
      </w:r>
      <w:r>
        <w:rPr>
          <w:rFonts w:ascii="Times New Roman" w:hAnsi="Times New Roman" w:cs="Times New Roman"/>
          <w:sz w:val="28"/>
          <w:szCs w:val="28"/>
          <w:lang w:val="uk-UA"/>
        </w:rPr>
        <w:t>за</w:t>
      </w:r>
      <w:r w:rsidRPr="0027176A">
        <w:rPr>
          <w:rFonts w:ascii="Times New Roman" w:hAnsi="Times New Roman" w:cs="Times New Roman"/>
          <w:sz w:val="28"/>
          <w:szCs w:val="28"/>
          <w:lang w:val="uk-UA"/>
        </w:rPr>
        <w:t xml:space="preserve">вершений, науково обґрунтований і систематизований виклад певного наукового або науково-методичного питання, ілюстрований </w:t>
      </w:r>
      <w:r>
        <w:rPr>
          <w:rFonts w:ascii="Times New Roman" w:hAnsi="Times New Roman" w:cs="Times New Roman"/>
          <w:sz w:val="28"/>
          <w:szCs w:val="28"/>
          <w:lang w:val="uk-UA"/>
        </w:rPr>
        <w:t>за</w:t>
      </w:r>
      <w:r w:rsidRPr="0027176A">
        <w:rPr>
          <w:rFonts w:ascii="Times New Roman" w:hAnsi="Times New Roman" w:cs="Times New Roman"/>
          <w:sz w:val="28"/>
          <w:szCs w:val="28"/>
          <w:lang w:val="uk-UA"/>
        </w:rPr>
        <w:t xml:space="preserve"> необхідності засобами наочності та демонстрацією дослідів</w:t>
      </w:r>
      <w:r>
        <w:rPr>
          <w:rFonts w:ascii="Times New Roman" w:hAnsi="Times New Roman" w:cs="Times New Roman"/>
          <w:sz w:val="28"/>
          <w:szCs w:val="28"/>
          <w:lang w:val="uk-UA"/>
        </w:rPr>
        <w:t xml:space="preserve"> </w:t>
      </w:r>
      <w:r w:rsidRPr="009952B3">
        <w:rPr>
          <w:rFonts w:ascii="Times New Roman" w:hAnsi="Times New Roman" w:cs="Times New Roman"/>
          <w:sz w:val="28"/>
          <w:szCs w:val="28"/>
          <w:lang w:val="uk-UA"/>
        </w:rPr>
        <w:t>[43].</w:t>
      </w:r>
      <w:r w:rsidRPr="00D812EB">
        <w:rPr>
          <w:sz w:val="24"/>
          <w:szCs w:val="24"/>
          <w:lang w:val="uk-UA"/>
        </w:rPr>
        <w:t xml:space="preserve"> </w:t>
      </w:r>
      <w:r w:rsidRPr="006D60C2">
        <w:rPr>
          <w:rFonts w:ascii="Times New Roman" w:hAnsi="Times New Roman" w:cs="Times New Roman"/>
          <w:sz w:val="28"/>
          <w:szCs w:val="28"/>
          <w:lang w:val="uk-UA"/>
        </w:rPr>
        <w:t>Семінар</w:t>
      </w:r>
      <w:r w:rsidRPr="00E66A53">
        <w:rPr>
          <w:rFonts w:ascii="Times New Roman" w:hAnsi="Times New Roman" w:cs="Times New Roman"/>
          <w:sz w:val="28"/>
          <w:szCs w:val="28"/>
          <w:lang w:val="uk-UA"/>
        </w:rPr>
        <w:t xml:space="preserve"> – </w:t>
      </w:r>
      <w:r w:rsidRPr="00997443">
        <w:rPr>
          <w:rFonts w:ascii="Times New Roman" w:hAnsi="Times New Roman" w:cs="Times New Roman"/>
          <w:sz w:val="28"/>
          <w:szCs w:val="28"/>
          <w:lang w:val="uk-UA"/>
        </w:rPr>
        <w:t xml:space="preserve">вид навчального заняття практичного характеру, спрямованого на поглиблення, розширення, деталізацію </w:t>
      </w:r>
      <w:r>
        <w:rPr>
          <w:rFonts w:ascii="Times New Roman" w:hAnsi="Times New Roman" w:cs="Times New Roman"/>
          <w:sz w:val="28"/>
          <w:szCs w:val="28"/>
          <w:lang w:val="uk-UA"/>
        </w:rPr>
        <w:t>й</w:t>
      </w:r>
      <w:r w:rsidRPr="00997443">
        <w:rPr>
          <w:rFonts w:ascii="Times New Roman" w:hAnsi="Times New Roman" w:cs="Times New Roman"/>
          <w:sz w:val="28"/>
          <w:szCs w:val="28"/>
          <w:lang w:val="uk-UA"/>
        </w:rPr>
        <w:t xml:space="preserve"> закріплення теоретичного матеріалу</w:t>
      </w:r>
      <w:r>
        <w:rPr>
          <w:rFonts w:ascii="Times New Roman" w:hAnsi="Times New Roman" w:cs="Times New Roman"/>
          <w:sz w:val="28"/>
          <w:szCs w:val="28"/>
          <w:lang w:val="uk-UA"/>
        </w:rPr>
        <w:t xml:space="preserve"> </w:t>
      </w:r>
      <w:r w:rsidRPr="000F08C1">
        <w:rPr>
          <w:rFonts w:ascii="Times New Roman" w:hAnsi="Times New Roman" w:cs="Times New Roman"/>
          <w:sz w:val="28"/>
          <w:szCs w:val="28"/>
          <w:lang w:val="uk-UA"/>
        </w:rPr>
        <w:t>[</w:t>
      </w:r>
      <w:r w:rsidRPr="009952B3">
        <w:rPr>
          <w:rFonts w:ascii="Times New Roman" w:hAnsi="Times New Roman" w:cs="Times New Roman"/>
          <w:sz w:val="28"/>
          <w:szCs w:val="28"/>
          <w:lang w:val="uk-UA"/>
        </w:rPr>
        <w:t>3</w:t>
      </w:r>
      <w:r w:rsidRPr="00273EB2">
        <w:rPr>
          <w:rFonts w:ascii="Times New Roman" w:hAnsi="Times New Roman" w:cs="Times New Roman"/>
          <w:sz w:val="28"/>
          <w:szCs w:val="28"/>
        </w:rPr>
        <w:t>2</w:t>
      </w:r>
      <w:r w:rsidRPr="009952B3">
        <w:rPr>
          <w:rFonts w:ascii="Times New Roman" w:hAnsi="Times New Roman" w:cs="Times New Roman"/>
          <w:sz w:val="28"/>
          <w:szCs w:val="28"/>
          <w:lang w:val="uk-UA"/>
        </w:rPr>
        <w:t>5</w:t>
      </w:r>
      <w:r w:rsidRPr="000F08C1">
        <w:rPr>
          <w:rFonts w:ascii="Times New Roman" w:hAnsi="Times New Roman" w:cs="Times New Roman"/>
          <w:sz w:val="28"/>
          <w:szCs w:val="28"/>
          <w:lang w:val="uk-UA"/>
        </w:rPr>
        <w:t>]</w:t>
      </w:r>
      <w:r w:rsidRPr="0099744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D60C2">
        <w:rPr>
          <w:rFonts w:ascii="Times New Roman" w:hAnsi="Times New Roman" w:cs="Times New Roman"/>
          <w:sz w:val="28"/>
          <w:szCs w:val="28"/>
          <w:lang w:val="uk-UA"/>
        </w:rPr>
        <w:t>Практичне заняття</w:t>
      </w:r>
      <w:r w:rsidRPr="0072711F">
        <w:rPr>
          <w:rFonts w:ascii="Times New Roman" w:hAnsi="Times New Roman" w:cs="Times New Roman"/>
          <w:b/>
          <w:i/>
          <w:sz w:val="32"/>
          <w:szCs w:val="32"/>
          <w:lang w:val="uk-UA"/>
        </w:rPr>
        <w:t xml:space="preserve"> –</w:t>
      </w:r>
      <w:r>
        <w:rPr>
          <w:rFonts w:ascii="Times New Roman" w:hAnsi="Times New Roman" w:cs="Times New Roman"/>
          <w:sz w:val="28"/>
          <w:szCs w:val="28"/>
          <w:lang w:val="uk-UA"/>
        </w:rPr>
        <w:t xml:space="preserve"> </w:t>
      </w:r>
      <w:r w:rsidRPr="004E03CD">
        <w:rPr>
          <w:rFonts w:ascii="Times New Roman" w:hAnsi="Times New Roman" w:cs="Times New Roman"/>
          <w:sz w:val="28"/>
          <w:szCs w:val="28"/>
          <w:lang w:val="uk-UA"/>
        </w:rPr>
        <w:t xml:space="preserve">вид навчального заняття, </w:t>
      </w:r>
      <w:r>
        <w:rPr>
          <w:rFonts w:ascii="Times New Roman" w:hAnsi="Times New Roman" w:cs="Times New Roman"/>
          <w:sz w:val="28"/>
          <w:szCs w:val="28"/>
          <w:lang w:val="uk-UA"/>
        </w:rPr>
        <w:t>де</w:t>
      </w:r>
      <w:r w:rsidRPr="004E03CD">
        <w:rPr>
          <w:rFonts w:ascii="Times New Roman" w:hAnsi="Times New Roman" w:cs="Times New Roman"/>
          <w:sz w:val="28"/>
          <w:szCs w:val="28"/>
          <w:lang w:val="uk-UA"/>
        </w:rPr>
        <w:t xml:space="preserve"> викладач організовує детальний розгляд студентами окремих теоретичних положень навчальної дисципліни та формує вміння і навички їх практичного застосування шляхом індивідуального виконання студентами відповідно до сформульованих завдань.</w:t>
      </w:r>
      <w:r>
        <w:rPr>
          <w:rFonts w:ascii="Times New Roman" w:hAnsi="Times New Roman" w:cs="Times New Roman"/>
          <w:sz w:val="28"/>
          <w:szCs w:val="28"/>
          <w:lang w:val="uk-UA"/>
        </w:rPr>
        <w:t xml:space="preserve"> </w:t>
      </w:r>
      <w:r w:rsidRPr="006D60C2">
        <w:rPr>
          <w:rFonts w:ascii="Times New Roman" w:hAnsi="Times New Roman" w:cs="Times New Roman"/>
          <w:sz w:val="28"/>
          <w:szCs w:val="28"/>
          <w:lang w:val="uk-UA"/>
        </w:rPr>
        <w:t>Лабораторні заняття</w:t>
      </w:r>
      <w:r w:rsidRPr="0072711F">
        <w:rPr>
          <w:rFonts w:ascii="Times New Roman" w:hAnsi="Times New Roman" w:cs="Times New Roman"/>
          <w:b/>
          <w:i/>
          <w:sz w:val="32"/>
          <w:szCs w:val="32"/>
          <w:lang w:val="uk-UA"/>
        </w:rPr>
        <w:t xml:space="preserve"> –</w:t>
      </w:r>
      <w:r>
        <w:rPr>
          <w:rFonts w:ascii="Times New Roman" w:hAnsi="Times New Roman" w:cs="Times New Roman"/>
          <w:sz w:val="28"/>
          <w:szCs w:val="28"/>
          <w:lang w:val="uk-UA"/>
        </w:rPr>
        <w:t xml:space="preserve"> </w:t>
      </w:r>
      <w:r w:rsidRPr="008B19DE">
        <w:rPr>
          <w:rFonts w:ascii="Times New Roman" w:hAnsi="Times New Roman" w:cs="Times New Roman"/>
          <w:sz w:val="28"/>
          <w:szCs w:val="28"/>
          <w:lang w:val="uk-UA"/>
        </w:rPr>
        <w:t xml:space="preserve">вид навчального заняття, на якому студенти під керівництвом викладача проводять натурні </w:t>
      </w:r>
      <w:r>
        <w:rPr>
          <w:rFonts w:ascii="Times New Roman" w:hAnsi="Times New Roman" w:cs="Times New Roman"/>
          <w:sz w:val="28"/>
          <w:szCs w:val="28"/>
          <w:lang w:val="uk-UA"/>
        </w:rPr>
        <w:t>чи</w:t>
      </w:r>
      <w:r w:rsidRPr="008B19DE">
        <w:rPr>
          <w:rFonts w:ascii="Times New Roman" w:hAnsi="Times New Roman" w:cs="Times New Roman"/>
          <w:sz w:val="28"/>
          <w:szCs w:val="28"/>
          <w:lang w:val="uk-UA"/>
        </w:rPr>
        <w:t xml:space="preserve"> імітаційні експерименти</w:t>
      </w:r>
      <w:r>
        <w:rPr>
          <w:rFonts w:ascii="Times New Roman" w:hAnsi="Times New Roman" w:cs="Times New Roman"/>
          <w:sz w:val="28"/>
          <w:szCs w:val="28"/>
          <w:lang w:val="uk-UA"/>
        </w:rPr>
        <w:t>,</w:t>
      </w:r>
      <w:r w:rsidRPr="008B19DE">
        <w:rPr>
          <w:rFonts w:ascii="Times New Roman" w:hAnsi="Times New Roman" w:cs="Times New Roman"/>
          <w:sz w:val="28"/>
          <w:szCs w:val="28"/>
          <w:lang w:val="uk-UA"/>
        </w:rPr>
        <w:t xml:space="preserve"> досліди в спеціально обладнаних навчальних лабораторіях </w:t>
      </w:r>
      <w:r>
        <w:rPr>
          <w:rFonts w:ascii="Times New Roman" w:hAnsi="Times New Roman" w:cs="Times New Roman"/>
          <w:sz w:val="28"/>
          <w:szCs w:val="28"/>
          <w:lang w:val="uk-UA"/>
        </w:rPr>
        <w:t>і</w:t>
      </w:r>
      <w:r w:rsidRPr="008B19DE">
        <w:rPr>
          <w:rFonts w:ascii="Times New Roman" w:hAnsi="Times New Roman" w:cs="Times New Roman"/>
          <w:sz w:val="28"/>
          <w:szCs w:val="28"/>
          <w:lang w:val="uk-UA"/>
        </w:rPr>
        <w:t>з використанням устаткування, пристосованого для умов навчального процесу</w:t>
      </w:r>
      <w:r>
        <w:rPr>
          <w:rFonts w:ascii="Times New Roman" w:hAnsi="Times New Roman" w:cs="Times New Roman"/>
          <w:sz w:val="28"/>
          <w:szCs w:val="28"/>
          <w:lang w:val="uk-UA"/>
        </w:rPr>
        <w:t xml:space="preserve"> </w:t>
      </w:r>
      <w:r w:rsidRPr="009952B3">
        <w:rPr>
          <w:rFonts w:ascii="Times New Roman" w:hAnsi="Times New Roman" w:cs="Times New Roman"/>
          <w:sz w:val="28"/>
          <w:szCs w:val="28"/>
          <w:lang w:val="uk-UA"/>
        </w:rPr>
        <w:t>[43</w:t>
      </w:r>
      <w:r>
        <w:rPr>
          <w:rFonts w:ascii="Times New Roman" w:hAnsi="Times New Roman" w:cs="Times New Roman"/>
          <w:sz w:val="28"/>
          <w:szCs w:val="28"/>
          <w:lang w:val="uk-UA"/>
        </w:rPr>
        <w:t>,</w:t>
      </w:r>
      <w:r>
        <w:rPr>
          <w:rFonts w:ascii="Times New Roman" w:hAnsi="Times New Roman" w:cs="Times New Roman"/>
          <w:sz w:val="28"/>
          <w:szCs w:val="28"/>
          <w:lang w:val="en-US"/>
        </w:rPr>
        <w:t> </w:t>
      </w:r>
      <w:r>
        <w:rPr>
          <w:rFonts w:ascii="Times New Roman" w:hAnsi="Times New Roman" w:cs="Times New Roman"/>
          <w:sz w:val="28"/>
          <w:szCs w:val="28"/>
          <w:lang w:val="uk-UA"/>
        </w:rPr>
        <w:t>с</w:t>
      </w:r>
      <w:r w:rsidRPr="007F09F9">
        <w:rPr>
          <w:rFonts w:ascii="Times New Roman" w:hAnsi="Times New Roman" w:cs="Times New Roman"/>
          <w:sz w:val="28"/>
          <w:szCs w:val="28"/>
          <w:lang w:val="uk-UA"/>
        </w:rPr>
        <w:t>.</w:t>
      </w:r>
      <w:r w:rsidRPr="007F09F9">
        <w:rPr>
          <w:rFonts w:ascii="Times New Roman" w:hAnsi="Times New Roman" w:cs="Times New Roman"/>
          <w:sz w:val="28"/>
          <w:szCs w:val="28"/>
          <w:lang w:val="en-US"/>
        </w:rPr>
        <w:t> </w:t>
      </w:r>
      <w:r w:rsidRPr="007F09F9">
        <w:rPr>
          <w:rFonts w:ascii="Times New Roman" w:hAnsi="Times New Roman" w:cs="Times New Roman"/>
          <w:sz w:val="28"/>
          <w:szCs w:val="28"/>
          <w:lang w:val="uk-UA"/>
        </w:rPr>
        <w:t>7</w:t>
      </w:r>
      <w:r w:rsidRPr="009952B3">
        <w:rPr>
          <w:rFonts w:ascii="Times New Roman" w:hAnsi="Times New Roman" w:cs="Times New Roman"/>
          <w:sz w:val="28"/>
          <w:szCs w:val="28"/>
          <w:lang w:val="uk-UA"/>
        </w:rPr>
        <w:t>].</w:t>
      </w:r>
      <w:r w:rsidRPr="00D812EB">
        <w:rPr>
          <w:sz w:val="24"/>
          <w:szCs w:val="24"/>
          <w:lang w:val="uk-UA"/>
        </w:rPr>
        <w:t xml:space="preserve"> </w:t>
      </w:r>
      <w:r w:rsidRPr="006D60C2">
        <w:rPr>
          <w:rFonts w:ascii="Times New Roman" w:hAnsi="Times New Roman" w:cs="Times New Roman"/>
          <w:sz w:val="28"/>
          <w:szCs w:val="28"/>
          <w:lang w:val="uk-UA"/>
        </w:rPr>
        <w:t>Індивідуальні заняття</w:t>
      </w:r>
      <w:r w:rsidRPr="001F6A6F">
        <w:rPr>
          <w:rFonts w:ascii="Times New Roman" w:hAnsi="Times New Roman" w:cs="Times New Roman"/>
          <w:sz w:val="28"/>
          <w:szCs w:val="28"/>
          <w:lang w:val="uk-UA"/>
        </w:rPr>
        <w:t xml:space="preserve"> – вид навчального заняття, на якому передбачається створення умов для реалізації творчих можливостей студентів, </w:t>
      </w:r>
      <w:r>
        <w:rPr>
          <w:rFonts w:ascii="Times New Roman" w:hAnsi="Times New Roman" w:cs="Times New Roman"/>
          <w:sz w:val="28"/>
          <w:szCs w:val="28"/>
          <w:lang w:val="uk-UA"/>
        </w:rPr>
        <w:t>котрі</w:t>
      </w:r>
      <w:r w:rsidRPr="001F6A6F">
        <w:rPr>
          <w:rFonts w:ascii="Times New Roman" w:hAnsi="Times New Roman" w:cs="Times New Roman"/>
          <w:sz w:val="28"/>
          <w:szCs w:val="28"/>
          <w:lang w:val="uk-UA"/>
        </w:rPr>
        <w:t xml:space="preserve"> виявили особливі здібності в навчанні та нахил до науково-дослідної роботи і творчої діяльності.</w:t>
      </w:r>
      <w:r>
        <w:rPr>
          <w:rFonts w:ascii="Times New Roman" w:hAnsi="Times New Roman" w:cs="Times New Roman"/>
          <w:sz w:val="28"/>
          <w:szCs w:val="28"/>
          <w:lang w:val="uk-UA"/>
        </w:rPr>
        <w:t xml:space="preserve"> </w:t>
      </w:r>
      <w:r w:rsidRPr="006D60C2">
        <w:rPr>
          <w:rFonts w:ascii="Times New Roman" w:hAnsi="Times New Roman" w:cs="Times New Roman"/>
          <w:sz w:val="28"/>
          <w:szCs w:val="28"/>
          <w:lang w:val="uk-UA"/>
        </w:rPr>
        <w:t>Консультація</w:t>
      </w:r>
      <w:r w:rsidRPr="00663C3A">
        <w:rPr>
          <w:noProof/>
          <w:sz w:val="24"/>
          <w:szCs w:val="24"/>
          <w:lang w:val="uk-UA"/>
        </w:rPr>
        <w:t xml:space="preserve"> —</w:t>
      </w:r>
      <w:r>
        <w:rPr>
          <w:sz w:val="24"/>
          <w:szCs w:val="24"/>
          <w:lang w:val="uk-UA"/>
        </w:rPr>
        <w:t xml:space="preserve"> </w:t>
      </w:r>
      <w:r w:rsidRPr="00560B05">
        <w:rPr>
          <w:rFonts w:ascii="Times New Roman" w:hAnsi="Times New Roman" w:cs="Times New Roman"/>
          <w:sz w:val="28"/>
          <w:szCs w:val="28"/>
          <w:lang w:val="uk-UA"/>
        </w:rPr>
        <w:t xml:space="preserve">вид навчального заняття, що проводиться з метою отримання студентом відповіді на окремі теоретичні чи практичні питання та для пояснення певних теоретичних положень </w:t>
      </w:r>
      <w:r>
        <w:rPr>
          <w:rFonts w:ascii="Times New Roman" w:hAnsi="Times New Roman" w:cs="Times New Roman"/>
          <w:sz w:val="28"/>
          <w:szCs w:val="28"/>
          <w:lang w:val="uk-UA"/>
        </w:rPr>
        <w:t>або</w:t>
      </w:r>
      <w:r w:rsidRPr="00560B05">
        <w:rPr>
          <w:rFonts w:ascii="Times New Roman" w:hAnsi="Times New Roman" w:cs="Times New Roman"/>
          <w:sz w:val="28"/>
          <w:szCs w:val="28"/>
          <w:lang w:val="uk-UA"/>
        </w:rPr>
        <w:t xml:space="preserve"> аспектів їх практичного застосування</w:t>
      </w:r>
      <w:r>
        <w:rPr>
          <w:rFonts w:ascii="Times New Roman" w:hAnsi="Times New Roman" w:cs="Times New Roman"/>
          <w:sz w:val="28"/>
          <w:szCs w:val="28"/>
          <w:lang w:val="uk-UA"/>
        </w:rPr>
        <w:t xml:space="preserve"> </w:t>
      </w:r>
      <w:r w:rsidRPr="009952B3">
        <w:rPr>
          <w:rFonts w:ascii="Times New Roman" w:hAnsi="Times New Roman" w:cs="Times New Roman"/>
          <w:sz w:val="28"/>
          <w:szCs w:val="28"/>
          <w:lang w:val="uk-UA"/>
        </w:rPr>
        <w:t>[43, с. </w:t>
      </w:r>
      <w:r>
        <w:rPr>
          <w:rFonts w:ascii="Times New Roman" w:hAnsi="Times New Roman" w:cs="Times New Roman"/>
          <w:sz w:val="28"/>
          <w:szCs w:val="28"/>
          <w:lang w:val="uk-UA"/>
        </w:rPr>
        <w:t>8</w:t>
      </w:r>
      <w:r w:rsidRPr="009952B3">
        <w:rPr>
          <w:rFonts w:ascii="Times New Roman" w:hAnsi="Times New Roman" w:cs="Times New Roman"/>
          <w:sz w:val="28"/>
          <w:szCs w:val="28"/>
          <w:lang w:val="uk-UA"/>
        </w:rPr>
        <w:t>].</w:t>
      </w:r>
      <w:r w:rsidRPr="00D812EB">
        <w:rPr>
          <w:sz w:val="24"/>
          <w:szCs w:val="24"/>
          <w:lang w:val="uk-UA"/>
        </w:rPr>
        <w:t xml:space="preserve"> </w:t>
      </w:r>
    </w:p>
    <w:p w:rsidR="008F4756" w:rsidRPr="007717A5"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w:t>
      </w:r>
      <w:r w:rsidRPr="006D60C2">
        <w:rPr>
          <w:rFonts w:ascii="Times New Roman" w:hAnsi="Times New Roman" w:cs="Times New Roman"/>
          <w:sz w:val="28"/>
          <w:szCs w:val="28"/>
          <w:lang w:val="uk-UA"/>
        </w:rPr>
        <w:t xml:space="preserve"> межах різних форм навчання у вишах використовувались </w:t>
      </w:r>
      <w:r>
        <w:rPr>
          <w:rFonts w:ascii="Times New Roman" w:hAnsi="Times New Roman" w:cs="Times New Roman"/>
          <w:sz w:val="28"/>
          <w:szCs w:val="28"/>
          <w:lang w:val="uk-UA"/>
        </w:rPr>
        <w:t>і</w:t>
      </w:r>
      <w:r w:rsidRPr="006D60C2">
        <w:rPr>
          <w:rFonts w:ascii="Times New Roman" w:hAnsi="Times New Roman" w:cs="Times New Roman"/>
          <w:sz w:val="28"/>
          <w:szCs w:val="28"/>
          <w:lang w:val="uk-UA"/>
        </w:rPr>
        <w:t xml:space="preserve"> певні методи, прийоми та технології навчання.</w:t>
      </w:r>
      <w:r>
        <w:rPr>
          <w:rFonts w:ascii="Times New Roman" w:hAnsi="Times New Roman" w:cs="Times New Roman"/>
          <w:i/>
          <w:sz w:val="28"/>
          <w:szCs w:val="28"/>
          <w:lang w:val="uk-UA"/>
        </w:rPr>
        <w:t xml:space="preserve"> </w:t>
      </w:r>
      <w:r w:rsidRPr="006D60C2">
        <w:rPr>
          <w:rFonts w:ascii="Times New Roman" w:hAnsi="Times New Roman" w:cs="Times New Roman"/>
          <w:sz w:val="28"/>
          <w:szCs w:val="28"/>
          <w:lang w:val="uk-UA"/>
        </w:rPr>
        <w:t>Метод</w:t>
      </w:r>
      <w:r w:rsidRPr="0050549E">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 xml:space="preserve">– </w:t>
      </w:r>
      <w:r w:rsidRPr="00354783">
        <w:rPr>
          <w:rFonts w:ascii="Times New Roman" w:hAnsi="Times New Roman" w:cs="Times New Roman"/>
          <w:sz w:val="28"/>
          <w:szCs w:val="28"/>
          <w:lang w:val="uk-UA"/>
        </w:rPr>
        <w:t xml:space="preserve">спосіб взаємозалежної і взаємозумовленої діяльності педагога і студентів, спрямованої на реалізацію цілей навчання; система цілеспрямованих дій педагога, які організують пізнавальну </w:t>
      </w:r>
      <w:r>
        <w:rPr>
          <w:rFonts w:ascii="Times New Roman" w:hAnsi="Times New Roman" w:cs="Times New Roman"/>
          <w:sz w:val="28"/>
          <w:szCs w:val="28"/>
          <w:lang w:val="uk-UA"/>
        </w:rPr>
        <w:t>та</w:t>
      </w:r>
      <w:r w:rsidRPr="00354783">
        <w:rPr>
          <w:rFonts w:ascii="Times New Roman" w:hAnsi="Times New Roman" w:cs="Times New Roman"/>
          <w:sz w:val="28"/>
          <w:szCs w:val="28"/>
          <w:lang w:val="uk-UA"/>
        </w:rPr>
        <w:t xml:space="preserve"> практичну діяльність студентів і забезпечують розв'язання завдань навчання.</w:t>
      </w:r>
      <w:r>
        <w:rPr>
          <w:rFonts w:ascii="Times New Roman" w:hAnsi="Times New Roman" w:cs="Times New Roman"/>
          <w:sz w:val="28"/>
          <w:szCs w:val="28"/>
          <w:lang w:val="uk-UA"/>
        </w:rPr>
        <w:t xml:space="preserve"> </w:t>
      </w:r>
      <w:r w:rsidRPr="006D60C2">
        <w:rPr>
          <w:rFonts w:ascii="Times New Roman" w:hAnsi="Times New Roman" w:cs="Times New Roman"/>
          <w:sz w:val="28"/>
          <w:szCs w:val="28"/>
          <w:lang w:val="uk-UA"/>
        </w:rPr>
        <w:t>Прийом</w:t>
      </w:r>
      <w:r w:rsidRPr="00C851DF">
        <w:rPr>
          <w:rFonts w:ascii="Times New Roman" w:hAnsi="Times New Roman" w:cs="Times New Roman"/>
          <w:sz w:val="28"/>
          <w:szCs w:val="28"/>
          <w:lang w:val="uk-UA"/>
        </w:rPr>
        <w:t xml:space="preserve"> – складова частина або конкретний різновид методу</w:t>
      </w:r>
      <w:r>
        <w:rPr>
          <w:rFonts w:ascii="Times New Roman" w:hAnsi="Times New Roman" w:cs="Times New Roman"/>
          <w:sz w:val="28"/>
          <w:szCs w:val="28"/>
          <w:lang w:val="uk-UA"/>
        </w:rPr>
        <w:t xml:space="preserve"> </w:t>
      </w:r>
      <w:r w:rsidRPr="000F08C1">
        <w:rPr>
          <w:rFonts w:ascii="Times New Roman" w:hAnsi="Times New Roman" w:cs="Times New Roman"/>
          <w:sz w:val="28"/>
          <w:szCs w:val="28"/>
          <w:lang w:val="uk-UA"/>
        </w:rPr>
        <w:t>[</w:t>
      </w:r>
      <w:r>
        <w:rPr>
          <w:rFonts w:ascii="Times New Roman" w:hAnsi="Times New Roman" w:cs="Times New Roman"/>
          <w:sz w:val="28"/>
          <w:szCs w:val="28"/>
          <w:lang w:val="uk-UA"/>
        </w:rPr>
        <w:t>3</w:t>
      </w:r>
      <w:r w:rsidRPr="00273EB2">
        <w:rPr>
          <w:rFonts w:ascii="Times New Roman" w:hAnsi="Times New Roman" w:cs="Times New Roman"/>
          <w:sz w:val="28"/>
          <w:szCs w:val="28"/>
        </w:rPr>
        <w:t>2</w:t>
      </w:r>
      <w:r>
        <w:rPr>
          <w:rFonts w:ascii="Times New Roman" w:hAnsi="Times New Roman" w:cs="Times New Roman"/>
          <w:sz w:val="28"/>
          <w:szCs w:val="28"/>
          <w:lang w:val="uk-UA"/>
        </w:rPr>
        <w:t>5</w:t>
      </w:r>
      <w:r w:rsidRPr="000F08C1">
        <w:rPr>
          <w:rFonts w:ascii="Times New Roman" w:hAnsi="Times New Roman" w:cs="Times New Roman"/>
          <w:sz w:val="28"/>
          <w:szCs w:val="28"/>
          <w:lang w:val="uk-UA"/>
        </w:rPr>
        <w:t>]</w:t>
      </w:r>
      <w:r w:rsidRPr="00C851D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D60C2">
        <w:rPr>
          <w:rFonts w:ascii="Times New Roman" w:hAnsi="Times New Roman" w:cs="Times New Roman"/>
          <w:sz w:val="28"/>
          <w:szCs w:val="28"/>
          <w:lang w:val="uk-UA"/>
        </w:rPr>
        <w:t>Технологія</w:t>
      </w:r>
      <w:r w:rsidRPr="007717A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це побудована на діагностичній основі, чітко контрольована і корегована модель навчання, спроектована на досягнення гарантованого кінцевого результату </w:t>
      </w:r>
      <w:r w:rsidRPr="007717A5">
        <w:rPr>
          <w:rFonts w:ascii="Times New Roman" w:hAnsi="Times New Roman" w:cs="Times New Roman"/>
          <w:sz w:val="28"/>
          <w:szCs w:val="28"/>
          <w:lang w:val="uk-UA"/>
        </w:rPr>
        <w:t>[</w:t>
      </w:r>
      <w:r>
        <w:rPr>
          <w:rFonts w:ascii="Times New Roman" w:hAnsi="Times New Roman" w:cs="Times New Roman"/>
          <w:sz w:val="28"/>
          <w:szCs w:val="28"/>
          <w:lang w:val="uk-UA"/>
        </w:rPr>
        <w:t>18</w:t>
      </w:r>
      <w:r w:rsidRPr="007717A5">
        <w:rPr>
          <w:rFonts w:ascii="Times New Roman" w:hAnsi="Times New Roman" w:cs="Times New Roman"/>
          <w:sz w:val="28"/>
          <w:szCs w:val="28"/>
          <w:lang w:val="uk-UA"/>
        </w:rPr>
        <w:t>]</w:t>
      </w:r>
      <w:r>
        <w:rPr>
          <w:rFonts w:ascii="Times New Roman" w:hAnsi="Times New Roman" w:cs="Times New Roman"/>
          <w:sz w:val="28"/>
          <w:szCs w:val="28"/>
          <w:lang w:val="uk-UA"/>
        </w:rPr>
        <w:t>.</w:t>
      </w:r>
    </w:p>
    <w:p w:rsidR="008F4756" w:rsidRPr="00210FEE"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останній компонент системи розглядається результат навчання – комплексна характеристика </w:t>
      </w:r>
      <w:r w:rsidRPr="00DC4359">
        <w:rPr>
          <w:rFonts w:ascii="Times New Roman" w:hAnsi="Times New Roman" w:cs="Times New Roman"/>
          <w:sz w:val="28"/>
          <w:szCs w:val="28"/>
          <w:lang w:val="uk-UA"/>
        </w:rPr>
        <w:t>знань, умінь і навичок, набуття особою досвіду виконання професійних завдань та обов’язків у межах спеціальності.</w:t>
      </w:r>
      <w:r>
        <w:rPr>
          <w:rFonts w:ascii="Times New Roman" w:hAnsi="Times New Roman" w:cs="Times New Roman"/>
          <w:sz w:val="28"/>
          <w:szCs w:val="28"/>
          <w:lang w:val="uk-UA"/>
        </w:rPr>
        <w:t xml:space="preserve"> Результат підготовки педагогічного працівника визначається нормативно-правовими актами через мету освіти і досягається через взаємодію викладача і студента в навчальному процесі під час оволодіння останнім змістом навчання.</w:t>
      </w:r>
    </w:p>
    <w:p w:rsidR="008F4756" w:rsidRDefault="008F4756" w:rsidP="008F4756">
      <w:pPr>
        <w:spacing w:after="0" w:line="360" w:lineRule="auto"/>
        <w:ind w:firstLine="567"/>
        <w:jc w:val="both"/>
        <w:rPr>
          <w:rFonts w:ascii="Times New Roman" w:hAnsi="Times New Roman" w:cs="Times New Roman"/>
          <w:sz w:val="16"/>
          <w:szCs w:val="16"/>
          <w:lang w:val="uk-UA"/>
        </w:rPr>
      </w:pPr>
      <w:r>
        <w:rPr>
          <w:rFonts w:ascii="Times New Roman" w:hAnsi="Times New Roman" w:cs="Times New Roman"/>
          <w:sz w:val="28"/>
          <w:szCs w:val="28"/>
          <w:lang w:val="uk-UA"/>
        </w:rPr>
        <w:t>Усі компоненти історичної освіти знаходяться у складних системоутворювальних зв’язках і взаємодії між собою і зовнішнім світом, проте визначальний характер мають дві сукупності зв’язків, які ми умовно називаємо організаційними і змістовно-процесуальними (</w:t>
      </w:r>
      <w:r w:rsidR="009E4922">
        <w:rPr>
          <w:rFonts w:ascii="Times New Roman" w:hAnsi="Times New Roman" w:cs="Times New Roman"/>
          <w:sz w:val="28"/>
          <w:szCs w:val="28"/>
          <w:lang w:val="uk-UA"/>
        </w:rPr>
        <w:t>р</w:t>
      </w:r>
      <w:r>
        <w:rPr>
          <w:rFonts w:ascii="Times New Roman" w:hAnsi="Times New Roman" w:cs="Times New Roman"/>
          <w:sz w:val="28"/>
          <w:szCs w:val="28"/>
          <w:lang w:val="uk-UA"/>
        </w:rPr>
        <w:t>ис. 1.1.)</w:t>
      </w:r>
      <w:r>
        <w:rPr>
          <w:rFonts w:ascii="Times New Roman" w:hAnsi="Times New Roman" w:cs="Times New Roman"/>
          <w:sz w:val="16"/>
          <w:szCs w:val="16"/>
          <w:lang w:val="uk-UA"/>
        </w:rPr>
        <w:t xml:space="preserve">. </w:t>
      </w:r>
    </w:p>
    <w:p w:rsidR="000C0D34" w:rsidRDefault="000C0D34" w:rsidP="008F4756">
      <w:pPr>
        <w:spacing w:after="0" w:line="360" w:lineRule="auto"/>
        <w:ind w:firstLine="567"/>
        <w:jc w:val="both"/>
        <w:rPr>
          <w:rFonts w:ascii="Times New Roman" w:hAnsi="Times New Roman" w:cs="Times New Roman"/>
          <w:sz w:val="16"/>
          <w:szCs w:val="16"/>
          <w:lang w:val="uk-UA"/>
        </w:rPr>
      </w:pPr>
    </w:p>
    <w:p w:rsidR="008F4756" w:rsidRDefault="008F4756" w:rsidP="008F4756">
      <w:pPr>
        <w:spacing w:after="0" w:line="360" w:lineRule="auto"/>
        <w:ind w:firstLine="1080"/>
        <w:jc w:val="both"/>
        <w:rPr>
          <w:rFonts w:ascii="Times New Roman" w:hAnsi="Times New Roman" w:cs="Times New Roman"/>
          <w:color w:val="0070C0"/>
          <w:sz w:val="28"/>
          <w:szCs w:val="28"/>
          <w:lang w:val="uk-UA"/>
        </w:rPr>
      </w:pPr>
      <w:r>
        <w:rPr>
          <w:noProof/>
        </w:rPr>
        <mc:AlternateContent>
          <mc:Choice Requires="wps">
            <w:drawing>
              <wp:anchor distT="0" distB="0" distL="114300" distR="114300" simplePos="0" relativeHeight="251854336" behindDoc="0" locked="0" layoutInCell="1" allowOverlap="1" wp14:anchorId="3E8AD065" wp14:editId="6E698E8D">
                <wp:simplePos x="0" y="0"/>
                <wp:positionH relativeFrom="column">
                  <wp:posOffset>2463165</wp:posOffset>
                </wp:positionH>
                <wp:positionV relativeFrom="paragraph">
                  <wp:posOffset>295275</wp:posOffset>
                </wp:positionV>
                <wp:extent cx="1257300" cy="0"/>
                <wp:effectExtent l="9525" t="57785" r="19050" b="56515"/>
                <wp:wrapNone/>
                <wp:docPr id="128" name="AutoShap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73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61" o:spid="_x0000_s1026" type="#_x0000_t32" style="position:absolute;margin-left:193.95pt;margin-top:23.25pt;width:99pt;height:0;z-index:25185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">
                <v:stroke endarrow="block"/>
              </v:shape>
            </w:pict>
          </mc:Fallback>
        </mc:AlternateContent>
      </w:r>
      <w:r>
        <w:rPr>
          <w:noProof/>
        </w:rPr>
        <mc:AlternateContent>
          <mc:Choice Requires="wps">
            <w:drawing>
              <wp:anchor distT="0" distB="0" distL="114300" distR="114300" simplePos="0" relativeHeight="251853312" behindDoc="0" locked="0" layoutInCell="1" allowOverlap="1" wp14:anchorId="628EAB96" wp14:editId="165976C8">
                <wp:simplePos x="0" y="0"/>
                <wp:positionH relativeFrom="column">
                  <wp:posOffset>948690</wp:posOffset>
                </wp:positionH>
                <wp:positionV relativeFrom="paragraph">
                  <wp:posOffset>295275</wp:posOffset>
                </wp:positionV>
                <wp:extent cx="409575" cy="0"/>
                <wp:effectExtent l="9525" t="10160" r="9525" b="8890"/>
                <wp:wrapNone/>
                <wp:docPr id="127" name="AutoShap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95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0" o:spid="_x0000_s1026" type="#_x0000_t32" style="position:absolute;margin-left:74.7pt;margin-top:23.25pt;width:32.25pt;height:0;z-index:251853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"/>
            </w:pict>
          </mc:Fallback>
        </mc:AlternateContent>
      </w:r>
      <w:r>
        <w:rPr>
          <w:noProof/>
        </w:rPr>
        <mc:AlternateContent>
          <mc:Choice Requires="wps">
            <w:drawing>
              <wp:anchor distT="0" distB="0" distL="114300" distR="114300" simplePos="0" relativeHeight="251838976" behindDoc="0" locked="0" layoutInCell="1" allowOverlap="1" wp14:anchorId="012E8F9B" wp14:editId="7247E294">
                <wp:simplePos x="0" y="0"/>
                <wp:positionH relativeFrom="column">
                  <wp:posOffset>-194310</wp:posOffset>
                </wp:positionH>
                <wp:positionV relativeFrom="paragraph">
                  <wp:posOffset>175260</wp:posOffset>
                </wp:positionV>
                <wp:extent cx="1143000" cy="474345"/>
                <wp:effectExtent l="9525" t="13970" r="9525" b="6985"/>
                <wp:wrapNone/>
                <wp:docPr id="126"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474345"/>
                        </a:xfrm>
                        <a:prstGeom prst="rect">
                          <a:avLst/>
                        </a:prstGeom>
                        <a:solidFill>
                          <a:srgbClr val="FFFFFF"/>
                        </a:solidFill>
                        <a:ln w="9525">
                          <a:solidFill>
                            <a:srgbClr val="000000"/>
                          </a:solidFill>
                          <a:miter lim="800000"/>
                          <a:headEnd/>
                          <a:tailEnd/>
                        </a:ln>
                      </wps:spPr>
                      <wps:txbx>
                        <w:txbxContent>
                          <w:p w:rsidR="00615E71" w:rsidRPr="00BF7B82" w:rsidRDefault="00615E71" w:rsidP="008F4756">
                            <w:pPr>
                              <w:spacing w:after="0" w:line="240" w:lineRule="auto"/>
                              <w:jc w:val="center"/>
                              <w:rPr>
                                <w:rFonts w:ascii="Times New Roman" w:hAnsi="Times New Roman" w:cs="Times New Roman"/>
                                <w:sz w:val="24"/>
                                <w:szCs w:val="24"/>
                                <w:lang w:val="uk-UA"/>
                              </w:rPr>
                            </w:pPr>
                            <w:r w:rsidRPr="00BF7B82">
                              <w:rPr>
                                <w:rFonts w:ascii="Times New Roman" w:hAnsi="Times New Roman" w:cs="Times New Roman"/>
                                <w:sz w:val="24"/>
                                <w:szCs w:val="24"/>
                                <w:lang w:val="uk-UA"/>
                              </w:rPr>
                              <w:t>Нормативно-правові акти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6" o:spid="_x0000_s1026" style="position:absolute;left:0;text-align:left;margin-left:-15.3pt;margin-top:13.8pt;width:90pt;height:37.35pt;z-index:251838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">
                <v:textbox>
                  <w:txbxContent>
                    <w:p w:rsidR="00615E71" w:rsidRPr="00BF7B82" w:rsidRDefault="00615E71" w:rsidP="008F4756">
                      <w:pPr>
                        <w:spacing w:after="0" w:line="240" w:lineRule="auto"/>
                        <w:jc w:val="center"/>
                        <w:rPr>
                          <w:rFonts w:ascii="Times New Roman" w:hAnsi="Times New Roman" w:cs="Times New Roman"/>
                          <w:sz w:val="24"/>
                          <w:szCs w:val="24"/>
                          <w:lang w:val="uk-UA"/>
                        </w:rPr>
                      </w:pPr>
                      <w:r w:rsidRPr="00BF7B82">
                        <w:rPr>
                          <w:rFonts w:ascii="Times New Roman" w:hAnsi="Times New Roman" w:cs="Times New Roman"/>
                          <w:sz w:val="24"/>
                          <w:szCs w:val="24"/>
                          <w:lang w:val="uk-UA"/>
                        </w:rPr>
                        <w:t>Нормативно-правові акти</w:t>
                      </w:r>
                    </w:p>
                  </w:txbxContent>
                </v:textbox>
              </v:rect>
            </w:pict>
          </mc:Fallback>
        </mc:AlternateContent>
      </w:r>
      <w:r>
        <w:rPr>
          <w:noProof/>
        </w:rPr>
        <mc:AlternateContent>
          <mc:Choice Requires="wps">
            <w:drawing>
              <wp:anchor distT="0" distB="0" distL="114300" distR="114300" simplePos="0" relativeHeight="251813376" behindDoc="0" locked="0" layoutInCell="1" allowOverlap="1" wp14:anchorId="4ACC4D97" wp14:editId="1AC9689C">
                <wp:simplePos x="0" y="0"/>
                <wp:positionH relativeFrom="column">
                  <wp:posOffset>1358265</wp:posOffset>
                </wp:positionH>
                <wp:positionV relativeFrom="paragraph">
                  <wp:posOffset>175260</wp:posOffset>
                </wp:positionV>
                <wp:extent cx="1104900" cy="474345"/>
                <wp:effectExtent l="9525" t="13970" r="9525" b="16510"/>
                <wp:wrapNone/>
                <wp:docPr id="125"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74345"/>
                        </a:xfrm>
                        <a:prstGeom prst="rect">
                          <a:avLst/>
                        </a:prstGeom>
                        <a:solidFill>
                          <a:srgbClr val="FFFFFF"/>
                        </a:solidFill>
                        <a:ln w="19050">
                          <a:solidFill>
                            <a:srgbClr val="000000"/>
                          </a:solidFill>
                          <a:miter lim="800000"/>
                          <a:headEnd/>
                          <a:tailEnd/>
                        </a:ln>
                      </wps:spPr>
                      <wps:txbx>
                        <w:txbxContent>
                          <w:p w:rsidR="00615E71" w:rsidRPr="00A90218" w:rsidRDefault="00615E71" w:rsidP="008F4756">
                            <w:pPr>
                              <w:pStyle w:val="6"/>
                              <w:rPr>
                                <w:b/>
                              </w:rPr>
                            </w:pPr>
                            <w:r w:rsidRPr="00A90218">
                              <w:rPr>
                                <w:b/>
                              </w:rPr>
                              <w:t xml:space="preserve">Мета </w:t>
                            </w:r>
                          </w:p>
                          <w:p w:rsidR="00615E71" w:rsidRPr="00BF7B82" w:rsidRDefault="00615E71" w:rsidP="008F4756">
                            <w:pPr>
                              <w:pStyle w:val="6"/>
                            </w:pPr>
                            <w:r w:rsidRPr="00BF7B82">
                              <w:t>навчання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7" style="position:absolute;left:0;text-align:left;margin-left:106.95pt;margin-top:13.8pt;width:87pt;height:37.35pt;z-index:25181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" strokeweight="1.5pt">
                <v:textbox>
                  <w:txbxContent>
                    <w:p w:rsidR="00615E71" w:rsidRPr="00A90218" w:rsidRDefault="00615E71" w:rsidP="008F4756">
                      <w:pPr>
                        <w:pStyle w:val="6"/>
                        <w:rPr>
                          <w:b/>
                        </w:rPr>
                      </w:pPr>
                      <w:r w:rsidRPr="00A90218">
                        <w:rPr>
                          <w:b/>
                        </w:rPr>
                        <w:t xml:space="preserve">Мета </w:t>
                      </w:r>
                    </w:p>
                    <w:p w:rsidR="00615E71" w:rsidRPr="00BF7B82" w:rsidRDefault="00615E71" w:rsidP="008F4756">
                      <w:pPr>
                        <w:pStyle w:val="6"/>
                      </w:pPr>
                      <w:r w:rsidRPr="00BF7B82">
                        <w:t>навчання</w:t>
                      </w:r>
                    </w:p>
                  </w:txbxContent>
                </v:textbox>
              </v:rect>
            </w:pict>
          </mc:Fallback>
        </mc:AlternateContent>
      </w:r>
      <w:r>
        <w:rPr>
          <w:noProof/>
        </w:rPr>
        <mc:AlternateContent>
          <mc:Choice Requires="wps">
            <w:drawing>
              <wp:anchor distT="0" distB="0" distL="114300" distR="114300" simplePos="0" relativeHeight="251814400" behindDoc="0" locked="0" layoutInCell="1" allowOverlap="1" wp14:anchorId="3BBED87A" wp14:editId="238395D1">
                <wp:simplePos x="0" y="0"/>
                <wp:positionH relativeFrom="column">
                  <wp:posOffset>3720465</wp:posOffset>
                </wp:positionH>
                <wp:positionV relativeFrom="paragraph">
                  <wp:posOffset>175260</wp:posOffset>
                </wp:positionV>
                <wp:extent cx="1028700" cy="388620"/>
                <wp:effectExtent l="9525" t="13970" r="9525" b="16510"/>
                <wp:wrapNone/>
                <wp:docPr id="124"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388620"/>
                        </a:xfrm>
                        <a:prstGeom prst="rect">
                          <a:avLst/>
                        </a:prstGeom>
                        <a:solidFill>
                          <a:srgbClr val="FFFFFF"/>
                        </a:solidFill>
                        <a:ln w="19050">
                          <a:solidFill>
                            <a:srgbClr val="000000"/>
                          </a:solidFill>
                          <a:miter lim="800000"/>
                          <a:headEnd/>
                          <a:tailEnd/>
                        </a:ln>
                      </wps:spPr>
                      <wps:txbx>
                        <w:txbxContent>
                          <w:p w:rsidR="00615E71" w:rsidRPr="00A90218" w:rsidRDefault="00615E71" w:rsidP="008F4756">
                            <w:pPr>
                              <w:jc w:val="center"/>
                              <w:rPr>
                                <w:rFonts w:ascii="Times New Roman" w:hAnsi="Times New Roman" w:cs="Times New Roman"/>
                                <w:b/>
                                <w:sz w:val="28"/>
                                <w:szCs w:val="28"/>
                                <w:lang w:val="uk-UA"/>
                              </w:rPr>
                            </w:pPr>
                            <w:r w:rsidRPr="00A90218">
                              <w:rPr>
                                <w:rFonts w:ascii="Times New Roman" w:hAnsi="Times New Roman" w:cs="Times New Roman"/>
                                <w:b/>
                                <w:sz w:val="28"/>
                                <w:szCs w:val="28"/>
                                <w:lang w:val="uk-UA"/>
                              </w:rPr>
                              <w:t>Результат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8" style="position:absolute;left:0;text-align:left;margin-left:292.95pt;margin-top:13.8pt;width:81pt;height:30.6pt;z-index:25181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" strokeweight="1.5pt">
                <v:textbox>
                  <w:txbxContent>
                    <w:p w:rsidR="00615E71" w:rsidRPr="00A90218" w:rsidRDefault="00615E71" w:rsidP="008F4756">
                      <w:pPr>
                        <w:jc w:val="center"/>
                        <w:rPr>
                          <w:rFonts w:ascii="Times New Roman" w:hAnsi="Times New Roman" w:cs="Times New Roman"/>
                          <w:b/>
                          <w:sz w:val="28"/>
                          <w:szCs w:val="28"/>
                          <w:lang w:val="uk-UA"/>
                        </w:rPr>
                      </w:pPr>
                      <w:r w:rsidRPr="00A90218">
                        <w:rPr>
                          <w:rFonts w:ascii="Times New Roman" w:hAnsi="Times New Roman" w:cs="Times New Roman"/>
                          <w:b/>
                          <w:sz w:val="28"/>
                          <w:szCs w:val="28"/>
                          <w:lang w:val="uk-UA"/>
                        </w:rPr>
                        <w:t>Результат</w:t>
                      </w:r>
                    </w:p>
                  </w:txbxContent>
                </v:textbox>
              </v:rect>
            </w:pict>
          </mc:Fallback>
        </mc:AlternateContent>
      </w:r>
      <w:r>
        <w:rPr>
          <w:noProof/>
        </w:rPr>
        <mc:AlternateContent>
          <mc:Choice Requires="wps">
            <w:drawing>
              <wp:anchor distT="0" distB="0" distL="114300" distR="114300" simplePos="0" relativeHeight="251826688" behindDoc="0" locked="0" layoutInCell="1" allowOverlap="1" wp14:anchorId="0A173012" wp14:editId="369BDE68">
                <wp:simplePos x="0" y="0"/>
                <wp:positionH relativeFrom="column">
                  <wp:posOffset>5730240</wp:posOffset>
                </wp:positionH>
                <wp:positionV relativeFrom="paragraph">
                  <wp:posOffset>1405890</wp:posOffset>
                </wp:positionV>
                <wp:extent cx="0" cy="3133090"/>
                <wp:effectExtent l="9525" t="6350" r="9525" b="13335"/>
                <wp:wrapNone/>
                <wp:docPr id="123"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1330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3" o:spid="_x0000_s1026" type="#_x0000_t32" style="position:absolute;margin-left:451.2pt;margin-top:110.7pt;width:0;height:246.7pt;flip:y;z-index:25182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"/>
            </w:pict>
          </mc:Fallback>
        </mc:AlternateContent>
      </w:r>
    </w:p>
    <w:p w:rsidR="008F4756" w:rsidRDefault="008F4756" w:rsidP="008F4756">
      <w:pPr>
        <w:spacing w:after="0" w:line="360" w:lineRule="auto"/>
        <w:ind w:firstLine="708"/>
        <w:jc w:val="both"/>
        <w:rPr>
          <w:rFonts w:ascii="Times New Roman" w:hAnsi="Times New Roman" w:cs="Times New Roman"/>
          <w:i/>
          <w:sz w:val="28"/>
          <w:szCs w:val="28"/>
          <w:lang w:val="uk-UA"/>
        </w:rPr>
      </w:pPr>
      <w:r>
        <w:rPr>
          <w:noProof/>
        </w:rPr>
        <mc:AlternateContent>
          <mc:Choice Requires="wps">
            <w:drawing>
              <wp:anchor distT="0" distB="0" distL="114300" distR="114300" simplePos="0" relativeHeight="251855360" behindDoc="0" locked="0" layoutInCell="1" allowOverlap="1" wp14:anchorId="14B01AA5" wp14:editId="42FADDC5">
                <wp:simplePos x="0" y="0"/>
                <wp:positionH relativeFrom="column">
                  <wp:posOffset>2463165</wp:posOffset>
                </wp:positionH>
                <wp:positionV relativeFrom="paragraph">
                  <wp:posOffset>140970</wp:posOffset>
                </wp:positionV>
                <wp:extent cx="1257300" cy="0"/>
                <wp:effectExtent l="19050" t="57785" r="9525" b="56515"/>
                <wp:wrapNone/>
                <wp:docPr id="122" name="AutoShap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73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2" o:spid="_x0000_s1026" type="#_x0000_t32" style="position:absolute;margin-left:193.95pt;margin-top:11.1pt;width:99pt;height:0;flip:x;z-index:25185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">
                <v:stroke endarrow="block"/>
              </v:shape>
            </w:pict>
          </mc:Fallback>
        </mc:AlternateContent>
      </w:r>
      <w:r>
        <w:rPr>
          <w:noProof/>
        </w:rPr>
        <mc:AlternateContent>
          <mc:Choice Requires="wps">
            <w:drawing>
              <wp:anchor distT="0" distB="0" distL="114300" distR="114300" simplePos="0" relativeHeight="251840000" behindDoc="0" locked="0" layoutInCell="1" allowOverlap="1" wp14:anchorId="2D1AA064" wp14:editId="7187DD4A">
                <wp:simplePos x="0" y="0"/>
                <wp:positionH relativeFrom="column">
                  <wp:posOffset>948690</wp:posOffset>
                </wp:positionH>
                <wp:positionV relativeFrom="paragraph">
                  <wp:posOffset>188595</wp:posOffset>
                </wp:positionV>
                <wp:extent cx="419100" cy="0"/>
                <wp:effectExtent l="9525" t="57785" r="19050" b="56515"/>
                <wp:wrapNone/>
                <wp:docPr id="121"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91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 o:spid="_x0000_s1026" type="#_x0000_t32" style="position:absolute;margin-left:74.7pt;margin-top:14.85pt;width:33pt;height:0;z-index:251840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">
                <v:stroke endarrow="block"/>
              </v:shape>
            </w:pict>
          </mc:Fallback>
        </mc:AlternateContent>
      </w:r>
      <w:r>
        <w:rPr>
          <w:noProof/>
        </w:rPr>
        <mc:AlternateContent>
          <mc:Choice Requires="wps">
            <w:drawing>
              <wp:anchor distT="0" distB="0" distL="114300" distR="114300" simplePos="0" relativeHeight="251835904" behindDoc="0" locked="0" layoutInCell="1" allowOverlap="1" wp14:anchorId="04414C3C" wp14:editId="58163FEF">
                <wp:simplePos x="0" y="0"/>
                <wp:positionH relativeFrom="column">
                  <wp:posOffset>4120515</wp:posOffset>
                </wp:positionH>
                <wp:positionV relativeFrom="paragraph">
                  <wp:posOffset>251460</wp:posOffset>
                </wp:positionV>
                <wp:extent cx="0" cy="430530"/>
                <wp:effectExtent l="57150" t="15875" r="57150" b="10795"/>
                <wp:wrapNone/>
                <wp:docPr id="120"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305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3" o:spid="_x0000_s1026" type="#_x0000_t32" style="position:absolute;margin-left:324.45pt;margin-top:19.8pt;width:0;height:33.9pt;flip:y;z-index:25183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">
                <v:stroke endarrow="block"/>
              </v:shape>
            </w:pict>
          </mc:Fallback>
        </mc:AlternateContent>
      </w:r>
    </w:p>
    <w:p w:rsidR="008F4756" w:rsidRDefault="008F4756" w:rsidP="008F4756">
      <w:pPr>
        <w:spacing w:after="0" w:line="360" w:lineRule="auto"/>
        <w:ind w:firstLine="708"/>
        <w:jc w:val="both"/>
        <w:rPr>
          <w:rFonts w:ascii="Times New Roman" w:hAnsi="Times New Roman" w:cs="Times New Roman"/>
          <w:i/>
          <w:sz w:val="28"/>
          <w:szCs w:val="28"/>
          <w:lang w:val="uk-UA"/>
        </w:rPr>
      </w:pPr>
      <w:r>
        <w:rPr>
          <w:noProof/>
        </w:rPr>
        <mc:AlternateContent>
          <mc:Choice Requires="wps">
            <w:drawing>
              <wp:anchor distT="0" distB="0" distL="114300" distR="114300" simplePos="0" relativeHeight="251860480" behindDoc="0" locked="0" layoutInCell="1" allowOverlap="1" wp14:anchorId="689F9F1F" wp14:editId="4EA8464C">
                <wp:simplePos x="0" y="0"/>
                <wp:positionH relativeFrom="column">
                  <wp:posOffset>405765</wp:posOffset>
                </wp:positionH>
                <wp:positionV relativeFrom="paragraph">
                  <wp:posOffset>36195</wp:posOffset>
                </wp:positionV>
                <wp:extent cx="0" cy="664845"/>
                <wp:effectExtent l="9525" t="12065" r="9525" b="8890"/>
                <wp:wrapNone/>
                <wp:docPr id="119" name="AutoShap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648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7" o:spid="_x0000_s1026" type="#_x0000_t32" style="position:absolute;margin-left:31.95pt;margin-top:2.85pt;width:0;height:52.35pt;z-index:251860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"/>
            </w:pict>
          </mc:Fallback>
        </mc:AlternateContent>
      </w:r>
      <w:r>
        <w:rPr>
          <w:noProof/>
        </w:rPr>
        <mc:AlternateContent>
          <mc:Choice Requires="wps">
            <w:drawing>
              <wp:anchor distT="0" distB="0" distL="114300" distR="114300" simplePos="0" relativeHeight="251856384" behindDoc="0" locked="0" layoutInCell="1" allowOverlap="1" wp14:anchorId="289DA9E0" wp14:editId="438ACF2A">
                <wp:simplePos x="0" y="0"/>
                <wp:positionH relativeFrom="column">
                  <wp:posOffset>139065</wp:posOffset>
                </wp:positionH>
                <wp:positionV relativeFrom="paragraph">
                  <wp:posOffset>36195</wp:posOffset>
                </wp:positionV>
                <wp:extent cx="0" cy="1671320"/>
                <wp:effectExtent l="57150" t="12065" r="57150" b="21590"/>
                <wp:wrapNone/>
                <wp:docPr id="118" name="AutoShap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713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3" o:spid="_x0000_s1026" type="#_x0000_t32" style="position:absolute;margin-left:10.95pt;margin-top:2.85pt;width:0;height:131.6pt;z-index:251856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">
                <v:stroke endarrow="block"/>
              </v:shape>
            </w:pict>
          </mc:Fallback>
        </mc:AlternateContent>
      </w:r>
      <w:r>
        <w:rPr>
          <w:noProof/>
        </w:rPr>
        <mc:AlternateContent>
          <mc:Choice Requires="wps">
            <w:drawing>
              <wp:anchor distT="0" distB="0" distL="114300" distR="114300" simplePos="0" relativeHeight="251834880" behindDoc="0" locked="0" layoutInCell="1" allowOverlap="1" wp14:anchorId="3F3A6177" wp14:editId="3DB9D897">
                <wp:simplePos x="0" y="0"/>
                <wp:positionH relativeFrom="column">
                  <wp:posOffset>1882140</wp:posOffset>
                </wp:positionH>
                <wp:positionV relativeFrom="paragraph">
                  <wp:posOffset>36195</wp:posOffset>
                </wp:positionV>
                <wp:extent cx="0" cy="344805"/>
                <wp:effectExtent l="57150" t="12065" r="57150" b="14605"/>
                <wp:wrapNone/>
                <wp:docPr id="117"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48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2" o:spid="_x0000_s1026" type="#_x0000_t32" style="position:absolute;margin-left:148.2pt;margin-top:2.85pt;width:0;height:27.15pt;z-index:25183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">
                <v:stroke endarrow="block"/>
              </v:shape>
            </w:pict>
          </mc:Fallback>
        </mc:AlternateContent>
      </w:r>
    </w:p>
    <w:p w:rsidR="008F4756" w:rsidRDefault="008F4756" w:rsidP="008F4756">
      <w:pPr>
        <w:spacing w:after="0" w:line="360" w:lineRule="auto"/>
        <w:ind w:firstLine="708"/>
        <w:jc w:val="both"/>
        <w:rPr>
          <w:rFonts w:ascii="Times New Roman" w:hAnsi="Times New Roman" w:cs="Times New Roman"/>
          <w:sz w:val="28"/>
          <w:szCs w:val="28"/>
          <w:lang w:val="uk-UA"/>
        </w:rPr>
      </w:pPr>
      <w:r>
        <w:rPr>
          <w:noProof/>
        </w:rPr>
        <mc:AlternateContent>
          <mc:Choice Requires="wps">
            <w:drawing>
              <wp:anchor distT="0" distB="0" distL="114300" distR="114300" simplePos="0" relativeHeight="251815424" behindDoc="0" locked="0" layoutInCell="1" allowOverlap="1" wp14:anchorId="1DB6E1D7" wp14:editId="0C02A570">
                <wp:simplePos x="0" y="0"/>
                <wp:positionH relativeFrom="column">
                  <wp:posOffset>948690</wp:posOffset>
                </wp:positionH>
                <wp:positionV relativeFrom="paragraph">
                  <wp:posOffset>68580</wp:posOffset>
                </wp:positionV>
                <wp:extent cx="1838325" cy="790575"/>
                <wp:effectExtent l="9525" t="17780" r="9525" b="10795"/>
                <wp:wrapNone/>
                <wp:docPr id="116" name="Oval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8325" cy="790575"/>
                        </a:xfrm>
                        <a:prstGeom prst="ellipse">
                          <a:avLst/>
                        </a:prstGeom>
                        <a:solidFill>
                          <a:srgbClr val="FFFFFF"/>
                        </a:solidFill>
                        <a:ln w="19050">
                          <a:solidFill>
                            <a:srgbClr val="000000"/>
                          </a:solidFill>
                          <a:round/>
                          <a:headEnd/>
                          <a:tailEnd/>
                        </a:ln>
                      </wps:spPr>
                      <wps:txbx>
                        <w:txbxContent>
                          <w:p w:rsidR="00615E71" w:rsidRPr="00A90218" w:rsidRDefault="00615E71" w:rsidP="008F4756">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Викладач</w:t>
                            </w:r>
                          </w:p>
                          <w:p w:rsidR="00615E71" w:rsidRPr="00A90218" w:rsidRDefault="00615E71" w:rsidP="008F4756">
                            <w:pPr>
                              <w:spacing w:after="0" w:line="240" w:lineRule="auto"/>
                              <w:ind w:left="-142"/>
                              <w:jc w:val="center"/>
                              <w:rPr>
                                <w:rFonts w:ascii="Times New Roman" w:hAnsi="Times New Roman" w:cs="Times New Roman"/>
                                <w:b/>
                                <w:sz w:val="28"/>
                                <w:szCs w:val="28"/>
                                <w:lang w:val="uk-UA"/>
                              </w:rPr>
                            </w:pPr>
                            <w:r w:rsidRPr="00A90218">
                              <w:rPr>
                                <w:rFonts w:ascii="Times New Roman" w:hAnsi="Times New Roman" w:cs="Times New Roman"/>
                                <w:b/>
                                <w:sz w:val="28"/>
                                <w:szCs w:val="28"/>
                                <w:lang w:val="uk-UA"/>
                              </w:rPr>
                              <w:t>(викладання)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2" o:spid="_x0000_s1029" style="position:absolute;left:0;text-align:left;margin-left:74.7pt;margin-top:5.4pt;width:144.75pt;height:62.25pt;z-index:25181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" strokeweight="1.5pt">
                <v:textbox>
                  <w:txbxContent>
                    <w:p w:rsidR="00615E71" w:rsidRPr="00A90218" w:rsidRDefault="00615E71" w:rsidP="008F4756">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Викладач</w:t>
                      </w:r>
                    </w:p>
                    <w:p w:rsidR="00615E71" w:rsidRPr="00A90218" w:rsidRDefault="00615E71" w:rsidP="008F4756">
                      <w:pPr>
                        <w:spacing w:after="0" w:line="240" w:lineRule="auto"/>
                        <w:ind w:left="-142"/>
                        <w:jc w:val="center"/>
                        <w:rPr>
                          <w:rFonts w:ascii="Times New Roman" w:hAnsi="Times New Roman" w:cs="Times New Roman"/>
                          <w:b/>
                          <w:sz w:val="28"/>
                          <w:szCs w:val="28"/>
                          <w:lang w:val="uk-UA"/>
                        </w:rPr>
                      </w:pPr>
                      <w:r w:rsidRPr="00A90218">
                        <w:rPr>
                          <w:rFonts w:ascii="Times New Roman" w:hAnsi="Times New Roman" w:cs="Times New Roman"/>
                          <w:b/>
                          <w:sz w:val="28"/>
                          <w:szCs w:val="28"/>
                          <w:lang w:val="uk-UA"/>
                        </w:rPr>
                        <w:t>(викладання)</w:t>
                      </w:r>
                    </w:p>
                  </w:txbxContent>
                </v:textbox>
              </v:oval>
            </w:pict>
          </mc:Fallback>
        </mc:AlternateContent>
      </w:r>
      <w:r>
        <w:rPr>
          <w:noProof/>
        </w:rPr>
        <mc:AlternateContent>
          <mc:Choice Requires="wps">
            <w:drawing>
              <wp:anchor distT="0" distB="0" distL="114300" distR="114300" simplePos="0" relativeHeight="251816448" behindDoc="0" locked="0" layoutInCell="1" allowOverlap="1" wp14:anchorId="5C91733B" wp14:editId="52FE8B74">
                <wp:simplePos x="0" y="0"/>
                <wp:positionH relativeFrom="column">
                  <wp:posOffset>3234690</wp:posOffset>
                </wp:positionH>
                <wp:positionV relativeFrom="paragraph">
                  <wp:posOffset>68580</wp:posOffset>
                </wp:positionV>
                <wp:extent cx="1771650" cy="790575"/>
                <wp:effectExtent l="9525" t="17780" r="9525" b="10795"/>
                <wp:wrapNone/>
                <wp:docPr id="115" name="Oval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1650" cy="790575"/>
                        </a:xfrm>
                        <a:prstGeom prst="ellipse">
                          <a:avLst/>
                        </a:prstGeom>
                        <a:solidFill>
                          <a:srgbClr val="FFFFFF"/>
                        </a:solidFill>
                        <a:ln w="19050">
                          <a:solidFill>
                            <a:srgbClr val="000000"/>
                          </a:solidFill>
                          <a:round/>
                          <a:headEnd/>
                          <a:tailEnd/>
                        </a:ln>
                      </wps:spPr>
                      <wps:txbx>
                        <w:txbxContent>
                          <w:p w:rsidR="00615E71" w:rsidRPr="00A90218" w:rsidRDefault="00615E71" w:rsidP="008F4756">
                            <w:pPr>
                              <w:spacing w:after="0" w:line="240" w:lineRule="auto"/>
                              <w:jc w:val="center"/>
                              <w:rPr>
                                <w:rFonts w:ascii="Times New Roman" w:hAnsi="Times New Roman" w:cs="Times New Roman"/>
                                <w:b/>
                                <w:sz w:val="28"/>
                                <w:szCs w:val="28"/>
                                <w:lang w:val="uk-UA"/>
                              </w:rPr>
                            </w:pPr>
                            <w:r w:rsidRPr="00A90218">
                              <w:rPr>
                                <w:rFonts w:ascii="Times New Roman" w:hAnsi="Times New Roman" w:cs="Times New Roman"/>
                                <w:b/>
                                <w:sz w:val="28"/>
                                <w:szCs w:val="28"/>
                                <w:lang w:val="uk-UA"/>
                              </w:rPr>
                              <w:t>Студент</w:t>
                            </w:r>
                          </w:p>
                          <w:p w:rsidR="00615E71" w:rsidRPr="00A90218" w:rsidRDefault="00615E71" w:rsidP="008F4756">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w:t>
                            </w:r>
                            <w:r w:rsidRPr="00A90218">
                              <w:rPr>
                                <w:rFonts w:ascii="Times New Roman" w:hAnsi="Times New Roman" w:cs="Times New Roman"/>
                                <w:b/>
                                <w:sz w:val="28"/>
                                <w:szCs w:val="28"/>
                                <w:lang w:val="uk-UA"/>
                              </w:rPr>
                              <w:t>учіння)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3" o:spid="_x0000_s1030" style="position:absolute;left:0;text-align:left;margin-left:254.7pt;margin-top:5.4pt;width:139.5pt;height:62.25pt;z-index:25181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" strokeweight="1.5pt">
                <v:textbox>
                  <w:txbxContent>
                    <w:p w:rsidR="00615E71" w:rsidRPr="00A90218" w:rsidRDefault="00615E71" w:rsidP="008F4756">
                      <w:pPr>
                        <w:spacing w:after="0" w:line="240" w:lineRule="auto"/>
                        <w:jc w:val="center"/>
                        <w:rPr>
                          <w:rFonts w:ascii="Times New Roman" w:hAnsi="Times New Roman" w:cs="Times New Roman"/>
                          <w:b/>
                          <w:sz w:val="28"/>
                          <w:szCs w:val="28"/>
                          <w:lang w:val="uk-UA"/>
                        </w:rPr>
                      </w:pPr>
                      <w:r w:rsidRPr="00A90218">
                        <w:rPr>
                          <w:rFonts w:ascii="Times New Roman" w:hAnsi="Times New Roman" w:cs="Times New Roman"/>
                          <w:b/>
                          <w:sz w:val="28"/>
                          <w:szCs w:val="28"/>
                          <w:lang w:val="uk-UA"/>
                        </w:rPr>
                        <w:t>Студент</w:t>
                      </w:r>
                    </w:p>
                    <w:p w:rsidR="00615E71" w:rsidRPr="00A90218" w:rsidRDefault="00615E71" w:rsidP="008F4756">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w:t>
                      </w:r>
                      <w:r w:rsidRPr="00A90218">
                        <w:rPr>
                          <w:rFonts w:ascii="Times New Roman" w:hAnsi="Times New Roman" w:cs="Times New Roman"/>
                          <w:b/>
                          <w:sz w:val="28"/>
                          <w:szCs w:val="28"/>
                          <w:lang w:val="uk-UA"/>
                        </w:rPr>
                        <w:t>учіння)</w:t>
                      </w:r>
                    </w:p>
                  </w:txbxContent>
                </v:textbox>
              </v:oval>
            </w:pict>
          </mc:Fallback>
        </mc:AlternateContent>
      </w:r>
    </w:p>
    <w:p w:rsidR="008F4756" w:rsidRDefault="008F4756" w:rsidP="008F475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928064" behindDoc="0" locked="0" layoutInCell="1" allowOverlap="1" wp14:anchorId="0A38C5FF" wp14:editId="3F108DD8">
                <wp:simplePos x="0" y="0"/>
                <wp:positionH relativeFrom="column">
                  <wp:posOffset>2787015</wp:posOffset>
                </wp:positionH>
                <wp:positionV relativeFrom="paragraph">
                  <wp:posOffset>179705</wp:posOffset>
                </wp:positionV>
                <wp:extent cx="447675" cy="0"/>
                <wp:effectExtent l="19050" t="54610" r="19050" b="59690"/>
                <wp:wrapNone/>
                <wp:docPr id="114" name="AutoShape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767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2" o:spid="_x0000_s1026" type="#_x0000_t32" style="position:absolute;margin-left:219.45pt;margin-top:14.15pt;width:35.25pt;height:0;z-index:25192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">
                <v:stroke startarrow="block" endarrow="block"/>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927040" behindDoc="0" locked="0" layoutInCell="1" allowOverlap="1" wp14:anchorId="791E78DF" wp14:editId="21100850">
                <wp:simplePos x="0" y="0"/>
                <wp:positionH relativeFrom="column">
                  <wp:posOffset>405765</wp:posOffset>
                </wp:positionH>
                <wp:positionV relativeFrom="paragraph">
                  <wp:posOffset>268605</wp:posOffset>
                </wp:positionV>
                <wp:extent cx="542925" cy="0"/>
                <wp:effectExtent l="9525" t="57785" r="19050" b="56515"/>
                <wp:wrapNone/>
                <wp:docPr id="113" name="AutoShape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29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58" o:spid="_x0000_s1026" type="#_x0000_t32" style="position:absolute;margin-left:31.95pt;margin-top:21.15pt;width:42.75pt;height:0;z-index:25192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">
                <v:stroke endarrow="block"/>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926016" behindDoc="0" locked="0" layoutInCell="1" allowOverlap="1" wp14:anchorId="7F1B9DEE" wp14:editId="6186AE7E">
                <wp:simplePos x="0" y="0"/>
                <wp:positionH relativeFrom="column">
                  <wp:posOffset>405765</wp:posOffset>
                </wp:positionH>
                <wp:positionV relativeFrom="paragraph">
                  <wp:posOffset>88265</wp:posOffset>
                </wp:positionV>
                <wp:extent cx="542925" cy="0"/>
                <wp:effectExtent l="9525" t="58420" r="19050" b="55880"/>
                <wp:wrapNone/>
                <wp:docPr id="112" name="AutoShape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29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57" o:spid="_x0000_s1026" type="#_x0000_t32" style="position:absolute;margin-left:31.95pt;margin-top:6.95pt;width:42.75pt;height:0;z-index:25192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">
                <v:stroke endarrow="block"/>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924992" behindDoc="0" locked="0" layoutInCell="1" allowOverlap="1" wp14:anchorId="06E0FB5B" wp14:editId="001794E6">
                <wp:simplePos x="0" y="0"/>
                <wp:positionH relativeFrom="column">
                  <wp:posOffset>5006340</wp:posOffset>
                </wp:positionH>
                <wp:positionV relativeFrom="paragraph">
                  <wp:posOffset>179705</wp:posOffset>
                </wp:positionV>
                <wp:extent cx="723900" cy="0"/>
                <wp:effectExtent l="19050" t="54610" r="9525" b="59690"/>
                <wp:wrapNone/>
                <wp:docPr id="111" name="AutoShape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39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56" o:spid="_x0000_s1026" type="#_x0000_t32" style="position:absolute;margin-left:394.2pt;margin-top:14.15pt;width:57pt;height:0;flip:x;z-index:25192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">
                <v:stroke endarrow="block"/>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61504" behindDoc="0" locked="0" layoutInCell="1" allowOverlap="1" wp14:anchorId="23B7EFEE" wp14:editId="627C5607">
                <wp:simplePos x="0" y="0"/>
                <wp:positionH relativeFrom="column">
                  <wp:posOffset>405765</wp:posOffset>
                </wp:positionH>
                <wp:positionV relativeFrom="paragraph">
                  <wp:posOffset>268605</wp:posOffset>
                </wp:positionV>
                <wp:extent cx="0" cy="825500"/>
                <wp:effectExtent l="9525" t="10160" r="9525" b="12065"/>
                <wp:wrapNone/>
                <wp:docPr id="110" name="AutoShap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55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9" o:spid="_x0000_s1026" type="#_x0000_t32" style="position:absolute;margin-left:31.95pt;margin-top:21.15pt;width:0;height:65pt;flip:y;z-index:25186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"/>
            </w:pict>
          </mc:Fallback>
        </mc:AlternateContent>
      </w:r>
    </w:p>
    <w:p w:rsidR="008F4756" w:rsidRDefault="008F4756" w:rsidP="008F4756">
      <w:pPr>
        <w:spacing w:after="0" w:line="360" w:lineRule="auto"/>
        <w:ind w:firstLine="708"/>
        <w:jc w:val="both"/>
        <w:rPr>
          <w:rFonts w:ascii="Times New Roman" w:hAnsi="Times New Roman" w:cs="Times New Roman"/>
          <w:sz w:val="28"/>
          <w:szCs w:val="28"/>
          <w:lang w:val="uk-UA"/>
        </w:rPr>
      </w:pPr>
      <w:r>
        <w:rPr>
          <w:noProof/>
        </w:rPr>
        <mc:AlternateContent>
          <mc:Choice Requires="wps">
            <w:drawing>
              <wp:anchor distT="0" distB="0" distL="114300" distR="114300" simplePos="0" relativeHeight="251837952" behindDoc="0" locked="0" layoutInCell="1" allowOverlap="1" wp14:anchorId="56FD267B" wp14:editId="48BA11A7">
                <wp:simplePos x="0" y="0"/>
                <wp:positionH relativeFrom="column">
                  <wp:posOffset>4120515</wp:posOffset>
                </wp:positionH>
                <wp:positionV relativeFrom="paragraph">
                  <wp:posOffset>245745</wp:posOffset>
                </wp:positionV>
                <wp:extent cx="0" cy="549275"/>
                <wp:effectExtent l="57150" t="17780" r="57150" b="13970"/>
                <wp:wrapNone/>
                <wp:docPr id="109"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492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5" o:spid="_x0000_s1026" type="#_x0000_t32" style="position:absolute;margin-left:324.45pt;margin-top:19.35pt;width:0;height:43.25pt;flip:y;z-index:251837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">
                <v:stroke endarrow="block"/>
              </v:shape>
            </w:pict>
          </mc:Fallback>
        </mc:AlternateContent>
      </w:r>
      <w:r>
        <w:rPr>
          <w:noProof/>
        </w:rPr>
        <mc:AlternateContent>
          <mc:Choice Requires="wps">
            <w:drawing>
              <wp:anchor distT="0" distB="0" distL="114300" distR="114300" simplePos="0" relativeHeight="251836928" behindDoc="0" locked="0" layoutInCell="1" allowOverlap="1" wp14:anchorId="25440CC2" wp14:editId="3EAA4731">
                <wp:simplePos x="0" y="0"/>
                <wp:positionH relativeFrom="column">
                  <wp:posOffset>2072640</wp:posOffset>
                </wp:positionH>
                <wp:positionV relativeFrom="paragraph">
                  <wp:posOffset>245745</wp:posOffset>
                </wp:positionV>
                <wp:extent cx="0" cy="549275"/>
                <wp:effectExtent l="57150" t="8255" r="57150" b="23495"/>
                <wp:wrapNone/>
                <wp:docPr id="108"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92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 o:spid="_x0000_s1026" type="#_x0000_t32" style="position:absolute;margin-left:163.2pt;margin-top:19.35pt;width:0;height:43.25pt;z-index:251836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sN5MwIAAF8EAAAOAAAAZHJzL2Uyb0RvYy54bWysVMGO2jAQvVfqP1i+QxIaW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">
                <v:stroke endarrow="block"/>
              </v:shape>
            </w:pict>
          </mc:Fallback>
        </mc:AlternateContent>
      </w:r>
    </w:p>
    <w:p w:rsidR="008F4756" w:rsidRDefault="008F4756" w:rsidP="008F4756">
      <w:pPr>
        <w:spacing w:after="0" w:line="360" w:lineRule="auto"/>
        <w:ind w:firstLine="708"/>
        <w:jc w:val="both"/>
        <w:rPr>
          <w:rFonts w:ascii="Times New Roman" w:hAnsi="Times New Roman" w:cs="Times New Roman"/>
          <w:sz w:val="28"/>
          <w:szCs w:val="28"/>
          <w:lang w:val="uk-UA"/>
        </w:rPr>
      </w:pPr>
    </w:p>
    <w:p w:rsidR="008F4756" w:rsidRDefault="008F4756" w:rsidP="008F4756">
      <w:pPr>
        <w:spacing w:after="0" w:line="360" w:lineRule="auto"/>
        <w:ind w:right="-36" w:firstLine="709"/>
        <w:jc w:val="both"/>
        <w:rPr>
          <w:rFonts w:ascii="Times New Roman" w:hAnsi="Times New Roman" w:cs="Times New Roman"/>
          <w:color w:val="7030A0"/>
          <w:sz w:val="28"/>
          <w:szCs w:val="28"/>
          <w:lang w:val="uk-UA"/>
        </w:rPr>
      </w:pPr>
      <w:r>
        <w:rPr>
          <w:rFonts w:ascii="Times New Roman" w:hAnsi="Times New Roman" w:cs="Times New Roman"/>
          <w:noProof/>
          <w:color w:val="7030A0"/>
          <w:sz w:val="28"/>
          <w:szCs w:val="28"/>
        </w:rPr>
        <mc:AlternateContent>
          <mc:Choice Requires="wps">
            <w:drawing>
              <wp:anchor distT="0" distB="0" distL="114300" distR="114300" simplePos="0" relativeHeight="251851264" behindDoc="0" locked="0" layoutInCell="1" allowOverlap="1" wp14:anchorId="2579FF0A" wp14:editId="5439ED1C">
                <wp:simplePos x="0" y="0"/>
                <wp:positionH relativeFrom="column">
                  <wp:posOffset>-137160</wp:posOffset>
                </wp:positionH>
                <wp:positionV relativeFrom="paragraph">
                  <wp:posOffset>173990</wp:posOffset>
                </wp:positionV>
                <wp:extent cx="1762125" cy="533400"/>
                <wp:effectExtent l="9525" t="6985" r="9525" b="12065"/>
                <wp:wrapNone/>
                <wp:docPr id="107"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62125" cy="533400"/>
                        </a:xfrm>
                        <a:prstGeom prst="rect">
                          <a:avLst/>
                        </a:prstGeom>
                        <a:solidFill>
                          <a:srgbClr val="FFFFFF"/>
                        </a:solidFill>
                        <a:ln w="9525">
                          <a:solidFill>
                            <a:srgbClr val="000000"/>
                          </a:solidFill>
                          <a:miter lim="800000"/>
                          <a:headEnd/>
                          <a:tailEnd/>
                        </a:ln>
                      </wps:spPr>
                      <wps:txbx>
                        <w:txbxContent>
                          <w:p w:rsidR="00615E71" w:rsidRPr="008D3769" w:rsidRDefault="00615E71" w:rsidP="008F4756">
                            <w:pPr>
                              <w:spacing w:after="0" w:line="240" w:lineRule="auto"/>
                              <w:jc w:val="center"/>
                              <w:rPr>
                                <w:rFonts w:ascii="Times New Roman" w:hAnsi="Times New Roman" w:cs="Times New Roman"/>
                                <w:sz w:val="28"/>
                                <w:szCs w:val="28"/>
                                <w:lang w:val="uk-UA"/>
                              </w:rPr>
                            </w:pPr>
                            <w:r w:rsidRPr="008D3769">
                              <w:rPr>
                                <w:rFonts w:ascii="Times New Roman" w:hAnsi="Times New Roman" w:cs="Times New Roman"/>
                                <w:sz w:val="28"/>
                                <w:szCs w:val="28"/>
                                <w:lang w:val="uk-UA"/>
                              </w:rPr>
                              <w:t>Навчальні плани та програми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8" o:spid="_x0000_s1031" style="position:absolute;left:0;text-align:left;margin-left:-10.8pt;margin-top:13.7pt;width:138.75pt;height:42pt;z-index:25185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">
                <v:textbox>
                  <w:txbxContent>
                    <w:p w:rsidR="00615E71" w:rsidRPr="008D3769" w:rsidRDefault="00615E71" w:rsidP="008F4756">
                      <w:pPr>
                        <w:spacing w:after="0" w:line="240" w:lineRule="auto"/>
                        <w:jc w:val="center"/>
                        <w:rPr>
                          <w:rFonts w:ascii="Times New Roman" w:hAnsi="Times New Roman" w:cs="Times New Roman"/>
                          <w:sz w:val="28"/>
                          <w:szCs w:val="28"/>
                          <w:lang w:val="uk-UA"/>
                        </w:rPr>
                      </w:pPr>
                      <w:r w:rsidRPr="008D3769">
                        <w:rPr>
                          <w:rFonts w:ascii="Times New Roman" w:hAnsi="Times New Roman" w:cs="Times New Roman"/>
                          <w:sz w:val="28"/>
                          <w:szCs w:val="28"/>
                          <w:lang w:val="uk-UA"/>
                        </w:rPr>
                        <w:t>Навчальні плани та програми</w:t>
                      </w:r>
                    </w:p>
                  </w:txbxContent>
                </v:textbox>
              </v:rect>
            </w:pict>
          </mc:Fallback>
        </mc:AlternateContent>
      </w:r>
      <w:r>
        <w:rPr>
          <w:noProof/>
        </w:rPr>
        <mc:AlternateContent>
          <mc:Choice Requires="wps">
            <w:drawing>
              <wp:anchor distT="0" distB="0" distL="114300" distR="114300" simplePos="0" relativeHeight="251817472" behindDoc="0" locked="0" layoutInCell="1" allowOverlap="1" wp14:anchorId="4D4A3A24" wp14:editId="33A5514B">
                <wp:simplePos x="0" y="0"/>
                <wp:positionH relativeFrom="column">
                  <wp:posOffset>1882140</wp:posOffset>
                </wp:positionH>
                <wp:positionV relativeFrom="paragraph">
                  <wp:posOffset>173990</wp:posOffset>
                </wp:positionV>
                <wp:extent cx="2486025" cy="460375"/>
                <wp:effectExtent l="9525" t="16510" r="9525" b="18415"/>
                <wp:wrapNone/>
                <wp:docPr id="106"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86025" cy="460375"/>
                        </a:xfrm>
                        <a:prstGeom prst="rect">
                          <a:avLst/>
                        </a:prstGeom>
                        <a:solidFill>
                          <a:srgbClr val="FFFFFF"/>
                        </a:solidFill>
                        <a:ln w="19050">
                          <a:solidFill>
                            <a:srgbClr val="000000"/>
                          </a:solidFill>
                          <a:miter lim="800000"/>
                          <a:headEnd/>
                          <a:tailEnd/>
                        </a:ln>
                      </wps:spPr>
                      <wps:txbx>
                        <w:txbxContent>
                          <w:p w:rsidR="00615E71" w:rsidRPr="00A90218" w:rsidRDefault="00615E71" w:rsidP="008F4756">
                            <w:pPr>
                              <w:jc w:val="center"/>
                              <w:rPr>
                                <w:rFonts w:ascii="Times New Roman" w:hAnsi="Times New Roman" w:cs="Times New Roman"/>
                                <w:b/>
                                <w:sz w:val="28"/>
                                <w:szCs w:val="28"/>
                                <w:lang w:val="uk-UA"/>
                              </w:rPr>
                            </w:pPr>
                            <w:r w:rsidRPr="00A90218">
                              <w:rPr>
                                <w:rFonts w:ascii="Times New Roman" w:hAnsi="Times New Roman" w:cs="Times New Roman"/>
                                <w:b/>
                                <w:sz w:val="28"/>
                                <w:szCs w:val="28"/>
                                <w:lang w:val="uk-UA"/>
                              </w:rPr>
                              <w:t>Зміст навчання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32" style="position:absolute;left:0;text-align:left;margin-left:148.2pt;margin-top:13.7pt;width:195.75pt;height:36.25pt;z-index:25181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" strokeweight="1.5pt">
                <v:textbox>
                  <w:txbxContent>
                    <w:p w:rsidR="00615E71" w:rsidRPr="00A90218" w:rsidRDefault="00615E71" w:rsidP="008F4756">
                      <w:pPr>
                        <w:jc w:val="center"/>
                        <w:rPr>
                          <w:rFonts w:ascii="Times New Roman" w:hAnsi="Times New Roman" w:cs="Times New Roman"/>
                          <w:b/>
                          <w:sz w:val="28"/>
                          <w:szCs w:val="28"/>
                          <w:lang w:val="uk-UA"/>
                        </w:rPr>
                      </w:pPr>
                      <w:r w:rsidRPr="00A90218">
                        <w:rPr>
                          <w:rFonts w:ascii="Times New Roman" w:hAnsi="Times New Roman" w:cs="Times New Roman"/>
                          <w:b/>
                          <w:sz w:val="28"/>
                          <w:szCs w:val="28"/>
                          <w:lang w:val="uk-UA"/>
                        </w:rPr>
                        <w:t>Зміст навчання</w:t>
                      </w:r>
                    </w:p>
                  </w:txbxContent>
                </v:textbox>
              </v:rect>
            </w:pict>
          </mc:Fallback>
        </mc:AlternateContent>
      </w:r>
    </w:p>
    <w:p w:rsidR="008F4756" w:rsidRDefault="008F4756" w:rsidP="008F4756">
      <w:pPr>
        <w:spacing w:after="0" w:line="360" w:lineRule="auto"/>
        <w:ind w:right="-36" w:firstLine="709"/>
        <w:jc w:val="both"/>
        <w:rPr>
          <w:rFonts w:ascii="Times New Roman" w:hAnsi="Times New Roman" w:cs="Times New Roman"/>
          <w:color w:val="7030A0"/>
          <w:sz w:val="28"/>
          <w:szCs w:val="28"/>
          <w:lang w:val="uk-UA"/>
        </w:rPr>
      </w:pPr>
      <w:r>
        <w:rPr>
          <w:rFonts w:ascii="Times New Roman" w:hAnsi="Times New Roman" w:cs="Times New Roman"/>
          <w:noProof/>
          <w:color w:val="7030A0"/>
          <w:sz w:val="28"/>
          <w:szCs w:val="28"/>
        </w:rPr>
        <mc:AlternateContent>
          <mc:Choice Requires="wps">
            <w:drawing>
              <wp:anchor distT="0" distB="0" distL="114300" distR="114300" simplePos="0" relativeHeight="251852288" behindDoc="0" locked="0" layoutInCell="1" allowOverlap="1" wp14:anchorId="682C7865" wp14:editId="0D13A5D8">
                <wp:simplePos x="0" y="0"/>
                <wp:positionH relativeFrom="column">
                  <wp:posOffset>1624965</wp:posOffset>
                </wp:positionH>
                <wp:positionV relativeFrom="paragraph">
                  <wp:posOffset>108585</wp:posOffset>
                </wp:positionV>
                <wp:extent cx="257175" cy="9525"/>
                <wp:effectExtent l="9525" t="48260" r="19050" b="56515"/>
                <wp:wrapNone/>
                <wp:docPr id="105" name="AutoShap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7175"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9" o:spid="_x0000_s1026" type="#_x0000_t32" style="position:absolute;margin-left:127.95pt;margin-top:8.55pt;width:20.25pt;height:.75pt;z-index:251852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">
                <v:stroke endarrow="block"/>
              </v:shape>
            </w:pict>
          </mc:Fallback>
        </mc:AlternateContent>
      </w:r>
    </w:p>
    <w:p w:rsidR="008F4756" w:rsidRDefault="008F4756" w:rsidP="008F4756">
      <w:pPr>
        <w:spacing w:after="0" w:line="360" w:lineRule="auto"/>
        <w:ind w:right="-36" w:firstLine="709"/>
        <w:jc w:val="both"/>
        <w:rPr>
          <w:rFonts w:ascii="Times New Roman" w:hAnsi="Times New Roman" w:cs="Times New Roman"/>
          <w:color w:val="7030A0"/>
          <w:sz w:val="28"/>
          <w:szCs w:val="28"/>
          <w:lang w:val="uk-UA"/>
        </w:rPr>
      </w:pPr>
      <w:r>
        <w:rPr>
          <w:rFonts w:ascii="Times New Roman" w:hAnsi="Times New Roman" w:cs="Times New Roman"/>
          <w:noProof/>
          <w:color w:val="7030A0"/>
          <w:sz w:val="28"/>
          <w:szCs w:val="28"/>
        </w:rPr>
        <mc:AlternateContent>
          <mc:Choice Requires="wps">
            <w:drawing>
              <wp:anchor distT="0" distB="0" distL="114300" distR="114300" simplePos="0" relativeHeight="251850240" behindDoc="0" locked="0" layoutInCell="1" allowOverlap="1" wp14:anchorId="45CDF934" wp14:editId="09DE2067">
                <wp:simplePos x="0" y="0"/>
                <wp:positionH relativeFrom="column">
                  <wp:posOffset>4120515</wp:posOffset>
                </wp:positionH>
                <wp:positionV relativeFrom="paragraph">
                  <wp:posOffset>20955</wp:posOffset>
                </wp:positionV>
                <wp:extent cx="0" cy="457200"/>
                <wp:effectExtent l="57150" t="10160" r="57150" b="18415"/>
                <wp:wrapNone/>
                <wp:docPr id="104" name="AutoShap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7" o:spid="_x0000_s1026" type="#_x0000_t32" style="position:absolute;margin-left:324.45pt;margin-top:1.65pt;width:0;height:36pt;z-index:251850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">
                <v:stroke endarrow="block"/>
              </v:shape>
            </w:pict>
          </mc:Fallback>
        </mc:AlternateContent>
      </w:r>
      <w:r>
        <w:rPr>
          <w:rFonts w:ascii="Times New Roman" w:hAnsi="Times New Roman" w:cs="Times New Roman"/>
          <w:noProof/>
          <w:color w:val="7030A0"/>
          <w:sz w:val="28"/>
          <w:szCs w:val="28"/>
        </w:rPr>
        <mc:AlternateContent>
          <mc:Choice Requires="wps">
            <w:drawing>
              <wp:anchor distT="0" distB="0" distL="114300" distR="114300" simplePos="0" relativeHeight="251849216" behindDoc="0" locked="0" layoutInCell="1" allowOverlap="1" wp14:anchorId="298DC119" wp14:editId="3E359FF8">
                <wp:simplePos x="0" y="0"/>
                <wp:positionH relativeFrom="column">
                  <wp:posOffset>2072640</wp:posOffset>
                </wp:positionH>
                <wp:positionV relativeFrom="paragraph">
                  <wp:posOffset>20955</wp:posOffset>
                </wp:positionV>
                <wp:extent cx="0" cy="457200"/>
                <wp:effectExtent l="57150" t="10160" r="57150" b="18415"/>
                <wp:wrapNone/>
                <wp:docPr id="103" name="Auto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6" o:spid="_x0000_s1026" type="#_x0000_t32" style="position:absolute;margin-left:163.2pt;margin-top:1.65pt;width:0;height:36pt;z-index:25184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">
                <v:stroke endarrow="block"/>
              </v:shape>
            </w:pict>
          </mc:Fallback>
        </mc:AlternateContent>
      </w:r>
    </w:p>
    <w:p w:rsidR="008F4756" w:rsidRDefault="008F4756" w:rsidP="008F4756">
      <w:pPr>
        <w:spacing w:after="0" w:line="360" w:lineRule="auto"/>
        <w:ind w:right="-36" w:firstLine="709"/>
        <w:jc w:val="both"/>
        <w:rPr>
          <w:rFonts w:ascii="Times New Roman" w:hAnsi="Times New Roman" w:cs="Times New Roman"/>
          <w:color w:val="7030A0"/>
          <w:sz w:val="28"/>
          <w:szCs w:val="28"/>
          <w:lang w:val="uk-UA"/>
        </w:rPr>
      </w:pPr>
      <w:r>
        <w:rPr>
          <w:rFonts w:ascii="Times New Roman" w:hAnsi="Times New Roman" w:cs="Times New Roman"/>
          <w:noProof/>
          <w:color w:val="7030A0"/>
          <w:sz w:val="28"/>
          <w:szCs w:val="28"/>
        </w:rPr>
        <w:lastRenderedPageBreak/>
        <mc:AlternateContent>
          <mc:Choice Requires="wps">
            <w:drawing>
              <wp:anchor distT="0" distB="0" distL="114300" distR="114300" simplePos="0" relativeHeight="251842048" behindDoc="0" locked="0" layoutInCell="1" allowOverlap="1" wp14:anchorId="2A46B64D" wp14:editId="75CC6D34">
                <wp:simplePos x="0" y="0"/>
                <wp:positionH relativeFrom="column">
                  <wp:posOffset>300990</wp:posOffset>
                </wp:positionH>
                <wp:positionV relativeFrom="paragraph">
                  <wp:posOffset>171450</wp:posOffset>
                </wp:positionV>
                <wp:extent cx="3086100" cy="533400"/>
                <wp:effectExtent l="9525" t="10160" r="9525" b="8890"/>
                <wp:wrapNone/>
                <wp:docPr id="102"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533400"/>
                        </a:xfrm>
                        <a:prstGeom prst="rect">
                          <a:avLst/>
                        </a:prstGeom>
                        <a:solidFill>
                          <a:srgbClr val="FFFFFF"/>
                        </a:solidFill>
                        <a:ln w="9525">
                          <a:solidFill>
                            <a:srgbClr val="000000"/>
                          </a:solidFill>
                          <a:miter lim="800000"/>
                          <a:headEnd/>
                          <a:tailEnd/>
                        </a:ln>
                      </wps:spPr>
                      <wps:txbx>
                        <w:txbxContent>
                          <w:p w:rsidR="00615E71" w:rsidRPr="004A6818" w:rsidRDefault="00615E71" w:rsidP="008F4756">
                            <w:pPr>
                              <w:jc w:val="center"/>
                              <w:rPr>
                                <w:rFonts w:ascii="Times New Roman" w:hAnsi="Times New Roman" w:cs="Times New Roman"/>
                                <w:sz w:val="28"/>
                                <w:szCs w:val="28"/>
                                <w:lang w:val="uk-UA"/>
                              </w:rPr>
                            </w:pPr>
                            <w:r w:rsidRPr="004A6818">
                              <w:rPr>
                                <w:rFonts w:ascii="Times New Roman" w:hAnsi="Times New Roman" w:cs="Times New Roman"/>
                                <w:sz w:val="28"/>
                                <w:szCs w:val="28"/>
                                <w:lang w:val="uk-UA"/>
                              </w:rPr>
                              <w:t>Теоретична підготовка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 o:spid="_x0000_s1033" style="position:absolute;left:0;text-align:left;margin-left:23.7pt;margin-top:13.5pt;width:243pt;height:42pt;z-index:251842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">
                <v:textbox>
                  <w:txbxContent>
                    <w:p w:rsidR="00615E71" w:rsidRPr="004A6818" w:rsidRDefault="00615E71" w:rsidP="008F4756">
                      <w:pPr>
                        <w:jc w:val="center"/>
                        <w:rPr>
                          <w:rFonts w:ascii="Times New Roman" w:hAnsi="Times New Roman" w:cs="Times New Roman"/>
                          <w:sz w:val="28"/>
                          <w:szCs w:val="28"/>
                          <w:lang w:val="uk-UA"/>
                        </w:rPr>
                      </w:pPr>
                      <w:r w:rsidRPr="004A6818">
                        <w:rPr>
                          <w:rFonts w:ascii="Times New Roman" w:hAnsi="Times New Roman" w:cs="Times New Roman"/>
                          <w:sz w:val="28"/>
                          <w:szCs w:val="28"/>
                          <w:lang w:val="uk-UA"/>
                        </w:rPr>
                        <w:t>Теоретична підготовка</w:t>
                      </w:r>
                    </w:p>
                  </w:txbxContent>
                </v:textbox>
              </v:rect>
            </w:pict>
          </mc:Fallback>
        </mc:AlternateContent>
      </w:r>
      <w:r>
        <w:rPr>
          <w:rFonts w:ascii="Times New Roman" w:hAnsi="Times New Roman" w:cs="Times New Roman"/>
          <w:noProof/>
          <w:color w:val="7030A0"/>
          <w:sz w:val="28"/>
          <w:szCs w:val="28"/>
        </w:rPr>
        <mc:AlternateContent>
          <mc:Choice Requires="wps">
            <w:drawing>
              <wp:anchor distT="0" distB="0" distL="114300" distR="114300" simplePos="0" relativeHeight="251843072" behindDoc="0" locked="0" layoutInCell="1" allowOverlap="1" wp14:anchorId="3E865DCD" wp14:editId="43C94954">
                <wp:simplePos x="0" y="0"/>
                <wp:positionH relativeFrom="column">
                  <wp:posOffset>3720465</wp:posOffset>
                </wp:positionH>
                <wp:positionV relativeFrom="paragraph">
                  <wp:posOffset>171450</wp:posOffset>
                </wp:positionV>
                <wp:extent cx="1714500" cy="533400"/>
                <wp:effectExtent l="9525" t="10160" r="9525" b="8890"/>
                <wp:wrapNone/>
                <wp:docPr id="101"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533400"/>
                        </a:xfrm>
                        <a:prstGeom prst="rect">
                          <a:avLst/>
                        </a:prstGeom>
                        <a:solidFill>
                          <a:srgbClr val="FFFFFF"/>
                        </a:solidFill>
                        <a:ln w="9525">
                          <a:solidFill>
                            <a:srgbClr val="000000"/>
                          </a:solidFill>
                          <a:miter lim="800000"/>
                          <a:headEnd/>
                          <a:tailEnd/>
                        </a:ln>
                      </wps:spPr>
                      <wps:txbx>
                        <w:txbxContent>
                          <w:p w:rsidR="00615E71" w:rsidRPr="004A6818" w:rsidRDefault="00615E71" w:rsidP="008F4756">
                            <w:pPr>
                              <w:spacing w:line="240" w:lineRule="auto"/>
                              <w:jc w:val="center"/>
                              <w:rPr>
                                <w:rFonts w:ascii="Times New Roman" w:hAnsi="Times New Roman" w:cs="Times New Roman"/>
                                <w:sz w:val="28"/>
                                <w:szCs w:val="28"/>
                                <w:lang w:val="uk-UA"/>
                              </w:rPr>
                            </w:pPr>
                            <w:r w:rsidRPr="004A6818">
                              <w:rPr>
                                <w:rFonts w:ascii="Times New Roman" w:hAnsi="Times New Roman" w:cs="Times New Roman"/>
                                <w:sz w:val="28"/>
                                <w:szCs w:val="28"/>
                                <w:lang w:val="uk-UA"/>
                              </w:rPr>
                              <w:t>Практична підготовка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0" o:spid="_x0000_s1034" style="position:absolute;left:0;text-align:left;margin-left:292.95pt;margin-top:13.5pt;width:135pt;height:42pt;z-index:251843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">
                <v:textbox>
                  <w:txbxContent>
                    <w:p w:rsidR="00615E71" w:rsidRPr="004A6818" w:rsidRDefault="00615E71" w:rsidP="008F4756">
                      <w:pPr>
                        <w:spacing w:line="240" w:lineRule="auto"/>
                        <w:jc w:val="center"/>
                        <w:rPr>
                          <w:rFonts w:ascii="Times New Roman" w:hAnsi="Times New Roman" w:cs="Times New Roman"/>
                          <w:sz w:val="28"/>
                          <w:szCs w:val="28"/>
                          <w:lang w:val="uk-UA"/>
                        </w:rPr>
                      </w:pPr>
                      <w:r w:rsidRPr="004A6818">
                        <w:rPr>
                          <w:rFonts w:ascii="Times New Roman" w:hAnsi="Times New Roman" w:cs="Times New Roman"/>
                          <w:sz w:val="28"/>
                          <w:szCs w:val="28"/>
                          <w:lang w:val="uk-UA"/>
                        </w:rPr>
                        <w:t>Практична підготовка</w:t>
                      </w:r>
                    </w:p>
                  </w:txbxContent>
                </v:textbox>
              </v:rect>
            </w:pict>
          </mc:Fallback>
        </mc:AlternateContent>
      </w:r>
    </w:p>
    <w:p w:rsidR="008F4756" w:rsidRDefault="000C0D34" w:rsidP="008F4756">
      <w:pPr>
        <w:spacing w:after="0" w:line="360" w:lineRule="auto"/>
        <w:ind w:right="-36" w:firstLine="709"/>
        <w:jc w:val="both"/>
        <w:rPr>
          <w:rFonts w:ascii="Times New Roman" w:hAnsi="Times New Roman" w:cs="Times New Roman"/>
          <w:color w:val="7030A0"/>
          <w:sz w:val="28"/>
          <w:szCs w:val="28"/>
          <w:lang w:val="uk-UA"/>
        </w:rPr>
      </w:pPr>
      <w:r w:rsidRPr="000C0D34">
        <w:rPr>
          <w:rFonts w:ascii="Times New Roman" w:hAnsi="Times New Roman" w:cs="Times New Roman"/>
          <w:noProof/>
          <w:sz w:val="28"/>
          <w:szCs w:val="28"/>
        </w:rPr>
        <mc:AlternateContent>
          <mc:Choice Requires="wps">
            <w:drawing>
              <wp:anchor distT="0" distB="0" distL="114300" distR="114300" simplePos="0" relativeHeight="251929088" behindDoc="0" locked="0" layoutInCell="1" allowOverlap="1" wp14:anchorId="1C0EFCC6" wp14:editId="060408EE">
                <wp:simplePos x="0" y="0"/>
                <wp:positionH relativeFrom="column">
                  <wp:posOffset>5730240</wp:posOffset>
                </wp:positionH>
                <wp:positionV relativeFrom="paragraph">
                  <wp:posOffset>64135</wp:posOffset>
                </wp:positionV>
                <wp:extent cx="0" cy="1047750"/>
                <wp:effectExtent l="0" t="0" r="19050" b="19050"/>
                <wp:wrapNone/>
                <wp:docPr id="130" name="Прямая соединительная линия 130"/>
                <wp:cNvGraphicFramePr/>
                <a:graphic xmlns:a="http://schemas.openxmlformats.org/drawingml/2006/main">
                  <a:graphicData uri="http://schemas.microsoft.com/office/word/2010/wordprocessingShape">
                    <wps:wsp>
                      <wps:cNvCnPr/>
                      <wps:spPr>
                        <a:xfrm>
                          <a:off x="0" y="0"/>
                          <a:ext cx="0" cy="10477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30" o:spid="_x0000_s1026" style="position:absolute;z-index:251929088;visibility:visible;mso-wrap-style:square;mso-wrap-distance-left:9pt;mso-wrap-distance-top:0;mso-wrap-distance-right:9pt;mso-wrap-distance-bottom:0;mso-position-horizontal:absolute;mso-position-horizontal-relative:text;mso-position-vertical:absolute;mso-position-vertical-relative:text" from="451.2pt,5.05pt" to="451.2pt,8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" strokecolor="#4579b8 [3044]"/>
            </w:pict>
          </mc:Fallback>
        </mc:AlternateContent>
      </w:r>
      <w:r w:rsidR="008F4756">
        <w:rPr>
          <w:rFonts w:ascii="Times New Roman" w:hAnsi="Times New Roman" w:cs="Times New Roman"/>
          <w:noProof/>
          <w:color w:val="7030A0"/>
          <w:sz w:val="28"/>
          <w:szCs w:val="28"/>
        </w:rPr>
        <mc:AlternateContent>
          <mc:Choice Requires="wps">
            <w:drawing>
              <wp:anchor distT="0" distB="0" distL="114300" distR="114300" simplePos="0" relativeHeight="251921920" behindDoc="0" locked="0" layoutInCell="1" allowOverlap="1" wp14:anchorId="63D7537F" wp14:editId="56AB2273">
                <wp:simplePos x="0" y="0"/>
                <wp:positionH relativeFrom="column">
                  <wp:posOffset>3387090</wp:posOffset>
                </wp:positionH>
                <wp:positionV relativeFrom="paragraph">
                  <wp:posOffset>64770</wp:posOffset>
                </wp:positionV>
                <wp:extent cx="333375" cy="0"/>
                <wp:effectExtent l="9525" t="57785" r="19050" b="56515"/>
                <wp:wrapNone/>
                <wp:docPr id="100" name="AutoShape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33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30" o:spid="_x0000_s1026" type="#_x0000_t32" style="position:absolute;margin-left:266.7pt;margin-top:5.1pt;width:26.25pt;height:0;z-index:25192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">
                <v:stroke endarrow="block"/>
              </v:shape>
            </w:pict>
          </mc:Fallback>
        </mc:AlternateContent>
      </w:r>
      <w:r w:rsidR="008F4756">
        <w:rPr>
          <w:rFonts w:ascii="Times New Roman" w:hAnsi="Times New Roman" w:cs="Times New Roman"/>
          <w:noProof/>
          <w:color w:val="7030A0"/>
          <w:sz w:val="28"/>
          <w:szCs w:val="28"/>
        </w:rPr>
        <mc:AlternateContent>
          <mc:Choice Requires="wps">
            <w:drawing>
              <wp:anchor distT="0" distB="0" distL="114300" distR="114300" simplePos="0" relativeHeight="251848192" behindDoc="0" locked="0" layoutInCell="1" allowOverlap="1" wp14:anchorId="7E558485" wp14:editId="31C9CDFD">
                <wp:simplePos x="0" y="0"/>
                <wp:positionH relativeFrom="column">
                  <wp:posOffset>5434965</wp:posOffset>
                </wp:positionH>
                <wp:positionV relativeFrom="paragraph">
                  <wp:posOffset>64770</wp:posOffset>
                </wp:positionV>
                <wp:extent cx="295275" cy="0"/>
                <wp:effectExtent l="9525" t="10160" r="9525" b="8890"/>
                <wp:wrapNone/>
                <wp:docPr id="99" name="AutoShap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52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5" o:spid="_x0000_s1026" type="#_x0000_t32" style="position:absolute;margin-left:427.95pt;margin-top:5.1pt;width:23.25pt;height:0;z-index:251848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"/>
            </w:pict>
          </mc:Fallback>
        </mc:AlternateContent>
      </w:r>
    </w:p>
    <w:p w:rsidR="008F4756" w:rsidRDefault="008F4756" w:rsidP="008F4756">
      <w:pPr>
        <w:spacing w:after="0" w:line="360" w:lineRule="auto"/>
        <w:ind w:right="-36" w:firstLine="709"/>
        <w:jc w:val="both"/>
        <w:rPr>
          <w:rFonts w:ascii="Times New Roman" w:hAnsi="Times New Roman" w:cs="Times New Roman"/>
          <w:color w:val="7030A0"/>
          <w:sz w:val="28"/>
          <w:szCs w:val="28"/>
          <w:lang w:val="uk-UA"/>
        </w:rPr>
      </w:pPr>
      <w:r>
        <w:rPr>
          <w:rFonts w:ascii="Times New Roman" w:hAnsi="Times New Roman" w:cs="Times New Roman"/>
          <w:noProof/>
          <w:color w:val="7030A0"/>
          <w:sz w:val="28"/>
          <w:szCs w:val="28"/>
        </w:rPr>
        <mc:AlternateContent>
          <mc:Choice Requires="wps">
            <w:drawing>
              <wp:anchor distT="0" distB="0" distL="114300" distR="114300" simplePos="0" relativeHeight="251859456" behindDoc="0" locked="0" layoutInCell="1" allowOverlap="1" wp14:anchorId="25F03D80" wp14:editId="0C742222">
                <wp:simplePos x="0" y="0"/>
                <wp:positionH relativeFrom="column">
                  <wp:posOffset>4187190</wp:posOffset>
                </wp:positionH>
                <wp:positionV relativeFrom="paragraph">
                  <wp:posOffset>91440</wp:posOffset>
                </wp:positionV>
                <wp:extent cx="0" cy="550545"/>
                <wp:effectExtent l="57150" t="10160" r="57150" b="20320"/>
                <wp:wrapNone/>
                <wp:docPr id="98" name="AutoShape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505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6" o:spid="_x0000_s1026" type="#_x0000_t32" style="position:absolute;margin-left:329.7pt;margin-top:7.2pt;width:0;height:43.35pt;z-index:25185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">
                <v:stroke endarrow="block"/>
              </v:shape>
            </w:pict>
          </mc:Fallback>
        </mc:AlternateContent>
      </w:r>
      <w:r>
        <w:rPr>
          <w:rFonts w:ascii="Times New Roman" w:hAnsi="Times New Roman" w:cs="Times New Roman"/>
          <w:noProof/>
          <w:color w:val="7030A0"/>
          <w:sz w:val="28"/>
          <w:szCs w:val="28"/>
        </w:rPr>
        <mc:AlternateContent>
          <mc:Choice Requires="wps">
            <w:drawing>
              <wp:anchor distT="0" distB="0" distL="114300" distR="114300" simplePos="0" relativeHeight="251858432" behindDoc="0" locked="0" layoutInCell="1" allowOverlap="1" wp14:anchorId="5E4E2287" wp14:editId="768F8D60">
                <wp:simplePos x="0" y="0"/>
                <wp:positionH relativeFrom="column">
                  <wp:posOffset>3053715</wp:posOffset>
                </wp:positionH>
                <wp:positionV relativeFrom="paragraph">
                  <wp:posOffset>91440</wp:posOffset>
                </wp:positionV>
                <wp:extent cx="933450" cy="550545"/>
                <wp:effectExtent l="38100" t="10160" r="9525" b="58420"/>
                <wp:wrapNone/>
                <wp:docPr id="97" name="AutoShap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33450" cy="5505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5" o:spid="_x0000_s1026" type="#_x0000_t32" style="position:absolute;margin-left:240.45pt;margin-top:7.2pt;width:73.5pt;height:43.35pt;flip:x;z-index:251858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">
                <v:stroke endarrow="block"/>
              </v:shape>
            </w:pict>
          </mc:Fallback>
        </mc:AlternateContent>
      </w:r>
      <w:r>
        <w:rPr>
          <w:rFonts w:ascii="Times New Roman" w:hAnsi="Times New Roman" w:cs="Times New Roman"/>
          <w:noProof/>
          <w:color w:val="7030A0"/>
          <w:sz w:val="28"/>
          <w:szCs w:val="28"/>
        </w:rPr>
        <mc:AlternateContent>
          <mc:Choice Requires="wps">
            <w:drawing>
              <wp:anchor distT="0" distB="0" distL="114300" distR="114300" simplePos="0" relativeHeight="251857408" behindDoc="0" locked="0" layoutInCell="1" allowOverlap="1" wp14:anchorId="7C2F9122" wp14:editId="47DFCFE5">
                <wp:simplePos x="0" y="0"/>
                <wp:positionH relativeFrom="column">
                  <wp:posOffset>1196340</wp:posOffset>
                </wp:positionH>
                <wp:positionV relativeFrom="paragraph">
                  <wp:posOffset>91440</wp:posOffset>
                </wp:positionV>
                <wp:extent cx="2524125" cy="550545"/>
                <wp:effectExtent l="28575" t="10160" r="9525" b="58420"/>
                <wp:wrapNone/>
                <wp:docPr id="96" name="AutoShap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24125" cy="5505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4" o:spid="_x0000_s1026" type="#_x0000_t32" style="position:absolute;margin-left:94.2pt;margin-top:7.2pt;width:198.75pt;height:43.35pt;flip:x;z-index:25185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">
                <v:stroke endarrow="block"/>
              </v:shape>
            </w:pict>
          </mc:Fallback>
        </mc:AlternateContent>
      </w:r>
      <w:r>
        <w:rPr>
          <w:rFonts w:ascii="Times New Roman" w:hAnsi="Times New Roman" w:cs="Times New Roman"/>
          <w:noProof/>
          <w:color w:val="7030A0"/>
          <w:sz w:val="28"/>
          <w:szCs w:val="28"/>
        </w:rPr>
        <mc:AlternateContent>
          <mc:Choice Requires="wps">
            <w:drawing>
              <wp:anchor distT="0" distB="0" distL="114300" distR="114300" simplePos="0" relativeHeight="251847168" behindDoc="0" locked="0" layoutInCell="1" allowOverlap="1" wp14:anchorId="7037587C" wp14:editId="164A7427">
                <wp:simplePos x="0" y="0"/>
                <wp:positionH relativeFrom="column">
                  <wp:posOffset>53340</wp:posOffset>
                </wp:positionH>
                <wp:positionV relativeFrom="paragraph">
                  <wp:posOffset>91440</wp:posOffset>
                </wp:positionV>
                <wp:extent cx="495300" cy="550545"/>
                <wp:effectExtent l="47625" t="10160" r="9525" b="48895"/>
                <wp:wrapNone/>
                <wp:docPr id="95" name="AutoShap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95300" cy="5505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4" o:spid="_x0000_s1026" type="#_x0000_t32" style="position:absolute;margin-left:4.2pt;margin-top:7.2pt;width:39pt;height:43.35pt;flip:x;z-index:25184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">
                <v:stroke endarrow="block"/>
              </v:shape>
            </w:pict>
          </mc:Fallback>
        </mc:AlternateContent>
      </w:r>
      <w:r>
        <w:rPr>
          <w:rFonts w:ascii="Times New Roman" w:hAnsi="Times New Roman" w:cs="Times New Roman"/>
          <w:noProof/>
          <w:color w:val="7030A0"/>
          <w:sz w:val="28"/>
          <w:szCs w:val="28"/>
        </w:rPr>
        <mc:AlternateContent>
          <mc:Choice Requires="wps">
            <w:drawing>
              <wp:anchor distT="0" distB="0" distL="114300" distR="114300" simplePos="0" relativeHeight="251845120" behindDoc="0" locked="0" layoutInCell="1" allowOverlap="1" wp14:anchorId="4156AD3F" wp14:editId="354122C1">
                <wp:simplePos x="0" y="0"/>
                <wp:positionH relativeFrom="column">
                  <wp:posOffset>2072640</wp:posOffset>
                </wp:positionH>
                <wp:positionV relativeFrom="paragraph">
                  <wp:posOffset>91440</wp:posOffset>
                </wp:positionV>
                <wp:extent cx="0" cy="550545"/>
                <wp:effectExtent l="57150" t="10160" r="57150" b="20320"/>
                <wp:wrapNone/>
                <wp:docPr id="94" name="AutoShap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505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2" o:spid="_x0000_s1026" type="#_x0000_t32" style="position:absolute;margin-left:163.2pt;margin-top:7.2pt;width:0;height:43.35pt;z-index:251845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">
                <v:stroke endarrow="block"/>
              </v:shape>
            </w:pict>
          </mc:Fallback>
        </mc:AlternateContent>
      </w:r>
      <w:r>
        <w:rPr>
          <w:rFonts w:ascii="Times New Roman" w:hAnsi="Times New Roman" w:cs="Times New Roman"/>
          <w:noProof/>
          <w:color w:val="7030A0"/>
          <w:sz w:val="28"/>
          <w:szCs w:val="28"/>
        </w:rPr>
        <mc:AlternateContent>
          <mc:Choice Requires="wps">
            <w:drawing>
              <wp:anchor distT="0" distB="0" distL="114300" distR="114300" simplePos="0" relativeHeight="251846144" behindDoc="0" locked="0" layoutInCell="1" allowOverlap="1" wp14:anchorId="1EDF09ED" wp14:editId="6D8C8B55">
                <wp:simplePos x="0" y="0"/>
                <wp:positionH relativeFrom="column">
                  <wp:posOffset>3234690</wp:posOffset>
                </wp:positionH>
                <wp:positionV relativeFrom="paragraph">
                  <wp:posOffset>91440</wp:posOffset>
                </wp:positionV>
                <wp:extent cx="638175" cy="550545"/>
                <wp:effectExtent l="9525" t="10160" r="47625" b="48895"/>
                <wp:wrapNone/>
                <wp:docPr id="93" name="AutoShap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 cy="5505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3" o:spid="_x0000_s1026" type="#_x0000_t32" style="position:absolute;margin-left:254.7pt;margin-top:7.2pt;width:50.25pt;height:43.35pt;z-index:251846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">
                <v:stroke endarrow="block"/>
              </v:shape>
            </w:pict>
          </mc:Fallback>
        </mc:AlternateContent>
      </w:r>
    </w:p>
    <w:p w:rsidR="008F4756" w:rsidRDefault="008F4756" w:rsidP="008F4756">
      <w:pPr>
        <w:spacing w:after="0" w:line="360" w:lineRule="auto"/>
        <w:ind w:right="-36" w:firstLine="709"/>
        <w:jc w:val="both"/>
        <w:rPr>
          <w:rFonts w:ascii="Times New Roman" w:hAnsi="Times New Roman" w:cs="Times New Roman"/>
          <w:color w:val="7030A0"/>
          <w:sz w:val="28"/>
          <w:szCs w:val="28"/>
          <w:lang w:val="uk-UA"/>
        </w:rPr>
      </w:pPr>
    </w:p>
    <w:p w:rsidR="008F4756" w:rsidRDefault="008F4756" w:rsidP="008F4756">
      <w:pPr>
        <w:spacing w:after="0" w:line="360" w:lineRule="auto"/>
        <w:ind w:right="-36" w:firstLine="709"/>
        <w:jc w:val="both"/>
        <w:rPr>
          <w:rFonts w:ascii="Times New Roman" w:hAnsi="Times New Roman" w:cs="Times New Roman"/>
          <w:color w:val="7030A0"/>
          <w:sz w:val="28"/>
          <w:szCs w:val="28"/>
          <w:lang w:val="uk-UA"/>
        </w:rPr>
      </w:pPr>
      <w:r>
        <w:rPr>
          <w:noProof/>
        </w:rPr>
        <mc:AlternateContent>
          <mc:Choice Requires="wps">
            <w:drawing>
              <wp:anchor distT="0" distB="0" distL="114300" distR="114300" simplePos="0" relativeHeight="251820544" behindDoc="0" locked="0" layoutInCell="1" allowOverlap="1" wp14:anchorId="43CA2B99" wp14:editId="3DF75FD4">
                <wp:simplePos x="0" y="0"/>
                <wp:positionH relativeFrom="column">
                  <wp:posOffset>3653790</wp:posOffset>
                </wp:positionH>
                <wp:positionV relativeFrom="paragraph">
                  <wp:posOffset>28575</wp:posOffset>
                </wp:positionV>
                <wp:extent cx="1504950" cy="929005"/>
                <wp:effectExtent l="9525" t="8255" r="9525" b="5715"/>
                <wp:wrapNone/>
                <wp:docPr id="92"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4950" cy="929005"/>
                        </a:xfrm>
                        <a:prstGeom prst="rect">
                          <a:avLst/>
                        </a:prstGeom>
                        <a:solidFill>
                          <a:srgbClr val="FFFFFF"/>
                        </a:solidFill>
                        <a:ln w="9525">
                          <a:solidFill>
                            <a:srgbClr val="000000"/>
                          </a:solidFill>
                          <a:miter lim="800000"/>
                          <a:headEnd/>
                          <a:tailEnd/>
                        </a:ln>
                      </wps:spPr>
                      <wps:txbx>
                        <w:txbxContent>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Дисципліни професійної та практичної підготовки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35" style="position:absolute;left:0;text-align:left;margin-left:287.7pt;margin-top:2.25pt;width:118.5pt;height:73.15pt;z-index:25182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">
                <v:textbox>
                  <w:txbxContent>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Дисципліни професійної та практичної підготовки</w:t>
                      </w:r>
                    </w:p>
                  </w:txbxContent>
                </v:textbox>
              </v:rect>
            </w:pict>
          </mc:Fallback>
        </mc:AlternateContent>
      </w:r>
      <w:r>
        <w:rPr>
          <w:noProof/>
        </w:rPr>
        <mc:AlternateContent>
          <mc:Choice Requires="wps">
            <w:drawing>
              <wp:anchor distT="0" distB="0" distL="114300" distR="114300" simplePos="0" relativeHeight="251819520" behindDoc="0" locked="0" layoutInCell="1" allowOverlap="1" wp14:anchorId="56241A49" wp14:editId="42114D4B">
                <wp:simplePos x="0" y="0"/>
                <wp:positionH relativeFrom="column">
                  <wp:posOffset>1567815</wp:posOffset>
                </wp:positionH>
                <wp:positionV relativeFrom="paragraph">
                  <wp:posOffset>28575</wp:posOffset>
                </wp:positionV>
                <wp:extent cx="1905000" cy="929005"/>
                <wp:effectExtent l="9525" t="8255" r="9525" b="5715"/>
                <wp:wrapNone/>
                <wp:docPr id="91"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0" cy="929005"/>
                        </a:xfrm>
                        <a:prstGeom prst="rect">
                          <a:avLst/>
                        </a:prstGeom>
                        <a:solidFill>
                          <a:srgbClr val="FFFFFF"/>
                        </a:solidFill>
                        <a:ln w="9525">
                          <a:solidFill>
                            <a:srgbClr val="000000"/>
                          </a:solidFill>
                          <a:miter lim="800000"/>
                          <a:headEnd/>
                          <a:tailEnd/>
                        </a:ln>
                      </wps:spPr>
                      <wps:txbx>
                        <w:txbxContent>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Дисципліни фундаментальної та природничо-наукової підготовки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36" style="position:absolute;left:0;text-align:left;margin-left:123.45pt;margin-top:2.25pt;width:150pt;height:73.15pt;z-index:25181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">
                <v:textbox>
                  <w:txbxContent>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Дисципліни фундаментальної та природничо-наукової підготовки</w:t>
                      </w:r>
                    </w:p>
                  </w:txbxContent>
                </v:textbox>
              </v:rect>
            </w:pict>
          </mc:Fallback>
        </mc:AlternateContent>
      </w:r>
      <w:r>
        <w:rPr>
          <w:noProof/>
        </w:rPr>
        <mc:AlternateContent>
          <mc:Choice Requires="wps">
            <w:drawing>
              <wp:anchor distT="0" distB="0" distL="114300" distR="114300" simplePos="0" relativeHeight="251818496" behindDoc="0" locked="0" layoutInCell="1" allowOverlap="1" wp14:anchorId="2CCF09DE" wp14:editId="1DBA5867">
                <wp:simplePos x="0" y="0"/>
                <wp:positionH relativeFrom="column">
                  <wp:posOffset>-137160</wp:posOffset>
                </wp:positionH>
                <wp:positionV relativeFrom="paragraph">
                  <wp:posOffset>28575</wp:posOffset>
                </wp:positionV>
                <wp:extent cx="1495425" cy="929005"/>
                <wp:effectExtent l="9525" t="8255" r="9525" b="5715"/>
                <wp:wrapNone/>
                <wp:docPr id="90"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95425" cy="929005"/>
                        </a:xfrm>
                        <a:prstGeom prst="rect">
                          <a:avLst/>
                        </a:prstGeom>
                        <a:solidFill>
                          <a:srgbClr val="FFFFFF"/>
                        </a:solidFill>
                        <a:ln w="9525">
                          <a:solidFill>
                            <a:srgbClr val="000000"/>
                          </a:solidFill>
                          <a:miter lim="800000"/>
                          <a:headEnd/>
                          <a:tailEnd/>
                        </a:ln>
                      </wps:spPr>
                      <wps:txbx>
                        <w:txbxContent>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Дисципліни соціально-економічної підготовки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37" style="position:absolute;left:0;text-align:left;margin-left:-10.8pt;margin-top:2.25pt;width:117.75pt;height:73.15pt;z-index:25181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">
                <v:textbox>
                  <w:txbxContent>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Дисципліни соціально-економічної підготовки</w:t>
                      </w:r>
                    </w:p>
                  </w:txbxContent>
                </v:textbox>
              </v:rect>
            </w:pict>
          </mc:Fallback>
        </mc:AlternateContent>
      </w:r>
      <w:r>
        <w:rPr>
          <w:noProof/>
        </w:rPr>
        <mc:AlternateContent>
          <mc:Choice Requires="wps">
            <w:drawing>
              <wp:anchor distT="0" distB="0" distL="114300" distR="114300" simplePos="0" relativeHeight="251841024" behindDoc="0" locked="0" layoutInCell="1" allowOverlap="1" wp14:anchorId="10DE173A" wp14:editId="332DBB34">
                <wp:simplePos x="0" y="0"/>
                <wp:positionH relativeFrom="column">
                  <wp:posOffset>5730240</wp:posOffset>
                </wp:positionH>
                <wp:positionV relativeFrom="paragraph">
                  <wp:posOffset>192405</wp:posOffset>
                </wp:positionV>
                <wp:extent cx="0" cy="1400175"/>
                <wp:effectExtent l="9525" t="10160" r="9525" b="8890"/>
                <wp:wrapNone/>
                <wp:docPr id="89"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001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8" o:spid="_x0000_s1026" type="#_x0000_t32" style="position:absolute;margin-left:451.2pt;margin-top:15.15pt;width:0;height:110.25pt;z-index:25184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"/>
            </w:pict>
          </mc:Fallback>
        </mc:AlternateContent>
      </w:r>
    </w:p>
    <w:p w:rsidR="008F4756" w:rsidRPr="000C0D34" w:rsidRDefault="008F4756" w:rsidP="008F4756">
      <w:pPr>
        <w:spacing w:after="0" w:line="360" w:lineRule="auto"/>
        <w:ind w:right="-36" w:firstLine="709"/>
        <w:jc w:val="both"/>
        <w:rPr>
          <w:rFonts w:ascii="Times New Roman" w:hAnsi="Times New Roman" w:cs="Times New Roman"/>
          <w:sz w:val="28"/>
          <w:szCs w:val="28"/>
          <w:lang w:val="uk-UA"/>
        </w:rPr>
      </w:pPr>
    </w:p>
    <w:p w:rsidR="008F4756" w:rsidRDefault="008F4756" w:rsidP="008F4756">
      <w:pPr>
        <w:spacing w:after="0" w:line="360" w:lineRule="auto"/>
        <w:ind w:right="-36" w:firstLine="709"/>
        <w:jc w:val="both"/>
        <w:rPr>
          <w:rFonts w:ascii="Times New Roman" w:hAnsi="Times New Roman" w:cs="Times New Roman"/>
          <w:color w:val="7030A0"/>
          <w:sz w:val="28"/>
          <w:szCs w:val="28"/>
          <w:lang w:val="uk-UA"/>
        </w:rPr>
      </w:pPr>
    </w:p>
    <w:p w:rsidR="008F4756" w:rsidRDefault="008F4756" w:rsidP="008F4756">
      <w:pPr>
        <w:spacing w:after="0" w:line="360" w:lineRule="auto"/>
        <w:ind w:right="-36" w:firstLine="709"/>
        <w:jc w:val="both"/>
        <w:rPr>
          <w:rFonts w:ascii="Times New Roman" w:hAnsi="Times New Roman" w:cs="Times New Roman"/>
          <w:color w:val="7030A0"/>
          <w:sz w:val="28"/>
          <w:szCs w:val="28"/>
          <w:lang w:val="uk-UA"/>
        </w:rPr>
      </w:pPr>
      <w:r>
        <w:rPr>
          <w:noProof/>
        </w:rPr>
        <mc:AlternateContent>
          <mc:Choice Requires="wps">
            <w:drawing>
              <wp:anchor distT="0" distB="0" distL="114300" distR="114300" simplePos="0" relativeHeight="251829760" behindDoc="0" locked="0" layoutInCell="1" allowOverlap="1" wp14:anchorId="7C737707" wp14:editId="74AA5022">
                <wp:simplePos x="0" y="0"/>
                <wp:positionH relativeFrom="column">
                  <wp:posOffset>4187190</wp:posOffset>
                </wp:positionH>
                <wp:positionV relativeFrom="paragraph">
                  <wp:posOffset>69215</wp:posOffset>
                </wp:positionV>
                <wp:extent cx="0" cy="332740"/>
                <wp:effectExtent l="57150" t="6350" r="57150" b="22860"/>
                <wp:wrapNone/>
                <wp:docPr id="88"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27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7" o:spid="_x0000_s1026" type="#_x0000_t32" style="position:absolute;margin-left:329.7pt;margin-top:5.45pt;width:0;height:26.2pt;z-index:25182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">
                <v:stroke endarrow="block"/>
              </v:shape>
            </w:pict>
          </mc:Fallback>
        </mc:AlternateContent>
      </w:r>
      <w:r>
        <w:rPr>
          <w:noProof/>
        </w:rPr>
        <mc:AlternateContent>
          <mc:Choice Requires="wps">
            <w:drawing>
              <wp:anchor distT="0" distB="0" distL="114300" distR="114300" simplePos="0" relativeHeight="251828736" behindDoc="0" locked="0" layoutInCell="1" allowOverlap="1" wp14:anchorId="44D12DA6" wp14:editId="27D1188A">
                <wp:simplePos x="0" y="0"/>
                <wp:positionH relativeFrom="column">
                  <wp:posOffset>2406015</wp:posOffset>
                </wp:positionH>
                <wp:positionV relativeFrom="paragraph">
                  <wp:posOffset>69215</wp:posOffset>
                </wp:positionV>
                <wp:extent cx="0" cy="332740"/>
                <wp:effectExtent l="57150" t="6350" r="57150" b="22860"/>
                <wp:wrapNone/>
                <wp:docPr id="87"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27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6" o:spid="_x0000_s1026" type="#_x0000_t32" style="position:absolute;margin-left:189.45pt;margin-top:5.45pt;width:0;height:26.2pt;z-index:25182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">
                <v:stroke endarrow="block"/>
              </v:shape>
            </w:pict>
          </mc:Fallback>
        </mc:AlternateContent>
      </w:r>
      <w:r>
        <w:rPr>
          <w:noProof/>
        </w:rPr>
        <mc:AlternateContent>
          <mc:Choice Requires="wps">
            <w:drawing>
              <wp:anchor distT="0" distB="0" distL="114300" distR="114300" simplePos="0" relativeHeight="251827712" behindDoc="0" locked="0" layoutInCell="1" allowOverlap="1" wp14:anchorId="1BA73ACE" wp14:editId="7987AE0D">
                <wp:simplePos x="0" y="0"/>
                <wp:positionH relativeFrom="column">
                  <wp:posOffset>662940</wp:posOffset>
                </wp:positionH>
                <wp:positionV relativeFrom="paragraph">
                  <wp:posOffset>69215</wp:posOffset>
                </wp:positionV>
                <wp:extent cx="0" cy="332740"/>
                <wp:effectExtent l="57150" t="6350" r="57150" b="22860"/>
                <wp:wrapNone/>
                <wp:docPr id="86"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27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5" o:spid="_x0000_s1026" type="#_x0000_t32" style="position:absolute;margin-left:52.2pt;margin-top:5.45pt;width:0;height:26.2pt;z-index:251827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">
                <v:stroke endarrow="block"/>
              </v:shape>
            </w:pict>
          </mc:Fallback>
        </mc:AlternateContent>
      </w:r>
    </w:p>
    <w:p w:rsidR="008F4756" w:rsidRDefault="008F4756" w:rsidP="008F4756">
      <w:pPr>
        <w:spacing w:after="0" w:line="360" w:lineRule="auto"/>
        <w:ind w:right="-36" w:firstLine="709"/>
        <w:jc w:val="both"/>
        <w:rPr>
          <w:rFonts w:ascii="Times New Roman" w:hAnsi="Times New Roman" w:cs="Times New Roman"/>
          <w:color w:val="7030A0"/>
          <w:sz w:val="28"/>
          <w:szCs w:val="28"/>
          <w:lang w:val="uk-UA"/>
        </w:rPr>
      </w:pPr>
      <w:r>
        <w:rPr>
          <w:noProof/>
        </w:rPr>
        <mc:AlternateContent>
          <mc:Choice Requires="wps">
            <w:drawing>
              <wp:anchor distT="0" distB="0" distL="114300" distR="114300" simplePos="0" relativeHeight="251821568" behindDoc="0" locked="0" layoutInCell="1" allowOverlap="1" wp14:anchorId="652D11EC" wp14:editId="0D15657A">
                <wp:simplePos x="0" y="0"/>
                <wp:positionH relativeFrom="column">
                  <wp:posOffset>-51435</wp:posOffset>
                </wp:positionH>
                <wp:positionV relativeFrom="paragraph">
                  <wp:posOffset>95250</wp:posOffset>
                </wp:positionV>
                <wp:extent cx="4467225" cy="452120"/>
                <wp:effectExtent l="9525" t="15240" r="9525" b="18415"/>
                <wp:wrapNone/>
                <wp:docPr id="85"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67225" cy="452120"/>
                        </a:xfrm>
                        <a:prstGeom prst="rect">
                          <a:avLst/>
                        </a:prstGeom>
                        <a:solidFill>
                          <a:srgbClr val="FFFFFF"/>
                        </a:solidFill>
                        <a:ln w="19050">
                          <a:solidFill>
                            <a:srgbClr val="000000"/>
                          </a:solidFill>
                          <a:miter lim="800000"/>
                          <a:headEnd/>
                          <a:tailEnd/>
                        </a:ln>
                      </wps:spPr>
                      <wps:txbx>
                        <w:txbxContent>
                          <w:p w:rsidR="00615E71" w:rsidRPr="00A90218" w:rsidRDefault="00615E71" w:rsidP="008F4756">
                            <w:pPr>
                              <w:jc w:val="center"/>
                              <w:rPr>
                                <w:rFonts w:ascii="Times New Roman" w:hAnsi="Times New Roman" w:cs="Times New Roman"/>
                                <w:b/>
                                <w:sz w:val="28"/>
                                <w:szCs w:val="28"/>
                                <w:lang w:val="uk-UA"/>
                              </w:rPr>
                            </w:pPr>
                            <w:r w:rsidRPr="00A90218">
                              <w:rPr>
                                <w:rFonts w:ascii="Times New Roman" w:hAnsi="Times New Roman" w:cs="Times New Roman"/>
                                <w:b/>
                                <w:sz w:val="28"/>
                                <w:szCs w:val="28"/>
                                <w:lang w:val="uk-UA"/>
                              </w:rPr>
                              <w:t>Організаційно-технологічний компонент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38" style="position:absolute;left:0;text-align:left;margin-left:-4.05pt;margin-top:7.5pt;width:351.75pt;height:35.6pt;z-index:25182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" strokeweight="1.5pt">
                <v:textbox>
                  <w:txbxContent>
                    <w:p w:rsidR="00615E71" w:rsidRPr="00A90218" w:rsidRDefault="00615E71" w:rsidP="008F4756">
                      <w:pPr>
                        <w:jc w:val="center"/>
                        <w:rPr>
                          <w:rFonts w:ascii="Times New Roman" w:hAnsi="Times New Roman" w:cs="Times New Roman"/>
                          <w:b/>
                          <w:sz w:val="28"/>
                          <w:szCs w:val="28"/>
                          <w:lang w:val="uk-UA"/>
                        </w:rPr>
                      </w:pPr>
                      <w:r w:rsidRPr="00A90218">
                        <w:rPr>
                          <w:rFonts w:ascii="Times New Roman" w:hAnsi="Times New Roman" w:cs="Times New Roman"/>
                          <w:b/>
                          <w:sz w:val="28"/>
                          <w:szCs w:val="28"/>
                          <w:lang w:val="uk-UA"/>
                        </w:rPr>
                        <w:t>Організаційно-технологічний компонент</w:t>
                      </w:r>
                    </w:p>
                  </w:txbxContent>
                </v:textbox>
              </v:rect>
            </w:pict>
          </mc:Fallback>
        </mc:AlternateContent>
      </w:r>
    </w:p>
    <w:p w:rsidR="008F4756" w:rsidRDefault="008F4756" w:rsidP="008F4756">
      <w:pPr>
        <w:spacing w:after="0" w:line="360" w:lineRule="auto"/>
        <w:ind w:right="-36" w:firstLine="709"/>
        <w:jc w:val="both"/>
        <w:rPr>
          <w:rFonts w:ascii="Times New Roman" w:hAnsi="Times New Roman" w:cs="Times New Roman"/>
          <w:color w:val="7030A0"/>
          <w:sz w:val="28"/>
          <w:szCs w:val="28"/>
          <w:lang w:val="uk-UA"/>
        </w:rPr>
      </w:pPr>
      <w:r>
        <w:rPr>
          <w:noProof/>
        </w:rPr>
        <mc:AlternateContent>
          <mc:Choice Requires="wps">
            <w:drawing>
              <wp:anchor distT="0" distB="0" distL="114300" distR="114300" simplePos="0" relativeHeight="251844096" behindDoc="0" locked="0" layoutInCell="1" allowOverlap="1" wp14:anchorId="08E2AB87" wp14:editId="7ADB01FA">
                <wp:simplePos x="0" y="0"/>
                <wp:positionH relativeFrom="column">
                  <wp:posOffset>4415790</wp:posOffset>
                </wp:positionH>
                <wp:positionV relativeFrom="paragraph">
                  <wp:posOffset>59690</wp:posOffset>
                </wp:positionV>
                <wp:extent cx="1314450" cy="0"/>
                <wp:effectExtent l="9525" t="10160" r="9525" b="8890"/>
                <wp:wrapNone/>
                <wp:docPr id="84" name="AutoShap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144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1" o:spid="_x0000_s1026" type="#_x0000_t32" style="position:absolute;margin-left:347.7pt;margin-top:4.7pt;width:103.5pt;height:0;flip:x;z-index:251844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"/>
            </w:pict>
          </mc:Fallback>
        </mc:AlternateContent>
      </w:r>
      <w:r>
        <w:rPr>
          <w:noProof/>
        </w:rPr>
        <mc:AlternateContent>
          <mc:Choice Requires="wps">
            <w:drawing>
              <wp:anchor distT="0" distB="0" distL="114300" distR="114300" simplePos="0" relativeHeight="251833856" behindDoc="0" locked="0" layoutInCell="1" allowOverlap="1" wp14:anchorId="3EE7CCE8" wp14:editId="5DACA823">
                <wp:simplePos x="0" y="0"/>
                <wp:positionH relativeFrom="column">
                  <wp:posOffset>4320540</wp:posOffset>
                </wp:positionH>
                <wp:positionV relativeFrom="paragraph">
                  <wp:posOffset>240665</wp:posOffset>
                </wp:positionV>
                <wp:extent cx="0" cy="299085"/>
                <wp:effectExtent l="9525" t="10160" r="9525" b="5080"/>
                <wp:wrapNone/>
                <wp:docPr id="83"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90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1" o:spid="_x0000_s1026" type="#_x0000_t32" style="position:absolute;margin-left:340.2pt;margin-top:18.95pt;width:0;height:23.55pt;z-index:251833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"/>
            </w:pict>
          </mc:Fallback>
        </mc:AlternateContent>
      </w:r>
      <w:r>
        <w:rPr>
          <w:noProof/>
        </w:rPr>
        <mc:AlternateContent>
          <mc:Choice Requires="wps">
            <w:drawing>
              <wp:anchor distT="0" distB="0" distL="114300" distR="114300" simplePos="0" relativeHeight="251832832" behindDoc="0" locked="0" layoutInCell="1" allowOverlap="1" wp14:anchorId="43BB27F9" wp14:editId="7DF94C73">
                <wp:simplePos x="0" y="0"/>
                <wp:positionH relativeFrom="column">
                  <wp:posOffset>3053715</wp:posOffset>
                </wp:positionH>
                <wp:positionV relativeFrom="paragraph">
                  <wp:posOffset>240665</wp:posOffset>
                </wp:positionV>
                <wp:extent cx="0" cy="299085"/>
                <wp:effectExtent l="9525" t="10160" r="9525" b="5080"/>
                <wp:wrapNone/>
                <wp:docPr id="82"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90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0" o:spid="_x0000_s1026" type="#_x0000_t32" style="position:absolute;margin-left:240.45pt;margin-top:18.95pt;width:0;height:23.55pt;z-index:251832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"/>
            </w:pict>
          </mc:Fallback>
        </mc:AlternateContent>
      </w:r>
      <w:r>
        <w:rPr>
          <w:noProof/>
        </w:rPr>
        <mc:AlternateContent>
          <mc:Choice Requires="wps">
            <w:drawing>
              <wp:anchor distT="0" distB="0" distL="114300" distR="114300" simplePos="0" relativeHeight="251831808" behindDoc="0" locked="0" layoutInCell="1" allowOverlap="1" wp14:anchorId="5FF6E58A" wp14:editId="1DD0D273">
                <wp:simplePos x="0" y="0"/>
                <wp:positionH relativeFrom="column">
                  <wp:posOffset>1796415</wp:posOffset>
                </wp:positionH>
                <wp:positionV relativeFrom="paragraph">
                  <wp:posOffset>240665</wp:posOffset>
                </wp:positionV>
                <wp:extent cx="0" cy="299085"/>
                <wp:effectExtent l="9525" t="10160" r="9525" b="5080"/>
                <wp:wrapNone/>
                <wp:docPr id="81"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90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9" o:spid="_x0000_s1026" type="#_x0000_t32" style="position:absolute;margin-left:141.45pt;margin-top:18.95pt;width:0;height:23.55pt;z-index:251831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"/>
            </w:pict>
          </mc:Fallback>
        </mc:AlternateContent>
      </w:r>
      <w:r>
        <w:rPr>
          <w:noProof/>
        </w:rPr>
        <mc:AlternateContent>
          <mc:Choice Requires="wps">
            <w:drawing>
              <wp:anchor distT="0" distB="0" distL="114300" distR="114300" simplePos="0" relativeHeight="251830784" behindDoc="0" locked="0" layoutInCell="1" allowOverlap="1" wp14:anchorId="6F264E28" wp14:editId="2B914034">
                <wp:simplePos x="0" y="0"/>
                <wp:positionH relativeFrom="column">
                  <wp:posOffset>491490</wp:posOffset>
                </wp:positionH>
                <wp:positionV relativeFrom="paragraph">
                  <wp:posOffset>240665</wp:posOffset>
                </wp:positionV>
                <wp:extent cx="0" cy="299085"/>
                <wp:effectExtent l="9525" t="10160" r="9525" b="5080"/>
                <wp:wrapNone/>
                <wp:docPr id="80"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90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8" o:spid="_x0000_s1026" type="#_x0000_t32" style="position:absolute;margin-left:38.7pt;margin-top:18.95pt;width:0;height:23.55pt;z-index:25183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"/>
            </w:pict>
          </mc:Fallback>
        </mc:AlternateContent>
      </w:r>
    </w:p>
    <w:p w:rsidR="008F4756" w:rsidRDefault="008F4756" w:rsidP="008F4756">
      <w:pPr>
        <w:spacing w:after="0" w:line="360" w:lineRule="auto"/>
        <w:ind w:right="-36" w:firstLine="709"/>
        <w:jc w:val="both"/>
        <w:rPr>
          <w:rFonts w:ascii="Times New Roman" w:hAnsi="Times New Roman" w:cs="Times New Roman"/>
          <w:color w:val="7030A0"/>
          <w:sz w:val="28"/>
          <w:szCs w:val="28"/>
          <w:lang w:val="uk-UA"/>
        </w:rPr>
      </w:pPr>
      <w:r>
        <w:rPr>
          <w:noProof/>
        </w:rPr>
        <mc:AlternateContent>
          <mc:Choice Requires="wps">
            <w:drawing>
              <wp:anchor distT="0" distB="0" distL="114300" distR="114300" simplePos="0" relativeHeight="251825664" behindDoc="0" locked="0" layoutInCell="1" allowOverlap="1" wp14:anchorId="7E58E57A" wp14:editId="33686A50">
                <wp:simplePos x="0" y="0"/>
                <wp:positionH relativeFrom="column">
                  <wp:posOffset>3872865</wp:posOffset>
                </wp:positionH>
                <wp:positionV relativeFrom="paragraph">
                  <wp:posOffset>233045</wp:posOffset>
                </wp:positionV>
                <wp:extent cx="1238250" cy="763905"/>
                <wp:effectExtent l="9525" t="13970" r="9525" b="12700"/>
                <wp:wrapNone/>
                <wp:docPr id="79"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763905"/>
                        </a:xfrm>
                        <a:prstGeom prst="rect">
                          <a:avLst/>
                        </a:prstGeom>
                        <a:solidFill>
                          <a:srgbClr val="FFFFFF"/>
                        </a:solidFill>
                        <a:ln w="9525">
                          <a:solidFill>
                            <a:srgbClr val="000000"/>
                          </a:solidFill>
                          <a:miter lim="800000"/>
                          <a:headEnd/>
                          <a:tailEnd/>
                        </a:ln>
                      </wps:spPr>
                      <wps:txbx>
                        <w:txbxContent>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Технології</w:t>
                            </w:r>
                          </w:p>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навчання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39" style="position:absolute;left:0;text-align:left;margin-left:304.95pt;margin-top:18.35pt;width:97.5pt;height:60.15pt;z-index:251825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">
                <v:textbox>
                  <w:txbxContent>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Технології</w:t>
                      </w:r>
                    </w:p>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навчання</w:t>
                      </w:r>
                    </w:p>
                  </w:txbxContent>
                </v:textbox>
              </v:rect>
            </w:pict>
          </mc:Fallback>
        </mc:AlternateContent>
      </w:r>
      <w:r>
        <w:rPr>
          <w:noProof/>
        </w:rPr>
        <mc:AlternateContent>
          <mc:Choice Requires="wps">
            <w:drawing>
              <wp:anchor distT="0" distB="0" distL="114300" distR="114300" simplePos="0" relativeHeight="251824640" behindDoc="0" locked="0" layoutInCell="1" allowOverlap="1" wp14:anchorId="47C3559B" wp14:editId="2BB7ED48">
                <wp:simplePos x="0" y="0"/>
                <wp:positionH relativeFrom="column">
                  <wp:posOffset>2558415</wp:posOffset>
                </wp:positionH>
                <wp:positionV relativeFrom="paragraph">
                  <wp:posOffset>233045</wp:posOffset>
                </wp:positionV>
                <wp:extent cx="1162050" cy="763905"/>
                <wp:effectExtent l="9525" t="13970" r="9525" b="12700"/>
                <wp:wrapNone/>
                <wp:docPr id="78"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2050" cy="763905"/>
                        </a:xfrm>
                        <a:prstGeom prst="rect">
                          <a:avLst/>
                        </a:prstGeom>
                        <a:solidFill>
                          <a:srgbClr val="FFFFFF"/>
                        </a:solidFill>
                        <a:ln w="9525">
                          <a:solidFill>
                            <a:srgbClr val="000000"/>
                          </a:solidFill>
                          <a:miter lim="800000"/>
                          <a:headEnd/>
                          <a:tailEnd/>
                        </a:ln>
                      </wps:spPr>
                      <wps:txbx>
                        <w:txbxContent>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Форми</w:t>
                            </w:r>
                          </w:p>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організації</w:t>
                            </w:r>
                          </w:p>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навчання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40" style="position:absolute;left:0;text-align:left;margin-left:201.45pt;margin-top:18.35pt;width:91.5pt;height:60.15pt;z-index:25182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">
                <v:textbox>
                  <w:txbxContent>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Форми</w:t>
                      </w:r>
                    </w:p>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організації</w:t>
                      </w:r>
                    </w:p>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навчання</w:t>
                      </w:r>
                    </w:p>
                  </w:txbxContent>
                </v:textbox>
              </v:rect>
            </w:pict>
          </mc:Fallback>
        </mc:AlternateContent>
      </w:r>
      <w:r>
        <w:rPr>
          <w:noProof/>
        </w:rPr>
        <mc:AlternateContent>
          <mc:Choice Requires="wps">
            <w:drawing>
              <wp:anchor distT="0" distB="0" distL="114300" distR="114300" simplePos="0" relativeHeight="251823616" behindDoc="0" locked="0" layoutInCell="1" allowOverlap="1" wp14:anchorId="4A16B20E" wp14:editId="63B9A730">
                <wp:simplePos x="0" y="0"/>
                <wp:positionH relativeFrom="column">
                  <wp:posOffset>1272540</wp:posOffset>
                </wp:positionH>
                <wp:positionV relativeFrom="paragraph">
                  <wp:posOffset>233045</wp:posOffset>
                </wp:positionV>
                <wp:extent cx="1076325" cy="763905"/>
                <wp:effectExtent l="9525" t="13970" r="9525" b="12700"/>
                <wp:wrapNone/>
                <wp:docPr id="77"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763905"/>
                        </a:xfrm>
                        <a:prstGeom prst="rect">
                          <a:avLst/>
                        </a:prstGeom>
                        <a:solidFill>
                          <a:srgbClr val="FFFFFF"/>
                        </a:solidFill>
                        <a:ln w="9525">
                          <a:solidFill>
                            <a:srgbClr val="000000"/>
                          </a:solidFill>
                          <a:miter lim="800000"/>
                          <a:headEnd/>
                          <a:tailEnd/>
                        </a:ln>
                      </wps:spPr>
                      <wps:txbx>
                        <w:txbxContent>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Засоби навчання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41" style="position:absolute;left:0;text-align:left;margin-left:100.2pt;margin-top:18.35pt;width:84.75pt;height:60.15pt;z-index:25182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">
                <v:textbox>
                  <w:txbxContent>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Засоби навчання</w:t>
                      </w:r>
                    </w:p>
                  </w:txbxContent>
                </v:textbox>
              </v:rect>
            </w:pict>
          </mc:Fallback>
        </mc:AlternateContent>
      </w:r>
      <w:r>
        <w:rPr>
          <w:noProof/>
        </w:rPr>
        <mc:AlternateContent>
          <mc:Choice Requires="wps">
            <w:drawing>
              <wp:anchor distT="0" distB="0" distL="114300" distR="114300" simplePos="0" relativeHeight="251822592" behindDoc="0" locked="0" layoutInCell="1" allowOverlap="1" wp14:anchorId="644FD00D" wp14:editId="64ED66FA">
                <wp:simplePos x="0" y="0"/>
                <wp:positionH relativeFrom="column">
                  <wp:posOffset>-51435</wp:posOffset>
                </wp:positionH>
                <wp:positionV relativeFrom="paragraph">
                  <wp:posOffset>233045</wp:posOffset>
                </wp:positionV>
                <wp:extent cx="1114425" cy="763905"/>
                <wp:effectExtent l="9525" t="13970" r="9525" b="12700"/>
                <wp:wrapNone/>
                <wp:docPr id="76"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763905"/>
                        </a:xfrm>
                        <a:prstGeom prst="rect">
                          <a:avLst/>
                        </a:prstGeom>
                        <a:solidFill>
                          <a:srgbClr val="FFFFFF"/>
                        </a:solidFill>
                        <a:ln w="9525">
                          <a:solidFill>
                            <a:srgbClr val="000000"/>
                          </a:solidFill>
                          <a:miter lim="800000"/>
                          <a:headEnd/>
                          <a:tailEnd/>
                        </a:ln>
                      </wps:spPr>
                      <wps:txbx>
                        <w:txbxContent>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Методи,</w:t>
                            </w:r>
                          </w:p>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прийоми</w:t>
                            </w:r>
                          </w:p>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навчання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42" style="position:absolute;left:0;text-align:left;margin-left:-4.05pt;margin-top:18.35pt;width:87.75pt;height:60.15pt;z-index:25182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">
                <v:textbox>
                  <w:txbxContent>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Методи,</w:t>
                      </w:r>
                    </w:p>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прийоми</w:t>
                      </w:r>
                    </w:p>
                    <w:p w:rsidR="00615E71" w:rsidRDefault="00615E71" w:rsidP="008F4756">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навчання</w:t>
                      </w:r>
                    </w:p>
                  </w:txbxContent>
                </v:textbox>
              </v:rect>
            </w:pict>
          </mc:Fallback>
        </mc:AlternateContent>
      </w:r>
    </w:p>
    <w:p w:rsidR="008F4756" w:rsidRDefault="008F4756" w:rsidP="008F4756">
      <w:pPr>
        <w:spacing w:after="0" w:line="360" w:lineRule="auto"/>
        <w:ind w:right="-36" w:firstLine="709"/>
        <w:jc w:val="both"/>
        <w:rPr>
          <w:rFonts w:ascii="Times New Roman" w:hAnsi="Times New Roman" w:cs="Times New Roman"/>
          <w:color w:val="7030A0"/>
          <w:sz w:val="28"/>
          <w:szCs w:val="28"/>
          <w:lang w:val="uk-UA"/>
        </w:rPr>
      </w:pPr>
    </w:p>
    <w:p w:rsidR="008F4756" w:rsidRDefault="008F4756" w:rsidP="008F4756">
      <w:pPr>
        <w:spacing w:after="0" w:line="360" w:lineRule="auto"/>
        <w:ind w:right="-36" w:firstLine="709"/>
        <w:jc w:val="both"/>
        <w:rPr>
          <w:rFonts w:ascii="Times New Roman" w:hAnsi="Times New Roman" w:cs="Times New Roman"/>
          <w:color w:val="7030A0"/>
          <w:sz w:val="28"/>
          <w:szCs w:val="28"/>
          <w:lang w:val="uk-UA"/>
        </w:rPr>
      </w:pPr>
    </w:p>
    <w:p w:rsidR="008F4756" w:rsidRPr="00E9042E" w:rsidRDefault="008F4756" w:rsidP="008F4756">
      <w:pPr>
        <w:pStyle w:val="7"/>
        <w:spacing w:line="360" w:lineRule="auto"/>
        <w:ind w:left="708" w:hanging="141"/>
        <w:jc w:val="both"/>
        <w:rPr>
          <w:rFonts w:ascii="Times New Roman" w:hAnsi="Times New Roman" w:cs="Times New Roman"/>
          <w:color w:val="auto"/>
          <w:sz w:val="28"/>
          <w:szCs w:val="28"/>
          <w:lang w:val="uk-UA"/>
        </w:rPr>
      </w:pPr>
      <w:r w:rsidRPr="003E3828">
        <w:rPr>
          <w:rFonts w:ascii="Times New Roman" w:hAnsi="Times New Roman" w:cs="Times New Roman"/>
          <w:color w:val="auto"/>
          <w:sz w:val="28"/>
          <w:szCs w:val="28"/>
        </w:rPr>
        <w:t>Рис.</w:t>
      </w:r>
      <w:r>
        <w:rPr>
          <w:rFonts w:ascii="Times New Roman" w:hAnsi="Times New Roman" w:cs="Times New Roman"/>
          <w:color w:val="auto"/>
          <w:sz w:val="28"/>
          <w:szCs w:val="28"/>
        </w:rPr>
        <w:t xml:space="preserve"> 1.1</w:t>
      </w:r>
      <w:r w:rsidRPr="003E3828">
        <w:rPr>
          <w:rFonts w:ascii="Times New Roman" w:hAnsi="Times New Roman" w:cs="Times New Roman"/>
          <w:color w:val="auto"/>
          <w:sz w:val="28"/>
          <w:szCs w:val="28"/>
        </w:rPr>
        <w:t xml:space="preserve"> Система вищої</w:t>
      </w:r>
      <w:r>
        <w:rPr>
          <w:rFonts w:ascii="Times New Roman" w:hAnsi="Times New Roman" w:cs="Times New Roman"/>
          <w:color w:val="auto"/>
          <w:sz w:val="28"/>
          <w:szCs w:val="28"/>
        </w:rPr>
        <w:t xml:space="preserve"> історичної педагогічної освіти</w:t>
      </w:r>
    </w:p>
    <w:p w:rsidR="008F4756"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Pr="009952B3">
        <w:rPr>
          <w:rFonts w:ascii="Times New Roman" w:hAnsi="Times New Roman" w:cs="Times New Roman"/>
          <w:sz w:val="28"/>
          <w:szCs w:val="28"/>
          <w:lang w:val="uk-UA"/>
        </w:rPr>
        <w:t>система вищої історичної педагогічної</w:t>
      </w:r>
      <w:r>
        <w:rPr>
          <w:rFonts w:ascii="Times New Roman" w:hAnsi="Times New Roman" w:cs="Times New Roman"/>
          <w:sz w:val="28"/>
          <w:szCs w:val="28"/>
          <w:lang w:val="uk-UA"/>
        </w:rPr>
        <w:t xml:space="preserve"> освіти розглядається нами як система певних конкретно-історичних компонентів: </w:t>
      </w:r>
      <w:r w:rsidRPr="00DC7F6E">
        <w:rPr>
          <w:rFonts w:ascii="Times New Roman" w:hAnsi="Times New Roman" w:cs="Times New Roman"/>
          <w:sz w:val="28"/>
          <w:szCs w:val="28"/>
          <w:lang w:val="uk-UA"/>
        </w:rPr>
        <w:t>мети навчання, суб’єкт-суб’єктних відносин, змісту, організації та результату навчання у вищій педагогічній школі.</w:t>
      </w:r>
      <w:r>
        <w:rPr>
          <w:rFonts w:ascii="Times New Roman" w:hAnsi="Times New Roman" w:cs="Times New Roman"/>
          <w:sz w:val="28"/>
          <w:szCs w:val="28"/>
          <w:lang w:val="uk-UA"/>
        </w:rPr>
        <w:t xml:space="preserve"> Ця система базується на основі органічної єдності загального, особливого і одиничного з погляду взаємозв’язків і взаємозумовленості різних історико-педагогічних явищ. Як загальне вона є складовою частиною загальнопедагогічної підготовки вчителя і має власну мету і результат; як особливе – має специфіку, яка визначається особливостями професійної спрямованості навчального процесу, що має певну організацію, зміст, форми, методи, прийоми, моделі та технології  навчання. </w:t>
      </w:r>
    </w:p>
    <w:p w:rsidR="008F4756" w:rsidRDefault="008F4756" w:rsidP="008F4756">
      <w:pPr>
        <w:spacing w:after="0" w:line="360" w:lineRule="auto"/>
        <w:ind w:right="-36"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Кожен компонент вищої історичної педагогічної освіти виконує певну функцію, що зумовило застосування </w:t>
      </w:r>
      <w:r>
        <w:rPr>
          <w:rFonts w:ascii="Times New Roman" w:hAnsi="Times New Roman" w:cs="Times New Roman"/>
          <w:i/>
          <w:sz w:val="28"/>
          <w:szCs w:val="28"/>
          <w:lang w:val="uk-UA"/>
        </w:rPr>
        <w:t>структурно-функціонального</w:t>
      </w:r>
      <w:r>
        <w:rPr>
          <w:rFonts w:ascii="Times New Roman" w:hAnsi="Times New Roman" w:cs="Times New Roman"/>
          <w:sz w:val="28"/>
          <w:szCs w:val="28"/>
          <w:lang w:val="uk-UA"/>
        </w:rPr>
        <w:t xml:space="preserve"> підходу, сутність якого полягає у виокремленні в системних об’єктах структурних елементів (компонентів, підсистем) і визначенні їхньої ролі (функцій) у системі. Елементи і зв'язки між ними створюють структуру системи. Кожний </w:t>
      </w:r>
      <w:r>
        <w:rPr>
          <w:rFonts w:ascii="Times New Roman" w:hAnsi="Times New Roman" w:cs="Times New Roman"/>
          <w:sz w:val="28"/>
          <w:szCs w:val="28"/>
          <w:lang w:val="uk-UA"/>
        </w:rPr>
        <w:lastRenderedPageBreak/>
        <w:t xml:space="preserve">елемент виконує специфічні функції, які «працюють» на загальносистемні функції. Структура характеризує систему в статиці, функції – у динаміці. Між ними існує певна залежність. </w:t>
      </w:r>
    </w:p>
    <w:p w:rsidR="008F4756" w:rsidRPr="00E21AD9" w:rsidRDefault="008F4756" w:rsidP="008F4756">
      <w:pPr>
        <w:spacing w:after="0" w:line="360" w:lineRule="auto"/>
        <w:ind w:right="-36" w:firstLine="567"/>
        <w:jc w:val="both"/>
        <w:rPr>
          <w:i/>
          <w:lang w:val="uk-UA"/>
        </w:rPr>
      </w:pPr>
      <w:r>
        <w:rPr>
          <w:rFonts w:ascii="Times New Roman" w:hAnsi="Times New Roman" w:cs="Times New Roman"/>
          <w:sz w:val="28"/>
          <w:szCs w:val="28"/>
          <w:lang w:val="uk-UA"/>
        </w:rPr>
        <w:t xml:space="preserve">Під системою розуміється цілісне утворення, яким є вища історична педагогічна освіта, під структурою – компоненти цієї системи: мета, </w:t>
      </w:r>
      <w:r w:rsidRPr="006E11FC">
        <w:rPr>
          <w:rFonts w:ascii="Times New Roman" w:hAnsi="Times New Roman" w:cs="Times New Roman"/>
          <w:sz w:val="28"/>
          <w:szCs w:val="28"/>
          <w:lang w:val="uk-UA"/>
        </w:rPr>
        <w:t>суб’єкт-суб’єктн</w:t>
      </w:r>
      <w:r>
        <w:rPr>
          <w:rFonts w:ascii="Times New Roman" w:hAnsi="Times New Roman" w:cs="Times New Roman"/>
          <w:sz w:val="28"/>
          <w:szCs w:val="28"/>
          <w:lang w:val="uk-UA"/>
        </w:rPr>
        <w:t>і</w:t>
      </w:r>
      <w:r w:rsidRPr="006E11FC">
        <w:rPr>
          <w:rFonts w:ascii="Times New Roman" w:hAnsi="Times New Roman" w:cs="Times New Roman"/>
          <w:sz w:val="28"/>
          <w:szCs w:val="28"/>
          <w:lang w:val="uk-UA"/>
        </w:rPr>
        <w:t xml:space="preserve"> відносин</w:t>
      </w:r>
      <w:r>
        <w:rPr>
          <w:rFonts w:ascii="Times New Roman" w:hAnsi="Times New Roman" w:cs="Times New Roman"/>
          <w:sz w:val="28"/>
          <w:szCs w:val="28"/>
          <w:lang w:val="uk-UA"/>
        </w:rPr>
        <w:t xml:space="preserve">и, зміст, форми, методи, засоби та очікуваний результат, а функція – це взаємозв’язки між ними. Усі компоненти системи реалізують низку функцій: освітню, розвивальну, виховну, контрольну тощо. </w:t>
      </w:r>
      <w:r w:rsidRPr="00F81CE7">
        <w:rPr>
          <w:rFonts w:ascii="Times New Roman" w:hAnsi="Times New Roman" w:cs="Times New Roman"/>
          <w:spacing w:val="-1"/>
          <w:sz w:val="28"/>
          <w:szCs w:val="28"/>
          <w:lang w:val="uk-UA"/>
        </w:rPr>
        <w:t>Відповідно до мети реалізується освітня, виховна і розвива</w:t>
      </w:r>
      <w:r>
        <w:rPr>
          <w:rFonts w:ascii="Times New Roman" w:hAnsi="Times New Roman" w:cs="Times New Roman"/>
          <w:spacing w:val="-1"/>
          <w:sz w:val="28"/>
          <w:szCs w:val="28"/>
          <w:lang w:val="uk-UA"/>
        </w:rPr>
        <w:t>льна</w:t>
      </w:r>
      <w:r w:rsidRPr="00F81CE7">
        <w:rPr>
          <w:rFonts w:ascii="Times New Roman" w:hAnsi="Times New Roman" w:cs="Times New Roman"/>
          <w:spacing w:val="-1"/>
          <w:sz w:val="28"/>
          <w:szCs w:val="28"/>
          <w:lang w:val="uk-UA"/>
        </w:rPr>
        <w:t xml:space="preserve"> функції навчання. Мета, </w:t>
      </w:r>
      <w:r>
        <w:rPr>
          <w:rFonts w:ascii="Times New Roman" w:hAnsi="Times New Roman" w:cs="Times New Roman"/>
          <w:spacing w:val="-1"/>
          <w:sz w:val="28"/>
          <w:szCs w:val="28"/>
          <w:lang w:val="uk-UA"/>
        </w:rPr>
        <w:t>у</w:t>
      </w:r>
      <w:r w:rsidRPr="00F81CE7">
        <w:rPr>
          <w:rFonts w:ascii="Times New Roman" w:hAnsi="Times New Roman" w:cs="Times New Roman"/>
          <w:spacing w:val="-1"/>
          <w:sz w:val="28"/>
          <w:szCs w:val="28"/>
          <w:lang w:val="uk-UA"/>
        </w:rPr>
        <w:t xml:space="preserve"> свою чергу, визначає зміст історичної освіти, який через систему знань виконує освітню функцію.</w:t>
      </w:r>
      <w:r w:rsidRPr="00714597">
        <w:rPr>
          <w:rFonts w:ascii="Times New Roman" w:hAnsi="Times New Roman" w:cs="Times New Roman"/>
          <w:sz w:val="28"/>
          <w:szCs w:val="28"/>
          <w:lang w:val="uk-UA"/>
        </w:rPr>
        <w:t xml:space="preserve"> </w:t>
      </w:r>
      <w:r>
        <w:rPr>
          <w:rFonts w:ascii="Times New Roman" w:hAnsi="Times New Roman" w:cs="Times New Roman"/>
          <w:sz w:val="28"/>
          <w:szCs w:val="28"/>
          <w:lang w:val="uk-UA"/>
        </w:rPr>
        <w:t>Стосовно змісту вищої історичної педагогічної освіти в першій половині ХХ ст.,</w:t>
      </w:r>
      <w:r w:rsidRPr="002F649C">
        <w:rPr>
          <w:rFonts w:ascii="Times New Roman" w:hAnsi="Times New Roman" w:cs="Times New Roman"/>
          <w:sz w:val="28"/>
          <w:szCs w:val="28"/>
          <w:lang w:val="uk-UA"/>
        </w:rPr>
        <w:t xml:space="preserve"> </w:t>
      </w:r>
      <w:r>
        <w:rPr>
          <w:rFonts w:ascii="Times New Roman" w:hAnsi="Times New Roman" w:cs="Times New Roman"/>
          <w:sz w:val="28"/>
          <w:szCs w:val="28"/>
          <w:lang w:val="uk-UA"/>
        </w:rPr>
        <w:t>елементи її структури відповідно до поділу за навчальними предметами і курсами проходили етапи інтеграції в монопредмет та дезінтеграції в окремі предмети й курси.</w:t>
      </w:r>
      <w:r w:rsidRPr="00E21AD9">
        <w:rPr>
          <w:rFonts w:ascii="Times New Roman" w:hAnsi="Times New Roman" w:cs="Times New Roman"/>
          <w:i/>
          <w:spacing w:val="-1"/>
          <w:sz w:val="28"/>
          <w:szCs w:val="28"/>
          <w:lang w:val="uk-UA"/>
        </w:rPr>
        <w:t xml:space="preserve"> </w:t>
      </w:r>
      <w:r>
        <w:rPr>
          <w:rFonts w:ascii="Times New Roman" w:hAnsi="Times New Roman" w:cs="Times New Roman"/>
          <w:sz w:val="28"/>
          <w:szCs w:val="28"/>
          <w:lang w:val="uk-UA"/>
        </w:rPr>
        <w:t xml:space="preserve">Учіння є активним процесом, у якому викладач залучає студента до різних видів діяльності, тому суб’єкт-суб’єктні відносини в системі вищої історичної педагогічної освіти реалізують розвивальну і виховну функції. </w:t>
      </w:r>
      <w:r w:rsidRPr="007E2BC5">
        <w:rPr>
          <w:rFonts w:ascii="Times New Roman" w:hAnsi="Times New Roman" w:cs="Times New Roman"/>
          <w:spacing w:val="-1"/>
          <w:sz w:val="28"/>
          <w:szCs w:val="28"/>
          <w:lang w:val="uk-UA"/>
        </w:rPr>
        <w:t>Від</w:t>
      </w:r>
      <w:r w:rsidRPr="007E2BC5">
        <w:rPr>
          <w:rFonts w:ascii="Times New Roman" w:hAnsi="Times New Roman" w:cs="Times New Roman"/>
          <w:sz w:val="28"/>
          <w:szCs w:val="28"/>
          <w:lang w:val="uk-UA"/>
        </w:rPr>
        <w:t>повідно до мети, особливостей суб’єкт–суб’єктних відносин і змісту обирається оптимальна організація навчання.</w:t>
      </w:r>
      <w:r w:rsidRPr="00F81CE7">
        <w:rPr>
          <w:rFonts w:ascii="Times New Roman" w:hAnsi="Times New Roman" w:cs="Times New Roman"/>
          <w:sz w:val="28"/>
          <w:szCs w:val="28"/>
          <w:lang w:val="uk-UA"/>
        </w:rPr>
        <w:t xml:space="preserve"> </w:t>
      </w:r>
      <w:r>
        <w:rPr>
          <w:rFonts w:ascii="Times New Roman" w:hAnsi="Times New Roman" w:cs="Times New Roman"/>
          <w:sz w:val="28"/>
          <w:szCs w:val="28"/>
          <w:lang w:val="uk-UA"/>
        </w:rPr>
        <w:t>Форми, методи, прийоми, які застосовуються викладачем, у своїй сукупності покликані стимулювати студента до набуття професійних компетентностей, відповідно реалізується розвивальна функція.</w:t>
      </w:r>
      <w:r w:rsidRPr="00E21AD9">
        <w:rPr>
          <w:rFonts w:ascii="Times New Roman" w:hAnsi="Times New Roman" w:cs="Times New Roman"/>
          <w:i/>
          <w:sz w:val="28"/>
          <w:szCs w:val="28"/>
          <w:lang w:val="uk-UA"/>
        </w:rPr>
        <w:t xml:space="preserve"> </w:t>
      </w:r>
      <w:r w:rsidRPr="00024F27">
        <w:rPr>
          <w:rFonts w:ascii="Times New Roman" w:hAnsi="Times New Roman" w:cs="Times New Roman"/>
          <w:sz w:val="28"/>
          <w:szCs w:val="28"/>
          <w:lang w:val="uk-UA"/>
        </w:rPr>
        <w:t>Ефективність функціонування системи вищої історичної педагогічної освіти перевіряється отриманими результатами</w:t>
      </w:r>
      <w:r w:rsidRPr="00024F27">
        <w:rPr>
          <w:lang w:val="uk-UA"/>
        </w:rPr>
        <w:t xml:space="preserve">, </w:t>
      </w:r>
      <w:r w:rsidRPr="00024F27">
        <w:rPr>
          <w:rFonts w:ascii="Times New Roman" w:hAnsi="Times New Roman" w:cs="Times New Roman"/>
          <w:sz w:val="28"/>
          <w:szCs w:val="28"/>
          <w:lang w:val="uk-UA"/>
        </w:rPr>
        <w:t>отримання яких неможливе без</w:t>
      </w:r>
      <w:r>
        <w:rPr>
          <w:lang w:val="uk-UA"/>
        </w:rPr>
        <w:t xml:space="preserve"> </w:t>
      </w:r>
      <w:r w:rsidRPr="00024F27">
        <w:rPr>
          <w:rFonts w:ascii="Times New Roman" w:hAnsi="Times New Roman" w:cs="Times New Roman"/>
          <w:sz w:val="28"/>
          <w:szCs w:val="28"/>
          <w:lang w:val="uk-UA"/>
        </w:rPr>
        <w:t>функції контролю.</w:t>
      </w:r>
    </w:p>
    <w:p w:rsidR="008F4756" w:rsidRDefault="008F4756" w:rsidP="008F4756">
      <w:pPr>
        <w:spacing w:after="0" w:line="360" w:lineRule="auto"/>
        <w:ind w:right="-36" w:firstLine="567"/>
        <w:jc w:val="both"/>
        <w:rPr>
          <w:rFonts w:ascii="Times New Roman" w:hAnsi="Times New Roman" w:cs="Times New Roman"/>
          <w:i/>
          <w:sz w:val="20"/>
          <w:szCs w:val="20"/>
          <w:lang w:val="uk-UA"/>
        </w:rPr>
      </w:pPr>
      <w:r>
        <w:rPr>
          <w:rFonts w:ascii="Times New Roman" w:hAnsi="Times New Roman" w:cs="Times New Roman"/>
          <w:sz w:val="28"/>
          <w:szCs w:val="28"/>
          <w:lang w:val="uk-UA"/>
        </w:rPr>
        <w:t>Таким чином, у</w:t>
      </w:r>
      <w:r w:rsidRPr="00C827BF">
        <w:rPr>
          <w:rFonts w:ascii="Times New Roman" w:hAnsi="Times New Roman" w:cs="Times New Roman"/>
          <w:sz w:val="28"/>
          <w:szCs w:val="28"/>
          <w:lang w:val="uk-UA"/>
        </w:rPr>
        <w:t>сі функції взаємопов’язані між собою і реалізуються на практиці</w:t>
      </w:r>
      <w:r>
        <w:rPr>
          <w:rFonts w:ascii="Times New Roman" w:hAnsi="Times New Roman" w:cs="Times New Roman"/>
          <w:sz w:val="28"/>
          <w:szCs w:val="28"/>
          <w:lang w:val="uk-UA"/>
        </w:rPr>
        <w:t xml:space="preserve"> через</w:t>
      </w:r>
      <w:r w:rsidRPr="00C827BF">
        <w:rPr>
          <w:rFonts w:ascii="Times New Roman" w:hAnsi="Times New Roman" w:cs="Times New Roman"/>
          <w:sz w:val="28"/>
          <w:szCs w:val="28"/>
          <w:lang w:val="uk-UA"/>
        </w:rPr>
        <w:t>: 1) зміст освіти; 2) діял</w:t>
      </w:r>
      <w:r>
        <w:rPr>
          <w:rFonts w:ascii="Times New Roman" w:hAnsi="Times New Roman" w:cs="Times New Roman"/>
          <w:sz w:val="28"/>
          <w:szCs w:val="28"/>
          <w:lang w:val="uk-UA"/>
        </w:rPr>
        <w:t>ьність викладача й студента; 3)</w:t>
      </w:r>
      <w:r>
        <w:rPr>
          <w:rFonts w:ascii="Times New Roman" w:hAnsi="Times New Roman" w:cs="Times New Roman"/>
          <w:sz w:val="28"/>
          <w:szCs w:val="28"/>
          <w:lang w:val="en-US"/>
        </w:rPr>
        <w:t> </w:t>
      </w:r>
      <w:r w:rsidRPr="00C827BF">
        <w:rPr>
          <w:rFonts w:ascii="Times New Roman" w:hAnsi="Times New Roman" w:cs="Times New Roman"/>
          <w:sz w:val="28"/>
          <w:szCs w:val="28"/>
          <w:lang w:val="uk-UA"/>
        </w:rPr>
        <w:t>різноманітність методів, форм і засобів навчання; 4) оцінк</w:t>
      </w:r>
      <w:r>
        <w:rPr>
          <w:rFonts w:ascii="Times New Roman" w:hAnsi="Times New Roman" w:cs="Times New Roman"/>
          <w:sz w:val="28"/>
          <w:szCs w:val="28"/>
          <w:lang w:val="uk-UA"/>
        </w:rPr>
        <w:t>у</w:t>
      </w:r>
      <w:r w:rsidRPr="00C827BF">
        <w:rPr>
          <w:rFonts w:ascii="Times New Roman" w:hAnsi="Times New Roman" w:cs="Times New Roman"/>
          <w:sz w:val="28"/>
          <w:szCs w:val="28"/>
          <w:lang w:val="uk-UA"/>
        </w:rPr>
        <w:t>-аналіз під час контролю всіх результатів навчання</w:t>
      </w:r>
      <w:r w:rsidRPr="00647D1B">
        <w:rPr>
          <w:rFonts w:ascii="Times New Roman" w:hAnsi="Times New Roman" w:cs="Times New Roman"/>
          <w:i/>
          <w:sz w:val="20"/>
          <w:szCs w:val="20"/>
          <w:lang w:val="uk-UA"/>
        </w:rPr>
        <w:t>.</w:t>
      </w:r>
    </w:p>
    <w:p w:rsidR="008F4756" w:rsidRPr="00016724" w:rsidRDefault="008F4756" w:rsidP="008F4756">
      <w:pPr>
        <w:spacing w:after="0" w:line="360" w:lineRule="auto"/>
        <w:ind w:right="-36"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Відтак ефективність вирішення поставлених освітніх завдань значною мірою залежить від суб</w:t>
      </w:r>
      <w:r w:rsidRPr="00E773B1">
        <w:rPr>
          <w:rFonts w:ascii="Times New Roman" w:hAnsi="Times New Roman" w:cs="Times New Roman"/>
          <w:sz w:val="28"/>
          <w:szCs w:val="28"/>
          <w:lang w:val="uk-UA"/>
        </w:rPr>
        <w:t>’</w:t>
      </w:r>
      <w:r>
        <w:rPr>
          <w:rFonts w:ascii="Times New Roman" w:hAnsi="Times New Roman" w:cs="Times New Roman"/>
          <w:sz w:val="28"/>
          <w:szCs w:val="28"/>
          <w:lang w:val="uk-UA"/>
        </w:rPr>
        <w:t xml:space="preserve">єктивних чинників, зокрема характеру та механізму особистісної взаємодії викладачів і майбутніх фахівців, структурованості та </w:t>
      </w:r>
      <w:r>
        <w:rPr>
          <w:rFonts w:ascii="Times New Roman" w:hAnsi="Times New Roman" w:cs="Times New Roman"/>
          <w:sz w:val="28"/>
          <w:szCs w:val="28"/>
          <w:lang w:val="uk-UA"/>
        </w:rPr>
        <w:lastRenderedPageBreak/>
        <w:t>єдності складових компонентів системи, їх функціональності. При цьому, за визначенням З.</w:t>
      </w:r>
      <w:r>
        <w:rPr>
          <w:rFonts w:ascii="Times New Roman" w:hAnsi="Times New Roman" w:cs="Times New Roman"/>
          <w:sz w:val="28"/>
          <w:szCs w:val="28"/>
        </w:rPr>
        <w:t> </w:t>
      </w:r>
      <w:r w:rsidRPr="00016724">
        <w:rPr>
          <w:rFonts w:ascii="Times New Roman" w:hAnsi="Times New Roman" w:cs="Times New Roman"/>
          <w:sz w:val="28"/>
          <w:szCs w:val="28"/>
          <w:lang w:val="uk-UA"/>
        </w:rPr>
        <w:t>Маркоцк</w:t>
      </w:r>
      <w:r>
        <w:rPr>
          <w:rFonts w:ascii="Times New Roman" w:hAnsi="Times New Roman" w:cs="Times New Roman"/>
          <w:sz w:val="28"/>
          <w:szCs w:val="28"/>
          <w:lang w:val="uk-UA"/>
        </w:rPr>
        <w:t xml:space="preserve">і, функціональність передбачає, окрім учіння, опанування цінностей та вмінь використовувати їх на практиці, зокрема в інноваційній діяльності </w:t>
      </w:r>
      <w:r w:rsidRPr="00E773B1">
        <w:rPr>
          <w:rFonts w:ascii="Times New Roman" w:hAnsi="Times New Roman" w:cs="Times New Roman"/>
          <w:sz w:val="28"/>
          <w:szCs w:val="28"/>
          <w:lang w:val="uk-UA"/>
        </w:rPr>
        <w:t>[</w:t>
      </w:r>
      <w:r>
        <w:rPr>
          <w:rFonts w:ascii="Times New Roman" w:hAnsi="Times New Roman" w:cs="Times New Roman"/>
          <w:sz w:val="28"/>
          <w:szCs w:val="28"/>
          <w:lang w:val="uk-UA"/>
        </w:rPr>
        <w:t>4</w:t>
      </w:r>
      <w:r w:rsidRPr="00273EB2">
        <w:rPr>
          <w:rFonts w:ascii="Times New Roman" w:hAnsi="Times New Roman" w:cs="Times New Roman"/>
          <w:sz w:val="28"/>
          <w:szCs w:val="28"/>
          <w:lang w:val="uk-UA"/>
        </w:rPr>
        <w:t>9</w:t>
      </w:r>
      <w:r>
        <w:rPr>
          <w:rFonts w:ascii="Times New Roman" w:hAnsi="Times New Roman" w:cs="Times New Roman"/>
          <w:sz w:val="28"/>
          <w:szCs w:val="28"/>
          <w:lang w:val="uk-UA"/>
        </w:rPr>
        <w:t>1</w:t>
      </w:r>
      <w:r w:rsidRPr="009952B3">
        <w:rPr>
          <w:rFonts w:ascii="Times New Roman" w:hAnsi="Times New Roman" w:cs="Times New Roman"/>
          <w:sz w:val="28"/>
          <w:szCs w:val="28"/>
          <w:lang w:val="uk-UA"/>
        </w:rPr>
        <w:t>]</w:t>
      </w:r>
      <w:r>
        <w:rPr>
          <w:rFonts w:ascii="Times New Roman" w:hAnsi="Times New Roman" w:cs="Times New Roman"/>
          <w:sz w:val="28"/>
          <w:szCs w:val="28"/>
          <w:lang w:val="uk-UA"/>
        </w:rPr>
        <w:t xml:space="preserve">. Саме функціональність вважається провідною в набутті особистістю професіоналізму. </w:t>
      </w:r>
    </w:p>
    <w:p w:rsidR="008F4756" w:rsidRDefault="008F4756" w:rsidP="008F4756">
      <w:pPr>
        <w:spacing w:after="0" w:line="360" w:lineRule="auto"/>
        <w:ind w:right="-36" w:firstLine="567"/>
        <w:jc w:val="both"/>
        <w:rPr>
          <w:rFonts w:ascii="Times New Roman" w:hAnsi="Times New Roman" w:cs="Times New Roman"/>
          <w:sz w:val="24"/>
          <w:szCs w:val="24"/>
          <w:lang w:val="uk-UA"/>
        </w:rPr>
      </w:pPr>
      <w:r>
        <w:rPr>
          <w:rFonts w:ascii="Times New Roman" w:hAnsi="Times New Roman" w:cs="Times New Roman"/>
          <w:i/>
          <w:sz w:val="28"/>
          <w:szCs w:val="28"/>
          <w:lang w:val="uk-UA"/>
        </w:rPr>
        <w:t>Парадигмальний</w:t>
      </w:r>
      <w:r>
        <w:rPr>
          <w:rFonts w:ascii="Times New Roman" w:hAnsi="Times New Roman" w:cs="Times New Roman"/>
          <w:sz w:val="28"/>
          <w:szCs w:val="28"/>
          <w:lang w:val="uk-UA"/>
        </w:rPr>
        <w:t xml:space="preserve"> підхід в історії педагогіки визначається як </w:t>
      </w:r>
      <w:r w:rsidRPr="00CD5280">
        <w:rPr>
          <w:rFonts w:ascii="Times New Roman" w:hAnsi="Times New Roman" w:cs="Times New Roman"/>
          <w:sz w:val="28"/>
          <w:szCs w:val="28"/>
          <w:lang w:val="uk-UA"/>
        </w:rPr>
        <w:t xml:space="preserve">засіб висвітлення внутрішньої логіки розвитку історико-педагогічної проблематики в українській педагогічній історіографії </w:t>
      </w:r>
      <w:r>
        <w:rPr>
          <w:rFonts w:ascii="Times New Roman" w:hAnsi="Times New Roman" w:cs="Times New Roman"/>
          <w:sz w:val="28"/>
          <w:szCs w:val="28"/>
          <w:lang w:val="uk-UA"/>
        </w:rPr>
        <w:t>та</w:t>
      </w:r>
      <w:r w:rsidRPr="00CD5280">
        <w:rPr>
          <w:rFonts w:ascii="Times New Roman" w:hAnsi="Times New Roman" w:cs="Times New Roman"/>
          <w:sz w:val="28"/>
          <w:szCs w:val="28"/>
          <w:lang w:val="uk-UA"/>
        </w:rPr>
        <w:t xml:space="preserve"> виявлення механізму зміни домінуючої парадигми в конкретних історичних умовах</w:t>
      </w:r>
      <w:r>
        <w:rPr>
          <w:rFonts w:ascii="Times New Roman" w:hAnsi="Times New Roman" w:cs="Times New Roman"/>
          <w:sz w:val="28"/>
          <w:szCs w:val="28"/>
          <w:lang w:val="uk-UA"/>
        </w:rPr>
        <w:t xml:space="preserve"> </w:t>
      </w:r>
      <w:r w:rsidRPr="00CD5280">
        <w:rPr>
          <w:rFonts w:ascii="Times New Roman" w:hAnsi="Times New Roman" w:cs="Times New Roman"/>
          <w:sz w:val="28"/>
          <w:szCs w:val="28"/>
          <w:lang w:val="uk-UA"/>
        </w:rPr>
        <w:t>[</w:t>
      </w:r>
      <w:r>
        <w:rPr>
          <w:rFonts w:ascii="Times New Roman" w:hAnsi="Times New Roman" w:cs="Times New Roman"/>
          <w:sz w:val="28"/>
          <w:szCs w:val="28"/>
          <w:lang w:val="uk-UA"/>
        </w:rPr>
        <w:t>1</w:t>
      </w:r>
      <w:r w:rsidRPr="00273EB2">
        <w:rPr>
          <w:rFonts w:ascii="Times New Roman" w:hAnsi="Times New Roman" w:cs="Times New Roman"/>
          <w:sz w:val="28"/>
          <w:szCs w:val="28"/>
          <w:lang w:val="uk-UA"/>
        </w:rPr>
        <w:t>2</w:t>
      </w:r>
      <w:r>
        <w:rPr>
          <w:rFonts w:ascii="Times New Roman" w:hAnsi="Times New Roman" w:cs="Times New Roman"/>
          <w:sz w:val="28"/>
          <w:szCs w:val="28"/>
          <w:lang w:val="uk-UA"/>
        </w:rPr>
        <w:t>9</w:t>
      </w:r>
      <w:r w:rsidRPr="00CD5280">
        <w:rPr>
          <w:rFonts w:ascii="Times New Roman" w:hAnsi="Times New Roman" w:cs="Times New Roman"/>
          <w:sz w:val="28"/>
          <w:szCs w:val="28"/>
          <w:lang w:val="uk-UA"/>
        </w:rPr>
        <w:t>]</w:t>
      </w:r>
      <w:r>
        <w:rPr>
          <w:rFonts w:ascii="Times New Roman" w:hAnsi="Times New Roman" w:cs="Times New Roman"/>
          <w:sz w:val="28"/>
          <w:szCs w:val="28"/>
          <w:lang w:val="uk-UA"/>
        </w:rPr>
        <w:t>,</w:t>
      </w:r>
      <w:r>
        <w:rPr>
          <w:rFonts w:ascii="Times New Roman" w:hAnsi="Times New Roman" w:cs="Times New Roman"/>
          <w:sz w:val="24"/>
          <w:szCs w:val="24"/>
          <w:lang w:val="uk-UA"/>
        </w:rPr>
        <w:t xml:space="preserve"> </w:t>
      </w:r>
      <w:r>
        <w:rPr>
          <w:rFonts w:ascii="Times New Roman" w:hAnsi="Times New Roman" w:cs="Times New Roman"/>
          <w:sz w:val="28"/>
          <w:szCs w:val="28"/>
          <w:lang w:val="uk-UA"/>
        </w:rPr>
        <w:t>а</w:t>
      </w:r>
      <w:r w:rsidRPr="0071095B">
        <w:rPr>
          <w:rFonts w:ascii="Times New Roman" w:hAnsi="Times New Roman" w:cs="Times New Roman"/>
          <w:sz w:val="28"/>
          <w:szCs w:val="28"/>
          <w:lang w:val="uk-UA"/>
        </w:rPr>
        <w:t xml:space="preserve"> також </w:t>
      </w:r>
      <w:r>
        <w:rPr>
          <w:rFonts w:ascii="Times New Roman" w:hAnsi="Times New Roman" w:cs="Times New Roman"/>
          <w:sz w:val="28"/>
          <w:szCs w:val="28"/>
          <w:lang w:val="uk-UA"/>
        </w:rPr>
        <w:t xml:space="preserve">погляд на систему вищої історичної педагогічної освіти як на результат </w:t>
      </w:r>
      <w:r w:rsidRPr="00935DDE">
        <w:rPr>
          <w:rFonts w:ascii="Times New Roman" w:hAnsi="Times New Roman" w:cs="Times New Roman"/>
          <w:sz w:val="28"/>
          <w:szCs w:val="28"/>
          <w:lang w:val="uk-UA"/>
        </w:rPr>
        <w:t>домінування</w:t>
      </w:r>
      <w:r>
        <w:rPr>
          <w:rFonts w:ascii="Times New Roman" w:hAnsi="Times New Roman" w:cs="Times New Roman"/>
          <w:sz w:val="28"/>
          <w:szCs w:val="28"/>
          <w:lang w:val="uk-UA"/>
        </w:rPr>
        <w:t xml:space="preserve"> певної педагогічної парадигми та добору змісту історичних предметів відповідно до пануючої історичної парадигми або концепції. Використання парадигмального підходу в дослідженні спонукає до опису й конструювання педагогічного процесу крізь призму освітньої парадигми, що домінувала в окреслений історичний період. Панування певної </w:t>
      </w:r>
      <w:r w:rsidRPr="008B5FA4">
        <w:rPr>
          <w:rFonts w:ascii="Times New Roman" w:hAnsi="Times New Roman" w:cs="Times New Roman"/>
          <w:sz w:val="28"/>
          <w:szCs w:val="28"/>
          <w:lang w:val="uk-UA"/>
        </w:rPr>
        <w:t>парадигми зберігається до тих часів, доки не з’являються нові факти, що</w:t>
      </w:r>
      <w:r>
        <w:rPr>
          <w:rFonts w:ascii="Times New Roman" w:hAnsi="Times New Roman" w:cs="Times New Roman"/>
          <w:sz w:val="28"/>
          <w:szCs w:val="28"/>
          <w:lang w:val="uk-UA"/>
        </w:rPr>
        <w:t xml:space="preserve"> розвивають її методологічні доктрини.</w:t>
      </w:r>
      <w:r>
        <w:rPr>
          <w:rFonts w:ascii="Times New Roman" w:hAnsi="Times New Roman" w:cs="Times New Roman"/>
          <w:sz w:val="24"/>
          <w:szCs w:val="24"/>
          <w:lang w:val="uk-UA"/>
        </w:rPr>
        <w:t xml:space="preserve"> </w:t>
      </w:r>
      <w:r>
        <w:rPr>
          <w:rFonts w:ascii="Times New Roman" w:hAnsi="Times New Roman" w:cs="Times New Roman"/>
          <w:sz w:val="28"/>
          <w:szCs w:val="28"/>
          <w:lang w:val="uk-UA"/>
        </w:rPr>
        <w:t xml:space="preserve">Накопичення протиріч усередині парадигми спочатку призводить до зародження нового знання, формування різних наукових напрямків, а пізніше – до кризової ситуації, у результаті якої руйнується фундамент старої парадигми й закладаються основи нової, яка змінює історичну перспективу наукових досліджень і визначає нові стратегії наукового </w:t>
      </w:r>
      <w:r w:rsidRPr="009952B3">
        <w:rPr>
          <w:rFonts w:ascii="Times New Roman" w:hAnsi="Times New Roman" w:cs="Times New Roman"/>
          <w:sz w:val="28"/>
          <w:szCs w:val="28"/>
          <w:lang w:val="uk-UA"/>
        </w:rPr>
        <w:t>пошуку [7].</w:t>
      </w:r>
      <w:r>
        <w:rPr>
          <w:rFonts w:ascii="Times New Roman" w:hAnsi="Times New Roman" w:cs="Times New Roman"/>
          <w:sz w:val="24"/>
          <w:szCs w:val="24"/>
          <w:lang w:val="uk-UA"/>
        </w:rPr>
        <w:t xml:space="preserve"> </w:t>
      </w:r>
    </w:p>
    <w:p w:rsidR="008F4756" w:rsidRPr="0010784B" w:rsidRDefault="008F4756" w:rsidP="008F4756">
      <w:pPr>
        <w:widowControl w:val="0"/>
        <w:tabs>
          <w:tab w:val="left" w:pos="5940"/>
        </w:tabs>
        <w:spacing w:after="0" w:line="360" w:lineRule="auto"/>
        <w:ind w:firstLine="567"/>
        <w:jc w:val="both"/>
        <w:rPr>
          <w:rFonts w:ascii="Times New Roman" w:hAnsi="Times New Roman" w:cs="Times New Roman"/>
          <w:sz w:val="28"/>
          <w:szCs w:val="28"/>
          <w:lang w:val="uk-UA"/>
        </w:rPr>
      </w:pPr>
      <w:r w:rsidRPr="0010784B">
        <w:rPr>
          <w:rFonts w:ascii="Times New Roman" w:hAnsi="Times New Roman" w:cs="Times New Roman"/>
          <w:sz w:val="28"/>
          <w:szCs w:val="28"/>
          <w:lang w:val="uk-UA"/>
        </w:rPr>
        <w:t>У історико-педагогічній теорії не знайдено однозначного підходу до концептуалізації освітніх парадигм. На кожному історичному етапі суспільного розвитку, виходячи із провідної місії освіти, існувала певна парадигма, що задавала зразок, модель побудови освітнього простору</w:t>
      </w:r>
      <w:r w:rsidRPr="00643D32">
        <w:rPr>
          <w:rFonts w:ascii="Times New Roman" w:hAnsi="Times New Roman" w:cs="Times New Roman"/>
          <w:sz w:val="28"/>
          <w:szCs w:val="28"/>
          <w:lang w:val="uk-UA"/>
        </w:rPr>
        <w:t xml:space="preserve">. </w:t>
      </w:r>
      <w:r w:rsidRPr="0010784B">
        <w:rPr>
          <w:rFonts w:ascii="Times New Roman" w:hAnsi="Times New Roman" w:cs="Times New Roman"/>
          <w:sz w:val="28"/>
          <w:szCs w:val="28"/>
          <w:lang w:val="uk-UA"/>
        </w:rPr>
        <w:t>С. Харченко, М. Кратинов, О. Чиж, В. Кратинова картину людського світу поділяють на дві загальні парадигми: ньютоно-картезіанська парадигма та наукова парадигма нової реальності.</w:t>
      </w:r>
      <w:r w:rsidRPr="0010784B">
        <w:rPr>
          <w:rFonts w:ascii="Times New Roman" w:hAnsi="Times New Roman" w:cs="Times New Roman"/>
          <w:i/>
          <w:sz w:val="28"/>
          <w:szCs w:val="28"/>
          <w:lang w:val="uk-UA"/>
        </w:rPr>
        <w:t xml:space="preserve"> </w:t>
      </w:r>
      <w:r w:rsidRPr="0010784B">
        <w:rPr>
          <w:rFonts w:ascii="Times New Roman" w:hAnsi="Times New Roman" w:cs="Times New Roman"/>
          <w:sz w:val="28"/>
          <w:szCs w:val="28"/>
          <w:lang w:val="uk-UA"/>
        </w:rPr>
        <w:t>У 90-х роках ХХ ст. педагог-</w:t>
      </w:r>
      <w:r>
        <w:rPr>
          <w:rFonts w:ascii="Times New Roman" w:hAnsi="Times New Roman" w:cs="Times New Roman"/>
          <w:sz w:val="28"/>
          <w:szCs w:val="28"/>
          <w:lang w:val="uk-UA"/>
        </w:rPr>
        <w:t>новатор</w:t>
      </w:r>
      <w:r w:rsidRPr="0010784B">
        <w:rPr>
          <w:rFonts w:ascii="Times New Roman" w:hAnsi="Times New Roman" w:cs="Times New Roman"/>
          <w:sz w:val="28"/>
          <w:szCs w:val="28"/>
          <w:lang w:val="uk-UA"/>
        </w:rPr>
        <w:t xml:space="preserve"> Ш. Амонашвілі виокремив полярні за своєю спрямованністю авторитарно-імперативну парадигму та парадигму гуманної педагогіки (педагогіка </w:t>
      </w:r>
      <w:r w:rsidRPr="0010784B">
        <w:rPr>
          <w:rFonts w:ascii="Times New Roman" w:hAnsi="Times New Roman" w:cs="Times New Roman"/>
          <w:sz w:val="28"/>
          <w:szCs w:val="28"/>
          <w:lang w:val="uk-UA"/>
        </w:rPr>
        <w:lastRenderedPageBreak/>
        <w:t>співробітництва).</w:t>
      </w:r>
      <w:r>
        <w:rPr>
          <w:rFonts w:ascii="Times New Roman" w:hAnsi="Times New Roman" w:cs="Times New Roman"/>
          <w:sz w:val="28"/>
          <w:szCs w:val="28"/>
          <w:lang w:val="uk-UA"/>
        </w:rPr>
        <w:t xml:space="preserve"> </w:t>
      </w:r>
      <w:r w:rsidRPr="0010784B">
        <w:rPr>
          <w:rFonts w:ascii="Times New Roman" w:hAnsi="Times New Roman" w:cs="Times New Roman"/>
          <w:sz w:val="28"/>
          <w:szCs w:val="28"/>
          <w:lang w:val="uk-UA"/>
        </w:rPr>
        <w:t>Є. Ямбург, виходячи із різних філософських тлумачень освіти, вважає реальним існування когнітивної</w:t>
      </w:r>
      <w:r w:rsidRPr="0010784B">
        <w:rPr>
          <w:rFonts w:ascii="Times New Roman" w:hAnsi="Times New Roman" w:cs="Times New Roman"/>
          <w:b/>
          <w:sz w:val="28"/>
          <w:szCs w:val="28"/>
          <w:lang w:val="uk-UA"/>
        </w:rPr>
        <w:t xml:space="preserve"> </w:t>
      </w:r>
      <w:r w:rsidRPr="0010784B">
        <w:rPr>
          <w:rFonts w:ascii="Times New Roman" w:hAnsi="Times New Roman" w:cs="Times New Roman"/>
          <w:sz w:val="28"/>
          <w:szCs w:val="28"/>
          <w:lang w:val="uk-UA"/>
        </w:rPr>
        <w:t>парадигми та парадигми особистісної освіти</w:t>
      </w:r>
      <w:r>
        <w:rPr>
          <w:rFonts w:ascii="Times New Roman" w:hAnsi="Times New Roman" w:cs="Times New Roman"/>
          <w:sz w:val="28"/>
          <w:szCs w:val="28"/>
          <w:lang w:val="uk-UA"/>
        </w:rPr>
        <w:t xml:space="preserve"> </w:t>
      </w:r>
      <w:r w:rsidRPr="009952B3">
        <w:rPr>
          <w:rFonts w:ascii="Times New Roman" w:hAnsi="Times New Roman" w:cs="Times New Roman"/>
          <w:sz w:val="28"/>
          <w:szCs w:val="28"/>
          <w:lang w:val="uk-UA"/>
        </w:rPr>
        <w:t>[2</w:t>
      </w:r>
      <w:r w:rsidRPr="00273EB2">
        <w:rPr>
          <w:rFonts w:ascii="Times New Roman" w:hAnsi="Times New Roman" w:cs="Times New Roman"/>
          <w:sz w:val="28"/>
          <w:szCs w:val="28"/>
          <w:lang w:val="uk-UA"/>
        </w:rPr>
        <w:t>2</w:t>
      </w:r>
      <w:r w:rsidRPr="009952B3">
        <w:rPr>
          <w:rFonts w:ascii="Times New Roman" w:hAnsi="Times New Roman" w:cs="Times New Roman"/>
          <w:sz w:val="28"/>
          <w:szCs w:val="28"/>
          <w:lang w:val="uk-UA"/>
        </w:rPr>
        <w:t>5</w:t>
      </w:r>
      <w:r>
        <w:rPr>
          <w:rFonts w:ascii="Times New Roman" w:hAnsi="Times New Roman" w:cs="Times New Roman"/>
          <w:sz w:val="24"/>
          <w:szCs w:val="24"/>
          <w:lang w:val="uk-UA"/>
        </w:rPr>
        <w:t xml:space="preserve"> </w:t>
      </w:r>
      <w:r w:rsidRPr="0010784B">
        <w:rPr>
          <w:rFonts w:ascii="Times New Roman" w:hAnsi="Times New Roman" w:cs="Times New Roman"/>
          <w:sz w:val="28"/>
          <w:szCs w:val="28"/>
          <w:lang w:val="uk-UA"/>
        </w:rPr>
        <w:t>]</w:t>
      </w:r>
    </w:p>
    <w:p w:rsidR="008F4756" w:rsidRPr="00717A77" w:rsidRDefault="008F4756" w:rsidP="008F4756">
      <w:pPr>
        <w:suppressAutoHyphens/>
        <w:spacing w:after="0" w:line="360" w:lineRule="auto"/>
        <w:ind w:firstLine="567"/>
        <w:jc w:val="both"/>
        <w:rPr>
          <w:rFonts w:ascii="Times New Roman" w:hAnsi="Times New Roman" w:cs="Times New Roman"/>
          <w:sz w:val="28"/>
          <w:szCs w:val="28"/>
          <w:lang w:val="uk-UA"/>
        </w:rPr>
      </w:pPr>
      <w:r w:rsidRPr="00717A77">
        <w:rPr>
          <w:rFonts w:ascii="Times New Roman" w:hAnsi="Times New Roman" w:cs="Times New Roman"/>
          <w:sz w:val="28"/>
          <w:szCs w:val="28"/>
          <w:lang w:val="uk-UA"/>
        </w:rPr>
        <w:t>Оскільки в основі філософсько-освітнього аналізу поняття парадигми лежить її розуміння як прояву в тій чи іншій формі певної ідеї (чи кількох взаємопов’язаних ідей), то важливою характеристикою парадигмального аналізу освіти є визнання множинності парадигм</w:t>
      </w:r>
      <w:r>
        <w:rPr>
          <w:rFonts w:ascii="Times New Roman" w:hAnsi="Times New Roman" w:cs="Times New Roman"/>
          <w:sz w:val="28"/>
          <w:szCs w:val="28"/>
          <w:lang w:val="uk-UA"/>
        </w:rPr>
        <w:t>:</w:t>
      </w:r>
      <w:r w:rsidRPr="00717A77">
        <w:rPr>
          <w:rFonts w:ascii="Times New Roman" w:hAnsi="Times New Roman" w:cs="Times New Roman"/>
          <w:sz w:val="28"/>
          <w:szCs w:val="28"/>
          <w:lang w:val="uk-UA"/>
        </w:rPr>
        <w:t xml:space="preserve"> «У сучасній освітній практиці вже існують та активно суперничають різні типи парадигми освіти» [</w:t>
      </w:r>
      <w:r>
        <w:rPr>
          <w:rFonts w:ascii="Times New Roman" w:hAnsi="Times New Roman" w:cs="Times New Roman"/>
          <w:sz w:val="28"/>
          <w:szCs w:val="28"/>
          <w:lang w:val="uk-UA"/>
        </w:rPr>
        <w:t>4</w:t>
      </w:r>
      <w:r w:rsidRPr="00273EB2">
        <w:rPr>
          <w:rFonts w:ascii="Times New Roman" w:hAnsi="Times New Roman" w:cs="Times New Roman"/>
          <w:sz w:val="28"/>
          <w:szCs w:val="28"/>
          <w:lang w:val="uk-UA"/>
        </w:rPr>
        <w:t>2</w:t>
      </w:r>
      <w:r>
        <w:rPr>
          <w:rFonts w:ascii="Times New Roman" w:hAnsi="Times New Roman" w:cs="Times New Roman"/>
          <w:sz w:val="28"/>
          <w:szCs w:val="28"/>
          <w:lang w:val="uk-UA"/>
        </w:rPr>
        <w:t>6</w:t>
      </w:r>
      <w:r w:rsidRPr="00717A77">
        <w:rPr>
          <w:rFonts w:ascii="Times New Roman" w:hAnsi="Times New Roman" w:cs="Times New Roman"/>
          <w:sz w:val="28"/>
          <w:szCs w:val="28"/>
          <w:lang w:val="uk-UA"/>
        </w:rPr>
        <w:t xml:space="preserve">], – вказує Х. Тхагапсоєв. С. Клепко також вживає термін </w:t>
      </w:r>
      <w:r>
        <w:rPr>
          <w:rFonts w:ascii="Times New Roman" w:hAnsi="Times New Roman" w:cs="Times New Roman"/>
          <w:sz w:val="28"/>
          <w:szCs w:val="28"/>
          <w:lang w:val="uk-UA"/>
        </w:rPr>
        <w:t>«</w:t>
      </w:r>
      <w:r w:rsidRPr="00717A77">
        <w:rPr>
          <w:rFonts w:ascii="Times New Roman" w:hAnsi="Times New Roman" w:cs="Times New Roman"/>
          <w:sz w:val="28"/>
          <w:szCs w:val="28"/>
          <w:lang w:val="uk-UA"/>
        </w:rPr>
        <w:t>сучасні освітні парадигми</w:t>
      </w:r>
      <w:r>
        <w:rPr>
          <w:rFonts w:ascii="Times New Roman" w:hAnsi="Times New Roman" w:cs="Times New Roman"/>
          <w:sz w:val="28"/>
          <w:szCs w:val="28"/>
          <w:lang w:val="uk-UA"/>
        </w:rPr>
        <w:t>»</w:t>
      </w:r>
      <w:r w:rsidRPr="00717A77">
        <w:rPr>
          <w:rFonts w:ascii="Times New Roman" w:hAnsi="Times New Roman" w:cs="Times New Roman"/>
          <w:sz w:val="28"/>
          <w:szCs w:val="28"/>
          <w:lang w:val="uk-UA"/>
        </w:rPr>
        <w:t>, оскільки, на думку вченого</w:t>
      </w:r>
      <w:r>
        <w:rPr>
          <w:rFonts w:ascii="Times New Roman" w:hAnsi="Times New Roman" w:cs="Times New Roman"/>
          <w:sz w:val="28"/>
          <w:szCs w:val="28"/>
          <w:lang w:val="uk-UA"/>
        </w:rPr>
        <w:t>,</w:t>
      </w:r>
      <w:r w:rsidRPr="00717A77">
        <w:rPr>
          <w:rFonts w:ascii="Times New Roman" w:hAnsi="Times New Roman" w:cs="Times New Roman"/>
          <w:sz w:val="28"/>
          <w:szCs w:val="28"/>
          <w:lang w:val="uk-UA"/>
        </w:rPr>
        <w:t xml:space="preserve"> завдання вищої освіти полягає в тому, щоб «з одного боку, підтримувати у живому стані вже вироблене за історію людства і кодифіковане знання у текстах, а з іншого боку… «сканувати» інформацію, що функціонує у відповідних доменах зовнішнього середовища, до яких вона постачає своїх випускників» [</w:t>
      </w:r>
      <w:r w:rsidRPr="00273EB2">
        <w:rPr>
          <w:rFonts w:ascii="Times New Roman" w:hAnsi="Times New Roman" w:cs="Times New Roman"/>
          <w:sz w:val="28"/>
          <w:szCs w:val="28"/>
        </w:rPr>
        <w:t>20</w:t>
      </w:r>
      <w:r w:rsidRPr="00847876">
        <w:rPr>
          <w:rFonts w:ascii="Times New Roman" w:hAnsi="Times New Roman" w:cs="Times New Roman"/>
          <w:sz w:val="28"/>
          <w:szCs w:val="28"/>
          <w:lang w:val="uk-UA"/>
        </w:rPr>
        <w:t>1</w:t>
      </w:r>
      <w:r w:rsidRPr="00717A77">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717A77">
        <w:rPr>
          <w:rFonts w:ascii="Times New Roman" w:hAnsi="Times New Roman" w:cs="Times New Roman"/>
          <w:sz w:val="28"/>
          <w:szCs w:val="28"/>
          <w:lang w:val="uk-UA"/>
        </w:rPr>
        <w:t xml:space="preserve"> цьому контексті дослідники у галузі методології педагогіки Н. Бордовська та А. Реан запропонували парну структуру освітніх парадигм, виділивши такі пари: знаннєва та культурологічна; технократична та гуманістична; соцієтарна та людино-орієнтована; педоцентрична та дитиноцентрична [</w:t>
      </w:r>
      <w:r>
        <w:rPr>
          <w:rFonts w:ascii="Times New Roman" w:hAnsi="Times New Roman" w:cs="Times New Roman"/>
          <w:sz w:val="28"/>
          <w:szCs w:val="28"/>
          <w:lang w:val="uk-UA"/>
        </w:rPr>
        <w:t>46</w:t>
      </w:r>
      <w:r w:rsidRPr="00717A77">
        <w:rPr>
          <w:rFonts w:ascii="Times New Roman" w:hAnsi="Times New Roman" w:cs="Times New Roman"/>
          <w:sz w:val="28"/>
          <w:szCs w:val="28"/>
          <w:lang w:val="uk-UA"/>
        </w:rPr>
        <w:t>]. К. Яресько виділила чотири основні парадигми в сучасній педагогічній науці: знаннєву, технократичну, культурологічну та гуманістичну</w:t>
      </w:r>
      <w:r w:rsidRPr="00717A77">
        <w:rPr>
          <w:rFonts w:ascii="Times New Roman" w:hAnsi="Times New Roman" w:cs="Times New Roman"/>
          <w:szCs w:val="28"/>
          <w:lang w:val="uk-UA"/>
        </w:rPr>
        <w:t xml:space="preserve"> </w:t>
      </w:r>
      <w:r w:rsidRPr="00717A77">
        <w:rPr>
          <w:rFonts w:ascii="Times New Roman" w:hAnsi="Times New Roman" w:cs="Times New Roman"/>
          <w:sz w:val="28"/>
          <w:szCs w:val="28"/>
          <w:lang w:val="uk-UA"/>
        </w:rPr>
        <w:t>[</w:t>
      </w:r>
      <w:r>
        <w:rPr>
          <w:rFonts w:ascii="Times New Roman" w:hAnsi="Times New Roman" w:cs="Times New Roman"/>
          <w:sz w:val="28"/>
          <w:szCs w:val="28"/>
          <w:lang w:val="uk-UA"/>
        </w:rPr>
        <w:t>4</w:t>
      </w:r>
      <w:r w:rsidRPr="00273EB2">
        <w:rPr>
          <w:rFonts w:ascii="Times New Roman" w:hAnsi="Times New Roman" w:cs="Times New Roman"/>
          <w:sz w:val="28"/>
          <w:szCs w:val="28"/>
          <w:lang w:val="uk-UA"/>
        </w:rPr>
        <w:t>8</w:t>
      </w:r>
      <w:r>
        <w:rPr>
          <w:rFonts w:ascii="Times New Roman" w:hAnsi="Times New Roman" w:cs="Times New Roman"/>
          <w:sz w:val="28"/>
          <w:szCs w:val="28"/>
          <w:lang w:val="uk-UA"/>
        </w:rPr>
        <w:t>0</w:t>
      </w:r>
      <w:r w:rsidRPr="00717A77">
        <w:rPr>
          <w:rFonts w:ascii="Times New Roman" w:hAnsi="Times New Roman" w:cs="Times New Roman"/>
          <w:sz w:val="28"/>
          <w:szCs w:val="28"/>
          <w:lang w:val="uk-UA"/>
        </w:rPr>
        <w:t>].</w:t>
      </w:r>
      <w:r w:rsidRPr="00717A77">
        <w:rPr>
          <w:rFonts w:ascii="Times New Roman" w:hAnsi="Times New Roman" w:cs="Times New Roman"/>
          <w:szCs w:val="28"/>
          <w:lang w:val="uk-UA"/>
        </w:rPr>
        <w:t xml:space="preserve"> </w:t>
      </w:r>
      <w:r w:rsidRPr="00717A77">
        <w:rPr>
          <w:rFonts w:ascii="Times New Roman" w:hAnsi="Times New Roman" w:cs="Times New Roman"/>
          <w:sz w:val="28"/>
          <w:szCs w:val="28"/>
          <w:lang w:val="uk-UA"/>
        </w:rPr>
        <w:t>На думку Г. Радчука</w:t>
      </w:r>
      <w:r>
        <w:rPr>
          <w:rFonts w:ascii="Times New Roman" w:hAnsi="Times New Roman" w:cs="Times New Roman"/>
          <w:sz w:val="28"/>
          <w:szCs w:val="28"/>
          <w:lang w:val="uk-UA"/>
        </w:rPr>
        <w:t>,</w:t>
      </w:r>
      <w:r w:rsidRPr="00717A77">
        <w:rPr>
          <w:rFonts w:ascii="Times New Roman" w:hAnsi="Times New Roman" w:cs="Times New Roman"/>
          <w:sz w:val="28"/>
          <w:szCs w:val="28"/>
          <w:lang w:val="uk-UA"/>
        </w:rPr>
        <w:t xml:space="preserve"> дискусія, яка розгорнулася навколо реформування сучасної освіти, відображає зіткнення чотирьох освітніх парадигм: когнітивно-інформаційної, особистісної, культурологічної, компетентнісної [</w:t>
      </w:r>
      <w:r>
        <w:rPr>
          <w:rFonts w:ascii="Times New Roman" w:hAnsi="Times New Roman" w:cs="Times New Roman"/>
          <w:sz w:val="28"/>
          <w:szCs w:val="28"/>
          <w:lang w:val="uk-UA"/>
        </w:rPr>
        <w:t>3</w:t>
      </w:r>
      <w:r w:rsidRPr="00273EB2">
        <w:rPr>
          <w:rFonts w:ascii="Times New Roman" w:hAnsi="Times New Roman" w:cs="Times New Roman"/>
          <w:sz w:val="28"/>
          <w:szCs w:val="28"/>
          <w:lang w:val="uk-UA"/>
        </w:rPr>
        <w:t>7</w:t>
      </w:r>
      <w:r>
        <w:rPr>
          <w:rFonts w:ascii="Times New Roman" w:hAnsi="Times New Roman" w:cs="Times New Roman"/>
          <w:sz w:val="28"/>
          <w:szCs w:val="28"/>
          <w:lang w:val="uk-UA"/>
        </w:rPr>
        <w:t>3</w:t>
      </w:r>
      <w:r w:rsidRPr="00717A77">
        <w:rPr>
          <w:rFonts w:ascii="Times New Roman" w:hAnsi="Times New Roman" w:cs="Times New Roman"/>
          <w:sz w:val="28"/>
          <w:szCs w:val="28"/>
          <w:lang w:val="uk-UA"/>
        </w:rPr>
        <w:t>]. За версією О. Вознюка та О. Дубасенюка</w:t>
      </w:r>
      <w:r>
        <w:rPr>
          <w:rFonts w:ascii="Times New Roman" w:hAnsi="Times New Roman" w:cs="Times New Roman"/>
          <w:sz w:val="28"/>
          <w:szCs w:val="28"/>
          <w:lang w:val="uk-UA"/>
        </w:rPr>
        <w:t>,</w:t>
      </w:r>
      <w:r w:rsidRPr="00717A77">
        <w:rPr>
          <w:rFonts w:ascii="Times New Roman" w:hAnsi="Times New Roman" w:cs="Times New Roman"/>
          <w:sz w:val="28"/>
          <w:szCs w:val="28"/>
          <w:lang w:val="uk-UA"/>
        </w:rPr>
        <w:t xml:space="preserve"> освітні парадигм</w:t>
      </w:r>
      <w:r>
        <w:rPr>
          <w:rFonts w:ascii="Times New Roman" w:hAnsi="Times New Roman" w:cs="Times New Roman"/>
          <w:sz w:val="28"/>
          <w:szCs w:val="28"/>
          <w:lang w:val="uk-UA"/>
        </w:rPr>
        <w:t>и поділяються на</w:t>
      </w:r>
      <w:r w:rsidRPr="00717A77">
        <w:rPr>
          <w:rFonts w:ascii="Times New Roman" w:hAnsi="Times New Roman" w:cs="Times New Roman"/>
          <w:sz w:val="28"/>
          <w:szCs w:val="28"/>
          <w:lang w:val="uk-UA"/>
        </w:rPr>
        <w:t xml:space="preserve"> </w:t>
      </w:r>
      <w:r w:rsidRPr="00717A77">
        <w:rPr>
          <w:rFonts w:ascii="Times New Roman" w:hAnsi="Times New Roman" w:cs="Times New Roman"/>
          <w:bCs/>
          <w:iCs/>
          <w:sz w:val="28"/>
          <w:szCs w:val="28"/>
          <w:lang w:val="uk-UA"/>
        </w:rPr>
        <w:t>науково-технократичну</w:t>
      </w:r>
      <w:r w:rsidRPr="00717A77">
        <w:rPr>
          <w:rFonts w:ascii="Times New Roman" w:hAnsi="Times New Roman" w:cs="Times New Roman"/>
          <w:iCs/>
          <w:sz w:val="28"/>
          <w:szCs w:val="28"/>
          <w:lang w:val="uk-UA"/>
        </w:rPr>
        <w:t xml:space="preserve">, </w:t>
      </w:r>
      <w:r w:rsidRPr="00717A77">
        <w:rPr>
          <w:rFonts w:ascii="Times New Roman" w:hAnsi="Times New Roman" w:cs="Times New Roman"/>
          <w:bCs/>
          <w:iCs/>
          <w:sz w:val="28"/>
          <w:szCs w:val="28"/>
          <w:lang w:val="uk-UA"/>
        </w:rPr>
        <w:t>гуманітарно-феноменологічну і традиційну педагогічн</w:t>
      </w:r>
      <w:r>
        <w:rPr>
          <w:rFonts w:ascii="Times New Roman" w:hAnsi="Times New Roman" w:cs="Times New Roman"/>
          <w:bCs/>
          <w:iCs/>
          <w:sz w:val="28"/>
          <w:szCs w:val="28"/>
          <w:lang w:val="uk-UA"/>
        </w:rPr>
        <w:t>у</w:t>
      </w:r>
      <w:r w:rsidRPr="00717A77">
        <w:rPr>
          <w:rFonts w:ascii="Times New Roman" w:hAnsi="Times New Roman" w:cs="Times New Roman"/>
          <w:bCs/>
          <w:iCs/>
          <w:sz w:val="28"/>
          <w:szCs w:val="28"/>
          <w:lang w:val="uk-UA"/>
        </w:rPr>
        <w:t xml:space="preserve"> </w:t>
      </w:r>
      <w:r w:rsidRPr="00717A77">
        <w:rPr>
          <w:rFonts w:ascii="Times New Roman" w:hAnsi="Times New Roman" w:cs="Times New Roman"/>
          <w:sz w:val="28"/>
          <w:szCs w:val="28"/>
          <w:lang w:val="uk-UA"/>
        </w:rPr>
        <w:t>[</w:t>
      </w:r>
      <w:r>
        <w:rPr>
          <w:rFonts w:ascii="Times New Roman" w:hAnsi="Times New Roman" w:cs="Times New Roman"/>
          <w:sz w:val="28"/>
          <w:szCs w:val="28"/>
          <w:lang w:val="uk-UA"/>
        </w:rPr>
        <w:t>9</w:t>
      </w:r>
      <w:r w:rsidRPr="00273EB2">
        <w:rPr>
          <w:rFonts w:ascii="Times New Roman" w:hAnsi="Times New Roman" w:cs="Times New Roman"/>
          <w:sz w:val="28"/>
          <w:szCs w:val="28"/>
        </w:rPr>
        <w:t>6</w:t>
      </w:r>
      <w:r w:rsidRPr="00847876">
        <w:rPr>
          <w:rFonts w:ascii="Times New Roman" w:hAnsi="Times New Roman" w:cs="Times New Roman"/>
          <w:bCs/>
          <w:sz w:val="28"/>
          <w:szCs w:val="28"/>
          <w:lang w:val="uk-UA"/>
        </w:rPr>
        <w:t>,</w:t>
      </w:r>
      <w:r>
        <w:rPr>
          <w:rFonts w:ascii="Times New Roman" w:hAnsi="Times New Roman" w:cs="Times New Roman"/>
          <w:sz w:val="28"/>
          <w:szCs w:val="28"/>
          <w:lang w:val="en-US"/>
        </w:rPr>
        <w:t> </w:t>
      </w:r>
      <w:r>
        <w:rPr>
          <w:rFonts w:ascii="Times New Roman" w:hAnsi="Times New Roman" w:cs="Times New Roman"/>
          <w:sz w:val="28"/>
          <w:szCs w:val="28"/>
          <w:lang w:val="uk-UA"/>
        </w:rPr>
        <w:t>с. </w:t>
      </w:r>
      <w:r w:rsidRPr="00717A77">
        <w:rPr>
          <w:rFonts w:ascii="Times New Roman" w:hAnsi="Times New Roman" w:cs="Times New Roman"/>
          <w:sz w:val="28"/>
          <w:szCs w:val="28"/>
          <w:lang w:val="uk-UA"/>
        </w:rPr>
        <w:t>72]</w:t>
      </w:r>
      <w:r w:rsidRPr="00717A77">
        <w:rPr>
          <w:rFonts w:ascii="Times New Roman" w:hAnsi="Times New Roman" w:cs="Times New Roman"/>
          <w:bCs/>
          <w:iCs/>
          <w:sz w:val="28"/>
          <w:szCs w:val="28"/>
          <w:lang w:val="uk-UA"/>
        </w:rPr>
        <w:t xml:space="preserve">. </w:t>
      </w:r>
      <w:r w:rsidRPr="00717A77">
        <w:rPr>
          <w:rFonts w:ascii="Times New Roman" w:hAnsi="Times New Roman" w:cs="Times New Roman"/>
          <w:sz w:val="28"/>
          <w:szCs w:val="28"/>
          <w:lang w:val="uk-UA"/>
        </w:rPr>
        <w:t>Найбільш повною, на нашу думку, є класифікація педагогічних парадигм вищої школи України запропонована Н. Дем’яне</w:t>
      </w:r>
      <w:r>
        <w:rPr>
          <w:rFonts w:ascii="Times New Roman" w:hAnsi="Times New Roman" w:cs="Times New Roman"/>
          <w:sz w:val="28"/>
          <w:szCs w:val="28"/>
          <w:lang w:val="uk-UA"/>
        </w:rPr>
        <w:t>н</w:t>
      </w:r>
      <w:r w:rsidRPr="00717A77">
        <w:rPr>
          <w:rFonts w:ascii="Times New Roman" w:hAnsi="Times New Roman" w:cs="Times New Roman"/>
          <w:sz w:val="28"/>
          <w:szCs w:val="28"/>
          <w:lang w:val="uk-UA"/>
        </w:rPr>
        <w:t>ко</w:t>
      </w:r>
      <w:r>
        <w:rPr>
          <w:rFonts w:ascii="Times New Roman" w:hAnsi="Times New Roman" w:cs="Times New Roman"/>
          <w:sz w:val="28"/>
          <w:szCs w:val="28"/>
          <w:lang w:val="uk-UA"/>
        </w:rPr>
        <w:t>,</w:t>
      </w:r>
      <w:r w:rsidRPr="00717A77">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717A77">
        <w:rPr>
          <w:rFonts w:ascii="Times New Roman" w:hAnsi="Times New Roman" w:cs="Times New Roman"/>
          <w:sz w:val="28"/>
          <w:szCs w:val="28"/>
          <w:lang w:val="uk-UA"/>
        </w:rPr>
        <w:t xml:space="preserve">а думку </w:t>
      </w:r>
      <w:r>
        <w:rPr>
          <w:rFonts w:ascii="Times New Roman" w:hAnsi="Times New Roman" w:cs="Times New Roman"/>
          <w:sz w:val="28"/>
          <w:szCs w:val="28"/>
          <w:lang w:val="uk-UA"/>
        </w:rPr>
        <w:t>яко</w:t>
      </w:r>
      <w:r w:rsidRPr="00717A77">
        <w:rPr>
          <w:rFonts w:ascii="Times New Roman" w:hAnsi="Times New Roman" w:cs="Times New Roman"/>
          <w:sz w:val="28"/>
          <w:szCs w:val="28"/>
          <w:lang w:val="uk-UA"/>
        </w:rPr>
        <w:t>ї освітні парадигми передають уявлення про особистість, що історично реалізовувал</w:t>
      </w:r>
      <w:r>
        <w:rPr>
          <w:rFonts w:ascii="Times New Roman" w:hAnsi="Times New Roman" w:cs="Times New Roman"/>
          <w:sz w:val="28"/>
          <w:szCs w:val="28"/>
          <w:lang w:val="uk-UA"/>
        </w:rPr>
        <w:t>а</w:t>
      </w:r>
      <w:r w:rsidRPr="00717A77">
        <w:rPr>
          <w:rFonts w:ascii="Times New Roman" w:hAnsi="Times New Roman" w:cs="Times New Roman"/>
          <w:sz w:val="28"/>
          <w:szCs w:val="28"/>
          <w:lang w:val="uk-UA"/>
        </w:rPr>
        <w:t>сь і продовжу</w:t>
      </w:r>
      <w:r>
        <w:rPr>
          <w:rFonts w:ascii="Times New Roman" w:hAnsi="Times New Roman" w:cs="Times New Roman"/>
          <w:sz w:val="28"/>
          <w:szCs w:val="28"/>
          <w:lang w:val="uk-UA"/>
        </w:rPr>
        <w:t>є</w:t>
      </w:r>
      <w:r w:rsidRPr="00717A77">
        <w:rPr>
          <w:rFonts w:ascii="Times New Roman" w:hAnsi="Times New Roman" w:cs="Times New Roman"/>
          <w:sz w:val="28"/>
          <w:szCs w:val="28"/>
          <w:lang w:val="uk-UA"/>
        </w:rPr>
        <w:t xml:space="preserve"> реалізовуватися у вітчизняній психолого-педагогічній науці, а саме: академічна, професійно-орієнтована, професійно-технологічна і </w:t>
      </w:r>
      <w:r w:rsidRPr="00717A77">
        <w:rPr>
          <w:rFonts w:ascii="Times New Roman" w:hAnsi="Times New Roman" w:cs="Times New Roman"/>
          <w:sz w:val="28"/>
          <w:szCs w:val="28"/>
          <w:lang w:val="uk-UA"/>
        </w:rPr>
        <w:lastRenderedPageBreak/>
        <w:t>гуманітарна [</w:t>
      </w:r>
      <w:r>
        <w:rPr>
          <w:rFonts w:ascii="Times New Roman" w:hAnsi="Times New Roman" w:cs="Times New Roman"/>
          <w:sz w:val="28"/>
          <w:szCs w:val="28"/>
          <w:lang w:val="uk-UA"/>
        </w:rPr>
        <w:t>1</w:t>
      </w:r>
      <w:r w:rsidRPr="00273EB2">
        <w:rPr>
          <w:rFonts w:ascii="Times New Roman" w:hAnsi="Times New Roman" w:cs="Times New Roman"/>
          <w:sz w:val="28"/>
          <w:szCs w:val="28"/>
          <w:lang w:val="uk-UA"/>
        </w:rPr>
        <w:t>35</w:t>
      </w:r>
      <w:r w:rsidRPr="00717A77">
        <w:rPr>
          <w:rFonts w:ascii="Times New Roman" w:hAnsi="Times New Roman" w:cs="Times New Roman"/>
          <w:sz w:val="28"/>
          <w:szCs w:val="28"/>
          <w:lang w:val="uk-UA"/>
        </w:rPr>
        <w:t>].</w:t>
      </w:r>
      <w:r w:rsidRPr="00717A77">
        <w:rPr>
          <w:rFonts w:ascii="Times New Roman" w:hAnsi="Times New Roman" w:cs="Times New Roman"/>
          <w:bCs/>
          <w:iCs/>
          <w:sz w:val="28"/>
          <w:szCs w:val="28"/>
          <w:lang w:val="uk-UA"/>
        </w:rPr>
        <w:t xml:space="preserve"> Отже, дослідники дійшли принципового висновку, що р</w:t>
      </w:r>
      <w:r w:rsidRPr="00717A77">
        <w:rPr>
          <w:rFonts w:ascii="Times New Roman" w:hAnsi="Times New Roman" w:cs="Times New Roman"/>
          <w:sz w:val="28"/>
          <w:szCs w:val="28"/>
          <w:lang w:val="uk-UA"/>
        </w:rPr>
        <w:t>ізні парадигми не інтерпретують освітню реальність по-новому, а розуміють ті ж предмети</w:t>
      </w:r>
      <w:r>
        <w:rPr>
          <w:rFonts w:ascii="Times New Roman" w:hAnsi="Times New Roman" w:cs="Times New Roman"/>
          <w:sz w:val="28"/>
          <w:szCs w:val="28"/>
          <w:lang w:val="uk-UA"/>
        </w:rPr>
        <w:t>,</w:t>
      </w:r>
      <w:r w:rsidRPr="00717A77">
        <w:rPr>
          <w:rFonts w:ascii="Times New Roman" w:hAnsi="Times New Roman" w:cs="Times New Roman"/>
          <w:sz w:val="28"/>
          <w:szCs w:val="28"/>
          <w:lang w:val="uk-UA"/>
        </w:rPr>
        <w:t xml:space="preserve"> певним чином трансформованими</w:t>
      </w:r>
      <w:r w:rsidRPr="00717A77">
        <w:rPr>
          <w:rFonts w:ascii="Times New Roman" w:hAnsi="Times New Roman" w:cs="Times New Roman"/>
          <w:szCs w:val="28"/>
          <w:lang w:val="uk-UA"/>
        </w:rPr>
        <w:t>.</w:t>
      </w:r>
    </w:p>
    <w:p w:rsidR="008F4756" w:rsidRPr="00A4463D" w:rsidRDefault="008F4756" w:rsidP="008F4756">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Сучасна ситуація, яка склалась в історичній науці, а саме розробка нових методів, формування методології, перегляд змісту історичних знань вимагає вивчення не лише педагогічної, а й історичної парадигми. </w:t>
      </w:r>
      <w:r w:rsidRPr="003357A3">
        <w:rPr>
          <w:rFonts w:ascii="Times New Roman" w:hAnsi="Times New Roman" w:cs="Times New Roman"/>
          <w:sz w:val="28"/>
          <w:szCs w:val="28"/>
          <w:lang w:val="uk-UA"/>
        </w:rPr>
        <w:t xml:space="preserve">На парадигмальному рівні виділяються найбільш характерні риси освітніх систем певної історичної епохи або історико-культурної спільноти. </w:t>
      </w:r>
    </w:p>
    <w:p w:rsidR="008F4756" w:rsidRPr="000B3232" w:rsidRDefault="008F4756" w:rsidP="008F4756">
      <w:pPr>
        <w:autoSpaceDE w:val="0"/>
        <w:autoSpaceDN w:val="0"/>
        <w:adjustRightInd w:val="0"/>
        <w:spacing w:after="0" w:line="360" w:lineRule="auto"/>
        <w:ind w:firstLine="567"/>
        <w:jc w:val="both"/>
        <w:rPr>
          <w:rFonts w:ascii="Times New Roman" w:hAnsi="Times New Roman" w:cs="Times New Roman"/>
          <w:sz w:val="28"/>
          <w:szCs w:val="28"/>
          <w:lang w:val="uk-UA"/>
        </w:rPr>
      </w:pPr>
      <w:r w:rsidRPr="000878F0">
        <w:rPr>
          <w:rFonts w:ascii="Times New Roman" w:hAnsi="Times New Roman" w:cs="Times New Roman"/>
          <w:sz w:val="28"/>
          <w:szCs w:val="28"/>
          <w:lang w:val="uk-UA"/>
        </w:rPr>
        <w:t xml:space="preserve">На думку </w:t>
      </w:r>
      <w:r>
        <w:rPr>
          <w:rFonts w:ascii="Times New Roman" w:hAnsi="Times New Roman" w:cs="Times New Roman"/>
          <w:sz w:val="28"/>
          <w:szCs w:val="28"/>
          <w:lang w:val="uk-UA"/>
        </w:rPr>
        <w:t xml:space="preserve">українського вченого </w:t>
      </w:r>
      <w:r w:rsidRPr="000878F0">
        <w:rPr>
          <w:rFonts w:ascii="Times New Roman" w:hAnsi="Times New Roman" w:cs="Times New Roman"/>
          <w:sz w:val="28"/>
          <w:szCs w:val="28"/>
          <w:lang w:val="uk-UA"/>
        </w:rPr>
        <w:t>Я. Грицака</w:t>
      </w:r>
      <w:r>
        <w:rPr>
          <w:rFonts w:ascii="Times New Roman" w:hAnsi="Times New Roman" w:cs="Times New Roman"/>
          <w:sz w:val="28"/>
          <w:szCs w:val="28"/>
          <w:lang w:val="uk-UA"/>
        </w:rPr>
        <w:t>,</w:t>
      </w:r>
      <w:r w:rsidRPr="000878F0">
        <w:rPr>
          <w:rFonts w:ascii="Times New Roman" w:hAnsi="Times New Roman" w:cs="Times New Roman"/>
          <w:sz w:val="28"/>
          <w:szCs w:val="28"/>
          <w:lang w:val="uk-UA"/>
        </w:rPr>
        <w:t xml:space="preserve"> в українській історіографії панують дві основні парадигми – національна та постпозитивістська</w:t>
      </w:r>
      <w:r>
        <w:rPr>
          <w:szCs w:val="28"/>
          <w:lang w:val="uk-UA"/>
        </w:rPr>
        <w:t xml:space="preserve"> </w:t>
      </w:r>
      <w:r w:rsidRPr="00847876">
        <w:rPr>
          <w:rFonts w:ascii="Times New Roman" w:hAnsi="Times New Roman" w:cs="Times New Roman"/>
          <w:sz w:val="28"/>
          <w:szCs w:val="28"/>
          <w:lang w:val="uk-UA"/>
        </w:rPr>
        <w:t>[1</w:t>
      </w:r>
      <w:r w:rsidRPr="00273EB2">
        <w:rPr>
          <w:rFonts w:ascii="Times New Roman" w:hAnsi="Times New Roman" w:cs="Times New Roman"/>
          <w:sz w:val="28"/>
          <w:szCs w:val="28"/>
          <w:lang w:val="uk-UA"/>
        </w:rPr>
        <w:t>6</w:t>
      </w:r>
      <w:r w:rsidRPr="00847876">
        <w:rPr>
          <w:rFonts w:ascii="Times New Roman" w:hAnsi="Times New Roman" w:cs="Times New Roman"/>
          <w:sz w:val="28"/>
          <w:szCs w:val="28"/>
          <w:lang w:val="uk-UA"/>
        </w:rPr>
        <w:t>9].</w:t>
      </w:r>
      <w:r>
        <w:rPr>
          <w:szCs w:val="28"/>
          <w:lang w:val="uk-UA"/>
        </w:rPr>
        <w:t xml:space="preserve"> </w:t>
      </w:r>
      <w:r w:rsidRPr="000B3232">
        <w:rPr>
          <w:rFonts w:ascii="Times New Roman" w:hAnsi="Times New Roman" w:cs="Times New Roman"/>
          <w:sz w:val="28"/>
          <w:szCs w:val="28"/>
          <w:lang w:val="uk-UA"/>
        </w:rPr>
        <w:t>Фундатором національної парадигми в україн</w:t>
      </w:r>
      <w:r>
        <w:rPr>
          <w:rFonts w:ascii="Times New Roman" w:hAnsi="Times New Roman" w:cs="Times New Roman"/>
          <w:sz w:val="28"/>
          <w:szCs w:val="28"/>
          <w:lang w:val="uk-UA"/>
        </w:rPr>
        <w:t>ській історіографії вважають М. </w:t>
      </w:r>
      <w:r w:rsidRPr="000B3232">
        <w:rPr>
          <w:rFonts w:ascii="Times New Roman" w:hAnsi="Times New Roman" w:cs="Times New Roman"/>
          <w:sz w:val="28"/>
          <w:szCs w:val="28"/>
          <w:lang w:val="uk-UA"/>
        </w:rPr>
        <w:t xml:space="preserve">Грушевського. </w:t>
      </w:r>
      <w:r>
        <w:rPr>
          <w:rFonts w:ascii="Times New Roman" w:hAnsi="Times New Roman" w:cs="Times New Roman"/>
          <w:sz w:val="28"/>
          <w:szCs w:val="28"/>
          <w:lang w:val="uk-UA"/>
        </w:rPr>
        <w:t>На</w:t>
      </w:r>
      <w:r w:rsidRPr="000B3232">
        <w:rPr>
          <w:rFonts w:ascii="Times New Roman" w:hAnsi="Times New Roman" w:cs="Times New Roman"/>
          <w:sz w:val="28"/>
          <w:szCs w:val="28"/>
          <w:lang w:val="uk-UA"/>
        </w:rPr>
        <w:t xml:space="preserve"> підстав</w:t>
      </w:r>
      <w:r>
        <w:rPr>
          <w:rFonts w:ascii="Times New Roman" w:hAnsi="Times New Roman" w:cs="Times New Roman"/>
          <w:sz w:val="28"/>
          <w:szCs w:val="28"/>
          <w:lang w:val="uk-UA"/>
        </w:rPr>
        <w:t>і</w:t>
      </w:r>
      <w:r w:rsidRPr="000B3232">
        <w:rPr>
          <w:rFonts w:ascii="Times New Roman" w:hAnsi="Times New Roman" w:cs="Times New Roman"/>
          <w:sz w:val="28"/>
          <w:szCs w:val="28"/>
          <w:lang w:val="uk-UA"/>
        </w:rPr>
        <w:t xml:space="preserve"> суспільного розвитку вчений ставив «народ-націю», котра в процесі діалектичної еволюції шляхом загальнолюдського поступу проходить ряд стадій. Ця еволюція пізнається через вивчення наслідків матеріальної </w:t>
      </w:r>
      <w:r>
        <w:rPr>
          <w:rFonts w:ascii="Times New Roman" w:hAnsi="Times New Roman" w:cs="Times New Roman"/>
          <w:sz w:val="28"/>
          <w:szCs w:val="28"/>
          <w:lang w:val="uk-UA"/>
        </w:rPr>
        <w:t>та</w:t>
      </w:r>
      <w:r w:rsidRPr="000B3232">
        <w:rPr>
          <w:rFonts w:ascii="Times New Roman" w:hAnsi="Times New Roman" w:cs="Times New Roman"/>
          <w:sz w:val="28"/>
          <w:szCs w:val="28"/>
          <w:lang w:val="uk-UA"/>
        </w:rPr>
        <w:t xml:space="preserve"> духовної культури з допомогою різноманітних методів</w:t>
      </w:r>
      <w:r>
        <w:rPr>
          <w:rFonts w:ascii="Times New Roman" w:hAnsi="Times New Roman" w:cs="Times New Roman"/>
          <w:sz w:val="28"/>
          <w:szCs w:val="28"/>
          <w:lang w:val="uk-UA"/>
        </w:rPr>
        <w:t xml:space="preserve"> </w:t>
      </w:r>
      <w:r w:rsidRPr="000B3232">
        <w:rPr>
          <w:rFonts w:ascii="Times New Roman" w:hAnsi="Times New Roman" w:cs="Times New Roman"/>
          <w:sz w:val="28"/>
          <w:szCs w:val="28"/>
          <w:lang w:val="uk-UA"/>
        </w:rPr>
        <w:t>[</w:t>
      </w:r>
      <w:r>
        <w:rPr>
          <w:rFonts w:ascii="Times New Roman" w:hAnsi="Times New Roman" w:cs="Times New Roman"/>
          <w:sz w:val="28"/>
          <w:szCs w:val="28"/>
          <w:lang w:val="uk-UA"/>
        </w:rPr>
        <w:t>1</w:t>
      </w:r>
      <w:r w:rsidRPr="00273EB2">
        <w:rPr>
          <w:rFonts w:ascii="Times New Roman" w:hAnsi="Times New Roman" w:cs="Times New Roman"/>
          <w:sz w:val="28"/>
          <w:szCs w:val="28"/>
          <w:lang w:val="uk-UA"/>
        </w:rPr>
        <w:t>6</w:t>
      </w:r>
      <w:r>
        <w:rPr>
          <w:rFonts w:ascii="Times New Roman" w:hAnsi="Times New Roman" w:cs="Times New Roman"/>
          <w:sz w:val="28"/>
          <w:szCs w:val="28"/>
          <w:lang w:val="uk-UA"/>
        </w:rPr>
        <w:t>8,</w:t>
      </w:r>
      <w:r>
        <w:rPr>
          <w:rFonts w:ascii="Times New Roman" w:hAnsi="Times New Roman" w:cs="Times New Roman"/>
          <w:sz w:val="28"/>
          <w:szCs w:val="28"/>
          <w:lang w:val="en-US"/>
        </w:rPr>
        <w:t> </w:t>
      </w:r>
      <w:r w:rsidRPr="00847876">
        <w:rPr>
          <w:rFonts w:ascii="Times New Roman" w:hAnsi="Times New Roman" w:cs="Times New Roman"/>
          <w:sz w:val="28"/>
          <w:szCs w:val="28"/>
          <w:lang w:val="uk-UA"/>
        </w:rPr>
        <w:t>с</w:t>
      </w:r>
      <w:r>
        <w:rPr>
          <w:rFonts w:ascii="Times New Roman" w:hAnsi="Times New Roman" w:cs="Times New Roman"/>
          <w:sz w:val="28"/>
          <w:szCs w:val="28"/>
          <w:lang w:val="uk-UA"/>
        </w:rPr>
        <w:t>.</w:t>
      </w:r>
      <w:r>
        <w:rPr>
          <w:rFonts w:ascii="Times New Roman" w:hAnsi="Times New Roman" w:cs="Times New Roman"/>
          <w:sz w:val="28"/>
          <w:szCs w:val="28"/>
          <w:lang w:val="en-US"/>
        </w:rPr>
        <w:t> </w:t>
      </w:r>
      <w:r w:rsidRPr="00847876">
        <w:rPr>
          <w:rFonts w:ascii="Times New Roman" w:hAnsi="Times New Roman" w:cs="Times New Roman"/>
          <w:sz w:val="28"/>
          <w:szCs w:val="28"/>
          <w:lang w:val="uk-UA"/>
        </w:rPr>
        <w:t>31</w:t>
      </w:r>
      <w:r w:rsidRPr="000B3232">
        <w:rPr>
          <w:rFonts w:ascii="Times New Roman" w:hAnsi="Times New Roman" w:cs="Times New Roman"/>
          <w:sz w:val="28"/>
          <w:szCs w:val="28"/>
          <w:lang w:val="uk-UA"/>
        </w:rPr>
        <w:t>].</w:t>
      </w:r>
    </w:p>
    <w:p w:rsidR="008F4756" w:rsidRDefault="008F4756" w:rsidP="008F4756">
      <w:pPr>
        <w:autoSpaceDE w:val="0"/>
        <w:autoSpaceDN w:val="0"/>
        <w:adjustRightInd w:val="0"/>
        <w:spacing w:after="0" w:line="360" w:lineRule="auto"/>
        <w:ind w:firstLine="567"/>
        <w:jc w:val="both"/>
        <w:rPr>
          <w:rFonts w:ascii="Times New Roman" w:hAnsi="Times New Roman" w:cs="Times New Roman"/>
          <w:sz w:val="28"/>
          <w:szCs w:val="28"/>
          <w:lang w:val="uk-UA"/>
        </w:rPr>
      </w:pPr>
      <w:r w:rsidRPr="00C63F88">
        <w:rPr>
          <w:rFonts w:ascii="Times New Roman" w:hAnsi="Times New Roman" w:cs="Times New Roman"/>
          <w:sz w:val="28"/>
          <w:szCs w:val="28"/>
          <w:lang w:val="uk-UA"/>
        </w:rPr>
        <w:t>У другій половині ХІХ ст. в історичній науці</w:t>
      </w:r>
      <w:r w:rsidRPr="00C5764E">
        <w:rPr>
          <w:szCs w:val="28"/>
          <w:lang w:val="uk-UA"/>
        </w:rPr>
        <w:t xml:space="preserve"> </w:t>
      </w:r>
      <w:r>
        <w:rPr>
          <w:rFonts w:ascii="Times New Roman" w:hAnsi="Times New Roman" w:cs="Times New Roman"/>
          <w:sz w:val="28"/>
          <w:szCs w:val="28"/>
          <w:lang w:val="uk-UA"/>
        </w:rPr>
        <w:t>виникла філософія позитивізму,</w:t>
      </w:r>
      <w:r w:rsidRPr="00D44F3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основі якої лежало переконання про те, що наука може мати справу виключно з «позитивними фактами», які піддаються емпіричній перевірці. При цьому відкидались будь-які спекулятивні теоретичні побудови, що не ґрунтувались на реальному досвіді. </w:t>
      </w:r>
      <w:r w:rsidRPr="00385EDC">
        <w:rPr>
          <w:rFonts w:ascii="Times New Roman" w:hAnsi="Times New Roman" w:cs="Times New Roman"/>
          <w:sz w:val="28"/>
          <w:szCs w:val="28"/>
          <w:lang w:val="uk-UA"/>
        </w:rPr>
        <w:t>Одним з напрямів історичного позитивізму став історичний матеріалізм К</w:t>
      </w:r>
      <w:r>
        <w:rPr>
          <w:rFonts w:ascii="Times New Roman" w:hAnsi="Times New Roman" w:cs="Times New Roman"/>
          <w:sz w:val="28"/>
          <w:szCs w:val="28"/>
          <w:lang w:val="uk-UA"/>
        </w:rPr>
        <w:t>. </w:t>
      </w:r>
      <w:r w:rsidRPr="00385EDC">
        <w:rPr>
          <w:rFonts w:ascii="Times New Roman" w:hAnsi="Times New Roman" w:cs="Times New Roman"/>
          <w:sz w:val="28"/>
          <w:szCs w:val="28"/>
          <w:lang w:val="uk-UA"/>
        </w:rPr>
        <w:t>Маркса</w:t>
      </w:r>
      <w:r>
        <w:rPr>
          <w:rFonts w:ascii="Times New Roman" w:hAnsi="Times New Roman" w:cs="Times New Roman"/>
          <w:sz w:val="28"/>
          <w:szCs w:val="28"/>
          <w:lang w:val="uk-UA"/>
        </w:rPr>
        <w:t>. Низка положень марксизму стали догматизованими й використовувалися в системі історичної освіти СРСР для обргунтування понять «соціалістичної революції» та «соціалістичного будівництва». «Марксисисько-ленінська ідеологія» стала офіційною доктриною в Радянському Союзі, трактування і розвиток якої знаходились виключно в компетенції керівників комуністичної партії.</w:t>
      </w:r>
    </w:p>
    <w:p w:rsidR="008F4756" w:rsidRDefault="008F4756" w:rsidP="008F4756">
      <w:pPr>
        <w:autoSpaceDE w:val="0"/>
        <w:autoSpaceDN w:val="0"/>
        <w:adjustRightInd w:val="0"/>
        <w:spacing w:after="0" w:line="360" w:lineRule="auto"/>
        <w:ind w:firstLine="567"/>
        <w:jc w:val="both"/>
        <w:rPr>
          <w:szCs w:val="28"/>
          <w:lang w:val="uk-UA"/>
        </w:rPr>
      </w:pPr>
      <w:r>
        <w:rPr>
          <w:rFonts w:ascii="Times New Roman" w:hAnsi="Times New Roman" w:cs="Times New Roman"/>
          <w:sz w:val="28"/>
          <w:szCs w:val="28"/>
          <w:lang w:val="uk-UA"/>
        </w:rPr>
        <w:t xml:space="preserve">У другій половині ХХ ст. завдяки працям філософів, зокрема К. Поппера і К. Гемпеля, виник неопозитивізм (постпозитивізм). Учені встановили, що всі історичні закони є логічними конструкціями, які не мають аналогів у </w:t>
      </w:r>
      <w:r>
        <w:rPr>
          <w:rFonts w:ascii="Times New Roman" w:hAnsi="Times New Roman" w:cs="Times New Roman"/>
          <w:sz w:val="28"/>
          <w:szCs w:val="28"/>
          <w:lang w:val="uk-UA"/>
        </w:rPr>
        <w:lastRenderedPageBreak/>
        <w:t xml:space="preserve">реальному житті, оскільки в суспільних стосунках діють лише ймовірнісні (статистичні) зв’язки. Було розроблено теорію «охоплюючого закону», за якою будь-яке узагальнення фактів постулює теоретичну закономірність </w:t>
      </w:r>
      <w:r w:rsidRPr="000B3232">
        <w:rPr>
          <w:rFonts w:ascii="Times New Roman" w:hAnsi="Times New Roman" w:cs="Times New Roman"/>
          <w:sz w:val="28"/>
          <w:szCs w:val="28"/>
          <w:lang w:val="uk-UA"/>
        </w:rPr>
        <w:t>[</w:t>
      </w:r>
      <w:r>
        <w:rPr>
          <w:rFonts w:ascii="Times New Roman" w:hAnsi="Times New Roman" w:cs="Times New Roman"/>
          <w:sz w:val="28"/>
          <w:szCs w:val="28"/>
          <w:lang w:val="uk-UA"/>
        </w:rPr>
        <w:t>1</w:t>
      </w:r>
      <w:r w:rsidRPr="00273EB2">
        <w:rPr>
          <w:rFonts w:ascii="Times New Roman" w:hAnsi="Times New Roman" w:cs="Times New Roman"/>
          <w:sz w:val="28"/>
          <w:szCs w:val="28"/>
        </w:rPr>
        <w:t>6</w:t>
      </w:r>
      <w:r>
        <w:rPr>
          <w:rFonts w:ascii="Times New Roman" w:hAnsi="Times New Roman" w:cs="Times New Roman"/>
          <w:sz w:val="28"/>
          <w:szCs w:val="28"/>
          <w:lang w:val="uk-UA"/>
        </w:rPr>
        <w:t>8,</w:t>
      </w:r>
      <w:r>
        <w:rPr>
          <w:rFonts w:ascii="Times New Roman" w:hAnsi="Times New Roman" w:cs="Times New Roman"/>
          <w:sz w:val="28"/>
          <w:szCs w:val="28"/>
          <w:lang w:val="en-US"/>
        </w:rPr>
        <w:t> </w:t>
      </w:r>
      <w:r>
        <w:rPr>
          <w:rFonts w:ascii="Times New Roman" w:hAnsi="Times New Roman" w:cs="Times New Roman"/>
          <w:sz w:val="28"/>
          <w:szCs w:val="28"/>
          <w:lang w:val="uk-UA"/>
        </w:rPr>
        <w:t>с.</w:t>
      </w:r>
      <w:r>
        <w:rPr>
          <w:rFonts w:ascii="Times New Roman" w:hAnsi="Times New Roman" w:cs="Times New Roman"/>
          <w:sz w:val="28"/>
          <w:szCs w:val="28"/>
          <w:lang w:val="en-US"/>
        </w:rPr>
        <w:t> </w:t>
      </w:r>
      <w:r w:rsidRPr="00847876">
        <w:rPr>
          <w:rFonts w:ascii="Times New Roman" w:hAnsi="Times New Roman" w:cs="Times New Roman"/>
          <w:sz w:val="28"/>
          <w:szCs w:val="28"/>
          <w:lang w:val="uk-UA"/>
        </w:rPr>
        <w:t>31</w:t>
      </w:r>
      <w:r>
        <w:rPr>
          <w:rFonts w:ascii="Times New Roman" w:hAnsi="Times New Roman" w:cs="Times New Roman"/>
          <w:sz w:val="28"/>
          <w:szCs w:val="28"/>
          <w:lang w:val="uk-UA"/>
        </w:rPr>
        <w:t>].</w:t>
      </w:r>
    </w:p>
    <w:p w:rsidR="008F4756" w:rsidRPr="00042EB9" w:rsidRDefault="008F4756" w:rsidP="008F4756">
      <w:pPr>
        <w:autoSpaceDE w:val="0"/>
        <w:autoSpaceDN w:val="0"/>
        <w:adjustRightInd w:val="0"/>
        <w:spacing w:after="0" w:line="360" w:lineRule="auto"/>
        <w:ind w:firstLine="567"/>
        <w:jc w:val="both"/>
        <w:rPr>
          <w:szCs w:val="28"/>
          <w:lang w:val="uk-UA"/>
        </w:rPr>
      </w:pPr>
      <w:r w:rsidRPr="00E91269">
        <w:rPr>
          <w:rFonts w:ascii="Times New Roman" w:hAnsi="Times New Roman" w:cs="Times New Roman"/>
          <w:sz w:val="28"/>
          <w:szCs w:val="28"/>
          <w:lang w:val="uk-UA"/>
        </w:rPr>
        <w:t xml:space="preserve">Я. Грицак вважає, що </w:t>
      </w:r>
      <w:r>
        <w:rPr>
          <w:rFonts w:ascii="Times New Roman" w:hAnsi="Times New Roman" w:cs="Times New Roman"/>
          <w:sz w:val="28"/>
          <w:szCs w:val="28"/>
          <w:lang w:val="uk-UA"/>
        </w:rPr>
        <w:t>й сьогодні</w:t>
      </w:r>
      <w:r w:rsidRPr="00E91269">
        <w:rPr>
          <w:rFonts w:ascii="Times New Roman" w:hAnsi="Times New Roman" w:cs="Times New Roman"/>
          <w:sz w:val="28"/>
          <w:szCs w:val="28"/>
          <w:lang w:val="uk-UA"/>
        </w:rPr>
        <w:t xml:space="preserve"> для української історіографії взірцем залишається історична парадигма, започаткована М</w:t>
      </w:r>
      <w:r>
        <w:rPr>
          <w:rFonts w:ascii="Times New Roman" w:hAnsi="Times New Roman" w:cs="Times New Roman"/>
          <w:sz w:val="28"/>
          <w:szCs w:val="28"/>
          <w:lang w:val="uk-UA"/>
        </w:rPr>
        <w:t>. </w:t>
      </w:r>
      <w:r w:rsidRPr="00E91269">
        <w:rPr>
          <w:rFonts w:ascii="Times New Roman" w:hAnsi="Times New Roman" w:cs="Times New Roman"/>
          <w:sz w:val="28"/>
          <w:szCs w:val="28"/>
          <w:lang w:val="uk-UA"/>
        </w:rPr>
        <w:t xml:space="preserve"> Грушевським, яка свого часу успішно протиставлялася радянській</w:t>
      </w:r>
      <w:r>
        <w:rPr>
          <w:rFonts w:ascii="Times New Roman" w:hAnsi="Times New Roman" w:cs="Times New Roman"/>
          <w:sz w:val="28"/>
          <w:szCs w:val="28"/>
          <w:lang w:val="uk-UA"/>
        </w:rPr>
        <w:t>.</w:t>
      </w:r>
      <w:r w:rsidRPr="00E91269">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E91269">
        <w:rPr>
          <w:rFonts w:ascii="Times New Roman" w:hAnsi="Times New Roman" w:cs="Times New Roman"/>
          <w:sz w:val="28"/>
          <w:szCs w:val="28"/>
          <w:lang w:val="uk-UA"/>
        </w:rPr>
        <w:t xml:space="preserve">днак і вона має свої недоліки – </w:t>
      </w:r>
      <w:r>
        <w:rPr>
          <w:rFonts w:ascii="Times New Roman" w:hAnsi="Times New Roman" w:cs="Times New Roman"/>
          <w:sz w:val="28"/>
          <w:szCs w:val="28"/>
          <w:lang w:val="uk-UA"/>
        </w:rPr>
        <w:t>М. </w:t>
      </w:r>
      <w:r w:rsidRPr="00E91269">
        <w:rPr>
          <w:rFonts w:ascii="Times New Roman" w:hAnsi="Times New Roman" w:cs="Times New Roman"/>
          <w:sz w:val="28"/>
          <w:szCs w:val="28"/>
          <w:lang w:val="uk-UA"/>
        </w:rPr>
        <w:t xml:space="preserve">Грушевський є істориком ХІХ сторіччя, а ми живемо </w:t>
      </w:r>
      <w:r>
        <w:rPr>
          <w:rFonts w:ascii="Times New Roman" w:hAnsi="Times New Roman" w:cs="Times New Roman"/>
          <w:sz w:val="28"/>
          <w:szCs w:val="28"/>
          <w:lang w:val="uk-UA"/>
        </w:rPr>
        <w:t>в</w:t>
      </w:r>
      <w:r w:rsidRPr="00E91269">
        <w:rPr>
          <w:rFonts w:ascii="Times New Roman" w:hAnsi="Times New Roman" w:cs="Times New Roman"/>
          <w:sz w:val="28"/>
          <w:szCs w:val="28"/>
          <w:lang w:val="uk-UA"/>
        </w:rPr>
        <w:t xml:space="preserve">же </w:t>
      </w:r>
      <w:r>
        <w:rPr>
          <w:rFonts w:ascii="Times New Roman" w:hAnsi="Times New Roman" w:cs="Times New Roman"/>
          <w:sz w:val="28"/>
          <w:szCs w:val="28"/>
          <w:lang w:val="uk-UA"/>
        </w:rPr>
        <w:t>у</w:t>
      </w:r>
      <w:r w:rsidRPr="00E91269">
        <w:rPr>
          <w:rFonts w:ascii="Times New Roman" w:hAnsi="Times New Roman" w:cs="Times New Roman"/>
          <w:sz w:val="28"/>
          <w:szCs w:val="28"/>
          <w:lang w:val="uk-UA"/>
        </w:rPr>
        <w:t xml:space="preserve"> ХХІ. </w:t>
      </w:r>
      <w:r>
        <w:rPr>
          <w:rFonts w:ascii="Times New Roman" w:hAnsi="Times New Roman" w:cs="Times New Roman"/>
          <w:sz w:val="28"/>
          <w:szCs w:val="28"/>
          <w:lang w:val="uk-UA"/>
        </w:rPr>
        <w:t>«</w:t>
      </w:r>
      <w:r w:rsidRPr="00E91269">
        <w:rPr>
          <w:rFonts w:ascii="Times New Roman" w:hAnsi="Times New Roman" w:cs="Times New Roman"/>
          <w:sz w:val="28"/>
          <w:szCs w:val="28"/>
          <w:lang w:val="uk-UA"/>
        </w:rPr>
        <w:t xml:space="preserve">Але останнім часом з’являються школи, </w:t>
      </w:r>
      <w:r w:rsidRPr="00716B30">
        <w:rPr>
          <w:rFonts w:ascii="Times New Roman" w:hAnsi="Times New Roman" w:cs="Times New Roman"/>
          <w:sz w:val="28"/>
          <w:szCs w:val="28"/>
          <w:lang w:val="uk-UA"/>
        </w:rPr>
        <w:t>які беруться ревідувати обидві ці парадигми. Важливо, що ці школи представлені інституціями, а це значить, є шанс, що це може утвердитися</w:t>
      </w:r>
      <w:r w:rsidRPr="00716B30">
        <w:rPr>
          <w:szCs w:val="28"/>
          <w:lang w:val="uk-UA"/>
        </w:rPr>
        <w:t xml:space="preserve"> </w:t>
      </w:r>
      <w:r w:rsidRPr="00716B30">
        <w:rPr>
          <w:rFonts w:ascii="Times New Roman" w:hAnsi="Times New Roman" w:cs="Times New Roman"/>
          <w:sz w:val="28"/>
          <w:szCs w:val="28"/>
          <w:lang w:val="uk-UA"/>
        </w:rPr>
        <w:t>[1</w:t>
      </w:r>
      <w:r w:rsidRPr="00716B30">
        <w:rPr>
          <w:rFonts w:ascii="Times New Roman" w:hAnsi="Times New Roman" w:cs="Times New Roman"/>
          <w:sz w:val="28"/>
          <w:szCs w:val="28"/>
        </w:rPr>
        <w:t>6</w:t>
      </w:r>
      <w:r w:rsidRPr="00716B30">
        <w:rPr>
          <w:rFonts w:ascii="Times New Roman" w:hAnsi="Times New Roman" w:cs="Times New Roman"/>
          <w:sz w:val="28"/>
          <w:szCs w:val="28"/>
          <w:lang w:val="uk-UA"/>
        </w:rPr>
        <w:t>9]».</w:t>
      </w:r>
    </w:p>
    <w:p w:rsidR="008F4756" w:rsidRDefault="008F4756" w:rsidP="008F4756">
      <w:pPr>
        <w:spacing w:after="0" w:line="360" w:lineRule="auto"/>
        <w:ind w:right="-36" w:firstLine="709"/>
        <w:jc w:val="both"/>
        <w:rPr>
          <w:rFonts w:ascii="Times New Roman" w:hAnsi="Times New Roman" w:cs="Times New Roman"/>
          <w:sz w:val="24"/>
          <w:szCs w:val="24"/>
          <w:lang w:val="uk-UA"/>
        </w:rPr>
      </w:pPr>
      <w:r>
        <w:rPr>
          <w:rFonts w:ascii="Times New Roman" w:hAnsi="Times New Roman" w:cs="Times New Roman"/>
          <w:sz w:val="28"/>
          <w:szCs w:val="28"/>
          <w:lang w:val="uk-UA"/>
        </w:rPr>
        <w:t xml:space="preserve">Використання парадигмального підходу в нашому дослідженні дозволяє розглянути феномен системи вищої історичної педагогічної освіти в межах таких освітніх парадигм, як, зокрема, підготовка майбутнього вчителя: на засадах православ’я й монархізму в імперську добу; на національних цінностях (українська мова, література, історія, традиції, релігія, культура) у період відродження української державності (1917–1920); </w:t>
      </w:r>
      <w:r w:rsidRPr="00C11808">
        <w:rPr>
          <w:rFonts w:ascii="Times New Roman" w:hAnsi="Times New Roman" w:cs="Times New Roman"/>
          <w:sz w:val="28"/>
          <w:szCs w:val="28"/>
          <w:lang w:val="uk-UA"/>
        </w:rPr>
        <w:t xml:space="preserve">на принципах </w:t>
      </w:r>
      <w:r>
        <w:rPr>
          <w:rFonts w:ascii="Times New Roman" w:hAnsi="Times New Roman" w:cs="Times New Roman"/>
          <w:sz w:val="28"/>
          <w:szCs w:val="28"/>
          <w:lang w:val="uk-UA"/>
        </w:rPr>
        <w:t>соціалізму</w:t>
      </w:r>
      <w:r w:rsidRPr="00C11808">
        <w:rPr>
          <w:rFonts w:ascii="Times New Roman" w:hAnsi="Times New Roman" w:cs="Times New Roman"/>
          <w:sz w:val="28"/>
          <w:szCs w:val="28"/>
          <w:lang w:val="uk-UA"/>
        </w:rPr>
        <w:t>, інтернаціоналізму, атеїзму у 20-х роках</w:t>
      </w:r>
      <w:r>
        <w:rPr>
          <w:rFonts w:ascii="Times New Roman" w:hAnsi="Times New Roman" w:cs="Times New Roman"/>
          <w:sz w:val="28"/>
          <w:szCs w:val="28"/>
          <w:lang w:val="uk-UA"/>
        </w:rPr>
        <w:t xml:space="preserve"> ХХ ст.; на партийно-класовій, атеїстичній ідеології у 1930–1950 рр.</w:t>
      </w:r>
      <w:r>
        <w:rPr>
          <w:rFonts w:ascii="Times New Roman" w:hAnsi="Times New Roman" w:cs="Times New Roman"/>
          <w:sz w:val="24"/>
          <w:szCs w:val="24"/>
          <w:lang w:val="uk-UA"/>
        </w:rPr>
        <w:t xml:space="preserve"> </w:t>
      </w:r>
    </w:p>
    <w:p w:rsidR="008F4756" w:rsidRPr="00022A97" w:rsidRDefault="008F4756" w:rsidP="008F4756">
      <w:pPr>
        <w:pStyle w:val="af"/>
        <w:tabs>
          <w:tab w:val="left" w:pos="-2268"/>
          <w:tab w:val="left" w:pos="-2127"/>
          <w:tab w:val="left" w:pos="-1985"/>
          <w:tab w:val="left" w:pos="-1843"/>
          <w:tab w:val="left" w:pos="-1260"/>
          <w:tab w:val="left" w:pos="-180"/>
        </w:tabs>
        <w:spacing w:line="360" w:lineRule="auto"/>
        <w:ind w:right="-36" w:firstLine="567"/>
        <w:jc w:val="both"/>
        <w:rPr>
          <w:b w:val="0"/>
          <w:sz w:val="28"/>
          <w:szCs w:val="28"/>
        </w:rPr>
      </w:pPr>
      <w:r w:rsidRPr="00022A97">
        <w:rPr>
          <w:b w:val="0"/>
          <w:sz w:val="28"/>
          <w:szCs w:val="28"/>
        </w:rPr>
        <w:t xml:space="preserve">Пильна увага до конкретних ціннісних орієнтирів у межах суспільного запиту на систему вищої історичної педагогічної освіти на кожному з етапів її розвитку спонукає нас до використання у дослідженні </w:t>
      </w:r>
      <w:r w:rsidRPr="00022A97">
        <w:rPr>
          <w:b w:val="0"/>
          <w:i/>
          <w:sz w:val="28"/>
          <w:szCs w:val="28"/>
        </w:rPr>
        <w:t>аксіологічного підходу</w:t>
      </w:r>
      <w:r w:rsidRPr="00022A97">
        <w:rPr>
          <w:b w:val="0"/>
          <w:sz w:val="28"/>
          <w:szCs w:val="28"/>
        </w:rPr>
        <w:t xml:space="preserve">. </w:t>
      </w:r>
      <w:r>
        <w:rPr>
          <w:b w:val="0"/>
          <w:sz w:val="28"/>
          <w:szCs w:val="28"/>
        </w:rPr>
        <w:t>Він</w:t>
      </w:r>
      <w:r w:rsidRPr="00022A97">
        <w:rPr>
          <w:b w:val="0"/>
          <w:sz w:val="28"/>
          <w:szCs w:val="28"/>
        </w:rPr>
        <w:t xml:space="preserve"> надає можливість під час вивчення різноманітних педагогічних явищ і процесів визначати стратегії їхнього подальшого розвитку з позиції введення певних гуманістичних ціннісних орієнтирів. Як зазначає В. Огнев’юк, у світотоглядно-методологічному аспекті сучасна освіта постає як ціннісний соціальний інститут, власна внутрішня система цінностей якого значним чином впливає на подальше формування нової системи суспільних цінностей</w:t>
      </w:r>
      <w:r>
        <w:t xml:space="preserve"> </w:t>
      </w:r>
      <w:r w:rsidRPr="00847876">
        <w:rPr>
          <w:b w:val="0"/>
          <w:sz w:val="28"/>
          <w:szCs w:val="28"/>
        </w:rPr>
        <w:t>[</w:t>
      </w:r>
      <w:r>
        <w:rPr>
          <w:b w:val="0"/>
          <w:sz w:val="28"/>
          <w:szCs w:val="28"/>
        </w:rPr>
        <w:t>3</w:t>
      </w:r>
      <w:r w:rsidRPr="00273EB2">
        <w:rPr>
          <w:b w:val="0"/>
          <w:sz w:val="28"/>
          <w:szCs w:val="28"/>
        </w:rPr>
        <w:t>2</w:t>
      </w:r>
      <w:r>
        <w:rPr>
          <w:b w:val="0"/>
          <w:sz w:val="28"/>
          <w:szCs w:val="28"/>
        </w:rPr>
        <w:t>2,</w:t>
      </w:r>
      <w:r>
        <w:rPr>
          <w:b w:val="0"/>
          <w:sz w:val="28"/>
          <w:szCs w:val="28"/>
          <w:lang w:val="en-US"/>
        </w:rPr>
        <w:t> </w:t>
      </w:r>
      <w:r w:rsidRPr="00847876">
        <w:rPr>
          <w:b w:val="0"/>
          <w:sz w:val="28"/>
          <w:szCs w:val="28"/>
        </w:rPr>
        <w:t>с. 6].</w:t>
      </w:r>
      <w:r>
        <w:t xml:space="preserve"> </w:t>
      </w:r>
      <w:r w:rsidRPr="00022A97">
        <w:rPr>
          <w:b w:val="0"/>
          <w:sz w:val="28"/>
          <w:szCs w:val="28"/>
        </w:rPr>
        <w:t xml:space="preserve">Тому вибір провідних для життєдіяльності вищого навчального закладу цінностей має суттєве стратегічне значення для подальшого розвитку суспільства. </w:t>
      </w:r>
    </w:p>
    <w:p w:rsidR="008F4756" w:rsidRPr="00022A97" w:rsidRDefault="008F4756" w:rsidP="008F4756">
      <w:pPr>
        <w:pStyle w:val="af"/>
        <w:tabs>
          <w:tab w:val="left" w:pos="-2268"/>
          <w:tab w:val="left" w:pos="-2127"/>
          <w:tab w:val="left" w:pos="-1985"/>
          <w:tab w:val="left" w:pos="-1843"/>
          <w:tab w:val="left" w:pos="-1260"/>
          <w:tab w:val="left" w:pos="-180"/>
        </w:tabs>
        <w:spacing w:line="360" w:lineRule="auto"/>
        <w:ind w:right="-36" w:firstLine="567"/>
        <w:jc w:val="both"/>
        <w:rPr>
          <w:b w:val="0"/>
          <w:sz w:val="28"/>
          <w:szCs w:val="28"/>
        </w:rPr>
      </w:pPr>
      <w:r w:rsidRPr="00022A97">
        <w:rPr>
          <w:b w:val="0"/>
          <w:spacing w:val="4"/>
          <w:sz w:val="28"/>
          <w:szCs w:val="28"/>
        </w:rPr>
        <w:lastRenderedPageBreak/>
        <w:t xml:space="preserve">Освіта – органічна частина духовного життя суспільства. Саме в цій системі створюється майбутнє, продукуються </w:t>
      </w:r>
      <w:r>
        <w:rPr>
          <w:b w:val="0"/>
          <w:spacing w:val="4"/>
          <w:sz w:val="28"/>
          <w:szCs w:val="28"/>
        </w:rPr>
        <w:t>та</w:t>
      </w:r>
      <w:r w:rsidRPr="00022A97">
        <w:rPr>
          <w:b w:val="0"/>
          <w:spacing w:val="4"/>
          <w:sz w:val="28"/>
          <w:szCs w:val="28"/>
        </w:rPr>
        <w:t xml:space="preserve"> передаються соціокультурні </w:t>
      </w:r>
      <w:r>
        <w:rPr>
          <w:b w:val="0"/>
          <w:spacing w:val="4"/>
          <w:sz w:val="28"/>
          <w:szCs w:val="28"/>
        </w:rPr>
        <w:t>й</w:t>
      </w:r>
      <w:r w:rsidRPr="00022A97">
        <w:rPr>
          <w:b w:val="0"/>
          <w:spacing w:val="4"/>
          <w:sz w:val="28"/>
          <w:szCs w:val="28"/>
        </w:rPr>
        <w:t xml:space="preserve"> особисті</w:t>
      </w:r>
      <w:r>
        <w:rPr>
          <w:b w:val="0"/>
          <w:spacing w:val="4"/>
          <w:sz w:val="28"/>
          <w:szCs w:val="28"/>
        </w:rPr>
        <w:t>сні</w:t>
      </w:r>
      <w:r w:rsidRPr="00022A97">
        <w:rPr>
          <w:b w:val="0"/>
          <w:spacing w:val="4"/>
          <w:sz w:val="28"/>
          <w:szCs w:val="28"/>
        </w:rPr>
        <w:t xml:space="preserve"> цінності.</w:t>
      </w:r>
      <w:r w:rsidRPr="00022A97">
        <w:rPr>
          <w:b w:val="0"/>
          <w:sz w:val="28"/>
          <w:szCs w:val="28"/>
        </w:rPr>
        <w:t xml:space="preserve"> Аксіологічна </w:t>
      </w:r>
      <w:r>
        <w:rPr>
          <w:b w:val="0"/>
          <w:sz w:val="28"/>
          <w:szCs w:val="28"/>
        </w:rPr>
        <w:t>складова підготовки</w:t>
      </w:r>
      <w:r w:rsidRPr="00022A97">
        <w:rPr>
          <w:b w:val="0"/>
          <w:sz w:val="28"/>
          <w:szCs w:val="28"/>
        </w:rPr>
        <w:t xml:space="preserve"> сучасного вчителя розглядається як процес і результат прилучення особистості до </w:t>
      </w:r>
      <w:r>
        <w:rPr>
          <w:b w:val="0"/>
          <w:sz w:val="28"/>
          <w:szCs w:val="28"/>
        </w:rPr>
        <w:t>конкретної</w:t>
      </w:r>
      <w:r w:rsidRPr="00022A97">
        <w:rPr>
          <w:b w:val="0"/>
          <w:sz w:val="28"/>
          <w:szCs w:val="28"/>
        </w:rPr>
        <w:t xml:space="preserve"> системи цінностей. Як процес вона має на увазі динаміку розвитку ціннісної системи особистості залежно від визначення цілі (цілей), від реальних умов, від переходу ціннісних орієнтацій у новий якісний стан. Як результат, аксіологічна </w:t>
      </w:r>
      <w:r>
        <w:rPr>
          <w:b w:val="0"/>
          <w:sz w:val="28"/>
          <w:szCs w:val="28"/>
        </w:rPr>
        <w:t>складова підготовки сучасного вчителя</w:t>
      </w:r>
      <w:r w:rsidRPr="00022A97">
        <w:rPr>
          <w:b w:val="0"/>
          <w:sz w:val="28"/>
          <w:szCs w:val="28"/>
        </w:rPr>
        <w:t xml:space="preserve"> виступає актуальною характеристикою особистості, у якій від</w:t>
      </w:r>
      <w:r>
        <w:rPr>
          <w:b w:val="0"/>
          <w:sz w:val="28"/>
          <w:szCs w:val="28"/>
        </w:rPr>
        <w:t>бивають</w:t>
      </w:r>
      <w:r w:rsidRPr="00022A97">
        <w:rPr>
          <w:b w:val="0"/>
          <w:sz w:val="28"/>
          <w:szCs w:val="28"/>
        </w:rPr>
        <w:t xml:space="preserve"> не тільки її об’єктивну цінність, але й потенціал аксіологічного саморозвитку.</w:t>
      </w:r>
    </w:p>
    <w:p w:rsidR="008F4756" w:rsidRDefault="008F4756" w:rsidP="008F4756">
      <w:pPr>
        <w:pStyle w:val="af"/>
        <w:tabs>
          <w:tab w:val="left" w:pos="-2268"/>
          <w:tab w:val="left" w:pos="-2127"/>
          <w:tab w:val="left" w:pos="-1985"/>
          <w:tab w:val="left" w:pos="-1843"/>
          <w:tab w:val="left" w:pos="-1260"/>
          <w:tab w:val="left" w:pos="-180"/>
        </w:tabs>
        <w:spacing w:line="360" w:lineRule="auto"/>
        <w:ind w:right="-36" w:firstLine="567"/>
        <w:jc w:val="both"/>
      </w:pPr>
      <w:r w:rsidRPr="00022A97">
        <w:rPr>
          <w:b w:val="0"/>
          <w:sz w:val="28"/>
          <w:szCs w:val="28"/>
        </w:rPr>
        <w:t>Основним чинником, що формує найпоширеніші серед людей ціннісні орієнтири</w:t>
      </w:r>
      <w:r>
        <w:rPr>
          <w:b w:val="0"/>
          <w:sz w:val="28"/>
          <w:szCs w:val="28"/>
        </w:rPr>
        <w:t xml:space="preserve">, </w:t>
      </w:r>
      <w:r w:rsidRPr="00022A97">
        <w:rPr>
          <w:b w:val="0"/>
          <w:sz w:val="28"/>
          <w:szCs w:val="28"/>
        </w:rPr>
        <w:t>є суспільство. Кожний конкретний етап у розвитку суспільства характеризується сиcтeмою цінноcтeй, визначається найбільш поширеною їх ієрархією, яка виступає щодо індивіда як нормативна, з якою він має співвідносити свої особистiсні цінності. Pадикальні соціальні зміни завжди зумовлюють докорінну зміну набору базових життєвих цінностей</w:t>
      </w:r>
      <w:r>
        <w:t xml:space="preserve"> </w:t>
      </w:r>
      <w:r w:rsidRPr="00D53104">
        <w:rPr>
          <w:b w:val="0"/>
          <w:sz w:val="28"/>
          <w:szCs w:val="28"/>
        </w:rPr>
        <w:t>[</w:t>
      </w:r>
      <w:r>
        <w:rPr>
          <w:b w:val="0"/>
          <w:sz w:val="28"/>
          <w:szCs w:val="28"/>
        </w:rPr>
        <w:t>2</w:t>
      </w:r>
      <w:r w:rsidRPr="00273EB2">
        <w:rPr>
          <w:b w:val="0"/>
          <w:sz w:val="28"/>
          <w:szCs w:val="28"/>
        </w:rPr>
        <w:t>2</w:t>
      </w:r>
      <w:r>
        <w:rPr>
          <w:b w:val="0"/>
          <w:sz w:val="28"/>
          <w:szCs w:val="28"/>
        </w:rPr>
        <w:t>5,</w:t>
      </w:r>
      <w:r>
        <w:rPr>
          <w:b w:val="0"/>
          <w:sz w:val="28"/>
          <w:szCs w:val="28"/>
          <w:lang w:val="en-US"/>
        </w:rPr>
        <w:t> </w:t>
      </w:r>
      <w:r w:rsidRPr="00847876">
        <w:rPr>
          <w:b w:val="0"/>
          <w:sz w:val="28"/>
          <w:szCs w:val="28"/>
        </w:rPr>
        <w:t>с.</w:t>
      </w:r>
      <w:r>
        <w:rPr>
          <w:b w:val="0"/>
          <w:sz w:val="28"/>
          <w:szCs w:val="28"/>
          <w:lang w:val="en-US"/>
        </w:rPr>
        <w:t> </w:t>
      </w:r>
      <w:r w:rsidRPr="00847876">
        <w:rPr>
          <w:b w:val="0"/>
          <w:sz w:val="28"/>
          <w:szCs w:val="28"/>
        </w:rPr>
        <w:t>95</w:t>
      </w:r>
      <w:r w:rsidRPr="00D53104">
        <w:rPr>
          <w:b w:val="0"/>
          <w:sz w:val="28"/>
          <w:szCs w:val="28"/>
        </w:rPr>
        <w:t>]</w:t>
      </w:r>
      <w:r w:rsidRPr="00D53104">
        <w:rPr>
          <w:b w:val="0"/>
        </w:rPr>
        <w:t>.</w:t>
      </w:r>
    </w:p>
    <w:p w:rsidR="008F4756" w:rsidRDefault="008F4756" w:rsidP="008F4756">
      <w:pPr>
        <w:widowControl w:val="0"/>
        <w:tabs>
          <w:tab w:val="left" w:pos="5940"/>
        </w:tabs>
        <w:spacing w:after="0" w:line="360" w:lineRule="auto"/>
        <w:ind w:firstLine="567"/>
        <w:jc w:val="both"/>
        <w:rPr>
          <w:rFonts w:ascii="Times New Roman" w:hAnsi="Times New Roman" w:cs="Times New Roman"/>
          <w:sz w:val="28"/>
          <w:szCs w:val="28"/>
          <w:lang w:val="uk-UA"/>
        </w:rPr>
      </w:pPr>
      <w:r w:rsidRPr="0022480E">
        <w:rPr>
          <w:rFonts w:ascii="Times New Roman" w:hAnsi="Times New Roman" w:cs="Times New Roman"/>
          <w:sz w:val="28"/>
          <w:szCs w:val="28"/>
          <w:lang w:val="uk-UA"/>
        </w:rPr>
        <w:t xml:space="preserve">Природно, що зміст категорії цінності </w:t>
      </w:r>
      <w:r>
        <w:rPr>
          <w:rFonts w:ascii="Times New Roman" w:hAnsi="Times New Roman" w:cs="Times New Roman"/>
          <w:sz w:val="28"/>
          <w:szCs w:val="28"/>
          <w:lang w:val="uk-UA"/>
        </w:rPr>
        <w:t>з</w:t>
      </w:r>
      <w:r w:rsidRPr="0022480E">
        <w:rPr>
          <w:rFonts w:ascii="Times New Roman" w:hAnsi="Times New Roman" w:cs="Times New Roman"/>
          <w:sz w:val="28"/>
          <w:szCs w:val="28"/>
          <w:lang w:val="uk-UA"/>
        </w:rPr>
        <w:t xml:space="preserve">умовлений як соціально, так і історично. У процесі становлення людства </w:t>
      </w:r>
      <w:r>
        <w:rPr>
          <w:rFonts w:ascii="Times New Roman" w:hAnsi="Times New Roman" w:cs="Times New Roman"/>
          <w:sz w:val="28"/>
          <w:szCs w:val="28"/>
          <w:lang w:val="uk-UA"/>
        </w:rPr>
        <w:t>й</w:t>
      </w:r>
      <w:r w:rsidRPr="0022480E">
        <w:rPr>
          <w:rFonts w:ascii="Times New Roman" w:hAnsi="Times New Roman" w:cs="Times New Roman"/>
          <w:sz w:val="28"/>
          <w:szCs w:val="28"/>
          <w:lang w:val="uk-UA"/>
        </w:rPr>
        <w:t xml:space="preserve"> окремих етносів змінювався характер ставлення людей до навколишнього світу, самих себе, інших людей, праці як необхідного способу самореалізації, і одночасно з цим змінювалися і вектори стосунків, які визначають цінності суспільної свідомості. Однак ціннісні пріоритети завжди були пов’язані з людиною, змістом її життя </w:t>
      </w:r>
      <w:r>
        <w:rPr>
          <w:rFonts w:ascii="Times New Roman" w:hAnsi="Times New Roman" w:cs="Times New Roman"/>
          <w:sz w:val="28"/>
          <w:szCs w:val="28"/>
          <w:lang w:val="uk-UA"/>
        </w:rPr>
        <w:t>й</w:t>
      </w:r>
      <w:r w:rsidRPr="0022480E">
        <w:rPr>
          <w:rFonts w:ascii="Times New Roman" w:hAnsi="Times New Roman" w:cs="Times New Roman"/>
          <w:sz w:val="28"/>
          <w:szCs w:val="28"/>
          <w:lang w:val="uk-UA"/>
        </w:rPr>
        <w:t xml:space="preserve"> діяльності, яке відбувається </w:t>
      </w:r>
      <w:r>
        <w:rPr>
          <w:rFonts w:ascii="Times New Roman" w:hAnsi="Times New Roman" w:cs="Times New Roman"/>
          <w:sz w:val="28"/>
          <w:szCs w:val="28"/>
          <w:lang w:val="uk-UA"/>
        </w:rPr>
        <w:t>в</w:t>
      </w:r>
      <w:r w:rsidRPr="0022480E">
        <w:rPr>
          <w:rFonts w:ascii="Times New Roman" w:hAnsi="Times New Roman" w:cs="Times New Roman"/>
          <w:sz w:val="28"/>
          <w:szCs w:val="28"/>
          <w:lang w:val="uk-UA"/>
        </w:rPr>
        <w:t xml:space="preserve"> певному етнокультурному контексті</w:t>
      </w:r>
      <w:r>
        <w:rPr>
          <w:rFonts w:ascii="Times New Roman" w:hAnsi="Times New Roman" w:cs="Times New Roman"/>
          <w:sz w:val="28"/>
          <w:szCs w:val="28"/>
          <w:lang w:val="uk-UA"/>
        </w:rPr>
        <w:t xml:space="preserve"> </w:t>
      </w:r>
      <w:r w:rsidRPr="00847876">
        <w:rPr>
          <w:rFonts w:ascii="Times New Roman" w:hAnsi="Times New Roman" w:cs="Times New Roman"/>
          <w:sz w:val="28"/>
          <w:szCs w:val="28"/>
          <w:lang w:val="uk-UA"/>
        </w:rPr>
        <w:t>[2</w:t>
      </w:r>
      <w:r w:rsidRPr="00273EB2">
        <w:rPr>
          <w:rFonts w:ascii="Times New Roman" w:hAnsi="Times New Roman" w:cs="Times New Roman"/>
          <w:sz w:val="28"/>
          <w:szCs w:val="28"/>
          <w:lang w:val="uk-UA"/>
        </w:rPr>
        <w:t>2</w:t>
      </w:r>
      <w:r w:rsidRPr="00847876">
        <w:rPr>
          <w:rFonts w:ascii="Times New Roman" w:hAnsi="Times New Roman" w:cs="Times New Roman"/>
          <w:sz w:val="28"/>
          <w:szCs w:val="28"/>
          <w:lang w:val="uk-UA"/>
        </w:rPr>
        <w:t>5, с.</w:t>
      </w:r>
      <w:r>
        <w:rPr>
          <w:rFonts w:ascii="Times New Roman" w:hAnsi="Times New Roman" w:cs="Times New Roman"/>
          <w:sz w:val="28"/>
          <w:szCs w:val="28"/>
          <w:lang w:val="uk-UA"/>
        </w:rPr>
        <w:t> </w:t>
      </w:r>
      <w:r w:rsidRPr="00847876">
        <w:rPr>
          <w:rFonts w:ascii="Times New Roman" w:hAnsi="Times New Roman" w:cs="Times New Roman"/>
          <w:sz w:val="28"/>
          <w:szCs w:val="28"/>
          <w:lang w:val="uk-UA"/>
        </w:rPr>
        <w:t>220].</w:t>
      </w:r>
    </w:p>
    <w:p w:rsidR="008F4756" w:rsidRPr="00022A97" w:rsidRDefault="008F4756" w:rsidP="008F4756">
      <w:pPr>
        <w:pStyle w:val="af"/>
        <w:tabs>
          <w:tab w:val="left" w:pos="-2268"/>
          <w:tab w:val="left" w:pos="-2127"/>
          <w:tab w:val="left" w:pos="-1985"/>
          <w:tab w:val="left" w:pos="-1843"/>
          <w:tab w:val="left" w:pos="-1260"/>
          <w:tab w:val="left" w:pos="-180"/>
        </w:tabs>
        <w:spacing w:line="360" w:lineRule="auto"/>
        <w:ind w:right="-36" w:firstLine="567"/>
        <w:jc w:val="both"/>
        <w:rPr>
          <w:b w:val="0"/>
        </w:rPr>
      </w:pPr>
      <w:r w:rsidRPr="00022A97">
        <w:rPr>
          <w:b w:val="0"/>
          <w:sz w:val="28"/>
          <w:szCs w:val="28"/>
        </w:rPr>
        <w:t xml:space="preserve">Історична наука виконує функцію «постачальника» знань про минуле. Державна політика в галузі історичної освіти спрямовується насамперед на лігітимізацію наявного режиму та виховання лояльного громадянина, що спричиняє потребу в інтерпретації історії таким чином, щоб актуалізувати емоційне відчуття зв’язку минулого із сучасним та майбутнім. При цьому </w:t>
      </w:r>
      <w:r w:rsidRPr="00022A97">
        <w:rPr>
          <w:b w:val="0"/>
          <w:sz w:val="28"/>
          <w:szCs w:val="28"/>
        </w:rPr>
        <w:lastRenderedPageBreak/>
        <w:t>минуле уявляється як певна система цінностей, яка має позитивне й негативне значення для реалізації суспільних прагнень</w:t>
      </w:r>
      <w:r w:rsidRPr="00FF7449">
        <w:rPr>
          <w:i/>
        </w:rPr>
        <w:t xml:space="preserve"> </w:t>
      </w:r>
      <w:r w:rsidRPr="00022A97">
        <w:rPr>
          <w:b w:val="0"/>
          <w:sz w:val="28"/>
          <w:szCs w:val="28"/>
        </w:rPr>
        <w:t>[</w:t>
      </w:r>
      <w:r w:rsidRPr="00847876">
        <w:rPr>
          <w:b w:val="0"/>
          <w:sz w:val="28"/>
          <w:szCs w:val="28"/>
        </w:rPr>
        <w:t>21</w:t>
      </w:r>
      <w:r w:rsidRPr="00022A97">
        <w:rPr>
          <w:b w:val="0"/>
          <w:sz w:val="28"/>
          <w:szCs w:val="28"/>
        </w:rPr>
        <w:t>]</w:t>
      </w:r>
      <w:r w:rsidRPr="00022A97">
        <w:rPr>
          <w:b w:val="0"/>
        </w:rPr>
        <w:t xml:space="preserve">. </w:t>
      </w:r>
    </w:p>
    <w:p w:rsidR="008F4756" w:rsidRDefault="008F4756" w:rsidP="008F4756">
      <w:pPr>
        <w:spacing w:after="0" w:line="360" w:lineRule="auto"/>
        <w:ind w:right="-36"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Аналіз тенденцій розвитку системи вищої історичної педагогічної освіти в першій половині ХХ ст</w:t>
      </w:r>
      <w:r w:rsidR="00660A70">
        <w:rPr>
          <w:rFonts w:ascii="Times New Roman" w:hAnsi="Times New Roman" w:cs="Times New Roman"/>
          <w:sz w:val="28"/>
          <w:szCs w:val="28"/>
          <w:lang w:val="uk-UA"/>
        </w:rPr>
        <w:t>.</w:t>
      </w:r>
      <w:r>
        <w:rPr>
          <w:rFonts w:ascii="Times New Roman" w:hAnsi="Times New Roman" w:cs="Times New Roman"/>
          <w:sz w:val="28"/>
          <w:szCs w:val="28"/>
          <w:lang w:val="uk-UA"/>
        </w:rPr>
        <w:t xml:space="preserve"> виявив панування авторитарного підходу, примусового «ламання» й «підлаштування» особистості студента до вимог минулої системи освіти.</w:t>
      </w:r>
    </w:p>
    <w:p w:rsidR="008F4756" w:rsidRDefault="008F4756" w:rsidP="008F4756">
      <w:pPr>
        <w:spacing w:after="0" w:line="360" w:lineRule="auto"/>
        <w:ind w:right="-36"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CE7FBC">
        <w:rPr>
          <w:rFonts w:ascii="Times New Roman" w:hAnsi="Times New Roman" w:cs="Times New Roman"/>
          <w:sz w:val="28"/>
          <w:szCs w:val="28"/>
          <w:lang w:val="uk-UA"/>
        </w:rPr>
        <w:t>ивч</w:t>
      </w:r>
      <w:r>
        <w:rPr>
          <w:rFonts w:ascii="Times New Roman" w:hAnsi="Times New Roman" w:cs="Times New Roman"/>
          <w:sz w:val="28"/>
          <w:szCs w:val="28"/>
          <w:lang w:val="uk-UA"/>
        </w:rPr>
        <w:t>ення</w:t>
      </w:r>
      <w:r w:rsidRPr="00CE7FBC">
        <w:rPr>
          <w:rFonts w:ascii="Times New Roman" w:hAnsi="Times New Roman" w:cs="Times New Roman"/>
          <w:sz w:val="28"/>
          <w:szCs w:val="28"/>
          <w:lang w:val="uk-UA"/>
        </w:rPr>
        <w:t xml:space="preserve"> феномен</w:t>
      </w:r>
      <w:r>
        <w:rPr>
          <w:rFonts w:ascii="Times New Roman" w:hAnsi="Times New Roman" w:cs="Times New Roman"/>
          <w:sz w:val="28"/>
          <w:szCs w:val="28"/>
          <w:lang w:val="uk-UA"/>
        </w:rPr>
        <w:t>у</w:t>
      </w:r>
      <w:r w:rsidRPr="00CE7FBC">
        <w:rPr>
          <w:rFonts w:ascii="Times New Roman" w:hAnsi="Times New Roman" w:cs="Times New Roman"/>
          <w:sz w:val="28"/>
          <w:szCs w:val="28"/>
          <w:lang w:val="uk-UA"/>
        </w:rPr>
        <w:t xml:space="preserve"> вищої історичної педагогічної освіти на кожному етапі її історичного розвитку</w:t>
      </w:r>
      <w:r>
        <w:rPr>
          <w:rFonts w:ascii="Times New Roman" w:hAnsi="Times New Roman" w:cs="Times New Roman"/>
          <w:sz w:val="28"/>
          <w:szCs w:val="28"/>
          <w:lang w:val="uk-UA"/>
        </w:rPr>
        <w:t xml:space="preserve"> вимагає застосування в дослідженні </w:t>
      </w:r>
      <w:r>
        <w:rPr>
          <w:rFonts w:ascii="Times New Roman" w:hAnsi="Times New Roman" w:cs="Times New Roman"/>
          <w:i/>
          <w:sz w:val="28"/>
          <w:szCs w:val="28"/>
          <w:lang w:val="uk-UA"/>
        </w:rPr>
        <w:t>істори</w:t>
      </w:r>
      <w:r w:rsidR="00B70139">
        <w:rPr>
          <w:rFonts w:ascii="Times New Roman" w:hAnsi="Times New Roman" w:cs="Times New Roman"/>
          <w:i/>
          <w:sz w:val="28"/>
          <w:szCs w:val="28"/>
          <w:lang w:val="uk-UA"/>
        </w:rPr>
        <w:t>ко-хронологічного</w:t>
      </w:r>
      <w:r>
        <w:rPr>
          <w:rFonts w:ascii="Times New Roman" w:hAnsi="Times New Roman" w:cs="Times New Roman"/>
          <w:i/>
          <w:sz w:val="28"/>
          <w:szCs w:val="28"/>
          <w:lang w:val="uk-UA"/>
        </w:rPr>
        <w:t xml:space="preserve"> підходу</w:t>
      </w:r>
      <w:r>
        <w:rPr>
          <w:rFonts w:ascii="Times New Roman" w:hAnsi="Times New Roman" w:cs="Times New Roman"/>
          <w:sz w:val="28"/>
          <w:szCs w:val="28"/>
          <w:lang w:val="uk-UA"/>
        </w:rPr>
        <w:t>. У контексті означеної проблеми цей підхід вимагає відстеження поетапного розвитку вищої історичної педагогічної освіти з урахуванням місця, періоду, обставин її розвитку та інших детермінант.</w:t>
      </w:r>
    </w:p>
    <w:p w:rsidR="008F4756" w:rsidRDefault="008F4756" w:rsidP="008F4756">
      <w:pPr>
        <w:spacing w:after="0" w:line="360" w:lineRule="auto"/>
        <w:ind w:right="-36"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Застосування конкретноісторичного</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підходу надає можливість прослідкувати генезис розвитку вищої історичної педагогічної освіти в історичній ретроспективі й перспективі, характеристики її співвідношення з іншими елементами в загальній структурі освіти певного періоду, розкрити зв'язки між різними концепціями минулого й сучасності, з'ясувати специфічну логіку в історії загальної вищої освіти, взаємозв</w:t>
      </w:r>
      <w:r w:rsidRPr="00595C13">
        <w:rPr>
          <w:rFonts w:ascii="Times New Roman" w:hAnsi="Times New Roman" w:cs="Times New Roman"/>
          <w:sz w:val="28"/>
          <w:szCs w:val="28"/>
          <w:lang w:val="uk-UA"/>
        </w:rPr>
        <w:t>’</w:t>
      </w:r>
      <w:r>
        <w:rPr>
          <w:rFonts w:ascii="Times New Roman" w:hAnsi="Times New Roman" w:cs="Times New Roman"/>
          <w:sz w:val="28"/>
          <w:szCs w:val="28"/>
          <w:lang w:val="uk-UA"/>
        </w:rPr>
        <w:t>язок освітніх ідей із політичною та соціальною практикою минулого і сучасності тощо.</w:t>
      </w:r>
    </w:p>
    <w:p w:rsidR="008F4756" w:rsidRDefault="008F4756" w:rsidP="008F4756">
      <w:pPr>
        <w:spacing w:after="0" w:line="360" w:lineRule="auto"/>
        <w:ind w:right="-36"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Конкретноісторичний підхід здебільшого тлумачать як конкретні </w:t>
      </w:r>
      <w:r w:rsidRPr="004B4D82">
        <w:rPr>
          <w:rFonts w:ascii="Times New Roman" w:hAnsi="Times New Roman" w:cs="Times New Roman"/>
          <w:sz w:val="28"/>
          <w:szCs w:val="28"/>
          <w:lang w:val="uk-UA"/>
        </w:rPr>
        <w:t xml:space="preserve">погляди на суспільство, державу, </w:t>
      </w:r>
      <w:r>
        <w:rPr>
          <w:rFonts w:ascii="Times New Roman" w:hAnsi="Times New Roman" w:cs="Times New Roman"/>
          <w:sz w:val="28"/>
          <w:szCs w:val="28"/>
          <w:lang w:val="uk-UA"/>
        </w:rPr>
        <w:t>політику, освіту тощо</w:t>
      </w:r>
      <w:r w:rsidRPr="004B4D82">
        <w:rPr>
          <w:rFonts w:ascii="Times New Roman" w:hAnsi="Times New Roman" w:cs="Times New Roman"/>
          <w:sz w:val="28"/>
          <w:szCs w:val="28"/>
          <w:lang w:val="uk-UA"/>
        </w:rPr>
        <w:t xml:space="preserve"> в контексті своєї епохи і </w:t>
      </w:r>
      <w:r>
        <w:rPr>
          <w:rFonts w:ascii="Times New Roman" w:hAnsi="Times New Roman" w:cs="Times New Roman"/>
          <w:sz w:val="28"/>
          <w:szCs w:val="28"/>
          <w:lang w:val="uk-UA"/>
        </w:rPr>
        <w:t>спосіб адекватного розуміння, інтерпретації та оцінки розвитку вищої історичної педагогічної освіти в контексті минулого й сучасності.</w:t>
      </w:r>
    </w:p>
    <w:p w:rsidR="008F4756"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досліджувана проблема знаходиться в певних часових рамках, то потребує розробки й періодизація </w:t>
      </w:r>
      <w:r w:rsidR="00660A70">
        <w:rPr>
          <w:rFonts w:ascii="Times New Roman" w:hAnsi="Times New Roman" w:cs="Times New Roman"/>
          <w:sz w:val="28"/>
          <w:szCs w:val="28"/>
          <w:lang w:val="uk-UA"/>
        </w:rPr>
        <w:t xml:space="preserve">процесу </w:t>
      </w:r>
      <w:r w:rsidR="00660A70">
        <w:rPr>
          <w:rFonts w:ascii="Times New Roman" w:hAnsi="Times New Roman" w:cs="Times New Roman"/>
          <w:bCs/>
          <w:sz w:val="28"/>
          <w:szCs w:val="28"/>
          <w:lang w:val="uk-UA"/>
        </w:rPr>
        <w:t>розвитку</w:t>
      </w:r>
      <w:r>
        <w:rPr>
          <w:rFonts w:ascii="Times New Roman" w:hAnsi="Times New Roman" w:cs="Times New Roman"/>
          <w:bCs/>
          <w:sz w:val="28"/>
          <w:szCs w:val="28"/>
          <w:lang w:val="uk-UA"/>
        </w:rPr>
        <w:t xml:space="preserve"> вищої історичної педагогічної освіти України в першій половині ХХ ст.</w:t>
      </w:r>
    </w:p>
    <w:p w:rsidR="008F4756"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Періодизація як процедура поділу історико-педагогічної реальності на періоди</w:t>
      </w:r>
      <w:r w:rsidR="00660A70">
        <w:rPr>
          <w:rFonts w:ascii="Times New Roman" w:hAnsi="Times New Roman" w:cs="Times New Roman"/>
          <w:sz w:val="28"/>
          <w:szCs w:val="28"/>
          <w:lang w:val="uk-UA"/>
        </w:rPr>
        <w:t xml:space="preserve"> та етапи</w:t>
      </w:r>
      <w:r>
        <w:rPr>
          <w:rFonts w:ascii="Times New Roman" w:hAnsi="Times New Roman" w:cs="Times New Roman"/>
          <w:sz w:val="28"/>
          <w:szCs w:val="28"/>
          <w:lang w:val="uk-UA"/>
        </w:rPr>
        <w:t>, що якісно відрізняються один від одного, є обов’язковим засобом пізнання історичного досвіду освіти і прогнозування можливостей його використання. У той же час у небагатьох дослідженнях [3</w:t>
      </w:r>
      <w:r w:rsidRPr="00273EB2">
        <w:rPr>
          <w:rFonts w:ascii="Times New Roman" w:hAnsi="Times New Roman" w:cs="Times New Roman"/>
          <w:sz w:val="28"/>
          <w:szCs w:val="28"/>
          <w:lang w:val="uk-UA"/>
        </w:rPr>
        <w:t>5</w:t>
      </w:r>
      <w:r>
        <w:rPr>
          <w:rFonts w:ascii="Times New Roman" w:hAnsi="Times New Roman" w:cs="Times New Roman"/>
          <w:sz w:val="28"/>
          <w:szCs w:val="28"/>
          <w:lang w:val="uk-UA"/>
        </w:rPr>
        <w:t xml:space="preserve">3] проблема становлення й розвитку системи вищої історичної педагогічної освіти в </w:t>
      </w:r>
      <w:r>
        <w:rPr>
          <w:rFonts w:ascii="Times New Roman" w:hAnsi="Times New Roman" w:cs="Times New Roman"/>
          <w:sz w:val="28"/>
          <w:szCs w:val="28"/>
          <w:lang w:val="uk-UA"/>
        </w:rPr>
        <w:lastRenderedPageBreak/>
        <w:t>Україні лише констатувалася і існувала в цілому процесі певних етапів, які до того виділялися науковцями, і були здебільшего пов’язані з розвитком усієї народної освіти чи з соціально-економічними реформами, ніж із розвитком самої досліджуваної проблеми. Питання переходу від одного етапу до іншого, становлення якісних особливостей у кожному з них, труднощі та прорахунки при здійсненні таких переходів, як правило, супроводжувалися реформуванням системи професійно-педагогічної підготовки вчителів історії, специфіка цих реформ у різних суспільних умовах до сьогодні не були предметом дослідження науковців. Хоча, на нашу думку, лише за чіткого визначення особливостей переходів (реформ) від однієї системи до іншої можна розкрити та спрогнозувати тенденції розвитку системи вищої історичної педагогічної освіти в її ґенезі.</w:t>
      </w:r>
    </w:p>
    <w:p w:rsidR="008F4756"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Чинна в науково-педагогічній літературі радянських часів періодизація розвитку історичної освіти відповідала здебільшого періодизації історії Української РСР та історії Комуністичної партії України, у якій традиційно виділялись такі періоди: 1) революційні перетворення сфери історичної освіти після Жовтневої революції 1917 р. (1917–1920 рр.); 2) розвиток системи навчання історії в Українській СРР у період відбудови і соціалістичної реконструкції народного господарства (1921–1931 рр.); 3)</w:t>
      </w:r>
      <w:r>
        <w:rPr>
          <w:rFonts w:ascii="Times New Roman" w:hAnsi="Times New Roman" w:cs="Times New Roman"/>
          <w:sz w:val="28"/>
          <w:szCs w:val="28"/>
          <w:lang w:val="en-US"/>
        </w:rPr>
        <w:t> </w:t>
      </w:r>
      <w:r>
        <w:rPr>
          <w:rFonts w:ascii="Times New Roman" w:hAnsi="Times New Roman" w:cs="Times New Roman"/>
          <w:sz w:val="28"/>
          <w:szCs w:val="28"/>
          <w:lang w:val="uk-UA"/>
        </w:rPr>
        <w:t>історична освіта в Україні в період розгорнутого будівництва соціалізму (1931–1941 рр.); 4)</w:t>
      </w:r>
      <w:r>
        <w:rPr>
          <w:rFonts w:ascii="Times New Roman" w:hAnsi="Times New Roman" w:cs="Times New Roman"/>
          <w:sz w:val="28"/>
          <w:szCs w:val="28"/>
          <w:lang w:val="en-US"/>
        </w:rPr>
        <w:t> </w:t>
      </w:r>
      <w:r>
        <w:rPr>
          <w:rFonts w:ascii="Times New Roman" w:hAnsi="Times New Roman" w:cs="Times New Roman"/>
          <w:sz w:val="28"/>
          <w:szCs w:val="28"/>
          <w:lang w:val="uk-UA"/>
        </w:rPr>
        <w:t>історична освіта в період 1941–1945 рр.; 5) система історичної освіти в УРСР у період 1959–1970 рр.; 6) історична освіта на етапі 1970–1985рр.</w:t>
      </w:r>
    </w:p>
    <w:p w:rsidR="008F4756"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правило, розвиток історичної освіти в розробках радянської доби прямо пов’язувався з п’ятирічними планами, партійними з’їздами й постановами, і, відповідно, саме ці події виступали як визначальний критерій для періодизації. Природно, що періодизація процесу розвитку історичної освіти в Україні, побудована на таких засадах, не є на сьогодні перспективною.</w:t>
      </w:r>
    </w:p>
    <w:p w:rsidR="008F4756" w:rsidRPr="002A2A1F"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історико-педагогічних роботах останнього часу з’явились нові методолого-теоретичні орієнтири, пов’язані із змінами, які відбуваються в українській історичній науці. Хоча загальновизнаної єдиної періодизації </w:t>
      </w:r>
      <w:r>
        <w:rPr>
          <w:rFonts w:ascii="Times New Roman" w:hAnsi="Times New Roman" w:cs="Times New Roman"/>
          <w:sz w:val="28"/>
          <w:szCs w:val="28"/>
          <w:lang w:val="uk-UA"/>
        </w:rPr>
        <w:lastRenderedPageBreak/>
        <w:t xml:space="preserve">історії України ХХ ст. досі немає, класичною залишається періодизація, яка ґрунтується на етапах формування української державності, зокрема ХХ ст. – це: </w:t>
      </w:r>
      <w:r w:rsidRPr="002A2A1F">
        <w:rPr>
          <w:rFonts w:ascii="Times New Roman" w:hAnsi="Times New Roman" w:cs="Times New Roman"/>
          <w:sz w:val="28"/>
          <w:szCs w:val="28"/>
          <w:lang w:val="uk-UA"/>
        </w:rPr>
        <w:t xml:space="preserve">Українські землі у складі Російської та Австрійської імперій </w:t>
      </w:r>
      <w:r>
        <w:rPr>
          <w:rFonts w:ascii="Times New Roman" w:hAnsi="Times New Roman" w:cs="Times New Roman"/>
          <w:sz w:val="28"/>
          <w:szCs w:val="28"/>
          <w:lang w:val="uk-UA"/>
        </w:rPr>
        <w:t>(</w:t>
      </w:r>
      <w:r w:rsidRPr="002A2A1F">
        <w:rPr>
          <w:rFonts w:ascii="Times New Roman" w:hAnsi="Times New Roman" w:cs="Times New Roman"/>
          <w:sz w:val="28"/>
          <w:szCs w:val="28"/>
          <w:lang w:val="uk-UA"/>
        </w:rPr>
        <w:t>XIX ст.</w:t>
      </w:r>
      <w:r>
        <w:rPr>
          <w:rFonts w:ascii="Times New Roman" w:hAnsi="Times New Roman" w:cs="Times New Roman"/>
          <w:sz w:val="28"/>
          <w:szCs w:val="28"/>
          <w:lang w:val="uk-UA"/>
        </w:rPr>
        <w:t xml:space="preserve"> – поч. ХХ ст.); у</w:t>
      </w:r>
      <w:r w:rsidRPr="002A2A1F">
        <w:rPr>
          <w:rFonts w:ascii="Times New Roman" w:hAnsi="Times New Roman" w:cs="Times New Roman"/>
          <w:sz w:val="28"/>
          <w:szCs w:val="28"/>
          <w:lang w:val="uk-UA"/>
        </w:rPr>
        <w:t>країнська революція</w:t>
      </w:r>
      <w:r>
        <w:rPr>
          <w:rFonts w:ascii="Times New Roman" w:hAnsi="Times New Roman" w:cs="Times New Roman"/>
          <w:sz w:val="28"/>
          <w:szCs w:val="28"/>
          <w:lang w:val="uk-UA"/>
        </w:rPr>
        <w:t xml:space="preserve"> (</w:t>
      </w:r>
      <w:r w:rsidRPr="002A2A1F">
        <w:rPr>
          <w:rFonts w:ascii="Times New Roman" w:hAnsi="Times New Roman" w:cs="Times New Roman"/>
          <w:sz w:val="28"/>
          <w:szCs w:val="28"/>
          <w:lang w:val="uk-UA"/>
        </w:rPr>
        <w:t>1917</w:t>
      </w:r>
      <w:r>
        <w:rPr>
          <w:rFonts w:ascii="Times New Roman" w:hAnsi="Times New Roman" w:cs="Times New Roman"/>
          <w:sz w:val="28"/>
          <w:szCs w:val="28"/>
          <w:lang w:val="uk-UA"/>
        </w:rPr>
        <w:t>–</w:t>
      </w:r>
      <w:r w:rsidRPr="002A2A1F">
        <w:rPr>
          <w:rFonts w:ascii="Times New Roman" w:hAnsi="Times New Roman" w:cs="Times New Roman"/>
          <w:sz w:val="28"/>
          <w:szCs w:val="28"/>
          <w:lang w:val="uk-UA"/>
        </w:rPr>
        <w:t>1921 рр.</w:t>
      </w:r>
      <w:r>
        <w:rPr>
          <w:rFonts w:ascii="Times New Roman" w:hAnsi="Times New Roman" w:cs="Times New Roman"/>
          <w:sz w:val="28"/>
          <w:szCs w:val="28"/>
          <w:lang w:val="uk-UA"/>
        </w:rPr>
        <w:t>); р</w:t>
      </w:r>
      <w:r w:rsidRPr="002A2A1F">
        <w:rPr>
          <w:rFonts w:ascii="Times New Roman" w:hAnsi="Times New Roman" w:cs="Times New Roman"/>
          <w:sz w:val="28"/>
          <w:szCs w:val="28"/>
          <w:lang w:val="uk-UA"/>
        </w:rPr>
        <w:t xml:space="preserve">адянська Україна </w:t>
      </w:r>
      <w:r>
        <w:rPr>
          <w:rFonts w:ascii="Times New Roman" w:hAnsi="Times New Roman" w:cs="Times New Roman"/>
          <w:sz w:val="28"/>
          <w:szCs w:val="28"/>
          <w:lang w:val="uk-UA"/>
        </w:rPr>
        <w:t>(</w:t>
      </w:r>
      <w:r w:rsidRPr="002A2A1F">
        <w:rPr>
          <w:rFonts w:ascii="Times New Roman" w:hAnsi="Times New Roman" w:cs="Times New Roman"/>
          <w:sz w:val="28"/>
          <w:szCs w:val="28"/>
          <w:lang w:val="uk-UA"/>
        </w:rPr>
        <w:t>1921</w:t>
      </w:r>
      <w:r>
        <w:rPr>
          <w:rFonts w:ascii="Times New Roman" w:hAnsi="Times New Roman" w:cs="Times New Roman"/>
          <w:sz w:val="28"/>
          <w:szCs w:val="28"/>
          <w:lang w:val="uk-UA"/>
        </w:rPr>
        <w:t>–</w:t>
      </w:r>
      <w:r w:rsidRPr="002A2A1F">
        <w:rPr>
          <w:rFonts w:ascii="Times New Roman" w:hAnsi="Times New Roman" w:cs="Times New Roman"/>
          <w:sz w:val="28"/>
          <w:szCs w:val="28"/>
          <w:lang w:val="uk-UA"/>
        </w:rPr>
        <w:t>1991</w:t>
      </w:r>
      <w:r>
        <w:rPr>
          <w:rFonts w:ascii="Times New Roman" w:hAnsi="Times New Roman" w:cs="Times New Roman"/>
          <w:sz w:val="28"/>
          <w:szCs w:val="28"/>
          <w:lang w:val="uk-UA"/>
        </w:rPr>
        <w:t xml:space="preserve"> рр.); </w:t>
      </w:r>
      <w:r w:rsidRPr="002A2A1F">
        <w:rPr>
          <w:rFonts w:ascii="Times New Roman" w:hAnsi="Times New Roman" w:cs="Times New Roman"/>
          <w:sz w:val="28"/>
          <w:szCs w:val="28"/>
          <w:lang w:val="uk-UA"/>
        </w:rPr>
        <w:t xml:space="preserve">Україна незалежна </w:t>
      </w:r>
      <w:r>
        <w:rPr>
          <w:rFonts w:ascii="Times New Roman" w:hAnsi="Times New Roman" w:cs="Times New Roman"/>
          <w:sz w:val="28"/>
          <w:szCs w:val="28"/>
          <w:lang w:val="uk-UA"/>
        </w:rPr>
        <w:t>(</w:t>
      </w:r>
      <w:r w:rsidRPr="002A2A1F">
        <w:rPr>
          <w:rFonts w:ascii="Times New Roman" w:hAnsi="Times New Roman" w:cs="Times New Roman"/>
          <w:sz w:val="28"/>
          <w:szCs w:val="28"/>
          <w:lang w:val="uk-UA"/>
        </w:rPr>
        <w:t>1991</w:t>
      </w:r>
      <w:r>
        <w:rPr>
          <w:rFonts w:ascii="Times New Roman" w:hAnsi="Times New Roman" w:cs="Times New Roman"/>
          <w:sz w:val="28"/>
          <w:szCs w:val="28"/>
          <w:lang w:val="uk-UA"/>
        </w:rPr>
        <w:t xml:space="preserve"> – сьогодення)</w:t>
      </w:r>
      <w:r w:rsidRPr="002A2A1F">
        <w:rPr>
          <w:rFonts w:ascii="Times New Roman" w:hAnsi="Times New Roman" w:cs="Times New Roman"/>
          <w:sz w:val="28"/>
          <w:szCs w:val="28"/>
          <w:lang w:val="uk-UA"/>
        </w:rPr>
        <w:t>.</w:t>
      </w:r>
      <w:r>
        <w:rPr>
          <w:rFonts w:ascii="Times New Roman" w:hAnsi="Times New Roman" w:cs="Times New Roman"/>
          <w:sz w:val="28"/>
          <w:szCs w:val="28"/>
          <w:lang w:val="uk-UA"/>
        </w:rPr>
        <w:t xml:space="preserve"> Крім того, в основі багатьох досліджень сучасних істориків пропонуються етапи, виділені О. Субтельним, а саме: українська революція; новаторські 20-ті; драматичні 30-ті; Україна у Другій світовій війні; відбудова й відновлення; відлига; застій і спроби реформи [413]. </w:t>
      </w:r>
    </w:p>
    <w:p w:rsidR="008F4756"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урахуванням </w:t>
      </w:r>
      <w:r w:rsidR="00660A70">
        <w:rPr>
          <w:rFonts w:ascii="Times New Roman" w:hAnsi="Times New Roman" w:cs="Times New Roman"/>
          <w:sz w:val="28"/>
          <w:szCs w:val="28"/>
          <w:lang w:val="uk-UA"/>
        </w:rPr>
        <w:t>періодів</w:t>
      </w:r>
      <w:r>
        <w:rPr>
          <w:rFonts w:ascii="Times New Roman" w:hAnsi="Times New Roman" w:cs="Times New Roman"/>
          <w:sz w:val="28"/>
          <w:szCs w:val="28"/>
          <w:lang w:val="uk-UA"/>
        </w:rPr>
        <w:t xml:space="preserve"> </w:t>
      </w:r>
      <w:r w:rsidRPr="002A2A1F">
        <w:rPr>
          <w:rFonts w:ascii="Times New Roman" w:hAnsi="Times New Roman" w:cs="Times New Roman"/>
          <w:sz w:val="28"/>
          <w:szCs w:val="28"/>
          <w:lang w:val="uk-UA"/>
        </w:rPr>
        <w:t>формування української державності</w:t>
      </w:r>
      <w:r>
        <w:rPr>
          <w:rFonts w:ascii="Times New Roman" w:hAnsi="Times New Roman" w:cs="Times New Roman"/>
          <w:sz w:val="28"/>
          <w:szCs w:val="28"/>
          <w:lang w:val="uk-UA"/>
        </w:rPr>
        <w:t xml:space="preserve">, Я. Бурлака та Ю. Руденко розробили наукову періодизацію історії вітчизняної педагогіки й виділили такі </w:t>
      </w:r>
      <w:r w:rsidR="00660A70">
        <w:rPr>
          <w:rFonts w:ascii="Times New Roman" w:hAnsi="Times New Roman" w:cs="Times New Roman"/>
          <w:sz w:val="28"/>
          <w:szCs w:val="28"/>
          <w:lang w:val="uk-UA"/>
        </w:rPr>
        <w:t>етапи</w:t>
      </w:r>
      <w:r>
        <w:rPr>
          <w:rFonts w:ascii="Times New Roman" w:hAnsi="Times New Roman" w:cs="Times New Roman"/>
          <w:sz w:val="28"/>
          <w:szCs w:val="28"/>
          <w:lang w:val="uk-UA"/>
        </w:rPr>
        <w:t xml:space="preserve">: </w:t>
      </w:r>
      <w:r>
        <w:rPr>
          <w:rFonts w:ascii="Times New Roman" w:hAnsi="Times New Roman" w:cs="Times New Roman"/>
          <w:sz w:val="28"/>
          <w:szCs w:val="28"/>
        </w:rPr>
        <w:t>I</w:t>
      </w:r>
      <w:r>
        <w:rPr>
          <w:rFonts w:ascii="Times New Roman" w:hAnsi="Times New Roman" w:cs="Times New Roman"/>
          <w:sz w:val="28"/>
          <w:szCs w:val="28"/>
          <w:lang w:val="uk-UA"/>
        </w:rPr>
        <w:t xml:space="preserve"> – національного відродження (1900–1917 рр.); </w:t>
      </w:r>
      <w:r>
        <w:rPr>
          <w:rFonts w:ascii="Times New Roman" w:hAnsi="Times New Roman" w:cs="Times New Roman"/>
          <w:sz w:val="28"/>
          <w:szCs w:val="28"/>
        </w:rPr>
        <w:t>II</w:t>
      </w:r>
      <w:r>
        <w:rPr>
          <w:rFonts w:ascii="Times New Roman" w:hAnsi="Times New Roman" w:cs="Times New Roman"/>
          <w:sz w:val="28"/>
          <w:szCs w:val="28"/>
          <w:lang w:val="uk-UA"/>
        </w:rPr>
        <w:t xml:space="preserve"> – становлення української державності (1917–1920 рр.); </w:t>
      </w:r>
      <w:r>
        <w:rPr>
          <w:rFonts w:ascii="Times New Roman" w:hAnsi="Times New Roman" w:cs="Times New Roman"/>
          <w:sz w:val="28"/>
          <w:szCs w:val="28"/>
        </w:rPr>
        <w:t>III</w:t>
      </w:r>
      <w:r>
        <w:rPr>
          <w:rFonts w:ascii="Times New Roman" w:hAnsi="Times New Roman" w:cs="Times New Roman"/>
          <w:sz w:val="28"/>
          <w:szCs w:val="28"/>
          <w:lang w:val="uk-UA"/>
        </w:rPr>
        <w:t xml:space="preserve"> – відродження української школи й педагогіки (1920 – поч. 30-х рр. ХХ ст.); </w:t>
      </w:r>
      <w:r>
        <w:rPr>
          <w:rFonts w:ascii="Times New Roman" w:hAnsi="Times New Roman" w:cs="Times New Roman"/>
          <w:sz w:val="28"/>
          <w:szCs w:val="28"/>
        </w:rPr>
        <w:t>IV</w:t>
      </w:r>
      <w:r>
        <w:rPr>
          <w:rFonts w:ascii="Times New Roman" w:hAnsi="Times New Roman" w:cs="Times New Roman"/>
          <w:sz w:val="28"/>
          <w:szCs w:val="28"/>
          <w:lang w:val="uk-UA"/>
        </w:rPr>
        <w:t xml:space="preserve"> – уніфікація й сталінізація шкільного життя (30-і–40-і рр. ХХ ст.); </w:t>
      </w:r>
      <w:r>
        <w:rPr>
          <w:rFonts w:ascii="Times New Roman" w:hAnsi="Times New Roman" w:cs="Times New Roman"/>
          <w:sz w:val="28"/>
          <w:szCs w:val="28"/>
        </w:rPr>
        <w:t>IV</w:t>
      </w:r>
      <w:r>
        <w:rPr>
          <w:rFonts w:ascii="Times New Roman" w:hAnsi="Times New Roman" w:cs="Times New Roman"/>
          <w:sz w:val="28"/>
          <w:szCs w:val="28"/>
          <w:lang w:val="uk-UA"/>
        </w:rPr>
        <w:t xml:space="preserve"> – педагогічні дослідження і розвиток школи (50–80 рр. ХХст.); </w:t>
      </w:r>
      <w:r>
        <w:rPr>
          <w:rFonts w:ascii="Times New Roman" w:hAnsi="Times New Roman" w:cs="Times New Roman"/>
          <w:sz w:val="28"/>
          <w:szCs w:val="28"/>
        </w:rPr>
        <w:t>VI</w:t>
      </w:r>
      <w:r>
        <w:rPr>
          <w:rFonts w:ascii="Times New Roman" w:hAnsi="Times New Roman" w:cs="Times New Roman"/>
          <w:sz w:val="28"/>
          <w:szCs w:val="28"/>
          <w:lang w:val="uk-UA"/>
        </w:rPr>
        <w:t xml:space="preserve"> – розвиток української школи в період незалежності (1991 – теперішній час) </w:t>
      </w:r>
      <w:r w:rsidRPr="00847876">
        <w:rPr>
          <w:rFonts w:ascii="Times New Roman" w:hAnsi="Times New Roman" w:cs="Times New Roman"/>
          <w:sz w:val="28"/>
          <w:szCs w:val="28"/>
          <w:lang w:val="uk-UA"/>
        </w:rPr>
        <w:t>[3</w:t>
      </w:r>
      <w:r w:rsidRPr="00273EB2">
        <w:rPr>
          <w:rFonts w:ascii="Times New Roman" w:hAnsi="Times New Roman" w:cs="Times New Roman"/>
          <w:sz w:val="28"/>
          <w:szCs w:val="28"/>
          <w:lang w:val="uk-UA"/>
        </w:rPr>
        <w:t>8</w:t>
      </w:r>
      <w:r w:rsidRPr="00847876">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p>
    <w:p w:rsidR="008F4756"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В. Майбороди, вища педагогічна національна школа у своєму розвитку в ХХ ст. пройшла три основних етапи: </w:t>
      </w:r>
      <w:r>
        <w:rPr>
          <w:rFonts w:ascii="Times New Roman" w:hAnsi="Times New Roman" w:cs="Times New Roman"/>
          <w:sz w:val="28"/>
          <w:szCs w:val="28"/>
        </w:rPr>
        <w:t>I</w:t>
      </w:r>
      <w:r>
        <w:rPr>
          <w:rFonts w:ascii="Times New Roman" w:hAnsi="Times New Roman" w:cs="Times New Roman"/>
          <w:sz w:val="28"/>
          <w:szCs w:val="28"/>
          <w:lang w:val="uk-UA"/>
        </w:rPr>
        <w:t xml:space="preserve"> (1917–1920 рр.) – активний пошук змісту, форм і методів будівництва вищої педагогічної освіти за різних форм державної влади в Україні; </w:t>
      </w:r>
      <w:r>
        <w:rPr>
          <w:rFonts w:ascii="Times New Roman" w:hAnsi="Times New Roman" w:cs="Times New Roman"/>
          <w:sz w:val="28"/>
          <w:szCs w:val="28"/>
        </w:rPr>
        <w:t>II</w:t>
      </w:r>
      <w:r>
        <w:rPr>
          <w:rFonts w:ascii="Times New Roman" w:hAnsi="Times New Roman" w:cs="Times New Roman"/>
          <w:sz w:val="28"/>
          <w:szCs w:val="28"/>
          <w:lang w:val="uk-UA"/>
        </w:rPr>
        <w:t xml:space="preserve"> (1921–1934 рр.) – формування та інтенсивна підготовка національних педагогічних кадрів; </w:t>
      </w:r>
      <w:r>
        <w:rPr>
          <w:rFonts w:ascii="Times New Roman" w:hAnsi="Times New Roman" w:cs="Times New Roman"/>
          <w:sz w:val="28"/>
          <w:szCs w:val="28"/>
        </w:rPr>
        <w:t>III</w:t>
      </w:r>
      <w:r>
        <w:rPr>
          <w:rFonts w:ascii="Times New Roman" w:hAnsi="Times New Roman" w:cs="Times New Roman"/>
          <w:sz w:val="28"/>
          <w:szCs w:val="28"/>
          <w:lang w:val="uk-UA"/>
        </w:rPr>
        <w:t xml:space="preserve"> (1935–1985 рр.) – утвердження єдиної загальносоюзної системи вищої педагогічної освіти, уніфікація її змісту, форм і методів [2</w:t>
      </w:r>
      <w:r w:rsidRPr="00273EB2">
        <w:rPr>
          <w:rFonts w:ascii="Times New Roman" w:hAnsi="Times New Roman" w:cs="Times New Roman"/>
          <w:sz w:val="28"/>
          <w:szCs w:val="28"/>
          <w:lang w:val="uk-UA"/>
        </w:rPr>
        <w:t>6</w:t>
      </w:r>
      <w:r>
        <w:rPr>
          <w:rFonts w:ascii="Times New Roman" w:hAnsi="Times New Roman" w:cs="Times New Roman"/>
          <w:sz w:val="28"/>
          <w:szCs w:val="28"/>
          <w:lang w:val="uk-UA"/>
        </w:rPr>
        <w:t>8].</w:t>
      </w:r>
    </w:p>
    <w:p w:rsidR="008F4756"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Дослідники проблеми розвитку системи вищої педагогічної освіти, а саме її управлінського аспекту,</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наприклад,</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Б. Андрушків та О. Кузьмін, виділяють сім етапів розвитку педагогічної науки України: </w:t>
      </w:r>
      <w:r>
        <w:rPr>
          <w:rFonts w:ascii="Times New Roman" w:hAnsi="Times New Roman" w:cs="Times New Roman"/>
          <w:sz w:val="28"/>
          <w:szCs w:val="28"/>
        </w:rPr>
        <w:t>I</w:t>
      </w:r>
      <w:r>
        <w:rPr>
          <w:rFonts w:ascii="Times New Roman" w:hAnsi="Times New Roman" w:cs="Times New Roman"/>
          <w:sz w:val="28"/>
          <w:szCs w:val="28"/>
          <w:lang w:val="uk-UA"/>
        </w:rPr>
        <w:t xml:space="preserve"> (</w:t>
      </w:r>
      <w:r>
        <w:rPr>
          <w:rFonts w:ascii="Times New Roman" w:hAnsi="Times New Roman" w:cs="Times New Roman"/>
          <w:iCs/>
          <w:sz w:val="28"/>
          <w:szCs w:val="28"/>
          <w:lang w:val="uk-UA"/>
        </w:rPr>
        <w:t xml:space="preserve">1918–1921 рр.) – </w:t>
      </w:r>
      <w:r>
        <w:rPr>
          <w:rFonts w:ascii="Times New Roman" w:hAnsi="Times New Roman" w:cs="Times New Roman"/>
          <w:sz w:val="28"/>
          <w:szCs w:val="28"/>
          <w:lang w:val="uk-UA"/>
        </w:rPr>
        <w:t xml:space="preserve">розробка форм і методів державного централізованого управління виробництвом; </w:t>
      </w:r>
      <w:r>
        <w:rPr>
          <w:rFonts w:ascii="Times New Roman" w:hAnsi="Times New Roman" w:cs="Times New Roman"/>
          <w:sz w:val="28"/>
          <w:szCs w:val="28"/>
        </w:rPr>
        <w:t>II</w:t>
      </w:r>
      <w:r>
        <w:rPr>
          <w:rFonts w:ascii="Times New Roman" w:hAnsi="Times New Roman" w:cs="Times New Roman"/>
          <w:sz w:val="28"/>
          <w:szCs w:val="28"/>
          <w:lang w:val="uk-UA"/>
        </w:rPr>
        <w:t> (</w:t>
      </w:r>
      <w:r>
        <w:rPr>
          <w:rFonts w:ascii="Times New Roman" w:hAnsi="Times New Roman" w:cs="Times New Roman"/>
          <w:iCs/>
          <w:sz w:val="28"/>
          <w:szCs w:val="28"/>
          <w:lang w:val="uk-UA"/>
        </w:rPr>
        <w:t xml:space="preserve">1922–1928 рр.) – </w:t>
      </w:r>
      <w:r>
        <w:rPr>
          <w:rFonts w:ascii="Times New Roman" w:hAnsi="Times New Roman" w:cs="Times New Roman"/>
          <w:sz w:val="28"/>
          <w:szCs w:val="28"/>
          <w:lang w:val="uk-UA"/>
        </w:rPr>
        <w:t xml:space="preserve">здійснення подальшого вдосконалення адміністративного управління вищою школою; </w:t>
      </w:r>
      <w:r>
        <w:rPr>
          <w:rFonts w:ascii="Times New Roman" w:hAnsi="Times New Roman" w:cs="Times New Roman"/>
          <w:sz w:val="28"/>
          <w:szCs w:val="28"/>
        </w:rPr>
        <w:t>III</w:t>
      </w:r>
      <w:r>
        <w:rPr>
          <w:rFonts w:ascii="Times New Roman" w:hAnsi="Times New Roman" w:cs="Times New Roman"/>
          <w:sz w:val="28"/>
          <w:szCs w:val="28"/>
          <w:lang w:val="uk-UA"/>
        </w:rPr>
        <w:t xml:space="preserve"> (</w:t>
      </w:r>
      <w:r>
        <w:rPr>
          <w:rFonts w:ascii="Times New Roman" w:hAnsi="Times New Roman" w:cs="Times New Roman"/>
          <w:iCs/>
          <w:sz w:val="28"/>
          <w:szCs w:val="28"/>
          <w:lang w:val="uk-UA"/>
        </w:rPr>
        <w:t>1929–1945 рр</w:t>
      </w:r>
      <w:r>
        <w:rPr>
          <w:rFonts w:ascii="Times New Roman" w:hAnsi="Times New Roman" w:cs="Times New Roman"/>
          <w:sz w:val="28"/>
          <w:szCs w:val="28"/>
          <w:lang w:val="uk-UA"/>
        </w:rPr>
        <w:t xml:space="preserve">.) – організація індустріальної </w:t>
      </w:r>
      <w:r>
        <w:rPr>
          <w:rFonts w:ascii="Times New Roman" w:hAnsi="Times New Roman" w:cs="Times New Roman"/>
          <w:sz w:val="28"/>
          <w:szCs w:val="28"/>
          <w:lang w:val="uk-UA"/>
        </w:rPr>
        <w:lastRenderedPageBreak/>
        <w:t xml:space="preserve">бази суспільного виробництва; </w:t>
      </w:r>
      <w:r>
        <w:rPr>
          <w:rFonts w:ascii="Times New Roman" w:hAnsi="Times New Roman" w:cs="Times New Roman"/>
          <w:sz w:val="28"/>
          <w:szCs w:val="28"/>
        </w:rPr>
        <w:t>IV</w:t>
      </w:r>
      <w:r>
        <w:rPr>
          <w:rFonts w:ascii="Times New Roman" w:hAnsi="Times New Roman" w:cs="Times New Roman"/>
          <w:sz w:val="28"/>
          <w:szCs w:val="28"/>
          <w:lang w:val="uk-UA"/>
        </w:rPr>
        <w:t xml:space="preserve"> (</w:t>
      </w:r>
      <w:r>
        <w:rPr>
          <w:rFonts w:ascii="Times New Roman" w:hAnsi="Times New Roman" w:cs="Times New Roman"/>
          <w:iCs/>
          <w:sz w:val="28"/>
          <w:szCs w:val="28"/>
          <w:lang w:val="uk-UA"/>
        </w:rPr>
        <w:t xml:space="preserve">1946–1965 рр.) </w:t>
      </w:r>
      <w:r>
        <w:rPr>
          <w:rFonts w:ascii="Times New Roman" w:hAnsi="Times New Roman" w:cs="Times New Roman"/>
          <w:sz w:val="28"/>
          <w:szCs w:val="28"/>
          <w:lang w:val="uk-UA"/>
        </w:rPr>
        <w:t>х</w:t>
      </w:r>
      <w:r w:rsidRPr="000205B6">
        <w:rPr>
          <w:rFonts w:ascii="Times New Roman" w:hAnsi="Times New Roman" w:cs="Times New Roman"/>
          <w:sz w:val="28"/>
          <w:szCs w:val="28"/>
          <w:lang w:val="uk-UA"/>
        </w:rPr>
        <w:t>арактеризується пошуком нових форм функціонування державних органів управління, а також спробою переходу до територіально-галузевої сис</w:t>
      </w:r>
      <w:r>
        <w:rPr>
          <w:rFonts w:ascii="Times New Roman" w:hAnsi="Times New Roman" w:cs="Times New Roman"/>
          <w:sz w:val="28"/>
          <w:szCs w:val="28"/>
          <w:lang w:val="uk-UA"/>
        </w:rPr>
        <w:t>теми управління вищою школою; V </w:t>
      </w:r>
      <w:r w:rsidRPr="000205B6">
        <w:rPr>
          <w:rFonts w:ascii="Times New Roman" w:hAnsi="Times New Roman" w:cs="Times New Roman"/>
          <w:sz w:val="28"/>
          <w:szCs w:val="28"/>
          <w:lang w:val="uk-UA"/>
        </w:rPr>
        <w:t>(</w:t>
      </w:r>
      <w:r w:rsidRPr="000205B6">
        <w:rPr>
          <w:rFonts w:ascii="Times New Roman" w:hAnsi="Times New Roman" w:cs="Times New Roman"/>
          <w:iCs/>
          <w:sz w:val="28"/>
          <w:szCs w:val="28"/>
          <w:lang w:val="uk-UA"/>
        </w:rPr>
        <w:t>1966</w:t>
      </w:r>
      <w:r>
        <w:rPr>
          <w:rFonts w:ascii="Times New Roman" w:hAnsi="Times New Roman" w:cs="Times New Roman"/>
          <w:iCs/>
          <w:sz w:val="28"/>
          <w:szCs w:val="28"/>
          <w:lang w:val="uk-UA"/>
        </w:rPr>
        <w:t>–</w:t>
      </w:r>
      <w:r w:rsidRPr="000205B6">
        <w:rPr>
          <w:rFonts w:ascii="Times New Roman" w:hAnsi="Times New Roman" w:cs="Times New Roman"/>
          <w:iCs/>
          <w:sz w:val="28"/>
          <w:szCs w:val="28"/>
          <w:lang w:val="uk-UA"/>
        </w:rPr>
        <w:t>1975 рр.)</w:t>
      </w:r>
      <w:r>
        <w:rPr>
          <w:rFonts w:ascii="Times New Roman" w:hAnsi="Times New Roman" w:cs="Times New Roman"/>
          <w:iCs/>
          <w:sz w:val="28"/>
          <w:szCs w:val="28"/>
          <w:lang w:val="uk-UA"/>
        </w:rPr>
        <w:t xml:space="preserve"> –</w:t>
      </w:r>
      <w:r>
        <w:rPr>
          <w:rFonts w:ascii="Times New Roman" w:hAnsi="Times New Roman" w:cs="Times New Roman"/>
          <w:sz w:val="28"/>
          <w:szCs w:val="28"/>
          <w:lang w:val="uk-UA"/>
        </w:rPr>
        <w:t xml:space="preserve"> </w:t>
      </w:r>
      <w:r w:rsidRPr="000205B6">
        <w:rPr>
          <w:rFonts w:ascii="Times New Roman" w:hAnsi="Times New Roman" w:cs="Times New Roman"/>
          <w:sz w:val="28"/>
          <w:szCs w:val="28"/>
          <w:lang w:val="uk-UA"/>
        </w:rPr>
        <w:t>реформ</w:t>
      </w:r>
      <w:r>
        <w:rPr>
          <w:rFonts w:ascii="Times New Roman" w:hAnsi="Times New Roman" w:cs="Times New Roman"/>
          <w:sz w:val="28"/>
          <w:szCs w:val="28"/>
          <w:lang w:val="uk-UA"/>
        </w:rPr>
        <w:t>ування</w:t>
      </w:r>
      <w:r w:rsidRPr="000205B6">
        <w:rPr>
          <w:rFonts w:ascii="Times New Roman" w:hAnsi="Times New Roman" w:cs="Times New Roman"/>
          <w:sz w:val="28"/>
          <w:szCs w:val="28"/>
          <w:lang w:val="uk-UA"/>
        </w:rPr>
        <w:t xml:space="preserve"> через посилення ролі економічних методів управління; VI (</w:t>
      </w:r>
      <w:r w:rsidRPr="000205B6">
        <w:rPr>
          <w:rFonts w:ascii="Times New Roman" w:hAnsi="Times New Roman" w:cs="Times New Roman"/>
          <w:iCs/>
          <w:sz w:val="28"/>
          <w:szCs w:val="28"/>
          <w:lang w:val="uk-UA"/>
        </w:rPr>
        <w:t>1976</w:t>
      </w:r>
      <w:r>
        <w:rPr>
          <w:rFonts w:ascii="Times New Roman" w:hAnsi="Times New Roman" w:cs="Times New Roman"/>
          <w:iCs/>
          <w:sz w:val="28"/>
          <w:szCs w:val="28"/>
          <w:lang w:val="uk-UA"/>
        </w:rPr>
        <w:t>–</w:t>
      </w:r>
      <w:r w:rsidRPr="000205B6">
        <w:rPr>
          <w:rFonts w:ascii="Times New Roman" w:hAnsi="Times New Roman" w:cs="Times New Roman"/>
          <w:iCs/>
          <w:sz w:val="28"/>
          <w:szCs w:val="28"/>
          <w:lang w:val="uk-UA"/>
        </w:rPr>
        <w:t>1985 рр</w:t>
      </w:r>
      <w:r>
        <w:rPr>
          <w:rFonts w:ascii="Times New Roman" w:hAnsi="Times New Roman" w:cs="Times New Roman"/>
          <w:sz w:val="28"/>
          <w:szCs w:val="28"/>
          <w:lang w:val="uk-UA"/>
        </w:rPr>
        <w:t>.)</w:t>
      </w:r>
      <w:r w:rsidRPr="000205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0205B6">
        <w:rPr>
          <w:rFonts w:ascii="Times New Roman" w:hAnsi="Times New Roman" w:cs="Times New Roman"/>
          <w:sz w:val="28"/>
          <w:szCs w:val="28"/>
          <w:lang w:val="uk-UA"/>
        </w:rPr>
        <w:t>усвідомлення неважливості</w:t>
      </w:r>
      <w:r>
        <w:rPr>
          <w:rFonts w:ascii="Times New Roman" w:hAnsi="Times New Roman" w:cs="Times New Roman"/>
          <w:sz w:val="28"/>
          <w:szCs w:val="28"/>
          <w:lang w:val="uk-UA"/>
        </w:rPr>
        <w:t xml:space="preserve"> реформування командно-адміністративної системи, яка склалась в Радянську союзі; </w:t>
      </w:r>
      <w:r>
        <w:rPr>
          <w:rFonts w:ascii="Times New Roman" w:hAnsi="Times New Roman" w:cs="Times New Roman"/>
          <w:sz w:val="28"/>
          <w:szCs w:val="28"/>
        </w:rPr>
        <w:t>VII</w:t>
      </w:r>
      <w:r w:rsidR="006803C4">
        <w:rPr>
          <w:rFonts w:ascii="Times New Roman" w:hAnsi="Times New Roman" w:cs="Times New Roman"/>
          <w:sz w:val="28"/>
          <w:szCs w:val="28"/>
          <w:lang w:val="uk-UA"/>
        </w:rPr>
        <w:t> (1986 </w:t>
      </w:r>
      <w:r>
        <w:rPr>
          <w:rFonts w:ascii="Times New Roman" w:hAnsi="Times New Roman" w:cs="Times New Roman"/>
          <w:sz w:val="28"/>
          <w:szCs w:val="28"/>
          <w:lang w:val="uk-UA"/>
        </w:rPr>
        <w:t>– до наших днів) [4</w:t>
      </w:r>
      <w:r w:rsidRPr="00273EB2">
        <w:rPr>
          <w:rFonts w:ascii="Times New Roman" w:hAnsi="Times New Roman" w:cs="Times New Roman"/>
          <w:sz w:val="28"/>
          <w:szCs w:val="28"/>
          <w:lang w:val="uk-UA"/>
        </w:rPr>
        <w:t>7</w:t>
      </w:r>
      <w:r>
        <w:rPr>
          <w:rFonts w:ascii="Times New Roman" w:hAnsi="Times New Roman" w:cs="Times New Roman"/>
          <w:sz w:val="28"/>
          <w:szCs w:val="28"/>
          <w:lang w:val="uk-UA"/>
        </w:rPr>
        <w:t>6].</w:t>
      </w:r>
    </w:p>
    <w:p w:rsidR="008F4756"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 Димитрієв, вивчаючи</w:t>
      </w:r>
      <w:r>
        <w:rPr>
          <w:rFonts w:ascii="Times New Roman" w:hAnsi="Times New Roman" w:cs="Times New Roman"/>
          <w:bCs/>
          <w:sz w:val="28"/>
          <w:szCs w:val="28"/>
          <w:lang w:val="uk-UA"/>
        </w:rPr>
        <w:t xml:space="preserve"> теорії управління навчальним закладом виділяв</w:t>
      </w:r>
      <w:r>
        <w:rPr>
          <w:rFonts w:ascii="Times New Roman" w:hAnsi="Times New Roman" w:cs="Times New Roman"/>
          <w:sz w:val="28"/>
          <w:szCs w:val="28"/>
          <w:lang w:val="uk-UA"/>
        </w:rPr>
        <w:t xml:space="preserve"> наступні періоди: </w:t>
      </w:r>
      <w:r>
        <w:rPr>
          <w:rFonts w:ascii="Times New Roman" w:hAnsi="Times New Roman" w:cs="Times New Roman"/>
          <w:bCs/>
          <w:sz w:val="28"/>
          <w:szCs w:val="28"/>
          <w:lang w:val="uk-UA"/>
        </w:rPr>
        <w:t xml:space="preserve">І період – </w:t>
      </w:r>
      <w:r>
        <w:rPr>
          <w:rFonts w:ascii="Times New Roman" w:hAnsi="Times New Roman" w:cs="Times New Roman"/>
          <w:iCs/>
          <w:sz w:val="28"/>
          <w:szCs w:val="28"/>
          <w:lang w:val="uk-UA"/>
        </w:rPr>
        <w:t>накопичення знань</w:t>
      </w:r>
      <w:r>
        <w:rPr>
          <w:rFonts w:ascii="Times New Roman" w:hAnsi="Times New Roman" w:cs="Times New Roman"/>
          <w:sz w:val="28"/>
          <w:szCs w:val="28"/>
          <w:lang w:val="uk-UA"/>
        </w:rPr>
        <w:t xml:space="preserve"> </w:t>
      </w:r>
      <w:r>
        <w:rPr>
          <w:rFonts w:ascii="Times New Roman" w:hAnsi="Times New Roman" w:cs="Times New Roman"/>
          <w:iCs/>
          <w:sz w:val="28"/>
          <w:szCs w:val="28"/>
          <w:lang w:val="uk-UA"/>
        </w:rPr>
        <w:t>(ІІ половина ХІХ ст. – 30 роки ХХ ст.)</w:t>
      </w:r>
      <w:r>
        <w:rPr>
          <w:rFonts w:ascii="Times New Roman" w:hAnsi="Times New Roman" w:cs="Times New Roman"/>
          <w:b/>
          <w:iCs/>
          <w:sz w:val="28"/>
          <w:szCs w:val="28"/>
          <w:lang w:val="uk-UA"/>
        </w:rPr>
        <w:t xml:space="preserve"> </w:t>
      </w:r>
      <w:r>
        <w:rPr>
          <w:rFonts w:ascii="Times New Roman" w:hAnsi="Times New Roman" w:cs="Times New Roman"/>
          <w:sz w:val="28"/>
          <w:szCs w:val="28"/>
          <w:lang w:val="uk-UA"/>
        </w:rPr>
        <w:t xml:space="preserve">(поява перших згадок про питання управління шкільною установою в працях М. Пирогова, К. Ушинського, М. Корфа та ін., що переважно стосувалися ролі особистості директора); </w:t>
      </w:r>
      <w:r>
        <w:rPr>
          <w:rFonts w:ascii="Times New Roman" w:hAnsi="Times New Roman" w:cs="Times New Roman"/>
          <w:bCs/>
          <w:sz w:val="28"/>
          <w:szCs w:val="28"/>
          <w:lang w:val="uk-UA"/>
        </w:rPr>
        <w:t xml:space="preserve">ІІ період – </w:t>
      </w:r>
      <w:r>
        <w:rPr>
          <w:rFonts w:ascii="Times New Roman" w:hAnsi="Times New Roman" w:cs="Times New Roman"/>
          <w:iCs/>
          <w:sz w:val="28"/>
          <w:szCs w:val="28"/>
          <w:lang w:val="uk-UA"/>
        </w:rPr>
        <w:t>емпіричний</w:t>
      </w:r>
      <w:r>
        <w:rPr>
          <w:rFonts w:ascii="Times New Roman" w:hAnsi="Times New Roman" w:cs="Times New Roman"/>
          <w:sz w:val="28"/>
          <w:szCs w:val="28"/>
          <w:lang w:val="uk-UA"/>
        </w:rPr>
        <w:t xml:space="preserve"> </w:t>
      </w:r>
      <w:r>
        <w:rPr>
          <w:rFonts w:ascii="Times New Roman" w:hAnsi="Times New Roman" w:cs="Times New Roman"/>
          <w:iCs/>
          <w:sz w:val="28"/>
          <w:szCs w:val="28"/>
          <w:lang w:val="uk-UA"/>
        </w:rPr>
        <w:t>(50</w:t>
      </w:r>
      <w:r>
        <w:rPr>
          <w:rFonts w:ascii="Times New Roman" w:hAnsi="Times New Roman" w:cs="Times New Roman"/>
          <w:sz w:val="28"/>
          <w:szCs w:val="28"/>
          <w:lang w:val="uk-UA"/>
        </w:rPr>
        <w:t>–</w:t>
      </w:r>
      <w:r>
        <w:rPr>
          <w:rFonts w:ascii="Times New Roman" w:hAnsi="Times New Roman" w:cs="Times New Roman"/>
          <w:iCs/>
          <w:sz w:val="28"/>
          <w:szCs w:val="28"/>
          <w:lang w:val="uk-UA"/>
        </w:rPr>
        <w:t xml:space="preserve">60 роки ХХ ст.) </w:t>
      </w:r>
      <w:r>
        <w:rPr>
          <w:rFonts w:ascii="Times New Roman" w:hAnsi="Times New Roman" w:cs="Times New Roman"/>
          <w:sz w:val="28"/>
          <w:szCs w:val="28"/>
          <w:lang w:val="uk-UA"/>
        </w:rPr>
        <w:t xml:space="preserve">– опис досвіду управління навчальним закладом, який склався, поява в Україні спеціальних праць, присвячених проблемам управління навчальним закладом, дисертаційних досліджень управлінської тематики; </w:t>
      </w:r>
      <w:r>
        <w:rPr>
          <w:rFonts w:ascii="Times New Roman" w:hAnsi="Times New Roman" w:cs="Times New Roman"/>
          <w:bCs/>
          <w:sz w:val="28"/>
          <w:szCs w:val="28"/>
          <w:lang w:val="uk-UA"/>
        </w:rPr>
        <w:t xml:space="preserve">ІІІ період – </w:t>
      </w:r>
      <w:r>
        <w:rPr>
          <w:rFonts w:ascii="Times New Roman" w:hAnsi="Times New Roman" w:cs="Times New Roman"/>
          <w:iCs/>
          <w:sz w:val="28"/>
          <w:szCs w:val="28"/>
          <w:lang w:val="uk-UA"/>
        </w:rPr>
        <w:t>школознавчий</w:t>
      </w:r>
      <w:r>
        <w:rPr>
          <w:rFonts w:ascii="Times New Roman" w:hAnsi="Times New Roman" w:cs="Times New Roman"/>
          <w:sz w:val="28"/>
          <w:szCs w:val="28"/>
          <w:lang w:val="uk-UA"/>
        </w:rPr>
        <w:t xml:space="preserve"> </w:t>
      </w:r>
      <w:r>
        <w:rPr>
          <w:rFonts w:ascii="Times New Roman" w:hAnsi="Times New Roman" w:cs="Times New Roman"/>
          <w:iCs/>
          <w:sz w:val="28"/>
          <w:szCs w:val="28"/>
          <w:lang w:val="uk-UA"/>
        </w:rPr>
        <w:t xml:space="preserve">(70–80 роки ХХ ст.) </w:t>
      </w:r>
      <w:r>
        <w:rPr>
          <w:rFonts w:ascii="Times New Roman" w:hAnsi="Times New Roman" w:cs="Times New Roman"/>
          <w:sz w:val="28"/>
          <w:szCs w:val="28"/>
          <w:lang w:val="uk-UA"/>
        </w:rPr>
        <w:t xml:space="preserve">– початок оформлення школознавства в самостійну галузь педагогічного знання; </w:t>
      </w:r>
      <w:r>
        <w:rPr>
          <w:rFonts w:ascii="Times New Roman" w:hAnsi="Times New Roman" w:cs="Times New Roman"/>
          <w:bCs/>
          <w:sz w:val="28"/>
          <w:szCs w:val="28"/>
          <w:lang w:val="uk-UA"/>
        </w:rPr>
        <w:t xml:space="preserve">ІV період – </w:t>
      </w:r>
      <w:r>
        <w:rPr>
          <w:rFonts w:ascii="Times New Roman" w:hAnsi="Times New Roman" w:cs="Times New Roman"/>
          <w:iCs/>
          <w:sz w:val="28"/>
          <w:szCs w:val="28"/>
          <w:lang w:val="uk-UA"/>
        </w:rPr>
        <w:t>теоретичного узагальнення</w:t>
      </w:r>
      <w:r>
        <w:rPr>
          <w:rFonts w:ascii="Times New Roman" w:hAnsi="Times New Roman" w:cs="Times New Roman"/>
          <w:sz w:val="28"/>
          <w:szCs w:val="28"/>
          <w:lang w:val="uk-UA"/>
        </w:rPr>
        <w:t xml:space="preserve"> </w:t>
      </w:r>
      <w:r>
        <w:rPr>
          <w:rFonts w:ascii="Times New Roman" w:hAnsi="Times New Roman" w:cs="Times New Roman"/>
          <w:iCs/>
          <w:sz w:val="28"/>
          <w:szCs w:val="28"/>
          <w:lang w:val="uk-UA"/>
        </w:rPr>
        <w:t>(90 рр. ХХ століття – донині)</w:t>
      </w:r>
      <w:r w:rsidRPr="00230AC9">
        <w:rPr>
          <w:rFonts w:ascii="Times New Roman" w:hAnsi="Times New Roman" w:cs="Times New Roman"/>
          <w:bCs/>
          <w:iCs/>
          <w:sz w:val="28"/>
          <w:szCs w:val="28"/>
          <w:lang w:val="uk-UA"/>
        </w:rPr>
        <w:t xml:space="preserve"> – </w:t>
      </w:r>
      <w:r>
        <w:rPr>
          <w:rFonts w:ascii="Times New Roman" w:hAnsi="Times New Roman" w:cs="Times New Roman"/>
          <w:sz w:val="28"/>
          <w:szCs w:val="28"/>
          <w:lang w:val="uk-UA"/>
        </w:rPr>
        <w:t>конструювання складних моделей управлінської діяльності, проблеми внутрішньошкільного управління розглядаються з точки зору теорії та практики управління складними соціальними системами [2</w:t>
      </w:r>
      <w:r w:rsidRPr="00273EB2">
        <w:rPr>
          <w:rFonts w:ascii="Times New Roman" w:hAnsi="Times New Roman" w:cs="Times New Roman"/>
          <w:sz w:val="28"/>
          <w:szCs w:val="28"/>
          <w:lang w:val="uk-UA"/>
        </w:rPr>
        <w:t>6</w:t>
      </w:r>
      <w:r>
        <w:rPr>
          <w:rFonts w:ascii="Times New Roman" w:hAnsi="Times New Roman" w:cs="Times New Roman"/>
          <w:sz w:val="28"/>
          <w:szCs w:val="28"/>
          <w:lang w:val="uk-UA"/>
        </w:rPr>
        <w:t>4].</w:t>
      </w:r>
    </w:p>
    <w:p w:rsidR="008F4756" w:rsidRPr="00345DA9" w:rsidRDefault="008F4756" w:rsidP="008F4756">
      <w:pPr>
        <w:pStyle w:val="17"/>
        <w:autoSpaceDE w:val="0"/>
        <w:autoSpaceDN w:val="0"/>
        <w:spacing w:line="360" w:lineRule="auto"/>
        <w:ind w:left="0" w:firstLine="567"/>
        <w:jc w:val="both"/>
        <w:rPr>
          <w:bCs/>
          <w:u w:val="single"/>
          <w:lang w:val="uk-UA"/>
        </w:rPr>
      </w:pPr>
      <w:r w:rsidRPr="00345DA9">
        <w:rPr>
          <w:rFonts w:ascii="Times New Roman" w:hAnsi="Times New Roman" w:cs="Times New Roman"/>
          <w:sz w:val="28"/>
          <w:szCs w:val="28"/>
          <w:lang w:val="uk-UA"/>
        </w:rPr>
        <w:t>О. Сухомлинська та Л.</w:t>
      </w:r>
      <w:r w:rsidRPr="00345DA9">
        <w:rPr>
          <w:rFonts w:ascii="Times New Roman" w:hAnsi="Times New Roman" w:cs="Times New Roman"/>
          <w:sz w:val="28"/>
          <w:szCs w:val="28"/>
        </w:rPr>
        <w:t> </w:t>
      </w:r>
      <w:r w:rsidRPr="00345DA9">
        <w:rPr>
          <w:rFonts w:ascii="Times New Roman" w:hAnsi="Times New Roman" w:cs="Times New Roman"/>
          <w:sz w:val="28"/>
          <w:szCs w:val="28"/>
          <w:lang w:val="uk-UA"/>
        </w:rPr>
        <w:t xml:space="preserve">Березівська </w:t>
      </w:r>
      <w:r w:rsidRPr="00345DA9">
        <w:rPr>
          <w:rFonts w:ascii="Times New Roman" w:hAnsi="Times New Roman" w:cs="Times New Roman"/>
          <w:bCs/>
          <w:sz w:val="28"/>
          <w:szCs w:val="28"/>
          <w:lang w:val="uk-UA"/>
        </w:rPr>
        <w:t>розробили періодизацію реформування шкільної освіти в Україні з 1899–1991 рр. і виділили наступні періоди: І (1899–1917 рр.) – спроби реформування шкільної освіти в імперську добу; ІІ (1917–1920 рр.) – національна реформа шкільної освіти в період Української національно-демократичної революції (УНДР) та діяльності українських урядів; ІІІ (1919–1930 рр.) – національна радянська реформа школи в УСРР; І</w:t>
      </w:r>
      <w:r w:rsidRPr="00345DA9">
        <w:rPr>
          <w:rFonts w:ascii="Times New Roman" w:hAnsi="Times New Roman" w:cs="Times New Roman"/>
          <w:bCs/>
          <w:sz w:val="28"/>
          <w:szCs w:val="28"/>
          <w:lang w:val="en-US"/>
        </w:rPr>
        <w:t>V</w:t>
      </w:r>
      <w:r w:rsidRPr="00345DA9">
        <w:rPr>
          <w:rFonts w:ascii="Times New Roman" w:hAnsi="Times New Roman" w:cs="Times New Roman"/>
          <w:bCs/>
          <w:sz w:val="28"/>
          <w:szCs w:val="28"/>
          <w:lang w:val="uk-UA"/>
        </w:rPr>
        <w:t xml:space="preserve"> (1930–1991 рр.) – внутрішньосистемне реформування загальноосвітньої школи в УРСР в умовах авторитарного суспільства [</w:t>
      </w:r>
      <w:r>
        <w:rPr>
          <w:rFonts w:ascii="Times New Roman" w:hAnsi="Times New Roman" w:cs="Times New Roman"/>
          <w:bCs/>
          <w:sz w:val="28"/>
          <w:szCs w:val="28"/>
          <w:lang w:val="uk-UA"/>
        </w:rPr>
        <w:t>27</w:t>
      </w:r>
      <w:r w:rsidRPr="00847876">
        <w:rPr>
          <w:rFonts w:ascii="Times New Roman" w:hAnsi="Times New Roman" w:cs="Times New Roman"/>
          <w:bCs/>
          <w:sz w:val="28"/>
          <w:szCs w:val="28"/>
          <w:lang w:val="uk-UA"/>
        </w:rPr>
        <w:t>].</w:t>
      </w:r>
      <w:r w:rsidRPr="00345DA9">
        <w:rPr>
          <w:bCs/>
          <w:sz w:val="28"/>
          <w:szCs w:val="28"/>
          <w:lang w:val="uk-UA"/>
        </w:rPr>
        <w:t xml:space="preserve"> </w:t>
      </w:r>
      <w:r w:rsidRPr="00345DA9">
        <w:rPr>
          <w:rFonts w:ascii="Times New Roman" w:hAnsi="Times New Roman" w:cs="Times New Roman"/>
          <w:bCs/>
          <w:sz w:val="28"/>
          <w:szCs w:val="28"/>
          <w:lang w:val="uk-UA"/>
        </w:rPr>
        <w:t>С. Нікітчина,</w:t>
      </w:r>
      <w:r w:rsidRPr="00345DA9">
        <w:rPr>
          <w:bCs/>
          <w:sz w:val="28"/>
          <w:szCs w:val="28"/>
          <w:lang w:val="uk-UA"/>
        </w:rPr>
        <w:t xml:space="preserve"> </w:t>
      </w:r>
      <w:r w:rsidRPr="00345DA9">
        <w:rPr>
          <w:rFonts w:ascii="Times New Roman" w:hAnsi="Times New Roman" w:cs="Times New Roman"/>
          <w:bCs/>
          <w:sz w:val="28"/>
          <w:szCs w:val="28"/>
          <w:lang w:val="uk-UA"/>
        </w:rPr>
        <w:t xml:space="preserve">вивчаючи становлення </w:t>
      </w:r>
      <w:r w:rsidRPr="00345DA9">
        <w:rPr>
          <w:rFonts w:ascii="Times New Roman" w:hAnsi="Times New Roman" w:cs="Times New Roman"/>
          <w:sz w:val="28"/>
          <w:szCs w:val="28"/>
          <w:lang w:val="uk-UA"/>
        </w:rPr>
        <w:t>й розвиток системи професійно-</w:t>
      </w:r>
      <w:r w:rsidRPr="00345DA9">
        <w:rPr>
          <w:rFonts w:ascii="Times New Roman" w:hAnsi="Times New Roman" w:cs="Times New Roman"/>
          <w:sz w:val="28"/>
          <w:szCs w:val="28"/>
          <w:lang w:val="uk-UA"/>
        </w:rPr>
        <w:lastRenderedPageBreak/>
        <w:t>педагогічної підготовки вчителів історії в Україні,</w:t>
      </w:r>
      <w:r>
        <w:rPr>
          <w:rFonts w:ascii="Times New Roman" w:hAnsi="Times New Roman" w:cs="Times New Roman"/>
          <w:bCs/>
          <w:sz w:val="28"/>
          <w:szCs w:val="28"/>
          <w:lang w:val="uk-UA"/>
        </w:rPr>
        <w:t xml:space="preserve"> виділила наступні періоди: І </w:t>
      </w:r>
      <w:r w:rsidRPr="00345DA9">
        <w:rPr>
          <w:rFonts w:ascii="Times New Roman" w:hAnsi="Times New Roman" w:cs="Times New Roman"/>
          <w:bCs/>
          <w:sz w:val="28"/>
          <w:szCs w:val="28"/>
          <w:lang w:val="uk-UA"/>
        </w:rPr>
        <w:t>(1917–1920 рр.) – становлення й розвиток професійно-педагогічної підготовки в умовах відродження української державності й національної вищої школи; ІІ (1920–1932 рр.) – професійно-педагогічна підготовка вчителів історії в умовах українізації суспільства та вищої школи й переходу до комплексних програм навчання; ІІІ – (1932–1984 рр.) – упровадження цілісної методичної концепції систематичного викладання історії, яка поєднувалась з украй заідеологізованим змістом, у межах цього періоду дослідниця виділяє ще п’ять етапів: 1) 1932–1941 рр., 2) 1941–1945 рр., 3) 1945–1959 рр., 4) 1959–1966 рр., 5) 1967–1984рр.; і І</w:t>
      </w:r>
      <w:r w:rsidRPr="00345DA9">
        <w:rPr>
          <w:rFonts w:ascii="Times New Roman" w:hAnsi="Times New Roman" w:cs="Times New Roman"/>
          <w:bCs/>
          <w:sz w:val="28"/>
          <w:szCs w:val="28"/>
          <w:lang w:val="en-US"/>
        </w:rPr>
        <w:t>V</w:t>
      </w:r>
      <w:r w:rsidRPr="00345DA9">
        <w:rPr>
          <w:rFonts w:ascii="Times New Roman" w:hAnsi="Times New Roman" w:cs="Times New Roman"/>
          <w:bCs/>
          <w:sz w:val="28"/>
          <w:szCs w:val="28"/>
          <w:lang w:val="uk-UA"/>
        </w:rPr>
        <w:t xml:space="preserve"> період (1984–1991 рр.) – формування національної системи професійно-педагогічної підготовки вчителів історії в Україні </w:t>
      </w:r>
      <w:r w:rsidRPr="00345DA9">
        <w:rPr>
          <w:rFonts w:ascii="Times New Roman" w:hAnsi="Times New Roman"/>
          <w:sz w:val="28"/>
          <w:szCs w:val="28"/>
          <w:lang w:val="uk-UA"/>
        </w:rPr>
        <w:t>[</w:t>
      </w:r>
      <w:r w:rsidRPr="00273EB2">
        <w:rPr>
          <w:rFonts w:ascii="Times New Roman" w:hAnsi="Times New Roman" w:cs="Times New Roman"/>
          <w:bCs/>
          <w:sz w:val="28"/>
          <w:szCs w:val="28"/>
          <w:lang w:val="uk-UA"/>
        </w:rPr>
        <w:t>30</w:t>
      </w:r>
      <w:r>
        <w:rPr>
          <w:rFonts w:ascii="Times New Roman" w:hAnsi="Times New Roman" w:cs="Times New Roman"/>
          <w:bCs/>
          <w:sz w:val="28"/>
          <w:szCs w:val="28"/>
          <w:lang w:val="uk-UA"/>
        </w:rPr>
        <w:t>5,</w:t>
      </w:r>
      <w:r>
        <w:rPr>
          <w:rFonts w:ascii="Times New Roman" w:hAnsi="Times New Roman" w:cs="Times New Roman"/>
          <w:bCs/>
          <w:sz w:val="28"/>
          <w:szCs w:val="28"/>
          <w:lang w:val="en-US"/>
        </w:rPr>
        <w:t> </w:t>
      </w:r>
      <w:r w:rsidRPr="008C1ECD">
        <w:rPr>
          <w:rFonts w:ascii="Times New Roman" w:hAnsi="Times New Roman" w:cs="Times New Roman"/>
          <w:bCs/>
          <w:sz w:val="28"/>
          <w:szCs w:val="28"/>
          <w:lang w:val="uk-UA"/>
        </w:rPr>
        <w:t>с. 39</w:t>
      </w:r>
      <w:r>
        <w:rPr>
          <w:rFonts w:ascii="Times New Roman" w:hAnsi="Times New Roman" w:cs="Times New Roman"/>
          <w:bCs/>
          <w:sz w:val="28"/>
          <w:szCs w:val="28"/>
          <w:lang w:val="uk-UA"/>
        </w:rPr>
        <w:t>–</w:t>
      </w:r>
      <w:r w:rsidRPr="008C1ECD">
        <w:rPr>
          <w:rFonts w:ascii="Times New Roman" w:hAnsi="Times New Roman" w:cs="Times New Roman"/>
          <w:bCs/>
          <w:sz w:val="28"/>
          <w:szCs w:val="28"/>
          <w:lang w:val="uk-UA"/>
        </w:rPr>
        <w:t>40</w:t>
      </w:r>
      <w:r w:rsidRPr="00345DA9">
        <w:rPr>
          <w:rFonts w:ascii="Times New Roman" w:hAnsi="Times New Roman"/>
          <w:sz w:val="28"/>
          <w:szCs w:val="28"/>
          <w:lang w:val="uk-UA"/>
        </w:rPr>
        <w:t>]</w:t>
      </w:r>
      <w:r w:rsidRPr="00345DA9">
        <w:rPr>
          <w:rFonts w:ascii="Times New Roman" w:hAnsi="Times New Roman" w:cs="Times New Roman"/>
          <w:bCs/>
          <w:sz w:val="28"/>
          <w:szCs w:val="28"/>
          <w:lang w:val="uk-UA"/>
        </w:rPr>
        <w:t>.</w:t>
      </w:r>
    </w:p>
    <w:p w:rsidR="008F4756"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Очевидно, що це лише перші спроби обґрунтування періодизації розвитку вітчизняної педагогіки, і це питання ще стане предметом спеціального дослідження, оскільки динаміка розвитку освіти, на відміну від інших історико-культурних процесів, безумовно, має специфічні особливості.</w:t>
      </w:r>
    </w:p>
    <w:p w:rsidR="008F4756" w:rsidRPr="006C6760"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своєму дослідженні ми робимо спробу обґрунтувати періодизацію лише одного складника освіти України: вищ</w:t>
      </w:r>
      <w:r w:rsidR="00660A70">
        <w:rPr>
          <w:rFonts w:ascii="Times New Roman" w:hAnsi="Times New Roman" w:cs="Times New Roman"/>
          <w:sz w:val="28"/>
          <w:szCs w:val="28"/>
          <w:lang w:val="uk-UA"/>
        </w:rPr>
        <w:t>у</w:t>
      </w:r>
      <w:r>
        <w:rPr>
          <w:rFonts w:ascii="Times New Roman" w:hAnsi="Times New Roman" w:cs="Times New Roman"/>
          <w:sz w:val="28"/>
          <w:szCs w:val="28"/>
          <w:lang w:val="uk-UA"/>
        </w:rPr>
        <w:t xml:space="preserve"> історичн</w:t>
      </w:r>
      <w:r w:rsidR="00660A70">
        <w:rPr>
          <w:rFonts w:ascii="Times New Roman" w:hAnsi="Times New Roman" w:cs="Times New Roman"/>
          <w:sz w:val="28"/>
          <w:szCs w:val="28"/>
          <w:lang w:val="uk-UA"/>
        </w:rPr>
        <w:t>у</w:t>
      </w:r>
      <w:r>
        <w:rPr>
          <w:rFonts w:ascii="Times New Roman" w:hAnsi="Times New Roman" w:cs="Times New Roman"/>
          <w:sz w:val="28"/>
          <w:szCs w:val="28"/>
          <w:lang w:val="uk-UA"/>
        </w:rPr>
        <w:t xml:space="preserve"> педагогічн</w:t>
      </w:r>
      <w:r w:rsidR="00660A70">
        <w:rPr>
          <w:rFonts w:ascii="Times New Roman" w:hAnsi="Times New Roman" w:cs="Times New Roman"/>
          <w:sz w:val="28"/>
          <w:szCs w:val="28"/>
          <w:lang w:val="uk-UA"/>
        </w:rPr>
        <w:t>у</w:t>
      </w:r>
      <w:r>
        <w:rPr>
          <w:rFonts w:ascii="Times New Roman" w:hAnsi="Times New Roman" w:cs="Times New Roman"/>
          <w:sz w:val="28"/>
          <w:szCs w:val="28"/>
          <w:lang w:val="uk-UA"/>
        </w:rPr>
        <w:t xml:space="preserve"> освіт</w:t>
      </w:r>
      <w:r w:rsidR="00660A70">
        <w:rPr>
          <w:rFonts w:ascii="Times New Roman" w:hAnsi="Times New Roman" w:cs="Times New Roman"/>
          <w:sz w:val="28"/>
          <w:szCs w:val="28"/>
          <w:lang w:val="uk-UA"/>
        </w:rPr>
        <w:t>у</w:t>
      </w:r>
      <w:r>
        <w:rPr>
          <w:rFonts w:ascii="Times New Roman" w:hAnsi="Times New Roman" w:cs="Times New Roman"/>
          <w:sz w:val="28"/>
          <w:szCs w:val="28"/>
          <w:lang w:val="uk-UA"/>
        </w:rPr>
        <w:t xml:space="preserve"> в першій половині ХХ ст. Основою для нашої періодизації виступають як зміни в суспільному житті України (1905-1959 рр.), так і розвиток системи професійно-педагогічної підготовки вчителів історії з якісними трансформаціями у дидактиці, змісті й методах навчання історії, обумовленими насамперед реформами цієї галузі. Їх вивчення цікаве не тільки з точки зору змін у загально педагогічній площині та методичній науці, якими вони були позначені, але й з позицій тих історичних і культурологічних умов, які зумовили суперечності розвитку й творчі здобутки у </w:t>
      </w:r>
      <w:r w:rsidR="00660A70">
        <w:rPr>
          <w:rFonts w:ascii="Times New Roman" w:hAnsi="Times New Roman" w:cs="Times New Roman"/>
          <w:sz w:val="28"/>
          <w:szCs w:val="28"/>
          <w:lang w:val="uk-UA"/>
        </w:rPr>
        <w:t>процесі</w:t>
      </w:r>
      <w:r>
        <w:rPr>
          <w:rFonts w:ascii="Times New Roman" w:hAnsi="Times New Roman" w:cs="Times New Roman"/>
          <w:sz w:val="28"/>
          <w:szCs w:val="28"/>
          <w:lang w:val="uk-UA"/>
        </w:rPr>
        <w:t xml:space="preserve"> підготовки вчителів історії. Спираючись на ці положення, а також на розроблені на їх основі </w:t>
      </w:r>
      <w:r w:rsidR="001F1BBE" w:rsidRPr="00F15344">
        <w:rPr>
          <w:rFonts w:ascii="Times New Roman" w:hAnsi="Times New Roman" w:cs="Times New Roman"/>
          <w:color w:val="000000"/>
          <w:sz w:val="28"/>
          <w:szCs w:val="28"/>
          <w:lang w:val="uk-UA"/>
        </w:rPr>
        <w:t xml:space="preserve">критерії </w:t>
      </w:r>
      <w:r w:rsidR="001F1BBE" w:rsidRPr="00F15344">
        <w:rPr>
          <w:rFonts w:ascii="Times New Roman" w:hAnsi="Times New Roman" w:cs="Times New Roman"/>
          <w:spacing w:val="-12"/>
          <w:sz w:val="28"/>
          <w:szCs w:val="28"/>
          <w:lang w:val="uk-UA"/>
        </w:rPr>
        <w:t xml:space="preserve">суспільно-політичні (ідеологічні установки, політичні режими, особливості суспільного розвитку та економічне становище в країні); освітньо-нормативні </w:t>
      </w:r>
      <w:r w:rsidR="001F1BBE" w:rsidRPr="00F15344">
        <w:rPr>
          <w:rFonts w:ascii="Times New Roman" w:hAnsi="Times New Roman" w:cs="Times New Roman"/>
          <w:sz w:val="28"/>
          <w:szCs w:val="28"/>
          <w:lang w:val="uk-UA"/>
        </w:rPr>
        <w:t xml:space="preserve">(зміна освітніх парадигм, трансформація змісту й організації </w:t>
      </w:r>
      <w:r w:rsidR="001F1BBE" w:rsidRPr="00F15344">
        <w:rPr>
          <w:rFonts w:ascii="Times New Roman" w:hAnsi="Times New Roman" w:cs="Times New Roman"/>
          <w:sz w:val="28"/>
          <w:szCs w:val="28"/>
          <w:lang w:val="uk-UA"/>
        </w:rPr>
        <w:lastRenderedPageBreak/>
        <w:t xml:space="preserve">освітніх процесів, втілених у відповідних законодавчо-нормативних документах) </w:t>
      </w:r>
      <w:r w:rsidR="001F1BBE" w:rsidRPr="00F15344">
        <w:rPr>
          <w:rFonts w:ascii="Times New Roman" w:hAnsi="Times New Roman" w:cs="Times New Roman"/>
          <w:spacing w:val="-12"/>
          <w:sz w:val="28"/>
          <w:szCs w:val="28"/>
          <w:lang w:val="uk-UA"/>
        </w:rPr>
        <w:t>та організаційно-педагогічні</w:t>
      </w:r>
      <w:r w:rsidR="001F1BBE" w:rsidRPr="003C3B00">
        <w:rPr>
          <w:rFonts w:ascii="Times New Roman" w:hAnsi="Times New Roman" w:cs="Times New Roman"/>
          <w:spacing w:val="-12"/>
          <w:sz w:val="28"/>
          <w:szCs w:val="28"/>
          <w:lang w:val="uk-UA"/>
        </w:rPr>
        <w:t xml:space="preserve"> (стан розвитку педагогічної науки, організаційно-змістові характеристики вищої історичної освіти)</w:t>
      </w:r>
      <w:r>
        <w:rPr>
          <w:rFonts w:ascii="Times New Roman" w:hAnsi="Times New Roman" w:cs="Times New Roman"/>
          <w:spacing w:val="-12"/>
          <w:sz w:val="28"/>
          <w:szCs w:val="28"/>
          <w:lang w:val="uk-UA"/>
        </w:rPr>
        <w:t xml:space="preserve"> </w:t>
      </w:r>
      <w:r>
        <w:rPr>
          <w:rFonts w:ascii="Times New Roman" w:hAnsi="Times New Roman" w:cs="Times New Roman"/>
          <w:sz w:val="28"/>
          <w:szCs w:val="28"/>
          <w:lang w:val="uk-UA"/>
        </w:rPr>
        <w:t xml:space="preserve">ми виділяємо у становленні й розвитку системи вищої історичної педагогічної освіти в Україні (1905–1959 рр.) такі </w:t>
      </w:r>
      <w:r w:rsidR="00E312BF">
        <w:rPr>
          <w:rFonts w:ascii="Times New Roman" w:hAnsi="Times New Roman" w:cs="Times New Roman"/>
          <w:sz w:val="28"/>
          <w:szCs w:val="28"/>
          <w:lang w:val="uk-UA"/>
        </w:rPr>
        <w:t>етапи</w:t>
      </w:r>
      <w:r>
        <w:rPr>
          <w:rFonts w:ascii="Times New Roman" w:hAnsi="Times New Roman" w:cs="Times New Roman"/>
          <w:sz w:val="28"/>
          <w:szCs w:val="28"/>
          <w:lang w:val="uk-UA"/>
        </w:rPr>
        <w:t xml:space="preserve">: </w:t>
      </w:r>
    </w:p>
    <w:p w:rsidR="008F4756" w:rsidRDefault="008F4756" w:rsidP="008F4756">
      <w:pPr>
        <w:pStyle w:val="af1"/>
        <w:autoSpaceDE w:val="0"/>
        <w:autoSpaceDN w:val="0"/>
        <w:ind w:firstLine="567"/>
        <w:jc w:val="both"/>
        <w:rPr>
          <w:szCs w:val="28"/>
        </w:rPr>
      </w:pPr>
      <w:r>
        <w:rPr>
          <w:bCs/>
          <w:szCs w:val="28"/>
        </w:rPr>
        <w:t xml:space="preserve">І </w:t>
      </w:r>
      <w:r w:rsidR="00E312BF">
        <w:rPr>
          <w:bCs/>
          <w:szCs w:val="28"/>
        </w:rPr>
        <w:t>етап</w:t>
      </w:r>
      <w:r>
        <w:rPr>
          <w:bCs/>
          <w:szCs w:val="28"/>
        </w:rPr>
        <w:t xml:space="preserve"> (1905–1917 рр.) – імперський – трансформація вищої історичної педагогічної освіти на теренах України у складі Російської імперії. Визначення </w:t>
      </w:r>
      <w:r>
        <w:rPr>
          <w:color w:val="000000"/>
          <w:szCs w:val="28"/>
        </w:rPr>
        <w:t xml:space="preserve">вихідної хронологічної межи пов’язане з розгортанням революційних подій 1905 р. та виданням </w:t>
      </w:r>
      <w:r>
        <w:rPr>
          <w:color w:val="000000"/>
          <w:szCs w:val="28"/>
          <w:shd w:val="clear" w:color="auto" w:fill="FFFFFF"/>
        </w:rPr>
        <w:t xml:space="preserve">17 жовтня 1905 р. маніфесту «Про вдосконалення державного ладу» </w:t>
      </w:r>
      <w:r>
        <w:rPr>
          <w:color w:val="000000"/>
          <w:szCs w:val="28"/>
        </w:rPr>
        <w:t xml:space="preserve">які призвели </w:t>
      </w:r>
      <w:r>
        <w:rPr>
          <w:color w:val="000000"/>
          <w:szCs w:val="28"/>
          <w:shd w:val="clear" w:color="auto" w:fill="FFFFFF"/>
        </w:rPr>
        <w:t xml:space="preserve">до лібералізації культурно-освітнього простору </w:t>
      </w:r>
      <w:r>
        <w:rPr>
          <w:color w:val="000000"/>
          <w:szCs w:val="28"/>
        </w:rPr>
        <w:t xml:space="preserve">у Російській імперії: </w:t>
      </w:r>
      <w:r>
        <w:rPr>
          <w:color w:val="000000"/>
          <w:szCs w:val="28"/>
          <w:shd w:val="clear" w:color="auto" w:fill="FFFFFF"/>
        </w:rPr>
        <w:t xml:space="preserve">проголошення свободи слова, друку, особи, зборів, спілок, що в свою чергу сприяло розвитку (надання автономії, відкритість для всіх верств населення) та створенню мережі нових вищих педагогічних навчальних закладів України, </w:t>
      </w:r>
      <w:r>
        <w:rPr>
          <w:color w:val="000000"/>
          <w:szCs w:val="28"/>
        </w:rPr>
        <w:t xml:space="preserve">переосмисленню та визначенню </w:t>
      </w:r>
      <w:r w:rsidR="006C6FC6">
        <w:rPr>
          <w:color w:val="000000"/>
          <w:szCs w:val="28"/>
        </w:rPr>
        <w:t>організаційно-змістової основи історико-педагогічної освіти.</w:t>
      </w:r>
      <w:r>
        <w:rPr>
          <w:color w:val="000000"/>
          <w:szCs w:val="28"/>
        </w:rPr>
        <w:t xml:space="preserve"> Завершується </w:t>
      </w:r>
      <w:r w:rsidR="00E312BF">
        <w:rPr>
          <w:color w:val="000000"/>
          <w:szCs w:val="28"/>
        </w:rPr>
        <w:t>етап</w:t>
      </w:r>
      <w:r>
        <w:rPr>
          <w:color w:val="000000"/>
          <w:szCs w:val="28"/>
        </w:rPr>
        <w:t xml:space="preserve"> 1917 р.</w:t>
      </w:r>
      <w:r>
        <w:rPr>
          <w:bCs/>
          <w:szCs w:val="28"/>
        </w:rPr>
        <w:t xml:space="preserve"> – падінням Російської імперії та початком </w:t>
      </w:r>
      <w:r>
        <w:rPr>
          <w:szCs w:val="28"/>
        </w:rPr>
        <w:t>української революції.</w:t>
      </w:r>
    </w:p>
    <w:p w:rsidR="008F4756" w:rsidRDefault="008F4756" w:rsidP="008F4756">
      <w:pPr>
        <w:spacing w:after="0" w:line="360" w:lineRule="auto"/>
        <w:ind w:firstLine="567"/>
        <w:jc w:val="both"/>
        <w:rPr>
          <w:rFonts w:ascii="Times New Roman" w:hAnsi="Times New Roman" w:cs="Times New Roman"/>
          <w:bCs/>
          <w:sz w:val="16"/>
          <w:szCs w:val="16"/>
          <w:lang w:val="uk-UA"/>
        </w:rPr>
      </w:pPr>
      <w:r>
        <w:rPr>
          <w:rFonts w:ascii="Times New Roman" w:hAnsi="Times New Roman" w:cs="Times New Roman"/>
          <w:bCs/>
          <w:sz w:val="28"/>
          <w:szCs w:val="28"/>
          <w:lang w:val="uk-UA"/>
        </w:rPr>
        <w:t xml:space="preserve">ІІ </w:t>
      </w:r>
      <w:r w:rsidR="00E312BF" w:rsidRPr="00E312BF">
        <w:rPr>
          <w:rFonts w:ascii="Times New Roman" w:hAnsi="Times New Roman" w:cs="Times New Roman"/>
          <w:bCs/>
          <w:sz w:val="28"/>
          <w:szCs w:val="28"/>
          <w:lang w:val="uk-UA"/>
        </w:rPr>
        <w:t>етап</w:t>
      </w:r>
      <w:r>
        <w:rPr>
          <w:rFonts w:ascii="Times New Roman" w:hAnsi="Times New Roman" w:cs="Times New Roman"/>
          <w:bCs/>
          <w:sz w:val="28"/>
          <w:szCs w:val="28"/>
          <w:lang w:val="uk-UA"/>
        </w:rPr>
        <w:t xml:space="preserve"> (1917–1920 рр.) – української революції – розбудова вищої історичної педагогічної освіти на національних засадах, пов'язаний з діяльністю українських урядів (Центральної Ради, Гетьманату та Директорії).</w:t>
      </w:r>
      <w:r>
        <w:rPr>
          <w:bCs/>
          <w:lang w:val="uk-UA"/>
        </w:rPr>
        <w:t xml:space="preserve"> </w:t>
      </w:r>
      <w:r>
        <w:rPr>
          <w:rFonts w:ascii="Times New Roman" w:hAnsi="Times New Roman"/>
          <w:sz w:val="28"/>
          <w:szCs w:val="28"/>
          <w:lang w:val="uk-UA"/>
        </w:rPr>
        <w:t xml:space="preserve">Хронологічні рамки </w:t>
      </w:r>
      <w:r w:rsidR="00E312BF" w:rsidRPr="00E312BF">
        <w:rPr>
          <w:rFonts w:ascii="Times New Roman" w:hAnsi="Times New Roman" w:cs="Times New Roman"/>
          <w:bCs/>
          <w:sz w:val="28"/>
          <w:szCs w:val="28"/>
          <w:lang w:val="uk-UA"/>
        </w:rPr>
        <w:t>етап</w:t>
      </w:r>
      <w:r w:rsidR="00E312BF">
        <w:rPr>
          <w:rFonts w:ascii="Times New Roman" w:hAnsi="Times New Roman" w:cs="Times New Roman"/>
          <w:bCs/>
          <w:sz w:val="28"/>
          <w:szCs w:val="28"/>
          <w:lang w:val="uk-UA"/>
        </w:rPr>
        <w:t>у</w:t>
      </w:r>
      <w:r>
        <w:rPr>
          <w:rFonts w:ascii="Times New Roman" w:hAnsi="Times New Roman"/>
          <w:sz w:val="28"/>
          <w:szCs w:val="28"/>
          <w:lang w:val="uk-UA"/>
        </w:rPr>
        <w:t xml:space="preserve"> охоплюють червень 1917 р., відколи розпочало роботу Генеральне секретарство освіти як крайовий орган виконавчої влади з питань освіти на Україні – по листопад 1920 р., тобто до втрати Директорією контролю над територією УНР внаслідок окупації республіки військами РРФСР, та радикальної зміни педагогічної парадигми відповідно до Постанови Народного комісаріату УСРР «Про реформу вищої школи» та «Інструкції з основних питань життя і діяльності вищої школи». </w:t>
      </w:r>
    </w:p>
    <w:p w:rsidR="008F4756" w:rsidRDefault="008F4756" w:rsidP="008F4756">
      <w:pPr>
        <w:pStyle w:val="af1"/>
        <w:autoSpaceDE w:val="0"/>
        <w:autoSpaceDN w:val="0"/>
        <w:ind w:firstLine="567"/>
        <w:jc w:val="both"/>
        <w:rPr>
          <w:bCs/>
          <w:szCs w:val="28"/>
        </w:rPr>
      </w:pPr>
      <w:r>
        <w:rPr>
          <w:bCs/>
          <w:szCs w:val="28"/>
        </w:rPr>
        <w:t xml:space="preserve">ІІІ </w:t>
      </w:r>
      <w:r w:rsidR="00E312BF" w:rsidRPr="00E312BF">
        <w:rPr>
          <w:bCs/>
          <w:szCs w:val="28"/>
        </w:rPr>
        <w:t>етап</w:t>
      </w:r>
      <w:r>
        <w:rPr>
          <w:bCs/>
          <w:szCs w:val="28"/>
        </w:rPr>
        <w:t xml:space="preserve"> (1920–1932 рр.) – радянського новаторства – розбудова радянської вищої педагогічної школи в УСРР в умовах пошуку оптимального змісту і організаційних форм. </w:t>
      </w:r>
      <w:r w:rsidRPr="000205B6">
        <w:rPr>
          <w:color w:val="000000"/>
          <w:spacing w:val="-2"/>
          <w:szCs w:val="28"/>
        </w:rPr>
        <w:t xml:space="preserve">Вибір вихідної хронологічної межі обумовлений тим, що в 1920 р. сформувалися достатні соціально-історичні, предметно-наукові та </w:t>
      </w:r>
      <w:r w:rsidRPr="000205B6">
        <w:rPr>
          <w:color w:val="000000"/>
          <w:spacing w:val="-2"/>
          <w:szCs w:val="28"/>
        </w:rPr>
        <w:lastRenderedPageBreak/>
        <w:t xml:space="preserve">організаційно-педагогічні передумови, які зумовили відкриття на </w:t>
      </w:r>
      <w:r>
        <w:rPr>
          <w:color w:val="000000"/>
          <w:spacing w:val="-2"/>
          <w:szCs w:val="28"/>
        </w:rPr>
        <w:t>теренах України</w:t>
      </w:r>
      <w:r w:rsidRPr="000205B6">
        <w:rPr>
          <w:color w:val="000000"/>
          <w:spacing w:val="-2"/>
          <w:szCs w:val="28"/>
        </w:rPr>
        <w:t xml:space="preserve"> перших відділень при</w:t>
      </w:r>
      <w:r>
        <w:rPr>
          <w:color w:val="000000"/>
          <w:spacing w:val="-2"/>
          <w:szCs w:val="28"/>
        </w:rPr>
        <w:t xml:space="preserve"> університетах, де було започатковано цілеспрямовану професійну підготовку вчителів історії</w:t>
      </w:r>
      <w:r>
        <w:rPr>
          <w:bCs/>
          <w:szCs w:val="28"/>
        </w:rPr>
        <w:t xml:space="preserve">, яка базувалася на теорії і практиці «вишу праці». Характерною особливістю системи вищої історичної педагогічної освіти була й її ідеологізація. Широко експериментувались та інтегрувалися різні за змістом історичні курси: історія України, історія класової боротьби тощо. Характерними ознаками третього </w:t>
      </w:r>
      <w:r w:rsidR="00E312BF" w:rsidRPr="00E312BF">
        <w:rPr>
          <w:bCs/>
          <w:szCs w:val="28"/>
        </w:rPr>
        <w:t>етап</w:t>
      </w:r>
      <w:r w:rsidR="00E312BF">
        <w:rPr>
          <w:bCs/>
          <w:szCs w:val="28"/>
        </w:rPr>
        <w:t>у</w:t>
      </w:r>
      <w:r>
        <w:rPr>
          <w:bCs/>
          <w:szCs w:val="28"/>
        </w:rPr>
        <w:t xml:space="preserve"> було впровадження комплексного навчання і як способу, і як форми організації навчання, в межах якого зберігалися лише елементи історичних знань в процесі вивчення курсів краєзнавства і суспільствознавства.</w:t>
      </w:r>
    </w:p>
    <w:p w:rsidR="008F4756" w:rsidRDefault="008F4756" w:rsidP="008F4756">
      <w:pPr>
        <w:pStyle w:val="af1"/>
        <w:autoSpaceDE w:val="0"/>
        <w:autoSpaceDN w:val="0"/>
        <w:ind w:firstLine="567"/>
        <w:jc w:val="both"/>
        <w:rPr>
          <w:color w:val="000000"/>
          <w:szCs w:val="28"/>
        </w:rPr>
      </w:pPr>
      <w:r>
        <w:rPr>
          <w:bCs/>
          <w:szCs w:val="28"/>
        </w:rPr>
        <w:t xml:space="preserve">ІV </w:t>
      </w:r>
      <w:r w:rsidR="00E312BF" w:rsidRPr="00E312BF">
        <w:rPr>
          <w:bCs/>
          <w:szCs w:val="28"/>
        </w:rPr>
        <w:t>етап</w:t>
      </w:r>
      <w:r>
        <w:rPr>
          <w:bCs/>
          <w:szCs w:val="28"/>
        </w:rPr>
        <w:t xml:space="preserve"> (1932–1959 рр.) – радянсько-тоталітарний – внутрішньосистемна трансформація вищої історичної педагогічної освіти в УРСР в умовах тоталітарного режиму. Початок цього </w:t>
      </w:r>
      <w:r w:rsidR="00E312BF" w:rsidRPr="00E312BF">
        <w:rPr>
          <w:bCs/>
          <w:szCs w:val="28"/>
        </w:rPr>
        <w:t>етап</w:t>
      </w:r>
      <w:r w:rsidR="00E312BF">
        <w:rPr>
          <w:bCs/>
          <w:szCs w:val="28"/>
        </w:rPr>
        <w:t>у</w:t>
      </w:r>
      <w:r>
        <w:rPr>
          <w:bCs/>
          <w:szCs w:val="28"/>
        </w:rPr>
        <w:t xml:space="preserve">, пов’язаний з постановами радянського уряду від </w:t>
      </w:r>
      <w:r>
        <w:rPr>
          <w:color w:val="000000"/>
          <w:szCs w:val="28"/>
        </w:rPr>
        <w:t xml:space="preserve">25 серпня 1932 року </w:t>
      </w:r>
      <w:r>
        <w:rPr>
          <w:bCs/>
          <w:szCs w:val="28"/>
        </w:rPr>
        <w:t xml:space="preserve">«Про навчальні програми та режим в вищих школах і технікумах» та </w:t>
      </w:r>
      <w:r>
        <w:rPr>
          <w:color w:val="000000"/>
          <w:szCs w:val="28"/>
        </w:rPr>
        <w:t xml:space="preserve">від 5 серпня 1932 р. «Про навчальні програми й режим роботи в середній школі», згідно з якими відновлювався систематичний курс історії в середній школі, а у системі вищої історичної педагогічної освіти – історичні факультети у вищих навчальних закладах. </w:t>
      </w:r>
    </w:p>
    <w:p w:rsidR="008F4756" w:rsidRPr="00CD5FFC" w:rsidRDefault="008F4756" w:rsidP="008F4756">
      <w:pPr>
        <w:pStyle w:val="af1"/>
        <w:autoSpaceDE w:val="0"/>
        <w:autoSpaceDN w:val="0"/>
        <w:ind w:firstLine="567"/>
        <w:jc w:val="both"/>
        <w:rPr>
          <w:bCs/>
          <w:spacing w:val="-2"/>
          <w:szCs w:val="28"/>
          <w:u w:val="single"/>
        </w:rPr>
      </w:pPr>
      <w:r w:rsidRPr="00CD5FFC">
        <w:rPr>
          <w:bCs/>
          <w:spacing w:val="-2"/>
          <w:szCs w:val="28"/>
        </w:rPr>
        <w:t xml:space="preserve">На цей </w:t>
      </w:r>
      <w:r w:rsidR="00E312BF" w:rsidRPr="00CD5FFC">
        <w:rPr>
          <w:bCs/>
          <w:spacing w:val="-2"/>
          <w:szCs w:val="28"/>
        </w:rPr>
        <w:t>етап</w:t>
      </w:r>
      <w:r w:rsidRPr="00CD5FFC">
        <w:rPr>
          <w:bCs/>
          <w:spacing w:val="-2"/>
          <w:szCs w:val="28"/>
        </w:rPr>
        <w:t xml:space="preserve"> припадає і професійна-педагогічна підготовка вчителів історії в роки Другої світової війни та післявоєнної відбудови. Матеріал дослідження дає підстави стверджувати, що була розпочата спроба перебудувати викладання історичної науки, вийшла в світ значна кількість методичної літератури, відбулося повернення до вивчення проблем активізації пізнавальної діяльності студентів, самостійної роботи, диференціації навчання тощо.</w:t>
      </w:r>
    </w:p>
    <w:p w:rsidR="008F4756" w:rsidRDefault="008F4756" w:rsidP="008F4756">
      <w:pPr>
        <w:pStyle w:val="af1"/>
        <w:autoSpaceDE w:val="0"/>
        <w:autoSpaceDN w:val="0"/>
        <w:ind w:firstLine="567"/>
        <w:jc w:val="both"/>
        <w:rPr>
          <w:szCs w:val="28"/>
        </w:rPr>
      </w:pPr>
      <w:r>
        <w:rPr>
          <w:color w:val="000000"/>
          <w:szCs w:val="28"/>
        </w:rPr>
        <w:t>Все це з</w:t>
      </w:r>
      <w:r>
        <w:rPr>
          <w:bCs/>
          <w:szCs w:val="28"/>
        </w:rPr>
        <w:t xml:space="preserve">умовило певні тенденції розвитку вищої історичної педагогічної освіти: формування і розвиток цілісної методичної концепції систематичного викладання історії та ідеологізація його змісту; поширення партійно-класового підходу; запровадження принципу пролетарського інтернаціоналізму, підкреслюванні виключних заслуг «великого російського народу»; </w:t>
      </w:r>
      <w:r>
        <w:rPr>
          <w:szCs w:val="28"/>
        </w:rPr>
        <w:t xml:space="preserve">орієнтація всієї освітньої системи на завдання комуністичного виховання. </w:t>
      </w:r>
    </w:p>
    <w:p w:rsidR="008F4756" w:rsidRPr="00CD5FFC" w:rsidRDefault="008F4756" w:rsidP="008F4756">
      <w:pPr>
        <w:pStyle w:val="af1"/>
        <w:autoSpaceDE w:val="0"/>
        <w:autoSpaceDN w:val="0"/>
        <w:ind w:firstLine="567"/>
        <w:jc w:val="both"/>
        <w:rPr>
          <w:spacing w:val="-2"/>
          <w:szCs w:val="28"/>
        </w:rPr>
      </w:pPr>
      <w:r w:rsidRPr="00CD5FFC">
        <w:rPr>
          <w:spacing w:val="-2"/>
          <w:szCs w:val="28"/>
        </w:rPr>
        <w:lastRenderedPageBreak/>
        <w:t xml:space="preserve">Закінчився четвертий </w:t>
      </w:r>
      <w:r w:rsidR="00E312BF" w:rsidRPr="00CD5FFC">
        <w:rPr>
          <w:bCs/>
          <w:spacing w:val="-2"/>
          <w:szCs w:val="28"/>
        </w:rPr>
        <w:t>етап</w:t>
      </w:r>
      <w:r w:rsidRPr="00CD5FFC">
        <w:rPr>
          <w:spacing w:val="-2"/>
          <w:szCs w:val="28"/>
        </w:rPr>
        <w:t xml:space="preserve"> прийняттям 24 грудня 1958 </w:t>
      </w:r>
      <w:r w:rsidR="00CD5FFC">
        <w:rPr>
          <w:spacing w:val="-2"/>
          <w:szCs w:val="28"/>
        </w:rPr>
        <w:t>р</w:t>
      </w:r>
      <w:r w:rsidRPr="00CD5FFC">
        <w:rPr>
          <w:spacing w:val="-2"/>
          <w:szCs w:val="28"/>
        </w:rPr>
        <w:t xml:space="preserve">. Верховною Радою СРСР закону «Про зміцнення зв’язку школи з життям та про подальший розвиток системи народної освіти СРСР», який поклав початок наступної реформи освіти. </w:t>
      </w:r>
      <w:r w:rsidRPr="00CD5FFC">
        <w:rPr>
          <w:bCs/>
          <w:spacing w:val="-2"/>
          <w:szCs w:val="28"/>
        </w:rPr>
        <w:t>Згідно з прийнятим Законом замість семирічного вводилось загальнообов’язкове восьмирічне навчання, повна середня освіта передбачала поєднання навчання з працею в денній або вечірній школі, або в технікумі. В Україні відповідний закон було ухвалено у квітні наступного року. В</w:t>
      </w:r>
      <w:r w:rsidRPr="00CD5FFC">
        <w:rPr>
          <w:spacing w:val="-2"/>
          <w:szCs w:val="28"/>
        </w:rPr>
        <w:t>насліок чого всі вищі навчальні заклади республіки протягом 1958-1959 н.</w:t>
      </w:r>
      <w:r w:rsidR="00CD5FFC">
        <w:rPr>
          <w:spacing w:val="-2"/>
          <w:szCs w:val="28"/>
        </w:rPr>
        <w:t> </w:t>
      </w:r>
      <w:r w:rsidRPr="00CD5FFC">
        <w:rPr>
          <w:spacing w:val="-2"/>
          <w:szCs w:val="28"/>
        </w:rPr>
        <w:t xml:space="preserve">р. були переведенні на нову систему навчання, </w:t>
      </w:r>
      <w:r w:rsidRPr="00CD5FFC">
        <w:rPr>
          <w:bCs/>
          <w:spacing w:val="-2"/>
          <w:szCs w:val="28"/>
        </w:rPr>
        <w:t>яка поєднувала теоретичні знання з суспільно-корисною працею, що в свою чергу вимагало створення нових планів і програм, розробки підручників, посібників, методичних вказівок тощо.</w:t>
      </w:r>
    </w:p>
    <w:p w:rsidR="008F4756" w:rsidRPr="00CD5FFC" w:rsidRDefault="008F4756" w:rsidP="008F4756">
      <w:pPr>
        <w:spacing w:after="0" w:line="360" w:lineRule="auto"/>
        <w:ind w:firstLine="567"/>
        <w:jc w:val="both"/>
        <w:rPr>
          <w:rFonts w:ascii="Times New Roman" w:hAnsi="Times New Roman" w:cs="Times New Roman"/>
          <w:spacing w:val="-4"/>
          <w:sz w:val="28"/>
          <w:szCs w:val="28"/>
          <w:lang w:val="uk-UA"/>
        </w:rPr>
      </w:pPr>
      <w:r w:rsidRPr="00CD5FFC">
        <w:rPr>
          <w:rFonts w:ascii="Times New Roman" w:hAnsi="Times New Roman" w:cs="Times New Roman"/>
          <w:spacing w:val="-4"/>
          <w:sz w:val="28"/>
          <w:szCs w:val="28"/>
          <w:lang w:val="uk-UA"/>
        </w:rPr>
        <w:t xml:space="preserve">Названі дати вважаються умовними, бо встановлення меж, які фіксують кінець одного і початок наступного </w:t>
      </w:r>
      <w:r w:rsidR="00E312BF" w:rsidRPr="00CD5FFC">
        <w:rPr>
          <w:rFonts w:ascii="Times New Roman" w:hAnsi="Times New Roman" w:cs="Times New Roman"/>
          <w:bCs/>
          <w:spacing w:val="-4"/>
          <w:sz w:val="28"/>
          <w:szCs w:val="28"/>
          <w:lang w:val="uk-UA"/>
        </w:rPr>
        <w:t>етапу</w:t>
      </w:r>
      <w:r w:rsidRPr="00CD5FFC">
        <w:rPr>
          <w:rFonts w:ascii="Times New Roman" w:hAnsi="Times New Roman" w:cs="Times New Roman"/>
          <w:spacing w:val="-4"/>
          <w:sz w:val="28"/>
          <w:szCs w:val="28"/>
          <w:lang w:val="uk-UA"/>
        </w:rPr>
        <w:t xml:space="preserve">, є відносним. У цьому сенсі ми погоджуємося з В. Майбородою, що саме постановка питання визначення провідної тенденції має більш наукове значення, ніж визначення точної дати зміни </w:t>
      </w:r>
      <w:r w:rsidR="00E312BF" w:rsidRPr="00CD5FFC">
        <w:rPr>
          <w:rFonts w:ascii="Times New Roman" w:hAnsi="Times New Roman" w:cs="Times New Roman"/>
          <w:spacing w:val="-4"/>
          <w:sz w:val="28"/>
          <w:szCs w:val="28"/>
          <w:lang w:val="uk-UA"/>
        </w:rPr>
        <w:t>етапів</w:t>
      </w:r>
      <w:r w:rsidRPr="00CD5FFC">
        <w:rPr>
          <w:rFonts w:ascii="Times New Roman" w:hAnsi="Times New Roman" w:cs="Times New Roman"/>
          <w:spacing w:val="-4"/>
          <w:sz w:val="28"/>
          <w:szCs w:val="28"/>
          <w:lang w:val="uk-UA"/>
        </w:rPr>
        <w:t xml:space="preserve">, бо «розчинений» рубіж точніше відбиває сам характер переходу від одного </w:t>
      </w:r>
      <w:r w:rsidR="00E312BF" w:rsidRPr="00CD5FFC">
        <w:rPr>
          <w:rFonts w:ascii="Times New Roman" w:hAnsi="Times New Roman" w:cs="Times New Roman"/>
          <w:bCs/>
          <w:spacing w:val="-4"/>
          <w:sz w:val="28"/>
          <w:szCs w:val="28"/>
          <w:lang w:val="uk-UA"/>
        </w:rPr>
        <w:t>етапу</w:t>
      </w:r>
      <w:r w:rsidRPr="00CD5FFC">
        <w:rPr>
          <w:rFonts w:ascii="Times New Roman" w:hAnsi="Times New Roman" w:cs="Times New Roman"/>
          <w:spacing w:val="-4"/>
          <w:sz w:val="28"/>
          <w:szCs w:val="28"/>
          <w:lang w:val="uk-UA"/>
        </w:rPr>
        <w:t xml:space="preserve"> до іншого в процесі культурних перетворень [268,</w:t>
      </w:r>
      <w:r w:rsidRPr="00CD5FFC">
        <w:rPr>
          <w:rFonts w:ascii="Times New Roman" w:hAnsi="Times New Roman" w:cs="Times New Roman"/>
          <w:spacing w:val="-4"/>
          <w:sz w:val="28"/>
          <w:szCs w:val="28"/>
          <w:lang w:val="en-US"/>
        </w:rPr>
        <w:t> </w:t>
      </w:r>
      <w:r w:rsidRPr="00CD5FFC">
        <w:rPr>
          <w:rFonts w:ascii="Times New Roman" w:hAnsi="Times New Roman" w:cs="Times New Roman"/>
          <w:spacing w:val="-4"/>
          <w:sz w:val="28"/>
          <w:szCs w:val="28"/>
          <w:lang w:val="uk-UA"/>
        </w:rPr>
        <w:t xml:space="preserve">с. 7]. Кожен із </w:t>
      </w:r>
      <w:r w:rsidR="00E312BF" w:rsidRPr="00CD5FFC">
        <w:rPr>
          <w:rFonts w:ascii="Times New Roman" w:hAnsi="Times New Roman" w:cs="Times New Roman"/>
          <w:bCs/>
          <w:spacing w:val="-4"/>
          <w:sz w:val="28"/>
          <w:szCs w:val="28"/>
          <w:lang w:val="uk-UA"/>
        </w:rPr>
        <w:t>етапів</w:t>
      </w:r>
      <w:r w:rsidRPr="00CD5FFC">
        <w:rPr>
          <w:rFonts w:ascii="Times New Roman" w:hAnsi="Times New Roman" w:cs="Times New Roman"/>
          <w:spacing w:val="-4"/>
          <w:sz w:val="28"/>
          <w:szCs w:val="28"/>
          <w:lang w:val="uk-UA"/>
        </w:rPr>
        <w:t xml:space="preserve"> зумовлений об’єктивними закономірностями історичного й національно-культурного розвитку, особливостями розвитку системи вищої історичної педагогічної освіти в Україні, специфікою еволюції предмета дослідження, тобто для періодизації використано критерії, які поширені в історико-педагогічних дослідженнях. Такий підхід у педагогічному дослідженні дає можливість розглядати розвиток вищої історичної педагогічної освіти в Україні, оцінювати </w:t>
      </w:r>
      <w:r w:rsidR="006C6FC6" w:rsidRPr="00CD5FFC">
        <w:rPr>
          <w:rFonts w:ascii="Times New Roman" w:hAnsi="Times New Roman" w:cs="Times New Roman"/>
          <w:spacing w:val="-4"/>
          <w:sz w:val="28"/>
          <w:szCs w:val="28"/>
          <w:lang w:val="uk-UA"/>
        </w:rPr>
        <w:t xml:space="preserve">її </w:t>
      </w:r>
      <w:r w:rsidRPr="00CD5FFC">
        <w:rPr>
          <w:rFonts w:ascii="Times New Roman" w:hAnsi="Times New Roman" w:cs="Times New Roman"/>
          <w:spacing w:val="-4"/>
          <w:sz w:val="28"/>
          <w:szCs w:val="28"/>
          <w:lang w:val="uk-UA"/>
        </w:rPr>
        <w:t xml:space="preserve">позитивні й негативні сторони на різних </w:t>
      </w:r>
      <w:r w:rsidR="00E312BF" w:rsidRPr="00CD5FFC">
        <w:rPr>
          <w:rFonts w:ascii="Times New Roman" w:hAnsi="Times New Roman" w:cs="Times New Roman"/>
          <w:bCs/>
          <w:spacing w:val="-4"/>
          <w:sz w:val="28"/>
          <w:szCs w:val="28"/>
          <w:lang w:val="uk-UA"/>
        </w:rPr>
        <w:t>етапах</w:t>
      </w:r>
      <w:r w:rsidRPr="00CD5FFC">
        <w:rPr>
          <w:rFonts w:ascii="Times New Roman" w:hAnsi="Times New Roman" w:cs="Times New Roman"/>
          <w:spacing w:val="-4"/>
          <w:sz w:val="28"/>
          <w:szCs w:val="28"/>
          <w:lang w:val="uk-UA"/>
        </w:rPr>
        <w:t xml:space="preserve"> </w:t>
      </w:r>
      <w:r w:rsidR="009C1DD1" w:rsidRPr="00CD5FFC">
        <w:rPr>
          <w:rFonts w:ascii="Times New Roman" w:hAnsi="Times New Roman" w:cs="Times New Roman"/>
          <w:spacing w:val="-4"/>
          <w:sz w:val="28"/>
          <w:szCs w:val="28"/>
          <w:lang w:val="uk-UA"/>
        </w:rPr>
        <w:t xml:space="preserve">становлення </w:t>
      </w:r>
      <w:r w:rsidRPr="00CD5FFC">
        <w:rPr>
          <w:rFonts w:ascii="Times New Roman" w:hAnsi="Times New Roman" w:cs="Times New Roman"/>
          <w:spacing w:val="-4"/>
          <w:sz w:val="28"/>
          <w:szCs w:val="28"/>
          <w:lang w:val="uk-UA"/>
        </w:rPr>
        <w:t xml:space="preserve">не </w:t>
      </w:r>
      <w:r w:rsidR="006C6FC6" w:rsidRPr="00CD5FFC">
        <w:rPr>
          <w:rFonts w:ascii="Times New Roman" w:hAnsi="Times New Roman" w:cs="Times New Roman"/>
          <w:spacing w:val="-4"/>
          <w:sz w:val="28"/>
          <w:szCs w:val="28"/>
          <w:lang w:val="uk-UA"/>
        </w:rPr>
        <w:t>ізольовано</w:t>
      </w:r>
      <w:r w:rsidRPr="00CD5FFC">
        <w:rPr>
          <w:rFonts w:ascii="Times New Roman" w:hAnsi="Times New Roman" w:cs="Times New Roman"/>
          <w:spacing w:val="-4"/>
          <w:sz w:val="28"/>
          <w:szCs w:val="28"/>
          <w:lang w:val="uk-UA"/>
        </w:rPr>
        <w:t xml:space="preserve">, а як органічну складову </w:t>
      </w:r>
      <w:r w:rsidR="009C1DD1" w:rsidRPr="00CD5FFC">
        <w:rPr>
          <w:rFonts w:ascii="Times New Roman" w:hAnsi="Times New Roman" w:cs="Times New Roman"/>
          <w:spacing w:val="-4"/>
          <w:sz w:val="28"/>
          <w:szCs w:val="28"/>
          <w:lang w:val="uk-UA"/>
        </w:rPr>
        <w:t xml:space="preserve">загального </w:t>
      </w:r>
      <w:r w:rsidR="006C6FC6" w:rsidRPr="00CD5FFC">
        <w:rPr>
          <w:rFonts w:ascii="Times New Roman" w:hAnsi="Times New Roman" w:cs="Times New Roman"/>
          <w:spacing w:val="-4"/>
          <w:sz w:val="28"/>
          <w:szCs w:val="28"/>
          <w:lang w:val="uk-UA"/>
        </w:rPr>
        <w:t>процесу</w:t>
      </w:r>
      <w:r w:rsidRPr="00CD5FFC">
        <w:rPr>
          <w:rFonts w:ascii="Times New Roman" w:hAnsi="Times New Roman" w:cs="Times New Roman"/>
          <w:spacing w:val="-4"/>
          <w:sz w:val="28"/>
          <w:szCs w:val="28"/>
          <w:lang w:val="uk-UA"/>
        </w:rPr>
        <w:t xml:space="preserve"> підготовки вчителів історії в Україні.</w:t>
      </w:r>
    </w:p>
    <w:p w:rsidR="008F4756" w:rsidRPr="00CD5FFC" w:rsidRDefault="008F4756" w:rsidP="00E66929">
      <w:pPr>
        <w:pStyle w:val="aff"/>
        <w:spacing w:line="360" w:lineRule="auto"/>
        <w:ind w:firstLine="540"/>
        <w:jc w:val="both"/>
        <w:rPr>
          <w:rFonts w:ascii="Times New Roman" w:hAnsi="Times New Roman"/>
          <w:bCs/>
          <w:spacing w:val="-4"/>
          <w:sz w:val="28"/>
          <w:szCs w:val="28"/>
          <w:lang w:val="uk-UA"/>
        </w:rPr>
      </w:pPr>
      <w:r w:rsidRPr="00CD5FFC">
        <w:rPr>
          <w:rFonts w:ascii="Times New Roman" w:hAnsi="Times New Roman"/>
          <w:spacing w:val="-4"/>
          <w:sz w:val="28"/>
          <w:szCs w:val="28"/>
          <w:lang w:val="uk-UA"/>
        </w:rPr>
        <w:t xml:space="preserve">Отже, у межах комплексу методологічних підходів – системного, структурно-фукціонального, парадигмального, аксіологічного та </w:t>
      </w:r>
      <w:r w:rsidR="00B70139" w:rsidRPr="00CD5FFC">
        <w:rPr>
          <w:rFonts w:ascii="Times New Roman" w:hAnsi="Times New Roman"/>
          <w:spacing w:val="-4"/>
          <w:sz w:val="28"/>
          <w:szCs w:val="28"/>
          <w:lang w:val="uk-UA"/>
        </w:rPr>
        <w:t>історико-хронологічного</w:t>
      </w:r>
      <w:r w:rsidRPr="00CD5FFC">
        <w:rPr>
          <w:rFonts w:ascii="Times New Roman" w:hAnsi="Times New Roman"/>
          <w:spacing w:val="-4"/>
          <w:sz w:val="28"/>
          <w:szCs w:val="28"/>
          <w:lang w:val="uk-UA"/>
        </w:rPr>
        <w:t xml:space="preserve"> – ми розглядаємо розвиток вищої історичної педагогічної освіти України в першій половині ХХ ст. як складний і суперечливий, неперервний і хвилеподібний процес, що відбувався під впливом </w:t>
      </w:r>
      <w:r w:rsidR="00E66929" w:rsidRPr="00CD5FFC">
        <w:rPr>
          <w:rFonts w:ascii="Times New Roman" w:hAnsi="Times New Roman"/>
          <w:spacing w:val="-4"/>
          <w:kern w:val="28"/>
          <w:sz w:val="28"/>
          <w:szCs w:val="28"/>
          <w:lang w:val="uk-UA"/>
        </w:rPr>
        <w:t>загальних (</w:t>
      </w:r>
      <w:r w:rsidR="00E66929" w:rsidRPr="00CD5FFC">
        <w:rPr>
          <w:rFonts w:ascii="Times New Roman" w:hAnsi="Times New Roman"/>
          <w:bCs/>
          <w:spacing w:val="-4"/>
          <w:sz w:val="28"/>
          <w:szCs w:val="28"/>
          <w:lang w:val="uk-UA"/>
        </w:rPr>
        <w:t xml:space="preserve">адаптація освіти до </w:t>
      </w:r>
      <w:r w:rsidR="00E66929" w:rsidRPr="00CD5FFC">
        <w:rPr>
          <w:rFonts w:ascii="Times New Roman" w:hAnsi="Times New Roman"/>
          <w:bCs/>
          <w:spacing w:val="-4"/>
          <w:sz w:val="28"/>
          <w:szCs w:val="28"/>
          <w:lang w:val="uk-UA"/>
        </w:rPr>
        <w:lastRenderedPageBreak/>
        <w:t>політичних трансформацій, зміни режимів, урядів, лідерів, політичних суперечок; залежність характеру та змісту державної освітньої політики від взаємодії інститутів влади з суспільством, зокрема педагогічною громадськістю</w:t>
      </w:r>
      <w:r w:rsidR="00CD5FFC" w:rsidRPr="00CD5FFC">
        <w:rPr>
          <w:rFonts w:ascii="Times New Roman" w:hAnsi="Times New Roman"/>
          <w:bCs/>
          <w:spacing w:val="-4"/>
          <w:sz w:val="28"/>
          <w:szCs w:val="28"/>
          <w:lang w:val="uk-UA"/>
        </w:rPr>
        <w:t xml:space="preserve"> та ін.)</w:t>
      </w:r>
      <w:r w:rsidR="00E66929" w:rsidRPr="00CD5FFC">
        <w:rPr>
          <w:rFonts w:ascii="Times New Roman" w:hAnsi="Times New Roman"/>
          <w:spacing w:val="-4"/>
          <w:sz w:val="28"/>
          <w:szCs w:val="28"/>
          <w:lang w:val="uk-UA"/>
        </w:rPr>
        <w:t xml:space="preserve">; </w:t>
      </w:r>
      <w:r w:rsidR="00E66929" w:rsidRPr="00CD5FFC">
        <w:rPr>
          <w:rFonts w:ascii="Times New Roman" w:hAnsi="Times New Roman"/>
          <w:spacing w:val="-4"/>
          <w:kern w:val="28"/>
          <w:sz w:val="28"/>
          <w:szCs w:val="28"/>
          <w:lang w:val="uk-UA"/>
        </w:rPr>
        <w:t>частков</w:t>
      </w:r>
      <w:r w:rsidR="00CD5FFC" w:rsidRPr="00CD5FFC">
        <w:rPr>
          <w:rFonts w:ascii="Times New Roman" w:hAnsi="Times New Roman"/>
          <w:spacing w:val="-4"/>
          <w:kern w:val="28"/>
          <w:sz w:val="28"/>
          <w:szCs w:val="28"/>
          <w:lang w:val="uk-UA"/>
        </w:rPr>
        <w:t>их</w:t>
      </w:r>
      <w:r w:rsidR="00E66929" w:rsidRPr="00CD5FFC">
        <w:rPr>
          <w:rFonts w:ascii="Times New Roman" w:hAnsi="Times New Roman"/>
          <w:spacing w:val="-4"/>
          <w:kern w:val="28"/>
          <w:sz w:val="28"/>
          <w:szCs w:val="28"/>
          <w:lang w:val="uk-UA"/>
        </w:rPr>
        <w:t xml:space="preserve"> </w:t>
      </w:r>
      <w:r w:rsidR="00CD5FFC" w:rsidRPr="00CD5FFC">
        <w:rPr>
          <w:rFonts w:ascii="Times New Roman" w:hAnsi="Times New Roman"/>
          <w:spacing w:val="-4"/>
          <w:kern w:val="28"/>
          <w:sz w:val="28"/>
          <w:szCs w:val="28"/>
          <w:lang w:val="uk-UA"/>
        </w:rPr>
        <w:t>(</w:t>
      </w:r>
      <w:r w:rsidR="00E66929" w:rsidRPr="00CD5FFC">
        <w:rPr>
          <w:rFonts w:ascii="Times New Roman" w:hAnsi="Times New Roman"/>
          <w:spacing w:val="-4"/>
          <w:sz w:val="28"/>
          <w:szCs w:val="28"/>
          <w:lang w:val="uk-UA"/>
        </w:rPr>
        <w:t xml:space="preserve">зростання потреби в педагогічних кадрах з історичною кваліфікацією; </w:t>
      </w:r>
      <w:r w:rsidR="00E66929" w:rsidRPr="00CD5FFC">
        <w:rPr>
          <w:rFonts w:ascii="Times New Roman" w:hAnsi="Times New Roman"/>
          <w:spacing w:val="-4"/>
          <w:kern w:val="28"/>
          <w:sz w:val="28"/>
          <w:szCs w:val="28"/>
          <w:lang w:val="uk-UA"/>
        </w:rPr>
        <w:t>існування формального характеру зв’язку педагогічних вищих навчальних закладів зі школами</w:t>
      </w:r>
      <w:r w:rsidR="00CD5FFC" w:rsidRPr="00CD5FFC">
        <w:rPr>
          <w:rFonts w:ascii="Times New Roman" w:hAnsi="Times New Roman"/>
          <w:spacing w:val="-4"/>
          <w:kern w:val="28"/>
          <w:sz w:val="28"/>
          <w:szCs w:val="28"/>
          <w:lang w:val="uk-UA"/>
        </w:rPr>
        <w:t>);</w:t>
      </w:r>
      <w:r w:rsidR="00E66929" w:rsidRPr="00CD5FFC">
        <w:rPr>
          <w:rFonts w:ascii="Times New Roman" w:hAnsi="Times New Roman"/>
          <w:spacing w:val="-4"/>
          <w:kern w:val="28"/>
          <w:sz w:val="28"/>
          <w:szCs w:val="28"/>
          <w:lang w:val="uk-UA"/>
        </w:rPr>
        <w:t xml:space="preserve"> постійн</w:t>
      </w:r>
      <w:r w:rsidR="00CD5FFC" w:rsidRPr="00CD5FFC">
        <w:rPr>
          <w:rFonts w:ascii="Times New Roman" w:hAnsi="Times New Roman"/>
          <w:spacing w:val="-4"/>
          <w:kern w:val="28"/>
          <w:sz w:val="28"/>
          <w:szCs w:val="28"/>
          <w:lang w:val="uk-UA"/>
        </w:rPr>
        <w:t>их</w:t>
      </w:r>
      <w:r w:rsidR="00E66929" w:rsidRPr="00CD5FFC">
        <w:rPr>
          <w:rFonts w:ascii="Times New Roman" w:hAnsi="Times New Roman"/>
          <w:spacing w:val="-4"/>
          <w:kern w:val="28"/>
          <w:sz w:val="28"/>
          <w:szCs w:val="28"/>
          <w:lang w:val="uk-UA"/>
        </w:rPr>
        <w:t xml:space="preserve"> </w:t>
      </w:r>
      <w:r w:rsidR="00CD5FFC" w:rsidRPr="00CD5FFC">
        <w:rPr>
          <w:rFonts w:ascii="Times New Roman" w:hAnsi="Times New Roman"/>
          <w:spacing w:val="-4"/>
          <w:kern w:val="28"/>
          <w:sz w:val="28"/>
          <w:szCs w:val="28"/>
          <w:lang w:val="uk-UA"/>
        </w:rPr>
        <w:t>(</w:t>
      </w:r>
      <w:r w:rsidR="00E66929" w:rsidRPr="00CD5FFC">
        <w:rPr>
          <w:rFonts w:ascii="Times New Roman" w:hAnsi="Times New Roman"/>
          <w:bCs/>
          <w:spacing w:val="-4"/>
          <w:sz w:val="28"/>
          <w:szCs w:val="28"/>
          <w:lang w:val="uk-UA"/>
        </w:rPr>
        <w:t>поєднання панівних освітніх та історичних парадигм, педагогічної й історичної науки, боротьба між старою й новою філософіями освіти, історичними школами</w:t>
      </w:r>
      <w:r w:rsidR="00CD5FFC" w:rsidRPr="00CD5FFC">
        <w:rPr>
          <w:rFonts w:ascii="Times New Roman" w:hAnsi="Times New Roman"/>
          <w:spacing w:val="-4"/>
          <w:sz w:val="28"/>
          <w:szCs w:val="28"/>
          <w:lang w:val="uk-UA"/>
        </w:rPr>
        <w:t xml:space="preserve"> та ін.)</w:t>
      </w:r>
      <w:r w:rsidR="00E66929" w:rsidRPr="00CD5FFC">
        <w:rPr>
          <w:rFonts w:ascii="Times New Roman" w:hAnsi="Times New Roman"/>
          <w:spacing w:val="-4"/>
          <w:sz w:val="28"/>
          <w:szCs w:val="28"/>
          <w:lang w:val="uk-UA"/>
        </w:rPr>
        <w:t xml:space="preserve">; </w:t>
      </w:r>
      <w:r w:rsidR="00E66929" w:rsidRPr="00CD5FFC">
        <w:rPr>
          <w:rFonts w:ascii="Times New Roman" w:hAnsi="Times New Roman"/>
          <w:spacing w:val="-4"/>
          <w:kern w:val="28"/>
          <w:sz w:val="28"/>
          <w:szCs w:val="28"/>
          <w:lang w:val="uk-UA"/>
        </w:rPr>
        <w:t>тимчасов</w:t>
      </w:r>
      <w:r w:rsidR="00CD5FFC" w:rsidRPr="00CD5FFC">
        <w:rPr>
          <w:rFonts w:ascii="Times New Roman" w:hAnsi="Times New Roman"/>
          <w:spacing w:val="-4"/>
          <w:kern w:val="28"/>
          <w:sz w:val="28"/>
          <w:szCs w:val="28"/>
          <w:lang w:val="uk-UA"/>
        </w:rPr>
        <w:t>их</w:t>
      </w:r>
      <w:r w:rsidR="00E66929" w:rsidRPr="00CD5FFC">
        <w:rPr>
          <w:rFonts w:ascii="Times New Roman" w:hAnsi="Times New Roman"/>
          <w:spacing w:val="-4"/>
          <w:kern w:val="28"/>
          <w:sz w:val="28"/>
          <w:szCs w:val="28"/>
          <w:lang w:val="uk-UA"/>
        </w:rPr>
        <w:t xml:space="preserve"> </w:t>
      </w:r>
      <w:r w:rsidR="00CD5FFC" w:rsidRPr="00CD5FFC">
        <w:rPr>
          <w:rFonts w:ascii="Times New Roman" w:hAnsi="Times New Roman"/>
          <w:spacing w:val="-4"/>
          <w:kern w:val="28"/>
          <w:sz w:val="28"/>
          <w:szCs w:val="28"/>
          <w:lang w:val="uk-UA"/>
        </w:rPr>
        <w:t>(</w:t>
      </w:r>
      <w:r w:rsidR="00E66929" w:rsidRPr="00CD5FFC">
        <w:rPr>
          <w:rFonts w:ascii="Times New Roman" w:hAnsi="Times New Roman"/>
          <w:bCs/>
          <w:spacing w:val="-4"/>
          <w:sz w:val="28"/>
          <w:szCs w:val="28"/>
          <w:lang w:val="uk-UA"/>
        </w:rPr>
        <w:t xml:space="preserve">задоволення національно-культурних потреб освіти засобами вищої історичної педагогічної школи; </w:t>
      </w:r>
      <w:r w:rsidR="00E66929" w:rsidRPr="00CD5FFC">
        <w:rPr>
          <w:rFonts w:ascii="Times New Roman" w:hAnsi="Times New Roman"/>
          <w:spacing w:val="-4"/>
          <w:sz w:val="28"/>
          <w:szCs w:val="28"/>
          <w:lang w:val="uk-UA"/>
        </w:rPr>
        <w:t>ієрархічне підпорядкування завданням становлення «традиційної» радянської системи освіти</w:t>
      </w:r>
      <w:r w:rsidR="00E66929" w:rsidRPr="00CD5FFC">
        <w:rPr>
          <w:rFonts w:ascii="Times New Roman" w:hAnsi="Times New Roman"/>
          <w:spacing w:val="-4"/>
          <w:kern w:val="28"/>
          <w:sz w:val="28"/>
          <w:szCs w:val="28"/>
          <w:lang w:val="uk-UA"/>
        </w:rPr>
        <w:t>; опосередкованість офіційною авторитарною педагогікою</w:t>
      </w:r>
      <w:r w:rsidR="00CD5FFC" w:rsidRPr="00CD5FFC">
        <w:rPr>
          <w:rFonts w:ascii="Times New Roman" w:hAnsi="Times New Roman"/>
          <w:spacing w:val="-4"/>
          <w:kern w:val="28"/>
          <w:sz w:val="28"/>
          <w:szCs w:val="28"/>
          <w:lang w:val="uk-UA"/>
        </w:rPr>
        <w:t xml:space="preserve"> та ін.)</w:t>
      </w:r>
      <w:r w:rsidR="00E66929" w:rsidRPr="00CD5FFC">
        <w:rPr>
          <w:rFonts w:ascii="Times New Roman" w:hAnsi="Times New Roman"/>
          <w:spacing w:val="-4"/>
          <w:sz w:val="28"/>
          <w:szCs w:val="28"/>
          <w:lang w:val="uk-UA"/>
        </w:rPr>
        <w:t>;</w:t>
      </w:r>
      <w:r w:rsidR="00E66929" w:rsidRPr="00CD5FFC">
        <w:rPr>
          <w:rFonts w:ascii="Times New Roman" w:hAnsi="Times New Roman"/>
          <w:spacing w:val="-4"/>
          <w:kern w:val="28"/>
          <w:sz w:val="28"/>
          <w:szCs w:val="28"/>
          <w:lang w:val="uk-UA"/>
        </w:rPr>
        <w:t xml:space="preserve"> позитивн</w:t>
      </w:r>
      <w:r w:rsidR="00CD5FFC" w:rsidRPr="00CD5FFC">
        <w:rPr>
          <w:rFonts w:ascii="Times New Roman" w:hAnsi="Times New Roman"/>
          <w:spacing w:val="-4"/>
          <w:kern w:val="28"/>
          <w:sz w:val="28"/>
          <w:szCs w:val="28"/>
          <w:lang w:val="uk-UA"/>
        </w:rPr>
        <w:t>их</w:t>
      </w:r>
      <w:r w:rsidR="00E66929" w:rsidRPr="00CD5FFC">
        <w:rPr>
          <w:rFonts w:ascii="Times New Roman" w:hAnsi="Times New Roman"/>
          <w:spacing w:val="-4"/>
          <w:kern w:val="28"/>
          <w:sz w:val="28"/>
          <w:szCs w:val="28"/>
          <w:lang w:val="uk-UA"/>
        </w:rPr>
        <w:t xml:space="preserve"> </w:t>
      </w:r>
      <w:r w:rsidR="00CD5FFC" w:rsidRPr="00CD5FFC">
        <w:rPr>
          <w:rFonts w:ascii="Times New Roman" w:hAnsi="Times New Roman"/>
          <w:spacing w:val="-4"/>
          <w:kern w:val="28"/>
          <w:sz w:val="28"/>
          <w:szCs w:val="28"/>
          <w:lang w:val="uk-UA"/>
        </w:rPr>
        <w:t>(</w:t>
      </w:r>
      <w:r w:rsidR="00E66929" w:rsidRPr="00CD5FFC">
        <w:rPr>
          <w:rFonts w:ascii="Times New Roman" w:hAnsi="Times New Roman"/>
          <w:spacing w:val="-4"/>
          <w:sz w:val="28"/>
          <w:szCs w:val="28"/>
          <w:lang w:val="uk-UA"/>
        </w:rPr>
        <w:t>гармонізація різних видів діяльності студентів засобами історичної освіти</w:t>
      </w:r>
      <w:r w:rsidR="00E66929" w:rsidRPr="00CD5FFC">
        <w:rPr>
          <w:rFonts w:ascii="Times New Roman" w:hAnsi="Times New Roman"/>
          <w:spacing w:val="-4"/>
          <w:kern w:val="28"/>
          <w:sz w:val="28"/>
          <w:szCs w:val="28"/>
          <w:lang w:val="uk-UA"/>
        </w:rPr>
        <w:t>; піднесення загальноосвітнього й виховного характеру історичної освіти;</w:t>
      </w:r>
      <w:r w:rsidR="00E66929" w:rsidRPr="00CD5FFC">
        <w:rPr>
          <w:rFonts w:ascii="Times New Roman" w:hAnsi="Times New Roman"/>
          <w:spacing w:val="-4"/>
          <w:sz w:val="28"/>
          <w:szCs w:val="28"/>
          <w:lang w:val="uk-UA"/>
        </w:rPr>
        <w:t xml:space="preserve"> удосконалення форм, методів та засобів навчання студентів</w:t>
      </w:r>
      <w:r w:rsidR="00CD5FFC" w:rsidRPr="00CD5FFC">
        <w:rPr>
          <w:rFonts w:ascii="Times New Roman" w:hAnsi="Times New Roman"/>
          <w:spacing w:val="-4"/>
          <w:sz w:val="28"/>
          <w:szCs w:val="28"/>
          <w:lang w:val="uk-UA"/>
        </w:rPr>
        <w:t xml:space="preserve"> та ін.)</w:t>
      </w:r>
      <w:r w:rsidR="00E66929" w:rsidRPr="00CD5FFC">
        <w:rPr>
          <w:rFonts w:ascii="Times New Roman" w:hAnsi="Times New Roman"/>
          <w:spacing w:val="-4"/>
          <w:sz w:val="28"/>
          <w:szCs w:val="28"/>
          <w:lang w:val="uk-UA"/>
        </w:rPr>
        <w:t>;</w:t>
      </w:r>
      <w:r w:rsidR="00E66929" w:rsidRPr="00CD5FFC">
        <w:rPr>
          <w:rFonts w:ascii="Times New Roman" w:hAnsi="Times New Roman"/>
          <w:spacing w:val="-4"/>
          <w:kern w:val="28"/>
          <w:sz w:val="16"/>
          <w:szCs w:val="16"/>
          <w:lang w:val="uk-UA"/>
        </w:rPr>
        <w:t xml:space="preserve"> </w:t>
      </w:r>
      <w:r w:rsidR="00E66929" w:rsidRPr="00CD5FFC">
        <w:rPr>
          <w:rFonts w:ascii="Times New Roman" w:hAnsi="Times New Roman"/>
          <w:spacing w:val="-4"/>
          <w:kern w:val="28"/>
          <w:sz w:val="28"/>
          <w:szCs w:val="28"/>
          <w:lang w:val="uk-UA"/>
        </w:rPr>
        <w:t>негативн</w:t>
      </w:r>
      <w:r w:rsidR="00CD5FFC" w:rsidRPr="00CD5FFC">
        <w:rPr>
          <w:rFonts w:ascii="Times New Roman" w:hAnsi="Times New Roman"/>
          <w:spacing w:val="-4"/>
          <w:kern w:val="28"/>
          <w:sz w:val="28"/>
          <w:szCs w:val="28"/>
          <w:lang w:val="uk-UA"/>
        </w:rPr>
        <w:t>их</w:t>
      </w:r>
      <w:r w:rsidR="00E66929" w:rsidRPr="00CD5FFC">
        <w:rPr>
          <w:rFonts w:ascii="Times New Roman" w:hAnsi="Times New Roman"/>
          <w:spacing w:val="-4"/>
          <w:kern w:val="28"/>
          <w:sz w:val="28"/>
          <w:szCs w:val="28"/>
          <w:lang w:val="uk-UA"/>
        </w:rPr>
        <w:t xml:space="preserve"> </w:t>
      </w:r>
      <w:r w:rsidR="00CD5FFC" w:rsidRPr="00CD5FFC">
        <w:rPr>
          <w:rFonts w:ascii="Times New Roman" w:hAnsi="Times New Roman"/>
          <w:spacing w:val="-4"/>
          <w:kern w:val="28"/>
          <w:sz w:val="28"/>
          <w:szCs w:val="28"/>
          <w:lang w:val="uk-UA"/>
        </w:rPr>
        <w:t>(</w:t>
      </w:r>
      <w:r w:rsidR="00E66929" w:rsidRPr="00CD5FFC">
        <w:rPr>
          <w:rFonts w:ascii="Times New Roman" w:hAnsi="Times New Roman"/>
          <w:iCs/>
          <w:spacing w:val="-4"/>
          <w:sz w:val="28"/>
          <w:szCs w:val="28"/>
          <w:lang w:val="uk-UA"/>
        </w:rPr>
        <w:t>намагання провести освітні реформи й неможливість їх практичної реалізації</w:t>
      </w:r>
      <w:r w:rsidR="00CD5FFC" w:rsidRPr="00CD5FFC">
        <w:rPr>
          <w:rFonts w:ascii="Times New Roman" w:hAnsi="Times New Roman"/>
          <w:iCs/>
          <w:spacing w:val="-4"/>
          <w:sz w:val="28"/>
          <w:szCs w:val="28"/>
          <w:lang w:val="uk-UA"/>
        </w:rPr>
        <w:t>,</w:t>
      </w:r>
      <w:r w:rsidR="00E66929" w:rsidRPr="00CD5FFC">
        <w:rPr>
          <w:rFonts w:ascii="Times New Roman" w:hAnsi="Times New Roman"/>
          <w:iCs/>
          <w:spacing w:val="-4"/>
          <w:sz w:val="28"/>
          <w:szCs w:val="28"/>
          <w:lang w:val="uk-UA"/>
        </w:rPr>
        <w:t xml:space="preserve"> відсутність єдиної державної освітньої політики</w:t>
      </w:r>
      <w:r w:rsidR="00CD5FFC" w:rsidRPr="00CD5FFC">
        <w:rPr>
          <w:rFonts w:ascii="Times New Roman" w:hAnsi="Times New Roman"/>
          <w:iCs/>
          <w:spacing w:val="-4"/>
          <w:sz w:val="28"/>
          <w:szCs w:val="28"/>
          <w:lang w:val="uk-UA"/>
        </w:rPr>
        <w:t>,</w:t>
      </w:r>
      <w:r w:rsidR="00E66929" w:rsidRPr="00CD5FFC">
        <w:rPr>
          <w:rFonts w:ascii="Times New Roman" w:hAnsi="Times New Roman"/>
          <w:iCs/>
          <w:spacing w:val="-4"/>
          <w:sz w:val="28"/>
          <w:szCs w:val="28"/>
          <w:lang w:val="uk-UA"/>
        </w:rPr>
        <w:t xml:space="preserve"> </w:t>
      </w:r>
      <w:r w:rsidR="00E66929" w:rsidRPr="00CD5FFC">
        <w:rPr>
          <w:rFonts w:ascii="Times New Roman" w:hAnsi="Times New Roman"/>
          <w:spacing w:val="-4"/>
          <w:kern w:val="28"/>
          <w:sz w:val="28"/>
          <w:szCs w:val="28"/>
          <w:lang w:val="uk-UA"/>
        </w:rPr>
        <w:t>заідеологізованість історичної та педагогічної науки й практики</w:t>
      </w:r>
      <w:r w:rsidR="00CD5FFC" w:rsidRPr="00CD5FFC">
        <w:rPr>
          <w:rFonts w:ascii="Times New Roman" w:hAnsi="Times New Roman"/>
          <w:iCs/>
          <w:spacing w:val="-4"/>
          <w:sz w:val="28"/>
          <w:szCs w:val="28"/>
          <w:lang w:val="uk-UA"/>
        </w:rPr>
        <w:t xml:space="preserve">  та ін.)</w:t>
      </w:r>
      <w:r w:rsidR="00E66929" w:rsidRPr="00CD5FFC">
        <w:rPr>
          <w:rFonts w:ascii="Times New Roman" w:hAnsi="Times New Roman"/>
          <w:iCs/>
          <w:spacing w:val="-4"/>
          <w:sz w:val="28"/>
          <w:szCs w:val="28"/>
          <w:lang w:val="uk-UA"/>
        </w:rPr>
        <w:t xml:space="preserve"> </w:t>
      </w:r>
      <w:r w:rsidRPr="00CD5FFC">
        <w:rPr>
          <w:rFonts w:ascii="Times New Roman" w:hAnsi="Times New Roman"/>
          <w:bCs/>
          <w:spacing w:val="-4"/>
          <w:sz w:val="28"/>
          <w:szCs w:val="28"/>
          <w:lang w:val="uk-UA"/>
        </w:rPr>
        <w:t xml:space="preserve">тендендій. </w:t>
      </w:r>
    </w:p>
    <w:p w:rsidR="008F4756" w:rsidRDefault="008F4756" w:rsidP="008F4756">
      <w:pPr>
        <w:pStyle w:val="aff3"/>
        <w:shd w:val="clear" w:color="auto" w:fill="FFFFFF"/>
        <w:spacing w:before="0" w:beforeAutospacing="0" w:after="0" w:afterAutospacing="0" w:line="360" w:lineRule="auto"/>
        <w:ind w:firstLine="567"/>
        <w:jc w:val="both"/>
        <w:rPr>
          <w:rFonts w:ascii="Helvetica" w:hAnsi="Helvetica" w:cs="Helvetica"/>
          <w:color w:val="303030"/>
          <w:lang w:val="uk-UA"/>
        </w:rPr>
      </w:pPr>
      <w:r>
        <w:rPr>
          <w:rFonts w:eastAsia="Times New Roman"/>
          <w:sz w:val="28"/>
          <w:szCs w:val="28"/>
          <w:lang w:val="uk-UA"/>
        </w:rPr>
        <w:t xml:space="preserve">Методологічною та теоретичною основою дослідження стали положення про діалектичний зв’язок процесів і явищ у суспільстві, необхідність їх адекватного наукового пізнання та визначення відповідних принципів наукового пошуку. </w:t>
      </w:r>
      <w:r w:rsidRPr="00FD0DE2">
        <w:rPr>
          <w:rFonts w:eastAsia="Times New Roman"/>
          <w:sz w:val="28"/>
          <w:szCs w:val="28"/>
          <w:lang w:val="uk-UA"/>
        </w:rPr>
        <w:t xml:space="preserve">Під принципом </w:t>
      </w:r>
      <w:r>
        <w:rPr>
          <w:rFonts w:eastAsia="Times New Roman"/>
          <w:sz w:val="28"/>
          <w:szCs w:val="28"/>
          <w:lang w:val="uk-UA"/>
        </w:rPr>
        <w:t>у</w:t>
      </w:r>
      <w:r w:rsidRPr="00FD0DE2">
        <w:rPr>
          <w:rFonts w:eastAsia="Times New Roman"/>
          <w:sz w:val="28"/>
          <w:szCs w:val="28"/>
          <w:lang w:val="uk-UA"/>
        </w:rPr>
        <w:t xml:space="preserve"> методології розуміють визнача</w:t>
      </w:r>
      <w:r>
        <w:rPr>
          <w:rFonts w:eastAsia="Times New Roman"/>
          <w:sz w:val="28"/>
          <w:szCs w:val="28"/>
          <w:lang w:val="uk-UA"/>
        </w:rPr>
        <w:t>льн</w:t>
      </w:r>
      <w:r w:rsidRPr="00FD0DE2">
        <w:rPr>
          <w:rFonts w:eastAsia="Times New Roman"/>
          <w:sz w:val="28"/>
          <w:szCs w:val="28"/>
          <w:lang w:val="uk-UA"/>
        </w:rPr>
        <w:t>ий (основний, універсальний) спосіб розв’язання наукових проблем</w:t>
      </w:r>
      <w:r>
        <w:rPr>
          <w:rFonts w:eastAsia="Times New Roman"/>
          <w:i/>
          <w:sz w:val="28"/>
          <w:szCs w:val="28"/>
          <w:lang w:val="uk-UA"/>
        </w:rPr>
        <w:t xml:space="preserve"> </w:t>
      </w:r>
      <w:r w:rsidRPr="00FD0DE2">
        <w:rPr>
          <w:rFonts w:eastAsia="Times New Roman"/>
          <w:sz w:val="28"/>
          <w:szCs w:val="28"/>
          <w:lang w:val="uk-UA"/>
        </w:rPr>
        <w:t>[</w:t>
      </w:r>
      <w:r w:rsidRPr="008C1ECD">
        <w:rPr>
          <w:rFonts w:eastAsia="Times New Roman"/>
          <w:sz w:val="28"/>
          <w:szCs w:val="28"/>
          <w:lang w:val="uk-UA"/>
        </w:rPr>
        <w:t>3</w:t>
      </w:r>
      <w:r w:rsidRPr="00273EB2">
        <w:rPr>
          <w:rFonts w:eastAsia="Times New Roman"/>
          <w:sz w:val="28"/>
          <w:szCs w:val="28"/>
        </w:rPr>
        <w:t>9</w:t>
      </w:r>
      <w:r w:rsidRPr="008C1ECD">
        <w:rPr>
          <w:rFonts w:eastAsia="Times New Roman"/>
          <w:sz w:val="28"/>
          <w:szCs w:val="28"/>
          <w:lang w:val="uk-UA"/>
        </w:rPr>
        <w:t>6</w:t>
      </w:r>
      <w:r>
        <w:rPr>
          <w:sz w:val="28"/>
          <w:szCs w:val="28"/>
          <w:lang w:val="uk-UA"/>
        </w:rPr>
        <w:t>,</w:t>
      </w:r>
      <w:r>
        <w:rPr>
          <w:sz w:val="28"/>
          <w:szCs w:val="28"/>
          <w:lang w:val="en-US"/>
        </w:rPr>
        <w:t> </w:t>
      </w:r>
      <w:r w:rsidRPr="008C1ECD">
        <w:rPr>
          <w:sz w:val="28"/>
          <w:szCs w:val="28"/>
          <w:lang w:val="uk-UA"/>
        </w:rPr>
        <w:t>с .7</w:t>
      </w:r>
      <w:r w:rsidRPr="00FD0DE2">
        <w:rPr>
          <w:rFonts w:eastAsia="Times New Roman"/>
          <w:sz w:val="28"/>
          <w:szCs w:val="28"/>
          <w:lang w:val="uk-UA"/>
        </w:rPr>
        <w:t>].</w:t>
      </w:r>
      <w:r>
        <w:rPr>
          <w:rFonts w:eastAsia="Times New Roman"/>
          <w:sz w:val="28"/>
          <w:szCs w:val="28"/>
          <w:lang w:val="uk-UA"/>
        </w:rPr>
        <w:t xml:space="preserve"> За А. Тимченко, принципами історико-педагогічного дослідження є: </w:t>
      </w:r>
      <w:r>
        <w:rPr>
          <w:sz w:val="28"/>
          <w:szCs w:val="28"/>
          <w:lang w:val="uk-UA"/>
        </w:rPr>
        <w:t xml:space="preserve">а) принцип історизму, що ставить за мету уміння точно виявляти час і місце виникнення певного педагогічного явища, концепції чи системи, де педагогічні факти (ідеї, явища) співвідносяться та відповідають соціально-історичному періоду; б) відтворення явищ (ідей) у тісному зв´язку з національною культурою, без чого неможливий науковий аналіз проблеми; в) достовірності, тобто чіткість та правдивість уявлень, ідей, фактів; г) змістовності або обгрунтування </w:t>
      </w:r>
      <w:r>
        <w:rPr>
          <w:sz w:val="28"/>
          <w:szCs w:val="28"/>
          <w:lang w:val="uk-UA"/>
        </w:rPr>
        <w:lastRenderedPageBreak/>
        <w:t xml:space="preserve">закономірностей, чіткий і повний опис невидимих (синергетичних) зв´язків; д) науковості – логічне поєднання складових елементів явища, їхній аналіз та обгрунтування, відповідність архівним матеріалам; е) цілісності чи системності, де явище розглядається як цілісна система, об´єднана складовими частинами; є) народності, тобто єдність загальнолюдського й національного, де національна спрямованість розкривається в повазі до рідної мови, культури, обрядово-звичаєвих традицій народу, патріотизмі; ж) багатофакторності – аспектність єдиної системи, що характеризується різноманітністю й доповнює цю систему </w:t>
      </w:r>
      <w:r w:rsidRPr="008C1ECD">
        <w:rPr>
          <w:color w:val="303030"/>
          <w:sz w:val="28"/>
          <w:szCs w:val="28"/>
          <w:lang w:val="uk-UA"/>
        </w:rPr>
        <w:t>[</w:t>
      </w:r>
      <w:r w:rsidRPr="008C1ECD">
        <w:rPr>
          <w:sz w:val="28"/>
          <w:szCs w:val="28"/>
          <w:lang w:val="uk-UA"/>
        </w:rPr>
        <w:t>4</w:t>
      </w:r>
      <w:r w:rsidRPr="00273EB2">
        <w:rPr>
          <w:sz w:val="28"/>
          <w:szCs w:val="28"/>
          <w:lang w:val="uk-UA"/>
        </w:rPr>
        <w:t>2</w:t>
      </w:r>
      <w:r w:rsidRPr="008C1ECD">
        <w:rPr>
          <w:sz w:val="28"/>
          <w:szCs w:val="28"/>
          <w:lang w:val="uk-UA"/>
        </w:rPr>
        <w:t>4]</w:t>
      </w:r>
      <w:r>
        <w:rPr>
          <w:sz w:val="28"/>
          <w:szCs w:val="28"/>
          <w:lang w:val="uk-UA"/>
        </w:rPr>
        <w:t>. В. Сидорцов</w:t>
      </w:r>
      <w:r w:rsidRPr="008C1ECD">
        <w:rPr>
          <w:sz w:val="28"/>
          <w:szCs w:val="28"/>
          <w:lang w:val="uk-UA"/>
        </w:rPr>
        <w:t xml:space="preserve"> </w:t>
      </w:r>
      <w:r>
        <w:rPr>
          <w:sz w:val="28"/>
          <w:szCs w:val="28"/>
          <w:lang w:val="uk-UA"/>
        </w:rPr>
        <w:t>виділяє такі принципи історико-педагогічного дослідження: об’єктивності, історизму, системності, ціннісного підходу в історії [3</w:t>
      </w:r>
      <w:r w:rsidRPr="00273EB2">
        <w:rPr>
          <w:sz w:val="28"/>
          <w:szCs w:val="28"/>
          <w:lang w:val="uk-UA"/>
        </w:rPr>
        <w:t>9</w:t>
      </w:r>
      <w:r>
        <w:rPr>
          <w:sz w:val="28"/>
          <w:szCs w:val="28"/>
          <w:lang w:val="uk-UA"/>
        </w:rPr>
        <w:t>6]. За І. Біском, до принципів належать: науковості, об</w:t>
      </w:r>
      <w:r w:rsidRPr="00B819F9">
        <w:rPr>
          <w:sz w:val="28"/>
          <w:szCs w:val="28"/>
          <w:lang w:val="uk-UA"/>
        </w:rPr>
        <w:t>’</w:t>
      </w:r>
      <w:r>
        <w:rPr>
          <w:sz w:val="28"/>
          <w:szCs w:val="28"/>
          <w:lang w:val="uk-UA"/>
        </w:rPr>
        <w:t>єктивності, історизму, системності, ціннісних підходів та об’єктивності, історизму та причинності [</w:t>
      </w:r>
      <w:r w:rsidRPr="008C1ECD">
        <w:rPr>
          <w:sz w:val="28"/>
          <w:szCs w:val="28"/>
          <w:lang w:val="uk-UA"/>
        </w:rPr>
        <w:t>33</w:t>
      </w:r>
      <w:r>
        <w:rPr>
          <w:sz w:val="28"/>
          <w:szCs w:val="28"/>
          <w:lang w:val="uk-UA"/>
        </w:rPr>
        <w:t>] тощо.</w:t>
      </w:r>
    </w:p>
    <w:p w:rsidR="008F4756" w:rsidRDefault="008F4756" w:rsidP="008F4756">
      <w:pPr>
        <w:pStyle w:val="aff3"/>
        <w:shd w:val="clear" w:color="auto" w:fill="FFFFFF"/>
        <w:spacing w:before="0" w:beforeAutospacing="0" w:after="0" w:afterAutospacing="0" w:line="360" w:lineRule="auto"/>
        <w:ind w:firstLine="567"/>
        <w:jc w:val="both"/>
        <w:rPr>
          <w:sz w:val="28"/>
          <w:szCs w:val="28"/>
          <w:lang w:val="uk-UA"/>
        </w:rPr>
      </w:pPr>
      <w:r>
        <w:rPr>
          <w:sz w:val="28"/>
          <w:szCs w:val="28"/>
          <w:lang w:val="uk-UA"/>
        </w:rPr>
        <w:t xml:space="preserve">Враховуючи предмет та завдання дослідження, нами були визначені такі принципи: об’єктивності, історизму, проблемно-хронологічний та багатофакторності. </w:t>
      </w:r>
    </w:p>
    <w:p w:rsidR="008F4756" w:rsidRDefault="008F4756" w:rsidP="008F4756">
      <w:pPr>
        <w:spacing w:after="0" w:line="360" w:lineRule="auto"/>
        <w:ind w:right="-36" w:firstLine="567"/>
        <w:jc w:val="both"/>
        <w:rPr>
          <w:rFonts w:ascii="Times New Roman" w:hAnsi="Times New Roman" w:cs="Times New Roman"/>
          <w:spacing w:val="-2"/>
          <w:sz w:val="28"/>
          <w:szCs w:val="28"/>
          <w:lang w:val="uk-UA"/>
        </w:rPr>
      </w:pPr>
      <w:r>
        <w:rPr>
          <w:rFonts w:ascii="Times New Roman" w:eastAsia="Times New Roman" w:hAnsi="Times New Roman" w:cs="Times New Roman"/>
          <w:sz w:val="28"/>
          <w:szCs w:val="28"/>
          <w:lang w:val="uk-UA"/>
        </w:rPr>
        <w:t xml:space="preserve">Принцип </w:t>
      </w:r>
      <w:r>
        <w:rPr>
          <w:rFonts w:ascii="Times New Roman" w:eastAsia="Times New Roman" w:hAnsi="Times New Roman" w:cs="Times New Roman"/>
          <w:i/>
          <w:sz w:val="28"/>
          <w:szCs w:val="28"/>
          <w:lang w:val="uk-UA"/>
        </w:rPr>
        <w:t>об’єктивності</w:t>
      </w:r>
      <w:r>
        <w:rPr>
          <w:rFonts w:ascii="Times New Roman" w:eastAsia="Times New Roman" w:hAnsi="Times New Roman" w:cs="Times New Roman"/>
          <w:sz w:val="28"/>
          <w:szCs w:val="28"/>
          <w:lang w:val="uk-UA"/>
        </w:rPr>
        <w:t xml:space="preserve"> вимагає від автора в аналізі й оцінці історичних явищ та об’єктів утриматися від власних емоцій і соціально-політичних уподобань. Історіографія радянських часів своїм прикладом демонструє, що відмова від принципу об’єктивності та заміна його принципом партійності призвела до суттєвих фальсифікацій та викривлення в історичних дослідженнях. Особливо важливим дотримання принципу об’єктивності є в дослідженнях проблем вітчизняної історії часів перебування України у складі Російської імперії та радянської доби. Виходячи з того, що гуманітарні науки мають найбільший уплив на суспільну свідомість, це зобов’язує вченого бути відповідальним за результати своєї праці та звільнитися від будь-яких упереджень. Використання зазначеного принципу дозволило визначити фактори, що безпосередньо впливали на розвиток вищої історичної педагогічної освіти в період української революції та радянську добу. </w:t>
      </w:r>
      <w:r>
        <w:rPr>
          <w:rFonts w:ascii="Times New Roman" w:hAnsi="Times New Roman" w:cs="Times New Roman"/>
          <w:spacing w:val="-2"/>
          <w:sz w:val="28"/>
          <w:szCs w:val="28"/>
          <w:lang w:val="uk-UA"/>
        </w:rPr>
        <w:lastRenderedPageBreak/>
        <w:t>Особливо цей принцип стосувався питань заідеологізованості курсів суспільних наук.</w:t>
      </w:r>
    </w:p>
    <w:p w:rsidR="008F4756" w:rsidRDefault="008F4756" w:rsidP="00F15344">
      <w:pPr>
        <w:spacing w:after="0" w:line="360" w:lineRule="auto"/>
        <w:ind w:right="-36"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Принцип </w:t>
      </w:r>
      <w:r w:rsidRPr="000C0FC8">
        <w:rPr>
          <w:rFonts w:ascii="Times New Roman" w:eastAsia="Times New Roman" w:hAnsi="Times New Roman" w:cs="Times New Roman"/>
          <w:sz w:val="28"/>
          <w:szCs w:val="28"/>
          <w:lang w:val="uk-UA"/>
        </w:rPr>
        <w:t>об’єктивності</w:t>
      </w:r>
      <w:r>
        <w:rPr>
          <w:rFonts w:ascii="Times New Roman" w:eastAsia="Times New Roman" w:hAnsi="Times New Roman" w:cs="Times New Roman"/>
          <w:sz w:val="28"/>
          <w:szCs w:val="28"/>
          <w:lang w:val="uk-UA"/>
        </w:rPr>
        <w:t xml:space="preserve"> застосовувався і при написанні історіографічного огляду літератури. Враховуючи дискусійність багатьох питань та проблем, пов’язаних із радянським періодом вітчизняної історії, цей принцип був одним з основних у характеристиці процесу відновлення та реорганізації діяльності вишів, державної політики у сфері освіти, таких аспектів діяльності вищих навчальних закладів, як науково-дослідницька діяльність, зміст освіти, а також при аналізі результатів розвитку вищої історичної педагогічної освіти.</w:t>
      </w:r>
    </w:p>
    <w:p w:rsidR="008F4756" w:rsidRDefault="008F4756" w:rsidP="00F15344">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Принцип </w:t>
      </w:r>
      <w:r>
        <w:rPr>
          <w:rFonts w:ascii="Times New Roman" w:eastAsia="Times New Roman" w:hAnsi="Times New Roman" w:cs="Times New Roman"/>
          <w:i/>
          <w:sz w:val="28"/>
          <w:szCs w:val="28"/>
          <w:lang w:val="uk-UA"/>
        </w:rPr>
        <w:t xml:space="preserve">історизму </w:t>
      </w:r>
      <w:r>
        <w:rPr>
          <w:rFonts w:ascii="Times New Roman" w:eastAsia="Times New Roman" w:hAnsi="Times New Roman" w:cs="Times New Roman"/>
          <w:sz w:val="28"/>
          <w:szCs w:val="28"/>
          <w:lang w:val="uk-UA"/>
        </w:rPr>
        <w:t xml:space="preserve">спрямовує вивчення історичних явищ та процесів з позиції динаміки, встановлення взаємозв’язків між ними з урахуванням змін, що відбувалися в державі та суспільстві і з пов’язаними з ним явищами та процесами. </w:t>
      </w:r>
      <w:r w:rsidRPr="00183390">
        <w:rPr>
          <w:rFonts w:ascii="Times New Roman" w:hAnsi="Times New Roman" w:cs="Times New Roman"/>
          <w:sz w:val="28"/>
          <w:szCs w:val="28"/>
          <w:lang w:val="uk-UA"/>
        </w:rPr>
        <w:t xml:space="preserve">Державна політика в галузі освіти є невід'ємною складовою загальнодержавної політики. Усе, що відбувається в суспільстві, </w:t>
      </w:r>
      <w:r>
        <w:rPr>
          <w:rFonts w:ascii="Times New Roman" w:hAnsi="Times New Roman" w:cs="Times New Roman"/>
          <w:sz w:val="28"/>
          <w:szCs w:val="28"/>
          <w:lang w:val="uk-UA"/>
        </w:rPr>
        <w:t>науці</w:t>
      </w:r>
      <w:r w:rsidRPr="00183390">
        <w:rPr>
          <w:rFonts w:ascii="Times New Roman" w:hAnsi="Times New Roman" w:cs="Times New Roman"/>
          <w:sz w:val="28"/>
          <w:szCs w:val="28"/>
          <w:lang w:val="uk-UA"/>
        </w:rPr>
        <w:t xml:space="preserve">, розвитку людської культури, так чи інакше впливає на формування та функціонування системи </w:t>
      </w:r>
      <w:r>
        <w:rPr>
          <w:rFonts w:ascii="Times New Roman" w:hAnsi="Times New Roman" w:cs="Times New Roman"/>
          <w:sz w:val="28"/>
          <w:szCs w:val="28"/>
          <w:lang w:val="uk-UA"/>
        </w:rPr>
        <w:t xml:space="preserve">вищої </w:t>
      </w:r>
      <w:r w:rsidRPr="00183390">
        <w:rPr>
          <w:rFonts w:ascii="Times New Roman" w:hAnsi="Times New Roman" w:cs="Times New Roman"/>
          <w:sz w:val="28"/>
          <w:szCs w:val="28"/>
          <w:lang w:val="uk-UA"/>
        </w:rPr>
        <w:t>освіти в цілому. Освіта зазнає впливу соціальн</w:t>
      </w:r>
      <w:r>
        <w:rPr>
          <w:rFonts w:ascii="Times New Roman" w:hAnsi="Times New Roman" w:cs="Times New Roman"/>
          <w:sz w:val="28"/>
          <w:szCs w:val="28"/>
          <w:lang w:val="uk-UA"/>
        </w:rPr>
        <w:t>их</w:t>
      </w:r>
      <w:r w:rsidRPr="00183390">
        <w:rPr>
          <w:rFonts w:ascii="Times New Roman" w:hAnsi="Times New Roman" w:cs="Times New Roman"/>
          <w:sz w:val="28"/>
          <w:szCs w:val="28"/>
          <w:lang w:val="uk-UA"/>
        </w:rPr>
        <w:t xml:space="preserve"> </w:t>
      </w:r>
      <w:r>
        <w:rPr>
          <w:rFonts w:ascii="Times New Roman" w:hAnsi="Times New Roman" w:cs="Times New Roman"/>
          <w:sz w:val="28"/>
          <w:szCs w:val="28"/>
          <w:lang w:val="uk-UA"/>
        </w:rPr>
        <w:t>змін</w:t>
      </w:r>
      <w:r w:rsidRPr="00183390">
        <w:rPr>
          <w:rFonts w:ascii="Times New Roman" w:hAnsi="Times New Roman" w:cs="Times New Roman"/>
          <w:sz w:val="28"/>
          <w:szCs w:val="28"/>
          <w:lang w:val="uk-UA"/>
        </w:rPr>
        <w:t>, як</w:t>
      </w:r>
      <w:r>
        <w:rPr>
          <w:rFonts w:ascii="Times New Roman" w:hAnsi="Times New Roman" w:cs="Times New Roman"/>
          <w:sz w:val="28"/>
          <w:szCs w:val="28"/>
          <w:lang w:val="uk-UA"/>
        </w:rPr>
        <w:t>і</w:t>
      </w:r>
      <w:r w:rsidRPr="00183390">
        <w:rPr>
          <w:rFonts w:ascii="Times New Roman" w:hAnsi="Times New Roman" w:cs="Times New Roman"/>
          <w:sz w:val="28"/>
          <w:szCs w:val="28"/>
          <w:lang w:val="uk-UA"/>
        </w:rPr>
        <w:t xml:space="preserve"> </w:t>
      </w:r>
      <w:r>
        <w:rPr>
          <w:rFonts w:ascii="Times New Roman" w:hAnsi="Times New Roman" w:cs="Times New Roman"/>
          <w:sz w:val="28"/>
          <w:szCs w:val="28"/>
          <w:lang w:val="uk-UA"/>
        </w:rPr>
        <w:t>відбуваються</w:t>
      </w:r>
      <w:r w:rsidRPr="00183390">
        <w:rPr>
          <w:rFonts w:ascii="Times New Roman" w:hAnsi="Times New Roman" w:cs="Times New Roman"/>
          <w:sz w:val="28"/>
          <w:szCs w:val="28"/>
          <w:lang w:val="uk-UA"/>
        </w:rPr>
        <w:t xml:space="preserve"> в суспільстві, політичних, демографічних, </w:t>
      </w:r>
      <w:r>
        <w:rPr>
          <w:rFonts w:ascii="Times New Roman" w:hAnsi="Times New Roman" w:cs="Times New Roman"/>
          <w:sz w:val="28"/>
          <w:szCs w:val="28"/>
          <w:lang w:val="uk-UA"/>
        </w:rPr>
        <w:t>наукових</w:t>
      </w:r>
      <w:r w:rsidRPr="00183390">
        <w:rPr>
          <w:rFonts w:ascii="Times New Roman" w:hAnsi="Times New Roman" w:cs="Times New Roman"/>
          <w:sz w:val="28"/>
          <w:szCs w:val="28"/>
          <w:lang w:val="uk-UA"/>
        </w:rPr>
        <w:t>, духовно-ідеологічних, галузевих, інституці</w:t>
      </w:r>
      <w:r>
        <w:rPr>
          <w:rFonts w:ascii="Times New Roman" w:hAnsi="Times New Roman" w:cs="Times New Roman"/>
          <w:sz w:val="28"/>
          <w:szCs w:val="28"/>
          <w:lang w:val="uk-UA"/>
        </w:rPr>
        <w:t xml:space="preserve">ональних факторів. Тому під час дослідження вищої історичної педагогічної освіти треба враховувати </w:t>
      </w:r>
      <w:r w:rsidRPr="00183390">
        <w:rPr>
          <w:rFonts w:ascii="Times New Roman" w:hAnsi="Times New Roman" w:cs="Times New Roman"/>
          <w:sz w:val="28"/>
          <w:szCs w:val="28"/>
          <w:lang w:val="uk-UA"/>
        </w:rPr>
        <w:t>потреби суспільства</w:t>
      </w:r>
      <w:r>
        <w:rPr>
          <w:rFonts w:ascii="Times New Roman" w:hAnsi="Times New Roman" w:cs="Times New Roman"/>
          <w:sz w:val="28"/>
          <w:szCs w:val="28"/>
          <w:lang w:val="uk-UA"/>
        </w:rPr>
        <w:t xml:space="preserve"> та</w:t>
      </w:r>
      <w:r w:rsidRPr="00183390">
        <w:rPr>
          <w:rFonts w:ascii="Times New Roman" w:hAnsi="Times New Roman" w:cs="Times New Roman"/>
          <w:sz w:val="28"/>
          <w:szCs w:val="28"/>
          <w:lang w:val="uk-UA"/>
        </w:rPr>
        <w:t xml:space="preserve"> держави в освіті </w:t>
      </w:r>
      <w:r>
        <w:rPr>
          <w:rFonts w:ascii="Times New Roman" w:hAnsi="Times New Roman" w:cs="Times New Roman"/>
          <w:sz w:val="28"/>
          <w:szCs w:val="28"/>
          <w:lang w:val="uk-UA"/>
        </w:rPr>
        <w:t>й</w:t>
      </w:r>
      <w:r w:rsidRPr="00183390">
        <w:rPr>
          <w:rFonts w:ascii="Times New Roman" w:hAnsi="Times New Roman" w:cs="Times New Roman"/>
          <w:sz w:val="28"/>
          <w:szCs w:val="28"/>
          <w:lang w:val="uk-UA"/>
        </w:rPr>
        <w:t xml:space="preserve"> освічених громадянах, тенденції та перспективи розвитку освіти, </w:t>
      </w:r>
      <w:r>
        <w:rPr>
          <w:rFonts w:ascii="Times New Roman" w:hAnsi="Times New Roman" w:cs="Times New Roman"/>
          <w:sz w:val="28"/>
          <w:szCs w:val="28"/>
          <w:lang w:val="uk-UA"/>
        </w:rPr>
        <w:t xml:space="preserve">вплив на неї </w:t>
      </w:r>
      <w:r w:rsidRPr="00183390">
        <w:rPr>
          <w:rFonts w:ascii="Times New Roman" w:hAnsi="Times New Roman" w:cs="Times New Roman"/>
          <w:sz w:val="28"/>
          <w:szCs w:val="28"/>
          <w:lang w:val="uk-UA"/>
        </w:rPr>
        <w:t>вітчизняно</w:t>
      </w:r>
      <w:r>
        <w:rPr>
          <w:rFonts w:ascii="Times New Roman" w:hAnsi="Times New Roman" w:cs="Times New Roman"/>
          <w:sz w:val="28"/>
          <w:szCs w:val="28"/>
          <w:lang w:val="uk-UA"/>
        </w:rPr>
        <w:t xml:space="preserve">го </w:t>
      </w:r>
      <w:r w:rsidRPr="00183390">
        <w:rPr>
          <w:rFonts w:ascii="Times New Roman" w:hAnsi="Times New Roman" w:cs="Times New Roman"/>
          <w:sz w:val="28"/>
          <w:szCs w:val="28"/>
          <w:lang w:val="uk-UA"/>
        </w:rPr>
        <w:t>досвід</w:t>
      </w:r>
      <w:r>
        <w:rPr>
          <w:rFonts w:ascii="Times New Roman" w:hAnsi="Times New Roman" w:cs="Times New Roman"/>
          <w:sz w:val="28"/>
          <w:szCs w:val="28"/>
          <w:lang w:val="uk-UA"/>
        </w:rPr>
        <w:t>у</w:t>
      </w:r>
      <w:r w:rsidRPr="001833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й </w:t>
      </w:r>
      <w:r w:rsidRPr="00183390">
        <w:rPr>
          <w:rFonts w:ascii="Times New Roman" w:hAnsi="Times New Roman" w:cs="Times New Roman"/>
          <w:sz w:val="28"/>
          <w:szCs w:val="28"/>
          <w:lang w:val="uk-UA"/>
        </w:rPr>
        <w:t xml:space="preserve">досягнень міжнародного співтовариства </w:t>
      </w:r>
      <w:r>
        <w:rPr>
          <w:rFonts w:ascii="Times New Roman" w:hAnsi="Times New Roman" w:cs="Times New Roman"/>
          <w:sz w:val="28"/>
          <w:szCs w:val="28"/>
          <w:lang w:val="uk-UA"/>
        </w:rPr>
        <w:t xml:space="preserve">на різних етапах її історичного розвитку. </w:t>
      </w:r>
      <w:r>
        <w:rPr>
          <w:rFonts w:ascii="Times New Roman" w:eastAsia="Times New Roman" w:hAnsi="Times New Roman" w:cs="Times New Roman"/>
          <w:sz w:val="28"/>
          <w:szCs w:val="28"/>
          <w:lang w:val="uk-UA"/>
        </w:rPr>
        <w:t>Принцип історизму передбачає дослідження вищої історичної педагогічної освіти України</w:t>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sz w:val="28"/>
          <w:szCs w:val="28"/>
          <w:lang w:val="uk-UA"/>
        </w:rPr>
        <w:t>в загальноісторичному контексті в імперську добу у зв’язку з наслідками революційних подій 1917–1920 рр., становленням на території України радянської влади, утворенням СРСР, Другої світової війни, повоєнної відбудови, а саме створення нової системи вищої історичної педагогічної освіти, національної школи, українізації освіти, а також руйнації матеріально-технічної бази вишів, припинення навчального процесу та наукової діяльності, заідеологізованості навчально-виховного процесу.</w:t>
      </w:r>
      <w:r w:rsidRPr="00E53900">
        <w:rPr>
          <w:rFonts w:ascii="Times New Roman" w:eastAsia="Times New Roman" w:hAnsi="Times New Roman" w:cs="Times New Roman"/>
          <w:sz w:val="28"/>
          <w:szCs w:val="28"/>
          <w:lang w:val="uk-UA"/>
        </w:rPr>
        <w:t xml:space="preserve"> </w:t>
      </w:r>
    </w:p>
    <w:p w:rsidR="008F4756" w:rsidRDefault="008F4756" w:rsidP="008F4756">
      <w:pPr>
        <w:spacing w:after="0" w:line="360" w:lineRule="auto"/>
        <w:ind w:right="-36"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У викладі матеріалу застосовується </w:t>
      </w:r>
      <w:r>
        <w:rPr>
          <w:rFonts w:ascii="Times New Roman" w:eastAsia="Times New Roman" w:hAnsi="Times New Roman" w:cs="Times New Roman"/>
          <w:i/>
          <w:sz w:val="28"/>
          <w:szCs w:val="28"/>
          <w:lang w:val="uk-UA"/>
        </w:rPr>
        <w:t>проблемно-хронологічний</w:t>
      </w:r>
      <w:r>
        <w:rPr>
          <w:rFonts w:ascii="Times New Roman" w:eastAsia="Times New Roman" w:hAnsi="Times New Roman" w:cs="Times New Roman"/>
          <w:sz w:val="28"/>
          <w:szCs w:val="28"/>
          <w:lang w:val="uk-UA"/>
        </w:rPr>
        <w:t xml:space="preserve"> принцип, що передбачало виокремлення в межах теми наукових проблем, кожна з яких розглядається в хронологічній послідовності розвитку історичних явищ. Це дозволяє досягти чіткості, ясності, логічної та типологічної послідовності у викладі матеріалу. Так, вища історична педагогічна освіта України </w:t>
      </w:r>
      <w:r w:rsidR="00942AE8">
        <w:rPr>
          <w:rFonts w:ascii="Times New Roman" w:eastAsia="Times New Roman" w:hAnsi="Times New Roman" w:cs="Times New Roman"/>
          <w:sz w:val="28"/>
          <w:szCs w:val="28"/>
          <w:lang w:val="uk-UA"/>
        </w:rPr>
        <w:t xml:space="preserve">в </w:t>
      </w:r>
      <w:r>
        <w:rPr>
          <w:rFonts w:ascii="Times New Roman" w:eastAsia="Times New Roman" w:hAnsi="Times New Roman" w:cs="Times New Roman"/>
          <w:sz w:val="28"/>
          <w:szCs w:val="28"/>
          <w:lang w:val="uk-UA"/>
        </w:rPr>
        <w:t xml:space="preserve">першій половині ХХ ст. розглядається в контексті дослідження таких складників: </w:t>
      </w:r>
      <w:r w:rsidRPr="00CB06DA">
        <w:rPr>
          <w:rFonts w:ascii="Times New Roman" w:hAnsi="Times New Roman" w:cs="Times New Roman"/>
          <w:sz w:val="28"/>
          <w:szCs w:val="28"/>
          <w:lang w:val="uk-UA"/>
        </w:rPr>
        <w:t>мета навчання, суб’єкт-суб’єктні відносини, зміст, організація та результат навчання у вищій педагогічній школі</w:t>
      </w:r>
      <w:r>
        <w:rPr>
          <w:rFonts w:ascii="Times New Roman" w:hAnsi="Times New Roman" w:cs="Times New Roman"/>
          <w:sz w:val="28"/>
          <w:szCs w:val="28"/>
          <w:lang w:val="uk-UA"/>
        </w:rPr>
        <w:t xml:space="preserve"> </w:t>
      </w:r>
      <w:r w:rsidR="00942AE8">
        <w:rPr>
          <w:rFonts w:ascii="Times New Roman" w:eastAsia="Times New Roman" w:hAnsi="Times New Roman" w:cs="Times New Roman"/>
          <w:sz w:val="28"/>
          <w:szCs w:val="28"/>
          <w:lang w:val="uk-UA"/>
        </w:rPr>
        <w:t>на різних</w:t>
      </w:r>
      <w:r>
        <w:rPr>
          <w:rFonts w:ascii="Times New Roman" w:eastAsia="Times New Roman" w:hAnsi="Times New Roman" w:cs="Times New Roman"/>
          <w:sz w:val="28"/>
          <w:szCs w:val="28"/>
          <w:lang w:val="uk-UA"/>
        </w:rPr>
        <w:t xml:space="preserve"> історичн</w:t>
      </w:r>
      <w:r w:rsidR="00942AE8">
        <w:rPr>
          <w:rFonts w:ascii="Times New Roman" w:eastAsia="Times New Roman" w:hAnsi="Times New Roman" w:cs="Times New Roman"/>
          <w:sz w:val="28"/>
          <w:szCs w:val="28"/>
          <w:lang w:val="uk-UA"/>
        </w:rPr>
        <w:t>их</w:t>
      </w:r>
      <w:r>
        <w:rPr>
          <w:rFonts w:ascii="Times New Roman" w:eastAsia="Times New Roman" w:hAnsi="Times New Roman" w:cs="Times New Roman"/>
          <w:sz w:val="28"/>
          <w:szCs w:val="28"/>
          <w:lang w:val="uk-UA"/>
        </w:rPr>
        <w:t xml:space="preserve"> </w:t>
      </w:r>
      <w:r w:rsidR="00942AE8">
        <w:rPr>
          <w:rFonts w:ascii="Times New Roman" w:eastAsia="Times New Roman" w:hAnsi="Times New Roman" w:cs="Times New Roman"/>
          <w:sz w:val="28"/>
          <w:szCs w:val="28"/>
          <w:lang w:val="uk-UA"/>
        </w:rPr>
        <w:t>етапах</w:t>
      </w:r>
      <w:r>
        <w:rPr>
          <w:rFonts w:ascii="Times New Roman" w:eastAsia="Times New Roman" w:hAnsi="Times New Roman" w:cs="Times New Roman"/>
          <w:sz w:val="28"/>
          <w:szCs w:val="28"/>
          <w:lang w:val="uk-UA"/>
        </w:rPr>
        <w:t xml:space="preserve">. </w:t>
      </w:r>
    </w:p>
    <w:p w:rsidR="008F4756" w:rsidRPr="00F706AB" w:rsidRDefault="008F4756" w:rsidP="008F4756">
      <w:pPr>
        <w:spacing w:after="0" w:line="360" w:lineRule="auto"/>
        <w:ind w:right="-36" w:firstLine="567"/>
        <w:jc w:val="both"/>
        <w:rPr>
          <w:rFonts w:ascii="Times New Roman" w:eastAsia="Times New Roman" w:hAnsi="Times New Roman" w:cs="Times New Roman"/>
          <w:i/>
          <w:sz w:val="28"/>
          <w:szCs w:val="28"/>
          <w:lang w:val="uk-UA"/>
        </w:rPr>
      </w:pPr>
      <w:r>
        <w:rPr>
          <w:rFonts w:ascii="Times New Roman" w:eastAsia="Times New Roman" w:hAnsi="Times New Roman" w:cs="Times New Roman"/>
          <w:sz w:val="28"/>
          <w:szCs w:val="28"/>
          <w:lang w:val="uk-UA"/>
        </w:rPr>
        <w:t xml:space="preserve">У вивченні комплексу факторів, які впливали на вищу історичну педагогічну освіту України, зумовлювали напрямки її розвитку, дотримано принципу </w:t>
      </w:r>
      <w:r>
        <w:rPr>
          <w:rFonts w:ascii="Times New Roman" w:eastAsia="Times New Roman" w:hAnsi="Times New Roman" w:cs="Times New Roman"/>
          <w:i/>
          <w:sz w:val="28"/>
          <w:szCs w:val="28"/>
          <w:lang w:val="uk-UA"/>
        </w:rPr>
        <w:t>багатофакторності</w:t>
      </w:r>
      <w:r>
        <w:rPr>
          <w:rFonts w:ascii="Times New Roman" w:eastAsia="Times New Roman" w:hAnsi="Times New Roman" w:cs="Times New Roman"/>
          <w:sz w:val="28"/>
          <w:szCs w:val="28"/>
          <w:lang w:val="uk-UA"/>
        </w:rPr>
        <w:t>. У дослідженні послідовно проаналізовані суб’єктивні й об’єктивні, соціально-економічні, внутрішньополітичні фактори, які впливали на розвиток історико-педагогічночних процесів. Цей принцип дозволив проаналізувати відновлення взаємопов’язаних компонентів функціонування вищих навчальних закладів,</w:t>
      </w:r>
      <w:r w:rsidRPr="00F706AB">
        <w:rPr>
          <w:rFonts w:ascii="Times New Roman" w:eastAsia="Times New Roman" w:hAnsi="Times New Roman" w:cs="Times New Roman"/>
          <w:sz w:val="28"/>
          <w:szCs w:val="28"/>
          <w:lang w:val="uk-UA"/>
        </w:rPr>
        <w:t xml:space="preserve"> </w:t>
      </w:r>
      <w:r w:rsidRPr="00183BCE">
        <w:rPr>
          <w:rFonts w:ascii="Times New Roman" w:eastAsia="Times New Roman" w:hAnsi="Times New Roman" w:cs="Times New Roman"/>
          <w:sz w:val="28"/>
          <w:szCs w:val="28"/>
          <w:lang w:val="uk-UA"/>
        </w:rPr>
        <w:t>а також визначити чинники, які впливали на навчальний процес у вищій історичній педагогічній школі</w:t>
      </w:r>
      <w:r>
        <w:rPr>
          <w:rFonts w:ascii="Times New Roman" w:eastAsia="Times New Roman" w:hAnsi="Times New Roman" w:cs="Times New Roman"/>
          <w:sz w:val="28"/>
          <w:szCs w:val="28"/>
          <w:lang w:val="uk-UA"/>
        </w:rPr>
        <w:t>.</w:t>
      </w:r>
      <w:r w:rsidRPr="00183BCE">
        <w:rPr>
          <w:rFonts w:ascii="Times New Roman" w:eastAsia="Times New Roman" w:hAnsi="Times New Roman" w:cs="Times New Roman"/>
          <w:sz w:val="28"/>
          <w:szCs w:val="28"/>
          <w:lang w:val="uk-UA"/>
        </w:rPr>
        <w:t xml:space="preserve"> </w:t>
      </w:r>
    </w:p>
    <w:p w:rsidR="008F4756" w:rsidRPr="004A11A4" w:rsidRDefault="008F4756" w:rsidP="008F4756">
      <w:pPr>
        <w:spacing w:after="0" w:line="360" w:lineRule="auto"/>
        <w:ind w:right="-36" w:firstLine="567"/>
        <w:jc w:val="both"/>
        <w:rPr>
          <w:rFonts w:ascii="Times New Roman" w:hAnsi="Times New Roman" w:cs="Times New Roman"/>
          <w:spacing w:val="-4"/>
          <w:sz w:val="28"/>
          <w:szCs w:val="28"/>
          <w:lang w:val="uk-UA"/>
        </w:rPr>
      </w:pPr>
      <w:r w:rsidRPr="004A11A4">
        <w:rPr>
          <w:rFonts w:ascii="Times New Roman" w:hAnsi="Times New Roman" w:cs="Times New Roman"/>
          <w:spacing w:val="-4"/>
          <w:sz w:val="28"/>
          <w:szCs w:val="28"/>
          <w:lang w:val="uk-UA"/>
        </w:rPr>
        <w:t xml:space="preserve">Як будь-яка освітня галузь, вища історична педагогічна освіта у широкому сенсі знаходиться під впливом низки чинників, головними серед яких є держава, суспільство і наука (історична й педагогічна). Будь-яка влада за допомогою державних механізмів прагне, аби молоде покоління засвоїло культурно-історичну традицію народу (або суспільства), інтегрувалося в державну цілісність та ідентифікувало себе як лояльного громадянина держави. Крім того, держава прямо (нормативно-правові акти) та опосередковано (усні розпорядження чиновників, редагування освітніх видань, програм, планів) визначає освітні стандарти. </w:t>
      </w:r>
      <w:r w:rsidR="00003B02" w:rsidRPr="004A11A4">
        <w:rPr>
          <w:rFonts w:ascii="Times New Roman" w:hAnsi="Times New Roman" w:cs="Times New Roman"/>
          <w:spacing w:val="-4"/>
          <w:sz w:val="28"/>
          <w:szCs w:val="28"/>
          <w:lang w:val="uk-UA"/>
        </w:rPr>
        <w:t>На</w:t>
      </w:r>
      <w:r w:rsidRPr="004A11A4">
        <w:rPr>
          <w:rFonts w:ascii="Times New Roman" w:hAnsi="Times New Roman" w:cs="Times New Roman"/>
          <w:spacing w:val="-4"/>
          <w:sz w:val="28"/>
          <w:szCs w:val="28"/>
          <w:lang w:val="uk-UA"/>
        </w:rPr>
        <w:t xml:space="preserve"> різн</w:t>
      </w:r>
      <w:r w:rsidR="00003B02" w:rsidRPr="004A11A4">
        <w:rPr>
          <w:rFonts w:ascii="Times New Roman" w:hAnsi="Times New Roman" w:cs="Times New Roman"/>
          <w:spacing w:val="-4"/>
          <w:sz w:val="28"/>
          <w:szCs w:val="28"/>
          <w:lang w:val="uk-UA"/>
        </w:rPr>
        <w:t>их</w:t>
      </w:r>
      <w:r w:rsidRPr="004A11A4">
        <w:rPr>
          <w:rFonts w:ascii="Times New Roman" w:hAnsi="Times New Roman" w:cs="Times New Roman"/>
          <w:spacing w:val="-4"/>
          <w:sz w:val="28"/>
          <w:szCs w:val="28"/>
          <w:lang w:val="uk-UA"/>
        </w:rPr>
        <w:t xml:space="preserve"> історичн</w:t>
      </w:r>
      <w:r w:rsidR="00003B02" w:rsidRPr="004A11A4">
        <w:rPr>
          <w:rFonts w:ascii="Times New Roman" w:hAnsi="Times New Roman" w:cs="Times New Roman"/>
          <w:spacing w:val="-4"/>
          <w:sz w:val="28"/>
          <w:szCs w:val="28"/>
          <w:lang w:val="uk-UA"/>
        </w:rPr>
        <w:t>их</w:t>
      </w:r>
      <w:r w:rsidRPr="004A11A4">
        <w:rPr>
          <w:rFonts w:ascii="Times New Roman" w:hAnsi="Times New Roman" w:cs="Times New Roman"/>
          <w:spacing w:val="-4"/>
          <w:sz w:val="28"/>
          <w:szCs w:val="28"/>
          <w:lang w:val="uk-UA"/>
        </w:rPr>
        <w:t xml:space="preserve"> </w:t>
      </w:r>
      <w:r w:rsidR="00003B02" w:rsidRPr="004A11A4">
        <w:rPr>
          <w:rFonts w:ascii="Times New Roman" w:hAnsi="Times New Roman" w:cs="Times New Roman"/>
          <w:spacing w:val="-4"/>
          <w:sz w:val="28"/>
          <w:szCs w:val="28"/>
          <w:lang w:val="uk-UA"/>
        </w:rPr>
        <w:t>етапах</w:t>
      </w:r>
      <w:r w:rsidRPr="004A11A4">
        <w:rPr>
          <w:rFonts w:ascii="Times New Roman" w:hAnsi="Times New Roman" w:cs="Times New Roman"/>
          <w:spacing w:val="-4"/>
          <w:sz w:val="28"/>
          <w:szCs w:val="28"/>
          <w:lang w:val="uk-UA"/>
        </w:rPr>
        <w:t xml:space="preserve"> функції держави щодо регламентування діяльності вищої історичної педагогічної освіти виконували різні державні установи, а саме: Міністерство народної освіти, Комісія по народній освіті (1905–1917 рр.), Генеральне секретарство освіти, Міністерство освіти, Міністерство народної освіти та мистецтв, Міністерство народної освіти, культурно-просвітня комісія Трудового Конгресу, Народний Комісаріат Освіти України (1917–</w:t>
      </w:r>
      <w:r w:rsidRPr="004A11A4">
        <w:rPr>
          <w:rFonts w:ascii="Times New Roman" w:hAnsi="Times New Roman" w:cs="Times New Roman"/>
          <w:spacing w:val="-4"/>
          <w:sz w:val="28"/>
          <w:szCs w:val="28"/>
          <w:lang w:val="uk-UA"/>
        </w:rPr>
        <w:lastRenderedPageBreak/>
        <w:t>1920</w:t>
      </w:r>
      <w:r w:rsidR="004A11A4">
        <w:rPr>
          <w:rFonts w:ascii="Times New Roman" w:hAnsi="Times New Roman" w:cs="Times New Roman"/>
          <w:spacing w:val="-4"/>
          <w:sz w:val="28"/>
          <w:szCs w:val="28"/>
          <w:lang w:val="uk-UA"/>
        </w:rPr>
        <w:t> </w:t>
      </w:r>
      <w:r w:rsidRPr="004A11A4">
        <w:rPr>
          <w:rFonts w:ascii="Times New Roman" w:hAnsi="Times New Roman" w:cs="Times New Roman"/>
          <w:spacing w:val="-4"/>
          <w:sz w:val="28"/>
          <w:szCs w:val="28"/>
          <w:lang w:val="uk-UA"/>
        </w:rPr>
        <w:t>рр.), Народний Комісаріат освіти (Наркомос), Головний комітет професійно-технічної та спеціально-наукової діяльності (Укрголовпрофос) (1920–1932 рр.), Міністерство вищої освіти СРСР, Міністерство освіти УРСР, Комітет в справах вищої школи (1932–1959).</w:t>
      </w:r>
      <w:r w:rsidRPr="004A11A4">
        <w:rPr>
          <w:rFonts w:ascii="Times New Roman" w:hAnsi="Times New Roman" w:cs="Times New Roman"/>
          <w:i/>
          <w:spacing w:val="-4"/>
          <w:sz w:val="28"/>
          <w:szCs w:val="28"/>
          <w:lang w:val="uk-UA"/>
        </w:rPr>
        <w:t xml:space="preserve"> </w:t>
      </w:r>
      <w:r w:rsidRPr="004A11A4">
        <w:rPr>
          <w:rFonts w:ascii="Times New Roman" w:hAnsi="Times New Roman" w:cs="Times New Roman"/>
          <w:spacing w:val="-4"/>
          <w:sz w:val="28"/>
          <w:szCs w:val="28"/>
          <w:lang w:val="uk-UA"/>
        </w:rPr>
        <w:t xml:space="preserve">При цьому кожна політична сила у владі прагнула за допомогою історії підкреслити легітимність, продемонструвати ідеологічне та інституційне коріння, вишукати історичні аналогії розв’язання подібних до сучасних проблем і тим самим пояснити власні дії сьогодні. Іноді це призводило до переоцінок історичних подій і постатей. </w:t>
      </w:r>
    </w:p>
    <w:p w:rsidR="008F4756" w:rsidRPr="00FF0142" w:rsidRDefault="008F4756" w:rsidP="008F4756">
      <w:pPr>
        <w:spacing w:after="0" w:line="360" w:lineRule="auto"/>
        <w:ind w:firstLine="540"/>
        <w:jc w:val="both"/>
        <w:rPr>
          <w:rStyle w:val="FontStyle12"/>
          <w:rFonts w:ascii="Book Antiqua" w:hAnsi="Book Antiqua"/>
          <w:i w:val="0"/>
          <w:lang w:val="uk-UA" w:eastAsia="uk-UA"/>
        </w:rPr>
      </w:pPr>
      <w:r>
        <w:rPr>
          <w:rFonts w:ascii="Times New Roman" w:hAnsi="Times New Roman" w:cs="Times New Roman"/>
          <w:sz w:val="28"/>
          <w:szCs w:val="28"/>
          <w:lang w:val="uk-UA"/>
        </w:rPr>
        <w:t xml:space="preserve">З іншого боку, вища історична педагогічна освіта є частиною загальної освітньої політики держави. На неї покладається завдання підготовки фахівців вищої кваліфікації, які в майбутньому будуть виховувати молоде покоління. У цьому сенсі вона є своєрідним засобом будівництва нації </w:t>
      </w:r>
      <w:r w:rsidRPr="0063451E">
        <w:rPr>
          <w:rFonts w:ascii="Times New Roman" w:hAnsi="Times New Roman" w:cs="Times New Roman"/>
          <w:sz w:val="28"/>
          <w:szCs w:val="28"/>
          <w:lang w:val="uk-UA"/>
        </w:rPr>
        <w:t>[</w:t>
      </w:r>
      <w:r w:rsidRPr="008C1ECD">
        <w:rPr>
          <w:rFonts w:ascii="Times New Roman" w:hAnsi="Times New Roman" w:cs="Times New Roman"/>
          <w:sz w:val="28"/>
          <w:szCs w:val="28"/>
          <w:lang w:val="uk-UA"/>
        </w:rPr>
        <w:t>20, с. 2</w:t>
      </w:r>
      <w:r w:rsidRPr="0063451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F4756" w:rsidRPr="004A11A4" w:rsidRDefault="008F4756" w:rsidP="008F4756">
      <w:pPr>
        <w:spacing w:after="0" w:line="360" w:lineRule="auto"/>
        <w:ind w:firstLine="567"/>
        <w:jc w:val="both"/>
        <w:rPr>
          <w:rFonts w:ascii="Times New Roman" w:hAnsi="Times New Roman" w:cs="Times New Roman"/>
          <w:spacing w:val="-4"/>
          <w:sz w:val="28"/>
          <w:szCs w:val="28"/>
          <w:lang w:val="uk-UA"/>
        </w:rPr>
      </w:pPr>
      <w:r w:rsidRPr="004A11A4">
        <w:rPr>
          <w:rFonts w:ascii="Times New Roman" w:hAnsi="Times New Roman" w:cs="Times New Roman"/>
          <w:spacing w:val="-4"/>
          <w:sz w:val="28"/>
          <w:szCs w:val="28"/>
          <w:lang w:val="uk-UA"/>
        </w:rPr>
        <w:t>Наступний чинник – суспільство – теж висуває вимоги до вищої історичної педагогічної освіти. Усе, що відбувається в суспільстві, розвитку людської культури, певним чином впливає на формування та функціонування системи освіти в цілому й вищої освіти зокрема. О. Оболенський зазначає, що держава функціонує в певному соціальному оточенні, залежить від економіки та культури суспільства, його структури, психології та духовних цінностей громадян, їхнього менталітету, історичної пам’яті поколінь тощо. У зв’язку з цим зміни, які відбуваються в освіті на кожному етапі розвитку суспільства, мають певні особливості, які детермінуються співвідношенням соціально-економічних умов та суспільно-політичних відносин, що, власне, і впливає на визначення змісту, пріоритетних цілей освіти, вибору методів і засобів їхнього досягнення. Сукупність цілей і завдань держави, що практично реалізуються нею в освітній сфері, відтворюють сутність держави та її соціальне призначення [319,</w:t>
      </w:r>
      <w:r w:rsidRPr="004A11A4">
        <w:rPr>
          <w:rFonts w:ascii="Times New Roman" w:hAnsi="Times New Roman" w:cs="Times New Roman"/>
          <w:spacing w:val="-4"/>
          <w:sz w:val="28"/>
          <w:szCs w:val="28"/>
          <w:lang w:val="en-US"/>
        </w:rPr>
        <w:t> </w:t>
      </w:r>
      <w:r w:rsidRPr="004A11A4">
        <w:rPr>
          <w:rFonts w:ascii="Times New Roman" w:hAnsi="Times New Roman" w:cs="Times New Roman"/>
          <w:spacing w:val="-4"/>
          <w:sz w:val="28"/>
          <w:szCs w:val="28"/>
          <w:lang w:val="uk-UA"/>
        </w:rPr>
        <w:t>с.  12].</w:t>
      </w:r>
    </w:p>
    <w:p w:rsidR="008F4756" w:rsidRPr="004A11A4" w:rsidRDefault="008F4756" w:rsidP="008F4756">
      <w:pPr>
        <w:spacing w:after="0" w:line="360" w:lineRule="auto"/>
        <w:ind w:right="-36" w:firstLine="567"/>
        <w:jc w:val="both"/>
        <w:rPr>
          <w:rFonts w:ascii="Times New Roman" w:hAnsi="Times New Roman" w:cs="Times New Roman"/>
          <w:spacing w:val="-4"/>
          <w:sz w:val="28"/>
          <w:szCs w:val="28"/>
          <w:lang w:val="uk-UA"/>
        </w:rPr>
      </w:pPr>
      <w:r w:rsidRPr="004A11A4">
        <w:rPr>
          <w:rFonts w:ascii="Times New Roman" w:hAnsi="Times New Roman" w:cs="Times New Roman"/>
          <w:spacing w:val="-4"/>
          <w:sz w:val="28"/>
          <w:szCs w:val="28"/>
          <w:lang w:val="uk-UA"/>
        </w:rPr>
        <w:t xml:space="preserve">Крім того, кожна суспільна група (етнічна, конфесійна, соціальна, гендерна тощо) так само, як і кожний історично окреслений регіон, претендує на виокремлення їх особливостей в межах загальнодержавної концепції підготовки фахівця. Українське суспільство, як сучасне, так і минулих часів, є й було полікультурним і багатоконфесійним. На території України мешкають </w:t>
      </w:r>
      <w:r w:rsidRPr="004A11A4">
        <w:rPr>
          <w:rFonts w:ascii="Times New Roman" w:hAnsi="Times New Roman" w:cs="Times New Roman"/>
          <w:spacing w:val="-4"/>
          <w:sz w:val="28"/>
          <w:szCs w:val="28"/>
          <w:lang w:val="uk-UA"/>
        </w:rPr>
        <w:lastRenderedPageBreak/>
        <w:t xml:space="preserve">представники різних етнічних груп і віросповідань, у регіонах склались свої специфічні культурно-історичні традиції. Усі вони мають право на місце в загальній історії, а відповідно, і у змісті історичних курсів. Окрім того, протягом століть в українців, що жили в різних державах, склалося різне ставлення до реалій життя, що збереглися і до сьогодні вже як ставлення минулого (історична пам'ять). </w:t>
      </w:r>
    </w:p>
    <w:p w:rsidR="008F4756" w:rsidRDefault="008F4756" w:rsidP="008F4756">
      <w:pPr>
        <w:spacing w:after="0" w:line="360" w:lineRule="auto"/>
        <w:ind w:right="-36" w:firstLine="567"/>
        <w:jc w:val="both"/>
        <w:rPr>
          <w:rFonts w:ascii="Times New Roman" w:hAnsi="Times New Roman" w:cs="Times New Roman"/>
          <w:i/>
          <w:sz w:val="16"/>
          <w:szCs w:val="16"/>
          <w:lang w:val="uk-UA"/>
        </w:rPr>
      </w:pPr>
      <w:r>
        <w:rPr>
          <w:rFonts w:ascii="Times New Roman" w:hAnsi="Times New Roman" w:cs="Times New Roman"/>
          <w:sz w:val="28"/>
          <w:szCs w:val="28"/>
          <w:lang w:val="uk-UA"/>
        </w:rPr>
        <w:t>У межах досліджуваного періоду суспільство впливало на розвиток вищої історичної педагогічної освіти через різні суспільні і громадські організації</w:t>
      </w:r>
      <w:r>
        <w:rPr>
          <w:rFonts w:ascii="Times New Roman" w:hAnsi="Times New Roman" w:cs="Times New Roman"/>
          <w:i/>
          <w:sz w:val="28"/>
          <w:szCs w:val="28"/>
          <w:lang w:val="uk-UA"/>
        </w:rPr>
        <w:t xml:space="preserve">. </w:t>
      </w:r>
      <w:r w:rsidRPr="00B143C9">
        <w:rPr>
          <w:rFonts w:ascii="Times New Roman" w:hAnsi="Times New Roman" w:cs="Times New Roman"/>
          <w:sz w:val="28"/>
          <w:szCs w:val="28"/>
          <w:lang w:val="uk-UA"/>
        </w:rPr>
        <w:t>Наприклад</w:t>
      </w:r>
      <w:r>
        <w:rPr>
          <w:rFonts w:ascii="Times New Roman" w:hAnsi="Times New Roman" w:cs="Times New Roman"/>
          <w:sz w:val="28"/>
          <w:szCs w:val="28"/>
          <w:lang w:val="uk-UA"/>
        </w:rPr>
        <w:t>,</w:t>
      </w:r>
      <w:r w:rsidRPr="00B143C9">
        <w:rPr>
          <w:rFonts w:ascii="Times New Roman" w:hAnsi="Times New Roman" w:cs="Times New Roman"/>
          <w:sz w:val="28"/>
          <w:szCs w:val="28"/>
          <w:lang w:val="uk-UA"/>
        </w:rPr>
        <w:t xml:space="preserve"> на початку XX ст. роль своєрідних тимчасових центрів науково-педагогічної думки успішно виконували з’їзди освітян (1906</w:t>
      </w:r>
      <w:r>
        <w:rPr>
          <w:rFonts w:ascii="Times New Roman" w:hAnsi="Times New Roman" w:cs="Times New Roman"/>
          <w:sz w:val="28"/>
          <w:szCs w:val="28"/>
          <w:lang w:val="uk-UA"/>
        </w:rPr>
        <w:t>–</w:t>
      </w:r>
      <w:r w:rsidRPr="00B143C9">
        <w:rPr>
          <w:rFonts w:ascii="Times New Roman" w:hAnsi="Times New Roman" w:cs="Times New Roman"/>
          <w:sz w:val="28"/>
          <w:szCs w:val="28"/>
          <w:lang w:val="uk-UA"/>
        </w:rPr>
        <w:t>1911, 1916 рр.)</w:t>
      </w:r>
      <w:r w:rsidRPr="00476051">
        <w:rPr>
          <w:rFonts w:ascii="Times New Roman" w:hAnsi="Times New Roman" w:cs="Times New Roman"/>
          <w:i/>
          <w:sz w:val="28"/>
          <w:szCs w:val="28"/>
          <w:lang w:val="uk-UA"/>
        </w:rPr>
        <w:t xml:space="preserve">. </w:t>
      </w:r>
      <w:r w:rsidRPr="00B143C9">
        <w:rPr>
          <w:rFonts w:ascii="Times New Roman" w:hAnsi="Times New Roman" w:cs="Times New Roman"/>
          <w:sz w:val="28"/>
          <w:szCs w:val="28"/>
          <w:lang w:val="uk-UA"/>
        </w:rPr>
        <w:t>Виникнувши на хвилі потужн</w:t>
      </w:r>
      <w:r>
        <w:rPr>
          <w:rFonts w:ascii="Times New Roman" w:hAnsi="Times New Roman" w:cs="Times New Roman"/>
          <w:sz w:val="28"/>
          <w:szCs w:val="28"/>
          <w:lang w:val="uk-UA"/>
        </w:rPr>
        <w:t>ого громадського руху 1890-х рр</w:t>
      </w:r>
      <w:r w:rsidRPr="00B143C9">
        <w:rPr>
          <w:rFonts w:ascii="Times New Roman" w:hAnsi="Times New Roman" w:cs="Times New Roman"/>
          <w:sz w:val="28"/>
          <w:szCs w:val="28"/>
          <w:lang w:val="uk-UA"/>
        </w:rPr>
        <w:t xml:space="preserve">. як засіб професійної консолідації, вони нерідко ставали трибуною наукових дискусій. </w:t>
      </w:r>
      <w:r>
        <w:rPr>
          <w:rFonts w:ascii="Times New Roman" w:hAnsi="Times New Roman" w:cs="Times New Roman"/>
          <w:sz w:val="28"/>
          <w:szCs w:val="28"/>
          <w:lang w:val="uk-UA"/>
        </w:rPr>
        <w:t>М</w:t>
      </w:r>
      <w:r w:rsidRPr="00B143C9">
        <w:rPr>
          <w:rFonts w:ascii="Times New Roman" w:hAnsi="Times New Roman" w:cs="Times New Roman"/>
          <w:sz w:val="28"/>
          <w:szCs w:val="28"/>
          <w:lang w:val="uk-UA"/>
        </w:rPr>
        <w:t xml:space="preserve">атеріали з'їздів </w:t>
      </w:r>
      <w:r>
        <w:rPr>
          <w:rFonts w:ascii="Times New Roman" w:hAnsi="Times New Roman" w:cs="Times New Roman"/>
          <w:sz w:val="28"/>
          <w:szCs w:val="28"/>
          <w:lang w:val="uk-UA"/>
        </w:rPr>
        <w:t xml:space="preserve">значною мірою стимулювали </w:t>
      </w:r>
      <w:r w:rsidRPr="00B143C9">
        <w:rPr>
          <w:rFonts w:ascii="Times New Roman" w:hAnsi="Times New Roman" w:cs="Times New Roman"/>
          <w:sz w:val="28"/>
          <w:szCs w:val="28"/>
          <w:lang w:val="uk-UA"/>
        </w:rPr>
        <w:t xml:space="preserve">розвиток </w:t>
      </w:r>
      <w:r>
        <w:rPr>
          <w:rFonts w:ascii="Times New Roman" w:hAnsi="Times New Roman" w:cs="Times New Roman"/>
          <w:sz w:val="28"/>
          <w:szCs w:val="28"/>
          <w:lang w:val="uk-UA"/>
        </w:rPr>
        <w:t xml:space="preserve">прогресивних </w:t>
      </w:r>
      <w:r w:rsidRPr="00B143C9">
        <w:rPr>
          <w:rFonts w:ascii="Times New Roman" w:hAnsi="Times New Roman" w:cs="Times New Roman"/>
          <w:sz w:val="28"/>
          <w:szCs w:val="28"/>
          <w:lang w:val="uk-UA"/>
        </w:rPr>
        <w:t xml:space="preserve">науково-педагогічних ідей. </w:t>
      </w:r>
    </w:p>
    <w:p w:rsidR="008F4756" w:rsidRDefault="008F4756" w:rsidP="008F4756">
      <w:pPr>
        <w:spacing w:after="0" w:line="360" w:lineRule="auto"/>
        <w:ind w:right="-36"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8A6778">
        <w:rPr>
          <w:rFonts w:ascii="Times New Roman" w:hAnsi="Times New Roman" w:cs="Times New Roman"/>
          <w:sz w:val="28"/>
          <w:szCs w:val="28"/>
          <w:lang w:val="uk-UA"/>
        </w:rPr>
        <w:t xml:space="preserve"> першій половині ХХ ст.</w:t>
      </w:r>
      <w:r>
        <w:rPr>
          <w:rFonts w:ascii="Times New Roman" w:hAnsi="Times New Roman" w:cs="Times New Roman"/>
          <w:sz w:val="28"/>
          <w:szCs w:val="28"/>
          <w:lang w:val="uk-UA"/>
        </w:rPr>
        <w:t>,</w:t>
      </w:r>
      <w:r w:rsidRPr="008A6778">
        <w:rPr>
          <w:rFonts w:ascii="Times New Roman" w:hAnsi="Times New Roman" w:cs="Times New Roman"/>
          <w:sz w:val="28"/>
          <w:szCs w:val="28"/>
          <w:lang w:val="uk-UA"/>
        </w:rPr>
        <w:t xml:space="preserve"> крім з’їздів освітян</w:t>
      </w:r>
      <w:r>
        <w:rPr>
          <w:rFonts w:ascii="Times New Roman" w:hAnsi="Times New Roman" w:cs="Times New Roman"/>
          <w:sz w:val="28"/>
          <w:szCs w:val="28"/>
          <w:lang w:val="uk-UA"/>
        </w:rPr>
        <w:t>,</w:t>
      </w:r>
      <w:r w:rsidRPr="008A6778">
        <w:rPr>
          <w:rFonts w:ascii="Times New Roman" w:hAnsi="Times New Roman" w:cs="Times New Roman"/>
          <w:sz w:val="28"/>
          <w:szCs w:val="28"/>
          <w:lang w:val="uk-UA"/>
        </w:rPr>
        <w:t xml:space="preserve"> на розвиток </w:t>
      </w:r>
      <w:r>
        <w:rPr>
          <w:rFonts w:ascii="Times New Roman" w:hAnsi="Times New Roman" w:cs="Times New Roman"/>
          <w:sz w:val="28"/>
          <w:szCs w:val="28"/>
          <w:lang w:val="uk-UA"/>
        </w:rPr>
        <w:t>і</w:t>
      </w:r>
      <w:r w:rsidRPr="008A6778">
        <w:rPr>
          <w:rFonts w:ascii="Times New Roman" w:hAnsi="Times New Roman" w:cs="Times New Roman"/>
          <w:sz w:val="28"/>
          <w:szCs w:val="28"/>
          <w:lang w:val="uk-UA"/>
        </w:rPr>
        <w:t xml:space="preserve"> формування історико-педагогічної думки України впливали такі суспільно-громадські організації:</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партії, до складу яких входили представники науки та освіти; педагогічні ради; наради директорів і викладачів вищих навчальних закладів; українські громадські об</w:t>
      </w:r>
      <w:r w:rsidRPr="0046322B">
        <w:rPr>
          <w:rFonts w:ascii="Times New Roman" w:hAnsi="Times New Roman" w:cs="Times New Roman"/>
          <w:sz w:val="28"/>
          <w:szCs w:val="28"/>
          <w:lang w:val="uk-UA"/>
        </w:rPr>
        <w:t>’</w:t>
      </w:r>
      <w:r>
        <w:rPr>
          <w:rFonts w:ascii="Times New Roman" w:hAnsi="Times New Roman" w:cs="Times New Roman"/>
          <w:sz w:val="28"/>
          <w:szCs w:val="28"/>
          <w:lang w:val="uk-UA"/>
        </w:rPr>
        <w:t>єднання; українознавчі студії; історико-філологічні товариства. Як правило, вони виконували функції дорадчих зібрань, які формували колективне рішення з певних освітянських проблем і мобілізували педагогічну громадськість на їх вирішення або створювали суспільний чи інформаційний тиск на освітянську владу, щоб змусити її прислухатись до думки суспільства.</w:t>
      </w:r>
    </w:p>
    <w:p w:rsidR="008F4756" w:rsidRPr="004A11A4" w:rsidRDefault="008F4756" w:rsidP="008F4756">
      <w:pPr>
        <w:spacing w:after="0" w:line="360" w:lineRule="auto"/>
        <w:ind w:right="-36" w:firstLine="567"/>
        <w:jc w:val="both"/>
        <w:rPr>
          <w:rFonts w:ascii="Times New Roman" w:hAnsi="Times New Roman" w:cs="Times New Roman"/>
          <w:spacing w:val="-4"/>
          <w:sz w:val="28"/>
          <w:szCs w:val="28"/>
          <w:lang w:val="uk-UA"/>
        </w:rPr>
      </w:pPr>
      <w:r w:rsidRPr="004A11A4">
        <w:rPr>
          <w:rFonts w:ascii="Times New Roman" w:hAnsi="Times New Roman" w:cs="Times New Roman"/>
          <w:spacing w:val="-4"/>
          <w:sz w:val="28"/>
          <w:szCs w:val="28"/>
          <w:lang w:val="uk-UA"/>
        </w:rPr>
        <w:t xml:space="preserve">Третій чинник – наука (історична й педагогічна). Зміни в історичній науці неминуче призводять до трансформації змісту історичних дисциплін на різних рівнях. Так, розширення масиву історичних джерел, поява нових методів пізнання сприяє відкриттю нових історичних фактів, які вводяться до змісту історичних курсів. Поширення нових підходів до вивчення минулого, сучасних концепцій тлумачення історичних процесів зумовлює нову інтепритацію подій і </w:t>
      </w:r>
      <w:r w:rsidRPr="004A11A4">
        <w:rPr>
          <w:rFonts w:ascii="Times New Roman" w:hAnsi="Times New Roman" w:cs="Times New Roman"/>
          <w:spacing w:val="-4"/>
          <w:sz w:val="28"/>
          <w:szCs w:val="28"/>
          <w:lang w:val="uk-UA"/>
        </w:rPr>
        <w:lastRenderedPageBreak/>
        <w:t>процесів, що, у свою чергу, теж позначається на змісті історичних дисциплін (наприклад роботи істориків 40-х рр. ХХ ст. були просякнуті ідеєю нерозривності історичної, долі України та Росії). Причому процес розвитку історичної науки відбувається як завдяки напрацюванням вітчизняних історичних шкіл та окремих істориків, стимульованих жагою до пізнання нового, так і під упливом державних заохочень певних напрямів дослідження (у 20-х рр. ХХст. у вишах України були введені нові програми, які ґрунтувались виключно на матеріалістичному світосприйнятті та класовому підході до суспільних явищ, при цьому частина історичного матеріалу була вилучена із дидактичного змісту навчальних курсів) та впливом розвитку світової історичної науки на засадах міжнародного співробітництва (у дорадянський період українська історична наука розвивалася у єдиному європейському і світовому просторі, де активно розроблялися такі напрями: соціальна і економічна історія, історична демографія, історична психологія, духовне життя суспільства) тощо [20,</w:t>
      </w:r>
      <w:r w:rsidRPr="004A11A4">
        <w:rPr>
          <w:rFonts w:ascii="Times New Roman" w:hAnsi="Times New Roman" w:cs="Times New Roman"/>
          <w:spacing w:val="-4"/>
          <w:sz w:val="28"/>
          <w:szCs w:val="28"/>
          <w:lang w:val="en-US"/>
        </w:rPr>
        <w:t> </w:t>
      </w:r>
      <w:r w:rsidRPr="004A11A4">
        <w:rPr>
          <w:rFonts w:ascii="Times New Roman" w:hAnsi="Times New Roman" w:cs="Times New Roman"/>
          <w:spacing w:val="-4"/>
          <w:sz w:val="20"/>
          <w:szCs w:val="20"/>
          <w:lang w:val="uk-UA"/>
        </w:rPr>
        <w:t xml:space="preserve"> </w:t>
      </w:r>
      <w:r w:rsidRPr="004A11A4">
        <w:rPr>
          <w:rFonts w:ascii="Times New Roman" w:hAnsi="Times New Roman" w:cs="Times New Roman"/>
          <w:spacing w:val="-4"/>
          <w:sz w:val="28"/>
          <w:szCs w:val="28"/>
          <w:lang w:val="uk-UA"/>
        </w:rPr>
        <w:t>с. 2–5].</w:t>
      </w:r>
    </w:p>
    <w:p w:rsidR="008F4756" w:rsidRDefault="008F4756" w:rsidP="00F15344">
      <w:pPr>
        <w:shd w:val="clear" w:color="auto" w:fill="FFFFFF"/>
        <w:spacing w:after="0" w:line="360" w:lineRule="auto"/>
        <w:ind w:firstLine="567"/>
        <w:jc w:val="both"/>
        <w:rPr>
          <w:rFonts w:ascii="Times New Roman" w:hAnsi="Times New Roman" w:cs="Times New Roman"/>
          <w:color w:val="000000"/>
          <w:spacing w:val="3"/>
          <w:sz w:val="28"/>
          <w:szCs w:val="28"/>
          <w:lang w:val="uk-UA"/>
        </w:rPr>
      </w:pPr>
      <w:r w:rsidRPr="00EA2C83">
        <w:rPr>
          <w:rFonts w:ascii="Times New Roman" w:hAnsi="Times New Roman" w:cs="Times New Roman"/>
          <w:sz w:val="28"/>
          <w:szCs w:val="28"/>
          <w:lang w:val="uk-UA"/>
        </w:rPr>
        <w:t xml:space="preserve">Розвиток освіти в Україні завжди </w:t>
      </w:r>
      <w:r>
        <w:rPr>
          <w:rFonts w:ascii="Times New Roman" w:hAnsi="Times New Roman" w:cs="Times New Roman"/>
          <w:sz w:val="28"/>
          <w:szCs w:val="28"/>
          <w:lang w:val="uk-UA"/>
        </w:rPr>
        <w:t>відбивав</w:t>
      </w:r>
      <w:r w:rsidRPr="00EA2C83">
        <w:rPr>
          <w:rFonts w:ascii="Times New Roman" w:hAnsi="Times New Roman" w:cs="Times New Roman"/>
          <w:sz w:val="28"/>
          <w:szCs w:val="28"/>
          <w:lang w:val="uk-UA"/>
        </w:rPr>
        <w:t xml:space="preserve"> зміни, перетворення і нововведення</w:t>
      </w:r>
      <w:r>
        <w:rPr>
          <w:rFonts w:ascii="Times New Roman" w:hAnsi="Times New Roman" w:cs="Times New Roman"/>
          <w:sz w:val="28"/>
          <w:szCs w:val="28"/>
          <w:lang w:val="uk-UA"/>
        </w:rPr>
        <w:t xml:space="preserve"> в педагогічній науці. </w:t>
      </w:r>
      <w:r w:rsidRPr="007C345C">
        <w:rPr>
          <w:rFonts w:ascii="Times New Roman" w:hAnsi="Times New Roman" w:cs="Times New Roman"/>
          <w:sz w:val="28"/>
          <w:szCs w:val="28"/>
          <w:lang w:val="uk-UA"/>
        </w:rPr>
        <w:t xml:space="preserve">Вивчаючи </w:t>
      </w:r>
      <w:r>
        <w:rPr>
          <w:rFonts w:ascii="Times New Roman" w:hAnsi="Times New Roman" w:cs="Times New Roman"/>
          <w:sz w:val="28"/>
          <w:szCs w:val="28"/>
          <w:lang w:val="uk-UA"/>
        </w:rPr>
        <w:t xml:space="preserve">різноманітні загальнодидактичні </w:t>
      </w:r>
      <w:r w:rsidRPr="007C345C">
        <w:rPr>
          <w:rFonts w:ascii="Times New Roman" w:hAnsi="Times New Roman" w:cs="Times New Roman"/>
          <w:sz w:val="28"/>
          <w:szCs w:val="28"/>
          <w:lang w:val="uk-UA"/>
        </w:rPr>
        <w:t xml:space="preserve">аспекти підготовки </w:t>
      </w:r>
      <w:r>
        <w:rPr>
          <w:rFonts w:ascii="Times New Roman" w:hAnsi="Times New Roman" w:cs="Times New Roman"/>
          <w:sz w:val="28"/>
          <w:szCs w:val="28"/>
          <w:lang w:val="uk-UA"/>
        </w:rPr>
        <w:t>майбутніх вчителів історії</w:t>
      </w:r>
      <w:r w:rsidRPr="007C345C">
        <w:rPr>
          <w:rFonts w:ascii="Times New Roman" w:hAnsi="Times New Roman" w:cs="Times New Roman"/>
          <w:sz w:val="28"/>
          <w:szCs w:val="28"/>
          <w:lang w:val="uk-UA"/>
        </w:rPr>
        <w:t xml:space="preserve">, педагогіка вищої школи обґрунтовує принципи, методи </w:t>
      </w:r>
      <w:r>
        <w:rPr>
          <w:rFonts w:ascii="Times New Roman" w:hAnsi="Times New Roman" w:cs="Times New Roman"/>
          <w:sz w:val="28"/>
          <w:szCs w:val="28"/>
          <w:lang w:val="uk-UA"/>
        </w:rPr>
        <w:t>й</w:t>
      </w:r>
      <w:r w:rsidRPr="007C345C">
        <w:rPr>
          <w:rFonts w:ascii="Times New Roman" w:hAnsi="Times New Roman" w:cs="Times New Roman"/>
          <w:sz w:val="28"/>
          <w:szCs w:val="28"/>
          <w:lang w:val="uk-UA"/>
        </w:rPr>
        <w:t xml:space="preserve"> організаційні </w:t>
      </w:r>
      <w:r>
        <w:rPr>
          <w:rFonts w:ascii="Times New Roman" w:hAnsi="Times New Roman" w:cs="Times New Roman"/>
          <w:sz w:val="28"/>
          <w:szCs w:val="28"/>
          <w:lang w:val="uk-UA"/>
        </w:rPr>
        <w:t>форми навчально-виховної роботи</w:t>
      </w:r>
      <w:r w:rsidRPr="007C345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160EE">
        <w:rPr>
          <w:rFonts w:ascii="Times New Roman" w:hAnsi="Times New Roman" w:cs="Times New Roman"/>
          <w:color w:val="000000"/>
          <w:spacing w:val="-1"/>
          <w:sz w:val="28"/>
          <w:szCs w:val="28"/>
          <w:lang w:val="uk-UA"/>
        </w:rPr>
        <w:t xml:space="preserve">Основним критерієм роботи </w:t>
      </w:r>
      <w:r>
        <w:rPr>
          <w:rFonts w:ascii="Times New Roman" w:hAnsi="Times New Roman" w:cs="Times New Roman"/>
          <w:color w:val="000000"/>
          <w:spacing w:val="-1"/>
          <w:sz w:val="28"/>
          <w:szCs w:val="28"/>
          <w:lang w:val="uk-UA"/>
        </w:rPr>
        <w:t xml:space="preserve">вищого </w:t>
      </w:r>
      <w:r w:rsidRPr="000160EE">
        <w:rPr>
          <w:rFonts w:ascii="Times New Roman" w:hAnsi="Times New Roman" w:cs="Times New Roman"/>
          <w:color w:val="000000"/>
          <w:spacing w:val="-1"/>
          <w:sz w:val="28"/>
          <w:szCs w:val="28"/>
          <w:lang w:val="uk-UA"/>
        </w:rPr>
        <w:t xml:space="preserve">навчального закладу є рівень підготовленості випускників, </w:t>
      </w:r>
      <w:r w:rsidRPr="000160EE">
        <w:rPr>
          <w:rFonts w:ascii="Times New Roman" w:hAnsi="Times New Roman" w:cs="Times New Roman"/>
          <w:color w:val="000000"/>
          <w:spacing w:val="2"/>
          <w:sz w:val="28"/>
          <w:szCs w:val="28"/>
          <w:lang w:val="uk-UA"/>
        </w:rPr>
        <w:t>раціональне поєднання їх</w:t>
      </w:r>
      <w:r>
        <w:rPr>
          <w:rFonts w:ascii="Times New Roman" w:hAnsi="Times New Roman" w:cs="Times New Roman"/>
          <w:color w:val="000000"/>
          <w:spacing w:val="2"/>
          <w:sz w:val="28"/>
          <w:szCs w:val="28"/>
          <w:lang w:val="uk-UA"/>
        </w:rPr>
        <w:t>ніх</w:t>
      </w:r>
      <w:r w:rsidRPr="000160EE">
        <w:rPr>
          <w:rFonts w:ascii="Times New Roman" w:hAnsi="Times New Roman" w:cs="Times New Roman"/>
          <w:color w:val="000000"/>
          <w:spacing w:val="2"/>
          <w:sz w:val="28"/>
          <w:szCs w:val="28"/>
          <w:lang w:val="uk-UA"/>
        </w:rPr>
        <w:t xml:space="preserve"> теоретичних знань </w:t>
      </w:r>
      <w:r>
        <w:rPr>
          <w:rFonts w:ascii="Times New Roman" w:hAnsi="Times New Roman" w:cs="Times New Roman"/>
          <w:color w:val="000000"/>
          <w:spacing w:val="2"/>
          <w:sz w:val="28"/>
          <w:szCs w:val="28"/>
          <w:lang w:val="uk-UA"/>
        </w:rPr>
        <w:t>і</w:t>
      </w:r>
      <w:r w:rsidRPr="000160EE">
        <w:rPr>
          <w:rFonts w:ascii="Times New Roman" w:hAnsi="Times New Roman" w:cs="Times New Roman"/>
          <w:color w:val="000000"/>
          <w:spacing w:val="2"/>
          <w:sz w:val="28"/>
          <w:szCs w:val="28"/>
          <w:lang w:val="uk-UA"/>
        </w:rPr>
        <w:t>з умінням застосо</w:t>
      </w:r>
      <w:r w:rsidRPr="000160EE">
        <w:rPr>
          <w:rFonts w:ascii="Times New Roman" w:hAnsi="Times New Roman" w:cs="Times New Roman"/>
          <w:color w:val="000000"/>
          <w:spacing w:val="-4"/>
          <w:sz w:val="28"/>
          <w:szCs w:val="28"/>
          <w:lang w:val="uk-UA"/>
        </w:rPr>
        <w:t xml:space="preserve">вувати їх на практиці, що </w:t>
      </w:r>
      <w:r>
        <w:rPr>
          <w:rFonts w:ascii="Times New Roman" w:hAnsi="Times New Roman" w:cs="Times New Roman"/>
          <w:color w:val="000000"/>
          <w:spacing w:val="-4"/>
          <w:sz w:val="28"/>
          <w:szCs w:val="28"/>
          <w:lang w:val="uk-UA"/>
        </w:rPr>
        <w:t>зумовлює</w:t>
      </w:r>
      <w:r w:rsidRPr="000160EE">
        <w:rPr>
          <w:rFonts w:ascii="Times New Roman" w:hAnsi="Times New Roman" w:cs="Times New Roman"/>
          <w:color w:val="000000"/>
          <w:spacing w:val="-4"/>
          <w:sz w:val="28"/>
          <w:szCs w:val="28"/>
          <w:lang w:val="uk-UA"/>
        </w:rPr>
        <w:t xml:space="preserve"> вести </w:t>
      </w:r>
      <w:r>
        <w:rPr>
          <w:rFonts w:ascii="Times New Roman" w:hAnsi="Times New Roman" w:cs="Times New Roman"/>
          <w:color w:val="000000"/>
          <w:spacing w:val="-4"/>
          <w:sz w:val="28"/>
          <w:szCs w:val="28"/>
          <w:lang w:val="uk-UA"/>
        </w:rPr>
        <w:t xml:space="preserve">постійний </w:t>
      </w:r>
      <w:r w:rsidRPr="000160EE">
        <w:rPr>
          <w:rFonts w:ascii="Times New Roman" w:hAnsi="Times New Roman" w:cs="Times New Roman"/>
          <w:color w:val="000000"/>
          <w:spacing w:val="-4"/>
          <w:sz w:val="28"/>
          <w:szCs w:val="28"/>
          <w:lang w:val="uk-UA"/>
        </w:rPr>
        <w:t>пошук ефектив</w:t>
      </w:r>
      <w:r w:rsidRPr="000160EE">
        <w:rPr>
          <w:rFonts w:ascii="Times New Roman" w:hAnsi="Times New Roman" w:cs="Times New Roman"/>
          <w:color w:val="000000"/>
          <w:spacing w:val="3"/>
          <w:sz w:val="28"/>
          <w:szCs w:val="28"/>
          <w:lang w:val="uk-UA"/>
        </w:rPr>
        <w:t>них форм</w:t>
      </w:r>
      <w:r>
        <w:rPr>
          <w:rFonts w:ascii="Times New Roman" w:hAnsi="Times New Roman" w:cs="Times New Roman"/>
          <w:color w:val="000000"/>
          <w:spacing w:val="3"/>
          <w:sz w:val="28"/>
          <w:szCs w:val="28"/>
          <w:lang w:val="uk-UA"/>
        </w:rPr>
        <w:t>,</w:t>
      </w:r>
      <w:r w:rsidRPr="000160EE">
        <w:rPr>
          <w:rFonts w:ascii="Times New Roman" w:hAnsi="Times New Roman" w:cs="Times New Roman"/>
          <w:color w:val="000000"/>
          <w:spacing w:val="3"/>
          <w:sz w:val="28"/>
          <w:szCs w:val="28"/>
          <w:lang w:val="uk-UA"/>
        </w:rPr>
        <w:t xml:space="preserve"> методів </w:t>
      </w:r>
      <w:r>
        <w:rPr>
          <w:rFonts w:ascii="Times New Roman" w:hAnsi="Times New Roman" w:cs="Times New Roman"/>
          <w:color w:val="000000"/>
          <w:spacing w:val="3"/>
          <w:sz w:val="28"/>
          <w:szCs w:val="28"/>
          <w:lang w:val="uk-UA"/>
        </w:rPr>
        <w:t xml:space="preserve">і прийомів </w:t>
      </w:r>
      <w:r w:rsidRPr="000160EE">
        <w:rPr>
          <w:rFonts w:ascii="Times New Roman" w:hAnsi="Times New Roman" w:cs="Times New Roman"/>
          <w:color w:val="000000"/>
          <w:spacing w:val="3"/>
          <w:sz w:val="28"/>
          <w:szCs w:val="28"/>
          <w:lang w:val="uk-UA"/>
        </w:rPr>
        <w:t>навчання,</w:t>
      </w:r>
      <w:r>
        <w:rPr>
          <w:rFonts w:ascii="Times New Roman" w:hAnsi="Times New Roman" w:cs="Times New Roman"/>
          <w:color w:val="000000"/>
          <w:spacing w:val="3"/>
          <w:sz w:val="28"/>
          <w:szCs w:val="28"/>
          <w:lang w:val="uk-UA"/>
        </w:rPr>
        <w:t xml:space="preserve"> а також необхідність </w:t>
      </w:r>
      <w:r w:rsidRPr="000160EE">
        <w:rPr>
          <w:rFonts w:ascii="Times New Roman" w:hAnsi="Times New Roman" w:cs="Times New Roman"/>
          <w:color w:val="000000"/>
          <w:spacing w:val="3"/>
          <w:sz w:val="28"/>
          <w:szCs w:val="28"/>
          <w:lang w:val="uk-UA"/>
        </w:rPr>
        <w:t>удосконалення навчаль</w:t>
      </w:r>
      <w:r w:rsidRPr="000160EE">
        <w:rPr>
          <w:rFonts w:ascii="Times New Roman" w:hAnsi="Times New Roman" w:cs="Times New Roman"/>
          <w:color w:val="000000"/>
          <w:spacing w:val="6"/>
          <w:sz w:val="28"/>
          <w:szCs w:val="28"/>
          <w:lang w:val="uk-UA"/>
        </w:rPr>
        <w:t>них планів</w:t>
      </w:r>
      <w:r>
        <w:rPr>
          <w:rFonts w:ascii="Times New Roman" w:hAnsi="Times New Roman" w:cs="Times New Roman"/>
          <w:color w:val="000000"/>
          <w:spacing w:val="6"/>
          <w:sz w:val="28"/>
          <w:szCs w:val="28"/>
          <w:lang w:val="uk-UA"/>
        </w:rPr>
        <w:t xml:space="preserve">, </w:t>
      </w:r>
      <w:r w:rsidRPr="000160EE">
        <w:rPr>
          <w:rFonts w:ascii="Times New Roman" w:hAnsi="Times New Roman" w:cs="Times New Roman"/>
          <w:color w:val="000000"/>
          <w:spacing w:val="3"/>
          <w:sz w:val="28"/>
          <w:szCs w:val="28"/>
          <w:lang w:val="uk-UA"/>
        </w:rPr>
        <w:t xml:space="preserve">програм </w:t>
      </w:r>
      <w:r>
        <w:rPr>
          <w:rFonts w:ascii="Times New Roman" w:hAnsi="Times New Roman" w:cs="Times New Roman"/>
          <w:color w:val="000000"/>
          <w:spacing w:val="6"/>
          <w:sz w:val="28"/>
          <w:szCs w:val="28"/>
          <w:lang w:val="uk-UA"/>
        </w:rPr>
        <w:t>і</w:t>
      </w:r>
      <w:r w:rsidRPr="000160EE">
        <w:rPr>
          <w:rFonts w:ascii="Times New Roman" w:hAnsi="Times New Roman" w:cs="Times New Roman"/>
          <w:color w:val="000000"/>
          <w:spacing w:val="6"/>
          <w:sz w:val="28"/>
          <w:szCs w:val="28"/>
          <w:lang w:val="uk-UA"/>
        </w:rPr>
        <w:t xml:space="preserve"> розробку нових </w:t>
      </w:r>
      <w:r>
        <w:rPr>
          <w:rFonts w:ascii="Times New Roman" w:hAnsi="Times New Roman" w:cs="Times New Roman"/>
          <w:color w:val="000000"/>
          <w:spacing w:val="6"/>
          <w:sz w:val="28"/>
          <w:szCs w:val="28"/>
          <w:lang w:val="uk-UA"/>
        </w:rPr>
        <w:t>освітніх технологій і предметних методик</w:t>
      </w:r>
      <w:r w:rsidRPr="000160EE">
        <w:rPr>
          <w:rFonts w:ascii="Times New Roman" w:hAnsi="Times New Roman" w:cs="Times New Roman"/>
          <w:color w:val="000000"/>
          <w:spacing w:val="3"/>
          <w:sz w:val="28"/>
          <w:szCs w:val="28"/>
          <w:lang w:val="uk-UA"/>
        </w:rPr>
        <w:t>.</w:t>
      </w:r>
    </w:p>
    <w:p w:rsidR="008F4756" w:rsidRDefault="008F4756" w:rsidP="00F15344">
      <w:pPr>
        <w:spacing w:after="0" w:line="360" w:lineRule="auto"/>
        <w:ind w:right="-36"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Крім того, вивчення всіх процесів і явищ вищої історичної педагогічної освіти відбувалося у взаємозв’язку, за комплексного аналізу явищ минулого через залучення різноманітних методів вивчення, а також попередніх досягнень науки у вивченні історичних об’єктів та явищ.</w:t>
      </w:r>
    </w:p>
    <w:p w:rsidR="008F4756" w:rsidRDefault="008F4756" w:rsidP="008F4756">
      <w:pPr>
        <w:pStyle w:val="21"/>
        <w:ind w:firstLine="567"/>
        <w:rPr>
          <w:szCs w:val="28"/>
        </w:rPr>
      </w:pPr>
      <w:r>
        <w:rPr>
          <w:szCs w:val="28"/>
        </w:rPr>
        <w:t xml:space="preserve">Розглянуті принципи наукового пізнання реалізовувалися завдяки теоретичним методам наукового дослідження. </w:t>
      </w:r>
      <w:r w:rsidRPr="00DF2CFE">
        <w:rPr>
          <w:szCs w:val="28"/>
        </w:rPr>
        <w:t xml:space="preserve">Метод </w:t>
      </w:r>
      <w:r w:rsidRPr="008543E4">
        <w:rPr>
          <w:szCs w:val="28"/>
        </w:rPr>
        <w:t xml:space="preserve">науково-педагогічного </w:t>
      </w:r>
      <w:r w:rsidRPr="008543E4">
        <w:rPr>
          <w:szCs w:val="28"/>
        </w:rPr>
        <w:lastRenderedPageBreak/>
        <w:t xml:space="preserve">дослідження </w:t>
      </w:r>
      <w:r>
        <w:rPr>
          <w:szCs w:val="28"/>
        </w:rPr>
        <w:t>–</w:t>
      </w:r>
      <w:r w:rsidRPr="008543E4">
        <w:rPr>
          <w:szCs w:val="28"/>
        </w:rPr>
        <w:t xml:space="preserve"> шлях вивчення і опанування складних психолого-педагогічних процесів</w:t>
      </w:r>
      <w:r>
        <w:rPr>
          <w:szCs w:val="28"/>
        </w:rPr>
        <w:t xml:space="preserve"> </w:t>
      </w:r>
      <w:r w:rsidRPr="00946C7C">
        <w:rPr>
          <w:szCs w:val="28"/>
        </w:rPr>
        <w:t>[</w:t>
      </w:r>
      <w:r w:rsidRPr="008C1ECD">
        <w:rPr>
          <w:szCs w:val="28"/>
        </w:rPr>
        <w:t>4</w:t>
      </w:r>
      <w:r w:rsidRPr="00273EB2">
        <w:rPr>
          <w:szCs w:val="28"/>
          <w:lang w:val="ru-RU"/>
        </w:rPr>
        <w:t>4</w:t>
      </w:r>
      <w:r w:rsidRPr="008C1ECD">
        <w:rPr>
          <w:szCs w:val="28"/>
        </w:rPr>
        <w:t>3</w:t>
      </w:r>
      <w:r w:rsidRPr="004E7B1D">
        <w:rPr>
          <w:szCs w:val="28"/>
        </w:rPr>
        <w:t>]</w:t>
      </w:r>
      <w:r>
        <w:rPr>
          <w:szCs w:val="28"/>
        </w:rPr>
        <w:t>. У вивченні об’єкта дослідження в контексті закономірних історичних зв’язків та відносин, а також виконанні поставлених завдань використовувалися загальнонаукові методи дослідження: історичний і логічний. Складовими частинами останнього є аналіз (всебічне вивчення об’єкта шляхом його поділу на складові частини) та синтез (поєднання цих частин у єдину систему). Отже, у ході наукового пошуку, на підставі аналізу та синтезу було охарактеризовано цілісний поетапний процес розвитку вищої історичної педагогічної освіти України першої половини ХХ ст.</w:t>
      </w:r>
    </w:p>
    <w:p w:rsidR="008F4756" w:rsidRDefault="008F4756" w:rsidP="008F4756">
      <w:pPr>
        <w:spacing w:after="0" w:line="360" w:lineRule="auto"/>
        <w:ind w:right="-36"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 метою дослідження вищої історичної педагогічної освіти України першої половини ХХ ст. нами використовувався системно-структурний метод, який акцентував увагу на виявленні різноманітних типів зв’язку в об’єкті дослідження й поєднання їх в єдину теоретичну картину. Кожна система має певну структуру, що складається з підсистем та окремих елементів. Такою цілісною системою в дослідженні виступила система вищої історичної педагогічної освіти, а елементами – різноманітні структурні одиниці, такі як мета навчання, зміст та організація навчання. Так, особлива увага в дослідженні приділена процесу створення системи історичної педагогічної освіті як важливої складової системи вищої освіти України.</w:t>
      </w:r>
    </w:p>
    <w:p w:rsidR="008F4756" w:rsidRDefault="008F4756" w:rsidP="008F4756">
      <w:pPr>
        <w:spacing w:after="0" w:line="360" w:lineRule="auto"/>
        <w:ind w:right="-36" w:firstLine="567"/>
        <w:jc w:val="both"/>
        <w:rPr>
          <w:rFonts w:ascii="Times New Roman" w:eastAsia="Times New Roman" w:hAnsi="Times New Roman" w:cs="Times New Roman"/>
          <w:i/>
          <w:sz w:val="28"/>
          <w:szCs w:val="28"/>
          <w:lang w:val="uk-UA"/>
        </w:rPr>
      </w:pPr>
      <w:r>
        <w:rPr>
          <w:rFonts w:ascii="Times New Roman" w:eastAsia="Times New Roman" w:hAnsi="Times New Roman" w:cs="Times New Roman"/>
          <w:sz w:val="28"/>
          <w:szCs w:val="28"/>
          <w:lang w:val="uk-UA"/>
        </w:rPr>
        <w:t xml:space="preserve">Безпосередньо дослідити діяльність вищих навчальних закладів України в першій половині ХХ ст. дозволив структурно-функціональний метод, за допомогою якого було проаналізовано такі складові діяльності вищих навчальних закладів: </w:t>
      </w:r>
      <w:r w:rsidRPr="00CB06DA">
        <w:rPr>
          <w:rFonts w:ascii="Times New Roman" w:hAnsi="Times New Roman" w:cs="Times New Roman"/>
          <w:sz w:val="28"/>
          <w:szCs w:val="28"/>
          <w:lang w:val="uk-UA"/>
        </w:rPr>
        <w:t xml:space="preserve">мета навчання, суб’єкт-суб’єктні відносини, зміст, організація та результат навчання у вищій </w:t>
      </w:r>
      <w:r>
        <w:rPr>
          <w:rFonts w:ascii="Times New Roman" w:hAnsi="Times New Roman" w:cs="Times New Roman"/>
          <w:sz w:val="28"/>
          <w:szCs w:val="28"/>
          <w:lang w:val="uk-UA"/>
        </w:rPr>
        <w:t xml:space="preserve">історичній </w:t>
      </w:r>
      <w:r w:rsidRPr="00CB06DA">
        <w:rPr>
          <w:rFonts w:ascii="Times New Roman" w:hAnsi="Times New Roman" w:cs="Times New Roman"/>
          <w:sz w:val="28"/>
          <w:szCs w:val="28"/>
          <w:lang w:val="uk-UA"/>
        </w:rPr>
        <w:t>педагогічній школі</w:t>
      </w:r>
      <w:r>
        <w:rPr>
          <w:rFonts w:ascii="Times New Roman" w:eastAsia="Times New Roman" w:hAnsi="Times New Roman" w:cs="Times New Roman"/>
          <w:sz w:val="28"/>
          <w:szCs w:val="28"/>
          <w:lang w:val="uk-UA"/>
        </w:rPr>
        <w:t>. Аналіз функцій вищої школи дозволив простежити істотні якісні та кількісні зміни, фактори, які їх зумовлювали, а також виявити пріоритетні напрями розвитку вищої історичної педагогічної освіти України означеного періоду</w:t>
      </w:r>
      <w:r>
        <w:rPr>
          <w:rFonts w:ascii="Times New Roman" w:eastAsia="Times New Roman" w:hAnsi="Times New Roman" w:cs="Times New Roman"/>
          <w:i/>
          <w:sz w:val="28"/>
          <w:szCs w:val="28"/>
          <w:lang w:val="uk-UA"/>
        </w:rPr>
        <w:t>.</w:t>
      </w:r>
    </w:p>
    <w:p w:rsidR="008F4756" w:rsidRPr="00003B02" w:rsidRDefault="008F4756" w:rsidP="008F4756">
      <w:pPr>
        <w:spacing w:after="0" w:line="360" w:lineRule="auto"/>
        <w:ind w:right="-36" w:firstLine="567"/>
        <w:jc w:val="both"/>
        <w:rPr>
          <w:rFonts w:ascii="Times New Roman" w:eastAsia="Times New Roman" w:hAnsi="Times New Roman" w:cs="Times New Roman"/>
          <w:spacing w:val="-6"/>
          <w:sz w:val="28"/>
          <w:szCs w:val="28"/>
          <w:lang w:val="uk-UA"/>
        </w:rPr>
      </w:pPr>
      <w:r w:rsidRPr="00003B02">
        <w:rPr>
          <w:rFonts w:ascii="Times New Roman" w:eastAsia="Times New Roman" w:hAnsi="Times New Roman" w:cs="Times New Roman"/>
          <w:spacing w:val="-6"/>
          <w:sz w:val="28"/>
          <w:szCs w:val="28"/>
          <w:lang w:val="uk-UA"/>
        </w:rPr>
        <w:t xml:space="preserve">Отриманню додаткових фактів і підтвердженню певних висновків у процесі дослідження сприяв метод аналогії – загальнонауковий метод пізнання, який полягає в тому, що на основі подібності конкретних ознак порівнюваних об’єктів </w:t>
      </w:r>
      <w:r w:rsidRPr="00003B02">
        <w:rPr>
          <w:rFonts w:ascii="Times New Roman" w:eastAsia="Times New Roman" w:hAnsi="Times New Roman" w:cs="Times New Roman"/>
          <w:spacing w:val="-6"/>
          <w:sz w:val="28"/>
          <w:szCs w:val="28"/>
          <w:lang w:val="uk-UA"/>
        </w:rPr>
        <w:lastRenderedPageBreak/>
        <w:t>робиться висновок про схожість різних об’єктів. Так, у дослідженні наведені певні аналогії стану й напрямів розвитку вищої освіти України, а також спільні риси щодо функціонування та розвитку окремих вищих навчальних закладів, зокрема історичної спеціалізації.</w:t>
      </w:r>
    </w:p>
    <w:p w:rsidR="008F4756" w:rsidRPr="00003B02" w:rsidRDefault="008F4756" w:rsidP="008F4756">
      <w:pPr>
        <w:spacing w:after="0" w:line="360" w:lineRule="auto"/>
        <w:ind w:right="-36" w:firstLine="567"/>
        <w:jc w:val="both"/>
        <w:rPr>
          <w:rFonts w:ascii="Times New Roman" w:eastAsia="Times New Roman" w:hAnsi="Times New Roman" w:cs="Times New Roman"/>
          <w:spacing w:val="-6"/>
          <w:sz w:val="28"/>
          <w:szCs w:val="28"/>
        </w:rPr>
      </w:pPr>
      <w:r w:rsidRPr="00003B02">
        <w:rPr>
          <w:rFonts w:ascii="Times New Roman" w:eastAsia="Times New Roman" w:hAnsi="Times New Roman" w:cs="Times New Roman"/>
          <w:spacing w:val="-6"/>
          <w:sz w:val="28"/>
          <w:szCs w:val="28"/>
          <w:lang w:val="uk-UA"/>
        </w:rPr>
        <w:t>Спеціально-науковий генетичний метод дозволив виявити причинно-наслідкові зв’язки й закономірності історичного розвитку в їх безпосередньому зв'язку. Із таких позицій проаналізовано процес еволюції вищої історичної педагогічної освіти України в першій половині ХХ ст., державну політику в сфері освіти, зміни в суспільно-політичній та ідеологічній підготовці студентської молоді. Зв'язок між підходами, принципами та методами дослідження представлено в таблиці 1.1.</w:t>
      </w:r>
    </w:p>
    <w:p w:rsidR="008F4756" w:rsidRPr="00D26B8D" w:rsidRDefault="008F4756" w:rsidP="008F4756">
      <w:pPr>
        <w:spacing w:after="0" w:line="360" w:lineRule="auto"/>
        <w:ind w:right="-36" w:firstLine="567"/>
        <w:jc w:val="both"/>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 xml:space="preserve">                                                                                                          </w:t>
      </w:r>
      <w:r w:rsidRPr="00D26B8D">
        <w:rPr>
          <w:rFonts w:ascii="Times New Roman" w:eastAsia="Times New Roman" w:hAnsi="Times New Roman" w:cs="Times New Roman"/>
          <w:i/>
          <w:sz w:val="28"/>
          <w:szCs w:val="28"/>
          <w:lang w:val="uk-UA"/>
        </w:rPr>
        <w:t>Таблиця 1.</w:t>
      </w:r>
      <w:r>
        <w:rPr>
          <w:rFonts w:ascii="Times New Roman" w:eastAsia="Times New Roman" w:hAnsi="Times New Roman" w:cs="Times New Roman"/>
          <w:i/>
          <w:sz w:val="28"/>
          <w:szCs w:val="28"/>
          <w:lang w:val="uk-UA"/>
        </w:rPr>
        <w:t>1</w:t>
      </w:r>
    </w:p>
    <w:p w:rsidR="008F4756" w:rsidRPr="0037178A" w:rsidRDefault="008F4756" w:rsidP="008F4756">
      <w:pPr>
        <w:spacing w:after="0" w:line="360" w:lineRule="auto"/>
        <w:ind w:right="-36" w:firstLine="567"/>
        <w:jc w:val="center"/>
        <w:rPr>
          <w:rFonts w:ascii="Times New Roman" w:eastAsia="Times New Roman" w:hAnsi="Times New Roman" w:cs="Times New Roman"/>
          <w:b/>
          <w:sz w:val="28"/>
          <w:szCs w:val="28"/>
          <w:lang w:val="uk-UA"/>
        </w:rPr>
      </w:pPr>
      <w:r w:rsidRPr="0037178A">
        <w:rPr>
          <w:rFonts w:ascii="Times New Roman" w:eastAsia="Times New Roman" w:hAnsi="Times New Roman" w:cs="Times New Roman"/>
          <w:b/>
          <w:sz w:val="28"/>
          <w:szCs w:val="28"/>
          <w:lang w:val="uk-UA"/>
        </w:rPr>
        <w:t>Зв'язок підходів, принципів та методів дослідження</w:t>
      </w:r>
    </w:p>
    <w:tbl>
      <w:tblPr>
        <w:tblW w:w="9923" w:type="dxa"/>
        <w:tblInd w:w="-176" w:type="dxa"/>
        <w:tblLayout w:type="fixed"/>
        <w:tblLook w:val="04A0" w:firstRow="1" w:lastRow="0" w:firstColumn="1" w:lastColumn="0" w:noHBand="0" w:noVBand="1"/>
      </w:tblPr>
      <w:tblGrid>
        <w:gridCol w:w="1703"/>
        <w:gridCol w:w="1691"/>
        <w:gridCol w:w="1711"/>
        <w:gridCol w:w="1414"/>
        <w:gridCol w:w="1702"/>
        <w:gridCol w:w="1702"/>
      </w:tblGrid>
      <w:tr w:rsidR="008F4756" w:rsidTr="008F4756">
        <w:tc>
          <w:tcPr>
            <w:tcW w:w="1703" w:type="dxa"/>
            <w:tcBorders>
              <w:top w:val="single" w:sz="4" w:space="0" w:color="auto"/>
              <w:left w:val="single" w:sz="4" w:space="0" w:color="auto"/>
              <w:bottom w:val="single" w:sz="4" w:space="0" w:color="auto"/>
              <w:right w:val="single" w:sz="4" w:space="0" w:color="auto"/>
              <w:tl2br w:val="single" w:sz="4" w:space="0" w:color="auto"/>
            </w:tcBorders>
          </w:tcPr>
          <w:p w:rsidR="008F4756" w:rsidRPr="007B46F4" w:rsidRDefault="008F4756" w:rsidP="00BC6D37">
            <w:pPr>
              <w:spacing w:after="0"/>
              <w:ind w:right="-36"/>
              <w:jc w:val="center"/>
              <w:rPr>
                <w:rFonts w:ascii="Times New Roman" w:hAnsi="Times New Roman" w:cs="Times New Roman"/>
                <w:sz w:val="24"/>
                <w:szCs w:val="24"/>
                <w:lang w:val="uk-UA"/>
              </w:rPr>
            </w:pPr>
            <w:r w:rsidRPr="007B46F4">
              <w:rPr>
                <w:rFonts w:ascii="Times New Roman" w:hAnsi="Times New Roman" w:cs="Times New Roman"/>
                <w:sz w:val="24"/>
                <w:szCs w:val="24"/>
                <w:lang w:val="uk-UA"/>
              </w:rPr>
              <w:t>Підходи</w:t>
            </w:r>
          </w:p>
          <w:p w:rsidR="008F4756" w:rsidRDefault="008F4756" w:rsidP="00BC6D37">
            <w:pPr>
              <w:spacing w:after="0"/>
              <w:ind w:right="-36" w:hanging="142"/>
              <w:rPr>
                <w:rFonts w:ascii="Times New Roman" w:hAnsi="Times New Roman" w:cs="Times New Roman"/>
                <w:sz w:val="24"/>
                <w:szCs w:val="24"/>
                <w:lang w:val="uk-UA"/>
              </w:rPr>
            </w:pPr>
            <w:r w:rsidRPr="007B46F4">
              <w:rPr>
                <w:rFonts w:ascii="Times New Roman" w:hAnsi="Times New Roman" w:cs="Times New Roman"/>
                <w:sz w:val="24"/>
                <w:szCs w:val="24"/>
                <w:lang w:val="uk-UA"/>
              </w:rPr>
              <w:t>Принци</w:t>
            </w:r>
            <w:r>
              <w:rPr>
                <w:rFonts w:ascii="Times New Roman" w:hAnsi="Times New Roman" w:cs="Times New Roman"/>
                <w:sz w:val="24"/>
                <w:szCs w:val="24"/>
                <w:lang w:val="uk-UA"/>
              </w:rPr>
              <w:t>-</w:t>
            </w:r>
          </w:p>
          <w:p w:rsidR="008F4756" w:rsidRDefault="008F4756" w:rsidP="00BC6D37">
            <w:pPr>
              <w:spacing w:after="0"/>
              <w:ind w:right="-36" w:hanging="142"/>
              <w:rPr>
                <w:rFonts w:ascii="Times New Roman" w:hAnsi="Times New Roman" w:cs="Times New Roman"/>
                <w:sz w:val="28"/>
                <w:szCs w:val="28"/>
                <w:lang w:val="uk-UA"/>
              </w:rPr>
            </w:pPr>
            <w:r w:rsidRPr="007B46F4">
              <w:rPr>
                <w:rFonts w:ascii="Times New Roman" w:hAnsi="Times New Roman" w:cs="Times New Roman"/>
                <w:sz w:val="24"/>
                <w:szCs w:val="24"/>
                <w:lang w:val="uk-UA"/>
              </w:rPr>
              <w:t>пи,</w:t>
            </w:r>
            <w:r>
              <w:rPr>
                <w:rFonts w:ascii="Times New Roman" w:hAnsi="Times New Roman" w:cs="Times New Roman"/>
                <w:sz w:val="24"/>
                <w:szCs w:val="24"/>
                <w:lang w:val="uk-UA"/>
              </w:rPr>
              <w:t xml:space="preserve"> </w:t>
            </w:r>
            <w:r w:rsidRPr="007B46F4">
              <w:rPr>
                <w:rFonts w:ascii="Times New Roman" w:hAnsi="Times New Roman" w:cs="Times New Roman"/>
                <w:sz w:val="24"/>
                <w:szCs w:val="24"/>
                <w:lang w:val="uk-UA"/>
              </w:rPr>
              <w:t>методи</w:t>
            </w:r>
          </w:p>
        </w:tc>
        <w:tc>
          <w:tcPr>
            <w:tcW w:w="1691" w:type="dxa"/>
            <w:tcBorders>
              <w:top w:val="single" w:sz="4" w:space="0" w:color="auto"/>
              <w:left w:val="single" w:sz="4" w:space="0" w:color="auto"/>
              <w:bottom w:val="single" w:sz="4" w:space="0" w:color="auto"/>
              <w:right w:val="single" w:sz="4" w:space="0" w:color="auto"/>
            </w:tcBorders>
          </w:tcPr>
          <w:p w:rsidR="008F4756" w:rsidRPr="007B46F4" w:rsidRDefault="008F4756" w:rsidP="00BC6D37">
            <w:pPr>
              <w:spacing w:after="0"/>
              <w:ind w:right="-36"/>
              <w:rPr>
                <w:rFonts w:ascii="Times New Roman" w:hAnsi="Times New Roman" w:cs="Times New Roman"/>
                <w:sz w:val="24"/>
                <w:szCs w:val="24"/>
                <w:lang w:val="uk-UA"/>
              </w:rPr>
            </w:pPr>
            <w:r w:rsidRPr="007B46F4">
              <w:rPr>
                <w:rFonts w:ascii="Times New Roman" w:hAnsi="Times New Roman" w:cs="Times New Roman"/>
                <w:sz w:val="24"/>
                <w:szCs w:val="24"/>
                <w:lang w:val="uk-UA"/>
              </w:rPr>
              <w:t>Аксіологічний</w:t>
            </w:r>
          </w:p>
        </w:tc>
        <w:tc>
          <w:tcPr>
            <w:tcW w:w="1711" w:type="dxa"/>
            <w:tcBorders>
              <w:top w:val="single" w:sz="4" w:space="0" w:color="auto"/>
              <w:left w:val="single" w:sz="4" w:space="0" w:color="auto"/>
              <w:bottom w:val="single" w:sz="4" w:space="0" w:color="auto"/>
              <w:right w:val="single" w:sz="4" w:space="0" w:color="auto"/>
            </w:tcBorders>
          </w:tcPr>
          <w:p w:rsidR="008F4756" w:rsidRPr="007B46F4" w:rsidRDefault="008F4756" w:rsidP="00BC6D37">
            <w:pPr>
              <w:spacing w:after="0"/>
              <w:ind w:right="-108"/>
              <w:rPr>
                <w:rFonts w:ascii="Times New Roman" w:hAnsi="Times New Roman" w:cs="Times New Roman"/>
                <w:sz w:val="24"/>
                <w:szCs w:val="24"/>
                <w:lang w:val="uk-UA"/>
              </w:rPr>
            </w:pPr>
            <w:r w:rsidRPr="007B46F4">
              <w:rPr>
                <w:rFonts w:ascii="Times New Roman" w:hAnsi="Times New Roman" w:cs="Times New Roman"/>
                <w:sz w:val="24"/>
                <w:szCs w:val="24"/>
                <w:lang w:val="uk-UA"/>
              </w:rPr>
              <w:t>Па</w:t>
            </w:r>
            <w:r>
              <w:rPr>
                <w:rFonts w:ascii="Times New Roman" w:hAnsi="Times New Roman" w:cs="Times New Roman"/>
                <w:sz w:val="24"/>
                <w:szCs w:val="24"/>
                <w:lang w:val="uk-UA"/>
              </w:rPr>
              <w:t>радигмаль-ний</w:t>
            </w:r>
          </w:p>
        </w:tc>
        <w:tc>
          <w:tcPr>
            <w:tcW w:w="1414" w:type="dxa"/>
            <w:tcBorders>
              <w:top w:val="single" w:sz="4" w:space="0" w:color="auto"/>
              <w:left w:val="single" w:sz="4" w:space="0" w:color="auto"/>
              <w:bottom w:val="single" w:sz="4" w:space="0" w:color="auto"/>
              <w:right w:val="single" w:sz="4" w:space="0" w:color="auto"/>
            </w:tcBorders>
          </w:tcPr>
          <w:p w:rsidR="008F4756" w:rsidRPr="007B46F4" w:rsidRDefault="008F4756" w:rsidP="00BC6D37">
            <w:pPr>
              <w:spacing w:after="0"/>
              <w:ind w:right="-105"/>
              <w:rPr>
                <w:rFonts w:ascii="Times New Roman" w:hAnsi="Times New Roman" w:cs="Times New Roman"/>
                <w:sz w:val="24"/>
                <w:szCs w:val="24"/>
                <w:lang w:val="uk-UA"/>
              </w:rPr>
            </w:pPr>
            <w:r>
              <w:rPr>
                <w:rFonts w:ascii="Times New Roman" w:hAnsi="Times New Roman" w:cs="Times New Roman"/>
                <w:sz w:val="24"/>
                <w:szCs w:val="24"/>
                <w:lang w:val="uk-UA"/>
              </w:rPr>
              <w:t>Системний</w:t>
            </w:r>
          </w:p>
        </w:tc>
        <w:tc>
          <w:tcPr>
            <w:tcW w:w="1702" w:type="dxa"/>
            <w:tcBorders>
              <w:top w:val="single" w:sz="4" w:space="0" w:color="auto"/>
              <w:left w:val="single" w:sz="4" w:space="0" w:color="auto"/>
              <w:bottom w:val="single" w:sz="4" w:space="0" w:color="auto"/>
              <w:right w:val="single" w:sz="4" w:space="0" w:color="auto"/>
            </w:tcBorders>
          </w:tcPr>
          <w:p w:rsidR="008F4756" w:rsidRDefault="008F4756" w:rsidP="00BC6D37">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Структурно-</w:t>
            </w:r>
          </w:p>
          <w:p w:rsidR="008F4756" w:rsidRPr="007B46F4" w:rsidRDefault="008F4756" w:rsidP="00BC6D37">
            <w:pPr>
              <w:spacing w:after="0"/>
              <w:ind w:left="-108" w:right="-108"/>
              <w:rPr>
                <w:rFonts w:ascii="Times New Roman" w:hAnsi="Times New Roman" w:cs="Times New Roman"/>
                <w:sz w:val="24"/>
                <w:szCs w:val="24"/>
                <w:lang w:val="uk-UA"/>
              </w:rPr>
            </w:pPr>
            <w:r>
              <w:rPr>
                <w:rFonts w:ascii="Times New Roman" w:hAnsi="Times New Roman" w:cs="Times New Roman"/>
                <w:sz w:val="24"/>
                <w:szCs w:val="24"/>
                <w:lang w:val="uk-UA"/>
              </w:rPr>
              <w:t>функціональний</w:t>
            </w:r>
          </w:p>
        </w:tc>
        <w:tc>
          <w:tcPr>
            <w:tcW w:w="1702" w:type="dxa"/>
            <w:tcBorders>
              <w:top w:val="single" w:sz="4" w:space="0" w:color="auto"/>
              <w:left w:val="single" w:sz="4" w:space="0" w:color="auto"/>
              <w:bottom w:val="single" w:sz="4" w:space="0" w:color="auto"/>
              <w:right w:val="single" w:sz="4" w:space="0" w:color="auto"/>
            </w:tcBorders>
          </w:tcPr>
          <w:p w:rsidR="008F4756" w:rsidRPr="00B70139" w:rsidRDefault="00B70139" w:rsidP="00B70139">
            <w:pPr>
              <w:spacing w:after="0"/>
              <w:ind w:right="-36"/>
              <w:rPr>
                <w:rFonts w:ascii="Times New Roman" w:hAnsi="Times New Roman" w:cs="Times New Roman"/>
                <w:sz w:val="24"/>
                <w:szCs w:val="24"/>
                <w:lang w:val="uk-UA"/>
              </w:rPr>
            </w:pPr>
            <w:r w:rsidRPr="00B70139">
              <w:rPr>
                <w:rFonts w:ascii="Times New Roman" w:hAnsi="Times New Roman" w:cs="Times New Roman"/>
                <w:sz w:val="24"/>
                <w:szCs w:val="24"/>
                <w:lang w:val="uk-UA"/>
              </w:rPr>
              <w:t>Історико-хронологічний</w:t>
            </w:r>
          </w:p>
        </w:tc>
      </w:tr>
      <w:tr w:rsidR="008F4756" w:rsidTr="008F4756">
        <w:trPr>
          <w:trHeight w:val="438"/>
        </w:trPr>
        <w:tc>
          <w:tcPr>
            <w:tcW w:w="1703" w:type="dxa"/>
            <w:tcBorders>
              <w:top w:val="single" w:sz="4" w:space="0" w:color="auto"/>
              <w:left w:val="single" w:sz="4" w:space="0" w:color="auto"/>
              <w:bottom w:val="single" w:sz="4" w:space="0" w:color="auto"/>
              <w:right w:val="single" w:sz="4" w:space="0" w:color="auto"/>
            </w:tcBorders>
          </w:tcPr>
          <w:p w:rsidR="008F4756" w:rsidRPr="007B46F4" w:rsidRDefault="008F4756" w:rsidP="00F16BDB">
            <w:pPr>
              <w:spacing w:after="0"/>
              <w:ind w:right="-36"/>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691" w:type="dxa"/>
            <w:tcBorders>
              <w:top w:val="single" w:sz="4" w:space="0" w:color="auto"/>
              <w:left w:val="single" w:sz="4" w:space="0" w:color="auto"/>
              <w:bottom w:val="single" w:sz="4" w:space="0" w:color="auto"/>
              <w:right w:val="single" w:sz="4" w:space="0" w:color="auto"/>
            </w:tcBorders>
          </w:tcPr>
          <w:p w:rsidR="008F4756" w:rsidRPr="00BB6A13" w:rsidRDefault="008F4756" w:rsidP="00F16BDB">
            <w:pPr>
              <w:spacing w:after="0"/>
              <w:ind w:right="-115"/>
              <w:jc w:val="center"/>
              <w:rPr>
                <w:rFonts w:ascii="Times New Roman" w:eastAsia="Times New Roman" w:hAnsi="Times New Roman" w:cs="Times New Roman"/>
                <w:sz w:val="24"/>
                <w:szCs w:val="24"/>
                <w:highlight w:val="yellow"/>
                <w:lang w:val="uk-UA"/>
              </w:rPr>
            </w:pPr>
            <w:r>
              <w:rPr>
                <w:rFonts w:ascii="Times New Roman" w:hAnsi="Times New Roman" w:cs="Times New Roman"/>
                <w:sz w:val="24"/>
                <w:szCs w:val="24"/>
                <w:lang w:val="uk-UA"/>
              </w:rPr>
              <w:t>2</w:t>
            </w:r>
          </w:p>
        </w:tc>
        <w:tc>
          <w:tcPr>
            <w:tcW w:w="1711" w:type="dxa"/>
            <w:tcBorders>
              <w:top w:val="single" w:sz="4" w:space="0" w:color="auto"/>
              <w:left w:val="single" w:sz="4" w:space="0" w:color="auto"/>
              <w:bottom w:val="single" w:sz="4" w:space="0" w:color="auto"/>
              <w:right w:val="single" w:sz="4" w:space="0" w:color="auto"/>
            </w:tcBorders>
          </w:tcPr>
          <w:p w:rsidR="008F4756" w:rsidRPr="00BB6A13" w:rsidRDefault="008F4756" w:rsidP="00F16BDB">
            <w:pPr>
              <w:spacing w:after="0"/>
              <w:ind w:right="-108"/>
              <w:jc w:val="center"/>
              <w:rPr>
                <w:rFonts w:ascii="Times New Roman" w:eastAsia="Times New Roman" w:hAnsi="Times New Roman" w:cs="Times New Roman"/>
                <w:sz w:val="24"/>
                <w:szCs w:val="24"/>
                <w:highlight w:val="yellow"/>
                <w:lang w:val="uk-UA"/>
              </w:rPr>
            </w:pPr>
            <w:r>
              <w:rPr>
                <w:rFonts w:ascii="Times New Roman" w:hAnsi="Times New Roman" w:cs="Times New Roman"/>
                <w:sz w:val="24"/>
                <w:szCs w:val="24"/>
                <w:lang w:val="uk-UA"/>
              </w:rPr>
              <w:t>3</w:t>
            </w:r>
          </w:p>
        </w:tc>
        <w:tc>
          <w:tcPr>
            <w:tcW w:w="1414" w:type="dxa"/>
            <w:tcBorders>
              <w:top w:val="single" w:sz="4" w:space="0" w:color="auto"/>
              <w:left w:val="single" w:sz="4" w:space="0" w:color="auto"/>
              <w:bottom w:val="single" w:sz="4" w:space="0" w:color="auto"/>
              <w:right w:val="single" w:sz="4" w:space="0" w:color="auto"/>
            </w:tcBorders>
          </w:tcPr>
          <w:p w:rsidR="008F4756" w:rsidRPr="00BB6A13" w:rsidRDefault="008F4756" w:rsidP="00F16BDB">
            <w:pPr>
              <w:spacing w:after="0"/>
              <w:ind w:left="-108" w:right="-65"/>
              <w:jc w:val="center"/>
              <w:rPr>
                <w:rFonts w:ascii="Times New Roman" w:eastAsia="Times New Roman" w:hAnsi="Times New Roman" w:cs="Times New Roman"/>
                <w:sz w:val="24"/>
                <w:szCs w:val="24"/>
                <w:highlight w:val="yellow"/>
                <w:lang w:val="uk-UA"/>
              </w:rPr>
            </w:pPr>
            <w:r>
              <w:rPr>
                <w:rFonts w:ascii="Times New Roman" w:hAnsi="Times New Roman" w:cs="Times New Roman"/>
                <w:sz w:val="24"/>
                <w:szCs w:val="24"/>
                <w:lang w:val="uk-UA"/>
              </w:rPr>
              <w:t>4</w:t>
            </w:r>
          </w:p>
        </w:tc>
        <w:tc>
          <w:tcPr>
            <w:tcW w:w="1702" w:type="dxa"/>
            <w:tcBorders>
              <w:top w:val="single" w:sz="4" w:space="0" w:color="auto"/>
              <w:left w:val="single" w:sz="4" w:space="0" w:color="auto"/>
              <w:bottom w:val="single" w:sz="4" w:space="0" w:color="auto"/>
              <w:right w:val="single" w:sz="4" w:space="0" w:color="auto"/>
            </w:tcBorders>
          </w:tcPr>
          <w:p w:rsidR="008F4756" w:rsidRPr="00BB6A13" w:rsidRDefault="008F4756" w:rsidP="00F16BDB">
            <w:pPr>
              <w:spacing w:after="0"/>
              <w:ind w:right="-36"/>
              <w:jc w:val="center"/>
              <w:rPr>
                <w:rFonts w:ascii="Times New Roman" w:eastAsia="Times New Roman" w:hAnsi="Times New Roman" w:cs="Times New Roman"/>
                <w:sz w:val="24"/>
                <w:szCs w:val="24"/>
                <w:highlight w:val="yellow"/>
                <w:lang w:val="uk-UA"/>
              </w:rPr>
            </w:pPr>
            <w:r>
              <w:rPr>
                <w:rFonts w:ascii="Times New Roman" w:hAnsi="Times New Roman" w:cs="Times New Roman"/>
                <w:sz w:val="24"/>
                <w:szCs w:val="24"/>
                <w:lang w:val="uk-UA"/>
              </w:rPr>
              <w:t>5</w:t>
            </w:r>
          </w:p>
        </w:tc>
        <w:tc>
          <w:tcPr>
            <w:tcW w:w="1702" w:type="dxa"/>
            <w:tcBorders>
              <w:top w:val="single" w:sz="4" w:space="0" w:color="auto"/>
              <w:left w:val="single" w:sz="4" w:space="0" w:color="auto"/>
              <w:bottom w:val="single" w:sz="4" w:space="0" w:color="auto"/>
              <w:right w:val="single" w:sz="4" w:space="0" w:color="auto"/>
            </w:tcBorders>
          </w:tcPr>
          <w:p w:rsidR="008F4756" w:rsidRPr="00F01FBB" w:rsidRDefault="008F4756" w:rsidP="00F16BDB">
            <w:pPr>
              <w:spacing w:after="0"/>
              <w:ind w:left="-25" w:right="-108"/>
              <w:jc w:val="center"/>
              <w:rPr>
                <w:rFonts w:ascii="Times New Roman" w:eastAsia="Times New Roman" w:hAnsi="Times New Roman" w:cs="Times New Roman"/>
                <w:sz w:val="24"/>
                <w:szCs w:val="24"/>
                <w:lang w:val="uk-UA"/>
              </w:rPr>
            </w:pPr>
            <w:r>
              <w:rPr>
                <w:rFonts w:ascii="Times New Roman" w:hAnsi="Times New Roman" w:cs="Times New Roman"/>
                <w:sz w:val="24"/>
                <w:szCs w:val="24"/>
                <w:lang w:val="uk-UA"/>
              </w:rPr>
              <w:t>6</w:t>
            </w:r>
          </w:p>
        </w:tc>
      </w:tr>
      <w:tr w:rsidR="008F4756" w:rsidTr="008F4756">
        <w:trPr>
          <w:trHeight w:val="3745"/>
        </w:trPr>
        <w:tc>
          <w:tcPr>
            <w:tcW w:w="1703" w:type="dxa"/>
            <w:tcBorders>
              <w:top w:val="single" w:sz="4" w:space="0" w:color="auto"/>
              <w:left w:val="single" w:sz="4" w:space="0" w:color="auto"/>
              <w:bottom w:val="single" w:sz="4" w:space="0" w:color="auto"/>
              <w:right w:val="single" w:sz="4" w:space="0" w:color="auto"/>
            </w:tcBorders>
          </w:tcPr>
          <w:p w:rsidR="008F4756" w:rsidRPr="007B46F4" w:rsidRDefault="008F4756" w:rsidP="00003B02">
            <w:pPr>
              <w:spacing w:after="0"/>
              <w:ind w:right="-36"/>
              <w:jc w:val="both"/>
              <w:rPr>
                <w:rFonts w:ascii="Times New Roman" w:hAnsi="Times New Roman" w:cs="Times New Roman"/>
                <w:sz w:val="24"/>
                <w:szCs w:val="24"/>
                <w:lang w:val="uk-UA"/>
              </w:rPr>
            </w:pPr>
            <w:r w:rsidRPr="007B46F4">
              <w:rPr>
                <w:rFonts w:ascii="Times New Roman" w:hAnsi="Times New Roman" w:cs="Times New Roman"/>
                <w:sz w:val="24"/>
                <w:szCs w:val="24"/>
                <w:lang w:val="uk-UA"/>
              </w:rPr>
              <w:t>Об</w:t>
            </w:r>
            <w:r w:rsidRPr="007B46F4">
              <w:rPr>
                <w:rFonts w:ascii="Times New Roman" w:hAnsi="Times New Roman" w:cs="Times New Roman"/>
                <w:sz w:val="24"/>
                <w:szCs w:val="24"/>
                <w:lang w:val="en-US"/>
              </w:rPr>
              <w:t>’</w:t>
            </w:r>
            <w:r w:rsidRPr="007B46F4">
              <w:rPr>
                <w:rFonts w:ascii="Times New Roman" w:hAnsi="Times New Roman" w:cs="Times New Roman"/>
                <w:sz w:val="24"/>
                <w:szCs w:val="24"/>
                <w:lang w:val="uk-UA"/>
              </w:rPr>
              <w:t>єктивності</w:t>
            </w:r>
          </w:p>
        </w:tc>
        <w:tc>
          <w:tcPr>
            <w:tcW w:w="1691" w:type="dxa"/>
            <w:tcBorders>
              <w:top w:val="single" w:sz="4" w:space="0" w:color="auto"/>
              <w:left w:val="single" w:sz="4" w:space="0" w:color="auto"/>
              <w:bottom w:val="single" w:sz="4" w:space="0" w:color="auto"/>
              <w:right w:val="single" w:sz="4" w:space="0" w:color="auto"/>
            </w:tcBorders>
          </w:tcPr>
          <w:p w:rsidR="008F4756" w:rsidRPr="00013392" w:rsidRDefault="008F4756" w:rsidP="00003B02">
            <w:pPr>
              <w:spacing w:after="0"/>
              <w:ind w:right="-115"/>
              <w:rPr>
                <w:rFonts w:ascii="Times New Roman" w:hAnsi="Times New Roman" w:cs="Times New Roman"/>
                <w:sz w:val="24"/>
                <w:szCs w:val="24"/>
                <w:lang w:val="uk-UA"/>
              </w:rPr>
            </w:pPr>
            <w:r w:rsidRPr="00013392">
              <w:rPr>
                <w:rFonts w:ascii="Times New Roman" w:hAnsi="Times New Roman" w:cs="Times New Roman"/>
                <w:sz w:val="24"/>
                <w:szCs w:val="24"/>
                <w:lang w:val="uk-UA"/>
              </w:rPr>
              <w:t xml:space="preserve">Рівноправність </w:t>
            </w:r>
            <w:r>
              <w:rPr>
                <w:rFonts w:ascii="Times New Roman" w:hAnsi="Times New Roman" w:cs="Times New Roman"/>
                <w:sz w:val="24"/>
                <w:szCs w:val="24"/>
                <w:lang w:val="uk-UA"/>
              </w:rPr>
              <w:t xml:space="preserve">усіх названих </w:t>
            </w:r>
            <w:r w:rsidRPr="00013392">
              <w:rPr>
                <w:rFonts w:ascii="Times New Roman" w:hAnsi="Times New Roman" w:cs="Times New Roman"/>
                <w:sz w:val="24"/>
                <w:szCs w:val="24"/>
                <w:lang w:val="uk-UA"/>
              </w:rPr>
              <w:t xml:space="preserve">поглядів на </w:t>
            </w:r>
            <w:r>
              <w:rPr>
                <w:rFonts w:ascii="Times New Roman" w:hAnsi="Times New Roman" w:cs="Times New Roman"/>
                <w:sz w:val="24"/>
                <w:szCs w:val="24"/>
                <w:lang w:val="uk-UA"/>
              </w:rPr>
              <w:t xml:space="preserve">проблему </w:t>
            </w:r>
            <w:r w:rsidRPr="00013392">
              <w:rPr>
                <w:rFonts w:ascii="Times New Roman" w:hAnsi="Times New Roman" w:cs="Times New Roman"/>
                <w:sz w:val="24"/>
                <w:szCs w:val="24"/>
                <w:lang w:val="uk-UA"/>
              </w:rPr>
              <w:t>формування системи цінностей</w:t>
            </w:r>
          </w:p>
        </w:tc>
        <w:tc>
          <w:tcPr>
            <w:tcW w:w="1711" w:type="dxa"/>
            <w:tcBorders>
              <w:top w:val="single" w:sz="4" w:space="0" w:color="auto"/>
              <w:left w:val="single" w:sz="4" w:space="0" w:color="auto"/>
              <w:bottom w:val="single" w:sz="4" w:space="0" w:color="auto"/>
              <w:right w:val="single" w:sz="4" w:space="0" w:color="auto"/>
            </w:tcBorders>
          </w:tcPr>
          <w:p w:rsidR="008F4756" w:rsidRPr="007D75DA" w:rsidRDefault="008F4756" w:rsidP="00003B02">
            <w:pPr>
              <w:spacing w:after="0"/>
              <w:ind w:right="-108"/>
              <w:rPr>
                <w:rFonts w:ascii="Times New Roman" w:hAnsi="Times New Roman" w:cs="Times New Roman"/>
                <w:sz w:val="24"/>
                <w:szCs w:val="24"/>
                <w:lang w:val="uk-UA"/>
              </w:rPr>
            </w:pPr>
            <w:r w:rsidRPr="007D75DA">
              <w:rPr>
                <w:rFonts w:ascii="Times New Roman" w:hAnsi="Times New Roman" w:cs="Times New Roman"/>
                <w:sz w:val="24"/>
                <w:szCs w:val="24"/>
                <w:lang w:val="uk-UA"/>
              </w:rPr>
              <w:t xml:space="preserve">Виявлення чинників, які вплинули на панування </w:t>
            </w:r>
            <w:r>
              <w:rPr>
                <w:rFonts w:ascii="Times New Roman" w:hAnsi="Times New Roman" w:cs="Times New Roman"/>
                <w:sz w:val="24"/>
                <w:szCs w:val="24"/>
                <w:lang w:val="uk-UA"/>
              </w:rPr>
              <w:t xml:space="preserve">наукової </w:t>
            </w:r>
            <w:r w:rsidRPr="007D75DA">
              <w:rPr>
                <w:rFonts w:ascii="Times New Roman" w:hAnsi="Times New Roman" w:cs="Times New Roman"/>
                <w:sz w:val="24"/>
                <w:szCs w:val="24"/>
                <w:lang w:val="uk-UA"/>
              </w:rPr>
              <w:t>парадигми</w:t>
            </w:r>
          </w:p>
        </w:tc>
        <w:tc>
          <w:tcPr>
            <w:tcW w:w="1414" w:type="dxa"/>
            <w:tcBorders>
              <w:top w:val="single" w:sz="4" w:space="0" w:color="auto"/>
              <w:left w:val="single" w:sz="4" w:space="0" w:color="auto"/>
              <w:bottom w:val="single" w:sz="4" w:space="0" w:color="auto"/>
              <w:right w:val="single" w:sz="4" w:space="0" w:color="auto"/>
            </w:tcBorders>
          </w:tcPr>
          <w:p w:rsidR="008F4756" w:rsidRPr="00AA11E3" w:rsidRDefault="008F4756" w:rsidP="00003B02">
            <w:pPr>
              <w:spacing w:after="0"/>
              <w:ind w:left="-108" w:right="-65"/>
              <w:rPr>
                <w:rFonts w:ascii="Times New Roman" w:hAnsi="Times New Roman" w:cs="Times New Roman"/>
                <w:sz w:val="24"/>
                <w:szCs w:val="24"/>
                <w:lang w:val="uk-UA"/>
              </w:rPr>
            </w:pPr>
            <w:r w:rsidRPr="00AA11E3">
              <w:rPr>
                <w:rFonts w:ascii="Times New Roman" w:hAnsi="Times New Roman" w:cs="Times New Roman"/>
                <w:sz w:val="24"/>
                <w:szCs w:val="24"/>
                <w:lang w:val="uk-UA"/>
              </w:rPr>
              <w:t>Погляд на систему вищої історичної пед. освіти як на підструктуру загальної системи освіти та життя суспільства</w:t>
            </w:r>
          </w:p>
        </w:tc>
        <w:tc>
          <w:tcPr>
            <w:tcW w:w="1702" w:type="dxa"/>
            <w:tcBorders>
              <w:top w:val="single" w:sz="4" w:space="0" w:color="auto"/>
              <w:left w:val="single" w:sz="4" w:space="0" w:color="auto"/>
              <w:bottom w:val="single" w:sz="4" w:space="0" w:color="auto"/>
              <w:right w:val="single" w:sz="4" w:space="0" w:color="auto"/>
            </w:tcBorders>
          </w:tcPr>
          <w:p w:rsidR="008F4756" w:rsidRPr="00FC3A04" w:rsidRDefault="008F4756" w:rsidP="00003B02">
            <w:pPr>
              <w:spacing w:after="0"/>
              <w:ind w:right="-36"/>
              <w:rPr>
                <w:rFonts w:ascii="Times New Roman" w:hAnsi="Times New Roman" w:cs="Times New Roman"/>
                <w:sz w:val="24"/>
                <w:szCs w:val="24"/>
                <w:lang w:val="uk-UA"/>
              </w:rPr>
            </w:pPr>
            <w:r w:rsidRPr="00FC3A04">
              <w:rPr>
                <w:rFonts w:ascii="Times New Roman" w:hAnsi="Times New Roman" w:cs="Times New Roman"/>
                <w:sz w:val="24"/>
                <w:szCs w:val="24"/>
                <w:lang w:val="uk-UA"/>
              </w:rPr>
              <w:t>Визначення ролі всіх структурних елементів та їх значення в загальній системі</w:t>
            </w:r>
            <w:r>
              <w:rPr>
                <w:rFonts w:ascii="Times New Roman" w:hAnsi="Times New Roman" w:cs="Times New Roman"/>
                <w:sz w:val="24"/>
                <w:szCs w:val="24"/>
                <w:lang w:val="uk-UA"/>
              </w:rPr>
              <w:t xml:space="preserve"> освіти</w:t>
            </w:r>
          </w:p>
        </w:tc>
        <w:tc>
          <w:tcPr>
            <w:tcW w:w="1702" w:type="dxa"/>
            <w:tcBorders>
              <w:top w:val="single" w:sz="4" w:space="0" w:color="auto"/>
              <w:left w:val="single" w:sz="4" w:space="0" w:color="auto"/>
              <w:bottom w:val="single" w:sz="4" w:space="0" w:color="auto"/>
              <w:right w:val="single" w:sz="4" w:space="0" w:color="auto"/>
            </w:tcBorders>
          </w:tcPr>
          <w:p w:rsidR="008F4756" w:rsidRDefault="008F4756" w:rsidP="00003B02">
            <w:pPr>
              <w:spacing w:after="0"/>
              <w:ind w:left="-25" w:right="-108"/>
              <w:rPr>
                <w:rFonts w:ascii="Times New Roman" w:hAnsi="Times New Roman" w:cs="Times New Roman"/>
                <w:sz w:val="24"/>
                <w:szCs w:val="24"/>
                <w:lang w:val="uk-UA"/>
              </w:rPr>
            </w:pPr>
            <w:r>
              <w:rPr>
                <w:rFonts w:ascii="Times New Roman" w:hAnsi="Times New Roman" w:cs="Times New Roman"/>
                <w:sz w:val="24"/>
                <w:szCs w:val="24"/>
                <w:lang w:val="uk-UA"/>
              </w:rPr>
              <w:t>Врахування особливостей розвитку суспільства в конкретно-історичний час</w:t>
            </w:r>
          </w:p>
        </w:tc>
      </w:tr>
      <w:tr w:rsidR="008F4756" w:rsidRPr="009F3E25" w:rsidTr="008F4756">
        <w:tc>
          <w:tcPr>
            <w:tcW w:w="1703" w:type="dxa"/>
            <w:tcBorders>
              <w:top w:val="single" w:sz="4" w:space="0" w:color="auto"/>
              <w:left w:val="single" w:sz="4" w:space="0" w:color="auto"/>
              <w:bottom w:val="single" w:sz="4" w:space="0" w:color="auto"/>
              <w:right w:val="single" w:sz="4" w:space="0" w:color="auto"/>
            </w:tcBorders>
          </w:tcPr>
          <w:p w:rsidR="008F4756" w:rsidRPr="007B46F4" w:rsidRDefault="008F4756" w:rsidP="00F16BDB">
            <w:pPr>
              <w:spacing w:after="0"/>
              <w:ind w:right="-36"/>
              <w:jc w:val="both"/>
              <w:rPr>
                <w:rFonts w:ascii="Times New Roman" w:hAnsi="Times New Roman" w:cs="Times New Roman"/>
                <w:sz w:val="24"/>
                <w:szCs w:val="24"/>
                <w:lang w:val="uk-UA"/>
              </w:rPr>
            </w:pPr>
            <w:r w:rsidRPr="007B46F4">
              <w:rPr>
                <w:rFonts w:ascii="Times New Roman" w:hAnsi="Times New Roman" w:cs="Times New Roman"/>
                <w:sz w:val="24"/>
                <w:szCs w:val="24"/>
                <w:lang w:val="uk-UA"/>
              </w:rPr>
              <w:t>Історизму</w:t>
            </w:r>
          </w:p>
        </w:tc>
        <w:tc>
          <w:tcPr>
            <w:tcW w:w="1691" w:type="dxa"/>
            <w:tcBorders>
              <w:top w:val="single" w:sz="4" w:space="0" w:color="auto"/>
              <w:left w:val="single" w:sz="4" w:space="0" w:color="auto"/>
              <w:bottom w:val="single" w:sz="4" w:space="0" w:color="auto"/>
              <w:right w:val="single" w:sz="4" w:space="0" w:color="auto"/>
            </w:tcBorders>
          </w:tcPr>
          <w:p w:rsidR="008F4756" w:rsidRPr="001E554A" w:rsidRDefault="008F4756" w:rsidP="00F16BDB">
            <w:pPr>
              <w:spacing w:after="0"/>
              <w:ind w:right="-115"/>
              <w:rPr>
                <w:rFonts w:ascii="Times New Roman" w:hAnsi="Times New Roman" w:cs="Times New Roman"/>
                <w:sz w:val="24"/>
                <w:szCs w:val="24"/>
                <w:lang w:val="uk-UA"/>
              </w:rPr>
            </w:pPr>
            <w:r w:rsidRPr="001E554A">
              <w:rPr>
                <w:rFonts w:ascii="Times New Roman" w:hAnsi="Times New Roman" w:cs="Times New Roman"/>
                <w:sz w:val="24"/>
                <w:szCs w:val="24"/>
                <w:lang w:val="uk-UA"/>
              </w:rPr>
              <w:t xml:space="preserve">Виявлення системи цінностей </w:t>
            </w:r>
            <w:r w:rsidR="00F16BDB">
              <w:rPr>
                <w:rFonts w:ascii="Times New Roman" w:hAnsi="Times New Roman" w:cs="Times New Roman"/>
                <w:sz w:val="24"/>
                <w:szCs w:val="24"/>
                <w:lang w:val="uk-UA"/>
              </w:rPr>
              <w:t>на</w:t>
            </w:r>
            <w:r w:rsidRPr="001E554A">
              <w:rPr>
                <w:rFonts w:ascii="Times New Roman" w:hAnsi="Times New Roman" w:cs="Times New Roman"/>
                <w:sz w:val="24"/>
                <w:szCs w:val="24"/>
                <w:lang w:val="uk-UA"/>
              </w:rPr>
              <w:t xml:space="preserve"> різн</w:t>
            </w:r>
            <w:r w:rsidR="00F16BDB">
              <w:rPr>
                <w:rFonts w:ascii="Times New Roman" w:hAnsi="Times New Roman" w:cs="Times New Roman"/>
                <w:sz w:val="24"/>
                <w:szCs w:val="24"/>
                <w:lang w:val="uk-UA"/>
              </w:rPr>
              <w:t>их</w:t>
            </w:r>
            <w:r w:rsidRPr="001E554A">
              <w:rPr>
                <w:rFonts w:ascii="Times New Roman" w:hAnsi="Times New Roman" w:cs="Times New Roman"/>
                <w:sz w:val="24"/>
                <w:szCs w:val="24"/>
                <w:lang w:val="uk-UA"/>
              </w:rPr>
              <w:t xml:space="preserve"> історичн</w:t>
            </w:r>
            <w:r w:rsidR="00F16BDB">
              <w:rPr>
                <w:rFonts w:ascii="Times New Roman" w:hAnsi="Times New Roman" w:cs="Times New Roman"/>
                <w:sz w:val="24"/>
                <w:szCs w:val="24"/>
                <w:lang w:val="uk-UA"/>
              </w:rPr>
              <w:t>их</w:t>
            </w:r>
            <w:r w:rsidRPr="001E554A">
              <w:rPr>
                <w:rFonts w:ascii="Times New Roman" w:hAnsi="Times New Roman" w:cs="Times New Roman"/>
                <w:sz w:val="24"/>
                <w:szCs w:val="24"/>
                <w:lang w:val="uk-UA"/>
              </w:rPr>
              <w:t xml:space="preserve"> </w:t>
            </w:r>
            <w:r w:rsidR="00F16BDB">
              <w:rPr>
                <w:rFonts w:ascii="Times New Roman" w:hAnsi="Times New Roman" w:cs="Times New Roman"/>
                <w:sz w:val="24"/>
                <w:szCs w:val="24"/>
                <w:lang w:val="uk-UA"/>
              </w:rPr>
              <w:t>етапах</w:t>
            </w:r>
          </w:p>
        </w:tc>
        <w:tc>
          <w:tcPr>
            <w:tcW w:w="1711" w:type="dxa"/>
            <w:tcBorders>
              <w:top w:val="single" w:sz="4" w:space="0" w:color="auto"/>
              <w:left w:val="single" w:sz="4" w:space="0" w:color="auto"/>
              <w:bottom w:val="single" w:sz="4" w:space="0" w:color="auto"/>
              <w:right w:val="single" w:sz="4" w:space="0" w:color="auto"/>
            </w:tcBorders>
          </w:tcPr>
          <w:p w:rsidR="008F4756" w:rsidRPr="001E554A" w:rsidRDefault="008F4756" w:rsidP="00F16BDB">
            <w:pPr>
              <w:spacing w:after="0"/>
              <w:jc w:val="both"/>
              <w:rPr>
                <w:rFonts w:ascii="Times New Roman" w:hAnsi="Times New Roman" w:cs="Times New Roman"/>
                <w:sz w:val="24"/>
                <w:szCs w:val="24"/>
                <w:lang w:val="uk-UA"/>
              </w:rPr>
            </w:pPr>
            <w:r w:rsidRPr="001E554A">
              <w:rPr>
                <w:rFonts w:ascii="Times New Roman" w:hAnsi="Times New Roman" w:cs="Times New Roman"/>
                <w:sz w:val="24"/>
                <w:szCs w:val="24"/>
                <w:lang w:val="uk-UA"/>
              </w:rPr>
              <w:t xml:space="preserve">Визначення </w:t>
            </w:r>
            <w:r>
              <w:rPr>
                <w:rFonts w:ascii="Times New Roman" w:hAnsi="Times New Roman" w:cs="Times New Roman"/>
                <w:sz w:val="24"/>
                <w:szCs w:val="24"/>
                <w:lang w:val="uk-UA"/>
              </w:rPr>
              <w:t xml:space="preserve">зв’язків між </w:t>
            </w:r>
            <w:r w:rsidRPr="001E554A">
              <w:rPr>
                <w:rFonts w:ascii="Times New Roman" w:hAnsi="Times New Roman" w:cs="Times New Roman"/>
                <w:sz w:val="24"/>
                <w:szCs w:val="24"/>
                <w:lang w:val="uk-UA"/>
              </w:rPr>
              <w:t>пануюч</w:t>
            </w:r>
            <w:r>
              <w:rPr>
                <w:rFonts w:ascii="Times New Roman" w:hAnsi="Times New Roman" w:cs="Times New Roman"/>
                <w:sz w:val="24"/>
                <w:szCs w:val="24"/>
                <w:lang w:val="uk-UA"/>
              </w:rPr>
              <w:t>ими</w:t>
            </w:r>
            <w:r w:rsidRPr="001E554A">
              <w:rPr>
                <w:rFonts w:ascii="Times New Roman" w:hAnsi="Times New Roman" w:cs="Times New Roman"/>
                <w:sz w:val="24"/>
                <w:szCs w:val="24"/>
                <w:lang w:val="uk-UA"/>
              </w:rPr>
              <w:t xml:space="preserve"> парадиг</w:t>
            </w:r>
            <w:r>
              <w:rPr>
                <w:rFonts w:ascii="Times New Roman" w:hAnsi="Times New Roman" w:cs="Times New Roman"/>
                <w:sz w:val="24"/>
                <w:szCs w:val="24"/>
                <w:lang w:val="uk-UA"/>
              </w:rPr>
              <w:t>ма</w:t>
            </w:r>
            <w:r w:rsidRPr="001E554A">
              <w:rPr>
                <w:rFonts w:ascii="Times New Roman" w:hAnsi="Times New Roman" w:cs="Times New Roman"/>
                <w:sz w:val="24"/>
                <w:szCs w:val="24"/>
                <w:lang w:val="uk-UA"/>
              </w:rPr>
              <w:t>ми</w:t>
            </w:r>
            <w:r>
              <w:rPr>
                <w:rFonts w:ascii="Times New Roman" w:hAnsi="Times New Roman" w:cs="Times New Roman"/>
                <w:sz w:val="24"/>
                <w:szCs w:val="24"/>
                <w:lang w:val="uk-UA"/>
              </w:rPr>
              <w:t xml:space="preserve"> та зміною історичних обставин</w:t>
            </w:r>
          </w:p>
        </w:tc>
        <w:tc>
          <w:tcPr>
            <w:tcW w:w="1414" w:type="dxa"/>
            <w:tcBorders>
              <w:top w:val="single" w:sz="4" w:space="0" w:color="auto"/>
              <w:left w:val="single" w:sz="4" w:space="0" w:color="auto"/>
              <w:bottom w:val="single" w:sz="4" w:space="0" w:color="auto"/>
              <w:right w:val="single" w:sz="4" w:space="0" w:color="auto"/>
            </w:tcBorders>
          </w:tcPr>
          <w:p w:rsidR="008F4756" w:rsidRPr="00923616" w:rsidRDefault="008F4756" w:rsidP="004A11A4">
            <w:pPr>
              <w:spacing w:after="0"/>
              <w:ind w:left="-68" w:right="-108"/>
              <w:rPr>
                <w:rFonts w:ascii="Times New Roman" w:hAnsi="Times New Roman" w:cs="Times New Roman"/>
                <w:sz w:val="24"/>
                <w:szCs w:val="24"/>
                <w:lang w:val="uk-UA"/>
              </w:rPr>
            </w:pPr>
            <w:r w:rsidRPr="00923616">
              <w:rPr>
                <w:rFonts w:ascii="Times New Roman" w:hAnsi="Times New Roman" w:cs="Times New Roman"/>
                <w:sz w:val="24"/>
                <w:szCs w:val="24"/>
                <w:lang w:val="uk-UA"/>
              </w:rPr>
              <w:t>Вивчення</w:t>
            </w:r>
            <w:r w:rsidRPr="00923616">
              <w:rPr>
                <w:rFonts w:ascii="Times New Roman" w:hAnsi="Times New Roman" w:cs="Times New Roman"/>
                <w:sz w:val="24"/>
                <w:szCs w:val="24"/>
                <w:highlight w:val="yellow"/>
                <w:lang w:val="uk-UA"/>
              </w:rPr>
              <w:t xml:space="preserve"> </w:t>
            </w:r>
            <w:r w:rsidRPr="00923616">
              <w:rPr>
                <w:rFonts w:ascii="Times New Roman" w:hAnsi="Times New Roman" w:cs="Times New Roman"/>
                <w:sz w:val="24"/>
                <w:szCs w:val="24"/>
                <w:lang w:val="uk-UA"/>
              </w:rPr>
              <w:t xml:space="preserve">вищої історичної пед. освіти </w:t>
            </w:r>
            <w:r w:rsidRPr="00923616">
              <w:rPr>
                <w:rFonts w:ascii="Times New Roman" w:eastAsia="Times New Roman" w:hAnsi="Times New Roman" w:cs="Times New Roman"/>
                <w:sz w:val="24"/>
                <w:szCs w:val="24"/>
                <w:lang w:val="uk-UA"/>
              </w:rPr>
              <w:t>в загальноісто</w:t>
            </w:r>
            <w:r>
              <w:rPr>
                <w:rFonts w:ascii="Times New Roman" w:eastAsia="Times New Roman" w:hAnsi="Times New Roman" w:cs="Times New Roman"/>
                <w:sz w:val="24"/>
                <w:szCs w:val="24"/>
                <w:lang w:val="uk-UA"/>
              </w:rPr>
              <w:t>-</w:t>
            </w:r>
            <w:r w:rsidRPr="00923616">
              <w:rPr>
                <w:rFonts w:ascii="Times New Roman" w:eastAsia="Times New Roman" w:hAnsi="Times New Roman" w:cs="Times New Roman"/>
                <w:sz w:val="24"/>
                <w:szCs w:val="24"/>
                <w:lang w:val="uk-UA"/>
              </w:rPr>
              <w:t>ричному контексті</w:t>
            </w:r>
          </w:p>
        </w:tc>
        <w:tc>
          <w:tcPr>
            <w:tcW w:w="1702" w:type="dxa"/>
            <w:tcBorders>
              <w:top w:val="single" w:sz="4" w:space="0" w:color="auto"/>
              <w:left w:val="single" w:sz="4" w:space="0" w:color="auto"/>
              <w:bottom w:val="single" w:sz="4" w:space="0" w:color="auto"/>
              <w:right w:val="single" w:sz="4" w:space="0" w:color="auto"/>
            </w:tcBorders>
          </w:tcPr>
          <w:p w:rsidR="008F4756" w:rsidRPr="00FC3A04" w:rsidRDefault="008F4756" w:rsidP="00F16BDB">
            <w:pPr>
              <w:spacing w:after="0"/>
              <w:ind w:right="-36"/>
              <w:rPr>
                <w:rFonts w:ascii="Times New Roman" w:hAnsi="Times New Roman" w:cs="Times New Roman"/>
                <w:sz w:val="24"/>
                <w:szCs w:val="24"/>
                <w:lang w:val="uk-UA"/>
              </w:rPr>
            </w:pPr>
            <w:r w:rsidRPr="00FC3A04">
              <w:rPr>
                <w:rFonts w:ascii="Times New Roman" w:hAnsi="Times New Roman" w:cs="Times New Roman"/>
                <w:sz w:val="24"/>
                <w:szCs w:val="24"/>
                <w:lang w:val="uk-UA"/>
              </w:rPr>
              <w:t>Виявлення змін в структурі вищої історичної пед.</w:t>
            </w:r>
            <w:r>
              <w:rPr>
                <w:rFonts w:ascii="Times New Roman" w:hAnsi="Times New Roman" w:cs="Times New Roman"/>
                <w:sz w:val="24"/>
                <w:szCs w:val="24"/>
                <w:lang w:val="uk-UA"/>
              </w:rPr>
              <w:t xml:space="preserve"> </w:t>
            </w:r>
            <w:r w:rsidRPr="00FC3A04">
              <w:rPr>
                <w:rFonts w:ascii="Times New Roman" w:hAnsi="Times New Roman" w:cs="Times New Roman"/>
                <w:sz w:val="24"/>
                <w:szCs w:val="24"/>
                <w:lang w:val="uk-UA"/>
              </w:rPr>
              <w:t xml:space="preserve">освіти </w:t>
            </w:r>
            <w:r w:rsidR="00F16BDB">
              <w:rPr>
                <w:rFonts w:ascii="Times New Roman" w:hAnsi="Times New Roman" w:cs="Times New Roman"/>
                <w:sz w:val="24"/>
                <w:szCs w:val="24"/>
                <w:lang w:val="uk-UA"/>
              </w:rPr>
              <w:t>на</w:t>
            </w:r>
            <w:r w:rsidRPr="00FC3A04">
              <w:rPr>
                <w:rFonts w:ascii="Times New Roman" w:hAnsi="Times New Roman" w:cs="Times New Roman"/>
                <w:sz w:val="24"/>
                <w:szCs w:val="24"/>
                <w:lang w:val="uk-UA"/>
              </w:rPr>
              <w:t xml:space="preserve"> різн</w:t>
            </w:r>
            <w:r w:rsidR="00F16BDB">
              <w:rPr>
                <w:rFonts w:ascii="Times New Roman" w:hAnsi="Times New Roman" w:cs="Times New Roman"/>
                <w:sz w:val="24"/>
                <w:szCs w:val="24"/>
                <w:lang w:val="uk-UA"/>
              </w:rPr>
              <w:t>их</w:t>
            </w:r>
            <w:r w:rsidRPr="00FC3A04">
              <w:rPr>
                <w:rFonts w:ascii="Times New Roman" w:hAnsi="Times New Roman" w:cs="Times New Roman"/>
                <w:sz w:val="24"/>
                <w:szCs w:val="24"/>
                <w:lang w:val="uk-UA"/>
              </w:rPr>
              <w:t xml:space="preserve"> історичн</w:t>
            </w:r>
            <w:r w:rsidR="00F16BDB">
              <w:rPr>
                <w:rFonts w:ascii="Times New Roman" w:hAnsi="Times New Roman" w:cs="Times New Roman"/>
                <w:sz w:val="24"/>
                <w:szCs w:val="24"/>
                <w:lang w:val="uk-UA"/>
              </w:rPr>
              <w:t>их етапах</w:t>
            </w:r>
          </w:p>
        </w:tc>
        <w:tc>
          <w:tcPr>
            <w:tcW w:w="1702" w:type="dxa"/>
            <w:tcBorders>
              <w:top w:val="single" w:sz="4" w:space="0" w:color="auto"/>
              <w:left w:val="single" w:sz="4" w:space="0" w:color="auto"/>
              <w:bottom w:val="single" w:sz="4" w:space="0" w:color="auto"/>
              <w:right w:val="single" w:sz="4" w:space="0" w:color="auto"/>
            </w:tcBorders>
          </w:tcPr>
          <w:p w:rsidR="008F4756" w:rsidRDefault="008F4756" w:rsidP="004A11A4">
            <w:pPr>
              <w:spacing w:after="0"/>
              <w:ind w:right="-108"/>
              <w:rPr>
                <w:rFonts w:ascii="Times New Roman" w:hAnsi="Times New Roman" w:cs="Times New Roman"/>
                <w:sz w:val="24"/>
                <w:szCs w:val="24"/>
                <w:lang w:val="uk-UA"/>
              </w:rPr>
            </w:pPr>
            <w:r>
              <w:rPr>
                <w:rFonts w:ascii="Times New Roman" w:hAnsi="Times New Roman" w:cs="Times New Roman"/>
                <w:sz w:val="24"/>
                <w:szCs w:val="24"/>
                <w:lang w:val="uk-UA"/>
              </w:rPr>
              <w:t xml:space="preserve">Визначення чинників впливу на </w:t>
            </w:r>
            <w:r w:rsidRPr="007D5885">
              <w:rPr>
                <w:rFonts w:ascii="Times New Roman" w:hAnsi="Times New Roman" w:cs="Times New Roman"/>
                <w:sz w:val="24"/>
                <w:szCs w:val="24"/>
                <w:lang w:val="uk-UA"/>
              </w:rPr>
              <w:t>вищ</w:t>
            </w:r>
            <w:r w:rsidR="004A11A4">
              <w:rPr>
                <w:rFonts w:ascii="Times New Roman" w:hAnsi="Times New Roman" w:cs="Times New Roman"/>
                <w:sz w:val="24"/>
                <w:szCs w:val="24"/>
                <w:lang w:val="uk-UA"/>
              </w:rPr>
              <w:t>у</w:t>
            </w:r>
            <w:r w:rsidRPr="007D5885">
              <w:rPr>
                <w:rFonts w:ascii="Times New Roman" w:hAnsi="Times New Roman" w:cs="Times New Roman"/>
                <w:sz w:val="24"/>
                <w:szCs w:val="24"/>
                <w:lang w:val="uk-UA"/>
              </w:rPr>
              <w:t xml:space="preserve"> історичн</w:t>
            </w:r>
            <w:r w:rsidR="004A11A4">
              <w:rPr>
                <w:rFonts w:ascii="Times New Roman" w:hAnsi="Times New Roman" w:cs="Times New Roman"/>
                <w:sz w:val="24"/>
                <w:szCs w:val="24"/>
                <w:lang w:val="uk-UA"/>
              </w:rPr>
              <w:t>у</w:t>
            </w:r>
            <w:r w:rsidRPr="007D5885">
              <w:rPr>
                <w:rFonts w:ascii="Times New Roman" w:hAnsi="Times New Roman" w:cs="Times New Roman"/>
                <w:sz w:val="24"/>
                <w:szCs w:val="24"/>
                <w:lang w:val="uk-UA"/>
              </w:rPr>
              <w:t xml:space="preserve"> пед. освіт</w:t>
            </w:r>
            <w:r w:rsidR="004A11A4">
              <w:rPr>
                <w:rFonts w:ascii="Times New Roman" w:hAnsi="Times New Roman" w:cs="Times New Roman"/>
                <w:sz w:val="24"/>
                <w:szCs w:val="24"/>
                <w:lang w:val="uk-UA"/>
              </w:rPr>
              <w:t>у</w:t>
            </w:r>
            <w:r w:rsidR="00F16BDB">
              <w:rPr>
                <w:rFonts w:ascii="Times New Roman" w:hAnsi="Times New Roman" w:cs="Times New Roman"/>
                <w:sz w:val="24"/>
                <w:szCs w:val="24"/>
                <w:lang w:val="uk-UA"/>
              </w:rPr>
              <w:t xml:space="preserve"> на</w:t>
            </w:r>
            <w:r w:rsidR="00F16BDB" w:rsidRPr="00FC3A04">
              <w:rPr>
                <w:rFonts w:ascii="Times New Roman" w:hAnsi="Times New Roman" w:cs="Times New Roman"/>
                <w:sz w:val="24"/>
                <w:szCs w:val="24"/>
                <w:lang w:val="uk-UA"/>
              </w:rPr>
              <w:t xml:space="preserve"> різн</w:t>
            </w:r>
            <w:r w:rsidR="00F16BDB">
              <w:rPr>
                <w:rFonts w:ascii="Times New Roman" w:hAnsi="Times New Roman" w:cs="Times New Roman"/>
                <w:sz w:val="24"/>
                <w:szCs w:val="24"/>
                <w:lang w:val="uk-UA"/>
              </w:rPr>
              <w:t>их</w:t>
            </w:r>
            <w:r w:rsidR="00F16BDB" w:rsidRPr="00FC3A04">
              <w:rPr>
                <w:rFonts w:ascii="Times New Roman" w:hAnsi="Times New Roman" w:cs="Times New Roman"/>
                <w:sz w:val="24"/>
                <w:szCs w:val="24"/>
                <w:lang w:val="uk-UA"/>
              </w:rPr>
              <w:t xml:space="preserve"> історичн</w:t>
            </w:r>
            <w:r w:rsidR="00F16BDB">
              <w:rPr>
                <w:rFonts w:ascii="Times New Roman" w:hAnsi="Times New Roman" w:cs="Times New Roman"/>
                <w:sz w:val="24"/>
                <w:szCs w:val="24"/>
                <w:lang w:val="uk-UA"/>
              </w:rPr>
              <w:t>их етапах</w:t>
            </w:r>
          </w:p>
        </w:tc>
      </w:tr>
      <w:tr w:rsidR="008F4756" w:rsidTr="008F4756">
        <w:trPr>
          <w:trHeight w:val="586"/>
        </w:trPr>
        <w:tc>
          <w:tcPr>
            <w:tcW w:w="9923" w:type="dxa"/>
            <w:gridSpan w:val="6"/>
            <w:tcBorders>
              <w:bottom w:val="single" w:sz="4" w:space="0" w:color="auto"/>
            </w:tcBorders>
          </w:tcPr>
          <w:p w:rsidR="008F4756" w:rsidRPr="00F01FBB" w:rsidRDefault="008F4756" w:rsidP="008F4756">
            <w:pPr>
              <w:ind w:right="-36" w:firstLine="6555"/>
              <w:rPr>
                <w:rFonts w:ascii="Times New Roman" w:hAnsi="Times New Roman" w:cs="Times New Roman"/>
                <w:sz w:val="24"/>
                <w:szCs w:val="24"/>
                <w:lang w:val="uk-UA"/>
              </w:rPr>
            </w:pPr>
            <w:r w:rsidRPr="00C96C3F">
              <w:rPr>
                <w:rFonts w:ascii="Times New Roman" w:hAnsi="Times New Roman" w:cs="Times New Roman"/>
                <w:i/>
                <w:sz w:val="28"/>
                <w:szCs w:val="28"/>
                <w:lang w:val="uk-UA"/>
              </w:rPr>
              <w:lastRenderedPageBreak/>
              <w:t>Продовження таблиці</w:t>
            </w:r>
            <w:r>
              <w:rPr>
                <w:rFonts w:ascii="Times New Roman" w:hAnsi="Times New Roman" w:cs="Times New Roman"/>
                <w:i/>
                <w:sz w:val="28"/>
                <w:szCs w:val="28"/>
                <w:lang w:val="uk-UA"/>
              </w:rPr>
              <w:t xml:space="preserve"> 1.1</w:t>
            </w:r>
          </w:p>
        </w:tc>
      </w:tr>
      <w:tr w:rsidR="008F4756" w:rsidTr="008F4756">
        <w:trPr>
          <w:trHeight w:val="428"/>
        </w:trPr>
        <w:tc>
          <w:tcPr>
            <w:tcW w:w="1703" w:type="dxa"/>
            <w:tcBorders>
              <w:top w:val="single" w:sz="4" w:space="0" w:color="auto"/>
              <w:left w:val="single" w:sz="4" w:space="0" w:color="auto"/>
              <w:bottom w:val="single" w:sz="4" w:space="0" w:color="auto"/>
              <w:right w:val="single" w:sz="4" w:space="0" w:color="auto"/>
            </w:tcBorders>
          </w:tcPr>
          <w:p w:rsidR="008F4756" w:rsidRDefault="008F4756" w:rsidP="008F4756">
            <w:pPr>
              <w:spacing w:after="0" w:line="240" w:lineRule="auto"/>
              <w:ind w:right="-36"/>
              <w:jc w:val="center"/>
              <w:rPr>
                <w:rFonts w:ascii="Times New Roman" w:hAnsi="Times New Roman" w:cs="Times New Roman"/>
                <w:i/>
                <w:sz w:val="28"/>
                <w:szCs w:val="28"/>
                <w:lang w:val="uk-UA"/>
              </w:rPr>
            </w:pPr>
            <w:r>
              <w:rPr>
                <w:rFonts w:ascii="Times New Roman" w:hAnsi="Times New Roman" w:cs="Times New Roman"/>
                <w:i/>
                <w:sz w:val="28"/>
                <w:szCs w:val="28"/>
                <w:lang w:val="uk-UA"/>
              </w:rPr>
              <w:t>1</w:t>
            </w:r>
          </w:p>
        </w:tc>
        <w:tc>
          <w:tcPr>
            <w:tcW w:w="1691" w:type="dxa"/>
            <w:tcBorders>
              <w:top w:val="single" w:sz="4" w:space="0" w:color="auto"/>
              <w:left w:val="single" w:sz="4" w:space="0" w:color="auto"/>
              <w:bottom w:val="single" w:sz="4" w:space="0" w:color="auto"/>
              <w:right w:val="single" w:sz="4" w:space="0" w:color="auto"/>
            </w:tcBorders>
          </w:tcPr>
          <w:p w:rsidR="008F4756" w:rsidRDefault="008F4756" w:rsidP="008F4756">
            <w:pPr>
              <w:ind w:right="-36"/>
              <w:jc w:val="center"/>
              <w:rPr>
                <w:rFonts w:ascii="Times New Roman" w:hAnsi="Times New Roman" w:cs="Times New Roman"/>
                <w:i/>
                <w:sz w:val="28"/>
                <w:szCs w:val="28"/>
                <w:lang w:val="uk-UA"/>
              </w:rPr>
            </w:pPr>
            <w:r>
              <w:rPr>
                <w:rFonts w:ascii="Times New Roman" w:hAnsi="Times New Roman" w:cs="Times New Roman"/>
                <w:i/>
                <w:sz w:val="28"/>
                <w:szCs w:val="28"/>
                <w:lang w:val="uk-UA"/>
              </w:rPr>
              <w:t>2</w:t>
            </w:r>
          </w:p>
        </w:tc>
        <w:tc>
          <w:tcPr>
            <w:tcW w:w="1711" w:type="dxa"/>
            <w:tcBorders>
              <w:top w:val="single" w:sz="4" w:space="0" w:color="auto"/>
              <w:left w:val="single" w:sz="4" w:space="0" w:color="auto"/>
              <w:bottom w:val="single" w:sz="4" w:space="0" w:color="auto"/>
              <w:right w:val="single" w:sz="4" w:space="0" w:color="auto"/>
            </w:tcBorders>
          </w:tcPr>
          <w:p w:rsidR="008F4756" w:rsidRDefault="008F4756" w:rsidP="008F4756">
            <w:pPr>
              <w:ind w:right="-148"/>
              <w:jc w:val="center"/>
              <w:rPr>
                <w:rFonts w:ascii="Times New Roman" w:hAnsi="Times New Roman" w:cs="Times New Roman"/>
                <w:i/>
                <w:sz w:val="28"/>
                <w:szCs w:val="28"/>
                <w:lang w:val="uk-UA"/>
              </w:rPr>
            </w:pPr>
            <w:r>
              <w:rPr>
                <w:rFonts w:ascii="Times New Roman" w:hAnsi="Times New Roman" w:cs="Times New Roman"/>
                <w:i/>
                <w:sz w:val="28"/>
                <w:szCs w:val="28"/>
                <w:lang w:val="uk-UA"/>
              </w:rPr>
              <w:t>3</w:t>
            </w:r>
          </w:p>
        </w:tc>
        <w:tc>
          <w:tcPr>
            <w:tcW w:w="1414" w:type="dxa"/>
            <w:tcBorders>
              <w:top w:val="single" w:sz="4" w:space="0" w:color="auto"/>
              <w:left w:val="single" w:sz="4" w:space="0" w:color="auto"/>
              <w:bottom w:val="single" w:sz="4" w:space="0" w:color="auto"/>
              <w:right w:val="single" w:sz="4" w:space="0" w:color="auto"/>
            </w:tcBorders>
          </w:tcPr>
          <w:p w:rsidR="008F4756" w:rsidRDefault="008F4756" w:rsidP="008F4756">
            <w:pPr>
              <w:ind w:left="-108" w:right="-65"/>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702" w:type="dxa"/>
            <w:tcBorders>
              <w:top w:val="single" w:sz="4" w:space="0" w:color="auto"/>
              <w:left w:val="single" w:sz="4" w:space="0" w:color="auto"/>
              <w:bottom w:val="single" w:sz="4" w:space="0" w:color="auto"/>
              <w:right w:val="single" w:sz="4" w:space="0" w:color="auto"/>
            </w:tcBorders>
          </w:tcPr>
          <w:p w:rsidR="008F4756" w:rsidRDefault="008F4756" w:rsidP="008F4756">
            <w:pPr>
              <w:ind w:right="-36"/>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702" w:type="dxa"/>
            <w:tcBorders>
              <w:top w:val="single" w:sz="4" w:space="0" w:color="auto"/>
              <w:left w:val="single" w:sz="4" w:space="0" w:color="auto"/>
              <w:bottom w:val="single" w:sz="4" w:space="0" w:color="auto"/>
              <w:right w:val="single" w:sz="4" w:space="0" w:color="auto"/>
            </w:tcBorders>
          </w:tcPr>
          <w:p w:rsidR="008F4756" w:rsidRDefault="008F4756" w:rsidP="008F4756">
            <w:pPr>
              <w:ind w:right="-36"/>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r>
      <w:tr w:rsidR="008F4756" w:rsidTr="008F4756">
        <w:trPr>
          <w:trHeight w:val="1230"/>
        </w:trPr>
        <w:tc>
          <w:tcPr>
            <w:tcW w:w="1703" w:type="dxa"/>
            <w:tcBorders>
              <w:top w:val="single" w:sz="4" w:space="0" w:color="auto"/>
              <w:left w:val="single" w:sz="4" w:space="0" w:color="auto"/>
              <w:bottom w:val="single" w:sz="4" w:space="0" w:color="auto"/>
              <w:right w:val="single" w:sz="4" w:space="0" w:color="auto"/>
            </w:tcBorders>
          </w:tcPr>
          <w:p w:rsidR="008F4756" w:rsidRPr="007B46F4" w:rsidRDefault="008F4756" w:rsidP="008F4756">
            <w:pPr>
              <w:spacing w:after="0" w:line="240" w:lineRule="auto"/>
              <w:ind w:right="-36"/>
              <w:jc w:val="both"/>
              <w:rPr>
                <w:rFonts w:ascii="Times New Roman" w:eastAsia="Times New Roman" w:hAnsi="Times New Roman" w:cs="Times New Roman"/>
                <w:sz w:val="24"/>
                <w:szCs w:val="24"/>
                <w:lang w:val="uk-UA"/>
              </w:rPr>
            </w:pPr>
            <w:r w:rsidRPr="007B46F4">
              <w:rPr>
                <w:rFonts w:ascii="Times New Roman" w:hAnsi="Times New Roman" w:cs="Times New Roman"/>
                <w:sz w:val="24"/>
                <w:szCs w:val="24"/>
                <w:lang w:val="uk-UA"/>
              </w:rPr>
              <w:t>Проблемно-</w:t>
            </w:r>
          </w:p>
          <w:p w:rsidR="008F4756" w:rsidRPr="007B46F4" w:rsidRDefault="008F4756" w:rsidP="008F4756">
            <w:pPr>
              <w:spacing w:after="0" w:line="240" w:lineRule="auto"/>
              <w:ind w:right="-36"/>
              <w:jc w:val="both"/>
              <w:rPr>
                <w:rFonts w:ascii="Times New Roman" w:hAnsi="Times New Roman" w:cs="Times New Roman"/>
                <w:sz w:val="24"/>
                <w:szCs w:val="24"/>
                <w:lang w:val="uk-UA"/>
              </w:rPr>
            </w:pPr>
            <w:r w:rsidRPr="007B46F4">
              <w:rPr>
                <w:rFonts w:ascii="Times New Roman" w:hAnsi="Times New Roman" w:cs="Times New Roman"/>
                <w:sz w:val="24"/>
                <w:szCs w:val="24"/>
                <w:lang w:val="uk-UA"/>
              </w:rPr>
              <w:t>хронологічний</w:t>
            </w:r>
          </w:p>
        </w:tc>
        <w:tc>
          <w:tcPr>
            <w:tcW w:w="1691" w:type="dxa"/>
            <w:tcBorders>
              <w:top w:val="single" w:sz="4" w:space="0" w:color="auto"/>
              <w:left w:val="single" w:sz="4" w:space="0" w:color="auto"/>
              <w:bottom w:val="single" w:sz="4" w:space="0" w:color="auto"/>
              <w:right w:val="single" w:sz="4" w:space="0" w:color="auto"/>
            </w:tcBorders>
          </w:tcPr>
          <w:p w:rsidR="008F4756" w:rsidRDefault="008F4756" w:rsidP="00BC6D37">
            <w:pPr>
              <w:ind w:right="-36"/>
              <w:rPr>
                <w:rFonts w:ascii="Times New Roman" w:hAnsi="Times New Roman" w:cs="Times New Roman"/>
                <w:sz w:val="24"/>
                <w:szCs w:val="24"/>
                <w:lang w:val="uk-UA"/>
              </w:rPr>
            </w:pPr>
            <w:r>
              <w:rPr>
                <w:rFonts w:ascii="Times New Roman" w:hAnsi="Times New Roman" w:cs="Times New Roman"/>
                <w:sz w:val="24"/>
                <w:szCs w:val="24"/>
                <w:lang w:val="uk-UA"/>
              </w:rPr>
              <w:t>Виявлення провідних цінностей</w:t>
            </w:r>
          </w:p>
        </w:tc>
        <w:tc>
          <w:tcPr>
            <w:tcW w:w="1711" w:type="dxa"/>
            <w:tcBorders>
              <w:top w:val="single" w:sz="4" w:space="0" w:color="auto"/>
              <w:left w:val="single" w:sz="4" w:space="0" w:color="auto"/>
              <w:bottom w:val="single" w:sz="4" w:space="0" w:color="auto"/>
              <w:right w:val="single" w:sz="4" w:space="0" w:color="auto"/>
            </w:tcBorders>
          </w:tcPr>
          <w:p w:rsidR="008F4756" w:rsidRDefault="008F4756" w:rsidP="00BC6D37">
            <w:pPr>
              <w:ind w:right="-148"/>
              <w:rPr>
                <w:rFonts w:ascii="Times New Roman" w:hAnsi="Times New Roman" w:cs="Times New Roman"/>
                <w:sz w:val="24"/>
                <w:szCs w:val="24"/>
                <w:lang w:val="uk-UA"/>
              </w:rPr>
            </w:pPr>
            <w:r>
              <w:rPr>
                <w:rFonts w:ascii="Times New Roman" w:hAnsi="Times New Roman" w:cs="Times New Roman"/>
                <w:sz w:val="24"/>
                <w:szCs w:val="24"/>
                <w:lang w:val="uk-UA"/>
              </w:rPr>
              <w:t>Накопичення протиріч всередині парадигми, що змінює історичну перспективу дослідження</w:t>
            </w:r>
          </w:p>
        </w:tc>
        <w:tc>
          <w:tcPr>
            <w:tcW w:w="1414" w:type="dxa"/>
            <w:tcBorders>
              <w:top w:val="single" w:sz="4" w:space="0" w:color="auto"/>
              <w:left w:val="single" w:sz="4" w:space="0" w:color="auto"/>
              <w:bottom w:val="single" w:sz="4" w:space="0" w:color="auto"/>
              <w:right w:val="single" w:sz="4" w:space="0" w:color="auto"/>
            </w:tcBorders>
          </w:tcPr>
          <w:p w:rsidR="008F4756" w:rsidRDefault="008F4756" w:rsidP="00BC6D37">
            <w:pPr>
              <w:ind w:left="-108" w:right="-65"/>
              <w:rPr>
                <w:rFonts w:ascii="Times New Roman" w:hAnsi="Times New Roman" w:cs="Times New Roman"/>
                <w:sz w:val="24"/>
                <w:szCs w:val="24"/>
                <w:lang w:val="uk-UA"/>
              </w:rPr>
            </w:pPr>
            <w:r>
              <w:rPr>
                <w:rFonts w:ascii="Times New Roman" w:hAnsi="Times New Roman" w:cs="Times New Roman"/>
                <w:sz w:val="24"/>
                <w:szCs w:val="24"/>
                <w:lang w:val="uk-UA"/>
              </w:rPr>
              <w:t>Визначення системних проблем розвитку вищої історичної педагогічної освіти</w:t>
            </w:r>
          </w:p>
        </w:tc>
        <w:tc>
          <w:tcPr>
            <w:tcW w:w="1702" w:type="dxa"/>
            <w:tcBorders>
              <w:top w:val="single" w:sz="4" w:space="0" w:color="auto"/>
              <w:left w:val="single" w:sz="4" w:space="0" w:color="auto"/>
              <w:bottom w:val="single" w:sz="4" w:space="0" w:color="auto"/>
              <w:right w:val="single" w:sz="4" w:space="0" w:color="auto"/>
            </w:tcBorders>
          </w:tcPr>
          <w:p w:rsidR="008F4756" w:rsidRDefault="008F4756" w:rsidP="00F16BDB">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 xml:space="preserve">Виявлення причин зміни структурних компонентів </w:t>
            </w:r>
            <w:r w:rsidR="004A11A4" w:rsidRPr="00FC3A04">
              <w:rPr>
                <w:rFonts w:ascii="Times New Roman" w:hAnsi="Times New Roman" w:cs="Times New Roman"/>
                <w:sz w:val="24"/>
                <w:szCs w:val="24"/>
                <w:lang w:val="uk-UA"/>
              </w:rPr>
              <w:t>вищої історичної пед.</w:t>
            </w:r>
            <w:r w:rsidR="004A11A4">
              <w:rPr>
                <w:rFonts w:ascii="Times New Roman" w:hAnsi="Times New Roman" w:cs="Times New Roman"/>
                <w:sz w:val="24"/>
                <w:szCs w:val="24"/>
                <w:lang w:val="uk-UA"/>
              </w:rPr>
              <w:t xml:space="preserve"> </w:t>
            </w:r>
            <w:r w:rsidR="004A11A4" w:rsidRPr="00FC3A04">
              <w:rPr>
                <w:rFonts w:ascii="Times New Roman" w:hAnsi="Times New Roman" w:cs="Times New Roman"/>
                <w:sz w:val="24"/>
                <w:szCs w:val="24"/>
                <w:lang w:val="uk-UA"/>
              </w:rPr>
              <w:t>освіти</w:t>
            </w:r>
            <w:r>
              <w:rPr>
                <w:rFonts w:ascii="Times New Roman" w:hAnsi="Times New Roman" w:cs="Times New Roman"/>
                <w:sz w:val="24"/>
                <w:szCs w:val="24"/>
                <w:lang w:val="uk-UA"/>
              </w:rPr>
              <w:t xml:space="preserve"> та їх функцій </w:t>
            </w:r>
            <w:r w:rsidR="00F16BDB">
              <w:rPr>
                <w:rFonts w:ascii="Times New Roman" w:hAnsi="Times New Roman" w:cs="Times New Roman"/>
                <w:sz w:val="24"/>
                <w:szCs w:val="24"/>
                <w:lang w:val="uk-UA"/>
              </w:rPr>
              <w:t>на</w:t>
            </w:r>
            <w:r w:rsidR="00F16BDB" w:rsidRPr="00FC3A04">
              <w:rPr>
                <w:rFonts w:ascii="Times New Roman" w:hAnsi="Times New Roman" w:cs="Times New Roman"/>
                <w:sz w:val="24"/>
                <w:szCs w:val="24"/>
                <w:lang w:val="uk-UA"/>
              </w:rPr>
              <w:t xml:space="preserve"> різн</w:t>
            </w:r>
            <w:r w:rsidR="00F16BDB">
              <w:rPr>
                <w:rFonts w:ascii="Times New Roman" w:hAnsi="Times New Roman" w:cs="Times New Roman"/>
                <w:sz w:val="24"/>
                <w:szCs w:val="24"/>
                <w:lang w:val="uk-UA"/>
              </w:rPr>
              <w:t>их</w:t>
            </w:r>
            <w:r w:rsidR="00F16BDB" w:rsidRPr="00FC3A04">
              <w:rPr>
                <w:rFonts w:ascii="Times New Roman" w:hAnsi="Times New Roman" w:cs="Times New Roman"/>
                <w:sz w:val="24"/>
                <w:szCs w:val="24"/>
                <w:lang w:val="uk-UA"/>
              </w:rPr>
              <w:t xml:space="preserve"> історичн</w:t>
            </w:r>
            <w:r w:rsidR="00F16BDB">
              <w:rPr>
                <w:rFonts w:ascii="Times New Roman" w:hAnsi="Times New Roman" w:cs="Times New Roman"/>
                <w:sz w:val="24"/>
                <w:szCs w:val="24"/>
                <w:lang w:val="uk-UA"/>
              </w:rPr>
              <w:t>их етапах</w:t>
            </w:r>
          </w:p>
        </w:tc>
        <w:tc>
          <w:tcPr>
            <w:tcW w:w="1702" w:type="dxa"/>
            <w:tcBorders>
              <w:top w:val="single" w:sz="4" w:space="0" w:color="auto"/>
              <w:left w:val="single" w:sz="4" w:space="0" w:color="auto"/>
              <w:bottom w:val="single" w:sz="4" w:space="0" w:color="auto"/>
              <w:right w:val="single" w:sz="4" w:space="0" w:color="auto"/>
            </w:tcBorders>
          </w:tcPr>
          <w:p w:rsidR="008F4756" w:rsidRDefault="008F4756" w:rsidP="00BC6D37">
            <w:pPr>
              <w:ind w:right="-36"/>
              <w:rPr>
                <w:rFonts w:ascii="Times New Roman" w:hAnsi="Times New Roman" w:cs="Times New Roman"/>
                <w:sz w:val="24"/>
                <w:szCs w:val="24"/>
                <w:lang w:val="uk-UA"/>
              </w:rPr>
            </w:pPr>
            <w:r>
              <w:rPr>
                <w:rFonts w:ascii="Times New Roman" w:hAnsi="Times New Roman" w:cs="Times New Roman"/>
                <w:sz w:val="24"/>
                <w:szCs w:val="24"/>
                <w:lang w:val="uk-UA"/>
              </w:rPr>
              <w:t>Визначення провідних тенденцій та їх залежності від історичних обставин</w:t>
            </w:r>
          </w:p>
        </w:tc>
      </w:tr>
      <w:tr w:rsidR="008F4756" w:rsidRPr="00FE4C36" w:rsidTr="007E42F7">
        <w:trPr>
          <w:trHeight w:val="6265"/>
        </w:trPr>
        <w:tc>
          <w:tcPr>
            <w:tcW w:w="1703" w:type="dxa"/>
            <w:tcBorders>
              <w:top w:val="single" w:sz="4" w:space="0" w:color="auto"/>
              <w:left w:val="single" w:sz="4" w:space="0" w:color="auto"/>
              <w:bottom w:val="single" w:sz="4" w:space="0" w:color="auto"/>
              <w:right w:val="single" w:sz="4" w:space="0" w:color="auto"/>
            </w:tcBorders>
          </w:tcPr>
          <w:p w:rsidR="008F4756" w:rsidRDefault="008F4756" w:rsidP="00A833E2">
            <w:pPr>
              <w:spacing w:after="0"/>
              <w:ind w:right="-108"/>
              <w:jc w:val="both"/>
              <w:rPr>
                <w:rFonts w:ascii="Times New Roman" w:hAnsi="Times New Roman" w:cs="Times New Roman"/>
                <w:sz w:val="24"/>
                <w:szCs w:val="24"/>
                <w:lang w:val="uk-UA"/>
              </w:rPr>
            </w:pPr>
            <w:r>
              <w:rPr>
                <w:rFonts w:ascii="Times New Roman" w:hAnsi="Times New Roman" w:cs="Times New Roman"/>
                <w:sz w:val="24"/>
                <w:szCs w:val="24"/>
                <w:lang w:val="uk-UA"/>
              </w:rPr>
              <w:t>Багатофактор-ності</w:t>
            </w:r>
          </w:p>
        </w:tc>
        <w:tc>
          <w:tcPr>
            <w:tcW w:w="1691" w:type="dxa"/>
            <w:tcBorders>
              <w:top w:val="single" w:sz="4" w:space="0" w:color="auto"/>
              <w:left w:val="single" w:sz="4" w:space="0" w:color="auto"/>
              <w:bottom w:val="single" w:sz="4" w:space="0" w:color="auto"/>
              <w:right w:val="single" w:sz="4" w:space="0" w:color="auto"/>
            </w:tcBorders>
          </w:tcPr>
          <w:p w:rsidR="008F4756" w:rsidRDefault="008F4756" w:rsidP="004A11A4">
            <w:pPr>
              <w:spacing w:after="0"/>
              <w:ind w:right="-115"/>
              <w:rPr>
                <w:rFonts w:ascii="Times New Roman" w:hAnsi="Times New Roman" w:cs="Times New Roman"/>
                <w:sz w:val="24"/>
                <w:szCs w:val="24"/>
                <w:lang w:val="uk-UA"/>
              </w:rPr>
            </w:pPr>
            <w:r>
              <w:rPr>
                <w:rFonts w:ascii="Times New Roman" w:hAnsi="Times New Roman" w:cs="Times New Roman"/>
                <w:sz w:val="24"/>
                <w:szCs w:val="24"/>
                <w:lang w:val="uk-UA"/>
              </w:rPr>
              <w:t>О</w:t>
            </w:r>
            <w:r w:rsidRPr="00197431">
              <w:rPr>
                <w:rFonts w:ascii="Times New Roman" w:hAnsi="Times New Roman" w:cs="Times New Roman"/>
                <w:sz w:val="24"/>
                <w:szCs w:val="24"/>
                <w:lang w:val="uk-UA"/>
              </w:rPr>
              <w:t xml:space="preserve">світа </w:t>
            </w:r>
            <w:r>
              <w:rPr>
                <w:rFonts w:ascii="Times New Roman" w:hAnsi="Times New Roman" w:cs="Times New Roman"/>
                <w:sz w:val="24"/>
                <w:szCs w:val="24"/>
                <w:lang w:val="uk-UA"/>
              </w:rPr>
              <w:t xml:space="preserve">вивчається </w:t>
            </w:r>
            <w:r w:rsidRPr="00197431">
              <w:rPr>
                <w:rFonts w:ascii="Times New Roman" w:hAnsi="Times New Roman" w:cs="Times New Roman"/>
                <w:sz w:val="24"/>
                <w:szCs w:val="24"/>
                <w:lang w:val="uk-UA"/>
              </w:rPr>
              <w:t>як ціннісний соціальний інститут, як</w:t>
            </w:r>
            <w:r w:rsidR="004A11A4">
              <w:rPr>
                <w:rFonts w:ascii="Times New Roman" w:hAnsi="Times New Roman" w:cs="Times New Roman"/>
                <w:sz w:val="24"/>
                <w:szCs w:val="24"/>
                <w:lang w:val="uk-UA"/>
              </w:rPr>
              <w:t>ий</w:t>
            </w:r>
            <w:r w:rsidRPr="00197431">
              <w:rPr>
                <w:rFonts w:ascii="Times New Roman" w:hAnsi="Times New Roman" w:cs="Times New Roman"/>
                <w:sz w:val="24"/>
                <w:szCs w:val="24"/>
                <w:lang w:val="uk-UA"/>
              </w:rPr>
              <w:t xml:space="preserve"> значним чином впливає на подальше формування нов</w:t>
            </w:r>
            <w:r w:rsidR="004A11A4">
              <w:rPr>
                <w:rFonts w:ascii="Times New Roman" w:hAnsi="Times New Roman" w:cs="Times New Roman"/>
                <w:sz w:val="24"/>
                <w:szCs w:val="24"/>
                <w:lang w:val="uk-UA"/>
              </w:rPr>
              <w:t>их</w:t>
            </w:r>
            <w:r w:rsidRPr="00197431">
              <w:rPr>
                <w:rFonts w:ascii="Times New Roman" w:hAnsi="Times New Roman" w:cs="Times New Roman"/>
                <w:sz w:val="24"/>
                <w:szCs w:val="24"/>
                <w:lang w:val="uk-UA"/>
              </w:rPr>
              <w:t xml:space="preserve"> суспільних цінностей</w:t>
            </w:r>
            <w:r>
              <w:rPr>
                <w:rFonts w:ascii="Times New Roman" w:hAnsi="Times New Roman" w:cs="Times New Roman"/>
                <w:sz w:val="24"/>
                <w:szCs w:val="24"/>
                <w:lang w:val="uk-UA"/>
              </w:rPr>
              <w:t xml:space="preserve"> та сама є залежною від цінностей, що культивуються державою та поширюються в суспільстві</w:t>
            </w:r>
          </w:p>
        </w:tc>
        <w:tc>
          <w:tcPr>
            <w:tcW w:w="1711" w:type="dxa"/>
            <w:tcBorders>
              <w:top w:val="single" w:sz="4" w:space="0" w:color="auto"/>
              <w:left w:val="single" w:sz="4" w:space="0" w:color="auto"/>
              <w:bottom w:val="single" w:sz="4" w:space="0" w:color="auto"/>
              <w:right w:val="single" w:sz="4" w:space="0" w:color="auto"/>
            </w:tcBorders>
          </w:tcPr>
          <w:p w:rsidR="008F4756" w:rsidRDefault="008F4756" w:rsidP="00A833E2">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Виявлення факторів поширення певної освітньої парадигми</w:t>
            </w:r>
          </w:p>
        </w:tc>
        <w:tc>
          <w:tcPr>
            <w:tcW w:w="1414" w:type="dxa"/>
            <w:tcBorders>
              <w:top w:val="single" w:sz="4" w:space="0" w:color="auto"/>
              <w:left w:val="single" w:sz="4" w:space="0" w:color="auto"/>
              <w:bottom w:val="single" w:sz="4" w:space="0" w:color="auto"/>
              <w:right w:val="single" w:sz="4" w:space="0" w:color="auto"/>
            </w:tcBorders>
          </w:tcPr>
          <w:p w:rsidR="008F4756" w:rsidRDefault="008F4756" w:rsidP="00A833E2">
            <w:pPr>
              <w:spacing w:after="0"/>
              <w:ind w:left="-68" w:right="-105"/>
              <w:rPr>
                <w:rFonts w:ascii="Times New Roman" w:hAnsi="Times New Roman" w:cs="Times New Roman"/>
                <w:sz w:val="24"/>
                <w:szCs w:val="24"/>
                <w:lang w:val="uk-UA"/>
              </w:rPr>
            </w:pPr>
            <w:r>
              <w:rPr>
                <w:rFonts w:ascii="Times New Roman" w:hAnsi="Times New Roman" w:cs="Times New Roman"/>
                <w:sz w:val="24"/>
                <w:szCs w:val="24"/>
                <w:lang w:val="uk-UA"/>
              </w:rPr>
              <w:t>Виявлення чинників і факторів, які впливали на розвиток загальної системи освіти</w:t>
            </w:r>
          </w:p>
        </w:tc>
        <w:tc>
          <w:tcPr>
            <w:tcW w:w="1702" w:type="dxa"/>
            <w:tcBorders>
              <w:top w:val="single" w:sz="4" w:space="0" w:color="auto"/>
              <w:left w:val="single" w:sz="4" w:space="0" w:color="auto"/>
              <w:bottom w:val="single" w:sz="4" w:space="0" w:color="auto"/>
              <w:right w:val="single" w:sz="4" w:space="0" w:color="auto"/>
            </w:tcBorders>
          </w:tcPr>
          <w:p w:rsidR="008F4756" w:rsidRDefault="008F4756" w:rsidP="00A833E2">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Виявлення  чинників впливу на зміст структурних компонентів системи та їх функції</w:t>
            </w:r>
          </w:p>
        </w:tc>
        <w:tc>
          <w:tcPr>
            <w:tcW w:w="1702" w:type="dxa"/>
            <w:tcBorders>
              <w:top w:val="single" w:sz="4" w:space="0" w:color="auto"/>
              <w:left w:val="single" w:sz="4" w:space="0" w:color="auto"/>
              <w:bottom w:val="single" w:sz="4" w:space="0" w:color="auto"/>
              <w:right w:val="single" w:sz="4" w:space="0" w:color="auto"/>
            </w:tcBorders>
          </w:tcPr>
          <w:p w:rsidR="008F4756" w:rsidRDefault="008F4756" w:rsidP="00A833E2">
            <w:pPr>
              <w:spacing w:after="0"/>
              <w:ind w:right="-108"/>
              <w:rPr>
                <w:rFonts w:ascii="Times New Roman" w:hAnsi="Times New Roman" w:cs="Times New Roman"/>
                <w:sz w:val="24"/>
                <w:szCs w:val="24"/>
                <w:lang w:val="uk-UA"/>
              </w:rPr>
            </w:pPr>
            <w:r>
              <w:rPr>
                <w:rFonts w:ascii="Times New Roman" w:hAnsi="Times New Roman" w:cs="Times New Roman"/>
                <w:sz w:val="24"/>
                <w:szCs w:val="24"/>
                <w:lang w:val="uk-UA"/>
              </w:rPr>
              <w:t>Визначення змін чинників впливу на вищу істор. пед. освіту в залежності від історичних умов та їх впливу на характер і потужність змін у підготовці майбутніх учителів історії</w:t>
            </w:r>
          </w:p>
        </w:tc>
      </w:tr>
      <w:tr w:rsidR="008F4756" w:rsidTr="00BC6D37">
        <w:trPr>
          <w:trHeight w:val="270"/>
        </w:trPr>
        <w:tc>
          <w:tcPr>
            <w:tcW w:w="9923" w:type="dxa"/>
            <w:gridSpan w:val="6"/>
            <w:tcBorders>
              <w:top w:val="single" w:sz="4" w:space="0" w:color="auto"/>
              <w:left w:val="single" w:sz="4" w:space="0" w:color="auto"/>
              <w:bottom w:val="single" w:sz="4" w:space="0" w:color="auto"/>
              <w:right w:val="single" w:sz="4" w:space="0" w:color="auto"/>
            </w:tcBorders>
          </w:tcPr>
          <w:p w:rsidR="008F4756" w:rsidRDefault="008F4756" w:rsidP="00BC6D37">
            <w:pPr>
              <w:ind w:right="-36"/>
              <w:jc w:val="center"/>
              <w:rPr>
                <w:rFonts w:ascii="Times New Roman" w:hAnsi="Times New Roman" w:cs="Times New Roman"/>
                <w:sz w:val="24"/>
                <w:szCs w:val="24"/>
                <w:lang w:val="uk-UA"/>
              </w:rPr>
            </w:pPr>
            <w:r>
              <w:rPr>
                <w:rFonts w:ascii="Times New Roman" w:hAnsi="Times New Roman" w:cs="Times New Roman"/>
                <w:sz w:val="24"/>
                <w:szCs w:val="24"/>
                <w:lang w:val="uk-UA"/>
              </w:rPr>
              <w:t>Методи дослідження</w:t>
            </w:r>
          </w:p>
        </w:tc>
      </w:tr>
      <w:tr w:rsidR="002B3F7C" w:rsidTr="002B3F7C">
        <w:trPr>
          <w:trHeight w:val="300"/>
        </w:trPr>
        <w:tc>
          <w:tcPr>
            <w:tcW w:w="1703" w:type="dxa"/>
            <w:vMerge w:val="restart"/>
            <w:tcBorders>
              <w:top w:val="single" w:sz="4" w:space="0" w:color="auto"/>
              <w:left w:val="single" w:sz="4" w:space="0" w:color="auto"/>
              <w:right w:val="single" w:sz="4" w:space="0" w:color="auto"/>
            </w:tcBorders>
          </w:tcPr>
          <w:p w:rsidR="002B3F7C" w:rsidRDefault="002B3F7C" w:rsidP="00A833E2">
            <w:pPr>
              <w:spacing w:after="0"/>
              <w:ind w:right="-36"/>
              <w:jc w:val="both"/>
              <w:rPr>
                <w:rFonts w:ascii="Times New Roman" w:hAnsi="Times New Roman" w:cs="Times New Roman"/>
                <w:sz w:val="24"/>
                <w:szCs w:val="24"/>
                <w:lang w:val="uk-UA"/>
              </w:rPr>
            </w:pPr>
          </w:p>
        </w:tc>
        <w:tc>
          <w:tcPr>
            <w:tcW w:w="1691"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Історичний</w:t>
            </w:r>
          </w:p>
        </w:tc>
        <w:tc>
          <w:tcPr>
            <w:tcW w:w="1711"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Історичний</w:t>
            </w:r>
          </w:p>
        </w:tc>
        <w:tc>
          <w:tcPr>
            <w:tcW w:w="1414"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Історичний</w:t>
            </w:r>
          </w:p>
        </w:tc>
        <w:tc>
          <w:tcPr>
            <w:tcW w:w="1702"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Історичний</w:t>
            </w:r>
          </w:p>
        </w:tc>
        <w:tc>
          <w:tcPr>
            <w:tcW w:w="1702"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 xml:space="preserve">Історичний </w:t>
            </w:r>
          </w:p>
        </w:tc>
      </w:tr>
      <w:tr w:rsidR="002B3F7C" w:rsidTr="002B3F7C">
        <w:trPr>
          <w:trHeight w:val="330"/>
        </w:trPr>
        <w:tc>
          <w:tcPr>
            <w:tcW w:w="1703" w:type="dxa"/>
            <w:vMerge/>
            <w:tcBorders>
              <w:left w:val="single" w:sz="4" w:space="0" w:color="auto"/>
              <w:right w:val="single" w:sz="4" w:space="0" w:color="auto"/>
            </w:tcBorders>
          </w:tcPr>
          <w:p w:rsidR="002B3F7C" w:rsidRDefault="002B3F7C" w:rsidP="00A833E2">
            <w:pPr>
              <w:spacing w:after="0"/>
              <w:ind w:right="-36"/>
              <w:jc w:val="both"/>
              <w:rPr>
                <w:rFonts w:ascii="Times New Roman" w:hAnsi="Times New Roman" w:cs="Times New Roman"/>
                <w:sz w:val="24"/>
                <w:szCs w:val="24"/>
                <w:lang w:val="uk-UA"/>
              </w:rPr>
            </w:pPr>
          </w:p>
        </w:tc>
        <w:tc>
          <w:tcPr>
            <w:tcW w:w="1691"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Логічний</w:t>
            </w:r>
          </w:p>
        </w:tc>
        <w:tc>
          <w:tcPr>
            <w:tcW w:w="1711"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Логічний</w:t>
            </w:r>
          </w:p>
        </w:tc>
        <w:tc>
          <w:tcPr>
            <w:tcW w:w="1414"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Логічний</w:t>
            </w:r>
          </w:p>
        </w:tc>
        <w:tc>
          <w:tcPr>
            <w:tcW w:w="1702"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Логічний</w:t>
            </w:r>
          </w:p>
        </w:tc>
        <w:tc>
          <w:tcPr>
            <w:tcW w:w="1702"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Логічний</w:t>
            </w:r>
          </w:p>
        </w:tc>
      </w:tr>
      <w:tr w:rsidR="002B3F7C" w:rsidTr="002B3F7C">
        <w:trPr>
          <w:trHeight w:val="570"/>
        </w:trPr>
        <w:tc>
          <w:tcPr>
            <w:tcW w:w="1703" w:type="dxa"/>
            <w:vMerge/>
            <w:tcBorders>
              <w:left w:val="single" w:sz="4" w:space="0" w:color="auto"/>
              <w:bottom w:val="single" w:sz="4" w:space="0" w:color="auto"/>
              <w:right w:val="single" w:sz="4" w:space="0" w:color="auto"/>
            </w:tcBorders>
          </w:tcPr>
          <w:p w:rsidR="002B3F7C" w:rsidRDefault="002B3F7C" w:rsidP="00A833E2">
            <w:pPr>
              <w:spacing w:after="0"/>
              <w:ind w:right="-36"/>
              <w:jc w:val="both"/>
              <w:rPr>
                <w:rFonts w:ascii="Times New Roman" w:hAnsi="Times New Roman" w:cs="Times New Roman"/>
                <w:sz w:val="24"/>
                <w:szCs w:val="24"/>
                <w:lang w:val="uk-UA"/>
              </w:rPr>
            </w:pPr>
          </w:p>
        </w:tc>
        <w:tc>
          <w:tcPr>
            <w:tcW w:w="1691"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Системно-структурний</w:t>
            </w:r>
          </w:p>
        </w:tc>
        <w:tc>
          <w:tcPr>
            <w:tcW w:w="1711"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Генетичний</w:t>
            </w:r>
          </w:p>
        </w:tc>
        <w:tc>
          <w:tcPr>
            <w:tcW w:w="1414"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108"/>
              <w:rPr>
                <w:rFonts w:ascii="Times New Roman" w:hAnsi="Times New Roman" w:cs="Times New Roman"/>
                <w:sz w:val="24"/>
                <w:szCs w:val="24"/>
                <w:lang w:val="uk-UA"/>
              </w:rPr>
            </w:pPr>
            <w:r>
              <w:rPr>
                <w:rFonts w:ascii="Times New Roman" w:hAnsi="Times New Roman" w:cs="Times New Roman"/>
                <w:sz w:val="24"/>
                <w:szCs w:val="24"/>
                <w:lang w:val="uk-UA"/>
              </w:rPr>
              <w:t>Системно-структурний</w:t>
            </w:r>
          </w:p>
        </w:tc>
        <w:tc>
          <w:tcPr>
            <w:tcW w:w="1702"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Системно-структурний</w:t>
            </w:r>
          </w:p>
        </w:tc>
        <w:tc>
          <w:tcPr>
            <w:tcW w:w="1702"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108"/>
              <w:rPr>
                <w:rFonts w:ascii="Times New Roman" w:hAnsi="Times New Roman" w:cs="Times New Roman"/>
                <w:sz w:val="24"/>
                <w:szCs w:val="24"/>
                <w:lang w:val="uk-UA"/>
              </w:rPr>
            </w:pPr>
            <w:r>
              <w:rPr>
                <w:rFonts w:ascii="Times New Roman" w:hAnsi="Times New Roman" w:cs="Times New Roman"/>
                <w:sz w:val="24"/>
                <w:szCs w:val="24"/>
                <w:lang w:val="uk-UA"/>
              </w:rPr>
              <w:t xml:space="preserve">Структурно-фукціональний </w:t>
            </w:r>
          </w:p>
        </w:tc>
      </w:tr>
      <w:tr w:rsidR="002B3F7C" w:rsidRPr="00F01FBB" w:rsidTr="00A833E2">
        <w:trPr>
          <w:trHeight w:val="629"/>
        </w:trPr>
        <w:tc>
          <w:tcPr>
            <w:tcW w:w="1703" w:type="dxa"/>
            <w:vMerge/>
            <w:tcBorders>
              <w:top w:val="single" w:sz="4" w:space="0" w:color="auto"/>
              <w:left w:val="single" w:sz="4" w:space="0" w:color="auto"/>
              <w:right w:val="single" w:sz="4" w:space="0" w:color="auto"/>
            </w:tcBorders>
          </w:tcPr>
          <w:p w:rsidR="002B3F7C" w:rsidRDefault="002B3F7C" w:rsidP="00A833E2">
            <w:pPr>
              <w:spacing w:after="0"/>
              <w:ind w:right="-36"/>
              <w:jc w:val="both"/>
              <w:rPr>
                <w:rFonts w:ascii="Times New Roman" w:hAnsi="Times New Roman" w:cs="Times New Roman"/>
                <w:sz w:val="24"/>
                <w:szCs w:val="24"/>
                <w:lang w:val="uk-UA"/>
              </w:rPr>
            </w:pPr>
          </w:p>
        </w:tc>
        <w:tc>
          <w:tcPr>
            <w:tcW w:w="1691" w:type="dxa"/>
            <w:tcBorders>
              <w:top w:val="single" w:sz="4" w:space="0" w:color="auto"/>
              <w:left w:val="single" w:sz="4" w:space="0" w:color="auto"/>
              <w:bottom w:val="single" w:sz="4" w:space="0" w:color="auto"/>
              <w:right w:val="single" w:sz="4" w:space="0" w:color="auto"/>
            </w:tcBorders>
          </w:tcPr>
          <w:p w:rsidR="002B3F7C" w:rsidRDefault="002B3F7C" w:rsidP="00A833E2">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Аналогії</w:t>
            </w:r>
          </w:p>
        </w:tc>
        <w:tc>
          <w:tcPr>
            <w:tcW w:w="1711"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36"/>
              <w:rPr>
                <w:rFonts w:ascii="Times New Roman" w:hAnsi="Times New Roman" w:cs="Times New Roman"/>
                <w:sz w:val="24"/>
                <w:szCs w:val="24"/>
                <w:lang w:val="uk-UA"/>
              </w:rPr>
            </w:pPr>
          </w:p>
        </w:tc>
        <w:tc>
          <w:tcPr>
            <w:tcW w:w="1414" w:type="dxa"/>
            <w:tcBorders>
              <w:top w:val="single" w:sz="4" w:space="0" w:color="auto"/>
              <w:left w:val="single" w:sz="4" w:space="0" w:color="auto"/>
              <w:bottom w:val="single" w:sz="4" w:space="0" w:color="auto"/>
              <w:right w:val="single" w:sz="4" w:space="0" w:color="auto"/>
            </w:tcBorders>
          </w:tcPr>
          <w:p w:rsidR="002B3F7C" w:rsidRDefault="002B3F7C" w:rsidP="00A833E2">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Аналогії</w:t>
            </w:r>
          </w:p>
        </w:tc>
        <w:tc>
          <w:tcPr>
            <w:tcW w:w="1702" w:type="dxa"/>
            <w:tcBorders>
              <w:top w:val="single" w:sz="4" w:space="0" w:color="auto"/>
              <w:left w:val="single" w:sz="4" w:space="0" w:color="auto"/>
              <w:bottom w:val="single" w:sz="4" w:space="0" w:color="auto"/>
              <w:right w:val="single" w:sz="4" w:space="0" w:color="auto"/>
            </w:tcBorders>
          </w:tcPr>
          <w:p w:rsidR="002B3F7C" w:rsidRDefault="002B3F7C" w:rsidP="00A833E2">
            <w:pPr>
              <w:spacing w:after="0"/>
              <w:ind w:right="-109"/>
              <w:rPr>
                <w:rFonts w:ascii="Times New Roman" w:hAnsi="Times New Roman" w:cs="Times New Roman"/>
                <w:sz w:val="24"/>
                <w:szCs w:val="24"/>
                <w:lang w:val="uk-UA"/>
              </w:rPr>
            </w:pPr>
            <w:r>
              <w:rPr>
                <w:rFonts w:ascii="Times New Roman" w:hAnsi="Times New Roman" w:cs="Times New Roman"/>
                <w:sz w:val="24"/>
                <w:szCs w:val="24"/>
                <w:lang w:val="uk-UA"/>
              </w:rPr>
              <w:t>Структурно-фукціональний</w:t>
            </w:r>
          </w:p>
        </w:tc>
        <w:tc>
          <w:tcPr>
            <w:tcW w:w="1702" w:type="dxa"/>
            <w:tcBorders>
              <w:top w:val="single" w:sz="4" w:space="0" w:color="auto"/>
              <w:left w:val="single" w:sz="4" w:space="0" w:color="auto"/>
              <w:bottom w:val="single" w:sz="4" w:space="0" w:color="auto"/>
              <w:right w:val="single" w:sz="4" w:space="0" w:color="auto"/>
            </w:tcBorders>
          </w:tcPr>
          <w:p w:rsidR="002B3F7C" w:rsidRDefault="002B3F7C" w:rsidP="00A833E2">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Генетичний</w:t>
            </w:r>
          </w:p>
        </w:tc>
      </w:tr>
      <w:tr w:rsidR="002B3F7C" w:rsidRPr="00F01FBB" w:rsidTr="00A833E2">
        <w:trPr>
          <w:trHeight w:val="343"/>
        </w:trPr>
        <w:tc>
          <w:tcPr>
            <w:tcW w:w="1703" w:type="dxa"/>
            <w:vMerge/>
            <w:tcBorders>
              <w:left w:val="single" w:sz="4" w:space="0" w:color="auto"/>
              <w:bottom w:val="single" w:sz="4" w:space="0" w:color="auto"/>
              <w:right w:val="single" w:sz="4" w:space="0" w:color="auto"/>
            </w:tcBorders>
          </w:tcPr>
          <w:p w:rsidR="002B3F7C" w:rsidRDefault="002B3F7C" w:rsidP="00A833E2">
            <w:pPr>
              <w:spacing w:after="0"/>
              <w:ind w:right="-36"/>
              <w:jc w:val="both"/>
              <w:rPr>
                <w:rFonts w:ascii="Times New Roman" w:hAnsi="Times New Roman" w:cs="Times New Roman"/>
                <w:sz w:val="24"/>
                <w:szCs w:val="24"/>
                <w:lang w:val="uk-UA"/>
              </w:rPr>
            </w:pPr>
          </w:p>
        </w:tc>
        <w:tc>
          <w:tcPr>
            <w:tcW w:w="1691"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 xml:space="preserve">Генетичний </w:t>
            </w:r>
          </w:p>
        </w:tc>
        <w:tc>
          <w:tcPr>
            <w:tcW w:w="1711"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36"/>
              <w:rPr>
                <w:rFonts w:ascii="Times New Roman" w:hAnsi="Times New Roman" w:cs="Times New Roman"/>
                <w:sz w:val="24"/>
                <w:szCs w:val="24"/>
                <w:lang w:val="uk-UA"/>
              </w:rPr>
            </w:pPr>
          </w:p>
        </w:tc>
        <w:tc>
          <w:tcPr>
            <w:tcW w:w="1414"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36"/>
              <w:rPr>
                <w:rFonts w:ascii="Times New Roman" w:hAnsi="Times New Roman" w:cs="Times New Roman"/>
                <w:sz w:val="24"/>
                <w:szCs w:val="24"/>
                <w:lang w:val="uk-UA"/>
              </w:rPr>
            </w:pPr>
            <w:r>
              <w:rPr>
                <w:rFonts w:ascii="Times New Roman" w:hAnsi="Times New Roman" w:cs="Times New Roman"/>
                <w:sz w:val="24"/>
                <w:szCs w:val="24"/>
                <w:lang w:val="uk-UA"/>
              </w:rPr>
              <w:t>Генетичний</w:t>
            </w:r>
          </w:p>
        </w:tc>
        <w:tc>
          <w:tcPr>
            <w:tcW w:w="1702"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36"/>
              <w:rPr>
                <w:rFonts w:ascii="Times New Roman" w:hAnsi="Times New Roman" w:cs="Times New Roman"/>
                <w:sz w:val="24"/>
                <w:szCs w:val="24"/>
                <w:lang w:val="uk-UA"/>
              </w:rPr>
            </w:pPr>
          </w:p>
        </w:tc>
        <w:tc>
          <w:tcPr>
            <w:tcW w:w="1702" w:type="dxa"/>
            <w:tcBorders>
              <w:top w:val="single" w:sz="4" w:space="0" w:color="auto"/>
              <w:left w:val="single" w:sz="4" w:space="0" w:color="auto"/>
              <w:bottom w:val="single" w:sz="4" w:space="0" w:color="auto"/>
              <w:right w:val="single" w:sz="4" w:space="0" w:color="auto"/>
            </w:tcBorders>
          </w:tcPr>
          <w:p w:rsidR="002B3F7C" w:rsidRPr="00F01FBB" w:rsidRDefault="002B3F7C" w:rsidP="00A833E2">
            <w:pPr>
              <w:spacing w:after="0"/>
              <w:ind w:right="-36"/>
              <w:rPr>
                <w:rFonts w:ascii="Times New Roman" w:hAnsi="Times New Roman" w:cs="Times New Roman"/>
                <w:sz w:val="24"/>
                <w:szCs w:val="24"/>
                <w:lang w:val="uk-UA"/>
              </w:rPr>
            </w:pPr>
          </w:p>
        </w:tc>
      </w:tr>
    </w:tbl>
    <w:p w:rsidR="007E42F7" w:rsidRDefault="007E42F7" w:rsidP="008F4756">
      <w:pPr>
        <w:pStyle w:val="21"/>
        <w:ind w:firstLine="567"/>
        <w:rPr>
          <w:szCs w:val="28"/>
        </w:rPr>
      </w:pPr>
    </w:p>
    <w:p w:rsidR="008F4756" w:rsidRPr="00850308" w:rsidRDefault="008F4756" w:rsidP="008F4756">
      <w:pPr>
        <w:pStyle w:val="21"/>
        <w:ind w:firstLine="567"/>
        <w:rPr>
          <w:szCs w:val="28"/>
        </w:rPr>
      </w:pPr>
      <w:r>
        <w:rPr>
          <w:szCs w:val="28"/>
        </w:rPr>
        <w:lastRenderedPageBreak/>
        <w:t>Генералізуюче положення дисертації полягає в тому, що на кожному з етапів розвитку вітчизняної освіти вища історична педагогічна освіта залежала від взаємодії державної освітньої політики, громадсько-педагогічного руху, системи цінностей, що поширювалис</w:t>
      </w:r>
      <w:r w:rsidR="005B01AD">
        <w:rPr>
          <w:szCs w:val="28"/>
        </w:rPr>
        <w:t>я</w:t>
      </w:r>
      <w:r>
        <w:rPr>
          <w:szCs w:val="28"/>
        </w:rPr>
        <w:t xml:space="preserve"> у суспільстві та культивувалися державою, стану вищої освіти та педагогічної науки в їх єдності. Це дає змогу показати наступність і взаємозв’язок, характер і масштабність, результативність і перспективність розвитку вищої історичної педагогічної освіти  (рис. 1.2.) </w:t>
      </w:r>
    </w:p>
    <w:p w:rsidR="008F4756" w:rsidRDefault="008F4756" w:rsidP="008F4756">
      <w:pPr>
        <w:pStyle w:val="21"/>
        <w:ind w:firstLine="567"/>
        <w:rPr>
          <w:szCs w:val="28"/>
        </w:rPr>
      </w:pPr>
      <w:r>
        <w:rPr>
          <w:noProof/>
          <w:szCs w:val="28"/>
          <w:lang w:val="ru-RU"/>
        </w:rPr>
        <mc:AlternateContent>
          <mc:Choice Requires="wps">
            <w:drawing>
              <wp:anchor distT="0" distB="0" distL="114300" distR="114300" simplePos="0" relativeHeight="251890176" behindDoc="0" locked="0" layoutInCell="1" allowOverlap="1" wp14:anchorId="02946003" wp14:editId="113408BE">
                <wp:simplePos x="0" y="0"/>
                <wp:positionH relativeFrom="column">
                  <wp:posOffset>5482590</wp:posOffset>
                </wp:positionH>
                <wp:positionV relativeFrom="paragraph">
                  <wp:posOffset>150495</wp:posOffset>
                </wp:positionV>
                <wp:extent cx="0" cy="252730"/>
                <wp:effectExtent l="57150" t="8255" r="57150" b="15240"/>
                <wp:wrapNone/>
                <wp:docPr id="75" name="AutoShape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27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8" o:spid="_x0000_s1026" type="#_x0000_t32" style="position:absolute;margin-left:431.7pt;margin-top:11.85pt;width:0;height:19.9pt;z-index:25189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">
                <v:stroke endarrow="block"/>
              </v:shape>
            </w:pict>
          </mc:Fallback>
        </mc:AlternateContent>
      </w:r>
      <w:r>
        <w:rPr>
          <w:noProof/>
          <w:szCs w:val="28"/>
          <w:lang w:val="ru-RU"/>
        </w:rPr>
        <mc:AlternateContent>
          <mc:Choice Requires="wps">
            <w:drawing>
              <wp:anchor distT="0" distB="0" distL="114300" distR="114300" simplePos="0" relativeHeight="251889152" behindDoc="0" locked="0" layoutInCell="1" allowOverlap="1" wp14:anchorId="1440169A" wp14:editId="79AFD78D">
                <wp:simplePos x="0" y="0"/>
                <wp:positionH relativeFrom="column">
                  <wp:posOffset>1615440</wp:posOffset>
                </wp:positionH>
                <wp:positionV relativeFrom="paragraph">
                  <wp:posOffset>150495</wp:posOffset>
                </wp:positionV>
                <wp:extent cx="3867150" cy="0"/>
                <wp:effectExtent l="9525" t="8255" r="9525" b="10795"/>
                <wp:wrapNone/>
                <wp:docPr id="74" name="AutoShape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671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7" o:spid="_x0000_s1026" type="#_x0000_t32" style="position:absolute;margin-left:127.2pt;margin-top:11.85pt;width:304.5pt;height:0;z-index:25188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"/>
            </w:pict>
          </mc:Fallback>
        </mc:AlternateContent>
      </w:r>
      <w:r>
        <w:rPr>
          <w:noProof/>
          <w:szCs w:val="28"/>
          <w:lang w:val="ru-RU"/>
        </w:rPr>
        <mc:AlternateContent>
          <mc:Choice Requires="wps">
            <w:drawing>
              <wp:anchor distT="0" distB="0" distL="114300" distR="114300" simplePos="0" relativeHeight="251888128" behindDoc="0" locked="0" layoutInCell="1" allowOverlap="1" wp14:anchorId="69ED329B" wp14:editId="4BBB6436">
                <wp:simplePos x="0" y="0"/>
                <wp:positionH relativeFrom="column">
                  <wp:posOffset>1615440</wp:posOffset>
                </wp:positionH>
                <wp:positionV relativeFrom="paragraph">
                  <wp:posOffset>150495</wp:posOffset>
                </wp:positionV>
                <wp:extent cx="0" cy="252730"/>
                <wp:effectExtent l="9525" t="8255" r="9525" b="5715"/>
                <wp:wrapNone/>
                <wp:docPr id="73" name="AutoShape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527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6" o:spid="_x0000_s1026" type="#_x0000_t32" style="position:absolute;margin-left:127.2pt;margin-top:11.85pt;width:0;height:19.9pt;flip:y;z-index:25188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"/>
            </w:pict>
          </mc:Fallback>
        </mc:AlternateContent>
      </w:r>
      <w:r>
        <w:rPr>
          <w:noProof/>
          <w:szCs w:val="28"/>
          <w:lang w:val="ru-RU"/>
        </w:rPr>
        <mc:AlternateContent>
          <mc:Choice Requires="wps">
            <w:drawing>
              <wp:anchor distT="0" distB="0" distL="114300" distR="114300" simplePos="0" relativeHeight="251887104" behindDoc="0" locked="0" layoutInCell="1" allowOverlap="1" wp14:anchorId="6F0047C7" wp14:editId="78CE872A">
                <wp:simplePos x="0" y="0"/>
                <wp:positionH relativeFrom="column">
                  <wp:posOffset>3958590</wp:posOffset>
                </wp:positionH>
                <wp:positionV relativeFrom="paragraph">
                  <wp:posOffset>236220</wp:posOffset>
                </wp:positionV>
                <wp:extent cx="0" cy="167005"/>
                <wp:effectExtent l="57150" t="8255" r="57150" b="15240"/>
                <wp:wrapNone/>
                <wp:docPr id="72" name="AutoShape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70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5" o:spid="_x0000_s1026" type="#_x0000_t32" style="position:absolute;margin-left:311.7pt;margin-top:18.6pt;width:0;height:13.15pt;z-index:25188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">
                <v:stroke endarrow="block"/>
              </v:shape>
            </w:pict>
          </mc:Fallback>
        </mc:AlternateContent>
      </w:r>
      <w:r>
        <w:rPr>
          <w:noProof/>
          <w:szCs w:val="28"/>
          <w:lang w:val="ru-RU"/>
        </w:rPr>
        <mc:AlternateContent>
          <mc:Choice Requires="wps">
            <w:drawing>
              <wp:anchor distT="0" distB="0" distL="114300" distR="114300" simplePos="0" relativeHeight="251886080" behindDoc="0" locked="0" layoutInCell="1" allowOverlap="1" wp14:anchorId="2624496D" wp14:editId="5921951E">
                <wp:simplePos x="0" y="0"/>
                <wp:positionH relativeFrom="column">
                  <wp:posOffset>1729740</wp:posOffset>
                </wp:positionH>
                <wp:positionV relativeFrom="paragraph">
                  <wp:posOffset>236220</wp:posOffset>
                </wp:positionV>
                <wp:extent cx="2228850" cy="0"/>
                <wp:effectExtent l="9525" t="8255" r="9525" b="10795"/>
                <wp:wrapNone/>
                <wp:docPr id="71" name="AutoShap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288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4" o:spid="_x0000_s1026" type="#_x0000_t32" style="position:absolute;margin-left:136.2pt;margin-top:18.6pt;width:175.5pt;height:0;z-index:25188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ajsIAIAAD0EAAAOAAAAZHJzL2Uyb0RvYy54bWysU02P2jAQvVfqf7B8h3w0s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"/>
            </w:pict>
          </mc:Fallback>
        </mc:AlternateContent>
      </w:r>
      <w:r>
        <w:rPr>
          <w:noProof/>
          <w:szCs w:val="28"/>
          <w:lang w:val="ru-RU"/>
        </w:rPr>
        <mc:AlternateContent>
          <mc:Choice Requires="wps">
            <w:drawing>
              <wp:anchor distT="0" distB="0" distL="114300" distR="114300" simplePos="0" relativeHeight="251885056" behindDoc="0" locked="0" layoutInCell="1" allowOverlap="1" wp14:anchorId="7862746A" wp14:editId="74190283">
                <wp:simplePos x="0" y="0"/>
                <wp:positionH relativeFrom="column">
                  <wp:posOffset>1729740</wp:posOffset>
                </wp:positionH>
                <wp:positionV relativeFrom="paragraph">
                  <wp:posOffset>236220</wp:posOffset>
                </wp:positionV>
                <wp:extent cx="0" cy="167005"/>
                <wp:effectExtent l="9525" t="8255" r="9525" b="5715"/>
                <wp:wrapNone/>
                <wp:docPr id="70" name="AutoShape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670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3" o:spid="_x0000_s1026" type="#_x0000_t32" style="position:absolute;margin-left:136.2pt;margin-top:18.6pt;width:0;height:13.15pt;flip:y;z-index:25188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"/>
            </w:pict>
          </mc:Fallback>
        </mc:AlternateContent>
      </w:r>
      <w:r>
        <w:rPr>
          <w:noProof/>
          <w:szCs w:val="28"/>
          <w:lang w:val="ru-RU"/>
        </w:rPr>
        <mc:AlternateContent>
          <mc:Choice Requires="wps">
            <w:drawing>
              <wp:anchor distT="0" distB="0" distL="114300" distR="114300" simplePos="0" relativeHeight="251884032" behindDoc="0" locked="0" layoutInCell="1" allowOverlap="1" wp14:anchorId="7E824D1A" wp14:editId="67D4E5D7">
                <wp:simplePos x="0" y="0"/>
                <wp:positionH relativeFrom="column">
                  <wp:posOffset>5244465</wp:posOffset>
                </wp:positionH>
                <wp:positionV relativeFrom="paragraph">
                  <wp:posOffset>293370</wp:posOffset>
                </wp:positionV>
                <wp:extent cx="0" cy="109855"/>
                <wp:effectExtent l="57150" t="8255" r="57150" b="15240"/>
                <wp:wrapNone/>
                <wp:docPr id="69" name="AutoShap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98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2" o:spid="_x0000_s1026" type="#_x0000_t32" style="position:absolute;margin-left:412.95pt;margin-top:23.1pt;width:0;height:8.65pt;z-index:25188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">
                <v:stroke endarrow="block"/>
              </v:shape>
            </w:pict>
          </mc:Fallback>
        </mc:AlternateContent>
      </w:r>
      <w:r>
        <w:rPr>
          <w:noProof/>
          <w:szCs w:val="28"/>
          <w:lang w:val="ru-RU"/>
        </w:rPr>
        <mc:AlternateContent>
          <mc:Choice Requires="wps">
            <w:drawing>
              <wp:anchor distT="0" distB="0" distL="114300" distR="114300" simplePos="0" relativeHeight="251883008" behindDoc="0" locked="0" layoutInCell="1" allowOverlap="1" wp14:anchorId="6D824BA2" wp14:editId="3A9C8096">
                <wp:simplePos x="0" y="0"/>
                <wp:positionH relativeFrom="column">
                  <wp:posOffset>3053715</wp:posOffset>
                </wp:positionH>
                <wp:positionV relativeFrom="paragraph">
                  <wp:posOffset>293370</wp:posOffset>
                </wp:positionV>
                <wp:extent cx="2190750" cy="0"/>
                <wp:effectExtent l="9525" t="8255" r="9525" b="10795"/>
                <wp:wrapNone/>
                <wp:docPr id="68" name="AutoShape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0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1" o:spid="_x0000_s1026" type="#_x0000_t32" style="position:absolute;margin-left:240.45pt;margin-top:23.1pt;width:172.5pt;height:0;z-index:25188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"/>
            </w:pict>
          </mc:Fallback>
        </mc:AlternateContent>
      </w:r>
      <w:r>
        <w:rPr>
          <w:noProof/>
          <w:szCs w:val="28"/>
          <w:lang w:val="ru-RU"/>
        </w:rPr>
        <mc:AlternateContent>
          <mc:Choice Requires="wps">
            <w:drawing>
              <wp:anchor distT="0" distB="0" distL="114300" distR="114300" simplePos="0" relativeHeight="251881984" behindDoc="0" locked="0" layoutInCell="1" allowOverlap="1" wp14:anchorId="20FDC233" wp14:editId="420FF1D9">
                <wp:simplePos x="0" y="0"/>
                <wp:positionH relativeFrom="column">
                  <wp:posOffset>3053715</wp:posOffset>
                </wp:positionH>
                <wp:positionV relativeFrom="paragraph">
                  <wp:posOffset>293370</wp:posOffset>
                </wp:positionV>
                <wp:extent cx="0" cy="109855"/>
                <wp:effectExtent l="9525" t="8255" r="9525" b="5715"/>
                <wp:wrapNone/>
                <wp:docPr id="67" name="AutoShap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098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0" o:spid="_x0000_s1026" type="#_x0000_t32" style="position:absolute;margin-left:240.45pt;margin-top:23.1pt;width:0;height:8.65pt;flip:y;z-index:25188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"/>
            </w:pict>
          </mc:Fallback>
        </mc:AlternateContent>
      </w:r>
      <w:r>
        <w:rPr>
          <w:noProof/>
          <w:szCs w:val="28"/>
          <w:lang w:val="ru-RU"/>
        </w:rPr>
        <mc:AlternateContent>
          <mc:Choice Requires="wps">
            <w:drawing>
              <wp:anchor distT="0" distB="0" distL="114300" distR="114300" simplePos="0" relativeHeight="251880960" behindDoc="0" locked="0" layoutInCell="1" allowOverlap="1" wp14:anchorId="78BDEB12" wp14:editId="28EFF831">
                <wp:simplePos x="0" y="0"/>
                <wp:positionH relativeFrom="column">
                  <wp:posOffset>2615565</wp:posOffset>
                </wp:positionH>
                <wp:positionV relativeFrom="paragraph">
                  <wp:posOffset>293370</wp:posOffset>
                </wp:positionV>
                <wp:extent cx="0" cy="109855"/>
                <wp:effectExtent l="57150" t="8255" r="57150" b="15240"/>
                <wp:wrapNone/>
                <wp:docPr id="66" name="AutoShape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98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9" o:spid="_x0000_s1026" type="#_x0000_t32" style="position:absolute;margin-left:205.95pt;margin-top:23.1pt;width:0;height:8.65pt;z-index:251880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">
                <v:stroke endarrow="block"/>
              </v:shape>
            </w:pict>
          </mc:Fallback>
        </mc:AlternateContent>
      </w:r>
      <w:r>
        <w:rPr>
          <w:noProof/>
          <w:szCs w:val="28"/>
          <w:lang w:val="ru-RU"/>
        </w:rPr>
        <mc:AlternateContent>
          <mc:Choice Requires="wps">
            <w:drawing>
              <wp:anchor distT="0" distB="0" distL="114300" distR="114300" simplePos="0" relativeHeight="251879936" behindDoc="0" locked="0" layoutInCell="1" allowOverlap="1" wp14:anchorId="191143CC" wp14:editId="4662B456">
                <wp:simplePos x="0" y="0"/>
                <wp:positionH relativeFrom="column">
                  <wp:posOffset>1986915</wp:posOffset>
                </wp:positionH>
                <wp:positionV relativeFrom="paragraph">
                  <wp:posOffset>293370</wp:posOffset>
                </wp:positionV>
                <wp:extent cx="628650" cy="0"/>
                <wp:effectExtent l="9525" t="8255" r="9525" b="10795"/>
                <wp:wrapNone/>
                <wp:docPr id="65" name="AutoShap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6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8" o:spid="_x0000_s1026" type="#_x0000_t32" style="position:absolute;margin-left:156.45pt;margin-top:23.1pt;width:49.5pt;height:0;z-index:25187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"/>
            </w:pict>
          </mc:Fallback>
        </mc:AlternateContent>
      </w:r>
      <w:r>
        <w:rPr>
          <w:noProof/>
          <w:szCs w:val="28"/>
          <w:lang w:val="ru-RU"/>
        </w:rPr>
        <mc:AlternateContent>
          <mc:Choice Requires="wps">
            <w:drawing>
              <wp:anchor distT="0" distB="0" distL="114300" distR="114300" simplePos="0" relativeHeight="251878912" behindDoc="0" locked="0" layoutInCell="1" allowOverlap="1" wp14:anchorId="53AD2F2B" wp14:editId="35F75BFD">
                <wp:simplePos x="0" y="0"/>
                <wp:positionH relativeFrom="column">
                  <wp:posOffset>1986915</wp:posOffset>
                </wp:positionH>
                <wp:positionV relativeFrom="paragraph">
                  <wp:posOffset>293370</wp:posOffset>
                </wp:positionV>
                <wp:extent cx="0" cy="109855"/>
                <wp:effectExtent l="9525" t="8255" r="9525" b="5715"/>
                <wp:wrapNone/>
                <wp:docPr id="64" name="AutoShape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098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7" o:spid="_x0000_s1026" type="#_x0000_t32" style="position:absolute;margin-left:156.45pt;margin-top:23.1pt;width:0;height:8.65pt;flip:y;z-index:25187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"/>
            </w:pict>
          </mc:Fallback>
        </mc:AlternateContent>
      </w:r>
    </w:p>
    <w:tbl>
      <w:tblPr>
        <w:tblW w:w="9606" w:type="dxa"/>
        <w:tblLook w:val="04A0" w:firstRow="1" w:lastRow="0" w:firstColumn="1" w:lastColumn="0" w:noHBand="0" w:noVBand="1"/>
      </w:tblPr>
      <w:tblGrid>
        <w:gridCol w:w="1829"/>
        <w:gridCol w:w="7777"/>
      </w:tblGrid>
      <w:tr w:rsidR="008F4756" w:rsidTr="00BC6D37">
        <w:tc>
          <w:tcPr>
            <w:tcW w:w="1705" w:type="dxa"/>
          </w:tcPr>
          <w:p w:rsidR="008F4756" w:rsidRDefault="008F4756" w:rsidP="00BC6D37">
            <w:pPr>
              <w:spacing w:after="0" w:line="240" w:lineRule="auto"/>
              <w:jc w:val="both"/>
              <w:rPr>
                <w:rFonts w:ascii="Times New Roman" w:hAnsi="Times New Roman" w:cs="Times New Roman"/>
                <w:sz w:val="24"/>
                <w:szCs w:val="24"/>
                <w:lang w:val="uk-UA"/>
              </w:rPr>
            </w:pPr>
          </w:p>
          <w:p w:rsidR="008F4756" w:rsidRPr="00A9545D" w:rsidRDefault="008F4756" w:rsidP="00BC6D37">
            <w:pPr>
              <w:spacing w:after="0" w:line="240" w:lineRule="auto"/>
              <w:jc w:val="both"/>
              <w:rPr>
                <w:rFonts w:ascii="Times New Roman" w:hAnsi="Times New Roman" w:cs="Times New Roman"/>
                <w:b/>
                <w:sz w:val="24"/>
                <w:szCs w:val="24"/>
                <w:lang w:val="uk-UA"/>
              </w:rPr>
            </w:pPr>
            <w:r>
              <w:rPr>
                <w:rFonts w:ascii="Times New Roman" w:hAnsi="Times New Roman" w:cs="Times New Roman"/>
                <w:b/>
                <w:noProof/>
                <w:sz w:val="24"/>
                <w:szCs w:val="24"/>
              </w:rPr>
              <mc:AlternateContent>
                <mc:Choice Requires="wps">
                  <w:drawing>
                    <wp:anchor distT="0" distB="0" distL="114300" distR="114300" simplePos="0" relativeHeight="251916800" behindDoc="0" locked="0" layoutInCell="1" allowOverlap="1" wp14:anchorId="6D90CACE" wp14:editId="66C12F21">
                      <wp:simplePos x="0" y="0"/>
                      <wp:positionH relativeFrom="column">
                        <wp:posOffset>948690</wp:posOffset>
                      </wp:positionH>
                      <wp:positionV relativeFrom="paragraph">
                        <wp:posOffset>287655</wp:posOffset>
                      </wp:positionV>
                      <wp:extent cx="171450" cy="90805"/>
                      <wp:effectExtent l="9525" t="17780" r="19050" b="24765"/>
                      <wp:wrapNone/>
                      <wp:docPr id="63" name="AutoShap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90805"/>
                              </a:xfrm>
                              <a:prstGeom prst="rightArrow">
                                <a:avLst>
                                  <a:gd name="adj1" fmla="val 50000"/>
                                  <a:gd name="adj2" fmla="val 47203"/>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25" o:spid="_x0000_s1026" type="#_x0000_t13" style="position:absolute;margin-left:74.7pt;margin-top:22.65pt;width:13.5pt;height:7.15pt;z-index:25191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" fillcolor="black [3213]"/>
                  </w:pict>
                </mc:Fallback>
              </mc:AlternateContent>
            </w:r>
            <w:r w:rsidR="00E9431D">
              <w:rPr>
                <w:rFonts w:ascii="Times New Roman" w:hAnsi="Times New Roman" w:cs="Times New Roman"/>
                <w:b/>
                <w:sz w:val="24"/>
                <w:szCs w:val="24"/>
                <w:lang w:val="uk-UA"/>
              </w:rPr>
              <w:t>Історико</w:t>
            </w:r>
            <w:r w:rsidRPr="00A9545D">
              <w:rPr>
                <w:rFonts w:ascii="Times New Roman" w:hAnsi="Times New Roman" w:cs="Times New Roman"/>
                <w:b/>
                <w:sz w:val="24"/>
                <w:szCs w:val="24"/>
                <w:lang w:val="uk-UA"/>
              </w:rPr>
              <w:t>-</w:t>
            </w:r>
            <w:r w:rsidR="00E9431D">
              <w:rPr>
                <w:rFonts w:ascii="Times New Roman" w:hAnsi="Times New Roman" w:cs="Times New Roman"/>
                <w:b/>
                <w:sz w:val="24"/>
                <w:szCs w:val="24"/>
                <w:lang w:val="uk-UA"/>
              </w:rPr>
              <w:t>хронологічний</w:t>
            </w:r>
          </w:p>
          <w:p w:rsidR="008F4756" w:rsidRPr="00A9545D" w:rsidRDefault="008F4756" w:rsidP="00BC6D37">
            <w:pPr>
              <w:spacing w:after="0" w:line="240" w:lineRule="auto"/>
              <w:jc w:val="both"/>
              <w:rPr>
                <w:rFonts w:ascii="Times New Roman" w:hAnsi="Times New Roman" w:cs="Times New Roman"/>
                <w:b/>
                <w:sz w:val="24"/>
                <w:szCs w:val="24"/>
                <w:lang w:val="uk-UA"/>
              </w:rPr>
            </w:pPr>
            <w:r w:rsidRPr="00A9545D">
              <w:rPr>
                <w:rFonts w:ascii="Times New Roman" w:hAnsi="Times New Roman" w:cs="Times New Roman"/>
                <w:b/>
                <w:sz w:val="24"/>
                <w:szCs w:val="24"/>
                <w:lang w:val="uk-UA"/>
              </w:rPr>
              <w:t>підхід</w:t>
            </w:r>
          </w:p>
          <w:p w:rsidR="008F4756" w:rsidRPr="002E2C41" w:rsidRDefault="008F4756" w:rsidP="00BC6D37">
            <w:pPr>
              <w:spacing w:after="0" w:line="240" w:lineRule="auto"/>
              <w:jc w:val="both"/>
              <w:rPr>
                <w:rFonts w:ascii="Times New Roman" w:hAnsi="Times New Roman" w:cs="Times New Roman"/>
                <w:sz w:val="24"/>
                <w:szCs w:val="24"/>
                <w:lang w:val="uk-UA"/>
              </w:rPr>
            </w:pPr>
          </w:p>
          <w:p w:rsidR="008F4756" w:rsidRPr="002E2C41" w:rsidRDefault="008F4756" w:rsidP="00BC6D37">
            <w:pPr>
              <w:spacing w:after="0" w:line="240" w:lineRule="auto"/>
              <w:jc w:val="both"/>
              <w:rPr>
                <w:rFonts w:ascii="Times New Roman" w:hAnsi="Times New Roman" w:cs="Times New Roman"/>
                <w:sz w:val="24"/>
                <w:szCs w:val="24"/>
                <w:lang w:val="uk-UA"/>
              </w:rPr>
            </w:pPr>
          </w:p>
        </w:tc>
        <w:tc>
          <w:tcPr>
            <w:tcW w:w="7901" w:type="dxa"/>
          </w:tcPr>
          <w:p w:rsidR="008F4756" w:rsidRPr="002E2C41" w:rsidRDefault="008F4756" w:rsidP="00BC6D37">
            <w:pPr>
              <w:spacing w:after="0" w:line="240" w:lineRule="auto"/>
              <w:jc w:val="both"/>
              <w:rPr>
                <w:rFonts w:ascii="Times New Roman" w:hAnsi="Times New Roman" w:cs="Times New Roman"/>
                <w:sz w:val="24"/>
                <w:szCs w:val="24"/>
                <w:lang w:val="uk-UA"/>
              </w:rPr>
            </w:pPr>
            <w:r>
              <w:rPr>
                <w:rFonts w:ascii="Times New Roman" w:hAnsi="Times New Roman" w:cs="Times New Roman"/>
                <w:noProof/>
                <w:sz w:val="24"/>
                <w:szCs w:val="24"/>
              </w:rPr>
              <mc:AlternateContent>
                <mc:Choice Requires="wps">
                  <w:drawing>
                    <wp:anchor distT="0" distB="0" distL="114300" distR="114300" simplePos="0" relativeHeight="251875840" behindDoc="0" locked="0" layoutInCell="1" allowOverlap="1" wp14:anchorId="1C39ED37" wp14:editId="754E23DB">
                      <wp:simplePos x="0" y="0"/>
                      <wp:positionH relativeFrom="column">
                        <wp:posOffset>4161790</wp:posOffset>
                      </wp:positionH>
                      <wp:positionV relativeFrom="paragraph">
                        <wp:posOffset>369570</wp:posOffset>
                      </wp:positionV>
                      <wp:extent cx="0" cy="384175"/>
                      <wp:effectExtent l="7620" t="10160" r="11430" b="5715"/>
                      <wp:wrapNone/>
                      <wp:docPr id="62" name="AutoShap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41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4" o:spid="_x0000_s1026" type="#_x0000_t32" style="position:absolute;margin-left:327.7pt;margin-top:29.1pt;width:0;height:30.25pt;z-index:251875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07584" behindDoc="0" locked="0" layoutInCell="1" allowOverlap="1" wp14:anchorId="51C27055" wp14:editId="2B5C5CC0">
                      <wp:simplePos x="0" y="0"/>
                      <wp:positionH relativeFrom="column">
                        <wp:posOffset>532765</wp:posOffset>
                      </wp:positionH>
                      <wp:positionV relativeFrom="paragraph">
                        <wp:posOffset>753745</wp:posOffset>
                      </wp:positionV>
                      <wp:extent cx="0" cy="2296160"/>
                      <wp:effectExtent l="55245" t="13335" r="59055" b="14605"/>
                      <wp:wrapNone/>
                      <wp:docPr id="61" name="AutoShape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961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5" o:spid="_x0000_s1026" type="#_x0000_t32" style="position:absolute;margin-left:41.95pt;margin-top:59.35pt;width:0;height:180.8pt;z-index:25190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">
                      <v:stroke endarrow="block"/>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06560" behindDoc="0" locked="0" layoutInCell="1" allowOverlap="1" wp14:anchorId="115EEC7F" wp14:editId="01A38734">
                      <wp:simplePos x="0" y="0"/>
                      <wp:positionH relativeFrom="column">
                        <wp:posOffset>1275715</wp:posOffset>
                      </wp:positionH>
                      <wp:positionV relativeFrom="paragraph">
                        <wp:posOffset>753745</wp:posOffset>
                      </wp:positionV>
                      <wp:extent cx="0" cy="2296160"/>
                      <wp:effectExtent l="55245" t="13335" r="59055" b="14605"/>
                      <wp:wrapNone/>
                      <wp:docPr id="60" name="AutoShape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961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4" o:spid="_x0000_s1026" type="#_x0000_t32" style="position:absolute;margin-left:100.45pt;margin-top:59.35pt;width:0;height:180.8pt;z-index:25190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">
                      <v:stroke endarrow="block"/>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04512" behindDoc="0" locked="0" layoutInCell="1" allowOverlap="1" wp14:anchorId="798678CE" wp14:editId="36D56967">
                      <wp:simplePos x="0" y="0"/>
                      <wp:positionH relativeFrom="column">
                        <wp:posOffset>1761490</wp:posOffset>
                      </wp:positionH>
                      <wp:positionV relativeFrom="paragraph">
                        <wp:posOffset>753745</wp:posOffset>
                      </wp:positionV>
                      <wp:extent cx="0" cy="2490470"/>
                      <wp:effectExtent l="7620" t="13335" r="11430" b="10795"/>
                      <wp:wrapNone/>
                      <wp:docPr id="59" name="AutoShape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904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2" o:spid="_x0000_s1026" type="#_x0000_t32" style="position:absolute;margin-left:138.7pt;margin-top:59.35pt;width:0;height:196.1pt;z-index:25190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02464" behindDoc="0" locked="0" layoutInCell="1" allowOverlap="1" wp14:anchorId="34396F4F" wp14:editId="1A6FE9D7">
                      <wp:simplePos x="0" y="0"/>
                      <wp:positionH relativeFrom="column">
                        <wp:posOffset>1847215</wp:posOffset>
                      </wp:positionH>
                      <wp:positionV relativeFrom="paragraph">
                        <wp:posOffset>753745</wp:posOffset>
                      </wp:positionV>
                      <wp:extent cx="0" cy="480695"/>
                      <wp:effectExtent l="7620" t="13335" r="11430" b="10795"/>
                      <wp:wrapNone/>
                      <wp:docPr id="58" name="AutoShape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806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0" o:spid="_x0000_s1026" type="#_x0000_t32" style="position:absolute;margin-left:145.45pt;margin-top:59.35pt;width:0;height:37.85pt;z-index:25190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00416" behindDoc="0" locked="0" layoutInCell="1" allowOverlap="1" wp14:anchorId="526AA32A" wp14:editId="600255BA">
                      <wp:simplePos x="0" y="0"/>
                      <wp:positionH relativeFrom="column">
                        <wp:posOffset>1532890</wp:posOffset>
                      </wp:positionH>
                      <wp:positionV relativeFrom="paragraph">
                        <wp:posOffset>753745</wp:posOffset>
                      </wp:positionV>
                      <wp:extent cx="0" cy="1461770"/>
                      <wp:effectExtent l="7620" t="13335" r="11430" b="10795"/>
                      <wp:wrapNone/>
                      <wp:docPr id="57" name="AutoShape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617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8" o:spid="_x0000_s1026" type="#_x0000_t32" style="position:absolute;margin-left:120.7pt;margin-top:59.35pt;width:0;height:115.1pt;z-index:251900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96320" behindDoc="0" locked="0" layoutInCell="1" allowOverlap="1" wp14:anchorId="549FA7BF" wp14:editId="0BF328CD">
                      <wp:simplePos x="0" y="0"/>
                      <wp:positionH relativeFrom="column">
                        <wp:posOffset>4618990</wp:posOffset>
                      </wp:positionH>
                      <wp:positionV relativeFrom="paragraph">
                        <wp:posOffset>753745</wp:posOffset>
                      </wp:positionV>
                      <wp:extent cx="19050" cy="1282700"/>
                      <wp:effectExtent l="36195" t="13335" r="59055" b="18415"/>
                      <wp:wrapNone/>
                      <wp:docPr id="56" name="AutoShape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0" cy="1282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4" o:spid="_x0000_s1026" type="#_x0000_t32" style="position:absolute;margin-left:363.7pt;margin-top:59.35pt;width:1.5pt;height:101pt;z-index:25189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LTWOwIAAGQEAAAOAAAAZHJzL2Uyb0RvYy54bWysVNuO2yAQfa/Uf0C8Z32pk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">
                      <v:stroke endarrow="block"/>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94272" behindDoc="0" locked="0" layoutInCell="1" allowOverlap="1" wp14:anchorId="0A70EEDB" wp14:editId="29880BBF">
                      <wp:simplePos x="0" y="0"/>
                      <wp:positionH relativeFrom="column">
                        <wp:posOffset>4352290</wp:posOffset>
                      </wp:positionH>
                      <wp:positionV relativeFrom="paragraph">
                        <wp:posOffset>753745</wp:posOffset>
                      </wp:positionV>
                      <wp:extent cx="0" cy="480695"/>
                      <wp:effectExtent l="7620" t="13335" r="11430" b="10795"/>
                      <wp:wrapNone/>
                      <wp:docPr id="55" name="AutoShape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806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2" o:spid="_x0000_s1026" type="#_x0000_t32" style="position:absolute;margin-left:342.7pt;margin-top:59.35pt;width:0;height:37.85pt;z-index:25189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92224" behindDoc="0" locked="0" layoutInCell="1" allowOverlap="1" wp14:anchorId="63375D1A" wp14:editId="5DFB898E">
                      <wp:simplePos x="0" y="0"/>
                      <wp:positionH relativeFrom="column">
                        <wp:posOffset>3818890</wp:posOffset>
                      </wp:positionH>
                      <wp:positionV relativeFrom="paragraph">
                        <wp:posOffset>753745</wp:posOffset>
                      </wp:positionV>
                      <wp:extent cx="0" cy="368300"/>
                      <wp:effectExtent l="7620" t="13335" r="11430" b="8890"/>
                      <wp:wrapNone/>
                      <wp:docPr id="54" name="AutoShape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83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0" o:spid="_x0000_s1026" type="#_x0000_t32" style="position:absolute;margin-left:300.7pt;margin-top:59.35pt;width:0;height:29pt;z-index:25189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91200" behindDoc="0" locked="0" layoutInCell="1" allowOverlap="1" wp14:anchorId="15D907FF" wp14:editId="42147B55">
                      <wp:simplePos x="0" y="0"/>
                      <wp:positionH relativeFrom="column">
                        <wp:posOffset>2733040</wp:posOffset>
                      </wp:positionH>
                      <wp:positionV relativeFrom="paragraph">
                        <wp:posOffset>753745</wp:posOffset>
                      </wp:positionV>
                      <wp:extent cx="0" cy="368300"/>
                      <wp:effectExtent l="55245" t="13335" r="59055" b="18415"/>
                      <wp:wrapNone/>
                      <wp:docPr id="53" name="AutoShape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8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9" o:spid="_x0000_s1026" type="#_x0000_t32" style="position:absolute;margin-left:215.2pt;margin-top:59.35pt;width:0;height:29pt;z-index:25189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">
                      <v:stroke endarrow="block"/>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76864" behindDoc="0" locked="0" layoutInCell="1" allowOverlap="1" wp14:anchorId="26CC407A" wp14:editId="04D23E93">
                      <wp:simplePos x="0" y="0"/>
                      <wp:positionH relativeFrom="column">
                        <wp:posOffset>3475990</wp:posOffset>
                      </wp:positionH>
                      <wp:positionV relativeFrom="paragraph">
                        <wp:posOffset>369570</wp:posOffset>
                      </wp:positionV>
                      <wp:extent cx="1457325" cy="0"/>
                      <wp:effectExtent l="7620" t="10160" r="11430" b="8890"/>
                      <wp:wrapNone/>
                      <wp:docPr id="52" name="AutoShape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573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5" o:spid="_x0000_s1026" type="#_x0000_t32" style="position:absolute;margin-left:273.7pt;margin-top:29.1pt;width:114.75pt;height:0;z-index:25187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65600" behindDoc="0" locked="0" layoutInCell="1" allowOverlap="1" wp14:anchorId="10B72E00" wp14:editId="5E6C6A00">
                      <wp:simplePos x="0" y="0"/>
                      <wp:positionH relativeFrom="column">
                        <wp:posOffset>3475990</wp:posOffset>
                      </wp:positionH>
                      <wp:positionV relativeFrom="paragraph">
                        <wp:posOffset>96520</wp:posOffset>
                      </wp:positionV>
                      <wp:extent cx="1457325" cy="657225"/>
                      <wp:effectExtent l="7620" t="13335" r="11430" b="5715"/>
                      <wp:wrapNone/>
                      <wp:docPr id="51" name="Rectangl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7325" cy="657225"/>
                              </a:xfrm>
                              <a:prstGeom prst="rect">
                                <a:avLst/>
                              </a:prstGeom>
                              <a:solidFill>
                                <a:srgbClr val="FFFFFF"/>
                              </a:solidFill>
                              <a:ln w="9525">
                                <a:solidFill>
                                  <a:srgbClr val="000000"/>
                                </a:solidFill>
                                <a:miter lim="800000"/>
                                <a:headEnd/>
                                <a:tailEnd/>
                              </a:ln>
                            </wps:spPr>
                            <wps:txbx>
                              <w:txbxContent>
                                <w:p w:rsidR="00615E71" w:rsidRDefault="00615E71" w:rsidP="008F4756">
                                  <w:pPr>
                                    <w:jc w:val="center"/>
                                    <w:rPr>
                                      <w:rFonts w:ascii="Times New Roman" w:hAnsi="Times New Roman" w:cs="Times New Roman"/>
                                      <w:sz w:val="24"/>
                                      <w:szCs w:val="24"/>
                                      <w:lang w:val="uk-UA"/>
                                    </w:rPr>
                                  </w:pPr>
                                  <w:r w:rsidRPr="003D0A5E">
                                    <w:rPr>
                                      <w:rFonts w:ascii="Times New Roman" w:hAnsi="Times New Roman" w:cs="Times New Roman"/>
                                      <w:sz w:val="24"/>
                                      <w:szCs w:val="24"/>
                                      <w:lang w:val="uk-UA"/>
                                    </w:rPr>
                                    <w:t>Наука</w:t>
                                  </w:r>
                                </w:p>
                                <w:p w:rsidR="00615E71" w:rsidRPr="003D0A5E" w:rsidRDefault="00615E71" w:rsidP="008F4756">
                                  <w:pPr>
                                    <w:ind w:right="-132" w:hanging="142"/>
                                    <w:rPr>
                                      <w:rFonts w:ascii="Times New Roman" w:hAnsi="Times New Roman" w:cs="Times New Roman"/>
                                      <w:sz w:val="24"/>
                                      <w:szCs w:val="24"/>
                                      <w:lang w:val="uk-UA"/>
                                    </w:rPr>
                                  </w:pPr>
                                  <w:r>
                                    <w:rPr>
                                      <w:rFonts w:ascii="Times New Roman" w:hAnsi="Times New Roman" w:cs="Times New Roman"/>
                                      <w:sz w:val="24"/>
                                      <w:szCs w:val="24"/>
                                      <w:lang w:val="uk-UA"/>
                                    </w:rPr>
                                    <w:t>історична педагогічна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4" o:spid="_x0000_s1043" style="position:absolute;left:0;text-align:left;margin-left:273.7pt;margin-top:7.6pt;width:114.75pt;height:51.75pt;z-index:251865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">
                      <v:textbox>
                        <w:txbxContent>
                          <w:p w:rsidR="00615E71" w:rsidRDefault="00615E71" w:rsidP="008F4756">
                            <w:pPr>
                              <w:jc w:val="center"/>
                              <w:rPr>
                                <w:rFonts w:ascii="Times New Roman" w:hAnsi="Times New Roman" w:cs="Times New Roman"/>
                                <w:sz w:val="24"/>
                                <w:szCs w:val="24"/>
                                <w:lang w:val="uk-UA"/>
                              </w:rPr>
                            </w:pPr>
                            <w:r w:rsidRPr="003D0A5E">
                              <w:rPr>
                                <w:rFonts w:ascii="Times New Roman" w:hAnsi="Times New Roman" w:cs="Times New Roman"/>
                                <w:sz w:val="24"/>
                                <w:szCs w:val="24"/>
                                <w:lang w:val="uk-UA"/>
                              </w:rPr>
                              <w:t>Наука</w:t>
                            </w:r>
                          </w:p>
                          <w:p w:rsidR="00615E71" w:rsidRPr="003D0A5E" w:rsidRDefault="00615E71" w:rsidP="008F4756">
                            <w:pPr>
                              <w:ind w:right="-132" w:hanging="142"/>
                              <w:rPr>
                                <w:rFonts w:ascii="Times New Roman" w:hAnsi="Times New Roman" w:cs="Times New Roman"/>
                                <w:sz w:val="24"/>
                                <w:szCs w:val="24"/>
                                <w:lang w:val="uk-UA"/>
                              </w:rPr>
                            </w:pPr>
                            <w:r>
                              <w:rPr>
                                <w:rFonts w:ascii="Times New Roman" w:hAnsi="Times New Roman" w:cs="Times New Roman"/>
                                <w:sz w:val="24"/>
                                <w:szCs w:val="24"/>
                                <w:lang w:val="uk-UA"/>
                              </w:rPr>
                              <w:t>історична педагогічна</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64576" behindDoc="0" locked="0" layoutInCell="1" allowOverlap="1" wp14:anchorId="002B5E17" wp14:editId="1AC554E6">
                      <wp:simplePos x="0" y="0"/>
                      <wp:positionH relativeFrom="column">
                        <wp:posOffset>2266315</wp:posOffset>
                      </wp:positionH>
                      <wp:positionV relativeFrom="paragraph">
                        <wp:posOffset>96520</wp:posOffset>
                      </wp:positionV>
                      <wp:extent cx="1047750" cy="657225"/>
                      <wp:effectExtent l="7620" t="13335" r="11430" b="5715"/>
                      <wp:wrapNone/>
                      <wp:docPr id="50" name="Rectangl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7750" cy="657225"/>
                              </a:xfrm>
                              <a:prstGeom prst="rect">
                                <a:avLst/>
                              </a:prstGeom>
                              <a:solidFill>
                                <a:srgbClr val="FFFFFF"/>
                              </a:solidFill>
                              <a:ln w="9525">
                                <a:solidFill>
                                  <a:srgbClr val="000000"/>
                                </a:solidFill>
                                <a:miter lim="800000"/>
                                <a:headEnd/>
                                <a:tailEnd/>
                              </a:ln>
                            </wps:spPr>
                            <wps:txbx>
                              <w:txbxContent>
                                <w:p w:rsidR="00615E71" w:rsidRPr="0017022F" w:rsidRDefault="00615E71" w:rsidP="008F4756">
                                  <w:pPr>
                                    <w:ind w:right="-83"/>
                                    <w:jc w:val="center"/>
                                    <w:rPr>
                                      <w:rFonts w:ascii="Times New Roman" w:hAnsi="Times New Roman" w:cs="Times New Roman"/>
                                      <w:sz w:val="24"/>
                                      <w:szCs w:val="24"/>
                                      <w:lang w:val="uk-UA"/>
                                    </w:rPr>
                                  </w:pPr>
                                  <w:r w:rsidRPr="0017022F">
                                    <w:rPr>
                                      <w:rFonts w:ascii="Times New Roman" w:hAnsi="Times New Roman" w:cs="Times New Roman"/>
                                      <w:sz w:val="24"/>
                                      <w:szCs w:val="24"/>
                                      <w:lang w:val="uk-UA"/>
                                    </w:rPr>
                                    <w:t>Суспільств</w:t>
                                  </w:r>
                                  <w:r>
                                    <w:rPr>
                                      <w:rFonts w:ascii="Times New Roman" w:hAnsi="Times New Roman" w:cs="Times New Roman"/>
                                      <w:sz w:val="24"/>
                                      <w:szCs w:val="24"/>
                                      <w:lang w:val="uk-UA"/>
                                    </w:rPr>
                                    <w:t>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3" o:spid="_x0000_s1044" style="position:absolute;left:0;text-align:left;margin-left:178.45pt;margin-top:7.6pt;width:82.5pt;height:51.75pt;z-index:251864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">
                      <v:textbox>
                        <w:txbxContent>
                          <w:p w:rsidR="00615E71" w:rsidRPr="0017022F" w:rsidRDefault="00615E71" w:rsidP="008F4756">
                            <w:pPr>
                              <w:ind w:right="-83"/>
                              <w:jc w:val="center"/>
                              <w:rPr>
                                <w:rFonts w:ascii="Times New Roman" w:hAnsi="Times New Roman" w:cs="Times New Roman"/>
                                <w:sz w:val="24"/>
                                <w:szCs w:val="24"/>
                                <w:lang w:val="uk-UA"/>
                              </w:rPr>
                            </w:pPr>
                            <w:r w:rsidRPr="0017022F">
                              <w:rPr>
                                <w:rFonts w:ascii="Times New Roman" w:hAnsi="Times New Roman" w:cs="Times New Roman"/>
                                <w:sz w:val="24"/>
                                <w:szCs w:val="24"/>
                                <w:lang w:val="uk-UA"/>
                              </w:rPr>
                              <w:t>Суспільств</w:t>
                            </w:r>
                            <w:r>
                              <w:rPr>
                                <w:rFonts w:ascii="Times New Roman" w:hAnsi="Times New Roman" w:cs="Times New Roman"/>
                                <w:sz w:val="24"/>
                                <w:szCs w:val="24"/>
                                <w:lang w:val="uk-UA"/>
                              </w:rPr>
                              <w:t>о</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63552" behindDoc="0" locked="0" layoutInCell="1" allowOverlap="1" wp14:anchorId="1F56CC68" wp14:editId="5FEC7344">
                      <wp:simplePos x="0" y="0"/>
                      <wp:positionH relativeFrom="column">
                        <wp:posOffset>1275715</wp:posOffset>
                      </wp:positionH>
                      <wp:positionV relativeFrom="paragraph">
                        <wp:posOffset>96520</wp:posOffset>
                      </wp:positionV>
                      <wp:extent cx="819150" cy="657225"/>
                      <wp:effectExtent l="7620" t="13335" r="11430" b="5715"/>
                      <wp:wrapNone/>
                      <wp:docPr id="49"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9150" cy="657225"/>
                              </a:xfrm>
                              <a:prstGeom prst="rect">
                                <a:avLst/>
                              </a:prstGeom>
                              <a:solidFill>
                                <a:srgbClr val="FFFFFF"/>
                              </a:solidFill>
                              <a:ln w="9525">
                                <a:solidFill>
                                  <a:srgbClr val="000000"/>
                                </a:solidFill>
                                <a:miter lim="800000"/>
                                <a:headEnd/>
                                <a:tailEnd/>
                              </a:ln>
                            </wps:spPr>
                            <wps:txbx>
                              <w:txbxContent>
                                <w:p w:rsidR="00615E71" w:rsidRPr="0017022F" w:rsidRDefault="00615E71" w:rsidP="008F4756">
                                  <w:pPr>
                                    <w:jc w:val="center"/>
                                    <w:rPr>
                                      <w:rFonts w:ascii="Times New Roman" w:hAnsi="Times New Roman" w:cs="Times New Roman"/>
                                      <w:sz w:val="24"/>
                                      <w:szCs w:val="24"/>
                                      <w:lang w:val="uk-UA"/>
                                    </w:rPr>
                                  </w:pPr>
                                  <w:r w:rsidRPr="0017022F">
                                    <w:rPr>
                                      <w:rFonts w:ascii="Times New Roman" w:hAnsi="Times New Roman" w:cs="Times New Roman"/>
                                      <w:sz w:val="24"/>
                                      <w:szCs w:val="24"/>
                                      <w:lang w:val="uk-UA"/>
                                    </w:rPr>
                                    <w:t>Держава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2" o:spid="_x0000_s1045" style="position:absolute;left:0;text-align:left;margin-left:100.45pt;margin-top:7.6pt;width:64.5pt;height:51.75pt;z-index:251863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">
                      <v:textbox>
                        <w:txbxContent>
                          <w:p w:rsidR="00615E71" w:rsidRPr="0017022F" w:rsidRDefault="00615E71" w:rsidP="008F4756">
                            <w:pPr>
                              <w:jc w:val="center"/>
                              <w:rPr>
                                <w:rFonts w:ascii="Times New Roman" w:hAnsi="Times New Roman" w:cs="Times New Roman"/>
                                <w:sz w:val="24"/>
                                <w:szCs w:val="24"/>
                                <w:lang w:val="uk-UA"/>
                              </w:rPr>
                            </w:pPr>
                            <w:r w:rsidRPr="0017022F">
                              <w:rPr>
                                <w:rFonts w:ascii="Times New Roman" w:hAnsi="Times New Roman" w:cs="Times New Roman"/>
                                <w:sz w:val="24"/>
                                <w:szCs w:val="24"/>
                                <w:lang w:val="uk-UA"/>
                              </w:rPr>
                              <w:t>Держава</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62528" behindDoc="0" locked="0" layoutInCell="1" allowOverlap="1" wp14:anchorId="0D0EEE78" wp14:editId="10DF2140">
                      <wp:simplePos x="0" y="0"/>
                      <wp:positionH relativeFrom="column">
                        <wp:posOffset>85090</wp:posOffset>
                      </wp:positionH>
                      <wp:positionV relativeFrom="paragraph">
                        <wp:posOffset>96520</wp:posOffset>
                      </wp:positionV>
                      <wp:extent cx="971550" cy="657225"/>
                      <wp:effectExtent l="7620" t="13335" r="11430" b="5715"/>
                      <wp:wrapNone/>
                      <wp:docPr id="48"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657225"/>
                              </a:xfrm>
                              <a:prstGeom prst="rect">
                                <a:avLst/>
                              </a:prstGeom>
                              <a:solidFill>
                                <a:srgbClr val="FFFFFF"/>
                              </a:solidFill>
                              <a:ln w="9525">
                                <a:solidFill>
                                  <a:srgbClr val="000000"/>
                                </a:solidFill>
                                <a:miter lim="800000"/>
                                <a:headEnd/>
                                <a:tailEnd/>
                              </a:ln>
                            </wps:spPr>
                            <wps:txbx>
                              <w:txbxContent>
                                <w:p w:rsidR="00615E71" w:rsidRPr="0017022F" w:rsidRDefault="00615E71" w:rsidP="008F4756">
                                  <w:pPr>
                                    <w:jc w:val="center"/>
                                    <w:rPr>
                                      <w:rFonts w:ascii="Times New Roman" w:hAnsi="Times New Roman" w:cs="Times New Roman"/>
                                      <w:sz w:val="24"/>
                                      <w:szCs w:val="24"/>
                                      <w:lang w:val="uk-UA"/>
                                    </w:rPr>
                                  </w:pPr>
                                  <w:r w:rsidRPr="0017022F">
                                    <w:rPr>
                                      <w:rFonts w:ascii="Times New Roman" w:hAnsi="Times New Roman" w:cs="Times New Roman"/>
                                      <w:sz w:val="24"/>
                                      <w:szCs w:val="24"/>
                                      <w:lang w:val="uk-UA"/>
                                    </w:rPr>
                                    <w:t>Конкретно-історичні умови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1" o:spid="_x0000_s1046" style="position:absolute;left:0;text-align:left;margin-left:6.7pt;margin-top:7.6pt;width:76.5pt;height:51.75pt;z-index:25186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">
                      <v:textbox>
                        <w:txbxContent>
                          <w:p w:rsidR="00615E71" w:rsidRPr="0017022F" w:rsidRDefault="00615E71" w:rsidP="008F4756">
                            <w:pPr>
                              <w:jc w:val="center"/>
                              <w:rPr>
                                <w:rFonts w:ascii="Times New Roman" w:hAnsi="Times New Roman" w:cs="Times New Roman"/>
                                <w:sz w:val="24"/>
                                <w:szCs w:val="24"/>
                                <w:lang w:val="uk-UA"/>
                              </w:rPr>
                            </w:pPr>
                            <w:r w:rsidRPr="0017022F">
                              <w:rPr>
                                <w:rFonts w:ascii="Times New Roman" w:hAnsi="Times New Roman" w:cs="Times New Roman"/>
                                <w:sz w:val="24"/>
                                <w:szCs w:val="24"/>
                                <w:lang w:val="uk-UA"/>
                              </w:rPr>
                              <w:t>Конкретно-історичні умови</w:t>
                            </w:r>
                          </w:p>
                        </w:txbxContent>
                      </v:textbox>
                    </v:rect>
                  </w:pict>
                </mc:Fallback>
              </mc:AlternateContent>
            </w:r>
          </w:p>
        </w:tc>
      </w:tr>
      <w:tr w:rsidR="008F4756" w:rsidTr="00BC6D37">
        <w:tc>
          <w:tcPr>
            <w:tcW w:w="1705" w:type="dxa"/>
          </w:tcPr>
          <w:p w:rsidR="008F4756" w:rsidRDefault="008F4756" w:rsidP="00BC6D37">
            <w:pPr>
              <w:spacing w:after="0" w:line="240" w:lineRule="auto"/>
              <w:jc w:val="both"/>
              <w:rPr>
                <w:rFonts w:ascii="Times New Roman" w:hAnsi="Times New Roman" w:cs="Times New Roman"/>
                <w:b/>
                <w:sz w:val="24"/>
                <w:szCs w:val="24"/>
                <w:lang w:val="uk-UA"/>
              </w:rPr>
            </w:pPr>
          </w:p>
          <w:p w:rsidR="008F4756" w:rsidRPr="00A9545D" w:rsidRDefault="008F4756" w:rsidP="00BC6D37">
            <w:pPr>
              <w:spacing w:after="0" w:line="240" w:lineRule="auto"/>
              <w:jc w:val="both"/>
              <w:rPr>
                <w:rFonts w:ascii="Times New Roman" w:hAnsi="Times New Roman" w:cs="Times New Roman"/>
                <w:b/>
                <w:sz w:val="24"/>
                <w:szCs w:val="24"/>
                <w:lang w:val="uk-UA"/>
              </w:rPr>
            </w:pPr>
            <w:r w:rsidRPr="00A9545D">
              <w:rPr>
                <w:rFonts w:ascii="Times New Roman" w:hAnsi="Times New Roman" w:cs="Times New Roman"/>
                <w:b/>
                <w:sz w:val="24"/>
                <w:szCs w:val="24"/>
                <w:lang w:val="uk-UA"/>
              </w:rPr>
              <w:t>Аксіологічн</w:t>
            </w:r>
            <w:r>
              <w:rPr>
                <w:rFonts w:ascii="Times New Roman" w:hAnsi="Times New Roman" w:cs="Times New Roman"/>
                <w:b/>
                <w:sz w:val="24"/>
                <w:szCs w:val="24"/>
                <w:lang w:val="uk-UA"/>
              </w:rPr>
              <w:t>ий</w:t>
            </w:r>
          </w:p>
          <w:p w:rsidR="008F4756" w:rsidRPr="00A9545D" w:rsidRDefault="008F4756" w:rsidP="00BC6D37">
            <w:pPr>
              <w:spacing w:after="0" w:line="240" w:lineRule="auto"/>
              <w:jc w:val="both"/>
              <w:rPr>
                <w:rFonts w:ascii="Times New Roman" w:hAnsi="Times New Roman" w:cs="Times New Roman"/>
                <w:b/>
                <w:sz w:val="24"/>
                <w:szCs w:val="24"/>
                <w:lang w:val="uk-UA"/>
              </w:rPr>
            </w:pPr>
            <w:r>
              <w:rPr>
                <w:rFonts w:ascii="Times New Roman" w:hAnsi="Times New Roman" w:cs="Times New Roman"/>
                <w:noProof/>
                <w:sz w:val="24"/>
                <w:szCs w:val="24"/>
              </w:rPr>
              <mc:AlternateContent>
                <mc:Choice Requires="wps">
                  <w:drawing>
                    <wp:anchor distT="0" distB="0" distL="114300" distR="114300" simplePos="0" relativeHeight="251917824" behindDoc="0" locked="0" layoutInCell="1" allowOverlap="1" wp14:anchorId="5B0B5BCE" wp14:editId="5DCDD995">
                      <wp:simplePos x="0" y="0"/>
                      <wp:positionH relativeFrom="column">
                        <wp:posOffset>948690</wp:posOffset>
                      </wp:positionH>
                      <wp:positionV relativeFrom="paragraph">
                        <wp:posOffset>3810</wp:posOffset>
                      </wp:positionV>
                      <wp:extent cx="171450" cy="90805"/>
                      <wp:effectExtent l="9525" t="17780" r="19050" b="24765"/>
                      <wp:wrapNone/>
                      <wp:docPr id="47" name="AutoShape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90805"/>
                              </a:xfrm>
                              <a:prstGeom prst="rightArrow">
                                <a:avLst>
                                  <a:gd name="adj1" fmla="val 50000"/>
                                  <a:gd name="adj2" fmla="val 47203"/>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6" o:spid="_x0000_s1026" type="#_x0000_t13" style="position:absolute;margin-left:74.7pt;margin-top:.3pt;width:13.5pt;height:7.15pt;z-index:25191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" fillcolor="black [3213]"/>
                  </w:pict>
                </mc:Fallback>
              </mc:AlternateContent>
            </w:r>
            <w:r w:rsidRPr="00A9545D">
              <w:rPr>
                <w:rFonts w:ascii="Times New Roman" w:hAnsi="Times New Roman" w:cs="Times New Roman"/>
                <w:b/>
                <w:sz w:val="24"/>
                <w:szCs w:val="24"/>
                <w:lang w:val="uk-UA"/>
              </w:rPr>
              <w:t>підхід</w:t>
            </w:r>
          </w:p>
          <w:p w:rsidR="008F4756" w:rsidRPr="002E2C41" w:rsidRDefault="008F4756" w:rsidP="00BC6D37">
            <w:pPr>
              <w:spacing w:after="0" w:line="240" w:lineRule="auto"/>
              <w:jc w:val="both"/>
              <w:rPr>
                <w:rFonts w:ascii="Times New Roman" w:hAnsi="Times New Roman" w:cs="Times New Roman"/>
                <w:sz w:val="24"/>
                <w:szCs w:val="24"/>
                <w:lang w:val="uk-UA"/>
              </w:rPr>
            </w:pPr>
          </w:p>
          <w:p w:rsidR="008F4756" w:rsidRPr="002E2C41" w:rsidRDefault="008F4756" w:rsidP="00BC6D37">
            <w:pPr>
              <w:spacing w:after="0" w:line="240" w:lineRule="auto"/>
              <w:jc w:val="both"/>
              <w:rPr>
                <w:rFonts w:ascii="Times New Roman" w:hAnsi="Times New Roman" w:cs="Times New Roman"/>
                <w:sz w:val="24"/>
                <w:szCs w:val="24"/>
                <w:lang w:val="uk-UA"/>
              </w:rPr>
            </w:pPr>
          </w:p>
        </w:tc>
        <w:tc>
          <w:tcPr>
            <w:tcW w:w="7901" w:type="dxa"/>
          </w:tcPr>
          <w:p w:rsidR="008F4756" w:rsidRDefault="008F4756" w:rsidP="00BC6D37">
            <w:pPr>
              <w:spacing w:after="0" w:line="240" w:lineRule="auto"/>
              <w:rPr>
                <w:rFonts w:ascii="Times New Roman" w:hAnsi="Times New Roman" w:cs="Times New Roman"/>
                <w:sz w:val="24"/>
                <w:szCs w:val="24"/>
                <w:lang w:val="uk-UA"/>
              </w:rPr>
            </w:pPr>
            <w:r>
              <w:rPr>
                <w:rFonts w:ascii="Times New Roman" w:hAnsi="Times New Roman" w:cs="Times New Roman"/>
                <w:noProof/>
                <w:sz w:val="24"/>
                <w:szCs w:val="24"/>
              </w:rPr>
              <mc:AlternateContent>
                <mc:Choice Requires="wps">
                  <w:drawing>
                    <wp:anchor distT="0" distB="0" distL="114300" distR="114300" simplePos="0" relativeHeight="251893248" behindDoc="0" locked="0" layoutInCell="1" allowOverlap="1" wp14:anchorId="3D210A9C" wp14:editId="37A0E893">
                      <wp:simplePos x="0" y="0"/>
                      <wp:positionH relativeFrom="column">
                        <wp:posOffset>3475990</wp:posOffset>
                      </wp:positionH>
                      <wp:positionV relativeFrom="paragraph">
                        <wp:posOffset>70485</wp:posOffset>
                      </wp:positionV>
                      <wp:extent cx="342900" cy="0"/>
                      <wp:effectExtent l="17145" t="57785" r="11430" b="56515"/>
                      <wp:wrapNone/>
                      <wp:docPr id="46" name="AutoShape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1" o:spid="_x0000_s1026" type="#_x0000_t32" style="position:absolute;margin-left:273.7pt;margin-top:5.55pt;width:27pt;height:0;flip:x;z-index:25189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">
                      <v:stroke endarrow="block"/>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66624" behindDoc="0" locked="0" layoutInCell="1" allowOverlap="1" wp14:anchorId="33072A71" wp14:editId="34F3FF21">
                      <wp:simplePos x="0" y="0"/>
                      <wp:positionH relativeFrom="column">
                        <wp:posOffset>1971040</wp:posOffset>
                      </wp:positionH>
                      <wp:positionV relativeFrom="paragraph">
                        <wp:posOffset>70485</wp:posOffset>
                      </wp:positionV>
                      <wp:extent cx="1504950" cy="542925"/>
                      <wp:effectExtent l="7620" t="10160" r="11430" b="8890"/>
                      <wp:wrapNone/>
                      <wp:docPr id="45" name="Rectangl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4950" cy="542925"/>
                              </a:xfrm>
                              <a:prstGeom prst="rect">
                                <a:avLst/>
                              </a:prstGeom>
                              <a:solidFill>
                                <a:srgbClr val="FFFFFF"/>
                              </a:solidFill>
                              <a:ln w="9525">
                                <a:solidFill>
                                  <a:srgbClr val="000000"/>
                                </a:solidFill>
                                <a:miter lim="800000"/>
                                <a:headEnd/>
                                <a:tailEnd/>
                              </a:ln>
                            </wps:spPr>
                            <wps:txbx>
                              <w:txbxContent>
                                <w:p w:rsidR="00615E71" w:rsidRPr="00EE4960" w:rsidRDefault="00615E71" w:rsidP="008F4756">
                                  <w:pPr>
                                    <w:jc w:val="center"/>
                                    <w:rPr>
                                      <w:rFonts w:ascii="Times New Roman" w:hAnsi="Times New Roman" w:cs="Times New Roman"/>
                                      <w:sz w:val="24"/>
                                      <w:szCs w:val="24"/>
                                      <w:lang w:val="uk-UA"/>
                                    </w:rPr>
                                  </w:pPr>
                                  <w:r w:rsidRPr="00EE4960">
                                    <w:rPr>
                                      <w:rFonts w:ascii="Times New Roman" w:hAnsi="Times New Roman" w:cs="Times New Roman"/>
                                      <w:sz w:val="24"/>
                                      <w:szCs w:val="24"/>
                                      <w:lang w:val="uk-UA"/>
                                    </w:rPr>
                                    <w:t>Система цінностей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5" o:spid="_x0000_s1047" style="position:absolute;margin-left:155.2pt;margin-top:5.55pt;width:118.5pt;height:42.75pt;z-index:25186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">
                      <v:textbox>
                        <w:txbxContent>
                          <w:p w:rsidR="00615E71" w:rsidRPr="00EE4960" w:rsidRDefault="00615E71" w:rsidP="008F4756">
                            <w:pPr>
                              <w:jc w:val="center"/>
                              <w:rPr>
                                <w:rFonts w:ascii="Times New Roman" w:hAnsi="Times New Roman" w:cs="Times New Roman"/>
                                <w:sz w:val="24"/>
                                <w:szCs w:val="24"/>
                                <w:lang w:val="uk-UA"/>
                              </w:rPr>
                            </w:pPr>
                            <w:r w:rsidRPr="00EE4960">
                              <w:rPr>
                                <w:rFonts w:ascii="Times New Roman" w:hAnsi="Times New Roman" w:cs="Times New Roman"/>
                                <w:sz w:val="24"/>
                                <w:szCs w:val="24"/>
                                <w:lang w:val="uk-UA"/>
                              </w:rPr>
                              <w:t>Система цінностей</w:t>
                            </w:r>
                          </w:p>
                        </w:txbxContent>
                      </v:textbox>
                    </v:rect>
                  </w:pict>
                </mc:Fallback>
              </mc:AlternateContent>
            </w:r>
          </w:p>
          <w:p w:rsidR="008F4756" w:rsidRDefault="008F4756" w:rsidP="00BC6D37">
            <w:pPr>
              <w:spacing w:after="0" w:line="240" w:lineRule="auto"/>
              <w:rPr>
                <w:rFonts w:ascii="Times New Roman" w:hAnsi="Times New Roman" w:cs="Times New Roman"/>
                <w:sz w:val="24"/>
                <w:szCs w:val="24"/>
                <w:lang w:val="uk-UA"/>
              </w:rPr>
            </w:pPr>
            <w:r>
              <w:rPr>
                <w:rFonts w:ascii="Times New Roman" w:hAnsi="Times New Roman" w:cs="Times New Roman"/>
                <w:noProof/>
                <w:sz w:val="24"/>
                <w:szCs w:val="24"/>
              </w:rPr>
              <mc:AlternateContent>
                <mc:Choice Requires="wps">
                  <w:drawing>
                    <wp:anchor distT="0" distB="0" distL="114300" distR="114300" simplePos="0" relativeHeight="251903488" behindDoc="0" locked="0" layoutInCell="1" allowOverlap="1" wp14:anchorId="0F8F52CF" wp14:editId="08687D0F">
                      <wp:simplePos x="0" y="0"/>
                      <wp:positionH relativeFrom="column">
                        <wp:posOffset>1847215</wp:posOffset>
                      </wp:positionH>
                      <wp:positionV relativeFrom="paragraph">
                        <wp:posOffset>7620</wp:posOffset>
                      </wp:positionV>
                      <wp:extent cx="123825" cy="0"/>
                      <wp:effectExtent l="7620" t="55880" r="20955" b="58420"/>
                      <wp:wrapNone/>
                      <wp:docPr id="44" name="AutoShape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38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1" o:spid="_x0000_s1026" type="#_x0000_t32" style="position:absolute;margin-left:145.45pt;margin-top:.6pt;width:9.75pt;height:0;z-index:25190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">
                      <v:stroke endarrow="block"/>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97344" behindDoc="0" locked="0" layoutInCell="1" allowOverlap="1" wp14:anchorId="2B926238" wp14:editId="29CED9E8">
                      <wp:simplePos x="0" y="0"/>
                      <wp:positionH relativeFrom="column">
                        <wp:posOffset>3475990</wp:posOffset>
                      </wp:positionH>
                      <wp:positionV relativeFrom="paragraph">
                        <wp:posOffset>169545</wp:posOffset>
                      </wp:positionV>
                      <wp:extent cx="685800" cy="9525"/>
                      <wp:effectExtent l="7620" t="8255" r="11430" b="10795"/>
                      <wp:wrapNone/>
                      <wp:docPr id="43" name="AutoShap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5" o:spid="_x0000_s1026" type="#_x0000_t32" style="position:absolute;margin-left:273.7pt;margin-top:13.35pt;width:54pt;height:.75pt;z-index:251897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95296" behindDoc="0" locked="0" layoutInCell="1" allowOverlap="1" wp14:anchorId="7F8A71C5" wp14:editId="7D3B8042">
                      <wp:simplePos x="0" y="0"/>
                      <wp:positionH relativeFrom="column">
                        <wp:posOffset>3475990</wp:posOffset>
                      </wp:positionH>
                      <wp:positionV relativeFrom="paragraph">
                        <wp:posOffset>7620</wp:posOffset>
                      </wp:positionV>
                      <wp:extent cx="876300" cy="0"/>
                      <wp:effectExtent l="17145" t="55880" r="11430" b="58420"/>
                      <wp:wrapNone/>
                      <wp:docPr id="42" name="AutoShape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763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3" o:spid="_x0000_s1026" type="#_x0000_t32" style="position:absolute;margin-left:273.7pt;margin-top:.6pt;width:69pt;height:0;flip:x;z-index:25189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">
                      <v:stroke endarrow="block"/>
                    </v:shape>
                  </w:pict>
                </mc:Fallback>
              </mc:AlternateContent>
            </w:r>
          </w:p>
          <w:p w:rsidR="008F4756" w:rsidRDefault="008F4756" w:rsidP="00BC6D37">
            <w:pPr>
              <w:spacing w:after="0" w:line="240" w:lineRule="auto"/>
              <w:rPr>
                <w:rFonts w:ascii="Times New Roman" w:hAnsi="Times New Roman" w:cs="Times New Roman"/>
                <w:sz w:val="24"/>
                <w:szCs w:val="24"/>
                <w:lang w:val="uk-UA"/>
              </w:rPr>
            </w:pPr>
            <w:r>
              <w:rPr>
                <w:rFonts w:ascii="Times New Roman" w:hAnsi="Times New Roman" w:cs="Times New Roman"/>
                <w:noProof/>
                <w:sz w:val="24"/>
                <w:szCs w:val="24"/>
              </w:rPr>
              <mc:AlternateContent>
                <mc:Choice Requires="wps">
                  <w:drawing>
                    <wp:anchor distT="0" distB="0" distL="114300" distR="114300" simplePos="0" relativeHeight="251898368" behindDoc="0" locked="0" layoutInCell="1" allowOverlap="1" wp14:anchorId="6EB4612E" wp14:editId="19010FA2">
                      <wp:simplePos x="0" y="0"/>
                      <wp:positionH relativeFrom="column">
                        <wp:posOffset>4161790</wp:posOffset>
                      </wp:positionH>
                      <wp:positionV relativeFrom="paragraph">
                        <wp:posOffset>3810</wp:posOffset>
                      </wp:positionV>
                      <wp:extent cx="0" cy="630555"/>
                      <wp:effectExtent l="55245" t="8255" r="59055" b="18415"/>
                      <wp:wrapNone/>
                      <wp:docPr id="41" name="AutoShape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305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6" o:spid="_x0000_s1026" type="#_x0000_t32" style="position:absolute;margin-left:327.7pt;margin-top:.3pt;width:0;height:49.65pt;z-index:25189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jA6MwIAAF8EAAAOAAAAZHJzL2Uyb0RvYy54bWysVMGO2jAQvVfqP1i+QxI2U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">
                      <v:stroke endarrow="block"/>
                    </v:shape>
                  </w:pict>
                </mc:Fallback>
              </mc:AlternateContent>
            </w:r>
          </w:p>
          <w:p w:rsidR="008F4756" w:rsidRDefault="008F4756" w:rsidP="00BC6D37">
            <w:pPr>
              <w:spacing w:after="0" w:line="240" w:lineRule="auto"/>
              <w:rPr>
                <w:rFonts w:ascii="Times New Roman" w:hAnsi="Times New Roman" w:cs="Times New Roman"/>
                <w:sz w:val="24"/>
                <w:szCs w:val="24"/>
                <w:lang w:val="uk-UA"/>
              </w:rPr>
            </w:pPr>
            <w:r>
              <w:rPr>
                <w:rFonts w:ascii="Times New Roman" w:hAnsi="Times New Roman" w:cs="Times New Roman"/>
                <w:noProof/>
                <w:sz w:val="24"/>
                <w:szCs w:val="24"/>
              </w:rPr>
              <mc:AlternateContent>
                <mc:Choice Requires="wps">
                  <w:drawing>
                    <wp:anchor distT="0" distB="0" distL="114300" distR="114300" simplePos="0" relativeHeight="251899392" behindDoc="0" locked="0" layoutInCell="1" allowOverlap="1" wp14:anchorId="58C17F4F" wp14:editId="123DE227">
                      <wp:simplePos x="0" y="0"/>
                      <wp:positionH relativeFrom="column">
                        <wp:posOffset>2809240</wp:posOffset>
                      </wp:positionH>
                      <wp:positionV relativeFrom="paragraph">
                        <wp:posOffset>87630</wp:posOffset>
                      </wp:positionV>
                      <wp:extent cx="9525" cy="1384935"/>
                      <wp:effectExtent l="45720" t="10160" r="59055" b="24130"/>
                      <wp:wrapNone/>
                      <wp:docPr id="40" name="AutoShape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3849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7" o:spid="_x0000_s1026" type="#_x0000_t32" style="position:absolute;margin-left:221.2pt;margin-top:6.9pt;width:.75pt;height:109.05pt;z-index:251899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">
                      <v:stroke endarrow="block"/>
                    </v:shape>
                  </w:pict>
                </mc:Fallback>
              </mc:AlternateContent>
            </w:r>
          </w:p>
          <w:p w:rsidR="008F4756" w:rsidRPr="002E2C41" w:rsidRDefault="008F4756" w:rsidP="00BC6D37">
            <w:pPr>
              <w:spacing w:after="0" w:line="240" w:lineRule="auto"/>
              <w:jc w:val="both"/>
              <w:rPr>
                <w:rFonts w:ascii="Times New Roman" w:hAnsi="Times New Roman" w:cs="Times New Roman"/>
                <w:sz w:val="24"/>
                <w:szCs w:val="24"/>
                <w:lang w:val="uk-UA"/>
              </w:rPr>
            </w:pPr>
          </w:p>
        </w:tc>
      </w:tr>
      <w:tr w:rsidR="008F4756" w:rsidTr="00BC6D37">
        <w:tc>
          <w:tcPr>
            <w:tcW w:w="1705" w:type="dxa"/>
          </w:tcPr>
          <w:p w:rsidR="008F4756" w:rsidRDefault="008F4756" w:rsidP="00BC6D37">
            <w:pPr>
              <w:spacing w:after="0" w:line="240" w:lineRule="auto"/>
              <w:jc w:val="both"/>
              <w:rPr>
                <w:rFonts w:ascii="Times New Roman" w:hAnsi="Times New Roman" w:cs="Times New Roman"/>
                <w:sz w:val="24"/>
                <w:szCs w:val="24"/>
                <w:lang w:val="uk-UA"/>
              </w:rPr>
            </w:pPr>
          </w:p>
          <w:p w:rsidR="008F4756" w:rsidRPr="00A9545D" w:rsidRDefault="008F4756" w:rsidP="00BC6D37">
            <w:pPr>
              <w:spacing w:after="0" w:line="240" w:lineRule="auto"/>
              <w:jc w:val="both"/>
              <w:rPr>
                <w:rFonts w:ascii="Times New Roman" w:hAnsi="Times New Roman" w:cs="Times New Roman"/>
                <w:b/>
                <w:sz w:val="24"/>
                <w:szCs w:val="24"/>
                <w:lang w:val="uk-UA"/>
              </w:rPr>
            </w:pPr>
            <w:r w:rsidRPr="00A9545D">
              <w:rPr>
                <w:rFonts w:ascii="Times New Roman" w:hAnsi="Times New Roman" w:cs="Times New Roman"/>
                <w:b/>
                <w:sz w:val="24"/>
                <w:szCs w:val="24"/>
                <w:lang w:val="uk-UA"/>
              </w:rPr>
              <w:t>Парадигм.</w:t>
            </w:r>
          </w:p>
          <w:p w:rsidR="008F4756" w:rsidRPr="00A9545D" w:rsidRDefault="008F4756" w:rsidP="00BC6D37">
            <w:pPr>
              <w:spacing w:after="0" w:line="240" w:lineRule="auto"/>
              <w:jc w:val="both"/>
              <w:rPr>
                <w:rFonts w:ascii="Times New Roman" w:hAnsi="Times New Roman" w:cs="Times New Roman"/>
                <w:b/>
                <w:sz w:val="24"/>
                <w:szCs w:val="24"/>
                <w:lang w:val="uk-UA"/>
              </w:rPr>
            </w:pPr>
            <w:r>
              <w:rPr>
                <w:rFonts w:ascii="Times New Roman" w:hAnsi="Times New Roman" w:cs="Times New Roman"/>
                <w:b/>
                <w:noProof/>
                <w:sz w:val="24"/>
                <w:szCs w:val="24"/>
              </w:rPr>
              <mc:AlternateContent>
                <mc:Choice Requires="wps">
                  <w:drawing>
                    <wp:anchor distT="0" distB="0" distL="114300" distR="114300" simplePos="0" relativeHeight="251918848" behindDoc="0" locked="0" layoutInCell="1" allowOverlap="1" wp14:anchorId="6B19AD95" wp14:editId="53252EE7">
                      <wp:simplePos x="0" y="0"/>
                      <wp:positionH relativeFrom="column">
                        <wp:posOffset>948690</wp:posOffset>
                      </wp:positionH>
                      <wp:positionV relativeFrom="paragraph">
                        <wp:posOffset>27305</wp:posOffset>
                      </wp:positionV>
                      <wp:extent cx="171450" cy="90805"/>
                      <wp:effectExtent l="9525" t="22225" r="19050" b="20320"/>
                      <wp:wrapNone/>
                      <wp:docPr id="39" name="AutoShap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90805"/>
                              </a:xfrm>
                              <a:prstGeom prst="rightArrow">
                                <a:avLst>
                                  <a:gd name="adj1" fmla="val 50000"/>
                                  <a:gd name="adj2" fmla="val 47203"/>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7" o:spid="_x0000_s1026" type="#_x0000_t13" style="position:absolute;margin-left:74.7pt;margin-top:2.15pt;width:13.5pt;height:7.15pt;z-index:25191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" fillcolor="black [3213]"/>
                  </w:pict>
                </mc:Fallback>
              </mc:AlternateContent>
            </w:r>
            <w:r w:rsidRPr="00A9545D">
              <w:rPr>
                <w:rFonts w:ascii="Times New Roman" w:hAnsi="Times New Roman" w:cs="Times New Roman"/>
                <w:b/>
                <w:sz w:val="24"/>
                <w:szCs w:val="24"/>
                <w:lang w:val="uk-UA"/>
              </w:rPr>
              <w:t>п</w:t>
            </w:r>
            <w:r>
              <w:rPr>
                <w:rFonts w:ascii="Times New Roman" w:hAnsi="Times New Roman" w:cs="Times New Roman"/>
                <w:b/>
                <w:sz w:val="24"/>
                <w:szCs w:val="24"/>
                <w:lang w:val="uk-UA"/>
              </w:rPr>
              <w:t>і</w:t>
            </w:r>
            <w:r w:rsidRPr="00A9545D">
              <w:rPr>
                <w:rFonts w:ascii="Times New Roman" w:hAnsi="Times New Roman" w:cs="Times New Roman"/>
                <w:b/>
                <w:sz w:val="24"/>
                <w:szCs w:val="24"/>
                <w:lang w:val="uk-UA"/>
              </w:rPr>
              <w:t>дхід</w:t>
            </w:r>
          </w:p>
          <w:p w:rsidR="008F4756" w:rsidRPr="002E2C41" w:rsidRDefault="008F4756" w:rsidP="00BC6D37">
            <w:pPr>
              <w:spacing w:after="0" w:line="240" w:lineRule="auto"/>
              <w:jc w:val="both"/>
              <w:rPr>
                <w:rFonts w:ascii="Times New Roman" w:hAnsi="Times New Roman" w:cs="Times New Roman"/>
                <w:sz w:val="24"/>
                <w:szCs w:val="24"/>
                <w:lang w:val="uk-UA"/>
              </w:rPr>
            </w:pPr>
          </w:p>
          <w:p w:rsidR="008F4756" w:rsidRPr="002E2C41" w:rsidRDefault="008F4756" w:rsidP="00BC6D37">
            <w:pPr>
              <w:spacing w:after="0" w:line="240" w:lineRule="auto"/>
              <w:jc w:val="both"/>
              <w:rPr>
                <w:rFonts w:ascii="Times New Roman" w:hAnsi="Times New Roman" w:cs="Times New Roman"/>
                <w:sz w:val="24"/>
                <w:szCs w:val="24"/>
                <w:lang w:val="uk-UA"/>
              </w:rPr>
            </w:pPr>
          </w:p>
          <w:p w:rsidR="008F4756" w:rsidRPr="002E2C41" w:rsidRDefault="008F4756" w:rsidP="00BC6D37">
            <w:pPr>
              <w:spacing w:after="0" w:line="240" w:lineRule="auto"/>
              <w:jc w:val="both"/>
              <w:rPr>
                <w:rFonts w:ascii="Times New Roman" w:hAnsi="Times New Roman" w:cs="Times New Roman"/>
                <w:sz w:val="24"/>
                <w:szCs w:val="24"/>
                <w:lang w:val="uk-UA"/>
              </w:rPr>
            </w:pPr>
          </w:p>
        </w:tc>
        <w:tc>
          <w:tcPr>
            <w:tcW w:w="7901" w:type="dxa"/>
          </w:tcPr>
          <w:p w:rsidR="008F4756" w:rsidRDefault="008F4756" w:rsidP="00BC6D37">
            <w:pPr>
              <w:spacing w:after="0" w:line="240" w:lineRule="auto"/>
              <w:rPr>
                <w:rFonts w:ascii="Times New Roman" w:hAnsi="Times New Roman" w:cs="Times New Roman"/>
                <w:sz w:val="24"/>
                <w:szCs w:val="24"/>
                <w:lang w:val="uk-UA"/>
              </w:rPr>
            </w:pPr>
            <w:r>
              <w:rPr>
                <w:rFonts w:ascii="Times New Roman" w:hAnsi="Times New Roman" w:cs="Times New Roman"/>
                <w:noProof/>
                <w:sz w:val="24"/>
                <w:szCs w:val="24"/>
              </w:rPr>
              <mc:AlternateContent>
                <mc:Choice Requires="wps">
                  <w:drawing>
                    <wp:anchor distT="0" distB="0" distL="114300" distR="114300" simplePos="0" relativeHeight="251867648" behindDoc="0" locked="0" layoutInCell="1" allowOverlap="1" wp14:anchorId="548544D5" wp14:editId="17AE9552">
                      <wp:simplePos x="0" y="0"/>
                      <wp:positionH relativeFrom="column">
                        <wp:posOffset>3552190</wp:posOffset>
                      </wp:positionH>
                      <wp:positionV relativeFrom="paragraph">
                        <wp:posOffset>108585</wp:posOffset>
                      </wp:positionV>
                      <wp:extent cx="1304925" cy="600075"/>
                      <wp:effectExtent l="7620" t="10160" r="11430" b="8890"/>
                      <wp:wrapNone/>
                      <wp:docPr id="38"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4925" cy="600075"/>
                              </a:xfrm>
                              <a:prstGeom prst="rect">
                                <a:avLst/>
                              </a:prstGeom>
                              <a:solidFill>
                                <a:srgbClr val="FFFFFF"/>
                              </a:solidFill>
                              <a:ln w="9525">
                                <a:solidFill>
                                  <a:srgbClr val="000000"/>
                                </a:solidFill>
                                <a:miter lim="800000"/>
                                <a:headEnd/>
                                <a:tailEnd/>
                              </a:ln>
                            </wps:spPr>
                            <wps:txbx>
                              <w:txbxContent>
                                <w:p w:rsidR="00615E71" w:rsidRPr="00EE4960" w:rsidRDefault="00615E71" w:rsidP="008F4756">
                                  <w:pPr>
                                    <w:jc w:val="center"/>
                                    <w:rPr>
                                      <w:rFonts w:ascii="Times New Roman" w:hAnsi="Times New Roman" w:cs="Times New Roman"/>
                                      <w:sz w:val="24"/>
                                      <w:szCs w:val="24"/>
                                      <w:lang w:val="uk-UA"/>
                                    </w:rPr>
                                  </w:pPr>
                                  <w:r w:rsidRPr="00EE4960">
                                    <w:rPr>
                                      <w:rFonts w:ascii="Times New Roman" w:hAnsi="Times New Roman" w:cs="Times New Roman"/>
                                      <w:sz w:val="24"/>
                                      <w:szCs w:val="24"/>
                                      <w:lang w:val="uk-UA"/>
                                    </w:rPr>
                                    <w:t>Освітня парадигма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6" o:spid="_x0000_s1048" style="position:absolute;margin-left:279.7pt;margin-top:8.55pt;width:102.75pt;height:47.25pt;z-index:251867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">
                      <v:textbox>
                        <w:txbxContent>
                          <w:p w:rsidR="00615E71" w:rsidRPr="00EE4960" w:rsidRDefault="00615E71" w:rsidP="008F4756">
                            <w:pPr>
                              <w:jc w:val="center"/>
                              <w:rPr>
                                <w:rFonts w:ascii="Times New Roman" w:hAnsi="Times New Roman" w:cs="Times New Roman"/>
                                <w:sz w:val="24"/>
                                <w:szCs w:val="24"/>
                                <w:lang w:val="uk-UA"/>
                              </w:rPr>
                            </w:pPr>
                            <w:r w:rsidRPr="00EE4960">
                              <w:rPr>
                                <w:rFonts w:ascii="Times New Roman" w:hAnsi="Times New Roman" w:cs="Times New Roman"/>
                                <w:sz w:val="24"/>
                                <w:szCs w:val="24"/>
                                <w:lang w:val="uk-UA"/>
                              </w:rPr>
                              <w:t>Освітня парадигма</w:t>
                            </w:r>
                          </w:p>
                        </w:txbxContent>
                      </v:textbox>
                    </v:rect>
                  </w:pict>
                </mc:Fallback>
              </mc:AlternateContent>
            </w:r>
          </w:p>
          <w:p w:rsidR="008F4756" w:rsidRDefault="008F4756" w:rsidP="00BC6D37">
            <w:pPr>
              <w:spacing w:after="0" w:line="240" w:lineRule="auto"/>
              <w:rPr>
                <w:rFonts w:ascii="Times New Roman" w:hAnsi="Times New Roman" w:cs="Times New Roman"/>
                <w:sz w:val="24"/>
                <w:szCs w:val="24"/>
                <w:lang w:val="uk-UA"/>
              </w:rPr>
            </w:pPr>
            <w:r>
              <w:rPr>
                <w:rFonts w:ascii="Times New Roman" w:hAnsi="Times New Roman" w:cs="Times New Roman"/>
                <w:noProof/>
                <w:sz w:val="24"/>
                <w:szCs w:val="24"/>
              </w:rPr>
              <mc:AlternateContent>
                <mc:Choice Requires="wps">
                  <w:drawing>
                    <wp:anchor distT="0" distB="0" distL="114300" distR="114300" simplePos="0" relativeHeight="251901440" behindDoc="0" locked="0" layoutInCell="1" allowOverlap="1" wp14:anchorId="1FA31A85" wp14:editId="4F3D2ED7">
                      <wp:simplePos x="0" y="0"/>
                      <wp:positionH relativeFrom="column">
                        <wp:posOffset>1532890</wp:posOffset>
                      </wp:positionH>
                      <wp:positionV relativeFrom="paragraph">
                        <wp:posOffset>112395</wp:posOffset>
                      </wp:positionV>
                      <wp:extent cx="2019300" cy="0"/>
                      <wp:effectExtent l="7620" t="55880" r="20955" b="58420"/>
                      <wp:wrapNone/>
                      <wp:docPr id="37" name="AutoShape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93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9" o:spid="_x0000_s1026" type="#_x0000_t32" style="position:absolute;margin-left:120.7pt;margin-top:8.85pt;width:159pt;height:0;z-index:25190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">
                      <v:stroke endarrow="block"/>
                    </v:shape>
                  </w:pict>
                </mc:Fallback>
              </mc:AlternateContent>
            </w:r>
          </w:p>
          <w:p w:rsidR="008F4756" w:rsidRDefault="008F4756" w:rsidP="00BC6D37">
            <w:pPr>
              <w:spacing w:after="0" w:line="240" w:lineRule="auto"/>
              <w:rPr>
                <w:rFonts w:ascii="Times New Roman" w:hAnsi="Times New Roman" w:cs="Times New Roman"/>
                <w:sz w:val="24"/>
                <w:szCs w:val="24"/>
                <w:lang w:val="uk-UA"/>
              </w:rPr>
            </w:pPr>
          </w:p>
          <w:p w:rsidR="008F4756" w:rsidRDefault="008F4756" w:rsidP="00BC6D37">
            <w:pPr>
              <w:spacing w:after="0" w:line="240" w:lineRule="auto"/>
              <w:rPr>
                <w:rFonts w:ascii="Times New Roman" w:hAnsi="Times New Roman" w:cs="Times New Roman"/>
                <w:sz w:val="24"/>
                <w:szCs w:val="24"/>
                <w:lang w:val="uk-UA"/>
              </w:rPr>
            </w:pPr>
          </w:p>
          <w:p w:rsidR="008F4756" w:rsidRPr="002E2C41" w:rsidRDefault="008F4756" w:rsidP="00BC6D37">
            <w:pPr>
              <w:spacing w:after="0" w:line="240" w:lineRule="auto"/>
              <w:jc w:val="both"/>
              <w:rPr>
                <w:rFonts w:ascii="Times New Roman" w:hAnsi="Times New Roman" w:cs="Times New Roman"/>
                <w:sz w:val="24"/>
                <w:szCs w:val="24"/>
                <w:lang w:val="uk-UA"/>
              </w:rPr>
            </w:pPr>
            <w:r>
              <w:rPr>
                <w:rFonts w:ascii="Times New Roman" w:hAnsi="Times New Roman" w:cs="Times New Roman"/>
                <w:noProof/>
                <w:sz w:val="24"/>
                <w:szCs w:val="24"/>
              </w:rPr>
              <mc:AlternateContent>
                <mc:Choice Requires="wps">
                  <w:drawing>
                    <wp:anchor distT="0" distB="0" distL="114300" distR="114300" simplePos="0" relativeHeight="251908608" behindDoc="0" locked="0" layoutInCell="1" allowOverlap="1" wp14:anchorId="793AD5BA" wp14:editId="612648CA">
                      <wp:simplePos x="0" y="0"/>
                      <wp:positionH relativeFrom="column">
                        <wp:posOffset>4266565</wp:posOffset>
                      </wp:positionH>
                      <wp:positionV relativeFrom="paragraph">
                        <wp:posOffset>7620</wp:posOffset>
                      </wp:positionV>
                      <wp:extent cx="0" cy="769620"/>
                      <wp:effectExtent l="7620" t="10160" r="11430" b="10795"/>
                      <wp:wrapNone/>
                      <wp:docPr id="36" name="AutoShape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69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6" o:spid="_x0000_s1026" type="#_x0000_t32" style="position:absolute;margin-left:335.95pt;margin-top:.6pt;width:0;height:60.6pt;z-index:25190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"/>
                  </w:pict>
                </mc:Fallback>
              </mc:AlternateContent>
            </w:r>
          </w:p>
        </w:tc>
      </w:tr>
      <w:tr w:rsidR="008F4756" w:rsidTr="00BC6D37">
        <w:tc>
          <w:tcPr>
            <w:tcW w:w="1705" w:type="dxa"/>
          </w:tcPr>
          <w:p w:rsidR="008F4756" w:rsidRDefault="008F4756" w:rsidP="00BC6D37">
            <w:pPr>
              <w:spacing w:after="0" w:line="240" w:lineRule="auto"/>
              <w:jc w:val="both"/>
              <w:rPr>
                <w:rFonts w:ascii="Times New Roman" w:hAnsi="Times New Roman" w:cs="Times New Roman"/>
                <w:sz w:val="24"/>
                <w:szCs w:val="24"/>
                <w:lang w:val="uk-UA"/>
              </w:rPr>
            </w:pPr>
          </w:p>
          <w:p w:rsidR="008F4756" w:rsidRPr="00A9545D" w:rsidRDefault="008F4756" w:rsidP="00BC6D37">
            <w:pPr>
              <w:spacing w:after="0" w:line="240" w:lineRule="auto"/>
              <w:jc w:val="both"/>
              <w:rPr>
                <w:rFonts w:ascii="Times New Roman" w:hAnsi="Times New Roman" w:cs="Times New Roman"/>
                <w:b/>
                <w:sz w:val="24"/>
                <w:szCs w:val="24"/>
                <w:lang w:val="uk-UA"/>
              </w:rPr>
            </w:pPr>
            <w:r w:rsidRPr="00A9545D">
              <w:rPr>
                <w:rFonts w:ascii="Times New Roman" w:hAnsi="Times New Roman" w:cs="Times New Roman"/>
                <w:b/>
                <w:sz w:val="24"/>
                <w:szCs w:val="24"/>
                <w:lang w:val="uk-UA"/>
              </w:rPr>
              <w:t>Системн</w:t>
            </w:r>
            <w:r>
              <w:rPr>
                <w:rFonts w:ascii="Times New Roman" w:hAnsi="Times New Roman" w:cs="Times New Roman"/>
                <w:b/>
                <w:sz w:val="24"/>
                <w:szCs w:val="24"/>
                <w:lang w:val="uk-UA"/>
              </w:rPr>
              <w:t>ий</w:t>
            </w:r>
          </w:p>
          <w:p w:rsidR="008F4756" w:rsidRPr="00A9545D" w:rsidRDefault="008F4756" w:rsidP="00BC6D37">
            <w:pPr>
              <w:spacing w:after="0" w:line="240" w:lineRule="auto"/>
              <w:jc w:val="both"/>
              <w:rPr>
                <w:rFonts w:ascii="Times New Roman" w:hAnsi="Times New Roman" w:cs="Times New Roman"/>
                <w:b/>
                <w:sz w:val="24"/>
                <w:szCs w:val="24"/>
                <w:lang w:val="uk-UA"/>
              </w:rPr>
            </w:pPr>
            <w:r>
              <w:rPr>
                <w:rFonts w:ascii="Times New Roman" w:hAnsi="Times New Roman" w:cs="Times New Roman"/>
                <w:b/>
                <w:noProof/>
                <w:sz w:val="24"/>
                <w:szCs w:val="24"/>
              </w:rPr>
              <mc:AlternateContent>
                <mc:Choice Requires="wps">
                  <w:drawing>
                    <wp:anchor distT="0" distB="0" distL="114300" distR="114300" simplePos="0" relativeHeight="251920896" behindDoc="0" locked="0" layoutInCell="1" allowOverlap="1" wp14:anchorId="14C34FC4" wp14:editId="23D7D8A3">
                      <wp:simplePos x="0" y="0"/>
                      <wp:positionH relativeFrom="column">
                        <wp:posOffset>948690</wp:posOffset>
                      </wp:positionH>
                      <wp:positionV relativeFrom="paragraph">
                        <wp:posOffset>28575</wp:posOffset>
                      </wp:positionV>
                      <wp:extent cx="171450" cy="90805"/>
                      <wp:effectExtent l="9525" t="17780" r="19050" b="24765"/>
                      <wp:wrapNone/>
                      <wp:docPr id="35" name="AutoShape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90805"/>
                              </a:xfrm>
                              <a:prstGeom prst="rightArrow">
                                <a:avLst>
                                  <a:gd name="adj1" fmla="val 50000"/>
                                  <a:gd name="adj2" fmla="val 47203"/>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9" o:spid="_x0000_s1026" type="#_x0000_t13" style="position:absolute;margin-left:74.7pt;margin-top:2.25pt;width:13.5pt;height:7.15pt;z-index:25192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" fillcolor="black [3213]"/>
                  </w:pict>
                </mc:Fallback>
              </mc:AlternateContent>
            </w:r>
            <w:r w:rsidRPr="00A9545D">
              <w:rPr>
                <w:rFonts w:ascii="Times New Roman" w:hAnsi="Times New Roman" w:cs="Times New Roman"/>
                <w:b/>
                <w:sz w:val="24"/>
                <w:szCs w:val="24"/>
                <w:lang w:val="uk-UA"/>
              </w:rPr>
              <w:t>підхід</w:t>
            </w:r>
          </w:p>
          <w:p w:rsidR="008F4756" w:rsidRDefault="008F4756" w:rsidP="00BC6D37">
            <w:pPr>
              <w:spacing w:after="0" w:line="240" w:lineRule="auto"/>
              <w:jc w:val="both"/>
              <w:rPr>
                <w:rFonts w:ascii="Times New Roman" w:hAnsi="Times New Roman" w:cs="Times New Roman"/>
                <w:sz w:val="24"/>
                <w:szCs w:val="24"/>
                <w:lang w:val="uk-UA"/>
              </w:rPr>
            </w:pPr>
          </w:p>
          <w:p w:rsidR="008F4756" w:rsidRPr="002E2C41" w:rsidRDefault="008F4756" w:rsidP="00BC6D37">
            <w:pPr>
              <w:spacing w:after="0" w:line="240" w:lineRule="auto"/>
              <w:jc w:val="both"/>
              <w:rPr>
                <w:rFonts w:ascii="Times New Roman" w:hAnsi="Times New Roman" w:cs="Times New Roman"/>
                <w:sz w:val="24"/>
                <w:szCs w:val="24"/>
                <w:lang w:val="uk-UA"/>
              </w:rPr>
            </w:pPr>
          </w:p>
          <w:p w:rsidR="008F4756" w:rsidRPr="002E2C41" w:rsidRDefault="008F4756" w:rsidP="00BC6D37">
            <w:pPr>
              <w:spacing w:after="0" w:line="240" w:lineRule="auto"/>
              <w:jc w:val="both"/>
              <w:rPr>
                <w:rFonts w:ascii="Times New Roman" w:hAnsi="Times New Roman" w:cs="Times New Roman"/>
                <w:sz w:val="24"/>
                <w:szCs w:val="24"/>
                <w:lang w:val="uk-UA"/>
              </w:rPr>
            </w:pPr>
          </w:p>
        </w:tc>
        <w:tc>
          <w:tcPr>
            <w:tcW w:w="7901" w:type="dxa"/>
          </w:tcPr>
          <w:p w:rsidR="008F4756" w:rsidRDefault="005B01AD" w:rsidP="00BC6D37">
            <w:pPr>
              <w:spacing w:after="0" w:line="240" w:lineRule="auto"/>
              <w:rPr>
                <w:rFonts w:ascii="Times New Roman" w:hAnsi="Times New Roman" w:cs="Times New Roman"/>
                <w:sz w:val="24"/>
                <w:szCs w:val="24"/>
                <w:lang w:val="uk-UA"/>
              </w:rPr>
            </w:pPr>
            <w:r>
              <w:rPr>
                <w:rFonts w:ascii="Times New Roman" w:hAnsi="Times New Roman" w:cs="Times New Roman"/>
                <w:noProof/>
                <w:sz w:val="24"/>
                <w:szCs w:val="24"/>
              </w:rPr>
              <mc:AlternateContent>
                <mc:Choice Requires="wps">
                  <w:drawing>
                    <wp:anchor distT="0" distB="0" distL="114300" distR="114300" simplePos="0" relativeHeight="251869696" behindDoc="0" locked="0" layoutInCell="1" allowOverlap="1" wp14:anchorId="48F43B72" wp14:editId="5C994DC4">
                      <wp:simplePos x="0" y="0"/>
                      <wp:positionH relativeFrom="column">
                        <wp:posOffset>2235200</wp:posOffset>
                      </wp:positionH>
                      <wp:positionV relativeFrom="paragraph">
                        <wp:posOffset>70485</wp:posOffset>
                      </wp:positionV>
                      <wp:extent cx="1699895" cy="838200"/>
                      <wp:effectExtent l="0" t="0" r="14605" b="19050"/>
                      <wp:wrapNone/>
                      <wp:docPr id="33" name="Oval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9895" cy="838200"/>
                              </a:xfrm>
                              <a:prstGeom prst="ellipse">
                                <a:avLst/>
                              </a:prstGeom>
                              <a:solidFill>
                                <a:srgbClr val="FFFFFF"/>
                              </a:solidFill>
                              <a:ln w="9525">
                                <a:solidFill>
                                  <a:srgbClr val="000000"/>
                                </a:solidFill>
                                <a:round/>
                                <a:headEnd/>
                                <a:tailEnd/>
                              </a:ln>
                            </wps:spPr>
                            <wps:txbx>
                              <w:txbxContent>
                                <w:p w:rsidR="00615E71" w:rsidRPr="00EE4960" w:rsidRDefault="00615E71" w:rsidP="005B01AD">
                                  <w:pPr>
                                    <w:spacing w:after="0" w:line="240" w:lineRule="auto"/>
                                    <w:jc w:val="center"/>
                                    <w:rPr>
                                      <w:rFonts w:ascii="Times New Roman" w:hAnsi="Times New Roman" w:cs="Times New Roman"/>
                                      <w:sz w:val="24"/>
                                      <w:szCs w:val="24"/>
                                      <w:lang w:val="uk-UA"/>
                                    </w:rPr>
                                  </w:pPr>
                                  <w:r w:rsidRPr="00EE4960">
                                    <w:rPr>
                                      <w:rFonts w:ascii="Times New Roman" w:hAnsi="Times New Roman" w:cs="Times New Roman"/>
                                      <w:sz w:val="24"/>
                                      <w:szCs w:val="24"/>
                                      <w:lang w:val="uk-UA"/>
                                    </w:rPr>
                                    <w:t>Вища історична пед. освіта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78" o:spid="_x0000_s1049" style="position:absolute;margin-left:176pt;margin-top:5.55pt;width:133.85pt;height:66pt;z-index:251869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">
                      <v:textbox>
                        <w:txbxContent>
                          <w:p w:rsidR="00615E71" w:rsidRPr="00EE4960" w:rsidRDefault="00615E71" w:rsidP="005B01AD">
                            <w:pPr>
                              <w:spacing w:after="0" w:line="240" w:lineRule="auto"/>
                              <w:jc w:val="center"/>
                              <w:rPr>
                                <w:rFonts w:ascii="Times New Roman" w:hAnsi="Times New Roman" w:cs="Times New Roman"/>
                                <w:sz w:val="24"/>
                                <w:szCs w:val="24"/>
                                <w:lang w:val="uk-UA"/>
                              </w:rPr>
                            </w:pPr>
                            <w:r w:rsidRPr="00EE4960">
                              <w:rPr>
                                <w:rFonts w:ascii="Times New Roman" w:hAnsi="Times New Roman" w:cs="Times New Roman"/>
                                <w:sz w:val="24"/>
                                <w:szCs w:val="24"/>
                                <w:lang w:val="uk-UA"/>
                              </w:rPr>
                              <w:t>Вища історична пед. освіта</w:t>
                            </w:r>
                          </w:p>
                        </w:txbxContent>
                      </v:textbox>
                    </v:oval>
                  </w:pict>
                </mc:Fallback>
              </mc:AlternateContent>
            </w:r>
            <w:r w:rsidR="008F4756">
              <w:rPr>
                <w:rFonts w:ascii="Times New Roman" w:hAnsi="Times New Roman" w:cs="Times New Roman"/>
                <w:noProof/>
                <w:sz w:val="24"/>
                <w:szCs w:val="24"/>
              </w:rPr>
              <mc:AlternateContent>
                <mc:Choice Requires="wps">
                  <w:drawing>
                    <wp:anchor distT="0" distB="0" distL="114300" distR="114300" simplePos="0" relativeHeight="251868672" behindDoc="0" locked="0" layoutInCell="1" allowOverlap="1" wp14:anchorId="26752FFD" wp14:editId="78BEC0B8">
                      <wp:simplePos x="0" y="0"/>
                      <wp:positionH relativeFrom="column">
                        <wp:posOffset>170815</wp:posOffset>
                      </wp:positionH>
                      <wp:positionV relativeFrom="paragraph">
                        <wp:posOffset>70485</wp:posOffset>
                      </wp:positionV>
                      <wp:extent cx="1457325" cy="666750"/>
                      <wp:effectExtent l="7620" t="13970" r="11430" b="5080"/>
                      <wp:wrapNone/>
                      <wp:docPr id="34"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7325" cy="666750"/>
                              </a:xfrm>
                              <a:prstGeom prst="rect">
                                <a:avLst/>
                              </a:prstGeom>
                              <a:solidFill>
                                <a:srgbClr val="FFFFFF"/>
                              </a:solidFill>
                              <a:ln w="9525">
                                <a:solidFill>
                                  <a:srgbClr val="000000"/>
                                </a:solidFill>
                                <a:miter lim="800000"/>
                                <a:headEnd/>
                                <a:tailEnd/>
                              </a:ln>
                            </wps:spPr>
                            <wps:txbx>
                              <w:txbxContent>
                                <w:p w:rsidR="00615E71" w:rsidRDefault="00615E71" w:rsidP="008061CC">
                                  <w:pPr>
                                    <w:spacing w:after="0"/>
                                    <w:jc w:val="center"/>
                                    <w:rPr>
                                      <w:rFonts w:ascii="Times New Roman" w:hAnsi="Times New Roman" w:cs="Times New Roman"/>
                                      <w:sz w:val="24"/>
                                      <w:szCs w:val="24"/>
                                      <w:lang w:val="uk-UA"/>
                                    </w:rPr>
                                  </w:pPr>
                                  <w:r w:rsidRPr="00EE4960">
                                    <w:rPr>
                                      <w:rFonts w:ascii="Times New Roman" w:hAnsi="Times New Roman" w:cs="Times New Roman"/>
                                      <w:sz w:val="24"/>
                                      <w:szCs w:val="24"/>
                                      <w:lang w:val="uk-UA"/>
                                    </w:rPr>
                                    <w:t xml:space="preserve">Зміни </w:t>
                                  </w:r>
                                </w:p>
                                <w:p w:rsidR="00615E71" w:rsidRPr="00EE4960" w:rsidRDefault="00615E71" w:rsidP="008061CC">
                                  <w:pPr>
                                    <w:spacing w:after="0"/>
                                    <w:jc w:val="center"/>
                                    <w:rPr>
                                      <w:rFonts w:ascii="Times New Roman" w:hAnsi="Times New Roman" w:cs="Times New Roman"/>
                                      <w:sz w:val="24"/>
                                      <w:szCs w:val="24"/>
                                      <w:lang w:val="uk-UA"/>
                                    </w:rPr>
                                  </w:pPr>
                                  <w:r w:rsidRPr="00EE4960">
                                    <w:rPr>
                                      <w:rFonts w:ascii="Times New Roman" w:hAnsi="Times New Roman" w:cs="Times New Roman"/>
                                      <w:sz w:val="24"/>
                                      <w:szCs w:val="24"/>
                                      <w:lang w:val="uk-UA"/>
                                    </w:rPr>
                                    <w:t xml:space="preserve">в </w:t>
                                  </w:r>
                                  <w:r>
                                    <w:rPr>
                                      <w:rFonts w:ascii="Times New Roman" w:hAnsi="Times New Roman" w:cs="Times New Roman"/>
                                      <w:sz w:val="24"/>
                                      <w:szCs w:val="24"/>
                                      <w:lang w:val="uk-UA"/>
                                    </w:rPr>
                                    <w:t>суспільстві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7" o:spid="_x0000_s1050" style="position:absolute;margin-left:13.45pt;margin-top:5.55pt;width:114.75pt;height:52.5pt;z-index:25186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">
                      <v:textbox>
                        <w:txbxContent>
                          <w:p w:rsidR="00615E71" w:rsidRDefault="00615E71" w:rsidP="008061CC">
                            <w:pPr>
                              <w:spacing w:after="0"/>
                              <w:jc w:val="center"/>
                              <w:rPr>
                                <w:rFonts w:ascii="Times New Roman" w:hAnsi="Times New Roman" w:cs="Times New Roman"/>
                                <w:sz w:val="24"/>
                                <w:szCs w:val="24"/>
                                <w:lang w:val="uk-UA"/>
                              </w:rPr>
                            </w:pPr>
                            <w:r w:rsidRPr="00EE4960">
                              <w:rPr>
                                <w:rFonts w:ascii="Times New Roman" w:hAnsi="Times New Roman" w:cs="Times New Roman"/>
                                <w:sz w:val="24"/>
                                <w:szCs w:val="24"/>
                                <w:lang w:val="uk-UA"/>
                              </w:rPr>
                              <w:t xml:space="preserve">Зміни </w:t>
                            </w:r>
                          </w:p>
                          <w:p w:rsidR="00615E71" w:rsidRPr="00EE4960" w:rsidRDefault="00615E71" w:rsidP="008061CC">
                            <w:pPr>
                              <w:spacing w:after="0"/>
                              <w:jc w:val="center"/>
                              <w:rPr>
                                <w:rFonts w:ascii="Times New Roman" w:hAnsi="Times New Roman" w:cs="Times New Roman"/>
                                <w:sz w:val="24"/>
                                <w:szCs w:val="24"/>
                                <w:lang w:val="uk-UA"/>
                              </w:rPr>
                            </w:pPr>
                            <w:r w:rsidRPr="00EE4960">
                              <w:rPr>
                                <w:rFonts w:ascii="Times New Roman" w:hAnsi="Times New Roman" w:cs="Times New Roman"/>
                                <w:sz w:val="24"/>
                                <w:szCs w:val="24"/>
                                <w:lang w:val="uk-UA"/>
                              </w:rPr>
                              <w:t xml:space="preserve">в </w:t>
                            </w:r>
                            <w:r>
                              <w:rPr>
                                <w:rFonts w:ascii="Times New Roman" w:hAnsi="Times New Roman" w:cs="Times New Roman"/>
                                <w:sz w:val="24"/>
                                <w:szCs w:val="24"/>
                                <w:lang w:val="uk-UA"/>
                              </w:rPr>
                              <w:t>суспільстві</w:t>
                            </w:r>
                          </w:p>
                        </w:txbxContent>
                      </v:textbox>
                    </v:rect>
                  </w:pict>
                </mc:Fallback>
              </mc:AlternateContent>
            </w:r>
          </w:p>
          <w:p w:rsidR="008F4756" w:rsidRDefault="008F4756" w:rsidP="00BC6D37">
            <w:pPr>
              <w:spacing w:after="0" w:line="240" w:lineRule="auto"/>
              <w:rPr>
                <w:rFonts w:ascii="Times New Roman" w:hAnsi="Times New Roman" w:cs="Times New Roman"/>
                <w:sz w:val="24"/>
                <w:szCs w:val="24"/>
                <w:lang w:val="uk-UA"/>
              </w:rPr>
            </w:pPr>
            <w:r>
              <w:rPr>
                <w:rFonts w:ascii="Times New Roman" w:hAnsi="Times New Roman" w:cs="Times New Roman"/>
                <w:noProof/>
                <w:sz w:val="24"/>
                <w:szCs w:val="24"/>
              </w:rPr>
              <mc:AlternateContent>
                <mc:Choice Requires="wps">
                  <w:drawing>
                    <wp:anchor distT="0" distB="0" distL="114300" distR="114300" simplePos="0" relativeHeight="251905536" behindDoc="0" locked="0" layoutInCell="1" allowOverlap="1" wp14:anchorId="189DDE6C" wp14:editId="7B6A9D50">
                      <wp:simplePos x="0" y="0"/>
                      <wp:positionH relativeFrom="column">
                        <wp:posOffset>1761490</wp:posOffset>
                      </wp:positionH>
                      <wp:positionV relativeFrom="paragraph">
                        <wp:posOffset>89535</wp:posOffset>
                      </wp:positionV>
                      <wp:extent cx="581025" cy="0"/>
                      <wp:effectExtent l="7620" t="55880" r="20955" b="58420"/>
                      <wp:wrapNone/>
                      <wp:docPr id="32" name="AutoShape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0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3" o:spid="_x0000_s1026" type="#_x0000_t32" style="position:absolute;margin-left:138.7pt;margin-top:7.05pt;width:45.75pt;height:0;z-index:25190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">
                      <v:stroke endarrow="block"/>
                    </v:shape>
                  </w:pict>
                </mc:Fallback>
              </mc:AlternateContent>
            </w:r>
          </w:p>
          <w:p w:rsidR="008F4756" w:rsidRDefault="008F4756" w:rsidP="00BC6D37">
            <w:pPr>
              <w:spacing w:after="0" w:line="240" w:lineRule="auto"/>
              <w:rPr>
                <w:rFonts w:ascii="Times New Roman" w:hAnsi="Times New Roman" w:cs="Times New Roman"/>
                <w:sz w:val="24"/>
                <w:szCs w:val="24"/>
                <w:lang w:val="uk-UA"/>
              </w:rPr>
            </w:pPr>
            <w:r>
              <w:rPr>
                <w:rFonts w:ascii="Times New Roman" w:hAnsi="Times New Roman" w:cs="Times New Roman"/>
                <w:noProof/>
                <w:sz w:val="24"/>
                <w:szCs w:val="24"/>
              </w:rPr>
              <mc:AlternateContent>
                <mc:Choice Requires="wps">
                  <w:drawing>
                    <wp:anchor distT="0" distB="0" distL="114300" distR="114300" simplePos="0" relativeHeight="251922944" behindDoc="0" locked="0" layoutInCell="1" allowOverlap="1" wp14:anchorId="4421FC39" wp14:editId="66D601C7">
                      <wp:simplePos x="0" y="0"/>
                      <wp:positionH relativeFrom="column">
                        <wp:posOffset>1628140</wp:posOffset>
                      </wp:positionH>
                      <wp:positionV relativeFrom="paragraph">
                        <wp:posOffset>76200</wp:posOffset>
                      </wp:positionV>
                      <wp:extent cx="614680" cy="0"/>
                      <wp:effectExtent l="7620" t="55880" r="15875" b="58420"/>
                      <wp:wrapNone/>
                      <wp:docPr id="31" name="AutoShape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46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8" o:spid="_x0000_s1026" type="#_x0000_t32" style="position:absolute;margin-left:128.2pt;margin-top:6pt;width:48.4pt;height:0;z-index:25192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">
                      <v:stroke endarrow="block"/>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09632" behindDoc="0" locked="0" layoutInCell="1" allowOverlap="1" wp14:anchorId="3B0F1EC9" wp14:editId="4E1CE9A6">
                      <wp:simplePos x="0" y="0"/>
                      <wp:positionH relativeFrom="column">
                        <wp:posOffset>3942715</wp:posOffset>
                      </wp:positionH>
                      <wp:positionV relativeFrom="paragraph">
                        <wp:posOffset>76200</wp:posOffset>
                      </wp:positionV>
                      <wp:extent cx="323850" cy="0"/>
                      <wp:effectExtent l="17145" t="55880" r="11430" b="58420"/>
                      <wp:wrapNone/>
                      <wp:docPr id="30" name="AutoShape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238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7" o:spid="_x0000_s1026" type="#_x0000_t32" style="position:absolute;margin-left:310.45pt;margin-top:6pt;width:25.5pt;height:0;flip:x;z-index:25190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">
                      <v:stroke endarrow="block"/>
                    </v:shape>
                  </w:pict>
                </mc:Fallback>
              </mc:AlternateContent>
            </w:r>
          </w:p>
          <w:p w:rsidR="008F4756" w:rsidRPr="002E2C41" w:rsidRDefault="008F4756" w:rsidP="00BC6D37">
            <w:pPr>
              <w:spacing w:after="0" w:line="240" w:lineRule="auto"/>
              <w:jc w:val="both"/>
              <w:rPr>
                <w:rFonts w:ascii="Times New Roman" w:hAnsi="Times New Roman" w:cs="Times New Roman"/>
                <w:sz w:val="24"/>
                <w:szCs w:val="24"/>
                <w:lang w:val="uk-UA"/>
              </w:rPr>
            </w:pPr>
            <w:r>
              <w:rPr>
                <w:rFonts w:ascii="Times New Roman" w:hAnsi="Times New Roman" w:cs="Times New Roman"/>
                <w:noProof/>
                <w:sz w:val="24"/>
                <w:szCs w:val="24"/>
              </w:rPr>
              <mc:AlternateContent>
                <mc:Choice Requires="wps">
                  <w:drawing>
                    <wp:anchor distT="0" distB="0" distL="114300" distR="114300" simplePos="0" relativeHeight="251923968" behindDoc="0" locked="0" layoutInCell="1" allowOverlap="1" wp14:anchorId="463C5CF9" wp14:editId="14C783DE">
                      <wp:simplePos x="0" y="0"/>
                      <wp:positionH relativeFrom="column">
                        <wp:posOffset>1199515</wp:posOffset>
                      </wp:positionH>
                      <wp:positionV relativeFrom="paragraph">
                        <wp:posOffset>66040</wp:posOffset>
                      </wp:positionV>
                      <wp:extent cx="1066800" cy="655320"/>
                      <wp:effectExtent l="38100" t="0" r="19050" b="49530"/>
                      <wp:wrapNone/>
                      <wp:docPr id="29" name="AutoShape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66800" cy="6553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49" o:spid="_x0000_s1026" type="#_x0000_t32" style="position:absolute;margin-left:94.45pt;margin-top:5.2pt;width:84pt;height:51.6pt;flip:x;z-index:25192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">
                      <v:stroke endarrow="block"/>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10656" behindDoc="0" locked="0" layoutInCell="1" allowOverlap="1" wp14:anchorId="451A9318" wp14:editId="2789E972">
                      <wp:simplePos x="0" y="0"/>
                      <wp:positionH relativeFrom="column">
                        <wp:posOffset>904240</wp:posOffset>
                      </wp:positionH>
                      <wp:positionV relativeFrom="paragraph">
                        <wp:posOffset>211455</wp:posOffset>
                      </wp:positionV>
                      <wp:extent cx="0" cy="508000"/>
                      <wp:effectExtent l="55245" t="13970" r="59055" b="20955"/>
                      <wp:wrapNone/>
                      <wp:docPr id="28" name="AutoShape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08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9" o:spid="_x0000_s1026" type="#_x0000_t32" style="position:absolute;margin-left:71.2pt;margin-top:16.65pt;width:0;height:40pt;z-index:25191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">
                      <v:stroke endarrow="block"/>
                    </v:shape>
                  </w:pict>
                </mc:Fallback>
              </mc:AlternateContent>
            </w:r>
          </w:p>
        </w:tc>
      </w:tr>
      <w:tr w:rsidR="008F4756" w:rsidTr="00BC6D37">
        <w:tc>
          <w:tcPr>
            <w:tcW w:w="1705" w:type="dxa"/>
          </w:tcPr>
          <w:p w:rsidR="008F4756" w:rsidRDefault="008F4756" w:rsidP="00BC6D37">
            <w:pPr>
              <w:spacing w:after="0" w:line="240" w:lineRule="auto"/>
              <w:jc w:val="both"/>
              <w:rPr>
                <w:rFonts w:ascii="Times New Roman" w:hAnsi="Times New Roman" w:cs="Times New Roman"/>
                <w:sz w:val="24"/>
                <w:szCs w:val="24"/>
                <w:lang w:val="uk-UA"/>
              </w:rPr>
            </w:pPr>
          </w:p>
          <w:p w:rsidR="008F4756" w:rsidRDefault="008F4756" w:rsidP="00BC6D37">
            <w:pPr>
              <w:spacing w:after="0" w:line="240" w:lineRule="auto"/>
              <w:jc w:val="both"/>
              <w:rPr>
                <w:rFonts w:ascii="Times New Roman" w:hAnsi="Times New Roman" w:cs="Times New Roman"/>
                <w:sz w:val="24"/>
                <w:szCs w:val="24"/>
                <w:lang w:val="uk-UA"/>
              </w:rPr>
            </w:pPr>
          </w:p>
          <w:p w:rsidR="008F4756" w:rsidRPr="00A9545D" w:rsidRDefault="008F4756" w:rsidP="00BC6D37">
            <w:pPr>
              <w:spacing w:after="0" w:line="240" w:lineRule="auto"/>
              <w:jc w:val="both"/>
              <w:rPr>
                <w:rFonts w:ascii="Times New Roman" w:hAnsi="Times New Roman" w:cs="Times New Roman"/>
                <w:b/>
                <w:sz w:val="24"/>
                <w:szCs w:val="24"/>
                <w:lang w:val="uk-UA"/>
              </w:rPr>
            </w:pPr>
            <w:r w:rsidRPr="00A9545D">
              <w:rPr>
                <w:rFonts w:ascii="Times New Roman" w:hAnsi="Times New Roman" w:cs="Times New Roman"/>
                <w:b/>
                <w:sz w:val="24"/>
                <w:szCs w:val="24"/>
                <w:lang w:val="uk-UA"/>
              </w:rPr>
              <w:t>Структурно-</w:t>
            </w:r>
          </w:p>
          <w:p w:rsidR="008F4756" w:rsidRPr="00A9545D" w:rsidRDefault="008F4756" w:rsidP="00BC6D37">
            <w:pPr>
              <w:spacing w:after="0" w:line="240" w:lineRule="auto"/>
              <w:jc w:val="both"/>
              <w:rPr>
                <w:rFonts w:ascii="Times New Roman" w:hAnsi="Times New Roman" w:cs="Times New Roman"/>
                <w:b/>
                <w:sz w:val="24"/>
                <w:szCs w:val="24"/>
                <w:lang w:val="uk-UA"/>
              </w:rPr>
            </w:pPr>
            <w:r>
              <w:rPr>
                <w:rFonts w:ascii="Times New Roman" w:hAnsi="Times New Roman" w:cs="Times New Roman"/>
                <w:b/>
                <w:noProof/>
                <w:sz w:val="24"/>
                <w:szCs w:val="24"/>
              </w:rPr>
              <mc:AlternateContent>
                <mc:Choice Requires="wps">
                  <w:drawing>
                    <wp:anchor distT="0" distB="0" distL="114300" distR="114300" simplePos="0" relativeHeight="251919872" behindDoc="0" locked="0" layoutInCell="1" allowOverlap="1" wp14:anchorId="70CD7934" wp14:editId="15AFA1FA">
                      <wp:simplePos x="0" y="0"/>
                      <wp:positionH relativeFrom="column">
                        <wp:posOffset>1015365</wp:posOffset>
                      </wp:positionH>
                      <wp:positionV relativeFrom="paragraph">
                        <wp:posOffset>62865</wp:posOffset>
                      </wp:positionV>
                      <wp:extent cx="171450" cy="90805"/>
                      <wp:effectExtent l="9525" t="20955" r="19050" b="21590"/>
                      <wp:wrapNone/>
                      <wp:docPr id="27" name="AutoShape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90805"/>
                              </a:xfrm>
                              <a:prstGeom prst="rightArrow">
                                <a:avLst>
                                  <a:gd name="adj1" fmla="val 50000"/>
                                  <a:gd name="adj2" fmla="val 47203"/>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8" o:spid="_x0000_s1026" type="#_x0000_t13" style="position:absolute;margin-left:79.95pt;margin-top:4.95pt;width:13.5pt;height:7.15pt;z-index:25191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" fillcolor="black [3213]"/>
                  </w:pict>
                </mc:Fallback>
              </mc:AlternateContent>
            </w:r>
            <w:r w:rsidRPr="00A9545D">
              <w:rPr>
                <w:rFonts w:ascii="Times New Roman" w:hAnsi="Times New Roman" w:cs="Times New Roman"/>
                <w:b/>
                <w:sz w:val="24"/>
                <w:szCs w:val="24"/>
                <w:lang w:val="uk-UA"/>
              </w:rPr>
              <w:t>функціональн.</w:t>
            </w:r>
          </w:p>
          <w:p w:rsidR="008F4756" w:rsidRPr="00A9545D" w:rsidRDefault="008F4756" w:rsidP="00BC6D37">
            <w:pPr>
              <w:spacing w:after="0" w:line="240" w:lineRule="auto"/>
              <w:jc w:val="both"/>
              <w:rPr>
                <w:rFonts w:ascii="Times New Roman" w:hAnsi="Times New Roman" w:cs="Times New Roman"/>
                <w:b/>
                <w:sz w:val="24"/>
                <w:szCs w:val="24"/>
                <w:lang w:val="uk-UA"/>
              </w:rPr>
            </w:pPr>
            <w:r w:rsidRPr="00A9545D">
              <w:rPr>
                <w:rFonts w:ascii="Times New Roman" w:hAnsi="Times New Roman" w:cs="Times New Roman"/>
                <w:b/>
                <w:sz w:val="24"/>
                <w:szCs w:val="24"/>
                <w:lang w:val="uk-UA"/>
              </w:rPr>
              <w:t>підхід</w:t>
            </w:r>
          </w:p>
          <w:p w:rsidR="008F4756" w:rsidRDefault="008F4756" w:rsidP="00BC6D37">
            <w:pPr>
              <w:spacing w:after="0" w:line="240" w:lineRule="auto"/>
              <w:jc w:val="both"/>
              <w:rPr>
                <w:rFonts w:ascii="Times New Roman" w:hAnsi="Times New Roman" w:cs="Times New Roman"/>
                <w:sz w:val="24"/>
                <w:szCs w:val="24"/>
                <w:lang w:val="uk-UA"/>
              </w:rPr>
            </w:pPr>
          </w:p>
          <w:p w:rsidR="008F4756" w:rsidRPr="00297974" w:rsidRDefault="008F4756" w:rsidP="00BC6D37">
            <w:pPr>
              <w:spacing w:after="0" w:line="240" w:lineRule="auto"/>
              <w:jc w:val="both"/>
              <w:rPr>
                <w:rFonts w:ascii="Times New Roman" w:hAnsi="Times New Roman" w:cs="Times New Roman"/>
                <w:sz w:val="24"/>
                <w:szCs w:val="24"/>
                <w:lang w:val="uk-UA"/>
              </w:rPr>
            </w:pPr>
          </w:p>
        </w:tc>
        <w:tc>
          <w:tcPr>
            <w:tcW w:w="7901" w:type="dxa"/>
          </w:tcPr>
          <w:p w:rsidR="008F4756" w:rsidRPr="00297974" w:rsidRDefault="008F4756" w:rsidP="00BC6D37">
            <w:pPr>
              <w:spacing w:after="0" w:line="240" w:lineRule="auto"/>
              <w:jc w:val="both"/>
              <w:rPr>
                <w:rFonts w:ascii="Times New Roman" w:hAnsi="Times New Roman" w:cs="Times New Roman"/>
                <w:sz w:val="24"/>
                <w:szCs w:val="24"/>
                <w:lang w:val="uk-UA"/>
              </w:rPr>
            </w:pPr>
            <w:r>
              <w:rPr>
                <w:rFonts w:ascii="Times New Roman" w:hAnsi="Times New Roman" w:cs="Times New Roman"/>
                <w:noProof/>
                <w:sz w:val="24"/>
                <w:szCs w:val="24"/>
              </w:rPr>
              <mc:AlternateContent>
                <mc:Choice Requires="wps">
                  <w:drawing>
                    <wp:anchor distT="0" distB="0" distL="114300" distR="114300" simplePos="0" relativeHeight="251915776" behindDoc="0" locked="0" layoutInCell="1" allowOverlap="1" wp14:anchorId="0DE59E75" wp14:editId="3CFCAF8B">
                      <wp:simplePos x="0" y="0"/>
                      <wp:positionH relativeFrom="column">
                        <wp:posOffset>1685290</wp:posOffset>
                      </wp:positionH>
                      <wp:positionV relativeFrom="paragraph">
                        <wp:posOffset>1403985</wp:posOffset>
                      </wp:positionV>
                      <wp:extent cx="409575" cy="0"/>
                      <wp:effectExtent l="7620" t="55880" r="20955" b="58420"/>
                      <wp:wrapNone/>
                      <wp:docPr id="26" name="AutoShape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95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4" o:spid="_x0000_s1026" type="#_x0000_t32" style="position:absolute;margin-left:132.7pt;margin-top:110.55pt;width:32.25pt;height:0;z-index:25191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3vDfNQIAAF8EAAAOAAAAZHJzL2Uyb0RvYy54bWysVNuO2yAQfa/Uf0C8Z32pk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">
                      <v:stroke endarrow="block"/>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14752" behindDoc="0" locked="0" layoutInCell="1" allowOverlap="1" wp14:anchorId="44E73473" wp14:editId="74D3E828">
                      <wp:simplePos x="0" y="0"/>
                      <wp:positionH relativeFrom="column">
                        <wp:posOffset>1685290</wp:posOffset>
                      </wp:positionH>
                      <wp:positionV relativeFrom="paragraph">
                        <wp:posOffset>1090295</wp:posOffset>
                      </wp:positionV>
                      <wp:extent cx="409575" cy="0"/>
                      <wp:effectExtent l="7620" t="56515" r="20955" b="57785"/>
                      <wp:wrapNone/>
                      <wp:docPr id="25" name="AutoShape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95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3" o:spid="_x0000_s1026" type="#_x0000_t32" style="position:absolute;margin-left:132.7pt;margin-top:85.85pt;width:32.25pt;height:0;z-index:25191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">
                      <v:stroke endarrow="block"/>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13728" behindDoc="0" locked="0" layoutInCell="1" allowOverlap="1" wp14:anchorId="007E3235" wp14:editId="0458CF7C">
                      <wp:simplePos x="0" y="0"/>
                      <wp:positionH relativeFrom="column">
                        <wp:posOffset>1685290</wp:posOffset>
                      </wp:positionH>
                      <wp:positionV relativeFrom="paragraph">
                        <wp:posOffset>814070</wp:posOffset>
                      </wp:positionV>
                      <wp:extent cx="409575" cy="0"/>
                      <wp:effectExtent l="7620" t="56515" r="20955" b="57785"/>
                      <wp:wrapNone/>
                      <wp:docPr id="24" name="AutoShape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95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2" o:spid="_x0000_s1026" type="#_x0000_t32" style="position:absolute;margin-left:132.7pt;margin-top:64.1pt;width:32.25pt;height:0;z-index:25191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">
                      <v:stroke endarrow="block"/>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12704" behindDoc="0" locked="0" layoutInCell="1" allowOverlap="1" wp14:anchorId="5E1C6C50" wp14:editId="03741B1C">
                      <wp:simplePos x="0" y="0"/>
                      <wp:positionH relativeFrom="column">
                        <wp:posOffset>1685290</wp:posOffset>
                      </wp:positionH>
                      <wp:positionV relativeFrom="paragraph">
                        <wp:posOffset>490220</wp:posOffset>
                      </wp:positionV>
                      <wp:extent cx="409575" cy="0"/>
                      <wp:effectExtent l="7620" t="56515" r="20955" b="57785"/>
                      <wp:wrapNone/>
                      <wp:docPr id="23" name="AutoShape 1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95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1" o:spid="_x0000_s1026" type="#_x0000_t32" style="position:absolute;margin-left:132.7pt;margin-top:38.6pt;width:32.25pt;height:0;z-index:25191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">
                      <v:stroke endarrow="block"/>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911680" behindDoc="0" locked="0" layoutInCell="1" allowOverlap="1" wp14:anchorId="1840BB78" wp14:editId="0664AA36">
                      <wp:simplePos x="0" y="0"/>
                      <wp:positionH relativeFrom="column">
                        <wp:posOffset>1685290</wp:posOffset>
                      </wp:positionH>
                      <wp:positionV relativeFrom="paragraph">
                        <wp:posOffset>194310</wp:posOffset>
                      </wp:positionV>
                      <wp:extent cx="409575" cy="0"/>
                      <wp:effectExtent l="7620" t="55880" r="20955" b="58420"/>
                      <wp:wrapNone/>
                      <wp:docPr id="22" name="AutoShape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95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0" o:spid="_x0000_s1026" type="#_x0000_t32" style="position:absolute;margin-left:132.7pt;margin-top:15.3pt;width:32.25pt;height:0;z-index:25191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">
                      <v:stroke endarrow="block"/>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70720" behindDoc="0" locked="0" layoutInCell="1" allowOverlap="1" wp14:anchorId="5EE29542" wp14:editId="3584F54C">
                      <wp:simplePos x="0" y="0"/>
                      <wp:positionH relativeFrom="column">
                        <wp:posOffset>170815</wp:posOffset>
                      </wp:positionH>
                      <wp:positionV relativeFrom="paragraph">
                        <wp:posOffset>194310</wp:posOffset>
                      </wp:positionV>
                      <wp:extent cx="1514475" cy="1209675"/>
                      <wp:effectExtent l="7620" t="8255" r="11430" b="10795"/>
                      <wp:wrapNone/>
                      <wp:docPr id="21"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4475" cy="1209675"/>
                              </a:xfrm>
                              <a:prstGeom prst="rect">
                                <a:avLst/>
                              </a:prstGeom>
                              <a:solidFill>
                                <a:srgbClr val="FFFFFF"/>
                              </a:solidFill>
                              <a:ln w="9525">
                                <a:solidFill>
                                  <a:srgbClr val="000000"/>
                                </a:solidFill>
                                <a:miter lim="800000"/>
                                <a:headEnd/>
                                <a:tailEnd/>
                              </a:ln>
                            </wps:spPr>
                            <wps:txbx>
                              <w:txbxContent>
                                <w:p w:rsidR="00615E71" w:rsidRPr="00522121" w:rsidRDefault="00615E71" w:rsidP="008F4756">
                                  <w:pPr>
                                    <w:jc w:val="center"/>
                                    <w:rPr>
                                      <w:rFonts w:ascii="Times New Roman" w:hAnsi="Times New Roman" w:cs="Times New Roman"/>
                                      <w:sz w:val="24"/>
                                      <w:szCs w:val="24"/>
                                      <w:lang w:val="uk-UA"/>
                                    </w:rPr>
                                  </w:pPr>
                                  <w:r w:rsidRPr="00522121">
                                    <w:rPr>
                                      <w:rFonts w:ascii="Times New Roman" w:hAnsi="Times New Roman" w:cs="Times New Roman"/>
                                      <w:sz w:val="24"/>
                                      <w:szCs w:val="24"/>
                                      <w:lang w:val="uk-UA"/>
                                    </w:rPr>
                                    <w:t xml:space="preserve">Зміни компонентів системи та їх </w:t>
                                  </w:r>
                                  <w:r>
                                    <w:rPr>
                                      <w:rFonts w:ascii="Times New Roman" w:hAnsi="Times New Roman" w:cs="Times New Roman"/>
                                      <w:sz w:val="24"/>
                                      <w:szCs w:val="24"/>
                                      <w:lang w:val="uk-UA"/>
                                    </w:rPr>
                                    <w:t>функцій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9" o:spid="_x0000_s1051" style="position:absolute;left:0;text-align:left;margin-left:13.45pt;margin-top:15.3pt;width:119.25pt;height:95.25pt;z-index:25187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">
                      <v:textbox>
                        <w:txbxContent>
                          <w:p w:rsidR="00615E71" w:rsidRPr="00522121" w:rsidRDefault="00615E71" w:rsidP="008F4756">
                            <w:pPr>
                              <w:jc w:val="center"/>
                              <w:rPr>
                                <w:rFonts w:ascii="Times New Roman" w:hAnsi="Times New Roman" w:cs="Times New Roman"/>
                                <w:sz w:val="24"/>
                                <w:szCs w:val="24"/>
                                <w:lang w:val="uk-UA"/>
                              </w:rPr>
                            </w:pPr>
                            <w:r w:rsidRPr="00522121">
                              <w:rPr>
                                <w:rFonts w:ascii="Times New Roman" w:hAnsi="Times New Roman" w:cs="Times New Roman"/>
                                <w:sz w:val="24"/>
                                <w:szCs w:val="24"/>
                                <w:lang w:val="uk-UA"/>
                              </w:rPr>
                              <w:t xml:space="preserve">Зміни компонентів системи та їх </w:t>
                            </w:r>
                            <w:r>
                              <w:rPr>
                                <w:rFonts w:ascii="Times New Roman" w:hAnsi="Times New Roman" w:cs="Times New Roman"/>
                                <w:sz w:val="24"/>
                                <w:szCs w:val="24"/>
                                <w:lang w:val="uk-UA"/>
                              </w:rPr>
                              <w:t>функцій</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77888" behindDoc="0" locked="0" layoutInCell="1" allowOverlap="1" wp14:anchorId="48C322CD" wp14:editId="011AE32D">
                      <wp:simplePos x="0" y="0"/>
                      <wp:positionH relativeFrom="column">
                        <wp:posOffset>2094865</wp:posOffset>
                      </wp:positionH>
                      <wp:positionV relativeFrom="paragraph">
                        <wp:posOffset>1348740</wp:posOffset>
                      </wp:positionV>
                      <wp:extent cx="2686050" cy="247650"/>
                      <wp:effectExtent l="7620" t="10160" r="11430" b="8890"/>
                      <wp:wrapNone/>
                      <wp:docPr id="20" name="Rectangl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86050" cy="247650"/>
                              </a:xfrm>
                              <a:prstGeom prst="rect">
                                <a:avLst/>
                              </a:prstGeom>
                              <a:solidFill>
                                <a:srgbClr val="FFFFFF"/>
                              </a:solidFill>
                              <a:ln w="9525">
                                <a:solidFill>
                                  <a:srgbClr val="000000"/>
                                </a:solidFill>
                                <a:miter lim="800000"/>
                                <a:headEnd/>
                                <a:tailEnd/>
                              </a:ln>
                            </wps:spPr>
                            <wps:txbx>
                              <w:txbxContent>
                                <w:p w:rsidR="00615E71" w:rsidRPr="00221883" w:rsidRDefault="00615E71" w:rsidP="008F4756">
                                  <w:pPr>
                                    <w:rPr>
                                      <w:rFonts w:ascii="Times New Roman" w:hAnsi="Times New Roman" w:cs="Times New Roman"/>
                                      <w:sz w:val="24"/>
                                      <w:szCs w:val="24"/>
                                      <w:lang w:val="uk-UA"/>
                                    </w:rPr>
                                  </w:pPr>
                                  <w:r w:rsidRPr="00221883">
                                    <w:rPr>
                                      <w:rFonts w:ascii="Times New Roman" w:hAnsi="Times New Roman" w:cs="Times New Roman"/>
                                      <w:sz w:val="24"/>
                                      <w:szCs w:val="24"/>
                                      <w:lang w:val="uk-UA"/>
                                    </w:rPr>
                                    <w:t>Результат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6" o:spid="_x0000_s1052" style="position:absolute;left:0;text-align:left;margin-left:164.95pt;margin-top:106.2pt;width:211.5pt;height:19.5pt;z-index:25187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">
                      <v:textbox>
                        <w:txbxContent>
                          <w:p w:rsidR="00615E71" w:rsidRPr="00221883" w:rsidRDefault="00615E71" w:rsidP="008F4756">
                            <w:pPr>
                              <w:rPr>
                                <w:rFonts w:ascii="Times New Roman" w:hAnsi="Times New Roman" w:cs="Times New Roman"/>
                                <w:sz w:val="24"/>
                                <w:szCs w:val="24"/>
                                <w:lang w:val="uk-UA"/>
                              </w:rPr>
                            </w:pPr>
                            <w:r w:rsidRPr="00221883">
                              <w:rPr>
                                <w:rFonts w:ascii="Times New Roman" w:hAnsi="Times New Roman" w:cs="Times New Roman"/>
                                <w:sz w:val="24"/>
                                <w:szCs w:val="24"/>
                                <w:lang w:val="uk-UA"/>
                              </w:rPr>
                              <w:t>Результат</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74816" behindDoc="0" locked="0" layoutInCell="1" allowOverlap="1" wp14:anchorId="7F89DA82" wp14:editId="6690B106">
                      <wp:simplePos x="0" y="0"/>
                      <wp:positionH relativeFrom="column">
                        <wp:posOffset>2094865</wp:posOffset>
                      </wp:positionH>
                      <wp:positionV relativeFrom="paragraph">
                        <wp:posOffset>1005840</wp:posOffset>
                      </wp:positionV>
                      <wp:extent cx="2686050" cy="257175"/>
                      <wp:effectExtent l="7620" t="10160" r="11430" b="8890"/>
                      <wp:wrapNone/>
                      <wp:docPr id="19"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86050" cy="257175"/>
                              </a:xfrm>
                              <a:prstGeom prst="rect">
                                <a:avLst/>
                              </a:prstGeom>
                              <a:solidFill>
                                <a:srgbClr val="FFFFFF"/>
                              </a:solidFill>
                              <a:ln w="9525">
                                <a:solidFill>
                                  <a:srgbClr val="000000"/>
                                </a:solidFill>
                                <a:miter lim="800000"/>
                                <a:headEnd/>
                                <a:tailEnd/>
                              </a:ln>
                            </wps:spPr>
                            <wps:txbx>
                              <w:txbxContent>
                                <w:p w:rsidR="00615E71" w:rsidRPr="00221883" w:rsidRDefault="00615E71" w:rsidP="008F4756">
                                  <w:pPr>
                                    <w:rPr>
                                      <w:rFonts w:ascii="Times New Roman" w:hAnsi="Times New Roman" w:cs="Times New Roman"/>
                                      <w:sz w:val="24"/>
                                      <w:szCs w:val="24"/>
                                      <w:lang w:val="uk-UA"/>
                                    </w:rPr>
                                  </w:pPr>
                                  <w:r w:rsidRPr="00221883">
                                    <w:rPr>
                                      <w:rFonts w:ascii="Times New Roman" w:hAnsi="Times New Roman" w:cs="Times New Roman"/>
                                      <w:sz w:val="24"/>
                                      <w:szCs w:val="24"/>
                                      <w:lang w:val="uk-UA"/>
                                    </w:rPr>
                                    <w:t>Форми, засоби та методи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3" o:spid="_x0000_s1053" style="position:absolute;left:0;text-align:left;margin-left:164.95pt;margin-top:79.2pt;width:211.5pt;height:20.25pt;z-index:251874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">
                      <v:textbox>
                        <w:txbxContent>
                          <w:p w:rsidR="00615E71" w:rsidRPr="00221883" w:rsidRDefault="00615E71" w:rsidP="008F4756">
                            <w:pPr>
                              <w:rPr>
                                <w:rFonts w:ascii="Times New Roman" w:hAnsi="Times New Roman" w:cs="Times New Roman"/>
                                <w:sz w:val="24"/>
                                <w:szCs w:val="24"/>
                                <w:lang w:val="uk-UA"/>
                              </w:rPr>
                            </w:pPr>
                            <w:r w:rsidRPr="00221883">
                              <w:rPr>
                                <w:rFonts w:ascii="Times New Roman" w:hAnsi="Times New Roman" w:cs="Times New Roman"/>
                                <w:sz w:val="24"/>
                                <w:szCs w:val="24"/>
                                <w:lang w:val="uk-UA"/>
                              </w:rPr>
                              <w:t>Форми, засоби та методи</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73792" behindDoc="0" locked="0" layoutInCell="1" allowOverlap="1" wp14:anchorId="57E42BE3" wp14:editId="67749534">
                      <wp:simplePos x="0" y="0"/>
                      <wp:positionH relativeFrom="column">
                        <wp:posOffset>2094865</wp:posOffset>
                      </wp:positionH>
                      <wp:positionV relativeFrom="paragraph">
                        <wp:posOffset>672465</wp:posOffset>
                      </wp:positionV>
                      <wp:extent cx="2686050" cy="247650"/>
                      <wp:effectExtent l="7620" t="10160" r="11430" b="8890"/>
                      <wp:wrapNone/>
                      <wp:docPr id="18"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86050" cy="247650"/>
                              </a:xfrm>
                              <a:prstGeom prst="rect">
                                <a:avLst/>
                              </a:prstGeom>
                              <a:solidFill>
                                <a:srgbClr val="FFFFFF"/>
                              </a:solidFill>
                              <a:ln w="9525">
                                <a:solidFill>
                                  <a:srgbClr val="000000"/>
                                </a:solidFill>
                                <a:miter lim="800000"/>
                                <a:headEnd/>
                                <a:tailEnd/>
                              </a:ln>
                            </wps:spPr>
                            <wps:txbx>
                              <w:txbxContent>
                                <w:p w:rsidR="00615E71" w:rsidRPr="00522121" w:rsidRDefault="00615E71" w:rsidP="008F4756">
                                  <w:pPr>
                                    <w:rPr>
                                      <w:rFonts w:ascii="Times New Roman" w:hAnsi="Times New Roman" w:cs="Times New Roman"/>
                                      <w:sz w:val="24"/>
                                      <w:szCs w:val="24"/>
                                      <w:lang w:val="uk-UA"/>
                                    </w:rPr>
                                  </w:pPr>
                                  <w:r w:rsidRPr="00522121">
                                    <w:rPr>
                                      <w:rFonts w:ascii="Times New Roman" w:hAnsi="Times New Roman" w:cs="Times New Roman"/>
                                      <w:sz w:val="24"/>
                                      <w:szCs w:val="24"/>
                                      <w:lang w:val="uk-UA"/>
                                    </w:rPr>
                                    <w:t>Зміст освіти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2" o:spid="_x0000_s1054" style="position:absolute;left:0;text-align:left;margin-left:164.95pt;margin-top:52.95pt;width:211.5pt;height:19.5pt;z-index:251873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">
                      <v:textbox>
                        <w:txbxContent>
                          <w:p w:rsidR="00615E71" w:rsidRPr="00522121" w:rsidRDefault="00615E71" w:rsidP="008F4756">
                            <w:pPr>
                              <w:rPr>
                                <w:rFonts w:ascii="Times New Roman" w:hAnsi="Times New Roman" w:cs="Times New Roman"/>
                                <w:sz w:val="24"/>
                                <w:szCs w:val="24"/>
                                <w:lang w:val="uk-UA"/>
                              </w:rPr>
                            </w:pPr>
                            <w:r w:rsidRPr="00522121">
                              <w:rPr>
                                <w:rFonts w:ascii="Times New Roman" w:hAnsi="Times New Roman" w:cs="Times New Roman"/>
                                <w:sz w:val="24"/>
                                <w:szCs w:val="24"/>
                                <w:lang w:val="uk-UA"/>
                              </w:rPr>
                              <w:t>Зміст освіти</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72768" behindDoc="0" locked="0" layoutInCell="1" allowOverlap="1" wp14:anchorId="7E8CE1C0" wp14:editId="7DBD783C">
                      <wp:simplePos x="0" y="0"/>
                      <wp:positionH relativeFrom="column">
                        <wp:posOffset>2094865</wp:posOffset>
                      </wp:positionH>
                      <wp:positionV relativeFrom="paragraph">
                        <wp:posOffset>348615</wp:posOffset>
                      </wp:positionV>
                      <wp:extent cx="2686050" cy="240030"/>
                      <wp:effectExtent l="7620" t="10160" r="11430" b="6985"/>
                      <wp:wrapNone/>
                      <wp:docPr id="17"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86050" cy="240030"/>
                              </a:xfrm>
                              <a:prstGeom prst="rect">
                                <a:avLst/>
                              </a:prstGeom>
                              <a:solidFill>
                                <a:srgbClr val="FFFFFF"/>
                              </a:solidFill>
                              <a:ln w="9525">
                                <a:solidFill>
                                  <a:srgbClr val="000000"/>
                                </a:solidFill>
                                <a:miter lim="800000"/>
                                <a:headEnd/>
                                <a:tailEnd/>
                              </a:ln>
                            </wps:spPr>
                            <wps:txbx>
                              <w:txbxContent>
                                <w:p w:rsidR="00615E71" w:rsidRPr="00522121" w:rsidRDefault="00615E71" w:rsidP="008F4756">
                                  <w:pPr>
                                    <w:rPr>
                                      <w:rFonts w:ascii="Times New Roman" w:hAnsi="Times New Roman" w:cs="Times New Roman"/>
                                      <w:sz w:val="24"/>
                                      <w:szCs w:val="24"/>
                                      <w:lang w:val="uk-UA"/>
                                    </w:rPr>
                                  </w:pPr>
                                  <w:r w:rsidRPr="00522121">
                                    <w:rPr>
                                      <w:rFonts w:ascii="Times New Roman" w:hAnsi="Times New Roman" w:cs="Times New Roman"/>
                                      <w:sz w:val="24"/>
                                      <w:szCs w:val="24"/>
                                      <w:lang w:val="uk-UA"/>
                                    </w:rPr>
                                    <w:t>Викладач і студент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1" o:spid="_x0000_s1055" style="position:absolute;left:0;text-align:left;margin-left:164.95pt;margin-top:27.45pt;width:211.5pt;height:18.9pt;z-index:25187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">
                      <v:textbox>
                        <w:txbxContent>
                          <w:p w:rsidR="00615E71" w:rsidRPr="00522121" w:rsidRDefault="00615E71" w:rsidP="008F4756">
                            <w:pPr>
                              <w:rPr>
                                <w:rFonts w:ascii="Times New Roman" w:hAnsi="Times New Roman" w:cs="Times New Roman"/>
                                <w:sz w:val="24"/>
                                <w:szCs w:val="24"/>
                                <w:lang w:val="uk-UA"/>
                              </w:rPr>
                            </w:pPr>
                            <w:r w:rsidRPr="00522121">
                              <w:rPr>
                                <w:rFonts w:ascii="Times New Roman" w:hAnsi="Times New Roman" w:cs="Times New Roman"/>
                                <w:sz w:val="24"/>
                                <w:szCs w:val="24"/>
                                <w:lang w:val="uk-UA"/>
                              </w:rPr>
                              <w:t>Викладач і студент</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71744" behindDoc="0" locked="0" layoutInCell="1" allowOverlap="1" wp14:anchorId="68BA8ECE" wp14:editId="58055C29">
                      <wp:simplePos x="0" y="0"/>
                      <wp:positionH relativeFrom="column">
                        <wp:posOffset>2094865</wp:posOffset>
                      </wp:positionH>
                      <wp:positionV relativeFrom="paragraph">
                        <wp:posOffset>-3810</wp:posOffset>
                      </wp:positionV>
                      <wp:extent cx="2686050" cy="266700"/>
                      <wp:effectExtent l="7620" t="10160" r="11430" b="8890"/>
                      <wp:wrapNone/>
                      <wp:docPr id="16"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86050" cy="266700"/>
                              </a:xfrm>
                              <a:prstGeom prst="rect">
                                <a:avLst/>
                              </a:prstGeom>
                              <a:solidFill>
                                <a:srgbClr val="FFFFFF"/>
                              </a:solidFill>
                              <a:ln w="9525">
                                <a:solidFill>
                                  <a:srgbClr val="000000"/>
                                </a:solidFill>
                                <a:miter lim="800000"/>
                                <a:headEnd/>
                                <a:tailEnd/>
                              </a:ln>
                            </wps:spPr>
                            <wps:txbx>
                              <w:txbxContent>
                                <w:p w:rsidR="00615E71" w:rsidRPr="00522121" w:rsidRDefault="00615E71" w:rsidP="008F4756">
                                  <w:pPr>
                                    <w:rPr>
                                      <w:rFonts w:ascii="Times New Roman" w:hAnsi="Times New Roman" w:cs="Times New Roman"/>
                                      <w:sz w:val="24"/>
                                      <w:szCs w:val="24"/>
                                      <w:lang w:val="uk-UA"/>
                                    </w:rPr>
                                  </w:pPr>
                                  <w:r w:rsidRPr="00522121">
                                    <w:rPr>
                                      <w:rFonts w:ascii="Times New Roman" w:hAnsi="Times New Roman" w:cs="Times New Roman"/>
                                      <w:sz w:val="24"/>
                                      <w:szCs w:val="24"/>
                                      <w:lang w:val="uk-UA"/>
                                    </w:rPr>
                                    <w:t>Мета освітньої діяльн</w:t>
                                  </w:r>
                                  <w:r>
                                    <w:rPr>
                                      <w:rFonts w:ascii="Times New Roman" w:hAnsi="Times New Roman" w:cs="Times New Roman"/>
                                      <w:sz w:val="24"/>
                                      <w:szCs w:val="24"/>
                                      <w:lang w:val="uk-UA"/>
                                    </w:rPr>
                                    <w:t>о</w:t>
                                  </w:r>
                                  <w:r w:rsidRPr="00522121">
                                    <w:rPr>
                                      <w:rFonts w:ascii="Times New Roman" w:hAnsi="Times New Roman" w:cs="Times New Roman"/>
                                      <w:sz w:val="24"/>
                                      <w:szCs w:val="24"/>
                                      <w:lang w:val="uk-UA"/>
                                    </w:rPr>
                                    <w:t>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0" o:spid="_x0000_s1056" style="position:absolute;left:0;text-align:left;margin-left:164.95pt;margin-top:-.3pt;width:211.5pt;height:21pt;z-index:25187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">
                      <v:textbox>
                        <w:txbxContent>
                          <w:p w:rsidR="00615E71" w:rsidRPr="00522121" w:rsidRDefault="00615E71" w:rsidP="008F4756">
                            <w:pPr>
                              <w:rPr>
                                <w:rFonts w:ascii="Times New Roman" w:hAnsi="Times New Roman" w:cs="Times New Roman"/>
                                <w:sz w:val="24"/>
                                <w:szCs w:val="24"/>
                                <w:lang w:val="uk-UA"/>
                              </w:rPr>
                            </w:pPr>
                            <w:r w:rsidRPr="00522121">
                              <w:rPr>
                                <w:rFonts w:ascii="Times New Roman" w:hAnsi="Times New Roman" w:cs="Times New Roman"/>
                                <w:sz w:val="24"/>
                                <w:szCs w:val="24"/>
                                <w:lang w:val="uk-UA"/>
                              </w:rPr>
                              <w:t>Мета освітньої діяльн</w:t>
                            </w:r>
                            <w:r>
                              <w:rPr>
                                <w:rFonts w:ascii="Times New Roman" w:hAnsi="Times New Roman" w:cs="Times New Roman"/>
                                <w:sz w:val="24"/>
                                <w:szCs w:val="24"/>
                                <w:lang w:val="uk-UA"/>
                              </w:rPr>
                              <w:t>о</w:t>
                            </w:r>
                            <w:r w:rsidRPr="00522121">
                              <w:rPr>
                                <w:rFonts w:ascii="Times New Roman" w:hAnsi="Times New Roman" w:cs="Times New Roman"/>
                                <w:sz w:val="24"/>
                                <w:szCs w:val="24"/>
                                <w:lang w:val="uk-UA"/>
                              </w:rPr>
                              <w:t>сті</w:t>
                            </w:r>
                          </w:p>
                        </w:txbxContent>
                      </v:textbox>
                    </v:rect>
                  </w:pict>
                </mc:Fallback>
              </mc:AlternateContent>
            </w:r>
          </w:p>
        </w:tc>
      </w:tr>
    </w:tbl>
    <w:p w:rsidR="00A833E2" w:rsidRDefault="00A833E2" w:rsidP="008F4756">
      <w:pPr>
        <w:spacing w:after="0" w:line="360" w:lineRule="auto"/>
        <w:ind w:firstLine="567"/>
        <w:jc w:val="both"/>
        <w:rPr>
          <w:rFonts w:ascii="Times New Roman" w:hAnsi="Times New Roman" w:cs="Times New Roman"/>
          <w:i/>
          <w:sz w:val="28"/>
          <w:szCs w:val="28"/>
          <w:lang w:val="uk-UA"/>
        </w:rPr>
      </w:pPr>
    </w:p>
    <w:p w:rsidR="00A833E2" w:rsidRDefault="00A833E2" w:rsidP="008F4756">
      <w:pPr>
        <w:spacing w:after="0" w:line="360" w:lineRule="auto"/>
        <w:ind w:firstLine="567"/>
        <w:jc w:val="both"/>
        <w:rPr>
          <w:rFonts w:ascii="Times New Roman" w:hAnsi="Times New Roman" w:cs="Times New Roman"/>
          <w:i/>
          <w:sz w:val="28"/>
          <w:szCs w:val="28"/>
          <w:lang w:val="uk-UA"/>
        </w:rPr>
      </w:pPr>
    </w:p>
    <w:p w:rsidR="008F4756" w:rsidRPr="003275AF" w:rsidRDefault="008F4756" w:rsidP="008F4756">
      <w:pPr>
        <w:spacing w:after="0" w:line="360" w:lineRule="auto"/>
        <w:ind w:firstLine="567"/>
        <w:jc w:val="both"/>
        <w:rPr>
          <w:rFonts w:ascii="Times New Roman" w:hAnsi="Times New Roman" w:cs="Times New Roman"/>
          <w:i/>
          <w:sz w:val="28"/>
          <w:szCs w:val="28"/>
          <w:lang w:val="uk-UA"/>
        </w:rPr>
      </w:pPr>
      <w:r w:rsidRPr="003275AF">
        <w:rPr>
          <w:rFonts w:ascii="Times New Roman" w:hAnsi="Times New Roman" w:cs="Times New Roman"/>
          <w:i/>
          <w:sz w:val="28"/>
          <w:szCs w:val="28"/>
          <w:lang w:val="uk-UA"/>
        </w:rPr>
        <w:t>Рис.</w:t>
      </w:r>
      <w:r w:rsidR="00E81263">
        <w:rPr>
          <w:rFonts w:ascii="Times New Roman" w:hAnsi="Times New Roman" w:cs="Times New Roman"/>
          <w:i/>
          <w:sz w:val="28"/>
          <w:szCs w:val="28"/>
          <w:lang w:val="uk-UA"/>
        </w:rPr>
        <w:t xml:space="preserve"> </w:t>
      </w:r>
      <w:r w:rsidRPr="003275AF">
        <w:rPr>
          <w:rFonts w:ascii="Times New Roman" w:hAnsi="Times New Roman" w:cs="Times New Roman"/>
          <w:i/>
          <w:sz w:val="28"/>
          <w:szCs w:val="28"/>
          <w:lang w:val="uk-UA"/>
        </w:rPr>
        <w:t>1.2. Схема застосування підходів до вивчення вищої історичної педагогічної освіти</w:t>
      </w:r>
    </w:p>
    <w:p w:rsidR="008F4756" w:rsidRDefault="008F4756" w:rsidP="008F47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Вивчення розвитку вищої історичної педагогічної освіти вимагає застосування низки підходів, як безпосередньо визначають хід і стратегію дослідження, зокрема: </w:t>
      </w:r>
      <w:r w:rsidR="00B70139" w:rsidRPr="00B70139">
        <w:rPr>
          <w:rFonts w:ascii="Times New Roman" w:hAnsi="Times New Roman" w:cs="Times New Roman"/>
          <w:sz w:val="28"/>
          <w:szCs w:val="28"/>
          <w:lang w:val="uk-UA"/>
        </w:rPr>
        <w:t>історико-хронологічного</w:t>
      </w:r>
      <w:r>
        <w:rPr>
          <w:rFonts w:ascii="Times New Roman" w:hAnsi="Times New Roman" w:cs="Times New Roman"/>
          <w:sz w:val="28"/>
          <w:szCs w:val="28"/>
          <w:lang w:val="uk-UA"/>
        </w:rPr>
        <w:t xml:space="preserve">, аксіологічного, парадигмального, системного та структурно-функціонального підходів. Освіта як галузь людського життя існує не ізольовано від суспільства, відповідно в кожний конкретно-історичний період стан та розвиток вищої історичної педагогічної освіти буде залежати від держави з її нормативно-правовою базою, науки, насамперед історичної та педагогічної, та суспільства з його системою цінностей. Усі ці чинники будуть визначати панування певної освітньої парадигми та впливатимуть на стан і зміни в системі вищої історичної освіти як в цілому, так і в кожному з її структурних компонентів. Наприклад, зміна державного ладу завжди супроводжується зміною змісту історичної освіти та системи суспільних цінностей, які, у свою чергу, змінюють освітню парадигму, яка визначає мету освіти, а відповідно до мети змінюються суб’єкт-суб’єктні стосунки, а також форми, засоби та методи навчання </w:t>
      </w:r>
      <w:r w:rsidR="005B01AD">
        <w:rPr>
          <w:rFonts w:ascii="Times New Roman" w:hAnsi="Times New Roman" w:cs="Times New Roman"/>
          <w:sz w:val="28"/>
          <w:szCs w:val="28"/>
          <w:lang w:val="uk-UA"/>
        </w:rPr>
        <w:t xml:space="preserve">в </w:t>
      </w:r>
      <w:r>
        <w:rPr>
          <w:rFonts w:ascii="Times New Roman" w:hAnsi="Times New Roman" w:cs="Times New Roman"/>
          <w:sz w:val="28"/>
          <w:szCs w:val="28"/>
          <w:lang w:val="uk-UA"/>
        </w:rPr>
        <w:t>вищ</w:t>
      </w:r>
      <w:r w:rsidR="005B01AD">
        <w:rPr>
          <w:rFonts w:ascii="Times New Roman" w:hAnsi="Times New Roman" w:cs="Times New Roman"/>
          <w:sz w:val="28"/>
          <w:szCs w:val="28"/>
          <w:lang w:val="uk-UA"/>
        </w:rPr>
        <w:t>ій</w:t>
      </w:r>
      <w:r>
        <w:rPr>
          <w:rFonts w:ascii="Times New Roman" w:hAnsi="Times New Roman" w:cs="Times New Roman"/>
          <w:sz w:val="28"/>
          <w:szCs w:val="28"/>
          <w:lang w:val="uk-UA"/>
        </w:rPr>
        <w:t xml:space="preserve"> історичн</w:t>
      </w:r>
      <w:r w:rsidR="005B01AD">
        <w:rPr>
          <w:rFonts w:ascii="Times New Roman" w:hAnsi="Times New Roman" w:cs="Times New Roman"/>
          <w:sz w:val="28"/>
          <w:szCs w:val="28"/>
          <w:lang w:val="uk-UA"/>
        </w:rPr>
        <w:t>ій</w:t>
      </w:r>
      <w:r>
        <w:rPr>
          <w:rFonts w:ascii="Times New Roman" w:hAnsi="Times New Roman" w:cs="Times New Roman"/>
          <w:sz w:val="28"/>
          <w:szCs w:val="28"/>
          <w:lang w:val="uk-UA"/>
        </w:rPr>
        <w:t xml:space="preserve"> педагогічн</w:t>
      </w:r>
      <w:r w:rsidR="005B01AD">
        <w:rPr>
          <w:rFonts w:ascii="Times New Roman" w:hAnsi="Times New Roman" w:cs="Times New Roman"/>
          <w:sz w:val="28"/>
          <w:szCs w:val="28"/>
          <w:lang w:val="uk-UA"/>
        </w:rPr>
        <w:t>ій</w:t>
      </w:r>
      <w:r>
        <w:rPr>
          <w:rFonts w:ascii="Times New Roman" w:hAnsi="Times New Roman" w:cs="Times New Roman"/>
          <w:sz w:val="28"/>
          <w:szCs w:val="28"/>
          <w:lang w:val="uk-UA"/>
        </w:rPr>
        <w:t xml:space="preserve"> освіт</w:t>
      </w:r>
      <w:r w:rsidR="005B01A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p>
    <w:p w:rsidR="008F4756" w:rsidRDefault="008F4756" w:rsidP="005A3C35">
      <w:pPr>
        <w:spacing w:after="0" w:line="360" w:lineRule="auto"/>
        <w:ind w:firstLine="708"/>
        <w:jc w:val="both"/>
        <w:rPr>
          <w:rFonts w:ascii="Times New Roman" w:hAnsi="Times New Roman" w:cs="Times New Roman"/>
          <w:sz w:val="28"/>
          <w:szCs w:val="28"/>
          <w:lang w:val="uk-UA"/>
        </w:rPr>
      </w:pPr>
    </w:p>
    <w:p w:rsidR="008F4756" w:rsidRDefault="008F4756" w:rsidP="005A3C35">
      <w:pPr>
        <w:spacing w:after="0" w:line="360" w:lineRule="auto"/>
        <w:ind w:firstLine="708"/>
        <w:jc w:val="both"/>
        <w:rPr>
          <w:rFonts w:ascii="Times New Roman" w:hAnsi="Times New Roman" w:cs="Times New Roman"/>
          <w:sz w:val="28"/>
          <w:szCs w:val="28"/>
          <w:lang w:val="uk-UA"/>
        </w:rPr>
      </w:pPr>
    </w:p>
    <w:p w:rsidR="005A3C35" w:rsidRPr="00091B3A" w:rsidRDefault="00091B3A" w:rsidP="001175F4">
      <w:pPr>
        <w:spacing w:after="0" w:line="360" w:lineRule="auto"/>
        <w:ind w:firstLine="567"/>
        <w:jc w:val="center"/>
        <w:rPr>
          <w:rFonts w:ascii="Times New Roman" w:hAnsi="Times New Roman"/>
          <w:b/>
          <w:sz w:val="28"/>
          <w:szCs w:val="28"/>
          <w:lang w:val="uk-UA"/>
        </w:rPr>
      </w:pPr>
      <w:r w:rsidRPr="00091B3A">
        <w:rPr>
          <w:rFonts w:ascii="Times New Roman" w:hAnsi="Times New Roman" w:cs="Times New Roman"/>
          <w:b/>
          <w:sz w:val="28"/>
          <w:szCs w:val="28"/>
          <w:lang w:val="uk-UA"/>
        </w:rPr>
        <w:t>Висновки до</w:t>
      </w:r>
      <w:r w:rsidR="001A1A02">
        <w:rPr>
          <w:rFonts w:ascii="Times New Roman" w:hAnsi="Times New Roman" w:cs="Times New Roman"/>
          <w:b/>
          <w:sz w:val="28"/>
          <w:szCs w:val="28"/>
          <w:lang w:val="uk-UA"/>
        </w:rPr>
        <w:t xml:space="preserve"> </w:t>
      </w:r>
      <w:r w:rsidR="001175F4">
        <w:rPr>
          <w:rFonts w:ascii="Times New Roman" w:hAnsi="Times New Roman" w:cs="Times New Roman"/>
          <w:b/>
          <w:sz w:val="28"/>
          <w:szCs w:val="28"/>
          <w:lang w:val="uk-UA"/>
        </w:rPr>
        <w:t>першого</w:t>
      </w:r>
      <w:r w:rsidRPr="00091B3A">
        <w:rPr>
          <w:rFonts w:ascii="Times New Roman" w:hAnsi="Times New Roman" w:cs="Times New Roman"/>
          <w:b/>
          <w:sz w:val="28"/>
          <w:szCs w:val="28"/>
          <w:lang w:val="uk-UA"/>
        </w:rPr>
        <w:t xml:space="preserve"> розділу</w:t>
      </w:r>
    </w:p>
    <w:p w:rsidR="00EF1DD4" w:rsidRPr="002D10E4" w:rsidRDefault="00A46254" w:rsidP="00EF1DD4">
      <w:pPr>
        <w:spacing w:after="0" w:line="360" w:lineRule="auto"/>
        <w:ind w:firstLine="567"/>
        <w:jc w:val="both"/>
        <w:rPr>
          <w:rFonts w:ascii="Times New Roman" w:hAnsi="Times New Roman" w:cs="Times New Roman"/>
          <w:sz w:val="28"/>
          <w:szCs w:val="28"/>
          <w:lang w:val="uk-UA"/>
        </w:rPr>
      </w:pPr>
      <w:r w:rsidRPr="00D97975">
        <w:rPr>
          <w:rFonts w:ascii="Times New Roman" w:hAnsi="Times New Roman" w:cs="Times New Roman"/>
          <w:sz w:val="28"/>
          <w:szCs w:val="28"/>
          <w:lang w:val="uk-UA"/>
        </w:rPr>
        <w:t>У першому розділі</w:t>
      </w:r>
      <w:r w:rsidRPr="00D97975">
        <w:rPr>
          <w:rFonts w:ascii="Times New Roman" w:hAnsi="Times New Roman" w:cs="Times New Roman"/>
          <w:bCs/>
          <w:sz w:val="28"/>
          <w:szCs w:val="28"/>
          <w:lang w:val="uk-UA"/>
        </w:rPr>
        <w:t xml:space="preserve"> </w:t>
      </w:r>
      <w:r w:rsidR="00EF1DD4">
        <w:rPr>
          <w:rFonts w:ascii="Times New Roman" w:hAnsi="Times New Roman"/>
          <w:sz w:val="28"/>
          <w:szCs w:val="28"/>
          <w:lang w:val="uk-UA"/>
        </w:rPr>
        <w:t>виявлено</w:t>
      </w:r>
      <w:r w:rsidR="00EF1DD4" w:rsidRPr="002D10E4">
        <w:rPr>
          <w:rFonts w:ascii="Times New Roman" w:hAnsi="Times New Roman"/>
          <w:sz w:val="28"/>
          <w:szCs w:val="28"/>
          <w:lang w:val="uk-UA"/>
        </w:rPr>
        <w:t xml:space="preserve"> стан вивчення теорії і практики вищої історичної педагогічної освіти України в першій половині ХХ ст</w:t>
      </w:r>
      <w:r w:rsidR="00EF1DD4">
        <w:rPr>
          <w:rFonts w:ascii="Times New Roman" w:hAnsi="Times New Roman"/>
          <w:sz w:val="28"/>
          <w:szCs w:val="28"/>
          <w:lang w:val="uk-UA"/>
        </w:rPr>
        <w:t>.</w:t>
      </w:r>
      <w:r w:rsidR="00EF1DD4" w:rsidRPr="002D10E4">
        <w:rPr>
          <w:rFonts w:ascii="Times New Roman" w:hAnsi="Times New Roman"/>
          <w:sz w:val="28"/>
          <w:szCs w:val="28"/>
          <w:lang w:val="uk-UA"/>
        </w:rPr>
        <w:t>, здійснено аналіз наукових й архівних джерел із означеної проблеми, схарактеризовано основні поняття (вища історична освіта, вища історична педагогічна освіта, зміст освіти, процес навчання тощо) й наукові підходи дослідження (</w:t>
      </w:r>
      <w:r w:rsidR="00EF1DD4" w:rsidRPr="002D10E4">
        <w:rPr>
          <w:rFonts w:ascii="Times New Roman" w:hAnsi="Times New Roman" w:cs="Times New Roman"/>
          <w:sz w:val="28"/>
          <w:szCs w:val="28"/>
          <w:lang w:val="uk-UA"/>
        </w:rPr>
        <w:t>аксіологічний, парадигмальний, системний, структурно-функціональний, конкретно-хронологічний)</w:t>
      </w:r>
      <w:r w:rsidR="00EF1DD4" w:rsidRPr="002D10E4">
        <w:rPr>
          <w:rFonts w:ascii="Times New Roman" w:hAnsi="Times New Roman"/>
          <w:sz w:val="28"/>
          <w:szCs w:val="28"/>
          <w:lang w:val="uk-UA"/>
        </w:rPr>
        <w:t>; з’ясовано соціально-економічні чинники (</w:t>
      </w:r>
      <w:r w:rsidR="00EF1DD4" w:rsidRPr="002D10E4">
        <w:rPr>
          <w:rFonts w:ascii="Times New Roman" w:hAnsi="Times New Roman" w:cs="Times New Roman"/>
          <w:bCs/>
          <w:sz w:val="28"/>
          <w:szCs w:val="28"/>
          <w:lang w:val="uk-UA"/>
        </w:rPr>
        <w:t>адаптація освіти до політичних трансформацій, залежність характеру та змісту державної освітньої політики від взаємодії інститутів влади з суспільством, залежність освіти від характеру й особливостей економічної політики тощо)</w:t>
      </w:r>
      <w:r w:rsidR="00EF1DD4" w:rsidRPr="002D10E4">
        <w:rPr>
          <w:rFonts w:ascii="Times New Roman" w:hAnsi="Times New Roman"/>
          <w:sz w:val="28"/>
          <w:szCs w:val="28"/>
          <w:lang w:val="uk-UA"/>
        </w:rPr>
        <w:t xml:space="preserve"> та організаційно-педагогічні умови (освітня мета, особливості </w:t>
      </w:r>
      <w:r w:rsidR="00EF1DD4" w:rsidRPr="002D10E4">
        <w:rPr>
          <w:rFonts w:ascii="Times New Roman" w:hAnsi="Times New Roman"/>
          <w:sz w:val="28"/>
          <w:szCs w:val="28"/>
          <w:lang w:val="uk-UA"/>
        </w:rPr>
        <w:lastRenderedPageBreak/>
        <w:t xml:space="preserve">організації навчання, суб’єкт-суб’єктні відносини тощо) </w:t>
      </w:r>
      <w:r w:rsidR="00EF1DD4" w:rsidRPr="002D10E4">
        <w:rPr>
          <w:rFonts w:ascii="Times New Roman" w:hAnsi="Times New Roman" w:cs="Times New Roman"/>
          <w:sz w:val="28"/>
          <w:szCs w:val="28"/>
          <w:lang w:val="uk-UA"/>
        </w:rPr>
        <w:t xml:space="preserve">розвитку вищої історичної педагогічної освіти. </w:t>
      </w:r>
    </w:p>
    <w:p w:rsidR="00EF1DD4" w:rsidRPr="002D10E4" w:rsidRDefault="00EF1DD4" w:rsidP="00EF1DD4">
      <w:pPr>
        <w:spacing w:after="0" w:line="360" w:lineRule="auto"/>
        <w:ind w:firstLine="567"/>
        <w:jc w:val="both"/>
        <w:rPr>
          <w:rFonts w:ascii="Times New Roman" w:hAnsi="Times New Roman" w:cs="Times New Roman"/>
          <w:bCs/>
          <w:sz w:val="28"/>
          <w:szCs w:val="28"/>
          <w:lang w:val="uk-UA"/>
        </w:rPr>
      </w:pPr>
      <w:r w:rsidRPr="002D10E4">
        <w:rPr>
          <w:rFonts w:ascii="Times New Roman" w:hAnsi="Times New Roman" w:cs="Times New Roman"/>
          <w:sz w:val="28"/>
          <w:szCs w:val="28"/>
          <w:lang w:val="uk-UA"/>
        </w:rPr>
        <w:t>На основі історико-хронологічного</w:t>
      </w:r>
      <w:r w:rsidRPr="002D10E4">
        <w:rPr>
          <w:rFonts w:ascii="Times New Roman" w:hAnsi="Times New Roman" w:cs="Times New Roman"/>
          <w:i/>
          <w:sz w:val="28"/>
          <w:szCs w:val="28"/>
          <w:lang w:val="uk-UA"/>
        </w:rPr>
        <w:t xml:space="preserve"> </w:t>
      </w:r>
      <w:r w:rsidRPr="002D10E4">
        <w:rPr>
          <w:rFonts w:ascii="Times New Roman" w:hAnsi="Times New Roman" w:cs="Times New Roman"/>
          <w:sz w:val="28"/>
          <w:szCs w:val="28"/>
          <w:lang w:val="uk-UA"/>
        </w:rPr>
        <w:t xml:space="preserve">підходу та розроблених авторських критеріїв виділено етапи становлення й розвитку системи вищої історичної педагогічної освіти України в першій половині ХХ століття (1905–1959 рр.): </w:t>
      </w:r>
      <w:r>
        <w:rPr>
          <w:rFonts w:ascii="Times New Roman" w:hAnsi="Times New Roman" w:cs="Times New Roman"/>
          <w:bCs/>
          <w:sz w:val="28"/>
          <w:szCs w:val="28"/>
          <w:lang w:val="uk-UA"/>
        </w:rPr>
        <w:t>І </w:t>
      </w:r>
      <w:r w:rsidRPr="002D10E4">
        <w:rPr>
          <w:rFonts w:ascii="Times New Roman" w:hAnsi="Times New Roman" w:cs="Times New Roman"/>
          <w:bCs/>
          <w:sz w:val="28"/>
          <w:szCs w:val="28"/>
          <w:lang w:val="uk-UA"/>
        </w:rPr>
        <w:t>етап (1905–1917 рр.) – імперський; ІІ етап (1917–1920 рр.) – української революції; ІІІ етап (1920–1932 рр.) – радянського новаторства; І</w:t>
      </w:r>
      <w:r w:rsidRPr="002D10E4">
        <w:rPr>
          <w:rFonts w:ascii="Times New Roman" w:hAnsi="Times New Roman" w:cs="Times New Roman"/>
          <w:bCs/>
          <w:sz w:val="28"/>
          <w:szCs w:val="28"/>
          <w:lang w:val="en-US"/>
        </w:rPr>
        <w:t>V</w:t>
      </w:r>
      <w:r w:rsidRPr="002D10E4">
        <w:rPr>
          <w:rFonts w:ascii="Times New Roman" w:hAnsi="Times New Roman" w:cs="Times New Roman"/>
          <w:bCs/>
          <w:sz w:val="28"/>
          <w:szCs w:val="28"/>
          <w:lang w:val="uk-UA"/>
        </w:rPr>
        <w:t> етап (1932–1959 рр.) – радянсько-тоталітарний.</w:t>
      </w:r>
    </w:p>
    <w:p w:rsidR="00EF1DD4" w:rsidRPr="002D10E4" w:rsidRDefault="00EF1DD4" w:rsidP="00EF1DD4">
      <w:pPr>
        <w:spacing w:after="0" w:line="360" w:lineRule="auto"/>
        <w:ind w:firstLine="567"/>
        <w:jc w:val="both"/>
        <w:rPr>
          <w:rFonts w:ascii="Times New Roman" w:hAnsi="Times New Roman"/>
          <w:sz w:val="28"/>
          <w:szCs w:val="28"/>
          <w:lang w:val="uk-UA"/>
        </w:rPr>
      </w:pPr>
      <w:r w:rsidRPr="002D10E4">
        <w:rPr>
          <w:rFonts w:ascii="Times New Roman" w:hAnsi="Times New Roman"/>
          <w:sz w:val="28"/>
          <w:szCs w:val="28"/>
          <w:lang w:val="uk-UA"/>
        </w:rPr>
        <w:t xml:space="preserve">Відповідно до походження й інформаційного наповнення джерельна база предмета дослідження диференційована за групами: опубліковані нормативно-правові акти, архівні матеріали, педагогічна періодика та наукова література. </w:t>
      </w:r>
    </w:p>
    <w:p w:rsidR="00EF1DD4" w:rsidRPr="002D10E4" w:rsidRDefault="00EF1DD4" w:rsidP="00EF1DD4">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Ґ</w:t>
      </w:r>
      <w:r w:rsidRPr="002D10E4">
        <w:rPr>
          <w:rFonts w:ascii="Times New Roman" w:hAnsi="Times New Roman" w:cs="Times New Roman"/>
          <w:bCs/>
          <w:color w:val="000000" w:themeColor="text1"/>
          <w:sz w:val="28"/>
          <w:szCs w:val="28"/>
          <w:lang w:val="uk-UA"/>
        </w:rPr>
        <w:t xml:space="preserve">рунтуючись на структурно-фукціональному підході, </w:t>
      </w:r>
      <w:r w:rsidRPr="002D10E4">
        <w:rPr>
          <w:rFonts w:ascii="Times New Roman" w:hAnsi="Times New Roman" w:cs="Times New Roman"/>
          <w:sz w:val="28"/>
          <w:szCs w:val="28"/>
          <w:lang w:val="uk-UA"/>
        </w:rPr>
        <w:t>виявлено особливості кожної із зазначених груп джерел та визначено, що значна</w:t>
      </w:r>
      <w:r w:rsidRPr="002D10E4">
        <w:rPr>
          <w:rFonts w:ascii="Times New Roman" w:hAnsi="Times New Roman"/>
          <w:sz w:val="28"/>
          <w:szCs w:val="28"/>
          <w:lang w:val="uk-UA"/>
        </w:rPr>
        <w:t xml:space="preserve"> частина їх міститься в збірниках нормативно-правових актів, які виходили за радянських часів</w:t>
      </w:r>
      <w:r w:rsidRPr="002D10E4">
        <w:rPr>
          <w:rFonts w:ascii="Times New Roman" w:hAnsi="Times New Roman"/>
          <w:color w:val="FF0000"/>
          <w:sz w:val="32"/>
          <w:szCs w:val="32"/>
          <w:lang w:val="uk-UA"/>
        </w:rPr>
        <w:t xml:space="preserve"> </w:t>
      </w:r>
      <w:r w:rsidRPr="002D10E4">
        <w:rPr>
          <w:rFonts w:ascii="Times New Roman" w:hAnsi="Times New Roman"/>
          <w:sz w:val="28"/>
          <w:szCs w:val="28"/>
          <w:lang w:val="uk-UA"/>
        </w:rPr>
        <w:t xml:space="preserve">(збірники постанов, наказів та інструкцій, рішення партії та уряду з питань вищої освіти в УРСР та Радянському Союзі повоєнних років). Актові джерела в дослідженні </w:t>
      </w:r>
      <w:r w:rsidRPr="00897D3A">
        <w:rPr>
          <w:rFonts w:ascii="Times New Roman" w:hAnsi="Times New Roman"/>
          <w:sz w:val="28"/>
          <w:szCs w:val="28"/>
          <w:lang w:val="uk-UA"/>
        </w:rPr>
        <w:t>представлено</w:t>
      </w:r>
      <w:r w:rsidRPr="002D10E4">
        <w:rPr>
          <w:rFonts w:ascii="Times New Roman" w:hAnsi="Times New Roman"/>
          <w:sz w:val="28"/>
          <w:szCs w:val="28"/>
          <w:lang w:val="uk-UA"/>
        </w:rPr>
        <w:t xml:space="preserve"> директивними, офіційно-політичними й нормативно-розпорядчими документами вищих партійних та державних органів влади й управління Радянського Союзу та УРСР, нормативними документами Міністерства вищої освіти СРСР та Міністерства освіти УРСР або органів, які за певних обставин чи етапів виконували керівні функції. У них </w:t>
      </w:r>
      <w:r w:rsidRPr="00897D3A">
        <w:rPr>
          <w:rFonts w:ascii="Times New Roman" w:hAnsi="Times New Roman"/>
          <w:sz w:val="28"/>
          <w:szCs w:val="28"/>
          <w:lang w:val="uk-UA"/>
        </w:rPr>
        <w:t>сформульовано</w:t>
      </w:r>
      <w:r w:rsidRPr="002D10E4">
        <w:rPr>
          <w:rFonts w:ascii="Times New Roman" w:hAnsi="Times New Roman"/>
          <w:color w:val="FF0000"/>
          <w:sz w:val="28"/>
          <w:szCs w:val="28"/>
          <w:lang w:val="uk-UA"/>
        </w:rPr>
        <w:t xml:space="preserve"> </w:t>
      </w:r>
      <w:r w:rsidRPr="00B33B66">
        <w:rPr>
          <w:rFonts w:ascii="Times New Roman" w:hAnsi="Times New Roman"/>
          <w:sz w:val="28"/>
          <w:szCs w:val="28"/>
          <w:lang w:val="uk-UA"/>
        </w:rPr>
        <w:t>офіційну</w:t>
      </w:r>
      <w:r w:rsidRPr="002D10E4">
        <w:rPr>
          <w:rFonts w:ascii="Times New Roman" w:hAnsi="Times New Roman"/>
          <w:color w:val="FF0000"/>
          <w:sz w:val="28"/>
          <w:szCs w:val="28"/>
          <w:lang w:val="uk-UA"/>
        </w:rPr>
        <w:t xml:space="preserve"> </w:t>
      </w:r>
      <w:r w:rsidRPr="00897D3A">
        <w:rPr>
          <w:rFonts w:ascii="Times New Roman" w:hAnsi="Times New Roman"/>
          <w:sz w:val="28"/>
          <w:szCs w:val="28"/>
          <w:lang w:val="uk-UA"/>
        </w:rPr>
        <w:t xml:space="preserve">позицію </w:t>
      </w:r>
      <w:r w:rsidRPr="002D10E4">
        <w:rPr>
          <w:rFonts w:ascii="Times New Roman" w:hAnsi="Times New Roman"/>
          <w:sz w:val="28"/>
          <w:szCs w:val="28"/>
          <w:lang w:val="uk-UA"/>
        </w:rPr>
        <w:t xml:space="preserve">держави щодо політики в галузі розвитку системи вищої освіти, </w:t>
      </w:r>
      <w:r w:rsidRPr="00897D3A">
        <w:rPr>
          <w:rFonts w:ascii="Times New Roman" w:hAnsi="Times New Roman"/>
          <w:sz w:val="28"/>
          <w:szCs w:val="28"/>
          <w:lang w:val="uk-UA"/>
        </w:rPr>
        <w:t>окреслено</w:t>
      </w:r>
      <w:r w:rsidRPr="002D10E4">
        <w:rPr>
          <w:rFonts w:ascii="Times New Roman" w:hAnsi="Times New Roman"/>
          <w:sz w:val="28"/>
          <w:szCs w:val="28"/>
          <w:lang w:val="uk-UA"/>
        </w:rPr>
        <w:t xml:space="preserve"> заходи з відбудови вищої школи України та відновлення навчально-виховного процесу. Особливе місце в джерельній базі займають</w:t>
      </w:r>
      <w:r w:rsidRPr="002D10E4">
        <w:rPr>
          <w:rFonts w:ascii="Times New Roman" w:hAnsi="Times New Roman" w:cs="Times New Roman"/>
          <w:color w:val="FF0000"/>
          <w:sz w:val="32"/>
          <w:szCs w:val="32"/>
          <w:lang w:val="uk-UA"/>
        </w:rPr>
        <w:t xml:space="preserve"> </w:t>
      </w:r>
      <w:r w:rsidRPr="002D10E4">
        <w:rPr>
          <w:rFonts w:ascii="Times New Roman" w:hAnsi="Times New Roman" w:cs="Times New Roman"/>
          <w:sz w:val="28"/>
          <w:szCs w:val="28"/>
          <w:lang w:val="uk-UA"/>
        </w:rPr>
        <w:t>збірники документів «Українська Центральна Рада» у 2-х</w:t>
      </w:r>
      <w:r w:rsidRPr="002D10E4">
        <w:rPr>
          <w:rFonts w:ascii="Times New Roman" w:hAnsi="Times New Roman" w:cs="Times New Roman"/>
          <w:sz w:val="28"/>
          <w:szCs w:val="28"/>
          <w:lang w:val="en-US"/>
        </w:rPr>
        <w:t> </w:t>
      </w:r>
      <w:r w:rsidRPr="002D10E4">
        <w:rPr>
          <w:rFonts w:ascii="Times New Roman" w:hAnsi="Times New Roman" w:cs="Times New Roman"/>
          <w:sz w:val="28"/>
          <w:szCs w:val="28"/>
          <w:lang w:val="uk-UA"/>
        </w:rPr>
        <w:t>томах, «Директорія, Рада Народних Міністрів УНР» у 2-х томах; «Українська революція 1917–20 рр. в листівках та газетах», які дозволяють знайти вагомі аргументи обумовленості історичної діяльності вищих органів управління та об’єктивно їх оцінити.</w:t>
      </w:r>
    </w:p>
    <w:p w:rsidR="00EF1DD4" w:rsidRPr="002D10E4" w:rsidRDefault="00EF1DD4" w:rsidP="00EF1DD4">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lastRenderedPageBreak/>
        <w:t xml:space="preserve">Основою для написання дисертації стали документи Центрального державного архіву вищих органів влади та управління України; Центрального державного архіву громадських об’єднань; Центрального державного історичного архіву в м. Києві; державного архіву Одеської області, архіву Бердянського державного педагогічного університету, науково-педагогічні матеріали фондів Інституту рукопису Національної бібліотеки України </w:t>
      </w:r>
      <w:r>
        <w:rPr>
          <w:rFonts w:ascii="Times New Roman" w:hAnsi="Times New Roman" w:cs="Times New Roman"/>
          <w:sz w:val="28"/>
          <w:szCs w:val="28"/>
          <w:lang w:val="uk-UA"/>
        </w:rPr>
        <w:br/>
      </w:r>
      <w:r w:rsidRPr="002D10E4">
        <w:rPr>
          <w:rFonts w:ascii="Times New Roman" w:hAnsi="Times New Roman" w:cs="Times New Roman"/>
          <w:sz w:val="28"/>
          <w:szCs w:val="28"/>
          <w:lang w:val="uk-UA"/>
        </w:rPr>
        <w:t>імені В. І. Вернадського тощо.</w:t>
      </w:r>
    </w:p>
    <w:p w:rsidR="00EF1DD4" w:rsidRPr="002D10E4" w:rsidRDefault="00EF1DD4" w:rsidP="00EF1DD4">
      <w:pPr>
        <w:spacing w:after="0" w:line="360" w:lineRule="auto"/>
        <w:ind w:firstLine="567"/>
        <w:jc w:val="both"/>
        <w:rPr>
          <w:rFonts w:ascii="Times New Roman" w:hAnsi="Times New Roman"/>
          <w:sz w:val="28"/>
          <w:szCs w:val="28"/>
          <w:lang w:val="uk-UA"/>
        </w:rPr>
      </w:pPr>
      <w:r w:rsidRPr="002D10E4">
        <w:rPr>
          <w:rFonts w:ascii="Times New Roman" w:hAnsi="Times New Roman"/>
          <w:sz w:val="28"/>
          <w:szCs w:val="28"/>
          <w:lang w:val="uk-UA"/>
        </w:rPr>
        <w:t>Інформаційно насичений матеріал щодо перебігу подій, пов’язаних з розвитком вищої історичної педагогічної освіти України, міститься</w:t>
      </w:r>
      <w:r w:rsidRPr="002D10E4">
        <w:rPr>
          <w:rFonts w:ascii="Times New Roman" w:hAnsi="Times New Roman" w:cs="Times New Roman"/>
          <w:sz w:val="28"/>
          <w:szCs w:val="28"/>
          <w:lang w:val="uk-UA"/>
        </w:rPr>
        <w:t xml:space="preserve"> в періодичній пресі</w:t>
      </w:r>
      <w:r w:rsidRPr="002D10E4">
        <w:rPr>
          <w:rFonts w:ascii="Times New Roman" w:hAnsi="Times New Roman"/>
          <w:sz w:val="28"/>
          <w:szCs w:val="28"/>
          <w:lang w:val="uk-UA"/>
        </w:rPr>
        <w:t>, зокрема у таких виданнях, як «Вісник Української Народної Республіки», «Вісник Ради Народних Міністрів УНР»; «Вестник высшей школы», «Бюллетень Министерства высшего образования СССР», «Советская педагогика», «Переподавание истории в школе», «Шкільна освіта» та ін. На їхніх шпальтах представлено як офіційну політику влади, викладену у виступах та директивах міністрів освіти (В. Затонського, М. Скрипника, І. Стешенка, П. Тичини, П. Холодного, О. Шумського, та ін.), так і дискусії вчених і педагогів (</w:t>
      </w:r>
      <w:r w:rsidRPr="002D10E4">
        <w:rPr>
          <w:rFonts w:ascii="Times New Roman" w:eastAsia="Times New Roman" w:hAnsi="Times New Roman" w:cs="Times New Roman"/>
          <w:sz w:val="28"/>
          <w:szCs w:val="28"/>
          <w:lang w:val="uk-UA"/>
        </w:rPr>
        <w:t xml:space="preserve">Є. Брюнеллі, </w:t>
      </w:r>
      <w:r w:rsidRPr="002D10E4">
        <w:rPr>
          <w:rFonts w:ascii="Times New Roman" w:hAnsi="Times New Roman" w:cs="Times New Roman"/>
          <w:sz w:val="28"/>
          <w:szCs w:val="28"/>
          <w:lang w:val="uk-UA"/>
        </w:rPr>
        <w:t xml:space="preserve">Б. Влахопулова, </w:t>
      </w:r>
      <w:r w:rsidRPr="002D10E4">
        <w:rPr>
          <w:rFonts w:ascii="Times New Roman" w:hAnsi="Times New Roman" w:cs="Times New Roman"/>
          <w:color w:val="000000"/>
          <w:sz w:val="28"/>
          <w:szCs w:val="28"/>
          <w:lang w:val="uk-UA"/>
        </w:rPr>
        <w:t>М. Волобуєва,</w:t>
      </w:r>
      <w:r w:rsidRPr="002D10E4">
        <w:rPr>
          <w:rFonts w:ascii="Times New Roman" w:hAnsi="Times New Roman" w:cs="Times New Roman"/>
          <w:sz w:val="28"/>
          <w:lang w:val="uk-UA"/>
        </w:rPr>
        <w:t xml:space="preserve"> </w:t>
      </w:r>
      <w:r w:rsidRPr="002D10E4">
        <w:rPr>
          <w:rFonts w:ascii="Times New Roman" w:hAnsi="Times New Roman"/>
          <w:sz w:val="28"/>
          <w:szCs w:val="28"/>
          <w:lang w:val="uk-UA"/>
        </w:rPr>
        <w:t>М. Грушевського,</w:t>
      </w:r>
      <w:r w:rsidRPr="002D10E4">
        <w:rPr>
          <w:rFonts w:ascii="Times New Roman" w:eastAsia="Times New Roman" w:hAnsi="Times New Roman" w:cs="Times New Roman"/>
          <w:sz w:val="28"/>
          <w:szCs w:val="28"/>
          <w:lang w:val="uk-UA"/>
        </w:rPr>
        <w:t xml:space="preserve"> </w:t>
      </w:r>
      <w:r w:rsidRPr="002D10E4">
        <w:rPr>
          <w:rFonts w:ascii="Times New Roman" w:hAnsi="Times New Roman" w:cs="Times New Roman"/>
          <w:sz w:val="28"/>
          <w:szCs w:val="28"/>
          <w:lang w:val="uk-UA"/>
        </w:rPr>
        <w:t xml:space="preserve">П. Заболотського, </w:t>
      </w:r>
      <w:r w:rsidRPr="002D10E4">
        <w:rPr>
          <w:rFonts w:ascii="Times New Roman" w:hAnsi="Times New Roman" w:cs="Times New Roman"/>
          <w:color w:val="000000"/>
          <w:sz w:val="28"/>
          <w:szCs w:val="28"/>
          <w:lang w:val="uk-UA"/>
        </w:rPr>
        <w:t xml:space="preserve">М. Зотіна, </w:t>
      </w:r>
      <w:r w:rsidRPr="002D10E4">
        <w:rPr>
          <w:rFonts w:ascii="Times New Roman" w:hAnsi="Times New Roman"/>
          <w:sz w:val="28"/>
          <w:szCs w:val="28"/>
          <w:lang w:val="uk-UA"/>
        </w:rPr>
        <w:t xml:space="preserve">Н. Мірзи-Авакянц, </w:t>
      </w:r>
      <w:r w:rsidRPr="002D10E4">
        <w:rPr>
          <w:rFonts w:ascii="Times New Roman" w:hAnsi="Times New Roman" w:cs="Times New Roman"/>
          <w:sz w:val="28"/>
          <w:szCs w:val="28"/>
          <w:lang w:val="uk-UA"/>
        </w:rPr>
        <w:t>М. Покотило,</w:t>
      </w:r>
      <w:r w:rsidRPr="002D10E4">
        <w:rPr>
          <w:rFonts w:ascii="Times New Roman" w:hAnsi="Times New Roman" w:cs="Times New Roman"/>
          <w:color w:val="000000"/>
          <w:sz w:val="28"/>
          <w:szCs w:val="28"/>
          <w:lang w:val="uk-UA"/>
        </w:rPr>
        <w:t xml:space="preserve"> </w:t>
      </w:r>
      <w:r w:rsidRPr="002D10E4">
        <w:rPr>
          <w:rFonts w:ascii="Times New Roman" w:hAnsi="Times New Roman" w:cs="Times New Roman"/>
          <w:sz w:val="28"/>
          <w:lang w:val="uk-UA"/>
        </w:rPr>
        <w:t xml:space="preserve">В. Романовського, </w:t>
      </w:r>
      <w:r w:rsidRPr="002D10E4">
        <w:rPr>
          <w:rFonts w:ascii="Times New Roman" w:hAnsi="Times New Roman"/>
          <w:sz w:val="28"/>
          <w:szCs w:val="28"/>
          <w:lang w:val="uk-UA"/>
        </w:rPr>
        <w:t xml:space="preserve">Я. Столярова, </w:t>
      </w:r>
      <w:r w:rsidRPr="002D10E4">
        <w:rPr>
          <w:rFonts w:ascii="Times New Roman" w:hAnsi="Times New Roman" w:cs="Times New Roman"/>
          <w:color w:val="000000"/>
          <w:sz w:val="28"/>
          <w:szCs w:val="28"/>
          <w:lang w:val="uk-UA"/>
        </w:rPr>
        <w:t>М. Яворського</w:t>
      </w:r>
      <w:r w:rsidRPr="002D10E4">
        <w:rPr>
          <w:rFonts w:ascii="Times New Roman" w:hAnsi="Times New Roman"/>
          <w:sz w:val="28"/>
          <w:szCs w:val="28"/>
          <w:lang w:val="uk-UA"/>
        </w:rPr>
        <w:t xml:space="preserve"> та ін.) щодо організації та змісту вищої історичної педагогічної освіти в досліджуваний період.</w:t>
      </w:r>
    </w:p>
    <w:p w:rsidR="00EF1DD4" w:rsidRPr="002D10E4" w:rsidRDefault="00EF1DD4" w:rsidP="00EF1DD4">
      <w:pPr>
        <w:spacing w:after="0" w:line="360" w:lineRule="auto"/>
        <w:ind w:firstLine="567"/>
        <w:jc w:val="both"/>
        <w:rPr>
          <w:rFonts w:ascii="Times New Roman" w:hAnsi="Times New Roman" w:cs="Times New Roman"/>
          <w:sz w:val="16"/>
          <w:szCs w:val="16"/>
          <w:lang w:val="uk-UA"/>
        </w:rPr>
      </w:pPr>
      <w:r w:rsidRPr="002D10E4">
        <w:rPr>
          <w:rFonts w:ascii="Times New Roman" w:hAnsi="Times New Roman" w:cs="Times New Roman"/>
          <w:sz w:val="28"/>
          <w:szCs w:val="28"/>
          <w:lang w:val="uk-UA"/>
        </w:rPr>
        <w:t>Застосування системного підходу дозволило використати в процесі дослідження різноманітні за видами, жанрами й походженням матеріали, мемуарну й епістолярну спадщину представників політичної та інтелектуальної еліти (</w:t>
      </w:r>
      <w:r w:rsidRPr="002D10E4">
        <w:rPr>
          <w:rFonts w:ascii="Times New Roman" w:hAnsi="Times New Roman"/>
          <w:sz w:val="28"/>
          <w:szCs w:val="28"/>
          <w:lang w:val="uk-UA"/>
        </w:rPr>
        <w:t>М. Грушевського</w:t>
      </w:r>
      <w:r w:rsidRPr="002D10E4">
        <w:rPr>
          <w:rFonts w:ascii="Times New Roman" w:hAnsi="Times New Roman" w:cs="Times New Roman"/>
          <w:sz w:val="28"/>
          <w:szCs w:val="28"/>
          <w:lang w:val="uk-UA"/>
        </w:rPr>
        <w:t>, Д.</w:t>
      </w:r>
      <w:r w:rsidRPr="002D10E4">
        <w:rPr>
          <w:rFonts w:ascii="Times New Roman" w:hAnsi="Times New Roman" w:cs="Times New Roman"/>
          <w:sz w:val="28"/>
          <w:szCs w:val="28"/>
        </w:rPr>
        <w:t> </w:t>
      </w:r>
      <w:r w:rsidRPr="002D10E4">
        <w:rPr>
          <w:rFonts w:ascii="Times New Roman" w:hAnsi="Times New Roman" w:cs="Times New Roman"/>
          <w:sz w:val="28"/>
          <w:szCs w:val="28"/>
          <w:lang w:val="uk-UA"/>
        </w:rPr>
        <w:t>Дорошенко, І.</w:t>
      </w:r>
      <w:r w:rsidRPr="002D10E4">
        <w:rPr>
          <w:rFonts w:ascii="Times New Roman" w:hAnsi="Times New Roman" w:cs="Times New Roman"/>
          <w:sz w:val="28"/>
          <w:szCs w:val="28"/>
        </w:rPr>
        <w:t> </w:t>
      </w:r>
      <w:r w:rsidRPr="002D10E4">
        <w:rPr>
          <w:rFonts w:ascii="Times New Roman" w:hAnsi="Times New Roman" w:cs="Times New Roman"/>
          <w:sz w:val="28"/>
          <w:szCs w:val="28"/>
          <w:lang w:val="uk-UA"/>
        </w:rPr>
        <w:t xml:space="preserve">Огієнко, П. Скоропадського, </w:t>
      </w:r>
      <w:r w:rsidRPr="002D10E4">
        <w:rPr>
          <w:rFonts w:ascii="Times New Roman" w:hAnsi="Times New Roman"/>
          <w:sz w:val="28"/>
          <w:szCs w:val="28"/>
          <w:lang w:val="uk-UA"/>
        </w:rPr>
        <w:t>М. Скрипника та ін.)</w:t>
      </w:r>
      <w:r w:rsidRPr="002D10E4">
        <w:rPr>
          <w:rFonts w:ascii="Times New Roman" w:hAnsi="Times New Roman" w:cs="Times New Roman"/>
          <w:sz w:val="28"/>
          <w:szCs w:val="28"/>
          <w:lang w:val="uk-UA"/>
        </w:rPr>
        <w:t xml:space="preserve">, які брали безпосередню участь у становленні та розвитку вищої історичної педагогічної освіти України в першій половині ХХ століття. </w:t>
      </w:r>
    </w:p>
    <w:p w:rsidR="00EF1DD4" w:rsidRPr="002D10E4" w:rsidRDefault="00EF1DD4" w:rsidP="00EF1DD4">
      <w:pPr>
        <w:autoSpaceDE w:val="0"/>
        <w:autoSpaceDN w:val="0"/>
        <w:spacing w:after="0" w:line="360" w:lineRule="auto"/>
        <w:ind w:firstLine="567"/>
        <w:jc w:val="both"/>
        <w:rPr>
          <w:rFonts w:ascii="Times New Roman" w:hAnsi="Times New Roman" w:cs="Times New Roman"/>
          <w:sz w:val="16"/>
          <w:szCs w:val="16"/>
          <w:lang w:val="uk-UA"/>
        </w:rPr>
      </w:pPr>
      <w:r w:rsidRPr="002D10E4">
        <w:rPr>
          <w:rFonts w:ascii="Times New Roman" w:hAnsi="Times New Roman"/>
          <w:sz w:val="28"/>
          <w:szCs w:val="28"/>
          <w:lang w:val="uk-UA"/>
        </w:rPr>
        <w:t xml:space="preserve">На основі аналізу теоретико-методологічних особливостей у історіографії </w:t>
      </w:r>
      <w:r w:rsidRPr="00897D3A">
        <w:rPr>
          <w:rFonts w:ascii="Times New Roman" w:hAnsi="Times New Roman"/>
          <w:sz w:val="28"/>
          <w:szCs w:val="28"/>
          <w:lang w:val="uk-UA"/>
        </w:rPr>
        <w:t>досліджуваної</w:t>
      </w:r>
      <w:r w:rsidRPr="002D10E4">
        <w:rPr>
          <w:rFonts w:ascii="Times New Roman" w:hAnsi="Times New Roman"/>
          <w:sz w:val="28"/>
          <w:szCs w:val="28"/>
          <w:lang w:val="uk-UA"/>
        </w:rPr>
        <w:t xml:space="preserve"> проблеми було виділено три групи наукових праць: роботи </w:t>
      </w:r>
      <w:r w:rsidRPr="002D10E4">
        <w:rPr>
          <w:rFonts w:ascii="Times New Roman" w:hAnsi="Times New Roman"/>
          <w:sz w:val="28"/>
          <w:szCs w:val="28"/>
          <w:lang w:val="uk-UA"/>
        </w:rPr>
        <w:lastRenderedPageBreak/>
        <w:t xml:space="preserve">національно-українського спрямування (започатковані під час української революції та набули подальшого розвитку в працях представників української діаспори), радянські та періоду незалежності. </w:t>
      </w:r>
    </w:p>
    <w:p w:rsidR="00EF1DD4" w:rsidRPr="002D10E4" w:rsidRDefault="00EF1DD4" w:rsidP="00EF1DD4">
      <w:pPr>
        <w:pStyle w:val="af6"/>
        <w:spacing w:line="360" w:lineRule="auto"/>
        <w:ind w:firstLine="567"/>
        <w:jc w:val="both"/>
        <w:rPr>
          <w:rFonts w:ascii="Times New Roman" w:hAnsi="Times New Roman"/>
          <w:sz w:val="28"/>
          <w:szCs w:val="28"/>
          <w:lang w:val="uk-UA"/>
        </w:rPr>
      </w:pPr>
      <w:r w:rsidRPr="002D10E4">
        <w:rPr>
          <w:rFonts w:ascii="Times New Roman" w:hAnsi="Times New Roman" w:cs="Times New Roman"/>
          <w:sz w:val="28"/>
          <w:szCs w:val="28"/>
          <w:lang w:val="uk-UA"/>
        </w:rPr>
        <w:t xml:space="preserve">Аналіз напрацювань </w:t>
      </w:r>
      <w:r>
        <w:rPr>
          <w:rFonts w:ascii="Times New Roman" w:hAnsi="Times New Roman" w:cs="Times New Roman"/>
          <w:sz w:val="28"/>
          <w:szCs w:val="28"/>
          <w:lang w:val="uk-UA"/>
        </w:rPr>
        <w:t>вчених</w:t>
      </w:r>
      <w:r w:rsidRPr="002D10E4">
        <w:rPr>
          <w:rFonts w:ascii="Times New Roman" w:hAnsi="Times New Roman" w:cs="Times New Roman"/>
          <w:sz w:val="28"/>
          <w:szCs w:val="28"/>
          <w:lang w:val="uk-UA"/>
        </w:rPr>
        <w:t xml:space="preserve"> української діаспори (І. Крилов, Б. Крупницький С. Сірополко та ін.) показав, що однією з головних відмінностей і водночас суттєвим недоліком цих наукових досліджень є їхня недостатня аргументованість, позаяк </w:t>
      </w:r>
      <w:r>
        <w:rPr>
          <w:rFonts w:ascii="Times New Roman" w:hAnsi="Times New Roman" w:cs="Times New Roman"/>
          <w:sz w:val="28"/>
          <w:szCs w:val="28"/>
          <w:lang w:val="uk-UA"/>
        </w:rPr>
        <w:t>названі</w:t>
      </w:r>
      <w:r w:rsidRPr="002D10E4">
        <w:rPr>
          <w:rFonts w:ascii="Times New Roman" w:hAnsi="Times New Roman" w:cs="Times New Roman"/>
          <w:sz w:val="28"/>
          <w:szCs w:val="28"/>
          <w:lang w:val="uk-UA"/>
        </w:rPr>
        <w:t xml:space="preserve"> автори не могли використовувати основний масив архівних матеріалів, що залишилися на території СРСР, і були змушені спиратися переважно на мемуарні праці учасників і свідків </w:t>
      </w:r>
      <w:r>
        <w:rPr>
          <w:rFonts w:ascii="Times New Roman" w:hAnsi="Times New Roman" w:cs="Times New Roman"/>
          <w:sz w:val="28"/>
          <w:szCs w:val="28"/>
          <w:lang w:val="uk-UA"/>
        </w:rPr>
        <w:t xml:space="preserve">революційних </w:t>
      </w:r>
      <w:r w:rsidRPr="002D10E4">
        <w:rPr>
          <w:rFonts w:ascii="Times New Roman" w:hAnsi="Times New Roman" w:cs="Times New Roman"/>
          <w:sz w:val="28"/>
          <w:szCs w:val="28"/>
          <w:lang w:val="uk-UA"/>
        </w:rPr>
        <w:t>подій. Як наслідок, вони зосередилися насамперед на інтерпретаціях, а не на розширенні фактографічної бази. Тому наукова цінність цієї літератури визначається переважно її концептуальними положеннями, які згодом були частково запозичені сучасними дослідниками.</w:t>
      </w:r>
    </w:p>
    <w:p w:rsidR="00EF1DD4" w:rsidRPr="002D10E4" w:rsidRDefault="00EF1DD4" w:rsidP="00EF1DD4">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 xml:space="preserve">Виявлено, що радянські дослідники, особливо ті, хто був безпосередньо </w:t>
      </w:r>
      <w:r w:rsidRPr="00897D3A">
        <w:rPr>
          <w:rFonts w:ascii="Times New Roman" w:hAnsi="Times New Roman" w:cs="Times New Roman"/>
          <w:sz w:val="28"/>
          <w:szCs w:val="28"/>
          <w:lang w:val="uk-UA"/>
        </w:rPr>
        <w:t>причетним</w:t>
      </w:r>
      <w:r w:rsidRPr="002D10E4">
        <w:rPr>
          <w:rFonts w:ascii="Times New Roman" w:hAnsi="Times New Roman" w:cs="Times New Roman"/>
          <w:sz w:val="28"/>
          <w:szCs w:val="28"/>
          <w:lang w:val="uk-UA"/>
        </w:rPr>
        <w:t xml:space="preserve"> до створення нової системи освіти (</w:t>
      </w:r>
      <w:r w:rsidRPr="002D10E4">
        <w:rPr>
          <w:rFonts w:ascii="Times New Roman" w:hAnsi="Times New Roman" w:cs="Times New Roman"/>
          <w:color w:val="000000" w:themeColor="text1"/>
          <w:sz w:val="28"/>
          <w:szCs w:val="28"/>
          <w:lang w:val="uk-UA"/>
        </w:rPr>
        <w:t>М. Авдієнко</w:t>
      </w:r>
      <w:r w:rsidRPr="002D10E4">
        <w:rPr>
          <w:rFonts w:ascii="Times New Roman" w:hAnsi="Times New Roman" w:cs="Times New Roman"/>
          <w:sz w:val="28"/>
          <w:szCs w:val="28"/>
          <w:lang w:val="uk-UA"/>
        </w:rPr>
        <w:t>, Г. Гринько, Я.</w:t>
      </w:r>
      <w:r w:rsidRPr="002D10E4">
        <w:rPr>
          <w:rFonts w:ascii="Times New Roman" w:hAnsi="Times New Roman" w:cs="Times New Roman"/>
          <w:sz w:val="28"/>
          <w:szCs w:val="28"/>
          <w:lang w:val="en-US"/>
        </w:rPr>
        <w:t> </w:t>
      </w:r>
      <w:r w:rsidRPr="002D10E4">
        <w:rPr>
          <w:rFonts w:ascii="Times New Roman" w:hAnsi="Times New Roman" w:cs="Times New Roman"/>
          <w:sz w:val="28"/>
          <w:szCs w:val="28"/>
          <w:lang w:val="uk-UA"/>
        </w:rPr>
        <w:t xml:space="preserve">Ряппо та ін.), висвітлювали зміни, виходячи з ідеологічних настанов, доводили ефективність української системи освіти, її відмінність від імперсько-російської тощо. Утім, діяльність попередників, зокрема українських національних урядів, характеризувалася критично та негативно або замовчувалася, натомість звеличувалася роль більшовицької партії в розвитку освіти. Зі встановленням та зміцненням радянської влади на теренах України, особливо наприкінці 20-х </w:t>
      </w:r>
      <w:r w:rsidRPr="00897D3A">
        <w:rPr>
          <w:rFonts w:ascii="Times New Roman" w:hAnsi="Times New Roman" w:cs="Times New Roman"/>
          <w:sz w:val="28"/>
          <w:szCs w:val="28"/>
          <w:lang w:val="uk-UA"/>
        </w:rPr>
        <w:t>рр.</w:t>
      </w:r>
      <w:r w:rsidRPr="002D10E4">
        <w:rPr>
          <w:rFonts w:ascii="Times New Roman" w:hAnsi="Times New Roman" w:cs="Times New Roman"/>
          <w:sz w:val="28"/>
          <w:szCs w:val="28"/>
          <w:lang w:val="uk-UA"/>
        </w:rPr>
        <w:t xml:space="preserve"> ХХ ст., науково-педагогічна література набула ще більшого ідеологічного забарвлення, підпорядковувалася класовим і партійним підходам. Показано, що в 30–50-х рр. ХХ ст. дослідники </w:t>
      </w:r>
      <w:r w:rsidRPr="00EF1DD4">
        <w:rPr>
          <w:rFonts w:ascii="Times New Roman" w:hAnsi="Times New Roman" w:cs="Times New Roman"/>
          <w:spacing w:val="-2"/>
          <w:sz w:val="28"/>
          <w:szCs w:val="28"/>
          <w:lang w:val="uk-UA"/>
        </w:rPr>
        <w:t>(А. Бутягін, К. Галкін, О. Дзеверін, В. Елютін, Ю. Салтанов, Є. Чуткешвілі та ін.),</w:t>
      </w:r>
      <w:r w:rsidRPr="002D10E4">
        <w:rPr>
          <w:rFonts w:ascii="Times New Roman" w:hAnsi="Times New Roman" w:cs="Times New Roman"/>
          <w:sz w:val="28"/>
          <w:szCs w:val="28"/>
          <w:lang w:val="uk-UA"/>
        </w:rPr>
        <w:t xml:space="preserve"> які працювали в умовах формування й утвердження тоталітарного режиму, здійснювали свої розробки на засадах марксистсько-ленінської методології та партійно-класового підходу. Попри це, вони містять багато фактологічного матеріалу. Розвідки другої половині 60–80-х рр. ХХ ст. (А. Бондар, Г. Єфименко, М. Круглянський, В. Помагайба та ін.) написані на основі </w:t>
      </w:r>
      <w:r w:rsidRPr="002D10E4">
        <w:rPr>
          <w:rFonts w:ascii="Times New Roman" w:hAnsi="Times New Roman" w:cs="Times New Roman"/>
          <w:sz w:val="28"/>
          <w:szCs w:val="28"/>
          <w:lang w:val="uk-UA"/>
        </w:rPr>
        <w:lastRenderedPageBreak/>
        <w:t xml:space="preserve">радянської періодизації розвитку вищої освіти, яка базується на історії комуністичної партії. Однак із початком десталінізації спостерігалося певне послаблення ідеологічного тиску на тлі загальної тенденції подолання культу особи Сталіна, що позитивно вплинуло на українську педагогічну думку як складову радянської. </w:t>
      </w:r>
    </w:p>
    <w:p w:rsidR="00EF1DD4" w:rsidRPr="002D10E4" w:rsidRDefault="00EF1DD4" w:rsidP="00EF1DD4">
      <w:pPr>
        <w:pStyle w:val="aff"/>
        <w:spacing w:line="360" w:lineRule="auto"/>
        <w:ind w:firstLine="567"/>
        <w:jc w:val="both"/>
        <w:rPr>
          <w:rFonts w:ascii="Times New Roman" w:hAnsi="Times New Roman"/>
          <w:spacing w:val="-4"/>
          <w:sz w:val="28"/>
          <w:szCs w:val="28"/>
          <w:lang w:val="uk-UA"/>
        </w:rPr>
      </w:pPr>
      <w:r w:rsidRPr="002D10E4">
        <w:rPr>
          <w:rFonts w:ascii="Times New Roman" w:hAnsi="Times New Roman"/>
          <w:spacing w:val="-4"/>
          <w:sz w:val="28"/>
          <w:szCs w:val="28"/>
          <w:lang w:val="uk-UA"/>
        </w:rPr>
        <w:t>У дисертації доведено, що в наукових розвідках радянської доби зміни вищої педагогічної освіти подавалися як данність, що зумовлювалося ідеологічними і методологічними стереотипами, існуванням державної цензури, обмеженістю вільного доступу до джерел, відсутністю об’єктивної критики та відкритої наукової дискусії, а в багатьох випадках – світоглядною позицією автора.</w:t>
      </w:r>
    </w:p>
    <w:p w:rsidR="00EF1DD4" w:rsidRPr="002D10E4" w:rsidRDefault="00EF1DD4" w:rsidP="00EF1DD4">
      <w:pPr>
        <w:pStyle w:val="af3"/>
        <w:tabs>
          <w:tab w:val="clear" w:pos="0"/>
          <w:tab w:val="num" w:pos="-284"/>
        </w:tabs>
        <w:ind w:left="-15" w:firstLine="582"/>
        <w:rPr>
          <w:b w:val="0"/>
          <w:i w:val="0"/>
          <w:spacing w:val="-4"/>
          <w:szCs w:val="28"/>
        </w:rPr>
      </w:pPr>
      <w:r w:rsidRPr="002D10E4">
        <w:rPr>
          <w:b w:val="0"/>
          <w:i w:val="0"/>
          <w:spacing w:val="-4"/>
          <w:szCs w:val="28"/>
        </w:rPr>
        <w:t xml:space="preserve">Виходячи з історико-хронологічного та парадигмального підходів, було визначено, що з 90-х </w:t>
      </w:r>
      <w:r w:rsidRPr="00897D3A">
        <w:rPr>
          <w:b w:val="0"/>
          <w:i w:val="0"/>
          <w:spacing w:val="-4"/>
          <w:szCs w:val="28"/>
        </w:rPr>
        <w:t xml:space="preserve">рр. </w:t>
      </w:r>
      <w:r w:rsidRPr="002D10E4">
        <w:rPr>
          <w:b w:val="0"/>
          <w:i w:val="0"/>
          <w:spacing w:val="-4"/>
          <w:szCs w:val="28"/>
        </w:rPr>
        <w:t xml:space="preserve">ХХ і на початку ХХІ ст. відбулося поступове відродження української історико-педагогічної історіографії, з’явилися праці українських учених, які, спираючись на сучасні історико-педагогічні парадигми, серед інших проблем висвітлювали зміни у вищій педагогічній освіті: розвиток української національної школи (Б. Андрушків, Я. Бурлака, О. Кузьмін, В. Майборода, С. Майборода, Ю. Руденко та ін.); </w:t>
      </w:r>
      <w:r w:rsidRPr="002D10E4">
        <w:rPr>
          <w:b w:val="0"/>
          <w:i w:val="0"/>
          <w:color w:val="000000" w:themeColor="text1"/>
          <w:spacing w:val="-4"/>
          <w:szCs w:val="28"/>
        </w:rPr>
        <w:t xml:space="preserve">історичні, методологічні, теоретичні та практичні питання професійно-педагогічної підготовки студентів університетів (О. Глузман); </w:t>
      </w:r>
      <w:r w:rsidRPr="002D10E4">
        <w:rPr>
          <w:b w:val="0"/>
          <w:i w:val="0"/>
          <w:spacing w:val="-4"/>
          <w:szCs w:val="28"/>
        </w:rPr>
        <w:t xml:space="preserve">загальнопедагогічну підготовку вчителя в Україні (XIX − перша третина XX століття) (Н. Дем’яненко, </w:t>
      </w:r>
      <w:r w:rsidRPr="00897D3A">
        <w:rPr>
          <w:b w:val="0"/>
          <w:i w:val="0"/>
          <w:spacing w:val="-4"/>
          <w:szCs w:val="28"/>
        </w:rPr>
        <w:t xml:space="preserve">О. Лавріненко </w:t>
      </w:r>
      <w:r w:rsidRPr="002D10E4">
        <w:rPr>
          <w:b w:val="0"/>
          <w:i w:val="0"/>
          <w:spacing w:val="-4"/>
          <w:szCs w:val="28"/>
        </w:rPr>
        <w:t>та ін.);</w:t>
      </w:r>
      <w:r w:rsidRPr="002D10E4">
        <w:rPr>
          <w:color w:val="000000" w:themeColor="text1"/>
          <w:spacing w:val="-4"/>
          <w:szCs w:val="28"/>
        </w:rPr>
        <w:t xml:space="preserve"> </w:t>
      </w:r>
      <w:r w:rsidRPr="002D10E4">
        <w:rPr>
          <w:b w:val="0"/>
          <w:i w:val="0"/>
          <w:color w:val="000000" w:themeColor="text1"/>
          <w:spacing w:val="-4"/>
          <w:szCs w:val="28"/>
        </w:rPr>
        <w:t>місце вищої педагогічної освіти в діяльності українських урядів 1917–1929 рр. (</w:t>
      </w:r>
      <w:r w:rsidRPr="002D10E4">
        <w:rPr>
          <w:b w:val="0"/>
          <w:i w:val="0"/>
          <w:spacing w:val="-4"/>
          <w:szCs w:val="28"/>
        </w:rPr>
        <w:t>В. Курило, І. Передерій, В. Шепотько та ін.)</w:t>
      </w:r>
      <w:r w:rsidRPr="002D10E4">
        <w:rPr>
          <w:b w:val="0"/>
          <w:i w:val="0"/>
          <w:color w:val="000000" w:themeColor="text1"/>
          <w:spacing w:val="-4"/>
          <w:szCs w:val="28"/>
        </w:rPr>
        <w:t xml:space="preserve"> тощо</w:t>
      </w:r>
      <w:r w:rsidRPr="002D10E4">
        <w:rPr>
          <w:b w:val="0"/>
          <w:i w:val="0"/>
          <w:spacing w:val="-4"/>
          <w:szCs w:val="28"/>
        </w:rPr>
        <w:t>.</w:t>
      </w:r>
      <w:r w:rsidRPr="002D10E4">
        <w:rPr>
          <w:spacing w:val="-4"/>
          <w:szCs w:val="28"/>
        </w:rPr>
        <w:t xml:space="preserve"> </w:t>
      </w:r>
      <w:r w:rsidRPr="002D10E4">
        <w:rPr>
          <w:b w:val="0"/>
          <w:i w:val="0"/>
          <w:spacing w:val="-4"/>
          <w:szCs w:val="28"/>
        </w:rPr>
        <w:t xml:space="preserve">Матеріали, що стосуються безпосередньо методичної та професійної підготовки вчителя історії, а також їх теоретико-практичний компонент, ґрунтовно висвітлено в працях А. Булди, В. Бенери, А. Боровіка, </w:t>
      </w:r>
      <w:r w:rsidRPr="00897D3A">
        <w:rPr>
          <w:b w:val="0"/>
          <w:i w:val="0"/>
          <w:spacing w:val="-4"/>
          <w:szCs w:val="28"/>
        </w:rPr>
        <w:t xml:space="preserve">Д. Кравченка, </w:t>
      </w:r>
      <w:r w:rsidRPr="002D10E4">
        <w:rPr>
          <w:b w:val="0"/>
          <w:i w:val="0"/>
          <w:spacing w:val="-4"/>
          <w:szCs w:val="28"/>
        </w:rPr>
        <w:t>О. Лук’янченко, С. Нікітчиної, О. Пометун, В. Халамендика та ін.</w:t>
      </w:r>
    </w:p>
    <w:p w:rsidR="00EF1DD4" w:rsidRPr="002D10E4" w:rsidRDefault="00EF1DD4" w:rsidP="00EF1DD4">
      <w:pPr>
        <w:pStyle w:val="ac"/>
        <w:spacing w:after="0" w:line="360" w:lineRule="auto"/>
        <w:ind w:firstLine="567"/>
        <w:jc w:val="both"/>
        <w:rPr>
          <w:rFonts w:ascii="Times New Roman" w:hAnsi="Times New Roman" w:cs="Times New Roman"/>
          <w:b w:val="0"/>
          <w:color w:val="auto"/>
          <w:sz w:val="28"/>
          <w:szCs w:val="28"/>
          <w:lang w:val="uk-UA"/>
        </w:rPr>
      </w:pPr>
      <w:r w:rsidRPr="002D10E4">
        <w:rPr>
          <w:rFonts w:ascii="Times New Roman" w:hAnsi="Times New Roman" w:cs="Times New Roman"/>
          <w:b w:val="0"/>
          <w:color w:val="auto"/>
          <w:sz w:val="28"/>
          <w:szCs w:val="28"/>
          <w:lang w:val="uk-UA"/>
        </w:rPr>
        <w:t xml:space="preserve">У руслі окресленої проблеми проаналізовано дисертації українських вчених (Н. Агафонової, Н. Красножона, І. Кравченко, В. Липинського, </w:t>
      </w:r>
      <w:r w:rsidRPr="002D10E4">
        <w:rPr>
          <w:rFonts w:ascii="Times New Roman" w:hAnsi="Times New Roman" w:cs="Times New Roman"/>
          <w:b w:val="0"/>
          <w:color w:val="auto"/>
          <w:sz w:val="28"/>
          <w:szCs w:val="28"/>
          <w:lang w:val="uk-UA"/>
        </w:rPr>
        <w:lastRenderedPageBreak/>
        <w:t>Н. Сорочан, О. Машевського, М. Мірошниченка, А. Сасімова та ін.), у яких розкрито проблеми розвитку освітньої галузі в Україні.</w:t>
      </w:r>
    </w:p>
    <w:p w:rsidR="00EF1DD4" w:rsidRPr="002D10E4" w:rsidRDefault="00EF1DD4" w:rsidP="00EF1DD4">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Комплексне вивчення джерельної бази надало можливість стверджувати, що процес розвитку вищої історичної педагогічної освіти України в першій половині ХХ</w:t>
      </w:r>
      <w:r w:rsidRPr="002D10E4">
        <w:rPr>
          <w:rFonts w:ascii="Times New Roman" w:hAnsi="Times New Roman" w:cs="Times New Roman"/>
          <w:sz w:val="28"/>
          <w:szCs w:val="28"/>
        </w:rPr>
        <w:t> </w:t>
      </w:r>
      <w:r w:rsidRPr="002D10E4">
        <w:rPr>
          <w:rFonts w:ascii="Times New Roman" w:hAnsi="Times New Roman" w:cs="Times New Roman"/>
          <w:sz w:val="28"/>
          <w:szCs w:val="28"/>
          <w:lang w:val="uk-UA"/>
        </w:rPr>
        <w:t>ст</w:t>
      </w:r>
      <w:r>
        <w:rPr>
          <w:rFonts w:ascii="Times New Roman" w:hAnsi="Times New Roman" w:cs="Times New Roman"/>
          <w:sz w:val="28"/>
          <w:szCs w:val="28"/>
          <w:lang w:val="uk-UA"/>
        </w:rPr>
        <w:t>.</w:t>
      </w:r>
      <w:r w:rsidRPr="002D10E4">
        <w:rPr>
          <w:rFonts w:ascii="Times New Roman" w:hAnsi="Times New Roman" w:cs="Times New Roman"/>
          <w:sz w:val="28"/>
          <w:szCs w:val="28"/>
          <w:lang w:val="uk-UA"/>
        </w:rPr>
        <w:t xml:space="preserve"> характеризувався загальними тенденціями. Серед них варто виокремити:</w:t>
      </w:r>
      <w:r w:rsidRPr="002D10E4">
        <w:rPr>
          <w:rFonts w:ascii="Times New Roman" w:hAnsi="Times New Roman" w:cs="Times New Roman"/>
          <w:bCs/>
          <w:sz w:val="28"/>
          <w:szCs w:val="28"/>
          <w:lang w:val="uk-UA"/>
        </w:rPr>
        <w:t xml:space="preserve"> адаптацію освіти до політичних трансформацій, зміни режимів, урядів, лідерів; </w:t>
      </w:r>
      <w:r w:rsidRPr="002D10E4">
        <w:rPr>
          <w:rFonts w:ascii="Times New Roman" w:hAnsi="Times New Roman" w:cs="Times New Roman"/>
          <w:sz w:val="28"/>
          <w:szCs w:val="28"/>
          <w:lang w:val="uk-UA"/>
        </w:rPr>
        <w:t>домінування загальної суспільно значущої мети, яка була визначеною і для вищої історичної педагогічної освіти; ієрархічне підпорядкування завданням становлення «традиційної» радянської системи освіти; спрямованість на оптимальне поєднання історико-педагогічних традицій вітчизняної школи й упровадження педагогічних інновацій; неоднозначність трактування пріоритетних шляхів розвитку освіти в різні історичні періоди тощо.</w:t>
      </w:r>
    </w:p>
    <w:p w:rsidR="00A46254" w:rsidRPr="002D620D" w:rsidRDefault="00A46254" w:rsidP="00EF1DD4">
      <w:pPr>
        <w:spacing w:after="0" w:line="360" w:lineRule="auto"/>
        <w:ind w:firstLine="567"/>
        <w:jc w:val="both"/>
        <w:rPr>
          <w:rFonts w:ascii="Times New Roman" w:hAnsi="Times New Roman" w:cs="Times New Roman"/>
          <w:sz w:val="28"/>
          <w:szCs w:val="28"/>
          <w:lang w:val="uk-UA"/>
        </w:rPr>
      </w:pPr>
    </w:p>
    <w:p w:rsidR="00A46254" w:rsidRPr="002D620D" w:rsidRDefault="00A46254" w:rsidP="004C0F0E">
      <w:pPr>
        <w:spacing w:after="0" w:line="360" w:lineRule="auto"/>
        <w:ind w:firstLine="567"/>
        <w:jc w:val="both"/>
        <w:rPr>
          <w:rFonts w:ascii="Times New Roman" w:hAnsi="Times New Roman" w:cs="Times New Roman"/>
          <w:sz w:val="28"/>
          <w:szCs w:val="28"/>
          <w:lang w:val="uk-UA"/>
        </w:rPr>
      </w:pPr>
    </w:p>
    <w:p w:rsidR="00A46254" w:rsidRPr="002D620D" w:rsidRDefault="00A46254" w:rsidP="004C0F0E">
      <w:pPr>
        <w:spacing w:after="0" w:line="360" w:lineRule="auto"/>
        <w:ind w:firstLine="567"/>
        <w:jc w:val="both"/>
        <w:rPr>
          <w:rFonts w:ascii="Times New Roman" w:hAnsi="Times New Roman" w:cs="Times New Roman"/>
          <w:sz w:val="28"/>
          <w:szCs w:val="28"/>
          <w:lang w:val="uk-UA"/>
        </w:rPr>
      </w:pPr>
    </w:p>
    <w:p w:rsidR="005A3C35" w:rsidRDefault="005A3C35" w:rsidP="005A3C35">
      <w:pPr>
        <w:spacing w:after="0" w:line="360" w:lineRule="auto"/>
        <w:jc w:val="center"/>
        <w:rPr>
          <w:rFonts w:ascii="Times New Roman" w:hAnsi="Times New Roman" w:cs="Times New Roman"/>
          <w:b/>
          <w:color w:val="000000"/>
          <w:sz w:val="28"/>
          <w:szCs w:val="28"/>
          <w:lang w:val="uk-UA"/>
        </w:rPr>
      </w:pPr>
    </w:p>
    <w:p w:rsidR="005A3C35" w:rsidRDefault="005A3C35" w:rsidP="005A3C35">
      <w:pPr>
        <w:spacing w:after="0" w:line="360" w:lineRule="auto"/>
        <w:rPr>
          <w:rFonts w:ascii="Times New Roman" w:hAnsi="Times New Roman" w:cs="Times New Roman"/>
          <w:b/>
          <w:color w:val="000000"/>
          <w:sz w:val="28"/>
          <w:szCs w:val="28"/>
          <w:lang w:val="uk-UA"/>
        </w:rPr>
        <w:sectPr w:rsidR="005A3C35" w:rsidSect="00151E90">
          <w:headerReference w:type="default" r:id="rId10"/>
          <w:pgSz w:w="11906" w:h="16838"/>
          <w:pgMar w:top="1134" w:right="680" w:bottom="1134" w:left="1701" w:header="709" w:footer="709" w:gutter="0"/>
          <w:cols w:space="720"/>
        </w:sectPr>
      </w:pPr>
    </w:p>
    <w:p w:rsidR="005A3C35" w:rsidRPr="00A60BD4" w:rsidRDefault="005A3C35" w:rsidP="005C4282">
      <w:pPr>
        <w:spacing w:after="0" w:line="360" w:lineRule="auto"/>
        <w:jc w:val="center"/>
        <w:rPr>
          <w:rFonts w:ascii="Times New Roman" w:hAnsi="Times New Roman" w:cs="Times New Roman"/>
          <w:b/>
          <w:color w:val="000000"/>
          <w:sz w:val="28"/>
          <w:szCs w:val="28"/>
          <w:lang w:val="uk-UA"/>
        </w:rPr>
      </w:pPr>
      <w:r w:rsidRPr="00A60BD4">
        <w:rPr>
          <w:rFonts w:ascii="Times New Roman" w:hAnsi="Times New Roman" w:cs="Times New Roman"/>
          <w:b/>
          <w:color w:val="000000"/>
          <w:sz w:val="28"/>
          <w:szCs w:val="28"/>
          <w:lang w:val="uk-UA"/>
        </w:rPr>
        <w:lastRenderedPageBreak/>
        <w:t xml:space="preserve">РОЗДІЛ 2 </w:t>
      </w:r>
    </w:p>
    <w:p w:rsidR="001A1A02" w:rsidRDefault="00A60BD4" w:rsidP="00A60BD4">
      <w:pPr>
        <w:spacing w:after="0" w:line="360" w:lineRule="auto"/>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ОСОБЛИВОСТІ РОЗВИТКУ ВИЩОЇ ІСТОРИЧНОЇ ПЕДАГОГІЧНОЇ ОСВІТИ</w:t>
      </w:r>
      <w:r w:rsidRPr="008826BE">
        <w:rPr>
          <w:rFonts w:ascii="Times New Roman" w:hAnsi="Times New Roman" w:cs="Times New Roman"/>
          <w:b/>
          <w:color w:val="000000"/>
          <w:sz w:val="28"/>
          <w:szCs w:val="28"/>
          <w:lang w:val="uk-UA"/>
        </w:rPr>
        <w:t xml:space="preserve"> ПІДРОСІЙСЬКОЇ УКРАЇНИ НА ПОЧАТКУ ХХ СТ</w:t>
      </w:r>
      <w:r>
        <w:rPr>
          <w:rFonts w:ascii="Times New Roman" w:hAnsi="Times New Roman" w:cs="Times New Roman"/>
          <w:b/>
          <w:color w:val="000000"/>
          <w:sz w:val="28"/>
          <w:szCs w:val="28"/>
          <w:lang w:val="uk-UA"/>
        </w:rPr>
        <w:t>ОЛІТТЯ</w:t>
      </w:r>
    </w:p>
    <w:p w:rsidR="00A60BD4" w:rsidRDefault="00A60BD4" w:rsidP="005C4282">
      <w:pPr>
        <w:spacing w:after="0" w:line="360" w:lineRule="auto"/>
        <w:jc w:val="center"/>
        <w:rPr>
          <w:rFonts w:ascii="Times New Roman" w:hAnsi="Times New Roman" w:cs="Times New Roman"/>
          <w:b/>
          <w:color w:val="000000"/>
          <w:sz w:val="28"/>
          <w:szCs w:val="28"/>
          <w:lang w:val="uk-UA"/>
        </w:rPr>
      </w:pPr>
    </w:p>
    <w:p w:rsidR="005A3C35" w:rsidRDefault="005A3C35" w:rsidP="00022AAF">
      <w:pPr>
        <w:spacing w:after="0" w:line="360" w:lineRule="auto"/>
        <w:ind w:firstLine="567"/>
        <w:jc w:val="both"/>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 xml:space="preserve">2.1. </w:t>
      </w:r>
      <w:r w:rsidR="00A60BD4">
        <w:rPr>
          <w:rFonts w:ascii="Times New Roman" w:hAnsi="Times New Roman" w:cs="Times New Roman"/>
          <w:b/>
          <w:color w:val="000000"/>
          <w:sz w:val="28"/>
          <w:szCs w:val="28"/>
          <w:lang w:val="uk-UA"/>
        </w:rPr>
        <w:t>Передумови розвитку в</w:t>
      </w:r>
      <w:r w:rsidR="00A60BD4" w:rsidRPr="00A60BD4">
        <w:rPr>
          <w:rFonts w:ascii="Times New Roman" w:hAnsi="Times New Roman" w:cs="Times New Roman"/>
          <w:b/>
          <w:color w:val="000000"/>
          <w:sz w:val="28"/>
          <w:szCs w:val="28"/>
          <w:lang w:val="uk-UA"/>
        </w:rPr>
        <w:t>ищ</w:t>
      </w:r>
      <w:r w:rsidR="00A60BD4">
        <w:rPr>
          <w:rFonts w:ascii="Times New Roman" w:hAnsi="Times New Roman" w:cs="Times New Roman"/>
          <w:b/>
          <w:color w:val="000000"/>
          <w:sz w:val="28"/>
          <w:szCs w:val="28"/>
          <w:lang w:val="uk-UA"/>
        </w:rPr>
        <w:t>ої</w:t>
      </w:r>
      <w:r w:rsidR="00A60BD4" w:rsidRPr="00A60BD4">
        <w:rPr>
          <w:rFonts w:ascii="Times New Roman" w:hAnsi="Times New Roman" w:cs="Times New Roman"/>
          <w:b/>
          <w:color w:val="000000"/>
          <w:sz w:val="28"/>
          <w:szCs w:val="28"/>
          <w:lang w:val="uk-UA"/>
        </w:rPr>
        <w:t xml:space="preserve"> історичн</w:t>
      </w:r>
      <w:r w:rsidR="00A60BD4">
        <w:rPr>
          <w:rFonts w:ascii="Times New Roman" w:hAnsi="Times New Roman" w:cs="Times New Roman"/>
          <w:b/>
          <w:color w:val="000000"/>
          <w:sz w:val="28"/>
          <w:szCs w:val="28"/>
          <w:lang w:val="uk-UA"/>
        </w:rPr>
        <w:t>ої</w:t>
      </w:r>
      <w:r w:rsidR="00A60BD4" w:rsidRPr="00A60BD4">
        <w:rPr>
          <w:rFonts w:ascii="Times New Roman" w:hAnsi="Times New Roman" w:cs="Times New Roman"/>
          <w:b/>
          <w:color w:val="000000"/>
          <w:sz w:val="28"/>
          <w:szCs w:val="28"/>
          <w:lang w:val="uk-UA"/>
        </w:rPr>
        <w:t xml:space="preserve"> педагогічн</w:t>
      </w:r>
      <w:r w:rsidR="00A60BD4">
        <w:rPr>
          <w:rFonts w:ascii="Times New Roman" w:hAnsi="Times New Roman" w:cs="Times New Roman"/>
          <w:b/>
          <w:color w:val="000000"/>
          <w:sz w:val="28"/>
          <w:szCs w:val="28"/>
          <w:lang w:val="uk-UA"/>
        </w:rPr>
        <w:t>ої</w:t>
      </w:r>
      <w:r w:rsidR="00A60BD4" w:rsidRPr="00A60BD4">
        <w:rPr>
          <w:rFonts w:ascii="Times New Roman" w:hAnsi="Times New Roman" w:cs="Times New Roman"/>
          <w:b/>
          <w:color w:val="000000"/>
          <w:sz w:val="28"/>
          <w:szCs w:val="28"/>
          <w:lang w:val="uk-UA"/>
        </w:rPr>
        <w:t xml:space="preserve"> освіт</w:t>
      </w:r>
      <w:r w:rsidR="00A60BD4">
        <w:rPr>
          <w:rFonts w:ascii="Times New Roman" w:hAnsi="Times New Roman" w:cs="Times New Roman"/>
          <w:b/>
          <w:color w:val="000000"/>
          <w:sz w:val="28"/>
          <w:szCs w:val="28"/>
          <w:lang w:val="uk-UA"/>
        </w:rPr>
        <w:t>и України</w:t>
      </w:r>
      <w:r w:rsidR="00A60BD4" w:rsidRPr="00A60BD4">
        <w:rPr>
          <w:rFonts w:ascii="Times New Roman" w:hAnsi="Times New Roman" w:cs="Times New Roman"/>
          <w:b/>
          <w:color w:val="000000"/>
          <w:sz w:val="28"/>
          <w:szCs w:val="28"/>
          <w:lang w:val="uk-UA"/>
        </w:rPr>
        <w:t xml:space="preserve"> на початку ХХ ст</w:t>
      </w:r>
      <w:r w:rsidR="000005A9">
        <w:rPr>
          <w:rFonts w:ascii="Times New Roman" w:hAnsi="Times New Roman" w:cs="Times New Roman"/>
          <w:b/>
          <w:color w:val="000000"/>
          <w:sz w:val="28"/>
          <w:szCs w:val="28"/>
          <w:lang w:val="uk-UA"/>
        </w:rPr>
        <w:t>оліття</w:t>
      </w:r>
    </w:p>
    <w:p w:rsidR="005B64C5" w:rsidRPr="0012244F" w:rsidRDefault="007862A0" w:rsidP="005C4282">
      <w:pPr>
        <w:spacing w:after="0" w:line="360" w:lineRule="auto"/>
        <w:ind w:firstLine="567"/>
        <w:jc w:val="both"/>
        <w:rPr>
          <w:rFonts w:ascii="Times New Roman" w:hAnsi="Times New Roman" w:cs="Times New Roman"/>
          <w:color w:val="000000"/>
          <w:sz w:val="28"/>
          <w:szCs w:val="28"/>
          <w:lang w:val="uk-UA"/>
        </w:rPr>
      </w:pPr>
      <w:r w:rsidRPr="008B38F2">
        <w:rPr>
          <w:rFonts w:ascii="Times New Roman" w:hAnsi="Times New Roman" w:cs="Times New Roman"/>
          <w:sz w:val="28"/>
          <w:szCs w:val="28"/>
          <w:lang w:val="uk-UA"/>
        </w:rPr>
        <w:t>На початку ХХ ст. більш</w:t>
      </w:r>
      <w:r w:rsidR="00953285">
        <w:rPr>
          <w:rFonts w:ascii="Times New Roman" w:hAnsi="Times New Roman" w:cs="Times New Roman"/>
          <w:sz w:val="28"/>
          <w:szCs w:val="28"/>
          <w:lang w:val="uk-UA"/>
        </w:rPr>
        <w:t>а</w:t>
      </w:r>
      <w:r w:rsidRPr="008B38F2">
        <w:rPr>
          <w:rFonts w:ascii="Times New Roman" w:hAnsi="Times New Roman" w:cs="Times New Roman"/>
          <w:sz w:val="28"/>
          <w:szCs w:val="28"/>
          <w:lang w:val="uk-UA"/>
        </w:rPr>
        <w:t xml:space="preserve"> </w:t>
      </w:r>
      <w:r w:rsidR="00953285">
        <w:rPr>
          <w:rFonts w:ascii="Times New Roman" w:hAnsi="Times New Roman" w:cs="Times New Roman"/>
          <w:sz w:val="28"/>
          <w:szCs w:val="28"/>
          <w:lang w:val="uk-UA"/>
        </w:rPr>
        <w:t>частина сучасної</w:t>
      </w:r>
      <w:r w:rsidR="002A7160" w:rsidRPr="008B38F2">
        <w:rPr>
          <w:rFonts w:ascii="Times New Roman" w:hAnsi="Times New Roman" w:cs="Times New Roman"/>
          <w:sz w:val="28"/>
          <w:szCs w:val="28"/>
          <w:lang w:val="uk-UA"/>
        </w:rPr>
        <w:t xml:space="preserve"> </w:t>
      </w:r>
      <w:r w:rsidR="00953285">
        <w:rPr>
          <w:rFonts w:ascii="Times New Roman" w:hAnsi="Times New Roman" w:cs="Times New Roman"/>
          <w:sz w:val="28"/>
          <w:szCs w:val="28"/>
          <w:lang w:val="uk-UA"/>
        </w:rPr>
        <w:t>території</w:t>
      </w:r>
      <w:r w:rsidR="002A7160">
        <w:rPr>
          <w:rFonts w:ascii="Times New Roman" w:hAnsi="Times New Roman" w:cs="Times New Roman"/>
          <w:sz w:val="28"/>
          <w:szCs w:val="28"/>
          <w:lang w:val="uk-UA"/>
        </w:rPr>
        <w:t xml:space="preserve"> У</w:t>
      </w:r>
      <w:r w:rsidRPr="008B38F2">
        <w:rPr>
          <w:rFonts w:ascii="Times New Roman" w:hAnsi="Times New Roman" w:cs="Times New Roman"/>
          <w:sz w:val="28"/>
          <w:szCs w:val="28"/>
          <w:lang w:val="uk-UA"/>
        </w:rPr>
        <w:t xml:space="preserve">країни входила до складу Російської імперії, </w:t>
      </w:r>
      <w:r w:rsidR="00446B2F">
        <w:rPr>
          <w:rFonts w:ascii="Times New Roman" w:hAnsi="Times New Roman" w:cs="Times New Roman"/>
          <w:sz w:val="28"/>
          <w:szCs w:val="28"/>
          <w:lang w:val="uk-UA"/>
        </w:rPr>
        <w:t xml:space="preserve">однак </w:t>
      </w:r>
      <w:r w:rsidRPr="008B38F2">
        <w:rPr>
          <w:rFonts w:ascii="Times New Roman" w:hAnsi="Times New Roman" w:cs="Times New Roman"/>
          <w:sz w:val="28"/>
          <w:szCs w:val="28"/>
          <w:lang w:val="uk-UA"/>
        </w:rPr>
        <w:t xml:space="preserve">на цих територіях </w:t>
      </w:r>
      <w:r w:rsidR="005B64C5" w:rsidRPr="008B38F2">
        <w:rPr>
          <w:rFonts w:ascii="Times New Roman" w:hAnsi="Times New Roman" w:cs="Times New Roman"/>
          <w:color w:val="000000"/>
          <w:sz w:val="28"/>
          <w:szCs w:val="28"/>
          <w:lang w:val="uk-UA"/>
        </w:rPr>
        <w:t>помітно активізувалас</w:t>
      </w:r>
      <w:r w:rsidR="00446B2F">
        <w:rPr>
          <w:rFonts w:ascii="Times New Roman" w:hAnsi="Times New Roman" w:cs="Times New Roman"/>
          <w:color w:val="000000"/>
          <w:sz w:val="28"/>
          <w:szCs w:val="28"/>
          <w:lang w:val="uk-UA"/>
        </w:rPr>
        <w:t>я</w:t>
      </w:r>
      <w:r w:rsidR="005B64C5" w:rsidRPr="008B38F2">
        <w:rPr>
          <w:rFonts w:ascii="Times New Roman" w:hAnsi="Times New Roman" w:cs="Times New Roman"/>
          <w:color w:val="000000"/>
          <w:sz w:val="28"/>
          <w:szCs w:val="28"/>
          <w:lang w:val="uk-UA"/>
        </w:rPr>
        <w:t xml:space="preserve"> діяльність українського національного руху, швидко </w:t>
      </w:r>
      <w:r w:rsidR="00446B2F">
        <w:rPr>
          <w:rFonts w:ascii="Times New Roman" w:hAnsi="Times New Roman" w:cs="Times New Roman"/>
          <w:color w:val="000000"/>
          <w:sz w:val="28"/>
          <w:szCs w:val="28"/>
          <w:lang w:val="uk-UA"/>
        </w:rPr>
        <w:t>відбувався</w:t>
      </w:r>
      <w:r w:rsidR="005B64C5" w:rsidRPr="008B38F2">
        <w:rPr>
          <w:rFonts w:ascii="Times New Roman" w:hAnsi="Times New Roman" w:cs="Times New Roman"/>
          <w:color w:val="000000"/>
          <w:sz w:val="28"/>
          <w:szCs w:val="28"/>
          <w:lang w:val="uk-UA"/>
        </w:rPr>
        <w:t xml:space="preserve"> процес витіснення культурницьких форм роботи політичними, наб</w:t>
      </w:r>
      <w:r w:rsidR="00446B2F">
        <w:rPr>
          <w:rFonts w:ascii="Times New Roman" w:hAnsi="Times New Roman" w:cs="Times New Roman"/>
          <w:color w:val="000000"/>
          <w:sz w:val="28"/>
          <w:szCs w:val="28"/>
          <w:lang w:val="uk-UA"/>
        </w:rPr>
        <w:t>и</w:t>
      </w:r>
      <w:r w:rsidR="005B64C5" w:rsidRPr="008B38F2">
        <w:rPr>
          <w:rFonts w:ascii="Times New Roman" w:hAnsi="Times New Roman" w:cs="Times New Roman"/>
          <w:color w:val="000000"/>
          <w:sz w:val="28"/>
          <w:szCs w:val="28"/>
          <w:lang w:val="uk-UA"/>
        </w:rPr>
        <w:t>рала сили тенденція до організаційного згуртування та політичного самовизначення суспільства. Промисло</w:t>
      </w:r>
      <w:r w:rsidR="00446B2F">
        <w:rPr>
          <w:rFonts w:ascii="Times New Roman" w:hAnsi="Times New Roman" w:cs="Times New Roman"/>
          <w:color w:val="000000"/>
          <w:sz w:val="28"/>
          <w:szCs w:val="28"/>
          <w:lang w:val="uk-UA"/>
        </w:rPr>
        <w:t>вому розвиткові були притаманні</w:t>
      </w:r>
      <w:r w:rsidR="005B64C5" w:rsidRPr="008B38F2">
        <w:rPr>
          <w:rFonts w:ascii="Times New Roman" w:hAnsi="Times New Roman" w:cs="Times New Roman"/>
          <w:color w:val="000000"/>
          <w:sz w:val="28"/>
          <w:szCs w:val="28"/>
          <w:lang w:val="uk-UA"/>
        </w:rPr>
        <w:t xml:space="preserve"> концентрація виробництва, утворення монополій, спеціалізація районів, значний вплив іноземного капіталу, вищі від загальноімперських темпи розвитку виробництва.</w:t>
      </w:r>
    </w:p>
    <w:p w:rsidR="005A3C35" w:rsidRPr="00A62C4F" w:rsidRDefault="00446B2F" w:rsidP="005C4282">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r w:rsidR="008B38F2" w:rsidRPr="008B38F2">
        <w:rPr>
          <w:rFonts w:ascii="Times New Roman" w:hAnsi="Times New Roman" w:cs="Times New Roman"/>
          <w:color w:val="000000"/>
          <w:sz w:val="28"/>
          <w:szCs w:val="28"/>
          <w:lang w:val="uk-UA"/>
        </w:rPr>
        <w:t>наслідок</w:t>
      </w:r>
      <w:r>
        <w:rPr>
          <w:rFonts w:ascii="Times New Roman" w:hAnsi="Times New Roman" w:cs="Times New Roman"/>
          <w:color w:val="000000"/>
          <w:sz w:val="28"/>
          <w:szCs w:val="28"/>
          <w:lang w:val="uk-UA"/>
        </w:rPr>
        <w:t xml:space="preserve"> цього</w:t>
      </w:r>
      <w:r w:rsidR="008B38F2">
        <w:rPr>
          <w:rFonts w:ascii="Times New Roman" w:hAnsi="Times New Roman" w:cs="Times New Roman"/>
          <w:color w:val="000000"/>
          <w:sz w:val="16"/>
          <w:szCs w:val="16"/>
          <w:lang w:val="uk-UA"/>
        </w:rPr>
        <w:t xml:space="preserve"> </w:t>
      </w:r>
      <w:r w:rsidR="008B38F2" w:rsidRPr="008B38F2">
        <w:rPr>
          <w:rFonts w:ascii="Times New Roman" w:hAnsi="Times New Roman" w:cs="Times New Roman"/>
          <w:color w:val="000000"/>
          <w:sz w:val="28"/>
          <w:szCs w:val="28"/>
          <w:lang w:val="uk-UA"/>
        </w:rPr>
        <w:t xml:space="preserve">виникла </w:t>
      </w:r>
      <w:r w:rsidR="008B38F2">
        <w:rPr>
          <w:rFonts w:ascii="Times New Roman" w:hAnsi="Times New Roman" w:cs="Times New Roman"/>
          <w:color w:val="000000"/>
          <w:sz w:val="28"/>
          <w:szCs w:val="28"/>
          <w:lang w:val="uk-UA"/>
        </w:rPr>
        <w:t>п</w:t>
      </w:r>
      <w:r w:rsidR="005A3C35">
        <w:rPr>
          <w:rFonts w:ascii="Times New Roman" w:hAnsi="Times New Roman" w:cs="Times New Roman"/>
          <w:color w:val="000000"/>
          <w:sz w:val="28"/>
          <w:szCs w:val="28"/>
          <w:lang w:val="uk-UA"/>
        </w:rPr>
        <w:t>отреба у високоосвічених кадрах</w:t>
      </w:r>
      <w:r w:rsidR="008B38F2">
        <w:rPr>
          <w:rFonts w:ascii="Times New Roman" w:hAnsi="Times New Roman" w:cs="Times New Roman"/>
          <w:color w:val="000000"/>
          <w:sz w:val="28"/>
          <w:szCs w:val="28"/>
          <w:lang w:val="uk-UA"/>
        </w:rPr>
        <w:t>, яка</w:t>
      </w:r>
      <w:r w:rsidR="005A3C35">
        <w:rPr>
          <w:rFonts w:ascii="Times New Roman" w:hAnsi="Times New Roman" w:cs="Times New Roman"/>
          <w:color w:val="000000"/>
          <w:sz w:val="28"/>
          <w:szCs w:val="28"/>
          <w:lang w:val="uk-UA"/>
        </w:rPr>
        <w:t xml:space="preserve"> призвела на початку ХІХ ст. до </w:t>
      </w:r>
      <w:r w:rsidR="002A6F92">
        <w:rPr>
          <w:rFonts w:ascii="Times New Roman" w:hAnsi="Times New Roman" w:cs="Times New Roman"/>
          <w:color w:val="000000"/>
          <w:sz w:val="28"/>
          <w:szCs w:val="28"/>
          <w:lang w:val="uk-UA"/>
        </w:rPr>
        <w:t>активного розвитку</w:t>
      </w:r>
      <w:r w:rsidR="005A3C35">
        <w:rPr>
          <w:rFonts w:ascii="Times New Roman" w:hAnsi="Times New Roman" w:cs="Times New Roman"/>
          <w:color w:val="000000"/>
          <w:sz w:val="28"/>
          <w:szCs w:val="28"/>
          <w:lang w:val="uk-UA"/>
        </w:rPr>
        <w:t xml:space="preserve"> системи вищої освіти </w:t>
      </w:r>
      <w:r w:rsidR="009E6AC4">
        <w:rPr>
          <w:rFonts w:ascii="Times New Roman" w:hAnsi="Times New Roman" w:cs="Times New Roman"/>
          <w:color w:val="000000"/>
          <w:sz w:val="28"/>
          <w:szCs w:val="28"/>
          <w:lang w:val="uk-UA"/>
        </w:rPr>
        <w:t xml:space="preserve">в </w:t>
      </w:r>
      <w:r>
        <w:rPr>
          <w:rFonts w:ascii="Times New Roman" w:hAnsi="Times New Roman" w:cs="Times New Roman"/>
          <w:color w:val="000000"/>
          <w:sz w:val="28"/>
          <w:szCs w:val="28"/>
          <w:lang w:val="uk-UA"/>
        </w:rPr>
        <w:t>Р</w:t>
      </w:r>
      <w:r w:rsidR="009E6AC4">
        <w:rPr>
          <w:rFonts w:ascii="Times New Roman" w:hAnsi="Times New Roman" w:cs="Times New Roman"/>
          <w:color w:val="000000"/>
          <w:sz w:val="28"/>
          <w:szCs w:val="28"/>
          <w:lang w:val="uk-UA"/>
        </w:rPr>
        <w:t>осійській імперії</w:t>
      </w:r>
      <w:r w:rsidR="005A3C35">
        <w:rPr>
          <w:rFonts w:ascii="Times New Roman" w:hAnsi="Times New Roman" w:cs="Times New Roman"/>
          <w:color w:val="000000"/>
          <w:sz w:val="28"/>
          <w:szCs w:val="28"/>
          <w:lang w:val="uk-UA"/>
        </w:rPr>
        <w:t xml:space="preserve">, а у другій половині ХІХ – на початку ХХ ст. – до її реформування. Однак царський уряд не був зацікавлений у підготовці фахівців із широким національним світоглядом, до того ж русифікаторська політика мала серйозні негативні наслідки, які позначилися не лише на стані освіти в Україні, а й на загальному рівні </w:t>
      </w:r>
      <w:r w:rsidR="00B641BA">
        <w:rPr>
          <w:rFonts w:ascii="Times New Roman" w:hAnsi="Times New Roman" w:cs="Times New Roman"/>
          <w:color w:val="000000"/>
          <w:sz w:val="28"/>
          <w:szCs w:val="28"/>
          <w:lang w:val="uk-UA"/>
        </w:rPr>
        <w:t>освіти</w:t>
      </w:r>
      <w:r w:rsidR="005A3C35">
        <w:rPr>
          <w:rFonts w:ascii="Times New Roman" w:hAnsi="Times New Roman" w:cs="Times New Roman"/>
          <w:color w:val="000000"/>
          <w:sz w:val="28"/>
          <w:szCs w:val="28"/>
          <w:lang w:val="uk-UA"/>
        </w:rPr>
        <w:t>. Наприкінці XIX ст. в Україні налічувалось 16798 початкових шкіл</w:t>
      </w:r>
      <w:r>
        <w:rPr>
          <w:rFonts w:ascii="Times New Roman" w:hAnsi="Times New Roman" w:cs="Times New Roman"/>
          <w:color w:val="000000"/>
          <w:sz w:val="28"/>
          <w:szCs w:val="28"/>
          <w:lang w:val="uk-UA"/>
        </w:rPr>
        <w:t>,</w:t>
      </w:r>
      <w:r w:rsidR="005A3C3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з</w:t>
      </w:r>
      <w:r w:rsidR="005A3C35">
        <w:rPr>
          <w:rFonts w:ascii="Times New Roman" w:hAnsi="Times New Roman" w:cs="Times New Roman"/>
          <w:color w:val="000000"/>
          <w:sz w:val="28"/>
          <w:szCs w:val="28"/>
          <w:lang w:val="uk-UA"/>
        </w:rPr>
        <w:t>окрема міністерських − 5495, земських − 3179, церковнопарафіяльних − 8061, інших відомств − 14, недільних − 49. Незважаючи на те, що кількість початкових шкіл порівняно з 1856 р. зросла в 12 разів, задовольнити потреби народу в освіті вони не могли [</w:t>
      </w:r>
      <w:r w:rsidR="00702E89" w:rsidRPr="00E94BCE">
        <w:rPr>
          <w:rFonts w:ascii="Times New Roman" w:hAnsi="Times New Roman" w:cs="Times New Roman"/>
          <w:color w:val="000000"/>
          <w:sz w:val="28"/>
          <w:szCs w:val="28"/>
          <w:lang w:val="uk-UA"/>
        </w:rPr>
        <w:t>4</w:t>
      </w:r>
      <w:r w:rsidR="00702E89" w:rsidRPr="00273EB2">
        <w:rPr>
          <w:rFonts w:ascii="Times New Roman" w:hAnsi="Times New Roman" w:cs="Times New Roman"/>
          <w:color w:val="000000"/>
          <w:sz w:val="28"/>
          <w:szCs w:val="28"/>
        </w:rPr>
        <w:t>4</w:t>
      </w:r>
      <w:r w:rsidR="00702E89" w:rsidRPr="00E94BCE">
        <w:rPr>
          <w:rFonts w:ascii="Times New Roman" w:hAnsi="Times New Roman" w:cs="Times New Roman"/>
          <w:color w:val="000000"/>
          <w:sz w:val="28"/>
          <w:szCs w:val="28"/>
          <w:lang w:val="uk-UA"/>
        </w:rPr>
        <w:t>8</w:t>
      </w:r>
      <w:r w:rsidR="005A3C35">
        <w:rPr>
          <w:rFonts w:ascii="Times New Roman" w:hAnsi="Times New Roman" w:cs="Times New Roman"/>
          <w:color w:val="000000"/>
          <w:sz w:val="28"/>
          <w:szCs w:val="28"/>
          <w:lang w:val="uk-UA"/>
        </w:rPr>
        <w:t>]. Сотні населених пунктів України не мали взагалі шк</w:t>
      </w:r>
      <w:r>
        <w:rPr>
          <w:rFonts w:ascii="Times New Roman" w:hAnsi="Times New Roman" w:cs="Times New Roman"/>
          <w:color w:val="000000"/>
          <w:sz w:val="28"/>
          <w:szCs w:val="28"/>
          <w:lang w:val="uk-UA"/>
        </w:rPr>
        <w:t>і</w:t>
      </w:r>
      <w:r w:rsidR="005A3C35">
        <w:rPr>
          <w:rFonts w:ascii="Times New Roman" w:hAnsi="Times New Roman" w:cs="Times New Roman"/>
          <w:color w:val="000000"/>
          <w:sz w:val="28"/>
          <w:szCs w:val="28"/>
          <w:lang w:val="uk-UA"/>
        </w:rPr>
        <w:t xml:space="preserve">л. </w:t>
      </w:r>
      <w:r>
        <w:rPr>
          <w:rFonts w:ascii="Times New Roman" w:hAnsi="Times New Roman" w:cs="Times New Roman"/>
          <w:color w:val="000000"/>
          <w:sz w:val="28"/>
          <w:szCs w:val="28"/>
          <w:lang w:val="uk-UA"/>
        </w:rPr>
        <w:t>Ц</w:t>
      </w:r>
      <w:r w:rsidR="005A3C35">
        <w:rPr>
          <w:rFonts w:ascii="Times New Roman" w:hAnsi="Times New Roman" w:cs="Times New Roman"/>
          <w:color w:val="000000"/>
          <w:sz w:val="28"/>
          <w:szCs w:val="28"/>
          <w:lang w:val="uk-UA"/>
        </w:rPr>
        <w:t>е було викликано</w:t>
      </w:r>
      <w:r>
        <w:rPr>
          <w:rFonts w:ascii="Times New Roman" w:hAnsi="Times New Roman" w:cs="Times New Roman"/>
          <w:color w:val="000000"/>
          <w:sz w:val="28"/>
          <w:szCs w:val="28"/>
          <w:lang w:val="uk-UA"/>
        </w:rPr>
        <w:t>, зокрема,</w:t>
      </w:r>
      <w:r w:rsidR="005A3C35">
        <w:rPr>
          <w:rFonts w:ascii="Times New Roman" w:hAnsi="Times New Roman" w:cs="Times New Roman"/>
          <w:color w:val="000000"/>
          <w:sz w:val="28"/>
          <w:szCs w:val="28"/>
          <w:lang w:val="uk-UA"/>
        </w:rPr>
        <w:t xml:space="preserve"> нестачею підручників та вчителів</w:t>
      </w:r>
      <w:r w:rsidR="00E94BCE">
        <w:rPr>
          <w:rFonts w:ascii="Times New Roman" w:hAnsi="Times New Roman" w:cs="Times New Roman"/>
          <w:color w:val="000000"/>
          <w:sz w:val="28"/>
          <w:szCs w:val="28"/>
          <w:lang w:val="uk-UA"/>
        </w:rPr>
        <w:t xml:space="preserve"> з необхідним рівнем підготовки</w:t>
      </w:r>
      <w:r w:rsidR="005A3C35">
        <w:rPr>
          <w:rFonts w:ascii="Times New Roman" w:hAnsi="Times New Roman" w:cs="Times New Roman"/>
          <w:color w:val="000000"/>
          <w:sz w:val="28"/>
          <w:szCs w:val="28"/>
          <w:lang w:val="uk-UA"/>
        </w:rPr>
        <w:t xml:space="preserve"> [</w:t>
      </w:r>
      <w:r w:rsidR="00702E89" w:rsidRPr="00E94BCE">
        <w:rPr>
          <w:rFonts w:ascii="Times New Roman" w:hAnsi="Times New Roman" w:cs="Times New Roman"/>
          <w:color w:val="000000"/>
          <w:sz w:val="28"/>
          <w:szCs w:val="28"/>
          <w:lang w:val="uk-UA"/>
        </w:rPr>
        <w:t>4</w:t>
      </w:r>
      <w:r w:rsidR="00702E89" w:rsidRPr="00273EB2">
        <w:rPr>
          <w:rFonts w:ascii="Times New Roman" w:hAnsi="Times New Roman" w:cs="Times New Roman"/>
          <w:color w:val="000000"/>
          <w:sz w:val="28"/>
          <w:szCs w:val="28"/>
          <w:lang w:val="uk-UA"/>
        </w:rPr>
        <w:t>8</w:t>
      </w:r>
      <w:r w:rsidR="00702E89" w:rsidRPr="00E94BCE">
        <w:rPr>
          <w:rFonts w:ascii="Times New Roman" w:hAnsi="Times New Roman" w:cs="Times New Roman"/>
          <w:color w:val="000000"/>
          <w:sz w:val="28"/>
          <w:szCs w:val="28"/>
          <w:lang w:val="uk-UA"/>
        </w:rPr>
        <w:t>1</w:t>
      </w:r>
      <w:r w:rsidR="005A3C35" w:rsidRPr="00E94BCE">
        <w:rPr>
          <w:rFonts w:ascii="Times New Roman" w:hAnsi="Times New Roman" w:cs="Times New Roman"/>
          <w:color w:val="000000"/>
          <w:sz w:val="28"/>
          <w:szCs w:val="28"/>
          <w:lang w:val="uk-UA"/>
        </w:rPr>
        <w:t>].</w:t>
      </w:r>
      <w:r w:rsidR="00E94BCE">
        <w:rPr>
          <w:rFonts w:ascii="Times New Roman" w:hAnsi="Times New Roman" w:cs="Times New Roman"/>
          <w:color w:val="000000"/>
          <w:sz w:val="28"/>
          <w:szCs w:val="28"/>
          <w:lang w:val="uk-UA"/>
        </w:rPr>
        <w:t xml:space="preserve"> </w:t>
      </w:r>
    </w:p>
    <w:p w:rsidR="0012244F" w:rsidRPr="00B07C11" w:rsidRDefault="005A3C35" w:rsidP="0012244F">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Наздоганяючи освічену Європу та розв’язуючи проблему з украй необхідними державі кваліфікованими кадрами, уряд, вирішуючи </w:t>
      </w:r>
      <w:r w:rsidR="00446B2F">
        <w:rPr>
          <w:rFonts w:ascii="Times New Roman" w:hAnsi="Times New Roman" w:cs="Times New Roman"/>
          <w:color w:val="000000"/>
          <w:sz w:val="28"/>
          <w:szCs w:val="28"/>
          <w:lang w:val="uk-UA"/>
        </w:rPr>
        <w:lastRenderedPageBreak/>
        <w:t>державницькі</w:t>
      </w:r>
      <w:r>
        <w:rPr>
          <w:rFonts w:ascii="Times New Roman" w:hAnsi="Times New Roman" w:cs="Times New Roman"/>
          <w:color w:val="000000"/>
          <w:sz w:val="28"/>
          <w:szCs w:val="28"/>
          <w:lang w:val="uk-UA"/>
        </w:rPr>
        <w:t xml:space="preserve"> стратегічні плани щодо зміцнення російських імперських впливів у регіоні, був змушений розгорнути в Україні значне освітянське будівництво, надаючи особливої ваги розвитку університетської освіти.</w:t>
      </w:r>
    </w:p>
    <w:p w:rsidR="0012244F" w:rsidRDefault="0012244F" w:rsidP="00FB1E31">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Таким чином на початку ХХ ст</w:t>
      </w:r>
      <w:r w:rsidR="00622CF0">
        <w:rPr>
          <w:rFonts w:ascii="Times New Roman" w:hAnsi="Times New Roman" w:cs="Times New Roman"/>
          <w:sz w:val="28"/>
          <w:szCs w:val="28"/>
          <w:lang w:val="uk-UA"/>
        </w:rPr>
        <w:t>.</w:t>
      </w:r>
      <w:r>
        <w:rPr>
          <w:rFonts w:ascii="Times New Roman" w:hAnsi="Times New Roman" w:cs="Times New Roman"/>
          <w:sz w:val="28"/>
          <w:szCs w:val="28"/>
          <w:lang w:val="uk-UA"/>
        </w:rPr>
        <w:t xml:space="preserve"> відбувалась боротьба між державою, яка намагалася зберегти ідеологічний контроль над освітою, та суспільством, яке прагнуло прогресивних змін в освіті на засадах демократизації. Метою освіти </w:t>
      </w:r>
      <w:r w:rsidR="000005A9">
        <w:rPr>
          <w:rFonts w:ascii="Times New Roman" w:hAnsi="Times New Roman" w:cs="Times New Roman"/>
          <w:sz w:val="28"/>
          <w:szCs w:val="28"/>
          <w:lang w:val="uk-UA"/>
        </w:rPr>
        <w:t>на цьому етапі</w:t>
      </w:r>
      <w:r>
        <w:rPr>
          <w:rFonts w:ascii="Times New Roman" w:hAnsi="Times New Roman" w:cs="Times New Roman"/>
          <w:sz w:val="28"/>
          <w:szCs w:val="28"/>
          <w:lang w:val="uk-UA"/>
        </w:rPr>
        <w:t xml:space="preserve"> було з одного боку виховання поваги до основ російської державності (самодержавства як форми правління, православ’я, закону), </w:t>
      </w:r>
      <w:r w:rsidR="008133E4">
        <w:rPr>
          <w:rFonts w:ascii="Times New Roman" w:hAnsi="Times New Roman" w:cs="Times New Roman"/>
          <w:sz w:val="28"/>
          <w:szCs w:val="28"/>
          <w:lang w:val="uk-UA"/>
        </w:rPr>
        <w:t>а з іншого (</w:t>
      </w:r>
      <w:r>
        <w:rPr>
          <w:rFonts w:ascii="Times New Roman" w:hAnsi="Times New Roman" w:cs="Times New Roman"/>
          <w:sz w:val="28"/>
          <w:szCs w:val="28"/>
          <w:lang w:val="uk-UA"/>
        </w:rPr>
        <w:t xml:space="preserve">під впливом </w:t>
      </w:r>
      <w:r w:rsidR="008133E4" w:rsidRPr="005330EA">
        <w:rPr>
          <w:rFonts w:ascii="Times New Roman" w:hAnsi="Times New Roman" w:cs="Times New Roman"/>
          <w:sz w:val="28"/>
          <w:szCs w:val="28"/>
          <w:lang w:val="uk-UA"/>
        </w:rPr>
        <w:t>нових ідей у вітчизняній та зарубіжній педагогіці</w:t>
      </w:r>
      <w:r w:rsidR="008133E4">
        <w:rPr>
          <w:rFonts w:ascii="Times New Roman" w:hAnsi="Times New Roman" w:cs="Times New Roman"/>
          <w:sz w:val="28"/>
          <w:szCs w:val="28"/>
          <w:lang w:val="uk-UA"/>
        </w:rPr>
        <w:t>) розвиток особистості учн</w:t>
      </w:r>
      <w:r w:rsidR="008428E1">
        <w:rPr>
          <w:rFonts w:ascii="Times New Roman" w:hAnsi="Times New Roman" w:cs="Times New Roman"/>
          <w:sz w:val="28"/>
          <w:szCs w:val="28"/>
          <w:lang w:val="uk-UA"/>
        </w:rPr>
        <w:t>я</w:t>
      </w:r>
      <w:r w:rsidR="008133E4">
        <w:rPr>
          <w:rFonts w:ascii="Times New Roman" w:hAnsi="Times New Roman" w:cs="Times New Roman"/>
          <w:sz w:val="28"/>
          <w:szCs w:val="28"/>
          <w:lang w:val="uk-UA"/>
        </w:rPr>
        <w:t xml:space="preserve"> та його здібностей</w:t>
      </w:r>
      <w:r>
        <w:rPr>
          <w:rFonts w:ascii="Times New Roman" w:hAnsi="Times New Roman" w:cs="Times New Roman"/>
          <w:sz w:val="28"/>
          <w:szCs w:val="28"/>
          <w:lang w:val="uk-UA"/>
        </w:rPr>
        <w:t xml:space="preserve">. </w:t>
      </w:r>
      <w:r w:rsidR="008428E1">
        <w:rPr>
          <w:rFonts w:ascii="Times New Roman" w:hAnsi="Times New Roman" w:cs="Times New Roman"/>
          <w:sz w:val="28"/>
          <w:szCs w:val="28"/>
          <w:lang w:val="uk-UA"/>
        </w:rPr>
        <w:t>Як наслідок, у</w:t>
      </w:r>
      <w:r>
        <w:rPr>
          <w:rFonts w:ascii="Times New Roman" w:hAnsi="Times New Roman" w:cs="Times New Roman"/>
          <w:sz w:val="28"/>
          <w:szCs w:val="28"/>
          <w:lang w:val="uk-UA"/>
        </w:rPr>
        <w:t xml:space="preserve"> вищих навчальних закладах зберігалася академічна парадигма, а навчання залишалося догматичним і енциклопедичним, тому </w:t>
      </w:r>
      <w:r>
        <w:rPr>
          <w:rFonts w:ascii="Times New Roman" w:eastAsia="Times New Roman" w:hAnsi="Times New Roman" w:cs="Times New Roman"/>
          <w:sz w:val="28"/>
          <w:szCs w:val="28"/>
          <w:lang w:val="uk-UA"/>
        </w:rPr>
        <w:t xml:space="preserve">студент </w:t>
      </w:r>
      <w:r>
        <w:rPr>
          <w:rFonts w:ascii="Times New Roman" w:hAnsi="Times New Roman" w:cs="Times New Roman"/>
          <w:sz w:val="28"/>
          <w:szCs w:val="28"/>
          <w:lang w:val="uk-UA"/>
        </w:rPr>
        <w:t>сприймався</w:t>
      </w:r>
      <w:r>
        <w:rPr>
          <w:rFonts w:ascii="Times New Roman" w:eastAsia="Times New Roman" w:hAnsi="Times New Roman" w:cs="Times New Roman"/>
          <w:sz w:val="28"/>
          <w:szCs w:val="28"/>
          <w:lang w:val="uk-UA"/>
        </w:rPr>
        <w:t xml:space="preserve"> об’єктом впливу викладача, результатом якого було набуття певної інформації, що з часом мала бути передана учням</w:t>
      </w:r>
      <w:r>
        <w:rPr>
          <w:rFonts w:ascii="Times New Roman" w:hAnsi="Times New Roman" w:cs="Times New Roman"/>
          <w:sz w:val="28"/>
          <w:szCs w:val="28"/>
          <w:lang w:val="uk-UA"/>
        </w:rPr>
        <w:t>.</w:t>
      </w:r>
      <w:r>
        <w:rPr>
          <w:rFonts w:ascii="Times New Roman" w:hAnsi="Times New Roman" w:cs="Times New Roman"/>
          <w:color w:val="000000"/>
          <w:sz w:val="28"/>
          <w:szCs w:val="28"/>
          <w:lang w:val="uk-UA"/>
        </w:rPr>
        <w:t xml:space="preserve"> </w:t>
      </w:r>
    </w:p>
    <w:p w:rsidR="005A3C35" w:rsidRDefault="008428E1" w:rsidP="005C4282">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Керівництво освітою здійснювалося в межах трьох учбових округів</w:t>
      </w:r>
      <w:r>
        <w:rPr>
          <w:rFonts w:ascii="Times New Roman" w:hAnsi="Times New Roman" w:cs="Times New Roman"/>
          <w:color w:val="000000"/>
          <w:sz w:val="28"/>
          <w:szCs w:val="28"/>
          <w:lang w:val="uk-UA"/>
        </w:rPr>
        <w:t>, які б</w:t>
      </w:r>
      <w:r w:rsidR="00FB1E31">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uk-UA"/>
        </w:rPr>
        <w:t>ли утворені ще до початку 40-х рр. XIX ст. і</w:t>
      </w:r>
      <w:r w:rsidR="005A3C35">
        <w:rPr>
          <w:rFonts w:ascii="Times New Roman" w:hAnsi="Times New Roman" w:cs="Times New Roman"/>
          <w:color w:val="000000"/>
          <w:sz w:val="28"/>
          <w:szCs w:val="28"/>
          <w:lang w:val="uk-UA"/>
        </w:rPr>
        <w:t xml:space="preserve"> зберігалися до 1917 року. Харківський округ (створений 1803 р.) включав Харківську, Воронезьку, Курську, Пензенську,</w:t>
      </w:r>
      <w:r w:rsidR="00446B2F">
        <w:rPr>
          <w:rFonts w:ascii="Times New Roman" w:hAnsi="Times New Roman" w:cs="Times New Roman"/>
          <w:color w:val="000000"/>
          <w:sz w:val="28"/>
          <w:szCs w:val="28"/>
          <w:lang w:val="uk-UA"/>
        </w:rPr>
        <w:t xml:space="preserve"> Тамбовську губернії та області</w:t>
      </w:r>
      <w:r w:rsidR="005A3C35">
        <w:rPr>
          <w:rFonts w:ascii="Times New Roman" w:hAnsi="Times New Roman" w:cs="Times New Roman"/>
          <w:color w:val="000000"/>
          <w:sz w:val="28"/>
          <w:szCs w:val="28"/>
          <w:lang w:val="uk-UA"/>
        </w:rPr>
        <w:t xml:space="preserve"> Війська Донського. До Київського (створений 1832 р.) входили Київська, Волинська, Подільська, Полтавська та Чернігівська губернії. До Одеського (створений 1832 р.) − Катеринославська, Таврійська, Херсонська та Бесарабська губернії. Останній учбовий округ включав не лише регіон із досить значною специфікою і національною різнобарвністю, а й претендував на статус «особливого». </w:t>
      </w:r>
      <w:r w:rsidR="008E174A">
        <w:rPr>
          <w:rFonts w:ascii="Times New Roman" w:hAnsi="Times New Roman" w:cs="Times New Roman"/>
          <w:color w:val="000000"/>
          <w:sz w:val="28"/>
          <w:szCs w:val="28"/>
          <w:lang w:val="uk-UA"/>
        </w:rPr>
        <w:t>Н. Левицька зазначає, що в</w:t>
      </w:r>
      <w:r w:rsidR="005A3C35">
        <w:rPr>
          <w:rFonts w:ascii="Times New Roman" w:hAnsi="Times New Roman" w:cs="Times New Roman"/>
          <w:color w:val="000000"/>
          <w:sz w:val="28"/>
          <w:szCs w:val="28"/>
          <w:lang w:val="uk-UA"/>
        </w:rPr>
        <w:t xml:space="preserve"> організаційному плані на чолі кожного округу, стояв університет. Місцевий контроль за навчальними закладами проводили попечителі учбових округів, які безпосередньо підпорядковувались міністру освіти</w:t>
      </w:r>
      <w:r w:rsidR="005A3C35">
        <w:rPr>
          <w:rFonts w:ascii="Times New Roman" w:hAnsi="Times New Roman" w:cs="Times New Roman"/>
          <w:color w:val="000000"/>
          <w:sz w:val="20"/>
          <w:szCs w:val="20"/>
          <w:lang w:val="uk-UA"/>
        </w:rPr>
        <w:t xml:space="preserve"> </w:t>
      </w:r>
      <w:r w:rsidR="005A3C35">
        <w:rPr>
          <w:rFonts w:ascii="Times New Roman" w:hAnsi="Times New Roman" w:cs="Times New Roman"/>
          <w:color w:val="000000"/>
          <w:sz w:val="28"/>
          <w:szCs w:val="28"/>
          <w:lang w:val="uk-UA"/>
        </w:rPr>
        <w:t>[</w:t>
      </w:r>
      <w:r w:rsidR="00702E89" w:rsidRPr="00E94BCE">
        <w:rPr>
          <w:rFonts w:ascii="Times New Roman" w:hAnsi="Times New Roman" w:cs="Times New Roman"/>
          <w:color w:val="000000"/>
          <w:sz w:val="28"/>
          <w:szCs w:val="28"/>
        </w:rPr>
        <w:t>2</w:t>
      </w:r>
      <w:r w:rsidR="00702E89" w:rsidRPr="00273EB2">
        <w:rPr>
          <w:rFonts w:ascii="Times New Roman" w:hAnsi="Times New Roman" w:cs="Times New Roman"/>
          <w:color w:val="000000"/>
          <w:sz w:val="28"/>
          <w:szCs w:val="28"/>
        </w:rPr>
        <w:t>5</w:t>
      </w:r>
      <w:r w:rsidR="00702E89" w:rsidRPr="00E94BCE">
        <w:rPr>
          <w:rFonts w:ascii="Times New Roman" w:hAnsi="Times New Roman" w:cs="Times New Roman"/>
          <w:color w:val="000000"/>
          <w:sz w:val="28"/>
          <w:szCs w:val="28"/>
        </w:rPr>
        <w:t>4</w:t>
      </w:r>
      <w:r w:rsidR="00E94BCE">
        <w:rPr>
          <w:rFonts w:ascii="Times New Roman" w:hAnsi="Times New Roman" w:cs="Times New Roman"/>
          <w:color w:val="000000"/>
          <w:sz w:val="28"/>
          <w:szCs w:val="28"/>
          <w:lang w:val="uk-UA"/>
        </w:rPr>
        <w:t>,</w:t>
      </w:r>
      <w:r w:rsidR="00E94BCE">
        <w:rPr>
          <w:rFonts w:ascii="Times New Roman" w:hAnsi="Times New Roman" w:cs="Times New Roman"/>
          <w:color w:val="000000"/>
          <w:sz w:val="28"/>
          <w:szCs w:val="28"/>
          <w:lang w:val="en-US"/>
        </w:rPr>
        <w:t> </w:t>
      </w:r>
      <w:r w:rsidR="005A3C35">
        <w:rPr>
          <w:rFonts w:ascii="Times New Roman" w:hAnsi="Times New Roman" w:cs="Times New Roman"/>
          <w:color w:val="000000"/>
          <w:sz w:val="28"/>
          <w:szCs w:val="28"/>
          <w:lang w:val="uk-UA"/>
        </w:rPr>
        <w:t>с.</w:t>
      </w:r>
      <w:r w:rsidR="00E94BCE">
        <w:rPr>
          <w:rFonts w:ascii="Times New Roman" w:hAnsi="Times New Roman" w:cs="Times New Roman"/>
          <w:color w:val="000000"/>
          <w:sz w:val="28"/>
          <w:szCs w:val="28"/>
          <w:lang w:val="en-US"/>
        </w:rPr>
        <w:t> </w:t>
      </w:r>
      <w:r w:rsidR="005A3C35">
        <w:rPr>
          <w:rFonts w:ascii="Times New Roman" w:hAnsi="Times New Roman" w:cs="Times New Roman"/>
          <w:color w:val="000000"/>
          <w:sz w:val="28"/>
          <w:szCs w:val="28"/>
          <w:lang w:val="uk-UA"/>
        </w:rPr>
        <w:t>34</w:t>
      </w:r>
      <w:r w:rsidR="002A6F92">
        <w:rPr>
          <w:rFonts w:ascii="Times New Roman" w:hAnsi="Times New Roman" w:cs="Times New Roman"/>
          <w:color w:val="000000"/>
          <w:sz w:val="28"/>
          <w:szCs w:val="28"/>
          <w:lang w:val="uk-UA"/>
        </w:rPr>
        <w:t>–</w:t>
      </w:r>
      <w:r w:rsidR="005A3C35">
        <w:rPr>
          <w:rFonts w:ascii="Times New Roman" w:hAnsi="Times New Roman" w:cs="Times New Roman"/>
          <w:color w:val="000000"/>
          <w:sz w:val="28"/>
          <w:szCs w:val="28"/>
          <w:lang w:val="uk-UA"/>
        </w:rPr>
        <w:t>35].</w:t>
      </w:r>
    </w:p>
    <w:p w:rsidR="005A3C35" w:rsidRDefault="0039345E" w:rsidP="005C4282">
      <w:pPr>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Підготовку педагогічних кадрів</w:t>
      </w:r>
      <w:r w:rsidR="00693648">
        <w:rPr>
          <w:rFonts w:ascii="Times New Roman" w:hAnsi="Times New Roman" w:cs="Times New Roman"/>
          <w:color w:val="000000"/>
          <w:sz w:val="28"/>
          <w:szCs w:val="28"/>
          <w:lang w:val="uk-UA"/>
        </w:rPr>
        <w:t>, в тому числі і майбутніх істориків,</w:t>
      </w:r>
      <w:r>
        <w:rPr>
          <w:rFonts w:ascii="Times New Roman" w:hAnsi="Times New Roman" w:cs="Times New Roman"/>
          <w:color w:val="000000"/>
          <w:sz w:val="28"/>
          <w:szCs w:val="28"/>
          <w:lang w:val="uk-UA"/>
        </w:rPr>
        <w:t xml:space="preserve"> </w:t>
      </w:r>
      <w:r w:rsidR="008213CB">
        <w:rPr>
          <w:rFonts w:ascii="Times New Roman" w:hAnsi="Times New Roman" w:cs="Times New Roman"/>
          <w:color w:val="000000"/>
          <w:sz w:val="28"/>
          <w:szCs w:val="28"/>
          <w:lang w:val="uk-UA"/>
        </w:rPr>
        <w:t xml:space="preserve">для вищої та середньої освіти </w:t>
      </w:r>
      <w:r>
        <w:rPr>
          <w:rFonts w:ascii="Times New Roman" w:hAnsi="Times New Roman" w:cs="Times New Roman"/>
          <w:color w:val="000000"/>
          <w:sz w:val="28"/>
          <w:szCs w:val="28"/>
          <w:lang w:val="uk-UA"/>
        </w:rPr>
        <w:t xml:space="preserve">на початку ХХ ст. здійснювали: </w:t>
      </w:r>
      <w:r w:rsidR="005A3C35" w:rsidRPr="00E94BCE">
        <w:rPr>
          <w:rFonts w:ascii="Times New Roman" w:hAnsi="Times New Roman" w:cs="Times New Roman"/>
          <w:sz w:val="28"/>
          <w:szCs w:val="28"/>
          <w:lang w:val="uk-UA"/>
        </w:rPr>
        <w:t xml:space="preserve">класичні університети в Харкові, Києві, Одесі, Київська духовна академія, Ніжинський </w:t>
      </w:r>
      <w:r w:rsidR="005A3C35" w:rsidRPr="00E94BCE">
        <w:rPr>
          <w:rFonts w:ascii="Times New Roman" w:hAnsi="Times New Roman" w:cs="Times New Roman"/>
          <w:sz w:val="28"/>
          <w:szCs w:val="28"/>
          <w:lang w:val="uk-UA"/>
        </w:rPr>
        <w:lastRenderedPageBreak/>
        <w:t>історико-філологічний інститут князя Безбородька</w:t>
      </w:r>
      <w:r w:rsidR="008213CB" w:rsidRPr="00E94BCE">
        <w:rPr>
          <w:rFonts w:ascii="Times New Roman" w:hAnsi="Times New Roman" w:cs="Times New Roman"/>
          <w:sz w:val="28"/>
          <w:szCs w:val="28"/>
          <w:lang w:val="uk-UA"/>
        </w:rPr>
        <w:t>.</w:t>
      </w:r>
      <w:r w:rsidR="005A3C35" w:rsidRPr="00E94BCE">
        <w:rPr>
          <w:rFonts w:ascii="Times New Roman" w:hAnsi="Times New Roman" w:cs="Times New Roman"/>
          <w:sz w:val="28"/>
          <w:szCs w:val="28"/>
          <w:lang w:val="uk-UA"/>
        </w:rPr>
        <w:t xml:space="preserve"> </w:t>
      </w:r>
      <w:r w:rsidR="002A6F92">
        <w:rPr>
          <w:rFonts w:ascii="Times New Roman" w:hAnsi="Times New Roman" w:cs="Times New Roman"/>
          <w:sz w:val="28"/>
          <w:szCs w:val="28"/>
          <w:lang w:val="uk-UA"/>
        </w:rPr>
        <w:t>У</w:t>
      </w:r>
      <w:r w:rsidR="00461800" w:rsidRPr="00E94BCE">
        <w:rPr>
          <w:rFonts w:ascii="Times New Roman" w:hAnsi="Times New Roman" w:cs="Times New Roman"/>
          <w:sz w:val="28"/>
          <w:szCs w:val="28"/>
          <w:lang w:val="uk-UA"/>
        </w:rPr>
        <w:t>чителів історії</w:t>
      </w:r>
      <w:r w:rsidR="006300B5" w:rsidRPr="00E94BCE">
        <w:rPr>
          <w:rFonts w:ascii="Times New Roman" w:hAnsi="Times New Roman" w:cs="Times New Roman"/>
          <w:sz w:val="28"/>
          <w:szCs w:val="28"/>
          <w:lang w:val="uk-UA"/>
        </w:rPr>
        <w:t xml:space="preserve"> </w:t>
      </w:r>
      <w:r w:rsidR="0000742B" w:rsidRPr="00E94BCE">
        <w:rPr>
          <w:rFonts w:ascii="Times New Roman" w:hAnsi="Times New Roman" w:cs="Times New Roman"/>
          <w:sz w:val="28"/>
          <w:szCs w:val="28"/>
          <w:lang w:val="uk-UA"/>
        </w:rPr>
        <w:t>готували</w:t>
      </w:r>
      <w:r w:rsidR="008213CB" w:rsidRPr="00E94BCE">
        <w:rPr>
          <w:rFonts w:ascii="Times New Roman" w:hAnsi="Times New Roman" w:cs="Times New Roman"/>
          <w:sz w:val="28"/>
          <w:szCs w:val="28"/>
          <w:lang w:val="uk-UA"/>
        </w:rPr>
        <w:t xml:space="preserve"> </w:t>
      </w:r>
      <w:r w:rsidR="006300B5" w:rsidRPr="00E94BCE">
        <w:rPr>
          <w:rFonts w:ascii="Times New Roman" w:hAnsi="Times New Roman" w:cs="Times New Roman"/>
          <w:sz w:val="28"/>
          <w:szCs w:val="28"/>
          <w:lang w:val="uk-UA"/>
        </w:rPr>
        <w:t xml:space="preserve">також </w:t>
      </w:r>
      <w:r w:rsidR="0000742B" w:rsidRPr="00E94BCE">
        <w:rPr>
          <w:rFonts w:ascii="Times New Roman" w:hAnsi="Times New Roman" w:cs="Times New Roman"/>
          <w:sz w:val="28"/>
          <w:szCs w:val="28"/>
          <w:lang w:val="uk-UA"/>
        </w:rPr>
        <w:t xml:space="preserve">в </w:t>
      </w:r>
      <w:r w:rsidR="006300B5" w:rsidRPr="00E94BCE">
        <w:rPr>
          <w:rFonts w:ascii="Times New Roman" w:hAnsi="Times New Roman" w:cs="Times New Roman"/>
          <w:sz w:val="28"/>
          <w:szCs w:val="28"/>
          <w:lang w:val="uk-UA"/>
        </w:rPr>
        <w:t>учительськ</w:t>
      </w:r>
      <w:r w:rsidR="0000742B" w:rsidRPr="00E94BCE">
        <w:rPr>
          <w:rFonts w:ascii="Times New Roman" w:hAnsi="Times New Roman" w:cs="Times New Roman"/>
          <w:sz w:val="28"/>
          <w:szCs w:val="28"/>
          <w:lang w:val="uk-UA"/>
        </w:rPr>
        <w:t>их</w:t>
      </w:r>
      <w:r w:rsidR="006300B5" w:rsidRPr="00E94BCE">
        <w:rPr>
          <w:rFonts w:ascii="Times New Roman" w:hAnsi="Times New Roman" w:cs="Times New Roman"/>
          <w:sz w:val="28"/>
          <w:szCs w:val="28"/>
          <w:lang w:val="uk-UA"/>
        </w:rPr>
        <w:t xml:space="preserve"> інститут</w:t>
      </w:r>
      <w:r w:rsidR="0000742B" w:rsidRPr="00E94BCE">
        <w:rPr>
          <w:rFonts w:ascii="Times New Roman" w:hAnsi="Times New Roman" w:cs="Times New Roman"/>
          <w:sz w:val="28"/>
          <w:szCs w:val="28"/>
          <w:lang w:val="uk-UA"/>
        </w:rPr>
        <w:t>ах</w:t>
      </w:r>
      <w:r w:rsidR="006300B5" w:rsidRPr="00E94BCE">
        <w:rPr>
          <w:rFonts w:ascii="Times New Roman" w:hAnsi="Times New Roman" w:cs="Times New Roman"/>
          <w:sz w:val="28"/>
          <w:szCs w:val="28"/>
          <w:lang w:val="uk-UA"/>
        </w:rPr>
        <w:t xml:space="preserve"> та </w:t>
      </w:r>
      <w:r w:rsidR="0000742B" w:rsidRPr="00E94BCE">
        <w:rPr>
          <w:rFonts w:ascii="Times New Roman" w:hAnsi="Times New Roman" w:cs="Times New Roman"/>
          <w:sz w:val="28"/>
          <w:szCs w:val="28"/>
          <w:lang w:val="uk-UA"/>
        </w:rPr>
        <w:t xml:space="preserve">на </w:t>
      </w:r>
      <w:r w:rsidR="005A3C35" w:rsidRPr="00E94BCE">
        <w:rPr>
          <w:rFonts w:ascii="Times New Roman" w:hAnsi="Times New Roman" w:cs="Times New Roman"/>
          <w:sz w:val="28"/>
          <w:szCs w:val="28"/>
          <w:lang w:val="uk-UA"/>
        </w:rPr>
        <w:t>Ви</w:t>
      </w:r>
      <w:r w:rsidR="00C0062D" w:rsidRPr="00E94BCE">
        <w:rPr>
          <w:rFonts w:ascii="Times New Roman" w:hAnsi="Times New Roman" w:cs="Times New Roman"/>
          <w:sz w:val="28"/>
          <w:szCs w:val="28"/>
          <w:lang w:val="uk-UA"/>
        </w:rPr>
        <w:t>щ</w:t>
      </w:r>
      <w:r w:rsidR="0000742B" w:rsidRPr="00E94BCE">
        <w:rPr>
          <w:rFonts w:ascii="Times New Roman" w:hAnsi="Times New Roman" w:cs="Times New Roman"/>
          <w:sz w:val="28"/>
          <w:szCs w:val="28"/>
          <w:lang w:val="uk-UA"/>
        </w:rPr>
        <w:t>их</w:t>
      </w:r>
      <w:r w:rsidR="005A3C35" w:rsidRPr="00E94BCE">
        <w:rPr>
          <w:rFonts w:ascii="Times New Roman" w:hAnsi="Times New Roman" w:cs="Times New Roman"/>
          <w:sz w:val="28"/>
          <w:szCs w:val="28"/>
          <w:lang w:val="uk-UA"/>
        </w:rPr>
        <w:t xml:space="preserve"> жіноч</w:t>
      </w:r>
      <w:r w:rsidR="0000742B" w:rsidRPr="00E94BCE">
        <w:rPr>
          <w:rFonts w:ascii="Times New Roman" w:hAnsi="Times New Roman" w:cs="Times New Roman"/>
          <w:sz w:val="28"/>
          <w:szCs w:val="28"/>
          <w:lang w:val="uk-UA"/>
        </w:rPr>
        <w:t>их</w:t>
      </w:r>
      <w:r w:rsidR="005A3C35" w:rsidRPr="00E94BCE">
        <w:rPr>
          <w:rFonts w:ascii="Times New Roman" w:hAnsi="Times New Roman" w:cs="Times New Roman"/>
          <w:sz w:val="28"/>
          <w:szCs w:val="28"/>
          <w:lang w:val="uk-UA"/>
        </w:rPr>
        <w:t xml:space="preserve"> курс</w:t>
      </w:r>
      <w:r w:rsidR="0000742B" w:rsidRPr="00E94BCE">
        <w:rPr>
          <w:rFonts w:ascii="Times New Roman" w:hAnsi="Times New Roman" w:cs="Times New Roman"/>
          <w:sz w:val="28"/>
          <w:szCs w:val="28"/>
          <w:lang w:val="uk-UA"/>
        </w:rPr>
        <w:t>ах</w:t>
      </w:r>
      <w:r w:rsidR="005A3C35">
        <w:rPr>
          <w:rFonts w:ascii="Times New Roman" w:hAnsi="Times New Roman" w:cs="Times New Roman"/>
          <w:color w:val="000000"/>
          <w:sz w:val="28"/>
          <w:szCs w:val="28"/>
          <w:lang w:val="uk-UA"/>
        </w:rPr>
        <w:t xml:space="preserve"> в Києві, Харкові, Одесі та інших містах [</w:t>
      </w:r>
      <w:r w:rsidR="00702E89" w:rsidRPr="00E94BCE">
        <w:rPr>
          <w:rFonts w:ascii="Times New Roman" w:hAnsi="Times New Roman" w:cs="Times New Roman"/>
          <w:color w:val="000000"/>
          <w:sz w:val="28"/>
          <w:szCs w:val="28"/>
        </w:rPr>
        <w:t>2</w:t>
      </w:r>
      <w:r w:rsidR="00702E89" w:rsidRPr="00273EB2">
        <w:rPr>
          <w:rFonts w:ascii="Times New Roman" w:hAnsi="Times New Roman" w:cs="Times New Roman"/>
          <w:color w:val="000000"/>
          <w:sz w:val="28"/>
          <w:szCs w:val="28"/>
        </w:rPr>
        <w:t>5</w:t>
      </w:r>
      <w:r w:rsidR="00702E89" w:rsidRPr="00E94BCE">
        <w:rPr>
          <w:rFonts w:ascii="Times New Roman" w:hAnsi="Times New Roman" w:cs="Times New Roman"/>
          <w:color w:val="000000"/>
          <w:sz w:val="28"/>
          <w:szCs w:val="28"/>
        </w:rPr>
        <w:t>4</w:t>
      </w:r>
      <w:r w:rsidR="00E94BCE">
        <w:rPr>
          <w:rFonts w:ascii="Times New Roman" w:hAnsi="Times New Roman" w:cs="Times New Roman"/>
          <w:color w:val="000000"/>
          <w:sz w:val="28"/>
          <w:szCs w:val="28"/>
          <w:lang w:val="uk-UA"/>
        </w:rPr>
        <w:t>,</w:t>
      </w:r>
      <w:r w:rsidR="00E94BCE">
        <w:rPr>
          <w:rFonts w:ascii="Times New Roman" w:hAnsi="Times New Roman" w:cs="Times New Roman"/>
          <w:color w:val="000000"/>
          <w:sz w:val="28"/>
          <w:szCs w:val="28"/>
          <w:lang w:val="en-US"/>
        </w:rPr>
        <w:t> </w:t>
      </w:r>
      <w:r w:rsidR="00E94BCE">
        <w:rPr>
          <w:rFonts w:ascii="Times New Roman" w:hAnsi="Times New Roman" w:cs="Times New Roman"/>
          <w:color w:val="000000"/>
          <w:sz w:val="28"/>
          <w:szCs w:val="28"/>
          <w:lang w:val="uk-UA"/>
        </w:rPr>
        <w:t>с.</w:t>
      </w:r>
      <w:r w:rsidR="00E94BCE">
        <w:rPr>
          <w:rFonts w:ascii="Times New Roman" w:hAnsi="Times New Roman" w:cs="Times New Roman"/>
          <w:color w:val="000000"/>
          <w:sz w:val="28"/>
          <w:szCs w:val="28"/>
          <w:lang w:val="en-US"/>
        </w:rPr>
        <w:t> </w:t>
      </w:r>
      <w:r w:rsidR="005A3C35">
        <w:rPr>
          <w:rFonts w:ascii="Times New Roman" w:hAnsi="Times New Roman" w:cs="Times New Roman"/>
          <w:color w:val="000000"/>
          <w:sz w:val="28"/>
          <w:szCs w:val="28"/>
          <w:lang w:val="uk-UA"/>
        </w:rPr>
        <w:t>36].</w:t>
      </w:r>
    </w:p>
    <w:p w:rsidR="009C7480" w:rsidRPr="00957849" w:rsidRDefault="00FD67FD" w:rsidP="005C4282">
      <w:pPr>
        <w:spacing w:after="0" w:line="360" w:lineRule="auto"/>
        <w:ind w:firstLine="567"/>
        <w:jc w:val="both"/>
        <w:rPr>
          <w:rFonts w:ascii="Times New Roman" w:eastAsia="Times New Roman" w:hAnsi="Times New Roman" w:cs="Times New Roman"/>
          <w:sz w:val="34"/>
          <w:szCs w:val="34"/>
          <w:lang w:val="uk-UA"/>
        </w:rPr>
      </w:pPr>
      <w:r>
        <w:rPr>
          <w:rFonts w:ascii="Times New Roman" w:eastAsia="Times New Roman" w:hAnsi="Times New Roman" w:cs="Times New Roman"/>
          <w:sz w:val="28"/>
          <w:szCs w:val="28"/>
          <w:lang w:val="uk-UA"/>
        </w:rPr>
        <w:t>С</w:t>
      </w:r>
      <w:r w:rsidR="005A3C35">
        <w:rPr>
          <w:rFonts w:ascii="Times New Roman" w:eastAsia="Times New Roman" w:hAnsi="Times New Roman" w:cs="Times New Roman"/>
          <w:sz w:val="28"/>
          <w:szCs w:val="28"/>
          <w:lang w:val="uk-UA"/>
        </w:rPr>
        <w:t>творена на початку ХІХ</w:t>
      </w:r>
      <w:r w:rsidR="002C7AA4">
        <w:rPr>
          <w:rFonts w:ascii="Times New Roman" w:eastAsia="Times New Roman" w:hAnsi="Times New Roman" w:cs="Times New Roman"/>
          <w:sz w:val="28"/>
          <w:szCs w:val="28"/>
          <w:lang w:val="uk-UA"/>
        </w:rPr>
        <w:t xml:space="preserve"> </w:t>
      </w:r>
      <w:r w:rsidR="005A3C35">
        <w:rPr>
          <w:rFonts w:ascii="Times New Roman" w:eastAsia="Times New Roman" w:hAnsi="Times New Roman" w:cs="Times New Roman"/>
          <w:sz w:val="28"/>
          <w:szCs w:val="28"/>
          <w:lang w:val="uk-UA"/>
        </w:rPr>
        <w:t xml:space="preserve">століття, університетська освіта в Україні була суто державною </w:t>
      </w:r>
      <w:r w:rsidR="00C0062D">
        <w:rPr>
          <w:rFonts w:ascii="Times New Roman" w:eastAsia="Times New Roman" w:hAnsi="Times New Roman" w:cs="Times New Roman"/>
          <w:sz w:val="28"/>
          <w:szCs w:val="28"/>
          <w:lang w:val="uk-UA"/>
        </w:rPr>
        <w:t>й</w:t>
      </w:r>
      <w:r w:rsidR="005A3C35">
        <w:rPr>
          <w:rFonts w:ascii="Times New Roman" w:eastAsia="Times New Roman" w:hAnsi="Times New Roman" w:cs="Times New Roman"/>
          <w:sz w:val="28"/>
          <w:szCs w:val="28"/>
          <w:lang w:val="uk-UA"/>
        </w:rPr>
        <w:t xml:space="preserve"> регулювалася чіткими нормативно-правовими </w:t>
      </w:r>
      <w:r w:rsidR="008E174A">
        <w:rPr>
          <w:rFonts w:ascii="Times New Roman" w:eastAsia="Times New Roman" w:hAnsi="Times New Roman" w:cs="Times New Roman"/>
          <w:sz w:val="28"/>
          <w:szCs w:val="28"/>
          <w:lang w:val="uk-UA"/>
        </w:rPr>
        <w:t>актами</w:t>
      </w:r>
      <w:r w:rsidR="005A3C35">
        <w:rPr>
          <w:rFonts w:ascii="Times New Roman" w:eastAsia="Times New Roman" w:hAnsi="Times New Roman" w:cs="Times New Roman"/>
          <w:sz w:val="28"/>
          <w:szCs w:val="28"/>
          <w:lang w:val="uk-UA"/>
        </w:rPr>
        <w:t xml:space="preserve"> Російської імперії.</w:t>
      </w:r>
      <w:r w:rsidR="005A3C35">
        <w:rPr>
          <w:rFonts w:ascii="Times New Roman" w:eastAsia="Times New Roman" w:hAnsi="Times New Roman" w:cs="Times New Roman"/>
          <w:sz w:val="34"/>
          <w:szCs w:val="34"/>
          <w:lang w:val="uk-UA"/>
        </w:rPr>
        <w:t xml:space="preserve"> </w:t>
      </w:r>
      <w:r w:rsidR="002B3ED3" w:rsidRPr="00957849">
        <w:rPr>
          <w:rFonts w:ascii="Times New Roman" w:hAnsi="Times New Roman" w:cs="Times New Roman"/>
          <w:sz w:val="28"/>
          <w:szCs w:val="28"/>
          <w:lang w:val="uk-UA"/>
        </w:rPr>
        <w:t>Основними офіційними документами були статути, де яскраво виявлялась ідеальна модель університету, бажана для держави в певний історичний відрізок часу. Як відзначав С. Стельмах, «допускаючи відкриття вищих навчальних закладів, самодержавство намагалось впливати на них через внутрішню організацію, створюючи цілу систему охоронних правил та інструкцій [</w:t>
      </w:r>
      <w:r w:rsidR="00702E89" w:rsidRPr="00273EB2">
        <w:rPr>
          <w:rFonts w:ascii="Times New Roman" w:hAnsi="Times New Roman" w:cs="Times New Roman"/>
          <w:sz w:val="28"/>
          <w:szCs w:val="28"/>
        </w:rPr>
        <w:t>40</w:t>
      </w:r>
      <w:r w:rsidR="00702E89" w:rsidRPr="00E94BCE">
        <w:rPr>
          <w:rFonts w:ascii="Times New Roman" w:hAnsi="Times New Roman" w:cs="Times New Roman"/>
          <w:sz w:val="28"/>
          <w:szCs w:val="28"/>
        </w:rPr>
        <w:t>9</w:t>
      </w:r>
      <w:r w:rsidR="002B3ED3" w:rsidRPr="00957849">
        <w:rPr>
          <w:rFonts w:ascii="Times New Roman" w:hAnsi="Times New Roman" w:cs="Times New Roman"/>
          <w:sz w:val="28"/>
          <w:szCs w:val="28"/>
          <w:lang w:val="uk-UA"/>
        </w:rPr>
        <w:t>]».</w:t>
      </w:r>
      <w:r w:rsidR="009C7480" w:rsidRPr="00957849">
        <w:rPr>
          <w:rFonts w:ascii="Times New Roman" w:hAnsi="Times New Roman" w:cs="Times New Roman"/>
          <w:sz w:val="28"/>
          <w:szCs w:val="28"/>
          <w:lang w:val="uk-UA"/>
        </w:rPr>
        <w:t xml:space="preserve"> </w:t>
      </w:r>
      <w:r w:rsidR="002B3ED3" w:rsidRPr="00957849">
        <w:rPr>
          <w:rFonts w:ascii="Times New Roman" w:hAnsi="Times New Roman" w:cs="Times New Roman"/>
          <w:sz w:val="28"/>
          <w:szCs w:val="28"/>
          <w:lang w:val="uk-UA"/>
        </w:rPr>
        <w:t>Міністерство народної освіти призначало, підвищувало і звільняло професорів, обирало ректорів, призначало екзаменаційні комісії, здійснювало контроль за викладанням і читанням лекцій.</w:t>
      </w:r>
    </w:p>
    <w:p w:rsidR="009C7480" w:rsidRDefault="00CA6334" w:rsidP="005C4282">
      <w:pPr>
        <w:spacing w:after="0" w:line="360" w:lineRule="auto"/>
        <w:ind w:firstLine="567"/>
        <w:jc w:val="both"/>
        <w:rPr>
          <w:rFonts w:ascii="Times New Roman" w:eastAsia="Times New Roman" w:hAnsi="Times New Roman" w:cs="Times New Roman"/>
          <w:sz w:val="34"/>
          <w:szCs w:val="34"/>
          <w:lang w:val="uk-UA"/>
        </w:rPr>
      </w:pPr>
      <w:r>
        <w:rPr>
          <w:rFonts w:ascii="Times New Roman" w:eastAsia="Times New Roman" w:hAnsi="Times New Roman" w:cs="Times New Roman"/>
          <w:sz w:val="28"/>
          <w:szCs w:val="28"/>
          <w:lang w:val="uk-UA"/>
        </w:rPr>
        <w:t xml:space="preserve">Оцінюючи виняткову роль </w:t>
      </w:r>
      <w:r w:rsidR="008B264F">
        <w:rPr>
          <w:rFonts w:ascii="Times New Roman" w:eastAsia="Times New Roman" w:hAnsi="Times New Roman" w:cs="Times New Roman"/>
          <w:sz w:val="28"/>
          <w:szCs w:val="28"/>
          <w:lang w:val="uk-UA"/>
        </w:rPr>
        <w:t xml:space="preserve">вчителів історії </w:t>
      </w:r>
      <w:r>
        <w:rPr>
          <w:rFonts w:ascii="Times New Roman" w:eastAsia="Times New Roman" w:hAnsi="Times New Roman" w:cs="Times New Roman"/>
          <w:sz w:val="28"/>
          <w:szCs w:val="28"/>
          <w:lang w:val="uk-UA"/>
        </w:rPr>
        <w:t xml:space="preserve">у формуванні </w:t>
      </w:r>
      <w:r w:rsidR="008B264F">
        <w:rPr>
          <w:rFonts w:ascii="Times New Roman" w:eastAsia="Times New Roman" w:hAnsi="Times New Roman" w:cs="Times New Roman"/>
          <w:sz w:val="28"/>
          <w:szCs w:val="28"/>
          <w:lang w:val="uk-UA"/>
        </w:rPr>
        <w:t>державної ідеології,</w:t>
      </w:r>
      <w:r>
        <w:rPr>
          <w:rFonts w:ascii="Times New Roman" w:eastAsia="Times New Roman" w:hAnsi="Times New Roman" w:cs="Times New Roman"/>
          <w:sz w:val="28"/>
          <w:szCs w:val="28"/>
          <w:lang w:val="uk-UA"/>
        </w:rPr>
        <w:t xml:space="preserve"> свідомості народу, збереженні б</w:t>
      </w:r>
      <w:r w:rsidR="008B264F">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lang w:val="uk-UA"/>
        </w:rPr>
        <w:t>г</w:t>
      </w:r>
      <w:r w:rsidR="008B264F">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lang w:val="uk-UA"/>
        </w:rPr>
        <w:t xml:space="preserve">товікової історико-культурної спадщини, </w:t>
      </w:r>
      <w:r w:rsidR="00931135">
        <w:rPr>
          <w:rFonts w:ascii="Times New Roman" w:eastAsia="Times New Roman" w:hAnsi="Times New Roman" w:cs="Times New Roman"/>
          <w:sz w:val="28"/>
          <w:szCs w:val="28"/>
          <w:lang w:val="uk-UA"/>
        </w:rPr>
        <w:t xml:space="preserve">а також в зв’язку з шкільною реформою </w:t>
      </w:r>
      <w:r w:rsidR="00420CC7">
        <w:rPr>
          <w:rFonts w:ascii="Times New Roman" w:eastAsia="Times New Roman" w:hAnsi="Times New Roman" w:cs="Times New Roman"/>
          <w:sz w:val="28"/>
          <w:szCs w:val="28"/>
          <w:lang w:val="uk-UA"/>
        </w:rPr>
        <w:t xml:space="preserve">1803–1804 рр. </w:t>
      </w:r>
      <w:r w:rsidR="00A12FA7">
        <w:rPr>
          <w:rFonts w:ascii="Times New Roman" w:eastAsia="Times New Roman" w:hAnsi="Times New Roman" w:cs="Times New Roman"/>
          <w:sz w:val="28"/>
          <w:szCs w:val="28"/>
          <w:lang w:val="uk-UA"/>
        </w:rPr>
        <w:t>перед урядом</w:t>
      </w:r>
      <w:r>
        <w:rPr>
          <w:rFonts w:ascii="Times New Roman" w:eastAsia="Times New Roman" w:hAnsi="Times New Roman" w:cs="Times New Roman"/>
          <w:sz w:val="28"/>
          <w:szCs w:val="28"/>
          <w:lang w:val="uk-UA"/>
        </w:rPr>
        <w:t xml:space="preserve"> постало питання про розширення мережі вишів, які готують фахівців</w:t>
      </w:r>
      <w:r w:rsidR="00BC1ECA">
        <w:rPr>
          <w:rFonts w:ascii="Times New Roman" w:eastAsia="Times New Roman" w:hAnsi="Times New Roman" w:cs="Times New Roman"/>
          <w:sz w:val="28"/>
          <w:szCs w:val="28"/>
          <w:lang w:val="uk-UA"/>
        </w:rPr>
        <w:t>, в тому числі і з історичних дисциплін</w:t>
      </w:r>
      <w:r>
        <w:rPr>
          <w:rFonts w:ascii="Times New Roman" w:eastAsia="Times New Roman" w:hAnsi="Times New Roman" w:cs="Times New Roman"/>
          <w:sz w:val="28"/>
          <w:szCs w:val="28"/>
          <w:lang w:val="uk-UA"/>
        </w:rPr>
        <w:t xml:space="preserve">, як </w:t>
      </w:r>
      <w:r w:rsidR="00420CC7">
        <w:rPr>
          <w:rFonts w:ascii="Times New Roman" w:eastAsia="Times New Roman" w:hAnsi="Times New Roman" w:cs="Times New Roman"/>
          <w:sz w:val="28"/>
          <w:szCs w:val="28"/>
          <w:lang w:val="uk-UA"/>
        </w:rPr>
        <w:t xml:space="preserve">для </w:t>
      </w:r>
      <w:r>
        <w:rPr>
          <w:rFonts w:ascii="Times New Roman" w:eastAsia="Times New Roman" w:hAnsi="Times New Roman" w:cs="Times New Roman"/>
          <w:sz w:val="28"/>
          <w:szCs w:val="28"/>
          <w:lang w:val="uk-UA"/>
        </w:rPr>
        <w:t>вищої так і для середньої освіти</w:t>
      </w:r>
      <w:r w:rsidR="00BC1ECA">
        <w:rPr>
          <w:rFonts w:ascii="Times New Roman" w:eastAsia="Times New Roman" w:hAnsi="Times New Roman" w:cs="Times New Roman"/>
          <w:sz w:val="28"/>
          <w:szCs w:val="28"/>
          <w:lang w:val="uk-UA"/>
        </w:rPr>
        <w:t>.</w:t>
      </w:r>
    </w:p>
    <w:p w:rsidR="005A3C35" w:rsidRPr="005B3CF7" w:rsidRDefault="005A3C35" w:rsidP="005C4282">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21 січня </w:t>
      </w:r>
      <w:r w:rsidR="00347F3E">
        <w:rPr>
          <w:rFonts w:ascii="Times New Roman" w:hAnsi="Times New Roman" w:cs="Times New Roman"/>
          <w:color w:val="000000"/>
          <w:sz w:val="28"/>
          <w:szCs w:val="28"/>
          <w:lang w:val="uk-UA"/>
        </w:rPr>
        <w:t>1803 року Олександр І затвердив</w:t>
      </w:r>
      <w:r>
        <w:rPr>
          <w:rFonts w:ascii="Times New Roman" w:hAnsi="Times New Roman" w:cs="Times New Roman"/>
          <w:color w:val="000000"/>
          <w:sz w:val="28"/>
          <w:szCs w:val="28"/>
          <w:lang w:val="uk-UA"/>
        </w:rPr>
        <w:t xml:space="preserve"> «Предварительные правила народного просвещения», якими передбачалося відкриття університетів у Петербурзі, Вільно, Казані </w:t>
      </w:r>
      <w:r w:rsidR="00C0062D">
        <w:rPr>
          <w:rFonts w:ascii="Times New Roman" w:hAnsi="Times New Roman" w:cs="Times New Roman"/>
          <w:color w:val="000000"/>
          <w:sz w:val="28"/>
          <w:szCs w:val="28"/>
          <w:lang w:val="uk-UA"/>
        </w:rPr>
        <w:t>й</w:t>
      </w:r>
      <w:r>
        <w:rPr>
          <w:rFonts w:ascii="Times New Roman" w:hAnsi="Times New Roman" w:cs="Times New Roman"/>
          <w:color w:val="000000"/>
          <w:sz w:val="28"/>
          <w:szCs w:val="28"/>
          <w:lang w:val="uk-UA"/>
        </w:rPr>
        <w:t xml:space="preserve"> Харкові [</w:t>
      </w:r>
      <w:r w:rsidR="00702E89" w:rsidRPr="00E94BCE">
        <w:rPr>
          <w:rFonts w:ascii="Times New Roman" w:hAnsi="Times New Roman" w:cs="Times New Roman"/>
          <w:color w:val="000000"/>
          <w:sz w:val="28"/>
          <w:szCs w:val="28"/>
        </w:rPr>
        <w:t>4</w:t>
      </w:r>
      <w:r w:rsidR="00702E89" w:rsidRPr="00273EB2">
        <w:rPr>
          <w:rFonts w:ascii="Times New Roman" w:hAnsi="Times New Roman" w:cs="Times New Roman"/>
          <w:color w:val="000000"/>
          <w:sz w:val="28"/>
          <w:szCs w:val="28"/>
        </w:rPr>
        <w:t>4</w:t>
      </w:r>
      <w:r w:rsidR="00702E89" w:rsidRPr="00E94BCE">
        <w:rPr>
          <w:rFonts w:ascii="Times New Roman" w:hAnsi="Times New Roman" w:cs="Times New Roman"/>
          <w:color w:val="000000"/>
          <w:sz w:val="28"/>
          <w:szCs w:val="28"/>
        </w:rPr>
        <w:t>9</w:t>
      </w:r>
      <w:r w:rsidR="00E94BCE">
        <w:rPr>
          <w:rFonts w:ascii="Times New Roman" w:hAnsi="Times New Roman" w:cs="Times New Roman"/>
          <w:color w:val="000000"/>
          <w:sz w:val="28"/>
          <w:szCs w:val="28"/>
          <w:lang w:val="uk-UA"/>
        </w:rPr>
        <w:t>,</w:t>
      </w:r>
      <w:r w:rsidR="00E94BCE">
        <w:rPr>
          <w:rFonts w:ascii="Times New Roman" w:hAnsi="Times New Roman" w:cs="Times New Roman"/>
          <w:color w:val="000000"/>
          <w:sz w:val="28"/>
          <w:szCs w:val="28"/>
          <w:lang w:val="en-US"/>
        </w:rPr>
        <w:t> </w:t>
      </w:r>
      <w:r w:rsidR="00E94BCE">
        <w:rPr>
          <w:rFonts w:ascii="Times New Roman" w:hAnsi="Times New Roman" w:cs="Times New Roman"/>
          <w:color w:val="000000"/>
          <w:sz w:val="28"/>
          <w:szCs w:val="28"/>
          <w:lang w:val="uk-UA"/>
        </w:rPr>
        <w:t>с.</w:t>
      </w:r>
      <w:r w:rsidR="00E94BCE">
        <w:rPr>
          <w:rFonts w:ascii="Times New Roman" w:hAnsi="Times New Roman" w:cs="Times New Roman"/>
          <w:color w:val="000000"/>
          <w:sz w:val="28"/>
          <w:szCs w:val="28"/>
          <w:lang w:val="en-US"/>
        </w:rPr>
        <w:t> </w:t>
      </w:r>
      <w:r>
        <w:rPr>
          <w:rFonts w:ascii="Times New Roman" w:hAnsi="Times New Roman" w:cs="Times New Roman"/>
          <w:color w:val="000000"/>
          <w:sz w:val="28"/>
          <w:szCs w:val="28"/>
          <w:lang w:val="uk-UA"/>
        </w:rPr>
        <w:t>41]. Ідея створення університету в Харкові належала одному з видатних</w:t>
      </w:r>
      <w:r w:rsidR="00505FB8">
        <w:rPr>
          <w:rFonts w:ascii="Times New Roman" w:hAnsi="Times New Roman" w:cs="Times New Roman"/>
          <w:color w:val="000000"/>
          <w:sz w:val="28"/>
          <w:szCs w:val="28"/>
          <w:lang w:val="uk-UA"/>
        </w:rPr>
        <w:t xml:space="preserve"> діячів місцевого дворянства В. </w:t>
      </w:r>
      <w:r>
        <w:rPr>
          <w:rFonts w:ascii="Times New Roman" w:hAnsi="Times New Roman" w:cs="Times New Roman"/>
          <w:color w:val="000000"/>
          <w:sz w:val="28"/>
          <w:szCs w:val="28"/>
          <w:lang w:val="uk-UA"/>
        </w:rPr>
        <w:t>Каразіну (1773</w:t>
      </w:r>
      <w:r w:rsidR="00C0062D">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1842), який </w:t>
      </w:r>
      <w:r w:rsidR="00C0062D">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uk-UA"/>
        </w:rPr>
        <w:t xml:space="preserve"> ті роки </w:t>
      </w:r>
      <w:r w:rsidR="00C0062D">
        <w:rPr>
          <w:rFonts w:ascii="Times New Roman" w:hAnsi="Times New Roman" w:cs="Times New Roman"/>
          <w:color w:val="000000"/>
          <w:sz w:val="28"/>
          <w:szCs w:val="28"/>
          <w:lang w:val="uk-UA"/>
        </w:rPr>
        <w:t>в</w:t>
      </w:r>
      <w:r>
        <w:rPr>
          <w:rFonts w:ascii="Times New Roman" w:hAnsi="Times New Roman" w:cs="Times New Roman"/>
          <w:color w:val="000000"/>
          <w:sz w:val="28"/>
          <w:szCs w:val="28"/>
          <w:lang w:val="uk-UA"/>
        </w:rPr>
        <w:t xml:space="preserve"> Міністерств</w:t>
      </w:r>
      <w:r w:rsidR="00505FB8">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uk-UA"/>
        </w:rPr>
        <w:t xml:space="preserve"> народної освіти </w:t>
      </w:r>
      <w:r w:rsidR="00B66201">
        <w:rPr>
          <w:rFonts w:ascii="Times New Roman" w:hAnsi="Times New Roman" w:cs="Times New Roman"/>
          <w:color w:val="000000"/>
          <w:sz w:val="28"/>
          <w:szCs w:val="28"/>
          <w:lang w:val="uk-UA"/>
        </w:rPr>
        <w:t>обі</w:t>
      </w:r>
      <w:r>
        <w:rPr>
          <w:rFonts w:ascii="Times New Roman" w:hAnsi="Times New Roman" w:cs="Times New Roman"/>
          <w:color w:val="000000"/>
          <w:sz w:val="28"/>
          <w:szCs w:val="28"/>
          <w:lang w:val="uk-UA"/>
        </w:rPr>
        <w:t>ймав посаду секретаря головного управління училищ.</w:t>
      </w:r>
      <w:r w:rsidR="005B3CF7">
        <w:rPr>
          <w:rFonts w:ascii="Times New Roman" w:hAnsi="Times New Roman" w:cs="Times New Roman"/>
          <w:color w:val="000000"/>
          <w:sz w:val="28"/>
          <w:szCs w:val="28"/>
          <w:lang w:val="uk-UA"/>
        </w:rPr>
        <w:t xml:space="preserve"> Таким чином Харківський університет став першим вищим на</w:t>
      </w:r>
      <w:r w:rsidR="001141B0">
        <w:rPr>
          <w:rFonts w:ascii="Times New Roman" w:hAnsi="Times New Roman" w:cs="Times New Roman"/>
          <w:color w:val="000000"/>
          <w:sz w:val="28"/>
          <w:szCs w:val="28"/>
          <w:lang w:val="uk-UA"/>
        </w:rPr>
        <w:t>вчальним закладом на території України, який здійснював підготовку істориків як для вищих, так і для середніх навчальних закладів.</w:t>
      </w:r>
    </w:p>
    <w:p w:rsidR="005A3C35" w:rsidRDefault="005A3C35" w:rsidP="005C4282">
      <w:pPr>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Статут Харківського університету був затверджений в 1804 р. Університет знаходився в розпорядженні Міністерства народної освіти і </w:t>
      </w:r>
      <w:r>
        <w:rPr>
          <w:rFonts w:ascii="Times New Roman" w:hAnsi="Times New Roman" w:cs="Times New Roman"/>
          <w:color w:val="000000"/>
          <w:sz w:val="28"/>
          <w:szCs w:val="28"/>
          <w:lang w:val="uk-UA"/>
        </w:rPr>
        <w:lastRenderedPageBreak/>
        <w:t>безпосередньо підпорядковувався попечителю Харківського навчального округу. Урочисте відкриття Харківського університету відбулося 17(29) січня 1805 р.</w:t>
      </w:r>
    </w:p>
    <w:p w:rsidR="005A3C35" w:rsidRDefault="005A3C35" w:rsidP="005C4282">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Аналіз документальних матеріалів показує, </w:t>
      </w:r>
      <w:r w:rsidR="00F705D9">
        <w:rPr>
          <w:rFonts w:ascii="Times New Roman" w:hAnsi="Times New Roman" w:cs="Times New Roman"/>
          <w:color w:val="000000"/>
          <w:sz w:val="28"/>
          <w:szCs w:val="28"/>
          <w:lang w:val="uk-UA"/>
        </w:rPr>
        <w:t xml:space="preserve">що </w:t>
      </w:r>
      <w:r w:rsidR="001141B0">
        <w:rPr>
          <w:rFonts w:ascii="Times New Roman" w:hAnsi="Times New Roman" w:cs="Times New Roman"/>
          <w:color w:val="000000"/>
          <w:sz w:val="28"/>
          <w:szCs w:val="28"/>
          <w:lang w:val="uk-UA"/>
        </w:rPr>
        <w:t>в</w:t>
      </w:r>
      <w:r>
        <w:rPr>
          <w:rFonts w:ascii="Times New Roman" w:hAnsi="Times New Roman" w:cs="Times New Roman"/>
          <w:color w:val="000000"/>
          <w:sz w:val="28"/>
          <w:szCs w:val="28"/>
          <w:lang w:val="uk-UA"/>
        </w:rPr>
        <w:t xml:space="preserve"> університет</w:t>
      </w:r>
      <w:r w:rsidR="001141B0">
        <w:rPr>
          <w:rFonts w:ascii="Times New Roman" w:hAnsi="Times New Roman" w:cs="Times New Roman"/>
          <w:color w:val="000000"/>
          <w:sz w:val="28"/>
          <w:szCs w:val="28"/>
          <w:lang w:val="uk-UA"/>
        </w:rPr>
        <w:t>і, одразу,</w:t>
      </w:r>
      <w:r>
        <w:rPr>
          <w:rFonts w:ascii="Times New Roman" w:hAnsi="Times New Roman" w:cs="Times New Roman"/>
          <w:color w:val="000000"/>
          <w:sz w:val="28"/>
          <w:szCs w:val="28"/>
          <w:lang w:val="uk-UA"/>
        </w:rPr>
        <w:t xml:space="preserve"> з моменту його заснування</w:t>
      </w:r>
      <w:r w:rsidR="00BA1ED5">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00BA1ED5">
        <w:rPr>
          <w:rFonts w:ascii="Times New Roman" w:hAnsi="Times New Roman" w:cs="Times New Roman"/>
          <w:color w:val="000000"/>
          <w:sz w:val="28"/>
          <w:szCs w:val="28"/>
          <w:lang w:val="uk-UA"/>
        </w:rPr>
        <w:t>було відкрито</w:t>
      </w:r>
      <w:r>
        <w:rPr>
          <w:rFonts w:ascii="Times New Roman" w:hAnsi="Times New Roman" w:cs="Times New Roman"/>
          <w:color w:val="000000"/>
          <w:sz w:val="28"/>
          <w:szCs w:val="28"/>
          <w:lang w:val="uk-UA"/>
        </w:rPr>
        <w:t xml:space="preserve"> історико-словесне</w:t>
      </w:r>
      <w:r w:rsidR="00BA1ED5">
        <w:rPr>
          <w:rFonts w:ascii="Times New Roman" w:hAnsi="Times New Roman" w:cs="Times New Roman"/>
          <w:color w:val="000000"/>
          <w:sz w:val="28"/>
          <w:szCs w:val="28"/>
          <w:lang w:val="uk-UA"/>
        </w:rPr>
        <w:t xml:space="preserve"> відділення</w:t>
      </w:r>
      <w:r>
        <w:rPr>
          <w:rFonts w:ascii="Times New Roman" w:hAnsi="Times New Roman" w:cs="Times New Roman"/>
          <w:color w:val="000000"/>
          <w:sz w:val="28"/>
          <w:szCs w:val="28"/>
          <w:lang w:val="uk-UA"/>
        </w:rPr>
        <w:t xml:space="preserve">, </w:t>
      </w:r>
      <w:r w:rsidR="00BA1ED5">
        <w:rPr>
          <w:rFonts w:ascii="Times New Roman" w:hAnsi="Times New Roman" w:cs="Times New Roman"/>
          <w:color w:val="000000"/>
          <w:sz w:val="28"/>
          <w:szCs w:val="28"/>
          <w:lang w:val="uk-UA"/>
        </w:rPr>
        <w:t xml:space="preserve">крім нього відкрили ще </w:t>
      </w:r>
      <w:r>
        <w:rPr>
          <w:rFonts w:ascii="Times New Roman" w:hAnsi="Times New Roman" w:cs="Times New Roman"/>
          <w:color w:val="000000"/>
          <w:sz w:val="28"/>
          <w:szCs w:val="28"/>
          <w:lang w:val="uk-UA"/>
        </w:rPr>
        <w:t xml:space="preserve">етико-політичне, математичне </w:t>
      </w:r>
      <w:r w:rsidR="00C0062D">
        <w:rPr>
          <w:rFonts w:ascii="Times New Roman" w:hAnsi="Times New Roman" w:cs="Times New Roman"/>
          <w:color w:val="000000"/>
          <w:sz w:val="28"/>
          <w:szCs w:val="28"/>
          <w:lang w:val="uk-UA"/>
        </w:rPr>
        <w:t>й</w:t>
      </w:r>
      <w:r>
        <w:rPr>
          <w:rFonts w:ascii="Times New Roman" w:hAnsi="Times New Roman" w:cs="Times New Roman"/>
          <w:color w:val="000000"/>
          <w:sz w:val="28"/>
          <w:szCs w:val="28"/>
          <w:lang w:val="uk-UA"/>
        </w:rPr>
        <w:t xml:space="preserve"> лікарське. </w:t>
      </w:r>
      <w:r w:rsidR="00BA1ED5">
        <w:rPr>
          <w:rFonts w:ascii="Times New Roman" w:hAnsi="Times New Roman" w:cs="Times New Roman"/>
          <w:color w:val="000000"/>
          <w:sz w:val="28"/>
          <w:szCs w:val="28"/>
          <w:lang w:val="uk-UA"/>
        </w:rPr>
        <w:t xml:space="preserve">Згодом, </w:t>
      </w:r>
      <w:r>
        <w:rPr>
          <w:rFonts w:ascii="Times New Roman" w:hAnsi="Times New Roman" w:cs="Times New Roman"/>
          <w:color w:val="000000"/>
          <w:sz w:val="28"/>
          <w:szCs w:val="28"/>
          <w:lang w:val="uk-UA"/>
        </w:rPr>
        <w:t>внаслідок об'єднання кафедр</w:t>
      </w:r>
      <w:r w:rsidR="00BA1ED5">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00BA1ED5">
        <w:rPr>
          <w:rFonts w:ascii="Times New Roman" w:hAnsi="Times New Roman" w:cs="Times New Roman"/>
          <w:color w:val="000000"/>
          <w:sz w:val="28"/>
          <w:szCs w:val="28"/>
          <w:lang w:val="uk-UA"/>
        </w:rPr>
        <w:t xml:space="preserve">деякі із відділень </w:t>
      </w:r>
      <w:r w:rsidR="002A6F92">
        <w:rPr>
          <w:rFonts w:ascii="Times New Roman" w:hAnsi="Times New Roman" w:cs="Times New Roman"/>
          <w:color w:val="000000"/>
          <w:sz w:val="28"/>
          <w:szCs w:val="28"/>
          <w:lang w:val="uk-UA"/>
        </w:rPr>
        <w:t>були перетворені у</w:t>
      </w:r>
      <w:r>
        <w:rPr>
          <w:rFonts w:ascii="Times New Roman" w:hAnsi="Times New Roman" w:cs="Times New Roman"/>
          <w:color w:val="000000"/>
          <w:sz w:val="28"/>
          <w:szCs w:val="28"/>
          <w:lang w:val="uk-UA"/>
        </w:rPr>
        <w:t xml:space="preserve"> факультет</w:t>
      </w:r>
      <w:r w:rsidR="002A6F92">
        <w:rPr>
          <w:rFonts w:ascii="Times New Roman" w:hAnsi="Times New Roman" w:cs="Times New Roman"/>
          <w:color w:val="000000"/>
          <w:sz w:val="28"/>
          <w:szCs w:val="28"/>
          <w:lang w:val="uk-UA"/>
        </w:rPr>
        <w:t>и. За статутом 1814 р.</w:t>
      </w:r>
      <w:r>
        <w:rPr>
          <w:rFonts w:ascii="Times New Roman" w:hAnsi="Times New Roman" w:cs="Times New Roman"/>
          <w:color w:val="000000"/>
          <w:sz w:val="28"/>
          <w:szCs w:val="28"/>
          <w:lang w:val="uk-UA"/>
        </w:rPr>
        <w:t xml:space="preserve"> історико-філологічн</w:t>
      </w:r>
      <w:r w:rsidR="00D94CD5">
        <w:rPr>
          <w:rFonts w:ascii="Times New Roman" w:hAnsi="Times New Roman" w:cs="Times New Roman"/>
          <w:color w:val="000000"/>
          <w:sz w:val="28"/>
          <w:szCs w:val="28"/>
          <w:lang w:val="uk-UA"/>
        </w:rPr>
        <w:t>ий</w:t>
      </w:r>
      <w:r>
        <w:rPr>
          <w:rFonts w:ascii="Times New Roman" w:hAnsi="Times New Roman" w:cs="Times New Roman"/>
          <w:color w:val="000000"/>
          <w:sz w:val="28"/>
          <w:szCs w:val="28"/>
          <w:lang w:val="uk-UA"/>
        </w:rPr>
        <w:t xml:space="preserve"> факультет </w:t>
      </w:r>
      <w:r w:rsidR="00D94CD5">
        <w:rPr>
          <w:rFonts w:ascii="Times New Roman" w:hAnsi="Times New Roman" w:cs="Times New Roman"/>
          <w:color w:val="000000"/>
          <w:sz w:val="28"/>
          <w:szCs w:val="28"/>
          <w:lang w:val="uk-UA"/>
        </w:rPr>
        <w:t>складався з</w:t>
      </w:r>
      <w:r>
        <w:rPr>
          <w:rFonts w:ascii="Times New Roman" w:hAnsi="Times New Roman" w:cs="Times New Roman"/>
          <w:color w:val="000000"/>
          <w:sz w:val="28"/>
          <w:szCs w:val="28"/>
          <w:lang w:val="uk-UA"/>
        </w:rPr>
        <w:t xml:space="preserve"> </w:t>
      </w:r>
      <w:r w:rsidR="00D94CD5">
        <w:rPr>
          <w:rFonts w:ascii="Times New Roman" w:hAnsi="Times New Roman" w:cs="Times New Roman"/>
          <w:color w:val="000000"/>
          <w:sz w:val="28"/>
          <w:szCs w:val="28"/>
          <w:lang w:val="uk-UA"/>
        </w:rPr>
        <w:t xml:space="preserve">шести </w:t>
      </w:r>
      <w:r>
        <w:rPr>
          <w:rFonts w:ascii="Times New Roman" w:hAnsi="Times New Roman" w:cs="Times New Roman"/>
          <w:color w:val="000000"/>
          <w:sz w:val="28"/>
          <w:szCs w:val="28"/>
          <w:lang w:val="uk-UA"/>
        </w:rPr>
        <w:t>кафедр: 1) красномовства, ві</w:t>
      </w:r>
      <w:r w:rsidR="00E94BCE">
        <w:rPr>
          <w:rFonts w:ascii="Times New Roman" w:hAnsi="Times New Roman" w:cs="Times New Roman"/>
          <w:color w:val="000000"/>
          <w:sz w:val="28"/>
          <w:szCs w:val="28"/>
          <w:lang w:val="uk-UA"/>
        </w:rPr>
        <w:t>ршування та мови російської; 2)</w:t>
      </w:r>
      <w:r w:rsidR="00E94BCE">
        <w:rPr>
          <w:rFonts w:ascii="Times New Roman" w:hAnsi="Times New Roman" w:cs="Times New Roman"/>
          <w:color w:val="000000"/>
          <w:sz w:val="28"/>
          <w:szCs w:val="28"/>
          <w:lang w:val="en-US"/>
        </w:rPr>
        <w:t> </w:t>
      </w:r>
      <w:r>
        <w:rPr>
          <w:rFonts w:ascii="Times New Roman" w:hAnsi="Times New Roman" w:cs="Times New Roman"/>
          <w:color w:val="000000"/>
          <w:sz w:val="28"/>
          <w:szCs w:val="28"/>
          <w:lang w:val="uk-UA"/>
        </w:rPr>
        <w:t xml:space="preserve">грецької мови і словесності грецької; 3) </w:t>
      </w:r>
      <w:r w:rsidR="00E94BCE">
        <w:rPr>
          <w:rFonts w:ascii="Times New Roman" w:hAnsi="Times New Roman" w:cs="Times New Roman"/>
          <w:color w:val="000000"/>
          <w:sz w:val="28"/>
          <w:szCs w:val="28"/>
          <w:lang w:val="uk-UA"/>
        </w:rPr>
        <w:t>старовини і мови латинської; 4)</w:t>
      </w:r>
      <w:r w:rsidR="00E94BCE">
        <w:rPr>
          <w:rFonts w:ascii="Times New Roman" w:hAnsi="Times New Roman" w:cs="Times New Roman"/>
          <w:color w:val="000000"/>
          <w:sz w:val="28"/>
          <w:szCs w:val="28"/>
          <w:lang w:val="en-US"/>
        </w:rPr>
        <w:t> </w:t>
      </w:r>
      <w:r>
        <w:rPr>
          <w:rFonts w:ascii="Times New Roman" w:hAnsi="Times New Roman" w:cs="Times New Roman"/>
          <w:color w:val="000000"/>
          <w:sz w:val="28"/>
          <w:szCs w:val="28"/>
          <w:lang w:val="uk-UA"/>
        </w:rPr>
        <w:t xml:space="preserve">всесвітньої історії, статистики </w:t>
      </w:r>
      <w:r w:rsidR="00C0062D">
        <w:rPr>
          <w:rFonts w:ascii="Times New Roman" w:hAnsi="Times New Roman" w:cs="Times New Roman"/>
          <w:color w:val="000000"/>
          <w:sz w:val="28"/>
          <w:szCs w:val="28"/>
          <w:lang w:val="uk-UA"/>
        </w:rPr>
        <w:t>й</w:t>
      </w:r>
      <w:r>
        <w:rPr>
          <w:rFonts w:ascii="Times New Roman" w:hAnsi="Times New Roman" w:cs="Times New Roman"/>
          <w:color w:val="000000"/>
          <w:sz w:val="28"/>
          <w:szCs w:val="28"/>
          <w:lang w:val="uk-UA"/>
        </w:rPr>
        <w:t xml:space="preserve"> етнограф</w:t>
      </w:r>
      <w:r w:rsidR="00C0062D">
        <w:rPr>
          <w:rFonts w:ascii="Times New Roman" w:hAnsi="Times New Roman" w:cs="Times New Roman"/>
          <w:color w:val="000000"/>
          <w:sz w:val="28"/>
          <w:szCs w:val="28"/>
          <w:lang w:val="uk-UA"/>
        </w:rPr>
        <w:t>ії</w:t>
      </w:r>
      <w:r>
        <w:rPr>
          <w:rFonts w:ascii="Times New Roman" w:hAnsi="Times New Roman" w:cs="Times New Roman"/>
          <w:color w:val="000000"/>
          <w:sz w:val="28"/>
          <w:szCs w:val="28"/>
          <w:lang w:val="uk-UA"/>
        </w:rPr>
        <w:t xml:space="preserve">; 5) історії статистики </w:t>
      </w:r>
      <w:r w:rsidR="00C0062D">
        <w:rPr>
          <w:rFonts w:ascii="Times New Roman" w:hAnsi="Times New Roman" w:cs="Times New Roman"/>
          <w:color w:val="000000"/>
          <w:sz w:val="28"/>
          <w:szCs w:val="28"/>
          <w:lang w:val="uk-UA"/>
        </w:rPr>
        <w:t>й</w:t>
      </w:r>
      <w:r>
        <w:rPr>
          <w:rFonts w:ascii="Times New Roman" w:hAnsi="Times New Roman" w:cs="Times New Roman"/>
          <w:color w:val="000000"/>
          <w:sz w:val="28"/>
          <w:szCs w:val="28"/>
          <w:lang w:val="uk-UA"/>
        </w:rPr>
        <w:t xml:space="preserve"> географії Російської держави; 6) східних мов </w:t>
      </w:r>
      <w:r w:rsidRPr="00E94BCE">
        <w:rPr>
          <w:rFonts w:ascii="Times New Roman" w:hAnsi="Times New Roman" w:cs="Times New Roman"/>
          <w:color w:val="000000"/>
          <w:sz w:val="28"/>
          <w:szCs w:val="28"/>
          <w:lang w:val="uk-UA"/>
        </w:rPr>
        <w:t>[</w:t>
      </w:r>
      <w:r w:rsidR="00702E89" w:rsidRPr="00E94BCE">
        <w:rPr>
          <w:rFonts w:ascii="Times New Roman" w:hAnsi="Times New Roman" w:cs="Times New Roman"/>
          <w:color w:val="000000"/>
          <w:sz w:val="28"/>
          <w:szCs w:val="28"/>
          <w:lang w:val="uk-UA"/>
        </w:rPr>
        <w:t>4</w:t>
      </w:r>
      <w:r w:rsidR="00702E89" w:rsidRPr="00273EB2">
        <w:rPr>
          <w:rFonts w:ascii="Times New Roman" w:hAnsi="Times New Roman" w:cs="Times New Roman"/>
          <w:color w:val="000000"/>
          <w:sz w:val="28"/>
          <w:szCs w:val="28"/>
          <w:lang w:val="uk-UA"/>
        </w:rPr>
        <w:t>4</w:t>
      </w:r>
      <w:r w:rsidR="00702E89" w:rsidRPr="00E94BCE">
        <w:rPr>
          <w:rFonts w:ascii="Times New Roman" w:hAnsi="Times New Roman" w:cs="Times New Roman"/>
          <w:color w:val="000000"/>
          <w:sz w:val="28"/>
          <w:szCs w:val="28"/>
          <w:lang w:val="uk-UA"/>
        </w:rPr>
        <w:t>9</w:t>
      </w:r>
      <w:r w:rsidRPr="00E94BCE">
        <w:rPr>
          <w:rFonts w:ascii="Times New Roman" w:hAnsi="Times New Roman" w:cs="Times New Roman"/>
          <w:color w:val="000000"/>
          <w:sz w:val="28"/>
          <w:szCs w:val="28"/>
          <w:lang w:val="uk-UA"/>
        </w:rPr>
        <w:t>,</w:t>
      </w:r>
      <w:r w:rsidR="00E94BCE">
        <w:rPr>
          <w:rFonts w:ascii="Times New Roman" w:hAnsi="Times New Roman" w:cs="Times New Roman"/>
          <w:color w:val="000000"/>
          <w:sz w:val="28"/>
          <w:szCs w:val="28"/>
          <w:lang w:val="en-US"/>
        </w:rPr>
        <w:t> </w:t>
      </w:r>
      <w:r w:rsidR="00E94BCE">
        <w:rPr>
          <w:rFonts w:ascii="Times New Roman" w:hAnsi="Times New Roman" w:cs="Times New Roman"/>
          <w:color w:val="000000"/>
          <w:sz w:val="28"/>
          <w:szCs w:val="28"/>
          <w:lang w:val="uk-UA"/>
        </w:rPr>
        <w:t>с.</w:t>
      </w:r>
      <w:r w:rsidR="00E94BCE">
        <w:rPr>
          <w:rFonts w:ascii="Times New Roman" w:hAnsi="Times New Roman" w:cs="Times New Roman"/>
          <w:color w:val="000000"/>
          <w:sz w:val="28"/>
          <w:szCs w:val="28"/>
          <w:lang w:val="en-US"/>
        </w:rPr>
        <w:t> </w:t>
      </w:r>
      <w:r w:rsidRPr="00E94BCE">
        <w:rPr>
          <w:rFonts w:ascii="Times New Roman" w:hAnsi="Times New Roman" w:cs="Times New Roman"/>
          <w:color w:val="000000"/>
          <w:sz w:val="28"/>
          <w:szCs w:val="28"/>
          <w:lang w:val="uk-UA"/>
        </w:rPr>
        <w:t>47].</w:t>
      </w:r>
    </w:p>
    <w:p w:rsidR="00FF3D80" w:rsidRPr="00E94BCE" w:rsidRDefault="00FF3D80" w:rsidP="005C4282">
      <w:pPr>
        <w:spacing w:after="0" w:line="360" w:lineRule="auto"/>
        <w:ind w:firstLine="567"/>
        <w:jc w:val="both"/>
        <w:rPr>
          <w:rFonts w:ascii="Times New Roman" w:hAnsi="Times New Roman" w:cs="Times New Roman"/>
          <w:color w:val="000000"/>
          <w:sz w:val="28"/>
          <w:szCs w:val="28"/>
          <w:lang w:val="uk-UA"/>
        </w:rPr>
      </w:pPr>
      <w:r w:rsidRPr="00E94BCE">
        <w:rPr>
          <w:rFonts w:ascii="Times New Roman" w:hAnsi="Times New Roman" w:cs="Times New Roman"/>
          <w:sz w:val="28"/>
          <w:szCs w:val="28"/>
          <w:lang w:val="uk-UA"/>
        </w:rPr>
        <w:t>Зміст університетської педагогічної освіти визначався насамперед навчальними планами та програмами,</w:t>
      </w:r>
      <w:r w:rsidRPr="001D4ED4">
        <w:rPr>
          <w:rFonts w:ascii="Times New Roman" w:hAnsi="Times New Roman" w:cs="Times New Roman"/>
          <w:color w:val="000000"/>
          <w:sz w:val="28"/>
          <w:szCs w:val="28"/>
          <w:lang w:val="uk-UA"/>
        </w:rPr>
        <w:t xml:space="preserve"> які розроблялися факультетами </w:t>
      </w:r>
      <w:r w:rsidR="00C0062D">
        <w:rPr>
          <w:rFonts w:ascii="Times New Roman" w:hAnsi="Times New Roman" w:cs="Times New Roman"/>
          <w:color w:val="000000"/>
          <w:sz w:val="28"/>
          <w:szCs w:val="28"/>
          <w:lang w:val="uk-UA"/>
        </w:rPr>
        <w:t>й</w:t>
      </w:r>
      <w:r w:rsidRPr="001D4ED4">
        <w:rPr>
          <w:rFonts w:ascii="Times New Roman" w:hAnsi="Times New Roman" w:cs="Times New Roman"/>
          <w:color w:val="000000"/>
          <w:sz w:val="28"/>
          <w:szCs w:val="28"/>
          <w:lang w:val="uk-UA"/>
        </w:rPr>
        <w:t xml:space="preserve"> </w:t>
      </w:r>
      <w:r w:rsidRPr="001D4ED4">
        <w:rPr>
          <w:rFonts w:ascii="Times New Roman" w:hAnsi="Times New Roman" w:cs="Times New Roman"/>
          <w:sz w:val="28"/>
          <w:szCs w:val="28"/>
          <w:lang w:val="uk-UA"/>
        </w:rPr>
        <w:t>затверджувалися вченими радами університетів. Типовий університетський навчальний план містив наступні структурні компоненти: 1) обов’язкові предмети; 2) спеціальні курси; 3) практичні заняття; 4) предмети, що рекоменду</w:t>
      </w:r>
      <w:r w:rsidR="00C0062D">
        <w:rPr>
          <w:rFonts w:ascii="Times New Roman" w:hAnsi="Times New Roman" w:cs="Times New Roman"/>
          <w:sz w:val="28"/>
          <w:szCs w:val="28"/>
          <w:lang w:val="uk-UA"/>
        </w:rPr>
        <w:t>вали</w:t>
      </w:r>
      <w:r w:rsidRPr="001D4ED4">
        <w:rPr>
          <w:rFonts w:ascii="Times New Roman" w:hAnsi="Times New Roman" w:cs="Times New Roman"/>
          <w:sz w:val="28"/>
          <w:szCs w:val="28"/>
          <w:lang w:val="uk-UA"/>
        </w:rPr>
        <w:t xml:space="preserve">ся; 5) загальна кількість годин </w:t>
      </w:r>
      <w:r w:rsidR="00C0062D">
        <w:rPr>
          <w:rFonts w:ascii="Times New Roman" w:hAnsi="Times New Roman" w:cs="Times New Roman"/>
          <w:sz w:val="28"/>
          <w:szCs w:val="28"/>
          <w:lang w:val="uk-UA"/>
        </w:rPr>
        <w:t>з</w:t>
      </w:r>
      <w:r w:rsidRPr="001D4ED4">
        <w:rPr>
          <w:rFonts w:ascii="Times New Roman" w:hAnsi="Times New Roman" w:cs="Times New Roman"/>
          <w:sz w:val="28"/>
          <w:szCs w:val="28"/>
          <w:lang w:val="uk-UA"/>
        </w:rPr>
        <w:t xml:space="preserve"> обов’язкови</w:t>
      </w:r>
      <w:r w:rsidR="00C0062D">
        <w:rPr>
          <w:rFonts w:ascii="Times New Roman" w:hAnsi="Times New Roman" w:cs="Times New Roman"/>
          <w:sz w:val="28"/>
          <w:szCs w:val="28"/>
          <w:lang w:val="uk-UA"/>
        </w:rPr>
        <w:t>х</w:t>
      </w:r>
      <w:r w:rsidRPr="001D4ED4">
        <w:rPr>
          <w:rFonts w:ascii="Times New Roman" w:hAnsi="Times New Roman" w:cs="Times New Roman"/>
          <w:sz w:val="28"/>
          <w:szCs w:val="28"/>
          <w:lang w:val="uk-UA"/>
        </w:rPr>
        <w:t xml:space="preserve"> </w:t>
      </w:r>
      <w:r w:rsidR="00C0062D">
        <w:rPr>
          <w:rFonts w:ascii="Times New Roman" w:hAnsi="Times New Roman" w:cs="Times New Roman"/>
          <w:sz w:val="28"/>
          <w:szCs w:val="28"/>
          <w:lang w:val="uk-UA"/>
        </w:rPr>
        <w:t>і</w:t>
      </w:r>
      <w:r w:rsidRPr="001D4ED4">
        <w:rPr>
          <w:rFonts w:ascii="Times New Roman" w:hAnsi="Times New Roman" w:cs="Times New Roman"/>
          <w:sz w:val="28"/>
          <w:szCs w:val="28"/>
          <w:lang w:val="uk-UA"/>
        </w:rPr>
        <w:t xml:space="preserve"> рекомендовани</w:t>
      </w:r>
      <w:r w:rsidR="00C0062D">
        <w:rPr>
          <w:rFonts w:ascii="Times New Roman" w:hAnsi="Times New Roman" w:cs="Times New Roman"/>
          <w:sz w:val="28"/>
          <w:szCs w:val="28"/>
          <w:lang w:val="uk-UA"/>
        </w:rPr>
        <w:t>х</w:t>
      </w:r>
      <w:r w:rsidRPr="001D4ED4">
        <w:rPr>
          <w:rFonts w:ascii="Times New Roman" w:hAnsi="Times New Roman" w:cs="Times New Roman"/>
          <w:sz w:val="28"/>
          <w:szCs w:val="28"/>
          <w:lang w:val="uk-UA"/>
        </w:rPr>
        <w:t xml:space="preserve"> предмет</w:t>
      </w:r>
      <w:r w:rsidR="00C0062D">
        <w:rPr>
          <w:rFonts w:ascii="Times New Roman" w:hAnsi="Times New Roman" w:cs="Times New Roman"/>
          <w:sz w:val="28"/>
          <w:szCs w:val="28"/>
          <w:lang w:val="uk-UA"/>
        </w:rPr>
        <w:t>ів</w:t>
      </w:r>
      <w:r w:rsidRPr="001D4ED4">
        <w:rPr>
          <w:rFonts w:ascii="Times New Roman" w:hAnsi="Times New Roman" w:cs="Times New Roman"/>
          <w:color w:val="000000"/>
          <w:sz w:val="28"/>
          <w:szCs w:val="28"/>
          <w:lang w:val="uk-UA"/>
        </w:rPr>
        <w:t xml:space="preserve"> </w:t>
      </w:r>
      <w:r w:rsidRPr="00E94BCE">
        <w:rPr>
          <w:rFonts w:ascii="Times New Roman" w:hAnsi="Times New Roman" w:cs="Times New Roman"/>
          <w:color w:val="000000"/>
          <w:sz w:val="28"/>
          <w:szCs w:val="28"/>
          <w:lang w:val="uk-UA"/>
        </w:rPr>
        <w:t>[</w:t>
      </w:r>
      <w:r w:rsidR="00702E89" w:rsidRPr="00E94BCE">
        <w:rPr>
          <w:rFonts w:ascii="Times New Roman" w:hAnsi="Times New Roman" w:cs="Times New Roman"/>
          <w:color w:val="000000"/>
          <w:sz w:val="28"/>
          <w:szCs w:val="28"/>
          <w:lang w:val="uk-UA"/>
        </w:rPr>
        <w:t>1</w:t>
      </w:r>
      <w:r w:rsidR="00702E89" w:rsidRPr="00273EB2">
        <w:rPr>
          <w:rFonts w:ascii="Times New Roman" w:hAnsi="Times New Roman" w:cs="Times New Roman"/>
          <w:color w:val="000000"/>
          <w:sz w:val="28"/>
          <w:szCs w:val="28"/>
        </w:rPr>
        <w:t>26</w:t>
      </w:r>
      <w:r w:rsidRPr="00E94BCE">
        <w:rPr>
          <w:rFonts w:ascii="Times New Roman" w:hAnsi="Times New Roman" w:cs="Times New Roman"/>
          <w:color w:val="000000"/>
          <w:sz w:val="28"/>
          <w:szCs w:val="28"/>
          <w:lang w:val="uk-UA"/>
        </w:rPr>
        <w:t>].</w:t>
      </w:r>
    </w:p>
    <w:p w:rsidR="00FF3D80" w:rsidRPr="00E94BCE" w:rsidRDefault="001D4ED4" w:rsidP="005C4282">
      <w:pPr>
        <w:spacing w:after="0" w:line="360" w:lineRule="auto"/>
        <w:ind w:firstLine="567"/>
        <w:jc w:val="both"/>
        <w:rPr>
          <w:rFonts w:ascii="Times New Roman" w:hAnsi="Times New Roman" w:cs="Times New Roman"/>
          <w:color w:val="000000"/>
          <w:sz w:val="28"/>
          <w:szCs w:val="28"/>
          <w:lang w:val="uk-UA"/>
        </w:rPr>
      </w:pPr>
      <w:r w:rsidRPr="001D4ED4">
        <w:rPr>
          <w:rFonts w:ascii="Times New Roman" w:hAnsi="Times New Roman" w:cs="Times New Roman"/>
          <w:sz w:val="28"/>
          <w:szCs w:val="28"/>
          <w:lang w:val="uk-UA"/>
        </w:rPr>
        <w:t>До</w:t>
      </w:r>
      <w:r w:rsidR="00FF3D80" w:rsidRPr="001D4ED4">
        <w:rPr>
          <w:rFonts w:ascii="Times New Roman" w:hAnsi="Times New Roman" w:cs="Times New Roman"/>
          <w:sz w:val="28"/>
          <w:szCs w:val="28"/>
          <w:lang w:val="uk-UA"/>
        </w:rPr>
        <w:t xml:space="preserve"> початку ХХ ст. всі університетські предмети було поділено на обов’язкові та рекомендовані. Обов’язкові предмети – ті, що мали прослухати всі без ви</w:t>
      </w:r>
      <w:r w:rsidR="00C0062D">
        <w:rPr>
          <w:rFonts w:ascii="Times New Roman" w:hAnsi="Times New Roman" w:cs="Times New Roman"/>
          <w:sz w:val="28"/>
          <w:szCs w:val="28"/>
          <w:lang w:val="uk-UA"/>
        </w:rPr>
        <w:t>нятку</w:t>
      </w:r>
      <w:r w:rsidR="00FF3D80" w:rsidRPr="001D4ED4">
        <w:rPr>
          <w:rFonts w:ascii="Times New Roman" w:hAnsi="Times New Roman" w:cs="Times New Roman"/>
          <w:sz w:val="28"/>
          <w:szCs w:val="28"/>
          <w:lang w:val="uk-UA"/>
        </w:rPr>
        <w:t xml:space="preserve"> студенти. Рекомендовані – ті, що вважались корисними для студента з урахуванням його «подальшого наукового розвитку», проте не вважались обов’язковими. </w:t>
      </w:r>
      <w:r w:rsidR="00FF3D80" w:rsidRPr="001D4ED4">
        <w:rPr>
          <w:rFonts w:ascii="Times New Roman" w:hAnsi="Times New Roman" w:cs="Times New Roman"/>
          <w:color w:val="000000"/>
          <w:sz w:val="28"/>
          <w:szCs w:val="28"/>
          <w:lang w:val="uk-UA"/>
        </w:rPr>
        <w:t>Навчальні плани виконувалис</w:t>
      </w:r>
      <w:r w:rsidR="002A6F92">
        <w:rPr>
          <w:rFonts w:ascii="Times New Roman" w:hAnsi="Times New Roman" w:cs="Times New Roman"/>
          <w:color w:val="000000"/>
          <w:sz w:val="28"/>
          <w:szCs w:val="28"/>
          <w:lang w:val="uk-UA"/>
        </w:rPr>
        <w:t>я</w:t>
      </w:r>
      <w:r w:rsidR="00FF3D80" w:rsidRPr="001D4ED4">
        <w:rPr>
          <w:rFonts w:ascii="Times New Roman" w:hAnsi="Times New Roman" w:cs="Times New Roman"/>
          <w:color w:val="000000"/>
          <w:sz w:val="28"/>
          <w:szCs w:val="28"/>
          <w:lang w:val="uk-UA"/>
        </w:rPr>
        <w:t xml:space="preserve"> університетами повністю, практично без будь-яких відхилень </w:t>
      </w:r>
      <w:r w:rsidR="00FF3D80" w:rsidRPr="00E94BCE">
        <w:rPr>
          <w:rFonts w:ascii="Times New Roman" w:hAnsi="Times New Roman" w:cs="Times New Roman"/>
          <w:color w:val="000000"/>
          <w:sz w:val="28"/>
          <w:szCs w:val="28"/>
          <w:lang w:val="uk-UA"/>
        </w:rPr>
        <w:t>[</w:t>
      </w:r>
      <w:r w:rsidR="00702E89" w:rsidRPr="00E94BCE">
        <w:rPr>
          <w:rFonts w:ascii="Times New Roman" w:hAnsi="Times New Roman" w:cs="Times New Roman"/>
          <w:color w:val="000000"/>
          <w:sz w:val="28"/>
          <w:szCs w:val="28"/>
        </w:rPr>
        <w:t>1</w:t>
      </w:r>
      <w:r w:rsidR="00702E89" w:rsidRPr="00273EB2">
        <w:rPr>
          <w:rFonts w:ascii="Times New Roman" w:hAnsi="Times New Roman" w:cs="Times New Roman"/>
          <w:color w:val="000000"/>
          <w:sz w:val="28"/>
          <w:szCs w:val="28"/>
        </w:rPr>
        <w:t>25</w:t>
      </w:r>
      <w:r w:rsidR="00FF3D80" w:rsidRPr="00E94BCE">
        <w:rPr>
          <w:rFonts w:ascii="Times New Roman" w:hAnsi="Times New Roman" w:cs="Times New Roman"/>
          <w:color w:val="000000"/>
          <w:sz w:val="28"/>
          <w:szCs w:val="28"/>
          <w:lang w:val="uk-UA"/>
        </w:rPr>
        <w:t>].</w:t>
      </w:r>
    </w:p>
    <w:p w:rsidR="005A3C35" w:rsidRDefault="005A3C35" w:rsidP="005C4282">
      <w:pPr>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Аналіз навчальних планів і програм </w:t>
      </w:r>
      <w:r w:rsidR="001D4ED4">
        <w:rPr>
          <w:rFonts w:ascii="Times New Roman" w:hAnsi="Times New Roman" w:cs="Times New Roman"/>
          <w:color w:val="000000"/>
          <w:sz w:val="28"/>
          <w:szCs w:val="28"/>
          <w:lang w:val="uk-UA"/>
        </w:rPr>
        <w:t xml:space="preserve">Харківського університету </w:t>
      </w:r>
      <w:r w:rsidR="0022624B">
        <w:rPr>
          <w:rFonts w:ascii="Times New Roman" w:hAnsi="Times New Roman" w:cs="Times New Roman"/>
          <w:color w:val="000000"/>
          <w:sz w:val="28"/>
          <w:szCs w:val="28"/>
          <w:lang w:val="uk-UA"/>
        </w:rPr>
        <w:t>показує</w:t>
      </w:r>
      <w:r>
        <w:rPr>
          <w:rFonts w:ascii="Times New Roman" w:hAnsi="Times New Roman" w:cs="Times New Roman"/>
          <w:color w:val="000000"/>
          <w:sz w:val="28"/>
          <w:szCs w:val="28"/>
          <w:lang w:val="uk-UA"/>
        </w:rPr>
        <w:t xml:space="preserve">, </w:t>
      </w:r>
      <w:r w:rsidR="00E60919">
        <w:rPr>
          <w:rFonts w:ascii="Times New Roman" w:hAnsi="Times New Roman" w:cs="Times New Roman"/>
          <w:color w:val="000000"/>
          <w:sz w:val="28"/>
          <w:szCs w:val="28"/>
          <w:lang w:val="uk-UA"/>
        </w:rPr>
        <w:t>що їм була притаманна певна універсальність</w:t>
      </w:r>
      <w:r w:rsidR="00DD20BC">
        <w:rPr>
          <w:rFonts w:ascii="Times New Roman" w:hAnsi="Times New Roman" w:cs="Times New Roman"/>
          <w:color w:val="000000"/>
          <w:sz w:val="28"/>
          <w:szCs w:val="28"/>
          <w:lang w:val="uk-UA"/>
        </w:rPr>
        <w:t>,</w:t>
      </w:r>
      <w:r w:rsidR="00E60919">
        <w:rPr>
          <w:rFonts w:ascii="Times New Roman" w:hAnsi="Times New Roman" w:cs="Times New Roman"/>
          <w:color w:val="000000"/>
          <w:sz w:val="28"/>
          <w:szCs w:val="28"/>
          <w:lang w:val="uk-UA"/>
        </w:rPr>
        <w:t xml:space="preserve"> недостатня увага приділялась </w:t>
      </w:r>
      <w:r w:rsidR="00DD20BC">
        <w:rPr>
          <w:rFonts w:ascii="Times New Roman" w:hAnsi="Times New Roman" w:cs="Times New Roman"/>
          <w:color w:val="000000"/>
          <w:sz w:val="28"/>
          <w:szCs w:val="28"/>
          <w:lang w:val="uk-UA"/>
        </w:rPr>
        <w:t xml:space="preserve">спеціалізації, зокрема </w:t>
      </w:r>
      <w:r w:rsidR="00E60919">
        <w:rPr>
          <w:rFonts w:ascii="Times New Roman" w:hAnsi="Times New Roman" w:cs="Times New Roman"/>
          <w:color w:val="000000"/>
          <w:sz w:val="28"/>
          <w:szCs w:val="28"/>
          <w:lang w:val="uk-UA"/>
        </w:rPr>
        <w:t>історичним дисциплінам</w:t>
      </w:r>
      <w:r w:rsidR="00972CD5">
        <w:rPr>
          <w:rFonts w:ascii="Times New Roman" w:hAnsi="Times New Roman" w:cs="Times New Roman"/>
          <w:color w:val="000000"/>
          <w:sz w:val="28"/>
          <w:szCs w:val="28"/>
          <w:lang w:val="uk-UA"/>
        </w:rPr>
        <w:t>. Наприклад</w:t>
      </w:r>
      <w:r w:rsidR="00215ECF">
        <w:rPr>
          <w:rFonts w:ascii="Times New Roman" w:hAnsi="Times New Roman" w:cs="Times New Roman"/>
          <w:color w:val="000000"/>
          <w:sz w:val="28"/>
          <w:szCs w:val="28"/>
          <w:lang w:val="uk-UA"/>
        </w:rPr>
        <w:t>:</w:t>
      </w:r>
      <w:r w:rsidR="00972CD5">
        <w:rPr>
          <w:rFonts w:ascii="Times New Roman" w:hAnsi="Times New Roman" w:cs="Times New Roman"/>
          <w:color w:val="000000"/>
          <w:sz w:val="28"/>
          <w:szCs w:val="28"/>
          <w:lang w:val="uk-UA"/>
        </w:rPr>
        <w:t xml:space="preserve"> всесвітн</w:t>
      </w:r>
      <w:r w:rsidR="00215ECF">
        <w:rPr>
          <w:rFonts w:ascii="Times New Roman" w:hAnsi="Times New Roman" w:cs="Times New Roman"/>
          <w:color w:val="000000"/>
          <w:sz w:val="28"/>
          <w:szCs w:val="28"/>
          <w:lang w:val="uk-UA"/>
        </w:rPr>
        <w:t>ю</w:t>
      </w:r>
      <w:r w:rsidR="00972CD5">
        <w:rPr>
          <w:rFonts w:ascii="Times New Roman" w:hAnsi="Times New Roman" w:cs="Times New Roman"/>
          <w:color w:val="000000"/>
          <w:sz w:val="28"/>
          <w:szCs w:val="28"/>
          <w:lang w:val="uk-UA"/>
        </w:rPr>
        <w:t xml:space="preserve"> історі</w:t>
      </w:r>
      <w:r w:rsidR="00215ECF">
        <w:rPr>
          <w:rFonts w:ascii="Times New Roman" w:hAnsi="Times New Roman" w:cs="Times New Roman"/>
          <w:color w:val="000000"/>
          <w:sz w:val="28"/>
          <w:szCs w:val="28"/>
          <w:lang w:val="uk-UA"/>
        </w:rPr>
        <w:t xml:space="preserve">ю вивчали обсягом 12 год. на тиждень, нову історію – 6 год., </w:t>
      </w:r>
      <w:r w:rsidR="006E28EF">
        <w:rPr>
          <w:rFonts w:ascii="Times New Roman" w:hAnsi="Times New Roman" w:cs="Times New Roman"/>
          <w:color w:val="000000"/>
          <w:sz w:val="28"/>
          <w:szCs w:val="28"/>
          <w:lang w:val="uk-UA"/>
        </w:rPr>
        <w:t>і</w:t>
      </w:r>
      <w:r w:rsidR="00215ECF">
        <w:rPr>
          <w:rFonts w:ascii="Times New Roman" w:hAnsi="Times New Roman" w:cs="Times New Roman"/>
          <w:color w:val="000000"/>
          <w:sz w:val="28"/>
          <w:szCs w:val="28"/>
          <w:lang w:val="uk-UA"/>
        </w:rPr>
        <w:t>сторію Греції – 4год.</w:t>
      </w:r>
      <w:r w:rsidR="00420CC7">
        <w:rPr>
          <w:rFonts w:ascii="Times New Roman" w:hAnsi="Times New Roman" w:cs="Times New Roman"/>
          <w:color w:val="000000"/>
          <w:sz w:val="28"/>
          <w:szCs w:val="28"/>
          <w:lang w:val="uk-UA"/>
        </w:rPr>
        <w:t xml:space="preserve">; </w:t>
      </w:r>
      <w:r w:rsidR="00215ECF">
        <w:rPr>
          <w:rFonts w:ascii="Times New Roman" w:hAnsi="Times New Roman" w:cs="Times New Roman"/>
          <w:color w:val="000000"/>
          <w:sz w:val="28"/>
          <w:szCs w:val="28"/>
          <w:lang w:val="uk-UA"/>
        </w:rPr>
        <w:t xml:space="preserve"> історію Сходу – 2 год.</w:t>
      </w:r>
      <w:r w:rsidR="00E60919">
        <w:rPr>
          <w:rFonts w:ascii="Times New Roman" w:hAnsi="Times New Roman" w:cs="Times New Roman"/>
          <w:color w:val="000000"/>
          <w:sz w:val="28"/>
          <w:szCs w:val="28"/>
          <w:lang w:val="uk-UA"/>
        </w:rPr>
        <w:t xml:space="preserve"> </w:t>
      </w:r>
      <w:r w:rsidR="00215ECF">
        <w:rPr>
          <w:rFonts w:ascii="Times New Roman" w:hAnsi="Times New Roman" w:cs="Times New Roman"/>
          <w:color w:val="000000"/>
          <w:sz w:val="28"/>
          <w:szCs w:val="28"/>
          <w:lang w:val="uk-UA"/>
        </w:rPr>
        <w:t>Н</w:t>
      </w:r>
      <w:r w:rsidR="00DD20BC">
        <w:rPr>
          <w:rFonts w:ascii="Times New Roman" w:hAnsi="Times New Roman" w:cs="Times New Roman"/>
          <w:color w:val="000000"/>
          <w:sz w:val="28"/>
          <w:szCs w:val="28"/>
          <w:lang w:val="uk-UA"/>
        </w:rPr>
        <w:t>атомість</w:t>
      </w:r>
      <w:r>
        <w:rPr>
          <w:rFonts w:ascii="Times New Roman" w:hAnsi="Times New Roman" w:cs="Times New Roman"/>
          <w:color w:val="000000"/>
          <w:sz w:val="28"/>
          <w:szCs w:val="28"/>
          <w:lang w:val="uk-UA"/>
        </w:rPr>
        <w:t xml:space="preserve"> </w:t>
      </w:r>
      <w:r w:rsidR="0022624B">
        <w:rPr>
          <w:rFonts w:ascii="Times New Roman" w:hAnsi="Times New Roman" w:cs="Times New Roman"/>
          <w:color w:val="000000"/>
          <w:sz w:val="28"/>
          <w:szCs w:val="28"/>
          <w:lang w:val="uk-UA"/>
        </w:rPr>
        <w:t xml:space="preserve">значне місце </w:t>
      </w:r>
      <w:r w:rsidR="00C0062D">
        <w:rPr>
          <w:rFonts w:ascii="Times New Roman" w:hAnsi="Times New Roman" w:cs="Times New Roman"/>
          <w:color w:val="000000"/>
          <w:sz w:val="28"/>
          <w:szCs w:val="28"/>
          <w:lang w:val="uk-UA"/>
        </w:rPr>
        <w:t>обі</w:t>
      </w:r>
      <w:r w:rsidR="0022624B">
        <w:rPr>
          <w:rFonts w:ascii="Times New Roman" w:hAnsi="Times New Roman" w:cs="Times New Roman"/>
          <w:color w:val="000000"/>
          <w:sz w:val="28"/>
          <w:szCs w:val="28"/>
          <w:lang w:val="uk-UA"/>
        </w:rPr>
        <w:t xml:space="preserve">ймав блок </w:t>
      </w:r>
      <w:r>
        <w:rPr>
          <w:rFonts w:ascii="Times New Roman" w:hAnsi="Times New Roman" w:cs="Times New Roman"/>
          <w:color w:val="000000"/>
          <w:sz w:val="28"/>
          <w:szCs w:val="28"/>
          <w:lang w:val="uk-UA"/>
        </w:rPr>
        <w:t>психолого-</w:t>
      </w:r>
      <w:r w:rsidR="006E28EF">
        <w:rPr>
          <w:rFonts w:ascii="Times New Roman" w:hAnsi="Times New Roman" w:cs="Times New Roman"/>
          <w:color w:val="000000"/>
          <w:sz w:val="28"/>
          <w:szCs w:val="28"/>
          <w:lang w:val="uk-UA"/>
        </w:rPr>
        <w:lastRenderedPageBreak/>
        <w:t>педагогічних дисциплін</w:t>
      </w:r>
      <w:r>
        <w:rPr>
          <w:rFonts w:ascii="Times New Roman" w:hAnsi="Times New Roman" w:cs="Times New Roman"/>
          <w:color w:val="000000"/>
          <w:sz w:val="28"/>
          <w:szCs w:val="28"/>
          <w:lang w:val="uk-UA"/>
        </w:rPr>
        <w:t>. Так, на вивчення психології виділялось 6 год. на тиждень, логі</w:t>
      </w:r>
      <w:r w:rsidR="00215ECF">
        <w:rPr>
          <w:rFonts w:ascii="Times New Roman" w:hAnsi="Times New Roman" w:cs="Times New Roman"/>
          <w:color w:val="000000"/>
          <w:sz w:val="28"/>
          <w:szCs w:val="28"/>
          <w:lang w:val="uk-UA"/>
        </w:rPr>
        <w:t>ці</w:t>
      </w:r>
      <w:r>
        <w:rPr>
          <w:rFonts w:ascii="Times New Roman" w:hAnsi="Times New Roman" w:cs="Times New Roman"/>
          <w:color w:val="000000"/>
          <w:sz w:val="28"/>
          <w:szCs w:val="28"/>
          <w:lang w:val="uk-UA"/>
        </w:rPr>
        <w:t xml:space="preserve"> − </w:t>
      </w:r>
      <w:r w:rsidR="00215ECF">
        <w:rPr>
          <w:rFonts w:ascii="Times New Roman" w:hAnsi="Times New Roman" w:cs="Times New Roman"/>
          <w:color w:val="000000"/>
          <w:sz w:val="28"/>
          <w:szCs w:val="28"/>
          <w:lang w:val="uk-UA"/>
        </w:rPr>
        <w:t>3</w:t>
      </w:r>
      <w:r>
        <w:rPr>
          <w:rFonts w:ascii="Times New Roman" w:hAnsi="Times New Roman" w:cs="Times New Roman"/>
          <w:color w:val="000000"/>
          <w:sz w:val="28"/>
          <w:szCs w:val="28"/>
          <w:lang w:val="uk-UA"/>
        </w:rPr>
        <w:t xml:space="preserve"> год. Крім того, потрібно було вивчити загальні для всіх студентів університету предмети: нові мови − французьку (4 год.), італійську (2 год.), німецьку (6 год.), англійську (5 год.), а також «приємні мистецтва» </w:t>
      </w:r>
      <w:r w:rsidR="00C0062D">
        <w:rPr>
          <w:rFonts w:ascii="Times New Roman" w:hAnsi="Times New Roman" w:cs="Times New Roman"/>
          <w:color w:val="000000"/>
          <w:sz w:val="28"/>
          <w:szCs w:val="28"/>
          <w:lang w:val="uk-UA"/>
        </w:rPr>
        <w:t>й</w:t>
      </w:r>
      <w:r>
        <w:rPr>
          <w:rFonts w:ascii="Times New Roman" w:hAnsi="Times New Roman" w:cs="Times New Roman"/>
          <w:color w:val="000000"/>
          <w:sz w:val="28"/>
          <w:szCs w:val="28"/>
          <w:lang w:val="uk-UA"/>
        </w:rPr>
        <w:t xml:space="preserve"> гімнастичні вправи. </w:t>
      </w:r>
      <w:r w:rsidR="00DD20BC">
        <w:rPr>
          <w:rFonts w:ascii="Times New Roman" w:hAnsi="Times New Roman" w:cs="Times New Roman"/>
          <w:color w:val="000000"/>
          <w:sz w:val="28"/>
          <w:szCs w:val="28"/>
          <w:lang w:val="uk-UA"/>
        </w:rPr>
        <w:t>Н</w:t>
      </w:r>
      <w:r>
        <w:rPr>
          <w:rFonts w:ascii="Times New Roman" w:hAnsi="Times New Roman" w:cs="Times New Roman"/>
          <w:color w:val="000000"/>
          <w:sz w:val="28"/>
          <w:szCs w:val="28"/>
          <w:lang w:val="uk-UA"/>
        </w:rPr>
        <w:t xml:space="preserve">авчальні програми були перевантажені теоретичним матеріалом, існувала багатопредметність, відсутність часу на самостійну роботу. Для </w:t>
      </w:r>
      <w:r w:rsidR="00595D3C">
        <w:rPr>
          <w:rFonts w:ascii="Times New Roman" w:hAnsi="Times New Roman" w:cs="Times New Roman"/>
          <w:color w:val="000000"/>
          <w:sz w:val="28"/>
          <w:szCs w:val="28"/>
          <w:lang w:val="uk-UA"/>
        </w:rPr>
        <w:t>майбутніх істориків,</w:t>
      </w:r>
      <w:r>
        <w:rPr>
          <w:rFonts w:ascii="Times New Roman" w:hAnsi="Times New Roman" w:cs="Times New Roman"/>
          <w:color w:val="000000"/>
          <w:sz w:val="28"/>
          <w:szCs w:val="28"/>
          <w:lang w:val="uk-UA"/>
        </w:rPr>
        <w:t xml:space="preserve"> </w:t>
      </w:r>
      <w:r w:rsidR="00595D3C">
        <w:rPr>
          <w:rFonts w:ascii="Times New Roman" w:hAnsi="Times New Roman" w:cs="Times New Roman"/>
          <w:color w:val="000000"/>
          <w:sz w:val="28"/>
          <w:szCs w:val="28"/>
          <w:lang w:val="uk-UA"/>
        </w:rPr>
        <w:t xml:space="preserve">крім власних факультетських занять, </w:t>
      </w:r>
      <w:r>
        <w:rPr>
          <w:rFonts w:ascii="Times New Roman" w:hAnsi="Times New Roman" w:cs="Times New Roman"/>
          <w:color w:val="000000"/>
          <w:sz w:val="28"/>
          <w:szCs w:val="28"/>
          <w:lang w:val="uk-UA"/>
        </w:rPr>
        <w:t xml:space="preserve">обов’язковим було прослуховування лекцій з </w:t>
      </w:r>
      <w:r w:rsidR="00595D3C">
        <w:rPr>
          <w:rFonts w:ascii="Times New Roman" w:hAnsi="Times New Roman" w:cs="Times New Roman"/>
          <w:color w:val="000000"/>
          <w:sz w:val="28"/>
          <w:szCs w:val="28"/>
          <w:lang w:val="uk-UA"/>
        </w:rPr>
        <w:t xml:space="preserve">філософії, математики </w:t>
      </w:r>
      <w:r w:rsidR="00C0062D">
        <w:rPr>
          <w:rFonts w:ascii="Times New Roman" w:hAnsi="Times New Roman" w:cs="Times New Roman"/>
          <w:color w:val="000000"/>
          <w:sz w:val="28"/>
          <w:szCs w:val="28"/>
          <w:lang w:val="uk-UA"/>
        </w:rPr>
        <w:t>й</w:t>
      </w:r>
      <w:r w:rsidR="00595D3C">
        <w:rPr>
          <w:rFonts w:ascii="Times New Roman" w:hAnsi="Times New Roman" w:cs="Times New Roman"/>
          <w:color w:val="000000"/>
          <w:sz w:val="28"/>
          <w:szCs w:val="28"/>
          <w:lang w:val="uk-UA"/>
        </w:rPr>
        <w:t xml:space="preserve"> фізики</w:t>
      </w:r>
      <w:r>
        <w:rPr>
          <w:rFonts w:ascii="Times New Roman" w:hAnsi="Times New Roman" w:cs="Times New Roman"/>
          <w:color w:val="000000"/>
          <w:sz w:val="28"/>
          <w:szCs w:val="28"/>
          <w:lang w:val="uk-UA"/>
        </w:rPr>
        <w:t xml:space="preserve">. </w:t>
      </w:r>
    </w:p>
    <w:p w:rsidR="00485C2F" w:rsidRPr="00E94BCE" w:rsidRDefault="005A3C35" w:rsidP="002822C2">
      <w:pPr>
        <w:pStyle w:val="26"/>
        <w:shd w:val="clear" w:color="auto" w:fill="FFFFFF"/>
        <w:spacing w:line="360" w:lineRule="auto"/>
        <w:ind w:left="0" w:right="120" w:firstLine="567"/>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За статутом 1874 року на історико-філологічному факультеті </w:t>
      </w:r>
      <w:r w:rsidR="00B352AD">
        <w:rPr>
          <w:rFonts w:ascii="Times New Roman" w:hAnsi="Times New Roman" w:cs="Times New Roman"/>
          <w:color w:val="000000"/>
          <w:sz w:val="28"/>
          <w:szCs w:val="28"/>
          <w:lang w:val="uk-UA"/>
        </w:rPr>
        <w:t xml:space="preserve">Харківського університету </w:t>
      </w:r>
      <w:r w:rsidR="002A6F92">
        <w:rPr>
          <w:rFonts w:ascii="Times New Roman" w:hAnsi="Times New Roman" w:cs="Times New Roman"/>
          <w:color w:val="000000"/>
          <w:sz w:val="28"/>
          <w:szCs w:val="28"/>
          <w:lang w:val="uk-UA"/>
        </w:rPr>
        <w:t>було утворено</w:t>
      </w:r>
      <w:r>
        <w:rPr>
          <w:rFonts w:ascii="Times New Roman" w:hAnsi="Times New Roman" w:cs="Times New Roman"/>
          <w:color w:val="000000"/>
          <w:sz w:val="28"/>
          <w:szCs w:val="28"/>
          <w:lang w:val="uk-UA"/>
        </w:rPr>
        <w:t xml:space="preserve"> 11 кафедр: 1) філософія з відділеннями логіки, психології </w:t>
      </w:r>
      <w:r w:rsidR="002A6F92">
        <w:rPr>
          <w:rFonts w:ascii="Times New Roman" w:hAnsi="Times New Roman" w:cs="Times New Roman"/>
          <w:color w:val="000000"/>
          <w:sz w:val="28"/>
          <w:szCs w:val="28"/>
          <w:lang w:val="uk-UA"/>
        </w:rPr>
        <w:t>та</w:t>
      </w:r>
      <w:r>
        <w:rPr>
          <w:rFonts w:ascii="Times New Roman" w:hAnsi="Times New Roman" w:cs="Times New Roman"/>
          <w:color w:val="000000"/>
          <w:sz w:val="28"/>
          <w:szCs w:val="28"/>
          <w:lang w:val="uk-UA"/>
        </w:rPr>
        <w:t xml:space="preserve"> історії філософії; 2) грецької словесності (відділи: а) грецької мови і тлумачення; б) історія грецької літератури і грецької давності); 3) римська словесність (відділи: а) латинська мова та тлумачення авторів; б) історія римської літератури; в) історія римської культури); 4) порівняльна граматика індоєвропейських мов; 5) історія російської мови </w:t>
      </w:r>
      <w:r w:rsidR="009135BC">
        <w:rPr>
          <w:rFonts w:ascii="Times New Roman" w:hAnsi="Times New Roman" w:cs="Times New Roman"/>
          <w:color w:val="000000"/>
          <w:sz w:val="28"/>
          <w:szCs w:val="28"/>
          <w:lang w:val="uk-UA"/>
        </w:rPr>
        <w:t>й російської літератури; в) </w:t>
      </w:r>
      <w:r>
        <w:rPr>
          <w:rFonts w:ascii="Times New Roman" w:hAnsi="Times New Roman" w:cs="Times New Roman"/>
          <w:color w:val="000000"/>
          <w:sz w:val="28"/>
          <w:szCs w:val="28"/>
          <w:lang w:val="uk-UA"/>
        </w:rPr>
        <w:t>і</w:t>
      </w:r>
      <w:r w:rsidR="00E94BCE">
        <w:rPr>
          <w:rFonts w:ascii="Times New Roman" w:hAnsi="Times New Roman" w:cs="Times New Roman"/>
          <w:color w:val="000000"/>
          <w:sz w:val="28"/>
          <w:szCs w:val="28"/>
          <w:lang w:val="uk-UA"/>
        </w:rPr>
        <w:t>сторія загальної літератури; 7)</w:t>
      </w:r>
      <w:r w:rsidR="00E94BCE">
        <w:rPr>
          <w:rFonts w:ascii="Times New Roman" w:hAnsi="Times New Roman" w:cs="Times New Roman"/>
          <w:color w:val="000000"/>
          <w:sz w:val="28"/>
          <w:szCs w:val="28"/>
          <w:lang w:val="en-US"/>
        </w:rPr>
        <w:t> </w:t>
      </w:r>
      <w:r>
        <w:rPr>
          <w:rFonts w:ascii="Times New Roman" w:hAnsi="Times New Roman" w:cs="Times New Roman"/>
          <w:color w:val="000000"/>
          <w:sz w:val="28"/>
          <w:szCs w:val="28"/>
          <w:lang w:val="uk-UA"/>
        </w:rPr>
        <w:t>слов’янська філ</w:t>
      </w:r>
      <w:r w:rsidR="009135BC">
        <w:rPr>
          <w:rFonts w:ascii="Times New Roman" w:hAnsi="Times New Roman" w:cs="Times New Roman"/>
          <w:color w:val="000000"/>
          <w:sz w:val="28"/>
          <w:szCs w:val="28"/>
          <w:lang w:val="uk-UA"/>
        </w:rPr>
        <w:t>ологія; 8) загальна історія; 9) </w:t>
      </w:r>
      <w:r w:rsidR="00E94BCE">
        <w:rPr>
          <w:rFonts w:ascii="Times New Roman" w:hAnsi="Times New Roman" w:cs="Times New Roman"/>
          <w:color w:val="000000"/>
          <w:sz w:val="28"/>
          <w:szCs w:val="28"/>
          <w:lang w:val="uk-UA"/>
        </w:rPr>
        <w:t>російська історія; 10)</w:t>
      </w:r>
      <w:r w:rsidR="00E94BCE">
        <w:rPr>
          <w:rFonts w:ascii="Times New Roman" w:hAnsi="Times New Roman" w:cs="Times New Roman"/>
          <w:color w:val="000000"/>
          <w:sz w:val="28"/>
          <w:szCs w:val="28"/>
          <w:lang w:val="en-US"/>
        </w:rPr>
        <w:t> </w:t>
      </w:r>
      <w:r>
        <w:rPr>
          <w:rFonts w:ascii="Times New Roman" w:hAnsi="Times New Roman" w:cs="Times New Roman"/>
          <w:color w:val="000000"/>
          <w:sz w:val="28"/>
          <w:szCs w:val="28"/>
          <w:lang w:val="uk-UA"/>
        </w:rPr>
        <w:t xml:space="preserve">церковна історія; 11) історія </w:t>
      </w:r>
      <w:r w:rsidR="009135BC">
        <w:rPr>
          <w:rFonts w:ascii="Times New Roman" w:hAnsi="Times New Roman" w:cs="Times New Roman"/>
          <w:color w:val="000000"/>
          <w:sz w:val="28"/>
          <w:szCs w:val="28"/>
          <w:lang w:val="uk-UA"/>
        </w:rPr>
        <w:t>й</w:t>
      </w:r>
      <w:r>
        <w:rPr>
          <w:rFonts w:ascii="Times New Roman" w:hAnsi="Times New Roman" w:cs="Times New Roman"/>
          <w:color w:val="000000"/>
          <w:sz w:val="28"/>
          <w:szCs w:val="28"/>
          <w:lang w:val="uk-UA"/>
        </w:rPr>
        <w:t xml:space="preserve"> теорія вишуканого мистецтва</w:t>
      </w:r>
      <w:r w:rsidR="00485C2F" w:rsidRPr="00485C2F">
        <w:rPr>
          <w:szCs w:val="28"/>
          <w:lang w:val="uk-UA"/>
        </w:rPr>
        <w:t xml:space="preserve"> </w:t>
      </w:r>
      <w:r w:rsidR="00485C2F" w:rsidRPr="00E94BCE">
        <w:rPr>
          <w:rFonts w:ascii="Times New Roman" w:hAnsi="Times New Roman" w:cs="Times New Roman"/>
          <w:sz w:val="28"/>
          <w:szCs w:val="28"/>
          <w:lang w:val="uk-UA"/>
        </w:rPr>
        <w:t>[</w:t>
      </w:r>
      <w:r w:rsidR="00702E89" w:rsidRPr="00E94BCE">
        <w:rPr>
          <w:rFonts w:ascii="Times New Roman" w:hAnsi="Times New Roman" w:cs="Times New Roman"/>
          <w:sz w:val="28"/>
          <w:szCs w:val="28"/>
          <w:lang w:val="uk-UA"/>
        </w:rPr>
        <w:t>3</w:t>
      </w:r>
      <w:r w:rsidR="00702E89" w:rsidRPr="00273EB2">
        <w:rPr>
          <w:rFonts w:ascii="Times New Roman" w:hAnsi="Times New Roman" w:cs="Times New Roman"/>
          <w:sz w:val="28"/>
          <w:szCs w:val="28"/>
          <w:lang w:val="uk-UA"/>
        </w:rPr>
        <w:t>1</w:t>
      </w:r>
      <w:r w:rsidR="00702E89" w:rsidRPr="00E94BCE">
        <w:rPr>
          <w:rFonts w:ascii="Times New Roman" w:hAnsi="Times New Roman" w:cs="Times New Roman"/>
          <w:sz w:val="28"/>
          <w:szCs w:val="28"/>
          <w:lang w:val="uk-UA"/>
        </w:rPr>
        <w:t>8</w:t>
      </w:r>
      <w:r w:rsidR="00485C2F" w:rsidRPr="00E94BCE">
        <w:rPr>
          <w:rFonts w:ascii="Times New Roman" w:hAnsi="Times New Roman" w:cs="Times New Roman"/>
          <w:sz w:val="28"/>
          <w:szCs w:val="28"/>
          <w:lang w:val="uk-UA"/>
        </w:rPr>
        <w:t>].</w:t>
      </w:r>
    </w:p>
    <w:p w:rsidR="005A3C35" w:rsidRDefault="005A3C35" w:rsidP="005A3C35">
      <w:pPr>
        <w:spacing w:after="0" w:line="360" w:lineRule="auto"/>
        <w:ind w:left="66" w:firstLine="501"/>
        <w:jc w:val="both"/>
        <w:rPr>
          <w:rFonts w:ascii="Times New Roman" w:hAnsi="Times New Roman" w:cs="Times New Roman"/>
          <w:color w:val="000000"/>
          <w:sz w:val="28"/>
          <w:szCs w:val="28"/>
          <w:lang w:val="uk-UA"/>
        </w:rPr>
      </w:pPr>
      <w:r w:rsidRPr="00797196">
        <w:rPr>
          <w:rFonts w:ascii="Times New Roman" w:hAnsi="Times New Roman" w:cs="Times New Roman"/>
          <w:color w:val="000000"/>
          <w:sz w:val="28"/>
          <w:szCs w:val="28"/>
          <w:lang w:val="uk-UA"/>
        </w:rPr>
        <w:t xml:space="preserve">Богослов’я </w:t>
      </w:r>
      <w:r w:rsidR="009135BC" w:rsidRPr="00797196">
        <w:rPr>
          <w:rFonts w:ascii="Times New Roman" w:hAnsi="Times New Roman" w:cs="Times New Roman"/>
          <w:color w:val="000000"/>
          <w:sz w:val="28"/>
          <w:szCs w:val="28"/>
          <w:lang w:val="uk-UA"/>
        </w:rPr>
        <w:t>й</w:t>
      </w:r>
      <w:r w:rsidRPr="00797196">
        <w:rPr>
          <w:rFonts w:ascii="Times New Roman" w:hAnsi="Times New Roman" w:cs="Times New Roman"/>
          <w:color w:val="000000"/>
          <w:sz w:val="28"/>
          <w:szCs w:val="28"/>
          <w:lang w:val="uk-UA"/>
        </w:rPr>
        <w:t xml:space="preserve"> нові мови залишились предметами загально-університетськими. Розпоря</w:t>
      </w:r>
      <w:r w:rsidR="009135BC" w:rsidRPr="00797196">
        <w:rPr>
          <w:rFonts w:ascii="Times New Roman" w:hAnsi="Times New Roman" w:cs="Times New Roman"/>
          <w:color w:val="000000"/>
          <w:sz w:val="28"/>
          <w:szCs w:val="28"/>
          <w:lang w:val="uk-UA"/>
        </w:rPr>
        <w:t>дженням Міністра освіти від 24.01.</w:t>
      </w:r>
      <w:r w:rsidRPr="00797196">
        <w:rPr>
          <w:rFonts w:ascii="Times New Roman" w:hAnsi="Times New Roman" w:cs="Times New Roman"/>
          <w:color w:val="000000"/>
          <w:sz w:val="28"/>
          <w:szCs w:val="28"/>
          <w:lang w:val="uk-UA"/>
        </w:rPr>
        <w:t>1904 р. було введено викладання педагогіки як обов'язков</w:t>
      </w:r>
      <w:r w:rsidR="00595D3C" w:rsidRPr="00797196">
        <w:rPr>
          <w:rFonts w:ascii="Times New Roman" w:hAnsi="Times New Roman" w:cs="Times New Roman"/>
          <w:color w:val="000000"/>
          <w:sz w:val="28"/>
          <w:szCs w:val="28"/>
          <w:lang w:val="uk-UA"/>
        </w:rPr>
        <w:t>ого</w:t>
      </w:r>
      <w:r w:rsidRPr="00797196">
        <w:rPr>
          <w:rFonts w:ascii="Times New Roman" w:hAnsi="Times New Roman" w:cs="Times New Roman"/>
          <w:color w:val="000000"/>
          <w:sz w:val="28"/>
          <w:szCs w:val="28"/>
          <w:lang w:val="uk-UA"/>
        </w:rPr>
        <w:t xml:space="preserve"> предмет</w:t>
      </w:r>
      <w:r w:rsidR="00595D3C" w:rsidRPr="00797196">
        <w:rPr>
          <w:rFonts w:ascii="Times New Roman" w:hAnsi="Times New Roman" w:cs="Times New Roman"/>
          <w:color w:val="000000"/>
          <w:sz w:val="28"/>
          <w:szCs w:val="28"/>
          <w:lang w:val="uk-UA"/>
        </w:rPr>
        <w:t>у</w:t>
      </w:r>
      <w:r w:rsidRPr="00797196">
        <w:rPr>
          <w:rFonts w:ascii="Times New Roman" w:hAnsi="Times New Roman" w:cs="Times New Roman"/>
          <w:color w:val="000000"/>
          <w:sz w:val="28"/>
          <w:szCs w:val="28"/>
          <w:lang w:val="uk-UA"/>
        </w:rPr>
        <w:t xml:space="preserve">. </w:t>
      </w:r>
      <w:r w:rsidR="009135BC" w:rsidRPr="00797196">
        <w:rPr>
          <w:rFonts w:ascii="Times New Roman" w:hAnsi="Times New Roman" w:cs="Times New Roman"/>
          <w:color w:val="000000"/>
          <w:sz w:val="28"/>
          <w:szCs w:val="28"/>
          <w:lang w:val="uk-UA"/>
        </w:rPr>
        <w:t>У</w:t>
      </w:r>
      <w:r w:rsidR="002A6F92" w:rsidRPr="00797196">
        <w:rPr>
          <w:rFonts w:ascii="Times New Roman" w:hAnsi="Times New Roman" w:cs="Times New Roman"/>
          <w:color w:val="000000"/>
          <w:sz w:val="28"/>
          <w:szCs w:val="28"/>
          <w:lang w:val="uk-UA"/>
        </w:rPr>
        <w:t>н</w:t>
      </w:r>
      <w:r w:rsidR="00595D3C" w:rsidRPr="00797196">
        <w:rPr>
          <w:rFonts w:ascii="Times New Roman" w:hAnsi="Times New Roman" w:cs="Times New Roman"/>
          <w:color w:val="000000"/>
          <w:sz w:val="28"/>
          <w:szCs w:val="28"/>
          <w:lang w:val="uk-UA"/>
        </w:rPr>
        <w:t>аслідок</w:t>
      </w:r>
      <w:r w:rsidR="009135BC" w:rsidRPr="00797196">
        <w:rPr>
          <w:rFonts w:ascii="Times New Roman" w:hAnsi="Times New Roman" w:cs="Times New Roman"/>
          <w:color w:val="000000"/>
          <w:sz w:val="28"/>
          <w:szCs w:val="28"/>
          <w:lang w:val="uk-UA"/>
        </w:rPr>
        <w:t xml:space="preserve"> цього</w:t>
      </w:r>
      <w:r w:rsidR="00595D3C" w:rsidRPr="00797196">
        <w:rPr>
          <w:rFonts w:ascii="Times New Roman" w:hAnsi="Times New Roman" w:cs="Times New Roman"/>
          <w:color w:val="000000"/>
          <w:sz w:val="28"/>
          <w:szCs w:val="28"/>
          <w:lang w:val="uk-UA"/>
        </w:rPr>
        <w:t xml:space="preserve"> </w:t>
      </w:r>
      <w:r w:rsidRPr="00797196">
        <w:rPr>
          <w:rFonts w:ascii="Times New Roman" w:hAnsi="Times New Roman" w:cs="Times New Roman"/>
          <w:color w:val="000000"/>
          <w:sz w:val="28"/>
          <w:szCs w:val="28"/>
          <w:lang w:val="uk-UA"/>
        </w:rPr>
        <w:t xml:space="preserve">більшість </w:t>
      </w:r>
      <w:r w:rsidR="00595D3C" w:rsidRPr="00797196">
        <w:rPr>
          <w:rFonts w:ascii="Times New Roman" w:hAnsi="Times New Roman" w:cs="Times New Roman"/>
          <w:color w:val="000000"/>
          <w:sz w:val="28"/>
          <w:szCs w:val="28"/>
          <w:lang w:val="uk-UA"/>
        </w:rPr>
        <w:t>викладачів</w:t>
      </w:r>
      <w:r w:rsidRPr="00797196">
        <w:rPr>
          <w:rFonts w:ascii="Times New Roman" w:hAnsi="Times New Roman" w:cs="Times New Roman"/>
          <w:color w:val="000000"/>
          <w:sz w:val="28"/>
          <w:szCs w:val="28"/>
          <w:lang w:val="uk-UA"/>
        </w:rPr>
        <w:t xml:space="preserve"> факультету пропонували виділити </w:t>
      </w:r>
      <w:r w:rsidR="008A4F79" w:rsidRPr="00797196">
        <w:rPr>
          <w:rFonts w:ascii="Times New Roman" w:hAnsi="Times New Roman" w:cs="Times New Roman"/>
          <w:color w:val="000000"/>
          <w:sz w:val="28"/>
          <w:szCs w:val="28"/>
          <w:lang w:val="uk-UA"/>
        </w:rPr>
        <w:t xml:space="preserve">педагогіку </w:t>
      </w:r>
      <w:r w:rsidRPr="00797196">
        <w:rPr>
          <w:rFonts w:ascii="Times New Roman" w:hAnsi="Times New Roman" w:cs="Times New Roman"/>
          <w:color w:val="000000"/>
          <w:sz w:val="28"/>
          <w:szCs w:val="28"/>
          <w:lang w:val="uk-UA"/>
        </w:rPr>
        <w:t>в особливу кафедру «</w:t>
      </w:r>
      <w:r w:rsidR="004053AC" w:rsidRPr="00797196">
        <w:rPr>
          <w:rFonts w:ascii="Times New Roman" w:hAnsi="Times New Roman" w:cs="Times New Roman"/>
          <w:color w:val="000000"/>
          <w:sz w:val="28"/>
          <w:szCs w:val="28"/>
          <w:lang w:val="uk-UA"/>
        </w:rPr>
        <w:t>з огляду на розвиток</w:t>
      </w:r>
      <w:r w:rsidRPr="00797196">
        <w:rPr>
          <w:rFonts w:ascii="Times New Roman" w:hAnsi="Times New Roman" w:cs="Times New Roman"/>
          <w:color w:val="000000"/>
          <w:sz w:val="28"/>
          <w:szCs w:val="28"/>
          <w:lang w:val="uk-UA"/>
        </w:rPr>
        <w:t xml:space="preserve"> </w:t>
      </w:r>
      <w:r w:rsidR="004053AC" w:rsidRPr="00797196">
        <w:rPr>
          <w:rFonts w:ascii="Times New Roman" w:hAnsi="Times New Roman" w:cs="Times New Roman"/>
          <w:color w:val="000000"/>
          <w:sz w:val="28"/>
          <w:szCs w:val="28"/>
          <w:lang w:val="uk-UA"/>
        </w:rPr>
        <w:t>е</w:t>
      </w:r>
      <w:r w:rsidRPr="00797196">
        <w:rPr>
          <w:rFonts w:ascii="Times New Roman" w:hAnsi="Times New Roman" w:cs="Times New Roman"/>
          <w:color w:val="000000"/>
          <w:sz w:val="28"/>
          <w:szCs w:val="28"/>
          <w:lang w:val="uk-UA"/>
        </w:rPr>
        <w:t>кспериментально</w:t>
      </w:r>
      <w:r w:rsidR="004053AC" w:rsidRPr="00797196">
        <w:rPr>
          <w:rFonts w:ascii="Times New Roman" w:hAnsi="Times New Roman" w:cs="Times New Roman"/>
          <w:color w:val="000000"/>
          <w:sz w:val="28"/>
          <w:szCs w:val="28"/>
          <w:lang w:val="uk-UA"/>
        </w:rPr>
        <w:t>ї</w:t>
      </w:r>
      <w:r w:rsidRPr="00797196">
        <w:rPr>
          <w:rFonts w:ascii="Times New Roman" w:hAnsi="Times New Roman" w:cs="Times New Roman"/>
          <w:color w:val="000000"/>
          <w:sz w:val="28"/>
          <w:szCs w:val="28"/>
          <w:lang w:val="uk-UA"/>
        </w:rPr>
        <w:t xml:space="preserve"> педагог</w:t>
      </w:r>
      <w:r w:rsidR="004053AC" w:rsidRPr="00797196">
        <w:rPr>
          <w:rFonts w:ascii="Times New Roman" w:hAnsi="Times New Roman" w:cs="Times New Roman"/>
          <w:color w:val="000000"/>
          <w:sz w:val="28"/>
          <w:szCs w:val="28"/>
          <w:lang w:val="uk-UA"/>
        </w:rPr>
        <w:t>і</w:t>
      </w:r>
      <w:r w:rsidRPr="00797196">
        <w:rPr>
          <w:rFonts w:ascii="Times New Roman" w:hAnsi="Times New Roman" w:cs="Times New Roman"/>
          <w:color w:val="000000"/>
          <w:sz w:val="28"/>
          <w:szCs w:val="28"/>
          <w:lang w:val="uk-UA"/>
        </w:rPr>
        <w:t xml:space="preserve">ки </w:t>
      </w:r>
      <w:r w:rsidR="004053AC" w:rsidRPr="00797196">
        <w:rPr>
          <w:rFonts w:ascii="Times New Roman" w:hAnsi="Times New Roman" w:cs="Times New Roman"/>
          <w:color w:val="000000"/>
          <w:sz w:val="28"/>
          <w:szCs w:val="28"/>
          <w:lang w:val="uk-UA"/>
        </w:rPr>
        <w:t>та</w:t>
      </w:r>
      <w:r w:rsidRPr="00797196">
        <w:rPr>
          <w:rFonts w:ascii="Times New Roman" w:hAnsi="Times New Roman" w:cs="Times New Roman"/>
          <w:color w:val="000000"/>
          <w:sz w:val="28"/>
          <w:szCs w:val="28"/>
          <w:lang w:val="uk-UA"/>
        </w:rPr>
        <w:t xml:space="preserve"> психолог</w:t>
      </w:r>
      <w:r w:rsidR="004053AC" w:rsidRPr="00797196">
        <w:rPr>
          <w:rFonts w:ascii="Times New Roman" w:hAnsi="Times New Roman" w:cs="Times New Roman"/>
          <w:color w:val="000000"/>
          <w:sz w:val="28"/>
          <w:szCs w:val="28"/>
          <w:lang w:val="uk-UA"/>
        </w:rPr>
        <w:t>ії</w:t>
      </w:r>
      <w:r w:rsidRPr="00797196">
        <w:rPr>
          <w:rFonts w:ascii="Times New Roman" w:hAnsi="Times New Roman" w:cs="Times New Roman"/>
          <w:color w:val="000000"/>
          <w:sz w:val="28"/>
          <w:szCs w:val="28"/>
          <w:lang w:val="uk-UA"/>
        </w:rPr>
        <w:t xml:space="preserve">», меншість же пропонувало </w:t>
      </w:r>
      <w:r w:rsidR="004053AC" w:rsidRPr="00797196">
        <w:rPr>
          <w:rFonts w:ascii="Times New Roman" w:hAnsi="Times New Roman" w:cs="Times New Roman"/>
          <w:color w:val="000000"/>
          <w:sz w:val="28"/>
          <w:szCs w:val="28"/>
          <w:lang w:val="uk-UA"/>
        </w:rPr>
        <w:t>об</w:t>
      </w:r>
      <w:r w:rsidRPr="00797196">
        <w:rPr>
          <w:rFonts w:ascii="Times New Roman" w:hAnsi="Times New Roman" w:cs="Times New Roman"/>
          <w:color w:val="000000"/>
          <w:sz w:val="28"/>
          <w:szCs w:val="28"/>
          <w:lang w:val="uk-UA"/>
        </w:rPr>
        <w:t>'єднати її з кафедрою філософії [</w:t>
      </w:r>
      <w:r w:rsidR="00702E89" w:rsidRPr="00797196">
        <w:rPr>
          <w:rFonts w:ascii="Times New Roman" w:hAnsi="Times New Roman" w:cs="Times New Roman"/>
          <w:color w:val="000000"/>
          <w:sz w:val="28"/>
          <w:szCs w:val="28"/>
          <w:lang w:val="uk-UA"/>
        </w:rPr>
        <w:t>449</w:t>
      </w:r>
      <w:r w:rsidR="00EE7564" w:rsidRPr="00797196">
        <w:rPr>
          <w:rFonts w:ascii="Times New Roman" w:hAnsi="Times New Roman" w:cs="Times New Roman"/>
          <w:color w:val="000000"/>
          <w:sz w:val="28"/>
          <w:szCs w:val="28"/>
          <w:lang w:val="uk-UA"/>
        </w:rPr>
        <w:t>,</w:t>
      </w:r>
      <w:r w:rsidR="00EE7564" w:rsidRPr="00797196">
        <w:rPr>
          <w:rFonts w:ascii="Times New Roman" w:hAnsi="Times New Roman" w:cs="Times New Roman"/>
          <w:color w:val="000000"/>
          <w:sz w:val="28"/>
          <w:szCs w:val="28"/>
          <w:lang w:val="en-US"/>
        </w:rPr>
        <w:t> </w:t>
      </w:r>
      <w:r w:rsidR="00EE7564" w:rsidRPr="00797196">
        <w:rPr>
          <w:rFonts w:ascii="Times New Roman" w:hAnsi="Times New Roman" w:cs="Times New Roman"/>
          <w:color w:val="000000"/>
          <w:sz w:val="28"/>
          <w:szCs w:val="28"/>
          <w:lang w:val="uk-UA"/>
        </w:rPr>
        <w:t>с.</w:t>
      </w:r>
      <w:r w:rsidR="00EE7564" w:rsidRPr="00797196">
        <w:rPr>
          <w:rFonts w:ascii="Times New Roman" w:hAnsi="Times New Roman" w:cs="Times New Roman"/>
          <w:color w:val="000000"/>
          <w:sz w:val="28"/>
          <w:szCs w:val="28"/>
          <w:lang w:val="en-US"/>
        </w:rPr>
        <w:t> </w:t>
      </w:r>
      <w:r w:rsidRPr="00797196">
        <w:rPr>
          <w:rFonts w:ascii="Times New Roman" w:hAnsi="Times New Roman" w:cs="Times New Roman"/>
          <w:color w:val="000000"/>
          <w:sz w:val="28"/>
          <w:szCs w:val="28"/>
          <w:lang w:val="uk-UA"/>
        </w:rPr>
        <w:t>17].</w:t>
      </w:r>
    </w:p>
    <w:p w:rsidR="005A3C35" w:rsidRDefault="0038187C" w:rsidP="005A3C35">
      <w:pPr>
        <w:shd w:val="clear" w:color="auto" w:fill="FFFFFF"/>
        <w:spacing w:after="0" w:line="360" w:lineRule="auto"/>
        <w:ind w:firstLine="567"/>
        <w:jc w:val="both"/>
        <w:rPr>
          <w:rFonts w:ascii="Times New Roman" w:hAnsi="Times New Roman" w:cs="Times New Roman"/>
          <w:color w:val="000000"/>
          <w:sz w:val="20"/>
          <w:szCs w:val="20"/>
          <w:lang w:val="uk-UA"/>
        </w:rPr>
      </w:pPr>
      <w:r>
        <w:rPr>
          <w:rFonts w:ascii="Times New Roman" w:hAnsi="Times New Roman" w:cs="Times New Roman"/>
          <w:color w:val="000000"/>
          <w:sz w:val="28"/>
          <w:szCs w:val="28"/>
          <w:lang w:val="uk-UA"/>
        </w:rPr>
        <w:t xml:space="preserve">Створення Харківського університету не вирішувало </w:t>
      </w:r>
      <w:r w:rsidR="005A3C35">
        <w:rPr>
          <w:rFonts w:ascii="Times New Roman" w:hAnsi="Times New Roman" w:cs="Times New Roman"/>
          <w:color w:val="000000"/>
          <w:sz w:val="28"/>
          <w:szCs w:val="28"/>
          <w:lang w:val="uk-UA"/>
        </w:rPr>
        <w:t>проблем</w:t>
      </w:r>
      <w:r>
        <w:rPr>
          <w:rFonts w:ascii="Times New Roman" w:hAnsi="Times New Roman" w:cs="Times New Roman"/>
          <w:color w:val="000000"/>
          <w:sz w:val="28"/>
          <w:szCs w:val="28"/>
          <w:lang w:val="uk-UA"/>
        </w:rPr>
        <w:t>у</w:t>
      </w:r>
      <w:r w:rsidR="005A3C35">
        <w:rPr>
          <w:rFonts w:ascii="Times New Roman" w:hAnsi="Times New Roman" w:cs="Times New Roman"/>
          <w:color w:val="000000"/>
          <w:sz w:val="28"/>
          <w:szCs w:val="28"/>
          <w:lang w:val="uk-UA"/>
        </w:rPr>
        <w:t xml:space="preserve"> підготовки педагогічних кадрів </w:t>
      </w:r>
      <w:r>
        <w:rPr>
          <w:rFonts w:ascii="Times New Roman" w:hAnsi="Times New Roman" w:cs="Times New Roman"/>
          <w:color w:val="000000"/>
          <w:sz w:val="28"/>
          <w:szCs w:val="28"/>
          <w:lang w:val="uk-UA"/>
        </w:rPr>
        <w:t>на території</w:t>
      </w:r>
      <w:r w:rsidR="005A3C35">
        <w:rPr>
          <w:rFonts w:ascii="Times New Roman" w:hAnsi="Times New Roman" w:cs="Times New Roman"/>
          <w:color w:val="000000"/>
          <w:sz w:val="28"/>
          <w:szCs w:val="28"/>
          <w:lang w:val="uk-UA"/>
        </w:rPr>
        <w:t xml:space="preserve"> Україн</w:t>
      </w:r>
      <w:r>
        <w:rPr>
          <w:rFonts w:ascii="Times New Roman" w:hAnsi="Times New Roman" w:cs="Times New Roman"/>
          <w:color w:val="000000"/>
          <w:sz w:val="28"/>
          <w:szCs w:val="28"/>
          <w:lang w:val="uk-UA"/>
        </w:rPr>
        <w:t>и, тому</w:t>
      </w:r>
      <w:r w:rsidR="00DB4D4C">
        <w:rPr>
          <w:rFonts w:ascii="Times New Roman" w:hAnsi="Times New Roman" w:cs="Times New Roman"/>
          <w:color w:val="000000"/>
          <w:sz w:val="28"/>
          <w:szCs w:val="28"/>
          <w:lang w:val="uk-UA"/>
        </w:rPr>
        <w:t xml:space="preserve"> 31 жовтня 1833 </w:t>
      </w:r>
      <w:r w:rsidR="005A3C35">
        <w:rPr>
          <w:rFonts w:ascii="Times New Roman" w:hAnsi="Times New Roman" w:cs="Times New Roman"/>
          <w:color w:val="000000"/>
          <w:sz w:val="28"/>
          <w:szCs w:val="28"/>
          <w:lang w:val="uk-UA"/>
        </w:rPr>
        <w:t>р. Микола І написав на поданн</w:t>
      </w:r>
      <w:r w:rsidR="004053AC">
        <w:rPr>
          <w:rFonts w:ascii="Times New Roman" w:hAnsi="Times New Roman" w:cs="Times New Roman"/>
          <w:color w:val="000000"/>
          <w:sz w:val="28"/>
          <w:szCs w:val="28"/>
          <w:lang w:val="uk-UA"/>
        </w:rPr>
        <w:t>і</w:t>
      </w:r>
      <w:r w:rsidR="005A3C35">
        <w:rPr>
          <w:rFonts w:ascii="Times New Roman" w:hAnsi="Times New Roman" w:cs="Times New Roman"/>
          <w:color w:val="000000"/>
          <w:sz w:val="28"/>
          <w:szCs w:val="28"/>
          <w:lang w:val="uk-UA"/>
        </w:rPr>
        <w:t xml:space="preserve"> </w:t>
      </w:r>
      <w:r w:rsidR="004053AC" w:rsidRPr="004053AC">
        <w:rPr>
          <w:rFonts w:ascii="Times New Roman" w:hAnsi="Times New Roman" w:cs="Times New Roman"/>
          <w:color w:val="000000"/>
          <w:sz w:val="28"/>
          <w:szCs w:val="28"/>
          <w:lang w:val="uk-UA"/>
        </w:rPr>
        <w:t>міністр</w:t>
      </w:r>
      <w:r w:rsidR="009F4384">
        <w:rPr>
          <w:rFonts w:ascii="Times New Roman" w:hAnsi="Times New Roman" w:cs="Times New Roman"/>
          <w:color w:val="000000"/>
          <w:sz w:val="28"/>
          <w:szCs w:val="28"/>
          <w:lang w:val="uk-UA"/>
        </w:rPr>
        <w:t>а</w:t>
      </w:r>
      <w:r w:rsidR="004053AC" w:rsidRPr="004053AC">
        <w:rPr>
          <w:rFonts w:ascii="Times New Roman" w:hAnsi="Times New Roman" w:cs="Times New Roman"/>
          <w:color w:val="000000"/>
          <w:sz w:val="28"/>
          <w:szCs w:val="28"/>
          <w:lang w:val="uk-UA"/>
        </w:rPr>
        <w:t xml:space="preserve"> народної просвіти </w:t>
      </w:r>
      <w:r w:rsidR="00DB4D4C">
        <w:rPr>
          <w:rFonts w:ascii="Times New Roman" w:hAnsi="Times New Roman" w:cs="Times New Roman"/>
          <w:color w:val="000000"/>
          <w:sz w:val="28"/>
          <w:szCs w:val="28"/>
          <w:lang w:val="uk-UA"/>
        </w:rPr>
        <w:t>С. </w:t>
      </w:r>
      <w:r w:rsidR="005A3C35">
        <w:rPr>
          <w:rFonts w:ascii="Times New Roman" w:hAnsi="Times New Roman" w:cs="Times New Roman"/>
          <w:color w:val="000000"/>
          <w:sz w:val="28"/>
          <w:szCs w:val="28"/>
          <w:lang w:val="uk-UA"/>
        </w:rPr>
        <w:t xml:space="preserve">Уварова резолюцію про згоду на відкриття в Києві університету в складі двох факультетів: філософського </w:t>
      </w:r>
      <w:r w:rsidR="00DB4D4C">
        <w:rPr>
          <w:rFonts w:ascii="Times New Roman" w:hAnsi="Times New Roman" w:cs="Times New Roman"/>
          <w:color w:val="000000"/>
          <w:sz w:val="28"/>
          <w:szCs w:val="28"/>
          <w:lang w:val="uk-UA"/>
        </w:rPr>
        <w:t>та</w:t>
      </w:r>
      <w:r w:rsidR="005A3C35">
        <w:rPr>
          <w:rFonts w:ascii="Times New Roman" w:hAnsi="Times New Roman" w:cs="Times New Roman"/>
          <w:color w:val="000000"/>
          <w:sz w:val="28"/>
          <w:szCs w:val="28"/>
          <w:lang w:val="uk-UA"/>
        </w:rPr>
        <w:t xml:space="preserve"> юридичного. </w:t>
      </w:r>
      <w:r w:rsidR="00534B6B">
        <w:rPr>
          <w:rFonts w:ascii="Times New Roman" w:hAnsi="Times New Roman" w:cs="Times New Roman"/>
          <w:color w:val="000000"/>
          <w:sz w:val="28"/>
          <w:szCs w:val="28"/>
          <w:lang w:val="uk-UA"/>
        </w:rPr>
        <w:t xml:space="preserve">Майбутніх викладачів та вчителів історії готували на філософському факультеті, який </w:t>
      </w:r>
      <w:r w:rsidR="005A3C35">
        <w:rPr>
          <w:rFonts w:ascii="Times New Roman" w:hAnsi="Times New Roman" w:cs="Times New Roman"/>
          <w:color w:val="000000"/>
          <w:sz w:val="28"/>
          <w:szCs w:val="28"/>
          <w:lang w:val="uk-UA"/>
        </w:rPr>
        <w:t>мав два відділи: історико-</w:t>
      </w:r>
      <w:r w:rsidR="005A3C35">
        <w:rPr>
          <w:rFonts w:ascii="Times New Roman" w:hAnsi="Times New Roman" w:cs="Times New Roman"/>
          <w:color w:val="000000"/>
          <w:sz w:val="28"/>
          <w:szCs w:val="28"/>
          <w:lang w:val="uk-UA"/>
        </w:rPr>
        <w:lastRenderedPageBreak/>
        <w:t>філологічний і фізи</w:t>
      </w:r>
      <w:r w:rsidR="00DB4D4C">
        <w:rPr>
          <w:rFonts w:ascii="Times New Roman" w:hAnsi="Times New Roman" w:cs="Times New Roman"/>
          <w:color w:val="000000"/>
          <w:sz w:val="28"/>
          <w:szCs w:val="28"/>
          <w:lang w:val="uk-UA"/>
        </w:rPr>
        <w:t>ко-математичний. 25 грудня 1833 </w:t>
      </w:r>
      <w:r w:rsidR="005A3C35">
        <w:rPr>
          <w:rFonts w:ascii="Times New Roman" w:hAnsi="Times New Roman" w:cs="Times New Roman"/>
          <w:color w:val="000000"/>
          <w:sz w:val="28"/>
          <w:szCs w:val="28"/>
          <w:lang w:val="uk-UA"/>
        </w:rPr>
        <w:t>р. Микола І затвердив для Київського університету вироблені міністерством тимчасові статут і штати. У такому складі у</w:t>
      </w:r>
      <w:r w:rsidR="00DB4D4C">
        <w:rPr>
          <w:rFonts w:ascii="Times New Roman" w:hAnsi="Times New Roman" w:cs="Times New Roman"/>
          <w:color w:val="000000"/>
          <w:sz w:val="28"/>
          <w:szCs w:val="28"/>
          <w:lang w:val="uk-UA"/>
        </w:rPr>
        <w:t>ніверситет функціонував до 1920 </w:t>
      </w:r>
      <w:r w:rsidR="005A3C35">
        <w:rPr>
          <w:rFonts w:ascii="Times New Roman" w:hAnsi="Times New Roman" w:cs="Times New Roman"/>
          <w:color w:val="000000"/>
          <w:sz w:val="28"/>
          <w:szCs w:val="28"/>
          <w:lang w:val="uk-UA"/>
        </w:rPr>
        <w:t xml:space="preserve">р. </w:t>
      </w:r>
      <w:r w:rsidR="00DB4D4C">
        <w:rPr>
          <w:rFonts w:ascii="Times New Roman" w:hAnsi="Times New Roman" w:cs="Times New Roman"/>
          <w:color w:val="000000"/>
          <w:sz w:val="28"/>
          <w:szCs w:val="28"/>
          <w:lang w:val="uk-UA"/>
        </w:rPr>
        <w:t>Було</w:t>
      </w:r>
      <w:r w:rsidR="005A3C35">
        <w:rPr>
          <w:rFonts w:ascii="Times New Roman" w:hAnsi="Times New Roman" w:cs="Times New Roman"/>
          <w:color w:val="000000"/>
          <w:sz w:val="28"/>
          <w:szCs w:val="28"/>
          <w:lang w:val="uk-UA"/>
        </w:rPr>
        <w:t xml:space="preserve"> встановл</w:t>
      </w:r>
      <w:r w:rsidR="00DB4D4C">
        <w:rPr>
          <w:rFonts w:ascii="Times New Roman" w:hAnsi="Times New Roman" w:cs="Times New Roman"/>
          <w:color w:val="000000"/>
          <w:sz w:val="28"/>
          <w:szCs w:val="28"/>
          <w:lang w:val="uk-UA"/>
        </w:rPr>
        <w:t>ено</w:t>
      </w:r>
      <w:r w:rsidR="005A3C35">
        <w:rPr>
          <w:rFonts w:ascii="Times New Roman" w:hAnsi="Times New Roman" w:cs="Times New Roman"/>
          <w:color w:val="000000"/>
          <w:sz w:val="28"/>
          <w:szCs w:val="28"/>
          <w:lang w:val="uk-UA"/>
        </w:rPr>
        <w:t xml:space="preserve"> чотирирічний </w:t>
      </w:r>
      <w:r w:rsidR="00DB4D4C">
        <w:rPr>
          <w:rFonts w:ascii="Times New Roman" w:hAnsi="Times New Roman" w:cs="Times New Roman"/>
          <w:color w:val="000000"/>
          <w:sz w:val="28"/>
          <w:szCs w:val="28"/>
          <w:lang w:val="uk-UA"/>
        </w:rPr>
        <w:t>термін</w:t>
      </w:r>
      <w:r w:rsidR="005A3C35">
        <w:rPr>
          <w:rFonts w:ascii="Times New Roman" w:hAnsi="Times New Roman" w:cs="Times New Roman"/>
          <w:color w:val="000000"/>
          <w:sz w:val="28"/>
          <w:szCs w:val="28"/>
          <w:lang w:val="uk-UA"/>
        </w:rPr>
        <w:t xml:space="preserve"> навчання. </w:t>
      </w:r>
      <w:r w:rsidR="00DB4D4C">
        <w:rPr>
          <w:rFonts w:ascii="Times New Roman" w:hAnsi="Times New Roman" w:cs="Times New Roman"/>
          <w:color w:val="000000"/>
          <w:sz w:val="28"/>
          <w:szCs w:val="28"/>
          <w:lang w:val="uk-UA"/>
        </w:rPr>
        <w:t>У</w:t>
      </w:r>
      <w:r w:rsidR="005A3C35">
        <w:rPr>
          <w:rFonts w:ascii="Times New Roman" w:hAnsi="Times New Roman" w:cs="Times New Roman"/>
          <w:color w:val="000000"/>
          <w:sz w:val="28"/>
          <w:szCs w:val="28"/>
          <w:lang w:val="uk-UA"/>
        </w:rPr>
        <w:t xml:space="preserve">сі вступники складали іспити в призначеному ректором «особливому комітеті з професорів». Студенти складали іспити наприкінці кожного курсу і перед закінченням університету. Для заохочення студентів до занять науками щороку оголошувались теми для написання праць на золоті і срібні медалі </w:t>
      </w:r>
      <w:r w:rsidR="005A3C35" w:rsidRPr="00EE7564">
        <w:rPr>
          <w:rFonts w:ascii="Times New Roman" w:hAnsi="Times New Roman" w:cs="Times New Roman"/>
          <w:color w:val="000000"/>
          <w:sz w:val="28"/>
          <w:szCs w:val="28"/>
          <w:lang w:val="uk-UA"/>
        </w:rPr>
        <w:t>[</w:t>
      </w:r>
      <w:r w:rsidR="00702E89" w:rsidRPr="00EE7564">
        <w:rPr>
          <w:rFonts w:ascii="Times New Roman" w:hAnsi="Times New Roman" w:cs="Times New Roman"/>
          <w:color w:val="000000"/>
          <w:sz w:val="28"/>
          <w:szCs w:val="28"/>
        </w:rPr>
        <w:t>8</w:t>
      </w:r>
      <w:r w:rsidR="00702E89" w:rsidRPr="00273EB2">
        <w:rPr>
          <w:rFonts w:ascii="Times New Roman" w:hAnsi="Times New Roman" w:cs="Times New Roman"/>
          <w:color w:val="000000"/>
          <w:sz w:val="28"/>
          <w:szCs w:val="28"/>
        </w:rPr>
        <w:t>8</w:t>
      </w:r>
      <w:r w:rsidR="005A3C35" w:rsidRPr="00EE7564">
        <w:rPr>
          <w:rFonts w:ascii="Times New Roman" w:hAnsi="Times New Roman" w:cs="Times New Roman"/>
          <w:color w:val="000000"/>
          <w:sz w:val="28"/>
          <w:szCs w:val="28"/>
          <w:lang w:val="uk-UA"/>
        </w:rPr>
        <w:t>].</w:t>
      </w:r>
    </w:p>
    <w:p w:rsidR="005A3C35" w:rsidRDefault="005A3C35" w:rsidP="005A3C35">
      <w:pPr>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Крім студентів, що вчилися на власні кошти, в університеті передбачалось навчання 50 </w:t>
      </w:r>
      <w:r w:rsidR="008A4F79">
        <w:rPr>
          <w:rFonts w:ascii="Times New Roman" w:hAnsi="Times New Roman" w:cs="Times New Roman"/>
          <w:color w:val="000000"/>
          <w:sz w:val="28"/>
          <w:szCs w:val="28"/>
          <w:lang w:val="uk-UA"/>
        </w:rPr>
        <w:t>осіб</w:t>
      </w:r>
      <w:r>
        <w:rPr>
          <w:rFonts w:ascii="Times New Roman" w:hAnsi="Times New Roman" w:cs="Times New Roman"/>
          <w:color w:val="000000"/>
          <w:sz w:val="28"/>
          <w:szCs w:val="28"/>
          <w:lang w:val="uk-UA"/>
        </w:rPr>
        <w:t xml:space="preserve"> на казенний кошт</w:t>
      </w:r>
      <w:r w:rsidR="00DB4D4C">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00DB4D4C">
        <w:rPr>
          <w:rFonts w:ascii="Times New Roman" w:hAnsi="Times New Roman" w:cs="Times New Roman"/>
          <w:color w:val="000000"/>
          <w:sz w:val="28"/>
          <w:szCs w:val="28"/>
          <w:lang w:val="uk-UA"/>
        </w:rPr>
        <w:t>які</w:t>
      </w:r>
      <w:r>
        <w:rPr>
          <w:rFonts w:ascii="Times New Roman" w:hAnsi="Times New Roman" w:cs="Times New Roman"/>
          <w:color w:val="000000"/>
          <w:sz w:val="28"/>
          <w:szCs w:val="28"/>
          <w:lang w:val="uk-UA"/>
        </w:rPr>
        <w:t xml:space="preserve"> після закінчення навчання повинні були прослужити шість років за призначенням уряду вчителями</w:t>
      </w:r>
      <w:r w:rsidR="00412ED4">
        <w:rPr>
          <w:rFonts w:ascii="Times New Roman" w:hAnsi="Times New Roman" w:cs="Times New Roman"/>
          <w:color w:val="000000"/>
          <w:sz w:val="28"/>
          <w:szCs w:val="28"/>
          <w:lang w:val="uk-UA"/>
        </w:rPr>
        <w:t xml:space="preserve"> (в тому числі вчителями історії)</w:t>
      </w:r>
      <w:r>
        <w:rPr>
          <w:rFonts w:ascii="Times New Roman" w:hAnsi="Times New Roman" w:cs="Times New Roman"/>
          <w:color w:val="000000"/>
          <w:sz w:val="28"/>
          <w:szCs w:val="28"/>
          <w:lang w:val="uk-UA"/>
        </w:rPr>
        <w:t xml:space="preserve"> </w:t>
      </w:r>
      <w:r w:rsidR="00DB4D4C">
        <w:rPr>
          <w:rFonts w:ascii="Times New Roman" w:hAnsi="Times New Roman" w:cs="Times New Roman"/>
          <w:color w:val="000000"/>
          <w:sz w:val="28"/>
          <w:szCs w:val="28"/>
          <w:lang w:val="uk-UA"/>
        </w:rPr>
        <w:t>й</w:t>
      </w:r>
      <w:r>
        <w:rPr>
          <w:rFonts w:ascii="Times New Roman" w:hAnsi="Times New Roman" w:cs="Times New Roman"/>
          <w:color w:val="000000"/>
          <w:sz w:val="28"/>
          <w:szCs w:val="28"/>
          <w:lang w:val="uk-UA"/>
        </w:rPr>
        <w:t xml:space="preserve"> чиновниками. </w:t>
      </w:r>
    </w:p>
    <w:p w:rsidR="0002041E" w:rsidRDefault="00676143" w:rsidP="0002041E">
      <w:pPr>
        <w:spacing w:after="0" w:line="360" w:lineRule="auto"/>
        <w:ind w:left="66" w:firstLine="50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15 липня 1834 </w:t>
      </w:r>
      <w:r w:rsidR="005A3C35">
        <w:rPr>
          <w:rFonts w:ascii="Times New Roman" w:hAnsi="Times New Roman" w:cs="Times New Roman"/>
          <w:color w:val="000000"/>
          <w:sz w:val="28"/>
          <w:szCs w:val="28"/>
          <w:lang w:val="uk-UA"/>
        </w:rPr>
        <w:t xml:space="preserve">р. відбувся урочистий </w:t>
      </w:r>
      <w:r w:rsidR="00DB4D4C">
        <w:rPr>
          <w:rFonts w:ascii="Times New Roman" w:hAnsi="Times New Roman" w:cs="Times New Roman"/>
          <w:color w:val="000000"/>
          <w:sz w:val="28"/>
          <w:szCs w:val="28"/>
          <w:lang w:val="uk-UA"/>
        </w:rPr>
        <w:t>акт відкриття «Університету св. </w:t>
      </w:r>
      <w:r w:rsidR="005A3C35">
        <w:rPr>
          <w:rFonts w:ascii="Times New Roman" w:hAnsi="Times New Roman" w:cs="Times New Roman"/>
          <w:color w:val="000000"/>
          <w:sz w:val="28"/>
          <w:szCs w:val="28"/>
          <w:lang w:val="uk-UA"/>
        </w:rPr>
        <w:t>Володимира»</w:t>
      </w:r>
      <w:r w:rsidR="00DB4D4C">
        <w:rPr>
          <w:rFonts w:ascii="Times New Roman" w:hAnsi="Times New Roman" w:cs="Times New Roman"/>
          <w:color w:val="000000"/>
          <w:sz w:val="28"/>
          <w:szCs w:val="28"/>
          <w:lang w:val="uk-UA"/>
        </w:rPr>
        <w:t>, а</w:t>
      </w:r>
      <w:r>
        <w:rPr>
          <w:rFonts w:ascii="Times New Roman" w:hAnsi="Times New Roman" w:cs="Times New Roman"/>
          <w:color w:val="000000"/>
          <w:sz w:val="28"/>
          <w:szCs w:val="28"/>
          <w:lang w:val="uk-UA"/>
        </w:rPr>
        <w:t xml:space="preserve"> 28 серпня (9 вересня) 1834 </w:t>
      </w:r>
      <w:r w:rsidR="005A3C35">
        <w:rPr>
          <w:rFonts w:ascii="Times New Roman" w:hAnsi="Times New Roman" w:cs="Times New Roman"/>
          <w:color w:val="000000"/>
          <w:sz w:val="28"/>
          <w:szCs w:val="28"/>
          <w:lang w:val="uk-UA"/>
        </w:rPr>
        <w:t xml:space="preserve">р. </w:t>
      </w:r>
      <w:r w:rsidR="00DB4D4C">
        <w:rPr>
          <w:rFonts w:ascii="Times New Roman" w:hAnsi="Times New Roman" w:cs="Times New Roman"/>
          <w:color w:val="000000"/>
          <w:sz w:val="28"/>
          <w:szCs w:val="28"/>
          <w:lang w:val="uk-UA"/>
        </w:rPr>
        <w:t>там роз</w:t>
      </w:r>
      <w:r w:rsidR="005A3C35">
        <w:rPr>
          <w:rFonts w:ascii="Times New Roman" w:hAnsi="Times New Roman" w:cs="Times New Roman"/>
          <w:color w:val="000000"/>
          <w:sz w:val="28"/>
          <w:szCs w:val="28"/>
          <w:lang w:val="uk-UA"/>
        </w:rPr>
        <w:t xml:space="preserve">почалися заняття. </w:t>
      </w:r>
      <w:r>
        <w:rPr>
          <w:rFonts w:ascii="Times New Roman" w:hAnsi="Times New Roman" w:cs="Times New Roman"/>
          <w:color w:val="000000"/>
          <w:sz w:val="28"/>
          <w:szCs w:val="28"/>
          <w:lang w:val="uk-UA"/>
        </w:rPr>
        <w:t xml:space="preserve">Майбутніх фахівців-істориків, як і в Київськиму університеті, готували на </w:t>
      </w:r>
      <w:r w:rsidR="00A42815">
        <w:rPr>
          <w:rFonts w:ascii="Times New Roman" w:hAnsi="Times New Roman" w:cs="Times New Roman"/>
          <w:color w:val="000000"/>
          <w:sz w:val="28"/>
          <w:szCs w:val="28"/>
          <w:lang w:val="uk-UA"/>
        </w:rPr>
        <w:t xml:space="preserve">історико-фіолологічному відділенні </w:t>
      </w:r>
      <w:r>
        <w:rPr>
          <w:rFonts w:ascii="Times New Roman" w:hAnsi="Times New Roman" w:cs="Times New Roman"/>
          <w:color w:val="000000"/>
          <w:sz w:val="28"/>
          <w:szCs w:val="28"/>
          <w:lang w:val="uk-UA"/>
        </w:rPr>
        <w:t>філософсько</w:t>
      </w:r>
      <w:r w:rsidR="00A42815">
        <w:rPr>
          <w:rFonts w:ascii="Times New Roman" w:hAnsi="Times New Roman" w:cs="Times New Roman"/>
          <w:color w:val="000000"/>
          <w:sz w:val="28"/>
          <w:szCs w:val="28"/>
          <w:lang w:val="uk-UA"/>
        </w:rPr>
        <w:t>го</w:t>
      </w:r>
      <w:r>
        <w:rPr>
          <w:rFonts w:ascii="Times New Roman" w:hAnsi="Times New Roman" w:cs="Times New Roman"/>
          <w:color w:val="000000"/>
          <w:sz w:val="28"/>
          <w:szCs w:val="28"/>
          <w:lang w:val="uk-UA"/>
        </w:rPr>
        <w:t xml:space="preserve"> факультет</w:t>
      </w:r>
      <w:r w:rsidR="00A42815">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uk-UA"/>
        </w:rPr>
        <w:t>, який п</w:t>
      </w:r>
      <w:r w:rsidR="005A3C35">
        <w:rPr>
          <w:rFonts w:ascii="Times New Roman" w:hAnsi="Times New Roman" w:cs="Times New Roman"/>
          <w:color w:val="000000"/>
          <w:sz w:val="28"/>
          <w:szCs w:val="28"/>
          <w:lang w:val="uk-UA"/>
        </w:rPr>
        <w:t xml:space="preserve">ершим розпочав </w:t>
      </w:r>
      <w:r>
        <w:rPr>
          <w:rFonts w:ascii="Times New Roman" w:hAnsi="Times New Roman" w:cs="Times New Roman"/>
          <w:color w:val="000000"/>
          <w:sz w:val="28"/>
          <w:szCs w:val="28"/>
          <w:lang w:val="uk-UA"/>
        </w:rPr>
        <w:t xml:space="preserve">свою </w:t>
      </w:r>
      <w:r w:rsidR="005A3C35">
        <w:rPr>
          <w:rFonts w:ascii="Times New Roman" w:hAnsi="Times New Roman" w:cs="Times New Roman"/>
          <w:color w:val="000000"/>
          <w:sz w:val="28"/>
          <w:szCs w:val="28"/>
          <w:lang w:val="uk-UA"/>
        </w:rPr>
        <w:t xml:space="preserve">діяльність </w:t>
      </w:r>
      <w:r>
        <w:rPr>
          <w:rFonts w:ascii="Times New Roman" w:hAnsi="Times New Roman" w:cs="Times New Roman"/>
          <w:color w:val="000000"/>
          <w:sz w:val="28"/>
          <w:szCs w:val="28"/>
          <w:lang w:val="uk-UA"/>
        </w:rPr>
        <w:t>і був</w:t>
      </w:r>
      <w:r w:rsidR="005A3C35">
        <w:rPr>
          <w:rFonts w:ascii="Times New Roman" w:hAnsi="Times New Roman" w:cs="Times New Roman"/>
          <w:color w:val="000000"/>
          <w:sz w:val="28"/>
          <w:szCs w:val="28"/>
          <w:lang w:val="uk-UA"/>
        </w:rPr>
        <w:t xml:space="preserve"> повністю укомплектований професорсько-викладацькими кадрами.</w:t>
      </w:r>
      <w:r>
        <w:rPr>
          <w:rFonts w:ascii="Times New Roman" w:hAnsi="Times New Roman" w:cs="Times New Roman"/>
          <w:color w:val="000000"/>
          <w:sz w:val="28"/>
          <w:szCs w:val="28"/>
          <w:lang w:val="uk-UA"/>
        </w:rPr>
        <w:t xml:space="preserve"> Що, в свою чергу, дало змогу створити п’ять кафедр, </w:t>
      </w:r>
      <w:r w:rsidR="00A42815">
        <w:rPr>
          <w:rFonts w:ascii="Times New Roman" w:hAnsi="Times New Roman" w:cs="Times New Roman"/>
          <w:color w:val="000000"/>
          <w:sz w:val="28"/>
          <w:szCs w:val="28"/>
          <w:lang w:val="uk-UA"/>
        </w:rPr>
        <w:t>три з яких мали історичне спрямування:</w:t>
      </w:r>
      <w:r w:rsidR="005A3C35">
        <w:rPr>
          <w:rFonts w:ascii="Times New Roman" w:hAnsi="Times New Roman" w:cs="Times New Roman"/>
          <w:color w:val="000000"/>
          <w:sz w:val="28"/>
          <w:szCs w:val="28"/>
          <w:lang w:val="uk-UA"/>
        </w:rPr>
        <w:t xml:space="preserve"> 1) філософії; 2) російської словесності; 3) всесвітньої історії та статистики; 4) кафедра римської словесності </w:t>
      </w:r>
      <w:r w:rsidR="00B56ECF">
        <w:rPr>
          <w:rFonts w:ascii="Times New Roman" w:hAnsi="Times New Roman" w:cs="Times New Roman"/>
          <w:color w:val="000000"/>
          <w:sz w:val="28"/>
          <w:szCs w:val="28"/>
          <w:lang w:val="uk-UA"/>
        </w:rPr>
        <w:t>та</w:t>
      </w:r>
      <w:r w:rsidR="005A3C35">
        <w:rPr>
          <w:rFonts w:ascii="Times New Roman" w:hAnsi="Times New Roman" w:cs="Times New Roman"/>
          <w:color w:val="000000"/>
          <w:sz w:val="28"/>
          <w:szCs w:val="28"/>
          <w:lang w:val="uk-UA"/>
        </w:rPr>
        <w:t xml:space="preserve"> древностей; 5) кафедра грецької словесності і древностей [</w:t>
      </w:r>
      <w:r w:rsidR="00702E89" w:rsidRPr="00EE7564">
        <w:rPr>
          <w:rFonts w:ascii="Times New Roman" w:hAnsi="Times New Roman" w:cs="Times New Roman"/>
          <w:color w:val="000000"/>
          <w:sz w:val="28"/>
          <w:szCs w:val="28"/>
          <w:lang w:val="uk-UA"/>
        </w:rPr>
        <w:t>1</w:t>
      </w:r>
      <w:r w:rsidR="00702E89" w:rsidRPr="00273EB2">
        <w:rPr>
          <w:rFonts w:ascii="Times New Roman" w:hAnsi="Times New Roman" w:cs="Times New Roman"/>
          <w:color w:val="000000"/>
          <w:sz w:val="28"/>
          <w:szCs w:val="28"/>
          <w:lang w:val="uk-UA"/>
        </w:rPr>
        <w:t>9</w:t>
      </w:r>
      <w:r w:rsidR="00702E89" w:rsidRPr="00EE7564">
        <w:rPr>
          <w:rFonts w:ascii="Times New Roman" w:hAnsi="Times New Roman" w:cs="Times New Roman"/>
          <w:color w:val="000000"/>
          <w:sz w:val="28"/>
          <w:szCs w:val="28"/>
          <w:lang w:val="uk-UA"/>
        </w:rPr>
        <w:t>8</w:t>
      </w:r>
      <w:r w:rsidR="00EE7564" w:rsidRPr="00EE7564">
        <w:rPr>
          <w:rFonts w:ascii="Times New Roman" w:hAnsi="Times New Roman" w:cs="Times New Roman"/>
          <w:color w:val="000000"/>
          <w:sz w:val="28"/>
          <w:szCs w:val="28"/>
          <w:lang w:val="uk-UA"/>
        </w:rPr>
        <w:t>,</w:t>
      </w:r>
      <w:r w:rsidR="00EE7564">
        <w:rPr>
          <w:rFonts w:ascii="Times New Roman" w:hAnsi="Times New Roman" w:cs="Times New Roman"/>
          <w:color w:val="000000"/>
          <w:sz w:val="28"/>
          <w:szCs w:val="28"/>
          <w:lang w:val="uk-UA"/>
        </w:rPr>
        <w:t> с. </w:t>
      </w:r>
      <w:r w:rsidR="005A3C35">
        <w:rPr>
          <w:rFonts w:ascii="Times New Roman" w:hAnsi="Times New Roman" w:cs="Times New Roman"/>
          <w:color w:val="000000"/>
          <w:sz w:val="28"/>
          <w:szCs w:val="28"/>
          <w:lang w:val="uk-UA"/>
        </w:rPr>
        <w:t>25].</w:t>
      </w:r>
    </w:p>
    <w:p w:rsidR="005A3C35" w:rsidRDefault="005A3C35" w:rsidP="005A3C35">
      <w:pPr>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На історичному відділен</w:t>
      </w:r>
      <w:r w:rsidR="00F466C9">
        <w:rPr>
          <w:rFonts w:ascii="Times New Roman" w:hAnsi="Times New Roman" w:cs="Times New Roman"/>
          <w:color w:val="000000"/>
          <w:sz w:val="28"/>
          <w:szCs w:val="28"/>
          <w:lang w:val="uk-UA"/>
        </w:rPr>
        <w:t>н</w:t>
      </w:r>
      <w:r>
        <w:rPr>
          <w:rFonts w:ascii="Times New Roman" w:hAnsi="Times New Roman" w:cs="Times New Roman"/>
          <w:color w:val="000000"/>
          <w:sz w:val="28"/>
          <w:szCs w:val="28"/>
          <w:lang w:val="uk-UA"/>
        </w:rPr>
        <w:t xml:space="preserve">і </w:t>
      </w:r>
      <w:r w:rsidR="00F466C9">
        <w:rPr>
          <w:rFonts w:ascii="Times New Roman" w:hAnsi="Times New Roman" w:cs="Times New Roman"/>
          <w:color w:val="000000"/>
          <w:sz w:val="28"/>
          <w:szCs w:val="28"/>
          <w:lang w:val="uk-UA"/>
        </w:rPr>
        <w:t>вивчали</w:t>
      </w:r>
      <w:r w:rsidR="00B352AD">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стародавню історію, середньові</w:t>
      </w:r>
      <w:r w:rsidR="00797196">
        <w:rPr>
          <w:rFonts w:ascii="Times New Roman" w:hAnsi="Times New Roman" w:cs="Times New Roman"/>
          <w:color w:val="000000"/>
          <w:sz w:val="28"/>
          <w:szCs w:val="28"/>
          <w:lang w:val="uk-UA"/>
        </w:rPr>
        <w:t>чну</w:t>
      </w:r>
      <w:r>
        <w:rPr>
          <w:rFonts w:ascii="Times New Roman" w:hAnsi="Times New Roman" w:cs="Times New Roman"/>
          <w:color w:val="000000"/>
          <w:sz w:val="28"/>
          <w:szCs w:val="28"/>
          <w:lang w:val="uk-UA"/>
        </w:rPr>
        <w:t xml:space="preserve"> </w:t>
      </w:r>
      <w:r>
        <w:rPr>
          <w:rFonts w:ascii="Times New Roman" w:hAnsi="Times New Roman" w:cs="Times New Roman"/>
          <w:bCs/>
          <w:color w:val="000000"/>
          <w:sz w:val="28"/>
          <w:szCs w:val="28"/>
          <w:lang w:val="uk-UA"/>
        </w:rPr>
        <w:t xml:space="preserve">історію, </w:t>
      </w:r>
      <w:r>
        <w:rPr>
          <w:rFonts w:ascii="Times New Roman" w:hAnsi="Times New Roman" w:cs="Times New Roman"/>
          <w:color w:val="000000"/>
          <w:sz w:val="28"/>
          <w:szCs w:val="28"/>
          <w:lang w:val="uk-UA"/>
        </w:rPr>
        <w:t>нову історію, історію слов'ян, історію нової філософії. На вивчення предметів загальних курсів виділялос</w:t>
      </w:r>
      <w:r w:rsidR="00797196">
        <w:rPr>
          <w:rFonts w:ascii="Times New Roman" w:hAnsi="Times New Roman" w:cs="Times New Roman"/>
          <w:color w:val="000000"/>
          <w:sz w:val="28"/>
          <w:szCs w:val="28"/>
          <w:lang w:val="uk-UA"/>
        </w:rPr>
        <w:t>я</w:t>
      </w:r>
      <w:r>
        <w:rPr>
          <w:rFonts w:ascii="Times New Roman" w:hAnsi="Times New Roman" w:cs="Times New Roman"/>
          <w:color w:val="000000"/>
          <w:sz w:val="28"/>
          <w:szCs w:val="28"/>
          <w:lang w:val="uk-UA"/>
        </w:rPr>
        <w:t xml:space="preserve"> 14 годин на тиждень, </w:t>
      </w:r>
      <w:r w:rsidR="00B56ECF">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uk-UA"/>
        </w:rPr>
        <w:t xml:space="preserve"> той час як на вивчення предметів спеціальних </w:t>
      </w:r>
      <w:r w:rsidR="00B352AD">
        <w:rPr>
          <w:rFonts w:ascii="Times New Roman" w:hAnsi="Times New Roman" w:cs="Times New Roman"/>
          <w:color w:val="000000"/>
          <w:sz w:val="28"/>
          <w:szCs w:val="28"/>
          <w:lang w:val="uk-UA"/>
        </w:rPr>
        <w:t xml:space="preserve">історичних </w:t>
      </w:r>
      <w:r>
        <w:rPr>
          <w:rFonts w:ascii="Times New Roman" w:hAnsi="Times New Roman" w:cs="Times New Roman"/>
          <w:color w:val="000000"/>
          <w:sz w:val="28"/>
          <w:szCs w:val="28"/>
          <w:lang w:val="uk-UA"/>
        </w:rPr>
        <w:t>курсів відводилось 8 годин. В університеті студент</w:t>
      </w:r>
      <w:r w:rsidR="007B6110">
        <w:rPr>
          <w:rFonts w:ascii="Times New Roman" w:hAnsi="Times New Roman" w:cs="Times New Roman"/>
          <w:color w:val="000000"/>
          <w:sz w:val="28"/>
          <w:szCs w:val="28"/>
          <w:lang w:val="uk-UA"/>
        </w:rPr>
        <w:t>ам</w:t>
      </w:r>
      <w:r>
        <w:rPr>
          <w:rFonts w:ascii="Times New Roman" w:hAnsi="Times New Roman" w:cs="Times New Roman"/>
          <w:color w:val="000000"/>
          <w:sz w:val="28"/>
          <w:szCs w:val="28"/>
          <w:lang w:val="uk-UA"/>
        </w:rPr>
        <w:t xml:space="preserve"> </w:t>
      </w:r>
      <w:r w:rsidR="007B6110">
        <w:rPr>
          <w:rFonts w:ascii="Times New Roman" w:hAnsi="Times New Roman" w:cs="Times New Roman"/>
          <w:color w:val="000000"/>
          <w:sz w:val="28"/>
          <w:szCs w:val="28"/>
          <w:lang w:val="uk-UA"/>
        </w:rPr>
        <w:t>викладались</w:t>
      </w:r>
      <w:r>
        <w:rPr>
          <w:rFonts w:ascii="Times New Roman" w:hAnsi="Times New Roman" w:cs="Times New Roman"/>
          <w:color w:val="000000"/>
          <w:sz w:val="28"/>
          <w:szCs w:val="28"/>
          <w:lang w:val="uk-UA"/>
        </w:rPr>
        <w:t xml:space="preserve"> психолого-педагогічн</w:t>
      </w:r>
      <w:r w:rsidR="007B6110">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uk-UA"/>
        </w:rPr>
        <w:t xml:space="preserve"> дисциплін</w:t>
      </w:r>
      <w:r w:rsidR="007B6110">
        <w:rPr>
          <w:rFonts w:ascii="Times New Roman" w:hAnsi="Times New Roman" w:cs="Times New Roman"/>
          <w:color w:val="000000"/>
          <w:sz w:val="28"/>
          <w:szCs w:val="28"/>
          <w:lang w:val="uk-UA"/>
        </w:rPr>
        <w:t>и</w:t>
      </w:r>
      <w:r>
        <w:rPr>
          <w:rFonts w:ascii="Times New Roman" w:hAnsi="Times New Roman" w:cs="Times New Roman"/>
          <w:color w:val="000000"/>
          <w:sz w:val="28"/>
          <w:szCs w:val="28"/>
          <w:lang w:val="uk-UA"/>
        </w:rPr>
        <w:t>, які включали такі предмети: педагогік</w:t>
      </w:r>
      <w:r w:rsidR="00B56ECF">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uk-UA"/>
        </w:rPr>
        <w:t>, психологі</w:t>
      </w:r>
      <w:r w:rsidR="00B56ECF">
        <w:rPr>
          <w:rFonts w:ascii="Times New Roman" w:hAnsi="Times New Roman" w:cs="Times New Roman"/>
          <w:color w:val="000000"/>
          <w:sz w:val="28"/>
          <w:szCs w:val="28"/>
          <w:lang w:val="uk-UA"/>
        </w:rPr>
        <w:t>ю</w:t>
      </w:r>
      <w:r>
        <w:rPr>
          <w:rFonts w:ascii="Times New Roman" w:hAnsi="Times New Roman" w:cs="Times New Roman"/>
          <w:color w:val="000000"/>
          <w:sz w:val="28"/>
          <w:szCs w:val="28"/>
          <w:lang w:val="uk-UA"/>
        </w:rPr>
        <w:t>, логік</w:t>
      </w:r>
      <w:r w:rsidR="00B56ECF">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uk-UA"/>
        </w:rPr>
        <w:t>, дидактик</w:t>
      </w:r>
      <w:r w:rsidR="00B56ECF">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uk-UA"/>
        </w:rPr>
        <w:t>, історі</w:t>
      </w:r>
      <w:r w:rsidR="00B56ECF">
        <w:rPr>
          <w:rFonts w:ascii="Times New Roman" w:hAnsi="Times New Roman" w:cs="Times New Roman"/>
          <w:color w:val="000000"/>
          <w:sz w:val="28"/>
          <w:szCs w:val="28"/>
          <w:lang w:val="uk-UA"/>
        </w:rPr>
        <w:t>ю</w:t>
      </w:r>
      <w:r>
        <w:rPr>
          <w:rFonts w:ascii="Times New Roman" w:hAnsi="Times New Roman" w:cs="Times New Roman"/>
          <w:color w:val="000000"/>
          <w:sz w:val="28"/>
          <w:szCs w:val="28"/>
          <w:lang w:val="uk-UA"/>
        </w:rPr>
        <w:t xml:space="preserve"> виховання. Психологія </w:t>
      </w:r>
      <w:r w:rsidR="00B56ECF">
        <w:rPr>
          <w:rFonts w:ascii="Times New Roman" w:hAnsi="Times New Roman" w:cs="Times New Roman"/>
          <w:color w:val="000000"/>
          <w:sz w:val="28"/>
          <w:szCs w:val="28"/>
          <w:lang w:val="uk-UA"/>
        </w:rPr>
        <w:t xml:space="preserve">й </w:t>
      </w:r>
      <w:r>
        <w:rPr>
          <w:rFonts w:ascii="Times New Roman" w:hAnsi="Times New Roman" w:cs="Times New Roman"/>
          <w:color w:val="000000"/>
          <w:sz w:val="28"/>
          <w:szCs w:val="28"/>
          <w:lang w:val="uk-UA"/>
        </w:rPr>
        <w:t>логіка читалися позмінно. Аналіз навчальних пла</w:t>
      </w:r>
      <w:r w:rsidR="00412ED4">
        <w:rPr>
          <w:rFonts w:ascii="Times New Roman" w:hAnsi="Times New Roman" w:cs="Times New Roman"/>
          <w:color w:val="000000"/>
          <w:sz w:val="28"/>
          <w:szCs w:val="28"/>
          <w:lang w:val="uk-UA"/>
        </w:rPr>
        <w:t>нів Київського університету св. </w:t>
      </w:r>
      <w:r>
        <w:rPr>
          <w:rFonts w:ascii="Times New Roman" w:hAnsi="Times New Roman" w:cs="Times New Roman"/>
          <w:color w:val="000000"/>
          <w:sz w:val="28"/>
          <w:szCs w:val="28"/>
          <w:lang w:val="uk-UA"/>
        </w:rPr>
        <w:t>Володимира показує, що вони</w:t>
      </w:r>
      <w:r w:rsidR="004A7953">
        <w:rPr>
          <w:rFonts w:ascii="Times New Roman" w:hAnsi="Times New Roman" w:cs="Times New Roman"/>
          <w:color w:val="000000"/>
          <w:sz w:val="28"/>
          <w:szCs w:val="28"/>
          <w:lang w:val="uk-UA"/>
        </w:rPr>
        <w:t xml:space="preserve">, як і плани </w:t>
      </w:r>
      <w:r w:rsidR="004A7953">
        <w:rPr>
          <w:rFonts w:ascii="Times New Roman" w:hAnsi="Times New Roman" w:cs="Times New Roman"/>
          <w:color w:val="000000"/>
          <w:sz w:val="28"/>
          <w:szCs w:val="28"/>
          <w:lang w:val="uk-UA"/>
        </w:rPr>
        <w:lastRenderedPageBreak/>
        <w:t>Харківського університету,</w:t>
      </w:r>
      <w:r>
        <w:rPr>
          <w:rFonts w:ascii="Times New Roman" w:hAnsi="Times New Roman" w:cs="Times New Roman"/>
          <w:color w:val="000000"/>
          <w:sz w:val="28"/>
          <w:szCs w:val="28"/>
          <w:lang w:val="uk-UA"/>
        </w:rPr>
        <w:t xml:space="preserve"> були надмір</w:t>
      </w:r>
      <w:r w:rsidR="00B56ECF">
        <w:rPr>
          <w:rFonts w:ascii="Times New Roman" w:hAnsi="Times New Roman" w:cs="Times New Roman"/>
          <w:color w:val="000000"/>
          <w:sz w:val="28"/>
          <w:szCs w:val="28"/>
          <w:lang w:val="uk-UA"/>
        </w:rPr>
        <w:t>но</w:t>
      </w:r>
      <w:r>
        <w:rPr>
          <w:rFonts w:ascii="Times New Roman" w:hAnsi="Times New Roman" w:cs="Times New Roman"/>
          <w:color w:val="000000"/>
          <w:sz w:val="28"/>
          <w:szCs w:val="28"/>
          <w:lang w:val="uk-UA"/>
        </w:rPr>
        <w:t xml:space="preserve"> перевантажені теоретичним матеріалом, переважно вивченням предметів класичного циклу, менше часу відводилось на вивчення предметів з</w:t>
      </w:r>
      <w:r w:rsidR="00B56ECF">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uk-UA"/>
        </w:rPr>
        <w:t xml:space="preserve"> спеціальності. П</w:t>
      </w:r>
      <w:r w:rsidR="00B56ECF">
        <w:rPr>
          <w:rFonts w:ascii="Times New Roman" w:hAnsi="Times New Roman" w:cs="Times New Roman"/>
          <w:color w:val="000000"/>
          <w:sz w:val="28"/>
          <w:szCs w:val="28"/>
          <w:lang w:val="uk-UA"/>
        </w:rPr>
        <w:t>ісля</w:t>
      </w:r>
      <w:r>
        <w:rPr>
          <w:rFonts w:ascii="Times New Roman" w:hAnsi="Times New Roman" w:cs="Times New Roman"/>
          <w:color w:val="000000"/>
          <w:sz w:val="28"/>
          <w:szCs w:val="28"/>
          <w:lang w:val="uk-UA"/>
        </w:rPr>
        <w:t xml:space="preserve"> закінченн</w:t>
      </w:r>
      <w:r w:rsidR="00B56ECF">
        <w:rPr>
          <w:rFonts w:ascii="Times New Roman" w:hAnsi="Times New Roman" w:cs="Times New Roman"/>
          <w:color w:val="000000"/>
          <w:sz w:val="28"/>
          <w:szCs w:val="28"/>
          <w:lang w:val="uk-UA"/>
        </w:rPr>
        <w:t>я</w:t>
      </w:r>
      <w:r>
        <w:rPr>
          <w:rFonts w:ascii="Times New Roman" w:hAnsi="Times New Roman" w:cs="Times New Roman"/>
          <w:color w:val="000000"/>
          <w:sz w:val="28"/>
          <w:szCs w:val="28"/>
          <w:lang w:val="uk-UA"/>
        </w:rPr>
        <w:t xml:space="preserve"> курсу навчання студенти історико-філологічного факультету складали іспити з таких предметів</w:t>
      </w:r>
      <w:r w:rsidR="00B56ECF">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історія середніх віків, грецька історія, нова історія, грецька література, римська література, логіка </w:t>
      </w:r>
      <w:r w:rsidR="00B56ECF">
        <w:rPr>
          <w:rFonts w:ascii="Times New Roman" w:hAnsi="Times New Roman" w:cs="Times New Roman"/>
          <w:color w:val="000000"/>
          <w:sz w:val="28"/>
          <w:szCs w:val="28"/>
          <w:lang w:val="uk-UA"/>
        </w:rPr>
        <w:t>й</w:t>
      </w:r>
      <w:r>
        <w:rPr>
          <w:rFonts w:ascii="Times New Roman" w:hAnsi="Times New Roman" w:cs="Times New Roman"/>
          <w:color w:val="000000"/>
          <w:sz w:val="28"/>
          <w:szCs w:val="28"/>
          <w:lang w:val="uk-UA"/>
        </w:rPr>
        <w:t xml:space="preserve"> філософія, санскрит, порівняльне мовознавство. Для студентів усіх факультетів і відділів обов'язковими були лекції з російської словесності</w:t>
      </w:r>
      <w:r w:rsidR="00DB604E">
        <w:rPr>
          <w:rFonts w:ascii="Times New Roman" w:hAnsi="Times New Roman" w:cs="Times New Roman"/>
          <w:color w:val="000000"/>
          <w:sz w:val="28"/>
          <w:szCs w:val="28"/>
          <w:lang w:val="uk-UA"/>
        </w:rPr>
        <w:t xml:space="preserve"> та</w:t>
      </w:r>
      <w:r>
        <w:rPr>
          <w:rFonts w:ascii="Times New Roman" w:hAnsi="Times New Roman" w:cs="Times New Roman"/>
          <w:color w:val="000000"/>
          <w:sz w:val="28"/>
          <w:szCs w:val="28"/>
          <w:lang w:val="uk-UA"/>
        </w:rPr>
        <w:t xml:space="preserve"> історії, логіки, історії філософії, богослов'я, церковної історії, церковного права [</w:t>
      </w:r>
      <w:r w:rsidR="00702E89">
        <w:rPr>
          <w:rFonts w:ascii="Times New Roman" w:hAnsi="Times New Roman" w:cs="Times New Roman"/>
          <w:color w:val="000000"/>
          <w:sz w:val="28"/>
          <w:szCs w:val="28"/>
          <w:lang w:val="uk-UA"/>
        </w:rPr>
        <w:t>2</w:t>
      </w:r>
      <w:r w:rsidR="00702E89" w:rsidRPr="00273EB2">
        <w:rPr>
          <w:rFonts w:ascii="Times New Roman" w:hAnsi="Times New Roman" w:cs="Times New Roman"/>
          <w:color w:val="000000"/>
          <w:sz w:val="28"/>
          <w:szCs w:val="28"/>
          <w:lang w:val="uk-UA"/>
        </w:rPr>
        <w:t>5</w:t>
      </w:r>
      <w:r w:rsidR="00702E89">
        <w:rPr>
          <w:rFonts w:ascii="Times New Roman" w:hAnsi="Times New Roman" w:cs="Times New Roman"/>
          <w:color w:val="000000"/>
          <w:sz w:val="28"/>
          <w:szCs w:val="28"/>
          <w:lang w:val="uk-UA"/>
        </w:rPr>
        <w:t>4</w:t>
      </w:r>
      <w:r w:rsidR="00EE7564">
        <w:rPr>
          <w:rFonts w:ascii="Times New Roman" w:hAnsi="Times New Roman" w:cs="Times New Roman"/>
          <w:color w:val="000000"/>
          <w:sz w:val="28"/>
          <w:szCs w:val="28"/>
          <w:lang w:val="uk-UA"/>
        </w:rPr>
        <w:t>, с. </w:t>
      </w:r>
      <w:r>
        <w:rPr>
          <w:rFonts w:ascii="Times New Roman" w:hAnsi="Times New Roman" w:cs="Times New Roman"/>
          <w:color w:val="000000"/>
          <w:sz w:val="28"/>
          <w:szCs w:val="28"/>
          <w:lang w:val="uk-UA"/>
        </w:rPr>
        <w:t>147].</w:t>
      </w:r>
    </w:p>
    <w:p w:rsidR="005A3C35" w:rsidRPr="003F2E6F" w:rsidRDefault="005A3C35" w:rsidP="003F2E6F">
      <w:pPr>
        <w:pStyle w:val="26"/>
        <w:spacing w:line="360" w:lineRule="auto"/>
        <w:ind w:left="0" w:firstLine="567"/>
        <w:jc w:val="both"/>
        <w:rPr>
          <w:color w:val="000000"/>
          <w:sz w:val="20"/>
          <w:szCs w:val="20"/>
          <w:lang w:val="uk-UA"/>
        </w:rPr>
      </w:pPr>
      <w:r w:rsidRPr="003F2E6F">
        <w:rPr>
          <w:rFonts w:ascii="Times New Roman" w:hAnsi="Times New Roman" w:cs="Times New Roman"/>
          <w:color w:val="000000"/>
          <w:sz w:val="28"/>
          <w:szCs w:val="28"/>
          <w:lang w:val="uk-UA"/>
        </w:rPr>
        <w:t xml:space="preserve">У </w:t>
      </w:r>
      <w:r w:rsidR="00797196">
        <w:rPr>
          <w:rFonts w:ascii="Times New Roman" w:hAnsi="Times New Roman" w:cs="Times New Roman"/>
          <w:color w:val="000000"/>
          <w:sz w:val="28"/>
          <w:szCs w:val="28"/>
          <w:lang w:val="uk-UA"/>
        </w:rPr>
        <w:t>1</w:t>
      </w:r>
      <w:r w:rsidRPr="003F2E6F">
        <w:rPr>
          <w:rFonts w:ascii="Times New Roman" w:hAnsi="Times New Roman" w:cs="Times New Roman"/>
          <w:color w:val="000000"/>
          <w:sz w:val="28"/>
          <w:szCs w:val="28"/>
          <w:lang w:val="uk-UA"/>
        </w:rPr>
        <w:t>865</w:t>
      </w:r>
      <w:r w:rsidR="00DB604E" w:rsidRPr="003F2E6F">
        <w:rPr>
          <w:rFonts w:ascii="Times New Roman" w:hAnsi="Times New Roman" w:cs="Times New Roman"/>
          <w:color w:val="000000"/>
          <w:sz w:val="28"/>
          <w:szCs w:val="28"/>
          <w:lang w:val="uk-UA"/>
        </w:rPr>
        <w:t> </w:t>
      </w:r>
      <w:r w:rsidRPr="003F2E6F">
        <w:rPr>
          <w:rFonts w:ascii="Times New Roman" w:hAnsi="Times New Roman" w:cs="Times New Roman"/>
          <w:color w:val="000000"/>
          <w:sz w:val="28"/>
          <w:szCs w:val="28"/>
          <w:lang w:val="uk-UA"/>
        </w:rPr>
        <w:t>р було відкрито Новоросійський (Одесь</w:t>
      </w:r>
      <w:r w:rsidR="00D76C3A" w:rsidRPr="003F2E6F">
        <w:rPr>
          <w:rFonts w:ascii="Times New Roman" w:hAnsi="Times New Roman" w:cs="Times New Roman"/>
          <w:color w:val="000000"/>
          <w:sz w:val="28"/>
          <w:szCs w:val="28"/>
          <w:lang w:val="uk-UA"/>
        </w:rPr>
        <w:t>кий) університет. 1 травня 1865 </w:t>
      </w:r>
      <w:r w:rsidRPr="003F2E6F">
        <w:rPr>
          <w:rFonts w:ascii="Times New Roman" w:hAnsi="Times New Roman" w:cs="Times New Roman"/>
          <w:color w:val="000000"/>
          <w:sz w:val="28"/>
          <w:szCs w:val="28"/>
          <w:lang w:val="uk-UA"/>
        </w:rPr>
        <w:t>р. з ініціативи М. Пирогова</w:t>
      </w:r>
      <w:r w:rsidR="00DB604E" w:rsidRPr="003F2E6F">
        <w:rPr>
          <w:rFonts w:ascii="Times New Roman" w:hAnsi="Times New Roman" w:cs="Times New Roman"/>
          <w:color w:val="000000"/>
          <w:sz w:val="28"/>
          <w:szCs w:val="28"/>
          <w:lang w:val="uk-UA"/>
        </w:rPr>
        <w:t xml:space="preserve"> –</w:t>
      </w:r>
      <w:r w:rsidRPr="003F2E6F">
        <w:rPr>
          <w:rFonts w:ascii="Times New Roman" w:hAnsi="Times New Roman" w:cs="Times New Roman"/>
          <w:color w:val="000000"/>
          <w:sz w:val="28"/>
          <w:szCs w:val="28"/>
          <w:lang w:val="uk-UA"/>
        </w:rPr>
        <w:t xml:space="preserve"> піклувальника Одеського навчального округу, на базі Ришельєвського ліцею,</w:t>
      </w:r>
      <w:r w:rsidR="00D76C3A" w:rsidRPr="003F2E6F">
        <w:rPr>
          <w:rFonts w:ascii="Times New Roman" w:hAnsi="Times New Roman" w:cs="Times New Roman"/>
          <w:color w:val="000000"/>
          <w:sz w:val="28"/>
          <w:szCs w:val="28"/>
          <w:lang w:val="uk-UA"/>
        </w:rPr>
        <w:t xml:space="preserve"> що функціонував в Одесі з 1817 </w:t>
      </w:r>
      <w:r w:rsidRPr="003F2E6F">
        <w:rPr>
          <w:rFonts w:ascii="Times New Roman" w:hAnsi="Times New Roman" w:cs="Times New Roman"/>
          <w:color w:val="000000"/>
          <w:sz w:val="28"/>
          <w:szCs w:val="28"/>
          <w:lang w:val="uk-UA"/>
        </w:rPr>
        <w:t xml:space="preserve">р., було засновано Новоросійський університет. Він мав </w:t>
      </w:r>
      <w:r w:rsidR="00DB604E" w:rsidRPr="003F2E6F">
        <w:rPr>
          <w:rFonts w:ascii="Times New Roman" w:hAnsi="Times New Roman" w:cs="Times New Roman"/>
          <w:color w:val="000000"/>
          <w:sz w:val="28"/>
          <w:szCs w:val="28"/>
          <w:lang w:val="uk-UA"/>
        </w:rPr>
        <w:t>цікаву</w:t>
      </w:r>
      <w:r w:rsidRPr="003F2E6F">
        <w:rPr>
          <w:rFonts w:ascii="Times New Roman" w:hAnsi="Times New Roman" w:cs="Times New Roman"/>
          <w:color w:val="000000"/>
          <w:sz w:val="28"/>
          <w:szCs w:val="28"/>
          <w:lang w:val="uk-UA"/>
        </w:rPr>
        <w:t xml:space="preserve"> передісторію. </w:t>
      </w:r>
      <w:r w:rsidR="00DB604E" w:rsidRPr="003F2E6F">
        <w:rPr>
          <w:rFonts w:ascii="Times New Roman" w:hAnsi="Times New Roman" w:cs="Times New Roman"/>
          <w:color w:val="000000"/>
          <w:sz w:val="28"/>
          <w:szCs w:val="28"/>
          <w:lang w:val="uk-UA"/>
        </w:rPr>
        <w:t>У</w:t>
      </w:r>
      <w:r w:rsidRPr="003F2E6F">
        <w:rPr>
          <w:rFonts w:ascii="Times New Roman" w:hAnsi="Times New Roman" w:cs="Times New Roman"/>
          <w:color w:val="000000"/>
          <w:sz w:val="28"/>
          <w:szCs w:val="28"/>
          <w:lang w:val="uk-UA"/>
        </w:rPr>
        <w:t xml:space="preserve"> кінці 20-х рр. XIX</w:t>
      </w:r>
      <w:r w:rsidR="00DB604E" w:rsidRPr="003F2E6F">
        <w:rPr>
          <w:rFonts w:ascii="Times New Roman" w:hAnsi="Times New Roman" w:cs="Times New Roman"/>
          <w:color w:val="000000"/>
          <w:sz w:val="28"/>
          <w:szCs w:val="28"/>
          <w:lang w:val="uk-UA"/>
        </w:rPr>
        <w:t> </w:t>
      </w:r>
      <w:r w:rsidRPr="003F2E6F">
        <w:rPr>
          <w:rFonts w:ascii="Times New Roman" w:hAnsi="Times New Roman" w:cs="Times New Roman"/>
          <w:color w:val="000000"/>
          <w:sz w:val="28"/>
          <w:szCs w:val="28"/>
          <w:lang w:val="uk-UA"/>
        </w:rPr>
        <w:t>ст. при Ришель</w:t>
      </w:r>
      <w:r w:rsidR="00DB604E" w:rsidRPr="003F2E6F">
        <w:rPr>
          <w:rFonts w:ascii="Times New Roman" w:hAnsi="Times New Roman" w:cs="Times New Roman"/>
          <w:color w:val="000000"/>
          <w:sz w:val="28"/>
          <w:szCs w:val="28"/>
          <w:lang w:val="uk-UA"/>
        </w:rPr>
        <w:t>є</w:t>
      </w:r>
      <w:r w:rsidRPr="003F2E6F">
        <w:rPr>
          <w:rFonts w:ascii="Times New Roman" w:hAnsi="Times New Roman" w:cs="Times New Roman"/>
          <w:color w:val="000000"/>
          <w:sz w:val="28"/>
          <w:szCs w:val="28"/>
          <w:lang w:val="uk-UA"/>
        </w:rPr>
        <w:t>вському ліцеї було відкрито педагогічне відділення з кафедрою педагогіки з метою підготовки викладацьких кадрів для повітових і комер</w:t>
      </w:r>
      <w:r w:rsidR="00D76C3A" w:rsidRPr="003F2E6F">
        <w:rPr>
          <w:rFonts w:ascii="Times New Roman" w:hAnsi="Times New Roman" w:cs="Times New Roman"/>
          <w:color w:val="000000"/>
          <w:sz w:val="28"/>
          <w:szCs w:val="28"/>
          <w:lang w:val="uk-UA"/>
        </w:rPr>
        <w:t>ційних шкіл. Крім цього, у 1837 </w:t>
      </w:r>
      <w:r w:rsidRPr="003F2E6F">
        <w:rPr>
          <w:rFonts w:ascii="Times New Roman" w:hAnsi="Times New Roman" w:cs="Times New Roman"/>
          <w:color w:val="000000"/>
          <w:sz w:val="28"/>
          <w:szCs w:val="28"/>
          <w:lang w:val="uk-UA"/>
        </w:rPr>
        <w:t>р. при ліцеї відкрився інститут східних мов і фізико-м</w:t>
      </w:r>
      <w:r w:rsidR="00D76C3A" w:rsidRPr="003F2E6F">
        <w:rPr>
          <w:rFonts w:ascii="Times New Roman" w:hAnsi="Times New Roman" w:cs="Times New Roman"/>
          <w:color w:val="000000"/>
          <w:sz w:val="28"/>
          <w:szCs w:val="28"/>
          <w:lang w:val="uk-UA"/>
        </w:rPr>
        <w:t>атематичне відділення, а з 1834 </w:t>
      </w:r>
      <w:r w:rsidRPr="003F2E6F">
        <w:rPr>
          <w:rFonts w:ascii="Times New Roman" w:hAnsi="Times New Roman" w:cs="Times New Roman"/>
          <w:color w:val="000000"/>
          <w:sz w:val="28"/>
          <w:szCs w:val="28"/>
          <w:lang w:val="uk-UA"/>
        </w:rPr>
        <w:t>р. − камеральне відділення з кафедрами природничих і економічних наук.</w:t>
      </w:r>
      <w:r w:rsidR="00680E22" w:rsidRPr="003F2E6F">
        <w:rPr>
          <w:rFonts w:ascii="Times New Roman" w:hAnsi="Times New Roman" w:cs="Times New Roman"/>
          <w:color w:val="000000"/>
          <w:sz w:val="28"/>
          <w:szCs w:val="28"/>
          <w:lang w:val="uk-UA"/>
        </w:rPr>
        <w:t xml:space="preserve"> </w:t>
      </w:r>
      <w:r w:rsidRPr="003F2E6F">
        <w:rPr>
          <w:rFonts w:ascii="Times New Roman" w:hAnsi="Times New Roman" w:cs="Times New Roman"/>
          <w:color w:val="000000"/>
          <w:sz w:val="28"/>
          <w:szCs w:val="28"/>
          <w:lang w:val="uk-UA"/>
        </w:rPr>
        <w:t xml:space="preserve">1 </w:t>
      </w:r>
      <w:r w:rsidR="00680E22" w:rsidRPr="003F2E6F">
        <w:rPr>
          <w:rFonts w:ascii="Times New Roman" w:hAnsi="Times New Roman" w:cs="Times New Roman"/>
          <w:color w:val="000000"/>
          <w:sz w:val="28"/>
          <w:szCs w:val="28"/>
          <w:lang w:val="uk-UA"/>
        </w:rPr>
        <w:t>вересня</w:t>
      </w:r>
      <w:r w:rsidRPr="003F2E6F">
        <w:rPr>
          <w:rFonts w:ascii="Times New Roman" w:hAnsi="Times New Roman" w:cs="Times New Roman"/>
          <w:color w:val="000000"/>
          <w:sz w:val="28"/>
          <w:szCs w:val="28"/>
          <w:lang w:val="uk-UA"/>
        </w:rPr>
        <w:t xml:space="preserve"> 1865</w:t>
      </w:r>
      <w:r w:rsidR="00680E22" w:rsidRPr="003F2E6F">
        <w:rPr>
          <w:rFonts w:ascii="Times New Roman" w:hAnsi="Times New Roman" w:cs="Times New Roman"/>
          <w:color w:val="000000"/>
          <w:sz w:val="28"/>
          <w:szCs w:val="28"/>
          <w:lang w:val="uk-UA"/>
        </w:rPr>
        <w:t xml:space="preserve"> </w:t>
      </w:r>
      <w:r w:rsidRPr="003F2E6F">
        <w:rPr>
          <w:rFonts w:ascii="Times New Roman" w:hAnsi="Times New Roman" w:cs="Times New Roman"/>
          <w:color w:val="000000"/>
          <w:sz w:val="28"/>
          <w:szCs w:val="28"/>
          <w:lang w:val="uk-UA"/>
        </w:rPr>
        <w:t>року</w:t>
      </w:r>
      <w:r w:rsidR="00680E22" w:rsidRPr="003F2E6F">
        <w:rPr>
          <w:rFonts w:ascii="Times New Roman" w:hAnsi="Times New Roman" w:cs="Times New Roman"/>
          <w:color w:val="000000"/>
          <w:sz w:val="28"/>
          <w:szCs w:val="28"/>
          <w:lang w:val="uk-UA"/>
        </w:rPr>
        <w:t xml:space="preserve"> в новоствореному Новоросійському університеті</w:t>
      </w:r>
      <w:r w:rsidRPr="003F2E6F">
        <w:rPr>
          <w:rFonts w:ascii="Times New Roman" w:hAnsi="Times New Roman" w:cs="Times New Roman"/>
          <w:color w:val="000000"/>
          <w:sz w:val="28"/>
          <w:szCs w:val="28"/>
          <w:lang w:val="uk-UA"/>
        </w:rPr>
        <w:t xml:space="preserve"> </w:t>
      </w:r>
      <w:r w:rsidR="00680E22" w:rsidRPr="003F2E6F">
        <w:rPr>
          <w:rFonts w:ascii="Times New Roman" w:hAnsi="Times New Roman" w:cs="Times New Roman"/>
          <w:color w:val="000000"/>
          <w:sz w:val="28"/>
          <w:szCs w:val="28"/>
          <w:lang w:val="uk-UA"/>
        </w:rPr>
        <w:t xml:space="preserve">розпочали читати </w:t>
      </w:r>
      <w:r w:rsidRPr="003F2E6F">
        <w:rPr>
          <w:rFonts w:ascii="Times New Roman" w:hAnsi="Times New Roman" w:cs="Times New Roman"/>
          <w:color w:val="000000"/>
          <w:sz w:val="28"/>
          <w:szCs w:val="28"/>
          <w:lang w:val="uk-UA"/>
        </w:rPr>
        <w:t>лекції</w:t>
      </w:r>
      <w:r w:rsidR="00945138" w:rsidRPr="003F2E6F">
        <w:rPr>
          <w:rFonts w:ascii="Times New Roman" w:hAnsi="Times New Roman" w:cs="Times New Roman"/>
          <w:color w:val="000000"/>
          <w:sz w:val="28"/>
          <w:szCs w:val="28"/>
          <w:lang w:val="uk-UA"/>
        </w:rPr>
        <w:t>.</w:t>
      </w:r>
      <w:r w:rsidRPr="003F2E6F">
        <w:rPr>
          <w:rFonts w:ascii="Times New Roman" w:hAnsi="Times New Roman" w:cs="Times New Roman"/>
          <w:color w:val="000000"/>
          <w:sz w:val="28"/>
          <w:szCs w:val="28"/>
          <w:lang w:val="uk-UA"/>
        </w:rPr>
        <w:t xml:space="preserve"> На </w:t>
      </w:r>
      <w:r w:rsidR="00680E22" w:rsidRPr="003F2E6F">
        <w:rPr>
          <w:rFonts w:ascii="Times New Roman" w:hAnsi="Times New Roman" w:cs="Times New Roman"/>
          <w:color w:val="000000"/>
          <w:sz w:val="28"/>
          <w:szCs w:val="28"/>
          <w:lang w:val="uk-UA"/>
        </w:rPr>
        <w:t>той час в ньому навчалось</w:t>
      </w:r>
      <w:r w:rsidRPr="003F2E6F">
        <w:rPr>
          <w:rFonts w:ascii="Times New Roman" w:hAnsi="Times New Roman" w:cs="Times New Roman"/>
          <w:color w:val="000000"/>
          <w:sz w:val="28"/>
          <w:szCs w:val="28"/>
          <w:lang w:val="uk-UA"/>
        </w:rPr>
        <w:t xml:space="preserve"> 175 студентів</w:t>
      </w:r>
      <w:r w:rsidRPr="003F2E6F">
        <w:rPr>
          <w:color w:val="000000"/>
          <w:sz w:val="28"/>
          <w:szCs w:val="28"/>
          <w:lang w:val="uk-UA"/>
        </w:rPr>
        <w:t xml:space="preserve"> </w:t>
      </w:r>
      <w:r w:rsidRPr="00EE7564">
        <w:rPr>
          <w:rFonts w:ascii="Times New Roman" w:hAnsi="Times New Roman" w:cs="Times New Roman"/>
          <w:color w:val="000000"/>
          <w:sz w:val="28"/>
          <w:szCs w:val="28"/>
          <w:lang w:val="uk-UA"/>
        </w:rPr>
        <w:t>[</w:t>
      </w:r>
      <w:r w:rsidR="00702E89" w:rsidRPr="00EE7564">
        <w:rPr>
          <w:rFonts w:ascii="Times New Roman" w:hAnsi="Times New Roman" w:cs="Times New Roman"/>
          <w:color w:val="000000"/>
          <w:sz w:val="28"/>
          <w:szCs w:val="28"/>
          <w:lang w:val="uk-UA"/>
        </w:rPr>
        <w:t>1</w:t>
      </w:r>
      <w:r w:rsidR="00702E89" w:rsidRPr="00273EB2">
        <w:rPr>
          <w:rFonts w:ascii="Times New Roman" w:hAnsi="Times New Roman" w:cs="Times New Roman"/>
          <w:color w:val="000000"/>
          <w:sz w:val="28"/>
          <w:szCs w:val="28"/>
        </w:rPr>
        <w:t>8</w:t>
      </w:r>
      <w:r w:rsidR="00702E89">
        <w:rPr>
          <w:rFonts w:ascii="Times New Roman" w:hAnsi="Times New Roman" w:cs="Times New Roman"/>
          <w:color w:val="000000"/>
          <w:sz w:val="28"/>
          <w:szCs w:val="28"/>
          <w:lang w:val="uk-UA"/>
        </w:rPr>
        <w:t>9</w:t>
      </w:r>
      <w:r w:rsidRPr="00EE7564">
        <w:rPr>
          <w:rFonts w:ascii="Times New Roman" w:hAnsi="Times New Roman" w:cs="Times New Roman"/>
          <w:color w:val="000000"/>
          <w:sz w:val="28"/>
          <w:szCs w:val="28"/>
          <w:lang w:val="uk-UA"/>
        </w:rPr>
        <w:t>].</w:t>
      </w:r>
      <w:r w:rsidRPr="003F2E6F">
        <w:rPr>
          <w:color w:val="000000"/>
          <w:sz w:val="20"/>
          <w:szCs w:val="20"/>
          <w:lang w:val="uk-UA"/>
        </w:rPr>
        <w:t xml:space="preserve"> </w:t>
      </w:r>
    </w:p>
    <w:p w:rsidR="005A3C35" w:rsidRPr="00EE7564" w:rsidRDefault="00680E22" w:rsidP="005A3C35">
      <w:pPr>
        <w:spacing w:after="0" w:line="360" w:lineRule="auto"/>
        <w:ind w:left="66" w:firstLine="50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w:t>
      </w:r>
      <w:r w:rsidR="005A3C35">
        <w:rPr>
          <w:rFonts w:ascii="Times New Roman" w:hAnsi="Times New Roman" w:cs="Times New Roman"/>
          <w:color w:val="000000"/>
          <w:sz w:val="28"/>
          <w:szCs w:val="28"/>
          <w:lang w:val="uk-UA"/>
        </w:rPr>
        <w:t>ніверситет відкрився у складі</w:t>
      </w:r>
      <w:r w:rsidR="00945138">
        <w:rPr>
          <w:rFonts w:ascii="Times New Roman" w:hAnsi="Times New Roman" w:cs="Times New Roman"/>
          <w:color w:val="000000"/>
          <w:sz w:val="28"/>
          <w:szCs w:val="28"/>
          <w:lang w:val="uk-UA"/>
        </w:rPr>
        <w:t xml:space="preserve"> таких факультетів</w:t>
      </w:r>
      <w:r w:rsidR="005A3C35">
        <w:rPr>
          <w:rFonts w:ascii="Times New Roman" w:hAnsi="Times New Roman" w:cs="Times New Roman"/>
          <w:color w:val="000000"/>
          <w:sz w:val="28"/>
          <w:szCs w:val="28"/>
          <w:lang w:val="uk-UA"/>
        </w:rPr>
        <w:t xml:space="preserve">: історико-філологічного з трьома відділеннями (класичної, російсько-слов'янської філології та історичних наук), фізико-математичного у складі відділів: фізико-математичних, природничих наук, технічних наук з агрономією та юридичного факультету. Четвертий факультет – медичний </w:t>
      </w:r>
      <w:r w:rsidR="00DB604E">
        <w:rPr>
          <w:rFonts w:ascii="Times New Roman" w:hAnsi="Times New Roman" w:cs="Times New Roman"/>
          <w:color w:val="000000"/>
          <w:sz w:val="28"/>
          <w:szCs w:val="28"/>
          <w:lang w:val="uk-UA"/>
        </w:rPr>
        <w:t xml:space="preserve">– </w:t>
      </w:r>
      <w:r w:rsidR="005A3C35">
        <w:rPr>
          <w:rFonts w:ascii="Times New Roman" w:hAnsi="Times New Roman" w:cs="Times New Roman"/>
          <w:color w:val="000000"/>
          <w:sz w:val="28"/>
          <w:szCs w:val="28"/>
          <w:lang w:val="uk-UA"/>
        </w:rPr>
        <w:t xml:space="preserve">почав діяти лише з 1900 року. Передбачалося, що в Новоросійському університеті здобуватиме вищу освіту молодь південних губерній, Кавказу, а також слов'янських народів балканських країн. </w:t>
      </w:r>
      <w:r w:rsidR="00DB604E">
        <w:rPr>
          <w:rFonts w:ascii="Times New Roman" w:hAnsi="Times New Roman" w:cs="Times New Roman"/>
          <w:color w:val="000000"/>
          <w:sz w:val="28"/>
          <w:szCs w:val="28"/>
          <w:lang w:val="uk-UA"/>
        </w:rPr>
        <w:t>Цей</w:t>
      </w:r>
      <w:r w:rsidR="005A3C35">
        <w:rPr>
          <w:rFonts w:ascii="Times New Roman" w:hAnsi="Times New Roman" w:cs="Times New Roman"/>
          <w:color w:val="000000"/>
          <w:sz w:val="28"/>
          <w:szCs w:val="28"/>
          <w:lang w:val="uk-UA"/>
        </w:rPr>
        <w:t xml:space="preserve"> університет став центром вищої освіти Півдня України</w:t>
      </w:r>
      <w:r w:rsidR="005A3C35">
        <w:rPr>
          <w:rFonts w:ascii="Times New Roman" w:hAnsi="Times New Roman" w:cs="Times New Roman"/>
          <w:color w:val="000000"/>
          <w:sz w:val="20"/>
          <w:szCs w:val="20"/>
          <w:lang w:val="uk-UA"/>
        </w:rPr>
        <w:t xml:space="preserve"> </w:t>
      </w:r>
      <w:r w:rsidR="005A3C35" w:rsidRPr="00EE7564">
        <w:rPr>
          <w:rFonts w:ascii="Times New Roman" w:hAnsi="Times New Roman" w:cs="Times New Roman"/>
          <w:color w:val="000000"/>
          <w:sz w:val="28"/>
          <w:szCs w:val="28"/>
          <w:lang w:val="uk-UA"/>
        </w:rPr>
        <w:t>[</w:t>
      </w:r>
      <w:r w:rsidR="00702E89" w:rsidRPr="00EE7564">
        <w:rPr>
          <w:rFonts w:ascii="Times New Roman" w:hAnsi="Times New Roman" w:cs="Times New Roman"/>
          <w:color w:val="000000"/>
          <w:sz w:val="28"/>
          <w:szCs w:val="28"/>
          <w:lang w:val="uk-UA"/>
        </w:rPr>
        <w:t>1</w:t>
      </w:r>
      <w:r w:rsidR="00702E89" w:rsidRPr="00273EB2">
        <w:rPr>
          <w:rFonts w:ascii="Times New Roman" w:hAnsi="Times New Roman" w:cs="Times New Roman"/>
          <w:color w:val="000000"/>
          <w:sz w:val="28"/>
          <w:szCs w:val="28"/>
          <w:lang w:val="uk-UA"/>
        </w:rPr>
        <w:t>8</w:t>
      </w:r>
      <w:r w:rsidR="00702E89" w:rsidRPr="00EE7564">
        <w:rPr>
          <w:rFonts w:ascii="Times New Roman" w:hAnsi="Times New Roman" w:cs="Times New Roman"/>
          <w:color w:val="000000"/>
          <w:sz w:val="28"/>
          <w:szCs w:val="28"/>
          <w:lang w:val="uk-UA"/>
        </w:rPr>
        <w:t>8</w:t>
      </w:r>
      <w:r w:rsidR="005A3C35" w:rsidRPr="00EE7564">
        <w:rPr>
          <w:rFonts w:ascii="Times New Roman" w:hAnsi="Times New Roman" w:cs="Times New Roman"/>
          <w:color w:val="000000"/>
          <w:sz w:val="28"/>
          <w:szCs w:val="28"/>
          <w:lang w:val="uk-UA"/>
        </w:rPr>
        <w:t>].</w:t>
      </w:r>
    </w:p>
    <w:p w:rsidR="002E30AA" w:rsidRPr="00EE7564" w:rsidRDefault="00FF4CD3" w:rsidP="002E30AA">
      <w:pPr>
        <w:spacing w:after="0" w:line="360" w:lineRule="auto"/>
        <w:ind w:firstLine="567"/>
        <w:jc w:val="both"/>
        <w:rPr>
          <w:rFonts w:ascii="Times New Roman" w:hAnsi="Times New Roman" w:cs="Times New Roman"/>
          <w:sz w:val="28"/>
          <w:szCs w:val="28"/>
          <w:lang w:val="uk-UA"/>
        </w:rPr>
      </w:pPr>
      <w:r w:rsidRPr="00EE7564">
        <w:rPr>
          <w:rFonts w:ascii="Times New Roman" w:hAnsi="Times New Roman" w:cs="Times New Roman"/>
          <w:sz w:val="28"/>
          <w:szCs w:val="28"/>
          <w:lang w:val="uk-UA"/>
        </w:rPr>
        <w:lastRenderedPageBreak/>
        <w:t>Не зважаючи на розвиток та відкриття низки вищих навчальних заклад</w:t>
      </w:r>
      <w:r w:rsidR="001059DF" w:rsidRPr="00EE7564">
        <w:rPr>
          <w:rFonts w:ascii="Times New Roman" w:hAnsi="Times New Roman" w:cs="Times New Roman"/>
          <w:sz w:val="28"/>
          <w:szCs w:val="28"/>
          <w:lang w:val="uk-UA"/>
        </w:rPr>
        <w:t xml:space="preserve">ів наприкінці </w:t>
      </w:r>
      <w:r w:rsidR="001059DF" w:rsidRPr="00EE7564">
        <w:rPr>
          <w:rFonts w:ascii="Times New Roman" w:hAnsi="Times New Roman" w:cs="Times New Roman"/>
          <w:sz w:val="28"/>
          <w:szCs w:val="28"/>
          <w:lang w:val="en-US"/>
        </w:rPr>
        <w:t>XIX</w:t>
      </w:r>
      <w:r w:rsidR="001059DF" w:rsidRPr="00EE7564">
        <w:rPr>
          <w:rFonts w:ascii="Times New Roman" w:hAnsi="Times New Roman" w:cs="Times New Roman"/>
          <w:sz w:val="28"/>
          <w:szCs w:val="28"/>
          <w:lang w:val="uk-UA"/>
        </w:rPr>
        <w:t xml:space="preserve"> ст. в університетській освіті Російської імперії відбулись значні зміни, які негативно вплинули на організацію та зміст освітнього процесу.</w:t>
      </w:r>
      <w:r w:rsidRPr="00EE7564">
        <w:rPr>
          <w:rFonts w:ascii="Times New Roman" w:hAnsi="Times New Roman" w:cs="Times New Roman"/>
          <w:sz w:val="28"/>
          <w:szCs w:val="28"/>
          <w:lang w:val="uk-UA"/>
        </w:rPr>
        <w:t xml:space="preserve"> </w:t>
      </w:r>
      <w:r w:rsidR="001059DF" w:rsidRPr="00EE7564">
        <w:rPr>
          <w:rFonts w:ascii="Times New Roman" w:hAnsi="Times New Roman" w:cs="Times New Roman"/>
          <w:sz w:val="28"/>
          <w:szCs w:val="28"/>
          <w:lang w:val="uk-UA"/>
        </w:rPr>
        <w:t>Так, в</w:t>
      </w:r>
      <w:r w:rsidR="002E30AA" w:rsidRPr="00EE7564">
        <w:rPr>
          <w:rFonts w:ascii="Times New Roman" w:hAnsi="Times New Roman" w:cs="Times New Roman"/>
          <w:sz w:val="28"/>
          <w:szCs w:val="28"/>
          <w:lang w:val="uk-UA"/>
        </w:rPr>
        <w:t xml:space="preserve"> 1884 р. </w:t>
      </w:r>
      <w:r w:rsidR="00B352AD" w:rsidRPr="00EE7564">
        <w:rPr>
          <w:rFonts w:ascii="Times New Roman" w:hAnsi="Times New Roman" w:cs="Times New Roman"/>
          <w:sz w:val="28"/>
          <w:szCs w:val="28"/>
          <w:lang w:val="uk-UA"/>
        </w:rPr>
        <w:t xml:space="preserve">Міністерством народної освіти </w:t>
      </w:r>
      <w:r w:rsidR="002E30AA" w:rsidRPr="00EE7564">
        <w:rPr>
          <w:rFonts w:ascii="Times New Roman" w:hAnsi="Times New Roman" w:cs="Times New Roman"/>
          <w:sz w:val="28"/>
          <w:szCs w:val="28"/>
          <w:lang w:val="uk-UA"/>
        </w:rPr>
        <w:t xml:space="preserve">було видано </w:t>
      </w:r>
      <w:r w:rsidR="00BE3FF8" w:rsidRPr="00EE7564">
        <w:rPr>
          <w:rFonts w:ascii="Times New Roman" w:hAnsi="Times New Roman" w:cs="Times New Roman"/>
          <w:sz w:val="28"/>
          <w:szCs w:val="28"/>
          <w:lang w:val="uk-UA"/>
        </w:rPr>
        <w:t xml:space="preserve">новий </w:t>
      </w:r>
      <w:r w:rsidR="002E30AA" w:rsidRPr="00EE7564">
        <w:rPr>
          <w:rFonts w:ascii="Times New Roman" w:hAnsi="Times New Roman" w:cs="Times New Roman"/>
          <w:sz w:val="28"/>
          <w:szCs w:val="28"/>
          <w:lang w:val="uk-UA"/>
        </w:rPr>
        <w:t>Статут</w:t>
      </w:r>
      <w:r w:rsidR="00E958DC" w:rsidRPr="00EE7564">
        <w:rPr>
          <w:rFonts w:ascii="Times New Roman" w:hAnsi="Times New Roman" w:cs="Times New Roman"/>
          <w:sz w:val="28"/>
          <w:szCs w:val="28"/>
          <w:lang w:val="uk-UA"/>
        </w:rPr>
        <w:t>, який ліквідовував автономію університетів</w:t>
      </w:r>
      <w:r w:rsidR="00BE3FF8" w:rsidRPr="00EE7564">
        <w:rPr>
          <w:rFonts w:ascii="Times New Roman" w:hAnsi="Times New Roman" w:cs="Times New Roman"/>
          <w:sz w:val="28"/>
          <w:szCs w:val="28"/>
          <w:lang w:val="uk-UA"/>
        </w:rPr>
        <w:t xml:space="preserve"> і</w:t>
      </w:r>
      <w:r w:rsidR="002E30AA" w:rsidRPr="00EE7564">
        <w:rPr>
          <w:rFonts w:ascii="Times New Roman" w:hAnsi="Times New Roman" w:cs="Times New Roman"/>
          <w:sz w:val="28"/>
          <w:szCs w:val="28"/>
          <w:lang w:val="uk-UA"/>
        </w:rPr>
        <w:t xml:space="preserve"> значно розшир</w:t>
      </w:r>
      <w:r w:rsidR="00BE3FF8" w:rsidRPr="00EE7564">
        <w:rPr>
          <w:rFonts w:ascii="Times New Roman" w:hAnsi="Times New Roman" w:cs="Times New Roman"/>
          <w:sz w:val="28"/>
          <w:szCs w:val="28"/>
          <w:lang w:val="uk-UA"/>
        </w:rPr>
        <w:t>ював</w:t>
      </w:r>
      <w:r w:rsidR="002E30AA" w:rsidRPr="00EE7564">
        <w:rPr>
          <w:rFonts w:ascii="Times New Roman" w:hAnsi="Times New Roman" w:cs="Times New Roman"/>
          <w:sz w:val="28"/>
          <w:szCs w:val="28"/>
          <w:lang w:val="uk-UA"/>
        </w:rPr>
        <w:t xml:space="preserve"> функції попечителя округу</w:t>
      </w:r>
      <w:r w:rsidR="00BE3FF8" w:rsidRPr="00EE7564">
        <w:rPr>
          <w:rFonts w:ascii="Times New Roman" w:hAnsi="Times New Roman" w:cs="Times New Roman"/>
          <w:sz w:val="28"/>
          <w:szCs w:val="28"/>
          <w:lang w:val="uk-UA"/>
        </w:rPr>
        <w:t>.</w:t>
      </w:r>
      <w:r w:rsidR="002E30AA" w:rsidRPr="00EE7564">
        <w:rPr>
          <w:rFonts w:ascii="Times New Roman" w:hAnsi="Times New Roman" w:cs="Times New Roman"/>
          <w:sz w:val="28"/>
          <w:szCs w:val="28"/>
          <w:lang w:val="uk-UA"/>
        </w:rPr>
        <w:t xml:space="preserve"> Своїм розпорядженням він міг призначати склад ради, правління, збори факультетів, бути присутнім на засіданнях, призначати деканів факультетів, представлят</w:t>
      </w:r>
      <w:r w:rsidR="00797196">
        <w:rPr>
          <w:rFonts w:ascii="Times New Roman" w:hAnsi="Times New Roman" w:cs="Times New Roman"/>
          <w:sz w:val="28"/>
          <w:szCs w:val="28"/>
          <w:lang w:val="uk-UA"/>
        </w:rPr>
        <w:t>и екстраординарних професорів (</w:t>
      </w:r>
      <w:r w:rsidR="002E30AA" w:rsidRPr="00EE7564">
        <w:rPr>
          <w:rFonts w:ascii="Times New Roman" w:hAnsi="Times New Roman" w:cs="Times New Roman"/>
          <w:sz w:val="28"/>
          <w:szCs w:val="28"/>
          <w:lang w:val="uk-UA"/>
        </w:rPr>
        <w:t>з лат. extra – поза і ordo – порядок) – звання, яке надавалося молодим ученим, котрі працювали найближчими помічниками видатних професорів. В університетах Російської імперії до 1917 р. до екстраординарних належали позаштатні професори, які обмежувалися в правах і отримували меншу зарплатню, ніж ординарні професори), стежити за викладанням приват-доцентів. На ректора покладалося безпосереднє керівництво університетом без погодження з професорською корпорацією. Рада університету перетворювалась на проміжну інстанцію з навчальних справ між попечителем і факультетами й була повністю усунена від управління університетом. Навіть декани факультетів отримували посаду за призначенням. До того ж за статутом (1884 р.) запроваджувався поділ навчального року на семестри, ліквідувалась доцентура, а для більшого заохочення професорів вводилась невідома до того в практиці університетського життя система гонорарів</w:t>
      </w:r>
      <w:r w:rsidR="00EE7564">
        <w:rPr>
          <w:rFonts w:ascii="Times New Roman" w:hAnsi="Times New Roman" w:cs="Times New Roman"/>
          <w:sz w:val="28"/>
          <w:szCs w:val="28"/>
          <w:lang w:val="uk-UA"/>
        </w:rPr>
        <w:t xml:space="preserve"> </w:t>
      </w:r>
      <w:r w:rsidR="002E30AA" w:rsidRPr="00EE7564">
        <w:rPr>
          <w:rFonts w:ascii="Times New Roman" w:hAnsi="Times New Roman" w:cs="Times New Roman"/>
          <w:sz w:val="28"/>
          <w:szCs w:val="28"/>
          <w:lang w:val="uk-UA"/>
        </w:rPr>
        <w:t>[</w:t>
      </w:r>
      <w:r w:rsidR="00702E89">
        <w:rPr>
          <w:rFonts w:ascii="Times New Roman" w:hAnsi="Times New Roman" w:cs="Times New Roman"/>
          <w:sz w:val="28"/>
          <w:szCs w:val="28"/>
          <w:lang w:val="uk-UA"/>
        </w:rPr>
        <w:t>1</w:t>
      </w:r>
      <w:r w:rsidR="00702E89" w:rsidRPr="00273EB2">
        <w:rPr>
          <w:rFonts w:ascii="Times New Roman" w:hAnsi="Times New Roman" w:cs="Times New Roman"/>
          <w:sz w:val="28"/>
          <w:szCs w:val="28"/>
        </w:rPr>
        <w:t>7</w:t>
      </w:r>
      <w:r w:rsidR="00702E89">
        <w:rPr>
          <w:rFonts w:ascii="Times New Roman" w:hAnsi="Times New Roman" w:cs="Times New Roman"/>
          <w:sz w:val="28"/>
          <w:szCs w:val="28"/>
          <w:lang w:val="uk-UA"/>
        </w:rPr>
        <w:t>8</w:t>
      </w:r>
      <w:r w:rsidR="002E30AA" w:rsidRPr="00EE7564">
        <w:rPr>
          <w:rFonts w:ascii="Times New Roman" w:hAnsi="Times New Roman" w:cs="Times New Roman"/>
          <w:sz w:val="28"/>
          <w:szCs w:val="28"/>
          <w:lang w:val="uk-UA"/>
        </w:rPr>
        <w:t>] (найбільший гонорар отримували професори юридичного факультету – 421 крб. на рік. Це пояснювалось тим, що вони читали лекції з кількох предметів. На останньому місці знаходилися викладачі історико-філологічного факультету, які отримували в середньому 26 крб. Приват-доценти на юридичному факультеті отримували гонорар в розмірі 124 крб. за півріччя, на історико-філологічно</w:t>
      </w:r>
      <w:r w:rsidR="0043476B">
        <w:rPr>
          <w:rFonts w:ascii="Times New Roman" w:hAnsi="Times New Roman" w:cs="Times New Roman"/>
          <w:sz w:val="28"/>
          <w:szCs w:val="28"/>
          <w:lang w:val="uk-UA"/>
        </w:rPr>
        <w:t>му </w:t>
      </w:r>
      <w:r w:rsidR="002E30AA" w:rsidRPr="00EE7564">
        <w:rPr>
          <w:rFonts w:ascii="Times New Roman" w:hAnsi="Times New Roman" w:cs="Times New Roman"/>
          <w:sz w:val="28"/>
          <w:szCs w:val="28"/>
          <w:lang w:val="uk-UA"/>
        </w:rPr>
        <w:t>– 15 крб. Сума гонорару могла коливалась протягом навчального року. Так, за одне півріччя професор історико-філологі</w:t>
      </w:r>
      <w:r w:rsidR="00797196">
        <w:rPr>
          <w:rFonts w:ascii="Times New Roman" w:hAnsi="Times New Roman" w:cs="Times New Roman"/>
          <w:sz w:val="28"/>
          <w:szCs w:val="28"/>
          <w:lang w:val="uk-UA"/>
        </w:rPr>
        <w:t>чного факультету міг отримати 2 </w:t>
      </w:r>
      <w:r w:rsidR="002E30AA" w:rsidRPr="00EE7564">
        <w:rPr>
          <w:rFonts w:ascii="Times New Roman" w:hAnsi="Times New Roman" w:cs="Times New Roman"/>
          <w:sz w:val="28"/>
          <w:szCs w:val="28"/>
          <w:lang w:val="uk-UA"/>
        </w:rPr>
        <w:t xml:space="preserve">крб., а за друге – 27. Ця залежність була пов'язана з місцем предмету в навчальних планах факультетів. Із наведених прикладів </w:t>
      </w:r>
      <w:r w:rsidR="002E30AA" w:rsidRPr="00EE7564">
        <w:rPr>
          <w:rFonts w:ascii="Times New Roman" w:hAnsi="Times New Roman" w:cs="Times New Roman"/>
          <w:sz w:val="28"/>
          <w:szCs w:val="28"/>
          <w:lang w:val="uk-UA"/>
        </w:rPr>
        <w:lastRenderedPageBreak/>
        <w:t>видно, що більше оплачували насамперед ті предмети, які вивчались студентами різних спеціальностей і, по-друге, на факультетах із більшою кі</w:t>
      </w:r>
      <w:r w:rsidR="00797196">
        <w:rPr>
          <w:rFonts w:ascii="Times New Roman" w:hAnsi="Times New Roman" w:cs="Times New Roman"/>
          <w:sz w:val="28"/>
          <w:szCs w:val="28"/>
          <w:lang w:val="uk-UA"/>
        </w:rPr>
        <w:t>лькістю студентів, яким, зокрем</w:t>
      </w:r>
      <w:r w:rsidR="002E30AA" w:rsidRPr="00EE7564">
        <w:rPr>
          <w:rFonts w:ascii="Times New Roman" w:hAnsi="Times New Roman" w:cs="Times New Roman"/>
          <w:sz w:val="28"/>
          <w:szCs w:val="28"/>
          <w:lang w:val="uk-UA"/>
        </w:rPr>
        <w:t>а</w:t>
      </w:r>
      <w:r w:rsidR="00797196">
        <w:rPr>
          <w:rFonts w:ascii="Times New Roman" w:hAnsi="Times New Roman" w:cs="Times New Roman"/>
          <w:sz w:val="28"/>
          <w:szCs w:val="28"/>
          <w:lang w:val="uk-UA"/>
        </w:rPr>
        <w:t>,</w:t>
      </w:r>
      <w:r w:rsidR="002E30AA" w:rsidRPr="00EE7564">
        <w:rPr>
          <w:rFonts w:ascii="Times New Roman" w:hAnsi="Times New Roman" w:cs="Times New Roman"/>
          <w:sz w:val="28"/>
          <w:szCs w:val="28"/>
          <w:lang w:val="uk-UA"/>
        </w:rPr>
        <w:t xml:space="preserve"> був юридичний). </w:t>
      </w:r>
    </w:p>
    <w:p w:rsidR="00127526" w:rsidRPr="00EE7564" w:rsidRDefault="002E30AA" w:rsidP="002E30AA">
      <w:pPr>
        <w:spacing w:after="0" w:line="360" w:lineRule="auto"/>
        <w:ind w:firstLine="567"/>
        <w:jc w:val="both"/>
        <w:rPr>
          <w:rFonts w:ascii="Times New Roman" w:hAnsi="Times New Roman" w:cs="Times New Roman"/>
          <w:sz w:val="28"/>
          <w:szCs w:val="28"/>
          <w:lang w:val="uk-UA"/>
        </w:rPr>
      </w:pPr>
      <w:r w:rsidRPr="00EE7564">
        <w:rPr>
          <w:rFonts w:ascii="Times New Roman" w:hAnsi="Times New Roman" w:cs="Times New Roman"/>
          <w:sz w:val="28"/>
          <w:szCs w:val="28"/>
          <w:lang w:val="uk-UA"/>
        </w:rPr>
        <w:t>На початку ХХ століття громадськість активно виступала проти такої ситуації в університетській освіті. Навіть колишні міністри, які входили до складу Державної ради, виступали проти такого статуту. А. Головін писав Д. Мілютіну: «По суті, весь зміст, уся мета реформи полягає в тому, щоб учителів і учнів у всіх їх діях підпорядковувати адміністративній владі: попечителю, і разом з ним Міністру. Невже сучасні верховики, з поміж яких є люди розумні, освічені, вчені дійсно думають, що раби професори і раби учні… можуть бути корисними для держави, для уряду?» [</w:t>
      </w:r>
      <w:r w:rsidR="00702E89" w:rsidRPr="00273EB2">
        <w:rPr>
          <w:rFonts w:ascii="Times New Roman" w:hAnsi="Times New Roman" w:cs="Times New Roman"/>
          <w:sz w:val="28"/>
          <w:szCs w:val="28"/>
        </w:rPr>
        <w:t>40</w:t>
      </w:r>
      <w:r w:rsidR="00702E89">
        <w:rPr>
          <w:rFonts w:ascii="Times New Roman" w:hAnsi="Times New Roman" w:cs="Times New Roman"/>
          <w:sz w:val="28"/>
          <w:szCs w:val="28"/>
          <w:lang w:val="uk-UA"/>
        </w:rPr>
        <w:t>7</w:t>
      </w:r>
      <w:r w:rsidRPr="00EE7564">
        <w:rPr>
          <w:rFonts w:ascii="Times New Roman" w:hAnsi="Times New Roman" w:cs="Times New Roman"/>
          <w:sz w:val="28"/>
          <w:szCs w:val="28"/>
          <w:lang w:val="uk-UA"/>
        </w:rPr>
        <w:t xml:space="preserve">]. Але, не зважаючи на </w:t>
      </w:r>
      <w:r w:rsidR="00FB4067" w:rsidRPr="00EE7564">
        <w:rPr>
          <w:rFonts w:ascii="Times New Roman" w:hAnsi="Times New Roman" w:cs="Times New Roman"/>
          <w:sz w:val="28"/>
          <w:szCs w:val="28"/>
          <w:lang w:val="uk-UA"/>
        </w:rPr>
        <w:t>всі спроби змінити ситуацію на краще</w:t>
      </w:r>
      <w:r w:rsidRPr="00EE7564">
        <w:rPr>
          <w:rFonts w:ascii="Times New Roman" w:hAnsi="Times New Roman" w:cs="Times New Roman"/>
          <w:sz w:val="28"/>
          <w:szCs w:val="28"/>
          <w:lang w:val="uk-UA"/>
        </w:rPr>
        <w:t xml:space="preserve"> </w:t>
      </w:r>
      <w:r w:rsidR="00FB4067" w:rsidRPr="00EE7564">
        <w:rPr>
          <w:rFonts w:ascii="Times New Roman" w:hAnsi="Times New Roman" w:cs="Times New Roman"/>
          <w:sz w:val="28"/>
          <w:szCs w:val="28"/>
          <w:lang w:val="uk-UA"/>
        </w:rPr>
        <w:t>університетський статут 1884 </w:t>
      </w:r>
      <w:r w:rsidRPr="00EE7564">
        <w:rPr>
          <w:rFonts w:ascii="Times New Roman" w:hAnsi="Times New Roman" w:cs="Times New Roman"/>
          <w:sz w:val="28"/>
          <w:szCs w:val="28"/>
          <w:lang w:val="uk-UA"/>
        </w:rPr>
        <w:t>р. лиш</w:t>
      </w:r>
      <w:r w:rsidR="006458F6" w:rsidRPr="00EE7564">
        <w:rPr>
          <w:rFonts w:ascii="Times New Roman" w:hAnsi="Times New Roman" w:cs="Times New Roman"/>
          <w:sz w:val="28"/>
          <w:szCs w:val="28"/>
          <w:lang w:val="uk-UA"/>
        </w:rPr>
        <w:t>а</w:t>
      </w:r>
      <w:r w:rsidRPr="00EE7564">
        <w:rPr>
          <w:rFonts w:ascii="Times New Roman" w:hAnsi="Times New Roman" w:cs="Times New Roman"/>
          <w:sz w:val="28"/>
          <w:szCs w:val="28"/>
          <w:lang w:val="uk-UA"/>
        </w:rPr>
        <w:t>вся практично незмінним, поповнюючись лише окремими міністерськими циркулярами.</w:t>
      </w:r>
      <w:r w:rsidR="00FB4067" w:rsidRPr="00EE7564">
        <w:rPr>
          <w:rFonts w:ascii="Times New Roman" w:hAnsi="Times New Roman" w:cs="Times New Roman"/>
          <w:sz w:val="28"/>
          <w:szCs w:val="28"/>
          <w:lang w:val="uk-UA"/>
        </w:rPr>
        <w:t xml:space="preserve"> </w:t>
      </w:r>
    </w:p>
    <w:p w:rsidR="002E30AA" w:rsidRPr="00EE7564" w:rsidRDefault="00FB708C" w:rsidP="002E30AA">
      <w:pPr>
        <w:spacing w:after="0" w:line="360" w:lineRule="auto"/>
        <w:ind w:firstLine="567"/>
        <w:jc w:val="both"/>
        <w:rPr>
          <w:rFonts w:ascii="Times New Roman" w:hAnsi="Times New Roman" w:cs="Times New Roman"/>
          <w:sz w:val="28"/>
          <w:szCs w:val="28"/>
          <w:lang w:val="uk-UA"/>
        </w:rPr>
      </w:pPr>
      <w:r w:rsidRPr="00EE7564">
        <w:rPr>
          <w:rFonts w:ascii="Times New Roman" w:hAnsi="Times New Roman" w:cs="Times New Roman"/>
          <w:sz w:val="28"/>
          <w:szCs w:val="28"/>
          <w:lang w:val="uk-UA"/>
        </w:rPr>
        <w:t>Революційн</w:t>
      </w:r>
      <w:r w:rsidR="006458F6" w:rsidRPr="00EE7564">
        <w:rPr>
          <w:rFonts w:ascii="Times New Roman" w:hAnsi="Times New Roman" w:cs="Times New Roman"/>
          <w:sz w:val="28"/>
          <w:szCs w:val="28"/>
          <w:lang w:val="uk-UA"/>
        </w:rPr>
        <w:t>і</w:t>
      </w:r>
      <w:r w:rsidRPr="00EE7564">
        <w:rPr>
          <w:rFonts w:ascii="Times New Roman" w:hAnsi="Times New Roman" w:cs="Times New Roman"/>
          <w:sz w:val="28"/>
          <w:szCs w:val="28"/>
          <w:lang w:val="uk-UA"/>
        </w:rPr>
        <w:t xml:space="preserve"> події 1905 р. змусили уряд </w:t>
      </w:r>
      <w:r w:rsidR="006458F6" w:rsidRPr="00EE7564">
        <w:rPr>
          <w:rFonts w:ascii="Times New Roman" w:hAnsi="Times New Roman" w:cs="Times New Roman"/>
          <w:sz w:val="28"/>
          <w:szCs w:val="28"/>
          <w:lang w:val="uk-UA"/>
        </w:rPr>
        <w:t xml:space="preserve">піти на певні поступки стосовно </w:t>
      </w:r>
      <w:r w:rsidRPr="00EE7564">
        <w:rPr>
          <w:rFonts w:ascii="Times New Roman" w:hAnsi="Times New Roman" w:cs="Times New Roman"/>
          <w:sz w:val="28"/>
          <w:szCs w:val="28"/>
          <w:lang w:val="uk-UA"/>
        </w:rPr>
        <w:t>діяльн</w:t>
      </w:r>
      <w:r w:rsidR="006458F6" w:rsidRPr="00EE7564">
        <w:rPr>
          <w:rFonts w:ascii="Times New Roman" w:hAnsi="Times New Roman" w:cs="Times New Roman"/>
          <w:sz w:val="28"/>
          <w:szCs w:val="28"/>
          <w:lang w:val="uk-UA"/>
        </w:rPr>
        <w:t>о</w:t>
      </w:r>
      <w:r w:rsidRPr="00EE7564">
        <w:rPr>
          <w:rFonts w:ascii="Times New Roman" w:hAnsi="Times New Roman" w:cs="Times New Roman"/>
          <w:sz w:val="28"/>
          <w:szCs w:val="28"/>
          <w:lang w:val="uk-UA"/>
        </w:rPr>
        <w:t>ст</w:t>
      </w:r>
      <w:r w:rsidR="006458F6" w:rsidRPr="00EE7564">
        <w:rPr>
          <w:rFonts w:ascii="Times New Roman" w:hAnsi="Times New Roman" w:cs="Times New Roman"/>
          <w:sz w:val="28"/>
          <w:szCs w:val="28"/>
          <w:lang w:val="uk-UA"/>
        </w:rPr>
        <w:t>і</w:t>
      </w:r>
      <w:r w:rsidRPr="00EE7564">
        <w:rPr>
          <w:rFonts w:ascii="Times New Roman" w:hAnsi="Times New Roman" w:cs="Times New Roman"/>
          <w:sz w:val="28"/>
          <w:szCs w:val="28"/>
          <w:lang w:val="uk-UA"/>
        </w:rPr>
        <w:t xml:space="preserve"> вищ</w:t>
      </w:r>
      <w:r w:rsidR="006458F6" w:rsidRPr="00EE7564">
        <w:rPr>
          <w:rFonts w:ascii="Times New Roman" w:hAnsi="Times New Roman" w:cs="Times New Roman"/>
          <w:sz w:val="28"/>
          <w:szCs w:val="28"/>
          <w:lang w:val="uk-UA"/>
        </w:rPr>
        <w:t>их навчальних закладів</w:t>
      </w:r>
      <w:r w:rsidRPr="00EE7564">
        <w:rPr>
          <w:rFonts w:ascii="Times New Roman" w:hAnsi="Times New Roman" w:cs="Times New Roman"/>
          <w:sz w:val="28"/>
          <w:szCs w:val="28"/>
          <w:lang w:val="uk-UA"/>
        </w:rPr>
        <w:t xml:space="preserve">. </w:t>
      </w:r>
      <w:r w:rsidR="00FB4067" w:rsidRPr="00EE7564">
        <w:rPr>
          <w:rFonts w:ascii="Times New Roman" w:eastAsia="Times New Roman" w:hAnsi="Times New Roman" w:cs="Times New Roman"/>
          <w:sz w:val="28"/>
          <w:szCs w:val="28"/>
          <w:lang w:val="uk-UA"/>
        </w:rPr>
        <w:t xml:space="preserve">Так, </w:t>
      </w:r>
      <w:r w:rsidR="00FB4067" w:rsidRPr="00EE7564">
        <w:rPr>
          <w:rFonts w:ascii="Times New Roman" w:hAnsi="Times New Roman" w:cs="Times New Roman"/>
          <w:sz w:val="28"/>
          <w:szCs w:val="28"/>
          <w:lang w:val="uk-UA"/>
        </w:rPr>
        <w:t>27 серпня 1905 р</w:t>
      </w:r>
      <w:r w:rsidR="00FB4067" w:rsidRPr="00EE7564">
        <w:rPr>
          <w:rFonts w:ascii="Times New Roman" w:eastAsia="Times New Roman" w:hAnsi="Times New Roman" w:cs="Times New Roman"/>
          <w:sz w:val="28"/>
          <w:szCs w:val="28"/>
          <w:lang w:val="uk-UA"/>
        </w:rPr>
        <w:t xml:space="preserve"> </w:t>
      </w:r>
      <w:r w:rsidR="002E30AA" w:rsidRPr="00EE7564">
        <w:rPr>
          <w:rFonts w:ascii="Times New Roman" w:hAnsi="Times New Roman" w:cs="Times New Roman"/>
          <w:sz w:val="28"/>
          <w:szCs w:val="28"/>
          <w:lang w:val="uk-UA"/>
        </w:rPr>
        <w:t>згідно з Тимчасови</w:t>
      </w:r>
      <w:r w:rsidR="00B352AD" w:rsidRPr="00EE7564">
        <w:rPr>
          <w:rFonts w:ascii="Times New Roman" w:hAnsi="Times New Roman" w:cs="Times New Roman"/>
          <w:sz w:val="28"/>
          <w:szCs w:val="28"/>
          <w:lang w:val="uk-UA"/>
        </w:rPr>
        <w:t xml:space="preserve">ми правилами </w:t>
      </w:r>
      <w:r w:rsidR="002E30AA" w:rsidRPr="00EE7564">
        <w:rPr>
          <w:rFonts w:ascii="Times New Roman" w:hAnsi="Times New Roman" w:cs="Times New Roman"/>
          <w:sz w:val="28"/>
          <w:szCs w:val="28"/>
          <w:lang w:val="uk-UA"/>
        </w:rPr>
        <w:t>університетам було надано автономію [</w:t>
      </w:r>
      <w:r w:rsidR="005B3222">
        <w:rPr>
          <w:rFonts w:ascii="Times New Roman" w:hAnsi="Times New Roman" w:cs="Times New Roman"/>
          <w:sz w:val="28"/>
          <w:szCs w:val="28"/>
          <w:lang w:val="uk-UA"/>
        </w:rPr>
        <w:t>11</w:t>
      </w:r>
      <w:r w:rsidR="002E30AA" w:rsidRPr="00EE7564">
        <w:rPr>
          <w:rFonts w:ascii="Times New Roman" w:hAnsi="Times New Roman" w:cs="Times New Roman"/>
          <w:sz w:val="28"/>
          <w:szCs w:val="28"/>
          <w:lang w:val="uk-UA"/>
        </w:rPr>
        <w:t xml:space="preserve">] </w:t>
      </w:r>
      <w:r w:rsidR="00FB4067" w:rsidRPr="00EE7564">
        <w:rPr>
          <w:rFonts w:ascii="Times New Roman" w:hAnsi="Times New Roman" w:cs="Times New Roman"/>
          <w:sz w:val="28"/>
          <w:szCs w:val="28"/>
          <w:lang w:val="uk-UA"/>
        </w:rPr>
        <w:t xml:space="preserve">проте </w:t>
      </w:r>
      <w:r w:rsidR="00B352AD" w:rsidRPr="00EE7564">
        <w:rPr>
          <w:rFonts w:ascii="Times New Roman" w:eastAsia="Times New Roman" w:hAnsi="Times New Roman" w:cs="Times New Roman"/>
          <w:sz w:val="28"/>
          <w:szCs w:val="28"/>
          <w:lang w:val="uk-UA"/>
        </w:rPr>
        <w:t>в</w:t>
      </w:r>
      <w:r w:rsidR="002E30AA" w:rsidRPr="00EE7564">
        <w:rPr>
          <w:rFonts w:ascii="Times New Roman" w:eastAsia="Times New Roman" w:hAnsi="Times New Roman" w:cs="Times New Roman"/>
          <w:sz w:val="28"/>
          <w:szCs w:val="28"/>
          <w:lang w:val="uk-UA"/>
        </w:rPr>
        <w:t>они, як і вся вітчизняна вища школа, за словами В.</w:t>
      </w:r>
      <w:r w:rsidR="00B352AD" w:rsidRPr="00EE7564">
        <w:rPr>
          <w:rFonts w:ascii="Times New Roman" w:eastAsia="Times New Roman" w:hAnsi="Times New Roman" w:cs="Times New Roman"/>
          <w:sz w:val="28"/>
          <w:szCs w:val="28"/>
          <w:lang w:val="uk-UA"/>
        </w:rPr>
        <w:t> </w:t>
      </w:r>
      <w:r w:rsidR="002E30AA" w:rsidRPr="00EE7564">
        <w:rPr>
          <w:rFonts w:ascii="Times New Roman" w:eastAsia="Times New Roman" w:hAnsi="Times New Roman" w:cs="Times New Roman"/>
          <w:sz w:val="28"/>
          <w:szCs w:val="28"/>
          <w:lang w:val="uk-UA"/>
        </w:rPr>
        <w:t>Вернадського, не могли оперативно «пристосовуватися до тих зовнішніх вимог, які панували в країні</w:t>
      </w:r>
      <w:r w:rsidR="005B3222">
        <w:rPr>
          <w:rFonts w:ascii="Times New Roman" w:eastAsia="Times New Roman" w:hAnsi="Times New Roman" w:cs="Times New Roman"/>
          <w:sz w:val="28"/>
          <w:szCs w:val="28"/>
          <w:lang w:val="uk-UA"/>
        </w:rPr>
        <w:t xml:space="preserve"> </w:t>
      </w:r>
      <w:r w:rsidR="005B3222" w:rsidRPr="005B3222">
        <w:rPr>
          <w:rFonts w:ascii="Times New Roman" w:eastAsia="Times New Roman" w:hAnsi="Times New Roman" w:cs="Times New Roman"/>
          <w:sz w:val="28"/>
          <w:szCs w:val="28"/>
          <w:lang w:val="uk-UA"/>
        </w:rPr>
        <w:t>[</w:t>
      </w:r>
      <w:r w:rsidR="00702E89" w:rsidRPr="005B3222">
        <w:rPr>
          <w:rFonts w:ascii="Times New Roman" w:eastAsia="Times New Roman" w:hAnsi="Times New Roman" w:cs="Times New Roman"/>
          <w:sz w:val="28"/>
          <w:szCs w:val="28"/>
          <w:lang w:val="uk-UA"/>
        </w:rPr>
        <w:t>6</w:t>
      </w:r>
      <w:r w:rsidR="00702E89" w:rsidRPr="00273EB2">
        <w:rPr>
          <w:rFonts w:ascii="Times New Roman" w:eastAsia="Times New Roman" w:hAnsi="Times New Roman" w:cs="Times New Roman"/>
          <w:sz w:val="28"/>
          <w:szCs w:val="28"/>
        </w:rPr>
        <w:t>3</w:t>
      </w:r>
      <w:r w:rsidR="005B3222" w:rsidRPr="005B3222">
        <w:rPr>
          <w:rFonts w:ascii="Times New Roman" w:eastAsia="Times New Roman" w:hAnsi="Times New Roman" w:cs="Times New Roman"/>
          <w:sz w:val="28"/>
          <w:szCs w:val="28"/>
          <w:lang w:val="uk-UA"/>
        </w:rPr>
        <w:t>, с. 8]</w:t>
      </w:r>
      <w:r w:rsidR="002E30AA" w:rsidRPr="00EE7564">
        <w:rPr>
          <w:rFonts w:ascii="Times New Roman" w:eastAsia="Times New Roman" w:hAnsi="Times New Roman" w:cs="Times New Roman"/>
          <w:sz w:val="28"/>
          <w:szCs w:val="28"/>
          <w:lang w:val="uk-UA"/>
        </w:rPr>
        <w:t>»</w:t>
      </w:r>
      <w:r w:rsidR="002E30AA" w:rsidRPr="005B3222">
        <w:rPr>
          <w:rFonts w:ascii="Times New Roman" w:eastAsia="Times New Roman" w:hAnsi="Times New Roman" w:cs="Times New Roman"/>
          <w:sz w:val="28"/>
          <w:szCs w:val="28"/>
          <w:lang w:val="uk-UA"/>
        </w:rPr>
        <w:t>.</w:t>
      </w:r>
      <w:r w:rsidR="002E30AA" w:rsidRPr="00EE7564">
        <w:rPr>
          <w:rFonts w:ascii="Times New Roman" w:eastAsia="Times New Roman" w:hAnsi="Times New Roman" w:cs="Times New Roman"/>
          <w:sz w:val="28"/>
          <w:szCs w:val="28"/>
          <w:lang w:val="uk-UA"/>
        </w:rPr>
        <w:t xml:space="preserve"> Хоча </w:t>
      </w:r>
      <w:r w:rsidR="002E30AA" w:rsidRPr="00EE7564">
        <w:rPr>
          <w:rFonts w:ascii="Times New Roman" w:hAnsi="Times New Roman" w:cs="Times New Roman"/>
          <w:sz w:val="28"/>
          <w:szCs w:val="28"/>
          <w:lang w:val="uk-UA"/>
        </w:rPr>
        <w:t>ідея перспективного планування розвитку вищої школи і знаходила підтримку уряду, у тому числі особисто у голови Ради міністрів П. Столипіна, у 1911р. була навіть зроблена спроба створити особливий надвідомчий орган стратегічного планування вищої освіти в єдності всіх його напрямів – Особливу нараду товаришів міністрів і головноуправляючих міністерствами під головуванням міністра народної освіти, більшість законопроектів було відхилено.</w:t>
      </w:r>
    </w:p>
    <w:p w:rsidR="002E30AA" w:rsidRPr="00EE7564" w:rsidRDefault="002E30AA" w:rsidP="002E30AA">
      <w:pPr>
        <w:spacing w:after="0" w:line="360" w:lineRule="auto"/>
        <w:ind w:firstLine="567"/>
        <w:jc w:val="both"/>
        <w:rPr>
          <w:rFonts w:ascii="Times New Roman" w:eastAsia="Times New Roman" w:hAnsi="Times New Roman" w:cs="Times New Roman"/>
          <w:sz w:val="28"/>
          <w:szCs w:val="28"/>
          <w:lang w:val="uk-UA"/>
        </w:rPr>
      </w:pPr>
      <w:r w:rsidRPr="00EE7564">
        <w:rPr>
          <w:rFonts w:ascii="Times New Roman" w:eastAsia="Times New Roman" w:hAnsi="Times New Roman" w:cs="Times New Roman"/>
          <w:sz w:val="28"/>
          <w:szCs w:val="28"/>
          <w:lang w:val="uk-UA"/>
        </w:rPr>
        <w:t xml:space="preserve">Не був затверджений Державною думою як надзвичайно дорогий і законопроект про реорганізацію університетів, прийнятий у 1914 р. Радою міністрів. Урядом було відкинуто і думський законопроект 1914 р., а згодом і подання міністра народної освіти П. Ігнатьева 1916 р. про додання відсутніх </w:t>
      </w:r>
      <w:r w:rsidRPr="00EE7564">
        <w:rPr>
          <w:rFonts w:ascii="Times New Roman" w:eastAsia="Times New Roman" w:hAnsi="Times New Roman" w:cs="Times New Roman"/>
          <w:sz w:val="28"/>
          <w:szCs w:val="28"/>
          <w:lang w:val="uk-UA"/>
        </w:rPr>
        <w:lastRenderedPageBreak/>
        <w:t>факультетів. Без наслідків залишилися і клопотання рад університетів про заснування романо-германського відділення на історико-філологічн</w:t>
      </w:r>
      <w:r w:rsidR="007E64E7" w:rsidRPr="00EE7564">
        <w:rPr>
          <w:rFonts w:ascii="Times New Roman" w:eastAsia="Times New Roman" w:hAnsi="Times New Roman" w:cs="Times New Roman"/>
          <w:sz w:val="28"/>
          <w:szCs w:val="28"/>
          <w:lang w:val="uk-UA"/>
        </w:rPr>
        <w:t xml:space="preserve">их </w:t>
      </w:r>
      <w:r w:rsidRPr="00EE7564">
        <w:rPr>
          <w:rFonts w:ascii="Times New Roman" w:eastAsia="Times New Roman" w:hAnsi="Times New Roman" w:cs="Times New Roman"/>
          <w:sz w:val="28"/>
          <w:szCs w:val="28"/>
          <w:lang w:val="uk-UA"/>
        </w:rPr>
        <w:t>факультетах. Хоча університети були головними науково-дослідними центрами країни, тогочасний уряд не тільки не надавав серйозного значення цьому аспекту їх діяльності, але, навпаки, гальмував його [</w:t>
      </w:r>
      <w:r w:rsidR="00702E89">
        <w:rPr>
          <w:rFonts w:ascii="Times New Roman" w:eastAsia="Times New Roman" w:hAnsi="Times New Roman" w:cs="Times New Roman"/>
          <w:sz w:val="28"/>
          <w:szCs w:val="28"/>
          <w:lang w:val="uk-UA"/>
        </w:rPr>
        <w:t>1</w:t>
      </w:r>
      <w:r w:rsidR="00702E89" w:rsidRPr="00273EB2">
        <w:rPr>
          <w:rFonts w:ascii="Times New Roman" w:eastAsia="Times New Roman" w:hAnsi="Times New Roman" w:cs="Times New Roman"/>
          <w:sz w:val="28"/>
          <w:szCs w:val="28"/>
        </w:rPr>
        <w:t>8</w:t>
      </w:r>
      <w:r w:rsidR="00702E89">
        <w:rPr>
          <w:rFonts w:ascii="Times New Roman" w:eastAsia="Times New Roman" w:hAnsi="Times New Roman" w:cs="Times New Roman"/>
          <w:sz w:val="28"/>
          <w:szCs w:val="28"/>
          <w:lang w:val="uk-UA"/>
        </w:rPr>
        <w:t>2</w:t>
      </w:r>
      <w:r w:rsidRPr="00EE7564">
        <w:rPr>
          <w:rFonts w:ascii="Times New Roman" w:eastAsia="Times New Roman" w:hAnsi="Times New Roman" w:cs="Times New Roman"/>
          <w:sz w:val="28"/>
          <w:szCs w:val="28"/>
          <w:lang w:val="uk-UA"/>
        </w:rPr>
        <w:t>].</w:t>
      </w:r>
    </w:p>
    <w:p w:rsidR="002E30AA" w:rsidRPr="00EE7564" w:rsidRDefault="002E30AA" w:rsidP="002E30AA">
      <w:pPr>
        <w:pStyle w:val="afe"/>
        <w:spacing w:line="360" w:lineRule="auto"/>
        <w:ind w:left="0" w:firstLine="567"/>
        <w:jc w:val="both"/>
        <w:rPr>
          <w:sz w:val="28"/>
          <w:szCs w:val="28"/>
          <w:lang w:val="uk-UA"/>
        </w:rPr>
      </w:pPr>
      <w:r w:rsidRPr="00EE7564">
        <w:rPr>
          <w:sz w:val="28"/>
          <w:szCs w:val="28"/>
          <w:lang w:val="uk-UA"/>
        </w:rPr>
        <w:t>Лише в 1916 р. Міністерством народної освіти було складено перспективний план університетського будівництва, у якому певною мірою враховувались побажання громадськості. Українська студентська молодь також не стояла осторонь цих подій, брала в них активну участь. Так, у Києві зусиллями студентів було піднято питання про відкриття українознавчих кафедр в університетах. Результатом цих намагань стало відкриття українознавчих відділень в Одеському</w:t>
      </w:r>
      <w:r w:rsidR="007E64E7" w:rsidRPr="00EE7564">
        <w:rPr>
          <w:sz w:val="28"/>
          <w:szCs w:val="28"/>
          <w:lang w:val="uk-UA"/>
        </w:rPr>
        <w:t xml:space="preserve"> та Харківському університетах</w:t>
      </w:r>
      <w:r w:rsidR="005B3222">
        <w:rPr>
          <w:sz w:val="28"/>
          <w:szCs w:val="28"/>
          <w:lang w:val="uk-UA"/>
        </w:rPr>
        <w:t xml:space="preserve"> </w:t>
      </w:r>
      <w:r w:rsidRPr="00EE7564">
        <w:rPr>
          <w:sz w:val="28"/>
          <w:szCs w:val="28"/>
          <w:lang w:val="uk-UA"/>
        </w:rPr>
        <w:t>[</w:t>
      </w:r>
      <w:r w:rsidR="00702E89">
        <w:rPr>
          <w:sz w:val="28"/>
          <w:szCs w:val="28"/>
          <w:lang w:val="uk-UA"/>
        </w:rPr>
        <w:t>1</w:t>
      </w:r>
      <w:r w:rsidR="00702E89" w:rsidRPr="00273EB2">
        <w:rPr>
          <w:sz w:val="28"/>
          <w:szCs w:val="28"/>
        </w:rPr>
        <w:t>22</w:t>
      </w:r>
      <w:r w:rsidRPr="00EE7564">
        <w:rPr>
          <w:sz w:val="28"/>
          <w:szCs w:val="28"/>
          <w:lang w:val="uk-UA"/>
        </w:rPr>
        <w:t xml:space="preserve">]. </w:t>
      </w:r>
    </w:p>
    <w:p w:rsidR="005A3C35" w:rsidRDefault="00A20492" w:rsidP="005A3C35">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Отж</w:t>
      </w:r>
      <w:r w:rsidR="006D278E">
        <w:rPr>
          <w:rFonts w:ascii="Times New Roman" w:hAnsi="Times New Roman" w:cs="Times New Roman"/>
          <w:color w:val="000000"/>
          <w:sz w:val="28"/>
          <w:szCs w:val="28"/>
          <w:lang w:val="uk-UA"/>
        </w:rPr>
        <w:t>е</w:t>
      </w:r>
      <w:r w:rsidR="00546CBD">
        <w:rPr>
          <w:rFonts w:ascii="Times New Roman" w:hAnsi="Times New Roman" w:cs="Times New Roman"/>
          <w:color w:val="000000"/>
          <w:sz w:val="28"/>
          <w:szCs w:val="28"/>
          <w:lang w:val="uk-UA"/>
        </w:rPr>
        <w:t xml:space="preserve">, </w:t>
      </w:r>
      <w:r w:rsidR="006D278E">
        <w:rPr>
          <w:rFonts w:ascii="Times New Roman" w:hAnsi="Times New Roman" w:cs="Times New Roman"/>
          <w:color w:val="000000"/>
          <w:sz w:val="28"/>
          <w:szCs w:val="28"/>
          <w:lang w:val="uk-UA"/>
        </w:rPr>
        <w:t xml:space="preserve">не зважаючи на всі зміни наприкінці </w:t>
      </w:r>
      <w:r w:rsidR="006D278E">
        <w:rPr>
          <w:rFonts w:ascii="Times New Roman" w:hAnsi="Times New Roman" w:cs="Times New Roman"/>
          <w:color w:val="000000"/>
          <w:sz w:val="28"/>
          <w:szCs w:val="28"/>
          <w:lang w:val="en-US"/>
        </w:rPr>
        <w:t>XIX</w:t>
      </w:r>
      <w:r w:rsidR="006D278E">
        <w:rPr>
          <w:rFonts w:ascii="Times New Roman" w:hAnsi="Times New Roman" w:cs="Times New Roman"/>
          <w:color w:val="000000"/>
          <w:sz w:val="28"/>
          <w:szCs w:val="28"/>
          <w:lang w:val="uk-UA"/>
        </w:rPr>
        <w:t xml:space="preserve"> – напочатку ХХ ст. університетська освіта в Російській імперії знаходилась в складному становищі, з одного буку було відкрито низку університетів, а з іншого практично ліквідовано їх автономію. В той же час </w:t>
      </w:r>
      <w:r w:rsidR="00546CBD">
        <w:rPr>
          <w:rFonts w:ascii="Times New Roman" w:hAnsi="Times New Roman" w:cs="Times New Roman"/>
          <w:color w:val="000000"/>
          <w:sz w:val="28"/>
          <w:szCs w:val="28"/>
          <w:lang w:val="uk-UA"/>
        </w:rPr>
        <w:t xml:space="preserve">в усіх університетах, які були створені на території України в </w:t>
      </w:r>
      <w:r w:rsidR="00546CBD">
        <w:rPr>
          <w:rFonts w:ascii="Times New Roman" w:hAnsi="Times New Roman" w:cs="Times New Roman"/>
          <w:color w:val="000000"/>
          <w:sz w:val="28"/>
          <w:szCs w:val="28"/>
          <w:lang w:val="en-US"/>
        </w:rPr>
        <w:t>XIX</w:t>
      </w:r>
      <w:r w:rsidR="00546CBD">
        <w:rPr>
          <w:rFonts w:ascii="Times New Roman" w:hAnsi="Times New Roman" w:cs="Times New Roman"/>
          <w:color w:val="000000"/>
          <w:sz w:val="28"/>
          <w:szCs w:val="28"/>
          <w:lang w:val="uk-UA"/>
        </w:rPr>
        <w:t> ст. існували історико-філологічні відділення, що сві</w:t>
      </w:r>
      <w:r w:rsidR="00CF487D">
        <w:rPr>
          <w:rFonts w:ascii="Times New Roman" w:hAnsi="Times New Roman" w:cs="Times New Roman"/>
          <w:color w:val="000000"/>
          <w:sz w:val="28"/>
          <w:szCs w:val="28"/>
          <w:lang w:val="uk-UA"/>
        </w:rPr>
        <w:t>д</w:t>
      </w:r>
      <w:r w:rsidR="00546CBD">
        <w:rPr>
          <w:rFonts w:ascii="Times New Roman" w:hAnsi="Times New Roman" w:cs="Times New Roman"/>
          <w:color w:val="000000"/>
          <w:sz w:val="28"/>
          <w:szCs w:val="28"/>
          <w:lang w:val="uk-UA"/>
        </w:rPr>
        <w:t xml:space="preserve">чить про особливу увагу урядів до розвитку історичної </w:t>
      </w:r>
      <w:r w:rsidR="002B7B1C">
        <w:rPr>
          <w:rFonts w:ascii="Times New Roman" w:hAnsi="Times New Roman" w:cs="Times New Roman"/>
          <w:color w:val="000000"/>
          <w:sz w:val="28"/>
          <w:szCs w:val="28"/>
          <w:lang w:val="uk-UA"/>
        </w:rPr>
        <w:t>о</w:t>
      </w:r>
      <w:r w:rsidR="00546CBD">
        <w:rPr>
          <w:rFonts w:ascii="Times New Roman" w:hAnsi="Times New Roman" w:cs="Times New Roman"/>
          <w:color w:val="000000"/>
          <w:sz w:val="28"/>
          <w:szCs w:val="28"/>
          <w:lang w:val="uk-UA"/>
        </w:rPr>
        <w:t xml:space="preserve">світи та необхідності підготовки фахівців цього напряму. Щоправда окремих історичних факультетів чи відділень в цей період не </w:t>
      </w:r>
      <w:r w:rsidR="003936EB">
        <w:rPr>
          <w:rFonts w:ascii="Times New Roman" w:hAnsi="Times New Roman" w:cs="Times New Roman"/>
          <w:color w:val="000000"/>
          <w:sz w:val="28"/>
          <w:szCs w:val="28"/>
          <w:lang w:val="uk-UA"/>
        </w:rPr>
        <w:t>і</w:t>
      </w:r>
      <w:r w:rsidR="00546CBD">
        <w:rPr>
          <w:rFonts w:ascii="Times New Roman" w:hAnsi="Times New Roman" w:cs="Times New Roman"/>
          <w:color w:val="000000"/>
          <w:sz w:val="28"/>
          <w:szCs w:val="28"/>
          <w:lang w:val="uk-UA"/>
        </w:rPr>
        <w:t xml:space="preserve">снувало, а майбутніх викладачів та вчителів історії готували в контексті </w:t>
      </w:r>
      <w:r w:rsidR="003936EB">
        <w:rPr>
          <w:rFonts w:ascii="Times New Roman" w:hAnsi="Times New Roman" w:cs="Times New Roman"/>
          <w:color w:val="000000"/>
          <w:sz w:val="28"/>
          <w:szCs w:val="28"/>
          <w:lang w:val="uk-UA"/>
        </w:rPr>
        <w:t xml:space="preserve">інтеграції </w:t>
      </w:r>
      <w:r w:rsidR="00546CBD">
        <w:rPr>
          <w:rFonts w:ascii="Times New Roman" w:hAnsi="Times New Roman" w:cs="Times New Roman"/>
          <w:color w:val="000000"/>
          <w:sz w:val="28"/>
          <w:szCs w:val="28"/>
          <w:lang w:val="uk-UA"/>
        </w:rPr>
        <w:t>істори</w:t>
      </w:r>
      <w:r w:rsidR="003936EB">
        <w:rPr>
          <w:rFonts w:ascii="Times New Roman" w:hAnsi="Times New Roman" w:cs="Times New Roman"/>
          <w:color w:val="000000"/>
          <w:sz w:val="28"/>
          <w:szCs w:val="28"/>
          <w:lang w:val="uk-UA"/>
        </w:rPr>
        <w:t>чної та філологічної освіти, що знайшло своє відображення в навчальних пл</w:t>
      </w:r>
      <w:r w:rsidR="002B7B1C">
        <w:rPr>
          <w:rFonts w:ascii="Times New Roman" w:hAnsi="Times New Roman" w:cs="Times New Roman"/>
          <w:color w:val="000000"/>
          <w:sz w:val="28"/>
          <w:szCs w:val="28"/>
          <w:lang w:val="uk-UA"/>
        </w:rPr>
        <w:t>а</w:t>
      </w:r>
      <w:r w:rsidR="003936EB">
        <w:rPr>
          <w:rFonts w:ascii="Times New Roman" w:hAnsi="Times New Roman" w:cs="Times New Roman"/>
          <w:color w:val="000000"/>
          <w:sz w:val="28"/>
          <w:szCs w:val="28"/>
          <w:lang w:val="uk-UA"/>
        </w:rPr>
        <w:t>нах та програмах.</w:t>
      </w:r>
      <w:r w:rsidR="005A3C35">
        <w:rPr>
          <w:rFonts w:ascii="Times New Roman" w:hAnsi="Times New Roman" w:cs="Times New Roman"/>
          <w:color w:val="000000"/>
          <w:sz w:val="28"/>
          <w:szCs w:val="28"/>
          <w:lang w:val="uk-UA"/>
        </w:rPr>
        <w:t xml:space="preserve"> </w:t>
      </w:r>
    </w:p>
    <w:p w:rsidR="005A3C35" w:rsidRDefault="003936EB" w:rsidP="005A3C35">
      <w:pPr>
        <w:pStyle w:val="afe"/>
        <w:spacing w:line="360" w:lineRule="auto"/>
        <w:ind w:left="0" w:firstLine="567"/>
        <w:jc w:val="both"/>
        <w:rPr>
          <w:color w:val="000000"/>
          <w:sz w:val="28"/>
          <w:szCs w:val="28"/>
          <w:lang w:val="uk-UA"/>
        </w:rPr>
      </w:pPr>
      <w:r>
        <w:rPr>
          <w:color w:val="000000"/>
          <w:sz w:val="28"/>
          <w:szCs w:val="28"/>
          <w:lang w:val="uk-UA"/>
        </w:rPr>
        <w:t xml:space="preserve">З метою покращення </w:t>
      </w:r>
      <w:r w:rsidR="007F2DCE">
        <w:rPr>
          <w:color w:val="000000"/>
          <w:sz w:val="28"/>
          <w:szCs w:val="28"/>
          <w:lang w:val="uk-UA"/>
        </w:rPr>
        <w:t>педагогічної підготовки фахівців, зокрема з історико-філологічного напряму, у</w:t>
      </w:r>
      <w:r w:rsidR="005A3C35">
        <w:rPr>
          <w:color w:val="000000"/>
          <w:sz w:val="28"/>
          <w:szCs w:val="28"/>
          <w:lang w:val="uk-UA"/>
        </w:rPr>
        <w:t xml:space="preserve"> листопаді 1888 року при всіх університетах почали працювати дворічні </w:t>
      </w:r>
      <w:r w:rsidR="005A3C35" w:rsidRPr="005B3222">
        <w:rPr>
          <w:sz w:val="28"/>
          <w:szCs w:val="28"/>
          <w:lang w:val="uk-UA"/>
        </w:rPr>
        <w:t>педагогічні курси</w:t>
      </w:r>
      <w:r w:rsidR="005A3C35">
        <w:rPr>
          <w:color w:val="000000"/>
          <w:sz w:val="28"/>
          <w:szCs w:val="28"/>
          <w:lang w:val="uk-UA"/>
        </w:rPr>
        <w:t xml:space="preserve"> для осіб, які мали вищу освіту і виявили бажання присвятити себе педагогічній діяльності. Для всіх студентів на педагогічних курсах обов'язковим було вивчення логіки, психології, історії педагогіки та основ дидактики. Кож</w:t>
      </w:r>
      <w:r w:rsidR="00AA141D">
        <w:rPr>
          <w:color w:val="000000"/>
          <w:sz w:val="28"/>
          <w:szCs w:val="28"/>
          <w:lang w:val="uk-UA"/>
        </w:rPr>
        <w:t>ен</w:t>
      </w:r>
      <w:r w:rsidR="005A3C35">
        <w:rPr>
          <w:color w:val="000000"/>
          <w:sz w:val="28"/>
          <w:szCs w:val="28"/>
          <w:lang w:val="uk-UA"/>
        </w:rPr>
        <w:t>, хто закінчував курси, повинен був написати і захистити твір на за</w:t>
      </w:r>
      <w:r w:rsidR="00AA141D">
        <w:rPr>
          <w:color w:val="000000"/>
          <w:sz w:val="28"/>
          <w:szCs w:val="28"/>
          <w:lang w:val="uk-UA"/>
        </w:rPr>
        <w:t>пропоновану</w:t>
      </w:r>
      <w:r w:rsidR="005A3C35">
        <w:rPr>
          <w:color w:val="000000"/>
          <w:sz w:val="28"/>
          <w:szCs w:val="28"/>
          <w:lang w:val="uk-UA"/>
        </w:rPr>
        <w:t xml:space="preserve"> тему, а також прочитати лекцію. </w:t>
      </w:r>
      <w:r w:rsidR="005A3C35">
        <w:rPr>
          <w:color w:val="000000"/>
          <w:sz w:val="28"/>
          <w:szCs w:val="28"/>
          <w:lang w:val="uk-UA"/>
        </w:rPr>
        <w:lastRenderedPageBreak/>
        <w:t xml:space="preserve">Випускники, які виявили особливі успіхи, </w:t>
      </w:r>
      <w:r w:rsidR="00AA141D">
        <w:rPr>
          <w:color w:val="000000"/>
          <w:sz w:val="28"/>
          <w:szCs w:val="28"/>
          <w:lang w:val="uk-UA"/>
        </w:rPr>
        <w:t>отримували</w:t>
      </w:r>
      <w:r w:rsidR="005A3C35">
        <w:rPr>
          <w:color w:val="000000"/>
          <w:sz w:val="28"/>
          <w:szCs w:val="28"/>
          <w:lang w:val="uk-UA"/>
        </w:rPr>
        <w:t xml:space="preserve"> право на заміщення посад в університеті; тих, хто мав середні успіхи, призначали в середні навчальні заклади; ті, хто показав задовільні результати, – вчителями історії повітових училищ. Хоч</w:t>
      </w:r>
      <w:r w:rsidR="00AA141D">
        <w:rPr>
          <w:color w:val="000000"/>
          <w:sz w:val="28"/>
          <w:szCs w:val="28"/>
          <w:lang w:val="uk-UA"/>
        </w:rPr>
        <w:t>а</w:t>
      </w:r>
      <w:r w:rsidR="005A3C35">
        <w:rPr>
          <w:color w:val="000000"/>
          <w:sz w:val="28"/>
          <w:szCs w:val="28"/>
          <w:lang w:val="uk-UA"/>
        </w:rPr>
        <w:t xml:space="preserve"> слухачів курсів було дуже мало (10</w:t>
      </w:r>
      <w:r w:rsidR="00AA141D">
        <w:rPr>
          <w:color w:val="000000"/>
          <w:sz w:val="28"/>
          <w:szCs w:val="28"/>
          <w:lang w:val="uk-UA"/>
        </w:rPr>
        <w:t>–</w:t>
      </w:r>
      <w:r w:rsidR="005A3C35">
        <w:rPr>
          <w:color w:val="000000"/>
          <w:sz w:val="28"/>
          <w:szCs w:val="28"/>
          <w:lang w:val="uk-UA"/>
        </w:rPr>
        <w:t xml:space="preserve">12 </w:t>
      </w:r>
      <w:r w:rsidR="00AA141D">
        <w:rPr>
          <w:color w:val="000000"/>
          <w:sz w:val="28"/>
          <w:szCs w:val="28"/>
          <w:lang w:val="uk-UA"/>
        </w:rPr>
        <w:t>осіб</w:t>
      </w:r>
      <w:r w:rsidR="005A3C35">
        <w:rPr>
          <w:color w:val="000000"/>
          <w:sz w:val="28"/>
          <w:szCs w:val="28"/>
          <w:lang w:val="uk-UA"/>
        </w:rPr>
        <w:t xml:space="preserve">), якість їх підготовки була високою. Такі педагогічні курси діяли при університетах аж до 1917 року, коли відбулися зміни в організації вищої освіти і </w:t>
      </w:r>
      <w:r w:rsidR="00AA141D">
        <w:rPr>
          <w:color w:val="000000"/>
          <w:sz w:val="28"/>
          <w:szCs w:val="28"/>
          <w:lang w:val="uk-UA"/>
        </w:rPr>
        <w:t xml:space="preserve">стали </w:t>
      </w:r>
      <w:r w:rsidR="005A3C35">
        <w:rPr>
          <w:color w:val="000000"/>
          <w:sz w:val="28"/>
          <w:szCs w:val="28"/>
          <w:lang w:val="uk-UA"/>
        </w:rPr>
        <w:t>невід’ємною ланкою в підготовці педагогічних працівників</w:t>
      </w:r>
      <w:r w:rsidR="005B3222">
        <w:rPr>
          <w:color w:val="000000"/>
          <w:sz w:val="28"/>
          <w:szCs w:val="28"/>
          <w:lang w:val="uk-UA"/>
        </w:rPr>
        <w:t xml:space="preserve"> </w:t>
      </w:r>
      <w:r w:rsidR="005A3C35">
        <w:rPr>
          <w:color w:val="000000"/>
          <w:sz w:val="28"/>
          <w:szCs w:val="28"/>
          <w:lang w:val="uk-UA"/>
        </w:rPr>
        <w:t>[</w:t>
      </w:r>
      <w:r w:rsidR="00702E89">
        <w:rPr>
          <w:color w:val="000000"/>
          <w:sz w:val="28"/>
          <w:szCs w:val="28"/>
          <w:lang w:val="uk-UA"/>
        </w:rPr>
        <w:t>4</w:t>
      </w:r>
      <w:r w:rsidR="00702E89" w:rsidRPr="00273EB2">
        <w:rPr>
          <w:color w:val="000000"/>
          <w:sz w:val="28"/>
          <w:szCs w:val="28"/>
          <w:lang w:val="uk-UA"/>
        </w:rPr>
        <w:t>5</w:t>
      </w:r>
      <w:r w:rsidR="00702E89">
        <w:rPr>
          <w:color w:val="000000"/>
          <w:sz w:val="28"/>
          <w:szCs w:val="28"/>
          <w:lang w:val="uk-UA"/>
        </w:rPr>
        <w:t>6</w:t>
      </w:r>
      <w:r w:rsidR="005B3222">
        <w:rPr>
          <w:color w:val="000000"/>
          <w:sz w:val="28"/>
          <w:szCs w:val="28"/>
          <w:lang w:val="uk-UA"/>
        </w:rPr>
        <w:t>, с. </w:t>
      </w:r>
      <w:r w:rsidR="005A3C35">
        <w:rPr>
          <w:color w:val="000000"/>
          <w:sz w:val="28"/>
          <w:szCs w:val="28"/>
          <w:lang w:val="uk-UA"/>
        </w:rPr>
        <w:t>199].</w:t>
      </w:r>
    </w:p>
    <w:p w:rsidR="005A3C35" w:rsidRDefault="005A3C35" w:rsidP="005A3C35">
      <w:pPr>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Одним із центрів вищої педагогічної освіти в Україні кінця ХІХ – початку ХХ ст.</w:t>
      </w:r>
      <w:r w:rsidR="003104AF">
        <w:rPr>
          <w:rFonts w:ascii="Times New Roman" w:hAnsi="Times New Roman" w:cs="Times New Roman"/>
          <w:color w:val="000000"/>
          <w:sz w:val="28"/>
          <w:szCs w:val="28"/>
          <w:lang w:val="uk-UA"/>
        </w:rPr>
        <w:t>, який займав особливе місце у підготовці вчителів історії,</w:t>
      </w:r>
      <w:r>
        <w:rPr>
          <w:rFonts w:ascii="Times New Roman" w:hAnsi="Times New Roman" w:cs="Times New Roman"/>
          <w:color w:val="000000"/>
          <w:sz w:val="28"/>
          <w:szCs w:val="28"/>
          <w:lang w:val="uk-UA"/>
        </w:rPr>
        <w:t xml:space="preserve"> був Ніжинський історико-філологічн</w:t>
      </w:r>
      <w:r w:rsidR="00E90A88">
        <w:rPr>
          <w:rFonts w:ascii="Times New Roman" w:hAnsi="Times New Roman" w:cs="Times New Roman"/>
          <w:color w:val="000000"/>
          <w:sz w:val="28"/>
          <w:szCs w:val="28"/>
          <w:lang w:val="uk-UA"/>
        </w:rPr>
        <w:t>ий</w:t>
      </w:r>
      <w:r w:rsidR="00AA141D">
        <w:rPr>
          <w:rFonts w:ascii="Times New Roman" w:hAnsi="Times New Roman" w:cs="Times New Roman"/>
          <w:color w:val="000000"/>
          <w:sz w:val="28"/>
          <w:szCs w:val="28"/>
          <w:lang w:val="uk-UA"/>
        </w:rPr>
        <w:t xml:space="preserve"> педагогічн</w:t>
      </w:r>
      <w:r w:rsidR="00E90A88">
        <w:rPr>
          <w:rFonts w:ascii="Times New Roman" w:hAnsi="Times New Roman" w:cs="Times New Roman"/>
          <w:color w:val="000000"/>
          <w:sz w:val="28"/>
          <w:szCs w:val="28"/>
          <w:lang w:val="uk-UA"/>
        </w:rPr>
        <w:t>ий</w:t>
      </w:r>
      <w:r w:rsidR="00AA141D">
        <w:rPr>
          <w:rFonts w:ascii="Times New Roman" w:hAnsi="Times New Roman" w:cs="Times New Roman"/>
          <w:color w:val="000000"/>
          <w:sz w:val="28"/>
          <w:szCs w:val="28"/>
          <w:lang w:val="uk-UA"/>
        </w:rPr>
        <w:t xml:space="preserve"> інститут ім. </w:t>
      </w:r>
      <w:r>
        <w:rPr>
          <w:rFonts w:ascii="Times New Roman" w:hAnsi="Times New Roman" w:cs="Times New Roman"/>
          <w:color w:val="000000"/>
          <w:sz w:val="28"/>
          <w:szCs w:val="28"/>
          <w:lang w:val="uk-UA"/>
        </w:rPr>
        <w:t xml:space="preserve">князя </w:t>
      </w:r>
      <w:r w:rsidR="00CF487D">
        <w:rPr>
          <w:rFonts w:ascii="Times New Roman" w:hAnsi="Times New Roman" w:cs="Times New Roman"/>
          <w:color w:val="000000"/>
          <w:sz w:val="28"/>
          <w:szCs w:val="28"/>
          <w:lang w:val="uk-UA"/>
        </w:rPr>
        <w:t>О. </w:t>
      </w:r>
      <w:r>
        <w:rPr>
          <w:rFonts w:ascii="Times New Roman" w:hAnsi="Times New Roman" w:cs="Times New Roman"/>
          <w:color w:val="000000"/>
          <w:sz w:val="28"/>
          <w:szCs w:val="28"/>
          <w:lang w:val="uk-UA"/>
        </w:rPr>
        <w:t>Безбородька, створений в 1875 р на основі юридичного ліцею. Заклад був покликаний проводити всебічну підготовку вчителів класичних мов, російської мови</w:t>
      </w:r>
      <w:r w:rsidR="00AA141D">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словесності </w:t>
      </w:r>
      <w:r w:rsidR="00AA141D">
        <w:rPr>
          <w:rFonts w:ascii="Times New Roman" w:hAnsi="Times New Roman" w:cs="Times New Roman"/>
          <w:color w:val="000000"/>
          <w:sz w:val="28"/>
          <w:szCs w:val="28"/>
          <w:lang w:val="uk-UA"/>
        </w:rPr>
        <w:t>й</w:t>
      </w:r>
      <w:r>
        <w:rPr>
          <w:rFonts w:ascii="Times New Roman" w:hAnsi="Times New Roman" w:cs="Times New Roman"/>
          <w:color w:val="000000"/>
          <w:sz w:val="28"/>
          <w:szCs w:val="28"/>
          <w:lang w:val="uk-UA"/>
        </w:rPr>
        <w:t xml:space="preserve"> історії для середніх навчальних закладів. </w:t>
      </w:r>
    </w:p>
    <w:p w:rsidR="005A3C35" w:rsidRDefault="005A3C35" w:rsidP="005A3C35">
      <w:pPr>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Ніжинський інститут підпорядковувався попечителеві Київського учбового округу. Контингент студентів інституту був невеликим − спочатку 100, а в наступні роки </w:t>
      </w:r>
      <w:r w:rsidR="00AA141D">
        <w:rPr>
          <w:rFonts w:ascii="Times New Roman" w:hAnsi="Times New Roman" w:cs="Times New Roman"/>
          <w:color w:val="000000"/>
          <w:sz w:val="28"/>
          <w:szCs w:val="28"/>
          <w:lang w:val="uk-UA"/>
        </w:rPr>
        <w:t>– 40 і 42 студенти. За 1875</w:t>
      </w:r>
      <w:r>
        <w:rPr>
          <w:rFonts w:ascii="Times New Roman" w:hAnsi="Times New Roman" w:cs="Times New Roman"/>
          <w:color w:val="000000"/>
          <w:sz w:val="28"/>
          <w:szCs w:val="28"/>
          <w:lang w:val="uk-UA"/>
        </w:rPr>
        <w:t xml:space="preserve">−1900 рр. він </w:t>
      </w:r>
      <w:r w:rsidR="00CF487D">
        <w:rPr>
          <w:rFonts w:ascii="Times New Roman" w:hAnsi="Times New Roman" w:cs="Times New Roman"/>
          <w:color w:val="000000"/>
          <w:sz w:val="28"/>
          <w:szCs w:val="28"/>
          <w:lang w:val="uk-UA"/>
        </w:rPr>
        <w:t>підготував</w:t>
      </w:r>
      <w:r>
        <w:rPr>
          <w:rFonts w:ascii="Times New Roman" w:hAnsi="Times New Roman" w:cs="Times New Roman"/>
          <w:color w:val="000000"/>
          <w:sz w:val="28"/>
          <w:szCs w:val="28"/>
          <w:lang w:val="uk-UA"/>
        </w:rPr>
        <w:t xml:space="preserve"> 321 </w:t>
      </w:r>
      <w:r w:rsidR="00AA141D">
        <w:rPr>
          <w:rFonts w:ascii="Times New Roman" w:hAnsi="Times New Roman" w:cs="Times New Roman"/>
          <w:color w:val="000000"/>
          <w:sz w:val="28"/>
          <w:szCs w:val="28"/>
          <w:lang w:val="uk-UA"/>
        </w:rPr>
        <w:t>в</w:t>
      </w:r>
      <w:r>
        <w:rPr>
          <w:rFonts w:ascii="Times New Roman" w:hAnsi="Times New Roman" w:cs="Times New Roman"/>
          <w:color w:val="000000"/>
          <w:sz w:val="28"/>
          <w:szCs w:val="28"/>
          <w:lang w:val="uk-UA"/>
        </w:rPr>
        <w:t>чителя. Інститут утримувався на ко</w:t>
      </w:r>
      <w:r w:rsidR="00A55C03">
        <w:rPr>
          <w:rFonts w:ascii="Times New Roman" w:hAnsi="Times New Roman" w:cs="Times New Roman"/>
          <w:color w:val="000000"/>
          <w:sz w:val="28"/>
          <w:szCs w:val="28"/>
          <w:lang w:val="uk-UA"/>
        </w:rPr>
        <w:t>шти державного казначейства (70</w:t>
      </w:r>
      <w:r>
        <w:rPr>
          <w:rFonts w:ascii="Times New Roman" w:hAnsi="Times New Roman" w:cs="Times New Roman"/>
          <w:color w:val="000000"/>
          <w:sz w:val="28"/>
          <w:szCs w:val="28"/>
          <w:lang w:val="uk-UA"/>
        </w:rPr>
        <w:t xml:space="preserve">−75 тис. </w:t>
      </w:r>
      <w:r w:rsidR="00CF487D">
        <w:rPr>
          <w:rFonts w:ascii="Times New Roman" w:hAnsi="Times New Roman" w:cs="Times New Roman"/>
          <w:color w:val="000000"/>
          <w:sz w:val="28"/>
          <w:szCs w:val="28"/>
          <w:lang w:val="uk-UA"/>
        </w:rPr>
        <w:t>кр</w:t>
      </w:r>
      <w:r>
        <w:rPr>
          <w:rFonts w:ascii="Times New Roman" w:hAnsi="Times New Roman" w:cs="Times New Roman"/>
          <w:color w:val="000000"/>
          <w:sz w:val="28"/>
          <w:szCs w:val="28"/>
          <w:lang w:val="uk-UA"/>
        </w:rPr>
        <w:t xml:space="preserve">б. </w:t>
      </w:r>
      <w:r w:rsidR="00A55C03">
        <w:rPr>
          <w:rFonts w:ascii="Times New Roman" w:hAnsi="Times New Roman" w:cs="Times New Roman"/>
          <w:color w:val="000000"/>
          <w:sz w:val="28"/>
          <w:szCs w:val="28"/>
          <w:lang w:val="uk-UA"/>
        </w:rPr>
        <w:t>на</w:t>
      </w:r>
      <w:r>
        <w:rPr>
          <w:rFonts w:ascii="Times New Roman" w:hAnsi="Times New Roman" w:cs="Times New Roman"/>
          <w:color w:val="000000"/>
          <w:sz w:val="28"/>
          <w:szCs w:val="28"/>
          <w:lang w:val="uk-UA"/>
        </w:rPr>
        <w:t xml:space="preserve"> рік) і асигнування засновників ліцею (14,2 тис. </w:t>
      </w:r>
      <w:r w:rsidR="00CF487D">
        <w:rPr>
          <w:rFonts w:ascii="Times New Roman" w:hAnsi="Times New Roman" w:cs="Times New Roman"/>
          <w:color w:val="000000"/>
          <w:sz w:val="28"/>
          <w:szCs w:val="28"/>
          <w:lang w:val="uk-UA"/>
        </w:rPr>
        <w:t>кр</w:t>
      </w:r>
      <w:r>
        <w:rPr>
          <w:rFonts w:ascii="Times New Roman" w:hAnsi="Times New Roman" w:cs="Times New Roman"/>
          <w:color w:val="000000"/>
          <w:sz w:val="28"/>
          <w:szCs w:val="28"/>
          <w:lang w:val="uk-UA"/>
        </w:rPr>
        <w:t xml:space="preserve">б. </w:t>
      </w:r>
      <w:r w:rsidR="00A55C03">
        <w:rPr>
          <w:rFonts w:ascii="Times New Roman" w:hAnsi="Times New Roman" w:cs="Times New Roman"/>
          <w:color w:val="000000"/>
          <w:sz w:val="28"/>
          <w:szCs w:val="28"/>
          <w:lang w:val="uk-UA"/>
        </w:rPr>
        <w:t>на</w:t>
      </w:r>
      <w:r>
        <w:rPr>
          <w:rFonts w:ascii="Times New Roman" w:hAnsi="Times New Roman" w:cs="Times New Roman"/>
          <w:color w:val="000000"/>
          <w:sz w:val="28"/>
          <w:szCs w:val="28"/>
          <w:lang w:val="uk-UA"/>
        </w:rPr>
        <w:t xml:space="preserve"> рік).</w:t>
      </w:r>
    </w:p>
    <w:p w:rsidR="005A3C35" w:rsidRDefault="005A3C35" w:rsidP="005A3C35">
      <w:pPr>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На навчання приймали осіб, які закінчили гімназії </w:t>
      </w:r>
      <w:r w:rsidR="00A55C03">
        <w:rPr>
          <w:rFonts w:ascii="Times New Roman" w:hAnsi="Times New Roman" w:cs="Times New Roman"/>
          <w:color w:val="000000"/>
          <w:sz w:val="28"/>
          <w:szCs w:val="28"/>
          <w:lang w:val="uk-UA"/>
        </w:rPr>
        <w:t>та</w:t>
      </w:r>
      <w:r>
        <w:rPr>
          <w:rFonts w:ascii="Times New Roman" w:hAnsi="Times New Roman" w:cs="Times New Roman"/>
          <w:color w:val="000000"/>
          <w:sz w:val="28"/>
          <w:szCs w:val="28"/>
          <w:lang w:val="uk-UA"/>
        </w:rPr>
        <w:t xml:space="preserve"> духовні семінарії, склали екзамени з російської </w:t>
      </w:r>
      <w:r w:rsidR="00A55C03">
        <w:rPr>
          <w:rFonts w:ascii="Times New Roman" w:hAnsi="Times New Roman" w:cs="Times New Roman"/>
          <w:color w:val="000000"/>
          <w:sz w:val="28"/>
          <w:szCs w:val="28"/>
          <w:lang w:val="uk-UA"/>
        </w:rPr>
        <w:t>та</w:t>
      </w:r>
      <w:r>
        <w:rPr>
          <w:rFonts w:ascii="Times New Roman" w:hAnsi="Times New Roman" w:cs="Times New Roman"/>
          <w:color w:val="000000"/>
          <w:sz w:val="28"/>
          <w:szCs w:val="28"/>
          <w:lang w:val="uk-UA"/>
        </w:rPr>
        <w:t xml:space="preserve"> давніх мов і не мали моральних і тілесних вад. Історико-філологічний інститут готував вчителів для класичних гімназій та науковців і мав два відділення − слов’яноросійське та класичне. У 1883 р. було відкрито третє − історичне. Термін навчання </w:t>
      </w:r>
      <w:r w:rsidR="00A55C03">
        <w:rPr>
          <w:rFonts w:ascii="Times New Roman" w:hAnsi="Times New Roman" w:cs="Times New Roman"/>
          <w:color w:val="000000"/>
          <w:sz w:val="28"/>
          <w:szCs w:val="28"/>
          <w:lang w:val="uk-UA"/>
        </w:rPr>
        <w:t>складав</w:t>
      </w:r>
      <w:r>
        <w:rPr>
          <w:rFonts w:ascii="Times New Roman" w:hAnsi="Times New Roman" w:cs="Times New Roman"/>
          <w:color w:val="000000"/>
          <w:sz w:val="28"/>
          <w:szCs w:val="28"/>
          <w:lang w:val="uk-UA"/>
        </w:rPr>
        <w:t xml:space="preserve"> чотири роки, академічний рік тривав від 16 серпня до червня. При інституті працювала гімназія з пансіоном. У чотирьох «вищих класах» гімназії навчалося і виховувалося 120 стипендіатів − майбутніх студентів інституту. Історико-філологічний інститут є чи не найяскравішою сторінкою в історії Ніжинської вищої школи до 1917 року за фаховим рівнем професури </w:t>
      </w:r>
      <w:r w:rsidR="00A55C03">
        <w:rPr>
          <w:rFonts w:ascii="Times New Roman" w:hAnsi="Times New Roman" w:cs="Times New Roman"/>
          <w:color w:val="000000"/>
          <w:sz w:val="28"/>
          <w:szCs w:val="28"/>
          <w:lang w:val="uk-UA"/>
        </w:rPr>
        <w:t>й</w:t>
      </w:r>
      <w:r>
        <w:rPr>
          <w:rFonts w:ascii="Times New Roman" w:hAnsi="Times New Roman" w:cs="Times New Roman"/>
          <w:color w:val="000000"/>
          <w:sz w:val="28"/>
          <w:szCs w:val="28"/>
          <w:lang w:val="uk-UA"/>
        </w:rPr>
        <w:t xml:space="preserve"> наукової діяльності [</w:t>
      </w:r>
      <w:r w:rsidR="00702E89">
        <w:rPr>
          <w:rFonts w:ascii="Times New Roman" w:hAnsi="Times New Roman" w:cs="Times New Roman"/>
          <w:color w:val="000000"/>
          <w:sz w:val="28"/>
          <w:szCs w:val="28"/>
          <w:lang w:val="uk-UA"/>
        </w:rPr>
        <w:t>2</w:t>
      </w:r>
      <w:r w:rsidR="00702E89" w:rsidRPr="00273EB2">
        <w:rPr>
          <w:rFonts w:ascii="Times New Roman" w:hAnsi="Times New Roman" w:cs="Times New Roman"/>
          <w:color w:val="000000"/>
          <w:sz w:val="28"/>
          <w:szCs w:val="28"/>
          <w:lang w:val="uk-UA"/>
        </w:rPr>
        <w:t>5</w:t>
      </w:r>
      <w:r w:rsidR="00702E89">
        <w:rPr>
          <w:rFonts w:ascii="Times New Roman" w:hAnsi="Times New Roman" w:cs="Times New Roman"/>
          <w:color w:val="000000"/>
          <w:sz w:val="28"/>
          <w:szCs w:val="28"/>
          <w:lang w:val="uk-UA"/>
        </w:rPr>
        <w:t>4</w:t>
      </w:r>
      <w:r w:rsidR="005B3222">
        <w:rPr>
          <w:rFonts w:ascii="Times New Roman" w:hAnsi="Times New Roman" w:cs="Times New Roman"/>
          <w:color w:val="000000"/>
          <w:sz w:val="28"/>
          <w:szCs w:val="28"/>
          <w:lang w:val="uk-UA"/>
        </w:rPr>
        <w:t>,  с. </w:t>
      </w:r>
      <w:r>
        <w:rPr>
          <w:rFonts w:ascii="Times New Roman" w:hAnsi="Times New Roman" w:cs="Times New Roman"/>
          <w:color w:val="000000"/>
          <w:sz w:val="28"/>
          <w:szCs w:val="28"/>
          <w:lang w:val="uk-UA"/>
        </w:rPr>
        <w:t xml:space="preserve">37]. </w:t>
      </w:r>
    </w:p>
    <w:p w:rsidR="005A3C35" w:rsidRDefault="005A3C35" w:rsidP="005A3C35">
      <w:pPr>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Заняття в історико-філологічному інституті були побудовані за університетським типом. В інституті викладались такі предмети: 1) </w:t>
      </w:r>
      <w:r w:rsidR="00A55C03">
        <w:rPr>
          <w:rFonts w:ascii="Times New Roman" w:hAnsi="Times New Roman" w:cs="Times New Roman"/>
          <w:color w:val="000000"/>
          <w:sz w:val="28"/>
          <w:szCs w:val="28"/>
          <w:lang w:val="uk-UA"/>
        </w:rPr>
        <w:t>З</w:t>
      </w:r>
      <w:r>
        <w:rPr>
          <w:rFonts w:ascii="Times New Roman" w:hAnsi="Times New Roman" w:cs="Times New Roman"/>
          <w:color w:val="000000"/>
          <w:sz w:val="28"/>
          <w:szCs w:val="28"/>
          <w:lang w:val="uk-UA"/>
        </w:rPr>
        <w:t xml:space="preserve">акон </w:t>
      </w:r>
      <w:r w:rsidR="00A55C03">
        <w:rPr>
          <w:rFonts w:ascii="Times New Roman" w:hAnsi="Times New Roman" w:cs="Times New Roman"/>
          <w:color w:val="000000"/>
          <w:sz w:val="28"/>
          <w:szCs w:val="28"/>
          <w:lang w:val="uk-UA"/>
        </w:rPr>
        <w:t>Б</w:t>
      </w:r>
      <w:r>
        <w:rPr>
          <w:rFonts w:ascii="Times New Roman" w:hAnsi="Times New Roman" w:cs="Times New Roman"/>
          <w:color w:val="000000"/>
          <w:sz w:val="28"/>
          <w:szCs w:val="28"/>
          <w:lang w:val="uk-UA"/>
        </w:rPr>
        <w:t>ожий (6 год.); 2) філософія (логіка, психологія і</w:t>
      </w:r>
      <w:r w:rsidR="005B3222">
        <w:rPr>
          <w:rFonts w:ascii="Times New Roman" w:hAnsi="Times New Roman" w:cs="Times New Roman"/>
          <w:color w:val="000000"/>
          <w:sz w:val="28"/>
          <w:szCs w:val="28"/>
          <w:lang w:val="uk-UA"/>
        </w:rPr>
        <w:t xml:space="preserve"> історія філософії (6 год.); 3) </w:t>
      </w:r>
      <w:r>
        <w:rPr>
          <w:rFonts w:ascii="Times New Roman" w:hAnsi="Times New Roman" w:cs="Times New Roman"/>
          <w:color w:val="000000"/>
          <w:sz w:val="28"/>
          <w:szCs w:val="28"/>
          <w:lang w:val="uk-UA"/>
        </w:rPr>
        <w:t xml:space="preserve">педагогіка і, зокрема, дидактика, психологія </w:t>
      </w:r>
      <w:r w:rsidR="00A55C03">
        <w:rPr>
          <w:rFonts w:ascii="Times New Roman" w:hAnsi="Times New Roman" w:cs="Times New Roman"/>
          <w:color w:val="000000"/>
          <w:sz w:val="28"/>
          <w:szCs w:val="28"/>
          <w:lang w:val="uk-UA"/>
        </w:rPr>
        <w:t>й</w:t>
      </w:r>
      <w:r>
        <w:rPr>
          <w:rFonts w:ascii="Times New Roman" w:hAnsi="Times New Roman" w:cs="Times New Roman"/>
          <w:color w:val="000000"/>
          <w:sz w:val="28"/>
          <w:szCs w:val="28"/>
          <w:lang w:val="uk-UA"/>
        </w:rPr>
        <w:t xml:space="preserve"> логіка (6 год.); 4) грецька словесність (грецька мова, історія і пояснення авторів, історія грецької літератури і грецької старовини) (16 год.); 5) римська словесність (латинська мова і пояснення авторів, історія римської літератури </w:t>
      </w:r>
      <w:r w:rsidR="00A55C03">
        <w:rPr>
          <w:rFonts w:ascii="Times New Roman" w:hAnsi="Times New Roman" w:cs="Times New Roman"/>
          <w:color w:val="000000"/>
          <w:sz w:val="28"/>
          <w:szCs w:val="28"/>
          <w:lang w:val="uk-UA"/>
        </w:rPr>
        <w:t>й</w:t>
      </w:r>
      <w:r>
        <w:rPr>
          <w:rFonts w:ascii="Times New Roman" w:hAnsi="Times New Roman" w:cs="Times New Roman"/>
          <w:color w:val="000000"/>
          <w:sz w:val="28"/>
          <w:szCs w:val="28"/>
          <w:lang w:val="uk-UA"/>
        </w:rPr>
        <w:t xml:space="preserve"> римської старовини) (10 год.); 6) російська словесність (історія церковнослов'янської </w:t>
      </w:r>
      <w:r w:rsidR="00A55C03">
        <w:rPr>
          <w:rFonts w:ascii="Times New Roman" w:hAnsi="Times New Roman" w:cs="Times New Roman"/>
          <w:color w:val="000000"/>
          <w:sz w:val="28"/>
          <w:szCs w:val="28"/>
          <w:lang w:val="uk-UA"/>
        </w:rPr>
        <w:t>та</w:t>
      </w:r>
      <w:r>
        <w:rPr>
          <w:rFonts w:ascii="Times New Roman" w:hAnsi="Times New Roman" w:cs="Times New Roman"/>
          <w:color w:val="000000"/>
          <w:sz w:val="28"/>
          <w:szCs w:val="28"/>
          <w:lang w:val="uk-UA"/>
        </w:rPr>
        <w:t xml:space="preserve"> російської мов і їх літератур і найголовніші слов'янські мови) (6 год.); 7) історія загальна (12 год.); 8) історія російська (12 год.); мови французька (4 год.) і німецька (6 год.)</w:t>
      </w:r>
      <w:r w:rsidR="00CF487D" w:rsidRPr="00CF487D">
        <w:rPr>
          <w:color w:val="000000"/>
          <w:sz w:val="28"/>
          <w:szCs w:val="28"/>
          <w:lang w:val="uk-UA"/>
        </w:rPr>
        <w:t xml:space="preserve"> </w:t>
      </w:r>
      <w:r w:rsidR="00CF487D" w:rsidRPr="00CF487D">
        <w:rPr>
          <w:rFonts w:ascii="Times New Roman" w:hAnsi="Times New Roman" w:cs="Times New Roman"/>
          <w:color w:val="000000"/>
          <w:sz w:val="28"/>
          <w:szCs w:val="28"/>
          <w:lang w:val="uk-UA"/>
        </w:rPr>
        <w:t>[3</w:t>
      </w:r>
      <w:r w:rsidR="00CF487D" w:rsidRPr="000E0EC1">
        <w:rPr>
          <w:rFonts w:ascii="Times New Roman" w:hAnsi="Times New Roman" w:cs="Times New Roman"/>
          <w:color w:val="000000"/>
          <w:sz w:val="28"/>
          <w:szCs w:val="28"/>
          <w:lang w:val="uk-UA"/>
        </w:rPr>
        <w:t>3</w:t>
      </w:r>
      <w:r w:rsidR="00CF487D" w:rsidRPr="00CF487D">
        <w:rPr>
          <w:rFonts w:ascii="Times New Roman" w:hAnsi="Times New Roman" w:cs="Times New Roman"/>
          <w:color w:val="000000"/>
          <w:sz w:val="28"/>
          <w:szCs w:val="28"/>
          <w:lang w:val="uk-UA"/>
        </w:rPr>
        <w:t>4, с. 11</w:t>
      </w:r>
      <w:r w:rsidR="009967F4">
        <w:rPr>
          <w:rFonts w:ascii="Times New Roman" w:hAnsi="Times New Roman" w:cs="Times New Roman"/>
          <w:color w:val="000000"/>
          <w:sz w:val="28"/>
          <w:szCs w:val="28"/>
          <w:lang w:val="uk-UA"/>
        </w:rPr>
        <w:t>1</w:t>
      </w:r>
      <w:r w:rsidR="00CF487D" w:rsidRPr="00CF487D">
        <w:rPr>
          <w:rFonts w:ascii="Times New Roman" w:hAnsi="Times New Roman" w:cs="Times New Roman"/>
          <w:color w:val="000000"/>
          <w:sz w:val="28"/>
          <w:szCs w:val="28"/>
          <w:lang w:val="uk-UA"/>
        </w:rPr>
        <w:t>].</w:t>
      </w:r>
    </w:p>
    <w:p w:rsidR="005A3C35" w:rsidRDefault="005A3C35" w:rsidP="005A3C35">
      <w:pPr>
        <w:pStyle w:val="afe"/>
        <w:spacing w:line="360" w:lineRule="auto"/>
        <w:ind w:left="0" w:firstLine="567"/>
        <w:jc w:val="both"/>
        <w:rPr>
          <w:color w:val="000000"/>
          <w:sz w:val="28"/>
          <w:szCs w:val="28"/>
          <w:lang w:val="uk-UA"/>
        </w:rPr>
      </w:pPr>
      <w:r>
        <w:rPr>
          <w:color w:val="000000"/>
          <w:sz w:val="28"/>
          <w:szCs w:val="28"/>
          <w:lang w:val="uk-UA"/>
        </w:rPr>
        <w:t>Як бачимо, в інституті</w:t>
      </w:r>
      <w:r w:rsidR="00E90A88">
        <w:rPr>
          <w:color w:val="000000"/>
          <w:sz w:val="28"/>
          <w:szCs w:val="28"/>
          <w:lang w:val="uk-UA"/>
        </w:rPr>
        <w:t>, при підготовці студентів-істориків,</w:t>
      </w:r>
      <w:r>
        <w:rPr>
          <w:color w:val="000000"/>
          <w:sz w:val="28"/>
          <w:szCs w:val="28"/>
          <w:lang w:val="uk-UA"/>
        </w:rPr>
        <w:t xml:space="preserve"> поряд з </w:t>
      </w:r>
      <w:r w:rsidR="003104AF">
        <w:rPr>
          <w:color w:val="000000"/>
          <w:sz w:val="28"/>
          <w:szCs w:val="28"/>
          <w:lang w:val="uk-UA"/>
        </w:rPr>
        <w:t>історичними дисциплінами</w:t>
      </w:r>
      <w:r w:rsidR="00C97111">
        <w:rPr>
          <w:color w:val="000000"/>
          <w:sz w:val="28"/>
          <w:szCs w:val="28"/>
          <w:lang w:val="uk-UA"/>
        </w:rPr>
        <w:t xml:space="preserve"> (російська та загальна історія, історія грецької та римської старовини)</w:t>
      </w:r>
      <w:r>
        <w:rPr>
          <w:color w:val="000000"/>
          <w:sz w:val="28"/>
          <w:szCs w:val="28"/>
          <w:lang w:val="uk-UA"/>
        </w:rPr>
        <w:t xml:space="preserve"> вивчалися психологія, логіка, педагогіка та дидактика. Також велика увага приділялась формуванню у студентів педагогічної майстерності, практичним вмінням і навичкам. </w:t>
      </w:r>
      <w:r w:rsidR="009967F4">
        <w:rPr>
          <w:color w:val="000000"/>
          <w:sz w:val="28"/>
          <w:szCs w:val="28"/>
          <w:lang w:val="uk-UA"/>
        </w:rPr>
        <w:t>Із</w:t>
      </w:r>
      <w:r>
        <w:rPr>
          <w:color w:val="000000"/>
          <w:sz w:val="28"/>
          <w:szCs w:val="28"/>
          <w:lang w:val="uk-UA"/>
        </w:rPr>
        <w:t xml:space="preserve"> цією метою організовувалас</w:t>
      </w:r>
      <w:r w:rsidR="009967F4">
        <w:rPr>
          <w:color w:val="000000"/>
          <w:sz w:val="28"/>
          <w:szCs w:val="28"/>
          <w:lang w:val="uk-UA"/>
        </w:rPr>
        <w:t>я</w:t>
      </w:r>
      <w:r>
        <w:rPr>
          <w:color w:val="000000"/>
          <w:sz w:val="28"/>
          <w:szCs w:val="28"/>
          <w:lang w:val="uk-UA"/>
        </w:rPr>
        <w:t xml:space="preserve"> практична підготовка студентів</w:t>
      </w:r>
      <w:r w:rsidR="00A55C03">
        <w:rPr>
          <w:color w:val="000000"/>
          <w:sz w:val="28"/>
          <w:szCs w:val="28"/>
          <w:lang w:val="uk-UA"/>
        </w:rPr>
        <w:t>,</w:t>
      </w:r>
      <w:r>
        <w:rPr>
          <w:color w:val="000000"/>
          <w:sz w:val="28"/>
          <w:szCs w:val="28"/>
          <w:lang w:val="uk-UA"/>
        </w:rPr>
        <w:t xml:space="preserve"> </w:t>
      </w:r>
      <w:r w:rsidR="00A55C03">
        <w:rPr>
          <w:color w:val="000000"/>
          <w:sz w:val="28"/>
          <w:szCs w:val="28"/>
          <w:lang w:val="uk-UA"/>
        </w:rPr>
        <w:t>що</w:t>
      </w:r>
      <w:r>
        <w:rPr>
          <w:color w:val="000000"/>
          <w:sz w:val="28"/>
          <w:szCs w:val="28"/>
          <w:lang w:val="uk-UA"/>
        </w:rPr>
        <w:t xml:space="preserve"> складалас</w:t>
      </w:r>
      <w:r w:rsidR="00A55C03">
        <w:rPr>
          <w:color w:val="000000"/>
          <w:sz w:val="28"/>
          <w:szCs w:val="28"/>
          <w:lang w:val="uk-UA"/>
        </w:rPr>
        <w:t>я</w:t>
      </w:r>
      <w:r>
        <w:rPr>
          <w:color w:val="000000"/>
          <w:sz w:val="28"/>
          <w:szCs w:val="28"/>
          <w:lang w:val="uk-UA"/>
        </w:rPr>
        <w:t xml:space="preserve"> з невеликого курсу лекцій </w:t>
      </w:r>
      <w:r w:rsidR="00A55C03">
        <w:rPr>
          <w:color w:val="000000"/>
          <w:sz w:val="28"/>
          <w:szCs w:val="28"/>
          <w:lang w:val="uk-UA"/>
        </w:rPr>
        <w:t>і</w:t>
      </w:r>
      <w:r>
        <w:rPr>
          <w:color w:val="000000"/>
          <w:sz w:val="28"/>
          <w:szCs w:val="28"/>
          <w:lang w:val="uk-UA"/>
        </w:rPr>
        <w:t xml:space="preserve">з </w:t>
      </w:r>
      <w:r w:rsidR="009967F4">
        <w:rPr>
          <w:color w:val="000000"/>
          <w:sz w:val="28"/>
          <w:szCs w:val="28"/>
          <w:lang w:val="uk-UA"/>
        </w:rPr>
        <w:t>теорії та історії педагогіки</w:t>
      </w:r>
      <w:r>
        <w:rPr>
          <w:color w:val="000000"/>
          <w:sz w:val="28"/>
          <w:szCs w:val="28"/>
          <w:lang w:val="uk-UA"/>
        </w:rPr>
        <w:t xml:space="preserve">, а також </w:t>
      </w:r>
      <w:r w:rsidR="00A55C03">
        <w:rPr>
          <w:color w:val="000000"/>
          <w:sz w:val="28"/>
          <w:szCs w:val="28"/>
          <w:lang w:val="uk-UA"/>
        </w:rPr>
        <w:t>і</w:t>
      </w:r>
      <w:r>
        <w:rPr>
          <w:color w:val="000000"/>
          <w:sz w:val="28"/>
          <w:szCs w:val="28"/>
          <w:lang w:val="uk-UA"/>
        </w:rPr>
        <w:t xml:space="preserve">з кількох лекцій </w:t>
      </w:r>
      <w:r w:rsidR="00A55C03">
        <w:rPr>
          <w:color w:val="000000"/>
          <w:sz w:val="28"/>
          <w:szCs w:val="28"/>
          <w:lang w:val="uk-UA"/>
        </w:rPr>
        <w:t>і</w:t>
      </w:r>
      <w:r>
        <w:rPr>
          <w:color w:val="000000"/>
          <w:sz w:val="28"/>
          <w:szCs w:val="28"/>
          <w:lang w:val="uk-UA"/>
        </w:rPr>
        <w:t xml:space="preserve">з конкретних </w:t>
      </w:r>
      <w:r w:rsidR="009967F4">
        <w:rPr>
          <w:color w:val="000000"/>
          <w:sz w:val="28"/>
          <w:szCs w:val="28"/>
          <w:lang w:val="uk-UA"/>
        </w:rPr>
        <w:t xml:space="preserve">предметних </w:t>
      </w:r>
      <w:r>
        <w:rPr>
          <w:color w:val="000000"/>
          <w:sz w:val="28"/>
          <w:szCs w:val="28"/>
          <w:lang w:val="uk-UA"/>
        </w:rPr>
        <w:t>методик. Педагогічна практика проводилас</w:t>
      </w:r>
      <w:r w:rsidR="009967F4">
        <w:rPr>
          <w:color w:val="000000"/>
          <w:sz w:val="28"/>
          <w:szCs w:val="28"/>
          <w:lang w:val="uk-UA"/>
        </w:rPr>
        <w:t>я</w:t>
      </w:r>
      <w:r>
        <w:rPr>
          <w:color w:val="000000"/>
          <w:sz w:val="28"/>
          <w:szCs w:val="28"/>
          <w:lang w:val="uk-UA"/>
        </w:rPr>
        <w:t xml:space="preserve"> на випускному курсі. У Ніжинському інституті студенти останнього курсу з 6 жовтня по 1 листопада відвідували уроки наставників з грецької, латинської та російської мов, історії та географії, а потім давали 6 пробних уроків. Перед цим під головуванням директора інституту влаштовувалис</w:t>
      </w:r>
      <w:r w:rsidR="009967F4">
        <w:rPr>
          <w:color w:val="000000"/>
          <w:sz w:val="28"/>
          <w:szCs w:val="28"/>
          <w:lang w:val="uk-UA"/>
        </w:rPr>
        <w:t>я</w:t>
      </w:r>
      <w:r>
        <w:rPr>
          <w:color w:val="000000"/>
          <w:sz w:val="28"/>
          <w:szCs w:val="28"/>
          <w:lang w:val="uk-UA"/>
        </w:rPr>
        <w:t xml:space="preserve"> загальні бесіди, на яких наставники керівників давали студентам загальні пе</w:t>
      </w:r>
      <w:r w:rsidR="005B3222">
        <w:rPr>
          <w:color w:val="000000"/>
          <w:sz w:val="28"/>
          <w:szCs w:val="28"/>
          <w:lang w:val="uk-UA"/>
        </w:rPr>
        <w:t>дагогічні та дидактичні поради</w:t>
      </w:r>
      <w:r>
        <w:rPr>
          <w:color w:val="000000"/>
          <w:sz w:val="28"/>
          <w:szCs w:val="28"/>
          <w:lang w:val="uk-UA"/>
        </w:rPr>
        <w:t xml:space="preserve"> [</w:t>
      </w:r>
      <w:r w:rsidR="00702E89">
        <w:rPr>
          <w:color w:val="000000"/>
          <w:sz w:val="28"/>
          <w:szCs w:val="28"/>
          <w:lang w:val="uk-UA"/>
        </w:rPr>
        <w:t>3</w:t>
      </w:r>
      <w:r w:rsidR="00702E89" w:rsidRPr="00273EB2">
        <w:rPr>
          <w:color w:val="000000"/>
          <w:sz w:val="28"/>
          <w:szCs w:val="28"/>
        </w:rPr>
        <w:t>3</w:t>
      </w:r>
      <w:r w:rsidR="00702E89">
        <w:rPr>
          <w:color w:val="000000"/>
          <w:sz w:val="28"/>
          <w:szCs w:val="28"/>
          <w:lang w:val="uk-UA"/>
        </w:rPr>
        <w:t>4</w:t>
      </w:r>
      <w:r w:rsidR="005B3222">
        <w:rPr>
          <w:color w:val="000000"/>
          <w:sz w:val="28"/>
          <w:szCs w:val="28"/>
          <w:lang w:val="uk-UA"/>
        </w:rPr>
        <w:t>, с. </w:t>
      </w:r>
      <w:r>
        <w:rPr>
          <w:color w:val="000000"/>
          <w:sz w:val="28"/>
          <w:szCs w:val="28"/>
          <w:lang w:val="uk-UA"/>
        </w:rPr>
        <w:t>114].</w:t>
      </w:r>
    </w:p>
    <w:p w:rsidR="005A3C35" w:rsidRDefault="005A3C35" w:rsidP="005A3C35">
      <w:pPr>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Характерною рисою </w:t>
      </w:r>
      <w:r w:rsidR="00C97111">
        <w:rPr>
          <w:rFonts w:ascii="Times New Roman" w:hAnsi="Times New Roman" w:cs="Times New Roman"/>
          <w:color w:val="000000"/>
          <w:sz w:val="28"/>
          <w:szCs w:val="28"/>
          <w:lang w:val="uk-UA"/>
        </w:rPr>
        <w:t>Ніжинського історико-філологічного інституту князя Безбородьк</w:t>
      </w:r>
      <w:r w:rsidR="009967F4">
        <w:rPr>
          <w:rFonts w:ascii="Times New Roman" w:hAnsi="Times New Roman" w:cs="Times New Roman"/>
          <w:color w:val="000000"/>
          <w:sz w:val="28"/>
          <w:szCs w:val="28"/>
          <w:lang w:val="uk-UA"/>
        </w:rPr>
        <w:t>а</w:t>
      </w:r>
      <w:r w:rsidR="00C97111">
        <w:rPr>
          <w:rFonts w:ascii="Times New Roman" w:hAnsi="Times New Roman" w:cs="Times New Roman"/>
          <w:color w:val="000000"/>
          <w:sz w:val="28"/>
          <w:szCs w:val="28"/>
          <w:lang w:val="uk-UA"/>
        </w:rPr>
        <w:t xml:space="preserve">, як і </w:t>
      </w:r>
      <w:r>
        <w:rPr>
          <w:rFonts w:ascii="Times New Roman" w:hAnsi="Times New Roman" w:cs="Times New Roman"/>
          <w:color w:val="000000"/>
          <w:sz w:val="28"/>
          <w:szCs w:val="28"/>
          <w:lang w:val="uk-UA"/>
        </w:rPr>
        <w:t>класичних університетів в період до 1917 р. бул</w:t>
      </w:r>
      <w:r w:rsidR="009967F4">
        <w:rPr>
          <w:rFonts w:ascii="Times New Roman" w:hAnsi="Times New Roman" w:cs="Times New Roman"/>
          <w:color w:val="000000"/>
          <w:sz w:val="28"/>
          <w:szCs w:val="28"/>
          <w:lang w:val="uk-UA"/>
        </w:rPr>
        <w:t>а</w:t>
      </w:r>
      <w:r>
        <w:rPr>
          <w:rFonts w:ascii="Times New Roman" w:hAnsi="Times New Roman" w:cs="Times New Roman"/>
          <w:color w:val="000000"/>
          <w:sz w:val="28"/>
          <w:szCs w:val="28"/>
          <w:lang w:val="uk-UA"/>
        </w:rPr>
        <w:t xml:space="preserve"> наявність однотипних підходів до організації навчального процесу: надмір</w:t>
      </w:r>
      <w:r w:rsidR="00A55C03">
        <w:rPr>
          <w:rFonts w:ascii="Times New Roman" w:hAnsi="Times New Roman" w:cs="Times New Roman"/>
          <w:color w:val="000000"/>
          <w:sz w:val="28"/>
          <w:szCs w:val="28"/>
          <w:lang w:val="uk-UA"/>
        </w:rPr>
        <w:t>не</w:t>
      </w:r>
      <w:r>
        <w:rPr>
          <w:rFonts w:ascii="Times New Roman" w:hAnsi="Times New Roman" w:cs="Times New Roman"/>
          <w:color w:val="000000"/>
          <w:sz w:val="28"/>
          <w:szCs w:val="28"/>
          <w:lang w:val="uk-UA"/>
        </w:rPr>
        <w:t xml:space="preserve"> перевантажен</w:t>
      </w:r>
      <w:r w:rsidR="00E42F7A">
        <w:rPr>
          <w:rFonts w:ascii="Times New Roman" w:hAnsi="Times New Roman" w:cs="Times New Roman"/>
          <w:color w:val="000000"/>
          <w:sz w:val="28"/>
          <w:szCs w:val="28"/>
          <w:lang w:val="uk-UA"/>
        </w:rPr>
        <w:t>ня</w:t>
      </w:r>
      <w:r>
        <w:rPr>
          <w:rFonts w:ascii="Times New Roman" w:hAnsi="Times New Roman" w:cs="Times New Roman"/>
          <w:color w:val="000000"/>
          <w:sz w:val="28"/>
          <w:szCs w:val="28"/>
          <w:lang w:val="uk-UA"/>
        </w:rPr>
        <w:t xml:space="preserve"> теоретичним матеріалом, вивчення </w:t>
      </w:r>
      <w:r w:rsidR="009967F4">
        <w:rPr>
          <w:rFonts w:ascii="Times New Roman" w:hAnsi="Times New Roman" w:cs="Times New Roman"/>
          <w:color w:val="000000"/>
          <w:sz w:val="28"/>
          <w:szCs w:val="28"/>
          <w:lang w:val="uk-UA"/>
        </w:rPr>
        <w:t xml:space="preserve">переважно </w:t>
      </w:r>
      <w:r>
        <w:rPr>
          <w:rFonts w:ascii="Times New Roman" w:hAnsi="Times New Roman" w:cs="Times New Roman"/>
          <w:color w:val="000000"/>
          <w:sz w:val="28"/>
          <w:szCs w:val="28"/>
          <w:lang w:val="uk-UA"/>
        </w:rPr>
        <w:t xml:space="preserve">предметів класичного циклу, менше часу відводилось на вивчення </w:t>
      </w:r>
      <w:r w:rsidR="00737273">
        <w:rPr>
          <w:rFonts w:ascii="Times New Roman" w:hAnsi="Times New Roman" w:cs="Times New Roman"/>
          <w:color w:val="000000"/>
          <w:sz w:val="28"/>
          <w:szCs w:val="28"/>
          <w:lang w:val="uk-UA"/>
        </w:rPr>
        <w:t>історичних</w:t>
      </w:r>
      <w:r>
        <w:rPr>
          <w:rFonts w:ascii="Times New Roman" w:hAnsi="Times New Roman" w:cs="Times New Roman"/>
          <w:color w:val="000000"/>
          <w:sz w:val="28"/>
          <w:szCs w:val="28"/>
          <w:lang w:val="uk-UA"/>
        </w:rPr>
        <w:t xml:space="preserve"> </w:t>
      </w:r>
      <w:r w:rsidR="00737273">
        <w:rPr>
          <w:rFonts w:ascii="Times New Roman" w:hAnsi="Times New Roman" w:cs="Times New Roman"/>
          <w:color w:val="000000"/>
          <w:sz w:val="28"/>
          <w:szCs w:val="28"/>
          <w:lang w:val="uk-UA"/>
        </w:rPr>
        <w:t>дисциплін</w:t>
      </w:r>
      <w:r>
        <w:rPr>
          <w:rFonts w:ascii="Times New Roman" w:hAnsi="Times New Roman" w:cs="Times New Roman"/>
          <w:color w:val="000000"/>
          <w:sz w:val="28"/>
          <w:szCs w:val="28"/>
          <w:lang w:val="uk-UA"/>
        </w:rPr>
        <w:t xml:space="preserve">. </w:t>
      </w:r>
    </w:p>
    <w:p w:rsidR="00AE49B3" w:rsidRDefault="00E70721" w:rsidP="00AE49B3">
      <w:pPr>
        <w:shd w:val="clear" w:color="auto" w:fill="FFFFFF"/>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lastRenderedPageBreak/>
        <w:t xml:space="preserve">У межах нашого дослідження не можна не згадати про </w:t>
      </w:r>
      <w:r w:rsidR="00E42F7A">
        <w:rPr>
          <w:rFonts w:ascii="Times New Roman" w:hAnsi="Times New Roman" w:cs="Times New Roman"/>
          <w:color w:val="000000"/>
          <w:sz w:val="28"/>
          <w:szCs w:val="28"/>
          <w:lang w:val="uk-UA"/>
        </w:rPr>
        <w:t>Київськ</w:t>
      </w:r>
      <w:r>
        <w:rPr>
          <w:rFonts w:ascii="Times New Roman" w:hAnsi="Times New Roman" w:cs="Times New Roman"/>
          <w:color w:val="000000"/>
          <w:sz w:val="28"/>
          <w:szCs w:val="28"/>
          <w:lang w:val="uk-UA"/>
        </w:rPr>
        <w:t xml:space="preserve">у </w:t>
      </w:r>
      <w:r w:rsidR="00E42F7A">
        <w:rPr>
          <w:rFonts w:ascii="Times New Roman" w:hAnsi="Times New Roman" w:cs="Times New Roman"/>
          <w:color w:val="000000"/>
          <w:sz w:val="28"/>
          <w:szCs w:val="28"/>
          <w:lang w:val="uk-UA"/>
        </w:rPr>
        <w:t>духовн</w:t>
      </w:r>
      <w:r>
        <w:rPr>
          <w:rFonts w:ascii="Times New Roman" w:hAnsi="Times New Roman" w:cs="Times New Roman"/>
          <w:color w:val="000000"/>
          <w:sz w:val="28"/>
          <w:szCs w:val="28"/>
          <w:lang w:val="uk-UA"/>
        </w:rPr>
        <w:t xml:space="preserve">у </w:t>
      </w:r>
      <w:r w:rsidR="00E42F7A">
        <w:rPr>
          <w:rFonts w:ascii="Times New Roman" w:hAnsi="Times New Roman" w:cs="Times New Roman"/>
          <w:color w:val="000000"/>
          <w:sz w:val="28"/>
          <w:szCs w:val="28"/>
          <w:lang w:val="uk-UA"/>
        </w:rPr>
        <w:t>академі</w:t>
      </w:r>
      <w:r>
        <w:rPr>
          <w:rFonts w:ascii="Times New Roman" w:hAnsi="Times New Roman" w:cs="Times New Roman"/>
          <w:color w:val="000000"/>
          <w:sz w:val="28"/>
          <w:szCs w:val="28"/>
          <w:lang w:val="uk-UA"/>
        </w:rPr>
        <w:t xml:space="preserve">ю у якій </w:t>
      </w:r>
      <w:r w:rsidR="005A3C35">
        <w:rPr>
          <w:rFonts w:ascii="Times New Roman" w:hAnsi="Times New Roman" w:cs="Times New Roman"/>
          <w:color w:val="000000"/>
          <w:sz w:val="28"/>
          <w:szCs w:val="28"/>
          <w:lang w:val="uk-UA"/>
        </w:rPr>
        <w:t>готува</w:t>
      </w:r>
      <w:r>
        <w:rPr>
          <w:rFonts w:ascii="Times New Roman" w:hAnsi="Times New Roman" w:cs="Times New Roman"/>
          <w:color w:val="000000"/>
          <w:sz w:val="28"/>
          <w:szCs w:val="28"/>
          <w:lang w:val="uk-UA"/>
        </w:rPr>
        <w:t>ли</w:t>
      </w:r>
      <w:r w:rsidR="005A3C35">
        <w:rPr>
          <w:rFonts w:ascii="Times New Roman" w:hAnsi="Times New Roman" w:cs="Times New Roman"/>
          <w:color w:val="000000"/>
          <w:sz w:val="28"/>
          <w:szCs w:val="28"/>
          <w:lang w:val="uk-UA"/>
        </w:rPr>
        <w:t xml:space="preserve"> не лише служителів Церкви, а й викладачів</w:t>
      </w:r>
      <w:r w:rsidR="00AE49B3">
        <w:rPr>
          <w:rFonts w:ascii="Times New Roman" w:hAnsi="Times New Roman" w:cs="Times New Roman"/>
          <w:color w:val="000000"/>
          <w:sz w:val="28"/>
          <w:szCs w:val="28"/>
          <w:lang w:val="uk-UA"/>
        </w:rPr>
        <w:t xml:space="preserve">. Вона </w:t>
      </w:r>
      <w:r w:rsidR="005A3C35" w:rsidRPr="00AE49B3">
        <w:rPr>
          <w:rFonts w:ascii="Times New Roman" w:hAnsi="Times New Roman" w:cs="Times New Roman"/>
          <w:color w:val="000000"/>
          <w:sz w:val="28"/>
          <w:szCs w:val="28"/>
          <w:lang w:val="uk-UA"/>
        </w:rPr>
        <w:t>почал</w:t>
      </w:r>
      <w:r w:rsidR="00491082" w:rsidRPr="00AE49B3">
        <w:rPr>
          <w:rFonts w:ascii="Times New Roman" w:hAnsi="Times New Roman" w:cs="Times New Roman"/>
          <w:color w:val="000000"/>
          <w:sz w:val="28"/>
          <w:szCs w:val="28"/>
          <w:lang w:val="uk-UA"/>
        </w:rPr>
        <w:t>а функціонувати 28 вересня 1819 </w:t>
      </w:r>
      <w:r w:rsidR="005A3C35" w:rsidRPr="00AE49B3">
        <w:rPr>
          <w:rFonts w:ascii="Times New Roman" w:hAnsi="Times New Roman" w:cs="Times New Roman"/>
          <w:color w:val="000000"/>
          <w:sz w:val="28"/>
          <w:szCs w:val="28"/>
          <w:lang w:val="uk-UA"/>
        </w:rPr>
        <w:t>р. на базі Києво-Могилянської академії</w:t>
      </w:r>
      <w:r w:rsidR="00491082" w:rsidRPr="00AE49B3">
        <w:rPr>
          <w:rFonts w:ascii="Times New Roman" w:hAnsi="Times New Roman" w:cs="Times New Roman"/>
          <w:color w:val="000000"/>
          <w:sz w:val="28"/>
          <w:szCs w:val="28"/>
          <w:lang w:val="uk-UA"/>
        </w:rPr>
        <w:t xml:space="preserve"> й саме це вплинуло на зміст навчання.</w:t>
      </w:r>
      <w:r w:rsidR="005A3C35">
        <w:rPr>
          <w:color w:val="000000"/>
          <w:sz w:val="28"/>
          <w:szCs w:val="28"/>
          <w:lang w:val="uk-UA"/>
        </w:rPr>
        <w:t xml:space="preserve"> </w:t>
      </w:r>
      <w:r w:rsidR="00AE49B3" w:rsidRPr="00AE49B3">
        <w:rPr>
          <w:rFonts w:ascii="Times New Roman" w:hAnsi="Times New Roman" w:cs="Times New Roman"/>
          <w:color w:val="000000"/>
          <w:sz w:val="28"/>
          <w:szCs w:val="28"/>
          <w:lang w:val="uk-UA"/>
        </w:rPr>
        <w:t>Київська духовна академія</w:t>
      </w:r>
      <w:r w:rsidR="00AE49B3" w:rsidRPr="005C42DE">
        <w:rPr>
          <w:rFonts w:ascii="Times New Roman" w:hAnsi="Times New Roman" w:cs="Times New Roman"/>
          <w:color w:val="FF0000"/>
          <w:sz w:val="28"/>
          <w:szCs w:val="28"/>
          <w:lang w:val="uk-UA"/>
        </w:rPr>
        <w:t xml:space="preserve"> </w:t>
      </w:r>
      <w:r w:rsidR="00AE49B3" w:rsidRPr="00AE49B3">
        <w:rPr>
          <w:rFonts w:ascii="Times New Roman" w:hAnsi="Times New Roman" w:cs="Times New Roman"/>
          <w:sz w:val="28"/>
          <w:szCs w:val="28"/>
          <w:lang w:val="uk-UA"/>
        </w:rPr>
        <w:t>поступово відродила чимало традицій, які склалися ще в могилянські часи, зокрема інтерес до здобутків інших цивілізацій, до вітчизняної історичної спадщини, яка своїми витоками була пов’язана з Петром Могилою, Феофаном Прокоповичем, Данилом Тупталом та іншими вченими.</w:t>
      </w:r>
    </w:p>
    <w:p w:rsidR="00B71F43" w:rsidRDefault="005A3C35" w:rsidP="00AE49B3">
      <w:pPr>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sidRPr="009539F3">
        <w:rPr>
          <w:rFonts w:ascii="Times New Roman" w:hAnsi="Times New Roman" w:cs="Times New Roman"/>
          <w:color w:val="000000"/>
          <w:sz w:val="28"/>
          <w:szCs w:val="28"/>
          <w:lang w:val="uk-UA"/>
        </w:rPr>
        <w:t>Метою створення</w:t>
      </w:r>
      <w:r>
        <w:rPr>
          <w:color w:val="000000"/>
          <w:sz w:val="28"/>
          <w:szCs w:val="28"/>
          <w:lang w:val="uk-UA"/>
        </w:rPr>
        <w:t xml:space="preserve"> </w:t>
      </w:r>
      <w:r w:rsidR="00AE49B3" w:rsidRPr="00AE49B3">
        <w:rPr>
          <w:rFonts w:ascii="Times New Roman" w:hAnsi="Times New Roman" w:cs="Times New Roman"/>
          <w:color w:val="000000"/>
          <w:sz w:val="28"/>
          <w:szCs w:val="28"/>
          <w:lang w:val="uk-UA"/>
        </w:rPr>
        <w:t>духовн</w:t>
      </w:r>
      <w:r w:rsidR="009539F3">
        <w:rPr>
          <w:rFonts w:ascii="Times New Roman" w:hAnsi="Times New Roman" w:cs="Times New Roman"/>
          <w:color w:val="000000"/>
          <w:sz w:val="28"/>
          <w:szCs w:val="28"/>
          <w:lang w:val="uk-UA"/>
        </w:rPr>
        <w:t>ої</w:t>
      </w:r>
      <w:r w:rsidR="00AE49B3" w:rsidRPr="00AE49B3">
        <w:rPr>
          <w:rFonts w:ascii="Times New Roman" w:hAnsi="Times New Roman" w:cs="Times New Roman"/>
          <w:color w:val="000000"/>
          <w:sz w:val="28"/>
          <w:szCs w:val="28"/>
          <w:lang w:val="uk-UA"/>
        </w:rPr>
        <w:t xml:space="preserve"> академі</w:t>
      </w:r>
      <w:r w:rsidR="009539F3">
        <w:rPr>
          <w:rFonts w:ascii="Times New Roman" w:hAnsi="Times New Roman" w:cs="Times New Roman"/>
          <w:color w:val="000000"/>
          <w:sz w:val="28"/>
          <w:szCs w:val="28"/>
          <w:lang w:val="uk-UA"/>
        </w:rPr>
        <w:t>ї</w:t>
      </w:r>
      <w:r w:rsidR="00AE49B3" w:rsidRPr="00AE49B3">
        <w:rPr>
          <w:rFonts w:ascii="Times New Roman" w:hAnsi="Times New Roman" w:cs="Times New Roman"/>
          <w:color w:val="000000"/>
          <w:sz w:val="28"/>
          <w:szCs w:val="28"/>
          <w:lang w:val="uk-UA"/>
        </w:rPr>
        <w:t xml:space="preserve"> </w:t>
      </w:r>
      <w:r w:rsidRPr="00AE49B3">
        <w:rPr>
          <w:rFonts w:ascii="Times New Roman" w:hAnsi="Times New Roman" w:cs="Times New Roman"/>
          <w:color w:val="000000"/>
          <w:sz w:val="28"/>
          <w:szCs w:val="28"/>
          <w:lang w:val="uk-UA"/>
        </w:rPr>
        <w:t xml:space="preserve">був розвиток богословської науки, підготовка служителів </w:t>
      </w:r>
      <w:r w:rsidR="00E42F7A" w:rsidRPr="00AE49B3">
        <w:rPr>
          <w:rFonts w:ascii="Times New Roman" w:hAnsi="Times New Roman" w:cs="Times New Roman"/>
          <w:color w:val="000000"/>
          <w:sz w:val="28"/>
          <w:szCs w:val="28"/>
          <w:lang w:val="uk-UA"/>
        </w:rPr>
        <w:t>ц</w:t>
      </w:r>
      <w:r w:rsidRPr="00AE49B3">
        <w:rPr>
          <w:rFonts w:ascii="Times New Roman" w:hAnsi="Times New Roman" w:cs="Times New Roman"/>
          <w:color w:val="000000"/>
          <w:sz w:val="28"/>
          <w:szCs w:val="28"/>
          <w:lang w:val="uk-UA"/>
        </w:rPr>
        <w:t>еркви й викладачів для духовних семінарій. Київська духовна академія до юридич</w:t>
      </w:r>
      <w:r w:rsidR="00E42F7A" w:rsidRPr="00AE49B3">
        <w:rPr>
          <w:rFonts w:ascii="Times New Roman" w:hAnsi="Times New Roman" w:cs="Times New Roman"/>
          <w:color w:val="000000"/>
          <w:sz w:val="28"/>
          <w:szCs w:val="28"/>
          <w:lang w:val="uk-UA"/>
        </w:rPr>
        <w:t>ної (1919 р.) і фактичної (1924 </w:t>
      </w:r>
      <w:r w:rsidRPr="00AE49B3">
        <w:rPr>
          <w:rFonts w:ascii="Times New Roman" w:hAnsi="Times New Roman" w:cs="Times New Roman"/>
          <w:color w:val="000000"/>
          <w:sz w:val="28"/>
          <w:szCs w:val="28"/>
          <w:lang w:val="uk-UA"/>
        </w:rPr>
        <w:t>р.) ліквідації діяла на підставі загальноросійських статутів духовних академій 1814, 1869, 1884, 1910 р</w:t>
      </w:r>
      <w:r w:rsidR="009967F4">
        <w:rPr>
          <w:rFonts w:ascii="Times New Roman" w:hAnsi="Times New Roman" w:cs="Times New Roman"/>
          <w:color w:val="000000"/>
          <w:sz w:val="28"/>
          <w:szCs w:val="28"/>
          <w:lang w:val="uk-UA"/>
        </w:rPr>
        <w:t>.</w:t>
      </w:r>
      <w:r w:rsidRPr="00AE49B3">
        <w:rPr>
          <w:rFonts w:ascii="Times New Roman" w:hAnsi="Times New Roman" w:cs="Times New Roman"/>
          <w:color w:val="000000"/>
          <w:sz w:val="28"/>
          <w:szCs w:val="28"/>
          <w:lang w:val="uk-UA"/>
        </w:rPr>
        <w:t xml:space="preserve"> зі змінами в регламентації внутрішнього розпорядку, системи управління, кількості навчальних дисциплін т</w:t>
      </w:r>
      <w:r w:rsidR="00E42F7A" w:rsidRPr="00AE49B3">
        <w:rPr>
          <w:rFonts w:ascii="Times New Roman" w:hAnsi="Times New Roman" w:cs="Times New Roman"/>
          <w:color w:val="000000"/>
          <w:sz w:val="28"/>
          <w:szCs w:val="28"/>
          <w:lang w:val="uk-UA"/>
        </w:rPr>
        <w:t>ощо</w:t>
      </w:r>
      <w:r w:rsidRPr="00AE49B3">
        <w:rPr>
          <w:rFonts w:ascii="Times New Roman" w:hAnsi="Times New Roman" w:cs="Times New Roman"/>
          <w:color w:val="000000"/>
          <w:sz w:val="28"/>
          <w:szCs w:val="28"/>
          <w:lang w:val="uk-UA"/>
        </w:rPr>
        <w:t xml:space="preserve">. </w:t>
      </w:r>
    </w:p>
    <w:p w:rsidR="00273398" w:rsidRPr="0055504C" w:rsidRDefault="00B71F43" w:rsidP="00273398">
      <w:pPr>
        <w:pStyle w:val="afe"/>
        <w:spacing w:line="360" w:lineRule="auto"/>
        <w:ind w:left="0" w:firstLine="567"/>
        <w:jc w:val="both"/>
        <w:rPr>
          <w:sz w:val="28"/>
          <w:szCs w:val="28"/>
          <w:lang w:val="uk-UA"/>
        </w:rPr>
      </w:pPr>
      <w:r w:rsidRPr="0055504C">
        <w:rPr>
          <w:sz w:val="28"/>
          <w:szCs w:val="28"/>
          <w:lang w:val="uk-UA"/>
        </w:rPr>
        <w:t>За статут</w:t>
      </w:r>
      <w:r w:rsidR="0095581E" w:rsidRPr="0055504C">
        <w:rPr>
          <w:sz w:val="28"/>
          <w:szCs w:val="28"/>
          <w:lang w:val="uk-UA"/>
        </w:rPr>
        <w:t>о</w:t>
      </w:r>
      <w:r w:rsidRPr="0055504C">
        <w:rPr>
          <w:sz w:val="28"/>
          <w:szCs w:val="28"/>
          <w:lang w:val="uk-UA"/>
        </w:rPr>
        <w:t>м</w:t>
      </w:r>
      <w:r w:rsidR="0095581E" w:rsidRPr="0055504C">
        <w:rPr>
          <w:sz w:val="28"/>
          <w:szCs w:val="28"/>
          <w:lang w:val="uk-UA"/>
        </w:rPr>
        <w:t xml:space="preserve"> 1869 р.</w:t>
      </w:r>
      <w:r w:rsidRPr="0055504C">
        <w:rPr>
          <w:sz w:val="28"/>
          <w:szCs w:val="28"/>
          <w:lang w:val="uk-UA"/>
        </w:rPr>
        <w:t xml:space="preserve"> духовні академії становили певну паралель з університетами, і відповідно </w:t>
      </w:r>
      <w:r w:rsidR="003E4694" w:rsidRPr="0055504C">
        <w:rPr>
          <w:sz w:val="28"/>
          <w:szCs w:val="28"/>
          <w:lang w:val="uk-UA"/>
        </w:rPr>
        <w:t xml:space="preserve">на </w:t>
      </w:r>
      <w:r w:rsidRPr="0055504C">
        <w:rPr>
          <w:sz w:val="28"/>
          <w:szCs w:val="28"/>
          <w:lang w:val="uk-UA"/>
        </w:rPr>
        <w:t>факультет</w:t>
      </w:r>
      <w:r w:rsidR="003E4694" w:rsidRPr="0055504C">
        <w:rPr>
          <w:sz w:val="28"/>
          <w:szCs w:val="28"/>
          <w:lang w:val="uk-UA"/>
        </w:rPr>
        <w:t>ах</w:t>
      </w:r>
      <w:r w:rsidRPr="0055504C">
        <w:rPr>
          <w:sz w:val="28"/>
          <w:szCs w:val="28"/>
          <w:lang w:val="uk-UA"/>
        </w:rPr>
        <w:t xml:space="preserve"> було створено три відділи: богословський, церковно-історичний і церковно-практичний, а всі навчальні дисципліни були розділені на загальнообов’язкові та спеціальні, </w:t>
      </w:r>
      <w:r w:rsidR="0073554A" w:rsidRPr="0055504C">
        <w:rPr>
          <w:sz w:val="28"/>
          <w:szCs w:val="28"/>
          <w:lang w:val="uk-UA"/>
        </w:rPr>
        <w:t>які власне й викладалися на відділеннях. Так</w:t>
      </w:r>
      <w:r w:rsidR="008F6AFC" w:rsidRPr="0055504C">
        <w:rPr>
          <w:sz w:val="28"/>
          <w:szCs w:val="28"/>
          <w:lang w:val="uk-UA"/>
        </w:rPr>
        <w:t>,</w:t>
      </w:r>
      <w:r w:rsidR="0073554A" w:rsidRPr="0055504C">
        <w:rPr>
          <w:sz w:val="28"/>
          <w:szCs w:val="28"/>
          <w:lang w:val="uk-UA"/>
        </w:rPr>
        <w:t xml:space="preserve"> на церковно-історичному відділенні </w:t>
      </w:r>
      <w:r w:rsidR="008F6AFC" w:rsidRPr="0055504C">
        <w:rPr>
          <w:sz w:val="28"/>
          <w:szCs w:val="28"/>
          <w:lang w:val="uk-UA"/>
        </w:rPr>
        <w:t xml:space="preserve">крім церковної історії та старожитності </w:t>
      </w:r>
      <w:r w:rsidR="0073554A" w:rsidRPr="0055504C">
        <w:rPr>
          <w:sz w:val="28"/>
          <w:szCs w:val="28"/>
          <w:lang w:val="uk-UA"/>
        </w:rPr>
        <w:t>викладалас</w:t>
      </w:r>
      <w:r w:rsidR="009967F4">
        <w:rPr>
          <w:sz w:val="28"/>
          <w:szCs w:val="28"/>
          <w:lang w:val="uk-UA"/>
        </w:rPr>
        <w:t>я</w:t>
      </w:r>
      <w:r w:rsidR="0073554A" w:rsidRPr="0055504C">
        <w:rPr>
          <w:sz w:val="28"/>
          <w:szCs w:val="28"/>
          <w:lang w:val="uk-UA"/>
        </w:rPr>
        <w:t xml:space="preserve"> </w:t>
      </w:r>
      <w:r w:rsidR="00480275">
        <w:rPr>
          <w:sz w:val="28"/>
          <w:szCs w:val="28"/>
          <w:lang w:val="uk-UA"/>
        </w:rPr>
        <w:t>загальна</w:t>
      </w:r>
      <w:r w:rsidR="008F6AFC" w:rsidRPr="0055504C">
        <w:rPr>
          <w:sz w:val="28"/>
          <w:szCs w:val="28"/>
          <w:lang w:val="uk-UA"/>
        </w:rPr>
        <w:t xml:space="preserve"> історія,</w:t>
      </w:r>
      <w:r w:rsidR="0073554A" w:rsidRPr="0055504C">
        <w:rPr>
          <w:sz w:val="28"/>
          <w:szCs w:val="28"/>
          <w:lang w:val="uk-UA"/>
        </w:rPr>
        <w:t xml:space="preserve"> </w:t>
      </w:r>
      <w:r w:rsidR="008F6AFC" w:rsidRPr="0055504C">
        <w:rPr>
          <w:sz w:val="28"/>
          <w:szCs w:val="28"/>
          <w:lang w:val="uk-UA"/>
        </w:rPr>
        <w:t>історія Росії та ін.</w:t>
      </w:r>
    </w:p>
    <w:p w:rsidR="00B71F43" w:rsidRPr="0055504C" w:rsidRDefault="00B71F43" w:rsidP="00B71F43">
      <w:pPr>
        <w:pStyle w:val="afe"/>
        <w:spacing w:line="360" w:lineRule="auto"/>
        <w:ind w:left="0" w:firstLine="567"/>
        <w:jc w:val="both"/>
        <w:rPr>
          <w:sz w:val="16"/>
          <w:szCs w:val="16"/>
          <w:lang w:val="uk-UA"/>
        </w:rPr>
      </w:pPr>
      <w:r w:rsidRPr="0055504C">
        <w:rPr>
          <w:sz w:val="28"/>
          <w:szCs w:val="28"/>
          <w:lang w:val="uk-UA"/>
        </w:rPr>
        <w:t>Згідно з</w:t>
      </w:r>
      <w:r w:rsidR="009967F4">
        <w:rPr>
          <w:sz w:val="28"/>
          <w:szCs w:val="28"/>
          <w:lang w:val="uk-UA"/>
        </w:rPr>
        <w:t>і</w:t>
      </w:r>
      <w:r w:rsidRPr="0055504C">
        <w:rPr>
          <w:sz w:val="28"/>
          <w:szCs w:val="28"/>
          <w:lang w:val="uk-UA"/>
        </w:rPr>
        <w:t xml:space="preserve"> статутами 1884 та 1910 рр. світські дисципліни було обмежено, деякі з них взагалі виключено, а ті, що залишилис</w:t>
      </w:r>
      <w:r w:rsidR="009967F4">
        <w:rPr>
          <w:sz w:val="28"/>
          <w:szCs w:val="28"/>
          <w:lang w:val="uk-UA"/>
        </w:rPr>
        <w:t>я</w:t>
      </w:r>
      <w:r w:rsidRPr="0055504C">
        <w:rPr>
          <w:sz w:val="28"/>
          <w:szCs w:val="28"/>
          <w:lang w:val="uk-UA"/>
        </w:rPr>
        <w:t xml:space="preserve">, </w:t>
      </w:r>
      <w:r w:rsidR="00000406" w:rsidRPr="0055504C">
        <w:rPr>
          <w:sz w:val="28"/>
          <w:szCs w:val="28"/>
          <w:lang w:val="uk-UA"/>
        </w:rPr>
        <w:t>розглядалис</w:t>
      </w:r>
      <w:r w:rsidR="009967F4">
        <w:rPr>
          <w:sz w:val="28"/>
          <w:szCs w:val="28"/>
          <w:lang w:val="uk-UA"/>
        </w:rPr>
        <w:t>я</w:t>
      </w:r>
      <w:r w:rsidRPr="0055504C">
        <w:rPr>
          <w:sz w:val="28"/>
          <w:szCs w:val="28"/>
          <w:lang w:val="uk-UA"/>
        </w:rPr>
        <w:t xml:space="preserve"> з погляду богословсько-біблійного, а історію Росії – з погляду провіденціалізму. </w:t>
      </w:r>
      <w:r w:rsidR="009967F4">
        <w:rPr>
          <w:sz w:val="28"/>
          <w:szCs w:val="28"/>
          <w:lang w:val="uk-UA"/>
        </w:rPr>
        <w:t>Із</w:t>
      </w:r>
      <w:r w:rsidR="005F60D8" w:rsidRPr="0055504C">
        <w:rPr>
          <w:sz w:val="28"/>
          <w:szCs w:val="28"/>
          <w:lang w:val="uk-UA"/>
        </w:rPr>
        <w:t xml:space="preserve"> навчального навантаження б</w:t>
      </w:r>
      <w:r w:rsidRPr="0055504C">
        <w:rPr>
          <w:sz w:val="28"/>
          <w:szCs w:val="28"/>
          <w:lang w:val="uk-UA"/>
        </w:rPr>
        <w:t xml:space="preserve">ули вилучені такі курси: філософія, </w:t>
      </w:r>
      <w:r w:rsidR="00480275">
        <w:rPr>
          <w:sz w:val="28"/>
          <w:szCs w:val="28"/>
          <w:lang w:val="uk-UA"/>
        </w:rPr>
        <w:t xml:space="preserve">загальна </w:t>
      </w:r>
      <w:r w:rsidRPr="0055504C">
        <w:rPr>
          <w:sz w:val="28"/>
          <w:szCs w:val="28"/>
          <w:lang w:val="uk-UA"/>
        </w:rPr>
        <w:t>історія т</w:t>
      </w:r>
      <w:r w:rsidR="00273398" w:rsidRPr="0055504C">
        <w:rPr>
          <w:sz w:val="28"/>
          <w:szCs w:val="28"/>
          <w:lang w:val="uk-UA"/>
        </w:rPr>
        <w:t>ощо</w:t>
      </w:r>
      <w:r w:rsidRPr="0055504C">
        <w:rPr>
          <w:sz w:val="28"/>
          <w:szCs w:val="28"/>
          <w:lang w:val="uk-UA"/>
        </w:rPr>
        <w:t xml:space="preserve">. </w:t>
      </w:r>
    </w:p>
    <w:p w:rsidR="005A3C35" w:rsidRDefault="005A3C35" w:rsidP="00273398">
      <w:pPr>
        <w:pStyle w:val="afe"/>
        <w:spacing w:line="360" w:lineRule="auto"/>
        <w:ind w:left="0" w:firstLine="567"/>
        <w:jc w:val="both"/>
        <w:rPr>
          <w:color w:val="000000"/>
          <w:sz w:val="20"/>
          <w:szCs w:val="20"/>
          <w:lang w:val="uk-UA"/>
        </w:rPr>
      </w:pPr>
      <w:r>
        <w:rPr>
          <w:color w:val="000000"/>
          <w:sz w:val="28"/>
          <w:szCs w:val="28"/>
          <w:lang w:val="uk-UA"/>
        </w:rPr>
        <w:t>У 1906</w:t>
      </w:r>
      <w:r w:rsidR="00491082">
        <w:rPr>
          <w:color w:val="000000"/>
          <w:sz w:val="28"/>
          <w:szCs w:val="28"/>
          <w:lang w:val="uk-UA"/>
        </w:rPr>
        <w:t>–</w:t>
      </w:r>
      <w:r>
        <w:rPr>
          <w:color w:val="000000"/>
          <w:sz w:val="28"/>
          <w:szCs w:val="28"/>
          <w:lang w:val="uk-UA"/>
        </w:rPr>
        <w:t>1909 рр. академія керувалася «Тимчасовими правилами» [</w:t>
      </w:r>
      <w:r w:rsidR="00702E89">
        <w:rPr>
          <w:color w:val="000000"/>
          <w:sz w:val="28"/>
          <w:szCs w:val="28"/>
          <w:lang w:val="uk-UA"/>
        </w:rPr>
        <w:t>2</w:t>
      </w:r>
      <w:r w:rsidR="00702E89" w:rsidRPr="00273EB2">
        <w:rPr>
          <w:color w:val="000000"/>
          <w:sz w:val="28"/>
          <w:szCs w:val="28"/>
        </w:rPr>
        <w:t>5</w:t>
      </w:r>
      <w:r w:rsidR="00702E89">
        <w:rPr>
          <w:color w:val="000000"/>
          <w:sz w:val="28"/>
          <w:szCs w:val="28"/>
          <w:lang w:val="uk-UA"/>
        </w:rPr>
        <w:t>4</w:t>
      </w:r>
      <w:r w:rsidR="005B3222" w:rsidRPr="005B3222">
        <w:rPr>
          <w:color w:val="000000"/>
          <w:sz w:val="28"/>
          <w:szCs w:val="28"/>
          <w:lang w:val="uk-UA"/>
        </w:rPr>
        <w:t>, </w:t>
      </w:r>
      <w:r w:rsidRPr="005B3222">
        <w:rPr>
          <w:color w:val="000000"/>
          <w:sz w:val="28"/>
          <w:szCs w:val="28"/>
          <w:lang w:val="uk-UA"/>
        </w:rPr>
        <w:t>с.</w:t>
      </w:r>
      <w:r w:rsidR="005B3222">
        <w:rPr>
          <w:color w:val="000000"/>
          <w:sz w:val="28"/>
          <w:szCs w:val="28"/>
          <w:lang w:val="uk-UA"/>
        </w:rPr>
        <w:t> </w:t>
      </w:r>
      <w:r w:rsidRPr="005B3222">
        <w:rPr>
          <w:color w:val="000000"/>
          <w:sz w:val="28"/>
          <w:szCs w:val="28"/>
          <w:lang w:val="uk-UA"/>
        </w:rPr>
        <w:t>45</w:t>
      </w:r>
      <w:r>
        <w:rPr>
          <w:color w:val="000000"/>
          <w:sz w:val="28"/>
          <w:szCs w:val="28"/>
          <w:lang w:val="uk-UA"/>
        </w:rPr>
        <w:t xml:space="preserve">]. В академії окрім дисциплін богословського циклу викладалися також історія, філософія, педагогіка, іноземна мова (німецька, французька). </w:t>
      </w:r>
      <w:r w:rsidR="00E42F7A">
        <w:rPr>
          <w:color w:val="000000"/>
          <w:sz w:val="28"/>
          <w:szCs w:val="28"/>
          <w:lang w:val="uk-UA"/>
        </w:rPr>
        <w:lastRenderedPageBreak/>
        <w:t xml:space="preserve">Після закінчення чотирьох курсів </w:t>
      </w:r>
      <w:r>
        <w:rPr>
          <w:color w:val="000000"/>
          <w:sz w:val="28"/>
          <w:szCs w:val="28"/>
          <w:lang w:val="uk-UA"/>
        </w:rPr>
        <w:t>студенти складали ісп</w:t>
      </w:r>
      <w:r w:rsidR="00273398">
        <w:rPr>
          <w:color w:val="000000"/>
          <w:sz w:val="28"/>
          <w:szCs w:val="28"/>
          <w:lang w:val="uk-UA"/>
        </w:rPr>
        <w:t xml:space="preserve">ити та писали спеціальні твори </w:t>
      </w:r>
      <w:r>
        <w:rPr>
          <w:color w:val="000000"/>
          <w:sz w:val="28"/>
          <w:szCs w:val="28"/>
          <w:lang w:val="uk-UA"/>
        </w:rPr>
        <w:t>[</w:t>
      </w:r>
      <w:r w:rsidR="00702E89">
        <w:rPr>
          <w:color w:val="000000"/>
          <w:sz w:val="28"/>
          <w:szCs w:val="28"/>
          <w:lang w:val="uk-UA"/>
        </w:rPr>
        <w:t>4</w:t>
      </w:r>
      <w:r w:rsidR="00702E89" w:rsidRPr="00273EB2">
        <w:rPr>
          <w:color w:val="000000"/>
          <w:sz w:val="28"/>
          <w:szCs w:val="28"/>
        </w:rPr>
        <w:t>2</w:t>
      </w:r>
      <w:r w:rsidR="00702E89">
        <w:rPr>
          <w:color w:val="000000"/>
          <w:sz w:val="28"/>
          <w:szCs w:val="28"/>
          <w:lang w:val="uk-UA"/>
        </w:rPr>
        <w:t>0</w:t>
      </w:r>
      <w:r w:rsidR="005B3222">
        <w:rPr>
          <w:color w:val="000000"/>
          <w:sz w:val="28"/>
          <w:szCs w:val="28"/>
          <w:lang w:val="uk-UA"/>
        </w:rPr>
        <w:t>, </w:t>
      </w:r>
      <w:r>
        <w:rPr>
          <w:color w:val="000000"/>
          <w:sz w:val="28"/>
          <w:szCs w:val="28"/>
          <w:lang w:val="uk-UA"/>
        </w:rPr>
        <w:t>с.</w:t>
      </w:r>
      <w:r w:rsidR="005B3222">
        <w:rPr>
          <w:color w:val="000000"/>
          <w:sz w:val="28"/>
          <w:szCs w:val="28"/>
          <w:lang w:val="uk-UA"/>
        </w:rPr>
        <w:t> </w:t>
      </w:r>
      <w:r>
        <w:rPr>
          <w:color w:val="000000"/>
          <w:sz w:val="28"/>
          <w:szCs w:val="28"/>
          <w:lang w:val="uk-UA"/>
        </w:rPr>
        <w:t>164</w:t>
      </w:r>
      <w:r w:rsidR="009967F4">
        <w:rPr>
          <w:color w:val="000000"/>
          <w:sz w:val="28"/>
          <w:szCs w:val="28"/>
          <w:lang w:val="uk-UA"/>
        </w:rPr>
        <w:t>–</w:t>
      </w:r>
      <w:r>
        <w:rPr>
          <w:color w:val="000000"/>
          <w:sz w:val="28"/>
          <w:szCs w:val="28"/>
          <w:lang w:val="uk-UA"/>
        </w:rPr>
        <w:t>165].</w:t>
      </w:r>
    </w:p>
    <w:p w:rsidR="005A3C35" w:rsidRPr="00273398" w:rsidRDefault="005C42DE" w:rsidP="005A3C35">
      <w:pPr>
        <w:shd w:val="clear" w:color="auto" w:fill="FFFFFF"/>
        <w:autoSpaceDE w:val="0"/>
        <w:autoSpaceDN w:val="0"/>
        <w:adjustRightInd w:val="0"/>
        <w:spacing w:after="0" w:line="360" w:lineRule="auto"/>
        <w:ind w:firstLine="567"/>
        <w:jc w:val="both"/>
        <w:rPr>
          <w:rFonts w:ascii="Times New Roman" w:hAnsi="Times New Roman" w:cs="Times New Roman"/>
          <w:sz w:val="28"/>
          <w:szCs w:val="28"/>
          <w:lang w:val="uk-UA"/>
        </w:rPr>
      </w:pPr>
      <w:r w:rsidRPr="00273398">
        <w:rPr>
          <w:rFonts w:ascii="Times New Roman" w:hAnsi="Times New Roman" w:cs="Times New Roman"/>
          <w:sz w:val="28"/>
          <w:szCs w:val="28"/>
          <w:lang w:val="uk-UA"/>
        </w:rPr>
        <w:t xml:space="preserve">Не зважаючи на те, що в Київській духовній академія не готували викладачів історії </w:t>
      </w:r>
      <w:r w:rsidR="0092441B" w:rsidRPr="00273398">
        <w:rPr>
          <w:rFonts w:ascii="Times New Roman" w:hAnsi="Times New Roman" w:cs="Times New Roman"/>
          <w:sz w:val="28"/>
          <w:szCs w:val="28"/>
          <w:lang w:val="uk-UA"/>
        </w:rPr>
        <w:t xml:space="preserve">її </w:t>
      </w:r>
      <w:r w:rsidRPr="00273398">
        <w:rPr>
          <w:rFonts w:ascii="Times New Roman" w:hAnsi="Times New Roman" w:cs="Times New Roman"/>
          <w:sz w:val="28"/>
          <w:szCs w:val="28"/>
          <w:lang w:val="uk-UA"/>
        </w:rPr>
        <w:t>випускники отримували історичні знання</w:t>
      </w:r>
      <w:r w:rsidR="00273398" w:rsidRPr="00273398">
        <w:rPr>
          <w:rFonts w:ascii="Times New Roman" w:hAnsi="Times New Roman" w:cs="Times New Roman"/>
          <w:sz w:val="28"/>
          <w:szCs w:val="28"/>
          <w:lang w:val="uk-UA"/>
        </w:rPr>
        <w:t>, які</w:t>
      </w:r>
      <w:r w:rsidRPr="00273398">
        <w:rPr>
          <w:rFonts w:ascii="Times New Roman" w:hAnsi="Times New Roman" w:cs="Times New Roman"/>
          <w:sz w:val="28"/>
          <w:szCs w:val="28"/>
          <w:lang w:val="uk-UA"/>
        </w:rPr>
        <w:t xml:space="preserve"> </w:t>
      </w:r>
      <w:r w:rsidR="00273398" w:rsidRPr="00273398">
        <w:rPr>
          <w:rFonts w:ascii="Times New Roman" w:hAnsi="Times New Roman" w:cs="Times New Roman"/>
          <w:sz w:val="28"/>
          <w:szCs w:val="28"/>
          <w:lang w:val="uk-UA"/>
        </w:rPr>
        <w:t xml:space="preserve">не </w:t>
      </w:r>
      <w:r w:rsidR="005A3C35" w:rsidRPr="00273398">
        <w:rPr>
          <w:rFonts w:ascii="Times New Roman" w:hAnsi="Times New Roman" w:cs="Times New Roman"/>
          <w:sz w:val="28"/>
          <w:szCs w:val="28"/>
          <w:lang w:val="uk-UA"/>
        </w:rPr>
        <w:t>втрачал</w:t>
      </w:r>
      <w:r w:rsidR="00273398" w:rsidRPr="00273398">
        <w:rPr>
          <w:rFonts w:ascii="Times New Roman" w:hAnsi="Times New Roman" w:cs="Times New Roman"/>
          <w:sz w:val="28"/>
          <w:szCs w:val="28"/>
          <w:lang w:val="uk-UA"/>
        </w:rPr>
        <w:t>и</w:t>
      </w:r>
      <w:r w:rsidR="005A3C35" w:rsidRPr="00273398">
        <w:rPr>
          <w:rFonts w:ascii="Times New Roman" w:hAnsi="Times New Roman" w:cs="Times New Roman"/>
          <w:sz w:val="28"/>
          <w:szCs w:val="28"/>
          <w:lang w:val="uk-UA"/>
        </w:rPr>
        <w:t xml:space="preserve"> сво</w:t>
      </w:r>
      <w:r w:rsidR="00273398" w:rsidRPr="00273398">
        <w:rPr>
          <w:rFonts w:ascii="Times New Roman" w:hAnsi="Times New Roman" w:cs="Times New Roman"/>
          <w:sz w:val="28"/>
          <w:szCs w:val="28"/>
          <w:lang w:val="uk-UA"/>
        </w:rPr>
        <w:t>го науково-освітнього значення</w:t>
      </w:r>
      <w:r w:rsidR="005A3C35" w:rsidRPr="00273398">
        <w:rPr>
          <w:rFonts w:ascii="Times New Roman" w:hAnsi="Times New Roman" w:cs="Times New Roman"/>
          <w:sz w:val="28"/>
          <w:szCs w:val="28"/>
          <w:lang w:val="uk-UA"/>
        </w:rPr>
        <w:t xml:space="preserve"> у вирі тогочасних соціально-економічних, політичних і культурних подій </w:t>
      </w:r>
      <w:r w:rsidR="00273398" w:rsidRPr="00273398">
        <w:rPr>
          <w:rFonts w:ascii="Times New Roman" w:hAnsi="Times New Roman" w:cs="Times New Roman"/>
          <w:sz w:val="28"/>
          <w:szCs w:val="28"/>
          <w:lang w:val="uk-UA"/>
        </w:rPr>
        <w:t>.</w:t>
      </w:r>
    </w:p>
    <w:p w:rsidR="002062F4" w:rsidRDefault="005A3C35" w:rsidP="002062F4">
      <w:pPr>
        <w:shd w:val="clear" w:color="auto" w:fill="FFFFFF"/>
        <w:spacing w:after="0" w:line="360" w:lineRule="auto"/>
        <w:ind w:right="38" w:firstLine="567"/>
        <w:jc w:val="both"/>
        <w:rPr>
          <w:rFonts w:ascii="Times New Roman" w:hAnsi="Times New Roman" w:cs="Times New Roman"/>
          <w:color w:val="000000"/>
          <w:sz w:val="20"/>
          <w:szCs w:val="20"/>
          <w:lang w:val="uk-UA"/>
        </w:rPr>
      </w:pPr>
      <w:r w:rsidRPr="002062F4">
        <w:rPr>
          <w:rFonts w:ascii="Times New Roman" w:hAnsi="Times New Roman" w:cs="Times New Roman"/>
          <w:color w:val="000000"/>
          <w:sz w:val="28"/>
          <w:szCs w:val="28"/>
          <w:lang w:val="uk-UA"/>
        </w:rPr>
        <w:t xml:space="preserve">Окрім </w:t>
      </w:r>
      <w:r w:rsidR="00A422D2" w:rsidRPr="002062F4">
        <w:rPr>
          <w:rFonts w:ascii="Times New Roman" w:hAnsi="Times New Roman" w:cs="Times New Roman"/>
          <w:color w:val="000000"/>
          <w:sz w:val="28"/>
          <w:szCs w:val="28"/>
          <w:lang w:val="uk-UA"/>
        </w:rPr>
        <w:t xml:space="preserve">зазначених </w:t>
      </w:r>
      <w:r w:rsidRPr="002062F4">
        <w:rPr>
          <w:rFonts w:ascii="Times New Roman" w:hAnsi="Times New Roman" w:cs="Times New Roman"/>
          <w:color w:val="000000"/>
          <w:sz w:val="28"/>
          <w:szCs w:val="28"/>
          <w:lang w:val="uk-UA"/>
        </w:rPr>
        <w:t xml:space="preserve">вище вищих педагогічних закладів, </w:t>
      </w:r>
      <w:r w:rsidR="00A422D2" w:rsidRPr="002062F4">
        <w:rPr>
          <w:rFonts w:ascii="Times New Roman" w:hAnsi="Times New Roman" w:cs="Times New Roman"/>
          <w:color w:val="000000"/>
          <w:sz w:val="28"/>
          <w:szCs w:val="28"/>
          <w:lang w:val="uk-UA"/>
        </w:rPr>
        <w:t>і</w:t>
      </w:r>
      <w:r w:rsidRPr="002062F4">
        <w:rPr>
          <w:rFonts w:ascii="Times New Roman" w:hAnsi="Times New Roman" w:cs="Times New Roman"/>
          <w:color w:val="000000"/>
          <w:sz w:val="28"/>
          <w:szCs w:val="28"/>
          <w:lang w:val="uk-UA"/>
        </w:rPr>
        <w:t xml:space="preserve">з 1872 р. учителів в Україні почали готувати </w:t>
      </w:r>
      <w:r w:rsidRPr="005B3222">
        <w:rPr>
          <w:rFonts w:ascii="Times New Roman" w:hAnsi="Times New Roman" w:cs="Times New Roman"/>
          <w:sz w:val="28"/>
          <w:szCs w:val="28"/>
          <w:lang w:val="uk-UA"/>
        </w:rPr>
        <w:t>учительські інститути</w:t>
      </w:r>
      <w:r w:rsidRPr="002062F4">
        <w:rPr>
          <w:rFonts w:ascii="Times New Roman" w:hAnsi="Times New Roman" w:cs="Times New Roman"/>
          <w:color w:val="000000"/>
          <w:sz w:val="28"/>
          <w:szCs w:val="28"/>
          <w:lang w:val="uk-UA"/>
        </w:rPr>
        <w:t xml:space="preserve"> для міських, а з 1912 р. − для вищих початкових училищ та інших однотипних нижчих шкіл. </w:t>
      </w:r>
      <w:r w:rsidRPr="002062F4">
        <w:rPr>
          <w:rFonts w:ascii="Times New Roman" w:hAnsi="Times New Roman" w:cs="Times New Roman"/>
          <w:sz w:val="28"/>
          <w:szCs w:val="28"/>
          <w:lang w:val="uk-UA"/>
        </w:rPr>
        <w:t xml:space="preserve">Першими з них в Україні вважаються </w:t>
      </w:r>
      <w:r w:rsidR="00F61C24">
        <w:rPr>
          <w:rFonts w:ascii="Times New Roman" w:hAnsi="Times New Roman" w:cs="Times New Roman"/>
          <w:sz w:val="28"/>
          <w:szCs w:val="28"/>
          <w:lang w:val="uk-UA"/>
        </w:rPr>
        <w:t>Глухівський (1874 </w:t>
      </w:r>
      <w:r w:rsidR="005C42DE" w:rsidRPr="002062F4">
        <w:rPr>
          <w:rFonts w:ascii="Times New Roman" w:hAnsi="Times New Roman" w:cs="Times New Roman"/>
          <w:sz w:val="28"/>
          <w:szCs w:val="28"/>
          <w:lang w:val="uk-UA"/>
        </w:rPr>
        <w:t xml:space="preserve">р.) та </w:t>
      </w:r>
      <w:r w:rsidR="00F61C24">
        <w:rPr>
          <w:rFonts w:ascii="Times New Roman" w:hAnsi="Times New Roman" w:cs="Times New Roman"/>
          <w:sz w:val="28"/>
          <w:szCs w:val="28"/>
          <w:lang w:val="uk-UA"/>
        </w:rPr>
        <w:t>Феодосійський (1874 </w:t>
      </w:r>
      <w:r w:rsidRPr="002062F4">
        <w:rPr>
          <w:rFonts w:ascii="Times New Roman" w:hAnsi="Times New Roman" w:cs="Times New Roman"/>
          <w:sz w:val="28"/>
          <w:szCs w:val="28"/>
          <w:lang w:val="uk-UA"/>
        </w:rPr>
        <w:t>р.)</w:t>
      </w:r>
      <w:r>
        <w:rPr>
          <w:sz w:val="28"/>
          <w:szCs w:val="28"/>
          <w:lang w:val="uk-UA"/>
        </w:rPr>
        <w:t xml:space="preserve"> </w:t>
      </w:r>
      <w:r w:rsidRPr="00F61C24">
        <w:rPr>
          <w:rFonts w:ascii="Times New Roman" w:hAnsi="Times New Roman" w:cs="Times New Roman"/>
          <w:color w:val="000000"/>
          <w:sz w:val="28"/>
          <w:szCs w:val="28"/>
          <w:lang w:val="uk-UA"/>
        </w:rPr>
        <w:t>[</w:t>
      </w:r>
      <w:r w:rsidR="00702E89" w:rsidRPr="00F61C24">
        <w:rPr>
          <w:rFonts w:ascii="Times New Roman" w:hAnsi="Times New Roman" w:cs="Times New Roman"/>
          <w:color w:val="000000"/>
          <w:sz w:val="28"/>
          <w:szCs w:val="28"/>
          <w:lang w:val="uk-UA"/>
        </w:rPr>
        <w:t>2</w:t>
      </w:r>
      <w:r w:rsidR="00702E89" w:rsidRPr="00273EB2">
        <w:rPr>
          <w:rFonts w:ascii="Times New Roman" w:hAnsi="Times New Roman" w:cs="Times New Roman"/>
          <w:color w:val="000000"/>
          <w:sz w:val="28"/>
          <w:szCs w:val="28"/>
        </w:rPr>
        <w:t>1</w:t>
      </w:r>
      <w:r w:rsidR="00702E89" w:rsidRPr="00F61C24">
        <w:rPr>
          <w:rFonts w:ascii="Times New Roman" w:hAnsi="Times New Roman" w:cs="Times New Roman"/>
          <w:color w:val="000000"/>
          <w:sz w:val="28"/>
          <w:szCs w:val="28"/>
          <w:lang w:val="uk-UA"/>
        </w:rPr>
        <w:t>9</w:t>
      </w:r>
      <w:r w:rsidR="00F61C24">
        <w:rPr>
          <w:rFonts w:ascii="Times New Roman" w:hAnsi="Times New Roman" w:cs="Times New Roman"/>
          <w:color w:val="000000"/>
          <w:sz w:val="28"/>
          <w:szCs w:val="28"/>
          <w:lang w:val="uk-UA"/>
        </w:rPr>
        <w:t>, с. </w:t>
      </w:r>
      <w:r w:rsidRPr="00F61C24">
        <w:rPr>
          <w:rFonts w:ascii="Times New Roman" w:hAnsi="Times New Roman" w:cs="Times New Roman"/>
          <w:color w:val="000000"/>
          <w:sz w:val="28"/>
          <w:szCs w:val="28"/>
          <w:lang w:val="uk-UA"/>
        </w:rPr>
        <w:t>11].</w:t>
      </w:r>
      <w:r w:rsidR="002062F4">
        <w:rPr>
          <w:rFonts w:ascii="Times New Roman" w:hAnsi="Times New Roman" w:cs="Times New Roman"/>
          <w:color w:val="000000"/>
          <w:sz w:val="28"/>
          <w:szCs w:val="28"/>
          <w:lang w:val="uk-UA"/>
        </w:rPr>
        <w:t xml:space="preserve"> Виходячи з того, що учительські інститути готували педагогів щирокого профілю (чіткої спеціалізації не було), здатних викладати кілька споріднених предметів, відповідно, ми вважаємо, що вони готували й вчителів історії. Контингент студентів цих навчальних закладів був невеликим. Прийом на навчання проводився з 16 років для учнів усіх станів і звань </w:t>
      </w:r>
      <w:r w:rsidR="002062F4" w:rsidRPr="00F61C24">
        <w:rPr>
          <w:rFonts w:ascii="Times New Roman" w:hAnsi="Times New Roman" w:cs="Times New Roman"/>
          <w:color w:val="000000"/>
          <w:sz w:val="28"/>
          <w:szCs w:val="28"/>
          <w:lang w:val="uk-UA"/>
        </w:rPr>
        <w:t>[</w:t>
      </w:r>
      <w:r w:rsidR="00702E89" w:rsidRPr="00F61C24">
        <w:rPr>
          <w:rFonts w:ascii="Times New Roman" w:hAnsi="Times New Roman" w:cs="Times New Roman"/>
          <w:color w:val="000000"/>
          <w:sz w:val="28"/>
          <w:szCs w:val="28"/>
          <w:lang w:val="uk-UA"/>
        </w:rPr>
        <w:t>8</w:t>
      </w:r>
      <w:r w:rsidR="00702E89" w:rsidRPr="00273EB2">
        <w:rPr>
          <w:rFonts w:ascii="Times New Roman" w:hAnsi="Times New Roman" w:cs="Times New Roman"/>
          <w:color w:val="000000"/>
          <w:sz w:val="28"/>
          <w:szCs w:val="28"/>
        </w:rPr>
        <w:t>8</w:t>
      </w:r>
      <w:r w:rsidR="00F61C24">
        <w:rPr>
          <w:rFonts w:ascii="Times New Roman" w:hAnsi="Times New Roman" w:cs="Times New Roman"/>
          <w:color w:val="000000"/>
          <w:sz w:val="28"/>
          <w:szCs w:val="28"/>
          <w:lang w:val="uk-UA"/>
        </w:rPr>
        <w:t>, с. </w:t>
      </w:r>
      <w:r w:rsidR="002062F4" w:rsidRPr="00F61C24">
        <w:rPr>
          <w:rFonts w:ascii="Times New Roman" w:hAnsi="Times New Roman" w:cs="Times New Roman"/>
          <w:color w:val="000000"/>
          <w:sz w:val="28"/>
          <w:szCs w:val="28"/>
          <w:lang w:val="uk-UA"/>
        </w:rPr>
        <w:t>192].</w:t>
      </w:r>
    </w:p>
    <w:p w:rsidR="002062F4" w:rsidRDefault="002062F4" w:rsidP="002062F4">
      <w:pPr>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sidRPr="00F61C24">
        <w:rPr>
          <w:rFonts w:ascii="Times New Roman" w:hAnsi="Times New Roman" w:cs="Times New Roman"/>
          <w:sz w:val="28"/>
          <w:szCs w:val="28"/>
          <w:lang w:val="uk-UA"/>
        </w:rPr>
        <w:t>Навчальні плани і програми учительських інститутів, затверджені Міністерством народної освіти як</w:t>
      </w:r>
      <w:r>
        <w:rPr>
          <w:rFonts w:ascii="Times New Roman" w:hAnsi="Times New Roman" w:cs="Times New Roman"/>
          <w:color w:val="000000"/>
          <w:sz w:val="28"/>
          <w:szCs w:val="28"/>
          <w:lang w:val="uk-UA"/>
        </w:rPr>
        <w:t xml:space="preserve"> експериментальні ще 1876 р. терміном на три роки, залишалися незмінними до початку ХХ ст. Студенти вивчали Закон Божий, російську мову, арифметику, геометрію, історію, географію, природознавство, педагогіку з дидактикою, співи, гімнастику.</w:t>
      </w:r>
    </w:p>
    <w:p w:rsidR="002062F4" w:rsidRPr="00F61C24" w:rsidRDefault="002062F4" w:rsidP="002062F4">
      <w:pPr>
        <w:pStyle w:val="afe"/>
        <w:spacing w:line="360" w:lineRule="auto"/>
        <w:ind w:left="0" w:firstLine="567"/>
        <w:jc w:val="both"/>
        <w:rPr>
          <w:color w:val="000000"/>
          <w:sz w:val="28"/>
          <w:szCs w:val="28"/>
          <w:lang w:val="uk-UA"/>
        </w:rPr>
      </w:pPr>
      <w:r>
        <w:rPr>
          <w:color w:val="000000"/>
          <w:sz w:val="28"/>
          <w:szCs w:val="28"/>
          <w:lang w:val="uk-UA"/>
        </w:rPr>
        <w:t xml:space="preserve">Аналіз </w:t>
      </w:r>
      <w:r>
        <w:rPr>
          <w:iCs/>
          <w:color w:val="000000"/>
          <w:sz w:val="28"/>
          <w:szCs w:val="28"/>
          <w:lang w:val="uk-UA"/>
        </w:rPr>
        <w:t xml:space="preserve">навчальних </w:t>
      </w:r>
      <w:r>
        <w:rPr>
          <w:color w:val="000000"/>
          <w:sz w:val="28"/>
          <w:szCs w:val="28"/>
          <w:lang w:val="uk-UA"/>
        </w:rPr>
        <w:t xml:space="preserve">планів і програм </w:t>
      </w:r>
      <w:r w:rsidR="009967F4">
        <w:rPr>
          <w:color w:val="000000"/>
          <w:sz w:val="28"/>
          <w:szCs w:val="28"/>
          <w:lang w:val="uk-UA"/>
        </w:rPr>
        <w:t>свідчить</w:t>
      </w:r>
      <w:r>
        <w:rPr>
          <w:color w:val="000000"/>
          <w:sz w:val="28"/>
          <w:szCs w:val="28"/>
          <w:lang w:val="uk-UA"/>
        </w:rPr>
        <w:t>, що на початку ХХ ст. в учительських інститутах (</w:t>
      </w:r>
      <w:r w:rsidRPr="00850308">
        <w:rPr>
          <w:i/>
          <w:sz w:val="28"/>
          <w:szCs w:val="28"/>
          <w:lang w:val="uk-UA"/>
        </w:rPr>
        <w:t xml:space="preserve">Додаток </w:t>
      </w:r>
      <w:r w:rsidR="00F942D2" w:rsidRPr="00850308">
        <w:rPr>
          <w:i/>
          <w:sz w:val="28"/>
          <w:szCs w:val="28"/>
          <w:lang w:val="uk-UA"/>
        </w:rPr>
        <w:t>Б</w:t>
      </w:r>
      <w:r>
        <w:rPr>
          <w:color w:val="000000"/>
          <w:sz w:val="28"/>
          <w:szCs w:val="28"/>
          <w:lang w:val="uk-UA"/>
        </w:rPr>
        <w:t xml:space="preserve">) велика увага приділялась фізико-матиматичній, педагогічній і практичній підготовці. Історію вивчали на I, II та III курсах: на I – 3 години на тиждень, на II і III – по 2 години на тиждень. Студенти проходили і практичну підготовку: </w:t>
      </w:r>
      <w:r w:rsidR="009967F4">
        <w:rPr>
          <w:color w:val="000000"/>
          <w:sz w:val="28"/>
          <w:szCs w:val="28"/>
          <w:lang w:val="uk-UA"/>
        </w:rPr>
        <w:t>проведенню</w:t>
      </w:r>
      <w:r>
        <w:rPr>
          <w:color w:val="000000"/>
          <w:sz w:val="28"/>
          <w:szCs w:val="28"/>
          <w:lang w:val="uk-UA"/>
        </w:rPr>
        <w:t xml:space="preserve"> урок</w:t>
      </w:r>
      <w:r w:rsidR="009967F4">
        <w:rPr>
          <w:color w:val="000000"/>
          <w:sz w:val="28"/>
          <w:szCs w:val="28"/>
          <w:lang w:val="uk-UA"/>
        </w:rPr>
        <w:t>ів</w:t>
      </w:r>
      <w:r>
        <w:rPr>
          <w:color w:val="000000"/>
          <w:sz w:val="28"/>
          <w:szCs w:val="28"/>
          <w:lang w:val="uk-UA"/>
        </w:rPr>
        <w:t xml:space="preserve"> виділялос</w:t>
      </w:r>
      <w:r w:rsidR="009967F4">
        <w:rPr>
          <w:color w:val="000000"/>
          <w:sz w:val="28"/>
          <w:szCs w:val="28"/>
          <w:lang w:val="uk-UA"/>
        </w:rPr>
        <w:t>я</w:t>
      </w:r>
      <w:r>
        <w:rPr>
          <w:color w:val="000000"/>
          <w:sz w:val="28"/>
          <w:szCs w:val="28"/>
          <w:lang w:val="uk-UA"/>
        </w:rPr>
        <w:t xml:space="preserve"> 11 годин на тиждень на III курсі </w:t>
      </w:r>
      <w:r w:rsidRPr="00F61C24">
        <w:rPr>
          <w:color w:val="000000"/>
          <w:sz w:val="28"/>
          <w:szCs w:val="28"/>
          <w:lang w:val="uk-UA"/>
        </w:rPr>
        <w:t>[</w:t>
      </w:r>
      <w:r w:rsidR="00702E89" w:rsidRPr="00F61C24">
        <w:rPr>
          <w:color w:val="000000"/>
          <w:sz w:val="28"/>
          <w:szCs w:val="28"/>
          <w:lang w:val="uk-UA"/>
        </w:rPr>
        <w:t>2</w:t>
      </w:r>
      <w:r w:rsidR="00702E89" w:rsidRPr="00273EB2">
        <w:rPr>
          <w:color w:val="000000"/>
          <w:sz w:val="28"/>
          <w:szCs w:val="28"/>
        </w:rPr>
        <w:t>1</w:t>
      </w:r>
      <w:r w:rsidR="00702E89" w:rsidRPr="00F61C24">
        <w:rPr>
          <w:color w:val="000000"/>
          <w:sz w:val="28"/>
          <w:szCs w:val="28"/>
          <w:lang w:val="uk-UA"/>
        </w:rPr>
        <w:t xml:space="preserve">5 </w:t>
      </w:r>
      <w:r w:rsidR="00F61C24">
        <w:rPr>
          <w:color w:val="000000"/>
          <w:sz w:val="28"/>
          <w:szCs w:val="28"/>
          <w:lang w:val="uk-UA"/>
        </w:rPr>
        <w:t>, с. </w:t>
      </w:r>
      <w:r w:rsidRPr="00F61C24">
        <w:rPr>
          <w:color w:val="000000"/>
          <w:sz w:val="28"/>
          <w:szCs w:val="28"/>
          <w:lang w:val="uk-UA"/>
        </w:rPr>
        <w:t xml:space="preserve">155]. </w:t>
      </w:r>
    </w:p>
    <w:p w:rsidR="00345E77" w:rsidRPr="00F61C24" w:rsidRDefault="00171C85" w:rsidP="00345E77">
      <w:pPr>
        <w:shd w:val="clear" w:color="auto" w:fill="FFFFFF"/>
        <w:spacing w:after="0" w:line="360" w:lineRule="auto"/>
        <w:ind w:right="38" w:firstLine="567"/>
        <w:jc w:val="both"/>
        <w:rPr>
          <w:rFonts w:ascii="Times New Roman" w:hAnsi="Times New Roman" w:cs="Times New Roman"/>
          <w:sz w:val="28"/>
          <w:szCs w:val="28"/>
          <w:lang w:val="uk-UA"/>
        </w:rPr>
      </w:pPr>
      <w:r w:rsidRPr="00F61C24">
        <w:rPr>
          <w:rFonts w:ascii="Times New Roman" w:hAnsi="Times New Roman" w:cs="Times New Roman"/>
          <w:iCs/>
          <w:sz w:val="28"/>
          <w:szCs w:val="28"/>
          <w:lang w:val="uk-UA"/>
        </w:rPr>
        <w:t>Після видання Маніфесту 1905</w:t>
      </w:r>
      <w:r w:rsidR="00AD2947" w:rsidRPr="00F61C24">
        <w:rPr>
          <w:rFonts w:ascii="Times New Roman" w:hAnsi="Times New Roman" w:cs="Times New Roman"/>
          <w:iCs/>
          <w:sz w:val="28"/>
          <w:szCs w:val="28"/>
          <w:lang w:val="uk-UA"/>
        </w:rPr>
        <w:t> р.</w:t>
      </w:r>
      <w:r w:rsidRPr="00F61C24">
        <w:rPr>
          <w:rFonts w:ascii="Times New Roman" w:hAnsi="Times New Roman" w:cs="Times New Roman"/>
          <w:iCs/>
          <w:sz w:val="28"/>
          <w:szCs w:val="28"/>
          <w:lang w:val="uk-UA"/>
        </w:rPr>
        <w:t xml:space="preserve">, в зв’язку з </w:t>
      </w:r>
      <w:r w:rsidR="00B96593" w:rsidRPr="00F61C24">
        <w:rPr>
          <w:rFonts w:ascii="Times New Roman" w:hAnsi="Times New Roman" w:cs="Times New Roman"/>
          <w:iCs/>
          <w:sz w:val="28"/>
          <w:szCs w:val="28"/>
          <w:lang w:val="uk-UA"/>
        </w:rPr>
        <w:t xml:space="preserve">проголошенням громадських свобод та наданням </w:t>
      </w:r>
      <w:r w:rsidR="00AD2947" w:rsidRPr="00F61C24">
        <w:rPr>
          <w:rFonts w:ascii="Times New Roman" w:hAnsi="Times New Roman" w:cs="Times New Roman"/>
          <w:iCs/>
          <w:sz w:val="28"/>
          <w:szCs w:val="28"/>
          <w:lang w:val="uk-UA"/>
        </w:rPr>
        <w:t xml:space="preserve">всім станам населення права на освіту </w:t>
      </w:r>
      <w:r w:rsidRPr="00F61C24">
        <w:rPr>
          <w:rFonts w:ascii="Times New Roman" w:hAnsi="Times New Roman" w:cs="Times New Roman"/>
          <w:iCs/>
          <w:sz w:val="28"/>
          <w:szCs w:val="28"/>
          <w:lang w:val="uk-UA"/>
        </w:rPr>
        <w:t xml:space="preserve">в державі виникла необхідність у збільшенні кількості вчителів. </w:t>
      </w:r>
      <w:r w:rsidR="009967F4">
        <w:rPr>
          <w:rFonts w:ascii="Times New Roman" w:hAnsi="Times New Roman" w:cs="Times New Roman"/>
          <w:iCs/>
          <w:sz w:val="28"/>
          <w:szCs w:val="28"/>
          <w:lang w:val="uk-UA"/>
        </w:rPr>
        <w:t>У</w:t>
      </w:r>
      <w:r w:rsidRPr="00F61C24">
        <w:rPr>
          <w:rFonts w:ascii="Times New Roman" w:hAnsi="Times New Roman" w:cs="Times New Roman"/>
          <w:iCs/>
          <w:sz w:val="28"/>
          <w:szCs w:val="28"/>
          <w:lang w:val="uk-UA"/>
        </w:rPr>
        <w:t xml:space="preserve"> зв’язку з цим </w:t>
      </w:r>
      <w:r w:rsidR="009967F4">
        <w:rPr>
          <w:rFonts w:ascii="Times New Roman" w:hAnsi="Times New Roman" w:cs="Times New Roman"/>
          <w:iCs/>
          <w:sz w:val="28"/>
          <w:szCs w:val="28"/>
          <w:lang w:val="uk-UA"/>
        </w:rPr>
        <w:t>впродовж</w:t>
      </w:r>
      <w:r w:rsidR="00DE1269" w:rsidRPr="00F61C24">
        <w:rPr>
          <w:rFonts w:ascii="Times New Roman" w:hAnsi="Times New Roman" w:cs="Times New Roman"/>
          <w:iCs/>
          <w:sz w:val="28"/>
          <w:szCs w:val="28"/>
          <w:lang w:val="uk-UA"/>
        </w:rPr>
        <w:t xml:space="preserve"> 1905–1916 рр.</w:t>
      </w:r>
      <w:r w:rsidR="00DE1269" w:rsidRPr="00F61C24">
        <w:rPr>
          <w:rFonts w:ascii="Times New Roman" w:hAnsi="Times New Roman" w:cs="Times New Roman"/>
          <w:sz w:val="28"/>
          <w:szCs w:val="28"/>
          <w:lang w:val="uk-UA"/>
        </w:rPr>
        <w:t xml:space="preserve"> відбулось розширення мережі учительських </w:t>
      </w:r>
      <w:r w:rsidR="00DE1269" w:rsidRPr="00F61C24">
        <w:rPr>
          <w:rFonts w:ascii="Times New Roman" w:hAnsi="Times New Roman" w:cs="Times New Roman"/>
          <w:sz w:val="28"/>
          <w:szCs w:val="28"/>
          <w:lang w:val="uk-UA"/>
        </w:rPr>
        <w:lastRenderedPageBreak/>
        <w:t>інститутів та внесення змін (на рівні рішень учительських з’їздів, педагогічних рад та розпоряджень Міністерства народної освіти (Циркуляри від 28 липня 1907 р. «Про внесеня зміни в організацію та зміст навчально-виховного процесу в учительських інститутах»</w:t>
      </w:r>
      <w:r w:rsidR="009B66A0" w:rsidRPr="00F61C24">
        <w:rPr>
          <w:rFonts w:ascii="Times New Roman" w:hAnsi="Times New Roman" w:cs="Times New Roman"/>
          <w:sz w:val="28"/>
          <w:szCs w:val="28"/>
          <w:lang w:val="uk-UA"/>
        </w:rPr>
        <w:t>)</w:t>
      </w:r>
      <w:r w:rsidR="00DE1269" w:rsidRPr="00F61C24">
        <w:rPr>
          <w:rFonts w:ascii="Times New Roman" w:hAnsi="Times New Roman" w:cs="Times New Roman"/>
          <w:sz w:val="28"/>
          <w:szCs w:val="28"/>
          <w:lang w:val="uk-UA"/>
        </w:rPr>
        <w:t>, а 20 червня 1912 р.</w:t>
      </w:r>
      <w:r w:rsidR="00DE1269" w:rsidRPr="00F61C24">
        <w:rPr>
          <w:rFonts w:ascii="Times New Roman" w:hAnsi="Times New Roman" w:cs="Times New Roman"/>
          <w:lang w:val="uk-UA"/>
        </w:rPr>
        <w:t xml:space="preserve"> </w:t>
      </w:r>
      <w:r w:rsidR="00DE1269" w:rsidRPr="00F61C24">
        <w:rPr>
          <w:rFonts w:ascii="Times New Roman" w:hAnsi="Times New Roman" w:cs="Times New Roman"/>
          <w:sz w:val="28"/>
          <w:szCs w:val="28"/>
          <w:lang w:val="uk-UA"/>
        </w:rPr>
        <w:t>Міністерством народної освіти було рекомендовано нові навчальні плани, опрацьовані відповідно до циркулярного розпорядження від 28 липня 1907 р.</w:t>
      </w:r>
      <w:r w:rsidR="009B66A0" w:rsidRPr="00F61C24">
        <w:rPr>
          <w:rFonts w:ascii="Times New Roman" w:hAnsi="Times New Roman" w:cs="Times New Roman"/>
          <w:sz w:val="28"/>
          <w:szCs w:val="28"/>
          <w:lang w:val="uk-UA"/>
        </w:rPr>
        <w:t>)</w:t>
      </w:r>
      <w:r w:rsidR="00DE1269" w:rsidRPr="00F61C24">
        <w:rPr>
          <w:rFonts w:ascii="Times New Roman" w:hAnsi="Times New Roman" w:cs="Times New Roman"/>
          <w:sz w:val="28"/>
          <w:szCs w:val="28"/>
          <w:lang w:val="uk-UA"/>
        </w:rPr>
        <w:t xml:space="preserve"> до основних документів, що регламентува</w:t>
      </w:r>
      <w:r w:rsidR="00F61C24">
        <w:rPr>
          <w:rFonts w:ascii="Times New Roman" w:hAnsi="Times New Roman" w:cs="Times New Roman"/>
          <w:sz w:val="28"/>
          <w:szCs w:val="28"/>
          <w:lang w:val="uk-UA"/>
        </w:rPr>
        <w:t>ли їх навчально-виховний процес</w:t>
      </w:r>
      <w:r w:rsidR="00DE1269" w:rsidRPr="00F61C24">
        <w:rPr>
          <w:rFonts w:ascii="Times New Roman" w:hAnsi="Times New Roman" w:cs="Times New Roman"/>
          <w:b/>
          <w:bCs/>
          <w:sz w:val="28"/>
          <w:szCs w:val="28"/>
          <w:lang w:val="uk-UA"/>
        </w:rPr>
        <w:t xml:space="preserve"> </w:t>
      </w:r>
      <w:r w:rsidR="00DE1269" w:rsidRPr="00F61C24">
        <w:rPr>
          <w:rFonts w:ascii="Times New Roman" w:hAnsi="Times New Roman" w:cs="Times New Roman"/>
          <w:sz w:val="28"/>
          <w:szCs w:val="28"/>
          <w:lang w:val="uk-UA"/>
        </w:rPr>
        <w:t>[</w:t>
      </w:r>
      <w:r w:rsidR="00702E89" w:rsidRPr="00F61C24">
        <w:rPr>
          <w:rFonts w:ascii="Times New Roman" w:hAnsi="Times New Roman" w:cs="Times New Roman"/>
          <w:sz w:val="28"/>
          <w:szCs w:val="28"/>
          <w:lang w:val="uk-UA"/>
        </w:rPr>
        <w:t>2</w:t>
      </w:r>
      <w:r w:rsidR="00702E89" w:rsidRPr="00273EB2">
        <w:rPr>
          <w:rFonts w:ascii="Times New Roman" w:hAnsi="Times New Roman" w:cs="Times New Roman"/>
          <w:sz w:val="28"/>
          <w:szCs w:val="28"/>
          <w:lang w:val="uk-UA"/>
        </w:rPr>
        <w:t>1</w:t>
      </w:r>
      <w:r w:rsidR="00702E89" w:rsidRPr="00F61C24">
        <w:rPr>
          <w:rFonts w:ascii="Times New Roman" w:hAnsi="Times New Roman" w:cs="Times New Roman"/>
          <w:sz w:val="28"/>
          <w:szCs w:val="28"/>
          <w:lang w:val="uk-UA"/>
        </w:rPr>
        <w:t>9</w:t>
      </w:r>
      <w:r w:rsidR="00DE1269" w:rsidRPr="00F61C24">
        <w:rPr>
          <w:rFonts w:ascii="Times New Roman" w:hAnsi="Times New Roman" w:cs="Times New Roman"/>
          <w:sz w:val="28"/>
          <w:szCs w:val="28"/>
          <w:lang w:val="uk-UA"/>
        </w:rPr>
        <w:t xml:space="preserve">, с. 11]. </w:t>
      </w:r>
    </w:p>
    <w:p w:rsidR="008B5C19" w:rsidRPr="00F61C24" w:rsidRDefault="008B5C19" w:rsidP="008B5C19">
      <w:pPr>
        <w:spacing w:after="0" w:line="360" w:lineRule="auto"/>
        <w:ind w:firstLine="567"/>
        <w:jc w:val="both"/>
        <w:rPr>
          <w:rFonts w:ascii="Times New Roman" w:hAnsi="Times New Roman" w:cs="Times New Roman"/>
          <w:sz w:val="28"/>
          <w:szCs w:val="28"/>
          <w:lang w:val="uk-UA"/>
        </w:rPr>
      </w:pPr>
      <w:r w:rsidRPr="00F61C24">
        <w:rPr>
          <w:rFonts w:ascii="Times New Roman" w:hAnsi="Times New Roman" w:cs="Times New Roman"/>
          <w:sz w:val="28"/>
          <w:szCs w:val="28"/>
          <w:lang w:val="uk-UA"/>
        </w:rPr>
        <w:t>Аналіз архівних матеріалів свідчить, що на початку ХХ ст. педагогічні ради залишались вищим керівним органом учительських інститутів, які були уповноважені вирішувати питання, пов’язані з організацією навчального процесу у вищих закладах освіти. Так, наприклад, у звіті директора Миколаївського учительського інституту П.</w:t>
      </w:r>
      <w:r w:rsidRPr="00F61C24">
        <w:rPr>
          <w:rFonts w:ascii="Times New Roman" w:hAnsi="Times New Roman" w:cs="Times New Roman"/>
          <w:sz w:val="28"/>
          <w:szCs w:val="28"/>
          <w:lang w:val="en-US"/>
        </w:rPr>
        <w:t> </w:t>
      </w:r>
      <w:r w:rsidRPr="00F61C24">
        <w:rPr>
          <w:rFonts w:ascii="Times New Roman" w:hAnsi="Times New Roman" w:cs="Times New Roman"/>
          <w:sz w:val="28"/>
          <w:szCs w:val="28"/>
          <w:lang w:val="uk-UA"/>
        </w:rPr>
        <w:t>Жданова за 1913–</w:t>
      </w:r>
      <w:r w:rsidR="009967F4">
        <w:rPr>
          <w:rFonts w:ascii="Times New Roman" w:hAnsi="Times New Roman" w:cs="Times New Roman"/>
          <w:sz w:val="28"/>
          <w:szCs w:val="28"/>
          <w:lang w:val="uk-UA"/>
        </w:rPr>
        <w:t>19</w:t>
      </w:r>
      <w:r w:rsidRPr="00F61C24">
        <w:rPr>
          <w:rFonts w:ascii="Times New Roman" w:hAnsi="Times New Roman" w:cs="Times New Roman"/>
          <w:sz w:val="28"/>
          <w:szCs w:val="28"/>
          <w:lang w:val="uk-UA"/>
        </w:rPr>
        <w:t>14 н.</w:t>
      </w:r>
      <w:r w:rsidR="009967F4">
        <w:rPr>
          <w:rFonts w:ascii="Times New Roman" w:hAnsi="Times New Roman" w:cs="Times New Roman"/>
          <w:sz w:val="28"/>
          <w:szCs w:val="28"/>
          <w:lang w:val="uk-UA"/>
        </w:rPr>
        <w:t> </w:t>
      </w:r>
      <w:r w:rsidRPr="00F61C24">
        <w:rPr>
          <w:rFonts w:ascii="Times New Roman" w:hAnsi="Times New Roman" w:cs="Times New Roman"/>
          <w:sz w:val="28"/>
          <w:szCs w:val="28"/>
          <w:lang w:val="uk-UA"/>
        </w:rPr>
        <w:t xml:space="preserve">р. зазначалось, що на засіданнях педагогічної ради обговорювалися питання: 1) про заходи релігійно-морального та патріотичного виховання учнів; 2) про покращення організації навчально-виховного процесу (запровадження урочної системи викладання, затвердження тем домашніх творів, проведення письмових робіт, заповнення «вільних уроків» обов'язковими заняттями); 3) про прийом до інституту та училища осіб, які витримали іспити; 4) про розроблення програм навчальних дисциплін та вибір підручників; 5) про організацію та проведення святкових заходів; 6) про засоби матеріальної та моральної допомоги військовим та їх родинам; 7) про облаштування інституту відповідними меблями, господарськими предметами, навчальними посібниками та приладдям, про організацію фізичного, природничо-історичного кабінетів, бібліотеки, гімнастичної зали; 8) про матеріальну підтримку малозабезпечених вихованців; 9) про оптимізацію медичної допомоги вихованцям; 10) про порушення клопотання перед Міністерством народної освіти щодо перерахування очікуваного у 1914 році залишку від утримання особового складу інституту кредиту на навчальну частину, на придбання книг для фундаментальної й учнівської бібліотек, приладів для фізичного кабінету та посібників із природознавства; 11) про вибори </w:t>
      </w:r>
      <w:r w:rsidRPr="00F61C24">
        <w:rPr>
          <w:rFonts w:ascii="Times New Roman" w:hAnsi="Times New Roman" w:cs="Times New Roman"/>
          <w:sz w:val="28"/>
          <w:szCs w:val="28"/>
          <w:lang w:val="uk-UA"/>
        </w:rPr>
        <w:lastRenderedPageBreak/>
        <w:t xml:space="preserve">бібліотекаря; 12) про підбір книг богословського та релігійно-морального змісту для позакласного читання. </w:t>
      </w:r>
    </w:p>
    <w:p w:rsidR="008B5C19" w:rsidRPr="00F61C24" w:rsidRDefault="008B5C19" w:rsidP="008B5C19">
      <w:pPr>
        <w:spacing w:after="0" w:line="360" w:lineRule="auto"/>
        <w:ind w:firstLine="567"/>
        <w:jc w:val="both"/>
        <w:rPr>
          <w:rFonts w:ascii="Times New Roman" w:hAnsi="Times New Roman" w:cs="Times New Roman"/>
          <w:sz w:val="28"/>
          <w:szCs w:val="28"/>
          <w:lang w:val="uk-UA"/>
        </w:rPr>
      </w:pPr>
      <w:r w:rsidRPr="00F61C24">
        <w:rPr>
          <w:rFonts w:ascii="Times New Roman" w:hAnsi="Times New Roman" w:cs="Times New Roman"/>
          <w:sz w:val="28"/>
          <w:szCs w:val="28"/>
          <w:lang w:val="uk-UA"/>
        </w:rPr>
        <w:t>Отже, коло питань, які обговорювалися на засіданнях педагогічних рад учительських інститутів, було досить широким. Водночас усі важливі рішення, як і раніше, затверджувалис</w:t>
      </w:r>
      <w:r w:rsidR="009967F4">
        <w:rPr>
          <w:rFonts w:ascii="Times New Roman" w:hAnsi="Times New Roman" w:cs="Times New Roman"/>
          <w:sz w:val="28"/>
          <w:szCs w:val="28"/>
          <w:lang w:val="uk-UA"/>
        </w:rPr>
        <w:t>я</w:t>
      </w:r>
      <w:r w:rsidRPr="00F61C24">
        <w:rPr>
          <w:rFonts w:ascii="Times New Roman" w:hAnsi="Times New Roman" w:cs="Times New Roman"/>
          <w:sz w:val="28"/>
          <w:szCs w:val="28"/>
          <w:lang w:val="uk-UA"/>
        </w:rPr>
        <w:t xml:space="preserve"> піклувальником навчального округу, а, отже, педагогічна рада фактично не могла самостійно вирішувати необхідні питання. Таким чином, учительські інститути перебували під повним контролем, були залежними від піклувальника навчального округу та Міністерства народної освіти [</w:t>
      </w:r>
      <w:r w:rsidR="00702E89" w:rsidRPr="00F61C24">
        <w:rPr>
          <w:rFonts w:ascii="Times New Roman" w:hAnsi="Times New Roman" w:cs="Times New Roman"/>
          <w:sz w:val="28"/>
          <w:szCs w:val="28"/>
          <w:lang w:val="uk-UA"/>
        </w:rPr>
        <w:t>1</w:t>
      </w:r>
      <w:r w:rsidR="00702E89" w:rsidRPr="00273EB2">
        <w:rPr>
          <w:rFonts w:ascii="Times New Roman" w:hAnsi="Times New Roman" w:cs="Times New Roman"/>
          <w:sz w:val="28"/>
          <w:szCs w:val="28"/>
        </w:rPr>
        <w:t>33</w:t>
      </w:r>
      <w:r w:rsidR="00F61C24" w:rsidRPr="00F61C24">
        <w:rPr>
          <w:rFonts w:ascii="Times New Roman" w:hAnsi="Times New Roman" w:cs="Times New Roman"/>
          <w:sz w:val="28"/>
          <w:szCs w:val="28"/>
          <w:lang w:val="uk-UA"/>
        </w:rPr>
        <w:t>,</w:t>
      </w:r>
      <w:r w:rsidRPr="00F61C24">
        <w:rPr>
          <w:rFonts w:ascii="Times New Roman" w:hAnsi="Times New Roman" w:cs="Times New Roman"/>
          <w:sz w:val="28"/>
          <w:szCs w:val="28"/>
          <w:lang w:val="uk-UA"/>
        </w:rPr>
        <w:t xml:space="preserve"> </w:t>
      </w:r>
      <w:r w:rsidR="00F61C24" w:rsidRPr="00F61C24">
        <w:rPr>
          <w:rFonts w:ascii="Times New Roman" w:hAnsi="Times New Roman" w:cs="Times New Roman"/>
          <w:sz w:val="28"/>
          <w:szCs w:val="28"/>
          <w:lang w:val="uk-UA"/>
        </w:rPr>
        <w:t>с</w:t>
      </w:r>
      <w:r w:rsidRPr="00F61C24">
        <w:rPr>
          <w:rFonts w:ascii="Times New Roman" w:hAnsi="Times New Roman" w:cs="Times New Roman"/>
          <w:sz w:val="28"/>
          <w:szCs w:val="28"/>
          <w:lang w:val="uk-UA"/>
        </w:rPr>
        <w:t>.</w:t>
      </w:r>
      <w:r w:rsidR="00F61C24" w:rsidRPr="00F61C24">
        <w:rPr>
          <w:rFonts w:ascii="Times New Roman" w:hAnsi="Times New Roman" w:cs="Times New Roman"/>
          <w:sz w:val="28"/>
          <w:szCs w:val="28"/>
          <w:lang w:val="uk-UA"/>
        </w:rPr>
        <w:t> </w:t>
      </w:r>
      <w:r w:rsidRPr="00F61C24">
        <w:rPr>
          <w:rFonts w:ascii="Times New Roman" w:hAnsi="Times New Roman" w:cs="Times New Roman"/>
          <w:sz w:val="28"/>
          <w:szCs w:val="28"/>
          <w:lang w:val="uk-UA"/>
        </w:rPr>
        <w:t>126].</w:t>
      </w:r>
    </w:p>
    <w:p w:rsidR="00DE1269" w:rsidRPr="00F61C24" w:rsidRDefault="00DE1269" w:rsidP="004B7C91">
      <w:pPr>
        <w:spacing w:after="0" w:line="360" w:lineRule="auto"/>
        <w:ind w:firstLine="567"/>
        <w:jc w:val="both"/>
        <w:rPr>
          <w:rFonts w:ascii="Times New Roman" w:hAnsi="Times New Roman" w:cs="Times New Roman"/>
          <w:sz w:val="28"/>
          <w:szCs w:val="28"/>
          <w:lang w:val="uk-UA"/>
        </w:rPr>
      </w:pPr>
      <w:r w:rsidRPr="00F61C24">
        <w:rPr>
          <w:rFonts w:ascii="Times New Roman" w:hAnsi="Times New Roman" w:cs="Times New Roman"/>
          <w:sz w:val="28"/>
          <w:szCs w:val="28"/>
          <w:lang w:val="uk-UA"/>
        </w:rPr>
        <w:t xml:space="preserve">В лютому-березні </w:t>
      </w:r>
      <w:r w:rsidR="002C0559" w:rsidRPr="00F61C24">
        <w:rPr>
          <w:rFonts w:ascii="Times New Roman" w:hAnsi="Times New Roman" w:cs="Times New Roman"/>
          <w:sz w:val="28"/>
          <w:szCs w:val="28"/>
          <w:lang w:val="uk-UA"/>
        </w:rPr>
        <w:t xml:space="preserve">1907 р. </w:t>
      </w:r>
      <w:r w:rsidR="004B7C91" w:rsidRPr="00F61C24">
        <w:rPr>
          <w:rFonts w:ascii="Times New Roman" w:hAnsi="Times New Roman" w:cs="Times New Roman"/>
          <w:sz w:val="28"/>
          <w:szCs w:val="28"/>
          <w:lang w:val="uk-UA"/>
        </w:rPr>
        <w:t>в</w:t>
      </w:r>
      <w:r w:rsidR="002C0559" w:rsidRPr="00F61C24">
        <w:rPr>
          <w:rFonts w:ascii="Times New Roman" w:hAnsi="Times New Roman" w:cs="Times New Roman"/>
          <w:sz w:val="28"/>
          <w:szCs w:val="28"/>
          <w:lang w:val="uk-UA"/>
        </w:rPr>
        <w:t xml:space="preserve"> Перетрбурзі відбулась нарада викладачів та директорів учительських інститутів, на якій </w:t>
      </w:r>
      <w:r w:rsidRPr="00F61C24">
        <w:rPr>
          <w:rFonts w:ascii="Times New Roman" w:hAnsi="Times New Roman" w:cs="Times New Roman"/>
          <w:sz w:val="28"/>
          <w:szCs w:val="28"/>
          <w:lang w:val="uk-UA"/>
        </w:rPr>
        <w:t xml:space="preserve">було вирішено внести зміни і до правил прийому до учительських інститутів, зокрема зараховувати на навчання лише осіб, що мали 2-річний педстаж, а прийом здійснювати за конкурсними іспитами. Унаслідок цього Міністерство народної освіти спеціальним розпорядженням підтвердило дозвіл на вступ до університету особам, що закінчили повний курс учительського інституту, але за умови складання іспитів зрілості. </w:t>
      </w:r>
    </w:p>
    <w:p w:rsidR="00DE1269" w:rsidRPr="00F61C24" w:rsidRDefault="00DE1269" w:rsidP="004B7C91">
      <w:pPr>
        <w:spacing w:after="0" w:line="360" w:lineRule="auto"/>
        <w:ind w:firstLine="567"/>
        <w:jc w:val="both"/>
        <w:rPr>
          <w:rFonts w:ascii="Times New Roman" w:hAnsi="Times New Roman" w:cs="Times New Roman"/>
          <w:sz w:val="28"/>
          <w:szCs w:val="28"/>
          <w:lang w:val="uk-UA"/>
        </w:rPr>
      </w:pPr>
      <w:r w:rsidRPr="00F61C24">
        <w:rPr>
          <w:rFonts w:ascii="Times New Roman" w:hAnsi="Times New Roman" w:cs="Times New Roman"/>
          <w:sz w:val="28"/>
          <w:szCs w:val="28"/>
          <w:lang w:val="uk-UA"/>
        </w:rPr>
        <w:t xml:space="preserve">Відповідно до внесених змін в адміністративно-організаційний устрій учительських інститутів педагогічні ради розробили «Правила про вступні випробування в учительські інститути». Зокрема, побачили світ «Правила про вступні випробування в учительські інститути Київського навчального округу» та тимчасові правила для вступу до Феодосійського, Миколаївського і Катеринославського учительських інститутів Одеського навчального округу (окремі для кожного інституту), у той час як Глухівський, Київський, Полтавський, Вінницький учительські інститути керувалися єдиними правилами, які утім, за змістом майже не відрізнялися. </w:t>
      </w:r>
    </w:p>
    <w:p w:rsidR="00DE1269" w:rsidRPr="00F61C24" w:rsidRDefault="00DE1269" w:rsidP="00DE1269">
      <w:pPr>
        <w:spacing w:after="0" w:line="360" w:lineRule="auto"/>
        <w:ind w:firstLine="567"/>
        <w:jc w:val="both"/>
        <w:rPr>
          <w:rFonts w:ascii="Times New Roman" w:hAnsi="Times New Roman" w:cs="Times New Roman"/>
          <w:sz w:val="28"/>
          <w:szCs w:val="28"/>
          <w:lang w:val="uk-UA"/>
        </w:rPr>
      </w:pPr>
      <w:r w:rsidRPr="00F61C24">
        <w:rPr>
          <w:rFonts w:ascii="Times New Roman" w:hAnsi="Times New Roman" w:cs="Times New Roman"/>
          <w:sz w:val="28"/>
          <w:szCs w:val="28"/>
          <w:lang w:val="uk-UA"/>
        </w:rPr>
        <w:t xml:space="preserve">Прийом до інституту здійснювався один раз на рік у серпні (як правило, вступні випробування починалися з 16 серпня) виключно до першого курсу за конкурсними іспитами. Перевага надавалась особам, які мали звання вчителя початкового училища й відпрацювали на цій посаді не менше двох років. </w:t>
      </w:r>
      <w:r w:rsidRPr="00F61C24">
        <w:rPr>
          <w:rFonts w:ascii="Times New Roman" w:hAnsi="Times New Roman" w:cs="Times New Roman"/>
          <w:sz w:val="28"/>
          <w:szCs w:val="28"/>
          <w:lang w:val="uk-UA"/>
        </w:rPr>
        <w:lastRenderedPageBreak/>
        <w:t>Прохання про прийом до інституту подавалос</w:t>
      </w:r>
      <w:r w:rsidR="009967F4">
        <w:rPr>
          <w:rFonts w:ascii="Times New Roman" w:hAnsi="Times New Roman" w:cs="Times New Roman"/>
          <w:sz w:val="28"/>
          <w:szCs w:val="28"/>
          <w:lang w:val="uk-UA"/>
        </w:rPr>
        <w:t>я</w:t>
      </w:r>
      <w:r w:rsidRPr="00F61C24">
        <w:rPr>
          <w:rFonts w:ascii="Times New Roman" w:hAnsi="Times New Roman" w:cs="Times New Roman"/>
          <w:sz w:val="28"/>
          <w:szCs w:val="28"/>
          <w:lang w:val="uk-UA"/>
        </w:rPr>
        <w:t xml:space="preserve"> особисто абітурієнтом чи надсилалося поштою на ім’я директора учительського інституту не р</w:t>
      </w:r>
      <w:r w:rsidR="009967F4">
        <w:rPr>
          <w:rFonts w:ascii="Times New Roman" w:hAnsi="Times New Roman" w:cs="Times New Roman"/>
          <w:sz w:val="28"/>
          <w:szCs w:val="28"/>
          <w:lang w:val="uk-UA"/>
        </w:rPr>
        <w:t>аніше 31 </w:t>
      </w:r>
      <w:r w:rsidRPr="00F61C24">
        <w:rPr>
          <w:rFonts w:ascii="Times New Roman" w:hAnsi="Times New Roman" w:cs="Times New Roman"/>
          <w:sz w:val="28"/>
          <w:szCs w:val="28"/>
          <w:lang w:val="uk-UA"/>
        </w:rPr>
        <w:t>липня. Кандидати, які своєчасно подавали запит, мали з'явитися в інститут для випробувань у визначений інститутом термін. До запиту додавалися документи та їх копії, власноруч написані прохачами: 1) метричне свідоцтво про народження і хрещення, видане в духовній консисторії; 2) свідоцтво про припис до призовної дільниці; 3) атестат або свідоцтво про успішність та поведінку з навчального закладу, який абітурієнт закінчив (або не закінчив повного курсу); 4) документ (формулярний список чи посвідчення) про належність до соціального стану: міщан, селян, козаків тощо.</w:t>
      </w:r>
    </w:p>
    <w:p w:rsidR="00DE1269" w:rsidRPr="00F61C24" w:rsidRDefault="00DE1269" w:rsidP="00DE1269">
      <w:pPr>
        <w:spacing w:after="0" w:line="360" w:lineRule="auto"/>
        <w:ind w:firstLine="567"/>
        <w:jc w:val="both"/>
        <w:rPr>
          <w:rFonts w:ascii="Times New Roman" w:hAnsi="Times New Roman" w:cs="Times New Roman"/>
          <w:sz w:val="28"/>
          <w:szCs w:val="28"/>
          <w:lang w:val="uk-UA"/>
        </w:rPr>
      </w:pPr>
      <w:r w:rsidRPr="00F61C24">
        <w:rPr>
          <w:rFonts w:ascii="Times New Roman" w:hAnsi="Times New Roman" w:cs="Times New Roman"/>
          <w:sz w:val="28"/>
          <w:szCs w:val="28"/>
          <w:lang w:val="uk-UA"/>
        </w:rPr>
        <w:t xml:space="preserve">Особи, які мали звання вчителів і працювали на цих посадах, крім визначених документів, мали надати разом із проханням письмове свідчення згоди керівництва на цей вступ. Абітурієнти, котрі після закінчення курсу учительської семінарії пропрацювали на посаді вчителя менше двох років або були виключені з певних причин до закінчення повного курсу, зараховувалися в інститут тільки після сплати коштів за попереднє навчання. Кандидати, залученні до праці в земстві, міському чи іншому товаристві (установі), не приймалися до інституту без посвідчення про звільнення їх від цих зобов’язань. Ті, хто підлягав військовій повинності, у рік призову до інституту не приймалися. Не зараховувалися також учителі початкових училищ і особи, що досягли призовного за військовою повинністю віку, якщо не мали пільги першого розряду, яка враховувала сімейний стан. Усі абітурієнти проходили обов’язковий медичний огляд. Особи з фізичними вадами або хворобами, що заважали виконувати обов’язки вчителя (епілепсія, заїкання, поганий зір, слух тощо), до інституту не приймалися. Під час вступних іспитів від абітурієнтів вимагалися знання не нижче повного шестирічного курсу міських (за Положенням 1872 р.) училищ. У абітурієнтів перевіряли ще й голос, слух та здібності до музики та співів. Важливою умовою успішного складання вступних випробувань було отримання високої оцінки з російської мови, арифметики та геометрії. У Правилах вступу до учительських інститутів </w:t>
      </w:r>
      <w:r w:rsidRPr="00F61C24">
        <w:rPr>
          <w:rFonts w:ascii="Times New Roman" w:hAnsi="Times New Roman" w:cs="Times New Roman"/>
          <w:sz w:val="28"/>
          <w:szCs w:val="28"/>
          <w:lang w:val="uk-UA"/>
        </w:rPr>
        <w:lastRenderedPageBreak/>
        <w:t>Одеського навчального округу, крім вищезазначених вимог, зверталас</w:t>
      </w:r>
      <w:r w:rsidR="009967F4">
        <w:rPr>
          <w:rFonts w:ascii="Times New Roman" w:hAnsi="Times New Roman" w:cs="Times New Roman"/>
          <w:sz w:val="28"/>
          <w:szCs w:val="28"/>
          <w:lang w:val="uk-UA"/>
        </w:rPr>
        <w:t>я</w:t>
      </w:r>
      <w:r w:rsidRPr="00F61C24">
        <w:rPr>
          <w:rFonts w:ascii="Times New Roman" w:hAnsi="Times New Roman" w:cs="Times New Roman"/>
          <w:sz w:val="28"/>
          <w:szCs w:val="28"/>
          <w:lang w:val="uk-UA"/>
        </w:rPr>
        <w:t xml:space="preserve"> увага на загальний розвиток абітурієнтів, їх мовлення, зокрема вміння правильно, чітко й виразно висловлювати думки. </w:t>
      </w:r>
    </w:p>
    <w:p w:rsidR="00DE1269" w:rsidRPr="00F61C24" w:rsidRDefault="00DE1269" w:rsidP="00DE1269">
      <w:pPr>
        <w:spacing w:after="0" w:line="360" w:lineRule="auto"/>
        <w:ind w:firstLine="567"/>
        <w:jc w:val="both"/>
        <w:rPr>
          <w:rFonts w:ascii="Times New Roman" w:hAnsi="Times New Roman" w:cs="Times New Roman"/>
          <w:sz w:val="28"/>
          <w:szCs w:val="28"/>
          <w:lang w:val="uk-UA"/>
        </w:rPr>
      </w:pPr>
      <w:r w:rsidRPr="00F61C24">
        <w:rPr>
          <w:rFonts w:ascii="Times New Roman" w:hAnsi="Times New Roman" w:cs="Times New Roman"/>
          <w:sz w:val="28"/>
          <w:szCs w:val="28"/>
          <w:lang w:val="uk-UA"/>
        </w:rPr>
        <w:t>Вступні іспити проводились у двох формах: усній і письмовій. Письмові: твір на задану тему та диктант з російської мови, розв’язування задачі з поясненням із арифметики та обчислення з поясненням із геометрії. Усно складалися Закон Божий; російська мова; арифметика з алгеброю та геометрією; історія, географія, природознавство, фізика, співи.</w:t>
      </w:r>
    </w:p>
    <w:p w:rsidR="00DE1269" w:rsidRPr="00F61C24" w:rsidRDefault="00DE1269" w:rsidP="00DE1269">
      <w:pPr>
        <w:spacing w:after="0" w:line="360" w:lineRule="auto"/>
        <w:ind w:firstLine="567"/>
        <w:jc w:val="both"/>
        <w:rPr>
          <w:rFonts w:ascii="Times New Roman" w:hAnsi="Times New Roman" w:cs="Times New Roman"/>
          <w:sz w:val="28"/>
          <w:szCs w:val="28"/>
          <w:lang w:val="uk-UA"/>
        </w:rPr>
      </w:pPr>
      <w:r w:rsidRPr="00F61C24">
        <w:rPr>
          <w:rFonts w:ascii="Times New Roman" w:hAnsi="Times New Roman" w:cs="Times New Roman"/>
          <w:sz w:val="28"/>
          <w:szCs w:val="28"/>
          <w:lang w:val="uk-UA"/>
        </w:rPr>
        <w:t>Таким чином, від абітурієнтів вимагалися знання повного курсу міських училищ. Існували значні обмеження щодо вступу до інституту. Висувалис</w:t>
      </w:r>
      <w:r w:rsidR="009967F4">
        <w:rPr>
          <w:rFonts w:ascii="Times New Roman" w:hAnsi="Times New Roman" w:cs="Times New Roman"/>
          <w:sz w:val="28"/>
          <w:szCs w:val="28"/>
          <w:lang w:val="uk-UA"/>
        </w:rPr>
        <w:t>я</w:t>
      </w:r>
      <w:r w:rsidRPr="00F61C24">
        <w:rPr>
          <w:rFonts w:ascii="Times New Roman" w:hAnsi="Times New Roman" w:cs="Times New Roman"/>
          <w:sz w:val="28"/>
          <w:szCs w:val="28"/>
          <w:lang w:val="uk-UA"/>
        </w:rPr>
        <w:t xml:space="preserve"> досить високі вимоги до здоров’я, фізичного та розумового розвитку, знань, здібностей абітурієнтів, що на думку Н. Дем’яненк</w:t>
      </w:r>
      <w:r w:rsidR="009B66A0" w:rsidRPr="00F61C24">
        <w:rPr>
          <w:rFonts w:ascii="Times New Roman" w:hAnsi="Times New Roman" w:cs="Times New Roman"/>
          <w:sz w:val="28"/>
          <w:szCs w:val="28"/>
          <w:lang w:val="uk-UA"/>
        </w:rPr>
        <w:t>о</w:t>
      </w:r>
      <w:r w:rsidRPr="00F61C24">
        <w:rPr>
          <w:rFonts w:ascii="Times New Roman" w:hAnsi="Times New Roman" w:cs="Times New Roman"/>
          <w:sz w:val="28"/>
          <w:szCs w:val="28"/>
          <w:lang w:val="uk-UA"/>
        </w:rPr>
        <w:t>, значно обмежувало контингент кандидатів [</w:t>
      </w:r>
      <w:r w:rsidR="00702E89" w:rsidRPr="00F61C24">
        <w:rPr>
          <w:rFonts w:ascii="Times New Roman" w:hAnsi="Times New Roman" w:cs="Times New Roman"/>
          <w:sz w:val="28"/>
          <w:szCs w:val="28"/>
          <w:lang w:val="uk-UA"/>
        </w:rPr>
        <w:t>1</w:t>
      </w:r>
      <w:r w:rsidR="00702E89" w:rsidRPr="000E0EC1">
        <w:rPr>
          <w:rFonts w:ascii="Times New Roman" w:hAnsi="Times New Roman" w:cs="Times New Roman"/>
          <w:sz w:val="28"/>
          <w:szCs w:val="28"/>
          <w:lang w:val="uk-UA"/>
        </w:rPr>
        <w:t>37</w:t>
      </w:r>
      <w:r w:rsidR="00F61C24" w:rsidRPr="00F61C24">
        <w:rPr>
          <w:rFonts w:ascii="Times New Roman" w:hAnsi="Times New Roman" w:cs="Times New Roman"/>
          <w:sz w:val="28"/>
          <w:szCs w:val="28"/>
          <w:lang w:val="uk-UA"/>
        </w:rPr>
        <w:t>, </w:t>
      </w:r>
      <w:r w:rsidRPr="00F61C24">
        <w:rPr>
          <w:rFonts w:ascii="Times New Roman" w:hAnsi="Times New Roman" w:cs="Times New Roman"/>
          <w:sz w:val="28"/>
          <w:szCs w:val="28"/>
          <w:lang w:val="uk-UA"/>
        </w:rPr>
        <w:t xml:space="preserve"> </w:t>
      </w:r>
      <w:r w:rsidR="00F61C24" w:rsidRPr="00F61C24">
        <w:rPr>
          <w:rFonts w:ascii="Times New Roman" w:hAnsi="Times New Roman" w:cs="Times New Roman"/>
          <w:sz w:val="28"/>
          <w:szCs w:val="28"/>
          <w:lang w:val="uk-UA"/>
        </w:rPr>
        <w:t>с</w:t>
      </w:r>
      <w:r w:rsidRPr="00F61C24">
        <w:rPr>
          <w:rFonts w:ascii="Times New Roman" w:hAnsi="Times New Roman" w:cs="Times New Roman"/>
          <w:sz w:val="28"/>
          <w:szCs w:val="28"/>
          <w:lang w:val="uk-UA"/>
        </w:rPr>
        <w:t>.</w:t>
      </w:r>
      <w:r w:rsidR="00F61C24" w:rsidRPr="00F61C24">
        <w:rPr>
          <w:rFonts w:ascii="Times New Roman" w:hAnsi="Times New Roman" w:cs="Times New Roman"/>
          <w:sz w:val="28"/>
          <w:szCs w:val="28"/>
          <w:lang w:val="uk-UA"/>
        </w:rPr>
        <w:t> </w:t>
      </w:r>
      <w:r w:rsidRPr="00F61C24">
        <w:rPr>
          <w:rFonts w:ascii="Times New Roman" w:hAnsi="Times New Roman" w:cs="Times New Roman"/>
          <w:sz w:val="28"/>
          <w:szCs w:val="28"/>
          <w:lang w:val="uk-UA"/>
        </w:rPr>
        <w:t>121</w:t>
      </w:r>
      <w:r w:rsidR="009967F4">
        <w:rPr>
          <w:rFonts w:ascii="Times New Roman" w:hAnsi="Times New Roman" w:cs="Times New Roman"/>
          <w:sz w:val="28"/>
          <w:szCs w:val="28"/>
          <w:lang w:val="uk-UA"/>
        </w:rPr>
        <w:t>–</w:t>
      </w:r>
      <w:r w:rsidRPr="00F61C24">
        <w:rPr>
          <w:rFonts w:ascii="Times New Roman" w:hAnsi="Times New Roman" w:cs="Times New Roman"/>
          <w:sz w:val="28"/>
          <w:szCs w:val="28"/>
          <w:lang w:val="uk-UA"/>
        </w:rPr>
        <w:t>122].</w:t>
      </w:r>
    </w:p>
    <w:p w:rsidR="000D77AC" w:rsidRPr="00BE5B45" w:rsidRDefault="000D77AC" w:rsidP="000D77AC">
      <w:pPr>
        <w:spacing w:after="0" w:line="360" w:lineRule="auto"/>
        <w:ind w:firstLine="567"/>
        <w:jc w:val="both"/>
        <w:rPr>
          <w:rFonts w:ascii="Times New Roman" w:hAnsi="Times New Roman" w:cs="Times New Roman"/>
          <w:i/>
          <w:sz w:val="28"/>
          <w:szCs w:val="28"/>
          <w:lang w:val="uk-UA"/>
        </w:rPr>
      </w:pPr>
      <w:r w:rsidRPr="00BE5B45">
        <w:rPr>
          <w:rFonts w:ascii="Times New Roman" w:hAnsi="Times New Roman" w:cs="Times New Roman"/>
          <w:sz w:val="28"/>
          <w:szCs w:val="28"/>
          <w:lang w:val="uk-UA"/>
        </w:rPr>
        <w:t xml:space="preserve">4 березня 1912 р. було подано на розгляд </w:t>
      </w:r>
      <w:r w:rsidRPr="00F61C24">
        <w:rPr>
          <w:rFonts w:ascii="Times New Roman" w:hAnsi="Times New Roman" w:cs="Times New Roman"/>
          <w:sz w:val="28"/>
          <w:szCs w:val="28"/>
          <w:lang w:val="uk-UA"/>
        </w:rPr>
        <w:t>Раді міністрів проект нового штату учительських інститутів, вироблений Міністерством народної освіти. Лише наприкінці року, 14 грудня, за підписом 80 членів Державної думи, було знову внесено законопроект про реформу учительських інститутів. Проект передбачав такі основні зміни: 1) подовження терміну навчання</w:t>
      </w:r>
      <w:r w:rsidRPr="00BE5B45">
        <w:rPr>
          <w:rFonts w:ascii="Times New Roman" w:hAnsi="Times New Roman" w:cs="Times New Roman"/>
          <w:sz w:val="28"/>
          <w:szCs w:val="28"/>
          <w:lang w:val="uk-UA"/>
        </w:rPr>
        <w:t xml:space="preserve"> в учительських інститутах до чотирьох років; 2) розподіл третього та четвертого класів на три відділення: літературно-історичне, фізико-математичне, природничо-географічне; 3) розширення змісту кожного предмету; 4) більш ґрунтоване викладення психології, логіки та історії педагогічних учінь як складових педагогічного циклу дисциплін; 5) уведення до навчального плану нових предметів: «Законознавство», «Гігієна» та однієї з нових мов; 6) надання вільного доступу до університету та інших вищих навчальних закладів за додатковими іспитами з предметів, необхідн</w:t>
      </w:r>
      <w:r w:rsidR="00F61C24">
        <w:rPr>
          <w:rFonts w:ascii="Times New Roman" w:hAnsi="Times New Roman" w:cs="Times New Roman"/>
          <w:sz w:val="28"/>
          <w:szCs w:val="28"/>
          <w:lang w:val="uk-UA"/>
        </w:rPr>
        <w:t>их для вступу до факультету; 7) </w:t>
      </w:r>
      <w:r w:rsidRPr="00BE5B45">
        <w:rPr>
          <w:rFonts w:ascii="Times New Roman" w:hAnsi="Times New Roman" w:cs="Times New Roman"/>
          <w:sz w:val="28"/>
          <w:szCs w:val="28"/>
          <w:lang w:val="uk-UA"/>
        </w:rPr>
        <w:t>покращення матеріального та правового становища педагогічного персоналу інститутів; 8) участь міських і земських органів самоврядування в діяльності учительських інститутів</w:t>
      </w:r>
      <w:r w:rsidR="00F61C24">
        <w:rPr>
          <w:rFonts w:ascii="Times New Roman" w:hAnsi="Times New Roman" w:cs="Times New Roman"/>
          <w:sz w:val="28"/>
          <w:szCs w:val="28"/>
          <w:lang w:val="uk-UA"/>
        </w:rPr>
        <w:t xml:space="preserve"> </w:t>
      </w:r>
      <w:r w:rsidR="00322127" w:rsidRPr="00BE5B45">
        <w:rPr>
          <w:rFonts w:ascii="Times New Roman" w:hAnsi="Times New Roman" w:cs="Times New Roman"/>
          <w:sz w:val="28"/>
          <w:szCs w:val="28"/>
          <w:lang w:val="uk-UA"/>
        </w:rPr>
        <w:t>[</w:t>
      </w:r>
      <w:r w:rsidR="00702E89">
        <w:rPr>
          <w:rFonts w:ascii="Times New Roman" w:hAnsi="Times New Roman" w:cs="Times New Roman"/>
          <w:sz w:val="28"/>
          <w:szCs w:val="28"/>
          <w:lang w:val="uk-UA"/>
        </w:rPr>
        <w:t>1</w:t>
      </w:r>
      <w:r w:rsidR="00702E89" w:rsidRPr="00273EB2">
        <w:rPr>
          <w:rFonts w:ascii="Times New Roman" w:hAnsi="Times New Roman" w:cs="Times New Roman"/>
          <w:sz w:val="28"/>
          <w:szCs w:val="28"/>
          <w:lang w:val="uk-UA"/>
        </w:rPr>
        <w:t>37</w:t>
      </w:r>
      <w:r w:rsidR="00F61C24" w:rsidRPr="00F61C24">
        <w:rPr>
          <w:rFonts w:ascii="Times New Roman" w:hAnsi="Times New Roman" w:cs="Times New Roman"/>
          <w:sz w:val="28"/>
          <w:szCs w:val="28"/>
          <w:lang w:val="uk-UA"/>
        </w:rPr>
        <w:t>, </w:t>
      </w:r>
      <w:r w:rsidR="00322127" w:rsidRPr="00F61C24">
        <w:rPr>
          <w:rFonts w:ascii="Times New Roman" w:hAnsi="Times New Roman" w:cs="Times New Roman"/>
          <w:sz w:val="28"/>
          <w:szCs w:val="28"/>
          <w:lang w:val="uk-UA"/>
        </w:rPr>
        <w:t xml:space="preserve"> </w:t>
      </w:r>
      <w:r w:rsidR="00F61C24" w:rsidRPr="00F61C24">
        <w:rPr>
          <w:rFonts w:ascii="Times New Roman" w:hAnsi="Times New Roman" w:cs="Times New Roman"/>
          <w:sz w:val="28"/>
          <w:szCs w:val="28"/>
          <w:lang w:val="uk-UA"/>
        </w:rPr>
        <w:t>с</w:t>
      </w:r>
      <w:r w:rsidR="00322127" w:rsidRPr="00F61C24">
        <w:rPr>
          <w:rFonts w:ascii="Times New Roman" w:hAnsi="Times New Roman" w:cs="Times New Roman"/>
          <w:sz w:val="28"/>
          <w:szCs w:val="28"/>
          <w:lang w:val="uk-UA"/>
        </w:rPr>
        <w:t>.</w:t>
      </w:r>
      <w:r w:rsidR="00F61C24" w:rsidRPr="00F61C24">
        <w:rPr>
          <w:rFonts w:ascii="Times New Roman" w:hAnsi="Times New Roman" w:cs="Times New Roman"/>
          <w:sz w:val="28"/>
          <w:szCs w:val="28"/>
          <w:lang w:val="uk-UA"/>
        </w:rPr>
        <w:t> </w:t>
      </w:r>
      <w:r w:rsidR="00322127" w:rsidRPr="00F61C24">
        <w:rPr>
          <w:rFonts w:ascii="Times New Roman" w:hAnsi="Times New Roman" w:cs="Times New Roman"/>
          <w:sz w:val="28"/>
          <w:szCs w:val="28"/>
          <w:lang w:val="uk-UA"/>
        </w:rPr>
        <w:t>103</w:t>
      </w:r>
      <w:r w:rsidR="00322127" w:rsidRPr="00BE5B45">
        <w:rPr>
          <w:rFonts w:ascii="Times New Roman" w:hAnsi="Times New Roman" w:cs="Times New Roman"/>
          <w:sz w:val="28"/>
          <w:szCs w:val="28"/>
          <w:lang w:val="uk-UA"/>
        </w:rPr>
        <w:t>]</w:t>
      </w:r>
      <w:r w:rsidRPr="00BE5B45">
        <w:rPr>
          <w:rFonts w:ascii="Times New Roman" w:hAnsi="Times New Roman" w:cs="Times New Roman"/>
          <w:i/>
          <w:sz w:val="28"/>
          <w:szCs w:val="28"/>
          <w:lang w:val="uk-UA"/>
        </w:rPr>
        <w:t xml:space="preserve">. </w:t>
      </w:r>
    </w:p>
    <w:p w:rsidR="002062F4" w:rsidRPr="00F61C24" w:rsidRDefault="000D77AC" w:rsidP="006F6A9A">
      <w:pPr>
        <w:spacing w:after="0" w:line="360" w:lineRule="auto"/>
        <w:ind w:firstLine="567"/>
        <w:jc w:val="both"/>
        <w:rPr>
          <w:rFonts w:ascii="Times New Roman" w:hAnsi="Times New Roman" w:cs="Times New Roman"/>
          <w:color w:val="000000"/>
          <w:sz w:val="28"/>
          <w:szCs w:val="28"/>
          <w:lang w:val="uk-UA"/>
        </w:rPr>
      </w:pPr>
      <w:r w:rsidRPr="00BE5B45">
        <w:rPr>
          <w:rFonts w:ascii="Times New Roman" w:hAnsi="Times New Roman" w:cs="Times New Roman"/>
          <w:sz w:val="28"/>
          <w:szCs w:val="28"/>
          <w:lang w:val="uk-UA"/>
        </w:rPr>
        <w:lastRenderedPageBreak/>
        <w:t xml:space="preserve">Таким чином в учительських інститутах </w:t>
      </w:r>
      <w:r w:rsidR="009967F4" w:rsidRPr="00BE5B45">
        <w:rPr>
          <w:rFonts w:ascii="Times New Roman" w:hAnsi="Times New Roman" w:cs="Times New Roman"/>
          <w:sz w:val="28"/>
          <w:szCs w:val="28"/>
          <w:lang w:val="uk-UA"/>
        </w:rPr>
        <w:t xml:space="preserve">планувалося поглибити </w:t>
      </w:r>
      <w:r w:rsidRPr="00BE5B45">
        <w:rPr>
          <w:rFonts w:ascii="Times New Roman" w:hAnsi="Times New Roman" w:cs="Times New Roman"/>
          <w:sz w:val="28"/>
          <w:szCs w:val="28"/>
          <w:lang w:val="uk-UA"/>
        </w:rPr>
        <w:t>предметн</w:t>
      </w:r>
      <w:r w:rsidR="009967F4">
        <w:rPr>
          <w:rFonts w:ascii="Times New Roman" w:hAnsi="Times New Roman" w:cs="Times New Roman"/>
          <w:sz w:val="28"/>
          <w:szCs w:val="28"/>
          <w:lang w:val="uk-UA"/>
        </w:rPr>
        <w:t>у</w:t>
      </w:r>
      <w:r w:rsidRPr="00BE5B45">
        <w:rPr>
          <w:rFonts w:ascii="Times New Roman" w:hAnsi="Times New Roman" w:cs="Times New Roman"/>
          <w:sz w:val="28"/>
          <w:szCs w:val="28"/>
          <w:lang w:val="uk-UA"/>
        </w:rPr>
        <w:t xml:space="preserve"> спеціалізаці</w:t>
      </w:r>
      <w:r w:rsidR="009967F4">
        <w:rPr>
          <w:rFonts w:ascii="Times New Roman" w:hAnsi="Times New Roman" w:cs="Times New Roman"/>
          <w:sz w:val="28"/>
          <w:szCs w:val="28"/>
          <w:lang w:val="uk-UA"/>
        </w:rPr>
        <w:t>ю</w:t>
      </w:r>
      <w:r w:rsidRPr="00BE5B45">
        <w:rPr>
          <w:rFonts w:ascii="Times New Roman" w:hAnsi="Times New Roman" w:cs="Times New Roman"/>
          <w:sz w:val="28"/>
          <w:szCs w:val="28"/>
          <w:lang w:val="uk-UA"/>
        </w:rPr>
        <w:t>, залучити місцеве самоврядування до вдосконалення навчально-виховного процесу цих</w:t>
      </w:r>
      <w:r w:rsidR="00072C88" w:rsidRPr="00BE5B45">
        <w:rPr>
          <w:rFonts w:ascii="Times New Roman" w:hAnsi="Times New Roman" w:cs="Times New Roman"/>
          <w:sz w:val="28"/>
          <w:szCs w:val="28"/>
          <w:lang w:val="uk-UA"/>
        </w:rPr>
        <w:t xml:space="preserve"> закладів і розширити їх мережу</w:t>
      </w:r>
      <w:r w:rsidR="001F230A" w:rsidRPr="00BE5B45">
        <w:rPr>
          <w:rFonts w:ascii="Times New Roman" w:hAnsi="Times New Roman" w:cs="Times New Roman"/>
          <w:sz w:val="28"/>
          <w:szCs w:val="28"/>
          <w:lang w:val="uk-UA"/>
        </w:rPr>
        <w:t>.</w:t>
      </w:r>
      <w:r w:rsidR="006F6A9A">
        <w:rPr>
          <w:rFonts w:ascii="Times New Roman" w:hAnsi="Times New Roman" w:cs="Times New Roman"/>
          <w:sz w:val="28"/>
          <w:szCs w:val="28"/>
          <w:lang w:val="uk-UA"/>
        </w:rPr>
        <w:t xml:space="preserve"> </w:t>
      </w:r>
      <w:r w:rsidR="00322127">
        <w:rPr>
          <w:rFonts w:ascii="Times New Roman" w:hAnsi="Times New Roman" w:cs="Times New Roman"/>
          <w:color w:val="000000"/>
          <w:sz w:val="28"/>
          <w:szCs w:val="28"/>
          <w:lang w:val="uk-UA"/>
        </w:rPr>
        <w:t>Станом на 1 січня 1917 </w:t>
      </w:r>
      <w:r w:rsidR="00072C88">
        <w:rPr>
          <w:rFonts w:ascii="Times New Roman" w:hAnsi="Times New Roman" w:cs="Times New Roman"/>
          <w:color w:val="000000"/>
          <w:sz w:val="28"/>
          <w:szCs w:val="28"/>
          <w:lang w:val="uk-UA"/>
        </w:rPr>
        <w:t>р. на території України підготовку вчителів здійснювало сім учительських інститутів: Глухівський (1874 р.), Київський (1909 р.), Катеринославський (1910 р.), Чернігівський (1910 р.), Вінницький (1912 р.), Миколаївський</w:t>
      </w:r>
      <w:r w:rsidR="00F61C24">
        <w:rPr>
          <w:rFonts w:ascii="Times New Roman" w:hAnsi="Times New Roman" w:cs="Times New Roman"/>
          <w:color w:val="000000"/>
          <w:sz w:val="28"/>
          <w:szCs w:val="28"/>
          <w:lang w:val="uk-UA"/>
        </w:rPr>
        <w:t xml:space="preserve"> (1913 р.) та Полтавський (1914 </w:t>
      </w:r>
      <w:r w:rsidR="00072C88">
        <w:rPr>
          <w:rFonts w:ascii="Times New Roman" w:hAnsi="Times New Roman" w:cs="Times New Roman"/>
          <w:color w:val="000000"/>
          <w:sz w:val="28"/>
          <w:szCs w:val="28"/>
          <w:lang w:val="uk-UA"/>
        </w:rPr>
        <w:t>р.)</w:t>
      </w:r>
      <w:r w:rsidR="00C45237" w:rsidRPr="00C45237">
        <w:rPr>
          <w:rFonts w:ascii="Times New Roman" w:hAnsi="Times New Roman" w:cs="Times New Roman"/>
          <w:color w:val="FF0000"/>
          <w:spacing w:val="-2"/>
          <w:sz w:val="28"/>
          <w:szCs w:val="28"/>
          <w:lang w:val="uk-UA"/>
        </w:rPr>
        <w:t xml:space="preserve"> </w:t>
      </w:r>
      <w:r w:rsidR="002062F4" w:rsidRPr="00F61C24">
        <w:rPr>
          <w:rFonts w:ascii="Times New Roman" w:hAnsi="Times New Roman" w:cs="Times New Roman"/>
          <w:color w:val="000000"/>
          <w:sz w:val="28"/>
          <w:szCs w:val="28"/>
          <w:lang w:val="uk-UA"/>
        </w:rPr>
        <w:t>[</w:t>
      </w:r>
      <w:r w:rsidR="00702E89" w:rsidRPr="00F61C24">
        <w:rPr>
          <w:rFonts w:ascii="Times New Roman" w:hAnsi="Times New Roman" w:cs="Times New Roman"/>
          <w:color w:val="000000"/>
          <w:sz w:val="28"/>
          <w:szCs w:val="28"/>
          <w:lang w:val="uk-UA"/>
        </w:rPr>
        <w:t>8</w:t>
      </w:r>
      <w:r w:rsidR="00702E89" w:rsidRPr="00273EB2">
        <w:rPr>
          <w:rFonts w:ascii="Times New Roman" w:hAnsi="Times New Roman" w:cs="Times New Roman"/>
          <w:color w:val="000000"/>
          <w:sz w:val="28"/>
          <w:szCs w:val="28"/>
          <w:lang w:val="uk-UA"/>
        </w:rPr>
        <w:t>8</w:t>
      </w:r>
      <w:r w:rsidR="002062F4" w:rsidRPr="00F61C24">
        <w:rPr>
          <w:rFonts w:ascii="Times New Roman" w:hAnsi="Times New Roman" w:cs="Times New Roman"/>
          <w:color w:val="000000"/>
          <w:sz w:val="28"/>
          <w:szCs w:val="28"/>
          <w:lang w:val="uk-UA"/>
        </w:rPr>
        <w:t xml:space="preserve">, </w:t>
      </w:r>
      <w:r w:rsidR="00F61C24" w:rsidRPr="00F61C24">
        <w:rPr>
          <w:rFonts w:ascii="Times New Roman" w:hAnsi="Times New Roman" w:cs="Times New Roman"/>
          <w:color w:val="000000"/>
          <w:sz w:val="28"/>
          <w:szCs w:val="28"/>
          <w:lang w:val="uk-UA"/>
        </w:rPr>
        <w:t> с. </w:t>
      </w:r>
      <w:r w:rsidR="002062F4" w:rsidRPr="00F61C24">
        <w:rPr>
          <w:rFonts w:ascii="Times New Roman" w:hAnsi="Times New Roman" w:cs="Times New Roman"/>
          <w:color w:val="000000"/>
          <w:sz w:val="28"/>
          <w:szCs w:val="28"/>
          <w:lang w:val="uk-UA"/>
        </w:rPr>
        <w:t>192].</w:t>
      </w:r>
      <w:r w:rsidR="00826842" w:rsidRPr="00F61C24">
        <w:rPr>
          <w:sz w:val="28"/>
          <w:szCs w:val="28"/>
          <w:lang w:val="uk-UA"/>
        </w:rPr>
        <w:t xml:space="preserve"> </w:t>
      </w:r>
    </w:p>
    <w:p w:rsidR="003F746A" w:rsidRPr="00DD6452" w:rsidRDefault="003F746A" w:rsidP="001F230A">
      <w:pPr>
        <w:spacing w:after="0" w:line="360" w:lineRule="auto"/>
        <w:ind w:firstLine="567"/>
        <w:jc w:val="both"/>
        <w:rPr>
          <w:rFonts w:ascii="Times New Roman" w:hAnsi="Times New Roman" w:cs="Times New Roman"/>
          <w:sz w:val="28"/>
          <w:szCs w:val="28"/>
          <w:lang w:val="uk-UA"/>
        </w:rPr>
      </w:pPr>
      <w:r w:rsidRPr="00DD6452">
        <w:rPr>
          <w:rFonts w:ascii="Times New Roman" w:hAnsi="Times New Roman" w:cs="Times New Roman"/>
          <w:sz w:val="28"/>
          <w:szCs w:val="28"/>
          <w:lang w:val="uk-UA"/>
        </w:rPr>
        <w:t>Отже, впродовж 1872–1917 рр. учительськ</w:t>
      </w:r>
      <w:r w:rsidR="001D2C6D" w:rsidRPr="00DD6452">
        <w:rPr>
          <w:rFonts w:ascii="Times New Roman" w:hAnsi="Times New Roman" w:cs="Times New Roman"/>
          <w:sz w:val="28"/>
          <w:szCs w:val="28"/>
          <w:lang w:val="uk-UA"/>
        </w:rPr>
        <w:t>і</w:t>
      </w:r>
      <w:r w:rsidRPr="00DD6452">
        <w:rPr>
          <w:rFonts w:ascii="Times New Roman" w:hAnsi="Times New Roman" w:cs="Times New Roman"/>
          <w:sz w:val="28"/>
          <w:szCs w:val="28"/>
          <w:lang w:val="uk-UA"/>
        </w:rPr>
        <w:t xml:space="preserve"> інститути </w:t>
      </w:r>
      <w:r w:rsidR="001D2C6D" w:rsidRPr="00DD6452">
        <w:rPr>
          <w:rFonts w:ascii="Times New Roman" w:hAnsi="Times New Roman" w:cs="Times New Roman"/>
          <w:sz w:val="28"/>
          <w:szCs w:val="28"/>
          <w:lang w:val="uk-UA"/>
        </w:rPr>
        <w:t xml:space="preserve">були </w:t>
      </w:r>
      <w:r w:rsidRPr="00DD6452">
        <w:rPr>
          <w:rFonts w:ascii="Times New Roman" w:hAnsi="Times New Roman" w:cs="Times New Roman"/>
          <w:sz w:val="28"/>
          <w:szCs w:val="28"/>
          <w:lang w:val="uk-UA"/>
        </w:rPr>
        <w:t xml:space="preserve">фундаментальними розробниками змісту </w:t>
      </w:r>
      <w:r w:rsidR="001D2C6D" w:rsidRPr="00DD6452">
        <w:rPr>
          <w:rFonts w:ascii="Times New Roman" w:hAnsi="Times New Roman" w:cs="Times New Roman"/>
          <w:sz w:val="28"/>
          <w:szCs w:val="28"/>
          <w:lang w:val="uk-UA"/>
        </w:rPr>
        <w:t>та організа</w:t>
      </w:r>
      <w:r w:rsidR="006F6A9A" w:rsidRPr="00DD6452">
        <w:rPr>
          <w:rFonts w:ascii="Times New Roman" w:hAnsi="Times New Roman" w:cs="Times New Roman"/>
          <w:sz w:val="28"/>
          <w:szCs w:val="28"/>
          <w:lang w:val="uk-UA"/>
        </w:rPr>
        <w:t>ції</w:t>
      </w:r>
      <w:r w:rsidR="001D2C6D" w:rsidRPr="00DD6452">
        <w:rPr>
          <w:rFonts w:ascii="Times New Roman" w:hAnsi="Times New Roman" w:cs="Times New Roman"/>
          <w:sz w:val="28"/>
          <w:szCs w:val="28"/>
          <w:lang w:val="uk-UA"/>
        </w:rPr>
        <w:t xml:space="preserve"> </w:t>
      </w:r>
      <w:r w:rsidRPr="00DD6452">
        <w:rPr>
          <w:rFonts w:ascii="Times New Roman" w:hAnsi="Times New Roman" w:cs="Times New Roman"/>
          <w:sz w:val="28"/>
          <w:szCs w:val="28"/>
          <w:lang w:val="uk-UA"/>
        </w:rPr>
        <w:t xml:space="preserve">професійно-педагогічної підготовки </w:t>
      </w:r>
      <w:r w:rsidR="001D2C6D" w:rsidRPr="00DD6452">
        <w:rPr>
          <w:rFonts w:ascii="Times New Roman" w:hAnsi="Times New Roman" w:cs="Times New Roman"/>
          <w:sz w:val="28"/>
          <w:szCs w:val="28"/>
          <w:lang w:val="uk-UA"/>
        </w:rPr>
        <w:t xml:space="preserve">майбутніх вчителів, зокрема і вчителів історії, в </w:t>
      </w:r>
      <w:r w:rsidRPr="00DD6452">
        <w:rPr>
          <w:rFonts w:ascii="Times New Roman" w:hAnsi="Times New Roman" w:cs="Times New Roman"/>
          <w:sz w:val="28"/>
          <w:szCs w:val="28"/>
          <w:lang w:val="uk-UA"/>
        </w:rPr>
        <w:t xml:space="preserve"> єдності теоретичної, методичної і практичної складових, </w:t>
      </w:r>
      <w:r w:rsidR="006F6A9A" w:rsidRPr="00DD6452">
        <w:rPr>
          <w:rFonts w:ascii="Times New Roman" w:hAnsi="Times New Roman" w:cs="Times New Roman"/>
          <w:sz w:val="28"/>
          <w:szCs w:val="28"/>
          <w:lang w:val="uk-UA"/>
        </w:rPr>
        <w:t xml:space="preserve">і </w:t>
      </w:r>
      <w:r w:rsidRPr="00DD6452">
        <w:rPr>
          <w:rFonts w:ascii="Times New Roman" w:hAnsi="Times New Roman" w:cs="Times New Roman"/>
          <w:sz w:val="28"/>
          <w:szCs w:val="28"/>
          <w:lang w:val="uk-UA"/>
        </w:rPr>
        <w:t>функціонували як центри навчально-виховних комплексів</w:t>
      </w:r>
      <w:r w:rsidR="006F6A9A" w:rsidRPr="00DD6452">
        <w:rPr>
          <w:rFonts w:ascii="Times New Roman" w:hAnsi="Times New Roman" w:cs="Times New Roman"/>
          <w:sz w:val="28"/>
          <w:szCs w:val="28"/>
          <w:lang w:val="uk-UA"/>
        </w:rPr>
        <w:t>.</w:t>
      </w:r>
    </w:p>
    <w:p w:rsidR="005A3C35" w:rsidRDefault="001F0E62" w:rsidP="001F0E62">
      <w:pPr>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Особливу роль у підготовці педагогічних працівників відігравали </w:t>
      </w:r>
      <w:r w:rsidR="005A3C35" w:rsidRPr="00273EB2">
        <w:rPr>
          <w:rFonts w:ascii="Times New Roman" w:hAnsi="Times New Roman" w:cs="Times New Roman"/>
          <w:sz w:val="28"/>
          <w:szCs w:val="28"/>
          <w:lang w:val="uk-UA"/>
        </w:rPr>
        <w:t>Вищ</w:t>
      </w:r>
      <w:r w:rsidRPr="00273EB2">
        <w:rPr>
          <w:rFonts w:ascii="Times New Roman" w:hAnsi="Times New Roman" w:cs="Times New Roman"/>
          <w:sz w:val="28"/>
          <w:szCs w:val="28"/>
          <w:lang w:val="uk-UA"/>
        </w:rPr>
        <w:t>і</w:t>
      </w:r>
      <w:r w:rsidR="005A3C35" w:rsidRPr="00D21175">
        <w:rPr>
          <w:rFonts w:ascii="Times New Roman" w:hAnsi="Times New Roman" w:cs="Times New Roman"/>
          <w:color w:val="002060"/>
          <w:sz w:val="28"/>
          <w:szCs w:val="28"/>
          <w:lang w:val="uk-UA"/>
        </w:rPr>
        <w:t xml:space="preserve"> </w:t>
      </w:r>
      <w:r w:rsidR="005A3C35" w:rsidRPr="00850308">
        <w:rPr>
          <w:rFonts w:ascii="Times New Roman" w:hAnsi="Times New Roman" w:cs="Times New Roman"/>
          <w:sz w:val="28"/>
          <w:szCs w:val="28"/>
          <w:lang w:val="uk-UA"/>
        </w:rPr>
        <w:t>жіноч</w:t>
      </w:r>
      <w:r w:rsidRPr="00850308">
        <w:rPr>
          <w:rFonts w:ascii="Times New Roman" w:hAnsi="Times New Roman" w:cs="Times New Roman"/>
          <w:sz w:val="28"/>
          <w:szCs w:val="28"/>
          <w:lang w:val="uk-UA"/>
        </w:rPr>
        <w:t>і</w:t>
      </w:r>
      <w:r w:rsidR="005A3C35" w:rsidRPr="00850308">
        <w:rPr>
          <w:rFonts w:ascii="Times New Roman" w:hAnsi="Times New Roman" w:cs="Times New Roman"/>
          <w:sz w:val="28"/>
          <w:szCs w:val="28"/>
          <w:lang w:val="uk-UA"/>
        </w:rPr>
        <w:t xml:space="preserve"> курси.</w:t>
      </w:r>
      <w:r w:rsidR="005A3C3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С</w:t>
      </w:r>
      <w:r w:rsidR="005A3C35">
        <w:rPr>
          <w:rFonts w:ascii="Times New Roman" w:hAnsi="Times New Roman" w:cs="Times New Roman"/>
          <w:color w:val="000000"/>
          <w:sz w:val="28"/>
          <w:szCs w:val="28"/>
          <w:lang w:val="uk-UA"/>
        </w:rPr>
        <w:t xml:space="preserve">пеціальна Комісія зі справ вищої жіночої освіти (1873) визнала за необхідне заснування вищих жіночих навчальних закладів «зі </w:t>
      </w:r>
      <w:r w:rsidR="009967F4">
        <w:rPr>
          <w:rFonts w:ascii="Times New Roman" w:hAnsi="Times New Roman" w:cs="Times New Roman"/>
          <w:color w:val="000000"/>
          <w:sz w:val="28"/>
          <w:szCs w:val="28"/>
          <w:lang w:val="uk-UA"/>
        </w:rPr>
        <w:t xml:space="preserve">чітко </w:t>
      </w:r>
      <w:r w:rsidR="005A3C35">
        <w:rPr>
          <w:rFonts w:ascii="Times New Roman" w:hAnsi="Times New Roman" w:cs="Times New Roman"/>
          <w:color w:val="000000"/>
          <w:sz w:val="28"/>
          <w:szCs w:val="28"/>
          <w:lang w:val="uk-UA"/>
        </w:rPr>
        <w:t>визначеним і закінченим курсом, що ґрунтується на вивченні історико-філологічних предметів, за зразком вищих жіночих шкіл у Берліні</w:t>
      </w:r>
      <w:r w:rsidR="0063673F">
        <w:rPr>
          <w:rFonts w:ascii="Times New Roman" w:hAnsi="Times New Roman" w:cs="Times New Roman"/>
          <w:color w:val="000000"/>
          <w:sz w:val="28"/>
          <w:szCs w:val="28"/>
          <w:lang w:val="uk-UA"/>
        </w:rPr>
        <w:t>,</w:t>
      </w:r>
      <w:r w:rsidR="005A3C35">
        <w:rPr>
          <w:rFonts w:ascii="Times New Roman" w:hAnsi="Times New Roman" w:cs="Times New Roman"/>
          <w:color w:val="000000"/>
          <w:sz w:val="28"/>
          <w:szCs w:val="28"/>
          <w:lang w:val="uk-UA"/>
        </w:rPr>
        <w:t xml:space="preserve"> які б випускали досвідчених викладачок для середніх жіночих навчальних закладів»</w:t>
      </w:r>
      <w:r w:rsidR="00660594" w:rsidRPr="00660594">
        <w:rPr>
          <w:rFonts w:ascii="Times New Roman" w:hAnsi="Times New Roman" w:cs="Times New Roman"/>
          <w:color w:val="000000"/>
          <w:sz w:val="20"/>
          <w:szCs w:val="20"/>
          <w:highlight w:val="yellow"/>
          <w:lang w:val="uk-UA"/>
        </w:rPr>
        <w:t xml:space="preserve"> </w:t>
      </w:r>
      <w:r w:rsidR="00660594" w:rsidRPr="00F61C24">
        <w:rPr>
          <w:rFonts w:ascii="Times New Roman" w:hAnsi="Times New Roman" w:cs="Times New Roman"/>
          <w:color w:val="000000"/>
          <w:sz w:val="28"/>
          <w:szCs w:val="28"/>
          <w:lang w:val="uk-UA"/>
        </w:rPr>
        <w:t>[</w:t>
      </w:r>
      <w:r w:rsidR="00702E89" w:rsidRPr="00F61C24">
        <w:rPr>
          <w:rFonts w:ascii="Times New Roman" w:hAnsi="Times New Roman" w:cs="Times New Roman"/>
          <w:color w:val="000000"/>
          <w:sz w:val="28"/>
          <w:szCs w:val="28"/>
          <w:lang w:val="uk-UA"/>
        </w:rPr>
        <w:t>4</w:t>
      </w:r>
      <w:r w:rsidR="00702E89" w:rsidRPr="00273EB2">
        <w:rPr>
          <w:rFonts w:ascii="Times New Roman" w:hAnsi="Times New Roman" w:cs="Times New Roman"/>
          <w:color w:val="000000"/>
          <w:sz w:val="28"/>
          <w:szCs w:val="28"/>
          <w:lang w:val="uk-UA"/>
        </w:rPr>
        <w:t>7</w:t>
      </w:r>
      <w:r w:rsidR="00702E89" w:rsidRPr="00F61C24">
        <w:rPr>
          <w:rFonts w:ascii="Times New Roman" w:hAnsi="Times New Roman" w:cs="Times New Roman"/>
          <w:color w:val="000000"/>
          <w:sz w:val="28"/>
          <w:szCs w:val="28"/>
          <w:lang w:val="uk-UA"/>
        </w:rPr>
        <w:t>1</w:t>
      </w:r>
      <w:r w:rsidR="00660594" w:rsidRPr="00F61C24">
        <w:rPr>
          <w:rFonts w:ascii="Times New Roman" w:hAnsi="Times New Roman" w:cs="Times New Roman"/>
          <w:color w:val="000000"/>
          <w:sz w:val="28"/>
          <w:szCs w:val="28"/>
          <w:lang w:val="uk-UA"/>
        </w:rPr>
        <w:t>].</w:t>
      </w:r>
      <w:r w:rsidR="005A3C35">
        <w:rPr>
          <w:rFonts w:ascii="Times New Roman" w:hAnsi="Times New Roman" w:cs="Times New Roman"/>
          <w:color w:val="000000"/>
          <w:sz w:val="28"/>
          <w:szCs w:val="28"/>
          <w:lang w:val="uk-UA"/>
        </w:rPr>
        <w:t xml:space="preserve"> В Україні Вищі жіночі курси були засновані в 1878 р</w:t>
      </w:r>
      <w:r w:rsidR="009967F4">
        <w:rPr>
          <w:rFonts w:ascii="Times New Roman" w:hAnsi="Times New Roman" w:cs="Times New Roman"/>
          <w:color w:val="000000"/>
          <w:sz w:val="28"/>
          <w:szCs w:val="28"/>
          <w:lang w:val="uk-UA"/>
        </w:rPr>
        <w:t>.</w:t>
      </w:r>
      <w:r w:rsidR="005A3C35">
        <w:rPr>
          <w:rFonts w:ascii="Times New Roman" w:hAnsi="Times New Roman" w:cs="Times New Roman"/>
          <w:color w:val="000000"/>
          <w:sz w:val="28"/>
          <w:szCs w:val="28"/>
          <w:lang w:val="uk-UA"/>
        </w:rPr>
        <w:t xml:space="preserve"> </w:t>
      </w:r>
      <w:r w:rsidR="00660594">
        <w:rPr>
          <w:rFonts w:ascii="Times New Roman" w:hAnsi="Times New Roman" w:cs="Times New Roman"/>
          <w:color w:val="000000"/>
          <w:sz w:val="28"/>
          <w:szCs w:val="28"/>
          <w:lang w:val="uk-UA"/>
        </w:rPr>
        <w:t>в</w:t>
      </w:r>
      <w:r w:rsidR="005A3C35">
        <w:rPr>
          <w:rFonts w:ascii="Times New Roman" w:hAnsi="Times New Roman" w:cs="Times New Roman"/>
          <w:color w:val="000000"/>
          <w:sz w:val="28"/>
          <w:szCs w:val="28"/>
          <w:lang w:val="uk-UA"/>
        </w:rPr>
        <w:t xml:space="preserve"> Києві</w:t>
      </w:r>
      <w:r w:rsidR="00660594">
        <w:rPr>
          <w:rFonts w:ascii="Times New Roman" w:hAnsi="Times New Roman" w:cs="Times New Roman"/>
          <w:color w:val="000000"/>
          <w:sz w:val="28"/>
          <w:szCs w:val="28"/>
          <w:lang w:val="uk-UA"/>
        </w:rPr>
        <w:t>,</w:t>
      </w:r>
      <w:r w:rsidR="005A3C35">
        <w:rPr>
          <w:rFonts w:ascii="Times New Roman" w:hAnsi="Times New Roman" w:cs="Times New Roman"/>
          <w:color w:val="000000"/>
          <w:sz w:val="28"/>
          <w:szCs w:val="28"/>
          <w:lang w:val="uk-UA"/>
        </w:rPr>
        <w:t xml:space="preserve"> </w:t>
      </w:r>
      <w:r w:rsidR="00660594">
        <w:rPr>
          <w:rFonts w:ascii="Times New Roman" w:hAnsi="Times New Roman" w:cs="Times New Roman"/>
          <w:color w:val="000000"/>
          <w:sz w:val="28"/>
          <w:szCs w:val="28"/>
          <w:lang w:val="uk-UA"/>
        </w:rPr>
        <w:t>о</w:t>
      </w:r>
      <w:r w:rsidR="005A3C35">
        <w:rPr>
          <w:rFonts w:ascii="Times New Roman" w:hAnsi="Times New Roman" w:cs="Times New Roman"/>
          <w:color w:val="000000"/>
          <w:sz w:val="28"/>
          <w:szCs w:val="28"/>
          <w:lang w:val="uk-UA"/>
        </w:rPr>
        <w:t>днак проіснували лише до 1885 р</w:t>
      </w:r>
      <w:r w:rsidR="005A3C35">
        <w:rPr>
          <w:rFonts w:ascii="Times New Roman" w:hAnsi="Times New Roman" w:cs="Times New Roman"/>
          <w:color w:val="000000"/>
          <w:sz w:val="20"/>
          <w:szCs w:val="20"/>
          <w:lang w:val="uk-UA"/>
        </w:rPr>
        <w:t>.</w:t>
      </w:r>
      <w:r w:rsidR="005A3C35">
        <w:rPr>
          <w:rFonts w:ascii="Times New Roman" w:hAnsi="Times New Roman" w:cs="Times New Roman"/>
          <w:color w:val="000000"/>
          <w:sz w:val="28"/>
          <w:szCs w:val="28"/>
          <w:lang w:val="uk-UA"/>
        </w:rPr>
        <w:t xml:space="preserve"> </w:t>
      </w:r>
    </w:p>
    <w:p w:rsidR="00AA7E2C" w:rsidRPr="002822C2" w:rsidRDefault="00AA7E2C" w:rsidP="00AA7E2C">
      <w:pPr>
        <w:spacing w:after="0" w:line="360" w:lineRule="auto"/>
        <w:ind w:firstLine="567"/>
        <w:jc w:val="both"/>
        <w:rPr>
          <w:rFonts w:ascii="Times New Roman" w:hAnsi="Times New Roman" w:cs="Times New Roman"/>
          <w:sz w:val="28"/>
          <w:szCs w:val="28"/>
          <w:lang w:val="uk-UA"/>
        </w:rPr>
      </w:pPr>
      <w:r w:rsidRPr="006F6A9A">
        <w:rPr>
          <w:rFonts w:ascii="Times New Roman" w:hAnsi="Times New Roman" w:cs="Times New Roman"/>
          <w:sz w:val="28"/>
          <w:szCs w:val="28"/>
          <w:lang w:val="uk-UA"/>
        </w:rPr>
        <w:t>1905 р</w:t>
      </w:r>
      <w:r w:rsidR="009967F4">
        <w:rPr>
          <w:rFonts w:ascii="Times New Roman" w:hAnsi="Times New Roman" w:cs="Times New Roman"/>
          <w:sz w:val="28"/>
          <w:szCs w:val="28"/>
          <w:lang w:val="uk-UA"/>
        </w:rPr>
        <w:t>.</w:t>
      </w:r>
      <w:r w:rsidRPr="006F6A9A">
        <w:rPr>
          <w:rFonts w:ascii="Times New Roman" w:hAnsi="Times New Roman" w:cs="Times New Roman"/>
          <w:sz w:val="28"/>
          <w:szCs w:val="28"/>
          <w:lang w:val="uk-UA"/>
        </w:rPr>
        <w:t xml:space="preserve"> став </w:t>
      </w:r>
      <w:r w:rsidR="009B66A0" w:rsidRPr="006F6A9A">
        <w:rPr>
          <w:rFonts w:ascii="Times New Roman" w:hAnsi="Times New Roman" w:cs="Times New Roman"/>
          <w:sz w:val="28"/>
          <w:szCs w:val="28"/>
          <w:lang w:val="uk-UA"/>
        </w:rPr>
        <w:t xml:space="preserve">визначальним </w:t>
      </w:r>
      <w:r w:rsidR="006F6A9A" w:rsidRPr="006F6A9A">
        <w:rPr>
          <w:rFonts w:ascii="Times New Roman" w:hAnsi="Times New Roman" w:cs="Times New Roman"/>
          <w:sz w:val="28"/>
          <w:szCs w:val="28"/>
          <w:lang w:val="uk-UA"/>
        </w:rPr>
        <w:t xml:space="preserve">і </w:t>
      </w:r>
      <w:r w:rsidR="009B66A0" w:rsidRPr="006F6A9A">
        <w:rPr>
          <w:rFonts w:ascii="Times New Roman" w:hAnsi="Times New Roman" w:cs="Times New Roman"/>
          <w:sz w:val="28"/>
          <w:szCs w:val="28"/>
          <w:lang w:val="uk-UA"/>
        </w:rPr>
        <w:t>для</w:t>
      </w:r>
      <w:r w:rsidRPr="006F6A9A">
        <w:rPr>
          <w:rFonts w:ascii="Times New Roman" w:hAnsi="Times New Roman" w:cs="Times New Roman"/>
          <w:sz w:val="28"/>
          <w:szCs w:val="28"/>
          <w:lang w:val="uk-UA"/>
        </w:rPr>
        <w:t xml:space="preserve"> розвитку вищої жіночої освіти.</w:t>
      </w:r>
      <w:r w:rsidRPr="00AA7E2C">
        <w:rPr>
          <w:rFonts w:ascii="Times New Roman" w:hAnsi="Times New Roman" w:cs="Times New Roman"/>
          <w:color w:val="C0504D" w:themeColor="accent2"/>
          <w:sz w:val="28"/>
          <w:szCs w:val="28"/>
          <w:lang w:val="uk-UA"/>
        </w:rPr>
        <w:t xml:space="preserve"> </w:t>
      </w:r>
      <w:r w:rsidR="00941DF5">
        <w:rPr>
          <w:rFonts w:ascii="Times New Roman" w:hAnsi="Times New Roman" w:cs="Times New Roman"/>
          <w:sz w:val="28"/>
          <w:szCs w:val="28"/>
          <w:lang w:val="uk-UA"/>
        </w:rPr>
        <w:t xml:space="preserve">Маніфест 17 жовтня 1905 р. про «громадські свободи», який проголошував свободу слова, друку, особи, зборів; скликання законодавчої Думи, надання права брати участь у виборах представникам усіх верств населення тощо, став поштовхом до змін і в галузі </w:t>
      </w:r>
      <w:r w:rsidR="00D84F9B">
        <w:rPr>
          <w:rFonts w:ascii="Times New Roman" w:hAnsi="Times New Roman" w:cs="Times New Roman"/>
          <w:sz w:val="28"/>
          <w:szCs w:val="28"/>
          <w:lang w:val="uk-UA"/>
        </w:rPr>
        <w:t xml:space="preserve">вищої </w:t>
      </w:r>
      <w:r w:rsidR="0002173D">
        <w:rPr>
          <w:rFonts w:ascii="Times New Roman" w:hAnsi="Times New Roman" w:cs="Times New Roman"/>
          <w:sz w:val="28"/>
          <w:szCs w:val="28"/>
          <w:lang w:val="uk-UA"/>
        </w:rPr>
        <w:t xml:space="preserve">жіночої </w:t>
      </w:r>
      <w:r w:rsidR="00941DF5">
        <w:rPr>
          <w:rFonts w:ascii="Times New Roman" w:hAnsi="Times New Roman" w:cs="Times New Roman"/>
          <w:sz w:val="28"/>
          <w:szCs w:val="28"/>
          <w:lang w:val="uk-UA"/>
        </w:rPr>
        <w:t>освіти</w:t>
      </w:r>
      <w:r w:rsidR="00941DF5" w:rsidRPr="002822C2">
        <w:rPr>
          <w:rFonts w:ascii="Times New Roman" w:hAnsi="Times New Roman" w:cs="Times New Roman"/>
          <w:sz w:val="28"/>
          <w:szCs w:val="28"/>
          <w:lang w:val="uk-UA"/>
        </w:rPr>
        <w:t xml:space="preserve">. </w:t>
      </w:r>
      <w:r w:rsidRPr="002822C2">
        <w:rPr>
          <w:rFonts w:ascii="Times New Roman" w:hAnsi="Times New Roman" w:cs="Times New Roman"/>
          <w:sz w:val="28"/>
          <w:szCs w:val="28"/>
          <w:lang w:val="uk-UA"/>
        </w:rPr>
        <w:t>Беручи до уваги зростання кількості звернень та клопотань до Міністерства народної освіти від громадських організацій та окремих осіб щодо відкриття приватних вищих жіночих курсів, міністру народної освіти 3 грудня 1905 р. було надано право видавати дозвіл на відкриття приватних вищих жіночих курсів з програмами, вищими за середні навчальні заклади [</w:t>
      </w:r>
      <w:r w:rsidR="00702E89">
        <w:rPr>
          <w:rFonts w:ascii="Times New Roman" w:hAnsi="Times New Roman" w:cs="Times New Roman"/>
          <w:sz w:val="28"/>
          <w:szCs w:val="28"/>
          <w:lang w:val="uk-UA"/>
        </w:rPr>
        <w:t>4</w:t>
      </w:r>
      <w:r w:rsidR="00702E89" w:rsidRPr="00273EB2">
        <w:rPr>
          <w:rFonts w:ascii="Times New Roman" w:hAnsi="Times New Roman" w:cs="Times New Roman"/>
          <w:sz w:val="28"/>
          <w:szCs w:val="28"/>
          <w:lang w:val="uk-UA"/>
        </w:rPr>
        <w:t>7</w:t>
      </w:r>
      <w:r w:rsidR="00702E89">
        <w:rPr>
          <w:rFonts w:ascii="Times New Roman" w:hAnsi="Times New Roman" w:cs="Times New Roman"/>
          <w:sz w:val="28"/>
          <w:szCs w:val="28"/>
          <w:lang w:val="uk-UA"/>
        </w:rPr>
        <w:t>2</w:t>
      </w:r>
      <w:r w:rsidR="00F61C24">
        <w:rPr>
          <w:rFonts w:ascii="Times New Roman" w:hAnsi="Times New Roman" w:cs="Times New Roman"/>
          <w:sz w:val="28"/>
          <w:szCs w:val="28"/>
          <w:lang w:val="uk-UA"/>
        </w:rPr>
        <w:t>, с. </w:t>
      </w:r>
      <w:r w:rsidRPr="002822C2">
        <w:rPr>
          <w:rFonts w:ascii="Times New Roman" w:hAnsi="Times New Roman" w:cs="Times New Roman"/>
          <w:sz w:val="28"/>
          <w:szCs w:val="28"/>
          <w:lang w:val="uk-UA"/>
        </w:rPr>
        <w:t xml:space="preserve">2]. Це значно полегшило справу </w:t>
      </w:r>
      <w:r w:rsidRPr="002822C2">
        <w:rPr>
          <w:rFonts w:ascii="Times New Roman" w:hAnsi="Times New Roman" w:cs="Times New Roman"/>
          <w:sz w:val="28"/>
          <w:szCs w:val="28"/>
          <w:lang w:val="uk-UA"/>
        </w:rPr>
        <w:lastRenderedPageBreak/>
        <w:t xml:space="preserve">організації курсів, дало поштовх до реорганізації та модернізації (відкриття нових відділень, розширення навчального плану тощо) уже існуючих. </w:t>
      </w:r>
    </w:p>
    <w:p w:rsidR="005A3C35" w:rsidRDefault="001F0E62" w:rsidP="005A3C35">
      <w:pPr>
        <w:pStyle w:val="afe"/>
        <w:spacing w:line="360" w:lineRule="auto"/>
        <w:ind w:left="0" w:firstLine="567"/>
        <w:jc w:val="both"/>
        <w:rPr>
          <w:rStyle w:val="rvts8"/>
          <w:color w:val="000000"/>
          <w:sz w:val="28"/>
          <w:szCs w:val="28"/>
          <w:lang w:val="uk-UA"/>
        </w:rPr>
      </w:pPr>
      <w:r>
        <w:rPr>
          <w:rStyle w:val="rvts8"/>
          <w:color w:val="000000"/>
          <w:sz w:val="28"/>
          <w:szCs w:val="28"/>
          <w:lang w:val="uk-UA"/>
        </w:rPr>
        <w:t>На п</w:t>
      </w:r>
      <w:r w:rsidR="005A3C35">
        <w:rPr>
          <w:rStyle w:val="rvts8"/>
          <w:color w:val="000000"/>
          <w:sz w:val="28"/>
          <w:szCs w:val="28"/>
          <w:lang w:val="uk-UA"/>
        </w:rPr>
        <w:t>очаток</w:t>
      </w:r>
      <w:r>
        <w:rPr>
          <w:rStyle w:val="rvts8"/>
          <w:color w:val="000000"/>
          <w:sz w:val="28"/>
          <w:szCs w:val="28"/>
          <w:lang w:val="uk-UA"/>
        </w:rPr>
        <w:t>у</w:t>
      </w:r>
      <w:r w:rsidR="005A3C35">
        <w:rPr>
          <w:rStyle w:val="rvts8"/>
          <w:color w:val="000000"/>
          <w:sz w:val="28"/>
          <w:szCs w:val="28"/>
          <w:lang w:val="uk-UA"/>
        </w:rPr>
        <w:t xml:space="preserve"> XX ст. </w:t>
      </w:r>
      <w:r>
        <w:rPr>
          <w:rStyle w:val="rvts8"/>
          <w:color w:val="000000"/>
          <w:sz w:val="28"/>
          <w:szCs w:val="28"/>
          <w:lang w:val="uk-UA"/>
        </w:rPr>
        <w:t>було відновлено</w:t>
      </w:r>
      <w:r w:rsidR="005A3C35">
        <w:rPr>
          <w:rStyle w:val="rvts8"/>
          <w:color w:val="000000"/>
          <w:sz w:val="28"/>
          <w:szCs w:val="28"/>
          <w:lang w:val="uk-UA"/>
        </w:rPr>
        <w:t xml:space="preserve"> діяльн</w:t>
      </w:r>
      <w:r w:rsidR="00B04A15">
        <w:rPr>
          <w:rStyle w:val="rvts8"/>
          <w:color w:val="000000"/>
          <w:sz w:val="28"/>
          <w:szCs w:val="28"/>
          <w:lang w:val="uk-UA"/>
        </w:rPr>
        <w:t>і</w:t>
      </w:r>
      <w:r w:rsidR="005A3C35">
        <w:rPr>
          <w:rStyle w:val="rvts8"/>
          <w:color w:val="000000"/>
          <w:sz w:val="28"/>
          <w:szCs w:val="28"/>
          <w:lang w:val="uk-UA"/>
        </w:rPr>
        <w:t>ст</w:t>
      </w:r>
      <w:r>
        <w:rPr>
          <w:rStyle w:val="rvts8"/>
          <w:color w:val="000000"/>
          <w:sz w:val="28"/>
          <w:szCs w:val="28"/>
          <w:lang w:val="uk-UA"/>
        </w:rPr>
        <w:t>ь</w:t>
      </w:r>
      <w:r w:rsidR="005A3C35">
        <w:rPr>
          <w:rStyle w:val="rvts8"/>
          <w:color w:val="000000"/>
          <w:sz w:val="28"/>
          <w:szCs w:val="28"/>
          <w:lang w:val="uk-UA"/>
        </w:rPr>
        <w:t xml:space="preserve"> </w:t>
      </w:r>
      <w:r w:rsidR="005A3C35" w:rsidRPr="0006735A">
        <w:rPr>
          <w:rStyle w:val="rvts8"/>
          <w:color w:val="000000"/>
          <w:sz w:val="28"/>
          <w:szCs w:val="28"/>
          <w:lang w:val="uk-UA"/>
        </w:rPr>
        <w:t>Київських ви</w:t>
      </w:r>
      <w:r w:rsidR="005A3C35" w:rsidRPr="0006735A">
        <w:rPr>
          <w:rStyle w:val="rvts17"/>
          <w:color w:val="000000"/>
          <w:sz w:val="28"/>
          <w:szCs w:val="28"/>
          <w:lang w:val="uk-UA"/>
        </w:rPr>
        <w:t>щих жіночих курсів (1906), відкрит</w:t>
      </w:r>
      <w:r w:rsidR="00B17023" w:rsidRPr="0006735A">
        <w:rPr>
          <w:rStyle w:val="rvts17"/>
          <w:color w:val="000000"/>
          <w:sz w:val="28"/>
          <w:szCs w:val="28"/>
          <w:lang w:val="uk-UA"/>
        </w:rPr>
        <w:t>о</w:t>
      </w:r>
      <w:r w:rsidR="005A3C35" w:rsidRPr="0006735A">
        <w:rPr>
          <w:rStyle w:val="rvts17"/>
          <w:color w:val="000000"/>
          <w:sz w:val="28"/>
          <w:szCs w:val="28"/>
          <w:lang w:val="uk-UA"/>
        </w:rPr>
        <w:t xml:space="preserve"> Харківськ</w:t>
      </w:r>
      <w:r w:rsidRPr="0006735A">
        <w:rPr>
          <w:rStyle w:val="rvts17"/>
          <w:color w:val="000000"/>
          <w:sz w:val="28"/>
          <w:szCs w:val="28"/>
          <w:lang w:val="uk-UA"/>
        </w:rPr>
        <w:t>і</w:t>
      </w:r>
      <w:r w:rsidR="005A3C35" w:rsidRPr="0006735A">
        <w:rPr>
          <w:rStyle w:val="rvts17"/>
          <w:color w:val="000000"/>
          <w:sz w:val="28"/>
          <w:szCs w:val="28"/>
          <w:lang w:val="uk-UA"/>
        </w:rPr>
        <w:t xml:space="preserve"> (1907), Одеськ</w:t>
      </w:r>
      <w:r w:rsidRPr="0006735A">
        <w:rPr>
          <w:rStyle w:val="rvts17"/>
          <w:color w:val="000000"/>
          <w:sz w:val="28"/>
          <w:szCs w:val="28"/>
          <w:lang w:val="uk-UA"/>
        </w:rPr>
        <w:t>і</w:t>
      </w:r>
      <w:r w:rsidR="005A3C35" w:rsidRPr="0006735A">
        <w:rPr>
          <w:rStyle w:val="rvts17"/>
          <w:color w:val="000000"/>
          <w:sz w:val="28"/>
          <w:szCs w:val="28"/>
          <w:lang w:val="uk-UA"/>
        </w:rPr>
        <w:t> </w:t>
      </w:r>
      <w:r w:rsidR="005A3C35" w:rsidRPr="0006735A">
        <w:rPr>
          <w:rStyle w:val="rvts8"/>
          <w:color w:val="000000"/>
          <w:sz w:val="28"/>
          <w:szCs w:val="28"/>
          <w:lang w:val="uk-UA"/>
        </w:rPr>
        <w:t>(1906) та Катеринославськ</w:t>
      </w:r>
      <w:r w:rsidRPr="0006735A">
        <w:rPr>
          <w:rStyle w:val="rvts8"/>
          <w:color w:val="000000"/>
          <w:sz w:val="28"/>
          <w:szCs w:val="28"/>
          <w:lang w:val="uk-UA"/>
        </w:rPr>
        <w:t>і</w:t>
      </w:r>
      <w:r w:rsidR="005A3C35" w:rsidRPr="0006735A">
        <w:rPr>
          <w:rStyle w:val="rvts8"/>
          <w:color w:val="000000"/>
          <w:sz w:val="28"/>
          <w:szCs w:val="28"/>
          <w:lang w:val="uk-UA"/>
        </w:rPr>
        <w:t xml:space="preserve"> (1916</w:t>
      </w:r>
      <w:r w:rsidR="005A3C35">
        <w:rPr>
          <w:rStyle w:val="rvts8"/>
          <w:color w:val="000000"/>
          <w:sz w:val="28"/>
          <w:szCs w:val="28"/>
          <w:lang w:val="uk-UA"/>
        </w:rPr>
        <w:t>) вищ</w:t>
      </w:r>
      <w:r w:rsidR="00B17023">
        <w:rPr>
          <w:rStyle w:val="rvts8"/>
          <w:color w:val="000000"/>
          <w:sz w:val="28"/>
          <w:szCs w:val="28"/>
          <w:lang w:val="uk-UA"/>
        </w:rPr>
        <w:t>і</w:t>
      </w:r>
      <w:r w:rsidR="005A3C35">
        <w:rPr>
          <w:rStyle w:val="rvts8"/>
          <w:color w:val="000000"/>
          <w:sz w:val="28"/>
          <w:szCs w:val="28"/>
          <w:lang w:val="uk-UA"/>
        </w:rPr>
        <w:t xml:space="preserve"> жіноч</w:t>
      </w:r>
      <w:r w:rsidR="00B17023">
        <w:rPr>
          <w:rStyle w:val="rvts8"/>
          <w:color w:val="000000"/>
          <w:sz w:val="28"/>
          <w:szCs w:val="28"/>
          <w:lang w:val="uk-UA"/>
        </w:rPr>
        <w:t>і</w:t>
      </w:r>
      <w:r w:rsidR="005A3C35">
        <w:rPr>
          <w:rStyle w:val="rvts8"/>
          <w:color w:val="000000"/>
          <w:sz w:val="28"/>
          <w:szCs w:val="28"/>
          <w:lang w:val="uk-UA"/>
        </w:rPr>
        <w:t xml:space="preserve"> курс</w:t>
      </w:r>
      <w:r w:rsidR="00B17023">
        <w:rPr>
          <w:rStyle w:val="rvts8"/>
          <w:color w:val="000000"/>
          <w:sz w:val="28"/>
          <w:szCs w:val="28"/>
          <w:lang w:val="uk-UA"/>
        </w:rPr>
        <w:t>и,</w:t>
      </w:r>
      <w:r w:rsidR="005A3C35">
        <w:rPr>
          <w:rStyle w:val="rvts8"/>
          <w:color w:val="000000"/>
          <w:sz w:val="28"/>
          <w:szCs w:val="28"/>
          <w:lang w:val="uk-UA"/>
        </w:rPr>
        <w:t xml:space="preserve"> </w:t>
      </w:r>
      <w:r w:rsidR="00B17023">
        <w:rPr>
          <w:rStyle w:val="rvts8"/>
          <w:color w:val="000000"/>
          <w:sz w:val="28"/>
          <w:szCs w:val="28"/>
          <w:lang w:val="uk-UA"/>
        </w:rPr>
        <w:t>а</w:t>
      </w:r>
      <w:r w:rsidR="005A3C35">
        <w:rPr>
          <w:rStyle w:val="rvts8"/>
          <w:color w:val="000000"/>
          <w:sz w:val="28"/>
          <w:szCs w:val="28"/>
          <w:lang w:val="uk-UA"/>
        </w:rPr>
        <w:t xml:space="preserve"> в 1907 р. бу</w:t>
      </w:r>
      <w:r>
        <w:rPr>
          <w:rStyle w:val="rvts8"/>
          <w:color w:val="000000"/>
          <w:sz w:val="28"/>
          <w:szCs w:val="28"/>
          <w:lang w:val="uk-UA"/>
        </w:rPr>
        <w:t>ло</w:t>
      </w:r>
      <w:r w:rsidR="005A3C35">
        <w:rPr>
          <w:rStyle w:val="rvts8"/>
          <w:color w:val="000000"/>
          <w:sz w:val="28"/>
          <w:szCs w:val="28"/>
          <w:lang w:val="uk-UA"/>
        </w:rPr>
        <w:t xml:space="preserve"> заснован</w:t>
      </w:r>
      <w:r>
        <w:rPr>
          <w:rStyle w:val="rvts8"/>
          <w:color w:val="000000"/>
          <w:sz w:val="28"/>
          <w:szCs w:val="28"/>
          <w:lang w:val="uk-UA"/>
        </w:rPr>
        <w:t>о</w:t>
      </w:r>
      <w:r w:rsidR="005A3C35">
        <w:rPr>
          <w:rStyle w:val="rvts8"/>
          <w:color w:val="000000"/>
          <w:sz w:val="28"/>
          <w:szCs w:val="28"/>
          <w:lang w:val="uk-UA"/>
        </w:rPr>
        <w:t xml:space="preserve"> Київський Фребелівський педагогічний інститут.</w:t>
      </w:r>
      <w:r w:rsidR="005A3C35">
        <w:rPr>
          <w:rStyle w:val="rvts7"/>
          <w:color w:val="000000"/>
          <w:sz w:val="28"/>
          <w:szCs w:val="28"/>
          <w:lang w:val="uk-UA"/>
        </w:rPr>
        <w:t xml:space="preserve"> </w:t>
      </w:r>
      <w:r w:rsidR="005A3C35">
        <w:rPr>
          <w:rStyle w:val="rvts8"/>
          <w:color w:val="000000"/>
          <w:sz w:val="28"/>
          <w:szCs w:val="28"/>
          <w:lang w:val="uk-UA"/>
        </w:rPr>
        <w:t>Тенденцією часу стало відкриття приватних вищих жіночих навчальних закладів. На початку XX ст. утворилася</w:t>
      </w:r>
      <w:r w:rsidR="003A5742">
        <w:rPr>
          <w:rStyle w:val="rvts8"/>
          <w:color w:val="000000"/>
          <w:sz w:val="28"/>
          <w:szCs w:val="28"/>
          <w:lang w:val="uk-UA"/>
        </w:rPr>
        <w:t>, на думку О. Лавріненк</w:t>
      </w:r>
      <w:r w:rsidR="00B17023">
        <w:rPr>
          <w:rStyle w:val="rvts8"/>
          <w:color w:val="000000"/>
          <w:sz w:val="28"/>
          <w:szCs w:val="28"/>
          <w:lang w:val="uk-UA"/>
        </w:rPr>
        <w:t>а</w:t>
      </w:r>
      <w:r w:rsidR="003A5742">
        <w:rPr>
          <w:rStyle w:val="rvts8"/>
          <w:color w:val="000000"/>
          <w:sz w:val="28"/>
          <w:szCs w:val="28"/>
          <w:lang w:val="uk-UA"/>
        </w:rPr>
        <w:t xml:space="preserve">, </w:t>
      </w:r>
      <w:r w:rsidR="005A3C35">
        <w:rPr>
          <w:rStyle w:val="rvts8"/>
          <w:color w:val="000000"/>
          <w:sz w:val="28"/>
          <w:szCs w:val="28"/>
          <w:lang w:val="uk-UA"/>
        </w:rPr>
        <w:t>досить розгалужена мережа вищих жіночих курсів (Київські вищі жіночі курси (1878</w:t>
      </w:r>
      <w:r w:rsidR="00B17023">
        <w:rPr>
          <w:rStyle w:val="rvts8"/>
          <w:color w:val="000000"/>
          <w:sz w:val="28"/>
          <w:szCs w:val="28"/>
          <w:lang w:val="uk-UA"/>
        </w:rPr>
        <w:t>)</w:t>
      </w:r>
      <w:r w:rsidR="005A3C35">
        <w:rPr>
          <w:rStyle w:val="rvts8"/>
          <w:color w:val="000000"/>
          <w:sz w:val="28"/>
          <w:szCs w:val="28"/>
          <w:lang w:val="uk-UA"/>
        </w:rPr>
        <w:t>, відновлені 1906 р.), Київські приватні загально</w:t>
      </w:r>
      <w:r w:rsidR="00B17023">
        <w:rPr>
          <w:rStyle w:val="rvts8"/>
          <w:color w:val="000000"/>
          <w:sz w:val="28"/>
          <w:szCs w:val="28"/>
          <w:lang w:val="uk-UA"/>
        </w:rPr>
        <w:t>освітні вечірні жіночі курси А. </w:t>
      </w:r>
      <w:r w:rsidR="005A3C35">
        <w:rPr>
          <w:rStyle w:val="rvts8"/>
          <w:color w:val="000000"/>
          <w:sz w:val="28"/>
          <w:szCs w:val="28"/>
          <w:lang w:val="uk-UA"/>
        </w:rPr>
        <w:t>Жекуліної (1905), Київські жіночі загальноосвітні курси проф. Довнар-Запольського (19</w:t>
      </w:r>
      <w:r w:rsidR="001060DD">
        <w:rPr>
          <w:rStyle w:val="rvts8"/>
          <w:color w:val="000000"/>
          <w:sz w:val="28"/>
          <w:szCs w:val="28"/>
          <w:lang w:val="uk-UA"/>
        </w:rPr>
        <w:t>05–</w:t>
      </w:r>
      <w:r w:rsidR="005A3C35">
        <w:rPr>
          <w:rStyle w:val="rvts8"/>
          <w:color w:val="000000"/>
          <w:sz w:val="28"/>
          <w:szCs w:val="28"/>
          <w:lang w:val="uk-UA"/>
        </w:rPr>
        <w:t xml:space="preserve">908), Київські вищі жіночі історико-філологічні курси проф. Довнар-Запольського (1909), Київські лікувально-педагогічні курси </w:t>
      </w:r>
      <w:r w:rsidR="00B17023">
        <w:rPr>
          <w:rStyle w:val="rvts8"/>
          <w:color w:val="000000"/>
          <w:sz w:val="28"/>
          <w:szCs w:val="28"/>
          <w:lang w:val="uk-UA"/>
        </w:rPr>
        <w:t>Карницького «Мати і дитя» (1906–</w:t>
      </w:r>
      <w:r w:rsidR="005A3C35">
        <w:rPr>
          <w:rStyle w:val="rvts8"/>
          <w:color w:val="000000"/>
          <w:sz w:val="28"/>
          <w:szCs w:val="28"/>
          <w:lang w:val="uk-UA"/>
        </w:rPr>
        <w:t>1909), Харківські вищі жіночі курси Харківського товариства взаємодопомоги трудящих жінок (1907), Харківські вищі загальноос</w:t>
      </w:r>
      <w:r w:rsidR="00B17023">
        <w:rPr>
          <w:rStyle w:val="rvts8"/>
          <w:color w:val="000000"/>
          <w:sz w:val="28"/>
          <w:szCs w:val="28"/>
          <w:lang w:val="uk-UA"/>
        </w:rPr>
        <w:t>вітні жіночі курси Невіад (1909–</w:t>
      </w:r>
      <w:r w:rsidR="005A3C35">
        <w:rPr>
          <w:rStyle w:val="rvts8"/>
          <w:color w:val="000000"/>
          <w:sz w:val="28"/>
          <w:szCs w:val="28"/>
          <w:lang w:val="uk-UA"/>
        </w:rPr>
        <w:t>1916), Одеські вищі жіночі курси (1906), Катеринославські вищі жіночі курси (1916), Ніжинські історико-філологічні вищі жіночі курси (1916) [</w:t>
      </w:r>
      <w:r w:rsidR="00702E89">
        <w:rPr>
          <w:rStyle w:val="rvts8"/>
          <w:color w:val="000000"/>
          <w:sz w:val="28"/>
          <w:szCs w:val="28"/>
          <w:lang w:val="uk-UA"/>
        </w:rPr>
        <w:t>2</w:t>
      </w:r>
      <w:r w:rsidR="00702E89" w:rsidRPr="00273EB2">
        <w:rPr>
          <w:rStyle w:val="rvts8"/>
          <w:color w:val="000000"/>
          <w:sz w:val="28"/>
          <w:szCs w:val="28"/>
          <w:lang w:val="uk-UA"/>
        </w:rPr>
        <w:t>5</w:t>
      </w:r>
      <w:r w:rsidR="00702E89">
        <w:rPr>
          <w:rStyle w:val="rvts8"/>
          <w:color w:val="000000"/>
          <w:sz w:val="28"/>
          <w:szCs w:val="28"/>
          <w:lang w:val="uk-UA"/>
        </w:rPr>
        <w:t>0</w:t>
      </w:r>
      <w:r w:rsidR="00256FBE">
        <w:rPr>
          <w:rStyle w:val="rvts8"/>
          <w:color w:val="000000"/>
          <w:sz w:val="28"/>
          <w:szCs w:val="28"/>
          <w:lang w:val="uk-UA"/>
        </w:rPr>
        <w:t>, с. </w:t>
      </w:r>
      <w:r w:rsidR="005A3C35">
        <w:rPr>
          <w:rStyle w:val="rvts8"/>
          <w:color w:val="000000"/>
          <w:sz w:val="28"/>
          <w:szCs w:val="28"/>
          <w:lang w:val="uk-UA"/>
        </w:rPr>
        <w:t>89].</w:t>
      </w:r>
    </w:p>
    <w:p w:rsidR="00AA7E2C" w:rsidRPr="002822C2" w:rsidRDefault="00AA7E2C" w:rsidP="00AA7E2C">
      <w:pPr>
        <w:spacing w:after="0" w:line="360" w:lineRule="auto"/>
        <w:ind w:firstLine="567"/>
        <w:jc w:val="both"/>
        <w:rPr>
          <w:rFonts w:ascii="Times New Roman" w:hAnsi="Times New Roman" w:cs="Times New Roman"/>
          <w:sz w:val="28"/>
          <w:szCs w:val="28"/>
          <w:lang w:val="uk-UA"/>
        </w:rPr>
      </w:pPr>
      <w:r w:rsidRPr="002822C2">
        <w:rPr>
          <w:rFonts w:ascii="Times New Roman" w:hAnsi="Times New Roman" w:cs="Times New Roman"/>
          <w:sz w:val="28"/>
          <w:szCs w:val="28"/>
          <w:lang w:val="uk-UA"/>
        </w:rPr>
        <w:t>19 грудня 1911 р. було видано «Правила про випробовування осіб жіночої статті на знання курсу вищих навчальних закладів та про порядок присудження їм учених ступенів та звання вчительки середніх навчальних закладів» [</w:t>
      </w:r>
      <w:r w:rsidR="00702E89">
        <w:rPr>
          <w:rFonts w:ascii="Times New Roman" w:hAnsi="Times New Roman" w:cs="Times New Roman"/>
          <w:sz w:val="28"/>
          <w:szCs w:val="28"/>
          <w:lang w:val="uk-UA"/>
        </w:rPr>
        <w:t>5</w:t>
      </w:r>
      <w:r w:rsidR="00702E89" w:rsidRPr="00273EB2">
        <w:rPr>
          <w:rFonts w:ascii="Times New Roman" w:hAnsi="Times New Roman" w:cs="Times New Roman"/>
          <w:sz w:val="28"/>
          <w:szCs w:val="28"/>
        </w:rPr>
        <w:t>9</w:t>
      </w:r>
      <w:r w:rsidRPr="002822C2">
        <w:rPr>
          <w:rFonts w:ascii="Times New Roman" w:hAnsi="Times New Roman" w:cs="Times New Roman"/>
          <w:sz w:val="28"/>
          <w:szCs w:val="28"/>
          <w:lang w:val="uk-UA"/>
        </w:rPr>
        <w:t>]. Відповідно до статті 1 «Правил», випробовування «осіб жіночої статі на знання ними курсу наук, що викладаються в університеті чи у вищих спеціальних навчальних закладах</w:t>
      </w:r>
      <w:r w:rsidR="00256FBE">
        <w:rPr>
          <w:rFonts w:ascii="Times New Roman" w:hAnsi="Times New Roman" w:cs="Times New Roman"/>
          <w:sz w:val="28"/>
          <w:szCs w:val="28"/>
          <w:lang w:val="uk-UA"/>
        </w:rPr>
        <w:t xml:space="preserve"> </w:t>
      </w:r>
      <w:r w:rsidR="00256FBE" w:rsidRPr="002822C2">
        <w:rPr>
          <w:rFonts w:ascii="Times New Roman" w:hAnsi="Times New Roman" w:cs="Times New Roman"/>
          <w:sz w:val="28"/>
          <w:szCs w:val="28"/>
          <w:lang w:val="uk-UA"/>
        </w:rPr>
        <w:t>[</w:t>
      </w:r>
      <w:r w:rsidR="00702E89">
        <w:rPr>
          <w:rFonts w:ascii="Times New Roman" w:hAnsi="Times New Roman" w:cs="Times New Roman"/>
          <w:sz w:val="28"/>
          <w:szCs w:val="28"/>
          <w:lang w:val="uk-UA"/>
        </w:rPr>
        <w:t>5</w:t>
      </w:r>
      <w:r w:rsidR="00702E89" w:rsidRPr="00273EB2">
        <w:rPr>
          <w:rFonts w:ascii="Times New Roman" w:hAnsi="Times New Roman" w:cs="Times New Roman"/>
          <w:sz w:val="28"/>
          <w:szCs w:val="28"/>
          <w:lang w:val="uk-UA"/>
        </w:rPr>
        <w:t>9</w:t>
      </w:r>
      <w:r w:rsidR="00256FBE">
        <w:rPr>
          <w:rFonts w:ascii="Times New Roman" w:hAnsi="Times New Roman" w:cs="Times New Roman"/>
          <w:sz w:val="28"/>
          <w:szCs w:val="28"/>
          <w:lang w:val="uk-UA"/>
        </w:rPr>
        <w:t>, с. </w:t>
      </w:r>
      <w:r w:rsidR="00256FBE" w:rsidRPr="002822C2">
        <w:rPr>
          <w:rFonts w:ascii="Times New Roman" w:hAnsi="Times New Roman" w:cs="Times New Roman"/>
          <w:sz w:val="28"/>
          <w:szCs w:val="28"/>
          <w:lang w:val="uk-UA"/>
        </w:rPr>
        <w:t>17</w:t>
      </w:r>
      <w:r w:rsidR="00170BD6">
        <w:rPr>
          <w:rFonts w:ascii="Times New Roman" w:hAnsi="Times New Roman" w:cs="Times New Roman"/>
          <w:sz w:val="28"/>
          <w:szCs w:val="28"/>
          <w:lang w:val="uk-UA"/>
        </w:rPr>
        <w:t>–</w:t>
      </w:r>
      <w:r w:rsidR="00256FBE" w:rsidRPr="002822C2">
        <w:rPr>
          <w:rFonts w:ascii="Times New Roman" w:hAnsi="Times New Roman" w:cs="Times New Roman"/>
          <w:sz w:val="28"/>
          <w:szCs w:val="28"/>
          <w:lang w:val="uk-UA"/>
        </w:rPr>
        <w:t>2</w:t>
      </w:r>
      <w:r w:rsidR="00256FBE">
        <w:rPr>
          <w:rFonts w:ascii="Times New Roman" w:hAnsi="Times New Roman" w:cs="Times New Roman"/>
          <w:sz w:val="28"/>
          <w:szCs w:val="28"/>
          <w:lang w:val="uk-UA"/>
        </w:rPr>
        <w:t>0</w:t>
      </w:r>
      <w:r w:rsidR="00256FBE" w:rsidRPr="002822C2">
        <w:rPr>
          <w:rFonts w:ascii="Times New Roman" w:hAnsi="Times New Roman" w:cs="Times New Roman"/>
          <w:sz w:val="28"/>
          <w:szCs w:val="28"/>
          <w:lang w:val="uk-UA"/>
        </w:rPr>
        <w:t>]</w:t>
      </w:r>
      <w:r w:rsidRPr="002822C2">
        <w:rPr>
          <w:rFonts w:ascii="Times New Roman" w:hAnsi="Times New Roman" w:cs="Times New Roman"/>
          <w:sz w:val="28"/>
          <w:szCs w:val="28"/>
          <w:lang w:val="uk-UA"/>
        </w:rPr>
        <w:t>», проходи</w:t>
      </w:r>
      <w:r w:rsidR="009B66A0" w:rsidRPr="002822C2">
        <w:rPr>
          <w:rFonts w:ascii="Times New Roman" w:hAnsi="Times New Roman" w:cs="Times New Roman"/>
          <w:sz w:val="28"/>
          <w:szCs w:val="28"/>
          <w:lang w:val="uk-UA"/>
        </w:rPr>
        <w:t>ло</w:t>
      </w:r>
      <w:r w:rsidRPr="002822C2">
        <w:rPr>
          <w:rFonts w:ascii="Times New Roman" w:hAnsi="Times New Roman" w:cs="Times New Roman"/>
          <w:sz w:val="28"/>
          <w:szCs w:val="28"/>
          <w:lang w:val="uk-UA"/>
        </w:rPr>
        <w:t xml:space="preserve"> </w:t>
      </w:r>
      <w:r w:rsidR="00170BD6">
        <w:rPr>
          <w:rFonts w:ascii="Times New Roman" w:hAnsi="Times New Roman" w:cs="Times New Roman"/>
          <w:sz w:val="28"/>
          <w:szCs w:val="28"/>
          <w:lang w:val="uk-UA"/>
        </w:rPr>
        <w:t>в</w:t>
      </w:r>
      <w:r w:rsidRPr="002822C2">
        <w:rPr>
          <w:rFonts w:ascii="Times New Roman" w:hAnsi="Times New Roman" w:cs="Times New Roman"/>
          <w:sz w:val="28"/>
          <w:szCs w:val="28"/>
          <w:lang w:val="uk-UA"/>
        </w:rPr>
        <w:t xml:space="preserve"> комісіях, що утворю</w:t>
      </w:r>
      <w:r w:rsidR="009B66A0" w:rsidRPr="002822C2">
        <w:rPr>
          <w:rFonts w:ascii="Times New Roman" w:hAnsi="Times New Roman" w:cs="Times New Roman"/>
          <w:sz w:val="28"/>
          <w:szCs w:val="28"/>
          <w:lang w:val="uk-UA"/>
        </w:rPr>
        <w:t>вали</w:t>
      </w:r>
      <w:r w:rsidRPr="002822C2">
        <w:rPr>
          <w:rFonts w:ascii="Times New Roman" w:hAnsi="Times New Roman" w:cs="Times New Roman"/>
          <w:sz w:val="28"/>
          <w:szCs w:val="28"/>
          <w:lang w:val="uk-UA"/>
        </w:rPr>
        <w:t xml:space="preserve">ся з метою випробовування осіб чоловічої статі або ж особливих екзаменаційних комісіях, створюваних у разі потреби міністром народної освіти. Іспити проводилися з предметів, що входили до навчальної програми вищого навчального закладу (факультету чи відділення). Слід зазначити, що свідоцтва про закінчення вищих жіночих курсів </w:t>
      </w:r>
      <w:r w:rsidR="00170BD6" w:rsidRPr="002822C2">
        <w:rPr>
          <w:rFonts w:ascii="Times New Roman" w:hAnsi="Times New Roman" w:cs="Times New Roman"/>
          <w:sz w:val="28"/>
          <w:szCs w:val="28"/>
          <w:lang w:val="uk-UA"/>
        </w:rPr>
        <w:t>прирівнювалис</w:t>
      </w:r>
      <w:r w:rsidR="00170BD6">
        <w:rPr>
          <w:rFonts w:ascii="Times New Roman" w:hAnsi="Times New Roman" w:cs="Times New Roman"/>
          <w:sz w:val="28"/>
          <w:szCs w:val="28"/>
          <w:lang w:val="uk-UA"/>
        </w:rPr>
        <w:t>я</w:t>
      </w:r>
      <w:r w:rsidR="00170BD6" w:rsidRPr="002822C2">
        <w:rPr>
          <w:rFonts w:ascii="Times New Roman" w:hAnsi="Times New Roman" w:cs="Times New Roman"/>
          <w:sz w:val="28"/>
          <w:szCs w:val="28"/>
          <w:lang w:val="uk-UA"/>
        </w:rPr>
        <w:t xml:space="preserve"> до свідоцтв університетського рівня </w:t>
      </w:r>
      <w:r w:rsidRPr="002822C2">
        <w:rPr>
          <w:rFonts w:ascii="Times New Roman" w:hAnsi="Times New Roman" w:cs="Times New Roman"/>
          <w:sz w:val="28"/>
          <w:szCs w:val="28"/>
          <w:lang w:val="uk-UA"/>
        </w:rPr>
        <w:t xml:space="preserve">і перебували під прямим контролем Міністерства </w:t>
      </w:r>
      <w:r w:rsidRPr="002822C2">
        <w:rPr>
          <w:rFonts w:ascii="Times New Roman" w:hAnsi="Times New Roman" w:cs="Times New Roman"/>
          <w:sz w:val="28"/>
          <w:szCs w:val="28"/>
          <w:lang w:val="uk-UA"/>
        </w:rPr>
        <w:lastRenderedPageBreak/>
        <w:t>народної освіти</w:t>
      </w:r>
      <w:r w:rsidR="00170BD6">
        <w:rPr>
          <w:rFonts w:ascii="Times New Roman" w:hAnsi="Times New Roman" w:cs="Times New Roman"/>
          <w:sz w:val="28"/>
          <w:szCs w:val="28"/>
          <w:lang w:val="uk-UA"/>
        </w:rPr>
        <w:t>.</w:t>
      </w:r>
      <w:r w:rsidRPr="002822C2">
        <w:rPr>
          <w:rFonts w:ascii="Times New Roman" w:hAnsi="Times New Roman" w:cs="Times New Roman"/>
          <w:sz w:val="28"/>
          <w:szCs w:val="28"/>
          <w:lang w:val="uk-UA"/>
        </w:rPr>
        <w:t xml:space="preserve"> А це означало, що випускниці курсів екзаменувалися за загальними для всіх університетів правилами випробовування в комісіях. Циркуляр 20 травня 1912 р. поділив усі вищі жіночі навчальні заклади на три категорії. До першої увійшли навчальні заклади, де права слухачок прирівнювались до прав випускників університетів (Петроградські, Московські, Казанські й Київські вищі жіночі курси). Випускницям курсів дозволялось складати іспити без особливого дозволу М</w:t>
      </w:r>
      <w:r w:rsidR="00170BD6">
        <w:rPr>
          <w:rFonts w:ascii="Times New Roman" w:hAnsi="Times New Roman" w:cs="Times New Roman"/>
          <w:sz w:val="28"/>
          <w:szCs w:val="28"/>
          <w:lang w:val="uk-UA"/>
        </w:rPr>
        <w:t>НО</w:t>
      </w:r>
      <w:r w:rsidRPr="002822C2">
        <w:rPr>
          <w:rFonts w:ascii="Times New Roman" w:hAnsi="Times New Roman" w:cs="Times New Roman"/>
          <w:sz w:val="28"/>
          <w:szCs w:val="28"/>
          <w:lang w:val="uk-UA"/>
        </w:rPr>
        <w:t>. До другої категорії належали Одеські, Харківські, Юріївські, Варшавські та ін. курси. Як і випускниці навчальних закладів 1 категорії, студентки вищи</w:t>
      </w:r>
      <w:r w:rsidR="0043476B">
        <w:rPr>
          <w:rFonts w:ascii="Times New Roman" w:hAnsi="Times New Roman" w:cs="Times New Roman"/>
          <w:sz w:val="28"/>
          <w:szCs w:val="28"/>
          <w:lang w:val="uk-UA"/>
        </w:rPr>
        <w:t>х жіночих курсів 2 </w:t>
      </w:r>
      <w:r w:rsidRPr="002822C2">
        <w:rPr>
          <w:rFonts w:ascii="Times New Roman" w:hAnsi="Times New Roman" w:cs="Times New Roman"/>
          <w:sz w:val="28"/>
          <w:szCs w:val="28"/>
          <w:lang w:val="uk-UA"/>
        </w:rPr>
        <w:t>категорії допускалися до іспитів в комісіях без особливого дозволу Міністерства. Крім зазначених іспитів, вони складали ще й усі напівкурсові іспити з усіх предметів, що входили до навчальної програми освітньої установи (факультету чи відділення). Слухачки ВЖК 3 категорії допускалися до складання іспитів лише з особливого дозволу Міністерства народної освіти. Бажаючі отримати звання вчителя-предметника середнього навчального закладу мали складати допоміжні іспити з педагогіки, історії педагогічних учень, методики обраного предмету, а також із логіки та психології за умови, якщо ці предмети не входили до загального іспиту [</w:t>
      </w:r>
      <w:r w:rsidR="00702E89" w:rsidRPr="00256FBE">
        <w:rPr>
          <w:rFonts w:ascii="Times New Roman" w:hAnsi="Times New Roman" w:cs="Times New Roman"/>
          <w:sz w:val="28"/>
          <w:szCs w:val="28"/>
          <w:lang w:val="uk-UA"/>
        </w:rPr>
        <w:t>5</w:t>
      </w:r>
      <w:r w:rsidR="00702E89" w:rsidRPr="00273EB2">
        <w:rPr>
          <w:rFonts w:ascii="Times New Roman" w:hAnsi="Times New Roman" w:cs="Times New Roman"/>
          <w:sz w:val="28"/>
          <w:szCs w:val="28"/>
        </w:rPr>
        <w:t>9</w:t>
      </w:r>
      <w:r w:rsidR="00256FBE">
        <w:rPr>
          <w:rFonts w:ascii="Times New Roman" w:hAnsi="Times New Roman" w:cs="Times New Roman"/>
          <w:sz w:val="28"/>
          <w:szCs w:val="28"/>
          <w:lang w:val="uk-UA"/>
        </w:rPr>
        <w:t>, </w:t>
      </w:r>
      <w:r w:rsidRPr="00256FBE">
        <w:rPr>
          <w:rFonts w:ascii="Times New Roman" w:hAnsi="Times New Roman" w:cs="Times New Roman"/>
          <w:sz w:val="28"/>
          <w:szCs w:val="28"/>
          <w:lang w:val="uk-UA"/>
        </w:rPr>
        <w:t>с.</w:t>
      </w:r>
      <w:r w:rsidR="00256FBE">
        <w:rPr>
          <w:rFonts w:ascii="Times New Roman" w:hAnsi="Times New Roman" w:cs="Times New Roman"/>
          <w:sz w:val="28"/>
          <w:szCs w:val="28"/>
          <w:lang w:val="uk-UA"/>
        </w:rPr>
        <w:t> </w:t>
      </w:r>
      <w:r w:rsidRPr="002822C2">
        <w:rPr>
          <w:rFonts w:ascii="Times New Roman" w:hAnsi="Times New Roman" w:cs="Times New Roman"/>
          <w:sz w:val="28"/>
          <w:szCs w:val="28"/>
          <w:lang w:val="uk-UA"/>
        </w:rPr>
        <w:t>21</w:t>
      </w:r>
      <w:r w:rsidR="00170BD6">
        <w:rPr>
          <w:rFonts w:ascii="Times New Roman" w:hAnsi="Times New Roman" w:cs="Times New Roman"/>
          <w:sz w:val="28"/>
          <w:szCs w:val="28"/>
          <w:lang w:val="uk-UA"/>
        </w:rPr>
        <w:t>–</w:t>
      </w:r>
      <w:r w:rsidRPr="002822C2">
        <w:rPr>
          <w:rFonts w:ascii="Times New Roman" w:hAnsi="Times New Roman" w:cs="Times New Roman"/>
          <w:sz w:val="28"/>
          <w:szCs w:val="28"/>
          <w:lang w:val="uk-UA"/>
        </w:rPr>
        <w:t>22].</w:t>
      </w:r>
    </w:p>
    <w:p w:rsidR="00AA7E2C" w:rsidRPr="009B58B6" w:rsidRDefault="00AA7E2C" w:rsidP="00AA7E2C">
      <w:pPr>
        <w:spacing w:after="0" w:line="360" w:lineRule="auto"/>
        <w:ind w:firstLine="567"/>
        <w:jc w:val="both"/>
        <w:rPr>
          <w:rFonts w:ascii="Times New Roman" w:hAnsi="Times New Roman" w:cs="Times New Roman"/>
          <w:spacing w:val="6"/>
          <w:sz w:val="28"/>
          <w:szCs w:val="28"/>
          <w:lang w:val="uk-UA"/>
        </w:rPr>
      </w:pPr>
      <w:r w:rsidRPr="009B58B6">
        <w:rPr>
          <w:rFonts w:ascii="Times New Roman" w:hAnsi="Times New Roman" w:cs="Times New Roman"/>
          <w:spacing w:val="6"/>
          <w:sz w:val="28"/>
          <w:szCs w:val="28"/>
          <w:lang w:val="uk-UA"/>
        </w:rPr>
        <w:t>Згодом до першої категорії жіночих вищих навчальних закладів були віднесені Харківські вищі жіночі курси (історико-філологічний та фізико-математичний факультети), а до другої – приватні вищі чотирирічні вечірні жіночі курси А.В. Жекуліної в м. Києві (історико-літературне відділення) [</w:t>
      </w:r>
      <w:r w:rsidR="00702E89" w:rsidRPr="009B58B6">
        <w:rPr>
          <w:rFonts w:ascii="Times New Roman" w:hAnsi="Times New Roman" w:cs="Times New Roman"/>
          <w:spacing w:val="6"/>
          <w:sz w:val="28"/>
          <w:szCs w:val="28"/>
          <w:lang w:val="uk-UA"/>
        </w:rPr>
        <w:t>59</w:t>
      </w:r>
      <w:r w:rsidRPr="009B58B6">
        <w:rPr>
          <w:rFonts w:ascii="Times New Roman" w:hAnsi="Times New Roman" w:cs="Times New Roman"/>
          <w:spacing w:val="6"/>
          <w:sz w:val="28"/>
          <w:szCs w:val="28"/>
          <w:lang w:val="uk-UA"/>
        </w:rPr>
        <w:t>,</w:t>
      </w:r>
      <w:r w:rsidR="00256FBE" w:rsidRPr="009B58B6">
        <w:rPr>
          <w:rFonts w:ascii="Times New Roman" w:hAnsi="Times New Roman" w:cs="Times New Roman"/>
          <w:spacing w:val="6"/>
          <w:sz w:val="28"/>
          <w:szCs w:val="28"/>
          <w:lang w:val="uk-UA"/>
        </w:rPr>
        <w:t> с. </w:t>
      </w:r>
      <w:r w:rsidRPr="009B58B6">
        <w:rPr>
          <w:rFonts w:ascii="Times New Roman" w:hAnsi="Times New Roman" w:cs="Times New Roman"/>
          <w:spacing w:val="6"/>
          <w:sz w:val="28"/>
          <w:szCs w:val="28"/>
          <w:lang w:val="uk-UA"/>
        </w:rPr>
        <w:t>24].</w:t>
      </w:r>
    </w:p>
    <w:p w:rsidR="005A3C35" w:rsidRPr="009B58B6" w:rsidRDefault="005A3C35" w:rsidP="005A3C35">
      <w:pPr>
        <w:pStyle w:val="afe"/>
        <w:spacing w:line="360" w:lineRule="auto"/>
        <w:ind w:left="0" w:firstLine="567"/>
        <w:jc w:val="both"/>
        <w:rPr>
          <w:rStyle w:val="rvts7"/>
          <w:color w:val="000000"/>
          <w:spacing w:val="6"/>
          <w:sz w:val="28"/>
          <w:szCs w:val="28"/>
          <w:lang w:val="uk-UA"/>
        </w:rPr>
      </w:pPr>
      <w:r w:rsidRPr="009B58B6">
        <w:rPr>
          <w:rStyle w:val="rvts8"/>
          <w:color w:val="000000"/>
          <w:spacing w:val="6"/>
          <w:sz w:val="28"/>
          <w:szCs w:val="28"/>
          <w:lang w:val="uk-UA"/>
        </w:rPr>
        <w:t>Архівні джерела засвідчують</w:t>
      </w:r>
      <w:r w:rsidR="00365332" w:rsidRPr="009B58B6">
        <w:rPr>
          <w:rStyle w:val="rvts8"/>
          <w:color w:val="000000"/>
          <w:spacing w:val="6"/>
          <w:sz w:val="28"/>
          <w:szCs w:val="28"/>
          <w:lang w:val="uk-UA"/>
        </w:rPr>
        <w:t>, що</w:t>
      </w:r>
      <w:r w:rsidRPr="009B58B6">
        <w:rPr>
          <w:rStyle w:val="rvts8"/>
          <w:color w:val="000000"/>
          <w:spacing w:val="6"/>
          <w:sz w:val="28"/>
          <w:szCs w:val="28"/>
          <w:lang w:val="uk-UA"/>
        </w:rPr>
        <w:t xml:space="preserve"> більшість жінок вступал</w:t>
      </w:r>
      <w:r w:rsidR="00D8353D" w:rsidRPr="009B58B6">
        <w:rPr>
          <w:rStyle w:val="rvts8"/>
          <w:color w:val="000000"/>
          <w:spacing w:val="6"/>
          <w:sz w:val="28"/>
          <w:szCs w:val="28"/>
          <w:lang w:val="uk-UA"/>
        </w:rPr>
        <w:t>а</w:t>
      </w:r>
      <w:r w:rsidRPr="009B58B6">
        <w:rPr>
          <w:rStyle w:val="rvts8"/>
          <w:color w:val="000000"/>
          <w:spacing w:val="6"/>
          <w:sz w:val="28"/>
          <w:szCs w:val="28"/>
          <w:lang w:val="uk-UA"/>
        </w:rPr>
        <w:t xml:space="preserve"> на медичні та історико-філологічні </w:t>
      </w:r>
      <w:r w:rsidR="008121B5" w:rsidRPr="009B58B6">
        <w:rPr>
          <w:rStyle w:val="rvts8"/>
          <w:color w:val="000000"/>
          <w:spacing w:val="6"/>
          <w:sz w:val="28"/>
          <w:szCs w:val="28"/>
          <w:lang w:val="uk-UA"/>
        </w:rPr>
        <w:t>факультети</w:t>
      </w:r>
      <w:r w:rsidR="00365332" w:rsidRPr="009B58B6">
        <w:rPr>
          <w:rStyle w:val="rvts8"/>
          <w:color w:val="000000"/>
          <w:spacing w:val="6"/>
          <w:sz w:val="28"/>
          <w:szCs w:val="28"/>
          <w:lang w:val="uk-UA"/>
        </w:rPr>
        <w:t>. За підрахунком В. Онопрієнко, на Київських вищих жіночих курсах у 1912–1913 рр. з 2970 осіб більшість навчалася на історико-філологічному факультеті</w:t>
      </w:r>
      <w:r w:rsidR="00326E44" w:rsidRPr="009B58B6">
        <w:rPr>
          <w:rStyle w:val="rvts8"/>
          <w:color w:val="000000"/>
          <w:spacing w:val="6"/>
          <w:sz w:val="28"/>
          <w:szCs w:val="28"/>
          <w:lang w:val="uk-UA"/>
        </w:rPr>
        <w:t>.</w:t>
      </w:r>
      <w:r w:rsidR="00365332" w:rsidRPr="009B58B6">
        <w:rPr>
          <w:rStyle w:val="rvts8"/>
          <w:color w:val="000000"/>
          <w:spacing w:val="6"/>
          <w:sz w:val="28"/>
          <w:szCs w:val="28"/>
          <w:lang w:val="uk-UA"/>
        </w:rPr>
        <w:t xml:space="preserve"> Подібний розподіл був характерним і для інших жіночих навчальних закладів</w:t>
      </w:r>
      <w:r w:rsidR="00326E44" w:rsidRPr="009B58B6">
        <w:rPr>
          <w:rStyle w:val="rvts8"/>
          <w:color w:val="000000"/>
          <w:spacing w:val="6"/>
          <w:sz w:val="28"/>
          <w:szCs w:val="28"/>
          <w:lang w:val="uk-UA"/>
        </w:rPr>
        <w:t>,</w:t>
      </w:r>
      <w:r w:rsidR="00365332" w:rsidRPr="009B58B6">
        <w:rPr>
          <w:rStyle w:val="rvts7"/>
          <w:color w:val="000000"/>
          <w:spacing w:val="6"/>
          <w:sz w:val="28"/>
          <w:szCs w:val="28"/>
          <w:lang w:val="uk-UA"/>
        </w:rPr>
        <w:t xml:space="preserve"> </w:t>
      </w:r>
      <w:r w:rsidR="00326E44" w:rsidRPr="009B58B6">
        <w:rPr>
          <w:rStyle w:val="rvts8"/>
          <w:color w:val="000000"/>
          <w:spacing w:val="6"/>
          <w:sz w:val="28"/>
          <w:szCs w:val="28"/>
          <w:lang w:val="uk-UA"/>
        </w:rPr>
        <w:t xml:space="preserve">що свідчить, з одного боку про зацікавленість жінок </w:t>
      </w:r>
      <w:r w:rsidR="00EF7AAE" w:rsidRPr="009B58B6">
        <w:rPr>
          <w:rStyle w:val="rvts8"/>
          <w:color w:val="000000"/>
          <w:spacing w:val="6"/>
          <w:sz w:val="28"/>
          <w:szCs w:val="28"/>
          <w:lang w:val="uk-UA"/>
        </w:rPr>
        <w:t>в</w:t>
      </w:r>
      <w:r w:rsidR="00326E44" w:rsidRPr="009B58B6">
        <w:rPr>
          <w:rStyle w:val="rvts8"/>
          <w:color w:val="000000"/>
          <w:spacing w:val="6"/>
          <w:sz w:val="28"/>
          <w:szCs w:val="28"/>
          <w:lang w:val="uk-UA"/>
        </w:rPr>
        <w:t xml:space="preserve"> отриманні історико-філологічної освіти, а з іншого боку про державну потребу у фахівцях цього</w:t>
      </w:r>
      <w:r w:rsidR="00326E44" w:rsidRPr="009B58B6">
        <w:rPr>
          <w:rStyle w:val="rvts7"/>
          <w:color w:val="000000"/>
          <w:spacing w:val="6"/>
          <w:sz w:val="28"/>
          <w:szCs w:val="28"/>
          <w:lang w:val="uk-UA"/>
        </w:rPr>
        <w:t xml:space="preserve"> напряму. </w:t>
      </w:r>
      <w:r w:rsidR="00EF7AAE" w:rsidRPr="009B58B6">
        <w:rPr>
          <w:rStyle w:val="rvts7"/>
          <w:color w:val="000000"/>
          <w:spacing w:val="6"/>
          <w:sz w:val="28"/>
          <w:szCs w:val="28"/>
          <w:lang w:val="uk-UA"/>
        </w:rPr>
        <w:lastRenderedPageBreak/>
        <w:t>Факультети, я</w:t>
      </w:r>
      <w:r w:rsidR="00365332" w:rsidRPr="009B58B6">
        <w:rPr>
          <w:rStyle w:val="rvts7"/>
          <w:color w:val="000000"/>
          <w:spacing w:val="6"/>
          <w:sz w:val="28"/>
          <w:szCs w:val="28"/>
          <w:lang w:val="uk-UA"/>
        </w:rPr>
        <w:t xml:space="preserve">к правило ділилися на </w:t>
      </w:r>
      <w:r w:rsidR="00365332" w:rsidRPr="009B58B6">
        <w:rPr>
          <w:rStyle w:val="rvts8"/>
          <w:color w:val="000000"/>
          <w:spacing w:val="6"/>
          <w:sz w:val="28"/>
          <w:szCs w:val="28"/>
          <w:lang w:val="uk-UA"/>
        </w:rPr>
        <w:t>відділення,</w:t>
      </w:r>
      <w:r w:rsidR="008121B5" w:rsidRPr="009B58B6">
        <w:rPr>
          <w:rStyle w:val="rvts8"/>
          <w:color w:val="000000"/>
          <w:spacing w:val="6"/>
          <w:sz w:val="28"/>
          <w:szCs w:val="28"/>
          <w:lang w:val="uk-UA"/>
        </w:rPr>
        <w:t xml:space="preserve"> </w:t>
      </w:r>
      <w:r w:rsidR="00365332" w:rsidRPr="009B58B6">
        <w:rPr>
          <w:rStyle w:val="rvts8"/>
          <w:color w:val="000000"/>
          <w:spacing w:val="6"/>
          <w:sz w:val="28"/>
          <w:szCs w:val="28"/>
          <w:lang w:val="uk-UA"/>
        </w:rPr>
        <w:t>з</w:t>
      </w:r>
      <w:r w:rsidR="008121B5" w:rsidRPr="009B58B6">
        <w:rPr>
          <w:rStyle w:val="rvts8"/>
          <w:color w:val="000000"/>
          <w:spacing w:val="6"/>
          <w:sz w:val="28"/>
          <w:szCs w:val="28"/>
          <w:lang w:val="uk-UA"/>
        </w:rPr>
        <w:t>окрема історико-філологічний факультет Київських вищих жіночих курсів</w:t>
      </w:r>
      <w:r w:rsidR="00806678" w:rsidRPr="009B58B6">
        <w:rPr>
          <w:rStyle w:val="rvts8"/>
          <w:color w:val="000000"/>
          <w:spacing w:val="6"/>
          <w:sz w:val="28"/>
          <w:szCs w:val="28"/>
          <w:lang w:val="uk-UA"/>
        </w:rPr>
        <w:t xml:space="preserve"> ділився на:</w:t>
      </w:r>
      <w:r w:rsidR="008121B5" w:rsidRPr="009B58B6">
        <w:rPr>
          <w:rStyle w:val="rvts8"/>
          <w:color w:val="000000"/>
          <w:spacing w:val="6"/>
          <w:sz w:val="28"/>
          <w:szCs w:val="28"/>
          <w:lang w:val="uk-UA"/>
        </w:rPr>
        <w:t xml:space="preserve"> слов’яно-російськ</w:t>
      </w:r>
      <w:r w:rsidR="00806678" w:rsidRPr="009B58B6">
        <w:rPr>
          <w:rStyle w:val="rvts8"/>
          <w:color w:val="000000"/>
          <w:spacing w:val="6"/>
          <w:sz w:val="28"/>
          <w:szCs w:val="28"/>
          <w:lang w:val="uk-UA"/>
        </w:rPr>
        <w:t>е</w:t>
      </w:r>
      <w:r w:rsidR="008121B5" w:rsidRPr="009B58B6">
        <w:rPr>
          <w:rStyle w:val="rvts8"/>
          <w:color w:val="000000"/>
          <w:spacing w:val="6"/>
          <w:sz w:val="28"/>
          <w:szCs w:val="28"/>
          <w:lang w:val="uk-UA"/>
        </w:rPr>
        <w:t>, германо-романськ</w:t>
      </w:r>
      <w:r w:rsidR="00806678" w:rsidRPr="009B58B6">
        <w:rPr>
          <w:rStyle w:val="rvts8"/>
          <w:color w:val="000000"/>
          <w:spacing w:val="6"/>
          <w:sz w:val="28"/>
          <w:szCs w:val="28"/>
          <w:lang w:val="uk-UA"/>
        </w:rPr>
        <w:t>е</w:t>
      </w:r>
      <w:r w:rsidR="008121B5" w:rsidRPr="009B58B6">
        <w:rPr>
          <w:rStyle w:val="rvts8"/>
          <w:color w:val="000000"/>
          <w:spacing w:val="6"/>
          <w:sz w:val="28"/>
          <w:szCs w:val="28"/>
          <w:lang w:val="uk-UA"/>
        </w:rPr>
        <w:t xml:space="preserve">, </w:t>
      </w:r>
      <w:r w:rsidR="00806678" w:rsidRPr="009B58B6">
        <w:rPr>
          <w:rStyle w:val="rvts8"/>
          <w:color w:val="000000"/>
          <w:spacing w:val="6"/>
          <w:sz w:val="28"/>
          <w:szCs w:val="28"/>
          <w:lang w:val="uk-UA"/>
        </w:rPr>
        <w:t>та</w:t>
      </w:r>
      <w:r w:rsidR="008121B5" w:rsidRPr="009B58B6">
        <w:rPr>
          <w:rStyle w:val="rvts8"/>
          <w:color w:val="000000"/>
          <w:spacing w:val="6"/>
          <w:sz w:val="28"/>
          <w:szCs w:val="28"/>
          <w:lang w:val="uk-UA"/>
        </w:rPr>
        <w:t xml:space="preserve"> історичн</w:t>
      </w:r>
      <w:r w:rsidR="00256FBE" w:rsidRPr="009B58B6">
        <w:rPr>
          <w:rStyle w:val="rvts8"/>
          <w:color w:val="000000"/>
          <w:spacing w:val="6"/>
          <w:sz w:val="28"/>
          <w:szCs w:val="28"/>
          <w:lang w:val="uk-UA"/>
        </w:rPr>
        <w:t>е відділення</w:t>
      </w:r>
      <w:r w:rsidRPr="009B58B6">
        <w:rPr>
          <w:rStyle w:val="rvts8"/>
          <w:color w:val="000000"/>
          <w:spacing w:val="6"/>
          <w:sz w:val="28"/>
          <w:szCs w:val="28"/>
          <w:lang w:val="uk-UA"/>
        </w:rPr>
        <w:t xml:space="preserve"> [</w:t>
      </w:r>
      <w:r w:rsidR="00702E89" w:rsidRPr="009B58B6">
        <w:rPr>
          <w:rStyle w:val="rvts8"/>
          <w:color w:val="000000"/>
          <w:spacing w:val="6"/>
          <w:sz w:val="28"/>
          <w:szCs w:val="28"/>
          <w:lang w:val="uk-UA"/>
        </w:rPr>
        <w:t>324</w:t>
      </w:r>
      <w:r w:rsidR="00256FBE" w:rsidRPr="009B58B6">
        <w:rPr>
          <w:rStyle w:val="rvts8"/>
          <w:color w:val="000000"/>
          <w:spacing w:val="6"/>
          <w:sz w:val="28"/>
          <w:szCs w:val="28"/>
          <w:lang w:val="uk-UA"/>
        </w:rPr>
        <w:t>, </w:t>
      </w:r>
      <w:r w:rsidRPr="009B58B6">
        <w:rPr>
          <w:rStyle w:val="rvts8"/>
          <w:color w:val="000000"/>
          <w:spacing w:val="6"/>
          <w:sz w:val="28"/>
          <w:szCs w:val="28"/>
          <w:lang w:val="uk-UA"/>
        </w:rPr>
        <w:t>с.</w:t>
      </w:r>
      <w:r w:rsidR="00256FBE" w:rsidRPr="009B58B6">
        <w:rPr>
          <w:rStyle w:val="rvts8"/>
          <w:color w:val="000000"/>
          <w:spacing w:val="6"/>
          <w:sz w:val="28"/>
          <w:szCs w:val="28"/>
          <w:lang w:val="uk-UA"/>
        </w:rPr>
        <w:t> </w:t>
      </w:r>
      <w:r w:rsidRPr="009B58B6">
        <w:rPr>
          <w:rStyle w:val="rvts8"/>
          <w:color w:val="000000"/>
          <w:spacing w:val="6"/>
          <w:sz w:val="28"/>
          <w:szCs w:val="28"/>
          <w:lang w:val="uk-UA"/>
        </w:rPr>
        <w:t xml:space="preserve">188]. </w:t>
      </w:r>
    </w:p>
    <w:p w:rsidR="00C838CB" w:rsidRPr="009B58B6" w:rsidRDefault="00E07276" w:rsidP="00E07276">
      <w:pPr>
        <w:shd w:val="clear" w:color="auto" w:fill="FFFFFF"/>
        <w:spacing w:after="0" w:line="360" w:lineRule="auto"/>
        <w:ind w:firstLine="567"/>
        <w:jc w:val="both"/>
        <w:rPr>
          <w:rStyle w:val="rvts8"/>
          <w:rFonts w:ascii="Times New Roman" w:hAnsi="Times New Roman" w:cs="Times New Roman"/>
          <w:color w:val="000000"/>
          <w:spacing w:val="6"/>
          <w:sz w:val="28"/>
          <w:szCs w:val="28"/>
          <w:lang w:val="uk-UA"/>
        </w:rPr>
      </w:pPr>
      <w:r w:rsidRPr="009B58B6">
        <w:rPr>
          <w:rStyle w:val="rvts8"/>
          <w:rFonts w:ascii="Times New Roman" w:hAnsi="Times New Roman" w:cs="Times New Roman"/>
          <w:color w:val="000000"/>
          <w:spacing w:val="6"/>
          <w:sz w:val="28"/>
          <w:szCs w:val="28"/>
          <w:lang w:val="uk-UA"/>
        </w:rPr>
        <w:t xml:space="preserve">У 1908 р., згідно з прийнятим проектом Статуту ВЖК, вони стають науково-навчальними закладами, які зобов’язувалися надавати університетську освіту і готувати слухачок до педагогічної діяльності. </w:t>
      </w:r>
      <w:r w:rsidR="009210E8" w:rsidRPr="009B58B6">
        <w:rPr>
          <w:rStyle w:val="rvts8"/>
          <w:rFonts w:ascii="Times New Roman" w:hAnsi="Times New Roman" w:cs="Times New Roman"/>
          <w:color w:val="000000"/>
          <w:spacing w:val="6"/>
          <w:sz w:val="28"/>
          <w:szCs w:val="28"/>
          <w:lang w:val="uk-UA"/>
        </w:rPr>
        <w:t xml:space="preserve">З огляду на це, </w:t>
      </w:r>
      <w:r w:rsidR="00074491" w:rsidRPr="009B58B6">
        <w:rPr>
          <w:rStyle w:val="rvts8"/>
          <w:rFonts w:ascii="Times New Roman" w:hAnsi="Times New Roman" w:cs="Times New Roman"/>
          <w:color w:val="000000"/>
          <w:spacing w:val="6"/>
          <w:sz w:val="28"/>
          <w:szCs w:val="28"/>
          <w:lang w:val="uk-UA"/>
        </w:rPr>
        <w:t xml:space="preserve">навчальні плани та програми курсів </w:t>
      </w:r>
      <w:r w:rsidR="009210E8" w:rsidRPr="009B58B6">
        <w:rPr>
          <w:rStyle w:val="rvts8"/>
          <w:rFonts w:ascii="Times New Roman" w:hAnsi="Times New Roman" w:cs="Times New Roman"/>
          <w:color w:val="000000"/>
          <w:spacing w:val="6"/>
          <w:sz w:val="28"/>
          <w:szCs w:val="28"/>
          <w:lang w:val="uk-UA"/>
        </w:rPr>
        <w:t>приводитис</w:t>
      </w:r>
      <w:r w:rsidR="00170BD6" w:rsidRPr="009B58B6">
        <w:rPr>
          <w:rStyle w:val="rvts8"/>
          <w:rFonts w:ascii="Times New Roman" w:hAnsi="Times New Roman" w:cs="Times New Roman"/>
          <w:color w:val="000000"/>
          <w:spacing w:val="6"/>
          <w:sz w:val="28"/>
          <w:szCs w:val="28"/>
          <w:lang w:val="uk-UA"/>
        </w:rPr>
        <w:t>я</w:t>
      </w:r>
      <w:r w:rsidR="009210E8" w:rsidRPr="009B58B6">
        <w:rPr>
          <w:rStyle w:val="rvts8"/>
          <w:rFonts w:ascii="Times New Roman" w:hAnsi="Times New Roman" w:cs="Times New Roman"/>
          <w:color w:val="000000"/>
          <w:spacing w:val="6"/>
          <w:sz w:val="28"/>
          <w:szCs w:val="28"/>
          <w:lang w:val="uk-UA"/>
        </w:rPr>
        <w:t xml:space="preserve"> у відповідність </w:t>
      </w:r>
      <w:r w:rsidR="00170BD6" w:rsidRPr="009B58B6">
        <w:rPr>
          <w:rStyle w:val="rvts8"/>
          <w:rFonts w:ascii="Times New Roman" w:hAnsi="Times New Roman" w:cs="Times New Roman"/>
          <w:color w:val="000000"/>
          <w:spacing w:val="6"/>
          <w:sz w:val="28"/>
          <w:szCs w:val="28"/>
          <w:lang w:val="uk-UA"/>
        </w:rPr>
        <w:t>до</w:t>
      </w:r>
      <w:r w:rsidR="009210E8" w:rsidRPr="009B58B6">
        <w:rPr>
          <w:rStyle w:val="rvts8"/>
          <w:rFonts w:ascii="Times New Roman" w:hAnsi="Times New Roman" w:cs="Times New Roman"/>
          <w:color w:val="000000"/>
          <w:spacing w:val="6"/>
          <w:sz w:val="28"/>
          <w:szCs w:val="28"/>
          <w:lang w:val="uk-UA"/>
        </w:rPr>
        <w:t xml:space="preserve"> університетськ</w:t>
      </w:r>
      <w:r w:rsidR="00170BD6" w:rsidRPr="009B58B6">
        <w:rPr>
          <w:rStyle w:val="rvts8"/>
          <w:rFonts w:ascii="Times New Roman" w:hAnsi="Times New Roman" w:cs="Times New Roman"/>
          <w:color w:val="000000"/>
          <w:spacing w:val="6"/>
          <w:sz w:val="28"/>
          <w:szCs w:val="28"/>
          <w:lang w:val="uk-UA"/>
        </w:rPr>
        <w:t>ого</w:t>
      </w:r>
      <w:r w:rsidR="00C838CB" w:rsidRPr="009B58B6">
        <w:rPr>
          <w:rStyle w:val="rvts8"/>
          <w:rFonts w:ascii="Times New Roman" w:hAnsi="Times New Roman" w:cs="Times New Roman"/>
          <w:color w:val="000000"/>
          <w:spacing w:val="6"/>
          <w:sz w:val="28"/>
          <w:szCs w:val="28"/>
          <w:lang w:val="uk-UA"/>
        </w:rPr>
        <w:t>,</w:t>
      </w:r>
      <w:r w:rsidR="009210E8" w:rsidRPr="009B58B6">
        <w:rPr>
          <w:rStyle w:val="rvts8"/>
          <w:rFonts w:ascii="Times New Roman" w:hAnsi="Times New Roman" w:cs="Times New Roman"/>
          <w:color w:val="000000"/>
          <w:spacing w:val="6"/>
          <w:sz w:val="28"/>
          <w:szCs w:val="28"/>
          <w:lang w:val="uk-UA"/>
        </w:rPr>
        <w:t xml:space="preserve"> </w:t>
      </w:r>
      <w:r w:rsidR="00074491" w:rsidRPr="009B58B6">
        <w:rPr>
          <w:rStyle w:val="rvts8"/>
          <w:rFonts w:ascii="Times New Roman" w:hAnsi="Times New Roman" w:cs="Times New Roman"/>
          <w:color w:val="000000"/>
          <w:spacing w:val="6"/>
          <w:sz w:val="28"/>
          <w:szCs w:val="28"/>
          <w:lang w:val="uk-UA"/>
        </w:rPr>
        <w:t>зокрема,</w:t>
      </w:r>
      <w:r w:rsidR="009210E8" w:rsidRPr="009B58B6">
        <w:rPr>
          <w:rStyle w:val="rvts8"/>
          <w:rFonts w:ascii="Times New Roman" w:hAnsi="Times New Roman" w:cs="Times New Roman"/>
          <w:color w:val="000000"/>
          <w:spacing w:val="6"/>
          <w:sz w:val="28"/>
          <w:szCs w:val="28"/>
          <w:lang w:val="uk-UA"/>
        </w:rPr>
        <w:t xml:space="preserve"> викладачі курсів керувалис</w:t>
      </w:r>
      <w:r w:rsidR="00170BD6" w:rsidRPr="009B58B6">
        <w:rPr>
          <w:rStyle w:val="rvts8"/>
          <w:rFonts w:ascii="Times New Roman" w:hAnsi="Times New Roman" w:cs="Times New Roman"/>
          <w:color w:val="000000"/>
          <w:spacing w:val="6"/>
          <w:sz w:val="28"/>
          <w:szCs w:val="28"/>
          <w:lang w:val="uk-UA"/>
        </w:rPr>
        <w:t>я</w:t>
      </w:r>
      <w:r w:rsidR="009210E8" w:rsidRPr="009B58B6">
        <w:rPr>
          <w:rStyle w:val="rvts8"/>
          <w:rFonts w:ascii="Times New Roman" w:hAnsi="Times New Roman" w:cs="Times New Roman"/>
          <w:color w:val="000000"/>
          <w:spacing w:val="6"/>
          <w:sz w:val="28"/>
          <w:szCs w:val="28"/>
          <w:lang w:val="uk-UA"/>
        </w:rPr>
        <w:t xml:space="preserve"> діючими навча</w:t>
      </w:r>
      <w:r w:rsidR="00C838CB" w:rsidRPr="009B58B6">
        <w:rPr>
          <w:rStyle w:val="rvts8"/>
          <w:rFonts w:ascii="Times New Roman" w:hAnsi="Times New Roman" w:cs="Times New Roman"/>
          <w:color w:val="000000"/>
          <w:spacing w:val="6"/>
          <w:sz w:val="28"/>
          <w:szCs w:val="28"/>
          <w:lang w:val="uk-UA"/>
        </w:rPr>
        <w:t>льними планами Університету св. </w:t>
      </w:r>
      <w:r w:rsidR="009210E8" w:rsidRPr="009B58B6">
        <w:rPr>
          <w:rStyle w:val="rvts8"/>
          <w:rFonts w:ascii="Times New Roman" w:hAnsi="Times New Roman" w:cs="Times New Roman"/>
          <w:color w:val="000000"/>
          <w:spacing w:val="6"/>
          <w:sz w:val="28"/>
          <w:szCs w:val="28"/>
          <w:lang w:val="uk-UA"/>
        </w:rPr>
        <w:t>Володимира.</w:t>
      </w:r>
      <w:r w:rsidR="002F2722" w:rsidRPr="009B58B6">
        <w:rPr>
          <w:spacing w:val="6"/>
          <w:lang w:val="uk-UA"/>
        </w:rPr>
        <w:t xml:space="preserve"> </w:t>
      </w:r>
      <w:r w:rsidR="002F2722" w:rsidRPr="009B58B6">
        <w:rPr>
          <w:rStyle w:val="rvts8"/>
          <w:rFonts w:ascii="Times New Roman" w:hAnsi="Times New Roman" w:cs="Times New Roman"/>
          <w:color w:val="000000"/>
          <w:spacing w:val="6"/>
          <w:sz w:val="28"/>
          <w:szCs w:val="28"/>
          <w:lang w:val="uk-UA"/>
        </w:rPr>
        <w:t xml:space="preserve">Згідно </w:t>
      </w:r>
      <w:r w:rsidR="00170BD6" w:rsidRPr="009B58B6">
        <w:rPr>
          <w:rStyle w:val="rvts8"/>
          <w:rFonts w:ascii="Times New Roman" w:hAnsi="Times New Roman" w:cs="Times New Roman"/>
          <w:color w:val="000000"/>
          <w:spacing w:val="6"/>
          <w:sz w:val="28"/>
          <w:szCs w:val="28"/>
          <w:lang w:val="uk-UA"/>
        </w:rPr>
        <w:t xml:space="preserve">з </w:t>
      </w:r>
      <w:r w:rsidR="002F2722" w:rsidRPr="009B58B6">
        <w:rPr>
          <w:rStyle w:val="rvts8"/>
          <w:rFonts w:ascii="Times New Roman" w:hAnsi="Times New Roman" w:cs="Times New Roman"/>
          <w:color w:val="000000"/>
          <w:spacing w:val="6"/>
          <w:sz w:val="28"/>
          <w:szCs w:val="28"/>
          <w:lang w:val="uk-UA"/>
        </w:rPr>
        <w:t>навчальн</w:t>
      </w:r>
      <w:r w:rsidR="00170BD6" w:rsidRPr="009B58B6">
        <w:rPr>
          <w:rStyle w:val="rvts8"/>
          <w:rFonts w:ascii="Times New Roman" w:hAnsi="Times New Roman" w:cs="Times New Roman"/>
          <w:color w:val="000000"/>
          <w:spacing w:val="6"/>
          <w:sz w:val="28"/>
          <w:szCs w:val="28"/>
          <w:lang w:val="uk-UA"/>
        </w:rPr>
        <w:t>им</w:t>
      </w:r>
      <w:r w:rsidR="002F2722" w:rsidRPr="009B58B6">
        <w:rPr>
          <w:rStyle w:val="rvts8"/>
          <w:rFonts w:ascii="Times New Roman" w:hAnsi="Times New Roman" w:cs="Times New Roman"/>
          <w:color w:val="000000"/>
          <w:spacing w:val="6"/>
          <w:sz w:val="28"/>
          <w:szCs w:val="28"/>
          <w:lang w:val="uk-UA"/>
        </w:rPr>
        <w:t xml:space="preserve"> план</w:t>
      </w:r>
      <w:r w:rsidR="00170BD6" w:rsidRPr="009B58B6">
        <w:rPr>
          <w:rStyle w:val="rvts8"/>
          <w:rFonts w:ascii="Times New Roman" w:hAnsi="Times New Roman" w:cs="Times New Roman"/>
          <w:color w:val="000000"/>
          <w:spacing w:val="6"/>
          <w:sz w:val="28"/>
          <w:szCs w:val="28"/>
          <w:lang w:val="uk-UA"/>
        </w:rPr>
        <w:t>ом</w:t>
      </w:r>
      <w:r w:rsidR="002F2722" w:rsidRPr="009B58B6">
        <w:rPr>
          <w:rStyle w:val="rvts8"/>
          <w:rFonts w:ascii="Times New Roman" w:hAnsi="Times New Roman" w:cs="Times New Roman"/>
          <w:color w:val="000000"/>
          <w:spacing w:val="6"/>
          <w:sz w:val="28"/>
          <w:szCs w:val="28"/>
          <w:lang w:val="uk-UA"/>
        </w:rPr>
        <w:t xml:space="preserve"> Київських вищих жіночих курсів, навчальні предмети поділялис</w:t>
      </w:r>
      <w:r w:rsidR="00170BD6" w:rsidRPr="009B58B6">
        <w:rPr>
          <w:rStyle w:val="rvts8"/>
          <w:rFonts w:ascii="Times New Roman" w:hAnsi="Times New Roman" w:cs="Times New Roman"/>
          <w:color w:val="000000"/>
          <w:spacing w:val="6"/>
          <w:sz w:val="28"/>
          <w:szCs w:val="28"/>
          <w:lang w:val="uk-UA"/>
        </w:rPr>
        <w:t>я</w:t>
      </w:r>
      <w:r w:rsidR="002F2722" w:rsidRPr="009B58B6">
        <w:rPr>
          <w:rStyle w:val="rvts8"/>
          <w:rFonts w:ascii="Times New Roman" w:hAnsi="Times New Roman" w:cs="Times New Roman"/>
          <w:color w:val="000000"/>
          <w:spacing w:val="6"/>
          <w:sz w:val="28"/>
          <w:szCs w:val="28"/>
          <w:lang w:val="uk-UA"/>
        </w:rPr>
        <w:t xml:space="preserve"> на обов’язкові і необов’язкові (додаткові). Наприклад, на історико-філологічному факультеті обов’язковими для всіх відділень уважались предмети: «Вступ до філософії», «Логіка», «Психологія», «Історія»,</w:t>
      </w:r>
      <w:r w:rsidR="00C838CB" w:rsidRPr="009B58B6">
        <w:rPr>
          <w:rStyle w:val="rvts8"/>
          <w:rFonts w:ascii="Times New Roman" w:hAnsi="Times New Roman" w:cs="Times New Roman"/>
          <w:color w:val="000000"/>
          <w:spacing w:val="6"/>
          <w:sz w:val="28"/>
          <w:szCs w:val="28"/>
          <w:lang w:val="uk-UA"/>
        </w:rPr>
        <w:t xml:space="preserve"> </w:t>
      </w:r>
      <w:r w:rsidR="002F2722" w:rsidRPr="009B58B6">
        <w:rPr>
          <w:rStyle w:val="rvts8"/>
          <w:rFonts w:ascii="Times New Roman" w:hAnsi="Times New Roman" w:cs="Times New Roman"/>
          <w:color w:val="000000"/>
          <w:spacing w:val="6"/>
          <w:sz w:val="28"/>
          <w:szCs w:val="28"/>
          <w:lang w:val="uk-UA"/>
        </w:rPr>
        <w:t>«Вступ до мовознавства», «Латинський автор». Серед умовно-обов’язкових предметів (для всіх відділень історико-філологічного факультету) були: «Латинська мова», «Нова мова», «Богослов’я» (для православних). «Педагогіка (історія та теорія)» відносилас</w:t>
      </w:r>
      <w:r w:rsidR="00170BD6" w:rsidRPr="009B58B6">
        <w:rPr>
          <w:rStyle w:val="rvts8"/>
          <w:rFonts w:ascii="Times New Roman" w:hAnsi="Times New Roman" w:cs="Times New Roman"/>
          <w:color w:val="000000"/>
          <w:spacing w:val="6"/>
          <w:sz w:val="28"/>
          <w:szCs w:val="28"/>
          <w:lang w:val="uk-UA"/>
        </w:rPr>
        <w:t>я</w:t>
      </w:r>
      <w:r w:rsidR="002F2722" w:rsidRPr="009B58B6">
        <w:rPr>
          <w:rStyle w:val="rvts8"/>
          <w:rFonts w:ascii="Times New Roman" w:hAnsi="Times New Roman" w:cs="Times New Roman"/>
          <w:color w:val="000000"/>
          <w:spacing w:val="6"/>
          <w:sz w:val="28"/>
          <w:szCs w:val="28"/>
          <w:lang w:val="uk-UA"/>
        </w:rPr>
        <w:t xml:space="preserve"> до додаткових навчальних дисциплін на слов’яно-російському відділенні (для бажаючих працювати на вчительській посаді) [</w:t>
      </w:r>
      <w:r w:rsidR="00702E89" w:rsidRPr="009B58B6">
        <w:rPr>
          <w:rStyle w:val="rvts8"/>
          <w:rFonts w:ascii="Times New Roman" w:hAnsi="Times New Roman" w:cs="Times New Roman"/>
          <w:color w:val="000000"/>
          <w:spacing w:val="6"/>
          <w:sz w:val="28"/>
          <w:szCs w:val="28"/>
          <w:lang w:val="uk-UA"/>
        </w:rPr>
        <w:t>59</w:t>
      </w:r>
      <w:r w:rsidR="00256FBE" w:rsidRPr="009B58B6">
        <w:rPr>
          <w:rStyle w:val="rvts8"/>
          <w:rFonts w:ascii="Times New Roman" w:hAnsi="Times New Roman" w:cs="Times New Roman"/>
          <w:color w:val="000000"/>
          <w:spacing w:val="6"/>
          <w:sz w:val="28"/>
          <w:szCs w:val="28"/>
          <w:lang w:val="uk-UA"/>
        </w:rPr>
        <w:t>, с. </w:t>
      </w:r>
      <w:r w:rsidR="002F2722" w:rsidRPr="009B58B6">
        <w:rPr>
          <w:rStyle w:val="rvts8"/>
          <w:rFonts w:ascii="Times New Roman" w:hAnsi="Times New Roman" w:cs="Times New Roman"/>
          <w:color w:val="000000"/>
          <w:spacing w:val="6"/>
          <w:sz w:val="28"/>
          <w:szCs w:val="28"/>
          <w:lang w:val="uk-UA"/>
        </w:rPr>
        <w:t>38].</w:t>
      </w:r>
      <w:r w:rsidR="00F33D1D" w:rsidRPr="009B58B6">
        <w:rPr>
          <w:rStyle w:val="rvts8"/>
          <w:rFonts w:ascii="Times New Roman" w:hAnsi="Times New Roman" w:cs="Times New Roman"/>
          <w:color w:val="000000"/>
          <w:spacing w:val="6"/>
          <w:sz w:val="28"/>
          <w:szCs w:val="28"/>
          <w:lang w:val="uk-UA"/>
        </w:rPr>
        <w:t xml:space="preserve"> </w:t>
      </w:r>
    </w:p>
    <w:p w:rsidR="00F17318" w:rsidRPr="009B58B6" w:rsidRDefault="00F33D1D" w:rsidP="00E07276">
      <w:pPr>
        <w:shd w:val="clear" w:color="auto" w:fill="FFFFFF"/>
        <w:spacing w:after="0" w:line="360" w:lineRule="auto"/>
        <w:ind w:firstLine="567"/>
        <w:jc w:val="both"/>
        <w:rPr>
          <w:rStyle w:val="rvts8"/>
          <w:rFonts w:ascii="Times New Roman" w:hAnsi="Times New Roman" w:cs="Times New Roman"/>
          <w:color w:val="000000"/>
          <w:spacing w:val="6"/>
          <w:sz w:val="28"/>
          <w:szCs w:val="28"/>
          <w:lang w:val="uk-UA"/>
        </w:rPr>
      </w:pPr>
      <w:r w:rsidRPr="009B58B6">
        <w:rPr>
          <w:rStyle w:val="rvts8"/>
          <w:rFonts w:ascii="Times New Roman" w:hAnsi="Times New Roman" w:cs="Times New Roman"/>
          <w:color w:val="000000"/>
          <w:spacing w:val="6"/>
          <w:sz w:val="28"/>
          <w:szCs w:val="28"/>
          <w:lang w:val="uk-UA"/>
        </w:rPr>
        <w:t>У 1912–13 н.</w:t>
      </w:r>
      <w:r w:rsidR="00170BD6" w:rsidRPr="009B58B6">
        <w:rPr>
          <w:rStyle w:val="rvts8"/>
          <w:rFonts w:ascii="Times New Roman" w:hAnsi="Times New Roman" w:cs="Times New Roman"/>
          <w:color w:val="000000"/>
          <w:spacing w:val="6"/>
          <w:sz w:val="28"/>
          <w:szCs w:val="28"/>
          <w:lang w:val="uk-UA"/>
        </w:rPr>
        <w:t xml:space="preserve"> </w:t>
      </w:r>
      <w:r w:rsidRPr="009B58B6">
        <w:rPr>
          <w:rStyle w:val="rvts8"/>
          <w:rFonts w:ascii="Times New Roman" w:hAnsi="Times New Roman" w:cs="Times New Roman"/>
          <w:color w:val="000000"/>
          <w:spacing w:val="6"/>
          <w:sz w:val="28"/>
          <w:szCs w:val="28"/>
          <w:lang w:val="uk-UA"/>
        </w:rPr>
        <w:t>р. на раду історико-філологічного факультету Київськи</w:t>
      </w:r>
      <w:r w:rsidR="00C838CB" w:rsidRPr="009B58B6">
        <w:rPr>
          <w:rStyle w:val="rvts8"/>
          <w:rFonts w:ascii="Times New Roman" w:hAnsi="Times New Roman" w:cs="Times New Roman"/>
          <w:color w:val="000000"/>
          <w:spacing w:val="6"/>
          <w:sz w:val="28"/>
          <w:szCs w:val="28"/>
          <w:lang w:val="uk-UA"/>
        </w:rPr>
        <w:t>х</w:t>
      </w:r>
      <w:r w:rsidRPr="009B58B6">
        <w:rPr>
          <w:rStyle w:val="rvts8"/>
          <w:rFonts w:ascii="Times New Roman" w:hAnsi="Times New Roman" w:cs="Times New Roman"/>
          <w:color w:val="000000"/>
          <w:spacing w:val="6"/>
          <w:sz w:val="28"/>
          <w:szCs w:val="28"/>
          <w:lang w:val="uk-UA"/>
        </w:rPr>
        <w:t xml:space="preserve"> вищих жіночих курсів було винесено для обговорення питання створення Українського історико-філологічного факультету з двома відділеннями: українська мова і література та українська історія, де всі предмети планувалось викладати українською мовою</w:t>
      </w:r>
      <w:r w:rsidR="00C838CB" w:rsidRPr="009B58B6">
        <w:rPr>
          <w:rStyle w:val="rvts8"/>
          <w:rFonts w:ascii="Times New Roman" w:hAnsi="Times New Roman" w:cs="Times New Roman"/>
          <w:color w:val="000000"/>
          <w:spacing w:val="6"/>
          <w:sz w:val="28"/>
          <w:szCs w:val="28"/>
          <w:lang w:val="uk-UA"/>
        </w:rPr>
        <w:t>,</w:t>
      </w:r>
      <w:r w:rsidRPr="009B58B6">
        <w:rPr>
          <w:rStyle w:val="rvts8"/>
          <w:rFonts w:ascii="Times New Roman" w:hAnsi="Times New Roman" w:cs="Times New Roman"/>
          <w:color w:val="000000"/>
          <w:spacing w:val="6"/>
          <w:sz w:val="28"/>
          <w:szCs w:val="28"/>
          <w:lang w:val="uk-UA"/>
        </w:rPr>
        <w:t xml:space="preserve"> </w:t>
      </w:r>
      <w:r w:rsidR="00C838CB" w:rsidRPr="009B58B6">
        <w:rPr>
          <w:rStyle w:val="rvts8"/>
          <w:rFonts w:ascii="Times New Roman" w:hAnsi="Times New Roman" w:cs="Times New Roman"/>
          <w:color w:val="000000"/>
          <w:spacing w:val="6"/>
          <w:sz w:val="28"/>
          <w:szCs w:val="28"/>
          <w:lang w:val="uk-UA"/>
        </w:rPr>
        <w:t>що призвело до</w:t>
      </w:r>
      <w:r w:rsidRPr="009B58B6">
        <w:rPr>
          <w:rStyle w:val="rvts8"/>
          <w:rFonts w:ascii="Times New Roman" w:hAnsi="Times New Roman" w:cs="Times New Roman"/>
          <w:color w:val="000000"/>
          <w:spacing w:val="6"/>
          <w:sz w:val="28"/>
          <w:szCs w:val="28"/>
          <w:lang w:val="uk-UA"/>
        </w:rPr>
        <w:t xml:space="preserve"> зміни в навчальному плані курсів [</w:t>
      </w:r>
      <w:r w:rsidR="00702E89" w:rsidRPr="009B58B6">
        <w:rPr>
          <w:rStyle w:val="rvts8"/>
          <w:rFonts w:ascii="Times New Roman" w:hAnsi="Times New Roman" w:cs="Times New Roman"/>
          <w:color w:val="000000"/>
          <w:spacing w:val="6"/>
          <w:sz w:val="28"/>
          <w:szCs w:val="28"/>
          <w:lang w:val="uk-UA"/>
        </w:rPr>
        <w:t>129</w:t>
      </w:r>
      <w:r w:rsidRPr="009B58B6">
        <w:rPr>
          <w:rStyle w:val="rvts8"/>
          <w:rFonts w:ascii="Times New Roman" w:hAnsi="Times New Roman" w:cs="Times New Roman"/>
          <w:color w:val="000000"/>
          <w:spacing w:val="6"/>
          <w:sz w:val="28"/>
          <w:szCs w:val="28"/>
          <w:lang w:val="uk-UA"/>
        </w:rPr>
        <w:t>].</w:t>
      </w:r>
    </w:p>
    <w:p w:rsidR="00E07276" w:rsidRPr="009B58B6" w:rsidRDefault="00E07276" w:rsidP="00E07276">
      <w:pPr>
        <w:shd w:val="clear" w:color="auto" w:fill="FFFFFF"/>
        <w:spacing w:after="0" w:line="360" w:lineRule="auto"/>
        <w:ind w:firstLine="567"/>
        <w:jc w:val="both"/>
        <w:rPr>
          <w:rStyle w:val="rvts8"/>
          <w:rFonts w:ascii="Times New Roman" w:hAnsi="Times New Roman" w:cs="Times New Roman"/>
          <w:color w:val="000000"/>
          <w:spacing w:val="6"/>
          <w:sz w:val="28"/>
          <w:szCs w:val="28"/>
          <w:lang w:val="uk-UA"/>
        </w:rPr>
      </w:pPr>
      <w:r w:rsidRPr="009B58B6">
        <w:rPr>
          <w:rStyle w:val="rvts8"/>
          <w:rFonts w:ascii="Times New Roman" w:hAnsi="Times New Roman" w:cs="Times New Roman"/>
          <w:color w:val="000000"/>
          <w:sz w:val="28"/>
          <w:szCs w:val="28"/>
          <w:lang w:val="uk-UA"/>
        </w:rPr>
        <w:t>Професорсько-викладацький склад університетів і курсів був однаковим. Найчастіше, на Вищих жіночих курсах працювали найпрогресивніші викладачі, нерідко – на громадських засадах. Зокрема, на Київських вищих жіночих курсах читали лекції професори Університету св. Володимира:</w:t>
      </w:r>
      <w:r w:rsidRPr="009B58B6">
        <w:rPr>
          <w:rStyle w:val="rvts8"/>
          <w:rFonts w:ascii="Times New Roman" w:hAnsi="Times New Roman" w:cs="Times New Roman"/>
          <w:color w:val="000000"/>
          <w:spacing w:val="6"/>
          <w:sz w:val="28"/>
          <w:szCs w:val="28"/>
          <w:lang w:val="uk-UA"/>
        </w:rPr>
        <w:t xml:space="preserve"> </w:t>
      </w:r>
      <w:r w:rsidR="00A16319" w:rsidRPr="009B58B6">
        <w:rPr>
          <w:rStyle w:val="rvts8"/>
          <w:rFonts w:ascii="Times New Roman" w:hAnsi="Times New Roman" w:cs="Times New Roman"/>
          <w:color w:val="000000"/>
          <w:sz w:val="28"/>
          <w:szCs w:val="28"/>
          <w:lang w:val="uk-UA"/>
        </w:rPr>
        <w:lastRenderedPageBreak/>
        <w:t>М</w:t>
      </w:r>
      <w:r w:rsidRPr="009B58B6">
        <w:rPr>
          <w:rStyle w:val="rvts8"/>
          <w:rFonts w:ascii="Times New Roman" w:hAnsi="Times New Roman" w:cs="Times New Roman"/>
          <w:color w:val="000000"/>
          <w:sz w:val="28"/>
          <w:szCs w:val="28"/>
          <w:lang w:val="uk-UA"/>
        </w:rPr>
        <w:t xml:space="preserve">. Дашкевич, В. Іконніков, Ю. Кулаковський, І. Лучицький, </w:t>
      </w:r>
      <w:r w:rsidR="00A16319" w:rsidRPr="009B58B6">
        <w:rPr>
          <w:rStyle w:val="rvts8"/>
          <w:rFonts w:ascii="Times New Roman" w:hAnsi="Times New Roman" w:cs="Times New Roman"/>
          <w:color w:val="000000"/>
          <w:sz w:val="28"/>
          <w:szCs w:val="28"/>
          <w:lang w:val="uk-UA"/>
        </w:rPr>
        <w:t>О</w:t>
      </w:r>
      <w:r w:rsidRPr="009B58B6">
        <w:rPr>
          <w:rStyle w:val="rvts8"/>
          <w:rFonts w:ascii="Times New Roman" w:hAnsi="Times New Roman" w:cs="Times New Roman"/>
          <w:color w:val="000000"/>
          <w:sz w:val="28"/>
          <w:szCs w:val="28"/>
          <w:lang w:val="uk-UA"/>
        </w:rPr>
        <w:t xml:space="preserve">. Соболевський та інші; на Харківських – </w:t>
      </w:r>
      <w:r w:rsidRPr="009B58B6">
        <w:rPr>
          <w:rStyle w:val="rvts15"/>
          <w:rFonts w:ascii="Times New Roman" w:hAnsi="Times New Roman" w:cs="Times New Roman"/>
          <w:color w:val="000000"/>
          <w:sz w:val="28"/>
          <w:szCs w:val="28"/>
          <w:lang w:val="uk-UA"/>
        </w:rPr>
        <w:t>Д. Багалій, В. Бузескул,</w:t>
      </w:r>
      <w:r w:rsidRPr="009B58B6">
        <w:rPr>
          <w:rStyle w:val="rvts8"/>
          <w:rFonts w:ascii="Times New Roman" w:hAnsi="Times New Roman" w:cs="Times New Roman"/>
          <w:color w:val="000000"/>
          <w:sz w:val="28"/>
          <w:szCs w:val="28"/>
          <w:lang w:val="uk-UA"/>
        </w:rPr>
        <w:t xml:space="preserve"> </w:t>
      </w:r>
      <w:r w:rsidR="00924966" w:rsidRPr="009B58B6">
        <w:rPr>
          <w:rStyle w:val="rvts8"/>
          <w:rFonts w:ascii="Times New Roman" w:hAnsi="Times New Roman" w:cs="Times New Roman"/>
          <w:color w:val="000000"/>
          <w:sz w:val="28"/>
          <w:szCs w:val="28"/>
          <w:lang w:val="uk-UA"/>
        </w:rPr>
        <w:t>М</w:t>
      </w:r>
      <w:r w:rsidRPr="009B58B6">
        <w:rPr>
          <w:rStyle w:val="rvts8"/>
          <w:rFonts w:ascii="Times New Roman" w:hAnsi="Times New Roman" w:cs="Times New Roman"/>
          <w:color w:val="000000"/>
          <w:sz w:val="28"/>
          <w:szCs w:val="28"/>
          <w:lang w:val="uk-UA"/>
        </w:rPr>
        <w:t>. Сумцов; Одеських – Б. Веріго, М. Ланге, І. Лінніченко, С. Шатуновський, Є. Щепкін та ін.</w:t>
      </w:r>
      <w:r w:rsidRPr="009B58B6">
        <w:rPr>
          <w:rStyle w:val="rvts8"/>
          <w:rFonts w:ascii="Times New Roman" w:hAnsi="Times New Roman" w:cs="Times New Roman"/>
          <w:color w:val="000000"/>
          <w:spacing w:val="6"/>
          <w:sz w:val="28"/>
          <w:szCs w:val="28"/>
          <w:lang w:val="uk-UA"/>
        </w:rPr>
        <w:t xml:space="preserve"> Що позитивно вплинуло на розвиток наукової роботи в цих навчальних закладах [</w:t>
      </w:r>
      <w:r w:rsidR="00702E89" w:rsidRPr="009B58B6">
        <w:rPr>
          <w:rStyle w:val="rvts8"/>
          <w:rFonts w:ascii="Times New Roman" w:hAnsi="Times New Roman" w:cs="Times New Roman"/>
          <w:color w:val="000000"/>
          <w:spacing w:val="6"/>
          <w:sz w:val="28"/>
          <w:szCs w:val="28"/>
          <w:lang w:val="uk-UA"/>
        </w:rPr>
        <w:t>12</w:t>
      </w:r>
      <w:r w:rsidR="00702E89" w:rsidRPr="009B58B6">
        <w:rPr>
          <w:rStyle w:val="rvts8"/>
          <w:rFonts w:ascii="Times New Roman" w:hAnsi="Times New Roman" w:cs="Times New Roman"/>
          <w:color w:val="000000"/>
          <w:spacing w:val="6"/>
          <w:sz w:val="28"/>
          <w:szCs w:val="28"/>
        </w:rPr>
        <w:t>9</w:t>
      </w:r>
      <w:r w:rsidRPr="009B58B6">
        <w:rPr>
          <w:rStyle w:val="rvts8"/>
          <w:rFonts w:ascii="Times New Roman" w:hAnsi="Times New Roman" w:cs="Times New Roman"/>
          <w:color w:val="000000"/>
          <w:spacing w:val="6"/>
          <w:sz w:val="28"/>
          <w:szCs w:val="28"/>
          <w:lang w:val="uk-UA"/>
        </w:rPr>
        <w:t xml:space="preserve">]. </w:t>
      </w:r>
    </w:p>
    <w:p w:rsidR="00265D3C" w:rsidRPr="009B58B6" w:rsidRDefault="00A030EF" w:rsidP="005A3C35">
      <w:pPr>
        <w:shd w:val="clear" w:color="auto" w:fill="FFFFFF"/>
        <w:spacing w:after="0" w:line="360" w:lineRule="auto"/>
        <w:ind w:firstLine="567"/>
        <w:jc w:val="both"/>
        <w:rPr>
          <w:rStyle w:val="rvts8"/>
          <w:rFonts w:ascii="Times New Roman" w:hAnsi="Times New Roman" w:cs="Times New Roman"/>
          <w:color w:val="000000"/>
          <w:spacing w:val="6"/>
          <w:sz w:val="20"/>
          <w:szCs w:val="20"/>
          <w:lang w:val="uk-UA"/>
        </w:rPr>
      </w:pPr>
      <w:r w:rsidRPr="009B58B6">
        <w:rPr>
          <w:rStyle w:val="rvts8"/>
          <w:rFonts w:ascii="Times New Roman" w:hAnsi="Times New Roman" w:cs="Times New Roman"/>
          <w:color w:val="000000"/>
          <w:spacing w:val="6"/>
          <w:sz w:val="28"/>
          <w:szCs w:val="28"/>
          <w:lang w:val="uk-UA"/>
        </w:rPr>
        <w:t xml:space="preserve">Особливою складовою в діяльності </w:t>
      </w:r>
      <w:r w:rsidR="00265D3C" w:rsidRPr="009B58B6">
        <w:rPr>
          <w:rStyle w:val="rvts8"/>
          <w:rFonts w:ascii="Times New Roman" w:hAnsi="Times New Roman" w:cs="Times New Roman"/>
          <w:color w:val="000000"/>
          <w:spacing w:val="6"/>
          <w:sz w:val="28"/>
          <w:szCs w:val="28"/>
          <w:lang w:val="uk-UA"/>
        </w:rPr>
        <w:t xml:space="preserve">Вищих жіночих курсів </w:t>
      </w:r>
      <w:r w:rsidRPr="009B58B6">
        <w:rPr>
          <w:rStyle w:val="rvts8"/>
          <w:rFonts w:ascii="Times New Roman" w:hAnsi="Times New Roman" w:cs="Times New Roman"/>
          <w:color w:val="000000"/>
          <w:spacing w:val="6"/>
          <w:sz w:val="28"/>
          <w:szCs w:val="28"/>
          <w:lang w:val="uk-UA"/>
        </w:rPr>
        <w:t xml:space="preserve">була </w:t>
      </w:r>
      <w:r w:rsidR="00265D3C" w:rsidRPr="009B58B6">
        <w:rPr>
          <w:rStyle w:val="rvts8"/>
          <w:rFonts w:ascii="Times New Roman" w:hAnsi="Times New Roman" w:cs="Times New Roman"/>
          <w:color w:val="000000"/>
          <w:spacing w:val="6"/>
          <w:sz w:val="28"/>
          <w:szCs w:val="28"/>
          <w:lang w:val="uk-UA"/>
        </w:rPr>
        <w:t>організаці</w:t>
      </w:r>
      <w:r w:rsidRPr="009B58B6">
        <w:rPr>
          <w:rStyle w:val="rvts8"/>
          <w:rFonts w:ascii="Times New Roman" w:hAnsi="Times New Roman" w:cs="Times New Roman"/>
          <w:color w:val="000000"/>
          <w:spacing w:val="6"/>
          <w:sz w:val="28"/>
          <w:szCs w:val="28"/>
          <w:lang w:val="uk-UA"/>
        </w:rPr>
        <w:t>я</w:t>
      </w:r>
      <w:r w:rsidR="00265D3C" w:rsidRPr="009B58B6">
        <w:rPr>
          <w:rStyle w:val="rvts8"/>
          <w:rFonts w:ascii="Times New Roman" w:hAnsi="Times New Roman" w:cs="Times New Roman"/>
          <w:color w:val="000000"/>
          <w:spacing w:val="6"/>
          <w:sz w:val="28"/>
          <w:szCs w:val="28"/>
          <w:lang w:val="uk-UA"/>
        </w:rPr>
        <w:t xml:space="preserve"> гурткової роботи, де слухачки робили доповіді та читали реферати. Так, </w:t>
      </w:r>
      <w:r w:rsidR="00FC7CDA" w:rsidRPr="009B58B6">
        <w:rPr>
          <w:rStyle w:val="rvts8"/>
          <w:rFonts w:ascii="Times New Roman" w:hAnsi="Times New Roman" w:cs="Times New Roman"/>
          <w:color w:val="000000"/>
          <w:spacing w:val="6"/>
          <w:sz w:val="28"/>
          <w:szCs w:val="28"/>
          <w:lang w:val="uk-UA"/>
        </w:rPr>
        <w:t xml:space="preserve">на історичному відділі Київських вищих жіночих курсів було організовано історико-етнографічний гурток під керівництвом проф. Довнар-Запольського та </w:t>
      </w:r>
      <w:r w:rsidR="00265D3C" w:rsidRPr="009B58B6">
        <w:rPr>
          <w:rStyle w:val="rvts8"/>
          <w:rFonts w:ascii="Times New Roman" w:hAnsi="Times New Roman" w:cs="Times New Roman"/>
          <w:color w:val="000000"/>
          <w:spacing w:val="6"/>
          <w:sz w:val="28"/>
          <w:szCs w:val="28"/>
          <w:lang w:val="uk-UA"/>
        </w:rPr>
        <w:t xml:space="preserve">філософський гурток, який очолював П. Свєтлов. Кращі наукові роботи слухачок виходили друком у виданнях </w:t>
      </w:r>
      <w:r w:rsidR="000E09F3" w:rsidRPr="009B58B6">
        <w:rPr>
          <w:rStyle w:val="rvts8"/>
          <w:rFonts w:ascii="Times New Roman" w:hAnsi="Times New Roman" w:cs="Times New Roman"/>
          <w:color w:val="000000"/>
          <w:spacing w:val="6"/>
          <w:sz w:val="28"/>
          <w:szCs w:val="28"/>
          <w:lang w:val="uk-UA"/>
        </w:rPr>
        <w:t>В</w:t>
      </w:r>
      <w:r w:rsidR="001D4A2F" w:rsidRPr="009B58B6">
        <w:rPr>
          <w:rStyle w:val="rvts8"/>
          <w:rFonts w:ascii="Times New Roman" w:hAnsi="Times New Roman" w:cs="Times New Roman"/>
          <w:color w:val="000000"/>
          <w:spacing w:val="6"/>
          <w:sz w:val="28"/>
          <w:szCs w:val="28"/>
          <w:lang w:val="uk-UA"/>
        </w:rPr>
        <w:t>ЖК</w:t>
      </w:r>
      <w:r w:rsidR="00265D3C" w:rsidRPr="009B58B6">
        <w:rPr>
          <w:rStyle w:val="rvts15"/>
          <w:rFonts w:ascii="Times New Roman" w:hAnsi="Times New Roman" w:cs="Times New Roman"/>
          <w:color w:val="000000"/>
          <w:spacing w:val="6"/>
          <w:sz w:val="28"/>
          <w:szCs w:val="28"/>
          <w:lang w:val="uk-UA"/>
        </w:rPr>
        <w:t>. Зокрема, вечірні Вищі жіночі курси </w:t>
      </w:r>
      <w:r w:rsidR="00265D3C" w:rsidRPr="009B58B6">
        <w:rPr>
          <w:rStyle w:val="rvts8"/>
          <w:rFonts w:ascii="Times New Roman" w:hAnsi="Times New Roman" w:cs="Times New Roman"/>
          <w:color w:val="000000"/>
          <w:spacing w:val="6"/>
          <w:sz w:val="28"/>
          <w:szCs w:val="28"/>
          <w:lang w:val="uk-UA"/>
        </w:rPr>
        <w:t>А. Жекуліної видавали «Літопис» курсів, Одеські – «Праці слухачок», Київські – журнал «Мінерва»</w:t>
      </w:r>
      <w:r w:rsidR="00FC7CDA" w:rsidRPr="009B58B6">
        <w:rPr>
          <w:rStyle w:val="rvts8"/>
          <w:rFonts w:ascii="Times New Roman" w:hAnsi="Times New Roman" w:cs="Times New Roman"/>
          <w:color w:val="000000"/>
          <w:spacing w:val="6"/>
          <w:sz w:val="28"/>
          <w:szCs w:val="28"/>
          <w:lang w:val="uk-UA"/>
        </w:rPr>
        <w:t xml:space="preserve">, в якому </w:t>
      </w:r>
      <w:r w:rsidR="00074491" w:rsidRPr="009B58B6">
        <w:rPr>
          <w:rStyle w:val="rvts8"/>
          <w:rFonts w:ascii="Times New Roman" w:hAnsi="Times New Roman" w:cs="Times New Roman"/>
          <w:color w:val="000000"/>
          <w:spacing w:val="6"/>
          <w:sz w:val="28"/>
          <w:szCs w:val="28"/>
          <w:lang w:val="uk-UA"/>
        </w:rPr>
        <w:t xml:space="preserve">друкувались </w:t>
      </w:r>
      <w:r w:rsidR="00FC7CDA" w:rsidRPr="009B58B6">
        <w:rPr>
          <w:rStyle w:val="rvts8"/>
          <w:rFonts w:ascii="Times New Roman" w:hAnsi="Times New Roman" w:cs="Times New Roman"/>
          <w:color w:val="000000"/>
          <w:spacing w:val="6"/>
          <w:sz w:val="28"/>
          <w:szCs w:val="28"/>
          <w:lang w:val="uk-UA"/>
        </w:rPr>
        <w:t>роботи з</w:t>
      </w:r>
      <w:r w:rsidR="00867A85" w:rsidRPr="009B58B6">
        <w:rPr>
          <w:rStyle w:val="rvts8"/>
          <w:rFonts w:ascii="Times New Roman" w:hAnsi="Times New Roman" w:cs="Times New Roman"/>
          <w:color w:val="000000"/>
          <w:spacing w:val="6"/>
          <w:sz w:val="28"/>
          <w:szCs w:val="28"/>
          <w:lang w:val="uk-UA"/>
        </w:rPr>
        <w:t xml:space="preserve"> історії та археології. Професори історико-філологічного відділення, за редакцією яких виходив збірник, так оцінювали доробок курсисток: «Серед рефератів і творів, які представляють слухачки Історико-філологічного Відділення ВЖК в м. Києві… трапляються невеликі дослідження, які ґрунтуються на самостійному вивченні джерел і вносять іноді дещо нове в розробку наукових питань</w:t>
      </w:r>
      <w:r w:rsidR="00256FBE" w:rsidRPr="009B58B6">
        <w:rPr>
          <w:rStyle w:val="rvts8"/>
          <w:rFonts w:ascii="Times New Roman" w:hAnsi="Times New Roman" w:cs="Times New Roman"/>
          <w:color w:val="000000"/>
          <w:spacing w:val="6"/>
          <w:sz w:val="28"/>
          <w:szCs w:val="28"/>
          <w:lang w:val="uk-UA"/>
        </w:rPr>
        <w:t>[</w:t>
      </w:r>
      <w:r w:rsidR="00702E89" w:rsidRPr="009B58B6">
        <w:rPr>
          <w:rStyle w:val="rvts8"/>
          <w:rFonts w:ascii="Times New Roman" w:hAnsi="Times New Roman" w:cs="Times New Roman"/>
          <w:color w:val="000000"/>
          <w:spacing w:val="6"/>
          <w:sz w:val="28"/>
          <w:szCs w:val="28"/>
          <w:lang w:val="uk-UA"/>
        </w:rPr>
        <w:t>185</w:t>
      </w:r>
      <w:r w:rsidR="00256FBE" w:rsidRPr="009B58B6">
        <w:rPr>
          <w:rStyle w:val="rvts8"/>
          <w:rFonts w:ascii="Times New Roman" w:hAnsi="Times New Roman" w:cs="Times New Roman"/>
          <w:color w:val="000000"/>
          <w:spacing w:val="6"/>
          <w:sz w:val="28"/>
          <w:szCs w:val="28"/>
          <w:lang w:val="uk-UA"/>
        </w:rPr>
        <w:t>,  с. 71]</w:t>
      </w:r>
      <w:r w:rsidR="0060258A" w:rsidRPr="009B58B6">
        <w:rPr>
          <w:rStyle w:val="rvts8"/>
          <w:rFonts w:ascii="Times New Roman" w:hAnsi="Times New Roman" w:cs="Times New Roman"/>
          <w:color w:val="000000"/>
          <w:spacing w:val="6"/>
          <w:sz w:val="28"/>
          <w:szCs w:val="28"/>
          <w:lang w:val="uk-UA"/>
        </w:rPr>
        <w:t>», а деякі роботи є добрими рефератами, що теж мали певне наукове значення</w:t>
      </w:r>
      <w:r w:rsidR="00265D3C" w:rsidRPr="009B58B6">
        <w:rPr>
          <w:rStyle w:val="rvts8"/>
          <w:rFonts w:ascii="Times New Roman" w:hAnsi="Times New Roman" w:cs="Times New Roman"/>
          <w:color w:val="000000"/>
          <w:spacing w:val="6"/>
          <w:sz w:val="28"/>
          <w:szCs w:val="28"/>
          <w:lang w:val="uk-UA"/>
        </w:rPr>
        <w:t>.</w:t>
      </w:r>
    </w:p>
    <w:p w:rsidR="005A3C35" w:rsidRPr="009B58B6" w:rsidRDefault="001D4A2F" w:rsidP="005A3C35">
      <w:pPr>
        <w:pStyle w:val="afe"/>
        <w:spacing w:line="360" w:lineRule="auto"/>
        <w:ind w:left="0" w:firstLine="567"/>
        <w:jc w:val="both"/>
        <w:rPr>
          <w:color w:val="000000"/>
          <w:spacing w:val="6"/>
          <w:sz w:val="28"/>
          <w:szCs w:val="28"/>
          <w:lang w:val="uk-UA"/>
        </w:rPr>
      </w:pPr>
      <w:r w:rsidRPr="009B58B6">
        <w:rPr>
          <w:color w:val="000000"/>
          <w:spacing w:val="6"/>
          <w:sz w:val="28"/>
          <w:szCs w:val="28"/>
          <w:lang w:val="uk-UA"/>
        </w:rPr>
        <w:t>Таким чином</w:t>
      </w:r>
      <w:r w:rsidR="00D30EAE" w:rsidRPr="009B58B6">
        <w:rPr>
          <w:color w:val="000000"/>
          <w:spacing w:val="6"/>
          <w:sz w:val="28"/>
          <w:szCs w:val="28"/>
          <w:lang w:val="uk-UA"/>
        </w:rPr>
        <w:t xml:space="preserve">, </w:t>
      </w:r>
      <w:r w:rsidRPr="009B58B6">
        <w:rPr>
          <w:color w:val="000000"/>
          <w:spacing w:val="6"/>
          <w:sz w:val="28"/>
          <w:szCs w:val="28"/>
          <w:lang w:val="uk-UA"/>
        </w:rPr>
        <w:t>о</w:t>
      </w:r>
      <w:r w:rsidR="005A3C35" w:rsidRPr="009B58B6">
        <w:rPr>
          <w:color w:val="000000"/>
          <w:spacing w:val="6"/>
          <w:sz w:val="28"/>
          <w:szCs w:val="28"/>
          <w:lang w:val="uk-UA"/>
        </w:rPr>
        <w:t>соблив</w:t>
      </w:r>
      <w:r w:rsidR="00580584" w:rsidRPr="009B58B6">
        <w:rPr>
          <w:color w:val="000000"/>
          <w:spacing w:val="6"/>
          <w:sz w:val="28"/>
          <w:szCs w:val="28"/>
          <w:lang w:val="uk-UA"/>
        </w:rPr>
        <w:t>о</w:t>
      </w:r>
      <w:r w:rsidR="005A3C35" w:rsidRPr="009B58B6">
        <w:rPr>
          <w:color w:val="000000"/>
          <w:spacing w:val="6"/>
          <w:sz w:val="28"/>
          <w:szCs w:val="28"/>
          <w:lang w:val="uk-UA"/>
        </w:rPr>
        <w:t>ст</w:t>
      </w:r>
      <w:r w:rsidR="00580584" w:rsidRPr="009B58B6">
        <w:rPr>
          <w:color w:val="000000"/>
          <w:spacing w:val="6"/>
          <w:sz w:val="28"/>
          <w:szCs w:val="28"/>
          <w:lang w:val="uk-UA"/>
        </w:rPr>
        <w:t>ями</w:t>
      </w:r>
      <w:r w:rsidR="005A3C35" w:rsidRPr="009B58B6">
        <w:rPr>
          <w:color w:val="000000"/>
          <w:spacing w:val="6"/>
          <w:sz w:val="28"/>
          <w:szCs w:val="28"/>
          <w:lang w:val="uk-UA"/>
        </w:rPr>
        <w:t xml:space="preserve"> побудови навчально-виховного процесу </w:t>
      </w:r>
      <w:r w:rsidR="00580584" w:rsidRPr="009B58B6">
        <w:rPr>
          <w:color w:val="000000"/>
          <w:spacing w:val="6"/>
          <w:sz w:val="28"/>
          <w:szCs w:val="28"/>
          <w:lang w:val="uk-UA"/>
        </w:rPr>
        <w:t>ВЖК на початку ХХ століття були</w:t>
      </w:r>
      <w:r w:rsidR="005A3C35" w:rsidRPr="009B58B6">
        <w:rPr>
          <w:color w:val="000000"/>
          <w:spacing w:val="6"/>
          <w:sz w:val="28"/>
          <w:szCs w:val="28"/>
          <w:lang w:val="uk-UA"/>
        </w:rPr>
        <w:t xml:space="preserve"> </w:t>
      </w:r>
      <w:r w:rsidRPr="009B58B6">
        <w:rPr>
          <w:color w:val="000000"/>
          <w:spacing w:val="6"/>
          <w:sz w:val="28"/>
          <w:szCs w:val="28"/>
          <w:lang w:val="uk-UA"/>
        </w:rPr>
        <w:t xml:space="preserve">тенденція до його університетизації, </w:t>
      </w:r>
      <w:r w:rsidR="005A3C35" w:rsidRPr="009B58B6">
        <w:rPr>
          <w:color w:val="000000"/>
          <w:spacing w:val="6"/>
          <w:sz w:val="28"/>
          <w:szCs w:val="28"/>
          <w:lang w:val="uk-UA"/>
        </w:rPr>
        <w:t>поглиблена фундаментальна підготовка курсист</w:t>
      </w:r>
      <w:r w:rsidRPr="009B58B6">
        <w:rPr>
          <w:color w:val="000000"/>
          <w:spacing w:val="6"/>
          <w:sz w:val="28"/>
          <w:szCs w:val="28"/>
          <w:lang w:val="uk-UA"/>
        </w:rPr>
        <w:t xml:space="preserve">ок, </w:t>
      </w:r>
      <w:r w:rsidR="005A3C35" w:rsidRPr="009B58B6">
        <w:rPr>
          <w:color w:val="000000"/>
          <w:spacing w:val="6"/>
          <w:sz w:val="28"/>
          <w:szCs w:val="28"/>
          <w:lang w:val="uk-UA"/>
        </w:rPr>
        <w:t xml:space="preserve">що забезпечувала оволодіння </w:t>
      </w:r>
      <w:r w:rsidRPr="009B58B6">
        <w:rPr>
          <w:color w:val="000000"/>
          <w:spacing w:val="6"/>
          <w:sz w:val="28"/>
          <w:szCs w:val="28"/>
          <w:lang w:val="uk-UA"/>
        </w:rPr>
        <w:t>слухачками</w:t>
      </w:r>
      <w:r w:rsidR="005A3C35" w:rsidRPr="009B58B6">
        <w:rPr>
          <w:color w:val="000000"/>
          <w:spacing w:val="6"/>
          <w:sz w:val="28"/>
          <w:szCs w:val="28"/>
          <w:lang w:val="uk-UA"/>
        </w:rPr>
        <w:t xml:space="preserve"> теоретико-методологічними основами наук; посилена увага до практичної підготовки студенток (у порівнянні з університетом), що сприяло їх комплексній професійній підготовці; науково-дослідна спрямованість навчально-вихов</w:t>
      </w:r>
      <w:r w:rsidRPr="009B58B6">
        <w:rPr>
          <w:color w:val="000000"/>
          <w:spacing w:val="6"/>
          <w:sz w:val="28"/>
          <w:szCs w:val="28"/>
          <w:lang w:val="uk-UA"/>
        </w:rPr>
        <w:t>ного процесу</w:t>
      </w:r>
      <w:r w:rsidR="005A3C35" w:rsidRPr="009B58B6">
        <w:rPr>
          <w:color w:val="000000"/>
          <w:spacing w:val="6"/>
          <w:sz w:val="28"/>
          <w:szCs w:val="28"/>
          <w:lang w:val="uk-UA"/>
        </w:rPr>
        <w:t xml:space="preserve">; виокремлення педагогічних відділень (факультетів) і зосередження </w:t>
      </w:r>
      <w:r w:rsidR="005A3C35" w:rsidRPr="009B58B6">
        <w:rPr>
          <w:color w:val="000000"/>
          <w:spacing w:val="6"/>
          <w:sz w:val="28"/>
          <w:szCs w:val="28"/>
          <w:lang w:val="uk-UA"/>
        </w:rPr>
        <w:lastRenderedPageBreak/>
        <w:t>педагогічної підготовки переважно на історико-філологічних факультетах курсів</w:t>
      </w:r>
      <w:r w:rsidR="00726E3A" w:rsidRPr="009B58B6">
        <w:rPr>
          <w:color w:val="000000"/>
          <w:spacing w:val="6"/>
          <w:sz w:val="28"/>
          <w:szCs w:val="28"/>
          <w:lang w:val="uk-UA"/>
        </w:rPr>
        <w:t>, які мали окреме історичне відділення.</w:t>
      </w:r>
      <w:r w:rsidR="005A3C35" w:rsidRPr="009B58B6">
        <w:rPr>
          <w:color w:val="000000"/>
          <w:spacing w:val="6"/>
          <w:sz w:val="28"/>
          <w:szCs w:val="28"/>
          <w:lang w:val="uk-UA"/>
        </w:rPr>
        <w:t xml:space="preserve"> </w:t>
      </w:r>
    </w:p>
    <w:p w:rsidR="000109FC" w:rsidRPr="00CE2B14" w:rsidRDefault="000109FC" w:rsidP="000C3FD3">
      <w:pPr>
        <w:spacing w:after="0" w:line="360" w:lineRule="auto"/>
        <w:ind w:firstLine="567"/>
        <w:jc w:val="both"/>
        <w:rPr>
          <w:rFonts w:ascii="Times New Roman" w:hAnsi="Times New Roman" w:cs="Times New Roman"/>
          <w:spacing w:val="4"/>
          <w:sz w:val="28"/>
          <w:szCs w:val="28"/>
          <w:lang w:val="uk-UA"/>
        </w:rPr>
      </w:pPr>
      <w:r w:rsidRPr="009B58B6">
        <w:rPr>
          <w:rFonts w:ascii="Times New Roman" w:hAnsi="Times New Roman" w:cs="Times New Roman"/>
          <w:spacing w:val="4"/>
          <w:sz w:val="28"/>
          <w:szCs w:val="28"/>
          <w:lang w:val="uk-UA"/>
        </w:rPr>
        <w:t xml:space="preserve">Отже, розвиток системи освіти, і вищої зокрема, завжди і в усьому органічно був пов'язаний зі змінами в суспільстві. </w:t>
      </w:r>
      <w:r w:rsidR="006F3710" w:rsidRPr="009B58B6">
        <w:rPr>
          <w:rFonts w:ascii="Times New Roman" w:hAnsi="Times New Roman" w:cs="Times New Roman"/>
          <w:color w:val="000000" w:themeColor="text1"/>
          <w:spacing w:val="4"/>
          <w:sz w:val="28"/>
          <w:szCs w:val="28"/>
          <w:lang w:val="uk-UA"/>
        </w:rPr>
        <w:t xml:space="preserve">Особливе місце в яких займали революційні події 1905 р., коли </w:t>
      </w:r>
      <w:r w:rsidR="006F3710" w:rsidRPr="009B58B6">
        <w:rPr>
          <w:rFonts w:ascii="Times New Roman" w:hAnsi="Times New Roman" w:cs="Times New Roman"/>
          <w:spacing w:val="4"/>
          <w:sz w:val="28"/>
          <w:szCs w:val="28"/>
          <w:lang w:val="uk-UA"/>
        </w:rPr>
        <w:t>на сторінках педагогічної преси, засіданнях товариств, у виступах на науково-просвітницьких з’їздах активно обговорювались ідеї реформування вищої педагогічної школи. Задля їх реалізації до Міністерства освіти та Міністерства внутрішніх справ подавалися звернення та пропозиції. Однак більшість із них залишалася лише на папері</w:t>
      </w:r>
      <w:r w:rsidR="000C3FD3" w:rsidRPr="009B58B6">
        <w:rPr>
          <w:rFonts w:ascii="Times New Roman" w:hAnsi="Times New Roman" w:cs="Times New Roman"/>
          <w:spacing w:val="4"/>
          <w:sz w:val="28"/>
          <w:szCs w:val="28"/>
          <w:lang w:val="uk-UA"/>
        </w:rPr>
        <w:t xml:space="preserve">, а </w:t>
      </w:r>
      <w:r w:rsidR="00E223E4" w:rsidRPr="009B58B6">
        <w:rPr>
          <w:rFonts w:ascii="Times New Roman" w:hAnsi="Times New Roman" w:cs="Times New Roman"/>
          <w:color w:val="000000" w:themeColor="text1"/>
          <w:spacing w:val="4"/>
          <w:sz w:val="28"/>
          <w:szCs w:val="28"/>
          <w:lang w:val="uk-UA"/>
        </w:rPr>
        <w:t xml:space="preserve">вся система освіти </w:t>
      </w:r>
      <w:r w:rsidR="000C3FD3" w:rsidRPr="009B58B6">
        <w:rPr>
          <w:rFonts w:ascii="Times New Roman" w:hAnsi="Times New Roman" w:cs="Times New Roman"/>
          <w:color w:val="000000" w:themeColor="text1"/>
          <w:spacing w:val="4"/>
          <w:sz w:val="28"/>
          <w:szCs w:val="28"/>
          <w:lang w:val="uk-UA"/>
        </w:rPr>
        <w:t xml:space="preserve">продовжувала </w:t>
      </w:r>
      <w:r w:rsidR="00E223E4" w:rsidRPr="009B58B6">
        <w:rPr>
          <w:rFonts w:ascii="Times New Roman" w:hAnsi="Times New Roman" w:cs="Times New Roman"/>
          <w:color w:val="000000" w:themeColor="text1"/>
          <w:spacing w:val="4"/>
          <w:sz w:val="28"/>
          <w:szCs w:val="28"/>
          <w:lang w:val="uk-UA"/>
        </w:rPr>
        <w:t>функціонува</w:t>
      </w:r>
      <w:r w:rsidR="000C3FD3" w:rsidRPr="009B58B6">
        <w:rPr>
          <w:rFonts w:ascii="Times New Roman" w:hAnsi="Times New Roman" w:cs="Times New Roman"/>
          <w:color w:val="000000" w:themeColor="text1"/>
          <w:spacing w:val="4"/>
          <w:sz w:val="28"/>
          <w:szCs w:val="28"/>
          <w:lang w:val="uk-UA"/>
        </w:rPr>
        <w:t>ти</w:t>
      </w:r>
      <w:r w:rsidR="00E223E4" w:rsidRPr="009B58B6">
        <w:rPr>
          <w:rFonts w:ascii="Times New Roman" w:hAnsi="Times New Roman" w:cs="Times New Roman"/>
          <w:color w:val="000000" w:themeColor="text1"/>
          <w:spacing w:val="4"/>
          <w:sz w:val="28"/>
          <w:szCs w:val="28"/>
          <w:lang w:val="uk-UA"/>
        </w:rPr>
        <w:t xml:space="preserve"> на засадах царського законодавства та загальнодержавної освітньої парадигми</w:t>
      </w:r>
      <w:r w:rsidR="000C3FD3" w:rsidRPr="009B58B6">
        <w:rPr>
          <w:rFonts w:ascii="Times New Roman" w:hAnsi="Times New Roman" w:cs="Times New Roman"/>
          <w:color w:val="000000" w:themeColor="text1"/>
          <w:spacing w:val="4"/>
          <w:sz w:val="28"/>
          <w:szCs w:val="28"/>
          <w:lang w:val="uk-UA"/>
        </w:rPr>
        <w:t xml:space="preserve"> Російської імперії.</w:t>
      </w:r>
      <w:r w:rsidR="00E223E4" w:rsidRPr="009B58B6">
        <w:rPr>
          <w:rFonts w:ascii="Times New Roman" w:hAnsi="Times New Roman" w:cs="Times New Roman"/>
          <w:color w:val="000000" w:themeColor="text1"/>
          <w:spacing w:val="4"/>
          <w:sz w:val="28"/>
          <w:szCs w:val="28"/>
          <w:lang w:val="uk-UA"/>
        </w:rPr>
        <w:t xml:space="preserve"> </w:t>
      </w:r>
      <w:r w:rsidR="007B6CE1" w:rsidRPr="009B58B6">
        <w:rPr>
          <w:rFonts w:ascii="Times New Roman" w:hAnsi="Times New Roman" w:cs="Times New Roman"/>
          <w:spacing w:val="4"/>
          <w:sz w:val="28"/>
          <w:szCs w:val="28"/>
          <w:lang w:val="uk-UA"/>
        </w:rPr>
        <w:t>Н</w:t>
      </w:r>
      <w:r w:rsidR="00F23B47" w:rsidRPr="009B58B6">
        <w:rPr>
          <w:rFonts w:ascii="Times New Roman" w:hAnsi="Times New Roman" w:cs="Times New Roman"/>
          <w:spacing w:val="4"/>
          <w:sz w:val="28"/>
          <w:szCs w:val="28"/>
          <w:lang w:val="uk-UA"/>
        </w:rPr>
        <w:t>а поч</w:t>
      </w:r>
      <w:r w:rsidR="007B6CE1" w:rsidRPr="009B58B6">
        <w:rPr>
          <w:rFonts w:ascii="Times New Roman" w:hAnsi="Times New Roman" w:cs="Times New Roman"/>
          <w:spacing w:val="4"/>
          <w:sz w:val="28"/>
          <w:szCs w:val="28"/>
          <w:lang w:val="uk-UA"/>
        </w:rPr>
        <w:t>атку ХХ </w:t>
      </w:r>
      <w:r w:rsidR="00F23B47" w:rsidRPr="009B58B6">
        <w:rPr>
          <w:rFonts w:ascii="Times New Roman" w:hAnsi="Times New Roman" w:cs="Times New Roman"/>
          <w:spacing w:val="4"/>
          <w:sz w:val="28"/>
          <w:szCs w:val="28"/>
          <w:lang w:val="uk-UA"/>
        </w:rPr>
        <w:t>ст. у вищій історичній педагогічній школі домінувала академічна парадигма, у межах якої відбувалося підвищення суспільно-політичної та наукової обізнаності суспі</w:t>
      </w:r>
      <w:r w:rsidR="00941DF5" w:rsidRPr="009B58B6">
        <w:rPr>
          <w:rFonts w:ascii="Times New Roman" w:hAnsi="Times New Roman" w:cs="Times New Roman"/>
          <w:spacing w:val="4"/>
          <w:sz w:val="28"/>
          <w:szCs w:val="28"/>
          <w:lang w:val="uk-UA"/>
        </w:rPr>
        <w:t>л</w:t>
      </w:r>
      <w:r w:rsidR="00F23B47" w:rsidRPr="009B58B6">
        <w:rPr>
          <w:rFonts w:ascii="Times New Roman" w:hAnsi="Times New Roman" w:cs="Times New Roman"/>
          <w:spacing w:val="4"/>
          <w:sz w:val="28"/>
          <w:szCs w:val="28"/>
          <w:lang w:val="uk-UA"/>
        </w:rPr>
        <w:t>ьства. У цей період наукові уявлення про особистість і рушійні сили її розвитку відображали переважно систему якостей і властивостей, що підлягали поетапному формуванню. Тому на цьому етапі відбувається</w:t>
      </w:r>
      <w:r w:rsidR="00F23B47" w:rsidRPr="009B58B6">
        <w:rPr>
          <w:rFonts w:ascii="Times New Roman" w:hAnsi="Times New Roman" w:cs="Times New Roman"/>
          <w:spacing w:val="4"/>
          <w:sz w:val="16"/>
          <w:szCs w:val="16"/>
          <w:lang w:val="uk-UA"/>
        </w:rPr>
        <w:t xml:space="preserve"> </w:t>
      </w:r>
      <w:r w:rsidR="00F23B47" w:rsidRPr="009B58B6">
        <w:rPr>
          <w:rFonts w:ascii="Times New Roman" w:hAnsi="Times New Roman" w:cs="Times New Roman"/>
          <w:spacing w:val="4"/>
          <w:sz w:val="28"/>
          <w:szCs w:val="28"/>
          <w:lang w:val="uk-UA"/>
        </w:rPr>
        <w:t xml:space="preserve">пошук типу навчального закладу, який би успішно готував як учителя середньої школи, так і викладача вишу. </w:t>
      </w:r>
      <w:r w:rsidR="000C3FD3" w:rsidRPr="009B58B6">
        <w:rPr>
          <w:rFonts w:ascii="Times New Roman" w:hAnsi="Times New Roman" w:cs="Times New Roman"/>
          <w:spacing w:val="4"/>
          <w:sz w:val="28"/>
          <w:szCs w:val="28"/>
          <w:lang w:val="uk-UA"/>
        </w:rPr>
        <w:t xml:space="preserve">Особливе місце в цьому процесі належало майбутнім фахівцям-історикам, які </w:t>
      </w:r>
      <w:r w:rsidR="00A45D28" w:rsidRPr="009B58B6">
        <w:rPr>
          <w:rFonts w:ascii="Times New Roman" w:hAnsi="Times New Roman" w:cs="Times New Roman"/>
          <w:spacing w:val="4"/>
          <w:sz w:val="28"/>
          <w:szCs w:val="28"/>
          <w:lang w:val="uk-UA"/>
        </w:rPr>
        <w:t xml:space="preserve">були носіями загальнодержавної ідеології та сприяли збереженню історико-культурної спадщини держави. </w:t>
      </w:r>
      <w:r w:rsidR="00CC65CE" w:rsidRPr="009B58B6">
        <w:rPr>
          <w:rFonts w:ascii="Times New Roman" w:hAnsi="Times New Roman" w:cs="Times New Roman"/>
          <w:spacing w:val="4"/>
          <w:sz w:val="28"/>
          <w:szCs w:val="28"/>
          <w:lang w:val="uk-UA"/>
        </w:rPr>
        <w:t>В</w:t>
      </w:r>
      <w:r w:rsidR="0006540F" w:rsidRPr="009B58B6">
        <w:rPr>
          <w:rFonts w:ascii="Times New Roman" w:hAnsi="Times New Roman" w:cs="Times New Roman"/>
          <w:spacing w:val="4"/>
          <w:sz w:val="28"/>
          <w:szCs w:val="28"/>
          <w:lang w:val="uk-UA"/>
        </w:rPr>
        <w:t xml:space="preserve">икладачів й </w:t>
      </w:r>
      <w:r w:rsidRPr="009B58B6">
        <w:rPr>
          <w:rFonts w:ascii="Times New Roman" w:hAnsi="Times New Roman" w:cs="Times New Roman"/>
          <w:spacing w:val="4"/>
          <w:sz w:val="28"/>
          <w:szCs w:val="28"/>
          <w:lang w:val="uk-UA"/>
        </w:rPr>
        <w:t>вчителів історії в дореволюційній Україні готували такі навчальні заклади: Харківський університет (1805 р.), Київський університет (1834 р.), Новоросійський університет (1875 р.), Ніжинський історико-філологічний інститут князя Безбородька (1895)</w:t>
      </w:r>
      <w:r w:rsidR="00C45237" w:rsidRPr="009B58B6">
        <w:rPr>
          <w:rFonts w:ascii="Times New Roman" w:hAnsi="Times New Roman" w:cs="Times New Roman"/>
          <w:spacing w:val="4"/>
          <w:sz w:val="28"/>
          <w:szCs w:val="28"/>
          <w:lang w:val="uk-UA"/>
        </w:rPr>
        <w:t>,</w:t>
      </w:r>
      <w:r w:rsidRPr="009B58B6">
        <w:rPr>
          <w:rFonts w:ascii="Times New Roman" w:hAnsi="Times New Roman" w:cs="Times New Roman"/>
          <w:spacing w:val="4"/>
          <w:sz w:val="28"/>
          <w:szCs w:val="28"/>
          <w:lang w:val="uk-UA"/>
        </w:rPr>
        <w:t xml:space="preserve"> вчительські інститути</w:t>
      </w:r>
      <w:r w:rsidR="00C45237" w:rsidRPr="009B58B6">
        <w:rPr>
          <w:rFonts w:ascii="Times New Roman" w:hAnsi="Times New Roman" w:cs="Times New Roman"/>
          <w:spacing w:val="4"/>
          <w:sz w:val="28"/>
          <w:szCs w:val="28"/>
          <w:lang w:val="uk-UA"/>
        </w:rPr>
        <w:t xml:space="preserve"> </w:t>
      </w:r>
      <w:r w:rsidR="00074491" w:rsidRPr="009B58B6">
        <w:rPr>
          <w:rFonts w:ascii="Times New Roman" w:hAnsi="Times New Roman" w:cs="Times New Roman"/>
          <w:spacing w:val="4"/>
          <w:sz w:val="28"/>
          <w:szCs w:val="28"/>
          <w:lang w:val="uk-UA"/>
        </w:rPr>
        <w:t>та Вищі жіночі курси</w:t>
      </w:r>
      <w:r w:rsidR="00E8535A" w:rsidRPr="009B58B6">
        <w:rPr>
          <w:rFonts w:ascii="Times New Roman" w:hAnsi="Times New Roman" w:cs="Times New Roman"/>
          <w:spacing w:val="4"/>
          <w:sz w:val="28"/>
          <w:szCs w:val="28"/>
          <w:lang w:val="uk-UA"/>
        </w:rPr>
        <w:t xml:space="preserve"> </w:t>
      </w:r>
      <w:r w:rsidR="00CC65CE" w:rsidRPr="009B58B6">
        <w:rPr>
          <w:rFonts w:ascii="Times New Roman" w:hAnsi="Times New Roman" w:cs="Times New Roman"/>
          <w:spacing w:val="4"/>
          <w:sz w:val="28"/>
          <w:szCs w:val="28"/>
          <w:lang w:val="uk-UA"/>
        </w:rPr>
        <w:t>(</w:t>
      </w:r>
      <w:r w:rsidR="00CC65CE" w:rsidRPr="009B58B6">
        <w:rPr>
          <w:rFonts w:ascii="Times New Roman" w:hAnsi="Times New Roman" w:cs="Times New Roman"/>
          <w:i/>
          <w:spacing w:val="4"/>
          <w:sz w:val="28"/>
          <w:szCs w:val="28"/>
          <w:lang w:val="uk-UA"/>
        </w:rPr>
        <w:t xml:space="preserve">Додаток </w:t>
      </w:r>
      <w:r w:rsidR="004C58F3" w:rsidRPr="009B58B6">
        <w:rPr>
          <w:rFonts w:ascii="Times New Roman" w:hAnsi="Times New Roman" w:cs="Times New Roman"/>
          <w:i/>
          <w:spacing w:val="4"/>
          <w:sz w:val="28"/>
          <w:szCs w:val="28"/>
          <w:lang w:val="uk-UA"/>
        </w:rPr>
        <w:t>В</w:t>
      </w:r>
      <w:r w:rsidR="00CC65CE" w:rsidRPr="009B58B6">
        <w:rPr>
          <w:rFonts w:ascii="Times New Roman" w:hAnsi="Times New Roman" w:cs="Times New Roman"/>
          <w:spacing w:val="4"/>
          <w:sz w:val="28"/>
          <w:szCs w:val="28"/>
          <w:lang w:val="uk-UA"/>
        </w:rPr>
        <w:t xml:space="preserve">) </w:t>
      </w:r>
      <w:r w:rsidR="00E8535A" w:rsidRPr="009B58B6">
        <w:rPr>
          <w:rFonts w:ascii="Times New Roman" w:hAnsi="Times New Roman" w:cs="Times New Roman"/>
          <w:spacing w:val="4"/>
          <w:sz w:val="28"/>
          <w:szCs w:val="28"/>
          <w:lang w:val="uk-UA"/>
        </w:rPr>
        <w:t>(</w:t>
      </w:r>
      <w:r w:rsidR="009E4922" w:rsidRPr="009B58B6">
        <w:rPr>
          <w:rFonts w:ascii="Times New Roman" w:hAnsi="Times New Roman" w:cs="Times New Roman"/>
          <w:spacing w:val="4"/>
          <w:sz w:val="28"/>
          <w:szCs w:val="28"/>
          <w:lang w:val="uk-UA"/>
        </w:rPr>
        <w:t>р</w:t>
      </w:r>
      <w:r w:rsidR="00E8535A" w:rsidRPr="009B58B6">
        <w:rPr>
          <w:rFonts w:ascii="Times New Roman" w:hAnsi="Times New Roman" w:cs="Times New Roman"/>
          <w:spacing w:val="4"/>
          <w:sz w:val="28"/>
          <w:szCs w:val="28"/>
          <w:lang w:val="uk-UA"/>
        </w:rPr>
        <w:t>ис. 2.1)</w:t>
      </w:r>
      <w:r w:rsidR="00074491" w:rsidRPr="009B58B6">
        <w:rPr>
          <w:rFonts w:ascii="Times New Roman" w:hAnsi="Times New Roman" w:cs="Times New Roman"/>
          <w:spacing w:val="4"/>
          <w:sz w:val="28"/>
          <w:szCs w:val="28"/>
          <w:lang w:val="uk-UA"/>
        </w:rPr>
        <w:t>.</w:t>
      </w:r>
    </w:p>
    <w:p w:rsidR="009B58B6" w:rsidRPr="00CE2B14" w:rsidRDefault="009B58B6" w:rsidP="000C3FD3">
      <w:pPr>
        <w:spacing w:after="0" w:line="360" w:lineRule="auto"/>
        <w:ind w:firstLine="567"/>
        <w:jc w:val="both"/>
        <w:rPr>
          <w:rFonts w:ascii="Times New Roman" w:hAnsi="Times New Roman" w:cs="Times New Roman"/>
          <w:spacing w:val="-2"/>
          <w:sz w:val="28"/>
          <w:szCs w:val="28"/>
          <w:lang w:val="uk-UA"/>
        </w:rPr>
      </w:pPr>
    </w:p>
    <w:p w:rsidR="009B58B6" w:rsidRPr="00CE2B14" w:rsidRDefault="009B58B6" w:rsidP="000C3FD3">
      <w:pPr>
        <w:spacing w:after="0" w:line="360" w:lineRule="auto"/>
        <w:ind w:firstLine="567"/>
        <w:jc w:val="both"/>
        <w:rPr>
          <w:rFonts w:ascii="Times New Roman" w:hAnsi="Times New Roman" w:cs="Times New Roman"/>
          <w:spacing w:val="-2"/>
          <w:sz w:val="28"/>
          <w:szCs w:val="28"/>
          <w:lang w:val="uk-UA"/>
        </w:rPr>
      </w:pPr>
    </w:p>
    <w:p w:rsidR="009B58B6" w:rsidRPr="00CE2B14" w:rsidRDefault="009B58B6" w:rsidP="000C3FD3">
      <w:pPr>
        <w:spacing w:after="0" w:line="360" w:lineRule="auto"/>
        <w:ind w:firstLine="567"/>
        <w:jc w:val="both"/>
        <w:rPr>
          <w:rFonts w:ascii="Times New Roman" w:hAnsi="Times New Roman" w:cs="Times New Roman"/>
          <w:spacing w:val="-2"/>
          <w:sz w:val="28"/>
          <w:szCs w:val="28"/>
          <w:lang w:val="uk-UA"/>
        </w:rPr>
      </w:pPr>
    </w:p>
    <w:p w:rsidR="009B58B6" w:rsidRPr="00CE2B14" w:rsidRDefault="009B58B6" w:rsidP="000C3FD3">
      <w:pPr>
        <w:spacing w:after="0" w:line="360" w:lineRule="auto"/>
        <w:ind w:firstLine="567"/>
        <w:jc w:val="both"/>
        <w:rPr>
          <w:rFonts w:ascii="Times New Roman" w:hAnsi="Times New Roman" w:cs="Times New Roman"/>
          <w:spacing w:val="-2"/>
          <w:sz w:val="28"/>
          <w:szCs w:val="28"/>
          <w:lang w:val="uk-UA"/>
        </w:rPr>
      </w:pPr>
    </w:p>
    <w:p w:rsidR="00E8535A" w:rsidRDefault="00E8535A" w:rsidP="00E8535A">
      <w:pPr>
        <w:spacing w:after="0" w:line="360" w:lineRule="auto"/>
        <w:ind w:right="-36" w:firstLine="567"/>
        <w:jc w:val="both"/>
        <w:rPr>
          <w:rFonts w:ascii="Times New Roman" w:hAnsi="Times New Roman" w:cs="Times New Roman"/>
          <w:sz w:val="28"/>
          <w:szCs w:val="28"/>
          <w:lang w:val="uk-UA"/>
        </w:rPr>
      </w:pPr>
      <w:r w:rsidRPr="00843BEE">
        <w:rPr>
          <w:rFonts w:ascii="Times New Roman" w:hAnsi="Times New Roman" w:cs="Times New Roman"/>
          <w:sz w:val="28"/>
          <w:szCs w:val="28"/>
          <w:lang w:val="uk-UA"/>
        </w:rPr>
        <w:lastRenderedPageBreak/>
        <w:t>Система підготовки вчителів історії в Україні на поч</w:t>
      </w:r>
      <w:r w:rsidR="00A652A6">
        <w:rPr>
          <w:rFonts w:ascii="Times New Roman" w:hAnsi="Times New Roman" w:cs="Times New Roman"/>
          <w:sz w:val="28"/>
          <w:szCs w:val="28"/>
          <w:lang w:val="uk-UA"/>
        </w:rPr>
        <w:t>атку</w:t>
      </w:r>
      <w:r w:rsidRPr="00843BEE">
        <w:rPr>
          <w:rFonts w:ascii="Times New Roman" w:hAnsi="Times New Roman" w:cs="Times New Roman"/>
          <w:sz w:val="28"/>
          <w:szCs w:val="28"/>
          <w:lang w:val="uk-UA"/>
        </w:rPr>
        <w:t xml:space="preserve"> ХХ ст.</w:t>
      </w:r>
    </w:p>
    <w:tbl>
      <w:tblPr>
        <w:tblW w:w="9748" w:type="dxa"/>
        <w:tblInd w:w="141" w:type="dxa"/>
        <w:tblLook w:val="04A0" w:firstRow="1" w:lastRow="0" w:firstColumn="1" w:lastColumn="0" w:noHBand="0" w:noVBand="1"/>
      </w:tblPr>
      <w:tblGrid>
        <w:gridCol w:w="2052"/>
        <w:gridCol w:w="126"/>
        <w:gridCol w:w="130"/>
        <w:gridCol w:w="1770"/>
        <w:gridCol w:w="233"/>
        <w:gridCol w:w="3068"/>
        <w:gridCol w:w="254"/>
        <w:gridCol w:w="2115"/>
      </w:tblGrid>
      <w:tr w:rsidR="00E8535A" w:rsidTr="00D67F11">
        <w:trPr>
          <w:gridBefore w:val="2"/>
          <w:gridAfter w:val="2"/>
          <w:wBefore w:w="2178" w:type="dxa"/>
          <w:wAfter w:w="2369" w:type="dxa"/>
        </w:trPr>
        <w:tc>
          <w:tcPr>
            <w:tcW w:w="5201" w:type="dxa"/>
            <w:gridSpan w:val="4"/>
            <w:tcBorders>
              <w:top w:val="single" w:sz="4" w:space="0" w:color="auto"/>
              <w:left w:val="single" w:sz="4" w:space="0" w:color="auto"/>
              <w:bottom w:val="single" w:sz="4" w:space="0" w:color="auto"/>
              <w:right w:val="single" w:sz="4" w:space="0" w:color="auto"/>
            </w:tcBorders>
            <w:hideMark/>
          </w:tcPr>
          <w:p w:rsidR="00E8535A" w:rsidRDefault="00E8535A" w:rsidP="00CA7F1C">
            <w:pPr>
              <w:spacing w:after="0" w:line="240" w:lineRule="auto"/>
              <w:ind w:right="-36"/>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Вища історична педагогічна освіти в Україні </w:t>
            </w:r>
          </w:p>
          <w:p w:rsidR="00E8535A" w:rsidRDefault="00A652A6" w:rsidP="00CA7F1C">
            <w:pPr>
              <w:spacing w:after="0" w:line="240" w:lineRule="auto"/>
              <w:ind w:right="-36"/>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00E8535A">
              <w:rPr>
                <w:rFonts w:ascii="Times New Roman" w:hAnsi="Times New Roman" w:cs="Times New Roman"/>
                <w:sz w:val="28"/>
                <w:szCs w:val="28"/>
                <w:lang w:val="uk-UA"/>
              </w:rPr>
              <w:t>станом на 01.01.1917 р.</w:t>
            </w:r>
            <w:r>
              <w:rPr>
                <w:rFonts w:ascii="Times New Roman" w:hAnsi="Times New Roman" w:cs="Times New Roman"/>
                <w:sz w:val="28"/>
                <w:szCs w:val="28"/>
                <w:lang w:val="uk-UA"/>
              </w:rPr>
              <w:t>)</w:t>
            </w:r>
          </w:p>
        </w:tc>
      </w:tr>
      <w:tr w:rsidR="00E8535A" w:rsidTr="001C3D59">
        <w:trPr>
          <w:gridBefore w:val="2"/>
          <w:gridAfter w:val="2"/>
          <w:wBefore w:w="2178" w:type="dxa"/>
          <w:wAfter w:w="2369" w:type="dxa"/>
          <w:trHeight w:val="481"/>
        </w:trPr>
        <w:tc>
          <w:tcPr>
            <w:tcW w:w="5201" w:type="dxa"/>
            <w:gridSpan w:val="4"/>
            <w:tcBorders>
              <w:top w:val="single" w:sz="4" w:space="0" w:color="auto"/>
            </w:tcBorders>
            <w:hideMark/>
          </w:tcPr>
          <w:p w:rsidR="001C3D59" w:rsidRDefault="001C3D59" w:rsidP="00CA7F1C">
            <w:pPr>
              <w:spacing w:after="0" w:line="240" w:lineRule="auto"/>
              <w:ind w:right="-36"/>
              <w:jc w:val="center"/>
              <w:rPr>
                <w:rFonts w:ascii="Times New Roman" w:hAnsi="Times New Roman" w:cs="Times New Roman"/>
                <w:sz w:val="28"/>
                <w:szCs w:val="28"/>
                <w:lang w:val="en-US"/>
              </w:rPr>
            </w:pPr>
            <w:r>
              <w:rPr>
                <w:rFonts w:ascii="Times New Roman" w:hAnsi="Times New Roman" w:cs="Times New Roman"/>
                <w:noProof/>
                <w:sz w:val="28"/>
                <w:szCs w:val="28"/>
              </w:rPr>
              <mc:AlternateContent>
                <mc:Choice Requires="wps">
                  <w:drawing>
                    <wp:anchor distT="0" distB="0" distL="114300" distR="114300" simplePos="0" relativeHeight="251811328" behindDoc="0" locked="0" layoutInCell="1" allowOverlap="1" wp14:anchorId="0635ABAF" wp14:editId="5408006F">
                      <wp:simplePos x="0" y="0"/>
                      <wp:positionH relativeFrom="column">
                        <wp:posOffset>3219450</wp:posOffset>
                      </wp:positionH>
                      <wp:positionV relativeFrom="paragraph">
                        <wp:posOffset>-13970</wp:posOffset>
                      </wp:positionV>
                      <wp:extent cx="723900" cy="304800"/>
                      <wp:effectExtent l="0" t="0" r="76200" b="57150"/>
                      <wp:wrapNone/>
                      <wp:docPr id="15" name="AutoShape 1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3900" cy="304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67" o:spid="_x0000_s1026" type="#_x0000_t32" style="position:absolute;margin-left:253.5pt;margin-top:-1.1pt;width:57pt;height:24pt;z-index:25181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">
                      <v:stroke endarrow="block"/>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10304" behindDoc="0" locked="0" layoutInCell="1" allowOverlap="1" wp14:anchorId="52059470" wp14:editId="3B1C7F07">
                      <wp:simplePos x="0" y="0"/>
                      <wp:positionH relativeFrom="column">
                        <wp:posOffset>2228850</wp:posOffset>
                      </wp:positionH>
                      <wp:positionV relativeFrom="paragraph">
                        <wp:posOffset>-13970</wp:posOffset>
                      </wp:positionV>
                      <wp:extent cx="0" cy="304800"/>
                      <wp:effectExtent l="76200" t="0" r="57150" b="57150"/>
                      <wp:wrapNone/>
                      <wp:docPr id="14" name="AutoShape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6" o:spid="_x0000_s1026" type="#_x0000_t32" style="position:absolute;margin-left:175.5pt;margin-top:-1.1pt;width:0;height:24pt;z-index:25181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">
                      <v:stroke endarrow="block"/>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09280" behindDoc="0" locked="0" layoutInCell="1" allowOverlap="1" wp14:anchorId="4F42106D" wp14:editId="347CFA1E">
                      <wp:simplePos x="0" y="0"/>
                      <wp:positionH relativeFrom="column">
                        <wp:posOffset>600075</wp:posOffset>
                      </wp:positionH>
                      <wp:positionV relativeFrom="paragraph">
                        <wp:posOffset>-13970</wp:posOffset>
                      </wp:positionV>
                      <wp:extent cx="0" cy="304800"/>
                      <wp:effectExtent l="76200" t="0" r="57150" b="57150"/>
                      <wp:wrapNone/>
                      <wp:docPr id="13" name="AutoShape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5" o:spid="_x0000_s1026" type="#_x0000_t32" style="position:absolute;margin-left:47.25pt;margin-top:-1.1pt;width:0;height:24pt;z-index:25180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">
                      <v:stroke endarrow="block"/>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08256" behindDoc="0" locked="0" layoutInCell="1" allowOverlap="1" wp14:anchorId="3994268B" wp14:editId="03976D94">
                      <wp:simplePos x="0" y="0"/>
                      <wp:positionH relativeFrom="column">
                        <wp:posOffset>-638175</wp:posOffset>
                      </wp:positionH>
                      <wp:positionV relativeFrom="paragraph">
                        <wp:posOffset>-13970</wp:posOffset>
                      </wp:positionV>
                      <wp:extent cx="552450" cy="304800"/>
                      <wp:effectExtent l="38100" t="0" r="19050" b="57150"/>
                      <wp:wrapNone/>
                      <wp:docPr id="12" name="AutoShape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2450" cy="304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4" o:spid="_x0000_s1026" type="#_x0000_t32" style="position:absolute;margin-left:-50.25pt;margin-top:-1.1pt;width:43.5pt;height:24pt;flip:x;z-index:25180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">
                      <v:stroke endarrow="block"/>
                    </v:shape>
                  </w:pict>
                </mc:Fallback>
              </mc:AlternateContent>
            </w:r>
          </w:p>
          <w:p w:rsidR="00E8535A" w:rsidRDefault="00E8535A" w:rsidP="00CA7F1C">
            <w:pPr>
              <w:spacing w:after="0" w:line="240" w:lineRule="auto"/>
              <w:ind w:right="-36"/>
              <w:jc w:val="center"/>
              <w:rPr>
                <w:rFonts w:ascii="Times New Roman" w:hAnsi="Times New Roman" w:cs="Times New Roman"/>
                <w:sz w:val="28"/>
                <w:szCs w:val="28"/>
                <w:lang w:val="uk-UA"/>
              </w:rPr>
            </w:pPr>
          </w:p>
        </w:tc>
      </w:tr>
      <w:tr w:rsidR="00D67F11" w:rsidTr="001C3D59">
        <w:trPr>
          <w:trHeight w:val="519"/>
        </w:trPr>
        <w:tc>
          <w:tcPr>
            <w:tcW w:w="2052" w:type="dxa"/>
            <w:tcBorders>
              <w:top w:val="single" w:sz="4" w:space="0" w:color="auto"/>
              <w:left w:val="single" w:sz="4" w:space="0" w:color="auto"/>
              <w:bottom w:val="single" w:sz="4" w:space="0" w:color="auto"/>
              <w:right w:val="single" w:sz="4" w:space="0" w:color="auto"/>
            </w:tcBorders>
          </w:tcPr>
          <w:p w:rsidR="00D67F11" w:rsidRDefault="00D67F11" w:rsidP="00CA6334">
            <w:pPr>
              <w:spacing w:after="0"/>
              <w:ind w:right="-36"/>
              <w:jc w:val="center"/>
              <w:rPr>
                <w:rFonts w:ascii="Times New Roman" w:hAnsi="Times New Roman" w:cs="Times New Roman"/>
                <w:sz w:val="28"/>
                <w:szCs w:val="28"/>
                <w:lang w:val="uk-UA"/>
              </w:rPr>
            </w:pPr>
            <w:r>
              <w:rPr>
                <w:rFonts w:ascii="Times New Roman" w:hAnsi="Times New Roman" w:cs="Times New Roman"/>
                <w:sz w:val="28"/>
                <w:szCs w:val="28"/>
                <w:lang w:val="uk-UA"/>
              </w:rPr>
              <w:t>Університети</w:t>
            </w:r>
          </w:p>
        </w:tc>
        <w:tc>
          <w:tcPr>
            <w:tcW w:w="256" w:type="dxa"/>
            <w:gridSpan w:val="2"/>
            <w:tcBorders>
              <w:top w:val="nil"/>
              <w:left w:val="single" w:sz="4" w:space="0" w:color="auto"/>
              <w:bottom w:val="nil"/>
              <w:right w:val="single" w:sz="4" w:space="0" w:color="auto"/>
            </w:tcBorders>
          </w:tcPr>
          <w:p w:rsidR="00D67F11" w:rsidRDefault="00D67F11" w:rsidP="00CA7F1C">
            <w:pPr>
              <w:spacing w:after="0" w:line="240" w:lineRule="auto"/>
              <w:ind w:right="-36"/>
              <w:jc w:val="center"/>
              <w:rPr>
                <w:rFonts w:ascii="Times New Roman" w:hAnsi="Times New Roman" w:cs="Times New Roman"/>
                <w:sz w:val="28"/>
                <w:szCs w:val="28"/>
                <w:lang w:val="en-US"/>
              </w:rPr>
            </w:pPr>
          </w:p>
        </w:tc>
        <w:tc>
          <w:tcPr>
            <w:tcW w:w="1770" w:type="dxa"/>
            <w:tcBorders>
              <w:top w:val="single" w:sz="4" w:space="0" w:color="auto"/>
              <w:left w:val="single" w:sz="4" w:space="0" w:color="auto"/>
              <w:bottom w:val="single" w:sz="4" w:space="0" w:color="auto"/>
              <w:right w:val="single" w:sz="4" w:space="0" w:color="auto"/>
            </w:tcBorders>
          </w:tcPr>
          <w:p w:rsidR="00D67F11" w:rsidRDefault="00D67F11" w:rsidP="00CA7F1C">
            <w:pPr>
              <w:spacing w:after="0" w:line="240" w:lineRule="auto"/>
              <w:ind w:right="-36"/>
              <w:jc w:val="center"/>
              <w:rPr>
                <w:rFonts w:ascii="Times New Roman" w:hAnsi="Times New Roman" w:cs="Times New Roman"/>
                <w:sz w:val="28"/>
                <w:szCs w:val="28"/>
                <w:lang w:val="uk-UA"/>
              </w:rPr>
            </w:pPr>
            <w:r>
              <w:rPr>
                <w:rFonts w:ascii="Times New Roman" w:hAnsi="Times New Roman" w:cs="Times New Roman"/>
                <w:sz w:val="28"/>
                <w:szCs w:val="28"/>
                <w:lang w:val="uk-UA"/>
              </w:rPr>
              <w:t>Інститути</w:t>
            </w:r>
          </w:p>
        </w:tc>
        <w:tc>
          <w:tcPr>
            <w:tcW w:w="233" w:type="dxa"/>
            <w:tcBorders>
              <w:top w:val="nil"/>
              <w:left w:val="single" w:sz="4" w:space="0" w:color="auto"/>
              <w:bottom w:val="nil"/>
              <w:right w:val="single" w:sz="4" w:space="0" w:color="auto"/>
            </w:tcBorders>
          </w:tcPr>
          <w:p w:rsidR="00D67F11" w:rsidRDefault="00D67F11" w:rsidP="00CA7F1C">
            <w:pPr>
              <w:spacing w:after="0" w:line="240" w:lineRule="auto"/>
              <w:ind w:right="-36"/>
              <w:jc w:val="center"/>
              <w:rPr>
                <w:rFonts w:ascii="Times New Roman" w:hAnsi="Times New Roman" w:cs="Times New Roman"/>
                <w:sz w:val="28"/>
                <w:szCs w:val="28"/>
                <w:lang w:val="uk-UA"/>
              </w:rPr>
            </w:pPr>
          </w:p>
        </w:tc>
        <w:tc>
          <w:tcPr>
            <w:tcW w:w="3068" w:type="dxa"/>
            <w:tcBorders>
              <w:top w:val="single" w:sz="4" w:space="0" w:color="auto"/>
              <w:left w:val="single" w:sz="4" w:space="0" w:color="auto"/>
              <w:bottom w:val="single" w:sz="4" w:space="0" w:color="auto"/>
              <w:right w:val="single" w:sz="4" w:space="0" w:color="auto"/>
            </w:tcBorders>
          </w:tcPr>
          <w:p w:rsidR="00D67F11" w:rsidRDefault="00D67F11" w:rsidP="00CA7F1C">
            <w:pPr>
              <w:spacing w:after="0" w:line="240" w:lineRule="auto"/>
              <w:ind w:right="-36"/>
              <w:jc w:val="center"/>
              <w:rPr>
                <w:rFonts w:ascii="Times New Roman" w:hAnsi="Times New Roman" w:cs="Times New Roman"/>
                <w:sz w:val="28"/>
                <w:szCs w:val="28"/>
                <w:lang w:val="uk-UA"/>
              </w:rPr>
            </w:pPr>
            <w:r>
              <w:rPr>
                <w:rFonts w:ascii="Times New Roman" w:hAnsi="Times New Roman" w:cs="Times New Roman"/>
                <w:sz w:val="28"/>
                <w:szCs w:val="28"/>
                <w:lang w:val="uk-UA"/>
              </w:rPr>
              <w:t>Учительські інститути</w:t>
            </w:r>
          </w:p>
        </w:tc>
        <w:tc>
          <w:tcPr>
            <w:tcW w:w="254" w:type="dxa"/>
            <w:tcBorders>
              <w:top w:val="nil"/>
              <w:left w:val="single" w:sz="4" w:space="0" w:color="auto"/>
              <w:bottom w:val="nil"/>
              <w:right w:val="single" w:sz="4" w:space="0" w:color="auto"/>
            </w:tcBorders>
          </w:tcPr>
          <w:p w:rsidR="00D67F11" w:rsidRDefault="00D67F11" w:rsidP="00CA7F1C">
            <w:pPr>
              <w:spacing w:after="0" w:line="240" w:lineRule="auto"/>
              <w:ind w:right="-36"/>
              <w:jc w:val="center"/>
              <w:rPr>
                <w:rFonts w:ascii="Times New Roman" w:hAnsi="Times New Roman" w:cs="Times New Roman"/>
                <w:sz w:val="28"/>
                <w:szCs w:val="28"/>
                <w:lang w:val="uk-UA"/>
              </w:rPr>
            </w:pPr>
          </w:p>
        </w:tc>
        <w:tc>
          <w:tcPr>
            <w:tcW w:w="2115" w:type="dxa"/>
            <w:tcBorders>
              <w:top w:val="single" w:sz="4" w:space="0" w:color="auto"/>
              <w:left w:val="single" w:sz="4" w:space="0" w:color="auto"/>
              <w:bottom w:val="single" w:sz="4" w:space="0" w:color="auto"/>
              <w:right w:val="single" w:sz="4" w:space="0" w:color="auto"/>
            </w:tcBorders>
          </w:tcPr>
          <w:p w:rsidR="00D67F11" w:rsidRDefault="00D67F11" w:rsidP="00CA7F1C">
            <w:pPr>
              <w:spacing w:after="0" w:line="240" w:lineRule="auto"/>
              <w:ind w:right="-36"/>
              <w:jc w:val="center"/>
              <w:rPr>
                <w:rFonts w:ascii="Times New Roman" w:hAnsi="Times New Roman" w:cs="Times New Roman"/>
                <w:sz w:val="28"/>
                <w:szCs w:val="28"/>
                <w:lang w:val="uk-UA"/>
              </w:rPr>
            </w:pPr>
            <w:r>
              <w:rPr>
                <w:rFonts w:ascii="Times New Roman" w:hAnsi="Times New Roman" w:cs="Times New Roman"/>
                <w:sz w:val="28"/>
                <w:szCs w:val="28"/>
                <w:lang w:val="uk-UA"/>
              </w:rPr>
              <w:t>Вищі жіночі</w:t>
            </w:r>
          </w:p>
          <w:p w:rsidR="00D67F11" w:rsidRDefault="00D67F11" w:rsidP="00CA7F1C">
            <w:pPr>
              <w:spacing w:after="0" w:line="240" w:lineRule="auto"/>
              <w:ind w:right="-36"/>
              <w:jc w:val="center"/>
              <w:rPr>
                <w:rFonts w:ascii="Times New Roman" w:hAnsi="Times New Roman" w:cs="Times New Roman"/>
                <w:sz w:val="28"/>
                <w:szCs w:val="28"/>
                <w:lang w:val="uk-UA"/>
              </w:rPr>
            </w:pPr>
            <w:r>
              <w:rPr>
                <w:rFonts w:ascii="Times New Roman" w:hAnsi="Times New Roman" w:cs="Times New Roman"/>
                <w:sz w:val="28"/>
                <w:szCs w:val="28"/>
                <w:lang w:val="uk-UA"/>
              </w:rPr>
              <w:t>курси</w:t>
            </w:r>
          </w:p>
        </w:tc>
      </w:tr>
    </w:tbl>
    <w:p w:rsidR="002F6EEA" w:rsidRDefault="002F6EEA" w:rsidP="00E8535A">
      <w:pPr>
        <w:spacing w:after="0" w:line="240" w:lineRule="auto"/>
        <w:ind w:left="142" w:right="-36"/>
        <w:jc w:val="both"/>
        <w:rPr>
          <w:rFonts w:ascii="Times New Roman" w:hAnsi="Times New Roman" w:cs="Times New Roman"/>
          <w:sz w:val="28"/>
          <w:szCs w:val="28"/>
          <w:lang w:val="en-US"/>
        </w:rPr>
      </w:pPr>
    </w:p>
    <w:p w:rsidR="00260262" w:rsidRPr="009B58B6" w:rsidRDefault="00E8535A" w:rsidP="00E8535A">
      <w:pPr>
        <w:spacing w:after="0" w:line="240" w:lineRule="auto"/>
        <w:ind w:left="142" w:right="-36"/>
        <w:jc w:val="both"/>
        <w:rPr>
          <w:rFonts w:ascii="Times New Roman" w:hAnsi="Times New Roman" w:cs="Times New Roman"/>
          <w:color w:val="FFFFFF" w:themeColor="background1"/>
          <w:sz w:val="28"/>
          <w:szCs w:val="28"/>
        </w:rPr>
      </w:pPr>
      <w:r>
        <w:rPr>
          <w:rFonts w:ascii="Times New Roman" w:hAnsi="Times New Roman" w:cs="Times New Roman"/>
          <w:sz w:val="28"/>
          <w:szCs w:val="28"/>
          <w:lang w:val="uk-UA"/>
        </w:rPr>
        <w:t>- Харківський     - Ніжинськ</w:t>
      </w:r>
      <w:r w:rsidR="006B341C">
        <w:rPr>
          <w:rFonts w:ascii="Times New Roman" w:hAnsi="Times New Roman" w:cs="Times New Roman"/>
          <w:sz w:val="28"/>
          <w:szCs w:val="28"/>
          <w:lang w:val="uk-UA"/>
        </w:rPr>
        <w:t xml:space="preserve">ий  </w:t>
      </w:r>
      <w:r>
        <w:rPr>
          <w:rFonts w:ascii="Times New Roman" w:hAnsi="Times New Roman" w:cs="Times New Roman"/>
          <w:sz w:val="28"/>
          <w:szCs w:val="28"/>
          <w:lang w:val="uk-UA"/>
        </w:rPr>
        <w:t xml:space="preserve">- Глухівський (1874 р.)  </w:t>
      </w:r>
      <w:r w:rsidRPr="006B341C">
        <w:rPr>
          <w:rFonts w:ascii="Times New Roman" w:hAnsi="Times New Roman" w:cs="Times New Roman"/>
          <w:color w:val="FFFFFF" w:themeColor="background1"/>
          <w:sz w:val="28"/>
          <w:szCs w:val="28"/>
          <w:lang w:val="uk-UA"/>
        </w:rPr>
        <w:t xml:space="preserve">- Київські (1878) </w:t>
      </w:r>
      <w:r>
        <w:rPr>
          <w:rFonts w:ascii="Times New Roman" w:hAnsi="Times New Roman" w:cs="Times New Roman"/>
          <w:sz w:val="28"/>
          <w:szCs w:val="28"/>
          <w:lang w:val="uk-UA"/>
        </w:rPr>
        <w:t xml:space="preserve">(1805р.)                  </w:t>
      </w:r>
      <w:r w:rsidR="009C1A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історико-          </w:t>
      </w:r>
      <w:r w:rsidR="009C1A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Київський (1909 р.)      </w:t>
      </w:r>
      <w:r w:rsidRPr="006B341C">
        <w:rPr>
          <w:rFonts w:ascii="Times New Roman" w:hAnsi="Times New Roman" w:cs="Times New Roman"/>
          <w:color w:val="FFFFFF" w:themeColor="background1"/>
          <w:sz w:val="28"/>
          <w:szCs w:val="28"/>
          <w:lang w:val="uk-UA"/>
        </w:rPr>
        <w:t>- О</w:t>
      </w:r>
    </w:p>
    <w:p w:rsidR="00E8535A" w:rsidRDefault="00E8535A" w:rsidP="00CA7F1C">
      <w:pPr>
        <w:spacing w:after="0" w:line="240" w:lineRule="auto"/>
        <w:ind w:right="-36"/>
        <w:jc w:val="both"/>
        <w:rPr>
          <w:rFonts w:ascii="Times New Roman" w:hAnsi="Times New Roman" w:cs="Times New Roman"/>
          <w:sz w:val="28"/>
          <w:szCs w:val="28"/>
          <w:lang w:val="uk-UA"/>
        </w:rPr>
      </w:pPr>
      <w:r w:rsidRPr="006B341C">
        <w:rPr>
          <w:rFonts w:ascii="Times New Roman" w:hAnsi="Times New Roman" w:cs="Times New Roman"/>
          <w:color w:val="FFFFFF" w:themeColor="background1"/>
          <w:sz w:val="28"/>
          <w:szCs w:val="28"/>
          <w:lang w:val="uk-UA"/>
        </w:rPr>
        <w:t>9</w:t>
      </w:r>
      <w:r w:rsidRPr="00CA7F1C">
        <w:rPr>
          <w:rFonts w:ascii="Times New Roman" w:hAnsi="Times New Roman" w:cs="Times New Roman"/>
          <w:sz w:val="28"/>
          <w:szCs w:val="28"/>
          <w:lang w:val="uk-UA"/>
        </w:rPr>
        <w:t xml:space="preserve">- </w:t>
      </w:r>
      <w:r>
        <w:rPr>
          <w:rFonts w:ascii="Times New Roman" w:hAnsi="Times New Roman" w:cs="Times New Roman"/>
          <w:sz w:val="28"/>
          <w:szCs w:val="28"/>
          <w:lang w:val="uk-UA"/>
        </w:rPr>
        <w:t>Київський             філологічний     - Катеринославський</w:t>
      </w:r>
    </w:p>
    <w:p w:rsidR="00E8535A" w:rsidRDefault="00E8535A" w:rsidP="00E8535A">
      <w:pPr>
        <w:spacing w:after="0" w:line="240" w:lineRule="auto"/>
        <w:ind w:left="142" w:right="-36"/>
        <w:jc w:val="both"/>
        <w:rPr>
          <w:rFonts w:ascii="Times New Roman" w:hAnsi="Times New Roman" w:cs="Times New Roman"/>
          <w:sz w:val="28"/>
          <w:szCs w:val="28"/>
          <w:lang w:val="uk-UA"/>
        </w:rPr>
      </w:pPr>
      <w:r>
        <w:rPr>
          <w:rFonts w:ascii="Times New Roman" w:hAnsi="Times New Roman" w:cs="Times New Roman"/>
          <w:sz w:val="28"/>
          <w:szCs w:val="28"/>
          <w:lang w:val="uk-UA"/>
        </w:rPr>
        <w:t>Св. Володимира     кн.Безбородька    (1910 р.)</w:t>
      </w:r>
    </w:p>
    <w:p w:rsidR="00E8535A" w:rsidRDefault="00E8535A" w:rsidP="00E8535A">
      <w:pPr>
        <w:spacing w:after="0" w:line="240" w:lineRule="auto"/>
        <w:ind w:left="142" w:right="-3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(1834 р.)                   (1875 р.)            </w:t>
      </w:r>
      <w:r w:rsidR="006B341C">
        <w:rPr>
          <w:rFonts w:ascii="Times New Roman" w:hAnsi="Times New Roman" w:cs="Times New Roman"/>
          <w:sz w:val="28"/>
          <w:szCs w:val="28"/>
          <w:lang w:val="uk-UA"/>
        </w:rPr>
        <w:t xml:space="preserve"> </w:t>
      </w:r>
      <w:r>
        <w:rPr>
          <w:rFonts w:ascii="Times New Roman" w:hAnsi="Times New Roman" w:cs="Times New Roman"/>
          <w:sz w:val="28"/>
          <w:szCs w:val="28"/>
          <w:lang w:val="uk-UA"/>
        </w:rPr>
        <w:t>- Вінницький (1912 р.)</w:t>
      </w:r>
    </w:p>
    <w:p w:rsidR="00E8535A" w:rsidRDefault="00E8535A" w:rsidP="00E8535A">
      <w:pPr>
        <w:spacing w:after="0" w:line="240" w:lineRule="auto"/>
        <w:ind w:left="142" w:right="-3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Новоросійський                              </w:t>
      </w:r>
      <w:r w:rsidR="006B341C">
        <w:rPr>
          <w:rFonts w:ascii="Times New Roman" w:hAnsi="Times New Roman" w:cs="Times New Roman"/>
          <w:sz w:val="28"/>
          <w:szCs w:val="28"/>
          <w:lang w:val="uk-UA"/>
        </w:rPr>
        <w:t xml:space="preserve"> </w:t>
      </w:r>
      <w:r>
        <w:rPr>
          <w:rFonts w:ascii="Times New Roman" w:hAnsi="Times New Roman" w:cs="Times New Roman"/>
          <w:sz w:val="28"/>
          <w:szCs w:val="28"/>
          <w:lang w:val="uk-UA"/>
        </w:rPr>
        <w:t>- Миколаївський (1913 р.)</w:t>
      </w:r>
    </w:p>
    <w:p w:rsidR="00E8535A" w:rsidRDefault="00E8535A" w:rsidP="00E8535A">
      <w:pPr>
        <w:spacing w:after="0" w:line="240" w:lineRule="auto"/>
        <w:ind w:left="142" w:right="-36"/>
        <w:jc w:val="both"/>
        <w:rPr>
          <w:sz w:val="28"/>
          <w:szCs w:val="28"/>
          <w:lang w:val="uk-UA"/>
        </w:rPr>
      </w:pPr>
      <w:r>
        <w:rPr>
          <w:rFonts w:ascii="Times New Roman" w:hAnsi="Times New Roman" w:cs="Times New Roman"/>
          <w:sz w:val="28"/>
          <w:szCs w:val="28"/>
          <w:lang w:val="uk-UA"/>
        </w:rPr>
        <w:t xml:space="preserve">(1875 р.)                                             </w:t>
      </w:r>
      <w:r w:rsidR="006B341C">
        <w:rPr>
          <w:rFonts w:ascii="Times New Roman" w:hAnsi="Times New Roman" w:cs="Times New Roman"/>
          <w:sz w:val="28"/>
          <w:szCs w:val="28"/>
          <w:lang w:val="uk-UA"/>
        </w:rPr>
        <w:t xml:space="preserve"> </w:t>
      </w:r>
      <w:r>
        <w:rPr>
          <w:rFonts w:ascii="Times New Roman" w:hAnsi="Times New Roman" w:cs="Times New Roman"/>
          <w:sz w:val="28"/>
          <w:szCs w:val="28"/>
          <w:lang w:val="uk-UA"/>
        </w:rPr>
        <w:t>- Полтавський (1914 р.)</w:t>
      </w:r>
    </w:p>
    <w:p w:rsidR="00E8535A" w:rsidRDefault="00E8535A" w:rsidP="00E8535A">
      <w:pPr>
        <w:spacing w:after="0" w:line="360" w:lineRule="auto"/>
        <w:ind w:right="-36"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B341C">
        <w:rPr>
          <w:rFonts w:ascii="Times New Roman" w:hAnsi="Times New Roman" w:cs="Times New Roman"/>
          <w:sz w:val="28"/>
          <w:szCs w:val="28"/>
          <w:lang w:val="uk-UA"/>
        </w:rPr>
        <w:t xml:space="preserve"> </w:t>
      </w:r>
      <w:r w:rsidRPr="00AA6CE7">
        <w:rPr>
          <w:rFonts w:ascii="Times New Roman" w:hAnsi="Times New Roman" w:cs="Times New Roman"/>
          <w:sz w:val="28"/>
          <w:szCs w:val="28"/>
          <w:lang w:val="uk-UA"/>
        </w:rPr>
        <w:t>-</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Чернігівський (1916  р.)</w:t>
      </w:r>
    </w:p>
    <w:p w:rsidR="00E8535A" w:rsidRPr="00905A88" w:rsidRDefault="00E8535A" w:rsidP="00E8535A">
      <w:pPr>
        <w:spacing w:after="0" w:line="360" w:lineRule="auto"/>
        <w:ind w:right="-36" w:firstLine="142"/>
        <w:jc w:val="both"/>
        <w:rPr>
          <w:rFonts w:ascii="Times New Roman" w:hAnsi="Times New Roman" w:cs="Times New Roman"/>
          <w:i/>
          <w:sz w:val="28"/>
          <w:szCs w:val="28"/>
          <w:lang w:val="uk-UA"/>
        </w:rPr>
      </w:pPr>
      <w:r w:rsidRPr="00905A88">
        <w:rPr>
          <w:rFonts w:ascii="Times New Roman" w:hAnsi="Times New Roman" w:cs="Times New Roman"/>
          <w:i/>
          <w:sz w:val="28"/>
          <w:szCs w:val="28"/>
          <w:lang w:val="uk-UA"/>
        </w:rPr>
        <w:t>Рис. 2.1. Вища історична педагогічна освіти в Україні станом на 01.01.1917 р.</w:t>
      </w:r>
    </w:p>
    <w:p w:rsidR="00330D77" w:rsidRDefault="00330D77" w:rsidP="009129AE">
      <w:pPr>
        <w:pStyle w:val="aff3"/>
        <w:shd w:val="clear" w:color="auto" w:fill="FFFFFF"/>
        <w:spacing w:before="0" w:beforeAutospacing="0" w:after="0" w:afterAutospacing="0" w:line="360" w:lineRule="auto"/>
        <w:ind w:left="45" w:right="45" w:firstLine="522"/>
        <w:jc w:val="both"/>
        <w:textAlignment w:val="top"/>
        <w:rPr>
          <w:sz w:val="28"/>
          <w:szCs w:val="28"/>
          <w:lang w:val="uk-UA"/>
        </w:rPr>
      </w:pPr>
    </w:p>
    <w:p w:rsidR="007F45C3" w:rsidRDefault="007F45C3" w:rsidP="009129AE">
      <w:pPr>
        <w:pStyle w:val="aff3"/>
        <w:shd w:val="clear" w:color="auto" w:fill="FFFFFF"/>
        <w:spacing w:before="0" w:beforeAutospacing="0" w:after="0" w:afterAutospacing="0" w:line="360" w:lineRule="auto"/>
        <w:ind w:left="45" w:right="45" w:firstLine="522"/>
        <w:jc w:val="both"/>
        <w:textAlignment w:val="top"/>
        <w:rPr>
          <w:sz w:val="28"/>
          <w:szCs w:val="28"/>
          <w:lang w:val="uk-UA"/>
        </w:rPr>
      </w:pPr>
    </w:p>
    <w:p w:rsidR="000005A9" w:rsidRDefault="00E2208B" w:rsidP="000005A9">
      <w:pPr>
        <w:spacing w:after="0" w:line="360" w:lineRule="auto"/>
        <w:ind w:firstLine="567"/>
        <w:jc w:val="both"/>
        <w:rPr>
          <w:rFonts w:ascii="Times New Roman" w:hAnsi="Times New Roman" w:cs="Times New Roman"/>
          <w:b/>
          <w:color w:val="000000"/>
          <w:sz w:val="28"/>
          <w:szCs w:val="28"/>
          <w:lang w:val="uk-UA"/>
        </w:rPr>
      </w:pPr>
      <w:r>
        <w:rPr>
          <w:rFonts w:ascii="Times New Roman" w:hAnsi="Times New Roman" w:cs="Times New Roman"/>
          <w:b/>
          <w:sz w:val="28"/>
          <w:szCs w:val="28"/>
          <w:lang w:val="uk-UA"/>
        </w:rPr>
        <w:t>2.</w:t>
      </w:r>
      <w:r w:rsidR="00BA504E">
        <w:rPr>
          <w:rFonts w:ascii="Times New Roman" w:hAnsi="Times New Roman" w:cs="Times New Roman"/>
          <w:b/>
          <w:sz w:val="28"/>
          <w:szCs w:val="28"/>
          <w:lang w:val="uk-UA"/>
        </w:rPr>
        <w:t>2</w:t>
      </w:r>
      <w:r>
        <w:rPr>
          <w:rFonts w:ascii="Times New Roman" w:hAnsi="Times New Roman" w:cs="Times New Roman"/>
          <w:b/>
          <w:sz w:val="28"/>
          <w:szCs w:val="28"/>
          <w:lang w:val="uk-UA"/>
        </w:rPr>
        <w:t xml:space="preserve">. </w:t>
      </w:r>
      <w:r w:rsidR="00161F30">
        <w:rPr>
          <w:rFonts w:ascii="Times New Roman" w:hAnsi="Times New Roman" w:cs="Times New Roman"/>
          <w:b/>
          <w:sz w:val="28"/>
          <w:szCs w:val="28"/>
          <w:lang w:val="uk-UA"/>
        </w:rPr>
        <w:t xml:space="preserve">Особливості </w:t>
      </w:r>
      <w:r w:rsidR="00161F30">
        <w:rPr>
          <w:rFonts w:ascii="Times New Roman" w:hAnsi="Times New Roman"/>
          <w:b/>
          <w:sz w:val="28"/>
          <w:szCs w:val="28"/>
          <w:lang w:val="uk-UA"/>
        </w:rPr>
        <w:t>з</w:t>
      </w:r>
      <w:r w:rsidR="00563121" w:rsidRPr="00563121">
        <w:rPr>
          <w:rFonts w:ascii="Times New Roman" w:hAnsi="Times New Roman"/>
          <w:b/>
          <w:sz w:val="28"/>
          <w:szCs w:val="28"/>
          <w:lang w:val="uk-UA"/>
        </w:rPr>
        <w:t>міст</w:t>
      </w:r>
      <w:r w:rsidR="00161F30">
        <w:rPr>
          <w:rFonts w:ascii="Times New Roman" w:hAnsi="Times New Roman"/>
          <w:b/>
          <w:sz w:val="28"/>
          <w:szCs w:val="28"/>
          <w:lang w:val="uk-UA"/>
        </w:rPr>
        <w:t>у</w:t>
      </w:r>
      <w:r w:rsidR="00563121" w:rsidRPr="00563121">
        <w:rPr>
          <w:rFonts w:ascii="Times New Roman" w:hAnsi="Times New Roman"/>
          <w:b/>
          <w:sz w:val="28"/>
          <w:szCs w:val="28"/>
          <w:lang w:val="uk-UA"/>
        </w:rPr>
        <w:t xml:space="preserve"> вищої історичної педагогічної освіти на</w:t>
      </w:r>
      <w:r w:rsidR="00161F30">
        <w:rPr>
          <w:rFonts w:ascii="Times New Roman" w:hAnsi="Times New Roman"/>
          <w:b/>
          <w:sz w:val="28"/>
          <w:szCs w:val="28"/>
          <w:lang w:val="uk-UA"/>
        </w:rPr>
        <w:br/>
      </w:r>
      <w:r w:rsidR="00563121" w:rsidRPr="00563121">
        <w:rPr>
          <w:rFonts w:ascii="Times New Roman" w:hAnsi="Times New Roman"/>
          <w:b/>
          <w:sz w:val="28"/>
          <w:szCs w:val="28"/>
          <w:lang w:val="uk-UA"/>
        </w:rPr>
        <w:t xml:space="preserve"> поч</w:t>
      </w:r>
      <w:r w:rsidR="007E5BFE">
        <w:rPr>
          <w:rFonts w:ascii="Times New Roman" w:hAnsi="Times New Roman"/>
          <w:b/>
          <w:sz w:val="28"/>
          <w:szCs w:val="28"/>
          <w:lang w:val="uk-UA"/>
        </w:rPr>
        <w:t>атку</w:t>
      </w:r>
      <w:r w:rsidR="00563121" w:rsidRPr="00563121">
        <w:rPr>
          <w:rFonts w:ascii="Times New Roman" w:hAnsi="Times New Roman"/>
          <w:b/>
          <w:sz w:val="28"/>
          <w:szCs w:val="28"/>
          <w:lang w:val="uk-UA"/>
        </w:rPr>
        <w:t xml:space="preserve"> ХХ</w:t>
      </w:r>
      <w:r w:rsidR="00262456">
        <w:rPr>
          <w:rFonts w:ascii="Times New Roman" w:hAnsi="Times New Roman"/>
          <w:b/>
          <w:sz w:val="28"/>
          <w:szCs w:val="28"/>
          <w:lang w:val="uk-UA"/>
        </w:rPr>
        <w:t xml:space="preserve"> </w:t>
      </w:r>
      <w:r w:rsidR="000005A9" w:rsidRPr="00A60BD4">
        <w:rPr>
          <w:rFonts w:ascii="Times New Roman" w:hAnsi="Times New Roman" w:cs="Times New Roman"/>
          <w:b/>
          <w:color w:val="000000"/>
          <w:sz w:val="28"/>
          <w:szCs w:val="28"/>
          <w:lang w:val="uk-UA"/>
        </w:rPr>
        <w:t>ст</w:t>
      </w:r>
      <w:r w:rsidR="000005A9">
        <w:rPr>
          <w:rFonts w:ascii="Times New Roman" w:hAnsi="Times New Roman" w:cs="Times New Roman"/>
          <w:b/>
          <w:color w:val="000000"/>
          <w:sz w:val="28"/>
          <w:szCs w:val="28"/>
          <w:lang w:val="uk-UA"/>
        </w:rPr>
        <w:t>оліття</w:t>
      </w:r>
    </w:p>
    <w:p w:rsidR="00E2208B" w:rsidRDefault="00E2208B" w:rsidP="00E2208B">
      <w:pPr>
        <w:pStyle w:val="aff3"/>
        <w:shd w:val="clear" w:color="auto" w:fill="FFFFFF"/>
        <w:spacing w:before="0" w:beforeAutospacing="0" w:after="0" w:afterAutospacing="0" w:line="360" w:lineRule="auto"/>
        <w:ind w:left="45" w:right="45" w:firstLine="480"/>
        <w:jc w:val="both"/>
        <w:textAlignment w:val="top"/>
        <w:rPr>
          <w:sz w:val="28"/>
          <w:szCs w:val="28"/>
          <w:lang w:val="uk-UA"/>
        </w:rPr>
      </w:pPr>
      <w:r w:rsidRPr="00E202B4">
        <w:rPr>
          <w:sz w:val="28"/>
          <w:szCs w:val="28"/>
          <w:lang w:val="uk-UA"/>
        </w:rPr>
        <w:t xml:space="preserve">У другій половині ХІХ ст. в історичній науці історичну школу почав витісняти </w:t>
      </w:r>
      <w:r w:rsidRPr="00256FBE">
        <w:rPr>
          <w:sz w:val="28"/>
          <w:szCs w:val="28"/>
          <w:lang w:val="uk-UA"/>
        </w:rPr>
        <w:t>соціологічний позитивізм</w:t>
      </w:r>
      <w:r w:rsidRPr="00E202B4">
        <w:rPr>
          <w:sz w:val="28"/>
          <w:szCs w:val="28"/>
          <w:lang w:val="uk-UA"/>
        </w:rPr>
        <w:t xml:space="preserve">. </w:t>
      </w:r>
      <w:r>
        <w:rPr>
          <w:sz w:val="28"/>
          <w:szCs w:val="28"/>
          <w:lang w:val="uk-UA"/>
        </w:rPr>
        <w:t>Засновники цього напряму</w:t>
      </w:r>
      <w:r w:rsidRPr="00E202B4">
        <w:rPr>
          <w:sz w:val="28"/>
          <w:szCs w:val="28"/>
          <w:lang w:val="uk-UA"/>
        </w:rPr>
        <w:t xml:space="preserve"> </w:t>
      </w:r>
      <w:r>
        <w:rPr>
          <w:sz w:val="28"/>
          <w:szCs w:val="28"/>
          <w:lang w:val="uk-UA"/>
        </w:rPr>
        <w:t>(О. Конт, Дж. Остін, К. </w:t>
      </w:r>
      <w:r w:rsidRPr="00E202B4">
        <w:rPr>
          <w:sz w:val="28"/>
          <w:szCs w:val="28"/>
          <w:lang w:val="uk-UA"/>
        </w:rPr>
        <w:t>Бергбом</w:t>
      </w:r>
      <w:r>
        <w:rPr>
          <w:sz w:val="28"/>
          <w:szCs w:val="28"/>
          <w:lang w:val="uk-UA"/>
        </w:rPr>
        <w:t>) вважали</w:t>
      </w:r>
      <w:r w:rsidRPr="00E202B4">
        <w:rPr>
          <w:sz w:val="28"/>
          <w:szCs w:val="28"/>
          <w:lang w:val="uk-UA"/>
        </w:rPr>
        <w:t xml:space="preserve">, що джерелом знань є лише досвід, предметом дослідження </w:t>
      </w:r>
      <w:r>
        <w:rPr>
          <w:sz w:val="28"/>
          <w:szCs w:val="28"/>
          <w:lang w:val="uk-UA"/>
        </w:rPr>
        <w:t>–</w:t>
      </w:r>
      <w:r w:rsidRPr="00E202B4">
        <w:rPr>
          <w:sz w:val="28"/>
          <w:szCs w:val="28"/>
          <w:lang w:val="uk-UA"/>
        </w:rPr>
        <w:t xml:space="preserve"> </w:t>
      </w:r>
      <w:r w:rsidR="006212D8">
        <w:rPr>
          <w:sz w:val="28"/>
          <w:szCs w:val="28"/>
          <w:lang w:val="uk-UA"/>
        </w:rPr>
        <w:t>виключно</w:t>
      </w:r>
      <w:r w:rsidRPr="00E202B4">
        <w:rPr>
          <w:sz w:val="28"/>
          <w:szCs w:val="28"/>
          <w:lang w:val="uk-UA"/>
        </w:rPr>
        <w:t xml:space="preserve"> факти, методами пізнання дійсності – аналіз </w:t>
      </w:r>
      <w:r w:rsidR="006212D8">
        <w:rPr>
          <w:sz w:val="28"/>
          <w:szCs w:val="28"/>
          <w:lang w:val="uk-UA"/>
        </w:rPr>
        <w:t>і</w:t>
      </w:r>
      <w:r w:rsidRPr="00E202B4">
        <w:rPr>
          <w:sz w:val="28"/>
          <w:szCs w:val="28"/>
          <w:lang w:val="uk-UA"/>
        </w:rPr>
        <w:t xml:space="preserve"> синтез</w:t>
      </w:r>
      <w:r w:rsidR="00256FBE">
        <w:rPr>
          <w:sz w:val="28"/>
          <w:szCs w:val="28"/>
          <w:lang w:val="uk-UA"/>
        </w:rPr>
        <w:t xml:space="preserve"> </w:t>
      </w:r>
      <w:r w:rsidRPr="00256FBE">
        <w:rPr>
          <w:sz w:val="28"/>
          <w:szCs w:val="28"/>
          <w:lang w:val="uk-UA"/>
        </w:rPr>
        <w:t>[</w:t>
      </w:r>
      <w:r w:rsidR="00702E89" w:rsidRPr="00256FBE">
        <w:rPr>
          <w:sz w:val="28"/>
          <w:szCs w:val="28"/>
          <w:lang w:val="uk-UA"/>
        </w:rPr>
        <w:t>2</w:t>
      </w:r>
      <w:r w:rsidR="00702E89" w:rsidRPr="00273EB2">
        <w:rPr>
          <w:sz w:val="28"/>
          <w:szCs w:val="28"/>
          <w:lang w:val="uk-UA"/>
        </w:rPr>
        <w:t>8</w:t>
      </w:r>
      <w:r w:rsidR="00702E89" w:rsidRPr="00256FBE">
        <w:rPr>
          <w:sz w:val="28"/>
          <w:szCs w:val="28"/>
          <w:lang w:val="uk-UA"/>
        </w:rPr>
        <w:t>3</w:t>
      </w:r>
      <w:r w:rsidRPr="00256FBE">
        <w:rPr>
          <w:sz w:val="28"/>
          <w:szCs w:val="28"/>
          <w:lang w:val="uk-UA"/>
        </w:rPr>
        <w:t xml:space="preserve">]. </w:t>
      </w:r>
      <w:r w:rsidR="006212D8">
        <w:rPr>
          <w:sz w:val="28"/>
          <w:szCs w:val="28"/>
          <w:lang w:val="uk-UA"/>
        </w:rPr>
        <w:t>У</w:t>
      </w:r>
      <w:r w:rsidRPr="00884252">
        <w:rPr>
          <w:sz w:val="28"/>
          <w:szCs w:val="28"/>
          <w:lang w:val="uk-UA"/>
        </w:rPr>
        <w:t>наслідок</w:t>
      </w:r>
      <w:r w:rsidR="006212D8">
        <w:rPr>
          <w:sz w:val="28"/>
          <w:szCs w:val="28"/>
          <w:lang w:val="uk-UA"/>
        </w:rPr>
        <w:t xml:space="preserve"> цього</w:t>
      </w:r>
      <w:r>
        <w:rPr>
          <w:sz w:val="28"/>
          <w:szCs w:val="28"/>
          <w:lang w:val="uk-UA"/>
        </w:rPr>
        <w:t xml:space="preserve"> н</w:t>
      </w:r>
      <w:r w:rsidRPr="008D2C65">
        <w:rPr>
          <w:sz w:val="28"/>
          <w:szCs w:val="28"/>
          <w:lang w:val="uk-UA"/>
        </w:rPr>
        <w:t xml:space="preserve">априкінці XIX – на поч. XX ст. починається активна розробка проблем епістемології історії. </w:t>
      </w:r>
      <w:r w:rsidR="006212D8">
        <w:rPr>
          <w:sz w:val="28"/>
          <w:szCs w:val="28"/>
          <w:lang w:val="uk-UA"/>
        </w:rPr>
        <w:t>У</w:t>
      </w:r>
      <w:r w:rsidRPr="008D2C65">
        <w:rPr>
          <w:sz w:val="28"/>
          <w:szCs w:val="28"/>
          <w:lang w:val="uk-UA"/>
        </w:rPr>
        <w:t xml:space="preserve"> цей час складається система протиборчих методологічних напрямів (ще «процвітає» позитивізм і «настає» модне неокантіанство, активно заявляють про себе і</w:t>
      </w:r>
      <w:r w:rsidR="006212D8">
        <w:rPr>
          <w:sz w:val="28"/>
          <w:szCs w:val="28"/>
          <w:lang w:val="uk-UA"/>
        </w:rPr>
        <w:t>р</w:t>
      </w:r>
      <w:r w:rsidRPr="008D2C65">
        <w:rPr>
          <w:sz w:val="28"/>
          <w:szCs w:val="28"/>
          <w:lang w:val="uk-UA"/>
        </w:rPr>
        <w:t xml:space="preserve">раціоналістичні течії, яким </w:t>
      </w:r>
      <w:r w:rsidR="006212D8">
        <w:rPr>
          <w:sz w:val="28"/>
          <w:szCs w:val="28"/>
          <w:lang w:val="uk-UA"/>
        </w:rPr>
        <w:t>у</w:t>
      </w:r>
      <w:r w:rsidRPr="008D2C65">
        <w:rPr>
          <w:sz w:val="28"/>
          <w:szCs w:val="28"/>
          <w:lang w:val="uk-UA"/>
        </w:rPr>
        <w:t xml:space="preserve"> різних варіаціях протистоїть марксизм), </w:t>
      </w:r>
      <w:r w:rsidR="006212D8">
        <w:rPr>
          <w:sz w:val="28"/>
          <w:szCs w:val="28"/>
          <w:lang w:val="uk-UA"/>
        </w:rPr>
        <w:t>де</w:t>
      </w:r>
      <w:r w:rsidRPr="008D2C65">
        <w:rPr>
          <w:sz w:val="28"/>
          <w:szCs w:val="28"/>
          <w:lang w:val="uk-UA"/>
        </w:rPr>
        <w:t xml:space="preserve"> пануючою стає гносеологічна проблематика</w:t>
      </w:r>
      <w:r>
        <w:rPr>
          <w:i/>
          <w:sz w:val="28"/>
          <w:szCs w:val="28"/>
          <w:lang w:val="uk-UA"/>
        </w:rPr>
        <w:t xml:space="preserve"> </w:t>
      </w:r>
      <w:r w:rsidRPr="00256FBE">
        <w:rPr>
          <w:sz w:val="28"/>
          <w:szCs w:val="28"/>
          <w:lang w:val="uk-UA"/>
        </w:rPr>
        <w:t>[</w:t>
      </w:r>
      <w:r w:rsidR="00702E89" w:rsidRPr="00256FBE">
        <w:rPr>
          <w:sz w:val="28"/>
          <w:szCs w:val="28"/>
          <w:lang w:val="uk-UA"/>
        </w:rPr>
        <w:t>3</w:t>
      </w:r>
      <w:r w:rsidR="00702E89" w:rsidRPr="00273EB2">
        <w:rPr>
          <w:sz w:val="28"/>
          <w:szCs w:val="28"/>
          <w:lang w:val="uk-UA"/>
        </w:rPr>
        <w:t>5</w:t>
      </w:r>
      <w:r w:rsidR="00702E89" w:rsidRPr="00256FBE">
        <w:rPr>
          <w:sz w:val="28"/>
          <w:szCs w:val="28"/>
          <w:lang w:val="uk-UA"/>
        </w:rPr>
        <w:t>4</w:t>
      </w:r>
      <w:r w:rsidRPr="00256FBE">
        <w:rPr>
          <w:sz w:val="28"/>
          <w:szCs w:val="28"/>
          <w:lang w:val="uk-UA"/>
        </w:rPr>
        <w:t>]</w:t>
      </w:r>
      <w:r>
        <w:rPr>
          <w:sz w:val="28"/>
          <w:szCs w:val="28"/>
          <w:lang w:val="uk-UA"/>
        </w:rPr>
        <w:t xml:space="preserve">. </w:t>
      </w:r>
      <w:r w:rsidRPr="008D2C65">
        <w:rPr>
          <w:sz w:val="28"/>
          <w:szCs w:val="28"/>
          <w:lang w:val="uk-UA"/>
        </w:rPr>
        <w:t xml:space="preserve">Сучасники, оцінюючи нові тенденції в історичній науці, </w:t>
      </w:r>
      <w:r w:rsidR="006212D8">
        <w:rPr>
          <w:sz w:val="28"/>
          <w:szCs w:val="28"/>
          <w:lang w:val="uk-UA"/>
        </w:rPr>
        <w:t>наголошували</w:t>
      </w:r>
      <w:r w:rsidRPr="008D2C65">
        <w:rPr>
          <w:sz w:val="28"/>
          <w:szCs w:val="28"/>
          <w:lang w:val="uk-UA"/>
        </w:rPr>
        <w:t>, що виклад</w:t>
      </w:r>
      <w:r w:rsidR="006212D8">
        <w:rPr>
          <w:sz w:val="28"/>
          <w:szCs w:val="28"/>
          <w:lang w:val="uk-UA"/>
        </w:rPr>
        <w:t>ання</w:t>
      </w:r>
      <w:r w:rsidRPr="008D2C65">
        <w:rPr>
          <w:sz w:val="28"/>
          <w:szCs w:val="28"/>
          <w:lang w:val="uk-UA"/>
        </w:rPr>
        <w:t xml:space="preserve"> історії (інтерпретація історичного процесу, що має проекцію в методи викладання) </w:t>
      </w:r>
      <w:r w:rsidRPr="008D2C65">
        <w:rPr>
          <w:sz w:val="28"/>
          <w:szCs w:val="28"/>
          <w:lang w:val="uk-UA"/>
        </w:rPr>
        <w:lastRenderedPageBreak/>
        <w:t>пов'язан</w:t>
      </w:r>
      <w:r w:rsidR="006212D8">
        <w:rPr>
          <w:sz w:val="28"/>
          <w:szCs w:val="28"/>
          <w:lang w:val="uk-UA"/>
        </w:rPr>
        <w:t>е</w:t>
      </w:r>
      <w:r w:rsidRPr="008D2C65">
        <w:rPr>
          <w:sz w:val="28"/>
          <w:szCs w:val="28"/>
          <w:lang w:val="uk-UA"/>
        </w:rPr>
        <w:t xml:space="preserve"> з еволюцією самого поняття історії як науки (завдання, зміст, методи </w:t>
      </w:r>
      <w:r w:rsidR="006212D8">
        <w:rPr>
          <w:sz w:val="28"/>
          <w:szCs w:val="28"/>
          <w:lang w:val="uk-UA"/>
        </w:rPr>
        <w:t>тощо</w:t>
      </w:r>
      <w:r w:rsidRPr="008D2C65">
        <w:rPr>
          <w:sz w:val="28"/>
          <w:szCs w:val="28"/>
          <w:lang w:val="uk-UA"/>
        </w:rPr>
        <w:t xml:space="preserve">). Своєрідною противагою захопленню фактичним матеріалом стали науки, що мали загальний характер і знаходились у безпосередньому зв'язку з історією. У системі вищої історичної освіти почали </w:t>
      </w:r>
      <w:r w:rsidR="00DD24BC">
        <w:rPr>
          <w:sz w:val="28"/>
          <w:szCs w:val="28"/>
          <w:lang w:val="uk-UA"/>
        </w:rPr>
        <w:t>у</w:t>
      </w:r>
      <w:r w:rsidRPr="008D2C65">
        <w:rPr>
          <w:sz w:val="28"/>
          <w:szCs w:val="28"/>
          <w:lang w:val="uk-UA"/>
        </w:rPr>
        <w:t xml:space="preserve">тверджуватися теоретичні дисципліни історичного профілю: методологія історії, історіографія, соціологія </w:t>
      </w:r>
      <w:r w:rsidR="006212D8">
        <w:rPr>
          <w:sz w:val="28"/>
          <w:szCs w:val="28"/>
          <w:lang w:val="uk-UA"/>
        </w:rPr>
        <w:t>та</w:t>
      </w:r>
      <w:r w:rsidRPr="008D2C65">
        <w:rPr>
          <w:sz w:val="28"/>
          <w:szCs w:val="28"/>
          <w:lang w:val="uk-UA"/>
        </w:rPr>
        <w:t xml:space="preserve"> ряд інших дисциплін. </w:t>
      </w:r>
    </w:p>
    <w:p w:rsidR="00E2208B" w:rsidRDefault="00E2208B" w:rsidP="00E2208B">
      <w:pPr>
        <w:shd w:val="clear" w:color="auto" w:fill="FFFFFF"/>
        <w:spacing w:after="0" w:line="360" w:lineRule="auto"/>
        <w:ind w:firstLine="624"/>
        <w:jc w:val="both"/>
        <w:rPr>
          <w:i/>
          <w:sz w:val="28"/>
          <w:szCs w:val="28"/>
          <w:lang w:val="uk-UA"/>
        </w:rPr>
      </w:pPr>
      <w:r w:rsidRPr="00256FBE">
        <w:rPr>
          <w:rFonts w:ascii="Times New Roman" w:eastAsia="Times New Roman" w:hAnsi="Times New Roman" w:cs="Times New Roman"/>
          <w:sz w:val="28"/>
          <w:szCs w:val="28"/>
          <w:lang w:val="uk-UA"/>
        </w:rPr>
        <w:t>Вища педагогічна історична освіта України</w:t>
      </w:r>
      <w:r w:rsidRPr="00C43D4A">
        <w:rPr>
          <w:rFonts w:ascii="Times New Roman" w:eastAsia="Times New Roman" w:hAnsi="Times New Roman" w:cs="Times New Roman"/>
          <w:color w:val="000000"/>
          <w:sz w:val="28"/>
          <w:szCs w:val="28"/>
          <w:lang w:val="uk-UA"/>
        </w:rPr>
        <w:t xml:space="preserve"> кінця </w:t>
      </w:r>
      <w:r w:rsidRPr="00C43D4A">
        <w:rPr>
          <w:rFonts w:ascii="Times New Roman" w:hAnsi="Times New Roman" w:cs="Times New Roman"/>
          <w:sz w:val="28"/>
          <w:szCs w:val="28"/>
          <w:lang w:val="uk-UA"/>
        </w:rPr>
        <w:t>ХІХ</w:t>
      </w:r>
      <w:r w:rsidRPr="00C43D4A">
        <w:rPr>
          <w:rFonts w:ascii="Times New Roman" w:eastAsia="Times New Roman" w:hAnsi="Times New Roman" w:cs="Times New Roman"/>
          <w:color w:val="000000"/>
          <w:sz w:val="28"/>
          <w:szCs w:val="28"/>
          <w:lang w:val="uk-UA"/>
        </w:rPr>
        <w:t xml:space="preserve"> </w:t>
      </w:r>
      <w:r w:rsidR="00DD24BC">
        <w:rPr>
          <w:rFonts w:ascii="Times New Roman" w:eastAsia="Times New Roman" w:hAnsi="Times New Roman" w:cs="Times New Roman"/>
          <w:color w:val="000000"/>
          <w:sz w:val="28"/>
          <w:szCs w:val="28"/>
          <w:lang w:val="uk-UA"/>
        </w:rPr>
        <w:t>– на</w:t>
      </w:r>
      <w:r w:rsidRPr="00C43D4A">
        <w:rPr>
          <w:rFonts w:ascii="Times New Roman" w:eastAsia="Times New Roman" w:hAnsi="Times New Roman" w:cs="Times New Roman"/>
          <w:color w:val="000000"/>
          <w:sz w:val="28"/>
          <w:szCs w:val="28"/>
          <w:lang w:val="uk-UA"/>
        </w:rPr>
        <w:t xml:space="preserve"> поч. ХХ ст. розвивалася відповідно до освітньої політики уряду Російської імперії. На думку В. Чеснокова</w:t>
      </w:r>
      <w:r w:rsidR="00DD24BC">
        <w:rPr>
          <w:rFonts w:ascii="Times New Roman" w:eastAsia="Times New Roman" w:hAnsi="Times New Roman" w:cs="Times New Roman"/>
          <w:color w:val="000000"/>
          <w:sz w:val="28"/>
          <w:szCs w:val="28"/>
          <w:lang w:val="uk-UA"/>
        </w:rPr>
        <w:t>,</w:t>
      </w:r>
      <w:r w:rsidRPr="00C43D4A">
        <w:rPr>
          <w:rFonts w:ascii="Times New Roman" w:eastAsia="Times New Roman" w:hAnsi="Times New Roman" w:cs="Times New Roman"/>
          <w:color w:val="000000"/>
          <w:sz w:val="28"/>
          <w:szCs w:val="28"/>
          <w:lang w:val="uk-UA"/>
        </w:rPr>
        <w:t xml:space="preserve"> </w:t>
      </w:r>
      <w:r w:rsidR="00DD24BC">
        <w:rPr>
          <w:rFonts w:ascii="Times New Roman" w:eastAsia="Times New Roman" w:hAnsi="Times New Roman" w:cs="Times New Roman"/>
          <w:color w:val="000000"/>
          <w:sz w:val="28"/>
          <w:szCs w:val="28"/>
          <w:lang w:val="uk-UA"/>
        </w:rPr>
        <w:t>у</w:t>
      </w:r>
      <w:r w:rsidRPr="00C43D4A">
        <w:rPr>
          <w:rFonts w:ascii="Times New Roman" w:eastAsia="Times New Roman" w:hAnsi="Times New Roman" w:cs="Times New Roman"/>
          <w:color w:val="000000"/>
          <w:sz w:val="28"/>
          <w:szCs w:val="28"/>
          <w:lang w:val="uk-UA"/>
        </w:rPr>
        <w:t xml:space="preserve"> цей період </w:t>
      </w:r>
      <w:r>
        <w:rPr>
          <w:rFonts w:ascii="Times New Roman" w:hAnsi="Times New Roman" w:cs="Times New Roman"/>
          <w:sz w:val="28"/>
          <w:szCs w:val="28"/>
          <w:lang w:val="uk-UA"/>
        </w:rPr>
        <w:t xml:space="preserve">російська система освіти завершила один із циклів своєї еволюції, </w:t>
      </w:r>
      <w:r w:rsidR="00DD24BC">
        <w:rPr>
          <w:rFonts w:ascii="Times New Roman" w:hAnsi="Times New Roman" w:cs="Times New Roman"/>
          <w:sz w:val="28"/>
          <w:szCs w:val="28"/>
          <w:lang w:val="uk-UA"/>
        </w:rPr>
        <w:t>у</w:t>
      </w:r>
      <w:r>
        <w:rPr>
          <w:rFonts w:ascii="Times New Roman" w:hAnsi="Times New Roman" w:cs="Times New Roman"/>
          <w:sz w:val="28"/>
          <w:szCs w:val="28"/>
          <w:lang w:val="uk-UA"/>
        </w:rPr>
        <w:t xml:space="preserve"> процесі якої сформувалася система вищої освіти, </w:t>
      </w:r>
      <w:r w:rsidR="00DD24BC">
        <w:rPr>
          <w:rFonts w:ascii="Times New Roman" w:hAnsi="Times New Roman" w:cs="Times New Roman"/>
          <w:sz w:val="28"/>
          <w:szCs w:val="28"/>
          <w:lang w:val="uk-UA"/>
        </w:rPr>
        <w:t>чільне</w:t>
      </w:r>
      <w:r>
        <w:rPr>
          <w:rFonts w:ascii="Times New Roman" w:hAnsi="Times New Roman" w:cs="Times New Roman"/>
          <w:sz w:val="28"/>
          <w:szCs w:val="28"/>
          <w:lang w:val="uk-UA"/>
        </w:rPr>
        <w:t xml:space="preserve"> місце в якій належало університетам</w:t>
      </w:r>
      <w:r w:rsidR="00256FBE">
        <w:rPr>
          <w:rFonts w:ascii="Times New Roman" w:hAnsi="Times New Roman" w:cs="Times New Roman"/>
          <w:sz w:val="28"/>
          <w:szCs w:val="28"/>
          <w:lang w:val="uk-UA"/>
        </w:rPr>
        <w:t xml:space="preserve"> </w:t>
      </w:r>
      <w:r w:rsidRPr="00256FBE">
        <w:rPr>
          <w:rFonts w:ascii="Times New Roman" w:hAnsi="Times New Roman" w:cs="Times New Roman"/>
          <w:kern w:val="36"/>
          <w:sz w:val="28"/>
          <w:szCs w:val="28"/>
        </w:rPr>
        <w:t>[</w:t>
      </w:r>
      <w:r w:rsidR="00702E89" w:rsidRPr="00256FBE">
        <w:rPr>
          <w:rFonts w:ascii="Times New Roman" w:hAnsi="Times New Roman" w:cs="Times New Roman"/>
          <w:kern w:val="36"/>
          <w:sz w:val="28"/>
          <w:szCs w:val="28"/>
        </w:rPr>
        <w:t>4</w:t>
      </w:r>
      <w:r w:rsidR="00702E89" w:rsidRPr="00273EB2">
        <w:rPr>
          <w:rFonts w:ascii="Times New Roman" w:hAnsi="Times New Roman" w:cs="Times New Roman"/>
          <w:kern w:val="36"/>
          <w:sz w:val="28"/>
          <w:szCs w:val="28"/>
        </w:rPr>
        <w:t>6</w:t>
      </w:r>
      <w:r w:rsidR="00702E89" w:rsidRPr="00256FBE">
        <w:rPr>
          <w:rFonts w:ascii="Times New Roman" w:hAnsi="Times New Roman" w:cs="Times New Roman"/>
          <w:kern w:val="36"/>
          <w:sz w:val="28"/>
          <w:szCs w:val="28"/>
        </w:rPr>
        <w:t>1</w:t>
      </w:r>
      <w:r w:rsidRPr="00256FBE">
        <w:rPr>
          <w:rFonts w:ascii="Times New Roman" w:hAnsi="Times New Roman" w:cs="Times New Roman"/>
          <w:kern w:val="36"/>
          <w:sz w:val="28"/>
          <w:szCs w:val="28"/>
        </w:rPr>
        <w:t>]</w:t>
      </w:r>
      <w:r w:rsidRPr="00256FB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D24BC">
        <w:rPr>
          <w:rFonts w:ascii="Times New Roman" w:hAnsi="Times New Roman" w:cs="Times New Roman"/>
          <w:sz w:val="28"/>
          <w:szCs w:val="28"/>
          <w:lang w:val="uk-UA"/>
        </w:rPr>
        <w:t>У</w:t>
      </w:r>
      <w:r w:rsidR="0046496D">
        <w:rPr>
          <w:rFonts w:ascii="Times New Roman" w:hAnsi="Times New Roman" w:cs="Times New Roman"/>
          <w:sz w:val="28"/>
          <w:szCs w:val="28"/>
          <w:lang w:val="uk-UA"/>
        </w:rPr>
        <w:t xml:space="preserve"> зв’язку з цим на поч. </w:t>
      </w:r>
      <w:r w:rsidR="000801CD">
        <w:rPr>
          <w:rFonts w:ascii="Times New Roman" w:hAnsi="Times New Roman" w:cs="Times New Roman"/>
          <w:sz w:val="28"/>
          <w:szCs w:val="28"/>
          <w:lang w:val="uk-UA"/>
        </w:rPr>
        <w:t>ХХ </w:t>
      </w:r>
      <w:r w:rsidRPr="008E7CCA">
        <w:rPr>
          <w:rFonts w:ascii="Times New Roman" w:hAnsi="Times New Roman" w:cs="Times New Roman"/>
          <w:sz w:val="28"/>
          <w:szCs w:val="28"/>
          <w:lang w:val="uk-UA"/>
        </w:rPr>
        <w:t xml:space="preserve">ст. на історико-філологічних факультетах університетів починає розширюватися програма навчання, удосконалюється методика викладання історії, виробляються нові підходи до розуміння завдань університетської освіти. Інтенсивно розвивався процес насичення вищої історичної освіти дисциплінами теоретичного характеру. </w:t>
      </w:r>
      <w:r w:rsidR="00DD24BC">
        <w:rPr>
          <w:rFonts w:ascii="Times New Roman" w:hAnsi="Times New Roman" w:cs="Times New Roman"/>
          <w:sz w:val="28"/>
          <w:szCs w:val="28"/>
          <w:lang w:val="uk-UA"/>
        </w:rPr>
        <w:t>У</w:t>
      </w:r>
      <w:r w:rsidRPr="008E7CCA">
        <w:rPr>
          <w:rFonts w:ascii="Times New Roman" w:hAnsi="Times New Roman" w:cs="Times New Roman"/>
          <w:sz w:val="28"/>
          <w:szCs w:val="28"/>
          <w:lang w:val="uk-UA"/>
        </w:rPr>
        <w:t xml:space="preserve"> цей період </w:t>
      </w:r>
      <w:r w:rsidR="00DD24BC">
        <w:rPr>
          <w:rFonts w:ascii="Times New Roman" w:hAnsi="Times New Roman" w:cs="Times New Roman"/>
          <w:sz w:val="28"/>
          <w:szCs w:val="28"/>
          <w:lang w:val="uk-UA"/>
        </w:rPr>
        <w:t>до</w:t>
      </w:r>
      <w:r w:rsidRPr="008E7CCA">
        <w:rPr>
          <w:rFonts w:ascii="Times New Roman" w:hAnsi="Times New Roman" w:cs="Times New Roman"/>
          <w:sz w:val="28"/>
          <w:szCs w:val="28"/>
          <w:lang w:val="uk-UA"/>
        </w:rPr>
        <w:t xml:space="preserve"> навчальн</w:t>
      </w:r>
      <w:r w:rsidR="00DD24BC">
        <w:rPr>
          <w:rFonts w:ascii="Times New Roman" w:hAnsi="Times New Roman" w:cs="Times New Roman"/>
          <w:sz w:val="28"/>
          <w:szCs w:val="28"/>
          <w:lang w:val="uk-UA"/>
        </w:rPr>
        <w:t>их</w:t>
      </w:r>
      <w:r w:rsidRPr="008E7CCA">
        <w:rPr>
          <w:rFonts w:ascii="Times New Roman" w:hAnsi="Times New Roman" w:cs="Times New Roman"/>
          <w:sz w:val="28"/>
          <w:szCs w:val="28"/>
          <w:lang w:val="uk-UA"/>
        </w:rPr>
        <w:t xml:space="preserve"> програм історико-філологічних факультетів були включені </w:t>
      </w:r>
      <w:r w:rsidR="00DD24BC">
        <w:rPr>
          <w:rFonts w:ascii="Times New Roman" w:hAnsi="Times New Roman" w:cs="Times New Roman"/>
          <w:sz w:val="28"/>
          <w:szCs w:val="28"/>
          <w:lang w:val="uk-UA"/>
        </w:rPr>
        <w:t>(</w:t>
      </w:r>
      <w:r w:rsidRPr="008E7CCA">
        <w:rPr>
          <w:rFonts w:ascii="Times New Roman" w:hAnsi="Times New Roman" w:cs="Times New Roman"/>
          <w:sz w:val="28"/>
          <w:szCs w:val="28"/>
          <w:lang w:val="uk-UA"/>
        </w:rPr>
        <w:t xml:space="preserve">спочатку як </w:t>
      </w:r>
      <w:r w:rsidRPr="00256FBE">
        <w:rPr>
          <w:rFonts w:ascii="Times New Roman" w:hAnsi="Times New Roman" w:cs="Times New Roman"/>
          <w:sz w:val="28"/>
          <w:szCs w:val="28"/>
          <w:lang w:val="uk-UA"/>
        </w:rPr>
        <w:t>факультативні,</w:t>
      </w:r>
      <w:r w:rsidRPr="008E7CCA">
        <w:rPr>
          <w:rFonts w:ascii="Times New Roman" w:hAnsi="Times New Roman" w:cs="Times New Roman"/>
          <w:sz w:val="28"/>
          <w:szCs w:val="28"/>
          <w:lang w:val="uk-UA"/>
        </w:rPr>
        <w:t xml:space="preserve"> а пізніше як обов'язкові</w:t>
      </w:r>
      <w:r w:rsidR="00DD24BC">
        <w:rPr>
          <w:rFonts w:ascii="Times New Roman" w:hAnsi="Times New Roman" w:cs="Times New Roman"/>
          <w:sz w:val="28"/>
          <w:szCs w:val="28"/>
          <w:lang w:val="uk-UA"/>
        </w:rPr>
        <w:t>)</w:t>
      </w:r>
      <w:r w:rsidRPr="008E7CCA">
        <w:rPr>
          <w:rFonts w:ascii="Times New Roman" w:hAnsi="Times New Roman" w:cs="Times New Roman"/>
          <w:sz w:val="28"/>
          <w:szCs w:val="28"/>
          <w:lang w:val="uk-UA"/>
        </w:rPr>
        <w:t xml:space="preserve"> курси методології, соціології та філософії історії, теоретичний курс історії, спеціальні курси </w:t>
      </w:r>
      <w:r w:rsidR="00DD24BC">
        <w:rPr>
          <w:rFonts w:ascii="Times New Roman" w:hAnsi="Times New Roman" w:cs="Times New Roman"/>
          <w:sz w:val="28"/>
          <w:szCs w:val="28"/>
          <w:lang w:val="uk-UA"/>
        </w:rPr>
        <w:t>з</w:t>
      </w:r>
      <w:r w:rsidRPr="008E7CCA">
        <w:rPr>
          <w:rFonts w:ascii="Times New Roman" w:hAnsi="Times New Roman" w:cs="Times New Roman"/>
          <w:sz w:val="28"/>
          <w:szCs w:val="28"/>
          <w:lang w:val="uk-UA"/>
        </w:rPr>
        <w:t xml:space="preserve"> історії</w:t>
      </w:r>
      <w:r>
        <w:rPr>
          <w:i/>
          <w:sz w:val="28"/>
          <w:szCs w:val="28"/>
          <w:lang w:val="uk-UA"/>
        </w:rPr>
        <w:t xml:space="preserve"> </w:t>
      </w:r>
      <w:r w:rsidRPr="00256FBE">
        <w:rPr>
          <w:rFonts w:ascii="Times New Roman" w:hAnsi="Times New Roman" w:cs="Times New Roman"/>
          <w:sz w:val="28"/>
          <w:szCs w:val="28"/>
          <w:lang w:val="uk-UA"/>
        </w:rPr>
        <w:t>[</w:t>
      </w:r>
      <w:r w:rsidR="00702E89" w:rsidRPr="00256FBE">
        <w:rPr>
          <w:rFonts w:ascii="Times New Roman" w:hAnsi="Times New Roman" w:cs="Times New Roman"/>
          <w:sz w:val="28"/>
          <w:szCs w:val="28"/>
          <w:lang w:val="uk-UA"/>
        </w:rPr>
        <w:t>1</w:t>
      </w:r>
      <w:r w:rsidR="00702E89" w:rsidRPr="00273EB2">
        <w:rPr>
          <w:rFonts w:ascii="Times New Roman" w:hAnsi="Times New Roman" w:cs="Times New Roman"/>
          <w:sz w:val="28"/>
          <w:szCs w:val="28"/>
          <w:lang w:val="uk-UA"/>
        </w:rPr>
        <w:t>9</w:t>
      </w:r>
      <w:r w:rsidR="00702E89" w:rsidRPr="00256FBE">
        <w:rPr>
          <w:rFonts w:ascii="Times New Roman" w:hAnsi="Times New Roman" w:cs="Times New Roman"/>
          <w:sz w:val="28"/>
          <w:szCs w:val="28"/>
          <w:lang w:val="uk-UA"/>
        </w:rPr>
        <w:t>9</w:t>
      </w:r>
      <w:r w:rsidRPr="00256FBE">
        <w:rPr>
          <w:rFonts w:ascii="Times New Roman" w:hAnsi="Times New Roman" w:cs="Times New Roman"/>
          <w:sz w:val="28"/>
          <w:szCs w:val="28"/>
          <w:lang w:val="uk-UA"/>
        </w:rPr>
        <w:t>].</w:t>
      </w:r>
      <w:r>
        <w:rPr>
          <w:i/>
          <w:sz w:val="28"/>
          <w:szCs w:val="28"/>
          <w:lang w:val="uk-UA"/>
        </w:rPr>
        <w:t xml:space="preserve"> </w:t>
      </w:r>
    </w:p>
    <w:p w:rsidR="00EA6B9F" w:rsidRDefault="000801CD" w:rsidP="000801CD">
      <w:pPr>
        <w:pStyle w:val="aff3"/>
        <w:shd w:val="clear" w:color="auto" w:fill="FFFFFF"/>
        <w:spacing w:before="0" w:beforeAutospacing="0" w:after="0" w:afterAutospacing="0" w:line="360" w:lineRule="auto"/>
        <w:ind w:left="45" w:right="45" w:firstLine="522"/>
        <w:jc w:val="both"/>
        <w:textAlignment w:val="top"/>
        <w:rPr>
          <w:sz w:val="28"/>
          <w:szCs w:val="28"/>
          <w:lang w:val="uk-UA"/>
        </w:rPr>
      </w:pPr>
      <w:r>
        <w:rPr>
          <w:sz w:val="28"/>
          <w:szCs w:val="28"/>
          <w:lang w:val="uk-UA"/>
        </w:rPr>
        <w:t>У 1902 р. п</w:t>
      </w:r>
      <w:r w:rsidR="00E2208B" w:rsidRPr="008D2C65">
        <w:rPr>
          <w:sz w:val="28"/>
          <w:szCs w:val="28"/>
          <w:lang w:val="uk-UA"/>
        </w:rPr>
        <w:t xml:space="preserve">рофесор Новоросійського університету І. Линниченко, підводячи підсумок традиції, що практично склалася, </w:t>
      </w:r>
      <w:r w:rsidR="00DD24BC">
        <w:rPr>
          <w:sz w:val="28"/>
          <w:szCs w:val="28"/>
          <w:lang w:val="uk-UA"/>
        </w:rPr>
        <w:t>у</w:t>
      </w:r>
      <w:r w:rsidR="00E2208B" w:rsidRPr="008D2C65">
        <w:rPr>
          <w:sz w:val="28"/>
          <w:szCs w:val="28"/>
          <w:lang w:val="uk-UA"/>
        </w:rPr>
        <w:t xml:space="preserve"> розумінні завдань в</w:t>
      </w:r>
      <w:r w:rsidR="00DD24BC">
        <w:rPr>
          <w:sz w:val="28"/>
          <w:szCs w:val="28"/>
          <w:lang w:val="uk-UA"/>
        </w:rPr>
        <w:t>икладання історії у вищій школі</w:t>
      </w:r>
      <w:r w:rsidR="00E2208B" w:rsidRPr="008D2C65">
        <w:rPr>
          <w:sz w:val="28"/>
          <w:szCs w:val="28"/>
          <w:lang w:val="uk-UA"/>
        </w:rPr>
        <w:t xml:space="preserve"> писав: «Головне завдання вищого </w:t>
      </w:r>
      <w:r>
        <w:rPr>
          <w:sz w:val="28"/>
          <w:szCs w:val="28"/>
          <w:lang w:val="uk-UA"/>
        </w:rPr>
        <w:t>навчального</w:t>
      </w:r>
      <w:r w:rsidR="00E2208B" w:rsidRPr="008D2C65">
        <w:rPr>
          <w:sz w:val="28"/>
          <w:szCs w:val="28"/>
          <w:lang w:val="uk-UA"/>
        </w:rPr>
        <w:t xml:space="preserve"> закладу дати слухачеві загальний науковий світогляд, привчити його до загального наукового мислення і повідомити йому основні прийоми наукової роботи у межах відповідної спеціальност</w:t>
      </w:r>
      <w:r w:rsidR="00EA6B9F">
        <w:rPr>
          <w:sz w:val="28"/>
          <w:szCs w:val="28"/>
          <w:lang w:val="uk-UA"/>
        </w:rPr>
        <w:t xml:space="preserve"> [</w:t>
      </w:r>
      <w:r w:rsidR="00702E89">
        <w:rPr>
          <w:sz w:val="28"/>
          <w:szCs w:val="28"/>
          <w:lang w:val="uk-UA"/>
        </w:rPr>
        <w:t>3</w:t>
      </w:r>
      <w:r w:rsidR="00702E89" w:rsidRPr="00273EB2">
        <w:rPr>
          <w:sz w:val="28"/>
          <w:szCs w:val="28"/>
          <w:lang w:val="uk-UA"/>
        </w:rPr>
        <w:t>5</w:t>
      </w:r>
      <w:r w:rsidR="00702E89">
        <w:rPr>
          <w:sz w:val="28"/>
          <w:szCs w:val="28"/>
          <w:lang w:val="uk-UA"/>
        </w:rPr>
        <w:t>4</w:t>
      </w:r>
      <w:r w:rsidR="00EA6B9F">
        <w:rPr>
          <w:sz w:val="28"/>
          <w:szCs w:val="28"/>
          <w:lang w:val="uk-UA"/>
        </w:rPr>
        <w:t>, с. 42</w:t>
      </w:r>
      <w:r w:rsidR="00EA6B9F" w:rsidRPr="00256FBE">
        <w:rPr>
          <w:sz w:val="28"/>
          <w:szCs w:val="28"/>
          <w:lang w:val="uk-UA"/>
        </w:rPr>
        <w:t>]</w:t>
      </w:r>
      <w:r w:rsidR="00E2208B" w:rsidRPr="008D2C65">
        <w:rPr>
          <w:sz w:val="28"/>
          <w:szCs w:val="28"/>
          <w:lang w:val="uk-UA"/>
        </w:rPr>
        <w:t>»</w:t>
      </w:r>
      <w:r w:rsidR="00DD24BC">
        <w:rPr>
          <w:i/>
          <w:sz w:val="28"/>
          <w:szCs w:val="28"/>
          <w:lang w:val="uk-UA"/>
        </w:rPr>
        <w:t>.</w:t>
      </w:r>
      <w:r w:rsidR="00E2208B">
        <w:rPr>
          <w:i/>
          <w:sz w:val="28"/>
          <w:szCs w:val="28"/>
          <w:lang w:val="uk-UA"/>
        </w:rPr>
        <w:t xml:space="preserve"> </w:t>
      </w:r>
      <w:r w:rsidR="00DD24BC">
        <w:rPr>
          <w:sz w:val="28"/>
          <w:szCs w:val="28"/>
          <w:lang w:val="uk-UA"/>
        </w:rPr>
        <w:t>Н</w:t>
      </w:r>
      <w:r w:rsidR="00E2208B" w:rsidRPr="008D2C65">
        <w:rPr>
          <w:sz w:val="28"/>
          <w:szCs w:val="28"/>
          <w:lang w:val="uk-UA"/>
        </w:rPr>
        <w:t>а думку вченого</w:t>
      </w:r>
      <w:r w:rsidR="00DD24BC">
        <w:rPr>
          <w:sz w:val="28"/>
          <w:szCs w:val="28"/>
          <w:lang w:val="uk-UA"/>
        </w:rPr>
        <w:t>, для реалізації цього завдання</w:t>
      </w:r>
      <w:r w:rsidR="00E2208B" w:rsidRPr="008D2C65">
        <w:rPr>
          <w:sz w:val="28"/>
          <w:szCs w:val="28"/>
          <w:lang w:val="uk-UA"/>
        </w:rPr>
        <w:t xml:space="preserve"> «</w:t>
      </w:r>
      <w:r w:rsidR="00DD24BC">
        <w:rPr>
          <w:sz w:val="28"/>
          <w:szCs w:val="28"/>
          <w:lang w:val="uk-UA"/>
        </w:rPr>
        <w:t>…</w:t>
      </w:r>
      <w:r w:rsidR="00E2208B" w:rsidRPr="008D2C65">
        <w:rPr>
          <w:sz w:val="28"/>
          <w:szCs w:val="28"/>
          <w:lang w:val="uk-UA"/>
        </w:rPr>
        <w:t xml:space="preserve">важлива не стільки сума знань, скільки їх якість </w:t>
      </w:r>
      <w:r w:rsidR="00DD24BC">
        <w:rPr>
          <w:sz w:val="28"/>
          <w:szCs w:val="28"/>
          <w:lang w:val="uk-UA"/>
        </w:rPr>
        <w:t>і</w:t>
      </w:r>
      <w:r w:rsidR="00E2208B" w:rsidRPr="008D2C65">
        <w:rPr>
          <w:sz w:val="28"/>
          <w:szCs w:val="28"/>
          <w:lang w:val="uk-UA"/>
        </w:rPr>
        <w:t xml:space="preserve"> свідоме ставлення до них</w:t>
      </w:r>
      <w:r w:rsidR="00DD24BC">
        <w:rPr>
          <w:sz w:val="28"/>
          <w:szCs w:val="28"/>
          <w:lang w:val="uk-UA"/>
        </w:rPr>
        <w:t xml:space="preserve"> </w:t>
      </w:r>
      <w:r w:rsidR="00EA6B9F">
        <w:rPr>
          <w:sz w:val="28"/>
          <w:szCs w:val="28"/>
          <w:lang w:val="uk-UA"/>
        </w:rPr>
        <w:t>[</w:t>
      </w:r>
      <w:r w:rsidR="00702E89">
        <w:rPr>
          <w:sz w:val="28"/>
          <w:szCs w:val="28"/>
          <w:lang w:val="uk-UA"/>
        </w:rPr>
        <w:t>3</w:t>
      </w:r>
      <w:r w:rsidR="00702E89" w:rsidRPr="00273EB2">
        <w:rPr>
          <w:sz w:val="28"/>
          <w:szCs w:val="28"/>
        </w:rPr>
        <w:t>5</w:t>
      </w:r>
      <w:r w:rsidR="00702E89">
        <w:rPr>
          <w:sz w:val="28"/>
          <w:szCs w:val="28"/>
          <w:lang w:val="uk-UA"/>
        </w:rPr>
        <w:t>4</w:t>
      </w:r>
      <w:r w:rsidR="00EA6B9F">
        <w:rPr>
          <w:sz w:val="28"/>
          <w:szCs w:val="28"/>
          <w:lang w:val="uk-UA"/>
        </w:rPr>
        <w:t>, с. 42</w:t>
      </w:r>
      <w:r w:rsidR="00EA6B9F" w:rsidRPr="00256FBE">
        <w:rPr>
          <w:sz w:val="28"/>
          <w:szCs w:val="28"/>
          <w:lang w:val="uk-UA"/>
        </w:rPr>
        <w:t>]</w:t>
      </w:r>
      <w:r w:rsidR="00E2208B" w:rsidRPr="008D2C65">
        <w:rPr>
          <w:sz w:val="28"/>
          <w:szCs w:val="28"/>
          <w:lang w:val="uk-UA"/>
        </w:rPr>
        <w:t>»</w:t>
      </w:r>
      <w:r w:rsidR="00EA6B9F">
        <w:rPr>
          <w:sz w:val="28"/>
          <w:szCs w:val="28"/>
          <w:lang w:val="uk-UA"/>
        </w:rPr>
        <w:t>.</w:t>
      </w:r>
      <w:r w:rsidR="00E2208B">
        <w:rPr>
          <w:i/>
          <w:sz w:val="28"/>
          <w:szCs w:val="28"/>
          <w:lang w:val="uk-UA"/>
        </w:rPr>
        <w:t xml:space="preserve"> </w:t>
      </w:r>
    </w:p>
    <w:p w:rsidR="00E2208B" w:rsidRDefault="00E2208B" w:rsidP="00E2208B">
      <w:pPr>
        <w:pStyle w:val="aff3"/>
        <w:shd w:val="clear" w:color="auto" w:fill="FFFFFF"/>
        <w:spacing w:before="0" w:beforeAutospacing="0" w:after="0" w:afterAutospacing="0" w:line="360" w:lineRule="auto"/>
        <w:ind w:left="45" w:right="45" w:firstLine="480"/>
        <w:jc w:val="both"/>
        <w:textAlignment w:val="top"/>
        <w:rPr>
          <w:i/>
          <w:sz w:val="22"/>
          <w:szCs w:val="22"/>
          <w:lang w:val="uk-UA"/>
        </w:rPr>
      </w:pPr>
      <w:r w:rsidRPr="008D2C65">
        <w:rPr>
          <w:sz w:val="28"/>
          <w:szCs w:val="28"/>
          <w:lang w:val="uk-UA"/>
        </w:rPr>
        <w:t xml:space="preserve">Проте відсутність в університетах </w:t>
      </w:r>
      <w:r w:rsidR="00DD24BC">
        <w:rPr>
          <w:sz w:val="28"/>
          <w:szCs w:val="28"/>
          <w:lang w:val="uk-UA"/>
        </w:rPr>
        <w:t>Р</w:t>
      </w:r>
      <w:r w:rsidRPr="008D2C65">
        <w:rPr>
          <w:sz w:val="28"/>
          <w:szCs w:val="28"/>
          <w:lang w:val="uk-UA"/>
        </w:rPr>
        <w:t>осійської імперії підручників з історії зумовило</w:t>
      </w:r>
      <w:r w:rsidR="00DD24BC">
        <w:rPr>
          <w:sz w:val="28"/>
          <w:szCs w:val="28"/>
          <w:lang w:val="uk-UA"/>
        </w:rPr>
        <w:t xml:space="preserve"> те</w:t>
      </w:r>
      <w:r w:rsidRPr="008D2C65">
        <w:rPr>
          <w:sz w:val="28"/>
          <w:szCs w:val="28"/>
          <w:lang w:val="uk-UA"/>
        </w:rPr>
        <w:t xml:space="preserve">, що зміст повних лекційних курсів </w:t>
      </w:r>
      <w:r w:rsidR="002D0FC2" w:rsidRPr="008D2C65">
        <w:rPr>
          <w:sz w:val="28"/>
          <w:szCs w:val="28"/>
          <w:lang w:val="uk-UA"/>
        </w:rPr>
        <w:t xml:space="preserve">складав конкретний викладач-лектор </w:t>
      </w:r>
      <w:r w:rsidRPr="008D2C65">
        <w:rPr>
          <w:sz w:val="28"/>
          <w:szCs w:val="28"/>
          <w:lang w:val="uk-UA"/>
        </w:rPr>
        <w:t xml:space="preserve">як </w:t>
      </w:r>
      <w:r w:rsidR="002D0FC2">
        <w:rPr>
          <w:sz w:val="28"/>
          <w:szCs w:val="28"/>
          <w:lang w:val="uk-UA"/>
        </w:rPr>
        <w:t>з</w:t>
      </w:r>
      <w:r w:rsidRPr="008D2C65">
        <w:rPr>
          <w:sz w:val="28"/>
          <w:szCs w:val="28"/>
          <w:lang w:val="uk-UA"/>
        </w:rPr>
        <w:t xml:space="preserve"> російськ</w:t>
      </w:r>
      <w:r w:rsidR="002D0FC2">
        <w:rPr>
          <w:sz w:val="28"/>
          <w:szCs w:val="28"/>
          <w:lang w:val="uk-UA"/>
        </w:rPr>
        <w:t>ої</w:t>
      </w:r>
      <w:r w:rsidRPr="008D2C65">
        <w:rPr>
          <w:sz w:val="28"/>
          <w:szCs w:val="28"/>
          <w:lang w:val="uk-UA"/>
        </w:rPr>
        <w:t xml:space="preserve">, так і </w:t>
      </w:r>
      <w:r w:rsidR="002D0FC2">
        <w:rPr>
          <w:sz w:val="28"/>
          <w:szCs w:val="28"/>
          <w:lang w:val="uk-UA"/>
        </w:rPr>
        <w:t>з</w:t>
      </w:r>
      <w:r w:rsidRPr="008D2C65">
        <w:rPr>
          <w:sz w:val="28"/>
          <w:szCs w:val="28"/>
          <w:lang w:val="uk-UA"/>
        </w:rPr>
        <w:t xml:space="preserve"> загальн</w:t>
      </w:r>
      <w:r w:rsidR="002D0FC2">
        <w:rPr>
          <w:sz w:val="28"/>
          <w:szCs w:val="28"/>
          <w:lang w:val="uk-UA"/>
        </w:rPr>
        <w:t>ої</w:t>
      </w:r>
      <w:r w:rsidRPr="008D2C65">
        <w:rPr>
          <w:sz w:val="28"/>
          <w:szCs w:val="28"/>
          <w:lang w:val="uk-UA"/>
        </w:rPr>
        <w:t xml:space="preserve"> історії. При цьому </w:t>
      </w:r>
      <w:r w:rsidR="00DD24BC">
        <w:rPr>
          <w:sz w:val="28"/>
          <w:szCs w:val="28"/>
          <w:lang w:val="uk-UA"/>
        </w:rPr>
        <w:t>остання</w:t>
      </w:r>
      <w:r w:rsidRPr="008D2C65">
        <w:rPr>
          <w:sz w:val="28"/>
          <w:szCs w:val="28"/>
          <w:lang w:val="uk-UA"/>
        </w:rPr>
        <w:t xml:space="preserve"> традиційно </w:t>
      </w:r>
      <w:r w:rsidR="00DD24BC">
        <w:rPr>
          <w:sz w:val="28"/>
          <w:szCs w:val="28"/>
          <w:lang w:val="uk-UA"/>
        </w:rPr>
        <w:lastRenderedPageBreak/>
        <w:t>по</w:t>
      </w:r>
      <w:r w:rsidRPr="008D2C65">
        <w:rPr>
          <w:sz w:val="28"/>
          <w:szCs w:val="28"/>
          <w:lang w:val="uk-UA"/>
        </w:rPr>
        <w:t>діл</w:t>
      </w:r>
      <w:r w:rsidR="00DD24BC">
        <w:rPr>
          <w:sz w:val="28"/>
          <w:szCs w:val="28"/>
          <w:lang w:val="uk-UA"/>
        </w:rPr>
        <w:t>я</w:t>
      </w:r>
      <w:r w:rsidRPr="008D2C65">
        <w:rPr>
          <w:sz w:val="28"/>
          <w:szCs w:val="28"/>
          <w:lang w:val="uk-UA"/>
        </w:rPr>
        <w:t xml:space="preserve">лася на три частини: давню, середню </w:t>
      </w:r>
      <w:r w:rsidR="00DD24BC">
        <w:rPr>
          <w:sz w:val="28"/>
          <w:szCs w:val="28"/>
          <w:lang w:val="uk-UA"/>
        </w:rPr>
        <w:t>й</w:t>
      </w:r>
      <w:r w:rsidRPr="008D2C65">
        <w:rPr>
          <w:sz w:val="28"/>
          <w:szCs w:val="28"/>
          <w:lang w:val="uk-UA"/>
        </w:rPr>
        <w:t xml:space="preserve"> нову. Порівнюючи положення із загальними курсами в університетах, М. Пирогов нарікав на те, що в Росії звикли</w:t>
      </w:r>
      <w:r>
        <w:rPr>
          <w:i/>
          <w:sz w:val="28"/>
          <w:szCs w:val="28"/>
          <w:lang w:val="uk-UA"/>
        </w:rPr>
        <w:t xml:space="preserve"> </w:t>
      </w:r>
      <w:r w:rsidRPr="008D2C65">
        <w:rPr>
          <w:sz w:val="28"/>
          <w:szCs w:val="28"/>
          <w:lang w:val="uk-UA"/>
        </w:rPr>
        <w:t>«до розтягнутих на два роки або нескінченних систематичних курсів, наповнених усіма можливими поглядами, спогляданнями і т. п</w:t>
      </w:r>
      <w:r w:rsidR="00DD24BC">
        <w:rPr>
          <w:sz w:val="28"/>
          <w:szCs w:val="28"/>
          <w:lang w:val="uk-UA"/>
        </w:rPr>
        <w:t xml:space="preserve"> </w:t>
      </w:r>
      <w:r w:rsidR="00EA6B9F" w:rsidRPr="005502E6">
        <w:rPr>
          <w:sz w:val="28"/>
          <w:szCs w:val="28"/>
          <w:lang w:val="uk-UA"/>
        </w:rPr>
        <w:t>[</w:t>
      </w:r>
      <w:r w:rsidR="00702E89" w:rsidRPr="00EA6B9F">
        <w:rPr>
          <w:sz w:val="28"/>
          <w:szCs w:val="28"/>
          <w:lang w:val="uk-UA"/>
        </w:rPr>
        <w:t>3</w:t>
      </w:r>
      <w:r w:rsidR="00702E89" w:rsidRPr="00273EB2">
        <w:rPr>
          <w:sz w:val="28"/>
          <w:szCs w:val="28"/>
        </w:rPr>
        <w:t>4</w:t>
      </w:r>
      <w:r w:rsidR="00702E89" w:rsidRPr="00EA6B9F">
        <w:rPr>
          <w:sz w:val="28"/>
          <w:szCs w:val="28"/>
          <w:lang w:val="uk-UA"/>
        </w:rPr>
        <w:t>0</w:t>
      </w:r>
      <w:r w:rsidR="00EA6B9F" w:rsidRPr="00EA6B9F">
        <w:rPr>
          <w:sz w:val="28"/>
          <w:szCs w:val="28"/>
          <w:lang w:val="uk-UA"/>
        </w:rPr>
        <w:t>, с. 123</w:t>
      </w:r>
      <w:r w:rsidR="00EA6B9F" w:rsidRPr="005502E6">
        <w:rPr>
          <w:sz w:val="28"/>
          <w:szCs w:val="28"/>
          <w:lang w:val="uk-UA"/>
        </w:rPr>
        <w:t>]</w:t>
      </w:r>
      <w:r w:rsidRPr="008D2C65">
        <w:rPr>
          <w:sz w:val="28"/>
          <w:szCs w:val="28"/>
          <w:lang w:val="uk-UA"/>
        </w:rPr>
        <w:t>».</w:t>
      </w:r>
      <w:r w:rsidR="00EA6B9F">
        <w:rPr>
          <w:i/>
          <w:sz w:val="28"/>
          <w:szCs w:val="28"/>
          <w:lang w:val="uk-UA"/>
        </w:rPr>
        <w:t xml:space="preserve">  </w:t>
      </w:r>
      <w:r w:rsidRPr="008D2C65">
        <w:rPr>
          <w:sz w:val="28"/>
          <w:szCs w:val="28"/>
          <w:lang w:val="uk-UA"/>
        </w:rPr>
        <w:t xml:space="preserve">Читання повних курсів російської, загальної </w:t>
      </w:r>
      <w:r w:rsidR="00630DF7">
        <w:rPr>
          <w:sz w:val="28"/>
          <w:szCs w:val="28"/>
          <w:lang w:val="uk-UA"/>
        </w:rPr>
        <w:t>та</w:t>
      </w:r>
      <w:r w:rsidRPr="008D2C65">
        <w:rPr>
          <w:sz w:val="28"/>
          <w:szCs w:val="28"/>
          <w:lang w:val="uk-UA"/>
        </w:rPr>
        <w:t xml:space="preserve"> церковної історії перетворилось на стійку традицію і особливість університетського викладання в Росі</w:t>
      </w:r>
      <w:r>
        <w:rPr>
          <w:sz w:val="28"/>
          <w:szCs w:val="28"/>
          <w:lang w:val="uk-UA"/>
        </w:rPr>
        <w:t>йській імперії</w:t>
      </w:r>
      <w:r w:rsidRPr="008D2C65">
        <w:rPr>
          <w:sz w:val="28"/>
          <w:szCs w:val="28"/>
          <w:lang w:val="uk-UA"/>
        </w:rPr>
        <w:t xml:space="preserve">. </w:t>
      </w:r>
      <w:r w:rsidRPr="00EA6B9F">
        <w:rPr>
          <w:sz w:val="28"/>
          <w:szCs w:val="28"/>
          <w:lang w:val="uk-UA"/>
        </w:rPr>
        <w:t xml:space="preserve">Лекції </w:t>
      </w:r>
      <w:r w:rsidRPr="008D2C65">
        <w:rPr>
          <w:sz w:val="28"/>
          <w:szCs w:val="28"/>
          <w:lang w:val="uk-UA"/>
        </w:rPr>
        <w:t xml:space="preserve">з російської історії, як </w:t>
      </w:r>
      <w:r w:rsidR="00630DF7">
        <w:rPr>
          <w:sz w:val="28"/>
          <w:szCs w:val="28"/>
          <w:lang w:val="uk-UA"/>
        </w:rPr>
        <w:t>у</w:t>
      </w:r>
      <w:r w:rsidRPr="008D2C65">
        <w:rPr>
          <w:sz w:val="28"/>
          <w:szCs w:val="28"/>
          <w:lang w:val="uk-UA"/>
        </w:rPr>
        <w:t xml:space="preserve">же зазначалось, читалися за власними дослідницькими напрацюваннями професорів. Концепції ж курсів нерідко запозичувалися у визнаних представників цієї науки: зокрема, </w:t>
      </w:r>
      <w:r w:rsidR="00630DF7">
        <w:rPr>
          <w:sz w:val="28"/>
          <w:szCs w:val="28"/>
          <w:lang w:val="uk-UA"/>
        </w:rPr>
        <w:t>у</w:t>
      </w:r>
      <w:r w:rsidRPr="008D2C65">
        <w:rPr>
          <w:sz w:val="28"/>
          <w:szCs w:val="28"/>
          <w:lang w:val="uk-UA"/>
        </w:rPr>
        <w:t xml:space="preserve"> другій половини XIX століття професура університетів достатньо часто використовувала при викладанні вітчизняній історії обгрунтовану С. Соловйовим теорію боротьби державного і родового чинників (родовий і державний початок боролися </w:t>
      </w:r>
      <w:r w:rsidR="00630DF7">
        <w:rPr>
          <w:sz w:val="28"/>
          <w:szCs w:val="28"/>
          <w:lang w:val="uk-UA"/>
        </w:rPr>
        <w:t>в</w:t>
      </w:r>
      <w:r w:rsidRPr="008D2C65">
        <w:rPr>
          <w:sz w:val="28"/>
          <w:szCs w:val="28"/>
          <w:lang w:val="uk-UA"/>
        </w:rPr>
        <w:t xml:space="preserve"> російській історії з часів перших князів-Рюриковичів і до Івана Грозного, коли, власне, державні відносини в політиці перемогли, але при збереженні родових пережитків у складі «політичного побуту» </w:t>
      </w:r>
      <w:r w:rsidR="000801CD">
        <w:rPr>
          <w:sz w:val="28"/>
          <w:szCs w:val="28"/>
          <w:lang w:val="uk-UA"/>
        </w:rPr>
        <w:t>й</w:t>
      </w:r>
      <w:r w:rsidRPr="008D2C65">
        <w:rPr>
          <w:sz w:val="28"/>
          <w:szCs w:val="28"/>
          <w:lang w:val="uk-UA"/>
        </w:rPr>
        <w:t xml:space="preserve"> надалі). </w:t>
      </w:r>
      <w:r w:rsidR="00C52F68">
        <w:rPr>
          <w:sz w:val="28"/>
          <w:szCs w:val="28"/>
          <w:lang w:val="uk-UA"/>
        </w:rPr>
        <w:t>Отже</w:t>
      </w:r>
      <w:r w:rsidRPr="003E0B47">
        <w:rPr>
          <w:sz w:val="28"/>
          <w:szCs w:val="28"/>
          <w:lang w:val="uk-UA"/>
        </w:rPr>
        <w:t xml:space="preserve">, загальні лекційні курси історичного змісту </w:t>
      </w:r>
      <w:r w:rsidR="002D0FC2">
        <w:rPr>
          <w:sz w:val="28"/>
          <w:szCs w:val="28"/>
          <w:lang w:val="uk-UA"/>
        </w:rPr>
        <w:t>читали виключно</w:t>
      </w:r>
      <w:r w:rsidRPr="003E0B47">
        <w:rPr>
          <w:sz w:val="28"/>
          <w:szCs w:val="28"/>
          <w:lang w:val="uk-UA"/>
        </w:rPr>
        <w:t xml:space="preserve"> профес</w:t>
      </w:r>
      <w:r w:rsidR="002D0FC2">
        <w:rPr>
          <w:sz w:val="28"/>
          <w:szCs w:val="28"/>
          <w:lang w:val="uk-UA"/>
        </w:rPr>
        <w:t>и</w:t>
      </w:r>
      <w:r w:rsidR="00C52F68">
        <w:rPr>
          <w:sz w:val="28"/>
          <w:szCs w:val="28"/>
          <w:lang w:val="uk-UA"/>
        </w:rPr>
        <w:t>,</w:t>
      </w:r>
      <w:r w:rsidRPr="003E0B47">
        <w:rPr>
          <w:lang w:val="uk-UA"/>
        </w:rPr>
        <w:t xml:space="preserve"> </w:t>
      </w:r>
      <w:r w:rsidRPr="003E0B47">
        <w:rPr>
          <w:sz w:val="28"/>
          <w:szCs w:val="28"/>
          <w:lang w:val="uk-UA"/>
        </w:rPr>
        <w:t>«</w:t>
      </w:r>
      <w:r w:rsidR="00C52F68">
        <w:rPr>
          <w:sz w:val="28"/>
          <w:szCs w:val="28"/>
          <w:lang w:val="uk-UA"/>
        </w:rPr>
        <w:t>м</w:t>
      </w:r>
      <w:r w:rsidRPr="003E0B47">
        <w:rPr>
          <w:sz w:val="28"/>
          <w:szCs w:val="28"/>
          <w:lang w:val="uk-UA"/>
        </w:rPr>
        <w:t xml:space="preserve">олодша» </w:t>
      </w:r>
      <w:r w:rsidR="00C52F68">
        <w:rPr>
          <w:sz w:val="28"/>
          <w:szCs w:val="28"/>
          <w:lang w:val="uk-UA"/>
        </w:rPr>
        <w:t xml:space="preserve">ж </w:t>
      </w:r>
      <w:r w:rsidRPr="003E0B47">
        <w:rPr>
          <w:sz w:val="28"/>
          <w:szCs w:val="28"/>
          <w:lang w:val="uk-UA"/>
        </w:rPr>
        <w:t xml:space="preserve">викладацька ланка – </w:t>
      </w:r>
      <w:r w:rsidRPr="00EA6B9F">
        <w:rPr>
          <w:sz w:val="28"/>
          <w:szCs w:val="28"/>
          <w:lang w:val="uk-UA"/>
        </w:rPr>
        <w:t>ад'юнкти</w:t>
      </w:r>
      <w:r w:rsidRPr="00EA6B9F">
        <w:rPr>
          <w:lang w:val="uk-UA"/>
        </w:rPr>
        <w:t xml:space="preserve"> </w:t>
      </w:r>
      <w:r w:rsidRPr="00EA6B9F">
        <w:rPr>
          <w:sz w:val="28"/>
          <w:szCs w:val="28"/>
          <w:lang w:val="uk-UA"/>
        </w:rPr>
        <w:t>(асистенти професорів), доценти (особи, які мали магістерський ступінь і читали лекції в науковій установі; лише штатні працівники вищого навчаль</w:t>
      </w:r>
      <w:r w:rsidR="000801CD">
        <w:rPr>
          <w:sz w:val="28"/>
          <w:szCs w:val="28"/>
          <w:lang w:val="uk-UA"/>
        </w:rPr>
        <w:t xml:space="preserve">ного закладу) і приват-доценти </w:t>
      </w:r>
      <w:r w:rsidRPr="00EA6B9F">
        <w:rPr>
          <w:sz w:val="28"/>
          <w:szCs w:val="28"/>
          <w:lang w:val="uk-UA"/>
        </w:rPr>
        <w:t>(від нім. слова privatdocent – той, хто викладає) вчене звання позаштатного</w:t>
      </w:r>
      <w:r w:rsidRPr="003E0B47">
        <w:rPr>
          <w:sz w:val="28"/>
          <w:szCs w:val="28"/>
          <w:lang w:val="uk-UA"/>
        </w:rPr>
        <w:t xml:space="preserve"> викладача в університетах та інших вищих навчальних закладах, які мали науковий ступінь принаймні магістра, професори інших </w:t>
      </w:r>
      <w:r w:rsidR="00C52F68">
        <w:rPr>
          <w:sz w:val="28"/>
          <w:szCs w:val="28"/>
          <w:lang w:val="uk-UA"/>
        </w:rPr>
        <w:t>вишів</w:t>
      </w:r>
      <w:r w:rsidRPr="003E0B47">
        <w:rPr>
          <w:sz w:val="28"/>
          <w:szCs w:val="28"/>
          <w:lang w:val="uk-UA"/>
        </w:rPr>
        <w:t xml:space="preserve"> або особи, котрі були відомі у країні своїми науковими працями та забезпечили належний рівень своїх пробних лекцій. Приват-доценти переважно вели необов'язкові навчальні курси в університетах) за традицією, що </w:t>
      </w:r>
      <w:r w:rsidR="000801CD">
        <w:rPr>
          <w:sz w:val="28"/>
          <w:szCs w:val="28"/>
          <w:lang w:val="uk-UA"/>
        </w:rPr>
        <w:t>утвердилася ще до 1863 </w:t>
      </w:r>
      <w:r w:rsidRPr="003E0B47">
        <w:rPr>
          <w:sz w:val="28"/>
          <w:szCs w:val="28"/>
          <w:lang w:val="uk-UA"/>
        </w:rPr>
        <w:t>р</w:t>
      </w:r>
      <w:r w:rsidR="000801CD">
        <w:rPr>
          <w:sz w:val="28"/>
          <w:szCs w:val="28"/>
          <w:lang w:val="uk-UA"/>
        </w:rPr>
        <w:t>.</w:t>
      </w:r>
      <w:r w:rsidRPr="003E0B47">
        <w:rPr>
          <w:sz w:val="28"/>
          <w:szCs w:val="28"/>
          <w:lang w:val="uk-UA"/>
        </w:rPr>
        <w:t xml:space="preserve"> і була зафіксована в статутах, читали </w:t>
      </w:r>
      <w:r>
        <w:rPr>
          <w:sz w:val="28"/>
          <w:szCs w:val="28"/>
          <w:lang w:val="uk-UA"/>
        </w:rPr>
        <w:t>«</w:t>
      </w:r>
      <w:r w:rsidRPr="003E0B47">
        <w:rPr>
          <w:sz w:val="28"/>
          <w:szCs w:val="28"/>
          <w:lang w:val="uk-UA"/>
        </w:rPr>
        <w:t>відділи науки</w:t>
      </w:r>
      <w:r>
        <w:rPr>
          <w:sz w:val="28"/>
          <w:szCs w:val="28"/>
          <w:lang w:val="uk-UA"/>
        </w:rPr>
        <w:t>»</w:t>
      </w:r>
      <w:r w:rsidRPr="003E0B47">
        <w:rPr>
          <w:sz w:val="28"/>
          <w:szCs w:val="28"/>
          <w:lang w:val="uk-UA"/>
        </w:rPr>
        <w:t>, тобто приватні курси за</w:t>
      </w:r>
      <w:r>
        <w:rPr>
          <w:i/>
          <w:sz w:val="28"/>
          <w:szCs w:val="28"/>
          <w:lang w:val="uk-UA"/>
        </w:rPr>
        <w:t xml:space="preserve"> </w:t>
      </w:r>
      <w:r w:rsidRPr="002846FB">
        <w:rPr>
          <w:sz w:val="28"/>
          <w:szCs w:val="28"/>
          <w:lang w:val="uk-UA"/>
        </w:rPr>
        <w:t>хронологічним</w:t>
      </w:r>
      <w:r>
        <w:rPr>
          <w:i/>
          <w:color w:val="00B050"/>
          <w:sz w:val="28"/>
          <w:szCs w:val="28"/>
          <w:lang w:val="uk-UA"/>
        </w:rPr>
        <w:t xml:space="preserve"> </w:t>
      </w:r>
      <w:r w:rsidRPr="00A45DE7">
        <w:rPr>
          <w:i/>
          <w:color w:val="00B050"/>
          <w:sz w:val="28"/>
          <w:szCs w:val="28"/>
          <w:lang w:val="uk-UA"/>
        </w:rPr>
        <w:t xml:space="preserve"> </w:t>
      </w:r>
      <w:r w:rsidRPr="002846FB">
        <w:rPr>
          <w:sz w:val="28"/>
          <w:szCs w:val="28"/>
          <w:lang w:val="uk-UA"/>
        </w:rPr>
        <w:t>або</w:t>
      </w:r>
      <w:r w:rsidRPr="00A33C7E">
        <w:rPr>
          <w:sz w:val="28"/>
          <w:szCs w:val="28"/>
          <w:lang w:val="uk-UA"/>
        </w:rPr>
        <w:t xml:space="preserve"> проблемним</w:t>
      </w:r>
      <w:r>
        <w:rPr>
          <w:i/>
          <w:sz w:val="28"/>
          <w:szCs w:val="28"/>
          <w:lang w:val="uk-UA"/>
        </w:rPr>
        <w:t xml:space="preserve"> </w:t>
      </w:r>
      <w:r w:rsidRPr="003E0B47">
        <w:rPr>
          <w:sz w:val="28"/>
          <w:szCs w:val="28"/>
          <w:lang w:val="uk-UA"/>
        </w:rPr>
        <w:t>принципом</w:t>
      </w:r>
      <w:r>
        <w:rPr>
          <w:i/>
          <w:sz w:val="28"/>
          <w:szCs w:val="28"/>
          <w:lang w:val="uk-UA"/>
        </w:rPr>
        <w:t>.</w:t>
      </w:r>
      <w:r w:rsidRPr="00A45DE7">
        <w:rPr>
          <w:i/>
          <w:sz w:val="22"/>
          <w:szCs w:val="22"/>
          <w:lang w:val="uk-UA"/>
        </w:rPr>
        <w:t>.</w:t>
      </w:r>
      <w:r w:rsidR="00630DF7">
        <w:rPr>
          <w:sz w:val="28"/>
          <w:szCs w:val="28"/>
          <w:lang w:val="uk-UA"/>
        </w:rPr>
        <w:t>У</w:t>
      </w:r>
      <w:r w:rsidRPr="002D0073">
        <w:rPr>
          <w:sz w:val="28"/>
          <w:szCs w:val="28"/>
          <w:lang w:val="uk-UA"/>
        </w:rPr>
        <w:t xml:space="preserve"> першому випадку</w:t>
      </w:r>
      <w:r>
        <w:rPr>
          <w:i/>
          <w:sz w:val="22"/>
          <w:szCs w:val="22"/>
          <w:lang w:val="uk-UA"/>
        </w:rPr>
        <w:t xml:space="preserve"> </w:t>
      </w:r>
      <w:r>
        <w:rPr>
          <w:sz w:val="28"/>
          <w:szCs w:val="28"/>
          <w:lang w:val="uk-UA"/>
        </w:rPr>
        <w:t>історичний м</w:t>
      </w:r>
      <w:r w:rsidRPr="002846FB">
        <w:rPr>
          <w:sz w:val="28"/>
          <w:szCs w:val="28"/>
          <w:lang w:val="uk-UA"/>
        </w:rPr>
        <w:t>атеріал виклада</w:t>
      </w:r>
      <w:r>
        <w:rPr>
          <w:sz w:val="28"/>
          <w:szCs w:val="28"/>
          <w:lang w:val="uk-UA"/>
        </w:rPr>
        <w:t>в</w:t>
      </w:r>
      <w:r w:rsidRPr="002846FB">
        <w:rPr>
          <w:sz w:val="28"/>
          <w:szCs w:val="28"/>
          <w:lang w:val="uk-UA"/>
        </w:rPr>
        <w:t xml:space="preserve">ся в хронологічній послідовності крок за кроком від більш </w:t>
      </w:r>
      <w:r w:rsidRPr="002846FB">
        <w:rPr>
          <w:sz w:val="28"/>
          <w:szCs w:val="28"/>
          <w:lang w:val="uk-UA"/>
        </w:rPr>
        <w:lastRenderedPageBreak/>
        <w:t>ранньої події до більш пізньої</w:t>
      </w:r>
      <w:r>
        <w:rPr>
          <w:sz w:val="28"/>
          <w:szCs w:val="28"/>
          <w:lang w:val="uk-UA"/>
        </w:rPr>
        <w:t xml:space="preserve">, а в другому – </w:t>
      </w:r>
      <w:r w:rsidRPr="00A33C7E">
        <w:rPr>
          <w:sz w:val="28"/>
          <w:szCs w:val="28"/>
          <w:lang w:val="uk-UA"/>
        </w:rPr>
        <w:t>у вигляді проблемних завдань або запитань</w:t>
      </w:r>
      <w:r>
        <w:rPr>
          <w:sz w:val="28"/>
          <w:szCs w:val="28"/>
          <w:lang w:val="uk-UA"/>
        </w:rPr>
        <w:t>.</w:t>
      </w:r>
    </w:p>
    <w:p w:rsidR="00E2208B" w:rsidRPr="003E0B47" w:rsidRDefault="00E2208B" w:rsidP="00E2208B">
      <w:pPr>
        <w:pStyle w:val="aff3"/>
        <w:shd w:val="clear" w:color="auto" w:fill="FFFFFF"/>
        <w:spacing w:before="0" w:beforeAutospacing="0" w:after="0" w:afterAutospacing="0" w:line="360" w:lineRule="auto"/>
        <w:ind w:left="45" w:right="45" w:firstLine="480"/>
        <w:jc w:val="both"/>
        <w:textAlignment w:val="top"/>
        <w:rPr>
          <w:sz w:val="28"/>
          <w:szCs w:val="28"/>
          <w:lang w:val="uk-UA"/>
        </w:rPr>
      </w:pPr>
      <w:r w:rsidRPr="003E0B47">
        <w:rPr>
          <w:sz w:val="28"/>
          <w:szCs w:val="28"/>
          <w:lang w:val="uk-UA"/>
        </w:rPr>
        <w:t xml:space="preserve">Наприклад, </w:t>
      </w:r>
      <w:r w:rsidRPr="00EA6B9F">
        <w:rPr>
          <w:sz w:val="28"/>
          <w:szCs w:val="28"/>
          <w:lang w:val="uk-UA"/>
        </w:rPr>
        <w:t>загальні курси історії</w:t>
      </w:r>
      <w:r w:rsidRPr="003E0B47">
        <w:rPr>
          <w:sz w:val="28"/>
          <w:szCs w:val="28"/>
          <w:lang w:val="uk-UA"/>
        </w:rPr>
        <w:t xml:space="preserve"> слов'ян на історико-філологічних факультетах вже у кінці XIX століття стали супроводжуватися спеціальними </w:t>
      </w:r>
      <w:r w:rsidR="00C52F68">
        <w:rPr>
          <w:sz w:val="28"/>
          <w:szCs w:val="28"/>
          <w:lang w:val="uk-UA"/>
        </w:rPr>
        <w:t xml:space="preserve">темами </w:t>
      </w:r>
      <w:r w:rsidRPr="003E0B47">
        <w:rPr>
          <w:sz w:val="28"/>
          <w:szCs w:val="28"/>
          <w:lang w:val="uk-UA"/>
        </w:rPr>
        <w:t>(</w:t>
      </w:r>
      <w:r w:rsidR="00630DF7">
        <w:rPr>
          <w:sz w:val="28"/>
          <w:szCs w:val="28"/>
          <w:lang w:val="uk-UA"/>
        </w:rPr>
        <w:t>зі</w:t>
      </w:r>
      <w:r w:rsidRPr="003E0B47">
        <w:rPr>
          <w:sz w:val="28"/>
          <w:szCs w:val="28"/>
          <w:lang w:val="uk-UA"/>
        </w:rPr>
        <w:t xml:space="preserve"> слов'янськ</w:t>
      </w:r>
      <w:r w:rsidR="00630DF7">
        <w:rPr>
          <w:sz w:val="28"/>
          <w:szCs w:val="28"/>
          <w:lang w:val="uk-UA"/>
        </w:rPr>
        <w:t>ої</w:t>
      </w:r>
      <w:r w:rsidRPr="003E0B47">
        <w:rPr>
          <w:sz w:val="28"/>
          <w:szCs w:val="28"/>
          <w:lang w:val="uk-UA"/>
        </w:rPr>
        <w:t xml:space="preserve"> проблемати</w:t>
      </w:r>
      <w:r w:rsidR="00630DF7">
        <w:rPr>
          <w:sz w:val="28"/>
          <w:szCs w:val="28"/>
          <w:lang w:val="uk-UA"/>
        </w:rPr>
        <w:t>ки</w:t>
      </w:r>
      <w:r w:rsidRPr="003E0B47">
        <w:rPr>
          <w:sz w:val="28"/>
          <w:szCs w:val="28"/>
          <w:lang w:val="uk-UA"/>
        </w:rPr>
        <w:t>). Так, в у</w:t>
      </w:r>
      <w:r w:rsidR="00630DF7">
        <w:rPr>
          <w:sz w:val="28"/>
          <w:szCs w:val="28"/>
          <w:lang w:val="uk-UA"/>
        </w:rPr>
        <w:t>ніверситеті св. </w:t>
      </w:r>
      <w:r w:rsidRPr="003E0B47">
        <w:rPr>
          <w:sz w:val="28"/>
          <w:szCs w:val="28"/>
          <w:lang w:val="uk-UA"/>
        </w:rPr>
        <w:t>В</w:t>
      </w:r>
      <w:r w:rsidR="00630DF7">
        <w:rPr>
          <w:sz w:val="28"/>
          <w:szCs w:val="28"/>
          <w:lang w:val="uk-UA"/>
        </w:rPr>
        <w:t>о</w:t>
      </w:r>
      <w:r w:rsidRPr="003E0B47">
        <w:rPr>
          <w:sz w:val="28"/>
          <w:szCs w:val="28"/>
          <w:lang w:val="uk-UA"/>
        </w:rPr>
        <w:t>л</w:t>
      </w:r>
      <w:r w:rsidR="00630DF7">
        <w:rPr>
          <w:sz w:val="28"/>
          <w:szCs w:val="28"/>
          <w:lang w:val="uk-UA"/>
        </w:rPr>
        <w:t>о</w:t>
      </w:r>
      <w:r w:rsidRPr="003E0B47">
        <w:rPr>
          <w:sz w:val="28"/>
          <w:szCs w:val="28"/>
          <w:lang w:val="uk-UA"/>
        </w:rPr>
        <w:t>димира в 1898-1900 р</w:t>
      </w:r>
      <w:r w:rsidR="000801CD">
        <w:rPr>
          <w:sz w:val="28"/>
          <w:szCs w:val="28"/>
          <w:lang w:val="uk-UA"/>
        </w:rPr>
        <w:t>р.</w:t>
      </w:r>
      <w:r w:rsidRPr="003E0B47">
        <w:rPr>
          <w:sz w:val="28"/>
          <w:szCs w:val="28"/>
          <w:lang w:val="uk-UA"/>
        </w:rPr>
        <w:t xml:space="preserve"> студентам пропонувалися лекції з історій слов'ян</w:t>
      </w:r>
      <w:r w:rsidR="00630DF7">
        <w:rPr>
          <w:sz w:val="28"/>
          <w:szCs w:val="28"/>
          <w:lang w:val="uk-UA"/>
        </w:rPr>
        <w:t>ського Відродження (А. Степович</w:t>
      </w:r>
      <w:r w:rsidRPr="003E0B47">
        <w:rPr>
          <w:sz w:val="28"/>
          <w:szCs w:val="28"/>
          <w:lang w:val="uk-UA"/>
        </w:rPr>
        <w:t xml:space="preserve">), історій польського народу </w:t>
      </w:r>
      <w:r w:rsidR="00630DF7">
        <w:rPr>
          <w:sz w:val="28"/>
          <w:szCs w:val="28"/>
          <w:lang w:val="uk-UA"/>
        </w:rPr>
        <w:t>й</w:t>
      </w:r>
      <w:r w:rsidRPr="003E0B47">
        <w:rPr>
          <w:sz w:val="28"/>
          <w:szCs w:val="28"/>
          <w:lang w:val="uk-UA"/>
        </w:rPr>
        <w:t xml:space="preserve"> курсу «Введення </w:t>
      </w:r>
      <w:r w:rsidR="00630DF7">
        <w:rPr>
          <w:sz w:val="28"/>
          <w:szCs w:val="28"/>
          <w:lang w:val="uk-UA"/>
        </w:rPr>
        <w:t>в слов'янознавство» (Т. Флоринський</w:t>
      </w:r>
      <w:r w:rsidRPr="003E0B47">
        <w:rPr>
          <w:sz w:val="28"/>
          <w:szCs w:val="28"/>
          <w:lang w:val="uk-UA"/>
        </w:rPr>
        <w:t>).</w:t>
      </w:r>
    </w:p>
    <w:p w:rsidR="00E2208B" w:rsidRDefault="00E2208B" w:rsidP="00E2208B">
      <w:pPr>
        <w:pStyle w:val="aff3"/>
        <w:shd w:val="clear" w:color="auto" w:fill="FFFFFF"/>
        <w:spacing w:before="0" w:beforeAutospacing="0" w:after="0" w:afterAutospacing="0" w:line="360" w:lineRule="auto"/>
        <w:ind w:left="45" w:right="45" w:firstLine="480"/>
        <w:jc w:val="both"/>
        <w:textAlignment w:val="top"/>
        <w:rPr>
          <w:i/>
          <w:sz w:val="28"/>
          <w:szCs w:val="28"/>
          <w:lang w:val="uk-UA"/>
        </w:rPr>
      </w:pPr>
      <w:r w:rsidRPr="003E0B47">
        <w:rPr>
          <w:sz w:val="28"/>
          <w:szCs w:val="28"/>
          <w:lang w:val="uk-UA"/>
        </w:rPr>
        <w:t xml:space="preserve">Наприкінці XIX – на початку XX століття в тематиці </w:t>
      </w:r>
      <w:r w:rsidRPr="00EA6B9F">
        <w:rPr>
          <w:sz w:val="28"/>
          <w:szCs w:val="28"/>
          <w:lang w:val="uk-UA"/>
        </w:rPr>
        <w:t>спеціальних курсів з’являються деякі нові явища вітчизняної історичної науки, зокрема інтерес</w:t>
      </w:r>
      <w:r w:rsidRPr="003E0B47">
        <w:rPr>
          <w:sz w:val="28"/>
          <w:szCs w:val="28"/>
          <w:lang w:val="uk-UA"/>
        </w:rPr>
        <w:t xml:space="preserve"> до теоретичних проблем – історіографії і методології. Спеціальні курси формували загальну і «прикладну» історіографію, першу – як предмет, другу – як обов'язкову приналежність університетського історичного викладання. Наприклад, </w:t>
      </w:r>
      <w:r w:rsidR="00630DF7">
        <w:rPr>
          <w:sz w:val="28"/>
          <w:szCs w:val="28"/>
          <w:lang w:val="uk-UA"/>
        </w:rPr>
        <w:t>у</w:t>
      </w:r>
      <w:r w:rsidRPr="003E0B47">
        <w:rPr>
          <w:sz w:val="28"/>
          <w:szCs w:val="28"/>
          <w:lang w:val="uk-UA"/>
        </w:rPr>
        <w:t xml:space="preserve"> Харківському університеті проф. Д. Багалій читав курс «</w:t>
      </w:r>
      <w:r w:rsidRPr="00316CE5">
        <w:rPr>
          <w:sz w:val="28"/>
          <w:szCs w:val="28"/>
          <w:lang w:val="uk-UA"/>
        </w:rPr>
        <w:t>Російської історіографії</w:t>
      </w:r>
      <w:r w:rsidRPr="003E0B47">
        <w:rPr>
          <w:sz w:val="28"/>
          <w:szCs w:val="28"/>
          <w:lang w:val="uk-UA"/>
        </w:rPr>
        <w:t>»</w:t>
      </w:r>
      <w:r w:rsidR="00630DF7">
        <w:rPr>
          <w:sz w:val="28"/>
          <w:szCs w:val="28"/>
          <w:lang w:val="uk-UA"/>
        </w:rPr>
        <w:t>,</w:t>
      </w:r>
      <w:r>
        <w:rPr>
          <w:sz w:val="28"/>
          <w:szCs w:val="28"/>
          <w:lang w:val="uk-UA"/>
        </w:rPr>
        <w:t xml:space="preserve"> вважаючи, що основна гарантія об’єктивності </w:t>
      </w:r>
      <w:r w:rsidR="00630DF7">
        <w:rPr>
          <w:sz w:val="28"/>
          <w:szCs w:val="28"/>
          <w:lang w:val="uk-UA"/>
        </w:rPr>
        <w:t>й</w:t>
      </w:r>
      <w:r>
        <w:rPr>
          <w:sz w:val="28"/>
          <w:szCs w:val="28"/>
          <w:lang w:val="uk-UA"/>
        </w:rPr>
        <w:t xml:space="preserve"> достовірності наукового дослідження залежить від залучення джерельних та архівних матеріалів, крім того</w:t>
      </w:r>
      <w:r w:rsidR="00630DF7">
        <w:rPr>
          <w:sz w:val="28"/>
          <w:szCs w:val="28"/>
          <w:lang w:val="uk-UA"/>
        </w:rPr>
        <w:t>,</w:t>
      </w:r>
      <w:r>
        <w:rPr>
          <w:sz w:val="28"/>
          <w:szCs w:val="28"/>
          <w:lang w:val="uk-UA"/>
        </w:rPr>
        <w:t xml:space="preserve"> </w:t>
      </w:r>
      <w:r w:rsidR="00630DF7">
        <w:rPr>
          <w:sz w:val="28"/>
          <w:szCs w:val="28"/>
          <w:lang w:val="uk-UA"/>
        </w:rPr>
        <w:t>у</w:t>
      </w:r>
      <w:r>
        <w:rPr>
          <w:sz w:val="28"/>
          <w:szCs w:val="28"/>
          <w:lang w:val="uk-UA"/>
        </w:rPr>
        <w:t xml:space="preserve"> своїх лекціях науковець широко використовував дані власних археологічних розвідок </w:t>
      </w:r>
      <w:r w:rsidRPr="00BB638B">
        <w:rPr>
          <w:sz w:val="28"/>
          <w:szCs w:val="28"/>
          <w:lang w:val="uk-UA"/>
        </w:rPr>
        <w:t>[</w:t>
      </w:r>
      <w:r w:rsidR="00702E89">
        <w:rPr>
          <w:sz w:val="28"/>
          <w:szCs w:val="28"/>
          <w:lang w:val="uk-UA"/>
        </w:rPr>
        <w:t>1</w:t>
      </w:r>
      <w:r w:rsidR="00702E89" w:rsidRPr="00273EB2">
        <w:rPr>
          <w:sz w:val="28"/>
          <w:szCs w:val="28"/>
          <w:lang w:val="uk-UA"/>
        </w:rPr>
        <w:t>8</w:t>
      </w:r>
      <w:r w:rsidR="00702E89">
        <w:rPr>
          <w:sz w:val="28"/>
          <w:szCs w:val="28"/>
          <w:lang w:val="uk-UA"/>
        </w:rPr>
        <w:t>3</w:t>
      </w:r>
      <w:r w:rsidRPr="00BB638B">
        <w:rPr>
          <w:sz w:val="28"/>
          <w:szCs w:val="28"/>
          <w:lang w:val="uk-UA"/>
        </w:rPr>
        <w:t>]</w:t>
      </w:r>
      <w:r w:rsidR="00630DF7">
        <w:rPr>
          <w:sz w:val="28"/>
          <w:szCs w:val="28"/>
          <w:lang w:val="uk-UA"/>
        </w:rPr>
        <w:t>.</w:t>
      </w:r>
      <w:r>
        <w:rPr>
          <w:sz w:val="28"/>
          <w:szCs w:val="28"/>
          <w:lang w:val="uk-UA"/>
        </w:rPr>
        <w:t xml:space="preserve"> </w:t>
      </w:r>
      <w:r w:rsidR="00630DF7">
        <w:rPr>
          <w:sz w:val="28"/>
          <w:szCs w:val="28"/>
          <w:lang w:val="uk-UA"/>
        </w:rPr>
        <w:t>В</w:t>
      </w:r>
      <w:r w:rsidRPr="003E0B47">
        <w:rPr>
          <w:sz w:val="28"/>
          <w:szCs w:val="28"/>
          <w:lang w:val="uk-UA"/>
        </w:rPr>
        <w:t xml:space="preserve"> університеті св. Володимира проф. В. Іконніков </w:t>
      </w:r>
      <w:r w:rsidR="008B5121">
        <w:rPr>
          <w:sz w:val="28"/>
          <w:szCs w:val="28"/>
          <w:lang w:val="uk-UA"/>
        </w:rPr>
        <w:t>читав курс</w:t>
      </w:r>
      <w:r w:rsidRPr="003E0B47">
        <w:rPr>
          <w:sz w:val="28"/>
          <w:szCs w:val="28"/>
          <w:lang w:val="uk-UA"/>
        </w:rPr>
        <w:t xml:space="preserve"> «</w:t>
      </w:r>
      <w:r w:rsidRPr="00316CE5">
        <w:rPr>
          <w:sz w:val="28"/>
          <w:szCs w:val="28"/>
          <w:lang w:val="uk-UA"/>
        </w:rPr>
        <w:t>Нарис обробки російської історії в XVIII-XIX століттях</w:t>
      </w:r>
      <w:r w:rsidRPr="003E0B47">
        <w:rPr>
          <w:sz w:val="28"/>
          <w:szCs w:val="28"/>
          <w:lang w:val="uk-UA"/>
        </w:rPr>
        <w:t>»</w:t>
      </w:r>
      <w:r w:rsidR="00630DF7">
        <w:rPr>
          <w:sz w:val="28"/>
          <w:szCs w:val="28"/>
          <w:lang w:val="uk-UA"/>
        </w:rPr>
        <w:t>,</w:t>
      </w:r>
      <w:r w:rsidRPr="00CB0143">
        <w:rPr>
          <w:lang w:val="uk-UA"/>
        </w:rPr>
        <w:t xml:space="preserve"> </w:t>
      </w:r>
      <w:r w:rsidR="00630DF7">
        <w:rPr>
          <w:sz w:val="28"/>
          <w:szCs w:val="28"/>
          <w:lang w:val="uk-UA"/>
        </w:rPr>
        <w:t>у</w:t>
      </w:r>
      <w:r w:rsidRPr="00982023">
        <w:rPr>
          <w:sz w:val="28"/>
          <w:szCs w:val="28"/>
          <w:lang w:val="uk-UA"/>
        </w:rPr>
        <w:t xml:space="preserve"> якому</w:t>
      </w:r>
      <w:r>
        <w:rPr>
          <w:lang w:val="uk-UA"/>
        </w:rPr>
        <w:t xml:space="preserve"> </w:t>
      </w:r>
      <w:r w:rsidRPr="00982023">
        <w:rPr>
          <w:sz w:val="28"/>
          <w:szCs w:val="28"/>
          <w:lang w:val="uk-UA"/>
        </w:rPr>
        <w:t>було</w:t>
      </w:r>
      <w:r>
        <w:rPr>
          <w:sz w:val="28"/>
          <w:szCs w:val="28"/>
          <w:lang w:val="uk-UA"/>
        </w:rPr>
        <w:t xml:space="preserve"> </w:t>
      </w:r>
      <w:r w:rsidRPr="00AD5B23">
        <w:rPr>
          <w:sz w:val="28"/>
          <w:szCs w:val="28"/>
          <w:lang w:val="uk-UA"/>
        </w:rPr>
        <w:t>зібрано все, що з'являлося в пресі щодо архівів, бібліотек і музеїв, публічних і приватних, столичних і провінційних, російських та іноземних, причому всюди зазначалося, які саме джерела цих сховищ були видані або послужили предметом вивчення або виклад</w:t>
      </w:r>
      <w:r w:rsidR="00630DF7">
        <w:rPr>
          <w:sz w:val="28"/>
          <w:szCs w:val="28"/>
          <w:lang w:val="uk-UA"/>
        </w:rPr>
        <w:t>а</w:t>
      </w:r>
      <w:r w:rsidRPr="00AD5B23">
        <w:rPr>
          <w:sz w:val="28"/>
          <w:szCs w:val="28"/>
          <w:lang w:val="uk-UA"/>
        </w:rPr>
        <w:t xml:space="preserve">ння в </w:t>
      </w:r>
      <w:r w:rsidR="00630DF7">
        <w:rPr>
          <w:sz w:val="28"/>
          <w:szCs w:val="28"/>
          <w:lang w:val="uk-UA"/>
        </w:rPr>
        <w:t>опублікованих</w:t>
      </w:r>
      <w:r w:rsidRPr="00AD5B23">
        <w:rPr>
          <w:sz w:val="28"/>
          <w:szCs w:val="28"/>
          <w:lang w:val="uk-UA"/>
        </w:rPr>
        <w:t xml:space="preserve"> статтях і дослідженнях російських та іноземних вчених</w:t>
      </w:r>
      <w:r w:rsidRPr="00AD5B23">
        <w:rPr>
          <w:lang w:val="uk-UA"/>
        </w:rPr>
        <w:t>.</w:t>
      </w:r>
      <w:r w:rsidRPr="00AD5B23">
        <w:rPr>
          <w:sz w:val="28"/>
          <w:szCs w:val="28"/>
          <w:lang w:val="uk-UA"/>
        </w:rPr>
        <w:t>, проф. В. Пискорський – західноєвропейську історіографію</w:t>
      </w:r>
      <w:r>
        <w:rPr>
          <w:i/>
          <w:sz w:val="28"/>
          <w:szCs w:val="28"/>
          <w:lang w:val="uk-UA"/>
        </w:rPr>
        <w:t xml:space="preserve"> </w:t>
      </w:r>
      <w:r w:rsidRPr="00A62C4F">
        <w:rPr>
          <w:kern w:val="36"/>
          <w:sz w:val="28"/>
          <w:szCs w:val="28"/>
          <w:lang w:val="uk-UA"/>
        </w:rPr>
        <w:t>[</w:t>
      </w:r>
      <w:r w:rsidR="00702E89" w:rsidRPr="00A62C4F">
        <w:rPr>
          <w:kern w:val="36"/>
          <w:sz w:val="28"/>
          <w:szCs w:val="28"/>
          <w:lang w:val="uk-UA"/>
        </w:rPr>
        <w:t>4</w:t>
      </w:r>
      <w:r w:rsidR="00702E89" w:rsidRPr="00273EB2">
        <w:rPr>
          <w:kern w:val="36"/>
          <w:sz w:val="28"/>
          <w:szCs w:val="28"/>
          <w:lang w:val="uk-UA"/>
        </w:rPr>
        <w:t>6</w:t>
      </w:r>
      <w:r w:rsidR="00702E89" w:rsidRPr="00A62C4F">
        <w:rPr>
          <w:kern w:val="36"/>
          <w:sz w:val="28"/>
          <w:szCs w:val="28"/>
          <w:lang w:val="uk-UA"/>
        </w:rPr>
        <w:t>1</w:t>
      </w:r>
      <w:r w:rsidR="00EA6B9F" w:rsidRPr="00A62C4F">
        <w:rPr>
          <w:kern w:val="36"/>
          <w:sz w:val="28"/>
          <w:szCs w:val="28"/>
          <w:lang w:val="uk-UA"/>
        </w:rPr>
        <w:t>,</w:t>
      </w:r>
      <w:r w:rsidR="00EA6B9F">
        <w:rPr>
          <w:kern w:val="36"/>
          <w:sz w:val="28"/>
          <w:szCs w:val="28"/>
        </w:rPr>
        <w:t> </w:t>
      </w:r>
      <w:r w:rsidR="00EA6B9F" w:rsidRPr="00A62C4F">
        <w:rPr>
          <w:kern w:val="36"/>
          <w:sz w:val="28"/>
          <w:szCs w:val="28"/>
          <w:lang w:val="uk-UA"/>
        </w:rPr>
        <w:t>с.</w:t>
      </w:r>
      <w:r w:rsidR="00EA6B9F">
        <w:rPr>
          <w:kern w:val="36"/>
          <w:sz w:val="28"/>
          <w:szCs w:val="28"/>
        </w:rPr>
        <w:t> </w:t>
      </w:r>
      <w:r w:rsidR="00EA6B9F" w:rsidRPr="00A62C4F">
        <w:rPr>
          <w:kern w:val="36"/>
          <w:sz w:val="28"/>
          <w:szCs w:val="28"/>
          <w:lang w:val="uk-UA"/>
        </w:rPr>
        <w:t>3</w:t>
      </w:r>
      <w:r w:rsidRPr="00A62C4F">
        <w:rPr>
          <w:kern w:val="36"/>
          <w:sz w:val="28"/>
          <w:szCs w:val="28"/>
          <w:lang w:val="uk-UA"/>
        </w:rPr>
        <w:t>]</w:t>
      </w:r>
      <w:r>
        <w:rPr>
          <w:kern w:val="36"/>
          <w:sz w:val="28"/>
          <w:szCs w:val="28"/>
          <w:lang w:val="uk-UA"/>
        </w:rPr>
        <w:t>.</w:t>
      </w:r>
      <w:r>
        <w:rPr>
          <w:i/>
          <w:sz w:val="28"/>
          <w:szCs w:val="28"/>
          <w:lang w:val="uk-UA"/>
        </w:rPr>
        <w:t xml:space="preserve"> </w:t>
      </w:r>
      <w:r w:rsidRPr="003E0B47">
        <w:rPr>
          <w:sz w:val="28"/>
          <w:szCs w:val="28"/>
          <w:lang w:val="uk-UA"/>
        </w:rPr>
        <w:t xml:space="preserve">У курсах методологічного </w:t>
      </w:r>
      <w:r w:rsidR="00C52F68">
        <w:rPr>
          <w:sz w:val="28"/>
          <w:szCs w:val="28"/>
          <w:lang w:val="uk-UA"/>
        </w:rPr>
        <w:t>характеру</w:t>
      </w:r>
      <w:r w:rsidRPr="003E0B47">
        <w:rPr>
          <w:sz w:val="28"/>
          <w:szCs w:val="28"/>
          <w:lang w:val="uk-UA"/>
        </w:rPr>
        <w:t xml:space="preserve"> розглядалися і питання про предмет історичної науки, специфіку історичного пізнання, методи історичного дослідження, і</w:t>
      </w:r>
      <w:r w:rsidR="00630DF7">
        <w:rPr>
          <w:sz w:val="28"/>
          <w:szCs w:val="28"/>
          <w:lang w:val="uk-UA"/>
        </w:rPr>
        <w:t>сторіографічні традиції і тощо</w:t>
      </w:r>
      <w:r w:rsidRPr="003E0B47">
        <w:rPr>
          <w:sz w:val="28"/>
          <w:szCs w:val="28"/>
          <w:lang w:val="uk-UA"/>
        </w:rPr>
        <w:t xml:space="preserve">. Так, </w:t>
      </w:r>
      <w:r w:rsidR="00630DF7">
        <w:rPr>
          <w:sz w:val="28"/>
          <w:szCs w:val="28"/>
          <w:lang w:val="uk-UA"/>
        </w:rPr>
        <w:t>у</w:t>
      </w:r>
      <w:r w:rsidRPr="003E0B47">
        <w:rPr>
          <w:sz w:val="28"/>
          <w:szCs w:val="28"/>
          <w:lang w:val="uk-UA"/>
        </w:rPr>
        <w:t xml:space="preserve"> Новоросійському університеті проф. П. Біціллі читав курс </w:t>
      </w:r>
      <w:r>
        <w:rPr>
          <w:sz w:val="28"/>
          <w:szCs w:val="28"/>
          <w:lang w:val="uk-UA"/>
        </w:rPr>
        <w:t>«</w:t>
      </w:r>
      <w:r w:rsidRPr="003E0B47">
        <w:rPr>
          <w:sz w:val="28"/>
          <w:szCs w:val="28"/>
          <w:lang w:val="uk-UA"/>
        </w:rPr>
        <w:t>Історі</w:t>
      </w:r>
      <w:r w:rsidR="00D71994">
        <w:rPr>
          <w:sz w:val="28"/>
          <w:szCs w:val="28"/>
          <w:lang w:val="uk-UA"/>
        </w:rPr>
        <w:t>я</w:t>
      </w:r>
      <w:r w:rsidRPr="003E0B47">
        <w:rPr>
          <w:sz w:val="28"/>
          <w:szCs w:val="28"/>
          <w:lang w:val="uk-UA"/>
        </w:rPr>
        <w:t xml:space="preserve"> історіографії</w:t>
      </w:r>
      <w:r w:rsidR="00EA6B9F">
        <w:rPr>
          <w:sz w:val="28"/>
          <w:szCs w:val="28"/>
          <w:lang w:val="uk-UA"/>
        </w:rPr>
        <w:t xml:space="preserve"> </w:t>
      </w:r>
      <w:r w:rsidR="00EA6B9F" w:rsidRPr="00EA6B9F">
        <w:rPr>
          <w:sz w:val="28"/>
          <w:szCs w:val="28"/>
          <w:lang w:val="uk-UA"/>
        </w:rPr>
        <w:t>[</w:t>
      </w:r>
      <w:r w:rsidR="00702E89" w:rsidRPr="00EA6B9F">
        <w:rPr>
          <w:sz w:val="28"/>
          <w:szCs w:val="28"/>
          <w:lang w:val="uk-UA"/>
        </w:rPr>
        <w:t>1</w:t>
      </w:r>
      <w:r w:rsidR="00702E89" w:rsidRPr="00273EB2">
        <w:rPr>
          <w:sz w:val="28"/>
          <w:szCs w:val="28"/>
        </w:rPr>
        <w:t>9</w:t>
      </w:r>
      <w:r w:rsidR="00702E89" w:rsidRPr="00EA6B9F">
        <w:rPr>
          <w:sz w:val="28"/>
          <w:szCs w:val="28"/>
          <w:lang w:val="uk-UA"/>
        </w:rPr>
        <w:t>9</w:t>
      </w:r>
      <w:r w:rsidR="00EA6B9F" w:rsidRPr="00EA6B9F">
        <w:rPr>
          <w:sz w:val="28"/>
          <w:szCs w:val="28"/>
          <w:lang w:val="uk-UA"/>
        </w:rPr>
        <w:t>,</w:t>
      </w:r>
      <w:r w:rsidR="00EA6B9F" w:rsidRPr="00EA6B9F">
        <w:rPr>
          <w:sz w:val="28"/>
          <w:szCs w:val="28"/>
        </w:rPr>
        <w:t> </w:t>
      </w:r>
      <w:r w:rsidR="00EA6B9F">
        <w:rPr>
          <w:sz w:val="28"/>
          <w:szCs w:val="28"/>
          <w:lang w:val="uk-UA"/>
        </w:rPr>
        <w:t>с. </w:t>
      </w:r>
      <w:r w:rsidR="00EA6B9F" w:rsidRPr="00EA6B9F">
        <w:rPr>
          <w:sz w:val="28"/>
          <w:szCs w:val="28"/>
          <w:lang w:val="uk-UA"/>
        </w:rPr>
        <w:t>206]</w:t>
      </w:r>
      <w:r>
        <w:rPr>
          <w:sz w:val="28"/>
          <w:szCs w:val="28"/>
          <w:lang w:val="uk-UA"/>
        </w:rPr>
        <w:t>»</w:t>
      </w:r>
    </w:p>
    <w:p w:rsidR="00E2208B" w:rsidRPr="003E0B47" w:rsidRDefault="00E2208B" w:rsidP="00E2208B">
      <w:pPr>
        <w:pStyle w:val="aff3"/>
        <w:shd w:val="clear" w:color="auto" w:fill="FFFFFF"/>
        <w:spacing w:before="0" w:beforeAutospacing="0" w:after="0" w:afterAutospacing="0" w:line="360" w:lineRule="auto"/>
        <w:ind w:left="45" w:right="45" w:firstLine="480"/>
        <w:jc w:val="both"/>
        <w:textAlignment w:val="top"/>
        <w:rPr>
          <w:sz w:val="28"/>
          <w:szCs w:val="28"/>
          <w:lang w:val="uk-UA"/>
        </w:rPr>
      </w:pPr>
      <w:r w:rsidRPr="003E0B47">
        <w:rPr>
          <w:sz w:val="28"/>
          <w:szCs w:val="28"/>
          <w:lang w:val="uk-UA"/>
        </w:rPr>
        <w:lastRenderedPageBreak/>
        <w:t>В університетах викладались як спеціальні курси, так і нові предмети, зокрема в університеті св. Володимира вводились: джерелознавство, візантієзнавство, історія Сходу.</w:t>
      </w:r>
    </w:p>
    <w:p w:rsidR="00E2208B" w:rsidRPr="003E0B47" w:rsidRDefault="00E2208B" w:rsidP="00E2208B">
      <w:pPr>
        <w:pStyle w:val="aff3"/>
        <w:shd w:val="clear" w:color="auto" w:fill="FFFFFF"/>
        <w:spacing w:before="0" w:beforeAutospacing="0" w:after="0" w:afterAutospacing="0" w:line="360" w:lineRule="auto"/>
        <w:ind w:left="45" w:right="45" w:firstLine="480"/>
        <w:jc w:val="both"/>
        <w:textAlignment w:val="top"/>
        <w:rPr>
          <w:sz w:val="28"/>
          <w:szCs w:val="28"/>
          <w:lang w:val="uk-UA"/>
        </w:rPr>
      </w:pPr>
      <w:r w:rsidRPr="003E0B47">
        <w:rPr>
          <w:sz w:val="28"/>
          <w:szCs w:val="28"/>
          <w:lang w:val="uk-UA"/>
        </w:rPr>
        <w:t xml:space="preserve">Система </w:t>
      </w:r>
      <w:r w:rsidRPr="00EA6B9F">
        <w:rPr>
          <w:sz w:val="28"/>
          <w:szCs w:val="28"/>
          <w:lang w:val="uk-UA"/>
        </w:rPr>
        <w:t>спеціальних курсів</w:t>
      </w:r>
      <w:r w:rsidRPr="003E0B47">
        <w:rPr>
          <w:sz w:val="28"/>
          <w:szCs w:val="28"/>
          <w:lang w:val="uk-UA"/>
        </w:rPr>
        <w:t xml:space="preserve"> та їх тематика в кожному окремому університеті була особливою і рідко виходила за межі наукових галузей, в якій спеціалізувався сам лектор.</w:t>
      </w:r>
    </w:p>
    <w:p w:rsidR="00E2208B" w:rsidRPr="00EA6B9F" w:rsidRDefault="00E2208B" w:rsidP="00E2208B">
      <w:pPr>
        <w:pStyle w:val="aff3"/>
        <w:shd w:val="clear" w:color="auto" w:fill="FFFFFF"/>
        <w:spacing w:before="45" w:beforeAutospacing="0" w:after="45" w:afterAutospacing="0" w:line="360" w:lineRule="auto"/>
        <w:ind w:left="45" w:right="45" w:firstLine="480"/>
        <w:jc w:val="both"/>
        <w:textAlignment w:val="top"/>
        <w:outlineLvl w:val="1"/>
        <w:rPr>
          <w:sz w:val="28"/>
          <w:szCs w:val="28"/>
          <w:lang w:val="uk-UA"/>
        </w:rPr>
      </w:pPr>
      <w:r w:rsidRPr="003E0B47">
        <w:rPr>
          <w:sz w:val="28"/>
          <w:szCs w:val="28"/>
          <w:lang w:val="uk-UA"/>
        </w:rPr>
        <w:t xml:space="preserve">Частина спеціальних курсів на історичних відділеннях поглиблювала викладання загальних. Інша їх частина особливістю тематики зумовила появу в </w:t>
      </w:r>
      <w:r w:rsidR="00D71994">
        <w:rPr>
          <w:sz w:val="28"/>
          <w:szCs w:val="28"/>
          <w:lang w:val="uk-UA"/>
        </w:rPr>
        <w:t>навчальному</w:t>
      </w:r>
      <w:r w:rsidRPr="003E0B47">
        <w:rPr>
          <w:sz w:val="28"/>
          <w:szCs w:val="28"/>
          <w:lang w:val="uk-UA"/>
        </w:rPr>
        <w:t xml:space="preserve"> процесі абсолютно нових предметів. Пізніше, на етапі повного </w:t>
      </w:r>
      <w:r w:rsidR="00D71994">
        <w:rPr>
          <w:sz w:val="28"/>
          <w:szCs w:val="28"/>
          <w:lang w:val="uk-UA"/>
        </w:rPr>
        <w:t>відокремлення</w:t>
      </w:r>
      <w:r w:rsidRPr="003E0B47">
        <w:rPr>
          <w:sz w:val="28"/>
          <w:szCs w:val="28"/>
          <w:lang w:val="uk-UA"/>
        </w:rPr>
        <w:t xml:space="preserve"> історичної освіти від філологічної, ці предмети набули статусів загальних спеціальних і допоміжних дисциплін фундаментальної історичної підготовки</w:t>
      </w:r>
      <w:r>
        <w:rPr>
          <w:i/>
          <w:sz w:val="28"/>
          <w:szCs w:val="28"/>
          <w:lang w:val="uk-UA"/>
        </w:rPr>
        <w:t xml:space="preserve"> </w:t>
      </w:r>
      <w:r w:rsidRPr="00EA6B9F">
        <w:rPr>
          <w:kern w:val="36"/>
          <w:sz w:val="28"/>
          <w:szCs w:val="28"/>
          <w:lang w:val="uk-UA"/>
        </w:rPr>
        <w:t>[</w:t>
      </w:r>
      <w:r w:rsidR="00702E89" w:rsidRPr="00EA6B9F">
        <w:rPr>
          <w:kern w:val="36"/>
          <w:sz w:val="28"/>
          <w:szCs w:val="28"/>
          <w:lang w:val="uk-UA"/>
        </w:rPr>
        <w:t>4</w:t>
      </w:r>
      <w:r w:rsidR="00702E89" w:rsidRPr="00273EB2">
        <w:rPr>
          <w:kern w:val="36"/>
          <w:sz w:val="28"/>
          <w:szCs w:val="28"/>
          <w:lang w:val="uk-UA"/>
        </w:rPr>
        <w:t>6</w:t>
      </w:r>
      <w:r w:rsidR="00702E89" w:rsidRPr="00EA6B9F">
        <w:rPr>
          <w:kern w:val="36"/>
          <w:sz w:val="28"/>
          <w:szCs w:val="28"/>
          <w:lang w:val="uk-UA"/>
        </w:rPr>
        <w:t>1</w:t>
      </w:r>
      <w:r w:rsidRPr="00EA6B9F">
        <w:rPr>
          <w:kern w:val="36"/>
          <w:sz w:val="28"/>
          <w:szCs w:val="28"/>
          <w:lang w:val="uk-UA"/>
        </w:rPr>
        <w:t>]</w:t>
      </w:r>
      <w:r w:rsidR="00EA6B9F">
        <w:rPr>
          <w:kern w:val="36"/>
          <w:sz w:val="28"/>
          <w:szCs w:val="28"/>
          <w:lang w:val="uk-UA"/>
        </w:rPr>
        <w:t>.</w:t>
      </w:r>
    </w:p>
    <w:p w:rsidR="00E2208B" w:rsidRDefault="00E2208B" w:rsidP="00E2208B">
      <w:pPr>
        <w:shd w:val="clear" w:color="auto" w:fill="FFFFFF"/>
        <w:spacing w:after="0" w:line="360" w:lineRule="auto"/>
        <w:ind w:firstLine="624"/>
        <w:jc w:val="both"/>
        <w:rPr>
          <w:rFonts w:ascii="Times New Roman" w:eastAsia="Times New Roman" w:hAnsi="Times New Roman" w:cs="Times New Roman"/>
          <w:color w:val="000000"/>
          <w:spacing w:val="9"/>
          <w:sz w:val="28"/>
          <w:szCs w:val="28"/>
          <w:lang w:val="uk-UA"/>
        </w:rPr>
      </w:pPr>
      <w:r w:rsidRPr="00272ED4">
        <w:rPr>
          <w:rFonts w:ascii="Times New Roman" w:eastAsia="Times New Roman" w:hAnsi="Times New Roman" w:cs="Times New Roman"/>
          <w:color w:val="000000"/>
          <w:sz w:val="28"/>
          <w:szCs w:val="28"/>
          <w:lang w:val="uk-UA"/>
        </w:rPr>
        <w:t>Крім того</w:t>
      </w:r>
      <w:r w:rsidR="00D71994">
        <w:rPr>
          <w:rFonts w:ascii="Times New Roman" w:eastAsia="Times New Roman" w:hAnsi="Times New Roman" w:cs="Times New Roman"/>
          <w:color w:val="000000"/>
          <w:sz w:val="28"/>
          <w:szCs w:val="28"/>
          <w:lang w:val="uk-UA"/>
        </w:rPr>
        <w:t>,</w:t>
      </w:r>
      <w:r w:rsidRPr="00272ED4">
        <w:rPr>
          <w:rFonts w:ascii="Times New Roman" w:eastAsia="Times New Roman" w:hAnsi="Times New Roman" w:cs="Times New Roman"/>
          <w:color w:val="000000"/>
          <w:sz w:val="28"/>
          <w:szCs w:val="28"/>
          <w:lang w:val="uk-UA"/>
        </w:rPr>
        <w:t xml:space="preserve"> набували популярності праці самих студентів університетів та інших вишів. </w:t>
      </w:r>
      <w:r w:rsidR="00D71994">
        <w:rPr>
          <w:rFonts w:ascii="Times New Roman" w:eastAsia="Times New Roman" w:hAnsi="Times New Roman" w:cs="Times New Roman"/>
          <w:color w:val="000000"/>
          <w:sz w:val="28"/>
          <w:szCs w:val="28"/>
          <w:lang w:val="uk-UA"/>
        </w:rPr>
        <w:t>Кращим із яких було доручено переклад</w:t>
      </w:r>
      <w:r w:rsidRPr="00272ED4">
        <w:rPr>
          <w:rFonts w:ascii="Times New Roman" w:eastAsia="Times New Roman" w:hAnsi="Times New Roman" w:cs="Times New Roman"/>
          <w:color w:val="000000"/>
          <w:sz w:val="28"/>
          <w:szCs w:val="28"/>
          <w:lang w:val="uk-UA"/>
        </w:rPr>
        <w:t xml:space="preserve"> фахов</w:t>
      </w:r>
      <w:r w:rsidR="00D71994">
        <w:rPr>
          <w:rFonts w:ascii="Times New Roman" w:eastAsia="Times New Roman" w:hAnsi="Times New Roman" w:cs="Times New Roman"/>
          <w:color w:val="000000"/>
          <w:sz w:val="28"/>
          <w:szCs w:val="28"/>
          <w:lang w:val="uk-UA"/>
        </w:rPr>
        <w:t>их</w:t>
      </w:r>
      <w:r w:rsidRPr="00272ED4">
        <w:rPr>
          <w:rFonts w:ascii="Times New Roman" w:eastAsia="Times New Roman" w:hAnsi="Times New Roman" w:cs="Times New Roman"/>
          <w:color w:val="000000"/>
          <w:sz w:val="28"/>
          <w:szCs w:val="28"/>
          <w:lang w:val="uk-UA"/>
        </w:rPr>
        <w:t xml:space="preserve"> прац</w:t>
      </w:r>
      <w:r w:rsidR="00D71994">
        <w:rPr>
          <w:rFonts w:ascii="Times New Roman" w:eastAsia="Times New Roman" w:hAnsi="Times New Roman" w:cs="Times New Roman"/>
          <w:color w:val="000000"/>
          <w:sz w:val="28"/>
          <w:szCs w:val="28"/>
          <w:lang w:val="uk-UA"/>
        </w:rPr>
        <w:t>ь</w:t>
      </w:r>
      <w:r w:rsidRPr="00272ED4">
        <w:rPr>
          <w:rFonts w:ascii="Times New Roman" w:eastAsia="Times New Roman" w:hAnsi="Times New Roman" w:cs="Times New Roman"/>
          <w:color w:val="000000"/>
          <w:sz w:val="28"/>
          <w:szCs w:val="28"/>
          <w:lang w:val="uk-UA"/>
        </w:rPr>
        <w:t xml:space="preserve"> з іноземних мов, виконува</w:t>
      </w:r>
      <w:r w:rsidR="00D71994">
        <w:rPr>
          <w:rFonts w:ascii="Times New Roman" w:eastAsia="Times New Roman" w:hAnsi="Times New Roman" w:cs="Times New Roman"/>
          <w:color w:val="000000"/>
          <w:sz w:val="28"/>
          <w:szCs w:val="28"/>
          <w:lang w:val="uk-UA"/>
        </w:rPr>
        <w:t>ння</w:t>
      </w:r>
      <w:r w:rsidRPr="00272ED4">
        <w:rPr>
          <w:rFonts w:ascii="Times New Roman" w:eastAsia="Times New Roman" w:hAnsi="Times New Roman" w:cs="Times New Roman"/>
          <w:color w:val="000000"/>
          <w:sz w:val="28"/>
          <w:szCs w:val="28"/>
          <w:lang w:val="uk-UA"/>
        </w:rPr>
        <w:t xml:space="preserve"> дослідницьк</w:t>
      </w:r>
      <w:r w:rsidR="00D71994">
        <w:rPr>
          <w:rFonts w:ascii="Times New Roman" w:eastAsia="Times New Roman" w:hAnsi="Times New Roman" w:cs="Times New Roman"/>
          <w:color w:val="000000"/>
          <w:sz w:val="28"/>
          <w:szCs w:val="28"/>
          <w:lang w:val="uk-UA"/>
        </w:rPr>
        <w:t>их</w:t>
      </w:r>
      <w:r w:rsidRPr="00272ED4">
        <w:rPr>
          <w:rFonts w:ascii="Times New Roman" w:eastAsia="Times New Roman" w:hAnsi="Times New Roman" w:cs="Times New Roman"/>
          <w:color w:val="000000"/>
          <w:sz w:val="28"/>
          <w:szCs w:val="28"/>
          <w:lang w:val="uk-UA"/>
        </w:rPr>
        <w:t xml:space="preserve"> роб</w:t>
      </w:r>
      <w:r w:rsidR="00D71994">
        <w:rPr>
          <w:rFonts w:ascii="Times New Roman" w:eastAsia="Times New Roman" w:hAnsi="Times New Roman" w:cs="Times New Roman"/>
          <w:color w:val="000000"/>
          <w:sz w:val="28"/>
          <w:szCs w:val="28"/>
          <w:lang w:val="uk-UA"/>
        </w:rPr>
        <w:t>іт</w:t>
      </w:r>
      <w:r w:rsidRPr="00272ED4">
        <w:rPr>
          <w:rFonts w:ascii="Times New Roman" w:eastAsia="Times New Roman" w:hAnsi="Times New Roman" w:cs="Times New Roman"/>
          <w:color w:val="000000"/>
          <w:sz w:val="28"/>
          <w:szCs w:val="28"/>
          <w:lang w:val="uk-UA"/>
        </w:rPr>
        <w:t xml:space="preserve">, які ради факультетів </w:t>
      </w:r>
      <w:r w:rsidR="000801CD">
        <w:rPr>
          <w:rFonts w:ascii="Times New Roman" w:eastAsia="Times New Roman" w:hAnsi="Times New Roman" w:cs="Times New Roman"/>
          <w:color w:val="000000"/>
          <w:sz w:val="28"/>
          <w:szCs w:val="28"/>
          <w:lang w:val="uk-UA"/>
        </w:rPr>
        <w:t>рекомендували</w:t>
      </w:r>
      <w:r w:rsidRPr="00272ED4">
        <w:rPr>
          <w:rFonts w:ascii="Times New Roman" w:eastAsia="Times New Roman" w:hAnsi="Times New Roman" w:cs="Times New Roman"/>
          <w:color w:val="000000"/>
          <w:sz w:val="28"/>
          <w:szCs w:val="28"/>
          <w:lang w:val="uk-UA"/>
        </w:rPr>
        <w:t xml:space="preserve"> до друку. Наприклад</w:t>
      </w:r>
      <w:r w:rsidR="00D71994">
        <w:rPr>
          <w:rFonts w:ascii="Times New Roman" w:eastAsia="Times New Roman" w:hAnsi="Times New Roman" w:cs="Times New Roman"/>
          <w:color w:val="000000"/>
          <w:sz w:val="28"/>
          <w:szCs w:val="28"/>
          <w:lang w:val="uk-UA"/>
        </w:rPr>
        <w:t>,</w:t>
      </w:r>
      <w:r w:rsidRPr="00272ED4">
        <w:rPr>
          <w:rFonts w:ascii="Times New Roman" w:eastAsia="Times New Roman" w:hAnsi="Times New Roman" w:cs="Times New Roman"/>
          <w:color w:val="000000"/>
          <w:sz w:val="28"/>
          <w:szCs w:val="28"/>
          <w:lang w:val="uk-UA"/>
        </w:rPr>
        <w:t xml:space="preserve"> </w:t>
      </w:r>
      <w:r w:rsidR="00D71994">
        <w:rPr>
          <w:rFonts w:ascii="Times New Roman" w:eastAsia="Times New Roman" w:hAnsi="Times New Roman" w:cs="Times New Roman"/>
          <w:color w:val="000000"/>
          <w:sz w:val="28"/>
          <w:szCs w:val="28"/>
          <w:lang w:val="uk-UA"/>
        </w:rPr>
        <w:t>у</w:t>
      </w:r>
      <w:r w:rsidRPr="00272ED4">
        <w:rPr>
          <w:rFonts w:ascii="Times New Roman" w:eastAsia="Times New Roman" w:hAnsi="Times New Roman" w:cs="Times New Roman"/>
          <w:color w:val="000000"/>
          <w:sz w:val="28"/>
          <w:szCs w:val="28"/>
          <w:lang w:val="uk-UA"/>
        </w:rPr>
        <w:t xml:space="preserve"> типографії Імператорського Харківського університету друкувалася навчально-методична література з різних гуманітарних дисциплін: історії, філології, мови,</w:t>
      </w:r>
      <w:r w:rsidR="00D71994">
        <w:rPr>
          <w:rFonts w:ascii="Times New Roman" w:eastAsia="Times New Roman" w:hAnsi="Times New Roman" w:cs="Times New Roman"/>
          <w:color w:val="000000"/>
          <w:sz w:val="28"/>
          <w:szCs w:val="28"/>
          <w:lang w:val="uk-UA"/>
        </w:rPr>
        <w:t xml:space="preserve"> філософії тощо</w:t>
      </w:r>
      <w:r w:rsidRPr="00272ED4">
        <w:rPr>
          <w:rFonts w:ascii="Times New Roman" w:eastAsia="Times New Roman" w:hAnsi="Times New Roman" w:cs="Times New Roman"/>
          <w:color w:val="000000"/>
          <w:sz w:val="28"/>
          <w:szCs w:val="28"/>
          <w:lang w:val="uk-UA"/>
        </w:rPr>
        <w:t>. Крім того</w:t>
      </w:r>
      <w:r w:rsidR="00D71994">
        <w:rPr>
          <w:rFonts w:ascii="Times New Roman" w:eastAsia="Times New Roman" w:hAnsi="Times New Roman" w:cs="Times New Roman"/>
          <w:color w:val="000000"/>
          <w:sz w:val="28"/>
          <w:szCs w:val="28"/>
          <w:lang w:val="uk-UA"/>
        </w:rPr>
        <w:t>,</w:t>
      </w:r>
      <w:r w:rsidRPr="00272ED4">
        <w:rPr>
          <w:rFonts w:ascii="Times New Roman" w:eastAsia="Times New Roman" w:hAnsi="Times New Roman" w:cs="Times New Roman"/>
          <w:color w:val="000000"/>
          <w:sz w:val="28"/>
          <w:szCs w:val="28"/>
          <w:lang w:val="uk-UA"/>
        </w:rPr>
        <w:t xml:space="preserve"> при викладанні істо</w:t>
      </w:r>
      <w:r>
        <w:rPr>
          <w:rFonts w:ascii="Times New Roman" w:eastAsia="Times New Roman" w:hAnsi="Times New Roman" w:cs="Times New Roman"/>
          <w:color w:val="000000"/>
          <w:sz w:val="28"/>
          <w:szCs w:val="28"/>
          <w:lang w:val="uk-UA"/>
        </w:rPr>
        <w:t>ри</w:t>
      </w:r>
      <w:r w:rsidRPr="00272ED4">
        <w:rPr>
          <w:rFonts w:ascii="Times New Roman" w:eastAsia="Times New Roman" w:hAnsi="Times New Roman" w:cs="Times New Roman"/>
          <w:color w:val="000000"/>
          <w:sz w:val="28"/>
          <w:szCs w:val="28"/>
          <w:lang w:val="uk-UA"/>
        </w:rPr>
        <w:t>ко-філологічних дисциплін використовувалися не лише підручники професорів</w:t>
      </w:r>
      <w:r>
        <w:rPr>
          <w:rFonts w:ascii="Times New Roman" w:eastAsia="Times New Roman" w:hAnsi="Times New Roman" w:cs="Times New Roman"/>
          <w:color w:val="000000"/>
          <w:sz w:val="28"/>
          <w:szCs w:val="28"/>
          <w:lang w:val="uk-UA"/>
        </w:rPr>
        <w:t xml:space="preserve"> </w:t>
      </w:r>
      <w:r w:rsidR="00D71994">
        <w:rPr>
          <w:rFonts w:ascii="Times New Roman" w:eastAsia="Times New Roman" w:hAnsi="Times New Roman" w:cs="Times New Roman"/>
          <w:color w:val="000000"/>
          <w:sz w:val="28"/>
          <w:szCs w:val="28"/>
          <w:lang w:val="uk-UA"/>
        </w:rPr>
        <w:t>і</w:t>
      </w:r>
      <w:r>
        <w:rPr>
          <w:rFonts w:ascii="Times New Roman" w:eastAsia="Times New Roman" w:hAnsi="Times New Roman" w:cs="Times New Roman"/>
          <w:color w:val="000000"/>
          <w:sz w:val="28"/>
          <w:szCs w:val="28"/>
          <w:lang w:val="uk-UA"/>
        </w:rPr>
        <w:t xml:space="preserve"> студентів</w:t>
      </w:r>
      <w:r w:rsidRPr="00272ED4">
        <w:rPr>
          <w:rFonts w:ascii="Times New Roman" w:eastAsia="Times New Roman" w:hAnsi="Times New Roman" w:cs="Times New Roman"/>
          <w:color w:val="000000"/>
          <w:sz w:val="28"/>
          <w:szCs w:val="28"/>
          <w:lang w:val="uk-UA"/>
        </w:rPr>
        <w:t xml:space="preserve">, які працювали в конкретних вишах та підручники вітчизняних авторів, а й іншомовні джерела, а також переклади іноземних посібників. Для гуманітарних факультетів часто використовували переклади давньогрецьких і римських авторів, а також праці </w:t>
      </w:r>
      <w:r w:rsidR="00D71994">
        <w:rPr>
          <w:rFonts w:ascii="Times New Roman" w:eastAsia="Times New Roman" w:hAnsi="Times New Roman" w:cs="Times New Roman"/>
          <w:color w:val="000000"/>
          <w:sz w:val="28"/>
          <w:szCs w:val="28"/>
          <w:lang w:val="uk-UA"/>
        </w:rPr>
        <w:t xml:space="preserve">зарубіжних </w:t>
      </w:r>
      <w:r w:rsidRPr="00272ED4">
        <w:rPr>
          <w:rFonts w:ascii="Times New Roman" w:eastAsia="Times New Roman" w:hAnsi="Times New Roman" w:cs="Times New Roman"/>
          <w:color w:val="000000"/>
          <w:sz w:val="28"/>
          <w:szCs w:val="28"/>
          <w:lang w:val="uk-UA"/>
        </w:rPr>
        <w:t xml:space="preserve">авторів </w:t>
      </w:r>
      <w:r w:rsidRPr="00BA66F7">
        <w:rPr>
          <w:rFonts w:ascii="Times New Roman" w:eastAsia="Times New Roman" w:hAnsi="Times New Roman" w:cs="Times New Roman"/>
          <w:color w:val="000000"/>
          <w:spacing w:val="9"/>
          <w:sz w:val="28"/>
          <w:szCs w:val="28"/>
          <w:lang w:val="uk-UA"/>
        </w:rPr>
        <w:t>[</w:t>
      </w:r>
      <w:r w:rsidR="00702E89">
        <w:rPr>
          <w:rFonts w:ascii="Times New Roman" w:eastAsia="Times New Roman" w:hAnsi="Times New Roman" w:cs="Times New Roman"/>
          <w:color w:val="000000"/>
          <w:spacing w:val="9"/>
          <w:sz w:val="28"/>
          <w:szCs w:val="28"/>
          <w:lang w:val="uk-UA"/>
        </w:rPr>
        <w:t>2</w:t>
      </w:r>
      <w:r w:rsidR="00702E89" w:rsidRPr="00273EB2">
        <w:rPr>
          <w:rFonts w:ascii="Times New Roman" w:eastAsia="Times New Roman" w:hAnsi="Times New Roman" w:cs="Times New Roman"/>
          <w:color w:val="000000"/>
          <w:spacing w:val="9"/>
          <w:sz w:val="28"/>
          <w:szCs w:val="28"/>
        </w:rPr>
        <w:t>5</w:t>
      </w:r>
      <w:r w:rsidR="00702E89">
        <w:rPr>
          <w:rFonts w:ascii="Times New Roman" w:eastAsia="Times New Roman" w:hAnsi="Times New Roman" w:cs="Times New Roman"/>
          <w:color w:val="000000"/>
          <w:spacing w:val="9"/>
          <w:sz w:val="28"/>
          <w:szCs w:val="28"/>
          <w:lang w:val="uk-UA"/>
        </w:rPr>
        <w:t>4</w:t>
      </w:r>
      <w:r w:rsidRPr="00BA66F7">
        <w:rPr>
          <w:rFonts w:ascii="Times New Roman" w:eastAsia="Times New Roman" w:hAnsi="Times New Roman" w:cs="Times New Roman"/>
          <w:color w:val="000000"/>
          <w:spacing w:val="9"/>
          <w:sz w:val="28"/>
          <w:szCs w:val="28"/>
          <w:lang w:val="uk-UA"/>
        </w:rPr>
        <w:t>]</w:t>
      </w:r>
      <w:r>
        <w:rPr>
          <w:rFonts w:ascii="Times New Roman" w:eastAsia="Times New Roman" w:hAnsi="Times New Roman" w:cs="Times New Roman"/>
          <w:color w:val="000000"/>
          <w:spacing w:val="9"/>
          <w:sz w:val="28"/>
          <w:szCs w:val="28"/>
          <w:lang w:val="uk-UA"/>
        </w:rPr>
        <w:t xml:space="preserve">. </w:t>
      </w:r>
    </w:p>
    <w:p w:rsidR="00E2208B" w:rsidRPr="00D171FE" w:rsidRDefault="00E2208B" w:rsidP="00E2208B">
      <w:pPr>
        <w:shd w:val="clear" w:color="auto" w:fill="FFFFFF"/>
        <w:spacing w:after="0" w:line="360" w:lineRule="auto"/>
        <w:ind w:firstLine="533"/>
        <w:jc w:val="both"/>
        <w:rPr>
          <w:rFonts w:ascii="Times New Roman" w:eastAsia="Times New Roman" w:hAnsi="Times New Roman" w:cs="Times New Roman"/>
          <w:color w:val="000000"/>
          <w:sz w:val="28"/>
          <w:szCs w:val="28"/>
          <w:lang w:val="uk-UA"/>
        </w:rPr>
      </w:pPr>
      <w:r w:rsidRPr="00D171FE">
        <w:rPr>
          <w:rFonts w:ascii="Times New Roman" w:eastAsia="Times New Roman" w:hAnsi="Times New Roman" w:cs="Times New Roman"/>
          <w:color w:val="000000"/>
          <w:sz w:val="28"/>
          <w:szCs w:val="28"/>
          <w:lang w:val="uk-UA"/>
        </w:rPr>
        <w:t xml:space="preserve">На початку ХХ ст. в системі історичної освіти з’явилося </w:t>
      </w:r>
      <w:r w:rsidR="00C52F68">
        <w:rPr>
          <w:rFonts w:ascii="Times New Roman" w:eastAsia="Times New Roman" w:hAnsi="Times New Roman" w:cs="Times New Roman"/>
          <w:color w:val="000000"/>
          <w:sz w:val="28"/>
          <w:szCs w:val="28"/>
          <w:lang w:val="uk-UA"/>
        </w:rPr>
        <w:t>низка</w:t>
      </w:r>
      <w:r w:rsidRPr="00D171FE">
        <w:rPr>
          <w:rFonts w:ascii="Times New Roman" w:eastAsia="Times New Roman" w:hAnsi="Times New Roman" w:cs="Times New Roman"/>
          <w:color w:val="000000"/>
          <w:sz w:val="28"/>
          <w:szCs w:val="28"/>
          <w:lang w:val="uk-UA"/>
        </w:rPr>
        <w:t xml:space="preserve"> </w:t>
      </w:r>
      <w:r w:rsidR="000801CD">
        <w:rPr>
          <w:rFonts w:ascii="Times New Roman" w:eastAsia="Times New Roman" w:hAnsi="Times New Roman" w:cs="Times New Roman"/>
          <w:color w:val="000000"/>
          <w:sz w:val="28"/>
          <w:szCs w:val="28"/>
          <w:lang w:val="uk-UA"/>
        </w:rPr>
        <w:t>підручників</w:t>
      </w:r>
      <w:r w:rsidR="000801CD" w:rsidRPr="00D171FE">
        <w:rPr>
          <w:rFonts w:ascii="Times New Roman" w:eastAsia="Times New Roman" w:hAnsi="Times New Roman" w:cs="Times New Roman"/>
          <w:color w:val="000000"/>
          <w:sz w:val="28"/>
          <w:szCs w:val="28"/>
          <w:lang w:val="uk-UA"/>
        </w:rPr>
        <w:t xml:space="preserve"> </w:t>
      </w:r>
      <w:r w:rsidR="000801CD">
        <w:rPr>
          <w:rFonts w:ascii="Times New Roman" w:eastAsia="Times New Roman" w:hAnsi="Times New Roman" w:cs="Times New Roman"/>
          <w:color w:val="000000"/>
          <w:sz w:val="28"/>
          <w:szCs w:val="28"/>
          <w:lang w:val="uk-UA"/>
        </w:rPr>
        <w:t>і</w:t>
      </w:r>
      <w:r w:rsidR="000801CD" w:rsidRPr="00D171FE">
        <w:rPr>
          <w:rFonts w:ascii="Times New Roman" w:eastAsia="Times New Roman" w:hAnsi="Times New Roman" w:cs="Times New Roman"/>
          <w:color w:val="000000"/>
          <w:sz w:val="28"/>
          <w:szCs w:val="28"/>
          <w:lang w:val="uk-UA"/>
        </w:rPr>
        <w:t xml:space="preserve"> </w:t>
      </w:r>
      <w:r w:rsidRPr="00D171FE">
        <w:rPr>
          <w:rFonts w:ascii="Times New Roman" w:eastAsia="Times New Roman" w:hAnsi="Times New Roman" w:cs="Times New Roman"/>
          <w:color w:val="000000"/>
          <w:sz w:val="28"/>
          <w:szCs w:val="28"/>
          <w:lang w:val="uk-UA"/>
        </w:rPr>
        <w:t>навчал</w:t>
      </w:r>
      <w:r w:rsidR="00C52F68">
        <w:rPr>
          <w:rFonts w:ascii="Times New Roman" w:eastAsia="Times New Roman" w:hAnsi="Times New Roman" w:cs="Times New Roman"/>
          <w:color w:val="000000"/>
          <w:sz w:val="28"/>
          <w:szCs w:val="28"/>
          <w:lang w:val="uk-UA"/>
        </w:rPr>
        <w:t xml:space="preserve">ьних посібників. </w:t>
      </w:r>
      <w:r w:rsidRPr="00D171FE">
        <w:rPr>
          <w:rFonts w:ascii="Times New Roman" w:eastAsia="Times New Roman" w:hAnsi="Times New Roman" w:cs="Times New Roman"/>
          <w:color w:val="000000"/>
          <w:sz w:val="28"/>
          <w:szCs w:val="28"/>
          <w:lang w:val="uk-UA"/>
        </w:rPr>
        <w:t>Зокрема, збірник методичних статей А</w:t>
      </w:r>
      <w:r>
        <w:rPr>
          <w:rFonts w:ascii="Times New Roman" w:eastAsia="Times New Roman" w:hAnsi="Times New Roman" w:cs="Times New Roman"/>
          <w:color w:val="000000"/>
          <w:sz w:val="28"/>
          <w:szCs w:val="28"/>
          <w:lang w:val="uk-UA"/>
        </w:rPr>
        <w:t>.</w:t>
      </w:r>
      <w:r w:rsidRPr="00D171FE">
        <w:rPr>
          <w:rFonts w:ascii="Times New Roman" w:eastAsia="Times New Roman" w:hAnsi="Times New Roman" w:cs="Times New Roman"/>
          <w:color w:val="000000"/>
          <w:sz w:val="28"/>
          <w:szCs w:val="28"/>
          <w:lang w:val="uk-UA"/>
        </w:rPr>
        <w:t> Кролюницького «Досвід методики елементарного курсу історії», який відображав передовий для того часу педагогічний досвід,</w:t>
      </w:r>
      <w:r>
        <w:rPr>
          <w:rFonts w:ascii="Times New Roman" w:eastAsia="Times New Roman" w:hAnsi="Times New Roman" w:cs="Times New Roman"/>
          <w:color w:val="000000"/>
          <w:sz w:val="28"/>
          <w:szCs w:val="28"/>
          <w:lang w:val="uk-UA"/>
        </w:rPr>
        <w:t xml:space="preserve"> </w:t>
      </w:r>
      <w:r w:rsidRPr="00D171FE">
        <w:rPr>
          <w:rFonts w:ascii="Times New Roman" w:eastAsia="Times New Roman" w:hAnsi="Times New Roman" w:cs="Times New Roman"/>
          <w:color w:val="000000"/>
          <w:sz w:val="28"/>
          <w:szCs w:val="28"/>
          <w:lang w:val="uk-UA"/>
        </w:rPr>
        <w:t xml:space="preserve">і орієнтував не на механічне, а на свідоме засвоєння історичного матеріалу, книга для читання з російської історії  за ред. М. Довнар-Запольського. Важливе місце займав </w:t>
      </w:r>
      <w:r w:rsidRPr="00D171FE">
        <w:rPr>
          <w:rFonts w:ascii="Times New Roman" w:eastAsia="Times New Roman" w:hAnsi="Times New Roman" w:cs="Times New Roman"/>
          <w:color w:val="000000"/>
          <w:sz w:val="28"/>
          <w:szCs w:val="28"/>
          <w:lang w:val="uk-UA"/>
        </w:rPr>
        <w:lastRenderedPageBreak/>
        <w:t xml:space="preserve">підручник з історії В. Шульгіна, який містив характеристики історичних діячів, і хрестоматія з історії середніх віків М. Стасюлевича, який запропонував викладання історії на основі вивчення історичних документів. Наприкінці </w:t>
      </w:r>
      <w:r w:rsidRPr="00D171FE">
        <w:rPr>
          <w:rFonts w:ascii="Times New Roman" w:eastAsia="Times New Roman" w:hAnsi="Times New Roman" w:cs="Times New Roman"/>
          <w:color w:val="000000"/>
          <w:sz w:val="28"/>
          <w:szCs w:val="28"/>
          <w:lang w:val="en-US"/>
        </w:rPr>
        <w:t>XIX</w:t>
      </w:r>
      <w:r w:rsidRPr="00D171FE">
        <w:rPr>
          <w:rFonts w:ascii="Times New Roman" w:eastAsia="Times New Roman" w:hAnsi="Times New Roman" w:cs="Times New Roman"/>
          <w:color w:val="000000"/>
          <w:sz w:val="28"/>
          <w:szCs w:val="28"/>
          <w:lang w:val="uk-UA"/>
        </w:rPr>
        <w:t xml:space="preserve"> ст. були видані підручники П. Виноградова, </w:t>
      </w:r>
      <w:r w:rsidR="009B06AA">
        <w:rPr>
          <w:rFonts w:ascii="Times New Roman" w:eastAsia="Times New Roman" w:hAnsi="Times New Roman" w:cs="Times New Roman"/>
          <w:color w:val="000000"/>
          <w:sz w:val="28"/>
          <w:szCs w:val="28"/>
          <w:lang w:val="uk-UA"/>
        </w:rPr>
        <w:t>М</w:t>
      </w:r>
      <w:r w:rsidRPr="00D171FE">
        <w:rPr>
          <w:rFonts w:ascii="Times New Roman" w:eastAsia="Times New Roman" w:hAnsi="Times New Roman" w:cs="Times New Roman"/>
          <w:color w:val="000000"/>
          <w:sz w:val="28"/>
          <w:szCs w:val="28"/>
          <w:lang w:val="uk-UA"/>
        </w:rPr>
        <w:t>. Кареєва, К. Іванова. У 1900 р. бу</w:t>
      </w:r>
      <w:r>
        <w:rPr>
          <w:rFonts w:ascii="Times New Roman" w:eastAsia="Times New Roman" w:hAnsi="Times New Roman" w:cs="Times New Roman"/>
          <w:color w:val="000000"/>
          <w:sz w:val="28"/>
          <w:szCs w:val="28"/>
          <w:lang w:val="uk-UA"/>
        </w:rPr>
        <w:t>ло</w:t>
      </w:r>
      <w:r w:rsidRPr="00D171FE">
        <w:rPr>
          <w:rFonts w:ascii="Times New Roman" w:eastAsia="Times New Roman" w:hAnsi="Times New Roman" w:cs="Times New Roman"/>
          <w:color w:val="000000"/>
          <w:sz w:val="28"/>
          <w:szCs w:val="28"/>
          <w:lang w:val="uk-UA"/>
        </w:rPr>
        <w:t xml:space="preserve"> видан</w:t>
      </w:r>
      <w:r>
        <w:rPr>
          <w:rFonts w:ascii="Times New Roman" w:eastAsia="Times New Roman" w:hAnsi="Times New Roman" w:cs="Times New Roman"/>
          <w:color w:val="000000"/>
          <w:sz w:val="28"/>
          <w:szCs w:val="28"/>
          <w:lang w:val="uk-UA"/>
        </w:rPr>
        <w:t>о</w:t>
      </w:r>
      <w:r w:rsidRPr="00D171FE">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працю</w:t>
      </w:r>
      <w:r w:rsidRPr="00D171FE">
        <w:rPr>
          <w:rFonts w:ascii="Times New Roman" w:eastAsia="Times New Roman" w:hAnsi="Times New Roman" w:cs="Times New Roman"/>
          <w:color w:val="000000"/>
          <w:sz w:val="28"/>
          <w:szCs w:val="28"/>
          <w:lang w:val="uk-UA"/>
        </w:rPr>
        <w:t xml:space="preserve"> </w:t>
      </w:r>
      <w:r w:rsidRPr="00365CB1">
        <w:rPr>
          <w:rFonts w:ascii="Times New Roman" w:eastAsia="Times New Roman" w:hAnsi="Times New Roman" w:cs="Times New Roman"/>
          <w:sz w:val="28"/>
          <w:szCs w:val="28"/>
          <w:lang w:val="uk-UA"/>
        </w:rPr>
        <w:t>Р. Віппера</w:t>
      </w:r>
      <w:r>
        <w:rPr>
          <w:rFonts w:ascii="Times New Roman" w:eastAsia="Times New Roman" w:hAnsi="Times New Roman" w:cs="Times New Roman"/>
          <w:color w:val="00B050"/>
          <w:sz w:val="28"/>
          <w:szCs w:val="28"/>
          <w:lang w:val="uk-UA"/>
        </w:rPr>
        <w:t xml:space="preserve"> </w:t>
      </w:r>
      <w:r w:rsidRPr="007B1901">
        <w:rPr>
          <w:rFonts w:ascii="Times New Roman" w:eastAsia="Times New Roman" w:hAnsi="Times New Roman" w:cs="Times New Roman"/>
          <w:sz w:val="28"/>
          <w:szCs w:val="28"/>
          <w:lang w:val="uk-UA"/>
        </w:rPr>
        <w:t>(екстраординарного професора Новоросійського університету)</w:t>
      </w:r>
      <w:r>
        <w:rPr>
          <w:rFonts w:ascii="Times New Roman" w:eastAsia="Times New Roman" w:hAnsi="Times New Roman" w:cs="Times New Roman"/>
          <w:color w:val="00B050"/>
          <w:sz w:val="28"/>
          <w:szCs w:val="28"/>
          <w:lang w:val="uk-UA"/>
        </w:rPr>
        <w:t xml:space="preserve"> </w:t>
      </w:r>
      <w:r w:rsidRPr="007B1901">
        <w:rPr>
          <w:rFonts w:ascii="Times New Roman" w:eastAsia="Times New Roman" w:hAnsi="Times New Roman" w:cs="Times New Roman"/>
          <w:sz w:val="28"/>
          <w:szCs w:val="28"/>
          <w:lang w:val="uk-UA"/>
        </w:rPr>
        <w:t xml:space="preserve">«Суспільні вчення та історичні течії </w:t>
      </w:r>
      <w:r w:rsidRPr="007B1901">
        <w:rPr>
          <w:rFonts w:ascii="Times New Roman" w:eastAsia="Times New Roman" w:hAnsi="Times New Roman" w:cs="Times New Roman"/>
          <w:sz w:val="28"/>
          <w:szCs w:val="28"/>
          <w:lang w:val="en-US"/>
        </w:rPr>
        <w:t>XVII</w:t>
      </w:r>
      <w:r w:rsidRPr="007B1901">
        <w:rPr>
          <w:rFonts w:ascii="Times New Roman" w:eastAsia="Times New Roman" w:hAnsi="Times New Roman" w:cs="Times New Roman"/>
          <w:sz w:val="28"/>
          <w:szCs w:val="28"/>
          <w:lang w:val="uk-UA"/>
        </w:rPr>
        <w:t xml:space="preserve"> та </w:t>
      </w:r>
      <w:r w:rsidRPr="007B1901">
        <w:rPr>
          <w:rFonts w:ascii="Times New Roman" w:eastAsia="Times New Roman" w:hAnsi="Times New Roman" w:cs="Times New Roman"/>
          <w:sz w:val="28"/>
          <w:szCs w:val="28"/>
          <w:lang w:val="en-US"/>
        </w:rPr>
        <w:t>XIX</w:t>
      </w:r>
      <w:r w:rsidRPr="007B190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ст</w:t>
      </w:r>
      <w:r w:rsidRPr="00D171FE">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в зв’язку з суспільним рухом на Заході», </w:t>
      </w:r>
      <w:r w:rsidR="00D71994">
        <w:rPr>
          <w:rFonts w:ascii="Times New Roman" w:eastAsia="Times New Roman" w:hAnsi="Times New Roman" w:cs="Times New Roman"/>
          <w:color w:val="000000"/>
          <w:sz w:val="28"/>
          <w:szCs w:val="28"/>
          <w:lang w:val="uk-UA"/>
        </w:rPr>
        <w:t>у</w:t>
      </w:r>
      <w:r w:rsidRPr="00365CB1">
        <w:rPr>
          <w:rFonts w:ascii="Times New Roman" w:eastAsia="Times New Roman" w:hAnsi="Times New Roman" w:cs="Times New Roman"/>
          <w:color w:val="000000"/>
          <w:sz w:val="28"/>
          <w:szCs w:val="28"/>
          <w:lang w:val="uk-UA"/>
        </w:rPr>
        <w:t xml:space="preserve"> якій висловлювалася думка про те, що призначення методології історії полягає у звільненні історичного пізнання від залишків теологічного та метафізичного мислення.</w:t>
      </w:r>
      <w:r>
        <w:rPr>
          <w:rFonts w:ascii="Times New Roman" w:eastAsia="Times New Roman" w:hAnsi="Times New Roman" w:cs="Times New Roman"/>
          <w:color w:val="000000"/>
          <w:sz w:val="28"/>
          <w:szCs w:val="28"/>
          <w:lang w:val="uk-UA"/>
        </w:rPr>
        <w:t xml:space="preserve"> </w:t>
      </w:r>
      <w:r w:rsidRPr="00D171FE">
        <w:rPr>
          <w:rFonts w:ascii="Times New Roman" w:eastAsia="Times New Roman" w:hAnsi="Times New Roman" w:cs="Times New Roman"/>
          <w:color w:val="000000"/>
          <w:sz w:val="28"/>
          <w:szCs w:val="28"/>
          <w:lang w:val="uk-UA"/>
        </w:rPr>
        <w:t>На поч. ХХ ст. в Україні почали видаватись підр</w:t>
      </w:r>
      <w:r w:rsidR="00D71994">
        <w:rPr>
          <w:rFonts w:ascii="Times New Roman" w:eastAsia="Times New Roman" w:hAnsi="Times New Roman" w:cs="Times New Roman"/>
          <w:color w:val="000000"/>
          <w:sz w:val="28"/>
          <w:szCs w:val="28"/>
          <w:lang w:val="uk-UA"/>
        </w:rPr>
        <w:t>учники методики історії, а саме</w:t>
      </w:r>
      <w:r w:rsidRPr="00D171FE">
        <w:rPr>
          <w:rFonts w:ascii="Times New Roman" w:eastAsia="Times New Roman" w:hAnsi="Times New Roman" w:cs="Times New Roman"/>
          <w:color w:val="000000"/>
          <w:sz w:val="28"/>
          <w:szCs w:val="28"/>
          <w:lang w:val="uk-UA"/>
        </w:rPr>
        <w:t xml:space="preserve"> </w:t>
      </w:r>
      <w:r w:rsidR="002E3833" w:rsidRPr="00D171FE">
        <w:rPr>
          <w:rFonts w:ascii="Times New Roman" w:eastAsia="Times New Roman" w:hAnsi="Times New Roman" w:cs="Times New Roman"/>
          <w:color w:val="000000"/>
          <w:sz w:val="28"/>
          <w:szCs w:val="28"/>
          <w:lang w:val="uk-UA"/>
        </w:rPr>
        <w:t>Л. Круглікова-Гречанова «Методика історії» (Київ, 1906)</w:t>
      </w:r>
      <w:r w:rsidR="002E3833">
        <w:rPr>
          <w:rFonts w:ascii="Times New Roman" w:eastAsia="Times New Roman" w:hAnsi="Times New Roman" w:cs="Times New Roman"/>
          <w:color w:val="000000"/>
          <w:sz w:val="28"/>
          <w:szCs w:val="28"/>
          <w:lang w:val="uk-UA"/>
        </w:rPr>
        <w:t xml:space="preserve">, </w:t>
      </w:r>
      <w:r w:rsidRPr="00D171FE">
        <w:rPr>
          <w:rFonts w:ascii="Times New Roman" w:eastAsia="Times New Roman" w:hAnsi="Times New Roman" w:cs="Times New Roman"/>
          <w:color w:val="000000"/>
          <w:sz w:val="28"/>
          <w:szCs w:val="28"/>
          <w:lang w:val="uk-UA"/>
        </w:rPr>
        <w:t>Я. Кулжинського «Досвід методики систематичного курс</w:t>
      </w:r>
      <w:r w:rsidR="002E3833">
        <w:rPr>
          <w:rFonts w:ascii="Times New Roman" w:eastAsia="Times New Roman" w:hAnsi="Times New Roman" w:cs="Times New Roman"/>
          <w:color w:val="000000"/>
          <w:sz w:val="28"/>
          <w:szCs w:val="28"/>
          <w:lang w:val="uk-UA"/>
        </w:rPr>
        <w:t>у історії» (Звенигородка, 1913)</w:t>
      </w:r>
      <w:r w:rsidRPr="00D171FE">
        <w:rPr>
          <w:rFonts w:ascii="Times New Roman" w:eastAsia="Times New Roman" w:hAnsi="Times New Roman" w:cs="Times New Roman"/>
          <w:color w:val="000000"/>
          <w:sz w:val="28"/>
          <w:szCs w:val="28"/>
          <w:lang w:val="uk-UA"/>
        </w:rPr>
        <w:t xml:space="preserve">. Автори цих робіт </w:t>
      </w:r>
      <w:r w:rsidR="00D71994">
        <w:rPr>
          <w:rFonts w:ascii="Times New Roman" w:eastAsia="Times New Roman" w:hAnsi="Times New Roman" w:cs="Times New Roman"/>
          <w:color w:val="000000"/>
          <w:sz w:val="28"/>
          <w:szCs w:val="28"/>
          <w:lang w:val="uk-UA"/>
        </w:rPr>
        <w:t>у</w:t>
      </w:r>
      <w:r w:rsidRPr="00D171FE">
        <w:rPr>
          <w:rFonts w:ascii="Times New Roman" w:eastAsia="Times New Roman" w:hAnsi="Times New Roman" w:cs="Times New Roman"/>
          <w:color w:val="000000"/>
          <w:sz w:val="28"/>
          <w:szCs w:val="28"/>
          <w:lang w:val="uk-UA"/>
        </w:rPr>
        <w:t xml:space="preserve">перше обґрунтували особливості історії як предмету навчання, обов’язкову хронологічну послідовність викладу матеріалу і просторову локалізацію подій, підкреслюючи, що ці роботи корисні вчителям-початківцям </w:t>
      </w:r>
      <w:r w:rsidR="00D71994">
        <w:rPr>
          <w:rFonts w:ascii="Times New Roman" w:eastAsia="Times New Roman" w:hAnsi="Times New Roman" w:cs="Times New Roman"/>
          <w:color w:val="000000"/>
          <w:sz w:val="28"/>
          <w:szCs w:val="28"/>
          <w:lang w:val="uk-UA"/>
        </w:rPr>
        <w:t>і</w:t>
      </w:r>
      <w:r w:rsidRPr="00D171FE">
        <w:rPr>
          <w:rFonts w:ascii="Times New Roman" w:eastAsia="Times New Roman" w:hAnsi="Times New Roman" w:cs="Times New Roman"/>
          <w:color w:val="000000"/>
          <w:sz w:val="28"/>
          <w:szCs w:val="28"/>
          <w:lang w:val="uk-UA"/>
        </w:rPr>
        <w:t xml:space="preserve"> студентам педагогічних вишів.</w:t>
      </w:r>
    </w:p>
    <w:p w:rsidR="00EE6C41" w:rsidRPr="00C71030" w:rsidRDefault="00E2208B" w:rsidP="0032074D">
      <w:pPr>
        <w:shd w:val="clear" w:color="auto" w:fill="FFFFFF"/>
        <w:spacing w:after="0" w:line="360" w:lineRule="auto"/>
        <w:ind w:firstLine="533"/>
        <w:jc w:val="both"/>
        <w:rPr>
          <w:rFonts w:ascii="Times New Roman" w:hAnsi="Times New Roman" w:cs="Times New Roman"/>
          <w:b/>
          <w:sz w:val="32"/>
          <w:szCs w:val="32"/>
          <w:lang w:val="uk-UA"/>
        </w:rPr>
      </w:pPr>
      <w:r w:rsidRPr="00D171FE">
        <w:rPr>
          <w:rFonts w:ascii="Times New Roman" w:eastAsia="Times New Roman" w:hAnsi="Times New Roman" w:cs="Times New Roman"/>
          <w:color w:val="000000"/>
          <w:sz w:val="28"/>
          <w:szCs w:val="28"/>
          <w:lang w:val="uk-UA"/>
        </w:rPr>
        <w:t>Крім того</w:t>
      </w:r>
      <w:r w:rsidR="00D71994">
        <w:rPr>
          <w:rFonts w:ascii="Times New Roman" w:eastAsia="Times New Roman" w:hAnsi="Times New Roman" w:cs="Times New Roman"/>
          <w:color w:val="000000"/>
          <w:sz w:val="28"/>
          <w:szCs w:val="28"/>
          <w:lang w:val="uk-UA"/>
        </w:rPr>
        <w:t>,</w:t>
      </w:r>
      <w:r w:rsidRPr="00D171FE">
        <w:rPr>
          <w:rFonts w:ascii="Times New Roman" w:eastAsia="Times New Roman" w:hAnsi="Times New Roman" w:cs="Times New Roman"/>
          <w:color w:val="000000"/>
          <w:sz w:val="28"/>
          <w:szCs w:val="28"/>
          <w:lang w:val="uk-UA"/>
        </w:rPr>
        <w:t xml:space="preserve"> вивчення основних тенденцій розвитку вищої історичної педагогічної науки в імперську добу свідчить про важливі кроки виокремлення педагогіки із загальної системи наукових гуманітарних знань і </w:t>
      </w:r>
      <w:r w:rsidR="00D71994">
        <w:rPr>
          <w:rFonts w:ascii="Times New Roman" w:eastAsia="Times New Roman" w:hAnsi="Times New Roman" w:cs="Times New Roman"/>
          <w:color w:val="000000"/>
          <w:sz w:val="28"/>
          <w:szCs w:val="28"/>
          <w:lang w:val="uk-UA"/>
        </w:rPr>
        <w:t>здобуття</w:t>
      </w:r>
      <w:r w:rsidRPr="00D171FE">
        <w:rPr>
          <w:rFonts w:ascii="Times New Roman" w:eastAsia="Times New Roman" w:hAnsi="Times New Roman" w:cs="Times New Roman"/>
          <w:color w:val="000000"/>
          <w:sz w:val="28"/>
          <w:szCs w:val="28"/>
          <w:lang w:val="uk-UA"/>
        </w:rPr>
        <w:t xml:space="preserve"> нею статусу самостійної навчальної дисципліни. </w:t>
      </w:r>
      <w:r w:rsidR="002E3833" w:rsidRPr="00C71030">
        <w:rPr>
          <w:rFonts w:ascii="Times New Roman" w:hAnsi="Times New Roman" w:cs="Times New Roman"/>
          <w:sz w:val="28"/>
          <w:szCs w:val="28"/>
          <w:lang w:val="uk-UA"/>
        </w:rPr>
        <w:t xml:space="preserve">Особливе місце в цьому процесі належало учительським інститутам. </w:t>
      </w:r>
      <w:r w:rsidR="00EE6C41" w:rsidRPr="00C71030">
        <w:rPr>
          <w:rFonts w:ascii="Times New Roman" w:hAnsi="Times New Roman" w:cs="Times New Roman"/>
          <w:sz w:val="28"/>
          <w:szCs w:val="28"/>
          <w:lang w:val="uk-UA"/>
        </w:rPr>
        <w:t xml:space="preserve">Із 26 лютого по 6 березня 1907 р. в Петербурзі відбулась нарада директорів і викладачів учительських інститутів, на якій одностайно було вирішено, що педагогіка має бути профілюючою дисципліною. Особливо гостро дискусія розгорнулася щодо структури курсу «Педагогіка» та послідовності вивчення окремих її розділів. Спеціальна комісія щодо перегляду інструкції для учительських інститутів під головуванням А. Флєрова «дісталася висновку про необхідність увести до курсу учительських інститутів автономними предметами психологію, логіку, гігієну, педагогіку з дидактикою та </w:t>
      </w:r>
      <w:r w:rsidR="000801CD">
        <w:rPr>
          <w:rFonts w:ascii="Times New Roman" w:hAnsi="Times New Roman" w:cs="Times New Roman"/>
          <w:sz w:val="28"/>
          <w:szCs w:val="28"/>
          <w:lang w:val="uk-UA"/>
        </w:rPr>
        <w:t>у</w:t>
      </w:r>
      <w:r w:rsidR="00EE6C41" w:rsidRPr="00C71030">
        <w:rPr>
          <w:rFonts w:ascii="Times New Roman" w:hAnsi="Times New Roman" w:cs="Times New Roman"/>
          <w:sz w:val="28"/>
          <w:szCs w:val="28"/>
          <w:lang w:val="uk-UA"/>
        </w:rPr>
        <w:t>чилищезнавство», а також запровад</w:t>
      </w:r>
      <w:r w:rsidR="000801CD">
        <w:rPr>
          <w:rFonts w:ascii="Times New Roman" w:hAnsi="Times New Roman" w:cs="Times New Roman"/>
          <w:sz w:val="28"/>
          <w:szCs w:val="28"/>
          <w:lang w:val="uk-UA"/>
        </w:rPr>
        <w:t>ити</w:t>
      </w:r>
      <w:r w:rsidR="00EE6C41" w:rsidRPr="00C71030">
        <w:rPr>
          <w:rFonts w:ascii="Times New Roman" w:hAnsi="Times New Roman" w:cs="Times New Roman"/>
          <w:sz w:val="28"/>
          <w:szCs w:val="28"/>
          <w:lang w:val="uk-UA"/>
        </w:rPr>
        <w:t xml:space="preserve"> спеціальн</w:t>
      </w:r>
      <w:r w:rsidR="000801CD">
        <w:rPr>
          <w:rFonts w:ascii="Times New Roman" w:hAnsi="Times New Roman" w:cs="Times New Roman"/>
          <w:sz w:val="28"/>
          <w:szCs w:val="28"/>
          <w:lang w:val="uk-UA"/>
        </w:rPr>
        <w:t>ий</w:t>
      </w:r>
      <w:r w:rsidR="00EE6C41" w:rsidRPr="00C71030">
        <w:rPr>
          <w:rFonts w:ascii="Times New Roman" w:hAnsi="Times New Roman" w:cs="Times New Roman"/>
          <w:sz w:val="28"/>
          <w:szCs w:val="28"/>
          <w:lang w:val="uk-UA"/>
        </w:rPr>
        <w:t xml:space="preserve"> курс – «Історі</w:t>
      </w:r>
      <w:r w:rsidR="000801CD">
        <w:rPr>
          <w:rFonts w:ascii="Times New Roman" w:hAnsi="Times New Roman" w:cs="Times New Roman"/>
          <w:sz w:val="28"/>
          <w:szCs w:val="28"/>
          <w:lang w:val="uk-UA"/>
        </w:rPr>
        <w:t>ї</w:t>
      </w:r>
      <w:r w:rsidR="00EE6C41" w:rsidRPr="00C71030">
        <w:rPr>
          <w:rFonts w:ascii="Times New Roman" w:hAnsi="Times New Roman" w:cs="Times New Roman"/>
          <w:sz w:val="28"/>
          <w:szCs w:val="28"/>
          <w:lang w:val="uk-UA"/>
        </w:rPr>
        <w:t xml:space="preserve"> педагогіки»</w:t>
      </w:r>
      <w:r w:rsidR="00672F3F">
        <w:rPr>
          <w:rFonts w:ascii="Times New Roman" w:hAnsi="Times New Roman" w:cs="Times New Roman"/>
          <w:sz w:val="28"/>
          <w:szCs w:val="28"/>
          <w:lang w:val="uk-UA"/>
        </w:rPr>
        <w:t xml:space="preserve"> </w:t>
      </w:r>
      <w:r w:rsidR="00EE6C41" w:rsidRPr="00672F3F">
        <w:rPr>
          <w:rFonts w:ascii="Times New Roman" w:hAnsi="Times New Roman" w:cs="Times New Roman"/>
          <w:sz w:val="28"/>
          <w:szCs w:val="28"/>
          <w:lang w:val="uk-UA"/>
        </w:rPr>
        <w:t>[</w:t>
      </w:r>
      <w:r w:rsidR="00702E89" w:rsidRPr="00672F3F">
        <w:rPr>
          <w:rFonts w:ascii="Times New Roman" w:hAnsi="Times New Roman" w:cs="Times New Roman"/>
          <w:sz w:val="28"/>
          <w:szCs w:val="28"/>
          <w:lang w:val="uk-UA"/>
        </w:rPr>
        <w:t>2</w:t>
      </w:r>
      <w:r w:rsidR="00702E89" w:rsidRPr="00273EB2">
        <w:rPr>
          <w:rFonts w:ascii="Times New Roman" w:hAnsi="Times New Roman" w:cs="Times New Roman"/>
          <w:sz w:val="28"/>
          <w:szCs w:val="28"/>
          <w:lang w:val="uk-UA"/>
        </w:rPr>
        <w:t>3</w:t>
      </w:r>
      <w:r w:rsidR="00702E89" w:rsidRPr="00672F3F">
        <w:rPr>
          <w:rFonts w:ascii="Times New Roman" w:hAnsi="Times New Roman" w:cs="Times New Roman"/>
          <w:sz w:val="28"/>
          <w:szCs w:val="28"/>
          <w:lang w:val="uk-UA"/>
        </w:rPr>
        <w:t>9</w:t>
      </w:r>
      <w:r w:rsidR="00EE6C41" w:rsidRPr="00672F3F">
        <w:rPr>
          <w:rFonts w:ascii="Times New Roman" w:hAnsi="Times New Roman" w:cs="Times New Roman"/>
          <w:sz w:val="28"/>
          <w:szCs w:val="28"/>
          <w:lang w:val="uk-UA"/>
        </w:rPr>
        <w:t>,</w:t>
      </w:r>
      <w:r w:rsidR="00672F3F" w:rsidRPr="00672F3F">
        <w:rPr>
          <w:rFonts w:ascii="Times New Roman" w:hAnsi="Times New Roman" w:cs="Times New Roman"/>
          <w:sz w:val="28"/>
          <w:szCs w:val="28"/>
          <w:lang w:val="uk-UA"/>
        </w:rPr>
        <w:t> </w:t>
      </w:r>
      <w:r w:rsidR="00780566">
        <w:rPr>
          <w:rFonts w:ascii="Times New Roman" w:hAnsi="Times New Roman" w:cs="Times New Roman"/>
          <w:sz w:val="28"/>
          <w:szCs w:val="28"/>
          <w:lang w:val="uk-UA"/>
        </w:rPr>
        <w:t>с</w:t>
      </w:r>
      <w:r w:rsidR="00EE6C41" w:rsidRPr="00672F3F">
        <w:rPr>
          <w:rFonts w:ascii="Times New Roman" w:hAnsi="Times New Roman" w:cs="Times New Roman"/>
          <w:sz w:val="28"/>
          <w:szCs w:val="28"/>
          <w:lang w:val="uk-UA"/>
        </w:rPr>
        <w:t>.</w:t>
      </w:r>
      <w:r w:rsidR="00672F3F" w:rsidRPr="00672F3F">
        <w:rPr>
          <w:rFonts w:ascii="Times New Roman" w:hAnsi="Times New Roman" w:cs="Times New Roman"/>
          <w:sz w:val="28"/>
          <w:szCs w:val="28"/>
          <w:lang w:val="uk-UA"/>
        </w:rPr>
        <w:t> </w:t>
      </w:r>
      <w:r w:rsidR="00EE6C41" w:rsidRPr="00672F3F">
        <w:rPr>
          <w:rFonts w:ascii="Times New Roman" w:hAnsi="Times New Roman" w:cs="Times New Roman"/>
          <w:sz w:val="28"/>
          <w:szCs w:val="28"/>
          <w:lang w:val="uk-UA"/>
        </w:rPr>
        <w:t>21].</w:t>
      </w:r>
      <w:r w:rsidR="00EE6C41" w:rsidRPr="00C71030">
        <w:rPr>
          <w:rFonts w:ascii="Times New Roman" w:hAnsi="Times New Roman" w:cs="Times New Roman"/>
          <w:sz w:val="28"/>
          <w:szCs w:val="28"/>
          <w:lang w:val="uk-UA"/>
        </w:rPr>
        <w:t xml:space="preserve"> Унаслідок цього, 28 липня </w:t>
      </w:r>
      <w:r w:rsidR="00EE6C41" w:rsidRPr="00C71030">
        <w:rPr>
          <w:rFonts w:ascii="Times New Roman" w:hAnsi="Times New Roman" w:cs="Times New Roman"/>
          <w:sz w:val="28"/>
          <w:szCs w:val="28"/>
          <w:lang w:val="uk-UA"/>
        </w:rPr>
        <w:lastRenderedPageBreak/>
        <w:t xml:space="preserve">1907 р. Міністерство народної освіти видало циркуляр, у якому було запропоновано внести зміни </w:t>
      </w:r>
      <w:r w:rsidR="000801CD">
        <w:rPr>
          <w:rFonts w:ascii="Times New Roman" w:hAnsi="Times New Roman" w:cs="Times New Roman"/>
          <w:sz w:val="28"/>
          <w:szCs w:val="28"/>
          <w:lang w:val="uk-UA"/>
        </w:rPr>
        <w:t>до</w:t>
      </w:r>
      <w:r w:rsidR="00EE6C41" w:rsidRPr="00C71030">
        <w:rPr>
          <w:rFonts w:ascii="Times New Roman" w:hAnsi="Times New Roman" w:cs="Times New Roman"/>
          <w:sz w:val="28"/>
          <w:szCs w:val="28"/>
          <w:lang w:val="uk-UA"/>
        </w:rPr>
        <w:t xml:space="preserve"> зміст</w:t>
      </w:r>
      <w:r w:rsidR="000801CD">
        <w:rPr>
          <w:rFonts w:ascii="Times New Roman" w:hAnsi="Times New Roman" w:cs="Times New Roman"/>
          <w:sz w:val="28"/>
          <w:szCs w:val="28"/>
          <w:lang w:val="uk-UA"/>
        </w:rPr>
        <w:t>у</w:t>
      </w:r>
      <w:r w:rsidR="00EE6C41" w:rsidRPr="00C71030">
        <w:rPr>
          <w:rFonts w:ascii="Times New Roman" w:hAnsi="Times New Roman" w:cs="Times New Roman"/>
          <w:sz w:val="28"/>
          <w:szCs w:val="28"/>
          <w:lang w:val="uk-UA"/>
        </w:rPr>
        <w:t xml:space="preserve"> </w:t>
      </w:r>
      <w:r w:rsidR="002E3833" w:rsidRPr="00C71030">
        <w:rPr>
          <w:rFonts w:ascii="Times New Roman" w:hAnsi="Times New Roman" w:cs="Times New Roman"/>
          <w:sz w:val="28"/>
          <w:szCs w:val="28"/>
          <w:lang w:val="uk-UA"/>
        </w:rPr>
        <w:t>освіт</w:t>
      </w:r>
      <w:r w:rsidR="000801CD">
        <w:rPr>
          <w:rFonts w:ascii="Times New Roman" w:hAnsi="Times New Roman" w:cs="Times New Roman"/>
          <w:sz w:val="28"/>
          <w:szCs w:val="28"/>
          <w:lang w:val="uk-UA"/>
        </w:rPr>
        <w:t>и</w:t>
      </w:r>
      <w:r w:rsidR="00EE6C41" w:rsidRPr="00C71030">
        <w:rPr>
          <w:rFonts w:ascii="Times New Roman" w:hAnsi="Times New Roman" w:cs="Times New Roman"/>
          <w:sz w:val="28"/>
          <w:szCs w:val="28"/>
          <w:lang w:val="uk-UA"/>
        </w:rPr>
        <w:t xml:space="preserve"> </w:t>
      </w:r>
      <w:r w:rsidR="000801CD">
        <w:rPr>
          <w:rFonts w:ascii="Times New Roman" w:hAnsi="Times New Roman" w:cs="Times New Roman"/>
          <w:sz w:val="28"/>
          <w:szCs w:val="28"/>
          <w:lang w:val="uk-UA"/>
        </w:rPr>
        <w:t>в</w:t>
      </w:r>
      <w:r w:rsidR="00EE6C41" w:rsidRPr="00C71030">
        <w:rPr>
          <w:rFonts w:ascii="Times New Roman" w:hAnsi="Times New Roman" w:cs="Times New Roman"/>
          <w:sz w:val="28"/>
          <w:szCs w:val="28"/>
          <w:lang w:val="uk-UA"/>
        </w:rPr>
        <w:t xml:space="preserve"> учительських інститут</w:t>
      </w:r>
      <w:r w:rsidR="000801CD">
        <w:rPr>
          <w:rFonts w:ascii="Times New Roman" w:hAnsi="Times New Roman" w:cs="Times New Roman"/>
          <w:sz w:val="28"/>
          <w:szCs w:val="28"/>
          <w:lang w:val="uk-UA"/>
        </w:rPr>
        <w:t>ах</w:t>
      </w:r>
      <w:r w:rsidR="00EE6C41" w:rsidRPr="00C71030">
        <w:rPr>
          <w:rFonts w:ascii="Times New Roman" w:hAnsi="Times New Roman" w:cs="Times New Roman"/>
          <w:sz w:val="28"/>
          <w:szCs w:val="28"/>
          <w:lang w:val="uk-UA"/>
        </w:rPr>
        <w:t xml:space="preserve"> відповідно до рішень наради, а саме: в останньому класі ввести </w:t>
      </w:r>
      <w:r w:rsidR="00EE6C41" w:rsidRPr="00850308">
        <w:rPr>
          <w:rFonts w:ascii="Times New Roman" w:hAnsi="Times New Roman" w:cs="Times New Roman"/>
          <w:sz w:val="28"/>
          <w:szCs w:val="28"/>
          <w:lang w:val="uk-UA"/>
        </w:rPr>
        <w:t xml:space="preserve">біфуркацію </w:t>
      </w:r>
      <w:r w:rsidR="00EE6C41" w:rsidRPr="00C71030">
        <w:rPr>
          <w:rFonts w:ascii="Times New Roman" w:hAnsi="Times New Roman" w:cs="Times New Roman"/>
          <w:sz w:val="28"/>
          <w:szCs w:val="28"/>
          <w:lang w:val="uk-UA"/>
        </w:rPr>
        <w:t>(поділ старших класів середньої школи на два напрями): літературно-історичне і природничо-математичне відділення; педагогічні дисципліни мали посідати центральне місце в інститутському курсі; розширення змісту програм навчальних предметів</w:t>
      </w:r>
      <w:r w:rsidR="00672F3F">
        <w:rPr>
          <w:rFonts w:ascii="Times New Roman" w:hAnsi="Times New Roman" w:cs="Times New Roman"/>
          <w:sz w:val="28"/>
          <w:szCs w:val="28"/>
          <w:lang w:val="uk-UA"/>
        </w:rPr>
        <w:t xml:space="preserve"> </w:t>
      </w:r>
      <w:r w:rsidR="00EE6C41" w:rsidRPr="00C71030">
        <w:rPr>
          <w:rFonts w:ascii="Times New Roman" w:hAnsi="Times New Roman" w:cs="Times New Roman"/>
          <w:sz w:val="28"/>
          <w:szCs w:val="28"/>
          <w:lang w:val="uk-UA"/>
        </w:rPr>
        <w:t>[</w:t>
      </w:r>
      <w:r w:rsidR="00702E89">
        <w:rPr>
          <w:rFonts w:ascii="Times New Roman" w:hAnsi="Times New Roman" w:cs="Times New Roman"/>
          <w:sz w:val="28"/>
          <w:szCs w:val="28"/>
          <w:lang w:val="uk-UA"/>
        </w:rPr>
        <w:t>1</w:t>
      </w:r>
      <w:r w:rsidR="00702E89" w:rsidRPr="00273EB2">
        <w:rPr>
          <w:rFonts w:ascii="Times New Roman" w:hAnsi="Times New Roman" w:cs="Times New Roman"/>
          <w:sz w:val="28"/>
          <w:szCs w:val="28"/>
        </w:rPr>
        <w:t>37</w:t>
      </w:r>
      <w:r w:rsidR="00672F3F" w:rsidRPr="00672F3F">
        <w:rPr>
          <w:rFonts w:ascii="Times New Roman" w:hAnsi="Times New Roman" w:cs="Times New Roman"/>
          <w:sz w:val="28"/>
          <w:szCs w:val="28"/>
          <w:lang w:val="uk-UA"/>
        </w:rPr>
        <w:t>, с</w:t>
      </w:r>
      <w:r w:rsidR="00EE6C41" w:rsidRPr="00672F3F">
        <w:rPr>
          <w:rFonts w:ascii="Times New Roman" w:hAnsi="Times New Roman" w:cs="Times New Roman"/>
          <w:sz w:val="28"/>
          <w:szCs w:val="28"/>
          <w:lang w:val="uk-UA"/>
        </w:rPr>
        <w:t>.</w:t>
      </w:r>
      <w:r w:rsidR="00672F3F" w:rsidRPr="00672F3F">
        <w:rPr>
          <w:rFonts w:ascii="Times New Roman" w:hAnsi="Times New Roman" w:cs="Times New Roman"/>
          <w:sz w:val="28"/>
          <w:szCs w:val="28"/>
          <w:lang w:val="uk-UA"/>
        </w:rPr>
        <w:t> </w:t>
      </w:r>
      <w:r w:rsidR="00EE6C41" w:rsidRPr="00672F3F">
        <w:rPr>
          <w:rFonts w:ascii="Times New Roman" w:hAnsi="Times New Roman" w:cs="Times New Roman"/>
          <w:sz w:val="28"/>
          <w:szCs w:val="28"/>
          <w:lang w:val="uk-UA"/>
        </w:rPr>
        <w:t>120</w:t>
      </w:r>
      <w:r w:rsidR="00EE6C41" w:rsidRPr="00C71030">
        <w:rPr>
          <w:rFonts w:ascii="Times New Roman" w:hAnsi="Times New Roman" w:cs="Times New Roman"/>
          <w:sz w:val="28"/>
          <w:szCs w:val="28"/>
          <w:lang w:val="uk-UA"/>
        </w:rPr>
        <w:t>].</w:t>
      </w:r>
      <w:r w:rsidR="00EE6C41" w:rsidRPr="00C71030">
        <w:rPr>
          <w:rFonts w:ascii="Times New Roman" w:hAnsi="Times New Roman" w:cs="Times New Roman"/>
          <w:b/>
          <w:sz w:val="32"/>
          <w:szCs w:val="32"/>
          <w:lang w:val="uk-UA"/>
        </w:rPr>
        <w:t xml:space="preserve"> </w:t>
      </w:r>
    </w:p>
    <w:p w:rsidR="0091295A" w:rsidRPr="00C71030" w:rsidRDefault="0091295A" w:rsidP="0091295A">
      <w:pPr>
        <w:spacing w:after="0" w:line="360" w:lineRule="auto"/>
        <w:ind w:firstLine="567"/>
        <w:jc w:val="both"/>
        <w:rPr>
          <w:rFonts w:ascii="Times New Roman" w:hAnsi="Times New Roman" w:cs="Times New Roman"/>
          <w:sz w:val="28"/>
          <w:szCs w:val="28"/>
          <w:lang w:val="uk-UA"/>
        </w:rPr>
      </w:pPr>
      <w:r w:rsidRPr="00C71030">
        <w:rPr>
          <w:rFonts w:ascii="Times New Roman" w:hAnsi="Times New Roman" w:cs="Times New Roman"/>
          <w:sz w:val="28"/>
          <w:szCs w:val="28"/>
          <w:lang w:val="uk-UA"/>
        </w:rPr>
        <w:t xml:space="preserve">26 листопада 1909 р. піклувальником Київського навчального округу П. Зіловим було </w:t>
      </w:r>
      <w:r w:rsidRPr="008C706C">
        <w:rPr>
          <w:rFonts w:ascii="Times New Roman" w:hAnsi="Times New Roman" w:cs="Times New Roman"/>
          <w:sz w:val="28"/>
          <w:szCs w:val="28"/>
          <w:lang w:val="uk-UA"/>
        </w:rPr>
        <w:t>ініційовано з’їзд директорів</w:t>
      </w:r>
      <w:r w:rsidRPr="00C71030">
        <w:rPr>
          <w:rFonts w:ascii="Times New Roman" w:hAnsi="Times New Roman" w:cs="Times New Roman"/>
          <w:sz w:val="28"/>
          <w:szCs w:val="28"/>
          <w:lang w:val="uk-UA"/>
        </w:rPr>
        <w:t xml:space="preserve"> учительських інститутів та семінарій. Метою з’їзду він уважав об’єднання роботи учительських інститутів і семінарій округу щодо розв’язання нагальних проблем навчально-виховної та господарської роботи. З´їзд відбувся 16–19 червня 1910 р. Коло питань, яке обговорювалося на зборах, було досить широким, серед яких зміни та відступи від тимчасових навчальних планів і програм 1876 р., зумовлені підвищенням вимог до рівня підготовки вчителя в інститутах; необхідність збільшення кількості уроків з педагогіки тощо. </w:t>
      </w:r>
    </w:p>
    <w:p w:rsidR="0091295A" w:rsidRPr="00C71030" w:rsidRDefault="0091295A" w:rsidP="0091295A">
      <w:pPr>
        <w:spacing w:after="0" w:line="360" w:lineRule="auto"/>
        <w:ind w:firstLine="567"/>
        <w:jc w:val="both"/>
        <w:rPr>
          <w:rFonts w:ascii="Times New Roman" w:hAnsi="Times New Roman" w:cs="Times New Roman"/>
          <w:sz w:val="28"/>
          <w:szCs w:val="28"/>
          <w:lang w:val="uk-UA"/>
        </w:rPr>
      </w:pPr>
      <w:r w:rsidRPr="00C71030">
        <w:rPr>
          <w:rFonts w:ascii="Times New Roman" w:hAnsi="Times New Roman" w:cs="Times New Roman"/>
          <w:sz w:val="28"/>
          <w:szCs w:val="28"/>
          <w:lang w:val="uk-UA"/>
        </w:rPr>
        <w:t xml:space="preserve">У цілому </w:t>
      </w:r>
      <w:r w:rsidRPr="008C706C">
        <w:rPr>
          <w:rFonts w:ascii="Times New Roman" w:hAnsi="Times New Roman" w:cs="Times New Roman"/>
          <w:sz w:val="28"/>
          <w:szCs w:val="28"/>
          <w:lang w:val="uk-UA"/>
        </w:rPr>
        <w:t>учасниками з’їзду планувалося</w:t>
      </w:r>
      <w:r w:rsidRPr="00C71030">
        <w:rPr>
          <w:rFonts w:ascii="Times New Roman" w:hAnsi="Times New Roman" w:cs="Times New Roman"/>
          <w:sz w:val="28"/>
          <w:szCs w:val="28"/>
          <w:lang w:val="uk-UA"/>
        </w:rPr>
        <w:t xml:space="preserve"> поглиблення й розширення професійно-педагогічної підготовки в учительських інститутах, надання їй провідного місця. Зокрема було збільшено кількість годин на вивчення курсу «Педагогіка», до його змісту </w:t>
      </w:r>
      <w:r w:rsidR="00237854">
        <w:rPr>
          <w:rFonts w:ascii="Times New Roman" w:hAnsi="Times New Roman" w:cs="Times New Roman"/>
          <w:sz w:val="28"/>
          <w:szCs w:val="28"/>
          <w:lang w:val="uk-UA"/>
        </w:rPr>
        <w:t>було введено</w:t>
      </w:r>
      <w:r w:rsidRPr="00C71030">
        <w:rPr>
          <w:rFonts w:ascii="Times New Roman" w:hAnsi="Times New Roman" w:cs="Times New Roman"/>
          <w:sz w:val="28"/>
          <w:szCs w:val="28"/>
          <w:lang w:val="uk-UA"/>
        </w:rPr>
        <w:t xml:space="preserve"> нов</w:t>
      </w:r>
      <w:r w:rsidR="00E61AED" w:rsidRPr="00C71030">
        <w:rPr>
          <w:rFonts w:ascii="Times New Roman" w:hAnsi="Times New Roman" w:cs="Times New Roman"/>
          <w:sz w:val="28"/>
          <w:szCs w:val="28"/>
          <w:lang w:val="uk-UA"/>
        </w:rPr>
        <w:t>і</w:t>
      </w:r>
      <w:r w:rsidRPr="00C71030">
        <w:rPr>
          <w:rFonts w:ascii="Times New Roman" w:hAnsi="Times New Roman" w:cs="Times New Roman"/>
          <w:sz w:val="28"/>
          <w:szCs w:val="28"/>
          <w:lang w:val="uk-UA"/>
        </w:rPr>
        <w:t xml:space="preserve"> розділи: загальн</w:t>
      </w:r>
      <w:r w:rsidR="00E61AED" w:rsidRPr="00C71030">
        <w:rPr>
          <w:rFonts w:ascii="Times New Roman" w:hAnsi="Times New Roman" w:cs="Times New Roman"/>
          <w:sz w:val="28"/>
          <w:szCs w:val="28"/>
          <w:lang w:val="uk-UA"/>
        </w:rPr>
        <w:t>а</w:t>
      </w:r>
      <w:r w:rsidRPr="00C71030">
        <w:rPr>
          <w:rFonts w:ascii="Times New Roman" w:hAnsi="Times New Roman" w:cs="Times New Roman"/>
          <w:sz w:val="28"/>
          <w:szCs w:val="28"/>
          <w:lang w:val="uk-UA"/>
        </w:rPr>
        <w:t xml:space="preserve"> педагогік</w:t>
      </w:r>
      <w:r w:rsidR="00E61AED" w:rsidRPr="00C71030">
        <w:rPr>
          <w:rFonts w:ascii="Times New Roman" w:hAnsi="Times New Roman" w:cs="Times New Roman"/>
          <w:sz w:val="28"/>
          <w:szCs w:val="28"/>
          <w:lang w:val="uk-UA"/>
        </w:rPr>
        <w:t>а,</w:t>
      </w:r>
      <w:r w:rsidRPr="00C71030">
        <w:rPr>
          <w:rFonts w:ascii="Times New Roman" w:hAnsi="Times New Roman" w:cs="Times New Roman"/>
          <w:sz w:val="28"/>
          <w:szCs w:val="28"/>
          <w:lang w:val="uk-UA"/>
        </w:rPr>
        <w:t xml:space="preserve"> дидактик</w:t>
      </w:r>
      <w:r w:rsidR="00E61AED" w:rsidRPr="00C71030">
        <w:rPr>
          <w:rFonts w:ascii="Times New Roman" w:hAnsi="Times New Roman" w:cs="Times New Roman"/>
          <w:sz w:val="28"/>
          <w:szCs w:val="28"/>
          <w:lang w:val="uk-UA"/>
        </w:rPr>
        <w:t>а,</w:t>
      </w:r>
      <w:r w:rsidRPr="00C71030">
        <w:rPr>
          <w:rFonts w:ascii="Times New Roman" w:hAnsi="Times New Roman" w:cs="Times New Roman"/>
          <w:sz w:val="28"/>
          <w:szCs w:val="28"/>
          <w:lang w:val="uk-UA"/>
        </w:rPr>
        <w:t xml:space="preserve"> училищезнавство та історі</w:t>
      </w:r>
      <w:r w:rsidR="00E61AED" w:rsidRPr="00C71030">
        <w:rPr>
          <w:rFonts w:ascii="Times New Roman" w:hAnsi="Times New Roman" w:cs="Times New Roman"/>
          <w:sz w:val="28"/>
          <w:szCs w:val="28"/>
          <w:lang w:val="uk-UA"/>
        </w:rPr>
        <w:t>я</w:t>
      </w:r>
      <w:r w:rsidRPr="00C71030">
        <w:rPr>
          <w:rFonts w:ascii="Times New Roman" w:hAnsi="Times New Roman" w:cs="Times New Roman"/>
          <w:sz w:val="28"/>
          <w:szCs w:val="28"/>
          <w:lang w:val="uk-UA"/>
        </w:rPr>
        <w:t xml:space="preserve"> педагогіки. </w:t>
      </w:r>
    </w:p>
    <w:p w:rsidR="0091295A" w:rsidRPr="00C71030" w:rsidRDefault="0091295A" w:rsidP="0091295A">
      <w:pPr>
        <w:spacing w:after="0" w:line="360" w:lineRule="auto"/>
        <w:ind w:firstLine="567"/>
        <w:jc w:val="both"/>
        <w:rPr>
          <w:rFonts w:ascii="Times New Roman" w:hAnsi="Times New Roman" w:cs="Times New Roman"/>
          <w:sz w:val="28"/>
          <w:szCs w:val="28"/>
          <w:lang w:val="uk-UA"/>
        </w:rPr>
      </w:pPr>
      <w:r w:rsidRPr="00C71030">
        <w:rPr>
          <w:rFonts w:ascii="Times New Roman" w:hAnsi="Times New Roman" w:cs="Times New Roman"/>
          <w:sz w:val="28"/>
          <w:szCs w:val="28"/>
          <w:lang w:val="uk-UA"/>
        </w:rPr>
        <w:t>Спроби реформування теоретичної професійно-педагогічної підготовки в учительських інститутах на державному рівні відбу</w:t>
      </w:r>
      <w:r w:rsidR="00237854">
        <w:rPr>
          <w:rFonts w:ascii="Times New Roman" w:hAnsi="Times New Roman" w:cs="Times New Roman"/>
          <w:sz w:val="28"/>
          <w:szCs w:val="28"/>
          <w:lang w:val="uk-UA"/>
        </w:rPr>
        <w:t>валися й надалі. Так, 14 </w:t>
      </w:r>
      <w:r w:rsidRPr="00C71030">
        <w:rPr>
          <w:rFonts w:ascii="Times New Roman" w:hAnsi="Times New Roman" w:cs="Times New Roman"/>
          <w:sz w:val="28"/>
          <w:szCs w:val="28"/>
          <w:lang w:val="uk-UA"/>
        </w:rPr>
        <w:t>грудня 1912 р. було подано законопроект, у якому пропонувалося поглибити вивчення психології, логіки та історії педаго</w:t>
      </w:r>
      <w:r w:rsidR="00EC4944" w:rsidRPr="00C71030">
        <w:rPr>
          <w:rFonts w:ascii="Times New Roman" w:hAnsi="Times New Roman" w:cs="Times New Roman"/>
          <w:sz w:val="28"/>
          <w:szCs w:val="28"/>
          <w:lang w:val="uk-UA"/>
        </w:rPr>
        <w:t>гічних учень у курсі педагогіки</w:t>
      </w:r>
      <w:r w:rsidRPr="00C71030">
        <w:rPr>
          <w:rFonts w:ascii="Times New Roman" w:hAnsi="Times New Roman" w:cs="Times New Roman"/>
          <w:sz w:val="28"/>
          <w:szCs w:val="28"/>
          <w:lang w:val="uk-UA"/>
        </w:rPr>
        <w:t xml:space="preserve">. </w:t>
      </w:r>
    </w:p>
    <w:p w:rsidR="00304840" w:rsidRPr="00C71030" w:rsidRDefault="00304840" w:rsidP="00304840">
      <w:pPr>
        <w:pStyle w:val="afe"/>
        <w:spacing w:line="360" w:lineRule="auto"/>
        <w:ind w:left="0" w:firstLine="567"/>
        <w:jc w:val="both"/>
        <w:rPr>
          <w:color w:val="000000"/>
          <w:sz w:val="28"/>
          <w:szCs w:val="28"/>
          <w:lang w:val="uk-UA"/>
        </w:rPr>
      </w:pPr>
      <w:r w:rsidRPr="00C71030">
        <w:rPr>
          <w:sz w:val="28"/>
          <w:szCs w:val="28"/>
          <w:lang w:val="uk-UA"/>
        </w:rPr>
        <w:t xml:space="preserve">У 1913 р. Київським учительським інститутом було опубліковано навчальні плани та програми за редакцією К. Щербини, </w:t>
      </w:r>
      <w:r w:rsidR="00237854">
        <w:rPr>
          <w:sz w:val="28"/>
          <w:szCs w:val="28"/>
          <w:lang w:val="uk-UA"/>
        </w:rPr>
        <w:t>які</w:t>
      </w:r>
      <w:r w:rsidRPr="00C71030">
        <w:rPr>
          <w:sz w:val="28"/>
          <w:szCs w:val="28"/>
          <w:lang w:val="uk-UA"/>
        </w:rPr>
        <w:t xml:space="preserve"> були розроблені викладачами закладу відповідно до рішень з’їзду директорів учительських інститутів і семінарій Київського навчального округу (1910 р.) та навчальних </w:t>
      </w:r>
      <w:r w:rsidRPr="00C71030">
        <w:rPr>
          <w:sz w:val="28"/>
          <w:szCs w:val="28"/>
          <w:lang w:val="uk-UA"/>
        </w:rPr>
        <w:lastRenderedPageBreak/>
        <w:t>планів, рекомендованих Міністерством народної освіти (червень 1912 р.). Зауважимо, що на той час навчальні плани мали вигляд вказівок щодо розподілу за класами навчального матеріалу, орієнтованого переліку назв тем для викладання. Відповідно змістове наповнення розділів окремих курсів здійснювали викладачі вчительських інститутів самостійно. Отже, навчальні програми були суто авторськими [</w:t>
      </w:r>
      <w:r w:rsidR="00702E89">
        <w:rPr>
          <w:sz w:val="28"/>
          <w:szCs w:val="28"/>
          <w:lang w:val="uk-UA"/>
        </w:rPr>
        <w:t>2</w:t>
      </w:r>
      <w:r w:rsidR="00702E89" w:rsidRPr="000E0EC1">
        <w:rPr>
          <w:sz w:val="28"/>
          <w:szCs w:val="28"/>
          <w:lang w:val="uk-UA"/>
        </w:rPr>
        <w:t>2</w:t>
      </w:r>
      <w:r w:rsidR="00702E89">
        <w:rPr>
          <w:sz w:val="28"/>
          <w:szCs w:val="28"/>
          <w:lang w:val="uk-UA"/>
        </w:rPr>
        <w:t>0</w:t>
      </w:r>
      <w:r w:rsidR="00672F3F">
        <w:rPr>
          <w:sz w:val="28"/>
          <w:szCs w:val="28"/>
          <w:lang w:val="uk-UA"/>
        </w:rPr>
        <w:t>, с. 11</w:t>
      </w:r>
      <w:r w:rsidRPr="00C71030">
        <w:rPr>
          <w:color w:val="000000"/>
          <w:sz w:val="28"/>
          <w:szCs w:val="28"/>
          <w:lang w:val="uk-UA"/>
        </w:rPr>
        <w:t>].</w:t>
      </w:r>
    </w:p>
    <w:p w:rsidR="00304840" w:rsidRPr="00C71030" w:rsidRDefault="00304840" w:rsidP="00304840">
      <w:pPr>
        <w:pStyle w:val="afe"/>
        <w:spacing w:line="360" w:lineRule="auto"/>
        <w:ind w:left="0" w:firstLine="567"/>
        <w:jc w:val="both"/>
        <w:rPr>
          <w:color w:val="000000"/>
          <w:sz w:val="16"/>
          <w:szCs w:val="16"/>
          <w:lang w:val="uk-UA"/>
        </w:rPr>
      </w:pPr>
      <w:r w:rsidRPr="00C71030">
        <w:rPr>
          <w:color w:val="000000"/>
          <w:sz w:val="28"/>
          <w:szCs w:val="28"/>
          <w:lang w:val="uk-UA"/>
        </w:rPr>
        <w:t xml:space="preserve">Аналіз програм Київського учительського інституту за 1911–1916 рр. дає можливість сформувати цілісну картину щодо їх змісту та структурних елементів: 1) предмет, мета і завдання курсу; </w:t>
      </w:r>
      <w:r w:rsidR="00237854">
        <w:rPr>
          <w:color w:val="000000"/>
          <w:sz w:val="28"/>
          <w:szCs w:val="28"/>
          <w:lang w:val="uk-UA"/>
        </w:rPr>
        <w:t xml:space="preserve">його </w:t>
      </w:r>
      <w:r w:rsidRPr="00C71030">
        <w:rPr>
          <w:color w:val="000000"/>
          <w:sz w:val="28"/>
          <w:szCs w:val="28"/>
          <w:lang w:val="uk-UA"/>
        </w:rPr>
        <w:t>розгляд як науки і начальної дисципліни, місце предмет</w:t>
      </w:r>
      <w:r w:rsidR="00237854">
        <w:rPr>
          <w:color w:val="000000"/>
          <w:sz w:val="28"/>
          <w:szCs w:val="28"/>
          <w:lang w:val="uk-UA"/>
        </w:rPr>
        <w:t>аа</w:t>
      </w:r>
      <w:r w:rsidRPr="00C71030">
        <w:rPr>
          <w:color w:val="000000"/>
          <w:sz w:val="28"/>
          <w:szCs w:val="28"/>
          <w:lang w:val="uk-UA"/>
        </w:rPr>
        <w:t xml:space="preserve"> в навчальному плані училища; 2)</w:t>
      </w:r>
      <w:r w:rsidR="008C706C">
        <w:rPr>
          <w:color w:val="000000"/>
          <w:sz w:val="28"/>
          <w:szCs w:val="28"/>
          <w:lang w:val="uk-UA"/>
        </w:rPr>
        <w:t> </w:t>
      </w:r>
      <w:r w:rsidRPr="00C71030">
        <w:rPr>
          <w:color w:val="000000"/>
          <w:sz w:val="28"/>
          <w:szCs w:val="28"/>
          <w:lang w:val="uk-UA"/>
        </w:rPr>
        <w:t>критична характеристика основних методів, форм, принципів навчання предмет</w:t>
      </w:r>
      <w:r w:rsidR="00237854">
        <w:rPr>
          <w:color w:val="000000"/>
          <w:sz w:val="28"/>
          <w:szCs w:val="28"/>
          <w:lang w:val="uk-UA"/>
        </w:rPr>
        <w:t>а</w:t>
      </w:r>
      <w:r w:rsidRPr="00C71030">
        <w:rPr>
          <w:color w:val="000000"/>
          <w:sz w:val="28"/>
          <w:szCs w:val="28"/>
          <w:lang w:val="uk-UA"/>
        </w:rPr>
        <w:t xml:space="preserve">; аналіз авторських методик; хід уроків; використання наочності та інших засобів навчання; 3) детальне ознайомлення з програмами міських (вищих початкових) училищ, наявними для них навчальними підручниками, посібниками та наочністю; методичною літературою </w:t>
      </w:r>
      <w:r w:rsidRPr="00C71030">
        <w:rPr>
          <w:sz w:val="28"/>
          <w:szCs w:val="28"/>
          <w:lang w:val="uk-UA"/>
        </w:rPr>
        <w:t>[</w:t>
      </w:r>
      <w:r w:rsidR="00702E89">
        <w:rPr>
          <w:sz w:val="28"/>
          <w:szCs w:val="28"/>
          <w:lang w:val="uk-UA"/>
        </w:rPr>
        <w:t>1</w:t>
      </w:r>
      <w:r w:rsidR="00702E89" w:rsidRPr="00273EB2">
        <w:rPr>
          <w:sz w:val="28"/>
          <w:szCs w:val="28"/>
        </w:rPr>
        <w:t>37</w:t>
      </w:r>
      <w:r w:rsidR="00672F3F">
        <w:rPr>
          <w:sz w:val="28"/>
          <w:szCs w:val="28"/>
          <w:lang w:val="uk-UA"/>
        </w:rPr>
        <w:t>, с. 150</w:t>
      </w:r>
      <w:r w:rsidRPr="00672F3F">
        <w:rPr>
          <w:sz w:val="28"/>
          <w:szCs w:val="28"/>
          <w:lang w:val="uk-UA"/>
        </w:rPr>
        <w:t>]</w:t>
      </w:r>
      <w:r w:rsidRPr="00672F3F">
        <w:rPr>
          <w:color w:val="000000"/>
          <w:sz w:val="28"/>
          <w:szCs w:val="28"/>
          <w:lang w:val="uk-UA"/>
        </w:rPr>
        <w:t>.</w:t>
      </w:r>
      <w:r w:rsidRPr="00C71030">
        <w:rPr>
          <w:color w:val="000000"/>
          <w:sz w:val="28"/>
          <w:szCs w:val="28"/>
          <w:lang w:val="uk-UA"/>
        </w:rPr>
        <w:t xml:space="preserve"> </w:t>
      </w:r>
    </w:p>
    <w:p w:rsidR="00304840" w:rsidRPr="00C71030" w:rsidRDefault="00304840" w:rsidP="00304840">
      <w:pPr>
        <w:spacing w:after="0" w:line="360" w:lineRule="auto"/>
        <w:ind w:firstLine="567"/>
        <w:jc w:val="both"/>
        <w:rPr>
          <w:rFonts w:ascii="Times New Roman" w:hAnsi="Times New Roman" w:cs="Times New Roman"/>
          <w:color w:val="000000"/>
          <w:sz w:val="20"/>
          <w:szCs w:val="20"/>
          <w:lang w:val="uk-UA"/>
        </w:rPr>
      </w:pPr>
      <w:r w:rsidRPr="00C71030">
        <w:rPr>
          <w:rFonts w:ascii="Times New Roman" w:hAnsi="Times New Roman" w:cs="Times New Roman"/>
          <w:sz w:val="28"/>
          <w:szCs w:val="28"/>
          <w:lang w:val="uk-UA"/>
        </w:rPr>
        <w:t xml:space="preserve">Загалом </w:t>
      </w:r>
      <w:r w:rsidRPr="00C71030">
        <w:rPr>
          <w:rFonts w:ascii="Times New Roman" w:hAnsi="Times New Roman" w:cs="Times New Roman"/>
          <w:color w:val="000000"/>
          <w:sz w:val="28"/>
          <w:szCs w:val="28"/>
          <w:lang w:val="uk-UA"/>
        </w:rPr>
        <w:t xml:space="preserve">учительським інститутам на теренах України </w:t>
      </w:r>
      <w:r w:rsidR="0026049F" w:rsidRPr="00C71030">
        <w:rPr>
          <w:rFonts w:ascii="Times New Roman" w:hAnsi="Times New Roman" w:cs="Times New Roman"/>
          <w:color w:val="000000"/>
          <w:sz w:val="28"/>
          <w:szCs w:val="28"/>
          <w:lang w:val="uk-UA"/>
        </w:rPr>
        <w:t>на поч. ХХ ст.</w:t>
      </w:r>
      <w:r w:rsidRPr="00C71030">
        <w:rPr>
          <w:rFonts w:ascii="Times New Roman" w:hAnsi="Times New Roman" w:cs="Times New Roman"/>
          <w:color w:val="000000"/>
          <w:sz w:val="28"/>
          <w:szCs w:val="28"/>
          <w:lang w:val="uk-UA"/>
        </w:rPr>
        <w:t xml:space="preserve"> було притаманне ґрунтовне й докладне розроблення змісту теоретичної професійно-педагогічної підготовки. Вона включала інтегрований курс «Педагогіка» та окремі методики. Перший складався з розділів: «Загальна педагогіка», «Дидактика», «Училищезнавство», «Історія педагогіки» та інтегрував знання з філософії, психології, педології, фізіології, гігієни, логіки та ін. У цей час загалом збільшилася кількість годин на вивчення педагогіки [</w:t>
      </w:r>
      <w:r w:rsidR="00702E89">
        <w:rPr>
          <w:rFonts w:ascii="Times New Roman" w:hAnsi="Times New Roman" w:cs="Times New Roman"/>
          <w:color w:val="000000"/>
          <w:sz w:val="28"/>
          <w:szCs w:val="28"/>
          <w:lang w:val="uk-UA"/>
        </w:rPr>
        <w:t>4</w:t>
      </w:r>
      <w:r w:rsidR="00702E89" w:rsidRPr="00273EB2">
        <w:rPr>
          <w:rFonts w:ascii="Times New Roman" w:hAnsi="Times New Roman" w:cs="Times New Roman"/>
          <w:color w:val="000000"/>
          <w:sz w:val="28"/>
          <w:szCs w:val="28"/>
        </w:rPr>
        <w:t>4</w:t>
      </w:r>
      <w:r w:rsidR="00702E89">
        <w:rPr>
          <w:rFonts w:ascii="Times New Roman" w:hAnsi="Times New Roman" w:cs="Times New Roman"/>
          <w:color w:val="000000"/>
          <w:sz w:val="28"/>
          <w:szCs w:val="28"/>
          <w:lang w:val="uk-UA"/>
        </w:rPr>
        <w:t>7</w:t>
      </w:r>
      <w:r w:rsidR="00672F3F">
        <w:rPr>
          <w:rFonts w:ascii="Times New Roman" w:hAnsi="Times New Roman" w:cs="Times New Roman"/>
          <w:color w:val="000000"/>
          <w:sz w:val="28"/>
          <w:szCs w:val="28"/>
          <w:lang w:val="uk-UA"/>
        </w:rPr>
        <w:t>, </w:t>
      </w:r>
      <w:r w:rsidRPr="00C71030">
        <w:rPr>
          <w:rFonts w:ascii="Times New Roman" w:hAnsi="Times New Roman" w:cs="Times New Roman"/>
          <w:color w:val="000000"/>
          <w:sz w:val="28"/>
          <w:szCs w:val="28"/>
          <w:lang w:val="uk-UA"/>
        </w:rPr>
        <w:t>с.</w:t>
      </w:r>
      <w:r w:rsidR="00672F3F">
        <w:rPr>
          <w:rFonts w:ascii="Times New Roman" w:hAnsi="Times New Roman" w:cs="Times New Roman"/>
          <w:color w:val="000000"/>
          <w:sz w:val="28"/>
          <w:szCs w:val="28"/>
          <w:lang w:val="uk-UA"/>
        </w:rPr>
        <w:t> </w:t>
      </w:r>
      <w:r w:rsidRPr="00C71030">
        <w:rPr>
          <w:rFonts w:ascii="Times New Roman" w:hAnsi="Times New Roman" w:cs="Times New Roman"/>
          <w:color w:val="000000"/>
          <w:sz w:val="28"/>
          <w:szCs w:val="28"/>
          <w:lang w:val="uk-UA"/>
        </w:rPr>
        <w:t xml:space="preserve">99]. </w:t>
      </w:r>
      <w:r w:rsidRPr="00C71030">
        <w:rPr>
          <w:rFonts w:ascii="Times New Roman" w:hAnsi="Times New Roman" w:cs="Times New Roman"/>
          <w:sz w:val="28"/>
          <w:szCs w:val="28"/>
          <w:lang w:val="uk-UA"/>
        </w:rPr>
        <w:t xml:space="preserve">Провідними тенденціями стали поглиблення змісту за рахунок уведення нових розділів: «Училищезнавство», «Історія педагогіки» </w:t>
      </w:r>
      <w:r w:rsidR="002E1B89" w:rsidRPr="00C71030">
        <w:rPr>
          <w:rFonts w:ascii="Times New Roman" w:hAnsi="Times New Roman" w:cs="Times New Roman"/>
          <w:sz w:val="28"/>
          <w:szCs w:val="28"/>
          <w:lang w:val="uk-UA"/>
        </w:rPr>
        <w:t>та окремих</w:t>
      </w:r>
      <w:r w:rsidRPr="00C71030">
        <w:rPr>
          <w:rFonts w:ascii="Times New Roman" w:hAnsi="Times New Roman" w:cs="Times New Roman"/>
          <w:sz w:val="28"/>
          <w:szCs w:val="28"/>
          <w:lang w:val="uk-UA"/>
        </w:rPr>
        <w:t xml:space="preserve"> методик (фізики, природознавства, малювання, креслення, чистописання, співів, фізичних вправ)</w:t>
      </w:r>
      <w:r w:rsidR="002E1B89" w:rsidRPr="00C71030">
        <w:rPr>
          <w:rFonts w:ascii="Times New Roman" w:hAnsi="Times New Roman" w:cs="Times New Roman"/>
          <w:color w:val="000000"/>
          <w:sz w:val="28"/>
          <w:szCs w:val="28"/>
          <w:lang w:val="uk-UA"/>
        </w:rPr>
        <w:t xml:space="preserve"> [</w:t>
      </w:r>
      <w:r w:rsidR="00702E89">
        <w:rPr>
          <w:rFonts w:ascii="Times New Roman" w:hAnsi="Times New Roman" w:cs="Times New Roman"/>
          <w:color w:val="000000"/>
          <w:sz w:val="28"/>
          <w:szCs w:val="28"/>
          <w:lang w:val="uk-UA"/>
        </w:rPr>
        <w:t>2</w:t>
      </w:r>
      <w:r w:rsidR="00702E89" w:rsidRPr="00273EB2">
        <w:rPr>
          <w:rFonts w:ascii="Times New Roman" w:hAnsi="Times New Roman" w:cs="Times New Roman"/>
          <w:color w:val="000000"/>
          <w:sz w:val="28"/>
          <w:szCs w:val="28"/>
          <w:lang w:val="uk-UA"/>
        </w:rPr>
        <w:t>1</w:t>
      </w:r>
      <w:r w:rsidR="00702E89">
        <w:rPr>
          <w:rFonts w:ascii="Times New Roman" w:hAnsi="Times New Roman" w:cs="Times New Roman"/>
          <w:color w:val="000000"/>
          <w:sz w:val="28"/>
          <w:szCs w:val="28"/>
          <w:lang w:val="uk-UA"/>
        </w:rPr>
        <w:t>6</w:t>
      </w:r>
      <w:r w:rsidR="002E1B89" w:rsidRPr="00672F3F">
        <w:rPr>
          <w:rFonts w:ascii="Times New Roman" w:hAnsi="Times New Roman" w:cs="Times New Roman"/>
          <w:color w:val="000000"/>
          <w:sz w:val="28"/>
          <w:szCs w:val="28"/>
          <w:lang w:val="uk-UA"/>
        </w:rPr>
        <w:t xml:space="preserve">, </w:t>
      </w:r>
      <w:r w:rsidR="00672F3F" w:rsidRPr="00672F3F">
        <w:rPr>
          <w:rFonts w:ascii="Times New Roman" w:hAnsi="Times New Roman" w:cs="Times New Roman"/>
          <w:color w:val="000000"/>
          <w:sz w:val="28"/>
          <w:szCs w:val="28"/>
          <w:lang w:val="uk-UA"/>
        </w:rPr>
        <w:t> </w:t>
      </w:r>
      <w:r w:rsidR="002E1B89" w:rsidRPr="00672F3F">
        <w:rPr>
          <w:rFonts w:ascii="Times New Roman" w:hAnsi="Times New Roman" w:cs="Times New Roman"/>
          <w:color w:val="000000"/>
          <w:sz w:val="28"/>
          <w:szCs w:val="28"/>
          <w:lang w:val="uk-UA"/>
        </w:rPr>
        <w:t>с.</w:t>
      </w:r>
      <w:r w:rsidR="00672F3F" w:rsidRPr="00672F3F">
        <w:rPr>
          <w:rFonts w:ascii="Times New Roman" w:hAnsi="Times New Roman" w:cs="Times New Roman"/>
          <w:color w:val="000000"/>
          <w:sz w:val="28"/>
          <w:szCs w:val="28"/>
          <w:lang w:val="uk-UA"/>
        </w:rPr>
        <w:t> </w:t>
      </w:r>
      <w:r w:rsidR="002E1B89" w:rsidRPr="00672F3F">
        <w:rPr>
          <w:rFonts w:ascii="Times New Roman" w:hAnsi="Times New Roman" w:cs="Times New Roman"/>
          <w:color w:val="000000"/>
          <w:sz w:val="28"/>
          <w:szCs w:val="28"/>
          <w:lang w:val="uk-UA"/>
        </w:rPr>
        <w:t>105].</w:t>
      </w:r>
      <w:r w:rsidRPr="00C71030">
        <w:rPr>
          <w:rFonts w:ascii="Times New Roman" w:hAnsi="Times New Roman" w:cs="Times New Roman"/>
          <w:sz w:val="28"/>
          <w:szCs w:val="28"/>
          <w:lang w:val="uk-UA"/>
        </w:rPr>
        <w:t xml:space="preserve"> </w:t>
      </w:r>
    </w:p>
    <w:p w:rsidR="00E2208B" w:rsidRPr="00D171FE" w:rsidRDefault="00304840" w:rsidP="00E2208B">
      <w:pPr>
        <w:shd w:val="clear" w:color="auto" w:fill="FFFFFF"/>
        <w:spacing w:after="0" w:line="360" w:lineRule="auto"/>
        <w:ind w:firstLine="533"/>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Розширювався і зміст </w:t>
      </w:r>
      <w:r w:rsidR="005C4282">
        <w:rPr>
          <w:rFonts w:ascii="Times New Roman" w:eastAsia="Times New Roman" w:hAnsi="Times New Roman" w:cs="Times New Roman"/>
          <w:color w:val="000000"/>
          <w:sz w:val="28"/>
          <w:szCs w:val="28"/>
          <w:lang w:val="uk-UA"/>
        </w:rPr>
        <w:t xml:space="preserve">педагогічних </w:t>
      </w:r>
      <w:r>
        <w:rPr>
          <w:rFonts w:ascii="Times New Roman" w:eastAsia="Times New Roman" w:hAnsi="Times New Roman" w:cs="Times New Roman"/>
          <w:color w:val="000000"/>
          <w:sz w:val="28"/>
          <w:szCs w:val="28"/>
          <w:lang w:val="uk-UA"/>
        </w:rPr>
        <w:t xml:space="preserve">дисципліни. </w:t>
      </w:r>
      <w:r w:rsidR="00E2208B" w:rsidRPr="00D171FE">
        <w:rPr>
          <w:rFonts w:ascii="Times New Roman" w:eastAsia="Times New Roman" w:hAnsi="Times New Roman" w:cs="Times New Roman"/>
          <w:color w:val="000000"/>
          <w:sz w:val="28"/>
          <w:szCs w:val="28"/>
          <w:lang w:val="uk-UA"/>
        </w:rPr>
        <w:t xml:space="preserve">Наприклад, професор </w:t>
      </w:r>
      <w:r w:rsidR="00E2208B" w:rsidRPr="00D171FE">
        <w:rPr>
          <w:rFonts w:ascii="Times New Roman" w:eastAsia="Times New Roman" w:hAnsi="Times New Roman" w:cs="Times New Roman"/>
          <w:color w:val="000000"/>
          <w:spacing w:val="6"/>
          <w:sz w:val="28"/>
          <w:szCs w:val="28"/>
          <w:lang w:val="uk-UA"/>
        </w:rPr>
        <w:t xml:space="preserve">Ніжинського історико-філологічного інституту </w:t>
      </w:r>
      <w:r w:rsidR="00E2208B" w:rsidRPr="00D171FE">
        <w:rPr>
          <w:rFonts w:ascii="Times New Roman" w:eastAsia="Times New Roman" w:hAnsi="Times New Roman" w:cs="Times New Roman"/>
          <w:color w:val="000000"/>
          <w:spacing w:val="3"/>
          <w:sz w:val="28"/>
          <w:szCs w:val="28"/>
          <w:lang w:val="uk-UA"/>
        </w:rPr>
        <w:t>М. Лавровський, читаючи курс педагогіки</w:t>
      </w:r>
      <w:r w:rsidR="00B56104">
        <w:rPr>
          <w:rFonts w:ascii="Times New Roman" w:eastAsia="Times New Roman" w:hAnsi="Times New Roman" w:cs="Times New Roman"/>
          <w:color w:val="000000"/>
          <w:spacing w:val="3"/>
          <w:sz w:val="28"/>
          <w:szCs w:val="28"/>
          <w:lang w:val="uk-UA"/>
        </w:rPr>
        <w:t>,</w:t>
      </w:r>
      <w:r w:rsidR="00E2208B" w:rsidRPr="00D171FE">
        <w:rPr>
          <w:rFonts w:ascii="Times New Roman" w:eastAsia="Times New Roman" w:hAnsi="Times New Roman" w:cs="Times New Roman"/>
          <w:color w:val="000000"/>
          <w:spacing w:val="3"/>
          <w:sz w:val="28"/>
          <w:szCs w:val="28"/>
          <w:lang w:val="uk-UA"/>
        </w:rPr>
        <w:t xml:space="preserve"> поділяв його на </w:t>
      </w:r>
      <w:r w:rsidR="00E2208B" w:rsidRPr="00D171FE">
        <w:rPr>
          <w:rFonts w:ascii="Times New Roman" w:eastAsia="Times New Roman" w:hAnsi="Times New Roman" w:cs="Times New Roman"/>
          <w:color w:val="000000"/>
          <w:sz w:val="28"/>
          <w:szCs w:val="28"/>
          <w:lang w:val="uk-UA"/>
        </w:rPr>
        <w:t xml:space="preserve">три розділи: дидактику, історію педагогіки </w:t>
      </w:r>
      <w:r w:rsidR="00B56104">
        <w:rPr>
          <w:rFonts w:ascii="Times New Roman" w:eastAsia="Times New Roman" w:hAnsi="Times New Roman" w:cs="Times New Roman"/>
          <w:color w:val="000000"/>
          <w:sz w:val="28"/>
          <w:szCs w:val="28"/>
          <w:lang w:val="uk-UA"/>
        </w:rPr>
        <w:t>й</w:t>
      </w:r>
      <w:r w:rsidR="00E2208B" w:rsidRPr="00D171FE">
        <w:rPr>
          <w:rFonts w:ascii="Times New Roman" w:eastAsia="Times New Roman" w:hAnsi="Times New Roman" w:cs="Times New Roman"/>
          <w:color w:val="000000"/>
          <w:sz w:val="28"/>
          <w:szCs w:val="28"/>
          <w:lang w:val="uk-UA"/>
        </w:rPr>
        <w:t xml:space="preserve"> теорію виховання</w:t>
      </w:r>
      <w:r w:rsidR="00B56104">
        <w:rPr>
          <w:rFonts w:ascii="Times New Roman" w:eastAsia="Times New Roman" w:hAnsi="Times New Roman" w:cs="Times New Roman"/>
          <w:color w:val="000000"/>
          <w:sz w:val="28"/>
          <w:szCs w:val="28"/>
          <w:lang w:val="uk-UA"/>
        </w:rPr>
        <w:t>,</w:t>
      </w:r>
      <w:r w:rsidR="00E2208B" w:rsidRPr="00D171FE">
        <w:rPr>
          <w:rFonts w:ascii="Times New Roman" w:eastAsia="Times New Roman" w:hAnsi="Times New Roman" w:cs="Times New Roman"/>
          <w:color w:val="000000"/>
          <w:sz w:val="28"/>
          <w:szCs w:val="28"/>
          <w:lang w:val="uk-UA"/>
        </w:rPr>
        <w:t xml:space="preserve"> </w:t>
      </w:r>
      <w:r w:rsidR="00B56104">
        <w:rPr>
          <w:rFonts w:ascii="Times New Roman" w:eastAsia="Times New Roman" w:hAnsi="Times New Roman" w:cs="Times New Roman"/>
          <w:color w:val="000000"/>
          <w:sz w:val="28"/>
          <w:szCs w:val="28"/>
          <w:lang w:val="uk-UA"/>
        </w:rPr>
        <w:t>о</w:t>
      </w:r>
      <w:r w:rsidR="00E2208B" w:rsidRPr="00D171FE">
        <w:rPr>
          <w:rFonts w:ascii="Times New Roman" w:eastAsia="Times New Roman" w:hAnsi="Times New Roman" w:cs="Times New Roman"/>
          <w:color w:val="000000"/>
          <w:sz w:val="28"/>
          <w:szCs w:val="28"/>
          <w:lang w:val="uk-UA"/>
        </w:rPr>
        <w:t xml:space="preserve">кремо розділивши дидактику на загальну </w:t>
      </w:r>
      <w:r w:rsidR="00B56104">
        <w:rPr>
          <w:rFonts w:ascii="Times New Roman" w:eastAsia="Times New Roman" w:hAnsi="Times New Roman" w:cs="Times New Roman"/>
          <w:color w:val="000000"/>
          <w:sz w:val="28"/>
          <w:szCs w:val="28"/>
          <w:lang w:val="uk-UA"/>
        </w:rPr>
        <w:t>й</w:t>
      </w:r>
      <w:r w:rsidR="00E2208B" w:rsidRPr="00D171FE">
        <w:rPr>
          <w:rFonts w:ascii="Times New Roman" w:eastAsia="Times New Roman" w:hAnsi="Times New Roman" w:cs="Times New Roman"/>
          <w:color w:val="000000"/>
          <w:sz w:val="28"/>
          <w:szCs w:val="28"/>
          <w:lang w:val="uk-UA"/>
        </w:rPr>
        <w:t xml:space="preserve"> часткову. У </w:t>
      </w:r>
      <w:r w:rsidR="00E2208B" w:rsidRPr="00D171FE">
        <w:rPr>
          <w:rFonts w:ascii="Times New Roman" w:eastAsia="Times New Roman" w:hAnsi="Times New Roman" w:cs="Times New Roman"/>
          <w:color w:val="000000"/>
          <w:sz w:val="28"/>
          <w:szCs w:val="28"/>
          <w:lang w:val="uk-UA"/>
        </w:rPr>
        <w:lastRenderedPageBreak/>
        <w:t>загальній дидактиці М. Лавровський акцентував увагу студентів</w:t>
      </w:r>
      <w:r w:rsidR="00B56104">
        <w:rPr>
          <w:rFonts w:ascii="Times New Roman" w:eastAsia="Times New Roman" w:hAnsi="Times New Roman" w:cs="Times New Roman"/>
          <w:color w:val="000000"/>
          <w:sz w:val="28"/>
          <w:szCs w:val="28"/>
          <w:lang w:val="uk-UA"/>
        </w:rPr>
        <w:t xml:space="preserve"> на таких основних питаннях:</w:t>
      </w:r>
      <w:r w:rsidR="00E2208B" w:rsidRPr="00D171FE">
        <w:rPr>
          <w:rFonts w:ascii="Times New Roman" w:eastAsia="Times New Roman" w:hAnsi="Times New Roman" w:cs="Times New Roman"/>
          <w:color w:val="000000"/>
          <w:sz w:val="28"/>
          <w:szCs w:val="28"/>
          <w:lang w:val="uk-UA"/>
        </w:rPr>
        <w:t xml:space="preserve"> поняття навчання, його значення </w:t>
      </w:r>
      <w:r w:rsidR="00237854">
        <w:rPr>
          <w:rFonts w:ascii="Times New Roman" w:eastAsia="Times New Roman" w:hAnsi="Times New Roman" w:cs="Times New Roman"/>
          <w:color w:val="000000"/>
          <w:sz w:val="28"/>
          <w:szCs w:val="28"/>
          <w:lang w:val="uk-UA"/>
        </w:rPr>
        <w:t>та</w:t>
      </w:r>
      <w:r w:rsidR="00E2208B" w:rsidRPr="00D171FE">
        <w:rPr>
          <w:rFonts w:ascii="Times New Roman" w:eastAsia="Times New Roman" w:hAnsi="Times New Roman" w:cs="Times New Roman"/>
          <w:color w:val="000000"/>
          <w:sz w:val="28"/>
          <w:szCs w:val="28"/>
          <w:lang w:val="uk-UA"/>
        </w:rPr>
        <w:t xml:space="preserve"> мета, дидактичні принципи </w:t>
      </w:r>
      <w:r w:rsidR="00B56104">
        <w:rPr>
          <w:rFonts w:ascii="Times New Roman" w:eastAsia="Times New Roman" w:hAnsi="Times New Roman" w:cs="Times New Roman"/>
          <w:color w:val="000000"/>
          <w:sz w:val="28"/>
          <w:szCs w:val="28"/>
          <w:lang w:val="uk-UA"/>
        </w:rPr>
        <w:t>й</w:t>
      </w:r>
      <w:r w:rsidR="00E2208B" w:rsidRPr="00D171FE">
        <w:rPr>
          <w:rFonts w:ascii="Times New Roman" w:eastAsia="Times New Roman" w:hAnsi="Times New Roman" w:cs="Times New Roman"/>
          <w:color w:val="000000"/>
          <w:sz w:val="28"/>
          <w:szCs w:val="28"/>
          <w:lang w:val="uk-UA"/>
        </w:rPr>
        <w:t xml:space="preserve"> методи, зміст навчання, дидактичні вимоги до вчителя, освітній вплив різних предметів на учнів (мовознавства, історії, географії, математики, природничих наук). У частковій дидакти</w:t>
      </w:r>
      <w:r w:rsidR="00672F3F">
        <w:rPr>
          <w:rFonts w:ascii="Times New Roman" w:eastAsia="Times New Roman" w:hAnsi="Times New Roman" w:cs="Times New Roman"/>
          <w:color w:val="000000"/>
          <w:sz w:val="28"/>
          <w:szCs w:val="28"/>
          <w:lang w:val="uk-UA"/>
        </w:rPr>
        <w:t>ці педагог виділяв три теми: 1) </w:t>
      </w:r>
      <w:r w:rsidR="00E2208B" w:rsidRPr="00D171FE">
        <w:rPr>
          <w:rFonts w:ascii="Times New Roman" w:eastAsia="Times New Roman" w:hAnsi="Times New Roman" w:cs="Times New Roman"/>
          <w:color w:val="000000"/>
          <w:sz w:val="28"/>
          <w:szCs w:val="28"/>
          <w:lang w:val="uk-UA"/>
        </w:rPr>
        <w:t>критичний огляд різних методів навчання з боку їх освітнього значення та можливостей використання в різних науках; 2</w:t>
      </w:r>
      <w:r w:rsidR="00672F3F">
        <w:rPr>
          <w:rFonts w:ascii="Times New Roman" w:eastAsia="Times New Roman" w:hAnsi="Times New Roman" w:cs="Times New Roman"/>
          <w:color w:val="000000"/>
          <w:sz w:val="28"/>
          <w:szCs w:val="28"/>
          <w:lang w:val="uk-UA"/>
        </w:rPr>
        <w:t>) предмет і методи навчання; 3) </w:t>
      </w:r>
      <w:r w:rsidR="00E2208B" w:rsidRPr="00D171FE">
        <w:rPr>
          <w:rFonts w:ascii="Times New Roman" w:eastAsia="Times New Roman" w:hAnsi="Times New Roman" w:cs="Times New Roman"/>
          <w:color w:val="000000"/>
          <w:sz w:val="28"/>
          <w:szCs w:val="28"/>
          <w:lang w:val="uk-UA"/>
        </w:rPr>
        <w:t>побудова державних навчальних закладів, тобто система освіти Росії. У першому розділі курсу «Історія педагогіки» вчений розкривав історію розвитку педагогічних ідей у дохристиянську добу, акцентуючи увагу на питаннях історії виховання та освіти в країнах Стародавнього Сходу (Китай, Індія, Єгипет, Персія), Стародавньої Греції та Риму (педагогічні погляди Піфагора, Сократа, Платона, Аристотеля, Квінт</w:t>
      </w:r>
      <w:r w:rsidR="00B56104">
        <w:rPr>
          <w:rFonts w:ascii="Times New Roman" w:eastAsia="Times New Roman" w:hAnsi="Times New Roman" w:cs="Times New Roman"/>
          <w:color w:val="000000"/>
          <w:sz w:val="28"/>
          <w:szCs w:val="28"/>
          <w:lang w:val="uk-UA"/>
        </w:rPr>
        <w:t>и</w:t>
      </w:r>
      <w:r w:rsidR="00E2208B" w:rsidRPr="00D171FE">
        <w:rPr>
          <w:rFonts w:ascii="Times New Roman" w:eastAsia="Times New Roman" w:hAnsi="Times New Roman" w:cs="Times New Roman"/>
          <w:color w:val="000000"/>
          <w:sz w:val="28"/>
          <w:szCs w:val="28"/>
          <w:lang w:val="uk-UA"/>
        </w:rPr>
        <w:t>ліана, Сенеки, Тацита), огляд</w:t>
      </w:r>
      <w:r w:rsidR="00B56104">
        <w:rPr>
          <w:rFonts w:ascii="Times New Roman" w:eastAsia="Times New Roman" w:hAnsi="Times New Roman" w:cs="Times New Roman"/>
          <w:color w:val="000000"/>
          <w:sz w:val="28"/>
          <w:szCs w:val="28"/>
          <w:lang w:val="uk-UA"/>
        </w:rPr>
        <w:t>ав</w:t>
      </w:r>
      <w:r w:rsidR="00E2208B" w:rsidRPr="00D171FE">
        <w:rPr>
          <w:rFonts w:ascii="Times New Roman" w:eastAsia="Times New Roman" w:hAnsi="Times New Roman" w:cs="Times New Roman"/>
          <w:color w:val="000000"/>
          <w:sz w:val="28"/>
          <w:szCs w:val="28"/>
          <w:lang w:val="uk-UA"/>
        </w:rPr>
        <w:t xml:space="preserve"> діяльності вищих навчальних закладів у Римі, Афінах, Німеччині та інших країнах. Другий розділ М.  Лавровський присвятив історії розвитку християнської педагогіки від середніх віків до відродження наук на Заході </w:t>
      </w:r>
      <w:r w:rsidR="00B56104">
        <w:rPr>
          <w:rFonts w:ascii="Times New Roman" w:eastAsia="Times New Roman" w:hAnsi="Times New Roman" w:cs="Times New Roman"/>
          <w:color w:val="000000"/>
          <w:sz w:val="28"/>
          <w:szCs w:val="28"/>
          <w:lang w:val="uk-UA"/>
        </w:rPr>
        <w:t>в</w:t>
      </w:r>
      <w:r w:rsidR="00E2208B" w:rsidRPr="00D171FE">
        <w:rPr>
          <w:rFonts w:ascii="Times New Roman" w:eastAsia="Times New Roman" w:hAnsi="Times New Roman" w:cs="Times New Roman"/>
          <w:color w:val="000000"/>
          <w:sz w:val="28"/>
          <w:szCs w:val="28"/>
          <w:lang w:val="uk-UA"/>
        </w:rPr>
        <w:t xml:space="preserve"> 50-х рр. </w:t>
      </w:r>
      <w:r w:rsidR="00E2208B" w:rsidRPr="00D171FE">
        <w:rPr>
          <w:rFonts w:ascii="Times New Roman" w:eastAsia="Times New Roman" w:hAnsi="Times New Roman" w:cs="Times New Roman"/>
          <w:color w:val="000000"/>
          <w:sz w:val="28"/>
          <w:szCs w:val="28"/>
          <w:lang w:val="en-US"/>
        </w:rPr>
        <w:t>XIX</w:t>
      </w:r>
      <w:r w:rsidR="00E2208B" w:rsidRPr="00D171FE">
        <w:rPr>
          <w:rFonts w:ascii="Times New Roman" w:eastAsia="Times New Roman" w:hAnsi="Times New Roman" w:cs="Times New Roman"/>
          <w:color w:val="000000"/>
          <w:sz w:val="28"/>
          <w:szCs w:val="28"/>
          <w:lang w:val="uk-UA"/>
        </w:rPr>
        <w:t xml:space="preserve"> ст, аналізуючи твори: Яна</w:t>
      </w:r>
      <w:r w:rsidR="00237854">
        <w:rPr>
          <w:rFonts w:ascii="Times New Roman" w:eastAsia="Times New Roman" w:hAnsi="Times New Roman" w:cs="Times New Roman"/>
          <w:color w:val="000000"/>
          <w:sz w:val="28"/>
          <w:szCs w:val="28"/>
          <w:lang w:val="uk-UA"/>
        </w:rPr>
        <w:t xml:space="preserve"> </w:t>
      </w:r>
      <w:r w:rsidR="00E2208B" w:rsidRPr="00D171FE">
        <w:rPr>
          <w:rFonts w:ascii="Times New Roman" w:eastAsia="Times New Roman" w:hAnsi="Times New Roman" w:cs="Times New Roman"/>
          <w:color w:val="000000"/>
          <w:sz w:val="28"/>
          <w:szCs w:val="28"/>
          <w:lang w:val="uk-UA"/>
        </w:rPr>
        <w:t>Амоса Каменського, М. Монтеня, Д. Локка, Й. Песталоцці та його послідовників. Курс історії педагогіки М.  Лавровський завершував характеристикою сучасних тенденцій розвитку.</w:t>
      </w:r>
    </w:p>
    <w:p w:rsidR="00E2208B" w:rsidRPr="00D171FE" w:rsidRDefault="00E2208B" w:rsidP="00E2208B">
      <w:pPr>
        <w:shd w:val="clear" w:color="auto" w:fill="FFFFFF"/>
        <w:spacing w:after="0" w:line="360" w:lineRule="auto"/>
        <w:ind w:firstLine="567"/>
        <w:jc w:val="both"/>
        <w:rPr>
          <w:rFonts w:ascii="Times New Roman" w:hAnsi="Times New Roman" w:cs="Times New Roman"/>
          <w:sz w:val="28"/>
          <w:szCs w:val="28"/>
          <w:lang w:val="uk-UA"/>
        </w:rPr>
      </w:pPr>
      <w:r w:rsidRPr="00D171FE">
        <w:rPr>
          <w:rFonts w:ascii="Times New Roman" w:eastAsia="Times New Roman" w:hAnsi="Times New Roman" w:cs="Times New Roman"/>
          <w:color w:val="000000"/>
          <w:sz w:val="28"/>
          <w:szCs w:val="28"/>
          <w:lang w:val="uk-UA"/>
        </w:rPr>
        <w:t>Крім того</w:t>
      </w:r>
      <w:r w:rsidR="00B56104">
        <w:rPr>
          <w:rFonts w:ascii="Times New Roman" w:eastAsia="Times New Roman" w:hAnsi="Times New Roman" w:cs="Times New Roman"/>
          <w:color w:val="000000"/>
          <w:sz w:val="28"/>
          <w:szCs w:val="28"/>
          <w:lang w:val="uk-UA"/>
        </w:rPr>
        <w:t>,</w:t>
      </w:r>
      <w:r w:rsidRPr="00D171FE">
        <w:rPr>
          <w:rFonts w:ascii="Times New Roman" w:eastAsia="Times New Roman" w:hAnsi="Times New Roman" w:cs="Times New Roman"/>
          <w:color w:val="000000"/>
          <w:sz w:val="28"/>
          <w:szCs w:val="28"/>
          <w:lang w:val="uk-UA"/>
        </w:rPr>
        <w:t xml:space="preserve"> М. Лавровський розглядав теорію виховання як крему дисципліну</w:t>
      </w:r>
      <w:r w:rsidR="00B56104">
        <w:rPr>
          <w:rFonts w:ascii="Times New Roman" w:eastAsia="Times New Roman" w:hAnsi="Times New Roman" w:cs="Times New Roman"/>
          <w:color w:val="000000"/>
          <w:sz w:val="28"/>
          <w:szCs w:val="28"/>
          <w:lang w:val="uk-UA"/>
        </w:rPr>
        <w:t xml:space="preserve"> і, читаючи лекції</w:t>
      </w:r>
      <w:r w:rsidRPr="00D171FE">
        <w:rPr>
          <w:rFonts w:ascii="Times New Roman" w:eastAsia="Times New Roman" w:hAnsi="Times New Roman" w:cs="Times New Roman"/>
          <w:color w:val="000000"/>
          <w:sz w:val="28"/>
          <w:szCs w:val="28"/>
          <w:lang w:val="uk-UA"/>
        </w:rPr>
        <w:t xml:space="preserve">, спирався на підручники </w:t>
      </w:r>
      <w:r w:rsidR="00D21FBF">
        <w:rPr>
          <w:rFonts w:ascii="Times New Roman" w:eastAsia="Times New Roman" w:hAnsi="Times New Roman" w:cs="Times New Roman"/>
          <w:color w:val="000000"/>
          <w:sz w:val="28"/>
          <w:szCs w:val="28"/>
          <w:lang w:val="uk-UA"/>
        </w:rPr>
        <w:t>А. </w:t>
      </w:r>
      <w:r w:rsidRPr="00D171FE">
        <w:rPr>
          <w:rFonts w:ascii="Times New Roman" w:eastAsia="Times New Roman" w:hAnsi="Times New Roman" w:cs="Times New Roman"/>
          <w:color w:val="000000"/>
          <w:sz w:val="28"/>
          <w:szCs w:val="28"/>
          <w:lang w:val="uk-UA"/>
        </w:rPr>
        <w:t>Німейера</w:t>
      </w:r>
      <w:r w:rsidR="00237854">
        <w:rPr>
          <w:rFonts w:ascii="Times New Roman" w:eastAsia="Times New Roman" w:hAnsi="Times New Roman" w:cs="Times New Roman"/>
          <w:color w:val="000000"/>
          <w:sz w:val="28"/>
          <w:szCs w:val="28"/>
          <w:lang w:val="uk-UA"/>
        </w:rPr>
        <w:t>,</w:t>
      </w:r>
      <w:r w:rsidRPr="00D171FE">
        <w:rPr>
          <w:rFonts w:ascii="Times New Roman" w:eastAsia="Times New Roman" w:hAnsi="Times New Roman" w:cs="Times New Roman"/>
          <w:color w:val="000000"/>
          <w:sz w:val="28"/>
          <w:szCs w:val="28"/>
          <w:lang w:val="uk-UA"/>
        </w:rPr>
        <w:t xml:space="preserve"> </w:t>
      </w:r>
      <w:r w:rsidR="00D929C0">
        <w:rPr>
          <w:rFonts w:ascii="Times New Roman" w:eastAsia="Times New Roman" w:hAnsi="Times New Roman" w:cs="Times New Roman"/>
          <w:color w:val="000000"/>
          <w:sz w:val="28"/>
          <w:szCs w:val="28"/>
          <w:lang w:val="uk-UA"/>
        </w:rPr>
        <w:t>К. </w:t>
      </w:r>
      <w:r w:rsidRPr="00D171FE">
        <w:rPr>
          <w:rFonts w:ascii="Times New Roman" w:eastAsia="Times New Roman" w:hAnsi="Times New Roman" w:cs="Times New Roman"/>
          <w:color w:val="000000"/>
          <w:sz w:val="28"/>
          <w:szCs w:val="28"/>
          <w:lang w:val="uk-UA"/>
        </w:rPr>
        <w:t>Раумера</w:t>
      </w:r>
      <w:r w:rsidR="00237854" w:rsidRPr="00237854">
        <w:rPr>
          <w:rFonts w:ascii="Times New Roman" w:eastAsia="Times New Roman" w:hAnsi="Times New Roman" w:cs="Times New Roman"/>
          <w:color w:val="000000"/>
          <w:sz w:val="28"/>
          <w:szCs w:val="28"/>
          <w:lang w:val="uk-UA"/>
        </w:rPr>
        <w:t xml:space="preserve"> </w:t>
      </w:r>
      <w:r w:rsidR="00237854" w:rsidRPr="00D171FE">
        <w:rPr>
          <w:rFonts w:ascii="Times New Roman" w:eastAsia="Times New Roman" w:hAnsi="Times New Roman" w:cs="Times New Roman"/>
          <w:color w:val="000000"/>
          <w:sz w:val="28"/>
          <w:szCs w:val="28"/>
          <w:lang w:val="uk-UA"/>
        </w:rPr>
        <w:t xml:space="preserve">та </w:t>
      </w:r>
      <w:r w:rsidR="00237854">
        <w:rPr>
          <w:rFonts w:ascii="Times New Roman" w:eastAsia="Times New Roman" w:hAnsi="Times New Roman" w:cs="Times New Roman"/>
          <w:color w:val="000000"/>
          <w:sz w:val="28"/>
          <w:szCs w:val="28"/>
          <w:lang w:val="uk-UA"/>
        </w:rPr>
        <w:t>Ф. Шварца</w:t>
      </w:r>
      <w:r w:rsidRPr="00D171FE">
        <w:rPr>
          <w:rFonts w:ascii="Times New Roman" w:eastAsia="Times New Roman" w:hAnsi="Times New Roman" w:cs="Times New Roman"/>
          <w:color w:val="000000"/>
          <w:sz w:val="28"/>
          <w:szCs w:val="28"/>
          <w:lang w:val="uk-UA"/>
        </w:rPr>
        <w:t>.</w:t>
      </w:r>
      <w:r w:rsidRPr="00D171FE">
        <w:rPr>
          <w:rFonts w:ascii="Times New Roman" w:eastAsia="Times New Roman" w:hAnsi="Times New Roman" w:cs="Times New Roman"/>
          <w:color w:val="000000"/>
          <w:spacing w:val="4"/>
          <w:w w:val="93"/>
          <w:sz w:val="28"/>
          <w:szCs w:val="28"/>
          <w:lang w:val="uk-UA"/>
        </w:rPr>
        <w:t xml:space="preserve"> </w:t>
      </w:r>
    </w:p>
    <w:p w:rsidR="00E2208B" w:rsidRDefault="00E2208B" w:rsidP="00E2208B">
      <w:pPr>
        <w:shd w:val="clear" w:color="auto" w:fill="FFFFFF"/>
        <w:spacing w:after="0" w:line="360" w:lineRule="auto"/>
        <w:ind w:firstLine="533"/>
        <w:jc w:val="both"/>
        <w:rPr>
          <w:rFonts w:ascii="Times New Roman" w:eastAsia="Times New Roman" w:hAnsi="Times New Roman" w:cs="Times New Roman"/>
          <w:color w:val="000000"/>
          <w:spacing w:val="-23"/>
          <w:sz w:val="28"/>
          <w:szCs w:val="28"/>
          <w:lang w:val="uk-UA"/>
        </w:rPr>
      </w:pPr>
      <w:r w:rsidRPr="00D171FE">
        <w:rPr>
          <w:rFonts w:ascii="Times New Roman" w:eastAsia="Times New Roman" w:hAnsi="Times New Roman" w:cs="Times New Roman"/>
          <w:sz w:val="28"/>
          <w:szCs w:val="28"/>
          <w:lang w:val="uk-UA"/>
        </w:rPr>
        <w:t xml:space="preserve">Педагогічна спадщина науковців-педагогів поч. ХХ ст. свідчить про </w:t>
      </w:r>
      <w:r w:rsidR="00B56104">
        <w:rPr>
          <w:rFonts w:ascii="Times New Roman" w:eastAsia="Times New Roman" w:hAnsi="Times New Roman" w:cs="Times New Roman"/>
          <w:sz w:val="28"/>
          <w:szCs w:val="28"/>
          <w:lang w:val="uk-UA"/>
        </w:rPr>
        <w:t>чітку</w:t>
      </w:r>
      <w:r w:rsidRPr="00D171FE">
        <w:rPr>
          <w:rFonts w:ascii="Times New Roman" w:eastAsia="Times New Roman" w:hAnsi="Times New Roman" w:cs="Times New Roman"/>
          <w:sz w:val="28"/>
          <w:szCs w:val="28"/>
          <w:lang w:val="uk-UA"/>
        </w:rPr>
        <w:t xml:space="preserve">, послідовну систему поглядів на відбір </w:t>
      </w:r>
      <w:r w:rsidR="00B56104">
        <w:rPr>
          <w:rFonts w:ascii="Times New Roman" w:eastAsia="Times New Roman" w:hAnsi="Times New Roman" w:cs="Times New Roman"/>
          <w:sz w:val="28"/>
          <w:szCs w:val="28"/>
          <w:lang w:val="uk-UA"/>
        </w:rPr>
        <w:t>і</w:t>
      </w:r>
      <w:r w:rsidRPr="00D171FE">
        <w:rPr>
          <w:rFonts w:ascii="Times New Roman" w:eastAsia="Times New Roman" w:hAnsi="Times New Roman" w:cs="Times New Roman"/>
          <w:sz w:val="28"/>
          <w:szCs w:val="28"/>
          <w:lang w:val="uk-UA"/>
        </w:rPr>
        <w:t xml:space="preserve"> структурування змісту підготовки майбутніх вчителів, зокрема вчителів історії. Звертаючись до ідей зарубіжних </w:t>
      </w:r>
      <w:r w:rsidR="00B56104">
        <w:rPr>
          <w:rFonts w:ascii="Times New Roman" w:eastAsia="Times New Roman" w:hAnsi="Times New Roman" w:cs="Times New Roman"/>
          <w:sz w:val="28"/>
          <w:szCs w:val="28"/>
          <w:lang w:val="uk-UA"/>
        </w:rPr>
        <w:t>у</w:t>
      </w:r>
      <w:r w:rsidRPr="00D171FE">
        <w:rPr>
          <w:rFonts w:ascii="Times New Roman" w:eastAsia="Times New Roman" w:hAnsi="Times New Roman" w:cs="Times New Roman"/>
          <w:sz w:val="28"/>
          <w:szCs w:val="28"/>
          <w:lang w:val="uk-UA"/>
        </w:rPr>
        <w:t xml:space="preserve">чених О. Вільмана, Й. Гербарта, </w:t>
      </w:r>
      <w:r w:rsidR="00237854" w:rsidRPr="00D171FE">
        <w:rPr>
          <w:rFonts w:ascii="Times New Roman" w:eastAsia="Times New Roman" w:hAnsi="Times New Roman" w:cs="Times New Roman"/>
          <w:sz w:val="28"/>
          <w:szCs w:val="28"/>
          <w:lang w:val="uk-UA"/>
        </w:rPr>
        <w:t>П. Наторпа</w:t>
      </w:r>
      <w:r w:rsidR="00237854">
        <w:rPr>
          <w:rFonts w:ascii="Times New Roman" w:eastAsia="Times New Roman" w:hAnsi="Times New Roman" w:cs="Times New Roman"/>
          <w:sz w:val="28"/>
          <w:szCs w:val="28"/>
          <w:lang w:val="uk-UA"/>
        </w:rPr>
        <w:t>,</w:t>
      </w:r>
      <w:r w:rsidR="00237854" w:rsidRPr="00D171FE">
        <w:rPr>
          <w:rFonts w:ascii="Times New Roman" w:eastAsia="Times New Roman" w:hAnsi="Times New Roman" w:cs="Times New Roman"/>
          <w:sz w:val="28"/>
          <w:szCs w:val="28"/>
          <w:lang w:val="uk-UA"/>
        </w:rPr>
        <w:t xml:space="preserve"> </w:t>
      </w:r>
      <w:r w:rsidR="00237854">
        <w:rPr>
          <w:rFonts w:ascii="Times New Roman" w:eastAsia="Times New Roman" w:hAnsi="Times New Roman" w:cs="Times New Roman"/>
          <w:sz w:val="28"/>
          <w:szCs w:val="28"/>
          <w:lang w:val="uk-UA"/>
        </w:rPr>
        <w:t>В. Рейна</w:t>
      </w:r>
      <w:r w:rsidRPr="00D171FE">
        <w:rPr>
          <w:rFonts w:ascii="Times New Roman" w:eastAsia="Times New Roman" w:hAnsi="Times New Roman" w:cs="Times New Roman"/>
          <w:sz w:val="28"/>
          <w:szCs w:val="28"/>
          <w:lang w:val="uk-UA"/>
        </w:rPr>
        <w:t xml:space="preserve"> та ін., </w:t>
      </w:r>
      <w:r w:rsidR="00B56104">
        <w:rPr>
          <w:rFonts w:ascii="Times New Roman" w:eastAsia="Times New Roman" w:hAnsi="Times New Roman" w:cs="Times New Roman"/>
          <w:sz w:val="28"/>
          <w:szCs w:val="28"/>
          <w:lang w:val="uk-UA"/>
        </w:rPr>
        <w:t xml:space="preserve">лектори </w:t>
      </w:r>
      <w:r w:rsidRPr="00D171FE">
        <w:rPr>
          <w:rFonts w:ascii="Times New Roman" w:eastAsia="Times New Roman" w:hAnsi="Times New Roman" w:cs="Times New Roman"/>
          <w:sz w:val="28"/>
          <w:szCs w:val="28"/>
          <w:lang w:val="uk-UA"/>
        </w:rPr>
        <w:t xml:space="preserve">намагалися уникати механічного запозичення </w:t>
      </w:r>
      <w:r w:rsidR="00B56104">
        <w:rPr>
          <w:rFonts w:ascii="Times New Roman" w:eastAsia="Times New Roman" w:hAnsi="Times New Roman" w:cs="Times New Roman"/>
          <w:sz w:val="28"/>
          <w:szCs w:val="28"/>
          <w:lang w:val="uk-UA"/>
        </w:rPr>
        <w:t>й</w:t>
      </w:r>
      <w:r w:rsidRPr="00D171FE">
        <w:rPr>
          <w:rFonts w:ascii="Times New Roman" w:eastAsia="Times New Roman" w:hAnsi="Times New Roman" w:cs="Times New Roman"/>
          <w:sz w:val="28"/>
          <w:szCs w:val="28"/>
          <w:lang w:val="uk-UA"/>
        </w:rPr>
        <w:t xml:space="preserve"> використовували їх відповідно до </w:t>
      </w:r>
      <w:r w:rsidRPr="00D171FE">
        <w:rPr>
          <w:rFonts w:ascii="Times New Roman" w:eastAsia="Times New Roman" w:hAnsi="Times New Roman" w:cs="Times New Roman"/>
          <w:iCs/>
          <w:sz w:val="28"/>
          <w:szCs w:val="28"/>
          <w:lang w:val="uk-UA"/>
        </w:rPr>
        <w:t>потреб власної</w:t>
      </w:r>
      <w:r w:rsidRPr="00D171FE">
        <w:rPr>
          <w:rFonts w:ascii="Times New Roman" w:eastAsia="Times New Roman" w:hAnsi="Times New Roman" w:cs="Times New Roman"/>
          <w:sz w:val="28"/>
          <w:szCs w:val="28"/>
          <w:lang w:val="uk-UA"/>
        </w:rPr>
        <w:t xml:space="preserve"> країни, а саме ідеї прагматичного підходу </w:t>
      </w:r>
      <w:r w:rsidR="00B56104">
        <w:rPr>
          <w:rFonts w:ascii="Times New Roman" w:eastAsia="Times New Roman" w:hAnsi="Times New Roman" w:cs="Times New Roman"/>
          <w:sz w:val="28"/>
          <w:szCs w:val="28"/>
          <w:lang w:val="uk-UA"/>
        </w:rPr>
        <w:t xml:space="preserve">– </w:t>
      </w:r>
      <w:r w:rsidRPr="00D171FE">
        <w:rPr>
          <w:rFonts w:ascii="Times New Roman" w:eastAsia="Times New Roman" w:hAnsi="Times New Roman" w:cs="Times New Roman"/>
          <w:sz w:val="28"/>
          <w:szCs w:val="28"/>
          <w:lang w:val="uk-UA"/>
        </w:rPr>
        <w:t>до вдосконалення педагогічної практики та організації педагогічних з'їздів (М. Лавровський); концепці</w:t>
      </w:r>
      <w:r w:rsidR="00B56104">
        <w:rPr>
          <w:rFonts w:ascii="Times New Roman" w:eastAsia="Times New Roman" w:hAnsi="Times New Roman" w:cs="Times New Roman"/>
          <w:sz w:val="28"/>
          <w:szCs w:val="28"/>
          <w:lang w:val="uk-UA"/>
        </w:rPr>
        <w:t>ю</w:t>
      </w:r>
      <w:r w:rsidRPr="00D171FE">
        <w:rPr>
          <w:rFonts w:ascii="Times New Roman" w:eastAsia="Times New Roman" w:hAnsi="Times New Roman" w:cs="Times New Roman"/>
          <w:sz w:val="28"/>
          <w:szCs w:val="28"/>
          <w:lang w:val="uk-UA"/>
        </w:rPr>
        <w:t xml:space="preserve"> різнорівневої підготовки вчителя в інститутах, </w:t>
      </w:r>
      <w:r w:rsidRPr="00D171FE">
        <w:rPr>
          <w:rFonts w:ascii="Times New Roman" w:eastAsia="Times New Roman" w:hAnsi="Times New Roman" w:cs="Times New Roman"/>
          <w:sz w:val="28"/>
          <w:szCs w:val="28"/>
          <w:lang w:val="uk-UA"/>
        </w:rPr>
        <w:lastRenderedPageBreak/>
        <w:t>семінаріях, університетах (М. Скворцов); теоретико-методологічн</w:t>
      </w:r>
      <w:r w:rsidR="00B56104">
        <w:rPr>
          <w:rFonts w:ascii="Times New Roman" w:eastAsia="Times New Roman" w:hAnsi="Times New Roman" w:cs="Times New Roman"/>
          <w:sz w:val="28"/>
          <w:szCs w:val="28"/>
          <w:lang w:val="uk-UA"/>
        </w:rPr>
        <w:t>у</w:t>
      </w:r>
      <w:r w:rsidRPr="00D171FE">
        <w:rPr>
          <w:rFonts w:ascii="Times New Roman" w:eastAsia="Times New Roman" w:hAnsi="Times New Roman" w:cs="Times New Roman"/>
          <w:sz w:val="28"/>
          <w:szCs w:val="28"/>
          <w:lang w:val="uk-UA"/>
        </w:rPr>
        <w:t xml:space="preserve"> підготовк</w:t>
      </w:r>
      <w:r w:rsidR="00B56104">
        <w:rPr>
          <w:rFonts w:ascii="Times New Roman" w:eastAsia="Times New Roman" w:hAnsi="Times New Roman" w:cs="Times New Roman"/>
          <w:sz w:val="28"/>
          <w:szCs w:val="28"/>
          <w:lang w:val="uk-UA"/>
        </w:rPr>
        <w:t>у</w:t>
      </w:r>
      <w:r w:rsidRPr="00D171FE">
        <w:rPr>
          <w:rFonts w:ascii="Times New Roman" w:eastAsia="Times New Roman" w:hAnsi="Times New Roman" w:cs="Times New Roman"/>
          <w:sz w:val="28"/>
          <w:szCs w:val="28"/>
          <w:lang w:val="uk-UA"/>
        </w:rPr>
        <w:t xml:space="preserve"> вчителя в різних педагогічних закладах (П. Заболотський); ідеї використання зарубіжного досвіду, органічного взаємозв'язку теоретичного та практичного компонентів </w:t>
      </w:r>
      <w:r w:rsidR="00F8578A">
        <w:rPr>
          <w:rFonts w:ascii="Times New Roman" w:eastAsia="Times New Roman" w:hAnsi="Times New Roman" w:cs="Times New Roman"/>
          <w:sz w:val="28"/>
          <w:szCs w:val="28"/>
          <w:lang w:val="uk-UA"/>
        </w:rPr>
        <w:t>у</w:t>
      </w:r>
      <w:r w:rsidRPr="00D171FE">
        <w:rPr>
          <w:rFonts w:ascii="Times New Roman" w:eastAsia="Times New Roman" w:hAnsi="Times New Roman" w:cs="Times New Roman"/>
          <w:sz w:val="28"/>
          <w:szCs w:val="28"/>
          <w:lang w:val="uk-UA"/>
        </w:rPr>
        <w:t xml:space="preserve"> підготовці педагогів (О. Музиченко); положення щодо підвищення рівня методичної підготовки та педагогічної майстерності майбутнього вчителя (П. Первов, М. Лілєєв) </w:t>
      </w:r>
      <w:r w:rsidRPr="00BA66F7">
        <w:rPr>
          <w:rFonts w:ascii="Times New Roman" w:eastAsia="Times New Roman" w:hAnsi="Times New Roman" w:cs="Times New Roman"/>
          <w:color w:val="000000"/>
          <w:spacing w:val="9"/>
          <w:sz w:val="28"/>
          <w:szCs w:val="28"/>
          <w:lang w:val="uk-UA"/>
        </w:rPr>
        <w:t>[</w:t>
      </w:r>
      <w:r w:rsidR="00702E89">
        <w:rPr>
          <w:rFonts w:ascii="Times New Roman" w:eastAsia="Times New Roman" w:hAnsi="Times New Roman" w:cs="Times New Roman"/>
          <w:color w:val="000000"/>
          <w:spacing w:val="9"/>
          <w:sz w:val="28"/>
          <w:szCs w:val="28"/>
          <w:lang w:val="uk-UA"/>
        </w:rPr>
        <w:t>2</w:t>
      </w:r>
      <w:r w:rsidR="00702E89" w:rsidRPr="00273EB2">
        <w:rPr>
          <w:rFonts w:ascii="Times New Roman" w:eastAsia="Times New Roman" w:hAnsi="Times New Roman" w:cs="Times New Roman"/>
          <w:color w:val="000000"/>
          <w:spacing w:val="9"/>
          <w:sz w:val="28"/>
          <w:szCs w:val="28"/>
          <w:lang w:val="uk-UA"/>
        </w:rPr>
        <w:t>5</w:t>
      </w:r>
      <w:r w:rsidR="00702E89">
        <w:rPr>
          <w:rFonts w:ascii="Times New Roman" w:eastAsia="Times New Roman" w:hAnsi="Times New Roman" w:cs="Times New Roman"/>
          <w:color w:val="000000"/>
          <w:spacing w:val="9"/>
          <w:sz w:val="28"/>
          <w:szCs w:val="28"/>
          <w:lang w:val="uk-UA"/>
        </w:rPr>
        <w:t>4</w:t>
      </w:r>
      <w:r w:rsidR="00672F3F">
        <w:rPr>
          <w:rFonts w:ascii="Times New Roman" w:eastAsia="Times New Roman" w:hAnsi="Times New Roman" w:cs="Times New Roman"/>
          <w:color w:val="000000"/>
          <w:spacing w:val="9"/>
          <w:sz w:val="28"/>
          <w:szCs w:val="28"/>
          <w:lang w:val="uk-UA"/>
        </w:rPr>
        <w:t>, с. 154</w:t>
      </w:r>
      <w:r w:rsidRPr="00BA66F7">
        <w:rPr>
          <w:rFonts w:ascii="Times New Roman" w:eastAsia="Times New Roman" w:hAnsi="Times New Roman" w:cs="Times New Roman"/>
          <w:color w:val="000000"/>
          <w:spacing w:val="9"/>
          <w:sz w:val="28"/>
          <w:szCs w:val="28"/>
          <w:lang w:val="uk-UA"/>
        </w:rPr>
        <w:t>]</w:t>
      </w:r>
      <w:r w:rsidRPr="007C39D8">
        <w:rPr>
          <w:rFonts w:ascii="Times New Roman" w:eastAsia="Times New Roman" w:hAnsi="Times New Roman" w:cs="Times New Roman"/>
          <w:color w:val="000000"/>
          <w:spacing w:val="-23"/>
          <w:sz w:val="28"/>
          <w:szCs w:val="28"/>
          <w:lang w:val="uk-UA"/>
        </w:rPr>
        <w:t>.</w:t>
      </w:r>
    </w:p>
    <w:p w:rsidR="002E1B89" w:rsidRPr="002E1B89" w:rsidRDefault="00E2208B" w:rsidP="002E1B89">
      <w:pPr>
        <w:spacing w:after="0" w:line="360" w:lineRule="auto"/>
        <w:ind w:firstLine="533"/>
        <w:jc w:val="both"/>
        <w:rPr>
          <w:rFonts w:ascii="Times New Roman" w:hAnsi="Times New Roman" w:cs="Times New Roman"/>
          <w:color w:val="000000"/>
          <w:sz w:val="20"/>
          <w:szCs w:val="20"/>
          <w:lang w:val="uk-UA"/>
        </w:rPr>
      </w:pPr>
      <w:r w:rsidRPr="00D171FE">
        <w:rPr>
          <w:rFonts w:ascii="Times New Roman" w:eastAsia="Times New Roman" w:hAnsi="Times New Roman" w:cs="Times New Roman"/>
          <w:color w:val="000000"/>
          <w:sz w:val="28"/>
          <w:szCs w:val="28"/>
          <w:lang w:val="uk-UA"/>
        </w:rPr>
        <w:t>Отже</w:t>
      </w:r>
      <w:r w:rsidR="00F8578A">
        <w:rPr>
          <w:rFonts w:ascii="Times New Roman" w:eastAsia="Times New Roman" w:hAnsi="Times New Roman" w:cs="Times New Roman"/>
          <w:color w:val="000000"/>
          <w:sz w:val="28"/>
          <w:szCs w:val="28"/>
          <w:lang w:val="uk-UA"/>
        </w:rPr>
        <w:t>,</w:t>
      </w:r>
      <w:r w:rsidRPr="00D171FE">
        <w:rPr>
          <w:rFonts w:ascii="Times New Roman" w:eastAsia="Times New Roman" w:hAnsi="Times New Roman" w:cs="Times New Roman"/>
          <w:color w:val="000000"/>
          <w:sz w:val="28"/>
          <w:szCs w:val="28"/>
          <w:lang w:val="uk-UA"/>
        </w:rPr>
        <w:t xml:space="preserve"> кінець </w:t>
      </w:r>
      <w:r w:rsidRPr="00D171FE">
        <w:rPr>
          <w:rFonts w:ascii="Times New Roman" w:eastAsia="Times New Roman" w:hAnsi="Times New Roman" w:cs="Times New Roman"/>
          <w:color w:val="000000"/>
          <w:sz w:val="28"/>
          <w:szCs w:val="28"/>
          <w:lang w:val="en-US"/>
        </w:rPr>
        <w:t>XIX</w:t>
      </w:r>
      <w:r w:rsidRPr="00D171FE">
        <w:rPr>
          <w:rFonts w:ascii="Times New Roman" w:eastAsia="Times New Roman" w:hAnsi="Times New Roman" w:cs="Times New Roman"/>
          <w:color w:val="000000"/>
          <w:sz w:val="28"/>
          <w:szCs w:val="28"/>
          <w:lang w:val="uk-UA"/>
        </w:rPr>
        <w:t xml:space="preserve"> ст. – поч. ХХ ст. був </w:t>
      </w:r>
      <w:r w:rsidR="0046496D">
        <w:rPr>
          <w:rFonts w:ascii="Times New Roman" w:eastAsia="Times New Roman" w:hAnsi="Times New Roman" w:cs="Times New Roman"/>
          <w:color w:val="000000"/>
          <w:sz w:val="28"/>
          <w:szCs w:val="28"/>
          <w:lang w:val="uk-UA"/>
        </w:rPr>
        <w:t>етапом</w:t>
      </w:r>
      <w:r w:rsidRPr="00D171FE">
        <w:rPr>
          <w:rFonts w:ascii="Times New Roman" w:eastAsia="Times New Roman" w:hAnsi="Times New Roman" w:cs="Times New Roman"/>
          <w:color w:val="000000"/>
          <w:sz w:val="28"/>
          <w:szCs w:val="28"/>
          <w:lang w:val="uk-UA"/>
        </w:rPr>
        <w:t xml:space="preserve"> </w:t>
      </w:r>
      <w:r w:rsidR="00237854">
        <w:rPr>
          <w:rFonts w:ascii="Times New Roman" w:eastAsia="Times New Roman" w:hAnsi="Times New Roman" w:cs="Times New Roman"/>
          <w:color w:val="000000"/>
          <w:sz w:val="28"/>
          <w:szCs w:val="28"/>
          <w:lang w:val="uk-UA"/>
        </w:rPr>
        <w:t xml:space="preserve">становлення та </w:t>
      </w:r>
      <w:r w:rsidRPr="00D171FE">
        <w:rPr>
          <w:rFonts w:ascii="Times New Roman" w:eastAsia="Times New Roman" w:hAnsi="Times New Roman" w:cs="Times New Roman"/>
          <w:color w:val="000000"/>
          <w:sz w:val="28"/>
          <w:szCs w:val="28"/>
          <w:lang w:val="uk-UA"/>
        </w:rPr>
        <w:t>розвитку змісту підготовки вчителів історії в Україні.</w:t>
      </w:r>
      <w:r>
        <w:rPr>
          <w:rFonts w:ascii="Times New Roman" w:eastAsia="Times New Roman" w:hAnsi="Times New Roman" w:cs="Times New Roman"/>
          <w:color w:val="000000"/>
          <w:sz w:val="28"/>
          <w:szCs w:val="28"/>
          <w:lang w:val="uk-UA"/>
        </w:rPr>
        <w:t xml:space="preserve"> </w:t>
      </w:r>
      <w:r w:rsidR="00F8578A">
        <w:rPr>
          <w:rFonts w:ascii="Times New Roman" w:eastAsia="Times New Roman" w:hAnsi="Times New Roman" w:cs="Times New Roman"/>
          <w:color w:val="000000"/>
          <w:sz w:val="28"/>
          <w:szCs w:val="28"/>
          <w:lang w:val="uk-UA"/>
        </w:rPr>
        <w:t>У</w:t>
      </w:r>
      <w:r>
        <w:rPr>
          <w:rFonts w:ascii="Times New Roman" w:eastAsia="Times New Roman" w:hAnsi="Times New Roman" w:cs="Times New Roman"/>
          <w:color w:val="000000"/>
          <w:sz w:val="28"/>
          <w:szCs w:val="28"/>
          <w:lang w:val="uk-UA"/>
        </w:rPr>
        <w:t xml:space="preserve"> зв’язку з появою нової наукової парадигми в історичній науці виникають нові течії та тенденції, зокрема </w:t>
      </w:r>
      <w:r w:rsidR="00F8578A">
        <w:rPr>
          <w:rFonts w:ascii="Times New Roman" w:eastAsia="Times New Roman" w:hAnsi="Times New Roman" w:cs="Times New Roman"/>
          <w:color w:val="000000"/>
          <w:sz w:val="28"/>
          <w:szCs w:val="28"/>
          <w:lang w:val="uk-UA"/>
        </w:rPr>
        <w:t>в</w:t>
      </w:r>
      <w:r>
        <w:rPr>
          <w:rFonts w:ascii="Times New Roman" w:eastAsia="Times New Roman" w:hAnsi="Times New Roman" w:cs="Times New Roman"/>
          <w:color w:val="000000"/>
          <w:sz w:val="28"/>
          <w:szCs w:val="28"/>
          <w:lang w:val="uk-UA"/>
        </w:rPr>
        <w:t xml:space="preserve"> системі вищої історичної освіти почали затверджуватись теоретичні дисципліни історичного профілю: методологія та історіографія, удосконалювалась методика викладання історії, активно розвивалась вітчизняна історія, що знайшло відображення у спеціальних курсах, які викладались студентам-історикам. </w:t>
      </w:r>
      <w:r w:rsidR="002E1B89" w:rsidRPr="002E1B89">
        <w:rPr>
          <w:rFonts w:ascii="Times New Roman" w:hAnsi="Times New Roman" w:cs="Times New Roman"/>
          <w:sz w:val="28"/>
          <w:szCs w:val="28"/>
          <w:lang w:val="uk-UA"/>
        </w:rPr>
        <w:t xml:space="preserve">Помітними стають тенденції до психологізації, педагогізації, фундаменталізації навчально-виховного процесу. </w:t>
      </w:r>
      <w:r w:rsidR="002E1B89" w:rsidRPr="002E1B89">
        <w:rPr>
          <w:rFonts w:ascii="Times New Roman" w:eastAsia="Times New Roman" w:hAnsi="Times New Roman" w:cs="Times New Roman"/>
          <w:color w:val="000000"/>
          <w:sz w:val="28"/>
          <w:szCs w:val="28"/>
          <w:lang w:val="uk-UA"/>
        </w:rPr>
        <w:t>С</w:t>
      </w:r>
      <w:r w:rsidRPr="002E1B89">
        <w:rPr>
          <w:rFonts w:ascii="Times New Roman" w:eastAsia="Times New Roman" w:hAnsi="Times New Roman" w:cs="Times New Roman"/>
          <w:color w:val="000000"/>
          <w:sz w:val="28"/>
          <w:szCs w:val="28"/>
          <w:lang w:val="uk-UA"/>
        </w:rPr>
        <w:t>формува</w:t>
      </w:r>
      <w:r w:rsidR="00F8578A" w:rsidRPr="002E1B89">
        <w:rPr>
          <w:rFonts w:ascii="Times New Roman" w:eastAsia="Times New Roman" w:hAnsi="Times New Roman" w:cs="Times New Roman"/>
          <w:color w:val="000000"/>
          <w:sz w:val="28"/>
          <w:szCs w:val="28"/>
          <w:lang w:val="uk-UA"/>
        </w:rPr>
        <w:t>вся</w:t>
      </w:r>
      <w:r w:rsidRPr="002E1B89">
        <w:rPr>
          <w:rFonts w:ascii="Times New Roman" w:eastAsia="Times New Roman" w:hAnsi="Times New Roman" w:cs="Times New Roman"/>
          <w:color w:val="000000"/>
          <w:sz w:val="28"/>
          <w:szCs w:val="28"/>
          <w:lang w:val="uk-UA"/>
        </w:rPr>
        <w:t xml:space="preserve"> ряд тенденцій педагогічної підготовки</w:t>
      </w:r>
      <w:r w:rsidRPr="002E1B89">
        <w:rPr>
          <w:rFonts w:ascii="Times New Roman" w:eastAsia="Times New Roman" w:hAnsi="Times New Roman" w:cs="Times New Roman"/>
          <w:sz w:val="28"/>
          <w:szCs w:val="28"/>
          <w:lang w:val="uk-UA"/>
        </w:rPr>
        <w:t xml:space="preserve">, що </w:t>
      </w:r>
      <w:r w:rsidR="00F8578A" w:rsidRPr="002E1B89">
        <w:rPr>
          <w:rFonts w:ascii="Times New Roman" w:eastAsia="Times New Roman" w:hAnsi="Times New Roman" w:cs="Times New Roman"/>
          <w:sz w:val="28"/>
          <w:szCs w:val="28"/>
          <w:lang w:val="uk-UA"/>
        </w:rPr>
        <w:t>ви</w:t>
      </w:r>
      <w:r w:rsidRPr="002E1B89">
        <w:rPr>
          <w:rFonts w:ascii="Times New Roman" w:eastAsia="Times New Roman" w:hAnsi="Times New Roman" w:cs="Times New Roman"/>
          <w:sz w:val="28"/>
          <w:szCs w:val="28"/>
          <w:lang w:val="uk-UA"/>
        </w:rPr>
        <w:t xml:space="preserve">явилися в інтеграції високого рівня загальнонаукової університетської та поглибленої педагогічної освіти; </w:t>
      </w:r>
      <w:r w:rsidR="00F8578A" w:rsidRPr="002E1B89">
        <w:rPr>
          <w:rFonts w:ascii="Times New Roman" w:eastAsia="Times New Roman" w:hAnsi="Times New Roman" w:cs="Times New Roman"/>
          <w:sz w:val="28"/>
          <w:szCs w:val="28"/>
          <w:lang w:val="uk-UA"/>
        </w:rPr>
        <w:t xml:space="preserve">у </w:t>
      </w:r>
      <w:r w:rsidRPr="002E1B89">
        <w:rPr>
          <w:rFonts w:ascii="Times New Roman" w:eastAsia="Times New Roman" w:hAnsi="Times New Roman" w:cs="Times New Roman"/>
          <w:sz w:val="28"/>
          <w:szCs w:val="28"/>
          <w:lang w:val="uk-UA"/>
        </w:rPr>
        <w:t>розробці детальних педагогічних курсів: дидактики, історії педагогіки, теорії виховання та окремих методик.</w:t>
      </w:r>
      <w:r w:rsidR="002E1B89" w:rsidRPr="002E1B89">
        <w:rPr>
          <w:rFonts w:ascii="Times New Roman" w:eastAsia="Times New Roman" w:hAnsi="Times New Roman" w:cs="Times New Roman"/>
          <w:sz w:val="28"/>
          <w:szCs w:val="28"/>
          <w:lang w:val="uk-UA"/>
        </w:rPr>
        <w:t xml:space="preserve"> </w:t>
      </w:r>
      <w:r w:rsidR="002E1B89" w:rsidRPr="002E1B89">
        <w:rPr>
          <w:rFonts w:ascii="Times New Roman" w:hAnsi="Times New Roman" w:cs="Times New Roman"/>
          <w:sz w:val="28"/>
          <w:szCs w:val="28"/>
          <w:lang w:val="uk-UA"/>
        </w:rPr>
        <w:t>Характерною особливістю можна вважати перенасиченість навчальних програм фактологічним матеріалом та прагнення до підвищення рівня загальн</w:t>
      </w:r>
      <w:r w:rsidR="00642D3F">
        <w:rPr>
          <w:rFonts w:ascii="Times New Roman" w:hAnsi="Times New Roman" w:cs="Times New Roman"/>
          <w:sz w:val="28"/>
          <w:szCs w:val="28"/>
          <w:lang w:val="uk-UA"/>
        </w:rPr>
        <w:t>оосвітньої підготовки студентів.</w:t>
      </w:r>
    </w:p>
    <w:p w:rsidR="005A3C35" w:rsidRDefault="005A3C35" w:rsidP="005A3C35">
      <w:pPr>
        <w:tabs>
          <w:tab w:val="left" w:pos="567"/>
        </w:tabs>
        <w:spacing w:after="0" w:line="360" w:lineRule="auto"/>
        <w:jc w:val="both"/>
        <w:rPr>
          <w:rFonts w:ascii="Times New Roman" w:hAnsi="Times New Roman" w:cs="Times New Roman"/>
          <w:b/>
          <w:sz w:val="28"/>
          <w:szCs w:val="28"/>
          <w:u w:val="single"/>
          <w:lang w:val="uk-UA"/>
        </w:rPr>
      </w:pPr>
    </w:p>
    <w:p w:rsidR="005A3C35" w:rsidRDefault="005A3C35" w:rsidP="005A3C35">
      <w:pPr>
        <w:tabs>
          <w:tab w:val="left" w:pos="567"/>
        </w:tabs>
        <w:spacing w:after="0" w:line="360" w:lineRule="auto"/>
        <w:jc w:val="both"/>
        <w:rPr>
          <w:rFonts w:ascii="Times New Roman" w:hAnsi="Times New Roman" w:cs="Times New Roman"/>
          <w:b/>
          <w:sz w:val="28"/>
          <w:szCs w:val="28"/>
          <w:u w:val="single"/>
          <w:lang w:val="uk-UA"/>
        </w:rPr>
      </w:pPr>
    </w:p>
    <w:p w:rsidR="00E3214D" w:rsidRPr="00E3214D" w:rsidRDefault="005A3C35" w:rsidP="00E3214D">
      <w:pPr>
        <w:spacing w:after="0" w:line="360" w:lineRule="auto"/>
        <w:ind w:right="-36"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2.</w:t>
      </w:r>
      <w:r w:rsidR="00BA504E">
        <w:rPr>
          <w:rFonts w:ascii="Times New Roman" w:hAnsi="Times New Roman" w:cs="Times New Roman"/>
          <w:b/>
          <w:sz w:val="28"/>
          <w:szCs w:val="28"/>
          <w:lang w:val="uk-UA"/>
        </w:rPr>
        <w:t>3</w:t>
      </w:r>
      <w:r>
        <w:rPr>
          <w:rFonts w:ascii="Times New Roman" w:hAnsi="Times New Roman" w:cs="Times New Roman"/>
          <w:b/>
          <w:sz w:val="28"/>
          <w:szCs w:val="28"/>
          <w:lang w:val="uk-UA"/>
        </w:rPr>
        <w:t xml:space="preserve">. </w:t>
      </w:r>
      <w:r w:rsidR="00076644" w:rsidRPr="00076644">
        <w:rPr>
          <w:rFonts w:ascii="Times New Roman" w:hAnsi="Times New Roman" w:cs="Times New Roman"/>
          <w:b/>
          <w:sz w:val="28"/>
          <w:szCs w:val="28"/>
          <w:lang w:val="uk-UA"/>
        </w:rPr>
        <w:t>Ґ</w:t>
      </w:r>
      <w:r w:rsidR="007E5BFE" w:rsidRPr="000742E0">
        <w:rPr>
          <w:rFonts w:ascii="Times New Roman" w:hAnsi="Times New Roman" w:cs="Times New Roman"/>
          <w:b/>
          <w:sz w:val="28"/>
          <w:szCs w:val="28"/>
          <w:lang w:val="uk-UA"/>
        </w:rPr>
        <w:t>енеза форм і методів</w:t>
      </w:r>
      <w:r w:rsidR="007E5BFE">
        <w:rPr>
          <w:rFonts w:ascii="Times New Roman" w:hAnsi="Times New Roman" w:cs="Times New Roman"/>
          <w:sz w:val="28"/>
          <w:szCs w:val="28"/>
          <w:lang w:val="uk-UA"/>
        </w:rPr>
        <w:t xml:space="preserve"> </w:t>
      </w:r>
      <w:r w:rsidR="00E3214D" w:rsidRPr="00E3214D">
        <w:rPr>
          <w:rFonts w:ascii="Times New Roman" w:hAnsi="Times New Roman" w:cs="Times New Roman"/>
          <w:b/>
          <w:sz w:val="28"/>
          <w:szCs w:val="28"/>
          <w:lang w:val="uk-UA"/>
        </w:rPr>
        <w:t>навчання в педагогічних ви</w:t>
      </w:r>
      <w:r w:rsidR="00F8578A">
        <w:rPr>
          <w:rFonts w:ascii="Times New Roman" w:hAnsi="Times New Roman" w:cs="Times New Roman"/>
          <w:b/>
          <w:sz w:val="28"/>
          <w:szCs w:val="28"/>
          <w:lang w:val="uk-UA"/>
        </w:rPr>
        <w:t>щих навчальних закладах України</w:t>
      </w:r>
    </w:p>
    <w:p w:rsidR="00440844" w:rsidRDefault="005A3C35" w:rsidP="00FB52E0">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Досліджуваний </w:t>
      </w:r>
      <w:r w:rsidR="0046496D">
        <w:rPr>
          <w:rFonts w:ascii="Times New Roman" w:hAnsi="Times New Roman" w:cs="Times New Roman"/>
          <w:sz w:val="28"/>
          <w:szCs w:val="28"/>
          <w:lang w:val="uk-UA"/>
        </w:rPr>
        <w:t>етап</w:t>
      </w:r>
      <w:r>
        <w:rPr>
          <w:rFonts w:ascii="Times New Roman" w:hAnsi="Times New Roman" w:cs="Times New Roman"/>
          <w:sz w:val="28"/>
          <w:szCs w:val="28"/>
          <w:lang w:val="uk-UA"/>
        </w:rPr>
        <w:t xml:space="preserve"> цікавий </w:t>
      </w:r>
      <w:r w:rsidR="00C47C89">
        <w:rPr>
          <w:rFonts w:ascii="Times New Roman" w:hAnsi="Times New Roman" w:cs="Times New Roman"/>
          <w:sz w:val="28"/>
          <w:szCs w:val="28"/>
          <w:lang w:val="uk-UA"/>
        </w:rPr>
        <w:t xml:space="preserve">насамперед </w:t>
      </w:r>
      <w:r>
        <w:rPr>
          <w:rFonts w:ascii="Times New Roman" w:hAnsi="Times New Roman" w:cs="Times New Roman"/>
          <w:sz w:val="28"/>
          <w:szCs w:val="28"/>
          <w:lang w:val="uk-UA"/>
        </w:rPr>
        <w:t xml:space="preserve">тим, що на початку ХХ ст. </w:t>
      </w:r>
      <w:r w:rsidR="008306A7" w:rsidRPr="008306A7">
        <w:rPr>
          <w:rFonts w:ascii="Times New Roman" w:hAnsi="Times New Roman" w:cs="Times New Roman"/>
          <w:sz w:val="28"/>
          <w:lang w:val="uk-UA"/>
        </w:rPr>
        <w:t xml:space="preserve">під впливом бурхливих суспільно-політичних процесів </w:t>
      </w:r>
      <w:r w:rsidR="008306A7">
        <w:rPr>
          <w:rFonts w:ascii="Times New Roman" w:hAnsi="Times New Roman" w:cs="Times New Roman"/>
          <w:sz w:val="28"/>
          <w:szCs w:val="28"/>
          <w:lang w:val="uk-UA"/>
        </w:rPr>
        <w:t xml:space="preserve">відбувалась еволюція не лише змісту, а й форм і методів </w:t>
      </w:r>
      <w:r w:rsidR="007509E0">
        <w:rPr>
          <w:rFonts w:ascii="Times New Roman" w:hAnsi="Times New Roman" w:cs="Times New Roman"/>
          <w:sz w:val="28"/>
          <w:szCs w:val="28"/>
          <w:lang w:val="uk-UA"/>
        </w:rPr>
        <w:t>навчання</w:t>
      </w:r>
      <w:r w:rsidR="008306A7">
        <w:rPr>
          <w:rFonts w:ascii="Times New Roman" w:hAnsi="Times New Roman" w:cs="Times New Roman"/>
          <w:sz w:val="28"/>
          <w:szCs w:val="28"/>
          <w:lang w:val="uk-UA"/>
        </w:rPr>
        <w:t xml:space="preserve"> в системі вищої </w:t>
      </w:r>
      <w:r w:rsidR="007509E0">
        <w:rPr>
          <w:rFonts w:ascii="Times New Roman" w:hAnsi="Times New Roman" w:cs="Times New Roman"/>
          <w:sz w:val="28"/>
          <w:szCs w:val="28"/>
          <w:lang w:val="uk-UA"/>
        </w:rPr>
        <w:t xml:space="preserve">історичної </w:t>
      </w:r>
      <w:r w:rsidR="008306A7">
        <w:rPr>
          <w:rFonts w:ascii="Times New Roman" w:hAnsi="Times New Roman" w:cs="Times New Roman"/>
          <w:sz w:val="28"/>
          <w:szCs w:val="28"/>
          <w:lang w:val="uk-UA"/>
        </w:rPr>
        <w:t>педагогічної освіти.</w:t>
      </w:r>
      <w:r w:rsidR="00FB52E0">
        <w:rPr>
          <w:rFonts w:ascii="Times New Roman" w:hAnsi="Times New Roman" w:cs="Times New Roman"/>
          <w:sz w:val="28"/>
          <w:szCs w:val="28"/>
          <w:lang w:val="uk-UA"/>
        </w:rPr>
        <w:t xml:space="preserve"> </w:t>
      </w:r>
    </w:p>
    <w:p w:rsidR="00440844" w:rsidRDefault="00CE59C6" w:rsidP="00FB52E0">
      <w:pPr>
        <w:tabs>
          <w:tab w:val="left" w:pos="567"/>
        </w:tabs>
        <w:spacing w:after="0" w:line="360" w:lineRule="auto"/>
        <w:ind w:firstLine="567"/>
        <w:jc w:val="both"/>
        <w:rPr>
          <w:rFonts w:ascii="Times New Roman" w:hAnsi="Times New Roman" w:cs="Times New Roman"/>
          <w:sz w:val="28"/>
          <w:szCs w:val="28"/>
          <w:lang w:val="uk-UA"/>
        </w:rPr>
      </w:pPr>
      <w:r w:rsidRPr="00E315F3">
        <w:rPr>
          <w:rFonts w:ascii="Times New Roman" w:hAnsi="Times New Roman" w:cs="Times New Roman"/>
          <w:sz w:val="28"/>
          <w:szCs w:val="28"/>
          <w:lang w:val="uk-UA"/>
        </w:rPr>
        <w:lastRenderedPageBreak/>
        <w:t>Як вже зазначалос</w:t>
      </w:r>
      <w:r w:rsidR="00440F6A">
        <w:rPr>
          <w:rFonts w:ascii="Times New Roman" w:hAnsi="Times New Roman" w:cs="Times New Roman"/>
          <w:sz w:val="28"/>
          <w:szCs w:val="28"/>
          <w:lang w:val="uk-UA"/>
        </w:rPr>
        <w:t>я</w:t>
      </w:r>
      <w:r w:rsidRPr="00E315F3">
        <w:rPr>
          <w:rFonts w:ascii="Times New Roman" w:hAnsi="Times New Roman" w:cs="Times New Roman"/>
          <w:sz w:val="28"/>
          <w:szCs w:val="28"/>
          <w:lang w:val="uk-UA"/>
        </w:rPr>
        <w:t>, першими вищими начальними закладами, які почали готувати як викладачів історії так і вчителів для середніх навчальних зкладів бу</w:t>
      </w:r>
      <w:r w:rsidR="004F70E8">
        <w:rPr>
          <w:rFonts w:ascii="Times New Roman" w:hAnsi="Times New Roman" w:cs="Times New Roman"/>
          <w:sz w:val="28"/>
          <w:szCs w:val="28"/>
          <w:lang w:val="uk-UA"/>
        </w:rPr>
        <w:t>л</w:t>
      </w:r>
      <w:r w:rsidRPr="00E315F3">
        <w:rPr>
          <w:rFonts w:ascii="Times New Roman" w:hAnsi="Times New Roman" w:cs="Times New Roman"/>
          <w:sz w:val="28"/>
          <w:szCs w:val="28"/>
          <w:lang w:val="uk-UA"/>
        </w:rPr>
        <w:t xml:space="preserve">и унівеститети. </w:t>
      </w:r>
      <w:r w:rsidR="00440844" w:rsidRPr="00E315F3">
        <w:rPr>
          <w:rFonts w:ascii="Times New Roman" w:hAnsi="Times New Roman" w:cs="Times New Roman"/>
          <w:sz w:val="28"/>
          <w:szCs w:val="28"/>
          <w:lang w:val="uk-UA"/>
        </w:rPr>
        <w:t xml:space="preserve">Процеси становлення та розвитку університетської освіти в Україні в імперську </w:t>
      </w:r>
      <w:r w:rsidR="002B56BC" w:rsidRPr="00E315F3">
        <w:rPr>
          <w:rFonts w:ascii="Times New Roman" w:hAnsi="Times New Roman" w:cs="Times New Roman"/>
          <w:sz w:val="28"/>
          <w:szCs w:val="28"/>
          <w:lang w:val="uk-UA"/>
        </w:rPr>
        <w:t>д</w:t>
      </w:r>
      <w:r w:rsidR="00440844" w:rsidRPr="00E315F3">
        <w:rPr>
          <w:rFonts w:ascii="Times New Roman" w:hAnsi="Times New Roman" w:cs="Times New Roman"/>
          <w:sz w:val="28"/>
          <w:szCs w:val="28"/>
          <w:lang w:val="uk-UA"/>
        </w:rPr>
        <w:t>обу органічно пов’яз</w:t>
      </w:r>
      <w:r w:rsidR="004F70E8">
        <w:rPr>
          <w:rFonts w:ascii="Times New Roman" w:hAnsi="Times New Roman" w:cs="Times New Roman"/>
          <w:sz w:val="28"/>
          <w:szCs w:val="28"/>
          <w:lang w:val="uk-UA"/>
        </w:rPr>
        <w:t>увались</w:t>
      </w:r>
      <w:r w:rsidR="00440844" w:rsidRPr="00E315F3">
        <w:rPr>
          <w:rFonts w:ascii="Times New Roman" w:hAnsi="Times New Roman" w:cs="Times New Roman"/>
          <w:sz w:val="28"/>
          <w:szCs w:val="28"/>
          <w:lang w:val="uk-UA"/>
        </w:rPr>
        <w:t xml:space="preserve"> з удосконаленням традиційних </w:t>
      </w:r>
      <w:r w:rsidR="004F70E8">
        <w:rPr>
          <w:rFonts w:ascii="Times New Roman" w:hAnsi="Times New Roman" w:cs="Times New Roman"/>
          <w:sz w:val="28"/>
          <w:szCs w:val="28"/>
          <w:lang w:val="uk-UA"/>
        </w:rPr>
        <w:t>і</w:t>
      </w:r>
      <w:r w:rsidR="00440844" w:rsidRPr="00E315F3">
        <w:rPr>
          <w:rFonts w:ascii="Times New Roman" w:hAnsi="Times New Roman" w:cs="Times New Roman"/>
          <w:sz w:val="28"/>
          <w:szCs w:val="28"/>
          <w:lang w:val="uk-UA"/>
        </w:rPr>
        <w:t xml:space="preserve"> впровадженням нових ефективних форм та методів</w:t>
      </w:r>
      <w:r w:rsidR="00440844" w:rsidRPr="002B56BC">
        <w:rPr>
          <w:rFonts w:ascii="Times New Roman" w:hAnsi="Times New Roman" w:cs="Times New Roman"/>
          <w:i/>
          <w:sz w:val="28"/>
          <w:szCs w:val="28"/>
          <w:lang w:val="uk-UA"/>
        </w:rPr>
        <w:t xml:space="preserve"> </w:t>
      </w:r>
      <w:r w:rsidR="00E315F3">
        <w:rPr>
          <w:rFonts w:ascii="Times New Roman" w:hAnsi="Times New Roman" w:cs="Times New Roman"/>
          <w:sz w:val="28"/>
          <w:szCs w:val="28"/>
          <w:lang w:val="uk-UA"/>
        </w:rPr>
        <w:t>навчання</w:t>
      </w:r>
      <w:r w:rsidR="00440844" w:rsidRPr="00E315F3">
        <w:rPr>
          <w:rFonts w:ascii="Times New Roman" w:hAnsi="Times New Roman" w:cs="Times New Roman"/>
          <w:sz w:val="28"/>
          <w:szCs w:val="28"/>
          <w:lang w:val="uk-UA"/>
        </w:rPr>
        <w:t>.</w:t>
      </w:r>
      <w:r w:rsidR="00440844" w:rsidRPr="002B56BC">
        <w:rPr>
          <w:rFonts w:ascii="Times New Roman" w:hAnsi="Times New Roman" w:cs="Times New Roman"/>
          <w:i/>
          <w:sz w:val="28"/>
          <w:szCs w:val="28"/>
          <w:lang w:val="uk-UA"/>
        </w:rPr>
        <w:t xml:space="preserve"> </w:t>
      </w:r>
    </w:p>
    <w:p w:rsidR="00C42766" w:rsidRPr="003A54BE" w:rsidRDefault="00FB52E0" w:rsidP="00FB52E0">
      <w:pPr>
        <w:tabs>
          <w:tab w:val="left" w:pos="567"/>
        </w:tabs>
        <w:spacing w:after="0" w:line="360" w:lineRule="auto"/>
        <w:ind w:firstLine="567"/>
        <w:jc w:val="both"/>
        <w:rPr>
          <w:rFonts w:ascii="Times New Roman" w:hAnsi="Times New Roman" w:cs="Times New Roman"/>
          <w:sz w:val="28"/>
          <w:szCs w:val="28"/>
          <w:lang w:val="uk-UA"/>
        </w:rPr>
      </w:pPr>
      <w:r w:rsidRPr="00E315F3">
        <w:rPr>
          <w:rFonts w:ascii="Times New Roman" w:hAnsi="Times New Roman" w:cs="Times New Roman"/>
          <w:sz w:val="28"/>
          <w:szCs w:val="28"/>
          <w:lang w:val="uk-UA"/>
        </w:rPr>
        <w:t xml:space="preserve">Однак, не зважаючи на те, що </w:t>
      </w:r>
      <w:r w:rsidRPr="00E315F3">
        <w:rPr>
          <w:rFonts w:ascii="Times New Roman" w:hAnsi="Times New Roman" w:cs="Times New Roman"/>
          <w:sz w:val="28"/>
          <w:lang w:val="uk-UA"/>
        </w:rPr>
        <w:t xml:space="preserve">у педагогічній літературі початку </w:t>
      </w:r>
      <w:r w:rsidRPr="00E315F3">
        <w:rPr>
          <w:rFonts w:ascii="Times New Roman" w:hAnsi="Times New Roman" w:cs="Times New Roman"/>
          <w:sz w:val="28"/>
          <w:lang w:val="en-US"/>
        </w:rPr>
        <w:t>XX</w:t>
      </w:r>
      <w:r w:rsidRPr="00E315F3">
        <w:rPr>
          <w:rFonts w:ascii="Times New Roman" w:hAnsi="Times New Roman" w:cs="Times New Roman"/>
          <w:sz w:val="28"/>
          <w:lang w:val="uk-UA"/>
        </w:rPr>
        <w:t xml:space="preserve"> ст. простежується ідея урізноманітнення форм і методів навчання, залежно від характеру предмет</w:t>
      </w:r>
      <w:r w:rsidR="004F70E8">
        <w:rPr>
          <w:rFonts w:ascii="Times New Roman" w:hAnsi="Times New Roman" w:cs="Times New Roman"/>
          <w:sz w:val="28"/>
          <w:lang w:val="uk-UA"/>
        </w:rPr>
        <w:t>а</w:t>
      </w:r>
      <w:r w:rsidRPr="00E315F3">
        <w:rPr>
          <w:rFonts w:ascii="Times New Roman" w:hAnsi="Times New Roman" w:cs="Times New Roman"/>
          <w:sz w:val="28"/>
          <w:lang w:val="uk-UA"/>
        </w:rPr>
        <w:t xml:space="preserve"> дослідження та кола питань,</w:t>
      </w:r>
      <w:r w:rsidRPr="00E315F3">
        <w:rPr>
          <w:sz w:val="28"/>
          <w:lang w:val="uk-UA"/>
        </w:rPr>
        <w:t xml:space="preserve"> </w:t>
      </w:r>
      <w:r w:rsidRPr="00E315F3">
        <w:rPr>
          <w:rFonts w:ascii="Times New Roman" w:hAnsi="Times New Roman" w:cs="Times New Roman"/>
          <w:sz w:val="28"/>
          <w:szCs w:val="28"/>
          <w:lang w:val="uk-UA"/>
        </w:rPr>
        <w:t>о</w:t>
      </w:r>
      <w:r w:rsidR="00B74C8D" w:rsidRPr="00E315F3">
        <w:rPr>
          <w:rFonts w:ascii="Times New Roman" w:hAnsi="Times New Roman" w:cs="Times New Roman"/>
          <w:sz w:val="28"/>
          <w:szCs w:val="28"/>
          <w:lang w:val="uk-UA"/>
        </w:rPr>
        <w:t xml:space="preserve">днією з пріоритетних форм </w:t>
      </w:r>
      <w:r w:rsidR="00E315F3" w:rsidRPr="00E315F3">
        <w:rPr>
          <w:rFonts w:ascii="Times New Roman" w:hAnsi="Times New Roman" w:cs="Times New Roman"/>
          <w:sz w:val="28"/>
          <w:szCs w:val="28"/>
          <w:lang w:val="uk-UA"/>
        </w:rPr>
        <w:t>освітнього</w:t>
      </w:r>
      <w:r w:rsidR="00B74C8D" w:rsidRPr="00E315F3">
        <w:rPr>
          <w:rFonts w:ascii="Times New Roman" w:hAnsi="Times New Roman" w:cs="Times New Roman"/>
          <w:sz w:val="28"/>
          <w:szCs w:val="28"/>
          <w:lang w:val="uk-UA"/>
        </w:rPr>
        <w:t xml:space="preserve"> процесу в </w:t>
      </w:r>
      <w:r w:rsidR="005A3C35" w:rsidRPr="00E315F3">
        <w:rPr>
          <w:rFonts w:ascii="Times New Roman" w:hAnsi="Times New Roman" w:cs="Times New Roman"/>
          <w:sz w:val="28"/>
          <w:szCs w:val="28"/>
          <w:lang w:val="uk-UA"/>
        </w:rPr>
        <w:t>системі вищої педагогічної освіти на початку ХХ ст.</w:t>
      </w:r>
      <w:r w:rsidR="00FB267D">
        <w:rPr>
          <w:rFonts w:ascii="Times New Roman" w:hAnsi="Times New Roman" w:cs="Times New Roman"/>
          <w:sz w:val="28"/>
          <w:szCs w:val="28"/>
          <w:lang w:val="uk-UA"/>
        </w:rPr>
        <w:t xml:space="preserve">, </w:t>
      </w:r>
      <w:r w:rsidR="00190900" w:rsidRPr="00E315F3">
        <w:rPr>
          <w:rFonts w:ascii="Times New Roman" w:hAnsi="Times New Roman" w:cs="Times New Roman"/>
          <w:sz w:val="28"/>
          <w:szCs w:val="28"/>
          <w:lang w:val="uk-UA"/>
        </w:rPr>
        <w:t xml:space="preserve">як і в </w:t>
      </w:r>
      <w:r w:rsidR="00FB267D">
        <w:rPr>
          <w:rFonts w:ascii="Times New Roman" w:hAnsi="Times New Roman" w:cs="Times New Roman"/>
          <w:sz w:val="28"/>
          <w:szCs w:val="28"/>
          <w:lang w:val="uk-UA"/>
        </w:rPr>
        <w:t>попередні періоди</w:t>
      </w:r>
      <w:r w:rsidR="00190900" w:rsidRPr="00E315F3">
        <w:rPr>
          <w:rFonts w:ascii="Times New Roman" w:hAnsi="Times New Roman" w:cs="Times New Roman"/>
          <w:sz w:val="28"/>
          <w:szCs w:val="28"/>
          <w:lang w:val="uk-UA"/>
        </w:rPr>
        <w:t>,</w:t>
      </w:r>
      <w:r w:rsidR="005A3C35" w:rsidRPr="00E315F3">
        <w:rPr>
          <w:rFonts w:ascii="Times New Roman" w:hAnsi="Times New Roman" w:cs="Times New Roman"/>
          <w:sz w:val="28"/>
          <w:szCs w:val="28"/>
          <w:lang w:val="uk-UA"/>
        </w:rPr>
        <w:t xml:space="preserve"> залишалас</w:t>
      </w:r>
      <w:r w:rsidR="004F70E8">
        <w:rPr>
          <w:rFonts w:ascii="Times New Roman" w:hAnsi="Times New Roman" w:cs="Times New Roman"/>
          <w:sz w:val="28"/>
          <w:szCs w:val="28"/>
          <w:lang w:val="uk-UA"/>
        </w:rPr>
        <w:t>я</w:t>
      </w:r>
      <w:r w:rsidR="005A3C35" w:rsidRPr="00E315F3">
        <w:rPr>
          <w:rFonts w:ascii="Times New Roman" w:hAnsi="Times New Roman" w:cs="Times New Roman"/>
          <w:sz w:val="28"/>
          <w:szCs w:val="28"/>
          <w:lang w:val="uk-UA"/>
        </w:rPr>
        <w:t xml:space="preserve"> </w:t>
      </w:r>
      <w:r w:rsidR="005A3C35" w:rsidRPr="00850308">
        <w:rPr>
          <w:rFonts w:ascii="Times New Roman" w:hAnsi="Times New Roman" w:cs="Times New Roman"/>
          <w:sz w:val="28"/>
          <w:szCs w:val="28"/>
          <w:lang w:val="uk-UA"/>
        </w:rPr>
        <w:t>лекція</w:t>
      </w:r>
      <w:r w:rsidR="008A4BF5" w:rsidRPr="007509E0">
        <w:rPr>
          <w:rFonts w:ascii="Times New Roman" w:hAnsi="Times New Roman" w:cs="Times New Roman"/>
          <w:i/>
          <w:sz w:val="28"/>
          <w:szCs w:val="28"/>
          <w:lang w:val="uk-UA"/>
        </w:rPr>
        <w:t>.</w:t>
      </w:r>
      <w:r w:rsidR="005A3C35" w:rsidRPr="003A54BE">
        <w:rPr>
          <w:rFonts w:ascii="Times New Roman" w:hAnsi="Times New Roman" w:cs="Times New Roman"/>
          <w:sz w:val="28"/>
          <w:szCs w:val="28"/>
          <w:lang w:val="uk-UA"/>
        </w:rPr>
        <w:t xml:space="preserve"> </w:t>
      </w:r>
      <w:r w:rsidR="00190900" w:rsidRPr="003A54BE">
        <w:rPr>
          <w:rFonts w:ascii="Times New Roman" w:hAnsi="Times New Roman" w:cs="Times New Roman"/>
          <w:sz w:val="28"/>
          <w:szCs w:val="28"/>
          <w:lang w:val="uk-UA"/>
        </w:rPr>
        <w:t>Так, н</w:t>
      </w:r>
      <w:r w:rsidR="00C42766" w:rsidRPr="003A54BE">
        <w:rPr>
          <w:rFonts w:ascii="Times New Roman" w:hAnsi="Times New Roman" w:cs="Times New Roman"/>
          <w:sz w:val="28"/>
          <w:szCs w:val="28"/>
          <w:lang w:val="uk-UA"/>
        </w:rPr>
        <w:t>а одному з засідань</w:t>
      </w:r>
      <w:r w:rsidR="00C47C89" w:rsidRPr="003A54BE">
        <w:rPr>
          <w:rFonts w:ascii="Times New Roman" w:hAnsi="Times New Roman" w:cs="Times New Roman"/>
          <w:sz w:val="28"/>
          <w:szCs w:val="28"/>
          <w:lang w:val="uk-UA"/>
        </w:rPr>
        <w:t xml:space="preserve"> Ради Харківського університету</w:t>
      </w:r>
      <w:r w:rsidR="00C42766" w:rsidRPr="003A54BE">
        <w:rPr>
          <w:rFonts w:ascii="Times New Roman" w:hAnsi="Times New Roman" w:cs="Times New Roman"/>
          <w:sz w:val="28"/>
          <w:szCs w:val="28"/>
          <w:lang w:val="uk-UA"/>
        </w:rPr>
        <w:t xml:space="preserve"> особлива увага була звернута на те, що лекційні курси викладачів «є </w:t>
      </w:r>
      <w:r w:rsidR="00CE4EFA" w:rsidRPr="003A54BE">
        <w:rPr>
          <w:rFonts w:ascii="Times New Roman" w:hAnsi="Times New Roman" w:cs="Times New Roman"/>
          <w:sz w:val="28"/>
          <w:szCs w:val="28"/>
          <w:lang w:val="uk-UA"/>
        </w:rPr>
        <w:t xml:space="preserve">основним навчальним посібником для слухачів при вивченні тих чи інших наук. В лекціях професори і доценти не тільки мають пропонувати у концентрованому вигляді цілу систему науки, але і в більшості випадків критичну оцінку різних </w:t>
      </w:r>
      <w:r w:rsidR="004F70E8">
        <w:rPr>
          <w:rFonts w:ascii="Times New Roman" w:hAnsi="Times New Roman" w:cs="Times New Roman"/>
          <w:sz w:val="28"/>
          <w:szCs w:val="28"/>
          <w:lang w:val="uk-UA"/>
        </w:rPr>
        <w:t>у</w:t>
      </w:r>
      <w:r w:rsidR="00CE4EFA" w:rsidRPr="003A54BE">
        <w:rPr>
          <w:rFonts w:ascii="Times New Roman" w:hAnsi="Times New Roman" w:cs="Times New Roman"/>
          <w:sz w:val="28"/>
          <w:szCs w:val="28"/>
          <w:lang w:val="uk-UA"/>
        </w:rPr>
        <w:t>чень та всієї літератури з предмет</w:t>
      </w:r>
      <w:r w:rsidR="004F70E8">
        <w:rPr>
          <w:rFonts w:ascii="Times New Roman" w:hAnsi="Times New Roman" w:cs="Times New Roman"/>
          <w:sz w:val="28"/>
          <w:szCs w:val="28"/>
          <w:lang w:val="uk-UA"/>
        </w:rPr>
        <w:t>а</w:t>
      </w:r>
      <w:r w:rsidR="00CE4EFA" w:rsidRPr="003A54BE">
        <w:rPr>
          <w:rFonts w:ascii="Times New Roman" w:hAnsi="Times New Roman" w:cs="Times New Roman"/>
          <w:sz w:val="28"/>
          <w:szCs w:val="28"/>
          <w:lang w:val="uk-UA"/>
        </w:rPr>
        <w:t>.</w:t>
      </w:r>
      <w:r w:rsidR="009C3388" w:rsidRPr="003A54BE">
        <w:rPr>
          <w:rFonts w:ascii="Times New Roman" w:hAnsi="Times New Roman" w:cs="Times New Roman"/>
          <w:sz w:val="28"/>
          <w:szCs w:val="28"/>
          <w:lang w:val="uk-UA"/>
        </w:rPr>
        <w:t xml:space="preserve"> </w:t>
      </w:r>
      <w:r w:rsidR="00CE4EFA" w:rsidRPr="003A54BE">
        <w:rPr>
          <w:rFonts w:ascii="Times New Roman" w:hAnsi="Times New Roman" w:cs="Times New Roman"/>
          <w:sz w:val="28"/>
          <w:szCs w:val="28"/>
          <w:lang w:val="uk-UA"/>
        </w:rPr>
        <w:t>Таким чином, університетські лекції мають науковий та педагогічний інтерес і є для студентів науково-методичним орієнтиром»</w:t>
      </w:r>
      <w:r w:rsidR="008A4BF5" w:rsidRPr="003A54BE">
        <w:rPr>
          <w:rFonts w:ascii="Times New Roman" w:hAnsi="Times New Roman" w:cs="Times New Roman"/>
          <w:sz w:val="28"/>
          <w:szCs w:val="28"/>
          <w:lang w:val="uk-UA"/>
        </w:rPr>
        <w:t>,</w:t>
      </w:r>
      <w:r w:rsidR="00CE4EFA" w:rsidRPr="003A54BE">
        <w:rPr>
          <w:rFonts w:ascii="Times New Roman" w:hAnsi="Times New Roman" w:cs="Times New Roman"/>
          <w:sz w:val="28"/>
          <w:szCs w:val="28"/>
          <w:lang w:val="uk-UA"/>
        </w:rPr>
        <w:t xml:space="preserve"> </w:t>
      </w:r>
      <w:r w:rsidR="008A4BF5" w:rsidRPr="003A54BE">
        <w:rPr>
          <w:rFonts w:ascii="Times New Roman" w:hAnsi="Times New Roman" w:cs="Times New Roman"/>
          <w:sz w:val="28"/>
          <w:szCs w:val="28"/>
          <w:lang w:val="uk-UA"/>
        </w:rPr>
        <w:t>п</w:t>
      </w:r>
      <w:r w:rsidR="005D1A33" w:rsidRPr="003A54BE">
        <w:rPr>
          <w:rFonts w:ascii="Times New Roman" w:hAnsi="Times New Roman" w:cs="Times New Roman"/>
          <w:sz w:val="28"/>
          <w:szCs w:val="28"/>
          <w:lang w:val="uk-UA"/>
        </w:rPr>
        <w:t xml:space="preserve">ри цьому </w:t>
      </w:r>
      <w:r w:rsidR="00E41080" w:rsidRPr="003A54BE">
        <w:rPr>
          <w:rFonts w:ascii="Times New Roman" w:hAnsi="Times New Roman" w:cs="Times New Roman"/>
          <w:sz w:val="28"/>
          <w:szCs w:val="28"/>
          <w:lang w:val="uk-UA"/>
        </w:rPr>
        <w:t>основна риса навчального процесу полягала у «вислуховуванні та розумінні лекцій, які читаються</w:t>
      </w:r>
      <w:r w:rsidR="00672F3F">
        <w:rPr>
          <w:rFonts w:ascii="Times New Roman" w:hAnsi="Times New Roman" w:cs="Times New Roman"/>
          <w:sz w:val="28"/>
          <w:szCs w:val="28"/>
          <w:lang w:val="uk-UA"/>
        </w:rPr>
        <w:t xml:space="preserve"> </w:t>
      </w:r>
      <w:r w:rsidR="00672F3F" w:rsidRPr="003A54BE">
        <w:rPr>
          <w:rFonts w:ascii="Times New Roman" w:hAnsi="Times New Roman" w:cs="Times New Roman"/>
          <w:sz w:val="28"/>
          <w:szCs w:val="28"/>
          <w:lang w:val="uk-UA"/>
        </w:rPr>
        <w:t>[</w:t>
      </w:r>
      <w:r w:rsidR="00702E89">
        <w:rPr>
          <w:rFonts w:ascii="Times New Roman" w:hAnsi="Times New Roman" w:cs="Times New Roman"/>
          <w:sz w:val="28"/>
          <w:szCs w:val="28"/>
          <w:lang w:val="uk-UA"/>
        </w:rPr>
        <w:t>3</w:t>
      </w:r>
      <w:r w:rsidR="00702E89" w:rsidRPr="00273EB2">
        <w:rPr>
          <w:rFonts w:ascii="Times New Roman" w:hAnsi="Times New Roman" w:cs="Times New Roman"/>
          <w:sz w:val="28"/>
          <w:szCs w:val="28"/>
          <w:lang w:val="uk-UA"/>
        </w:rPr>
        <w:t>1</w:t>
      </w:r>
      <w:r w:rsidR="00702E89">
        <w:rPr>
          <w:rFonts w:ascii="Times New Roman" w:hAnsi="Times New Roman" w:cs="Times New Roman"/>
          <w:sz w:val="28"/>
          <w:szCs w:val="28"/>
          <w:lang w:val="uk-UA"/>
        </w:rPr>
        <w:t>8</w:t>
      </w:r>
      <w:r w:rsidR="00672F3F">
        <w:rPr>
          <w:rFonts w:ascii="Times New Roman" w:hAnsi="Times New Roman" w:cs="Times New Roman"/>
          <w:sz w:val="28"/>
          <w:szCs w:val="28"/>
          <w:lang w:val="uk-UA"/>
        </w:rPr>
        <w:t>, с. 5</w:t>
      </w:r>
      <w:r w:rsidR="004F70E8">
        <w:rPr>
          <w:rFonts w:ascii="Times New Roman" w:hAnsi="Times New Roman" w:cs="Times New Roman"/>
          <w:sz w:val="28"/>
          <w:szCs w:val="28"/>
          <w:lang w:val="uk-UA"/>
        </w:rPr>
        <w:t>–</w:t>
      </w:r>
      <w:r w:rsidR="00672F3F">
        <w:rPr>
          <w:rFonts w:ascii="Times New Roman" w:hAnsi="Times New Roman" w:cs="Times New Roman"/>
          <w:sz w:val="28"/>
          <w:szCs w:val="28"/>
          <w:lang w:val="uk-UA"/>
        </w:rPr>
        <w:t>11</w:t>
      </w:r>
      <w:r w:rsidR="00672F3F" w:rsidRPr="003A54BE">
        <w:rPr>
          <w:rFonts w:ascii="Times New Roman" w:hAnsi="Times New Roman" w:cs="Times New Roman"/>
          <w:sz w:val="28"/>
          <w:szCs w:val="28"/>
          <w:lang w:val="uk-UA"/>
        </w:rPr>
        <w:t>]</w:t>
      </w:r>
      <w:r w:rsidR="00CE4EFA" w:rsidRPr="003A54BE">
        <w:rPr>
          <w:rFonts w:ascii="Times New Roman" w:hAnsi="Times New Roman" w:cs="Times New Roman"/>
          <w:sz w:val="28"/>
          <w:szCs w:val="28"/>
          <w:lang w:val="uk-UA"/>
        </w:rPr>
        <w:t>»</w:t>
      </w:r>
      <w:r w:rsidR="00C47C89" w:rsidRPr="003A54BE">
        <w:rPr>
          <w:rFonts w:ascii="Times New Roman" w:hAnsi="Times New Roman" w:cs="Times New Roman"/>
          <w:sz w:val="28"/>
          <w:szCs w:val="28"/>
          <w:lang w:val="uk-UA"/>
        </w:rPr>
        <w:t>.</w:t>
      </w:r>
    </w:p>
    <w:p w:rsidR="00383ED6" w:rsidRDefault="00B70AE8" w:rsidP="00B67362">
      <w:pPr>
        <w:shd w:val="clear" w:color="auto" w:fill="FFFFFF"/>
        <w:spacing w:after="0" w:line="360" w:lineRule="auto"/>
        <w:ind w:right="120" w:firstLine="567"/>
        <w:jc w:val="both"/>
        <w:rPr>
          <w:rFonts w:ascii="Times New Roman" w:eastAsia="Times New Roman" w:hAnsi="Times New Roman" w:cs="Times New Roman"/>
          <w:sz w:val="28"/>
          <w:szCs w:val="28"/>
          <w:lang w:val="uk-UA"/>
        </w:rPr>
      </w:pPr>
      <w:r w:rsidRPr="00B67362">
        <w:rPr>
          <w:rFonts w:ascii="Times New Roman" w:hAnsi="Times New Roman" w:cs="Times New Roman"/>
          <w:sz w:val="28"/>
          <w:szCs w:val="28"/>
          <w:lang w:val="uk-UA"/>
        </w:rPr>
        <w:t>Широко застосовуючи лекційн</w:t>
      </w:r>
      <w:r w:rsidR="00A10AAC" w:rsidRPr="00B67362">
        <w:rPr>
          <w:rFonts w:ascii="Times New Roman" w:hAnsi="Times New Roman" w:cs="Times New Roman"/>
          <w:sz w:val="28"/>
          <w:szCs w:val="28"/>
          <w:lang w:val="uk-UA"/>
        </w:rPr>
        <w:t>у</w:t>
      </w:r>
      <w:r w:rsidRPr="00B67362">
        <w:rPr>
          <w:rFonts w:ascii="Times New Roman" w:hAnsi="Times New Roman" w:cs="Times New Roman"/>
          <w:sz w:val="28"/>
          <w:szCs w:val="28"/>
          <w:lang w:val="uk-UA"/>
        </w:rPr>
        <w:t xml:space="preserve"> </w:t>
      </w:r>
      <w:r w:rsidR="00A10AAC" w:rsidRPr="00B67362">
        <w:rPr>
          <w:rFonts w:ascii="Times New Roman" w:hAnsi="Times New Roman" w:cs="Times New Roman"/>
          <w:sz w:val="28"/>
          <w:szCs w:val="28"/>
          <w:lang w:val="uk-UA"/>
        </w:rPr>
        <w:t>форму</w:t>
      </w:r>
      <w:r w:rsidRPr="00B67362">
        <w:rPr>
          <w:rFonts w:ascii="Times New Roman" w:hAnsi="Times New Roman" w:cs="Times New Roman"/>
          <w:sz w:val="28"/>
          <w:szCs w:val="28"/>
          <w:lang w:val="uk-UA"/>
        </w:rPr>
        <w:t xml:space="preserve"> навчання, професори </w:t>
      </w:r>
      <w:r w:rsidR="00C47C89">
        <w:rPr>
          <w:rFonts w:ascii="Times New Roman" w:hAnsi="Times New Roman" w:cs="Times New Roman"/>
          <w:sz w:val="28"/>
          <w:szCs w:val="28"/>
          <w:lang w:val="uk-UA"/>
        </w:rPr>
        <w:t>й</w:t>
      </w:r>
      <w:r w:rsidRPr="00B67362">
        <w:rPr>
          <w:rFonts w:ascii="Times New Roman" w:hAnsi="Times New Roman" w:cs="Times New Roman"/>
          <w:sz w:val="28"/>
          <w:szCs w:val="28"/>
          <w:lang w:val="uk-UA"/>
        </w:rPr>
        <w:t xml:space="preserve"> доценти посилювали науково-педагогічні вимоги до лекції, замислювалися над питаннями вдосконалення організації розумової діяльності студентів і активізації їх мислення за допомогою дидактичних засобів розвитку уваги </w:t>
      </w:r>
      <w:r w:rsidR="00C47C89">
        <w:rPr>
          <w:rFonts w:ascii="Times New Roman" w:hAnsi="Times New Roman" w:cs="Times New Roman"/>
          <w:sz w:val="28"/>
          <w:szCs w:val="28"/>
          <w:lang w:val="uk-UA"/>
        </w:rPr>
        <w:t>й</w:t>
      </w:r>
      <w:r w:rsidRPr="00B67362">
        <w:rPr>
          <w:rFonts w:ascii="Times New Roman" w:hAnsi="Times New Roman" w:cs="Times New Roman"/>
          <w:sz w:val="28"/>
          <w:szCs w:val="28"/>
          <w:lang w:val="uk-UA"/>
        </w:rPr>
        <w:t xml:space="preserve"> подолання пасивності слухачів.</w:t>
      </w:r>
      <w:r w:rsidR="00BB4E25" w:rsidRPr="00B67362">
        <w:rPr>
          <w:rFonts w:ascii="Times New Roman" w:hAnsi="Times New Roman" w:cs="Times New Roman"/>
          <w:sz w:val="28"/>
          <w:szCs w:val="28"/>
          <w:lang w:val="uk-UA"/>
        </w:rPr>
        <w:t xml:space="preserve"> Професор Харківського університету Х. Роммель у праці «Дидактика і методика» підкреслював, що лекція тільки тоді буде корисною, коли буде даватиме студентам нові відомості </w:t>
      </w:r>
      <w:r w:rsidR="00C47C89">
        <w:rPr>
          <w:rFonts w:ascii="Times New Roman" w:hAnsi="Times New Roman" w:cs="Times New Roman"/>
          <w:sz w:val="28"/>
          <w:szCs w:val="28"/>
          <w:lang w:val="uk-UA"/>
        </w:rPr>
        <w:t>й</w:t>
      </w:r>
      <w:r w:rsidR="00BB4E25" w:rsidRPr="00B67362">
        <w:rPr>
          <w:rFonts w:ascii="Times New Roman" w:hAnsi="Times New Roman" w:cs="Times New Roman"/>
          <w:sz w:val="28"/>
          <w:szCs w:val="28"/>
          <w:lang w:val="uk-UA"/>
        </w:rPr>
        <w:t xml:space="preserve"> формулюватиме </w:t>
      </w:r>
      <w:r w:rsidR="00C47C89">
        <w:rPr>
          <w:rFonts w:ascii="Times New Roman" w:hAnsi="Times New Roman" w:cs="Times New Roman"/>
          <w:sz w:val="28"/>
          <w:szCs w:val="28"/>
          <w:lang w:val="uk-UA"/>
        </w:rPr>
        <w:t>в</w:t>
      </w:r>
      <w:r w:rsidR="00BB4E25" w:rsidRPr="00B67362">
        <w:rPr>
          <w:rFonts w:ascii="Times New Roman" w:hAnsi="Times New Roman" w:cs="Times New Roman"/>
          <w:sz w:val="28"/>
          <w:szCs w:val="28"/>
          <w:lang w:val="uk-UA"/>
        </w:rPr>
        <w:t xml:space="preserve"> них пізнавальний інтерес, прагнення до самостійного оволодіння знаннями [</w:t>
      </w:r>
      <w:r w:rsidR="00672F3F">
        <w:rPr>
          <w:rFonts w:ascii="Times New Roman" w:hAnsi="Times New Roman" w:cs="Times New Roman"/>
          <w:sz w:val="28"/>
          <w:szCs w:val="28"/>
          <w:lang w:val="uk-UA"/>
        </w:rPr>
        <w:t>14</w:t>
      </w:r>
      <w:r w:rsidR="00BB4E25" w:rsidRPr="00B67362">
        <w:rPr>
          <w:rFonts w:ascii="Times New Roman" w:hAnsi="Times New Roman" w:cs="Times New Roman"/>
          <w:sz w:val="28"/>
          <w:szCs w:val="28"/>
          <w:lang w:val="uk-UA"/>
        </w:rPr>
        <w:t>]</w:t>
      </w:r>
      <w:r w:rsidR="003918C3" w:rsidRPr="00B67362">
        <w:rPr>
          <w:rFonts w:ascii="Times New Roman" w:hAnsi="Times New Roman" w:cs="Times New Roman"/>
          <w:sz w:val="28"/>
          <w:szCs w:val="28"/>
          <w:lang w:val="uk-UA"/>
        </w:rPr>
        <w:t xml:space="preserve">. </w:t>
      </w:r>
      <w:r w:rsidR="007509E0">
        <w:rPr>
          <w:rFonts w:ascii="Times New Roman" w:hAnsi="Times New Roman" w:cs="Times New Roman"/>
          <w:sz w:val="28"/>
          <w:szCs w:val="28"/>
          <w:lang w:val="uk-UA"/>
        </w:rPr>
        <w:t>Так</w:t>
      </w:r>
      <w:r w:rsidR="00FB52E0">
        <w:rPr>
          <w:rFonts w:ascii="Times New Roman" w:hAnsi="Times New Roman" w:cs="Times New Roman"/>
          <w:sz w:val="28"/>
          <w:szCs w:val="28"/>
          <w:lang w:val="uk-UA"/>
        </w:rPr>
        <w:t xml:space="preserve">, </w:t>
      </w:r>
      <w:r w:rsidR="00FB52E0">
        <w:rPr>
          <w:rFonts w:ascii="Times New Roman" w:eastAsia="Times New Roman" w:hAnsi="Times New Roman" w:cs="Times New Roman"/>
          <w:sz w:val="28"/>
          <w:szCs w:val="28"/>
          <w:lang w:val="uk-UA"/>
        </w:rPr>
        <w:t>у</w:t>
      </w:r>
      <w:r w:rsidR="003918C3" w:rsidRPr="00B67362">
        <w:rPr>
          <w:rFonts w:ascii="Times New Roman" w:eastAsia="Times New Roman" w:hAnsi="Times New Roman" w:cs="Times New Roman"/>
          <w:sz w:val="28"/>
          <w:szCs w:val="28"/>
          <w:lang w:val="uk-UA"/>
        </w:rPr>
        <w:t xml:space="preserve"> своїх спогадах про київські студентські </w:t>
      </w:r>
      <w:r w:rsidR="00454DB3" w:rsidRPr="00B67362">
        <w:rPr>
          <w:rFonts w:ascii="Times New Roman" w:eastAsia="Times New Roman" w:hAnsi="Times New Roman" w:cs="Times New Roman"/>
          <w:sz w:val="28"/>
          <w:szCs w:val="28"/>
          <w:lang w:val="uk-UA"/>
        </w:rPr>
        <w:t xml:space="preserve">роки </w:t>
      </w:r>
      <w:r w:rsidR="003918C3" w:rsidRPr="00B67362">
        <w:rPr>
          <w:rFonts w:ascii="Times New Roman" w:eastAsia="Times New Roman" w:hAnsi="Times New Roman" w:cs="Times New Roman"/>
          <w:sz w:val="28"/>
          <w:szCs w:val="28"/>
          <w:lang w:val="uk-UA"/>
        </w:rPr>
        <w:t>історик Б.</w:t>
      </w:r>
      <w:r w:rsidR="001C0DB7">
        <w:rPr>
          <w:rFonts w:ascii="Times New Roman" w:eastAsia="Times New Roman" w:hAnsi="Times New Roman" w:cs="Times New Roman"/>
          <w:sz w:val="28"/>
          <w:szCs w:val="28"/>
          <w:lang w:val="uk-UA"/>
        </w:rPr>
        <w:t> </w:t>
      </w:r>
      <w:r w:rsidR="003918C3" w:rsidRPr="00B67362">
        <w:rPr>
          <w:rFonts w:ascii="Times New Roman" w:eastAsia="Times New Roman" w:hAnsi="Times New Roman" w:cs="Times New Roman"/>
          <w:sz w:val="28"/>
          <w:szCs w:val="28"/>
          <w:lang w:val="uk-UA"/>
        </w:rPr>
        <w:t xml:space="preserve">Крупницький </w:t>
      </w:r>
      <w:r w:rsidR="00CE3F88" w:rsidRPr="00B67362">
        <w:rPr>
          <w:rFonts w:ascii="Times New Roman" w:eastAsia="Times New Roman" w:hAnsi="Times New Roman" w:cs="Times New Roman"/>
          <w:sz w:val="28"/>
          <w:szCs w:val="28"/>
          <w:lang w:val="uk-UA"/>
        </w:rPr>
        <w:t>писав: «</w:t>
      </w:r>
      <w:r w:rsidR="00F73501" w:rsidRPr="00B67362">
        <w:rPr>
          <w:rFonts w:ascii="Times New Roman" w:eastAsia="Times New Roman" w:hAnsi="Times New Roman" w:cs="Times New Roman"/>
          <w:sz w:val="28"/>
          <w:szCs w:val="28"/>
          <w:lang w:val="uk-UA"/>
        </w:rPr>
        <w:t>З молодечою завзятістю приступив В.</w:t>
      </w:r>
      <w:r w:rsidR="008C47AA">
        <w:rPr>
          <w:rFonts w:ascii="Times New Roman" w:eastAsia="Times New Roman" w:hAnsi="Times New Roman" w:cs="Times New Roman"/>
          <w:sz w:val="28"/>
          <w:szCs w:val="28"/>
          <w:lang w:val="uk-UA"/>
        </w:rPr>
        <w:t> </w:t>
      </w:r>
      <w:r w:rsidR="00F73501" w:rsidRPr="00B67362">
        <w:rPr>
          <w:rFonts w:ascii="Times New Roman" w:eastAsia="Times New Roman" w:hAnsi="Times New Roman" w:cs="Times New Roman"/>
          <w:sz w:val="28"/>
          <w:szCs w:val="28"/>
          <w:lang w:val="uk-UA"/>
        </w:rPr>
        <w:t xml:space="preserve">Ю.Данилевич до науково-педагогічної роботи в Київському університеті. </w:t>
      </w:r>
      <w:r w:rsidR="00F73501" w:rsidRPr="00B67362">
        <w:rPr>
          <w:rFonts w:ascii="Times New Roman" w:eastAsia="Times New Roman" w:hAnsi="Times New Roman" w:cs="Times New Roman"/>
          <w:sz w:val="28"/>
          <w:szCs w:val="28"/>
          <w:lang w:val="uk-UA"/>
        </w:rPr>
        <w:lastRenderedPageBreak/>
        <w:t>Насамперед він розробив лекційний курс з історичної географії, який почав викладати в 1</w:t>
      </w:r>
      <w:r w:rsidR="00AA6C9E" w:rsidRPr="00B67362">
        <w:rPr>
          <w:rFonts w:ascii="Times New Roman" w:eastAsia="Times New Roman" w:hAnsi="Times New Roman" w:cs="Times New Roman"/>
          <w:sz w:val="28"/>
          <w:szCs w:val="28"/>
          <w:lang w:val="uk-UA"/>
        </w:rPr>
        <w:t>909</w:t>
      </w:r>
      <w:r w:rsidR="00F73501" w:rsidRPr="00B67362">
        <w:rPr>
          <w:rFonts w:ascii="Times New Roman" w:eastAsia="Times New Roman" w:hAnsi="Times New Roman" w:cs="Times New Roman"/>
          <w:sz w:val="28"/>
          <w:szCs w:val="28"/>
          <w:lang w:val="uk-UA"/>
        </w:rPr>
        <w:t xml:space="preserve"> навчальному році. Детально охарактеризувавши джерела історичної географії Східної Європи, зокрема, дані археології, антропології, лінгвістики та етнографії, вчений всебічно і повно змалював широку панораму історичної географії Південної, Північно-Західної і Північно-Східної Русі, продемонстрував історико-географічну номенклатуру згаданих регіонів у їх порівняльному аналізі</w:t>
      </w:r>
      <w:r w:rsidR="00C47C89">
        <w:rPr>
          <w:rFonts w:ascii="Times New Roman" w:eastAsia="Times New Roman" w:hAnsi="Times New Roman" w:cs="Times New Roman"/>
          <w:sz w:val="28"/>
          <w:szCs w:val="28"/>
          <w:lang w:val="uk-UA"/>
        </w:rPr>
        <w:t>…</w:t>
      </w:r>
      <w:r w:rsidR="00C47C89" w:rsidRPr="00B67362">
        <w:rPr>
          <w:rFonts w:ascii="Times New Roman" w:eastAsia="Times New Roman" w:hAnsi="Times New Roman" w:cs="Times New Roman"/>
          <w:sz w:val="28"/>
          <w:szCs w:val="28"/>
          <w:lang w:val="uk-UA"/>
        </w:rPr>
        <w:t>[</w:t>
      </w:r>
      <w:r w:rsidR="00702E89">
        <w:rPr>
          <w:rFonts w:ascii="Times New Roman" w:eastAsia="Times New Roman" w:hAnsi="Times New Roman" w:cs="Times New Roman"/>
          <w:sz w:val="28"/>
          <w:szCs w:val="28"/>
          <w:lang w:val="uk-UA"/>
        </w:rPr>
        <w:t>2</w:t>
      </w:r>
      <w:r w:rsidR="00702E89" w:rsidRPr="00273EB2">
        <w:rPr>
          <w:rFonts w:ascii="Times New Roman" w:eastAsia="Times New Roman" w:hAnsi="Times New Roman" w:cs="Times New Roman"/>
          <w:sz w:val="28"/>
          <w:szCs w:val="28"/>
          <w:lang w:val="uk-UA"/>
        </w:rPr>
        <w:t>3</w:t>
      </w:r>
      <w:r w:rsidR="00702E89">
        <w:rPr>
          <w:rFonts w:ascii="Times New Roman" w:eastAsia="Times New Roman" w:hAnsi="Times New Roman" w:cs="Times New Roman"/>
          <w:sz w:val="28"/>
          <w:szCs w:val="28"/>
          <w:lang w:val="uk-UA"/>
        </w:rPr>
        <w:t>1</w:t>
      </w:r>
      <w:r w:rsidR="00672F3F">
        <w:rPr>
          <w:rFonts w:ascii="Times New Roman" w:eastAsia="Times New Roman" w:hAnsi="Times New Roman" w:cs="Times New Roman"/>
          <w:sz w:val="28"/>
          <w:szCs w:val="28"/>
          <w:lang w:val="uk-UA"/>
        </w:rPr>
        <w:t>, с. 276</w:t>
      </w:r>
      <w:r w:rsidR="00C47C89" w:rsidRPr="00B67362">
        <w:rPr>
          <w:rFonts w:ascii="Times New Roman" w:eastAsia="Times New Roman" w:hAnsi="Times New Roman" w:cs="Times New Roman"/>
          <w:sz w:val="28"/>
          <w:szCs w:val="28"/>
          <w:lang w:val="uk-UA"/>
        </w:rPr>
        <w:t>]</w:t>
      </w:r>
      <w:r w:rsidR="00CE3F88" w:rsidRPr="00B67362">
        <w:rPr>
          <w:rFonts w:ascii="Times New Roman" w:eastAsia="Times New Roman" w:hAnsi="Times New Roman" w:cs="Times New Roman"/>
          <w:sz w:val="28"/>
          <w:szCs w:val="28"/>
          <w:lang w:val="uk-UA"/>
        </w:rPr>
        <w:t>»</w:t>
      </w:r>
      <w:r w:rsidR="00F73501" w:rsidRPr="00B67362">
        <w:rPr>
          <w:rFonts w:ascii="Times New Roman" w:eastAsia="Times New Roman" w:hAnsi="Times New Roman" w:cs="Times New Roman"/>
          <w:sz w:val="28"/>
          <w:szCs w:val="28"/>
          <w:lang w:val="uk-UA"/>
        </w:rPr>
        <w:t>.</w:t>
      </w:r>
      <w:r w:rsidR="00C47C89">
        <w:rPr>
          <w:rFonts w:ascii="Times New Roman" w:eastAsia="Times New Roman" w:hAnsi="Times New Roman" w:cs="Times New Roman"/>
          <w:sz w:val="28"/>
          <w:szCs w:val="28"/>
          <w:lang w:val="uk-UA"/>
        </w:rPr>
        <w:t xml:space="preserve"> </w:t>
      </w:r>
      <w:r w:rsidR="00F73501" w:rsidRPr="00B67362">
        <w:rPr>
          <w:rFonts w:ascii="Times New Roman" w:eastAsia="Times New Roman" w:hAnsi="Times New Roman" w:cs="Times New Roman"/>
          <w:sz w:val="28"/>
          <w:szCs w:val="28"/>
        </w:rPr>
        <w:t>Одночасно В.</w:t>
      </w:r>
      <w:r w:rsidR="000C4770" w:rsidRPr="00B67362">
        <w:rPr>
          <w:rFonts w:ascii="Times New Roman" w:eastAsia="Times New Roman" w:hAnsi="Times New Roman" w:cs="Times New Roman"/>
          <w:sz w:val="28"/>
          <w:szCs w:val="28"/>
          <w:lang w:val="uk-UA"/>
        </w:rPr>
        <w:t> </w:t>
      </w:r>
      <w:r w:rsidR="00F73501" w:rsidRPr="00B67362">
        <w:rPr>
          <w:rFonts w:ascii="Times New Roman" w:eastAsia="Times New Roman" w:hAnsi="Times New Roman" w:cs="Times New Roman"/>
          <w:sz w:val="28"/>
          <w:szCs w:val="28"/>
        </w:rPr>
        <w:t>Данилевич розробив для студентів ґрунтовний, побудований на джерельній базі лекційний ку</w:t>
      </w:r>
      <w:r w:rsidR="001C0DB7">
        <w:rPr>
          <w:rFonts w:ascii="Times New Roman" w:eastAsia="Times New Roman" w:hAnsi="Times New Roman" w:cs="Times New Roman"/>
          <w:sz w:val="28"/>
          <w:szCs w:val="28"/>
        </w:rPr>
        <w:t xml:space="preserve">рс з історії України. </w:t>
      </w:r>
      <w:r w:rsidR="00780207">
        <w:rPr>
          <w:rFonts w:ascii="Times New Roman" w:eastAsia="Times New Roman" w:hAnsi="Times New Roman" w:cs="Times New Roman"/>
          <w:sz w:val="28"/>
          <w:szCs w:val="28"/>
          <w:lang w:val="uk-UA"/>
        </w:rPr>
        <w:t>«</w:t>
      </w:r>
      <w:r w:rsidR="001C0DB7">
        <w:rPr>
          <w:rFonts w:ascii="Times New Roman" w:eastAsia="Times New Roman" w:hAnsi="Times New Roman" w:cs="Times New Roman"/>
          <w:sz w:val="28"/>
          <w:szCs w:val="28"/>
        </w:rPr>
        <w:t>Ще в 1896</w:t>
      </w:r>
      <w:r w:rsidR="001C0DB7">
        <w:rPr>
          <w:rFonts w:ascii="Times New Roman" w:eastAsia="Times New Roman" w:hAnsi="Times New Roman" w:cs="Times New Roman"/>
          <w:sz w:val="28"/>
          <w:szCs w:val="28"/>
          <w:lang w:val="uk-UA"/>
        </w:rPr>
        <w:t> </w:t>
      </w:r>
      <w:r w:rsidR="00F73501" w:rsidRPr="00B67362">
        <w:rPr>
          <w:rFonts w:ascii="Times New Roman" w:eastAsia="Times New Roman" w:hAnsi="Times New Roman" w:cs="Times New Roman"/>
          <w:sz w:val="28"/>
          <w:szCs w:val="28"/>
        </w:rPr>
        <w:t xml:space="preserve">р. рада Київського університету прийняла рішення про запровадження навчального курсу з історії Малоросії. Однак тоді справа так і не </w:t>
      </w:r>
      <w:r w:rsidR="00C47C89">
        <w:rPr>
          <w:rFonts w:ascii="Times New Roman" w:eastAsia="Times New Roman" w:hAnsi="Times New Roman" w:cs="Times New Roman"/>
          <w:sz w:val="28"/>
          <w:szCs w:val="28"/>
          <w:lang w:val="uk-UA"/>
        </w:rPr>
        <w:t>з</w:t>
      </w:r>
      <w:r w:rsidR="00F73501" w:rsidRPr="00B67362">
        <w:rPr>
          <w:rFonts w:ascii="Times New Roman" w:eastAsia="Times New Roman" w:hAnsi="Times New Roman" w:cs="Times New Roman"/>
          <w:sz w:val="28"/>
          <w:szCs w:val="28"/>
        </w:rPr>
        <w:t xml:space="preserve">рушила </w:t>
      </w:r>
      <w:r w:rsidR="00C47C89">
        <w:rPr>
          <w:rFonts w:ascii="Times New Roman" w:eastAsia="Times New Roman" w:hAnsi="Times New Roman" w:cs="Times New Roman"/>
          <w:sz w:val="28"/>
          <w:szCs w:val="28"/>
          <w:lang w:val="uk-UA"/>
        </w:rPr>
        <w:t>з місця</w:t>
      </w:r>
      <w:r w:rsidR="00F73501" w:rsidRPr="00B67362">
        <w:rPr>
          <w:rFonts w:ascii="Times New Roman" w:eastAsia="Times New Roman" w:hAnsi="Times New Roman" w:cs="Times New Roman"/>
          <w:sz w:val="28"/>
          <w:szCs w:val="28"/>
        </w:rPr>
        <w:t>, аж поки за нею не взявся у 1908 р. В.Ю.Данилевич. Укладений ним конспект лекцій свідчить про велику обізнаність ученого у складних питаннях історичного розвитку Південної Русі п</w:t>
      </w:r>
      <w:r w:rsidR="00672F3F">
        <w:rPr>
          <w:rFonts w:ascii="Times New Roman" w:eastAsia="Times New Roman" w:hAnsi="Times New Roman" w:cs="Times New Roman"/>
          <w:sz w:val="28"/>
          <w:szCs w:val="28"/>
        </w:rPr>
        <w:t xml:space="preserve">ісля монголо-татарської навали </w:t>
      </w:r>
      <w:r w:rsidR="00672F3F" w:rsidRPr="00B67362">
        <w:rPr>
          <w:rFonts w:ascii="Times New Roman" w:eastAsia="Times New Roman" w:hAnsi="Times New Roman" w:cs="Times New Roman"/>
          <w:sz w:val="28"/>
          <w:szCs w:val="28"/>
          <w:lang w:val="uk-UA"/>
        </w:rPr>
        <w:t>[</w:t>
      </w:r>
      <w:r w:rsidR="00702E89">
        <w:rPr>
          <w:rFonts w:ascii="Times New Roman" w:eastAsia="Times New Roman" w:hAnsi="Times New Roman" w:cs="Times New Roman"/>
          <w:sz w:val="28"/>
          <w:szCs w:val="28"/>
          <w:lang w:val="uk-UA"/>
        </w:rPr>
        <w:t>2</w:t>
      </w:r>
      <w:r w:rsidR="00702E89" w:rsidRPr="00273EB2">
        <w:rPr>
          <w:rFonts w:ascii="Times New Roman" w:eastAsia="Times New Roman" w:hAnsi="Times New Roman" w:cs="Times New Roman"/>
          <w:sz w:val="28"/>
          <w:szCs w:val="28"/>
        </w:rPr>
        <w:t>3</w:t>
      </w:r>
      <w:r w:rsidR="00702E89">
        <w:rPr>
          <w:rFonts w:ascii="Times New Roman" w:eastAsia="Times New Roman" w:hAnsi="Times New Roman" w:cs="Times New Roman"/>
          <w:sz w:val="28"/>
          <w:szCs w:val="28"/>
          <w:lang w:val="uk-UA"/>
        </w:rPr>
        <w:t>1</w:t>
      </w:r>
      <w:r w:rsidR="00672F3F">
        <w:rPr>
          <w:rFonts w:ascii="Times New Roman" w:eastAsia="Times New Roman" w:hAnsi="Times New Roman" w:cs="Times New Roman"/>
          <w:sz w:val="28"/>
          <w:szCs w:val="28"/>
          <w:lang w:val="uk-UA"/>
        </w:rPr>
        <w:t>, с. 276</w:t>
      </w:r>
      <w:r w:rsidR="00672F3F" w:rsidRPr="00B67362">
        <w:rPr>
          <w:rFonts w:ascii="Times New Roman" w:eastAsia="Times New Roman" w:hAnsi="Times New Roman" w:cs="Times New Roman"/>
          <w:sz w:val="28"/>
          <w:szCs w:val="28"/>
          <w:lang w:val="uk-UA"/>
        </w:rPr>
        <w:t>]</w:t>
      </w:r>
      <w:r w:rsidR="00672F3F">
        <w:rPr>
          <w:rFonts w:ascii="Times New Roman" w:eastAsia="Times New Roman" w:hAnsi="Times New Roman" w:cs="Times New Roman"/>
          <w:sz w:val="28"/>
          <w:szCs w:val="28"/>
          <w:lang w:val="uk-UA"/>
        </w:rPr>
        <w:t>.</w:t>
      </w:r>
      <w:r w:rsidR="00454DB3" w:rsidRPr="00B67362">
        <w:rPr>
          <w:rFonts w:ascii="Times New Roman" w:eastAsia="Times New Roman" w:hAnsi="Times New Roman" w:cs="Times New Roman"/>
          <w:sz w:val="28"/>
          <w:szCs w:val="28"/>
          <w:lang w:val="uk-UA"/>
        </w:rPr>
        <w:t xml:space="preserve">» </w:t>
      </w:r>
      <w:r w:rsidR="00780207">
        <w:rPr>
          <w:rFonts w:ascii="Times New Roman" w:eastAsia="Times New Roman" w:hAnsi="Times New Roman" w:cs="Times New Roman"/>
          <w:sz w:val="28"/>
          <w:szCs w:val="28"/>
          <w:lang w:val="uk-UA"/>
        </w:rPr>
        <w:t xml:space="preserve">Отже, </w:t>
      </w:r>
      <w:r w:rsidR="00454DB3" w:rsidRPr="00B67362">
        <w:rPr>
          <w:rFonts w:ascii="Times New Roman" w:eastAsia="Times New Roman" w:hAnsi="Times New Roman" w:cs="Times New Roman"/>
          <w:sz w:val="28"/>
          <w:szCs w:val="28"/>
          <w:lang w:val="uk-UA"/>
        </w:rPr>
        <w:t>В.</w:t>
      </w:r>
      <w:r w:rsidR="00B67362">
        <w:rPr>
          <w:rFonts w:ascii="Times New Roman" w:eastAsia="Times New Roman" w:hAnsi="Times New Roman" w:cs="Times New Roman"/>
          <w:sz w:val="28"/>
          <w:szCs w:val="28"/>
          <w:lang w:val="uk-UA"/>
        </w:rPr>
        <w:t> </w:t>
      </w:r>
      <w:r w:rsidR="00780207">
        <w:rPr>
          <w:rFonts w:ascii="Times New Roman" w:eastAsia="Times New Roman" w:hAnsi="Times New Roman" w:cs="Times New Roman"/>
          <w:sz w:val="28"/>
          <w:szCs w:val="28"/>
          <w:lang w:val="uk-UA"/>
        </w:rPr>
        <w:t>Данилевич намагався стимулювати пізнавальний інтерес своїх студентів через зміст історичних кур</w:t>
      </w:r>
      <w:r w:rsidR="007509E0">
        <w:rPr>
          <w:rFonts w:ascii="Times New Roman" w:eastAsia="Times New Roman" w:hAnsi="Times New Roman" w:cs="Times New Roman"/>
          <w:sz w:val="28"/>
          <w:szCs w:val="28"/>
          <w:lang w:val="uk-UA"/>
        </w:rPr>
        <w:t>с</w:t>
      </w:r>
      <w:r w:rsidR="00780207">
        <w:rPr>
          <w:rFonts w:ascii="Times New Roman" w:eastAsia="Times New Roman" w:hAnsi="Times New Roman" w:cs="Times New Roman"/>
          <w:sz w:val="28"/>
          <w:szCs w:val="28"/>
          <w:lang w:val="uk-UA"/>
        </w:rPr>
        <w:t xml:space="preserve">ів, </w:t>
      </w:r>
      <w:r w:rsidR="00F73501" w:rsidRPr="00B67362">
        <w:rPr>
          <w:rFonts w:ascii="Times New Roman" w:eastAsia="Times New Roman" w:hAnsi="Times New Roman" w:cs="Times New Roman"/>
          <w:sz w:val="28"/>
          <w:szCs w:val="28"/>
          <w:lang w:val="uk-UA"/>
        </w:rPr>
        <w:t>розкрив</w:t>
      </w:r>
      <w:r w:rsidR="00454DB3" w:rsidRPr="00B67362">
        <w:rPr>
          <w:rFonts w:ascii="Times New Roman" w:eastAsia="Times New Roman" w:hAnsi="Times New Roman" w:cs="Times New Roman"/>
          <w:sz w:val="28"/>
          <w:szCs w:val="28"/>
          <w:lang w:val="uk-UA"/>
        </w:rPr>
        <w:t>а</w:t>
      </w:r>
      <w:r w:rsidR="00780207">
        <w:rPr>
          <w:rFonts w:ascii="Times New Roman" w:eastAsia="Times New Roman" w:hAnsi="Times New Roman" w:cs="Times New Roman"/>
          <w:sz w:val="28"/>
          <w:szCs w:val="28"/>
          <w:lang w:val="uk-UA"/>
        </w:rPr>
        <w:t>ючи</w:t>
      </w:r>
      <w:r w:rsidR="00F73501" w:rsidRPr="00B67362">
        <w:rPr>
          <w:rFonts w:ascii="Times New Roman" w:eastAsia="Times New Roman" w:hAnsi="Times New Roman" w:cs="Times New Roman"/>
          <w:sz w:val="28"/>
          <w:szCs w:val="28"/>
          <w:lang w:val="uk-UA"/>
        </w:rPr>
        <w:t xml:space="preserve"> причини зародження українського козацтва та показ</w:t>
      </w:r>
      <w:r w:rsidR="00454DB3" w:rsidRPr="00B67362">
        <w:rPr>
          <w:rFonts w:ascii="Times New Roman" w:eastAsia="Times New Roman" w:hAnsi="Times New Roman" w:cs="Times New Roman"/>
          <w:sz w:val="28"/>
          <w:szCs w:val="28"/>
          <w:lang w:val="uk-UA"/>
        </w:rPr>
        <w:t>у</w:t>
      </w:r>
      <w:r w:rsidR="00780207">
        <w:rPr>
          <w:rFonts w:ascii="Times New Roman" w:eastAsia="Times New Roman" w:hAnsi="Times New Roman" w:cs="Times New Roman"/>
          <w:sz w:val="28"/>
          <w:szCs w:val="28"/>
          <w:lang w:val="uk-UA"/>
        </w:rPr>
        <w:t>ючи</w:t>
      </w:r>
      <w:r w:rsidR="00F73501" w:rsidRPr="00B67362">
        <w:rPr>
          <w:rFonts w:ascii="Times New Roman" w:eastAsia="Times New Roman" w:hAnsi="Times New Roman" w:cs="Times New Roman"/>
          <w:sz w:val="28"/>
          <w:szCs w:val="28"/>
          <w:lang w:val="uk-UA"/>
        </w:rPr>
        <w:t xml:space="preserve"> значення цього історичного явища. </w:t>
      </w:r>
      <w:r w:rsidR="00F73501" w:rsidRPr="00B67362">
        <w:rPr>
          <w:rFonts w:ascii="Times New Roman" w:eastAsia="Times New Roman" w:hAnsi="Times New Roman" w:cs="Times New Roman"/>
          <w:sz w:val="28"/>
          <w:szCs w:val="28"/>
        </w:rPr>
        <w:t>Значну увагу він приділ</w:t>
      </w:r>
      <w:r w:rsidR="00454DB3" w:rsidRPr="00B67362">
        <w:rPr>
          <w:rFonts w:ascii="Times New Roman" w:eastAsia="Times New Roman" w:hAnsi="Times New Roman" w:cs="Times New Roman"/>
          <w:sz w:val="28"/>
          <w:szCs w:val="28"/>
          <w:lang w:val="uk-UA"/>
        </w:rPr>
        <w:t>я</w:t>
      </w:r>
      <w:r w:rsidR="00F73501" w:rsidRPr="00B67362">
        <w:rPr>
          <w:rFonts w:ascii="Times New Roman" w:eastAsia="Times New Roman" w:hAnsi="Times New Roman" w:cs="Times New Roman"/>
          <w:sz w:val="28"/>
          <w:szCs w:val="28"/>
        </w:rPr>
        <w:t>в також питанням демографії, соціально-економічного та культурного розвитку українських земель до кінця ХV</w:t>
      </w:r>
      <w:r w:rsidR="00624FDB">
        <w:rPr>
          <w:rFonts w:ascii="Times New Roman" w:eastAsia="Times New Roman" w:hAnsi="Times New Roman" w:cs="Times New Roman"/>
          <w:sz w:val="28"/>
          <w:szCs w:val="28"/>
          <w:lang w:val="en-US"/>
        </w:rPr>
        <w:t>III</w:t>
      </w:r>
      <w:r w:rsidR="00F73501" w:rsidRPr="00B67362">
        <w:rPr>
          <w:rFonts w:ascii="Times New Roman" w:eastAsia="Times New Roman" w:hAnsi="Times New Roman" w:cs="Times New Roman"/>
          <w:sz w:val="28"/>
          <w:szCs w:val="28"/>
        </w:rPr>
        <w:t xml:space="preserve"> ст. Дисципліна була вперше прочитана ним у 1910 н</w:t>
      </w:r>
      <w:r w:rsidR="008C47AA">
        <w:rPr>
          <w:rFonts w:ascii="Times New Roman" w:eastAsia="Times New Roman" w:hAnsi="Times New Roman" w:cs="Times New Roman"/>
          <w:sz w:val="28"/>
          <w:szCs w:val="28"/>
          <w:lang w:val="uk-UA"/>
        </w:rPr>
        <w:t>.</w:t>
      </w:r>
      <w:r w:rsidR="00F73501" w:rsidRPr="00B67362">
        <w:rPr>
          <w:rFonts w:ascii="Times New Roman" w:eastAsia="Times New Roman" w:hAnsi="Times New Roman" w:cs="Times New Roman"/>
          <w:sz w:val="28"/>
          <w:szCs w:val="28"/>
        </w:rPr>
        <w:t xml:space="preserve"> р</w:t>
      </w:r>
      <w:r w:rsidR="008C47AA">
        <w:rPr>
          <w:rFonts w:ascii="Times New Roman" w:eastAsia="Times New Roman" w:hAnsi="Times New Roman" w:cs="Times New Roman"/>
          <w:sz w:val="28"/>
          <w:szCs w:val="28"/>
          <w:lang w:val="uk-UA"/>
        </w:rPr>
        <w:t>.</w:t>
      </w:r>
      <w:r w:rsidR="00F73501" w:rsidRPr="00B67362">
        <w:rPr>
          <w:rFonts w:ascii="Times New Roman" w:eastAsia="Times New Roman" w:hAnsi="Times New Roman" w:cs="Times New Roman"/>
          <w:sz w:val="28"/>
          <w:szCs w:val="28"/>
        </w:rPr>
        <w:t xml:space="preserve"> на історико-філологічному факультеті Київського університету та слухачам вищих жіночих курсів</w:t>
      </w:r>
      <w:r w:rsidR="00086F4E" w:rsidRPr="00B67362">
        <w:rPr>
          <w:rFonts w:ascii="Times New Roman" w:eastAsia="Times New Roman" w:hAnsi="Times New Roman" w:cs="Times New Roman"/>
          <w:sz w:val="28"/>
          <w:szCs w:val="28"/>
          <w:lang w:val="uk-UA"/>
        </w:rPr>
        <w:t xml:space="preserve"> </w:t>
      </w:r>
      <w:r w:rsidR="00086F4E" w:rsidRPr="00B67362">
        <w:rPr>
          <w:rFonts w:ascii="Times New Roman" w:eastAsia="Times New Roman" w:hAnsi="Times New Roman" w:cs="Times New Roman"/>
          <w:sz w:val="28"/>
          <w:szCs w:val="28"/>
        </w:rPr>
        <w:t>[</w:t>
      </w:r>
      <w:r w:rsidR="00702E89">
        <w:rPr>
          <w:rFonts w:ascii="Times New Roman" w:eastAsia="Times New Roman" w:hAnsi="Times New Roman" w:cs="Times New Roman"/>
          <w:sz w:val="28"/>
          <w:szCs w:val="28"/>
        </w:rPr>
        <w:t>12</w:t>
      </w:r>
      <w:r w:rsidR="00702E89" w:rsidRPr="00273EB2">
        <w:rPr>
          <w:rFonts w:ascii="Times New Roman" w:eastAsia="Times New Roman" w:hAnsi="Times New Roman" w:cs="Times New Roman"/>
          <w:sz w:val="28"/>
          <w:szCs w:val="28"/>
        </w:rPr>
        <w:t>8</w:t>
      </w:r>
      <w:r w:rsidR="00086F4E" w:rsidRPr="00B67362">
        <w:rPr>
          <w:rFonts w:ascii="Times New Roman" w:eastAsia="Times New Roman" w:hAnsi="Times New Roman" w:cs="Times New Roman"/>
          <w:sz w:val="28"/>
          <w:szCs w:val="28"/>
        </w:rPr>
        <w:t>]</w:t>
      </w:r>
      <w:r w:rsidR="00F73501" w:rsidRPr="00B67362">
        <w:rPr>
          <w:rFonts w:ascii="Times New Roman" w:eastAsia="Times New Roman" w:hAnsi="Times New Roman" w:cs="Times New Roman"/>
          <w:sz w:val="28"/>
          <w:szCs w:val="28"/>
        </w:rPr>
        <w:t>.</w:t>
      </w:r>
      <w:r w:rsidR="00383ED6">
        <w:rPr>
          <w:rFonts w:ascii="Times New Roman" w:eastAsia="Times New Roman" w:hAnsi="Times New Roman" w:cs="Times New Roman"/>
          <w:sz w:val="28"/>
          <w:szCs w:val="28"/>
          <w:lang w:val="uk-UA"/>
        </w:rPr>
        <w:t xml:space="preserve"> </w:t>
      </w:r>
      <w:r w:rsidR="00C47C89">
        <w:rPr>
          <w:rFonts w:ascii="Times New Roman" w:eastAsia="Times New Roman" w:hAnsi="Times New Roman" w:cs="Times New Roman"/>
          <w:sz w:val="28"/>
          <w:szCs w:val="28"/>
          <w:lang w:val="uk-UA"/>
        </w:rPr>
        <w:t>У</w:t>
      </w:r>
      <w:r w:rsidR="0081394C">
        <w:rPr>
          <w:rFonts w:ascii="Times New Roman" w:eastAsia="Times New Roman" w:hAnsi="Times New Roman" w:cs="Times New Roman"/>
          <w:sz w:val="28"/>
          <w:szCs w:val="28"/>
          <w:lang w:val="uk-UA"/>
        </w:rPr>
        <w:t xml:space="preserve"> політичних клубах Києва, які відвідувало багато студентів, читав лекції по історії Запорізького козацтва академік Д. Яворницький</w:t>
      </w:r>
      <w:r w:rsidR="00C2160B">
        <w:rPr>
          <w:rFonts w:ascii="Times New Roman" w:eastAsia="Times New Roman" w:hAnsi="Times New Roman" w:cs="Times New Roman"/>
          <w:sz w:val="28"/>
          <w:szCs w:val="28"/>
          <w:lang w:val="uk-UA"/>
        </w:rPr>
        <w:t>: «</w:t>
      </w:r>
      <w:r w:rsidR="00383ED6">
        <w:rPr>
          <w:rFonts w:ascii="Times New Roman" w:eastAsia="Times New Roman" w:hAnsi="Times New Roman" w:cs="Times New Roman"/>
          <w:sz w:val="28"/>
          <w:szCs w:val="28"/>
          <w:lang w:val="uk-UA"/>
        </w:rPr>
        <w:t xml:space="preserve">Ось тут р. 1909 я чув і доповідь академіка </w:t>
      </w:r>
      <w:r w:rsidR="00AD1D4E">
        <w:rPr>
          <w:rFonts w:ascii="Times New Roman" w:eastAsia="Times New Roman" w:hAnsi="Times New Roman" w:cs="Times New Roman"/>
          <w:sz w:val="28"/>
          <w:szCs w:val="28"/>
          <w:lang w:val="uk-UA"/>
        </w:rPr>
        <w:t>Д.І. </w:t>
      </w:r>
      <w:r w:rsidR="00383ED6">
        <w:rPr>
          <w:rFonts w:ascii="Times New Roman" w:eastAsia="Times New Roman" w:hAnsi="Times New Roman" w:cs="Times New Roman"/>
          <w:sz w:val="28"/>
          <w:szCs w:val="28"/>
          <w:lang w:val="uk-UA"/>
        </w:rPr>
        <w:t>Яво</w:t>
      </w:r>
      <w:r w:rsidR="00AD1D4E">
        <w:rPr>
          <w:rFonts w:ascii="Times New Roman" w:eastAsia="Times New Roman" w:hAnsi="Times New Roman" w:cs="Times New Roman"/>
          <w:sz w:val="28"/>
          <w:szCs w:val="28"/>
          <w:lang w:val="uk-UA"/>
        </w:rPr>
        <w:t>рницького про історію Запоріжжя</w:t>
      </w:r>
      <w:r w:rsidR="00C47C89">
        <w:rPr>
          <w:rFonts w:ascii="Times New Roman" w:eastAsia="Times New Roman" w:hAnsi="Times New Roman" w:cs="Times New Roman"/>
          <w:sz w:val="28"/>
          <w:szCs w:val="28"/>
          <w:lang w:val="uk-UA"/>
        </w:rPr>
        <w:t>,</w:t>
      </w:r>
      <w:r w:rsidR="00AD1D4E">
        <w:rPr>
          <w:rFonts w:ascii="Times New Roman" w:eastAsia="Times New Roman" w:hAnsi="Times New Roman" w:cs="Times New Roman"/>
          <w:sz w:val="28"/>
          <w:szCs w:val="28"/>
          <w:lang w:val="uk-UA"/>
        </w:rPr>
        <w:t xml:space="preserve"> – згадував</w:t>
      </w:r>
      <w:r w:rsidR="00AD1D4E" w:rsidRPr="00AD1D4E">
        <w:rPr>
          <w:rFonts w:ascii="Times New Roman" w:eastAsia="Times New Roman" w:hAnsi="Times New Roman" w:cs="Times New Roman"/>
          <w:sz w:val="28"/>
          <w:szCs w:val="28"/>
          <w:lang w:val="uk-UA"/>
        </w:rPr>
        <w:t xml:space="preserve"> </w:t>
      </w:r>
      <w:r w:rsidR="00AD1D4E">
        <w:rPr>
          <w:rFonts w:ascii="Times New Roman" w:eastAsia="Times New Roman" w:hAnsi="Times New Roman" w:cs="Times New Roman"/>
          <w:sz w:val="28"/>
          <w:szCs w:val="28"/>
          <w:lang w:val="uk-UA"/>
        </w:rPr>
        <w:t xml:space="preserve">В. Лещенко – </w:t>
      </w:r>
      <w:r w:rsidR="00383ED6">
        <w:rPr>
          <w:rFonts w:ascii="Times New Roman" w:eastAsia="Times New Roman" w:hAnsi="Times New Roman" w:cs="Times New Roman"/>
          <w:sz w:val="28"/>
          <w:szCs w:val="28"/>
          <w:lang w:val="uk-UA"/>
        </w:rPr>
        <w:t>Це була вчена лекція професора, великого знавця Запоріжжя.</w:t>
      </w:r>
      <w:r w:rsidR="00AD1D4E">
        <w:rPr>
          <w:rFonts w:ascii="Times New Roman" w:eastAsia="Times New Roman" w:hAnsi="Times New Roman" w:cs="Times New Roman"/>
          <w:sz w:val="28"/>
          <w:szCs w:val="28"/>
          <w:lang w:val="uk-UA"/>
        </w:rPr>
        <w:t xml:space="preserve"> </w:t>
      </w:r>
      <w:r w:rsidR="00383ED6">
        <w:rPr>
          <w:rFonts w:ascii="Times New Roman" w:eastAsia="Times New Roman" w:hAnsi="Times New Roman" w:cs="Times New Roman"/>
          <w:sz w:val="28"/>
          <w:szCs w:val="28"/>
          <w:lang w:val="uk-UA"/>
        </w:rPr>
        <w:t>Ні, Д.І. ніби десь в гостинній родині, розповідав про свої останні нові й нові знахідки</w:t>
      </w:r>
      <w:r w:rsidR="00AD1D4E">
        <w:rPr>
          <w:rFonts w:ascii="Times New Roman" w:eastAsia="Times New Roman" w:hAnsi="Times New Roman" w:cs="Times New Roman"/>
          <w:sz w:val="28"/>
          <w:szCs w:val="28"/>
          <w:lang w:val="uk-UA"/>
        </w:rPr>
        <w:t xml:space="preserve"> </w:t>
      </w:r>
      <w:r w:rsidR="00383ED6">
        <w:rPr>
          <w:rFonts w:ascii="Times New Roman" w:eastAsia="Times New Roman" w:hAnsi="Times New Roman" w:cs="Times New Roman"/>
          <w:sz w:val="28"/>
          <w:szCs w:val="28"/>
          <w:lang w:val="uk-UA"/>
        </w:rPr>
        <w:t>реликвій з побуту та історії Запоріжжя. Докладно розпові</w:t>
      </w:r>
      <w:r w:rsidR="00AD1D4E">
        <w:rPr>
          <w:rFonts w:ascii="Times New Roman" w:eastAsia="Times New Roman" w:hAnsi="Times New Roman" w:cs="Times New Roman"/>
          <w:sz w:val="28"/>
          <w:szCs w:val="28"/>
          <w:lang w:val="uk-UA"/>
        </w:rPr>
        <w:t>в Д.І.</w:t>
      </w:r>
      <w:r w:rsidR="000B57AD">
        <w:rPr>
          <w:rFonts w:ascii="Times New Roman" w:eastAsia="Times New Roman" w:hAnsi="Times New Roman" w:cs="Times New Roman"/>
          <w:sz w:val="28"/>
          <w:szCs w:val="28"/>
          <w:lang w:val="uk-UA"/>
        </w:rPr>
        <w:t>, як він розшукав місце погребення запорізького гетьмана Сірка</w:t>
      </w:r>
      <w:r w:rsidR="00AD1D4E">
        <w:rPr>
          <w:rFonts w:ascii="Times New Roman" w:eastAsia="Times New Roman" w:hAnsi="Times New Roman" w:cs="Times New Roman"/>
          <w:sz w:val="28"/>
          <w:szCs w:val="28"/>
          <w:lang w:val="uk-UA"/>
        </w:rPr>
        <w:t>.</w:t>
      </w:r>
    </w:p>
    <w:p w:rsidR="00AD1D4E" w:rsidRPr="00AD1D4E" w:rsidRDefault="008C47AA" w:rsidP="004972EB">
      <w:pPr>
        <w:pStyle w:val="afe"/>
        <w:numPr>
          <w:ilvl w:val="0"/>
          <w:numId w:val="13"/>
        </w:numPr>
        <w:shd w:val="clear" w:color="auto" w:fill="FFFFFF"/>
        <w:spacing w:line="360" w:lineRule="auto"/>
        <w:ind w:left="0" w:right="120" w:firstLine="567"/>
        <w:jc w:val="both"/>
        <w:rPr>
          <w:sz w:val="28"/>
          <w:szCs w:val="28"/>
          <w:lang w:val="uk-UA"/>
        </w:rPr>
      </w:pPr>
      <w:r>
        <w:rPr>
          <w:sz w:val="28"/>
          <w:szCs w:val="28"/>
          <w:lang w:val="uk-UA"/>
        </w:rPr>
        <w:t xml:space="preserve"> </w:t>
      </w:r>
      <w:r w:rsidR="00AD1D4E">
        <w:rPr>
          <w:sz w:val="28"/>
          <w:szCs w:val="28"/>
          <w:lang w:val="uk-UA"/>
        </w:rPr>
        <w:t>Хотіла з мене господарка за садибу</w:t>
      </w:r>
      <w:r w:rsidR="003E7F52">
        <w:rPr>
          <w:sz w:val="28"/>
          <w:szCs w:val="28"/>
          <w:lang w:val="uk-UA"/>
        </w:rPr>
        <w:t xml:space="preserve"> (де могила Сірка) одну тисячу карбованців. А дізнавшись, що я там щось найшов, уже заправила дві тисячі. </w:t>
      </w:r>
      <w:r w:rsidR="003E7F52">
        <w:rPr>
          <w:sz w:val="28"/>
          <w:szCs w:val="28"/>
          <w:lang w:val="uk-UA"/>
        </w:rPr>
        <w:lastRenderedPageBreak/>
        <w:t>А коли їй хтось сказав, що там похований Сірко, вона вже й двох тисяч не хотіла. Так я й не купив цього місця, – підсумовував Д.І.</w:t>
      </w:r>
    </w:p>
    <w:p w:rsidR="000B57AD" w:rsidRDefault="000B57AD" w:rsidP="00B67362">
      <w:pPr>
        <w:shd w:val="clear" w:color="auto" w:fill="FFFFFF"/>
        <w:spacing w:after="0" w:line="360" w:lineRule="auto"/>
        <w:ind w:right="120"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 під кінець Д. І. дуже цікаву розказав історію, як була написана всесвітньо відома картина І.Ю. Рєпіна «Лист запорожців до турецького султана»…</w:t>
      </w:r>
    </w:p>
    <w:p w:rsidR="000B57AD" w:rsidRDefault="000B57AD" w:rsidP="00B67362">
      <w:pPr>
        <w:shd w:val="clear" w:color="auto" w:fill="FFFFFF"/>
        <w:spacing w:after="0" w:line="360" w:lineRule="auto"/>
        <w:ind w:right="120"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 І. докладно розповідав, показував, хто був натурою для якої фігури. «Оце – Драгомирів, оце – нащадок Полуботька, а оце… – показав на писаря, – це я»</w:t>
      </w:r>
      <w:r w:rsidR="008C47A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p>
    <w:p w:rsidR="009C13B1" w:rsidRPr="00F63C52" w:rsidRDefault="000B57AD" w:rsidP="009C13B1">
      <w:pPr>
        <w:spacing w:after="0" w:line="360" w:lineRule="auto"/>
        <w:ind w:firstLine="567"/>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І коли я бачу </w:t>
      </w:r>
      <w:r w:rsidR="00A608E1">
        <w:rPr>
          <w:rFonts w:ascii="Times New Roman" w:eastAsia="Times New Roman" w:hAnsi="Times New Roman" w:cs="Times New Roman"/>
          <w:sz w:val="28"/>
          <w:szCs w:val="28"/>
          <w:lang w:val="uk-UA"/>
        </w:rPr>
        <w:t>фототипію чи будь-яку копію цієї картини, так я згадую Д. І., дивлячись на писаря</w:t>
      </w:r>
      <w:r w:rsidR="00F63C52">
        <w:rPr>
          <w:rFonts w:ascii="Times New Roman" w:eastAsia="Times New Roman" w:hAnsi="Times New Roman" w:cs="Times New Roman"/>
          <w:sz w:val="28"/>
          <w:szCs w:val="28"/>
          <w:lang w:val="uk-UA"/>
        </w:rPr>
        <w:t xml:space="preserve"> </w:t>
      </w:r>
      <w:r w:rsidR="00F63C52" w:rsidRPr="00F63C52">
        <w:rPr>
          <w:rFonts w:ascii="Times New Roman" w:hAnsi="Times New Roman" w:cs="Times New Roman"/>
          <w:sz w:val="28"/>
          <w:szCs w:val="28"/>
          <w:lang w:val="uk-UA"/>
        </w:rPr>
        <w:t>[</w:t>
      </w:r>
      <w:r w:rsidR="00702E89" w:rsidRPr="00F63C52">
        <w:rPr>
          <w:rFonts w:ascii="Times New Roman" w:hAnsi="Times New Roman" w:cs="Times New Roman"/>
          <w:sz w:val="28"/>
          <w:szCs w:val="28"/>
          <w:lang w:val="uk-UA"/>
        </w:rPr>
        <w:t>4</w:t>
      </w:r>
      <w:r w:rsidR="00702E89" w:rsidRPr="00273EB2">
        <w:rPr>
          <w:rFonts w:ascii="Times New Roman" w:hAnsi="Times New Roman" w:cs="Times New Roman"/>
          <w:sz w:val="28"/>
          <w:szCs w:val="28"/>
        </w:rPr>
        <w:t>5</w:t>
      </w:r>
      <w:r w:rsidR="00702E89" w:rsidRPr="00F63C52">
        <w:rPr>
          <w:rFonts w:ascii="Times New Roman" w:hAnsi="Times New Roman" w:cs="Times New Roman"/>
          <w:sz w:val="28"/>
          <w:szCs w:val="28"/>
          <w:lang w:val="uk-UA"/>
        </w:rPr>
        <w:t>7</w:t>
      </w:r>
      <w:r w:rsidR="00F63C52" w:rsidRPr="00F63C52">
        <w:rPr>
          <w:rFonts w:ascii="Times New Roman" w:hAnsi="Times New Roman" w:cs="Times New Roman"/>
          <w:sz w:val="28"/>
          <w:szCs w:val="28"/>
          <w:lang w:val="uk-UA"/>
        </w:rPr>
        <w:t>, с. 44]</w:t>
      </w:r>
      <w:r w:rsidR="00A608E1">
        <w:rPr>
          <w:rFonts w:ascii="Times New Roman" w:eastAsia="Times New Roman" w:hAnsi="Times New Roman" w:cs="Times New Roman"/>
          <w:sz w:val="28"/>
          <w:szCs w:val="28"/>
          <w:lang w:val="uk-UA"/>
        </w:rPr>
        <w:t>»</w:t>
      </w:r>
      <w:r w:rsidR="00F63C52">
        <w:rPr>
          <w:rFonts w:ascii="Times New Roman" w:eastAsia="Times New Roman" w:hAnsi="Times New Roman" w:cs="Times New Roman"/>
          <w:sz w:val="28"/>
          <w:szCs w:val="28"/>
          <w:lang w:val="uk-UA"/>
        </w:rPr>
        <w:t>.</w:t>
      </w:r>
      <w:r w:rsidR="00A608E1">
        <w:rPr>
          <w:rFonts w:ascii="Times New Roman" w:eastAsia="Times New Roman" w:hAnsi="Times New Roman" w:cs="Times New Roman"/>
          <w:sz w:val="28"/>
          <w:szCs w:val="28"/>
          <w:lang w:val="uk-UA"/>
        </w:rPr>
        <w:t xml:space="preserve"> </w:t>
      </w:r>
    </w:p>
    <w:p w:rsidR="009C3388" w:rsidRDefault="00B70AE8" w:rsidP="00B67362">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активізації пізнавальної діяльності студентів, розвитку </w:t>
      </w:r>
      <w:r w:rsidR="00C47C89">
        <w:rPr>
          <w:rFonts w:ascii="Times New Roman" w:hAnsi="Times New Roman" w:cs="Times New Roman"/>
          <w:sz w:val="28"/>
          <w:szCs w:val="28"/>
          <w:lang w:val="uk-UA"/>
        </w:rPr>
        <w:t>в</w:t>
      </w:r>
      <w:r>
        <w:rPr>
          <w:rFonts w:ascii="Times New Roman" w:hAnsi="Times New Roman" w:cs="Times New Roman"/>
          <w:sz w:val="28"/>
          <w:szCs w:val="28"/>
          <w:lang w:val="uk-UA"/>
        </w:rPr>
        <w:t xml:space="preserve"> них позитивного </w:t>
      </w:r>
      <w:r w:rsidR="00C47C89">
        <w:rPr>
          <w:rFonts w:ascii="Times New Roman" w:hAnsi="Times New Roman" w:cs="Times New Roman"/>
          <w:sz w:val="28"/>
          <w:szCs w:val="28"/>
          <w:lang w:val="uk-UA"/>
        </w:rPr>
        <w:t>ставлення</w:t>
      </w:r>
      <w:r>
        <w:rPr>
          <w:rFonts w:ascii="Times New Roman" w:hAnsi="Times New Roman" w:cs="Times New Roman"/>
          <w:sz w:val="28"/>
          <w:szCs w:val="28"/>
          <w:lang w:val="uk-UA"/>
        </w:rPr>
        <w:t xml:space="preserve"> до н</w:t>
      </w:r>
      <w:r w:rsidR="00C47C89">
        <w:rPr>
          <w:rFonts w:ascii="Times New Roman" w:hAnsi="Times New Roman" w:cs="Times New Roman"/>
          <w:sz w:val="28"/>
          <w:szCs w:val="28"/>
          <w:lang w:val="uk-UA"/>
        </w:rPr>
        <w:t>авчання, самостійності мислення</w:t>
      </w:r>
      <w:r>
        <w:rPr>
          <w:rFonts w:ascii="Times New Roman" w:hAnsi="Times New Roman" w:cs="Times New Roman"/>
          <w:sz w:val="28"/>
          <w:szCs w:val="28"/>
          <w:lang w:val="uk-UA"/>
        </w:rPr>
        <w:t xml:space="preserve"> </w:t>
      </w:r>
      <w:r w:rsidR="00734AE5">
        <w:rPr>
          <w:rFonts w:ascii="Times New Roman" w:hAnsi="Times New Roman" w:cs="Times New Roman"/>
          <w:sz w:val="28"/>
          <w:szCs w:val="28"/>
          <w:lang w:val="uk-UA"/>
        </w:rPr>
        <w:t xml:space="preserve">під час лекцій </w:t>
      </w:r>
      <w:r>
        <w:rPr>
          <w:rFonts w:ascii="Times New Roman" w:hAnsi="Times New Roman" w:cs="Times New Roman"/>
          <w:sz w:val="28"/>
          <w:szCs w:val="28"/>
          <w:lang w:val="uk-UA"/>
        </w:rPr>
        <w:t>викладачі проводи</w:t>
      </w:r>
      <w:r w:rsidR="008C47AA">
        <w:rPr>
          <w:rFonts w:ascii="Times New Roman" w:hAnsi="Times New Roman" w:cs="Times New Roman"/>
          <w:sz w:val="28"/>
          <w:szCs w:val="28"/>
          <w:lang w:val="uk-UA"/>
        </w:rPr>
        <w:t>л</w:t>
      </w:r>
      <w:r>
        <w:rPr>
          <w:rFonts w:ascii="Times New Roman" w:hAnsi="Times New Roman" w:cs="Times New Roman"/>
          <w:sz w:val="28"/>
          <w:szCs w:val="28"/>
          <w:lang w:val="uk-UA"/>
        </w:rPr>
        <w:t xml:space="preserve">и короткі диспути, діалоги, практикували впровадження елементів бесіди, </w:t>
      </w:r>
      <w:r w:rsidR="008C47AA">
        <w:rPr>
          <w:rFonts w:ascii="Times New Roman" w:hAnsi="Times New Roman" w:cs="Times New Roman"/>
          <w:sz w:val="28"/>
          <w:szCs w:val="28"/>
          <w:lang w:val="uk-UA"/>
        </w:rPr>
        <w:t>поставлення</w:t>
      </w:r>
      <w:r>
        <w:rPr>
          <w:rFonts w:ascii="Times New Roman" w:hAnsi="Times New Roman" w:cs="Times New Roman"/>
          <w:sz w:val="28"/>
          <w:szCs w:val="28"/>
          <w:lang w:val="uk-UA"/>
        </w:rPr>
        <w:t xml:space="preserve"> </w:t>
      </w:r>
      <w:r w:rsidR="008C47AA">
        <w:rPr>
          <w:rFonts w:ascii="Times New Roman" w:hAnsi="Times New Roman" w:cs="Times New Roman"/>
          <w:sz w:val="28"/>
          <w:szCs w:val="28"/>
          <w:lang w:val="uk-UA"/>
        </w:rPr>
        <w:t>за</w:t>
      </w:r>
      <w:r>
        <w:rPr>
          <w:rFonts w:ascii="Times New Roman" w:hAnsi="Times New Roman" w:cs="Times New Roman"/>
          <w:sz w:val="28"/>
          <w:szCs w:val="28"/>
          <w:lang w:val="uk-UA"/>
        </w:rPr>
        <w:t>питань.</w:t>
      </w:r>
      <w:r w:rsidR="00F77F88">
        <w:rPr>
          <w:rFonts w:ascii="Times New Roman" w:hAnsi="Times New Roman" w:cs="Times New Roman"/>
          <w:sz w:val="28"/>
          <w:szCs w:val="28"/>
          <w:lang w:val="uk-UA"/>
        </w:rPr>
        <w:t xml:space="preserve"> </w:t>
      </w:r>
      <w:r w:rsidR="00734AE5">
        <w:rPr>
          <w:rFonts w:ascii="Times New Roman" w:hAnsi="Times New Roman" w:cs="Times New Roman"/>
          <w:sz w:val="28"/>
          <w:szCs w:val="28"/>
          <w:lang w:val="uk-UA"/>
        </w:rPr>
        <w:t>Наприклад, в</w:t>
      </w:r>
      <w:r w:rsidR="005E15BA">
        <w:rPr>
          <w:rFonts w:ascii="Times New Roman" w:hAnsi="Times New Roman" w:cs="Times New Roman"/>
          <w:sz w:val="28"/>
          <w:szCs w:val="28"/>
          <w:lang w:val="uk-UA"/>
        </w:rPr>
        <w:t xml:space="preserve"> одному з</w:t>
      </w:r>
      <w:r w:rsidR="00F77F88">
        <w:rPr>
          <w:rFonts w:ascii="Times New Roman" w:hAnsi="Times New Roman" w:cs="Times New Roman"/>
          <w:sz w:val="28"/>
          <w:szCs w:val="28"/>
          <w:lang w:val="uk-UA"/>
        </w:rPr>
        <w:t>і</w:t>
      </w:r>
      <w:r w:rsidR="005E15BA">
        <w:rPr>
          <w:rFonts w:ascii="Times New Roman" w:hAnsi="Times New Roman" w:cs="Times New Roman"/>
          <w:sz w:val="28"/>
          <w:szCs w:val="28"/>
          <w:lang w:val="uk-UA"/>
        </w:rPr>
        <w:t xml:space="preserve"> звітів ректора Харківськог</w:t>
      </w:r>
      <w:r w:rsidR="00844079">
        <w:rPr>
          <w:rFonts w:ascii="Times New Roman" w:hAnsi="Times New Roman" w:cs="Times New Roman"/>
          <w:sz w:val="28"/>
          <w:szCs w:val="28"/>
          <w:lang w:val="uk-UA"/>
        </w:rPr>
        <w:t>о</w:t>
      </w:r>
      <w:r w:rsidR="005E15BA">
        <w:rPr>
          <w:rFonts w:ascii="Times New Roman" w:hAnsi="Times New Roman" w:cs="Times New Roman"/>
          <w:sz w:val="28"/>
          <w:szCs w:val="28"/>
          <w:lang w:val="uk-UA"/>
        </w:rPr>
        <w:t xml:space="preserve"> університету О. Рославськ</w:t>
      </w:r>
      <w:r w:rsidR="00F77F88">
        <w:rPr>
          <w:rFonts w:ascii="Times New Roman" w:hAnsi="Times New Roman" w:cs="Times New Roman"/>
          <w:sz w:val="28"/>
          <w:szCs w:val="28"/>
          <w:lang w:val="uk-UA"/>
        </w:rPr>
        <w:t>ого-Петровського зазначалось</w:t>
      </w:r>
      <w:r w:rsidR="005E15BA">
        <w:rPr>
          <w:rFonts w:ascii="Times New Roman" w:hAnsi="Times New Roman" w:cs="Times New Roman"/>
          <w:sz w:val="28"/>
          <w:szCs w:val="28"/>
          <w:lang w:val="uk-UA"/>
        </w:rPr>
        <w:t xml:space="preserve">: «Професор Лавровський читав історію виховання та теорію педагогіки, окрім того, пропонував своїм слухачам педагогічні вправи. Викладання педагогіки відбувалося згідно </w:t>
      </w:r>
      <w:r w:rsidR="008C47AA">
        <w:rPr>
          <w:rFonts w:ascii="Times New Roman" w:hAnsi="Times New Roman" w:cs="Times New Roman"/>
          <w:sz w:val="28"/>
          <w:szCs w:val="28"/>
          <w:lang w:val="uk-UA"/>
        </w:rPr>
        <w:t>і</w:t>
      </w:r>
      <w:r w:rsidR="005E15BA">
        <w:rPr>
          <w:rFonts w:ascii="Times New Roman" w:hAnsi="Times New Roman" w:cs="Times New Roman"/>
          <w:sz w:val="28"/>
          <w:szCs w:val="28"/>
          <w:lang w:val="uk-UA"/>
        </w:rPr>
        <w:t>з сучасним її станом, причому кожне педагогічне положення приймалося лише після аналізу думок кращих сучасних педагогів</w:t>
      </w:r>
      <w:r w:rsidR="009C3388">
        <w:rPr>
          <w:rFonts w:ascii="Times New Roman" w:hAnsi="Times New Roman" w:cs="Times New Roman"/>
          <w:sz w:val="28"/>
          <w:szCs w:val="28"/>
          <w:lang w:val="uk-UA"/>
        </w:rPr>
        <w:t xml:space="preserve">. Такий </w:t>
      </w:r>
      <w:r w:rsidR="008C47AA">
        <w:rPr>
          <w:rFonts w:ascii="Times New Roman" w:hAnsi="Times New Roman" w:cs="Times New Roman"/>
          <w:sz w:val="28"/>
          <w:szCs w:val="28"/>
          <w:lang w:val="uk-UA"/>
        </w:rPr>
        <w:t>спосіб</w:t>
      </w:r>
      <w:r w:rsidR="009C3388">
        <w:rPr>
          <w:rFonts w:ascii="Times New Roman" w:hAnsi="Times New Roman" w:cs="Times New Roman"/>
          <w:sz w:val="28"/>
          <w:szCs w:val="28"/>
          <w:lang w:val="uk-UA"/>
        </w:rPr>
        <w:t xml:space="preserve"> викладання, з одного боку, </w:t>
      </w:r>
      <w:r w:rsidR="00844079">
        <w:rPr>
          <w:rFonts w:ascii="Times New Roman" w:hAnsi="Times New Roman" w:cs="Times New Roman"/>
          <w:sz w:val="28"/>
          <w:szCs w:val="28"/>
          <w:lang w:val="uk-UA"/>
        </w:rPr>
        <w:t>надавав</w:t>
      </w:r>
      <w:r w:rsidR="009C3388">
        <w:rPr>
          <w:rFonts w:ascii="Times New Roman" w:hAnsi="Times New Roman" w:cs="Times New Roman"/>
          <w:sz w:val="28"/>
          <w:szCs w:val="28"/>
          <w:lang w:val="uk-UA"/>
        </w:rPr>
        <w:t xml:space="preserve"> міцності педагогічним висновкам, з іншого боку – знайомив слухачів з літературою науки</w:t>
      </w:r>
      <w:r w:rsidR="00F63C52">
        <w:rPr>
          <w:rFonts w:ascii="Times New Roman" w:hAnsi="Times New Roman" w:cs="Times New Roman"/>
          <w:sz w:val="28"/>
          <w:szCs w:val="28"/>
          <w:lang w:val="uk-UA"/>
        </w:rPr>
        <w:t xml:space="preserve"> [14,  с. 121]</w:t>
      </w:r>
      <w:r w:rsidR="009C3388">
        <w:rPr>
          <w:rFonts w:ascii="Times New Roman" w:hAnsi="Times New Roman" w:cs="Times New Roman"/>
          <w:sz w:val="28"/>
          <w:szCs w:val="28"/>
          <w:lang w:val="uk-UA"/>
        </w:rPr>
        <w:t xml:space="preserve">». </w:t>
      </w:r>
    </w:p>
    <w:p w:rsidR="00B70AE8" w:rsidRDefault="006F310B" w:rsidP="00B70AE8">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зважаючи на </w:t>
      </w:r>
      <w:r w:rsidR="008C47AA">
        <w:rPr>
          <w:rFonts w:ascii="Times New Roman" w:hAnsi="Times New Roman" w:cs="Times New Roman"/>
          <w:sz w:val="28"/>
          <w:szCs w:val="28"/>
          <w:lang w:val="uk-UA"/>
        </w:rPr>
        <w:t xml:space="preserve">прогресивне </w:t>
      </w:r>
      <w:r>
        <w:rPr>
          <w:rFonts w:ascii="Times New Roman" w:hAnsi="Times New Roman" w:cs="Times New Roman"/>
          <w:sz w:val="28"/>
          <w:szCs w:val="28"/>
          <w:lang w:val="uk-UA"/>
        </w:rPr>
        <w:t xml:space="preserve">нововведення і позитивне значення лекційної форми навчання, за читанням лекційних курсів професорів і </w:t>
      </w:r>
      <w:r w:rsidR="00844079">
        <w:rPr>
          <w:rFonts w:ascii="Times New Roman" w:hAnsi="Times New Roman" w:cs="Times New Roman"/>
          <w:sz w:val="28"/>
          <w:szCs w:val="28"/>
          <w:lang w:val="uk-UA"/>
        </w:rPr>
        <w:t>доцентів</w:t>
      </w:r>
      <w:r>
        <w:rPr>
          <w:rFonts w:ascii="Times New Roman" w:hAnsi="Times New Roman" w:cs="Times New Roman"/>
          <w:sz w:val="28"/>
          <w:szCs w:val="28"/>
          <w:lang w:val="uk-UA"/>
        </w:rPr>
        <w:t xml:space="preserve"> </w:t>
      </w:r>
      <w:r w:rsidR="00844079">
        <w:rPr>
          <w:rFonts w:ascii="Times New Roman" w:hAnsi="Times New Roman" w:cs="Times New Roman"/>
          <w:sz w:val="28"/>
          <w:szCs w:val="28"/>
          <w:lang w:val="uk-UA"/>
        </w:rPr>
        <w:t>здійснювався</w:t>
      </w:r>
      <w:r>
        <w:rPr>
          <w:rFonts w:ascii="Times New Roman" w:hAnsi="Times New Roman" w:cs="Times New Roman"/>
          <w:sz w:val="28"/>
          <w:szCs w:val="28"/>
          <w:lang w:val="uk-UA"/>
        </w:rPr>
        <w:t xml:space="preserve"> пильний контроль. </w:t>
      </w:r>
      <w:r w:rsidR="00B975EA">
        <w:rPr>
          <w:rFonts w:ascii="Times New Roman" w:hAnsi="Times New Roman" w:cs="Times New Roman"/>
          <w:sz w:val="28"/>
          <w:szCs w:val="28"/>
          <w:lang w:val="uk-UA"/>
        </w:rPr>
        <w:t>Так, відповідно до постанови міністерств народної освіти, прийнятої щ</w:t>
      </w:r>
      <w:r w:rsidR="00A10AAC">
        <w:rPr>
          <w:rFonts w:ascii="Times New Roman" w:hAnsi="Times New Roman" w:cs="Times New Roman"/>
          <w:sz w:val="28"/>
          <w:szCs w:val="28"/>
          <w:lang w:val="uk-UA"/>
        </w:rPr>
        <w:t>е</w:t>
      </w:r>
      <w:r w:rsidR="00B975EA">
        <w:rPr>
          <w:rFonts w:ascii="Times New Roman" w:hAnsi="Times New Roman" w:cs="Times New Roman"/>
          <w:sz w:val="28"/>
          <w:szCs w:val="28"/>
          <w:lang w:val="uk-UA"/>
        </w:rPr>
        <w:t xml:space="preserve"> у 1824</w:t>
      </w:r>
      <w:r w:rsidR="00A10AAC">
        <w:rPr>
          <w:rFonts w:ascii="Times New Roman" w:hAnsi="Times New Roman" w:cs="Times New Roman"/>
          <w:sz w:val="28"/>
          <w:szCs w:val="28"/>
          <w:lang w:val="uk-UA"/>
        </w:rPr>
        <w:t> </w:t>
      </w:r>
      <w:r w:rsidR="00B975EA">
        <w:rPr>
          <w:rFonts w:ascii="Times New Roman" w:hAnsi="Times New Roman" w:cs="Times New Roman"/>
          <w:sz w:val="28"/>
          <w:szCs w:val="28"/>
          <w:lang w:val="uk-UA"/>
        </w:rPr>
        <w:t xml:space="preserve">р. кожен університетський професор для отримання дозволу на викладацьку діяльність повинен був представити попечителю начального округу </w:t>
      </w:r>
      <w:r w:rsidR="005A3C35">
        <w:rPr>
          <w:rFonts w:ascii="Times New Roman" w:hAnsi="Times New Roman" w:cs="Times New Roman"/>
          <w:sz w:val="28"/>
          <w:szCs w:val="28"/>
          <w:lang w:val="uk-UA"/>
        </w:rPr>
        <w:t>детальний конспект лекцій, які він використовува</w:t>
      </w:r>
      <w:r w:rsidR="00F77F88">
        <w:rPr>
          <w:rFonts w:ascii="Times New Roman" w:hAnsi="Times New Roman" w:cs="Times New Roman"/>
          <w:sz w:val="28"/>
          <w:szCs w:val="28"/>
          <w:lang w:val="uk-UA"/>
        </w:rPr>
        <w:t>тиме у</w:t>
      </w:r>
      <w:r w:rsidR="005A3C35">
        <w:rPr>
          <w:rFonts w:ascii="Times New Roman" w:hAnsi="Times New Roman" w:cs="Times New Roman"/>
          <w:sz w:val="28"/>
          <w:szCs w:val="28"/>
          <w:lang w:val="uk-UA"/>
        </w:rPr>
        <w:t xml:space="preserve"> навчальному процесі. </w:t>
      </w:r>
      <w:r w:rsidR="0076274F">
        <w:rPr>
          <w:rFonts w:ascii="Times New Roman" w:hAnsi="Times New Roman" w:cs="Times New Roman"/>
          <w:sz w:val="28"/>
          <w:szCs w:val="28"/>
          <w:lang w:val="uk-UA"/>
        </w:rPr>
        <w:t xml:space="preserve">Розподіл лекцій по днях і годинах здійснювався на основі заяв викладачів про запропоновані ними курси. Такі </w:t>
      </w:r>
      <w:r w:rsidR="0076274F">
        <w:rPr>
          <w:rFonts w:ascii="Times New Roman" w:hAnsi="Times New Roman" w:cs="Times New Roman"/>
          <w:sz w:val="28"/>
          <w:szCs w:val="28"/>
          <w:lang w:val="uk-UA"/>
        </w:rPr>
        <w:lastRenderedPageBreak/>
        <w:t xml:space="preserve">заяви, після розгляду їх </w:t>
      </w:r>
      <w:r w:rsidR="0076274F" w:rsidRPr="00F63C52">
        <w:rPr>
          <w:rFonts w:ascii="Times New Roman" w:hAnsi="Times New Roman" w:cs="Times New Roman"/>
          <w:sz w:val="28"/>
          <w:szCs w:val="28"/>
          <w:lang w:val="uk-UA"/>
        </w:rPr>
        <w:t>Радою університету подавалис</w:t>
      </w:r>
      <w:r w:rsidR="0076274F">
        <w:rPr>
          <w:rFonts w:ascii="Times New Roman" w:hAnsi="Times New Roman" w:cs="Times New Roman"/>
          <w:sz w:val="28"/>
          <w:szCs w:val="28"/>
          <w:lang w:val="uk-UA"/>
        </w:rPr>
        <w:t xml:space="preserve">я на затвердження до міністерства народної освіти. Згідно </w:t>
      </w:r>
      <w:r w:rsidR="00F77F88">
        <w:rPr>
          <w:rFonts w:ascii="Times New Roman" w:hAnsi="Times New Roman" w:cs="Times New Roman"/>
          <w:sz w:val="28"/>
          <w:szCs w:val="28"/>
          <w:lang w:val="uk-UA"/>
        </w:rPr>
        <w:t xml:space="preserve">зі </w:t>
      </w:r>
      <w:r w:rsidR="0076274F">
        <w:rPr>
          <w:rFonts w:ascii="Times New Roman" w:hAnsi="Times New Roman" w:cs="Times New Roman"/>
          <w:sz w:val="28"/>
          <w:szCs w:val="28"/>
          <w:lang w:val="uk-UA"/>
        </w:rPr>
        <w:t>статут</w:t>
      </w:r>
      <w:r w:rsidR="00F77F88">
        <w:rPr>
          <w:rFonts w:ascii="Times New Roman" w:hAnsi="Times New Roman" w:cs="Times New Roman"/>
          <w:sz w:val="28"/>
          <w:szCs w:val="28"/>
          <w:lang w:val="uk-UA"/>
        </w:rPr>
        <w:t>ом</w:t>
      </w:r>
      <w:r w:rsidR="0076274F">
        <w:rPr>
          <w:rFonts w:ascii="Times New Roman" w:hAnsi="Times New Roman" w:cs="Times New Roman"/>
          <w:sz w:val="28"/>
          <w:szCs w:val="28"/>
          <w:lang w:val="uk-UA"/>
        </w:rPr>
        <w:t xml:space="preserve"> 1835</w:t>
      </w:r>
      <w:r w:rsidR="00A10AAC">
        <w:rPr>
          <w:rFonts w:ascii="Times New Roman" w:hAnsi="Times New Roman" w:cs="Times New Roman"/>
          <w:sz w:val="28"/>
          <w:szCs w:val="28"/>
          <w:lang w:val="uk-UA"/>
        </w:rPr>
        <w:t> </w:t>
      </w:r>
      <w:r w:rsidR="0076274F">
        <w:rPr>
          <w:rFonts w:ascii="Times New Roman" w:hAnsi="Times New Roman" w:cs="Times New Roman"/>
          <w:sz w:val="28"/>
          <w:szCs w:val="28"/>
          <w:lang w:val="uk-UA"/>
        </w:rPr>
        <w:t>р. кількість годин</w:t>
      </w:r>
      <w:r w:rsidR="00B70AE8">
        <w:rPr>
          <w:rFonts w:ascii="Times New Roman" w:hAnsi="Times New Roman" w:cs="Times New Roman"/>
          <w:sz w:val="28"/>
          <w:szCs w:val="28"/>
          <w:lang w:val="uk-UA"/>
        </w:rPr>
        <w:t>, яка відводилась на читання лекцій кожним викладачем, визначалась переважно Р</w:t>
      </w:r>
      <w:r w:rsidR="00A10AAC">
        <w:rPr>
          <w:rFonts w:ascii="Times New Roman" w:hAnsi="Times New Roman" w:cs="Times New Roman"/>
          <w:sz w:val="28"/>
          <w:szCs w:val="28"/>
          <w:lang w:val="uk-UA"/>
        </w:rPr>
        <w:t>а</w:t>
      </w:r>
      <w:r w:rsidR="00B70AE8">
        <w:rPr>
          <w:rFonts w:ascii="Times New Roman" w:hAnsi="Times New Roman" w:cs="Times New Roman"/>
          <w:sz w:val="28"/>
          <w:szCs w:val="28"/>
          <w:lang w:val="uk-UA"/>
        </w:rPr>
        <w:t xml:space="preserve">дою університету, але </w:t>
      </w:r>
      <w:r w:rsidR="00F77F88">
        <w:rPr>
          <w:rFonts w:ascii="Times New Roman" w:hAnsi="Times New Roman" w:cs="Times New Roman"/>
          <w:sz w:val="28"/>
          <w:szCs w:val="28"/>
          <w:lang w:val="uk-UA"/>
        </w:rPr>
        <w:t xml:space="preserve">узгоджувалися </w:t>
      </w:r>
      <w:r w:rsidR="00B70AE8">
        <w:rPr>
          <w:rFonts w:ascii="Times New Roman" w:hAnsi="Times New Roman" w:cs="Times New Roman"/>
          <w:sz w:val="28"/>
          <w:szCs w:val="28"/>
          <w:lang w:val="uk-UA"/>
        </w:rPr>
        <w:t>згідно розпорядження</w:t>
      </w:r>
      <w:r w:rsidR="00F77F88">
        <w:rPr>
          <w:rFonts w:ascii="Times New Roman" w:hAnsi="Times New Roman" w:cs="Times New Roman"/>
          <w:sz w:val="28"/>
          <w:szCs w:val="28"/>
          <w:lang w:val="uk-UA"/>
        </w:rPr>
        <w:t>м</w:t>
      </w:r>
      <w:r w:rsidR="00B70AE8">
        <w:rPr>
          <w:rFonts w:ascii="Times New Roman" w:hAnsi="Times New Roman" w:cs="Times New Roman"/>
          <w:sz w:val="28"/>
          <w:szCs w:val="28"/>
          <w:lang w:val="uk-UA"/>
        </w:rPr>
        <w:t xml:space="preserve"> м</w:t>
      </w:r>
      <w:r w:rsidR="00882EAC">
        <w:rPr>
          <w:rFonts w:ascii="Times New Roman" w:hAnsi="Times New Roman" w:cs="Times New Roman"/>
          <w:sz w:val="28"/>
          <w:szCs w:val="28"/>
          <w:lang w:val="uk-UA"/>
        </w:rPr>
        <w:t>і</w:t>
      </w:r>
      <w:r w:rsidR="00B70AE8">
        <w:rPr>
          <w:rFonts w:ascii="Times New Roman" w:hAnsi="Times New Roman" w:cs="Times New Roman"/>
          <w:sz w:val="28"/>
          <w:szCs w:val="28"/>
          <w:lang w:val="uk-UA"/>
        </w:rPr>
        <w:t>н</w:t>
      </w:r>
      <w:r w:rsidR="00882EAC">
        <w:rPr>
          <w:rFonts w:ascii="Times New Roman" w:hAnsi="Times New Roman" w:cs="Times New Roman"/>
          <w:sz w:val="28"/>
          <w:szCs w:val="28"/>
          <w:lang w:val="uk-UA"/>
        </w:rPr>
        <w:t>і</w:t>
      </w:r>
      <w:r w:rsidR="00B70AE8">
        <w:rPr>
          <w:rFonts w:ascii="Times New Roman" w:hAnsi="Times New Roman" w:cs="Times New Roman"/>
          <w:sz w:val="28"/>
          <w:szCs w:val="28"/>
          <w:lang w:val="uk-UA"/>
        </w:rPr>
        <w:t>стерства народної освіти</w:t>
      </w:r>
      <w:r w:rsidR="00F77F88">
        <w:rPr>
          <w:rFonts w:ascii="Times New Roman" w:hAnsi="Times New Roman" w:cs="Times New Roman"/>
          <w:sz w:val="28"/>
          <w:szCs w:val="28"/>
          <w:lang w:val="uk-UA"/>
        </w:rPr>
        <w:t>. Так,</w:t>
      </w:r>
      <w:r w:rsidR="00B70AE8">
        <w:rPr>
          <w:rFonts w:ascii="Times New Roman" w:hAnsi="Times New Roman" w:cs="Times New Roman"/>
          <w:sz w:val="28"/>
          <w:szCs w:val="28"/>
          <w:lang w:val="uk-UA"/>
        </w:rPr>
        <w:t xml:space="preserve"> ординарний професор університету повинен був мати не менше 6 годин </w:t>
      </w:r>
      <w:r w:rsidR="00844079">
        <w:rPr>
          <w:rFonts w:ascii="Times New Roman" w:hAnsi="Times New Roman" w:cs="Times New Roman"/>
          <w:sz w:val="28"/>
          <w:szCs w:val="28"/>
          <w:lang w:val="uk-UA"/>
        </w:rPr>
        <w:t>лекцій</w:t>
      </w:r>
      <w:r w:rsidR="00B70AE8">
        <w:rPr>
          <w:rFonts w:ascii="Times New Roman" w:hAnsi="Times New Roman" w:cs="Times New Roman"/>
          <w:sz w:val="28"/>
          <w:szCs w:val="28"/>
          <w:lang w:val="uk-UA"/>
        </w:rPr>
        <w:t xml:space="preserve"> на тиждень [</w:t>
      </w:r>
      <w:r w:rsidR="007C6224">
        <w:rPr>
          <w:rFonts w:ascii="Times New Roman" w:hAnsi="Times New Roman" w:cs="Times New Roman"/>
          <w:sz w:val="28"/>
          <w:szCs w:val="28"/>
          <w:lang w:val="uk-UA"/>
        </w:rPr>
        <w:t>3</w:t>
      </w:r>
      <w:r w:rsidR="007C6224" w:rsidRPr="00273EB2">
        <w:rPr>
          <w:rFonts w:ascii="Times New Roman" w:hAnsi="Times New Roman" w:cs="Times New Roman"/>
          <w:sz w:val="28"/>
          <w:szCs w:val="28"/>
        </w:rPr>
        <w:t>3</w:t>
      </w:r>
      <w:r w:rsidR="007C6224">
        <w:rPr>
          <w:rFonts w:ascii="Times New Roman" w:hAnsi="Times New Roman" w:cs="Times New Roman"/>
          <w:sz w:val="28"/>
          <w:szCs w:val="28"/>
          <w:lang w:val="uk-UA"/>
        </w:rPr>
        <w:t>3</w:t>
      </w:r>
      <w:r w:rsidR="00F63C52">
        <w:rPr>
          <w:rFonts w:ascii="Times New Roman" w:hAnsi="Times New Roman" w:cs="Times New Roman"/>
          <w:sz w:val="28"/>
          <w:szCs w:val="28"/>
          <w:lang w:val="uk-UA"/>
        </w:rPr>
        <w:t>, </w:t>
      </w:r>
      <w:r w:rsidR="00B70AE8">
        <w:rPr>
          <w:rFonts w:ascii="Times New Roman" w:hAnsi="Times New Roman" w:cs="Times New Roman"/>
          <w:sz w:val="28"/>
          <w:szCs w:val="28"/>
          <w:lang w:val="uk-UA"/>
        </w:rPr>
        <w:t xml:space="preserve"> с.</w:t>
      </w:r>
      <w:r w:rsidR="00F63C52">
        <w:rPr>
          <w:rFonts w:ascii="Times New Roman" w:hAnsi="Times New Roman" w:cs="Times New Roman"/>
          <w:sz w:val="28"/>
          <w:szCs w:val="28"/>
          <w:lang w:val="uk-UA"/>
        </w:rPr>
        <w:t> </w:t>
      </w:r>
      <w:r w:rsidR="00B70AE8">
        <w:rPr>
          <w:rFonts w:ascii="Times New Roman" w:hAnsi="Times New Roman" w:cs="Times New Roman"/>
          <w:sz w:val="28"/>
          <w:szCs w:val="28"/>
          <w:lang w:val="uk-UA"/>
        </w:rPr>
        <w:t xml:space="preserve">101]. </w:t>
      </w:r>
    </w:p>
    <w:p w:rsidR="005A3C35" w:rsidRDefault="005A3C35" w:rsidP="005A3C35">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Міністерство народної освіти здійснювало суворий контроль </w:t>
      </w:r>
      <w:r w:rsidR="00780207">
        <w:rPr>
          <w:rFonts w:ascii="Times New Roman" w:hAnsi="Times New Roman" w:cs="Times New Roman"/>
          <w:sz w:val="28"/>
          <w:szCs w:val="28"/>
          <w:lang w:val="uk-UA"/>
        </w:rPr>
        <w:t xml:space="preserve">і </w:t>
      </w:r>
      <w:r>
        <w:rPr>
          <w:rFonts w:ascii="Times New Roman" w:hAnsi="Times New Roman" w:cs="Times New Roman"/>
          <w:sz w:val="28"/>
          <w:szCs w:val="28"/>
          <w:lang w:val="uk-UA"/>
        </w:rPr>
        <w:t>за систематичним відвідуванням студентами лекцій. Студент, який</w:t>
      </w:r>
      <w:r w:rsidR="00F77F88">
        <w:rPr>
          <w:rFonts w:ascii="Times New Roman" w:hAnsi="Times New Roman" w:cs="Times New Roman"/>
          <w:sz w:val="28"/>
          <w:szCs w:val="28"/>
          <w:lang w:val="uk-UA"/>
        </w:rPr>
        <w:t>,</w:t>
      </w:r>
      <w:r>
        <w:rPr>
          <w:rFonts w:ascii="Times New Roman" w:hAnsi="Times New Roman" w:cs="Times New Roman"/>
          <w:sz w:val="28"/>
          <w:szCs w:val="28"/>
          <w:lang w:val="uk-UA"/>
        </w:rPr>
        <w:t xml:space="preserve"> згідно </w:t>
      </w:r>
      <w:r w:rsidR="00F77F88">
        <w:rPr>
          <w:rFonts w:ascii="Times New Roman" w:hAnsi="Times New Roman" w:cs="Times New Roman"/>
          <w:sz w:val="28"/>
          <w:szCs w:val="28"/>
          <w:lang w:val="uk-UA"/>
        </w:rPr>
        <w:t xml:space="preserve">з </w:t>
      </w:r>
      <w:r>
        <w:rPr>
          <w:rFonts w:ascii="Times New Roman" w:hAnsi="Times New Roman" w:cs="Times New Roman"/>
          <w:sz w:val="28"/>
          <w:szCs w:val="28"/>
          <w:lang w:val="uk-UA"/>
        </w:rPr>
        <w:t>інформаці</w:t>
      </w:r>
      <w:r w:rsidR="00F77F88">
        <w:rPr>
          <w:rFonts w:ascii="Times New Roman" w:hAnsi="Times New Roman" w:cs="Times New Roman"/>
          <w:sz w:val="28"/>
          <w:szCs w:val="28"/>
          <w:lang w:val="uk-UA"/>
        </w:rPr>
        <w:t>єю</w:t>
      </w:r>
      <w:r>
        <w:rPr>
          <w:rFonts w:ascii="Times New Roman" w:hAnsi="Times New Roman" w:cs="Times New Roman"/>
          <w:sz w:val="28"/>
          <w:szCs w:val="28"/>
          <w:lang w:val="uk-UA"/>
        </w:rPr>
        <w:t xml:space="preserve"> викладачів, часто був відсутнім на лекціях без поважних причин, не допускався до курсових </w:t>
      </w:r>
      <w:r w:rsidR="00F77F88">
        <w:rPr>
          <w:rFonts w:ascii="Times New Roman" w:hAnsi="Times New Roman" w:cs="Times New Roman"/>
          <w:sz w:val="28"/>
          <w:szCs w:val="28"/>
          <w:lang w:val="uk-UA"/>
        </w:rPr>
        <w:t>і</w:t>
      </w:r>
      <w:r>
        <w:rPr>
          <w:rFonts w:ascii="Times New Roman" w:hAnsi="Times New Roman" w:cs="Times New Roman"/>
          <w:sz w:val="28"/>
          <w:szCs w:val="28"/>
          <w:lang w:val="uk-UA"/>
        </w:rPr>
        <w:t xml:space="preserve"> підсумкових іспитів. </w:t>
      </w:r>
    </w:p>
    <w:p w:rsidR="005A3C35" w:rsidRDefault="001D0E04" w:rsidP="005A3C35">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5A3C35">
        <w:rPr>
          <w:rFonts w:ascii="Times New Roman" w:hAnsi="Times New Roman" w:cs="Times New Roman"/>
          <w:sz w:val="28"/>
          <w:szCs w:val="28"/>
          <w:lang w:val="uk-UA"/>
        </w:rPr>
        <w:t xml:space="preserve">омітне місце </w:t>
      </w:r>
      <w:r>
        <w:rPr>
          <w:rFonts w:ascii="Times New Roman" w:hAnsi="Times New Roman" w:cs="Times New Roman"/>
          <w:sz w:val="28"/>
          <w:szCs w:val="28"/>
          <w:lang w:val="uk-UA"/>
        </w:rPr>
        <w:t xml:space="preserve">в системі університетської освіти України </w:t>
      </w:r>
      <w:r w:rsidR="00D21FBF">
        <w:rPr>
          <w:rFonts w:ascii="Times New Roman" w:hAnsi="Times New Roman" w:cs="Times New Roman"/>
          <w:sz w:val="28"/>
          <w:szCs w:val="28"/>
          <w:lang w:val="uk-UA"/>
        </w:rPr>
        <w:t>посідали</w:t>
      </w:r>
      <w:r w:rsidR="005A3C35">
        <w:rPr>
          <w:rFonts w:ascii="Times New Roman" w:hAnsi="Times New Roman" w:cs="Times New Roman"/>
          <w:sz w:val="28"/>
          <w:szCs w:val="28"/>
          <w:lang w:val="uk-UA"/>
        </w:rPr>
        <w:t xml:space="preserve"> </w:t>
      </w:r>
      <w:r w:rsidR="005A3C35" w:rsidRPr="00F63C52">
        <w:rPr>
          <w:rFonts w:ascii="Times New Roman" w:hAnsi="Times New Roman" w:cs="Times New Roman"/>
          <w:sz w:val="28"/>
          <w:szCs w:val="28"/>
          <w:lang w:val="uk-UA"/>
        </w:rPr>
        <w:t xml:space="preserve">організації публічних лекцій. </w:t>
      </w:r>
      <w:r w:rsidR="008B71A6" w:rsidRPr="00F63C52">
        <w:rPr>
          <w:rFonts w:ascii="Times New Roman" w:hAnsi="Times New Roman" w:cs="Times New Roman"/>
          <w:sz w:val="28"/>
          <w:szCs w:val="28"/>
          <w:lang w:val="uk-UA"/>
        </w:rPr>
        <w:t>Щ</w:t>
      </w:r>
      <w:r w:rsidR="00294EFF" w:rsidRPr="00F63C52">
        <w:rPr>
          <w:rFonts w:ascii="Times New Roman" w:hAnsi="Times New Roman" w:cs="Times New Roman"/>
          <w:sz w:val="28"/>
          <w:szCs w:val="28"/>
          <w:lang w:val="uk-UA"/>
        </w:rPr>
        <w:t>е у 1863  р. Рада університету св. Володимира звернулася до міністра народної освіти</w:t>
      </w:r>
      <w:r w:rsidR="00294EFF">
        <w:rPr>
          <w:rFonts w:ascii="Times New Roman" w:hAnsi="Times New Roman" w:cs="Times New Roman"/>
          <w:sz w:val="28"/>
          <w:szCs w:val="28"/>
          <w:lang w:val="uk-UA"/>
        </w:rPr>
        <w:t xml:space="preserve"> з проханням дозволити безкоштовні публічні лекції. У поданій міністру освіт</w:t>
      </w:r>
      <w:r w:rsidR="008B71A6">
        <w:rPr>
          <w:rFonts w:ascii="Times New Roman" w:hAnsi="Times New Roman" w:cs="Times New Roman"/>
          <w:sz w:val="28"/>
          <w:szCs w:val="28"/>
          <w:lang w:val="uk-UA"/>
        </w:rPr>
        <w:t>и</w:t>
      </w:r>
      <w:r w:rsidR="00294EFF">
        <w:rPr>
          <w:rFonts w:ascii="Times New Roman" w:hAnsi="Times New Roman" w:cs="Times New Roman"/>
          <w:sz w:val="28"/>
          <w:szCs w:val="28"/>
          <w:lang w:val="uk-UA"/>
        </w:rPr>
        <w:t xml:space="preserve"> доповідній записці ректор вказував, що «потреба університетської освіти не обмежується лише одними студентами, а по</w:t>
      </w:r>
      <w:r w:rsidR="008B71A6">
        <w:rPr>
          <w:rFonts w:ascii="Times New Roman" w:hAnsi="Times New Roman" w:cs="Times New Roman"/>
          <w:sz w:val="28"/>
          <w:szCs w:val="28"/>
          <w:lang w:val="uk-UA"/>
        </w:rPr>
        <w:t>чи</w:t>
      </w:r>
      <w:r w:rsidR="00294EFF">
        <w:rPr>
          <w:rFonts w:ascii="Times New Roman" w:hAnsi="Times New Roman" w:cs="Times New Roman"/>
          <w:sz w:val="28"/>
          <w:szCs w:val="28"/>
          <w:lang w:val="uk-UA"/>
        </w:rPr>
        <w:t>нає проникати в усі верстви суспільства</w:t>
      </w:r>
      <w:r w:rsidR="008B71A6">
        <w:rPr>
          <w:rFonts w:ascii="Times New Roman" w:hAnsi="Times New Roman" w:cs="Times New Roman"/>
          <w:sz w:val="28"/>
          <w:szCs w:val="28"/>
          <w:lang w:val="uk-UA"/>
        </w:rPr>
        <w:t>… Тому необхідно відкрити публічні лекції для сторонніх осіб з предметів, найбільш цікавих і для публік</w:t>
      </w:r>
      <w:r w:rsidR="00143402">
        <w:rPr>
          <w:rFonts w:ascii="Times New Roman" w:hAnsi="Times New Roman" w:cs="Times New Roman"/>
          <w:sz w:val="28"/>
          <w:szCs w:val="28"/>
          <w:lang w:val="uk-UA"/>
        </w:rPr>
        <w:t>и</w:t>
      </w:r>
      <w:r w:rsidR="008B71A6">
        <w:rPr>
          <w:rFonts w:ascii="Times New Roman" w:hAnsi="Times New Roman" w:cs="Times New Roman"/>
          <w:sz w:val="28"/>
          <w:szCs w:val="28"/>
          <w:lang w:val="uk-UA"/>
        </w:rPr>
        <w:t>, в доступній для кожного формі</w:t>
      </w:r>
      <w:r w:rsidR="00F63C52">
        <w:rPr>
          <w:rFonts w:ascii="Times New Roman" w:hAnsi="Times New Roman" w:cs="Times New Roman"/>
          <w:sz w:val="28"/>
          <w:szCs w:val="28"/>
          <w:lang w:val="uk-UA"/>
        </w:rPr>
        <w:t xml:space="preserve"> [</w:t>
      </w:r>
      <w:r w:rsidR="007C6224">
        <w:rPr>
          <w:rFonts w:ascii="Times New Roman" w:hAnsi="Times New Roman" w:cs="Times New Roman"/>
          <w:sz w:val="28"/>
          <w:szCs w:val="28"/>
          <w:lang w:val="uk-UA"/>
        </w:rPr>
        <w:t>3</w:t>
      </w:r>
      <w:r w:rsidR="007C6224" w:rsidRPr="00273EB2">
        <w:rPr>
          <w:rFonts w:ascii="Times New Roman" w:hAnsi="Times New Roman" w:cs="Times New Roman"/>
          <w:sz w:val="28"/>
          <w:szCs w:val="28"/>
        </w:rPr>
        <w:t>3</w:t>
      </w:r>
      <w:r w:rsidR="007C6224">
        <w:rPr>
          <w:rFonts w:ascii="Times New Roman" w:hAnsi="Times New Roman" w:cs="Times New Roman"/>
          <w:sz w:val="28"/>
          <w:szCs w:val="28"/>
          <w:lang w:val="uk-UA"/>
        </w:rPr>
        <w:t>3</w:t>
      </w:r>
      <w:r w:rsidR="00F63C52">
        <w:rPr>
          <w:rFonts w:ascii="Times New Roman" w:hAnsi="Times New Roman" w:cs="Times New Roman"/>
          <w:sz w:val="28"/>
          <w:szCs w:val="28"/>
          <w:lang w:val="uk-UA"/>
        </w:rPr>
        <w:t>,  с. 105]</w:t>
      </w:r>
      <w:r w:rsidR="00BC02B4">
        <w:rPr>
          <w:rFonts w:ascii="Times New Roman" w:hAnsi="Times New Roman" w:cs="Times New Roman"/>
          <w:sz w:val="28"/>
          <w:szCs w:val="28"/>
          <w:lang w:val="uk-UA"/>
        </w:rPr>
        <w:t>»</w:t>
      </w:r>
      <w:r w:rsidR="00143703">
        <w:rPr>
          <w:rFonts w:ascii="Times New Roman" w:hAnsi="Times New Roman" w:cs="Times New Roman"/>
          <w:sz w:val="28"/>
          <w:szCs w:val="28"/>
          <w:lang w:val="uk-UA"/>
        </w:rPr>
        <w:t>.</w:t>
      </w:r>
      <w:r w:rsidR="00BC02B4">
        <w:rPr>
          <w:rFonts w:ascii="Times New Roman" w:hAnsi="Times New Roman" w:cs="Times New Roman"/>
          <w:sz w:val="28"/>
          <w:szCs w:val="28"/>
          <w:lang w:val="uk-UA"/>
        </w:rPr>
        <w:t xml:space="preserve"> </w:t>
      </w:r>
      <w:r w:rsidR="005A3C35">
        <w:rPr>
          <w:rFonts w:ascii="Times New Roman" w:hAnsi="Times New Roman" w:cs="Times New Roman"/>
          <w:sz w:val="28"/>
          <w:szCs w:val="28"/>
          <w:lang w:val="uk-UA"/>
        </w:rPr>
        <w:t>Це був особливий вид лекцій, котрі не відрізнялись суворим науковим характером, не були обмежені рамками навчального процесу і були спрямовані на широкий загал, тобто на тих</w:t>
      </w:r>
      <w:r w:rsidR="00F77F88">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хто не навчався в університеті. Публічні лекції </w:t>
      </w:r>
      <w:r w:rsidR="00BC02B4">
        <w:rPr>
          <w:rFonts w:ascii="Times New Roman" w:hAnsi="Times New Roman" w:cs="Times New Roman"/>
          <w:sz w:val="28"/>
          <w:szCs w:val="28"/>
          <w:lang w:val="uk-UA"/>
        </w:rPr>
        <w:t xml:space="preserve">не набули </w:t>
      </w:r>
      <w:r w:rsidR="00844079">
        <w:rPr>
          <w:rFonts w:ascii="Times New Roman" w:hAnsi="Times New Roman" w:cs="Times New Roman"/>
          <w:sz w:val="28"/>
          <w:szCs w:val="28"/>
          <w:lang w:val="uk-UA"/>
        </w:rPr>
        <w:t>широко</w:t>
      </w:r>
      <w:r w:rsidR="00BC02B4">
        <w:rPr>
          <w:rFonts w:ascii="Times New Roman" w:hAnsi="Times New Roman" w:cs="Times New Roman"/>
          <w:sz w:val="28"/>
          <w:szCs w:val="28"/>
          <w:lang w:val="uk-UA"/>
        </w:rPr>
        <w:t xml:space="preserve"> розповсюдження в </w:t>
      </w:r>
      <w:r w:rsidR="00BC02B4">
        <w:rPr>
          <w:rFonts w:ascii="Times New Roman" w:hAnsi="Times New Roman" w:cs="Times New Roman"/>
          <w:sz w:val="28"/>
          <w:szCs w:val="28"/>
          <w:lang w:val="en-US"/>
        </w:rPr>
        <w:t>XIX</w:t>
      </w:r>
      <w:r w:rsidR="00BC02B4">
        <w:rPr>
          <w:rFonts w:ascii="Times New Roman" w:hAnsi="Times New Roman" w:cs="Times New Roman"/>
          <w:sz w:val="28"/>
          <w:szCs w:val="28"/>
          <w:lang w:val="uk-UA"/>
        </w:rPr>
        <w:t xml:space="preserve"> ст., проте на поч. ХХ ст. </w:t>
      </w:r>
      <w:r w:rsidR="00BE2CE8">
        <w:rPr>
          <w:rFonts w:ascii="Times New Roman" w:hAnsi="Times New Roman" w:cs="Times New Roman"/>
          <w:sz w:val="28"/>
          <w:szCs w:val="28"/>
          <w:lang w:val="uk-UA"/>
        </w:rPr>
        <w:t xml:space="preserve">професори Київського університету </w:t>
      </w:r>
      <w:r w:rsidR="00B96F4C">
        <w:rPr>
          <w:rFonts w:ascii="Times New Roman" w:hAnsi="Times New Roman" w:cs="Times New Roman"/>
          <w:sz w:val="28"/>
          <w:szCs w:val="28"/>
          <w:lang w:val="uk-UA"/>
        </w:rPr>
        <w:t xml:space="preserve">з </w:t>
      </w:r>
      <w:r w:rsidR="00BE2CE8">
        <w:rPr>
          <w:rFonts w:ascii="Times New Roman" w:hAnsi="Times New Roman" w:cs="Times New Roman"/>
          <w:sz w:val="28"/>
          <w:szCs w:val="28"/>
          <w:lang w:val="uk-UA"/>
        </w:rPr>
        <w:t>власно</w:t>
      </w:r>
      <w:r w:rsidR="00B96F4C">
        <w:rPr>
          <w:rFonts w:ascii="Times New Roman" w:hAnsi="Times New Roman" w:cs="Times New Roman"/>
          <w:sz w:val="28"/>
          <w:szCs w:val="28"/>
          <w:lang w:val="uk-UA"/>
        </w:rPr>
        <w:t>ї</w:t>
      </w:r>
      <w:r w:rsidR="00BE2CE8">
        <w:rPr>
          <w:rFonts w:ascii="Times New Roman" w:hAnsi="Times New Roman" w:cs="Times New Roman"/>
          <w:sz w:val="28"/>
          <w:szCs w:val="28"/>
          <w:lang w:val="uk-UA"/>
        </w:rPr>
        <w:t xml:space="preserve"> ініціатив</w:t>
      </w:r>
      <w:r w:rsidR="00B96F4C">
        <w:rPr>
          <w:rFonts w:ascii="Times New Roman" w:hAnsi="Times New Roman" w:cs="Times New Roman"/>
          <w:sz w:val="28"/>
          <w:szCs w:val="28"/>
          <w:lang w:val="uk-UA"/>
        </w:rPr>
        <w:t>и</w:t>
      </w:r>
      <w:r w:rsidR="00BE2CE8">
        <w:rPr>
          <w:rFonts w:ascii="Times New Roman" w:hAnsi="Times New Roman" w:cs="Times New Roman"/>
          <w:sz w:val="28"/>
          <w:szCs w:val="28"/>
          <w:lang w:val="uk-UA"/>
        </w:rPr>
        <w:t xml:space="preserve"> та ініціатив</w:t>
      </w:r>
      <w:r w:rsidR="00B96F4C">
        <w:rPr>
          <w:rFonts w:ascii="Times New Roman" w:hAnsi="Times New Roman" w:cs="Times New Roman"/>
          <w:sz w:val="28"/>
          <w:szCs w:val="28"/>
          <w:lang w:val="uk-UA"/>
        </w:rPr>
        <w:t>и</w:t>
      </w:r>
      <w:r w:rsidR="00BE2CE8">
        <w:rPr>
          <w:rFonts w:ascii="Times New Roman" w:hAnsi="Times New Roman" w:cs="Times New Roman"/>
          <w:sz w:val="28"/>
          <w:szCs w:val="28"/>
          <w:lang w:val="uk-UA"/>
        </w:rPr>
        <w:t xml:space="preserve"> наукових товариств відновили </w:t>
      </w:r>
      <w:r w:rsidR="00844079">
        <w:rPr>
          <w:rFonts w:ascii="Times New Roman" w:hAnsi="Times New Roman" w:cs="Times New Roman"/>
          <w:sz w:val="28"/>
          <w:szCs w:val="28"/>
          <w:lang w:val="uk-UA"/>
        </w:rPr>
        <w:t>практику</w:t>
      </w:r>
      <w:r w:rsidR="00BE2CE8">
        <w:rPr>
          <w:rFonts w:ascii="Times New Roman" w:hAnsi="Times New Roman" w:cs="Times New Roman"/>
          <w:sz w:val="28"/>
          <w:szCs w:val="28"/>
          <w:lang w:val="uk-UA"/>
        </w:rPr>
        <w:t xml:space="preserve"> публічних лекцій. </w:t>
      </w:r>
      <w:r w:rsidR="00780207">
        <w:rPr>
          <w:rFonts w:ascii="Times New Roman" w:hAnsi="Times New Roman" w:cs="Times New Roman"/>
          <w:sz w:val="28"/>
          <w:szCs w:val="28"/>
          <w:lang w:val="uk-UA"/>
        </w:rPr>
        <w:t>Наприклад</w:t>
      </w:r>
      <w:r w:rsidR="00BE2CE8">
        <w:rPr>
          <w:rFonts w:ascii="Times New Roman" w:hAnsi="Times New Roman" w:cs="Times New Roman"/>
          <w:sz w:val="28"/>
          <w:szCs w:val="28"/>
          <w:lang w:val="uk-UA"/>
        </w:rPr>
        <w:t>, у звіті історико-філологічного факультету університету св.</w:t>
      </w:r>
      <w:r w:rsidR="00143402">
        <w:rPr>
          <w:rFonts w:ascii="Times New Roman" w:hAnsi="Times New Roman" w:cs="Times New Roman"/>
          <w:sz w:val="28"/>
          <w:szCs w:val="28"/>
          <w:lang w:val="uk-UA"/>
        </w:rPr>
        <w:t> </w:t>
      </w:r>
      <w:r w:rsidR="00BE2CE8">
        <w:rPr>
          <w:rFonts w:ascii="Times New Roman" w:hAnsi="Times New Roman" w:cs="Times New Roman"/>
          <w:sz w:val="28"/>
          <w:szCs w:val="28"/>
          <w:lang w:val="uk-UA"/>
        </w:rPr>
        <w:t>Володимира</w:t>
      </w:r>
      <w:r w:rsidR="00BC02B4">
        <w:rPr>
          <w:rFonts w:ascii="Times New Roman" w:hAnsi="Times New Roman" w:cs="Times New Roman"/>
          <w:sz w:val="28"/>
          <w:szCs w:val="28"/>
          <w:lang w:val="uk-UA"/>
        </w:rPr>
        <w:t xml:space="preserve"> </w:t>
      </w:r>
      <w:r w:rsidR="00BE2CE8">
        <w:rPr>
          <w:rFonts w:ascii="Times New Roman" w:hAnsi="Times New Roman" w:cs="Times New Roman"/>
          <w:sz w:val="28"/>
          <w:szCs w:val="28"/>
          <w:lang w:val="uk-UA"/>
        </w:rPr>
        <w:t>за 1904</w:t>
      </w:r>
      <w:r w:rsidR="00B96F4C">
        <w:rPr>
          <w:rFonts w:ascii="Times New Roman" w:hAnsi="Times New Roman" w:cs="Times New Roman"/>
          <w:sz w:val="28"/>
          <w:szCs w:val="28"/>
          <w:lang w:val="uk-UA"/>
        </w:rPr>
        <w:t>–</w:t>
      </w:r>
      <w:r w:rsidR="00BE2CE8">
        <w:rPr>
          <w:rFonts w:ascii="Times New Roman" w:hAnsi="Times New Roman" w:cs="Times New Roman"/>
          <w:sz w:val="28"/>
          <w:szCs w:val="28"/>
          <w:lang w:val="uk-UA"/>
        </w:rPr>
        <w:t>1905 н.</w:t>
      </w:r>
      <w:r w:rsidR="008C47AA">
        <w:rPr>
          <w:rFonts w:ascii="Times New Roman" w:hAnsi="Times New Roman" w:cs="Times New Roman"/>
          <w:sz w:val="28"/>
          <w:szCs w:val="28"/>
          <w:lang w:val="uk-UA"/>
        </w:rPr>
        <w:t xml:space="preserve"> </w:t>
      </w:r>
      <w:r w:rsidR="00BE2CE8">
        <w:rPr>
          <w:rFonts w:ascii="Times New Roman" w:hAnsi="Times New Roman" w:cs="Times New Roman"/>
          <w:sz w:val="28"/>
          <w:szCs w:val="28"/>
          <w:lang w:val="uk-UA"/>
        </w:rPr>
        <w:t xml:space="preserve">р. вказувалось, що в цей період </w:t>
      </w:r>
      <w:r w:rsidR="00B96F4C">
        <w:rPr>
          <w:rFonts w:ascii="Times New Roman" w:hAnsi="Times New Roman" w:cs="Times New Roman"/>
          <w:sz w:val="28"/>
          <w:szCs w:val="28"/>
          <w:lang w:val="uk-UA"/>
        </w:rPr>
        <w:t>і</w:t>
      </w:r>
      <w:r w:rsidR="00BE2CE8">
        <w:rPr>
          <w:rFonts w:ascii="Times New Roman" w:hAnsi="Times New Roman" w:cs="Times New Roman"/>
          <w:sz w:val="28"/>
          <w:szCs w:val="28"/>
          <w:lang w:val="uk-UA"/>
        </w:rPr>
        <w:t>з публічними лекціями виступ</w:t>
      </w:r>
      <w:r w:rsidR="00B96F4C">
        <w:rPr>
          <w:rFonts w:ascii="Times New Roman" w:hAnsi="Times New Roman" w:cs="Times New Roman"/>
          <w:sz w:val="28"/>
          <w:szCs w:val="28"/>
          <w:lang w:val="uk-UA"/>
        </w:rPr>
        <w:t>а</w:t>
      </w:r>
      <w:r w:rsidR="00BE2CE8">
        <w:rPr>
          <w:rFonts w:ascii="Times New Roman" w:hAnsi="Times New Roman" w:cs="Times New Roman"/>
          <w:sz w:val="28"/>
          <w:szCs w:val="28"/>
          <w:lang w:val="uk-UA"/>
        </w:rPr>
        <w:t xml:space="preserve">ли професори університету В. Голубовський, М. Довнар-Затопольський, В. Перетц. </w:t>
      </w:r>
      <w:r w:rsidR="00143703">
        <w:rPr>
          <w:rFonts w:ascii="Times New Roman" w:hAnsi="Times New Roman" w:cs="Times New Roman"/>
          <w:sz w:val="28"/>
          <w:szCs w:val="28"/>
          <w:lang w:val="uk-UA"/>
        </w:rPr>
        <w:t>Публічні лекції читалис</w:t>
      </w:r>
      <w:r w:rsidR="008C47AA">
        <w:rPr>
          <w:rFonts w:ascii="Times New Roman" w:hAnsi="Times New Roman" w:cs="Times New Roman"/>
          <w:sz w:val="28"/>
          <w:szCs w:val="28"/>
          <w:lang w:val="uk-UA"/>
        </w:rPr>
        <w:t>я</w:t>
      </w:r>
      <w:r w:rsidR="00143703">
        <w:rPr>
          <w:rFonts w:ascii="Times New Roman" w:hAnsi="Times New Roman" w:cs="Times New Roman"/>
          <w:sz w:val="28"/>
          <w:szCs w:val="28"/>
          <w:lang w:val="uk-UA"/>
        </w:rPr>
        <w:t xml:space="preserve"> з предметів, що викладались на відповідних кафедрах і були проведені професорами в контексті читань, </w:t>
      </w:r>
      <w:r w:rsidR="00B96F4C">
        <w:rPr>
          <w:rFonts w:ascii="Times New Roman" w:hAnsi="Times New Roman" w:cs="Times New Roman"/>
          <w:sz w:val="28"/>
          <w:szCs w:val="28"/>
          <w:lang w:val="uk-UA"/>
        </w:rPr>
        <w:t>у</w:t>
      </w:r>
      <w:r w:rsidR="00143703">
        <w:rPr>
          <w:rFonts w:ascii="Times New Roman" w:hAnsi="Times New Roman" w:cs="Times New Roman"/>
          <w:sz w:val="28"/>
          <w:szCs w:val="28"/>
          <w:lang w:val="uk-UA"/>
        </w:rPr>
        <w:t>лаштованих історичним товариством Нестора-літописця [</w:t>
      </w:r>
      <w:r w:rsidR="007C6224">
        <w:rPr>
          <w:rFonts w:ascii="Times New Roman" w:hAnsi="Times New Roman" w:cs="Times New Roman"/>
          <w:sz w:val="28"/>
          <w:szCs w:val="28"/>
          <w:lang w:val="uk-UA"/>
        </w:rPr>
        <w:t>3</w:t>
      </w:r>
      <w:r w:rsidR="007C6224" w:rsidRPr="00273EB2">
        <w:rPr>
          <w:rFonts w:ascii="Times New Roman" w:hAnsi="Times New Roman" w:cs="Times New Roman"/>
          <w:sz w:val="28"/>
          <w:szCs w:val="28"/>
        </w:rPr>
        <w:t>3</w:t>
      </w:r>
      <w:r w:rsidR="007C6224">
        <w:rPr>
          <w:rFonts w:ascii="Times New Roman" w:hAnsi="Times New Roman" w:cs="Times New Roman"/>
          <w:sz w:val="28"/>
          <w:szCs w:val="28"/>
          <w:lang w:val="uk-UA"/>
        </w:rPr>
        <w:t>3</w:t>
      </w:r>
      <w:r w:rsidR="00F63C52">
        <w:rPr>
          <w:rFonts w:ascii="Times New Roman" w:hAnsi="Times New Roman" w:cs="Times New Roman"/>
          <w:sz w:val="28"/>
          <w:szCs w:val="28"/>
          <w:lang w:val="uk-UA"/>
        </w:rPr>
        <w:t>, </w:t>
      </w:r>
      <w:r w:rsidR="00143703">
        <w:rPr>
          <w:rFonts w:ascii="Times New Roman" w:hAnsi="Times New Roman" w:cs="Times New Roman"/>
          <w:sz w:val="28"/>
          <w:szCs w:val="28"/>
          <w:lang w:val="uk-UA"/>
        </w:rPr>
        <w:t>с.</w:t>
      </w:r>
      <w:r w:rsidR="00F63C52">
        <w:rPr>
          <w:rFonts w:ascii="Times New Roman" w:hAnsi="Times New Roman" w:cs="Times New Roman"/>
          <w:sz w:val="28"/>
          <w:szCs w:val="28"/>
          <w:lang w:val="uk-UA"/>
        </w:rPr>
        <w:t> </w:t>
      </w:r>
      <w:r w:rsidR="00143703">
        <w:rPr>
          <w:rFonts w:ascii="Times New Roman" w:hAnsi="Times New Roman" w:cs="Times New Roman"/>
          <w:sz w:val="28"/>
          <w:szCs w:val="28"/>
          <w:lang w:val="uk-UA"/>
        </w:rPr>
        <w:t xml:space="preserve">105]. </w:t>
      </w:r>
    </w:p>
    <w:p w:rsidR="005A3C35" w:rsidRDefault="005A3C35" w:rsidP="005A3C35">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Крім активного використання у педагогічному процесі та у просвітницькій діяльності лекцій, </w:t>
      </w:r>
      <w:r w:rsidR="008C47AA">
        <w:rPr>
          <w:rFonts w:ascii="Times New Roman" w:hAnsi="Times New Roman" w:cs="Times New Roman"/>
          <w:sz w:val="28"/>
          <w:szCs w:val="28"/>
          <w:lang w:val="uk-UA"/>
        </w:rPr>
        <w:t xml:space="preserve">на початку ХХ ст. в </w:t>
      </w:r>
      <w:r>
        <w:rPr>
          <w:rFonts w:ascii="Times New Roman" w:hAnsi="Times New Roman" w:cs="Times New Roman"/>
          <w:sz w:val="28"/>
          <w:szCs w:val="28"/>
          <w:lang w:val="uk-UA"/>
        </w:rPr>
        <w:t>університета</w:t>
      </w:r>
      <w:r w:rsidR="008C47AA">
        <w:rPr>
          <w:rFonts w:ascii="Times New Roman" w:hAnsi="Times New Roman" w:cs="Times New Roman"/>
          <w:sz w:val="28"/>
          <w:szCs w:val="28"/>
          <w:lang w:val="uk-UA"/>
        </w:rPr>
        <w:t>х</w:t>
      </w:r>
      <w:r>
        <w:rPr>
          <w:rFonts w:ascii="Times New Roman" w:hAnsi="Times New Roman" w:cs="Times New Roman"/>
          <w:sz w:val="28"/>
          <w:szCs w:val="28"/>
          <w:lang w:val="uk-UA"/>
        </w:rPr>
        <w:t>України було впроваджено такі організац</w:t>
      </w:r>
      <w:r w:rsidR="00B96F4C">
        <w:rPr>
          <w:rFonts w:ascii="Times New Roman" w:hAnsi="Times New Roman" w:cs="Times New Roman"/>
          <w:sz w:val="28"/>
          <w:szCs w:val="28"/>
          <w:lang w:val="uk-UA"/>
        </w:rPr>
        <w:t>ійні форми навчальної роботи</w:t>
      </w:r>
      <w:r>
        <w:rPr>
          <w:rFonts w:ascii="Times New Roman" w:hAnsi="Times New Roman" w:cs="Times New Roman"/>
          <w:sz w:val="28"/>
          <w:szCs w:val="28"/>
          <w:lang w:val="uk-UA"/>
        </w:rPr>
        <w:t xml:space="preserve">: практичні </w:t>
      </w:r>
      <w:r w:rsidR="00B96F4C">
        <w:rPr>
          <w:rFonts w:ascii="Times New Roman" w:hAnsi="Times New Roman" w:cs="Times New Roman"/>
          <w:sz w:val="28"/>
          <w:szCs w:val="28"/>
          <w:lang w:val="uk-UA"/>
        </w:rPr>
        <w:t>та</w:t>
      </w:r>
      <w:r>
        <w:rPr>
          <w:rFonts w:ascii="Times New Roman" w:hAnsi="Times New Roman" w:cs="Times New Roman"/>
          <w:sz w:val="28"/>
          <w:szCs w:val="28"/>
          <w:lang w:val="uk-UA"/>
        </w:rPr>
        <w:t xml:space="preserve"> семінарські заняття, просемінарії, колоквіуми, спецсемінари, спецкурси, репетиції, співбесіди. Зазначені форми нав</w:t>
      </w:r>
      <w:r w:rsidR="008C47AA">
        <w:rPr>
          <w:rFonts w:ascii="Times New Roman" w:hAnsi="Times New Roman" w:cs="Times New Roman"/>
          <w:sz w:val="28"/>
          <w:szCs w:val="28"/>
          <w:lang w:val="uk-UA"/>
        </w:rPr>
        <w:t>чання</w:t>
      </w:r>
      <w:r>
        <w:rPr>
          <w:rFonts w:ascii="Times New Roman" w:hAnsi="Times New Roman" w:cs="Times New Roman"/>
          <w:sz w:val="28"/>
          <w:szCs w:val="28"/>
          <w:lang w:val="uk-UA"/>
        </w:rPr>
        <w:t xml:space="preserve"> </w:t>
      </w:r>
      <w:r w:rsidR="008C47AA">
        <w:rPr>
          <w:rFonts w:ascii="Times New Roman" w:hAnsi="Times New Roman" w:cs="Times New Roman"/>
          <w:sz w:val="28"/>
          <w:szCs w:val="28"/>
          <w:lang w:val="uk-UA"/>
        </w:rPr>
        <w:t>забезпечували педагогічну доцільність освітнього процесу.</w:t>
      </w:r>
      <w:r>
        <w:rPr>
          <w:rFonts w:ascii="Times New Roman" w:hAnsi="Times New Roman" w:cs="Times New Roman"/>
          <w:sz w:val="28"/>
          <w:szCs w:val="28"/>
          <w:lang w:val="uk-UA"/>
        </w:rPr>
        <w:t xml:space="preserve"> </w:t>
      </w:r>
    </w:p>
    <w:p w:rsidR="005A3C35" w:rsidRDefault="005A3C35" w:rsidP="00AB0136">
      <w:pPr>
        <w:tabs>
          <w:tab w:val="left" w:pos="-3261"/>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Важливою формою самостійного поглибленого вивчення гуманітарних дисциплін в університетах України, у процесі станов</w:t>
      </w:r>
      <w:r w:rsidR="00B96F4C">
        <w:rPr>
          <w:rFonts w:ascii="Times New Roman" w:hAnsi="Times New Roman" w:cs="Times New Roman"/>
          <w:sz w:val="28"/>
          <w:szCs w:val="28"/>
          <w:lang w:val="uk-UA"/>
        </w:rPr>
        <w:t xml:space="preserve">лення вищої </w:t>
      </w:r>
      <w:r w:rsidR="00353D82">
        <w:rPr>
          <w:rFonts w:ascii="Times New Roman" w:hAnsi="Times New Roman" w:cs="Times New Roman"/>
          <w:sz w:val="28"/>
          <w:szCs w:val="28"/>
          <w:lang w:val="uk-UA"/>
        </w:rPr>
        <w:t xml:space="preserve">історичної </w:t>
      </w:r>
      <w:r w:rsidR="00B96F4C">
        <w:rPr>
          <w:rFonts w:ascii="Times New Roman" w:hAnsi="Times New Roman" w:cs="Times New Roman"/>
          <w:sz w:val="28"/>
          <w:szCs w:val="28"/>
          <w:lang w:val="uk-UA"/>
        </w:rPr>
        <w:t>педагогічної освіти</w:t>
      </w:r>
      <w:r>
        <w:rPr>
          <w:rFonts w:ascii="Times New Roman" w:hAnsi="Times New Roman" w:cs="Times New Roman"/>
          <w:sz w:val="28"/>
          <w:szCs w:val="28"/>
          <w:lang w:val="uk-UA"/>
        </w:rPr>
        <w:t xml:space="preserve"> </w:t>
      </w:r>
      <w:r w:rsidR="003B7591">
        <w:rPr>
          <w:rFonts w:ascii="Times New Roman" w:hAnsi="Times New Roman" w:cs="Times New Roman"/>
          <w:sz w:val="28"/>
          <w:szCs w:val="28"/>
          <w:lang w:val="uk-UA"/>
        </w:rPr>
        <w:t>бул</w:t>
      </w:r>
      <w:r>
        <w:rPr>
          <w:rFonts w:ascii="Times New Roman" w:hAnsi="Times New Roman" w:cs="Times New Roman"/>
          <w:sz w:val="28"/>
          <w:szCs w:val="28"/>
          <w:lang w:val="uk-UA"/>
        </w:rPr>
        <w:t xml:space="preserve">и </w:t>
      </w:r>
      <w:r w:rsidRPr="00F63C52">
        <w:rPr>
          <w:rFonts w:ascii="Times New Roman" w:hAnsi="Times New Roman" w:cs="Times New Roman"/>
          <w:sz w:val="28"/>
          <w:szCs w:val="28"/>
          <w:lang w:val="uk-UA"/>
        </w:rPr>
        <w:t>практичні заняття.</w:t>
      </w:r>
      <w:r>
        <w:rPr>
          <w:rFonts w:ascii="Times New Roman" w:hAnsi="Times New Roman" w:cs="Times New Roman"/>
          <w:sz w:val="28"/>
          <w:szCs w:val="28"/>
          <w:lang w:val="uk-UA"/>
        </w:rPr>
        <w:t xml:space="preserve"> Згідно з розпоряджен</w:t>
      </w:r>
      <w:r w:rsidR="00B96F4C">
        <w:rPr>
          <w:rFonts w:ascii="Times New Roman" w:hAnsi="Times New Roman" w:cs="Times New Roman"/>
          <w:sz w:val="28"/>
          <w:szCs w:val="28"/>
          <w:lang w:val="uk-UA"/>
        </w:rPr>
        <w:t>нями</w:t>
      </w:r>
      <w:r>
        <w:rPr>
          <w:rFonts w:ascii="Times New Roman" w:hAnsi="Times New Roman" w:cs="Times New Roman"/>
          <w:sz w:val="28"/>
          <w:szCs w:val="28"/>
          <w:lang w:val="uk-UA"/>
        </w:rPr>
        <w:t xml:space="preserve"> та циркуляр</w:t>
      </w:r>
      <w:r w:rsidR="00B96F4C">
        <w:rPr>
          <w:rFonts w:ascii="Times New Roman" w:hAnsi="Times New Roman" w:cs="Times New Roman"/>
          <w:sz w:val="28"/>
          <w:szCs w:val="28"/>
          <w:lang w:val="uk-UA"/>
        </w:rPr>
        <w:t>ами</w:t>
      </w:r>
      <w:r>
        <w:rPr>
          <w:rFonts w:ascii="Times New Roman" w:hAnsi="Times New Roman" w:cs="Times New Roman"/>
          <w:sz w:val="28"/>
          <w:szCs w:val="28"/>
          <w:lang w:val="uk-UA"/>
        </w:rPr>
        <w:t xml:space="preserve"> </w:t>
      </w:r>
      <w:r w:rsidR="008C47AA">
        <w:rPr>
          <w:rFonts w:ascii="Times New Roman" w:hAnsi="Times New Roman" w:cs="Times New Roman"/>
          <w:sz w:val="28"/>
          <w:szCs w:val="28"/>
          <w:lang w:val="uk-UA"/>
        </w:rPr>
        <w:t>М</w:t>
      </w:r>
      <w:r>
        <w:rPr>
          <w:rFonts w:ascii="Times New Roman" w:hAnsi="Times New Roman" w:cs="Times New Roman"/>
          <w:sz w:val="28"/>
          <w:szCs w:val="28"/>
          <w:lang w:val="uk-UA"/>
        </w:rPr>
        <w:t xml:space="preserve">іністерства </w:t>
      </w:r>
      <w:r w:rsidR="008C47AA">
        <w:rPr>
          <w:rFonts w:ascii="Times New Roman" w:hAnsi="Times New Roman" w:cs="Times New Roman"/>
          <w:sz w:val="28"/>
          <w:szCs w:val="28"/>
          <w:lang w:val="uk-UA"/>
        </w:rPr>
        <w:t xml:space="preserve">народної </w:t>
      </w:r>
      <w:r>
        <w:rPr>
          <w:rFonts w:ascii="Times New Roman" w:hAnsi="Times New Roman" w:cs="Times New Roman"/>
          <w:sz w:val="28"/>
          <w:szCs w:val="28"/>
          <w:lang w:val="uk-UA"/>
        </w:rPr>
        <w:t xml:space="preserve">освіти студенти зобов’язані були </w:t>
      </w:r>
      <w:r w:rsidR="00B96F4C">
        <w:rPr>
          <w:rFonts w:ascii="Times New Roman" w:hAnsi="Times New Roman" w:cs="Times New Roman"/>
          <w:sz w:val="28"/>
          <w:szCs w:val="28"/>
          <w:lang w:val="uk-UA"/>
        </w:rPr>
        <w:t>брати</w:t>
      </w:r>
      <w:r>
        <w:rPr>
          <w:rFonts w:ascii="Times New Roman" w:hAnsi="Times New Roman" w:cs="Times New Roman"/>
          <w:sz w:val="28"/>
          <w:szCs w:val="28"/>
          <w:lang w:val="uk-UA"/>
        </w:rPr>
        <w:t xml:space="preserve"> участь у практичних заняттях, предметом яких було вивчення </w:t>
      </w:r>
      <w:r w:rsidR="00B96F4C">
        <w:rPr>
          <w:rFonts w:ascii="Times New Roman" w:hAnsi="Times New Roman" w:cs="Times New Roman"/>
          <w:sz w:val="28"/>
          <w:szCs w:val="28"/>
          <w:lang w:val="uk-UA"/>
        </w:rPr>
        <w:t>й</w:t>
      </w:r>
      <w:r>
        <w:rPr>
          <w:rFonts w:ascii="Times New Roman" w:hAnsi="Times New Roman" w:cs="Times New Roman"/>
          <w:sz w:val="28"/>
          <w:szCs w:val="28"/>
          <w:lang w:val="uk-UA"/>
        </w:rPr>
        <w:t xml:space="preserve"> аналіз кращих наукових праць </w:t>
      </w:r>
      <w:r w:rsidR="00B96F4C">
        <w:rPr>
          <w:rFonts w:ascii="Times New Roman" w:hAnsi="Times New Roman" w:cs="Times New Roman"/>
          <w:sz w:val="28"/>
          <w:szCs w:val="28"/>
          <w:lang w:val="uk-UA"/>
        </w:rPr>
        <w:t>і</w:t>
      </w:r>
      <w:r>
        <w:rPr>
          <w:rFonts w:ascii="Times New Roman" w:hAnsi="Times New Roman" w:cs="Times New Roman"/>
          <w:sz w:val="28"/>
          <w:szCs w:val="28"/>
          <w:lang w:val="uk-UA"/>
        </w:rPr>
        <w:t xml:space="preserve">з відповідних галузей. Зокрема, практичні заняття з педагогіки </w:t>
      </w:r>
      <w:r w:rsidR="008C47AA">
        <w:rPr>
          <w:rFonts w:ascii="Times New Roman" w:hAnsi="Times New Roman" w:cs="Times New Roman"/>
          <w:sz w:val="28"/>
          <w:szCs w:val="28"/>
          <w:lang w:val="uk-UA"/>
        </w:rPr>
        <w:t>передбачали</w:t>
      </w:r>
      <w:r>
        <w:rPr>
          <w:rFonts w:ascii="Times New Roman" w:hAnsi="Times New Roman" w:cs="Times New Roman"/>
          <w:sz w:val="28"/>
          <w:szCs w:val="28"/>
          <w:lang w:val="uk-UA"/>
        </w:rPr>
        <w:t xml:space="preserve"> читанн</w:t>
      </w:r>
      <w:r w:rsidR="008C47AA">
        <w:rPr>
          <w:rFonts w:ascii="Times New Roman" w:hAnsi="Times New Roman" w:cs="Times New Roman"/>
          <w:sz w:val="28"/>
          <w:szCs w:val="28"/>
          <w:lang w:val="uk-UA"/>
        </w:rPr>
        <w:t>я</w:t>
      </w:r>
      <w:r>
        <w:rPr>
          <w:rFonts w:ascii="Times New Roman" w:hAnsi="Times New Roman" w:cs="Times New Roman"/>
          <w:sz w:val="28"/>
          <w:szCs w:val="28"/>
          <w:lang w:val="uk-UA"/>
        </w:rPr>
        <w:t xml:space="preserve"> студентами 3 та 4 курсів педагогічних лекцій, знайомств</w:t>
      </w:r>
      <w:r w:rsidR="008C47AA">
        <w:rPr>
          <w:rFonts w:ascii="Times New Roman" w:hAnsi="Times New Roman" w:cs="Times New Roman"/>
          <w:sz w:val="28"/>
          <w:szCs w:val="28"/>
          <w:lang w:val="uk-UA"/>
        </w:rPr>
        <w:t>о</w:t>
      </w:r>
      <w:r>
        <w:rPr>
          <w:rFonts w:ascii="Times New Roman" w:hAnsi="Times New Roman" w:cs="Times New Roman"/>
          <w:sz w:val="28"/>
          <w:szCs w:val="28"/>
          <w:lang w:val="uk-UA"/>
        </w:rPr>
        <w:t xml:space="preserve"> з кращими методами та засобами викладання. </w:t>
      </w:r>
      <w:r w:rsidR="00B96F4C">
        <w:rPr>
          <w:rFonts w:ascii="Times New Roman" w:hAnsi="Times New Roman" w:cs="Times New Roman"/>
          <w:sz w:val="28"/>
          <w:szCs w:val="28"/>
          <w:lang w:val="uk-UA"/>
        </w:rPr>
        <w:t>Із</w:t>
      </w:r>
      <w:r>
        <w:rPr>
          <w:rFonts w:ascii="Times New Roman" w:hAnsi="Times New Roman" w:cs="Times New Roman"/>
          <w:sz w:val="28"/>
          <w:szCs w:val="28"/>
          <w:lang w:val="uk-UA"/>
        </w:rPr>
        <w:t xml:space="preserve"> цією метою студенти старших курсів виконували різні письмові вправи, </w:t>
      </w:r>
      <w:r w:rsidR="00B96F4C">
        <w:rPr>
          <w:rFonts w:ascii="Times New Roman" w:hAnsi="Times New Roman" w:cs="Times New Roman"/>
          <w:sz w:val="28"/>
          <w:szCs w:val="28"/>
          <w:lang w:val="uk-UA"/>
        </w:rPr>
        <w:t>у</w:t>
      </w:r>
      <w:r>
        <w:rPr>
          <w:rFonts w:ascii="Times New Roman" w:hAnsi="Times New Roman" w:cs="Times New Roman"/>
          <w:sz w:val="28"/>
          <w:szCs w:val="28"/>
          <w:lang w:val="uk-UA"/>
        </w:rPr>
        <w:t xml:space="preserve"> процесі яких розглядалися </w:t>
      </w:r>
      <w:r w:rsidR="00B96F4C">
        <w:rPr>
          <w:rFonts w:ascii="Times New Roman" w:hAnsi="Times New Roman" w:cs="Times New Roman"/>
          <w:sz w:val="28"/>
          <w:szCs w:val="28"/>
          <w:lang w:val="uk-UA"/>
        </w:rPr>
        <w:t>й</w:t>
      </w:r>
      <w:r>
        <w:rPr>
          <w:rFonts w:ascii="Times New Roman" w:hAnsi="Times New Roman" w:cs="Times New Roman"/>
          <w:sz w:val="28"/>
          <w:szCs w:val="28"/>
          <w:lang w:val="uk-UA"/>
        </w:rPr>
        <w:t xml:space="preserve"> обговорювалися важливі, а нерідко </w:t>
      </w:r>
      <w:r w:rsidR="008C47AA">
        <w:rPr>
          <w:rFonts w:ascii="Times New Roman" w:hAnsi="Times New Roman" w:cs="Times New Roman"/>
          <w:sz w:val="28"/>
          <w:szCs w:val="28"/>
          <w:lang w:val="uk-UA"/>
        </w:rPr>
        <w:t>й</w:t>
      </w:r>
      <w:r>
        <w:rPr>
          <w:rFonts w:ascii="Times New Roman" w:hAnsi="Times New Roman" w:cs="Times New Roman"/>
          <w:sz w:val="28"/>
          <w:szCs w:val="28"/>
          <w:lang w:val="uk-UA"/>
        </w:rPr>
        <w:t xml:space="preserve"> дискусійні дидактичні питання [</w:t>
      </w:r>
      <w:r w:rsidR="007C6224">
        <w:rPr>
          <w:rFonts w:ascii="Times New Roman" w:hAnsi="Times New Roman" w:cs="Times New Roman"/>
          <w:sz w:val="28"/>
          <w:szCs w:val="28"/>
          <w:lang w:val="uk-UA"/>
        </w:rPr>
        <w:t>2</w:t>
      </w:r>
      <w:r w:rsidR="007C6224" w:rsidRPr="00273EB2">
        <w:rPr>
          <w:rFonts w:ascii="Times New Roman" w:hAnsi="Times New Roman" w:cs="Times New Roman"/>
          <w:sz w:val="28"/>
          <w:szCs w:val="28"/>
          <w:lang w:val="uk-UA"/>
        </w:rPr>
        <w:t>5</w:t>
      </w:r>
      <w:r w:rsidR="007C6224">
        <w:rPr>
          <w:rFonts w:ascii="Times New Roman" w:hAnsi="Times New Roman" w:cs="Times New Roman"/>
          <w:sz w:val="28"/>
          <w:szCs w:val="28"/>
          <w:lang w:val="uk-UA"/>
        </w:rPr>
        <w:t>4</w:t>
      </w:r>
      <w:r w:rsidR="00F63C52">
        <w:rPr>
          <w:rFonts w:ascii="Times New Roman" w:hAnsi="Times New Roman" w:cs="Times New Roman"/>
          <w:sz w:val="28"/>
          <w:szCs w:val="28"/>
          <w:lang w:val="uk-UA"/>
        </w:rPr>
        <w:t>, </w:t>
      </w:r>
      <w:r>
        <w:rPr>
          <w:rFonts w:ascii="Times New Roman" w:hAnsi="Times New Roman" w:cs="Times New Roman"/>
          <w:sz w:val="28"/>
          <w:szCs w:val="28"/>
          <w:lang w:val="uk-UA"/>
        </w:rPr>
        <w:t xml:space="preserve"> с.</w:t>
      </w:r>
      <w:r w:rsidR="00F63C52">
        <w:rPr>
          <w:rFonts w:ascii="Times New Roman" w:hAnsi="Times New Roman" w:cs="Times New Roman"/>
          <w:sz w:val="28"/>
          <w:szCs w:val="28"/>
          <w:lang w:val="uk-UA"/>
        </w:rPr>
        <w:t> </w:t>
      </w:r>
      <w:r>
        <w:rPr>
          <w:rFonts w:ascii="Times New Roman" w:hAnsi="Times New Roman" w:cs="Times New Roman"/>
          <w:sz w:val="28"/>
          <w:szCs w:val="28"/>
          <w:lang w:val="uk-UA"/>
        </w:rPr>
        <w:t xml:space="preserve">138]. Важливою рисою практичних занять було поглиблення знань студентів з окремих дисциплін та посилення їх педагогічної спрямованості. Під час проведення практичних занять викладачі приділяли особливу увагу питанням розумового та морального розвитку своїх вихованців, виявленню </w:t>
      </w:r>
      <w:r w:rsidR="00B96F4C">
        <w:rPr>
          <w:rFonts w:ascii="Times New Roman" w:hAnsi="Times New Roman" w:cs="Times New Roman"/>
          <w:sz w:val="28"/>
          <w:szCs w:val="28"/>
          <w:lang w:val="uk-UA"/>
        </w:rPr>
        <w:t>в</w:t>
      </w:r>
      <w:r>
        <w:rPr>
          <w:rFonts w:ascii="Times New Roman" w:hAnsi="Times New Roman" w:cs="Times New Roman"/>
          <w:sz w:val="28"/>
          <w:szCs w:val="28"/>
          <w:lang w:val="uk-UA"/>
        </w:rPr>
        <w:t xml:space="preserve"> них педагогічних здібностей. </w:t>
      </w:r>
    </w:p>
    <w:p w:rsidR="005B1A8B" w:rsidRPr="00C871B3" w:rsidRDefault="005A3C35" w:rsidP="00F63C52">
      <w:pPr>
        <w:shd w:val="clear" w:color="auto" w:fill="FFFFFF"/>
        <w:spacing w:after="0" w:line="360" w:lineRule="auto"/>
        <w:ind w:right="120"/>
        <w:jc w:val="both"/>
        <w:rPr>
          <w:rFonts w:ascii="Times New Roman" w:eastAsia="Times New Roman" w:hAnsi="Times New Roman" w:cs="Times New Roman"/>
          <w:color w:val="333333"/>
          <w:sz w:val="28"/>
          <w:szCs w:val="28"/>
          <w:lang w:val="uk-UA"/>
        </w:rPr>
      </w:pPr>
      <w:r>
        <w:rPr>
          <w:rFonts w:ascii="Times New Roman" w:hAnsi="Times New Roman" w:cs="Times New Roman"/>
          <w:sz w:val="28"/>
          <w:szCs w:val="28"/>
          <w:lang w:val="uk-UA"/>
        </w:rPr>
        <w:tab/>
      </w:r>
      <w:r w:rsidR="00143402">
        <w:rPr>
          <w:rFonts w:ascii="Times New Roman" w:hAnsi="Times New Roman" w:cs="Times New Roman"/>
          <w:sz w:val="28"/>
          <w:szCs w:val="28"/>
          <w:lang w:val="uk-UA"/>
        </w:rPr>
        <w:t>Однією з провідних</w:t>
      </w:r>
      <w:r>
        <w:rPr>
          <w:rFonts w:ascii="Times New Roman" w:hAnsi="Times New Roman" w:cs="Times New Roman"/>
          <w:sz w:val="28"/>
          <w:szCs w:val="28"/>
          <w:lang w:val="uk-UA"/>
        </w:rPr>
        <w:t xml:space="preserve"> форм навчання в педагогічних вишах України на початку ХХ ст. </w:t>
      </w:r>
      <w:r w:rsidR="00D21FBF">
        <w:rPr>
          <w:rFonts w:ascii="Times New Roman" w:hAnsi="Times New Roman" w:cs="Times New Roman"/>
          <w:sz w:val="28"/>
          <w:szCs w:val="28"/>
          <w:lang w:val="uk-UA"/>
        </w:rPr>
        <w:t>був</w:t>
      </w:r>
      <w:r>
        <w:rPr>
          <w:rFonts w:ascii="Times New Roman" w:hAnsi="Times New Roman" w:cs="Times New Roman"/>
          <w:sz w:val="28"/>
          <w:szCs w:val="28"/>
          <w:lang w:val="uk-UA"/>
        </w:rPr>
        <w:t xml:space="preserve"> </w:t>
      </w:r>
      <w:r w:rsidRPr="00F63C52">
        <w:rPr>
          <w:rFonts w:ascii="Times New Roman" w:hAnsi="Times New Roman" w:cs="Times New Roman"/>
          <w:sz w:val="28"/>
          <w:szCs w:val="28"/>
          <w:lang w:val="uk-UA"/>
        </w:rPr>
        <w:t>семінар.</w:t>
      </w:r>
      <w:r>
        <w:rPr>
          <w:rFonts w:ascii="Times New Roman" w:hAnsi="Times New Roman" w:cs="Times New Roman"/>
          <w:sz w:val="28"/>
          <w:szCs w:val="28"/>
          <w:lang w:val="uk-UA"/>
        </w:rPr>
        <w:t xml:space="preserve"> Утверди</w:t>
      </w:r>
      <w:r w:rsidR="00143402">
        <w:rPr>
          <w:rFonts w:ascii="Times New Roman" w:hAnsi="Times New Roman" w:cs="Times New Roman"/>
          <w:sz w:val="28"/>
          <w:szCs w:val="28"/>
          <w:lang w:val="uk-UA"/>
        </w:rPr>
        <w:t>в</w:t>
      </w:r>
      <w:r>
        <w:rPr>
          <w:rFonts w:ascii="Times New Roman" w:hAnsi="Times New Roman" w:cs="Times New Roman"/>
          <w:sz w:val="28"/>
          <w:szCs w:val="28"/>
          <w:lang w:val="uk-UA"/>
        </w:rPr>
        <w:t>ся і загальноприйн</w:t>
      </w:r>
      <w:r w:rsidR="00143402">
        <w:rPr>
          <w:rFonts w:ascii="Times New Roman" w:hAnsi="Times New Roman" w:cs="Times New Roman"/>
          <w:sz w:val="28"/>
          <w:szCs w:val="28"/>
          <w:lang w:val="uk-UA"/>
        </w:rPr>
        <w:t>ий</w:t>
      </w:r>
      <w:r>
        <w:rPr>
          <w:rFonts w:ascii="Times New Roman" w:hAnsi="Times New Roman" w:cs="Times New Roman"/>
          <w:sz w:val="28"/>
          <w:szCs w:val="28"/>
          <w:lang w:val="uk-UA"/>
        </w:rPr>
        <w:t xml:space="preserve"> </w:t>
      </w:r>
      <w:r w:rsidR="00143402">
        <w:rPr>
          <w:rFonts w:ascii="Times New Roman" w:hAnsi="Times New Roman" w:cs="Times New Roman"/>
          <w:sz w:val="28"/>
          <w:szCs w:val="28"/>
          <w:lang w:val="uk-UA"/>
        </w:rPr>
        <w:t>порядок</w:t>
      </w:r>
      <w:r>
        <w:rPr>
          <w:rFonts w:ascii="Times New Roman" w:hAnsi="Times New Roman" w:cs="Times New Roman"/>
          <w:sz w:val="28"/>
          <w:szCs w:val="28"/>
          <w:lang w:val="uk-UA"/>
        </w:rPr>
        <w:t xml:space="preserve"> проведення семінару: викладач повідомля</w:t>
      </w:r>
      <w:r w:rsidR="00353D82">
        <w:rPr>
          <w:rFonts w:ascii="Times New Roman" w:hAnsi="Times New Roman" w:cs="Times New Roman"/>
          <w:sz w:val="28"/>
          <w:szCs w:val="28"/>
          <w:lang w:val="uk-UA"/>
        </w:rPr>
        <w:t>в</w:t>
      </w:r>
      <w:r>
        <w:rPr>
          <w:rFonts w:ascii="Times New Roman" w:hAnsi="Times New Roman" w:cs="Times New Roman"/>
          <w:sz w:val="28"/>
          <w:szCs w:val="28"/>
          <w:lang w:val="uk-UA"/>
        </w:rPr>
        <w:t xml:space="preserve"> тему заняття, проводи</w:t>
      </w:r>
      <w:r w:rsidR="00353D82">
        <w:rPr>
          <w:rFonts w:ascii="Times New Roman" w:hAnsi="Times New Roman" w:cs="Times New Roman"/>
          <w:sz w:val="28"/>
          <w:szCs w:val="28"/>
          <w:lang w:val="uk-UA"/>
        </w:rPr>
        <w:t>в</w:t>
      </w:r>
      <w:r>
        <w:rPr>
          <w:rFonts w:ascii="Times New Roman" w:hAnsi="Times New Roman" w:cs="Times New Roman"/>
          <w:sz w:val="28"/>
          <w:szCs w:val="28"/>
          <w:lang w:val="uk-UA"/>
        </w:rPr>
        <w:t xml:space="preserve"> підготовчу роботу та оговорю</w:t>
      </w:r>
      <w:r w:rsidR="00353D82">
        <w:rPr>
          <w:rFonts w:ascii="Times New Roman" w:hAnsi="Times New Roman" w:cs="Times New Roman"/>
          <w:sz w:val="28"/>
          <w:szCs w:val="28"/>
          <w:lang w:val="uk-UA"/>
        </w:rPr>
        <w:t>вав</w:t>
      </w:r>
      <w:r>
        <w:rPr>
          <w:rFonts w:ascii="Times New Roman" w:hAnsi="Times New Roman" w:cs="Times New Roman"/>
          <w:sz w:val="28"/>
          <w:szCs w:val="28"/>
          <w:lang w:val="uk-UA"/>
        </w:rPr>
        <w:t xml:space="preserve"> зі студентами їх доповіді. </w:t>
      </w:r>
      <w:r w:rsidR="0046496D">
        <w:rPr>
          <w:rFonts w:ascii="Times New Roman" w:hAnsi="Times New Roman" w:cs="Times New Roman"/>
          <w:sz w:val="28"/>
          <w:szCs w:val="28"/>
          <w:lang w:val="uk-UA"/>
        </w:rPr>
        <w:t>У визначеному періоді</w:t>
      </w:r>
      <w:r w:rsidR="00353D82">
        <w:rPr>
          <w:rFonts w:ascii="Times New Roman" w:hAnsi="Times New Roman" w:cs="Times New Roman"/>
          <w:sz w:val="28"/>
          <w:szCs w:val="28"/>
          <w:lang w:val="uk-UA"/>
        </w:rPr>
        <w:t xml:space="preserve"> існувало </w:t>
      </w:r>
      <w:r>
        <w:rPr>
          <w:rFonts w:ascii="Times New Roman" w:hAnsi="Times New Roman" w:cs="Times New Roman"/>
          <w:sz w:val="28"/>
          <w:szCs w:val="28"/>
          <w:lang w:val="uk-UA"/>
        </w:rPr>
        <w:t>два напрями проведення семінарського заняття – демократичний, який передбача</w:t>
      </w:r>
      <w:r w:rsidR="00353D82">
        <w:rPr>
          <w:rFonts w:ascii="Times New Roman" w:hAnsi="Times New Roman" w:cs="Times New Roman"/>
          <w:sz w:val="28"/>
          <w:szCs w:val="28"/>
          <w:lang w:val="uk-UA"/>
        </w:rPr>
        <w:t>в</w:t>
      </w:r>
      <w:r>
        <w:rPr>
          <w:rFonts w:ascii="Times New Roman" w:hAnsi="Times New Roman" w:cs="Times New Roman"/>
          <w:sz w:val="28"/>
          <w:szCs w:val="28"/>
          <w:lang w:val="uk-UA"/>
        </w:rPr>
        <w:t xml:space="preserve"> активність студентів</w:t>
      </w:r>
      <w:r w:rsidR="00B96F4C">
        <w:rPr>
          <w:rFonts w:ascii="Times New Roman" w:hAnsi="Times New Roman" w:cs="Times New Roman"/>
          <w:sz w:val="28"/>
          <w:szCs w:val="28"/>
          <w:lang w:val="uk-UA"/>
        </w:rPr>
        <w:t>,</w:t>
      </w:r>
      <w:r>
        <w:rPr>
          <w:rFonts w:ascii="Times New Roman" w:hAnsi="Times New Roman" w:cs="Times New Roman"/>
          <w:sz w:val="28"/>
          <w:szCs w:val="28"/>
          <w:lang w:val="uk-UA"/>
        </w:rPr>
        <w:t xml:space="preserve"> і авторитарний, за якого викладач сам визнача</w:t>
      </w:r>
      <w:r w:rsidR="00353D82">
        <w:rPr>
          <w:rFonts w:ascii="Times New Roman" w:hAnsi="Times New Roman" w:cs="Times New Roman"/>
          <w:sz w:val="28"/>
          <w:szCs w:val="28"/>
          <w:lang w:val="uk-UA"/>
        </w:rPr>
        <w:t>в</w:t>
      </w:r>
      <w:r>
        <w:rPr>
          <w:rFonts w:ascii="Times New Roman" w:hAnsi="Times New Roman" w:cs="Times New Roman"/>
          <w:sz w:val="28"/>
          <w:szCs w:val="28"/>
          <w:lang w:val="uk-UA"/>
        </w:rPr>
        <w:t xml:space="preserve"> напрям діяльності тих, хто навча</w:t>
      </w:r>
      <w:r w:rsidR="00353D82">
        <w:rPr>
          <w:rFonts w:ascii="Times New Roman" w:hAnsi="Times New Roman" w:cs="Times New Roman"/>
          <w:sz w:val="28"/>
          <w:szCs w:val="28"/>
          <w:lang w:val="uk-UA"/>
        </w:rPr>
        <w:t>в</w:t>
      </w:r>
      <w:r>
        <w:rPr>
          <w:rFonts w:ascii="Times New Roman" w:hAnsi="Times New Roman" w:cs="Times New Roman"/>
          <w:sz w:val="28"/>
          <w:szCs w:val="28"/>
          <w:lang w:val="uk-UA"/>
        </w:rPr>
        <w:t xml:space="preserve">ся. </w:t>
      </w:r>
      <w:r w:rsidR="00AC068B">
        <w:rPr>
          <w:rFonts w:ascii="Times New Roman" w:hAnsi="Times New Roman" w:cs="Times New Roman"/>
          <w:sz w:val="28"/>
          <w:szCs w:val="28"/>
          <w:lang w:val="uk-UA"/>
        </w:rPr>
        <w:t xml:space="preserve">Історик </w:t>
      </w:r>
      <w:r w:rsidR="00DD388A">
        <w:rPr>
          <w:rFonts w:ascii="Times New Roman" w:eastAsia="Times New Roman" w:hAnsi="Times New Roman" w:cs="Times New Roman"/>
          <w:sz w:val="28"/>
          <w:szCs w:val="28"/>
        </w:rPr>
        <w:t>Б. </w:t>
      </w:r>
      <w:r w:rsidR="00DD388A" w:rsidRPr="004425F3">
        <w:rPr>
          <w:rFonts w:ascii="Times New Roman" w:eastAsia="Times New Roman" w:hAnsi="Times New Roman" w:cs="Times New Roman"/>
          <w:sz w:val="28"/>
          <w:szCs w:val="28"/>
        </w:rPr>
        <w:t xml:space="preserve">Крупницький згадував, що семінар </w:t>
      </w:r>
      <w:r w:rsidR="00DD388A">
        <w:rPr>
          <w:rFonts w:ascii="Times New Roman" w:eastAsia="Times New Roman" w:hAnsi="Times New Roman" w:cs="Times New Roman"/>
          <w:sz w:val="28"/>
          <w:szCs w:val="28"/>
        </w:rPr>
        <w:t>профессора ун</w:t>
      </w:r>
      <w:r w:rsidR="00DD388A">
        <w:rPr>
          <w:rFonts w:ascii="Times New Roman" w:eastAsia="Times New Roman" w:hAnsi="Times New Roman" w:cs="Times New Roman"/>
          <w:sz w:val="28"/>
          <w:szCs w:val="28"/>
          <w:lang w:val="uk-UA"/>
        </w:rPr>
        <w:t>і</w:t>
      </w:r>
      <w:r w:rsidR="00DD388A">
        <w:rPr>
          <w:rFonts w:ascii="Times New Roman" w:eastAsia="Times New Roman" w:hAnsi="Times New Roman" w:cs="Times New Roman"/>
          <w:sz w:val="28"/>
          <w:szCs w:val="28"/>
        </w:rPr>
        <w:t>вер</w:t>
      </w:r>
      <w:r w:rsidR="00DD388A">
        <w:rPr>
          <w:rFonts w:ascii="Times New Roman" w:eastAsia="Times New Roman" w:hAnsi="Times New Roman" w:cs="Times New Roman"/>
          <w:sz w:val="28"/>
          <w:szCs w:val="28"/>
          <w:lang w:val="uk-UA"/>
        </w:rPr>
        <w:t xml:space="preserve">ситета св. Володимира </w:t>
      </w:r>
      <w:r w:rsidR="00DD388A" w:rsidRPr="004425F3">
        <w:rPr>
          <w:rFonts w:ascii="Times New Roman" w:eastAsia="Times New Roman" w:hAnsi="Times New Roman" w:cs="Times New Roman"/>
          <w:sz w:val="28"/>
          <w:szCs w:val="28"/>
        </w:rPr>
        <w:t>М.</w:t>
      </w:r>
      <w:r w:rsidR="00DD388A">
        <w:rPr>
          <w:rFonts w:ascii="Times New Roman" w:eastAsia="Times New Roman" w:hAnsi="Times New Roman" w:cs="Times New Roman"/>
          <w:sz w:val="28"/>
          <w:szCs w:val="28"/>
        </w:rPr>
        <w:t> </w:t>
      </w:r>
      <w:r w:rsidR="00DD388A" w:rsidRPr="004425F3">
        <w:rPr>
          <w:rFonts w:ascii="Times New Roman" w:eastAsia="Times New Roman" w:hAnsi="Times New Roman" w:cs="Times New Roman"/>
          <w:sz w:val="28"/>
          <w:szCs w:val="28"/>
        </w:rPr>
        <w:t>Довнар-Запольського справляв враження формальних занять, які відвідувалися</w:t>
      </w:r>
      <w:r w:rsidR="00DD388A">
        <w:rPr>
          <w:rFonts w:ascii="Times New Roman" w:eastAsia="Times New Roman" w:hAnsi="Times New Roman" w:cs="Times New Roman"/>
          <w:sz w:val="28"/>
          <w:szCs w:val="28"/>
          <w:lang w:val="uk-UA"/>
        </w:rPr>
        <w:t xml:space="preserve"> </w:t>
      </w:r>
      <w:r w:rsidR="00DD388A" w:rsidRPr="004425F3">
        <w:rPr>
          <w:rFonts w:ascii="Times New Roman" w:eastAsia="Times New Roman" w:hAnsi="Times New Roman" w:cs="Times New Roman"/>
          <w:sz w:val="28"/>
          <w:szCs w:val="28"/>
        </w:rPr>
        <w:lastRenderedPageBreak/>
        <w:t>студентами для отримання заліку. Натомість</w:t>
      </w:r>
      <w:r w:rsidR="00DD388A">
        <w:rPr>
          <w:rFonts w:ascii="Times New Roman" w:eastAsia="Times New Roman" w:hAnsi="Times New Roman" w:cs="Times New Roman"/>
          <w:sz w:val="28"/>
          <w:szCs w:val="28"/>
          <w:lang w:val="uk-UA"/>
        </w:rPr>
        <w:t xml:space="preserve"> </w:t>
      </w:r>
      <w:r w:rsidR="00B96F4C">
        <w:rPr>
          <w:rFonts w:ascii="Times New Roman" w:eastAsia="Times New Roman" w:hAnsi="Times New Roman" w:cs="Times New Roman"/>
          <w:sz w:val="28"/>
          <w:szCs w:val="28"/>
          <w:lang w:val="uk-UA"/>
        </w:rPr>
        <w:t>«</w:t>
      </w:r>
      <w:r w:rsidR="00DD388A" w:rsidRPr="004425F3">
        <w:rPr>
          <w:rFonts w:ascii="Times New Roman" w:eastAsia="Times New Roman" w:hAnsi="Times New Roman" w:cs="Times New Roman"/>
          <w:sz w:val="28"/>
          <w:szCs w:val="28"/>
        </w:rPr>
        <w:t>науковий живчик бився у</w:t>
      </w:r>
      <w:r w:rsidR="00DD388A">
        <w:rPr>
          <w:rFonts w:ascii="Times New Roman" w:eastAsia="Times New Roman" w:hAnsi="Times New Roman" w:cs="Times New Roman"/>
          <w:sz w:val="28"/>
          <w:szCs w:val="28"/>
          <w:lang w:val="uk-UA"/>
        </w:rPr>
        <w:t xml:space="preserve"> </w:t>
      </w:r>
      <w:r w:rsidR="00DD388A" w:rsidRPr="004425F3">
        <w:rPr>
          <w:rFonts w:ascii="Times New Roman" w:eastAsia="Times New Roman" w:hAnsi="Times New Roman" w:cs="Times New Roman"/>
          <w:sz w:val="28"/>
          <w:szCs w:val="28"/>
        </w:rPr>
        <w:t>Історично-етнографічному гуртку</w:t>
      </w:r>
      <w:r w:rsidR="00B96F4C">
        <w:rPr>
          <w:rFonts w:ascii="Times New Roman" w:eastAsia="Times New Roman" w:hAnsi="Times New Roman" w:cs="Times New Roman"/>
          <w:sz w:val="28"/>
          <w:szCs w:val="28"/>
          <w:lang w:val="uk-UA"/>
        </w:rPr>
        <w:t>»</w:t>
      </w:r>
      <w:r w:rsidR="00DD388A" w:rsidRPr="004425F3">
        <w:rPr>
          <w:rFonts w:ascii="Times New Roman" w:eastAsia="Times New Roman" w:hAnsi="Times New Roman" w:cs="Times New Roman"/>
          <w:sz w:val="28"/>
          <w:szCs w:val="28"/>
        </w:rPr>
        <w:t xml:space="preserve"> під керівництвом того ж </w:t>
      </w:r>
      <w:r w:rsidR="00DD388A">
        <w:rPr>
          <w:rFonts w:ascii="Times New Roman" w:eastAsia="Times New Roman" w:hAnsi="Times New Roman" w:cs="Times New Roman"/>
          <w:sz w:val="28"/>
          <w:szCs w:val="28"/>
        </w:rPr>
        <w:t>профессора</w:t>
      </w:r>
      <w:r w:rsidR="00DD388A" w:rsidRPr="004425F3">
        <w:rPr>
          <w:rFonts w:ascii="Times New Roman" w:eastAsia="Times New Roman" w:hAnsi="Times New Roman" w:cs="Times New Roman"/>
          <w:sz w:val="28"/>
          <w:szCs w:val="28"/>
        </w:rPr>
        <w:t xml:space="preserve">. </w:t>
      </w:r>
      <w:r w:rsidR="005B1A8B">
        <w:rPr>
          <w:rFonts w:ascii="Times New Roman" w:eastAsia="Times New Roman" w:hAnsi="Times New Roman" w:cs="Times New Roman"/>
          <w:sz w:val="28"/>
          <w:szCs w:val="28"/>
          <w:lang w:val="uk-UA"/>
        </w:rPr>
        <w:t xml:space="preserve">По-іншому </w:t>
      </w:r>
      <w:r w:rsidR="00321332">
        <w:rPr>
          <w:rFonts w:ascii="Times New Roman" w:eastAsia="Times New Roman" w:hAnsi="Times New Roman" w:cs="Times New Roman"/>
          <w:sz w:val="28"/>
          <w:szCs w:val="28"/>
          <w:lang w:val="uk-UA"/>
        </w:rPr>
        <w:t>описував</w:t>
      </w:r>
      <w:r w:rsidR="005B1A8B">
        <w:rPr>
          <w:rFonts w:ascii="Times New Roman" w:eastAsia="Times New Roman" w:hAnsi="Times New Roman" w:cs="Times New Roman"/>
          <w:sz w:val="28"/>
          <w:szCs w:val="28"/>
          <w:lang w:val="uk-UA"/>
        </w:rPr>
        <w:t xml:space="preserve"> </w:t>
      </w:r>
      <w:r w:rsidR="005B1A8B">
        <w:rPr>
          <w:rFonts w:ascii="Times New Roman" w:eastAsia="Times New Roman" w:hAnsi="Times New Roman" w:cs="Times New Roman"/>
          <w:sz w:val="28"/>
          <w:szCs w:val="28"/>
        </w:rPr>
        <w:t>Б. </w:t>
      </w:r>
      <w:r w:rsidR="005B1A8B" w:rsidRPr="004425F3">
        <w:rPr>
          <w:rFonts w:ascii="Times New Roman" w:eastAsia="Times New Roman" w:hAnsi="Times New Roman" w:cs="Times New Roman"/>
          <w:sz w:val="28"/>
          <w:szCs w:val="28"/>
        </w:rPr>
        <w:t xml:space="preserve">Крупницький </w:t>
      </w:r>
      <w:r w:rsidR="005B1A8B">
        <w:rPr>
          <w:rFonts w:ascii="Times New Roman" w:eastAsia="Times New Roman" w:hAnsi="Times New Roman" w:cs="Times New Roman"/>
          <w:sz w:val="28"/>
          <w:szCs w:val="28"/>
          <w:lang w:val="uk-UA"/>
        </w:rPr>
        <w:t>семінари доцента В. Данилевича</w:t>
      </w:r>
      <w:r w:rsidR="00AC068B">
        <w:rPr>
          <w:rFonts w:ascii="Times New Roman" w:eastAsia="Times New Roman" w:hAnsi="Times New Roman" w:cs="Times New Roman"/>
          <w:sz w:val="28"/>
          <w:szCs w:val="28"/>
          <w:lang w:val="uk-UA"/>
        </w:rPr>
        <w:t>:</w:t>
      </w:r>
      <w:r w:rsidR="005B1A8B">
        <w:rPr>
          <w:rFonts w:ascii="Times New Roman" w:eastAsia="Times New Roman" w:hAnsi="Times New Roman" w:cs="Times New Roman"/>
          <w:sz w:val="28"/>
          <w:szCs w:val="28"/>
          <w:lang w:val="uk-UA"/>
        </w:rPr>
        <w:t xml:space="preserve"> </w:t>
      </w:r>
      <w:r w:rsidR="000E5054">
        <w:rPr>
          <w:rFonts w:ascii="Times New Roman" w:eastAsia="Times New Roman" w:hAnsi="Times New Roman" w:cs="Times New Roman"/>
          <w:color w:val="333333"/>
          <w:sz w:val="28"/>
          <w:szCs w:val="28"/>
          <w:lang w:val="uk-UA"/>
        </w:rPr>
        <w:t>«</w:t>
      </w:r>
      <w:r w:rsidR="005B1A8B" w:rsidRPr="00AC068B">
        <w:rPr>
          <w:rFonts w:ascii="Times New Roman" w:eastAsia="Times New Roman" w:hAnsi="Times New Roman" w:cs="Times New Roman"/>
          <w:sz w:val="28"/>
          <w:szCs w:val="28"/>
          <w:lang w:val="uk-UA"/>
        </w:rPr>
        <w:t>Як живий стоїть переді мною образ цього мого першого університетського вчителя з історії. Завжди дуже пристойно вбраний, навіть з солідною інтелігентністю, хоч і не в</w:t>
      </w:r>
      <w:r w:rsidR="000E5054">
        <w:rPr>
          <w:rFonts w:ascii="Times New Roman" w:eastAsia="Times New Roman" w:hAnsi="Times New Roman" w:cs="Times New Roman"/>
          <w:sz w:val="28"/>
          <w:szCs w:val="28"/>
          <w:lang w:val="uk-UA"/>
        </w:rPr>
        <w:t>ишу</w:t>
      </w:r>
      <w:r w:rsidR="005B1A8B" w:rsidRPr="00AC068B">
        <w:rPr>
          <w:rFonts w:ascii="Times New Roman" w:eastAsia="Times New Roman" w:hAnsi="Times New Roman" w:cs="Times New Roman"/>
          <w:sz w:val="28"/>
          <w:szCs w:val="28"/>
          <w:lang w:val="uk-UA"/>
        </w:rPr>
        <w:t xml:space="preserve">кано. Данилевич своїм безкровним, пожовклим, немов з пергаменту, обличчям </w:t>
      </w:r>
      <w:r w:rsidR="002C7C9B">
        <w:rPr>
          <w:rFonts w:ascii="Times New Roman" w:eastAsia="Times New Roman" w:hAnsi="Times New Roman" w:cs="Times New Roman"/>
          <w:sz w:val="28"/>
          <w:szCs w:val="28"/>
          <w:lang w:val="uk-UA"/>
        </w:rPr>
        <w:t>справляв</w:t>
      </w:r>
      <w:r w:rsidR="005B1A8B" w:rsidRPr="00AC068B">
        <w:rPr>
          <w:rFonts w:ascii="Times New Roman" w:eastAsia="Times New Roman" w:hAnsi="Times New Roman" w:cs="Times New Roman"/>
          <w:sz w:val="28"/>
          <w:szCs w:val="28"/>
          <w:lang w:val="uk-UA"/>
        </w:rPr>
        <w:t xml:space="preserve"> на мене враження якоїсь постаті, ви</w:t>
      </w:r>
      <w:r w:rsidR="00BC5025">
        <w:rPr>
          <w:rFonts w:ascii="Times New Roman" w:eastAsia="Times New Roman" w:hAnsi="Times New Roman" w:cs="Times New Roman"/>
          <w:sz w:val="28"/>
          <w:szCs w:val="28"/>
          <w:lang w:val="uk-UA"/>
        </w:rPr>
        <w:t xml:space="preserve">хопленої з візантійської ікони… </w:t>
      </w:r>
      <w:r w:rsidR="005B1A8B" w:rsidRPr="00AC068B">
        <w:rPr>
          <w:rFonts w:ascii="Times New Roman" w:eastAsia="Times New Roman" w:hAnsi="Times New Roman" w:cs="Times New Roman"/>
          <w:sz w:val="28"/>
          <w:szCs w:val="28"/>
          <w:lang w:val="uk-UA"/>
        </w:rPr>
        <w:t>Він належав до тих вельми рідких професорів Університету, що співпрацювали з київським</w:t>
      </w:r>
      <w:r w:rsidR="003213E2">
        <w:rPr>
          <w:rFonts w:ascii="Times New Roman" w:eastAsia="Times New Roman" w:hAnsi="Times New Roman" w:cs="Times New Roman"/>
          <w:sz w:val="28"/>
          <w:szCs w:val="28"/>
          <w:lang w:val="uk-UA"/>
        </w:rPr>
        <w:t>и українськими науковими колами..</w:t>
      </w:r>
      <w:r w:rsidR="00AC068B">
        <w:rPr>
          <w:rFonts w:ascii="Times New Roman" w:eastAsia="Times New Roman" w:hAnsi="Times New Roman" w:cs="Times New Roman"/>
          <w:sz w:val="28"/>
          <w:szCs w:val="28"/>
          <w:lang w:val="uk-UA"/>
        </w:rPr>
        <w:t xml:space="preserve">. </w:t>
      </w:r>
      <w:r w:rsidR="00AC068B" w:rsidRPr="00E05180">
        <w:rPr>
          <w:rFonts w:ascii="Times New Roman" w:eastAsia="Times New Roman" w:hAnsi="Times New Roman" w:cs="Times New Roman"/>
          <w:sz w:val="28"/>
          <w:szCs w:val="28"/>
          <w:lang w:val="uk-UA"/>
        </w:rPr>
        <w:t xml:space="preserve">На семінарах учений розбирав зі студентами тексти давньоруських літописів, законодавчі та </w:t>
      </w:r>
      <w:r w:rsidR="003213E2" w:rsidRPr="002428CD">
        <w:rPr>
          <w:rFonts w:ascii="Times New Roman" w:eastAsia="Times New Roman" w:hAnsi="Times New Roman" w:cs="Times New Roman"/>
          <w:sz w:val="28"/>
          <w:szCs w:val="28"/>
          <w:lang w:val="uk-UA"/>
        </w:rPr>
        <w:t>б</w:t>
      </w:r>
      <w:r w:rsidR="00AC068B" w:rsidRPr="00E05180">
        <w:rPr>
          <w:rFonts w:ascii="Times New Roman" w:eastAsia="Times New Roman" w:hAnsi="Times New Roman" w:cs="Times New Roman"/>
          <w:sz w:val="28"/>
          <w:szCs w:val="28"/>
          <w:lang w:val="uk-UA"/>
        </w:rPr>
        <w:t>іографічні пам'ятки доби середньовіччя</w:t>
      </w:r>
      <w:r w:rsidR="00F63C52">
        <w:rPr>
          <w:rFonts w:ascii="Times New Roman" w:eastAsia="Times New Roman" w:hAnsi="Times New Roman" w:cs="Times New Roman"/>
          <w:sz w:val="28"/>
          <w:szCs w:val="28"/>
          <w:lang w:val="uk-UA"/>
        </w:rPr>
        <w:t xml:space="preserve"> </w:t>
      </w:r>
      <w:r w:rsidR="00F63C52" w:rsidRPr="00E05180">
        <w:rPr>
          <w:rFonts w:ascii="Times New Roman" w:eastAsia="Times New Roman" w:hAnsi="Times New Roman" w:cs="Times New Roman"/>
          <w:sz w:val="28"/>
          <w:szCs w:val="28"/>
          <w:lang w:val="uk-UA"/>
        </w:rPr>
        <w:t>[</w:t>
      </w:r>
      <w:r w:rsidR="007C6224">
        <w:rPr>
          <w:rFonts w:ascii="Times New Roman" w:eastAsia="Times New Roman" w:hAnsi="Times New Roman" w:cs="Times New Roman"/>
          <w:sz w:val="28"/>
          <w:szCs w:val="28"/>
          <w:lang w:val="uk-UA"/>
        </w:rPr>
        <w:t>2</w:t>
      </w:r>
      <w:r w:rsidR="007C6224" w:rsidRPr="00273EB2">
        <w:rPr>
          <w:rFonts w:ascii="Times New Roman" w:eastAsia="Times New Roman" w:hAnsi="Times New Roman" w:cs="Times New Roman"/>
          <w:sz w:val="28"/>
          <w:szCs w:val="28"/>
        </w:rPr>
        <w:t>3</w:t>
      </w:r>
      <w:r w:rsidR="007C6224">
        <w:rPr>
          <w:rFonts w:ascii="Times New Roman" w:eastAsia="Times New Roman" w:hAnsi="Times New Roman" w:cs="Times New Roman"/>
          <w:sz w:val="28"/>
          <w:szCs w:val="28"/>
          <w:lang w:val="uk-UA"/>
        </w:rPr>
        <w:t>1</w:t>
      </w:r>
      <w:r w:rsidR="00F63C52">
        <w:rPr>
          <w:rFonts w:ascii="Times New Roman" w:eastAsia="Times New Roman" w:hAnsi="Times New Roman" w:cs="Times New Roman"/>
          <w:sz w:val="28"/>
          <w:szCs w:val="28"/>
          <w:lang w:val="uk-UA"/>
        </w:rPr>
        <w:t>, с. 276</w:t>
      </w:r>
      <w:r w:rsidR="00F63C52" w:rsidRPr="004425F3">
        <w:rPr>
          <w:rFonts w:ascii="Times New Roman" w:eastAsia="Times New Roman" w:hAnsi="Times New Roman" w:cs="Times New Roman"/>
          <w:sz w:val="28"/>
          <w:szCs w:val="28"/>
        </w:rPr>
        <w:t>]</w:t>
      </w:r>
      <w:r w:rsidR="000E5054">
        <w:rPr>
          <w:rFonts w:ascii="Times New Roman" w:eastAsia="Times New Roman" w:hAnsi="Times New Roman" w:cs="Times New Roman"/>
          <w:sz w:val="28"/>
          <w:szCs w:val="28"/>
          <w:lang w:val="uk-UA"/>
        </w:rPr>
        <w:t>»</w:t>
      </w:r>
      <w:r w:rsidR="00AC068B" w:rsidRPr="002428CD">
        <w:rPr>
          <w:rFonts w:ascii="Times New Roman" w:eastAsia="Times New Roman" w:hAnsi="Times New Roman" w:cs="Times New Roman"/>
          <w:sz w:val="28"/>
          <w:szCs w:val="28"/>
        </w:rPr>
        <w:t>. Згадуючи семінарські заняття</w:t>
      </w:r>
      <w:r w:rsidR="000E5054">
        <w:rPr>
          <w:rFonts w:ascii="Times New Roman" w:eastAsia="Times New Roman" w:hAnsi="Times New Roman" w:cs="Times New Roman"/>
          <w:sz w:val="28"/>
          <w:szCs w:val="28"/>
          <w:lang w:val="uk-UA"/>
        </w:rPr>
        <w:t>,</w:t>
      </w:r>
      <w:r w:rsidR="00AC068B" w:rsidRPr="002428CD">
        <w:rPr>
          <w:rFonts w:ascii="Times New Roman" w:eastAsia="Times New Roman" w:hAnsi="Times New Roman" w:cs="Times New Roman"/>
          <w:sz w:val="28"/>
          <w:szCs w:val="28"/>
        </w:rPr>
        <w:t xml:space="preserve"> на яких розглядалися нов</w:t>
      </w:r>
      <w:r w:rsidR="00241DD5">
        <w:rPr>
          <w:rFonts w:ascii="Times New Roman" w:eastAsia="Times New Roman" w:hAnsi="Times New Roman" w:cs="Times New Roman"/>
          <w:sz w:val="28"/>
          <w:szCs w:val="28"/>
        </w:rPr>
        <w:t>городські грамоти ХІ-Х</w:t>
      </w:r>
      <w:r w:rsidR="00241DD5">
        <w:rPr>
          <w:rFonts w:ascii="Times New Roman" w:eastAsia="Times New Roman" w:hAnsi="Times New Roman" w:cs="Times New Roman"/>
          <w:sz w:val="28"/>
          <w:szCs w:val="28"/>
          <w:lang w:val="en-US"/>
        </w:rPr>
        <w:t>II</w:t>
      </w:r>
      <w:r w:rsidR="00AC068B" w:rsidRPr="002428CD">
        <w:rPr>
          <w:rFonts w:ascii="Times New Roman" w:eastAsia="Times New Roman" w:hAnsi="Times New Roman" w:cs="Times New Roman"/>
          <w:sz w:val="28"/>
          <w:szCs w:val="28"/>
        </w:rPr>
        <w:t xml:space="preserve"> ст., Б.</w:t>
      </w:r>
      <w:r w:rsidR="002428CD" w:rsidRPr="002428CD">
        <w:rPr>
          <w:rFonts w:ascii="Times New Roman" w:eastAsia="Times New Roman" w:hAnsi="Times New Roman" w:cs="Times New Roman"/>
          <w:sz w:val="28"/>
          <w:szCs w:val="28"/>
          <w:lang w:val="uk-UA"/>
        </w:rPr>
        <w:t> </w:t>
      </w:r>
      <w:r w:rsidR="00AC068B" w:rsidRPr="002428CD">
        <w:rPr>
          <w:rFonts w:ascii="Times New Roman" w:eastAsia="Times New Roman" w:hAnsi="Times New Roman" w:cs="Times New Roman"/>
          <w:sz w:val="28"/>
          <w:szCs w:val="28"/>
        </w:rPr>
        <w:t xml:space="preserve">Крупницький писав: </w:t>
      </w:r>
      <w:r w:rsidR="000E5054">
        <w:rPr>
          <w:rFonts w:ascii="Times New Roman" w:eastAsia="Times New Roman" w:hAnsi="Times New Roman" w:cs="Times New Roman"/>
          <w:sz w:val="28"/>
          <w:szCs w:val="28"/>
          <w:lang w:val="uk-UA"/>
        </w:rPr>
        <w:t>«</w:t>
      </w:r>
      <w:r w:rsidR="00AC068B" w:rsidRPr="002428CD">
        <w:rPr>
          <w:rFonts w:ascii="Times New Roman" w:eastAsia="Times New Roman" w:hAnsi="Times New Roman" w:cs="Times New Roman"/>
          <w:sz w:val="28"/>
          <w:szCs w:val="28"/>
        </w:rPr>
        <w:t>Спершу ми відчитували і розбирали текст і саме тут Данилевич виявив якості дуже поважного, ґрунтовного, критичного, ба навіть педантичного підходу до джерела. А це для нас, початківців, була найбільш потрібна річ. Надзвичайно, бо важливо відчувати повагу до джерела, навчитися обережно і критично ставитися до незнайомих термінів і висловів, взагалі розуміти, що кожний текст вимагає довгої, важкої і кропіткої праці</w:t>
      </w:r>
      <w:r w:rsidR="00F63C52">
        <w:rPr>
          <w:rFonts w:ascii="Times New Roman" w:eastAsia="Times New Roman" w:hAnsi="Times New Roman" w:cs="Times New Roman"/>
          <w:sz w:val="28"/>
          <w:szCs w:val="28"/>
        </w:rPr>
        <w:t xml:space="preserve"> </w:t>
      </w:r>
      <w:r w:rsidR="00F63C52" w:rsidRPr="00E05180">
        <w:rPr>
          <w:rFonts w:ascii="Times New Roman" w:eastAsia="Times New Roman" w:hAnsi="Times New Roman" w:cs="Times New Roman"/>
          <w:sz w:val="28"/>
          <w:szCs w:val="28"/>
          <w:lang w:val="uk-UA"/>
        </w:rPr>
        <w:t>[</w:t>
      </w:r>
      <w:r w:rsidR="007C6224">
        <w:rPr>
          <w:rFonts w:ascii="Times New Roman" w:eastAsia="Times New Roman" w:hAnsi="Times New Roman" w:cs="Times New Roman"/>
          <w:sz w:val="28"/>
          <w:szCs w:val="28"/>
          <w:lang w:val="uk-UA"/>
        </w:rPr>
        <w:t>2</w:t>
      </w:r>
      <w:r w:rsidR="007C6224" w:rsidRPr="00273EB2">
        <w:rPr>
          <w:rFonts w:ascii="Times New Roman" w:eastAsia="Times New Roman" w:hAnsi="Times New Roman" w:cs="Times New Roman"/>
          <w:sz w:val="28"/>
          <w:szCs w:val="28"/>
        </w:rPr>
        <w:t>3</w:t>
      </w:r>
      <w:r w:rsidR="007C6224">
        <w:rPr>
          <w:rFonts w:ascii="Times New Roman" w:eastAsia="Times New Roman" w:hAnsi="Times New Roman" w:cs="Times New Roman"/>
          <w:sz w:val="28"/>
          <w:szCs w:val="28"/>
          <w:lang w:val="uk-UA"/>
        </w:rPr>
        <w:t>1</w:t>
      </w:r>
      <w:r w:rsidR="00F63C52">
        <w:rPr>
          <w:rFonts w:ascii="Times New Roman" w:eastAsia="Times New Roman" w:hAnsi="Times New Roman" w:cs="Times New Roman"/>
          <w:sz w:val="28"/>
          <w:szCs w:val="28"/>
          <w:lang w:val="uk-UA"/>
        </w:rPr>
        <w:t>, с. 276</w:t>
      </w:r>
      <w:r w:rsidR="00F63C52" w:rsidRPr="004425F3">
        <w:rPr>
          <w:rFonts w:ascii="Times New Roman" w:eastAsia="Times New Roman" w:hAnsi="Times New Roman" w:cs="Times New Roman"/>
          <w:sz w:val="28"/>
          <w:szCs w:val="28"/>
        </w:rPr>
        <w:t>]</w:t>
      </w:r>
      <w:r w:rsidR="000E5054">
        <w:rPr>
          <w:rFonts w:ascii="Times New Roman" w:eastAsia="Times New Roman" w:hAnsi="Times New Roman" w:cs="Times New Roman"/>
          <w:sz w:val="28"/>
          <w:szCs w:val="28"/>
          <w:lang w:val="uk-UA"/>
        </w:rPr>
        <w:t>»</w:t>
      </w:r>
      <w:r w:rsidR="00C168C1">
        <w:rPr>
          <w:rFonts w:ascii="Times New Roman" w:eastAsia="Times New Roman" w:hAnsi="Times New Roman" w:cs="Times New Roman"/>
          <w:sz w:val="28"/>
          <w:szCs w:val="28"/>
          <w:lang w:val="uk-UA"/>
        </w:rPr>
        <w:t xml:space="preserve"> </w:t>
      </w:r>
      <w:r w:rsidR="00F63C52">
        <w:rPr>
          <w:rFonts w:ascii="Times New Roman" w:eastAsia="Times New Roman" w:hAnsi="Times New Roman" w:cs="Times New Roman"/>
          <w:sz w:val="28"/>
          <w:szCs w:val="28"/>
          <w:lang w:val="uk-UA"/>
        </w:rPr>
        <w:t>.</w:t>
      </w:r>
    </w:p>
    <w:p w:rsidR="005A3C35" w:rsidRDefault="002428CD" w:rsidP="005A3C35">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E5054">
        <w:rPr>
          <w:rFonts w:ascii="Times New Roman" w:hAnsi="Times New Roman" w:cs="Times New Roman"/>
          <w:sz w:val="28"/>
          <w:szCs w:val="28"/>
          <w:lang w:val="uk-UA"/>
        </w:rPr>
        <w:t>У</w:t>
      </w:r>
      <w:r w:rsidR="005A3C35">
        <w:rPr>
          <w:rFonts w:ascii="Times New Roman" w:hAnsi="Times New Roman" w:cs="Times New Roman"/>
          <w:sz w:val="28"/>
          <w:szCs w:val="28"/>
          <w:lang w:val="uk-UA"/>
        </w:rPr>
        <w:t xml:space="preserve"> роботі семінарів, як правило, </w:t>
      </w:r>
      <w:r w:rsidR="000E5054">
        <w:rPr>
          <w:rFonts w:ascii="Times New Roman" w:hAnsi="Times New Roman" w:cs="Times New Roman"/>
          <w:sz w:val="28"/>
          <w:szCs w:val="28"/>
          <w:lang w:val="uk-UA"/>
        </w:rPr>
        <w:t>брали</w:t>
      </w:r>
      <w:r w:rsidR="005A3C35">
        <w:rPr>
          <w:rFonts w:ascii="Times New Roman" w:hAnsi="Times New Roman" w:cs="Times New Roman"/>
          <w:sz w:val="28"/>
          <w:szCs w:val="28"/>
          <w:lang w:val="uk-UA"/>
        </w:rPr>
        <w:t xml:space="preserve"> участь студенти старших курсів, які самостійно готували реферати, різноманітні письмові роботи, </w:t>
      </w:r>
      <w:r w:rsidR="002C7C9B">
        <w:rPr>
          <w:rFonts w:ascii="Times New Roman" w:hAnsi="Times New Roman" w:cs="Times New Roman"/>
          <w:sz w:val="28"/>
          <w:szCs w:val="28"/>
          <w:lang w:val="uk-UA"/>
        </w:rPr>
        <w:t>опрацьовували</w:t>
      </w:r>
      <w:r w:rsidR="005A3C35">
        <w:rPr>
          <w:rFonts w:ascii="Times New Roman" w:hAnsi="Times New Roman" w:cs="Times New Roman"/>
          <w:sz w:val="28"/>
          <w:szCs w:val="28"/>
          <w:lang w:val="uk-UA"/>
        </w:rPr>
        <w:t xml:space="preserve"> статт</w:t>
      </w:r>
      <w:r w:rsidR="002C7C9B">
        <w:rPr>
          <w:rFonts w:ascii="Times New Roman" w:hAnsi="Times New Roman" w:cs="Times New Roman"/>
          <w:sz w:val="28"/>
          <w:szCs w:val="28"/>
          <w:lang w:val="uk-UA"/>
        </w:rPr>
        <w:t>і</w:t>
      </w:r>
      <w:r w:rsidR="005A3C35">
        <w:rPr>
          <w:rFonts w:ascii="Times New Roman" w:hAnsi="Times New Roman" w:cs="Times New Roman"/>
          <w:sz w:val="28"/>
          <w:szCs w:val="28"/>
          <w:lang w:val="uk-UA"/>
        </w:rPr>
        <w:t xml:space="preserve"> педагогічного змісту, що друкувалися на сторінках педагогічної преси. Участь студента у роботі семінару вважалас</w:t>
      </w:r>
      <w:r w:rsidR="002C7C9B">
        <w:rPr>
          <w:rFonts w:ascii="Times New Roman" w:hAnsi="Times New Roman" w:cs="Times New Roman"/>
          <w:sz w:val="28"/>
          <w:szCs w:val="28"/>
          <w:lang w:val="uk-UA"/>
        </w:rPr>
        <w:t>я</w:t>
      </w:r>
      <w:r w:rsidR="005A3C35">
        <w:rPr>
          <w:rFonts w:ascii="Times New Roman" w:hAnsi="Times New Roman" w:cs="Times New Roman"/>
          <w:sz w:val="28"/>
          <w:szCs w:val="28"/>
          <w:lang w:val="uk-UA"/>
        </w:rPr>
        <w:t xml:space="preserve"> не менш важливою, ніж відвідування лекцій. Так, наприклад, у Новоросійському університеті на початку ХХ ст. семінарські заняття проводилися з логіки, класичної філософії, р</w:t>
      </w:r>
      <w:r w:rsidR="002C7C9B">
        <w:rPr>
          <w:rFonts w:ascii="Times New Roman" w:hAnsi="Times New Roman" w:cs="Times New Roman"/>
          <w:sz w:val="28"/>
          <w:szCs w:val="28"/>
          <w:lang w:val="uk-UA"/>
        </w:rPr>
        <w:t>о</w:t>
      </w:r>
      <w:r w:rsidR="005A3C35">
        <w:rPr>
          <w:rFonts w:ascii="Times New Roman" w:hAnsi="Times New Roman" w:cs="Times New Roman"/>
          <w:sz w:val="28"/>
          <w:szCs w:val="28"/>
          <w:lang w:val="uk-UA"/>
        </w:rPr>
        <w:t>с</w:t>
      </w:r>
      <w:r w:rsidR="000E5054">
        <w:rPr>
          <w:rFonts w:ascii="Times New Roman" w:hAnsi="Times New Roman" w:cs="Times New Roman"/>
          <w:sz w:val="28"/>
          <w:szCs w:val="28"/>
          <w:lang w:val="uk-UA"/>
        </w:rPr>
        <w:t>ійської</w:t>
      </w:r>
      <w:r w:rsidR="005A3C35">
        <w:rPr>
          <w:rFonts w:ascii="Times New Roman" w:hAnsi="Times New Roman" w:cs="Times New Roman"/>
          <w:sz w:val="28"/>
          <w:szCs w:val="28"/>
          <w:lang w:val="uk-UA"/>
        </w:rPr>
        <w:t xml:space="preserve"> мови та словесності, р</w:t>
      </w:r>
      <w:r w:rsidR="002C7C9B">
        <w:rPr>
          <w:rFonts w:ascii="Times New Roman" w:hAnsi="Times New Roman" w:cs="Times New Roman"/>
          <w:sz w:val="28"/>
          <w:szCs w:val="28"/>
          <w:lang w:val="uk-UA"/>
        </w:rPr>
        <w:t>о</w:t>
      </w:r>
      <w:r w:rsidR="005A3C35">
        <w:rPr>
          <w:rFonts w:ascii="Times New Roman" w:hAnsi="Times New Roman" w:cs="Times New Roman"/>
          <w:sz w:val="28"/>
          <w:szCs w:val="28"/>
          <w:lang w:val="uk-UA"/>
        </w:rPr>
        <w:t>с</w:t>
      </w:r>
      <w:r w:rsidR="000E5054">
        <w:rPr>
          <w:rFonts w:ascii="Times New Roman" w:hAnsi="Times New Roman" w:cs="Times New Roman"/>
          <w:sz w:val="28"/>
          <w:szCs w:val="28"/>
          <w:lang w:val="uk-UA"/>
        </w:rPr>
        <w:t>ійської</w:t>
      </w:r>
      <w:r w:rsidR="005A3C35">
        <w:rPr>
          <w:rFonts w:ascii="Times New Roman" w:hAnsi="Times New Roman" w:cs="Times New Roman"/>
          <w:sz w:val="28"/>
          <w:szCs w:val="28"/>
          <w:lang w:val="uk-UA"/>
        </w:rPr>
        <w:t xml:space="preserve"> історії. </w:t>
      </w:r>
      <w:r w:rsidR="008D4E9C">
        <w:rPr>
          <w:rFonts w:ascii="Times New Roman" w:hAnsi="Times New Roman" w:cs="Times New Roman"/>
          <w:sz w:val="28"/>
          <w:szCs w:val="28"/>
          <w:lang w:val="uk-UA"/>
        </w:rPr>
        <w:t>Ф.</w:t>
      </w:r>
      <w:r w:rsidR="008D4E9C">
        <w:rPr>
          <w:rFonts w:ascii="Times New Roman" w:hAnsi="Times New Roman" w:cs="Times New Roman"/>
          <w:sz w:val="28"/>
          <w:szCs w:val="28"/>
        </w:rPr>
        <w:t> Паначин визнача</w:t>
      </w:r>
      <w:r w:rsidR="008D4E9C">
        <w:rPr>
          <w:rFonts w:ascii="Times New Roman" w:hAnsi="Times New Roman" w:cs="Times New Roman"/>
          <w:sz w:val="28"/>
          <w:szCs w:val="28"/>
          <w:lang w:val="uk-UA"/>
        </w:rPr>
        <w:t>є</w:t>
      </w:r>
      <w:r w:rsidR="008D4E9C">
        <w:rPr>
          <w:rFonts w:ascii="Times New Roman" w:hAnsi="Times New Roman" w:cs="Times New Roman"/>
          <w:sz w:val="28"/>
          <w:szCs w:val="28"/>
        </w:rPr>
        <w:t xml:space="preserve">, що </w:t>
      </w:r>
      <w:r w:rsidR="008D4E9C">
        <w:rPr>
          <w:rFonts w:ascii="Times New Roman" w:hAnsi="Times New Roman" w:cs="Times New Roman"/>
          <w:sz w:val="28"/>
          <w:szCs w:val="28"/>
          <w:lang w:val="uk-UA"/>
        </w:rPr>
        <w:t>в</w:t>
      </w:r>
      <w:r w:rsidR="005A3C35">
        <w:rPr>
          <w:rFonts w:ascii="Times New Roman" w:hAnsi="Times New Roman" w:cs="Times New Roman"/>
          <w:sz w:val="28"/>
          <w:szCs w:val="28"/>
          <w:lang w:val="uk-UA"/>
        </w:rPr>
        <w:t>исоким науково-педагогічним рівнем в</w:t>
      </w:r>
      <w:r w:rsidR="008D4E9C">
        <w:rPr>
          <w:rFonts w:ascii="Times New Roman" w:hAnsi="Times New Roman" w:cs="Times New Roman"/>
          <w:sz w:val="28"/>
          <w:szCs w:val="28"/>
          <w:lang w:val="uk-UA"/>
        </w:rPr>
        <w:t>ирізнялися</w:t>
      </w:r>
      <w:r w:rsidR="005A3C35">
        <w:rPr>
          <w:rFonts w:ascii="Times New Roman" w:hAnsi="Times New Roman" w:cs="Times New Roman"/>
          <w:sz w:val="28"/>
          <w:szCs w:val="28"/>
          <w:lang w:val="uk-UA"/>
        </w:rPr>
        <w:t xml:space="preserve"> заняття з психології, які на початку ХХ ст. у Київському університеті проводив приват-доцент В. Зеньковський. На цих заняттях студенти виступали з рефератами, </w:t>
      </w:r>
      <w:r w:rsidR="005A3C35">
        <w:rPr>
          <w:rFonts w:ascii="Times New Roman" w:hAnsi="Times New Roman" w:cs="Times New Roman"/>
          <w:sz w:val="28"/>
          <w:szCs w:val="28"/>
          <w:lang w:val="uk-UA"/>
        </w:rPr>
        <w:lastRenderedPageBreak/>
        <w:t xml:space="preserve">присвяченим психологічним проблемам навчального процесу та </w:t>
      </w:r>
      <w:r w:rsidR="000E5054">
        <w:rPr>
          <w:rFonts w:ascii="Times New Roman" w:hAnsi="Times New Roman" w:cs="Times New Roman"/>
          <w:sz w:val="28"/>
          <w:szCs w:val="28"/>
          <w:lang w:val="uk-UA"/>
        </w:rPr>
        <w:t>брали</w:t>
      </w:r>
      <w:r w:rsidR="005A3C35">
        <w:rPr>
          <w:rFonts w:ascii="Times New Roman" w:hAnsi="Times New Roman" w:cs="Times New Roman"/>
          <w:sz w:val="28"/>
          <w:szCs w:val="28"/>
          <w:lang w:val="uk-UA"/>
        </w:rPr>
        <w:t>участь у їх обговоренні [</w:t>
      </w:r>
      <w:r w:rsidR="007C6224">
        <w:rPr>
          <w:rFonts w:ascii="Times New Roman" w:hAnsi="Times New Roman" w:cs="Times New Roman"/>
          <w:sz w:val="28"/>
          <w:szCs w:val="28"/>
          <w:lang w:val="uk-UA"/>
        </w:rPr>
        <w:t>3</w:t>
      </w:r>
      <w:r w:rsidR="007C6224" w:rsidRPr="00273EB2">
        <w:rPr>
          <w:rFonts w:ascii="Times New Roman" w:hAnsi="Times New Roman" w:cs="Times New Roman"/>
          <w:sz w:val="28"/>
          <w:szCs w:val="28"/>
        </w:rPr>
        <w:t>3</w:t>
      </w:r>
      <w:r w:rsidR="007C6224">
        <w:rPr>
          <w:rFonts w:ascii="Times New Roman" w:hAnsi="Times New Roman" w:cs="Times New Roman"/>
          <w:sz w:val="28"/>
          <w:szCs w:val="28"/>
          <w:lang w:val="uk-UA"/>
        </w:rPr>
        <w:t>4</w:t>
      </w:r>
      <w:r w:rsidR="005A3C35">
        <w:rPr>
          <w:rFonts w:ascii="Times New Roman" w:hAnsi="Times New Roman" w:cs="Times New Roman"/>
          <w:sz w:val="28"/>
          <w:szCs w:val="28"/>
          <w:lang w:val="uk-UA"/>
        </w:rPr>
        <w:t xml:space="preserve">]. </w:t>
      </w:r>
    </w:p>
    <w:p w:rsidR="005A3C35" w:rsidRDefault="005A3C35" w:rsidP="005A3C35">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в університеті с</w:t>
      </w:r>
      <w:r w:rsidR="00C14D1F">
        <w:rPr>
          <w:rFonts w:ascii="Times New Roman" w:hAnsi="Times New Roman" w:cs="Times New Roman"/>
          <w:sz w:val="28"/>
          <w:szCs w:val="28"/>
          <w:lang w:val="uk-UA"/>
        </w:rPr>
        <w:t>в. </w:t>
      </w:r>
      <w:r>
        <w:rPr>
          <w:rFonts w:ascii="Times New Roman" w:hAnsi="Times New Roman" w:cs="Times New Roman"/>
          <w:sz w:val="28"/>
          <w:szCs w:val="28"/>
          <w:lang w:val="uk-UA"/>
        </w:rPr>
        <w:t xml:space="preserve">Володимира було </w:t>
      </w:r>
      <w:r w:rsidR="000E5054">
        <w:rPr>
          <w:rFonts w:ascii="Times New Roman" w:hAnsi="Times New Roman" w:cs="Times New Roman"/>
          <w:sz w:val="28"/>
          <w:szCs w:val="28"/>
          <w:lang w:val="uk-UA"/>
        </w:rPr>
        <w:t>за</w:t>
      </w:r>
      <w:r>
        <w:rPr>
          <w:rFonts w:ascii="Times New Roman" w:hAnsi="Times New Roman" w:cs="Times New Roman"/>
          <w:sz w:val="28"/>
          <w:szCs w:val="28"/>
          <w:lang w:val="uk-UA"/>
        </w:rPr>
        <w:t>про</w:t>
      </w:r>
      <w:r w:rsidR="000E5054">
        <w:rPr>
          <w:rFonts w:ascii="Times New Roman" w:hAnsi="Times New Roman" w:cs="Times New Roman"/>
          <w:sz w:val="28"/>
          <w:szCs w:val="28"/>
          <w:lang w:val="uk-UA"/>
        </w:rPr>
        <w:t xml:space="preserve">ваджено </w:t>
      </w:r>
      <w:r w:rsidR="002C7C9B">
        <w:rPr>
          <w:rFonts w:ascii="Times New Roman" w:hAnsi="Times New Roman" w:cs="Times New Roman"/>
          <w:sz w:val="28"/>
          <w:szCs w:val="28"/>
          <w:lang w:val="uk-UA"/>
        </w:rPr>
        <w:t>в</w:t>
      </w:r>
      <w:r w:rsidR="000E5054">
        <w:rPr>
          <w:rFonts w:ascii="Times New Roman" w:hAnsi="Times New Roman" w:cs="Times New Roman"/>
          <w:sz w:val="28"/>
          <w:szCs w:val="28"/>
          <w:lang w:val="uk-UA"/>
        </w:rPr>
        <w:t xml:space="preserve"> навчальний процес</w:t>
      </w:r>
      <w:r>
        <w:rPr>
          <w:rFonts w:ascii="Times New Roman" w:hAnsi="Times New Roman" w:cs="Times New Roman"/>
          <w:sz w:val="28"/>
          <w:szCs w:val="28"/>
          <w:lang w:val="uk-UA"/>
        </w:rPr>
        <w:t xml:space="preserve"> особливу форму семінарських занять </w:t>
      </w:r>
      <w:r w:rsidR="000E505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просемінарії. Професорські просемінарії були невід’ємною частиною здобуття фахового</w:t>
      </w:r>
      <w:r>
        <w:rPr>
          <w:rFonts w:ascii="Times New Roman" w:hAnsi="Times New Roman" w:cs="Times New Roman"/>
          <w:sz w:val="28"/>
          <w:szCs w:val="28"/>
          <w:lang w:val="uk-UA"/>
        </w:rPr>
        <w:t xml:space="preserve"> рівня студентами і важливою формою науково-педагогічного досвіду. Так, ординарний професор російської історії М. Довнар-Запольський на початку ХХ ст. вів просемінарій, присвячений вивченню спільно зі студентами юридичних пам’яток московського періоду. У навчальному плані історико-філологічного факультету для нього було виділено 2</w:t>
      </w:r>
      <w:r w:rsidR="008D4E9C">
        <w:rPr>
          <w:rFonts w:ascii="Times New Roman" w:hAnsi="Times New Roman" w:cs="Times New Roman"/>
          <w:sz w:val="28"/>
          <w:szCs w:val="28"/>
          <w:lang w:val="uk-UA"/>
        </w:rPr>
        <w:t xml:space="preserve"> години на тиждень. Професор І. </w:t>
      </w:r>
      <w:r>
        <w:rPr>
          <w:rFonts w:ascii="Times New Roman" w:hAnsi="Times New Roman" w:cs="Times New Roman"/>
          <w:sz w:val="28"/>
          <w:szCs w:val="28"/>
          <w:lang w:val="uk-UA"/>
        </w:rPr>
        <w:t>Кулаківський запровадив на факультеті просемінарій з латинської мови. Академик М.</w:t>
      </w:r>
      <w:r w:rsidR="008D4E9C">
        <w:rPr>
          <w:rFonts w:ascii="Times New Roman" w:hAnsi="Times New Roman" w:cs="Times New Roman"/>
          <w:sz w:val="28"/>
          <w:szCs w:val="28"/>
          <w:lang w:val="uk-UA"/>
        </w:rPr>
        <w:t> </w:t>
      </w:r>
      <w:r>
        <w:rPr>
          <w:rFonts w:ascii="Times New Roman" w:hAnsi="Times New Roman" w:cs="Times New Roman"/>
          <w:sz w:val="28"/>
          <w:szCs w:val="28"/>
          <w:lang w:val="uk-UA"/>
        </w:rPr>
        <w:t>Дружинін</w:t>
      </w:r>
      <w:r w:rsidR="000E5054">
        <w:rPr>
          <w:rFonts w:ascii="Times New Roman" w:hAnsi="Times New Roman" w:cs="Times New Roman"/>
          <w:sz w:val="28"/>
          <w:szCs w:val="28"/>
          <w:lang w:val="uk-UA"/>
        </w:rPr>
        <w:t>,</w:t>
      </w:r>
      <w:r>
        <w:rPr>
          <w:rFonts w:ascii="Times New Roman" w:hAnsi="Times New Roman" w:cs="Times New Roman"/>
          <w:sz w:val="28"/>
          <w:szCs w:val="28"/>
          <w:lang w:val="uk-UA"/>
        </w:rPr>
        <w:t xml:space="preserve"> згадуючи своє навчання на </w:t>
      </w:r>
      <w:r w:rsidR="002C7C9B">
        <w:rPr>
          <w:rFonts w:ascii="Times New Roman" w:hAnsi="Times New Roman" w:cs="Times New Roman"/>
          <w:sz w:val="28"/>
          <w:szCs w:val="28"/>
          <w:lang w:val="uk-UA"/>
        </w:rPr>
        <w:t>першому</w:t>
      </w:r>
      <w:r>
        <w:rPr>
          <w:rFonts w:ascii="Times New Roman" w:hAnsi="Times New Roman" w:cs="Times New Roman"/>
          <w:sz w:val="28"/>
          <w:szCs w:val="28"/>
          <w:lang w:val="uk-UA"/>
        </w:rPr>
        <w:t xml:space="preserve"> курсі університету</w:t>
      </w:r>
      <w:r w:rsidR="000E5054">
        <w:rPr>
          <w:rFonts w:ascii="Times New Roman" w:hAnsi="Times New Roman" w:cs="Times New Roman"/>
          <w:sz w:val="28"/>
          <w:szCs w:val="28"/>
          <w:lang w:val="uk-UA"/>
        </w:rPr>
        <w:t>,</w:t>
      </w:r>
      <w:r>
        <w:rPr>
          <w:rFonts w:ascii="Times New Roman" w:hAnsi="Times New Roman" w:cs="Times New Roman"/>
          <w:sz w:val="28"/>
          <w:szCs w:val="28"/>
          <w:lang w:val="uk-UA"/>
        </w:rPr>
        <w:t xml:space="preserve"> писав: «Найцікавішими вважали</w:t>
      </w:r>
      <w:r w:rsidR="00F90B94">
        <w:rPr>
          <w:rFonts w:ascii="Times New Roman" w:hAnsi="Times New Roman" w:cs="Times New Roman"/>
          <w:sz w:val="28"/>
          <w:szCs w:val="28"/>
          <w:lang w:val="uk-UA"/>
        </w:rPr>
        <w:t>сь мені два історичних семінари </w:t>
      </w:r>
      <w:r>
        <w:rPr>
          <w:rFonts w:ascii="Times New Roman" w:hAnsi="Times New Roman" w:cs="Times New Roman"/>
          <w:sz w:val="28"/>
          <w:szCs w:val="28"/>
          <w:lang w:val="uk-UA"/>
        </w:rPr>
        <w:t>– Р.</w:t>
      </w:r>
      <w:r w:rsidR="008D4E9C">
        <w:rPr>
          <w:rFonts w:ascii="Times New Roman" w:hAnsi="Times New Roman" w:cs="Times New Roman"/>
          <w:sz w:val="28"/>
          <w:szCs w:val="28"/>
          <w:lang w:val="uk-UA"/>
        </w:rPr>
        <w:t> </w:t>
      </w:r>
      <w:r>
        <w:rPr>
          <w:rFonts w:ascii="Times New Roman" w:hAnsi="Times New Roman" w:cs="Times New Roman"/>
          <w:sz w:val="28"/>
          <w:szCs w:val="28"/>
          <w:lang w:val="uk-UA"/>
        </w:rPr>
        <w:t>Віппера, який був присвячений аналізу Фукід</w:t>
      </w:r>
      <w:r w:rsidR="000E5054">
        <w:rPr>
          <w:rFonts w:ascii="Times New Roman" w:hAnsi="Times New Roman" w:cs="Times New Roman"/>
          <w:sz w:val="28"/>
          <w:szCs w:val="28"/>
          <w:lang w:val="uk-UA"/>
        </w:rPr>
        <w:t>и</w:t>
      </w:r>
      <w:r>
        <w:rPr>
          <w:rFonts w:ascii="Times New Roman" w:hAnsi="Times New Roman" w:cs="Times New Roman"/>
          <w:sz w:val="28"/>
          <w:szCs w:val="28"/>
          <w:lang w:val="uk-UA"/>
        </w:rPr>
        <w:t>да, та М.</w:t>
      </w:r>
      <w:r w:rsidR="008D4E9C">
        <w:rPr>
          <w:rFonts w:ascii="Times New Roman" w:hAnsi="Times New Roman" w:cs="Times New Roman"/>
          <w:sz w:val="28"/>
          <w:szCs w:val="28"/>
          <w:lang w:val="uk-UA"/>
        </w:rPr>
        <w:t> </w:t>
      </w:r>
      <w:r>
        <w:rPr>
          <w:rFonts w:ascii="Times New Roman" w:hAnsi="Times New Roman" w:cs="Times New Roman"/>
          <w:sz w:val="28"/>
          <w:szCs w:val="28"/>
          <w:lang w:val="uk-UA"/>
        </w:rPr>
        <w:t xml:space="preserve">Богословського </w:t>
      </w:r>
      <w:r w:rsidR="00165292">
        <w:rPr>
          <w:rFonts w:ascii="Times New Roman" w:hAnsi="Times New Roman" w:cs="Times New Roman"/>
          <w:sz w:val="28"/>
          <w:szCs w:val="28"/>
          <w:lang w:val="uk-UA"/>
        </w:rPr>
        <w:t>з</w:t>
      </w:r>
      <w:r>
        <w:rPr>
          <w:rFonts w:ascii="Times New Roman" w:hAnsi="Times New Roman" w:cs="Times New Roman"/>
          <w:sz w:val="28"/>
          <w:szCs w:val="28"/>
          <w:lang w:val="uk-UA"/>
        </w:rPr>
        <w:t xml:space="preserve"> вивченн</w:t>
      </w:r>
      <w:r w:rsidR="00165292">
        <w:rPr>
          <w:rFonts w:ascii="Times New Roman" w:hAnsi="Times New Roman" w:cs="Times New Roman"/>
          <w:sz w:val="28"/>
          <w:szCs w:val="28"/>
          <w:lang w:val="uk-UA"/>
        </w:rPr>
        <w:t>я</w:t>
      </w:r>
      <w:r>
        <w:rPr>
          <w:rFonts w:ascii="Times New Roman" w:hAnsi="Times New Roman" w:cs="Times New Roman"/>
          <w:sz w:val="28"/>
          <w:szCs w:val="28"/>
          <w:lang w:val="uk-UA"/>
        </w:rPr>
        <w:t xml:space="preserve"> «Руської Правди»: на заняттях обох професорів я вперше дізнався, що таке широкий та вузький аналіз джерел, які важливі наукові узагальнення можна побудувати на детальній роботі </w:t>
      </w:r>
      <w:r w:rsidR="00165292">
        <w:rPr>
          <w:rFonts w:ascii="Times New Roman" w:hAnsi="Times New Roman" w:cs="Times New Roman"/>
          <w:sz w:val="28"/>
          <w:szCs w:val="28"/>
          <w:lang w:val="uk-UA"/>
        </w:rPr>
        <w:t>й</w:t>
      </w:r>
      <w:r>
        <w:rPr>
          <w:rFonts w:ascii="Times New Roman" w:hAnsi="Times New Roman" w:cs="Times New Roman"/>
          <w:sz w:val="28"/>
          <w:szCs w:val="28"/>
          <w:lang w:val="uk-UA"/>
        </w:rPr>
        <w:t xml:space="preserve"> аналізі давніх текстів. </w:t>
      </w:r>
    </w:p>
    <w:p w:rsidR="005A3C35" w:rsidRDefault="005558C7" w:rsidP="005558C7">
      <w:pPr>
        <w:pStyle w:val="afe"/>
        <w:tabs>
          <w:tab w:val="left" w:pos="-3402"/>
          <w:tab w:val="left" w:pos="567"/>
        </w:tabs>
        <w:spacing w:line="360" w:lineRule="auto"/>
        <w:ind w:left="0"/>
        <w:jc w:val="both"/>
        <w:rPr>
          <w:sz w:val="28"/>
          <w:szCs w:val="28"/>
          <w:lang w:val="uk-UA"/>
        </w:rPr>
      </w:pPr>
      <w:r>
        <w:rPr>
          <w:sz w:val="28"/>
          <w:szCs w:val="28"/>
          <w:lang w:val="uk-UA"/>
        </w:rPr>
        <w:tab/>
      </w:r>
      <w:r w:rsidR="005A3C35">
        <w:rPr>
          <w:sz w:val="28"/>
          <w:szCs w:val="28"/>
          <w:lang w:val="uk-UA"/>
        </w:rPr>
        <w:t>Прекрасний знавець староруських текстів М.</w:t>
      </w:r>
      <w:r w:rsidR="009D100C">
        <w:rPr>
          <w:sz w:val="28"/>
          <w:szCs w:val="28"/>
          <w:lang w:val="uk-UA"/>
        </w:rPr>
        <w:t> </w:t>
      </w:r>
      <w:r w:rsidR="005A3C35">
        <w:rPr>
          <w:sz w:val="28"/>
          <w:szCs w:val="28"/>
          <w:lang w:val="uk-UA"/>
        </w:rPr>
        <w:t xml:space="preserve">Богословський </w:t>
      </w:r>
      <w:r w:rsidR="00165292">
        <w:rPr>
          <w:sz w:val="28"/>
          <w:szCs w:val="28"/>
          <w:lang w:val="uk-UA"/>
        </w:rPr>
        <w:t>у</w:t>
      </w:r>
      <w:r w:rsidR="005A3C35">
        <w:rPr>
          <w:sz w:val="28"/>
          <w:szCs w:val="28"/>
          <w:lang w:val="uk-UA"/>
        </w:rPr>
        <w:t xml:space="preserve">мів усебічно </w:t>
      </w:r>
      <w:r w:rsidR="00165292">
        <w:rPr>
          <w:sz w:val="28"/>
          <w:szCs w:val="28"/>
          <w:lang w:val="uk-UA"/>
        </w:rPr>
        <w:t>й</w:t>
      </w:r>
      <w:r w:rsidR="005A3C35">
        <w:rPr>
          <w:sz w:val="28"/>
          <w:szCs w:val="28"/>
          <w:lang w:val="uk-UA"/>
        </w:rPr>
        <w:t xml:space="preserve"> тонко аналізувати юридичні норми, залучаючи богату історичну літературу і підводячи таким чином до важливих соціологічних висновків. Взірцем таких занять міг бути просемінарій 1911</w:t>
      </w:r>
      <w:r w:rsidR="00165292">
        <w:rPr>
          <w:sz w:val="28"/>
          <w:szCs w:val="28"/>
          <w:lang w:val="uk-UA"/>
        </w:rPr>
        <w:t>–</w:t>
      </w:r>
      <w:r w:rsidR="002C7C9B">
        <w:rPr>
          <w:sz w:val="28"/>
          <w:szCs w:val="28"/>
          <w:lang w:val="uk-UA"/>
        </w:rPr>
        <w:t>19</w:t>
      </w:r>
      <w:r w:rsidR="005A3C35">
        <w:rPr>
          <w:sz w:val="28"/>
          <w:szCs w:val="28"/>
          <w:lang w:val="uk-UA"/>
        </w:rPr>
        <w:t xml:space="preserve">12 </w:t>
      </w:r>
      <w:r w:rsidR="00165292">
        <w:rPr>
          <w:sz w:val="28"/>
          <w:szCs w:val="28"/>
          <w:lang w:val="uk-UA"/>
        </w:rPr>
        <w:t>н.</w:t>
      </w:r>
      <w:r w:rsidR="005A3C35">
        <w:rPr>
          <w:sz w:val="28"/>
          <w:szCs w:val="28"/>
          <w:lang w:val="uk-UA"/>
        </w:rPr>
        <w:t>р. з теми «</w:t>
      </w:r>
      <w:r w:rsidR="000F7791">
        <w:rPr>
          <w:sz w:val="28"/>
          <w:szCs w:val="28"/>
          <w:lang w:val="uk-UA"/>
        </w:rPr>
        <w:t>Руська Правда». Перші місяці М. </w:t>
      </w:r>
      <w:r w:rsidR="005A3C35">
        <w:rPr>
          <w:sz w:val="28"/>
          <w:szCs w:val="28"/>
          <w:lang w:val="uk-UA"/>
        </w:rPr>
        <w:t>Богославський сам читав і пояснював нам тексти «К</w:t>
      </w:r>
      <w:r w:rsidR="009D100C">
        <w:rPr>
          <w:sz w:val="28"/>
          <w:szCs w:val="28"/>
          <w:lang w:val="uk-UA"/>
        </w:rPr>
        <w:t>о</w:t>
      </w:r>
      <w:r w:rsidR="005A3C35">
        <w:rPr>
          <w:sz w:val="28"/>
          <w:szCs w:val="28"/>
          <w:lang w:val="uk-UA"/>
        </w:rPr>
        <w:t>р</w:t>
      </w:r>
      <w:r w:rsidR="009D100C">
        <w:rPr>
          <w:sz w:val="28"/>
          <w:szCs w:val="28"/>
          <w:lang w:val="uk-UA"/>
        </w:rPr>
        <w:t>о</w:t>
      </w:r>
      <w:r w:rsidR="005A3C35">
        <w:rPr>
          <w:sz w:val="28"/>
          <w:szCs w:val="28"/>
          <w:lang w:val="uk-UA"/>
        </w:rPr>
        <w:t xml:space="preserve">ткої» та «Пространної правди», розповідав значення окремих термінів </w:t>
      </w:r>
      <w:r w:rsidR="00165292">
        <w:rPr>
          <w:sz w:val="28"/>
          <w:szCs w:val="28"/>
          <w:lang w:val="uk-UA"/>
        </w:rPr>
        <w:t>і</w:t>
      </w:r>
      <w:r w:rsidR="005A3C35">
        <w:rPr>
          <w:sz w:val="28"/>
          <w:szCs w:val="28"/>
          <w:lang w:val="uk-UA"/>
        </w:rPr>
        <w:t xml:space="preserve"> статей, </w:t>
      </w:r>
      <w:r w:rsidR="00165292">
        <w:rPr>
          <w:sz w:val="28"/>
          <w:szCs w:val="28"/>
          <w:lang w:val="uk-UA"/>
        </w:rPr>
        <w:t>зі</w:t>
      </w:r>
      <w:r w:rsidR="005A3C35">
        <w:rPr>
          <w:sz w:val="28"/>
          <w:szCs w:val="28"/>
          <w:lang w:val="uk-UA"/>
        </w:rPr>
        <w:t xml:space="preserve">ставляючи наявні коментарі </w:t>
      </w:r>
      <w:r w:rsidR="00165292">
        <w:rPr>
          <w:sz w:val="28"/>
          <w:szCs w:val="28"/>
          <w:lang w:val="uk-UA"/>
        </w:rPr>
        <w:t>й</w:t>
      </w:r>
      <w:r w:rsidR="005A3C35">
        <w:rPr>
          <w:sz w:val="28"/>
          <w:szCs w:val="28"/>
          <w:lang w:val="uk-UA"/>
        </w:rPr>
        <w:t xml:space="preserve"> суперечливі </w:t>
      </w:r>
      <w:r w:rsidR="009D100C">
        <w:rPr>
          <w:sz w:val="28"/>
          <w:szCs w:val="28"/>
          <w:lang w:val="uk-UA"/>
        </w:rPr>
        <w:t>погляди</w:t>
      </w:r>
      <w:r w:rsidR="005A3C35">
        <w:rPr>
          <w:sz w:val="28"/>
          <w:szCs w:val="28"/>
          <w:lang w:val="uk-UA"/>
        </w:rPr>
        <w:t>, датуючи та від</w:t>
      </w:r>
      <w:r w:rsidR="009D100C">
        <w:rPr>
          <w:sz w:val="28"/>
          <w:szCs w:val="28"/>
          <w:lang w:val="uk-UA"/>
        </w:rPr>
        <w:t>окремлюючи</w:t>
      </w:r>
      <w:r w:rsidR="005A3C35">
        <w:rPr>
          <w:sz w:val="28"/>
          <w:szCs w:val="28"/>
          <w:lang w:val="uk-UA"/>
        </w:rPr>
        <w:t xml:space="preserve"> один від одного нашарування</w:t>
      </w:r>
      <w:r w:rsidR="005A3C35">
        <w:rPr>
          <w:color w:val="FF0000"/>
          <w:sz w:val="28"/>
          <w:szCs w:val="28"/>
          <w:lang w:val="uk-UA"/>
        </w:rPr>
        <w:t xml:space="preserve"> </w:t>
      </w:r>
      <w:r w:rsidR="005A3C35">
        <w:rPr>
          <w:sz w:val="28"/>
          <w:szCs w:val="28"/>
          <w:lang w:val="uk-UA"/>
        </w:rPr>
        <w:t xml:space="preserve">списків, </w:t>
      </w:r>
      <w:r w:rsidR="009D100C">
        <w:rPr>
          <w:sz w:val="28"/>
          <w:szCs w:val="28"/>
          <w:lang w:val="uk-UA"/>
        </w:rPr>
        <w:t>що</w:t>
      </w:r>
      <w:r w:rsidR="005A3C35">
        <w:rPr>
          <w:sz w:val="28"/>
          <w:szCs w:val="28"/>
          <w:lang w:val="uk-UA"/>
        </w:rPr>
        <w:t xml:space="preserve"> збереглися. </w:t>
      </w:r>
      <w:r w:rsidR="00165292">
        <w:rPr>
          <w:sz w:val="28"/>
          <w:szCs w:val="28"/>
          <w:lang w:val="uk-UA"/>
        </w:rPr>
        <w:t>Надалі</w:t>
      </w:r>
      <w:r w:rsidR="005A3C35">
        <w:rPr>
          <w:sz w:val="28"/>
          <w:szCs w:val="28"/>
          <w:lang w:val="uk-UA"/>
        </w:rPr>
        <w:t xml:space="preserve"> він пропонував учасникам просемінарія представити власні реферати на запропоновані ним теми, які охоплювали найважливіші проблеми джерела. Представлена студентська робота поступала на розгляд </w:t>
      </w:r>
      <w:r w:rsidR="00165292">
        <w:rPr>
          <w:sz w:val="28"/>
          <w:szCs w:val="28"/>
          <w:lang w:val="uk-UA"/>
        </w:rPr>
        <w:t>однокурсників, що виявили бажання бути опонентами,</w:t>
      </w:r>
      <w:r w:rsidR="005A3C35">
        <w:rPr>
          <w:sz w:val="28"/>
          <w:szCs w:val="28"/>
          <w:lang w:val="uk-UA"/>
        </w:rPr>
        <w:t xml:space="preserve"> які розгорнут</w:t>
      </w:r>
      <w:r w:rsidR="00165292">
        <w:rPr>
          <w:sz w:val="28"/>
          <w:szCs w:val="28"/>
          <w:lang w:val="uk-UA"/>
        </w:rPr>
        <w:t>о</w:t>
      </w:r>
      <w:r w:rsidR="005A3C35">
        <w:rPr>
          <w:sz w:val="28"/>
          <w:szCs w:val="28"/>
          <w:lang w:val="uk-UA"/>
        </w:rPr>
        <w:t xml:space="preserve"> критику</w:t>
      </w:r>
      <w:r w:rsidR="00165292">
        <w:rPr>
          <w:sz w:val="28"/>
          <w:szCs w:val="28"/>
          <w:lang w:val="uk-UA"/>
        </w:rPr>
        <w:t>вали</w:t>
      </w:r>
      <w:r w:rsidR="005A3C35">
        <w:rPr>
          <w:sz w:val="28"/>
          <w:szCs w:val="28"/>
          <w:lang w:val="uk-UA"/>
        </w:rPr>
        <w:t xml:space="preserve"> її зміст. </w:t>
      </w:r>
      <w:r w:rsidR="005A3C35">
        <w:rPr>
          <w:sz w:val="28"/>
          <w:szCs w:val="28"/>
          <w:lang w:val="uk-UA"/>
        </w:rPr>
        <w:lastRenderedPageBreak/>
        <w:t>Диспут вівся під керівництвом професора, але при цьому сам керівник намагався не втручатись в обговорення і не нав’язувати студентам власного розуміння тексту…</w:t>
      </w:r>
    </w:p>
    <w:p w:rsidR="005A3C35" w:rsidRDefault="005A3C35" w:rsidP="005558C7">
      <w:pPr>
        <w:pStyle w:val="afe"/>
        <w:tabs>
          <w:tab w:val="left" w:pos="0"/>
          <w:tab w:val="left" w:pos="567"/>
        </w:tabs>
        <w:spacing w:line="360" w:lineRule="auto"/>
        <w:ind w:left="0"/>
        <w:jc w:val="both"/>
        <w:rPr>
          <w:sz w:val="28"/>
          <w:szCs w:val="28"/>
          <w:lang w:val="uk-UA"/>
        </w:rPr>
      </w:pPr>
      <w:r>
        <w:rPr>
          <w:sz w:val="28"/>
          <w:szCs w:val="28"/>
          <w:lang w:val="uk-UA"/>
        </w:rPr>
        <w:tab/>
      </w:r>
      <w:r w:rsidR="00165292">
        <w:rPr>
          <w:sz w:val="28"/>
          <w:szCs w:val="28"/>
          <w:lang w:val="uk-UA"/>
        </w:rPr>
        <w:t>У</w:t>
      </w:r>
      <w:r>
        <w:rPr>
          <w:sz w:val="28"/>
          <w:szCs w:val="28"/>
          <w:lang w:val="uk-UA"/>
        </w:rPr>
        <w:t>міння аналізувати джерело та широко використовувати його для історичного висновку знаходилось в центрі занять і на подальших семінарах М.</w:t>
      </w:r>
      <w:r w:rsidR="00DF6A38">
        <w:rPr>
          <w:sz w:val="28"/>
          <w:szCs w:val="28"/>
          <w:lang w:val="uk-UA"/>
        </w:rPr>
        <w:t> </w:t>
      </w:r>
      <w:r>
        <w:rPr>
          <w:sz w:val="28"/>
          <w:szCs w:val="28"/>
          <w:lang w:val="uk-UA"/>
        </w:rPr>
        <w:t xml:space="preserve">Богословського </w:t>
      </w:r>
      <w:r w:rsidR="00DF6A38">
        <w:rPr>
          <w:sz w:val="28"/>
          <w:szCs w:val="28"/>
          <w:lang w:val="uk-UA"/>
        </w:rPr>
        <w:t>з</w:t>
      </w:r>
      <w:r>
        <w:rPr>
          <w:sz w:val="28"/>
          <w:szCs w:val="28"/>
          <w:lang w:val="uk-UA"/>
        </w:rPr>
        <w:t xml:space="preserve"> історії </w:t>
      </w:r>
      <w:r w:rsidR="00165292">
        <w:rPr>
          <w:sz w:val="28"/>
          <w:szCs w:val="28"/>
          <w:lang w:val="uk-UA"/>
        </w:rPr>
        <w:t>першої та другої чверті XIX ст.</w:t>
      </w:r>
      <w:r>
        <w:rPr>
          <w:sz w:val="28"/>
          <w:szCs w:val="28"/>
          <w:lang w:val="uk-UA"/>
        </w:rPr>
        <w:t xml:space="preserve"> Із великої кількості запропонованих тем я </w:t>
      </w:r>
      <w:r w:rsidR="00165292">
        <w:rPr>
          <w:sz w:val="28"/>
          <w:szCs w:val="28"/>
          <w:lang w:val="uk-UA"/>
        </w:rPr>
        <w:t>обрав в першому випадку тему: «</w:t>
      </w:r>
      <w:r>
        <w:rPr>
          <w:sz w:val="28"/>
          <w:szCs w:val="28"/>
          <w:lang w:val="uk-UA"/>
        </w:rPr>
        <w:t>Північне суспільство та конституція Микити Му</w:t>
      </w:r>
      <w:r w:rsidR="00165292">
        <w:rPr>
          <w:sz w:val="28"/>
          <w:szCs w:val="28"/>
          <w:lang w:val="uk-UA"/>
        </w:rPr>
        <w:t>рав</w:t>
      </w:r>
      <w:r>
        <w:rPr>
          <w:sz w:val="28"/>
          <w:szCs w:val="28"/>
          <w:lang w:val="uk-UA"/>
        </w:rPr>
        <w:t>йов</w:t>
      </w:r>
      <w:r w:rsidR="00165292">
        <w:rPr>
          <w:sz w:val="28"/>
          <w:szCs w:val="28"/>
          <w:lang w:val="uk-UA"/>
        </w:rPr>
        <w:t>а», а в другому випадку – «П.Д. </w:t>
      </w:r>
      <w:r>
        <w:rPr>
          <w:sz w:val="28"/>
          <w:szCs w:val="28"/>
          <w:lang w:val="uk-UA"/>
        </w:rPr>
        <w:t>Кисельов та його реформа 1837</w:t>
      </w:r>
      <w:r w:rsidR="00165292">
        <w:rPr>
          <w:sz w:val="28"/>
          <w:szCs w:val="28"/>
          <w:lang w:val="uk-UA"/>
        </w:rPr>
        <w:t>–</w:t>
      </w:r>
      <w:r>
        <w:rPr>
          <w:sz w:val="28"/>
          <w:szCs w:val="28"/>
          <w:lang w:val="uk-UA"/>
        </w:rPr>
        <w:t>1938 рр.»…</w:t>
      </w:r>
      <w:r w:rsidR="004D5F2A">
        <w:rPr>
          <w:sz w:val="28"/>
          <w:szCs w:val="28"/>
          <w:lang w:val="uk-UA"/>
        </w:rPr>
        <w:t xml:space="preserve"> Робота над двома темами по XIX </w:t>
      </w:r>
      <w:r>
        <w:rPr>
          <w:sz w:val="28"/>
          <w:szCs w:val="28"/>
          <w:lang w:val="uk-UA"/>
        </w:rPr>
        <w:t>ст. захопила мене, допомогла оволодіти великою кількістю друкованого матеріалу і в певній мірі підготувала мої подальші дисертаційні дослідження</w:t>
      </w:r>
      <w:r w:rsidR="00F63C52">
        <w:rPr>
          <w:sz w:val="28"/>
          <w:szCs w:val="28"/>
          <w:lang w:val="uk-UA"/>
        </w:rPr>
        <w:t xml:space="preserve"> [</w:t>
      </w:r>
      <w:r w:rsidR="007C6224">
        <w:rPr>
          <w:sz w:val="28"/>
          <w:szCs w:val="28"/>
          <w:lang w:val="uk-UA"/>
        </w:rPr>
        <w:t>2</w:t>
      </w:r>
      <w:r w:rsidR="007C6224" w:rsidRPr="00273EB2">
        <w:rPr>
          <w:sz w:val="28"/>
          <w:szCs w:val="28"/>
        </w:rPr>
        <w:t>8</w:t>
      </w:r>
      <w:r w:rsidR="007C6224">
        <w:rPr>
          <w:sz w:val="28"/>
          <w:szCs w:val="28"/>
          <w:lang w:val="uk-UA"/>
        </w:rPr>
        <w:t>2</w:t>
      </w:r>
      <w:r w:rsidR="00F63C52">
        <w:rPr>
          <w:sz w:val="28"/>
          <w:szCs w:val="28"/>
          <w:lang w:val="uk-UA"/>
        </w:rPr>
        <w:t>,  с. 17]</w:t>
      </w:r>
      <w:r>
        <w:rPr>
          <w:sz w:val="28"/>
          <w:szCs w:val="28"/>
          <w:lang w:val="uk-UA"/>
        </w:rPr>
        <w:t>»</w:t>
      </w:r>
      <w:r w:rsidR="00F63C52">
        <w:rPr>
          <w:sz w:val="28"/>
          <w:szCs w:val="28"/>
          <w:lang w:val="uk-UA"/>
        </w:rPr>
        <w:t>.</w:t>
      </w:r>
      <w:r>
        <w:rPr>
          <w:sz w:val="28"/>
          <w:szCs w:val="28"/>
          <w:lang w:val="uk-UA"/>
        </w:rPr>
        <w:t xml:space="preserve"> </w:t>
      </w:r>
    </w:p>
    <w:p w:rsidR="005A3C35" w:rsidRPr="00F63C52" w:rsidRDefault="004D5F2A" w:rsidP="005A3C35">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5A3C35">
        <w:rPr>
          <w:rFonts w:ascii="Times New Roman" w:hAnsi="Times New Roman" w:cs="Times New Roman"/>
          <w:sz w:val="28"/>
          <w:szCs w:val="28"/>
          <w:lang w:val="uk-UA"/>
        </w:rPr>
        <w:t xml:space="preserve"> 1905</w:t>
      </w:r>
      <w:r>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1917 рр. </w:t>
      </w:r>
      <w:r>
        <w:rPr>
          <w:rFonts w:ascii="Times New Roman" w:hAnsi="Times New Roman" w:cs="Times New Roman"/>
          <w:sz w:val="28"/>
          <w:szCs w:val="28"/>
          <w:lang w:val="uk-UA"/>
        </w:rPr>
        <w:t>у</w:t>
      </w:r>
      <w:r w:rsidR="005A3C35">
        <w:rPr>
          <w:rFonts w:ascii="Times New Roman" w:hAnsi="Times New Roman" w:cs="Times New Roman"/>
          <w:sz w:val="28"/>
          <w:szCs w:val="28"/>
          <w:lang w:val="uk-UA"/>
        </w:rPr>
        <w:t xml:space="preserve"> класичних університетах України набуває поширення така форма занять як </w:t>
      </w:r>
      <w:r w:rsidR="005A3C35" w:rsidRPr="00F63C52">
        <w:rPr>
          <w:rFonts w:ascii="Times New Roman" w:hAnsi="Times New Roman" w:cs="Times New Roman"/>
          <w:sz w:val="28"/>
          <w:szCs w:val="28"/>
          <w:lang w:val="uk-UA"/>
        </w:rPr>
        <w:t>колоквіуми</w:t>
      </w:r>
      <w:r w:rsidRPr="00F63C52">
        <w:rPr>
          <w:rFonts w:ascii="Times New Roman" w:hAnsi="Times New Roman" w:cs="Times New Roman"/>
          <w:sz w:val="28"/>
          <w:szCs w:val="28"/>
          <w:lang w:val="uk-UA"/>
        </w:rPr>
        <w:t>,</w:t>
      </w:r>
      <w:r w:rsidR="005A3C35" w:rsidRPr="00F63C52">
        <w:rPr>
          <w:rFonts w:ascii="Times New Roman" w:hAnsi="Times New Roman" w:cs="Times New Roman"/>
          <w:sz w:val="28"/>
          <w:szCs w:val="28"/>
          <w:lang w:val="uk-UA"/>
        </w:rPr>
        <w:t xml:space="preserve"> </w:t>
      </w:r>
      <w:r w:rsidRPr="00F63C52">
        <w:rPr>
          <w:rFonts w:ascii="Times New Roman" w:hAnsi="Times New Roman" w:cs="Times New Roman"/>
          <w:sz w:val="28"/>
          <w:szCs w:val="28"/>
          <w:lang w:val="uk-UA"/>
        </w:rPr>
        <w:t>що</w:t>
      </w:r>
      <w:r w:rsidR="005A3C35" w:rsidRPr="00F63C52">
        <w:rPr>
          <w:rFonts w:ascii="Times New Roman" w:hAnsi="Times New Roman" w:cs="Times New Roman"/>
          <w:sz w:val="28"/>
          <w:szCs w:val="28"/>
          <w:lang w:val="uk-UA"/>
        </w:rPr>
        <w:t xml:space="preserve"> проводилис</w:t>
      </w:r>
      <w:r w:rsidRPr="00F63C52">
        <w:rPr>
          <w:rFonts w:ascii="Times New Roman" w:hAnsi="Times New Roman" w:cs="Times New Roman"/>
          <w:sz w:val="28"/>
          <w:szCs w:val="28"/>
          <w:lang w:val="uk-UA"/>
        </w:rPr>
        <w:t>я</w:t>
      </w:r>
      <w:r w:rsidR="005A3C35" w:rsidRPr="00F63C52">
        <w:rPr>
          <w:rFonts w:ascii="Times New Roman" w:hAnsi="Times New Roman" w:cs="Times New Roman"/>
          <w:sz w:val="28"/>
          <w:szCs w:val="28"/>
          <w:lang w:val="uk-UA"/>
        </w:rPr>
        <w:t xml:space="preserve"> для майбутніх </w:t>
      </w:r>
      <w:r w:rsidRPr="00F63C52">
        <w:rPr>
          <w:rFonts w:ascii="Times New Roman" w:hAnsi="Times New Roman" w:cs="Times New Roman"/>
          <w:sz w:val="28"/>
          <w:szCs w:val="28"/>
          <w:lang w:val="uk-UA"/>
        </w:rPr>
        <w:t>у</w:t>
      </w:r>
      <w:r w:rsidR="005A3C35" w:rsidRPr="00F63C52">
        <w:rPr>
          <w:rFonts w:ascii="Times New Roman" w:hAnsi="Times New Roman" w:cs="Times New Roman"/>
          <w:sz w:val="28"/>
          <w:szCs w:val="28"/>
          <w:lang w:val="uk-UA"/>
        </w:rPr>
        <w:t xml:space="preserve">чителів на історико-філологічних факультетах з метою обговорення педагогічних творів студентів. </w:t>
      </w:r>
    </w:p>
    <w:p w:rsidR="005A3C35" w:rsidRDefault="005A3C35" w:rsidP="005A3C35">
      <w:pPr>
        <w:tabs>
          <w:tab w:val="left" w:pos="567"/>
        </w:tabs>
        <w:spacing w:after="0" w:line="360" w:lineRule="auto"/>
        <w:ind w:firstLine="567"/>
        <w:jc w:val="both"/>
        <w:rPr>
          <w:rFonts w:ascii="Times New Roman" w:hAnsi="Times New Roman" w:cs="Times New Roman"/>
          <w:sz w:val="28"/>
          <w:szCs w:val="28"/>
          <w:lang w:val="uk-UA"/>
        </w:rPr>
      </w:pPr>
      <w:r w:rsidRPr="00F63C52">
        <w:rPr>
          <w:rFonts w:ascii="Times New Roman" w:hAnsi="Times New Roman" w:cs="Times New Roman"/>
          <w:sz w:val="28"/>
          <w:szCs w:val="28"/>
          <w:lang w:val="uk-UA"/>
        </w:rPr>
        <w:t xml:space="preserve">Слід підкреслити, що до педагогічно ефективних форм роботи, які використовувалися в університетах </w:t>
      </w:r>
      <w:r w:rsidR="004D5F2A" w:rsidRPr="00F63C52">
        <w:rPr>
          <w:rFonts w:ascii="Times New Roman" w:hAnsi="Times New Roman" w:cs="Times New Roman"/>
          <w:sz w:val="28"/>
          <w:szCs w:val="28"/>
          <w:lang w:val="uk-UA"/>
        </w:rPr>
        <w:t xml:space="preserve">у </w:t>
      </w:r>
      <w:r w:rsidRPr="00F63C52">
        <w:rPr>
          <w:rFonts w:ascii="Times New Roman" w:hAnsi="Times New Roman" w:cs="Times New Roman"/>
          <w:sz w:val="28"/>
          <w:szCs w:val="28"/>
          <w:lang w:val="uk-UA"/>
        </w:rPr>
        <w:t xml:space="preserve">цей період, слід віднести також репетиції </w:t>
      </w:r>
      <w:r w:rsidR="004D5F2A" w:rsidRPr="00F63C52">
        <w:rPr>
          <w:rFonts w:ascii="Times New Roman" w:hAnsi="Times New Roman" w:cs="Times New Roman"/>
          <w:sz w:val="28"/>
          <w:szCs w:val="28"/>
          <w:lang w:val="uk-UA"/>
        </w:rPr>
        <w:t>та</w:t>
      </w:r>
      <w:r w:rsidRPr="00F63C52">
        <w:rPr>
          <w:rFonts w:ascii="Times New Roman" w:hAnsi="Times New Roman" w:cs="Times New Roman"/>
          <w:sz w:val="28"/>
          <w:szCs w:val="28"/>
          <w:lang w:val="uk-UA"/>
        </w:rPr>
        <w:t xml:space="preserve"> співбесіди. Їх головна мета полягала</w:t>
      </w:r>
      <w:r>
        <w:rPr>
          <w:rFonts w:ascii="Times New Roman" w:hAnsi="Times New Roman" w:cs="Times New Roman"/>
          <w:sz w:val="28"/>
          <w:szCs w:val="28"/>
          <w:lang w:val="uk-UA"/>
        </w:rPr>
        <w:t xml:space="preserve"> в активізації та контролі за навчальною діяльністю студентів, посиленні їх самостійної роботи протя</w:t>
      </w:r>
      <w:r w:rsidR="004D5F2A">
        <w:rPr>
          <w:rFonts w:ascii="Times New Roman" w:hAnsi="Times New Roman" w:cs="Times New Roman"/>
          <w:sz w:val="28"/>
          <w:szCs w:val="28"/>
          <w:lang w:val="uk-UA"/>
        </w:rPr>
        <w:t>гом</w:t>
      </w:r>
      <w:r>
        <w:rPr>
          <w:rFonts w:ascii="Times New Roman" w:hAnsi="Times New Roman" w:cs="Times New Roman"/>
          <w:sz w:val="28"/>
          <w:szCs w:val="28"/>
          <w:lang w:val="uk-UA"/>
        </w:rPr>
        <w:t xml:space="preserve"> </w:t>
      </w:r>
      <w:r w:rsidR="004D5F2A">
        <w:rPr>
          <w:rFonts w:ascii="Times New Roman" w:hAnsi="Times New Roman" w:cs="Times New Roman"/>
          <w:sz w:val="28"/>
          <w:szCs w:val="28"/>
          <w:lang w:val="uk-UA"/>
        </w:rPr>
        <w:t>у</w:t>
      </w:r>
      <w:r>
        <w:rPr>
          <w:rFonts w:ascii="Times New Roman" w:hAnsi="Times New Roman" w:cs="Times New Roman"/>
          <w:sz w:val="28"/>
          <w:szCs w:val="28"/>
          <w:lang w:val="uk-UA"/>
        </w:rPr>
        <w:t xml:space="preserve">сього навчального року, а не лише напередодні екзаменів </w:t>
      </w:r>
      <w:r w:rsidR="004D5F2A">
        <w:rPr>
          <w:rFonts w:ascii="Times New Roman" w:hAnsi="Times New Roman" w:cs="Times New Roman"/>
          <w:sz w:val="28"/>
          <w:szCs w:val="28"/>
          <w:lang w:val="uk-UA"/>
        </w:rPr>
        <w:t>і</w:t>
      </w:r>
      <w:r>
        <w:rPr>
          <w:rFonts w:ascii="Times New Roman" w:hAnsi="Times New Roman" w:cs="Times New Roman"/>
          <w:sz w:val="28"/>
          <w:szCs w:val="28"/>
          <w:lang w:val="uk-UA"/>
        </w:rPr>
        <w:t xml:space="preserve"> заліків. </w:t>
      </w:r>
      <w:r w:rsidR="004D5F2A">
        <w:rPr>
          <w:rFonts w:ascii="Times New Roman" w:hAnsi="Times New Roman" w:cs="Times New Roman"/>
          <w:sz w:val="28"/>
          <w:szCs w:val="28"/>
          <w:lang w:val="uk-UA"/>
        </w:rPr>
        <w:t>Із</w:t>
      </w:r>
      <w:r w:rsidR="00104904">
        <w:rPr>
          <w:rFonts w:ascii="Times New Roman" w:hAnsi="Times New Roman" w:cs="Times New Roman"/>
          <w:sz w:val="28"/>
          <w:szCs w:val="28"/>
          <w:lang w:val="uk-UA"/>
        </w:rPr>
        <w:t xml:space="preserve"> середини </w:t>
      </w:r>
      <w:r w:rsidR="00104904">
        <w:rPr>
          <w:rFonts w:ascii="Times New Roman" w:hAnsi="Times New Roman" w:cs="Times New Roman"/>
          <w:sz w:val="28"/>
          <w:szCs w:val="28"/>
          <w:lang w:val="en-US"/>
        </w:rPr>
        <w:t>XIX</w:t>
      </w:r>
      <w:r w:rsidR="004D5F2A">
        <w:rPr>
          <w:rFonts w:ascii="Times New Roman" w:hAnsi="Times New Roman" w:cs="Times New Roman"/>
          <w:sz w:val="28"/>
          <w:szCs w:val="28"/>
          <w:lang w:val="uk-UA"/>
        </w:rPr>
        <w:t xml:space="preserve"> –</w:t>
      </w:r>
      <w:r w:rsidR="000F7791">
        <w:rPr>
          <w:rFonts w:ascii="Times New Roman" w:hAnsi="Times New Roman" w:cs="Times New Roman"/>
          <w:sz w:val="28"/>
          <w:szCs w:val="28"/>
          <w:lang w:val="uk-UA"/>
        </w:rPr>
        <w:t>на поч. ХХ ст.</w:t>
      </w:r>
      <w:r w:rsidR="00104904">
        <w:rPr>
          <w:rFonts w:ascii="Times New Roman" w:hAnsi="Times New Roman" w:cs="Times New Roman"/>
          <w:sz w:val="28"/>
          <w:szCs w:val="28"/>
          <w:lang w:val="uk-UA"/>
        </w:rPr>
        <w:t xml:space="preserve"> репетиції та співбесіди вв</w:t>
      </w:r>
      <w:r w:rsidR="004D5F2A">
        <w:rPr>
          <w:rFonts w:ascii="Times New Roman" w:hAnsi="Times New Roman" w:cs="Times New Roman"/>
          <w:sz w:val="28"/>
          <w:szCs w:val="28"/>
          <w:lang w:val="uk-UA"/>
        </w:rPr>
        <w:t>о</w:t>
      </w:r>
      <w:r w:rsidR="00104904">
        <w:rPr>
          <w:rFonts w:ascii="Times New Roman" w:hAnsi="Times New Roman" w:cs="Times New Roman"/>
          <w:sz w:val="28"/>
          <w:szCs w:val="28"/>
          <w:lang w:val="uk-UA"/>
        </w:rPr>
        <w:t>дилис</w:t>
      </w:r>
      <w:r w:rsidR="004D5F2A">
        <w:rPr>
          <w:rFonts w:ascii="Times New Roman" w:hAnsi="Times New Roman" w:cs="Times New Roman"/>
          <w:sz w:val="28"/>
          <w:szCs w:val="28"/>
          <w:lang w:val="uk-UA"/>
        </w:rPr>
        <w:t>я</w:t>
      </w:r>
      <w:r w:rsidR="00104904">
        <w:rPr>
          <w:rFonts w:ascii="Times New Roman" w:hAnsi="Times New Roman" w:cs="Times New Roman"/>
          <w:sz w:val="28"/>
          <w:szCs w:val="28"/>
          <w:lang w:val="uk-UA"/>
        </w:rPr>
        <w:t xml:space="preserve"> до розкладу занять в університетах </w:t>
      </w:r>
      <w:r w:rsidR="00EE3419">
        <w:rPr>
          <w:rFonts w:ascii="Times New Roman" w:hAnsi="Times New Roman" w:cs="Times New Roman"/>
          <w:sz w:val="28"/>
          <w:szCs w:val="28"/>
          <w:lang w:val="uk-UA"/>
        </w:rPr>
        <w:t>під</w:t>
      </w:r>
      <w:r w:rsidR="00104904">
        <w:rPr>
          <w:rFonts w:ascii="Times New Roman" w:hAnsi="Times New Roman" w:cs="Times New Roman"/>
          <w:sz w:val="28"/>
          <w:szCs w:val="28"/>
          <w:lang w:val="uk-UA"/>
        </w:rPr>
        <w:t>російської України. Як свідчить один із звітів університету св.</w:t>
      </w:r>
      <w:r w:rsidR="00EE3419">
        <w:rPr>
          <w:rFonts w:ascii="Times New Roman" w:hAnsi="Times New Roman" w:cs="Times New Roman"/>
          <w:sz w:val="28"/>
          <w:szCs w:val="28"/>
          <w:lang w:val="uk-UA"/>
        </w:rPr>
        <w:t> </w:t>
      </w:r>
      <w:r w:rsidR="00104904">
        <w:rPr>
          <w:rFonts w:ascii="Times New Roman" w:hAnsi="Times New Roman" w:cs="Times New Roman"/>
          <w:sz w:val="28"/>
          <w:szCs w:val="28"/>
          <w:lang w:val="uk-UA"/>
        </w:rPr>
        <w:t>Володимира</w:t>
      </w:r>
      <w:r w:rsidR="004D5F2A">
        <w:rPr>
          <w:rFonts w:ascii="Times New Roman" w:hAnsi="Times New Roman" w:cs="Times New Roman"/>
          <w:sz w:val="28"/>
          <w:szCs w:val="28"/>
          <w:lang w:val="uk-UA"/>
        </w:rPr>
        <w:t>,</w:t>
      </w:r>
      <w:r w:rsidR="00104904">
        <w:rPr>
          <w:rFonts w:ascii="Times New Roman" w:hAnsi="Times New Roman" w:cs="Times New Roman"/>
          <w:sz w:val="28"/>
          <w:szCs w:val="28"/>
          <w:lang w:val="uk-UA"/>
        </w:rPr>
        <w:t xml:space="preserve"> університетськими викладачами кожного тижня проводились</w:t>
      </w:r>
      <w:r w:rsidR="00EE3419">
        <w:rPr>
          <w:rFonts w:ascii="Times New Roman" w:hAnsi="Times New Roman" w:cs="Times New Roman"/>
          <w:sz w:val="28"/>
          <w:szCs w:val="28"/>
          <w:lang w:val="uk-UA"/>
        </w:rPr>
        <w:t xml:space="preserve"> «</w:t>
      </w:r>
      <w:r w:rsidR="00104904">
        <w:rPr>
          <w:rFonts w:ascii="Times New Roman" w:hAnsi="Times New Roman" w:cs="Times New Roman"/>
          <w:sz w:val="28"/>
          <w:szCs w:val="28"/>
          <w:lang w:val="uk-UA"/>
        </w:rPr>
        <w:t>вибіркові і короткотермі</w:t>
      </w:r>
      <w:r w:rsidR="00EE3419">
        <w:rPr>
          <w:rFonts w:ascii="Times New Roman" w:hAnsi="Times New Roman" w:cs="Times New Roman"/>
          <w:sz w:val="28"/>
          <w:szCs w:val="28"/>
          <w:lang w:val="uk-UA"/>
        </w:rPr>
        <w:t>нові» репетиції</w:t>
      </w:r>
      <w:r w:rsidR="00E468DC">
        <w:rPr>
          <w:rFonts w:ascii="Times New Roman" w:hAnsi="Times New Roman" w:cs="Times New Roman"/>
          <w:sz w:val="28"/>
          <w:szCs w:val="28"/>
          <w:lang w:val="uk-UA"/>
        </w:rPr>
        <w:t xml:space="preserve"> </w:t>
      </w:r>
      <w:r w:rsidR="00C168C1" w:rsidRPr="00850308">
        <w:rPr>
          <w:rFonts w:ascii="Times New Roman" w:eastAsia="Times New Roman" w:hAnsi="Times New Roman" w:cs="Times New Roman"/>
          <w:sz w:val="28"/>
          <w:szCs w:val="28"/>
          <w:lang w:val="uk-UA"/>
        </w:rPr>
        <w:t>[</w:t>
      </w:r>
      <w:r w:rsidR="007C6224" w:rsidRPr="00850308">
        <w:rPr>
          <w:rFonts w:ascii="Times New Roman" w:eastAsia="Times New Roman" w:hAnsi="Times New Roman" w:cs="Times New Roman"/>
          <w:sz w:val="28"/>
          <w:szCs w:val="28"/>
          <w:lang w:val="uk-UA"/>
        </w:rPr>
        <w:t>3</w:t>
      </w:r>
      <w:r w:rsidR="007C6224" w:rsidRPr="00273EB2">
        <w:rPr>
          <w:rFonts w:ascii="Times New Roman" w:eastAsia="Times New Roman" w:hAnsi="Times New Roman" w:cs="Times New Roman"/>
          <w:sz w:val="28"/>
          <w:szCs w:val="28"/>
          <w:lang w:val="uk-UA"/>
        </w:rPr>
        <w:t>1</w:t>
      </w:r>
      <w:r w:rsidR="007C6224" w:rsidRPr="00850308">
        <w:rPr>
          <w:rFonts w:ascii="Times New Roman" w:eastAsia="Times New Roman" w:hAnsi="Times New Roman" w:cs="Times New Roman"/>
          <w:sz w:val="28"/>
          <w:szCs w:val="28"/>
          <w:lang w:val="uk-UA"/>
        </w:rPr>
        <w:t>8</w:t>
      </w:r>
      <w:r w:rsidR="00F63C52" w:rsidRPr="00850308">
        <w:rPr>
          <w:rFonts w:ascii="Times New Roman" w:eastAsia="Times New Roman" w:hAnsi="Times New Roman" w:cs="Times New Roman"/>
          <w:sz w:val="28"/>
          <w:szCs w:val="28"/>
          <w:lang w:val="uk-UA"/>
        </w:rPr>
        <w:t>,</w:t>
      </w:r>
      <w:r w:rsidR="00F63C52" w:rsidRPr="008C706C">
        <w:rPr>
          <w:rFonts w:ascii="Times New Roman" w:eastAsia="Times New Roman" w:hAnsi="Times New Roman" w:cs="Times New Roman"/>
          <w:sz w:val="28"/>
          <w:szCs w:val="28"/>
        </w:rPr>
        <w:t> </w:t>
      </w:r>
      <w:r w:rsidR="00F63C52" w:rsidRPr="008C706C">
        <w:rPr>
          <w:rFonts w:ascii="Times New Roman" w:eastAsia="Times New Roman" w:hAnsi="Times New Roman" w:cs="Times New Roman"/>
          <w:sz w:val="28"/>
          <w:szCs w:val="28"/>
          <w:lang w:val="uk-UA"/>
        </w:rPr>
        <w:t>с.</w:t>
      </w:r>
      <w:r w:rsidR="00F63C52" w:rsidRPr="008C706C">
        <w:rPr>
          <w:rFonts w:ascii="Times New Roman" w:eastAsia="Times New Roman" w:hAnsi="Times New Roman" w:cs="Times New Roman"/>
          <w:sz w:val="28"/>
          <w:szCs w:val="28"/>
        </w:rPr>
        <w:t> </w:t>
      </w:r>
      <w:r w:rsidR="00F63C52" w:rsidRPr="008C706C">
        <w:rPr>
          <w:rFonts w:ascii="Times New Roman" w:eastAsia="Times New Roman" w:hAnsi="Times New Roman" w:cs="Times New Roman"/>
          <w:sz w:val="28"/>
          <w:szCs w:val="28"/>
          <w:lang w:val="uk-UA"/>
        </w:rPr>
        <w:t>15</w:t>
      </w:r>
      <w:r w:rsidR="00C168C1" w:rsidRPr="00C871B3">
        <w:rPr>
          <w:rFonts w:ascii="Times New Roman" w:eastAsia="Times New Roman" w:hAnsi="Times New Roman" w:cs="Times New Roman"/>
          <w:color w:val="333333"/>
          <w:sz w:val="28"/>
          <w:szCs w:val="28"/>
          <w:lang w:val="uk-UA"/>
        </w:rPr>
        <w:t>]</w:t>
      </w:r>
      <w:r w:rsidR="00EE3419">
        <w:rPr>
          <w:rFonts w:ascii="Times New Roman" w:hAnsi="Times New Roman" w:cs="Times New Roman"/>
          <w:sz w:val="28"/>
          <w:szCs w:val="28"/>
          <w:lang w:val="uk-UA"/>
        </w:rPr>
        <w:t xml:space="preserve"> А так звані головні </w:t>
      </w:r>
      <w:r w:rsidR="004D5F2A">
        <w:rPr>
          <w:rFonts w:ascii="Times New Roman" w:hAnsi="Times New Roman" w:cs="Times New Roman"/>
          <w:sz w:val="28"/>
          <w:szCs w:val="28"/>
          <w:lang w:val="uk-UA"/>
        </w:rPr>
        <w:t>й</w:t>
      </w:r>
      <w:r w:rsidR="00EE3419">
        <w:rPr>
          <w:rFonts w:ascii="Times New Roman" w:hAnsi="Times New Roman" w:cs="Times New Roman"/>
          <w:sz w:val="28"/>
          <w:szCs w:val="28"/>
          <w:lang w:val="uk-UA"/>
        </w:rPr>
        <w:t xml:space="preserve"> загальні репетиції проводилис</w:t>
      </w:r>
      <w:r w:rsidR="004D5F2A">
        <w:rPr>
          <w:rFonts w:ascii="Times New Roman" w:hAnsi="Times New Roman" w:cs="Times New Roman"/>
          <w:sz w:val="28"/>
          <w:szCs w:val="28"/>
          <w:lang w:val="uk-UA"/>
        </w:rPr>
        <w:t>я</w:t>
      </w:r>
      <w:r w:rsidR="00EE3419">
        <w:rPr>
          <w:rFonts w:ascii="Times New Roman" w:hAnsi="Times New Roman" w:cs="Times New Roman"/>
          <w:sz w:val="28"/>
          <w:szCs w:val="28"/>
          <w:lang w:val="uk-UA"/>
        </w:rPr>
        <w:t xml:space="preserve"> в кінці навчального року. </w:t>
      </w:r>
      <w:r>
        <w:rPr>
          <w:rFonts w:ascii="Times New Roman" w:hAnsi="Times New Roman" w:cs="Times New Roman"/>
          <w:sz w:val="28"/>
          <w:szCs w:val="28"/>
          <w:lang w:val="uk-UA"/>
        </w:rPr>
        <w:t xml:space="preserve">Наприклад, у Харківському університеті репетиції проводились у вигляді діалогу між викладачами і студентами щотижня і по «третинах року». Щотижневі репетиції проводили студенти-кандидати або ад’юнкти </w:t>
      </w:r>
      <w:r w:rsidR="004D5F2A">
        <w:rPr>
          <w:rFonts w:ascii="Times New Roman" w:hAnsi="Times New Roman" w:cs="Times New Roman"/>
          <w:sz w:val="28"/>
          <w:szCs w:val="28"/>
          <w:lang w:val="uk-UA"/>
        </w:rPr>
        <w:t>й</w:t>
      </w:r>
      <w:r>
        <w:rPr>
          <w:rFonts w:ascii="Times New Roman" w:hAnsi="Times New Roman" w:cs="Times New Roman"/>
          <w:sz w:val="28"/>
          <w:szCs w:val="28"/>
          <w:lang w:val="uk-UA"/>
        </w:rPr>
        <w:t xml:space="preserve"> магістри, по «третинах року» – ті викладачі і професори</w:t>
      </w:r>
      <w:r w:rsidR="004D5F2A">
        <w:rPr>
          <w:rFonts w:ascii="Times New Roman" w:hAnsi="Times New Roman" w:cs="Times New Roman"/>
          <w:sz w:val="28"/>
          <w:szCs w:val="28"/>
          <w:lang w:val="uk-UA"/>
        </w:rPr>
        <w:t>,</w:t>
      </w:r>
      <w:r>
        <w:rPr>
          <w:rFonts w:ascii="Times New Roman" w:hAnsi="Times New Roman" w:cs="Times New Roman"/>
          <w:sz w:val="28"/>
          <w:szCs w:val="28"/>
          <w:lang w:val="uk-UA"/>
        </w:rPr>
        <w:t xml:space="preserve"> які читали відповідні курси. На репетиціях перевірялися конспекти студентів, засвоєння ними однієї або </w:t>
      </w:r>
      <w:r>
        <w:rPr>
          <w:rFonts w:ascii="Times New Roman" w:hAnsi="Times New Roman" w:cs="Times New Roman"/>
          <w:sz w:val="28"/>
          <w:szCs w:val="28"/>
          <w:lang w:val="uk-UA"/>
        </w:rPr>
        <w:lastRenderedPageBreak/>
        <w:t>кількох тем теоретичних курсів, забезпеченість їх літературою та знаннями рекомендованої літератури, відвідування студентами бібліотеки [</w:t>
      </w:r>
      <w:r w:rsidR="007C6224">
        <w:rPr>
          <w:rFonts w:ascii="Times New Roman" w:hAnsi="Times New Roman" w:cs="Times New Roman"/>
          <w:sz w:val="28"/>
          <w:szCs w:val="28"/>
          <w:lang w:val="uk-UA"/>
        </w:rPr>
        <w:t>3</w:t>
      </w:r>
      <w:r w:rsidR="007C6224" w:rsidRPr="00273EB2">
        <w:rPr>
          <w:rFonts w:ascii="Times New Roman" w:hAnsi="Times New Roman" w:cs="Times New Roman"/>
          <w:sz w:val="28"/>
          <w:szCs w:val="28"/>
          <w:lang w:val="uk-UA"/>
        </w:rPr>
        <w:t>3</w:t>
      </w:r>
      <w:r w:rsidR="007C6224">
        <w:rPr>
          <w:rFonts w:ascii="Times New Roman" w:hAnsi="Times New Roman" w:cs="Times New Roman"/>
          <w:sz w:val="28"/>
          <w:szCs w:val="28"/>
          <w:lang w:val="uk-UA"/>
        </w:rPr>
        <w:t>3</w:t>
      </w:r>
      <w:r w:rsidR="00F63C52">
        <w:rPr>
          <w:rFonts w:ascii="Times New Roman" w:hAnsi="Times New Roman" w:cs="Times New Roman"/>
          <w:sz w:val="28"/>
          <w:szCs w:val="28"/>
          <w:lang w:val="uk-UA"/>
        </w:rPr>
        <w:t>, </w:t>
      </w:r>
      <w:r>
        <w:rPr>
          <w:rFonts w:ascii="Times New Roman" w:hAnsi="Times New Roman" w:cs="Times New Roman"/>
          <w:sz w:val="28"/>
          <w:szCs w:val="28"/>
          <w:lang w:val="uk-UA"/>
        </w:rPr>
        <w:t xml:space="preserve"> с.</w:t>
      </w:r>
      <w:r w:rsidR="00F63C52">
        <w:rPr>
          <w:rFonts w:ascii="Times New Roman" w:hAnsi="Times New Roman" w:cs="Times New Roman"/>
          <w:sz w:val="28"/>
          <w:szCs w:val="28"/>
          <w:lang w:val="uk-UA"/>
        </w:rPr>
        <w:t> </w:t>
      </w:r>
      <w:r>
        <w:rPr>
          <w:rFonts w:ascii="Times New Roman" w:hAnsi="Times New Roman" w:cs="Times New Roman"/>
          <w:sz w:val="28"/>
          <w:szCs w:val="28"/>
          <w:lang w:val="uk-UA"/>
        </w:rPr>
        <w:t>112].</w:t>
      </w:r>
    </w:p>
    <w:p w:rsidR="005A3C35" w:rsidRDefault="005A3C35" w:rsidP="005A3C35">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Важливе місце в активізації навчальної діяльності студентів </w:t>
      </w:r>
      <w:r w:rsidR="00D538FA">
        <w:rPr>
          <w:rFonts w:ascii="Times New Roman" w:hAnsi="Times New Roman" w:cs="Times New Roman"/>
          <w:sz w:val="28"/>
          <w:szCs w:val="28"/>
          <w:lang w:val="uk-UA"/>
        </w:rPr>
        <w:t>посідали</w:t>
      </w:r>
      <w:r>
        <w:rPr>
          <w:rFonts w:ascii="Times New Roman" w:hAnsi="Times New Roman" w:cs="Times New Roman"/>
          <w:sz w:val="28"/>
          <w:szCs w:val="28"/>
          <w:lang w:val="uk-UA"/>
        </w:rPr>
        <w:t xml:space="preserve"> </w:t>
      </w:r>
      <w:r w:rsidRPr="00F63C52">
        <w:rPr>
          <w:rFonts w:ascii="Times New Roman" w:hAnsi="Times New Roman" w:cs="Times New Roman"/>
          <w:sz w:val="28"/>
          <w:szCs w:val="28"/>
          <w:lang w:val="uk-UA"/>
        </w:rPr>
        <w:t>співбесіди,</w:t>
      </w:r>
      <w:r>
        <w:rPr>
          <w:rFonts w:ascii="Times New Roman" w:hAnsi="Times New Roman" w:cs="Times New Roman"/>
          <w:sz w:val="28"/>
          <w:szCs w:val="28"/>
          <w:lang w:val="uk-UA"/>
        </w:rPr>
        <w:t xml:space="preserve"> мета яких полягала </w:t>
      </w:r>
      <w:r w:rsidR="00D538FA">
        <w:rPr>
          <w:rFonts w:ascii="Times New Roman" w:hAnsi="Times New Roman" w:cs="Times New Roman"/>
          <w:sz w:val="28"/>
          <w:szCs w:val="28"/>
          <w:lang w:val="uk-UA"/>
        </w:rPr>
        <w:t>у</w:t>
      </w:r>
      <w:r>
        <w:rPr>
          <w:rFonts w:ascii="Times New Roman" w:hAnsi="Times New Roman" w:cs="Times New Roman"/>
          <w:sz w:val="28"/>
          <w:szCs w:val="28"/>
          <w:lang w:val="uk-UA"/>
        </w:rPr>
        <w:t xml:space="preserve"> привч</w:t>
      </w:r>
      <w:r w:rsidR="00D538FA">
        <w:rPr>
          <w:rFonts w:ascii="Times New Roman" w:hAnsi="Times New Roman" w:cs="Times New Roman"/>
          <w:sz w:val="28"/>
          <w:szCs w:val="28"/>
          <w:lang w:val="uk-UA"/>
        </w:rPr>
        <w:t>анні</w:t>
      </w:r>
      <w:r>
        <w:rPr>
          <w:rFonts w:ascii="Times New Roman" w:hAnsi="Times New Roman" w:cs="Times New Roman"/>
          <w:sz w:val="28"/>
          <w:szCs w:val="28"/>
          <w:lang w:val="uk-UA"/>
        </w:rPr>
        <w:t xml:space="preserve"> студентів до вільного викладу </w:t>
      </w:r>
      <w:r w:rsidR="004D5F2A">
        <w:rPr>
          <w:rFonts w:ascii="Times New Roman" w:hAnsi="Times New Roman" w:cs="Times New Roman"/>
          <w:sz w:val="28"/>
          <w:szCs w:val="28"/>
          <w:lang w:val="uk-UA"/>
        </w:rPr>
        <w:t>думки</w:t>
      </w:r>
      <w:r>
        <w:rPr>
          <w:rFonts w:ascii="Times New Roman" w:hAnsi="Times New Roman" w:cs="Times New Roman"/>
          <w:sz w:val="28"/>
          <w:szCs w:val="28"/>
          <w:lang w:val="uk-UA"/>
        </w:rPr>
        <w:t xml:space="preserve">. </w:t>
      </w:r>
      <w:r w:rsidR="00D538FA">
        <w:rPr>
          <w:rFonts w:ascii="Times New Roman" w:hAnsi="Times New Roman" w:cs="Times New Roman"/>
          <w:sz w:val="28"/>
          <w:szCs w:val="28"/>
          <w:lang w:val="uk-UA"/>
        </w:rPr>
        <w:t>На відміну від</w:t>
      </w:r>
      <w:r>
        <w:rPr>
          <w:rFonts w:ascii="Times New Roman" w:hAnsi="Times New Roman" w:cs="Times New Roman"/>
          <w:sz w:val="28"/>
          <w:szCs w:val="28"/>
          <w:lang w:val="uk-UA"/>
        </w:rPr>
        <w:t xml:space="preserve"> репетиці</w:t>
      </w:r>
      <w:r w:rsidR="00D538FA">
        <w:rPr>
          <w:rFonts w:ascii="Times New Roman" w:hAnsi="Times New Roman" w:cs="Times New Roman"/>
          <w:sz w:val="28"/>
          <w:szCs w:val="28"/>
          <w:lang w:val="uk-UA"/>
        </w:rPr>
        <w:t>й</w:t>
      </w:r>
      <w:r w:rsidR="004D5F2A">
        <w:rPr>
          <w:rFonts w:ascii="Times New Roman" w:hAnsi="Times New Roman" w:cs="Times New Roman"/>
          <w:sz w:val="28"/>
          <w:szCs w:val="28"/>
          <w:lang w:val="uk-UA"/>
        </w:rPr>
        <w:t>,</w:t>
      </w:r>
      <w:r>
        <w:rPr>
          <w:rFonts w:ascii="Times New Roman" w:hAnsi="Times New Roman" w:cs="Times New Roman"/>
          <w:sz w:val="28"/>
          <w:szCs w:val="28"/>
          <w:lang w:val="uk-UA"/>
        </w:rPr>
        <w:t xml:space="preserve"> вони </w:t>
      </w:r>
      <w:r w:rsidR="00D538FA">
        <w:rPr>
          <w:rFonts w:ascii="Times New Roman" w:hAnsi="Times New Roman" w:cs="Times New Roman"/>
          <w:sz w:val="28"/>
          <w:szCs w:val="28"/>
          <w:lang w:val="uk-UA"/>
        </w:rPr>
        <w:t>мали</w:t>
      </w:r>
      <w:r>
        <w:rPr>
          <w:rFonts w:ascii="Times New Roman" w:hAnsi="Times New Roman" w:cs="Times New Roman"/>
          <w:sz w:val="28"/>
          <w:szCs w:val="28"/>
          <w:lang w:val="uk-UA"/>
        </w:rPr>
        <w:t xml:space="preserve"> більш комплексний характер, проводилися оди</w:t>
      </w:r>
      <w:r w:rsidR="00D538FA">
        <w:rPr>
          <w:rFonts w:ascii="Times New Roman" w:hAnsi="Times New Roman" w:cs="Times New Roman"/>
          <w:sz w:val="28"/>
          <w:szCs w:val="28"/>
          <w:lang w:val="uk-UA"/>
        </w:rPr>
        <w:t>н-два рази на місяць протягом 2–</w:t>
      </w:r>
      <w:r w:rsidR="004D5F2A">
        <w:rPr>
          <w:rFonts w:ascii="Times New Roman" w:hAnsi="Times New Roman" w:cs="Times New Roman"/>
          <w:sz w:val="28"/>
          <w:szCs w:val="28"/>
          <w:lang w:val="uk-UA"/>
        </w:rPr>
        <w:t>4</w:t>
      </w:r>
      <w:r>
        <w:rPr>
          <w:rFonts w:ascii="Times New Roman" w:hAnsi="Times New Roman" w:cs="Times New Roman"/>
          <w:sz w:val="28"/>
          <w:szCs w:val="28"/>
          <w:lang w:val="uk-UA"/>
        </w:rPr>
        <w:t xml:space="preserve"> академічних годин, як правило</w:t>
      </w:r>
      <w:r w:rsidR="004D5F2A">
        <w:rPr>
          <w:rFonts w:ascii="Times New Roman" w:hAnsi="Times New Roman" w:cs="Times New Roman"/>
          <w:sz w:val="28"/>
          <w:szCs w:val="28"/>
          <w:lang w:val="uk-UA"/>
        </w:rPr>
        <w:t>, у «сократичній» формі</w:t>
      </w:r>
      <w:r w:rsidR="00D538FA">
        <w:rPr>
          <w:rFonts w:ascii="Times New Roman" w:hAnsi="Times New Roman" w:cs="Times New Roman"/>
          <w:sz w:val="28"/>
          <w:szCs w:val="28"/>
          <w:lang w:val="uk-UA"/>
        </w:rPr>
        <w:t xml:space="preserve"> (у формі диспуту)</w:t>
      </w:r>
      <w:r>
        <w:rPr>
          <w:rFonts w:ascii="Times New Roman" w:hAnsi="Times New Roman" w:cs="Times New Roman"/>
          <w:sz w:val="28"/>
          <w:szCs w:val="28"/>
          <w:lang w:val="uk-UA"/>
        </w:rPr>
        <w:t>. Їх проведення було обов’язковим не тільки для всі</w:t>
      </w:r>
      <w:r w:rsidR="002C7C9B">
        <w:rPr>
          <w:rFonts w:ascii="Times New Roman" w:hAnsi="Times New Roman" w:cs="Times New Roman"/>
          <w:sz w:val="28"/>
          <w:szCs w:val="28"/>
          <w:lang w:val="uk-UA"/>
        </w:rPr>
        <w:t>х</w:t>
      </w:r>
      <w:r>
        <w:rPr>
          <w:rFonts w:ascii="Times New Roman" w:hAnsi="Times New Roman" w:cs="Times New Roman"/>
          <w:sz w:val="28"/>
          <w:szCs w:val="28"/>
          <w:lang w:val="uk-UA"/>
        </w:rPr>
        <w:t xml:space="preserve"> професорів, але і навіть для ректор</w:t>
      </w:r>
      <w:r w:rsidR="004D5F2A">
        <w:rPr>
          <w:rFonts w:ascii="Times New Roman" w:hAnsi="Times New Roman" w:cs="Times New Roman"/>
          <w:sz w:val="28"/>
          <w:szCs w:val="28"/>
          <w:lang w:val="uk-UA"/>
        </w:rPr>
        <w:t>а</w:t>
      </w:r>
      <w:r>
        <w:rPr>
          <w:rFonts w:ascii="Times New Roman" w:hAnsi="Times New Roman" w:cs="Times New Roman"/>
          <w:sz w:val="28"/>
          <w:szCs w:val="28"/>
          <w:lang w:val="uk-UA"/>
        </w:rPr>
        <w:t xml:space="preserve"> університету. Під час співбесід студенти виступали з аналітичними повідомленнями про новини педагогічної та спеціальної літератури, читали </w:t>
      </w:r>
      <w:r w:rsidR="004D5F2A">
        <w:rPr>
          <w:rFonts w:ascii="Times New Roman" w:hAnsi="Times New Roman" w:cs="Times New Roman"/>
          <w:sz w:val="28"/>
          <w:szCs w:val="28"/>
          <w:lang w:val="uk-UA"/>
        </w:rPr>
        <w:t>й</w:t>
      </w:r>
      <w:r>
        <w:rPr>
          <w:rFonts w:ascii="Times New Roman" w:hAnsi="Times New Roman" w:cs="Times New Roman"/>
          <w:sz w:val="28"/>
          <w:szCs w:val="28"/>
          <w:lang w:val="uk-UA"/>
        </w:rPr>
        <w:t xml:space="preserve"> обговорювали свої реферати і рецензії на різні роботи, висловлювали </w:t>
      </w:r>
      <w:r w:rsidR="004D5F2A">
        <w:rPr>
          <w:rFonts w:ascii="Times New Roman" w:hAnsi="Times New Roman" w:cs="Times New Roman"/>
          <w:sz w:val="28"/>
          <w:szCs w:val="28"/>
          <w:lang w:val="uk-UA"/>
        </w:rPr>
        <w:t>власні</w:t>
      </w:r>
      <w:r w:rsidR="00E05180">
        <w:rPr>
          <w:rFonts w:ascii="Times New Roman" w:hAnsi="Times New Roman" w:cs="Times New Roman"/>
          <w:sz w:val="28"/>
          <w:szCs w:val="28"/>
          <w:lang w:val="uk-UA"/>
        </w:rPr>
        <w:t xml:space="preserve"> побажання щодо</w:t>
      </w:r>
      <w:r>
        <w:rPr>
          <w:rFonts w:ascii="Times New Roman" w:hAnsi="Times New Roman" w:cs="Times New Roman"/>
          <w:sz w:val="28"/>
          <w:szCs w:val="28"/>
          <w:lang w:val="uk-UA"/>
        </w:rPr>
        <w:t xml:space="preserve"> організації та змісту навчальних занять. Співбесіди допомагали викладачам вивчати інтереси та здібності, індивідуальні особливості студентів.</w:t>
      </w:r>
    </w:p>
    <w:p w:rsidR="005A3C35" w:rsidRDefault="00E05180" w:rsidP="005A3C35">
      <w:pPr>
        <w:tabs>
          <w:tab w:val="left" w:pos="567"/>
        </w:tabs>
        <w:spacing w:after="0" w:line="360" w:lineRule="auto"/>
        <w:ind w:firstLine="567"/>
        <w:jc w:val="both"/>
        <w:rPr>
          <w:rFonts w:ascii="Times New Roman" w:hAnsi="Times New Roman" w:cs="Times New Roman"/>
          <w:sz w:val="28"/>
          <w:szCs w:val="28"/>
          <w:lang w:val="uk-UA"/>
        </w:rPr>
      </w:pPr>
      <w:r w:rsidRPr="0018480D">
        <w:rPr>
          <w:rFonts w:ascii="Times New Roman" w:hAnsi="Times New Roman" w:cs="Times New Roman"/>
          <w:sz w:val="28"/>
          <w:szCs w:val="28"/>
          <w:lang w:val="uk-UA"/>
        </w:rPr>
        <w:t>Як вже зазначалось,</w:t>
      </w:r>
      <w:r w:rsidR="00233F2C" w:rsidRPr="0018480D">
        <w:rPr>
          <w:rFonts w:ascii="Times New Roman" w:hAnsi="Times New Roman" w:cs="Times New Roman"/>
          <w:sz w:val="28"/>
          <w:szCs w:val="28"/>
          <w:lang w:val="uk-UA"/>
        </w:rPr>
        <w:t xml:space="preserve"> на початку ХХ ст. навчальні плани і програми</w:t>
      </w:r>
      <w:r w:rsidRPr="0018480D">
        <w:rPr>
          <w:rFonts w:ascii="Times New Roman" w:hAnsi="Times New Roman" w:cs="Times New Roman"/>
          <w:sz w:val="28"/>
          <w:szCs w:val="28"/>
          <w:lang w:val="uk-UA"/>
        </w:rPr>
        <w:t xml:space="preserve"> </w:t>
      </w:r>
      <w:r w:rsidR="00233F2C" w:rsidRPr="0018480D">
        <w:rPr>
          <w:rFonts w:ascii="Times New Roman" w:hAnsi="Times New Roman" w:cs="Times New Roman"/>
          <w:sz w:val="28"/>
          <w:szCs w:val="28"/>
          <w:lang w:val="uk-UA"/>
        </w:rPr>
        <w:t xml:space="preserve">всіх університетів підросійської України передбачали </w:t>
      </w:r>
      <w:r w:rsidR="0018480D" w:rsidRPr="0018480D">
        <w:rPr>
          <w:rFonts w:ascii="Times New Roman" w:hAnsi="Times New Roman" w:cs="Times New Roman"/>
          <w:sz w:val="28"/>
          <w:szCs w:val="28"/>
          <w:lang w:val="uk-UA"/>
        </w:rPr>
        <w:t xml:space="preserve">спеціальну </w:t>
      </w:r>
      <w:r w:rsidR="00233F2C" w:rsidRPr="0018480D">
        <w:rPr>
          <w:rFonts w:ascii="Times New Roman" w:hAnsi="Times New Roman" w:cs="Times New Roman"/>
          <w:sz w:val="28"/>
          <w:szCs w:val="28"/>
          <w:lang w:val="uk-UA"/>
        </w:rPr>
        <w:t>педагогічну підготовку студентів, важливою складовою якої була активн</w:t>
      </w:r>
      <w:r w:rsidR="0018480D" w:rsidRPr="0018480D">
        <w:rPr>
          <w:rFonts w:ascii="Times New Roman" w:hAnsi="Times New Roman" w:cs="Times New Roman"/>
          <w:sz w:val="28"/>
          <w:szCs w:val="28"/>
          <w:lang w:val="uk-UA"/>
        </w:rPr>
        <w:t>а</w:t>
      </w:r>
      <w:r w:rsidR="00233F2C" w:rsidRPr="0018480D">
        <w:rPr>
          <w:rFonts w:ascii="Times New Roman" w:hAnsi="Times New Roman" w:cs="Times New Roman"/>
          <w:sz w:val="28"/>
          <w:szCs w:val="28"/>
          <w:lang w:val="uk-UA"/>
        </w:rPr>
        <w:t xml:space="preserve"> педагогічн</w:t>
      </w:r>
      <w:r w:rsidR="0018480D" w:rsidRPr="0018480D">
        <w:rPr>
          <w:rFonts w:ascii="Times New Roman" w:hAnsi="Times New Roman" w:cs="Times New Roman"/>
          <w:sz w:val="28"/>
          <w:szCs w:val="28"/>
          <w:lang w:val="uk-UA"/>
        </w:rPr>
        <w:t>а</w:t>
      </w:r>
      <w:r w:rsidR="00233F2C" w:rsidRPr="0018480D">
        <w:rPr>
          <w:rFonts w:ascii="Times New Roman" w:hAnsi="Times New Roman" w:cs="Times New Roman"/>
          <w:sz w:val="28"/>
          <w:szCs w:val="28"/>
          <w:lang w:val="uk-UA"/>
        </w:rPr>
        <w:t xml:space="preserve"> практик</w:t>
      </w:r>
      <w:r w:rsidR="0018480D" w:rsidRPr="0018480D">
        <w:rPr>
          <w:rFonts w:ascii="Times New Roman" w:hAnsi="Times New Roman" w:cs="Times New Roman"/>
          <w:sz w:val="28"/>
          <w:szCs w:val="28"/>
          <w:lang w:val="uk-UA"/>
        </w:rPr>
        <w:t>а</w:t>
      </w:r>
      <w:r w:rsidR="00D512F5">
        <w:rPr>
          <w:rFonts w:ascii="Times New Roman" w:hAnsi="Times New Roman" w:cs="Times New Roman"/>
          <w:sz w:val="28"/>
          <w:szCs w:val="28"/>
          <w:lang w:val="uk-UA"/>
        </w:rPr>
        <w:t xml:space="preserve"> (</w:t>
      </w:r>
      <w:r w:rsidR="004D5F2A">
        <w:rPr>
          <w:rFonts w:ascii="Times New Roman" w:hAnsi="Times New Roman" w:cs="Times New Roman"/>
          <w:sz w:val="28"/>
          <w:szCs w:val="28"/>
          <w:lang w:val="uk-UA"/>
        </w:rPr>
        <w:t>протягом 3–</w:t>
      </w:r>
      <w:r w:rsidR="005A3C35">
        <w:rPr>
          <w:rFonts w:ascii="Times New Roman" w:hAnsi="Times New Roman" w:cs="Times New Roman"/>
          <w:sz w:val="28"/>
          <w:szCs w:val="28"/>
          <w:lang w:val="uk-UA"/>
        </w:rPr>
        <w:t>4 тижнів</w:t>
      </w:r>
      <w:r w:rsidR="00D512F5">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а також написання студентами конкурсних науково-методичних праць </w:t>
      </w:r>
      <w:r w:rsidR="002C7C9B">
        <w:rPr>
          <w:rFonts w:ascii="Times New Roman" w:hAnsi="Times New Roman" w:cs="Times New Roman"/>
          <w:sz w:val="28"/>
          <w:szCs w:val="28"/>
          <w:lang w:val="uk-UA"/>
        </w:rPr>
        <w:t>і</w:t>
      </w:r>
      <w:r w:rsidR="00D538FA">
        <w:rPr>
          <w:rFonts w:ascii="Times New Roman" w:hAnsi="Times New Roman" w:cs="Times New Roman"/>
          <w:sz w:val="28"/>
          <w:szCs w:val="28"/>
          <w:lang w:val="uk-UA"/>
        </w:rPr>
        <w:t>з</w:t>
      </w:r>
      <w:r w:rsidR="005A3C35">
        <w:rPr>
          <w:rFonts w:ascii="Times New Roman" w:hAnsi="Times New Roman" w:cs="Times New Roman"/>
          <w:sz w:val="28"/>
          <w:szCs w:val="28"/>
          <w:lang w:val="uk-UA"/>
        </w:rPr>
        <w:t xml:space="preserve"> педагогічн</w:t>
      </w:r>
      <w:r w:rsidR="00D538FA">
        <w:rPr>
          <w:rFonts w:ascii="Times New Roman" w:hAnsi="Times New Roman" w:cs="Times New Roman"/>
          <w:sz w:val="28"/>
          <w:szCs w:val="28"/>
          <w:lang w:val="uk-UA"/>
        </w:rPr>
        <w:t>их</w:t>
      </w:r>
      <w:r w:rsidR="005A3C35">
        <w:rPr>
          <w:rFonts w:ascii="Times New Roman" w:hAnsi="Times New Roman" w:cs="Times New Roman"/>
          <w:sz w:val="28"/>
          <w:szCs w:val="28"/>
          <w:lang w:val="uk-UA"/>
        </w:rPr>
        <w:t xml:space="preserve"> тем. Кожного студента, що готувався до викладацької діяльності, прикріплювали до професора-наставника, який допомагав у складанні індивідуального плану навчання, контролював хід його виконання та надавав консультації. Під час активної педагогічної практики майбутні викладачі читали лекції на молодших курсах, проводили співбесіди, консультації, репетиції, виконували обов’язки помічників професорів [</w:t>
      </w:r>
      <w:r w:rsidR="007C6224">
        <w:rPr>
          <w:rFonts w:ascii="Times New Roman" w:hAnsi="Times New Roman" w:cs="Times New Roman"/>
          <w:sz w:val="28"/>
          <w:szCs w:val="28"/>
          <w:lang w:val="uk-UA"/>
        </w:rPr>
        <w:t>2</w:t>
      </w:r>
      <w:r w:rsidR="007C6224" w:rsidRPr="00273EB2">
        <w:rPr>
          <w:rFonts w:ascii="Times New Roman" w:hAnsi="Times New Roman" w:cs="Times New Roman"/>
          <w:sz w:val="28"/>
          <w:szCs w:val="28"/>
          <w:lang w:val="uk-UA"/>
        </w:rPr>
        <w:t>5</w:t>
      </w:r>
      <w:r w:rsidR="007C6224">
        <w:rPr>
          <w:rFonts w:ascii="Times New Roman" w:hAnsi="Times New Roman" w:cs="Times New Roman"/>
          <w:sz w:val="28"/>
          <w:szCs w:val="28"/>
          <w:lang w:val="uk-UA"/>
        </w:rPr>
        <w:t>4</w:t>
      </w:r>
      <w:r w:rsidR="00BF4443">
        <w:rPr>
          <w:rFonts w:ascii="Times New Roman" w:hAnsi="Times New Roman" w:cs="Times New Roman"/>
          <w:sz w:val="28"/>
          <w:szCs w:val="28"/>
          <w:lang w:val="uk-UA"/>
        </w:rPr>
        <w:t>,  с. </w:t>
      </w:r>
      <w:r w:rsidR="005A3C35">
        <w:rPr>
          <w:rFonts w:ascii="Times New Roman" w:hAnsi="Times New Roman" w:cs="Times New Roman"/>
          <w:sz w:val="28"/>
          <w:szCs w:val="28"/>
          <w:lang w:val="uk-UA"/>
        </w:rPr>
        <w:t>134].</w:t>
      </w:r>
      <w:r w:rsidR="0018480D" w:rsidRPr="0018480D">
        <w:rPr>
          <w:rFonts w:ascii="Times New Roman" w:hAnsi="Times New Roman" w:cs="Times New Roman"/>
          <w:i/>
          <w:sz w:val="28"/>
          <w:szCs w:val="28"/>
          <w:lang w:val="uk-UA"/>
        </w:rPr>
        <w:t xml:space="preserve"> </w:t>
      </w:r>
      <w:r w:rsidR="0018480D" w:rsidRPr="00D512F5">
        <w:rPr>
          <w:rFonts w:ascii="Times New Roman" w:hAnsi="Times New Roman" w:cs="Times New Roman"/>
          <w:sz w:val="28"/>
          <w:szCs w:val="28"/>
          <w:lang w:val="uk-UA"/>
        </w:rPr>
        <w:t>Так, наприклад, підготовка харківських студентів здійснювалася шляхом стажування в Московському, Петербурзькому, Віденському університетах, у Дерпському професорському інституті</w:t>
      </w:r>
      <w:r w:rsidR="0018480D" w:rsidRPr="00EE6D09">
        <w:rPr>
          <w:rFonts w:ascii="Times New Roman" w:hAnsi="Times New Roman" w:cs="Times New Roman"/>
          <w:i/>
          <w:sz w:val="28"/>
          <w:szCs w:val="28"/>
          <w:lang w:val="uk-UA"/>
        </w:rPr>
        <w:t xml:space="preserve"> </w:t>
      </w:r>
      <w:r w:rsidR="0018480D" w:rsidRPr="00192A6D">
        <w:rPr>
          <w:rFonts w:ascii="Times New Roman" w:hAnsi="Times New Roman" w:cs="Times New Roman"/>
          <w:sz w:val="28"/>
          <w:szCs w:val="28"/>
          <w:lang w:val="uk-UA"/>
        </w:rPr>
        <w:t>[</w:t>
      </w:r>
      <w:r w:rsidR="007C6224">
        <w:rPr>
          <w:rFonts w:ascii="Times New Roman" w:hAnsi="Times New Roman" w:cs="Times New Roman"/>
          <w:sz w:val="28"/>
          <w:szCs w:val="28"/>
          <w:lang w:val="uk-UA"/>
        </w:rPr>
        <w:t>5</w:t>
      </w:r>
      <w:r w:rsidR="007C6224" w:rsidRPr="00273EB2">
        <w:rPr>
          <w:rFonts w:ascii="Times New Roman" w:hAnsi="Times New Roman" w:cs="Times New Roman"/>
          <w:sz w:val="28"/>
          <w:szCs w:val="28"/>
        </w:rPr>
        <w:t>4</w:t>
      </w:r>
      <w:r w:rsidR="0018480D" w:rsidRPr="00BF4443">
        <w:rPr>
          <w:rFonts w:ascii="Times New Roman" w:hAnsi="Times New Roman" w:cs="Times New Roman"/>
          <w:sz w:val="28"/>
          <w:szCs w:val="28"/>
          <w:lang w:val="uk-UA"/>
        </w:rPr>
        <w:t>].</w:t>
      </w:r>
    </w:p>
    <w:p w:rsidR="005A3C35" w:rsidRDefault="002C7C9B" w:rsidP="005A3C35">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A453B2">
        <w:rPr>
          <w:rFonts w:ascii="Times New Roman" w:hAnsi="Times New Roman" w:cs="Times New Roman"/>
          <w:sz w:val="28"/>
          <w:szCs w:val="28"/>
          <w:lang w:val="uk-UA"/>
        </w:rPr>
        <w:t xml:space="preserve"> контексті розвитку форм навчання у вищій школі, особливо актуальним поставало питання про контроль знань студентів, осноною формою якого </w:t>
      </w:r>
      <w:r w:rsidR="00A453B2">
        <w:rPr>
          <w:rFonts w:ascii="Times New Roman" w:hAnsi="Times New Roman" w:cs="Times New Roman"/>
          <w:sz w:val="28"/>
          <w:szCs w:val="28"/>
          <w:lang w:val="uk-UA"/>
        </w:rPr>
        <w:lastRenderedPageBreak/>
        <w:t>залишалис</w:t>
      </w:r>
      <w:r>
        <w:rPr>
          <w:rFonts w:ascii="Times New Roman" w:hAnsi="Times New Roman" w:cs="Times New Roman"/>
          <w:sz w:val="28"/>
          <w:szCs w:val="28"/>
          <w:lang w:val="uk-UA"/>
        </w:rPr>
        <w:t>я</w:t>
      </w:r>
      <w:r w:rsidR="00A453B2">
        <w:rPr>
          <w:rFonts w:ascii="Times New Roman" w:hAnsi="Times New Roman" w:cs="Times New Roman"/>
          <w:sz w:val="28"/>
          <w:szCs w:val="28"/>
          <w:lang w:val="uk-UA"/>
        </w:rPr>
        <w:t xml:space="preserve"> іспити. </w:t>
      </w:r>
      <w:r w:rsidR="000C6A15">
        <w:rPr>
          <w:rFonts w:ascii="Times New Roman" w:hAnsi="Times New Roman" w:cs="Times New Roman"/>
          <w:sz w:val="28"/>
          <w:szCs w:val="28"/>
          <w:lang w:val="uk-UA"/>
        </w:rPr>
        <w:t xml:space="preserve">Для </w:t>
      </w:r>
      <w:r w:rsidR="005A3C35">
        <w:rPr>
          <w:rFonts w:ascii="Times New Roman" w:hAnsi="Times New Roman" w:cs="Times New Roman"/>
          <w:sz w:val="28"/>
          <w:szCs w:val="28"/>
          <w:lang w:val="uk-UA"/>
        </w:rPr>
        <w:t xml:space="preserve">вдосконалення системи екзаменаційного контролю використовувалися два типи </w:t>
      </w:r>
      <w:r w:rsidR="005A3C35" w:rsidRPr="00273EB2">
        <w:rPr>
          <w:rFonts w:ascii="Times New Roman" w:hAnsi="Times New Roman" w:cs="Times New Roman"/>
          <w:sz w:val="28"/>
          <w:szCs w:val="28"/>
          <w:lang w:val="uk-UA"/>
        </w:rPr>
        <w:t>іспитів</w:t>
      </w:r>
      <w:r w:rsidR="005A3C35" w:rsidRPr="0080378A">
        <w:rPr>
          <w:rFonts w:ascii="Times New Roman" w:hAnsi="Times New Roman" w:cs="Times New Roman"/>
          <w:sz w:val="28"/>
          <w:szCs w:val="28"/>
          <w:lang w:val="uk-UA"/>
        </w:rPr>
        <w:t>: курсові</w:t>
      </w:r>
      <w:r w:rsidR="005A3C35">
        <w:rPr>
          <w:rFonts w:ascii="Times New Roman" w:hAnsi="Times New Roman" w:cs="Times New Roman"/>
          <w:sz w:val="28"/>
          <w:szCs w:val="28"/>
          <w:lang w:val="uk-UA"/>
        </w:rPr>
        <w:t xml:space="preserve"> та державні. Згідно </w:t>
      </w:r>
      <w:r w:rsidR="004D5F2A">
        <w:rPr>
          <w:rFonts w:ascii="Times New Roman" w:hAnsi="Times New Roman" w:cs="Times New Roman"/>
          <w:sz w:val="28"/>
          <w:szCs w:val="28"/>
          <w:lang w:val="uk-UA"/>
        </w:rPr>
        <w:t xml:space="preserve">з </w:t>
      </w:r>
      <w:r w:rsidR="005A3C35">
        <w:rPr>
          <w:rFonts w:ascii="Times New Roman" w:hAnsi="Times New Roman" w:cs="Times New Roman"/>
          <w:sz w:val="28"/>
          <w:szCs w:val="28"/>
          <w:lang w:val="uk-UA"/>
        </w:rPr>
        <w:t>«Правил</w:t>
      </w:r>
      <w:r w:rsidR="004D5F2A">
        <w:rPr>
          <w:rFonts w:ascii="Times New Roman" w:hAnsi="Times New Roman" w:cs="Times New Roman"/>
          <w:sz w:val="28"/>
          <w:szCs w:val="28"/>
          <w:lang w:val="uk-UA"/>
        </w:rPr>
        <w:t>ами</w:t>
      </w:r>
      <w:r w:rsidR="005A3C35">
        <w:rPr>
          <w:rFonts w:ascii="Times New Roman" w:hAnsi="Times New Roman" w:cs="Times New Roman"/>
          <w:sz w:val="28"/>
          <w:szCs w:val="28"/>
          <w:lang w:val="uk-UA"/>
        </w:rPr>
        <w:t xml:space="preserve"> про зарахування півріч та про іспити», які були затверджені наказом міністра народної освіти від 12 липня 1907 р.</w:t>
      </w:r>
      <w:r w:rsidR="004D5F2A">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була запроваджена </w:t>
      </w:r>
      <w:r w:rsidR="004D5F2A">
        <w:rPr>
          <w:rFonts w:ascii="Times New Roman" w:hAnsi="Times New Roman" w:cs="Times New Roman"/>
          <w:sz w:val="28"/>
          <w:szCs w:val="28"/>
          <w:lang w:val="uk-UA"/>
        </w:rPr>
        <w:t>(</w:t>
      </w:r>
      <w:r w:rsidR="005A3C35">
        <w:rPr>
          <w:rFonts w:ascii="Times New Roman" w:hAnsi="Times New Roman" w:cs="Times New Roman"/>
          <w:sz w:val="28"/>
          <w:szCs w:val="28"/>
          <w:lang w:val="uk-UA"/>
        </w:rPr>
        <w:t>замість курсової</w:t>
      </w:r>
      <w:r w:rsidR="004D5F2A">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предметна система навчальних занять та екзаменів</w:t>
      </w:r>
      <w:r w:rsidR="004D5F2A">
        <w:rPr>
          <w:rFonts w:ascii="Times New Roman" w:hAnsi="Times New Roman" w:cs="Times New Roman"/>
          <w:sz w:val="28"/>
          <w:szCs w:val="28"/>
          <w:lang w:val="uk-UA"/>
        </w:rPr>
        <w:t>. Відповідно до цього документу іспити</w:t>
      </w:r>
      <w:r w:rsidR="005A3C35">
        <w:rPr>
          <w:rFonts w:ascii="Times New Roman" w:hAnsi="Times New Roman" w:cs="Times New Roman"/>
          <w:sz w:val="28"/>
          <w:szCs w:val="28"/>
          <w:lang w:val="uk-UA"/>
        </w:rPr>
        <w:t xml:space="preserve"> з урахуванням позицій факультетів, могли бути не </w:t>
      </w:r>
      <w:r w:rsidR="00557895">
        <w:rPr>
          <w:rFonts w:ascii="Times New Roman" w:hAnsi="Times New Roman" w:cs="Times New Roman"/>
          <w:sz w:val="28"/>
          <w:szCs w:val="28"/>
          <w:lang w:val="uk-UA"/>
        </w:rPr>
        <w:t>на прикінці</w:t>
      </w:r>
      <w:r w:rsidR="005A3C35">
        <w:rPr>
          <w:rFonts w:ascii="Times New Roman" w:hAnsi="Times New Roman" w:cs="Times New Roman"/>
          <w:sz w:val="28"/>
          <w:szCs w:val="28"/>
          <w:lang w:val="uk-UA"/>
        </w:rPr>
        <w:t xml:space="preserve"> півріч, а </w:t>
      </w:r>
      <w:r w:rsidR="00557895">
        <w:rPr>
          <w:rFonts w:ascii="Times New Roman" w:hAnsi="Times New Roman" w:cs="Times New Roman"/>
          <w:sz w:val="28"/>
          <w:szCs w:val="28"/>
          <w:lang w:val="uk-UA"/>
        </w:rPr>
        <w:t>п</w:t>
      </w:r>
      <w:r w:rsidR="005A3C35">
        <w:rPr>
          <w:rFonts w:ascii="Times New Roman" w:hAnsi="Times New Roman" w:cs="Times New Roman"/>
          <w:sz w:val="28"/>
          <w:szCs w:val="28"/>
          <w:lang w:val="uk-UA"/>
        </w:rPr>
        <w:t>о закінченн</w:t>
      </w:r>
      <w:r w:rsidR="00557895">
        <w:rPr>
          <w:rFonts w:ascii="Times New Roman" w:hAnsi="Times New Roman" w:cs="Times New Roman"/>
          <w:sz w:val="28"/>
          <w:szCs w:val="28"/>
          <w:lang w:val="uk-UA"/>
        </w:rPr>
        <w:t>ю</w:t>
      </w:r>
      <w:r w:rsidR="005A3C35">
        <w:rPr>
          <w:rFonts w:ascii="Times New Roman" w:hAnsi="Times New Roman" w:cs="Times New Roman"/>
          <w:sz w:val="28"/>
          <w:szCs w:val="28"/>
          <w:lang w:val="uk-UA"/>
        </w:rPr>
        <w:t xml:space="preserve"> вивчення предмета окремо. У «Довіднику з вищої освіти» за 1911 р. називали недоліком курсової системи навчання шаблонне ставлення та обмеження свободи студентів, </w:t>
      </w:r>
      <w:r w:rsidR="00557895">
        <w:rPr>
          <w:rFonts w:ascii="Times New Roman" w:hAnsi="Times New Roman" w:cs="Times New Roman"/>
          <w:sz w:val="28"/>
          <w:szCs w:val="28"/>
          <w:lang w:val="uk-UA"/>
        </w:rPr>
        <w:t>натомість</w:t>
      </w:r>
      <w:r w:rsidR="005A3C35">
        <w:rPr>
          <w:rFonts w:ascii="Times New Roman" w:hAnsi="Times New Roman" w:cs="Times New Roman"/>
          <w:sz w:val="28"/>
          <w:szCs w:val="28"/>
          <w:lang w:val="uk-UA"/>
        </w:rPr>
        <w:t xml:space="preserve"> до переваг предметної системи (яка тривалий час існувала в країнах Західної Європи) – належали врахування індивідуальних здібностей у засвоєнні знань та розподілі відповідно з цим порядку вивчення наук.</w:t>
      </w:r>
    </w:p>
    <w:p w:rsidR="005A3C35" w:rsidRDefault="00192A6D" w:rsidP="006D3EC4">
      <w:pPr>
        <w:tabs>
          <w:tab w:val="left" w:pos="567"/>
        </w:tabs>
        <w:spacing w:after="0" w:line="360" w:lineRule="auto"/>
        <w:ind w:firstLine="567"/>
        <w:jc w:val="both"/>
        <w:rPr>
          <w:rFonts w:ascii="Times New Roman" w:hAnsi="Times New Roman" w:cs="Times New Roman"/>
          <w:sz w:val="28"/>
          <w:szCs w:val="28"/>
          <w:lang w:val="uk-UA"/>
        </w:rPr>
      </w:pPr>
      <w:r w:rsidRPr="001C7778">
        <w:rPr>
          <w:rFonts w:ascii="Times New Roman" w:hAnsi="Times New Roman" w:cs="Times New Roman"/>
          <w:sz w:val="28"/>
          <w:szCs w:val="28"/>
          <w:lang w:val="uk-UA"/>
        </w:rPr>
        <w:t xml:space="preserve">В учительських інститутах та на Вищих жіночих курсах, які </w:t>
      </w:r>
      <w:r w:rsidR="001C7778">
        <w:rPr>
          <w:rFonts w:ascii="Times New Roman" w:hAnsi="Times New Roman" w:cs="Times New Roman"/>
          <w:sz w:val="28"/>
          <w:szCs w:val="28"/>
          <w:lang w:val="uk-UA"/>
        </w:rPr>
        <w:t xml:space="preserve">на початку ХХ ст. </w:t>
      </w:r>
      <w:r w:rsidR="001C7778" w:rsidRPr="001C7778">
        <w:rPr>
          <w:rFonts w:ascii="Times New Roman" w:hAnsi="Times New Roman" w:cs="Times New Roman"/>
          <w:sz w:val="28"/>
          <w:szCs w:val="28"/>
          <w:lang w:val="uk-UA"/>
        </w:rPr>
        <w:t>також готували вчителів історії</w:t>
      </w:r>
      <w:r w:rsidR="001C7778">
        <w:rPr>
          <w:rFonts w:ascii="Times New Roman" w:hAnsi="Times New Roman" w:cs="Times New Roman"/>
          <w:sz w:val="28"/>
          <w:szCs w:val="28"/>
          <w:lang w:val="uk-UA"/>
        </w:rPr>
        <w:t>,</w:t>
      </w:r>
      <w:r w:rsidR="001C7778" w:rsidRPr="001C7778">
        <w:rPr>
          <w:rFonts w:ascii="Times New Roman" w:hAnsi="Times New Roman" w:cs="Times New Roman"/>
          <w:sz w:val="28"/>
          <w:szCs w:val="28"/>
          <w:lang w:val="uk-UA"/>
        </w:rPr>
        <w:t xml:space="preserve"> ф</w:t>
      </w:r>
      <w:r w:rsidR="005A3C35" w:rsidRPr="001C7778">
        <w:rPr>
          <w:rFonts w:ascii="Times New Roman" w:hAnsi="Times New Roman" w:cs="Times New Roman"/>
          <w:sz w:val="28"/>
          <w:szCs w:val="28"/>
          <w:lang w:val="uk-UA"/>
        </w:rPr>
        <w:t>орми роботи</w:t>
      </w:r>
      <w:r w:rsidR="005A3C35" w:rsidRPr="00192A6D">
        <w:rPr>
          <w:rFonts w:ascii="Times New Roman" w:hAnsi="Times New Roman" w:cs="Times New Roman"/>
          <w:i/>
          <w:sz w:val="28"/>
          <w:szCs w:val="28"/>
          <w:lang w:val="uk-UA"/>
        </w:rPr>
        <w:t xml:space="preserve"> </w:t>
      </w:r>
      <w:r w:rsidR="005A3C35" w:rsidRPr="001C7778">
        <w:rPr>
          <w:rFonts w:ascii="Times New Roman" w:hAnsi="Times New Roman" w:cs="Times New Roman"/>
          <w:sz w:val="28"/>
          <w:szCs w:val="28"/>
          <w:lang w:val="uk-UA"/>
        </w:rPr>
        <w:t>були традиційними</w:t>
      </w:r>
      <w:r w:rsidR="001C7778" w:rsidRPr="001C7778">
        <w:rPr>
          <w:rFonts w:ascii="Times New Roman" w:hAnsi="Times New Roman" w:cs="Times New Roman"/>
          <w:sz w:val="28"/>
          <w:szCs w:val="28"/>
          <w:lang w:val="uk-UA"/>
        </w:rPr>
        <w:t xml:space="preserve"> та подібними до університетських</w:t>
      </w:r>
      <w:r w:rsidR="005A3C35" w:rsidRPr="001C7778">
        <w:rPr>
          <w:rFonts w:ascii="Times New Roman" w:hAnsi="Times New Roman" w:cs="Times New Roman"/>
          <w:sz w:val="28"/>
          <w:szCs w:val="28"/>
          <w:lang w:val="uk-UA"/>
        </w:rPr>
        <w:t>:</w:t>
      </w:r>
      <w:r w:rsidR="005A3C35" w:rsidRPr="00192A6D">
        <w:rPr>
          <w:rFonts w:ascii="Times New Roman" w:hAnsi="Times New Roman" w:cs="Times New Roman"/>
          <w:i/>
          <w:sz w:val="28"/>
          <w:szCs w:val="28"/>
          <w:lang w:val="uk-UA"/>
        </w:rPr>
        <w:t xml:space="preserve"> </w:t>
      </w:r>
      <w:r w:rsidR="005A3C35" w:rsidRPr="001C7778">
        <w:rPr>
          <w:rFonts w:ascii="Times New Roman" w:hAnsi="Times New Roman" w:cs="Times New Roman"/>
          <w:sz w:val="28"/>
          <w:szCs w:val="28"/>
          <w:lang w:val="uk-UA"/>
        </w:rPr>
        <w:t>читання лекцій і проведення</w:t>
      </w:r>
      <w:r w:rsidR="005A3C35">
        <w:rPr>
          <w:rFonts w:ascii="Times New Roman" w:hAnsi="Times New Roman" w:cs="Times New Roman"/>
          <w:sz w:val="28"/>
          <w:szCs w:val="28"/>
          <w:lang w:val="uk-UA"/>
        </w:rPr>
        <w:t xml:space="preserve"> прак</w:t>
      </w:r>
      <w:r w:rsidR="00557895">
        <w:rPr>
          <w:rFonts w:ascii="Times New Roman" w:hAnsi="Times New Roman" w:cs="Times New Roman"/>
          <w:sz w:val="28"/>
          <w:szCs w:val="28"/>
          <w:lang w:val="uk-UA"/>
        </w:rPr>
        <w:t xml:space="preserve">тичних занять. Але </w:t>
      </w:r>
      <w:r w:rsidR="006D3EC4">
        <w:rPr>
          <w:rFonts w:ascii="Times New Roman" w:hAnsi="Times New Roman" w:cs="Times New Roman"/>
          <w:sz w:val="28"/>
          <w:szCs w:val="28"/>
          <w:lang w:val="uk-UA"/>
        </w:rPr>
        <w:t xml:space="preserve">разом із тим, </w:t>
      </w:r>
      <w:r w:rsidR="001C7778">
        <w:rPr>
          <w:rFonts w:ascii="Times New Roman" w:hAnsi="Times New Roman" w:cs="Times New Roman"/>
          <w:sz w:val="28"/>
          <w:szCs w:val="28"/>
          <w:lang w:val="uk-UA"/>
        </w:rPr>
        <w:t>були</w:t>
      </w:r>
      <w:r w:rsidR="005A3C35">
        <w:rPr>
          <w:rFonts w:ascii="Times New Roman" w:hAnsi="Times New Roman" w:cs="Times New Roman"/>
          <w:sz w:val="28"/>
          <w:szCs w:val="28"/>
          <w:lang w:val="uk-UA"/>
        </w:rPr>
        <w:t xml:space="preserve"> </w:t>
      </w:r>
      <w:r w:rsidR="00C14D1F">
        <w:rPr>
          <w:rFonts w:ascii="Times New Roman" w:hAnsi="Times New Roman" w:cs="Times New Roman"/>
          <w:sz w:val="28"/>
          <w:szCs w:val="28"/>
          <w:lang w:val="uk-UA"/>
        </w:rPr>
        <w:t xml:space="preserve">і </w:t>
      </w:r>
      <w:r w:rsidR="005A3C35">
        <w:rPr>
          <w:rFonts w:ascii="Times New Roman" w:hAnsi="Times New Roman" w:cs="Times New Roman"/>
          <w:sz w:val="28"/>
          <w:szCs w:val="28"/>
          <w:lang w:val="uk-UA"/>
        </w:rPr>
        <w:t>відм</w:t>
      </w:r>
      <w:r w:rsidR="001C7778">
        <w:rPr>
          <w:rFonts w:ascii="Times New Roman" w:hAnsi="Times New Roman" w:cs="Times New Roman"/>
          <w:sz w:val="28"/>
          <w:szCs w:val="28"/>
          <w:lang w:val="uk-UA"/>
        </w:rPr>
        <w:t>інност</w:t>
      </w:r>
      <w:r w:rsidR="005A3C35">
        <w:rPr>
          <w:rFonts w:ascii="Times New Roman" w:hAnsi="Times New Roman" w:cs="Times New Roman"/>
          <w:sz w:val="28"/>
          <w:szCs w:val="28"/>
          <w:lang w:val="uk-UA"/>
        </w:rPr>
        <w:t xml:space="preserve">і </w:t>
      </w:r>
      <w:r w:rsidR="001C7778">
        <w:rPr>
          <w:rFonts w:ascii="Times New Roman" w:hAnsi="Times New Roman" w:cs="Times New Roman"/>
          <w:sz w:val="28"/>
          <w:szCs w:val="28"/>
          <w:lang w:val="uk-UA"/>
        </w:rPr>
        <w:t>та</w:t>
      </w:r>
      <w:r w:rsidR="005A3C35">
        <w:rPr>
          <w:rFonts w:ascii="Times New Roman" w:hAnsi="Times New Roman" w:cs="Times New Roman"/>
          <w:sz w:val="28"/>
          <w:szCs w:val="28"/>
          <w:lang w:val="uk-UA"/>
        </w:rPr>
        <w:t xml:space="preserve"> деякі особливості організації навчального процесу</w:t>
      </w:r>
      <w:r w:rsidR="006D3EC4">
        <w:rPr>
          <w:rFonts w:ascii="Times New Roman" w:hAnsi="Times New Roman" w:cs="Times New Roman"/>
          <w:sz w:val="28"/>
          <w:szCs w:val="28"/>
          <w:lang w:val="uk-UA"/>
        </w:rPr>
        <w:t>. Зокрема, в</w:t>
      </w:r>
      <w:r w:rsidR="00A97460" w:rsidRPr="00A97460">
        <w:rPr>
          <w:rFonts w:ascii="Times New Roman" w:hAnsi="Times New Roman" w:cs="Times New Roman"/>
          <w:sz w:val="28"/>
          <w:szCs w:val="28"/>
          <w:lang w:val="uk-UA"/>
        </w:rPr>
        <w:t xml:space="preserve">ідповідно </w:t>
      </w:r>
      <w:r w:rsidR="00662AE8">
        <w:rPr>
          <w:rFonts w:ascii="Times New Roman" w:hAnsi="Times New Roman" w:cs="Times New Roman"/>
          <w:sz w:val="28"/>
          <w:szCs w:val="28"/>
          <w:lang w:val="uk-UA"/>
        </w:rPr>
        <w:t xml:space="preserve">до </w:t>
      </w:r>
      <w:r w:rsidR="00A97460" w:rsidRPr="00A97460">
        <w:rPr>
          <w:rFonts w:ascii="Times New Roman" w:hAnsi="Times New Roman" w:cs="Times New Roman"/>
          <w:sz w:val="28"/>
          <w:szCs w:val="28"/>
          <w:lang w:val="uk-UA"/>
        </w:rPr>
        <w:t xml:space="preserve">циркулярного розпорядження </w:t>
      </w:r>
      <w:r w:rsidR="00A97460">
        <w:rPr>
          <w:rFonts w:ascii="Times New Roman" w:hAnsi="Times New Roman" w:cs="Times New Roman"/>
          <w:sz w:val="28"/>
          <w:szCs w:val="28"/>
          <w:lang w:val="uk-UA"/>
        </w:rPr>
        <w:t>міністра народної освіти від 28 липня 1907 </w:t>
      </w:r>
      <w:r w:rsidR="00A97460" w:rsidRPr="00A97460">
        <w:rPr>
          <w:rFonts w:ascii="Times New Roman" w:hAnsi="Times New Roman" w:cs="Times New Roman"/>
          <w:sz w:val="28"/>
          <w:szCs w:val="28"/>
          <w:lang w:val="uk-UA"/>
        </w:rPr>
        <w:t>р</w:t>
      </w:r>
      <w:r w:rsidR="00A97460">
        <w:rPr>
          <w:rFonts w:ascii="Times New Roman" w:hAnsi="Times New Roman" w:cs="Times New Roman"/>
          <w:sz w:val="28"/>
          <w:szCs w:val="28"/>
          <w:lang w:val="uk-UA"/>
        </w:rPr>
        <w:t>. п</w:t>
      </w:r>
      <w:r w:rsidR="005A3C35">
        <w:rPr>
          <w:rFonts w:ascii="Times New Roman" w:hAnsi="Times New Roman" w:cs="Times New Roman"/>
          <w:sz w:val="28"/>
          <w:szCs w:val="28"/>
          <w:lang w:val="uk-UA"/>
        </w:rPr>
        <w:t xml:space="preserve">едагогічним радам учительських інститутів </w:t>
      </w:r>
      <w:r w:rsidR="00A97460">
        <w:rPr>
          <w:rFonts w:ascii="Times New Roman" w:hAnsi="Times New Roman" w:cs="Times New Roman"/>
          <w:sz w:val="28"/>
          <w:szCs w:val="28"/>
          <w:lang w:val="uk-UA"/>
        </w:rPr>
        <w:t xml:space="preserve">було надано </w:t>
      </w:r>
      <w:r w:rsidR="005A3C35">
        <w:rPr>
          <w:rFonts w:ascii="Times New Roman" w:hAnsi="Times New Roman" w:cs="Times New Roman"/>
          <w:sz w:val="28"/>
          <w:szCs w:val="28"/>
          <w:lang w:val="uk-UA"/>
        </w:rPr>
        <w:t>прав</w:t>
      </w:r>
      <w:r w:rsidR="00A97460">
        <w:rPr>
          <w:rFonts w:ascii="Times New Roman" w:hAnsi="Times New Roman" w:cs="Times New Roman"/>
          <w:sz w:val="28"/>
          <w:szCs w:val="28"/>
          <w:lang w:val="uk-UA"/>
        </w:rPr>
        <w:t>о</w:t>
      </w:r>
      <w:r w:rsidR="005A3C35">
        <w:rPr>
          <w:rFonts w:ascii="Times New Roman" w:hAnsi="Times New Roman" w:cs="Times New Roman"/>
          <w:sz w:val="28"/>
          <w:szCs w:val="28"/>
          <w:lang w:val="uk-UA"/>
        </w:rPr>
        <w:t xml:space="preserve"> </w:t>
      </w:r>
      <w:r w:rsidR="00662AE8">
        <w:rPr>
          <w:rFonts w:ascii="Times New Roman" w:hAnsi="Times New Roman" w:cs="Times New Roman"/>
          <w:sz w:val="28"/>
          <w:szCs w:val="28"/>
          <w:lang w:val="uk-UA"/>
        </w:rPr>
        <w:t>о</w:t>
      </w:r>
      <w:r w:rsidR="005A3C35">
        <w:rPr>
          <w:rFonts w:ascii="Times New Roman" w:hAnsi="Times New Roman" w:cs="Times New Roman"/>
          <w:sz w:val="28"/>
          <w:szCs w:val="28"/>
          <w:lang w:val="uk-UA"/>
        </w:rPr>
        <w:t xml:space="preserve">бирати, запроваджувати ту чи іншу </w:t>
      </w:r>
      <w:r w:rsidR="00662AE8">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лекційну </w:t>
      </w:r>
      <w:r w:rsidR="002C7C9B">
        <w:rPr>
          <w:rFonts w:ascii="Times New Roman" w:hAnsi="Times New Roman" w:cs="Times New Roman"/>
          <w:sz w:val="28"/>
          <w:szCs w:val="28"/>
          <w:lang w:val="uk-UA"/>
        </w:rPr>
        <w:t>або</w:t>
      </w:r>
      <w:r w:rsidR="005A3C35">
        <w:rPr>
          <w:rFonts w:ascii="Times New Roman" w:hAnsi="Times New Roman" w:cs="Times New Roman"/>
          <w:sz w:val="28"/>
          <w:szCs w:val="28"/>
          <w:lang w:val="uk-UA"/>
        </w:rPr>
        <w:t xml:space="preserve"> </w:t>
      </w:r>
      <w:r w:rsidR="002C7C9B">
        <w:rPr>
          <w:rFonts w:ascii="Times New Roman" w:hAnsi="Times New Roman" w:cs="Times New Roman"/>
          <w:sz w:val="28"/>
          <w:szCs w:val="28"/>
          <w:lang w:val="uk-UA"/>
        </w:rPr>
        <w:t>класно-</w:t>
      </w:r>
      <w:r w:rsidR="005A3C35">
        <w:rPr>
          <w:rFonts w:ascii="Times New Roman" w:hAnsi="Times New Roman" w:cs="Times New Roman"/>
          <w:sz w:val="28"/>
          <w:szCs w:val="28"/>
          <w:lang w:val="uk-UA"/>
        </w:rPr>
        <w:t>урочну</w:t>
      </w:r>
      <w:r w:rsidR="00662AE8">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систему викладання </w:t>
      </w:r>
      <w:r w:rsidR="00662AE8">
        <w:rPr>
          <w:rFonts w:ascii="Times New Roman" w:hAnsi="Times New Roman" w:cs="Times New Roman"/>
          <w:sz w:val="28"/>
          <w:szCs w:val="28"/>
          <w:lang w:val="uk-UA"/>
        </w:rPr>
        <w:t>з</w:t>
      </w:r>
      <w:r w:rsidR="005A3C35">
        <w:rPr>
          <w:rFonts w:ascii="Times New Roman" w:hAnsi="Times New Roman" w:cs="Times New Roman"/>
          <w:sz w:val="28"/>
          <w:szCs w:val="28"/>
          <w:lang w:val="uk-UA"/>
        </w:rPr>
        <w:t xml:space="preserve"> кожно</w:t>
      </w:r>
      <w:r w:rsidR="00662AE8">
        <w:rPr>
          <w:rFonts w:ascii="Times New Roman" w:hAnsi="Times New Roman" w:cs="Times New Roman"/>
          <w:sz w:val="28"/>
          <w:szCs w:val="28"/>
          <w:lang w:val="uk-UA"/>
        </w:rPr>
        <w:t>го</w:t>
      </w:r>
      <w:r w:rsidR="005A3C35">
        <w:rPr>
          <w:rFonts w:ascii="Times New Roman" w:hAnsi="Times New Roman" w:cs="Times New Roman"/>
          <w:sz w:val="28"/>
          <w:szCs w:val="28"/>
          <w:lang w:val="uk-UA"/>
        </w:rPr>
        <w:t xml:space="preserve"> предмет</w:t>
      </w:r>
      <w:r w:rsidR="00662AE8">
        <w:rPr>
          <w:rFonts w:ascii="Times New Roman" w:hAnsi="Times New Roman" w:cs="Times New Roman"/>
          <w:sz w:val="28"/>
          <w:szCs w:val="28"/>
          <w:lang w:val="uk-UA"/>
        </w:rPr>
        <w:t>а</w:t>
      </w:r>
      <w:r w:rsidR="005A3C35">
        <w:rPr>
          <w:rFonts w:ascii="Times New Roman" w:hAnsi="Times New Roman" w:cs="Times New Roman"/>
          <w:sz w:val="28"/>
          <w:szCs w:val="28"/>
          <w:lang w:val="uk-UA"/>
        </w:rPr>
        <w:t xml:space="preserve"> окремо за умови забезпечення належного контролю за навчальними заняттями вихованців. </w:t>
      </w:r>
    </w:p>
    <w:p w:rsidR="005A3C35" w:rsidRDefault="00662AE8" w:rsidP="001A5B7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Водночас</w:t>
      </w:r>
      <w:r w:rsidR="005A3C35">
        <w:rPr>
          <w:rFonts w:ascii="Times New Roman" w:hAnsi="Times New Roman" w:cs="Times New Roman"/>
          <w:sz w:val="28"/>
          <w:szCs w:val="28"/>
          <w:lang w:val="uk-UA"/>
        </w:rPr>
        <w:t xml:space="preserve"> класно-урочна система не задовольняла викладачів учительських інститутів, особливо новостворених, де більше прагнули до поєднання двох систем – урочної та лекційної. У 1914</w:t>
      </w:r>
      <w:r>
        <w:rPr>
          <w:rFonts w:ascii="Times New Roman" w:hAnsi="Times New Roman" w:cs="Times New Roman"/>
          <w:sz w:val="28"/>
          <w:szCs w:val="28"/>
          <w:lang w:val="uk-UA"/>
        </w:rPr>
        <w:t>–</w:t>
      </w:r>
      <w:r w:rsidR="002C7C9B">
        <w:rPr>
          <w:rFonts w:ascii="Times New Roman" w:hAnsi="Times New Roman" w:cs="Times New Roman"/>
          <w:sz w:val="28"/>
          <w:szCs w:val="28"/>
          <w:lang w:val="uk-UA"/>
        </w:rPr>
        <w:t>19</w:t>
      </w:r>
      <w:r w:rsidR="005A3C35">
        <w:rPr>
          <w:rFonts w:ascii="Times New Roman" w:hAnsi="Times New Roman" w:cs="Times New Roman"/>
          <w:sz w:val="28"/>
          <w:szCs w:val="28"/>
          <w:lang w:val="uk-UA"/>
        </w:rPr>
        <w:t>15 н.</w:t>
      </w:r>
      <w:r w:rsidR="002C7C9B">
        <w:rPr>
          <w:rFonts w:ascii="Times New Roman" w:hAnsi="Times New Roman" w:cs="Times New Roman"/>
          <w:sz w:val="28"/>
          <w:szCs w:val="28"/>
          <w:lang w:val="uk-UA"/>
        </w:rPr>
        <w:t> </w:t>
      </w:r>
      <w:r w:rsidR="005A3C35">
        <w:rPr>
          <w:rFonts w:ascii="Times New Roman" w:hAnsi="Times New Roman" w:cs="Times New Roman"/>
          <w:sz w:val="28"/>
          <w:szCs w:val="28"/>
          <w:lang w:val="uk-UA"/>
        </w:rPr>
        <w:t xml:space="preserve">р. </w:t>
      </w:r>
      <w:r>
        <w:rPr>
          <w:rFonts w:ascii="Times New Roman" w:hAnsi="Times New Roman" w:cs="Times New Roman"/>
          <w:sz w:val="28"/>
          <w:szCs w:val="28"/>
          <w:lang w:val="uk-UA"/>
        </w:rPr>
        <w:t>в</w:t>
      </w:r>
      <w:r w:rsidR="005A3C35">
        <w:rPr>
          <w:rFonts w:ascii="Times New Roman" w:hAnsi="Times New Roman" w:cs="Times New Roman"/>
          <w:sz w:val="28"/>
          <w:szCs w:val="28"/>
          <w:lang w:val="uk-UA"/>
        </w:rPr>
        <w:t xml:space="preserve"> Полтавському учительському інституті намагались поєднати на практиці урочну систему викладання з лекційною, </w:t>
      </w:r>
      <w:r>
        <w:rPr>
          <w:rFonts w:ascii="Times New Roman" w:hAnsi="Times New Roman" w:cs="Times New Roman"/>
          <w:sz w:val="28"/>
          <w:szCs w:val="28"/>
          <w:lang w:val="uk-UA"/>
        </w:rPr>
        <w:t>однак</w:t>
      </w:r>
      <w:r w:rsidR="005A3C35">
        <w:rPr>
          <w:rFonts w:ascii="Times New Roman" w:hAnsi="Times New Roman" w:cs="Times New Roman"/>
          <w:sz w:val="28"/>
          <w:szCs w:val="28"/>
          <w:lang w:val="uk-UA"/>
        </w:rPr>
        <w:t xml:space="preserve"> такий досвід виявився негативним, тому найбільш доцільною </w:t>
      </w:r>
      <w:r>
        <w:rPr>
          <w:rFonts w:ascii="Times New Roman" w:hAnsi="Times New Roman" w:cs="Times New Roman"/>
          <w:sz w:val="28"/>
          <w:szCs w:val="28"/>
          <w:lang w:val="uk-UA"/>
        </w:rPr>
        <w:t>й</w:t>
      </w:r>
      <w:r w:rsidR="005A3C35">
        <w:rPr>
          <w:rFonts w:ascii="Times New Roman" w:hAnsi="Times New Roman" w:cs="Times New Roman"/>
          <w:sz w:val="28"/>
          <w:szCs w:val="28"/>
          <w:lang w:val="uk-UA"/>
        </w:rPr>
        <w:t xml:space="preserve"> запровадженою з 1915</w:t>
      </w:r>
      <w:r>
        <w:rPr>
          <w:rFonts w:ascii="Times New Roman" w:hAnsi="Times New Roman" w:cs="Times New Roman"/>
          <w:sz w:val="28"/>
          <w:szCs w:val="28"/>
          <w:lang w:val="uk-UA"/>
        </w:rPr>
        <w:t>–</w:t>
      </w:r>
      <w:r w:rsidR="002C7AA4">
        <w:rPr>
          <w:rFonts w:ascii="Times New Roman" w:hAnsi="Times New Roman" w:cs="Times New Roman"/>
          <w:sz w:val="28"/>
          <w:szCs w:val="28"/>
          <w:lang w:val="uk-UA"/>
        </w:rPr>
        <w:t>19</w:t>
      </w:r>
      <w:r w:rsidR="005A3C35">
        <w:rPr>
          <w:rFonts w:ascii="Times New Roman" w:hAnsi="Times New Roman" w:cs="Times New Roman"/>
          <w:sz w:val="28"/>
          <w:szCs w:val="28"/>
          <w:lang w:val="uk-UA"/>
        </w:rPr>
        <w:t>16 н.</w:t>
      </w:r>
      <w:r w:rsidR="002C7C9B">
        <w:rPr>
          <w:rFonts w:ascii="Times New Roman" w:hAnsi="Times New Roman" w:cs="Times New Roman"/>
          <w:sz w:val="28"/>
          <w:szCs w:val="28"/>
          <w:lang w:val="uk-UA"/>
        </w:rPr>
        <w:t> </w:t>
      </w:r>
      <w:r w:rsidR="005A3C35">
        <w:rPr>
          <w:rFonts w:ascii="Times New Roman" w:hAnsi="Times New Roman" w:cs="Times New Roman"/>
          <w:sz w:val="28"/>
          <w:szCs w:val="28"/>
          <w:lang w:val="uk-UA"/>
        </w:rPr>
        <w:t>р. системою викладання в Полтавському учительському інституті була визнана так звана «лекційно-співбесідна</w:t>
      </w:r>
      <w:r>
        <w:rPr>
          <w:rFonts w:ascii="Times New Roman" w:hAnsi="Times New Roman" w:cs="Times New Roman"/>
          <w:sz w:val="28"/>
          <w:szCs w:val="28"/>
          <w:lang w:val="uk-UA"/>
        </w:rPr>
        <w:t>» система з контрольно-круговою</w:t>
      </w:r>
      <w:r w:rsidR="005A3C35">
        <w:rPr>
          <w:rFonts w:ascii="Times New Roman" w:hAnsi="Times New Roman" w:cs="Times New Roman"/>
          <w:sz w:val="28"/>
          <w:szCs w:val="28"/>
          <w:lang w:val="uk-UA"/>
        </w:rPr>
        <w:t xml:space="preserve"> за </w:t>
      </w:r>
      <w:r w:rsidR="005A3C35">
        <w:rPr>
          <w:rFonts w:ascii="Times New Roman" w:hAnsi="Times New Roman" w:cs="Times New Roman"/>
          <w:sz w:val="28"/>
          <w:szCs w:val="28"/>
          <w:lang w:val="uk-UA"/>
        </w:rPr>
        <w:lastRenderedPageBreak/>
        <w:t xml:space="preserve">особливим розкладом </w:t>
      </w:r>
      <w:r w:rsidR="006F1B6B">
        <w:rPr>
          <w:rFonts w:ascii="Times New Roman" w:hAnsi="Times New Roman" w:cs="Times New Roman"/>
          <w:sz w:val="28"/>
          <w:szCs w:val="28"/>
          <w:lang w:val="uk-UA"/>
        </w:rPr>
        <w:t xml:space="preserve">із </w:t>
      </w:r>
      <w:r w:rsidR="005A3C35">
        <w:rPr>
          <w:rFonts w:ascii="Times New Roman" w:hAnsi="Times New Roman" w:cs="Times New Roman"/>
          <w:sz w:val="28"/>
          <w:szCs w:val="28"/>
          <w:lang w:val="uk-UA"/>
        </w:rPr>
        <w:t>перевіркою – почергово усною та письмовою – знань вихованців з усіх предметів. Великого значення надавалось письмовим роботам і в інших учительських інститутах.</w:t>
      </w:r>
    </w:p>
    <w:p w:rsidR="005A3C35" w:rsidRDefault="005A3C35" w:rsidP="001A5B7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звіті директора Вінницького учительського інституту М. Запольського за 1915</w:t>
      </w:r>
      <w:r w:rsidR="006F1B6B">
        <w:rPr>
          <w:rFonts w:ascii="Times New Roman" w:hAnsi="Times New Roman" w:cs="Times New Roman"/>
          <w:sz w:val="28"/>
          <w:szCs w:val="28"/>
          <w:lang w:val="uk-UA"/>
        </w:rPr>
        <w:t>–</w:t>
      </w:r>
      <w:r w:rsidR="002C7AA4">
        <w:rPr>
          <w:rFonts w:ascii="Times New Roman" w:hAnsi="Times New Roman" w:cs="Times New Roman"/>
          <w:sz w:val="28"/>
          <w:szCs w:val="28"/>
          <w:lang w:val="uk-UA"/>
        </w:rPr>
        <w:t>19</w:t>
      </w:r>
      <w:r>
        <w:rPr>
          <w:rFonts w:ascii="Times New Roman" w:hAnsi="Times New Roman" w:cs="Times New Roman"/>
          <w:sz w:val="28"/>
          <w:szCs w:val="28"/>
          <w:lang w:val="uk-UA"/>
        </w:rPr>
        <w:t>16 н.</w:t>
      </w:r>
      <w:r w:rsidR="002C7C9B">
        <w:rPr>
          <w:rFonts w:ascii="Times New Roman" w:hAnsi="Times New Roman" w:cs="Times New Roman"/>
          <w:sz w:val="28"/>
          <w:szCs w:val="28"/>
          <w:lang w:val="uk-UA"/>
        </w:rPr>
        <w:t> </w:t>
      </w:r>
      <w:r>
        <w:rPr>
          <w:rFonts w:ascii="Times New Roman" w:hAnsi="Times New Roman" w:cs="Times New Roman"/>
          <w:sz w:val="28"/>
          <w:szCs w:val="28"/>
          <w:lang w:val="uk-UA"/>
        </w:rPr>
        <w:t xml:space="preserve">р. </w:t>
      </w:r>
      <w:r w:rsidR="002C7C9B">
        <w:rPr>
          <w:rFonts w:ascii="Times New Roman" w:hAnsi="Times New Roman" w:cs="Times New Roman"/>
          <w:sz w:val="28"/>
          <w:szCs w:val="28"/>
          <w:lang w:val="uk-UA"/>
        </w:rPr>
        <w:t>було подано детальну</w:t>
      </w:r>
      <w:r>
        <w:rPr>
          <w:rFonts w:ascii="Times New Roman" w:hAnsi="Times New Roman" w:cs="Times New Roman"/>
          <w:sz w:val="28"/>
          <w:szCs w:val="28"/>
          <w:lang w:val="uk-UA"/>
        </w:rPr>
        <w:t xml:space="preserve"> таблиц</w:t>
      </w:r>
      <w:r w:rsidR="002C7C9B">
        <w:rPr>
          <w:rFonts w:ascii="Times New Roman" w:hAnsi="Times New Roman" w:cs="Times New Roman"/>
          <w:sz w:val="28"/>
          <w:szCs w:val="28"/>
          <w:lang w:val="uk-UA"/>
        </w:rPr>
        <w:t>ю</w:t>
      </w:r>
      <w:r>
        <w:rPr>
          <w:rFonts w:ascii="Times New Roman" w:hAnsi="Times New Roman" w:cs="Times New Roman"/>
          <w:sz w:val="28"/>
          <w:szCs w:val="28"/>
          <w:lang w:val="uk-UA"/>
        </w:rPr>
        <w:t xml:space="preserve"> щодо методів викладання предметів у </w:t>
      </w:r>
      <w:r w:rsidR="002C7C9B">
        <w:rPr>
          <w:rFonts w:ascii="Times New Roman" w:hAnsi="Times New Roman" w:cs="Times New Roman"/>
          <w:sz w:val="28"/>
          <w:szCs w:val="28"/>
          <w:lang w:val="uk-UA"/>
        </w:rPr>
        <w:t xml:space="preserve">навчальному </w:t>
      </w:r>
      <w:r>
        <w:rPr>
          <w:rFonts w:ascii="Times New Roman" w:hAnsi="Times New Roman" w:cs="Times New Roman"/>
          <w:sz w:val="28"/>
          <w:szCs w:val="28"/>
          <w:lang w:val="uk-UA"/>
        </w:rPr>
        <w:t xml:space="preserve">закладі, відповідно </w:t>
      </w:r>
      <w:r w:rsidR="006F1B6B">
        <w:rPr>
          <w:rFonts w:ascii="Times New Roman" w:hAnsi="Times New Roman" w:cs="Times New Roman"/>
          <w:sz w:val="28"/>
          <w:szCs w:val="28"/>
          <w:lang w:val="uk-UA"/>
        </w:rPr>
        <w:t xml:space="preserve">до </w:t>
      </w:r>
      <w:r>
        <w:rPr>
          <w:rFonts w:ascii="Times New Roman" w:hAnsi="Times New Roman" w:cs="Times New Roman"/>
          <w:sz w:val="28"/>
          <w:szCs w:val="28"/>
          <w:lang w:val="uk-UA"/>
        </w:rPr>
        <w:t>якої під час викладання Закону Божого і математики застосовувався лекційний метод, під час занять з російської мови – лекційний, інколи «п</w:t>
      </w:r>
      <w:r w:rsidR="005C576C">
        <w:rPr>
          <w:rFonts w:ascii="Times New Roman" w:hAnsi="Times New Roman" w:cs="Times New Roman"/>
          <w:sz w:val="28"/>
          <w:szCs w:val="28"/>
          <w:lang w:val="uk-UA"/>
        </w:rPr>
        <w:t>итально-відповідальний», фізики</w:t>
      </w:r>
      <w:r>
        <w:rPr>
          <w:rFonts w:ascii="Times New Roman" w:hAnsi="Times New Roman" w:cs="Times New Roman"/>
          <w:sz w:val="28"/>
          <w:szCs w:val="28"/>
          <w:lang w:val="uk-UA"/>
        </w:rPr>
        <w:t xml:space="preserve"> </w:t>
      </w:r>
      <w:r w:rsidR="006F1B6B">
        <w:rPr>
          <w:rFonts w:ascii="Times New Roman" w:hAnsi="Times New Roman" w:cs="Times New Roman"/>
          <w:sz w:val="28"/>
          <w:szCs w:val="28"/>
          <w:lang w:val="uk-UA"/>
        </w:rPr>
        <w:t>та</w:t>
      </w:r>
      <w:r>
        <w:rPr>
          <w:rFonts w:ascii="Times New Roman" w:hAnsi="Times New Roman" w:cs="Times New Roman"/>
          <w:sz w:val="28"/>
          <w:szCs w:val="28"/>
          <w:lang w:val="uk-UA"/>
        </w:rPr>
        <w:t xml:space="preserve"> природознавства – лекційний, біологічний і предметний у зв’язку з лабораторно-евр</w:t>
      </w:r>
      <w:r w:rsidR="006F1B6B">
        <w:rPr>
          <w:rFonts w:ascii="Times New Roman" w:hAnsi="Times New Roman" w:cs="Times New Roman"/>
          <w:sz w:val="28"/>
          <w:szCs w:val="28"/>
          <w:lang w:val="uk-UA"/>
        </w:rPr>
        <w:t>и</w:t>
      </w:r>
      <w:r>
        <w:rPr>
          <w:rFonts w:ascii="Times New Roman" w:hAnsi="Times New Roman" w:cs="Times New Roman"/>
          <w:sz w:val="28"/>
          <w:szCs w:val="28"/>
          <w:lang w:val="uk-UA"/>
        </w:rPr>
        <w:t xml:space="preserve">стичним, графічних мистецтв – синтетичний, співів – синтетичний і частково аналітичний, історії та географії – лекційний, </w:t>
      </w:r>
      <w:r w:rsidR="006F1B6B">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основним методом побудови курсу історії був історико-хронологічно-прогресивний. Допоміжними методами вважалися порівняльний</w:t>
      </w:r>
      <w:r w:rsidR="006F1B6B">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групу</w:t>
      </w:r>
      <w:r w:rsidR="00AC5ED0">
        <w:rPr>
          <w:rFonts w:ascii="Times New Roman" w:hAnsi="Times New Roman" w:cs="Times New Roman"/>
          <w:sz w:val="28"/>
          <w:szCs w:val="28"/>
          <w:lang w:val="uk-UA"/>
        </w:rPr>
        <w:t>вальний</w:t>
      </w:r>
      <w:r w:rsidR="002C7AA4">
        <w:rPr>
          <w:rFonts w:ascii="Times New Roman" w:hAnsi="Times New Roman" w:cs="Times New Roman"/>
          <w:sz w:val="28"/>
          <w:szCs w:val="28"/>
          <w:lang w:val="uk-UA"/>
        </w:rPr>
        <w:t xml:space="preserve"> </w:t>
      </w:r>
      <w:r w:rsidRPr="00BF4443">
        <w:rPr>
          <w:rFonts w:ascii="Times New Roman" w:hAnsi="Times New Roman" w:cs="Times New Roman"/>
          <w:sz w:val="28"/>
          <w:szCs w:val="28"/>
          <w:lang w:val="uk-UA"/>
        </w:rPr>
        <w:t>[</w:t>
      </w:r>
      <w:r w:rsidR="007C6224" w:rsidRPr="00BF4443">
        <w:rPr>
          <w:rFonts w:ascii="Times New Roman" w:hAnsi="Times New Roman" w:cs="Times New Roman"/>
          <w:sz w:val="28"/>
          <w:szCs w:val="28"/>
          <w:lang w:val="uk-UA"/>
        </w:rPr>
        <w:t>1</w:t>
      </w:r>
      <w:r w:rsidR="007C6224" w:rsidRPr="00273EB2">
        <w:rPr>
          <w:rFonts w:ascii="Times New Roman" w:hAnsi="Times New Roman" w:cs="Times New Roman"/>
          <w:sz w:val="28"/>
          <w:szCs w:val="28"/>
        </w:rPr>
        <w:t>37</w:t>
      </w:r>
      <w:r w:rsidR="00BF4443" w:rsidRPr="00BF4443">
        <w:rPr>
          <w:rFonts w:ascii="Times New Roman" w:hAnsi="Times New Roman" w:cs="Times New Roman"/>
          <w:sz w:val="28"/>
          <w:szCs w:val="28"/>
          <w:lang w:val="uk-UA"/>
        </w:rPr>
        <w:t>, с. 161</w:t>
      </w:r>
      <w:r w:rsidRPr="00BF4443">
        <w:rPr>
          <w:rFonts w:ascii="Times New Roman" w:hAnsi="Times New Roman" w:cs="Times New Roman"/>
          <w:sz w:val="28"/>
          <w:szCs w:val="28"/>
          <w:lang w:val="uk-UA"/>
        </w:rPr>
        <w:t>].</w:t>
      </w:r>
    </w:p>
    <w:p w:rsidR="005A3C35" w:rsidRDefault="005A3C35" w:rsidP="001A5B7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Отже, в учител</w:t>
      </w:r>
      <w:r w:rsidR="001A5B7A">
        <w:rPr>
          <w:rFonts w:ascii="Times New Roman" w:hAnsi="Times New Roman" w:cs="Times New Roman"/>
          <w:sz w:val="28"/>
          <w:szCs w:val="28"/>
          <w:lang w:val="uk-UA"/>
        </w:rPr>
        <w:t>ьських інститутах на початку ХХ </w:t>
      </w:r>
      <w:r>
        <w:rPr>
          <w:rFonts w:ascii="Times New Roman" w:hAnsi="Times New Roman" w:cs="Times New Roman"/>
          <w:sz w:val="28"/>
          <w:szCs w:val="28"/>
          <w:lang w:val="uk-UA"/>
        </w:rPr>
        <w:t>ст. лекційн</w:t>
      </w:r>
      <w:r w:rsidR="001A5B7A">
        <w:rPr>
          <w:rFonts w:ascii="Times New Roman" w:hAnsi="Times New Roman" w:cs="Times New Roman"/>
          <w:sz w:val="28"/>
          <w:szCs w:val="28"/>
          <w:lang w:val="uk-UA"/>
        </w:rPr>
        <w:t>ий</w:t>
      </w:r>
      <w:r>
        <w:rPr>
          <w:rFonts w:ascii="Times New Roman" w:hAnsi="Times New Roman" w:cs="Times New Roman"/>
          <w:sz w:val="28"/>
          <w:szCs w:val="28"/>
          <w:lang w:val="uk-UA"/>
        </w:rPr>
        <w:t xml:space="preserve"> метод викладання </w:t>
      </w:r>
      <w:r w:rsidR="001A5B7A">
        <w:rPr>
          <w:rFonts w:ascii="Times New Roman" w:hAnsi="Times New Roman" w:cs="Times New Roman"/>
          <w:sz w:val="28"/>
          <w:szCs w:val="28"/>
          <w:lang w:val="uk-UA"/>
        </w:rPr>
        <w:t xml:space="preserve">використовувався не </w:t>
      </w:r>
      <w:r w:rsidR="006F1B6B">
        <w:rPr>
          <w:rFonts w:ascii="Times New Roman" w:hAnsi="Times New Roman" w:cs="Times New Roman"/>
          <w:sz w:val="28"/>
          <w:szCs w:val="28"/>
          <w:lang w:val="uk-UA"/>
        </w:rPr>
        <w:t>в</w:t>
      </w:r>
      <w:r>
        <w:rPr>
          <w:rFonts w:ascii="Times New Roman" w:hAnsi="Times New Roman" w:cs="Times New Roman"/>
          <w:sz w:val="28"/>
          <w:szCs w:val="28"/>
          <w:lang w:val="uk-UA"/>
        </w:rPr>
        <w:t xml:space="preserve"> чистому вигляді, а </w:t>
      </w:r>
      <w:r w:rsidR="00AB2ED7">
        <w:rPr>
          <w:rFonts w:ascii="Times New Roman" w:hAnsi="Times New Roman" w:cs="Times New Roman"/>
          <w:sz w:val="28"/>
          <w:szCs w:val="28"/>
          <w:lang w:val="uk-UA"/>
        </w:rPr>
        <w:t>поєднував</w:t>
      </w:r>
      <w:r w:rsidR="006F1B6B">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інтегрува</w:t>
      </w:r>
      <w:r w:rsidR="002E1954">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00AB2ED7">
        <w:rPr>
          <w:rFonts w:ascii="Times New Roman" w:hAnsi="Times New Roman" w:cs="Times New Roman"/>
          <w:sz w:val="28"/>
          <w:szCs w:val="28"/>
          <w:lang w:val="uk-UA"/>
        </w:rPr>
        <w:t>декілька</w:t>
      </w:r>
      <w:r>
        <w:rPr>
          <w:rFonts w:ascii="Times New Roman" w:hAnsi="Times New Roman" w:cs="Times New Roman"/>
          <w:sz w:val="28"/>
          <w:szCs w:val="28"/>
          <w:lang w:val="uk-UA"/>
        </w:rPr>
        <w:t xml:space="preserve">. </w:t>
      </w:r>
      <w:r w:rsidR="006F1B6B">
        <w:rPr>
          <w:rFonts w:ascii="Times New Roman" w:hAnsi="Times New Roman" w:cs="Times New Roman"/>
          <w:sz w:val="28"/>
          <w:szCs w:val="28"/>
          <w:lang w:val="uk-UA"/>
        </w:rPr>
        <w:t>Цей</w:t>
      </w:r>
      <w:r>
        <w:rPr>
          <w:rFonts w:ascii="Times New Roman" w:hAnsi="Times New Roman" w:cs="Times New Roman"/>
          <w:sz w:val="28"/>
          <w:szCs w:val="28"/>
          <w:lang w:val="uk-UA"/>
        </w:rPr>
        <w:t xml:space="preserve"> метод вважався недоцільним у підготовці майбутнього вчителя. Викладачі інститутів прагнули віднайти ідеальний спосіб навчання </w:t>
      </w:r>
      <w:r w:rsidR="002E1954">
        <w:rPr>
          <w:rFonts w:ascii="Times New Roman" w:hAnsi="Times New Roman" w:cs="Times New Roman"/>
          <w:sz w:val="28"/>
          <w:szCs w:val="28"/>
          <w:lang w:val="uk-UA"/>
        </w:rPr>
        <w:t>студентів</w:t>
      </w:r>
      <w:r>
        <w:rPr>
          <w:rFonts w:ascii="Times New Roman" w:hAnsi="Times New Roman" w:cs="Times New Roman"/>
          <w:sz w:val="28"/>
          <w:szCs w:val="28"/>
          <w:lang w:val="uk-UA"/>
        </w:rPr>
        <w:t xml:space="preserve">, який вбачали </w:t>
      </w:r>
      <w:r w:rsidR="006F1B6B">
        <w:rPr>
          <w:rFonts w:ascii="Times New Roman" w:hAnsi="Times New Roman" w:cs="Times New Roman"/>
          <w:sz w:val="28"/>
          <w:szCs w:val="28"/>
          <w:lang w:val="uk-UA"/>
        </w:rPr>
        <w:t>в</w:t>
      </w:r>
      <w:r>
        <w:rPr>
          <w:rFonts w:ascii="Times New Roman" w:hAnsi="Times New Roman" w:cs="Times New Roman"/>
          <w:sz w:val="28"/>
          <w:szCs w:val="28"/>
          <w:lang w:val="uk-UA"/>
        </w:rPr>
        <w:t xml:space="preserve"> поєднанні лекції з уроком, бесідою т</w:t>
      </w:r>
      <w:r w:rsidR="006F1B6B">
        <w:rPr>
          <w:rFonts w:ascii="Times New Roman" w:hAnsi="Times New Roman" w:cs="Times New Roman"/>
          <w:sz w:val="28"/>
          <w:szCs w:val="28"/>
          <w:lang w:val="uk-UA"/>
        </w:rPr>
        <w:t>ощо</w:t>
      </w:r>
      <w:r>
        <w:rPr>
          <w:rFonts w:ascii="Times New Roman" w:hAnsi="Times New Roman" w:cs="Times New Roman"/>
          <w:sz w:val="28"/>
          <w:szCs w:val="28"/>
          <w:lang w:val="uk-UA"/>
        </w:rPr>
        <w:t>.</w:t>
      </w:r>
    </w:p>
    <w:p w:rsidR="005A3C35" w:rsidRDefault="005A3C35" w:rsidP="001A5B7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Необхідно зазначити, що в учительських інститутах систематично відбувалися позакласні практичні заняття </w:t>
      </w:r>
      <w:r w:rsidR="001A5B7A">
        <w:rPr>
          <w:rFonts w:ascii="Times New Roman" w:hAnsi="Times New Roman" w:cs="Times New Roman"/>
          <w:sz w:val="28"/>
          <w:szCs w:val="28"/>
          <w:lang w:val="uk-UA"/>
        </w:rPr>
        <w:t>з</w:t>
      </w:r>
      <w:r>
        <w:rPr>
          <w:rFonts w:ascii="Times New Roman" w:hAnsi="Times New Roman" w:cs="Times New Roman"/>
          <w:sz w:val="28"/>
          <w:szCs w:val="28"/>
          <w:lang w:val="uk-UA"/>
        </w:rPr>
        <w:t xml:space="preserve"> фізи</w:t>
      </w:r>
      <w:r w:rsidR="001A5B7A">
        <w:rPr>
          <w:rFonts w:ascii="Times New Roman" w:hAnsi="Times New Roman" w:cs="Times New Roman"/>
          <w:sz w:val="28"/>
          <w:szCs w:val="28"/>
          <w:lang w:val="uk-UA"/>
        </w:rPr>
        <w:t>ки</w:t>
      </w:r>
      <w:r>
        <w:rPr>
          <w:rFonts w:ascii="Times New Roman" w:hAnsi="Times New Roman" w:cs="Times New Roman"/>
          <w:sz w:val="28"/>
          <w:szCs w:val="28"/>
          <w:lang w:val="uk-UA"/>
        </w:rPr>
        <w:t>, природознавств</w:t>
      </w:r>
      <w:r w:rsidR="001A5B7A">
        <w:rPr>
          <w:rFonts w:ascii="Times New Roman" w:hAnsi="Times New Roman" w:cs="Times New Roman"/>
          <w:sz w:val="28"/>
          <w:szCs w:val="28"/>
          <w:lang w:val="uk-UA"/>
        </w:rPr>
        <w:t>а</w:t>
      </w:r>
      <w:r>
        <w:rPr>
          <w:rFonts w:ascii="Times New Roman" w:hAnsi="Times New Roman" w:cs="Times New Roman"/>
          <w:sz w:val="28"/>
          <w:szCs w:val="28"/>
          <w:lang w:val="uk-UA"/>
        </w:rPr>
        <w:t xml:space="preserve">, географії та історії. </w:t>
      </w:r>
    </w:p>
    <w:p w:rsidR="005A3C35" w:rsidRDefault="005A3C35" w:rsidP="002E1954">
      <w:pPr>
        <w:spacing w:after="0" w:line="360" w:lineRule="auto"/>
        <w:ind w:firstLine="567"/>
        <w:jc w:val="both"/>
        <w:rPr>
          <w:rFonts w:ascii="Times New Roman" w:hAnsi="Times New Roman" w:cs="Times New Roman"/>
          <w:b/>
          <w:sz w:val="28"/>
          <w:szCs w:val="28"/>
          <w:lang w:val="uk-UA"/>
        </w:rPr>
      </w:pPr>
      <w:r w:rsidRPr="00BF4443">
        <w:rPr>
          <w:rFonts w:ascii="Times New Roman" w:hAnsi="Times New Roman" w:cs="Times New Roman"/>
          <w:sz w:val="28"/>
          <w:szCs w:val="28"/>
          <w:lang w:val="uk-UA"/>
        </w:rPr>
        <w:t>Практичні заняття були</w:t>
      </w:r>
      <w:r>
        <w:rPr>
          <w:rFonts w:ascii="Times New Roman" w:hAnsi="Times New Roman" w:cs="Times New Roman"/>
          <w:sz w:val="28"/>
          <w:szCs w:val="28"/>
          <w:lang w:val="uk-UA"/>
        </w:rPr>
        <w:t xml:space="preserve"> невід’ємною частиною підготовки майбутнього вчителя. Зокрема, В. Левицький (викладач Київського учительського інституту) </w:t>
      </w:r>
      <w:r w:rsidR="006F1B6B">
        <w:rPr>
          <w:rFonts w:ascii="Times New Roman" w:hAnsi="Times New Roman" w:cs="Times New Roman"/>
          <w:sz w:val="28"/>
          <w:szCs w:val="28"/>
          <w:lang w:val="uk-UA"/>
        </w:rPr>
        <w:t>в</w:t>
      </w:r>
      <w:r>
        <w:rPr>
          <w:rFonts w:ascii="Times New Roman" w:hAnsi="Times New Roman" w:cs="Times New Roman"/>
          <w:sz w:val="28"/>
          <w:szCs w:val="28"/>
          <w:lang w:val="uk-UA"/>
        </w:rPr>
        <w:t xml:space="preserve"> доповіді «Виховне значення практичних занять» зазначав, що під поняттям практичних занять розуміються такі наукові заняття </w:t>
      </w:r>
      <w:r w:rsidR="00C14A31">
        <w:rPr>
          <w:rFonts w:ascii="Times New Roman" w:hAnsi="Times New Roman" w:cs="Times New Roman"/>
          <w:sz w:val="28"/>
          <w:szCs w:val="28"/>
          <w:lang w:val="uk-UA"/>
        </w:rPr>
        <w:t>студентів</w:t>
      </w:r>
      <w:r>
        <w:rPr>
          <w:rFonts w:ascii="Times New Roman" w:hAnsi="Times New Roman" w:cs="Times New Roman"/>
          <w:sz w:val="28"/>
          <w:szCs w:val="28"/>
          <w:lang w:val="uk-UA"/>
        </w:rPr>
        <w:t xml:space="preserve">, на яких вони не пасивно сприймають </w:t>
      </w:r>
      <w:r w:rsidR="005C55D0">
        <w:rPr>
          <w:rFonts w:ascii="Times New Roman" w:hAnsi="Times New Roman" w:cs="Times New Roman"/>
          <w:sz w:val="28"/>
          <w:szCs w:val="28"/>
          <w:lang w:val="uk-UA"/>
        </w:rPr>
        <w:t>інформацію від</w:t>
      </w:r>
      <w:r>
        <w:rPr>
          <w:rFonts w:ascii="Times New Roman" w:hAnsi="Times New Roman" w:cs="Times New Roman"/>
          <w:sz w:val="28"/>
          <w:szCs w:val="28"/>
          <w:lang w:val="uk-UA"/>
        </w:rPr>
        <w:t xml:space="preserve"> вчител</w:t>
      </w:r>
      <w:r w:rsidR="005C55D0">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002C7C9B">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005C55D0">
        <w:rPr>
          <w:rFonts w:ascii="Times New Roman" w:hAnsi="Times New Roman" w:cs="Times New Roman"/>
          <w:sz w:val="28"/>
          <w:szCs w:val="28"/>
          <w:lang w:val="uk-UA"/>
        </w:rPr>
        <w:t xml:space="preserve">з </w:t>
      </w:r>
      <w:r>
        <w:rPr>
          <w:rFonts w:ascii="Times New Roman" w:hAnsi="Times New Roman" w:cs="Times New Roman"/>
          <w:sz w:val="28"/>
          <w:szCs w:val="28"/>
          <w:lang w:val="uk-UA"/>
        </w:rPr>
        <w:t>книг</w:t>
      </w:r>
      <w:r w:rsidR="005C55D0">
        <w:rPr>
          <w:rFonts w:ascii="Times New Roman" w:hAnsi="Times New Roman" w:cs="Times New Roman"/>
          <w:sz w:val="28"/>
          <w:szCs w:val="28"/>
          <w:lang w:val="uk-UA"/>
        </w:rPr>
        <w:t>и</w:t>
      </w:r>
      <w:r>
        <w:rPr>
          <w:rFonts w:ascii="Times New Roman" w:hAnsi="Times New Roman" w:cs="Times New Roman"/>
          <w:sz w:val="28"/>
          <w:szCs w:val="28"/>
          <w:lang w:val="uk-UA"/>
        </w:rPr>
        <w:t xml:space="preserve">, а самі виступають активними суб’єктами, перевіряючи </w:t>
      </w:r>
      <w:r w:rsidR="006F1B6B">
        <w:rPr>
          <w:rFonts w:ascii="Times New Roman" w:hAnsi="Times New Roman" w:cs="Times New Roman"/>
          <w:sz w:val="28"/>
          <w:szCs w:val="28"/>
          <w:lang w:val="uk-UA"/>
        </w:rPr>
        <w:t>певні</w:t>
      </w:r>
      <w:r>
        <w:rPr>
          <w:rFonts w:ascii="Times New Roman" w:hAnsi="Times New Roman" w:cs="Times New Roman"/>
          <w:sz w:val="28"/>
          <w:szCs w:val="28"/>
          <w:lang w:val="uk-UA"/>
        </w:rPr>
        <w:t xml:space="preserve"> наукові факти та положення, відомі їм із попередніх уроків або відкриваючи ще невідомі для них, але, безперечно, доведені </w:t>
      </w:r>
      <w:r w:rsidR="006F1B6B">
        <w:rPr>
          <w:rFonts w:ascii="Times New Roman" w:hAnsi="Times New Roman" w:cs="Times New Roman"/>
          <w:sz w:val="28"/>
          <w:szCs w:val="28"/>
          <w:lang w:val="uk-UA"/>
        </w:rPr>
        <w:t>в</w:t>
      </w:r>
      <w:r>
        <w:rPr>
          <w:rFonts w:ascii="Times New Roman" w:hAnsi="Times New Roman" w:cs="Times New Roman"/>
          <w:sz w:val="28"/>
          <w:szCs w:val="28"/>
          <w:lang w:val="uk-UA"/>
        </w:rPr>
        <w:t xml:space="preserve"> науці. В. Левицький стверджував, що </w:t>
      </w:r>
      <w:r>
        <w:rPr>
          <w:rFonts w:ascii="Times New Roman" w:hAnsi="Times New Roman" w:cs="Times New Roman"/>
          <w:sz w:val="28"/>
          <w:szCs w:val="28"/>
          <w:lang w:val="uk-UA"/>
        </w:rPr>
        <w:lastRenderedPageBreak/>
        <w:t xml:space="preserve">практичні заняття бувають трьох форм: розгляд, спостереження та експеримент. Об’єктом розгляду можуть бути форми, а предметом спостереження – </w:t>
      </w:r>
      <w:r w:rsidR="006F1B6B">
        <w:rPr>
          <w:rFonts w:ascii="Times New Roman" w:hAnsi="Times New Roman" w:cs="Times New Roman"/>
          <w:sz w:val="28"/>
          <w:szCs w:val="28"/>
          <w:lang w:val="uk-UA"/>
        </w:rPr>
        <w:t>будь-яке</w:t>
      </w:r>
      <w:r>
        <w:rPr>
          <w:rFonts w:ascii="Times New Roman" w:hAnsi="Times New Roman" w:cs="Times New Roman"/>
          <w:sz w:val="28"/>
          <w:szCs w:val="28"/>
          <w:lang w:val="uk-UA"/>
        </w:rPr>
        <w:t xml:space="preserve"> явище, </w:t>
      </w:r>
      <w:r w:rsidR="006F1B6B">
        <w:rPr>
          <w:rFonts w:ascii="Times New Roman" w:hAnsi="Times New Roman" w:cs="Times New Roman"/>
          <w:sz w:val="28"/>
          <w:szCs w:val="28"/>
          <w:lang w:val="uk-UA"/>
        </w:rPr>
        <w:t>що</w:t>
      </w:r>
      <w:r>
        <w:rPr>
          <w:rFonts w:ascii="Times New Roman" w:hAnsi="Times New Roman" w:cs="Times New Roman"/>
          <w:sz w:val="28"/>
          <w:szCs w:val="28"/>
          <w:lang w:val="uk-UA"/>
        </w:rPr>
        <w:t xml:space="preserve"> існує у природних умовах, без втручання спостерігача. Експериментом, або дослідом, називали спостереження </w:t>
      </w:r>
      <w:r w:rsidR="005C55D0">
        <w:rPr>
          <w:rFonts w:ascii="Times New Roman" w:hAnsi="Times New Roman" w:cs="Times New Roman"/>
          <w:sz w:val="28"/>
          <w:szCs w:val="28"/>
          <w:lang w:val="uk-UA"/>
        </w:rPr>
        <w:t>певного</w:t>
      </w:r>
      <w:r>
        <w:rPr>
          <w:rFonts w:ascii="Times New Roman" w:hAnsi="Times New Roman" w:cs="Times New Roman"/>
          <w:sz w:val="28"/>
          <w:szCs w:val="28"/>
          <w:lang w:val="uk-UA"/>
        </w:rPr>
        <w:t xml:space="preserve"> явища у штучно створених експериментатором умовах. В. Левицький був переконаний у тому, що практичні заняття мають велике виховне значення. По-перше, вони сприяли розвитку у </w:t>
      </w:r>
      <w:r w:rsidR="00466D3D">
        <w:rPr>
          <w:rFonts w:ascii="Times New Roman" w:hAnsi="Times New Roman" w:cs="Times New Roman"/>
          <w:sz w:val="28"/>
          <w:szCs w:val="28"/>
          <w:lang w:val="uk-UA"/>
        </w:rPr>
        <w:t xml:space="preserve">студентів </w:t>
      </w:r>
      <w:r w:rsidR="00203C08">
        <w:rPr>
          <w:rFonts w:ascii="Times New Roman" w:hAnsi="Times New Roman" w:cs="Times New Roman"/>
          <w:sz w:val="28"/>
          <w:szCs w:val="28"/>
          <w:lang w:val="uk-UA"/>
        </w:rPr>
        <w:t>самостійності;</w:t>
      </w:r>
      <w:r>
        <w:rPr>
          <w:rFonts w:ascii="Times New Roman" w:hAnsi="Times New Roman" w:cs="Times New Roman"/>
          <w:sz w:val="28"/>
          <w:szCs w:val="28"/>
          <w:lang w:val="uk-UA"/>
        </w:rPr>
        <w:t xml:space="preserve"> </w:t>
      </w:r>
      <w:r w:rsidR="00203C08">
        <w:rPr>
          <w:rFonts w:ascii="Times New Roman" w:hAnsi="Times New Roman" w:cs="Times New Roman"/>
          <w:sz w:val="28"/>
          <w:szCs w:val="28"/>
          <w:lang w:val="uk-UA"/>
        </w:rPr>
        <w:t>п</w:t>
      </w:r>
      <w:r>
        <w:rPr>
          <w:rFonts w:ascii="Times New Roman" w:hAnsi="Times New Roman" w:cs="Times New Roman"/>
          <w:sz w:val="28"/>
          <w:szCs w:val="28"/>
          <w:lang w:val="uk-UA"/>
        </w:rPr>
        <w:t>о-друге</w:t>
      </w:r>
      <w:r w:rsidR="00AC381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вол</w:t>
      </w:r>
      <w:r w:rsidR="005C55D0">
        <w:rPr>
          <w:rFonts w:ascii="Times New Roman" w:hAnsi="Times New Roman" w:cs="Times New Roman"/>
          <w:sz w:val="28"/>
          <w:szCs w:val="28"/>
          <w:lang w:val="uk-UA"/>
        </w:rPr>
        <w:t>ьових якостей</w:t>
      </w:r>
      <w:r>
        <w:rPr>
          <w:rFonts w:ascii="Times New Roman" w:hAnsi="Times New Roman" w:cs="Times New Roman"/>
          <w:sz w:val="28"/>
          <w:szCs w:val="28"/>
          <w:lang w:val="uk-UA"/>
        </w:rPr>
        <w:t xml:space="preserve">; по-третє, </w:t>
      </w:r>
      <w:r w:rsidR="00466D3D">
        <w:rPr>
          <w:rFonts w:ascii="Times New Roman" w:hAnsi="Times New Roman" w:cs="Times New Roman"/>
          <w:sz w:val="28"/>
          <w:szCs w:val="28"/>
          <w:lang w:val="uk-UA"/>
        </w:rPr>
        <w:t>робили гострішими</w:t>
      </w:r>
      <w:r>
        <w:rPr>
          <w:rFonts w:ascii="Times New Roman" w:hAnsi="Times New Roman" w:cs="Times New Roman"/>
          <w:sz w:val="28"/>
          <w:szCs w:val="28"/>
          <w:lang w:val="uk-UA"/>
        </w:rPr>
        <w:t xml:space="preserve"> органи чуття, </w:t>
      </w:r>
      <w:r w:rsidR="00466D3D">
        <w:rPr>
          <w:rFonts w:ascii="Times New Roman" w:hAnsi="Times New Roman" w:cs="Times New Roman"/>
          <w:sz w:val="28"/>
          <w:szCs w:val="28"/>
          <w:lang w:val="uk-UA"/>
        </w:rPr>
        <w:t>насамперед</w:t>
      </w:r>
      <w:r>
        <w:rPr>
          <w:rFonts w:ascii="Times New Roman" w:hAnsi="Times New Roman" w:cs="Times New Roman"/>
          <w:sz w:val="28"/>
          <w:szCs w:val="28"/>
          <w:lang w:val="uk-UA"/>
        </w:rPr>
        <w:t xml:space="preserve"> зір та дотик</w:t>
      </w:r>
      <w:r w:rsidR="00BE62F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E62FF">
        <w:rPr>
          <w:rFonts w:ascii="Times New Roman" w:hAnsi="Times New Roman" w:cs="Times New Roman"/>
          <w:sz w:val="28"/>
          <w:szCs w:val="28"/>
          <w:lang w:val="uk-UA"/>
        </w:rPr>
        <w:t>оскільки</w:t>
      </w:r>
      <w:r>
        <w:rPr>
          <w:rFonts w:ascii="Times New Roman" w:hAnsi="Times New Roman" w:cs="Times New Roman"/>
          <w:sz w:val="28"/>
          <w:szCs w:val="28"/>
          <w:lang w:val="uk-UA"/>
        </w:rPr>
        <w:t xml:space="preserve"> змушували уважно придивлятис</w:t>
      </w:r>
      <w:r w:rsidR="005C55D0">
        <w:rPr>
          <w:rFonts w:ascii="Times New Roman" w:hAnsi="Times New Roman" w:cs="Times New Roman"/>
          <w:sz w:val="28"/>
          <w:szCs w:val="28"/>
          <w:lang w:val="uk-UA"/>
        </w:rPr>
        <w:t>я</w:t>
      </w:r>
      <w:r>
        <w:rPr>
          <w:rFonts w:ascii="Times New Roman" w:hAnsi="Times New Roman" w:cs="Times New Roman"/>
          <w:sz w:val="28"/>
          <w:szCs w:val="28"/>
          <w:lang w:val="uk-UA"/>
        </w:rPr>
        <w:t xml:space="preserve"> до об’єкт</w:t>
      </w:r>
      <w:r w:rsidR="005C55D0">
        <w:rPr>
          <w:rFonts w:ascii="Times New Roman" w:hAnsi="Times New Roman" w:cs="Times New Roman"/>
          <w:sz w:val="28"/>
          <w:szCs w:val="28"/>
          <w:lang w:val="uk-UA"/>
        </w:rPr>
        <w:t>а</w:t>
      </w:r>
      <w:r>
        <w:rPr>
          <w:rFonts w:ascii="Times New Roman" w:hAnsi="Times New Roman" w:cs="Times New Roman"/>
          <w:sz w:val="28"/>
          <w:szCs w:val="28"/>
          <w:lang w:val="uk-UA"/>
        </w:rPr>
        <w:t xml:space="preserve"> вивчення, бачити різн</w:t>
      </w:r>
      <w:r w:rsidR="002E1954">
        <w:rPr>
          <w:rFonts w:ascii="Times New Roman" w:hAnsi="Times New Roman" w:cs="Times New Roman"/>
          <w:sz w:val="28"/>
          <w:szCs w:val="28"/>
          <w:lang w:val="uk-UA"/>
        </w:rPr>
        <w:t>і</w:t>
      </w:r>
      <w:r>
        <w:rPr>
          <w:rFonts w:ascii="Times New Roman" w:hAnsi="Times New Roman" w:cs="Times New Roman"/>
          <w:sz w:val="28"/>
          <w:szCs w:val="28"/>
          <w:lang w:val="uk-UA"/>
        </w:rPr>
        <w:t xml:space="preserve"> деталі в його будові – </w:t>
      </w:r>
      <w:r w:rsidR="00BE62FF">
        <w:rPr>
          <w:rFonts w:ascii="Times New Roman" w:hAnsi="Times New Roman" w:cs="Times New Roman"/>
          <w:sz w:val="28"/>
          <w:szCs w:val="28"/>
          <w:lang w:val="uk-UA"/>
        </w:rPr>
        <w:t>у</w:t>
      </w:r>
      <w:r>
        <w:rPr>
          <w:rFonts w:ascii="Times New Roman" w:hAnsi="Times New Roman" w:cs="Times New Roman"/>
          <w:sz w:val="28"/>
          <w:szCs w:val="28"/>
          <w:lang w:val="uk-UA"/>
        </w:rPr>
        <w:t xml:space="preserve">се це сприяло розвитку спостережливості. </w:t>
      </w:r>
      <w:r w:rsidRPr="00850308">
        <w:rPr>
          <w:rFonts w:ascii="Times New Roman" w:hAnsi="Times New Roman" w:cs="Times New Roman"/>
          <w:sz w:val="28"/>
          <w:szCs w:val="28"/>
          <w:lang w:val="uk-UA"/>
        </w:rPr>
        <w:t>Практичні заняття</w:t>
      </w:r>
      <w:r>
        <w:rPr>
          <w:rFonts w:ascii="Times New Roman" w:hAnsi="Times New Roman" w:cs="Times New Roman"/>
          <w:sz w:val="28"/>
          <w:szCs w:val="28"/>
          <w:lang w:val="uk-UA"/>
        </w:rPr>
        <w:t xml:space="preserve"> впливали й на емоційну сферу </w:t>
      </w:r>
      <w:r w:rsidR="00AB2ED7">
        <w:rPr>
          <w:rFonts w:ascii="Times New Roman" w:hAnsi="Times New Roman" w:cs="Times New Roman"/>
          <w:sz w:val="28"/>
          <w:szCs w:val="28"/>
          <w:lang w:val="uk-UA"/>
        </w:rPr>
        <w:t>студентів</w:t>
      </w:r>
      <w:r>
        <w:rPr>
          <w:rFonts w:ascii="Times New Roman" w:hAnsi="Times New Roman" w:cs="Times New Roman"/>
          <w:sz w:val="28"/>
          <w:szCs w:val="28"/>
          <w:lang w:val="uk-UA"/>
        </w:rPr>
        <w:t xml:space="preserve"> і тим самим вносили помітне пожвавлення </w:t>
      </w:r>
      <w:r w:rsidR="00BE62FF">
        <w:rPr>
          <w:rFonts w:ascii="Times New Roman" w:hAnsi="Times New Roman" w:cs="Times New Roman"/>
          <w:sz w:val="28"/>
          <w:szCs w:val="28"/>
          <w:lang w:val="uk-UA"/>
        </w:rPr>
        <w:t>в</w:t>
      </w:r>
      <w:r>
        <w:rPr>
          <w:rFonts w:ascii="Times New Roman" w:hAnsi="Times New Roman" w:cs="Times New Roman"/>
          <w:sz w:val="28"/>
          <w:szCs w:val="28"/>
          <w:lang w:val="uk-UA"/>
        </w:rPr>
        <w:t xml:space="preserve"> їх психоемоційний стан протягом дня. Таким чином, під час практичних занять мобілізувалися зір, слух, дотик, м’язові відчуття, розвивались вольова та емоційна сфери. </w:t>
      </w:r>
      <w:r w:rsidR="005C55D0">
        <w:rPr>
          <w:rFonts w:ascii="Times New Roman" w:hAnsi="Times New Roman" w:cs="Times New Roman"/>
          <w:sz w:val="28"/>
          <w:szCs w:val="28"/>
          <w:lang w:val="uk-UA"/>
        </w:rPr>
        <w:t>Все це сприяло глибшому</w:t>
      </w:r>
      <w:r>
        <w:rPr>
          <w:rFonts w:ascii="Times New Roman" w:hAnsi="Times New Roman" w:cs="Times New Roman"/>
          <w:sz w:val="28"/>
          <w:szCs w:val="28"/>
          <w:lang w:val="uk-UA"/>
        </w:rPr>
        <w:t xml:space="preserve"> засвоєнн</w:t>
      </w:r>
      <w:r w:rsidR="005C55D0">
        <w:rPr>
          <w:rFonts w:ascii="Times New Roman" w:hAnsi="Times New Roman" w:cs="Times New Roman"/>
          <w:sz w:val="28"/>
          <w:szCs w:val="28"/>
          <w:lang w:val="uk-UA"/>
        </w:rPr>
        <w:t>ю</w:t>
      </w:r>
      <w:r>
        <w:rPr>
          <w:rFonts w:ascii="Times New Roman" w:hAnsi="Times New Roman" w:cs="Times New Roman"/>
          <w:sz w:val="28"/>
          <w:szCs w:val="28"/>
          <w:lang w:val="uk-UA"/>
        </w:rPr>
        <w:t xml:space="preserve"> навчального матеріалу, який пояснювався викладачем </w:t>
      </w:r>
      <w:r w:rsidR="00203C08">
        <w:rPr>
          <w:rFonts w:ascii="Times New Roman" w:hAnsi="Times New Roman" w:cs="Times New Roman"/>
          <w:sz w:val="28"/>
          <w:szCs w:val="28"/>
          <w:lang w:val="uk-UA"/>
        </w:rPr>
        <w:t>або автором підручника</w:t>
      </w:r>
      <w:r>
        <w:rPr>
          <w:rFonts w:ascii="Times New Roman" w:hAnsi="Times New Roman" w:cs="Times New Roman"/>
          <w:sz w:val="28"/>
          <w:szCs w:val="28"/>
          <w:lang w:val="uk-UA"/>
        </w:rPr>
        <w:t xml:space="preserve">. </w:t>
      </w:r>
      <w:r w:rsidR="00AB2ED7">
        <w:rPr>
          <w:rFonts w:ascii="Times New Roman" w:hAnsi="Times New Roman" w:cs="Times New Roman"/>
          <w:sz w:val="28"/>
          <w:szCs w:val="28"/>
          <w:lang w:val="uk-UA"/>
        </w:rPr>
        <w:t xml:space="preserve">Крім того, </w:t>
      </w:r>
      <w:r>
        <w:rPr>
          <w:rFonts w:ascii="Times New Roman" w:hAnsi="Times New Roman" w:cs="Times New Roman"/>
          <w:sz w:val="28"/>
          <w:szCs w:val="28"/>
          <w:lang w:val="uk-UA"/>
        </w:rPr>
        <w:t xml:space="preserve">В. Левицький підкреслював, що практичні заняття створюють </w:t>
      </w:r>
      <w:r w:rsidR="005C55D0">
        <w:rPr>
          <w:rFonts w:ascii="Times New Roman" w:hAnsi="Times New Roman" w:cs="Times New Roman"/>
          <w:sz w:val="28"/>
          <w:szCs w:val="28"/>
          <w:lang w:val="uk-UA"/>
        </w:rPr>
        <w:t>умови</w:t>
      </w:r>
      <w:r>
        <w:rPr>
          <w:rFonts w:ascii="Times New Roman" w:hAnsi="Times New Roman" w:cs="Times New Roman"/>
          <w:sz w:val="28"/>
          <w:szCs w:val="28"/>
          <w:lang w:val="uk-UA"/>
        </w:rPr>
        <w:t xml:space="preserve"> для в</w:t>
      </w:r>
      <w:r w:rsidR="00BE62FF">
        <w:rPr>
          <w:rFonts w:ascii="Times New Roman" w:hAnsi="Times New Roman" w:cs="Times New Roman"/>
          <w:sz w:val="28"/>
          <w:szCs w:val="28"/>
          <w:lang w:val="uk-UA"/>
        </w:rPr>
        <w:t xml:space="preserve">иховання внутрішньої </w:t>
      </w:r>
      <w:r w:rsidR="005C55D0">
        <w:rPr>
          <w:rFonts w:ascii="Times New Roman" w:hAnsi="Times New Roman" w:cs="Times New Roman"/>
          <w:sz w:val="28"/>
          <w:szCs w:val="28"/>
          <w:lang w:val="uk-UA"/>
        </w:rPr>
        <w:t xml:space="preserve">свідомої </w:t>
      </w:r>
      <w:r w:rsidR="00BE62FF">
        <w:rPr>
          <w:rFonts w:ascii="Times New Roman" w:hAnsi="Times New Roman" w:cs="Times New Roman"/>
          <w:sz w:val="28"/>
          <w:szCs w:val="28"/>
          <w:lang w:val="uk-UA"/>
        </w:rPr>
        <w:t>дисципліни</w:t>
      </w:r>
      <w:r>
        <w:rPr>
          <w:rFonts w:ascii="Times New Roman" w:hAnsi="Times New Roman" w:cs="Times New Roman"/>
          <w:sz w:val="28"/>
          <w:szCs w:val="28"/>
          <w:lang w:val="uk-UA"/>
        </w:rPr>
        <w:t xml:space="preserve"> </w:t>
      </w:r>
      <w:r w:rsidR="005C55D0">
        <w:rPr>
          <w:rFonts w:ascii="Times New Roman" w:hAnsi="Times New Roman" w:cs="Times New Roman"/>
          <w:sz w:val="28"/>
          <w:szCs w:val="28"/>
          <w:lang w:val="uk-UA"/>
        </w:rPr>
        <w:t>таа</w:t>
      </w:r>
      <w:r>
        <w:rPr>
          <w:rFonts w:ascii="Times New Roman" w:hAnsi="Times New Roman" w:cs="Times New Roman"/>
          <w:sz w:val="28"/>
          <w:szCs w:val="28"/>
          <w:lang w:val="uk-UA"/>
        </w:rPr>
        <w:t xml:space="preserve"> самодисциплін</w:t>
      </w:r>
      <w:r w:rsidR="005C55D0">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00203C08">
        <w:rPr>
          <w:rFonts w:ascii="Times New Roman" w:hAnsi="Times New Roman" w:cs="Times New Roman"/>
          <w:sz w:val="28"/>
          <w:szCs w:val="28"/>
          <w:lang w:val="uk-UA"/>
        </w:rPr>
        <w:t>студентів</w:t>
      </w:r>
      <w:r>
        <w:rPr>
          <w:rFonts w:ascii="Times New Roman" w:hAnsi="Times New Roman" w:cs="Times New Roman"/>
          <w:sz w:val="28"/>
          <w:szCs w:val="28"/>
          <w:lang w:val="uk-UA"/>
        </w:rPr>
        <w:t xml:space="preserve"> [</w:t>
      </w:r>
      <w:r w:rsidR="007C6224">
        <w:rPr>
          <w:rFonts w:ascii="Times New Roman" w:hAnsi="Times New Roman" w:cs="Times New Roman"/>
          <w:sz w:val="28"/>
          <w:szCs w:val="28"/>
          <w:lang w:val="uk-UA"/>
        </w:rPr>
        <w:t>2</w:t>
      </w:r>
      <w:r w:rsidR="007C6224" w:rsidRPr="00273EB2">
        <w:rPr>
          <w:rFonts w:ascii="Times New Roman" w:hAnsi="Times New Roman" w:cs="Times New Roman"/>
          <w:sz w:val="28"/>
          <w:szCs w:val="28"/>
          <w:lang w:val="uk-UA"/>
        </w:rPr>
        <w:t>5</w:t>
      </w:r>
      <w:r w:rsidR="007C6224">
        <w:rPr>
          <w:rFonts w:ascii="Times New Roman" w:hAnsi="Times New Roman" w:cs="Times New Roman"/>
          <w:sz w:val="28"/>
          <w:szCs w:val="28"/>
          <w:lang w:val="uk-UA"/>
        </w:rPr>
        <w:t>3</w:t>
      </w:r>
      <w:r w:rsidRPr="00BF4443">
        <w:rPr>
          <w:rFonts w:ascii="Times New Roman" w:hAnsi="Times New Roman" w:cs="Times New Roman"/>
          <w:sz w:val="28"/>
          <w:szCs w:val="28"/>
          <w:lang w:val="uk-UA"/>
        </w:rPr>
        <w:t>].</w:t>
      </w:r>
    </w:p>
    <w:p w:rsidR="005A3C35" w:rsidRPr="00BF4443" w:rsidRDefault="005A3C35" w:rsidP="00B73B3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Особлив</w:t>
      </w:r>
      <w:r w:rsidR="00BE62FF">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r w:rsidR="00AB2ED7">
        <w:rPr>
          <w:rFonts w:ascii="Times New Roman" w:hAnsi="Times New Roman" w:cs="Times New Roman"/>
          <w:sz w:val="28"/>
          <w:szCs w:val="28"/>
          <w:lang w:val="uk-UA"/>
        </w:rPr>
        <w:t xml:space="preserve">місце </w:t>
      </w:r>
      <w:r w:rsidR="005C55D0">
        <w:rPr>
          <w:rFonts w:ascii="Times New Roman" w:hAnsi="Times New Roman" w:cs="Times New Roman"/>
          <w:sz w:val="28"/>
          <w:szCs w:val="28"/>
          <w:lang w:val="uk-UA"/>
        </w:rPr>
        <w:t>в</w:t>
      </w:r>
      <w:r w:rsidR="00AB2ED7">
        <w:rPr>
          <w:rFonts w:ascii="Times New Roman" w:hAnsi="Times New Roman" w:cs="Times New Roman"/>
          <w:sz w:val="28"/>
          <w:szCs w:val="28"/>
          <w:lang w:val="uk-UA"/>
        </w:rPr>
        <w:t xml:space="preserve"> </w:t>
      </w:r>
      <w:r w:rsidR="006D3EC4">
        <w:rPr>
          <w:rFonts w:ascii="Times New Roman" w:hAnsi="Times New Roman" w:cs="Times New Roman"/>
          <w:sz w:val="28"/>
          <w:szCs w:val="28"/>
          <w:lang w:val="uk-UA"/>
        </w:rPr>
        <w:t>учительських інститутах</w:t>
      </w:r>
      <w:r w:rsidR="00AB2ED7">
        <w:rPr>
          <w:rFonts w:ascii="Times New Roman" w:hAnsi="Times New Roman" w:cs="Times New Roman"/>
          <w:sz w:val="28"/>
          <w:szCs w:val="28"/>
          <w:lang w:val="uk-UA"/>
        </w:rPr>
        <w:t xml:space="preserve"> поч. ХХ ст. відводилос</w:t>
      </w:r>
      <w:r w:rsidR="00BE62FF">
        <w:rPr>
          <w:rFonts w:ascii="Times New Roman" w:hAnsi="Times New Roman" w:cs="Times New Roman"/>
          <w:sz w:val="28"/>
          <w:szCs w:val="28"/>
          <w:lang w:val="uk-UA"/>
        </w:rPr>
        <w:t>я</w:t>
      </w:r>
      <w:r w:rsidR="00AB2ED7">
        <w:rPr>
          <w:rFonts w:ascii="Times New Roman" w:hAnsi="Times New Roman" w:cs="Times New Roman"/>
          <w:sz w:val="28"/>
          <w:szCs w:val="28"/>
          <w:lang w:val="uk-UA"/>
        </w:rPr>
        <w:t xml:space="preserve"> </w:t>
      </w:r>
      <w:r w:rsidRPr="00BF4443">
        <w:rPr>
          <w:rFonts w:ascii="Times New Roman" w:hAnsi="Times New Roman" w:cs="Times New Roman"/>
          <w:sz w:val="28"/>
          <w:szCs w:val="28"/>
          <w:lang w:val="uk-UA"/>
        </w:rPr>
        <w:t>самостійній роботі,</w:t>
      </w:r>
      <w:r>
        <w:rPr>
          <w:rFonts w:ascii="Times New Roman" w:hAnsi="Times New Roman" w:cs="Times New Roman"/>
          <w:sz w:val="28"/>
          <w:szCs w:val="28"/>
          <w:lang w:val="uk-UA"/>
        </w:rPr>
        <w:t xml:space="preserve"> яка дозволяла засвоїти великий за обсягом навчальний матеріал курсу </w:t>
      </w:r>
      <w:r w:rsidR="00AB2ED7">
        <w:rPr>
          <w:rFonts w:ascii="Times New Roman" w:hAnsi="Times New Roman" w:cs="Times New Roman"/>
          <w:sz w:val="28"/>
          <w:szCs w:val="28"/>
          <w:lang w:val="uk-UA"/>
        </w:rPr>
        <w:t>за</w:t>
      </w:r>
      <w:r>
        <w:rPr>
          <w:rFonts w:ascii="Times New Roman" w:hAnsi="Times New Roman" w:cs="Times New Roman"/>
          <w:sz w:val="28"/>
          <w:szCs w:val="28"/>
          <w:lang w:val="uk-UA"/>
        </w:rPr>
        <w:t xml:space="preserve"> невелик</w:t>
      </w:r>
      <w:r w:rsidR="00BE62FF">
        <w:rPr>
          <w:rFonts w:ascii="Times New Roman" w:hAnsi="Times New Roman" w:cs="Times New Roman"/>
          <w:sz w:val="28"/>
          <w:szCs w:val="28"/>
          <w:lang w:val="uk-UA"/>
        </w:rPr>
        <w:t>ої</w:t>
      </w:r>
      <w:r>
        <w:rPr>
          <w:rFonts w:ascii="Times New Roman" w:hAnsi="Times New Roman" w:cs="Times New Roman"/>
          <w:sz w:val="28"/>
          <w:szCs w:val="28"/>
          <w:lang w:val="uk-UA"/>
        </w:rPr>
        <w:t xml:space="preserve"> кількості аудиторних годин. Як правило, вихованцям пропонували домашні </w:t>
      </w:r>
      <w:r w:rsidR="005C55D0">
        <w:rPr>
          <w:rFonts w:ascii="Times New Roman" w:hAnsi="Times New Roman" w:cs="Times New Roman"/>
          <w:sz w:val="28"/>
          <w:szCs w:val="28"/>
          <w:lang w:val="uk-UA"/>
        </w:rPr>
        <w:t>й</w:t>
      </w:r>
      <w:r>
        <w:rPr>
          <w:rFonts w:ascii="Times New Roman" w:hAnsi="Times New Roman" w:cs="Times New Roman"/>
          <w:sz w:val="28"/>
          <w:szCs w:val="28"/>
          <w:lang w:val="uk-UA"/>
        </w:rPr>
        <w:t xml:space="preserve"> класні письмові роботи з усіх предметів. У I та II класах, як правило</w:t>
      </w:r>
      <w:r w:rsidR="00BE62FF">
        <w:rPr>
          <w:rFonts w:ascii="Times New Roman" w:hAnsi="Times New Roman" w:cs="Times New Roman"/>
          <w:sz w:val="28"/>
          <w:szCs w:val="28"/>
          <w:lang w:val="uk-UA"/>
        </w:rPr>
        <w:t>,</w:t>
      </w:r>
      <w:r>
        <w:rPr>
          <w:rFonts w:ascii="Times New Roman" w:hAnsi="Times New Roman" w:cs="Times New Roman"/>
          <w:sz w:val="28"/>
          <w:szCs w:val="28"/>
          <w:lang w:val="uk-UA"/>
        </w:rPr>
        <w:t xml:space="preserve"> пропонували по шість домашніх творів: в I класі – один твір із Закону Божого, три з російської мови, один з історії та один з природознавства; </w:t>
      </w:r>
      <w:r w:rsidR="00BE62FF">
        <w:rPr>
          <w:rFonts w:ascii="Times New Roman" w:hAnsi="Times New Roman" w:cs="Times New Roman"/>
          <w:sz w:val="28"/>
          <w:szCs w:val="28"/>
          <w:lang w:val="uk-UA"/>
        </w:rPr>
        <w:t>у</w:t>
      </w:r>
      <w:r>
        <w:rPr>
          <w:rFonts w:ascii="Times New Roman" w:hAnsi="Times New Roman" w:cs="Times New Roman"/>
          <w:sz w:val="28"/>
          <w:szCs w:val="28"/>
          <w:lang w:val="uk-UA"/>
        </w:rPr>
        <w:t xml:space="preserve"> II класі – три з російської мови, один з історії, один з педагогіки, один з географії чи природознавства; в III класі – чотири домашніх твори і роботи педагогічного характеру (характеристики на учнів, звіти про відвідування уроків, детальні конспекти уроків, рецензії на пробні уроки, протоколи педагогічних конференцій тощо). Класні </w:t>
      </w:r>
      <w:r w:rsidR="00AC5ED0">
        <w:rPr>
          <w:rFonts w:ascii="Times New Roman" w:hAnsi="Times New Roman" w:cs="Times New Roman"/>
          <w:sz w:val="28"/>
          <w:szCs w:val="28"/>
          <w:lang w:val="uk-UA"/>
        </w:rPr>
        <w:t>письмові роботи мали перевірочни</w:t>
      </w:r>
      <w:r>
        <w:rPr>
          <w:rFonts w:ascii="Times New Roman" w:hAnsi="Times New Roman" w:cs="Times New Roman"/>
          <w:sz w:val="28"/>
          <w:szCs w:val="28"/>
          <w:lang w:val="uk-UA"/>
        </w:rPr>
        <w:t xml:space="preserve">й характер, надавали можливість постійно контролювати </w:t>
      </w:r>
      <w:r>
        <w:rPr>
          <w:rFonts w:ascii="Times New Roman" w:hAnsi="Times New Roman" w:cs="Times New Roman"/>
          <w:sz w:val="28"/>
          <w:szCs w:val="28"/>
          <w:lang w:val="uk-UA"/>
        </w:rPr>
        <w:lastRenderedPageBreak/>
        <w:t xml:space="preserve">навчальну роботу студентів. Такі роботи проводилися з кожного предмету </w:t>
      </w:r>
      <w:r w:rsidR="00BE62FF">
        <w:rPr>
          <w:rFonts w:ascii="Times New Roman" w:hAnsi="Times New Roman" w:cs="Times New Roman"/>
          <w:sz w:val="28"/>
          <w:szCs w:val="28"/>
          <w:lang w:val="uk-UA"/>
        </w:rPr>
        <w:t>орієнтовно</w:t>
      </w:r>
      <w:r>
        <w:rPr>
          <w:rFonts w:ascii="Times New Roman" w:hAnsi="Times New Roman" w:cs="Times New Roman"/>
          <w:sz w:val="28"/>
          <w:szCs w:val="28"/>
          <w:lang w:val="uk-UA"/>
        </w:rPr>
        <w:t xml:space="preserve"> через кожні два місяці, не менше одного разу протягом «звітного періоду». </w:t>
      </w:r>
      <w:r w:rsidR="00BE62FF">
        <w:rPr>
          <w:rFonts w:ascii="Times New Roman" w:hAnsi="Times New Roman" w:cs="Times New Roman"/>
          <w:sz w:val="28"/>
          <w:szCs w:val="28"/>
          <w:lang w:val="uk-UA"/>
        </w:rPr>
        <w:t>У</w:t>
      </w:r>
      <w:r>
        <w:rPr>
          <w:rFonts w:ascii="Times New Roman" w:hAnsi="Times New Roman" w:cs="Times New Roman"/>
          <w:sz w:val="28"/>
          <w:szCs w:val="28"/>
          <w:lang w:val="uk-UA"/>
        </w:rPr>
        <w:t>сі класні письмові роботи давалис</w:t>
      </w:r>
      <w:r w:rsidR="005C55D0">
        <w:rPr>
          <w:rFonts w:ascii="Times New Roman" w:hAnsi="Times New Roman" w:cs="Times New Roman"/>
          <w:sz w:val="28"/>
          <w:szCs w:val="28"/>
          <w:lang w:val="uk-UA"/>
        </w:rPr>
        <w:t>я</w:t>
      </w:r>
      <w:r>
        <w:rPr>
          <w:rFonts w:ascii="Times New Roman" w:hAnsi="Times New Roman" w:cs="Times New Roman"/>
          <w:sz w:val="28"/>
          <w:szCs w:val="28"/>
          <w:lang w:val="uk-UA"/>
        </w:rPr>
        <w:t xml:space="preserve"> вихованцям без попередження та виконувалис</w:t>
      </w:r>
      <w:r w:rsidR="005C55D0">
        <w:rPr>
          <w:rFonts w:ascii="Times New Roman" w:hAnsi="Times New Roman" w:cs="Times New Roman"/>
          <w:sz w:val="28"/>
          <w:szCs w:val="28"/>
          <w:lang w:val="uk-UA"/>
        </w:rPr>
        <w:t>я</w:t>
      </w:r>
      <w:r>
        <w:rPr>
          <w:rFonts w:ascii="Times New Roman" w:hAnsi="Times New Roman" w:cs="Times New Roman"/>
          <w:sz w:val="28"/>
          <w:szCs w:val="28"/>
          <w:lang w:val="uk-UA"/>
        </w:rPr>
        <w:t xml:space="preserve"> без чернеток, одразу на чистовик. Для виконання класних письмових робіт </w:t>
      </w:r>
      <w:r w:rsidR="005C55D0">
        <w:rPr>
          <w:rFonts w:ascii="Times New Roman" w:hAnsi="Times New Roman" w:cs="Times New Roman"/>
          <w:sz w:val="28"/>
          <w:szCs w:val="28"/>
          <w:lang w:val="uk-UA"/>
        </w:rPr>
        <w:t>і</w:t>
      </w:r>
      <w:r>
        <w:rPr>
          <w:rFonts w:ascii="Times New Roman" w:hAnsi="Times New Roman" w:cs="Times New Roman"/>
          <w:sz w:val="28"/>
          <w:szCs w:val="28"/>
          <w:lang w:val="uk-UA"/>
        </w:rPr>
        <w:t>з російської мови вихованцям надавалося дві години, з інших предметів – по одній годині</w:t>
      </w:r>
      <w:r w:rsidR="00BF4443">
        <w:rPr>
          <w:rFonts w:ascii="Times New Roman" w:hAnsi="Times New Roman" w:cs="Times New Roman"/>
          <w:sz w:val="28"/>
          <w:szCs w:val="28"/>
          <w:lang w:val="uk-UA"/>
        </w:rPr>
        <w:t xml:space="preserve"> </w:t>
      </w:r>
      <w:r w:rsidRPr="00BF4443">
        <w:rPr>
          <w:rFonts w:ascii="Times New Roman" w:hAnsi="Times New Roman" w:cs="Times New Roman"/>
          <w:sz w:val="28"/>
          <w:szCs w:val="28"/>
          <w:lang w:val="uk-UA"/>
        </w:rPr>
        <w:t>[</w:t>
      </w:r>
      <w:r w:rsidR="007C6224" w:rsidRPr="00BF4443">
        <w:rPr>
          <w:rFonts w:ascii="Times New Roman" w:hAnsi="Times New Roman" w:cs="Times New Roman"/>
          <w:sz w:val="28"/>
          <w:szCs w:val="28"/>
          <w:lang w:val="uk-UA"/>
        </w:rPr>
        <w:t>1</w:t>
      </w:r>
      <w:r w:rsidR="007C6224" w:rsidRPr="00273EB2">
        <w:rPr>
          <w:rFonts w:ascii="Times New Roman" w:hAnsi="Times New Roman" w:cs="Times New Roman"/>
          <w:sz w:val="28"/>
          <w:szCs w:val="28"/>
        </w:rPr>
        <w:t>37</w:t>
      </w:r>
      <w:r w:rsidRPr="00BF4443">
        <w:rPr>
          <w:rFonts w:ascii="Times New Roman" w:hAnsi="Times New Roman" w:cs="Times New Roman"/>
          <w:sz w:val="28"/>
          <w:szCs w:val="28"/>
          <w:lang w:val="uk-UA"/>
        </w:rPr>
        <w:t>].</w:t>
      </w:r>
    </w:p>
    <w:p w:rsidR="005A3C35" w:rsidRDefault="005A3C35" w:rsidP="00EE5B7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практичної складової </w:t>
      </w:r>
      <w:r w:rsidR="005C55D0">
        <w:rPr>
          <w:rFonts w:ascii="Times New Roman" w:hAnsi="Times New Roman" w:cs="Times New Roman"/>
          <w:sz w:val="28"/>
          <w:szCs w:val="28"/>
          <w:lang w:val="uk-UA"/>
        </w:rPr>
        <w:t>вищої історичної педагогічної освіти в</w:t>
      </w:r>
      <w:r>
        <w:rPr>
          <w:rFonts w:ascii="Times New Roman" w:hAnsi="Times New Roman" w:cs="Times New Roman"/>
          <w:sz w:val="28"/>
          <w:szCs w:val="28"/>
          <w:lang w:val="uk-UA"/>
        </w:rPr>
        <w:t xml:space="preserve"> учительських інститут</w:t>
      </w:r>
      <w:r w:rsidR="005C55D0">
        <w:rPr>
          <w:rFonts w:ascii="Times New Roman" w:hAnsi="Times New Roman" w:cs="Times New Roman"/>
          <w:sz w:val="28"/>
          <w:szCs w:val="28"/>
          <w:lang w:val="uk-UA"/>
        </w:rPr>
        <w:t>ах</w:t>
      </w:r>
      <w:r>
        <w:rPr>
          <w:rFonts w:ascii="Times New Roman" w:hAnsi="Times New Roman" w:cs="Times New Roman"/>
          <w:sz w:val="28"/>
          <w:szCs w:val="28"/>
          <w:lang w:val="uk-UA"/>
        </w:rPr>
        <w:t xml:space="preserve"> довів, що вона здійснювалася на ґрунтовній теоретичній основі</w:t>
      </w:r>
      <w:r w:rsidR="00BE62F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E62FF">
        <w:rPr>
          <w:rFonts w:ascii="Times New Roman" w:hAnsi="Times New Roman" w:cs="Times New Roman"/>
          <w:sz w:val="28"/>
          <w:szCs w:val="28"/>
          <w:lang w:val="uk-UA"/>
        </w:rPr>
        <w:t>тобто</w:t>
      </w:r>
      <w:r>
        <w:rPr>
          <w:rFonts w:ascii="Times New Roman" w:hAnsi="Times New Roman" w:cs="Times New Roman"/>
          <w:sz w:val="28"/>
          <w:szCs w:val="28"/>
          <w:lang w:val="uk-UA"/>
        </w:rPr>
        <w:t>, дотримувався принцип єдності теоретичної та практичної підготовки</w:t>
      </w:r>
      <w:r w:rsidR="00BE62FF">
        <w:rPr>
          <w:rFonts w:ascii="Times New Roman" w:hAnsi="Times New Roman" w:cs="Times New Roman"/>
          <w:sz w:val="28"/>
          <w:szCs w:val="28"/>
          <w:lang w:val="uk-UA"/>
        </w:rPr>
        <w:t>. Практична складова охоплювала</w:t>
      </w:r>
      <w:r>
        <w:rPr>
          <w:rFonts w:ascii="Times New Roman" w:hAnsi="Times New Roman" w:cs="Times New Roman"/>
          <w:sz w:val="28"/>
          <w:szCs w:val="28"/>
          <w:lang w:val="uk-UA"/>
        </w:rPr>
        <w:t xml:space="preserve"> педагогічну та музейну практики, навчальні екскурсії, організацію </w:t>
      </w:r>
      <w:r w:rsidR="00BE62FF">
        <w:rPr>
          <w:rFonts w:ascii="Times New Roman" w:hAnsi="Times New Roman" w:cs="Times New Roman"/>
          <w:sz w:val="28"/>
          <w:szCs w:val="28"/>
          <w:lang w:val="uk-UA"/>
        </w:rPr>
        <w:t>й</w:t>
      </w:r>
      <w:r>
        <w:rPr>
          <w:rFonts w:ascii="Times New Roman" w:hAnsi="Times New Roman" w:cs="Times New Roman"/>
          <w:sz w:val="28"/>
          <w:szCs w:val="28"/>
          <w:lang w:val="uk-UA"/>
        </w:rPr>
        <w:t xml:space="preserve"> участь у літературно-музичних вечорах, соціально-санітарну та благодійницьку діяльність. Педагогічна практика </w:t>
      </w:r>
      <w:r w:rsidR="00BE62FF">
        <w:rPr>
          <w:rFonts w:ascii="Times New Roman" w:hAnsi="Times New Roman" w:cs="Times New Roman"/>
          <w:sz w:val="28"/>
          <w:szCs w:val="28"/>
          <w:lang w:val="uk-UA"/>
        </w:rPr>
        <w:t>проводилась у</w:t>
      </w:r>
      <w:r>
        <w:rPr>
          <w:rFonts w:ascii="Times New Roman" w:hAnsi="Times New Roman" w:cs="Times New Roman"/>
          <w:sz w:val="28"/>
          <w:szCs w:val="28"/>
          <w:lang w:val="uk-UA"/>
        </w:rPr>
        <w:t xml:space="preserve"> три етапи: пропедевтичний, пасивний та активний. Пропедевтичний</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тривав упродовж </w:t>
      </w:r>
      <w:r w:rsidR="00EE5B72">
        <w:rPr>
          <w:rFonts w:ascii="Times New Roman" w:hAnsi="Times New Roman" w:cs="Times New Roman"/>
          <w:sz w:val="28"/>
          <w:szCs w:val="28"/>
          <w:lang w:val="uk-UA"/>
        </w:rPr>
        <w:t>перших двох років навчання. У І </w:t>
      </w:r>
      <w:r>
        <w:rPr>
          <w:rFonts w:ascii="Times New Roman" w:hAnsi="Times New Roman" w:cs="Times New Roman"/>
          <w:sz w:val="28"/>
          <w:szCs w:val="28"/>
          <w:lang w:val="uk-UA"/>
        </w:rPr>
        <w:t>кл. відбувалося вивчення предметів училищного курсу, отримання методичних вказівок щодо їх викладання. У ІІ кл. пропедевтика здійснювалася через вивчення курсу педагогіки та окремих методик. На другому році навчання паралельно з пропедевтикою починалася пасивна</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практика, що тривала й упродовж третього року навчання (відвідування у вільний від занять час міського (вищого початкового) училища, спостереження за проведенням уроків учителями, участь у настановчих конференціях</w:t>
      </w:r>
      <w:r w:rsidR="005C55D0">
        <w:rPr>
          <w:rFonts w:ascii="Times New Roman" w:hAnsi="Times New Roman" w:cs="Times New Roman"/>
          <w:sz w:val="28"/>
          <w:szCs w:val="28"/>
          <w:lang w:val="uk-UA"/>
        </w:rPr>
        <w:t xml:space="preserve"> тощо</w:t>
      </w:r>
      <w:r>
        <w:rPr>
          <w:rFonts w:ascii="Times New Roman" w:hAnsi="Times New Roman" w:cs="Times New Roman"/>
          <w:sz w:val="28"/>
          <w:szCs w:val="28"/>
          <w:lang w:val="uk-UA"/>
        </w:rPr>
        <w:t xml:space="preserve">). Теоретична </w:t>
      </w:r>
      <w:r w:rsidR="005C55D0">
        <w:rPr>
          <w:rFonts w:ascii="Times New Roman" w:hAnsi="Times New Roman" w:cs="Times New Roman"/>
          <w:sz w:val="28"/>
          <w:szCs w:val="28"/>
          <w:lang w:val="uk-UA"/>
        </w:rPr>
        <w:t>складова</w:t>
      </w:r>
      <w:r>
        <w:rPr>
          <w:rFonts w:ascii="Times New Roman" w:hAnsi="Times New Roman" w:cs="Times New Roman"/>
          <w:sz w:val="28"/>
          <w:szCs w:val="28"/>
          <w:lang w:val="uk-UA"/>
        </w:rPr>
        <w:t xml:space="preserve"> органічно доповнювалася практичною, що здійснювалась у зразкових училищах при інституті</w:t>
      </w:r>
      <w:r w:rsidR="00BE62FF">
        <w:rPr>
          <w:rFonts w:ascii="Times New Roman" w:hAnsi="Times New Roman" w:cs="Times New Roman"/>
          <w:sz w:val="28"/>
          <w:szCs w:val="28"/>
          <w:lang w:val="uk-UA"/>
        </w:rPr>
        <w:t xml:space="preserve"> й</w:t>
      </w:r>
      <w:r>
        <w:rPr>
          <w:rFonts w:ascii="Times New Roman" w:hAnsi="Times New Roman" w:cs="Times New Roman"/>
          <w:sz w:val="28"/>
          <w:szCs w:val="28"/>
          <w:lang w:val="uk-UA"/>
        </w:rPr>
        <w:t xml:space="preserve">, відбувалася переважно, у ІІІ кл. та </w:t>
      </w:r>
      <w:r w:rsidR="005C55D0">
        <w:rPr>
          <w:rFonts w:ascii="Times New Roman" w:hAnsi="Times New Roman" w:cs="Times New Roman"/>
          <w:sz w:val="28"/>
          <w:szCs w:val="28"/>
          <w:lang w:val="uk-UA"/>
        </w:rPr>
        <w:t>передбачала: 1) </w:t>
      </w:r>
      <w:r>
        <w:rPr>
          <w:rFonts w:ascii="Times New Roman" w:hAnsi="Times New Roman" w:cs="Times New Roman"/>
          <w:sz w:val="28"/>
          <w:szCs w:val="28"/>
          <w:lang w:val="uk-UA"/>
        </w:rPr>
        <w:t>спостереженн</w:t>
      </w:r>
      <w:r w:rsidR="005C55D0">
        <w:rPr>
          <w:rFonts w:ascii="Times New Roman" w:hAnsi="Times New Roman" w:cs="Times New Roman"/>
          <w:sz w:val="28"/>
          <w:szCs w:val="28"/>
          <w:lang w:val="uk-UA"/>
        </w:rPr>
        <w:t>я</w:t>
      </w:r>
      <w:r>
        <w:rPr>
          <w:rFonts w:ascii="Times New Roman" w:hAnsi="Times New Roman" w:cs="Times New Roman"/>
          <w:sz w:val="28"/>
          <w:szCs w:val="28"/>
          <w:lang w:val="uk-UA"/>
        </w:rPr>
        <w:t xml:space="preserve"> за уроками в училищі; 2) проведенн</w:t>
      </w:r>
      <w:r w:rsidR="005C55D0">
        <w:rPr>
          <w:rFonts w:ascii="Times New Roman" w:hAnsi="Times New Roman" w:cs="Times New Roman"/>
          <w:sz w:val="28"/>
          <w:szCs w:val="28"/>
          <w:lang w:val="uk-UA"/>
        </w:rPr>
        <w:t>я пробних уроків; 3) </w:t>
      </w:r>
      <w:r>
        <w:rPr>
          <w:rFonts w:ascii="Times New Roman" w:hAnsi="Times New Roman" w:cs="Times New Roman"/>
          <w:sz w:val="28"/>
          <w:szCs w:val="28"/>
          <w:lang w:val="uk-UA"/>
        </w:rPr>
        <w:t>чергуванн</w:t>
      </w:r>
      <w:r w:rsidR="005C55D0">
        <w:rPr>
          <w:rFonts w:ascii="Times New Roman" w:hAnsi="Times New Roman" w:cs="Times New Roman"/>
          <w:sz w:val="28"/>
          <w:szCs w:val="28"/>
          <w:lang w:val="uk-UA"/>
        </w:rPr>
        <w:t>я</w:t>
      </w:r>
      <w:r>
        <w:rPr>
          <w:rFonts w:ascii="Times New Roman" w:hAnsi="Times New Roman" w:cs="Times New Roman"/>
          <w:sz w:val="28"/>
          <w:szCs w:val="28"/>
          <w:lang w:val="uk-UA"/>
        </w:rPr>
        <w:t xml:space="preserve"> вихов</w:t>
      </w:r>
      <w:r w:rsidR="005C55D0">
        <w:rPr>
          <w:rFonts w:ascii="Times New Roman" w:hAnsi="Times New Roman" w:cs="Times New Roman"/>
          <w:sz w:val="28"/>
          <w:szCs w:val="28"/>
          <w:lang w:val="uk-UA"/>
        </w:rPr>
        <w:t xml:space="preserve">анців в училищі; </w:t>
      </w:r>
      <w:r>
        <w:rPr>
          <w:rFonts w:ascii="Times New Roman" w:hAnsi="Times New Roman" w:cs="Times New Roman"/>
          <w:sz w:val="28"/>
          <w:szCs w:val="28"/>
          <w:lang w:val="uk-UA"/>
        </w:rPr>
        <w:t>4) психолого-педагогічн</w:t>
      </w:r>
      <w:r w:rsidR="005C55D0">
        <w:rPr>
          <w:rFonts w:ascii="Times New Roman" w:hAnsi="Times New Roman" w:cs="Times New Roman"/>
          <w:sz w:val="28"/>
          <w:szCs w:val="28"/>
          <w:lang w:val="uk-UA"/>
        </w:rPr>
        <w:t>е</w:t>
      </w:r>
      <w:r>
        <w:rPr>
          <w:rFonts w:ascii="Times New Roman" w:hAnsi="Times New Roman" w:cs="Times New Roman"/>
          <w:sz w:val="28"/>
          <w:szCs w:val="28"/>
          <w:lang w:val="uk-UA"/>
        </w:rPr>
        <w:t xml:space="preserve"> спостереженн</w:t>
      </w:r>
      <w:r w:rsidR="005C55D0">
        <w:rPr>
          <w:rFonts w:ascii="Times New Roman" w:hAnsi="Times New Roman" w:cs="Times New Roman"/>
          <w:sz w:val="28"/>
          <w:szCs w:val="28"/>
          <w:lang w:val="uk-UA"/>
        </w:rPr>
        <w:t>я</w:t>
      </w:r>
      <w:r>
        <w:rPr>
          <w:rFonts w:ascii="Times New Roman" w:hAnsi="Times New Roman" w:cs="Times New Roman"/>
          <w:sz w:val="28"/>
          <w:szCs w:val="28"/>
          <w:lang w:val="uk-UA"/>
        </w:rPr>
        <w:t xml:space="preserve"> за декількома учнями міського училища з метою написання шкільних характеристик.</w:t>
      </w:r>
    </w:p>
    <w:p w:rsidR="005A3C35" w:rsidRDefault="005A3C35" w:rsidP="00B73B3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Практична психолого-педагогічна підготовка здійснювалась </w:t>
      </w:r>
      <w:r w:rsidR="00B73B38">
        <w:rPr>
          <w:rFonts w:ascii="Times New Roman" w:hAnsi="Times New Roman" w:cs="Times New Roman"/>
          <w:sz w:val="28"/>
          <w:szCs w:val="28"/>
          <w:lang w:val="uk-UA"/>
        </w:rPr>
        <w:t>під час</w:t>
      </w:r>
      <w:r>
        <w:rPr>
          <w:rFonts w:ascii="Times New Roman" w:hAnsi="Times New Roman" w:cs="Times New Roman"/>
          <w:sz w:val="28"/>
          <w:szCs w:val="28"/>
          <w:lang w:val="uk-UA"/>
        </w:rPr>
        <w:t xml:space="preserve"> </w:t>
      </w:r>
      <w:r w:rsidRPr="00BF4443">
        <w:rPr>
          <w:rFonts w:ascii="Times New Roman" w:hAnsi="Times New Roman" w:cs="Times New Roman"/>
          <w:sz w:val="28"/>
          <w:szCs w:val="28"/>
          <w:lang w:val="uk-UA"/>
        </w:rPr>
        <w:t>спостережень за одним</w:t>
      </w:r>
      <w:r>
        <w:rPr>
          <w:rFonts w:ascii="Times New Roman" w:hAnsi="Times New Roman" w:cs="Times New Roman"/>
          <w:sz w:val="28"/>
          <w:szCs w:val="28"/>
          <w:lang w:val="uk-UA"/>
        </w:rPr>
        <w:t xml:space="preserve">-двома учнями зразкового училища. </w:t>
      </w:r>
      <w:r w:rsidR="00BE62FF">
        <w:rPr>
          <w:rFonts w:ascii="Times New Roman" w:hAnsi="Times New Roman" w:cs="Times New Roman"/>
          <w:sz w:val="28"/>
          <w:szCs w:val="28"/>
          <w:lang w:val="uk-UA"/>
        </w:rPr>
        <w:t>У</w:t>
      </w:r>
      <w:r>
        <w:rPr>
          <w:rFonts w:ascii="Times New Roman" w:hAnsi="Times New Roman" w:cs="Times New Roman"/>
          <w:sz w:val="28"/>
          <w:szCs w:val="28"/>
          <w:lang w:val="uk-UA"/>
        </w:rPr>
        <w:t xml:space="preserve"> кінці навчального року такі спостереження оформлювались у вигляді шкільних </w:t>
      </w:r>
      <w:r>
        <w:rPr>
          <w:rFonts w:ascii="Times New Roman" w:hAnsi="Times New Roman" w:cs="Times New Roman"/>
          <w:sz w:val="28"/>
          <w:szCs w:val="28"/>
          <w:lang w:val="uk-UA"/>
        </w:rPr>
        <w:lastRenderedPageBreak/>
        <w:t xml:space="preserve">характеристик і здавались на перевірку директору інституту. Для вивчення особистості учня застосовувались психолого-педагогічні спостереження під час занять, перерв і в позаурочний час. Вихованці учительських інститутів відвідували їх і вдома з метою знайомства з родинами, домашньою атмосферою, матеріальним становищем. Спостереженням передувало ґрунтовне послідовне поетапне вивчення педагогіки </w:t>
      </w:r>
      <w:r w:rsidR="008E4AAF">
        <w:rPr>
          <w:rFonts w:ascii="Times New Roman" w:hAnsi="Times New Roman" w:cs="Times New Roman"/>
          <w:sz w:val="28"/>
          <w:szCs w:val="28"/>
          <w:lang w:val="uk-UA"/>
        </w:rPr>
        <w:t>та</w:t>
      </w:r>
      <w:r>
        <w:rPr>
          <w:rFonts w:ascii="Times New Roman" w:hAnsi="Times New Roman" w:cs="Times New Roman"/>
          <w:sz w:val="28"/>
          <w:szCs w:val="28"/>
          <w:lang w:val="uk-UA"/>
        </w:rPr>
        <w:t xml:space="preserve"> психології на теоретичному рівні, ознайомлення з необхідною психолого-педагогічною літературою. Так, у </w:t>
      </w:r>
      <w:r w:rsidR="008E4AAF">
        <w:rPr>
          <w:rFonts w:ascii="Times New Roman" w:hAnsi="Times New Roman" w:cs="Times New Roman"/>
          <w:sz w:val="28"/>
          <w:szCs w:val="28"/>
          <w:lang w:val="uk-UA"/>
        </w:rPr>
        <w:t>«</w:t>
      </w:r>
      <w:r>
        <w:rPr>
          <w:rFonts w:ascii="Times New Roman" w:hAnsi="Times New Roman" w:cs="Times New Roman"/>
          <w:sz w:val="28"/>
          <w:szCs w:val="28"/>
          <w:lang w:val="uk-UA"/>
        </w:rPr>
        <w:t>Щорічнику Глухівського учительського інституту</w:t>
      </w:r>
      <w:r w:rsidR="008E4AAF">
        <w:rPr>
          <w:rFonts w:ascii="Times New Roman" w:hAnsi="Times New Roman" w:cs="Times New Roman"/>
          <w:sz w:val="28"/>
          <w:szCs w:val="28"/>
          <w:lang w:val="uk-UA"/>
        </w:rPr>
        <w:t>» за 1912–</w:t>
      </w:r>
      <w:r>
        <w:rPr>
          <w:rFonts w:ascii="Times New Roman" w:hAnsi="Times New Roman" w:cs="Times New Roman"/>
          <w:sz w:val="28"/>
          <w:szCs w:val="28"/>
          <w:lang w:val="uk-UA"/>
        </w:rPr>
        <w:t>1913 р., де було надруковано характеристики учнів міського при Глухівському учительському інституті училища, зазначалось, що під час спостережень та складання характеристик вихованці керувались програ</w:t>
      </w:r>
      <w:r w:rsidR="008E4AAF">
        <w:rPr>
          <w:rFonts w:ascii="Times New Roman" w:hAnsi="Times New Roman" w:cs="Times New Roman"/>
          <w:sz w:val="28"/>
          <w:szCs w:val="28"/>
          <w:lang w:val="uk-UA"/>
        </w:rPr>
        <w:t>мою дослідження особистості О. </w:t>
      </w:r>
      <w:r>
        <w:rPr>
          <w:rFonts w:ascii="Times New Roman" w:hAnsi="Times New Roman" w:cs="Times New Roman"/>
          <w:sz w:val="28"/>
          <w:szCs w:val="28"/>
          <w:lang w:val="uk-UA"/>
        </w:rPr>
        <w:t xml:space="preserve">Лазурського та вказівками Віреніуса, </w:t>
      </w:r>
      <w:r w:rsidR="008E4AAF">
        <w:rPr>
          <w:rFonts w:ascii="Times New Roman" w:hAnsi="Times New Roman" w:cs="Times New Roman"/>
          <w:sz w:val="28"/>
          <w:szCs w:val="28"/>
          <w:lang w:val="uk-UA"/>
        </w:rPr>
        <w:t>і</w:t>
      </w:r>
      <w:r>
        <w:rPr>
          <w:rFonts w:ascii="Times New Roman" w:hAnsi="Times New Roman" w:cs="Times New Roman"/>
          <w:sz w:val="28"/>
          <w:szCs w:val="28"/>
          <w:lang w:val="uk-UA"/>
        </w:rPr>
        <w:t>з працями яких вони були ознайомлені на уроках педагогіки. Як правило</w:t>
      </w:r>
      <w:r w:rsidR="008E4AAF">
        <w:rPr>
          <w:rFonts w:ascii="Times New Roman" w:hAnsi="Times New Roman" w:cs="Times New Roman"/>
          <w:sz w:val="28"/>
          <w:szCs w:val="28"/>
          <w:lang w:val="uk-UA"/>
        </w:rPr>
        <w:t>,</w:t>
      </w:r>
      <w:r>
        <w:rPr>
          <w:rFonts w:ascii="Times New Roman" w:hAnsi="Times New Roman" w:cs="Times New Roman"/>
          <w:sz w:val="28"/>
          <w:szCs w:val="28"/>
          <w:lang w:val="uk-UA"/>
        </w:rPr>
        <w:t xml:space="preserve"> характеристика учня починалась з опису зовнішності. Наприклад: «Для своїх шістнадцяти років С-о великий на зріст, чим відрізняєтьс</w:t>
      </w:r>
      <w:r w:rsidR="005C55D0">
        <w:rPr>
          <w:rFonts w:ascii="Times New Roman" w:hAnsi="Times New Roman" w:cs="Times New Roman"/>
          <w:sz w:val="28"/>
          <w:szCs w:val="28"/>
          <w:lang w:val="uk-UA"/>
        </w:rPr>
        <w:t>я від своїх однолітків, учнів V </w:t>
      </w:r>
      <w:r>
        <w:rPr>
          <w:rFonts w:ascii="Times New Roman" w:hAnsi="Times New Roman" w:cs="Times New Roman"/>
          <w:sz w:val="28"/>
          <w:szCs w:val="28"/>
          <w:lang w:val="uk-UA"/>
        </w:rPr>
        <w:t>відділення. Але особливо кидаються у вічі надмірно широкі плечі. Всі характерні лінії його корпусу направлені в ширину, неначе хто-небудь придавив його зверху, та й залишив в такому стані. Носки ніг широко розсунуті; ноги, нібито не витримуючи тиску великого тіла, трохи викривлені. Широкі плечі направлені не вниз, як у всіх звичайних людей, а вверх,так що голова знаходиться у поглибленні між плечима. Шия, у порівнянні з шириною пліч та розміром голови, диспропорційно тонка. Обличчя широке, майже квадратне. Очі сірі, з мало помітними віями та бровами. Даремно я намагався відмітити в його обличчі хоч одну більш-менш видатну рису. Волосся такого ж кольору, як і обличчя; обличчя не відрізняється за кольором від одягу. Тільки знавець кольорів або художник міг би знайти різницю в кольорі волосся, обличчя та одягу. Зацікавившись такою видатною зовнішністю, я став уважно спостерігати за С., для того, щоб більше познайомитися з його психічним життям</w:t>
      </w:r>
      <w:r w:rsidR="00BF4443">
        <w:rPr>
          <w:rFonts w:ascii="Times New Roman" w:hAnsi="Times New Roman" w:cs="Times New Roman"/>
          <w:sz w:val="28"/>
          <w:szCs w:val="28"/>
          <w:lang w:val="uk-UA"/>
        </w:rPr>
        <w:t xml:space="preserve"> [</w:t>
      </w:r>
      <w:r w:rsidR="007C6224">
        <w:rPr>
          <w:rFonts w:ascii="Times New Roman" w:hAnsi="Times New Roman" w:cs="Times New Roman"/>
          <w:sz w:val="28"/>
          <w:szCs w:val="28"/>
          <w:lang w:val="uk-UA"/>
        </w:rPr>
        <w:t>1</w:t>
      </w:r>
      <w:r w:rsidR="007C6224" w:rsidRPr="00273EB2">
        <w:rPr>
          <w:rFonts w:ascii="Times New Roman" w:hAnsi="Times New Roman" w:cs="Times New Roman"/>
          <w:sz w:val="28"/>
          <w:szCs w:val="28"/>
        </w:rPr>
        <w:t>45</w:t>
      </w:r>
      <w:r w:rsidR="00BF4443">
        <w:rPr>
          <w:rFonts w:ascii="Times New Roman" w:hAnsi="Times New Roman" w:cs="Times New Roman"/>
          <w:sz w:val="28"/>
          <w:szCs w:val="28"/>
          <w:lang w:val="uk-UA"/>
        </w:rPr>
        <w:t>, с. 382]</w:t>
      </w:r>
      <w:r>
        <w:rPr>
          <w:rFonts w:ascii="Times New Roman" w:hAnsi="Times New Roman" w:cs="Times New Roman"/>
          <w:sz w:val="28"/>
          <w:szCs w:val="28"/>
          <w:lang w:val="uk-UA"/>
        </w:rPr>
        <w:t>»</w:t>
      </w:r>
      <w:r w:rsidR="00BF444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5A3C35" w:rsidRDefault="005A3C35" w:rsidP="005A3C3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Щоб успішно вивчати </w:t>
      </w:r>
      <w:r w:rsidR="005C55D0">
        <w:rPr>
          <w:rFonts w:ascii="Times New Roman" w:hAnsi="Times New Roman" w:cs="Times New Roman"/>
          <w:sz w:val="28"/>
          <w:szCs w:val="28"/>
          <w:lang w:val="uk-UA"/>
        </w:rPr>
        <w:t>психологічні особливості</w:t>
      </w:r>
      <w:r>
        <w:rPr>
          <w:rFonts w:ascii="Times New Roman" w:hAnsi="Times New Roman" w:cs="Times New Roman"/>
          <w:sz w:val="28"/>
          <w:szCs w:val="28"/>
          <w:lang w:val="uk-UA"/>
        </w:rPr>
        <w:t xml:space="preserve"> дітей, вихованцям потрібно було виробити вміння точно спостерігати </w:t>
      </w:r>
      <w:r w:rsidR="005C55D0">
        <w:rPr>
          <w:rFonts w:ascii="Times New Roman" w:hAnsi="Times New Roman" w:cs="Times New Roman"/>
          <w:sz w:val="28"/>
          <w:szCs w:val="28"/>
          <w:lang w:val="uk-UA"/>
        </w:rPr>
        <w:t xml:space="preserve">за </w:t>
      </w:r>
      <w:r>
        <w:rPr>
          <w:rFonts w:ascii="Times New Roman" w:hAnsi="Times New Roman" w:cs="Times New Roman"/>
          <w:sz w:val="28"/>
          <w:szCs w:val="28"/>
          <w:lang w:val="uk-UA"/>
        </w:rPr>
        <w:t>всі</w:t>
      </w:r>
      <w:r w:rsidR="005C55D0">
        <w:rPr>
          <w:rFonts w:ascii="Times New Roman" w:hAnsi="Times New Roman" w:cs="Times New Roman"/>
          <w:sz w:val="28"/>
          <w:szCs w:val="28"/>
          <w:lang w:val="uk-UA"/>
        </w:rPr>
        <w:t>ма</w:t>
      </w:r>
      <w:r>
        <w:rPr>
          <w:rFonts w:ascii="Times New Roman" w:hAnsi="Times New Roman" w:cs="Times New Roman"/>
          <w:sz w:val="28"/>
          <w:szCs w:val="28"/>
          <w:lang w:val="uk-UA"/>
        </w:rPr>
        <w:t xml:space="preserve"> зовнішні</w:t>
      </w:r>
      <w:r w:rsidR="00A216E7">
        <w:rPr>
          <w:rFonts w:ascii="Times New Roman" w:hAnsi="Times New Roman" w:cs="Times New Roman"/>
          <w:sz w:val="28"/>
          <w:szCs w:val="28"/>
          <w:lang w:val="uk-UA"/>
        </w:rPr>
        <w:t>ми</w:t>
      </w:r>
      <w:r>
        <w:rPr>
          <w:rFonts w:ascii="Times New Roman" w:hAnsi="Times New Roman" w:cs="Times New Roman"/>
          <w:sz w:val="28"/>
          <w:szCs w:val="28"/>
          <w:lang w:val="uk-UA"/>
        </w:rPr>
        <w:t xml:space="preserve"> прояв</w:t>
      </w:r>
      <w:r w:rsidR="00A216E7">
        <w:rPr>
          <w:rFonts w:ascii="Times New Roman" w:hAnsi="Times New Roman" w:cs="Times New Roman"/>
          <w:sz w:val="28"/>
          <w:szCs w:val="28"/>
          <w:lang w:val="uk-UA"/>
        </w:rPr>
        <w:t>ами</w:t>
      </w:r>
      <w:r>
        <w:rPr>
          <w:rFonts w:ascii="Times New Roman" w:hAnsi="Times New Roman" w:cs="Times New Roman"/>
          <w:sz w:val="28"/>
          <w:szCs w:val="28"/>
          <w:lang w:val="uk-UA"/>
        </w:rPr>
        <w:t xml:space="preserve"> (дії, рухи, мов</w:t>
      </w:r>
      <w:r w:rsidR="008E4AAF">
        <w:rPr>
          <w:rFonts w:ascii="Times New Roman" w:hAnsi="Times New Roman" w:cs="Times New Roman"/>
          <w:sz w:val="28"/>
          <w:szCs w:val="28"/>
          <w:lang w:val="uk-UA"/>
        </w:rPr>
        <w:t>лення</w:t>
      </w:r>
      <w:r>
        <w:rPr>
          <w:rFonts w:ascii="Times New Roman" w:hAnsi="Times New Roman" w:cs="Times New Roman"/>
          <w:sz w:val="28"/>
          <w:szCs w:val="28"/>
          <w:lang w:val="uk-UA"/>
        </w:rPr>
        <w:t>, міміку), а головне – навч</w:t>
      </w:r>
      <w:r w:rsidR="00A216E7">
        <w:rPr>
          <w:rFonts w:ascii="Times New Roman" w:hAnsi="Times New Roman" w:cs="Times New Roman"/>
          <w:sz w:val="28"/>
          <w:szCs w:val="28"/>
          <w:lang w:val="uk-UA"/>
        </w:rPr>
        <w:t>и</w:t>
      </w:r>
      <w:r>
        <w:rPr>
          <w:rFonts w:ascii="Times New Roman" w:hAnsi="Times New Roman" w:cs="Times New Roman"/>
          <w:sz w:val="28"/>
          <w:szCs w:val="28"/>
          <w:lang w:val="uk-UA"/>
        </w:rPr>
        <w:t>тися правильно тлумачити психологічне значення цих зовнішніх проявів. Адже недостатньо помітити зміну вираз</w:t>
      </w:r>
      <w:r w:rsidR="00A216E7">
        <w:rPr>
          <w:rFonts w:ascii="Times New Roman" w:hAnsi="Times New Roman" w:cs="Times New Roman"/>
          <w:sz w:val="28"/>
          <w:szCs w:val="28"/>
          <w:lang w:val="uk-UA"/>
        </w:rPr>
        <w:t>у</w:t>
      </w:r>
      <w:r>
        <w:rPr>
          <w:rFonts w:ascii="Times New Roman" w:hAnsi="Times New Roman" w:cs="Times New Roman"/>
          <w:sz w:val="28"/>
          <w:szCs w:val="28"/>
          <w:lang w:val="uk-UA"/>
        </w:rPr>
        <w:t xml:space="preserve"> обличчя, потрібно було зрозуміти що вона о</w:t>
      </w:r>
      <w:r w:rsidR="00A216E7">
        <w:rPr>
          <w:rFonts w:ascii="Times New Roman" w:hAnsi="Times New Roman" w:cs="Times New Roman"/>
          <w:sz w:val="28"/>
          <w:szCs w:val="28"/>
          <w:lang w:val="uk-UA"/>
        </w:rPr>
        <w:t xml:space="preserve">значає. Характеристики містили </w:t>
      </w:r>
      <w:r>
        <w:rPr>
          <w:rFonts w:ascii="Times New Roman" w:hAnsi="Times New Roman" w:cs="Times New Roman"/>
          <w:sz w:val="28"/>
          <w:szCs w:val="28"/>
          <w:lang w:val="uk-UA"/>
        </w:rPr>
        <w:t xml:space="preserve">детальний аналіз психічних процесів учнів: особливості їх відчуттів, сприймання, пам’яті, мислення, мови, уяви, волі </w:t>
      </w:r>
      <w:r w:rsidR="008E4AAF">
        <w:rPr>
          <w:rFonts w:ascii="Times New Roman" w:hAnsi="Times New Roman" w:cs="Times New Roman"/>
          <w:sz w:val="28"/>
          <w:szCs w:val="28"/>
          <w:lang w:val="uk-UA"/>
        </w:rPr>
        <w:t>й</w:t>
      </w:r>
      <w:r>
        <w:rPr>
          <w:rFonts w:ascii="Times New Roman" w:hAnsi="Times New Roman" w:cs="Times New Roman"/>
          <w:sz w:val="28"/>
          <w:szCs w:val="28"/>
          <w:lang w:val="uk-UA"/>
        </w:rPr>
        <w:t xml:space="preserve"> уваги. Систематичне</w:t>
      </w:r>
      <w:r w:rsidR="008E4AAF">
        <w:rPr>
          <w:rFonts w:ascii="Times New Roman" w:hAnsi="Times New Roman" w:cs="Times New Roman"/>
          <w:sz w:val="28"/>
          <w:szCs w:val="28"/>
          <w:lang w:val="uk-UA"/>
        </w:rPr>
        <w:t xml:space="preserve"> й</w:t>
      </w:r>
      <w:r>
        <w:rPr>
          <w:rFonts w:ascii="Times New Roman" w:hAnsi="Times New Roman" w:cs="Times New Roman"/>
          <w:sz w:val="28"/>
          <w:szCs w:val="28"/>
          <w:lang w:val="uk-UA"/>
        </w:rPr>
        <w:t xml:space="preserve"> ретельне продумане вивчення </w:t>
      </w:r>
      <w:r w:rsidR="00E97AC1">
        <w:rPr>
          <w:rFonts w:ascii="Times New Roman" w:hAnsi="Times New Roman" w:cs="Times New Roman"/>
          <w:sz w:val="28"/>
          <w:szCs w:val="28"/>
          <w:lang w:val="uk-UA"/>
        </w:rPr>
        <w:t>кількох</w:t>
      </w:r>
      <w:r>
        <w:rPr>
          <w:rFonts w:ascii="Times New Roman" w:hAnsi="Times New Roman" w:cs="Times New Roman"/>
          <w:sz w:val="28"/>
          <w:szCs w:val="28"/>
          <w:lang w:val="uk-UA"/>
        </w:rPr>
        <w:t xml:space="preserve"> вчинків і висловлювань давало можливість виявити дійсні особливості психіки людини, встановлювати закономірності розвитку і змін. Вартим уваги є такий аналіз розумових здібностей та пам’яті</w:t>
      </w:r>
      <w:r w:rsidR="00A216E7">
        <w:rPr>
          <w:rFonts w:ascii="Times New Roman" w:hAnsi="Times New Roman" w:cs="Times New Roman"/>
          <w:sz w:val="28"/>
          <w:szCs w:val="28"/>
          <w:lang w:val="uk-UA"/>
        </w:rPr>
        <w:t xml:space="preserve"> учня</w:t>
      </w:r>
      <w:r>
        <w:rPr>
          <w:rFonts w:ascii="Times New Roman" w:hAnsi="Times New Roman" w:cs="Times New Roman"/>
          <w:sz w:val="28"/>
          <w:szCs w:val="28"/>
          <w:lang w:val="uk-UA"/>
        </w:rPr>
        <w:t>: «А. має гарні розумові здібності, навчається старанно і належить до кращих учнів V відділення. Пам'ять у нього гарна і він швидко та легко заучує заданий матеріал. Те, що він вчив з географії ще у гімназії він може розповідати без повторення…Наскільки я міг спостерігати (та він і сам казав), він і по цьому предмету не є невстигаючим учнем; тільки на початку навчального року спостерігалас</w:t>
      </w:r>
      <w:r w:rsidR="00A216E7">
        <w:rPr>
          <w:rFonts w:ascii="Times New Roman" w:hAnsi="Times New Roman" w:cs="Times New Roman"/>
          <w:sz w:val="28"/>
          <w:szCs w:val="28"/>
          <w:lang w:val="uk-UA"/>
        </w:rPr>
        <w:t>я</w:t>
      </w:r>
      <w:r>
        <w:rPr>
          <w:rFonts w:ascii="Times New Roman" w:hAnsi="Times New Roman" w:cs="Times New Roman"/>
          <w:sz w:val="28"/>
          <w:szCs w:val="28"/>
          <w:lang w:val="uk-UA"/>
        </w:rPr>
        <w:t xml:space="preserve"> деяка відсутність </w:t>
      </w:r>
      <w:r w:rsidR="00A216E7">
        <w:rPr>
          <w:rFonts w:ascii="Times New Roman" w:hAnsi="Times New Roman" w:cs="Times New Roman"/>
          <w:sz w:val="28"/>
          <w:szCs w:val="28"/>
          <w:lang w:val="uk-UA"/>
        </w:rPr>
        <w:t>навички</w:t>
      </w:r>
      <w:r>
        <w:rPr>
          <w:rFonts w:ascii="Times New Roman" w:hAnsi="Times New Roman" w:cs="Times New Roman"/>
          <w:sz w:val="28"/>
          <w:szCs w:val="28"/>
          <w:lang w:val="uk-UA"/>
        </w:rPr>
        <w:t xml:space="preserve"> оперування геометричними поняттями, проте поступово це пройшло. Навчальні предмети А. відтворює вільно, засвоює достатньо вільно і часто сміється над тими, хто механічно «заучує» зміст того чи іншого предмету… У</w:t>
      </w:r>
      <w:r w:rsidR="00A216E7">
        <w:rPr>
          <w:rFonts w:ascii="Times New Roman" w:hAnsi="Times New Roman" w:cs="Times New Roman"/>
          <w:sz w:val="28"/>
          <w:szCs w:val="28"/>
          <w:lang w:val="uk-UA"/>
        </w:rPr>
        <w:t>роки вчить вголос, іноді мовчки</w:t>
      </w:r>
      <w:r>
        <w:rPr>
          <w:rFonts w:ascii="Times New Roman" w:hAnsi="Times New Roman" w:cs="Times New Roman"/>
          <w:sz w:val="28"/>
          <w:szCs w:val="28"/>
          <w:lang w:val="uk-UA"/>
        </w:rPr>
        <w:t>, але обов’язково повторює слова; добре запам’ятовує і зі слів інших, наприклад, на уроці при поясненні вчителя. Відповідно, тип пам’яті – змішаний: моторно-слуховий</w:t>
      </w:r>
      <w:r w:rsidR="00BF4443">
        <w:rPr>
          <w:rFonts w:ascii="Times New Roman" w:hAnsi="Times New Roman" w:cs="Times New Roman"/>
          <w:sz w:val="28"/>
          <w:szCs w:val="28"/>
          <w:lang w:val="uk-UA"/>
        </w:rPr>
        <w:t xml:space="preserve"> [</w:t>
      </w:r>
      <w:r w:rsidR="007C6224">
        <w:rPr>
          <w:rFonts w:ascii="Times New Roman" w:hAnsi="Times New Roman" w:cs="Times New Roman"/>
          <w:sz w:val="28"/>
          <w:szCs w:val="28"/>
          <w:lang w:val="uk-UA"/>
        </w:rPr>
        <w:t>1</w:t>
      </w:r>
      <w:r w:rsidR="007C6224" w:rsidRPr="00076644">
        <w:rPr>
          <w:rFonts w:ascii="Times New Roman" w:hAnsi="Times New Roman" w:cs="Times New Roman"/>
          <w:sz w:val="28"/>
          <w:szCs w:val="28"/>
          <w:lang w:val="uk-UA"/>
        </w:rPr>
        <w:t>45</w:t>
      </w:r>
      <w:r w:rsidR="00BF4443">
        <w:rPr>
          <w:rFonts w:ascii="Times New Roman" w:hAnsi="Times New Roman" w:cs="Times New Roman"/>
          <w:sz w:val="28"/>
          <w:szCs w:val="28"/>
          <w:lang w:val="uk-UA"/>
        </w:rPr>
        <w:t>, с. 377</w:t>
      </w:r>
      <w:r w:rsidR="00BF4443" w:rsidRPr="00BF4443">
        <w:rPr>
          <w:rFonts w:ascii="Times New Roman" w:hAnsi="Times New Roman" w:cs="Times New Roman"/>
          <w:sz w:val="28"/>
          <w:szCs w:val="28"/>
          <w:lang w:val="uk-UA"/>
        </w:rPr>
        <w:t>]</w:t>
      </w:r>
      <w:r w:rsidR="00BF4443">
        <w:rPr>
          <w:rFonts w:ascii="Times New Roman" w:hAnsi="Times New Roman" w:cs="Times New Roman"/>
          <w:sz w:val="28"/>
          <w:szCs w:val="28"/>
          <w:lang w:val="uk-UA"/>
        </w:rPr>
        <w:t>».</w:t>
      </w:r>
    </w:p>
    <w:p w:rsidR="00BF4443" w:rsidRDefault="005A3C35" w:rsidP="00BF444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Характеристика містила </w:t>
      </w:r>
      <w:r w:rsidR="003D1781">
        <w:rPr>
          <w:rFonts w:ascii="Times New Roman" w:hAnsi="Times New Roman" w:cs="Times New Roman"/>
          <w:sz w:val="28"/>
          <w:szCs w:val="28"/>
          <w:lang w:val="uk-UA"/>
        </w:rPr>
        <w:t>й</w:t>
      </w:r>
      <w:r>
        <w:rPr>
          <w:rFonts w:ascii="Times New Roman" w:hAnsi="Times New Roman" w:cs="Times New Roman"/>
          <w:sz w:val="28"/>
          <w:szCs w:val="28"/>
          <w:lang w:val="uk-UA"/>
        </w:rPr>
        <w:t xml:space="preserve"> детальний аналіз психічних властивостей особистості: темпераменту, характеру, здібностей. </w:t>
      </w:r>
      <w:r w:rsidR="003D1781">
        <w:rPr>
          <w:rFonts w:ascii="Times New Roman" w:hAnsi="Times New Roman" w:cs="Times New Roman"/>
          <w:sz w:val="28"/>
          <w:szCs w:val="28"/>
          <w:lang w:val="uk-UA"/>
        </w:rPr>
        <w:t>У</w:t>
      </w:r>
      <w:r>
        <w:rPr>
          <w:rFonts w:ascii="Times New Roman" w:hAnsi="Times New Roman" w:cs="Times New Roman"/>
          <w:sz w:val="28"/>
          <w:szCs w:val="28"/>
          <w:lang w:val="uk-UA"/>
        </w:rPr>
        <w:t xml:space="preserve"> процесі психолого-педагог</w:t>
      </w:r>
      <w:r w:rsidR="002C7AA4">
        <w:rPr>
          <w:rFonts w:ascii="Times New Roman" w:hAnsi="Times New Roman" w:cs="Times New Roman"/>
          <w:sz w:val="28"/>
          <w:szCs w:val="28"/>
          <w:lang w:val="uk-UA"/>
        </w:rPr>
        <w:t>іч</w:t>
      </w:r>
      <w:r>
        <w:rPr>
          <w:rFonts w:ascii="Times New Roman" w:hAnsi="Times New Roman" w:cs="Times New Roman"/>
          <w:sz w:val="28"/>
          <w:szCs w:val="28"/>
          <w:lang w:val="uk-UA"/>
        </w:rPr>
        <w:t xml:space="preserve">них </w:t>
      </w:r>
      <w:r w:rsidRPr="00BF4443">
        <w:rPr>
          <w:rFonts w:ascii="Times New Roman" w:hAnsi="Times New Roman" w:cs="Times New Roman"/>
          <w:sz w:val="28"/>
          <w:szCs w:val="28"/>
          <w:lang w:val="uk-UA"/>
        </w:rPr>
        <w:t xml:space="preserve">спостережень вихованці учительських інститутів </w:t>
      </w:r>
      <w:r w:rsidR="003D1781" w:rsidRPr="00BF4443">
        <w:rPr>
          <w:rFonts w:ascii="Times New Roman" w:hAnsi="Times New Roman" w:cs="Times New Roman"/>
          <w:sz w:val="28"/>
          <w:szCs w:val="28"/>
          <w:lang w:val="uk-UA"/>
        </w:rPr>
        <w:t>значну</w:t>
      </w:r>
      <w:r w:rsidRPr="00BF4443">
        <w:rPr>
          <w:rFonts w:ascii="Times New Roman" w:hAnsi="Times New Roman" w:cs="Times New Roman"/>
          <w:sz w:val="28"/>
          <w:szCs w:val="28"/>
          <w:lang w:val="uk-UA"/>
        </w:rPr>
        <w:t xml:space="preserve"> увагу приділяли вивченню оточення</w:t>
      </w:r>
      <w:r>
        <w:rPr>
          <w:rFonts w:ascii="Times New Roman" w:hAnsi="Times New Roman" w:cs="Times New Roman"/>
          <w:sz w:val="28"/>
          <w:szCs w:val="28"/>
          <w:lang w:val="uk-UA"/>
        </w:rPr>
        <w:t xml:space="preserve"> учнів. Для цього використовувалися бесіди з учнями, під час як</w:t>
      </w:r>
      <w:r w:rsidR="00A216E7">
        <w:rPr>
          <w:rFonts w:ascii="Times New Roman" w:hAnsi="Times New Roman" w:cs="Times New Roman"/>
          <w:sz w:val="28"/>
          <w:szCs w:val="28"/>
          <w:lang w:val="uk-UA"/>
        </w:rPr>
        <w:t>их</w:t>
      </w:r>
      <w:r>
        <w:rPr>
          <w:rFonts w:ascii="Times New Roman" w:hAnsi="Times New Roman" w:cs="Times New Roman"/>
          <w:sz w:val="28"/>
          <w:szCs w:val="28"/>
          <w:lang w:val="uk-UA"/>
        </w:rPr>
        <w:t xml:space="preserve"> розкривалися умови їх життя, вплив на них дорос</w:t>
      </w:r>
      <w:r w:rsidR="003D1781">
        <w:rPr>
          <w:rFonts w:ascii="Times New Roman" w:hAnsi="Times New Roman" w:cs="Times New Roman"/>
          <w:sz w:val="28"/>
          <w:szCs w:val="28"/>
          <w:lang w:val="uk-UA"/>
        </w:rPr>
        <w:t>лих, художньої літератури тощо,</w:t>
      </w:r>
      <w:r>
        <w:rPr>
          <w:rFonts w:ascii="Times New Roman" w:hAnsi="Times New Roman" w:cs="Times New Roman"/>
          <w:sz w:val="28"/>
          <w:szCs w:val="28"/>
          <w:lang w:val="uk-UA"/>
        </w:rPr>
        <w:t xml:space="preserve"> а також бібліографічний метод. Так</w:t>
      </w:r>
      <w:r w:rsidR="003D178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D1781">
        <w:rPr>
          <w:rFonts w:ascii="Times New Roman" w:hAnsi="Times New Roman" w:cs="Times New Roman"/>
          <w:sz w:val="28"/>
          <w:szCs w:val="28"/>
          <w:lang w:val="uk-UA"/>
        </w:rPr>
        <w:t>у</w:t>
      </w:r>
      <w:r>
        <w:rPr>
          <w:rFonts w:ascii="Times New Roman" w:hAnsi="Times New Roman" w:cs="Times New Roman"/>
          <w:sz w:val="28"/>
          <w:szCs w:val="28"/>
          <w:lang w:val="uk-UA"/>
        </w:rPr>
        <w:t xml:space="preserve"> одній із характеристик була занотована розповідь учн</w:t>
      </w:r>
      <w:r w:rsidR="00A216E7">
        <w:rPr>
          <w:rFonts w:ascii="Times New Roman" w:hAnsi="Times New Roman" w:cs="Times New Roman"/>
          <w:sz w:val="28"/>
          <w:szCs w:val="28"/>
          <w:lang w:val="uk-UA"/>
        </w:rPr>
        <w:t>я</w:t>
      </w:r>
      <w:r>
        <w:rPr>
          <w:rFonts w:ascii="Times New Roman" w:hAnsi="Times New Roman" w:cs="Times New Roman"/>
          <w:sz w:val="28"/>
          <w:szCs w:val="28"/>
          <w:lang w:val="uk-UA"/>
        </w:rPr>
        <w:t xml:space="preserve"> про свою сім’ю: «Батько мій був столяр. Він помер чотири роки тому. Старшого брата забрали у солдати, а </w:t>
      </w:r>
      <w:r>
        <w:rPr>
          <w:rFonts w:ascii="Times New Roman" w:hAnsi="Times New Roman" w:cs="Times New Roman"/>
          <w:sz w:val="28"/>
          <w:szCs w:val="28"/>
          <w:lang w:val="uk-UA"/>
        </w:rPr>
        <w:lastRenderedPageBreak/>
        <w:t>середн</w:t>
      </w:r>
      <w:r w:rsidR="003D1781">
        <w:rPr>
          <w:rFonts w:ascii="Times New Roman" w:hAnsi="Times New Roman" w:cs="Times New Roman"/>
          <w:sz w:val="28"/>
          <w:szCs w:val="28"/>
          <w:lang w:val="uk-UA"/>
        </w:rPr>
        <w:t>ій</w:t>
      </w:r>
      <w:r>
        <w:rPr>
          <w:rFonts w:ascii="Times New Roman" w:hAnsi="Times New Roman" w:cs="Times New Roman"/>
          <w:sz w:val="28"/>
          <w:szCs w:val="28"/>
          <w:lang w:val="uk-UA"/>
        </w:rPr>
        <w:t xml:space="preserve">, 18 років, господар у домі. Крім бабусі, мами та мене, у нашій сім’ї є глухонема сестра, молодша за мене. </w:t>
      </w:r>
      <w:r w:rsidR="003D1781">
        <w:rPr>
          <w:rFonts w:ascii="Times New Roman" w:hAnsi="Times New Roman" w:cs="Times New Roman"/>
          <w:sz w:val="28"/>
          <w:szCs w:val="28"/>
          <w:lang w:val="uk-UA"/>
        </w:rPr>
        <w:t>У</w:t>
      </w:r>
      <w:r>
        <w:rPr>
          <w:rFonts w:ascii="Times New Roman" w:hAnsi="Times New Roman" w:cs="Times New Roman"/>
          <w:sz w:val="28"/>
          <w:szCs w:val="28"/>
          <w:lang w:val="uk-UA"/>
        </w:rPr>
        <w:t xml:space="preserve">літку я працюю </w:t>
      </w:r>
      <w:r w:rsidR="003D1781">
        <w:rPr>
          <w:rFonts w:ascii="Times New Roman" w:hAnsi="Times New Roman" w:cs="Times New Roman"/>
          <w:sz w:val="28"/>
          <w:szCs w:val="28"/>
          <w:lang w:val="uk-UA"/>
        </w:rPr>
        <w:t>в</w:t>
      </w:r>
      <w:r>
        <w:rPr>
          <w:rFonts w:ascii="Times New Roman" w:hAnsi="Times New Roman" w:cs="Times New Roman"/>
          <w:sz w:val="28"/>
          <w:szCs w:val="28"/>
          <w:lang w:val="uk-UA"/>
        </w:rPr>
        <w:t xml:space="preserve"> інших, щоб заробити хоч декілька рублів, а </w:t>
      </w:r>
      <w:r w:rsidR="003D1781">
        <w:rPr>
          <w:rFonts w:ascii="Times New Roman" w:hAnsi="Times New Roman" w:cs="Times New Roman"/>
          <w:sz w:val="28"/>
          <w:szCs w:val="28"/>
          <w:lang w:val="uk-UA"/>
        </w:rPr>
        <w:t>з</w:t>
      </w:r>
      <w:r>
        <w:rPr>
          <w:rFonts w:ascii="Times New Roman" w:hAnsi="Times New Roman" w:cs="Times New Roman"/>
          <w:sz w:val="28"/>
          <w:szCs w:val="28"/>
          <w:lang w:val="uk-UA"/>
        </w:rPr>
        <w:t xml:space="preserve"> початком косовиці ми всією</w:t>
      </w:r>
      <w:r w:rsidR="00E573FF">
        <w:rPr>
          <w:rFonts w:ascii="Times New Roman" w:hAnsi="Times New Roman" w:cs="Times New Roman"/>
          <w:sz w:val="28"/>
          <w:szCs w:val="28"/>
          <w:lang w:val="uk-UA"/>
        </w:rPr>
        <w:t xml:space="preserve"> сім’єю працюємо на чужому полі…</w:t>
      </w:r>
      <w:r w:rsidR="00A216E7">
        <w:rPr>
          <w:rFonts w:ascii="Times New Roman" w:hAnsi="Times New Roman" w:cs="Times New Roman"/>
          <w:sz w:val="28"/>
          <w:szCs w:val="28"/>
          <w:lang w:val="uk-UA"/>
        </w:rPr>
        <w:t xml:space="preserve"> </w:t>
      </w:r>
      <w:r w:rsidR="00BF4443">
        <w:rPr>
          <w:rFonts w:ascii="Times New Roman" w:hAnsi="Times New Roman" w:cs="Times New Roman"/>
          <w:sz w:val="28"/>
          <w:szCs w:val="28"/>
          <w:lang w:val="uk-UA"/>
        </w:rPr>
        <w:t>[</w:t>
      </w:r>
      <w:r w:rsidR="007C6224">
        <w:rPr>
          <w:rFonts w:ascii="Times New Roman" w:hAnsi="Times New Roman" w:cs="Times New Roman"/>
          <w:sz w:val="28"/>
          <w:szCs w:val="28"/>
          <w:lang w:val="uk-UA"/>
        </w:rPr>
        <w:t>1</w:t>
      </w:r>
      <w:r w:rsidR="007C6224" w:rsidRPr="00273EB2">
        <w:rPr>
          <w:rFonts w:ascii="Times New Roman" w:hAnsi="Times New Roman" w:cs="Times New Roman"/>
          <w:sz w:val="28"/>
          <w:szCs w:val="28"/>
          <w:lang w:val="uk-UA"/>
        </w:rPr>
        <w:t>45</w:t>
      </w:r>
      <w:r w:rsidR="00BF4443">
        <w:rPr>
          <w:rFonts w:ascii="Times New Roman" w:hAnsi="Times New Roman" w:cs="Times New Roman"/>
          <w:sz w:val="28"/>
          <w:szCs w:val="28"/>
          <w:lang w:val="uk-UA"/>
        </w:rPr>
        <w:t>, с. 383</w:t>
      </w:r>
      <w:r w:rsidR="00BF4443" w:rsidRPr="00BF4443">
        <w:rPr>
          <w:rFonts w:ascii="Times New Roman" w:hAnsi="Times New Roman" w:cs="Times New Roman"/>
          <w:sz w:val="28"/>
          <w:szCs w:val="28"/>
          <w:lang w:val="uk-UA"/>
        </w:rPr>
        <w:t>]</w:t>
      </w:r>
      <w:r>
        <w:rPr>
          <w:rFonts w:ascii="Times New Roman" w:hAnsi="Times New Roman" w:cs="Times New Roman"/>
          <w:sz w:val="28"/>
          <w:szCs w:val="28"/>
          <w:lang w:val="uk-UA"/>
        </w:rPr>
        <w:t>»</w:t>
      </w:r>
      <w:r w:rsidRPr="00BF4443">
        <w:rPr>
          <w:rFonts w:ascii="Times New Roman" w:hAnsi="Times New Roman" w:cs="Times New Roman"/>
          <w:sz w:val="28"/>
          <w:szCs w:val="28"/>
          <w:lang w:val="uk-UA"/>
        </w:rPr>
        <w:t>.</w:t>
      </w:r>
      <w:r>
        <w:rPr>
          <w:rFonts w:ascii="Times New Roman" w:hAnsi="Times New Roman" w:cs="Times New Roman"/>
          <w:sz w:val="28"/>
          <w:szCs w:val="28"/>
          <w:lang w:val="uk-UA"/>
        </w:rPr>
        <w:t xml:space="preserve"> Далі автор характеристики робить таке зауваження: «Так це новий Ломоносов, – подумав я. </w:t>
      </w:r>
      <w:r w:rsidR="003D1781">
        <w:rPr>
          <w:rFonts w:ascii="Times New Roman" w:hAnsi="Times New Roman" w:cs="Times New Roman"/>
          <w:sz w:val="28"/>
          <w:szCs w:val="28"/>
          <w:lang w:val="uk-UA"/>
        </w:rPr>
        <w:t xml:space="preserve">– </w:t>
      </w:r>
      <w:r>
        <w:rPr>
          <w:rFonts w:ascii="Times New Roman" w:hAnsi="Times New Roman" w:cs="Times New Roman"/>
          <w:sz w:val="28"/>
          <w:szCs w:val="28"/>
          <w:lang w:val="uk-UA"/>
        </w:rPr>
        <w:t>Правда, таких Ломоносових останнім часом розплодилось багато по святій Русі…Требо було б відмітити його невихованість, грубість спілкуванні. Проте де і у кого міг він навчитися гарних манер?</w:t>
      </w:r>
      <w:r w:rsidR="00BF4443">
        <w:rPr>
          <w:rFonts w:ascii="Times New Roman" w:hAnsi="Times New Roman" w:cs="Times New Roman"/>
          <w:sz w:val="28"/>
          <w:szCs w:val="28"/>
          <w:lang w:val="uk-UA"/>
        </w:rPr>
        <w:t xml:space="preserve"> [</w:t>
      </w:r>
      <w:r w:rsidR="007C6224">
        <w:rPr>
          <w:rFonts w:ascii="Times New Roman" w:hAnsi="Times New Roman" w:cs="Times New Roman"/>
          <w:sz w:val="28"/>
          <w:szCs w:val="28"/>
          <w:lang w:val="uk-UA"/>
        </w:rPr>
        <w:t>1</w:t>
      </w:r>
      <w:r w:rsidR="007C6224" w:rsidRPr="00273EB2">
        <w:rPr>
          <w:rFonts w:ascii="Times New Roman" w:hAnsi="Times New Roman" w:cs="Times New Roman"/>
          <w:sz w:val="28"/>
          <w:szCs w:val="28"/>
        </w:rPr>
        <w:t>45</w:t>
      </w:r>
      <w:r w:rsidR="00BF4443">
        <w:rPr>
          <w:rFonts w:ascii="Times New Roman" w:hAnsi="Times New Roman" w:cs="Times New Roman"/>
          <w:sz w:val="28"/>
          <w:szCs w:val="28"/>
          <w:lang w:val="uk-UA"/>
        </w:rPr>
        <w:t>, с. 383</w:t>
      </w:r>
      <w:r w:rsidR="00BF4443" w:rsidRPr="00BF4443">
        <w:rPr>
          <w:rFonts w:ascii="Times New Roman" w:hAnsi="Times New Roman" w:cs="Times New Roman"/>
          <w:sz w:val="28"/>
          <w:szCs w:val="28"/>
          <w:lang w:val="uk-UA"/>
        </w:rPr>
        <w:t>]</w:t>
      </w:r>
      <w:r w:rsidR="00BF4443">
        <w:rPr>
          <w:rFonts w:ascii="Times New Roman" w:hAnsi="Times New Roman" w:cs="Times New Roman"/>
          <w:sz w:val="28"/>
          <w:szCs w:val="28"/>
          <w:lang w:val="uk-UA"/>
        </w:rPr>
        <w:t>».</w:t>
      </w:r>
    </w:p>
    <w:p w:rsidR="00BF4443" w:rsidRDefault="005A3C35" w:rsidP="00BF444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кінці характеристики містилися резюме. Наприклад: «Здоровий хлопчик. Здібності добрі. Розумові інтереси мають доміну</w:t>
      </w:r>
      <w:r w:rsidR="00422588">
        <w:rPr>
          <w:rFonts w:ascii="Times New Roman" w:hAnsi="Times New Roman" w:cs="Times New Roman"/>
          <w:sz w:val="28"/>
          <w:szCs w:val="28"/>
          <w:lang w:val="uk-UA"/>
        </w:rPr>
        <w:t>вальне</w:t>
      </w:r>
      <w:r>
        <w:rPr>
          <w:rFonts w:ascii="Times New Roman" w:hAnsi="Times New Roman" w:cs="Times New Roman"/>
          <w:sz w:val="28"/>
          <w:szCs w:val="28"/>
          <w:lang w:val="uk-UA"/>
        </w:rPr>
        <w:t xml:space="preserve"> значення. </w:t>
      </w:r>
      <w:r w:rsidR="00A216E7">
        <w:rPr>
          <w:rFonts w:ascii="Times New Roman" w:hAnsi="Times New Roman" w:cs="Times New Roman"/>
          <w:sz w:val="28"/>
          <w:szCs w:val="28"/>
          <w:lang w:val="uk-UA"/>
        </w:rPr>
        <w:t>У</w:t>
      </w:r>
      <w:r>
        <w:rPr>
          <w:rFonts w:ascii="Times New Roman" w:hAnsi="Times New Roman" w:cs="Times New Roman"/>
          <w:sz w:val="28"/>
          <w:szCs w:val="28"/>
          <w:lang w:val="uk-UA"/>
        </w:rPr>
        <w:t xml:space="preserve"> характері помітна практичність. Наполегливість. Слабкий розвиток релігійного почуття та помірний розвиток морального. Естетичні почуття розвин</w:t>
      </w:r>
      <w:r w:rsidR="003D1781">
        <w:rPr>
          <w:rFonts w:ascii="Times New Roman" w:hAnsi="Times New Roman" w:cs="Times New Roman"/>
          <w:sz w:val="28"/>
          <w:szCs w:val="28"/>
          <w:lang w:val="uk-UA"/>
        </w:rPr>
        <w:t>ені в значній мірі. Воля стійка</w:t>
      </w:r>
      <w:r w:rsidR="00BF4443">
        <w:rPr>
          <w:rFonts w:ascii="Times New Roman" w:hAnsi="Times New Roman" w:cs="Times New Roman"/>
          <w:sz w:val="28"/>
          <w:szCs w:val="28"/>
          <w:lang w:val="uk-UA"/>
        </w:rPr>
        <w:t xml:space="preserve"> [</w:t>
      </w:r>
      <w:r w:rsidR="007C6224">
        <w:rPr>
          <w:rFonts w:ascii="Times New Roman" w:hAnsi="Times New Roman" w:cs="Times New Roman"/>
          <w:sz w:val="28"/>
          <w:szCs w:val="28"/>
          <w:lang w:val="uk-UA"/>
        </w:rPr>
        <w:t>1</w:t>
      </w:r>
      <w:r w:rsidR="007C6224" w:rsidRPr="00273EB2">
        <w:rPr>
          <w:rFonts w:ascii="Times New Roman" w:hAnsi="Times New Roman" w:cs="Times New Roman"/>
          <w:sz w:val="28"/>
          <w:szCs w:val="28"/>
        </w:rPr>
        <w:t>45</w:t>
      </w:r>
      <w:r w:rsidR="00BF4443">
        <w:rPr>
          <w:rFonts w:ascii="Times New Roman" w:hAnsi="Times New Roman" w:cs="Times New Roman"/>
          <w:sz w:val="28"/>
          <w:szCs w:val="28"/>
          <w:lang w:val="uk-UA"/>
        </w:rPr>
        <w:t>, с. 381</w:t>
      </w:r>
      <w:r w:rsidR="00BF4443" w:rsidRPr="00BF4443">
        <w:rPr>
          <w:rFonts w:ascii="Times New Roman" w:hAnsi="Times New Roman" w:cs="Times New Roman"/>
          <w:sz w:val="28"/>
          <w:szCs w:val="28"/>
          <w:lang w:val="uk-UA"/>
        </w:rPr>
        <w:t>]</w:t>
      </w:r>
      <w:r w:rsidR="00BF4443">
        <w:rPr>
          <w:rFonts w:ascii="Times New Roman" w:hAnsi="Times New Roman" w:cs="Times New Roman"/>
          <w:sz w:val="28"/>
          <w:szCs w:val="28"/>
          <w:lang w:val="uk-UA"/>
        </w:rPr>
        <w:t>».</w:t>
      </w:r>
    </w:p>
    <w:p w:rsidR="005A3C35" w:rsidRDefault="005A3C35" w:rsidP="00BF444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текстів шкільних характеристик, написаних </w:t>
      </w:r>
      <w:r w:rsidR="00422588">
        <w:rPr>
          <w:rFonts w:ascii="Times New Roman" w:hAnsi="Times New Roman" w:cs="Times New Roman"/>
          <w:sz w:val="28"/>
          <w:szCs w:val="28"/>
          <w:lang w:val="uk-UA"/>
        </w:rPr>
        <w:t xml:space="preserve">студентами </w:t>
      </w:r>
      <w:r>
        <w:rPr>
          <w:rFonts w:ascii="Times New Roman" w:hAnsi="Times New Roman" w:cs="Times New Roman"/>
          <w:sz w:val="28"/>
          <w:szCs w:val="28"/>
          <w:lang w:val="uk-UA"/>
        </w:rPr>
        <w:t>Глухівського учительського інституту, дозволяє виокремити методи психолого-педагогічних спостережень. Як правило, використовувались емпіричні, а саме: власне спостереження, психодіагностичні методи (бесіди), аналіз процесів і продуктів діяльності (учнівських робіт різного роду), біографічні методи (аналіз подій життя людини).</w:t>
      </w:r>
    </w:p>
    <w:p w:rsidR="005A3C35" w:rsidRDefault="005A3C35" w:rsidP="005A3C3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A216E7">
        <w:rPr>
          <w:rFonts w:ascii="Times New Roman" w:hAnsi="Times New Roman" w:cs="Times New Roman"/>
          <w:sz w:val="28"/>
          <w:szCs w:val="28"/>
          <w:lang w:val="uk-UA"/>
        </w:rPr>
        <w:t>с</w:t>
      </w:r>
      <w:r>
        <w:rPr>
          <w:rFonts w:ascii="Times New Roman" w:hAnsi="Times New Roman" w:cs="Times New Roman"/>
          <w:sz w:val="28"/>
          <w:szCs w:val="28"/>
          <w:lang w:val="uk-UA"/>
        </w:rPr>
        <w:t>ихолого-педагогічні спостереження сприяли глибшому усвідомленню вікових та індивідуальних особливостей дітей, врахуванн</w:t>
      </w:r>
      <w:r w:rsidR="008E552C">
        <w:rPr>
          <w:rFonts w:ascii="Times New Roman" w:hAnsi="Times New Roman" w:cs="Times New Roman"/>
          <w:sz w:val="28"/>
          <w:szCs w:val="28"/>
          <w:lang w:val="uk-UA"/>
        </w:rPr>
        <w:t>ю</w:t>
      </w:r>
      <w:r>
        <w:rPr>
          <w:rFonts w:ascii="Times New Roman" w:hAnsi="Times New Roman" w:cs="Times New Roman"/>
          <w:sz w:val="28"/>
          <w:szCs w:val="28"/>
          <w:lang w:val="uk-UA"/>
        </w:rPr>
        <w:t xml:space="preserve"> їх під час викладацької та виховної діяльності. У психолого-педагогічних спостереженнях використовувалися досить нові, прогресивні, як на той час, концепції</w:t>
      </w:r>
      <w:r w:rsidR="008E552C">
        <w:rPr>
          <w:rFonts w:ascii="Times New Roman" w:hAnsi="Times New Roman" w:cs="Times New Roman"/>
          <w:sz w:val="28"/>
          <w:szCs w:val="28"/>
          <w:lang w:val="uk-UA"/>
        </w:rPr>
        <w:t xml:space="preserve"> й</w:t>
      </w:r>
      <w:r>
        <w:rPr>
          <w:rFonts w:ascii="Times New Roman" w:hAnsi="Times New Roman" w:cs="Times New Roman"/>
          <w:sz w:val="28"/>
          <w:szCs w:val="28"/>
          <w:lang w:val="uk-UA"/>
        </w:rPr>
        <w:t xml:space="preserve"> теоретичні розробки [</w:t>
      </w:r>
      <w:r w:rsidR="007C6224">
        <w:rPr>
          <w:rFonts w:ascii="Times New Roman" w:hAnsi="Times New Roman" w:cs="Times New Roman"/>
          <w:sz w:val="28"/>
          <w:szCs w:val="28"/>
          <w:lang w:val="uk-UA"/>
        </w:rPr>
        <w:t>2</w:t>
      </w:r>
      <w:r w:rsidR="007C6224" w:rsidRPr="00273EB2">
        <w:rPr>
          <w:rFonts w:ascii="Times New Roman" w:hAnsi="Times New Roman" w:cs="Times New Roman"/>
          <w:sz w:val="28"/>
          <w:szCs w:val="28"/>
        </w:rPr>
        <w:t>2</w:t>
      </w:r>
      <w:r w:rsidR="007C6224">
        <w:rPr>
          <w:rFonts w:ascii="Times New Roman" w:hAnsi="Times New Roman" w:cs="Times New Roman"/>
          <w:sz w:val="28"/>
          <w:szCs w:val="28"/>
          <w:lang w:val="uk-UA"/>
        </w:rPr>
        <w:t>0</w:t>
      </w:r>
      <w:r>
        <w:rPr>
          <w:rFonts w:ascii="Times New Roman" w:hAnsi="Times New Roman" w:cs="Times New Roman"/>
          <w:sz w:val="28"/>
          <w:szCs w:val="28"/>
          <w:lang w:val="uk-UA"/>
        </w:rPr>
        <w:t>].</w:t>
      </w:r>
    </w:p>
    <w:p w:rsidR="005A3C35" w:rsidRDefault="005A3C35" w:rsidP="005A3C3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однією формою </w:t>
      </w:r>
      <w:r w:rsidR="00422588">
        <w:rPr>
          <w:rFonts w:ascii="Times New Roman" w:hAnsi="Times New Roman" w:cs="Times New Roman"/>
          <w:sz w:val="28"/>
          <w:szCs w:val="28"/>
          <w:lang w:val="uk-UA"/>
        </w:rPr>
        <w:t>практичної</w:t>
      </w:r>
      <w:r>
        <w:rPr>
          <w:rFonts w:ascii="Times New Roman" w:hAnsi="Times New Roman" w:cs="Times New Roman"/>
          <w:sz w:val="28"/>
          <w:szCs w:val="28"/>
          <w:lang w:val="uk-UA"/>
        </w:rPr>
        <w:t xml:space="preserve"> підготовки в учительських інститутах була </w:t>
      </w:r>
      <w:r w:rsidRPr="00BF4443">
        <w:rPr>
          <w:rFonts w:ascii="Times New Roman" w:hAnsi="Times New Roman" w:cs="Times New Roman"/>
          <w:sz w:val="28"/>
          <w:szCs w:val="28"/>
          <w:lang w:val="uk-UA"/>
        </w:rPr>
        <w:t>музейна практика.</w:t>
      </w:r>
      <w:r>
        <w:rPr>
          <w:rFonts w:ascii="Times New Roman" w:hAnsi="Times New Roman" w:cs="Times New Roman"/>
          <w:sz w:val="28"/>
          <w:szCs w:val="28"/>
          <w:lang w:val="uk-UA"/>
        </w:rPr>
        <w:t xml:space="preserve"> Ї</w:t>
      </w:r>
      <w:r w:rsidR="00A216E7">
        <w:rPr>
          <w:rFonts w:ascii="Times New Roman" w:hAnsi="Times New Roman" w:cs="Times New Roman"/>
          <w:sz w:val="28"/>
          <w:szCs w:val="28"/>
          <w:lang w:val="uk-UA"/>
        </w:rPr>
        <w:t>ї</w:t>
      </w:r>
      <w:r>
        <w:rPr>
          <w:rFonts w:ascii="Times New Roman" w:hAnsi="Times New Roman" w:cs="Times New Roman"/>
          <w:sz w:val="28"/>
          <w:szCs w:val="28"/>
          <w:lang w:val="uk-UA"/>
        </w:rPr>
        <w:t xml:space="preserve"> запровадження зумовлювалос</w:t>
      </w:r>
      <w:r w:rsidR="00A216E7">
        <w:rPr>
          <w:rFonts w:ascii="Times New Roman" w:hAnsi="Times New Roman" w:cs="Times New Roman"/>
          <w:sz w:val="28"/>
          <w:szCs w:val="28"/>
          <w:lang w:val="uk-UA"/>
        </w:rPr>
        <w:t>я</w:t>
      </w:r>
      <w:r>
        <w:rPr>
          <w:rFonts w:ascii="Times New Roman" w:hAnsi="Times New Roman" w:cs="Times New Roman"/>
          <w:sz w:val="28"/>
          <w:szCs w:val="28"/>
          <w:lang w:val="uk-UA"/>
        </w:rPr>
        <w:t xml:space="preserve"> необхідністю покращення практично-методичної підготовки випускників</w:t>
      </w:r>
      <w:r w:rsidR="008E552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E552C">
        <w:rPr>
          <w:rFonts w:ascii="Times New Roman" w:hAnsi="Times New Roman" w:cs="Times New Roman"/>
          <w:sz w:val="28"/>
          <w:szCs w:val="28"/>
          <w:lang w:val="uk-UA"/>
        </w:rPr>
        <w:t>у</w:t>
      </w:r>
      <w:r>
        <w:rPr>
          <w:rFonts w:ascii="Times New Roman" w:hAnsi="Times New Roman" w:cs="Times New Roman"/>
          <w:sz w:val="28"/>
          <w:szCs w:val="28"/>
          <w:lang w:val="uk-UA"/>
        </w:rPr>
        <w:t xml:space="preserve">раховуючи життєвий досвід </w:t>
      </w:r>
      <w:r w:rsidR="00A216E7">
        <w:rPr>
          <w:rFonts w:ascii="Times New Roman" w:hAnsi="Times New Roman" w:cs="Times New Roman"/>
          <w:sz w:val="28"/>
          <w:szCs w:val="28"/>
          <w:lang w:val="uk-UA"/>
        </w:rPr>
        <w:t>і</w:t>
      </w:r>
      <w:r>
        <w:rPr>
          <w:rFonts w:ascii="Times New Roman" w:hAnsi="Times New Roman" w:cs="Times New Roman"/>
          <w:sz w:val="28"/>
          <w:szCs w:val="28"/>
          <w:lang w:val="uk-UA"/>
        </w:rPr>
        <w:t xml:space="preserve"> відсутність можливості надання методичної допомоги молодому викладачеві за місцем робот</w:t>
      </w:r>
      <w:r w:rsidR="008E552C">
        <w:rPr>
          <w:rFonts w:ascii="Times New Roman" w:hAnsi="Times New Roman" w:cs="Times New Roman"/>
          <w:sz w:val="28"/>
          <w:szCs w:val="28"/>
          <w:lang w:val="uk-UA"/>
        </w:rPr>
        <w:t xml:space="preserve">и (яка часто перебувала у </w:t>
      </w:r>
      <w:r w:rsidR="008E552C">
        <w:rPr>
          <w:rFonts w:ascii="Times New Roman" w:hAnsi="Times New Roman" w:cs="Times New Roman"/>
          <w:sz w:val="28"/>
          <w:szCs w:val="28"/>
          <w:lang w:val="uk-UA"/>
        </w:rPr>
        <w:lastRenderedPageBreak/>
        <w:t>важко</w:t>
      </w:r>
      <w:r>
        <w:rPr>
          <w:rFonts w:ascii="Times New Roman" w:hAnsi="Times New Roman" w:cs="Times New Roman"/>
          <w:sz w:val="28"/>
          <w:szCs w:val="28"/>
          <w:lang w:val="uk-UA"/>
        </w:rPr>
        <w:t>доступних</w:t>
      </w:r>
      <w:r w:rsidR="008E552C">
        <w:rPr>
          <w:rFonts w:ascii="Times New Roman" w:hAnsi="Times New Roman" w:cs="Times New Roman"/>
          <w:sz w:val="28"/>
          <w:szCs w:val="28"/>
          <w:lang w:val="uk-UA"/>
        </w:rPr>
        <w:t xml:space="preserve"> чи</w:t>
      </w:r>
      <w:r>
        <w:rPr>
          <w:rFonts w:ascii="Times New Roman" w:hAnsi="Times New Roman" w:cs="Times New Roman"/>
          <w:sz w:val="28"/>
          <w:szCs w:val="28"/>
          <w:lang w:val="uk-UA"/>
        </w:rPr>
        <w:t xml:space="preserve"> віддалених місцевостях країни). Тому з 1909 р. при інститутах було вирішено відкривати педагогічні музеї.</w:t>
      </w:r>
    </w:p>
    <w:p w:rsidR="005A3C35" w:rsidRDefault="005A3C35" w:rsidP="005A3C3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Наприклад, при Глухівському учительському інституті музейна практика була запроваджена з початку 1910</w:t>
      </w:r>
      <w:r w:rsidR="008E552C">
        <w:rPr>
          <w:rFonts w:ascii="Times New Roman" w:hAnsi="Times New Roman" w:cs="Times New Roman"/>
          <w:sz w:val="28"/>
          <w:szCs w:val="28"/>
          <w:lang w:val="uk-UA"/>
        </w:rPr>
        <w:t>–</w:t>
      </w:r>
      <w:r w:rsidR="002C7AA4">
        <w:rPr>
          <w:rFonts w:ascii="Times New Roman" w:hAnsi="Times New Roman" w:cs="Times New Roman"/>
          <w:sz w:val="28"/>
          <w:szCs w:val="28"/>
          <w:lang w:val="uk-UA"/>
        </w:rPr>
        <w:t>19</w:t>
      </w:r>
      <w:r>
        <w:rPr>
          <w:rFonts w:ascii="Times New Roman" w:hAnsi="Times New Roman" w:cs="Times New Roman"/>
          <w:sz w:val="28"/>
          <w:szCs w:val="28"/>
          <w:lang w:val="uk-UA"/>
        </w:rPr>
        <w:t>11</w:t>
      </w:r>
      <w:r w:rsidR="008E552C">
        <w:rPr>
          <w:rFonts w:ascii="Times New Roman" w:hAnsi="Times New Roman" w:cs="Times New Roman"/>
          <w:sz w:val="28"/>
          <w:szCs w:val="28"/>
          <w:lang w:val="uk-UA"/>
        </w:rPr>
        <w:t xml:space="preserve"> </w:t>
      </w:r>
      <w:r>
        <w:rPr>
          <w:rFonts w:ascii="Times New Roman" w:hAnsi="Times New Roman" w:cs="Times New Roman"/>
          <w:sz w:val="28"/>
          <w:szCs w:val="28"/>
          <w:lang w:val="uk-UA"/>
        </w:rPr>
        <w:t>н.р. Ї</w:t>
      </w:r>
      <w:r w:rsidR="00A216E7">
        <w:rPr>
          <w:rFonts w:ascii="Times New Roman" w:hAnsi="Times New Roman" w:cs="Times New Roman"/>
          <w:sz w:val="28"/>
          <w:szCs w:val="28"/>
          <w:lang w:val="uk-UA"/>
        </w:rPr>
        <w:t>ї</w:t>
      </w:r>
      <w:r>
        <w:rPr>
          <w:rFonts w:ascii="Times New Roman" w:hAnsi="Times New Roman" w:cs="Times New Roman"/>
          <w:sz w:val="28"/>
          <w:szCs w:val="28"/>
          <w:lang w:val="uk-UA"/>
        </w:rPr>
        <w:t xml:space="preserve"> організація була детально продумана</w:t>
      </w:r>
      <w:r w:rsidR="008E552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E552C">
        <w:rPr>
          <w:rFonts w:ascii="Times New Roman" w:hAnsi="Times New Roman" w:cs="Times New Roman"/>
          <w:sz w:val="28"/>
          <w:szCs w:val="28"/>
          <w:lang w:val="uk-UA"/>
        </w:rPr>
        <w:t>з</w:t>
      </w:r>
      <w:r w:rsidR="000C68E3">
        <w:rPr>
          <w:rFonts w:ascii="Times New Roman" w:hAnsi="Times New Roman" w:cs="Times New Roman"/>
          <w:sz w:val="28"/>
          <w:szCs w:val="28"/>
          <w:lang w:val="uk-UA"/>
        </w:rPr>
        <w:t>азвичай</w:t>
      </w:r>
      <w:r>
        <w:rPr>
          <w:rFonts w:ascii="Times New Roman" w:hAnsi="Times New Roman" w:cs="Times New Roman"/>
          <w:sz w:val="28"/>
          <w:szCs w:val="28"/>
          <w:lang w:val="uk-UA"/>
        </w:rPr>
        <w:t xml:space="preserve"> практичні заняття проходили щоденно з 17 до 19 години упродовж навчального року. На початку навчального року викладачі інституту розподіляли </w:t>
      </w:r>
      <w:r w:rsidR="000C68E3">
        <w:rPr>
          <w:rFonts w:ascii="Times New Roman" w:hAnsi="Times New Roman" w:cs="Times New Roman"/>
          <w:sz w:val="28"/>
          <w:szCs w:val="28"/>
          <w:lang w:val="uk-UA"/>
        </w:rPr>
        <w:t>студентів</w:t>
      </w:r>
      <w:r>
        <w:rPr>
          <w:rFonts w:ascii="Times New Roman" w:hAnsi="Times New Roman" w:cs="Times New Roman"/>
          <w:sz w:val="28"/>
          <w:szCs w:val="28"/>
          <w:lang w:val="uk-UA"/>
        </w:rPr>
        <w:t xml:space="preserve"> на групи (відповідно до відділів музею)</w:t>
      </w:r>
      <w:r w:rsidR="00A216E7">
        <w:rPr>
          <w:rFonts w:ascii="Times New Roman" w:hAnsi="Times New Roman" w:cs="Times New Roman"/>
          <w:sz w:val="28"/>
          <w:szCs w:val="28"/>
          <w:lang w:val="uk-UA"/>
        </w:rPr>
        <w:t>. Для кожного з них визначалися</w:t>
      </w:r>
      <w:r>
        <w:rPr>
          <w:rFonts w:ascii="Times New Roman" w:hAnsi="Times New Roman" w:cs="Times New Roman"/>
          <w:sz w:val="28"/>
          <w:szCs w:val="28"/>
          <w:lang w:val="uk-UA"/>
        </w:rPr>
        <w:t xml:space="preserve"> певні навчальні посібники та методичні рекомендації, які вони мали досліджувати. До 1 березня </w:t>
      </w:r>
      <w:r w:rsidR="000C68E3">
        <w:rPr>
          <w:rFonts w:ascii="Times New Roman" w:hAnsi="Times New Roman" w:cs="Times New Roman"/>
          <w:sz w:val="28"/>
          <w:szCs w:val="28"/>
          <w:lang w:val="uk-UA"/>
        </w:rPr>
        <w:t>майбутні педагоги</w:t>
      </w:r>
      <w:r>
        <w:rPr>
          <w:rFonts w:ascii="Times New Roman" w:hAnsi="Times New Roman" w:cs="Times New Roman"/>
          <w:sz w:val="28"/>
          <w:szCs w:val="28"/>
          <w:lang w:val="uk-UA"/>
        </w:rPr>
        <w:t xml:space="preserve"> мали надати письмові реферати, які являли собою аналіз навчальних посібників </w:t>
      </w:r>
      <w:r w:rsidR="008E552C">
        <w:rPr>
          <w:rFonts w:ascii="Times New Roman" w:hAnsi="Times New Roman" w:cs="Times New Roman"/>
          <w:sz w:val="28"/>
          <w:szCs w:val="28"/>
          <w:lang w:val="uk-UA"/>
        </w:rPr>
        <w:t>і</w:t>
      </w:r>
      <w:r>
        <w:rPr>
          <w:rFonts w:ascii="Times New Roman" w:hAnsi="Times New Roman" w:cs="Times New Roman"/>
          <w:sz w:val="28"/>
          <w:szCs w:val="28"/>
          <w:lang w:val="uk-UA"/>
        </w:rPr>
        <w:t xml:space="preserve"> методичних рекомендацій </w:t>
      </w:r>
      <w:r w:rsidR="008E552C">
        <w:rPr>
          <w:rFonts w:ascii="Times New Roman" w:hAnsi="Times New Roman" w:cs="Times New Roman"/>
          <w:sz w:val="28"/>
          <w:szCs w:val="28"/>
          <w:lang w:val="uk-UA"/>
        </w:rPr>
        <w:t>і</w:t>
      </w:r>
      <w:r>
        <w:rPr>
          <w:rFonts w:ascii="Times New Roman" w:hAnsi="Times New Roman" w:cs="Times New Roman"/>
          <w:sz w:val="28"/>
          <w:szCs w:val="28"/>
          <w:lang w:val="uk-UA"/>
        </w:rPr>
        <w:t>з предметів, які вивчалися в міських училищах. Реферати заслуховувалис</w:t>
      </w:r>
      <w:r w:rsidR="00A216E7">
        <w:rPr>
          <w:rFonts w:ascii="Times New Roman" w:hAnsi="Times New Roman" w:cs="Times New Roman"/>
          <w:sz w:val="28"/>
          <w:szCs w:val="28"/>
          <w:lang w:val="uk-UA"/>
        </w:rPr>
        <w:t>я</w:t>
      </w:r>
      <w:r>
        <w:rPr>
          <w:rFonts w:ascii="Times New Roman" w:hAnsi="Times New Roman" w:cs="Times New Roman"/>
          <w:sz w:val="28"/>
          <w:szCs w:val="28"/>
          <w:lang w:val="uk-UA"/>
        </w:rPr>
        <w:t xml:space="preserve"> на особливих педагогічних зборах у присутності викладача (за спеціальністю) та під головуванням директора інституту. В обговоренні брали участь усі вихованці. Результати обговорень (переваги та недоліки навчальних </w:t>
      </w:r>
      <w:r w:rsidR="008E552C">
        <w:rPr>
          <w:rFonts w:ascii="Times New Roman" w:hAnsi="Times New Roman" w:cs="Times New Roman"/>
          <w:sz w:val="28"/>
          <w:szCs w:val="28"/>
          <w:lang w:val="uk-UA"/>
        </w:rPr>
        <w:t>і</w:t>
      </w:r>
      <w:r>
        <w:rPr>
          <w:rFonts w:ascii="Times New Roman" w:hAnsi="Times New Roman" w:cs="Times New Roman"/>
          <w:sz w:val="28"/>
          <w:szCs w:val="28"/>
          <w:lang w:val="uk-UA"/>
        </w:rPr>
        <w:t xml:space="preserve"> наочних посібників, методичних рекомендацій, ступінь їх придатності для використання вчителями міських училищ) заносились до протоколів, які потім роздавалис</w:t>
      </w:r>
      <w:r w:rsidR="00A216E7">
        <w:rPr>
          <w:rFonts w:ascii="Times New Roman" w:hAnsi="Times New Roman" w:cs="Times New Roman"/>
          <w:sz w:val="28"/>
          <w:szCs w:val="28"/>
          <w:lang w:val="uk-UA"/>
        </w:rPr>
        <w:t>я</w:t>
      </w:r>
      <w:r>
        <w:rPr>
          <w:rFonts w:ascii="Times New Roman" w:hAnsi="Times New Roman" w:cs="Times New Roman"/>
          <w:sz w:val="28"/>
          <w:szCs w:val="28"/>
          <w:lang w:val="uk-UA"/>
        </w:rPr>
        <w:t xml:space="preserve"> кожному вихованцю III класу і слугували своєрідними методичними довідни</w:t>
      </w:r>
      <w:r w:rsidR="008E552C">
        <w:rPr>
          <w:rFonts w:ascii="Times New Roman" w:hAnsi="Times New Roman" w:cs="Times New Roman"/>
          <w:sz w:val="28"/>
          <w:szCs w:val="28"/>
          <w:lang w:val="uk-UA"/>
        </w:rPr>
        <w:t>ками</w:t>
      </w:r>
      <w:r>
        <w:rPr>
          <w:rFonts w:ascii="Times New Roman" w:hAnsi="Times New Roman" w:cs="Times New Roman"/>
          <w:sz w:val="28"/>
          <w:szCs w:val="28"/>
          <w:lang w:val="uk-UA"/>
        </w:rPr>
        <w:t>.</w:t>
      </w:r>
    </w:p>
    <w:p w:rsidR="005A3C35" w:rsidRPr="00BF4443" w:rsidRDefault="005A3C35" w:rsidP="005A3C3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Зауважимо, що</w:t>
      </w:r>
      <w:r w:rsidR="008E552C">
        <w:rPr>
          <w:rFonts w:ascii="Times New Roman" w:hAnsi="Times New Roman" w:cs="Times New Roman"/>
          <w:sz w:val="28"/>
          <w:szCs w:val="28"/>
          <w:lang w:val="uk-UA"/>
        </w:rPr>
        <w:t xml:space="preserve"> прилюдні обговорення рефератів</w:t>
      </w:r>
      <w:r>
        <w:rPr>
          <w:rFonts w:ascii="Times New Roman" w:hAnsi="Times New Roman" w:cs="Times New Roman"/>
          <w:sz w:val="28"/>
          <w:szCs w:val="28"/>
          <w:lang w:val="uk-UA"/>
        </w:rPr>
        <w:t xml:space="preserve"> сприяли розповсюдженню інформації серед майбутніх учителів. Оскільки </w:t>
      </w:r>
      <w:r w:rsidR="000C68E3">
        <w:rPr>
          <w:rFonts w:ascii="Times New Roman" w:hAnsi="Times New Roman" w:cs="Times New Roman"/>
          <w:sz w:val="28"/>
          <w:szCs w:val="28"/>
          <w:lang w:val="uk-UA"/>
        </w:rPr>
        <w:t>студенти</w:t>
      </w:r>
      <w:r>
        <w:rPr>
          <w:rFonts w:ascii="Times New Roman" w:hAnsi="Times New Roman" w:cs="Times New Roman"/>
          <w:sz w:val="28"/>
          <w:szCs w:val="28"/>
          <w:lang w:val="uk-UA"/>
        </w:rPr>
        <w:t xml:space="preserve"> працювали у вузько визначеному предметному напрямі, обговорення рефератів надавало можливість ознайомитися з навчальними посібниками та методичними рекомендаціями з інших дисциплін </w:t>
      </w:r>
      <w:r w:rsidRPr="00BF4443">
        <w:rPr>
          <w:rFonts w:ascii="Times New Roman" w:hAnsi="Times New Roman" w:cs="Times New Roman"/>
          <w:sz w:val="28"/>
          <w:szCs w:val="28"/>
          <w:lang w:val="uk-UA"/>
        </w:rPr>
        <w:t>[</w:t>
      </w:r>
      <w:r w:rsidR="007C6224" w:rsidRPr="00BF4443">
        <w:rPr>
          <w:rFonts w:ascii="Times New Roman" w:hAnsi="Times New Roman" w:cs="Times New Roman"/>
          <w:sz w:val="28"/>
          <w:szCs w:val="28"/>
          <w:lang w:val="uk-UA"/>
        </w:rPr>
        <w:t>1</w:t>
      </w:r>
      <w:r w:rsidR="007C6224" w:rsidRPr="00273EB2">
        <w:rPr>
          <w:rFonts w:ascii="Times New Roman" w:hAnsi="Times New Roman" w:cs="Times New Roman"/>
          <w:sz w:val="28"/>
          <w:szCs w:val="28"/>
        </w:rPr>
        <w:t>37</w:t>
      </w:r>
      <w:r w:rsidR="00BF4443" w:rsidRPr="00BF4443">
        <w:rPr>
          <w:rFonts w:ascii="Times New Roman" w:hAnsi="Times New Roman" w:cs="Times New Roman"/>
          <w:sz w:val="28"/>
          <w:szCs w:val="28"/>
          <w:lang w:val="uk-UA"/>
        </w:rPr>
        <w:t>, с. 181-</w:t>
      </w:r>
      <w:r w:rsidR="00BF4443">
        <w:rPr>
          <w:rFonts w:ascii="Times New Roman" w:hAnsi="Times New Roman" w:cs="Times New Roman"/>
          <w:sz w:val="28"/>
          <w:szCs w:val="28"/>
          <w:lang w:val="uk-UA"/>
        </w:rPr>
        <w:t>182</w:t>
      </w:r>
      <w:r w:rsidRPr="00BF4443">
        <w:rPr>
          <w:rFonts w:ascii="Times New Roman" w:hAnsi="Times New Roman" w:cs="Times New Roman"/>
          <w:sz w:val="28"/>
          <w:szCs w:val="28"/>
          <w:lang w:val="uk-UA"/>
        </w:rPr>
        <w:t>]</w:t>
      </w:r>
      <w:r w:rsidR="00CB33BD">
        <w:rPr>
          <w:rFonts w:ascii="Times New Roman" w:hAnsi="Times New Roman" w:cs="Times New Roman"/>
          <w:sz w:val="28"/>
          <w:szCs w:val="28"/>
          <w:lang w:val="uk-UA"/>
        </w:rPr>
        <w:t>.</w:t>
      </w:r>
    </w:p>
    <w:p w:rsidR="006D3EC4" w:rsidRDefault="009E5B4E" w:rsidP="006D3EC4">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4F1907">
        <w:rPr>
          <w:rFonts w:ascii="Times New Roman" w:hAnsi="Times New Roman" w:cs="Times New Roman"/>
          <w:sz w:val="28"/>
          <w:szCs w:val="28"/>
          <w:lang w:val="uk-UA"/>
        </w:rPr>
        <w:t xml:space="preserve">ажливою складовою </w:t>
      </w:r>
      <w:r>
        <w:rPr>
          <w:rFonts w:ascii="Times New Roman" w:hAnsi="Times New Roman" w:cs="Times New Roman"/>
          <w:sz w:val="28"/>
          <w:szCs w:val="28"/>
          <w:lang w:val="uk-UA"/>
        </w:rPr>
        <w:t xml:space="preserve">та особливістю </w:t>
      </w:r>
      <w:r w:rsidR="004F1907">
        <w:rPr>
          <w:rFonts w:ascii="Times New Roman" w:hAnsi="Times New Roman" w:cs="Times New Roman"/>
          <w:sz w:val="28"/>
          <w:szCs w:val="28"/>
          <w:lang w:val="uk-UA"/>
        </w:rPr>
        <w:t xml:space="preserve">освітнього процесу на Вищих </w:t>
      </w:r>
      <w:r w:rsidR="006D3EC4">
        <w:rPr>
          <w:rFonts w:ascii="Times New Roman" w:hAnsi="Times New Roman" w:cs="Times New Roman"/>
          <w:sz w:val="28"/>
          <w:szCs w:val="28"/>
          <w:lang w:val="uk-UA"/>
        </w:rPr>
        <w:t xml:space="preserve">жіночих курсах </w:t>
      </w:r>
      <w:r>
        <w:rPr>
          <w:rFonts w:ascii="Times New Roman" w:hAnsi="Times New Roman" w:cs="Times New Roman"/>
          <w:sz w:val="28"/>
          <w:szCs w:val="28"/>
          <w:lang w:val="uk-UA"/>
        </w:rPr>
        <w:t xml:space="preserve">на початку ХХ ст. </w:t>
      </w:r>
      <w:r w:rsidR="004F1907">
        <w:rPr>
          <w:rFonts w:ascii="Times New Roman" w:hAnsi="Times New Roman" w:cs="Times New Roman"/>
          <w:sz w:val="28"/>
          <w:szCs w:val="28"/>
          <w:lang w:val="uk-UA"/>
        </w:rPr>
        <w:t>стала</w:t>
      </w:r>
      <w:r w:rsidR="006D3EC4">
        <w:rPr>
          <w:rFonts w:ascii="Times New Roman" w:hAnsi="Times New Roman" w:cs="Times New Roman"/>
          <w:sz w:val="28"/>
          <w:szCs w:val="28"/>
          <w:lang w:val="uk-UA"/>
        </w:rPr>
        <w:t xml:space="preserve"> позааудиторна робота, яка, безумовно, поглиблювала й розширювала знання, отримані слухачами під час навчання, дозволяла залучити студентів до </w:t>
      </w:r>
      <w:r w:rsidR="00A216E7">
        <w:rPr>
          <w:rFonts w:ascii="Times New Roman" w:hAnsi="Times New Roman" w:cs="Times New Roman"/>
          <w:sz w:val="28"/>
          <w:szCs w:val="28"/>
          <w:lang w:val="uk-UA"/>
        </w:rPr>
        <w:t>процесу</w:t>
      </w:r>
      <w:r w:rsidR="006D3EC4">
        <w:rPr>
          <w:rFonts w:ascii="Times New Roman" w:hAnsi="Times New Roman" w:cs="Times New Roman"/>
          <w:sz w:val="28"/>
          <w:szCs w:val="28"/>
          <w:lang w:val="uk-UA"/>
        </w:rPr>
        <w:t xml:space="preserve"> удосконалення матеріальної бази новостворених навчальних закладів. Прикладом є робота студентів у музеях різного спрямування, бібліотеках, гуртках і секціях [</w:t>
      </w:r>
      <w:r w:rsidR="007C6224">
        <w:rPr>
          <w:rFonts w:ascii="Times New Roman" w:hAnsi="Times New Roman" w:cs="Times New Roman"/>
          <w:sz w:val="28"/>
          <w:szCs w:val="28"/>
          <w:lang w:val="uk-UA"/>
        </w:rPr>
        <w:t>2</w:t>
      </w:r>
      <w:r w:rsidR="007C6224" w:rsidRPr="00273EB2">
        <w:rPr>
          <w:rFonts w:ascii="Times New Roman" w:hAnsi="Times New Roman" w:cs="Times New Roman"/>
          <w:sz w:val="28"/>
          <w:szCs w:val="28"/>
        </w:rPr>
        <w:t>5</w:t>
      </w:r>
      <w:r w:rsidR="007C6224">
        <w:rPr>
          <w:rFonts w:ascii="Times New Roman" w:hAnsi="Times New Roman" w:cs="Times New Roman"/>
          <w:sz w:val="28"/>
          <w:szCs w:val="28"/>
          <w:lang w:val="uk-UA"/>
        </w:rPr>
        <w:t>4</w:t>
      </w:r>
      <w:r w:rsidR="00BF4443">
        <w:rPr>
          <w:rFonts w:ascii="Times New Roman" w:hAnsi="Times New Roman" w:cs="Times New Roman"/>
          <w:sz w:val="28"/>
          <w:szCs w:val="28"/>
          <w:lang w:val="uk-UA"/>
        </w:rPr>
        <w:t>, </w:t>
      </w:r>
      <w:r w:rsidR="006D3EC4">
        <w:rPr>
          <w:rFonts w:ascii="Times New Roman" w:hAnsi="Times New Roman" w:cs="Times New Roman"/>
          <w:sz w:val="28"/>
          <w:szCs w:val="28"/>
          <w:lang w:val="uk-UA"/>
        </w:rPr>
        <w:t xml:space="preserve"> с.</w:t>
      </w:r>
      <w:r w:rsidR="00BF4443">
        <w:rPr>
          <w:rFonts w:ascii="Times New Roman" w:hAnsi="Times New Roman" w:cs="Times New Roman"/>
          <w:sz w:val="28"/>
          <w:szCs w:val="28"/>
          <w:lang w:val="uk-UA"/>
        </w:rPr>
        <w:t> </w:t>
      </w:r>
      <w:r w:rsidR="006D3EC4">
        <w:rPr>
          <w:rFonts w:ascii="Times New Roman" w:hAnsi="Times New Roman" w:cs="Times New Roman"/>
          <w:sz w:val="28"/>
          <w:szCs w:val="28"/>
          <w:lang w:val="uk-UA"/>
        </w:rPr>
        <w:t xml:space="preserve">135]. </w:t>
      </w:r>
    </w:p>
    <w:p w:rsidR="006D3EC4" w:rsidRDefault="006D3EC4" w:rsidP="006D3EC4">
      <w:pPr>
        <w:shd w:val="clear" w:color="auto" w:fill="FFFFFF"/>
        <w:tabs>
          <w:tab w:val="left" w:pos="567"/>
        </w:tabs>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Паралельно з аудиторною роботою широко застосовувалис</w:t>
      </w:r>
      <w:r w:rsidR="00A216E7">
        <w:rPr>
          <w:rFonts w:ascii="Times New Roman" w:hAnsi="Times New Roman" w:cs="Times New Roman"/>
          <w:color w:val="000000"/>
          <w:sz w:val="28"/>
          <w:szCs w:val="28"/>
          <w:lang w:val="uk-UA"/>
        </w:rPr>
        <w:t>я</w:t>
      </w:r>
      <w:r>
        <w:rPr>
          <w:rFonts w:ascii="Times New Roman" w:hAnsi="Times New Roman" w:cs="Times New Roman"/>
          <w:color w:val="000000"/>
          <w:sz w:val="28"/>
          <w:szCs w:val="28"/>
          <w:lang w:val="uk-UA"/>
        </w:rPr>
        <w:t xml:space="preserve"> </w:t>
      </w:r>
      <w:r w:rsidR="00A216E7">
        <w:rPr>
          <w:rFonts w:ascii="Times New Roman" w:hAnsi="Times New Roman" w:cs="Times New Roman"/>
          <w:sz w:val="28"/>
          <w:szCs w:val="28"/>
          <w:lang w:val="uk-UA"/>
        </w:rPr>
        <w:t>й</w:t>
      </w:r>
      <w:r w:rsidR="007818CF" w:rsidRPr="00BF4443">
        <w:rPr>
          <w:rFonts w:ascii="Times New Roman" w:hAnsi="Times New Roman" w:cs="Times New Roman"/>
          <w:sz w:val="28"/>
          <w:szCs w:val="28"/>
          <w:lang w:val="uk-UA"/>
        </w:rPr>
        <w:t xml:space="preserve"> </w:t>
      </w:r>
      <w:r w:rsidRPr="00BF4443">
        <w:rPr>
          <w:rFonts w:ascii="Times New Roman" w:hAnsi="Times New Roman" w:cs="Times New Roman"/>
          <w:sz w:val="28"/>
          <w:szCs w:val="28"/>
          <w:lang w:val="uk-UA"/>
        </w:rPr>
        <w:t>екскурсії</w:t>
      </w:r>
      <w:r w:rsidRPr="00DE2080">
        <w:rPr>
          <w:rFonts w:ascii="Times New Roman" w:hAnsi="Times New Roman" w:cs="Times New Roman"/>
          <w:sz w:val="28"/>
          <w:szCs w:val="28"/>
          <w:lang w:val="uk-UA"/>
        </w:rPr>
        <w:t>,</w:t>
      </w:r>
      <w:r>
        <w:rPr>
          <w:rFonts w:ascii="Times New Roman" w:hAnsi="Times New Roman" w:cs="Times New Roman"/>
          <w:color w:val="000000"/>
          <w:sz w:val="28"/>
          <w:szCs w:val="28"/>
          <w:lang w:val="uk-UA"/>
        </w:rPr>
        <w:t xml:space="preserve"> які сприяли розширенню загального світогляду майбутніх учителів і були невід’ємн</w:t>
      </w:r>
      <w:r w:rsidR="00A216E7">
        <w:rPr>
          <w:rFonts w:ascii="Times New Roman" w:hAnsi="Times New Roman" w:cs="Times New Roman"/>
          <w:color w:val="000000"/>
          <w:sz w:val="28"/>
          <w:szCs w:val="28"/>
          <w:lang w:val="uk-UA"/>
        </w:rPr>
        <w:t>им</w:t>
      </w:r>
      <w:r>
        <w:rPr>
          <w:rFonts w:ascii="Times New Roman" w:hAnsi="Times New Roman" w:cs="Times New Roman"/>
          <w:color w:val="000000"/>
          <w:sz w:val="28"/>
          <w:szCs w:val="28"/>
          <w:lang w:val="uk-UA"/>
        </w:rPr>
        <w:t xml:space="preserve"> склад</w:t>
      </w:r>
      <w:r w:rsidR="00A216E7">
        <w:rPr>
          <w:rFonts w:ascii="Times New Roman" w:hAnsi="Times New Roman" w:cs="Times New Roman"/>
          <w:color w:val="000000"/>
          <w:sz w:val="28"/>
          <w:szCs w:val="28"/>
          <w:lang w:val="uk-UA"/>
        </w:rPr>
        <w:t>ником</w:t>
      </w:r>
      <w:r>
        <w:rPr>
          <w:rFonts w:ascii="Times New Roman" w:hAnsi="Times New Roman" w:cs="Times New Roman"/>
          <w:color w:val="000000"/>
          <w:sz w:val="28"/>
          <w:szCs w:val="28"/>
          <w:lang w:val="uk-UA"/>
        </w:rPr>
        <w:t xml:space="preserve"> їх професійного становлення. </w:t>
      </w:r>
      <w:r w:rsidRPr="00DE2080">
        <w:rPr>
          <w:rFonts w:ascii="Times New Roman" w:hAnsi="Times New Roman" w:cs="Times New Roman"/>
          <w:sz w:val="28"/>
          <w:szCs w:val="28"/>
          <w:lang w:val="uk-UA"/>
        </w:rPr>
        <w:t>Так</w:t>
      </w:r>
      <w:r>
        <w:rPr>
          <w:rFonts w:ascii="Times New Roman" w:hAnsi="Times New Roman" w:cs="Times New Roman"/>
          <w:color w:val="000000"/>
          <w:sz w:val="28"/>
          <w:szCs w:val="28"/>
          <w:lang w:val="uk-UA"/>
        </w:rPr>
        <w:t xml:space="preserve">, </w:t>
      </w:r>
      <w:r w:rsidR="00A216E7">
        <w:rPr>
          <w:rFonts w:ascii="Times New Roman" w:hAnsi="Times New Roman" w:cs="Times New Roman"/>
          <w:color w:val="000000"/>
          <w:sz w:val="28"/>
          <w:szCs w:val="28"/>
          <w:lang w:val="uk-UA"/>
        </w:rPr>
        <w:t>навесні 1909 р. 32 </w:t>
      </w:r>
      <w:r>
        <w:rPr>
          <w:rFonts w:ascii="Times New Roman" w:hAnsi="Times New Roman" w:cs="Times New Roman"/>
          <w:color w:val="000000"/>
          <w:sz w:val="28"/>
          <w:szCs w:val="28"/>
          <w:lang w:val="uk-UA"/>
        </w:rPr>
        <w:t xml:space="preserve">студентки ІV і ІІІ курсів історико-філологічного факультету Одеських вищих жіночих курсів під керівництвом викладача І. Мандеса вирушили в подорож до Греції. В організації екскурсій навчальні заклади були зацікавлені, оскільки вбачали в них дієвий спосіб навчити співіснувати в колективі, вміння долати труднощі й міжособистісні психологічні та побутові бар’єри й разом з тим шліфувати знання </w:t>
      </w:r>
      <w:r w:rsidR="00A216E7">
        <w:rPr>
          <w:rFonts w:ascii="Times New Roman" w:hAnsi="Times New Roman" w:cs="Times New Roman"/>
          <w:color w:val="000000"/>
          <w:sz w:val="28"/>
          <w:szCs w:val="28"/>
          <w:lang w:val="uk-UA"/>
        </w:rPr>
        <w:t>й</w:t>
      </w:r>
      <w:r>
        <w:rPr>
          <w:rFonts w:ascii="Times New Roman" w:hAnsi="Times New Roman" w:cs="Times New Roman"/>
          <w:color w:val="000000"/>
          <w:sz w:val="28"/>
          <w:szCs w:val="28"/>
          <w:lang w:val="uk-UA"/>
        </w:rPr>
        <w:t xml:space="preserve"> методичні прийоми екскурсійної роботи для подальшої практичної діяльності випускниць на педагогічній ниві [</w:t>
      </w:r>
      <w:r w:rsidR="007C6224">
        <w:rPr>
          <w:rFonts w:ascii="Times New Roman" w:hAnsi="Times New Roman" w:cs="Times New Roman"/>
          <w:color w:val="000000"/>
          <w:sz w:val="28"/>
          <w:szCs w:val="28"/>
          <w:lang w:val="uk-UA"/>
        </w:rPr>
        <w:t>2</w:t>
      </w:r>
      <w:r w:rsidR="007C6224" w:rsidRPr="00273EB2">
        <w:rPr>
          <w:rFonts w:ascii="Times New Roman" w:hAnsi="Times New Roman" w:cs="Times New Roman"/>
          <w:color w:val="000000"/>
          <w:sz w:val="28"/>
          <w:szCs w:val="28"/>
          <w:lang w:val="uk-UA"/>
        </w:rPr>
        <w:t>5</w:t>
      </w:r>
      <w:r w:rsidR="007C6224">
        <w:rPr>
          <w:rFonts w:ascii="Times New Roman" w:hAnsi="Times New Roman" w:cs="Times New Roman"/>
          <w:color w:val="000000"/>
          <w:sz w:val="28"/>
          <w:szCs w:val="28"/>
          <w:lang w:val="uk-UA"/>
        </w:rPr>
        <w:t>2</w:t>
      </w:r>
      <w:r>
        <w:rPr>
          <w:rFonts w:ascii="Times New Roman" w:hAnsi="Times New Roman" w:cs="Times New Roman"/>
          <w:color w:val="000000"/>
          <w:sz w:val="28"/>
          <w:szCs w:val="28"/>
          <w:lang w:val="uk-UA"/>
        </w:rPr>
        <w:t>].</w:t>
      </w:r>
    </w:p>
    <w:p w:rsidR="005A3C35" w:rsidRDefault="005A3C35" w:rsidP="005A3C35">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процеси становлення та розвитку вищої </w:t>
      </w:r>
      <w:r w:rsidR="00916C98">
        <w:rPr>
          <w:rFonts w:ascii="Times New Roman" w:hAnsi="Times New Roman" w:cs="Times New Roman"/>
          <w:sz w:val="28"/>
          <w:szCs w:val="28"/>
          <w:lang w:val="uk-UA"/>
        </w:rPr>
        <w:t xml:space="preserve">історичної </w:t>
      </w:r>
      <w:r>
        <w:rPr>
          <w:rFonts w:ascii="Times New Roman" w:hAnsi="Times New Roman" w:cs="Times New Roman"/>
          <w:sz w:val="28"/>
          <w:szCs w:val="28"/>
          <w:lang w:val="uk-UA"/>
        </w:rPr>
        <w:t>педаг</w:t>
      </w:r>
      <w:r w:rsidR="008E552C">
        <w:rPr>
          <w:rFonts w:ascii="Times New Roman" w:hAnsi="Times New Roman" w:cs="Times New Roman"/>
          <w:sz w:val="28"/>
          <w:szCs w:val="28"/>
          <w:lang w:val="uk-UA"/>
        </w:rPr>
        <w:t>огічної освіти в Україні в 1905–</w:t>
      </w:r>
      <w:r>
        <w:rPr>
          <w:rFonts w:ascii="Times New Roman" w:hAnsi="Times New Roman" w:cs="Times New Roman"/>
          <w:sz w:val="28"/>
          <w:szCs w:val="28"/>
          <w:lang w:val="uk-UA"/>
        </w:rPr>
        <w:t xml:space="preserve">1917 рр. були органічно пов’язані з удосконаленням традиційних </w:t>
      </w:r>
      <w:r w:rsidR="00A216E7">
        <w:rPr>
          <w:rFonts w:ascii="Times New Roman" w:hAnsi="Times New Roman" w:cs="Times New Roman"/>
          <w:sz w:val="28"/>
          <w:szCs w:val="28"/>
          <w:lang w:val="uk-UA"/>
        </w:rPr>
        <w:t>і</w:t>
      </w:r>
      <w:r>
        <w:rPr>
          <w:rFonts w:ascii="Times New Roman" w:hAnsi="Times New Roman" w:cs="Times New Roman"/>
          <w:sz w:val="28"/>
          <w:szCs w:val="28"/>
          <w:lang w:val="uk-UA"/>
        </w:rPr>
        <w:t xml:space="preserve"> розробкою нових форм та методів навчання. Не зважаючи на те, що лекції в цей період залишались основною формою </w:t>
      </w:r>
      <w:r w:rsidR="000C68E3">
        <w:rPr>
          <w:rFonts w:ascii="Times New Roman" w:hAnsi="Times New Roman" w:cs="Times New Roman"/>
          <w:sz w:val="28"/>
          <w:szCs w:val="28"/>
          <w:lang w:val="uk-UA"/>
        </w:rPr>
        <w:t>організації навчання</w:t>
      </w:r>
      <w:r>
        <w:rPr>
          <w:rFonts w:ascii="Times New Roman" w:hAnsi="Times New Roman" w:cs="Times New Roman"/>
          <w:sz w:val="28"/>
          <w:szCs w:val="28"/>
          <w:lang w:val="uk-UA"/>
        </w:rPr>
        <w:t>, вони також зазнали певних еволюційних змін. Ці зміни безпосередньо пов’язані з поглибленням наукового та методичного рівн</w:t>
      </w:r>
      <w:r w:rsidR="00A216E7">
        <w:rPr>
          <w:rFonts w:ascii="Times New Roman" w:hAnsi="Times New Roman" w:cs="Times New Roman"/>
          <w:sz w:val="28"/>
          <w:szCs w:val="28"/>
          <w:lang w:val="uk-UA"/>
        </w:rPr>
        <w:t>ів</w:t>
      </w:r>
      <w:r>
        <w:rPr>
          <w:rFonts w:ascii="Times New Roman" w:hAnsi="Times New Roman" w:cs="Times New Roman"/>
          <w:sz w:val="28"/>
          <w:szCs w:val="28"/>
          <w:lang w:val="uk-UA"/>
        </w:rPr>
        <w:t xml:space="preserve"> лекційних занять, </w:t>
      </w:r>
      <w:r w:rsidR="008E552C">
        <w:rPr>
          <w:rFonts w:ascii="Times New Roman" w:hAnsi="Times New Roman" w:cs="Times New Roman"/>
          <w:sz w:val="28"/>
          <w:szCs w:val="28"/>
          <w:lang w:val="uk-UA"/>
        </w:rPr>
        <w:t>у</w:t>
      </w:r>
      <w:r>
        <w:rPr>
          <w:rFonts w:ascii="Times New Roman" w:hAnsi="Times New Roman" w:cs="Times New Roman"/>
          <w:sz w:val="28"/>
          <w:szCs w:val="28"/>
          <w:lang w:val="uk-UA"/>
        </w:rPr>
        <w:t>провадженням у їх зміст основних принципів дидактики, виникненням різновидів університетських лекцій.</w:t>
      </w:r>
    </w:p>
    <w:p w:rsidR="005A3C35" w:rsidRDefault="005A3C35" w:rsidP="005A3C35">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Зокрема</w:t>
      </w:r>
      <w:r w:rsidR="008E552C">
        <w:rPr>
          <w:rFonts w:ascii="Times New Roman" w:hAnsi="Times New Roman" w:cs="Times New Roman"/>
          <w:sz w:val="28"/>
          <w:szCs w:val="28"/>
          <w:lang w:val="uk-UA"/>
        </w:rPr>
        <w:t>,</w:t>
      </w:r>
      <w:r>
        <w:rPr>
          <w:rFonts w:ascii="Times New Roman" w:hAnsi="Times New Roman" w:cs="Times New Roman"/>
          <w:sz w:val="28"/>
          <w:szCs w:val="28"/>
          <w:lang w:val="uk-UA"/>
        </w:rPr>
        <w:t xml:space="preserve"> важливе значення для зміцнення педагогічних традицій мала організація публічних курсів з метою поширення серед українського суспільства освіт</w:t>
      </w:r>
      <w:r w:rsidR="008E552C">
        <w:rPr>
          <w:rFonts w:ascii="Times New Roman" w:hAnsi="Times New Roman" w:cs="Times New Roman"/>
          <w:sz w:val="28"/>
          <w:szCs w:val="28"/>
          <w:lang w:val="uk-UA"/>
        </w:rPr>
        <w:t>янських</w:t>
      </w:r>
      <w:r>
        <w:rPr>
          <w:rFonts w:ascii="Times New Roman" w:hAnsi="Times New Roman" w:cs="Times New Roman"/>
          <w:sz w:val="28"/>
          <w:szCs w:val="28"/>
          <w:lang w:val="uk-UA"/>
        </w:rPr>
        <w:t xml:space="preserve"> ідей. До нових організаційних форм та м</w:t>
      </w:r>
      <w:r w:rsidR="008E552C">
        <w:rPr>
          <w:rFonts w:ascii="Times New Roman" w:hAnsi="Times New Roman" w:cs="Times New Roman"/>
          <w:sz w:val="28"/>
          <w:szCs w:val="28"/>
          <w:lang w:val="uk-UA"/>
        </w:rPr>
        <w:t>етодів викладання слід віднести</w:t>
      </w:r>
      <w:r>
        <w:rPr>
          <w:rFonts w:ascii="Times New Roman" w:hAnsi="Times New Roman" w:cs="Times New Roman"/>
          <w:sz w:val="28"/>
          <w:szCs w:val="28"/>
          <w:lang w:val="uk-UA"/>
        </w:rPr>
        <w:t xml:space="preserve"> практичні заняття, семінари, просемінари, колоквіуми, репетиції, співбесіди. Важливого значення набу</w:t>
      </w:r>
      <w:r w:rsidR="00A216E7">
        <w:rPr>
          <w:rFonts w:ascii="Times New Roman" w:hAnsi="Times New Roman" w:cs="Times New Roman"/>
          <w:sz w:val="28"/>
          <w:szCs w:val="28"/>
          <w:lang w:val="uk-UA"/>
        </w:rPr>
        <w:t>ла</w:t>
      </w:r>
      <w:r>
        <w:rPr>
          <w:rFonts w:ascii="Times New Roman" w:hAnsi="Times New Roman" w:cs="Times New Roman"/>
          <w:sz w:val="28"/>
          <w:szCs w:val="28"/>
          <w:lang w:val="uk-UA"/>
        </w:rPr>
        <w:t xml:space="preserve"> активна педагогічна практика студентів.</w:t>
      </w:r>
    </w:p>
    <w:p w:rsidR="00DC7731" w:rsidRDefault="00DC7731" w:rsidP="005A3C35">
      <w:pPr>
        <w:tabs>
          <w:tab w:val="left" w:pos="567"/>
        </w:tabs>
        <w:spacing w:after="0" w:line="360" w:lineRule="auto"/>
        <w:ind w:firstLine="567"/>
        <w:jc w:val="both"/>
        <w:rPr>
          <w:rFonts w:ascii="Times New Roman" w:hAnsi="Times New Roman" w:cs="Times New Roman"/>
          <w:sz w:val="28"/>
          <w:szCs w:val="28"/>
          <w:lang w:val="uk-UA"/>
        </w:rPr>
      </w:pPr>
    </w:p>
    <w:p w:rsidR="00742790" w:rsidRDefault="00742790" w:rsidP="005A3C35">
      <w:pPr>
        <w:tabs>
          <w:tab w:val="left" w:pos="567"/>
        </w:tabs>
        <w:spacing w:after="0" w:line="360" w:lineRule="auto"/>
        <w:ind w:firstLine="567"/>
        <w:jc w:val="both"/>
        <w:rPr>
          <w:rFonts w:ascii="Times New Roman" w:hAnsi="Times New Roman" w:cs="Times New Roman"/>
          <w:sz w:val="28"/>
          <w:szCs w:val="28"/>
          <w:lang w:val="uk-UA"/>
        </w:rPr>
      </w:pPr>
    </w:p>
    <w:p w:rsidR="00DC7731" w:rsidRPr="00742790" w:rsidRDefault="00742790" w:rsidP="00B05294">
      <w:pPr>
        <w:tabs>
          <w:tab w:val="left" w:pos="567"/>
        </w:tabs>
        <w:spacing w:after="0" w:line="360" w:lineRule="auto"/>
        <w:ind w:firstLine="567"/>
        <w:jc w:val="center"/>
        <w:rPr>
          <w:rFonts w:ascii="Times New Roman" w:hAnsi="Times New Roman" w:cs="Times New Roman"/>
          <w:b/>
          <w:sz w:val="28"/>
          <w:szCs w:val="28"/>
          <w:lang w:val="uk-UA"/>
        </w:rPr>
      </w:pPr>
      <w:r w:rsidRPr="00742790">
        <w:rPr>
          <w:rFonts w:ascii="Times New Roman" w:hAnsi="Times New Roman" w:cs="Times New Roman"/>
          <w:b/>
          <w:sz w:val="28"/>
          <w:szCs w:val="28"/>
          <w:lang w:val="uk-UA"/>
        </w:rPr>
        <w:t xml:space="preserve">Висновки до </w:t>
      </w:r>
      <w:r w:rsidR="001175F4">
        <w:rPr>
          <w:rFonts w:ascii="Times New Roman" w:hAnsi="Times New Roman" w:cs="Times New Roman"/>
          <w:b/>
          <w:sz w:val="28"/>
          <w:szCs w:val="28"/>
          <w:lang w:val="uk-UA"/>
        </w:rPr>
        <w:t xml:space="preserve">другого </w:t>
      </w:r>
      <w:r w:rsidRPr="00742790">
        <w:rPr>
          <w:rFonts w:ascii="Times New Roman" w:hAnsi="Times New Roman" w:cs="Times New Roman"/>
          <w:b/>
          <w:sz w:val="28"/>
          <w:szCs w:val="28"/>
          <w:lang w:val="uk-UA"/>
        </w:rPr>
        <w:t>розділу</w:t>
      </w:r>
    </w:p>
    <w:p w:rsidR="00320CB8" w:rsidRPr="002D10E4" w:rsidRDefault="00F6450E" w:rsidP="00320CB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другому розділі</w:t>
      </w:r>
      <w:r>
        <w:rPr>
          <w:rFonts w:ascii="Times New Roman" w:hAnsi="Times New Roman" w:cs="Times New Roman"/>
          <w:i/>
          <w:sz w:val="28"/>
          <w:szCs w:val="28"/>
          <w:lang w:val="uk-UA"/>
        </w:rPr>
        <w:t xml:space="preserve"> </w:t>
      </w:r>
      <w:r w:rsidR="00320CB8" w:rsidRPr="002D10E4">
        <w:rPr>
          <w:rFonts w:ascii="Times New Roman" w:hAnsi="Times New Roman" w:cs="Times New Roman"/>
          <w:sz w:val="28"/>
          <w:szCs w:val="28"/>
          <w:lang w:val="uk-UA"/>
        </w:rPr>
        <w:t>розкрито</w:t>
      </w:r>
      <w:r w:rsidR="00320CB8" w:rsidRPr="002D10E4">
        <w:rPr>
          <w:rFonts w:ascii="Times New Roman" w:hAnsi="Times New Roman" w:cs="Times New Roman"/>
          <w:i/>
          <w:sz w:val="28"/>
          <w:szCs w:val="28"/>
          <w:lang w:val="uk-UA"/>
        </w:rPr>
        <w:t xml:space="preserve"> </w:t>
      </w:r>
      <w:r w:rsidR="00320CB8" w:rsidRPr="002D10E4">
        <w:rPr>
          <w:rFonts w:ascii="Times New Roman" w:hAnsi="Times New Roman" w:cs="Times New Roman"/>
          <w:sz w:val="28"/>
          <w:szCs w:val="28"/>
          <w:lang w:val="uk-UA"/>
        </w:rPr>
        <w:t>соціально-політичні та історико-педагогічні</w:t>
      </w:r>
      <w:r w:rsidR="00320CB8" w:rsidRPr="002D10E4">
        <w:rPr>
          <w:rFonts w:ascii="Times New Roman" w:hAnsi="Times New Roman" w:cs="Times New Roman"/>
          <w:i/>
          <w:sz w:val="28"/>
          <w:szCs w:val="28"/>
          <w:lang w:val="uk-UA"/>
        </w:rPr>
        <w:t xml:space="preserve"> </w:t>
      </w:r>
      <w:r w:rsidR="00320CB8" w:rsidRPr="002D10E4">
        <w:rPr>
          <w:rFonts w:ascii="Times New Roman" w:hAnsi="Times New Roman" w:cs="Times New Roman"/>
          <w:sz w:val="28"/>
          <w:szCs w:val="28"/>
          <w:lang w:val="uk-UA"/>
        </w:rPr>
        <w:t>передумови</w:t>
      </w:r>
      <w:r w:rsidR="00320CB8" w:rsidRPr="002D10E4">
        <w:rPr>
          <w:rFonts w:ascii="Times New Roman" w:hAnsi="Times New Roman" w:cs="Times New Roman"/>
          <w:i/>
          <w:sz w:val="28"/>
          <w:szCs w:val="28"/>
          <w:lang w:val="uk-UA"/>
        </w:rPr>
        <w:t xml:space="preserve"> </w:t>
      </w:r>
      <w:r w:rsidR="00320CB8" w:rsidRPr="002D10E4">
        <w:rPr>
          <w:rFonts w:ascii="Times New Roman" w:hAnsi="Times New Roman" w:cs="Times New Roman"/>
          <w:sz w:val="28"/>
          <w:szCs w:val="28"/>
          <w:lang w:val="uk-UA"/>
        </w:rPr>
        <w:t>розвитку вищої історичної педагогічної освіти України</w:t>
      </w:r>
      <w:r w:rsidR="00320CB8" w:rsidRPr="002D10E4">
        <w:rPr>
          <w:rFonts w:ascii="Times New Roman" w:hAnsi="Times New Roman" w:cs="Times New Roman"/>
          <w:i/>
          <w:sz w:val="28"/>
          <w:szCs w:val="28"/>
          <w:lang w:val="uk-UA"/>
        </w:rPr>
        <w:t xml:space="preserve"> </w:t>
      </w:r>
      <w:r w:rsidR="00320CB8" w:rsidRPr="002D10E4">
        <w:rPr>
          <w:rFonts w:ascii="Times New Roman" w:hAnsi="Times New Roman" w:cs="Times New Roman"/>
          <w:sz w:val="28"/>
          <w:szCs w:val="28"/>
          <w:lang w:val="uk-UA"/>
        </w:rPr>
        <w:t xml:space="preserve">в імперську добу, а саме: формування нових поглядів щодо навчання й </w:t>
      </w:r>
      <w:r w:rsidR="00320CB8" w:rsidRPr="002D10E4">
        <w:rPr>
          <w:rFonts w:ascii="Times New Roman" w:hAnsi="Times New Roman" w:cs="Times New Roman"/>
          <w:sz w:val="28"/>
          <w:szCs w:val="28"/>
          <w:lang w:val="uk-UA"/>
        </w:rPr>
        <w:lastRenderedPageBreak/>
        <w:t xml:space="preserve">виховання молоді у вітчизняній та зарубіжній педагогіці (розвивальний і виховний характер освіти, її індивідуалізація, педагогізація, інтегрування науки і навчального процесу тощо), поява яких була зумовлена ідеями М. Драгоманова, П. Житецького, М. Лавровського, М. Пирогова, С. Русової, С. Шацького та ін., а також соціально-економічні зрушення та зростання </w:t>
      </w:r>
      <w:r w:rsidR="00320CB8" w:rsidRPr="002D10E4">
        <w:rPr>
          <w:rFonts w:ascii="Times New Roman" w:eastAsia="Times New Roman" w:hAnsi="Times New Roman" w:cs="Times New Roman"/>
          <w:sz w:val="28"/>
          <w:szCs w:val="28"/>
          <w:lang w:val="uk-UA"/>
        </w:rPr>
        <w:t>інтересу царської влади до розвитку мережі вищих</w:t>
      </w:r>
      <w:r w:rsidR="00320CB8" w:rsidRPr="002D10E4">
        <w:rPr>
          <w:rFonts w:ascii="Times New Roman" w:hAnsi="Times New Roman" w:cs="Times New Roman"/>
          <w:sz w:val="28"/>
          <w:szCs w:val="28"/>
          <w:lang w:val="uk-UA"/>
        </w:rPr>
        <w:t xml:space="preserve"> </w:t>
      </w:r>
      <w:r w:rsidR="00320CB8" w:rsidRPr="002D10E4">
        <w:rPr>
          <w:rFonts w:ascii="Times New Roman" w:eastAsia="Times New Roman" w:hAnsi="Times New Roman" w:cs="Times New Roman"/>
          <w:sz w:val="28"/>
          <w:szCs w:val="28"/>
          <w:lang w:val="uk-UA"/>
        </w:rPr>
        <w:t xml:space="preserve">педагогічних навчальних закладів, який був продиктований політичними та соціально-економічними </w:t>
      </w:r>
      <w:r w:rsidR="00320CB8" w:rsidRPr="002D10E4">
        <w:rPr>
          <w:rFonts w:ascii="Times New Roman" w:hAnsi="Times New Roman" w:cs="Times New Roman"/>
          <w:sz w:val="28"/>
          <w:szCs w:val="28"/>
          <w:lang w:val="uk-UA"/>
        </w:rPr>
        <w:t>потребам Російської імперії на початку ХХ ст</w:t>
      </w:r>
      <w:r w:rsidR="00320CB8">
        <w:rPr>
          <w:rFonts w:ascii="Times New Roman" w:hAnsi="Times New Roman" w:cs="Times New Roman"/>
          <w:sz w:val="28"/>
          <w:szCs w:val="28"/>
          <w:lang w:val="uk-UA"/>
        </w:rPr>
        <w:t>.</w:t>
      </w:r>
      <w:r w:rsidR="00320CB8" w:rsidRPr="002D10E4">
        <w:rPr>
          <w:rFonts w:ascii="Times New Roman" w:hAnsi="Times New Roman" w:cs="Times New Roman"/>
          <w:sz w:val="28"/>
          <w:szCs w:val="28"/>
          <w:lang w:val="uk-UA"/>
        </w:rPr>
        <w:t>, змусили царський уряд поставити питання про реформування вищої історичної педагогічної освіти.</w:t>
      </w:r>
    </w:p>
    <w:p w:rsidR="00320CB8" w:rsidRPr="00897D3A" w:rsidRDefault="00320CB8" w:rsidP="00320CB8">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Ґ</w:t>
      </w:r>
      <w:r w:rsidRPr="002D10E4">
        <w:rPr>
          <w:rFonts w:ascii="Times New Roman" w:eastAsia="Times New Roman" w:hAnsi="Times New Roman" w:cs="Times New Roman"/>
          <w:sz w:val="28"/>
          <w:szCs w:val="28"/>
          <w:lang w:val="uk-UA"/>
        </w:rPr>
        <w:t xml:space="preserve">рунтуючись на аксіологічному та парадигмальному підходах, було </w:t>
      </w:r>
      <w:r w:rsidRPr="002D10E4">
        <w:rPr>
          <w:rFonts w:ascii="Times New Roman" w:hAnsi="Times New Roman" w:cs="Times New Roman"/>
          <w:sz w:val="28"/>
          <w:szCs w:val="28"/>
          <w:lang w:val="uk-UA"/>
        </w:rPr>
        <w:t>з’ясовано, що на початку ХХ ст</w:t>
      </w:r>
      <w:r w:rsidR="00605D1B">
        <w:rPr>
          <w:rFonts w:ascii="Times New Roman" w:hAnsi="Times New Roman" w:cs="Times New Roman"/>
          <w:sz w:val="28"/>
          <w:szCs w:val="28"/>
          <w:lang w:val="uk-UA"/>
        </w:rPr>
        <w:t>.</w:t>
      </w:r>
      <w:r w:rsidRPr="002D10E4">
        <w:rPr>
          <w:rFonts w:ascii="Times New Roman" w:hAnsi="Times New Roman" w:cs="Times New Roman"/>
          <w:sz w:val="28"/>
          <w:szCs w:val="28"/>
          <w:lang w:val="uk-UA"/>
        </w:rPr>
        <w:t xml:space="preserve"> з</w:t>
      </w:r>
      <w:r w:rsidRPr="002D10E4">
        <w:rPr>
          <w:rFonts w:ascii="Times New Roman" w:hAnsi="Times New Roman" w:cs="Times New Roman"/>
          <w:sz w:val="28"/>
          <w:szCs w:val="28"/>
        </w:rPr>
        <w:t>’</w:t>
      </w:r>
      <w:r w:rsidRPr="002D10E4">
        <w:rPr>
          <w:rFonts w:ascii="Times New Roman" w:hAnsi="Times New Roman" w:cs="Times New Roman"/>
          <w:sz w:val="28"/>
          <w:szCs w:val="28"/>
          <w:lang w:val="uk-UA"/>
        </w:rPr>
        <w:t xml:space="preserve">явилася тенденція до загострення суперечностей між державою, яка намагалася зберегти ідеологічний контроль над освітою, та суспільством, яке прагнуло прогресивних змін в освіті на засадах демократизації. Тому метою освіти на цьому етапі було, з одного боку, виховання лояльного громадянина російської держави (повага до самодержавства, православ’я, закону), а з іншого – накопичення історичних знань, розвиток пам’яті та елементів логічного мислення. У вищих навчальних закладах зберігалася академічна парадигма, а навчання залишалося догматичним і енциклопедичним. </w:t>
      </w:r>
      <w:r w:rsidRPr="00897D3A">
        <w:rPr>
          <w:rFonts w:ascii="Times New Roman" w:hAnsi="Times New Roman" w:cs="Times New Roman"/>
          <w:sz w:val="28"/>
          <w:szCs w:val="28"/>
          <w:lang w:val="uk-UA"/>
        </w:rPr>
        <w:t>С</w:t>
      </w:r>
      <w:r w:rsidRPr="00897D3A">
        <w:rPr>
          <w:rFonts w:ascii="Times New Roman" w:eastAsia="Times New Roman" w:hAnsi="Times New Roman" w:cs="Times New Roman"/>
          <w:sz w:val="28"/>
          <w:szCs w:val="28"/>
          <w:lang w:val="uk-UA"/>
        </w:rPr>
        <w:t xml:space="preserve">тудент </w:t>
      </w:r>
      <w:r w:rsidRPr="00897D3A">
        <w:rPr>
          <w:rFonts w:ascii="Times New Roman" w:hAnsi="Times New Roman" w:cs="Times New Roman"/>
          <w:sz w:val="28"/>
          <w:szCs w:val="28"/>
          <w:lang w:val="uk-UA"/>
        </w:rPr>
        <w:t>був</w:t>
      </w:r>
      <w:r w:rsidRPr="00897D3A">
        <w:rPr>
          <w:rFonts w:ascii="Times New Roman" w:eastAsia="Times New Roman" w:hAnsi="Times New Roman" w:cs="Times New Roman"/>
          <w:sz w:val="28"/>
          <w:szCs w:val="28"/>
          <w:lang w:val="uk-UA"/>
        </w:rPr>
        <w:t xml:space="preserve"> об’єктом впливу викладача, у результаті якого відбувалося набуття певної інформації, з часом вона мала бути передана учням</w:t>
      </w:r>
      <w:r w:rsidRPr="00897D3A">
        <w:rPr>
          <w:rFonts w:ascii="Times New Roman" w:hAnsi="Times New Roman" w:cs="Times New Roman"/>
          <w:sz w:val="28"/>
          <w:szCs w:val="28"/>
          <w:lang w:val="uk-UA"/>
        </w:rPr>
        <w:t xml:space="preserve">. </w:t>
      </w:r>
    </w:p>
    <w:p w:rsidR="00320CB8" w:rsidRPr="002D10E4" w:rsidRDefault="00320CB8" w:rsidP="00320CB8">
      <w:pPr>
        <w:shd w:val="clear" w:color="auto" w:fill="FFFFFF"/>
        <w:autoSpaceDE w:val="0"/>
        <w:autoSpaceDN w:val="0"/>
        <w:adjustRightInd w:val="0"/>
        <w:spacing w:after="0" w:line="360" w:lineRule="auto"/>
        <w:ind w:firstLine="567"/>
        <w:jc w:val="both"/>
        <w:rPr>
          <w:rFonts w:ascii="Times New Roman" w:eastAsia="Times New Roman" w:hAnsi="Times New Roman" w:cs="Times New Roman"/>
          <w:color w:val="000000" w:themeColor="text1"/>
          <w:sz w:val="28"/>
          <w:szCs w:val="28"/>
          <w:lang w:val="uk-UA"/>
        </w:rPr>
      </w:pPr>
      <w:r w:rsidRPr="00897D3A">
        <w:rPr>
          <w:rFonts w:ascii="Times New Roman" w:hAnsi="Times New Roman" w:cs="Times New Roman"/>
          <w:sz w:val="28"/>
          <w:szCs w:val="28"/>
          <w:lang w:val="uk-UA"/>
        </w:rPr>
        <w:t xml:space="preserve">У розділі доведено, що </w:t>
      </w:r>
      <w:r w:rsidRPr="00897D3A">
        <w:rPr>
          <w:rFonts w:ascii="Times New Roman" w:eastAsia="Times New Roman" w:hAnsi="Times New Roman" w:cs="Times New Roman"/>
          <w:sz w:val="28"/>
          <w:szCs w:val="28"/>
          <w:lang w:val="uk-UA"/>
        </w:rPr>
        <w:t>досліджуваний етап</w:t>
      </w:r>
      <w:r w:rsidRPr="00897D3A">
        <w:rPr>
          <w:rFonts w:ascii="Times New Roman" w:hAnsi="Times New Roman" w:cs="Times New Roman"/>
          <w:sz w:val="28"/>
          <w:szCs w:val="28"/>
          <w:lang w:val="uk-UA"/>
        </w:rPr>
        <w:t xml:space="preserve"> </w:t>
      </w:r>
      <w:r w:rsidRPr="00897D3A">
        <w:rPr>
          <w:rFonts w:ascii="Times New Roman" w:eastAsia="Times New Roman" w:hAnsi="Times New Roman" w:cs="Times New Roman"/>
          <w:sz w:val="28"/>
          <w:szCs w:val="28"/>
          <w:lang w:val="uk-UA"/>
        </w:rPr>
        <w:t xml:space="preserve">характеризувався пошуками </w:t>
      </w:r>
      <w:r w:rsidRPr="002D10E4">
        <w:rPr>
          <w:rFonts w:ascii="Times New Roman" w:eastAsia="Times New Roman" w:hAnsi="Times New Roman" w:cs="Times New Roman"/>
          <w:color w:val="000000" w:themeColor="text1"/>
          <w:sz w:val="28"/>
          <w:szCs w:val="28"/>
          <w:lang w:val="uk-UA"/>
        </w:rPr>
        <w:t xml:space="preserve">навчального закладу, який </w:t>
      </w:r>
      <w:r w:rsidRPr="00897D3A">
        <w:rPr>
          <w:rFonts w:ascii="Times New Roman" w:eastAsia="Times New Roman" w:hAnsi="Times New Roman" w:cs="Times New Roman"/>
          <w:sz w:val="28"/>
          <w:szCs w:val="28"/>
          <w:lang w:val="uk-UA"/>
        </w:rPr>
        <w:t>би успішно готував учителя середньої школи і викладача вишу. Класичні університети (Київський, Харківський, Одеський), учительські інститути та вищі жіночі курси заклали основу</w:t>
      </w:r>
      <w:r w:rsidRPr="00897D3A">
        <w:rPr>
          <w:rFonts w:ascii="Times New Roman" w:hAnsi="Times New Roman" w:cs="Times New Roman"/>
          <w:sz w:val="28"/>
          <w:szCs w:val="28"/>
          <w:lang w:val="uk-UA"/>
        </w:rPr>
        <w:t xml:space="preserve"> </w:t>
      </w:r>
      <w:r w:rsidRPr="00897D3A">
        <w:rPr>
          <w:rFonts w:ascii="Times New Roman" w:eastAsia="Times New Roman" w:hAnsi="Times New Roman" w:cs="Times New Roman"/>
          <w:sz w:val="28"/>
          <w:szCs w:val="28"/>
          <w:lang w:val="uk-UA"/>
        </w:rPr>
        <w:t xml:space="preserve">для функціонування </w:t>
      </w:r>
      <w:r w:rsidRPr="002D10E4">
        <w:rPr>
          <w:rFonts w:ascii="Times New Roman" w:eastAsia="Times New Roman" w:hAnsi="Times New Roman" w:cs="Times New Roman"/>
          <w:color w:val="000000" w:themeColor="text1"/>
          <w:sz w:val="28"/>
          <w:szCs w:val="28"/>
          <w:lang w:val="uk-UA"/>
        </w:rPr>
        <w:t xml:space="preserve">й розвитку системи вищої історичної педагогічної освіти в Україні в досліджуваний період. </w:t>
      </w:r>
    </w:p>
    <w:p w:rsidR="00320CB8" w:rsidRPr="002D10E4" w:rsidRDefault="00320CB8" w:rsidP="00320CB8">
      <w:pPr>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sidRPr="002D10E4">
        <w:rPr>
          <w:rFonts w:ascii="Times New Roman" w:eastAsia="Times New Roman" w:hAnsi="Times New Roman" w:cs="Times New Roman"/>
          <w:color w:val="000000" w:themeColor="text1"/>
          <w:sz w:val="28"/>
          <w:szCs w:val="28"/>
          <w:lang w:val="uk-UA"/>
        </w:rPr>
        <w:t xml:space="preserve">На основі структурно-фукціонального аналізу виявлено, що </w:t>
      </w:r>
      <w:r w:rsidRPr="002D10E4">
        <w:rPr>
          <w:rFonts w:ascii="Times New Roman" w:hAnsi="Times New Roman" w:cs="Times New Roman"/>
          <w:color w:val="000000"/>
          <w:sz w:val="28"/>
          <w:szCs w:val="28"/>
          <w:lang w:val="uk-UA"/>
        </w:rPr>
        <w:t xml:space="preserve">в класичних університетах, які готували як викладача вишу, так і вчителя історії, спостерігалася тенденція до надмірної перевантаженості теоретичним </w:t>
      </w:r>
      <w:r w:rsidRPr="002D10E4">
        <w:rPr>
          <w:rFonts w:ascii="Times New Roman" w:hAnsi="Times New Roman" w:cs="Times New Roman"/>
          <w:color w:val="000000"/>
          <w:sz w:val="28"/>
          <w:szCs w:val="28"/>
          <w:lang w:val="uk-UA"/>
        </w:rPr>
        <w:lastRenderedPageBreak/>
        <w:t xml:space="preserve">матеріалом, вивчення переважно предметів класичного циклу та </w:t>
      </w:r>
      <w:r w:rsidRPr="00897D3A">
        <w:rPr>
          <w:rFonts w:ascii="Times New Roman" w:hAnsi="Times New Roman" w:cs="Times New Roman"/>
          <w:sz w:val="28"/>
          <w:szCs w:val="28"/>
          <w:lang w:val="uk-UA"/>
        </w:rPr>
        <w:t xml:space="preserve">обмеженості </w:t>
      </w:r>
      <w:r w:rsidRPr="002D10E4">
        <w:rPr>
          <w:rFonts w:ascii="Times New Roman" w:hAnsi="Times New Roman" w:cs="Times New Roman"/>
          <w:color w:val="000000"/>
          <w:sz w:val="28"/>
          <w:szCs w:val="28"/>
          <w:lang w:val="uk-UA"/>
        </w:rPr>
        <w:t>часу на фахові дисципліни історичного спрямування. Зміст</w:t>
      </w:r>
      <w:r w:rsidRPr="002D10E4">
        <w:rPr>
          <w:rFonts w:ascii="Times New Roman" w:hAnsi="Times New Roman" w:cs="Times New Roman"/>
          <w:b/>
          <w:color w:val="000000"/>
          <w:sz w:val="28"/>
          <w:szCs w:val="28"/>
          <w:lang w:val="uk-UA"/>
        </w:rPr>
        <w:t xml:space="preserve"> </w:t>
      </w:r>
      <w:r w:rsidRPr="002D10E4">
        <w:rPr>
          <w:rFonts w:ascii="Times New Roman" w:hAnsi="Times New Roman" w:cs="Times New Roman"/>
          <w:color w:val="000000"/>
          <w:sz w:val="28"/>
          <w:szCs w:val="28"/>
          <w:lang w:val="uk-UA"/>
        </w:rPr>
        <w:t>університетської педагогічної освіти визначався, насамперед, навчальними планами та програмами, які розроблялися факультетами й затверджувалися вченими радами університетів. Типовий університетський навчальний план містив такі структурні компоненти: обов’язкові предмети; спеціальні курси; практичні заняття; предмети, що рекомендуються; загальна кількість годин з обов’язкових (для всіх студентів) і рекомендованих (обиралися студентами з урахуванням їх подальшого наукового розвитку) предметів.</w:t>
      </w:r>
    </w:p>
    <w:p w:rsidR="00320CB8" w:rsidRPr="002D10E4" w:rsidRDefault="00320CB8" w:rsidP="00320CB8">
      <w:pPr>
        <w:spacing w:after="0" w:line="360" w:lineRule="auto"/>
        <w:ind w:firstLine="567"/>
        <w:jc w:val="both"/>
        <w:rPr>
          <w:rFonts w:ascii="Times New Roman" w:hAnsi="Times New Roman" w:cs="Times New Roman"/>
          <w:color w:val="000000"/>
          <w:sz w:val="28"/>
          <w:szCs w:val="28"/>
          <w:lang w:val="uk-UA"/>
        </w:rPr>
      </w:pPr>
      <w:r w:rsidRPr="002D10E4">
        <w:rPr>
          <w:rFonts w:ascii="Times New Roman" w:hAnsi="Times New Roman" w:cs="Times New Roman"/>
          <w:sz w:val="28"/>
          <w:szCs w:val="28"/>
          <w:lang w:val="uk-UA"/>
        </w:rPr>
        <w:t>У процесі дослідження з’ясовано, що на початку ХХ ст</w:t>
      </w:r>
      <w:r w:rsidR="00605D1B">
        <w:rPr>
          <w:rFonts w:ascii="Times New Roman" w:hAnsi="Times New Roman" w:cs="Times New Roman"/>
          <w:sz w:val="28"/>
          <w:szCs w:val="28"/>
          <w:lang w:val="uk-UA"/>
        </w:rPr>
        <w:t>.</w:t>
      </w:r>
      <w:r w:rsidRPr="002D10E4">
        <w:rPr>
          <w:rFonts w:ascii="Times New Roman" w:hAnsi="Times New Roman" w:cs="Times New Roman"/>
          <w:color w:val="000000"/>
          <w:sz w:val="28"/>
          <w:szCs w:val="28"/>
          <w:lang w:val="uk-UA"/>
        </w:rPr>
        <w:t xml:space="preserve"> розробниками змісту вищої історичної педагогічної освіти в єдності методолого-теоретичноного, організаційно-педагогічного й практичного складників були </w:t>
      </w:r>
      <w:r w:rsidRPr="002D10E4">
        <w:rPr>
          <w:rFonts w:ascii="Times New Roman" w:hAnsi="Times New Roman" w:cs="Times New Roman"/>
          <w:sz w:val="28"/>
          <w:szCs w:val="28"/>
          <w:lang w:val="uk-UA"/>
        </w:rPr>
        <w:t>учительські інститути.</w:t>
      </w:r>
      <w:r w:rsidRPr="002D10E4">
        <w:rPr>
          <w:rFonts w:ascii="Times New Roman" w:hAnsi="Times New Roman" w:cs="Times New Roman"/>
          <w:color w:val="000000"/>
          <w:sz w:val="28"/>
          <w:szCs w:val="28"/>
          <w:lang w:val="uk-UA"/>
        </w:rPr>
        <w:t xml:space="preserve"> Вони функціонували як центри навчально-виховних комплексів і </w:t>
      </w:r>
      <w:r w:rsidRPr="002D10E4">
        <w:rPr>
          <w:rFonts w:ascii="Times New Roman" w:hAnsi="Times New Roman" w:cs="Times New Roman"/>
          <w:sz w:val="28"/>
          <w:szCs w:val="28"/>
          <w:lang w:val="uk-UA"/>
        </w:rPr>
        <w:t xml:space="preserve">готували вчителів за широкою спеціалізацією, зокрема істориків. </w:t>
      </w:r>
    </w:p>
    <w:p w:rsidR="00320CB8" w:rsidRPr="002D10E4" w:rsidRDefault="00320CB8" w:rsidP="00320CB8">
      <w:pPr>
        <w:spacing w:after="0" w:line="360" w:lineRule="auto"/>
        <w:ind w:firstLine="567"/>
        <w:jc w:val="both"/>
        <w:rPr>
          <w:rFonts w:ascii="Times New Roman" w:hAnsi="Times New Roman" w:cs="Times New Roman"/>
          <w:b/>
          <w:color w:val="000000"/>
          <w:sz w:val="28"/>
          <w:szCs w:val="28"/>
          <w:lang w:val="uk-UA"/>
        </w:rPr>
      </w:pPr>
      <w:r w:rsidRPr="002D10E4">
        <w:rPr>
          <w:rFonts w:ascii="Times New Roman" w:hAnsi="Times New Roman" w:cs="Times New Roman"/>
          <w:color w:val="000000"/>
          <w:sz w:val="28"/>
          <w:szCs w:val="28"/>
          <w:lang w:val="uk-UA"/>
        </w:rPr>
        <w:t xml:space="preserve">Ще одним вищим навчальним закладом, який готував майбутніх педагогів-істориків </w:t>
      </w:r>
      <w:r w:rsidRPr="00897D3A">
        <w:rPr>
          <w:rFonts w:ascii="Times New Roman" w:hAnsi="Times New Roman" w:cs="Times New Roman"/>
          <w:sz w:val="28"/>
          <w:szCs w:val="28"/>
          <w:lang w:val="uk-UA"/>
        </w:rPr>
        <w:t xml:space="preserve">у досліджуваний час, були вищі жіночі курси. Особливість їхнього освітнього процесу полягала </w:t>
      </w:r>
      <w:r w:rsidRPr="002D10E4">
        <w:rPr>
          <w:rFonts w:ascii="Times New Roman" w:hAnsi="Times New Roman" w:cs="Times New Roman"/>
          <w:color w:val="000000"/>
          <w:sz w:val="28"/>
          <w:szCs w:val="28"/>
          <w:lang w:val="uk-UA"/>
        </w:rPr>
        <w:t>у поглибленій фундаментальній підготовці курсисток, що забезпечувало оволодіння ними теоретико-методологічними основами наук; значній увазі до практичної підготовки студенток (порівняно з університетом); науково-дослідній спрямованості освітнього процесу; виокремленні педагогічних відділень (факультетів) і зосередженні педагогічної підготовки переважно на історико-філологічних факультетах курсів.</w:t>
      </w:r>
    </w:p>
    <w:p w:rsidR="00320CB8" w:rsidRPr="002D10E4" w:rsidRDefault="00320CB8" w:rsidP="00320CB8">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 xml:space="preserve">На основі хронологічного аналізу доведено, що 1905 р. став знаковим для </w:t>
      </w:r>
      <w:r w:rsidRPr="00897D3A">
        <w:rPr>
          <w:rFonts w:ascii="Times New Roman" w:hAnsi="Times New Roman" w:cs="Times New Roman"/>
          <w:sz w:val="28"/>
          <w:szCs w:val="28"/>
          <w:lang w:val="uk-UA"/>
        </w:rPr>
        <w:t xml:space="preserve">розвитку вищої історичної педагогічної освіти. </w:t>
      </w:r>
      <w:r w:rsidRPr="002D10E4">
        <w:rPr>
          <w:rFonts w:ascii="Times New Roman" w:hAnsi="Times New Roman" w:cs="Times New Roman"/>
          <w:sz w:val="28"/>
          <w:szCs w:val="28"/>
          <w:lang w:val="uk-UA"/>
        </w:rPr>
        <w:t xml:space="preserve">З’ясовано, що після </w:t>
      </w:r>
      <w:r w:rsidRPr="002D10E4">
        <w:rPr>
          <w:rFonts w:ascii="Times New Roman" w:hAnsi="Times New Roman" w:cs="Times New Roman"/>
          <w:iCs/>
          <w:sz w:val="28"/>
          <w:szCs w:val="28"/>
          <w:lang w:val="uk-UA"/>
        </w:rPr>
        <w:t xml:space="preserve">видання Маніфесту 1905 р. в зв’язку з проголошенням громадських свобод і наданням усім верствам населення права на освіту в державі виникла необхідність у збільшенні кількості вчителів, </w:t>
      </w:r>
      <w:r w:rsidRPr="002D10E4">
        <w:rPr>
          <w:rFonts w:ascii="Times New Roman" w:hAnsi="Times New Roman" w:cs="Times New Roman"/>
          <w:sz w:val="28"/>
          <w:szCs w:val="28"/>
          <w:lang w:val="uk-UA"/>
        </w:rPr>
        <w:t xml:space="preserve">розширилася мережа учительських інститутів. Доцільно відзначити їх відкриття в </w:t>
      </w:r>
      <w:r w:rsidRPr="002D10E4">
        <w:rPr>
          <w:rFonts w:ascii="Times New Roman" w:hAnsi="Times New Roman" w:cs="Times New Roman"/>
          <w:color w:val="000000"/>
          <w:sz w:val="28"/>
          <w:szCs w:val="28"/>
          <w:lang w:val="uk-UA"/>
        </w:rPr>
        <w:t>Києві (1909</w:t>
      </w:r>
      <w:r w:rsidRPr="002D10E4">
        <w:rPr>
          <w:rFonts w:ascii="Times New Roman" w:hAnsi="Times New Roman" w:cs="Times New Roman"/>
          <w:color w:val="000000"/>
          <w:sz w:val="28"/>
          <w:szCs w:val="28"/>
          <w:lang w:val="en-US"/>
        </w:rPr>
        <w:t> </w:t>
      </w:r>
      <w:r w:rsidRPr="002D10E4">
        <w:rPr>
          <w:rFonts w:ascii="Times New Roman" w:hAnsi="Times New Roman" w:cs="Times New Roman"/>
          <w:color w:val="000000"/>
          <w:sz w:val="28"/>
          <w:szCs w:val="28"/>
          <w:lang w:val="uk-UA"/>
        </w:rPr>
        <w:t>р.), Катеринославі (1910</w:t>
      </w:r>
      <w:r>
        <w:rPr>
          <w:rFonts w:ascii="Times New Roman" w:hAnsi="Times New Roman" w:cs="Times New Roman"/>
          <w:color w:val="000000"/>
          <w:sz w:val="28"/>
          <w:szCs w:val="28"/>
          <w:lang w:val="uk-UA"/>
        </w:rPr>
        <w:t> </w:t>
      </w:r>
      <w:r w:rsidRPr="002D10E4">
        <w:rPr>
          <w:rFonts w:ascii="Times New Roman" w:hAnsi="Times New Roman" w:cs="Times New Roman"/>
          <w:color w:val="000000"/>
          <w:sz w:val="28"/>
          <w:szCs w:val="28"/>
          <w:lang w:val="uk-UA"/>
        </w:rPr>
        <w:t xml:space="preserve">р.), Чернігові (1910 р.), Вінниці (1912 р.), Миколаєві (1913 р.) та Полтаві (1914 р.). </w:t>
      </w:r>
      <w:r w:rsidRPr="002D10E4">
        <w:rPr>
          <w:rFonts w:ascii="Times New Roman" w:hAnsi="Times New Roman" w:cs="Times New Roman"/>
          <w:sz w:val="28"/>
          <w:szCs w:val="28"/>
          <w:lang w:val="uk-UA"/>
        </w:rPr>
        <w:lastRenderedPageBreak/>
        <w:t xml:space="preserve">Значні зміни відбулися й у розвитку вищої жіночої освіти: було надано право видавати дозвіл на відкриття приватних вищих жіночих курсів (з історико-філологічними факультетами) із програмами, вищими за середні навчальні заклади (1905 р.), що значно полегшило справу організації курсів, дало поштовх до їх реорганізації та модернізації (відкриття нових відділень, розширення навчального плану тощо) вже наявних. </w:t>
      </w:r>
    </w:p>
    <w:p w:rsidR="00320CB8" w:rsidRPr="002D10E4" w:rsidRDefault="00320CB8" w:rsidP="00320CB8">
      <w:pPr>
        <w:spacing w:after="0" w:line="360" w:lineRule="auto"/>
        <w:ind w:firstLine="533"/>
        <w:jc w:val="both"/>
        <w:rPr>
          <w:rFonts w:ascii="Times New Roman" w:hAnsi="Times New Roman" w:cs="Times New Roman"/>
          <w:color w:val="000000"/>
          <w:sz w:val="20"/>
          <w:szCs w:val="20"/>
          <w:lang w:val="uk-UA"/>
        </w:rPr>
      </w:pPr>
      <w:r w:rsidRPr="002D10E4">
        <w:rPr>
          <w:rFonts w:ascii="Times New Roman" w:hAnsi="Times New Roman" w:cs="Times New Roman"/>
          <w:sz w:val="28"/>
          <w:szCs w:val="28"/>
          <w:lang w:val="uk-UA"/>
        </w:rPr>
        <w:t xml:space="preserve">Виявлено, що </w:t>
      </w:r>
      <w:r w:rsidRPr="002D10E4">
        <w:rPr>
          <w:rFonts w:ascii="Times New Roman" w:eastAsia="Times New Roman" w:hAnsi="Times New Roman" w:cs="Times New Roman"/>
          <w:color w:val="000000"/>
          <w:sz w:val="28"/>
          <w:szCs w:val="28"/>
          <w:lang w:val="uk-UA"/>
        </w:rPr>
        <w:t xml:space="preserve">кінець </w:t>
      </w:r>
      <w:r w:rsidRPr="002D10E4">
        <w:rPr>
          <w:rFonts w:ascii="Times New Roman" w:eastAsia="Times New Roman" w:hAnsi="Times New Roman" w:cs="Times New Roman"/>
          <w:color w:val="000000"/>
          <w:sz w:val="28"/>
          <w:szCs w:val="28"/>
          <w:lang w:val="en-US"/>
        </w:rPr>
        <w:t>XIX</w:t>
      </w:r>
      <w:r w:rsidRPr="002D10E4">
        <w:rPr>
          <w:rFonts w:ascii="Times New Roman" w:eastAsia="Times New Roman" w:hAnsi="Times New Roman" w:cs="Times New Roman"/>
          <w:color w:val="000000"/>
          <w:sz w:val="28"/>
          <w:szCs w:val="28"/>
          <w:lang w:val="uk-UA"/>
        </w:rPr>
        <w:t xml:space="preserve"> – початок ХХ ст</w:t>
      </w:r>
      <w:r w:rsidR="00605D1B">
        <w:rPr>
          <w:rFonts w:ascii="Times New Roman" w:eastAsia="Times New Roman" w:hAnsi="Times New Roman" w:cs="Times New Roman"/>
          <w:color w:val="000000"/>
          <w:sz w:val="28"/>
          <w:szCs w:val="28"/>
          <w:lang w:val="uk-UA"/>
        </w:rPr>
        <w:t>.</w:t>
      </w:r>
      <w:r w:rsidRPr="002D10E4">
        <w:rPr>
          <w:rFonts w:ascii="Times New Roman" w:eastAsia="Times New Roman" w:hAnsi="Times New Roman" w:cs="Times New Roman"/>
          <w:color w:val="000000"/>
          <w:sz w:val="28"/>
          <w:szCs w:val="28"/>
          <w:lang w:val="uk-UA"/>
        </w:rPr>
        <w:t xml:space="preserve"> був етапом розвитку змісту вищої історичної педагогічної освіти в Україні: почали </w:t>
      </w:r>
      <w:r w:rsidRPr="00897D3A">
        <w:rPr>
          <w:rFonts w:ascii="Times New Roman" w:eastAsia="Times New Roman" w:hAnsi="Times New Roman" w:cs="Times New Roman"/>
          <w:sz w:val="28"/>
          <w:szCs w:val="28"/>
          <w:lang w:val="uk-UA"/>
        </w:rPr>
        <w:t xml:space="preserve">утверджуватися </w:t>
      </w:r>
      <w:r w:rsidRPr="002D10E4">
        <w:rPr>
          <w:rFonts w:ascii="Times New Roman" w:eastAsia="Times New Roman" w:hAnsi="Times New Roman" w:cs="Times New Roman"/>
          <w:color w:val="000000"/>
          <w:sz w:val="28"/>
          <w:szCs w:val="28"/>
          <w:lang w:val="uk-UA"/>
        </w:rPr>
        <w:t xml:space="preserve">теоретичні дисципліни історичного профілю (методологія, історіографія, джерелознавство), удосконалювалася методика викладання історії, активно розвивалася вітчизняна історія. </w:t>
      </w:r>
      <w:r w:rsidRPr="002D10E4">
        <w:rPr>
          <w:rFonts w:ascii="Times New Roman" w:hAnsi="Times New Roman" w:cs="Times New Roman"/>
          <w:sz w:val="28"/>
          <w:szCs w:val="28"/>
          <w:lang w:val="uk-UA"/>
        </w:rPr>
        <w:t xml:space="preserve">Помітними ставали тенденції до психологізації, педагогізації, фундаменталізації освітнього процесу. </w:t>
      </w:r>
    </w:p>
    <w:p w:rsidR="00320CB8" w:rsidRPr="00897D3A" w:rsidRDefault="00320CB8" w:rsidP="00320CB8">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Ґ</w:t>
      </w:r>
      <w:r w:rsidRPr="002D10E4">
        <w:rPr>
          <w:rFonts w:ascii="Times New Roman" w:eastAsia="Times New Roman" w:hAnsi="Times New Roman" w:cs="Times New Roman"/>
          <w:sz w:val="28"/>
          <w:szCs w:val="28"/>
          <w:lang w:val="uk-UA"/>
        </w:rPr>
        <w:t>рунтуючись</w:t>
      </w:r>
      <w:r w:rsidRPr="002D10E4">
        <w:rPr>
          <w:rFonts w:ascii="Times New Roman" w:hAnsi="Times New Roman" w:cs="Times New Roman"/>
          <w:sz w:val="28"/>
          <w:szCs w:val="28"/>
          <w:lang w:val="uk-UA"/>
        </w:rPr>
        <w:t xml:space="preserve"> на системному підході, з’ясовано</w:t>
      </w:r>
      <w:r w:rsidRPr="002D10E4">
        <w:rPr>
          <w:rFonts w:ascii="Times New Roman" w:hAnsi="Times New Roman" w:cs="Times New Roman"/>
          <w:color w:val="000000" w:themeColor="text1"/>
          <w:sz w:val="28"/>
          <w:szCs w:val="28"/>
          <w:lang w:val="uk-UA"/>
        </w:rPr>
        <w:t xml:space="preserve">, що процеси становлення та розвитку вищої історичної педагогічної освіти в Україні в 1905–1917 рр. органічно пов’язані з удосконаленням традиційних і розробкою нових форм та методів навчання. Незважаючи на те, що лекція </w:t>
      </w:r>
      <w:r>
        <w:rPr>
          <w:rFonts w:ascii="Times New Roman" w:hAnsi="Times New Roman" w:cs="Times New Roman"/>
          <w:color w:val="000000" w:themeColor="text1"/>
          <w:sz w:val="28"/>
          <w:szCs w:val="28"/>
          <w:lang w:val="uk-UA"/>
        </w:rPr>
        <w:t>на цьому етапі</w:t>
      </w:r>
      <w:r w:rsidRPr="002D10E4">
        <w:rPr>
          <w:rFonts w:ascii="Times New Roman" w:hAnsi="Times New Roman" w:cs="Times New Roman"/>
          <w:color w:val="000000" w:themeColor="text1"/>
          <w:sz w:val="28"/>
          <w:szCs w:val="28"/>
          <w:lang w:val="uk-UA"/>
        </w:rPr>
        <w:t xml:space="preserve"> була основною організаційною формою педагогічного процесу, вона зазнала певних еволюційних змін (піднесення наукового, загальнодидактичного й методичного рівнів лекційних занять, виникнення нових різновидів університетських лекцій: публічна лекція, лекція-бесіда, лекція-дискусія, лекція-екскурсія та ін.). Початок ХХ ст</w:t>
      </w:r>
      <w:r w:rsidR="00605D1B">
        <w:rPr>
          <w:rFonts w:ascii="Times New Roman" w:hAnsi="Times New Roman" w:cs="Times New Roman"/>
          <w:color w:val="000000" w:themeColor="text1"/>
          <w:sz w:val="28"/>
          <w:szCs w:val="28"/>
          <w:lang w:val="uk-UA"/>
        </w:rPr>
        <w:t>.</w:t>
      </w:r>
      <w:r w:rsidRPr="002D10E4">
        <w:rPr>
          <w:rFonts w:ascii="Times New Roman" w:hAnsi="Times New Roman" w:cs="Times New Roman"/>
          <w:color w:val="000000" w:themeColor="text1"/>
          <w:sz w:val="28"/>
          <w:szCs w:val="28"/>
          <w:lang w:val="uk-UA"/>
        </w:rPr>
        <w:t xml:space="preserve"> відзначився появою нових і вдосконаленням наявних організаційних форм та методів викладання, </w:t>
      </w:r>
      <w:r w:rsidRPr="00897D3A">
        <w:rPr>
          <w:rFonts w:ascii="Times New Roman" w:hAnsi="Times New Roman" w:cs="Times New Roman"/>
          <w:sz w:val="28"/>
          <w:szCs w:val="28"/>
          <w:lang w:val="uk-UA"/>
        </w:rPr>
        <w:t>таких як практичні заняття, семінари, просемінари, колоквіуми, репетиції, співбесіди тощо. Важливого значення в цей час набула активна педагогічна практика студентів.</w:t>
      </w:r>
    </w:p>
    <w:p w:rsidR="005A3C35" w:rsidRPr="00B05294" w:rsidRDefault="00320CB8" w:rsidP="00320CB8">
      <w:pPr>
        <w:spacing w:after="0" w:line="360" w:lineRule="auto"/>
        <w:ind w:firstLine="567"/>
        <w:jc w:val="both"/>
        <w:rPr>
          <w:rFonts w:ascii="Times New Roman" w:hAnsi="Times New Roman" w:cs="Times New Roman"/>
          <w:i/>
          <w:sz w:val="28"/>
          <w:szCs w:val="28"/>
          <w:lang w:val="uk-UA"/>
        </w:rPr>
      </w:pPr>
      <w:r w:rsidRPr="00897D3A">
        <w:rPr>
          <w:rFonts w:ascii="Times New Roman" w:hAnsi="Times New Roman" w:cs="Times New Roman"/>
          <w:sz w:val="28"/>
          <w:szCs w:val="28"/>
          <w:lang w:val="uk-UA"/>
        </w:rPr>
        <w:t>Отже, розвиток вищої історичної педагогічної освіти на початку ХХ ст</w:t>
      </w:r>
      <w:r w:rsidR="00605D1B">
        <w:rPr>
          <w:rFonts w:ascii="Times New Roman" w:hAnsi="Times New Roman" w:cs="Times New Roman"/>
          <w:sz w:val="28"/>
          <w:szCs w:val="28"/>
          <w:lang w:val="uk-UA"/>
        </w:rPr>
        <w:t>.</w:t>
      </w:r>
      <w:r w:rsidRPr="00897D3A">
        <w:rPr>
          <w:rFonts w:ascii="Times New Roman" w:hAnsi="Times New Roman" w:cs="Times New Roman"/>
          <w:sz w:val="28"/>
          <w:szCs w:val="28"/>
          <w:lang w:val="uk-UA"/>
        </w:rPr>
        <w:t xml:space="preserve"> мав історично зумовлену сутність та специфіку, детермінувався соціально-політичними та історико-педагогічними умовами, характеризувався динамікою й суперечливістю, визначався появою різних типів педагогічних </w:t>
      </w:r>
      <w:r w:rsidRPr="002D10E4">
        <w:rPr>
          <w:rFonts w:ascii="Times New Roman" w:hAnsi="Times New Roman" w:cs="Times New Roman"/>
          <w:sz w:val="28"/>
          <w:szCs w:val="28"/>
          <w:lang w:val="uk-UA"/>
        </w:rPr>
        <w:t>вищих навчальних закладів, а також розмаїттям форм та методів навчання.</w:t>
      </w:r>
    </w:p>
    <w:p w:rsidR="005A3C35" w:rsidRDefault="005A3C35" w:rsidP="005A3C35">
      <w:pPr>
        <w:spacing w:after="0" w:line="360" w:lineRule="auto"/>
        <w:rPr>
          <w:rFonts w:ascii="Times New Roman" w:hAnsi="Times New Roman" w:cs="Times New Roman"/>
          <w:color w:val="000000" w:themeColor="text1"/>
          <w:sz w:val="28"/>
          <w:szCs w:val="28"/>
          <w:lang w:val="uk-UA"/>
        </w:rPr>
        <w:sectPr w:rsidR="005A3C35" w:rsidSect="00151E90">
          <w:pgSz w:w="11906" w:h="16838"/>
          <w:pgMar w:top="1134" w:right="680" w:bottom="1134" w:left="1701" w:header="709" w:footer="709" w:gutter="0"/>
          <w:cols w:space="720"/>
        </w:sectPr>
      </w:pPr>
    </w:p>
    <w:p w:rsidR="005A3C35" w:rsidRDefault="005A3C35" w:rsidP="005A3C35">
      <w:pPr>
        <w:pStyle w:val="afe"/>
        <w:tabs>
          <w:tab w:val="left" w:pos="0"/>
        </w:tabs>
        <w:spacing w:line="360" w:lineRule="auto"/>
        <w:ind w:left="0" w:hanging="426"/>
        <w:jc w:val="center"/>
        <w:rPr>
          <w:b/>
          <w:sz w:val="28"/>
          <w:szCs w:val="28"/>
          <w:lang w:val="uk-UA"/>
        </w:rPr>
      </w:pPr>
      <w:r>
        <w:rPr>
          <w:b/>
          <w:sz w:val="28"/>
          <w:szCs w:val="28"/>
          <w:lang w:val="uk-UA"/>
        </w:rPr>
        <w:lastRenderedPageBreak/>
        <w:t>РОЗДІЛ 3</w:t>
      </w:r>
    </w:p>
    <w:p w:rsidR="001874AB" w:rsidRDefault="001874AB" w:rsidP="001874AB">
      <w:pPr>
        <w:spacing w:after="0" w:line="360" w:lineRule="auto"/>
        <w:ind w:left="71"/>
        <w:jc w:val="center"/>
        <w:rPr>
          <w:rFonts w:ascii="Times New Roman" w:hAnsi="Times New Roman" w:cs="Times New Roman"/>
          <w:b/>
          <w:sz w:val="28"/>
          <w:szCs w:val="28"/>
          <w:lang w:val="uk-UA"/>
        </w:rPr>
      </w:pPr>
      <w:r w:rsidRPr="00365240">
        <w:rPr>
          <w:rFonts w:ascii="Times New Roman" w:hAnsi="Times New Roman" w:cs="Times New Roman"/>
          <w:b/>
          <w:sz w:val="28"/>
          <w:szCs w:val="28"/>
          <w:lang w:val="uk-UA"/>
        </w:rPr>
        <w:t>ТРАНСФОРМАЦІЯ ВИЩОЇ ІСТОРИЧНОЇ ПЕДАГОГІЧНОЇ ОСВІТИ ПІД ЧАС УКРАЇНС</w:t>
      </w:r>
      <w:r w:rsidR="00CB6E42">
        <w:rPr>
          <w:rFonts w:ascii="Times New Roman" w:hAnsi="Times New Roman" w:cs="Times New Roman"/>
          <w:b/>
          <w:sz w:val="28"/>
          <w:szCs w:val="28"/>
          <w:lang w:val="uk-UA"/>
        </w:rPr>
        <w:t>Ь</w:t>
      </w:r>
      <w:r w:rsidRPr="00365240">
        <w:rPr>
          <w:rFonts w:ascii="Times New Roman" w:hAnsi="Times New Roman" w:cs="Times New Roman"/>
          <w:b/>
          <w:sz w:val="28"/>
          <w:szCs w:val="28"/>
          <w:lang w:val="uk-UA"/>
        </w:rPr>
        <w:t>КОЇ РЕВОЛЮЦІЇ</w:t>
      </w:r>
    </w:p>
    <w:p w:rsidR="00F94BA5" w:rsidRPr="00365240" w:rsidRDefault="00F94BA5" w:rsidP="001874AB">
      <w:pPr>
        <w:spacing w:after="0" w:line="360" w:lineRule="auto"/>
        <w:ind w:left="71"/>
        <w:jc w:val="center"/>
        <w:rPr>
          <w:rFonts w:ascii="Times New Roman" w:hAnsi="Times New Roman" w:cs="Times New Roman"/>
          <w:b/>
          <w:sz w:val="28"/>
          <w:szCs w:val="28"/>
          <w:lang w:val="uk-UA"/>
        </w:rPr>
      </w:pPr>
    </w:p>
    <w:p w:rsidR="005A3C35" w:rsidRDefault="009D01BC" w:rsidP="009D01BC">
      <w:pPr>
        <w:spacing w:after="0" w:line="360" w:lineRule="auto"/>
        <w:ind w:left="71" w:firstLine="496"/>
        <w:jc w:val="both"/>
        <w:rPr>
          <w:rFonts w:ascii="Times New Roman" w:hAnsi="Times New Roman"/>
          <w:b/>
          <w:sz w:val="28"/>
          <w:szCs w:val="28"/>
          <w:lang w:val="uk-UA"/>
        </w:rPr>
      </w:pPr>
      <w:r>
        <w:rPr>
          <w:rFonts w:ascii="Times New Roman" w:hAnsi="Times New Roman"/>
          <w:b/>
          <w:sz w:val="28"/>
          <w:szCs w:val="28"/>
          <w:lang w:val="uk-UA"/>
        </w:rPr>
        <w:t>3</w:t>
      </w:r>
      <w:r w:rsidR="005A3C35" w:rsidRPr="001874AB">
        <w:rPr>
          <w:rFonts w:ascii="Times New Roman" w:hAnsi="Times New Roman"/>
          <w:b/>
          <w:sz w:val="28"/>
          <w:szCs w:val="28"/>
          <w:lang w:val="uk-UA"/>
        </w:rPr>
        <w:t xml:space="preserve">.1. </w:t>
      </w:r>
      <w:r w:rsidR="001874AB" w:rsidRPr="001874AB">
        <w:rPr>
          <w:rFonts w:ascii="Times New Roman" w:hAnsi="Times New Roman"/>
          <w:b/>
          <w:sz w:val="28"/>
          <w:szCs w:val="28"/>
          <w:lang w:val="uk-UA"/>
        </w:rPr>
        <w:t xml:space="preserve">Особливості </w:t>
      </w:r>
      <w:r>
        <w:rPr>
          <w:rFonts w:ascii="Times New Roman" w:hAnsi="Times New Roman"/>
          <w:b/>
          <w:sz w:val="28"/>
          <w:szCs w:val="28"/>
          <w:lang w:val="uk-UA"/>
        </w:rPr>
        <w:t>процесу реформування системи вищої історичної педагогічної освіти України доби Центральної Ради (березень 1917 р.</w:t>
      </w:r>
      <w:r w:rsidR="00A833E2">
        <w:rPr>
          <w:rFonts w:ascii="Times New Roman" w:hAnsi="Times New Roman"/>
          <w:b/>
          <w:sz w:val="28"/>
          <w:szCs w:val="28"/>
          <w:lang w:val="uk-UA"/>
        </w:rPr>
        <w:t xml:space="preserve"> </w:t>
      </w:r>
      <w:r>
        <w:rPr>
          <w:rFonts w:ascii="Times New Roman" w:hAnsi="Times New Roman"/>
          <w:b/>
          <w:sz w:val="28"/>
          <w:szCs w:val="28"/>
          <w:lang w:val="uk-UA"/>
        </w:rPr>
        <w:t>–квітень 1918 р.)</w:t>
      </w:r>
    </w:p>
    <w:p w:rsidR="0038770A" w:rsidRDefault="0038770A" w:rsidP="0038770A">
      <w:pPr>
        <w:spacing w:after="0" w:line="360" w:lineRule="auto"/>
        <w:ind w:right="-36"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Новий етап у розвитку вищої історичної педагогічної освіти розпочався після Лютневої революції 1917 р. в Росії, яка стала поштовхом до української революції. Перші звістки про події в Петрограді та Москві на українські терени почали надходити наприкінці лютого. «Сталася революція – згадував відомий вітчизняний історик, громадсько-політичний діяч Д. Дорошенко, – в Києві вона відбулася так само безкровно, як і скрізь, крім самого Петербурга. Влада без суперечок перейшла до Виконавчого комітету з 15-16 осіб … але особливого значення він не мав». 3–4 березня </w:t>
      </w:r>
      <w:r w:rsidR="00A833E2">
        <w:rPr>
          <w:rFonts w:ascii="Times New Roman" w:hAnsi="Times New Roman" w:cs="Times New Roman"/>
          <w:sz w:val="28"/>
          <w:szCs w:val="28"/>
          <w:lang w:val="uk-UA"/>
        </w:rPr>
        <w:t xml:space="preserve">1917 р. </w:t>
      </w:r>
      <w:r>
        <w:rPr>
          <w:rFonts w:ascii="Times New Roman" w:hAnsi="Times New Roman" w:cs="Times New Roman"/>
          <w:sz w:val="28"/>
          <w:szCs w:val="28"/>
          <w:lang w:val="uk-UA"/>
        </w:rPr>
        <w:t>(за ст.</w:t>
      </w:r>
      <w:r w:rsidR="00A833E2">
        <w:rPr>
          <w:rFonts w:ascii="Times New Roman" w:hAnsi="Times New Roman" w:cs="Times New Roman"/>
          <w:sz w:val="28"/>
          <w:szCs w:val="28"/>
          <w:lang w:val="uk-UA"/>
        </w:rPr>
        <w:t xml:space="preserve"> </w:t>
      </w:r>
      <w:r>
        <w:rPr>
          <w:rFonts w:ascii="Times New Roman" w:hAnsi="Times New Roman" w:cs="Times New Roman"/>
          <w:sz w:val="28"/>
          <w:szCs w:val="28"/>
          <w:lang w:val="uk-UA"/>
        </w:rPr>
        <w:t>ст.), враховуючи невизначеність політики центру щодо окраїн колишньої імперії, київським істеблішментом було вирішено «заложити загальну організацію, яка на зразок ради громадських організацій м. Києва об’єднувала б усі українські національні організації й стала б на чолі руху. Ухвалено було назвати її Центральною Радою</w:t>
      </w:r>
      <w:r w:rsidR="00BF4443">
        <w:rPr>
          <w:rFonts w:ascii="Times New Roman" w:hAnsi="Times New Roman" w:cs="Times New Roman"/>
          <w:sz w:val="28"/>
          <w:szCs w:val="28"/>
          <w:lang w:val="uk-UA"/>
        </w:rPr>
        <w:t xml:space="preserve"> [</w:t>
      </w:r>
      <w:r w:rsidR="008917A1">
        <w:rPr>
          <w:rFonts w:ascii="Times New Roman" w:hAnsi="Times New Roman" w:cs="Times New Roman"/>
          <w:sz w:val="28"/>
          <w:szCs w:val="28"/>
          <w:lang w:val="uk-UA"/>
        </w:rPr>
        <w:t>1</w:t>
      </w:r>
      <w:r w:rsidR="008917A1" w:rsidRPr="00A833E2">
        <w:rPr>
          <w:rFonts w:ascii="Times New Roman" w:hAnsi="Times New Roman" w:cs="Times New Roman"/>
          <w:sz w:val="28"/>
          <w:szCs w:val="28"/>
          <w:lang w:val="uk-UA"/>
        </w:rPr>
        <w:t>42</w:t>
      </w:r>
      <w:r w:rsidR="00BF4443">
        <w:rPr>
          <w:rFonts w:ascii="Times New Roman" w:hAnsi="Times New Roman" w:cs="Times New Roman"/>
          <w:sz w:val="28"/>
          <w:szCs w:val="28"/>
          <w:lang w:val="uk-UA"/>
        </w:rPr>
        <w:t>, с. 138]</w:t>
      </w:r>
      <w:r>
        <w:rPr>
          <w:rFonts w:ascii="Times New Roman" w:hAnsi="Times New Roman" w:cs="Times New Roman"/>
          <w:sz w:val="28"/>
          <w:szCs w:val="28"/>
          <w:lang w:val="uk-UA"/>
        </w:rPr>
        <w:t>». Такими чином</w:t>
      </w:r>
      <w:r w:rsidR="00A833E2">
        <w:rPr>
          <w:rFonts w:ascii="Times New Roman" w:hAnsi="Times New Roman" w:cs="Times New Roman"/>
          <w:sz w:val="28"/>
          <w:szCs w:val="28"/>
          <w:lang w:val="uk-UA"/>
        </w:rPr>
        <w:t>,</w:t>
      </w:r>
      <w:r>
        <w:rPr>
          <w:rFonts w:ascii="Times New Roman" w:hAnsi="Times New Roman" w:cs="Times New Roman"/>
          <w:sz w:val="28"/>
          <w:szCs w:val="28"/>
          <w:lang w:val="uk-UA"/>
        </w:rPr>
        <w:t xml:space="preserve"> утворювалася платформа для подальшої діяльності крайового органу управління з широкими повноваженнями для національно-культурного й освітнього будівництва. </w:t>
      </w:r>
    </w:p>
    <w:p w:rsidR="0038770A" w:rsidRDefault="0038770A" w:rsidP="0038770A">
      <w:pPr>
        <w:pStyle w:val="17"/>
        <w:shd w:val="clear" w:color="auto" w:fill="FFFFFF"/>
        <w:autoSpaceDE w:val="0"/>
        <w:autoSpaceDN w:val="0"/>
        <w:adjustRightInd w:val="0"/>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(27) червня 1917 р. було оприлюднено Декларацію Центральної Ради, в якій було чітко сформульовані першочергові завдання в галузі освіти, і констатовано, що створений згідно з II Універсалом 3 (16) липня 1917 р. </w:t>
      </w:r>
      <w:r w:rsidRPr="00BF4443">
        <w:rPr>
          <w:rFonts w:ascii="Times New Roman" w:hAnsi="Times New Roman" w:cs="Times New Roman"/>
          <w:sz w:val="28"/>
          <w:szCs w:val="28"/>
          <w:lang w:val="uk-UA"/>
        </w:rPr>
        <w:t xml:space="preserve">Генеральний Секретаріат </w:t>
      </w:r>
      <w:r w:rsidR="00A833E2">
        <w:rPr>
          <w:rFonts w:ascii="Times New Roman" w:hAnsi="Times New Roman" w:cs="Times New Roman"/>
          <w:sz w:val="28"/>
          <w:szCs w:val="28"/>
          <w:lang w:val="uk-UA"/>
        </w:rPr>
        <w:t xml:space="preserve">взяв </w:t>
      </w:r>
      <w:r w:rsidRPr="00BF4443">
        <w:rPr>
          <w:rFonts w:ascii="Times New Roman" w:hAnsi="Times New Roman" w:cs="Times New Roman"/>
          <w:sz w:val="28"/>
          <w:szCs w:val="28"/>
          <w:lang w:val="uk-UA"/>
        </w:rPr>
        <w:t>у свої руки управління освітою і контроль за проведенням українізації навчальних закладів, організацію видання підручників, добір і підготовку вчительських кадрів. Для здійснення контролю за діяльністю закладів народної освіти на місцях і як засіб подолання імперського рудименту в управлінні освітою, Центральна Рада</w:t>
      </w:r>
      <w:r>
        <w:rPr>
          <w:rFonts w:ascii="Times New Roman" w:hAnsi="Times New Roman" w:cs="Times New Roman"/>
          <w:sz w:val="28"/>
          <w:szCs w:val="28"/>
          <w:lang w:val="uk-UA"/>
        </w:rPr>
        <w:t xml:space="preserve"> 28 грудня </w:t>
      </w:r>
      <w:r w:rsidR="00A833E2">
        <w:rPr>
          <w:rFonts w:ascii="Times New Roman" w:hAnsi="Times New Roman" w:cs="Times New Roman"/>
          <w:sz w:val="28"/>
          <w:szCs w:val="28"/>
          <w:lang w:val="uk-UA"/>
        </w:rPr>
        <w:lastRenderedPageBreak/>
        <w:t xml:space="preserve">1917 р. </w:t>
      </w:r>
      <w:r>
        <w:rPr>
          <w:rFonts w:ascii="Times New Roman" w:hAnsi="Times New Roman" w:cs="Times New Roman"/>
          <w:sz w:val="28"/>
          <w:szCs w:val="28"/>
          <w:lang w:val="uk-UA"/>
        </w:rPr>
        <w:t>законом «Про скасування шкільних округ» реорганізовувала їх у Комісаріати зі справ шкільних округ «в складі чотирьох українців і трьох представників меншостей</w:t>
      </w:r>
      <w:r w:rsidR="00C02EA8">
        <w:rPr>
          <w:rFonts w:ascii="Times New Roman" w:hAnsi="Times New Roman" w:cs="Times New Roman"/>
          <w:sz w:val="28"/>
          <w:szCs w:val="28"/>
          <w:lang w:val="uk-UA"/>
        </w:rPr>
        <w:t xml:space="preserve"> [</w:t>
      </w:r>
      <w:r w:rsidR="008917A1">
        <w:rPr>
          <w:rFonts w:ascii="Times New Roman" w:hAnsi="Times New Roman" w:cs="Times New Roman"/>
          <w:sz w:val="28"/>
          <w:szCs w:val="28"/>
          <w:lang w:val="uk-UA"/>
        </w:rPr>
        <w:t>4</w:t>
      </w:r>
      <w:r w:rsidR="008917A1" w:rsidRPr="00273EB2">
        <w:rPr>
          <w:rFonts w:ascii="Times New Roman" w:hAnsi="Times New Roman" w:cs="Times New Roman"/>
          <w:sz w:val="28"/>
          <w:szCs w:val="28"/>
          <w:lang w:val="uk-UA"/>
        </w:rPr>
        <w:t>1</w:t>
      </w:r>
      <w:r w:rsidR="008917A1">
        <w:rPr>
          <w:rFonts w:ascii="Times New Roman" w:hAnsi="Times New Roman" w:cs="Times New Roman"/>
          <w:sz w:val="28"/>
          <w:szCs w:val="28"/>
          <w:lang w:val="uk-UA"/>
        </w:rPr>
        <w:t>9</w:t>
      </w:r>
      <w:r w:rsidR="00C02EA8">
        <w:rPr>
          <w:rFonts w:ascii="Times New Roman" w:hAnsi="Times New Roman" w:cs="Times New Roman"/>
          <w:sz w:val="28"/>
          <w:szCs w:val="28"/>
          <w:lang w:val="uk-UA"/>
        </w:rPr>
        <w:t>, с. 109]</w:t>
      </w:r>
      <w:r>
        <w:rPr>
          <w:rFonts w:ascii="Times New Roman" w:hAnsi="Times New Roman" w:cs="Times New Roman"/>
          <w:sz w:val="28"/>
          <w:szCs w:val="28"/>
          <w:lang w:val="uk-UA"/>
        </w:rPr>
        <w:t xml:space="preserve">». </w:t>
      </w:r>
    </w:p>
    <w:p w:rsidR="0038770A" w:rsidRDefault="0038770A" w:rsidP="0038770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складі Генерального Секретаріату було</w:t>
      </w:r>
      <w:r w:rsidR="009140F4">
        <w:rPr>
          <w:rFonts w:ascii="Times New Roman" w:hAnsi="Times New Roman" w:cs="Times New Roman"/>
          <w:sz w:val="28"/>
          <w:szCs w:val="28"/>
          <w:lang w:val="uk-UA"/>
        </w:rPr>
        <w:t xml:space="preserve"> створено структурний підрозділ </w:t>
      </w:r>
      <w:r>
        <w:rPr>
          <w:rFonts w:ascii="Times New Roman" w:hAnsi="Times New Roman" w:cs="Times New Roman"/>
          <w:sz w:val="28"/>
          <w:szCs w:val="28"/>
          <w:lang w:val="uk-UA"/>
        </w:rPr>
        <w:t xml:space="preserve">– </w:t>
      </w:r>
      <w:r w:rsidRPr="00C02EA8">
        <w:rPr>
          <w:rFonts w:ascii="Times New Roman" w:hAnsi="Times New Roman" w:cs="Times New Roman"/>
          <w:sz w:val="28"/>
          <w:szCs w:val="28"/>
          <w:lang w:val="uk-UA"/>
        </w:rPr>
        <w:t>Генеральне секретарство освіти (</w:t>
      </w:r>
      <w:r>
        <w:rPr>
          <w:rFonts w:ascii="Times New Roman" w:hAnsi="Times New Roman" w:cs="Times New Roman"/>
          <w:sz w:val="28"/>
          <w:szCs w:val="28"/>
          <w:lang w:val="uk-UA"/>
        </w:rPr>
        <w:t>розпочало діяльність 25 червня 1917 р.), а його очільником призначено І. Стешенка – представника УСДРП</w:t>
      </w:r>
      <w:r>
        <w:rPr>
          <w:rFonts w:ascii="Times New Roman" w:hAnsi="Times New Roman" w:cs="Times New Roman"/>
          <w:bCs/>
          <w:sz w:val="28"/>
          <w:szCs w:val="28"/>
          <w:lang w:val="uk-UA"/>
        </w:rPr>
        <w:t xml:space="preserve"> і ТУП</w:t>
      </w:r>
      <w:r>
        <w:rPr>
          <w:rFonts w:ascii="Times New Roman" w:hAnsi="Times New Roman" w:cs="Times New Roman"/>
          <w:sz w:val="28"/>
          <w:szCs w:val="28"/>
          <w:lang w:val="uk-UA"/>
        </w:rPr>
        <w:t>, відомого педагога, літературознавця, письменника і перекладача, дійсного члена Наукового товариства ім. Т.</w:t>
      </w:r>
      <w:r w:rsidR="00A833E2">
        <w:rPr>
          <w:rFonts w:ascii="Times New Roman" w:hAnsi="Times New Roman" w:cs="Times New Roman"/>
          <w:sz w:val="28"/>
          <w:szCs w:val="28"/>
          <w:lang w:val="uk-UA"/>
        </w:rPr>
        <w:t> </w:t>
      </w:r>
      <w:r>
        <w:rPr>
          <w:rFonts w:ascii="Times New Roman" w:hAnsi="Times New Roman" w:cs="Times New Roman"/>
          <w:sz w:val="28"/>
          <w:szCs w:val="28"/>
          <w:lang w:val="uk-UA"/>
        </w:rPr>
        <w:t xml:space="preserve">Г. Шевченка, </w:t>
      </w:r>
      <w:r>
        <w:rPr>
          <w:rFonts w:ascii="Times New Roman" w:hAnsi="Times New Roman" w:cs="Times New Roman"/>
          <w:bCs/>
          <w:sz w:val="28"/>
          <w:szCs w:val="28"/>
          <w:lang w:val="uk-UA"/>
        </w:rPr>
        <w:t xml:space="preserve">Старої Громади, </w:t>
      </w:r>
      <w:r w:rsidR="00A833E2">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Товариства Нестора-Літописця, секретаря Українського Наукового Товариства у Києві. Із 1917 року І. Стешенко був організатором і головою </w:t>
      </w:r>
      <w:r w:rsidR="00A833E2">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Товариства </w:t>
      </w:r>
      <w:r w:rsidR="00A833E2">
        <w:rPr>
          <w:rFonts w:ascii="Times New Roman" w:hAnsi="Times New Roman" w:cs="Times New Roman"/>
          <w:bCs/>
          <w:sz w:val="28"/>
          <w:szCs w:val="28"/>
          <w:lang w:val="uk-UA"/>
        </w:rPr>
        <w:t>ш</w:t>
      </w:r>
      <w:r>
        <w:rPr>
          <w:rFonts w:ascii="Times New Roman" w:hAnsi="Times New Roman" w:cs="Times New Roman"/>
          <w:bCs/>
          <w:sz w:val="28"/>
          <w:szCs w:val="28"/>
          <w:lang w:val="uk-UA"/>
        </w:rPr>
        <w:t xml:space="preserve">кільної </w:t>
      </w:r>
      <w:r w:rsidR="00A833E2">
        <w:rPr>
          <w:rFonts w:ascii="Times New Roman" w:hAnsi="Times New Roman" w:cs="Times New Roman"/>
          <w:bCs/>
          <w:sz w:val="28"/>
          <w:szCs w:val="28"/>
          <w:lang w:val="uk-UA"/>
        </w:rPr>
        <w:t>о</w:t>
      </w:r>
      <w:r>
        <w:rPr>
          <w:rFonts w:ascii="Times New Roman" w:hAnsi="Times New Roman" w:cs="Times New Roman"/>
          <w:bCs/>
          <w:sz w:val="28"/>
          <w:szCs w:val="28"/>
          <w:lang w:val="uk-UA"/>
        </w:rPr>
        <w:t>світи</w:t>
      </w:r>
      <w:r w:rsidR="00A833E2">
        <w:rPr>
          <w:rFonts w:ascii="Times New Roman" w:hAnsi="Times New Roman" w:cs="Times New Roman"/>
          <w:bCs/>
          <w:sz w:val="28"/>
          <w:szCs w:val="28"/>
          <w:lang w:val="uk-UA"/>
        </w:rPr>
        <w:t>»</w:t>
      </w:r>
      <w:r>
        <w:rPr>
          <w:rFonts w:ascii="Times New Roman" w:hAnsi="Times New Roman" w:cs="Times New Roman"/>
          <w:bCs/>
          <w:sz w:val="28"/>
          <w:szCs w:val="28"/>
          <w:lang w:val="uk-UA"/>
        </w:rPr>
        <w:t>, членом Української Центральної Ради. Як генеральний секретар</w:t>
      </w:r>
      <w:r w:rsidR="00C41EA9">
        <w:rPr>
          <w:rFonts w:ascii="Times New Roman" w:hAnsi="Times New Roman" w:cs="Times New Roman"/>
          <w:bCs/>
          <w:sz w:val="28"/>
          <w:szCs w:val="28"/>
          <w:lang w:val="uk-UA"/>
        </w:rPr>
        <w:t xml:space="preserve"> освіти</w:t>
      </w:r>
      <w:r>
        <w:rPr>
          <w:rFonts w:ascii="Times New Roman" w:hAnsi="Times New Roman" w:cs="Times New Roman"/>
          <w:bCs/>
          <w:sz w:val="28"/>
          <w:szCs w:val="28"/>
          <w:lang w:val="uk-UA"/>
        </w:rPr>
        <w:t xml:space="preserve"> (із червня 1917 року) </w:t>
      </w:r>
      <w:r w:rsidR="00C41EA9">
        <w:rPr>
          <w:rFonts w:ascii="Times New Roman" w:hAnsi="Times New Roman" w:cs="Times New Roman"/>
          <w:bCs/>
          <w:sz w:val="28"/>
          <w:szCs w:val="28"/>
          <w:lang w:val="uk-UA"/>
        </w:rPr>
        <w:t xml:space="preserve">і мініст </w:t>
      </w:r>
      <w:r>
        <w:rPr>
          <w:rFonts w:ascii="Times New Roman" w:hAnsi="Times New Roman" w:cs="Times New Roman"/>
          <w:bCs/>
          <w:sz w:val="28"/>
          <w:szCs w:val="28"/>
          <w:lang w:val="uk-UA"/>
        </w:rPr>
        <w:t>освіти (у січні–лютому 1918 року) здійснив українізацію шкільництва</w:t>
      </w:r>
      <w:r>
        <w:rPr>
          <w:rFonts w:ascii="Times New Roman" w:hAnsi="Times New Roman" w:cs="Times New Roman"/>
          <w:sz w:val="28"/>
          <w:szCs w:val="28"/>
          <w:lang w:val="uk-UA"/>
        </w:rPr>
        <w:t xml:space="preserve">. </w:t>
      </w:r>
    </w:p>
    <w:p w:rsidR="0038770A" w:rsidRDefault="0038770A" w:rsidP="0038770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перших днів своєї </w:t>
      </w:r>
      <w:r w:rsidRPr="00C02EA8">
        <w:rPr>
          <w:rFonts w:ascii="Times New Roman" w:hAnsi="Times New Roman" w:cs="Times New Roman"/>
          <w:sz w:val="28"/>
          <w:szCs w:val="28"/>
          <w:lang w:val="uk-UA"/>
        </w:rPr>
        <w:t>діяльності Генеральне секретарство освіти</w:t>
      </w:r>
      <w:r>
        <w:rPr>
          <w:rFonts w:ascii="Times New Roman" w:hAnsi="Times New Roman" w:cs="Times New Roman"/>
          <w:sz w:val="28"/>
          <w:szCs w:val="28"/>
          <w:lang w:val="uk-UA"/>
        </w:rPr>
        <w:t xml:space="preserve"> (далі</w:t>
      </w:r>
      <w:r w:rsidR="00C41EA9">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ГСО) почало (ре)організацію структурних одиниць </w:t>
      </w:r>
      <w:r w:rsidR="00C41EA9">
        <w:rPr>
          <w:rFonts w:ascii="Times New Roman" w:hAnsi="Times New Roman" w:cs="Times New Roman"/>
          <w:sz w:val="28"/>
          <w:szCs w:val="28"/>
          <w:lang w:val="uk-UA"/>
        </w:rPr>
        <w:t>і</w:t>
      </w:r>
      <w:r>
        <w:rPr>
          <w:rFonts w:ascii="Times New Roman" w:hAnsi="Times New Roman" w:cs="Times New Roman"/>
          <w:sz w:val="28"/>
          <w:szCs w:val="28"/>
          <w:lang w:val="uk-UA"/>
        </w:rPr>
        <w:t xml:space="preserve"> комплектацію штатів. Якщо в серпні-вересні 1917 р. Секретарство складалося з п’яти відділів, а кількість працівників не перевищувала п’ятдесяти осіб, то вже в листопаді – дванадцять відділів було об’єднано у п’ять департаментів та канцелярію зі штатом службовців у вісімдесят чотири особи. Підтвердженням того, що ГСО в надзвичайно короткий термін стало не тільки повноцінним державним органом управління, а й центром консолідації освітніх, наукових і культурних сил українського суспільства є особливості його внутрішньої будови, яка станом на  1 січня 1918 р. виглядала вже організованою і визначеною.</w:t>
      </w:r>
    </w:p>
    <w:p w:rsidR="0038770A" w:rsidRDefault="0038770A" w:rsidP="0038770A">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початку революційних подій в Україні значно активізувалися не тільки політичні, а й суспільні громадські організації, зокрема освітні. Значну роль відігравало «</w:t>
      </w:r>
      <w:r w:rsidRPr="00C02EA8">
        <w:rPr>
          <w:rFonts w:ascii="Times New Roman" w:eastAsia="Times New Roman" w:hAnsi="Times New Roman" w:cs="Times New Roman"/>
          <w:sz w:val="28"/>
          <w:szCs w:val="28"/>
          <w:lang w:val="uk-UA"/>
        </w:rPr>
        <w:t>Товариство шкільної освіти» представники якого організували та провели Всеукраїнський з'їзд учителів.</w:t>
      </w:r>
      <w:r>
        <w:rPr>
          <w:rFonts w:ascii="Times New Roman" w:eastAsia="Times New Roman" w:hAnsi="Times New Roman" w:cs="Times New Roman"/>
          <w:sz w:val="28"/>
          <w:szCs w:val="28"/>
          <w:lang w:val="uk-UA"/>
        </w:rPr>
        <w:t xml:space="preserve"> Не зважаючи на складні умови життя, 5–6 квітня 1917 р. відбувався з’їзд представників нижчої середньої і вищої ланок освіти, на якому були розроблені конкретні пропозиції щодо організації національної освіти. На ньому було прийнято рішення про </w:t>
      </w:r>
      <w:r>
        <w:rPr>
          <w:rFonts w:ascii="Times New Roman" w:eastAsia="Times New Roman" w:hAnsi="Times New Roman" w:cs="Times New Roman"/>
          <w:sz w:val="28"/>
          <w:szCs w:val="28"/>
          <w:lang w:val="uk-UA"/>
        </w:rPr>
        <w:lastRenderedPageBreak/>
        <w:t>комплектування бібліотек українськими книжками з усіх галузей українознавства для вчителів, шкіл й народу. У справі підготовки учительських кадрів було прийнято рішення про організацію педагогічних семінарів, інститутів, відкриття кафедр українознавства при університетах</w:t>
      </w:r>
      <w:r w:rsidR="00C02EA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008917A1">
        <w:rPr>
          <w:rFonts w:ascii="Times New Roman" w:eastAsia="Times New Roman" w:hAnsi="Times New Roman" w:cs="Times New Roman"/>
          <w:sz w:val="28"/>
          <w:szCs w:val="28"/>
          <w:lang w:val="uk-UA"/>
        </w:rPr>
        <w:t>2</w:t>
      </w:r>
      <w:r w:rsidR="008917A1" w:rsidRPr="00273EB2">
        <w:rPr>
          <w:rFonts w:ascii="Times New Roman" w:eastAsia="Times New Roman" w:hAnsi="Times New Roman" w:cs="Times New Roman"/>
          <w:sz w:val="28"/>
          <w:szCs w:val="28"/>
        </w:rPr>
        <w:t>3</w:t>
      </w:r>
      <w:r w:rsidR="008917A1">
        <w:rPr>
          <w:rFonts w:ascii="Times New Roman" w:eastAsia="Times New Roman" w:hAnsi="Times New Roman" w:cs="Times New Roman"/>
          <w:sz w:val="28"/>
          <w:szCs w:val="28"/>
          <w:lang w:val="uk-UA"/>
        </w:rPr>
        <w:t>4</w:t>
      </w:r>
      <w:r>
        <w:rPr>
          <w:rFonts w:ascii="Times New Roman" w:eastAsia="Times New Roman" w:hAnsi="Times New Roman" w:cs="Times New Roman"/>
          <w:sz w:val="28"/>
          <w:szCs w:val="28"/>
          <w:lang w:val="uk-UA"/>
        </w:rPr>
        <w:t xml:space="preserve">]. </w:t>
      </w:r>
    </w:p>
    <w:p w:rsidR="0038770A" w:rsidRDefault="0038770A" w:rsidP="0038770A">
      <w:pPr>
        <w:spacing w:after="0" w:line="360" w:lineRule="auto"/>
        <w:ind w:firstLine="567"/>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Слід підкреслити, що вже на </w:t>
      </w:r>
      <w:r>
        <w:rPr>
          <w:rFonts w:ascii="Times New Roman" w:hAnsi="Times New Roman" w:cs="Times New Roman"/>
          <w:bCs/>
          <w:iCs/>
          <w:sz w:val="28"/>
          <w:szCs w:val="28"/>
        </w:rPr>
        <w:t>I</w:t>
      </w:r>
      <w:r>
        <w:rPr>
          <w:rFonts w:ascii="Times New Roman" w:hAnsi="Times New Roman" w:cs="Times New Roman"/>
          <w:bCs/>
          <w:iCs/>
          <w:sz w:val="28"/>
          <w:szCs w:val="28"/>
          <w:lang w:val="uk-UA"/>
        </w:rPr>
        <w:t xml:space="preserve"> Всеукраїнському </w:t>
      </w:r>
      <w:r w:rsidRPr="00C02EA8">
        <w:rPr>
          <w:rFonts w:ascii="Times New Roman" w:hAnsi="Times New Roman" w:cs="Times New Roman"/>
          <w:bCs/>
          <w:iCs/>
          <w:sz w:val="28"/>
          <w:szCs w:val="28"/>
          <w:lang w:val="uk-UA"/>
        </w:rPr>
        <w:t>педагогічному з’їзді в</w:t>
      </w:r>
      <w:r>
        <w:rPr>
          <w:rFonts w:ascii="Times New Roman" w:hAnsi="Times New Roman" w:cs="Times New Roman"/>
          <w:bCs/>
          <w:iCs/>
          <w:sz w:val="28"/>
          <w:szCs w:val="28"/>
          <w:lang w:val="uk-UA"/>
        </w:rPr>
        <w:t xml:space="preserve"> квітні 1917</w:t>
      </w:r>
      <w:r>
        <w:rPr>
          <w:rFonts w:ascii="Times New Roman" w:hAnsi="Times New Roman" w:cs="Times New Roman"/>
          <w:bCs/>
          <w:iCs/>
          <w:sz w:val="28"/>
          <w:szCs w:val="28"/>
        </w:rPr>
        <w:t> </w:t>
      </w:r>
      <w:r>
        <w:rPr>
          <w:rFonts w:ascii="Times New Roman" w:hAnsi="Times New Roman" w:cs="Times New Roman"/>
          <w:bCs/>
          <w:iCs/>
          <w:sz w:val="28"/>
          <w:szCs w:val="28"/>
          <w:lang w:val="uk-UA"/>
        </w:rPr>
        <w:t xml:space="preserve">р. було організовано секцію вищої школи, на якій всіх професорів-українців запросили повернутися на Батьківщину, а всіх, хто має можливість викладати українською мовою, вести паралельні курси в діючих вишах </w:t>
      </w:r>
      <w:r w:rsidRPr="00090D67">
        <w:rPr>
          <w:rFonts w:ascii="Times New Roman" w:hAnsi="Times New Roman" w:cs="Times New Roman"/>
          <w:sz w:val="28"/>
          <w:szCs w:val="28"/>
          <w:lang w:val="uk-UA"/>
        </w:rPr>
        <w:t>[</w:t>
      </w:r>
      <w:r w:rsidR="008917A1">
        <w:rPr>
          <w:rFonts w:ascii="Times New Roman" w:hAnsi="Times New Roman" w:cs="Times New Roman"/>
          <w:sz w:val="28"/>
          <w:szCs w:val="28"/>
          <w:lang w:val="uk-UA"/>
        </w:rPr>
        <w:t>3</w:t>
      </w:r>
      <w:r w:rsidR="008917A1" w:rsidRPr="00273EB2">
        <w:rPr>
          <w:rFonts w:ascii="Times New Roman" w:hAnsi="Times New Roman" w:cs="Times New Roman"/>
          <w:sz w:val="28"/>
          <w:szCs w:val="28"/>
          <w:lang w:val="uk-UA"/>
        </w:rPr>
        <w:t>3</w:t>
      </w:r>
      <w:r w:rsidR="008917A1">
        <w:rPr>
          <w:rFonts w:ascii="Times New Roman" w:hAnsi="Times New Roman" w:cs="Times New Roman"/>
          <w:sz w:val="28"/>
          <w:szCs w:val="28"/>
          <w:lang w:val="uk-UA"/>
        </w:rPr>
        <w:t>6</w:t>
      </w:r>
      <w:r w:rsidRPr="00C02EA8">
        <w:rPr>
          <w:rFonts w:ascii="Times New Roman" w:hAnsi="Times New Roman" w:cs="Times New Roman"/>
          <w:sz w:val="28"/>
          <w:szCs w:val="28"/>
          <w:lang w:val="uk-UA"/>
        </w:rPr>
        <w:t>]</w:t>
      </w:r>
      <w:r w:rsidRPr="00C02EA8">
        <w:rPr>
          <w:rFonts w:ascii="Times New Roman" w:hAnsi="Times New Roman" w:cs="Times New Roman"/>
          <w:bCs/>
          <w:iCs/>
          <w:sz w:val="28"/>
          <w:szCs w:val="28"/>
          <w:lang w:val="uk-UA"/>
        </w:rPr>
        <w:t>.</w:t>
      </w:r>
      <w:r w:rsidRPr="00C02EA8">
        <w:rPr>
          <w:rFonts w:ascii="Times New Roman" w:eastAsia="Times New Roman" w:hAnsi="Times New Roman" w:cs="Times New Roman"/>
          <w:sz w:val="28"/>
          <w:szCs w:val="28"/>
          <w:lang w:val="uk-UA"/>
        </w:rPr>
        <w:t xml:space="preserve"> </w:t>
      </w:r>
      <w:r w:rsidR="00C41EA9">
        <w:rPr>
          <w:rFonts w:ascii="Times New Roman" w:eastAsia="Times New Roman" w:hAnsi="Times New Roman" w:cs="Times New Roman"/>
          <w:sz w:val="28"/>
          <w:szCs w:val="28"/>
          <w:lang w:val="uk-UA"/>
        </w:rPr>
        <w:t>На наш погляд, це</w:t>
      </w:r>
      <w:r>
        <w:rPr>
          <w:rFonts w:ascii="Times New Roman" w:eastAsia="Times New Roman" w:hAnsi="Times New Roman" w:cs="Times New Roman"/>
          <w:sz w:val="28"/>
          <w:szCs w:val="28"/>
          <w:lang w:val="uk-UA"/>
        </w:rPr>
        <w:t xml:space="preserve"> свідчить про особливу зацікавленість педагогічної громадськості в підготовці вчителів для національної школи.</w:t>
      </w:r>
    </w:p>
    <w:p w:rsidR="0038770A" w:rsidRDefault="0038770A" w:rsidP="0038770A">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Конкретними пропозиціями щодо «українізації» школи були наповнені й рішення 2-го з’їзду працівників освіти, який відбувся 10-12 серпня 1917 р. </w:t>
      </w:r>
      <w:r w:rsidR="00C41EA9">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його резолюціях наголошувалось: «Позаяк національна школа є не тільки ідейне гасло, а конкретна психологічна, педагогічна і соціально-політична вимога, то школа на Україні повинна не тільки плекати рідну мову, але змінити у цьому напрямі свої програми. В шкільній роботі мусить бути національна творчість словесна, мистецька, в згоді з індивідуальними нахилами дітей, широке ознайомлення з рідним краєм, його історією, вимогами місцевого життя</w:t>
      </w:r>
      <w:r w:rsidR="00C02EA8">
        <w:rPr>
          <w:rFonts w:ascii="Times New Roman" w:eastAsia="Times New Roman" w:hAnsi="Times New Roman" w:cs="Times New Roman"/>
          <w:sz w:val="28"/>
          <w:szCs w:val="28"/>
          <w:lang w:val="uk-UA"/>
        </w:rPr>
        <w:t xml:space="preserve"> [</w:t>
      </w:r>
      <w:r w:rsidR="008917A1">
        <w:rPr>
          <w:rFonts w:ascii="Times New Roman" w:eastAsia="Times New Roman" w:hAnsi="Times New Roman" w:cs="Times New Roman"/>
          <w:sz w:val="28"/>
          <w:szCs w:val="28"/>
          <w:lang w:val="uk-UA"/>
        </w:rPr>
        <w:t>2</w:t>
      </w:r>
      <w:r w:rsidR="008917A1" w:rsidRPr="00273EB2">
        <w:rPr>
          <w:rFonts w:ascii="Times New Roman" w:eastAsia="Times New Roman" w:hAnsi="Times New Roman" w:cs="Times New Roman"/>
          <w:sz w:val="28"/>
          <w:szCs w:val="28"/>
          <w:lang w:val="uk-UA"/>
        </w:rPr>
        <w:t>2</w:t>
      </w:r>
      <w:r w:rsidR="008917A1">
        <w:rPr>
          <w:rFonts w:ascii="Times New Roman" w:eastAsia="Times New Roman" w:hAnsi="Times New Roman" w:cs="Times New Roman"/>
          <w:sz w:val="28"/>
          <w:szCs w:val="28"/>
          <w:lang w:val="uk-UA"/>
        </w:rPr>
        <w:t>6</w:t>
      </w:r>
      <w:r w:rsidR="00C02EA8">
        <w:rPr>
          <w:rFonts w:ascii="Times New Roman" w:eastAsia="Times New Roman" w:hAnsi="Times New Roman" w:cs="Times New Roman"/>
          <w:sz w:val="28"/>
          <w:szCs w:val="28"/>
          <w:lang w:val="uk-UA"/>
        </w:rPr>
        <w:t>, с. 24]</w:t>
      </w:r>
      <w:r>
        <w:rPr>
          <w:rFonts w:ascii="Times New Roman" w:eastAsia="Times New Roman" w:hAnsi="Times New Roman" w:cs="Times New Roman"/>
          <w:sz w:val="28"/>
          <w:szCs w:val="28"/>
          <w:lang w:val="uk-UA"/>
        </w:rPr>
        <w:t>»</w:t>
      </w:r>
      <w:r w:rsidR="00C02EA8">
        <w:rPr>
          <w:rFonts w:ascii="Times New Roman" w:eastAsia="Times New Roman" w:hAnsi="Times New Roman" w:cs="Times New Roman"/>
          <w:sz w:val="28"/>
          <w:szCs w:val="28"/>
          <w:lang w:val="uk-UA"/>
        </w:rPr>
        <w:t>.</w:t>
      </w:r>
    </w:p>
    <w:p w:rsidR="0038770A" w:rsidRDefault="0038770A" w:rsidP="0038770A">
      <w:pPr>
        <w:shd w:val="clear" w:color="auto" w:fill="FFFFFF"/>
        <w:autoSpaceDE w:val="0"/>
        <w:autoSpaceDN w:val="0"/>
        <w:adjustRightInd w:val="0"/>
        <w:spacing w:after="0" w:line="360" w:lineRule="auto"/>
        <w:ind w:firstLine="567"/>
        <w:jc w:val="both"/>
        <w:rPr>
          <w:bCs/>
          <w:iCs/>
          <w:sz w:val="28"/>
          <w:szCs w:val="28"/>
        </w:rPr>
      </w:pPr>
      <w:r>
        <w:rPr>
          <w:rFonts w:ascii="Times New Roman" w:eastAsia="Times New Roman" w:hAnsi="Times New Roman" w:cs="Times New Roman"/>
          <w:sz w:val="28"/>
          <w:szCs w:val="28"/>
          <w:lang w:val="uk-UA"/>
        </w:rPr>
        <w:t>Отже</w:t>
      </w:r>
      <w:r w:rsidR="00C41EA9">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на обох з’їздах особливого значення надавалось справі професійної підготовки майбутніх вчителів. </w:t>
      </w:r>
      <w:r>
        <w:rPr>
          <w:rFonts w:ascii="Times New Roman" w:hAnsi="Times New Roman" w:cs="Times New Roman"/>
          <w:sz w:val="28"/>
          <w:szCs w:val="28"/>
          <w:lang w:val="uk-UA"/>
        </w:rPr>
        <w:t xml:space="preserve">Зазначимо, що </w:t>
      </w:r>
      <w:r>
        <w:rPr>
          <w:rFonts w:ascii="Times New Roman" w:hAnsi="Times New Roman" w:cs="Times New Roman"/>
          <w:sz w:val="28"/>
          <w:szCs w:val="28"/>
          <w:lang w:val="en-US"/>
        </w:rPr>
        <w:t>II</w:t>
      </w:r>
      <w:r>
        <w:rPr>
          <w:rFonts w:ascii="Times New Roman" w:hAnsi="Times New Roman" w:cs="Times New Roman"/>
          <w:sz w:val="28"/>
          <w:szCs w:val="28"/>
          <w:lang w:val="uk-UA"/>
        </w:rPr>
        <w:t xml:space="preserve"> всеукраїнський професійний </w:t>
      </w:r>
      <w:r w:rsidRPr="00C02EA8">
        <w:rPr>
          <w:rFonts w:ascii="Times New Roman" w:hAnsi="Times New Roman" w:cs="Times New Roman"/>
          <w:sz w:val="28"/>
          <w:szCs w:val="28"/>
          <w:lang w:val="uk-UA"/>
        </w:rPr>
        <w:t>учительський з’їзд</w:t>
      </w:r>
      <w:r>
        <w:rPr>
          <w:rFonts w:ascii="Times New Roman" w:hAnsi="Times New Roman" w:cs="Times New Roman"/>
          <w:sz w:val="28"/>
          <w:szCs w:val="28"/>
          <w:lang w:val="uk-UA"/>
        </w:rPr>
        <w:t xml:space="preserve"> ухвалив проект управління справами підготовки педагогічних кадрів та освіти загалом, </w:t>
      </w:r>
      <w:r w:rsidR="00C41EA9">
        <w:rPr>
          <w:rFonts w:ascii="Times New Roman" w:hAnsi="Times New Roman" w:cs="Times New Roman"/>
          <w:sz w:val="28"/>
          <w:szCs w:val="28"/>
          <w:lang w:val="uk-UA"/>
        </w:rPr>
        <w:t xml:space="preserve">який визнав такі завдання: а) забезпечення вільного розвитку освіти (школи) </w:t>
      </w:r>
      <w:r>
        <w:rPr>
          <w:rFonts w:ascii="Times New Roman" w:hAnsi="Times New Roman" w:cs="Times New Roman"/>
          <w:sz w:val="28"/>
          <w:szCs w:val="28"/>
          <w:lang w:val="uk-UA"/>
        </w:rPr>
        <w:t xml:space="preserve">усім народам української республіки; б) </w:t>
      </w:r>
      <w:r w:rsidR="00C41EA9">
        <w:rPr>
          <w:rFonts w:ascii="Times New Roman" w:hAnsi="Times New Roman" w:cs="Times New Roman"/>
          <w:sz w:val="28"/>
          <w:szCs w:val="28"/>
          <w:lang w:val="uk-UA"/>
        </w:rPr>
        <w:t xml:space="preserve">встановлення єдності </w:t>
      </w:r>
      <w:r>
        <w:rPr>
          <w:rFonts w:ascii="Times New Roman" w:hAnsi="Times New Roman" w:cs="Times New Roman"/>
          <w:sz w:val="28"/>
          <w:szCs w:val="28"/>
          <w:lang w:val="uk-UA"/>
        </w:rPr>
        <w:t xml:space="preserve">щоб в освітній справі, </w:t>
      </w:r>
      <w:r w:rsidR="00C41EA9">
        <w:rPr>
          <w:rFonts w:ascii="Times New Roman" w:hAnsi="Times New Roman" w:cs="Times New Roman"/>
          <w:sz w:val="28"/>
          <w:szCs w:val="28"/>
          <w:lang w:val="uk-UA"/>
        </w:rPr>
        <w:t>щоб</w:t>
      </w:r>
      <w:r>
        <w:rPr>
          <w:rFonts w:ascii="Times New Roman" w:hAnsi="Times New Roman" w:cs="Times New Roman"/>
          <w:sz w:val="28"/>
          <w:szCs w:val="28"/>
          <w:lang w:val="uk-UA"/>
        </w:rPr>
        <w:t xml:space="preserve"> забезпеч</w:t>
      </w:r>
      <w:r w:rsidR="00C41EA9">
        <w:rPr>
          <w:rFonts w:ascii="Times New Roman" w:hAnsi="Times New Roman" w:cs="Times New Roman"/>
          <w:sz w:val="28"/>
          <w:szCs w:val="28"/>
          <w:lang w:val="uk-UA"/>
        </w:rPr>
        <w:t>ити</w:t>
      </w:r>
      <w:r>
        <w:rPr>
          <w:rFonts w:ascii="Times New Roman" w:hAnsi="Times New Roman" w:cs="Times New Roman"/>
          <w:sz w:val="28"/>
          <w:szCs w:val="28"/>
          <w:lang w:val="uk-UA"/>
        </w:rPr>
        <w:t xml:space="preserve"> можливість спільними силами боротися з тією темрявою, що охопила нашу землю після чужого панування</w:t>
      </w:r>
      <w:r w:rsidR="00C41EA9">
        <w:rPr>
          <w:rFonts w:ascii="Times New Roman" w:hAnsi="Times New Roman" w:cs="Times New Roman"/>
          <w:sz w:val="28"/>
          <w:szCs w:val="28"/>
          <w:lang w:val="uk-UA"/>
        </w:rPr>
        <w:t xml:space="preserve">; в) утвердження якомога ширшої </w:t>
      </w:r>
      <w:r>
        <w:rPr>
          <w:rFonts w:ascii="Times New Roman" w:hAnsi="Times New Roman" w:cs="Times New Roman"/>
          <w:sz w:val="28"/>
          <w:szCs w:val="28"/>
          <w:lang w:val="uk-UA"/>
        </w:rPr>
        <w:t>децентралізаці</w:t>
      </w:r>
      <w:r w:rsidR="00C41EA9">
        <w:rPr>
          <w:rFonts w:ascii="Times New Roman" w:hAnsi="Times New Roman" w:cs="Times New Roman"/>
          <w:sz w:val="28"/>
          <w:szCs w:val="28"/>
          <w:lang w:val="uk-UA"/>
        </w:rPr>
        <w:t>ї</w:t>
      </w:r>
      <w:r>
        <w:rPr>
          <w:rFonts w:ascii="Times New Roman" w:hAnsi="Times New Roman" w:cs="Times New Roman"/>
          <w:sz w:val="28"/>
          <w:szCs w:val="28"/>
          <w:lang w:val="uk-UA"/>
        </w:rPr>
        <w:t xml:space="preserve"> управління </w:t>
      </w:r>
      <w:r w:rsidR="00C41EA9">
        <w:rPr>
          <w:rFonts w:ascii="Times New Roman" w:hAnsi="Times New Roman" w:cs="Times New Roman"/>
          <w:sz w:val="28"/>
          <w:szCs w:val="28"/>
          <w:lang w:val="uk-UA"/>
        </w:rPr>
        <w:t>освітою</w:t>
      </w:r>
      <w:r>
        <w:rPr>
          <w:rFonts w:ascii="Times New Roman" w:hAnsi="Times New Roman" w:cs="Times New Roman"/>
          <w:sz w:val="28"/>
          <w:szCs w:val="28"/>
          <w:lang w:val="uk-UA"/>
        </w:rPr>
        <w:t xml:space="preserve">. Як наслідок в декларації генерального секретаріату Центральної Ради від 12 жовтня 1917 р. було визначено такі </w:t>
      </w:r>
      <w:r>
        <w:rPr>
          <w:rFonts w:ascii="Times New Roman" w:hAnsi="Times New Roman" w:cs="Times New Roman"/>
          <w:sz w:val="28"/>
          <w:szCs w:val="28"/>
          <w:lang w:val="uk-UA"/>
        </w:rPr>
        <w:lastRenderedPageBreak/>
        <w:t>першочергові заходи щодо розвитку національної школи: «протягом цього академічного року має бути вироблений і по змозі здійснений проект нової за змістом і формою школи на Україні, на підставах демократичних і національних, причому кожна народність в своїх культурних пориваннях повинна мати відповідне задоволення</w:t>
      </w:r>
      <w:r w:rsidR="00C41EA9">
        <w:rPr>
          <w:rFonts w:ascii="Times New Roman" w:hAnsi="Times New Roman" w:cs="Times New Roman"/>
          <w:sz w:val="28"/>
          <w:szCs w:val="28"/>
        </w:rPr>
        <w:t>»</w:t>
      </w:r>
      <w:r w:rsidR="00C41EA9" w:rsidRPr="00850308">
        <w:rPr>
          <w:rFonts w:ascii="Times New Roman" w:eastAsia="Times New Roman" w:hAnsi="Times New Roman" w:cs="Times New Roman"/>
          <w:bCs/>
          <w:iCs/>
          <w:sz w:val="28"/>
          <w:szCs w:val="28"/>
          <w:lang w:val="uk-UA"/>
        </w:rPr>
        <w:t xml:space="preserve"> </w:t>
      </w:r>
      <w:r w:rsidR="00A527D9" w:rsidRPr="00850308">
        <w:rPr>
          <w:rFonts w:ascii="Times New Roman" w:eastAsia="Times New Roman" w:hAnsi="Times New Roman" w:cs="Times New Roman"/>
          <w:bCs/>
          <w:iCs/>
          <w:sz w:val="28"/>
          <w:szCs w:val="28"/>
          <w:lang w:val="uk-UA"/>
        </w:rPr>
        <w:t>[</w:t>
      </w:r>
      <w:r w:rsidR="008917A1">
        <w:rPr>
          <w:rFonts w:ascii="Times New Roman" w:eastAsia="Times New Roman" w:hAnsi="Times New Roman" w:cs="Times New Roman"/>
          <w:bCs/>
          <w:iCs/>
          <w:sz w:val="28"/>
          <w:szCs w:val="28"/>
          <w:lang w:val="uk-UA"/>
        </w:rPr>
        <w:t>5</w:t>
      </w:r>
      <w:r w:rsidR="008917A1" w:rsidRPr="00273EB2">
        <w:rPr>
          <w:rFonts w:ascii="Times New Roman" w:eastAsia="Times New Roman" w:hAnsi="Times New Roman" w:cs="Times New Roman"/>
          <w:bCs/>
          <w:iCs/>
          <w:sz w:val="28"/>
          <w:szCs w:val="28"/>
        </w:rPr>
        <w:t>1</w:t>
      </w:r>
      <w:r w:rsidR="008917A1">
        <w:rPr>
          <w:rFonts w:ascii="Times New Roman" w:eastAsia="Times New Roman" w:hAnsi="Times New Roman" w:cs="Times New Roman"/>
          <w:bCs/>
          <w:iCs/>
          <w:sz w:val="28"/>
          <w:szCs w:val="28"/>
          <w:lang w:val="uk-UA"/>
        </w:rPr>
        <w:t>4</w:t>
      </w:r>
      <w:r w:rsidR="00A527D9" w:rsidRPr="00850308">
        <w:rPr>
          <w:rFonts w:ascii="Times New Roman" w:eastAsia="Times New Roman" w:hAnsi="Times New Roman" w:cs="Times New Roman"/>
          <w:bCs/>
          <w:iCs/>
          <w:sz w:val="28"/>
          <w:szCs w:val="28"/>
          <w:lang w:val="uk-UA"/>
        </w:rPr>
        <w:t>]</w:t>
      </w:r>
      <w:r w:rsidR="00A527D9">
        <w:rPr>
          <w:rFonts w:ascii="Times New Roman" w:hAnsi="Times New Roman" w:cs="Times New Roman"/>
          <w:sz w:val="28"/>
          <w:szCs w:val="28"/>
        </w:rPr>
        <w:t>.</w:t>
      </w:r>
      <w:r w:rsidR="0026288C" w:rsidRPr="00850308">
        <w:rPr>
          <w:rFonts w:ascii="Times New Roman" w:eastAsia="Times New Roman" w:hAnsi="Times New Roman" w:cs="Times New Roman"/>
          <w:bCs/>
          <w:iCs/>
          <w:sz w:val="28"/>
          <w:szCs w:val="28"/>
          <w:lang w:val="uk-UA"/>
        </w:rPr>
        <w:t xml:space="preserve"> </w:t>
      </w:r>
    </w:p>
    <w:p w:rsidR="0038770A" w:rsidRDefault="0038770A" w:rsidP="0038770A">
      <w:pPr>
        <w:spacing w:after="0" w:line="360" w:lineRule="auto"/>
        <w:ind w:firstLine="567"/>
        <w:jc w:val="both"/>
        <w:outlineLvl w:val="1"/>
        <w:rPr>
          <w:rFonts w:ascii="Times New Roman" w:hAnsi="Times New Roman" w:cs="Times New Roman"/>
          <w:bCs/>
          <w:sz w:val="28"/>
          <w:szCs w:val="28"/>
          <w:lang w:val="uk-UA"/>
        </w:rPr>
      </w:pPr>
      <w:r>
        <w:rPr>
          <w:rFonts w:ascii="Times New Roman" w:hAnsi="Times New Roman" w:cs="Times New Roman"/>
          <w:sz w:val="28"/>
          <w:szCs w:val="28"/>
          <w:lang w:val="uk-UA"/>
        </w:rPr>
        <w:t>Таким чином, згідно з новим планом розвитку народної освіти в Україні Секретарство ставило перед собою такі головні завдання: українізація освіти, забезпечення всім народам України вільного розвитку освіти; широка децентралізація управління освітою.</w:t>
      </w:r>
      <w:r>
        <w:rPr>
          <w:rFonts w:ascii="Times New Roman" w:hAnsi="Times New Roman" w:cs="Times New Roman"/>
          <w:bCs/>
          <w:sz w:val="28"/>
          <w:szCs w:val="28"/>
          <w:lang w:val="uk-UA"/>
        </w:rPr>
        <w:t xml:space="preserve"> </w:t>
      </w:r>
    </w:p>
    <w:p w:rsidR="008D1D3A" w:rsidRPr="008D1D3A" w:rsidRDefault="0038770A" w:rsidP="008D1D3A">
      <w:pPr>
        <w:spacing w:after="0" w:line="360" w:lineRule="auto"/>
        <w:ind w:firstLine="567"/>
        <w:jc w:val="both"/>
        <w:rPr>
          <w:rFonts w:ascii="Times New Roman" w:hAnsi="Times New Roman" w:cs="Times New Roman"/>
          <w:sz w:val="28"/>
          <w:szCs w:val="28"/>
          <w:highlight w:val="yellow"/>
          <w:lang w:val="uk-UA"/>
        </w:rPr>
      </w:pPr>
      <w:r w:rsidRPr="008D1D3A">
        <w:rPr>
          <w:rFonts w:ascii="Times New Roman" w:hAnsi="Times New Roman" w:cs="Times New Roman"/>
          <w:sz w:val="28"/>
          <w:szCs w:val="28"/>
          <w:lang w:val="uk-UA"/>
        </w:rPr>
        <w:t>Зміна принципів організації діяльності всієї системи освіти була закономірною, тому що каталізатором її розвитку стала відповідна законотворча діяльність повноважних органів, зміна системоутворювальних парадигмальних засад, а також налагодження організаційно-розпорядчої роботи Генерального секретарства освіти та підзвітних йому органів управління.</w:t>
      </w:r>
      <w:r w:rsidRPr="008D1D3A">
        <w:rPr>
          <w:rFonts w:ascii="Times New Roman" w:hAnsi="Times New Roman" w:cs="Times New Roman"/>
          <w:sz w:val="28"/>
          <w:szCs w:val="28"/>
          <w:lang w:val="uk-UA"/>
        </w:rPr>
        <w:tab/>
      </w:r>
      <w:r w:rsidR="008D1D3A">
        <w:rPr>
          <w:rFonts w:ascii="Times New Roman" w:hAnsi="Times New Roman" w:cs="Times New Roman"/>
          <w:sz w:val="28"/>
          <w:szCs w:val="28"/>
          <w:lang w:val="uk-UA"/>
        </w:rPr>
        <w:t xml:space="preserve"> </w:t>
      </w:r>
      <w:r w:rsidR="008D1D3A" w:rsidRPr="008D1D3A">
        <w:rPr>
          <w:rFonts w:ascii="Times New Roman" w:eastAsia="Times New Roman" w:hAnsi="Times New Roman" w:cs="Times New Roman"/>
          <w:color w:val="000000" w:themeColor="text1"/>
          <w:sz w:val="28"/>
          <w:szCs w:val="28"/>
          <w:lang w:val="uk-UA"/>
        </w:rPr>
        <w:t>Як наслідок, стосунки між учасниками навчального процесу в цей період були значно демократизовані й еволюціонували у бік суб’єкт-суб’єктних, академічний підхід у навчанні змінився на професійно-педагогічний.</w:t>
      </w:r>
    </w:p>
    <w:p w:rsidR="0038770A" w:rsidRDefault="0038770A" w:rsidP="0038770A">
      <w:pPr>
        <w:spacing w:after="0" w:line="360" w:lineRule="auto"/>
        <w:ind w:firstLine="567"/>
        <w:jc w:val="both"/>
        <w:outlineLvl w:val="1"/>
        <w:rPr>
          <w:rFonts w:ascii="Times New Roman" w:hAnsi="Times New Roman" w:cs="Times New Roman"/>
          <w:bCs/>
          <w:sz w:val="28"/>
          <w:szCs w:val="28"/>
          <w:lang w:val="uk-UA"/>
        </w:rPr>
      </w:pPr>
      <w:r>
        <w:rPr>
          <w:rFonts w:ascii="Times New Roman" w:hAnsi="Times New Roman" w:cs="Times New Roman"/>
          <w:bCs/>
          <w:sz w:val="28"/>
          <w:szCs w:val="28"/>
          <w:lang w:val="uk-UA"/>
        </w:rPr>
        <w:t>Влітку 1917 р. Генеральне секретарство освіти почало призначати губернських і повітових комісарів освіти (після проголошення УНР секретарству перейшло управління всіма освітніми установами в Україні)</w:t>
      </w:r>
      <w:r w:rsidR="00C41EA9">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завданням яких було проведення українізації школи. </w:t>
      </w:r>
    </w:p>
    <w:p w:rsidR="0038770A" w:rsidRDefault="0038770A" w:rsidP="0038770A">
      <w:pPr>
        <w:pStyle w:val="af3"/>
        <w:widowControl w:val="0"/>
        <w:tabs>
          <w:tab w:val="clear" w:pos="0"/>
          <w:tab w:val="left" w:pos="-3261"/>
        </w:tabs>
        <w:ind w:left="0" w:firstLine="600"/>
        <w:rPr>
          <w:b w:val="0"/>
          <w:i w:val="0"/>
          <w:szCs w:val="28"/>
        </w:rPr>
      </w:pPr>
      <w:r>
        <w:rPr>
          <w:b w:val="0"/>
          <w:i w:val="0"/>
          <w:szCs w:val="28"/>
        </w:rPr>
        <w:t xml:space="preserve">На зазначені вище установи покладалися обов’язки створювати належні умови для реформування системи освіти, стимулювати діяльність викладачів та учнів, забезпечувати їм необхідні умови для нормальної діяльності, раціонально планувати мережі навчальних закладів, регулювати витрати на освіту, прогнозувати чисельність підготовки педагогів, виходячи з потреб суспільства, визначати головні напрями галузевої освіти з урахуванням регіональних особливостей. </w:t>
      </w:r>
    </w:p>
    <w:p w:rsidR="0038770A" w:rsidRDefault="0038770A" w:rsidP="009140F4">
      <w:pPr>
        <w:pStyle w:val="af3"/>
        <w:widowControl w:val="0"/>
        <w:tabs>
          <w:tab w:val="clear" w:pos="0"/>
          <w:tab w:val="left" w:pos="-3261"/>
        </w:tabs>
        <w:ind w:left="0" w:firstLine="567"/>
        <w:rPr>
          <w:b w:val="0"/>
          <w:bCs w:val="0"/>
          <w:i w:val="0"/>
          <w:iCs w:val="0"/>
          <w:szCs w:val="20"/>
        </w:rPr>
      </w:pPr>
      <w:r>
        <w:rPr>
          <w:b w:val="0"/>
          <w:bCs w:val="0"/>
          <w:i w:val="0"/>
          <w:iCs w:val="0"/>
          <w:szCs w:val="20"/>
        </w:rPr>
        <w:t xml:space="preserve">Наступним важливим кроком в реформуванні освіти було створення </w:t>
      </w:r>
      <w:r>
        <w:rPr>
          <w:b w:val="0"/>
          <w:bCs w:val="0"/>
          <w:i w:val="0"/>
          <w:iCs w:val="0"/>
          <w:szCs w:val="20"/>
        </w:rPr>
        <w:lastRenderedPageBreak/>
        <w:t xml:space="preserve">чіткої системи єдиної школи. З цією метою </w:t>
      </w:r>
      <w:r w:rsidRPr="005110BD">
        <w:rPr>
          <w:b w:val="0"/>
          <w:bCs w:val="0"/>
          <w:i w:val="0"/>
          <w:iCs w:val="0"/>
          <w:szCs w:val="20"/>
        </w:rPr>
        <w:t>Центральною Радою</w:t>
      </w:r>
      <w:r>
        <w:rPr>
          <w:b w:val="0"/>
          <w:bCs w:val="0"/>
          <w:i w:val="0"/>
          <w:iCs w:val="0"/>
          <w:szCs w:val="20"/>
        </w:rPr>
        <w:t xml:space="preserve"> була створена комісія, що працювала над розробкою плану єдиної школи, яка здійснювала навчання і виховання протягом III ступенів: I – нижча початкова школа (1–4 класи), II – вища початкова школа (5–8 класи), III – середня школа (колегія, гімназія) (9–12 класи).</w:t>
      </w:r>
    </w:p>
    <w:p w:rsidR="0038770A" w:rsidRDefault="0038770A" w:rsidP="0038770A">
      <w:pPr>
        <w:spacing w:after="0" w:line="360" w:lineRule="auto"/>
        <w:ind w:firstLine="567"/>
        <w:jc w:val="both"/>
        <w:outlineLvl w:val="1"/>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Реформування середньої освіти потребувало змін в вищій педагогічній освіті. </w:t>
      </w:r>
      <w:r>
        <w:rPr>
          <w:rFonts w:ascii="Times New Roman" w:hAnsi="Times New Roman" w:cs="Times New Roman"/>
          <w:sz w:val="28"/>
          <w:szCs w:val="28"/>
          <w:lang w:val="uk-UA"/>
        </w:rPr>
        <w:t>26 червня 1917</w:t>
      </w:r>
      <w:r>
        <w:rPr>
          <w:rFonts w:ascii="Times New Roman" w:hAnsi="Times New Roman" w:cs="Times New Roman"/>
          <w:sz w:val="28"/>
          <w:szCs w:val="28"/>
        </w:rPr>
        <w:t> </w:t>
      </w:r>
      <w:r>
        <w:rPr>
          <w:rFonts w:ascii="Times New Roman" w:hAnsi="Times New Roman" w:cs="Times New Roman"/>
          <w:sz w:val="28"/>
          <w:szCs w:val="28"/>
          <w:lang w:val="uk-UA"/>
        </w:rPr>
        <w:t>р. Генеральний секретаріат приймає декларацію, де визначалас</w:t>
      </w:r>
      <w:r w:rsidR="00C41EA9">
        <w:rPr>
          <w:rFonts w:ascii="Times New Roman" w:hAnsi="Times New Roman" w:cs="Times New Roman"/>
          <w:sz w:val="28"/>
          <w:szCs w:val="28"/>
          <w:lang w:val="uk-UA"/>
        </w:rPr>
        <w:t>я</w:t>
      </w:r>
      <w:r>
        <w:rPr>
          <w:rFonts w:ascii="Times New Roman" w:hAnsi="Times New Roman" w:cs="Times New Roman"/>
          <w:sz w:val="28"/>
          <w:szCs w:val="28"/>
          <w:lang w:val="uk-UA"/>
        </w:rPr>
        <w:t xml:space="preserve"> як основна програма розвитку національної школи, так і підготовки педагогічних кадрів.</w:t>
      </w:r>
      <w:r>
        <w:rPr>
          <w:rFonts w:ascii="Times New Roman" w:hAnsi="Times New Roman" w:cs="Times New Roman"/>
          <w:bCs/>
          <w:sz w:val="28"/>
          <w:szCs w:val="28"/>
          <w:lang w:val="uk-UA"/>
        </w:rPr>
        <w:t xml:space="preserve"> Особлива увага приділялась відкриттю та реорганізації університетів, розробці та виданню науково-педагогічної й методичної літератури, напрацюванню української наукової термінології, українському правопису. У сфері матеріального забезпечення освіти залученню приватного капіталу, коштів релігійних конфесій і громадських організацій до фінансування навчальних закладів. </w:t>
      </w:r>
    </w:p>
    <w:p w:rsidR="0038770A" w:rsidRDefault="0038770A" w:rsidP="0038770A">
      <w:pPr>
        <w:spacing w:after="0" w:line="360" w:lineRule="auto"/>
        <w:ind w:right="-36" w:firstLine="567"/>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Отже</w:t>
      </w:r>
      <w:r w:rsidR="00C41EA9">
        <w:rPr>
          <w:rFonts w:ascii="Times New Roman" w:hAnsi="Times New Roman" w:cs="Times New Roman"/>
          <w:bCs/>
          <w:iCs/>
          <w:sz w:val="28"/>
          <w:szCs w:val="28"/>
          <w:lang w:val="uk-UA"/>
        </w:rPr>
        <w:t>,</w:t>
      </w:r>
      <w:r>
        <w:rPr>
          <w:rFonts w:ascii="Times New Roman" w:hAnsi="Times New Roman" w:cs="Times New Roman"/>
          <w:bCs/>
          <w:iCs/>
          <w:sz w:val="28"/>
          <w:szCs w:val="28"/>
          <w:lang w:val="uk-UA"/>
        </w:rPr>
        <w:t xml:space="preserve"> уряду Центральної Ради для забезпечення функціонування школи, розв’язання питань національного виховання й навчання необхідна була певна система підготовки педагогічних кадрів.</w:t>
      </w:r>
      <w:r>
        <w:rPr>
          <w:rFonts w:ascii="Times New Roman" w:hAnsi="Times New Roman" w:cs="Times New Roman"/>
          <w:b/>
          <w:bCs/>
          <w:i/>
          <w:iCs/>
          <w:szCs w:val="20"/>
          <w:lang w:val="uk-UA"/>
        </w:rPr>
        <w:t xml:space="preserve"> </w:t>
      </w:r>
      <w:r w:rsidR="00C41EA9">
        <w:rPr>
          <w:rFonts w:ascii="Times New Roman" w:hAnsi="Times New Roman" w:cs="Times New Roman"/>
          <w:bCs/>
          <w:iCs/>
          <w:sz w:val="28"/>
          <w:szCs w:val="28"/>
          <w:lang w:val="uk-UA"/>
        </w:rPr>
        <w:t>У</w:t>
      </w:r>
      <w:r>
        <w:rPr>
          <w:rFonts w:ascii="Times New Roman" w:hAnsi="Times New Roman" w:cs="Times New Roman"/>
          <w:bCs/>
          <w:iCs/>
          <w:sz w:val="28"/>
          <w:szCs w:val="28"/>
          <w:lang w:val="uk-UA"/>
        </w:rPr>
        <w:t>раховуючи те, що</w:t>
      </w:r>
      <w:r>
        <w:rPr>
          <w:rFonts w:ascii="Times New Roman" w:hAnsi="Times New Roman" w:cs="Times New Roman"/>
          <w:b/>
          <w:bCs/>
          <w:i/>
          <w:iCs/>
          <w:szCs w:val="20"/>
          <w:lang w:val="uk-UA"/>
        </w:rPr>
        <w:t xml:space="preserve"> </w:t>
      </w:r>
      <w:r>
        <w:rPr>
          <w:rFonts w:ascii="Times New Roman" w:hAnsi="Times New Roman" w:cs="Times New Roman"/>
          <w:bCs/>
          <w:iCs/>
          <w:sz w:val="28"/>
          <w:szCs w:val="28"/>
          <w:lang w:val="uk-UA"/>
        </w:rPr>
        <w:t xml:space="preserve">першочерговим завданням уряду в галузі освіти була її націоналізації через обов’язкове знання української історії, української культури та мови, особливо гостро стало питання про підготовку вчителів української мови та історії. </w:t>
      </w:r>
    </w:p>
    <w:p w:rsidR="0038770A" w:rsidRDefault="0038770A" w:rsidP="0038770A">
      <w:pPr>
        <w:spacing w:after="0" w:line="360" w:lineRule="auto"/>
        <w:ind w:firstLine="567"/>
        <w:jc w:val="both"/>
        <w:rPr>
          <w:rFonts w:ascii="Times New Roman" w:eastAsia="Times New Roman" w:hAnsi="Times New Roman" w:cs="Times New Roman"/>
          <w:i/>
          <w:sz w:val="28"/>
          <w:szCs w:val="27"/>
          <w:lang w:val="uk-UA"/>
        </w:rPr>
      </w:pPr>
      <w:r>
        <w:rPr>
          <w:rFonts w:ascii="Times New Roman" w:eastAsia="Times New Roman" w:hAnsi="Times New Roman" w:cs="Times New Roman"/>
          <w:sz w:val="28"/>
          <w:szCs w:val="27"/>
          <w:lang w:val="uk-UA"/>
        </w:rPr>
        <w:t>Підготовку майбутніх вчителів історії як і в імперську добу здійснювали університети, які на початку української революції стали центрами нагромадження гуманітарних знань про історію і культуру України.</w:t>
      </w:r>
      <w:r>
        <w:rPr>
          <w:rFonts w:ascii="Times New Roman" w:eastAsia="Times New Roman" w:hAnsi="Times New Roman" w:cs="Times New Roman"/>
          <w:i/>
          <w:sz w:val="28"/>
          <w:szCs w:val="27"/>
          <w:lang w:val="uk-UA"/>
        </w:rPr>
        <w:t xml:space="preserve"> </w:t>
      </w:r>
      <w:r>
        <w:rPr>
          <w:rFonts w:ascii="Times New Roman" w:hAnsi="Times New Roman" w:cs="Times New Roman"/>
          <w:sz w:val="28"/>
          <w:szCs w:val="28"/>
          <w:lang w:val="uk-UA"/>
        </w:rPr>
        <w:t>У системі професійно-педагогічної підготовки вчителів історії на національній основі в той час існувало дві можливості: українізувати тодішні університети чи відкрити нові</w:t>
      </w:r>
      <w:r>
        <w:rPr>
          <w:rFonts w:ascii="Times New Roman" w:eastAsia="Times New Roman" w:hAnsi="Times New Roman" w:cs="Times New Roman"/>
          <w:i/>
          <w:sz w:val="28"/>
          <w:szCs w:val="27"/>
          <w:lang w:val="uk-UA"/>
        </w:rPr>
        <w:t xml:space="preserve">. </w:t>
      </w:r>
      <w:r>
        <w:rPr>
          <w:rFonts w:ascii="Times New Roman" w:eastAsia="Times New Roman" w:hAnsi="Times New Roman" w:cs="Times New Roman"/>
          <w:sz w:val="28"/>
          <w:szCs w:val="27"/>
          <w:lang w:val="uk-UA"/>
        </w:rPr>
        <w:t xml:space="preserve">М. Грушевський щодо українізації вищої освіти писав: «Нещодавно появилася в газетах звістка, що рада Одеського університету, прихиляючись до жадання студентів-українців, підтриманого загалом студентів Одеського університету, постановила старатися про заснування кількох кафедр з українознавства, з тим щоб виклади тих предметів </w:t>
      </w:r>
      <w:r>
        <w:rPr>
          <w:rFonts w:ascii="Times New Roman" w:eastAsia="Times New Roman" w:hAnsi="Times New Roman" w:cs="Times New Roman"/>
          <w:sz w:val="28"/>
          <w:szCs w:val="27"/>
          <w:lang w:val="uk-UA"/>
        </w:rPr>
        <w:lastRenderedPageBreak/>
        <w:t>відбувалися на українській мові, коли більшість слухачів будуть українці… Щодо самих проектованих кафедр газетна звістка згадувала українську історію, літературу, природознавство…</w:t>
      </w:r>
      <w:r w:rsidR="005110BD">
        <w:rPr>
          <w:rFonts w:ascii="Times New Roman" w:eastAsia="Times New Roman" w:hAnsi="Times New Roman" w:cs="Times New Roman"/>
          <w:sz w:val="28"/>
          <w:szCs w:val="27"/>
          <w:lang w:val="uk-UA"/>
        </w:rPr>
        <w:t>[</w:t>
      </w:r>
      <w:r w:rsidR="008917A1">
        <w:rPr>
          <w:rFonts w:ascii="Times New Roman" w:eastAsia="Times New Roman" w:hAnsi="Times New Roman" w:cs="Times New Roman"/>
          <w:sz w:val="28"/>
          <w:szCs w:val="27"/>
          <w:lang w:val="uk-UA"/>
        </w:rPr>
        <w:t>1</w:t>
      </w:r>
      <w:r w:rsidR="008917A1" w:rsidRPr="00273EB2">
        <w:rPr>
          <w:rFonts w:ascii="Times New Roman" w:eastAsia="Times New Roman" w:hAnsi="Times New Roman" w:cs="Times New Roman"/>
          <w:sz w:val="28"/>
          <w:szCs w:val="27"/>
          <w:lang w:val="uk-UA"/>
        </w:rPr>
        <w:t>24</w:t>
      </w:r>
      <w:r w:rsidR="005110BD">
        <w:rPr>
          <w:rFonts w:ascii="Times New Roman" w:eastAsia="Times New Roman" w:hAnsi="Times New Roman" w:cs="Times New Roman"/>
          <w:sz w:val="28"/>
          <w:szCs w:val="27"/>
          <w:lang w:val="uk-UA"/>
        </w:rPr>
        <w:t>, с. 47]</w:t>
      </w:r>
      <w:r>
        <w:rPr>
          <w:rFonts w:ascii="Times New Roman" w:eastAsia="Times New Roman" w:hAnsi="Times New Roman" w:cs="Times New Roman"/>
          <w:sz w:val="28"/>
          <w:szCs w:val="27"/>
          <w:lang w:val="uk-UA"/>
        </w:rPr>
        <w:t>».</w:t>
      </w:r>
      <w:r>
        <w:rPr>
          <w:rFonts w:ascii="Times New Roman" w:eastAsia="Times New Roman" w:hAnsi="Times New Roman" w:cs="Times New Roman"/>
          <w:i/>
          <w:sz w:val="28"/>
          <w:szCs w:val="27"/>
          <w:lang w:val="uk-UA"/>
        </w:rPr>
        <w:t xml:space="preserve"> </w:t>
      </w:r>
    </w:p>
    <w:p w:rsidR="0038770A" w:rsidRDefault="00C41EA9" w:rsidP="0038770A">
      <w:pPr>
        <w:pStyle w:val="af3"/>
        <w:widowControl w:val="0"/>
        <w:tabs>
          <w:tab w:val="clear" w:pos="0"/>
          <w:tab w:val="left" w:pos="-3261"/>
        </w:tabs>
        <w:ind w:left="0" w:firstLine="567"/>
        <w:rPr>
          <w:b w:val="0"/>
          <w:i w:val="0"/>
          <w:szCs w:val="28"/>
        </w:rPr>
      </w:pPr>
      <w:r>
        <w:rPr>
          <w:b w:val="0"/>
          <w:i w:val="0"/>
          <w:szCs w:val="27"/>
        </w:rPr>
        <w:t>Таким чином</w:t>
      </w:r>
      <w:r w:rsidR="0038770A">
        <w:rPr>
          <w:b w:val="0"/>
          <w:i w:val="0"/>
          <w:szCs w:val="27"/>
        </w:rPr>
        <w:t xml:space="preserve">, із самого початку української революції програма націоналізації університетської історичної освіти, завдяки якій формувалися не лише наукові кадри, а ще й </w:t>
      </w:r>
      <w:r w:rsidR="0038770A" w:rsidRPr="00ED72CE">
        <w:rPr>
          <w:b w:val="0"/>
          <w:i w:val="0"/>
          <w:szCs w:val="27"/>
        </w:rPr>
        <w:t>педагоги з потужною класичною теоретичною підготовкою виокремилася як пріоритетна.</w:t>
      </w:r>
      <w:r w:rsidR="0038770A" w:rsidRPr="00ED72CE">
        <w:rPr>
          <w:b w:val="0"/>
          <w:szCs w:val="27"/>
        </w:rPr>
        <w:t xml:space="preserve"> </w:t>
      </w:r>
      <w:r w:rsidR="0038770A" w:rsidRPr="00ED72CE">
        <w:rPr>
          <w:b w:val="0"/>
          <w:i w:val="0"/>
          <w:szCs w:val="27"/>
        </w:rPr>
        <w:t>Проте</w:t>
      </w:r>
      <w:r w:rsidR="0038770A" w:rsidRPr="00ED72CE">
        <w:rPr>
          <w:b w:val="0"/>
          <w:sz w:val="16"/>
          <w:szCs w:val="16"/>
        </w:rPr>
        <w:t xml:space="preserve"> </w:t>
      </w:r>
      <w:r w:rsidR="0038770A" w:rsidRPr="00ED72CE">
        <w:rPr>
          <w:b w:val="0"/>
          <w:i w:val="0"/>
          <w:szCs w:val="28"/>
        </w:rPr>
        <w:t>це були лише окремі спроби націоналізувати університетську освіту, тому що деякі виші відмовилися від українізації викладання і для цього з’явились законні підстави. В липні 1917 р. Тимчасовий уряд</w:t>
      </w:r>
      <w:r w:rsidR="0038770A">
        <w:rPr>
          <w:b w:val="0"/>
          <w:i w:val="0"/>
          <w:szCs w:val="28"/>
        </w:rPr>
        <w:t xml:space="preserve"> прийняв закон про автономію вищих шкіл, що дало можливість професорським колегіям вважати себе незалежними. Не зважаючи на те, що на засіданні секції вищої освіти I Всеукраїнського педагогічного з’їзду було ухвалено питання про відкриття нових кафедр: окрім чотирьох українознавчих кафедр (української мови, літератури, історії та західноруського права), дозволених Тимчасовим Урядом для заснування в університетах Києва, Харкова, Одеси, відкрити ще три кафедри – української етнографії, географії та мистецтва. Запровадити навіть перші 4 кафедри виявилося непросто, оскільки стара професура у переважній більшості в питаннях українізації вищої освіти дотримувалась реакційного проросійського погляду. Лише в Xарківському університеті викладання українознавчих предметів було запроваджено досить швидко, однак завдяки тому, що ініціаторами цієї справи стали самі викладачі. На початку квітня 1917 р. професори </w:t>
      </w:r>
      <w:r w:rsidR="00517EE5">
        <w:rPr>
          <w:b w:val="0"/>
          <w:i w:val="0"/>
          <w:szCs w:val="28"/>
        </w:rPr>
        <w:t xml:space="preserve">Д. Зеленій, І. Єндзелін, </w:t>
      </w:r>
      <w:r w:rsidR="0038770A">
        <w:rPr>
          <w:b w:val="0"/>
          <w:i w:val="0"/>
          <w:szCs w:val="28"/>
        </w:rPr>
        <w:t xml:space="preserve">С. Кульбакін </w:t>
      </w:r>
      <w:r w:rsidR="00517EE5">
        <w:rPr>
          <w:b w:val="0"/>
          <w:i w:val="0"/>
          <w:szCs w:val="28"/>
        </w:rPr>
        <w:t xml:space="preserve">та М. Сумцов </w:t>
      </w:r>
      <w:r w:rsidR="0038770A">
        <w:rPr>
          <w:b w:val="0"/>
          <w:i w:val="0"/>
          <w:szCs w:val="28"/>
        </w:rPr>
        <w:t>(усі – росіяни за походженням) подали до історико-філологічного факультету університету заяву про необхідність створення кафедр української філології (мови, літератури, етнографії) й історії України. До того ж вони висловили пропозицію надати викладачам права чита</w:t>
      </w:r>
      <w:r w:rsidR="005A4824">
        <w:rPr>
          <w:b w:val="0"/>
          <w:i w:val="0"/>
          <w:szCs w:val="28"/>
        </w:rPr>
        <w:t>ти лекції українською мовою. 18 </w:t>
      </w:r>
      <w:r w:rsidR="0038770A">
        <w:rPr>
          <w:b w:val="0"/>
          <w:i w:val="0"/>
          <w:szCs w:val="28"/>
        </w:rPr>
        <w:t>червня 1917 р. Міністерством освіти Тимчасового уряду ці дві кафедри при Харківському університеті було затверджено й викладання зазначених дисциплін розпочалося вже восени 1917 р. [</w:t>
      </w:r>
      <w:r w:rsidR="008917A1" w:rsidRPr="005110BD">
        <w:rPr>
          <w:b w:val="0"/>
          <w:i w:val="0"/>
          <w:szCs w:val="28"/>
        </w:rPr>
        <w:t>4</w:t>
      </w:r>
      <w:r w:rsidR="008917A1" w:rsidRPr="00273EB2">
        <w:rPr>
          <w:b w:val="0"/>
          <w:i w:val="0"/>
          <w:szCs w:val="28"/>
        </w:rPr>
        <w:t>5</w:t>
      </w:r>
      <w:r w:rsidR="008917A1" w:rsidRPr="005110BD">
        <w:rPr>
          <w:b w:val="0"/>
          <w:i w:val="0"/>
          <w:szCs w:val="28"/>
        </w:rPr>
        <w:t>0</w:t>
      </w:r>
      <w:r w:rsidR="0038770A">
        <w:rPr>
          <w:b w:val="0"/>
          <w:i w:val="0"/>
          <w:szCs w:val="28"/>
        </w:rPr>
        <w:t xml:space="preserve">]. Крім того для забезпечення </w:t>
      </w:r>
      <w:r w:rsidR="0038770A">
        <w:rPr>
          <w:b w:val="0"/>
          <w:i w:val="0"/>
          <w:szCs w:val="28"/>
        </w:rPr>
        <w:lastRenderedPageBreak/>
        <w:t>дослідницької роботи, у великих бібліотеках було запропоновано організувати відділ «Україніка» та архівні фонди.</w:t>
      </w:r>
    </w:p>
    <w:p w:rsidR="0038770A" w:rsidRDefault="0038770A" w:rsidP="0038770A">
      <w:pPr>
        <w:pStyle w:val="af3"/>
        <w:widowControl w:val="0"/>
        <w:tabs>
          <w:tab w:val="clear" w:pos="0"/>
          <w:tab w:val="left" w:pos="-3261"/>
        </w:tabs>
        <w:ind w:left="0" w:firstLine="567"/>
        <w:rPr>
          <w:b w:val="0"/>
          <w:bCs w:val="0"/>
          <w:i w:val="0"/>
          <w:iCs w:val="0"/>
        </w:rPr>
      </w:pPr>
      <w:r>
        <w:rPr>
          <w:b w:val="0"/>
          <w:bCs w:val="0"/>
          <w:i w:val="0"/>
          <w:iCs w:val="0"/>
        </w:rPr>
        <w:t>Отже</w:t>
      </w:r>
      <w:r w:rsidR="005A4824">
        <w:rPr>
          <w:b w:val="0"/>
          <w:bCs w:val="0"/>
          <w:i w:val="0"/>
          <w:iCs w:val="0"/>
        </w:rPr>
        <w:t>,</w:t>
      </w:r>
      <w:r>
        <w:rPr>
          <w:b w:val="0"/>
          <w:bCs w:val="0"/>
          <w:i w:val="0"/>
          <w:iCs w:val="0"/>
        </w:rPr>
        <w:t xml:space="preserve"> </w:t>
      </w:r>
      <w:r w:rsidR="005A4824">
        <w:rPr>
          <w:b w:val="0"/>
          <w:bCs w:val="0"/>
          <w:i w:val="0"/>
          <w:iCs w:val="0"/>
        </w:rPr>
        <w:t>у</w:t>
      </w:r>
      <w:r>
        <w:rPr>
          <w:b w:val="0"/>
          <w:bCs w:val="0"/>
          <w:i w:val="0"/>
          <w:iCs w:val="0"/>
        </w:rPr>
        <w:t xml:space="preserve"> зв’язку з українізацією освіти в усіх університетах УНР на історико-філологічних факультетах створювались українознавчі кафедри, обов’язковою була кафедра історії України, проте цей процес відбувався дуже повільно, в першу чергу тому, що професорсько-викладацький склад не був готовий до проведення освітніх реформ.  </w:t>
      </w:r>
    </w:p>
    <w:p w:rsidR="0038770A" w:rsidRDefault="0038770A" w:rsidP="0038770A">
      <w:pPr>
        <w:widowControl w:val="0"/>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За часів Центральної Ради поряд з університетами продовжували функціонувати </w:t>
      </w:r>
      <w:r w:rsidRPr="005110BD">
        <w:rPr>
          <w:rFonts w:ascii="Times New Roman" w:hAnsi="Times New Roman" w:cs="Times New Roman"/>
          <w:sz w:val="28"/>
          <w:lang w:val="uk-UA"/>
        </w:rPr>
        <w:t>учительські інститути</w:t>
      </w:r>
      <w:r>
        <w:rPr>
          <w:rFonts w:ascii="Times New Roman" w:hAnsi="Times New Roman" w:cs="Times New Roman"/>
          <w:sz w:val="16"/>
          <w:szCs w:val="16"/>
          <w:lang w:val="uk-UA"/>
        </w:rPr>
        <w:t>.</w:t>
      </w:r>
      <w:r>
        <w:rPr>
          <w:rFonts w:ascii="Times New Roman" w:hAnsi="Times New Roman" w:cs="Times New Roman"/>
          <w:sz w:val="28"/>
          <w:lang w:val="uk-UA"/>
        </w:rPr>
        <w:t xml:space="preserve"> На початок 1917 р</w:t>
      </w:r>
      <w:r w:rsidR="005A4824">
        <w:rPr>
          <w:rFonts w:ascii="Times New Roman" w:hAnsi="Times New Roman" w:cs="Times New Roman"/>
          <w:sz w:val="28"/>
          <w:lang w:val="uk-UA"/>
        </w:rPr>
        <w:t>. в Україні було 8 </w:t>
      </w:r>
      <w:r>
        <w:rPr>
          <w:rFonts w:ascii="Times New Roman" w:hAnsi="Times New Roman" w:cs="Times New Roman"/>
          <w:sz w:val="28"/>
          <w:lang w:val="uk-UA"/>
        </w:rPr>
        <w:t xml:space="preserve">учительських інститутів, у яких існували три відділення, що готували вчителів відповідного фаху: словесно-історичне, математично-фізичне, природничо-географічне. </w:t>
      </w:r>
    </w:p>
    <w:p w:rsidR="0038770A" w:rsidRDefault="005A4824" w:rsidP="0038770A">
      <w:pPr>
        <w:spacing w:after="0" w:line="360" w:lineRule="auto"/>
        <w:ind w:firstLine="567"/>
        <w:jc w:val="both"/>
        <w:rPr>
          <w:rFonts w:ascii="Times New Roman" w:eastAsia="Times New Roman" w:hAnsi="Times New Roman" w:cs="Times New Roman"/>
          <w:sz w:val="28"/>
          <w:szCs w:val="28"/>
          <w:lang w:val="uk-UA"/>
        </w:rPr>
      </w:pPr>
      <w:r w:rsidRPr="003A43FF">
        <w:rPr>
          <w:rFonts w:ascii="Times New Roman" w:hAnsi="Times New Roman" w:cs="Times New Roman"/>
          <w:sz w:val="28"/>
          <w:lang w:val="uk-UA"/>
        </w:rPr>
        <w:t>У</w:t>
      </w:r>
      <w:r w:rsidR="0038770A" w:rsidRPr="003A43FF">
        <w:rPr>
          <w:rFonts w:ascii="Times New Roman" w:hAnsi="Times New Roman" w:cs="Times New Roman"/>
          <w:sz w:val="28"/>
          <w:lang w:val="uk-UA"/>
        </w:rPr>
        <w:t>чителів історії готували на словесно-історичном відділенні. Навчання тривало 3 роки, а закінчення інституту давало</w:t>
      </w:r>
      <w:r w:rsidR="0038770A">
        <w:rPr>
          <w:rFonts w:ascii="Times New Roman" w:hAnsi="Times New Roman" w:cs="Times New Roman"/>
          <w:sz w:val="28"/>
          <w:lang w:val="uk-UA"/>
        </w:rPr>
        <w:t xml:space="preserve"> право викладати у вищих початкових школах, у 4 класах середніх шкіл. Прийом документів здійснювався на основі документів про освіту.</w:t>
      </w:r>
      <w:r w:rsidR="0038770A">
        <w:rPr>
          <w:rFonts w:ascii="Times New Roman" w:hAnsi="Times New Roman" w:cs="Times New Roman"/>
          <w:color w:val="FF0000"/>
          <w:sz w:val="28"/>
          <w:lang w:val="uk-UA"/>
        </w:rPr>
        <w:t xml:space="preserve"> </w:t>
      </w:r>
      <w:r w:rsidR="0038770A">
        <w:rPr>
          <w:rFonts w:ascii="Times New Roman" w:eastAsia="Times New Roman" w:hAnsi="Times New Roman" w:cs="Times New Roman"/>
          <w:sz w:val="28"/>
          <w:szCs w:val="20"/>
          <w:lang w:val="uk-UA"/>
        </w:rPr>
        <w:t>В</w:t>
      </w:r>
      <w:r w:rsidR="0026288C" w:rsidRPr="00330F3C">
        <w:rPr>
          <w:rFonts w:ascii="Times New Roman" w:eastAsia="Times New Roman" w:hAnsi="Times New Roman" w:cs="Times New Roman"/>
          <w:sz w:val="28"/>
          <w:szCs w:val="28"/>
          <w:lang w:val="uk-UA"/>
        </w:rPr>
        <w:t xml:space="preserve">ідповідно до циркулярного розпорядження «Про правила вступу до першого класу учительських інститутів» приймалися «незалежно від полу всі особи, які скінчили курс </w:t>
      </w:r>
      <w:r w:rsidR="0038770A">
        <w:rPr>
          <w:rFonts w:ascii="Times New Roman" w:eastAsia="Times New Roman" w:hAnsi="Times New Roman" w:cs="Times New Roman"/>
          <w:sz w:val="28"/>
          <w:szCs w:val="28"/>
          <w:lang w:val="uk-UA"/>
        </w:rPr>
        <w:t>чоловічої</w:t>
      </w:r>
      <w:r w:rsidR="0026288C" w:rsidRPr="00330F3C">
        <w:rPr>
          <w:rFonts w:ascii="Times New Roman" w:eastAsia="Times New Roman" w:hAnsi="Times New Roman" w:cs="Times New Roman"/>
          <w:sz w:val="28"/>
          <w:szCs w:val="28"/>
          <w:lang w:val="uk-UA"/>
        </w:rPr>
        <w:t xml:space="preserve"> гімназій, 6 класів реальних шкіл, 4 класи духовних семінарій, кадетський корпус, семиклас</w:t>
      </w:r>
      <w:r w:rsidR="003A43FF">
        <w:rPr>
          <w:rFonts w:ascii="Times New Roman" w:eastAsia="Times New Roman" w:hAnsi="Times New Roman" w:cs="Times New Roman"/>
          <w:sz w:val="28"/>
          <w:szCs w:val="28"/>
          <w:lang w:val="uk-UA"/>
        </w:rPr>
        <w:t>н</w:t>
      </w:r>
      <w:r w:rsidR="0026288C" w:rsidRPr="00330F3C">
        <w:rPr>
          <w:rFonts w:ascii="Times New Roman" w:eastAsia="Times New Roman" w:hAnsi="Times New Roman" w:cs="Times New Roman"/>
          <w:sz w:val="28"/>
          <w:szCs w:val="28"/>
          <w:lang w:val="uk-UA"/>
        </w:rPr>
        <w:t>і і восьмиклас</w:t>
      </w:r>
      <w:r w:rsidR="003A43FF">
        <w:rPr>
          <w:rFonts w:ascii="Times New Roman" w:eastAsia="Times New Roman" w:hAnsi="Times New Roman" w:cs="Times New Roman"/>
          <w:sz w:val="28"/>
          <w:szCs w:val="28"/>
          <w:lang w:val="uk-UA"/>
        </w:rPr>
        <w:t>н</w:t>
      </w:r>
      <w:r w:rsidR="0026288C" w:rsidRPr="00330F3C">
        <w:rPr>
          <w:rFonts w:ascii="Times New Roman" w:eastAsia="Times New Roman" w:hAnsi="Times New Roman" w:cs="Times New Roman"/>
          <w:sz w:val="28"/>
          <w:szCs w:val="28"/>
          <w:lang w:val="uk-UA"/>
        </w:rPr>
        <w:t xml:space="preserve">і комерційні школи, 7 класів дівочих гімназій, 7 класів єпархіальних шкіл і інститутів </w:t>
      </w:r>
      <w:r w:rsidR="003A43FF">
        <w:rPr>
          <w:rFonts w:ascii="Times New Roman" w:eastAsia="Times New Roman" w:hAnsi="Times New Roman" w:cs="Times New Roman"/>
          <w:sz w:val="28"/>
          <w:szCs w:val="28"/>
          <w:lang w:val="uk-UA"/>
        </w:rPr>
        <w:t xml:space="preserve">шляхетних дівчат за </w:t>
      </w:r>
      <w:r w:rsidR="0026288C" w:rsidRPr="00330F3C">
        <w:rPr>
          <w:rFonts w:ascii="Times New Roman" w:eastAsia="Times New Roman" w:hAnsi="Times New Roman" w:cs="Times New Roman"/>
          <w:sz w:val="28"/>
          <w:szCs w:val="28"/>
          <w:lang w:val="uk-UA"/>
        </w:rPr>
        <w:t>атестатам після колоквіуму. Особи, які бажали вступити до інституту, в своїх проханнях зазначали також і спеціальний відділ, на який во</w:t>
      </w:r>
      <w:r w:rsidR="0026288C" w:rsidRPr="00D67F11">
        <w:rPr>
          <w:rFonts w:ascii="Times New Roman" w:eastAsia="Times New Roman" w:hAnsi="Times New Roman" w:cs="Times New Roman"/>
          <w:sz w:val="28"/>
          <w:szCs w:val="28"/>
          <w:lang w:val="uk-UA"/>
        </w:rPr>
        <w:t>ни бажали поступити</w:t>
      </w:r>
      <w:r w:rsidR="007F04AC">
        <w:rPr>
          <w:rFonts w:ascii="Times New Roman" w:eastAsia="Times New Roman" w:hAnsi="Times New Roman" w:cs="Times New Roman"/>
          <w:sz w:val="28"/>
          <w:szCs w:val="28"/>
          <w:lang w:val="uk-UA"/>
        </w:rPr>
        <w:t xml:space="preserve"> </w:t>
      </w:r>
      <w:r w:rsidR="007F04AC" w:rsidRPr="00D67F11">
        <w:rPr>
          <w:rFonts w:ascii="Times New Roman" w:eastAsia="Times New Roman" w:hAnsi="Times New Roman" w:cs="Times New Roman"/>
          <w:sz w:val="28"/>
          <w:szCs w:val="28"/>
          <w:lang w:val="uk-UA"/>
        </w:rPr>
        <w:t>[</w:t>
      </w:r>
      <w:r w:rsidR="008917A1">
        <w:rPr>
          <w:rFonts w:ascii="Times New Roman" w:eastAsia="Times New Roman" w:hAnsi="Times New Roman" w:cs="Times New Roman"/>
          <w:sz w:val="28"/>
          <w:szCs w:val="28"/>
          <w:lang w:val="uk-UA"/>
        </w:rPr>
        <w:t>5</w:t>
      </w:r>
      <w:r w:rsidR="008917A1" w:rsidRPr="00273EB2">
        <w:rPr>
          <w:rFonts w:ascii="Times New Roman" w:eastAsia="Times New Roman" w:hAnsi="Times New Roman" w:cs="Times New Roman"/>
          <w:sz w:val="28"/>
          <w:szCs w:val="28"/>
        </w:rPr>
        <w:t>1</w:t>
      </w:r>
      <w:r w:rsidR="008917A1">
        <w:rPr>
          <w:rFonts w:ascii="Times New Roman" w:eastAsia="Times New Roman" w:hAnsi="Times New Roman" w:cs="Times New Roman"/>
          <w:sz w:val="28"/>
          <w:szCs w:val="28"/>
          <w:lang w:val="uk-UA"/>
        </w:rPr>
        <w:t>8</w:t>
      </w:r>
      <w:r w:rsidR="008C706C">
        <w:rPr>
          <w:rFonts w:ascii="Times New Roman" w:eastAsia="Times New Roman" w:hAnsi="Times New Roman" w:cs="Times New Roman"/>
          <w:sz w:val="28"/>
          <w:szCs w:val="28"/>
          <w:lang w:val="uk-UA"/>
        </w:rPr>
        <w:t>, с. 1</w:t>
      </w:r>
      <w:r w:rsidR="003A43FF">
        <w:rPr>
          <w:rFonts w:ascii="Times New Roman" w:eastAsia="Times New Roman" w:hAnsi="Times New Roman" w:cs="Times New Roman"/>
          <w:sz w:val="28"/>
          <w:szCs w:val="28"/>
          <w:lang w:val="uk-UA"/>
        </w:rPr>
        <w:t>–</w:t>
      </w:r>
      <w:r w:rsidR="008C706C">
        <w:rPr>
          <w:rFonts w:ascii="Times New Roman" w:eastAsia="Times New Roman" w:hAnsi="Times New Roman" w:cs="Times New Roman"/>
          <w:sz w:val="28"/>
          <w:szCs w:val="28"/>
          <w:lang w:val="uk-UA"/>
        </w:rPr>
        <w:t>3</w:t>
      </w:r>
      <w:r w:rsidR="007F04AC">
        <w:rPr>
          <w:rFonts w:ascii="Times New Roman" w:eastAsia="Times New Roman" w:hAnsi="Times New Roman" w:cs="Times New Roman"/>
          <w:sz w:val="28"/>
          <w:szCs w:val="28"/>
          <w:lang w:val="uk-UA"/>
        </w:rPr>
        <w:t>]</w:t>
      </w:r>
      <w:r w:rsidR="0026288C" w:rsidRPr="00D67F11">
        <w:rPr>
          <w:rFonts w:ascii="Times New Roman" w:eastAsia="Times New Roman" w:hAnsi="Times New Roman" w:cs="Times New Roman"/>
          <w:sz w:val="28"/>
          <w:szCs w:val="28"/>
          <w:lang w:val="uk-UA"/>
        </w:rPr>
        <w:t>»</w:t>
      </w:r>
      <w:r w:rsidR="0038770A">
        <w:rPr>
          <w:rFonts w:ascii="Times New Roman" w:eastAsia="Times New Roman" w:hAnsi="Times New Roman" w:cs="Times New Roman"/>
          <w:sz w:val="28"/>
          <w:szCs w:val="28"/>
          <w:lang w:val="uk-UA"/>
        </w:rPr>
        <w:t>.</w:t>
      </w:r>
      <w:r w:rsidR="0038770A">
        <w:rPr>
          <w:rFonts w:ascii="Times New Roman" w:eastAsia="Times New Roman" w:hAnsi="Times New Roman" w:cs="Times New Roman"/>
          <w:color w:val="FF0000"/>
          <w:sz w:val="28"/>
          <w:szCs w:val="28"/>
          <w:lang w:val="uk-UA"/>
        </w:rPr>
        <w:t xml:space="preserve"> </w:t>
      </w:r>
      <w:r w:rsidR="0038770A">
        <w:rPr>
          <w:rFonts w:ascii="Times New Roman" w:eastAsia="Times New Roman" w:hAnsi="Times New Roman" w:cs="Times New Roman"/>
          <w:sz w:val="28"/>
          <w:szCs w:val="28"/>
          <w:lang w:val="uk-UA"/>
        </w:rPr>
        <w:t>До прохань вступники повинні були подати оригінали із власноручними копіями таких документів: «1) метрич</w:t>
      </w:r>
      <w:r w:rsidR="007F04AC">
        <w:rPr>
          <w:rFonts w:ascii="Times New Roman" w:eastAsia="Times New Roman" w:hAnsi="Times New Roman" w:cs="Times New Roman"/>
          <w:sz w:val="28"/>
          <w:szCs w:val="28"/>
          <w:lang w:val="uk-UA"/>
        </w:rPr>
        <w:t>не свідоцтво про народження; 2) </w:t>
      </w:r>
      <w:r w:rsidR="0038770A">
        <w:rPr>
          <w:rFonts w:ascii="Times New Roman" w:eastAsia="Times New Roman" w:hAnsi="Times New Roman" w:cs="Times New Roman"/>
          <w:sz w:val="28"/>
          <w:szCs w:val="28"/>
          <w:lang w:val="uk-UA"/>
        </w:rPr>
        <w:t>свідоцтво про приписку до призовного участку, коли бажаючий вступити</w:t>
      </w:r>
      <w:r w:rsidR="0026288C" w:rsidRPr="00850308">
        <w:rPr>
          <w:rFonts w:ascii="Times New Roman" w:eastAsia="Times New Roman" w:hAnsi="Times New Roman" w:cs="Times New Roman"/>
          <w:color w:val="FF0000"/>
          <w:sz w:val="28"/>
          <w:szCs w:val="28"/>
          <w:lang w:val="uk-UA"/>
        </w:rPr>
        <w:t xml:space="preserve"> </w:t>
      </w:r>
      <w:r w:rsidR="0026288C" w:rsidRPr="00330F3C">
        <w:rPr>
          <w:rFonts w:ascii="Times New Roman" w:eastAsia="Times New Roman" w:hAnsi="Times New Roman" w:cs="Times New Roman"/>
          <w:sz w:val="28"/>
          <w:szCs w:val="28"/>
          <w:lang w:val="uk-UA"/>
        </w:rPr>
        <w:t>до інституту не служив в війську, або свідоцтво про явку до військової служби, коли він цю службу проходив; 3) документи про освіту; 4) фотографічну карточку з власноручним підписом</w:t>
      </w:r>
      <w:r w:rsidR="007F04AC">
        <w:rPr>
          <w:rFonts w:ascii="Times New Roman" w:eastAsia="Times New Roman" w:hAnsi="Times New Roman" w:cs="Times New Roman"/>
          <w:sz w:val="28"/>
          <w:szCs w:val="28"/>
          <w:lang w:val="uk-UA"/>
        </w:rPr>
        <w:t xml:space="preserve"> </w:t>
      </w:r>
      <w:r w:rsidR="007F04AC" w:rsidRPr="00330F3C">
        <w:rPr>
          <w:rFonts w:ascii="Times New Roman" w:eastAsia="Times New Roman" w:hAnsi="Times New Roman" w:cs="Times New Roman"/>
          <w:sz w:val="28"/>
          <w:szCs w:val="28"/>
          <w:lang w:val="uk-UA"/>
        </w:rPr>
        <w:t>[</w:t>
      </w:r>
      <w:r w:rsidR="008917A1">
        <w:rPr>
          <w:rFonts w:ascii="Times New Roman" w:hAnsi="Times New Roman" w:cs="Times New Roman"/>
          <w:sz w:val="28"/>
          <w:szCs w:val="28"/>
          <w:lang w:val="uk-UA"/>
        </w:rPr>
        <w:t>5</w:t>
      </w:r>
      <w:r w:rsidR="008917A1" w:rsidRPr="00273EB2">
        <w:rPr>
          <w:rFonts w:ascii="Times New Roman" w:hAnsi="Times New Roman" w:cs="Times New Roman"/>
          <w:sz w:val="28"/>
          <w:szCs w:val="28"/>
        </w:rPr>
        <w:t>1</w:t>
      </w:r>
      <w:r w:rsidR="008917A1">
        <w:rPr>
          <w:rFonts w:ascii="Times New Roman" w:hAnsi="Times New Roman" w:cs="Times New Roman"/>
          <w:sz w:val="28"/>
          <w:szCs w:val="28"/>
          <w:lang w:val="uk-UA"/>
        </w:rPr>
        <w:t>8</w:t>
      </w:r>
      <w:r w:rsidR="008C706C">
        <w:rPr>
          <w:rFonts w:ascii="Times New Roman" w:hAnsi="Times New Roman" w:cs="Times New Roman"/>
          <w:sz w:val="28"/>
          <w:szCs w:val="28"/>
          <w:lang w:val="uk-UA"/>
        </w:rPr>
        <w:t>, с. 23</w:t>
      </w:r>
      <w:r w:rsidR="007F04AC" w:rsidRPr="00330F3C">
        <w:rPr>
          <w:rFonts w:ascii="Times New Roman" w:eastAsia="Times New Roman" w:hAnsi="Times New Roman" w:cs="Times New Roman"/>
          <w:sz w:val="28"/>
          <w:szCs w:val="28"/>
          <w:lang w:val="uk-UA"/>
        </w:rPr>
        <w:t>]</w:t>
      </w:r>
      <w:r w:rsidR="0026288C" w:rsidRPr="00330F3C">
        <w:rPr>
          <w:rFonts w:ascii="Times New Roman" w:eastAsia="Times New Roman" w:hAnsi="Times New Roman" w:cs="Times New Roman"/>
          <w:sz w:val="28"/>
          <w:szCs w:val="28"/>
          <w:lang w:val="uk-UA"/>
        </w:rPr>
        <w:t>». До інституту дозволялося вступати і після закінчення вчительської семінарії.</w:t>
      </w:r>
    </w:p>
    <w:p w:rsidR="0038770A" w:rsidRDefault="0026288C" w:rsidP="0038770A">
      <w:pPr>
        <w:spacing w:after="0" w:line="360" w:lineRule="auto"/>
        <w:ind w:firstLine="708"/>
        <w:jc w:val="both"/>
        <w:rPr>
          <w:rFonts w:ascii="Times New Roman" w:eastAsia="Times New Roman" w:hAnsi="Times New Roman" w:cs="Times New Roman"/>
          <w:sz w:val="28"/>
          <w:szCs w:val="28"/>
          <w:lang w:val="uk-UA"/>
        </w:rPr>
      </w:pPr>
      <w:r w:rsidRPr="00330F3C">
        <w:rPr>
          <w:rFonts w:ascii="Times New Roman" w:eastAsia="Times New Roman" w:hAnsi="Times New Roman" w:cs="Times New Roman"/>
          <w:sz w:val="28"/>
          <w:szCs w:val="28"/>
          <w:lang w:val="uk-UA"/>
        </w:rPr>
        <w:lastRenderedPageBreak/>
        <w:t xml:space="preserve">Щодо вікового цензу, то згідно </w:t>
      </w:r>
      <w:r w:rsidR="003A43FF" w:rsidRPr="00330F3C">
        <w:rPr>
          <w:rFonts w:ascii="Times New Roman" w:eastAsia="Times New Roman" w:hAnsi="Times New Roman" w:cs="Times New Roman"/>
          <w:sz w:val="28"/>
          <w:szCs w:val="28"/>
          <w:lang w:val="uk-UA"/>
        </w:rPr>
        <w:t xml:space="preserve">з </w:t>
      </w:r>
      <w:r w:rsidRPr="00330F3C">
        <w:rPr>
          <w:rFonts w:ascii="Times New Roman" w:eastAsia="Times New Roman" w:hAnsi="Times New Roman" w:cs="Times New Roman"/>
          <w:sz w:val="28"/>
          <w:szCs w:val="28"/>
          <w:lang w:val="uk-UA"/>
        </w:rPr>
        <w:t xml:space="preserve">циркулярним розпорядженням «Про максимальний </w:t>
      </w:r>
      <w:r w:rsidR="003A43FF">
        <w:rPr>
          <w:rFonts w:ascii="Times New Roman" w:eastAsia="Times New Roman" w:hAnsi="Times New Roman" w:cs="Times New Roman"/>
          <w:sz w:val="28"/>
          <w:szCs w:val="28"/>
          <w:lang w:val="uk-UA"/>
        </w:rPr>
        <w:t>вік</w:t>
      </w:r>
      <w:r w:rsidRPr="00330F3C">
        <w:rPr>
          <w:rFonts w:ascii="Times New Roman" w:eastAsia="Times New Roman" w:hAnsi="Times New Roman" w:cs="Times New Roman"/>
          <w:sz w:val="28"/>
          <w:szCs w:val="28"/>
          <w:lang w:val="uk-UA"/>
        </w:rPr>
        <w:t xml:space="preserve"> при прийомі в учительські інститути і семінарії» педагогічні ради інститутів могли розглядати прохання про прийом осіб, «які до військової служби не беруться або вже вільні від неї і після того, як їм скінчиться 21 рік</w:t>
      </w:r>
      <w:r w:rsidR="007F04AC">
        <w:rPr>
          <w:rFonts w:ascii="Times New Roman" w:eastAsia="Times New Roman" w:hAnsi="Times New Roman" w:cs="Times New Roman"/>
          <w:sz w:val="28"/>
          <w:szCs w:val="28"/>
          <w:lang w:val="uk-UA"/>
        </w:rPr>
        <w:t xml:space="preserve"> </w:t>
      </w:r>
      <w:r w:rsidR="008C706C" w:rsidRPr="00330F3C">
        <w:rPr>
          <w:rFonts w:ascii="Times New Roman" w:eastAsia="Times New Roman" w:hAnsi="Times New Roman" w:cs="Times New Roman"/>
          <w:sz w:val="28"/>
          <w:szCs w:val="28"/>
          <w:lang w:val="uk-UA"/>
        </w:rPr>
        <w:t>[</w:t>
      </w:r>
      <w:r w:rsidR="008917A1">
        <w:rPr>
          <w:rFonts w:ascii="Times New Roman" w:hAnsi="Times New Roman" w:cs="Times New Roman"/>
          <w:sz w:val="28"/>
          <w:szCs w:val="28"/>
          <w:lang w:val="uk-UA"/>
        </w:rPr>
        <w:t>5</w:t>
      </w:r>
      <w:r w:rsidR="008917A1" w:rsidRPr="00273EB2">
        <w:rPr>
          <w:rFonts w:ascii="Times New Roman" w:hAnsi="Times New Roman" w:cs="Times New Roman"/>
          <w:sz w:val="28"/>
          <w:szCs w:val="28"/>
          <w:lang w:val="uk-UA"/>
        </w:rPr>
        <w:t>1</w:t>
      </w:r>
      <w:r w:rsidR="008917A1">
        <w:rPr>
          <w:rFonts w:ascii="Times New Roman" w:hAnsi="Times New Roman" w:cs="Times New Roman"/>
          <w:sz w:val="28"/>
          <w:szCs w:val="28"/>
          <w:lang w:val="uk-UA"/>
        </w:rPr>
        <w:t>8</w:t>
      </w:r>
      <w:r w:rsidR="008C706C">
        <w:rPr>
          <w:rFonts w:ascii="Times New Roman" w:hAnsi="Times New Roman" w:cs="Times New Roman"/>
          <w:sz w:val="28"/>
          <w:szCs w:val="28"/>
          <w:lang w:val="uk-UA"/>
        </w:rPr>
        <w:t>, с. 23</w:t>
      </w:r>
      <w:r w:rsidR="008C706C" w:rsidRPr="00330F3C">
        <w:rPr>
          <w:rFonts w:ascii="Times New Roman" w:eastAsia="Times New Roman" w:hAnsi="Times New Roman" w:cs="Times New Roman"/>
          <w:sz w:val="28"/>
          <w:szCs w:val="28"/>
          <w:lang w:val="uk-UA"/>
        </w:rPr>
        <w:t>]</w:t>
      </w:r>
      <w:r w:rsidRPr="00330F3C">
        <w:rPr>
          <w:rFonts w:ascii="Times New Roman" w:eastAsia="Times New Roman" w:hAnsi="Times New Roman" w:cs="Times New Roman"/>
          <w:sz w:val="28"/>
          <w:szCs w:val="28"/>
          <w:lang w:val="uk-UA"/>
        </w:rPr>
        <w:t>».</w:t>
      </w:r>
    </w:p>
    <w:p w:rsidR="0038770A" w:rsidRDefault="0038770A" w:rsidP="0038770A">
      <w:pPr>
        <w:widowControl w:val="0"/>
        <w:spacing w:after="0" w:line="360" w:lineRule="auto"/>
        <w:ind w:firstLine="567"/>
        <w:jc w:val="both"/>
        <w:rPr>
          <w:rFonts w:ascii="Times New Roman" w:hAnsi="Times New Roman" w:cs="Times New Roman"/>
          <w:spacing w:val="-8"/>
          <w:sz w:val="28"/>
          <w:szCs w:val="28"/>
          <w:lang w:val="uk-UA"/>
        </w:rPr>
      </w:pPr>
      <w:r>
        <w:rPr>
          <w:rFonts w:ascii="Times New Roman" w:hAnsi="Times New Roman" w:cs="Times New Roman"/>
          <w:sz w:val="28"/>
          <w:lang w:val="uk-UA"/>
        </w:rPr>
        <w:t>На історичне відділення приймались особи не молодше 17 років, як юнаки, так і дівчата. За наявності конкурсу перевага надавалась особам, які закінчили учительські семінарії або інші рівні за програмою педагогічні школи і мають дворічний учительський стаж. Переваги при зарахуванні за умов конкурсу надавались також учителям, які не мали спеціального педагогічного цензу, але мали підготовку за програмою середньої школи і мали дворічний педагогічний стаж. Більшість осіб зараховувалос</w:t>
      </w:r>
      <w:r w:rsidR="003A43FF">
        <w:rPr>
          <w:rFonts w:ascii="Times New Roman" w:hAnsi="Times New Roman" w:cs="Times New Roman"/>
          <w:sz w:val="28"/>
          <w:lang w:val="uk-UA"/>
        </w:rPr>
        <w:t>я</w:t>
      </w:r>
      <w:r>
        <w:rPr>
          <w:rFonts w:ascii="Times New Roman" w:hAnsi="Times New Roman" w:cs="Times New Roman"/>
          <w:sz w:val="28"/>
          <w:lang w:val="uk-UA"/>
        </w:rPr>
        <w:t xml:space="preserve"> без іспитів, але ті, хто не мав педагогічного стажу, здобували право бути зарахованими до інституту на основі результатів колоквіуму. Такий професійний відбір забезпечував педагогізацію навчального процесу</w:t>
      </w:r>
      <w:r w:rsidR="007F04AC">
        <w:rPr>
          <w:rFonts w:ascii="Times New Roman" w:hAnsi="Times New Roman" w:cs="Times New Roman"/>
          <w:sz w:val="28"/>
          <w:lang w:val="uk-UA"/>
        </w:rPr>
        <w:t xml:space="preserve"> </w:t>
      </w:r>
      <w:r>
        <w:rPr>
          <w:rFonts w:ascii="Times New Roman" w:hAnsi="Times New Roman" w:cs="Times New Roman"/>
          <w:sz w:val="28"/>
          <w:lang w:val="uk-UA"/>
        </w:rPr>
        <w:t>[</w:t>
      </w:r>
      <w:r w:rsidR="008917A1">
        <w:rPr>
          <w:rFonts w:ascii="Times New Roman" w:hAnsi="Times New Roman" w:cs="Times New Roman"/>
          <w:sz w:val="28"/>
          <w:lang w:val="uk-UA"/>
        </w:rPr>
        <w:t>6</w:t>
      </w:r>
      <w:r w:rsidR="008917A1" w:rsidRPr="00273EB2">
        <w:rPr>
          <w:rFonts w:ascii="Times New Roman" w:hAnsi="Times New Roman" w:cs="Times New Roman"/>
          <w:sz w:val="28"/>
          <w:lang w:val="uk-UA"/>
        </w:rPr>
        <w:t>9</w:t>
      </w:r>
      <w:r>
        <w:rPr>
          <w:rFonts w:ascii="Times New Roman" w:hAnsi="Times New Roman" w:cs="Times New Roman"/>
          <w:sz w:val="28"/>
          <w:lang w:val="uk-UA"/>
        </w:rPr>
        <w:t>]</w:t>
      </w:r>
      <w:r>
        <w:rPr>
          <w:rFonts w:ascii="Times New Roman" w:hAnsi="Times New Roman" w:cs="Times New Roman"/>
          <w:spacing w:val="-8"/>
          <w:sz w:val="28"/>
          <w:szCs w:val="28"/>
          <w:lang w:val="uk-UA"/>
        </w:rPr>
        <w:t>.</w:t>
      </w:r>
    </w:p>
    <w:p w:rsidR="0038770A" w:rsidRDefault="003A43FF" w:rsidP="0038770A">
      <w:pPr>
        <w:pStyle w:val="af3"/>
        <w:widowControl w:val="0"/>
        <w:tabs>
          <w:tab w:val="clear" w:pos="0"/>
          <w:tab w:val="left" w:pos="708"/>
        </w:tabs>
        <w:ind w:left="0" w:firstLine="567"/>
        <w:rPr>
          <w:bCs w:val="0"/>
          <w:i w:val="0"/>
          <w:iCs w:val="0"/>
        </w:rPr>
      </w:pPr>
      <w:r>
        <w:rPr>
          <w:b w:val="0"/>
          <w:bCs w:val="0"/>
          <w:i w:val="0"/>
          <w:iCs w:val="0"/>
        </w:rPr>
        <w:t>У</w:t>
      </w:r>
      <w:r w:rsidR="0038770A">
        <w:rPr>
          <w:b w:val="0"/>
          <w:bCs w:val="0"/>
          <w:i w:val="0"/>
          <w:iCs w:val="0"/>
        </w:rPr>
        <w:t xml:space="preserve"> процесі проведення освітніх реформ стало очевидним, що існуюч</w:t>
      </w:r>
      <w:r>
        <w:rPr>
          <w:b w:val="0"/>
          <w:bCs w:val="0"/>
          <w:i w:val="0"/>
          <w:iCs w:val="0"/>
        </w:rPr>
        <w:t>і</w:t>
      </w:r>
      <w:r w:rsidR="0038770A">
        <w:rPr>
          <w:b w:val="0"/>
          <w:bCs w:val="0"/>
          <w:i w:val="0"/>
          <w:iCs w:val="0"/>
        </w:rPr>
        <w:t xml:space="preserve"> вищі педагогічні вищі навчальні заклади не задовольняли потребу суспільства у вчителях, в тому числі й вчителях історії. Крім того, на ім’я Генерального секретаріату освіти надходило багато листів </w:t>
      </w:r>
      <w:r>
        <w:rPr>
          <w:b w:val="0"/>
          <w:bCs w:val="0"/>
          <w:i w:val="0"/>
          <w:iCs w:val="0"/>
        </w:rPr>
        <w:t>і</w:t>
      </w:r>
      <w:r w:rsidR="0038770A">
        <w:rPr>
          <w:b w:val="0"/>
          <w:bCs w:val="0"/>
          <w:i w:val="0"/>
          <w:iCs w:val="0"/>
        </w:rPr>
        <w:t>з проханнями відкрити вищі школи. Так, у листі з Поділля писалося: «До Губерніального земства, яке в теперішній час керує цими школами, надходить дуже багато прохань від сільських громад, культурно-просвітних товариств про відкриття у них вищої початкової школи. Збирають гроші, дають помешкання, дають землю – все дають – просять тільки прислати учительський персонал та підручники. Як не прикро відмовляти такому натуральному бажанню людей дати освіту своїм дітям, але з болістю в серці доводиться відмовляти по одній причині, що нема учителів</w:t>
      </w:r>
      <w:r w:rsidR="007F04AC">
        <w:rPr>
          <w:b w:val="0"/>
          <w:bCs w:val="0"/>
          <w:i w:val="0"/>
          <w:iCs w:val="0"/>
          <w:lang w:val="ru-RU"/>
        </w:rPr>
        <w:t xml:space="preserve"> </w:t>
      </w:r>
      <w:r w:rsidR="007F04AC">
        <w:rPr>
          <w:b w:val="0"/>
          <w:bCs w:val="0"/>
          <w:i w:val="0"/>
          <w:iCs w:val="0"/>
        </w:rPr>
        <w:t>[</w:t>
      </w:r>
      <w:r w:rsidR="008917A1" w:rsidRPr="00273EB2">
        <w:rPr>
          <w:b w:val="0"/>
          <w:bCs w:val="0"/>
          <w:i w:val="0"/>
          <w:iCs w:val="0"/>
          <w:lang w:val="ru-RU"/>
        </w:rPr>
        <w:t>30</w:t>
      </w:r>
      <w:r w:rsidR="008917A1" w:rsidRPr="007F04AC">
        <w:rPr>
          <w:b w:val="0"/>
          <w:bCs w:val="0"/>
          <w:i w:val="0"/>
          <w:iCs w:val="0"/>
        </w:rPr>
        <w:t>5</w:t>
      </w:r>
      <w:r w:rsidR="007F04AC" w:rsidRPr="007F04AC">
        <w:rPr>
          <w:b w:val="0"/>
          <w:bCs w:val="0"/>
          <w:i w:val="0"/>
          <w:iCs w:val="0"/>
        </w:rPr>
        <w:t>,</w:t>
      </w:r>
      <w:r w:rsidR="007F04AC">
        <w:rPr>
          <w:b w:val="0"/>
          <w:bCs w:val="0"/>
          <w:i w:val="0"/>
          <w:iCs w:val="0"/>
          <w:lang w:val="ru-RU"/>
        </w:rPr>
        <w:t> </w:t>
      </w:r>
      <w:r w:rsidR="007F04AC" w:rsidRPr="007F04AC">
        <w:rPr>
          <w:b w:val="0"/>
          <w:bCs w:val="0"/>
          <w:i w:val="0"/>
          <w:iCs w:val="0"/>
        </w:rPr>
        <w:t>с.</w:t>
      </w:r>
      <w:r w:rsidR="007F04AC">
        <w:rPr>
          <w:b w:val="0"/>
          <w:bCs w:val="0"/>
          <w:i w:val="0"/>
          <w:iCs w:val="0"/>
          <w:lang w:val="ru-RU"/>
        </w:rPr>
        <w:t> </w:t>
      </w:r>
      <w:r w:rsidR="007F04AC" w:rsidRPr="007F04AC">
        <w:rPr>
          <w:b w:val="0"/>
          <w:bCs w:val="0"/>
          <w:i w:val="0"/>
          <w:iCs w:val="0"/>
        </w:rPr>
        <w:t>164</w:t>
      </w:r>
      <w:r w:rsidR="007F04AC">
        <w:rPr>
          <w:b w:val="0"/>
          <w:bCs w:val="0"/>
          <w:i w:val="0"/>
          <w:iCs w:val="0"/>
        </w:rPr>
        <w:t>]</w:t>
      </w:r>
      <w:r w:rsidR="0038770A">
        <w:rPr>
          <w:b w:val="0"/>
          <w:bCs w:val="0"/>
          <w:i w:val="0"/>
          <w:iCs w:val="0"/>
        </w:rPr>
        <w:t>»</w:t>
      </w:r>
      <w:r w:rsidR="0038770A">
        <w:rPr>
          <w:bCs w:val="0"/>
          <w:i w:val="0"/>
          <w:iCs w:val="0"/>
        </w:rPr>
        <w:t>.</w:t>
      </w:r>
    </w:p>
    <w:p w:rsidR="0038770A" w:rsidRDefault="0038770A" w:rsidP="0038770A">
      <w:pPr>
        <w:pStyle w:val="af"/>
        <w:spacing w:line="360" w:lineRule="auto"/>
        <w:ind w:firstLine="567"/>
        <w:jc w:val="both"/>
        <w:rPr>
          <w:b w:val="0"/>
          <w:sz w:val="28"/>
          <w:szCs w:val="28"/>
          <w:lang w:val="ru-RU"/>
        </w:rPr>
      </w:pPr>
      <w:r>
        <w:rPr>
          <w:b w:val="0"/>
          <w:sz w:val="28"/>
          <w:szCs w:val="28"/>
        </w:rPr>
        <w:t xml:space="preserve">Для розв’язання цієї проблеми у липні 1917 року Українське науково-технічне товариство «Праця» спільно з київським товариством «Просвіта» та членами Українського наукового товариства створило комісію для організації </w:t>
      </w:r>
      <w:r>
        <w:rPr>
          <w:b w:val="0"/>
          <w:sz w:val="28"/>
          <w:szCs w:val="28"/>
        </w:rPr>
        <w:lastRenderedPageBreak/>
        <w:t xml:space="preserve">навчального закладу з метою підготовки наукових кадрів для українізації освіти. У серпні того ж року на </w:t>
      </w:r>
      <w:r w:rsidR="003A43FF">
        <w:rPr>
          <w:b w:val="0"/>
          <w:sz w:val="28"/>
          <w:szCs w:val="28"/>
          <w:lang w:val="en-US"/>
        </w:rPr>
        <w:t>II</w:t>
      </w:r>
      <w:r>
        <w:rPr>
          <w:b w:val="0"/>
          <w:sz w:val="28"/>
          <w:szCs w:val="28"/>
        </w:rPr>
        <w:t>-му Всеукраїнському педагогічному з'їзді було затверджено рішення про створення Українського народного університету, який був урочисто відкритий в Києві 5 жовтня 1917 р. В університеті діяло три факультети та підготовчі курси. Майбутніх вчителів історії готували, зокрема, на історико-філологічному факультеті</w:t>
      </w:r>
      <w:r w:rsidR="007F04AC" w:rsidRPr="007F04AC">
        <w:rPr>
          <w:b w:val="0"/>
          <w:sz w:val="28"/>
          <w:szCs w:val="28"/>
        </w:rPr>
        <w:t xml:space="preserve"> </w:t>
      </w:r>
      <w:r>
        <w:rPr>
          <w:b w:val="0"/>
          <w:sz w:val="28"/>
          <w:szCs w:val="28"/>
        </w:rPr>
        <w:t>[</w:t>
      </w:r>
      <w:r w:rsidR="008917A1" w:rsidRPr="00A62C4F">
        <w:rPr>
          <w:b w:val="0"/>
          <w:sz w:val="28"/>
          <w:szCs w:val="28"/>
        </w:rPr>
        <w:t>5</w:t>
      </w:r>
      <w:r w:rsidR="008917A1" w:rsidRPr="00273EB2">
        <w:rPr>
          <w:b w:val="0"/>
          <w:sz w:val="28"/>
          <w:szCs w:val="28"/>
        </w:rPr>
        <w:t>1</w:t>
      </w:r>
      <w:r w:rsidR="008917A1">
        <w:rPr>
          <w:b w:val="0"/>
          <w:sz w:val="28"/>
          <w:szCs w:val="28"/>
        </w:rPr>
        <w:t>5</w:t>
      </w:r>
      <w:r w:rsidR="008C706C">
        <w:rPr>
          <w:b w:val="0"/>
          <w:sz w:val="28"/>
          <w:szCs w:val="28"/>
        </w:rPr>
        <w:t>, с. 6</w:t>
      </w:r>
      <w:r>
        <w:rPr>
          <w:b w:val="0"/>
          <w:sz w:val="28"/>
          <w:szCs w:val="28"/>
        </w:rPr>
        <w:t xml:space="preserve">]. До вишу приймали осіб обох статей, яким виповнилось 16 років. До відкриття університету до нього було зараховано 1370 студентів і курсистів, </w:t>
      </w:r>
      <w:r w:rsidR="00D0096D">
        <w:rPr>
          <w:b w:val="0"/>
          <w:sz w:val="28"/>
          <w:szCs w:val="28"/>
        </w:rPr>
        <w:t>і</w:t>
      </w:r>
      <w:r>
        <w:rPr>
          <w:b w:val="0"/>
          <w:sz w:val="28"/>
          <w:szCs w:val="28"/>
        </w:rPr>
        <w:t>з них на підготовче відділення − 570, на історико-філологічний факультет − 420, правничий − 240, фізико-математичний − 140. Очолив університет професор І. Ганицький. Заняття в університеті мали відбуватися ввечері в аудиторіях університету Святого Володимира, навчання було платним. Навчальний процес проводився за навчальними планами, схваленими радою університету [</w:t>
      </w:r>
      <w:r w:rsidR="008917A1" w:rsidRPr="007F04AC">
        <w:rPr>
          <w:b w:val="0"/>
          <w:sz w:val="28"/>
          <w:szCs w:val="28"/>
          <w:lang w:val="ru-RU"/>
        </w:rPr>
        <w:t>2</w:t>
      </w:r>
      <w:r w:rsidR="008917A1" w:rsidRPr="00273EB2">
        <w:rPr>
          <w:b w:val="0"/>
          <w:sz w:val="28"/>
          <w:szCs w:val="28"/>
          <w:lang w:val="ru-RU"/>
        </w:rPr>
        <w:t>6</w:t>
      </w:r>
      <w:r w:rsidR="008917A1">
        <w:rPr>
          <w:b w:val="0"/>
          <w:sz w:val="28"/>
          <w:szCs w:val="28"/>
          <w:lang w:val="ru-RU"/>
        </w:rPr>
        <w:t>8</w:t>
      </w:r>
      <w:r w:rsidR="007F04AC">
        <w:rPr>
          <w:b w:val="0"/>
          <w:sz w:val="28"/>
          <w:szCs w:val="28"/>
          <w:lang w:val="ru-RU"/>
        </w:rPr>
        <w:t>, с. </w:t>
      </w:r>
      <w:r w:rsidR="007F04AC" w:rsidRPr="007F04AC">
        <w:rPr>
          <w:b w:val="0"/>
          <w:sz w:val="28"/>
          <w:szCs w:val="28"/>
          <w:lang w:val="ru-RU"/>
        </w:rPr>
        <w:t>20</w:t>
      </w:r>
      <w:r>
        <w:rPr>
          <w:b w:val="0"/>
          <w:sz w:val="28"/>
          <w:szCs w:val="28"/>
        </w:rPr>
        <w:t>] (Таблиця 3.1)</w:t>
      </w:r>
    </w:p>
    <w:p w:rsidR="0038770A" w:rsidRPr="00E33324" w:rsidRDefault="0038770A" w:rsidP="0038770A">
      <w:pPr>
        <w:pStyle w:val="af"/>
        <w:spacing w:line="360" w:lineRule="auto"/>
        <w:ind w:left="66" w:firstLine="501"/>
        <w:jc w:val="both"/>
        <w:rPr>
          <w:b w:val="0"/>
          <w:i/>
          <w:sz w:val="28"/>
          <w:szCs w:val="28"/>
        </w:rPr>
      </w:pPr>
      <w:r w:rsidRPr="004C58F3">
        <w:rPr>
          <w:b w:val="0"/>
          <w:color w:val="000000" w:themeColor="text1"/>
          <w:sz w:val="28"/>
          <w:szCs w:val="28"/>
        </w:rPr>
        <w:t xml:space="preserve">                                                                                                        </w:t>
      </w:r>
      <w:r w:rsidRPr="00E33324">
        <w:rPr>
          <w:b w:val="0"/>
          <w:i/>
          <w:sz w:val="28"/>
          <w:szCs w:val="28"/>
        </w:rPr>
        <w:t>Таблиця 3.1</w:t>
      </w:r>
    </w:p>
    <w:p w:rsidR="0038770A" w:rsidRDefault="0038770A" w:rsidP="0038770A">
      <w:pPr>
        <w:pStyle w:val="afc"/>
        <w:jc w:val="center"/>
        <w:rPr>
          <w:b/>
          <w:szCs w:val="28"/>
        </w:rPr>
      </w:pPr>
      <w:r>
        <w:rPr>
          <w:b/>
          <w:szCs w:val="28"/>
        </w:rPr>
        <w:t xml:space="preserve"> Навчальний план історико-філологічного факультету</w:t>
      </w:r>
    </w:p>
    <w:p w:rsidR="0038770A" w:rsidRDefault="0038770A" w:rsidP="0038770A">
      <w:pPr>
        <w:pStyle w:val="afc"/>
        <w:jc w:val="center"/>
        <w:rPr>
          <w:szCs w:val="28"/>
        </w:rPr>
      </w:pPr>
      <w:r>
        <w:rPr>
          <w:b/>
          <w:szCs w:val="28"/>
        </w:rPr>
        <w:t>Київського народного університету</w:t>
      </w:r>
      <w:r>
        <w:rPr>
          <w:szCs w:val="28"/>
        </w:rPr>
        <w:t xml:space="preserve"> </w:t>
      </w:r>
    </w:p>
    <w:tbl>
      <w:tblPr>
        <w:tblW w:w="9606" w:type="dxa"/>
        <w:tblLook w:val="04A0" w:firstRow="1" w:lastRow="0" w:firstColumn="1" w:lastColumn="0" w:noHBand="0" w:noVBand="1"/>
      </w:tblPr>
      <w:tblGrid>
        <w:gridCol w:w="5211"/>
        <w:gridCol w:w="4395"/>
      </w:tblGrid>
      <w:tr w:rsidR="0038770A" w:rsidRPr="00330F3C" w:rsidTr="0038770A">
        <w:tc>
          <w:tcPr>
            <w:tcW w:w="5211" w:type="dxa"/>
            <w:tcBorders>
              <w:top w:val="single" w:sz="4" w:space="0" w:color="auto"/>
              <w:left w:val="single" w:sz="4" w:space="0" w:color="auto"/>
              <w:bottom w:val="single" w:sz="4" w:space="0" w:color="auto"/>
              <w:right w:val="single" w:sz="4" w:space="0" w:color="auto"/>
            </w:tcBorders>
            <w:hideMark/>
          </w:tcPr>
          <w:p w:rsidR="0038770A" w:rsidRDefault="0038770A">
            <w:pPr>
              <w:pStyle w:val="afc"/>
              <w:spacing w:line="276" w:lineRule="auto"/>
              <w:jc w:val="center"/>
              <w:rPr>
                <w:szCs w:val="28"/>
              </w:rPr>
            </w:pPr>
            <w:r>
              <w:rPr>
                <w:szCs w:val="28"/>
              </w:rPr>
              <w:t>Предмет</w:t>
            </w:r>
          </w:p>
        </w:tc>
        <w:tc>
          <w:tcPr>
            <w:tcW w:w="4395" w:type="dxa"/>
            <w:tcBorders>
              <w:top w:val="single" w:sz="4" w:space="0" w:color="auto"/>
              <w:left w:val="single" w:sz="4" w:space="0" w:color="auto"/>
              <w:bottom w:val="single" w:sz="4" w:space="0" w:color="auto"/>
              <w:right w:val="single" w:sz="4" w:space="0" w:color="auto"/>
            </w:tcBorders>
            <w:hideMark/>
          </w:tcPr>
          <w:p w:rsidR="0038770A" w:rsidRDefault="0038770A">
            <w:pPr>
              <w:pStyle w:val="afc"/>
              <w:spacing w:line="276" w:lineRule="auto"/>
              <w:jc w:val="center"/>
              <w:rPr>
                <w:szCs w:val="28"/>
              </w:rPr>
            </w:pPr>
            <w:r>
              <w:rPr>
                <w:szCs w:val="28"/>
              </w:rPr>
              <w:t>Курс навчання</w:t>
            </w:r>
          </w:p>
          <w:p w:rsidR="0038770A" w:rsidRDefault="0038770A">
            <w:pPr>
              <w:pStyle w:val="afc"/>
              <w:tabs>
                <w:tab w:val="left" w:pos="749"/>
              </w:tabs>
              <w:spacing w:line="276" w:lineRule="auto"/>
              <w:rPr>
                <w:szCs w:val="28"/>
              </w:rPr>
            </w:pPr>
            <w:r>
              <w:rPr>
                <w:szCs w:val="28"/>
              </w:rPr>
              <w:tab/>
              <w:t xml:space="preserve">    І                              ІІ</w:t>
            </w:r>
          </w:p>
        </w:tc>
      </w:tr>
    </w:tbl>
    <w:p w:rsidR="0038770A" w:rsidRDefault="0038770A" w:rsidP="0038770A">
      <w:pPr>
        <w:pStyle w:val="afc"/>
        <w:jc w:val="center"/>
        <w:rPr>
          <w:szCs w:val="28"/>
        </w:rPr>
      </w:pPr>
      <w:r>
        <w:rPr>
          <w:szCs w:val="28"/>
        </w:rPr>
        <w:t>Загальні курси</w:t>
      </w:r>
    </w:p>
    <w:tbl>
      <w:tblPr>
        <w:tblW w:w="0" w:type="auto"/>
        <w:tblLook w:val="04A0" w:firstRow="1" w:lastRow="0" w:firstColumn="1" w:lastColumn="0" w:noHBand="0" w:noVBand="1"/>
      </w:tblPr>
      <w:tblGrid>
        <w:gridCol w:w="5093"/>
        <w:gridCol w:w="2341"/>
        <w:gridCol w:w="2172"/>
      </w:tblGrid>
      <w:tr w:rsidR="0038770A" w:rsidTr="00D94980">
        <w:trPr>
          <w:trHeight w:val="375"/>
        </w:trPr>
        <w:tc>
          <w:tcPr>
            <w:tcW w:w="5093" w:type="dxa"/>
            <w:tcBorders>
              <w:top w:val="single" w:sz="4" w:space="0" w:color="auto"/>
              <w:left w:val="single" w:sz="4" w:space="0" w:color="auto"/>
              <w:bottom w:val="single" w:sz="4" w:space="0" w:color="auto"/>
              <w:right w:val="single" w:sz="4" w:space="0" w:color="auto"/>
            </w:tcBorders>
            <w:hideMark/>
          </w:tcPr>
          <w:p w:rsidR="0038770A" w:rsidRDefault="00D94980" w:rsidP="00850308">
            <w:pPr>
              <w:pStyle w:val="afc"/>
              <w:spacing w:line="276" w:lineRule="auto"/>
              <w:jc w:val="center"/>
              <w:rPr>
                <w:szCs w:val="28"/>
              </w:rPr>
            </w:pPr>
            <w:r>
              <w:rPr>
                <w:szCs w:val="28"/>
              </w:rPr>
              <w:t>1</w:t>
            </w:r>
          </w:p>
        </w:tc>
        <w:tc>
          <w:tcPr>
            <w:tcW w:w="2341" w:type="dxa"/>
            <w:tcBorders>
              <w:top w:val="single" w:sz="4" w:space="0" w:color="auto"/>
              <w:left w:val="single" w:sz="4" w:space="0" w:color="auto"/>
              <w:bottom w:val="single" w:sz="4" w:space="0" w:color="auto"/>
              <w:right w:val="single" w:sz="4" w:space="0" w:color="auto"/>
            </w:tcBorders>
            <w:hideMark/>
          </w:tcPr>
          <w:p w:rsidR="0038770A" w:rsidRDefault="00D94980">
            <w:pPr>
              <w:pStyle w:val="afc"/>
              <w:spacing w:line="276" w:lineRule="auto"/>
              <w:jc w:val="center"/>
              <w:rPr>
                <w:szCs w:val="28"/>
              </w:rPr>
            </w:pPr>
            <w:r>
              <w:rPr>
                <w:szCs w:val="28"/>
              </w:rPr>
              <w:t>2</w:t>
            </w:r>
          </w:p>
        </w:tc>
        <w:tc>
          <w:tcPr>
            <w:tcW w:w="2172" w:type="dxa"/>
            <w:tcBorders>
              <w:top w:val="single" w:sz="4" w:space="0" w:color="auto"/>
              <w:left w:val="single" w:sz="4" w:space="0" w:color="auto"/>
              <w:bottom w:val="single" w:sz="4" w:space="0" w:color="auto"/>
              <w:right w:val="single" w:sz="4" w:space="0" w:color="auto"/>
            </w:tcBorders>
            <w:hideMark/>
          </w:tcPr>
          <w:p w:rsidR="0038770A" w:rsidRDefault="00D94980">
            <w:pPr>
              <w:pStyle w:val="afc"/>
              <w:spacing w:line="276" w:lineRule="auto"/>
              <w:jc w:val="center"/>
              <w:rPr>
                <w:szCs w:val="28"/>
              </w:rPr>
            </w:pPr>
            <w:r>
              <w:rPr>
                <w:szCs w:val="28"/>
              </w:rPr>
              <w:t>3</w:t>
            </w:r>
          </w:p>
        </w:tc>
      </w:tr>
      <w:tr w:rsidR="00D94980" w:rsidTr="00F94BA5">
        <w:trPr>
          <w:trHeight w:val="4440"/>
        </w:trPr>
        <w:tc>
          <w:tcPr>
            <w:tcW w:w="5093" w:type="dxa"/>
            <w:tcBorders>
              <w:top w:val="single" w:sz="4" w:space="0" w:color="auto"/>
              <w:left w:val="single" w:sz="4" w:space="0" w:color="auto"/>
              <w:bottom w:val="single" w:sz="4" w:space="0" w:color="auto"/>
              <w:right w:val="single" w:sz="4" w:space="0" w:color="auto"/>
            </w:tcBorders>
          </w:tcPr>
          <w:p w:rsidR="00D94980" w:rsidRDefault="00D94980">
            <w:pPr>
              <w:pStyle w:val="afc"/>
              <w:spacing w:line="276" w:lineRule="auto"/>
              <w:rPr>
                <w:szCs w:val="28"/>
              </w:rPr>
            </w:pPr>
            <w:r>
              <w:rPr>
                <w:szCs w:val="28"/>
              </w:rPr>
              <w:t>Історія релігії</w:t>
            </w:r>
          </w:p>
          <w:p w:rsidR="00D94980" w:rsidRDefault="00D94980">
            <w:pPr>
              <w:pStyle w:val="afc"/>
              <w:spacing w:line="276" w:lineRule="auto"/>
              <w:rPr>
                <w:szCs w:val="28"/>
              </w:rPr>
            </w:pPr>
            <w:r>
              <w:rPr>
                <w:szCs w:val="28"/>
              </w:rPr>
              <w:t>Біологія</w:t>
            </w:r>
          </w:p>
          <w:p w:rsidR="00D94980" w:rsidRDefault="00D94980">
            <w:pPr>
              <w:pStyle w:val="afc"/>
              <w:spacing w:line="276" w:lineRule="auto"/>
              <w:rPr>
                <w:szCs w:val="28"/>
              </w:rPr>
            </w:pPr>
            <w:r>
              <w:rPr>
                <w:szCs w:val="28"/>
              </w:rPr>
              <w:t>Політекономія</w:t>
            </w:r>
          </w:p>
          <w:p w:rsidR="00D94980" w:rsidRDefault="00D94980">
            <w:pPr>
              <w:pStyle w:val="afc"/>
              <w:tabs>
                <w:tab w:val="center" w:pos="2285"/>
              </w:tabs>
              <w:spacing w:line="276" w:lineRule="auto"/>
              <w:rPr>
                <w:szCs w:val="28"/>
              </w:rPr>
            </w:pPr>
            <w:r>
              <w:rPr>
                <w:szCs w:val="28"/>
              </w:rPr>
              <w:t>Соціологія</w:t>
            </w:r>
            <w:r>
              <w:rPr>
                <w:szCs w:val="28"/>
              </w:rPr>
              <w:tab/>
            </w:r>
          </w:p>
          <w:p w:rsidR="00D94980" w:rsidRDefault="00D94980">
            <w:pPr>
              <w:pStyle w:val="afc"/>
              <w:spacing w:line="276" w:lineRule="auto"/>
              <w:rPr>
                <w:szCs w:val="28"/>
              </w:rPr>
            </w:pPr>
            <w:r>
              <w:rPr>
                <w:szCs w:val="28"/>
              </w:rPr>
              <w:t>Психологія</w:t>
            </w:r>
          </w:p>
          <w:p w:rsidR="00D94980" w:rsidRDefault="00D94980">
            <w:pPr>
              <w:pStyle w:val="afc"/>
              <w:spacing w:line="276" w:lineRule="auto"/>
              <w:rPr>
                <w:szCs w:val="28"/>
              </w:rPr>
            </w:pPr>
            <w:r>
              <w:rPr>
                <w:szCs w:val="28"/>
              </w:rPr>
              <w:t>Логіка</w:t>
            </w:r>
          </w:p>
          <w:p w:rsidR="00D94980" w:rsidRDefault="00D94980">
            <w:pPr>
              <w:pStyle w:val="afc"/>
              <w:spacing w:line="276" w:lineRule="auto"/>
              <w:rPr>
                <w:szCs w:val="28"/>
              </w:rPr>
            </w:pPr>
            <w:r>
              <w:rPr>
                <w:szCs w:val="28"/>
              </w:rPr>
              <w:t xml:space="preserve">Теорія пізнання </w:t>
            </w:r>
          </w:p>
          <w:p w:rsidR="00D94980" w:rsidRDefault="00D94980">
            <w:pPr>
              <w:pStyle w:val="afc"/>
              <w:spacing w:line="276" w:lineRule="auto"/>
              <w:rPr>
                <w:szCs w:val="28"/>
              </w:rPr>
            </w:pPr>
            <w:r>
              <w:rPr>
                <w:szCs w:val="28"/>
              </w:rPr>
              <w:t>Історія філософії</w:t>
            </w:r>
          </w:p>
          <w:p w:rsidR="00D94980" w:rsidRDefault="00D94980">
            <w:pPr>
              <w:pStyle w:val="afc"/>
              <w:spacing w:line="276" w:lineRule="auto"/>
              <w:rPr>
                <w:szCs w:val="28"/>
              </w:rPr>
            </w:pPr>
            <w:r>
              <w:rPr>
                <w:szCs w:val="28"/>
              </w:rPr>
              <w:t>Мова стара і нова</w:t>
            </w:r>
          </w:p>
          <w:p w:rsidR="00D94980" w:rsidRDefault="00D94980">
            <w:pPr>
              <w:pStyle w:val="afc"/>
              <w:spacing w:line="276" w:lineRule="auto"/>
              <w:rPr>
                <w:szCs w:val="28"/>
              </w:rPr>
            </w:pPr>
            <w:r>
              <w:rPr>
                <w:szCs w:val="28"/>
              </w:rPr>
              <w:t>Історія педагогічних ідей</w:t>
            </w:r>
          </w:p>
          <w:p w:rsidR="00D94980" w:rsidRDefault="00D94980">
            <w:pPr>
              <w:pStyle w:val="afc"/>
              <w:spacing w:line="276" w:lineRule="auto"/>
              <w:rPr>
                <w:szCs w:val="28"/>
              </w:rPr>
            </w:pPr>
            <w:r>
              <w:rPr>
                <w:szCs w:val="28"/>
              </w:rPr>
              <w:t>Основи вчення про виховання</w:t>
            </w:r>
          </w:p>
          <w:p w:rsidR="00D94980" w:rsidRDefault="00D94980" w:rsidP="00D94980">
            <w:pPr>
              <w:pStyle w:val="afc"/>
              <w:spacing w:line="276" w:lineRule="auto"/>
              <w:rPr>
                <w:szCs w:val="28"/>
              </w:rPr>
            </w:pPr>
            <w:r>
              <w:rPr>
                <w:szCs w:val="28"/>
              </w:rPr>
              <w:t>Історія освіти на Україні</w:t>
            </w:r>
          </w:p>
        </w:tc>
        <w:tc>
          <w:tcPr>
            <w:tcW w:w="2341" w:type="dxa"/>
            <w:tcBorders>
              <w:top w:val="single" w:sz="4" w:space="0" w:color="auto"/>
              <w:left w:val="single" w:sz="4" w:space="0" w:color="auto"/>
              <w:bottom w:val="single" w:sz="4" w:space="0" w:color="auto"/>
              <w:right w:val="single" w:sz="4" w:space="0" w:color="auto"/>
            </w:tcBorders>
          </w:tcPr>
          <w:p w:rsidR="00D94980" w:rsidRDefault="00D94980">
            <w:pPr>
              <w:pStyle w:val="afc"/>
              <w:spacing w:line="276" w:lineRule="auto"/>
              <w:jc w:val="center"/>
              <w:rPr>
                <w:szCs w:val="28"/>
              </w:rPr>
            </w:pPr>
            <w:r>
              <w:rPr>
                <w:szCs w:val="28"/>
              </w:rPr>
              <w:t>20</w:t>
            </w:r>
          </w:p>
          <w:p w:rsidR="00D94980" w:rsidRDefault="00D94980">
            <w:pPr>
              <w:pStyle w:val="afc"/>
              <w:spacing w:line="276" w:lineRule="auto"/>
              <w:jc w:val="center"/>
              <w:rPr>
                <w:szCs w:val="28"/>
              </w:rPr>
            </w:pPr>
            <w:r>
              <w:rPr>
                <w:szCs w:val="28"/>
              </w:rPr>
              <w:t>20</w:t>
            </w:r>
          </w:p>
          <w:p w:rsidR="00D94980" w:rsidRDefault="00D94980">
            <w:pPr>
              <w:pStyle w:val="afc"/>
              <w:spacing w:line="276" w:lineRule="auto"/>
              <w:jc w:val="center"/>
              <w:rPr>
                <w:szCs w:val="28"/>
              </w:rPr>
            </w:pPr>
            <w:r>
              <w:rPr>
                <w:szCs w:val="28"/>
              </w:rPr>
              <w:t>20</w:t>
            </w:r>
          </w:p>
          <w:p w:rsidR="00D94980" w:rsidRDefault="00D94980">
            <w:pPr>
              <w:pStyle w:val="afc"/>
              <w:spacing w:line="276" w:lineRule="auto"/>
              <w:jc w:val="center"/>
              <w:rPr>
                <w:szCs w:val="28"/>
              </w:rPr>
            </w:pPr>
            <w:r>
              <w:rPr>
                <w:szCs w:val="28"/>
              </w:rPr>
              <w:t>20</w:t>
            </w:r>
          </w:p>
          <w:p w:rsidR="00D94980" w:rsidRDefault="00D94980">
            <w:pPr>
              <w:pStyle w:val="afc"/>
              <w:spacing w:line="276" w:lineRule="auto"/>
              <w:jc w:val="center"/>
              <w:rPr>
                <w:szCs w:val="28"/>
              </w:rPr>
            </w:pPr>
            <w:r>
              <w:rPr>
                <w:szCs w:val="28"/>
              </w:rPr>
              <w:t>40</w:t>
            </w:r>
          </w:p>
          <w:p w:rsidR="00D94980" w:rsidRDefault="00D94980">
            <w:pPr>
              <w:pStyle w:val="afc"/>
              <w:spacing w:line="276" w:lineRule="auto"/>
              <w:jc w:val="center"/>
              <w:rPr>
                <w:szCs w:val="28"/>
              </w:rPr>
            </w:pPr>
            <w:r>
              <w:rPr>
                <w:szCs w:val="28"/>
              </w:rPr>
              <w:t>40</w:t>
            </w:r>
          </w:p>
          <w:p w:rsidR="00D94980" w:rsidRDefault="00D94980">
            <w:pPr>
              <w:pStyle w:val="afc"/>
              <w:spacing w:line="276" w:lineRule="auto"/>
              <w:jc w:val="center"/>
              <w:rPr>
                <w:szCs w:val="28"/>
              </w:rPr>
            </w:pPr>
            <w:r>
              <w:rPr>
                <w:szCs w:val="28"/>
              </w:rPr>
              <w:t>40</w:t>
            </w:r>
          </w:p>
          <w:p w:rsidR="00D94980" w:rsidRDefault="00D94980">
            <w:pPr>
              <w:pStyle w:val="afc"/>
              <w:spacing w:line="276" w:lineRule="auto"/>
              <w:jc w:val="center"/>
              <w:rPr>
                <w:szCs w:val="28"/>
              </w:rPr>
            </w:pPr>
            <w:r>
              <w:rPr>
                <w:szCs w:val="28"/>
              </w:rPr>
              <w:t>40</w:t>
            </w:r>
          </w:p>
          <w:p w:rsidR="00D94980" w:rsidRDefault="00D94980">
            <w:pPr>
              <w:pStyle w:val="afc"/>
              <w:spacing w:line="276" w:lineRule="auto"/>
              <w:jc w:val="center"/>
              <w:rPr>
                <w:szCs w:val="28"/>
              </w:rPr>
            </w:pPr>
            <w:r>
              <w:rPr>
                <w:szCs w:val="28"/>
              </w:rPr>
              <w:t>-</w:t>
            </w:r>
          </w:p>
          <w:p w:rsidR="00D94980" w:rsidRDefault="00D94980">
            <w:pPr>
              <w:pStyle w:val="afc"/>
              <w:spacing w:line="276" w:lineRule="auto"/>
              <w:jc w:val="center"/>
              <w:rPr>
                <w:szCs w:val="28"/>
              </w:rPr>
            </w:pPr>
            <w:r>
              <w:rPr>
                <w:szCs w:val="28"/>
              </w:rPr>
              <w:t>-</w:t>
            </w:r>
          </w:p>
          <w:p w:rsidR="00D94980" w:rsidRDefault="00D94980">
            <w:pPr>
              <w:pStyle w:val="afc"/>
              <w:spacing w:line="276" w:lineRule="auto"/>
              <w:jc w:val="center"/>
              <w:rPr>
                <w:szCs w:val="28"/>
              </w:rPr>
            </w:pPr>
            <w:r>
              <w:rPr>
                <w:szCs w:val="28"/>
              </w:rPr>
              <w:t>-</w:t>
            </w:r>
          </w:p>
          <w:p w:rsidR="00D94980" w:rsidRDefault="00D94980" w:rsidP="00D94980">
            <w:pPr>
              <w:pStyle w:val="afc"/>
              <w:spacing w:line="276" w:lineRule="auto"/>
              <w:jc w:val="center"/>
              <w:rPr>
                <w:szCs w:val="28"/>
              </w:rPr>
            </w:pPr>
            <w:r>
              <w:rPr>
                <w:szCs w:val="28"/>
              </w:rPr>
              <w:t>12</w:t>
            </w:r>
          </w:p>
        </w:tc>
        <w:tc>
          <w:tcPr>
            <w:tcW w:w="2172" w:type="dxa"/>
            <w:tcBorders>
              <w:top w:val="single" w:sz="4" w:space="0" w:color="auto"/>
              <w:left w:val="single" w:sz="4" w:space="0" w:color="auto"/>
              <w:bottom w:val="single" w:sz="4" w:space="0" w:color="auto"/>
              <w:right w:val="single" w:sz="4" w:space="0" w:color="auto"/>
            </w:tcBorders>
          </w:tcPr>
          <w:p w:rsidR="00D94980" w:rsidRDefault="00D94980">
            <w:pPr>
              <w:pStyle w:val="afc"/>
              <w:spacing w:line="276" w:lineRule="auto"/>
              <w:jc w:val="center"/>
              <w:rPr>
                <w:szCs w:val="28"/>
              </w:rPr>
            </w:pPr>
            <w:r>
              <w:rPr>
                <w:szCs w:val="28"/>
              </w:rPr>
              <w:t>-</w:t>
            </w:r>
          </w:p>
          <w:p w:rsidR="00D94980" w:rsidRDefault="00D94980">
            <w:pPr>
              <w:pStyle w:val="afc"/>
              <w:spacing w:line="276" w:lineRule="auto"/>
              <w:jc w:val="center"/>
              <w:rPr>
                <w:szCs w:val="28"/>
              </w:rPr>
            </w:pPr>
            <w:r>
              <w:rPr>
                <w:szCs w:val="28"/>
              </w:rPr>
              <w:t>-</w:t>
            </w:r>
          </w:p>
          <w:p w:rsidR="00D94980" w:rsidRDefault="00D94980">
            <w:pPr>
              <w:pStyle w:val="afc"/>
              <w:spacing w:line="276" w:lineRule="auto"/>
              <w:jc w:val="center"/>
              <w:rPr>
                <w:szCs w:val="28"/>
              </w:rPr>
            </w:pPr>
            <w:r>
              <w:rPr>
                <w:szCs w:val="28"/>
              </w:rPr>
              <w:t>12</w:t>
            </w:r>
          </w:p>
          <w:p w:rsidR="00D94980" w:rsidRDefault="00D94980">
            <w:pPr>
              <w:pStyle w:val="afc"/>
              <w:spacing w:line="276" w:lineRule="auto"/>
              <w:jc w:val="center"/>
              <w:rPr>
                <w:szCs w:val="28"/>
              </w:rPr>
            </w:pPr>
            <w:r>
              <w:rPr>
                <w:szCs w:val="28"/>
              </w:rPr>
              <w:t>-</w:t>
            </w:r>
          </w:p>
          <w:p w:rsidR="00D94980" w:rsidRDefault="00D94980">
            <w:pPr>
              <w:pStyle w:val="afc"/>
              <w:spacing w:line="276" w:lineRule="auto"/>
              <w:jc w:val="center"/>
              <w:rPr>
                <w:szCs w:val="28"/>
              </w:rPr>
            </w:pPr>
            <w:r>
              <w:rPr>
                <w:szCs w:val="28"/>
              </w:rPr>
              <w:t>-</w:t>
            </w:r>
          </w:p>
          <w:p w:rsidR="00D94980" w:rsidRDefault="00D94980">
            <w:pPr>
              <w:pStyle w:val="afc"/>
              <w:spacing w:line="276" w:lineRule="auto"/>
              <w:jc w:val="center"/>
              <w:rPr>
                <w:szCs w:val="28"/>
              </w:rPr>
            </w:pPr>
            <w:r>
              <w:rPr>
                <w:szCs w:val="28"/>
              </w:rPr>
              <w:t>-</w:t>
            </w:r>
          </w:p>
          <w:p w:rsidR="00D94980" w:rsidRDefault="00D94980">
            <w:pPr>
              <w:pStyle w:val="afc"/>
              <w:spacing w:line="276" w:lineRule="auto"/>
              <w:jc w:val="center"/>
              <w:rPr>
                <w:szCs w:val="28"/>
              </w:rPr>
            </w:pPr>
            <w:r>
              <w:rPr>
                <w:szCs w:val="28"/>
              </w:rPr>
              <w:t>-</w:t>
            </w:r>
          </w:p>
          <w:p w:rsidR="00D94980" w:rsidRDefault="00D94980">
            <w:pPr>
              <w:pStyle w:val="afc"/>
              <w:spacing w:line="276" w:lineRule="auto"/>
              <w:jc w:val="center"/>
              <w:rPr>
                <w:szCs w:val="28"/>
              </w:rPr>
            </w:pPr>
            <w:r>
              <w:rPr>
                <w:szCs w:val="28"/>
              </w:rPr>
              <w:t>-</w:t>
            </w:r>
          </w:p>
          <w:p w:rsidR="00D94980" w:rsidRDefault="00D94980">
            <w:pPr>
              <w:pStyle w:val="afc"/>
              <w:spacing w:line="276" w:lineRule="auto"/>
              <w:jc w:val="center"/>
              <w:rPr>
                <w:szCs w:val="28"/>
              </w:rPr>
            </w:pPr>
            <w:r>
              <w:rPr>
                <w:szCs w:val="28"/>
              </w:rPr>
              <w:t>40</w:t>
            </w:r>
          </w:p>
          <w:p w:rsidR="00D94980" w:rsidRDefault="00D94980">
            <w:pPr>
              <w:pStyle w:val="afc"/>
              <w:spacing w:line="276" w:lineRule="auto"/>
              <w:jc w:val="center"/>
              <w:rPr>
                <w:szCs w:val="28"/>
              </w:rPr>
            </w:pPr>
            <w:r>
              <w:rPr>
                <w:szCs w:val="28"/>
              </w:rPr>
              <w:t>20</w:t>
            </w:r>
          </w:p>
          <w:p w:rsidR="00D94980" w:rsidRDefault="00D94980">
            <w:pPr>
              <w:pStyle w:val="afc"/>
              <w:spacing w:line="276" w:lineRule="auto"/>
              <w:jc w:val="center"/>
              <w:rPr>
                <w:szCs w:val="28"/>
              </w:rPr>
            </w:pPr>
            <w:r>
              <w:rPr>
                <w:szCs w:val="28"/>
              </w:rPr>
              <w:t>12</w:t>
            </w:r>
          </w:p>
          <w:p w:rsidR="00D94980" w:rsidRDefault="00D94980" w:rsidP="00D94980">
            <w:pPr>
              <w:pStyle w:val="afc"/>
              <w:spacing w:line="276" w:lineRule="auto"/>
              <w:jc w:val="center"/>
              <w:rPr>
                <w:szCs w:val="28"/>
              </w:rPr>
            </w:pPr>
            <w:r>
              <w:rPr>
                <w:szCs w:val="28"/>
              </w:rPr>
              <w:t>-</w:t>
            </w:r>
          </w:p>
        </w:tc>
      </w:tr>
    </w:tbl>
    <w:p w:rsidR="00FC4F30" w:rsidRDefault="00FC4F30" w:rsidP="0038770A">
      <w:pPr>
        <w:pStyle w:val="afc"/>
        <w:jc w:val="center"/>
        <w:rPr>
          <w:szCs w:val="28"/>
        </w:rPr>
      </w:pPr>
    </w:p>
    <w:p w:rsidR="00FC4F30" w:rsidRDefault="00FC4F30" w:rsidP="00FC4F30">
      <w:pPr>
        <w:pStyle w:val="afc"/>
        <w:ind w:firstLine="6237"/>
        <w:rPr>
          <w:szCs w:val="28"/>
        </w:rPr>
      </w:pPr>
      <w:r w:rsidRPr="00850308">
        <w:rPr>
          <w:i/>
          <w:szCs w:val="28"/>
        </w:rPr>
        <w:lastRenderedPageBreak/>
        <w:t>Продовження таблиці 3.1</w:t>
      </w:r>
    </w:p>
    <w:p w:rsidR="0038770A" w:rsidRDefault="0038770A" w:rsidP="0038770A">
      <w:pPr>
        <w:pStyle w:val="afc"/>
        <w:jc w:val="center"/>
        <w:rPr>
          <w:szCs w:val="28"/>
        </w:rPr>
      </w:pPr>
      <w:r>
        <w:rPr>
          <w:szCs w:val="28"/>
        </w:rPr>
        <w:t>Історико-філологічний відділ</w:t>
      </w:r>
    </w:p>
    <w:tbl>
      <w:tblPr>
        <w:tblW w:w="0" w:type="auto"/>
        <w:tblLook w:val="04A0" w:firstRow="1" w:lastRow="0" w:firstColumn="1" w:lastColumn="0" w:noHBand="0" w:noVBand="1"/>
      </w:tblPr>
      <w:tblGrid>
        <w:gridCol w:w="5094"/>
        <w:gridCol w:w="2340"/>
        <w:gridCol w:w="2172"/>
      </w:tblGrid>
      <w:tr w:rsidR="0038770A" w:rsidTr="00FC4F30">
        <w:trPr>
          <w:trHeight w:val="369"/>
        </w:trPr>
        <w:tc>
          <w:tcPr>
            <w:tcW w:w="5094" w:type="dxa"/>
            <w:tcBorders>
              <w:top w:val="single" w:sz="4" w:space="0" w:color="auto"/>
              <w:left w:val="single" w:sz="4" w:space="0" w:color="auto"/>
              <w:bottom w:val="single" w:sz="4" w:space="0" w:color="auto"/>
              <w:right w:val="single" w:sz="4" w:space="0" w:color="auto"/>
            </w:tcBorders>
            <w:hideMark/>
          </w:tcPr>
          <w:p w:rsidR="0038770A" w:rsidRDefault="00FC4F30" w:rsidP="00FC4F30">
            <w:pPr>
              <w:pStyle w:val="afc"/>
              <w:spacing w:line="276" w:lineRule="auto"/>
              <w:jc w:val="center"/>
              <w:rPr>
                <w:szCs w:val="28"/>
              </w:rPr>
            </w:pPr>
            <w:r>
              <w:rPr>
                <w:szCs w:val="28"/>
              </w:rPr>
              <w:t>1</w:t>
            </w:r>
          </w:p>
        </w:tc>
        <w:tc>
          <w:tcPr>
            <w:tcW w:w="2340" w:type="dxa"/>
            <w:tcBorders>
              <w:top w:val="single" w:sz="4" w:space="0" w:color="auto"/>
              <w:left w:val="single" w:sz="4" w:space="0" w:color="auto"/>
              <w:bottom w:val="single" w:sz="4" w:space="0" w:color="auto"/>
              <w:right w:val="single" w:sz="4" w:space="0" w:color="auto"/>
            </w:tcBorders>
            <w:hideMark/>
          </w:tcPr>
          <w:p w:rsidR="0038770A" w:rsidRDefault="00FC4F30" w:rsidP="00FC4F30">
            <w:pPr>
              <w:pStyle w:val="afc"/>
              <w:spacing w:line="276" w:lineRule="auto"/>
              <w:jc w:val="center"/>
              <w:rPr>
                <w:szCs w:val="28"/>
              </w:rPr>
            </w:pPr>
            <w:r>
              <w:rPr>
                <w:szCs w:val="28"/>
              </w:rPr>
              <w:t>2</w:t>
            </w:r>
          </w:p>
        </w:tc>
        <w:tc>
          <w:tcPr>
            <w:tcW w:w="2172" w:type="dxa"/>
            <w:tcBorders>
              <w:top w:val="single" w:sz="4" w:space="0" w:color="auto"/>
              <w:left w:val="single" w:sz="4" w:space="0" w:color="auto"/>
              <w:bottom w:val="single" w:sz="4" w:space="0" w:color="auto"/>
              <w:right w:val="single" w:sz="4" w:space="0" w:color="auto"/>
            </w:tcBorders>
            <w:hideMark/>
          </w:tcPr>
          <w:p w:rsidR="0038770A" w:rsidRDefault="00FC4F30" w:rsidP="00FC4F30">
            <w:pPr>
              <w:pStyle w:val="afc"/>
              <w:spacing w:line="276" w:lineRule="auto"/>
              <w:jc w:val="center"/>
              <w:rPr>
                <w:szCs w:val="28"/>
              </w:rPr>
            </w:pPr>
            <w:r>
              <w:rPr>
                <w:szCs w:val="28"/>
              </w:rPr>
              <w:t>3</w:t>
            </w:r>
          </w:p>
        </w:tc>
      </w:tr>
      <w:tr w:rsidR="00FC4F30" w:rsidTr="00FC4F30">
        <w:trPr>
          <w:trHeight w:val="4857"/>
        </w:trPr>
        <w:tc>
          <w:tcPr>
            <w:tcW w:w="5094" w:type="dxa"/>
            <w:tcBorders>
              <w:top w:val="single" w:sz="4" w:space="0" w:color="auto"/>
              <w:left w:val="single" w:sz="4" w:space="0" w:color="auto"/>
              <w:bottom w:val="single" w:sz="4" w:space="0" w:color="auto"/>
              <w:right w:val="single" w:sz="4" w:space="0" w:color="auto"/>
            </w:tcBorders>
          </w:tcPr>
          <w:p w:rsidR="00FC4F30" w:rsidRDefault="00FC4F30" w:rsidP="00FC4F30">
            <w:pPr>
              <w:pStyle w:val="afc"/>
              <w:spacing w:line="276" w:lineRule="auto"/>
              <w:rPr>
                <w:szCs w:val="28"/>
              </w:rPr>
            </w:pPr>
            <w:r>
              <w:rPr>
                <w:szCs w:val="28"/>
              </w:rPr>
              <w:t>Історія України</w:t>
            </w:r>
          </w:p>
          <w:p w:rsidR="00FC4F30" w:rsidRDefault="00FC4F30" w:rsidP="00FC4F30">
            <w:pPr>
              <w:pStyle w:val="afc"/>
              <w:spacing w:line="276" w:lineRule="auto"/>
              <w:rPr>
                <w:szCs w:val="28"/>
              </w:rPr>
            </w:pPr>
            <w:r>
              <w:rPr>
                <w:szCs w:val="28"/>
              </w:rPr>
              <w:t>Історія загальна</w:t>
            </w:r>
          </w:p>
          <w:p w:rsidR="00FC4F30" w:rsidRDefault="00FC4F30" w:rsidP="00FC4F30">
            <w:pPr>
              <w:pStyle w:val="afc"/>
              <w:spacing w:line="276" w:lineRule="auto"/>
              <w:rPr>
                <w:szCs w:val="28"/>
              </w:rPr>
            </w:pPr>
            <w:r>
              <w:rPr>
                <w:szCs w:val="28"/>
              </w:rPr>
              <w:t>Історія слов’янського народу</w:t>
            </w:r>
          </w:p>
          <w:p w:rsidR="00FC4F30" w:rsidRDefault="00FC4F30" w:rsidP="00FC4F30">
            <w:pPr>
              <w:pStyle w:val="afc"/>
              <w:spacing w:line="276" w:lineRule="auto"/>
              <w:rPr>
                <w:szCs w:val="28"/>
              </w:rPr>
            </w:pPr>
            <w:r>
              <w:rPr>
                <w:szCs w:val="28"/>
              </w:rPr>
              <w:t>Методологія історії і філософії</w:t>
            </w:r>
          </w:p>
          <w:p w:rsidR="00FC4F30" w:rsidRDefault="00FC4F30">
            <w:pPr>
              <w:pStyle w:val="afc"/>
              <w:spacing w:line="276" w:lineRule="auto"/>
              <w:rPr>
                <w:szCs w:val="28"/>
              </w:rPr>
            </w:pPr>
            <w:r>
              <w:rPr>
                <w:szCs w:val="28"/>
              </w:rPr>
              <w:t>Історія права</w:t>
            </w:r>
          </w:p>
          <w:p w:rsidR="00FC4F30" w:rsidRDefault="00FC4F30">
            <w:pPr>
              <w:pStyle w:val="afc"/>
              <w:spacing w:line="276" w:lineRule="auto"/>
              <w:rPr>
                <w:szCs w:val="28"/>
              </w:rPr>
            </w:pPr>
            <w:r>
              <w:rPr>
                <w:szCs w:val="28"/>
              </w:rPr>
              <w:t>Історія первісної культури</w:t>
            </w:r>
          </w:p>
          <w:p w:rsidR="00FC4F30" w:rsidRDefault="00FC4F30">
            <w:pPr>
              <w:pStyle w:val="afc"/>
              <w:spacing w:line="276" w:lineRule="auto"/>
              <w:rPr>
                <w:szCs w:val="28"/>
              </w:rPr>
            </w:pPr>
            <w:r>
              <w:rPr>
                <w:szCs w:val="28"/>
              </w:rPr>
              <w:t>Історія західної культури</w:t>
            </w:r>
          </w:p>
          <w:p w:rsidR="00FC4F30" w:rsidRDefault="00FC4F30">
            <w:pPr>
              <w:pStyle w:val="afc"/>
              <w:spacing w:line="276" w:lineRule="auto"/>
              <w:rPr>
                <w:szCs w:val="28"/>
              </w:rPr>
            </w:pPr>
            <w:r>
              <w:rPr>
                <w:szCs w:val="28"/>
              </w:rPr>
              <w:t>Українська мова</w:t>
            </w:r>
          </w:p>
          <w:p w:rsidR="00FC4F30" w:rsidRDefault="00FC4F30">
            <w:pPr>
              <w:pStyle w:val="afc"/>
              <w:spacing w:line="276" w:lineRule="auto"/>
              <w:rPr>
                <w:szCs w:val="28"/>
              </w:rPr>
            </w:pPr>
            <w:r>
              <w:rPr>
                <w:szCs w:val="28"/>
              </w:rPr>
              <w:t>Українське мистецтво</w:t>
            </w:r>
          </w:p>
          <w:p w:rsidR="00FC4F30" w:rsidRDefault="00FC4F30">
            <w:pPr>
              <w:pStyle w:val="afc"/>
              <w:spacing w:line="276" w:lineRule="auto"/>
              <w:rPr>
                <w:szCs w:val="28"/>
              </w:rPr>
            </w:pPr>
            <w:r>
              <w:rPr>
                <w:szCs w:val="28"/>
              </w:rPr>
              <w:t>Палеографія</w:t>
            </w:r>
          </w:p>
          <w:p w:rsidR="00FC4F30" w:rsidRDefault="00FC4F30">
            <w:pPr>
              <w:pStyle w:val="afc"/>
              <w:spacing w:line="276" w:lineRule="auto"/>
              <w:rPr>
                <w:szCs w:val="28"/>
              </w:rPr>
            </w:pPr>
            <w:r>
              <w:rPr>
                <w:szCs w:val="28"/>
              </w:rPr>
              <w:t>Археологія</w:t>
            </w:r>
          </w:p>
          <w:p w:rsidR="00FC4F30" w:rsidRDefault="00FC4F30">
            <w:pPr>
              <w:pStyle w:val="afc"/>
              <w:spacing w:line="276" w:lineRule="auto"/>
              <w:rPr>
                <w:szCs w:val="28"/>
              </w:rPr>
            </w:pPr>
            <w:r>
              <w:rPr>
                <w:szCs w:val="28"/>
              </w:rPr>
              <w:t>Музеєзнавство</w:t>
            </w:r>
          </w:p>
          <w:p w:rsidR="00FC4F30" w:rsidRDefault="00FC4F30" w:rsidP="00D94980">
            <w:pPr>
              <w:pStyle w:val="afc"/>
              <w:spacing w:line="276" w:lineRule="auto"/>
              <w:rPr>
                <w:szCs w:val="28"/>
              </w:rPr>
            </w:pPr>
            <w:r>
              <w:rPr>
                <w:szCs w:val="28"/>
              </w:rPr>
              <w:t>Географія загальна і України</w:t>
            </w:r>
          </w:p>
        </w:tc>
        <w:tc>
          <w:tcPr>
            <w:tcW w:w="2340" w:type="dxa"/>
            <w:tcBorders>
              <w:top w:val="single" w:sz="4" w:space="0" w:color="auto"/>
              <w:left w:val="single" w:sz="4" w:space="0" w:color="auto"/>
              <w:bottom w:val="single" w:sz="4" w:space="0" w:color="auto"/>
              <w:right w:val="single" w:sz="4" w:space="0" w:color="auto"/>
            </w:tcBorders>
          </w:tcPr>
          <w:p w:rsidR="00FC4F30" w:rsidRDefault="00FC4F30" w:rsidP="00FC4F30">
            <w:pPr>
              <w:pStyle w:val="afc"/>
              <w:spacing w:line="276" w:lineRule="auto"/>
              <w:jc w:val="center"/>
              <w:rPr>
                <w:szCs w:val="28"/>
              </w:rPr>
            </w:pPr>
            <w:r>
              <w:rPr>
                <w:szCs w:val="28"/>
              </w:rPr>
              <w:t>20</w:t>
            </w:r>
          </w:p>
          <w:p w:rsidR="00FC4F30" w:rsidRDefault="00FC4F30" w:rsidP="00FC4F30">
            <w:pPr>
              <w:pStyle w:val="afc"/>
              <w:spacing w:line="276" w:lineRule="auto"/>
              <w:jc w:val="center"/>
              <w:rPr>
                <w:szCs w:val="28"/>
              </w:rPr>
            </w:pPr>
            <w:r>
              <w:rPr>
                <w:szCs w:val="28"/>
              </w:rPr>
              <w:t>20</w:t>
            </w:r>
          </w:p>
          <w:p w:rsidR="00FC4F30" w:rsidRDefault="00FC4F30" w:rsidP="00FC4F30">
            <w:pPr>
              <w:pStyle w:val="afc"/>
              <w:spacing w:line="276" w:lineRule="auto"/>
              <w:jc w:val="center"/>
              <w:rPr>
                <w:szCs w:val="28"/>
              </w:rPr>
            </w:pPr>
            <w:r>
              <w:rPr>
                <w:szCs w:val="28"/>
              </w:rPr>
              <w:t>-</w:t>
            </w:r>
          </w:p>
          <w:p w:rsidR="00FC4F30" w:rsidRDefault="00FC4F30" w:rsidP="00FC4F30">
            <w:pPr>
              <w:pStyle w:val="afc"/>
              <w:spacing w:line="276" w:lineRule="auto"/>
              <w:jc w:val="center"/>
              <w:rPr>
                <w:szCs w:val="28"/>
              </w:rPr>
            </w:pPr>
            <w:r>
              <w:rPr>
                <w:szCs w:val="28"/>
              </w:rPr>
              <w:t>-</w:t>
            </w:r>
          </w:p>
          <w:p w:rsidR="00FC4F30" w:rsidRDefault="00FC4F30">
            <w:pPr>
              <w:pStyle w:val="afc"/>
              <w:spacing w:line="276" w:lineRule="auto"/>
              <w:jc w:val="center"/>
              <w:rPr>
                <w:szCs w:val="28"/>
              </w:rPr>
            </w:pPr>
            <w:r>
              <w:rPr>
                <w:szCs w:val="28"/>
              </w:rPr>
              <w:t>12</w:t>
            </w:r>
          </w:p>
          <w:p w:rsidR="00FC4F30" w:rsidRDefault="00FC4F30">
            <w:pPr>
              <w:pStyle w:val="afc"/>
              <w:spacing w:line="276" w:lineRule="auto"/>
              <w:jc w:val="center"/>
              <w:rPr>
                <w:szCs w:val="28"/>
              </w:rPr>
            </w:pPr>
            <w:r>
              <w:rPr>
                <w:szCs w:val="28"/>
              </w:rPr>
              <w:t>12</w:t>
            </w:r>
          </w:p>
          <w:p w:rsidR="00FC4F30" w:rsidRDefault="00FC4F30">
            <w:pPr>
              <w:pStyle w:val="afc"/>
              <w:spacing w:line="276" w:lineRule="auto"/>
              <w:jc w:val="center"/>
              <w:rPr>
                <w:szCs w:val="28"/>
              </w:rPr>
            </w:pPr>
            <w:r>
              <w:rPr>
                <w:szCs w:val="28"/>
              </w:rPr>
              <w:t>12</w:t>
            </w:r>
          </w:p>
          <w:p w:rsidR="00FC4F30" w:rsidRDefault="00FC4F30">
            <w:pPr>
              <w:pStyle w:val="afc"/>
              <w:spacing w:line="276" w:lineRule="auto"/>
              <w:jc w:val="center"/>
              <w:rPr>
                <w:szCs w:val="28"/>
              </w:rPr>
            </w:pPr>
            <w:r>
              <w:rPr>
                <w:szCs w:val="28"/>
              </w:rPr>
              <w:t>20</w:t>
            </w:r>
          </w:p>
          <w:p w:rsidR="00FC4F30" w:rsidRDefault="00FC4F30">
            <w:pPr>
              <w:pStyle w:val="afc"/>
              <w:spacing w:line="276" w:lineRule="auto"/>
              <w:jc w:val="center"/>
              <w:rPr>
                <w:szCs w:val="28"/>
              </w:rPr>
            </w:pPr>
            <w:r>
              <w:rPr>
                <w:szCs w:val="28"/>
              </w:rPr>
              <w:t>12</w:t>
            </w:r>
          </w:p>
          <w:p w:rsidR="00FC4F30" w:rsidRDefault="00FC4F30">
            <w:pPr>
              <w:pStyle w:val="afc"/>
              <w:spacing w:line="276" w:lineRule="auto"/>
              <w:jc w:val="center"/>
              <w:rPr>
                <w:szCs w:val="28"/>
              </w:rPr>
            </w:pPr>
            <w:r>
              <w:rPr>
                <w:szCs w:val="28"/>
              </w:rPr>
              <w:t>-</w:t>
            </w:r>
          </w:p>
          <w:p w:rsidR="00FC4F30" w:rsidRDefault="00FC4F30">
            <w:pPr>
              <w:pStyle w:val="afc"/>
              <w:spacing w:line="276" w:lineRule="auto"/>
              <w:jc w:val="center"/>
              <w:rPr>
                <w:szCs w:val="28"/>
              </w:rPr>
            </w:pPr>
            <w:r>
              <w:rPr>
                <w:szCs w:val="28"/>
              </w:rPr>
              <w:t>-</w:t>
            </w:r>
          </w:p>
          <w:p w:rsidR="00FC4F30" w:rsidRDefault="00FC4F30">
            <w:pPr>
              <w:pStyle w:val="afc"/>
              <w:spacing w:line="276" w:lineRule="auto"/>
              <w:jc w:val="center"/>
              <w:rPr>
                <w:szCs w:val="28"/>
              </w:rPr>
            </w:pPr>
            <w:r>
              <w:rPr>
                <w:szCs w:val="28"/>
              </w:rPr>
              <w:t>-</w:t>
            </w:r>
          </w:p>
          <w:p w:rsidR="00FC4F30" w:rsidRDefault="00FC4F30" w:rsidP="00D94980">
            <w:pPr>
              <w:pStyle w:val="afc"/>
              <w:spacing w:line="276" w:lineRule="auto"/>
              <w:jc w:val="center"/>
              <w:rPr>
                <w:szCs w:val="28"/>
              </w:rPr>
            </w:pPr>
            <w:r>
              <w:rPr>
                <w:szCs w:val="28"/>
              </w:rPr>
              <w:t>20</w:t>
            </w:r>
          </w:p>
        </w:tc>
        <w:tc>
          <w:tcPr>
            <w:tcW w:w="2172" w:type="dxa"/>
            <w:tcBorders>
              <w:top w:val="single" w:sz="4" w:space="0" w:color="auto"/>
              <w:left w:val="single" w:sz="4" w:space="0" w:color="auto"/>
              <w:bottom w:val="single" w:sz="4" w:space="0" w:color="auto"/>
              <w:right w:val="single" w:sz="4" w:space="0" w:color="auto"/>
            </w:tcBorders>
          </w:tcPr>
          <w:p w:rsidR="00FC4F30" w:rsidRDefault="00FC4F30" w:rsidP="00FC4F30">
            <w:pPr>
              <w:pStyle w:val="afc"/>
              <w:spacing w:line="276" w:lineRule="auto"/>
              <w:jc w:val="center"/>
              <w:rPr>
                <w:szCs w:val="28"/>
              </w:rPr>
            </w:pPr>
            <w:r>
              <w:rPr>
                <w:szCs w:val="28"/>
              </w:rPr>
              <w:t>20</w:t>
            </w:r>
          </w:p>
          <w:p w:rsidR="00FC4F30" w:rsidRDefault="00FC4F30" w:rsidP="00FC4F30">
            <w:pPr>
              <w:pStyle w:val="afc"/>
              <w:spacing w:line="276" w:lineRule="auto"/>
              <w:jc w:val="center"/>
              <w:rPr>
                <w:szCs w:val="28"/>
              </w:rPr>
            </w:pPr>
            <w:r>
              <w:rPr>
                <w:szCs w:val="28"/>
              </w:rPr>
              <w:t>20</w:t>
            </w:r>
          </w:p>
          <w:p w:rsidR="00FC4F30" w:rsidRDefault="00FC4F30" w:rsidP="00FC4F30">
            <w:pPr>
              <w:pStyle w:val="afc"/>
              <w:spacing w:line="276" w:lineRule="auto"/>
              <w:jc w:val="center"/>
              <w:rPr>
                <w:szCs w:val="28"/>
              </w:rPr>
            </w:pPr>
            <w:r>
              <w:rPr>
                <w:szCs w:val="28"/>
              </w:rPr>
              <w:t>12</w:t>
            </w:r>
          </w:p>
          <w:p w:rsidR="00FC4F30" w:rsidRDefault="00FC4F30" w:rsidP="00FC4F30">
            <w:pPr>
              <w:pStyle w:val="afc"/>
              <w:spacing w:line="276" w:lineRule="auto"/>
              <w:jc w:val="center"/>
              <w:rPr>
                <w:szCs w:val="28"/>
              </w:rPr>
            </w:pPr>
            <w:r>
              <w:rPr>
                <w:szCs w:val="28"/>
              </w:rPr>
              <w:t>12</w:t>
            </w:r>
          </w:p>
          <w:p w:rsidR="00FC4F30" w:rsidRDefault="00FC4F30">
            <w:pPr>
              <w:pStyle w:val="afc"/>
              <w:spacing w:line="276" w:lineRule="auto"/>
              <w:jc w:val="center"/>
              <w:rPr>
                <w:szCs w:val="28"/>
              </w:rPr>
            </w:pPr>
            <w:r>
              <w:rPr>
                <w:szCs w:val="28"/>
              </w:rPr>
              <w:t>-</w:t>
            </w:r>
          </w:p>
          <w:p w:rsidR="00FC4F30" w:rsidRDefault="00FC4F30">
            <w:pPr>
              <w:pStyle w:val="afc"/>
              <w:spacing w:line="276" w:lineRule="auto"/>
              <w:jc w:val="center"/>
              <w:rPr>
                <w:szCs w:val="28"/>
              </w:rPr>
            </w:pPr>
            <w:r>
              <w:rPr>
                <w:szCs w:val="28"/>
              </w:rPr>
              <w:t>-</w:t>
            </w:r>
          </w:p>
          <w:p w:rsidR="00FC4F30" w:rsidRDefault="00FC4F30">
            <w:pPr>
              <w:pStyle w:val="afc"/>
              <w:spacing w:line="276" w:lineRule="auto"/>
              <w:jc w:val="center"/>
              <w:rPr>
                <w:szCs w:val="28"/>
              </w:rPr>
            </w:pPr>
            <w:r>
              <w:rPr>
                <w:szCs w:val="28"/>
              </w:rPr>
              <w:t>-</w:t>
            </w:r>
          </w:p>
          <w:p w:rsidR="00FC4F30" w:rsidRDefault="00FC4F30">
            <w:pPr>
              <w:pStyle w:val="afc"/>
              <w:spacing w:line="276" w:lineRule="auto"/>
              <w:jc w:val="center"/>
              <w:rPr>
                <w:szCs w:val="28"/>
              </w:rPr>
            </w:pPr>
            <w:r>
              <w:rPr>
                <w:szCs w:val="28"/>
              </w:rPr>
              <w:t>20</w:t>
            </w:r>
          </w:p>
          <w:p w:rsidR="00FC4F30" w:rsidRDefault="00FC4F30">
            <w:pPr>
              <w:pStyle w:val="afc"/>
              <w:spacing w:line="276" w:lineRule="auto"/>
              <w:jc w:val="center"/>
              <w:rPr>
                <w:szCs w:val="28"/>
              </w:rPr>
            </w:pPr>
            <w:r>
              <w:rPr>
                <w:szCs w:val="28"/>
              </w:rPr>
              <w:t>12</w:t>
            </w:r>
          </w:p>
          <w:p w:rsidR="00FC4F30" w:rsidRDefault="00FC4F30">
            <w:pPr>
              <w:pStyle w:val="afc"/>
              <w:spacing w:line="276" w:lineRule="auto"/>
              <w:jc w:val="center"/>
              <w:rPr>
                <w:szCs w:val="28"/>
              </w:rPr>
            </w:pPr>
            <w:r>
              <w:rPr>
                <w:szCs w:val="28"/>
              </w:rPr>
              <w:t>12</w:t>
            </w:r>
          </w:p>
          <w:p w:rsidR="00FC4F30" w:rsidRDefault="00FC4F30">
            <w:pPr>
              <w:pStyle w:val="afc"/>
              <w:spacing w:line="276" w:lineRule="auto"/>
              <w:jc w:val="center"/>
              <w:rPr>
                <w:szCs w:val="28"/>
              </w:rPr>
            </w:pPr>
            <w:r>
              <w:rPr>
                <w:szCs w:val="28"/>
              </w:rPr>
              <w:t>20</w:t>
            </w:r>
          </w:p>
          <w:p w:rsidR="00FC4F30" w:rsidRDefault="00FC4F30">
            <w:pPr>
              <w:pStyle w:val="afc"/>
              <w:spacing w:line="276" w:lineRule="auto"/>
              <w:jc w:val="center"/>
              <w:rPr>
                <w:szCs w:val="28"/>
              </w:rPr>
            </w:pPr>
            <w:r>
              <w:rPr>
                <w:szCs w:val="28"/>
              </w:rPr>
              <w:t>10</w:t>
            </w:r>
          </w:p>
          <w:p w:rsidR="00FC4F30" w:rsidRDefault="00FC4F30" w:rsidP="00D94980">
            <w:pPr>
              <w:pStyle w:val="afc"/>
              <w:spacing w:line="276" w:lineRule="auto"/>
              <w:jc w:val="center"/>
              <w:rPr>
                <w:szCs w:val="28"/>
              </w:rPr>
            </w:pPr>
            <w:r>
              <w:rPr>
                <w:szCs w:val="28"/>
              </w:rPr>
              <w:t>-</w:t>
            </w:r>
          </w:p>
        </w:tc>
      </w:tr>
    </w:tbl>
    <w:p w:rsidR="0038770A" w:rsidRPr="00F94BA5" w:rsidRDefault="0038770A" w:rsidP="0038770A">
      <w:pPr>
        <w:pStyle w:val="af"/>
        <w:spacing w:line="360" w:lineRule="auto"/>
        <w:ind w:left="66" w:firstLine="501"/>
        <w:jc w:val="both"/>
        <w:rPr>
          <w:b w:val="0"/>
          <w:sz w:val="28"/>
          <w:szCs w:val="28"/>
          <w:lang w:val="ru-RU"/>
        </w:rPr>
      </w:pPr>
    </w:p>
    <w:p w:rsidR="0038770A" w:rsidRDefault="00D0096D" w:rsidP="00F94BA5">
      <w:pPr>
        <w:pStyle w:val="17"/>
        <w:shd w:val="clear" w:color="auto" w:fill="FFFFFF"/>
        <w:autoSpaceDE w:val="0"/>
        <w:autoSpaceDN w:val="0"/>
        <w:adjustRightInd w:val="0"/>
        <w:spacing w:line="360" w:lineRule="auto"/>
        <w:ind w:left="0" w:firstLine="567"/>
        <w:jc w:val="both"/>
        <w:rPr>
          <w:rFonts w:ascii="Times New Roman" w:hAnsi="Times New Roman" w:cs="Times New Roman"/>
          <w:sz w:val="16"/>
          <w:szCs w:val="16"/>
          <w:lang w:val="uk-UA"/>
        </w:rPr>
      </w:pPr>
      <w:r>
        <w:rPr>
          <w:rFonts w:ascii="Times New Roman" w:hAnsi="Times New Roman" w:cs="Times New Roman"/>
          <w:sz w:val="28"/>
          <w:szCs w:val="28"/>
          <w:lang w:val="uk-UA"/>
        </w:rPr>
        <w:t>Аналіз н</w:t>
      </w:r>
      <w:r w:rsidR="0038770A">
        <w:rPr>
          <w:rFonts w:ascii="Times New Roman" w:hAnsi="Times New Roman" w:cs="Times New Roman"/>
          <w:sz w:val="28"/>
          <w:szCs w:val="28"/>
          <w:lang w:val="uk-UA"/>
        </w:rPr>
        <w:t>авчальн</w:t>
      </w:r>
      <w:r>
        <w:rPr>
          <w:rFonts w:ascii="Times New Roman" w:hAnsi="Times New Roman" w:cs="Times New Roman"/>
          <w:sz w:val="28"/>
          <w:szCs w:val="28"/>
          <w:lang w:val="uk-UA"/>
        </w:rPr>
        <w:t>ого</w:t>
      </w:r>
      <w:r w:rsidR="0038770A">
        <w:rPr>
          <w:rFonts w:ascii="Times New Roman" w:hAnsi="Times New Roman" w:cs="Times New Roman"/>
          <w:sz w:val="28"/>
          <w:szCs w:val="28"/>
          <w:lang w:val="uk-UA"/>
        </w:rPr>
        <w:t xml:space="preserve"> план</w:t>
      </w:r>
      <w:r>
        <w:rPr>
          <w:rFonts w:ascii="Times New Roman" w:hAnsi="Times New Roman" w:cs="Times New Roman"/>
          <w:sz w:val="28"/>
          <w:szCs w:val="28"/>
          <w:lang w:val="uk-UA"/>
        </w:rPr>
        <w:t>у</w:t>
      </w:r>
      <w:r w:rsidR="0038770A">
        <w:rPr>
          <w:rFonts w:ascii="Times New Roman" w:hAnsi="Times New Roman" w:cs="Times New Roman"/>
          <w:sz w:val="28"/>
          <w:szCs w:val="28"/>
          <w:lang w:val="uk-UA"/>
        </w:rPr>
        <w:t xml:space="preserve"> історико-філологічного факультету Київського народного університету засвідчує, що в ньому були сформовані нові підходи до організації навчального процесу, а саме: на відміну від імперського періоду викладання загальноосвітніх курсів і спеціальних дисциплін здійснювалося паралельно, особлива увага зверталася на вивчення історії та географії України, української мови, загальної історії тощо. Історія України викладалась на І і II курсах по 2 години на тиждень Усього годин на І курсі було</w:t>
      </w:r>
      <w:r>
        <w:rPr>
          <w:rFonts w:ascii="Times New Roman" w:hAnsi="Times New Roman" w:cs="Times New Roman"/>
          <w:sz w:val="28"/>
          <w:szCs w:val="28"/>
          <w:lang w:val="uk-UA"/>
        </w:rPr>
        <w:t xml:space="preserve"> 108, на II </w:t>
      </w:r>
      <w:r w:rsidR="0038770A">
        <w:rPr>
          <w:rFonts w:ascii="Times New Roman" w:hAnsi="Times New Roman" w:cs="Times New Roman"/>
          <w:sz w:val="28"/>
          <w:szCs w:val="28"/>
          <w:lang w:val="uk-UA"/>
        </w:rPr>
        <w:t>курсі – 106. Крім того, на історико-філологічному факультеті запроваджувалися загальні предмети: історія рел</w:t>
      </w:r>
      <w:r>
        <w:rPr>
          <w:rFonts w:ascii="Times New Roman" w:hAnsi="Times New Roman" w:cs="Times New Roman"/>
          <w:sz w:val="28"/>
          <w:szCs w:val="28"/>
          <w:lang w:val="uk-UA"/>
        </w:rPr>
        <w:t>ігії викладалась на І курсі – 2 </w:t>
      </w:r>
      <w:r w:rsidR="0038770A">
        <w:rPr>
          <w:rFonts w:ascii="Times New Roman" w:hAnsi="Times New Roman" w:cs="Times New Roman"/>
          <w:sz w:val="28"/>
          <w:szCs w:val="28"/>
          <w:lang w:val="uk-UA"/>
        </w:rPr>
        <w:t>рази на тиждень, біологія так само, політек</w:t>
      </w:r>
      <w:r>
        <w:rPr>
          <w:rFonts w:ascii="Times New Roman" w:hAnsi="Times New Roman" w:cs="Times New Roman"/>
          <w:sz w:val="28"/>
          <w:szCs w:val="28"/>
          <w:lang w:val="uk-UA"/>
        </w:rPr>
        <w:t>ономія викладалась на І курсі 2 </w:t>
      </w:r>
      <w:r w:rsidR="0038770A">
        <w:rPr>
          <w:rFonts w:ascii="Times New Roman" w:hAnsi="Times New Roman" w:cs="Times New Roman"/>
          <w:sz w:val="28"/>
          <w:szCs w:val="28"/>
          <w:lang w:val="uk-UA"/>
        </w:rPr>
        <w:t>рази на тиждень і на другому − 1 раз на тиждень. Велика увага приділялась вивченню української мови, яку студіювали на II курсі 4 рази на тиждень, вводились також для вивчення такі предмети: історія педагогічних ідей та основи вчення про виховання, які вивчались на II курсі 1–2 рази на тиждень, історія освіти на Україні вивчалась на І курсі 1 раз на тиждень. Студенти також вивчали курси психології, логіки, теорії пізнання, історії філософії, на що відводилось 4 години на тиждень на І курсі [</w:t>
      </w:r>
      <w:r w:rsidR="008917A1">
        <w:rPr>
          <w:rFonts w:ascii="Times New Roman" w:hAnsi="Times New Roman" w:cs="Times New Roman"/>
          <w:sz w:val="28"/>
          <w:szCs w:val="28"/>
          <w:lang w:val="uk-UA"/>
        </w:rPr>
        <w:t>5</w:t>
      </w:r>
      <w:r w:rsidR="008917A1" w:rsidRPr="00273EB2">
        <w:rPr>
          <w:rFonts w:ascii="Times New Roman" w:hAnsi="Times New Roman" w:cs="Times New Roman"/>
          <w:sz w:val="28"/>
          <w:szCs w:val="28"/>
        </w:rPr>
        <w:t>2</w:t>
      </w:r>
      <w:r w:rsidR="00E33324">
        <w:rPr>
          <w:rFonts w:ascii="Times New Roman" w:hAnsi="Times New Roman" w:cs="Times New Roman"/>
          <w:sz w:val="28"/>
          <w:szCs w:val="28"/>
          <w:lang w:val="uk-UA"/>
        </w:rPr>
        <w:t>, с. 67</w:t>
      </w:r>
      <w:r w:rsidR="0038770A" w:rsidRPr="0038770A">
        <w:rPr>
          <w:rFonts w:ascii="Times New Roman" w:hAnsi="Times New Roman" w:cs="Times New Roman"/>
          <w:sz w:val="28"/>
          <w:szCs w:val="28"/>
          <w:lang w:val="uk-UA"/>
        </w:rPr>
        <w:t>]</w:t>
      </w:r>
      <w:r w:rsidR="0038770A">
        <w:rPr>
          <w:rFonts w:ascii="Times New Roman" w:hAnsi="Times New Roman" w:cs="Times New Roman"/>
          <w:sz w:val="28"/>
          <w:szCs w:val="28"/>
          <w:lang w:val="uk-UA"/>
        </w:rPr>
        <w:t xml:space="preserve">. Таким чином, у </w:t>
      </w:r>
      <w:r w:rsidR="0038770A">
        <w:rPr>
          <w:rFonts w:ascii="Times New Roman" w:hAnsi="Times New Roman" w:cs="Times New Roman"/>
          <w:sz w:val="28"/>
          <w:szCs w:val="28"/>
          <w:lang w:val="uk-UA"/>
        </w:rPr>
        <w:lastRenderedPageBreak/>
        <w:t xml:space="preserve">народному університеті майбутні вчителі історії отримували ґрунтовну підготовку не лише зі загальних, а й зі спеціальних історичних дисциплін. </w:t>
      </w:r>
    </w:p>
    <w:p w:rsidR="0038770A" w:rsidRDefault="0038770A" w:rsidP="0038770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Робота Генерального секретарства освіти з реформування галузі вищої педагогічної освіти не обмежувалася створенням нових і реорганізацією вже наявних вишів. За задумом І. Стешенка стратегічного значення набувала ідея фундації спеціального закладу – Педагогічної академії, де вчителі-практики, в тому числі </w:t>
      </w:r>
      <w:r w:rsidR="00D0096D">
        <w:rPr>
          <w:rFonts w:ascii="Times New Roman" w:hAnsi="Times New Roman" w:cs="Times New Roman"/>
          <w:sz w:val="28"/>
          <w:szCs w:val="28"/>
          <w:lang w:val="uk-UA"/>
        </w:rPr>
        <w:t>й</w:t>
      </w:r>
      <w:r>
        <w:rPr>
          <w:rFonts w:ascii="Times New Roman" w:hAnsi="Times New Roman" w:cs="Times New Roman"/>
          <w:sz w:val="28"/>
          <w:szCs w:val="28"/>
          <w:lang w:val="uk-UA"/>
        </w:rPr>
        <w:t xml:space="preserve"> </w:t>
      </w:r>
      <w:r w:rsidR="00D0096D">
        <w:rPr>
          <w:rFonts w:ascii="Times New Roman" w:hAnsi="Times New Roman" w:cs="Times New Roman"/>
          <w:sz w:val="28"/>
          <w:szCs w:val="28"/>
          <w:lang w:val="uk-UA"/>
        </w:rPr>
        <w:t>у</w:t>
      </w:r>
      <w:r>
        <w:rPr>
          <w:rFonts w:ascii="Times New Roman" w:hAnsi="Times New Roman" w:cs="Times New Roman"/>
          <w:sz w:val="28"/>
          <w:szCs w:val="28"/>
          <w:lang w:val="uk-UA"/>
        </w:rPr>
        <w:t xml:space="preserve">чителі історії, мали б змогу підвищувати фаховий рівень, шліфувати педагогічну майстерність. </w:t>
      </w:r>
    </w:p>
    <w:p w:rsidR="0038770A" w:rsidRDefault="0038770A" w:rsidP="0038770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Не зважаючи на зміну політичної влади, соціальну кризу, економічні труднощі й інші негативні чинники, урочисте відкриття Української педагогічної Академії відбулося 7 (20) листопада 1917 р. Метою функціонування Академії згідно статутних документів було: теоретичне розроблення методів виховання й поглиблення знань майбутніх учителів із обраного ними фаху. Після відкриття Академ</w:t>
      </w:r>
      <w:r w:rsidR="00D0096D">
        <w:rPr>
          <w:rFonts w:ascii="Times New Roman" w:hAnsi="Times New Roman" w:cs="Times New Roman"/>
          <w:sz w:val="28"/>
          <w:szCs w:val="28"/>
          <w:lang w:val="uk-UA"/>
        </w:rPr>
        <w:t>ії до неї відразу записалося 90 </w:t>
      </w:r>
      <w:r>
        <w:rPr>
          <w:rFonts w:ascii="Times New Roman" w:hAnsi="Times New Roman" w:cs="Times New Roman"/>
          <w:sz w:val="28"/>
          <w:szCs w:val="28"/>
          <w:lang w:val="uk-UA"/>
        </w:rPr>
        <w:t>слухачів (з них 30 мали вищу освіту, близько 40 – освіту вчительських інститутів). Викладачами-наставниками призначалися відомі представники української науки. Так, педагогічну психологію читав професор В. Зіньківський, індивідуальну психологію – І. Четвериков, шкільну гігієну – Л. Добровольський, історію українського мистецтва – К. Широцький, історію української мови і літератури – приват-доцент Ф. Сушицький, методику граматики і читання – В. Дога, методику української літератури – О. Дорошкевич, географію України – професор П. Тутковський, методику викладання географії України – С. Русова, декламацію – М.  Старицька та ін.</w:t>
      </w:r>
      <w:r w:rsidR="00E3332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917A1">
        <w:rPr>
          <w:rFonts w:ascii="Times New Roman" w:hAnsi="Times New Roman" w:cs="Times New Roman"/>
          <w:sz w:val="28"/>
          <w:szCs w:val="28"/>
          <w:lang w:val="uk-UA"/>
        </w:rPr>
        <w:t>3</w:t>
      </w:r>
      <w:r w:rsidR="008917A1" w:rsidRPr="00273EB2">
        <w:rPr>
          <w:rFonts w:ascii="Times New Roman" w:hAnsi="Times New Roman" w:cs="Times New Roman"/>
          <w:sz w:val="28"/>
          <w:szCs w:val="28"/>
          <w:lang w:val="uk-UA"/>
        </w:rPr>
        <w:t>3</w:t>
      </w:r>
      <w:r w:rsidR="008917A1">
        <w:rPr>
          <w:rFonts w:ascii="Times New Roman" w:hAnsi="Times New Roman" w:cs="Times New Roman"/>
          <w:sz w:val="28"/>
          <w:szCs w:val="28"/>
          <w:lang w:val="uk-UA"/>
        </w:rPr>
        <w:t>6</w:t>
      </w:r>
      <w:r>
        <w:rPr>
          <w:rFonts w:ascii="Times New Roman" w:hAnsi="Times New Roman" w:cs="Times New Roman"/>
          <w:sz w:val="28"/>
          <w:szCs w:val="28"/>
          <w:lang w:val="uk-UA"/>
        </w:rPr>
        <w:t xml:space="preserve">]. </w:t>
      </w:r>
    </w:p>
    <w:p w:rsidR="0038770A" w:rsidRDefault="0038770A" w:rsidP="0038770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Профільні предмети викладали такі вчені: історію педагогіки викладав П. Зайцев (Павло Іванович Зайцев (1886–1965) – навесні 1917 року переїхав </w:t>
      </w:r>
      <w:r w:rsidR="00D0096D">
        <w:rPr>
          <w:rFonts w:ascii="Times New Roman" w:hAnsi="Times New Roman" w:cs="Times New Roman"/>
          <w:sz w:val="28"/>
          <w:szCs w:val="28"/>
          <w:lang w:val="uk-UA"/>
        </w:rPr>
        <w:t>до</w:t>
      </w:r>
      <w:r>
        <w:rPr>
          <w:rFonts w:ascii="Times New Roman" w:hAnsi="Times New Roman" w:cs="Times New Roman"/>
          <w:sz w:val="28"/>
          <w:szCs w:val="28"/>
          <w:lang w:val="uk-UA"/>
        </w:rPr>
        <w:t xml:space="preserve"> Ки</w:t>
      </w:r>
      <w:r w:rsidR="00D0096D">
        <w:rPr>
          <w:rFonts w:ascii="Times New Roman" w:hAnsi="Times New Roman" w:cs="Times New Roman"/>
          <w:sz w:val="28"/>
          <w:szCs w:val="28"/>
          <w:lang w:val="uk-UA"/>
        </w:rPr>
        <w:t>є</w:t>
      </w:r>
      <w:r>
        <w:rPr>
          <w:rFonts w:ascii="Times New Roman" w:hAnsi="Times New Roman" w:cs="Times New Roman"/>
          <w:sz w:val="28"/>
          <w:szCs w:val="28"/>
          <w:lang w:val="uk-UA"/>
        </w:rPr>
        <w:t>в</w:t>
      </w:r>
      <w:r w:rsidR="00D0096D">
        <w:rPr>
          <w:rFonts w:ascii="Times New Roman" w:hAnsi="Times New Roman" w:cs="Times New Roman"/>
          <w:sz w:val="28"/>
          <w:szCs w:val="28"/>
          <w:lang w:val="uk-UA"/>
        </w:rPr>
        <w:t>а</w:t>
      </w:r>
      <w:r>
        <w:rPr>
          <w:rFonts w:ascii="Times New Roman" w:hAnsi="Times New Roman" w:cs="Times New Roman"/>
          <w:sz w:val="28"/>
          <w:szCs w:val="28"/>
          <w:lang w:val="uk-UA"/>
        </w:rPr>
        <w:t xml:space="preserve">, входив до ЦК партії соціалістів-федералістів, на яку перетворилася ТУП. Викладав педагогіку в Науково-педагогічній академії, водночас був членом Центральної Ради, начальником канцелярії Генерального секретаріату освіти. За гетьмана Скоропадського П. Зайцев – директор департаменту </w:t>
      </w:r>
      <w:r>
        <w:rPr>
          <w:rFonts w:ascii="Times New Roman" w:hAnsi="Times New Roman" w:cs="Times New Roman"/>
          <w:sz w:val="28"/>
          <w:szCs w:val="28"/>
          <w:lang w:val="uk-UA"/>
        </w:rPr>
        <w:lastRenderedPageBreak/>
        <w:t>загальних справ міністерства освіти, однак не покидав педагогічної та видавничої діяльності,); теорію педагогіки – приват-доцент О. Музиченко</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(Олександр Федорович Музиченко</w:t>
      </w:r>
      <w:r w:rsidR="00D0096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(1879–1937). </w:t>
      </w:r>
      <w:r w:rsidR="00D0096D">
        <w:rPr>
          <w:rFonts w:ascii="Times New Roman" w:hAnsi="Times New Roman" w:cs="Times New Roman"/>
          <w:sz w:val="28"/>
          <w:szCs w:val="28"/>
          <w:lang w:val="uk-UA"/>
        </w:rPr>
        <w:t>У</w:t>
      </w:r>
      <w:r>
        <w:rPr>
          <w:rFonts w:ascii="Times New Roman" w:hAnsi="Times New Roman" w:cs="Times New Roman"/>
          <w:sz w:val="28"/>
          <w:szCs w:val="28"/>
          <w:lang w:val="uk-UA"/>
        </w:rPr>
        <w:t xml:space="preserve"> 1917 р. О. Музиченко став одним із тих, хто формував нову шкільну політику українських урядів. Був генеральним інструктором Народного міністерства освіти й керівником відділу західноєвропейської педагогіки в журналі «Вільна українська школа» </w:t>
      </w:r>
      <w:r w:rsidRPr="00D0096D">
        <w:rPr>
          <w:rFonts w:ascii="Times New Roman" w:hAnsi="Times New Roman" w:cs="Times New Roman"/>
          <w:sz w:val="28"/>
          <w:szCs w:val="28"/>
          <w:lang w:val="uk-UA"/>
        </w:rPr>
        <w:t>(</w:t>
      </w:r>
      <w:r w:rsidR="00D0096D" w:rsidRPr="00D0096D">
        <w:rPr>
          <w:rFonts w:ascii="Times New Roman" w:hAnsi="Times New Roman" w:cs="Times New Roman"/>
          <w:sz w:val="28"/>
          <w:szCs w:val="28"/>
          <w:lang w:val="uk-UA"/>
        </w:rPr>
        <w:t xml:space="preserve">далі – </w:t>
      </w:r>
      <w:r w:rsidRPr="00D0096D">
        <w:rPr>
          <w:rFonts w:ascii="Times New Roman" w:hAnsi="Times New Roman" w:cs="Times New Roman"/>
          <w:sz w:val="28"/>
          <w:szCs w:val="28"/>
          <w:lang w:val="uk-UA"/>
        </w:rPr>
        <w:t>ВУШ).); історію української мови – І. Огієнко</w:t>
      </w:r>
      <w:r w:rsidRPr="00D0096D">
        <w:rPr>
          <w:rFonts w:ascii="Times New Roman" w:hAnsi="Times New Roman" w:cs="Times New Roman"/>
          <w:b/>
          <w:sz w:val="28"/>
          <w:szCs w:val="28"/>
          <w:lang w:val="uk-UA"/>
        </w:rPr>
        <w:t xml:space="preserve"> (</w:t>
      </w:r>
      <w:r w:rsidRPr="00D0096D">
        <w:rPr>
          <w:rFonts w:ascii="Times New Roman" w:hAnsi="Times New Roman" w:cs="Times New Roman"/>
          <w:sz w:val="28"/>
          <w:szCs w:val="28"/>
          <w:lang w:val="uk-UA"/>
        </w:rPr>
        <w:t>Іван Іванович Огієнко (1882–1972) – у квітні 1917 року І. Огієнко став одним із перших викладачів</w:t>
      </w:r>
      <w:r>
        <w:rPr>
          <w:rFonts w:ascii="Times New Roman" w:hAnsi="Times New Roman" w:cs="Times New Roman"/>
          <w:sz w:val="28"/>
          <w:szCs w:val="28"/>
          <w:lang w:val="uk-UA"/>
        </w:rPr>
        <w:t xml:space="preserve"> Київського університету. Із утворенням Центральної Ради І</w:t>
      </w:r>
      <w:r w:rsidR="00D0096D">
        <w:rPr>
          <w:rFonts w:ascii="Times New Roman" w:hAnsi="Times New Roman" w:cs="Times New Roman"/>
          <w:sz w:val="28"/>
          <w:szCs w:val="28"/>
          <w:lang w:val="uk-UA"/>
        </w:rPr>
        <w:t>.</w:t>
      </w:r>
      <w:r>
        <w:rPr>
          <w:rFonts w:ascii="Times New Roman" w:hAnsi="Times New Roman" w:cs="Times New Roman"/>
          <w:sz w:val="28"/>
          <w:szCs w:val="28"/>
          <w:lang w:val="uk-UA"/>
        </w:rPr>
        <w:t> Огієнк</w:t>
      </w:r>
      <w:r w:rsidR="00D0096D">
        <w:rPr>
          <w:rFonts w:ascii="Times New Roman" w:hAnsi="Times New Roman" w:cs="Times New Roman"/>
          <w:sz w:val="28"/>
          <w:szCs w:val="28"/>
          <w:lang w:val="uk-UA"/>
        </w:rPr>
        <w:t>о</w:t>
      </w:r>
      <w:r>
        <w:rPr>
          <w:rFonts w:ascii="Times New Roman" w:hAnsi="Times New Roman" w:cs="Times New Roman"/>
          <w:sz w:val="28"/>
          <w:szCs w:val="28"/>
          <w:lang w:val="uk-UA"/>
        </w:rPr>
        <w:t xml:space="preserve"> став членом ради новоутвореного Міністерства освіти. Виступив з ініціативою заснування Українського народного університету, який було відкрито в жовтні 1917 року, а у серпні 1918 року перетворений на Український державний університет); історію України – приват-доцент О. Грушевський</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(Олександр Сергійович Грушевський (1877–1943). У 1917 р. став членом Української Центральної Ради від Української трудової партії</w:t>
      </w:r>
      <w:r w:rsidR="00D0096D">
        <w:rPr>
          <w:rFonts w:ascii="Times New Roman" w:hAnsi="Times New Roman" w:cs="Times New Roman"/>
          <w:sz w:val="28"/>
          <w:szCs w:val="28"/>
          <w:lang w:val="uk-UA"/>
        </w:rPr>
        <w:t xml:space="preserve"> </w:t>
      </w:r>
      <w:r w:rsidR="00D0096D" w:rsidRPr="00D0096D">
        <w:rPr>
          <w:rFonts w:ascii="Times New Roman" w:hAnsi="Times New Roman" w:cs="Times New Roman"/>
          <w:sz w:val="28"/>
          <w:szCs w:val="28"/>
          <w:lang w:val="uk-UA"/>
        </w:rPr>
        <w:t xml:space="preserve">(далі – </w:t>
      </w:r>
      <w:r w:rsidR="00D0096D">
        <w:rPr>
          <w:rFonts w:ascii="Times New Roman" w:hAnsi="Times New Roman" w:cs="Times New Roman"/>
          <w:sz w:val="28"/>
          <w:szCs w:val="28"/>
          <w:lang w:val="uk-UA"/>
        </w:rPr>
        <w:t>УТП</w:t>
      </w:r>
      <w:r w:rsidR="00D0096D" w:rsidRPr="00D0096D">
        <w:rPr>
          <w:rFonts w:ascii="Times New Roman" w:hAnsi="Times New Roman" w:cs="Times New Roman"/>
          <w:sz w:val="28"/>
          <w:szCs w:val="28"/>
          <w:lang w:val="uk-UA"/>
        </w:rPr>
        <w:t>)</w:t>
      </w:r>
      <w:r>
        <w:rPr>
          <w:rFonts w:ascii="Times New Roman" w:hAnsi="Times New Roman" w:cs="Times New Roman"/>
          <w:sz w:val="28"/>
          <w:szCs w:val="28"/>
          <w:lang w:val="uk-UA"/>
        </w:rPr>
        <w:t>, брав активну участь у створенні першого Українського народного університету, розробив один із варіантів навчального плану. Після відкриття Українського університету став його приват-доцентом, а пізніше — професором)</w:t>
      </w:r>
      <w:r w:rsidR="00E3332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917A1">
        <w:rPr>
          <w:rFonts w:ascii="Times New Roman" w:hAnsi="Times New Roman" w:cs="Times New Roman"/>
          <w:sz w:val="28"/>
          <w:szCs w:val="28"/>
          <w:lang w:val="uk-UA"/>
        </w:rPr>
        <w:t>4</w:t>
      </w:r>
      <w:r w:rsidR="008917A1" w:rsidRPr="00273EB2">
        <w:rPr>
          <w:rFonts w:ascii="Times New Roman" w:hAnsi="Times New Roman" w:cs="Times New Roman"/>
          <w:sz w:val="28"/>
          <w:szCs w:val="28"/>
        </w:rPr>
        <w:t>3</w:t>
      </w:r>
      <w:r w:rsidR="008917A1">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p>
    <w:p w:rsidR="0038770A" w:rsidRDefault="0038770A" w:rsidP="0038770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Отже, упродовж березня 1917 – квітня 1918 рр. було відкрито Київський український народний університет та Українська педагогічна академія. Окрім цього, продовжували функціонувати вищі педагогічні курси, було створено мережу 1-2-річних пед</w:t>
      </w:r>
      <w:r w:rsidR="00D0096D">
        <w:rPr>
          <w:rFonts w:ascii="Times New Roman" w:hAnsi="Times New Roman" w:cs="Times New Roman"/>
          <w:sz w:val="28"/>
          <w:szCs w:val="28"/>
          <w:lang w:val="uk-UA"/>
        </w:rPr>
        <w:t xml:space="preserve">агогічних </w:t>
      </w:r>
      <w:r>
        <w:rPr>
          <w:rFonts w:ascii="Times New Roman" w:hAnsi="Times New Roman" w:cs="Times New Roman"/>
          <w:sz w:val="28"/>
          <w:szCs w:val="28"/>
          <w:lang w:val="uk-UA"/>
        </w:rPr>
        <w:t>курсів: при Комісаріатах шкільних округ з метою підготовки вчителів середніх шкіл; при учительських інститутах, що готували пед</w:t>
      </w:r>
      <w:r w:rsidR="00D0096D">
        <w:rPr>
          <w:rFonts w:ascii="Times New Roman" w:hAnsi="Times New Roman" w:cs="Times New Roman"/>
          <w:sz w:val="28"/>
          <w:szCs w:val="28"/>
          <w:lang w:val="uk-UA"/>
        </w:rPr>
        <w:t xml:space="preserve">агогічні </w:t>
      </w:r>
      <w:r>
        <w:rPr>
          <w:rFonts w:ascii="Times New Roman" w:hAnsi="Times New Roman" w:cs="Times New Roman"/>
          <w:sz w:val="28"/>
          <w:szCs w:val="28"/>
          <w:lang w:val="uk-UA"/>
        </w:rPr>
        <w:t>кадри для вищих початкових шкіл, які, в свою чергу, відкривали курси для забезпечення кадрами нижч</w:t>
      </w:r>
      <w:r w:rsidR="00D0096D">
        <w:rPr>
          <w:rFonts w:ascii="Times New Roman" w:hAnsi="Times New Roman" w:cs="Times New Roman"/>
          <w:sz w:val="28"/>
          <w:szCs w:val="28"/>
          <w:lang w:val="uk-UA"/>
        </w:rPr>
        <w:t>і</w:t>
      </w:r>
      <w:r>
        <w:rPr>
          <w:rFonts w:ascii="Times New Roman" w:hAnsi="Times New Roman" w:cs="Times New Roman"/>
          <w:sz w:val="28"/>
          <w:szCs w:val="28"/>
          <w:lang w:val="uk-UA"/>
        </w:rPr>
        <w:t xml:space="preserve"> початков</w:t>
      </w:r>
      <w:r w:rsidR="00D0096D">
        <w:rPr>
          <w:rFonts w:ascii="Times New Roman" w:hAnsi="Times New Roman" w:cs="Times New Roman"/>
          <w:sz w:val="28"/>
          <w:szCs w:val="28"/>
          <w:lang w:val="uk-UA"/>
        </w:rPr>
        <w:t>і</w:t>
      </w:r>
      <w:r>
        <w:rPr>
          <w:rFonts w:ascii="Times New Roman" w:hAnsi="Times New Roman" w:cs="Times New Roman"/>
          <w:sz w:val="28"/>
          <w:szCs w:val="28"/>
          <w:lang w:val="uk-UA"/>
        </w:rPr>
        <w:t xml:space="preserve"> шк</w:t>
      </w:r>
      <w:r w:rsidR="00D0096D">
        <w:rPr>
          <w:rFonts w:ascii="Times New Roman" w:hAnsi="Times New Roman" w:cs="Times New Roman"/>
          <w:sz w:val="28"/>
          <w:szCs w:val="28"/>
          <w:lang w:val="uk-UA"/>
        </w:rPr>
        <w:t>оли</w:t>
      </w:r>
      <w:r>
        <w:rPr>
          <w:rFonts w:ascii="Times New Roman" w:hAnsi="Times New Roman" w:cs="Times New Roman"/>
          <w:sz w:val="28"/>
          <w:szCs w:val="28"/>
          <w:lang w:val="uk-UA"/>
        </w:rPr>
        <w:t>. Влітку працювали короткотермінові педагогічні курси різних типів</w:t>
      </w:r>
      <w:r w:rsidR="00D0096D">
        <w:rPr>
          <w:rFonts w:ascii="Times New Roman" w:hAnsi="Times New Roman" w:cs="Times New Roman"/>
          <w:sz w:val="28"/>
          <w:szCs w:val="28"/>
          <w:lang w:val="uk-UA"/>
        </w:rPr>
        <w:t>.</w:t>
      </w:r>
    </w:p>
    <w:p w:rsidR="0038770A" w:rsidRDefault="0038770A" w:rsidP="0038770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проголошення IV Універсалом УНР самостійною, незалежною, вільною державою українського народу Генеральний Секретаріат було трансформовано в повноцінний уряд суверенної держави </w:t>
      </w:r>
      <w:r w:rsidRPr="00E33324">
        <w:rPr>
          <w:rFonts w:ascii="Times New Roman" w:hAnsi="Times New Roman" w:cs="Times New Roman"/>
          <w:sz w:val="28"/>
          <w:szCs w:val="28"/>
          <w:lang w:val="uk-UA"/>
        </w:rPr>
        <w:t xml:space="preserve">– Раду Народних Міністрів. Відповідні зміни торкнулися і вже колишнього Секретарства освіти, </w:t>
      </w:r>
      <w:r w:rsidRPr="00E33324">
        <w:rPr>
          <w:rFonts w:ascii="Times New Roman" w:hAnsi="Times New Roman" w:cs="Times New Roman"/>
          <w:sz w:val="28"/>
          <w:szCs w:val="28"/>
          <w:lang w:val="uk-UA"/>
        </w:rPr>
        <w:lastRenderedPageBreak/>
        <w:t>перетвореного в Міністерство освіти. До складу Ради входили: Голова Ради Міністерства освіти – міністр освіти; Заступник голови –</w:t>
      </w:r>
      <w:r>
        <w:rPr>
          <w:rFonts w:ascii="Times New Roman" w:hAnsi="Times New Roman" w:cs="Times New Roman"/>
          <w:sz w:val="28"/>
          <w:szCs w:val="28"/>
          <w:lang w:val="uk-UA"/>
        </w:rPr>
        <w:t xml:space="preserve"> товариш міністра освіти; Директор департаменту загальних справ; Директор департаменту середньої та вищої освіти; Директор департаменту нижчої освіти; Директор департаменту дошкільного виховання і позашкільної освіти; Директор департаменту професійної освіти; Представник від департаменту мистецтв; Генеральний комісар освіти; Два представника комітету співробітників Міністерства освіти; Представник комісаріату в справах Київської шкільної округи; Представник комісаріату в справах Харківської шкільної округи; Представник комісаріату в справах Одеської шкільної округи</w:t>
      </w:r>
      <w:r w:rsidR="00236C1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917A1">
        <w:rPr>
          <w:rFonts w:ascii="Times New Roman" w:hAnsi="Times New Roman" w:cs="Times New Roman"/>
          <w:sz w:val="28"/>
          <w:szCs w:val="28"/>
          <w:lang w:val="uk-UA"/>
        </w:rPr>
        <w:t>5</w:t>
      </w:r>
      <w:r w:rsidR="008917A1" w:rsidRPr="00273EB2">
        <w:rPr>
          <w:rFonts w:ascii="Times New Roman" w:hAnsi="Times New Roman" w:cs="Times New Roman"/>
          <w:sz w:val="28"/>
          <w:szCs w:val="28"/>
        </w:rPr>
        <w:t>1</w:t>
      </w:r>
      <w:r w:rsidR="008917A1">
        <w:rPr>
          <w:rFonts w:ascii="Times New Roman" w:hAnsi="Times New Roman" w:cs="Times New Roman"/>
          <w:sz w:val="28"/>
          <w:szCs w:val="28"/>
          <w:lang w:val="uk-UA"/>
        </w:rPr>
        <w:t>4</w:t>
      </w:r>
      <w:r>
        <w:rPr>
          <w:rFonts w:ascii="Times New Roman" w:hAnsi="Times New Roman" w:cs="Times New Roman"/>
          <w:sz w:val="28"/>
          <w:szCs w:val="28"/>
          <w:lang w:val="uk-UA"/>
        </w:rPr>
        <w:t>]. Відтепер основною функцією Міністерства стало об'єднання роботи всіх просвітних інституцій УНР, для чого воно встановлювало мінімальні освітні норми, формувало бюджети, регулювало взаємини окремих установ, керувало розробкою загальної освітньої статистики. Таким чином</w:t>
      </w:r>
      <w:r w:rsidR="00D0096D">
        <w:rPr>
          <w:rFonts w:ascii="Times New Roman" w:hAnsi="Times New Roman" w:cs="Times New Roman"/>
          <w:sz w:val="28"/>
          <w:szCs w:val="28"/>
          <w:lang w:val="uk-UA"/>
        </w:rPr>
        <w:t>,</w:t>
      </w:r>
      <w:r>
        <w:rPr>
          <w:rFonts w:ascii="Times New Roman" w:hAnsi="Times New Roman" w:cs="Times New Roman"/>
          <w:sz w:val="28"/>
          <w:szCs w:val="28"/>
          <w:lang w:val="uk-UA"/>
        </w:rPr>
        <w:t xml:space="preserve"> на кінець квітня 1918 р. Міністерство освіти було цілком сформованою установою зі специфічною структурою, чітко визначеними завданнями і сферою компетенції, а його керівництво намагалося організувати роботу всіх підрозділів відповідно до нагальних потреб </w:t>
      </w:r>
      <w:r w:rsidR="00D0096D">
        <w:rPr>
          <w:rFonts w:ascii="Times New Roman" w:hAnsi="Times New Roman" w:cs="Times New Roman"/>
          <w:sz w:val="28"/>
          <w:szCs w:val="28"/>
          <w:lang w:val="uk-UA"/>
        </w:rPr>
        <w:t>освітньої практики</w:t>
      </w:r>
      <w:r>
        <w:rPr>
          <w:rFonts w:ascii="Times New Roman" w:hAnsi="Times New Roman" w:cs="Times New Roman"/>
          <w:sz w:val="28"/>
          <w:szCs w:val="28"/>
          <w:lang w:val="uk-UA"/>
        </w:rPr>
        <w:t>.</w:t>
      </w:r>
    </w:p>
    <w:p w:rsidR="0038770A" w:rsidRDefault="0038770A" w:rsidP="0038770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революційні події лютого 1917 р. в Петрограді призвели до ліквідації монархічної форми правління, а разом із тим до послаблення тривалого імперського освітньо-культурного тиску. Задеклароване Тимчасовим Урядом право народів на самовизначення дало поштовх до підсилення домагань національного руху в найближчий час почати розбудову власної системи вищої педагогічної освіти і, зокрема, історичної. Демократизація </w:t>
      </w:r>
      <w:r w:rsidR="00D0096D">
        <w:rPr>
          <w:rFonts w:ascii="Times New Roman" w:hAnsi="Times New Roman" w:cs="Times New Roman"/>
          <w:sz w:val="28"/>
          <w:szCs w:val="28"/>
          <w:lang w:val="uk-UA"/>
        </w:rPr>
        <w:t>й</w:t>
      </w:r>
      <w:r>
        <w:rPr>
          <w:rFonts w:ascii="Times New Roman" w:hAnsi="Times New Roman" w:cs="Times New Roman"/>
          <w:sz w:val="28"/>
          <w:szCs w:val="28"/>
          <w:lang w:val="uk-UA"/>
        </w:rPr>
        <w:t xml:space="preserve"> українізація освітнього процесу, перебудова ланок початкової і середньої школи обумовили перегляд основних вимог до системи загальнопедагогічної та професійної підготовки майбутнього вчителя історії, їх наукового обґрунтування, що, в свою чергу, вимагало</w:t>
      </w:r>
      <w:r>
        <w:rPr>
          <w:rFonts w:ascii="Times New Roman" w:hAnsi="Times New Roman" w:cs="Times New Roman"/>
          <w:sz w:val="16"/>
          <w:szCs w:val="16"/>
          <w:lang w:val="uk-UA"/>
        </w:rPr>
        <w:t xml:space="preserve"> </w:t>
      </w:r>
      <w:r>
        <w:rPr>
          <w:rFonts w:ascii="Times New Roman" w:hAnsi="Times New Roman" w:cs="Times New Roman"/>
          <w:sz w:val="28"/>
          <w:szCs w:val="28"/>
          <w:lang w:val="uk-UA"/>
        </w:rPr>
        <w:t xml:space="preserve">впровадження нової освітньої професійно-орієнтованої парадигми. Головною метою вишів </w:t>
      </w:r>
      <w:r w:rsidR="00D0096D">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цей період була підготовка вчителів для національної середньої школи, тому </w:t>
      </w:r>
      <w:r>
        <w:rPr>
          <w:rFonts w:ascii="Times New Roman" w:hAnsi="Times New Roman" w:cs="Times New Roman"/>
          <w:sz w:val="28"/>
          <w:szCs w:val="28"/>
          <w:lang w:val="uk-UA"/>
        </w:rPr>
        <w:lastRenderedPageBreak/>
        <w:t xml:space="preserve">перебудова вищої освіти пов’язувалася з утворенням низки нових вищих навчальних закладів, переважно університетського типу, які водночас мали забезпечувати і спеціальну (вузькопрофесійну) підготовку педагогічного працівника через поєднання теоретичної </w:t>
      </w:r>
      <w:r w:rsidR="00D0096D">
        <w:rPr>
          <w:rFonts w:ascii="Times New Roman" w:hAnsi="Times New Roman" w:cs="Times New Roman"/>
          <w:sz w:val="28"/>
          <w:szCs w:val="28"/>
          <w:lang w:val="uk-UA"/>
        </w:rPr>
        <w:t>і</w:t>
      </w:r>
      <w:r>
        <w:rPr>
          <w:rFonts w:ascii="Times New Roman" w:hAnsi="Times New Roman" w:cs="Times New Roman"/>
          <w:sz w:val="28"/>
          <w:szCs w:val="28"/>
          <w:lang w:val="uk-UA"/>
        </w:rPr>
        <w:t xml:space="preserve"> практичної підготовки.</w:t>
      </w:r>
    </w:p>
    <w:p w:rsidR="0038770A" w:rsidRDefault="0038770A" w:rsidP="0038770A">
      <w:pPr>
        <w:spacing w:after="0" w:line="360" w:lineRule="auto"/>
        <w:ind w:firstLine="567"/>
        <w:jc w:val="both"/>
        <w:rPr>
          <w:rFonts w:ascii="Times New Roman" w:eastAsia="Times New Roman" w:hAnsi="Times New Roman" w:cs="Times New Roman"/>
          <w:color w:val="FF0000"/>
          <w:sz w:val="32"/>
          <w:szCs w:val="32"/>
          <w:lang w:val="uk-UA"/>
        </w:rPr>
      </w:pPr>
      <w:r>
        <w:rPr>
          <w:rFonts w:ascii="Times New Roman" w:hAnsi="Times New Roman" w:cs="Times New Roman"/>
          <w:sz w:val="28"/>
          <w:szCs w:val="28"/>
          <w:lang w:val="uk-UA"/>
        </w:rPr>
        <w:t xml:space="preserve">Системні перетворення, розпочаті урядом Центральної Ради, були швидко підхоплені діячами національно-освітнього руху й заклали підвалини глибоких змін в організації та діяльності вищих педагогічних навчальних закладів </w:t>
      </w:r>
      <w:r w:rsidR="00D0096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D0096D">
        <w:rPr>
          <w:rFonts w:ascii="Times New Roman" w:hAnsi="Times New Roman" w:cs="Times New Roman"/>
          <w:sz w:val="28"/>
          <w:szCs w:val="28"/>
          <w:lang w:val="uk-UA"/>
        </w:rPr>
        <w:t>українізації змісту освіти.</w:t>
      </w:r>
      <w:r>
        <w:rPr>
          <w:rFonts w:ascii="Times New Roman" w:hAnsi="Times New Roman" w:cs="Times New Roman"/>
          <w:sz w:val="28"/>
          <w:szCs w:val="28"/>
          <w:lang w:val="uk-UA"/>
        </w:rPr>
        <w:t xml:space="preserve"> </w:t>
      </w:r>
      <w:r w:rsidR="00D0096D">
        <w:rPr>
          <w:rFonts w:ascii="Times New Roman" w:hAnsi="Times New Roman" w:cs="Times New Roman"/>
          <w:sz w:val="28"/>
          <w:szCs w:val="28"/>
          <w:lang w:val="uk-UA"/>
        </w:rPr>
        <w:t>Перетворення</w:t>
      </w:r>
      <w:r>
        <w:rPr>
          <w:rFonts w:ascii="Times New Roman" w:hAnsi="Times New Roman" w:cs="Times New Roman"/>
          <w:sz w:val="28"/>
          <w:szCs w:val="28"/>
          <w:lang w:val="uk-UA"/>
        </w:rPr>
        <w:t xml:space="preserve"> були продиктовані гострою потребою якнайшвидшої підготовки національно</w:t>
      </w:r>
      <w:r w:rsidR="00D0096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свідомої інтелігенції. Проте несприятлива </w:t>
      </w:r>
      <w:r>
        <w:rPr>
          <w:rFonts w:ascii="Times New Roman" w:eastAsia="Times New Roman" w:hAnsi="Times New Roman" w:cs="Times New Roman"/>
          <w:sz w:val="28"/>
          <w:szCs w:val="23"/>
          <w:lang w:val="uk-UA"/>
        </w:rPr>
        <w:t xml:space="preserve">економічна кон’юнктура й </w:t>
      </w:r>
      <w:r>
        <w:rPr>
          <w:rFonts w:ascii="Times New Roman" w:hAnsi="Times New Roman" w:cs="Times New Roman"/>
          <w:sz w:val="28"/>
          <w:szCs w:val="28"/>
          <w:lang w:val="uk-UA"/>
        </w:rPr>
        <w:t>п</w:t>
      </w:r>
      <w:r>
        <w:rPr>
          <w:rFonts w:ascii="Times New Roman" w:eastAsia="Times New Roman" w:hAnsi="Times New Roman" w:cs="Times New Roman"/>
          <w:sz w:val="28"/>
          <w:szCs w:val="23"/>
          <w:lang w:val="uk-UA"/>
        </w:rPr>
        <w:t>олітична нестабільність березня 1917 – квітня 1918 рр. не могли не позначитися на духовному житті країни. Попри прогресивні демократичні започаткування в галузі освіти, система підготовки педагогічних кадрів не набула остаточного оформлення.</w:t>
      </w:r>
      <w:r>
        <w:rPr>
          <w:rFonts w:ascii="Times New Roman" w:eastAsia="Times New Roman" w:hAnsi="Times New Roman" w:cs="Times New Roman"/>
          <w:color w:val="1F497D" w:themeColor="text2"/>
          <w:sz w:val="28"/>
          <w:szCs w:val="23"/>
          <w:lang w:val="uk-UA"/>
        </w:rPr>
        <w:t xml:space="preserve"> </w:t>
      </w:r>
    </w:p>
    <w:p w:rsidR="001D1A84" w:rsidRPr="001D1A84" w:rsidRDefault="001D1A84" w:rsidP="003C3985">
      <w:pPr>
        <w:spacing w:after="0" w:line="360" w:lineRule="auto"/>
        <w:ind w:firstLine="567"/>
        <w:jc w:val="both"/>
        <w:rPr>
          <w:rFonts w:ascii="Times New Roman" w:eastAsia="Times New Roman" w:hAnsi="Times New Roman" w:cs="Times New Roman"/>
          <w:sz w:val="32"/>
          <w:szCs w:val="32"/>
          <w:lang w:val="uk-UA"/>
        </w:rPr>
      </w:pPr>
    </w:p>
    <w:p w:rsidR="009A6221" w:rsidRPr="004213E4" w:rsidRDefault="004213E4" w:rsidP="008A189C">
      <w:pPr>
        <w:spacing w:after="0"/>
        <w:jc w:val="both"/>
        <w:rPr>
          <w:rFonts w:ascii="Times New Roman" w:hAnsi="Times New Roman" w:cs="Times New Roman"/>
          <w:sz w:val="28"/>
          <w:szCs w:val="28"/>
          <w:lang w:val="uk-UA"/>
        </w:rPr>
      </w:pPr>
      <w:r>
        <w:rPr>
          <w:rFonts w:ascii="Times New Roman" w:hAnsi="Times New Roman" w:cs="Times New Roman"/>
          <w:b/>
          <w:sz w:val="28"/>
          <w:szCs w:val="28"/>
          <w:lang w:val="uk-UA"/>
        </w:rPr>
        <w:tab/>
      </w:r>
    </w:p>
    <w:p w:rsidR="00C45D44" w:rsidRPr="00873178" w:rsidRDefault="00C45D44" w:rsidP="003506DD">
      <w:pPr>
        <w:spacing w:after="0" w:line="360" w:lineRule="auto"/>
        <w:ind w:firstLine="567"/>
        <w:rPr>
          <w:b/>
          <w:i/>
          <w:sz w:val="32"/>
          <w:szCs w:val="32"/>
          <w:lang w:val="uk-UA"/>
        </w:rPr>
      </w:pPr>
      <w:r w:rsidRPr="00873178">
        <w:rPr>
          <w:rFonts w:ascii="Times New Roman" w:hAnsi="Times New Roman"/>
          <w:b/>
          <w:sz w:val="28"/>
          <w:szCs w:val="28"/>
          <w:lang w:val="uk-UA"/>
        </w:rPr>
        <w:t xml:space="preserve">3.2. Політика Української держави П. Скоропадського в галузі вищої </w:t>
      </w:r>
      <w:r w:rsidR="00807554" w:rsidRPr="00873178">
        <w:rPr>
          <w:rFonts w:ascii="Times New Roman" w:hAnsi="Times New Roman"/>
          <w:b/>
          <w:sz w:val="28"/>
          <w:szCs w:val="28"/>
          <w:lang w:val="uk-UA"/>
        </w:rPr>
        <w:t xml:space="preserve">історичної </w:t>
      </w:r>
      <w:r w:rsidRPr="00873178">
        <w:rPr>
          <w:rFonts w:ascii="Times New Roman" w:hAnsi="Times New Roman"/>
          <w:b/>
          <w:sz w:val="28"/>
          <w:szCs w:val="28"/>
          <w:lang w:val="uk-UA"/>
        </w:rPr>
        <w:t>педагогічної освіти (квітень – грудень 1918 р.)</w:t>
      </w:r>
    </w:p>
    <w:p w:rsidR="00C45D44" w:rsidRDefault="00BD5F3E" w:rsidP="00BD5F3E">
      <w:pPr>
        <w:spacing w:after="0" w:line="360" w:lineRule="auto"/>
        <w:ind w:firstLine="567"/>
        <w:jc w:val="both"/>
        <w:rPr>
          <w:rFonts w:ascii="Times New Roman" w:hAnsi="Times New Roman" w:cs="Times New Roman"/>
          <w:sz w:val="28"/>
          <w:szCs w:val="28"/>
          <w:lang w:val="uk-UA"/>
        </w:rPr>
      </w:pPr>
      <w:r w:rsidRPr="00873178">
        <w:rPr>
          <w:rFonts w:ascii="Times New Roman" w:hAnsi="Times New Roman" w:cs="Times New Roman"/>
          <w:sz w:val="28"/>
          <w:szCs w:val="28"/>
          <w:lang w:val="uk-UA"/>
        </w:rPr>
        <w:t>29 квітня 1918 </w:t>
      </w:r>
      <w:r w:rsidR="00C45D44" w:rsidRPr="00873178">
        <w:rPr>
          <w:rFonts w:ascii="Times New Roman" w:hAnsi="Times New Roman" w:cs="Times New Roman"/>
          <w:sz w:val="28"/>
          <w:szCs w:val="28"/>
          <w:lang w:val="uk-UA"/>
        </w:rPr>
        <w:t xml:space="preserve">р. на з’їзді хліборобів було проголошено Українську державу на чолі з гетьманом П. Скоропадським, час існування якої увійшов в історію як період Гетьманату. Станом на 3 травня 1918 р. в Українській державі було сформовано персональний склад уряду Ради Міністрів. 10 травня його Головою і Міністром внутрішніх справ було призначено Ф. Лизогуба. Система виконавчих органів гетьманату за своєю структурою залишалася близькою до управлінської схеми, започаткованої в УНР. Внутрішня структура міністерств також зазнала незначних змін. У міністерстві освіти </w:t>
      </w:r>
      <w:r w:rsidR="00F448FC" w:rsidRPr="00873178">
        <w:rPr>
          <w:rFonts w:ascii="Times New Roman" w:hAnsi="Times New Roman" w:cs="Times New Roman"/>
          <w:sz w:val="28"/>
          <w:szCs w:val="28"/>
          <w:lang w:val="uk-UA"/>
        </w:rPr>
        <w:t>залишалися</w:t>
      </w:r>
      <w:r w:rsidR="00C45D44" w:rsidRPr="00873178">
        <w:rPr>
          <w:rFonts w:ascii="Times New Roman" w:hAnsi="Times New Roman" w:cs="Times New Roman"/>
          <w:sz w:val="28"/>
          <w:szCs w:val="28"/>
          <w:lang w:val="uk-UA"/>
        </w:rPr>
        <w:t xml:space="preserve"> створені Центральною Радою департаменти вищої, середньої, початкової та професійної освіти. У червні міністерство освіти отримало назву народної освіти та мистецтва. Були ліквідовані лише національні (російське,</w:t>
      </w:r>
      <w:r w:rsidR="00C45D44">
        <w:rPr>
          <w:rFonts w:ascii="Times New Roman" w:hAnsi="Times New Roman" w:cs="Times New Roman"/>
          <w:sz w:val="28"/>
          <w:szCs w:val="28"/>
          <w:lang w:val="uk-UA"/>
        </w:rPr>
        <w:t xml:space="preserve"> польське, єврейське) та поштово-телеграфне міністерства, а також засновані </w:t>
      </w:r>
      <w:r w:rsidR="00C45D44">
        <w:rPr>
          <w:rFonts w:ascii="Times New Roman" w:hAnsi="Times New Roman" w:cs="Times New Roman"/>
          <w:sz w:val="28"/>
          <w:szCs w:val="28"/>
          <w:lang w:val="uk-UA"/>
        </w:rPr>
        <w:lastRenderedPageBreak/>
        <w:t xml:space="preserve">нові — здоров’я та культів (віросповідань). Майже в усіх міністерствах </w:t>
      </w:r>
      <w:r w:rsidR="00F448FC">
        <w:rPr>
          <w:rFonts w:ascii="Times New Roman" w:hAnsi="Times New Roman" w:cs="Times New Roman"/>
          <w:sz w:val="28"/>
          <w:szCs w:val="28"/>
          <w:lang w:val="uk-UA"/>
        </w:rPr>
        <w:t>були започатковані</w:t>
      </w:r>
      <w:r w:rsidR="00C45D44">
        <w:rPr>
          <w:rFonts w:ascii="Times New Roman" w:hAnsi="Times New Roman" w:cs="Times New Roman"/>
          <w:sz w:val="28"/>
          <w:szCs w:val="28"/>
          <w:lang w:val="uk-UA"/>
        </w:rPr>
        <w:t xml:space="preserve"> департаменти загальних справ</w:t>
      </w:r>
      <w:r w:rsidR="00E33324">
        <w:rPr>
          <w:rFonts w:ascii="Times New Roman" w:hAnsi="Times New Roman" w:cs="Times New Roman"/>
          <w:sz w:val="28"/>
          <w:szCs w:val="28"/>
          <w:lang w:val="uk-UA"/>
        </w:rPr>
        <w:t xml:space="preserve"> </w:t>
      </w:r>
      <w:r w:rsidR="00C45D44">
        <w:rPr>
          <w:rFonts w:ascii="Times New Roman" w:hAnsi="Times New Roman" w:cs="Times New Roman"/>
          <w:sz w:val="28"/>
          <w:szCs w:val="28"/>
          <w:lang w:val="uk-UA"/>
        </w:rPr>
        <w:t>[</w:t>
      </w:r>
      <w:r w:rsidR="008917A1">
        <w:rPr>
          <w:rFonts w:ascii="Times New Roman" w:hAnsi="Times New Roman" w:cs="Times New Roman"/>
          <w:sz w:val="28"/>
          <w:szCs w:val="28"/>
          <w:lang w:val="uk-UA"/>
        </w:rPr>
        <w:t>3</w:t>
      </w:r>
      <w:r w:rsidR="008917A1" w:rsidRPr="00273EB2">
        <w:rPr>
          <w:rFonts w:ascii="Times New Roman" w:hAnsi="Times New Roman" w:cs="Times New Roman"/>
          <w:sz w:val="28"/>
          <w:szCs w:val="28"/>
        </w:rPr>
        <w:t>3</w:t>
      </w:r>
      <w:r w:rsidR="008917A1">
        <w:rPr>
          <w:rFonts w:ascii="Times New Roman" w:hAnsi="Times New Roman" w:cs="Times New Roman"/>
          <w:sz w:val="28"/>
          <w:szCs w:val="28"/>
          <w:lang w:val="uk-UA"/>
        </w:rPr>
        <w:t>9</w:t>
      </w:r>
      <w:r w:rsidR="00C45D44">
        <w:rPr>
          <w:rFonts w:ascii="Times New Roman" w:hAnsi="Times New Roman" w:cs="Times New Roman"/>
          <w:sz w:val="28"/>
          <w:szCs w:val="28"/>
          <w:lang w:val="uk-UA"/>
        </w:rPr>
        <w:t>]</w:t>
      </w:r>
      <w:r w:rsidR="00E33324">
        <w:rPr>
          <w:rFonts w:ascii="Times New Roman" w:hAnsi="Times New Roman" w:cs="Times New Roman"/>
          <w:sz w:val="28"/>
          <w:szCs w:val="28"/>
          <w:lang w:val="uk-UA"/>
        </w:rPr>
        <w:t>.</w:t>
      </w:r>
    </w:p>
    <w:p w:rsidR="00C45D44" w:rsidRDefault="00C45D44" w:rsidP="00C45D4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Міністром народної освіти та </w:t>
      </w:r>
      <w:r w:rsidR="00090D42">
        <w:rPr>
          <w:rFonts w:ascii="Times New Roman" w:hAnsi="Times New Roman" w:cs="Times New Roman"/>
          <w:sz w:val="28"/>
          <w:szCs w:val="28"/>
          <w:lang w:val="uk-UA"/>
        </w:rPr>
        <w:t>мистецтва було призначено проф. </w:t>
      </w:r>
      <w:r>
        <w:rPr>
          <w:rFonts w:ascii="Times New Roman" w:hAnsi="Times New Roman" w:cs="Times New Roman"/>
          <w:sz w:val="28"/>
          <w:szCs w:val="28"/>
          <w:lang w:val="uk-UA"/>
        </w:rPr>
        <w:t>М. Василенка (Микола Прокопович Василенко (1866–1935</w:t>
      </w:r>
      <w:r w:rsidR="00F448FC">
        <w:rPr>
          <w:rFonts w:ascii="Times New Roman" w:hAnsi="Times New Roman" w:cs="Times New Roman"/>
          <w:sz w:val="28"/>
          <w:szCs w:val="28"/>
          <w:lang w:val="uk-UA"/>
        </w:rPr>
        <w:t xml:space="preserve"> </w:t>
      </w:r>
      <w:r>
        <w:rPr>
          <w:rFonts w:ascii="Times New Roman" w:hAnsi="Times New Roman" w:cs="Times New Roman"/>
          <w:sz w:val="28"/>
          <w:szCs w:val="28"/>
          <w:lang w:val="uk-UA"/>
        </w:rPr>
        <w:t>р.). У 1917 р. М. Василенка призначили куратором Київської шкільної округи й товаришем міністра освіти Тимчасового уряду Росії, а у квітні-жовтні 1918 р. – міністром освіти і мистецтв України, заступником голови уряду, президентом Державного Сенату. Очолюючи високі державні установи за часів Гетьманату, він сприяв відродженню й розвитку науки, культури й освіти в Україні: брав участь у заснуванні Національної бібліотеки, Державного українського архіву, Національного музею, Національної галереї мистецтва, державних українських університетів у Києві й Кам'янці-Подільському. М. Василенко активно впроваджував українську мову в школах України. За його участі було відкрито понад 50 українських шкіл</w:t>
      </w:r>
      <w:r w:rsidR="00E3332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917A1">
        <w:rPr>
          <w:rFonts w:ascii="Times New Roman" w:hAnsi="Times New Roman" w:cs="Times New Roman"/>
          <w:sz w:val="28"/>
          <w:szCs w:val="28"/>
          <w:lang w:val="uk-UA"/>
        </w:rPr>
        <w:t>4</w:t>
      </w:r>
      <w:r w:rsidR="008917A1" w:rsidRPr="00273EB2">
        <w:rPr>
          <w:rFonts w:ascii="Times New Roman" w:hAnsi="Times New Roman" w:cs="Times New Roman"/>
          <w:sz w:val="28"/>
          <w:szCs w:val="28"/>
        </w:rPr>
        <w:t>1</w:t>
      </w:r>
      <w:r w:rsidR="008917A1">
        <w:rPr>
          <w:rFonts w:ascii="Times New Roman" w:hAnsi="Times New Roman" w:cs="Times New Roman"/>
          <w:sz w:val="28"/>
          <w:szCs w:val="28"/>
          <w:lang w:val="uk-UA"/>
        </w:rPr>
        <w:t>7</w:t>
      </w:r>
      <w:r w:rsidR="00E33324" w:rsidRPr="00E33324">
        <w:rPr>
          <w:rFonts w:ascii="Times New Roman" w:hAnsi="Times New Roman" w:cs="Times New Roman"/>
          <w:sz w:val="28"/>
          <w:szCs w:val="28"/>
          <w:lang w:val="uk-UA"/>
        </w:rPr>
        <w:t>, с. 15</w:t>
      </w:r>
      <w:r>
        <w:rPr>
          <w:rFonts w:ascii="Times New Roman" w:hAnsi="Times New Roman" w:cs="Times New Roman"/>
          <w:sz w:val="28"/>
          <w:szCs w:val="28"/>
          <w:lang w:val="uk-UA"/>
        </w:rPr>
        <w:t>]. У своїх «Спогадах» П.</w:t>
      </w:r>
      <w:r>
        <w:rPr>
          <w:lang w:val="uk-UA"/>
        </w:rPr>
        <w:t> </w:t>
      </w:r>
      <w:r>
        <w:rPr>
          <w:rFonts w:ascii="Times New Roman" w:hAnsi="Times New Roman" w:cs="Times New Roman"/>
          <w:sz w:val="28"/>
          <w:szCs w:val="28"/>
          <w:lang w:val="uk-UA"/>
        </w:rPr>
        <w:t xml:space="preserve">Скоропадський так його охарактеризував: «Професор Василенко, міністр народної освіти, вчений, історик.. Він мав всі якості </w:t>
      </w:r>
      <w:r w:rsidR="00F448FC">
        <w:rPr>
          <w:rFonts w:ascii="Times New Roman" w:hAnsi="Times New Roman" w:cs="Times New Roman"/>
          <w:sz w:val="28"/>
          <w:szCs w:val="28"/>
          <w:lang w:val="uk-UA"/>
        </w:rPr>
        <w:t>й</w:t>
      </w:r>
      <w:r>
        <w:rPr>
          <w:rFonts w:ascii="Times New Roman" w:hAnsi="Times New Roman" w:cs="Times New Roman"/>
          <w:sz w:val="28"/>
          <w:szCs w:val="28"/>
          <w:lang w:val="uk-UA"/>
        </w:rPr>
        <w:t xml:space="preserve"> недоліки  професорів …Працював дуже багато… Його галуззю були вищі навчальні заклади та наукові установи, у всякому разі мені здавалос</w:t>
      </w:r>
      <w:r w:rsidR="00F448FC">
        <w:rPr>
          <w:rFonts w:ascii="Times New Roman" w:hAnsi="Times New Roman" w:cs="Times New Roman"/>
          <w:sz w:val="28"/>
          <w:szCs w:val="28"/>
          <w:lang w:val="uk-UA"/>
        </w:rPr>
        <w:t>я</w:t>
      </w:r>
      <w:r>
        <w:rPr>
          <w:rFonts w:ascii="Times New Roman" w:hAnsi="Times New Roman" w:cs="Times New Roman"/>
          <w:sz w:val="28"/>
          <w:szCs w:val="28"/>
          <w:lang w:val="uk-UA"/>
        </w:rPr>
        <w:t xml:space="preserve">, що саме цьому відділу він приділяв більше часу та уваги. Я </w:t>
      </w:r>
      <w:r w:rsidR="00511B4D">
        <w:rPr>
          <w:rFonts w:ascii="Times New Roman" w:hAnsi="Times New Roman" w:cs="Times New Roman"/>
          <w:sz w:val="28"/>
          <w:szCs w:val="28"/>
          <w:lang w:val="uk-UA"/>
        </w:rPr>
        <w:t>менше</w:t>
      </w:r>
      <w:r>
        <w:rPr>
          <w:rFonts w:ascii="Times New Roman" w:hAnsi="Times New Roman" w:cs="Times New Roman"/>
          <w:sz w:val="28"/>
          <w:szCs w:val="28"/>
          <w:lang w:val="uk-UA"/>
        </w:rPr>
        <w:t xml:space="preserve"> бачив в ньому прагнення підняти та поліпшити нашу середню та початкову школу…</w:t>
      </w:r>
      <w:r w:rsidR="00F448FC">
        <w:rPr>
          <w:rFonts w:ascii="Times New Roman" w:hAnsi="Times New Roman" w:cs="Times New Roman"/>
          <w:sz w:val="28"/>
          <w:szCs w:val="28"/>
          <w:lang w:val="uk-UA"/>
        </w:rPr>
        <w:t xml:space="preserve">» </w:t>
      </w:r>
      <w:r w:rsidR="005F5F6D">
        <w:rPr>
          <w:rFonts w:ascii="Times New Roman" w:hAnsi="Times New Roman" w:cs="Times New Roman"/>
          <w:sz w:val="28"/>
          <w:szCs w:val="28"/>
          <w:lang w:val="uk-UA"/>
        </w:rPr>
        <w:t>[</w:t>
      </w:r>
      <w:r w:rsidR="008917A1" w:rsidRPr="00273EB2">
        <w:rPr>
          <w:rFonts w:ascii="Times New Roman" w:hAnsi="Times New Roman" w:cs="Times New Roman"/>
          <w:sz w:val="28"/>
          <w:szCs w:val="28"/>
        </w:rPr>
        <w:t>40</w:t>
      </w:r>
      <w:r w:rsidR="008917A1">
        <w:rPr>
          <w:rFonts w:ascii="Times New Roman" w:hAnsi="Times New Roman" w:cs="Times New Roman"/>
          <w:sz w:val="28"/>
          <w:szCs w:val="28"/>
          <w:lang w:val="uk-UA"/>
        </w:rPr>
        <w:t>0</w:t>
      </w:r>
      <w:r w:rsidR="005F5F6D">
        <w:rPr>
          <w:rFonts w:ascii="Times New Roman" w:hAnsi="Times New Roman" w:cs="Times New Roman"/>
          <w:sz w:val="28"/>
          <w:szCs w:val="28"/>
          <w:lang w:val="uk-UA"/>
        </w:rPr>
        <w:t>, с. 324]</w:t>
      </w:r>
      <w:r>
        <w:rPr>
          <w:rFonts w:ascii="Times New Roman" w:hAnsi="Times New Roman" w:cs="Times New Roman"/>
          <w:sz w:val="28"/>
          <w:szCs w:val="28"/>
          <w:lang w:val="uk-UA"/>
        </w:rPr>
        <w:t>.</w:t>
      </w:r>
    </w:p>
    <w:p w:rsidR="00C45D44" w:rsidRDefault="00C45D44" w:rsidP="00C45D44">
      <w:pPr>
        <w:spacing w:after="0" w:line="360" w:lineRule="auto"/>
        <w:ind w:firstLine="567"/>
        <w:jc w:val="both"/>
        <w:rPr>
          <w:rFonts w:ascii="Times New Roman" w:eastAsia="Times New Roman" w:hAnsi="Times New Roman" w:cs="Times New Roman"/>
          <w:sz w:val="28"/>
          <w:szCs w:val="23"/>
          <w:lang w:val="uk-UA"/>
        </w:rPr>
      </w:pPr>
      <w:r>
        <w:rPr>
          <w:rFonts w:ascii="Times New Roman" w:hAnsi="Times New Roman" w:cs="Times New Roman"/>
          <w:sz w:val="28"/>
          <w:szCs w:val="28"/>
          <w:lang w:val="uk-UA"/>
        </w:rPr>
        <w:t xml:space="preserve">Новопризначений міністр народної освіти та мистецтва виявив себе як талановитий організатор народної освіти, досвідчений менеджер і толерантний політик. </w:t>
      </w:r>
      <w:r>
        <w:rPr>
          <w:rFonts w:ascii="Times New Roman" w:eastAsia="Times New Roman" w:hAnsi="Times New Roman" w:cs="Times New Roman"/>
          <w:sz w:val="28"/>
          <w:szCs w:val="23"/>
          <w:lang w:val="uk-UA"/>
        </w:rPr>
        <w:t xml:space="preserve">Очоливши міністерство, М. Василенко передусім дотримуватися принципу спадкоємності в державній політиці в галузі освіти. Він фактично зберіг на керівних посадах майже всіх, хто працював за часів УНР. Зокрема, заступником міністра залишився відомий український вчений, митець і громадсько-політичний діяч П. Холодний. Іншим своїм заступником М. Василенко згодом призначив професора Харківського технологічного інституту, фахівця з адміністрування вищої спеціальної освіти І. Красуського. На чолі департаменту загальних справ залишився літературознавець </w:t>
      </w:r>
      <w:r>
        <w:rPr>
          <w:rFonts w:ascii="Times New Roman" w:eastAsia="Times New Roman" w:hAnsi="Times New Roman" w:cs="Times New Roman"/>
          <w:sz w:val="28"/>
          <w:szCs w:val="23"/>
          <w:lang w:val="uk-UA"/>
        </w:rPr>
        <w:lastRenderedPageBreak/>
        <w:t xml:space="preserve">П. Зайцев. Свої посади зберегли також Т. Сушицький – директор департаменту вищої школи, А. Синявський – середньої школи, О. Вілінський – професійної освіти, А. Лещенко – нижчої освіти, С. Русова – до </w:t>
      </w:r>
      <w:r w:rsidR="00F448FC">
        <w:rPr>
          <w:rFonts w:ascii="Times New Roman" w:eastAsia="Times New Roman" w:hAnsi="Times New Roman" w:cs="Times New Roman"/>
          <w:sz w:val="28"/>
          <w:szCs w:val="23"/>
          <w:lang w:val="uk-UA"/>
        </w:rPr>
        <w:t xml:space="preserve">шкільної </w:t>
      </w:r>
      <w:r>
        <w:rPr>
          <w:rFonts w:ascii="Times New Roman" w:eastAsia="Times New Roman" w:hAnsi="Times New Roman" w:cs="Times New Roman"/>
          <w:sz w:val="28"/>
          <w:szCs w:val="23"/>
          <w:lang w:val="uk-UA"/>
        </w:rPr>
        <w:t>і позашкільної освіти, І. Стешенко одержав посаду генерального інспектора, попри заборону гетьмана.</w:t>
      </w:r>
    </w:p>
    <w:p w:rsidR="00C45D44" w:rsidRDefault="00C45D44" w:rsidP="00C45D44">
      <w:pPr>
        <w:spacing w:after="0" w:line="360" w:lineRule="auto"/>
        <w:ind w:firstLine="567"/>
        <w:jc w:val="both"/>
        <w:rPr>
          <w:rFonts w:ascii="Times New Roman" w:hAnsi="Times New Roman" w:cs="Times New Roman"/>
          <w:sz w:val="28"/>
          <w:szCs w:val="24"/>
          <w:lang w:val="uk-UA"/>
        </w:rPr>
      </w:pPr>
      <w:r>
        <w:rPr>
          <w:rFonts w:ascii="Times New Roman" w:hAnsi="Times New Roman" w:cs="Times New Roman"/>
          <w:sz w:val="28"/>
          <w:szCs w:val="28"/>
          <w:lang w:val="uk-UA"/>
        </w:rPr>
        <w:t>Переконливим доказом обережної і тактовної політики щодо спадку попередників М. Василенка є свідчення документів. Так, 9 травня 1918 р. на раді міністерства він відверто заявив, що прийшов не ламати, а продовжувати зроблене. Відповідаючи на питання колег про долю українізації освітньої галузі, міністр наголошував, що прагне відійти «від суперечок на національному ґрунті», оскільки на них «марно витрачається багато часу й сили, а наслідки цього для діла невеликі</w:t>
      </w:r>
      <w:r w:rsidR="00E33324">
        <w:rPr>
          <w:rFonts w:ascii="Times New Roman" w:hAnsi="Times New Roman" w:cs="Times New Roman"/>
          <w:sz w:val="28"/>
          <w:szCs w:val="28"/>
          <w:lang w:val="uk-UA"/>
        </w:rPr>
        <w:t xml:space="preserve"> [</w:t>
      </w:r>
      <w:r w:rsidR="008917A1" w:rsidRPr="00273EB2">
        <w:rPr>
          <w:rFonts w:ascii="Times New Roman" w:hAnsi="Times New Roman" w:cs="Times New Roman"/>
          <w:sz w:val="28"/>
          <w:szCs w:val="28"/>
          <w:lang w:val="uk-UA"/>
        </w:rPr>
        <w:t>30</w:t>
      </w:r>
      <w:r w:rsidR="008917A1">
        <w:rPr>
          <w:rFonts w:ascii="Times New Roman" w:hAnsi="Times New Roman" w:cs="Times New Roman"/>
          <w:sz w:val="28"/>
          <w:szCs w:val="28"/>
          <w:lang w:val="uk-UA"/>
        </w:rPr>
        <w:t>1</w:t>
      </w:r>
      <w:r w:rsidR="00E333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448FC">
        <w:rPr>
          <w:rFonts w:ascii="Times New Roman" w:hAnsi="Times New Roman" w:cs="Times New Roman"/>
          <w:sz w:val="28"/>
          <w:szCs w:val="28"/>
          <w:lang w:val="uk-UA"/>
        </w:rPr>
        <w:t>У</w:t>
      </w:r>
      <w:r>
        <w:rPr>
          <w:rFonts w:ascii="Times New Roman" w:hAnsi="Times New Roman" w:cs="Times New Roman"/>
          <w:sz w:val="28"/>
          <w:szCs w:val="28"/>
          <w:lang w:val="uk-UA"/>
        </w:rPr>
        <w:t xml:space="preserve"> період керівництва М. Василенком освітянським відомством на практиці впроваджуватися такі тенденції та керівні принципи державного управління освітою: </w:t>
      </w:r>
      <w:r>
        <w:rPr>
          <w:rFonts w:ascii="Times New Roman" w:hAnsi="Times New Roman" w:cs="Times New Roman"/>
          <w:sz w:val="28"/>
          <w:szCs w:val="24"/>
          <w:lang w:val="uk-UA"/>
        </w:rPr>
        <w:t>громадсько-державний характер управління</w:t>
      </w:r>
      <w:r w:rsidR="00F448FC">
        <w:rPr>
          <w:rFonts w:ascii="Times New Roman" w:hAnsi="Times New Roman" w:cs="Times New Roman"/>
          <w:sz w:val="28"/>
          <w:szCs w:val="24"/>
          <w:lang w:val="uk-UA"/>
        </w:rPr>
        <w:t>;</w:t>
      </w:r>
      <w:r>
        <w:rPr>
          <w:rFonts w:ascii="Times New Roman" w:hAnsi="Times New Roman" w:cs="Times New Roman"/>
          <w:sz w:val="28"/>
          <w:szCs w:val="24"/>
          <w:lang w:val="uk-UA"/>
        </w:rPr>
        <w:t xml:space="preserve"> рівні права всіх громадян на здобуття вищої освіти, незалежно від національності, раси, соціального походження, статі, віросповідання</w:t>
      </w:r>
      <w:r w:rsidR="00F448FC">
        <w:rPr>
          <w:rFonts w:ascii="Times New Roman" w:hAnsi="Times New Roman" w:cs="Times New Roman"/>
          <w:sz w:val="28"/>
          <w:szCs w:val="24"/>
          <w:lang w:val="uk-UA"/>
        </w:rPr>
        <w:t>;</w:t>
      </w:r>
      <w:r>
        <w:rPr>
          <w:rFonts w:ascii="Times New Roman" w:hAnsi="Times New Roman" w:cs="Times New Roman"/>
          <w:sz w:val="28"/>
          <w:szCs w:val="24"/>
          <w:lang w:val="uk-UA"/>
        </w:rPr>
        <w:t xml:space="preserve"> різнотипність і диференціація навчальних закладів, гуманізація, пріоритетний характер фінансування й матеріального забезпечення вищої школи за рахунок фондів освіти, що формувалися з різних джерел доходів</w:t>
      </w:r>
      <w:r w:rsidR="00F448FC">
        <w:rPr>
          <w:rFonts w:ascii="Times New Roman" w:hAnsi="Times New Roman" w:cs="Times New Roman"/>
          <w:sz w:val="28"/>
          <w:szCs w:val="24"/>
          <w:lang w:val="uk-UA"/>
        </w:rPr>
        <w:t>;</w:t>
      </w:r>
      <w:r>
        <w:rPr>
          <w:rFonts w:ascii="Times New Roman" w:hAnsi="Times New Roman" w:cs="Times New Roman"/>
          <w:sz w:val="28"/>
          <w:szCs w:val="24"/>
          <w:lang w:val="uk-UA"/>
        </w:rPr>
        <w:t xml:space="preserve"> повна фінансово-господарська самостійність</w:t>
      </w:r>
      <w:r w:rsidR="00F448FC">
        <w:rPr>
          <w:rFonts w:ascii="Times New Roman" w:hAnsi="Times New Roman" w:cs="Times New Roman"/>
          <w:sz w:val="28"/>
          <w:szCs w:val="24"/>
          <w:lang w:val="uk-UA"/>
        </w:rPr>
        <w:t>;</w:t>
      </w:r>
      <w:r>
        <w:rPr>
          <w:rFonts w:ascii="Times New Roman" w:hAnsi="Times New Roman" w:cs="Times New Roman"/>
          <w:sz w:val="28"/>
          <w:szCs w:val="24"/>
          <w:lang w:val="uk-UA"/>
        </w:rPr>
        <w:t xml:space="preserve"> поєднання та збалансованість централізації й децентралізації. </w:t>
      </w:r>
    </w:p>
    <w:p w:rsidR="00C45D44" w:rsidRDefault="00C45D44" w:rsidP="00C45D4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не зважаючи на всі позитивні зрушення, у період гетьманського правління, досить складною виявилась державна політика українізації освіти. Міністр віросповідань В. Зеньківський свідчив, що урядовці на засіданнях спілкувалися переважно російською мовою. Це тривало, поки сам гетьман навчився грамотно говорити українською. </w:t>
      </w:r>
      <w:r>
        <w:rPr>
          <w:rFonts w:ascii="Times New Roman" w:eastAsia="Times New Roman" w:hAnsi="Times New Roman" w:cs="Times New Roman"/>
          <w:sz w:val="28"/>
          <w:szCs w:val="23"/>
          <w:lang w:val="uk-UA"/>
        </w:rPr>
        <w:t>Варфоломій Євтимович (штаб-старшина для доручень Головної шкільної управи Армії Української Держави) писав, що гетьман уже влітку 1918</w:t>
      </w:r>
      <w:r w:rsidR="00F448FC">
        <w:rPr>
          <w:rFonts w:ascii="Times New Roman" w:eastAsia="Times New Roman" w:hAnsi="Times New Roman" w:cs="Times New Roman"/>
          <w:sz w:val="28"/>
          <w:szCs w:val="23"/>
          <w:lang w:val="uk-UA"/>
        </w:rPr>
        <w:t> р.</w:t>
      </w:r>
      <w:r>
        <w:rPr>
          <w:rFonts w:ascii="Times New Roman" w:eastAsia="Times New Roman" w:hAnsi="Times New Roman" w:cs="Times New Roman"/>
          <w:sz w:val="28"/>
          <w:szCs w:val="23"/>
          <w:lang w:val="uk-UA"/>
        </w:rPr>
        <w:t xml:space="preserve"> розмовляв українською мовою «...на полтавському говорі, зовсім не гірше від тогочасного українського пересічного інтелігента». </w:t>
      </w:r>
      <w:r>
        <w:rPr>
          <w:rFonts w:ascii="Times New Roman" w:hAnsi="Times New Roman" w:cs="Times New Roman"/>
          <w:sz w:val="28"/>
          <w:szCs w:val="28"/>
          <w:lang w:val="uk-UA"/>
        </w:rPr>
        <w:t xml:space="preserve">Відтоді все діловодство Ради міністрів, листування, </w:t>
      </w:r>
      <w:r>
        <w:rPr>
          <w:rFonts w:ascii="Times New Roman" w:hAnsi="Times New Roman" w:cs="Times New Roman"/>
          <w:sz w:val="28"/>
          <w:szCs w:val="28"/>
          <w:lang w:val="uk-UA"/>
        </w:rPr>
        <w:lastRenderedPageBreak/>
        <w:t>офіційні зносини як з німцями, австрійцями, так і з усіма іншими державами велися тільки українською. Гетьман надав чиновникам тримісячний термін для вивчення української мови. У своїх мемуарах П. Скоропадський щиро обурювався особами, які «всі стверджують своє старе і дивляться на Україну, як на щось, що нічим не відрізняється від Тульської губернії</w:t>
      </w:r>
      <w:r w:rsidR="00670269">
        <w:rPr>
          <w:rFonts w:ascii="Times New Roman" w:hAnsi="Times New Roman" w:cs="Times New Roman"/>
          <w:sz w:val="28"/>
          <w:szCs w:val="28"/>
          <w:lang w:val="uk-UA"/>
        </w:rPr>
        <w:t xml:space="preserve"> [</w:t>
      </w:r>
      <w:r w:rsidR="008917A1">
        <w:rPr>
          <w:rFonts w:ascii="Times New Roman" w:hAnsi="Times New Roman" w:cs="Times New Roman"/>
          <w:sz w:val="28"/>
          <w:szCs w:val="28"/>
          <w:lang w:val="uk-UA"/>
        </w:rPr>
        <w:t>10</w:t>
      </w:r>
      <w:r w:rsidR="008917A1" w:rsidRPr="00273EB2">
        <w:rPr>
          <w:rFonts w:ascii="Times New Roman" w:hAnsi="Times New Roman" w:cs="Times New Roman"/>
          <w:sz w:val="28"/>
          <w:szCs w:val="28"/>
          <w:lang w:val="uk-UA"/>
        </w:rPr>
        <w:t>8</w:t>
      </w:r>
      <w:r w:rsidR="00670269">
        <w:rPr>
          <w:rFonts w:ascii="Times New Roman" w:hAnsi="Times New Roman" w:cs="Times New Roman"/>
          <w:sz w:val="28"/>
          <w:szCs w:val="28"/>
          <w:lang w:val="uk-UA"/>
        </w:rPr>
        <w:t>]</w:t>
      </w:r>
      <w:r>
        <w:rPr>
          <w:rFonts w:ascii="Times New Roman" w:hAnsi="Times New Roman" w:cs="Times New Roman"/>
          <w:sz w:val="28"/>
          <w:szCs w:val="28"/>
          <w:lang w:val="uk-UA"/>
        </w:rPr>
        <w:t>». Не зважаючи на завзяту протидію супротивників українізації вищої освіти Міністерство народної освіти й мистецтв досягло успіхів</w:t>
      </w:r>
      <w:r w:rsidR="005A4D7B">
        <w:rPr>
          <w:rFonts w:ascii="Times New Roman" w:hAnsi="Times New Roman" w:cs="Times New Roman"/>
          <w:sz w:val="28"/>
          <w:szCs w:val="28"/>
          <w:lang w:val="uk-UA"/>
        </w:rPr>
        <w:t xml:space="preserve"> у цій царині. Так, улітку 1918 </w:t>
      </w:r>
      <w:r>
        <w:rPr>
          <w:rFonts w:ascii="Times New Roman" w:hAnsi="Times New Roman" w:cs="Times New Roman"/>
          <w:sz w:val="28"/>
          <w:szCs w:val="28"/>
          <w:lang w:val="uk-UA"/>
        </w:rPr>
        <w:t>р. було запроваджено обов'язкове викладання української мови, літератури, історії та географії України у всіх загальноосвітніх, професійних, комерційних школах, а також учительських і духовних семінаріях та інститутах. Окремим законом визначався обсяг фінансування роботи курсів українознавства.</w:t>
      </w:r>
    </w:p>
    <w:p w:rsidR="00C45D44" w:rsidRDefault="00F448FC" w:rsidP="00C843C9">
      <w:pPr>
        <w:spacing w:after="0" w:line="360" w:lineRule="auto"/>
        <w:ind w:firstLine="567"/>
        <w:jc w:val="both"/>
        <w:rPr>
          <w:rFonts w:ascii="Times New Roman" w:hAnsi="Times New Roman" w:cs="Times New Roman"/>
          <w:sz w:val="28"/>
          <w:szCs w:val="28"/>
          <w:lang w:val="uk-UA"/>
        </w:rPr>
      </w:pPr>
      <w:r>
        <w:rPr>
          <w:rFonts w:ascii="Times New Roman" w:eastAsia="Times New Roman" w:hAnsi="Times New Roman" w:cs="Times New Roman"/>
          <w:sz w:val="28"/>
          <w:szCs w:val="20"/>
          <w:lang w:val="uk-UA"/>
        </w:rPr>
        <w:t>У</w:t>
      </w:r>
      <w:r w:rsidR="00590EBF">
        <w:rPr>
          <w:rFonts w:ascii="Times New Roman" w:eastAsia="Times New Roman" w:hAnsi="Times New Roman" w:cs="Times New Roman"/>
          <w:sz w:val="28"/>
          <w:szCs w:val="20"/>
          <w:lang w:val="uk-UA"/>
        </w:rPr>
        <w:t xml:space="preserve">чителів історії в період Гетьманату, як і за часів Центральної Ради, продовжували готувати в університетах. </w:t>
      </w:r>
      <w:r w:rsidR="00C45D44">
        <w:rPr>
          <w:rFonts w:ascii="Times New Roman" w:eastAsia="Times New Roman" w:hAnsi="Times New Roman" w:cs="Times New Roman"/>
          <w:sz w:val="28"/>
          <w:szCs w:val="20"/>
          <w:lang w:val="uk-UA"/>
        </w:rPr>
        <w:t xml:space="preserve">У Харківському, Новоросійському університетах та Київському св. Володимира з </w:t>
      </w:r>
      <w:r w:rsidR="005A4D7B">
        <w:rPr>
          <w:rFonts w:ascii="Times New Roman" w:eastAsia="Times New Roman" w:hAnsi="Times New Roman" w:cs="Times New Roman"/>
          <w:sz w:val="28"/>
          <w:szCs w:val="20"/>
          <w:lang w:val="uk-UA"/>
        </w:rPr>
        <w:t>1 липня 1918 </w:t>
      </w:r>
      <w:r w:rsidR="00C45D44">
        <w:rPr>
          <w:rFonts w:ascii="Times New Roman" w:eastAsia="Times New Roman" w:hAnsi="Times New Roman" w:cs="Times New Roman"/>
          <w:sz w:val="28"/>
          <w:szCs w:val="20"/>
          <w:lang w:val="uk-UA"/>
        </w:rPr>
        <w:t>р. відкривалися кафедри історії України, історії української мови і письменства на історико-філологічному факультеті та кафедра історії західноруського права на юридичному факультеті (закон Ради міністрів від 28 вересня 1918</w:t>
      </w:r>
      <w:r w:rsidR="005F5F6D">
        <w:rPr>
          <w:rFonts w:ascii="Times New Roman" w:eastAsia="Times New Roman" w:hAnsi="Times New Roman" w:cs="Times New Roman"/>
          <w:sz w:val="28"/>
          <w:szCs w:val="20"/>
          <w:lang w:val="uk-UA"/>
        </w:rPr>
        <w:t> </w:t>
      </w:r>
      <w:r w:rsidR="00C45D44">
        <w:rPr>
          <w:rFonts w:ascii="Times New Roman" w:eastAsia="Times New Roman" w:hAnsi="Times New Roman" w:cs="Times New Roman"/>
          <w:sz w:val="28"/>
          <w:szCs w:val="20"/>
          <w:lang w:val="uk-UA"/>
        </w:rPr>
        <w:t>р.). Слухання цих курсів було обов'язковим для студентів університетів</w:t>
      </w:r>
      <w:r>
        <w:rPr>
          <w:rFonts w:ascii="Times New Roman" w:eastAsia="Times New Roman" w:hAnsi="Times New Roman" w:cs="Times New Roman"/>
          <w:sz w:val="28"/>
          <w:szCs w:val="20"/>
          <w:lang w:val="uk-UA"/>
        </w:rPr>
        <w:t>,</w:t>
      </w:r>
      <w:r w:rsidR="00C45D44">
        <w:rPr>
          <w:rFonts w:ascii="Times New Roman" w:eastAsia="Times New Roman" w:hAnsi="Times New Roman" w:cs="Times New Roman"/>
          <w:sz w:val="28"/>
          <w:szCs w:val="20"/>
          <w:lang w:val="uk-UA"/>
        </w:rPr>
        <w:t xml:space="preserve"> </w:t>
      </w:r>
      <w:r>
        <w:rPr>
          <w:rFonts w:ascii="Times New Roman" w:eastAsia="Times New Roman" w:hAnsi="Times New Roman" w:cs="Times New Roman"/>
          <w:sz w:val="28"/>
          <w:szCs w:val="20"/>
          <w:lang w:val="uk-UA"/>
        </w:rPr>
        <w:t>а</w:t>
      </w:r>
      <w:r w:rsidR="00C45D44">
        <w:rPr>
          <w:rFonts w:ascii="Times New Roman" w:eastAsia="Times New Roman" w:hAnsi="Times New Roman" w:cs="Times New Roman"/>
          <w:sz w:val="28"/>
          <w:szCs w:val="20"/>
          <w:lang w:val="uk-UA"/>
        </w:rPr>
        <w:t xml:space="preserve"> для викладання цих предметів передбачалося затвердити на відповідних факультетах дві ординатури і дві екстраординатури.</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За поданням комісії 16 вересня 1918 р. Рада Міністрів прийняла рішення про «оголошення колишніх російських вищих шкіл, які знаходяться на території України, українськими державними вищими школами», тобто три вже існуючі в Україні </w:t>
      </w:r>
      <w:r w:rsidRPr="00850308">
        <w:rPr>
          <w:rFonts w:ascii="Times New Roman" w:eastAsia="Times New Roman" w:hAnsi="Times New Roman" w:cs="Times New Roman"/>
          <w:sz w:val="28"/>
          <w:szCs w:val="20"/>
          <w:lang w:val="uk-UA"/>
        </w:rPr>
        <w:t>університети (</w:t>
      </w:r>
      <w:r>
        <w:rPr>
          <w:rFonts w:ascii="Times New Roman" w:eastAsia="Times New Roman" w:hAnsi="Times New Roman" w:cs="Times New Roman"/>
          <w:sz w:val="28"/>
          <w:szCs w:val="20"/>
          <w:lang w:val="uk-UA"/>
        </w:rPr>
        <w:t xml:space="preserve">Київський Св. Володимира, Харківський і Новоросійський) були забезпечені державною підтримкою українського уряду. При цьому 28 вересня </w:t>
      </w:r>
      <w:r w:rsidR="00F448FC">
        <w:rPr>
          <w:rFonts w:ascii="Times New Roman" w:eastAsia="Times New Roman" w:hAnsi="Times New Roman" w:cs="Times New Roman"/>
          <w:sz w:val="28"/>
          <w:szCs w:val="20"/>
          <w:lang w:val="uk-UA"/>
        </w:rPr>
        <w:t xml:space="preserve">1918 р. </w:t>
      </w:r>
      <w:r>
        <w:rPr>
          <w:rFonts w:ascii="Times New Roman" w:eastAsia="Times New Roman" w:hAnsi="Times New Roman" w:cs="Times New Roman"/>
          <w:sz w:val="28"/>
          <w:szCs w:val="20"/>
          <w:lang w:val="uk-UA"/>
        </w:rPr>
        <w:t xml:space="preserve">урядом було ухвалено закон про відкриття в Харківському й Новоросійському державних університетах чотирьох кафедр: історії України, історії української мови, історії українського письменства – на історико-філологічному факультеті та </w:t>
      </w:r>
      <w:r>
        <w:rPr>
          <w:rFonts w:ascii="Times New Roman" w:eastAsia="Times New Roman" w:hAnsi="Times New Roman" w:cs="Times New Roman"/>
          <w:sz w:val="28"/>
          <w:szCs w:val="20"/>
          <w:lang w:val="uk-UA"/>
        </w:rPr>
        <w:lastRenderedPageBreak/>
        <w:t xml:space="preserve">західноруського права на правничому факультеті. 27 вересня </w:t>
      </w:r>
      <w:r w:rsidR="00F448FC">
        <w:rPr>
          <w:rFonts w:ascii="Times New Roman" w:eastAsia="Times New Roman" w:hAnsi="Times New Roman" w:cs="Times New Roman"/>
          <w:sz w:val="28"/>
          <w:szCs w:val="20"/>
          <w:lang w:val="uk-UA"/>
        </w:rPr>
        <w:t xml:space="preserve">1918 р. </w:t>
      </w:r>
      <w:r>
        <w:rPr>
          <w:rFonts w:ascii="Times New Roman" w:eastAsia="Times New Roman" w:hAnsi="Times New Roman" w:cs="Times New Roman"/>
          <w:sz w:val="28"/>
          <w:szCs w:val="20"/>
          <w:lang w:val="uk-UA"/>
        </w:rPr>
        <w:t xml:space="preserve">Історико-філологічний інститут князя Безбородька в м. Ніжині оголосили державною вищою школою: «Ніжинський університет зміняє собою Історико-філологічний інститут князя Безбородько, чому </w:t>
      </w:r>
      <w:r w:rsidR="00F448FC">
        <w:rPr>
          <w:rFonts w:ascii="Times New Roman" w:eastAsia="Times New Roman" w:hAnsi="Times New Roman" w:cs="Times New Roman"/>
          <w:sz w:val="28"/>
          <w:szCs w:val="20"/>
          <w:lang w:val="uk-UA"/>
        </w:rPr>
        <w:t>й</w:t>
      </w:r>
      <w:r>
        <w:rPr>
          <w:rFonts w:ascii="Times New Roman" w:eastAsia="Times New Roman" w:hAnsi="Times New Roman" w:cs="Times New Roman"/>
          <w:sz w:val="28"/>
          <w:szCs w:val="20"/>
          <w:lang w:val="uk-UA"/>
        </w:rPr>
        <w:t xml:space="preserve"> отримує ім’я засновника вищого навчального закладу в м. Ніжині та має назву «Ніжинський державний університет князя Безбородько». Державний університет засновується для осіб обох статей у складі двох факультетів – юридичного та історико-філологічного, з можливістю подальшого розширення</w:t>
      </w:r>
      <w:r w:rsidR="00670269">
        <w:rPr>
          <w:rFonts w:ascii="Times New Roman" w:eastAsia="Times New Roman" w:hAnsi="Times New Roman" w:cs="Times New Roman"/>
          <w:sz w:val="28"/>
          <w:szCs w:val="20"/>
          <w:lang w:val="uk-UA"/>
        </w:rPr>
        <w:t xml:space="preserve"> [</w:t>
      </w:r>
      <w:r w:rsidR="008917A1">
        <w:rPr>
          <w:rFonts w:ascii="Times New Roman" w:eastAsia="Times New Roman" w:hAnsi="Times New Roman" w:cs="Times New Roman"/>
          <w:sz w:val="28"/>
          <w:szCs w:val="20"/>
          <w:lang w:val="uk-UA"/>
        </w:rPr>
        <w:t>5</w:t>
      </w:r>
      <w:r w:rsidR="008917A1" w:rsidRPr="00273EB2">
        <w:rPr>
          <w:rFonts w:ascii="Times New Roman" w:eastAsia="Times New Roman" w:hAnsi="Times New Roman" w:cs="Times New Roman"/>
          <w:sz w:val="28"/>
          <w:szCs w:val="20"/>
        </w:rPr>
        <w:t>1</w:t>
      </w:r>
      <w:r w:rsidR="008917A1">
        <w:rPr>
          <w:rFonts w:ascii="Times New Roman" w:eastAsia="Times New Roman" w:hAnsi="Times New Roman" w:cs="Times New Roman"/>
          <w:sz w:val="28"/>
          <w:szCs w:val="20"/>
          <w:lang w:val="uk-UA"/>
        </w:rPr>
        <w:t>7</w:t>
      </w:r>
      <w:r w:rsidR="005F5F6D">
        <w:rPr>
          <w:rFonts w:ascii="Times New Roman" w:eastAsia="Times New Roman" w:hAnsi="Times New Roman" w:cs="Times New Roman"/>
          <w:sz w:val="28"/>
          <w:szCs w:val="20"/>
          <w:lang w:val="uk-UA"/>
        </w:rPr>
        <w:t>, с. 83</w:t>
      </w:r>
      <w:r w:rsidR="00F448FC">
        <w:rPr>
          <w:rFonts w:ascii="Times New Roman" w:eastAsia="Times New Roman" w:hAnsi="Times New Roman" w:cs="Times New Roman"/>
          <w:sz w:val="28"/>
          <w:szCs w:val="20"/>
          <w:lang w:val="uk-UA"/>
        </w:rPr>
        <w:t>–</w:t>
      </w:r>
      <w:r w:rsidR="005F5F6D">
        <w:rPr>
          <w:rFonts w:ascii="Times New Roman" w:eastAsia="Times New Roman" w:hAnsi="Times New Roman" w:cs="Times New Roman"/>
          <w:sz w:val="28"/>
          <w:szCs w:val="20"/>
          <w:lang w:val="uk-UA"/>
        </w:rPr>
        <w:t>84</w:t>
      </w:r>
      <w:r w:rsidR="00670269">
        <w:rPr>
          <w:rFonts w:ascii="Times New Roman" w:eastAsia="Times New Roman" w:hAnsi="Times New Roman" w:cs="Times New Roman"/>
          <w:sz w:val="28"/>
          <w:szCs w:val="20"/>
          <w:lang w:val="uk-UA"/>
        </w:rPr>
        <w:t>]</w:t>
      </w:r>
      <w:r>
        <w:rPr>
          <w:rFonts w:ascii="Times New Roman" w:eastAsia="Times New Roman" w:hAnsi="Times New Roman" w:cs="Times New Roman"/>
          <w:sz w:val="28"/>
          <w:szCs w:val="20"/>
          <w:lang w:val="uk-UA"/>
        </w:rPr>
        <w:t>».</w:t>
      </w:r>
    </w:p>
    <w:p w:rsidR="00C45D44" w:rsidRDefault="00C45D44" w:rsidP="00590EBF">
      <w:pPr>
        <w:spacing w:after="0" w:line="360" w:lineRule="auto"/>
        <w:ind w:firstLine="567"/>
        <w:jc w:val="both"/>
        <w:rPr>
          <w:rFonts w:ascii="Times New Roman" w:eastAsiaTheme="minorHAnsi" w:hAnsi="Times New Roman" w:cs="Times New Roman"/>
          <w:sz w:val="28"/>
          <w:szCs w:val="28"/>
          <w:lang w:val="uk-UA"/>
        </w:rPr>
      </w:pPr>
      <w:r>
        <w:rPr>
          <w:rFonts w:ascii="Times New Roman" w:hAnsi="Times New Roman" w:cs="Times New Roman"/>
          <w:sz w:val="28"/>
          <w:szCs w:val="28"/>
          <w:lang w:val="uk-UA"/>
        </w:rPr>
        <w:t>Про наміри керівництва цієї установи й уряду щодо подальшого розгортання Ніжинського державного університету до рівня академії свідчить підготовлений, але не затверджений «Проект педагог</w:t>
      </w:r>
      <w:r w:rsidR="00F448FC">
        <w:rPr>
          <w:rFonts w:ascii="Times New Roman" w:hAnsi="Times New Roman" w:cs="Times New Roman"/>
          <w:sz w:val="28"/>
          <w:szCs w:val="28"/>
          <w:lang w:val="uk-UA"/>
        </w:rPr>
        <w:t xml:space="preserve">ічної </w:t>
      </w:r>
      <w:r>
        <w:rPr>
          <w:rFonts w:ascii="Times New Roman" w:hAnsi="Times New Roman" w:cs="Times New Roman"/>
          <w:sz w:val="28"/>
          <w:szCs w:val="28"/>
          <w:lang w:val="uk-UA"/>
        </w:rPr>
        <w:t>академ</w:t>
      </w:r>
      <w:r w:rsidR="00F448FC">
        <w:rPr>
          <w:rFonts w:ascii="Times New Roman" w:hAnsi="Times New Roman" w:cs="Times New Roman"/>
          <w:sz w:val="28"/>
          <w:szCs w:val="28"/>
          <w:lang w:val="uk-UA"/>
        </w:rPr>
        <w:t>ії</w:t>
      </w:r>
      <w:r>
        <w:rPr>
          <w:rFonts w:ascii="Times New Roman" w:hAnsi="Times New Roman" w:cs="Times New Roman"/>
          <w:sz w:val="28"/>
          <w:szCs w:val="28"/>
          <w:lang w:val="uk-UA"/>
        </w:rPr>
        <w:t xml:space="preserve"> князя Безбород</w:t>
      </w:r>
      <w:r w:rsidR="00F448FC">
        <w:rPr>
          <w:rFonts w:ascii="Times New Roman" w:hAnsi="Times New Roman" w:cs="Times New Roman"/>
          <w:sz w:val="28"/>
          <w:szCs w:val="28"/>
          <w:lang w:val="uk-UA"/>
        </w:rPr>
        <w:t>ь</w:t>
      </w:r>
      <w:r>
        <w:rPr>
          <w:rFonts w:ascii="Times New Roman" w:hAnsi="Times New Roman" w:cs="Times New Roman"/>
          <w:sz w:val="28"/>
          <w:szCs w:val="28"/>
          <w:lang w:val="uk-UA"/>
        </w:rPr>
        <w:t xml:space="preserve">ко </w:t>
      </w:r>
      <w:r w:rsidR="00F448FC">
        <w:rPr>
          <w:rFonts w:ascii="Times New Roman" w:hAnsi="Times New Roman" w:cs="Times New Roman"/>
          <w:sz w:val="28"/>
          <w:szCs w:val="28"/>
          <w:lang w:val="uk-UA"/>
        </w:rPr>
        <w:t>у</w:t>
      </w:r>
      <w:r>
        <w:rPr>
          <w:rFonts w:ascii="Times New Roman" w:hAnsi="Times New Roman" w:cs="Times New Roman"/>
          <w:sz w:val="28"/>
          <w:szCs w:val="28"/>
          <w:lang w:val="uk-UA"/>
        </w:rPr>
        <w:t xml:space="preserve"> Н</w:t>
      </w:r>
      <w:r w:rsidR="00F448FC">
        <w:rPr>
          <w:rFonts w:ascii="Times New Roman" w:hAnsi="Times New Roman" w:cs="Times New Roman"/>
          <w:sz w:val="28"/>
          <w:szCs w:val="28"/>
          <w:lang w:val="uk-UA"/>
        </w:rPr>
        <w:t>і</w:t>
      </w:r>
      <w:r>
        <w:rPr>
          <w:rFonts w:ascii="Times New Roman" w:hAnsi="Times New Roman" w:cs="Times New Roman"/>
          <w:sz w:val="28"/>
          <w:szCs w:val="28"/>
          <w:lang w:val="uk-UA"/>
        </w:rPr>
        <w:t>жин</w:t>
      </w:r>
      <w:r w:rsidR="00F448FC">
        <w:rPr>
          <w:rFonts w:ascii="Times New Roman" w:hAnsi="Times New Roman" w:cs="Times New Roman"/>
          <w:sz w:val="28"/>
          <w:szCs w:val="28"/>
          <w:lang w:val="uk-UA"/>
        </w:rPr>
        <w:t>і</w:t>
      </w:r>
      <w:r>
        <w:rPr>
          <w:rFonts w:ascii="Times New Roman" w:hAnsi="Times New Roman" w:cs="Times New Roman"/>
          <w:sz w:val="28"/>
          <w:szCs w:val="28"/>
          <w:lang w:val="uk-UA"/>
        </w:rPr>
        <w:t>». Документ закладав потужний культурно-освітній і науковий потенціал для підготовки педагогів найвищої кваліфікації із залученням передового європейського досвіду, тому чітко визначалося, що майбутня Академія має на меті «давати загальну та спеціальну підготовку молодим особам обох статей, що мають намір стати освіченими педагогами-вчителями: а) вітчизняного (великоросійської та української) мови та словесності; б) історії (російської, української та загальної – стародавньої, середньої та нової); в) стародавніх мов (латинської та грецької); г) нових мов (англійської, французької, німецької, італійської) в середніх навчальних закладах</w:t>
      </w:r>
      <w:r w:rsidR="00670269">
        <w:rPr>
          <w:rFonts w:ascii="Times New Roman" w:hAnsi="Times New Roman" w:cs="Times New Roman"/>
          <w:sz w:val="28"/>
          <w:szCs w:val="28"/>
          <w:lang w:val="uk-UA"/>
        </w:rPr>
        <w:t xml:space="preserve"> [</w:t>
      </w:r>
      <w:r w:rsidR="008917A1">
        <w:rPr>
          <w:rFonts w:ascii="Times New Roman" w:hAnsi="Times New Roman" w:cs="Times New Roman"/>
          <w:sz w:val="28"/>
          <w:szCs w:val="28"/>
          <w:lang w:val="uk-UA"/>
        </w:rPr>
        <w:t>5</w:t>
      </w:r>
      <w:r w:rsidR="008917A1" w:rsidRPr="00273EB2">
        <w:rPr>
          <w:rFonts w:ascii="Times New Roman" w:hAnsi="Times New Roman" w:cs="Times New Roman"/>
          <w:sz w:val="28"/>
          <w:szCs w:val="28"/>
          <w:lang w:val="uk-UA"/>
        </w:rPr>
        <w:t>1</w:t>
      </w:r>
      <w:r w:rsidR="008917A1">
        <w:rPr>
          <w:rFonts w:ascii="Times New Roman" w:hAnsi="Times New Roman" w:cs="Times New Roman"/>
          <w:sz w:val="28"/>
          <w:szCs w:val="28"/>
          <w:lang w:val="uk-UA"/>
        </w:rPr>
        <w:t>7</w:t>
      </w:r>
      <w:r w:rsidR="005F5F6D">
        <w:rPr>
          <w:rFonts w:ascii="Times New Roman" w:hAnsi="Times New Roman" w:cs="Times New Roman"/>
          <w:sz w:val="28"/>
          <w:szCs w:val="28"/>
          <w:lang w:val="uk-UA"/>
        </w:rPr>
        <w:t>, с. 133</w:t>
      </w:r>
      <w:r w:rsidR="00F448FC">
        <w:rPr>
          <w:rFonts w:ascii="Times New Roman" w:hAnsi="Times New Roman" w:cs="Times New Roman"/>
          <w:sz w:val="28"/>
          <w:szCs w:val="28"/>
          <w:lang w:val="uk-UA"/>
        </w:rPr>
        <w:t>–</w:t>
      </w:r>
      <w:r w:rsidR="005F5F6D">
        <w:rPr>
          <w:rFonts w:ascii="Times New Roman" w:hAnsi="Times New Roman" w:cs="Times New Roman"/>
          <w:sz w:val="28"/>
          <w:szCs w:val="28"/>
          <w:lang w:val="uk-UA"/>
        </w:rPr>
        <w:t>134</w:t>
      </w:r>
      <w:r w:rsidR="00670269">
        <w:rPr>
          <w:rFonts w:ascii="Times New Roman" w:hAnsi="Times New Roman" w:cs="Times New Roman"/>
          <w:sz w:val="28"/>
          <w:szCs w:val="28"/>
          <w:lang w:val="uk-UA"/>
        </w:rPr>
        <w:t>]</w:t>
      </w:r>
      <w:r>
        <w:rPr>
          <w:rFonts w:ascii="Times New Roman" w:hAnsi="Times New Roman" w:cs="Times New Roman"/>
          <w:sz w:val="28"/>
          <w:szCs w:val="28"/>
          <w:lang w:val="uk-UA"/>
        </w:rPr>
        <w:t>».</w:t>
      </w:r>
    </w:p>
    <w:p w:rsidR="00C45D44" w:rsidRDefault="00C45D44" w:rsidP="0005181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Проект передбачав значно лібералізовані умови прийому абітурієнтів, що відкривало довгоочікувану перспективу доступу до вищої освіти представникам незаможних верств населення, насамперед селянам і робітникам.</w:t>
      </w:r>
    </w:p>
    <w:p w:rsidR="00C45D44" w:rsidRDefault="00C45D44" w:rsidP="005558C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підвищення ступеня фахової й загальнонаукової підготовки вчителів історії автори проекту розраховували створити при Академії кабінет експериментальної психології; кабінети окремих наук; кабінет мистецтв; музей Академії імені князя Безбородько; його відділення: Гоголівське, рукописне, нумізматичне, історико-етнографічне, а також картинну галерею.</w:t>
      </w:r>
    </w:p>
    <w:p w:rsidR="00C45D44" w:rsidRDefault="00C45D44" w:rsidP="00C45D4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Таким чином, «слухачам та слухачкам, які закінчили курс Академії з відзнакою, присуджувалось звання вчителя та вчительки середніх навчальних закладів по предметах за своєю спеціальністю. Слухачі та слухачки Академії, які отримали звання вчителя та вчительки, мають право, після двох років, скласти іспити на звання магістра за своєю спеціальністю</w:t>
      </w:r>
      <w:r w:rsidR="00670269">
        <w:rPr>
          <w:rFonts w:ascii="Times New Roman" w:hAnsi="Times New Roman" w:cs="Times New Roman"/>
          <w:sz w:val="28"/>
          <w:szCs w:val="28"/>
          <w:lang w:val="uk-UA"/>
        </w:rPr>
        <w:t xml:space="preserve"> </w:t>
      </w:r>
      <w:r w:rsidR="005F5F6D">
        <w:rPr>
          <w:rFonts w:ascii="Times New Roman" w:hAnsi="Times New Roman" w:cs="Times New Roman"/>
          <w:sz w:val="28"/>
          <w:szCs w:val="28"/>
          <w:lang w:val="uk-UA"/>
        </w:rPr>
        <w:t>[</w:t>
      </w:r>
      <w:r w:rsidR="008917A1">
        <w:rPr>
          <w:rFonts w:ascii="Times New Roman" w:hAnsi="Times New Roman" w:cs="Times New Roman"/>
          <w:sz w:val="28"/>
          <w:szCs w:val="28"/>
          <w:lang w:val="uk-UA"/>
        </w:rPr>
        <w:t>5</w:t>
      </w:r>
      <w:r w:rsidR="008917A1" w:rsidRPr="00273EB2">
        <w:rPr>
          <w:rFonts w:ascii="Times New Roman" w:hAnsi="Times New Roman" w:cs="Times New Roman"/>
          <w:sz w:val="28"/>
          <w:szCs w:val="28"/>
          <w:lang w:val="uk-UA"/>
        </w:rPr>
        <w:t>1</w:t>
      </w:r>
      <w:r w:rsidR="008917A1">
        <w:rPr>
          <w:rFonts w:ascii="Times New Roman" w:hAnsi="Times New Roman" w:cs="Times New Roman"/>
          <w:sz w:val="28"/>
          <w:szCs w:val="28"/>
          <w:lang w:val="uk-UA"/>
        </w:rPr>
        <w:t>7</w:t>
      </w:r>
      <w:r w:rsidR="005F5F6D">
        <w:rPr>
          <w:rFonts w:ascii="Times New Roman" w:hAnsi="Times New Roman" w:cs="Times New Roman"/>
          <w:sz w:val="28"/>
          <w:szCs w:val="28"/>
          <w:lang w:val="uk-UA"/>
        </w:rPr>
        <w:t>, с. 135]</w:t>
      </w:r>
      <w:r>
        <w:rPr>
          <w:rFonts w:ascii="Times New Roman" w:hAnsi="Times New Roman" w:cs="Times New Roman"/>
          <w:sz w:val="28"/>
          <w:szCs w:val="28"/>
          <w:lang w:val="uk-UA"/>
        </w:rPr>
        <w:t>».</w:t>
      </w:r>
    </w:p>
    <w:p w:rsidR="00C45D44" w:rsidRDefault="00C45D44" w:rsidP="005558C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уніфікації викладання на історико-філологічних факультетах державних університетів і в Ніжинському історико-філологічному інституті з 1 липня 1918 р. було засновано дві кафедри: кафедру історії України та кафедру історії української мови й історії українського письменства. Про це йшлося в листі-звіті педагогічної ради останнього до Міністерства народної освіти та мистецтва: «Відповідно пропозиції Пана Міністра на конференції інституту було обговорено згадувані в ньому питання та постановлено: </w:t>
      </w:r>
    </w:p>
    <w:p w:rsidR="00C45D44" w:rsidRDefault="00C45D44" w:rsidP="005558C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 Визнати бажаним створення кафедр історії України, української мови та історії української літератури з читанням лекцій української мовою. На сьогодні серед викладачів інституту є дві особи, які могли би виступити кандидатами на вищезгадані кафедри: це – магістр Г. Максимович (історія України) та магістрант А. Грузинський (історія української літератури, а тимчасово і читання лекцій з української мови).</w:t>
      </w:r>
    </w:p>
    <w:p w:rsidR="00C45D44" w:rsidRDefault="00C45D44" w:rsidP="005558C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 Визнати можливим, з часом, провести реформу у напрямк</w:t>
      </w:r>
      <w:r w:rsidR="00F448FC">
        <w:rPr>
          <w:rFonts w:ascii="Times New Roman" w:hAnsi="Times New Roman" w:cs="Times New Roman"/>
          <w:sz w:val="28"/>
          <w:szCs w:val="28"/>
          <w:lang w:val="uk-UA"/>
        </w:rPr>
        <w:t>і</w:t>
      </w:r>
      <w:r>
        <w:rPr>
          <w:rFonts w:ascii="Times New Roman" w:hAnsi="Times New Roman" w:cs="Times New Roman"/>
          <w:sz w:val="28"/>
          <w:szCs w:val="28"/>
          <w:lang w:val="uk-UA"/>
        </w:rPr>
        <w:t>, коли кожний професор або сам міг читати лекції українською мовою або підготувати собі заступника, який володіє ук</w:t>
      </w:r>
      <w:r w:rsidR="00F448FC">
        <w:rPr>
          <w:rFonts w:ascii="Times New Roman" w:hAnsi="Times New Roman" w:cs="Times New Roman"/>
          <w:sz w:val="28"/>
          <w:szCs w:val="28"/>
          <w:lang w:val="uk-UA"/>
        </w:rPr>
        <w:t>раїнською мовою, але термін в 5 </w:t>
      </w:r>
      <w:r>
        <w:rPr>
          <w:rFonts w:ascii="Times New Roman" w:hAnsi="Times New Roman" w:cs="Times New Roman"/>
          <w:sz w:val="28"/>
          <w:szCs w:val="28"/>
          <w:lang w:val="uk-UA"/>
        </w:rPr>
        <w:t>років для такої реформи вважати недостатнім і з чисто наукових міркувань визнати за необхідне термін цей збільшити</w:t>
      </w:r>
      <w:r w:rsidR="00670269">
        <w:rPr>
          <w:rFonts w:ascii="Times New Roman" w:hAnsi="Times New Roman" w:cs="Times New Roman"/>
          <w:sz w:val="28"/>
          <w:szCs w:val="28"/>
          <w:lang w:val="uk-UA"/>
        </w:rPr>
        <w:t xml:space="preserve"> [</w:t>
      </w:r>
      <w:r w:rsidR="008917A1">
        <w:rPr>
          <w:rFonts w:ascii="Times New Roman" w:hAnsi="Times New Roman" w:cs="Times New Roman"/>
          <w:sz w:val="28"/>
          <w:szCs w:val="28"/>
          <w:lang w:val="uk-UA"/>
        </w:rPr>
        <w:t>5</w:t>
      </w:r>
      <w:r w:rsidR="008917A1" w:rsidRPr="00273EB2">
        <w:rPr>
          <w:rFonts w:ascii="Times New Roman" w:hAnsi="Times New Roman" w:cs="Times New Roman"/>
          <w:sz w:val="28"/>
          <w:szCs w:val="28"/>
        </w:rPr>
        <w:t>1</w:t>
      </w:r>
      <w:r w:rsidR="008917A1">
        <w:rPr>
          <w:rFonts w:ascii="Times New Roman" w:hAnsi="Times New Roman" w:cs="Times New Roman"/>
          <w:sz w:val="28"/>
          <w:szCs w:val="28"/>
          <w:lang w:val="uk-UA"/>
        </w:rPr>
        <w:t>7</w:t>
      </w:r>
      <w:r w:rsidR="005F5F6D">
        <w:rPr>
          <w:rFonts w:ascii="Times New Roman" w:hAnsi="Times New Roman" w:cs="Times New Roman"/>
          <w:sz w:val="28"/>
          <w:szCs w:val="28"/>
          <w:lang w:val="uk-UA"/>
        </w:rPr>
        <w:t>, с. 60</w:t>
      </w:r>
      <w:r w:rsidR="00670269">
        <w:rPr>
          <w:rFonts w:ascii="Times New Roman" w:hAnsi="Times New Roman" w:cs="Times New Roman"/>
          <w:sz w:val="28"/>
          <w:szCs w:val="28"/>
          <w:lang w:val="uk-UA"/>
        </w:rPr>
        <w:t>]</w:t>
      </w:r>
      <w:r>
        <w:rPr>
          <w:rFonts w:ascii="Times New Roman" w:hAnsi="Times New Roman" w:cs="Times New Roman"/>
          <w:sz w:val="28"/>
          <w:szCs w:val="28"/>
          <w:lang w:val="uk-UA"/>
        </w:rPr>
        <w:t>».</w:t>
      </w:r>
    </w:p>
    <w:p w:rsidR="00C45D44" w:rsidRDefault="00C45D44" w:rsidP="00C45D44">
      <w:pPr>
        <w:spacing w:after="0" w:line="360" w:lineRule="auto"/>
        <w:ind w:firstLine="567"/>
        <w:jc w:val="both"/>
        <w:rPr>
          <w:rFonts w:ascii="Times New Roman" w:eastAsia="Times New Roman" w:hAnsi="Times New Roman" w:cs="Times New Roman"/>
          <w:sz w:val="36"/>
          <w:szCs w:val="20"/>
          <w:lang w:val="uk-UA"/>
        </w:rPr>
      </w:pPr>
      <w:r>
        <w:rPr>
          <w:rFonts w:ascii="Times New Roman" w:hAnsi="Times New Roman" w:cs="Times New Roman"/>
          <w:sz w:val="28"/>
          <w:szCs w:val="28"/>
          <w:lang w:val="uk-UA"/>
        </w:rPr>
        <w:t xml:space="preserve">Процес українізації вищої освіти, який уряд Української Держави бачив у поступовості введення українознавчих студій, водночас підкріплювався заснуванням окремих українських державних університетів. Для цього було виділено окремі приміщення й фінансування, а </w:t>
      </w:r>
      <w:r>
        <w:rPr>
          <w:rFonts w:ascii="Times New Roman" w:eastAsia="Times New Roman" w:hAnsi="Times New Roman" w:cs="Times New Roman"/>
          <w:sz w:val="28"/>
          <w:szCs w:val="20"/>
          <w:lang w:val="uk-UA"/>
        </w:rPr>
        <w:t>гетьманом схвалено програми, за якими належало заснувати 4 університети</w:t>
      </w:r>
      <w:r>
        <w:rPr>
          <w:rFonts w:ascii="Times New Roman" w:hAnsi="Times New Roman" w:cs="Times New Roman"/>
          <w:sz w:val="28"/>
          <w:szCs w:val="28"/>
          <w:lang w:val="uk-UA"/>
        </w:rPr>
        <w:t>.</w:t>
      </w:r>
    </w:p>
    <w:p w:rsidR="00C45D44" w:rsidRDefault="00C45D44" w:rsidP="00C45D44">
      <w:pPr>
        <w:spacing w:after="0" w:line="360" w:lineRule="auto"/>
        <w:ind w:firstLine="567"/>
        <w:jc w:val="both"/>
        <w:rPr>
          <w:rFonts w:ascii="Times New Roman" w:eastAsia="Times New Roman" w:hAnsi="Times New Roman" w:cs="Times New Roman"/>
          <w:sz w:val="28"/>
          <w:szCs w:val="23"/>
          <w:lang w:val="uk-UA"/>
        </w:rPr>
      </w:pPr>
      <w:r>
        <w:rPr>
          <w:rFonts w:ascii="Times New Roman" w:eastAsia="Times New Roman" w:hAnsi="Times New Roman" w:cs="Times New Roman"/>
          <w:sz w:val="28"/>
          <w:szCs w:val="28"/>
          <w:lang w:val="uk-UA"/>
        </w:rPr>
        <w:t xml:space="preserve">Позиція М. Василенка щодо їх створення, як і наполегливість </w:t>
      </w:r>
      <w:r w:rsidR="00F448FC">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чених, що працювали в КУНУ (Київський український народний університет), </w:t>
      </w:r>
      <w:r>
        <w:rPr>
          <w:rFonts w:ascii="Times New Roman" w:eastAsia="Times New Roman" w:hAnsi="Times New Roman" w:cs="Times New Roman"/>
          <w:sz w:val="28"/>
          <w:szCs w:val="28"/>
          <w:lang w:val="uk-UA"/>
        </w:rPr>
        <w:lastRenderedPageBreak/>
        <w:t>департаменті вищої і середньої школи Мін</w:t>
      </w:r>
      <w:r w:rsidR="00F448FC">
        <w:rPr>
          <w:rFonts w:ascii="Times New Roman" w:eastAsia="Times New Roman" w:hAnsi="Times New Roman" w:cs="Times New Roman"/>
          <w:sz w:val="28"/>
          <w:szCs w:val="28"/>
          <w:lang w:val="uk-UA"/>
        </w:rPr>
        <w:t xml:space="preserve">істерство </w:t>
      </w:r>
      <w:r>
        <w:rPr>
          <w:rFonts w:ascii="Times New Roman" w:eastAsia="Times New Roman" w:hAnsi="Times New Roman" w:cs="Times New Roman"/>
          <w:sz w:val="28"/>
          <w:szCs w:val="28"/>
          <w:lang w:val="uk-UA"/>
        </w:rPr>
        <w:t xml:space="preserve">освіти спричинили появу Тимчасової комісії у справах вищої школи й наукових інституцій під </w:t>
      </w:r>
      <w:r w:rsidRPr="00683A7D">
        <w:rPr>
          <w:rFonts w:ascii="Times New Roman" w:eastAsia="Times New Roman" w:hAnsi="Times New Roman" w:cs="Times New Roman"/>
          <w:sz w:val="28"/>
          <w:szCs w:val="28"/>
          <w:lang w:val="uk-UA"/>
        </w:rPr>
        <w:t>головуванням академіка В. Вернадського, яка мала дорадчі функції</w:t>
      </w:r>
      <w:r w:rsidR="00683A7D" w:rsidRPr="00683A7D">
        <w:rPr>
          <w:rFonts w:ascii="Times New Roman" w:eastAsia="Times New Roman" w:hAnsi="Times New Roman" w:cs="Times New Roman"/>
          <w:sz w:val="28"/>
          <w:szCs w:val="28"/>
          <w:lang w:val="uk-UA"/>
        </w:rPr>
        <w:t xml:space="preserve"> і спрямувала зусилля на розробку законопроектів щодо заснування й умов діяльності</w:t>
      </w:r>
      <w:r>
        <w:rPr>
          <w:rFonts w:ascii="Times New Roman" w:eastAsia="Times New Roman" w:hAnsi="Times New Roman" w:cs="Times New Roman"/>
          <w:sz w:val="28"/>
          <w:szCs w:val="28"/>
          <w:lang w:val="uk-UA"/>
        </w:rPr>
        <w:t xml:space="preserve"> нових вищих шкіл. Комісія, яка складалася із 13 професорів і 2 приват-доцентів</w:t>
      </w:r>
      <w:r>
        <w:rPr>
          <w:rFonts w:ascii="Times New Roman" w:hAnsi="Times New Roman" w:cs="Times New Roman"/>
          <w:sz w:val="28"/>
          <w:szCs w:val="28"/>
          <w:lang w:val="uk-UA"/>
        </w:rPr>
        <w:t xml:space="preserve"> (</w:t>
      </w:r>
      <w:r>
        <w:rPr>
          <w:rFonts w:ascii="Times New Roman" w:hAnsi="Times New Roman" w:cs="Times New Roman"/>
          <w:bCs/>
          <w:iCs/>
          <w:sz w:val="28"/>
          <w:szCs w:val="28"/>
          <w:lang w:val="uk-UA"/>
        </w:rPr>
        <w:t xml:space="preserve">до комісії, крім В. Вернадського, увійшли професори </w:t>
      </w:r>
      <w:r w:rsidR="00683A7D">
        <w:rPr>
          <w:rFonts w:ascii="Times New Roman" w:hAnsi="Times New Roman" w:cs="Times New Roman"/>
          <w:bCs/>
          <w:iCs/>
          <w:sz w:val="28"/>
          <w:szCs w:val="28"/>
          <w:lang w:val="uk-UA"/>
        </w:rPr>
        <w:t xml:space="preserve">Д. Багалій, Г. де Метц, В. Лучицький, Б. Лучков, </w:t>
      </w:r>
      <w:r>
        <w:rPr>
          <w:rFonts w:ascii="Times New Roman" w:hAnsi="Times New Roman" w:cs="Times New Roman"/>
          <w:bCs/>
          <w:iCs/>
          <w:sz w:val="28"/>
          <w:szCs w:val="28"/>
          <w:lang w:val="uk-UA"/>
        </w:rPr>
        <w:t>О. Спекторський</w:t>
      </w:r>
      <w:r w:rsidR="00683A7D">
        <w:rPr>
          <w:rFonts w:ascii="Times New Roman" w:hAnsi="Times New Roman" w:cs="Times New Roman"/>
          <w:bCs/>
          <w:iCs/>
          <w:sz w:val="28"/>
          <w:szCs w:val="28"/>
          <w:lang w:val="uk-UA"/>
        </w:rPr>
        <w:t>,</w:t>
      </w:r>
      <w:r w:rsidR="00683A7D" w:rsidRPr="00683A7D">
        <w:rPr>
          <w:rFonts w:ascii="Times New Roman" w:hAnsi="Times New Roman" w:cs="Times New Roman"/>
          <w:bCs/>
          <w:iCs/>
          <w:sz w:val="28"/>
          <w:szCs w:val="28"/>
          <w:lang w:val="uk-UA"/>
        </w:rPr>
        <w:t xml:space="preserve"> </w:t>
      </w:r>
      <w:r w:rsidR="00683A7D">
        <w:rPr>
          <w:rFonts w:ascii="Times New Roman" w:hAnsi="Times New Roman" w:cs="Times New Roman"/>
          <w:bCs/>
          <w:iCs/>
          <w:sz w:val="28"/>
          <w:szCs w:val="28"/>
          <w:lang w:val="uk-UA"/>
        </w:rPr>
        <w:t>М. Сумцов, В. Шапошников</w:t>
      </w:r>
      <w:r>
        <w:rPr>
          <w:rFonts w:ascii="Times New Roman" w:hAnsi="Times New Roman" w:cs="Times New Roman"/>
          <w:bCs/>
          <w:iCs/>
          <w:sz w:val="28"/>
          <w:szCs w:val="28"/>
          <w:lang w:val="uk-UA"/>
        </w:rPr>
        <w:t>),</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розпочала роботу 20  червня 1918 р. і вже 22 липня вона схвалила в остаточній редакції законопроект про перетворення Київського українського народного університету на Київський державний украї</w:t>
      </w:r>
      <w:r>
        <w:rPr>
          <w:rFonts w:ascii="Times New Roman" w:eastAsia="Times New Roman" w:hAnsi="Times New Roman" w:cs="Times New Roman"/>
          <w:sz w:val="28"/>
          <w:szCs w:val="23"/>
          <w:lang w:val="uk-UA"/>
        </w:rPr>
        <w:t>нський університет,</w:t>
      </w:r>
      <w:r w:rsidR="005A4D7B">
        <w:rPr>
          <w:rFonts w:ascii="Times New Roman" w:eastAsia="Times New Roman" w:hAnsi="Times New Roman" w:cs="Times New Roman"/>
          <w:sz w:val="28"/>
          <w:szCs w:val="23"/>
          <w:lang w:val="uk-UA"/>
        </w:rPr>
        <w:t xml:space="preserve"> а 27 </w:t>
      </w:r>
      <w:r w:rsidR="00C92A13">
        <w:rPr>
          <w:rFonts w:ascii="Times New Roman" w:eastAsia="Times New Roman" w:hAnsi="Times New Roman" w:cs="Times New Roman"/>
          <w:sz w:val="28"/>
          <w:szCs w:val="23"/>
          <w:lang w:val="uk-UA"/>
        </w:rPr>
        <w:t>липня 1918 </w:t>
      </w:r>
      <w:r>
        <w:rPr>
          <w:rFonts w:ascii="Times New Roman" w:eastAsia="Times New Roman" w:hAnsi="Times New Roman" w:cs="Times New Roman"/>
          <w:sz w:val="28"/>
          <w:szCs w:val="23"/>
          <w:lang w:val="uk-UA"/>
        </w:rPr>
        <w:t xml:space="preserve">р. Рада Міністрів прийняла закон про перетворення Київського українського народного університету на Київський державний український університет (далі </w:t>
      </w:r>
      <w:r w:rsidR="00683A7D">
        <w:rPr>
          <w:rFonts w:ascii="Times New Roman" w:eastAsia="Times New Roman" w:hAnsi="Times New Roman" w:cs="Times New Roman"/>
          <w:sz w:val="28"/>
          <w:szCs w:val="23"/>
          <w:lang w:val="uk-UA"/>
        </w:rPr>
        <w:t xml:space="preserve">– </w:t>
      </w:r>
      <w:r>
        <w:rPr>
          <w:rFonts w:ascii="Times New Roman" w:eastAsia="Times New Roman" w:hAnsi="Times New Roman" w:cs="Times New Roman"/>
          <w:sz w:val="28"/>
          <w:szCs w:val="23"/>
          <w:lang w:val="uk-UA"/>
        </w:rPr>
        <w:t>КДУУ). 17 серпня його затвердив гетьман. Ректором КДУУ терміном на три роки було обрано літературознавця Т. Сушицького.</w:t>
      </w:r>
    </w:p>
    <w:p w:rsidR="00C45D44" w:rsidRPr="0041647E" w:rsidRDefault="00C45D44" w:rsidP="0041647E">
      <w:pPr>
        <w:pStyle w:val="41"/>
        <w:spacing w:line="360" w:lineRule="auto"/>
        <w:ind w:left="0" w:firstLine="567"/>
        <w:jc w:val="both"/>
        <w:rPr>
          <w:rFonts w:ascii="Times New Roman" w:hAnsi="Times New Roman" w:cs="Times New Roman"/>
          <w:sz w:val="28"/>
          <w:szCs w:val="28"/>
          <w:lang w:val="uk-UA"/>
        </w:rPr>
      </w:pPr>
      <w:r w:rsidRPr="0041647E">
        <w:rPr>
          <w:rFonts w:ascii="Times New Roman" w:hAnsi="Times New Roman" w:cs="Times New Roman"/>
          <w:bCs/>
          <w:iCs/>
          <w:sz w:val="28"/>
          <w:szCs w:val="28"/>
          <w:lang w:val="uk-UA"/>
        </w:rPr>
        <w:t>На відкритті українського державного університету в Києві гетьман П.</w:t>
      </w:r>
      <w:r w:rsidRPr="0041647E">
        <w:rPr>
          <w:rFonts w:ascii="Times New Roman" w:hAnsi="Times New Roman" w:cs="Times New Roman"/>
          <w:bCs/>
          <w:iCs/>
          <w:sz w:val="28"/>
          <w:szCs w:val="28"/>
        </w:rPr>
        <w:t> </w:t>
      </w:r>
      <w:r w:rsidRPr="0041647E">
        <w:rPr>
          <w:rFonts w:ascii="Times New Roman" w:hAnsi="Times New Roman" w:cs="Times New Roman"/>
          <w:bCs/>
          <w:iCs/>
          <w:sz w:val="28"/>
          <w:szCs w:val="28"/>
          <w:lang w:val="uk-UA"/>
        </w:rPr>
        <w:t xml:space="preserve">Скоропадський оголосив жалувану грамоту: «Грамотою цією ознаймаємо всіх, кому про це відати належить і особливо пану міністру освіти, панам ректору, професорам і студентам, що ми визнали за благо для всього люду українського утворити в столиці України, місті Києві, перший український державний університет. </w:t>
      </w:r>
      <w:r w:rsidRPr="0041647E">
        <w:rPr>
          <w:rFonts w:ascii="Times New Roman" w:hAnsi="Times New Roman" w:cs="Times New Roman"/>
          <w:bCs/>
          <w:iCs/>
          <w:sz w:val="28"/>
          <w:szCs w:val="28"/>
        </w:rPr>
        <w:t>Призиваючи Боже благословення на це нове вогнище народної освіти, бажаємо, щоб цей університет, сприяючи широкому відродженню нашої національної культури, виявив усі творчі сили багатого духом та здібностями народу… Бо від науки, від освіти, яку вливатимемо народові, залежить поступ усієї людськості</w:t>
      </w:r>
      <w:r w:rsidR="00670269">
        <w:rPr>
          <w:rFonts w:ascii="Times New Roman" w:hAnsi="Times New Roman" w:cs="Times New Roman"/>
          <w:bCs/>
          <w:iCs/>
          <w:sz w:val="28"/>
          <w:szCs w:val="28"/>
        </w:rPr>
        <w:t xml:space="preserve"> </w:t>
      </w:r>
      <w:r w:rsidR="00670269" w:rsidRPr="0041647E">
        <w:rPr>
          <w:rFonts w:ascii="Times New Roman" w:hAnsi="Times New Roman" w:cs="Times New Roman"/>
          <w:bCs/>
          <w:iCs/>
          <w:sz w:val="28"/>
          <w:szCs w:val="28"/>
        </w:rPr>
        <w:t>[</w:t>
      </w:r>
      <w:r w:rsidR="008917A1" w:rsidRPr="00273EB2">
        <w:rPr>
          <w:rFonts w:ascii="Times New Roman" w:hAnsi="Times New Roman" w:cs="Times New Roman"/>
          <w:bCs/>
          <w:iCs/>
          <w:sz w:val="28"/>
          <w:szCs w:val="28"/>
        </w:rPr>
        <w:t>40</w:t>
      </w:r>
      <w:r w:rsidR="008917A1">
        <w:rPr>
          <w:rFonts w:ascii="Times New Roman" w:hAnsi="Times New Roman" w:cs="Times New Roman"/>
          <w:bCs/>
          <w:iCs/>
          <w:sz w:val="28"/>
          <w:szCs w:val="28"/>
        </w:rPr>
        <w:t>0</w:t>
      </w:r>
      <w:r w:rsidR="00670269">
        <w:rPr>
          <w:rFonts w:ascii="Times New Roman" w:hAnsi="Times New Roman" w:cs="Times New Roman"/>
          <w:bCs/>
          <w:iCs/>
          <w:sz w:val="28"/>
          <w:szCs w:val="28"/>
        </w:rPr>
        <w:t>, с. 121</w:t>
      </w:r>
      <w:r w:rsidR="00670269" w:rsidRPr="0041647E">
        <w:rPr>
          <w:bCs/>
          <w:iCs/>
        </w:rPr>
        <w:t>]</w:t>
      </w:r>
      <w:r w:rsidRPr="0041647E">
        <w:rPr>
          <w:rFonts w:ascii="Times New Roman" w:hAnsi="Times New Roman" w:cs="Times New Roman"/>
          <w:bCs/>
          <w:iCs/>
          <w:sz w:val="28"/>
          <w:szCs w:val="28"/>
        </w:rPr>
        <w:t>»</w:t>
      </w:r>
      <w:r w:rsidR="0041647E" w:rsidRPr="0041647E">
        <w:rPr>
          <w:bCs/>
          <w:iCs/>
          <w:sz w:val="22"/>
          <w:szCs w:val="22"/>
        </w:rPr>
        <w:t>.</w:t>
      </w:r>
      <w:r w:rsidR="0041647E">
        <w:rPr>
          <w:bCs/>
          <w:iCs/>
          <w:sz w:val="22"/>
          <w:szCs w:val="22"/>
          <w:lang w:val="uk-UA"/>
        </w:rPr>
        <w:t xml:space="preserve"> </w:t>
      </w:r>
      <w:r w:rsidRPr="0041647E">
        <w:rPr>
          <w:rFonts w:ascii="Times New Roman" w:hAnsi="Times New Roman" w:cs="Times New Roman"/>
          <w:sz w:val="28"/>
          <w:szCs w:val="28"/>
          <w:lang w:val="uk-UA"/>
        </w:rPr>
        <w:t xml:space="preserve">Розраховуючи на розуміння </w:t>
      </w:r>
      <w:r w:rsidR="00683A7D">
        <w:rPr>
          <w:rFonts w:ascii="Times New Roman" w:hAnsi="Times New Roman" w:cs="Times New Roman"/>
          <w:sz w:val="28"/>
          <w:szCs w:val="28"/>
          <w:lang w:val="uk-UA"/>
        </w:rPr>
        <w:t>й</w:t>
      </w:r>
      <w:r w:rsidRPr="0041647E">
        <w:rPr>
          <w:rFonts w:ascii="Times New Roman" w:hAnsi="Times New Roman" w:cs="Times New Roman"/>
          <w:sz w:val="28"/>
          <w:szCs w:val="28"/>
          <w:lang w:val="uk-UA"/>
        </w:rPr>
        <w:t xml:space="preserve"> підтримку своєї позиції, гетьман України, звертаючись до молоді, висловив сподівання, що вона виступить на захист законності й свободи, спрямовані на процвітання й добробут «народу українського й нашої дорогої України</w:t>
      </w:r>
      <w:r w:rsidR="00683A7D">
        <w:rPr>
          <w:rFonts w:ascii="Times New Roman" w:hAnsi="Times New Roman" w:cs="Times New Roman"/>
          <w:sz w:val="28"/>
          <w:szCs w:val="28"/>
          <w:lang w:val="uk-UA"/>
        </w:rPr>
        <w:t xml:space="preserve"> </w:t>
      </w:r>
      <w:r w:rsidR="00683A7D" w:rsidRPr="00683A7D">
        <w:rPr>
          <w:rFonts w:ascii="Times New Roman" w:hAnsi="Times New Roman" w:cs="Times New Roman"/>
          <w:bCs/>
          <w:iCs/>
          <w:sz w:val="28"/>
          <w:szCs w:val="28"/>
          <w:lang w:val="uk-UA"/>
        </w:rPr>
        <w:t>[400,</w:t>
      </w:r>
      <w:r w:rsidR="00683A7D">
        <w:rPr>
          <w:rFonts w:ascii="Times New Roman" w:hAnsi="Times New Roman" w:cs="Times New Roman"/>
          <w:bCs/>
          <w:iCs/>
          <w:sz w:val="28"/>
          <w:szCs w:val="28"/>
        </w:rPr>
        <w:t> </w:t>
      </w:r>
      <w:r w:rsidR="00683A7D" w:rsidRPr="00683A7D">
        <w:rPr>
          <w:rFonts w:ascii="Times New Roman" w:hAnsi="Times New Roman" w:cs="Times New Roman"/>
          <w:bCs/>
          <w:iCs/>
          <w:sz w:val="28"/>
          <w:szCs w:val="28"/>
          <w:lang w:val="uk-UA"/>
        </w:rPr>
        <w:t>с.</w:t>
      </w:r>
      <w:r w:rsidR="00683A7D">
        <w:rPr>
          <w:rFonts w:ascii="Times New Roman" w:hAnsi="Times New Roman" w:cs="Times New Roman"/>
          <w:bCs/>
          <w:iCs/>
          <w:sz w:val="28"/>
          <w:szCs w:val="28"/>
        </w:rPr>
        <w:t> </w:t>
      </w:r>
      <w:r w:rsidR="00683A7D" w:rsidRPr="00683A7D">
        <w:rPr>
          <w:rFonts w:ascii="Times New Roman" w:hAnsi="Times New Roman" w:cs="Times New Roman"/>
          <w:bCs/>
          <w:iCs/>
          <w:sz w:val="28"/>
          <w:szCs w:val="28"/>
          <w:lang w:val="uk-UA"/>
        </w:rPr>
        <w:t>121</w:t>
      </w:r>
      <w:r w:rsidR="00683A7D" w:rsidRPr="00683A7D">
        <w:rPr>
          <w:bCs/>
          <w:iCs/>
          <w:lang w:val="uk-UA"/>
        </w:rPr>
        <w:t>]</w:t>
      </w:r>
      <w:r w:rsidRPr="0041647E">
        <w:rPr>
          <w:rFonts w:ascii="Times New Roman" w:hAnsi="Times New Roman" w:cs="Times New Roman"/>
          <w:sz w:val="28"/>
          <w:szCs w:val="28"/>
          <w:lang w:val="uk-UA"/>
        </w:rPr>
        <w:t>».</w:t>
      </w:r>
    </w:p>
    <w:p w:rsidR="00C45D44" w:rsidRDefault="00C45D44" w:rsidP="00C45D44">
      <w:pPr>
        <w:spacing w:after="0" w:line="360" w:lineRule="auto"/>
        <w:ind w:firstLine="567"/>
        <w:jc w:val="both"/>
        <w:rPr>
          <w:rFonts w:ascii="Times New Roman" w:eastAsia="Times New Roman" w:hAnsi="Times New Roman" w:cs="Times New Roman"/>
          <w:sz w:val="28"/>
          <w:szCs w:val="23"/>
          <w:lang w:val="uk-UA"/>
        </w:rPr>
      </w:pPr>
      <w:r>
        <w:rPr>
          <w:rFonts w:ascii="Times New Roman" w:eastAsia="Times New Roman" w:hAnsi="Times New Roman" w:cs="Times New Roman"/>
          <w:sz w:val="28"/>
          <w:szCs w:val="23"/>
          <w:lang w:val="uk-UA"/>
        </w:rPr>
        <w:lastRenderedPageBreak/>
        <w:t xml:space="preserve">Відповідно до постанови Ради Міністрів </w:t>
      </w:r>
      <w:r>
        <w:rPr>
          <w:rFonts w:ascii="Times New Roman" w:hAnsi="Times New Roman" w:cs="Times New Roman"/>
          <w:sz w:val="28"/>
          <w:szCs w:val="28"/>
          <w:lang w:val="uk-UA"/>
        </w:rPr>
        <w:t xml:space="preserve">«Про передачу у власність українському університетові будинків колишньої Військової Миколаївської артилерійської школи» від 16 вересня 1918 р. </w:t>
      </w:r>
      <w:r>
        <w:rPr>
          <w:rFonts w:ascii="Times New Roman" w:eastAsia="Times New Roman" w:hAnsi="Times New Roman" w:cs="Times New Roman"/>
          <w:sz w:val="28"/>
          <w:szCs w:val="23"/>
          <w:lang w:val="uk-UA"/>
        </w:rPr>
        <w:t xml:space="preserve">нова освітньо-наукова інституція отримала на баланс окреме приміщення, що заклало значний резерв для майбутнього зростання цього </w:t>
      </w:r>
      <w:r w:rsidR="00683A7D">
        <w:rPr>
          <w:rFonts w:ascii="Times New Roman" w:eastAsia="Times New Roman" w:hAnsi="Times New Roman" w:cs="Times New Roman"/>
          <w:sz w:val="28"/>
          <w:szCs w:val="23"/>
          <w:lang w:val="uk-UA"/>
        </w:rPr>
        <w:t>вищого навчального закладу</w:t>
      </w:r>
      <w:r w:rsidR="00670269">
        <w:rPr>
          <w:rFonts w:ascii="Times New Roman" w:eastAsia="Times New Roman" w:hAnsi="Times New Roman" w:cs="Times New Roman"/>
          <w:sz w:val="28"/>
          <w:szCs w:val="23"/>
          <w:lang w:val="uk-UA"/>
        </w:rPr>
        <w:t xml:space="preserve"> </w:t>
      </w:r>
      <w:r>
        <w:rPr>
          <w:rFonts w:ascii="Times New Roman" w:eastAsia="Times New Roman" w:hAnsi="Times New Roman" w:cs="Times New Roman"/>
          <w:sz w:val="28"/>
          <w:szCs w:val="23"/>
          <w:lang w:val="uk-UA"/>
        </w:rPr>
        <w:t>[</w:t>
      </w:r>
      <w:r w:rsidR="008917A1" w:rsidRPr="00273EB2">
        <w:rPr>
          <w:rFonts w:ascii="Times New Roman" w:eastAsia="Times New Roman" w:hAnsi="Times New Roman" w:cs="Times New Roman"/>
          <w:sz w:val="28"/>
          <w:szCs w:val="23"/>
          <w:lang w:val="uk-UA"/>
        </w:rPr>
        <w:t>40</w:t>
      </w:r>
      <w:r w:rsidR="008917A1">
        <w:rPr>
          <w:rFonts w:ascii="Times New Roman" w:eastAsia="Times New Roman" w:hAnsi="Times New Roman" w:cs="Times New Roman"/>
          <w:sz w:val="28"/>
          <w:szCs w:val="23"/>
          <w:lang w:val="uk-UA"/>
        </w:rPr>
        <w:t>8</w:t>
      </w:r>
      <w:r>
        <w:rPr>
          <w:rFonts w:ascii="Times New Roman" w:eastAsia="Times New Roman" w:hAnsi="Times New Roman" w:cs="Times New Roman"/>
          <w:sz w:val="28"/>
          <w:szCs w:val="23"/>
          <w:lang w:val="uk-UA"/>
        </w:rPr>
        <w:t>].</w:t>
      </w:r>
      <w:r w:rsidR="00683A7D">
        <w:rPr>
          <w:rFonts w:ascii="Times New Roman" w:eastAsia="Times New Roman" w:hAnsi="Times New Roman" w:cs="Times New Roman"/>
          <w:sz w:val="28"/>
          <w:szCs w:val="23"/>
          <w:lang w:val="uk-UA"/>
        </w:rPr>
        <w:t xml:space="preserve"> </w:t>
      </w:r>
      <w:r>
        <w:rPr>
          <w:rFonts w:ascii="Times New Roman" w:eastAsia="Times New Roman" w:hAnsi="Times New Roman" w:cs="Times New Roman"/>
          <w:sz w:val="28"/>
          <w:szCs w:val="23"/>
          <w:lang w:val="uk-UA"/>
        </w:rPr>
        <w:t xml:space="preserve">Передбачалася організація чотирьох факультетів: фізико-математичного, юридичного, медичного й історико-філологічного. </w:t>
      </w:r>
    </w:p>
    <w:p w:rsidR="00C45D44" w:rsidRDefault="00C92A13" w:rsidP="0041647E">
      <w:pPr>
        <w:pStyle w:val="41"/>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1 липня 1918 </w:t>
      </w:r>
      <w:r w:rsidR="00C45D44">
        <w:rPr>
          <w:rFonts w:ascii="Times New Roman" w:hAnsi="Times New Roman" w:cs="Times New Roman"/>
          <w:sz w:val="28"/>
          <w:szCs w:val="28"/>
          <w:lang w:val="uk-UA"/>
        </w:rPr>
        <w:t>р. професорами КДУУ по історико-філологічному факультету було затверджено чималу кількість представників УНТ: Г. Павлуцького – заслуженого ординарн</w:t>
      </w:r>
      <w:r w:rsidR="0041647E">
        <w:rPr>
          <w:rFonts w:ascii="Times New Roman" w:hAnsi="Times New Roman" w:cs="Times New Roman"/>
          <w:sz w:val="28"/>
          <w:szCs w:val="28"/>
          <w:lang w:val="uk-UA"/>
        </w:rPr>
        <w:t>ого професора Університету Св. </w:t>
      </w:r>
      <w:r w:rsidR="00C45D44">
        <w:rPr>
          <w:rFonts w:ascii="Times New Roman" w:hAnsi="Times New Roman" w:cs="Times New Roman"/>
          <w:sz w:val="28"/>
          <w:szCs w:val="28"/>
          <w:lang w:val="uk-UA"/>
        </w:rPr>
        <w:t xml:space="preserve">Володимира, доктора історії мистецтв по кафедрі історії мистецтва; А. Лободу – виконуючого </w:t>
      </w:r>
      <w:r w:rsidR="00683A7D">
        <w:rPr>
          <w:rFonts w:ascii="Times New Roman" w:hAnsi="Times New Roman" w:cs="Times New Roman"/>
          <w:sz w:val="28"/>
          <w:szCs w:val="28"/>
          <w:lang w:val="uk-UA"/>
        </w:rPr>
        <w:t>обов’язків</w:t>
      </w:r>
      <w:r w:rsidR="00C45D44">
        <w:rPr>
          <w:rFonts w:ascii="Times New Roman" w:hAnsi="Times New Roman" w:cs="Times New Roman"/>
          <w:sz w:val="28"/>
          <w:szCs w:val="28"/>
          <w:lang w:val="uk-UA"/>
        </w:rPr>
        <w:t xml:space="preserve"> ординарного професора Університету Св. Володимира, магістра російської писемності </w:t>
      </w:r>
      <w:r w:rsidR="00683A7D">
        <w:rPr>
          <w:rFonts w:ascii="Times New Roman" w:hAnsi="Times New Roman" w:cs="Times New Roman"/>
          <w:sz w:val="28"/>
          <w:szCs w:val="28"/>
          <w:lang w:val="uk-UA"/>
        </w:rPr>
        <w:t>й</w:t>
      </w:r>
      <w:r w:rsidR="00C45D44">
        <w:rPr>
          <w:rFonts w:ascii="Times New Roman" w:hAnsi="Times New Roman" w:cs="Times New Roman"/>
          <w:sz w:val="28"/>
          <w:szCs w:val="28"/>
          <w:lang w:val="uk-UA"/>
        </w:rPr>
        <w:t xml:space="preserve"> мови; І. Огієнка – приват-доцента Університету св. Володимира по кафедрі української мови; О. Грушевського – приват-доцента Університету Св. Володимира по кафедрі історії України.</w:t>
      </w:r>
    </w:p>
    <w:p w:rsidR="00C45D44" w:rsidRDefault="00C45D44" w:rsidP="00C45D44">
      <w:pPr>
        <w:spacing w:after="0" w:line="360" w:lineRule="auto"/>
        <w:ind w:firstLine="567"/>
        <w:jc w:val="both"/>
        <w:rPr>
          <w:rFonts w:ascii="Times New Roman" w:hAnsi="Times New Roman" w:cs="Times New Roman"/>
          <w:bCs/>
          <w:iCs/>
          <w:sz w:val="28"/>
          <w:szCs w:val="28"/>
          <w:lang w:val="uk-UA"/>
        </w:rPr>
      </w:pPr>
      <w:r>
        <w:rPr>
          <w:rFonts w:ascii="Times New Roman" w:hAnsi="Times New Roman" w:cs="Times New Roman"/>
          <w:sz w:val="28"/>
          <w:szCs w:val="28"/>
          <w:lang w:val="uk-UA"/>
        </w:rPr>
        <w:t xml:space="preserve">Завдяки таким крокам </w:t>
      </w:r>
      <w:r>
        <w:rPr>
          <w:rFonts w:ascii="Times New Roman" w:eastAsia="Times New Roman" w:hAnsi="Times New Roman" w:cs="Times New Roman"/>
          <w:sz w:val="28"/>
          <w:szCs w:val="23"/>
          <w:lang w:val="uk-UA"/>
        </w:rPr>
        <w:t xml:space="preserve">особовий склад студентів збільшився з 1,4 до </w:t>
      </w:r>
      <w:r w:rsidR="00683A7D">
        <w:rPr>
          <w:rFonts w:ascii="Times New Roman" w:eastAsia="Times New Roman" w:hAnsi="Times New Roman" w:cs="Times New Roman"/>
          <w:sz w:val="28"/>
          <w:szCs w:val="23"/>
          <w:lang w:val="uk-UA"/>
        </w:rPr>
        <w:t>2 </w:t>
      </w:r>
      <w:r>
        <w:rPr>
          <w:rFonts w:ascii="Times New Roman" w:eastAsia="Times New Roman" w:hAnsi="Times New Roman" w:cs="Times New Roman"/>
          <w:sz w:val="28"/>
          <w:szCs w:val="23"/>
          <w:lang w:val="uk-UA"/>
        </w:rPr>
        <w:t xml:space="preserve">тисяч і </w:t>
      </w:r>
      <w:r>
        <w:rPr>
          <w:rFonts w:ascii="Times New Roman" w:hAnsi="Times New Roman" w:cs="Times New Roman"/>
          <w:bCs/>
          <w:iCs/>
          <w:sz w:val="28"/>
          <w:szCs w:val="28"/>
          <w:lang w:val="uk-UA"/>
        </w:rPr>
        <w:t>на наступний, 1918-1919 н</w:t>
      </w:r>
      <w:r w:rsidR="00683A7D">
        <w:rPr>
          <w:rFonts w:ascii="Times New Roman" w:hAnsi="Times New Roman" w:cs="Times New Roman"/>
          <w:bCs/>
          <w:iCs/>
          <w:sz w:val="28"/>
          <w:szCs w:val="28"/>
          <w:lang w:val="uk-UA"/>
        </w:rPr>
        <w:t>.</w:t>
      </w:r>
      <w:r>
        <w:rPr>
          <w:rFonts w:ascii="Times New Roman" w:hAnsi="Times New Roman" w:cs="Times New Roman"/>
          <w:bCs/>
          <w:iCs/>
          <w:sz w:val="28"/>
          <w:szCs w:val="28"/>
          <w:lang w:val="uk-UA"/>
        </w:rPr>
        <w:t xml:space="preserve"> р</w:t>
      </w:r>
      <w:r w:rsidR="00683A7D">
        <w:rPr>
          <w:rFonts w:ascii="Times New Roman" w:hAnsi="Times New Roman" w:cs="Times New Roman"/>
          <w:bCs/>
          <w:iCs/>
          <w:sz w:val="28"/>
          <w:szCs w:val="28"/>
          <w:lang w:val="uk-UA"/>
        </w:rPr>
        <w:t>.</w:t>
      </w:r>
      <w:r>
        <w:rPr>
          <w:rFonts w:ascii="Times New Roman" w:hAnsi="Times New Roman" w:cs="Times New Roman"/>
          <w:bCs/>
          <w:iCs/>
          <w:sz w:val="28"/>
          <w:szCs w:val="28"/>
          <w:lang w:val="uk-UA"/>
        </w:rPr>
        <w:t>, надійшло багато заяв-прохань про прийом до університету. Тому з метою удосконалення професійної освіти майбутніх учителів центральне бюро Всеукраїнської учительської спілки на чолі з С. Русовою звернулися до Ради професорів університету з проханням доповнити умови вступу таким додатком: «Народні вчителі й учительки, що закінчили вчительські семінарії і прослужили в народній школі не менше трьох років, мають право вступу до університету без екзаменів, коли на них посвідчить бюро Всеукраїнської учительської спілки, на підставі фактичного матеріалу, що вони брали участь у боротьбі українського народу за рідну школу в пресі і житті, як до ре</w:t>
      </w:r>
      <w:r w:rsidR="00670269">
        <w:rPr>
          <w:rFonts w:ascii="Times New Roman" w:hAnsi="Times New Roman" w:cs="Times New Roman"/>
          <w:bCs/>
          <w:iCs/>
          <w:sz w:val="28"/>
          <w:szCs w:val="28"/>
          <w:lang w:val="uk-UA"/>
        </w:rPr>
        <w:t>волюції так і під час революції</w:t>
      </w:r>
      <w:r w:rsidR="00670269" w:rsidRPr="00670269">
        <w:rPr>
          <w:rFonts w:ascii="Times New Roman" w:hAnsi="Times New Roman" w:cs="Times New Roman"/>
          <w:bCs/>
          <w:iCs/>
          <w:sz w:val="28"/>
          <w:szCs w:val="28"/>
          <w:lang w:val="uk-UA"/>
        </w:rPr>
        <w:t xml:space="preserve"> </w:t>
      </w:r>
      <w:r w:rsidR="00670269">
        <w:rPr>
          <w:rFonts w:ascii="Times New Roman" w:hAnsi="Times New Roman" w:cs="Times New Roman"/>
          <w:bCs/>
          <w:iCs/>
          <w:sz w:val="28"/>
          <w:szCs w:val="28"/>
          <w:lang w:val="uk-UA"/>
        </w:rPr>
        <w:t>[</w:t>
      </w:r>
      <w:r w:rsidR="008917A1">
        <w:rPr>
          <w:rFonts w:ascii="Times New Roman" w:hAnsi="Times New Roman" w:cs="Times New Roman"/>
          <w:bCs/>
          <w:iCs/>
          <w:sz w:val="28"/>
          <w:szCs w:val="28"/>
          <w:lang w:val="uk-UA"/>
        </w:rPr>
        <w:t>5</w:t>
      </w:r>
      <w:r w:rsidR="008917A1" w:rsidRPr="00273EB2">
        <w:rPr>
          <w:rFonts w:ascii="Times New Roman" w:hAnsi="Times New Roman" w:cs="Times New Roman"/>
          <w:bCs/>
          <w:iCs/>
          <w:sz w:val="28"/>
          <w:szCs w:val="28"/>
          <w:lang w:val="uk-UA"/>
        </w:rPr>
        <w:t>2</w:t>
      </w:r>
      <w:r w:rsidR="008917A1">
        <w:rPr>
          <w:rFonts w:ascii="Times New Roman" w:hAnsi="Times New Roman" w:cs="Times New Roman"/>
          <w:bCs/>
          <w:iCs/>
          <w:sz w:val="28"/>
          <w:szCs w:val="28"/>
          <w:lang w:val="uk-UA"/>
        </w:rPr>
        <w:t>4</w:t>
      </w:r>
      <w:r w:rsidR="005F5F6D">
        <w:rPr>
          <w:rFonts w:ascii="Times New Roman" w:hAnsi="Times New Roman" w:cs="Times New Roman"/>
          <w:bCs/>
          <w:iCs/>
          <w:sz w:val="28"/>
          <w:szCs w:val="28"/>
          <w:lang w:val="uk-UA"/>
        </w:rPr>
        <w:t>, с. 21</w:t>
      </w:r>
      <w:r w:rsidR="00670269">
        <w:rPr>
          <w:rFonts w:ascii="Times New Roman" w:hAnsi="Times New Roman" w:cs="Times New Roman"/>
          <w:bCs/>
          <w:iCs/>
          <w:sz w:val="28"/>
          <w:szCs w:val="28"/>
          <w:lang w:val="uk-UA"/>
        </w:rPr>
        <w:t>]</w:t>
      </w:r>
      <w:r>
        <w:rPr>
          <w:rFonts w:ascii="Times New Roman" w:hAnsi="Times New Roman" w:cs="Times New Roman"/>
          <w:bCs/>
          <w:iCs/>
          <w:sz w:val="28"/>
          <w:szCs w:val="28"/>
          <w:lang w:val="uk-UA"/>
        </w:rPr>
        <w:t>».</w:t>
      </w:r>
      <w:r>
        <w:rPr>
          <w:rFonts w:ascii="Times New Roman" w:hAnsi="Times New Roman" w:cs="Times New Roman"/>
          <w:bCs/>
          <w:sz w:val="28"/>
          <w:szCs w:val="28"/>
          <w:lang w:val="uk-UA"/>
        </w:rPr>
        <w:t xml:space="preserve"> </w:t>
      </w:r>
      <w:r>
        <w:rPr>
          <w:rFonts w:ascii="Times New Roman" w:hAnsi="Times New Roman" w:cs="Times New Roman"/>
          <w:bCs/>
          <w:iCs/>
          <w:sz w:val="28"/>
          <w:szCs w:val="28"/>
          <w:lang w:val="uk-UA"/>
        </w:rPr>
        <w:t xml:space="preserve">Зважаючи на те, що держава не мала можливості повністю забезпечити </w:t>
      </w:r>
      <w:r w:rsidR="00683A7D">
        <w:rPr>
          <w:rFonts w:ascii="Times New Roman" w:hAnsi="Times New Roman" w:cs="Times New Roman"/>
          <w:bCs/>
          <w:iCs/>
          <w:sz w:val="28"/>
          <w:szCs w:val="28"/>
          <w:lang w:val="uk-UA"/>
        </w:rPr>
        <w:t>збільшення фінансування</w:t>
      </w:r>
      <w:r>
        <w:rPr>
          <w:rFonts w:ascii="Times New Roman" w:hAnsi="Times New Roman" w:cs="Times New Roman"/>
          <w:bCs/>
          <w:iCs/>
          <w:sz w:val="28"/>
          <w:szCs w:val="28"/>
          <w:lang w:val="uk-UA"/>
        </w:rPr>
        <w:t xml:space="preserve"> вищих шкіл, Міністерство освіти встановило оплату за навчання в університеті в розмірі 250 крб. на рік.</w:t>
      </w:r>
    </w:p>
    <w:p w:rsidR="00C45D44" w:rsidRDefault="000D642A" w:rsidP="00C45D4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Продовжуючи політику українізації вищої освіти гетьманський уряд не лише реорганізовував вже існуючи університети, а й відкривав но</w:t>
      </w:r>
      <w:r w:rsidR="00C5592D">
        <w:rPr>
          <w:rFonts w:ascii="Times New Roman" w:hAnsi="Times New Roman" w:cs="Times New Roman"/>
          <w:sz w:val="28"/>
          <w:szCs w:val="28"/>
          <w:lang w:val="uk-UA"/>
        </w:rPr>
        <w:t>ві</w:t>
      </w:r>
      <w:r>
        <w:rPr>
          <w:rFonts w:ascii="Times New Roman" w:hAnsi="Times New Roman" w:cs="Times New Roman"/>
          <w:sz w:val="28"/>
          <w:szCs w:val="28"/>
          <w:lang w:val="uk-UA"/>
        </w:rPr>
        <w:t xml:space="preserve"> виші, які готували майбутніх учителів історії. Так, о</w:t>
      </w:r>
      <w:r w:rsidR="00C45D44">
        <w:rPr>
          <w:rFonts w:ascii="Times New Roman" w:hAnsi="Times New Roman" w:cs="Times New Roman"/>
          <w:sz w:val="28"/>
          <w:szCs w:val="28"/>
          <w:lang w:val="uk-UA"/>
        </w:rPr>
        <w:t xml:space="preserve">дночасно з урочистим святом відкриття </w:t>
      </w:r>
      <w:r w:rsidR="00C45D44">
        <w:rPr>
          <w:rFonts w:ascii="Times New Roman" w:eastAsia="Times New Roman" w:hAnsi="Times New Roman" w:cs="Times New Roman"/>
          <w:sz w:val="28"/>
          <w:szCs w:val="23"/>
          <w:lang w:val="uk-UA"/>
        </w:rPr>
        <w:t>Київського державного українського університету</w:t>
      </w:r>
      <w:r w:rsidR="00C45D44">
        <w:rPr>
          <w:rFonts w:ascii="Times New Roman" w:hAnsi="Times New Roman" w:cs="Times New Roman"/>
          <w:sz w:val="28"/>
          <w:szCs w:val="28"/>
          <w:lang w:val="uk-UA"/>
        </w:rPr>
        <w:t xml:space="preserve"> в цей же день розпочав роботу Історико-філологічний факультет у Полтаві, заснований місцевою «Просвітою» за матеріальної допомоги земських установ. На це відкриття </w:t>
      </w:r>
      <w:r w:rsidR="005949AA">
        <w:rPr>
          <w:rFonts w:ascii="Times New Roman" w:hAnsi="Times New Roman" w:cs="Times New Roman"/>
          <w:sz w:val="28"/>
          <w:szCs w:val="28"/>
          <w:lang w:val="uk-UA"/>
        </w:rPr>
        <w:t xml:space="preserve">і </w:t>
      </w:r>
      <w:r w:rsidR="00C45D44">
        <w:rPr>
          <w:rFonts w:ascii="Times New Roman" w:hAnsi="Times New Roman" w:cs="Times New Roman"/>
          <w:sz w:val="28"/>
          <w:szCs w:val="28"/>
          <w:lang w:val="uk-UA"/>
        </w:rPr>
        <w:t>гетьман і міністр освіти надіслали теплі привітання. Деканом факультету обрали професора Харківського університету Е. Черноусова. До складу лекторів увійшли професори цього ж закладу «Багалій (викладав історію України), Барвінський, Веретенніков (історія Росії), Кагаров (історія Греції), Сумцов (етнографія), Шміт (історія мистецтва), Чорноус (історія Візантії), Таранушенко (українське мистецтво). З місцевих професорів викладали: Сагарда (історія християнства), Левицький, Чаленко (історія філософії). Місцеві доценти: Лебединський (українська література), Капустянський, Бузинний (історія української літератури), Мірза-Авак’янц (історія України), Щепотьєв (українська література і фольклор), Щербаківський (археологія), Ващенко (психологія)…</w:t>
      </w:r>
      <w:r w:rsidR="00BC68B7" w:rsidRPr="00BC68B7">
        <w:rPr>
          <w:rFonts w:ascii="Times New Roman" w:hAnsi="Times New Roman" w:cs="Times New Roman"/>
          <w:sz w:val="28"/>
          <w:szCs w:val="28"/>
          <w:lang w:val="uk-UA"/>
        </w:rPr>
        <w:t xml:space="preserve"> </w:t>
      </w:r>
      <w:r w:rsidR="00BC68B7">
        <w:rPr>
          <w:rFonts w:ascii="Times New Roman" w:hAnsi="Times New Roman" w:cs="Times New Roman"/>
          <w:sz w:val="28"/>
          <w:szCs w:val="28"/>
          <w:lang w:val="uk-UA"/>
        </w:rPr>
        <w:t>[</w:t>
      </w:r>
      <w:r w:rsidR="008917A1">
        <w:rPr>
          <w:rFonts w:ascii="Times New Roman" w:hAnsi="Times New Roman" w:cs="Times New Roman"/>
          <w:sz w:val="28"/>
          <w:szCs w:val="28"/>
          <w:lang w:val="uk-UA"/>
        </w:rPr>
        <w:t>5</w:t>
      </w:r>
      <w:r w:rsidR="008917A1" w:rsidRPr="00273EB2">
        <w:rPr>
          <w:rFonts w:ascii="Times New Roman" w:hAnsi="Times New Roman" w:cs="Times New Roman"/>
          <w:sz w:val="28"/>
          <w:szCs w:val="28"/>
          <w:lang w:val="uk-UA"/>
        </w:rPr>
        <w:t>1</w:t>
      </w:r>
      <w:r w:rsidR="008917A1">
        <w:rPr>
          <w:rFonts w:ascii="Times New Roman" w:hAnsi="Times New Roman" w:cs="Times New Roman"/>
          <w:sz w:val="28"/>
          <w:szCs w:val="28"/>
          <w:lang w:val="uk-UA"/>
        </w:rPr>
        <w:t>6</w:t>
      </w:r>
      <w:r w:rsidR="005F5F6D">
        <w:rPr>
          <w:rFonts w:ascii="Times New Roman" w:hAnsi="Times New Roman" w:cs="Times New Roman"/>
          <w:sz w:val="28"/>
          <w:szCs w:val="28"/>
          <w:lang w:val="uk-UA"/>
        </w:rPr>
        <w:t>, с. 14</w:t>
      </w:r>
      <w:r w:rsidR="00BC68B7">
        <w:rPr>
          <w:rFonts w:ascii="Times New Roman" w:hAnsi="Times New Roman" w:cs="Times New Roman"/>
          <w:sz w:val="28"/>
          <w:szCs w:val="28"/>
          <w:lang w:val="uk-UA"/>
        </w:rPr>
        <w:t>]</w:t>
      </w:r>
      <w:r w:rsidR="00C45D44">
        <w:rPr>
          <w:rFonts w:ascii="Times New Roman" w:hAnsi="Times New Roman" w:cs="Times New Roman"/>
          <w:sz w:val="28"/>
          <w:szCs w:val="28"/>
          <w:lang w:val="uk-UA"/>
        </w:rPr>
        <w:t>».</w:t>
      </w:r>
    </w:p>
    <w:p w:rsidR="00C45D44" w:rsidRDefault="00C45D44" w:rsidP="00C45D4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словами завідувача Педагогічного бюро Полтавського губернського земства</w:t>
      </w:r>
      <w:r w:rsidR="005949A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949AA">
        <w:rPr>
          <w:rFonts w:ascii="Times New Roman" w:hAnsi="Times New Roman" w:cs="Times New Roman"/>
          <w:sz w:val="28"/>
          <w:szCs w:val="28"/>
          <w:lang w:val="uk-UA"/>
        </w:rPr>
        <w:t xml:space="preserve">педагога і </w:t>
      </w:r>
      <w:r>
        <w:rPr>
          <w:rFonts w:ascii="Times New Roman" w:hAnsi="Times New Roman" w:cs="Times New Roman"/>
          <w:sz w:val="28"/>
          <w:szCs w:val="28"/>
          <w:lang w:val="uk-UA"/>
        </w:rPr>
        <w:t>археолога М. Рудинського, для нарощування наукового ресурсу й заради «об’єднання громадських і вчительських сил» в недалекому майбутньому при Факультеті б постали: «1) Центральна педагогічна бібліотека; 2) Кабінети бібліотек семінаріїв; 3) Центральний музей наглядних посібників; 4) Кабінети окремих предметів; 5) Інститут експериментальної психології та педології; 6) Учительський дім; 7) Хата «Просвіти» з музеєм просвітньої роботи; 8) Хата дитини з книгозбірнею для дітей; 9) Клуб середньошкільної молоді</w:t>
      </w:r>
      <w:r w:rsidR="00BC68B7">
        <w:rPr>
          <w:rFonts w:ascii="Times New Roman" w:hAnsi="Times New Roman" w:cs="Times New Roman"/>
          <w:sz w:val="28"/>
          <w:szCs w:val="28"/>
          <w:lang w:val="uk-UA"/>
        </w:rPr>
        <w:t xml:space="preserve"> [</w:t>
      </w:r>
      <w:r w:rsidR="008917A1">
        <w:rPr>
          <w:rFonts w:ascii="Times New Roman" w:hAnsi="Times New Roman" w:cs="Times New Roman"/>
          <w:sz w:val="28"/>
          <w:szCs w:val="28"/>
          <w:lang w:val="uk-UA"/>
        </w:rPr>
        <w:t>3</w:t>
      </w:r>
      <w:r w:rsidR="008917A1" w:rsidRPr="00273EB2">
        <w:rPr>
          <w:rFonts w:ascii="Times New Roman" w:hAnsi="Times New Roman" w:cs="Times New Roman"/>
          <w:sz w:val="28"/>
          <w:szCs w:val="28"/>
          <w:lang w:val="uk-UA"/>
        </w:rPr>
        <w:t>8</w:t>
      </w:r>
      <w:r w:rsidR="008917A1">
        <w:rPr>
          <w:rFonts w:ascii="Times New Roman" w:hAnsi="Times New Roman" w:cs="Times New Roman"/>
          <w:sz w:val="28"/>
          <w:szCs w:val="28"/>
          <w:lang w:val="uk-UA"/>
        </w:rPr>
        <w:t>4</w:t>
      </w:r>
      <w:r w:rsidR="00BC68B7">
        <w:rPr>
          <w:rFonts w:ascii="Times New Roman" w:hAnsi="Times New Roman" w:cs="Times New Roman"/>
          <w:sz w:val="28"/>
          <w:szCs w:val="28"/>
          <w:lang w:val="uk-UA"/>
        </w:rPr>
        <w:t>]</w:t>
      </w:r>
      <w:r>
        <w:rPr>
          <w:rFonts w:ascii="Times New Roman" w:hAnsi="Times New Roman" w:cs="Times New Roman"/>
          <w:sz w:val="28"/>
          <w:szCs w:val="28"/>
          <w:lang w:val="uk-UA"/>
        </w:rPr>
        <w:t>».</w:t>
      </w:r>
    </w:p>
    <w:p w:rsidR="00C45D44" w:rsidRDefault="00C45D44" w:rsidP="00C45D44">
      <w:pPr>
        <w:spacing w:after="0" w:line="360" w:lineRule="auto"/>
        <w:ind w:firstLine="567"/>
        <w:jc w:val="both"/>
        <w:rPr>
          <w:rFonts w:ascii="Times New Roman" w:eastAsia="Times New Roman" w:hAnsi="Times New Roman" w:cs="Times New Roman"/>
          <w:sz w:val="28"/>
          <w:szCs w:val="23"/>
          <w:lang w:val="uk-UA"/>
        </w:rPr>
      </w:pPr>
      <w:r>
        <w:rPr>
          <w:rFonts w:ascii="Times New Roman" w:eastAsia="Times New Roman" w:hAnsi="Times New Roman" w:cs="Times New Roman"/>
          <w:sz w:val="28"/>
          <w:szCs w:val="23"/>
          <w:lang w:val="uk-UA"/>
        </w:rPr>
        <w:t xml:space="preserve">Необхідно додати, що, зважаючи на кінець шкільного року, рада «Просвіти» не сподівалась на аудиторію більш ніж 50 осіб. Між тим записалось і внесло плату більше 130. У відомостях про факультет </w:t>
      </w:r>
      <w:r>
        <w:rPr>
          <w:rFonts w:ascii="Times New Roman" w:eastAsia="Times New Roman" w:hAnsi="Times New Roman" w:cs="Times New Roman"/>
          <w:sz w:val="28"/>
          <w:szCs w:val="23"/>
          <w:lang w:val="uk-UA"/>
        </w:rPr>
        <w:lastRenderedPageBreak/>
        <w:t>зазначалося, що контингент слухачів складався майже виключно із селян та робітників.</w:t>
      </w:r>
    </w:p>
    <w:p w:rsidR="00C45D44" w:rsidRDefault="00C45D44" w:rsidP="00C45D44">
      <w:pPr>
        <w:spacing w:after="0" w:line="360" w:lineRule="auto"/>
        <w:ind w:firstLine="567"/>
        <w:jc w:val="both"/>
        <w:rPr>
          <w:rFonts w:ascii="Times New Roman" w:hAnsi="Times New Roman" w:cs="Times New Roman"/>
          <w:sz w:val="28"/>
          <w:szCs w:val="28"/>
          <w:lang w:val="uk-UA"/>
        </w:rPr>
      </w:pPr>
      <w:r>
        <w:rPr>
          <w:rFonts w:ascii="Times New Roman" w:eastAsia="Times New Roman" w:hAnsi="Times New Roman" w:cs="Times New Roman"/>
          <w:sz w:val="28"/>
          <w:szCs w:val="20"/>
          <w:lang w:val="uk-UA"/>
        </w:rPr>
        <w:t xml:space="preserve">26 липня 1918 р. Рада Міністрів погодила проект закону про заснування Кам'янець-Подільського державного українського </w:t>
      </w:r>
      <w:r w:rsidRPr="00850308">
        <w:rPr>
          <w:rFonts w:ascii="Times New Roman" w:eastAsia="Times New Roman" w:hAnsi="Times New Roman" w:cs="Times New Roman"/>
          <w:sz w:val="28"/>
          <w:szCs w:val="20"/>
          <w:lang w:val="uk-UA"/>
        </w:rPr>
        <w:t>університету</w:t>
      </w:r>
      <w:r>
        <w:rPr>
          <w:rFonts w:ascii="Times New Roman" w:eastAsia="Times New Roman" w:hAnsi="Times New Roman" w:cs="Times New Roman"/>
          <w:sz w:val="28"/>
          <w:szCs w:val="20"/>
          <w:lang w:val="uk-UA"/>
        </w:rPr>
        <w:t xml:space="preserve"> (у складі чотирьох факультетів), який створювався </w:t>
      </w:r>
      <w:r w:rsidR="005949AA">
        <w:rPr>
          <w:rFonts w:ascii="Times New Roman" w:eastAsia="Times New Roman" w:hAnsi="Times New Roman" w:cs="Times New Roman"/>
          <w:sz w:val="28"/>
          <w:szCs w:val="20"/>
          <w:lang w:val="uk-UA"/>
        </w:rPr>
        <w:t>за</w:t>
      </w:r>
      <w:r>
        <w:rPr>
          <w:rFonts w:ascii="Times New Roman" w:eastAsia="Times New Roman" w:hAnsi="Times New Roman" w:cs="Times New Roman"/>
          <w:sz w:val="28"/>
          <w:szCs w:val="20"/>
          <w:lang w:val="uk-UA"/>
        </w:rPr>
        <w:t xml:space="preserve"> державні кошти. Під майбутній науковий центр Поділля виділялися садиба і триповерхове приміщення місцевої середньої технічної школи. На ремонтні роботи навчального корпусу, який зазнав сильних руйнувань від російських військ у 1917 р., уряд виділив 60 тис. крб. Свою частку в фінансування ремонтних робіт і облаштування аудиторій і кабінетів внесли Подільська губернська народна управа і кам'янецька повітова влада, які ще навесні 1918 р. взяли на себе відповідні зобов'язання. Значний внесок у розбудову інституції здійснила наукова спільнота КУНУ, взявши на себе левову частину організаційно-фінансових клопотів. Так, у листі до міністерства повідомлялося «що на засіданні Ради Лекторів Українського народного університету 12 травня 1918 р. ухвалено було людину відповідальну за вчасне відкриття Університету в Кам’янці на Поділлю, як філії Київського українського університету. Після балатування більшість голосів одержав І. Огієнко. Тому Рада Лекторів звернулась з проханням до Пана Міністра призначити приват-доцента І. Огієнка уповноваженим від міністерства освіти в справах відкриття </w:t>
      </w:r>
      <w:r w:rsidR="00BA3800">
        <w:rPr>
          <w:rFonts w:ascii="Times New Roman" w:eastAsia="Times New Roman" w:hAnsi="Times New Roman" w:cs="Times New Roman"/>
          <w:sz w:val="28"/>
          <w:szCs w:val="20"/>
          <w:lang w:val="uk-UA"/>
        </w:rPr>
        <w:t>й</w:t>
      </w:r>
      <w:r>
        <w:rPr>
          <w:rFonts w:ascii="Times New Roman" w:eastAsia="Times New Roman" w:hAnsi="Times New Roman" w:cs="Times New Roman"/>
          <w:sz w:val="28"/>
          <w:szCs w:val="20"/>
          <w:lang w:val="uk-UA"/>
        </w:rPr>
        <w:t xml:space="preserve"> улаштування з осені українського університету в Кам’янці в складі двох факультетів: історико-філологічного та природничого</w:t>
      </w:r>
      <w:r w:rsidR="00BC68B7">
        <w:rPr>
          <w:rFonts w:ascii="Times New Roman" w:eastAsia="Times New Roman" w:hAnsi="Times New Roman" w:cs="Times New Roman"/>
          <w:sz w:val="28"/>
          <w:szCs w:val="20"/>
          <w:lang w:val="uk-UA"/>
        </w:rPr>
        <w:t xml:space="preserve"> [</w:t>
      </w:r>
      <w:r w:rsidR="008917A1">
        <w:rPr>
          <w:rFonts w:ascii="Times New Roman" w:eastAsia="Times New Roman" w:hAnsi="Times New Roman" w:cs="Times New Roman"/>
          <w:sz w:val="28"/>
          <w:szCs w:val="20"/>
          <w:lang w:val="uk-UA"/>
        </w:rPr>
        <w:t>5</w:t>
      </w:r>
      <w:r w:rsidR="008917A1" w:rsidRPr="00273EB2">
        <w:rPr>
          <w:rFonts w:ascii="Times New Roman" w:eastAsia="Times New Roman" w:hAnsi="Times New Roman" w:cs="Times New Roman"/>
          <w:sz w:val="28"/>
          <w:szCs w:val="20"/>
          <w:lang w:val="uk-UA"/>
        </w:rPr>
        <w:t>1</w:t>
      </w:r>
      <w:r w:rsidR="008917A1">
        <w:rPr>
          <w:rFonts w:ascii="Times New Roman" w:eastAsia="Times New Roman" w:hAnsi="Times New Roman" w:cs="Times New Roman"/>
          <w:sz w:val="28"/>
          <w:szCs w:val="20"/>
          <w:lang w:val="uk-UA"/>
        </w:rPr>
        <w:t>6</w:t>
      </w:r>
      <w:r w:rsidR="005F5F6D">
        <w:rPr>
          <w:rFonts w:ascii="Times New Roman" w:eastAsia="Times New Roman" w:hAnsi="Times New Roman" w:cs="Times New Roman"/>
          <w:sz w:val="28"/>
          <w:szCs w:val="20"/>
          <w:lang w:val="uk-UA"/>
        </w:rPr>
        <w:t>, с. 21</w:t>
      </w:r>
      <w:r w:rsidR="00BC68B7">
        <w:rPr>
          <w:rFonts w:ascii="Times New Roman" w:eastAsia="Times New Roman" w:hAnsi="Times New Roman" w:cs="Times New Roman"/>
          <w:sz w:val="28"/>
          <w:szCs w:val="20"/>
          <w:lang w:val="uk-UA"/>
        </w:rPr>
        <w:t>]</w:t>
      </w:r>
      <w:r>
        <w:rPr>
          <w:rFonts w:ascii="Times New Roman" w:eastAsia="Times New Roman" w:hAnsi="Times New Roman" w:cs="Times New Roman"/>
          <w:sz w:val="28"/>
          <w:szCs w:val="20"/>
          <w:lang w:val="uk-UA"/>
        </w:rPr>
        <w:t>»</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0"/>
          <w:lang w:val="uk-UA"/>
        </w:rPr>
        <w:t>Першим ректором Університету згодом обрали того ж І. Огієнка.</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На святі відкриття, яке відбулося 22 жовтня 1918 р., особистий посланець гетьмана </w:t>
      </w:r>
      <w:r w:rsidRPr="006106CB">
        <w:rPr>
          <w:rFonts w:ascii="Times New Roman" w:eastAsia="Times New Roman" w:hAnsi="Times New Roman" w:cs="Times New Roman"/>
          <w:sz w:val="28"/>
          <w:szCs w:val="20"/>
          <w:lang w:val="uk-UA"/>
        </w:rPr>
        <w:t xml:space="preserve">генерал </w:t>
      </w:r>
      <w:r w:rsidR="006106CB">
        <w:rPr>
          <w:rFonts w:ascii="Times New Roman" w:eastAsia="Times New Roman" w:hAnsi="Times New Roman" w:cs="Times New Roman"/>
          <w:sz w:val="28"/>
          <w:szCs w:val="20"/>
          <w:lang w:val="uk-UA"/>
        </w:rPr>
        <w:t>С. </w:t>
      </w:r>
      <w:r w:rsidRPr="006106CB">
        <w:rPr>
          <w:rFonts w:ascii="Times New Roman" w:eastAsia="Times New Roman" w:hAnsi="Times New Roman" w:cs="Times New Roman"/>
          <w:sz w:val="28"/>
          <w:szCs w:val="20"/>
          <w:lang w:val="uk-UA"/>
        </w:rPr>
        <w:t>Лібов передав</w:t>
      </w:r>
      <w:r>
        <w:rPr>
          <w:rFonts w:ascii="Times New Roman" w:eastAsia="Times New Roman" w:hAnsi="Times New Roman" w:cs="Times New Roman"/>
          <w:sz w:val="28"/>
          <w:szCs w:val="20"/>
          <w:lang w:val="uk-UA"/>
        </w:rPr>
        <w:t xml:space="preserve"> керівництву університету жалувану грамоту, у якій урочисто проголошувалос</w:t>
      </w:r>
      <w:r w:rsidR="00BA3800">
        <w:rPr>
          <w:rFonts w:ascii="Times New Roman" w:eastAsia="Times New Roman" w:hAnsi="Times New Roman" w:cs="Times New Roman"/>
          <w:sz w:val="28"/>
          <w:szCs w:val="20"/>
          <w:lang w:val="uk-UA"/>
        </w:rPr>
        <w:t>я</w:t>
      </w:r>
      <w:r>
        <w:rPr>
          <w:rFonts w:ascii="Times New Roman" w:eastAsia="Times New Roman" w:hAnsi="Times New Roman" w:cs="Times New Roman"/>
          <w:sz w:val="28"/>
          <w:szCs w:val="20"/>
          <w:lang w:val="uk-UA"/>
        </w:rPr>
        <w:t xml:space="preserve">: «Грамотою цією нашою ознаменуймо всім тим, кому то належить і особливо Пану Міністру Освіти, Панам Ректору, Професорам і Студентам, що ми визнали за благо для всього люду українського утворити в місті Кам'янець-Подільському Український Державний Університет. Призиваючи Боже благословеніє на це огнище </w:t>
      </w:r>
      <w:r>
        <w:rPr>
          <w:rFonts w:ascii="Times New Roman" w:eastAsia="Times New Roman" w:hAnsi="Times New Roman" w:cs="Times New Roman"/>
          <w:sz w:val="28"/>
          <w:szCs w:val="20"/>
          <w:lang w:val="uk-UA"/>
        </w:rPr>
        <w:lastRenderedPageBreak/>
        <w:t>Народної освіти, бажаємо, аби цей університет, сприяючи широкому відродженню Нашої Національної Культури, виявив усі творчі сили багатого духом та здібностями Українського народу</w:t>
      </w:r>
      <w:r w:rsidR="00BC68B7">
        <w:rPr>
          <w:rFonts w:ascii="Times New Roman" w:eastAsia="Times New Roman" w:hAnsi="Times New Roman" w:cs="Times New Roman"/>
          <w:sz w:val="28"/>
          <w:szCs w:val="20"/>
          <w:lang w:val="uk-UA"/>
        </w:rPr>
        <w:t xml:space="preserve"> [</w:t>
      </w:r>
      <w:r w:rsidR="008917A1">
        <w:rPr>
          <w:rFonts w:ascii="Times New Roman" w:eastAsia="Times New Roman" w:hAnsi="Times New Roman" w:cs="Times New Roman"/>
          <w:sz w:val="28"/>
          <w:szCs w:val="20"/>
          <w:lang w:val="uk-UA"/>
        </w:rPr>
        <w:t>5</w:t>
      </w:r>
      <w:r w:rsidR="008917A1" w:rsidRPr="00273EB2">
        <w:rPr>
          <w:rFonts w:ascii="Times New Roman" w:eastAsia="Times New Roman" w:hAnsi="Times New Roman" w:cs="Times New Roman"/>
          <w:sz w:val="28"/>
          <w:szCs w:val="20"/>
        </w:rPr>
        <w:t>1</w:t>
      </w:r>
      <w:r w:rsidR="008917A1">
        <w:rPr>
          <w:rFonts w:ascii="Times New Roman" w:eastAsia="Times New Roman" w:hAnsi="Times New Roman" w:cs="Times New Roman"/>
          <w:sz w:val="28"/>
          <w:szCs w:val="20"/>
          <w:lang w:val="uk-UA"/>
        </w:rPr>
        <w:t>6</w:t>
      </w:r>
      <w:r w:rsidR="005F5F6D">
        <w:rPr>
          <w:rFonts w:ascii="Times New Roman" w:eastAsia="Times New Roman" w:hAnsi="Times New Roman" w:cs="Times New Roman"/>
          <w:sz w:val="28"/>
          <w:szCs w:val="20"/>
          <w:lang w:val="uk-UA"/>
        </w:rPr>
        <w:t>, с. 27</w:t>
      </w:r>
      <w:r w:rsidR="00BC68B7">
        <w:rPr>
          <w:rFonts w:ascii="Times New Roman" w:eastAsia="Times New Roman" w:hAnsi="Times New Roman" w:cs="Times New Roman"/>
          <w:sz w:val="28"/>
          <w:szCs w:val="20"/>
          <w:lang w:val="uk-UA"/>
        </w:rPr>
        <w:t>]</w:t>
      </w:r>
      <w:r>
        <w:rPr>
          <w:rFonts w:ascii="Times New Roman" w:eastAsia="Times New Roman" w:hAnsi="Times New Roman" w:cs="Times New Roman"/>
          <w:sz w:val="28"/>
          <w:szCs w:val="20"/>
          <w:lang w:val="uk-UA"/>
        </w:rPr>
        <w:t>».</w:t>
      </w:r>
    </w:p>
    <w:p w:rsidR="00696505" w:rsidRPr="0014337C" w:rsidRDefault="00696505" w:rsidP="007263A8">
      <w:pPr>
        <w:pStyle w:val="afc"/>
        <w:spacing w:line="360" w:lineRule="auto"/>
        <w:ind w:firstLine="567"/>
        <w:jc w:val="both"/>
        <w:rPr>
          <w:rFonts w:eastAsia="Times New Roman" w:cs="Times New Roman"/>
          <w:sz w:val="18"/>
          <w:szCs w:val="18"/>
        </w:rPr>
      </w:pPr>
      <w:r w:rsidRPr="0014337C">
        <w:rPr>
          <w:rFonts w:eastAsia="Times New Roman" w:cs="Times New Roman"/>
          <w:szCs w:val="28"/>
        </w:rPr>
        <w:t xml:space="preserve">Навчальний план Кам’янець-Подільського Державного Українського університету (таблиця 3.2) </w:t>
      </w:r>
      <w:r w:rsidR="0014337C" w:rsidRPr="0014337C">
        <w:rPr>
          <w:rFonts w:eastAsia="Times New Roman" w:cs="Times New Roman"/>
          <w:szCs w:val="28"/>
        </w:rPr>
        <w:t>[</w:t>
      </w:r>
      <w:r w:rsidR="008917A1">
        <w:rPr>
          <w:rFonts w:eastAsia="Times New Roman" w:cs="Times New Roman"/>
          <w:szCs w:val="28"/>
        </w:rPr>
        <w:t>5</w:t>
      </w:r>
      <w:r w:rsidR="008917A1" w:rsidRPr="00273EB2">
        <w:rPr>
          <w:rFonts w:eastAsia="Times New Roman" w:cs="Times New Roman"/>
          <w:szCs w:val="28"/>
        </w:rPr>
        <w:t>1</w:t>
      </w:r>
      <w:r w:rsidR="008917A1">
        <w:rPr>
          <w:rFonts w:eastAsia="Times New Roman" w:cs="Times New Roman"/>
          <w:szCs w:val="28"/>
        </w:rPr>
        <w:t>6</w:t>
      </w:r>
      <w:r w:rsidR="005F5F6D">
        <w:rPr>
          <w:rFonts w:eastAsia="Times New Roman" w:cs="Times New Roman"/>
          <w:szCs w:val="28"/>
        </w:rPr>
        <w:t>, с. 94</w:t>
      </w:r>
      <w:r w:rsidR="00C04CFD">
        <w:rPr>
          <w:rFonts w:eastAsia="Times New Roman" w:cs="Times New Roman"/>
          <w:szCs w:val="28"/>
        </w:rPr>
        <w:t>–</w:t>
      </w:r>
      <w:r w:rsidR="005F5F6D">
        <w:rPr>
          <w:rFonts w:eastAsia="Times New Roman" w:cs="Times New Roman"/>
          <w:szCs w:val="28"/>
        </w:rPr>
        <w:t>97</w:t>
      </w:r>
      <w:r w:rsidR="0014337C" w:rsidRPr="0014337C">
        <w:rPr>
          <w:rFonts w:eastAsia="Times New Roman" w:cs="Times New Roman"/>
          <w:szCs w:val="28"/>
        </w:rPr>
        <w:t>]</w:t>
      </w:r>
      <w:r w:rsidR="00BC68B7" w:rsidRPr="00BC68B7">
        <w:rPr>
          <w:rFonts w:eastAsia="Times New Roman" w:cs="Times New Roman"/>
          <w:szCs w:val="28"/>
        </w:rPr>
        <w:t xml:space="preserve"> </w:t>
      </w:r>
      <w:r w:rsidRPr="0014337C">
        <w:rPr>
          <w:rFonts w:eastAsia="Times New Roman" w:cs="Times New Roman"/>
          <w:szCs w:val="28"/>
        </w:rPr>
        <w:t xml:space="preserve">засвідчує, що </w:t>
      </w:r>
      <w:r w:rsidR="00DF1ABA" w:rsidRPr="0014337C">
        <w:rPr>
          <w:rFonts w:eastAsia="Times New Roman" w:cs="Times New Roman"/>
          <w:szCs w:val="28"/>
        </w:rPr>
        <w:t xml:space="preserve">на </w:t>
      </w:r>
      <w:r w:rsidR="00DF1ABA" w:rsidRPr="007263A8">
        <w:rPr>
          <w:rFonts w:cs="Times New Roman"/>
          <w:szCs w:val="28"/>
        </w:rPr>
        <w:t>історико-словесному відділі</w:t>
      </w:r>
      <w:r w:rsidR="00DF1ABA" w:rsidRPr="0014337C">
        <w:rPr>
          <w:b/>
          <w:szCs w:val="28"/>
        </w:rPr>
        <w:t xml:space="preserve"> </w:t>
      </w:r>
      <w:r w:rsidR="00DF1ABA" w:rsidRPr="0014337C">
        <w:rPr>
          <w:rFonts w:eastAsia="Times New Roman" w:cs="Times New Roman"/>
          <w:szCs w:val="28"/>
        </w:rPr>
        <w:t xml:space="preserve">паралельно </w:t>
      </w:r>
      <w:r w:rsidRPr="0014337C">
        <w:rPr>
          <w:rFonts w:eastAsia="Times New Roman" w:cs="Times New Roman"/>
          <w:szCs w:val="28"/>
        </w:rPr>
        <w:t>виклада</w:t>
      </w:r>
      <w:r w:rsidR="00DF1ABA" w:rsidRPr="0014337C">
        <w:rPr>
          <w:rFonts w:eastAsia="Times New Roman" w:cs="Times New Roman"/>
          <w:szCs w:val="28"/>
        </w:rPr>
        <w:t>лись</w:t>
      </w:r>
      <w:r w:rsidRPr="0014337C">
        <w:rPr>
          <w:rFonts w:eastAsia="Times New Roman" w:cs="Times New Roman"/>
          <w:szCs w:val="28"/>
        </w:rPr>
        <w:t xml:space="preserve"> загальноосвітні курс</w:t>
      </w:r>
      <w:r w:rsidR="00DF1ABA" w:rsidRPr="0014337C">
        <w:rPr>
          <w:rFonts w:eastAsia="Times New Roman" w:cs="Times New Roman"/>
          <w:szCs w:val="28"/>
        </w:rPr>
        <w:t>и</w:t>
      </w:r>
      <w:r w:rsidRPr="0014337C">
        <w:rPr>
          <w:rFonts w:eastAsia="Times New Roman" w:cs="Times New Roman"/>
          <w:szCs w:val="28"/>
        </w:rPr>
        <w:t xml:space="preserve"> </w:t>
      </w:r>
      <w:r w:rsidR="00DF1ABA" w:rsidRPr="0014337C">
        <w:rPr>
          <w:rFonts w:eastAsia="Times New Roman" w:cs="Times New Roman"/>
          <w:szCs w:val="28"/>
        </w:rPr>
        <w:t>та</w:t>
      </w:r>
      <w:r w:rsidRPr="0014337C">
        <w:rPr>
          <w:rFonts w:eastAsia="Times New Roman" w:cs="Times New Roman"/>
          <w:szCs w:val="28"/>
        </w:rPr>
        <w:t xml:space="preserve"> спеціальн</w:t>
      </w:r>
      <w:r w:rsidR="00DF1ABA" w:rsidRPr="0014337C">
        <w:rPr>
          <w:rFonts w:eastAsia="Times New Roman" w:cs="Times New Roman"/>
          <w:szCs w:val="28"/>
        </w:rPr>
        <w:t>і</w:t>
      </w:r>
      <w:r w:rsidRPr="0014337C">
        <w:rPr>
          <w:rFonts w:eastAsia="Times New Roman" w:cs="Times New Roman"/>
          <w:szCs w:val="28"/>
        </w:rPr>
        <w:t xml:space="preserve"> дисциплін</w:t>
      </w:r>
      <w:r w:rsidR="00DF1ABA" w:rsidRPr="0014337C">
        <w:rPr>
          <w:rFonts w:eastAsia="Times New Roman" w:cs="Times New Roman"/>
          <w:szCs w:val="28"/>
        </w:rPr>
        <w:t>и</w:t>
      </w:r>
      <w:r w:rsidRPr="0014337C">
        <w:rPr>
          <w:rFonts w:eastAsia="Times New Roman" w:cs="Times New Roman"/>
          <w:szCs w:val="28"/>
        </w:rPr>
        <w:t xml:space="preserve">. </w:t>
      </w:r>
      <w:r w:rsidR="0014337C" w:rsidRPr="0014337C">
        <w:rPr>
          <w:rFonts w:eastAsia="Times New Roman" w:cs="Times New Roman"/>
          <w:szCs w:val="28"/>
        </w:rPr>
        <w:t>Так</w:t>
      </w:r>
      <w:r w:rsidR="00CC5630">
        <w:rPr>
          <w:rFonts w:eastAsia="Times New Roman" w:cs="Times New Roman"/>
          <w:szCs w:val="28"/>
        </w:rPr>
        <w:t>,</w:t>
      </w:r>
      <w:r w:rsidR="0014337C" w:rsidRPr="0014337C">
        <w:rPr>
          <w:rFonts w:eastAsia="Times New Roman" w:cs="Times New Roman"/>
          <w:szCs w:val="28"/>
        </w:rPr>
        <w:t xml:space="preserve"> </w:t>
      </w:r>
      <w:r w:rsidRPr="0014337C">
        <w:rPr>
          <w:rFonts w:eastAsia="Times New Roman" w:cs="Times New Roman"/>
          <w:szCs w:val="28"/>
        </w:rPr>
        <w:t>Історія України</w:t>
      </w:r>
      <w:r w:rsidR="00CC5630">
        <w:rPr>
          <w:rFonts w:eastAsia="Times New Roman" w:cs="Times New Roman"/>
          <w:szCs w:val="28"/>
        </w:rPr>
        <w:t xml:space="preserve"> й загальна історія</w:t>
      </w:r>
      <w:r w:rsidRPr="0014337C">
        <w:rPr>
          <w:rFonts w:eastAsia="Times New Roman" w:cs="Times New Roman"/>
          <w:szCs w:val="28"/>
        </w:rPr>
        <w:t xml:space="preserve"> викладал</w:t>
      </w:r>
      <w:r w:rsidR="00CC5630">
        <w:rPr>
          <w:rFonts w:eastAsia="Times New Roman" w:cs="Times New Roman"/>
          <w:szCs w:val="28"/>
        </w:rPr>
        <w:t>и</w:t>
      </w:r>
      <w:r w:rsidRPr="0014337C">
        <w:rPr>
          <w:rFonts w:eastAsia="Times New Roman" w:cs="Times New Roman"/>
          <w:szCs w:val="28"/>
        </w:rPr>
        <w:t>сь на І і II курсах по 2</w:t>
      </w:r>
      <w:r w:rsidR="0014337C" w:rsidRPr="0014337C">
        <w:rPr>
          <w:rFonts w:eastAsia="Times New Roman" w:cs="Times New Roman"/>
          <w:szCs w:val="28"/>
        </w:rPr>
        <w:t>0</w:t>
      </w:r>
      <w:r w:rsidRPr="0014337C">
        <w:rPr>
          <w:rFonts w:eastAsia="Times New Roman" w:cs="Times New Roman"/>
          <w:szCs w:val="28"/>
        </w:rPr>
        <w:t xml:space="preserve"> години </w:t>
      </w:r>
      <w:r w:rsidR="00CC5630">
        <w:rPr>
          <w:rFonts w:eastAsia="Times New Roman" w:cs="Times New Roman"/>
          <w:szCs w:val="28"/>
        </w:rPr>
        <w:t xml:space="preserve">на рік. </w:t>
      </w:r>
      <w:r w:rsidRPr="0014337C">
        <w:rPr>
          <w:rFonts w:eastAsia="Times New Roman" w:cs="Times New Roman"/>
          <w:szCs w:val="28"/>
        </w:rPr>
        <w:t xml:space="preserve">Крім того, запроваджувалися загальні предмети: </w:t>
      </w:r>
      <w:r w:rsidR="00CC5630">
        <w:rPr>
          <w:rFonts w:eastAsia="Times New Roman" w:cs="Times New Roman"/>
          <w:szCs w:val="28"/>
        </w:rPr>
        <w:t>психологія</w:t>
      </w:r>
      <w:r w:rsidR="00C42501">
        <w:rPr>
          <w:rFonts w:eastAsia="Times New Roman" w:cs="Times New Roman"/>
          <w:szCs w:val="28"/>
        </w:rPr>
        <w:t>,</w:t>
      </w:r>
      <w:r w:rsidR="00C42501" w:rsidRPr="00C42501">
        <w:rPr>
          <w:szCs w:val="28"/>
        </w:rPr>
        <w:t xml:space="preserve"> </w:t>
      </w:r>
      <w:r w:rsidR="00C42501">
        <w:rPr>
          <w:szCs w:val="28"/>
        </w:rPr>
        <w:t>л</w:t>
      </w:r>
      <w:r w:rsidR="00C42501" w:rsidRPr="009B06BC">
        <w:rPr>
          <w:szCs w:val="28"/>
        </w:rPr>
        <w:t>огіка</w:t>
      </w:r>
      <w:r w:rsidR="00C42501">
        <w:rPr>
          <w:szCs w:val="28"/>
        </w:rPr>
        <w:t>, т</w:t>
      </w:r>
      <w:r w:rsidR="00C42501" w:rsidRPr="009B06BC">
        <w:rPr>
          <w:szCs w:val="28"/>
        </w:rPr>
        <w:t>еорія пізнання</w:t>
      </w:r>
      <w:r w:rsidR="00C42501">
        <w:rPr>
          <w:szCs w:val="28"/>
        </w:rPr>
        <w:t>,</w:t>
      </w:r>
      <w:r w:rsidR="00C42501" w:rsidRPr="009B06BC">
        <w:rPr>
          <w:szCs w:val="28"/>
        </w:rPr>
        <w:t xml:space="preserve"> </w:t>
      </w:r>
      <w:r w:rsidR="00C42501">
        <w:rPr>
          <w:szCs w:val="28"/>
        </w:rPr>
        <w:t>і</w:t>
      </w:r>
      <w:r w:rsidR="00C42501" w:rsidRPr="009B06BC">
        <w:rPr>
          <w:szCs w:val="28"/>
        </w:rPr>
        <w:t>сторія філософії</w:t>
      </w:r>
      <w:r w:rsidR="00C42501">
        <w:rPr>
          <w:szCs w:val="28"/>
        </w:rPr>
        <w:t xml:space="preserve"> </w:t>
      </w:r>
      <w:r w:rsidR="00CC5630">
        <w:rPr>
          <w:rFonts w:eastAsia="Times New Roman" w:cs="Times New Roman"/>
          <w:szCs w:val="28"/>
        </w:rPr>
        <w:t xml:space="preserve">– </w:t>
      </w:r>
      <w:r w:rsidR="00C42501">
        <w:rPr>
          <w:rFonts w:eastAsia="Times New Roman" w:cs="Times New Roman"/>
          <w:szCs w:val="28"/>
        </w:rPr>
        <w:t>на І курсі по 40 год. на рік</w:t>
      </w:r>
      <w:r w:rsidRPr="0014337C">
        <w:rPr>
          <w:rFonts w:eastAsia="Times New Roman" w:cs="Times New Roman"/>
          <w:szCs w:val="28"/>
        </w:rPr>
        <w:t xml:space="preserve">. </w:t>
      </w:r>
      <w:r w:rsidR="00511B4D">
        <w:rPr>
          <w:rFonts w:eastAsia="Times New Roman" w:cs="Times New Roman"/>
          <w:szCs w:val="28"/>
        </w:rPr>
        <w:t>Особлива</w:t>
      </w:r>
      <w:r w:rsidRPr="0014337C">
        <w:rPr>
          <w:rFonts w:eastAsia="Times New Roman" w:cs="Times New Roman"/>
          <w:szCs w:val="28"/>
        </w:rPr>
        <w:t xml:space="preserve"> увага приділялась вивченню української мови, яку студіювали на II курсі </w:t>
      </w:r>
      <w:r w:rsidR="00C42501">
        <w:rPr>
          <w:rFonts w:eastAsia="Times New Roman" w:cs="Times New Roman"/>
          <w:szCs w:val="28"/>
        </w:rPr>
        <w:t xml:space="preserve">– </w:t>
      </w:r>
      <w:r w:rsidRPr="0014337C">
        <w:rPr>
          <w:rFonts w:eastAsia="Times New Roman" w:cs="Times New Roman"/>
          <w:szCs w:val="28"/>
        </w:rPr>
        <w:t>4</w:t>
      </w:r>
      <w:r w:rsidR="00C42501">
        <w:rPr>
          <w:rFonts w:eastAsia="Times New Roman" w:cs="Times New Roman"/>
          <w:szCs w:val="28"/>
        </w:rPr>
        <w:t>0</w:t>
      </w:r>
      <w:r w:rsidRPr="0014337C">
        <w:rPr>
          <w:rFonts w:eastAsia="Times New Roman" w:cs="Times New Roman"/>
          <w:szCs w:val="28"/>
        </w:rPr>
        <w:t xml:space="preserve"> </w:t>
      </w:r>
      <w:r w:rsidR="00C42501">
        <w:rPr>
          <w:rFonts w:eastAsia="Times New Roman" w:cs="Times New Roman"/>
          <w:szCs w:val="28"/>
        </w:rPr>
        <w:t>годин на рік</w:t>
      </w:r>
      <w:r w:rsidR="002500AA">
        <w:rPr>
          <w:rFonts w:eastAsia="Times New Roman" w:cs="Times New Roman"/>
          <w:szCs w:val="28"/>
        </w:rPr>
        <w:t xml:space="preserve">. </w:t>
      </w:r>
      <w:r w:rsidR="002500AA" w:rsidRPr="0014337C">
        <w:rPr>
          <w:rFonts w:eastAsia="Times New Roman" w:cs="Times New Roman"/>
          <w:szCs w:val="28"/>
        </w:rPr>
        <w:t xml:space="preserve">Студенти вивчали </w:t>
      </w:r>
      <w:r w:rsidR="002500AA">
        <w:rPr>
          <w:rFonts w:eastAsia="Times New Roman" w:cs="Times New Roman"/>
          <w:szCs w:val="28"/>
        </w:rPr>
        <w:t xml:space="preserve">історичну географію, </w:t>
      </w:r>
      <w:r w:rsidR="002500AA">
        <w:rPr>
          <w:szCs w:val="28"/>
        </w:rPr>
        <w:t>і</w:t>
      </w:r>
      <w:r w:rsidR="002500AA" w:rsidRPr="009B06BC">
        <w:rPr>
          <w:szCs w:val="28"/>
        </w:rPr>
        <w:t>сторія релігії</w:t>
      </w:r>
      <w:r w:rsidR="002500AA">
        <w:rPr>
          <w:szCs w:val="28"/>
        </w:rPr>
        <w:t>, б</w:t>
      </w:r>
      <w:r w:rsidR="002500AA" w:rsidRPr="009B06BC">
        <w:rPr>
          <w:szCs w:val="28"/>
        </w:rPr>
        <w:t>іологі</w:t>
      </w:r>
      <w:r w:rsidR="002500AA">
        <w:rPr>
          <w:szCs w:val="28"/>
        </w:rPr>
        <w:t>ю, п</w:t>
      </w:r>
      <w:r w:rsidR="002500AA" w:rsidRPr="009B06BC">
        <w:rPr>
          <w:szCs w:val="28"/>
        </w:rPr>
        <w:t>олітекономі</w:t>
      </w:r>
      <w:r w:rsidR="002500AA">
        <w:rPr>
          <w:szCs w:val="28"/>
        </w:rPr>
        <w:t>ю, с</w:t>
      </w:r>
      <w:r w:rsidR="002500AA" w:rsidRPr="009B06BC">
        <w:rPr>
          <w:szCs w:val="28"/>
        </w:rPr>
        <w:t>оціологі</w:t>
      </w:r>
      <w:r w:rsidR="002500AA">
        <w:rPr>
          <w:szCs w:val="28"/>
        </w:rPr>
        <w:t>ю – по 20 год. на рік</w:t>
      </w:r>
      <w:r w:rsidR="002500AA" w:rsidRPr="0014337C">
        <w:rPr>
          <w:rFonts w:eastAsia="Times New Roman" w:cs="Times New Roman"/>
          <w:szCs w:val="28"/>
        </w:rPr>
        <w:t>.</w:t>
      </w:r>
      <w:r w:rsidR="002500AA">
        <w:rPr>
          <w:rFonts w:eastAsia="Times New Roman" w:cs="Times New Roman"/>
          <w:szCs w:val="28"/>
        </w:rPr>
        <w:t xml:space="preserve"> </w:t>
      </w:r>
      <w:r w:rsidR="00C04CFD">
        <w:rPr>
          <w:rFonts w:eastAsia="Times New Roman" w:cs="Times New Roman"/>
          <w:szCs w:val="28"/>
        </w:rPr>
        <w:t>Упроваджувалося</w:t>
      </w:r>
      <w:r w:rsidRPr="0014337C">
        <w:rPr>
          <w:rFonts w:eastAsia="Times New Roman" w:cs="Times New Roman"/>
          <w:szCs w:val="28"/>
        </w:rPr>
        <w:t xml:space="preserve"> також вивчення так</w:t>
      </w:r>
      <w:r w:rsidR="00C04CFD">
        <w:rPr>
          <w:rFonts w:eastAsia="Times New Roman" w:cs="Times New Roman"/>
          <w:szCs w:val="28"/>
        </w:rPr>
        <w:t>их</w:t>
      </w:r>
      <w:r w:rsidRPr="0014337C">
        <w:rPr>
          <w:rFonts w:eastAsia="Times New Roman" w:cs="Times New Roman"/>
          <w:szCs w:val="28"/>
        </w:rPr>
        <w:t xml:space="preserve"> предмет</w:t>
      </w:r>
      <w:r w:rsidR="00C04CFD">
        <w:rPr>
          <w:rFonts w:eastAsia="Times New Roman" w:cs="Times New Roman"/>
          <w:szCs w:val="28"/>
        </w:rPr>
        <w:t>ів,</w:t>
      </w:r>
      <w:r w:rsidR="002500AA">
        <w:rPr>
          <w:rFonts w:eastAsia="Times New Roman" w:cs="Times New Roman"/>
          <w:szCs w:val="28"/>
        </w:rPr>
        <w:t xml:space="preserve"> як</w:t>
      </w:r>
      <w:r w:rsidRPr="0014337C">
        <w:rPr>
          <w:rFonts w:eastAsia="Times New Roman" w:cs="Times New Roman"/>
          <w:szCs w:val="28"/>
        </w:rPr>
        <w:t>: історія</w:t>
      </w:r>
      <w:r w:rsidR="00C04CFD">
        <w:rPr>
          <w:rFonts w:eastAsia="Times New Roman" w:cs="Times New Roman"/>
          <w:szCs w:val="28"/>
        </w:rPr>
        <w:t>,</w:t>
      </w:r>
      <w:r w:rsidRPr="0014337C">
        <w:rPr>
          <w:rFonts w:eastAsia="Times New Roman" w:cs="Times New Roman"/>
          <w:szCs w:val="28"/>
        </w:rPr>
        <w:t xml:space="preserve"> педагогічних ідей</w:t>
      </w:r>
      <w:r w:rsidR="00C04CFD">
        <w:rPr>
          <w:rFonts w:eastAsia="Times New Roman" w:cs="Times New Roman"/>
          <w:szCs w:val="28"/>
        </w:rPr>
        <w:t>,</w:t>
      </w:r>
      <w:r w:rsidRPr="0014337C">
        <w:rPr>
          <w:rFonts w:eastAsia="Times New Roman" w:cs="Times New Roman"/>
          <w:szCs w:val="28"/>
        </w:rPr>
        <w:t xml:space="preserve"> основи вчення про виховання, які вивчались на II курсі. </w:t>
      </w:r>
      <w:r w:rsidR="002500AA">
        <w:rPr>
          <w:rFonts w:eastAsia="Times New Roman" w:cs="Times New Roman"/>
          <w:szCs w:val="28"/>
        </w:rPr>
        <w:t xml:space="preserve">Отже, при підготовці майбутніх </w:t>
      </w:r>
      <w:r w:rsidR="00C04CFD">
        <w:rPr>
          <w:rFonts w:eastAsia="Times New Roman" w:cs="Times New Roman"/>
          <w:szCs w:val="28"/>
        </w:rPr>
        <w:t>у</w:t>
      </w:r>
      <w:r w:rsidR="002500AA">
        <w:rPr>
          <w:rFonts w:eastAsia="Times New Roman" w:cs="Times New Roman"/>
          <w:szCs w:val="28"/>
        </w:rPr>
        <w:t xml:space="preserve">чителів історії у </w:t>
      </w:r>
      <w:r w:rsidR="002500AA" w:rsidRPr="0014337C">
        <w:rPr>
          <w:rFonts w:eastAsia="Times New Roman" w:cs="Times New Roman"/>
          <w:szCs w:val="28"/>
        </w:rPr>
        <w:t>Кам’янець-Подільсько</w:t>
      </w:r>
      <w:r w:rsidR="002500AA">
        <w:rPr>
          <w:rFonts w:eastAsia="Times New Roman" w:cs="Times New Roman"/>
          <w:szCs w:val="28"/>
        </w:rPr>
        <w:t>му</w:t>
      </w:r>
      <w:r w:rsidR="002500AA" w:rsidRPr="0014337C">
        <w:rPr>
          <w:rFonts w:eastAsia="Times New Roman" w:cs="Times New Roman"/>
          <w:szCs w:val="28"/>
        </w:rPr>
        <w:t xml:space="preserve"> Державно</w:t>
      </w:r>
      <w:r w:rsidR="002500AA">
        <w:rPr>
          <w:rFonts w:eastAsia="Times New Roman" w:cs="Times New Roman"/>
          <w:szCs w:val="28"/>
        </w:rPr>
        <w:t>му</w:t>
      </w:r>
      <w:r w:rsidR="002500AA" w:rsidRPr="0014337C">
        <w:rPr>
          <w:rFonts w:eastAsia="Times New Roman" w:cs="Times New Roman"/>
          <w:szCs w:val="28"/>
        </w:rPr>
        <w:t xml:space="preserve"> Українсько</w:t>
      </w:r>
      <w:r w:rsidR="002500AA">
        <w:rPr>
          <w:rFonts w:eastAsia="Times New Roman" w:cs="Times New Roman"/>
          <w:szCs w:val="28"/>
        </w:rPr>
        <w:t>му</w:t>
      </w:r>
      <w:r w:rsidR="002500AA" w:rsidRPr="0014337C">
        <w:rPr>
          <w:rFonts w:eastAsia="Times New Roman" w:cs="Times New Roman"/>
          <w:szCs w:val="28"/>
        </w:rPr>
        <w:t xml:space="preserve"> університет</w:t>
      </w:r>
      <w:r w:rsidR="002500AA">
        <w:rPr>
          <w:rFonts w:eastAsia="Times New Roman" w:cs="Times New Roman"/>
          <w:szCs w:val="28"/>
        </w:rPr>
        <w:t>і</w:t>
      </w:r>
      <w:r w:rsidR="002500AA" w:rsidRPr="0014337C">
        <w:rPr>
          <w:rFonts w:eastAsia="Times New Roman" w:cs="Times New Roman"/>
          <w:szCs w:val="28"/>
        </w:rPr>
        <w:t xml:space="preserve"> </w:t>
      </w:r>
      <w:r w:rsidR="009B5E09">
        <w:rPr>
          <w:rFonts w:eastAsia="Times New Roman" w:cs="Times New Roman"/>
          <w:szCs w:val="28"/>
        </w:rPr>
        <w:t>приорітети надавалис</w:t>
      </w:r>
      <w:r w:rsidR="00C04CFD">
        <w:rPr>
          <w:rFonts w:eastAsia="Times New Roman" w:cs="Times New Roman"/>
          <w:szCs w:val="28"/>
        </w:rPr>
        <w:t>я</w:t>
      </w:r>
      <w:r w:rsidR="009B5E09">
        <w:rPr>
          <w:rFonts w:eastAsia="Times New Roman" w:cs="Times New Roman"/>
          <w:szCs w:val="28"/>
        </w:rPr>
        <w:t xml:space="preserve"> </w:t>
      </w:r>
      <w:r w:rsidR="002500AA" w:rsidRPr="0014337C">
        <w:rPr>
          <w:rFonts w:eastAsia="Times New Roman" w:cs="Times New Roman"/>
          <w:szCs w:val="28"/>
        </w:rPr>
        <w:t>вивченн</w:t>
      </w:r>
      <w:r w:rsidR="009B5E09">
        <w:rPr>
          <w:rFonts w:eastAsia="Times New Roman" w:cs="Times New Roman"/>
          <w:szCs w:val="28"/>
        </w:rPr>
        <w:t>ю</w:t>
      </w:r>
      <w:r w:rsidR="002500AA" w:rsidRPr="0014337C">
        <w:rPr>
          <w:rFonts w:eastAsia="Times New Roman" w:cs="Times New Roman"/>
          <w:szCs w:val="28"/>
        </w:rPr>
        <w:t xml:space="preserve"> загальної історії та історії України, а також психолого-педагогічним дисциплінам.</w:t>
      </w:r>
    </w:p>
    <w:p w:rsidR="005312D6" w:rsidRPr="00BC68B7" w:rsidRDefault="005312D6" w:rsidP="005312D6">
      <w:pPr>
        <w:pStyle w:val="af"/>
        <w:spacing w:line="360" w:lineRule="auto"/>
        <w:ind w:left="66" w:firstLine="501"/>
        <w:jc w:val="both"/>
        <w:rPr>
          <w:b w:val="0"/>
          <w:i/>
          <w:sz w:val="28"/>
          <w:szCs w:val="28"/>
        </w:rPr>
      </w:pPr>
      <w:r w:rsidRPr="009B06BC">
        <w:rPr>
          <w:b w:val="0"/>
          <w:sz w:val="28"/>
          <w:szCs w:val="28"/>
        </w:rPr>
        <w:t xml:space="preserve">                                                                                                      </w:t>
      </w:r>
      <w:r w:rsidRPr="00BC68B7">
        <w:rPr>
          <w:b w:val="0"/>
          <w:i/>
          <w:sz w:val="28"/>
          <w:szCs w:val="28"/>
        </w:rPr>
        <w:t>Таблиця 3.2</w:t>
      </w:r>
    </w:p>
    <w:p w:rsidR="005312D6" w:rsidRPr="009B06BC" w:rsidRDefault="005312D6" w:rsidP="005312D6">
      <w:pPr>
        <w:pStyle w:val="afc"/>
        <w:jc w:val="center"/>
        <w:rPr>
          <w:b/>
          <w:szCs w:val="28"/>
        </w:rPr>
      </w:pPr>
      <w:r w:rsidRPr="009B06BC">
        <w:rPr>
          <w:b/>
          <w:szCs w:val="28"/>
        </w:rPr>
        <w:t>Навчальний план історико-словесного відділу Кам’янець-Подільського Державного Українського університету</w:t>
      </w:r>
    </w:p>
    <w:tbl>
      <w:tblPr>
        <w:tblW w:w="9606" w:type="dxa"/>
        <w:tblLook w:val="04A0" w:firstRow="1" w:lastRow="0" w:firstColumn="1" w:lastColumn="0" w:noHBand="0" w:noVBand="1"/>
      </w:tblPr>
      <w:tblGrid>
        <w:gridCol w:w="5211"/>
        <w:gridCol w:w="4395"/>
      </w:tblGrid>
      <w:tr w:rsidR="006106CB" w:rsidRPr="009B06BC" w:rsidTr="004F14CB">
        <w:trPr>
          <w:trHeight w:val="360"/>
        </w:trPr>
        <w:tc>
          <w:tcPr>
            <w:tcW w:w="5211" w:type="dxa"/>
            <w:vMerge w:val="restart"/>
            <w:tcBorders>
              <w:top w:val="single" w:sz="4" w:space="0" w:color="auto"/>
              <w:left w:val="single" w:sz="4" w:space="0" w:color="auto"/>
              <w:right w:val="single" w:sz="4" w:space="0" w:color="auto"/>
            </w:tcBorders>
            <w:hideMark/>
          </w:tcPr>
          <w:p w:rsidR="006106CB" w:rsidRPr="009B06BC" w:rsidRDefault="006106CB" w:rsidP="00BD5F3E">
            <w:pPr>
              <w:pStyle w:val="afc"/>
              <w:spacing w:line="276" w:lineRule="auto"/>
              <w:jc w:val="center"/>
              <w:rPr>
                <w:szCs w:val="28"/>
              </w:rPr>
            </w:pPr>
            <w:r w:rsidRPr="009B06BC">
              <w:rPr>
                <w:szCs w:val="28"/>
              </w:rPr>
              <w:t>Предмет</w:t>
            </w:r>
          </w:p>
        </w:tc>
        <w:tc>
          <w:tcPr>
            <w:tcW w:w="4395" w:type="dxa"/>
            <w:tcBorders>
              <w:top w:val="single" w:sz="4" w:space="0" w:color="auto"/>
              <w:left w:val="single" w:sz="4" w:space="0" w:color="auto"/>
              <w:bottom w:val="single" w:sz="4" w:space="0" w:color="auto"/>
              <w:right w:val="single" w:sz="4" w:space="0" w:color="auto"/>
            </w:tcBorders>
            <w:hideMark/>
          </w:tcPr>
          <w:p w:rsidR="006106CB" w:rsidRPr="009B06BC" w:rsidRDefault="006106CB" w:rsidP="00BD5F3E">
            <w:pPr>
              <w:pStyle w:val="afc"/>
              <w:spacing w:line="276" w:lineRule="auto"/>
              <w:jc w:val="center"/>
              <w:rPr>
                <w:szCs w:val="28"/>
              </w:rPr>
            </w:pPr>
            <w:r w:rsidRPr="009B06BC">
              <w:rPr>
                <w:szCs w:val="28"/>
              </w:rPr>
              <w:t>Курс навчання</w:t>
            </w:r>
          </w:p>
        </w:tc>
      </w:tr>
      <w:tr w:rsidR="006106CB" w:rsidRPr="009B06BC" w:rsidTr="004F14CB">
        <w:trPr>
          <w:trHeight w:val="390"/>
        </w:trPr>
        <w:tc>
          <w:tcPr>
            <w:tcW w:w="5211" w:type="dxa"/>
            <w:vMerge/>
            <w:tcBorders>
              <w:left w:val="single" w:sz="4" w:space="0" w:color="auto"/>
              <w:bottom w:val="single" w:sz="4" w:space="0" w:color="auto"/>
              <w:right w:val="single" w:sz="4" w:space="0" w:color="auto"/>
            </w:tcBorders>
          </w:tcPr>
          <w:p w:rsidR="006106CB" w:rsidRPr="009B06BC" w:rsidRDefault="006106CB" w:rsidP="00BD5F3E">
            <w:pPr>
              <w:pStyle w:val="afc"/>
              <w:spacing w:line="276" w:lineRule="auto"/>
              <w:jc w:val="center"/>
              <w:rPr>
                <w:szCs w:val="28"/>
              </w:rPr>
            </w:pPr>
          </w:p>
        </w:tc>
        <w:tc>
          <w:tcPr>
            <w:tcW w:w="4395" w:type="dxa"/>
            <w:tcBorders>
              <w:top w:val="single" w:sz="4" w:space="0" w:color="auto"/>
              <w:left w:val="single" w:sz="4" w:space="0" w:color="auto"/>
              <w:bottom w:val="single" w:sz="4" w:space="0" w:color="auto"/>
              <w:right w:val="single" w:sz="4" w:space="0" w:color="auto"/>
            </w:tcBorders>
          </w:tcPr>
          <w:p w:rsidR="006106CB" w:rsidRPr="009B06BC" w:rsidRDefault="006106CB" w:rsidP="00BD5F3E">
            <w:pPr>
              <w:pStyle w:val="afc"/>
              <w:tabs>
                <w:tab w:val="left" w:pos="749"/>
                <w:tab w:val="left" w:pos="3456"/>
              </w:tabs>
              <w:spacing w:line="276" w:lineRule="auto"/>
              <w:ind w:left="317" w:hanging="317"/>
              <w:rPr>
                <w:szCs w:val="28"/>
              </w:rPr>
            </w:pPr>
            <w:r w:rsidRPr="009B06BC">
              <w:rPr>
                <w:szCs w:val="28"/>
              </w:rPr>
              <w:tab/>
              <w:t xml:space="preserve">    І                                 ІІ</w:t>
            </w:r>
          </w:p>
        </w:tc>
      </w:tr>
    </w:tbl>
    <w:p w:rsidR="005312D6" w:rsidRPr="009B06BC" w:rsidRDefault="005312D6" w:rsidP="005312D6">
      <w:pPr>
        <w:pStyle w:val="afc"/>
        <w:jc w:val="center"/>
        <w:rPr>
          <w:szCs w:val="28"/>
        </w:rPr>
      </w:pPr>
      <w:r w:rsidRPr="009B06BC">
        <w:rPr>
          <w:szCs w:val="28"/>
        </w:rPr>
        <w:t>Історичний відділ</w:t>
      </w:r>
    </w:p>
    <w:tbl>
      <w:tblPr>
        <w:tblW w:w="0" w:type="auto"/>
        <w:tblLook w:val="04A0" w:firstRow="1" w:lastRow="0" w:firstColumn="1" w:lastColumn="0" w:noHBand="0" w:noVBand="1"/>
      </w:tblPr>
      <w:tblGrid>
        <w:gridCol w:w="5066"/>
        <w:gridCol w:w="2324"/>
        <w:gridCol w:w="2216"/>
      </w:tblGrid>
      <w:tr w:rsidR="005312D6" w:rsidRPr="009B06BC" w:rsidTr="00850308">
        <w:trPr>
          <w:trHeight w:val="420"/>
        </w:trPr>
        <w:tc>
          <w:tcPr>
            <w:tcW w:w="5066" w:type="dxa"/>
            <w:tcBorders>
              <w:top w:val="single" w:sz="4" w:space="0" w:color="auto"/>
              <w:left w:val="single" w:sz="4" w:space="0" w:color="auto"/>
              <w:bottom w:val="single" w:sz="4" w:space="0" w:color="auto"/>
              <w:right w:val="single" w:sz="4" w:space="0" w:color="auto"/>
            </w:tcBorders>
            <w:hideMark/>
          </w:tcPr>
          <w:p w:rsidR="005312D6" w:rsidRPr="009B06BC" w:rsidRDefault="00D94980" w:rsidP="00850308">
            <w:pPr>
              <w:pStyle w:val="afc"/>
              <w:spacing w:line="276" w:lineRule="auto"/>
              <w:jc w:val="center"/>
              <w:rPr>
                <w:szCs w:val="28"/>
              </w:rPr>
            </w:pPr>
            <w:r>
              <w:rPr>
                <w:szCs w:val="28"/>
              </w:rPr>
              <w:t>1</w:t>
            </w:r>
          </w:p>
        </w:tc>
        <w:tc>
          <w:tcPr>
            <w:tcW w:w="2324" w:type="dxa"/>
            <w:tcBorders>
              <w:top w:val="single" w:sz="4" w:space="0" w:color="auto"/>
              <w:left w:val="single" w:sz="4" w:space="0" w:color="auto"/>
              <w:bottom w:val="single" w:sz="4" w:space="0" w:color="auto"/>
              <w:right w:val="single" w:sz="4" w:space="0" w:color="auto"/>
            </w:tcBorders>
            <w:hideMark/>
          </w:tcPr>
          <w:p w:rsidR="005312D6" w:rsidRPr="009B06BC" w:rsidRDefault="00D94980">
            <w:pPr>
              <w:pStyle w:val="afc"/>
              <w:spacing w:line="276" w:lineRule="auto"/>
              <w:jc w:val="center"/>
              <w:rPr>
                <w:szCs w:val="28"/>
              </w:rPr>
            </w:pPr>
            <w:r>
              <w:rPr>
                <w:szCs w:val="28"/>
              </w:rPr>
              <w:t>2</w:t>
            </w:r>
          </w:p>
        </w:tc>
        <w:tc>
          <w:tcPr>
            <w:tcW w:w="2216" w:type="dxa"/>
            <w:tcBorders>
              <w:top w:val="single" w:sz="4" w:space="0" w:color="auto"/>
              <w:left w:val="single" w:sz="4" w:space="0" w:color="auto"/>
              <w:bottom w:val="single" w:sz="4" w:space="0" w:color="auto"/>
              <w:right w:val="single" w:sz="4" w:space="0" w:color="auto"/>
            </w:tcBorders>
            <w:hideMark/>
          </w:tcPr>
          <w:p w:rsidR="005312D6" w:rsidRPr="009B06BC" w:rsidRDefault="00D94980">
            <w:pPr>
              <w:pStyle w:val="afc"/>
              <w:spacing w:line="276" w:lineRule="auto"/>
              <w:jc w:val="center"/>
              <w:rPr>
                <w:szCs w:val="28"/>
              </w:rPr>
            </w:pPr>
            <w:r>
              <w:rPr>
                <w:szCs w:val="28"/>
              </w:rPr>
              <w:t>3</w:t>
            </w:r>
          </w:p>
        </w:tc>
      </w:tr>
      <w:tr w:rsidR="00D94980" w:rsidRPr="009B06BC" w:rsidTr="00BF3AC8">
        <w:trPr>
          <w:trHeight w:val="2550"/>
        </w:trPr>
        <w:tc>
          <w:tcPr>
            <w:tcW w:w="5066" w:type="dxa"/>
            <w:tcBorders>
              <w:top w:val="single" w:sz="4" w:space="0" w:color="auto"/>
              <w:left w:val="single" w:sz="4" w:space="0" w:color="auto"/>
              <w:bottom w:val="single" w:sz="4" w:space="0" w:color="auto"/>
              <w:right w:val="single" w:sz="4" w:space="0" w:color="auto"/>
            </w:tcBorders>
          </w:tcPr>
          <w:p w:rsidR="00D94980" w:rsidRPr="009B06BC" w:rsidRDefault="00D94980" w:rsidP="00BD5F3E">
            <w:pPr>
              <w:pStyle w:val="afc"/>
              <w:spacing w:line="276" w:lineRule="auto"/>
              <w:rPr>
                <w:szCs w:val="28"/>
              </w:rPr>
            </w:pPr>
            <w:r w:rsidRPr="009B06BC">
              <w:rPr>
                <w:szCs w:val="28"/>
              </w:rPr>
              <w:t>Історія України</w:t>
            </w:r>
          </w:p>
          <w:p w:rsidR="00D94980" w:rsidRPr="009B06BC" w:rsidRDefault="00D94980" w:rsidP="00BD5F3E">
            <w:pPr>
              <w:pStyle w:val="afc"/>
              <w:spacing w:line="276" w:lineRule="auto"/>
              <w:rPr>
                <w:szCs w:val="28"/>
              </w:rPr>
            </w:pPr>
            <w:r w:rsidRPr="009B06BC">
              <w:rPr>
                <w:szCs w:val="28"/>
              </w:rPr>
              <w:t>Історія загальна</w:t>
            </w:r>
          </w:p>
          <w:p w:rsidR="00D94980" w:rsidRPr="009B06BC" w:rsidRDefault="00D94980" w:rsidP="00BD5F3E">
            <w:pPr>
              <w:pStyle w:val="afc"/>
              <w:spacing w:line="276" w:lineRule="auto"/>
              <w:rPr>
                <w:szCs w:val="28"/>
              </w:rPr>
            </w:pPr>
            <w:r w:rsidRPr="009B06BC">
              <w:rPr>
                <w:szCs w:val="28"/>
              </w:rPr>
              <w:t>Історія Візантії</w:t>
            </w:r>
          </w:p>
          <w:p w:rsidR="00D94980" w:rsidRPr="009B06BC" w:rsidRDefault="00D94980" w:rsidP="00BD5F3E">
            <w:pPr>
              <w:pStyle w:val="afc"/>
              <w:spacing w:line="276" w:lineRule="auto"/>
              <w:rPr>
                <w:szCs w:val="28"/>
              </w:rPr>
            </w:pPr>
            <w:r w:rsidRPr="009B06BC">
              <w:rPr>
                <w:szCs w:val="28"/>
              </w:rPr>
              <w:t>Історія слов’янського народу</w:t>
            </w:r>
          </w:p>
          <w:p w:rsidR="00D94980" w:rsidRPr="009B06BC" w:rsidRDefault="00D94980" w:rsidP="00BD5F3E">
            <w:pPr>
              <w:pStyle w:val="afc"/>
              <w:spacing w:line="276" w:lineRule="auto"/>
              <w:rPr>
                <w:szCs w:val="28"/>
              </w:rPr>
            </w:pPr>
            <w:r w:rsidRPr="009B06BC">
              <w:rPr>
                <w:szCs w:val="28"/>
              </w:rPr>
              <w:t>Методологія історії і філософії</w:t>
            </w:r>
          </w:p>
          <w:p w:rsidR="00D94980" w:rsidRPr="009B06BC" w:rsidRDefault="00D94980" w:rsidP="00BD5F3E">
            <w:pPr>
              <w:pStyle w:val="afc"/>
              <w:spacing w:line="276" w:lineRule="auto"/>
              <w:rPr>
                <w:szCs w:val="28"/>
              </w:rPr>
            </w:pPr>
            <w:r w:rsidRPr="009B06BC">
              <w:rPr>
                <w:szCs w:val="28"/>
              </w:rPr>
              <w:t>Історія права</w:t>
            </w:r>
          </w:p>
          <w:p w:rsidR="00D94980" w:rsidRDefault="00D94980" w:rsidP="00BD5F3E">
            <w:pPr>
              <w:pStyle w:val="afc"/>
              <w:spacing w:line="276" w:lineRule="auto"/>
              <w:rPr>
                <w:szCs w:val="28"/>
              </w:rPr>
            </w:pPr>
            <w:r w:rsidRPr="009B06BC">
              <w:rPr>
                <w:szCs w:val="28"/>
              </w:rPr>
              <w:t>Історія первісної культури</w:t>
            </w:r>
          </w:p>
        </w:tc>
        <w:tc>
          <w:tcPr>
            <w:tcW w:w="2324" w:type="dxa"/>
            <w:tcBorders>
              <w:top w:val="single" w:sz="4" w:space="0" w:color="auto"/>
              <w:left w:val="single" w:sz="4" w:space="0" w:color="auto"/>
              <w:bottom w:val="single" w:sz="4" w:space="0" w:color="auto"/>
              <w:right w:val="single" w:sz="4" w:space="0" w:color="auto"/>
            </w:tcBorders>
          </w:tcPr>
          <w:p w:rsidR="00D94980" w:rsidRPr="009B06BC" w:rsidRDefault="00D94980" w:rsidP="00BD5F3E">
            <w:pPr>
              <w:pStyle w:val="afc"/>
              <w:spacing w:line="276" w:lineRule="auto"/>
              <w:jc w:val="center"/>
              <w:rPr>
                <w:szCs w:val="28"/>
              </w:rPr>
            </w:pPr>
            <w:r w:rsidRPr="009B06BC">
              <w:rPr>
                <w:szCs w:val="28"/>
              </w:rPr>
              <w:t>20</w:t>
            </w:r>
          </w:p>
          <w:p w:rsidR="00D94980" w:rsidRPr="009B06BC" w:rsidRDefault="00D94980" w:rsidP="00BD5F3E">
            <w:pPr>
              <w:pStyle w:val="afc"/>
              <w:spacing w:line="276" w:lineRule="auto"/>
              <w:jc w:val="center"/>
              <w:rPr>
                <w:szCs w:val="28"/>
              </w:rPr>
            </w:pPr>
            <w:r w:rsidRPr="009B06BC">
              <w:rPr>
                <w:szCs w:val="28"/>
              </w:rPr>
              <w:t>20</w:t>
            </w:r>
          </w:p>
          <w:p w:rsidR="00D94980" w:rsidRPr="009B06BC" w:rsidRDefault="00D94980" w:rsidP="00BD5F3E">
            <w:pPr>
              <w:pStyle w:val="afc"/>
              <w:spacing w:line="276" w:lineRule="auto"/>
              <w:jc w:val="center"/>
              <w:rPr>
                <w:szCs w:val="28"/>
              </w:rPr>
            </w:pPr>
            <w:r w:rsidRPr="009B06BC">
              <w:rPr>
                <w:szCs w:val="28"/>
              </w:rPr>
              <w:t>12</w:t>
            </w:r>
          </w:p>
          <w:p w:rsidR="00D94980" w:rsidRPr="009B06BC" w:rsidRDefault="00D94980" w:rsidP="00BD5F3E">
            <w:pPr>
              <w:pStyle w:val="afc"/>
              <w:spacing w:line="276" w:lineRule="auto"/>
              <w:jc w:val="center"/>
              <w:rPr>
                <w:szCs w:val="28"/>
              </w:rPr>
            </w:pPr>
            <w:r w:rsidRPr="009B06BC">
              <w:rPr>
                <w:szCs w:val="28"/>
              </w:rPr>
              <w:t>-</w:t>
            </w:r>
          </w:p>
          <w:p w:rsidR="00D94980" w:rsidRPr="009B06BC" w:rsidRDefault="00D94980" w:rsidP="00BD5F3E">
            <w:pPr>
              <w:pStyle w:val="afc"/>
              <w:spacing w:line="276" w:lineRule="auto"/>
              <w:jc w:val="center"/>
              <w:rPr>
                <w:szCs w:val="28"/>
              </w:rPr>
            </w:pPr>
            <w:r w:rsidRPr="009B06BC">
              <w:rPr>
                <w:szCs w:val="28"/>
              </w:rPr>
              <w:t>-</w:t>
            </w:r>
          </w:p>
          <w:p w:rsidR="00D94980" w:rsidRPr="009B06BC" w:rsidRDefault="00D94980" w:rsidP="00BD5F3E">
            <w:pPr>
              <w:pStyle w:val="afc"/>
              <w:spacing w:line="276" w:lineRule="auto"/>
              <w:jc w:val="center"/>
              <w:rPr>
                <w:szCs w:val="28"/>
              </w:rPr>
            </w:pPr>
            <w:r w:rsidRPr="009B06BC">
              <w:rPr>
                <w:szCs w:val="28"/>
              </w:rPr>
              <w:t>12</w:t>
            </w:r>
          </w:p>
          <w:p w:rsidR="00D94980" w:rsidRDefault="00D94980" w:rsidP="00BD5F3E">
            <w:pPr>
              <w:pStyle w:val="afc"/>
              <w:spacing w:line="276" w:lineRule="auto"/>
              <w:jc w:val="center"/>
              <w:rPr>
                <w:szCs w:val="28"/>
              </w:rPr>
            </w:pPr>
            <w:r w:rsidRPr="009B06BC">
              <w:rPr>
                <w:szCs w:val="28"/>
              </w:rPr>
              <w:t>12</w:t>
            </w:r>
          </w:p>
        </w:tc>
        <w:tc>
          <w:tcPr>
            <w:tcW w:w="2216" w:type="dxa"/>
            <w:tcBorders>
              <w:top w:val="single" w:sz="4" w:space="0" w:color="auto"/>
              <w:left w:val="single" w:sz="4" w:space="0" w:color="auto"/>
              <w:bottom w:val="single" w:sz="4" w:space="0" w:color="auto"/>
              <w:right w:val="single" w:sz="4" w:space="0" w:color="auto"/>
            </w:tcBorders>
          </w:tcPr>
          <w:p w:rsidR="00D94980" w:rsidRPr="009B06BC" w:rsidRDefault="00D94980" w:rsidP="00BD5F3E">
            <w:pPr>
              <w:pStyle w:val="afc"/>
              <w:spacing w:line="276" w:lineRule="auto"/>
              <w:jc w:val="center"/>
              <w:rPr>
                <w:szCs w:val="28"/>
              </w:rPr>
            </w:pPr>
            <w:r w:rsidRPr="009B06BC">
              <w:rPr>
                <w:szCs w:val="28"/>
              </w:rPr>
              <w:t>20</w:t>
            </w:r>
          </w:p>
          <w:p w:rsidR="00D94980" w:rsidRPr="009B06BC" w:rsidRDefault="00D94980" w:rsidP="00BD5F3E">
            <w:pPr>
              <w:pStyle w:val="afc"/>
              <w:spacing w:line="276" w:lineRule="auto"/>
              <w:jc w:val="center"/>
              <w:rPr>
                <w:szCs w:val="28"/>
              </w:rPr>
            </w:pPr>
            <w:r w:rsidRPr="009B06BC">
              <w:rPr>
                <w:szCs w:val="28"/>
              </w:rPr>
              <w:t>20</w:t>
            </w:r>
          </w:p>
          <w:p w:rsidR="00D94980" w:rsidRPr="009B06BC" w:rsidRDefault="00D94980" w:rsidP="00BD5F3E">
            <w:pPr>
              <w:pStyle w:val="afc"/>
              <w:spacing w:line="276" w:lineRule="auto"/>
              <w:jc w:val="center"/>
              <w:rPr>
                <w:szCs w:val="28"/>
              </w:rPr>
            </w:pPr>
            <w:r w:rsidRPr="009B06BC">
              <w:rPr>
                <w:szCs w:val="28"/>
              </w:rPr>
              <w:t>-</w:t>
            </w:r>
          </w:p>
          <w:p w:rsidR="00D94980" w:rsidRPr="009B06BC" w:rsidRDefault="00D94980" w:rsidP="00BD5F3E">
            <w:pPr>
              <w:pStyle w:val="afc"/>
              <w:spacing w:line="276" w:lineRule="auto"/>
              <w:jc w:val="center"/>
              <w:rPr>
                <w:szCs w:val="28"/>
              </w:rPr>
            </w:pPr>
            <w:r w:rsidRPr="009B06BC">
              <w:rPr>
                <w:szCs w:val="28"/>
              </w:rPr>
              <w:t>12</w:t>
            </w:r>
          </w:p>
          <w:p w:rsidR="00D94980" w:rsidRPr="009B06BC" w:rsidRDefault="00D94980" w:rsidP="00BD5F3E">
            <w:pPr>
              <w:pStyle w:val="afc"/>
              <w:spacing w:line="276" w:lineRule="auto"/>
              <w:jc w:val="center"/>
              <w:rPr>
                <w:szCs w:val="28"/>
              </w:rPr>
            </w:pPr>
            <w:r w:rsidRPr="009B06BC">
              <w:rPr>
                <w:szCs w:val="28"/>
              </w:rPr>
              <w:t>12</w:t>
            </w:r>
          </w:p>
          <w:p w:rsidR="00D94980" w:rsidRPr="009B06BC" w:rsidRDefault="00D94980" w:rsidP="00BD5F3E">
            <w:pPr>
              <w:pStyle w:val="afc"/>
              <w:spacing w:line="276" w:lineRule="auto"/>
              <w:jc w:val="center"/>
              <w:rPr>
                <w:szCs w:val="28"/>
              </w:rPr>
            </w:pPr>
            <w:r w:rsidRPr="009B06BC">
              <w:rPr>
                <w:szCs w:val="28"/>
              </w:rPr>
              <w:t>-</w:t>
            </w:r>
          </w:p>
          <w:p w:rsidR="00D94980" w:rsidRDefault="00D94980" w:rsidP="00BD5F3E">
            <w:pPr>
              <w:pStyle w:val="afc"/>
              <w:spacing w:line="276" w:lineRule="auto"/>
              <w:jc w:val="center"/>
              <w:rPr>
                <w:szCs w:val="28"/>
              </w:rPr>
            </w:pPr>
            <w:r w:rsidRPr="009B06BC">
              <w:rPr>
                <w:szCs w:val="28"/>
              </w:rPr>
              <w:t>-</w:t>
            </w:r>
          </w:p>
        </w:tc>
      </w:tr>
      <w:tr w:rsidR="00BF3AC8" w:rsidRPr="009B06BC" w:rsidTr="00BF3AC8">
        <w:trPr>
          <w:trHeight w:val="586"/>
        </w:trPr>
        <w:tc>
          <w:tcPr>
            <w:tcW w:w="9606" w:type="dxa"/>
            <w:gridSpan w:val="3"/>
            <w:tcBorders>
              <w:bottom w:val="single" w:sz="4" w:space="0" w:color="auto"/>
            </w:tcBorders>
          </w:tcPr>
          <w:p w:rsidR="00BF3AC8" w:rsidRPr="009B06BC" w:rsidRDefault="00BF3AC8" w:rsidP="00BF3AC8">
            <w:pPr>
              <w:pStyle w:val="afc"/>
              <w:spacing w:line="276" w:lineRule="auto"/>
              <w:jc w:val="center"/>
              <w:rPr>
                <w:szCs w:val="28"/>
              </w:rPr>
            </w:pPr>
            <w:r>
              <w:rPr>
                <w:i/>
                <w:szCs w:val="28"/>
              </w:rPr>
              <w:lastRenderedPageBreak/>
              <w:t xml:space="preserve">                                                                           </w:t>
            </w:r>
            <w:r w:rsidRPr="00850308">
              <w:rPr>
                <w:i/>
                <w:szCs w:val="28"/>
              </w:rPr>
              <w:t>Продовження таблиці 3.2</w:t>
            </w:r>
          </w:p>
        </w:tc>
      </w:tr>
      <w:tr w:rsidR="00CB4E3D" w:rsidRPr="009B06BC" w:rsidTr="00BF3AC8">
        <w:trPr>
          <w:trHeight w:val="512"/>
        </w:trPr>
        <w:tc>
          <w:tcPr>
            <w:tcW w:w="5066" w:type="dxa"/>
            <w:tcBorders>
              <w:top w:val="single" w:sz="4" w:space="0" w:color="auto"/>
              <w:left w:val="single" w:sz="4" w:space="0" w:color="auto"/>
              <w:bottom w:val="single" w:sz="4" w:space="0" w:color="auto"/>
              <w:right w:val="single" w:sz="4" w:space="0" w:color="auto"/>
            </w:tcBorders>
          </w:tcPr>
          <w:p w:rsidR="00CB4E3D" w:rsidRPr="009B06BC" w:rsidRDefault="00BF3AC8" w:rsidP="00BF3AC8">
            <w:pPr>
              <w:pStyle w:val="afc"/>
              <w:spacing w:line="276" w:lineRule="auto"/>
              <w:jc w:val="center"/>
              <w:rPr>
                <w:szCs w:val="28"/>
              </w:rPr>
            </w:pPr>
            <w:r>
              <w:rPr>
                <w:szCs w:val="28"/>
              </w:rPr>
              <w:t>1</w:t>
            </w:r>
          </w:p>
        </w:tc>
        <w:tc>
          <w:tcPr>
            <w:tcW w:w="2324" w:type="dxa"/>
            <w:tcBorders>
              <w:top w:val="single" w:sz="4" w:space="0" w:color="auto"/>
              <w:left w:val="single" w:sz="4" w:space="0" w:color="auto"/>
              <w:bottom w:val="single" w:sz="4" w:space="0" w:color="auto"/>
              <w:right w:val="single" w:sz="4" w:space="0" w:color="auto"/>
            </w:tcBorders>
          </w:tcPr>
          <w:p w:rsidR="00CB4E3D" w:rsidRPr="009B06BC" w:rsidRDefault="00BF3AC8" w:rsidP="00BF3AC8">
            <w:pPr>
              <w:pStyle w:val="afc"/>
              <w:spacing w:line="276" w:lineRule="auto"/>
              <w:jc w:val="center"/>
              <w:rPr>
                <w:szCs w:val="28"/>
              </w:rPr>
            </w:pPr>
            <w:r>
              <w:rPr>
                <w:szCs w:val="28"/>
              </w:rPr>
              <w:t>2</w:t>
            </w:r>
          </w:p>
        </w:tc>
        <w:tc>
          <w:tcPr>
            <w:tcW w:w="2216" w:type="dxa"/>
            <w:tcBorders>
              <w:top w:val="single" w:sz="4" w:space="0" w:color="auto"/>
              <w:left w:val="single" w:sz="4" w:space="0" w:color="auto"/>
              <w:bottom w:val="single" w:sz="4" w:space="0" w:color="auto"/>
              <w:right w:val="single" w:sz="4" w:space="0" w:color="auto"/>
            </w:tcBorders>
          </w:tcPr>
          <w:p w:rsidR="00CB4E3D" w:rsidRPr="009B06BC" w:rsidRDefault="00BF3AC8" w:rsidP="00BF3AC8">
            <w:pPr>
              <w:pStyle w:val="afc"/>
              <w:spacing w:line="276" w:lineRule="auto"/>
              <w:jc w:val="center"/>
              <w:rPr>
                <w:szCs w:val="28"/>
              </w:rPr>
            </w:pPr>
            <w:r>
              <w:rPr>
                <w:szCs w:val="28"/>
              </w:rPr>
              <w:t>3</w:t>
            </w:r>
          </w:p>
        </w:tc>
      </w:tr>
      <w:tr w:rsidR="00BF3AC8" w:rsidRPr="009B06BC" w:rsidTr="00BF3AC8">
        <w:trPr>
          <w:trHeight w:val="6528"/>
        </w:trPr>
        <w:tc>
          <w:tcPr>
            <w:tcW w:w="5066" w:type="dxa"/>
            <w:tcBorders>
              <w:top w:val="single" w:sz="4" w:space="0" w:color="auto"/>
              <w:left w:val="single" w:sz="4" w:space="0" w:color="auto"/>
              <w:bottom w:val="single" w:sz="4" w:space="0" w:color="auto"/>
              <w:right w:val="single" w:sz="4" w:space="0" w:color="auto"/>
            </w:tcBorders>
          </w:tcPr>
          <w:p w:rsidR="00BF3AC8" w:rsidRPr="009B06BC" w:rsidRDefault="00BF3AC8" w:rsidP="00BF3AC8">
            <w:pPr>
              <w:pStyle w:val="afc"/>
              <w:spacing w:line="276" w:lineRule="auto"/>
              <w:rPr>
                <w:szCs w:val="28"/>
              </w:rPr>
            </w:pPr>
            <w:r w:rsidRPr="009B06BC">
              <w:rPr>
                <w:szCs w:val="28"/>
              </w:rPr>
              <w:t>Історія західної літератури</w:t>
            </w:r>
          </w:p>
          <w:p w:rsidR="00BF3AC8" w:rsidRPr="009B06BC" w:rsidRDefault="00BF3AC8" w:rsidP="00BF3AC8">
            <w:pPr>
              <w:pStyle w:val="afc"/>
              <w:spacing w:line="276" w:lineRule="auto"/>
              <w:rPr>
                <w:szCs w:val="28"/>
              </w:rPr>
            </w:pPr>
            <w:r w:rsidRPr="009B06BC">
              <w:rPr>
                <w:szCs w:val="28"/>
              </w:rPr>
              <w:t>Палеографія</w:t>
            </w:r>
          </w:p>
          <w:p w:rsidR="00BF3AC8" w:rsidRPr="009B06BC" w:rsidRDefault="00BF3AC8" w:rsidP="00BF3AC8">
            <w:pPr>
              <w:pStyle w:val="afc"/>
              <w:spacing w:line="276" w:lineRule="auto"/>
              <w:rPr>
                <w:szCs w:val="28"/>
              </w:rPr>
            </w:pPr>
            <w:r w:rsidRPr="009B06BC">
              <w:rPr>
                <w:szCs w:val="28"/>
              </w:rPr>
              <w:t>Археологія</w:t>
            </w:r>
          </w:p>
          <w:p w:rsidR="00BF3AC8" w:rsidRPr="009B06BC" w:rsidRDefault="00BF3AC8" w:rsidP="00BF3AC8">
            <w:pPr>
              <w:pStyle w:val="afc"/>
              <w:spacing w:line="276" w:lineRule="auto"/>
              <w:rPr>
                <w:szCs w:val="28"/>
              </w:rPr>
            </w:pPr>
            <w:r w:rsidRPr="009B06BC">
              <w:rPr>
                <w:szCs w:val="28"/>
              </w:rPr>
              <w:t>Музеєзнавство</w:t>
            </w:r>
          </w:p>
          <w:p w:rsidR="00BF3AC8" w:rsidRPr="009B06BC" w:rsidRDefault="00BF3AC8" w:rsidP="00BF3AC8">
            <w:pPr>
              <w:pStyle w:val="afc"/>
              <w:spacing w:line="276" w:lineRule="auto"/>
              <w:rPr>
                <w:szCs w:val="28"/>
              </w:rPr>
            </w:pPr>
            <w:r w:rsidRPr="009B06BC">
              <w:rPr>
                <w:szCs w:val="28"/>
              </w:rPr>
              <w:t>Історична географія</w:t>
            </w:r>
          </w:p>
          <w:p w:rsidR="00BF3AC8" w:rsidRPr="009B06BC" w:rsidRDefault="00BF3AC8" w:rsidP="00BD5F3E">
            <w:pPr>
              <w:pStyle w:val="afc"/>
              <w:spacing w:line="276" w:lineRule="auto"/>
              <w:rPr>
                <w:szCs w:val="28"/>
              </w:rPr>
            </w:pPr>
            <w:r w:rsidRPr="009B06BC">
              <w:rPr>
                <w:szCs w:val="28"/>
              </w:rPr>
              <w:t>Історія релігії</w:t>
            </w:r>
          </w:p>
          <w:p w:rsidR="00BF3AC8" w:rsidRPr="009B06BC" w:rsidRDefault="00BF3AC8" w:rsidP="00BD5F3E">
            <w:pPr>
              <w:pStyle w:val="afc"/>
              <w:spacing w:line="276" w:lineRule="auto"/>
              <w:rPr>
                <w:szCs w:val="28"/>
              </w:rPr>
            </w:pPr>
            <w:r w:rsidRPr="009B06BC">
              <w:rPr>
                <w:szCs w:val="28"/>
              </w:rPr>
              <w:t>Біологія</w:t>
            </w:r>
          </w:p>
          <w:p w:rsidR="00BF3AC8" w:rsidRPr="00850308" w:rsidRDefault="00BF3AC8" w:rsidP="00BD5F3E">
            <w:pPr>
              <w:pStyle w:val="afc"/>
              <w:spacing w:line="276" w:lineRule="auto"/>
              <w:rPr>
                <w:i/>
                <w:szCs w:val="28"/>
              </w:rPr>
            </w:pPr>
            <w:r w:rsidRPr="009B06BC">
              <w:rPr>
                <w:szCs w:val="28"/>
              </w:rPr>
              <w:t>Політекономія</w:t>
            </w:r>
          </w:p>
          <w:p w:rsidR="00BF3AC8" w:rsidRPr="009B06BC" w:rsidRDefault="00BF3AC8" w:rsidP="00BD5F3E">
            <w:pPr>
              <w:pStyle w:val="afc"/>
              <w:tabs>
                <w:tab w:val="center" w:pos="2285"/>
              </w:tabs>
              <w:spacing w:line="276" w:lineRule="auto"/>
              <w:rPr>
                <w:szCs w:val="28"/>
              </w:rPr>
            </w:pPr>
            <w:r w:rsidRPr="009B06BC">
              <w:rPr>
                <w:szCs w:val="28"/>
              </w:rPr>
              <w:t>Соціологія</w:t>
            </w:r>
            <w:r w:rsidRPr="009B06BC">
              <w:rPr>
                <w:szCs w:val="28"/>
              </w:rPr>
              <w:tab/>
            </w:r>
          </w:p>
          <w:p w:rsidR="00BF3AC8" w:rsidRPr="009B06BC" w:rsidRDefault="00BF3AC8" w:rsidP="00BD5F3E">
            <w:pPr>
              <w:pStyle w:val="afc"/>
              <w:spacing w:line="276" w:lineRule="auto"/>
              <w:rPr>
                <w:szCs w:val="28"/>
              </w:rPr>
            </w:pPr>
            <w:r w:rsidRPr="009B06BC">
              <w:rPr>
                <w:szCs w:val="28"/>
              </w:rPr>
              <w:t>Психологія</w:t>
            </w:r>
          </w:p>
          <w:p w:rsidR="00BF3AC8" w:rsidRPr="009B06BC" w:rsidRDefault="00BF3AC8" w:rsidP="00BD5F3E">
            <w:pPr>
              <w:pStyle w:val="afc"/>
              <w:spacing w:line="276" w:lineRule="auto"/>
              <w:rPr>
                <w:szCs w:val="28"/>
              </w:rPr>
            </w:pPr>
            <w:r w:rsidRPr="009B06BC">
              <w:rPr>
                <w:szCs w:val="28"/>
              </w:rPr>
              <w:t>Логіка</w:t>
            </w:r>
          </w:p>
          <w:p w:rsidR="00BF3AC8" w:rsidRPr="009B06BC" w:rsidRDefault="00BF3AC8" w:rsidP="00BD5F3E">
            <w:pPr>
              <w:pStyle w:val="afc"/>
              <w:spacing w:line="276" w:lineRule="auto"/>
              <w:rPr>
                <w:szCs w:val="28"/>
              </w:rPr>
            </w:pPr>
            <w:r w:rsidRPr="009B06BC">
              <w:rPr>
                <w:szCs w:val="28"/>
              </w:rPr>
              <w:t xml:space="preserve">Теорія пізнання </w:t>
            </w:r>
          </w:p>
          <w:p w:rsidR="00BF3AC8" w:rsidRPr="009B06BC" w:rsidRDefault="00BF3AC8" w:rsidP="00BD5F3E">
            <w:pPr>
              <w:pStyle w:val="afc"/>
              <w:spacing w:line="276" w:lineRule="auto"/>
              <w:rPr>
                <w:szCs w:val="28"/>
              </w:rPr>
            </w:pPr>
            <w:r w:rsidRPr="009B06BC">
              <w:rPr>
                <w:szCs w:val="28"/>
              </w:rPr>
              <w:t>Історія філософії</w:t>
            </w:r>
          </w:p>
          <w:p w:rsidR="00BF3AC8" w:rsidRPr="009B06BC" w:rsidRDefault="00BF3AC8" w:rsidP="00BD5F3E">
            <w:pPr>
              <w:pStyle w:val="afc"/>
              <w:spacing w:line="276" w:lineRule="auto"/>
              <w:rPr>
                <w:szCs w:val="28"/>
              </w:rPr>
            </w:pPr>
            <w:r w:rsidRPr="009B06BC">
              <w:rPr>
                <w:szCs w:val="28"/>
              </w:rPr>
              <w:t>Мова стара і нова</w:t>
            </w:r>
          </w:p>
          <w:p w:rsidR="00BF3AC8" w:rsidRPr="009B06BC" w:rsidRDefault="00BF3AC8" w:rsidP="00BD5F3E">
            <w:pPr>
              <w:pStyle w:val="afc"/>
              <w:spacing w:line="276" w:lineRule="auto"/>
              <w:rPr>
                <w:szCs w:val="28"/>
              </w:rPr>
            </w:pPr>
            <w:r w:rsidRPr="009B06BC">
              <w:rPr>
                <w:szCs w:val="28"/>
              </w:rPr>
              <w:t>Історія педагогічних ідей</w:t>
            </w:r>
          </w:p>
          <w:p w:rsidR="00BF3AC8" w:rsidRPr="009B06BC" w:rsidRDefault="00BF3AC8" w:rsidP="00BD5F3E">
            <w:pPr>
              <w:pStyle w:val="afc"/>
              <w:spacing w:line="276" w:lineRule="auto"/>
              <w:rPr>
                <w:szCs w:val="28"/>
              </w:rPr>
            </w:pPr>
            <w:r w:rsidRPr="009B06BC">
              <w:rPr>
                <w:szCs w:val="28"/>
              </w:rPr>
              <w:t>Основи вчення про виховання</w:t>
            </w:r>
          </w:p>
          <w:p w:rsidR="00BF3AC8" w:rsidRPr="009B06BC" w:rsidRDefault="00BF3AC8" w:rsidP="00BD5F3E">
            <w:pPr>
              <w:pStyle w:val="afc"/>
              <w:spacing w:line="276" w:lineRule="auto"/>
              <w:rPr>
                <w:szCs w:val="28"/>
              </w:rPr>
            </w:pPr>
            <w:r w:rsidRPr="009B06BC">
              <w:rPr>
                <w:szCs w:val="28"/>
              </w:rPr>
              <w:t>Історія освіти на Україні</w:t>
            </w:r>
          </w:p>
        </w:tc>
        <w:tc>
          <w:tcPr>
            <w:tcW w:w="2324" w:type="dxa"/>
            <w:tcBorders>
              <w:top w:val="single" w:sz="4" w:space="0" w:color="auto"/>
              <w:left w:val="single" w:sz="4" w:space="0" w:color="auto"/>
              <w:bottom w:val="single" w:sz="4" w:space="0" w:color="auto"/>
              <w:right w:val="single" w:sz="4" w:space="0" w:color="auto"/>
            </w:tcBorders>
          </w:tcPr>
          <w:p w:rsidR="00BF3AC8" w:rsidRPr="009B06BC" w:rsidRDefault="00BF3AC8" w:rsidP="00BF3AC8">
            <w:pPr>
              <w:pStyle w:val="afc"/>
              <w:spacing w:line="276" w:lineRule="auto"/>
              <w:jc w:val="center"/>
              <w:rPr>
                <w:szCs w:val="28"/>
              </w:rPr>
            </w:pPr>
            <w:r w:rsidRPr="009B06BC">
              <w:rPr>
                <w:szCs w:val="28"/>
              </w:rPr>
              <w:t>12</w:t>
            </w:r>
          </w:p>
          <w:p w:rsidR="00BF3AC8" w:rsidRPr="009B06BC" w:rsidRDefault="00BF3AC8" w:rsidP="00BF3AC8">
            <w:pPr>
              <w:pStyle w:val="afc"/>
              <w:spacing w:line="276" w:lineRule="auto"/>
              <w:jc w:val="center"/>
              <w:rPr>
                <w:szCs w:val="28"/>
              </w:rPr>
            </w:pPr>
            <w:r w:rsidRPr="009B06BC">
              <w:rPr>
                <w:szCs w:val="28"/>
              </w:rPr>
              <w:t>-</w:t>
            </w:r>
          </w:p>
          <w:p w:rsidR="00BF3AC8" w:rsidRPr="009B06BC" w:rsidRDefault="00BF3AC8" w:rsidP="00BF3AC8">
            <w:pPr>
              <w:pStyle w:val="afc"/>
              <w:spacing w:line="276" w:lineRule="auto"/>
              <w:jc w:val="center"/>
              <w:rPr>
                <w:szCs w:val="28"/>
              </w:rPr>
            </w:pPr>
            <w:r w:rsidRPr="009B06BC">
              <w:rPr>
                <w:szCs w:val="28"/>
              </w:rPr>
              <w:t>-</w:t>
            </w:r>
          </w:p>
          <w:p w:rsidR="00BF3AC8" w:rsidRPr="009B06BC" w:rsidRDefault="00BF3AC8" w:rsidP="00BF3AC8">
            <w:pPr>
              <w:pStyle w:val="afc"/>
              <w:spacing w:line="276" w:lineRule="auto"/>
              <w:jc w:val="center"/>
              <w:rPr>
                <w:szCs w:val="28"/>
              </w:rPr>
            </w:pPr>
            <w:r w:rsidRPr="009B06BC">
              <w:rPr>
                <w:szCs w:val="28"/>
              </w:rPr>
              <w:t>-</w:t>
            </w:r>
          </w:p>
          <w:p w:rsidR="00BF3AC8" w:rsidRPr="009B06BC" w:rsidRDefault="00BF3AC8" w:rsidP="00BF3AC8">
            <w:pPr>
              <w:pStyle w:val="afc"/>
              <w:spacing w:line="276" w:lineRule="auto"/>
              <w:jc w:val="center"/>
              <w:rPr>
                <w:szCs w:val="28"/>
              </w:rPr>
            </w:pPr>
            <w:r w:rsidRPr="009B06BC">
              <w:rPr>
                <w:szCs w:val="28"/>
              </w:rPr>
              <w:t>20</w:t>
            </w:r>
          </w:p>
          <w:p w:rsidR="00BF3AC8" w:rsidRPr="009B06BC" w:rsidRDefault="00BF3AC8" w:rsidP="00BD5F3E">
            <w:pPr>
              <w:pStyle w:val="afc"/>
              <w:spacing w:line="276" w:lineRule="auto"/>
              <w:jc w:val="center"/>
              <w:rPr>
                <w:szCs w:val="28"/>
              </w:rPr>
            </w:pPr>
            <w:r w:rsidRPr="009B06BC">
              <w:rPr>
                <w:szCs w:val="28"/>
              </w:rPr>
              <w:t>20</w:t>
            </w:r>
          </w:p>
          <w:p w:rsidR="00BF3AC8" w:rsidRPr="009B06BC" w:rsidRDefault="00BF3AC8" w:rsidP="00BD5F3E">
            <w:pPr>
              <w:pStyle w:val="afc"/>
              <w:spacing w:line="276" w:lineRule="auto"/>
              <w:jc w:val="center"/>
              <w:rPr>
                <w:szCs w:val="28"/>
              </w:rPr>
            </w:pPr>
            <w:r w:rsidRPr="009B06BC">
              <w:rPr>
                <w:szCs w:val="28"/>
              </w:rPr>
              <w:t>20</w:t>
            </w:r>
          </w:p>
          <w:p w:rsidR="00BF3AC8" w:rsidRPr="009B06BC" w:rsidRDefault="00BF3AC8" w:rsidP="00BD5F3E">
            <w:pPr>
              <w:pStyle w:val="afc"/>
              <w:spacing w:line="276" w:lineRule="auto"/>
              <w:jc w:val="center"/>
              <w:rPr>
                <w:szCs w:val="28"/>
              </w:rPr>
            </w:pPr>
            <w:r w:rsidRPr="009B06BC">
              <w:rPr>
                <w:szCs w:val="28"/>
              </w:rPr>
              <w:t>20</w:t>
            </w:r>
          </w:p>
          <w:p w:rsidR="00BF3AC8" w:rsidRPr="009B06BC" w:rsidRDefault="00BF3AC8" w:rsidP="00BD5F3E">
            <w:pPr>
              <w:pStyle w:val="afc"/>
              <w:spacing w:line="276" w:lineRule="auto"/>
              <w:jc w:val="center"/>
              <w:rPr>
                <w:szCs w:val="28"/>
              </w:rPr>
            </w:pPr>
            <w:r w:rsidRPr="009B06BC">
              <w:rPr>
                <w:szCs w:val="28"/>
              </w:rPr>
              <w:t>20</w:t>
            </w:r>
          </w:p>
          <w:p w:rsidR="00BF3AC8" w:rsidRPr="009B06BC" w:rsidRDefault="00BF3AC8" w:rsidP="00BD5F3E">
            <w:pPr>
              <w:pStyle w:val="afc"/>
              <w:spacing w:line="276" w:lineRule="auto"/>
              <w:jc w:val="center"/>
              <w:rPr>
                <w:szCs w:val="28"/>
              </w:rPr>
            </w:pPr>
            <w:r w:rsidRPr="009B06BC">
              <w:rPr>
                <w:szCs w:val="28"/>
              </w:rPr>
              <w:t>40</w:t>
            </w:r>
          </w:p>
          <w:p w:rsidR="00BF3AC8" w:rsidRPr="009B06BC" w:rsidRDefault="00BF3AC8" w:rsidP="00BD5F3E">
            <w:pPr>
              <w:pStyle w:val="afc"/>
              <w:spacing w:line="276" w:lineRule="auto"/>
              <w:jc w:val="center"/>
              <w:rPr>
                <w:szCs w:val="28"/>
              </w:rPr>
            </w:pPr>
            <w:r w:rsidRPr="009B06BC">
              <w:rPr>
                <w:szCs w:val="28"/>
              </w:rPr>
              <w:t>40</w:t>
            </w:r>
          </w:p>
          <w:p w:rsidR="00BF3AC8" w:rsidRPr="009B06BC" w:rsidRDefault="00BF3AC8" w:rsidP="00BD5F3E">
            <w:pPr>
              <w:pStyle w:val="afc"/>
              <w:spacing w:line="276" w:lineRule="auto"/>
              <w:jc w:val="center"/>
              <w:rPr>
                <w:szCs w:val="28"/>
              </w:rPr>
            </w:pPr>
            <w:r w:rsidRPr="009B06BC">
              <w:rPr>
                <w:szCs w:val="28"/>
              </w:rPr>
              <w:t>40</w:t>
            </w:r>
          </w:p>
          <w:p w:rsidR="00BF3AC8" w:rsidRPr="009B06BC" w:rsidRDefault="00BF3AC8" w:rsidP="00BD5F3E">
            <w:pPr>
              <w:pStyle w:val="afc"/>
              <w:spacing w:line="276" w:lineRule="auto"/>
              <w:jc w:val="center"/>
              <w:rPr>
                <w:szCs w:val="28"/>
              </w:rPr>
            </w:pPr>
            <w:r w:rsidRPr="009B06BC">
              <w:rPr>
                <w:szCs w:val="28"/>
              </w:rPr>
              <w:t>40</w:t>
            </w:r>
          </w:p>
          <w:p w:rsidR="00BF3AC8" w:rsidRPr="009B06BC" w:rsidRDefault="00BF3AC8" w:rsidP="00BD5F3E">
            <w:pPr>
              <w:pStyle w:val="afc"/>
              <w:spacing w:line="276" w:lineRule="auto"/>
              <w:jc w:val="center"/>
              <w:rPr>
                <w:szCs w:val="28"/>
              </w:rPr>
            </w:pPr>
            <w:r w:rsidRPr="009B06BC">
              <w:rPr>
                <w:szCs w:val="28"/>
              </w:rPr>
              <w:t>-</w:t>
            </w:r>
          </w:p>
          <w:p w:rsidR="00BF3AC8" w:rsidRPr="009B06BC" w:rsidRDefault="00BF3AC8" w:rsidP="00BD5F3E">
            <w:pPr>
              <w:pStyle w:val="afc"/>
              <w:spacing w:line="276" w:lineRule="auto"/>
              <w:jc w:val="center"/>
              <w:rPr>
                <w:szCs w:val="28"/>
              </w:rPr>
            </w:pPr>
            <w:r w:rsidRPr="009B06BC">
              <w:rPr>
                <w:szCs w:val="28"/>
              </w:rPr>
              <w:t>-</w:t>
            </w:r>
          </w:p>
          <w:p w:rsidR="00BF3AC8" w:rsidRPr="009B06BC" w:rsidRDefault="00BF3AC8" w:rsidP="00BD5F3E">
            <w:pPr>
              <w:pStyle w:val="afc"/>
              <w:spacing w:line="276" w:lineRule="auto"/>
              <w:jc w:val="center"/>
              <w:rPr>
                <w:szCs w:val="28"/>
              </w:rPr>
            </w:pPr>
            <w:r w:rsidRPr="009B06BC">
              <w:rPr>
                <w:szCs w:val="28"/>
              </w:rPr>
              <w:t>-</w:t>
            </w:r>
          </w:p>
          <w:p w:rsidR="00BF3AC8" w:rsidRPr="009B06BC" w:rsidRDefault="00BF3AC8" w:rsidP="00BD5F3E">
            <w:pPr>
              <w:pStyle w:val="afc"/>
              <w:spacing w:line="276" w:lineRule="auto"/>
              <w:jc w:val="center"/>
              <w:rPr>
                <w:szCs w:val="28"/>
              </w:rPr>
            </w:pPr>
            <w:r w:rsidRPr="009B06BC">
              <w:rPr>
                <w:szCs w:val="28"/>
              </w:rPr>
              <w:t>12</w:t>
            </w:r>
          </w:p>
        </w:tc>
        <w:tc>
          <w:tcPr>
            <w:tcW w:w="2216" w:type="dxa"/>
            <w:tcBorders>
              <w:top w:val="single" w:sz="4" w:space="0" w:color="auto"/>
              <w:left w:val="single" w:sz="4" w:space="0" w:color="auto"/>
              <w:bottom w:val="single" w:sz="4" w:space="0" w:color="auto"/>
              <w:right w:val="single" w:sz="4" w:space="0" w:color="auto"/>
            </w:tcBorders>
          </w:tcPr>
          <w:p w:rsidR="00BF3AC8" w:rsidRPr="009B06BC" w:rsidRDefault="00BF3AC8" w:rsidP="00BF3AC8">
            <w:pPr>
              <w:pStyle w:val="afc"/>
              <w:spacing w:line="276" w:lineRule="auto"/>
              <w:jc w:val="center"/>
              <w:rPr>
                <w:szCs w:val="28"/>
              </w:rPr>
            </w:pPr>
            <w:r w:rsidRPr="009B06BC">
              <w:rPr>
                <w:szCs w:val="28"/>
              </w:rPr>
              <w:t>-</w:t>
            </w:r>
          </w:p>
          <w:p w:rsidR="00BF3AC8" w:rsidRPr="009B06BC" w:rsidRDefault="00BF3AC8" w:rsidP="00BF3AC8">
            <w:pPr>
              <w:pStyle w:val="afc"/>
              <w:spacing w:line="276" w:lineRule="auto"/>
              <w:jc w:val="center"/>
              <w:rPr>
                <w:szCs w:val="28"/>
              </w:rPr>
            </w:pPr>
            <w:r w:rsidRPr="009B06BC">
              <w:rPr>
                <w:szCs w:val="28"/>
              </w:rPr>
              <w:t>12</w:t>
            </w:r>
          </w:p>
          <w:p w:rsidR="00BF3AC8" w:rsidRPr="009B06BC" w:rsidRDefault="00BF3AC8" w:rsidP="00BF3AC8">
            <w:pPr>
              <w:pStyle w:val="afc"/>
              <w:spacing w:line="276" w:lineRule="auto"/>
              <w:jc w:val="center"/>
              <w:rPr>
                <w:szCs w:val="28"/>
              </w:rPr>
            </w:pPr>
            <w:r w:rsidRPr="009B06BC">
              <w:rPr>
                <w:szCs w:val="28"/>
              </w:rPr>
              <w:t>20</w:t>
            </w:r>
          </w:p>
          <w:p w:rsidR="00BF3AC8" w:rsidRPr="009B06BC" w:rsidRDefault="00BF3AC8" w:rsidP="00BF3AC8">
            <w:pPr>
              <w:pStyle w:val="afc"/>
              <w:spacing w:line="276" w:lineRule="auto"/>
              <w:jc w:val="center"/>
              <w:rPr>
                <w:szCs w:val="28"/>
              </w:rPr>
            </w:pPr>
            <w:r w:rsidRPr="009B06BC">
              <w:rPr>
                <w:szCs w:val="28"/>
              </w:rPr>
              <w:t>10</w:t>
            </w:r>
          </w:p>
          <w:p w:rsidR="00BF3AC8" w:rsidRPr="009B06BC" w:rsidRDefault="00BF3AC8" w:rsidP="00BF3AC8">
            <w:pPr>
              <w:pStyle w:val="afc"/>
              <w:spacing w:line="276" w:lineRule="auto"/>
              <w:jc w:val="center"/>
              <w:rPr>
                <w:szCs w:val="28"/>
              </w:rPr>
            </w:pPr>
            <w:r w:rsidRPr="009B06BC">
              <w:rPr>
                <w:szCs w:val="28"/>
              </w:rPr>
              <w:t>-</w:t>
            </w:r>
          </w:p>
          <w:p w:rsidR="00BF3AC8" w:rsidRPr="009B06BC" w:rsidRDefault="00BF3AC8" w:rsidP="00BD5F3E">
            <w:pPr>
              <w:pStyle w:val="afc"/>
              <w:spacing w:line="276" w:lineRule="auto"/>
              <w:jc w:val="center"/>
              <w:rPr>
                <w:szCs w:val="28"/>
              </w:rPr>
            </w:pPr>
            <w:r w:rsidRPr="009B06BC">
              <w:rPr>
                <w:szCs w:val="28"/>
              </w:rPr>
              <w:t>-</w:t>
            </w:r>
          </w:p>
          <w:p w:rsidR="00BF3AC8" w:rsidRPr="009B06BC" w:rsidRDefault="00BF3AC8" w:rsidP="00BD5F3E">
            <w:pPr>
              <w:pStyle w:val="afc"/>
              <w:spacing w:line="276" w:lineRule="auto"/>
              <w:jc w:val="center"/>
              <w:rPr>
                <w:szCs w:val="28"/>
              </w:rPr>
            </w:pPr>
            <w:r w:rsidRPr="009B06BC">
              <w:rPr>
                <w:szCs w:val="28"/>
              </w:rPr>
              <w:t>-</w:t>
            </w:r>
          </w:p>
          <w:p w:rsidR="00BF3AC8" w:rsidRPr="009B06BC" w:rsidRDefault="00BF3AC8" w:rsidP="00BD5F3E">
            <w:pPr>
              <w:pStyle w:val="afc"/>
              <w:spacing w:line="276" w:lineRule="auto"/>
              <w:jc w:val="center"/>
              <w:rPr>
                <w:szCs w:val="28"/>
              </w:rPr>
            </w:pPr>
            <w:r w:rsidRPr="009B06BC">
              <w:rPr>
                <w:szCs w:val="28"/>
              </w:rPr>
              <w:t>12</w:t>
            </w:r>
          </w:p>
          <w:p w:rsidR="00BF3AC8" w:rsidRPr="009B06BC" w:rsidRDefault="00BF3AC8" w:rsidP="00BD5F3E">
            <w:pPr>
              <w:pStyle w:val="afc"/>
              <w:spacing w:line="276" w:lineRule="auto"/>
              <w:jc w:val="center"/>
              <w:rPr>
                <w:szCs w:val="28"/>
              </w:rPr>
            </w:pPr>
            <w:r w:rsidRPr="009B06BC">
              <w:rPr>
                <w:szCs w:val="28"/>
              </w:rPr>
              <w:t>-</w:t>
            </w:r>
          </w:p>
          <w:p w:rsidR="00BF3AC8" w:rsidRPr="009B06BC" w:rsidRDefault="00BF3AC8" w:rsidP="00BD5F3E">
            <w:pPr>
              <w:pStyle w:val="afc"/>
              <w:spacing w:line="276" w:lineRule="auto"/>
              <w:jc w:val="center"/>
              <w:rPr>
                <w:szCs w:val="28"/>
              </w:rPr>
            </w:pPr>
            <w:r w:rsidRPr="009B06BC">
              <w:rPr>
                <w:szCs w:val="28"/>
              </w:rPr>
              <w:t>-</w:t>
            </w:r>
          </w:p>
          <w:p w:rsidR="00BF3AC8" w:rsidRPr="009B06BC" w:rsidRDefault="00BF3AC8" w:rsidP="00BD5F3E">
            <w:pPr>
              <w:pStyle w:val="afc"/>
              <w:spacing w:line="276" w:lineRule="auto"/>
              <w:jc w:val="center"/>
              <w:rPr>
                <w:szCs w:val="28"/>
              </w:rPr>
            </w:pPr>
            <w:r w:rsidRPr="009B06BC">
              <w:rPr>
                <w:szCs w:val="28"/>
              </w:rPr>
              <w:t>-</w:t>
            </w:r>
          </w:p>
          <w:p w:rsidR="00BF3AC8" w:rsidRPr="009B06BC" w:rsidRDefault="00BF3AC8" w:rsidP="00BD5F3E">
            <w:pPr>
              <w:pStyle w:val="afc"/>
              <w:spacing w:line="276" w:lineRule="auto"/>
              <w:jc w:val="center"/>
              <w:rPr>
                <w:szCs w:val="28"/>
              </w:rPr>
            </w:pPr>
            <w:r w:rsidRPr="009B06BC">
              <w:rPr>
                <w:szCs w:val="28"/>
              </w:rPr>
              <w:t>-</w:t>
            </w:r>
          </w:p>
          <w:p w:rsidR="00BF3AC8" w:rsidRPr="009B06BC" w:rsidRDefault="00BF3AC8" w:rsidP="00BD5F3E">
            <w:pPr>
              <w:pStyle w:val="afc"/>
              <w:spacing w:line="276" w:lineRule="auto"/>
              <w:jc w:val="center"/>
              <w:rPr>
                <w:szCs w:val="28"/>
              </w:rPr>
            </w:pPr>
            <w:r w:rsidRPr="009B06BC">
              <w:rPr>
                <w:szCs w:val="28"/>
              </w:rPr>
              <w:t>-</w:t>
            </w:r>
          </w:p>
          <w:p w:rsidR="00BF3AC8" w:rsidRPr="009B06BC" w:rsidRDefault="00BF3AC8" w:rsidP="00BD5F3E">
            <w:pPr>
              <w:pStyle w:val="afc"/>
              <w:spacing w:line="276" w:lineRule="auto"/>
              <w:jc w:val="center"/>
              <w:rPr>
                <w:szCs w:val="28"/>
              </w:rPr>
            </w:pPr>
            <w:r w:rsidRPr="009B06BC">
              <w:rPr>
                <w:szCs w:val="28"/>
              </w:rPr>
              <w:t>40</w:t>
            </w:r>
          </w:p>
          <w:p w:rsidR="00BF3AC8" w:rsidRPr="009B06BC" w:rsidRDefault="00BF3AC8" w:rsidP="00BD5F3E">
            <w:pPr>
              <w:pStyle w:val="afc"/>
              <w:spacing w:line="276" w:lineRule="auto"/>
              <w:jc w:val="center"/>
              <w:rPr>
                <w:szCs w:val="28"/>
              </w:rPr>
            </w:pPr>
            <w:r w:rsidRPr="009B06BC">
              <w:rPr>
                <w:szCs w:val="28"/>
              </w:rPr>
              <w:t>20</w:t>
            </w:r>
          </w:p>
          <w:p w:rsidR="00BF3AC8" w:rsidRPr="009B06BC" w:rsidRDefault="00BF3AC8" w:rsidP="00BD5F3E">
            <w:pPr>
              <w:pStyle w:val="afc"/>
              <w:spacing w:line="276" w:lineRule="auto"/>
              <w:jc w:val="center"/>
              <w:rPr>
                <w:szCs w:val="28"/>
              </w:rPr>
            </w:pPr>
            <w:r w:rsidRPr="009B06BC">
              <w:rPr>
                <w:szCs w:val="28"/>
              </w:rPr>
              <w:t>12</w:t>
            </w:r>
          </w:p>
          <w:p w:rsidR="00BF3AC8" w:rsidRPr="009B06BC" w:rsidRDefault="00BF3AC8" w:rsidP="00BD5F3E">
            <w:pPr>
              <w:pStyle w:val="afc"/>
              <w:spacing w:line="276" w:lineRule="auto"/>
              <w:jc w:val="center"/>
              <w:rPr>
                <w:szCs w:val="28"/>
              </w:rPr>
            </w:pPr>
            <w:r w:rsidRPr="009B06BC">
              <w:rPr>
                <w:szCs w:val="28"/>
              </w:rPr>
              <w:t>-</w:t>
            </w:r>
          </w:p>
        </w:tc>
      </w:tr>
    </w:tbl>
    <w:p w:rsidR="005312D6" w:rsidRPr="00612692" w:rsidRDefault="005312D6" w:rsidP="005312D6">
      <w:pPr>
        <w:shd w:val="clear" w:color="auto" w:fill="FFFFFF"/>
        <w:autoSpaceDE w:val="0"/>
        <w:autoSpaceDN w:val="0"/>
        <w:adjustRightInd w:val="0"/>
        <w:spacing w:after="0" w:line="360" w:lineRule="auto"/>
        <w:ind w:firstLine="567"/>
        <w:jc w:val="both"/>
        <w:rPr>
          <w:rFonts w:ascii="Times New Roman" w:eastAsia="Times New Roman" w:hAnsi="Times New Roman" w:cs="Times New Roman"/>
          <w:color w:val="FF0000"/>
          <w:sz w:val="28"/>
          <w:szCs w:val="28"/>
          <w:lang w:val="uk-UA"/>
        </w:rPr>
      </w:pPr>
    </w:p>
    <w:p w:rsidR="00C45D44" w:rsidRPr="00BC68B7" w:rsidRDefault="00C45D44" w:rsidP="00C45D44">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0"/>
          <w:lang w:val="uk-UA"/>
        </w:rPr>
        <w:t xml:space="preserve">До появи нових </w:t>
      </w:r>
      <w:r w:rsidRPr="00BC68B7">
        <w:rPr>
          <w:rFonts w:ascii="Times New Roman" w:eastAsia="Times New Roman" w:hAnsi="Times New Roman" w:cs="Times New Roman"/>
          <w:sz w:val="28"/>
          <w:szCs w:val="20"/>
          <w:lang w:val="uk-UA"/>
        </w:rPr>
        <w:t xml:space="preserve">статутів і штатних розписів українських держуніверситетів новостворені заклади мали керуватися адаптованим під нові умови загальним статутом і штатами </w:t>
      </w:r>
      <w:r w:rsidR="006106CB">
        <w:rPr>
          <w:rFonts w:ascii="Times New Roman" w:eastAsia="Times New Roman" w:hAnsi="Times New Roman" w:cs="Times New Roman"/>
          <w:sz w:val="28"/>
          <w:szCs w:val="20"/>
          <w:lang w:val="uk-UA"/>
        </w:rPr>
        <w:t>російських університетів від 23 </w:t>
      </w:r>
      <w:r w:rsidRPr="00BC68B7">
        <w:rPr>
          <w:rFonts w:ascii="Times New Roman" w:eastAsia="Times New Roman" w:hAnsi="Times New Roman" w:cs="Times New Roman"/>
          <w:sz w:val="28"/>
          <w:szCs w:val="20"/>
          <w:lang w:val="uk-UA"/>
        </w:rPr>
        <w:t>серпня 1884 р</w:t>
      </w:r>
      <w:r w:rsidRPr="00BC68B7">
        <w:rPr>
          <w:rFonts w:ascii="Times New Roman" w:eastAsia="Times New Roman" w:hAnsi="Times New Roman" w:cs="Times New Roman"/>
          <w:sz w:val="28"/>
          <w:szCs w:val="28"/>
          <w:lang w:val="uk-UA"/>
        </w:rPr>
        <w:t xml:space="preserve">., згідно з яким університетська історико-філологічна освіта зазнала певних утисків. Статут 1884 р. ліквідував поділ історико-філологічних факультетів на три спеціальні відділення: історичне, слов’яно-руське і класичне, перетворивши університети на суто класичні навчальні заклади. За рішенням Міністерства народної освіти основними предметами для студентів історико-філологічних факультетів протягом чотирьох років </w:t>
      </w:r>
      <w:r w:rsidR="009B5E09" w:rsidRPr="00BC68B7">
        <w:rPr>
          <w:rFonts w:ascii="Times New Roman" w:eastAsia="Times New Roman" w:hAnsi="Times New Roman" w:cs="Times New Roman"/>
          <w:sz w:val="28"/>
          <w:szCs w:val="28"/>
          <w:lang w:val="uk-UA"/>
        </w:rPr>
        <w:t>були</w:t>
      </w:r>
      <w:r w:rsidRPr="00BC68B7">
        <w:rPr>
          <w:rFonts w:ascii="Times New Roman" w:eastAsia="Times New Roman" w:hAnsi="Times New Roman" w:cs="Times New Roman"/>
          <w:sz w:val="28"/>
          <w:szCs w:val="28"/>
          <w:lang w:val="uk-UA"/>
        </w:rPr>
        <w:t xml:space="preserve"> давні мови, міфологія й давня історія. Необов’язковими вважалися університетські курси з історії Росії, російської мови і літератури, а також слов'янського мовознавства. </w:t>
      </w:r>
    </w:p>
    <w:p w:rsidR="00C45D44" w:rsidRDefault="00C45D44" w:rsidP="00C45D44">
      <w:pPr>
        <w:spacing w:after="0" w:line="360" w:lineRule="auto"/>
        <w:ind w:firstLine="567"/>
        <w:jc w:val="both"/>
        <w:rPr>
          <w:rFonts w:ascii="Times New Roman" w:eastAsia="Times New Roman" w:hAnsi="Times New Roman" w:cs="Times New Roman"/>
          <w:i/>
          <w:color w:val="00B050"/>
          <w:sz w:val="28"/>
          <w:szCs w:val="28"/>
          <w:lang w:val="uk-UA"/>
        </w:rPr>
      </w:pPr>
      <w:r w:rsidRPr="00BC68B7">
        <w:rPr>
          <w:rFonts w:ascii="Times New Roman" w:hAnsi="Times New Roman" w:cs="Times New Roman"/>
          <w:bCs/>
          <w:iCs/>
          <w:sz w:val="28"/>
          <w:szCs w:val="28"/>
          <w:lang w:val="uk-UA"/>
        </w:rPr>
        <w:t xml:space="preserve">За часів правління уряду П. Скоропадського політика міністерства </w:t>
      </w:r>
      <w:r w:rsidRPr="00BC68B7">
        <w:rPr>
          <w:rFonts w:ascii="Times New Roman" w:hAnsi="Times New Roman" w:cs="Times New Roman"/>
          <w:sz w:val="28"/>
          <w:szCs w:val="28"/>
          <w:lang w:val="uk-UA"/>
        </w:rPr>
        <w:t xml:space="preserve">народної </w:t>
      </w:r>
      <w:r w:rsidRPr="00BC68B7">
        <w:rPr>
          <w:rFonts w:ascii="Times New Roman" w:hAnsi="Times New Roman" w:cs="Times New Roman"/>
          <w:bCs/>
          <w:iCs/>
          <w:sz w:val="28"/>
          <w:szCs w:val="28"/>
          <w:lang w:val="uk-UA"/>
        </w:rPr>
        <w:t xml:space="preserve">освіти </w:t>
      </w:r>
      <w:r w:rsidRPr="00BC68B7">
        <w:rPr>
          <w:rFonts w:ascii="Times New Roman" w:hAnsi="Times New Roman" w:cs="Times New Roman"/>
          <w:sz w:val="28"/>
          <w:szCs w:val="28"/>
          <w:lang w:val="uk-UA"/>
        </w:rPr>
        <w:t xml:space="preserve">й мистецтва </w:t>
      </w:r>
      <w:r w:rsidRPr="00BC68B7">
        <w:rPr>
          <w:rFonts w:ascii="Times New Roman" w:hAnsi="Times New Roman" w:cs="Times New Roman"/>
          <w:bCs/>
          <w:iCs/>
          <w:sz w:val="28"/>
          <w:szCs w:val="28"/>
          <w:lang w:val="uk-UA"/>
        </w:rPr>
        <w:t xml:space="preserve">стосовно </w:t>
      </w:r>
      <w:r w:rsidRPr="00BC68B7">
        <w:rPr>
          <w:rFonts w:ascii="Times New Roman" w:hAnsi="Times New Roman" w:cs="Times New Roman"/>
          <w:sz w:val="28"/>
          <w:szCs w:val="28"/>
          <w:lang w:val="uk-UA"/>
        </w:rPr>
        <w:t xml:space="preserve">відкриття державних університетів </w:t>
      </w:r>
      <w:r w:rsidRPr="00BC68B7">
        <w:rPr>
          <w:rFonts w:ascii="Times New Roman" w:hAnsi="Times New Roman" w:cs="Times New Roman"/>
          <w:bCs/>
          <w:iCs/>
          <w:sz w:val="28"/>
          <w:szCs w:val="28"/>
          <w:lang w:val="uk-UA"/>
        </w:rPr>
        <w:t xml:space="preserve">в </w:t>
      </w:r>
      <w:r w:rsidRPr="00BC68B7">
        <w:rPr>
          <w:rFonts w:ascii="Times New Roman" w:hAnsi="Times New Roman" w:cs="Times New Roman"/>
          <w:bCs/>
          <w:iCs/>
          <w:sz w:val="28"/>
          <w:szCs w:val="28"/>
          <w:lang w:val="uk-UA"/>
        </w:rPr>
        <w:lastRenderedPageBreak/>
        <w:t>Україні навпаки полягала в тому, щоб послідовно засновувати в них кафедри українознавства, які ставали центрами розробки й викладання української мови, літератури, історії, географії України.</w:t>
      </w:r>
      <w:r w:rsidRPr="00BC68B7">
        <w:rPr>
          <w:b/>
          <w:bCs/>
          <w:i/>
          <w:iCs/>
          <w:lang w:val="uk-UA"/>
        </w:rPr>
        <w:t xml:space="preserve"> </w:t>
      </w:r>
      <w:r w:rsidRPr="00BC68B7">
        <w:rPr>
          <w:rFonts w:ascii="Times New Roman" w:eastAsia="Times New Roman" w:hAnsi="Times New Roman" w:cs="Times New Roman"/>
          <w:sz w:val="28"/>
          <w:szCs w:val="28"/>
          <w:lang w:val="uk-UA"/>
        </w:rPr>
        <w:t>31 липня 1918 р. Рада Міністрів затвердила закон про заснування в Київському, Харківському, Новоросійському університетах по чотири українознавчих кафедри: української мови, літератури, історії, історії українського права, а також</w:t>
      </w:r>
      <w:r w:rsidRPr="00C45D44">
        <w:rPr>
          <w:rFonts w:ascii="Times New Roman" w:eastAsia="Times New Roman" w:hAnsi="Times New Roman" w:cs="Times New Roman"/>
          <w:sz w:val="28"/>
          <w:szCs w:val="28"/>
          <w:lang w:val="uk-UA"/>
        </w:rPr>
        <w:t xml:space="preserve"> двох кафедр (української мови та літератури, української історії) в Ніжинському історико-філологічному інституті. Улітку 1918 р. у щойно відкритому в Катеринославі приватному університеті було засновано дві кафедри з викладанням українською мовою</w:t>
      </w:r>
      <w:r w:rsidR="00BC68B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008917A1">
        <w:rPr>
          <w:rFonts w:ascii="Times New Roman" w:eastAsia="Times New Roman" w:hAnsi="Times New Roman" w:cs="Times New Roman"/>
          <w:sz w:val="28"/>
          <w:szCs w:val="28"/>
          <w:lang w:val="uk-UA"/>
        </w:rPr>
        <w:t>3</w:t>
      </w:r>
      <w:r w:rsidR="008917A1" w:rsidRPr="00273EB2">
        <w:rPr>
          <w:rFonts w:ascii="Times New Roman" w:eastAsia="Times New Roman" w:hAnsi="Times New Roman" w:cs="Times New Roman"/>
          <w:sz w:val="28"/>
          <w:szCs w:val="28"/>
          <w:lang w:val="uk-UA"/>
        </w:rPr>
        <w:t>4</w:t>
      </w:r>
      <w:r w:rsidR="008917A1">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lang w:val="uk-UA"/>
        </w:rPr>
        <w:t>]</w:t>
      </w:r>
      <w:r w:rsidRPr="00C45D44">
        <w:rPr>
          <w:rFonts w:ascii="Times New Roman" w:eastAsia="Times New Roman" w:hAnsi="Times New Roman" w:cs="Times New Roman"/>
          <w:i/>
          <w:sz w:val="28"/>
          <w:szCs w:val="28"/>
          <w:lang w:val="uk-UA"/>
        </w:rPr>
        <w:t>.</w:t>
      </w:r>
      <w:r>
        <w:rPr>
          <w:rFonts w:ascii="Times New Roman" w:eastAsia="Times New Roman" w:hAnsi="Times New Roman" w:cs="Times New Roman"/>
          <w:i/>
          <w:color w:val="00B050"/>
          <w:sz w:val="28"/>
          <w:szCs w:val="28"/>
          <w:lang w:val="uk-UA"/>
        </w:rPr>
        <w:t xml:space="preserve"> </w:t>
      </w:r>
    </w:p>
    <w:p w:rsidR="00C45D44" w:rsidRDefault="00C45D44" w:rsidP="00C45D44">
      <w:pPr>
        <w:spacing w:after="0" w:line="360" w:lineRule="auto"/>
        <w:ind w:firstLine="567"/>
        <w:jc w:val="both"/>
        <w:rPr>
          <w:rFonts w:ascii="Times New Roman" w:hAnsi="Times New Roman" w:cs="Times New Roman"/>
          <w:color w:val="00B050"/>
          <w:sz w:val="28"/>
          <w:szCs w:val="28"/>
          <w:lang w:val="uk-UA"/>
        </w:rPr>
      </w:pPr>
      <w:r w:rsidRPr="00C45D44">
        <w:rPr>
          <w:rFonts w:ascii="Times New Roman" w:hAnsi="Times New Roman" w:cs="Times New Roman"/>
          <w:sz w:val="28"/>
          <w:szCs w:val="28"/>
          <w:lang w:val="uk-UA"/>
        </w:rPr>
        <w:t>Принципово необхідним кроком в розвитку вищої школи став урядовий закон «Про право написання та захисту дисертацій на вчені ступені в усіх вищих школах України українською мовою» від 27 вересня 1918 р. Вперше вітчизняним науковцям надавалося право послуговуватися рідною мовою під час захисту дисертацій, що значно підносило рівень її використання</w:t>
      </w:r>
      <w:r w:rsidR="00BC68B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917A1" w:rsidRPr="00273EB2">
        <w:rPr>
          <w:rFonts w:ascii="Times New Roman" w:hAnsi="Times New Roman" w:cs="Times New Roman"/>
          <w:sz w:val="28"/>
          <w:szCs w:val="28"/>
          <w:lang w:val="uk-UA"/>
        </w:rPr>
        <w:t>40</w:t>
      </w:r>
      <w:r w:rsidR="008917A1">
        <w:rPr>
          <w:rFonts w:ascii="Times New Roman" w:hAnsi="Times New Roman" w:cs="Times New Roman"/>
          <w:sz w:val="28"/>
          <w:szCs w:val="28"/>
          <w:lang w:val="uk-UA"/>
        </w:rPr>
        <w:t>8</w:t>
      </w:r>
      <w:r>
        <w:rPr>
          <w:rFonts w:ascii="Times New Roman" w:hAnsi="Times New Roman" w:cs="Times New Roman"/>
          <w:sz w:val="28"/>
          <w:szCs w:val="28"/>
          <w:lang w:val="uk-UA"/>
        </w:rPr>
        <w:t>].</w:t>
      </w:r>
    </w:p>
    <w:p w:rsidR="00C45D44" w:rsidRDefault="00C45D44" w:rsidP="00C45D44">
      <w:pPr>
        <w:spacing w:after="0" w:line="360" w:lineRule="auto"/>
        <w:ind w:firstLine="567"/>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Як зазначає С. Нікітчина</w:t>
      </w:r>
      <w:r w:rsidR="006106CB">
        <w:rPr>
          <w:rFonts w:ascii="Times New Roman" w:hAnsi="Times New Roman" w:cs="Times New Roman"/>
          <w:sz w:val="28"/>
          <w:szCs w:val="28"/>
          <w:lang w:val="uk-UA"/>
        </w:rPr>
        <w:t>,</w:t>
      </w:r>
      <w:r>
        <w:rPr>
          <w:rFonts w:ascii="Times New Roman" w:hAnsi="Times New Roman" w:cs="Times New Roman"/>
          <w:sz w:val="28"/>
          <w:szCs w:val="28"/>
          <w:lang w:val="uk-UA"/>
        </w:rPr>
        <w:t xml:space="preserve"> створення державних українських університетів не суперечило ідеї народних </w:t>
      </w:r>
      <w:r>
        <w:rPr>
          <w:rFonts w:ascii="Times New Roman" w:hAnsi="Times New Roman" w:cs="Times New Roman"/>
          <w:bCs/>
          <w:iCs/>
          <w:sz w:val="28"/>
          <w:szCs w:val="28"/>
          <w:lang w:val="uk-UA"/>
        </w:rPr>
        <w:t>вишів</w:t>
      </w:r>
      <w:r>
        <w:rPr>
          <w:rFonts w:ascii="Times New Roman" w:hAnsi="Times New Roman" w:cs="Times New Roman"/>
          <w:sz w:val="28"/>
          <w:szCs w:val="28"/>
          <w:lang w:val="uk-UA"/>
        </w:rPr>
        <w:t>, яка передбачала масову підготовку учителів, зокрема й учителів історії. Улітку 1918 р</w:t>
      </w:r>
      <w:r w:rsidR="006106CB">
        <w:rPr>
          <w:rFonts w:ascii="Times New Roman" w:hAnsi="Times New Roman" w:cs="Times New Roman"/>
          <w:sz w:val="28"/>
          <w:szCs w:val="28"/>
          <w:lang w:val="uk-UA"/>
        </w:rPr>
        <w:t>.</w:t>
      </w:r>
      <w:r>
        <w:rPr>
          <w:rFonts w:ascii="Times New Roman" w:hAnsi="Times New Roman" w:cs="Times New Roman"/>
          <w:sz w:val="28"/>
          <w:szCs w:val="28"/>
          <w:lang w:val="uk-UA"/>
        </w:rPr>
        <w:t xml:space="preserve"> культурно-просвітня комісія Київського українського університету почала клопотати про створення нового народного університету. Його засновниками стали, крім комісії, Українське наукове товариство, центральні кооперативні установи, товариства «Праця», «Просвіта», центральне бюро Всеукраїнської вчительської спілки. Засновники провели велику роботу, однак новий народний університет, в умовах громадянської війни, не був організований</w:t>
      </w:r>
      <w:r w:rsidR="00BC68B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917A1" w:rsidRPr="00273EB2">
        <w:rPr>
          <w:rFonts w:ascii="Times New Roman" w:hAnsi="Times New Roman" w:cs="Times New Roman"/>
          <w:sz w:val="28"/>
          <w:szCs w:val="28"/>
        </w:rPr>
        <w:t>30</w:t>
      </w:r>
      <w:r w:rsidR="008917A1">
        <w:rPr>
          <w:rFonts w:ascii="Times New Roman" w:hAnsi="Times New Roman" w:cs="Times New Roman"/>
          <w:sz w:val="28"/>
          <w:szCs w:val="28"/>
          <w:lang w:val="uk-UA"/>
        </w:rPr>
        <w:t>5</w:t>
      </w:r>
      <w:r w:rsidR="00BC68B7">
        <w:rPr>
          <w:rFonts w:ascii="Times New Roman" w:hAnsi="Times New Roman" w:cs="Times New Roman"/>
          <w:sz w:val="28"/>
          <w:szCs w:val="28"/>
          <w:lang w:val="uk-UA"/>
        </w:rPr>
        <w:t>, с. 85</w:t>
      </w:r>
      <w:r>
        <w:rPr>
          <w:rFonts w:ascii="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p>
    <w:p w:rsidR="00C45D44" w:rsidRDefault="00C45D44" w:rsidP="00C144C4">
      <w:pPr>
        <w:widowControl w:val="0"/>
        <w:spacing w:after="0" w:line="360" w:lineRule="auto"/>
        <w:ind w:firstLine="567"/>
        <w:jc w:val="both"/>
        <w:rPr>
          <w:rFonts w:ascii="Times New Roman" w:hAnsi="Times New Roman" w:cs="Times New Roman"/>
          <w:sz w:val="24"/>
          <w:szCs w:val="24"/>
          <w:lang w:val="uk-UA"/>
        </w:rPr>
      </w:pPr>
      <w:r>
        <w:rPr>
          <w:rFonts w:ascii="Times New Roman" w:hAnsi="Times New Roman" w:cs="Times New Roman"/>
          <w:sz w:val="28"/>
          <w:szCs w:val="28"/>
          <w:lang w:val="uk-UA"/>
        </w:rPr>
        <w:t>Важливу роль</w:t>
      </w:r>
      <w:r>
        <w:rPr>
          <w:rFonts w:ascii="Times New Roman" w:hAnsi="Times New Roman" w:cs="Times New Roman"/>
          <w:sz w:val="20"/>
          <w:szCs w:val="20"/>
          <w:lang w:val="uk-UA"/>
        </w:rPr>
        <w:t xml:space="preserve"> </w:t>
      </w:r>
      <w:r>
        <w:rPr>
          <w:rFonts w:ascii="Times New Roman" w:hAnsi="Times New Roman" w:cs="Times New Roman"/>
          <w:sz w:val="28"/>
          <w:szCs w:val="28"/>
          <w:lang w:val="uk-UA"/>
        </w:rPr>
        <w:t>у розвитку організації основ підготовки вчителів історії в Україні</w:t>
      </w:r>
      <w:r w:rsidR="00E505D7">
        <w:rPr>
          <w:rFonts w:ascii="Times New Roman" w:hAnsi="Times New Roman" w:cs="Times New Roman"/>
          <w:sz w:val="28"/>
          <w:szCs w:val="28"/>
          <w:lang w:val="uk-UA"/>
        </w:rPr>
        <w:t>, як і за часі Центральної Ради,</w:t>
      </w:r>
      <w:r>
        <w:rPr>
          <w:rFonts w:ascii="Times New Roman" w:hAnsi="Times New Roman" w:cs="Times New Roman"/>
          <w:sz w:val="28"/>
          <w:szCs w:val="28"/>
          <w:lang w:val="uk-UA"/>
        </w:rPr>
        <w:t xml:space="preserve"> </w:t>
      </w:r>
      <w:r w:rsidR="00E505D7">
        <w:rPr>
          <w:rFonts w:ascii="Times New Roman" w:hAnsi="Times New Roman" w:cs="Times New Roman"/>
          <w:sz w:val="28"/>
          <w:szCs w:val="28"/>
          <w:lang w:val="uk-UA"/>
        </w:rPr>
        <w:t xml:space="preserve">продовжували </w:t>
      </w:r>
      <w:r>
        <w:rPr>
          <w:rFonts w:ascii="Times New Roman" w:hAnsi="Times New Roman" w:cs="Times New Roman"/>
          <w:sz w:val="28"/>
          <w:szCs w:val="28"/>
          <w:lang w:val="uk-UA"/>
        </w:rPr>
        <w:t>відігра</w:t>
      </w:r>
      <w:r w:rsidR="00C144C4">
        <w:rPr>
          <w:rFonts w:ascii="Times New Roman" w:hAnsi="Times New Roman" w:cs="Times New Roman"/>
          <w:sz w:val="28"/>
          <w:szCs w:val="28"/>
          <w:lang w:val="uk-UA"/>
        </w:rPr>
        <w:t>ва</w:t>
      </w:r>
      <w:r w:rsidR="00E505D7">
        <w:rPr>
          <w:rFonts w:ascii="Times New Roman" w:hAnsi="Times New Roman" w:cs="Times New Roman"/>
          <w:sz w:val="28"/>
          <w:szCs w:val="28"/>
          <w:lang w:val="uk-UA"/>
        </w:rPr>
        <w:t>т</w:t>
      </w:r>
      <w:r w:rsidR="00C144C4">
        <w:rPr>
          <w:rFonts w:ascii="Times New Roman" w:hAnsi="Times New Roman" w:cs="Times New Roman"/>
          <w:sz w:val="28"/>
          <w:szCs w:val="28"/>
          <w:lang w:val="uk-UA"/>
        </w:rPr>
        <w:t xml:space="preserve">и </w:t>
      </w:r>
      <w:r w:rsidR="00C144C4" w:rsidRPr="00BC68B7">
        <w:rPr>
          <w:rFonts w:ascii="Times New Roman" w:hAnsi="Times New Roman" w:cs="Times New Roman"/>
          <w:sz w:val="28"/>
          <w:szCs w:val="28"/>
          <w:lang w:val="uk-UA"/>
        </w:rPr>
        <w:t>учительські з’їзди.</w:t>
      </w:r>
      <w:r w:rsidRPr="00BC68B7">
        <w:rPr>
          <w:rFonts w:ascii="Times New Roman" w:hAnsi="Times New Roman" w:cs="Times New Roman"/>
          <w:sz w:val="28"/>
          <w:szCs w:val="28"/>
          <w:lang w:val="uk-UA"/>
        </w:rPr>
        <w:t xml:space="preserve"> «Учительська армія повинна стати головною армією спеціалізованої</w:t>
      </w:r>
      <w:r>
        <w:rPr>
          <w:rFonts w:ascii="Times New Roman" w:hAnsi="Times New Roman" w:cs="Times New Roman"/>
          <w:sz w:val="28"/>
          <w:szCs w:val="28"/>
          <w:lang w:val="uk-UA"/>
        </w:rPr>
        <w:t xml:space="preserve"> освіти», – наголошувалося на I з’їзді вчителів-інтернаціоналістів у 1918 р. У зв’язку з цим було підкреслено, що учительство повинно злитися зі всією масою трудящих. А головним завданням вчителя історії було пов’язання </w:t>
      </w:r>
      <w:r>
        <w:rPr>
          <w:rFonts w:ascii="Times New Roman" w:hAnsi="Times New Roman" w:cs="Times New Roman"/>
          <w:sz w:val="28"/>
          <w:szCs w:val="28"/>
          <w:lang w:val="uk-UA"/>
        </w:rPr>
        <w:lastRenderedPageBreak/>
        <w:t>учительської діяльності із завданням нової організації суспільства</w:t>
      </w:r>
      <w:r w:rsidR="00BC68B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917A1" w:rsidRPr="00273EB2">
        <w:rPr>
          <w:rFonts w:ascii="Times New Roman" w:hAnsi="Times New Roman" w:cs="Times New Roman"/>
          <w:sz w:val="28"/>
          <w:szCs w:val="28"/>
          <w:lang w:val="uk-UA"/>
        </w:rPr>
        <w:t>30</w:t>
      </w:r>
      <w:r w:rsidR="008917A1">
        <w:rPr>
          <w:rFonts w:ascii="Times New Roman" w:hAnsi="Times New Roman" w:cs="Times New Roman"/>
          <w:sz w:val="28"/>
          <w:szCs w:val="28"/>
          <w:lang w:val="uk-UA"/>
        </w:rPr>
        <w:t>5</w:t>
      </w:r>
      <w:r w:rsidR="00BC68B7">
        <w:rPr>
          <w:rFonts w:ascii="Times New Roman" w:hAnsi="Times New Roman" w:cs="Times New Roman"/>
          <w:sz w:val="28"/>
          <w:szCs w:val="28"/>
          <w:lang w:val="uk-UA"/>
        </w:rPr>
        <w:t>, с. 87</w:t>
      </w:r>
      <w:r>
        <w:rPr>
          <w:rFonts w:ascii="Times New Roman" w:hAnsi="Times New Roman" w:cs="Times New Roman"/>
          <w:sz w:val="28"/>
          <w:szCs w:val="28"/>
          <w:lang w:val="uk-UA"/>
        </w:rPr>
        <w:t>].</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Зосереджуючи увагу на великих проектах з відкриття держуніверситетів, </w:t>
      </w:r>
      <w:r w:rsidR="006106CB">
        <w:rPr>
          <w:rFonts w:ascii="Times New Roman" w:eastAsia="Times New Roman" w:hAnsi="Times New Roman" w:cs="Times New Roman"/>
          <w:sz w:val="28"/>
          <w:szCs w:val="20"/>
          <w:lang w:val="uk-UA"/>
        </w:rPr>
        <w:t xml:space="preserve">і </w:t>
      </w:r>
      <w:r>
        <w:rPr>
          <w:rFonts w:ascii="Times New Roman" w:eastAsia="Times New Roman" w:hAnsi="Times New Roman" w:cs="Times New Roman"/>
          <w:sz w:val="28"/>
          <w:szCs w:val="20"/>
          <w:lang w:val="uk-UA"/>
        </w:rPr>
        <w:t>гетьман і уряд не забували про розвиток вищої історичної педагогічної освіти в губернських і повітових центрах інших регіонів. Так, восени 1918 р. Радою Міністрів було профінансовано й переведено Полтавський історико-філологічний факультет, Ніжинський історико-філологічний інститут та вчительські інститути у статус ВНЗ, прийнято рішення про заснування педагогічних інститутів в Сумах та Житомирі.</w:t>
      </w:r>
      <w:r>
        <w:rPr>
          <w:lang w:val="uk-UA"/>
        </w:rPr>
        <w:t xml:space="preserve"> </w:t>
      </w:r>
      <w:r>
        <w:rPr>
          <w:rFonts w:ascii="Times New Roman" w:hAnsi="Times New Roman" w:cs="Times New Roman"/>
          <w:sz w:val="28"/>
          <w:szCs w:val="28"/>
          <w:lang w:val="uk-UA"/>
        </w:rPr>
        <w:t xml:space="preserve">Проте </w:t>
      </w:r>
      <w:r>
        <w:rPr>
          <w:rFonts w:ascii="Times New Roman" w:eastAsia="Times New Roman" w:hAnsi="Times New Roman" w:cs="Times New Roman"/>
          <w:sz w:val="28"/>
          <w:szCs w:val="20"/>
          <w:lang w:val="uk-UA"/>
        </w:rPr>
        <w:t xml:space="preserve">офіційне відкриття </w:t>
      </w:r>
      <w:r w:rsidRPr="00850308">
        <w:rPr>
          <w:rFonts w:ascii="Times New Roman" w:eastAsia="Times New Roman" w:hAnsi="Times New Roman" w:cs="Times New Roman"/>
          <w:sz w:val="28"/>
          <w:szCs w:val="20"/>
          <w:lang w:val="uk-UA"/>
        </w:rPr>
        <w:t>педагогічного інституту</w:t>
      </w:r>
      <w:r>
        <w:rPr>
          <w:rFonts w:ascii="Times New Roman" w:eastAsia="Times New Roman" w:hAnsi="Times New Roman" w:cs="Times New Roman"/>
          <w:sz w:val="28"/>
          <w:szCs w:val="20"/>
          <w:lang w:val="uk-UA"/>
        </w:rPr>
        <w:t xml:space="preserve"> у м. Житомирі відбулося 16 жовтня 1919 р. і він отримав назву Волинського інституту народної освіти. У тому ж 1919 р</w:t>
      </w:r>
      <w:r w:rsidR="00DD3BB6">
        <w:rPr>
          <w:rFonts w:ascii="Times New Roman" w:eastAsia="Times New Roman" w:hAnsi="Times New Roman" w:cs="Times New Roman"/>
          <w:sz w:val="28"/>
          <w:szCs w:val="20"/>
          <w:lang w:val="uk-UA"/>
        </w:rPr>
        <w:t>.</w:t>
      </w:r>
      <w:r>
        <w:rPr>
          <w:rFonts w:ascii="Times New Roman" w:eastAsia="Times New Roman" w:hAnsi="Times New Roman" w:cs="Times New Roman"/>
          <w:sz w:val="28"/>
          <w:szCs w:val="20"/>
          <w:lang w:val="uk-UA"/>
        </w:rPr>
        <w:t xml:space="preserve"> розпочалися заняття на словесно-історичному факультеті, який готував учителів історії для неповних середніх шкіл. При ньому було створено спеціалізовані кабінети історії України, всесвітньої історії та археології.</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Таким чином, розвиток системи підготовки високоякісних педагогічної кадрів визнавався пріоритетним напрямом державної освітньої політики. Рішенням Відділу учительських шкіл при </w:t>
      </w:r>
      <w:r w:rsidRPr="00BC68B7">
        <w:rPr>
          <w:rFonts w:ascii="Times New Roman" w:eastAsia="Times New Roman" w:hAnsi="Times New Roman" w:cs="Times New Roman"/>
          <w:sz w:val="28"/>
          <w:szCs w:val="20"/>
          <w:lang w:val="uk-UA"/>
        </w:rPr>
        <w:t>Департаменті вищої і середньої освіти від 4 червня 1918 р. визначалось, що підготовка вчителів в інститутах повинна перебувати на рівні тогочасної педагогічної науки. Для цього</w:t>
      </w:r>
      <w:r>
        <w:rPr>
          <w:rFonts w:ascii="Times New Roman" w:eastAsia="Times New Roman" w:hAnsi="Times New Roman" w:cs="Times New Roman"/>
          <w:sz w:val="28"/>
          <w:szCs w:val="20"/>
          <w:lang w:val="uk-UA"/>
        </w:rPr>
        <w:t xml:space="preserve"> рекомендувалося забезпечити: відповідні приміщення для інститутів </w:t>
      </w:r>
      <w:r w:rsidR="00DD3BB6">
        <w:rPr>
          <w:rFonts w:ascii="Times New Roman" w:eastAsia="Times New Roman" w:hAnsi="Times New Roman" w:cs="Times New Roman"/>
          <w:sz w:val="28"/>
          <w:szCs w:val="20"/>
          <w:lang w:val="uk-UA"/>
        </w:rPr>
        <w:t>і</w:t>
      </w:r>
      <w:r>
        <w:rPr>
          <w:rFonts w:ascii="Times New Roman" w:eastAsia="Times New Roman" w:hAnsi="Times New Roman" w:cs="Times New Roman"/>
          <w:sz w:val="28"/>
          <w:szCs w:val="20"/>
          <w:lang w:val="uk-UA"/>
        </w:rPr>
        <w:t xml:space="preserve"> зразкових шкіл при них; мінімум п'ять десятин землі, «щоб трудовий принцип навчання проводився не тільки в теорії, але й на практиці</w:t>
      </w:r>
      <w:r w:rsidR="00DD3BB6">
        <w:rPr>
          <w:rFonts w:ascii="Times New Roman" w:eastAsia="Times New Roman" w:hAnsi="Times New Roman" w:cs="Times New Roman"/>
          <w:sz w:val="28"/>
          <w:szCs w:val="20"/>
          <w:lang w:val="uk-UA"/>
        </w:rPr>
        <w:t xml:space="preserve"> </w:t>
      </w:r>
      <w:r w:rsidR="00DD3BB6" w:rsidRPr="001B265E">
        <w:rPr>
          <w:rFonts w:ascii="Times New Roman" w:eastAsia="Times New Roman" w:hAnsi="Times New Roman" w:cs="Times New Roman"/>
          <w:sz w:val="28"/>
          <w:szCs w:val="28"/>
          <w:lang w:val="uk-UA"/>
        </w:rPr>
        <w:t>[</w:t>
      </w:r>
      <w:r w:rsidR="00DD3BB6">
        <w:rPr>
          <w:rFonts w:ascii="Times New Roman" w:eastAsia="Times New Roman" w:hAnsi="Times New Roman" w:cs="Times New Roman"/>
          <w:sz w:val="28"/>
          <w:szCs w:val="28"/>
          <w:lang w:val="uk-UA"/>
        </w:rPr>
        <w:t>5</w:t>
      </w:r>
      <w:r w:rsidR="00DD3BB6" w:rsidRPr="00273EB2">
        <w:rPr>
          <w:rFonts w:ascii="Times New Roman" w:eastAsia="Times New Roman" w:hAnsi="Times New Roman" w:cs="Times New Roman"/>
          <w:sz w:val="28"/>
          <w:szCs w:val="28"/>
          <w:lang w:val="uk-UA"/>
        </w:rPr>
        <w:t>2</w:t>
      </w:r>
      <w:r w:rsidR="00DD3BB6">
        <w:rPr>
          <w:rFonts w:ascii="Times New Roman" w:eastAsia="Times New Roman" w:hAnsi="Times New Roman" w:cs="Times New Roman"/>
          <w:sz w:val="28"/>
          <w:szCs w:val="28"/>
          <w:lang w:val="uk-UA"/>
        </w:rPr>
        <w:t>0, с. </w:t>
      </w:r>
      <w:r w:rsidR="00465E3A">
        <w:rPr>
          <w:rFonts w:ascii="Times New Roman" w:eastAsia="Times New Roman" w:hAnsi="Times New Roman" w:cs="Times New Roman"/>
          <w:sz w:val="28"/>
          <w:szCs w:val="28"/>
          <w:lang w:val="uk-UA"/>
        </w:rPr>
        <w:t>98</w:t>
      </w:r>
      <w:r w:rsidR="00DD3BB6" w:rsidRPr="001B265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0"/>
          <w:lang w:val="uk-UA"/>
        </w:rPr>
        <w:t>».</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Ухвалою наради з реформи учительських інститутів декларувалося затвердження двох типів шкільно-педагогічних закладів, дещо спільне з учительських інститутів і вищих педагогічних курсів. У структурі таких реформованих інститутів передбачалося три відділи: словесно-історичний, математично-фізичний і природничо-географічний.</w:t>
      </w:r>
    </w:p>
    <w:p w:rsidR="00C45D44" w:rsidRDefault="00C45D44" w:rsidP="00C45D44">
      <w:pPr>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lang w:val="uk-UA"/>
        </w:rPr>
      </w:pPr>
      <w:r w:rsidRPr="00C45D44">
        <w:rPr>
          <w:rFonts w:ascii="Times New Roman" w:eastAsia="Times New Roman" w:hAnsi="Times New Roman" w:cs="Times New Roman"/>
          <w:sz w:val="28"/>
          <w:szCs w:val="28"/>
          <w:lang w:val="uk-UA"/>
        </w:rPr>
        <w:t xml:space="preserve">У серпні 1918 р. було схвалено «Правила прийому в учительські інститути на 1918–1919 н. р.», а також затверджено проекти про підготовку вчителів початкових класів та вищих початкових шкіл, про випуск вчителів українознавства тощо. Щодо підготовки вчителів середньої школи </w:t>
      </w:r>
      <w:r w:rsidRPr="00C45D44">
        <w:rPr>
          <w:rFonts w:ascii="Times New Roman" w:eastAsia="Times New Roman" w:hAnsi="Times New Roman" w:cs="Times New Roman"/>
          <w:sz w:val="28"/>
          <w:szCs w:val="28"/>
          <w:lang w:val="uk-UA"/>
        </w:rPr>
        <w:lastRenderedPageBreak/>
        <w:t>зазначалося, що педагогічний інститут повинен відкриватися в кожній губернії, де в трьох або чотирьох містах є школи ІІ та ІІІ ступенів</w:t>
      </w:r>
      <w:r w:rsidR="001B265E">
        <w:rPr>
          <w:rFonts w:ascii="Times New Roman" w:eastAsia="Times New Roman" w:hAnsi="Times New Roman" w:cs="Times New Roman"/>
          <w:sz w:val="28"/>
          <w:szCs w:val="28"/>
          <w:lang w:val="uk-UA"/>
        </w:rPr>
        <w:t xml:space="preserve"> </w:t>
      </w:r>
      <w:r w:rsidR="001B265E" w:rsidRPr="001B265E">
        <w:rPr>
          <w:rFonts w:ascii="Times New Roman" w:eastAsia="Times New Roman" w:hAnsi="Times New Roman" w:cs="Times New Roman"/>
          <w:sz w:val="28"/>
          <w:szCs w:val="28"/>
          <w:lang w:val="uk-UA"/>
        </w:rPr>
        <w:t>[</w:t>
      </w:r>
      <w:r w:rsidR="008917A1">
        <w:rPr>
          <w:rFonts w:ascii="Times New Roman" w:eastAsia="Times New Roman" w:hAnsi="Times New Roman" w:cs="Times New Roman"/>
          <w:sz w:val="28"/>
          <w:szCs w:val="28"/>
          <w:lang w:val="uk-UA"/>
        </w:rPr>
        <w:t>5</w:t>
      </w:r>
      <w:r w:rsidR="008917A1" w:rsidRPr="00273EB2">
        <w:rPr>
          <w:rFonts w:ascii="Times New Roman" w:eastAsia="Times New Roman" w:hAnsi="Times New Roman" w:cs="Times New Roman"/>
          <w:sz w:val="28"/>
          <w:szCs w:val="28"/>
          <w:lang w:val="uk-UA"/>
        </w:rPr>
        <w:t>2</w:t>
      </w:r>
      <w:r w:rsidR="008917A1">
        <w:rPr>
          <w:rFonts w:ascii="Times New Roman" w:eastAsia="Times New Roman" w:hAnsi="Times New Roman" w:cs="Times New Roman"/>
          <w:sz w:val="28"/>
          <w:szCs w:val="28"/>
          <w:lang w:val="uk-UA"/>
        </w:rPr>
        <w:t>0</w:t>
      </w:r>
      <w:r w:rsidR="005578BD">
        <w:rPr>
          <w:rFonts w:ascii="Times New Roman" w:eastAsia="Times New Roman" w:hAnsi="Times New Roman" w:cs="Times New Roman"/>
          <w:sz w:val="28"/>
          <w:szCs w:val="28"/>
          <w:lang w:val="uk-UA"/>
        </w:rPr>
        <w:t>, с. 100</w:t>
      </w:r>
      <w:r w:rsidR="001B265E" w:rsidRPr="001B265E">
        <w:rPr>
          <w:rFonts w:ascii="Times New Roman" w:eastAsia="Times New Roman" w:hAnsi="Times New Roman" w:cs="Times New Roman"/>
          <w:sz w:val="28"/>
          <w:szCs w:val="28"/>
          <w:lang w:val="uk-UA"/>
        </w:rPr>
        <w:t>]</w:t>
      </w:r>
      <w:r w:rsidRPr="001B265E">
        <w:rPr>
          <w:rFonts w:ascii="Times New Roman" w:eastAsia="Times New Roman" w:hAnsi="Times New Roman" w:cs="Times New Roman"/>
          <w:sz w:val="28"/>
          <w:szCs w:val="28"/>
          <w:lang w:val="uk-UA"/>
        </w:rPr>
        <w:t>.</w:t>
      </w:r>
      <w:r w:rsidRPr="00C45D44">
        <w:rPr>
          <w:rFonts w:ascii="Times New Roman" w:eastAsia="Times New Roman" w:hAnsi="Times New Roman" w:cs="Times New Roman"/>
          <w:sz w:val="28"/>
          <w:szCs w:val="28"/>
          <w:lang w:val="uk-UA"/>
        </w:rPr>
        <w:t xml:space="preserve"> Викладачами в пед</w:t>
      </w:r>
      <w:r w:rsidR="00465E3A">
        <w:rPr>
          <w:rFonts w:ascii="Times New Roman" w:eastAsia="Times New Roman" w:hAnsi="Times New Roman" w:cs="Times New Roman"/>
          <w:sz w:val="28"/>
          <w:szCs w:val="28"/>
          <w:lang w:val="uk-UA"/>
        </w:rPr>
        <w:t>агогічних інститутах</w:t>
      </w:r>
      <w:r w:rsidRPr="00C45D44">
        <w:rPr>
          <w:rFonts w:ascii="Times New Roman" w:eastAsia="Times New Roman" w:hAnsi="Times New Roman" w:cs="Times New Roman"/>
          <w:sz w:val="28"/>
          <w:szCs w:val="28"/>
          <w:lang w:val="uk-UA"/>
        </w:rPr>
        <w:t>, а також інструкторами проведення лекцій могли працювати лише вчителі гімназій з методик фахових предметів</w:t>
      </w:r>
      <w:r w:rsidR="00BC68B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008917A1">
        <w:rPr>
          <w:rFonts w:ascii="Times New Roman" w:eastAsia="Times New Roman" w:hAnsi="Times New Roman" w:cs="Times New Roman"/>
          <w:sz w:val="28"/>
          <w:szCs w:val="28"/>
          <w:lang w:val="uk-UA"/>
        </w:rPr>
        <w:t>5</w:t>
      </w:r>
      <w:r w:rsidR="008917A1" w:rsidRPr="00273EB2">
        <w:rPr>
          <w:rFonts w:ascii="Times New Roman" w:eastAsia="Times New Roman" w:hAnsi="Times New Roman" w:cs="Times New Roman"/>
          <w:sz w:val="28"/>
          <w:szCs w:val="28"/>
        </w:rPr>
        <w:t>2</w:t>
      </w:r>
      <w:r w:rsidR="008917A1">
        <w:rPr>
          <w:rFonts w:ascii="Times New Roman" w:eastAsia="Times New Roman" w:hAnsi="Times New Roman" w:cs="Times New Roman"/>
          <w:sz w:val="28"/>
          <w:szCs w:val="28"/>
          <w:lang w:val="uk-UA"/>
        </w:rPr>
        <w:t>0</w:t>
      </w:r>
      <w:r w:rsidR="005578BD">
        <w:rPr>
          <w:rFonts w:ascii="Times New Roman" w:eastAsia="Times New Roman" w:hAnsi="Times New Roman" w:cs="Times New Roman"/>
          <w:sz w:val="28"/>
          <w:szCs w:val="28"/>
          <w:lang w:val="uk-UA"/>
        </w:rPr>
        <w:t>, с. 101</w:t>
      </w:r>
      <w:r>
        <w:rPr>
          <w:rFonts w:ascii="Times New Roman" w:eastAsia="Times New Roman" w:hAnsi="Times New Roman" w:cs="Times New Roman"/>
          <w:sz w:val="28"/>
          <w:szCs w:val="28"/>
          <w:lang w:val="uk-UA"/>
        </w:rPr>
        <w:t>].</w:t>
      </w:r>
    </w:p>
    <w:p w:rsidR="00C45D44" w:rsidRPr="00C144C4" w:rsidRDefault="00C45D44" w:rsidP="00C144C4">
      <w:pPr>
        <w:widowControl w:val="0"/>
        <w:spacing w:after="0" w:line="360" w:lineRule="auto"/>
        <w:ind w:firstLine="567"/>
        <w:jc w:val="both"/>
        <w:rPr>
          <w:rFonts w:ascii="Times New Roman" w:hAnsi="Times New Roman" w:cs="Times New Roman"/>
          <w:spacing w:val="-8"/>
          <w:sz w:val="28"/>
          <w:szCs w:val="28"/>
          <w:lang w:val="uk-UA"/>
        </w:rPr>
      </w:pPr>
      <w:r w:rsidRPr="00C45D44">
        <w:rPr>
          <w:rFonts w:ascii="Times New Roman" w:hAnsi="Times New Roman" w:cs="Times New Roman"/>
          <w:spacing w:val="-8"/>
          <w:sz w:val="28"/>
          <w:szCs w:val="28"/>
          <w:lang w:val="uk-UA"/>
        </w:rPr>
        <w:t xml:space="preserve">У всіх учительських інститутах педагогічна справа викладалась у двох напрямах: загальноосвітня та педагогічна. </w:t>
      </w:r>
      <w:r w:rsidRPr="00BC68B7">
        <w:rPr>
          <w:rFonts w:ascii="Times New Roman" w:hAnsi="Times New Roman" w:cs="Times New Roman"/>
          <w:spacing w:val="-8"/>
          <w:sz w:val="28"/>
          <w:szCs w:val="28"/>
          <w:lang w:val="uk-UA"/>
        </w:rPr>
        <w:t xml:space="preserve">Міністерство </w:t>
      </w:r>
      <w:r w:rsidR="00465E3A">
        <w:rPr>
          <w:rFonts w:ascii="Times New Roman" w:hAnsi="Times New Roman" w:cs="Times New Roman"/>
          <w:spacing w:val="-8"/>
          <w:sz w:val="28"/>
          <w:szCs w:val="28"/>
          <w:lang w:val="uk-UA"/>
        </w:rPr>
        <w:t>н</w:t>
      </w:r>
      <w:r w:rsidRPr="00BC68B7">
        <w:rPr>
          <w:rFonts w:ascii="Times New Roman" w:hAnsi="Times New Roman" w:cs="Times New Roman"/>
          <w:spacing w:val="-8"/>
          <w:sz w:val="28"/>
          <w:szCs w:val="28"/>
          <w:lang w:val="uk-UA"/>
        </w:rPr>
        <w:t xml:space="preserve">ародної </w:t>
      </w:r>
      <w:r w:rsidR="00465E3A">
        <w:rPr>
          <w:rFonts w:ascii="Times New Roman" w:hAnsi="Times New Roman" w:cs="Times New Roman"/>
          <w:spacing w:val="-8"/>
          <w:sz w:val="28"/>
          <w:szCs w:val="28"/>
          <w:lang w:val="uk-UA"/>
        </w:rPr>
        <w:t>о</w:t>
      </w:r>
      <w:r w:rsidRPr="00BC68B7">
        <w:rPr>
          <w:rFonts w:ascii="Times New Roman" w:hAnsi="Times New Roman" w:cs="Times New Roman"/>
          <w:spacing w:val="-8"/>
          <w:sz w:val="28"/>
          <w:szCs w:val="28"/>
          <w:lang w:val="uk-UA"/>
        </w:rPr>
        <w:t>світи</w:t>
      </w:r>
      <w:r w:rsidRPr="00C45D44">
        <w:rPr>
          <w:rFonts w:ascii="Times New Roman" w:hAnsi="Times New Roman" w:cs="Times New Roman"/>
          <w:spacing w:val="-8"/>
          <w:sz w:val="28"/>
          <w:szCs w:val="28"/>
          <w:lang w:val="uk-UA"/>
        </w:rPr>
        <w:t xml:space="preserve"> </w:t>
      </w:r>
      <w:r w:rsidR="00465E3A">
        <w:rPr>
          <w:rFonts w:ascii="Times New Roman" w:hAnsi="Times New Roman" w:cs="Times New Roman"/>
          <w:spacing w:val="-8"/>
          <w:sz w:val="28"/>
          <w:szCs w:val="28"/>
          <w:lang w:val="uk-UA"/>
        </w:rPr>
        <w:t>встановило</w:t>
      </w:r>
      <w:r w:rsidRPr="00C45D44">
        <w:rPr>
          <w:rFonts w:ascii="Times New Roman" w:hAnsi="Times New Roman" w:cs="Times New Roman"/>
          <w:spacing w:val="-8"/>
          <w:sz w:val="28"/>
          <w:szCs w:val="28"/>
          <w:lang w:val="uk-UA"/>
        </w:rPr>
        <w:t>, що педагогічна підготовка повинна мати провідну роль, тому педагогічним Радам учительських інститутів при виробленні планів і програм було рекомендовано дотримуватися таких норм:</w:t>
      </w:r>
      <w:r w:rsidR="00C144C4">
        <w:rPr>
          <w:rFonts w:ascii="Times New Roman" w:hAnsi="Times New Roman" w:cs="Times New Roman"/>
          <w:spacing w:val="-8"/>
          <w:sz w:val="28"/>
          <w:szCs w:val="28"/>
          <w:lang w:val="uk-UA"/>
        </w:rPr>
        <w:t xml:space="preserve"> 1. </w:t>
      </w:r>
      <w:r w:rsidRPr="00C144C4">
        <w:rPr>
          <w:rFonts w:ascii="Times New Roman" w:hAnsi="Times New Roman" w:cs="Times New Roman"/>
          <w:spacing w:val="-8"/>
          <w:sz w:val="28"/>
          <w:szCs w:val="28"/>
          <w:lang w:val="uk-UA"/>
        </w:rPr>
        <w:t xml:space="preserve">З огляду на те, що спеціалізація вводиться з першого року навчання, </w:t>
      </w:r>
      <w:r w:rsidR="00465E3A">
        <w:rPr>
          <w:rFonts w:ascii="Times New Roman" w:hAnsi="Times New Roman" w:cs="Times New Roman"/>
          <w:spacing w:val="-8"/>
          <w:sz w:val="28"/>
          <w:szCs w:val="28"/>
          <w:lang w:val="uk-UA"/>
        </w:rPr>
        <w:t>в</w:t>
      </w:r>
      <w:r w:rsidRPr="00C144C4">
        <w:rPr>
          <w:rFonts w:ascii="Times New Roman" w:hAnsi="Times New Roman" w:cs="Times New Roman"/>
          <w:spacing w:val="-8"/>
          <w:sz w:val="28"/>
          <w:szCs w:val="28"/>
          <w:lang w:val="uk-UA"/>
        </w:rPr>
        <w:t xml:space="preserve"> інституті на обов’язкові загальнопедагогічні предмети і освітні предмети виділяти більше го</w:t>
      </w:r>
      <w:r w:rsidR="00C144C4" w:rsidRPr="00C144C4">
        <w:rPr>
          <w:rFonts w:ascii="Times New Roman" w:hAnsi="Times New Roman" w:cs="Times New Roman"/>
          <w:spacing w:val="-8"/>
          <w:sz w:val="28"/>
          <w:szCs w:val="28"/>
          <w:lang w:val="uk-UA"/>
        </w:rPr>
        <w:t>дин, ніж на спеціальні предмети</w:t>
      </w:r>
      <w:r w:rsidR="00465E3A">
        <w:rPr>
          <w:rFonts w:ascii="Times New Roman" w:hAnsi="Times New Roman" w:cs="Times New Roman"/>
          <w:spacing w:val="-8"/>
          <w:sz w:val="28"/>
          <w:szCs w:val="28"/>
          <w:lang w:val="uk-UA"/>
        </w:rPr>
        <w:t>.</w:t>
      </w:r>
      <w:r w:rsidR="00C144C4" w:rsidRPr="00C144C4">
        <w:rPr>
          <w:rFonts w:ascii="Times New Roman" w:hAnsi="Times New Roman" w:cs="Times New Roman"/>
          <w:spacing w:val="-8"/>
          <w:sz w:val="28"/>
          <w:szCs w:val="28"/>
          <w:lang w:val="uk-UA"/>
        </w:rPr>
        <w:t xml:space="preserve"> 2. </w:t>
      </w:r>
      <w:r w:rsidRPr="00C144C4">
        <w:rPr>
          <w:rFonts w:ascii="Times New Roman" w:hAnsi="Times New Roman" w:cs="Times New Roman"/>
          <w:spacing w:val="-8"/>
          <w:sz w:val="28"/>
          <w:szCs w:val="28"/>
          <w:lang w:val="uk-UA"/>
        </w:rPr>
        <w:t xml:space="preserve">Для виконання програм у всіх трьох класах вводилася </w:t>
      </w:r>
      <w:r w:rsidR="00465E3A">
        <w:rPr>
          <w:rFonts w:ascii="Times New Roman" w:hAnsi="Times New Roman" w:cs="Times New Roman"/>
          <w:spacing w:val="-8"/>
          <w:sz w:val="28"/>
          <w:szCs w:val="28"/>
          <w:lang w:val="uk-UA"/>
        </w:rPr>
        <w:t>встановлена</w:t>
      </w:r>
      <w:r w:rsidRPr="00C144C4">
        <w:rPr>
          <w:rFonts w:ascii="Times New Roman" w:hAnsi="Times New Roman" w:cs="Times New Roman"/>
          <w:spacing w:val="-8"/>
          <w:sz w:val="28"/>
          <w:szCs w:val="28"/>
          <w:lang w:val="uk-UA"/>
        </w:rPr>
        <w:t xml:space="preserve"> кількість годин на кожен тиждень: а) на всі загальнопедагогічні </w:t>
      </w:r>
      <w:r w:rsidR="00465E3A">
        <w:rPr>
          <w:rFonts w:ascii="Times New Roman" w:hAnsi="Times New Roman" w:cs="Times New Roman"/>
          <w:spacing w:val="-8"/>
          <w:sz w:val="28"/>
          <w:szCs w:val="28"/>
          <w:lang w:val="uk-UA"/>
        </w:rPr>
        <w:t>й</w:t>
      </w:r>
      <w:r w:rsidRPr="00C144C4">
        <w:rPr>
          <w:rFonts w:ascii="Times New Roman" w:hAnsi="Times New Roman" w:cs="Times New Roman"/>
          <w:spacing w:val="-8"/>
          <w:sz w:val="28"/>
          <w:szCs w:val="28"/>
          <w:lang w:val="uk-UA"/>
        </w:rPr>
        <w:t xml:space="preserve"> освітні обов’язкові предмети – від 56–60 годин; б) на обов’язкові предмети в </w:t>
      </w:r>
      <w:r w:rsidR="00465E3A" w:rsidRPr="00C144C4">
        <w:rPr>
          <w:rFonts w:ascii="Times New Roman" w:hAnsi="Times New Roman" w:cs="Times New Roman"/>
          <w:spacing w:val="-8"/>
          <w:sz w:val="28"/>
          <w:szCs w:val="28"/>
          <w:lang w:val="uk-UA"/>
        </w:rPr>
        <w:t xml:space="preserve">позашкільний </w:t>
      </w:r>
      <w:r w:rsidRPr="00C144C4">
        <w:rPr>
          <w:rFonts w:ascii="Times New Roman" w:hAnsi="Times New Roman" w:cs="Times New Roman"/>
          <w:spacing w:val="-8"/>
          <w:sz w:val="28"/>
          <w:szCs w:val="28"/>
          <w:lang w:val="uk-UA"/>
        </w:rPr>
        <w:t>час</w:t>
      </w:r>
      <w:r w:rsidR="00465E3A">
        <w:rPr>
          <w:rFonts w:ascii="Times New Roman" w:hAnsi="Times New Roman" w:cs="Times New Roman"/>
          <w:spacing w:val="-8"/>
          <w:sz w:val="28"/>
          <w:szCs w:val="28"/>
          <w:lang w:val="uk-UA"/>
        </w:rPr>
        <w:t xml:space="preserve"> </w:t>
      </w:r>
      <w:r w:rsidRPr="00C144C4">
        <w:rPr>
          <w:rFonts w:ascii="Times New Roman" w:hAnsi="Times New Roman" w:cs="Times New Roman"/>
          <w:spacing w:val="-8"/>
          <w:sz w:val="28"/>
          <w:szCs w:val="28"/>
          <w:lang w:val="uk-UA"/>
        </w:rPr>
        <w:t>– не більше 5 годин, на теоретичне і практичне студіювання предметів з методиками  вводилося від 150–154 годин, у тому числі на практичні уроки і розбір уроків з ус</w:t>
      </w:r>
      <w:r w:rsidR="00465E3A">
        <w:rPr>
          <w:rFonts w:ascii="Times New Roman" w:hAnsi="Times New Roman" w:cs="Times New Roman"/>
          <w:spacing w:val="-8"/>
          <w:sz w:val="28"/>
          <w:szCs w:val="28"/>
          <w:lang w:val="uk-UA"/>
        </w:rPr>
        <w:t>іх спеціальностей – не менше 18 </w:t>
      </w:r>
      <w:r w:rsidRPr="00C144C4">
        <w:rPr>
          <w:rFonts w:ascii="Times New Roman" w:hAnsi="Times New Roman" w:cs="Times New Roman"/>
          <w:spacing w:val="-8"/>
          <w:sz w:val="28"/>
          <w:szCs w:val="28"/>
          <w:lang w:val="uk-UA"/>
        </w:rPr>
        <w:t>годин, окрім педагогічних конференцій; в) усього повинно бути не менше 21</w:t>
      </w:r>
      <w:r w:rsidR="00465E3A">
        <w:rPr>
          <w:rFonts w:ascii="Times New Roman" w:hAnsi="Times New Roman" w:cs="Times New Roman"/>
          <w:spacing w:val="-8"/>
          <w:sz w:val="28"/>
          <w:szCs w:val="28"/>
          <w:lang w:val="uk-UA"/>
        </w:rPr>
        <w:t>0 </w:t>
      </w:r>
      <w:r w:rsidRPr="00C144C4">
        <w:rPr>
          <w:rFonts w:ascii="Times New Roman" w:hAnsi="Times New Roman" w:cs="Times New Roman"/>
          <w:spacing w:val="-8"/>
          <w:sz w:val="28"/>
          <w:szCs w:val="28"/>
          <w:lang w:val="uk-UA"/>
        </w:rPr>
        <w:t>годин.</w:t>
      </w:r>
    </w:p>
    <w:p w:rsidR="00C45D44" w:rsidRPr="00BC68B7" w:rsidRDefault="00C45D44" w:rsidP="00C45D44">
      <w:pPr>
        <w:pStyle w:val="af3"/>
        <w:ind w:left="66" w:firstLine="501"/>
        <w:rPr>
          <w:b w:val="0"/>
          <w:i w:val="0"/>
          <w:spacing w:val="-8"/>
          <w:szCs w:val="28"/>
        </w:rPr>
      </w:pPr>
      <w:r w:rsidRPr="00C45D44">
        <w:rPr>
          <w:b w:val="0"/>
          <w:i w:val="0"/>
          <w:spacing w:val="-8"/>
          <w:szCs w:val="28"/>
        </w:rPr>
        <w:t>Вводились обов’язкові загальнопедагогічні й освітні предмети: богословіє (історія релігії), педагогіка, психологія, логіка, теорія навчання, теорія виховання, школознавство, історія педагогіки, історія культури та історія України</w:t>
      </w:r>
      <w:r w:rsidR="00BC68B7" w:rsidRPr="00BC68B7">
        <w:rPr>
          <w:b w:val="0"/>
          <w:i w:val="0"/>
          <w:spacing w:val="-8"/>
          <w:szCs w:val="28"/>
        </w:rPr>
        <w:t xml:space="preserve"> </w:t>
      </w:r>
      <w:r w:rsidRPr="00C45D44">
        <w:rPr>
          <w:b w:val="0"/>
          <w:i w:val="0"/>
          <w:spacing w:val="-8"/>
          <w:szCs w:val="28"/>
        </w:rPr>
        <w:t>[</w:t>
      </w:r>
      <w:r w:rsidR="008917A1" w:rsidRPr="00BC68B7">
        <w:rPr>
          <w:b w:val="0"/>
          <w:i w:val="0"/>
          <w:spacing w:val="-8"/>
          <w:szCs w:val="28"/>
        </w:rPr>
        <w:t>5</w:t>
      </w:r>
      <w:r w:rsidR="008917A1" w:rsidRPr="00273EB2">
        <w:rPr>
          <w:b w:val="0"/>
          <w:i w:val="0"/>
          <w:spacing w:val="-8"/>
          <w:szCs w:val="28"/>
        </w:rPr>
        <w:t>2</w:t>
      </w:r>
      <w:r w:rsidR="008917A1">
        <w:rPr>
          <w:b w:val="0"/>
          <w:i w:val="0"/>
          <w:spacing w:val="-8"/>
          <w:szCs w:val="28"/>
        </w:rPr>
        <w:t>1</w:t>
      </w:r>
      <w:r w:rsidR="005578BD">
        <w:rPr>
          <w:b w:val="0"/>
          <w:i w:val="0"/>
          <w:spacing w:val="-8"/>
          <w:szCs w:val="28"/>
        </w:rPr>
        <w:t>, с. 21</w:t>
      </w:r>
      <w:r w:rsidRPr="00BC68B7">
        <w:rPr>
          <w:b w:val="0"/>
          <w:i w:val="0"/>
          <w:spacing w:val="-8"/>
          <w:szCs w:val="28"/>
        </w:rPr>
        <w:t xml:space="preserve">].  </w:t>
      </w:r>
    </w:p>
    <w:p w:rsidR="00C45D44" w:rsidRPr="00C45D44" w:rsidRDefault="00465E3A" w:rsidP="00C45D44">
      <w:pPr>
        <w:spacing w:after="0" w:line="360" w:lineRule="auto"/>
        <w:ind w:left="66" w:firstLine="501"/>
        <w:jc w:val="both"/>
        <w:rPr>
          <w:rFonts w:ascii="Times New Roman" w:hAnsi="Times New Roman" w:cs="Times New Roman"/>
          <w:bCs/>
          <w:iCs/>
          <w:spacing w:val="-8"/>
          <w:sz w:val="28"/>
          <w:szCs w:val="28"/>
          <w:lang w:val="uk-UA"/>
        </w:rPr>
      </w:pPr>
      <w:r>
        <w:rPr>
          <w:rFonts w:ascii="Times New Roman" w:hAnsi="Times New Roman" w:cs="Times New Roman"/>
          <w:bCs/>
          <w:iCs/>
          <w:spacing w:val="-8"/>
          <w:sz w:val="28"/>
          <w:szCs w:val="28"/>
          <w:lang w:val="uk-UA"/>
        </w:rPr>
        <w:t>П</w:t>
      </w:r>
      <w:r w:rsidR="00C45D44" w:rsidRPr="00C45D44">
        <w:rPr>
          <w:rFonts w:ascii="Times New Roman" w:hAnsi="Times New Roman" w:cs="Times New Roman"/>
          <w:bCs/>
          <w:iCs/>
          <w:spacing w:val="-8"/>
          <w:sz w:val="28"/>
          <w:szCs w:val="28"/>
          <w:lang w:val="uk-UA"/>
        </w:rPr>
        <w:t>ідготовк</w:t>
      </w:r>
      <w:r>
        <w:rPr>
          <w:rFonts w:ascii="Times New Roman" w:hAnsi="Times New Roman" w:cs="Times New Roman"/>
          <w:bCs/>
          <w:iCs/>
          <w:spacing w:val="-8"/>
          <w:sz w:val="28"/>
          <w:szCs w:val="28"/>
          <w:lang w:val="uk-UA"/>
        </w:rPr>
        <w:t>а</w:t>
      </w:r>
      <w:r w:rsidR="00C45D44" w:rsidRPr="00C45D44">
        <w:rPr>
          <w:rFonts w:ascii="Times New Roman" w:hAnsi="Times New Roman" w:cs="Times New Roman"/>
          <w:bCs/>
          <w:iCs/>
          <w:spacing w:val="-8"/>
          <w:sz w:val="28"/>
          <w:szCs w:val="28"/>
          <w:lang w:val="uk-UA"/>
        </w:rPr>
        <w:t xml:space="preserve"> учителя здійснювалася на основі спеціальних і педагогічних предметів, які мали забезпечувати набуття необхідних знань та умінь для роботи у школі. Так, відповідно до інструкції Міністерства народної освіти на словесно-історичному відділенні навчальними планами передбачалися такі дисципліни: українська мова і література; російська мова і література; методика української та російської мов із практичними заняттями, семінари та пробні уроки з розбором; всесвітня література; загальна історія з російської й історія України; методика історії з практичними заняттями (семінари, пробні уроки з аналізом)</w:t>
      </w:r>
      <w:r w:rsidR="00090D42">
        <w:rPr>
          <w:rFonts w:ascii="Times New Roman" w:hAnsi="Times New Roman" w:cs="Times New Roman"/>
          <w:bCs/>
          <w:iCs/>
          <w:spacing w:val="-8"/>
          <w:sz w:val="28"/>
          <w:szCs w:val="28"/>
          <w:lang w:val="uk-UA"/>
        </w:rPr>
        <w:t xml:space="preserve"> </w:t>
      </w:r>
      <w:r w:rsidR="00C45D44" w:rsidRPr="00C45D44">
        <w:rPr>
          <w:rFonts w:ascii="Times New Roman" w:hAnsi="Times New Roman" w:cs="Times New Roman"/>
          <w:bCs/>
          <w:iCs/>
          <w:spacing w:val="-8"/>
          <w:sz w:val="28"/>
          <w:szCs w:val="28"/>
          <w:lang w:val="uk-UA"/>
        </w:rPr>
        <w:t>[</w:t>
      </w:r>
      <w:r w:rsidR="008917A1">
        <w:rPr>
          <w:rFonts w:ascii="Times New Roman" w:hAnsi="Times New Roman" w:cs="Times New Roman"/>
          <w:bCs/>
          <w:iCs/>
          <w:spacing w:val="-8"/>
          <w:sz w:val="28"/>
          <w:szCs w:val="28"/>
          <w:lang w:val="uk-UA"/>
        </w:rPr>
        <w:t>5</w:t>
      </w:r>
      <w:r w:rsidR="008917A1" w:rsidRPr="00273EB2">
        <w:rPr>
          <w:rFonts w:ascii="Times New Roman" w:hAnsi="Times New Roman" w:cs="Times New Roman"/>
          <w:bCs/>
          <w:iCs/>
          <w:spacing w:val="-8"/>
          <w:sz w:val="28"/>
          <w:szCs w:val="28"/>
          <w:lang w:val="uk-UA"/>
        </w:rPr>
        <w:t>2</w:t>
      </w:r>
      <w:r w:rsidR="008917A1">
        <w:rPr>
          <w:rFonts w:ascii="Times New Roman" w:hAnsi="Times New Roman" w:cs="Times New Roman"/>
          <w:bCs/>
          <w:iCs/>
          <w:spacing w:val="-8"/>
          <w:sz w:val="28"/>
          <w:szCs w:val="28"/>
          <w:lang w:val="uk-UA"/>
        </w:rPr>
        <w:t>1</w:t>
      </w:r>
      <w:r w:rsidR="005578BD">
        <w:rPr>
          <w:rFonts w:ascii="Times New Roman" w:hAnsi="Times New Roman" w:cs="Times New Roman"/>
          <w:bCs/>
          <w:iCs/>
          <w:spacing w:val="-8"/>
          <w:sz w:val="28"/>
          <w:szCs w:val="28"/>
          <w:lang w:val="uk-UA"/>
        </w:rPr>
        <w:t>, с. 21</w:t>
      </w:r>
      <w:r w:rsidR="00C45D44" w:rsidRPr="00C45D44">
        <w:rPr>
          <w:rFonts w:ascii="Times New Roman" w:hAnsi="Times New Roman" w:cs="Times New Roman"/>
          <w:bCs/>
          <w:iCs/>
          <w:spacing w:val="-8"/>
          <w:sz w:val="28"/>
          <w:szCs w:val="28"/>
          <w:lang w:val="uk-UA"/>
        </w:rPr>
        <w:t>].</w:t>
      </w:r>
    </w:p>
    <w:p w:rsidR="00C45D44" w:rsidRPr="00465E3A" w:rsidRDefault="00C45D44" w:rsidP="00C45D44">
      <w:pPr>
        <w:pStyle w:val="af3"/>
        <w:widowControl w:val="0"/>
        <w:ind w:left="0" w:firstLine="567"/>
        <w:rPr>
          <w:b w:val="0"/>
          <w:i w:val="0"/>
          <w:sz w:val="20"/>
          <w:szCs w:val="20"/>
        </w:rPr>
      </w:pPr>
      <w:r w:rsidRPr="00850308">
        <w:rPr>
          <w:b w:val="0"/>
          <w:bCs w:val="0"/>
          <w:i w:val="0"/>
          <w:iCs w:val="0"/>
          <w:spacing w:val="-8"/>
          <w:szCs w:val="28"/>
        </w:rPr>
        <w:lastRenderedPageBreak/>
        <w:t>Навчальні плани</w:t>
      </w:r>
      <w:r w:rsidRPr="00C45D44">
        <w:rPr>
          <w:b w:val="0"/>
          <w:bCs w:val="0"/>
          <w:i w:val="0"/>
          <w:iCs w:val="0"/>
          <w:spacing w:val="-8"/>
          <w:szCs w:val="28"/>
        </w:rPr>
        <w:t xml:space="preserve"> розроблялися й затверджувалися професорсько-викладацьким колективом конкретного інституту чи університету. Плани були схожі, однак мали певні відмінності залежно від умов і особливостей функціонування педагогічного закладу (</w:t>
      </w:r>
      <w:r w:rsidRPr="00850308">
        <w:rPr>
          <w:b w:val="0"/>
          <w:bCs w:val="0"/>
          <w:iCs w:val="0"/>
          <w:spacing w:val="-8"/>
          <w:szCs w:val="28"/>
        </w:rPr>
        <w:t xml:space="preserve">Додатки </w:t>
      </w:r>
      <w:r w:rsidR="00113923" w:rsidRPr="00850308">
        <w:rPr>
          <w:b w:val="0"/>
          <w:bCs w:val="0"/>
          <w:iCs w:val="0"/>
          <w:spacing w:val="-8"/>
          <w:szCs w:val="28"/>
        </w:rPr>
        <w:t>Г</w:t>
      </w:r>
      <w:r w:rsidRPr="00850308">
        <w:rPr>
          <w:b w:val="0"/>
          <w:bCs w:val="0"/>
          <w:iCs w:val="0"/>
          <w:spacing w:val="-8"/>
          <w:szCs w:val="28"/>
        </w:rPr>
        <w:t xml:space="preserve">, </w:t>
      </w:r>
      <w:r w:rsidR="005578BD" w:rsidRPr="00850308">
        <w:rPr>
          <w:b w:val="0"/>
          <w:bCs w:val="0"/>
          <w:iCs w:val="0"/>
          <w:spacing w:val="-8"/>
          <w:szCs w:val="28"/>
        </w:rPr>
        <w:t>Д</w:t>
      </w:r>
      <w:r w:rsidRPr="00850308">
        <w:rPr>
          <w:b w:val="0"/>
          <w:bCs w:val="0"/>
          <w:iCs w:val="0"/>
          <w:spacing w:val="-8"/>
          <w:szCs w:val="28"/>
        </w:rPr>
        <w:t xml:space="preserve">, </w:t>
      </w:r>
      <w:r w:rsidR="005578BD" w:rsidRPr="00850308">
        <w:rPr>
          <w:b w:val="0"/>
          <w:bCs w:val="0"/>
          <w:iCs w:val="0"/>
          <w:spacing w:val="-8"/>
          <w:szCs w:val="28"/>
        </w:rPr>
        <w:t>Ж</w:t>
      </w:r>
      <w:r w:rsidRPr="00C45D44">
        <w:rPr>
          <w:b w:val="0"/>
          <w:bCs w:val="0"/>
          <w:i w:val="0"/>
          <w:iCs w:val="0"/>
          <w:spacing w:val="-8"/>
          <w:szCs w:val="28"/>
        </w:rPr>
        <w:t xml:space="preserve">). Крім того, </w:t>
      </w:r>
      <w:r w:rsidRPr="00C45D44">
        <w:rPr>
          <w:b w:val="0"/>
          <w:i w:val="0"/>
          <w:szCs w:val="28"/>
        </w:rPr>
        <w:t>педагогічні ради університетів були зорієнтовані на підготовку вчителів для національної школи. На словесно-історичних факультетах вводилис</w:t>
      </w:r>
      <w:r w:rsidR="00465E3A">
        <w:rPr>
          <w:b w:val="0"/>
          <w:i w:val="0"/>
          <w:szCs w:val="28"/>
        </w:rPr>
        <w:t>я</w:t>
      </w:r>
      <w:r w:rsidRPr="00C45D44">
        <w:rPr>
          <w:b w:val="0"/>
          <w:i w:val="0"/>
          <w:szCs w:val="28"/>
        </w:rPr>
        <w:t xml:space="preserve"> такі предмети: українська мова та література, історія загальна, історія України, історія слов’янського народу, історія культури, географія України, історія релігії, біологія, політекономія, загальна і дитяча психологія, гігієна, графічне мистецтво, теорія виховання, історія освіти на Україні, гімнастика тощо. У всіх університетах створювалис</w:t>
      </w:r>
      <w:r w:rsidR="00465E3A">
        <w:rPr>
          <w:b w:val="0"/>
          <w:i w:val="0"/>
          <w:szCs w:val="28"/>
        </w:rPr>
        <w:t>я</w:t>
      </w:r>
      <w:r w:rsidRPr="00C45D44">
        <w:rPr>
          <w:b w:val="0"/>
          <w:i w:val="0"/>
          <w:szCs w:val="28"/>
        </w:rPr>
        <w:t xml:space="preserve"> кафедри історії </w:t>
      </w:r>
      <w:r w:rsidRPr="00F37CA2">
        <w:rPr>
          <w:b w:val="0"/>
          <w:i w:val="0"/>
          <w:szCs w:val="28"/>
        </w:rPr>
        <w:t>України</w:t>
      </w:r>
      <w:r w:rsidRPr="00465E3A">
        <w:rPr>
          <w:b w:val="0"/>
          <w:i w:val="0"/>
          <w:szCs w:val="28"/>
        </w:rPr>
        <w:t xml:space="preserve"> </w:t>
      </w:r>
      <w:r w:rsidRPr="00F37CA2">
        <w:rPr>
          <w:b w:val="0"/>
          <w:i w:val="0"/>
          <w:szCs w:val="28"/>
        </w:rPr>
        <w:t>[</w:t>
      </w:r>
      <w:r w:rsidR="008917A1" w:rsidRPr="00465E3A">
        <w:rPr>
          <w:b w:val="0"/>
          <w:i w:val="0"/>
          <w:szCs w:val="28"/>
        </w:rPr>
        <w:t>343</w:t>
      </w:r>
      <w:r w:rsidRPr="00F37CA2">
        <w:rPr>
          <w:b w:val="0"/>
          <w:i w:val="0"/>
          <w:szCs w:val="28"/>
        </w:rPr>
        <w:t>]</w:t>
      </w:r>
      <w:r w:rsidRPr="00F37CA2">
        <w:rPr>
          <w:b w:val="0"/>
          <w:i w:val="0"/>
          <w:sz w:val="20"/>
          <w:szCs w:val="20"/>
        </w:rPr>
        <w:t>.</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Рішенням Мін</w:t>
      </w:r>
      <w:r w:rsidR="00465E3A">
        <w:rPr>
          <w:rFonts w:ascii="Times New Roman" w:eastAsia="Times New Roman" w:hAnsi="Times New Roman" w:cs="Times New Roman"/>
          <w:sz w:val="28"/>
          <w:szCs w:val="20"/>
          <w:lang w:val="uk-UA"/>
        </w:rPr>
        <w:t>істерства народної освіти</w:t>
      </w:r>
      <w:r>
        <w:rPr>
          <w:rFonts w:ascii="Times New Roman" w:eastAsia="Times New Roman" w:hAnsi="Times New Roman" w:cs="Times New Roman"/>
          <w:sz w:val="28"/>
          <w:szCs w:val="20"/>
          <w:lang w:val="uk-UA"/>
        </w:rPr>
        <w:t xml:space="preserve"> при учительських інститутах започатковувалися </w:t>
      </w:r>
      <w:r w:rsidRPr="00850308">
        <w:rPr>
          <w:rFonts w:ascii="Times New Roman" w:eastAsia="Times New Roman" w:hAnsi="Times New Roman" w:cs="Times New Roman"/>
          <w:sz w:val="28"/>
          <w:szCs w:val="20"/>
          <w:lang w:val="uk-UA"/>
        </w:rPr>
        <w:t>семінарії.</w:t>
      </w:r>
      <w:r>
        <w:rPr>
          <w:rFonts w:ascii="Times New Roman" w:eastAsia="Times New Roman" w:hAnsi="Times New Roman" w:cs="Times New Roman"/>
          <w:sz w:val="28"/>
          <w:szCs w:val="20"/>
          <w:lang w:val="uk-UA"/>
        </w:rPr>
        <w:t xml:space="preserve"> Було розроблено й офіційну інструкцію щодо їх організації, яка передбачала: а) теоретичне й особливо практичне навчання української мови взагалі та у прист</w:t>
      </w:r>
      <w:r w:rsidR="00E009A0">
        <w:rPr>
          <w:rFonts w:ascii="Times New Roman" w:eastAsia="Times New Roman" w:hAnsi="Times New Roman" w:cs="Times New Roman"/>
          <w:sz w:val="28"/>
          <w:szCs w:val="20"/>
          <w:lang w:val="uk-UA"/>
        </w:rPr>
        <w:t>осуванні до навчання</w:t>
      </w:r>
      <w:r>
        <w:rPr>
          <w:rFonts w:ascii="Times New Roman" w:eastAsia="Times New Roman" w:hAnsi="Times New Roman" w:cs="Times New Roman"/>
          <w:sz w:val="28"/>
          <w:szCs w:val="20"/>
          <w:lang w:val="uk-UA"/>
        </w:rPr>
        <w:t xml:space="preserve"> певного шкільного предмета, зокрема навчання української літератури; б) студіювання географії й етнографії України (народних творів, звичаїв, обрядів, пісень, народних термінів та знань у галузі природознавства, ме</w:t>
      </w:r>
      <w:r w:rsidR="00465E3A">
        <w:rPr>
          <w:rFonts w:ascii="Times New Roman" w:eastAsia="Times New Roman" w:hAnsi="Times New Roman" w:cs="Times New Roman"/>
          <w:sz w:val="28"/>
          <w:szCs w:val="20"/>
          <w:lang w:val="uk-UA"/>
        </w:rPr>
        <w:t>дицини, фізики, математики); в) </w:t>
      </w:r>
      <w:r>
        <w:rPr>
          <w:rFonts w:ascii="Times New Roman" w:eastAsia="Times New Roman" w:hAnsi="Times New Roman" w:cs="Times New Roman"/>
          <w:sz w:val="28"/>
          <w:szCs w:val="20"/>
          <w:lang w:val="uk-UA"/>
        </w:rPr>
        <w:t xml:space="preserve">студіювання історії України й історичних її пам’ятників; г) студіювання термінології в </w:t>
      </w:r>
      <w:r w:rsidR="00465E3A">
        <w:rPr>
          <w:rFonts w:ascii="Times New Roman" w:eastAsia="Times New Roman" w:hAnsi="Times New Roman" w:cs="Times New Roman"/>
          <w:sz w:val="28"/>
          <w:szCs w:val="20"/>
          <w:lang w:val="uk-UA"/>
        </w:rPr>
        <w:t>сфері</w:t>
      </w:r>
      <w:r>
        <w:rPr>
          <w:rFonts w:ascii="Times New Roman" w:eastAsia="Times New Roman" w:hAnsi="Times New Roman" w:cs="Times New Roman"/>
          <w:sz w:val="28"/>
          <w:szCs w:val="20"/>
          <w:lang w:val="uk-UA"/>
        </w:rPr>
        <w:t xml:space="preserve"> граматики, теорії письменства, закону Божого, графічних мистецтв, музики; д) критичний огляд </w:t>
      </w:r>
      <w:r w:rsidR="00465E3A">
        <w:rPr>
          <w:rFonts w:ascii="Times New Roman" w:eastAsia="Times New Roman" w:hAnsi="Times New Roman" w:cs="Times New Roman"/>
          <w:sz w:val="28"/>
          <w:szCs w:val="20"/>
          <w:lang w:val="uk-UA"/>
        </w:rPr>
        <w:t>шкільної навчальної</w:t>
      </w:r>
      <w:r>
        <w:rPr>
          <w:rFonts w:ascii="Times New Roman" w:eastAsia="Times New Roman" w:hAnsi="Times New Roman" w:cs="Times New Roman"/>
          <w:sz w:val="28"/>
          <w:szCs w:val="20"/>
          <w:lang w:val="uk-UA"/>
        </w:rPr>
        <w:t xml:space="preserve"> літератури на українській мові й ознайомлення з лі</w:t>
      </w:r>
      <w:r w:rsidR="00465E3A">
        <w:rPr>
          <w:rFonts w:ascii="Times New Roman" w:eastAsia="Times New Roman" w:hAnsi="Times New Roman" w:cs="Times New Roman"/>
          <w:sz w:val="28"/>
          <w:szCs w:val="20"/>
          <w:lang w:val="uk-UA"/>
        </w:rPr>
        <w:t>тературою з українознавства; е) </w:t>
      </w:r>
      <w:r>
        <w:rPr>
          <w:rFonts w:ascii="Times New Roman" w:eastAsia="Times New Roman" w:hAnsi="Times New Roman" w:cs="Times New Roman"/>
          <w:sz w:val="28"/>
          <w:szCs w:val="20"/>
          <w:lang w:val="uk-UA"/>
        </w:rPr>
        <w:t>студіювання українського мистецтва: малювання, архітектури, музики.</w:t>
      </w:r>
    </w:p>
    <w:p w:rsidR="00C45D44" w:rsidRDefault="00E009A0" w:rsidP="00C45D44">
      <w:pPr>
        <w:spacing w:after="0" w:line="360" w:lineRule="auto"/>
        <w:ind w:firstLine="567"/>
        <w:jc w:val="both"/>
        <w:rPr>
          <w:rFonts w:ascii="Times New Roman" w:eastAsia="Times New Roman" w:hAnsi="Times New Roman" w:cs="Times New Roman"/>
          <w:sz w:val="28"/>
          <w:szCs w:val="20"/>
          <w:lang w:val="uk-UA"/>
        </w:rPr>
      </w:pPr>
      <w:r w:rsidRPr="00873495">
        <w:rPr>
          <w:rFonts w:ascii="Times New Roman" w:eastAsia="Times New Roman" w:hAnsi="Times New Roman" w:cs="Times New Roman"/>
          <w:sz w:val="28"/>
          <w:szCs w:val="20"/>
          <w:lang w:val="uk-UA"/>
        </w:rPr>
        <w:t xml:space="preserve">Порівняно з </w:t>
      </w:r>
      <w:r w:rsidR="00873495" w:rsidRPr="00873495">
        <w:rPr>
          <w:rFonts w:ascii="Times New Roman" w:eastAsia="Times New Roman" w:hAnsi="Times New Roman" w:cs="Times New Roman"/>
          <w:sz w:val="28"/>
          <w:szCs w:val="20"/>
          <w:lang w:val="uk-UA"/>
        </w:rPr>
        <w:t>університетами та інститутами</w:t>
      </w:r>
      <w:r w:rsidRPr="00873495">
        <w:rPr>
          <w:rFonts w:ascii="Times New Roman" w:eastAsia="Times New Roman" w:hAnsi="Times New Roman" w:cs="Times New Roman"/>
          <w:sz w:val="28"/>
          <w:szCs w:val="20"/>
          <w:lang w:val="uk-UA"/>
        </w:rPr>
        <w:t xml:space="preserve"> наголос робився на практичній підготовці майбутнього вчителя.</w:t>
      </w:r>
      <w:r>
        <w:rPr>
          <w:rFonts w:ascii="Times New Roman" w:eastAsia="Times New Roman" w:hAnsi="Times New Roman" w:cs="Times New Roman"/>
          <w:sz w:val="28"/>
          <w:szCs w:val="20"/>
          <w:lang w:val="uk-UA"/>
        </w:rPr>
        <w:t xml:space="preserve"> </w:t>
      </w:r>
      <w:r w:rsidR="00C45D44">
        <w:rPr>
          <w:rFonts w:ascii="Times New Roman" w:eastAsia="Times New Roman" w:hAnsi="Times New Roman" w:cs="Times New Roman"/>
          <w:sz w:val="28"/>
          <w:szCs w:val="20"/>
          <w:lang w:val="uk-UA"/>
        </w:rPr>
        <w:t>Заняття в семінарії мали проводитись в формі: а) рефератів і докладів членів семінарії за вищезгаданими питаннями в певній системі чи на окремі теми; обговорення і критичного розгляду заслуханих докладів, при цьому звертається велика увага на формування мовлення й на знайомст</w:t>
      </w:r>
      <w:r w:rsidR="005A4D7B">
        <w:rPr>
          <w:rFonts w:ascii="Times New Roman" w:eastAsia="Times New Roman" w:hAnsi="Times New Roman" w:cs="Times New Roman"/>
          <w:sz w:val="28"/>
          <w:szCs w:val="20"/>
          <w:lang w:val="uk-UA"/>
        </w:rPr>
        <w:t>во з науковою термінологією; б) </w:t>
      </w:r>
      <w:r w:rsidR="00C45D44">
        <w:rPr>
          <w:rFonts w:ascii="Times New Roman" w:eastAsia="Times New Roman" w:hAnsi="Times New Roman" w:cs="Times New Roman"/>
          <w:sz w:val="28"/>
          <w:szCs w:val="20"/>
          <w:lang w:val="uk-UA"/>
        </w:rPr>
        <w:t xml:space="preserve">лекцій, бесід та читань учителів із згаданих вище питань у систематичному </w:t>
      </w:r>
      <w:r w:rsidR="00C45D44">
        <w:rPr>
          <w:rFonts w:ascii="Times New Roman" w:eastAsia="Times New Roman" w:hAnsi="Times New Roman" w:cs="Times New Roman"/>
          <w:sz w:val="28"/>
          <w:szCs w:val="20"/>
          <w:lang w:val="uk-UA"/>
        </w:rPr>
        <w:lastRenderedPageBreak/>
        <w:t>викладі або окремими темами за умови активної участі в роботі окремих членів семінарії в тій чи іншій формі; в) упорядкування різноманітних екскурсій, які сприятимуть досягненню поставленої мети</w:t>
      </w:r>
      <w:r w:rsidR="00F37CA2">
        <w:rPr>
          <w:rFonts w:ascii="Times New Roman" w:eastAsia="Times New Roman" w:hAnsi="Times New Roman" w:cs="Times New Roman"/>
          <w:sz w:val="28"/>
          <w:szCs w:val="20"/>
          <w:lang w:val="uk-UA"/>
        </w:rPr>
        <w:t xml:space="preserve"> </w:t>
      </w:r>
      <w:r w:rsidR="00C45D44">
        <w:rPr>
          <w:rFonts w:ascii="Times New Roman" w:eastAsia="Times New Roman" w:hAnsi="Times New Roman" w:cs="Times New Roman"/>
          <w:sz w:val="28"/>
          <w:szCs w:val="20"/>
          <w:lang w:val="uk-UA"/>
        </w:rPr>
        <w:t>[</w:t>
      </w:r>
      <w:r w:rsidR="008917A1">
        <w:rPr>
          <w:rFonts w:ascii="Times New Roman" w:eastAsia="Times New Roman" w:hAnsi="Times New Roman" w:cs="Times New Roman"/>
          <w:sz w:val="28"/>
          <w:szCs w:val="20"/>
          <w:lang w:val="uk-UA"/>
        </w:rPr>
        <w:t>5</w:t>
      </w:r>
      <w:r w:rsidR="008917A1" w:rsidRPr="00273EB2">
        <w:rPr>
          <w:rFonts w:ascii="Times New Roman" w:eastAsia="Times New Roman" w:hAnsi="Times New Roman" w:cs="Times New Roman"/>
          <w:sz w:val="28"/>
          <w:szCs w:val="20"/>
          <w:lang w:val="uk-UA"/>
        </w:rPr>
        <w:t>1</w:t>
      </w:r>
      <w:r w:rsidR="008917A1">
        <w:rPr>
          <w:rFonts w:ascii="Times New Roman" w:eastAsia="Times New Roman" w:hAnsi="Times New Roman" w:cs="Times New Roman"/>
          <w:sz w:val="28"/>
          <w:szCs w:val="20"/>
          <w:lang w:val="uk-UA"/>
        </w:rPr>
        <w:t>9</w:t>
      </w:r>
      <w:r w:rsidR="005578BD">
        <w:rPr>
          <w:rFonts w:ascii="Times New Roman" w:eastAsia="Times New Roman" w:hAnsi="Times New Roman" w:cs="Times New Roman"/>
          <w:sz w:val="28"/>
          <w:szCs w:val="20"/>
          <w:lang w:val="uk-UA"/>
        </w:rPr>
        <w:t>, с. 14</w:t>
      </w:r>
      <w:r w:rsidR="00C45D44">
        <w:rPr>
          <w:rFonts w:ascii="Times New Roman" w:eastAsia="Times New Roman" w:hAnsi="Times New Roman" w:cs="Times New Roman"/>
          <w:sz w:val="28"/>
          <w:szCs w:val="20"/>
          <w:lang w:val="uk-UA"/>
        </w:rPr>
        <w:t>].</w:t>
      </w:r>
    </w:p>
    <w:p w:rsidR="00C45D44" w:rsidRDefault="00C45D44" w:rsidP="00796F2F">
      <w:pPr>
        <w:widowControl w:val="0"/>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Таким чином, за час правління гетьмана П. Скоропадського українська вища педагогічна освіта, по-перше, набула державно-правового характеру, по-друге, вона оформилася в дієву функціональну систему. Справді вагомим здобутком гетьманських урядів Міністерства народної освіти та мистецтв стало перетворення державних університетів і вчительських інститутів на осередки національної культури українознавчої орієнтації. За сім місяців роботи було затверджено закони, завдяки яким визначено юридичний статус, бюджети, штати, повноваження державної влади щодо вирішення матеріально-технічних проблем </w:t>
      </w:r>
      <w:r w:rsidR="00E009A0">
        <w:rPr>
          <w:rFonts w:ascii="Times New Roman" w:eastAsia="Times New Roman" w:hAnsi="Times New Roman" w:cs="Times New Roman"/>
          <w:sz w:val="28"/>
          <w:szCs w:val="20"/>
          <w:lang w:val="uk-UA"/>
        </w:rPr>
        <w:t>вишів</w:t>
      </w:r>
      <w:r>
        <w:rPr>
          <w:rFonts w:ascii="Times New Roman" w:eastAsia="Times New Roman" w:hAnsi="Times New Roman" w:cs="Times New Roman"/>
          <w:sz w:val="28"/>
          <w:szCs w:val="20"/>
          <w:lang w:val="uk-UA"/>
        </w:rPr>
        <w:t xml:space="preserve">. За підтримки держави і громадськості обидва українські університети отримали навчальні площі, привели їх у належний стан, сформували переважно український професорсько-викладацький склад, контингент студентської молоді. </w:t>
      </w:r>
    </w:p>
    <w:p w:rsidR="00C45D44" w:rsidRDefault="00C45D44" w:rsidP="003752C3">
      <w:pPr>
        <w:widowControl w:val="0"/>
        <w:spacing w:after="0" w:line="360" w:lineRule="auto"/>
        <w:ind w:firstLine="567"/>
        <w:jc w:val="both"/>
        <w:rPr>
          <w:rFonts w:ascii="Times New Roman" w:eastAsia="Times New Roman" w:hAnsi="Times New Roman" w:cs="Times New Roman"/>
          <w:sz w:val="28"/>
          <w:szCs w:val="20"/>
          <w:lang w:val="uk-UA"/>
        </w:rPr>
      </w:pPr>
      <w:r>
        <w:rPr>
          <w:rFonts w:ascii="Times New Roman" w:hAnsi="Times New Roman" w:cs="Times New Roman"/>
          <w:sz w:val="28"/>
          <w:szCs w:val="28"/>
          <w:lang w:val="uk-UA"/>
        </w:rPr>
        <w:t xml:space="preserve">Однак часта зміна урядів стала на заваді втіленню в життя прогресивних законопроектів, спрямованих на створення національної школи в Україні й підготовки педагогічних кадрів для неї. </w:t>
      </w:r>
      <w:r>
        <w:rPr>
          <w:rFonts w:ascii="Times New Roman" w:eastAsia="Times New Roman" w:hAnsi="Times New Roman" w:cs="Times New Roman"/>
          <w:sz w:val="28"/>
          <w:szCs w:val="20"/>
          <w:lang w:val="uk-UA"/>
        </w:rPr>
        <w:t xml:space="preserve">Нерозв'язаними проблемами залишалися недосконалі правила прийому абітурієнтів, відсутність статутів, які б відповідали актуальним тогочасним вимогам, а також рудименти імперської епохи – практика російськомовного викладання частини навчальних дисциплін, незадовільний стан із забезпеченням навчального процесу україномовною літературою тощо. </w:t>
      </w:r>
    </w:p>
    <w:p w:rsidR="00C45D44" w:rsidRDefault="00C45D44" w:rsidP="00C45D44">
      <w:pPr>
        <w:widowControl w:val="0"/>
        <w:spacing w:after="0" w:line="360" w:lineRule="auto"/>
        <w:ind w:firstLine="720"/>
        <w:jc w:val="both"/>
        <w:rPr>
          <w:rFonts w:ascii="Times New Roman" w:eastAsia="Times New Roman" w:hAnsi="Times New Roman" w:cs="Times New Roman"/>
          <w:sz w:val="28"/>
          <w:szCs w:val="20"/>
          <w:lang w:val="uk-UA"/>
        </w:rPr>
      </w:pPr>
    </w:p>
    <w:p w:rsidR="00C45D44" w:rsidRDefault="00C45D44" w:rsidP="00C45D44">
      <w:pPr>
        <w:widowControl w:val="0"/>
        <w:spacing w:after="0" w:line="360" w:lineRule="auto"/>
        <w:ind w:firstLine="720"/>
        <w:jc w:val="both"/>
        <w:rPr>
          <w:rFonts w:ascii="Times New Roman" w:eastAsia="Times New Roman" w:hAnsi="Times New Roman" w:cs="Times New Roman"/>
          <w:sz w:val="28"/>
          <w:szCs w:val="20"/>
          <w:lang w:val="uk-UA"/>
        </w:rPr>
      </w:pPr>
    </w:p>
    <w:p w:rsidR="00C45D44" w:rsidRDefault="00C45D44" w:rsidP="003506DD">
      <w:pPr>
        <w:spacing w:after="0" w:line="360" w:lineRule="auto"/>
        <w:ind w:left="71" w:firstLine="496"/>
        <w:jc w:val="both"/>
        <w:rPr>
          <w:rFonts w:ascii="Times New Roman" w:hAnsi="Times New Roman"/>
          <w:b/>
          <w:sz w:val="28"/>
          <w:szCs w:val="28"/>
          <w:lang w:val="uk-UA"/>
        </w:rPr>
      </w:pPr>
      <w:r>
        <w:rPr>
          <w:rFonts w:ascii="Times New Roman" w:hAnsi="Times New Roman"/>
          <w:b/>
          <w:sz w:val="28"/>
          <w:szCs w:val="28"/>
          <w:lang w:val="uk-UA"/>
        </w:rPr>
        <w:t xml:space="preserve">3.3. Вища </w:t>
      </w:r>
      <w:r w:rsidR="00807554">
        <w:rPr>
          <w:rFonts w:ascii="Times New Roman" w:hAnsi="Times New Roman"/>
          <w:b/>
          <w:sz w:val="28"/>
          <w:szCs w:val="28"/>
          <w:lang w:val="uk-UA"/>
        </w:rPr>
        <w:t xml:space="preserve">історична </w:t>
      </w:r>
      <w:r>
        <w:rPr>
          <w:rFonts w:ascii="Times New Roman" w:hAnsi="Times New Roman"/>
          <w:b/>
          <w:sz w:val="28"/>
          <w:szCs w:val="28"/>
          <w:lang w:val="uk-UA"/>
        </w:rPr>
        <w:t>педагогічна освіта за часів Директорії УНР (грудень 1918 р. – листопад 1920р.)</w:t>
      </w:r>
    </w:p>
    <w:p w:rsidR="00C45D44" w:rsidRDefault="00C45D44" w:rsidP="00C45D44">
      <w:pPr>
        <w:spacing w:after="0" w:line="360" w:lineRule="auto"/>
        <w:ind w:firstLine="567"/>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Подальше трансформування вищої педагогічної освіти відбувалось під час </w:t>
      </w:r>
      <w:r w:rsidRPr="00F37CA2">
        <w:rPr>
          <w:rFonts w:ascii="Times New Roman" w:hAnsi="Times New Roman" w:cs="Times New Roman"/>
          <w:sz w:val="28"/>
          <w:szCs w:val="28"/>
          <w:lang w:val="uk-UA"/>
        </w:rPr>
        <w:t>Директорії УНР, як</w:t>
      </w:r>
      <w:r>
        <w:rPr>
          <w:rFonts w:ascii="Times New Roman" w:hAnsi="Times New Roman" w:cs="Times New Roman"/>
          <w:sz w:val="28"/>
          <w:szCs w:val="28"/>
          <w:lang w:val="uk-UA"/>
        </w:rPr>
        <w:t xml:space="preserve">а прийшла до влади в результаті антигетьманського повстання в грудні 1918 р. </w:t>
      </w:r>
      <w:r>
        <w:rPr>
          <w:rFonts w:ascii="Times New Roman" w:eastAsia="Times New Roman" w:hAnsi="Times New Roman" w:cs="Times New Roman"/>
          <w:sz w:val="28"/>
          <w:szCs w:val="28"/>
          <w:lang w:val="uk-UA"/>
        </w:rPr>
        <w:t xml:space="preserve">26 грудня програма рішучих кроків Директорії на </w:t>
      </w:r>
      <w:r>
        <w:rPr>
          <w:rFonts w:ascii="Times New Roman" w:eastAsia="Times New Roman" w:hAnsi="Times New Roman" w:cs="Times New Roman"/>
          <w:sz w:val="28"/>
          <w:szCs w:val="28"/>
          <w:lang w:val="uk-UA"/>
        </w:rPr>
        <w:lastRenderedPageBreak/>
        <w:t>шляху до перетворень у сфері державного управління, зміні форми правління, трансформацій у площині економічних відносин, тобто життєво необхідний процес визнання соціальними суб'єктами значимості суспільно-політичної реальності як в цілому, так і в її окремих проявах і складових було викладено в першій Дек</w:t>
      </w:r>
      <w:r w:rsidR="00740223">
        <w:rPr>
          <w:rFonts w:ascii="Times New Roman" w:eastAsia="Times New Roman" w:hAnsi="Times New Roman" w:cs="Times New Roman"/>
          <w:sz w:val="28"/>
          <w:szCs w:val="28"/>
          <w:lang w:val="uk-UA"/>
        </w:rPr>
        <w:t>ларації «Що зробила Директорія»</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0"/>
          <w:lang w:val="uk-UA"/>
        </w:rPr>
        <w:t>[</w:t>
      </w:r>
      <w:r w:rsidR="008917A1">
        <w:rPr>
          <w:rFonts w:ascii="Times New Roman" w:eastAsia="Times New Roman" w:hAnsi="Times New Roman" w:cs="Times New Roman"/>
          <w:sz w:val="28"/>
          <w:szCs w:val="20"/>
          <w:lang w:val="uk-UA"/>
        </w:rPr>
        <w:t>1</w:t>
      </w:r>
      <w:r w:rsidR="008917A1" w:rsidRPr="00273EB2">
        <w:rPr>
          <w:rFonts w:ascii="Times New Roman" w:eastAsia="Times New Roman" w:hAnsi="Times New Roman" w:cs="Times New Roman"/>
          <w:sz w:val="28"/>
          <w:szCs w:val="20"/>
          <w:lang w:val="uk-UA"/>
        </w:rPr>
        <w:t>40</w:t>
      </w:r>
      <w:r>
        <w:rPr>
          <w:rFonts w:ascii="Times New Roman" w:eastAsia="Times New Roman" w:hAnsi="Times New Roman" w:cs="Times New Roman"/>
          <w:sz w:val="28"/>
          <w:szCs w:val="20"/>
          <w:lang w:val="uk-UA"/>
        </w:rPr>
        <w:t>]. Директорія скасувала всі закони й постанови гетьманського уряду, спрямовані проти інтересів трудящих класів і шкідливих для всього громадянства.</w:t>
      </w:r>
    </w:p>
    <w:p w:rsidR="00C45D44" w:rsidRDefault="00C45D44" w:rsidP="00283D35">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8"/>
          <w:lang w:val="uk-UA"/>
        </w:rPr>
        <w:t xml:space="preserve">Декларація Директорії підбила підсумки більше ніж місячної боротьби за верховну політичну владу, заклала платформу до поступового налагодження зв’язку між центром і регіонами, розбудові центральних органів законодавчої і виконавчої влади, їх взаємодії із органами місцевого самоврядування, </w:t>
      </w:r>
      <w:r w:rsidR="00DB3BA1">
        <w:rPr>
          <w:rFonts w:ascii="Times New Roman" w:eastAsia="Times New Roman" w:hAnsi="Times New Roman" w:cs="Times New Roman"/>
          <w:sz w:val="28"/>
          <w:szCs w:val="20"/>
          <w:lang w:val="uk-UA"/>
        </w:rPr>
        <w:t>а 26 </w:t>
      </w:r>
      <w:r>
        <w:rPr>
          <w:rFonts w:ascii="Times New Roman" w:eastAsia="Times New Roman" w:hAnsi="Times New Roman" w:cs="Times New Roman"/>
          <w:sz w:val="28"/>
          <w:szCs w:val="20"/>
          <w:lang w:val="uk-UA"/>
        </w:rPr>
        <w:t xml:space="preserve">грудня 1918 р. Директорія нарешті затвердила склад першого коаліційного уряду, який очолив представник УСДРП </w:t>
      </w:r>
      <w:r w:rsidR="00DB3BA1">
        <w:rPr>
          <w:rFonts w:ascii="Times New Roman" w:eastAsia="Times New Roman" w:hAnsi="Times New Roman" w:cs="Times New Roman"/>
          <w:sz w:val="28"/>
          <w:szCs w:val="20"/>
          <w:lang w:val="uk-UA"/>
        </w:rPr>
        <w:t>В. Чехівський. Трохи раніше (17 </w:t>
      </w:r>
      <w:r>
        <w:rPr>
          <w:rFonts w:ascii="Times New Roman" w:eastAsia="Times New Roman" w:hAnsi="Times New Roman" w:cs="Times New Roman"/>
          <w:sz w:val="28"/>
          <w:szCs w:val="20"/>
          <w:lang w:val="uk-UA"/>
        </w:rPr>
        <w:t xml:space="preserve">грудня) було відновлено роботу </w:t>
      </w:r>
      <w:r w:rsidRPr="00740223">
        <w:rPr>
          <w:rFonts w:ascii="Times New Roman" w:eastAsia="Times New Roman" w:hAnsi="Times New Roman" w:cs="Times New Roman"/>
          <w:sz w:val="28"/>
          <w:szCs w:val="20"/>
          <w:lang w:val="uk-UA"/>
        </w:rPr>
        <w:t>Міністерства народної освіти</w:t>
      </w:r>
      <w:r>
        <w:rPr>
          <w:rFonts w:ascii="Times New Roman" w:eastAsia="Times New Roman" w:hAnsi="Times New Roman" w:cs="Times New Roman"/>
          <w:sz w:val="28"/>
          <w:szCs w:val="20"/>
          <w:lang w:val="uk-UA"/>
        </w:rPr>
        <w:t xml:space="preserve">, замість утвореного ще 8 грудня 1918 р. Відділу освіти (завідуючий Подільський губернський комісар освіти Є. Щириця). До 4 січня 1919 р. його очолював талановитий маляр-імпресіоніст, живописець, художник-монументаліст, графік, педагог П. Холодний. З 5 січня 1919 р. посаду міністра обійняв вчений, церковний діяч, мовознавець, лексикограф, історик церкви, педагог, ректор КПДУУ, член </w:t>
      </w:r>
      <w:r w:rsidRPr="00404F74">
        <w:rPr>
          <w:rFonts w:ascii="Times New Roman" w:eastAsia="Times New Roman" w:hAnsi="Times New Roman" w:cs="Times New Roman"/>
          <w:sz w:val="28"/>
          <w:szCs w:val="28"/>
          <w:lang w:val="uk-UA"/>
        </w:rPr>
        <w:t xml:space="preserve">УПСФ </w:t>
      </w:r>
      <w:r>
        <w:rPr>
          <w:rFonts w:ascii="Times New Roman" w:eastAsia="Times New Roman" w:hAnsi="Times New Roman" w:cs="Times New Roman"/>
          <w:sz w:val="28"/>
          <w:szCs w:val="20"/>
          <w:lang w:val="uk-UA"/>
        </w:rPr>
        <w:t>І. Огієнко.</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Не зважаючи на наказ міністра освіти П. Холодного від 17.12.1918 р., згідно з яким всі закони та розпорядження, видані гетьманським урядом тимчасово припинялися до виконання всю поточну роботу </w:t>
      </w:r>
      <w:r w:rsidR="00DB3BA1">
        <w:rPr>
          <w:rFonts w:ascii="Times New Roman" w:eastAsia="Times New Roman" w:hAnsi="Times New Roman" w:cs="Times New Roman"/>
          <w:sz w:val="28"/>
          <w:szCs w:val="20"/>
          <w:lang w:val="uk-UA"/>
        </w:rPr>
        <w:t>в</w:t>
      </w:r>
      <w:r>
        <w:rPr>
          <w:rFonts w:ascii="Times New Roman" w:eastAsia="Times New Roman" w:hAnsi="Times New Roman" w:cs="Times New Roman"/>
          <w:sz w:val="28"/>
          <w:szCs w:val="20"/>
          <w:lang w:val="uk-UA"/>
        </w:rPr>
        <w:t xml:space="preserve"> МНО, як і раніше здійснювали відповідні департаменти: загальних справ, нижчої школи, професійної та позашкільної освіти, середньої і вищої школи</w:t>
      </w:r>
      <w:r w:rsidR="00740223">
        <w:rPr>
          <w:rFonts w:ascii="Times New Roman" w:eastAsia="Times New Roman" w:hAnsi="Times New Roman" w:cs="Times New Roman"/>
          <w:sz w:val="28"/>
          <w:szCs w:val="20"/>
          <w:lang w:val="uk-UA"/>
        </w:rPr>
        <w:t xml:space="preserve"> </w:t>
      </w:r>
      <w:r>
        <w:rPr>
          <w:rFonts w:ascii="Times New Roman" w:eastAsia="Times New Roman" w:hAnsi="Times New Roman" w:cs="Times New Roman"/>
          <w:sz w:val="28"/>
          <w:szCs w:val="20"/>
          <w:lang w:val="uk-UA"/>
        </w:rPr>
        <w:t>[</w:t>
      </w:r>
      <w:r w:rsidR="008917A1">
        <w:rPr>
          <w:rFonts w:ascii="Times New Roman" w:eastAsia="Times New Roman" w:hAnsi="Times New Roman" w:cs="Times New Roman"/>
          <w:sz w:val="28"/>
          <w:szCs w:val="20"/>
          <w:lang w:val="uk-UA"/>
        </w:rPr>
        <w:t>2</w:t>
      </w:r>
      <w:r w:rsidR="008917A1" w:rsidRPr="00273EB2">
        <w:rPr>
          <w:rFonts w:ascii="Times New Roman" w:eastAsia="Times New Roman" w:hAnsi="Times New Roman" w:cs="Times New Roman"/>
          <w:sz w:val="28"/>
          <w:szCs w:val="20"/>
          <w:lang w:val="uk-UA"/>
        </w:rPr>
        <w:t>7</w:t>
      </w:r>
      <w:r w:rsidR="008917A1">
        <w:rPr>
          <w:rFonts w:ascii="Times New Roman" w:eastAsia="Times New Roman" w:hAnsi="Times New Roman" w:cs="Times New Roman"/>
          <w:sz w:val="28"/>
          <w:szCs w:val="20"/>
          <w:lang w:val="uk-UA"/>
        </w:rPr>
        <w:t>0</w:t>
      </w:r>
      <w:r>
        <w:rPr>
          <w:rFonts w:ascii="Times New Roman" w:eastAsia="Times New Roman" w:hAnsi="Times New Roman" w:cs="Times New Roman"/>
          <w:sz w:val="28"/>
          <w:szCs w:val="20"/>
          <w:lang w:val="uk-UA"/>
        </w:rPr>
        <w:t>]. Враховуючи квапливість і непродуманість такого рішення, урядовці все ж усвідомлювали, що їх попередниками була напрацьована значна законодавча база й цінний досвід, який переважно відповідав освітній концепції нової влади.</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lastRenderedPageBreak/>
        <w:t>Своєрідним посередником між Міністерством народної освіти та Директорією мала виступити утворена 28 січня 1919 р. культурно-просвітня комісія Трудового Конгресу, яку очолював Є. Вировий. Вона мала законопідготовчі й контролюючі функції стосовно МНО, оскільки всі законопроекти, які розробляло міністерство, повинні були попередньо розглядатися в даній комісії і лише потім йти на затвердження Директорії. Проте у липні 1918 р. Комісію ліквідували як неефективну</w:t>
      </w:r>
      <w:r w:rsidR="00740223">
        <w:rPr>
          <w:rFonts w:ascii="Times New Roman" w:eastAsia="Times New Roman" w:hAnsi="Times New Roman" w:cs="Times New Roman"/>
          <w:sz w:val="28"/>
          <w:szCs w:val="20"/>
          <w:lang w:val="uk-UA"/>
        </w:rPr>
        <w:t xml:space="preserve"> </w:t>
      </w:r>
      <w:r>
        <w:rPr>
          <w:rFonts w:ascii="Times New Roman" w:eastAsia="Times New Roman" w:hAnsi="Times New Roman" w:cs="Times New Roman"/>
          <w:sz w:val="28"/>
          <w:szCs w:val="20"/>
          <w:lang w:val="uk-UA"/>
        </w:rPr>
        <w:t>[</w:t>
      </w:r>
      <w:r w:rsidR="008917A1">
        <w:rPr>
          <w:rFonts w:ascii="Times New Roman" w:eastAsia="Times New Roman" w:hAnsi="Times New Roman" w:cs="Times New Roman"/>
          <w:sz w:val="28"/>
          <w:szCs w:val="20"/>
          <w:lang w:val="uk-UA"/>
        </w:rPr>
        <w:t>3</w:t>
      </w:r>
      <w:r w:rsidR="008917A1" w:rsidRPr="00273EB2">
        <w:rPr>
          <w:rFonts w:ascii="Times New Roman" w:eastAsia="Times New Roman" w:hAnsi="Times New Roman" w:cs="Times New Roman"/>
          <w:sz w:val="28"/>
          <w:szCs w:val="20"/>
          <w:lang w:val="uk-UA"/>
        </w:rPr>
        <w:t>3</w:t>
      </w:r>
      <w:r w:rsidR="008917A1">
        <w:rPr>
          <w:rFonts w:ascii="Times New Roman" w:eastAsia="Times New Roman" w:hAnsi="Times New Roman" w:cs="Times New Roman"/>
          <w:sz w:val="28"/>
          <w:szCs w:val="20"/>
          <w:lang w:val="uk-UA"/>
        </w:rPr>
        <w:t>7</w:t>
      </w:r>
      <w:r>
        <w:rPr>
          <w:rFonts w:ascii="Times New Roman" w:eastAsia="Times New Roman" w:hAnsi="Times New Roman" w:cs="Times New Roman"/>
          <w:sz w:val="28"/>
          <w:szCs w:val="20"/>
          <w:lang w:val="uk-UA"/>
        </w:rPr>
        <w:t>].</w:t>
      </w:r>
    </w:p>
    <w:p w:rsidR="00C45D44" w:rsidRDefault="00C45D44" w:rsidP="003752C3">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Освітня політика Директорії мала чіткі національні пріоритети. Активізувалися прихильники національної вищої школи, що виступали за цілковите й повне переведення навчання (за винятком навчальних закладів національних меншин) на українську мову. </w:t>
      </w:r>
      <w:r w:rsidR="00DB3BA1">
        <w:rPr>
          <w:rFonts w:ascii="Times New Roman" w:eastAsia="Times New Roman" w:hAnsi="Times New Roman" w:cs="Times New Roman"/>
          <w:sz w:val="28"/>
          <w:szCs w:val="20"/>
          <w:lang w:val="uk-UA"/>
        </w:rPr>
        <w:t>Утім</w:t>
      </w:r>
      <w:r>
        <w:rPr>
          <w:rFonts w:ascii="Times New Roman" w:eastAsia="Times New Roman" w:hAnsi="Times New Roman" w:cs="Times New Roman"/>
          <w:sz w:val="28"/>
          <w:szCs w:val="20"/>
          <w:lang w:val="uk-UA"/>
        </w:rPr>
        <w:t xml:space="preserve"> реалізація цих намірів, гальмувалася через низку об’єктивних перешкод: дефіцит належно підготовлених педагогічних кадрів, відповідних підручників і методичного забезпечення, матеріально-фінансову скруту, супротив реформуванню освіти з боку русифікованої (або російськомовної) частини суспільства.</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Уважаючи фундаментом своєї реформаторської роботи мовне питання, спираючись на закон від 1 січня 1919 р. про встановлення української державної мови, Міністерство народної освіти УНР 30 січня видало наказ, згідно з яким «викладовою мовою в усіх школах України: вищих, середніх та нижчих, повинна бути мова українська»</w:t>
      </w:r>
      <w:r w:rsidR="00740223">
        <w:rPr>
          <w:rFonts w:ascii="Times New Roman" w:eastAsia="Times New Roman" w:hAnsi="Times New Roman" w:cs="Times New Roman"/>
          <w:sz w:val="28"/>
          <w:szCs w:val="20"/>
          <w:lang w:val="uk-UA"/>
        </w:rPr>
        <w:t xml:space="preserve"> </w:t>
      </w:r>
      <w:r>
        <w:rPr>
          <w:rFonts w:ascii="Times New Roman" w:eastAsia="Times New Roman" w:hAnsi="Times New Roman" w:cs="Times New Roman"/>
          <w:sz w:val="28"/>
          <w:szCs w:val="20"/>
          <w:lang w:val="uk-UA"/>
        </w:rPr>
        <w:t>[</w:t>
      </w:r>
      <w:r w:rsidR="00740223">
        <w:rPr>
          <w:rFonts w:ascii="Times New Roman" w:eastAsia="Times New Roman" w:hAnsi="Times New Roman" w:cs="Times New Roman"/>
          <w:sz w:val="28"/>
          <w:szCs w:val="20"/>
          <w:lang w:val="uk-UA"/>
        </w:rPr>
        <w:t>47</w:t>
      </w:r>
      <w:r>
        <w:rPr>
          <w:rFonts w:ascii="Times New Roman" w:eastAsia="Times New Roman" w:hAnsi="Times New Roman" w:cs="Times New Roman"/>
          <w:sz w:val="28"/>
          <w:szCs w:val="20"/>
          <w:lang w:val="uk-UA"/>
        </w:rPr>
        <w:t>]. Викладання іншою мовою допускалося лише тимчасово, з дозволу відповідних органів. 17 січня</w:t>
      </w:r>
      <w:r w:rsidR="00DB3BA1">
        <w:rPr>
          <w:rFonts w:ascii="Times New Roman" w:eastAsia="Times New Roman" w:hAnsi="Times New Roman" w:cs="Times New Roman"/>
          <w:sz w:val="28"/>
          <w:szCs w:val="20"/>
          <w:lang w:val="uk-UA"/>
        </w:rPr>
        <w:t>1919 р.</w:t>
      </w:r>
      <w:r>
        <w:rPr>
          <w:rFonts w:ascii="Times New Roman" w:eastAsia="Times New Roman" w:hAnsi="Times New Roman" w:cs="Times New Roman"/>
          <w:sz w:val="28"/>
          <w:szCs w:val="20"/>
          <w:lang w:val="uk-UA"/>
        </w:rPr>
        <w:t xml:space="preserve"> </w:t>
      </w:r>
      <w:r w:rsidR="00DB3BA1">
        <w:rPr>
          <w:rFonts w:ascii="Times New Roman" w:eastAsia="Times New Roman" w:hAnsi="Times New Roman" w:cs="Times New Roman"/>
          <w:sz w:val="28"/>
          <w:szCs w:val="20"/>
          <w:lang w:val="uk-UA"/>
        </w:rPr>
        <w:t>до</w:t>
      </w:r>
      <w:r>
        <w:rPr>
          <w:rFonts w:ascii="Times New Roman" w:eastAsia="Times New Roman" w:hAnsi="Times New Roman" w:cs="Times New Roman"/>
          <w:sz w:val="28"/>
          <w:szCs w:val="20"/>
          <w:lang w:val="uk-UA"/>
        </w:rPr>
        <w:t xml:space="preserve"> </w:t>
      </w:r>
      <w:r w:rsidR="00DB3BA1">
        <w:rPr>
          <w:rFonts w:ascii="Times New Roman" w:eastAsia="Times New Roman" w:hAnsi="Times New Roman" w:cs="Times New Roman"/>
          <w:sz w:val="28"/>
          <w:szCs w:val="20"/>
          <w:lang w:val="uk-UA"/>
        </w:rPr>
        <w:t>освітнього</w:t>
      </w:r>
      <w:r>
        <w:rPr>
          <w:rFonts w:ascii="Times New Roman" w:eastAsia="Times New Roman" w:hAnsi="Times New Roman" w:cs="Times New Roman"/>
          <w:sz w:val="28"/>
          <w:szCs w:val="20"/>
          <w:lang w:val="uk-UA"/>
        </w:rPr>
        <w:t xml:space="preserve"> процес</w:t>
      </w:r>
      <w:r w:rsidR="00DB3BA1">
        <w:rPr>
          <w:rFonts w:ascii="Times New Roman" w:eastAsia="Times New Roman" w:hAnsi="Times New Roman" w:cs="Times New Roman"/>
          <w:sz w:val="28"/>
          <w:szCs w:val="20"/>
          <w:lang w:val="uk-UA"/>
        </w:rPr>
        <w:t>у</w:t>
      </w:r>
      <w:r>
        <w:rPr>
          <w:rFonts w:ascii="Times New Roman" w:eastAsia="Times New Roman" w:hAnsi="Times New Roman" w:cs="Times New Roman"/>
          <w:sz w:val="28"/>
          <w:szCs w:val="20"/>
          <w:lang w:val="uk-UA"/>
        </w:rPr>
        <w:t xml:space="preserve"> було впроваджено єдиний правопис української мови, обов’язковий на всій території УНР.</w:t>
      </w:r>
    </w:p>
    <w:p w:rsidR="00C45D44" w:rsidRPr="007C33F8" w:rsidRDefault="00C45D44" w:rsidP="00C4156F">
      <w:pPr>
        <w:pStyle w:val="51"/>
        <w:spacing w:line="360" w:lineRule="auto"/>
        <w:ind w:left="0" w:firstLine="567"/>
        <w:jc w:val="both"/>
        <w:rPr>
          <w:rFonts w:ascii="Times New Roman" w:hAnsi="Times New Roman" w:cs="Times New Roman"/>
          <w:spacing w:val="-2"/>
          <w:sz w:val="28"/>
          <w:lang w:val="uk-UA"/>
        </w:rPr>
      </w:pPr>
      <w:r w:rsidRPr="00C4156F">
        <w:rPr>
          <w:rFonts w:ascii="Times New Roman" w:hAnsi="Times New Roman" w:cs="Times New Roman"/>
          <w:sz w:val="28"/>
          <w:szCs w:val="20"/>
          <w:lang w:val="uk-UA"/>
        </w:rPr>
        <w:t xml:space="preserve">Важливе значення для розбудови освітньої системи на національному </w:t>
      </w:r>
      <w:r w:rsidR="00511B4D" w:rsidRPr="00C4156F">
        <w:rPr>
          <w:rFonts w:ascii="Times New Roman" w:hAnsi="Times New Roman" w:cs="Times New Roman"/>
          <w:sz w:val="28"/>
          <w:szCs w:val="20"/>
          <w:lang w:val="uk-UA"/>
        </w:rPr>
        <w:t>ґрунті</w:t>
      </w:r>
      <w:r w:rsidRPr="00C4156F">
        <w:rPr>
          <w:rFonts w:ascii="Times New Roman" w:hAnsi="Times New Roman" w:cs="Times New Roman"/>
          <w:sz w:val="28"/>
          <w:szCs w:val="20"/>
          <w:lang w:val="uk-UA"/>
        </w:rPr>
        <w:t xml:space="preserve"> мало й доопрацювання «Проекту Єдиної школи на Вкраїні», робота над яким була розпочата ще в 1917 р. У вересні 1919 р. Рада міністрів УНР ухвалила представлений їй варіант, який хоч і не був завершений остаточно, проте визначав основні засади розбудови національної трудової школи в Україні. За проектом школа мала бути якомога більше наближена до життя, а відтак давати не лише теоретичні знання, а й практичні навички. У документі </w:t>
      </w:r>
      <w:r w:rsidRPr="00C4156F">
        <w:rPr>
          <w:rFonts w:ascii="Times New Roman" w:hAnsi="Times New Roman" w:cs="Times New Roman"/>
          <w:sz w:val="28"/>
          <w:szCs w:val="20"/>
          <w:lang w:val="uk-UA"/>
        </w:rPr>
        <w:lastRenderedPageBreak/>
        <w:t>було сформульовано основні засади діяльності освітньої системи: а) школа є єдиною, тобто здійснювався перехід від нижчої до середньої школи, що давало можливість всім дітям вчитися залежно від здібностей; б) усі громадяни мали право на безоплатну нижчу, середню і вищу освіту із забезпеченням учнів підручниками та всім необхідним; в) світський характер освіти</w:t>
      </w:r>
      <w:r w:rsidR="00C4156F" w:rsidRPr="00C4156F">
        <w:rPr>
          <w:rFonts w:ascii="Times New Roman" w:hAnsi="Times New Roman" w:cs="Times New Roman"/>
          <w:sz w:val="28"/>
          <w:szCs w:val="20"/>
          <w:lang w:val="uk-UA"/>
        </w:rPr>
        <w:t xml:space="preserve"> </w:t>
      </w:r>
      <w:r w:rsidRPr="00C4156F">
        <w:rPr>
          <w:rFonts w:ascii="Times New Roman" w:hAnsi="Times New Roman" w:cs="Times New Roman"/>
          <w:sz w:val="28"/>
          <w:szCs w:val="20"/>
          <w:lang w:val="uk-UA"/>
        </w:rPr>
        <w:t>[</w:t>
      </w:r>
      <w:r w:rsidR="008917A1">
        <w:rPr>
          <w:rFonts w:ascii="Times New Roman" w:hAnsi="Times New Roman" w:cs="Times New Roman"/>
          <w:sz w:val="28"/>
          <w:szCs w:val="20"/>
          <w:lang w:val="uk-UA"/>
        </w:rPr>
        <w:t>3</w:t>
      </w:r>
      <w:r w:rsidR="008917A1" w:rsidRPr="00273EB2">
        <w:rPr>
          <w:rFonts w:ascii="Times New Roman" w:hAnsi="Times New Roman" w:cs="Times New Roman"/>
          <w:sz w:val="28"/>
          <w:szCs w:val="20"/>
          <w:lang w:val="uk-UA"/>
        </w:rPr>
        <w:t>3</w:t>
      </w:r>
      <w:r w:rsidR="008917A1">
        <w:rPr>
          <w:rFonts w:ascii="Times New Roman" w:hAnsi="Times New Roman" w:cs="Times New Roman"/>
          <w:sz w:val="28"/>
          <w:szCs w:val="20"/>
          <w:lang w:val="uk-UA"/>
        </w:rPr>
        <w:t>9</w:t>
      </w:r>
      <w:r w:rsidRPr="00C4156F">
        <w:rPr>
          <w:rFonts w:ascii="Times New Roman" w:hAnsi="Times New Roman" w:cs="Times New Roman"/>
          <w:sz w:val="28"/>
          <w:szCs w:val="20"/>
          <w:lang w:val="uk-UA"/>
        </w:rPr>
        <w:t>]. Передбачалося, що єдина загальноосвітня школа</w:t>
      </w:r>
      <w:r w:rsidRPr="00C4156F">
        <w:rPr>
          <w:rFonts w:ascii="Times New Roman" w:hAnsi="Times New Roman" w:cs="Times New Roman"/>
          <w:sz w:val="28"/>
          <w:lang w:val="uk-UA"/>
        </w:rPr>
        <w:t xml:space="preserve"> матиме три ступені: 1</w:t>
      </w:r>
      <w:r w:rsidR="00C843C9" w:rsidRPr="00C4156F">
        <w:rPr>
          <w:rFonts w:ascii="Times New Roman" w:hAnsi="Times New Roman" w:cs="Times New Roman"/>
          <w:sz w:val="28"/>
          <w:lang w:val="uk-UA"/>
        </w:rPr>
        <w:t>)</w:t>
      </w:r>
      <w:r w:rsidRPr="00C4156F">
        <w:rPr>
          <w:rFonts w:ascii="Times New Roman" w:hAnsi="Times New Roman" w:cs="Times New Roman"/>
          <w:sz w:val="28"/>
          <w:lang w:val="uk-UA"/>
        </w:rPr>
        <w:t xml:space="preserve"> </w:t>
      </w:r>
      <w:r w:rsidR="00DB3BA1">
        <w:rPr>
          <w:rFonts w:ascii="Times New Roman" w:hAnsi="Times New Roman" w:cs="Times New Roman"/>
          <w:sz w:val="28"/>
          <w:lang w:val="uk-UA"/>
        </w:rPr>
        <w:t>н</w:t>
      </w:r>
      <w:r w:rsidRPr="00C4156F">
        <w:rPr>
          <w:rFonts w:ascii="Times New Roman" w:hAnsi="Times New Roman" w:cs="Times New Roman"/>
          <w:sz w:val="28"/>
          <w:lang w:val="uk-UA"/>
        </w:rPr>
        <w:t xml:space="preserve">ижча початкова (I–IV кл.); 2) </w:t>
      </w:r>
      <w:r w:rsidR="00DB3BA1">
        <w:rPr>
          <w:rFonts w:ascii="Times New Roman" w:hAnsi="Times New Roman" w:cs="Times New Roman"/>
          <w:sz w:val="28"/>
          <w:lang w:val="uk-UA"/>
        </w:rPr>
        <w:t>в</w:t>
      </w:r>
      <w:r w:rsidR="005A4D7B" w:rsidRPr="00C4156F">
        <w:rPr>
          <w:rFonts w:ascii="Times New Roman" w:hAnsi="Times New Roman" w:cs="Times New Roman"/>
          <w:sz w:val="28"/>
          <w:lang w:val="uk-UA"/>
        </w:rPr>
        <w:t>ища початкова (V–VIII кл.); 3) </w:t>
      </w:r>
      <w:r w:rsidR="00DB3BA1">
        <w:rPr>
          <w:rFonts w:ascii="Times New Roman" w:hAnsi="Times New Roman" w:cs="Times New Roman"/>
          <w:sz w:val="28"/>
          <w:lang w:val="uk-UA"/>
        </w:rPr>
        <w:t>к</w:t>
      </w:r>
      <w:r w:rsidRPr="00C4156F">
        <w:rPr>
          <w:rFonts w:ascii="Times New Roman" w:hAnsi="Times New Roman" w:cs="Times New Roman"/>
          <w:sz w:val="28"/>
          <w:lang w:val="uk-UA"/>
        </w:rPr>
        <w:t xml:space="preserve">олегія та фахове шкільництво (IX–XII кл.). </w:t>
      </w:r>
      <w:r w:rsidRPr="007C33F8">
        <w:rPr>
          <w:rFonts w:ascii="Times New Roman" w:hAnsi="Times New Roman" w:cs="Times New Roman"/>
          <w:spacing w:val="-2"/>
          <w:sz w:val="28"/>
          <w:lang w:val="uk-UA"/>
        </w:rPr>
        <w:t>По завершенню курсу колегії (гуманітарного або реального профілю) відкривався шлях до вищої освіти</w:t>
      </w:r>
      <w:r w:rsidR="00740223" w:rsidRPr="007C33F8">
        <w:rPr>
          <w:rFonts w:ascii="Times New Roman" w:hAnsi="Times New Roman" w:cs="Times New Roman"/>
          <w:spacing w:val="-2"/>
          <w:sz w:val="28"/>
          <w:lang w:val="uk-UA"/>
        </w:rPr>
        <w:t xml:space="preserve"> </w:t>
      </w:r>
      <w:r w:rsidRPr="007C33F8">
        <w:rPr>
          <w:rFonts w:ascii="Times New Roman" w:hAnsi="Times New Roman" w:cs="Times New Roman"/>
          <w:spacing w:val="-2"/>
          <w:sz w:val="28"/>
          <w:lang w:val="uk-UA"/>
        </w:rPr>
        <w:t>[</w:t>
      </w:r>
      <w:r w:rsidR="00740223" w:rsidRPr="007C33F8">
        <w:rPr>
          <w:rFonts w:ascii="Times New Roman" w:hAnsi="Times New Roman" w:cs="Times New Roman"/>
          <w:spacing w:val="-2"/>
          <w:sz w:val="28"/>
          <w:lang w:val="uk-UA"/>
        </w:rPr>
        <w:t>38</w:t>
      </w:r>
      <w:r w:rsidRPr="007C33F8">
        <w:rPr>
          <w:rFonts w:ascii="Times New Roman" w:hAnsi="Times New Roman" w:cs="Times New Roman"/>
          <w:spacing w:val="-2"/>
          <w:sz w:val="28"/>
          <w:lang w:val="uk-UA"/>
        </w:rPr>
        <w:t>].</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Особливе значення надавалося посиленню виховного спрямування навчального процесу. Визначальними при цьому називались українознавчі предмети, без яких було неможливе виховання національної свідомості учнів й формування почуття культурно-історичного зв’язку із українською минувшиною. Вивчення історії мало налаштовувати молодь на ініціативу життєтворчих пошуків. </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Курс історії поділявся на такі блоки: пояснювальне читання та краєзнавство (I–IV кл.): історія побуту, культури, «місцевої людності». За допомогою бесід, екскурсій учні мали ознайомитися зі своїм селом, містом, школою (I клас). Другокласники продовжували вивчати історію рідного населеного пункту. У III класі вчитель роз’яснював учням хто такі українці і як вони жили до прийняття християнства. З IV класу розпочинався курс історії з доби перебування України під владою Великого князівства Литовського і Речі Посполитої до початку XX ст. У V і VI класах діти оволодівали знаннями з елементарного курсу історії України від найдавніших часів до сучасності. У VII–VIII вчитель проводив короткий огляд всесвітньої історії. </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У навчальних планах вищої </w:t>
      </w:r>
      <w:r>
        <w:rPr>
          <w:rFonts w:ascii="Times New Roman" w:hAnsi="Times New Roman" w:cs="Times New Roman"/>
          <w:sz w:val="28"/>
          <w:lang w:val="uk-UA"/>
        </w:rPr>
        <w:t>початкової школи на 1918</w:t>
      </w:r>
      <w:r w:rsidR="00511B4D">
        <w:rPr>
          <w:rFonts w:ascii="Times New Roman" w:hAnsi="Times New Roman" w:cs="Times New Roman"/>
          <w:sz w:val="28"/>
          <w:lang w:val="uk-UA"/>
        </w:rPr>
        <w:t>–</w:t>
      </w:r>
      <w:r>
        <w:rPr>
          <w:rFonts w:ascii="Times New Roman" w:hAnsi="Times New Roman" w:cs="Times New Roman"/>
          <w:sz w:val="28"/>
          <w:lang w:val="uk-UA"/>
        </w:rPr>
        <w:t>1919 н.р. на історію як обов'язкову дисципліну виділялася така кількість годин: у V класі – 2 год. на тиждень, у VI класі – 2 год. на тиждень, у VII класі – 2 год. на тиждень, у VIII класі – 3 год. на тиждень)</w:t>
      </w:r>
      <w:r w:rsidR="00740223">
        <w:rPr>
          <w:rFonts w:ascii="Times New Roman" w:hAnsi="Times New Roman" w:cs="Times New Roman"/>
          <w:sz w:val="28"/>
          <w:lang w:val="uk-UA"/>
        </w:rPr>
        <w:t xml:space="preserve"> </w:t>
      </w:r>
      <w:r>
        <w:rPr>
          <w:rFonts w:ascii="Times New Roman" w:hAnsi="Times New Roman" w:cs="Times New Roman"/>
          <w:sz w:val="28"/>
          <w:lang w:val="uk-UA"/>
        </w:rPr>
        <w:t>[</w:t>
      </w:r>
      <w:r w:rsidR="008917A1">
        <w:rPr>
          <w:rFonts w:ascii="Times New Roman" w:hAnsi="Times New Roman" w:cs="Times New Roman"/>
          <w:sz w:val="28"/>
          <w:lang w:val="uk-UA"/>
        </w:rPr>
        <w:t>5</w:t>
      </w:r>
      <w:r w:rsidR="008917A1" w:rsidRPr="00273EB2">
        <w:rPr>
          <w:rFonts w:ascii="Times New Roman" w:hAnsi="Times New Roman" w:cs="Times New Roman"/>
          <w:sz w:val="28"/>
        </w:rPr>
        <w:t>2</w:t>
      </w:r>
      <w:r>
        <w:rPr>
          <w:rFonts w:ascii="Times New Roman" w:hAnsi="Times New Roman" w:cs="Times New Roman"/>
          <w:sz w:val="28"/>
          <w:lang w:val="uk-UA"/>
        </w:rPr>
        <w:t xml:space="preserve">]. </w:t>
      </w:r>
      <w:r>
        <w:rPr>
          <w:rFonts w:ascii="Times New Roman" w:eastAsia="Times New Roman" w:hAnsi="Times New Roman" w:cs="Times New Roman"/>
          <w:sz w:val="28"/>
          <w:szCs w:val="20"/>
          <w:lang w:val="uk-UA"/>
        </w:rPr>
        <w:t xml:space="preserve">Для забезпечення ефективності впровадження українознавчих предметів як одного з першочергових завдань </w:t>
      </w:r>
      <w:r>
        <w:rPr>
          <w:rFonts w:ascii="Times New Roman" w:eastAsia="Times New Roman" w:hAnsi="Times New Roman" w:cs="Times New Roman"/>
          <w:sz w:val="28"/>
          <w:szCs w:val="20"/>
          <w:lang w:val="uk-UA"/>
        </w:rPr>
        <w:lastRenderedPageBreak/>
        <w:t xml:space="preserve">уряд зобов’язувався переглянути навчальні програми, покращити фінансування установ з підготовки вчителів-українознавців і забезпечити їх більш-менш якісними навчальними матеріалами. Міністерства народної освіти, у свою чергу, продовжувало шукати шляхи для українізації вищої школи. Так, 6 лютого 1919 р. </w:t>
      </w:r>
      <w:r w:rsidRPr="00740223">
        <w:rPr>
          <w:rFonts w:ascii="Times New Roman" w:eastAsia="Times New Roman" w:hAnsi="Times New Roman" w:cs="Times New Roman"/>
          <w:sz w:val="28"/>
          <w:szCs w:val="20"/>
          <w:lang w:val="uk-UA"/>
        </w:rPr>
        <w:t>Рада Народних Міністрів</w:t>
      </w:r>
      <w:r>
        <w:rPr>
          <w:rFonts w:ascii="Times New Roman" w:eastAsia="Times New Roman" w:hAnsi="Times New Roman" w:cs="Times New Roman"/>
          <w:sz w:val="28"/>
          <w:szCs w:val="20"/>
          <w:lang w:val="uk-UA"/>
        </w:rPr>
        <w:t xml:space="preserve"> ухвалила закон про організацію лектури виключно українською. Ректори КДУУ та КПДУУ отримали обіжник, у якому їм наказувалося проводити іспити з усіх предметів тільки державною мовою.</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Заходи примусової українізації насамперед стосувались колишніх імператорських університетів. Так, при Міністерстві народної освіти в січні 1919 р. була утворена комісія «по справах щодо вищих шкіл та наукових інституцій», одним із завдань якої було перезатвердження штатів Київського, Харківського й Одеського університетів з метою «ліквідації» російських і русифікованих кадрів, що не бажали коритися новим вимогам. В особливо радикальних колах висловлювалися думки про повне закриття російських університетів у зв’язку зі складністю їх реформування та відкриття натомість нових – українських. </w:t>
      </w:r>
    </w:p>
    <w:p w:rsidR="00C45645"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На початку червня 1919 р., відступаючи під натиском радянських військ і місцевих більшовицьких формувань, армія УНР відійшла на Захід. Відчуваючи неминучу втрату Києва, Уряд та Директо</w:t>
      </w:r>
      <w:r w:rsidR="005B33A6">
        <w:rPr>
          <w:rFonts w:ascii="Times New Roman" w:eastAsia="Times New Roman" w:hAnsi="Times New Roman" w:cs="Times New Roman"/>
          <w:sz w:val="28"/>
          <w:szCs w:val="20"/>
          <w:lang w:val="uk-UA"/>
        </w:rPr>
        <w:t>рія поспішно евакуювалися до м. </w:t>
      </w:r>
      <w:r>
        <w:rPr>
          <w:rFonts w:ascii="Times New Roman" w:eastAsia="Times New Roman" w:hAnsi="Times New Roman" w:cs="Times New Roman"/>
          <w:sz w:val="28"/>
          <w:szCs w:val="20"/>
          <w:lang w:val="uk-UA"/>
        </w:rPr>
        <w:t>Кам’янець-Подільський, оголосивши його тимчасовою столицею УНР. «Міністерство освіти розташувалося в будинку нашого університету…</w:t>
      </w:r>
      <w:r w:rsidR="00DB3BA1">
        <w:rPr>
          <w:rFonts w:ascii="Times New Roman" w:eastAsia="Times New Roman" w:hAnsi="Times New Roman" w:cs="Times New Roman"/>
          <w:sz w:val="28"/>
          <w:szCs w:val="20"/>
          <w:lang w:val="uk-UA"/>
        </w:rPr>
        <w:t>,</w:t>
      </w:r>
      <w:r>
        <w:rPr>
          <w:rFonts w:ascii="Times New Roman" w:eastAsia="Times New Roman" w:hAnsi="Times New Roman" w:cs="Times New Roman"/>
          <w:sz w:val="28"/>
          <w:szCs w:val="20"/>
          <w:lang w:val="uk-UA"/>
        </w:rPr>
        <w:t xml:space="preserve"> </w:t>
      </w:r>
      <w:r w:rsidR="005C4E79">
        <w:rPr>
          <w:rFonts w:ascii="Times New Roman" w:eastAsia="Times New Roman" w:hAnsi="Times New Roman" w:cs="Times New Roman"/>
          <w:sz w:val="28"/>
          <w:szCs w:val="20"/>
          <w:lang w:val="uk-UA"/>
        </w:rPr>
        <w:t>– згадував Д. </w:t>
      </w:r>
      <w:r w:rsidR="00C45645">
        <w:rPr>
          <w:rFonts w:ascii="Times New Roman" w:eastAsia="Times New Roman" w:hAnsi="Times New Roman" w:cs="Times New Roman"/>
          <w:sz w:val="28"/>
          <w:szCs w:val="20"/>
          <w:lang w:val="uk-UA"/>
        </w:rPr>
        <w:t>Дорошенко</w:t>
      </w:r>
      <w:r w:rsidR="00DB3BA1">
        <w:rPr>
          <w:rFonts w:ascii="Times New Roman" w:eastAsia="Times New Roman" w:hAnsi="Times New Roman" w:cs="Times New Roman"/>
          <w:sz w:val="28"/>
          <w:szCs w:val="20"/>
          <w:lang w:val="uk-UA"/>
        </w:rPr>
        <w:t>,</w:t>
      </w:r>
      <w:r w:rsidR="00C45645">
        <w:rPr>
          <w:rFonts w:ascii="Times New Roman" w:eastAsia="Times New Roman" w:hAnsi="Times New Roman" w:cs="Times New Roman"/>
          <w:sz w:val="28"/>
          <w:szCs w:val="20"/>
          <w:lang w:val="uk-UA"/>
        </w:rPr>
        <w:t xml:space="preserve"> – </w:t>
      </w:r>
      <w:r>
        <w:rPr>
          <w:rFonts w:ascii="Times New Roman" w:eastAsia="Times New Roman" w:hAnsi="Times New Roman" w:cs="Times New Roman"/>
          <w:sz w:val="28"/>
          <w:szCs w:val="20"/>
          <w:lang w:val="uk-UA"/>
        </w:rPr>
        <w:t>Огієнко залишився тут урядувати, і яко міністер, і яко ректор університету»</w:t>
      </w:r>
      <w:r w:rsidR="00DB3BA1">
        <w:rPr>
          <w:rFonts w:ascii="Times New Roman" w:eastAsia="Times New Roman" w:hAnsi="Times New Roman" w:cs="Times New Roman"/>
          <w:sz w:val="28"/>
          <w:szCs w:val="20"/>
          <w:lang w:val="uk-UA"/>
        </w:rPr>
        <w:t xml:space="preserve"> </w:t>
      </w:r>
      <w:r>
        <w:rPr>
          <w:rFonts w:ascii="Times New Roman" w:eastAsia="Times New Roman" w:hAnsi="Times New Roman" w:cs="Times New Roman"/>
          <w:sz w:val="28"/>
          <w:szCs w:val="20"/>
          <w:lang w:val="uk-UA"/>
        </w:rPr>
        <w:t>[</w:t>
      </w:r>
      <w:r w:rsidR="008917A1">
        <w:rPr>
          <w:rFonts w:ascii="Times New Roman" w:eastAsia="Times New Roman" w:hAnsi="Times New Roman" w:cs="Times New Roman"/>
          <w:sz w:val="28"/>
          <w:szCs w:val="20"/>
          <w:lang w:val="uk-UA"/>
        </w:rPr>
        <w:t>1</w:t>
      </w:r>
      <w:r w:rsidR="008917A1" w:rsidRPr="00273EB2">
        <w:rPr>
          <w:rFonts w:ascii="Times New Roman" w:eastAsia="Times New Roman" w:hAnsi="Times New Roman" w:cs="Times New Roman"/>
          <w:sz w:val="28"/>
          <w:szCs w:val="20"/>
        </w:rPr>
        <w:t>42</w:t>
      </w:r>
      <w:r>
        <w:rPr>
          <w:rFonts w:ascii="Times New Roman" w:eastAsia="Times New Roman" w:hAnsi="Times New Roman" w:cs="Times New Roman"/>
          <w:sz w:val="28"/>
          <w:szCs w:val="20"/>
          <w:lang w:val="uk-UA"/>
        </w:rPr>
        <w:t xml:space="preserve">]. </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У цей час навчальний заклад уже мав 4 корпуси, 24 кабінети, бібліотеку, фонд якої становив 33252 одиниці. Продовжував діяти й історико-філологічний факультет, який ще із 1918 р. очолював професор П. Клименко – «він читав історію України. Крім нього чит</w:t>
      </w:r>
      <w:r w:rsidR="00DB3BA1">
        <w:rPr>
          <w:rFonts w:ascii="Times New Roman" w:eastAsia="Times New Roman" w:hAnsi="Times New Roman" w:cs="Times New Roman"/>
          <w:sz w:val="28"/>
          <w:szCs w:val="20"/>
          <w:lang w:val="uk-UA"/>
        </w:rPr>
        <w:t>али з української історії проф. </w:t>
      </w:r>
      <w:r>
        <w:rPr>
          <w:rFonts w:ascii="Times New Roman" w:eastAsia="Times New Roman" w:hAnsi="Times New Roman" w:cs="Times New Roman"/>
          <w:sz w:val="28"/>
          <w:szCs w:val="20"/>
          <w:lang w:val="uk-UA"/>
        </w:rPr>
        <w:t xml:space="preserve">П. Клепатський (з Одеси) та я (Д.І. Дорошенко). Був ще запрошений зі Львова д-р Іван Крип’якевич, але він застряг там через облогу Львова і так уже </w:t>
      </w:r>
      <w:r>
        <w:rPr>
          <w:rFonts w:ascii="Times New Roman" w:eastAsia="Times New Roman" w:hAnsi="Times New Roman" w:cs="Times New Roman"/>
          <w:sz w:val="28"/>
          <w:szCs w:val="20"/>
          <w:lang w:val="uk-UA"/>
        </w:rPr>
        <w:lastRenderedPageBreak/>
        <w:t>й не приїхав до Кам’янця. По кафедрі української мови та письменства читали: проф. І.Огієнко, Л. Білецький і проф. Мико</w:t>
      </w:r>
      <w:r w:rsidR="00DB3BA1">
        <w:rPr>
          <w:rFonts w:ascii="Times New Roman" w:eastAsia="Times New Roman" w:hAnsi="Times New Roman" w:cs="Times New Roman"/>
          <w:sz w:val="28"/>
          <w:szCs w:val="20"/>
          <w:lang w:val="uk-UA"/>
        </w:rPr>
        <w:t>ла Плевако. Старенький проф. </w:t>
      </w:r>
      <w:r w:rsidR="003B79DC">
        <w:rPr>
          <w:rFonts w:ascii="Times New Roman" w:eastAsia="Times New Roman" w:hAnsi="Times New Roman" w:cs="Times New Roman"/>
          <w:sz w:val="28"/>
          <w:szCs w:val="20"/>
          <w:lang w:val="uk-UA"/>
        </w:rPr>
        <w:t>В. </w:t>
      </w:r>
      <w:r>
        <w:rPr>
          <w:rFonts w:ascii="Times New Roman" w:eastAsia="Times New Roman" w:hAnsi="Times New Roman" w:cs="Times New Roman"/>
          <w:sz w:val="28"/>
          <w:szCs w:val="20"/>
          <w:lang w:val="uk-UA"/>
        </w:rPr>
        <w:t>Петр читав класичну філологію, Іван Любарський – латинську мову, Михайло Драй-Хмара – слов’янознавство, о. Ю. Сіцинський – історію Поділля»</w:t>
      </w:r>
      <w:r w:rsidR="00DB3BA1">
        <w:rPr>
          <w:rFonts w:ascii="Times New Roman" w:eastAsia="Times New Roman" w:hAnsi="Times New Roman" w:cs="Times New Roman"/>
          <w:sz w:val="28"/>
          <w:szCs w:val="20"/>
          <w:lang w:val="uk-UA"/>
        </w:rPr>
        <w:t xml:space="preserve"> </w:t>
      </w:r>
      <w:r>
        <w:rPr>
          <w:rFonts w:ascii="Times New Roman" w:eastAsia="Times New Roman" w:hAnsi="Times New Roman" w:cs="Times New Roman"/>
          <w:sz w:val="28"/>
          <w:szCs w:val="20"/>
          <w:lang w:val="uk-UA"/>
        </w:rPr>
        <w:t>[</w:t>
      </w:r>
      <w:r w:rsidR="008917A1">
        <w:rPr>
          <w:rFonts w:ascii="Times New Roman" w:eastAsia="Times New Roman" w:hAnsi="Times New Roman" w:cs="Times New Roman"/>
          <w:sz w:val="28"/>
          <w:szCs w:val="20"/>
          <w:lang w:val="uk-UA"/>
        </w:rPr>
        <w:t>1</w:t>
      </w:r>
      <w:r w:rsidR="008917A1" w:rsidRPr="00273EB2">
        <w:rPr>
          <w:rFonts w:ascii="Times New Roman" w:eastAsia="Times New Roman" w:hAnsi="Times New Roman" w:cs="Times New Roman"/>
          <w:sz w:val="28"/>
          <w:szCs w:val="20"/>
          <w:lang w:val="uk-UA"/>
        </w:rPr>
        <w:t>42</w:t>
      </w:r>
      <w:r>
        <w:rPr>
          <w:rFonts w:ascii="Times New Roman" w:eastAsia="Times New Roman" w:hAnsi="Times New Roman" w:cs="Times New Roman"/>
          <w:sz w:val="28"/>
          <w:szCs w:val="20"/>
          <w:lang w:val="uk-UA"/>
        </w:rPr>
        <w:t>]. Згідно з навчальним планом серед обов’язкових для вивчення предметів не тільки на історико-філологічному, а й на інших факультетах значились історія й географія України, українська мова та література. Восени 1919 р. було створено наукове товариство, яке мало у своїй структурі секцію гуманітарних наук.</w:t>
      </w:r>
    </w:p>
    <w:p w:rsidR="00C45D44" w:rsidRDefault="00C45D44" w:rsidP="00C45D4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розпорядженням міністра народної освіти 1919 р. було створено комітет у справах вищих шкіл і наукових інституцій. До його складу ввійшли провідні науковці В. Вернадський, Г. Павлуцький, Д. Антонович, Б. Кістяківський та інші. </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Не втрачала популярності й ідея створення народних університетів для осіб, які з різних причин не могли отримати вищу освіту в державних університетах. Так, 1 листопада 1919 р. у Кам’янець-Подільському було відкрито такий заклад у  складі  гуманітарного та природничого факультетів. </w:t>
      </w:r>
    </w:p>
    <w:p w:rsidR="00C45D44" w:rsidRDefault="00C45D44" w:rsidP="00C45D44">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0"/>
          <w:lang w:val="uk-UA"/>
        </w:rPr>
        <w:t xml:space="preserve">Як і в попередні роки, чи не найголовнішою залишалася нестача підготовлених педагогічних кадрів. </w:t>
      </w:r>
      <w:r>
        <w:rPr>
          <w:rFonts w:ascii="Times New Roman" w:eastAsia="Times New Roman" w:hAnsi="Times New Roman" w:cs="Times New Roman"/>
          <w:sz w:val="28"/>
          <w:szCs w:val="28"/>
          <w:lang w:val="uk-UA"/>
        </w:rPr>
        <w:t>Перед Урядом УНР надзвичайно гостро постало питання забезпечення шкіл кваліфікованими вчителями. Головними причинами цього були розширення шкільної мережі та призов учителів-чоловіків до лав збройних сил. Тому вакантні посади штатних педагогів посідали так звані замісники, які не мали відповідної фахової освіти. За неповними даними у восьми повітах Волині таких було 419, у чотирьох повітах Херсонщини – 344, у чотирьох повітах Катеринославщини – 154, у чотирьох повітах Чернігівщини – 116 і в</w:t>
      </w:r>
      <w:r w:rsidR="00DB3BA1">
        <w:rPr>
          <w:rFonts w:ascii="Times New Roman" w:eastAsia="Times New Roman" w:hAnsi="Times New Roman" w:cs="Times New Roman"/>
          <w:sz w:val="28"/>
          <w:szCs w:val="28"/>
          <w:lang w:val="uk-UA"/>
        </w:rPr>
        <w:t xml:space="preserve"> п'яти повітах Полтавщини – 142 </w:t>
      </w:r>
      <w:r>
        <w:rPr>
          <w:rFonts w:ascii="Times New Roman" w:eastAsia="Times New Roman" w:hAnsi="Times New Roman" w:cs="Times New Roman"/>
          <w:sz w:val="28"/>
          <w:szCs w:val="28"/>
          <w:lang w:val="uk-UA"/>
        </w:rPr>
        <w:t>замісники</w:t>
      </w:r>
      <w:r w:rsidR="00DC79E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00DC79E8">
        <w:rPr>
          <w:rFonts w:ascii="Times New Roman" w:eastAsia="Times New Roman" w:hAnsi="Times New Roman" w:cs="Times New Roman"/>
          <w:sz w:val="28"/>
          <w:szCs w:val="28"/>
          <w:lang w:val="uk-UA"/>
        </w:rPr>
        <w:t>47</w:t>
      </w:r>
      <w:r>
        <w:rPr>
          <w:rFonts w:ascii="Times New Roman" w:eastAsia="Times New Roman" w:hAnsi="Times New Roman" w:cs="Times New Roman"/>
          <w:sz w:val="28"/>
          <w:szCs w:val="28"/>
          <w:lang w:val="uk-UA"/>
        </w:rPr>
        <w:t>]</w:t>
      </w:r>
      <w:r>
        <w:rPr>
          <w:rFonts w:ascii="Times New Roman" w:hAnsi="Times New Roman"/>
          <w:sz w:val="28"/>
          <w:szCs w:val="28"/>
          <w:lang w:val="uk-UA"/>
        </w:rPr>
        <w:t>.</w:t>
      </w:r>
      <w:r>
        <w:rPr>
          <w:rFonts w:ascii="Times New Roman" w:eastAsia="Times New Roman" w:hAnsi="Times New Roman" w:cs="Times New Roman"/>
          <w:sz w:val="27"/>
          <w:szCs w:val="27"/>
          <w:lang w:val="uk-UA"/>
        </w:rPr>
        <w:t xml:space="preserve"> </w:t>
      </w:r>
      <w:r>
        <w:rPr>
          <w:rFonts w:ascii="Times New Roman" w:eastAsia="Times New Roman" w:hAnsi="Times New Roman" w:cs="Times New Roman"/>
          <w:sz w:val="28"/>
          <w:szCs w:val="28"/>
          <w:lang w:val="uk-UA"/>
        </w:rPr>
        <w:t>Кадрові проблеми значно впливали на якість викладання шкільних навчальних дисциплін, і зокрема, історії.</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Попри те, що н</w:t>
      </w:r>
      <w:r>
        <w:rPr>
          <w:rFonts w:ascii="Times New Roman" w:hAnsi="Times New Roman" w:cs="Times New Roman"/>
          <w:sz w:val="28"/>
          <w:lang w:val="uk-UA"/>
        </w:rPr>
        <w:t>а початку 1919 р. на тери</w:t>
      </w:r>
      <w:r w:rsidR="00DB3BA1">
        <w:rPr>
          <w:rFonts w:ascii="Times New Roman" w:hAnsi="Times New Roman" w:cs="Times New Roman"/>
          <w:sz w:val="28"/>
          <w:lang w:val="uk-UA"/>
        </w:rPr>
        <w:t>торії України нараховувалося 37 </w:t>
      </w:r>
      <w:r w:rsidRPr="00DC79E8">
        <w:rPr>
          <w:rFonts w:ascii="Times New Roman" w:hAnsi="Times New Roman" w:cs="Times New Roman"/>
          <w:sz w:val="28"/>
          <w:lang w:val="uk-UA"/>
        </w:rPr>
        <w:t>учительських семінарій і</w:t>
      </w:r>
      <w:r>
        <w:rPr>
          <w:rFonts w:ascii="Times New Roman" w:hAnsi="Times New Roman" w:cs="Times New Roman"/>
          <w:sz w:val="28"/>
          <w:lang w:val="uk-UA"/>
        </w:rPr>
        <w:t xml:space="preserve"> 8 інститутів, вони не могли повністю забезпечити </w:t>
      </w:r>
      <w:r>
        <w:rPr>
          <w:rFonts w:ascii="Times New Roman" w:hAnsi="Times New Roman" w:cs="Times New Roman"/>
          <w:sz w:val="28"/>
          <w:lang w:val="uk-UA"/>
        </w:rPr>
        <w:lastRenderedPageBreak/>
        <w:t>школу необхідною кількістю педагогів. Тому на порядку денному було додаткове створення бази ще для 28 семінарій і декількох інститутів (загалом довівши їх кількість до 18)</w:t>
      </w:r>
      <w:r w:rsidR="005A4D7B">
        <w:rPr>
          <w:rFonts w:ascii="Times New Roman" w:hAnsi="Times New Roman" w:cs="Times New Roman"/>
          <w:sz w:val="28"/>
          <w:lang w:val="uk-UA"/>
        </w:rPr>
        <w:t xml:space="preserve"> </w:t>
      </w:r>
      <w:r>
        <w:rPr>
          <w:rFonts w:ascii="Times New Roman" w:hAnsi="Times New Roman" w:cs="Times New Roman"/>
          <w:sz w:val="28"/>
          <w:lang w:val="uk-UA"/>
        </w:rPr>
        <w:t>[</w:t>
      </w:r>
      <w:r w:rsidR="008917A1">
        <w:rPr>
          <w:rFonts w:ascii="Times New Roman" w:hAnsi="Times New Roman" w:cs="Times New Roman"/>
          <w:sz w:val="28"/>
          <w:lang w:val="uk-UA"/>
        </w:rPr>
        <w:t>2</w:t>
      </w:r>
      <w:r w:rsidR="008917A1" w:rsidRPr="00273EB2">
        <w:rPr>
          <w:rFonts w:ascii="Times New Roman" w:hAnsi="Times New Roman" w:cs="Times New Roman"/>
          <w:sz w:val="28"/>
        </w:rPr>
        <w:t>7</w:t>
      </w:r>
      <w:r w:rsidR="008917A1">
        <w:rPr>
          <w:rFonts w:ascii="Times New Roman" w:hAnsi="Times New Roman" w:cs="Times New Roman"/>
          <w:sz w:val="28"/>
          <w:lang w:val="uk-UA"/>
        </w:rPr>
        <w:t>0</w:t>
      </w:r>
      <w:r>
        <w:rPr>
          <w:rFonts w:ascii="Times New Roman" w:hAnsi="Times New Roman" w:cs="Times New Roman"/>
          <w:sz w:val="28"/>
          <w:lang w:val="uk-UA"/>
        </w:rPr>
        <w:t xml:space="preserve">], що було викликано зростаючим бажання населення задовольнити власні культурно-освітні потреби. Про це свідчать, наприклад, </w:t>
      </w:r>
      <w:r>
        <w:rPr>
          <w:rFonts w:ascii="Times New Roman" w:eastAsia="Times New Roman" w:hAnsi="Times New Roman" w:cs="Times New Roman"/>
          <w:sz w:val="28"/>
          <w:szCs w:val="20"/>
          <w:lang w:val="uk-UA"/>
        </w:rPr>
        <w:t xml:space="preserve">прохання громади Кам’янця-Подільського до Міністерства народної освіти про фінансову допомогу щодо фундації в місті педагогічного інституту. 9 квітня 1919 р., оперативно відреагувавши, Директорія затвердила проект постанови про його створення, а 1 жовтня 1919 р. було прийнято закон про асигнування новій установі у обсязі 226268 грн. </w:t>
      </w:r>
    </w:p>
    <w:p w:rsidR="00C45D44" w:rsidRDefault="00C45D44" w:rsidP="00C4156F">
      <w:pPr>
        <w:pStyle w:val="51"/>
        <w:spacing w:line="360" w:lineRule="auto"/>
        <w:ind w:left="0" w:firstLine="567"/>
        <w:jc w:val="both"/>
        <w:rPr>
          <w:rFonts w:ascii="Times New Roman" w:hAnsi="Times New Roman" w:cs="Times New Roman"/>
          <w:sz w:val="28"/>
          <w:szCs w:val="20"/>
          <w:lang w:val="uk-UA"/>
        </w:rPr>
      </w:pPr>
      <w:r>
        <w:rPr>
          <w:rFonts w:ascii="Times New Roman" w:hAnsi="Times New Roman" w:cs="Times New Roman"/>
          <w:sz w:val="28"/>
          <w:szCs w:val="20"/>
          <w:lang w:val="uk-UA"/>
        </w:rPr>
        <w:t>Навчання майбутніх студентів у цьому закладі мало тривати 3 роки на певному факультеті (класична структура вчительського інституту з трьома провідними факультетами: словесно-історичним, фізико-математичним, природничо-географічним) з правом викладання в середній школі по завершенню курсу. Для допомоги незамо</w:t>
      </w:r>
      <w:r w:rsidR="00DB3BA1">
        <w:rPr>
          <w:rFonts w:ascii="Times New Roman" w:hAnsi="Times New Roman" w:cs="Times New Roman"/>
          <w:sz w:val="28"/>
          <w:szCs w:val="20"/>
          <w:lang w:val="uk-UA"/>
        </w:rPr>
        <w:t>жним студентам засновувалось 30 </w:t>
      </w:r>
      <w:r>
        <w:rPr>
          <w:rFonts w:ascii="Times New Roman" w:hAnsi="Times New Roman" w:cs="Times New Roman"/>
          <w:sz w:val="28"/>
          <w:szCs w:val="20"/>
          <w:lang w:val="uk-UA"/>
        </w:rPr>
        <w:t>стипендій по 1 тис. крб. Прийом абітурієнтів мав би здійснюватися на основі поданих документів про здобуту раніше освіту</w:t>
      </w:r>
      <w:r w:rsidR="00C4156F">
        <w:rPr>
          <w:rFonts w:ascii="Times New Roman" w:hAnsi="Times New Roman" w:cs="Times New Roman"/>
          <w:sz w:val="28"/>
          <w:szCs w:val="20"/>
          <w:lang w:val="uk-UA"/>
        </w:rPr>
        <w:t xml:space="preserve"> </w:t>
      </w:r>
      <w:r>
        <w:rPr>
          <w:rFonts w:ascii="Times New Roman" w:hAnsi="Times New Roman" w:cs="Times New Roman"/>
          <w:sz w:val="28"/>
          <w:szCs w:val="20"/>
          <w:lang w:val="uk-UA"/>
        </w:rPr>
        <w:t>[</w:t>
      </w:r>
      <w:r w:rsidR="008917A1">
        <w:rPr>
          <w:rFonts w:ascii="Times New Roman" w:hAnsi="Times New Roman" w:cs="Times New Roman"/>
          <w:sz w:val="28"/>
          <w:szCs w:val="20"/>
          <w:lang w:val="uk-UA"/>
        </w:rPr>
        <w:t>3</w:t>
      </w:r>
      <w:r w:rsidR="008917A1" w:rsidRPr="00273EB2">
        <w:rPr>
          <w:rFonts w:ascii="Times New Roman" w:hAnsi="Times New Roman" w:cs="Times New Roman"/>
          <w:sz w:val="28"/>
          <w:szCs w:val="20"/>
        </w:rPr>
        <w:t>3</w:t>
      </w:r>
      <w:r w:rsidR="008917A1">
        <w:rPr>
          <w:rFonts w:ascii="Times New Roman" w:hAnsi="Times New Roman" w:cs="Times New Roman"/>
          <w:sz w:val="28"/>
          <w:szCs w:val="20"/>
          <w:lang w:val="uk-UA"/>
        </w:rPr>
        <w:t>7</w:t>
      </w:r>
      <w:r>
        <w:rPr>
          <w:rFonts w:ascii="Times New Roman" w:hAnsi="Times New Roman" w:cs="Times New Roman"/>
          <w:sz w:val="28"/>
          <w:szCs w:val="20"/>
          <w:lang w:val="uk-UA"/>
        </w:rPr>
        <w:t>]. Проте в умовах польської військової присутності інститут так і не розпочав діяльність.</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Навесні 1919 р. культурно-просвітня комісія Трудового Конгресу передала Міністерству народної освіти записку, у якій було запропоновано шляхи збільшення кількості вчителів-українознавців та привабливості освітянської праці: 1) поліпшити матеріальне становище діючих педагогів і слухачів учительських інститутів; 2) провести повну українізацію педагогічних ВНЗ; 3) подбати про утворення вищої педагогічної школи.</w:t>
      </w:r>
    </w:p>
    <w:p w:rsidR="00C45D44" w:rsidRDefault="00C45D44" w:rsidP="00C45D44">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Для прискорення подолання прикрих перешкод на шляху підготовки та перепідготовки педагогів через неможливість у короткий термін реалізувати проекти зі створення повноцінних вищих педагогічних навчальних закладів Урядом і </w:t>
      </w:r>
      <w:r>
        <w:rPr>
          <w:rFonts w:ascii="Times New Roman" w:eastAsia="Times New Roman" w:hAnsi="Times New Roman" w:cs="Times New Roman"/>
          <w:sz w:val="28"/>
          <w:szCs w:val="20"/>
          <w:lang w:val="uk-UA"/>
        </w:rPr>
        <w:t>Міністерством народної освіти</w:t>
      </w:r>
      <w:r>
        <w:rPr>
          <w:rFonts w:ascii="Times New Roman" w:eastAsia="Times New Roman" w:hAnsi="Times New Roman" w:cs="Times New Roman"/>
          <w:sz w:val="28"/>
          <w:szCs w:val="28"/>
          <w:lang w:val="uk-UA"/>
        </w:rPr>
        <w:t xml:space="preserve"> вживалися неординарні заходи. Зокрема на підготовку вчителів переводилися окремі навчальні заклади духовного відомства, а найбільш поширеною формою прискореної підготовки учителів-українознавців стали педагогічні курси.</w:t>
      </w:r>
    </w:p>
    <w:p w:rsidR="00C45D44" w:rsidRPr="009435FA" w:rsidRDefault="00C45D44" w:rsidP="00C45D44">
      <w:pPr>
        <w:pStyle w:val="af3"/>
        <w:widowControl w:val="0"/>
        <w:tabs>
          <w:tab w:val="clear" w:pos="0"/>
          <w:tab w:val="left" w:pos="708"/>
        </w:tabs>
        <w:ind w:left="0" w:firstLine="540"/>
        <w:rPr>
          <w:b w:val="0"/>
          <w:bCs w:val="0"/>
          <w:i w:val="0"/>
          <w:iCs w:val="0"/>
          <w:color w:val="1F497D" w:themeColor="text2"/>
          <w:szCs w:val="20"/>
        </w:rPr>
      </w:pPr>
      <w:r>
        <w:rPr>
          <w:b w:val="0"/>
          <w:i w:val="0"/>
          <w:szCs w:val="28"/>
        </w:rPr>
        <w:lastRenderedPageBreak/>
        <w:t xml:space="preserve">Перші </w:t>
      </w:r>
      <w:r w:rsidRPr="00DC79E8">
        <w:rPr>
          <w:b w:val="0"/>
          <w:i w:val="0"/>
          <w:szCs w:val="28"/>
        </w:rPr>
        <w:t>курси з підготовки учителів</w:t>
      </w:r>
      <w:r>
        <w:rPr>
          <w:b w:val="0"/>
          <w:i w:val="0"/>
          <w:szCs w:val="28"/>
        </w:rPr>
        <w:t xml:space="preserve"> для вищих початкових шкіл були створені при Кам’янець-Подільському університеті та при чотирьох вчительських інститутах</w:t>
      </w:r>
      <w:r w:rsidRPr="009435FA">
        <w:rPr>
          <w:b w:val="0"/>
          <w:i w:val="0"/>
          <w:szCs w:val="28"/>
        </w:rPr>
        <w:t xml:space="preserve">. </w:t>
      </w:r>
      <w:r>
        <w:rPr>
          <w:b w:val="0"/>
          <w:i w:val="0"/>
          <w:szCs w:val="28"/>
        </w:rPr>
        <w:t>Слухачі курсів здобували освіту на різних відділах</w:t>
      </w:r>
      <w:r w:rsidR="00C45645">
        <w:rPr>
          <w:b w:val="0"/>
          <w:i w:val="0"/>
          <w:szCs w:val="28"/>
        </w:rPr>
        <w:t xml:space="preserve">, зокрема, </w:t>
      </w:r>
      <w:r>
        <w:rPr>
          <w:b w:val="0"/>
          <w:i w:val="0"/>
          <w:szCs w:val="28"/>
        </w:rPr>
        <w:t>історико-філологічному.</w:t>
      </w:r>
      <w:r>
        <w:rPr>
          <w:szCs w:val="28"/>
        </w:rPr>
        <w:t xml:space="preserve"> </w:t>
      </w:r>
    </w:p>
    <w:p w:rsidR="00C45D44" w:rsidRDefault="000B6C1F" w:rsidP="000B6C1F">
      <w:pPr>
        <w:pStyle w:val="af3"/>
        <w:tabs>
          <w:tab w:val="left" w:pos="567"/>
        </w:tabs>
        <w:ind w:left="0"/>
        <w:rPr>
          <w:sz w:val="27"/>
          <w:szCs w:val="27"/>
        </w:rPr>
      </w:pPr>
      <w:r w:rsidRPr="00BE5B66">
        <w:rPr>
          <w:b w:val="0"/>
          <w:i w:val="0"/>
          <w:szCs w:val="28"/>
        </w:rPr>
        <w:tab/>
      </w:r>
      <w:r w:rsidR="00C45D44" w:rsidRPr="000B6C1F">
        <w:rPr>
          <w:b w:val="0"/>
          <w:i w:val="0"/>
          <w:szCs w:val="28"/>
        </w:rPr>
        <w:t>Цикл навчання поділявся на семестри, після завершення яких складалися іспити. Особи, які успішно складали іспити за I семестр, направлялися на 1 рік для виконання обов’язків учителя. Після проходження такої практики слухачі продовжували навчання у II семестрі. Завершувалося навчання випускними іспитами, за результатами яких людина отримувала державний документ на право викладати історію у вищій початковій школі</w:t>
      </w:r>
      <w:r>
        <w:rPr>
          <w:b w:val="0"/>
          <w:i w:val="0"/>
          <w:szCs w:val="28"/>
          <w:lang w:val="ru-RU"/>
        </w:rPr>
        <w:t xml:space="preserve"> </w:t>
      </w:r>
      <w:r w:rsidR="00C45D44" w:rsidRPr="000B6C1F">
        <w:rPr>
          <w:b w:val="0"/>
          <w:i w:val="0"/>
          <w:szCs w:val="28"/>
        </w:rPr>
        <w:t>[</w:t>
      </w:r>
      <w:r w:rsidR="008917A1">
        <w:rPr>
          <w:b w:val="0"/>
          <w:i w:val="0"/>
          <w:szCs w:val="28"/>
          <w:lang w:val="ru-RU"/>
        </w:rPr>
        <w:t>5</w:t>
      </w:r>
      <w:r w:rsidR="008917A1" w:rsidRPr="00273EB2">
        <w:rPr>
          <w:b w:val="0"/>
          <w:i w:val="0"/>
          <w:szCs w:val="28"/>
          <w:lang w:val="ru-RU"/>
        </w:rPr>
        <w:t>1</w:t>
      </w:r>
      <w:r w:rsidR="008917A1">
        <w:rPr>
          <w:b w:val="0"/>
          <w:i w:val="0"/>
          <w:szCs w:val="28"/>
          <w:lang w:val="ru-RU"/>
        </w:rPr>
        <w:t>6</w:t>
      </w:r>
      <w:r w:rsidR="005578BD">
        <w:rPr>
          <w:b w:val="0"/>
          <w:i w:val="0"/>
          <w:szCs w:val="28"/>
          <w:lang w:val="ru-RU"/>
        </w:rPr>
        <w:t>, с. 27</w:t>
      </w:r>
      <w:r w:rsidR="00DB3BA1">
        <w:rPr>
          <w:b w:val="0"/>
          <w:i w:val="0"/>
          <w:szCs w:val="28"/>
          <w:lang w:val="ru-RU"/>
        </w:rPr>
        <w:t>–</w:t>
      </w:r>
      <w:r w:rsidR="005578BD">
        <w:rPr>
          <w:b w:val="0"/>
          <w:i w:val="0"/>
          <w:szCs w:val="28"/>
          <w:lang w:val="ru-RU"/>
        </w:rPr>
        <w:t>29</w:t>
      </w:r>
      <w:r w:rsidR="00C45D44" w:rsidRPr="000B6C1F">
        <w:rPr>
          <w:b w:val="0"/>
          <w:i w:val="0"/>
          <w:szCs w:val="28"/>
        </w:rPr>
        <w:t>]</w:t>
      </w:r>
      <w:r w:rsidR="00C45D44" w:rsidRPr="000B6C1F">
        <w:rPr>
          <w:b w:val="0"/>
          <w:i w:val="0"/>
          <w:sz w:val="27"/>
          <w:szCs w:val="27"/>
        </w:rPr>
        <w:t>.</w:t>
      </w:r>
      <w:r w:rsidR="00C45D44">
        <w:rPr>
          <w:sz w:val="27"/>
          <w:szCs w:val="27"/>
        </w:rPr>
        <w:t xml:space="preserve"> </w:t>
      </w:r>
    </w:p>
    <w:p w:rsidR="00C45D44" w:rsidRPr="004213E4" w:rsidRDefault="00C45D44" w:rsidP="00B22F71">
      <w:pPr>
        <w:widowControl w:val="0"/>
        <w:shd w:val="clear" w:color="auto" w:fill="FFFFFF"/>
        <w:tabs>
          <w:tab w:val="left" w:pos="-180"/>
        </w:tabs>
        <w:autoSpaceDE w:val="0"/>
        <w:autoSpaceDN w:val="0"/>
        <w:adjustRightInd w:val="0"/>
        <w:spacing w:after="0" w:line="360" w:lineRule="auto"/>
        <w:ind w:firstLine="567"/>
        <w:jc w:val="both"/>
        <w:rPr>
          <w:b/>
          <w:i/>
          <w:szCs w:val="28"/>
          <w:lang w:val="uk-UA"/>
        </w:rPr>
      </w:pPr>
      <w:r>
        <w:rPr>
          <w:rFonts w:ascii="Times New Roman" w:hAnsi="Times New Roman" w:cs="Times New Roman"/>
          <w:sz w:val="28"/>
          <w:szCs w:val="28"/>
          <w:lang w:val="uk-UA"/>
        </w:rPr>
        <w:t>Важливими факторами успішної підготовки вчителів історії був оптимальний підбір дисциплін загальнопедагогічної і спеціальної підготовки та максимальне наближення якості курсової освіти до вимог вищої педагогічної школи.</w:t>
      </w:r>
      <w:r>
        <w:rPr>
          <w:szCs w:val="28"/>
          <w:lang w:val="uk-UA"/>
        </w:rPr>
        <w:t xml:space="preserve"> </w:t>
      </w:r>
      <w:r w:rsidRPr="00C45D44">
        <w:rPr>
          <w:rFonts w:ascii="Times New Roman" w:hAnsi="Times New Roman" w:cs="Times New Roman"/>
          <w:bCs/>
          <w:iCs/>
          <w:sz w:val="28"/>
          <w:szCs w:val="28"/>
          <w:lang w:val="uk-UA"/>
        </w:rPr>
        <w:t>На історико-філологічному відділенні навчальним планом передбачалось таке навантаження: історія України – 3 години, загальна історія – 2 години, методика історії – 1 година</w:t>
      </w:r>
      <w:r w:rsidR="00DC79E8">
        <w:rPr>
          <w:rFonts w:ascii="Times New Roman" w:hAnsi="Times New Roman" w:cs="Times New Roman"/>
          <w:bCs/>
          <w:iCs/>
          <w:sz w:val="28"/>
          <w:szCs w:val="28"/>
          <w:lang w:val="uk-UA"/>
        </w:rPr>
        <w:t xml:space="preserve"> </w:t>
      </w:r>
      <w:r w:rsidRPr="00C45D44">
        <w:rPr>
          <w:rFonts w:ascii="Times New Roman" w:hAnsi="Times New Roman" w:cs="Times New Roman"/>
          <w:bCs/>
          <w:iCs/>
          <w:sz w:val="28"/>
          <w:szCs w:val="28"/>
          <w:lang w:val="uk-UA"/>
        </w:rPr>
        <w:t>[</w:t>
      </w:r>
      <w:r w:rsidR="008917A1">
        <w:rPr>
          <w:rFonts w:ascii="Times New Roman" w:hAnsi="Times New Roman" w:cs="Times New Roman"/>
          <w:bCs/>
          <w:iCs/>
          <w:sz w:val="28"/>
          <w:szCs w:val="28"/>
          <w:lang w:val="uk-UA"/>
        </w:rPr>
        <w:t>5</w:t>
      </w:r>
      <w:r w:rsidR="008917A1" w:rsidRPr="00273EB2">
        <w:rPr>
          <w:rFonts w:ascii="Times New Roman" w:hAnsi="Times New Roman" w:cs="Times New Roman"/>
          <w:bCs/>
          <w:iCs/>
          <w:sz w:val="28"/>
          <w:szCs w:val="28"/>
          <w:lang w:val="uk-UA"/>
        </w:rPr>
        <w:t>2</w:t>
      </w:r>
      <w:r w:rsidR="008917A1">
        <w:rPr>
          <w:rFonts w:ascii="Times New Roman" w:hAnsi="Times New Roman" w:cs="Times New Roman"/>
          <w:bCs/>
          <w:iCs/>
          <w:sz w:val="28"/>
          <w:szCs w:val="28"/>
          <w:lang w:val="uk-UA"/>
        </w:rPr>
        <w:t>2</w:t>
      </w:r>
      <w:r w:rsidRPr="00C45D44">
        <w:rPr>
          <w:rFonts w:ascii="Times New Roman" w:hAnsi="Times New Roman" w:cs="Times New Roman"/>
          <w:bCs/>
          <w:iCs/>
          <w:sz w:val="28"/>
          <w:szCs w:val="28"/>
          <w:lang w:val="uk-UA"/>
        </w:rPr>
        <w:t>]</w:t>
      </w:r>
      <w:r w:rsidRPr="00C45D44">
        <w:rPr>
          <w:rFonts w:ascii="Times New Roman" w:hAnsi="Times New Roman" w:cs="Times New Roman"/>
          <w:bCs/>
          <w:iCs/>
          <w:szCs w:val="20"/>
          <w:lang w:val="uk-UA"/>
        </w:rPr>
        <w:t xml:space="preserve">. </w:t>
      </w:r>
      <w:r w:rsidRPr="00C45D44">
        <w:rPr>
          <w:rFonts w:ascii="Times New Roman" w:hAnsi="Times New Roman" w:cs="Times New Roman"/>
          <w:bCs/>
          <w:iCs/>
          <w:sz w:val="28"/>
          <w:szCs w:val="28"/>
          <w:lang w:val="uk-UA"/>
        </w:rPr>
        <w:t xml:space="preserve">На цьому відділенні слухачам рекомендувався список літератури для самостійного опрацювання. Наприклад, з історії України слухачі мали користуватись книгами: М. Грушевського </w:t>
      </w:r>
      <w:r w:rsidR="005A4D7B">
        <w:rPr>
          <w:rFonts w:ascii="Times New Roman" w:hAnsi="Times New Roman" w:cs="Times New Roman"/>
          <w:bCs/>
          <w:iCs/>
          <w:sz w:val="28"/>
          <w:szCs w:val="28"/>
          <w:lang w:val="uk-UA"/>
        </w:rPr>
        <w:t>«</w:t>
      </w:r>
      <w:r w:rsidRPr="00C45D44">
        <w:rPr>
          <w:rFonts w:ascii="Times New Roman" w:hAnsi="Times New Roman" w:cs="Times New Roman"/>
          <w:bCs/>
          <w:iCs/>
          <w:sz w:val="28"/>
          <w:szCs w:val="28"/>
          <w:lang w:val="uk-UA"/>
        </w:rPr>
        <w:t>Ілюстрована історія України</w:t>
      </w:r>
      <w:r w:rsidR="005A4D7B">
        <w:rPr>
          <w:rFonts w:ascii="Times New Roman" w:hAnsi="Times New Roman" w:cs="Times New Roman"/>
          <w:bCs/>
          <w:iCs/>
          <w:sz w:val="28"/>
          <w:szCs w:val="28"/>
          <w:lang w:val="uk-UA"/>
        </w:rPr>
        <w:t>»</w:t>
      </w:r>
      <w:r w:rsidRPr="00C45D44">
        <w:rPr>
          <w:rFonts w:ascii="Times New Roman" w:hAnsi="Times New Roman" w:cs="Times New Roman"/>
          <w:bCs/>
          <w:iCs/>
          <w:sz w:val="28"/>
          <w:szCs w:val="28"/>
          <w:lang w:val="uk-UA"/>
        </w:rPr>
        <w:t xml:space="preserve">, </w:t>
      </w:r>
      <w:r w:rsidR="005A4D7B">
        <w:rPr>
          <w:rFonts w:ascii="Times New Roman" w:hAnsi="Times New Roman" w:cs="Times New Roman"/>
          <w:bCs/>
          <w:iCs/>
          <w:sz w:val="28"/>
          <w:szCs w:val="28"/>
          <w:lang w:val="uk-UA"/>
        </w:rPr>
        <w:t>«</w:t>
      </w:r>
      <w:r w:rsidRPr="00C45D44">
        <w:rPr>
          <w:rFonts w:ascii="Times New Roman" w:hAnsi="Times New Roman" w:cs="Times New Roman"/>
          <w:bCs/>
          <w:iCs/>
          <w:sz w:val="28"/>
          <w:szCs w:val="28"/>
          <w:lang w:val="uk-UA"/>
        </w:rPr>
        <w:t>Як жив український народ: коротка історія України</w:t>
      </w:r>
      <w:r w:rsidR="005A4D7B">
        <w:rPr>
          <w:rFonts w:ascii="Times New Roman" w:hAnsi="Times New Roman" w:cs="Times New Roman"/>
          <w:bCs/>
          <w:iCs/>
          <w:sz w:val="28"/>
          <w:szCs w:val="28"/>
          <w:lang w:val="uk-UA"/>
        </w:rPr>
        <w:t>»</w:t>
      </w:r>
      <w:r w:rsidRPr="00C45D44">
        <w:rPr>
          <w:rFonts w:ascii="Times New Roman" w:hAnsi="Times New Roman" w:cs="Times New Roman"/>
          <w:bCs/>
          <w:iCs/>
          <w:sz w:val="28"/>
          <w:szCs w:val="28"/>
          <w:lang w:val="uk-UA"/>
        </w:rPr>
        <w:t xml:space="preserve">, Гр. Коваленка </w:t>
      </w:r>
      <w:r w:rsidR="005A4D7B">
        <w:rPr>
          <w:rFonts w:ascii="Times New Roman" w:hAnsi="Times New Roman" w:cs="Times New Roman"/>
          <w:bCs/>
          <w:iCs/>
          <w:sz w:val="28"/>
          <w:szCs w:val="28"/>
          <w:lang w:val="uk-UA"/>
        </w:rPr>
        <w:t>«</w:t>
      </w:r>
      <w:r w:rsidRPr="00C45D44">
        <w:rPr>
          <w:rFonts w:ascii="Times New Roman" w:hAnsi="Times New Roman" w:cs="Times New Roman"/>
          <w:bCs/>
          <w:iCs/>
          <w:sz w:val="28"/>
          <w:szCs w:val="28"/>
          <w:lang w:val="uk-UA"/>
        </w:rPr>
        <w:t>Українська історія коротка</w:t>
      </w:r>
      <w:r w:rsidR="005A4D7B">
        <w:rPr>
          <w:rFonts w:ascii="Times New Roman" w:hAnsi="Times New Roman" w:cs="Times New Roman"/>
          <w:bCs/>
          <w:iCs/>
          <w:sz w:val="28"/>
          <w:szCs w:val="28"/>
          <w:lang w:val="uk-UA"/>
        </w:rPr>
        <w:t>»</w:t>
      </w:r>
      <w:r w:rsidRPr="00C45D44">
        <w:rPr>
          <w:rFonts w:ascii="Times New Roman" w:hAnsi="Times New Roman" w:cs="Times New Roman"/>
          <w:bCs/>
          <w:iCs/>
          <w:szCs w:val="20"/>
          <w:lang w:val="uk-UA"/>
        </w:rPr>
        <w:t>.</w:t>
      </w:r>
      <w:r w:rsidRPr="00C45D44">
        <w:rPr>
          <w:rFonts w:ascii="Times New Roman" w:hAnsi="Times New Roman" w:cs="Times New Roman"/>
          <w:b/>
          <w:bCs/>
          <w:iCs/>
          <w:szCs w:val="20"/>
          <w:lang w:val="uk-UA"/>
        </w:rPr>
        <w:t xml:space="preserve"> </w:t>
      </w:r>
    </w:p>
    <w:p w:rsidR="00C45D44" w:rsidRDefault="00C45D44" w:rsidP="00C45D44">
      <w:pPr>
        <w:spacing w:after="0" w:line="360" w:lineRule="auto"/>
        <w:ind w:firstLine="567"/>
        <w:jc w:val="both"/>
        <w:rPr>
          <w:rFonts w:ascii="Times New Roman" w:eastAsia="Times New Roman" w:hAnsi="Times New Roman" w:cs="Times New Roman"/>
          <w:sz w:val="28"/>
          <w:szCs w:val="27"/>
          <w:lang w:val="uk-UA"/>
        </w:rPr>
      </w:pPr>
      <w:r w:rsidRPr="00B9716C">
        <w:rPr>
          <w:rFonts w:ascii="Times New Roman" w:eastAsia="Times New Roman" w:hAnsi="Times New Roman" w:cs="Times New Roman"/>
          <w:sz w:val="28"/>
          <w:szCs w:val="27"/>
          <w:lang w:val="uk-UA"/>
        </w:rPr>
        <w:t>До</w:t>
      </w:r>
      <w:r w:rsidRPr="00B9716C">
        <w:rPr>
          <w:rFonts w:ascii="Times New Roman" w:eastAsia="Times New Roman" w:hAnsi="Times New Roman" w:cs="Times New Roman"/>
          <w:i/>
          <w:sz w:val="28"/>
          <w:szCs w:val="27"/>
          <w:lang w:val="uk-UA"/>
        </w:rPr>
        <w:t xml:space="preserve"> </w:t>
      </w:r>
      <w:r w:rsidRPr="00B9716C">
        <w:rPr>
          <w:rFonts w:ascii="Times New Roman" w:eastAsia="Times New Roman" w:hAnsi="Times New Roman" w:cs="Times New Roman"/>
          <w:sz w:val="28"/>
          <w:szCs w:val="27"/>
          <w:lang w:val="uk-UA"/>
        </w:rPr>
        <w:t>навчальних планів і програм загальнопедагогічної підготовки включалися педагогіка та історія педагогіки, логіка, психологія, шкільна гігієна. Наприклад, на Київських річних педагогічних курсах у структурі загальнообов'язкових дисциплін були предс</w:t>
      </w:r>
      <w:r w:rsidR="00DB3BA1" w:rsidRPr="00B9716C">
        <w:rPr>
          <w:rFonts w:ascii="Times New Roman" w:eastAsia="Times New Roman" w:hAnsi="Times New Roman" w:cs="Times New Roman"/>
          <w:sz w:val="28"/>
          <w:szCs w:val="27"/>
          <w:lang w:val="uk-UA"/>
        </w:rPr>
        <w:t>тавлені «Вступ до педагогіки (4 </w:t>
      </w:r>
      <w:r w:rsidRPr="00B9716C">
        <w:rPr>
          <w:rFonts w:ascii="Times New Roman" w:eastAsia="Times New Roman" w:hAnsi="Times New Roman" w:cs="Times New Roman"/>
          <w:sz w:val="28"/>
          <w:szCs w:val="27"/>
          <w:lang w:val="uk-UA"/>
        </w:rPr>
        <w:t>год. на тиждень), єдиний курс «Теорія навчання, теорія виховання та історія педагогіки» (3 год. на тиждень), необов'язковий курс «Педагогічна патологія (вчення про дефективних дітей)» (1 год. на тиждень) та шкільна гігієна (2 год. на тиждень). Усього на теоретичну загальнопедагогічну підготовку</w:t>
      </w:r>
      <w:r>
        <w:rPr>
          <w:rFonts w:ascii="Times New Roman" w:eastAsia="Times New Roman" w:hAnsi="Times New Roman" w:cs="Times New Roman"/>
          <w:sz w:val="28"/>
          <w:szCs w:val="27"/>
          <w:lang w:val="uk-UA"/>
        </w:rPr>
        <w:t xml:space="preserve"> відводилося до 10 год. на тиждень, а філософсько-педагогічне спрямування та </w:t>
      </w:r>
      <w:r>
        <w:rPr>
          <w:rFonts w:ascii="Times New Roman" w:eastAsia="Times New Roman" w:hAnsi="Times New Roman" w:cs="Times New Roman"/>
          <w:sz w:val="28"/>
          <w:szCs w:val="27"/>
          <w:lang w:val="uk-UA"/>
        </w:rPr>
        <w:lastRenderedPageBreak/>
        <w:t>переважно класично-університетський підхід до викладання дисциплін педагогічного характеру в цей період змінювався на професійно-педагогічний.</w:t>
      </w:r>
    </w:p>
    <w:p w:rsidR="00C45D44" w:rsidRDefault="00C45D44" w:rsidP="003752C3">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Однорічні курси підготовки вчителів для середніх шкіл мали стати основною ланкою в забезпеченні викладання українознавчих предметів, проте відповідний законопроект був підготовлений і затверджений Директор</w:t>
      </w:r>
      <w:r w:rsidR="003752C3">
        <w:rPr>
          <w:rFonts w:ascii="Times New Roman" w:eastAsia="Times New Roman" w:hAnsi="Times New Roman" w:cs="Times New Roman"/>
          <w:sz w:val="28"/>
          <w:szCs w:val="28"/>
          <w:lang w:val="uk-UA"/>
        </w:rPr>
        <w:t>ією лише в середині жовтня 1919 </w:t>
      </w:r>
      <w:r>
        <w:rPr>
          <w:rFonts w:ascii="Times New Roman" w:eastAsia="Times New Roman" w:hAnsi="Times New Roman" w:cs="Times New Roman"/>
          <w:sz w:val="28"/>
          <w:szCs w:val="28"/>
          <w:lang w:val="uk-UA"/>
        </w:rPr>
        <w:t>р., то ж часу для його реалізації вже не залишалося. Натомість досить результативно діяли тримісячні курси, які були обов’язковими для вчителів середніх шкіл, котрі недостатньо або зовсім не володіли українською мовою.</w:t>
      </w:r>
    </w:p>
    <w:p w:rsidR="00C45D44" w:rsidRDefault="00C45D44" w:rsidP="00C45D44">
      <w:pPr>
        <w:spacing w:after="0" w:line="360" w:lineRule="auto"/>
        <w:ind w:firstLine="567"/>
        <w:jc w:val="both"/>
        <w:rPr>
          <w:rFonts w:ascii="Times New Roman" w:eastAsia="Times New Roman" w:hAnsi="Times New Roman" w:cs="Times New Roman"/>
          <w:sz w:val="28"/>
          <w:szCs w:val="27"/>
          <w:lang w:val="uk-UA"/>
        </w:rPr>
      </w:pPr>
      <w:r>
        <w:rPr>
          <w:rFonts w:ascii="Times New Roman" w:eastAsia="Times New Roman" w:hAnsi="Times New Roman" w:cs="Times New Roman"/>
          <w:sz w:val="28"/>
          <w:szCs w:val="27"/>
          <w:lang w:val="uk-UA"/>
        </w:rPr>
        <w:t xml:space="preserve">Наступним кроком </w:t>
      </w:r>
      <w:r>
        <w:rPr>
          <w:rFonts w:ascii="Times New Roman" w:eastAsia="Times New Roman" w:hAnsi="Times New Roman" w:cs="Times New Roman"/>
          <w:sz w:val="28"/>
          <w:szCs w:val="20"/>
          <w:lang w:val="uk-UA"/>
        </w:rPr>
        <w:t>Міністерства народної освіти</w:t>
      </w:r>
      <w:r>
        <w:rPr>
          <w:rFonts w:ascii="Times New Roman" w:eastAsia="Times New Roman" w:hAnsi="Times New Roman" w:cs="Times New Roman"/>
          <w:sz w:val="28"/>
          <w:szCs w:val="27"/>
          <w:lang w:val="uk-UA"/>
        </w:rPr>
        <w:t xml:space="preserve"> у подоланні </w:t>
      </w:r>
      <w:r w:rsidR="00DB3BA1">
        <w:rPr>
          <w:rFonts w:ascii="Times New Roman" w:eastAsia="Times New Roman" w:hAnsi="Times New Roman" w:cs="Times New Roman"/>
          <w:sz w:val="28"/>
          <w:szCs w:val="27"/>
          <w:lang w:val="uk-UA"/>
        </w:rPr>
        <w:t xml:space="preserve">дефіциту </w:t>
      </w:r>
      <w:r>
        <w:rPr>
          <w:rFonts w:ascii="Times New Roman" w:eastAsia="Times New Roman" w:hAnsi="Times New Roman" w:cs="Times New Roman"/>
          <w:sz w:val="28"/>
          <w:szCs w:val="27"/>
          <w:lang w:val="uk-UA"/>
        </w:rPr>
        <w:t xml:space="preserve">педагогічних кадрів було розв’язання питання про організацію єдиних </w:t>
      </w:r>
      <w:r>
        <w:rPr>
          <w:rFonts w:ascii="Times New Roman" w:eastAsia="Times New Roman" w:hAnsi="Times New Roman" w:cs="Times New Roman"/>
          <w:sz w:val="28"/>
          <w:szCs w:val="20"/>
          <w:lang w:val="uk-UA"/>
        </w:rPr>
        <w:t>навчальних закладів шляхом злиття учительських інститутів і вищих педагогічних курсів. На думку урядовців, такий захід обумовлювався тим, що у професійно-педагогічній підготовці спо</w:t>
      </w:r>
      <w:r w:rsidR="005A4D7B">
        <w:rPr>
          <w:rFonts w:ascii="Times New Roman" w:eastAsia="Times New Roman" w:hAnsi="Times New Roman" w:cs="Times New Roman"/>
          <w:sz w:val="28"/>
          <w:szCs w:val="20"/>
          <w:lang w:val="uk-UA"/>
        </w:rPr>
        <w:t xml:space="preserve">стерігалися </w:t>
      </w:r>
      <w:r w:rsidR="00DB3BA1">
        <w:rPr>
          <w:rFonts w:ascii="Times New Roman" w:eastAsia="Times New Roman" w:hAnsi="Times New Roman" w:cs="Times New Roman"/>
          <w:sz w:val="28"/>
          <w:szCs w:val="20"/>
          <w:lang w:val="uk-UA"/>
        </w:rPr>
        <w:t>такі</w:t>
      </w:r>
      <w:r w:rsidR="005A4D7B">
        <w:rPr>
          <w:rFonts w:ascii="Times New Roman" w:eastAsia="Times New Roman" w:hAnsi="Times New Roman" w:cs="Times New Roman"/>
          <w:sz w:val="28"/>
          <w:szCs w:val="20"/>
          <w:lang w:val="uk-UA"/>
        </w:rPr>
        <w:t xml:space="preserve"> тенденції: 1) </w:t>
      </w:r>
      <w:r>
        <w:rPr>
          <w:rFonts w:ascii="Times New Roman" w:eastAsia="Times New Roman" w:hAnsi="Times New Roman" w:cs="Times New Roman"/>
          <w:sz w:val="28"/>
          <w:szCs w:val="20"/>
          <w:lang w:val="uk-UA"/>
        </w:rPr>
        <w:t xml:space="preserve">узгодження педагогічної теорії та шкільної практики; 2) побудова </w:t>
      </w:r>
      <w:r w:rsidR="00DB3BA1">
        <w:rPr>
          <w:rFonts w:ascii="Times New Roman" w:eastAsia="Times New Roman" w:hAnsi="Times New Roman" w:cs="Times New Roman"/>
          <w:sz w:val="28"/>
          <w:szCs w:val="20"/>
          <w:lang w:val="uk-UA"/>
        </w:rPr>
        <w:t xml:space="preserve">виробничої практики </w:t>
      </w:r>
      <w:r>
        <w:rPr>
          <w:rFonts w:ascii="Times New Roman" w:eastAsia="Times New Roman" w:hAnsi="Times New Roman" w:cs="Times New Roman"/>
          <w:sz w:val="28"/>
          <w:szCs w:val="20"/>
          <w:lang w:val="uk-UA"/>
        </w:rPr>
        <w:t xml:space="preserve">на основі оглядових і </w:t>
      </w:r>
      <w:r w:rsidR="00DB3BA1">
        <w:rPr>
          <w:rFonts w:ascii="Times New Roman" w:eastAsia="Times New Roman" w:hAnsi="Times New Roman" w:cs="Times New Roman"/>
          <w:sz w:val="28"/>
          <w:szCs w:val="20"/>
          <w:lang w:val="uk-UA"/>
        </w:rPr>
        <w:t>пробних уроків і їх аналізу; 3) </w:t>
      </w:r>
      <w:r>
        <w:rPr>
          <w:rFonts w:ascii="Times New Roman" w:eastAsia="Times New Roman" w:hAnsi="Times New Roman" w:cs="Times New Roman"/>
          <w:sz w:val="28"/>
          <w:szCs w:val="20"/>
          <w:lang w:val="uk-UA"/>
        </w:rPr>
        <w:t>розширення й поглиблення змісту теоретичної складової педагогічної підготовки за рахунок збільшення кількості годин та введення нової номенклатури дисциплін.</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На жаль, цю ідею не було втілено у життя через постійну військову напругу й фінансову скруту. Поряд з університетами й педагогічними курсами продовжували й надалі функціонувати вчительські (педагогічні) інститути, які готували переважну більшість фахових вчителів-істориків. </w:t>
      </w:r>
    </w:p>
    <w:p w:rsidR="00C45D44" w:rsidRDefault="00C45D44" w:rsidP="00C45D44">
      <w:pPr>
        <w:suppressAutoHyphens/>
        <w:spacing w:after="0" w:line="360" w:lineRule="auto"/>
        <w:ind w:left="66" w:firstLine="501"/>
        <w:jc w:val="both"/>
        <w:rPr>
          <w:rFonts w:ascii="Times New Roman" w:eastAsia="Times New Roman" w:hAnsi="Times New Roman" w:cs="Times New Roman"/>
          <w:sz w:val="28"/>
          <w:szCs w:val="28"/>
          <w:lang w:val="uk-UA"/>
        </w:rPr>
      </w:pPr>
      <w:r w:rsidRPr="00C45D44">
        <w:rPr>
          <w:rFonts w:ascii="Times New Roman" w:eastAsia="Times New Roman" w:hAnsi="Times New Roman" w:cs="Times New Roman"/>
          <w:sz w:val="28"/>
          <w:szCs w:val="28"/>
          <w:lang w:val="uk-UA"/>
        </w:rPr>
        <w:t>У 1919 р</w:t>
      </w:r>
      <w:r w:rsidR="00DB3BA1">
        <w:rPr>
          <w:rFonts w:ascii="Times New Roman" w:eastAsia="Times New Roman" w:hAnsi="Times New Roman" w:cs="Times New Roman"/>
          <w:sz w:val="28"/>
          <w:szCs w:val="28"/>
          <w:lang w:val="uk-UA"/>
        </w:rPr>
        <w:t>.</w:t>
      </w:r>
      <w:r w:rsidRPr="00C45D44">
        <w:rPr>
          <w:rFonts w:ascii="Times New Roman" w:eastAsia="Times New Roman" w:hAnsi="Times New Roman" w:cs="Times New Roman"/>
          <w:sz w:val="28"/>
          <w:szCs w:val="28"/>
          <w:lang w:val="uk-UA"/>
        </w:rPr>
        <w:t xml:space="preserve"> було внесено доповнення до умов вступу в учительські інститути, а саме</w:t>
      </w:r>
      <w:r w:rsidR="00DB3BA1">
        <w:rPr>
          <w:rFonts w:ascii="Times New Roman" w:eastAsia="Times New Roman" w:hAnsi="Times New Roman" w:cs="Times New Roman"/>
          <w:sz w:val="28"/>
          <w:szCs w:val="28"/>
          <w:lang w:val="uk-UA"/>
        </w:rPr>
        <w:t>:</w:t>
      </w:r>
      <w:r w:rsidRPr="00C45D44">
        <w:rPr>
          <w:rFonts w:ascii="Times New Roman" w:eastAsia="Times New Roman" w:hAnsi="Times New Roman" w:cs="Times New Roman"/>
          <w:sz w:val="28"/>
          <w:szCs w:val="28"/>
          <w:lang w:val="uk-UA"/>
        </w:rPr>
        <w:t xml:space="preserve"> приймалис</w:t>
      </w:r>
      <w:r w:rsidR="00DB3BA1">
        <w:rPr>
          <w:rFonts w:ascii="Times New Roman" w:eastAsia="Times New Roman" w:hAnsi="Times New Roman" w:cs="Times New Roman"/>
          <w:sz w:val="28"/>
          <w:szCs w:val="28"/>
          <w:lang w:val="uk-UA"/>
        </w:rPr>
        <w:t>я</w:t>
      </w:r>
      <w:r w:rsidRPr="00C45D44">
        <w:rPr>
          <w:rFonts w:ascii="Times New Roman" w:eastAsia="Times New Roman" w:hAnsi="Times New Roman" w:cs="Times New Roman"/>
          <w:sz w:val="28"/>
          <w:szCs w:val="28"/>
          <w:lang w:val="uk-UA"/>
        </w:rPr>
        <w:t xml:space="preserve"> особи, які закінчили середню школу; перевага надавалася тим, хто мав відповідний педагогічний стаж, із документами (оригіналом метрики, атестатом про скінчення середньої школи) мало бути й подання; після закінчення інституту випускникам надавалося право викладання в 1–4 класах середніх шкіл</w:t>
      </w:r>
      <w:r w:rsidR="00DC79E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008917A1">
        <w:rPr>
          <w:rFonts w:ascii="Times New Roman" w:eastAsia="Times New Roman" w:hAnsi="Times New Roman" w:cs="Times New Roman"/>
          <w:sz w:val="28"/>
          <w:szCs w:val="28"/>
          <w:lang w:val="uk-UA"/>
        </w:rPr>
        <w:t>2</w:t>
      </w:r>
      <w:r w:rsidR="008917A1" w:rsidRPr="00273EB2">
        <w:rPr>
          <w:rFonts w:ascii="Times New Roman" w:eastAsia="Times New Roman" w:hAnsi="Times New Roman" w:cs="Times New Roman"/>
          <w:sz w:val="28"/>
          <w:szCs w:val="28"/>
        </w:rPr>
        <w:t>4</w:t>
      </w:r>
      <w:r w:rsidR="008917A1">
        <w:rPr>
          <w:rFonts w:ascii="Times New Roman" w:eastAsia="Times New Roman" w:hAnsi="Times New Roman" w:cs="Times New Roman"/>
          <w:sz w:val="28"/>
          <w:szCs w:val="28"/>
          <w:lang w:val="uk-UA"/>
        </w:rPr>
        <w:t>7</w:t>
      </w:r>
      <w:r>
        <w:rPr>
          <w:rFonts w:ascii="Times New Roman" w:eastAsia="Times New Roman" w:hAnsi="Times New Roman" w:cs="Times New Roman"/>
          <w:sz w:val="28"/>
          <w:szCs w:val="28"/>
          <w:lang w:val="uk-UA"/>
        </w:rPr>
        <w:t>].</w:t>
      </w:r>
    </w:p>
    <w:p w:rsidR="00C45D44" w:rsidRPr="00C45D44" w:rsidRDefault="00C45D44" w:rsidP="00C45D44">
      <w:pPr>
        <w:shd w:val="clear" w:color="auto" w:fill="FFFFFF"/>
        <w:autoSpaceDE w:val="0"/>
        <w:autoSpaceDN w:val="0"/>
        <w:adjustRightInd w:val="0"/>
        <w:spacing w:after="0" w:line="360" w:lineRule="auto"/>
        <w:ind w:firstLine="567"/>
        <w:jc w:val="both"/>
        <w:rPr>
          <w:rFonts w:ascii="Times New Roman" w:hAnsi="Times New Roman" w:cs="Times New Roman"/>
          <w:sz w:val="28"/>
          <w:szCs w:val="28"/>
          <w:lang w:val="uk-UA"/>
        </w:rPr>
      </w:pPr>
      <w:r w:rsidRPr="00BE5B66">
        <w:rPr>
          <w:rFonts w:ascii="Times New Roman" w:hAnsi="Times New Roman" w:cs="Times New Roman"/>
          <w:sz w:val="28"/>
          <w:szCs w:val="28"/>
          <w:lang w:val="uk-UA"/>
        </w:rPr>
        <w:lastRenderedPageBreak/>
        <w:t xml:space="preserve">1 </w:t>
      </w:r>
      <w:r w:rsidRPr="00BE5B66">
        <w:rPr>
          <w:rFonts w:ascii="Times New Roman" w:eastAsia="Times New Roman" w:hAnsi="Times New Roman" w:cs="Times New Roman"/>
          <w:sz w:val="28"/>
          <w:szCs w:val="28"/>
          <w:lang w:val="uk-UA"/>
        </w:rPr>
        <w:t>липня 1919 р</w:t>
      </w:r>
      <w:r w:rsidR="00DB3BA1">
        <w:rPr>
          <w:rFonts w:ascii="Times New Roman" w:eastAsia="Times New Roman" w:hAnsi="Times New Roman" w:cs="Times New Roman"/>
          <w:sz w:val="28"/>
          <w:szCs w:val="28"/>
          <w:lang w:val="uk-UA"/>
        </w:rPr>
        <w:t>.</w:t>
      </w:r>
      <w:r w:rsidRPr="00BE5B66">
        <w:rPr>
          <w:rFonts w:ascii="Times New Roman" w:eastAsia="Times New Roman" w:hAnsi="Times New Roman" w:cs="Times New Roman"/>
          <w:sz w:val="28"/>
          <w:szCs w:val="28"/>
          <w:lang w:val="uk-UA"/>
        </w:rPr>
        <w:t xml:space="preserve"> було відкрито Житомирський учительський інститут</w:t>
      </w:r>
      <w:r w:rsidRPr="00C45D44">
        <w:rPr>
          <w:rFonts w:ascii="Times New Roman" w:eastAsia="Times New Roman" w:hAnsi="Times New Roman" w:cs="Times New Roman"/>
          <w:sz w:val="28"/>
          <w:szCs w:val="28"/>
          <w:lang w:val="uk-UA"/>
        </w:rPr>
        <w:t xml:space="preserve">, який утримувався на державні кошти. Термін навчання </w:t>
      </w:r>
      <w:r w:rsidR="00214112">
        <w:rPr>
          <w:rFonts w:ascii="Times New Roman" w:eastAsia="Times New Roman" w:hAnsi="Times New Roman" w:cs="Times New Roman"/>
          <w:sz w:val="28"/>
          <w:szCs w:val="28"/>
          <w:lang w:val="uk-UA"/>
        </w:rPr>
        <w:t>був</w:t>
      </w:r>
      <w:r w:rsidRPr="00C45D44">
        <w:rPr>
          <w:rFonts w:ascii="Times New Roman" w:eastAsia="Times New Roman" w:hAnsi="Times New Roman" w:cs="Times New Roman"/>
          <w:sz w:val="28"/>
          <w:szCs w:val="28"/>
          <w:lang w:val="uk-UA"/>
        </w:rPr>
        <w:t xml:space="preserve"> 3 роки. </w:t>
      </w:r>
      <w:r w:rsidR="00BE5B66">
        <w:rPr>
          <w:rFonts w:ascii="Times New Roman" w:eastAsia="Times New Roman" w:hAnsi="Times New Roman" w:cs="Times New Roman"/>
          <w:sz w:val="28"/>
          <w:szCs w:val="28"/>
          <w:lang w:val="uk-UA"/>
        </w:rPr>
        <w:t>Н</w:t>
      </w:r>
      <w:r w:rsidRPr="00C45D44">
        <w:rPr>
          <w:rFonts w:ascii="Times New Roman" w:eastAsia="Times New Roman" w:hAnsi="Times New Roman" w:cs="Times New Roman"/>
          <w:sz w:val="28"/>
          <w:szCs w:val="28"/>
          <w:lang w:val="uk-UA"/>
        </w:rPr>
        <w:t xml:space="preserve">а словесно-історичному факультеті </w:t>
      </w:r>
      <w:r w:rsidR="00BE5B66">
        <w:rPr>
          <w:rFonts w:ascii="Times New Roman" w:eastAsia="Times New Roman" w:hAnsi="Times New Roman" w:cs="Times New Roman"/>
          <w:sz w:val="28"/>
          <w:szCs w:val="28"/>
          <w:lang w:val="uk-UA"/>
        </w:rPr>
        <w:t xml:space="preserve">студенти вивчали такі </w:t>
      </w:r>
      <w:r w:rsidRPr="00C45D44">
        <w:rPr>
          <w:rFonts w:ascii="Times New Roman" w:eastAsia="Times New Roman" w:hAnsi="Times New Roman" w:cs="Times New Roman"/>
          <w:sz w:val="28"/>
          <w:szCs w:val="28"/>
          <w:lang w:val="uk-UA"/>
        </w:rPr>
        <w:t xml:space="preserve">предмети: </w:t>
      </w:r>
      <w:r w:rsidR="003B79DC" w:rsidRPr="00C45D44">
        <w:rPr>
          <w:rFonts w:ascii="Times New Roman" w:eastAsia="Times New Roman" w:hAnsi="Times New Roman" w:cs="Times New Roman"/>
          <w:sz w:val="28"/>
          <w:szCs w:val="28"/>
          <w:lang w:val="uk-UA"/>
        </w:rPr>
        <w:t>богослов’я</w:t>
      </w:r>
      <w:r w:rsidRPr="00C45D44">
        <w:rPr>
          <w:rFonts w:ascii="Times New Roman" w:eastAsia="Times New Roman" w:hAnsi="Times New Roman" w:cs="Times New Roman"/>
          <w:sz w:val="28"/>
          <w:szCs w:val="28"/>
          <w:lang w:val="uk-UA"/>
        </w:rPr>
        <w:t>, історію, українську мову та літературу, російську мову та літературу, гігієну, виразне читання, малювання, теорію та історію музики. Важлива роль відводилась вивченню української мови та літератури, історії України</w:t>
      </w:r>
      <w:r w:rsidR="00214112">
        <w:rPr>
          <w:rFonts w:ascii="Times New Roman" w:eastAsia="Times New Roman" w:hAnsi="Times New Roman" w:cs="Times New Roman"/>
          <w:sz w:val="28"/>
          <w:szCs w:val="28"/>
          <w:lang w:val="uk-UA"/>
        </w:rPr>
        <w:t xml:space="preserve"> та</w:t>
      </w:r>
      <w:r w:rsidRPr="00C45D44">
        <w:rPr>
          <w:rFonts w:ascii="Times New Roman" w:eastAsia="Times New Roman" w:hAnsi="Times New Roman" w:cs="Times New Roman"/>
          <w:sz w:val="28"/>
          <w:szCs w:val="28"/>
          <w:lang w:val="uk-UA"/>
        </w:rPr>
        <w:t xml:space="preserve"> географії України</w:t>
      </w:r>
      <w:r w:rsidR="00214112">
        <w:rPr>
          <w:rFonts w:ascii="Times New Roman" w:eastAsia="Times New Roman" w:hAnsi="Times New Roman" w:cs="Times New Roman"/>
          <w:sz w:val="28"/>
          <w:szCs w:val="28"/>
          <w:lang w:val="uk-UA"/>
        </w:rPr>
        <w:t xml:space="preserve"> </w:t>
      </w:r>
      <w:r w:rsidR="00214112" w:rsidRPr="00214112">
        <w:rPr>
          <w:rFonts w:ascii="Times New Roman" w:eastAsia="Times New Roman" w:hAnsi="Times New Roman" w:cs="Times New Roman"/>
          <w:sz w:val="28"/>
          <w:szCs w:val="28"/>
          <w:lang w:val="uk-UA"/>
        </w:rPr>
        <w:t>(розробка нормативної документації цілковито покладалася на професорсько-викладацький склад інституту)</w:t>
      </w:r>
      <w:r w:rsidRPr="00C45D44">
        <w:rPr>
          <w:rFonts w:ascii="Times New Roman" w:eastAsia="Times New Roman" w:hAnsi="Times New Roman" w:cs="Times New Roman"/>
          <w:sz w:val="28"/>
          <w:szCs w:val="28"/>
          <w:lang w:val="uk-UA"/>
        </w:rPr>
        <w:t>.</w:t>
      </w:r>
    </w:p>
    <w:p w:rsidR="00C45D44" w:rsidRPr="00C45D44" w:rsidRDefault="00214112" w:rsidP="003752C3">
      <w:pPr>
        <w:spacing w:after="0" w:line="360" w:lineRule="auto"/>
        <w:ind w:firstLine="567"/>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З</w:t>
      </w:r>
      <w:r w:rsidRPr="00C45D44">
        <w:rPr>
          <w:rFonts w:ascii="Times New Roman" w:eastAsia="Times New Roman" w:hAnsi="Times New Roman" w:cs="Times New Roman"/>
          <w:sz w:val="28"/>
          <w:szCs w:val="28"/>
          <w:lang w:val="uk-UA"/>
        </w:rPr>
        <w:t xml:space="preserve">начні кроки </w:t>
      </w:r>
      <w:r>
        <w:rPr>
          <w:rFonts w:ascii="Times New Roman" w:eastAsia="Times New Roman" w:hAnsi="Times New Roman" w:cs="Times New Roman"/>
          <w:sz w:val="28"/>
          <w:szCs w:val="28"/>
          <w:lang w:val="uk-UA"/>
        </w:rPr>
        <w:t>б</w:t>
      </w:r>
      <w:r w:rsidR="00C45D44" w:rsidRPr="00C45D44">
        <w:rPr>
          <w:rFonts w:ascii="Times New Roman" w:eastAsia="Times New Roman" w:hAnsi="Times New Roman" w:cs="Times New Roman"/>
          <w:sz w:val="28"/>
          <w:szCs w:val="28"/>
          <w:lang w:val="uk-UA"/>
        </w:rPr>
        <w:t xml:space="preserve">ули зроблені щодо поліпшення методичної та практичної підготовки </w:t>
      </w:r>
      <w:r>
        <w:rPr>
          <w:rFonts w:ascii="Times New Roman" w:eastAsia="Times New Roman" w:hAnsi="Times New Roman" w:cs="Times New Roman"/>
          <w:sz w:val="28"/>
          <w:szCs w:val="28"/>
          <w:lang w:val="uk-UA"/>
        </w:rPr>
        <w:t xml:space="preserve">майбутнього </w:t>
      </w:r>
      <w:r w:rsidR="00C45D44" w:rsidRPr="00C45D44">
        <w:rPr>
          <w:rFonts w:ascii="Times New Roman" w:eastAsia="Times New Roman" w:hAnsi="Times New Roman" w:cs="Times New Roman"/>
          <w:sz w:val="28"/>
          <w:szCs w:val="28"/>
          <w:lang w:val="uk-UA"/>
        </w:rPr>
        <w:t>вчителя, наближення викладання й навчання до потреб життя, збільшення обсягу</w:t>
      </w:r>
      <w:r w:rsidR="00C45D44" w:rsidRPr="00C45D44">
        <w:rPr>
          <w:rFonts w:ascii="Times New Roman" w:hAnsi="Times New Roman" w:cs="Times New Roman"/>
          <w:sz w:val="28"/>
          <w:szCs w:val="28"/>
          <w:lang w:val="uk-UA"/>
        </w:rPr>
        <w:t xml:space="preserve"> </w:t>
      </w:r>
      <w:r w:rsidR="00C45D44" w:rsidRPr="00C45D44">
        <w:rPr>
          <w:rFonts w:ascii="Times New Roman" w:eastAsia="Times New Roman" w:hAnsi="Times New Roman" w:cs="Times New Roman"/>
          <w:sz w:val="28"/>
          <w:szCs w:val="28"/>
          <w:lang w:val="uk-UA"/>
        </w:rPr>
        <w:t>навчального часу на педагогічну і виробничу практику, під час якої студент працював на</w:t>
      </w:r>
      <w:r w:rsidR="00C45D44" w:rsidRPr="00C45D44">
        <w:rPr>
          <w:rFonts w:ascii="Times New Roman" w:hAnsi="Times New Roman" w:cs="Times New Roman"/>
          <w:sz w:val="28"/>
          <w:szCs w:val="28"/>
          <w:lang w:val="uk-UA"/>
        </w:rPr>
        <w:t xml:space="preserve"> </w:t>
      </w:r>
      <w:r w:rsidR="00C45D44" w:rsidRPr="00C45D44">
        <w:rPr>
          <w:rFonts w:ascii="Times New Roman" w:eastAsia="Times New Roman" w:hAnsi="Times New Roman" w:cs="Times New Roman"/>
          <w:sz w:val="28"/>
          <w:szCs w:val="28"/>
          <w:lang w:val="uk-UA"/>
        </w:rPr>
        <w:t>робочому місці вчителя, виконуючи усі покладені на нього обов’язки</w:t>
      </w:r>
      <w:r w:rsidR="00DC79E8">
        <w:rPr>
          <w:rFonts w:ascii="Times New Roman" w:eastAsia="Times New Roman" w:hAnsi="Times New Roman" w:cs="Times New Roman"/>
          <w:sz w:val="28"/>
          <w:szCs w:val="28"/>
          <w:lang w:val="uk-UA"/>
        </w:rPr>
        <w:t xml:space="preserve"> </w:t>
      </w:r>
      <w:r w:rsidR="00C45D44" w:rsidRPr="00C45D44">
        <w:rPr>
          <w:rFonts w:ascii="Times New Roman" w:eastAsia="Times New Roman" w:hAnsi="Times New Roman" w:cs="Times New Roman"/>
          <w:sz w:val="28"/>
          <w:szCs w:val="28"/>
          <w:lang w:val="uk-UA"/>
        </w:rPr>
        <w:t>[</w:t>
      </w:r>
      <w:r w:rsidR="008917A1">
        <w:rPr>
          <w:rFonts w:ascii="Times New Roman" w:eastAsia="Times New Roman" w:hAnsi="Times New Roman" w:cs="Times New Roman"/>
          <w:sz w:val="28"/>
          <w:szCs w:val="28"/>
          <w:lang w:val="uk-UA"/>
        </w:rPr>
        <w:t>4</w:t>
      </w:r>
      <w:r w:rsidR="008917A1" w:rsidRPr="00273EB2">
        <w:rPr>
          <w:rFonts w:ascii="Times New Roman" w:eastAsia="Times New Roman" w:hAnsi="Times New Roman" w:cs="Times New Roman"/>
          <w:sz w:val="28"/>
          <w:szCs w:val="28"/>
          <w:lang w:val="uk-UA"/>
        </w:rPr>
        <w:t>5</w:t>
      </w:r>
      <w:r w:rsidR="008917A1">
        <w:rPr>
          <w:rFonts w:ascii="Times New Roman" w:eastAsia="Times New Roman" w:hAnsi="Times New Roman" w:cs="Times New Roman"/>
          <w:sz w:val="28"/>
          <w:szCs w:val="28"/>
          <w:lang w:val="uk-UA"/>
        </w:rPr>
        <w:t>9</w:t>
      </w:r>
      <w:r w:rsidR="00C45D44" w:rsidRPr="00C45D44">
        <w:rPr>
          <w:rFonts w:ascii="Times New Roman" w:eastAsia="Times New Roman" w:hAnsi="Times New Roman" w:cs="Times New Roman"/>
          <w:sz w:val="28"/>
          <w:szCs w:val="28"/>
          <w:lang w:val="uk-UA"/>
        </w:rPr>
        <w:t>].</w:t>
      </w:r>
    </w:p>
    <w:p w:rsidR="00C45D44" w:rsidRPr="00C45D44" w:rsidRDefault="003204B8" w:rsidP="003204B8">
      <w:pPr>
        <w:pStyle w:val="af3"/>
        <w:ind w:left="0"/>
        <w:rPr>
          <w:i w:val="0"/>
          <w:iCs w:val="0"/>
        </w:rPr>
      </w:pPr>
      <w:r>
        <w:rPr>
          <w:b w:val="0"/>
          <w:bCs w:val="0"/>
          <w:i w:val="0"/>
          <w:iCs w:val="0"/>
        </w:rPr>
        <w:tab/>
      </w:r>
      <w:r w:rsidR="00C45D44" w:rsidRPr="00C45D44">
        <w:rPr>
          <w:b w:val="0"/>
          <w:bCs w:val="0"/>
          <w:i w:val="0"/>
          <w:iCs w:val="0"/>
        </w:rPr>
        <w:t xml:space="preserve">Отже, система підготовки вчителя до викладання історії </w:t>
      </w:r>
      <w:r w:rsidR="00214112">
        <w:rPr>
          <w:b w:val="0"/>
          <w:bCs w:val="0"/>
          <w:i w:val="0"/>
          <w:iCs w:val="0"/>
        </w:rPr>
        <w:t>в учительських інститутах</w:t>
      </w:r>
      <w:r w:rsidR="00C45D44" w:rsidRPr="00C45D44">
        <w:rPr>
          <w:b w:val="0"/>
          <w:bCs w:val="0"/>
          <w:i w:val="0"/>
          <w:iCs w:val="0"/>
        </w:rPr>
        <w:t xml:space="preserve"> здійснювалась на основі спеціальних і педагогічних предметів, які мали забезпечувати підготовку педагога до роботи в школі. Так, відповідно до інструкції Міністерства </w:t>
      </w:r>
      <w:r w:rsidR="00DB3BA1">
        <w:rPr>
          <w:b w:val="0"/>
          <w:bCs w:val="0"/>
          <w:i w:val="0"/>
          <w:iCs w:val="0"/>
        </w:rPr>
        <w:t>н</w:t>
      </w:r>
      <w:r w:rsidR="00C45D44" w:rsidRPr="00C45D44">
        <w:rPr>
          <w:b w:val="0"/>
          <w:bCs w:val="0"/>
          <w:i w:val="0"/>
          <w:iCs w:val="0"/>
        </w:rPr>
        <w:t xml:space="preserve">ародної </w:t>
      </w:r>
      <w:r w:rsidR="00DB3BA1">
        <w:rPr>
          <w:b w:val="0"/>
          <w:bCs w:val="0"/>
          <w:i w:val="0"/>
          <w:iCs w:val="0"/>
        </w:rPr>
        <w:t>о</w:t>
      </w:r>
      <w:r w:rsidR="00C45D44" w:rsidRPr="00C45D44">
        <w:rPr>
          <w:b w:val="0"/>
          <w:bCs w:val="0"/>
          <w:i w:val="0"/>
          <w:iCs w:val="0"/>
        </w:rPr>
        <w:t xml:space="preserve">світи, на словесно-історичному відділенні до навчальних планів вносилися такі дисципліни: українська мова і література; російська мова і література; методика української й російської мов із практичними заняттями, семінари і пробні уроки з </w:t>
      </w:r>
      <w:r w:rsidR="00DB3BA1">
        <w:rPr>
          <w:b w:val="0"/>
          <w:bCs w:val="0"/>
          <w:i w:val="0"/>
          <w:iCs w:val="0"/>
        </w:rPr>
        <w:t>їх аналізом</w:t>
      </w:r>
      <w:r w:rsidR="00C45D44" w:rsidRPr="00C45D44">
        <w:rPr>
          <w:b w:val="0"/>
          <w:bCs w:val="0"/>
          <w:i w:val="0"/>
          <w:iCs w:val="0"/>
        </w:rPr>
        <w:t>; всесвітня література; загальна історія з російсько</w:t>
      </w:r>
      <w:r w:rsidR="00DB3BA1">
        <w:rPr>
          <w:b w:val="0"/>
          <w:bCs w:val="0"/>
          <w:i w:val="0"/>
          <w:iCs w:val="0"/>
        </w:rPr>
        <w:t>ю</w:t>
      </w:r>
      <w:r w:rsidR="00C45D44" w:rsidRPr="00C45D44">
        <w:rPr>
          <w:b w:val="0"/>
          <w:bCs w:val="0"/>
          <w:i w:val="0"/>
          <w:iCs w:val="0"/>
        </w:rPr>
        <w:t xml:space="preserve"> й історія України; методика історії із практичними заняттями (семінари, пробні уроки з розбором)</w:t>
      </w:r>
      <w:r>
        <w:rPr>
          <w:b w:val="0"/>
          <w:bCs w:val="0"/>
          <w:i w:val="0"/>
          <w:iCs w:val="0"/>
        </w:rPr>
        <w:t xml:space="preserve"> </w:t>
      </w:r>
      <w:r w:rsidR="00C45D44" w:rsidRPr="00C45D44">
        <w:rPr>
          <w:b w:val="0"/>
          <w:bCs w:val="0"/>
          <w:i w:val="0"/>
          <w:iCs w:val="0"/>
        </w:rPr>
        <w:t>[</w:t>
      </w:r>
      <w:r w:rsidR="008917A1">
        <w:rPr>
          <w:b w:val="0"/>
          <w:bCs w:val="0"/>
          <w:i w:val="0"/>
          <w:iCs w:val="0"/>
        </w:rPr>
        <w:t>5</w:t>
      </w:r>
      <w:r w:rsidR="008917A1" w:rsidRPr="00273EB2">
        <w:rPr>
          <w:b w:val="0"/>
          <w:bCs w:val="0"/>
          <w:i w:val="0"/>
          <w:iCs w:val="0"/>
        </w:rPr>
        <w:t>2</w:t>
      </w:r>
      <w:r w:rsidR="008917A1">
        <w:rPr>
          <w:b w:val="0"/>
          <w:bCs w:val="0"/>
          <w:i w:val="0"/>
          <w:iCs w:val="0"/>
        </w:rPr>
        <w:t>2</w:t>
      </w:r>
      <w:r w:rsidR="00C45D44" w:rsidRPr="00DC79E8">
        <w:rPr>
          <w:b w:val="0"/>
          <w:bCs w:val="0"/>
          <w:i w:val="0"/>
          <w:iCs w:val="0"/>
        </w:rPr>
        <w:t>]</w:t>
      </w:r>
      <w:r w:rsidR="00DC79E8" w:rsidRPr="00DC79E8">
        <w:rPr>
          <w:b w:val="0"/>
        </w:rPr>
        <w:t>.</w:t>
      </w:r>
      <w:r w:rsidR="00C45D44" w:rsidRPr="00DC79E8">
        <w:rPr>
          <w:b w:val="0"/>
          <w:bCs w:val="0"/>
          <w:i w:val="0"/>
          <w:iCs w:val="0"/>
          <w:szCs w:val="20"/>
        </w:rPr>
        <w:t xml:space="preserve"> </w:t>
      </w:r>
      <w:r w:rsidR="00C45D44" w:rsidRPr="00C45D44">
        <w:rPr>
          <w:b w:val="0"/>
          <w:bCs w:val="0"/>
          <w:i w:val="0"/>
          <w:iCs w:val="0"/>
          <w:szCs w:val="20"/>
        </w:rPr>
        <w:t xml:space="preserve"> </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У зв’язку із змінами в теорії та практиці навчання й виховання кардинальних змін зазнала й академічна педагогічна парадигма, поступившись місцем професійно зорієнтованій, що </w:t>
      </w:r>
      <w:r w:rsidR="00DB3BA1">
        <w:rPr>
          <w:rFonts w:ascii="Times New Roman" w:eastAsia="Times New Roman" w:hAnsi="Times New Roman" w:cs="Times New Roman"/>
          <w:sz w:val="28"/>
          <w:szCs w:val="20"/>
          <w:lang w:val="uk-UA"/>
        </w:rPr>
        <w:t>зумовило</w:t>
      </w:r>
      <w:r>
        <w:rPr>
          <w:rFonts w:ascii="Times New Roman" w:eastAsia="Times New Roman" w:hAnsi="Times New Roman" w:cs="Times New Roman"/>
          <w:sz w:val="28"/>
          <w:szCs w:val="20"/>
          <w:lang w:val="uk-UA"/>
        </w:rPr>
        <w:t xml:space="preserve"> генерування багатопредметності й інформативної насиченості курсів «Педагогіка», «Педагогіка й дидактика», «Історія педагогічних ідей», «Теорія виховання», а також окремих методик. Практична ж підготовка </w:t>
      </w:r>
      <w:r w:rsidR="003204B8">
        <w:rPr>
          <w:rFonts w:ascii="Times New Roman" w:eastAsia="Times New Roman" w:hAnsi="Times New Roman" w:cs="Times New Roman"/>
          <w:sz w:val="28"/>
          <w:szCs w:val="20"/>
          <w:lang w:val="uk-UA"/>
        </w:rPr>
        <w:t xml:space="preserve">студентів стала </w:t>
      </w:r>
      <w:r>
        <w:rPr>
          <w:rFonts w:ascii="Times New Roman" w:eastAsia="Times New Roman" w:hAnsi="Times New Roman" w:cs="Times New Roman"/>
          <w:sz w:val="28"/>
          <w:szCs w:val="20"/>
          <w:lang w:val="uk-UA"/>
        </w:rPr>
        <w:t xml:space="preserve">логічним продовженням теоретичної і впроваджувалася на старших курсах </w:t>
      </w:r>
      <w:r>
        <w:rPr>
          <w:rFonts w:ascii="Times New Roman" w:eastAsia="Times New Roman" w:hAnsi="Times New Roman" w:cs="Times New Roman"/>
          <w:sz w:val="28"/>
          <w:szCs w:val="20"/>
          <w:lang w:val="uk-UA"/>
        </w:rPr>
        <w:lastRenderedPageBreak/>
        <w:t>педагогічних навчальних закладів. Окрім оглядових і пробних уроків, вона включала також психолого-педагогічні спостереження за учнями</w:t>
      </w:r>
      <w:r w:rsidR="00DC79E8">
        <w:rPr>
          <w:rFonts w:ascii="Times New Roman" w:eastAsia="Times New Roman" w:hAnsi="Times New Roman" w:cs="Times New Roman"/>
          <w:sz w:val="28"/>
          <w:szCs w:val="20"/>
          <w:lang w:val="uk-UA"/>
        </w:rPr>
        <w:t xml:space="preserve"> </w:t>
      </w:r>
      <w:r>
        <w:rPr>
          <w:rFonts w:ascii="Times New Roman" w:eastAsia="Times New Roman" w:hAnsi="Times New Roman" w:cs="Times New Roman"/>
          <w:sz w:val="28"/>
          <w:szCs w:val="20"/>
          <w:lang w:val="uk-UA"/>
        </w:rPr>
        <w:t>[</w:t>
      </w:r>
      <w:r w:rsidR="008917A1">
        <w:rPr>
          <w:rFonts w:ascii="Times New Roman" w:eastAsia="Times New Roman" w:hAnsi="Times New Roman" w:cs="Times New Roman"/>
          <w:sz w:val="28"/>
          <w:szCs w:val="20"/>
          <w:lang w:val="uk-UA"/>
        </w:rPr>
        <w:t>1</w:t>
      </w:r>
      <w:r w:rsidR="008917A1" w:rsidRPr="00273EB2">
        <w:rPr>
          <w:rFonts w:ascii="Times New Roman" w:eastAsia="Times New Roman" w:hAnsi="Times New Roman" w:cs="Times New Roman"/>
          <w:sz w:val="28"/>
          <w:szCs w:val="20"/>
        </w:rPr>
        <w:t>35</w:t>
      </w:r>
      <w:r>
        <w:rPr>
          <w:rFonts w:ascii="Times New Roman" w:eastAsia="Times New Roman" w:hAnsi="Times New Roman" w:cs="Times New Roman"/>
          <w:sz w:val="28"/>
          <w:szCs w:val="20"/>
          <w:lang w:val="uk-UA"/>
        </w:rPr>
        <w:t>].</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Комплексне вивчення історії поступу вищої педагогічної історичної освіти в означений період неможливе без дослідження становища жіночої вищої професійної освіти та її наукових осередків – </w:t>
      </w:r>
      <w:r w:rsidRPr="00DC79E8">
        <w:rPr>
          <w:rFonts w:ascii="Times New Roman" w:eastAsia="Times New Roman" w:hAnsi="Times New Roman" w:cs="Times New Roman"/>
          <w:sz w:val="28"/>
          <w:szCs w:val="20"/>
          <w:lang w:val="uk-UA"/>
        </w:rPr>
        <w:t>Вищих жіночих курсів</w:t>
      </w:r>
      <w:r>
        <w:rPr>
          <w:rFonts w:ascii="Times New Roman" w:eastAsia="Times New Roman" w:hAnsi="Times New Roman" w:cs="Times New Roman"/>
          <w:sz w:val="28"/>
          <w:szCs w:val="20"/>
          <w:lang w:val="uk-UA"/>
        </w:rPr>
        <w:t>, зокрема Київських (далі КВЖК), діяльність яких також зазнавала певних перетворень.</w:t>
      </w:r>
    </w:p>
    <w:p w:rsidR="00C45D44" w:rsidRDefault="00C45D44" w:rsidP="003752C3">
      <w:pPr>
        <w:pStyle w:val="afe"/>
        <w:spacing w:line="360" w:lineRule="auto"/>
        <w:ind w:left="0" w:firstLine="567"/>
        <w:jc w:val="both"/>
        <w:rPr>
          <w:sz w:val="28"/>
          <w:szCs w:val="20"/>
          <w:lang w:val="uk-UA"/>
        </w:rPr>
      </w:pPr>
      <w:r>
        <w:rPr>
          <w:sz w:val="28"/>
          <w:szCs w:val="20"/>
          <w:lang w:val="uk-UA"/>
        </w:rPr>
        <w:t xml:space="preserve">Демократичні зміни в суспільному й академічному житті відкрили нові можливості </w:t>
      </w:r>
      <w:r w:rsidR="00DB3BA1">
        <w:rPr>
          <w:sz w:val="28"/>
          <w:szCs w:val="20"/>
          <w:lang w:val="uk-UA"/>
        </w:rPr>
        <w:t>й</w:t>
      </w:r>
      <w:r>
        <w:rPr>
          <w:sz w:val="28"/>
          <w:szCs w:val="20"/>
          <w:lang w:val="uk-UA"/>
        </w:rPr>
        <w:t xml:space="preserve"> перспективи для перегляду статусу жінки, визнання її прагнень до реалізації власних освітніх, наукових і професійних потреб, участі в суспільно-політичному житті. Наочним прикладом зростаючої ролі жіноцтва у справі боротьби за розширення своїх соціальних і культурних прав стала їх активність у відстоюванні питання про розбудову повноцінних університетів на базі ВЖК та їх українізація. Свідченням модифікаціі установи під впливом названих тенденцій є «Проект новаго устава ВЖК в г. Киеве», де зазначалось, що: «Вищі жіночі курси в м. Києві є науково-навчальною установою яка має на меті давати жінкам вищу освіту університетського характеру, а саме підготувати їх до діяльності викладацької та педагогічної…</w:t>
      </w:r>
      <w:r w:rsidR="005D3ECA">
        <w:rPr>
          <w:sz w:val="28"/>
          <w:szCs w:val="20"/>
          <w:lang w:val="uk-UA"/>
        </w:rPr>
        <w:t xml:space="preserve"> </w:t>
      </w:r>
      <w:r w:rsidR="00DB3BA1">
        <w:rPr>
          <w:sz w:val="28"/>
          <w:szCs w:val="20"/>
          <w:lang w:val="uk-UA"/>
        </w:rPr>
        <w:t xml:space="preserve">» </w:t>
      </w:r>
      <w:r w:rsidR="005D3ECA">
        <w:rPr>
          <w:sz w:val="28"/>
          <w:szCs w:val="20"/>
          <w:lang w:val="uk-UA"/>
        </w:rPr>
        <w:t>[</w:t>
      </w:r>
      <w:r w:rsidR="008917A1">
        <w:rPr>
          <w:sz w:val="28"/>
          <w:szCs w:val="20"/>
          <w:lang w:val="uk-UA"/>
        </w:rPr>
        <w:t>5</w:t>
      </w:r>
      <w:r w:rsidR="008917A1" w:rsidRPr="00273EB2">
        <w:rPr>
          <w:sz w:val="28"/>
          <w:szCs w:val="20"/>
          <w:lang w:val="uk-UA"/>
        </w:rPr>
        <w:t>3</w:t>
      </w:r>
      <w:r w:rsidR="008917A1">
        <w:rPr>
          <w:sz w:val="28"/>
          <w:szCs w:val="20"/>
          <w:lang w:val="uk-UA"/>
        </w:rPr>
        <w:t>2</w:t>
      </w:r>
      <w:r w:rsidR="005D3ECA">
        <w:rPr>
          <w:sz w:val="28"/>
          <w:szCs w:val="20"/>
          <w:lang w:val="uk-UA"/>
        </w:rPr>
        <w:t>, с. 12]</w:t>
      </w:r>
      <w:r w:rsidR="005578BD" w:rsidRPr="005578BD">
        <w:rPr>
          <w:sz w:val="28"/>
          <w:lang w:val="uk-UA"/>
        </w:rPr>
        <w:t xml:space="preserve"> </w:t>
      </w:r>
      <w:r w:rsidR="005578BD">
        <w:rPr>
          <w:sz w:val="28"/>
          <w:lang w:val="uk-UA"/>
        </w:rPr>
        <w:t>(</w:t>
      </w:r>
      <w:r w:rsidR="005578BD" w:rsidRPr="00172115">
        <w:rPr>
          <w:i/>
          <w:sz w:val="28"/>
          <w:lang w:val="uk-UA"/>
        </w:rPr>
        <w:t>Додаток З</w:t>
      </w:r>
      <w:r w:rsidR="005578BD" w:rsidRPr="00172115">
        <w:rPr>
          <w:sz w:val="28"/>
          <w:lang w:val="uk-UA"/>
        </w:rPr>
        <w:t>)</w:t>
      </w:r>
      <w:r w:rsidRPr="00172115">
        <w:rPr>
          <w:sz w:val="28"/>
          <w:szCs w:val="20"/>
          <w:lang w:val="uk-UA"/>
        </w:rPr>
        <w:t>.</w:t>
      </w:r>
    </w:p>
    <w:p w:rsidR="00C45D44" w:rsidRDefault="00C45D44" w:rsidP="003752C3">
      <w:pPr>
        <w:pStyle w:val="a4"/>
        <w:spacing w:line="360" w:lineRule="auto"/>
        <w:ind w:firstLine="567"/>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Першим кроком із легітимації цих прагнень було внесення змін до навчальних програм КВЖК в.</w:t>
      </w:r>
      <w:r w:rsidR="00DB3BA1">
        <w:rPr>
          <w:rFonts w:ascii="Times New Roman" w:eastAsia="Times New Roman" w:hAnsi="Times New Roman" w:cs="Times New Roman"/>
          <w:sz w:val="28"/>
          <w:lang w:val="uk-UA"/>
        </w:rPr>
        <w:t xml:space="preserve"> о. </w:t>
      </w:r>
      <w:r>
        <w:rPr>
          <w:rFonts w:ascii="Times New Roman" w:eastAsia="Times New Roman" w:hAnsi="Times New Roman" w:cs="Times New Roman"/>
          <w:sz w:val="28"/>
          <w:lang w:val="uk-UA"/>
        </w:rPr>
        <w:t>декана історико-філологічного факультету професор</w:t>
      </w:r>
      <w:r w:rsidR="003752C3">
        <w:rPr>
          <w:rFonts w:ascii="Times New Roman" w:eastAsia="Times New Roman" w:hAnsi="Times New Roman" w:cs="Times New Roman"/>
          <w:sz w:val="28"/>
          <w:lang w:val="uk-UA"/>
        </w:rPr>
        <w:t>ом П. Ардашевим ще навесні 1917 </w:t>
      </w:r>
      <w:r>
        <w:rPr>
          <w:rFonts w:ascii="Times New Roman" w:eastAsia="Times New Roman" w:hAnsi="Times New Roman" w:cs="Times New Roman"/>
          <w:sz w:val="28"/>
          <w:lang w:val="uk-UA"/>
        </w:rPr>
        <w:t>р. З метою реалізації цього задуму Українська громада КВЖК висунула пропозицію про відкриття з 1918</w:t>
      </w:r>
      <w:r w:rsidR="003B79DC">
        <w:rPr>
          <w:rFonts w:ascii="Times New Roman" w:eastAsia="Times New Roman" w:hAnsi="Times New Roman" w:cs="Times New Roman"/>
          <w:sz w:val="28"/>
          <w:lang w:val="uk-UA"/>
        </w:rPr>
        <w:t>–</w:t>
      </w:r>
      <w:r w:rsidR="00DB3BA1">
        <w:rPr>
          <w:rFonts w:ascii="Times New Roman" w:eastAsia="Times New Roman" w:hAnsi="Times New Roman" w:cs="Times New Roman"/>
          <w:sz w:val="28"/>
          <w:lang w:val="uk-UA"/>
        </w:rPr>
        <w:t>1919 н.р.</w:t>
      </w:r>
      <w:r>
        <w:rPr>
          <w:rFonts w:ascii="Times New Roman" w:eastAsia="Times New Roman" w:hAnsi="Times New Roman" w:cs="Times New Roman"/>
          <w:sz w:val="28"/>
          <w:lang w:val="uk-UA"/>
        </w:rPr>
        <w:t xml:space="preserve"> трьох українознавчих кафедр: історії України, історії української мови, історії українського письменства – на історико-філологічному факультеті. Саме тоді група слухачок – членів факультетської ради висловилася за відкриття окремого Українського відділення у складі історичного та словесного підвідділів. При цьому планувалося одразу розпочати читання спеціальних курсів українською мовою, а загальних – спочатку російською з подальшим переходом на українську. При цьому </w:t>
      </w:r>
      <w:r>
        <w:rPr>
          <w:rFonts w:ascii="Times New Roman" w:eastAsia="Times New Roman" w:hAnsi="Times New Roman" w:cs="Times New Roman"/>
          <w:sz w:val="28"/>
          <w:lang w:val="uk-UA"/>
        </w:rPr>
        <w:lastRenderedPageBreak/>
        <w:t xml:space="preserve">зазначалося, що «до викладання по кафедрах українознавства … вельми бажано і важливо залучити таких фахівців В.Ю. Данилевича, О.С. Грушевського, А.Ю. Кримського, С.О. Єфремова, Ф.П. Сушицького, які всі </w:t>
      </w:r>
      <w:r w:rsidR="005D3ECA">
        <w:rPr>
          <w:rFonts w:ascii="Times New Roman" w:eastAsia="Times New Roman" w:hAnsi="Times New Roman" w:cs="Times New Roman"/>
          <w:sz w:val="28"/>
          <w:lang w:val="uk-UA"/>
        </w:rPr>
        <w:t>в цей час перебувають у Києві [</w:t>
      </w:r>
      <w:r w:rsidR="008917A1">
        <w:rPr>
          <w:rFonts w:ascii="Times New Roman" w:eastAsia="Times New Roman" w:hAnsi="Times New Roman" w:cs="Times New Roman"/>
          <w:sz w:val="28"/>
          <w:lang w:val="uk-UA"/>
        </w:rPr>
        <w:t>5</w:t>
      </w:r>
      <w:r w:rsidR="008917A1" w:rsidRPr="00273EB2">
        <w:rPr>
          <w:rFonts w:ascii="Times New Roman" w:eastAsia="Times New Roman" w:hAnsi="Times New Roman" w:cs="Times New Roman"/>
          <w:sz w:val="28"/>
          <w:lang w:val="uk-UA"/>
        </w:rPr>
        <w:t>3</w:t>
      </w:r>
      <w:r w:rsidR="008917A1">
        <w:rPr>
          <w:rFonts w:ascii="Times New Roman" w:eastAsia="Times New Roman" w:hAnsi="Times New Roman" w:cs="Times New Roman"/>
          <w:sz w:val="28"/>
          <w:lang w:val="uk-UA"/>
        </w:rPr>
        <w:t>2</w:t>
      </w:r>
      <w:r w:rsidR="005D3ECA">
        <w:rPr>
          <w:rFonts w:ascii="Times New Roman" w:eastAsia="Times New Roman" w:hAnsi="Times New Roman" w:cs="Times New Roman"/>
          <w:sz w:val="28"/>
          <w:lang w:val="uk-UA"/>
        </w:rPr>
        <w:t>, с. 10]»</w:t>
      </w:r>
      <w:r>
        <w:rPr>
          <w:rFonts w:ascii="Times New Roman" w:eastAsia="Times New Roman" w:hAnsi="Times New Roman" w:cs="Times New Roman"/>
          <w:sz w:val="28"/>
          <w:lang w:val="uk-UA"/>
        </w:rPr>
        <w:t>.</w:t>
      </w:r>
    </w:p>
    <w:p w:rsidR="00C45D44" w:rsidRDefault="00DB3BA1"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У</w:t>
      </w:r>
      <w:r w:rsidR="00C45D44">
        <w:rPr>
          <w:rFonts w:ascii="Times New Roman" w:eastAsia="Times New Roman" w:hAnsi="Times New Roman" w:cs="Times New Roman"/>
          <w:sz w:val="28"/>
          <w:szCs w:val="20"/>
          <w:lang w:val="uk-UA"/>
        </w:rPr>
        <w:t xml:space="preserve">же з осіннього </w:t>
      </w:r>
      <w:r w:rsidR="003B79DC">
        <w:rPr>
          <w:rFonts w:ascii="Times New Roman" w:eastAsia="Times New Roman" w:hAnsi="Times New Roman" w:cs="Times New Roman"/>
          <w:sz w:val="28"/>
          <w:szCs w:val="20"/>
          <w:lang w:val="uk-UA"/>
        </w:rPr>
        <w:t>семестру</w:t>
      </w:r>
      <w:r w:rsidR="00C45D44">
        <w:rPr>
          <w:rFonts w:ascii="Times New Roman" w:eastAsia="Times New Roman" w:hAnsi="Times New Roman" w:cs="Times New Roman"/>
          <w:sz w:val="28"/>
          <w:szCs w:val="20"/>
          <w:lang w:val="uk-UA"/>
        </w:rPr>
        <w:t xml:space="preserve"> 1917 р. на історичному відділенні читались «спеціальні залікові курси» з історії Литовської держави професора М. Довнар-Запольського, з історії «малоросійської» літератури </w:t>
      </w:r>
      <w:r w:rsidR="003B79DC">
        <w:rPr>
          <w:rFonts w:ascii="Times New Roman" w:eastAsia="Times New Roman" w:hAnsi="Times New Roman" w:cs="Times New Roman"/>
          <w:sz w:val="28"/>
          <w:szCs w:val="20"/>
          <w:lang w:val="uk-UA"/>
        </w:rPr>
        <w:t>професора</w:t>
      </w:r>
      <w:r w:rsidR="00C45D44">
        <w:rPr>
          <w:rFonts w:ascii="Times New Roman" w:eastAsia="Times New Roman" w:hAnsi="Times New Roman" w:cs="Times New Roman"/>
          <w:sz w:val="28"/>
          <w:szCs w:val="20"/>
          <w:lang w:val="uk-UA"/>
        </w:rPr>
        <w:t xml:space="preserve"> А. Лободи та з історії українського мистецтва професора Г. Павлуцького. Згодом через відмову А. Лободи від читання вищезгаданих лекцій їх замінили курсом приват-д</w:t>
      </w:r>
      <w:r>
        <w:rPr>
          <w:rFonts w:ascii="Times New Roman" w:eastAsia="Times New Roman" w:hAnsi="Times New Roman" w:cs="Times New Roman"/>
          <w:sz w:val="28"/>
          <w:szCs w:val="20"/>
          <w:lang w:val="uk-UA"/>
        </w:rPr>
        <w:t xml:space="preserve">оцента С. Маслова «Література </w:t>
      </w:r>
      <w:r w:rsidR="00C45D44">
        <w:rPr>
          <w:rFonts w:ascii="Times New Roman" w:eastAsia="Times New Roman" w:hAnsi="Times New Roman" w:cs="Times New Roman"/>
          <w:sz w:val="28"/>
          <w:szCs w:val="20"/>
          <w:lang w:val="uk-UA"/>
        </w:rPr>
        <w:t>південно-західної Росії в XV</w:t>
      </w:r>
      <w:r w:rsidR="003752C3">
        <w:rPr>
          <w:rFonts w:ascii="Times New Roman" w:eastAsia="Times New Roman" w:hAnsi="Times New Roman" w:cs="Times New Roman"/>
          <w:sz w:val="28"/>
          <w:szCs w:val="20"/>
          <w:lang w:val="uk-UA"/>
        </w:rPr>
        <w:t>-XVIII століттях». З травня 1917 </w:t>
      </w:r>
      <w:r w:rsidR="00C45D44">
        <w:rPr>
          <w:rFonts w:ascii="Times New Roman" w:eastAsia="Times New Roman" w:hAnsi="Times New Roman" w:cs="Times New Roman"/>
          <w:sz w:val="28"/>
          <w:szCs w:val="20"/>
          <w:lang w:val="uk-UA"/>
        </w:rPr>
        <w:t>р. приват-доцент Г. Максимович організував лекційні курси з</w:t>
      </w:r>
      <w:r w:rsidR="003752C3">
        <w:rPr>
          <w:rFonts w:ascii="Times New Roman" w:eastAsia="Times New Roman" w:hAnsi="Times New Roman" w:cs="Times New Roman"/>
          <w:sz w:val="28"/>
          <w:szCs w:val="20"/>
          <w:lang w:val="uk-UA"/>
        </w:rPr>
        <w:t xml:space="preserve"> історії Південної Русі, у 1918 </w:t>
      </w:r>
      <w:r w:rsidR="00C45D44">
        <w:rPr>
          <w:rFonts w:ascii="Times New Roman" w:eastAsia="Times New Roman" w:hAnsi="Times New Roman" w:cs="Times New Roman"/>
          <w:sz w:val="28"/>
          <w:szCs w:val="20"/>
          <w:lang w:val="uk-UA"/>
        </w:rPr>
        <w:t>р. – курс історії козацтва, а в 1919 – історії Лівобережної України.</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У травні 1919 р. слухачки виступили із пропозицією введення до циклу предметів історичного відділення соціології та політичної економії, створивши відповідну комісію, яка мала б розробити зазначені питання. </w:t>
      </w:r>
      <w:r w:rsidR="00DB3BA1">
        <w:rPr>
          <w:rFonts w:ascii="Times New Roman" w:eastAsia="Times New Roman" w:hAnsi="Times New Roman" w:cs="Times New Roman"/>
          <w:sz w:val="28"/>
          <w:szCs w:val="20"/>
          <w:lang w:val="uk-UA"/>
        </w:rPr>
        <w:t>Ч</w:t>
      </w:r>
      <w:r>
        <w:rPr>
          <w:rFonts w:ascii="Times New Roman" w:eastAsia="Times New Roman" w:hAnsi="Times New Roman" w:cs="Times New Roman"/>
          <w:sz w:val="28"/>
          <w:szCs w:val="20"/>
          <w:lang w:val="uk-UA"/>
        </w:rPr>
        <w:t>астина курсисток висловилася за організацію для них старшої групи з вивчення грецької мови</w:t>
      </w:r>
      <w:r w:rsidR="005D3ECA">
        <w:rPr>
          <w:rFonts w:ascii="Times New Roman" w:eastAsia="Times New Roman" w:hAnsi="Times New Roman" w:cs="Times New Roman"/>
          <w:sz w:val="28"/>
          <w:szCs w:val="20"/>
          <w:lang w:val="uk-UA"/>
        </w:rPr>
        <w:t xml:space="preserve"> </w:t>
      </w:r>
      <w:r>
        <w:rPr>
          <w:rFonts w:ascii="Times New Roman" w:eastAsia="Times New Roman" w:hAnsi="Times New Roman" w:cs="Times New Roman"/>
          <w:sz w:val="28"/>
          <w:szCs w:val="20"/>
          <w:lang w:val="uk-UA"/>
        </w:rPr>
        <w:t>[</w:t>
      </w:r>
      <w:r w:rsidR="008917A1" w:rsidRPr="00DB3BA1">
        <w:rPr>
          <w:rFonts w:ascii="Times New Roman" w:eastAsia="Times New Roman" w:hAnsi="Times New Roman" w:cs="Times New Roman"/>
          <w:sz w:val="28"/>
          <w:szCs w:val="20"/>
          <w:lang w:val="uk-UA"/>
        </w:rPr>
        <w:t>20</w:t>
      </w:r>
      <w:r w:rsidR="008917A1">
        <w:rPr>
          <w:rFonts w:ascii="Times New Roman" w:eastAsia="Times New Roman" w:hAnsi="Times New Roman" w:cs="Times New Roman"/>
          <w:sz w:val="28"/>
          <w:szCs w:val="20"/>
          <w:lang w:val="uk-UA"/>
        </w:rPr>
        <w:t>4</w:t>
      </w:r>
      <w:r>
        <w:rPr>
          <w:rFonts w:ascii="Times New Roman" w:eastAsia="Times New Roman" w:hAnsi="Times New Roman" w:cs="Times New Roman"/>
          <w:sz w:val="28"/>
          <w:szCs w:val="20"/>
          <w:lang w:val="uk-UA"/>
        </w:rPr>
        <w:t>]</w:t>
      </w:r>
      <w:r>
        <w:rPr>
          <w:rFonts w:ascii="Times New Roman" w:hAnsi="Times New Roman"/>
          <w:sz w:val="28"/>
          <w:szCs w:val="28"/>
          <w:lang w:val="uk-UA"/>
        </w:rPr>
        <w:t>.</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Попри складні умови навчання, курсистки часто самі шукали шляхи для розширення власних пізнавальних можливостей, у тому числі й поза навчальним процесом. На КВЖК було засновано кілька наукових гуртків, які не дозволялися владою раніше. У листопаді 1917 р. було вироблено статут історико-літературного гуртка: метою діяльності його членів – професорів, викладачів та слухачок – мало стати вивчення історії, літератури, етнографії, археології та інших гуманітарних наук. Восени 1918 р. Радою професорів було затверджено статут гуртка з вивчення суспільних наук при КВЖК. Ці заходи сприяли тому, що поступово курси здобули академічний авторитет і неабияку популярність. Згідно з офіційними даними, у літньому та осінньому семестрах кількість слухачок складала 4985 осіб . </w:t>
      </w:r>
    </w:p>
    <w:p w:rsidR="00C45D44" w:rsidRPr="00C45D44" w:rsidRDefault="00C45D44" w:rsidP="00C45D44">
      <w:pPr>
        <w:spacing w:after="0" w:line="360" w:lineRule="auto"/>
        <w:ind w:firstLine="567"/>
        <w:jc w:val="both"/>
        <w:rPr>
          <w:rFonts w:ascii="Times New Roman" w:hAnsi="Times New Roman" w:cs="Times New Roman"/>
          <w:sz w:val="28"/>
          <w:szCs w:val="28"/>
          <w:lang w:val="uk-UA"/>
        </w:rPr>
      </w:pPr>
      <w:r w:rsidRPr="00C45D44">
        <w:rPr>
          <w:rFonts w:ascii="Times New Roman" w:hAnsi="Times New Roman" w:cs="Times New Roman"/>
          <w:sz w:val="28"/>
          <w:lang w:val="uk-UA"/>
        </w:rPr>
        <w:lastRenderedPageBreak/>
        <w:t xml:space="preserve">Підготовку педагогічних кадрів здійснювали й </w:t>
      </w:r>
      <w:r w:rsidRPr="00C45D44">
        <w:rPr>
          <w:rFonts w:ascii="Times New Roman" w:hAnsi="Times New Roman" w:cs="Times New Roman"/>
          <w:sz w:val="28"/>
          <w:szCs w:val="28"/>
          <w:lang w:val="uk-UA"/>
        </w:rPr>
        <w:t>учительські семінарії</w:t>
      </w:r>
      <w:r w:rsidRPr="00C45D44">
        <w:rPr>
          <w:rFonts w:ascii="Times New Roman" w:hAnsi="Times New Roman" w:cs="Times New Roman"/>
          <w:sz w:val="28"/>
          <w:lang w:val="uk-UA"/>
        </w:rPr>
        <w:t xml:space="preserve">, які готували учителів для нижчих початкових класів. У кінці 1919 року в УНР діяло 41 </w:t>
      </w:r>
      <w:r w:rsidRPr="005D3ECA">
        <w:rPr>
          <w:rFonts w:ascii="Times New Roman" w:hAnsi="Times New Roman" w:cs="Times New Roman"/>
          <w:sz w:val="28"/>
          <w:lang w:val="uk-UA"/>
        </w:rPr>
        <w:t>учительська семінарія</w:t>
      </w:r>
      <w:r w:rsidRPr="00C45D44">
        <w:rPr>
          <w:rFonts w:ascii="Times New Roman" w:hAnsi="Times New Roman" w:cs="Times New Roman"/>
          <w:sz w:val="28"/>
          <w:lang w:val="uk-UA"/>
        </w:rPr>
        <w:t>, де поряд із іншими предметами викладались історія України та всесвітня історія, що певною мірою забезпечувало підготовку вчителя до викладання історії в початкових класах. Тому до навчальних планів уводились такі обов’язкові предмети: історія всесвітня з російською, історія України з методикою. На вивчення всесвітньої історії з російською відводилось 6 годин, на історію України з методикою – 5. Разом із цим для підготовки вчителя до викладання історії вводилися практичні уроки з історії і географії (по 1). Усі методики, у тому чис</w:t>
      </w:r>
      <w:r w:rsidR="00DB3BA1">
        <w:rPr>
          <w:rFonts w:ascii="Times New Roman" w:hAnsi="Times New Roman" w:cs="Times New Roman"/>
          <w:sz w:val="28"/>
          <w:lang w:val="uk-UA"/>
        </w:rPr>
        <w:t>лі й історії, викладалась у III </w:t>
      </w:r>
      <w:r w:rsidRPr="00C45D44">
        <w:rPr>
          <w:rFonts w:ascii="Times New Roman" w:hAnsi="Times New Roman" w:cs="Times New Roman"/>
          <w:sz w:val="28"/>
          <w:lang w:val="uk-UA"/>
        </w:rPr>
        <w:t xml:space="preserve">класі семінарії </w:t>
      </w:r>
      <w:r w:rsidRPr="003752C3">
        <w:rPr>
          <w:rFonts w:ascii="Times New Roman" w:hAnsi="Times New Roman" w:cs="Times New Roman"/>
          <w:bCs/>
          <w:iCs/>
          <w:sz w:val="28"/>
          <w:szCs w:val="28"/>
          <w:lang w:val="uk-UA"/>
        </w:rPr>
        <w:t>[</w:t>
      </w:r>
      <w:r w:rsidR="008917A1">
        <w:rPr>
          <w:rFonts w:ascii="Times New Roman" w:hAnsi="Times New Roman" w:cs="Times New Roman"/>
          <w:bCs/>
          <w:iCs/>
          <w:sz w:val="28"/>
          <w:szCs w:val="28"/>
          <w:lang w:val="uk-UA"/>
        </w:rPr>
        <w:t>5</w:t>
      </w:r>
      <w:r w:rsidR="008917A1" w:rsidRPr="00273EB2">
        <w:rPr>
          <w:rFonts w:ascii="Times New Roman" w:hAnsi="Times New Roman" w:cs="Times New Roman"/>
          <w:bCs/>
          <w:iCs/>
          <w:sz w:val="28"/>
          <w:szCs w:val="28"/>
        </w:rPr>
        <w:t>2</w:t>
      </w:r>
      <w:r w:rsidR="008917A1">
        <w:rPr>
          <w:rFonts w:ascii="Times New Roman" w:hAnsi="Times New Roman" w:cs="Times New Roman"/>
          <w:bCs/>
          <w:iCs/>
          <w:sz w:val="28"/>
          <w:szCs w:val="28"/>
          <w:lang w:val="uk-UA"/>
        </w:rPr>
        <w:t>2</w:t>
      </w:r>
      <w:r w:rsidRPr="003752C3">
        <w:rPr>
          <w:rFonts w:ascii="Times New Roman" w:hAnsi="Times New Roman" w:cs="Times New Roman"/>
          <w:bCs/>
          <w:iCs/>
          <w:sz w:val="28"/>
          <w:szCs w:val="28"/>
          <w:lang w:val="uk-UA"/>
        </w:rPr>
        <w:t>]</w:t>
      </w:r>
      <w:r w:rsidRPr="00C45D44">
        <w:rPr>
          <w:rFonts w:ascii="Times New Roman" w:hAnsi="Times New Roman" w:cs="Times New Roman"/>
          <w:sz w:val="28"/>
          <w:lang w:val="uk-UA"/>
        </w:rPr>
        <w:t>.</w:t>
      </w:r>
      <w:r w:rsidRPr="00C45D44">
        <w:rPr>
          <w:rFonts w:ascii="Times New Roman" w:hAnsi="Times New Roman" w:cs="Times New Roman"/>
          <w:sz w:val="28"/>
          <w:szCs w:val="28"/>
          <w:lang w:val="uk-UA"/>
        </w:rPr>
        <w:t xml:space="preserve"> </w:t>
      </w:r>
    </w:p>
    <w:p w:rsidR="00C45D44" w:rsidRDefault="00C45D44" w:rsidP="00C45D4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протягом усього свого існування </w:t>
      </w:r>
      <w:r>
        <w:rPr>
          <w:rFonts w:ascii="Times New Roman" w:eastAsia="TimesNewRoman" w:hAnsi="Times New Roman" w:cs="Times New Roman"/>
          <w:sz w:val="28"/>
          <w:szCs w:val="28"/>
          <w:lang w:val="uk-UA"/>
        </w:rPr>
        <w:t xml:space="preserve">Директорія, спільно із Радою Народних Міністрів й культурно-просвітньою комісією Трудового Конгресу здійснювала низку кроків щодо розвитку вищої педагогічної школи України: було підвищено зарплати викладачам ВНЗ, виділялись кошти на посилення матеріально-технічної бази практично усім вищим навчальним закладам УНР та продовжувалась робота </w:t>
      </w:r>
      <w:r w:rsidR="00DB3BA1">
        <w:rPr>
          <w:rFonts w:ascii="Times New Roman" w:eastAsia="TimesNewRoman" w:hAnsi="Times New Roman" w:cs="Times New Roman"/>
          <w:sz w:val="28"/>
          <w:szCs w:val="28"/>
          <w:lang w:val="uk-UA"/>
        </w:rPr>
        <w:t>щодо</w:t>
      </w:r>
      <w:r>
        <w:rPr>
          <w:rFonts w:ascii="Times New Roman" w:eastAsia="TimesNewRoman" w:hAnsi="Times New Roman" w:cs="Times New Roman"/>
          <w:sz w:val="28"/>
          <w:szCs w:val="28"/>
          <w:lang w:val="uk-UA"/>
        </w:rPr>
        <w:t xml:space="preserve"> їх українізаці</w:t>
      </w:r>
      <w:r w:rsidR="00DB3BA1">
        <w:rPr>
          <w:rFonts w:ascii="Times New Roman" w:eastAsia="TimesNewRoman" w:hAnsi="Times New Roman" w:cs="Times New Roman"/>
          <w:sz w:val="28"/>
          <w:szCs w:val="28"/>
          <w:lang w:val="uk-UA"/>
        </w:rPr>
        <w:t>ї</w:t>
      </w:r>
      <w:r>
        <w:rPr>
          <w:rFonts w:ascii="Times New Roman" w:eastAsia="TimesNewRoman" w:hAnsi="Times New Roman" w:cs="Times New Roman"/>
          <w:sz w:val="28"/>
          <w:szCs w:val="28"/>
          <w:lang w:val="uk-UA"/>
        </w:rPr>
        <w:t xml:space="preserve"> й удосконалення навчальних програм. У цей час втілювалис</w:t>
      </w:r>
      <w:r w:rsidR="00DB3BA1">
        <w:rPr>
          <w:rFonts w:ascii="Times New Roman" w:eastAsia="TimesNewRoman" w:hAnsi="Times New Roman" w:cs="Times New Roman"/>
          <w:sz w:val="28"/>
          <w:szCs w:val="28"/>
          <w:lang w:val="uk-UA"/>
        </w:rPr>
        <w:t>я</w:t>
      </w:r>
      <w:r>
        <w:rPr>
          <w:rFonts w:ascii="Times New Roman" w:eastAsia="TimesNewRoman" w:hAnsi="Times New Roman" w:cs="Times New Roman"/>
          <w:sz w:val="28"/>
          <w:szCs w:val="28"/>
          <w:lang w:val="uk-UA"/>
        </w:rPr>
        <w:t xml:space="preserve"> </w:t>
      </w:r>
      <w:r w:rsidR="00DB3BA1">
        <w:rPr>
          <w:rFonts w:ascii="Times New Roman" w:eastAsia="TimesNewRoman" w:hAnsi="Times New Roman" w:cs="Times New Roman"/>
          <w:sz w:val="28"/>
          <w:szCs w:val="28"/>
          <w:lang w:val="uk-UA"/>
        </w:rPr>
        <w:t>в</w:t>
      </w:r>
      <w:r>
        <w:rPr>
          <w:rFonts w:ascii="Times New Roman" w:eastAsia="TimesNewRoman" w:hAnsi="Times New Roman" w:cs="Times New Roman"/>
          <w:sz w:val="28"/>
          <w:szCs w:val="28"/>
          <w:lang w:val="uk-UA"/>
        </w:rPr>
        <w:t xml:space="preserve"> життя проекти зі створення мережі освітніх закладів з підготовки педагогічних кадрів в регіонах УНР. Так, Постановами РНМ від 26 січня та 4 квітня 1919 р. розпочали роботу вчительські інститути в Житомирі, Єлисаветграді та Кам’янці-Подільскому, було створено семінарію в м. Мерефа на Харківщині тощо. </w:t>
      </w:r>
      <w:r>
        <w:rPr>
          <w:rFonts w:ascii="Times New Roman" w:hAnsi="Times New Roman" w:cs="Times New Roman"/>
          <w:sz w:val="28"/>
          <w:szCs w:val="28"/>
          <w:lang w:val="uk-UA"/>
        </w:rPr>
        <w:t>Не менш важливу роль для підготовки фахівців відіграло утвердження державних нормативних документів «Положення про єдину трудову школу»</w:t>
      </w:r>
      <w:r w:rsidR="00DB3BA1">
        <w:rPr>
          <w:rFonts w:ascii="Times New Roman" w:hAnsi="Times New Roman" w:cs="Times New Roman"/>
          <w:sz w:val="28"/>
          <w:szCs w:val="28"/>
          <w:lang w:val="uk-UA"/>
        </w:rPr>
        <w:t xml:space="preserve"> (1919 р.)</w:t>
      </w:r>
      <w:r>
        <w:rPr>
          <w:rFonts w:ascii="Times New Roman" w:hAnsi="Times New Roman" w:cs="Times New Roman"/>
          <w:sz w:val="28"/>
          <w:szCs w:val="28"/>
          <w:lang w:val="uk-UA"/>
        </w:rPr>
        <w:t>, «Декларації про єдину трудову школу»</w:t>
      </w:r>
      <w:r w:rsidR="00DB3BA1">
        <w:rPr>
          <w:rFonts w:ascii="Times New Roman" w:hAnsi="Times New Roman" w:cs="Times New Roman"/>
          <w:sz w:val="28"/>
          <w:szCs w:val="28"/>
          <w:lang w:val="uk-UA"/>
        </w:rPr>
        <w:t xml:space="preserve"> (1919 р.)</w:t>
      </w:r>
      <w:r>
        <w:rPr>
          <w:rFonts w:ascii="Times New Roman" w:hAnsi="Times New Roman" w:cs="Times New Roman"/>
          <w:sz w:val="28"/>
          <w:szCs w:val="28"/>
          <w:lang w:val="uk-UA"/>
        </w:rPr>
        <w:t>, де визначалися основні вимоги до професійної підготовки вчителя, а також сформована міцна платформа роботи з учителями суспільних дисциплін.</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На превеликий жаль, широкомасштабні реформи вищої педагогічної освіти, задумані Міністерством народної освіти, були передчасно перервані низкою негативних факторів: шаленим супротивом і відвертим ігноруванням </w:t>
      </w:r>
      <w:r>
        <w:rPr>
          <w:rFonts w:ascii="Times New Roman" w:eastAsia="Times New Roman" w:hAnsi="Times New Roman" w:cs="Times New Roman"/>
          <w:sz w:val="28"/>
          <w:szCs w:val="20"/>
          <w:lang w:val="uk-UA"/>
        </w:rPr>
        <w:lastRenderedPageBreak/>
        <w:t>урядових починань російською меншиною й русифікованою частиною етнічних українців; катастрофічною нестачею коштів; станом перманентного збройного конфлікту, як на сході, так і на заході УНР; відсутністю досвіду управління освітньою системою в умовах ідеологічної, політичної й соціально-економічної кризи; а також зовнішньополітичним неусвідомленням України як суб’єкта міжнародних відносин, через що остання залишилася сам на сам у нерівній боротьбі з агресію Радянської Росії.</w:t>
      </w:r>
    </w:p>
    <w:p w:rsidR="00C45D44" w:rsidRDefault="00C45D44" w:rsidP="00C45D44">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Зусилля Директорії у справі реформування вищої педагогічної освіти на національних засадах були заключним акордом в освітній політиці часів Української революції, а діяльність МНО УНР в добу Директорії була найбільш національно активною, принаймні в намірах, оскільки політична ситуація не дала можливості втілити їх у життя. За всієї неоднозначності й суперечливості ініціативи Директорії та МНО дали могутній поштовх національно-культурному відродженню українського народу, а в його руслі – розвитку української середньої освіти з метою суто національного навчання і виховання молодої генерації громадян. Ефективному ж забезпеченню функціонування школи як основного осередку соціалізації дитини необхідна була дієва система підготовки свідомих і високоосвічених педагогів-професіоналів. Тому перебудова системи вищої історичної педагогічної освіти пов’язувалася зі створенням потужних освітньо-наукових центрів (університетів, педагогічних інститутів), організацією мережі педагогічних курсів, закладів університетського типу тощо. Важливою тенденцією цього періоду було прагнення більшості українських вишів до підготовки вчителя-майстра через тісну єдність теорії та практики, який мав природні схильності і здібності до педагогічної професії.</w:t>
      </w:r>
    </w:p>
    <w:p w:rsidR="00C45D44" w:rsidRPr="00A62C4F" w:rsidRDefault="003B79DC" w:rsidP="003752C3">
      <w:pPr>
        <w:pStyle w:val="31"/>
        <w:ind w:firstLine="567"/>
        <w:rPr>
          <w:rFonts w:eastAsia="TimesNewRoman"/>
          <w:i w:val="0"/>
          <w:sz w:val="28"/>
          <w:szCs w:val="28"/>
        </w:rPr>
      </w:pPr>
      <w:r>
        <w:rPr>
          <w:rFonts w:eastAsia="TimesNewRoman"/>
          <w:i w:val="0"/>
          <w:sz w:val="28"/>
          <w:szCs w:val="28"/>
        </w:rPr>
        <w:t>У</w:t>
      </w:r>
      <w:r w:rsidR="00B96511">
        <w:rPr>
          <w:rFonts w:eastAsia="TimesNewRoman"/>
          <w:i w:val="0"/>
          <w:sz w:val="28"/>
          <w:szCs w:val="28"/>
        </w:rPr>
        <w:t>цілому</w:t>
      </w:r>
      <w:r w:rsidR="00C45D44">
        <w:rPr>
          <w:rFonts w:eastAsia="TimesNewRoman"/>
          <w:i w:val="0"/>
          <w:sz w:val="28"/>
          <w:szCs w:val="28"/>
        </w:rPr>
        <w:t xml:space="preserve"> </w:t>
      </w:r>
      <w:r w:rsidR="003026B0">
        <w:rPr>
          <w:rFonts w:eastAsia="TimesNewRoman"/>
          <w:i w:val="0"/>
          <w:sz w:val="28"/>
          <w:szCs w:val="28"/>
        </w:rPr>
        <w:t>впродовж</w:t>
      </w:r>
      <w:r w:rsidR="00C45D44">
        <w:rPr>
          <w:rFonts w:eastAsia="TimesNewRoman"/>
          <w:i w:val="0"/>
          <w:sz w:val="28"/>
          <w:szCs w:val="28"/>
        </w:rPr>
        <w:t xml:space="preserve"> 1917–1919 рр. було значно розширено мережу вищих навчальних закладів, які готували майбутніх учителів історії (</w:t>
      </w:r>
      <w:r w:rsidR="003026B0">
        <w:rPr>
          <w:rFonts w:eastAsia="TimesNewRoman"/>
          <w:i w:val="0"/>
          <w:sz w:val="28"/>
          <w:szCs w:val="28"/>
        </w:rPr>
        <w:t>р</w:t>
      </w:r>
      <w:r w:rsidR="00C45D44">
        <w:rPr>
          <w:rFonts w:eastAsia="TimesNewRoman"/>
          <w:i w:val="0"/>
          <w:sz w:val="28"/>
          <w:szCs w:val="28"/>
        </w:rPr>
        <w:t xml:space="preserve">ис. 3.2). Якщо в 1917 р. педагогічні навчальні заклади не задовольняли потреби суспільства </w:t>
      </w:r>
      <w:r w:rsidR="003026B0">
        <w:rPr>
          <w:rFonts w:eastAsia="TimesNewRoman"/>
          <w:i w:val="0"/>
          <w:sz w:val="28"/>
          <w:szCs w:val="28"/>
        </w:rPr>
        <w:t xml:space="preserve">щодо </w:t>
      </w:r>
      <w:r w:rsidR="00C45D44">
        <w:rPr>
          <w:rFonts w:eastAsia="TimesNewRoman"/>
          <w:i w:val="0"/>
          <w:sz w:val="28"/>
          <w:szCs w:val="28"/>
        </w:rPr>
        <w:t xml:space="preserve">підготовки вчителів, </w:t>
      </w:r>
      <w:r w:rsidR="001A0FE6">
        <w:rPr>
          <w:rFonts w:eastAsia="TimesNewRoman"/>
          <w:i w:val="0"/>
          <w:sz w:val="28"/>
          <w:szCs w:val="28"/>
        </w:rPr>
        <w:t>в тому числі і вчителів історії</w:t>
      </w:r>
      <w:r w:rsidR="00183C25">
        <w:rPr>
          <w:rFonts w:eastAsia="TimesNewRoman"/>
          <w:i w:val="0"/>
          <w:sz w:val="28"/>
          <w:szCs w:val="28"/>
        </w:rPr>
        <w:t>, то в кінці 1919</w:t>
      </w:r>
      <w:r w:rsidR="00183C25">
        <w:rPr>
          <w:rFonts w:eastAsia="TimesNewRoman"/>
          <w:i w:val="0"/>
          <w:sz w:val="28"/>
          <w:szCs w:val="28"/>
          <w:lang w:val="ru-RU"/>
        </w:rPr>
        <w:t> </w:t>
      </w:r>
      <w:r w:rsidR="00C45D44">
        <w:rPr>
          <w:rFonts w:eastAsia="TimesNewRoman"/>
          <w:i w:val="0"/>
          <w:sz w:val="28"/>
          <w:szCs w:val="28"/>
        </w:rPr>
        <w:t xml:space="preserve">р. </w:t>
      </w:r>
      <w:r w:rsidR="001A0FE6">
        <w:rPr>
          <w:rFonts w:eastAsia="TimesNewRoman"/>
          <w:i w:val="0"/>
          <w:sz w:val="28"/>
          <w:szCs w:val="28"/>
        </w:rPr>
        <w:t xml:space="preserve">на території України діяла Педагогічна академія, крім вже існуючих було </w:t>
      </w:r>
      <w:r w:rsidR="001A0FE6">
        <w:rPr>
          <w:rFonts w:eastAsia="TimesNewRoman"/>
          <w:i w:val="0"/>
          <w:sz w:val="28"/>
          <w:szCs w:val="28"/>
        </w:rPr>
        <w:lastRenderedPageBreak/>
        <w:t xml:space="preserve">відкрито три університети, розширилась мережа вищих жіночих курсів, </w:t>
      </w:r>
      <w:r w:rsidR="00C45D44">
        <w:rPr>
          <w:rFonts w:eastAsia="TimesNewRoman"/>
          <w:i w:val="0"/>
          <w:sz w:val="28"/>
          <w:szCs w:val="28"/>
        </w:rPr>
        <w:t xml:space="preserve">діяла 41 учительська семінарія й педкурси для підготовки вчителів вищих початкових шкіл </w:t>
      </w:r>
      <w:r w:rsidR="00C45D44" w:rsidRPr="00850308">
        <w:rPr>
          <w:rFonts w:eastAsia="TimesNewRoman"/>
          <w:i w:val="0"/>
          <w:sz w:val="28"/>
          <w:szCs w:val="28"/>
        </w:rPr>
        <w:t>(</w:t>
      </w:r>
      <w:r w:rsidR="00C45D44" w:rsidRPr="00850308">
        <w:rPr>
          <w:rFonts w:eastAsia="TimesNewRoman"/>
          <w:sz w:val="28"/>
          <w:szCs w:val="28"/>
        </w:rPr>
        <w:t xml:space="preserve">Додаток </w:t>
      </w:r>
      <w:r w:rsidR="00311592" w:rsidRPr="00850308">
        <w:rPr>
          <w:rFonts w:eastAsia="TimesNewRoman"/>
          <w:sz w:val="28"/>
          <w:szCs w:val="28"/>
        </w:rPr>
        <w:t>К</w:t>
      </w:r>
      <w:r w:rsidR="00C45D44" w:rsidRPr="00850308">
        <w:rPr>
          <w:rFonts w:eastAsia="TimesNewRoman"/>
          <w:i w:val="0"/>
          <w:sz w:val="28"/>
          <w:szCs w:val="28"/>
        </w:rPr>
        <w:t>)</w:t>
      </w:r>
      <w:r w:rsidR="00C45D44">
        <w:rPr>
          <w:rFonts w:eastAsia="TimesNewRoman"/>
          <w:i w:val="0"/>
          <w:sz w:val="28"/>
          <w:szCs w:val="28"/>
        </w:rPr>
        <w:t>.</w:t>
      </w:r>
      <w:r w:rsidR="001A0FE6">
        <w:rPr>
          <w:rFonts w:eastAsia="TimesNewRoman"/>
          <w:i w:val="0"/>
          <w:sz w:val="28"/>
          <w:szCs w:val="28"/>
        </w:rPr>
        <w:t xml:space="preserve"> Отже, </w:t>
      </w:r>
      <w:r w:rsidR="006211D9">
        <w:rPr>
          <w:rFonts w:eastAsia="TimesNewRoman"/>
          <w:i w:val="0"/>
          <w:sz w:val="28"/>
          <w:szCs w:val="28"/>
        </w:rPr>
        <w:t xml:space="preserve">освітні </w:t>
      </w:r>
      <w:r w:rsidR="001A0FE6">
        <w:rPr>
          <w:rFonts w:eastAsia="TimesNewRoman"/>
          <w:i w:val="0"/>
          <w:sz w:val="28"/>
          <w:szCs w:val="28"/>
        </w:rPr>
        <w:t xml:space="preserve">пріоритети </w:t>
      </w:r>
      <w:r w:rsidR="006211D9">
        <w:rPr>
          <w:rFonts w:eastAsia="TimesNewRoman"/>
          <w:i w:val="0"/>
          <w:sz w:val="28"/>
          <w:szCs w:val="28"/>
        </w:rPr>
        <w:t>перших</w:t>
      </w:r>
      <w:r w:rsidR="000867AA">
        <w:rPr>
          <w:rFonts w:eastAsia="TimesNewRoman"/>
          <w:i w:val="0"/>
          <w:sz w:val="28"/>
          <w:szCs w:val="28"/>
        </w:rPr>
        <w:t xml:space="preserve"> українських урядів </w:t>
      </w:r>
      <w:r w:rsidR="003026B0">
        <w:rPr>
          <w:rFonts w:eastAsia="TimesNewRoman"/>
          <w:i w:val="0"/>
          <w:sz w:val="28"/>
          <w:szCs w:val="28"/>
        </w:rPr>
        <w:t>при всіх</w:t>
      </w:r>
      <w:r w:rsidR="000867AA">
        <w:rPr>
          <w:rFonts w:eastAsia="TimesNewRoman"/>
          <w:i w:val="0"/>
          <w:sz w:val="28"/>
          <w:szCs w:val="28"/>
        </w:rPr>
        <w:t xml:space="preserve"> їх </w:t>
      </w:r>
      <w:r w:rsidR="003026B0">
        <w:rPr>
          <w:rFonts w:eastAsia="TimesNewRoman"/>
          <w:i w:val="0"/>
          <w:sz w:val="28"/>
          <w:szCs w:val="28"/>
        </w:rPr>
        <w:t xml:space="preserve">суперечливостях і </w:t>
      </w:r>
      <w:r w:rsidR="000867AA">
        <w:rPr>
          <w:rFonts w:eastAsia="TimesNewRoman"/>
          <w:i w:val="0"/>
          <w:sz w:val="28"/>
          <w:szCs w:val="28"/>
        </w:rPr>
        <w:t>неоднозначності, дали могутній поштовх національно-</w:t>
      </w:r>
      <w:r w:rsidR="006211D9">
        <w:rPr>
          <w:rFonts w:eastAsia="TimesNewRoman"/>
          <w:i w:val="0"/>
          <w:sz w:val="28"/>
          <w:szCs w:val="28"/>
        </w:rPr>
        <w:t>о</w:t>
      </w:r>
      <w:r w:rsidR="000867AA">
        <w:rPr>
          <w:rFonts w:eastAsia="TimesNewRoman"/>
          <w:i w:val="0"/>
          <w:sz w:val="28"/>
          <w:szCs w:val="28"/>
        </w:rPr>
        <w:t xml:space="preserve">світньому </w:t>
      </w:r>
      <w:r w:rsidR="006211D9">
        <w:rPr>
          <w:rFonts w:eastAsia="TimesNewRoman"/>
          <w:i w:val="0"/>
          <w:sz w:val="28"/>
          <w:szCs w:val="28"/>
        </w:rPr>
        <w:t>відродженню</w:t>
      </w:r>
      <w:r w:rsidR="000867AA">
        <w:rPr>
          <w:rFonts w:eastAsia="TimesNewRoman"/>
          <w:i w:val="0"/>
          <w:sz w:val="28"/>
          <w:szCs w:val="28"/>
        </w:rPr>
        <w:t xml:space="preserve"> українського народу, а</w:t>
      </w:r>
      <w:r w:rsidR="006211D9">
        <w:rPr>
          <w:rFonts w:eastAsia="TimesNewRoman"/>
          <w:i w:val="0"/>
          <w:sz w:val="28"/>
          <w:szCs w:val="28"/>
        </w:rPr>
        <w:t xml:space="preserve"> в </w:t>
      </w:r>
      <w:r w:rsidR="000867AA">
        <w:rPr>
          <w:rFonts w:eastAsia="TimesNewRoman"/>
          <w:i w:val="0"/>
          <w:sz w:val="28"/>
          <w:szCs w:val="28"/>
        </w:rPr>
        <w:t>його руслі й розвитку вищої педагогічної історичної освіти.</w:t>
      </w:r>
      <w:r w:rsidR="001A0FE6">
        <w:rPr>
          <w:rFonts w:eastAsia="TimesNewRoman"/>
          <w:i w:val="0"/>
          <w:sz w:val="28"/>
          <w:szCs w:val="28"/>
        </w:rPr>
        <w:t xml:space="preserve"> </w:t>
      </w:r>
    </w:p>
    <w:tbl>
      <w:tblPr>
        <w:tblW w:w="9915" w:type="dxa"/>
        <w:tblInd w:w="-176" w:type="dxa"/>
        <w:tblLayout w:type="fixed"/>
        <w:tblLook w:val="04A0" w:firstRow="1" w:lastRow="0" w:firstColumn="1" w:lastColumn="0" w:noHBand="0" w:noVBand="1"/>
      </w:tblPr>
      <w:tblGrid>
        <w:gridCol w:w="1983"/>
        <w:gridCol w:w="283"/>
        <w:gridCol w:w="142"/>
        <w:gridCol w:w="1275"/>
        <w:gridCol w:w="567"/>
        <w:gridCol w:w="1558"/>
        <w:gridCol w:w="283"/>
        <w:gridCol w:w="1627"/>
        <w:gridCol w:w="356"/>
        <w:gridCol w:w="1841"/>
      </w:tblGrid>
      <w:tr w:rsidR="00C45D44" w:rsidTr="00C45D44">
        <w:trPr>
          <w:gridBefore w:val="3"/>
          <w:gridAfter w:val="2"/>
          <w:wBefore w:w="2408" w:type="dxa"/>
          <w:wAfter w:w="2197" w:type="dxa"/>
        </w:trPr>
        <w:tc>
          <w:tcPr>
            <w:tcW w:w="5310" w:type="dxa"/>
            <w:gridSpan w:val="5"/>
            <w:tcBorders>
              <w:top w:val="single" w:sz="4" w:space="0" w:color="auto"/>
              <w:left w:val="single" w:sz="4" w:space="0" w:color="auto"/>
              <w:bottom w:val="single" w:sz="4" w:space="0" w:color="auto"/>
              <w:right w:val="single" w:sz="4" w:space="0" w:color="auto"/>
            </w:tcBorders>
            <w:hideMark/>
          </w:tcPr>
          <w:p w:rsidR="00C45D44" w:rsidRDefault="003C3A27">
            <w:pPr>
              <w:spacing w:after="0"/>
              <w:ind w:left="762" w:right="-36" w:hanging="762"/>
              <w:jc w:val="center"/>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794944" behindDoc="0" locked="0" layoutInCell="1" allowOverlap="1" wp14:anchorId="74C81417" wp14:editId="3AB79ECE">
                      <wp:simplePos x="0" y="0"/>
                      <wp:positionH relativeFrom="column">
                        <wp:posOffset>3293745</wp:posOffset>
                      </wp:positionH>
                      <wp:positionV relativeFrom="paragraph">
                        <wp:posOffset>463550</wp:posOffset>
                      </wp:positionV>
                      <wp:extent cx="800100" cy="323850"/>
                      <wp:effectExtent l="0" t="0" r="57150" b="57150"/>
                      <wp:wrapNone/>
                      <wp:docPr id="11" name="AutoShape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46" o:spid="_x0000_s1026" type="#_x0000_t32" style="position:absolute;margin-left:259.35pt;margin-top:36.5pt;width:63pt;height:25.5pt;z-index:25179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">
                      <v:stroke endarrow="block"/>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90848" behindDoc="0" locked="0" layoutInCell="1" allowOverlap="1" wp14:anchorId="3154269E" wp14:editId="045A56D1">
                      <wp:simplePos x="0" y="0"/>
                      <wp:positionH relativeFrom="column">
                        <wp:posOffset>-897255</wp:posOffset>
                      </wp:positionH>
                      <wp:positionV relativeFrom="paragraph">
                        <wp:posOffset>454025</wp:posOffset>
                      </wp:positionV>
                      <wp:extent cx="809625" cy="323850"/>
                      <wp:effectExtent l="38100" t="0" r="28575" b="57150"/>
                      <wp:wrapNone/>
                      <wp:docPr id="7" name="AutoShape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09625"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2" o:spid="_x0000_s1026" type="#_x0000_t32" style="position:absolute;margin-left:-70.65pt;margin-top:35.75pt;width:63.75pt;height:25.5pt;flip:x;z-index:25179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">
                      <v:stroke endarrow="block"/>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91872" behindDoc="0" locked="0" layoutInCell="1" allowOverlap="1" wp14:anchorId="18C1341E" wp14:editId="46F93279">
                      <wp:simplePos x="0" y="0"/>
                      <wp:positionH relativeFrom="column">
                        <wp:posOffset>274320</wp:posOffset>
                      </wp:positionH>
                      <wp:positionV relativeFrom="paragraph">
                        <wp:posOffset>444500</wp:posOffset>
                      </wp:positionV>
                      <wp:extent cx="0" cy="323850"/>
                      <wp:effectExtent l="76200" t="0" r="76200" b="57150"/>
                      <wp:wrapNone/>
                      <wp:docPr id="8" name="AutoShape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3" o:spid="_x0000_s1026" type="#_x0000_t32" style="position:absolute;margin-left:21.6pt;margin-top:35pt;width:0;height:25.5pt;z-index:25179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">
                      <v:stroke endarrow="block"/>
                    </v:shape>
                  </w:pict>
                </mc:Fallback>
              </mc:AlternateContent>
            </w:r>
            <w:r w:rsidR="00273EB2">
              <w:rPr>
                <w:rFonts w:ascii="Times New Roman" w:hAnsi="Times New Roman" w:cs="Times New Roman"/>
                <w:noProof/>
                <w:sz w:val="28"/>
                <w:szCs w:val="28"/>
              </w:rPr>
              <mc:AlternateContent>
                <mc:Choice Requires="wps">
                  <w:drawing>
                    <wp:anchor distT="0" distB="0" distL="114300" distR="114300" simplePos="0" relativeHeight="251793920" behindDoc="0" locked="0" layoutInCell="1" allowOverlap="1" wp14:anchorId="6112220C" wp14:editId="0FB11B40">
                      <wp:simplePos x="0" y="0"/>
                      <wp:positionH relativeFrom="column">
                        <wp:posOffset>2750820</wp:posOffset>
                      </wp:positionH>
                      <wp:positionV relativeFrom="paragraph">
                        <wp:posOffset>454025</wp:posOffset>
                      </wp:positionV>
                      <wp:extent cx="9525" cy="323850"/>
                      <wp:effectExtent l="47625" t="13335" r="57150" b="24765"/>
                      <wp:wrapNone/>
                      <wp:docPr id="10" name="AutoShape 1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5" o:spid="_x0000_s1026" type="#_x0000_t32" style="position:absolute;margin-left:216.6pt;margin-top:35.75pt;width:.75pt;height:25.5pt;z-index:25179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">
                      <v:stroke endarrow="block"/>
                    </v:shape>
                  </w:pict>
                </mc:Fallback>
              </mc:AlternateContent>
            </w:r>
            <w:r w:rsidR="00273EB2">
              <w:rPr>
                <w:rFonts w:ascii="Times New Roman" w:hAnsi="Times New Roman" w:cs="Times New Roman"/>
                <w:noProof/>
                <w:sz w:val="28"/>
                <w:szCs w:val="28"/>
              </w:rPr>
              <mc:AlternateContent>
                <mc:Choice Requires="wps">
                  <w:drawing>
                    <wp:anchor distT="0" distB="0" distL="114300" distR="114300" simplePos="0" relativeHeight="251792896" behindDoc="0" locked="0" layoutInCell="1" allowOverlap="1" wp14:anchorId="186F2784" wp14:editId="7B4BAE71">
                      <wp:simplePos x="0" y="0"/>
                      <wp:positionH relativeFrom="column">
                        <wp:posOffset>1569720</wp:posOffset>
                      </wp:positionH>
                      <wp:positionV relativeFrom="paragraph">
                        <wp:posOffset>454025</wp:posOffset>
                      </wp:positionV>
                      <wp:extent cx="0" cy="323850"/>
                      <wp:effectExtent l="57150" t="13335" r="57150" b="15240"/>
                      <wp:wrapNone/>
                      <wp:docPr id="9" name="AutoShape 1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4" o:spid="_x0000_s1026" type="#_x0000_t32" style="position:absolute;margin-left:123.6pt;margin-top:35.75pt;width:0;height:25.5pt;z-index:25179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">
                      <v:stroke endarrow="block"/>
                    </v:shape>
                  </w:pict>
                </mc:Fallback>
              </mc:AlternateContent>
            </w:r>
            <w:r w:rsidR="00C45D44">
              <w:rPr>
                <w:rFonts w:ascii="Times New Roman" w:hAnsi="Times New Roman" w:cs="Times New Roman"/>
                <w:sz w:val="28"/>
                <w:szCs w:val="28"/>
                <w:lang w:val="uk-UA"/>
              </w:rPr>
              <w:t>Вища історична педагогічна освіти в Україні після 1919 р.</w:t>
            </w:r>
          </w:p>
        </w:tc>
      </w:tr>
      <w:tr w:rsidR="00FD1B29" w:rsidTr="005D3ECA">
        <w:trPr>
          <w:gridBefore w:val="3"/>
          <w:gridAfter w:val="2"/>
          <w:wBefore w:w="2408" w:type="dxa"/>
          <w:wAfter w:w="2197" w:type="dxa"/>
          <w:trHeight w:val="663"/>
        </w:trPr>
        <w:tc>
          <w:tcPr>
            <w:tcW w:w="5310" w:type="dxa"/>
            <w:gridSpan w:val="5"/>
            <w:tcBorders>
              <w:top w:val="single" w:sz="4" w:space="0" w:color="auto"/>
            </w:tcBorders>
          </w:tcPr>
          <w:p w:rsidR="00FD1B29" w:rsidRPr="003C3A27" w:rsidRDefault="00FD1B29">
            <w:pPr>
              <w:spacing w:after="0"/>
              <w:ind w:left="762" w:right="-36" w:hanging="762"/>
              <w:jc w:val="center"/>
              <w:rPr>
                <w:rFonts w:ascii="Times New Roman" w:hAnsi="Times New Roman" w:cs="Times New Roman"/>
                <w:sz w:val="28"/>
                <w:szCs w:val="28"/>
              </w:rPr>
            </w:pPr>
          </w:p>
        </w:tc>
      </w:tr>
      <w:tr w:rsidR="00C45D44" w:rsidTr="00C45D44">
        <w:tc>
          <w:tcPr>
            <w:tcW w:w="1983" w:type="dxa"/>
            <w:tcBorders>
              <w:top w:val="single" w:sz="4" w:space="0" w:color="auto"/>
              <w:left w:val="single" w:sz="4" w:space="0" w:color="auto"/>
              <w:bottom w:val="single" w:sz="4" w:space="0" w:color="auto"/>
              <w:right w:val="single" w:sz="4" w:space="0" w:color="auto"/>
            </w:tcBorders>
            <w:hideMark/>
          </w:tcPr>
          <w:p w:rsidR="00C45D44" w:rsidRDefault="00C45D44">
            <w:pPr>
              <w:spacing w:after="0"/>
              <w:ind w:right="-108" w:hanging="107"/>
              <w:jc w:val="center"/>
              <w:rPr>
                <w:rFonts w:ascii="Times New Roman" w:hAnsi="Times New Roman" w:cs="Times New Roman"/>
                <w:sz w:val="28"/>
                <w:szCs w:val="28"/>
                <w:lang w:val="uk-UA"/>
              </w:rPr>
            </w:pPr>
            <w:r>
              <w:rPr>
                <w:rFonts w:ascii="Times New Roman" w:hAnsi="Times New Roman" w:cs="Times New Roman"/>
                <w:sz w:val="28"/>
                <w:szCs w:val="28"/>
                <w:lang w:val="uk-UA"/>
              </w:rPr>
              <w:t>Університети</w:t>
            </w:r>
          </w:p>
        </w:tc>
        <w:tc>
          <w:tcPr>
            <w:tcW w:w="283" w:type="dxa"/>
            <w:tcBorders>
              <w:top w:val="nil"/>
              <w:left w:val="single" w:sz="4" w:space="0" w:color="auto"/>
              <w:bottom w:val="nil"/>
              <w:right w:val="single" w:sz="4" w:space="0" w:color="auto"/>
            </w:tcBorders>
          </w:tcPr>
          <w:p w:rsidR="00C45D44" w:rsidRDefault="00C45D44">
            <w:pPr>
              <w:spacing w:after="0"/>
              <w:ind w:right="-36"/>
              <w:jc w:val="center"/>
              <w:rPr>
                <w:rFonts w:ascii="Times New Roman" w:hAnsi="Times New Roman" w:cs="Times New Roman"/>
                <w:sz w:val="28"/>
                <w:szCs w:val="28"/>
                <w:lang w:val="uk-UA"/>
              </w:rPr>
            </w:pPr>
          </w:p>
        </w:tc>
        <w:tc>
          <w:tcPr>
            <w:tcW w:w="1417" w:type="dxa"/>
            <w:gridSpan w:val="2"/>
            <w:tcBorders>
              <w:top w:val="single" w:sz="4" w:space="0" w:color="auto"/>
              <w:left w:val="single" w:sz="4" w:space="0" w:color="auto"/>
              <w:bottom w:val="single" w:sz="4" w:space="0" w:color="auto"/>
              <w:right w:val="single" w:sz="4" w:space="0" w:color="auto"/>
            </w:tcBorders>
            <w:hideMark/>
          </w:tcPr>
          <w:p w:rsidR="00C45D44" w:rsidRDefault="00C45D44">
            <w:pPr>
              <w:spacing w:after="0"/>
              <w:ind w:right="-36" w:hanging="68"/>
              <w:jc w:val="center"/>
              <w:rPr>
                <w:rFonts w:ascii="Times New Roman" w:hAnsi="Times New Roman" w:cs="Times New Roman"/>
                <w:sz w:val="28"/>
                <w:szCs w:val="28"/>
                <w:lang w:val="uk-UA"/>
              </w:rPr>
            </w:pPr>
            <w:r>
              <w:rPr>
                <w:rFonts w:ascii="Times New Roman" w:hAnsi="Times New Roman" w:cs="Times New Roman"/>
                <w:sz w:val="28"/>
                <w:szCs w:val="28"/>
                <w:lang w:val="uk-UA"/>
              </w:rPr>
              <w:t>Інститути</w:t>
            </w:r>
          </w:p>
        </w:tc>
        <w:tc>
          <w:tcPr>
            <w:tcW w:w="567" w:type="dxa"/>
            <w:tcBorders>
              <w:top w:val="nil"/>
              <w:left w:val="single" w:sz="4" w:space="0" w:color="auto"/>
              <w:bottom w:val="nil"/>
              <w:right w:val="single" w:sz="4" w:space="0" w:color="auto"/>
            </w:tcBorders>
          </w:tcPr>
          <w:p w:rsidR="00C45D44" w:rsidRDefault="00C45D44">
            <w:pPr>
              <w:spacing w:after="0"/>
              <w:ind w:right="-36"/>
              <w:jc w:val="center"/>
              <w:rPr>
                <w:rFonts w:ascii="Times New Roman" w:hAnsi="Times New Roman" w:cs="Times New Roman"/>
                <w:sz w:val="28"/>
                <w:szCs w:val="28"/>
                <w:lang w:val="uk-UA"/>
              </w:rPr>
            </w:pPr>
          </w:p>
        </w:tc>
        <w:tc>
          <w:tcPr>
            <w:tcW w:w="1558" w:type="dxa"/>
            <w:tcBorders>
              <w:top w:val="single" w:sz="4" w:space="0" w:color="auto"/>
              <w:left w:val="single" w:sz="4" w:space="0" w:color="auto"/>
              <w:bottom w:val="single" w:sz="4" w:space="0" w:color="auto"/>
              <w:right w:val="single" w:sz="4" w:space="0" w:color="auto"/>
            </w:tcBorders>
            <w:hideMark/>
          </w:tcPr>
          <w:p w:rsidR="00C45D44" w:rsidRDefault="00C45D44">
            <w:pPr>
              <w:spacing w:after="0"/>
              <w:ind w:right="-108" w:hanging="70"/>
              <w:jc w:val="center"/>
              <w:rPr>
                <w:rFonts w:ascii="Times New Roman" w:hAnsi="Times New Roman" w:cs="Times New Roman"/>
                <w:sz w:val="28"/>
                <w:szCs w:val="28"/>
                <w:lang w:val="uk-UA"/>
              </w:rPr>
            </w:pPr>
            <w:r>
              <w:rPr>
                <w:rFonts w:ascii="Times New Roman" w:hAnsi="Times New Roman" w:cs="Times New Roman"/>
                <w:sz w:val="28"/>
                <w:szCs w:val="28"/>
                <w:lang w:val="uk-UA"/>
              </w:rPr>
              <w:t>Педагогічна</w:t>
            </w:r>
          </w:p>
          <w:p w:rsidR="00C45D44" w:rsidRDefault="00C45D44">
            <w:pPr>
              <w:spacing w:after="0"/>
              <w:ind w:right="-36"/>
              <w:jc w:val="center"/>
              <w:rPr>
                <w:rFonts w:ascii="Times New Roman" w:hAnsi="Times New Roman" w:cs="Times New Roman"/>
                <w:sz w:val="28"/>
                <w:szCs w:val="28"/>
                <w:lang w:val="uk-UA"/>
              </w:rPr>
            </w:pPr>
            <w:r>
              <w:rPr>
                <w:rFonts w:ascii="Times New Roman" w:hAnsi="Times New Roman" w:cs="Times New Roman"/>
                <w:sz w:val="28"/>
                <w:szCs w:val="28"/>
                <w:lang w:val="uk-UA"/>
              </w:rPr>
              <w:t>академія</w:t>
            </w:r>
          </w:p>
          <w:p w:rsidR="00C45D44" w:rsidRDefault="00C45D44">
            <w:pPr>
              <w:spacing w:after="0"/>
              <w:ind w:right="-36"/>
              <w:jc w:val="center"/>
              <w:rPr>
                <w:rFonts w:ascii="Times New Roman" w:hAnsi="Times New Roman" w:cs="Times New Roman"/>
                <w:sz w:val="28"/>
                <w:szCs w:val="28"/>
                <w:lang w:val="uk-UA"/>
              </w:rPr>
            </w:pPr>
            <w:r>
              <w:rPr>
                <w:rFonts w:ascii="Times New Roman" w:hAnsi="Times New Roman" w:cs="Times New Roman"/>
                <w:sz w:val="28"/>
                <w:szCs w:val="28"/>
                <w:lang w:val="uk-UA"/>
              </w:rPr>
              <w:t>м. Київ</w:t>
            </w:r>
          </w:p>
        </w:tc>
        <w:tc>
          <w:tcPr>
            <w:tcW w:w="283" w:type="dxa"/>
            <w:tcBorders>
              <w:top w:val="nil"/>
              <w:left w:val="single" w:sz="4" w:space="0" w:color="auto"/>
              <w:bottom w:val="nil"/>
              <w:right w:val="single" w:sz="4" w:space="0" w:color="auto"/>
            </w:tcBorders>
          </w:tcPr>
          <w:p w:rsidR="00C45D44" w:rsidRDefault="00C45D44">
            <w:pPr>
              <w:spacing w:after="0"/>
              <w:ind w:right="-36"/>
              <w:jc w:val="center"/>
              <w:rPr>
                <w:rFonts w:ascii="Times New Roman" w:hAnsi="Times New Roman" w:cs="Times New Roman"/>
                <w:sz w:val="28"/>
                <w:szCs w:val="28"/>
                <w:lang w:val="uk-UA"/>
              </w:rPr>
            </w:pPr>
          </w:p>
        </w:tc>
        <w:tc>
          <w:tcPr>
            <w:tcW w:w="1627" w:type="dxa"/>
            <w:tcBorders>
              <w:top w:val="single" w:sz="4" w:space="0" w:color="auto"/>
              <w:left w:val="single" w:sz="4" w:space="0" w:color="auto"/>
              <w:bottom w:val="single" w:sz="4" w:space="0" w:color="auto"/>
              <w:right w:val="single" w:sz="4" w:space="0" w:color="auto"/>
            </w:tcBorders>
            <w:hideMark/>
          </w:tcPr>
          <w:p w:rsidR="00C45D44" w:rsidRDefault="00C45D44">
            <w:pPr>
              <w:spacing w:after="0"/>
              <w:ind w:right="-108" w:hanging="61"/>
              <w:jc w:val="center"/>
              <w:rPr>
                <w:rFonts w:ascii="Times New Roman" w:hAnsi="Times New Roman" w:cs="Times New Roman"/>
                <w:sz w:val="28"/>
                <w:szCs w:val="28"/>
                <w:lang w:val="uk-UA"/>
              </w:rPr>
            </w:pPr>
            <w:r>
              <w:rPr>
                <w:rFonts w:ascii="Times New Roman" w:hAnsi="Times New Roman" w:cs="Times New Roman"/>
                <w:sz w:val="28"/>
                <w:szCs w:val="28"/>
                <w:lang w:val="uk-UA"/>
              </w:rPr>
              <w:t>Педагогічні</w:t>
            </w:r>
          </w:p>
          <w:p w:rsidR="00C45D44" w:rsidRDefault="00C45D44">
            <w:pPr>
              <w:spacing w:after="0"/>
              <w:ind w:left="-202" w:right="-36" w:firstLine="94"/>
              <w:jc w:val="center"/>
              <w:rPr>
                <w:rFonts w:ascii="Times New Roman" w:hAnsi="Times New Roman" w:cs="Times New Roman"/>
                <w:sz w:val="28"/>
                <w:szCs w:val="28"/>
                <w:lang w:val="uk-UA"/>
              </w:rPr>
            </w:pPr>
            <w:r>
              <w:rPr>
                <w:rFonts w:ascii="Times New Roman" w:hAnsi="Times New Roman" w:cs="Times New Roman"/>
                <w:sz w:val="28"/>
                <w:szCs w:val="28"/>
                <w:lang w:val="uk-UA"/>
              </w:rPr>
              <w:t>інститути</w:t>
            </w:r>
          </w:p>
        </w:tc>
        <w:tc>
          <w:tcPr>
            <w:tcW w:w="356" w:type="dxa"/>
            <w:tcBorders>
              <w:top w:val="nil"/>
              <w:left w:val="single" w:sz="4" w:space="0" w:color="auto"/>
              <w:bottom w:val="nil"/>
              <w:right w:val="single" w:sz="4" w:space="0" w:color="auto"/>
            </w:tcBorders>
          </w:tcPr>
          <w:p w:rsidR="00C45D44" w:rsidRDefault="00C45D44">
            <w:pPr>
              <w:spacing w:after="0"/>
              <w:ind w:right="-36"/>
              <w:jc w:val="center"/>
              <w:rPr>
                <w:rFonts w:ascii="Times New Roman" w:hAnsi="Times New Roman" w:cs="Times New Roman"/>
                <w:sz w:val="28"/>
                <w:szCs w:val="28"/>
                <w:lang w:val="uk-UA"/>
              </w:rPr>
            </w:pPr>
          </w:p>
        </w:tc>
        <w:tc>
          <w:tcPr>
            <w:tcW w:w="1841" w:type="dxa"/>
            <w:tcBorders>
              <w:top w:val="single" w:sz="4" w:space="0" w:color="auto"/>
              <w:left w:val="single" w:sz="4" w:space="0" w:color="auto"/>
              <w:bottom w:val="single" w:sz="4" w:space="0" w:color="auto"/>
              <w:right w:val="single" w:sz="4" w:space="0" w:color="auto"/>
            </w:tcBorders>
            <w:hideMark/>
          </w:tcPr>
          <w:p w:rsidR="00C45D44" w:rsidRDefault="00C45D44">
            <w:pPr>
              <w:spacing w:after="0"/>
              <w:ind w:right="-36"/>
              <w:jc w:val="center"/>
              <w:rPr>
                <w:rFonts w:ascii="Times New Roman" w:hAnsi="Times New Roman" w:cs="Times New Roman"/>
                <w:sz w:val="28"/>
                <w:szCs w:val="28"/>
                <w:lang w:val="uk-UA"/>
              </w:rPr>
            </w:pPr>
            <w:r>
              <w:rPr>
                <w:rFonts w:ascii="Times New Roman" w:hAnsi="Times New Roman" w:cs="Times New Roman"/>
                <w:sz w:val="28"/>
                <w:szCs w:val="28"/>
                <w:lang w:val="uk-UA"/>
              </w:rPr>
              <w:t>Вищі жіночі</w:t>
            </w:r>
          </w:p>
          <w:p w:rsidR="00C45D44" w:rsidRDefault="00C45D44">
            <w:pPr>
              <w:spacing w:after="0"/>
              <w:ind w:right="-36"/>
              <w:jc w:val="center"/>
              <w:rPr>
                <w:rFonts w:ascii="Times New Roman" w:hAnsi="Times New Roman" w:cs="Times New Roman"/>
                <w:sz w:val="28"/>
                <w:szCs w:val="28"/>
                <w:lang w:val="uk-UA"/>
              </w:rPr>
            </w:pPr>
            <w:r>
              <w:rPr>
                <w:rFonts w:ascii="Times New Roman" w:hAnsi="Times New Roman" w:cs="Times New Roman"/>
                <w:sz w:val="28"/>
                <w:szCs w:val="28"/>
                <w:lang w:val="uk-UA"/>
              </w:rPr>
              <w:t>курси</w:t>
            </w:r>
          </w:p>
        </w:tc>
      </w:tr>
    </w:tbl>
    <w:p w:rsidR="00C45D44" w:rsidRDefault="00C45D44" w:rsidP="00C45D44">
      <w:pPr>
        <w:pStyle w:val="afe"/>
        <w:ind w:left="502" w:right="-143" w:hanging="786"/>
        <w:jc w:val="both"/>
        <w:rPr>
          <w:sz w:val="28"/>
          <w:szCs w:val="28"/>
          <w:lang w:val="uk-UA"/>
        </w:rPr>
      </w:pPr>
      <w:r>
        <w:rPr>
          <w:sz w:val="28"/>
          <w:szCs w:val="28"/>
          <w:lang w:val="uk-UA"/>
        </w:rPr>
        <w:t xml:space="preserve">- Св. Володимира   - Історико-                                  - Київський        - Вищі жіночі </w:t>
      </w:r>
    </w:p>
    <w:p w:rsidR="00C45D44" w:rsidRDefault="00C45D44" w:rsidP="00C45D44">
      <w:pPr>
        <w:pStyle w:val="afe"/>
        <w:ind w:left="502" w:right="-304" w:hanging="786"/>
        <w:jc w:val="both"/>
        <w:rPr>
          <w:sz w:val="28"/>
          <w:szCs w:val="28"/>
          <w:lang w:val="uk-UA"/>
        </w:rPr>
      </w:pPr>
      <w:r>
        <w:rPr>
          <w:sz w:val="28"/>
          <w:szCs w:val="28"/>
          <w:lang w:val="uk-UA"/>
        </w:rPr>
        <w:t>(м. Київ)                 філологічний                              - Катеринослав-   курси (м. Київ)</w:t>
      </w:r>
    </w:p>
    <w:p w:rsidR="00C45D44" w:rsidRDefault="00C45D44" w:rsidP="00C45D44">
      <w:pPr>
        <w:pStyle w:val="afe"/>
        <w:ind w:left="502" w:right="-36" w:hanging="786"/>
        <w:jc w:val="both"/>
        <w:rPr>
          <w:sz w:val="28"/>
          <w:szCs w:val="28"/>
          <w:lang w:val="uk-UA"/>
        </w:rPr>
      </w:pPr>
      <w:r>
        <w:rPr>
          <w:sz w:val="28"/>
          <w:szCs w:val="28"/>
          <w:lang w:val="uk-UA"/>
        </w:rPr>
        <w:t>- Український        кн. Безбородько                            ський                - Історико-</w:t>
      </w:r>
    </w:p>
    <w:p w:rsidR="00C45D44" w:rsidRDefault="00C45D44" w:rsidP="00C45D44">
      <w:pPr>
        <w:pStyle w:val="afe"/>
        <w:ind w:left="502" w:right="-143" w:hanging="786"/>
        <w:jc w:val="both"/>
        <w:rPr>
          <w:sz w:val="28"/>
          <w:szCs w:val="28"/>
          <w:lang w:val="uk-UA"/>
        </w:rPr>
      </w:pPr>
      <w:r>
        <w:rPr>
          <w:sz w:val="28"/>
          <w:szCs w:val="28"/>
          <w:lang w:val="uk-UA"/>
        </w:rPr>
        <w:t xml:space="preserve">(м. Київ)                (м. Ніжин)                                    - Полтавський     </w:t>
      </w:r>
      <w:r w:rsidR="00886E34">
        <w:rPr>
          <w:sz w:val="28"/>
          <w:szCs w:val="28"/>
          <w:lang w:val="uk-UA"/>
        </w:rPr>
        <w:t xml:space="preserve"> </w:t>
      </w:r>
      <w:r>
        <w:rPr>
          <w:sz w:val="28"/>
          <w:szCs w:val="28"/>
          <w:lang w:val="uk-UA"/>
        </w:rPr>
        <w:t xml:space="preserve">філологічні </w:t>
      </w:r>
    </w:p>
    <w:p w:rsidR="00C45D44" w:rsidRDefault="00C45D44" w:rsidP="00C45D44">
      <w:pPr>
        <w:pStyle w:val="afe"/>
        <w:ind w:left="502" w:right="-36" w:hanging="786"/>
        <w:jc w:val="both"/>
        <w:rPr>
          <w:sz w:val="28"/>
          <w:szCs w:val="28"/>
          <w:lang w:val="uk-UA"/>
        </w:rPr>
      </w:pPr>
      <w:r>
        <w:rPr>
          <w:sz w:val="28"/>
          <w:szCs w:val="28"/>
          <w:lang w:val="uk-UA"/>
        </w:rPr>
        <w:t>-</w:t>
      </w:r>
      <w:r w:rsidR="003026B0">
        <w:rPr>
          <w:sz w:val="28"/>
          <w:szCs w:val="28"/>
          <w:lang w:val="uk-UA"/>
        </w:rPr>
        <w:t xml:space="preserve"> </w:t>
      </w:r>
      <w:r>
        <w:rPr>
          <w:sz w:val="28"/>
          <w:szCs w:val="28"/>
          <w:lang w:val="uk-UA"/>
        </w:rPr>
        <w:t xml:space="preserve">Польський                                                                                               курси </w:t>
      </w:r>
    </w:p>
    <w:p w:rsidR="00C45D44" w:rsidRDefault="00C45D44" w:rsidP="00C45D44">
      <w:pPr>
        <w:pStyle w:val="afe"/>
        <w:ind w:left="502" w:right="-304" w:hanging="786"/>
        <w:jc w:val="both"/>
        <w:rPr>
          <w:sz w:val="28"/>
          <w:szCs w:val="28"/>
          <w:lang w:val="uk-UA"/>
        </w:rPr>
      </w:pPr>
      <w:r>
        <w:rPr>
          <w:sz w:val="28"/>
          <w:szCs w:val="28"/>
          <w:lang w:val="uk-UA"/>
        </w:rPr>
        <w:t>(м. Київ)                                                                                                   Тов. професорів</w:t>
      </w:r>
    </w:p>
    <w:p w:rsidR="00C45D44" w:rsidRDefault="00C45D44" w:rsidP="00C45D44">
      <w:pPr>
        <w:spacing w:after="0" w:line="240" w:lineRule="auto"/>
        <w:ind w:left="142" w:right="-36" w:hanging="78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Харківський                                                                                           м. Київ)</w:t>
      </w:r>
    </w:p>
    <w:p w:rsidR="00C45D44" w:rsidRDefault="00C45D44" w:rsidP="00C45D44">
      <w:pPr>
        <w:spacing w:after="0" w:line="240" w:lineRule="auto"/>
        <w:ind w:left="142" w:right="-36" w:hanging="78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Одеський                                                                                                - Одеські</w:t>
      </w:r>
    </w:p>
    <w:p w:rsidR="00C45D44" w:rsidRDefault="00C45D44" w:rsidP="00C45D44">
      <w:pPr>
        <w:spacing w:after="0" w:line="240" w:lineRule="auto"/>
        <w:ind w:left="142" w:right="-426" w:hanging="78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Катеринославський                                                                             - Катеринославські</w:t>
      </w:r>
    </w:p>
    <w:p w:rsidR="00C45D44" w:rsidRDefault="00C45D44" w:rsidP="00C45D44">
      <w:pPr>
        <w:spacing w:after="0" w:line="240" w:lineRule="auto"/>
        <w:ind w:left="142" w:right="-36" w:hanging="78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Український                                                                                           - Харківські</w:t>
      </w:r>
    </w:p>
    <w:p w:rsidR="00C45D44" w:rsidRDefault="00C45D44" w:rsidP="00C45D44">
      <w:pPr>
        <w:spacing w:after="0" w:line="240" w:lineRule="auto"/>
        <w:ind w:left="142" w:right="-36" w:hanging="78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 Кам’янець-на-                                                                                     -Історико</w:t>
      </w:r>
      <w:r w:rsidR="00886E34">
        <w:rPr>
          <w:rFonts w:ascii="Times New Roman" w:hAnsi="Times New Roman" w:cs="Times New Roman"/>
          <w:sz w:val="28"/>
          <w:szCs w:val="28"/>
          <w:lang w:val="uk-UA"/>
        </w:rPr>
        <w:t>-</w:t>
      </w:r>
    </w:p>
    <w:p w:rsidR="00C45D44" w:rsidRDefault="00C45D44" w:rsidP="00C45D44">
      <w:pPr>
        <w:pStyle w:val="afe"/>
        <w:ind w:left="502" w:right="-426" w:hanging="786"/>
        <w:jc w:val="both"/>
        <w:rPr>
          <w:sz w:val="28"/>
          <w:szCs w:val="28"/>
          <w:lang w:val="uk-UA"/>
        </w:rPr>
      </w:pPr>
      <w:r>
        <w:rPr>
          <w:sz w:val="28"/>
          <w:szCs w:val="28"/>
          <w:lang w:val="uk-UA"/>
        </w:rPr>
        <w:t>Поділлі)                                                                                                 філологічні жіночі</w:t>
      </w:r>
    </w:p>
    <w:p w:rsidR="00C45D44" w:rsidRDefault="00C45D44" w:rsidP="00C45D44">
      <w:pPr>
        <w:spacing w:after="0" w:line="240" w:lineRule="auto"/>
        <w:ind w:left="142" w:right="-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курси (м. Ніжин)</w:t>
      </w:r>
    </w:p>
    <w:p w:rsidR="00FD1B29" w:rsidRPr="005E7697" w:rsidRDefault="00FD1B29" w:rsidP="00C45D44">
      <w:pPr>
        <w:spacing w:after="0" w:line="360" w:lineRule="auto"/>
        <w:ind w:right="-36" w:firstLine="142"/>
        <w:jc w:val="both"/>
        <w:rPr>
          <w:rFonts w:ascii="Times New Roman" w:hAnsi="Times New Roman" w:cs="Times New Roman"/>
          <w:sz w:val="28"/>
          <w:szCs w:val="28"/>
          <w:lang w:val="uk-UA"/>
        </w:rPr>
      </w:pPr>
    </w:p>
    <w:p w:rsidR="00C45D44" w:rsidRPr="00E81263" w:rsidRDefault="00C45D44" w:rsidP="00C45D44">
      <w:pPr>
        <w:spacing w:after="0" w:line="360" w:lineRule="auto"/>
        <w:ind w:right="-36" w:firstLine="142"/>
        <w:jc w:val="both"/>
        <w:rPr>
          <w:bCs/>
          <w:i/>
          <w:sz w:val="28"/>
          <w:szCs w:val="28"/>
          <w:lang w:val="uk-UA"/>
        </w:rPr>
      </w:pPr>
      <w:r w:rsidRPr="00E81263">
        <w:rPr>
          <w:rFonts w:ascii="Times New Roman" w:hAnsi="Times New Roman" w:cs="Times New Roman"/>
          <w:i/>
          <w:sz w:val="28"/>
          <w:szCs w:val="28"/>
          <w:lang w:val="uk-UA"/>
        </w:rPr>
        <w:t>Рис.</w:t>
      </w:r>
      <w:r w:rsidR="003026B0" w:rsidRPr="00E81263">
        <w:rPr>
          <w:rFonts w:ascii="Times New Roman" w:hAnsi="Times New Roman" w:cs="Times New Roman"/>
          <w:i/>
          <w:sz w:val="28"/>
          <w:szCs w:val="28"/>
          <w:lang w:val="uk-UA"/>
        </w:rPr>
        <w:t xml:space="preserve"> </w:t>
      </w:r>
      <w:r w:rsidRPr="00E81263">
        <w:rPr>
          <w:rFonts w:ascii="Times New Roman" w:hAnsi="Times New Roman" w:cs="Times New Roman"/>
          <w:i/>
          <w:sz w:val="28"/>
          <w:szCs w:val="28"/>
          <w:lang w:val="uk-UA"/>
        </w:rPr>
        <w:t xml:space="preserve">3.2 </w:t>
      </w:r>
      <w:r w:rsidR="00E81263">
        <w:rPr>
          <w:rFonts w:ascii="Times New Roman" w:hAnsi="Times New Roman" w:cs="Times New Roman"/>
          <w:i/>
          <w:sz w:val="28"/>
          <w:szCs w:val="28"/>
          <w:lang w:val="uk-UA"/>
        </w:rPr>
        <w:t xml:space="preserve"> </w:t>
      </w:r>
      <w:r w:rsidRPr="00E81263">
        <w:rPr>
          <w:rFonts w:ascii="Times New Roman" w:hAnsi="Times New Roman" w:cs="Times New Roman"/>
          <w:i/>
          <w:sz w:val="28"/>
          <w:szCs w:val="28"/>
          <w:lang w:val="uk-UA"/>
        </w:rPr>
        <w:t>Вища історична педагогічна освіти в Україні після 1919 р.</w:t>
      </w:r>
    </w:p>
    <w:p w:rsidR="00C45D44" w:rsidRDefault="00C45D44" w:rsidP="005A3C35">
      <w:pPr>
        <w:spacing w:after="0"/>
        <w:jc w:val="center"/>
        <w:rPr>
          <w:rFonts w:ascii="Times New Roman" w:hAnsi="Times New Roman" w:cs="Times New Roman"/>
          <w:b/>
          <w:sz w:val="28"/>
          <w:szCs w:val="28"/>
          <w:lang w:val="uk-UA"/>
        </w:rPr>
      </w:pPr>
    </w:p>
    <w:p w:rsidR="003752C3" w:rsidRDefault="003752C3" w:rsidP="005A3C35">
      <w:pPr>
        <w:spacing w:after="0"/>
        <w:jc w:val="center"/>
        <w:rPr>
          <w:rFonts w:ascii="Times New Roman" w:hAnsi="Times New Roman" w:cs="Times New Roman"/>
          <w:b/>
          <w:sz w:val="28"/>
          <w:szCs w:val="28"/>
          <w:lang w:val="uk-UA"/>
        </w:rPr>
      </w:pPr>
    </w:p>
    <w:p w:rsidR="005A3C35" w:rsidRDefault="000F6AC3" w:rsidP="003506DD">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3</w:t>
      </w:r>
      <w:r w:rsidR="005A3C35">
        <w:rPr>
          <w:rFonts w:ascii="Times New Roman" w:hAnsi="Times New Roman" w:cs="Times New Roman"/>
          <w:b/>
          <w:sz w:val="28"/>
          <w:szCs w:val="28"/>
          <w:lang w:val="uk-UA"/>
        </w:rPr>
        <w:t>.4. Радянська модель підготовки вчителів історії</w:t>
      </w:r>
    </w:p>
    <w:p w:rsidR="005A3C35" w:rsidRDefault="00F6774D" w:rsidP="00F6774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25</w:t>
      </w:r>
      <w:r w:rsidR="00404F74">
        <w:rPr>
          <w:rFonts w:ascii="Times New Roman" w:hAnsi="Times New Roman" w:cs="Times New Roman"/>
          <w:sz w:val="28"/>
          <w:szCs w:val="28"/>
          <w:lang w:val="uk-UA"/>
        </w:rPr>
        <w:t xml:space="preserve"> </w:t>
      </w:r>
      <w:r>
        <w:rPr>
          <w:rFonts w:ascii="Times New Roman" w:hAnsi="Times New Roman" w:cs="Times New Roman"/>
          <w:sz w:val="28"/>
          <w:szCs w:val="28"/>
          <w:lang w:val="uk-UA"/>
        </w:rPr>
        <w:t>(12) грудня 1917 </w:t>
      </w:r>
      <w:r w:rsidR="005A3C35">
        <w:rPr>
          <w:rFonts w:ascii="Times New Roman" w:hAnsi="Times New Roman" w:cs="Times New Roman"/>
          <w:sz w:val="28"/>
          <w:szCs w:val="28"/>
          <w:lang w:val="uk-UA"/>
        </w:rPr>
        <w:t xml:space="preserve">р. на харківському Всеукраїнському з’їзді рад </w:t>
      </w:r>
      <w:r>
        <w:rPr>
          <w:rFonts w:ascii="Times New Roman" w:hAnsi="Times New Roman" w:cs="Times New Roman"/>
          <w:sz w:val="28"/>
          <w:szCs w:val="28"/>
          <w:lang w:val="uk-UA"/>
        </w:rPr>
        <w:t>в Ук</w:t>
      </w:r>
      <w:r w:rsidR="00B96511">
        <w:rPr>
          <w:rFonts w:ascii="Times New Roman" w:hAnsi="Times New Roman" w:cs="Times New Roman"/>
          <w:sz w:val="28"/>
          <w:szCs w:val="28"/>
          <w:lang w:val="uk-UA"/>
        </w:rPr>
        <w:t>р</w:t>
      </w:r>
      <w:r>
        <w:rPr>
          <w:rFonts w:ascii="Times New Roman" w:hAnsi="Times New Roman" w:cs="Times New Roman"/>
          <w:sz w:val="28"/>
          <w:szCs w:val="28"/>
          <w:lang w:val="uk-UA"/>
        </w:rPr>
        <w:t xml:space="preserve">аїні було проголошено </w:t>
      </w:r>
      <w:r w:rsidR="005A3C35">
        <w:rPr>
          <w:rFonts w:ascii="Times New Roman" w:hAnsi="Times New Roman" w:cs="Times New Roman"/>
          <w:sz w:val="28"/>
          <w:szCs w:val="28"/>
          <w:lang w:val="uk-UA"/>
        </w:rPr>
        <w:t>республік</w:t>
      </w:r>
      <w:r>
        <w:rPr>
          <w:rFonts w:ascii="Times New Roman" w:hAnsi="Times New Roman" w:cs="Times New Roman"/>
          <w:sz w:val="28"/>
          <w:szCs w:val="28"/>
          <w:lang w:val="uk-UA"/>
        </w:rPr>
        <w:t>у</w:t>
      </w:r>
      <w:r w:rsidR="005A3C35">
        <w:rPr>
          <w:rFonts w:ascii="Times New Roman" w:hAnsi="Times New Roman" w:cs="Times New Roman"/>
          <w:sz w:val="28"/>
          <w:szCs w:val="28"/>
          <w:lang w:val="uk-UA"/>
        </w:rPr>
        <w:t xml:space="preserve"> рад робітничих, солдатських і селянських депутатів, яка отримала таку </w:t>
      </w:r>
      <w:r w:rsidR="00404F74">
        <w:rPr>
          <w:rFonts w:ascii="Times New Roman" w:hAnsi="Times New Roman" w:cs="Times New Roman"/>
          <w:sz w:val="28"/>
          <w:szCs w:val="28"/>
          <w:lang w:val="uk-UA"/>
        </w:rPr>
        <w:t xml:space="preserve">ж </w:t>
      </w:r>
      <w:r w:rsidR="005A3C35">
        <w:rPr>
          <w:rFonts w:ascii="Times New Roman" w:hAnsi="Times New Roman" w:cs="Times New Roman"/>
          <w:sz w:val="28"/>
          <w:szCs w:val="28"/>
          <w:lang w:val="uk-UA"/>
        </w:rPr>
        <w:t>с</w:t>
      </w:r>
      <w:r w:rsidR="001A25DB">
        <w:rPr>
          <w:rFonts w:ascii="Times New Roman" w:hAnsi="Times New Roman" w:cs="Times New Roman"/>
          <w:sz w:val="28"/>
          <w:szCs w:val="28"/>
          <w:lang w:val="uk-UA"/>
        </w:rPr>
        <w:t>амо назву, що і проголошена III </w:t>
      </w:r>
      <w:r w:rsidR="005A3C35">
        <w:rPr>
          <w:rFonts w:ascii="Times New Roman" w:hAnsi="Times New Roman" w:cs="Times New Roman"/>
          <w:sz w:val="28"/>
          <w:szCs w:val="28"/>
          <w:lang w:val="uk-UA"/>
        </w:rPr>
        <w:t xml:space="preserve">Універсалом УЦР – Українська Народна Республіка. Але влада більшовиків в Україні в перші роки поширювалася лише на сході (Донбас) та території </w:t>
      </w:r>
      <w:r w:rsidR="005A3C35">
        <w:rPr>
          <w:rFonts w:ascii="Times New Roman" w:hAnsi="Times New Roman" w:cs="Times New Roman"/>
          <w:sz w:val="28"/>
          <w:szCs w:val="28"/>
          <w:lang w:val="uk-UA"/>
        </w:rPr>
        <w:lastRenderedPageBreak/>
        <w:t>УНР, яку вони періодично окуповували. Процес утворення УНР більшовицького зразка передбачав формування державного апарату. Так, вищим законодавчим державним органом у періоди між Всеукраїнськими з’їздами рад визначався Центральний виконавчий комітет</w:t>
      </w:r>
      <w:r w:rsidR="005D3ECA">
        <w:rPr>
          <w:rFonts w:ascii="Times New Roman" w:hAnsi="Times New Roman" w:cs="Times New Roman"/>
          <w:sz w:val="28"/>
          <w:szCs w:val="28"/>
          <w:lang w:val="uk-UA"/>
        </w:rPr>
        <w:t xml:space="preserve"> </w:t>
      </w:r>
      <w:r w:rsidR="005A3C35">
        <w:rPr>
          <w:rFonts w:ascii="Times New Roman" w:hAnsi="Times New Roman" w:cs="Times New Roman"/>
          <w:sz w:val="28"/>
          <w:szCs w:val="28"/>
          <w:lang w:val="uk-UA"/>
        </w:rPr>
        <w:t>[</w:t>
      </w:r>
      <w:r w:rsidR="005D3ECA">
        <w:rPr>
          <w:rFonts w:ascii="Times New Roman" w:hAnsi="Times New Roman" w:cs="Times New Roman"/>
          <w:sz w:val="28"/>
          <w:szCs w:val="28"/>
          <w:lang w:val="uk-UA"/>
        </w:rPr>
        <w:t>21</w:t>
      </w:r>
      <w:r w:rsidR="005A3C35">
        <w:rPr>
          <w:rFonts w:ascii="Times New Roman" w:hAnsi="Times New Roman" w:cs="Times New Roman"/>
          <w:sz w:val="28"/>
          <w:szCs w:val="28"/>
          <w:lang w:val="uk-UA"/>
        </w:rPr>
        <w:t xml:space="preserve">]. Невдовзі, у грудні 1917 р. в Харкові було створено й </w:t>
      </w:r>
      <w:r w:rsidR="005A3C35" w:rsidRPr="005D3ECA">
        <w:rPr>
          <w:rFonts w:ascii="Times New Roman" w:hAnsi="Times New Roman" w:cs="Times New Roman"/>
          <w:sz w:val="28"/>
          <w:szCs w:val="28"/>
          <w:lang w:val="uk-UA"/>
        </w:rPr>
        <w:t>Народний Комісаріат Освіти</w:t>
      </w:r>
      <w:r w:rsidR="005A3C35">
        <w:rPr>
          <w:rFonts w:ascii="Times New Roman" w:hAnsi="Times New Roman" w:cs="Times New Roman"/>
          <w:sz w:val="28"/>
          <w:szCs w:val="28"/>
          <w:lang w:val="uk-UA"/>
        </w:rPr>
        <w:t xml:space="preserve"> України на чолі з В. Затонським</w:t>
      </w:r>
      <w:r w:rsidR="005D3ECA">
        <w:rPr>
          <w:rFonts w:ascii="Times New Roman" w:hAnsi="Times New Roman" w:cs="Times New Roman"/>
          <w:sz w:val="28"/>
          <w:szCs w:val="28"/>
          <w:lang w:val="uk-UA"/>
        </w:rPr>
        <w:t xml:space="preserve"> </w:t>
      </w:r>
      <w:r w:rsidR="005A3C35">
        <w:rPr>
          <w:rFonts w:ascii="Times New Roman" w:hAnsi="Times New Roman" w:cs="Times New Roman"/>
          <w:sz w:val="28"/>
          <w:szCs w:val="28"/>
          <w:lang w:val="uk-UA"/>
        </w:rPr>
        <w:t>[</w:t>
      </w:r>
      <w:r w:rsidR="008917A1">
        <w:rPr>
          <w:rFonts w:ascii="Times New Roman" w:hAnsi="Times New Roman" w:cs="Times New Roman"/>
          <w:sz w:val="28"/>
          <w:szCs w:val="28"/>
          <w:lang w:val="uk-UA"/>
        </w:rPr>
        <w:t>3</w:t>
      </w:r>
      <w:r w:rsidR="008917A1" w:rsidRPr="00273EB2">
        <w:rPr>
          <w:rFonts w:ascii="Times New Roman" w:hAnsi="Times New Roman" w:cs="Times New Roman"/>
          <w:sz w:val="28"/>
          <w:szCs w:val="28"/>
          <w:lang w:val="uk-UA"/>
        </w:rPr>
        <w:t>8</w:t>
      </w:r>
      <w:r w:rsidR="008917A1">
        <w:rPr>
          <w:rFonts w:ascii="Times New Roman" w:hAnsi="Times New Roman" w:cs="Times New Roman"/>
          <w:sz w:val="28"/>
          <w:szCs w:val="28"/>
          <w:lang w:val="uk-UA"/>
        </w:rPr>
        <w:t>0</w:t>
      </w:r>
      <w:r w:rsidR="005A3C35">
        <w:rPr>
          <w:rFonts w:ascii="Times New Roman" w:hAnsi="Times New Roman" w:cs="Times New Roman"/>
          <w:sz w:val="28"/>
          <w:szCs w:val="28"/>
          <w:lang w:val="uk-UA"/>
        </w:rPr>
        <w:t>] (Волод</w:t>
      </w:r>
      <w:r w:rsidR="00404F74">
        <w:rPr>
          <w:rFonts w:ascii="Times New Roman" w:hAnsi="Times New Roman" w:cs="Times New Roman"/>
          <w:sz w:val="28"/>
          <w:szCs w:val="28"/>
          <w:lang w:val="uk-UA"/>
        </w:rPr>
        <w:t>и</w:t>
      </w:r>
      <w:r w:rsidR="005A3C35">
        <w:rPr>
          <w:rFonts w:ascii="Times New Roman" w:hAnsi="Times New Roman" w:cs="Times New Roman"/>
          <w:sz w:val="28"/>
          <w:szCs w:val="28"/>
          <w:lang w:val="uk-UA"/>
        </w:rPr>
        <w:t>мир Петр</w:t>
      </w:r>
      <w:r w:rsidR="00404F74">
        <w:rPr>
          <w:rFonts w:ascii="Times New Roman" w:hAnsi="Times New Roman" w:cs="Times New Roman"/>
          <w:sz w:val="28"/>
          <w:szCs w:val="28"/>
          <w:lang w:val="uk-UA"/>
        </w:rPr>
        <w:t>о</w:t>
      </w:r>
      <w:r w:rsidR="005A3C35">
        <w:rPr>
          <w:rFonts w:ascii="Times New Roman" w:hAnsi="Times New Roman" w:cs="Times New Roman"/>
          <w:sz w:val="28"/>
          <w:szCs w:val="28"/>
          <w:lang w:val="uk-UA"/>
        </w:rPr>
        <w:t>вич Зат</w:t>
      </w:r>
      <w:r w:rsidR="00404F74">
        <w:rPr>
          <w:rFonts w:ascii="Times New Roman" w:hAnsi="Times New Roman" w:cs="Times New Roman"/>
          <w:sz w:val="28"/>
          <w:szCs w:val="28"/>
          <w:lang w:val="uk-UA"/>
        </w:rPr>
        <w:t>о</w:t>
      </w:r>
      <w:r w:rsidR="005A3C35">
        <w:rPr>
          <w:rFonts w:ascii="Times New Roman" w:hAnsi="Times New Roman" w:cs="Times New Roman"/>
          <w:sz w:val="28"/>
          <w:szCs w:val="28"/>
          <w:lang w:val="uk-UA"/>
        </w:rPr>
        <w:t>нський народився 27 липня (8 серпня за новим стилем) 1888 р</w:t>
      </w:r>
      <w:r w:rsidR="00404F74">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в селі Лисець Ушицького повіту Подільської губернії (нині Дунаєвецького району Хмельницької області). У </w:t>
      </w:r>
      <w:r w:rsidR="001E4D4B">
        <w:rPr>
          <w:rFonts w:ascii="Times New Roman" w:hAnsi="Times New Roman" w:cs="Times New Roman"/>
          <w:sz w:val="28"/>
          <w:szCs w:val="28"/>
          <w:lang w:val="uk-UA"/>
        </w:rPr>
        <w:t>1907–1908 р</w:t>
      </w:r>
      <w:r w:rsidR="00404F74">
        <w:rPr>
          <w:rFonts w:ascii="Times New Roman" w:hAnsi="Times New Roman" w:cs="Times New Roman"/>
          <w:sz w:val="28"/>
          <w:szCs w:val="28"/>
          <w:lang w:val="uk-UA"/>
        </w:rPr>
        <w:t>р.</w:t>
      </w:r>
      <w:r w:rsidR="001E4D4B">
        <w:rPr>
          <w:rFonts w:ascii="Times New Roman" w:hAnsi="Times New Roman" w:cs="Times New Roman"/>
          <w:sz w:val="28"/>
          <w:szCs w:val="28"/>
          <w:lang w:val="uk-UA"/>
        </w:rPr>
        <w:t xml:space="preserve"> Володимир Затонський </w:t>
      </w:r>
      <w:r w:rsidR="005A3C35">
        <w:rPr>
          <w:rFonts w:ascii="Times New Roman" w:hAnsi="Times New Roman" w:cs="Times New Roman"/>
          <w:sz w:val="28"/>
          <w:szCs w:val="28"/>
          <w:lang w:val="uk-UA"/>
        </w:rPr>
        <w:t>викладав в учительському училищі в Чорнокозинцях. У 1912 р</w:t>
      </w:r>
      <w:r w:rsidR="00404F74">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закінчив </w:t>
      </w:r>
      <w:r w:rsidR="00B97ED6">
        <w:rPr>
          <w:rFonts w:ascii="Times New Roman" w:hAnsi="Times New Roman" w:cs="Times New Roman"/>
          <w:sz w:val="28"/>
          <w:szCs w:val="28"/>
          <w:lang w:val="uk-UA"/>
        </w:rPr>
        <w:t xml:space="preserve">Київський </w:t>
      </w:r>
      <w:r w:rsidR="005A3C35">
        <w:rPr>
          <w:rFonts w:ascii="Times New Roman" w:hAnsi="Times New Roman" w:cs="Times New Roman"/>
          <w:sz w:val="28"/>
          <w:szCs w:val="28"/>
          <w:lang w:val="uk-UA"/>
        </w:rPr>
        <w:t>університет із дипломом першого ступеня, набув фах хіміка. У 1913 р</w:t>
      </w:r>
      <w:r w:rsidR="00404F74">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влаштувався на роботу в Київський політехнічний інститут, в якому працював до 1917 р</w:t>
      </w:r>
      <w:r w:rsidR="00B97ED6">
        <w:rPr>
          <w:rFonts w:ascii="Times New Roman" w:hAnsi="Times New Roman" w:cs="Times New Roman"/>
          <w:sz w:val="28"/>
          <w:szCs w:val="28"/>
          <w:lang w:val="uk-UA"/>
        </w:rPr>
        <w:t>.</w:t>
      </w:r>
      <w:r w:rsidR="005A3C35">
        <w:rPr>
          <w:rFonts w:ascii="Times New Roman" w:hAnsi="Times New Roman" w:cs="Times New Roman"/>
          <w:sz w:val="28"/>
          <w:szCs w:val="28"/>
          <w:lang w:val="uk-UA"/>
        </w:rPr>
        <w:t>. У травні 1917 р</w:t>
      </w:r>
      <w:r w:rsidR="00B97ED6">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w:t>
      </w:r>
      <w:r w:rsidR="001E4D4B">
        <w:rPr>
          <w:rFonts w:ascii="Times New Roman" w:hAnsi="Times New Roman" w:cs="Times New Roman"/>
          <w:sz w:val="28"/>
          <w:szCs w:val="28"/>
          <w:lang w:val="uk-UA"/>
        </w:rPr>
        <w:t>В</w:t>
      </w:r>
      <w:r w:rsidR="00B97ED6">
        <w:rPr>
          <w:rFonts w:ascii="Times New Roman" w:hAnsi="Times New Roman" w:cs="Times New Roman"/>
          <w:sz w:val="28"/>
          <w:szCs w:val="28"/>
          <w:lang w:val="uk-UA"/>
        </w:rPr>
        <w:t>.</w:t>
      </w:r>
      <w:r w:rsidR="001E4D4B">
        <w:rPr>
          <w:rFonts w:ascii="Times New Roman" w:hAnsi="Times New Roman" w:cs="Times New Roman"/>
          <w:sz w:val="28"/>
          <w:szCs w:val="28"/>
          <w:lang w:val="uk-UA"/>
        </w:rPr>
        <w:t xml:space="preserve"> П</w:t>
      </w:r>
      <w:r w:rsidR="00B97ED6">
        <w:rPr>
          <w:rFonts w:ascii="Times New Roman" w:hAnsi="Times New Roman" w:cs="Times New Roman"/>
          <w:sz w:val="28"/>
          <w:szCs w:val="28"/>
          <w:lang w:val="uk-UA"/>
        </w:rPr>
        <w:t>.</w:t>
      </w:r>
      <w:r w:rsidR="001E4D4B">
        <w:rPr>
          <w:rFonts w:ascii="Times New Roman" w:hAnsi="Times New Roman" w:cs="Times New Roman"/>
          <w:sz w:val="28"/>
          <w:szCs w:val="28"/>
          <w:lang w:val="uk-UA"/>
        </w:rPr>
        <w:t xml:space="preserve"> Затонський </w:t>
      </w:r>
      <w:r w:rsidR="005A3C35">
        <w:rPr>
          <w:rFonts w:ascii="Times New Roman" w:hAnsi="Times New Roman" w:cs="Times New Roman"/>
          <w:sz w:val="28"/>
          <w:szCs w:val="28"/>
          <w:lang w:val="uk-UA"/>
        </w:rPr>
        <w:t>увійшов до складу Київського комітету РСДРП(б), а в листопаді його очолив. Одночасно в листопаді 1917 р</w:t>
      </w:r>
      <w:r w:rsidR="00B97ED6">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став членом новоутвореного Київського революційного комітету, а після Жовтневого перевороту 1917 р</w:t>
      </w:r>
      <w:r w:rsidR="00B97ED6">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в Петрограді – одним із керівників збройного повстання в Києві та одним із організаторів Всеукраїнського з'їзду рад селянських, робітничих і солдатських депутатів, який проходив у Києві 4–6 грудня (17–19 грудня за новим стилем) 1917 р. Після невдачі цього проекту не поїхав до Харкова, як переважна частина делегатів-більшовиків, а залишився в Києві. Із газет дізнався про своє призначення 17 (30) грудня 1917 р</w:t>
      </w:r>
      <w:r w:rsidR="00B97ED6">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народним секретарем народної освіти в Народному секретаріаті радянської Української Народної Республіки. 8 січня 1918 р</w:t>
      </w:r>
      <w:r w:rsidR="00B97ED6">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В. Затонський, будучи народним секретарем народної освіти, одночасно стає ще й представником радянської Української Народної Республіки в Раді Народних Комісарів РСФРР. 30 січня 1918 р</w:t>
      </w:r>
      <w:r w:rsidR="00B97ED6">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приїхав до Києва (на той час – більшовицького) і взявся за справи очолюваного ним секретаріату народної освіти. У лютому 1918 р</w:t>
      </w:r>
      <w:r w:rsidR="00B97ED6">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очолив делегацію радянської Української Народної Республіки для переговорів у Бресті-Литовському. Від 25 березня до 18 квітня 1918 р</w:t>
      </w:r>
      <w:r w:rsidR="00B97ED6">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очолював Центральний виконавчий комітет радянської Української Народної </w:t>
      </w:r>
      <w:r w:rsidR="005A3C35">
        <w:rPr>
          <w:rFonts w:ascii="Times New Roman" w:hAnsi="Times New Roman" w:cs="Times New Roman"/>
          <w:sz w:val="28"/>
          <w:szCs w:val="28"/>
          <w:lang w:val="uk-UA"/>
        </w:rPr>
        <w:lastRenderedPageBreak/>
        <w:t>Республіки. Від січня 1919 р</w:t>
      </w:r>
      <w:r w:rsidR="00B97ED6">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В</w:t>
      </w:r>
      <w:r w:rsidR="00B97ED6">
        <w:rPr>
          <w:rFonts w:ascii="Times New Roman" w:hAnsi="Times New Roman" w:cs="Times New Roman"/>
          <w:sz w:val="28"/>
          <w:szCs w:val="28"/>
          <w:lang w:val="uk-UA"/>
        </w:rPr>
        <w:t>. Затонський </w:t>
      </w:r>
      <w:r w:rsidR="005A3C35">
        <w:rPr>
          <w:rFonts w:ascii="Times New Roman" w:hAnsi="Times New Roman" w:cs="Times New Roman"/>
          <w:sz w:val="28"/>
          <w:szCs w:val="28"/>
          <w:lang w:val="uk-UA"/>
        </w:rPr>
        <w:t>– народний комісар освіти УСРР (офіційно – до 20 квітня 1920 р</w:t>
      </w:r>
      <w:r w:rsidR="00B97ED6">
        <w:rPr>
          <w:rFonts w:ascii="Times New Roman" w:hAnsi="Times New Roman" w:cs="Times New Roman"/>
          <w:sz w:val="28"/>
          <w:szCs w:val="28"/>
          <w:lang w:val="uk-UA"/>
        </w:rPr>
        <w:t>.</w:t>
      </w:r>
      <w:r w:rsidR="005A3C35">
        <w:rPr>
          <w:rFonts w:ascii="Times New Roman" w:hAnsi="Times New Roman" w:cs="Times New Roman"/>
          <w:sz w:val="28"/>
          <w:szCs w:val="28"/>
          <w:lang w:val="uk-UA"/>
        </w:rPr>
        <w:t>). Утім на керівництво освітою часу не вистачало: у 1919–1920 р</w:t>
      </w:r>
      <w:r w:rsidR="00B97ED6">
        <w:rPr>
          <w:rFonts w:ascii="Times New Roman" w:hAnsi="Times New Roman" w:cs="Times New Roman"/>
          <w:sz w:val="28"/>
          <w:szCs w:val="28"/>
          <w:lang w:val="uk-UA"/>
        </w:rPr>
        <w:t>р.</w:t>
      </w:r>
      <w:r w:rsidR="005A3C35">
        <w:rPr>
          <w:rFonts w:ascii="Times New Roman" w:hAnsi="Times New Roman" w:cs="Times New Roman"/>
          <w:sz w:val="28"/>
          <w:szCs w:val="28"/>
          <w:lang w:val="uk-UA"/>
        </w:rPr>
        <w:t xml:space="preserve"> він був здебільшого на фронтах (член Революційної військової ради різних фронтів). Від 27 червня 1919 р</w:t>
      </w:r>
      <w:r w:rsidR="00B97ED6">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виконував обов'язки члена РВР 12 армії Західного фронту РККА. Обіймав цю посаду до 17 травня 1920 року</w:t>
      </w:r>
      <w:r w:rsidR="00053214">
        <w:rPr>
          <w:rFonts w:ascii="Times New Roman" w:hAnsi="Times New Roman" w:cs="Times New Roman"/>
          <w:sz w:val="28"/>
          <w:szCs w:val="28"/>
          <w:lang w:val="uk-UA"/>
        </w:rPr>
        <w:t xml:space="preserve"> </w:t>
      </w:r>
      <w:r w:rsidR="005A3C35">
        <w:rPr>
          <w:rFonts w:ascii="Times New Roman" w:hAnsi="Times New Roman" w:cs="Times New Roman"/>
          <w:sz w:val="28"/>
          <w:szCs w:val="28"/>
          <w:lang w:val="uk-UA"/>
        </w:rPr>
        <w:t>[</w:t>
      </w:r>
      <w:r w:rsidR="00EA03C7">
        <w:rPr>
          <w:rFonts w:ascii="Times New Roman" w:hAnsi="Times New Roman" w:cs="Times New Roman"/>
          <w:sz w:val="28"/>
          <w:szCs w:val="28"/>
          <w:lang w:val="uk-UA"/>
        </w:rPr>
        <w:t>2</w:t>
      </w:r>
      <w:r w:rsidR="00EA03C7" w:rsidRPr="00273EB2">
        <w:rPr>
          <w:rFonts w:ascii="Times New Roman" w:hAnsi="Times New Roman" w:cs="Times New Roman"/>
          <w:sz w:val="28"/>
          <w:szCs w:val="28"/>
        </w:rPr>
        <w:t>9</w:t>
      </w:r>
      <w:r w:rsidR="00EA03C7">
        <w:rPr>
          <w:rFonts w:ascii="Times New Roman" w:hAnsi="Times New Roman" w:cs="Times New Roman"/>
          <w:sz w:val="28"/>
          <w:szCs w:val="28"/>
          <w:lang w:val="uk-UA"/>
        </w:rPr>
        <w:t>2</w:t>
      </w:r>
      <w:r w:rsidR="005A3C35">
        <w:rPr>
          <w:rFonts w:ascii="Times New Roman" w:hAnsi="Times New Roman" w:cs="Times New Roman"/>
          <w:sz w:val="28"/>
          <w:szCs w:val="28"/>
          <w:lang w:val="uk-UA"/>
        </w:rPr>
        <w:t>]).</w:t>
      </w:r>
    </w:p>
    <w:p w:rsidR="005A3C35" w:rsidRDefault="005A3C35" w:rsidP="00E80E8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початку встановлення радянської влади в Україні майже в кожному місті й у великих селах продовжували працювати вже існуючі школи або засновувались нові. Першим практичним завданням </w:t>
      </w:r>
      <w:r w:rsidR="00E80E80">
        <w:rPr>
          <w:rFonts w:ascii="Times New Roman" w:hAnsi="Times New Roman" w:cs="Times New Roman"/>
          <w:sz w:val="28"/>
          <w:szCs w:val="28"/>
          <w:lang w:val="uk-UA"/>
        </w:rPr>
        <w:t>більшовиків</w:t>
      </w:r>
      <w:r>
        <w:rPr>
          <w:rFonts w:ascii="Times New Roman" w:hAnsi="Times New Roman" w:cs="Times New Roman"/>
          <w:sz w:val="28"/>
          <w:szCs w:val="28"/>
          <w:lang w:val="uk-UA"/>
        </w:rPr>
        <w:t xml:space="preserve"> було позбавити українську </w:t>
      </w:r>
      <w:r w:rsidR="003277A8">
        <w:rPr>
          <w:rFonts w:ascii="Times New Roman" w:hAnsi="Times New Roman" w:cs="Times New Roman"/>
          <w:sz w:val="28"/>
          <w:szCs w:val="28"/>
          <w:lang w:val="uk-UA"/>
        </w:rPr>
        <w:t>освіту</w:t>
      </w:r>
      <w:r>
        <w:rPr>
          <w:rFonts w:ascii="Times New Roman" w:hAnsi="Times New Roman" w:cs="Times New Roman"/>
          <w:sz w:val="28"/>
          <w:szCs w:val="28"/>
          <w:lang w:val="uk-UA"/>
        </w:rPr>
        <w:t xml:space="preserve"> ознак старої </w:t>
      </w:r>
      <w:r w:rsidR="003277A8">
        <w:rPr>
          <w:rFonts w:ascii="Times New Roman" w:hAnsi="Times New Roman" w:cs="Times New Roman"/>
          <w:sz w:val="28"/>
          <w:szCs w:val="28"/>
          <w:lang w:val="uk-UA"/>
        </w:rPr>
        <w:t xml:space="preserve">імперської </w:t>
      </w:r>
      <w:r>
        <w:rPr>
          <w:rFonts w:ascii="Times New Roman" w:hAnsi="Times New Roman" w:cs="Times New Roman"/>
          <w:sz w:val="28"/>
          <w:szCs w:val="28"/>
          <w:lang w:val="uk-UA"/>
        </w:rPr>
        <w:t xml:space="preserve">школи та зробити її інструментом комуністичного виховання. </w:t>
      </w:r>
    </w:p>
    <w:p w:rsidR="005A3C35" w:rsidRDefault="005A3C35" w:rsidP="00E80E8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1918–1920 р</w:t>
      </w:r>
      <w:r w:rsidR="00B97ED6">
        <w:rPr>
          <w:rFonts w:ascii="Times New Roman" w:hAnsi="Times New Roman" w:cs="Times New Roman"/>
          <w:sz w:val="28"/>
          <w:szCs w:val="28"/>
          <w:lang w:val="uk-UA"/>
        </w:rPr>
        <w:t>р.</w:t>
      </w:r>
      <w:r>
        <w:rPr>
          <w:rFonts w:ascii="Times New Roman" w:hAnsi="Times New Roman" w:cs="Times New Roman"/>
          <w:sz w:val="28"/>
          <w:szCs w:val="28"/>
          <w:lang w:val="uk-UA"/>
        </w:rPr>
        <w:t xml:space="preserve"> уряд Української РСР видав </w:t>
      </w:r>
      <w:r w:rsidR="00E80E80">
        <w:rPr>
          <w:rFonts w:ascii="Times New Roman" w:hAnsi="Times New Roman" w:cs="Times New Roman"/>
          <w:sz w:val="28"/>
          <w:szCs w:val="28"/>
          <w:lang w:val="uk-UA"/>
        </w:rPr>
        <w:t>низку</w:t>
      </w:r>
      <w:r>
        <w:rPr>
          <w:rFonts w:ascii="Times New Roman" w:hAnsi="Times New Roman" w:cs="Times New Roman"/>
          <w:sz w:val="28"/>
          <w:szCs w:val="28"/>
          <w:lang w:val="uk-UA"/>
        </w:rPr>
        <w:t xml:space="preserve"> директив про народну освіту та школу: про утворення </w:t>
      </w:r>
      <w:r w:rsidRPr="00053214">
        <w:rPr>
          <w:rFonts w:ascii="Times New Roman" w:hAnsi="Times New Roman" w:cs="Times New Roman"/>
          <w:sz w:val="28"/>
          <w:szCs w:val="28"/>
          <w:lang w:val="uk-UA"/>
        </w:rPr>
        <w:t>Наркомосу УРСР,</w:t>
      </w:r>
      <w:r>
        <w:rPr>
          <w:rFonts w:ascii="Times New Roman" w:hAnsi="Times New Roman" w:cs="Times New Roman"/>
          <w:sz w:val="28"/>
          <w:szCs w:val="28"/>
          <w:lang w:val="uk-UA"/>
        </w:rPr>
        <w:t xml:space="preserve"> губернських і повітових відділів народної освіти (січень 1919</w:t>
      </w:r>
      <w:r w:rsidR="00B97ED6">
        <w:rPr>
          <w:rFonts w:ascii="Times New Roman" w:hAnsi="Times New Roman" w:cs="Times New Roman"/>
          <w:sz w:val="28"/>
          <w:szCs w:val="28"/>
          <w:lang w:val="uk-UA"/>
        </w:rPr>
        <w:t> р.</w:t>
      </w:r>
      <w:r>
        <w:rPr>
          <w:rFonts w:ascii="Times New Roman" w:hAnsi="Times New Roman" w:cs="Times New Roman"/>
          <w:sz w:val="28"/>
          <w:szCs w:val="28"/>
          <w:lang w:val="uk-UA"/>
        </w:rPr>
        <w:t>); про передачу всіх навчальних закладів у відання Наркомосу (січень 1919</w:t>
      </w:r>
      <w:r w:rsidR="00B97ED6">
        <w:rPr>
          <w:rFonts w:ascii="Times New Roman" w:hAnsi="Times New Roman" w:cs="Times New Roman"/>
          <w:sz w:val="28"/>
          <w:szCs w:val="28"/>
          <w:lang w:val="uk-UA"/>
        </w:rPr>
        <w:t xml:space="preserve"> р.</w:t>
      </w:r>
      <w:r>
        <w:rPr>
          <w:rFonts w:ascii="Times New Roman" w:hAnsi="Times New Roman" w:cs="Times New Roman"/>
          <w:sz w:val="28"/>
          <w:szCs w:val="28"/>
          <w:lang w:val="uk-UA"/>
        </w:rPr>
        <w:t>); про відокремлення церкви від держави і школи від церкви (18.01.1919</w:t>
      </w:r>
      <w:r w:rsidR="00B97ED6">
        <w:rPr>
          <w:rFonts w:ascii="Times New Roman" w:hAnsi="Times New Roman" w:cs="Times New Roman"/>
          <w:sz w:val="28"/>
          <w:szCs w:val="28"/>
          <w:lang w:val="uk-UA"/>
        </w:rPr>
        <w:t> р.</w:t>
      </w:r>
      <w:r>
        <w:rPr>
          <w:rFonts w:ascii="Times New Roman" w:hAnsi="Times New Roman" w:cs="Times New Roman"/>
          <w:sz w:val="28"/>
          <w:szCs w:val="28"/>
          <w:lang w:val="uk-UA"/>
        </w:rPr>
        <w:t>); про скасування плати за навчання у школах (березень 1919</w:t>
      </w:r>
      <w:r w:rsidR="00B97ED6">
        <w:rPr>
          <w:rFonts w:ascii="Times New Roman" w:hAnsi="Times New Roman" w:cs="Times New Roman"/>
          <w:sz w:val="28"/>
          <w:szCs w:val="28"/>
          <w:lang w:val="uk-UA"/>
        </w:rPr>
        <w:t> р.</w:t>
      </w:r>
      <w:r>
        <w:rPr>
          <w:rFonts w:ascii="Times New Roman" w:hAnsi="Times New Roman" w:cs="Times New Roman"/>
          <w:sz w:val="28"/>
          <w:szCs w:val="28"/>
          <w:lang w:val="uk-UA"/>
        </w:rPr>
        <w:t>); про запровадження української мови у школах (вересень 1919</w:t>
      </w:r>
      <w:r w:rsidR="00B97ED6">
        <w:rPr>
          <w:rFonts w:ascii="Times New Roman" w:hAnsi="Times New Roman" w:cs="Times New Roman"/>
          <w:sz w:val="28"/>
          <w:szCs w:val="28"/>
          <w:lang w:val="uk-UA"/>
        </w:rPr>
        <w:t> р.</w:t>
      </w:r>
      <w:r>
        <w:rPr>
          <w:rFonts w:ascii="Times New Roman" w:hAnsi="Times New Roman" w:cs="Times New Roman"/>
          <w:sz w:val="28"/>
          <w:szCs w:val="28"/>
          <w:lang w:val="uk-UA"/>
        </w:rPr>
        <w:t xml:space="preserve">) та ін. На основі декретів Радянського уряду Наркомос УРСР </w:t>
      </w:r>
      <w:r w:rsidR="00E80E80">
        <w:rPr>
          <w:rFonts w:ascii="Times New Roman" w:hAnsi="Times New Roman" w:cs="Times New Roman"/>
          <w:sz w:val="28"/>
          <w:szCs w:val="28"/>
          <w:lang w:val="uk-UA"/>
        </w:rPr>
        <w:t>прийняв низку</w:t>
      </w:r>
      <w:r>
        <w:rPr>
          <w:rFonts w:ascii="Times New Roman" w:hAnsi="Times New Roman" w:cs="Times New Roman"/>
          <w:sz w:val="28"/>
          <w:szCs w:val="28"/>
          <w:lang w:val="uk-UA"/>
        </w:rPr>
        <w:t xml:space="preserve"> постанов та інструкцій: про керівництво школою й організацію в ній роботи (01.02.1919</w:t>
      </w:r>
      <w:r w:rsidR="00B97ED6">
        <w:rPr>
          <w:rFonts w:ascii="Times New Roman" w:hAnsi="Times New Roman" w:cs="Times New Roman"/>
          <w:sz w:val="28"/>
          <w:szCs w:val="28"/>
          <w:lang w:val="uk-UA"/>
        </w:rPr>
        <w:t> р.</w:t>
      </w:r>
      <w:r>
        <w:rPr>
          <w:rFonts w:ascii="Times New Roman" w:hAnsi="Times New Roman" w:cs="Times New Roman"/>
          <w:sz w:val="28"/>
          <w:szCs w:val="28"/>
          <w:lang w:val="uk-UA"/>
        </w:rPr>
        <w:t>)</w:t>
      </w:r>
      <w:r w:rsidR="00B97ED6">
        <w:rPr>
          <w:rFonts w:ascii="Times New Roman" w:hAnsi="Times New Roman" w:cs="Times New Roman"/>
          <w:sz w:val="28"/>
          <w:szCs w:val="28"/>
          <w:lang w:val="uk-UA"/>
        </w:rPr>
        <w:t>, за якою</w:t>
      </w:r>
      <w:r>
        <w:rPr>
          <w:rFonts w:ascii="Times New Roman" w:hAnsi="Times New Roman" w:cs="Times New Roman"/>
          <w:sz w:val="28"/>
          <w:szCs w:val="28"/>
          <w:lang w:val="uk-UA"/>
        </w:rPr>
        <w:t xml:space="preserve"> керівні посади </w:t>
      </w:r>
      <w:r w:rsidR="00B97ED6">
        <w:rPr>
          <w:rFonts w:ascii="Times New Roman" w:hAnsi="Times New Roman" w:cs="Times New Roman"/>
          <w:sz w:val="28"/>
          <w:szCs w:val="28"/>
          <w:lang w:val="uk-UA"/>
        </w:rPr>
        <w:t xml:space="preserve">в </w:t>
      </w:r>
      <w:r>
        <w:rPr>
          <w:rFonts w:ascii="Times New Roman" w:hAnsi="Times New Roman" w:cs="Times New Roman"/>
          <w:sz w:val="28"/>
          <w:szCs w:val="28"/>
          <w:lang w:val="uk-UA"/>
        </w:rPr>
        <w:t>шкільн</w:t>
      </w:r>
      <w:r w:rsidR="00B97ED6">
        <w:rPr>
          <w:rFonts w:ascii="Times New Roman" w:hAnsi="Times New Roman" w:cs="Times New Roman"/>
          <w:sz w:val="28"/>
          <w:szCs w:val="28"/>
          <w:lang w:val="uk-UA"/>
        </w:rPr>
        <w:t>ій</w:t>
      </w:r>
      <w:r>
        <w:rPr>
          <w:rFonts w:ascii="Times New Roman" w:hAnsi="Times New Roman" w:cs="Times New Roman"/>
          <w:sz w:val="28"/>
          <w:szCs w:val="28"/>
          <w:lang w:val="uk-UA"/>
        </w:rPr>
        <w:t xml:space="preserve"> адміністрації обіймали </w:t>
      </w:r>
      <w:r w:rsidR="00B97ED6">
        <w:rPr>
          <w:rFonts w:ascii="Times New Roman" w:hAnsi="Times New Roman" w:cs="Times New Roman"/>
          <w:sz w:val="28"/>
          <w:szCs w:val="28"/>
          <w:lang w:val="uk-UA"/>
        </w:rPr>
        <w:t xml:space="preserve">лише </w:t>
      </w:r>
      <w:r>
        <w:rPr>
          <w:rFonts w:ascii="Times New Roman" w:hAnsi="Times New Roman" w:cs="Times New Roman"/>
          <w:sz w:val="28"/>
          <w:szCs w:val="28"/>
          <w:lang w:val="uk-UA"/>
        </w:rPr>
        <w:t>члени комуністичної партії або її довірені особи; про заборону в школах викладання Закону Божого і взагалі релігійного виховання (12.02.1919</w:t>
      </w:r>
      <w:r w:rsidR="00B97ED6">
        <w:rPr>
          <w:rFonts w:ascii="Times New Roman" w:hAnsi="Times New Roman" w:cs="Times New Roman"/>
          <w:sz w:val="28"/>
          <w:szCs w:val="28"/>
          <w:lang w:val="uk-UA"/>
        </w:rPr>
        <w:t> р.</w:t>
      </w:r>
      <w:r>
        <w:rPr>
          <w:rFonts w:ascii="Times New Roman" w:hAnsi="Times New Roman" w:cs="Times New Roman"/>
          <w:sz w:val="28"/>
          <w:szCs w:val="28"/>
          <w:lang w:val="uk-UA"/>
        </w:rPr>
        <w:t>); про безплатність навчання учнів у школах (04.03.1919</w:t>
      </w:r>
      <w:r w:rsidR="00B97ED6">
        <w:rPr>
          <w:rFonts w:ascii="Times New Roman" w:hAnsi="Times New Roman" w:cs="Times New Roman"/>
          <w:sz w:val="28"/>
          <w:szCs w:val="28"/>
          <w:lang w:val="uk-UA"/>
        </w:rPr>
        <w:t> р.</w:t>
      </w:r>
      <w:r>
        <w:rPr>
          <w:rFonts w:ascii="Times New Roman" w:hAnsi="Times New Roman" w:cs="Times New Roman"/>
          <w:sz w:val="28"/>
          <w:szCs w:val="28"/>
          <w:lang w:val="uk-UA"/>
        </w:rPr>
        <w:t>); про навчання дітей у школах рідною мовою (14.03.1919</w:t>
      </w:r>
      <w:r w:rsidR="00B97ED6">
        <w:rPr>
          <w:rFonts w:ascii="Times New Roman" w:hAnsi="Times New Roman" w:cs="Times New Roman"/>
          <w:sz w:val="28"/>
          <w:szCs w:val="28"/>
          <w:lang w:val="uk-UA"/>
        </w:rPr>
        <w:t> р.</w:t>
      </w:r>
      <w:r>
        <w:rPr>
          <w:rFonts w:ascii="Times New Roman" w:hAnsi="Times New Roman" w:cs="Times New Roman"/>
          <w:sz w:val="28"/>
          <w:szCs w:val="28"/>
          <w:lang w:val="uk-UA"/>
        </w:rPr>
        <w:t>); про проведення виборів шкільних працівників (10.05.1919</w:t>
      </w:r>
      <w:r w:rsidR="00B97ED6">
        <w:rPr>
          <w:rFonts w:ascii="Times New Roman" w:hAnsi="Times New Roman" w:cs="Times New Roman"/>
          <w:sz w:val="28"/>
          <w:szCs w:val="28"/>
          <w:lang w:val="uk-UA"/>
        </w:rPr>
        <w:t> р.</w:t>
      </w:r>
      <w:r>
        <w:rPr>
          <w:rFonts w:ascii="Times New Roman" w:hAnsi="Times New Roman" w:cs="Times New Roman"/>
          <w:sz w:val="28"/>
          <w:szCs w:val="28"/>
          <w:lang w:val="uk-UA"/>
        </w:rPr>
        <w:t>); про викладання в школах окремих навчальних предметів (16.05.1919</w:t>
      </w:r>
      <w:r w:rsidR="00B97ED6">
        <w:rPr>
          <w:rFonts w:ascii="Times New Roman" w:hAnsi="Times New Roman" w:cs="Times New Roman"/>
          <w:sz w:val="28"/>
          <w:szCs w:val="28"/>
          <w:lang w:val="uk-UA"/>
        </w:rPr>
        <w:t> р.</w:t>
      </w:r>
      <w:r>
        <w:rPr>
          <w:rFonts w:ascii="Times New Roman" w:hAnsi="Times New Roman" w:cs="Times New Roman"/>
          <w:sz w:val="28"/>
          <w:szCs w:val="28"/>
          <w:lang w:val="uk-UA"/>
        </w:rPr>
        <w:t>); про проведення курсів перепідготовки вчителів шкіл та інспектування органів народної освіти (літо 1920</w:t>
      </w:r>
      <w:r w:rsidR="00B97ED6">
        <w:rPr>
          <w:rFonts w:ascii="Times New Roman" w:hAnsi="Times New Roman" w:cs="Times New Roman"/>
          <w:sz w:val="28"/>
          <w:szCs w:val="28"/>
          <w:lang w:val="uk-UA"/>
        </w:rPr>
        <w:t> р.</w:t>
      </w:r>
      <w:r>
        <w:rPr>
          <w:rFonts w:ascii="Times New Roman" w:hAnsi="Times New Roman" w:cs="Times New Roman"/>
          <w:sz w:val="28"/>
          <w:szCs w:val="28"/>
          <w:lang w:val="uk-UA"/>
        </w:rPr>
        <w:t>) та ін.</w:t>
      </w:r>
      <w:r w:rsidR="00D64F0A" w:rsidRPr="00D64F0A">
        <w:rPr>
          <w:rFonts w:ascii="Times New Roman" w:hAnsi="Times New Roman" w:cs="Times New Roman"/>
          <w:sz w:val="28"/>
          <w:szCs w:val="28"/>
          <w:lang w:val="uk-UA"/>
        </w:rPr>
        <w:t xml:space="preserve"> </w:t>
      </w:r>
      <w:r w:rsidR="00D64F0A">
        <w:rPr>
          <w:rFonts w:ascii="Times New Roman" w:hAnsi="Times New Roman" w:cs="Times New Roman"/>
          <w:sz w:val="28"/>
          <w:szCs w:val="28"/>
          <w:lang w:val="uk-UA"/>
        </w:rPr>
        <w:t>[3</w:t>
      </w:r>
      <w:r w:rsidR="00D64F0A" w:rsidRPr="00273EB2">
        <w:rPr>
          <w:rFonts w:ascii="Times New Roman" w:hAnsi="Times New Roman" w:cs="Times New Roman"/>
          <w:sz w:val="28"/>
          <w:szCs w:val="28"/>
        </w:rPr>
        <w:t>8</w:t>
      </w:r>
      <w:r w:rsidR="00D64F0A">
        <w:rPr>
          <w:rFonts w:ascii="Times New Roman" w:hAnsi="Times New Roman" w:cs="Times New Roman"/>
          <w:sz w:val="28"/>
          <w:szCs w:val="28"/>
          <w:lang w:val="uk-UA"/>
        </w:rPr>
        <w:t>0]</w:t>
      </w:r>
    </w:p>
    <w:p w:rsidR="005A3C35" w:rsidRDefault="005A3C35" w:rsidP="00536E7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Нову українську систему освіти більшовики намагалися будувати за російським зразком. Беручи за основу </w:t>
      </w:r>
      <w:r w:rsidR="00C30A9A" w:rsidRPr="00053214">
        <w:rPr>
          <w:rFonts w:ascii="Times New Roman" w:hAnsi="Times New Roman" w:cs="Times New Roman"/>
          <w:sz w:val="28"/>
          <w:szCs w:val="28"/>
          <w:lang w:val="uk-UA"/>
        </w:rPr>
        <w:t>«</w:t>
      </w:r>
      <w:r w:rsidRPr="00053214">
        <w:rPr>
          <w:rFonts w:ascii="Times New Roman" w:hAnsi="Times New Roman" w:cs="Times New Roman"/>
          <w:sz w:val="28"/>
          <w:szCs w:val="28"/>
          <w:lang w:val="uk-UA"/>
        </w:rPr>
        <w:t>Положення про єдину трудову школу</w:t>
      </w:r>
      <w:r w:rsidR="00C30A9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що діяло в Радянській Росії, вони прийняли у травні 1919 р. </w:t>
      </w:r>
      <w:r w:rsidR="00C30A9A">
        <w:rPr>
          <w:rFonts w:ascii="Times New Roman" w:hAnsi="Times New Roman" w:cs="Times New Roman"/>
          <w:sz w:val="28"/>
          <w:szCs w:val="28"/>
          <w:lang w:val="uk-UA"/>
        </w:rPr>
        <w:t>«</w:t>
      </w:r>
      <w:r>
        <w:rPr>
          <w:rFonts w:ascii="Times New Roman" w:hAnsi="Times New Roman" w:cs="Times New Roman"/>
          <w:sz w:val="28"/>
          <w:szCs w:val="28"/>
          <w:lang w:val="uk-UA"/>
        </w:rPr>
        <w:t>Положення про єдину трудову школу УРСР</w:t>
      </w:r>
      <w:r w:rsidR="00C30A9A">
        <w:rPr>
          <w:rFonts w:ascii="Times New Roman" w:hAnsi="Times New Roman" w:cs="Times New Roman"/>
          <w:sz w:val="28"/>
          <w:szCs w:val="28"/>
          <w:lang w:val="uk-UA"/>
        </w:rPr>
        <w:t>»</w:t>
      </w:r>
      <w:r>
        <w:rPr>
          <w:rFonts w:ascii="Times New Roman" w:hAnsi="Times New Roman" w:cs="Times New Roman"/>
          <w:sz w:val="28"/>
          <w:szCs w:val="28"/>
          <w:lang w:val="uk-UA"/>
        </w:rPr>
        <w:t xml:space="preserve">, яке передбачало запровадження безплатного і спільного навчання дітей обох статей з 8 років, загальноосвітній і політехнічний характер навчання, заборону релігійного виховання, введення в основу роботи школи продуктивної праці дітей. Заперечувалися перевідні й випускні екзамени, не допускалися домашні завдання учням, поділ на класи замінювався поділом на групи за рівнем підготовленості дітей до певних видів занять, ліквідовувалася 5-бальна система оцінювання знань. </w:t>
      </w:r>
    </w:p>
    <w:p w:rsidR="005A3C35" w:rsidRDefault="005A3C35" w:rsidP="00536E7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липні 1920 р. Наркомос УРСР видав </w:t>
      </w:r>
      <w:r w:rsidR="002F6973" w:rsidRPr="00053214">
        <w:rPr>
          <w:rFonts w:ascii="Times New Roman" w:hAnsi="Times New Roman" w:cs="Times New Roman"/>
          <w:sz w:val="28"/>
          <w:szCs w:val="28"/>
          <w:lang w:val="uk-UA"/>
        </w:rPr>
        <w:t>«</w:t>
      </w:r>
      <w:r w:rsidRPr="00053214">
        <w:rPr>
          <w:rFonts w:ascii="Times New Roman" w:hAnsi="Times New Roman" w:cs="Times New Roman"/>
          <w:sz w:val="28"/>
          <w:szCs w:val="28"/>
          <w:lang w:val="uk-UA"/>
        </w:rPr>
        <w:t>Декларацію про соціальне виховання дітей</w:t>
      </w:r>
      <w:r w:rsidR="002F6973" w:rsidRPr="00053214">
        <w:rPr>
          <w:rFonts w:ascii="Times New Roman" w:hAnsi="Times New Roman" w:cs="Times New Roman"/>
          <w:sz w:val="28"/>
          <w:szCs w:val="28"/>
          <w:lang w:val="uk-UA"/>
        </w:rPr>
        <w:t>»</w:t>
      </w:r>
      <w:r w:rsidRPr="00053214">
        <w:rPr>
          <w:rFonts w:ascii="Times New Roman" w:hAnsi="Times New Roman" w:cs="Times New Roman"/>
          <w:sz w:val="28"/>
          <w:szCs w:val="28"/>
          <w:lang w:val="uk-UA"/>
        </w:rPr>
        <w:t>. У ній визначалися основні принципи політики Радянської</w:t>
      </w:r>
      <w:r>
        <w:rPr>
          <w:rFonts w:ascii="Times New Roman" w:hAnsi="Times New Roman" w:cs="Times New Roman"/>
          <w:sz w:val="28"/>
          <w:szCs w:val="28"/>
          <w:lang w:val="uk-UA"/>
        </w:rPr>
        <w:t xml:space="preserve"> України в галузі освіти й виховання підростаючого покоління. </w:t>
      </w:r>
      <w:r w:rsidR="002F6973">
        <w:rPr>
          <w:rFonts w:ascii="Times New Roman" w:hAnsi="Times New Roman" w:cs="Times New Roman"/>
          <w:sz w:val="28"/>
          <w:szCs w:val="28"/>
          <w:lang w:val="uk-UA"/>
        </w:rPr>
        <w:t>«</w:t>
      </w:r>
      <w:r>
        <w:rPr>
          <w:rFonts w:ascii="Times New Roman" w:hAnsi="Times New Roman" w:cs="Times New Roman"/>
          <w:sz w:val="28"/>
          <w:szCs w:val="28"/>
          <w:lang w:val="uk-UA"/>
        </w:rPr>
        <w:t>Декларація</w:t>
      </w:r>
      <w:r w:rsidR="002F6973">
        <w:rPr>
          <w:rFonts w:ascii="Times New Roman" w:hAnsi="Times New Roman" w:cs="Times New Roman"/>
          <w:sz w:val="28"/>
          <w:szCs w:val="28"/>
          <w:lang w:val="uk-UA"/>
        </w:rPr>
        <w:t>»</w:t>
      </w:r>
      <w:r>
        <w:rPr>
          <w:rFonts w:ascii="Times New Roman" w:hAnsi="Times New Roman" w:cs="Times New Roman"/>
          <w:sz w:val="28"/>
          <w:szCs w:val="28"/>
          <w:lang w:val="uk-UA"/>
        </w:rPr>
        <w:t xml:space="preserve"> вказувала на необхідність виховання дітей в дусі комунізму, трудового виховання, поєднання навчання й виховання в єдиному процесі. Окремі п</w:t>
      </w:r>
      <w:r w:rsidR="00E80E80">
        <w:rPr>
          <w:rFonts w:ascii="Times New Roman" w:hAnsi="Times New Roman" w:cs="Times New Roman"/>
          <w:sz w:val="28"/>
          <w:szCs w:val="28"/>
          <w:lang w:val="uk-UA"/>
        </w:rPr>
        <w:t>оложення</w:t>
      </w:r>
      <w:r>
        <w:rPr>
          <w:rFonts w:ascii="Times New Roman" w:hAnsi="Times New Roman" w:cs="Times New Roman"/>
          <w:sz w:val="28"/>
          <w:szCs w:val="28"/>
          <w:lang w:val="uk-UA"/>
        </w:rPr>
        <w:t xml:space="preserve"> документ</w:t>
      </w:r>
      <w:r w:rsidR="00E80E80">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00E80E80">
        <w:rPr>
          <w:rFonts w:ascii="Times New Roman" w:hAnsi="Times New Roman" w:cs="Times New Roman"/>
          <w:sz w:val="28"/>
          <w:szCs w:val="28"/>
          <w:lang w:val="uk-UA"/>
        </w:rPr>
        <w:t>тлумачилися в дусі</w:t>
      </w:r>
      <w:r>
        <w:rPr>
          <w:rFonts w:ascii="Times New Roman" w:hAnsi="Times New Roman" w:cs="Times New Roman"/>
          <w:sz w:val="28"/>
          <w:szCs w:val="28"/>
          <w:lang w:val="uk-UA"/>
        </w:rPr>
        <w:t xml:space="preserve"> теорії </w:t>
      </w:r>
      <w:r w:rsidR="002F6973">
        <w:rPr>
          <w:rFonts w:ascii="Times New Roman" w:hAnsi="Times New Roman" w:cs="Times New Roman"/>
          <w:sz w:val="28"/>
          <w:szCs w:val="28"/>
          <w:lang w:val="uk-UA"/>
        </w:rPr>
        <w:t>«</w:t>
      </w:r>
      <w:r>
        <w:rPr>
          <w:rFonts w:ascii="Times New Roman" w:hAnsi="Times New Roman" w:cs="Times New Roman"/>
          <w:sz w:val="28"/>
          <w:szCs w:val="28"/>
          <w:lang w:val="uk-UA"/>
        </w:rPr>
        <w:t>відмирання школи</w:t>
      </w:r>
      <w:r w:rsidR="002F6973">
        <w:rPr>
          <w:rFonts w:ascii="Times New Roman" w:hAnsi="Times New Roman" w:cs="Times New Roman"/>
          <w:sz w:val="28"/>
          <w:szCs w:val="28"/>
          <w:lang w:val="uk-UA"/>
        </w:rPr>
        <w:t>»</w:t>
      </w:r>
      <w:r>
        <w:rPr>
          <w:rFonts w:ascii="Times New Roman" w:hAnsi="Times New Roman" w:cs="Times New Roman"/>
          <w:sz w:val="28"/>
          <w:szCs w:val="28"/>
          <w:lang w:val="uk-UA"/>
        </w:rPr>
        <w:t>, замість шкіл рекомендувалися дитячі будинки та дитячі комуни, основним підручником проголошувалося життя, недооцінювалася роль сім’ї у вихованні дітей (виходили з помилкової думки про неминуче відмирання сім’ї в умовах соціалізму), а саме соціальне виховання розглядалося як засіб руйнування сім’ї і усунення її від виховання дітей</w:t>
      </w:r>
      <w:r w:rsidR="00B97ED6">
        <w:rPr>
          <w:rFonts w:ascii="Times New Roman" w:hAnsi="Times New Roman" w:cs="Times New Roman"/>
          <w:sz w:val="28"/>
          <w:szCs w:val="28"/>
          <w:lang w:val="uk-UA"/>
        </w:rPr>
        <w:t xml:space="preserve"> [3</w:t>
      </w:r>
      <w:r w:rsidR="00B97ED6" w:rsidRPr="00B97ED6">
        <w:rPr>
          <w:rFonts w:ascii="Times New Roman" w:hAnsi="Times New Roman" w:cs="Times New Roman"/>
          <w:sz w:val="28"/>
          <w:szCs w:val="28"/>
          <w:lang w:val="uk-UA"/>
        </w:rPr>
        <w:t>8</w:t>
      </w:r>
      <w:r w:rsidR="00B97ED6">
        <w:rPr>
          <w:rFonts w:ascii="Times New Roman" w:hAnsi="Times New Roman" w:cs="Times New Roman"/>
          <w:sz w:val="28"/>
          <w:szCs w:val="28"/>
          <w:lang w:val="uk-UA"/>
        </w:rPr>
        <w:t>0</w:t>
      </w:r>
      <w:r w:rsidR="00D64F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5A3C35" w:rsidRDefault="005A3C35" w:rsidP="00536E7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березні 1920 р. було затверджено українську радянську систему освіти, яка діяла з різними доповненнями десять наступних років. В основу даної системи було покладено </w:t>
      </w:r>
      <w:r w:rsidRPr="00053214">
        <w:rPr>
          <w:rFonts w:ascii="Times New Roman" w:hAnsi="Times New Roman" w:cs="Times New Roman"/>
          <w:sz w:val="28"/>
          <w:szCs w:val="28"/>
          <w:lang w:val="uk-UA"/>
        </w:rPr>
        <w:t>соціальне виховання, а робота всіх освітніх і виховних закладів будувалася за трудовим принципом (на базі продуктивної праці для виявлення професійних схильностей дітей) і за своїми завданнями та змістом утворювала єдину систему професійної освіти.</w:t>
      </w:r>
      <w:r>
        <w:rPr>
          <w:rFonts w:ascii="Times New Roman" w:hAnsi="Times New Roman" w:cs="Times New Roman"/>
          <w:sz w:val="28"/>
          <w:szCs w:val="28"/>
          <w:lang w:val="uk-UA"/>
        </w:rPr>
        <w:t xml:space="preserve"> Її автор – тодішній Нарком освіти Г. Гринько (Григорій Федорович Гринько нар</w:t>
      </w:r>
      <w:r w:rsidR="00D64F0A">
        <w:rPr>
          <w:rFonts w:ascii="Times New Roman" w:hAnsi="Times New Roman" w:cs="Times New Roman"/>
          <w:sz w:val="28"/>
          <w:szCs w:val="28"/>
          <w:lang w:val="uk-UA"/>
        </w:rPr>
        <w:t>одився</w:t>
      </w:r>
      <w:r>
        <w:rPr>
          <w:rFonts w:ascii="Times New Roman" w:hAnsi="Times New Roman" w:cs="Times New Roman"/>
          <w:sz w:val="28"/>
          <w:szCs w:val="28"/>
          <w:lang w:val="uk-UA"/>
        </w:rPr>
        <w:t xml:space="preserve"> 18 (30) листопада 1890</w:t>
      </w:r>
      <w:r w:rsidR="00D64F0A">
        <w:rPr>
          <w:rFonts w:ascii="Times New Roman" w:hAnsi="Times New Roman" w:cs="Times New Roman"/>
          <w:sz w:val="28"/>
          <w:szCs w:val="28"/>
          <w:lang w:val="uk-UA"/>
        </w:rPr>
        <w:t> р. в с.</w:t>
      </w:r>
      <w:r>
        <w:rPr>
          <w:rFonts w:ascii="Times New Roman" w:hAnsi="Times New Roman" w:cs="Times New Roman"/>
          <w:sz w:val="28"/>
          <w:szCs w:val="28"/>
          <w:lang w:val="uk-UA"/>
        </w:rPr>
        <w:t xml:space="preserve"> Штепівка, нині – Лебединський район, Сумська область. Навчався на історико-філологічному факультеті Харківського й Московського університетів, але жоден із них не закінчив, 1913 р</w:t>
      </w:r>
      <w:r w:rsidR="00D64F0A">
        <w:rPr>
          <w:rFonts w:ascii="Times New Roman" w:hAnsi="Times New Roman" w:cs="Times New Roman"/>
          <w:sz w:val="28"/>
          <w:szCs w:val="28"/>
          <w:lang w:val="uk-UA"/>
        </w:rPr>
        <w:t>.</w:t>
      </w:r>
      <w:r>
        <w:rPr>
          <w:rFonts w:ascii="Times New Roman" w:hAnsi="Times New Roman" w:cs="Times New Roman"/>
          <w:sz w:val="28"/>
          <w:szCs w:val="28"/>
          <w:lang w:val="uk-UA"/>
        </w:rPr>
        <w:t xml:space="preserve"> був виключений із Московського університету за участь у студентських заворушеннях. Член </w:t>
      </w:r>
      <w:r>
        <w:rPr>
          <w:rFonts w:ascii="Times New Roman" w:hAnsi="Times New Roman" w:cs="Times New Roman"/>
          <w:sz w:val="28"/>
          <w:szCs w:val="28"/>
          <w:lang w:val="uk-UA"/>
        </w:rPr>
        <w:lastRenderedPageBreak/>
        <w:t>УПСР з 1917 р</w:t>
      </w:r>
      <w:r w:rsidR="00D64F0A">
        <w:rPr>
          <w:rFonts w:ascii="Times New Roman" w:hAnsi="Times New Roman" w:cs="Times New Roman"/>
          <w:sz w:val="28"/>
          <w:szCs w:val="28"/>
          <w:lang w:val="uk-UA"/>
        </w:rPr>
        <w:t>.</w:t>
      </w:r>
      <w:r>
        <w:rPr>
          <w:rFonts w:ascii="Times New Roman" w:hAnsi="Times New Roman" w:cs="Times New Roman"/>
          <w:sz w:val="28"/>
          <w:szCs w:val="28"/>
          <w:lang w:val="uk-UA"/>
        </w:rPr>
        <w:t>, належав до її лівого крила. З 1919 р. – член Української комуністичної партії (боротьбистів). Пізніше як представник їх ЦК, входив до вищих органів УСРР – Всеукраїнського Центрального Виконавчого Комітету (ВУЦВК), Всеукра</w:t>
      </w:r>
      <w:r w:rsidR="00D64F0A">
        <w:rPr>
          <w:rFonts w:ascii="Times New Roman" w:hAnsi="Times New Roman" w:cs="Times New Roman"/>
          <w:sz w:val="28"/>
          <w:szCs w:val="28"/>
          <w:lang w:val="uk-UA"/>
        </w:rPr>
        <w:t>їнського ревкому. З 192</w:t>
      </w:r>
      <w:r w:rsidR="00B9716C">
        <w:rPr>
          <w:rFonts w:ascii="Times New Roman" w:hAnsi="Times New Roman" w:cs="Times New Roman"/>
          <w:sz w:val="28"/>
          <w:szCs w:val="28"/>
          <w:lang w:val="uk-UA"/>
        </w:rPr>
        <w:t>0</w:t>
      </w:r>
      <w:r w:rsidR="00D64F0A">
        <w:rPr>
          <w:rFonts w:ascii="Times New Roman" w:hAnsi="Times New Roman" w:cs="Times New Roman"/>
          <w:sz w:val="28"/>
          <w:szCs w:val="28"/>
          <w:lang w:val="uk-UA"/>
        </w:rPr>
        <w:t> р.</w:t>
      </w:r>
      <w:r>
        <w:rPr>
          <w:rFonts w:ascii="Times New Roman" w:hAnsi="Times New Roman" w:cs="Times New Roman"/>
          <w:sz w:val="28"/>
          <w:szCs w:val="28"/>
          <w:lang w:val="uk-UA"/>
        </w:rPr>
        <w:t xml:space="preserve"> – член КП(б)У. 1920–1923 р</w:t>
      </w:r>
      <w:r w:rsidR="00D64F0A">
        <w:rPr>
          <w:rFonts w:ascii="Times New Roman" w:hAnsi="Times New Roman" w:cs="Times New Roman"/>
          <w:sz w:val="28"/>
          <w:szCs w:val="28"/>
          <w:lang w:val="uk-UA"/>
        </w:rPr>
        <w:t>р</w:t>
      </w:r>
      <w:r>
        <w:rPr>
          <w:rFonts w:ascii="Times New Roman" w:hAnsi="Times New Roman" w:cs="Times New Roman"/>
          <w:sz w:val="28"/>
          <w:szCs w:val="28"/>
          <w:lang w:val="uk-UA"/>
        </w:rPr>
        <w:t>. – народний комісар освіти УСРР) – виходив із важливих потреб українського народу:</w:t>
      </w:r>
    </w:p>
    <w:p w:rsidR="005A3C35" w:rsidRDefault="005A3C35" w:rsidP="005A3C35">
      <w:pPr>
        <w:spacing w:after="0" w:line="360" w:lineRule="auto"/>
        <w:ind w:left="284" w:firstLine="426"/>
        <w:jc w:val="both"/>
        <w:rPr>
          <w:rFonts w:ascii="Times New Roman" w:hAnsi="Times New Roman" w:cs="Times New Roman"/>
          <w:sz w:val="28"/>
          <w:szCs w:val="28"/>
          <w:lang w:val="uk-UA"/>
        </w:rPr>
      </w:pPr>
      <w:r>
        <w:rPr>
          <w:rFonts w:ascii="Times New Roman" w:hAnsi="Times New Roman" w:cs="Times New Roman"/>
          <w:sz w:val="28"/>
          <w:szCs w:val="28"/>
          <w:lang w:val="uk-UA"/>
        </w:rPr>
        <w:t>– необхідності підготовки кваліфікованих робітників для відбудови господарства;</w:t>
      </w:r>
    </w:p>
    <w:p w:rsidR="005A3C35" w:rsidRDefault="005A3C35" w:rsidP="005A3C3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необхідності організації захисту дітей і турботи про них через велику кількість сиріт і напівсиріт, які з’явилися через революції та війни.</w:t>
      </w:r>
    </w:p>
    <w:p w:rsidR="005A3C35" w:rsidRDefault="005A3C35" w:rsidP="00536E77">
      <w:pPr>
        <w:tabs>
          <w:tab w:val="left" w:pos="-3261"/>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Схема шкільної освіти за проектом Г.</w:t>
      </w:r>
      <w:r w:rsidR="00EA03C7">
        <w:rPr>
          <w:rFonts w:ascii="Times New Roman" w:hAnsi="Times New Roman" w:cs="Times New Roman"/>
          <w:sz w:val="28"/>
          <w:szCs w:val="28"/>
          <w:lang w:val="en-US"/>
        </w:rPr>
        <w:t> </w:t>
      </w:r>
      <w:r>
        <w:rPr>
          <w:rFonts w:ascii="Times New Roman" w:hAnsi="Times New Roman" w:cs="Times New Roman"/>
          <w:sz w:val="28"/>
          <w:szCs w:val="28"/>
          <w:lang w:val="uk-UA"/>
        </w:rPr>
        <w:t>Гринька була такою: дошкільні заклади соціального виховання (дитячий садок, дитячий будинок, комуна, колонія) для дітей від 4 до 8 років; єдина труд</w:t>
      </w:r>
      <w:r w:rsidR="00D64F0A">
        <w:rPr>
          <w:rFonts w:ascii="Times New Roman" w:hAnsi="Times New Roman" w:cs="Times New Roman"/>
          <w:sz w:val="28"/>
          <w:szCs w:val="28"/>
          <w:lang w:val="uk-UA"/>
        </w:rPr>
        <w:t>ова школа для дітей від 8 до 15 </w:t>
      </w:r>
      <w:r>
        <w:rPr>
          <w:rFonts w:ascii="Times New Roman" w:hAnsi="Times New Roman" w:cs="Times New Roman"/>
          <w:sz w:val="28"/>
          <w:szCs w:val="28"/>
          <w:lang w:val="uk-UA"/>
        </w:rPr>
        <w:t>років (I концентр 4-річний – з 8 до 12 років, II концентр 3-річний – з 12 до 15 років); професійні школи (для молоді віком 15–18 років) і вищі навчальні заклади (технікум, інститут, академія). Виходячи з цього, Г. Гринько запропонував і нову систему професійної осві</w:t>
      </w:r>
      <w:r w:rsidR="005A46B6">
        <w:rPr>
          <w:rFonts w:ascii="Times New Roman" w:hAnsi="Times New Roman" w:cs="Times New Roman"/>
          <w:sz w:val="28"/>
          <w:szCs w:val="28"/>
          <w:lang w:val="uk-UA"/>
        </w:rPr>
        <w:t>ти, а саме: а) професійна школа</w:t>
      </w:r>
      <w:r w:rsidR="005A46B6">
        <w:rPr>
          <w:rFonts w:ascii="Times New Roman" w:hAnsi="Times New Roman" w:cs="Times New Roman"/>
          <w:sz w:val="28"/>
          <w:szCs w:val="28"/>
          <w:lang w:val="en-US"/>
        </w:rPr>
        <w:t> </w:t>
      </w:r>
      <w:bookmarkStart w:id="0" w:name="_GoBack"/>
      <w:bookmarkEnd w:id="0"/>
      <w:r>
        <w:rPr>
          <w:rFonts w:ascii="Times New Roman" w:hAnsi="Times New Roman" w:cs="Times New Roman"/>
          <w:sz w:val="28"/>
          <w:szCs w:val="28"/>
          <w:lang w:val="uk-UA"/>
        </w:rPr>
        <w:t xml:space="preserve">– для підготовки кваліфікованих кандидатів; б) технікум – для підготовки інструкторів; в) інститут – для підготовки висококваліфікованого спеціаліста-практика; г) академія – для підготовки ученого певної галузі науки. </w:t>
      </w:r>
      <w:r w:rsidR="00D64F0A">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1920 р. було утворено Головне </w:t>
      </w:r>
      <w:r w:rsidR="00D64F0A">
        <w:rPr>
          <w:rFonts w:ascii="Times New Roman" w:hAnsi="Times New Roman" w:cs="Times New Roman"/>
          <w:sz w:val="28"/>
          <w:szCs w:val="28"/>
          <w:lang w:val="uk-UA"/>
        </w:rPr>
        <w:t>у</w:t>
      </w:r>
      <w:r>
        <w:rPr>
          <w:rFonts w:ascii="Times New Roman" w:hAnsi="Times New Roman" w:cs="Times New Roman"/>
          <w:sz w:val="28"/>
          <w:szCs w:val="28"/>
          <w:lang w:val="uk-UA"/>
        </w:rPr>
        <w:t xml:space="preserve">правління </w:t>
      </w:r>
      <w:r w:rsidR="00D64F0A">
        <w:rPr>
          <w:rFonts w:ascii="Times New Roman" w:hAnsi="Times New Roman" w:cs="Times New Roman"/>
          <w:sz w:val="28"/>
          <w:szCs w:val="28"/>
          <w:lang w:val="uk-UA"/>
        </w:rPr>
        <w:t>п</w:t>
      </w:r>
      <w:r>
        <w:rPr>
          <w:rFonts w:ascii="Times New Roman" w:hAnsi="Times New Roman" w:cs="Times New Roman"/>
          <w:sz w:val="28"/>
          <w:szCs w:val="28"/>
          <w:lang w:val="uk-UA"/>
        </w:rPr>
        <w:t xml:space="preserve">рофесійною </w:t>
      </w:r>
      <w:r w:rsidR="00D64F0A">
        <w:rPr>
          <w:rFonts w:ascii="Times New Roman" w:hAnsi="Times New Roman" w:cs="Times New Roman"/>
          <w:sz w:val="28"/>
          <w:szCs w:val="28"/>
          <w:lang w:val="uk-UA"/>
        </w:rPr>
        <w:t>о</w:t>
      </w:r>
      <w:r>
        <w:rPr>
          <w:rFonts w:ascii="Times New Roman" w:hAnsi="Times New Roman" w:cs="Times New Roman"/>
          <w:sz w:val="28"/>
          <w:szCs w:val="28"/>
          <w:lang w:val="uk-UA"/>
        </w:rPr>
        <w:t>світою (</w:t>
      </w:r>
      <w:r w:rsidR="00D64F0A">
        <w:rPr>
          <w:rFonts w:ascii="Times New Roman" w:hAnsi="Times New Roman" w:cs="Times New Roman"/>
          <w:sz w:val="28"/>
          <w:szCs w:val="28"/>
          <w:lang w:val="uk-UA"/>
        </w:rPr>
        <w:t xml:space="preserve">далі – </w:t>
      </w:r>
      <w:r>
        <w:rPr>
          <w:rFonts w:ascii="Times New Roman" w:hAnsi="Times New Roman" w:cs="Times New Roman"/>
          <w:sz w:val="28"/>
          <w:szCs w:val="28"/>
          <w:lang w:val="uk-UA"/>
        </w:rPr>
        <w:t xml:space="preserve">Головпрофос), при Народному Комісаріаті Освіти, яке мало </w:t>
      </w:r>
      <w:r w:rsidR="00D64F0A">
        <w:rPr>
          <w:rFonts w:ascii="Times New Roman" w:hAnsi="Times New Roman" w:cs="Times New Roman"/>
          <w:sz w:val="28"/>
          <w:szCs w:val="28"/>
          <w:lang w:val="uk-UA"/>
        </w:rPr>
        <w:t xml:space="preserve">займатися </w:t>
      </w:r>
      <w:r>
        <w:rPr>
          <w:rFonts w:ascii="Times New Roman" w:hAnsi="Times New Roman" w:cs="Times New Roman"/>
          <w:sz w:val="28"/>
          <w:szCs w:val="28"/>
          <w:lang w:val="uk-UA"/>
        </w:rPr>
        <w:t xml:space="preserve">реформою професійної освіти. Завданням </w:t>
      </w:r>
      <w:r w:rsidRPr="00053214">
        <w:rPr>
          <w:rFonts w:ascii="Times New Roman" w:hAnsi="Times New Roman" w:cs="Times New Roman"/>
          <w:sz w:val="28"/>
          <w:szCs w:val="28"/>
          <w:lang w:val="uk-UA"/>
        </w:rPr>
        <w:t xml:space="preserve">професійної освіти була підготовка кваліфікованих робітників-майстрів певної професії, а також свідомих громадян – творців майбутнього соціалістичного суспільства. Значна кількість професійних шкіл із часом була перетворена на технікуми (середні професійні школи). </w:t>
      </w:r>
      <w:r w:rsidRPr="00053214">
        <w:rPr>
          <w:rFonts w:ascii="Times New Roman" w:eastAsia="Times New Roman" w:hAnsi="Times New Roman" w:cs="Times New Roman"/>
          <w:sz w:val="28"/>
          <w:szCs w:val="28"/>
          <w:lang w:val="uk-UA"/>
        </w:rPr>
        <w:t>Крім того, відбулас</w:t>
      </w:r>
      <w:r w:rsidR="00D64F0A">
        <w:rPr>
          <w:rFonts w:ascii="Times New Roman" w:eastAsia="Times New Roman" w:hAnsi="Times New Roman" w:cs="Times New Roman"/>
          <w:sz w:val="28"/>
          <w:szCs w:val="28"/>
          <w:lang w:val="uk-UA"/>
        </w:rPr>
        <w:t>я</w:t>
      </w:r>
      <w:r w:rsidRPr="00053214">
        <w:rPr>
          <w:rFonts w:ascii="Times New Roman" w:eastAsia="Times New Roman" w:hAnsi="Times New Roman" w:cs="Times New Roman"/>
          <w:sz w:val="28"/>
          <w:szCs w:val="28"/>
          <w:lang w:val="uk-UA"/>
        </w:rPr>
        <w:t xml:space="preserve"> реорганізація і структури вищої</w:t>
      </w:r>
      <w:r>
        <w:rPr>
          <w:rFonts w:ascii="Times New Roman" w:eastAsia="Times New Roman" w:hAnsi="Times New Roman" w:cs="Times New Roman"/>
          <w:sz w:val="28"/>
          <w:szCs w:val="28"/>
          <w:lang w:val="uk-UA"/>
        </w:rPr>
        <w:t xml:space="preserve"> освіти, яка розпочиналас</w:t>
      </w:r>
      <w:r w:rsidR="00D64F0A">
        <w:rPr>
          <w:rFonts w:ascii="Times New Roman" w:eastAsia="Times New Roman" w:hAnsi="Times New Roman" w:cs="Times New Roman"/>
          <w:sz w:val="28"/>
          <w:szCs w:val="28"/>
          <w:lang w:val="uk-UA"/>
        </w:rPr>
        <w:t>я</w:t>
      </w:r>
      <w:r>
        <w:rPr>
          <w:rFonts w:ascii="Times New Roman" w:eastAsia="Times New Roman" w:hAnsi="Times New Roman" w:cs="Times New Roman"/>
          <w:sz w:val="28"/>
          <w:szCs w:val="28"/>
          <w:lang w:val="uk-UA"/>
        </w:rPr>
        <w:t xml:space="preserve"> з ліквідації університетів і </w:t>
      </w:r>
      <w:r w:rsidR="00D64F0A">
        <w:rPr>
          <w:rFonts w:ascii="Times New Roman" w:eastAsia="Times New Roman" w:hAnsi="Times New Roman" w:cs="Times New Roman"/>
          <w:sz w:val="28"/>
          <w:szCs w:val="28"/>
          <w:lang w:val="uk-UA"/>
        </w:rPr>
        <w:t>створення на їх базі</w:t>
      </w:r>
      <w:r>
        <w:rPr>
          <w:rFonts w:ascii="Times New Roman" w:eastAsia="Times New Roman" w:hAnsi="Times New Roman" w:cs="Times New Roman"/>
          <w:sz w:val="28"/>
          <w:szCs w:val="28"/>
          <w:lang w:val="uk-UA"/>
        </w:rPr>
        <w:t xml:space="preserve"> інститут</w:t>
      </w:r>
      <w:r w:rsidR="00D64F0A">
        <w:rPr>
          <w:rFonts w:ascii="Times New Roman" w:eastAsia="Times New Roman" w:hAnsi="Times New Roman" w:cs="Times New Roman"/>
          <w:sz w:val="28"/>
          <w:szCs w:val="28"/>
          <w:lang w:val="uk-UA"/>
        </w:rPr>
        <w:t>ів</w:t>
      </w:r>
      <w:r>
        <w:rPr>
          <w:rFonts w:ascii="Times New Roman" w:eastAsia="Times New Roman" w:hAnsi="Times New Roman" w:cs="Times New Roman"/>
          <w:sz w:val="28"/>
          <w:szCs w:val="28"/>
          <w:lang w:val="uk-UA"/>
        </w:rPr>
        <w:t xml:space="preserve"> народної освіти. Як підкреслював тогочасний керівник Головного управління професійної освіти України (Укрголовпрофос) Я. Ряппо, університети </w:t>
      </w:r>
      <w:r>
        <w:rPr>
          <w:rFonts w:ascii="Times New Roman" w:eastAsia="Times New Roman" w:hAnsi="Times New Roman" w:cs="Times New Roman"/>
          <w:sz w:val="28"/>
          <w:szCs w:val="28"/>
          <w:lang w:val="uk-UA"/>
        </w:rPr>
        <w:lastRenderedPageBreak/>
        <w:t>ліквідувалися насамперед із метою усунення цитаделей ворожої буржуазно-кадетської професури</w:t>
      </w:r>
      <w:r w:rsidR="00D64F0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Ще одним шляхом політичного завоювання системи вищих навчальних закладів було досягнення змін у соціальному складі студентства, яке до початку 20-х pp.</w:t>
      </w:r>
      <w:r w:rsidR="00D64F0A">
        <w:rPr>
          <w:rFonts w:ascii="Times New Roman" w:eastAsia="Times New Roman" w:hAnsi="Times New Roman" w:cs="Times New Roman"/>
          <w:sz w:val="28"/>
          <w:szCs w:val="28"/>
          <w:lang w:val="uk-UA"/>
        </w:rPr>
        <w:t xml:space="preserve"> ХХ ст.</w:t>
      </w:r>
      <w:r>
        <w:rPr>
          <w:rFonts w:ascii="Times New Roman" w:eastAsia="Times New Roman" w:hAnsi="Times New Roman" w:cs="Times New Roman"/>
          <w:sz w:val="28"/>
          <w:szCs w:val="28"/>
          <w:lang w:val="uk-UA"/>
        </w:rPr>
        <w:t xml:space="preserve"> формувалося переважно з буржуазних і дрібнобуржуазних верств міст і сіл. Зокрема, у 1920 р. діти робітників складали лише 3%, селян – 6% від складу студентів </w:t>
      </w:r>
      <w:r w:rsidR="00C23B2B">
        <w:rPr>
          <w:rFonts w:ascii="Times New Roman" w:eastAsia="Times New Roman" w:hAnsi="Times New Roman" w:cs="Times New Roman"/>
          <w:sz w:val="28"/>
          <w:szCs w:val="28"/>
          <w:lang w:val="uk-UA"/>
        </w:rPr>
        <w:t>вишів</w:t>
      </w:r>
      <w:r>
        <w:rPr>
          <w:rFonts w:ascii="Times New Roman" w:eastAsia="Times New Roman" w:hAnsi="Times New Roman" w:cs="Times New Roman"/>
          <w:sz w:val="28"/>
          <w:szCs w:val="28"/>
          <w:lang w:val="uk-UA"/>
        </w:rPr>
        <w:t xml:space="preserve"> України. Регулювання соціального складу студентства держава здійснювала багатьма засобами. По-перше, було запроваджено практику ліквідації вступних іспитів і зарахування до навчання за соціальною ознакою. Результатом цього стала надзвичайно низька якість підготовки спеціалістів. Так, поповнення вчительських кадрів відбувалося за рахунок осіб, які взагалі не мали відповідної пед</w:t>
      </w:r>
      <w:r w:rsidR="00D64F0A">
        <w:rPr>
          <w:rFonts w:ascii="Times New Roman" w:eastAsia="Times New Roman" w:hAnsi="Times New Roman" w:cs="Times New Roman"/>
          <w:sz w:val="28"/>
          <w:szCs w:val="28"/>
          <w:lang w:val="uk-UA"/>
        </w:rPr>
        <w:t xml:space="preserve">агогічної </w:t>
      </w:r>
      <w:r>
        <w:rPr>
          <w:rFonts w:ascii="Times New Roman" w:eastAsia="Times New Roman" w:hAnsi="Times New Roman" w:cs="Times New Roman"/>
          <w:sz w:val="28"/>
          <w:szCs w:val="28"/>
          <w:lang w:val="uk-UA"/>
        </w:rPr>
        <w:t>освіти.</w:t>
      </w:r>
    </w:p>
    <w:p w:rsidR="005A3C35" w:rsidRDefault="005A3C35" w:rsidP="00536E77">
      <w:pPr>
        <w:tabs>
          <w:tab w:val="left" w:pos="567"/>
        </w:tabs>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Суттєві зміни відбувались і в галузі управління вищими начальними закладами. Згідно з постановою Наркомату </w:t>
      </w:r>
      <w:r w:rsidR="00C30A9A">
        <w:rPr>
          <w:rFonts w:ascii="Times New Roman" w:eastAsia="Times New Roman" w:hAnsi="Times New Roman" w:cs="Times New Roman"/>
          <w:sz w:val="28"/>
          <w:szCs w:val="28"/>
          <w:lang w:val="uk-UA"/>
        </w:rPr>
        <w:t>освіти УСРР від 11 березня 1919 </w:t>
      </w:r>
      <w:r>
        <w:rPr>
          <w:rFonts w:ascii="Times New Roman" w:eastAsia="Times New Roman" w:hAnsi="Times New Roman" w:cs="Times New Roman"/>
          <w:sz w:val="28"/>
          <w:szCs w:val="28"/>
          <w:lang w:val="uk-UA"/>
        </w:rPr>
        <w:t xml:space="preserve">р. «Про організацію управління навчальними закладами» у </w:t>
      </w:r>
      <w:r w:rsidR="003277A8">
        <w:rPr>
          <w:rFonts w:ascii="Times New Roman" w:eastAsia="Times New Roman" w:hAnsi="Times New Roman" w:cs="Times New Roman"/>
          <w:sz w:val="28"/>
          <w:szCs w:val="28"/>
          <w:lang w:val="uk-UA"/>
        </w:rPr>
        <w:t>вишах</w:t>
      </w:r>
      <w:r>
        <w:rPr>
          <w:rFonts w:ascii="Times New Roman" w:eastAsia="Times New Roman" w:hAnsi="Times New Roman" w:cs="Times New Roman"/>
          <w:sz w:val="28"/>
          <w:szCs w:val="28"/>
          <w:lang w:val="uk-UA"/>
        </w:rPr>
        <w:t xml:space="preserve"> створювалися науково-навчальні й освітні ради, у складі яких студенти були представлені в кількості, рівній числу професорів. У вишах Києва, Харкова, Одеси були створені революційні ради й революційні бюро студентів, основним завданням яких була боротьба за політичне завоювання більшовиками вищої школи. З метою витіснення старої професури та наповнення вишів новими викладацькими кадрами РНК У</w:t>
      </w:r>
      <w:r w:rsidR="00C30A9A">
        <w:rPr>
          <w:rFonts w:ascii="Times New Roman" w:eastAsia="Times New Roman" w:hAnsi="Times New Roman" w:cs="Times New Roman"/>
          <w:sz w:val="28"/>
          <w:szCs w:val="28"/>
          <w:lang w:val="uk-UA"/>
        </w:rPr>
        <w:t>СРР декретом від 18 травня 1919 </w:t>
      </w:r>
      <w:r>
        <w:rPr>
          <w:rFonts w:ascii="Times New Roman" w:eastAsia="Times New Roman" w:hAnsi="Times New Roman" w:cs="Times New Roman"/>
          <w:sz w:val="28"/>
          <w:szCs w:val="28"/>
          <w:lang w:val="uk-UA"/>
        </w:rPr>
        <w:t>р. ліквідувались вчені ступені й звання, встановлювався новий порядок заміщення посад завідуючих кафедрами та викладачів</w:t>
      </w:r>
      <w:r w:rsidR="0005321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00EA03C7">
        <w:rPr>
          <w:rFonts w:ascii="Times New Roman" w:eastAsia="Times New Roman" w:hAnsi="Times New Roman" w:cs="Times New Roman"/>
          <w:sz w:val="28"/>
          <w:szCs w:val="28"/>
          <w:lang w:val="uk-UA"/>
        </w:rPr>
        <w:t>1</w:t>
      </w:r>
      <w:r w:rsidR="00EA03C7" w:rsidRPr="00273EB2">
        <w:rPr>
          <w:rFonts w:ascii="Times New Roman" w:eastAsia="Times New Roman" w:hAnsi="Times New Roman" w:cs="Times New Roman"/>
          <w:sz w:val="28"/>
          <w:szCs w:val="28"/>
          <w:lang w:val="uk-UA"/>
        </w:rPr>
        <w:t>8</w:t>
      </w:r>
      <w:r w:rsidR="00EA03C7">
        <w:rPr>
          <w:rFonts w:ascii="Times New Roman" w:eastAsia="Times New Roman" w:hAnsi="Times New Roman" w:cs="Times New Roman"/>
          <w:sz w:val="28"/>
          <w:szCs w:val="28"/>
          <w:lang w:val="uk-UA"/>
        </w:rPr>
        <w:t>4</w:t>
      </w:r>
      <w:r>
        <w:rPr>
          <w:rFonts w:ascii="Times New Roman" w:eastAsia="Times New Roman" w:hAnsi="Times New Roman" w:cs="Times New Roman"/>
          <w:sz w:val="28"/>
          <w:szCs w:val="28"/>
          <w:lang w:val="uk-UA"/>
        </w:rPr>
        <w:t xml:space="preserve">]. </w:t>
      </w:r>
    </w:p>
    <w:p w:rsidR="005A3C35" w:rsidRDefault="005A3C35" w:rsidP="00536E77">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в цілому проект професійної освіти Г. Гринька будувався за основними принципами, що майже не відрізнялися від тих, що були прийняті в Українській державі: школа, і вища зокрема, мала бути єдиною, трудовою, виховною і національною. Але в умовах радянської влади національною вона могла бути лише за формою, а зміст її був інтернаціональним. Не зважаючи на те, що у вихованні проголошувався принцип народної творчості, усе </w:t>
      </w:r>
      <w:r>
        <w:rPr>
          <w:rFonts w:ascii="Times New Roman" w:hAnsi="Times New Roman" w:cs="Times New Roman"/>
          <w:sz w:val="28"/>
          <w:szCs w:val="28"/>
          <w:lang w:val="uk-UA"/>
        </w:rPr>
        <w:lastRenderedPageBreak/>
        <w:t>шкільництво підпорядковувалося більшовицькій партії та її центральним органам, без згоди яких нічого не можна було робити</w:t>
      </w:r>
      <w:r w:rsidR="0005321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A03C7">
        <w:rPr>
          <w:rFonts w:ascii="Times New Roman" w:hAnsi="Times New Roman" w:cs="Times New Roman"/>
          <w:sz w:val="28"/>
          <w:szCs w:val="28"/>
          <w:lang w:val="uk-UA"/>
        </w:rPr>
        <w:t>3</w:t>
      </w:r>
      <w:r w:rsidR="00EA03C7" w:rsidRPr="00273EB2">
        <w:rPr>
          <w:rFonts w:ascii="Times New Roman" w:hAnsi="Times New Roman" w:cs="Times New Roman"/>
          <w:sz w:val="28"/>
          <w:szCs w:val="28"/>
        </w:rPr>
        <w:t>8</w:t>
      </w:r>
      <w:r w:rsidR="00EA03C7">
        <w:rPr>
          <w:rFonts w:ascii="Times New Roman" w:hAnsi="Times New Roman" w:cs="Times New Roman"/>
          <w:sz w:val="28"/>
          <w:szCs w:val="28"/>
          <w:lang w:val="uk-UA"/>
        </w:rPr>
        <w:t>0</w:t>
      </w:r>
      <w:r>
        <w:rPr>
          <w:rFonts w:ascii="Times New Roman" w:hAnsi="Times New Roman" w:cs="Times New Roman"/>
          <w:sz w:val="28"/>
          <w:szCs w:val="28"/>
          <w:lang w:val="uk-UA"/>
        </w:rPr>
        <w:t xml:space="preserve">]. </w:t>
      </w:r>
    </w:p>
    <w:p w:rsidR="005A3C35" w:rsidRDefault="005A3C35" w:rsidP="00536E77">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травні 1920 р. було прийнято спільне рішення Наркомосів України і Росії </w:t>
      </w:r>
      <w:r w:rsidR="00C30A9A">
        <w:rPr>
          <w:rFonts w:ascii="Times New Roman" w:hAnsi="Times New Roman" w:cs="Times New Roman"/>
          <w:sz w:val="28"/>
          <w:szCs w:val="28"/>
          <w:lang w:val="uk-UA"/>
        </w:rPr>
        <w:t>«</w:t>
      </w:r>
      <w:r>
        <w:rPr>
          <w:rFonts w:ascii="Times New Roman" w:hAnsi="Times New Roman" w:cs="Times New Roman"/>
          <w:sz w:val="28"/>
          <w:szCs w:val="28"/>
          <w:lang w:val="uk-UA"/>
        </w:rPr>
        <w:t>Про єдність освітньої політики</w:t>
      </w:r>
      <w:r w:rsidR="00C30A9A">
        <w:rPr>
          <w:rFonts w:ascii="Times New Roman" w:hAnsi="Times New Roman" w:cs="Times New Roman"/>
          <w:sz w:val="28"/>
          <w:szCs w:val="28"/>
          <w:lang w:val="uk-UA"/>
        </w:rPr>
        <w:t>»</w:t>
      </w:r>
      <w:r>
        <w:rPr>
          <w:rFonts w:ascii="Times New Roman" w:hAnsi="Times New Roman" w:cs="Times New Roman"/>
          <w:sz w:val="28"/>
          <w:szCs w:val="28"/>
          <w:lang w:val="uk-UA"/>
        </w:rPr>
        <w:t xml:space="preserve">, проте </w:t>
      </w:r>
      <w:r w:rsidR="00C23B2B">
        <w:rPr>
          <w:rFonts w:ascii="Times New Roman" w:hAnsi="Times New Roman" w:cs="Times New Roman"/>
          <w:sz w:val="28"/>
          <w:szCs w:val="28"/>
          <w:lang w:val="uk-UA"/>
        </w:rPr>
        <w:t>радянська</w:t>
      </w:r>
      <w:r>
        <w:rPr>
          <w:rFonts w:ascii="Times New Roman" w:hAnsi="Times New Roman" w:cs="Times New Roman"/>
          <w:sz w:val="28"/>
          <w:szCs w:val="28"/>
          <w:lang w:val="uk-UA"/>
        </w:rPr>
        <w:t xml:space="preserve"> система освіти </w:t>
      </w:r>
      <w:r w:rsidR="00C23B2B">
        <w:rPr>
          <w:rFonts w:ascii="Times New Roman" w:hAnsi="Times New Roman" w:cs="Times New Roman"/>
          <w:sz w:val="28"/>
          <w:szCs w:val="28"/>
          <w:lang w:val="uk-UA"/>
        </w:rPr>
        <w:t>в Україні була</w:t>
      </w:r>
      <w:r>
        <w:rPr>
          <w:rFonts w:ascii="Times New Roman" w:hAnsi="Times New Roman" w:cs="Times New Roman"/>
          <w:sz w:val="28"/>
          <w:szCs w:val="28"/>
          <w:lang w:val="uk-UA"/>
        </w:rPr>
        <w:t xml:space="preserve"> дещо відмінно від тієї, що діяла в Росії, хоч і будувалися вони за одним трудовим принципом. У Росії освіта була політехнічною, а в Україні всі навчальні заклади, поєднуючись з виробництвом уже з першої ланки, утворювали єдину систему професійної освіти. У Росії єдина трудова школа була дев’ятирічною, а в Україні – семирічною. У Росії технікум був підготовчою школою до інституту, а в Україні інститут і технікум визнавалися як рівноправні вищі навчальні заклади з тією різницею, що технікум випускав вузьких спеціалістів-інструкторів, а інститут – висококваліфікованих спеціалістів-практиків. На відміну від російської українська система виключала зі с</w:t>
      </w:r>
      <w:r w:rsidR="00727032">
        <w:rPr>
          <w:rFonts w:ascii="Times New Roman" w:hAnsi="Times New Roman" w:cs="Times New Roman"/>
          <w:sz w:val="28"/>
          <w:szCs w:val="28"/>
          <w:lang w:val="uk-UA"/>
        </w:rPr>
        <w:t>воєї схеми університети, у 1920 </w:t>
      </w:r>
      <w:r>
        <w:rPr>
          <w:rFonts w:ascii="Times New Roman" w:hAnsi="Times New Roman" w:cs="Times New Roman"/>
          <w:sz w:val="28"/>
          <w:szCs w:val="28"/>
          <w:lang w:val="uk-UA"/>
        </w:rPr>
        <w:t>р. вони були реорганізовані в інститути народної освіти. Підготовку вчених з тієї чи іншої галузі науки здійснювали академії й інститути</w:t>
      </w:r>
      <w:r w:rsidR="0005321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A03C7">
        <w:rPr>
          <w:rFonts w:ascii="Times New Roman" w:hAnsi="Times New Roman" w:cs="Times New Roman"/>
          <w:sz w:val="28"/>
          <w:szCs w:val="28"/>
          <w:lang w:val="uk-UA"/>
        </w:rPr>
        <w:t>3</w:t>
      </w:r>
      <w:r w:rsidR="00EA03C7" w:rsidRPr="00273EB2">
        <w:rPr>
          <w:rFonts w:ascii="Times New Roman" w:hAnsi="Times New Roman" w:cs="Times New Roman"/>
          <w:sz w:val="28"/>
          <w:szCs w:val="28"/>
          <w:lang w:val="uk-UA"/>
        </w:rPr>
        <w:t>8</w:t>
      </w:r>
      <w:r w:rsidR="00EA03C7">
        <w:rPr>
          <w:rFonts w:ascii="Times New Roman" w:hAnsi="Times New Roman" w:cs="Times New Roman"/>
          <w:sz w:val="28"/>
          <w:szCs w:val="28"/>
          <w:lang w:val="uk-UA"/>
        </w:rPr>
        <w:t>0</w:t>
      </w:r>
      <w:r>
        <w:rPr>
          <w:rFonts w:ascii="Times New Roman" w:hAnsi="Times New Roman" w:cs="Times New Roman"/>
          <w:sz w:val="28"/>
          <w:szCs w:val="28"/>
          <w:lang w:val="uk-UA"/>
        </w:rPr>
        <w:t>].</w:t>
      </w:r>
    </w:p>
    <w:p w:rsidR="005A3C35" w:rsidRDefault="00727032" w:rsidP="006C4743">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Отже, в грудні 1917 </w:t>
      </w:r>
      <w:r w:rsidR="005A3C35">
        <w:rPr>
          <w:rFonts w:ascii="Times New Roman" w:hAnsi="Times New Roman" w:cs="Times New Roman"/>
          <w:sz w:val="28"/>
          <w:szCs w:val="28"/>
          <w:lang w:val="uk-UA"/>
        </w:rPr>
        <w:t xml:space="preserve">р. в Україні було створено перший варіант радянської державності, і відповідно, нову модель </w:t>
      </w:r>
      <w:r w:rsidR="005A3C35" w:rsidRPr="00850308">
        <w:rPr>
          <w:rFonts w:ascii="Times New Roman" w:hAnsi="Times New Roman" w:cs="Times New Roman"/>
          <w:sz w:val="28"/>
          <w:szCs w:val="28"/>
          <w:lang w:val="uk-UA"/>
        </w:rPr>
        <w:t>професійної освіти.</w:t>
      </w:r>
      <w:r w:rsidR="005A3C35">
        <w:rPr>
          <w:rFonts w:ascii="Times New Roman" w:hAnsi="Times New Roman" w:cs="Times New Roman"/>
          <w:sz w:val="28"/>
          <w:szCs w:val="28"/>
          <w:lang w:val="uk-UA"/>
        </w:rPr>
        <w:t xml:space="preserve"> Спочатку більшовики </w:t>
      </w:r>
      <w:r w:rsidR="003277A8">
        <w:rPr>
          <w:rFonts w:ascii="Times New Roman" w:hAnsi="Times New Roman" w:cs="Times New Roman"/>
          <w:sz w:val="28"/>
          <w:szCs w:val="28"/>
          <w:lang w:val="uk-UA"/>
        </w:rPr>
        <w:t xml:space="preserve">в Україні </w:t>
      </w:r>
      <w:r w:rsidR="005A3C35">
        <w:rPr>
          <w:rFonts w:ascii="Times New Roman" w:hAnsi="Times New Roman" w:cs="Times New Roman"/>
          <w:sz w:val="28"/>
          <w:szCs w:val="28"/>
          <w:lang w:val="uk-UA"/>
        </w:rPr>
        <w:t>не мали чіткої освітньої політики, спрямувавши свої зусилля насамперед на ліквідацію старої системи освіти, відокремлення школи від церкви, формування нового апарату управління освітою, втягнення в революцію і привернення на св</w:t>
      </w:r>
      <w:r w:rsidR="003277A8">
        <w:rPr>
          <w:rFonts w:ascii="Times New Roman" w:hAnsi="Times New Roman" w:cs="Times New Roman"/>
          <w:sz w:val="28"/>
          <w:szCs w:val="28"/>
          <w:lang w:val="uk-UA"/>
        </w:rPr>
        <w:t>ій</w:t>
      </w:r>
      <w:r w:rsidR="005A3C35">
        <w:rPr>
          <w:rFonts w:ascii="Times New Roman" w:hAnsi="Times New Roman" w:cs="Times New Roman"/>
          <w:sz w:val="28"/>
          <w:szCs w:val="28"/>
          <w:lang w:val="uk-UA"/>
        </w:rPr>
        <w:t xml:space="preserve"> </w:t>
      </w:r>
      <w:r w:rsidR="003277A8">
        <w:rPr>
          <w:rFonts w:ascii="Times New Roman" w:hAnsi="Times New Roman" w:cs="Times New Roman"/>
          <w:sz w:val="28"/>
          <w:szCs w:val="28"/>
          <w:lang w:val="uk-UA"/>
        </w:rPr>
        <w:t>бік</w:t>
      </w:r>
      <w:r w:rsidR="005A3C35">
        <w:rPr>
          <w:rFonts w:ascii="Times New Roman" w:hAnsi="Times New Roman" w:cs="Times New Roman"/>
          <w:sz w:val="28"/>
          <w:szCs w:val="28"/>
          <w:lang w:val="uk-UA"/>
        </w:rPr>
        <w:t xml:space="preserve"> широких мас учительства тощо. Проте згодом Українська Народна Республіка та її виконавчі органи, зокрема і Народний </w:t>
      </w:r>
      <w:r w:rsidR="00D64F0A">
        <w:rPr>
          <w:rFonts w:ascii="Times New Roman" w:hAnsi="Times New Roman" w:cs="Times New Roman"/>
          <w:sz w:val="28"/>
          <w:szCs w:val="28"/>
          <w:lang w:val="uk-UA"/>
        </w:rPr>
        <w:t>к</w:t>
      </w:r>
      <w:r w:rsidR="005A3C35">
        <w:rPr>
          <w:rFonts w:ascii="Times New Roman" w:hAnsi="Times New Roman" w:cs="Times New Roman"/>
          <w:sz w:val="28"/>
          <w:szCs w:val="28"/>
          <w:lang w:val="uk-UA"/>
        </w:rPr>
        <w:t xml:space="preserve">омісаріат </w:t>
      </w:r>
      <w:r w:rsidR="00D64F0A">
        <w:rPr>
          <w:rFonts w:ascii="Times New Roman" w:hAnsi="Times New Roman" w:cs="Times New Roman"/>
          <w:sz w:val="28"/>
          <w:szCs w:val="28"/>
          <w:lang w:val="uk-UA"/>
        </w:rPr>
        <w:t>о</w:t>
      </w:r>
      <w:r w:rsidR="005A3C35">
        <w:rPr>
          <w:rFonts w:ascii="Times New Roman" w:hAnsi="Times New Roman" w:cs="Times New Roman"/>
          <w:sz w:val="28"/>
          <w:szCs w:val="28"/>
          <w:lang w:val="uk-UA"/>
        </w:rPr>
        <w:t xml:space="preserve">світи України, почали використовувався більшовиками з маніпулятивною метою. Національні прагнення українців в радянській УНР нехтувалися, а її керівництво здійснювалося російським радянським урядом через членів РСДРП(б). </w:t>
      </w:r>
    </w:p>
    <w:p w:rsidR="005A3C35" w:rsidRDefault="005A3C35" w:rsidP="005A3C35">
      <w:pPr>
        <w:spacing w:after="0" w:line="360" w:lineRule="auto"/>
        <w:ind w:left="71"/>
        <w:jc w:val="both"/>
        <w:rPr>
          <w:rFonts w:ascii="Times New Roman" w:hAnsi="Times New Roman"/>
          <w:b/>
          <w:sz w:val="28"/>
          <w:szCs w:val="28"/>
          <w:lang w:val="uk-UA"/>
        </w:rPr>
      </w:pPr>
    </w:p>
    <w:p w:rsidR="005A3C35" w:rsidRDefault="005A3C35" w:rsidP="005A3C35">
      <w:pPr>
        <w:spacing w:after="0" w:line="360" w:lineRule="auto"/>
        <w:ind w:left="71"/>
        <w:jc w:val="both"/>
        <w:rPr>
          <w:rFonts w:ascii="Times New Roman" w:hAnsi="Times New Roman"/>
          <w:b/>
          <w:sz w:val="28"/>
          <w:szCs w:val="28"/>
          <w:highlight w:val="green"/>
          <w:lang w:val="uk-UA"/>
        </w:rPr>
      </w:pPr>
    </w:p>
    <w:p w:rsidR="00BF3AC8" w:rsidRDefault="00BF3AC8" w:rsidP="005A3C35">
      <w:pPr>
        <w:spacing w:after="0" w:line="360" w:lineRule="auto"/>
        <w:ind w:left="71"/>
        <w:jc w:val="both"/>
        <w:rPr>
          <w:rFonts w:ascii="Times New Roman" w:hAnsi="Times New Roman"/>
          <w:b/>
          <w:sz w:val="28"/>
          <w:szCs w:val="28"/>
          <w:highlight w:val="green"/>
          <w:lang w:val="uk-UA"/>
        </w:rPr>
      </w:pPr>
    </w:p>
    <w:p w:rsidR="005A3C35" w:rsidRPr="0062105C" w:rsidRDefault="0062105C" w:rsidP="003506DD">
      <w:pPr>
        <w:pStyle w:val="21"/>
        <w:ind w:firstLine="567"/>
        <w:rPr>
          <w:b/>
        </w:rPr>
      </w:pPr>
      <w:r w:rsidRPr="0062105C">
        <w:rPr>
          <w:b/>
        </w:rPr>
        <w:lastRenderedPageBreak/>
        <w:t>3.5. Пошуки оптимального змісту навч</w:t>
      </w:r>
      <w:r w:rsidR="003E30C6">
        <w:rPr>
          <w:b/>
        </w:rPr>
        <w:t>ання в національній вищій школі</w:t>
      </w:r>
    </w:p>
    <w:p w:rsidR="00212741" w:rsidRDefault="003277A8" w:rsidP="00212741">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color w:val="000000"/>
          <w:sz w:val="28"/>
          <w:szCs w:val="20"/>
          <w:lang w:val="uk-UA"/>
        </w:rPr>
        <w:t xml:space="preserve">Як зазначає історик </w:t>
      </w:r>
      <w:r w:rsidR="00593165">
        <w:rPr>
          <w:rFonts w:ascii="Times New Roman" w:eastAsia="Times New Roman" w:hAnsi="Times New Roman" w:cs="Times New Roman"/>
          <w:color w:val="000000"/>
          <w:sz w:val="28"/>
          <w:szCs w:val="20"/>
          <w:lang w:val="uk-UA"/>
        </w:rPr>
        <w:t>С. Плохій п</w:t>
      </w:r>
      <w:r w:rsidR="00212741">
        <w:rPr>
          <w:rFonts w:ascii="Times New Roman" w:eastAsia="Times New Roman" w:hAnsi="Times New Roman" w:cs="Times New Roman"/>
          <w:color w:val="000000"/>
          <w:sz w:val="28"/>
          <w:szCs w:val="20"/>
          <w:lang w:val="uk-UA"/>
        </w:rPr>
        <w:t xml:space="preserve">оява на мапі Східної Європи нової незалежної української держави «збільшила попит на оповіді, яких тепер потребували не лише монархи, царедворці й дипломати, як у домодерні часи, а незрівнянно численніші націєтворці, представники державних еліт і громадяни загалом. Історія вбрана в національні шати і розподілена як наукова дисципліна надавала вкрай потрібну легітимацію самому їхньому існуванню» </w:t>
      </w:r>
      <w:r w:rsidR="00212741">
        <w:rPr>
          <w:rFonts w:ascii="Times New Roman" w:hAnsi="Times New Roman" w:cs="Times New Roman"/>
          <w:sz w:val="28"/>
          <w:szCs w:val="28"/>
          <w:lang w:val="uk-UA"/>
        </w:rPr>
        <w:t>[</w:t>
      </w:r>
      <w:r w:rsidR="00EA03C7" w:rsidRPr="00A958FD">
        <w:rPr>
          <w:rFonts w:ascii="Times New Roman" w:hAnsi="Times New Roman" w:cs="Times New Roman"/>
          <w:sz w:val="28"/>
          <w:szCs w:val="28"/>
          <w:lang w:val="uk-UA"/>
        </w:rPr>
        <w:t>3</w:t>
      </w:r>
      <w:r w:rsidR="00EA03C7" w:rsidRPr="00273EB2">
        <w:rPr>
          <w:rFonts w:ascii="Times New Roman" w:hAnsi="Times New Roman" w:cs="Times New Roman"/>
          <w:sz w:val="28"/>
          <w:szCs w:val="28"/>
          <w:lang w:val="uk-UA"/>
        </w:rPr>
        <w:t>4</w:t>
      </w:r>
      <w:r w:rsidR="00EA03C7" w:rsidRPr="00A958FD">
        <w:rPr>
          <w:rFonts w:ascii="Times New Roman" w:hAnsi="Times New Roman" w:cs="Times New Roman"/>
          <w:sz w:val="28"/>
          <w:szCs w:val="28"/>
          <w:lang w:val="uk-UA"/>
        </w:rPr>
        <w:t>4</w:t>
      </w:r>
      <w:r w:rsidR="00212741">
        <w:rPr>
          <w:rFonts w:ascii="Times New Roman" w:hAnsi="Times New Roman" w:cs="Times New Roman"/>
          <w:sz w:val="28"/>
          <w:szCs w:val="28"/>
          <w:lang w:val="uk-UA"/>
        </w:rPr>
        <w:t>]</w:t>
      </w:r>
      <w:r w:rsidR="00212741">
        <w:rPr>
          <w:rFonts w:ascii="Times New Roman" w:eastAsia="Times New Roman" w:hAnsi="Times New Roman" w:cs="Times New Roman"/>
          <w:color w:val="000000"/>
          <w:sz w:val="28"/>
          <w:szCs w:val="20"/>
          <w:lang w:val="uk-UA"/>
        </w:rPr>
        <w:t xml:space="preserve">. На думку Г. Касьянова, </w:t>
      </w:r>
      <w:r w:rsidR="00212741">
        <w:rPr>
          <w:rFonts w:ascii="Times New Roman" w:eastAsia="Times New Roman" w:hAnsi="Times New Roman" w:cs="Times New Roman"/>
          <w:sz w:val="28"/>
          <w:szCs w:val="20"/>
          <w:lang w:val="uk-UA"/>
        </w:rPr>
        <w:t xml:space="preserve">оформлення національної історії як способу організації й репрезентації минулого відбувалося саме в рамках національної держави, або ж стало центральним пунктом «національного відродження». Відтепер вона стала центральним щаблем громадянського виховання, прищеплення почуття належності до нації, лояльності до її держави, переплавлення різноманітних типів ідентичностей і солідарностей (локальних, класових, мовних, релігійних, етнічних тощо) в єдиний тип національної свідомості, який уважався або ж єдино можливим, або ж ієрархічно вищим за будь-які інші </w:t>
      </w:r>
      <w:r w:rsidR="00212741">
        <w:rPr>
          <w:rFonts w:ascii="Times New Roman" w:hAnsi="Times New Roman" w:cs="Times New Roman"/>
          <w:sz w:val="28"/>
          <w:szCs w:val="28"/>
          <w:lang w:val="uk-UA"/>
        </w:rPr>
        <w:t>[</w:t>
      </w:r>
      <w:r w:rsidR="00EA03C7">
        <w:rPr>
          <w:rFonts w:ascii="Times New Roman" w:hAnsi="Times New Roman" w:cs="Times New Roman"/>
          <w:sz w:val="28"/>
          <w:szCs w:val="28"/>
          <w:lang w:val="uk-UA"/>
        </w:rPr>
        <w:t>1</w:t>
      </w:r>
      <w:r w:rsidR="00EA03C7" w:rsidRPr="00273EB2">
        <w:rPr>
          <w:rFonts w:ascii="Times New Roman" w:hAnsi="Times New Roman" w:cs="Times New Roman"/>
          <w:sz w:val="28"/>
          <w:szCs w:val="28"/>
          <w:lang w:val="uk-UA"/>
        </w:rPr>
        <w:t>9</w:t>
      </w:r>
      <w:r w:rsidR="00EA03C7">
        <w:rPr>
          <w:rFonts w:ascii="Times New Roman" w:hAnsi="Times New Roman" w:cs="Times New Roman"/>
          <w:sz w:val="28"/>
          <w:szCs w:val="28"/>
          <w:lang w:val="uk-UA"/>
        </w:rPr>
        <w:t>6</w:t>
      </w:r>
      <w:r w:rsidR="00A62C4F">
        <w:rPr>
          <w:rFonts w:ascii="Times New Roman" w:hAnsi="Times New Roman" w:cs="Times New Roman"/>
          <w:sz w:val="28"/>
          <w:szCs w:val="28"/>
          <w:lang w:val="uk-UA"/>
        </w:rPr>
        <w:t>,</w:t>
      </w:r>
      <w:r w:rsidR="00A62C4F">
        <w:rPr>
          <w:rFonts w:ascii="Times New Roman" w:hAnsi="Times New Roman" w:cs="Times New Roman"/>
          <w:sz w:val="28"/>
          <w:szCs w:val="28"/>
          <w:lang w:val="en-US"/>
        </w:rPr>
        <w:t> c</w:t>
      </w:r>
      <w:r w:rsidR="00A62C4F">
        <w:rPr>
          <w:rFonts w:ascii="Times New Roman" w:hAnsi="Times New Roman" w:cs="Times New Roman"/>
          <w:sz w:val="28"/>
          <w:szCs w:val="28"/>
          <w:lang w:val="uk-UA"/>
        </w:rPr>
        <w:t>. 7</w:t>
      </w:r>
      <w:r w:rsidR="00212741">
        <w:rPr>
          <w:rFonts w:ascii="Times New Roman" w:hAnsi="Times New Roman"/>
          <w:sz w:val="28"/>
          <w:szCs w:val="28"/>
          <w:lang w:val="uk-UA"/>
        </w:rPr>
        <w:t>]</w:t>
      </w:r>
      <w:r w:rsidR="00212741">
        <w:rPr>
          <w:rFonts w:ascii="Times New Roman" w:eastAsia="Times New Roman" w:hAnsi="Times New Roman" w:cs="Times New Roman"/>
          <w:sz w:val="28"/>
          <w:szCs w:val="20"/>
          <w:lang w:val="uk-UA"/>
        </w:rPr>
        <w:t>.</w:t>
      </w:r>
    </w:p>
    <w:p w:rsidR="00212741" w:rsidRDefault="00212741" w:rsidP="00212741">
      <w:pPr>
        <w:pStyle w:val="afe"/>
        <w:spacing w:line="360" w:lineRule="auto"/>
        <w:ind w:left="0" w:firstLine="567"/>
        <w:jc w:val="both"/>
        <w:rPr>
          <w:sz w:val="28"/>
          <w:szCs w:val="28"/>
          <w:lang w:val="uk-UA"/>
        </w:rPr>
      </w:pPr>
      <w:r>
        <w:rPr>
          <w:color w:val="000000" w:themeColor="text1"/>
          <w:sz w:val="28"/>
          <w:szCs w:val="28"/>
          <w:lang w:val="uk-UA"/>
        </w:rPr>
        <w:t>12 жовтня 1917 р. Генеральне секретарство освіти циркуляром № 1316 оповістило, що «</w:t>
      </w:r>
      <w:r>
        <w:rPr>
          <w:sz w:val="28"/>
          <w:szCs w:val="28"/>
          <w:lang w:val="uk-UA"/>
        </w:rPr>
        <w:t>українські виклади на Вкраїні у вищій школі є основними» [</w:t>
      </w:r>
      <w:r w:rsidR="00EA03C7">
        <w:rPr>
          <w:sz w:val="28"/>
          <w:szCs w:val="28"/>
          <w:lang w:val="uk-UA"/>
        </w:rPr>
        <w:t>1</w:t>
      </w:r>
      <w:r w:rsidR="00EA03C7" w:rsidRPr="00273EB2">
        <w:rPr>
          <w:sz w:val="28"/>
          <w:szCs w:val="28"/>
        </w:rPr>
        <w:t>24</w:t>
      </w:r>
      <w:r w:rsidR="00A62C4F" w:rsidRPr="00A62C4F">
        <w:rPr>
          <w:sz w:val="28"/>
          <w:szCs w:val="28"/>
          <w:lang w:val="uk-UA"/>
        </w:rPr>
        <w:t>, </w:t>
      </w:r>
      <w:r w:rsidRPr="00A62C4F">
        <w:rPr>
          <w:sz w:val="28"/>
          <w:szCs w:val="28"/>
          <w:lang w:val="uk-UA"/>
        </w:rPr>
        <w:t>с.</w:t>
      </w:r>
      <w:r w:rsidR="00A62C4F" w:rsidRPr="00A62C4F">
        <w:rPr>
          <w:sz w:val="28"/>
          <w:szCs w:val="28"/>
          <w:lang w:val="uk-UA"/>
        </w:rPr>
        <w:t> </w:t>
      </w:r>
      <w:r w:rsidRPr="00A62C4F">
        <w:rPr>
          <w:sz w:val="28"/>
          <w:szCs w:val="28"/>
          <w:lang w:val="uk-UA"/>
        </w:rPr>
        <w:t>279</w:t>
      </w:r>
      <w:r>
        <w:rPr>
          <w:sz w:val="28"/>
          <w:szCs w:val="28"/>
          <w:lang w:val="uk-UA"/>
        </w:rPr>
        <w:t>].</w:t>
      </w:r>
      <w:r w:rsidR="00906472">
        <w:rPr>
          <w:sz w:val="28"/>
          <w:szCs w:val="28"/>
          <w:lang w:val="uk-UA"/>
        </w:rPr>
        <w:t xml:space="preserve"> </w:t>
      </w:r>
      <w:r>
        <w:rPr>
          <w:sz w:val="28"/>
          <w:szCs w:val="28"/>
          <w:lang w:val="uk-UA"/>
        </w:rPr>
        <w:t>Таким чином, в життя втілювалася давня мрія М. Грушевського, який ще в 1904 р. ратував за відкриття українознавчих кафедр на історико-філологічних факультетах вишів, де «окрім історії України й українського народу, з помічними науками (серед них особливо українсько-руська палеографія і архівознавство) мусить бути ще історія української літератури, діалектологія і порівнянна граматика української мови» [</w:t>
      </w:r>
      <w:r w:rsidR="00EA03C7">
        <w:rPr>
          <w:sz w:val="28"/>
          <w:szCs w:val="28"/>
          <w:lang w:val="uk-UA"/>
        </w:rPr>
        <w:t>1</w:t>
      </w:r>
      <w:r w:rsidR="00EA03C7" w:rsidRPr="00273EB2">
        <w:rPr>
          <w:sz w:val="28"/>
          <w:szCs w:val="28"/>
          <w:lang w:val="uk-UA"/>
        </w:rPr>
        <w:t>24</w:t>
      </w:r>
      <w:r w:rsidR="00A62C4F" w:rsidRPr="00A62C4F">
        <w:rPr>
          <w:sz w:val="28"/>
          <w:szCs w:val="28"/>
          <w:lang w:val="uk-UA"/>
        </w:rPr>
        <w:t>, </w:t>
      </w:r>
      <w:r w:rsidRPr="00A62C4F">
        <w:rPr>
          <w:sz w:val="28"/>
          <w:szCs w:val="28"/>
          <w:lang w:val="uk-UA"/>
        </w:rPr>
        <w:t>с.</w:t>
      </w:r>
      <w:r w:rsidR="00A62C4F" w:rsidRPr="00A62C4F">
        <w:rPr>
          <w:sz w:val="28"/>
          <w:szCs w:val="28"/>
          <w:lang w:val="uk-UA"/>
        </w:rPr>
        <w:t> </w:t>
      </w:r>
      <w:r w:rsidRPr="00A62C4F">
        <w:rPr>
          <w:sz w:val="28"/>
          <w:szCs w:val="28"/>
          <w:lang w:val="uk-UA"/>
        </w:rPr>
        <w:t>279</w:t>
      </w:r>
      <w:r>
        <w:rPr>
          <w:sz w:val="28"/>
          <w:szCs w:val="28"/>
          <w:lang w:val="uk-UA"/>
        </w:rPr>
        <w:t>]. Заснування таких структурних підрозділів ВНЗ заохочувалося і фінансувалося з метою деконструкції великого імперського наративу й впровадженн</w:t>
      </w:r>
      <w:r w:rsidR="004F14CB">
        <w:rPr>
          <w:sz w:val="28"/>
          <w:szCs w:val="28"/>
          <w:lang w:val="uk-UA"/>
        </w:rPr>
        <w:t>я</w:t>
      </w:r>
      <w:r>
        <w:rPr>
          <w:sz w:val="28"/>
          <w:szCs w:val="28"/>
          <w:lang w:val="uk-UA"/>
        </w:rPr>
        <w:t xml:space="preserve"> українського, що мав стати </w:t>
      </w:r>
      <w:r>
        <w:rPr>
          <w:color w:val="000000" w:themeColor="text1"/>
          <w:sz w:val="28"/>
          <w:szCs w:val="28"/>
          <w:lang w:val="uk-UA"/>
        </w:rPr>
        <w:t>базовою підвалиною національної ідентичності. Він мав злеґітимізувати право нації на власне</w:t>
      </w:r>
      <w:r>
        <w:rPr>
          <w:color w:val="000000" w:themeColor="text1"/>
          <w:sz w:val="27"/>
          <w:szCs w:val="27"/>
          <w:lang w:val="uk-UA"/>
        </w:rPr>
        <w:t xml:space="preserve">, </w:t>
      </w:r>
      <w:r>
        <w:rPr>
          <w:color w:val="000000" w:themeColor="text1"/>
          <w:sz w:val="28"/>
          <w:szCs w:val="28"/>
          <w:lang w:val="uk-UA"/>
        </w:rPr>
        <w:t>неповторне, унікальне буття у просторі-часі, право на культурне й політичне існування.</w:t>
      </w:r>
    </w:p>
    <w:p w:rsidR="00212741" w:rsidRDefault="00212741" w:rsidP="00212741">
      <w:pPr>
        <w:spacing w:after="0" w:line="360" w:lineRule="auto"/>
        <w:ind w:firstLine="567"/>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lastRenderedPageBreak/>
        <w:t>На думку С. Плохія</w:t>
      </w:r>
      <w:r w:rsidR="004F14CB">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w:t>
      </w:r>
      <w:r w:rsidR="004F14CB">
        <w:rPr>
          <w:rFonts w:ascii="Times New Roman" w:eastAsia="Times New Roman" w:hAnsi="Times New Roman" w:cs="Times New Roman"/>
          <w:color w:val="000000" w:themeColor="text1"/>
          <w:sz w:val="28"/>
          <w:szCs w:val="28"/>
          <w:lang w:val="uk-UA"/>
        </w:rPr>
        <w:t>наступність</w:t>
      </w:r>
      <w:r>
        <w:rPr>
          <w:rFonts w:ascii="Times New Roman" w:eastAsia="Times New Roman" w:hAnsi="Times New Roman" w:cs="Times New Roman"/>
          <w:color w:val="000000" w:themeColor="text1"/>
          <w:sz w:val="28"/>
          <w:szCs w:val="28"/>
          <w:lang w:val="uk-UA"/>
        </w:rPr>
        <w:t xml:space="preserve"> парадигми забезпечувалася естафетою протодержавних і державних форм: племінні союзи, початки державності, Київська Русь, Галицько-Волинське князівство (королівство), польсько-литовський період із наявністю осередків власної політичної організації («українські» маґнати, князі), козацька доба з апогеєм у вигляді напівавтономної Гетьманщини з її інституціями, </w:t>
      </w:r>
      <w:r w:rsidR="008B071D">
        <w:rPr>
          <w:rFonts w:ascii="Times New Roman" w:eastAsia="Times New Roman" w:hAnsi="Times New Roman" w:cs="Times New Roman"/>
          <w:color w:val="000000" w:themeColor="text1"/>
          <w:sz w:val="28"/>
          <w:szCs w:val="28"/>
          <w:lang w:val="uk-UA"/>
        </w:rPr>
        <w:t>національне відродження ХІХ </w:t>
      </w:r>
      <w:r>
        <w:rPr>
          <w:rFonts w:ascii="Times New Roman" w:eastAsia="Times New Roman" w:hAnsi="Times New Roman" w:cs="Times New Roman"/>
          <w:color w:val="000000" w:themeColor="text1"/>
          <w:sz w:val="28"/>
          <w:szCs w:val="28"/>
          <w:lang w:val="uk-UA"/>
        </w:rPr>
        <w:t>ст., Українська революція, а також повною переконаністю в осібному характері української нації, яка «відріжняється від своїх найблизших сусідів прикметами антрополоґічними – в будові тіла, і психофізичними – в складі індивідуальної вдачі, в відносинах родинних і суспільних, в побуті й культурі матеріальній і духовій</w:t>
      </w:r>
      <w:r w:rsidR="00A62C4F">
        <w:rPr>
          <w:rFonts w:ascii="Times New Roman" w:eastAsia="Times New Roman" w:hAnsi="Times New Roman" w:cs="Times New Roman"/>
          <w:color w:val="000000" w:themeColor="text1"/>
          <w:sz w:val="28"/>
          <w:szCs w:val="28"/>
          <w:lang w:val="uk-UA"/>
        </w:rPr>
        <w:t xml:space="preserve"> </w:t>
      </w:r>
      <w:r w:rsidR="00A62C4F">
        <w:rPr>
          <w:rFonts w:ascii="Times New Roman" w:hAnsi="Times New Roman"/>
          <w:sz w:val="28"/>
          <w:szCs w:val="28"/>
          <w:lang w:val="uk-UA"/>
        </w:rPr>
        <w:t>[</w:t>
      </w:r>
      <w:r w:rsidR="00EA03C7">
        <w:rPr>
          <w:rFonts w:ascii="Times New Roman" w:hAnsi="Times New Roman"/>
          <w:sz w:val="28"/>
          <w:szCs w:val="28"/>
          <w:lang w:val="uk-UA"/>
        </w:rPr>
        <w:t>3</w:t>
      </w:r>
      <w:r w:rsidR="00EA03C7" w:rsidRPr="00273EB2">
        <w:rPr>
          <w:rFonts w:ascii="Times New Roman" w:hAnsi="Times New Roman"/>
          <w:sz w:val="28"/>
          <w:szCs w:val="28"/>
          <w:lang w:val="uk-UA"/>
        </w:rPr>
        <w:t>4</w:t>
      </w:r>
      <w:r w:rsidR="00EA03C7">
        <w:rPr>
          <w:rFonts w:ascii="Times New Roman" w:hAnsi="Times New Roman"/>
          <w:sz w:val="28"/>
          <w:szCs w:val="28"/>
          <w:lang w:val="uk-UA"/>
        </w:rPr>
        <w:t>4</w:t>
      </w:r>
      <w:r w:rsidR="00A62C4F" w:rsidRPr="00A62C4F">
        <w:rPr>
          <w:rFonts w:ascii="Times New Roman" w:hAnsi="Times New Roman"/>
          <w:sz w:val="28"/>
          <w:szCs w:val="28"/>
          <w:lang w:val="uk-UA"/>
        </w:rPr>
        <w:t>, с. 185]</w:t>
      </w:r>
      <w:r>
        <w:rPr>
          <w:rFonts w:ascii="Times New Roman" w:eastAsia="Times New Roman" w:hAnsi="Times New Roman" w:cs="Times New Roman"/>
          <w:color w:val="000000" w:themeColor="text1"/>
          <w:sz w:val="28"/>
          <w:szCs w:val="28"/>
          <w:lang w:val="uk-UA"/>
        </w:rPr>
        <w:t>»</w:t>
      </w:r>
      <w:r w:rsidRPr="00A62C4F">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В цей період навчальні плани загальноосвітніх навчальних закладів й вищих шкіл будувалися за схемою запропонованою М. Грушевським. Весь курс вітчизняної історії поділявся на чотири великі етапи. Услід за першою «княжою добою» йшла «переходова» доба, яка починалася в середині XIV століття і в політичному сенсі визначалася пануванням литовської та польської держав. Третій етап охоплював «народню», або козацьку, добу, а четвертий називався «добою українського національного відродження» і містив події XIX століття. </w:t>
      </w:r>
    </w:p>
    <w:p w:rsidR="00212741" w:rsidRDefault="00212741" w:rsidP="00212741">
      <w:pPr>
        <w:spacing w:after="0" w:line="360" w:lineRule="auto"/>
        <w:ind w:firstLine="567"/>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Історична схема М. Грушевського містила два занепади і два відродження українського національного життя. Перший занепад стався потому, як у середині XIV століття припинило існувати останнє українське князівство, і тривав до кінця XVI століття. Відтак відродження кінця XVI століття, яке виявилося в піднесенні українського національного й культурного руху та козацтва. Наступний занепад припадає на другу половину XVIII століття – ліквідація Гетьманщини і Запорозької Січі. Після цього занепаду настає українське національне відродження XIX століття </w:t>
      </w:r>
      <w:r>
        <w:rPr>
          <w:rFonts w:ascii="Times New Roman" w:hAnsi="Times New Roman"/>
          <w:sz w:val="28"/>
          <w:szCs w:val="28"/>
          <w:lang w:val="uk-UA"/>
        </w:rPr>
        <w:t>[</w:t>
      </w:r>
      <w:r w:rsidR="00EA03C7">
        <w:rPr>
          <w:rFonts w:ascii="Times New Roman" w:hAnsi="Times New Roman"/>
          <w:sz w:val="28"/>
          <w:szCs w:val="28"/>
          <w:lang w:val="uk-UA"/>
        </w:rPr>
        <w:t>3</w:t>
      </w:r>
      <w:r w:rsidR="00EA03C7" w:rsidRPr="00273EB2">
        <w:rPr>
          <w:rFonts w:ascii="Times New Roman" w:hAnsi="Times New Roman"/>
          <w:sz w:val="28"/>
          <w:szCs w:val="28"/>
        </w:rPr>
        <w:t>4</w:t>
      </w:r>
      <w:r w:rsidR="00EA03C7">
        <w:rPr>
          <w:rFonts w:ascii="Times New Roman" w:hAnsi="Times New Roman"/>
          <w:sz w:val="28"/>
          <w:szCs w:val="28"/>
          <w:lang w:val="uk-UA"/>
        </w:rPr>
        <w:t>4</w:t>
      </w:r>
      <w:r w:rsidR="00A62C4F" w:rsidRPr="00A62C4F">
        <w:rPr>
          <w:rFonts w:ascii="Times New Roman" w:hAnsi="Times New Roman" w:cs="Times New Roman"/>
          <w:color w:val="000000" w:themeColor="text1"/>
          <w:sz w:val="20"/>
          <w:szCs w:val="20"/>
        </w:rPr>
        <w:t>, </w:t>
      </w:r>
      <w:r w:rsidRPr="00A62C4F">
        <w:rPr>
          <w:rFonts w:ascii="Times New Roman" w:hAnsi="Times New Roman"/>
          <w:sz w:val="28"/>
          <w:szCs w:val="28"/>
          <w:lang w:val="uk-UA"/>
        </w:rPr>
        <w:t>с.</w:t>
      </w:r>
      <w:r w:rsidR="00A62C4F" w:rsidRPr="00A62C4F">
        <w:rPr>
          <w:rFonts w:ascii="Times New Roman" w:hAnsi="Times New Roman"/>
          <w:sz w:val="28"/>
          <w:szCs w:val="28"/>
          <w:lang w:val="uk-UA"/>
        </w:rPr>
        <w:t> </w:t>
      </w:r>
      <w:r w:rsidRPr="00A62C4F">
        <w:rPr>
          <w:rFonts w:ascii="Times New Roman" w:hAnsi="Times New Roman"/>
          <w:sz w:val="28"/>
          <w:szCs w:val="28"/>
          <w:lang w:val="uk-UA"/>
        </w:rPr>
        <w:t>185</w:t>
      </w:r>
      <w:r w:rsidR="004F14CB">
        <w:rPr>
          <w:rFonts w:ascii="Times New Roman" w:hAnsi="Times New Roman"/>
          <w:sz w:val="28"/>
          <w:szCs w:val="28"/>
          <w:lang w:val="uk-UA"/>
        </w:rPr>
        <w:t>–</w:t>
      </w:r>
      <w:r w:rsidRPr="00A62C4F">
        <w:rPr>
          <w:rFonts w:ascii="Times New Roman" w:hAnsi="Times New Roman"/>
          <w:sz w:val="28"/>
          <w:szCs w:val="28"/>
          <w:lang w:val="uk-UA"/>
        </w:rPr>
        <w:t>186</w:t>
      </w:r>
      <w:r>
        <w:rPr>
          <w:rFonts w:ascii="Times New Roman" w:hAnsi="Times New Roman"/>
          <w:sz w:val="28"/>
          <w:szCs w:val="28"/>
          <w:lang w:val="uk-UA"/>
        </w:rPr>
        <w:t>]</w:t>
      </w:r>
      <w:r>
        <w:rPr>
          <w:rFonts w:ascii="Times New Roman" w:eastAsia="Times New Roman" w:hAnsi="Times New Roman" w:cs="Times New Roman"/>
          <w:color w:val="000000" w:themeColor="text1"/>
          <w:sz w:val="28"/>
          <w:szCs w:val="28"/>
          <w:lang w:val="uk-UA"/>
        </w:rPr>
        <w:t>.</w:t>
      </w:r>
    </w:p>
    <w:p w:rsidR="00DF0E2A" w:rsidRPr="00F82E24" w:rsidRDefault="004F14CB" w:rsidP="00A62C4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3E3E49" w:rsidRPr="009F61F3">
        <w:rPr>
          <w:rFonts w:ascii="Times New Roman" w:hAnsi="Times New Roman" w:cs="Times New Roman"/>
          <w:sz w:val="28"/>
          <w:szCs w:val="28"/>
        </w:rPr>
        <w:t xml:space="preserve"> нормативних документах також чітко прослідковується п</w:t>
      </w:r>
      <w:r w:rsidR="00DF0E2A" w:rsidRPr="009F61F3">
        <w:rPr>
          <w:rFonts w:ascii="Times New Roman" w:hAnsi="Times New Roman" w:cs="Times New Roman"/>
          <w:sz w:val="28"/>
          <w:szCs w:val="28"/>
        </w:rPr>
        <w:t xml:space="preserve">рагнення поєднати скорочений термін навчання з насиченням змісту кожної дисципліни. Наочним прикладом цього може бути курс історії України. Так, визначалося, що він не може бути епізодичним чи спрямований на висвітлення </w:t>
      </w:r>
      <w:r w:rsidR="00DF0E2A" w:rsidRPr="009F61F3">
        <w:rPr>
          <w:rFonts w:ascii="Times New Roman" w:hAnsi="Times New Roman" w:cs="Times New Roman"/>
          <w:sz w:val="28"/>
          <w:szCs w:val="28"/>
        </w:rPr>
        <w:lastRenderedPageBreak/>
        <w:t>конкретної доби, оскільки це не дасть можливості слухачам розібратися в загальноісторичному процесі, причинно-наслідкових зв’язках, важливих проблемах сучасної історії. Необхідно було у стислій, але разом з тим в доступній формі, дати слухачам загальний огляд самих процесів, які були характерні для кожної доби. Рекомендувалос</w:t>
      </w:r>
      <w:r>
        <w:rPr>
          <w:rFonts w:ascii="Times New Roman" w:hAnsi="Times New Roman" w:cs="Times New Roman"/>
          <w:sz w:val="28"/>
          <w:szCs w:val="28"/>
          <w:lang w:val="uk-UA"/>
        </w:rPr>
        <w:t>я</w:t>
      </w:r>
      <w:r w:rsidR="00DF0E2A" w:rsidRPr="009F61F3">
        <w:rPr>
          <w:rFonts w:ascii="Times New Roman" w:hAnsi="Times New Roman" w:cs="Times New Roman"/>
          <w:sz w:val="28"/>
          <w:szCs w:val="28"/>
        </w:rPr>
        <w:t xml:space="preserve"> звертати особливу увагу на суперечливі проблеми історіографії: мовна і культурна унікальність українського народу, походження дефініцій «Русь», «Україна», «Малоросія». Основу програми складали такі інформаці</w:t>
      </w:r>
      <w:r w:rsidR="008B071D" w:rsidRPr="009F61F3">
        <w:rPr>
          <w:rFonts w:ascii="Times New Roman" w:hAnsi="Times New Roman" w:cs="Times New Roman"/>
          <w:sz w:val="28"/>
          <w:szCs w:val="28"/>
        </w:rPr>
        <w:t>йні блоки з історії України: 1. </w:t>
      </w:r>
      <w:r w:rsidR="00DF0E2A" w:rsidRPr="009F61F3">
        <w:rPr>
          <w:rFonts w:ascii="Times New Roman" w:hAnsi="Times New Roman" w:cs="Times New Roman"/>
          <w:sz w:val="28"/>
          <w:szCs w:val="28"/>
        </w:rPr>
        <w:t>Звичайна схема «русской» історії та її критика. Термінологія: Русь, Малоросія, Україна. Питання про окремі</w:t>
      </w:r>
      <w:r w:rsidR="008B071D" w:rsidRPr="009F61F3">
        <w:rPr>
          <w:rFonts w:ascii="Times New Roman" w:hAnsi="Times New Roman" w:cs="Times New Roman"/>
          <w:sz w:val="28"/>
          <w:szCs w:val="28"/>
        </w:rPr>
        <w:t>шність українського племені</w:t>
      </w:r>
      <w:r>
        <w:rPr>
          <w:rFonts w:ascii="Times New Roman" w:hAnsi="Times New Roman" w:cs="Times New Roman"/>
          <w:sz w:val="28"/>
          <w:szCs w:val="28"/>
          <w:lang w:val="uk-UA"/>
        </w:rPr>
        <w:t xml:space="preserve">. </w:t>
      </w:r>
      <w:r w:rsidR="008B071D" w:rsidRPr="009F61F3">
        <w:rPr>
          <w:rFonts w:ascii="Times New Roman" w:hAnsi="Times New Roman" w:cs="Times New Roman"/>
          <w:sz w:val="28"/>
          <w:szCs w:val="28"/>
        </w:rPr>
        <w:t>2. </w:t>
      </w:r>
      <w:r w:rsidR="00DF0E2A" w:rsidRPr="009F61F3">
        <w:rPr>
          <w:rFonts w:ascii="Times New Roman" w:hAnsi="Times New Roman" w:cs="Times New Roman"/>
          <w:sz w:val="28"/>
          <w:szCs w:val="28"/>
        </w:rPr>
        <w:t>Історіографія. Розвиток української істор</w:t>
      </w:r>
      <w:r>
        <w:rPr>
          <w:rFonts w:ascii="Times New Roman" w:hAnsi="Times New Roman" w:cs="Times New Roman"/>
          <w:sz w:val="28"/>
          <w:szCs w:val="28"/>
        </w:rPr>
        <w:t>ичної науки. Напрямки й теорії</w:t>
      </w:r>
      <w:r>
        <w:rPr>
          <w:rFonts w:ascii="Times New Roman" w:hAnsi="Times New Roman" w:cs="Times New Roman"/>
          <w:sz w:val="28"/>
          <w:szCs w:val="28"/>
          <w:lang w:val="uk-UA"/>
        </w:rPr>
        <w:t xml:space="preserve">. </w:t>
      </w:r>
      <w:r w:rsidR="008B071D" w:rsidRPr="009F61F3">
        <w:rPr>
          <w:rFonts w:ascii="Times New Roman" w:hAnsi="Times New Roman" w:cs="Times New Roman"/>
          <w:sz w:val="28"/>
          <w:szCs w:val="28"/>
        </w:rPr>
        <w:t>3. </w:t>
      </w:r>
      <w:r w:rsidR="00DF0E2A" w:rsidRPr="009F61F3">
        <w:rPr>
          <w:rFonts w:ascii="Times New Roman" w:hAnsi="Times New Roman" w:cs="Times New Roman"/>
          <w:sz w:val="28"/>
          <w:szCs w:val="28"/>
        </w:rPr>
        <w:t>Короткий огляд передісторичних часів. Доба Київська. Політична історія Київської Держави. Економічна і суспільно-політична структура</w:t>
      </w:r>
      <w:r>
        <w:rPr>
          <w:rFonts w:ascii="Times New Roman" w:hAnsi="Times New Roman" w:cs="Times New Roman"/>
          <w:sz w:val="28"/>
          <w:szCs w:val="28"/>
          <w:lang w:val="uk-UA"/>
        </w:rPr>
        <w:t xml:space="preserve">. </w:t>
      </w:r>
      <w:r w:rsidR="00DF0E2A" w:rsidRPr="009F61F3">
        <w:rPr>
          <w:rFonts w:ascii="Times New Roman" w:hAnsi="Times New Roman" w:cs="Times New Roman"/>
          <w:sz w:val="28"/>
          <w:szCs w:val="28"/>
        </w:rPr>
        <w:t xml:space="preserve">4. Державна система Київської Русі (теорії). Питання про спустошення Київської Русі </w:t>
      </w:r>
      <w:r>
        <w:rPr>
          <w:rFonts w:ascii="Times New Roman" w:hAnsi="Times New Roman" w:cs="Times New Roman"/>
          <w:sz w:val="28"/>
          <w:szCs w:val="28"/>
        </w:rPr>
        <w:t>після татар (Гіпотеза Погодіна)</w:t>
      </w:r>
      <w:r>
        <w:rPr>
          <w:rFonts w:ascii="Times New Roman" w:hAnsi="Times New Roman" w:cs="Times New Roman"/>
          <w:sz w:val="28"/>
          <w:szCs w:val="28"/>
          <w:lang w:val="uk-UA"/>
        </w:rPr>
        <w:t>.</w:t>
      </w:r>
      <w:r w:rsidR="00DF0E2A" w:rsidRPr="009F61F3">
        <w:rPr>
          <w:rFonts w:ascii="Times New Roman" w:hAnsi="Times New Roman" w:cs="Times New Roman"/>
          <w:sz w:val="28"/>
          <w:szCs w:val="28"/>
        </w:rPr>
        <w:t xml:space="preserve"> 5</w:t>
      </w:r>
      <w:r>
        <w:rPr>
          <w:rFonts w:ascii="Times New Roman" w:hAnsi="Times New Roman" w:cs="Times New Roman"/>
          <w:sz w:val="28"/>
          <w:szCs w:val="28"/>
        </w:rPr>
        <w:t>. Галицько-Волинське князівство</w:t>
      </w:r>
      <w:r>
        <w:rPr>
          <w:rFonts w:ascii="Times New Roman" w:hAnsi="Times New Roman" w:cs="Times New Roman"/>
          <w:sz w:val="28"/>
          <w:szCs w:val="28"/>
          <w:lang w:val="uk-UA"/>
        </w:rPr>
        <w:t>.</w:t>
      </w:r>
      <w:r w:rsidR="00DF0E2A" w:rsidRPr="009F61F3">
        <w:rPr>
          <w:rFonts w:ascii="Times New Roman" w:hAnsi="Times New Roman" w:cs="Times New Roman"/>
          <w:sz w:val="28"/>
          <w:szCs w:val="28"/>
        </w:rPr>
        <w:t xml:space="preserve"> 6. Велике князівство Литовське. Політичний устрій</w:t>
      </w:r>
      <w:r>
        <w:rPr>
          <w:rFonts w:ascii="Times New Roman" w:hAnsi="Times New Roman" w:cs="Times New Roman"/>
          <w:sz w:val="28"/>
          <w:szCs w:val="28"/>
          <w:lang w:val="uk-UA"/>
        </w:rPr>
        <w:t xml:space="preserve">. </w:t>
      </w:r>
      <w:r w:rsidR="00DF0E2A" w:rsidRPr="009F61F3">
        <w:rPr>
          <w:rFonts w:ascii="Times New Roman" w:hAnsi="Times New Roman" w:cs="Times New Roman"/>
          <w:sz w:val="28"/>
          <w:szCs w:val="28"/>
        </w:rPr>
        <w:t xml:space="preserve">7. Державний і суспільно-економічний устрій </w:t>
      </w:r>
      <w:r>
        <w:rPr>
          <w:rFonts w:ascii="Times New Roman" w:hAnsi="Times New Roman" w:cs="Times New Roman"/>
          <w:sz w:val="28"/>
          <w:szCs w:val="28"/>
        </w:rPr>
        <w:t>Великого князівства Литовського</w:t>
      </w:r>
      <w:r>
        <w:rPr>
          <w:rFonts w:ascii="Times New Roman" w:hAnsi="Times New Roman" w:cs="Times New Roman"/>
          <w:sz w:val="28"/>
          <w:szCs w:val="28"/>
          <w:lang w:val="uk-UA"/>
        </w:rPr>
        <w:t>.</w:t>
      </w:r>
      <w:r w:rsidR="00DF0E2A" w:rsidRPr="009F61F3">
        <w:rPr>
          <w:rFonts w:ascii="Times New Roman" w:hAnsi="Times New Roman" w:cs="Times New Roman"/>
          <w:sz w:val="28"/>
          <w:szCs w:val="28"/>
        </w:rPr>
        <w:t xml:space="preserve"> 8. Початок козаччини. Державний і су</w:t>
      </w:r>
      <w:r>
        <w:rPr>
          <w:rFonts w:ascii="Times New Roman" w:hAnsi="Times New Roman" w:cs="Times New Roman"/>
          <w:sz w:val="28"/>
          <w:szCs w:val="28"/>
        </w:rPr>
        <w:t>спільний устрій Речі Посполитої</w:t>
      </w:r>
      <w:r>
        <w:rPr>
          <w:rFonts w:ascii="Times New Roman" w:hAnsi="Times New Roman" w:cs="Times New Roman"/>
          <w:sz w:val="28"/>
          <w:szCs w:val="28"/>
          <w:lang w:val="uk-UA"/>
        </w:rPr>
        <w:t>.</w:t>
      </w:r>
      <w:r w:rsidR="00DF0E2A" w:rsidRPr="009F61F3">
        <w:rPr>
          <w:rFonts w:ascii="Times New Roman" w:hAnsi="Times New Roman" w:cs="Times New Roman"/>
          <w:sz w:val="28"/>
          <w:szCs w:val="28"/>
        </w:rPr>
        <w:t xml:space="preserve"> 9. Релігійна унія і культурно-національний </w:t>
      </w:r>
      <w:r>
        <w:rPr>
          <w:rFonts w:ascii="Times New Roman" w:hAnsi="Times New Roman" w:cs="Times New Roman"/>
          <w:sz w:val="28"/>
          <w:szCs w:val="28"/>
        </w:rPr>
        <w:t>рух на Україні в XVII–XVIII ст.</w:t>
      </w:r>
      <w:r>
        <w:rPr>
          <w:rFonts w:ascii="Times New Roman" w:hAnsi="Times New Roman" w:cs="Times New Roman"/>
          <w:sz w:val="28"/>
          <w:szCs w:val="28"/>
          <w:lang w:val="uk-UA"/>
        </w:rPr>
        <w:t>.</w:t>
      </w:r>
      <w:r w:rsidR="00DF0E2A" w:rsidRPr="009F61F3">
        <w:rPr>
          <w:rFonts w:ascii="Times New Roman" w:hAnsi="Times New Roman" w:cs="Times New Roman"/>
          <w:sz w:val="28"/>
          <w:szCs w:val="28"/>
        </w:rPr>
        <w:t xml:space="preserve"> 10. </w:t>
      </w:r>
      <w:r>
        <w:rPr>
          <w:rFonts w:ascii="Times New Roman" w:hAnsi="Times New Roman" w:cs="Times New Roman"/>
          <w:sz w:val="28"/>
          <w:szCs w:val="28"/>
        </w:rPr>
        <w:t>Козаччина за часів Сагайдачного</w:t>
      </w:r>
      <w:r>
        <w:rPr>
          <w:rFonts w:ascii="Times New Roman" w:hAnsi="Times New Roman" w:cs="Times New Roman"/>
          <w:sz w:val="28"/>
          <w:szCs w:val="28"/>
          <w:lang w:val="uk-UA"/>
        </w:rPr>
        <w:t>.</w:t>
      </w:r>
      <w:r w:rsidR="00DF0E2A" w:rsidRPr="009F61F3">
        <w:rPr>
          <w:rFonts w:ascii="Times New Roman" w:hAnsi="Times New Roman" w:cs="Times New Roman"/>
          <w:sz w:val="28"/>
          <w:szCs w:val="28"/>
        </w:rPr>
        <w:t xml:space="preserve"> 11. Козацько-польські ві</w:t>
      </w:r>
      <w:r>
        <w:rPr>
          <w:rFonts w:ascii="Times New Roman" w:hAnsi="Times New Roman" w:cs="Times New Roman"/>
          <w:sz w:val="28"/>
          <w:szCs w:val="28"/>
        </w:rPr>
        <w:t>дносини після Сагайдачного</w:t>
      </w:r>
      <w:r>
        <w:rPr>
          <w:rFonts w:ascii="Times New Roman" w:hAnsi="Times New Roman" w:cs="Times New Roman"/>
          <w:sz w:val="28"/>
          <w:szCs w:val="28"/>
          <w:lang w:val="uk-UA"/>
        </w:rPr>
        <w:t>.</w:t>
      </w:r>
      <w:r w:rsidR="008B071D" w:rsidRPr="009F61F3">
        <w:rPr>
          <w:rFonts w:ascii="Times New Roman" w:hAnsi="Times New Roman" w:cs="Times New Roman"/>
          <w:sz w:val="28"/>
          <w:szCs w:val="28"/>
        </w:rPr>
        <w:t xml:space="preserve"> 12. </w:t>
      </w:r>
      <w:r w:rsidR="00DF0E2A" w:rsidRPr="009F61F3">
        <w:rPr>
          <w:rFonts w:ascii="Times New Roman" w:hAnsi="Times New Roman" w:cs="Times New Roman"/>
          <w:sz w:val="28"/>
          <w:szCs w:val="28"/>
        </w:rPr>
        <w:t>Народна ре</w:t>
      </w:r>
      <w:r>
        <w:rPr>
          <w:rFonts w:ascii="Times New Roman" w:hAnsi="Times New Roman" w:cs="Times New Roman"/>
          <w:sz w:val="28"/>
          <w:szCs w:val="28"/>
        </w:rPr>
        <w:t>волюція XVII ст. (Хмельниччина)</w:t>
      </w:r>
      <w:r>
        <w:rPr>
          <w:rFonts w:ascii="Times New Roman" w:hAnsi="Times New Roman" w:cs="Times New Roman"/>
          <w:sz w:val="28"/>
          <w:szCs w:val="28"/>
          <w:lang w:val="uk-UA"/>
        </w:rPr>
        <w:t>.</w:t>
      </w:r>
      <w:r w:rsidR="00DF0E2A" w:rsidRPr="009F61F3">
        <w:rPr>
          <w:rFonts w:ascii="Times New Roman" w:hAnsi="Times New Roman" w:cs="Times New Roman"/>
          <w:sz w:val="28"/>
          <w:szCs w:val="28"/>
        </w:rPr>
        <w:t xml:space="preserve"> 13. Переяславські статті і питання державно-пра</w:t>
      </w:r>
      <w:r>
        <w:rPr>
          <w:rFonts w:ascii="Times New Roman" w:hAnsi="Times New Roman" w:cs="Times New Roman"/>
          <w:sz w:val="28"/>
          <w:szCs w:val="28"/>
        </w:rPr>
        <w:t>вових відносин Москви і України</w:t>
      </w:r>
      <w:r>
        <w:rPr>
          <w:rFonts w:ascii="Times New Roman" w:hAnsi="Times New Roman" w:cs="Times New Roman"/>
          <w:sz w:val="28"/>
          <w:szCs w:val="28"/>
          <w:lang w:val="uk-UA"/>
        </w:rPr>
        <w:t>.</w:t>
      </w:r>
      <w:r w:rsidR="00DF0E2A" w:rsidRPr="009F61F3">
        <w:rPr>
          <w:rFonts w:ascii="Times New Roman" w:hAnsi="Times New Roman" w:cs="Times New Roman"/>
          <w:sz w:val="28"/>
          <w:szCs w:val="28"/>
        </w:rPr>
        <w:t xml:space="preserve"> 14. Козацько-ві</w:t>
      </w:r>
      <w:r>
        <w:rPr>
          <w:rFonts w:ascii="Times New Roman" w:hAnsi="Times New Roman" w:cs="Times New Roman"/>
          <w:sz w:val="28"/>
          <w:szCs w:val="28"/>
        </w:rPr>
        <w:t>йськовий устрій після революції</w:t>
      </w:r>
      <w:r>
        <w:rPr>
          <w:rFonts w:ascii="Times New Roman" w:hAnsi="Times New Roman" w:cs="Times New Roman"/>
          <w:sz w:val="28"/>
          <w:szCs w:val="28"/>
          <w:lang w:val="uk-UA"/>
        </w:rPr>
        <w:t>.</w:t>
      </w:r>
      <w:r w:rsidR="00DF0E2A" w:rsidRPr="009F61F3">
        <w:rPr>
          <w:rFonts w:ascii="Times New Roman" w:hAnsi="Times New Roman" w:cs="Times New Roman"/>
          <w:sz w:val="28"/>
          <w:szCs w:val="28"/>
        </w:rPr>
        <w:t xml:space="preserve"> 15. Руїна.</w:t>
      </w:r>
      <w:r>
        <w:rPr>
          <w:rFonts w:ascii="Times New Roman" w:hAnsi="Times New Roman" w:cs="Times New Roman"/>
          <w:sz w:val="28"/>
          <w:szCs w:val="28"/>
        </w:rPr>
        <w:t xml:space="preserve"> Її соціально-економічний зміст</w:t>
      </w:r>
      <w:r>
        <w:rPr>
          <w:rFonts w:ascii="Times New Roman" w:hAnsi="Times New Roman" w:cs="Times New Roman"/>
          <w:sz w:val="28"/>
          <w:szCs w:val="28"/>
          <w:lang w:val="uk-UA"/>
        </w:rPr>
        <w:t>.</w:t>
      </w:r>
      <w:r w:rsidR="00DF0E2A" w:rsidRPr="009F61F3">
        <w:rPr>
          <w:rFonts w:ascii="Times New Roman" w:hAnsi="Times New Roman" w:cs="Times New Roman"/>
          <w:sz w:val="28"/>
          <w:szCs w:val="28"/>
        </w:rPr>
        <w:t xml:space="preserve"> 16. Гетьманщина в останній своїй доб</w:t>
      </w:r>
      <w:r>
        <w:rPr>
          <w:rFonts w:ascii="Times New Roman" w:hAnsi="Times New Roman" w:cs="Times New Roman"/>
          <w:sz w:val="28"/>
          <w:szCs w:val="28"/>
        </w:rPr>
        <w:t>і. Останні гетьмани автономісти</w:t>
      </w:r>
      <w:r>
        <w:rPr>
          <w:rFonts w:ascii="Times New Roman" w:hAnsi="Times New Roman" w:cs="Times New Roman"/>
          <w:sz w:val="28"/>
          <w:szCs w:val="28"/>
          <w:lang w:val="uk-UA"/>
        </w:rPr>
        <w:t>.</w:t>
      </w:r>
      <w:r w:rsidR="00DF0E2A" w:rsidRPr="009F61F3">
        <w:rPr>
          <w:rFonts w:ascii="Times New Roman" w:hAnsi="Times New Roman" w:cs="Times New Roman"/>
          <w:sz w:val="28"/>
          <w:szCs w:val="28"/>
        </w:rPr>
        <w:t xml:space="preserve"> 17. Правобережна Україн</w:t>
      </w:r>
      <w:r>
        <w:rPr>
          <w:rFonts w:ascii="Times New Roman" w:hAnsi="Times New Roman" w:cs="Times New Roman"/>
          <w:sz w:val="28"/>
          <w:szCs w:val="28"/>
        </w:rPr>
        <w:t>а після Руїни. Гайдамаччина</w:t>
      </w:r>
      <w:r>
        <w:rPr>
          <w:rFonts w:ascii="Times New Roman" w:hAnsi="Times New Roman" w:cs="Times New Roman"/>
          <w:sz w:val="28"/>
          <w:szCs w:val="28"/>
          <w:lang w:val="uk-UA"/>
        </w:rPr>
        <w:t>.</w:t>
      </w:r>
      <w:r w:rsidR="00DF0E2A" w:rsidRPr="009F61F3">
        <w:rPr>
          <w:rFonts w:ascii="Times New Roman" w:hAnsi="Times New Roman" w:cs="Times New Roman"/>
          <w:sz w:val="28"/>
          <w:szCs w:val="28"/>
        </w:rPr>
        <w:t xml:space="preserve"> 18. Нац</w:t>
      </w:r>
      <w:r>
        <w:rPr>
          <w:rFonts w:ascii="Times New Roman" w:hAnsi="Times New Roman" w:cs="Times New Roman"/>
          <w:sz w:val="28"/>
          <w:szCs w:val="28"/>
        </w:rPr>
        <w:t>іональна ідея козацької старшин</w:t>
      </w:r>
      <w:r>
        <w:rPr>
          <w:rFonts w:ascii="Times New Roman" w:hAnsi="Times New Roman" w:cs="Times New Roman"/>
          <w:sz w:val="28"/>
          <w:szCs w:val="28"/>
          <w:lang w:val="uk-UA"/>
        </w:rPr>
        <w:t>.</w:t>
      </w:r>
      <w:r w:rsidR="00DF0E2A" w:rsidRPr="009F61F3">
        <w:rPr>
          <w:rFonts w:ascii="Times New Roman" w:hAnsi="Times New Roman" w:cs="Times New Roman"/>
          <w:sz w:val="28"/>
          <w:szCs w:val="28"/>
        </w:rPr>
        <w:t xml:space="preserve"> 19. Нова українська інтелігенці</w:t>
      </w:r>
      <w:r>
        <w:rPr>
          <w:rFonts w:ascii="Times New Roman" w:hAnsi="Times New Roman" w:cs="Times New Roman"/>
          <w:sz w:val="28"/>
          <w:szCs w:val="28"/>
        </w:rPr>
        <w:t>я. Кирило-мефодіївське братство</w:t>
      </w:r>
      <w:r>
        <w:rPr>
          <w:rFonts w:ascii="Times New Roman" w:hAnsi="Times New Roman" w:cs="Times New Roman"/>
          <w:sz w:val="28"/>
          <w:szCs w:val="28"/>
          <w:lang w:val="uk-UA"/>
        </w:rPr>
        <w:t>.</w:t>
      </w:r>
      <w:r w:rsidR="00DF0E2A" w:rsidRPr="009F61F3">
        <w:rPr>
          <w:rFonts w:ascii="Times New Roman" w:hAnsi="Times New Roman" w:cs="Times New Roman"/>
          <w:sz w:val="28"/>
          <w:szCs w:val="28"/>
        </w:rPr>
        <w:t xml:space="preserve"> 20. 60-і роки. «Основа». 70-80 роки. «</w:t>
      </w:r>
      <w:r>
        <w:rPr>
          <w:rFonts w:ascii="Times New Roman" w:hAnsi="Times New Roman" w:cs="Times New Roman"/>
          <w:sz w:val="28"/>
          <w:szCs w:val="28"/>
        </w:rPr>
        <w:t>Стара громада». Українофільство</w:t>
      </w:r>
      <w:r>
        <w:rPr>
          <w:rFonts w:ascii="Times New Roman" w:hAnsi="Times New Roman" w:cs="Times New Roman"/>
          <w:sz w:val="28"/>
          <w:szCs w:val="28"/>
          <w:lang w:val="uk-UA"/>
        </w:rPr>
        <w:t>.</w:t>
      </w:r>
      <w:r w:rsidR="00DF0E2A" w:rsidRPr="009F61F3">
        <w:rPr>
          <w:rFonts w:ascii="Times New Roman" w:hAnsi="Times New Roman" w:cs="Times New Roman"/>
          <w:sz w:val="28"/>
          <w:szCs w:val="28"/>
        </w:rPr>
        <w:t xml:space="preserve"> 21. Г</w:t>
      </w:r>
      <w:r w:rsidR="00437728">
        <w:rPr>
          <w:rFonts w:ascii="Times New Roman" w:hAnsi="Times New Roman" w:cs="Times New Roman"/>
          <w:sz w:val="28"/>
          <w:szCs w:val="28"/>
        </w:rPr>
        <w:t>алицьке національне відродження</w:t>
      </w:r>
      <w:r w:rsidR="00437728">
        <w:rPr>
          <w:rFonts w:ascii="Times New Roman" w:hAnsi="Times New Roman" w:cs="Times New Roman"/>
          <w:sz w:val="28"/>
          <w:szCs w:val="28"/>
          <w:lang w:val="uk-UA"/>
        </w:rPr>
        <w:t>.</w:t>
      </w:r>
      <w:r w:rsidR="00DF0E2A" w:rsidRPr="009F61F3">
        <w:rPr>
          <w:rFonts w:ascii="Times New Roman" w:hAnsi="Times New Roman" w:cs="Times New Roman"/>
          <w:sz w:val="28"/>
          <w:szCs w:val="28"/>
        </w:rPr>
        <w:t xml:space="preserve"> 22. Український рух на переломі XX</w:t>
      </w:r>
      <w:r w:rsidR="003404E6" w:rsidRPr="009F61F3">
        <w:rPr>
          <w:rFonts w:ascii="Times New Roman" w:hAnsi="Times New Roman" w:cs="Times New Roman"/>
          <w:sz w:val="28"/>
          <w:szCs w:val="28"/>
        </w:rPr>
        <w:t xml:space="preserve"> </w:t>
      </w:r>
      <w:r>
        <w:rPr>
          <w:rFonts w:ascii="Times New Roman" w:hAnsi="Times New Roman" w:cs="Times New Roman"/>
          <w:sz w:val="28"/>
          <w:szCs w:val="28"/>
        </w:rPr>
        <w:t>ст. Політичні групи. 1905 рік</w:t>
      </w:r>
      <w:r>
        <w:rPr>
          <w:rFonts w:ascii="Times New Roman" w:hAnsi="Times New Roman" w:cs="Times New Roman"/>
          <w:sz w:val="28"/>
          <w:szCs w:val="28"/>
          <w:lang w:val="uk-UA"/>
        </w:rPr>
        <w:t>.</w:t>
      </w:r>
      <w:r w:rsidR="00DF0E2A" w:rsidRPr="009F61F3">
        <w:rPr>
          <w:rFonts w:ascii="Times New Roman" w:hAnsi="Times New Roman" w:cs="Times New Roman"/>
          <w:sz w:val="28"/>
          <w:szCs w:val="28"/>
        </w:rPr>
        <w:t xml:space="preserve"> 23. Україна в періо</w:t>
      </w:r>
      <w:r>
        <w:rPr>
          <w:rFonts w:ascii="Times New Roman" w:hAnsi="Times New Roman" w:cs="Times New Roman"/>
          <w:sz w:val="28"/>
          <w:szCs w:val="28"/>
        </w:rPr>
        <w:t>д між революціями 1905–1917 рр.</w:t>
      </w:r>
      <w:r>
        <w:rPr>
          <w:rFonts w:ascii="Times New Roman" w:hAnsi="Times New Roman" w:cs="Times New Roman"/>
          <w:sz w:val="28"/>
          <w:szCs w:val="28"/>
          <w:lang w:val="uk-UA"/>
        </w:rPr>
        <w:t>.</w:t>
      </w:r>
      <w:r w:rsidR="00DF0E2A" w:rsidRPr="009F61F3">
        <w:rPr>
          <w:rFonts w:ascii="Times New Roman" w:hAnsi="Times New Roman" w:cs="Times New Roman"/>
          <w:sz w:val="28"/>
          <w:szCs w:val="28"/>
        </w:rPr>
        <w:t xml:space="preserve"> 24</w:t>
      </w:r>
      <w:r w:rsidR="00437728">
        <w:rPr>
          <w:rFonts w:ascii="Times New Roman" w:hAnsi="Times New Roman" w:cs="Times New Roman"/>
          <w:sz w:val="28"/>
          <w:szCs w:val="28"/>
        </w:rPr>
        <w:t>. Рік революції (1917–1918 рр.)</w:t>
      </w:r>
      <w:r w:rsidR="00437728">
        <w:rPr>
          <w:rFonts w:ascii="Times New Roman" w:hAnsi="Times New Roman" w:cs="Times New Roman"/>
          <w:sz w:val="28"/>
          <w:szCs w:val="28"/>
          <w:lang w:val="uk-UA"/>
        </w:rPr>
        <w:t>.</w:t>
      </w:r>
      <w:r w:rsidR="00DF0E2A" w:rsidRPr="009F61F3">
        <w:rPr>
          <w:rFonts w:ascii="Times New Roman" w:hAnsi="Times New Roman" w:cs="Times New Roman"/>
          <w:sz w:val="28"/>
          <w:szCs w:val="28"/>
        </w:rPr>
        <w:t xml:space="preserve"> 25</w:t>
      </w:r>
      <w:r>
        <w:rPr>
          <w:rFonts w:ascii="Times New Roman" w:hAnsi="Times New Roman" w:cs="Times New Roman"/>
          <w:sz w:val="28"/>
          <w:szCs w:val="28"/>
          <w:lang w:val="uk-UA"/>
        </w:rPr>
        <w:t>.</w:t>
      </w:r>
      <w:r w:rsidR="00DF0E2A" w:rsidRPr="009F61F3">
        <w:rPr>
          <w:rFonts w:ascii="Times New Roman" w:hAnsi="Times New Roman" w:cs="Times New Roman"/>
          <w:sz w:val="28"/>
          <w:szCs w:val="28"/>
        </w:rPr>
        <w:t xml:space="preserve"> Українська </w:t>
      </w:r>
      <w:r w:rsidR="00DF0E2A" w:rsidRPr="009F61F3">
        <w:rPr>
          <w:rFonts w:ascii="Times New Roman" w:hAnsi="Times New Roman" w:cs="Times New Roman"/>
          <w:sz w:val="28"/>
          <w:szCs w:val="28"/>
        </w:rPr>
        <w:lastRenderedPageBreak/>
        <w:t>справа, як міжнародна проблема. Соціальні і національні фактори її розв’язання</w:t>
      </w:r>
      <w:r w:rsidR="009F61F3" w:rsidRPr="009F61F3">
        <w:rPr>
          <w:rFonts w:ascii="Times New Roman" w:hAnsi="Times New Roman" w:cs="Times New Roman"/>
          <w:sz w:val="28"/>
          <w:szCs w:val="28"/>
          <w:lang w:val="uk-UA"/>
        </w:rPr>
        <w:t xml:space="preserve"> </w:t>
      </w:r>
      <w:r w:rsidR="00DF0E2A" w:rsidRPr="009F61F3">
        <w:rPr>
          <w:rFonts w:ascii="Times New Roman" w:hAnsi="Times New Roman" w:cs="Times New Roman"/>
          <w:sz w:val="28"/>
          <w:szCs w:val="28"/>
        </w:rPr>
        <w:t>[</w:t>
      </w:r>
      <w:r w:rsidR="00EA03C7" w:rsidRPr="00A62C4F">
        <w:rPr>
          <w:rFonts w:ascii="Times New Roman" w:hAnsi="Times New Roman" w:cs="Times New Roman"/>
          <w:sz w:val="28"/>
          <w:szCs w:val="28"/>
          <w:lang w:val="uk-UA"/>
        </w:rPr>
        <w:t>5</w:t>
      </w:r>
      <w:r w:rsidR="00EA03C7" w:rsidRPr="00273EB2">
        <w:rPr>
          <w:rFonts w:ascii="Times New Roman" w:hAnsi="Times New Roman" w:cs="Times New Roman"/>
          <w:sz w:val="28"/>
          <w:szCs w:val="28"/>
        </w:rPr>
        <w:t>1</w:t>
      </w:r>
      <w:r w:rsidR="00EA03C7">
        <w:rPr>
          <w:rFonts w:ascii="Times New Roman" w:hAnsi="Times New Roman" w:cs="Times New Roman"/>
          <w:sz w:val="28"/>
          <w:szCs w:val="28"/>
          <w:lang w:val="uk-UA"/>
        </w:rPr>
        <w:t>9</w:t>
      </w:r>
      <w:r w:rsidR="00694768">
        <w:rPr>
          <w:rFonts w:ascii="Times New Roman" w:hAnsi="Times New Roman" w:cs="Times New Roman"/>
          <w:sz w:val="28"/>
          <w:szCs w:val="28"/>
          <w:lang w:val="uk-UA"/>
        </w:rPr>
        <w:t>, с. 14</w:t>
      </w:r>
      <w:r w:rsidR="00DF0E2A" w:rsidRPr="00F82E24">
        <w:rPr>
          <w:rFonts w:ascii="Times New Roman" w:hAnsi="Times New Roman" w:cs="Times New Roman"/>
          <w:sz w:val="28"/>
          <w:szCs w:val="28"/>
          <w:lang w:val="uk-UA"/>
        </w:rPr>
        <w:t xml:space="preserve">]. Цей матеріал із незначними змінами пропонувався більшістю лекторів педагогічних курсів. </w:t>
      </w:r>
    </w:p>
    <w:p w:rsidR="00212741" w:rsidRDefault="00212741" w:rsidP="00A62C4F">
      <w:pPr>
        <w:tabs>
          <w:tab w:val="left" w:pos="567"/>
        </w:tabs>
        <w:spacing w:after="0" w:line="360" w:lineRule="auto"/>
        <w:jc w:val="both"/>
        <w:rPr>
          <w:rFonts w:ascii="Times New Roman" w:hAnsi="Times New Roman" w:cs="Times New Roman"/>
          <w:sz w:val="28"/>
          <w:lang w:val="uk-UA"/>
        </w:rPr>
      </w:pPr>
      <w:r>
        <w:rPr>
          <w:rFonts w:ascii="Times New Roman" w:eastAsia="Times New Roman" w:hAnsi="Times New Roman" w:cs="Times New Roman"/>
          <w:color w:val="000000"/>
          <w:sz w:val="28"/>
          <w:szCs w:val="23"/>
          <w:lang w:val="uk-UA"/>
        </w:rPr>
        <w:tab/>
      </w:r>
      <w:r>
        <w:rPr>
          <w:rFonts w:ascii="Times New Roman" w:hAnsi="Times New Roman" w:cs="Times New Roman"/>
          <w:sz w:val="28"/>
          <w:lang w:val="uk-UA"/>
        </w:rPr>
        <w:t>Ос</w:t>
      </w:r>
      <w:r w:rsidR="00593165">
        <w:rPr>
          <w:rFonts w:ascii="Times New Roman" w:hAnsi="Times New Roman" w:cs="Times New Roman"/>
          <w:sz w:val="28"/>
          <w:lang w:val="uk-UA"/>
        </w:rPr>
        <w:t>новними</w:t>
      </w:r>
      <w:r>
        <w:rPr>
          <w:rFonts w:ascii="Times New Roman" w:hAnsi="Times New Roman" w:cs="Times New Roman"/>
          <w:sz w:val="28"/>
          <w:lang w:val="uk-UA"/>
        </w:rPr>
        <w:t xml:space="preserve"> засобами навчання у вищій школі вважалися підручник та методична література. Тому Міністерство народної освіти Української держави й Департамент вищої та середньої освіти приділяли особливу увагу підготовці й виданню нових підручників. У міністерстві функціонував видавничий відділ, який </w:t>
      </w:r>
      <w:r w:rsidR="00593165">
        <w:rPr>
          <w:rFonts w:ascii="Times New Roman" w:hAnsi="Times New Roman" w:cs="Times New Roman"/>
          <w:sz w:val="28"/>
          <w:lang w:val="uk-UA"/>
        </w:rPr>
        <w:t>здійснював</w:t>
      </w:r>
      <w:r>
        <w:rPr>
          <w:rFonts w:ascii="Times New Roman" w:hAnsi="Times New Roman" w:cs="Times New Roman"/>
          <w:sz w:val="28"/>
          <w:lang w:val="uk-UA"/>
        </w:rPr>
        <w:t xml:space="preserve"> підготовк</w:t>
      </w:r>
      <w:r w:rsidR="00593165">
        <w:rPr>
          <w:rFonts w:ascii="Times New Roman" w:hAnsi="Times New Roman" w:cs="Times New Roman"/>
          <w:sz w:val="28"/>
          <w:lang w:val="uk-UA"/>
        </w:rPr>
        <w:t>у</w:t>
      </w:r>
      <w:r>
        <w:rPr>
          <w:rFonts w:ascii="Times New Roman" w:hAnsi="Times New Roman" w:cs="Times New Roman"/>
          <w:sz w:val="28"/>
          <w:lang w:val="uk-UA"/>
        </w:rPr>
        <w:t xml:space="preserve"> до видання підручників з історії та комісія до складу якої входили </w:t>
      </w:r>
      <w:r w:rsidR="00437728">
        <w:rPr>
          <w:rFonts w:ascii="Times New Roman" w:hAnsi="Times New Roman" w:cs="Times New Roman"/>
          <w:sz w:val="28"/>
          <w:lang w:val="uk-UA"/>
        </w:rPr>
        <w:t xml:space="preserve">У. Балинський, </w:t>
      </w:r>
      <w:r>
        <w:rPr>
          <w:rFonts w:ascii="Times New Roman" w:hAnsi="Times New Roman" w:cs="Times New Roman"/>
          <w:sz w:val="28"/>
          <w:lang w:val="uk-UA"/>
        </w:rPr>
        <w:t xml:space="preserve">Л. Добровольський, </w:t>
      </w:r>
      <w:r w:rsidR="00437728">
        <w:rPr>
          <w:rFonts w:ascii="Times New Roman" w:hAnsi="Times New Roman" w:cs="Times New Roman"/>
          <w:sz w:val="28"/>
          <w:lang w:val="uk-UA"/>
        </w:rPr>
        <w:t>Ш. Житецький, В. Романовський</w:t>
      </w:r>
      <w:r>
        <w:rPr>
          <w:rFonts w:ascii="Times New Roman" w:hAnsi="Times New Roman" w:cs="Times New Roman"/>
          <w:sz w:val="28"/>
          <w:lang w:val="uk-UA"/>
        </w:rPr>
        <w:t xml:space="preserve"> та інші відомі історики-педагоги. Так, наприклад, на засіданні історичної комісії 14</w:t>
      </w:r>
      <w:r w:rsidR="00437728">
        <w:rPr>
          <w:rFonts w:ascii="Times New Roman" w:hAnsi="Times New Roman" w:cs="Times New Roman"/>
          <w:sz w:val="28"/>
          <w:lang w:val="uk-UA"/>
        </w:rPr>
        <w:t xml:space="preserve"> квітня </w:t>
      </w:r>
      <w:r>
        <w:rPr>
          <w:rFonts w:ascii="Times New Roman" w:hAnsi="Times New Roman" w:cs="Times New Roman"/>
          <w:sz w:val="28"/>
          <w:lang w:val="uk-UA"/>
        </w:rPr>
        <w:t>1918 р. розглядалис</w:t>
      </w:r>
      <w:r w:rsidR="00437728">
        <w:rPr>
          <w:rFonts w:ascii="Times New Roman" w:hAnsi="Times New Roman" w:cs="Times New Roman"/>
          <w:sz w:val="28"/>
          <w:lang w:val="uk-UA"/>
        </w:rPr>
        <w:t>я</w:t>
      </w:r>
      <w:r>
        <w:rPr>
          <w:rFonts w:ascii="Times New Roman" w:hAnsi="Times New Roman" w:cs="Times New Roman"/>
          <w:sz w:val="28"/>
          <w:lang w:val="uk-UA"/>
        </w:rPr>
        <w:t xml:space="preserve"> питання про включення елементів з історії Польщі і Росії до підручників з історії України, і її члени дійшли висновку, що ці питання слід включати до підручників з історії України в мінімальному обсязі лише для з’ясування певних питань історії України. Обговорюючи питання про місце юридичних знань у курсі історії, члени комісії рекомендували давати роз’яснення юридичних питань у загальних рисах </w:t>
      </w:r>
      <w:r w:rsidRPr="00A62C4F">
        <w:rPr>
          <w:rFonts w:ascii="Times New Roman" w:hAnsi="Times New Roman" w:cs="Times New Roman"/>
          <w:sz w:val="28"/>
          <w:lang w:val="uk-UA"/>
        </w:rPr>
        <w:t>[</w:t>
      </w:r>
      <w:r w:rsidR="00EA03C7" w:rsidRPr="00A62C4F">
        <w:rPr>
          <w:rFonts w:ascii="Times New Roman" w:hAnsi="Times New Roman" w:cs="Times New Roman"/>
          <w:sz w:val="28"/>
          <w:lang w:val="uk-UA"/>
        </w:rPr>
        <w:t>8</w:t>
      </w:r>
      <w:r w:rsidR="00EA03C7" w:rsidRPr="00273EB2">
        <w:rPr>
          <w:rFonts w:ascii="Times New Roman" w:hAnsi="Times New Roman" w:cs="Times New Roman"/>
          <w:sz w:val="28"/>
        </w:rPr>
        <w:t>1</w:t>
      </w:r>
      <w:r w:rsidRPr="00A62C4F">
        <w:rPr>
          <w:rFonts w:ascii="Times New Roman" w:hAnsi="Times New Roman" w:cs="Times New Roman"/>
          <w:sz w:val="28"/>
          <w:lang w:val="uk-UA"/>
        </w:rPr>
        <w:t>].</w:t>
      </w:r>
      <w:r>
        <w:rPr>
          <w:rFonts w:ascii="Times New Roman" w:hAnsi="Times New Roman" w:cs="Times New Roman"/>
          <w:sz w:val="28"/>
          <w:lang w:val="uk-UA"/>
        </w:rPr>
        <w:t xml:space="preserve"> </w:t>
      </w:r>
    </w:p>
    <w:p w:rsidR="00212741" w:rsidRDefault="00212741" w:rsidP="00212741">
      <w:pPr>
        <w:pStyle w:val="afe"/>
        <w:spacing w:line="360" w:lineRule="auto"/>
        <w:ind w:left="0" w:firstLine="567"/>
        <w:jc w:val="both"/>
        <w:rPr>
          <w:sz w:val="28"/>
          <w:szCs w:val="28"/>
          <w:lang w:val="uk-UA"/>
        </w:rPr>
      </w:pPr>
      <w:r>
        <w:rPr>
          <w:sz w:val="28"/>
          <w:szCs w:val="28"/>
          <w:lang w:val="uk-UA"/>
        </w:rPr>
        <w:t>В липні 1918 р. Міністерством освіти було оголошено конкурс на видання підручників з українознавства, зокрема з історії України, з історії українського</w:t>
      </w:r>
      <w:r w:rsidR="00A62C4F">
        <w:rPr>
          <w:sz w:val="28"/>
          <w:szCs w:val="28"/>
          <w:lang w:val="uk-UA"/>
        </w:rPr>
        <w:t xml:space="preserve"> письменства, географії України</w:t>
      </w:r>
      <w:r>
        <w:rPr>
          <w:sz w:val="28"/>
          <w:szCs w:val="28"/>
          <w:lang w:val="uk-UA"/>
        </w:rPr>
        <w:t xml:space="preserve"> [</w:t>
      </w:r>
      <w:r w:rsidR="00EA03C7">
        <w:rPr>
          <w:sz w:val="28"/>
          <w:szCs w:val="28"/>
          <w:lang w:val="uk-UA"/>
        </w:rPr>
        <w:t>1</w:t>
      </w:r>
      <w:r w:rsidR="00EA03C7" w:rsidRPr="00273EB2">
        <w:rPr>
          <w:sz w:val="28"/>
          <w:szCs w:val="28"/>
          <w:lang w:val="uk-UA"/>
        </w:rPr>
        <w:t>16</w:t>
      </w:r>
      <w:r w:rsidRPr="00A62C4F">
        <w:rPr>
          <w:sz w:val="28"/>
          <w:szCs w:val="28"/>
          <w:lang w:val="uk-UA"/>
        </w:rPr>
        <w:t>,</w:t>
      </w:r>
      <w:r w:rsidR="00A62C4F" w:rsidRPr="00A62C4F">
        <w:rPr>
          <w:sz w:val="28"/>
          <w:szCs w:val="28"/>
          <w:lang w:val="uk-UA"/>
        </w:rPr>
        <w:t> </w:t>
      </w:r>
      <w:r w:rsidRPr="00A62C4F">
        <w:rPr>
          <w:sz w:val="28"/>
          <w:szCs w:val="28"/>
          <w:lang w:val="uk-UA"/>
        </w:rPr>
        <w:t>с.</w:t>
      </w:r>
      <w:r w:rsidR="00A62C4F" w:rsidRPr="00A62C4F">
        <w:rPr>
          <w:sz w:val="28"/>
          <w:szCs w:val="28"/>
          <w:lang w:val="uk-UA"/>
        </w:rPr>
        <w:t> </w:t>
      </w:r>
      <w:r w:rsidRPr="00A62C4F">
        <w:rPr>
          <w:sz w:val="28"/>
          <w:szCs w:val="28"/>
          <w:lang w:val="uk-UA"/>
        </w:rPr>
        <w:t>112</w:t>
      </w:r>
      <w:r>
        <w:rPr>
          <w:sz w:val="28"/>
          <w:szCs w:val="28"/>
          <w:lang w:val="uk-UA"/>
        </w:rPr>
        <w:t>].</w:t>
      </w:r>
    </w:p>
    <w:p w:rsidR="00212741" w:rsidRDefault="00212741" w:rsidP="00212741">
      <w:pPr>
        <w:spacing w:after="0" w:line="360" w:lineRule="auto"/>
        <w:ind w:firstLine="567"/>
        <w:jc w:val="both"/>
        <w:rPr>
          <w:rFonts w:ascii="Times New Roman" w:eastAsia="Times New Roman" w:hAnsi="Times New Roman" w:cs="Times New Roman"/>
          <w:color w:val="000000" w:themeColor="text1"/>
          <w:sz w:val="27"/>
          <w:szCs w:val="27"/>
          <w:lang w:val="uk-UA"/>
        </w:rPr>
      </w:pPr>
      <w:r>
        <w:rPr>
          <w:rFonts w:ascii="Times New Roman" w:eastAsia="Times New Roman" w:hAnsi="Times New Roman" w:cs="Times New Roman"/>
          <w:color w:val="000000" w:themeColor="text1"/>
          <w:sz w:val="28"/>
          <w:szCs w:val="28"/>
          <w:lang w:val="uk-UA"/>
        </w:rPr>
        <w:t xml:space="preserve">До появи нових підручників, на підставі міністерського обіжника, слухачам рекомендувалася така література з курсу історії України: М. Василенко </w:t>
      </w:r>
      <w:r>
        <w:rPr>
          <w:rFonts w:ascii="Times New Roman" w:eastAsia="Times New Roman" w:hAnsi="Times New Roman" w:cs="Times New Roman"/>
          <w:color w:val="000000"/>
          <w:sz w:val="28"/>
          <w:szCs w:val="20"/>
          <w:lang w:val="uk-UA"/>
        </w:rPr>
        <w:t>«История Малороссии»</w:t>
      </w:r>
      <w:r>
        <w:rPr>
          <w:rFonts w:ascii="Times New Roman" w:eastAsia="Times New Roman" w:hAnsi="Times New Roman" w:cs="Times New Roman"/>
          <w:color w:val="000000" w:themeColor="text1"/>
          <w:sz w:val="27"/>
          <w:szCs w:val="27"/>
          <w:lang w:val="uk-UA"/>
        </w:rPr>
        <w:t xml:space="preserve">, </w:t>
      </w:r>
      <w:r>
        <w:rPr>
          <w:rFonts w:ascii="Times New Roman" w:eastAsia="Times New Roman" w:hAnsi="Times New Roman" w:cs="Times New Roman"/>
          <w:color w:val="000000"/>
          <w:sz w:val="28"/>
          <w:szCs w:val="20"/>
          <w:lang w:val="uk-UA"/>
        </w:rPr>
        <w:t xml:space="preserve">«Очерки по истории Западной Руси и Украины», </w:t>
      </w:r>
      <w:r>
        <w:rPr>
          <w:rFonts w:ascii="Times New Roman" w:eastAsia="Times New Roman" w:hAnsi="Times New Roman" w:cs="Times New Roman"/>
          <w:color w:val="000000" w:themeColor="text1"/>
          <w:sz w:val="27"/>
          <w:szCs w:val="27"/>
          <w:lang w:val="uk-UA"/>
        </w:rPr>
        <w:t>«</w:t>
      </w:r>
      <w:r>
        <w:rPr>
          <w:rFonts w:ascii="Times New Roman" w:eastAsia="Times New Roman" w:hAnsi="Times New Roman" w:cs="Times New Roman"/>
          <w:color w:val="000000"/>
          <w:sz w:val="28"/>
          <w:szCs w:val="20"/>
          <w:lang w:val="uk-UA"/>
        </w:rPr>
        <w:t>Русская история» за редакцією М. Довнар-Запольського</w:t>
      </w:r>
      <w:r>
        <w:rPr>
          <w:rFonts w:ascii="Times New Roman" w:eastAsia="Times New Roman" w:hAnsi="Times New Roman" w:cs="Times New Roman"/>
          <w:color w:val="000000" w:themeColor="text1"/>
          <w:sz w:val="27"/>
          <w:szCs w:val="27"/>
          <w:lang w:val="uk-UA"/>
        </w:rPr>
        <w:t xml:space="preserve">, </w:t>
      </w:r>
      <w:r>
        <w:rPr>
          <w:rFonts w:ascii="Times New Roman" w:eastAsia="Times New Roman" w:hAnsi="Times New Roman" w:cs="Times New Roman"/>
          <w:color w:val="000000"/>
          <w:sz w:val="28"/>
          <w:szCs w:val="20"/>
          <w:lang w:val="uk-UA"/>
        </w:rPr>
        <w:t> Ф. Волков «Антропологическия особенности украинскаго народа»</w:t>
      </w:r>
      <w:r>
        <w:rPr>
          <w:rFonts w:ascii="Times New Roman" w:eastAsia="Times New Roman" w:hAnsi="Times New Roman" w:cs="Times New Roman"/>
          <w:color w:val="000000" w:themeColor="text1"/>
          <w:sz w:val="27"/>
          <w:szCs w:val="27"/>
          <w:lang w:val="uk-UA"/>
        </w:rPr>
        <w:t>, «</w:t>
      </w:r>
      <w:r>
        <w:rPr>
          <w:rFonts w:ascii="Times New Roman" w:eastAsia="Times New Roman" w:hAnsi="Times New Roman" w:cs="Times New Roman"/>
          <w:color w:val="000000"/>
          <w:sz w:val="28"/>
          <w:szCs w:val="20"/>
          <w:lang w:val="uk-UA"/>
        </w:rPr>
        <w:t>Этнографическия особенности украинскаго народа», «Украинский народ</w:t>
      </w:r>
      <w:r>
        <w:rPr>
          <w:rFonts w:ascii="Times New Roman" w:eastAsia="Times New Roman" w:hAnsi="Times New Roman" w:cs="Times New Roman"/>
          <w:color w:val="000000"/>
          <w:sz w:val="28"/>
          <w:szCs w:val="20"/>
        </w:rPr>
        <w:t>ъ</w:t>
      </w:r>
      <w:r>
        <w:rPr>
          <w:rFonts w:ascii="Times New Roman" w:eastAsia="Times New Roman" w:hAnsi="Times New Roman" w:cs="Times New Roman"/>
          <w:color w:val="000000"/>
          <w:sz w:val="28"/>
          <w:szCs w:val="20"/>
          <w:lang w:val="uk-UA"/>
        </w:rPr>
        <w:t xml:space="preserve"> в его прошломъ и настоящемъ», О. Єфименко «История украинскаго народа», праці М.  Грушевського.</w:t>
      </w:r>
    </w:p>
    <w:p w:rsidR="00212741" w:rsidRDefault="00212741" w:rsidP="00212741">
      <w:pPr>
        <w:pStyle w:val="afe"/>
        <w:spacing w:line="360" w:lineRule="auto"/>
        <w:ind w:left="0" w:firstLine="567"/>
        <w:jc w:val="both"/>
        <w:rPr>
          <w:sz w:val="28"/>
          <w:szCs w:val="28"/>
          <w:lang w:val="uk-UA"/>
        </w:rPr>
      </w:pPr>
      <w:r>
        <w:rPr>
          <w:sz w:val="28"/>
          <w:szCs w:val="28"/>
          <w:lang w:val="uk-UA"/>
        </w:rPr>
        <w:t>У 1919 р. Уряд заборонив використання у навчально-виховному процесі літературу про</w:t>
      </w:r>
      <w:r w:rsidR="00B22F71">
        <w:rPr>
          <w:sz w:val="28"/>
          <w:szCs w:val="28"/>
          <w:lang w:val="uk-UA"/>
        </w:rPr>
        <w:t>сякнуту</w:t>
      </w:r>
      <w:r>
        <w:rPr>
          <w:sz w:val="28"/>
          <w:szCs w:val="28"/>
          <w:lang w:val="uk-UA"/>
        </w:rPr>
        <w:t xml:space="preserve"> великодержавним духом. До наказу додавався список із </w:t>
      </w:r>
      <w:r>
        <w:rPr>
          <w:sz w:val="28"/>
          <w:szCs w:val="28"/>
          <w:lang w:val="uk-UA"/>
        </w:rPr>
        <w:lastRenderedPageBreak/>
        <w:t xml:space="preserve">44 книг, що не відповідали державним інтересам УНР. Серед них були: Д. Іловайський «Русская история», М. Погодін «История Малой России», М. Карамзін «История государства Российского», С. Рождественський «Россия под скипетром Романовых», а також </w:t>
      </w:r>
      <w:r w:rsidR="00437728">
        <w:rPr>
          <w:sz w:val="28"/>
          <w:szCs w:val="28"/>
          <w:lang w:val="uk-UA"/>
        </w:rPr>
        <w:t xml:space="preserve">О. Пушкіна </w:t>
      </w:r>
      <w:r>
        <w:rPr>
          <w:sz w:val="28"/>
          <w:szCs w:val="28"/>
          <w:lang w:val="uk-UA"/>
        </w:rPr>
        <w:t xml:space="preserve">«Полтава», </w:t>
      </w:r>
      <w:r w:rsidR="00437728">
        <w:rPr>
          <w:sz w:val="28"/>
          <w:szCs w:val="28"/>
          <w:lang w:val="uk-UA"/>
        </w:rPr>
        <w:t xml:space="preserve">Г. Сенкевича </w:t>
      </w:r>
      <w:r>
        <w:rPr>
          <w:sz w:val="28"/>
          <w:szCs w:val="28"/>
          <w:lang w:val="uk-UA"/>
        </w:rPr>
        <w:t>«Огнем и мечем»</w:t>
      </w:r>
      <w:r w:rsidR="00A62C4F">
        <w:rPr>
          <w:sz w:val="28"/>
          <w:szCs w:val="28"/>
          <w:lang w:val="uk-UA"/>
        </w:rPr>
        <w:t xml:space="preserve"> </w:t>
      </w:r>
      <w:r>
        <w:rPr>
          <w:sz w:val="28"/>
          <w:szCs w:val="28"/>
          <w:lang w:val="uk-UA"/>
        </w:rPr>
        <w:t>[</w:t>
      </w:r>
      <w:r w:rsidR="00EA03C7" w:rsidRPr="00A62C4F">
        <w:rPr>
          <w:sz w:val="28"/>
          <w:szCs w:val="28"/>
          <w:lang w:val="uk-UA"/>
        </w:rPr>
        <w:t>3</w:t>
      </w:r>
      <w:r w:rsidR="00EA03C7" w:rsidRPr="00273EB2">
        <w:rPr>
          <w:sz w:val="28"/>
          <w:szCs w:val="28"/>
        </w:rPr>
        <w:t>3</w:t>
      </w:r>
      <w:r w:rsidR="00EA03C7" w:rsidRPr="00A62C4F">
        <w:rPr>
          <w:sz w:val="28"/>
          <w:szCs w:val="28"/>
          <w:lang w:val="uk-UA"/>
        </w:rPr>
        <w:t>7</w:t>
      </w:r>
      <w:r w:rsidRPr="00A62C4F">
        <w:rPr>
          <w:sz w:val="28"/>
          <w:szCs w:val="28"/>
          <w:lang w:val="uk-UA"/>
        </w:rPr>
        <w:t>,</w:t>
      </w:r>
      <w:r w:rsidR="00A62C4F" w:rsidRPr="00A62C4F">
        <w:rPr>
          <w:sz w:val="28"/>
          <w:szCs w:val="28"/>
          <w:lang w:val="uk-UA"/>
        </w:rPr>
        <w:t> </w:t>
      </w:r>
      <w:r w:rsidRPr="00A62C4F">
        <w:rPr>
          <w:sz w:val="28"/>
          <w:szCs w:val="28"/>
          <w:lang w:val="uk-UA"/>
        </w:rPr>
        <w:t>с.</w:t>
      </w:r>
      <w:r w:rsidR="00A62C4F" w:rsidRPr="00A62C4F">
        <w:rPr>
          <w:sz w:val="28"/>
          <w:szCs w:val="28"/>
          <w:lang w:val="uk-UA"/>
        </w:rPr>
        <w:t> </w:t>
      </w:r>
      <w:r w:rsidRPr="00A62C4F">
        <w:rPr>
          <w:sz w:val="28"/>
          <w:szCs w:val="28"/>
          <w:lang w:val="uk-UA"/>
        </w:rPr>
        <w:t>110].</w:t>
      </w:r>
    </w:p>
    <w:p w:rsidR="00212741" w:rsidRDefault="00212741" w:rsidP="0021274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Насичений теоретичний компонент професійно-педагогічної підготовки вчителя історії потребували від керівництва </w:t>
      </w:r>
      <w:r w:rsidR="00B22F71">
        <w:rPr>
          <w:rFonts w:ascii="Times New Roman" w:hAnsi="Times New Roman" w:cs="Times New Roman"/>
          <w:sz w:val="28"/>
          <w:szCs w:val="28"/>
          <w:lang w:val="uk-UA"/>
        </w:rPr>
        <w:t>вишів</w:t>
      </w:r>
      <w:r>
        <w:rPr>
          <w:rFonts w:ascii="Times New Roman" w:hAnsi="Times New Roman" w:cs="Times New Roman"/>
          <w:sz w:val="28"/>
          <w:szCs w:val="28"/>
          <w:lang w:val="uk-UA"/>
        </w:rPr>
        <w:t xml:space="preserve"> створення й поповнення відповідних бібліотечних підрозділів: фондів, книгосховищ, відділів рукописної та рідкісної книги тощо. Яскравим прикладом одного з найпотужніших осередків бібліографічного дослідження рукописних пам’яток слов’янського та грецького походження, опису рукописних книг, наукової бібліотеки для викладачів і студентів, стала Бібліотека Історико-філологічного інституту князя Безбородька в Ніжині, </w:t>
      </w:r>
      <w:r>
        <w:rPr>
          <w:rFonts w:ascii="Times New Roman" w:hAnsi="Times New Roman" w:cs="Times New Roman"/>
          <w:sz w:val="28"/>
          <w:lang w:val="uk-UA"/>
        </w:rPr>
        <w:t xml:space="preserve">в якій </w:t>
      </w:r>
      <w:r>
        <w:rPr>
          <w:rFonts w:ascii="Times New Roman" w:hAnsi="Times New Roman" w:cs="Times New Roman"/>
          <w:sz w:val="28"/>
          <w:szCs w:val="28"/>
          <w:lang w:val="uk-UA"/>
        </w:rPr>
        <w:t xml:space="preserve">викладачі інституту мали змогу проводити значну науково-дослідну та науково-освітянську діяльність з різноманітних галузей гуманітарного знання. До цих досліджень залучалися </w:t>
      </w:r>
      <w:r w:rsidR="00807866">
        <w:rPr>
          <w:rFonts w:ascii="Times New Roman" w:hAnsi="Times New Roman" w:cs="Times New Roman"/>
          <w:sz w:val="28"/>
          <w:szCs w:val="28"/>
          <w:lang w:val="uk-UA"/>
        </w:rPr>
        <w:t xml:space="preserve">й </w:t>
      </w:r>
      <w:r>
        <w:rPr>
          <w:rFonts w:ascii="Times New Roman" w:hAnsi="Times New Roman" w:cs="Times New Roman"/>
          <w:sz w:val="28"/>
          <w:szCs w:val="28"/>
          <w:lang w:val="uk-UA"/>
        </w:rPr>
        <w:t>найкращі студенти. Наукові студії професорів та вихованців інституту публікувалися на сторінках видання «Известия Историко-Филологического Института князя Безбородко в Нежине», що виходило впродовж 1876</w:t>
      </w:r>
      <w:r w:rsidR="008B071D">
        <w:rPr>
          <w:rFonts w:ascii="Times New Roman" w:hAnsi="Times New Roman" w:cs="Times New Roman"/>
          <w:sz w:val="28"/>
          <w:szCs w:val="28"/>
          <w:lang w:val="uk-UA"/>
        </w:rPr>
        <w:t>–</w:t>
      </w:r>
      <w:r>
        <w:rPr>
          <w:rFonts w:ascii="Times New Roman" w:hAnsi="Times New Roman" w:cs="Times New Roman"/>
          <w:sz w:val="28"/>
          <w:szCs w:val="28"/>
          <w:lang w:val="uk-UA"/>
        </w:rPr>
        <w:t>1921 рр. «Известия…» структурно складалися з двох розділів: перший – офіційний, де публікувалися матеріали про навчальний процес, програми навчальних курсів з окремих предметів, відомості про діяльність студентів і перелік наукових праць педагогів Інституту, у другому розділі публікувалися наукові праці викладачів і студентів з класичної філології, мовознавства, етнографії, української і всесвітньої історії, філософії, у тому числі і праці з дослідження рукописних і книжкових джерел.</w:t>
      </w:r>
    </w:p>
    <w:p w:rsidR="00212741" w:rsidRDefault="00212741" w:rsidP="00212741">
      <w:pPr>
        <w:spacing w:after="0" w:line="360" w:lineRule="auto"/>
        <w:ind w:firstLine="567"/>
        <w:jc w:val="both"/>
        <w:rPr>
          <w:rFonts w:ascii="Times New Roman" w:hAnsi="Times New Roman" w:cs="Times New Roman"/>
          <w:b/>
          <w:i/>
          <w:sz w:val="28"/>
          <w:szCs w:val="28"/>
          <w:lang w:val="uk-UA"/>
        </w:rPr>
      </w:pPr>
      <w:r>
        <w:rPr>
          <w:rFonts w:ascii="Times New Roman" w:hAnsi="Times New Roman" w:cs="Times New Roman"/>
          <w:sz w:val="28"/>
          <w:szCs w:val="28"/>
          <w:lang w:val="uk-UA"/>
        </w:rPr>
        <w:t>При бібліотеці працювала комісія, яка займалася систематизацією книг за розділами та підготовкою систематичного каталогу для майбутньої його публікації.</w:t>
      </w:r>
      <w:r w:rsidR="0090647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Наукові описи понад половини усіх рукописів було укладено із залученням викладачів та студентів старших курсів. У виданні брали участь </w:t>
      </w:r>
      <w:r w:rsidR="00807866">
        <w:rPr>
          <w:rFonts w:ascii="Times New Roman" w:hAnsi="Times New Roman" w:cs="Times New Roman"/>
          <w:sz w:val="28"/>
          <w:szCs w:val="28"/>
          <w:lang w:val="uk-UA"/>
        </w:rPr>
        <w:t xml:space="preserve">М. Державін, </w:t>
      </w:r>
      <w:r>
        <w:rPr>
          <w:rFonts w:ascii="Times New Roman" w:hAnsi="Times New Roman" w:cs="Times New Roman"/>
          <w:sz w:val="28"/>
          <w:szCs w:val="28"/>
          <w:lang w:val="uk-UA"/>
        </w:rPr>
        <w:t>П. Заб</w:t>
      </w:r>
      <w:r w:rsidR="00807866">
        <w:rPr>
          <w:rFonts w:ascii="Times New Roman" w:hAnsi="Times New Roman" w:cs="Times New Roman"/>
          <w:sz w:val="28"/>
          <w:szCs w:val="28"/>
          <w:lang w:val="uk-UA"/>
        </w:rPr>
        <w:t>олотський</w:t>
      </w:r>
      <w:r>
        <w:rPr>
          <w:rFonts w:ascii="Times New Roman" w:hAnsi="Times New Roman" w:cs="Times New Roman"/>
          <w:sz w:val="28"/>
          <w:szCs w:val="28"/>
          <w:lang w:val="uk-UA"/>
        </w:rPr>
        <w:t xml:space="preserve"> </w:t>
      </w:r>
      <w:r w:rsidR="00807866">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О. Музиченко </w:t>
      </w:r>
      <w:r w:rsidRPr="00A62C4F">
        <w:rPr>
          <w:rFonts w:ascii="Times New Roman" w:hAnsi="Times New Roman" w:cs="Times New Roman"/>
          <w:sz w:val="28"/>
          <w:szCs w:val="28"/>
          <w:lang w:val="uk-UA"/>
        </w:rPr>
        <w:t>[</w:t>
      </w:r>
      <w:r w:rsidR="00EA03C7" w:rsidRPr="00A62C4F">
        <w:rPr>
          <w:rFonts w:ascii="Times New Roman" w:hAnsi="Times New Roman" w:cs="Times New Roman"/>
          <w:sz w:val="28"/>
          <w:szCs w:val="28"/>
          <w:lang w:val="uk-UA"/>
        </w:rPr>
        <w:t>2</w:t>
      </w:r>
      <w:r w:rsidR="00EA03C7" w:rsidRPr="00273EB2">
        <w:rPr>
          <w:rFonts w:ascii="Times New Roman" w:hAnsi="Times New Roman" w:cs="Times New Roman"/>
          <w:sz w:val="28"/>
          <w:szCs w:val="28"/>
        </w:rPr>
        <w:t>9</w:t>
      </w:r>
      <w:r w:rsidR="00EA03C7" w:rsidRPr="00A62C4F">
        <w:rPr>
          <w:rFonts w:ascii="Times New Roman" w:hAnsi="Times New Roman" w:cs="Times New Roman"/>
          <w:sz w:val="28"/>
          <w:szCs w:val="28"/>
          <w:lang w:val="uk-UA"/>
        </w:rPr>
        <w:t>1</w:t>
      </w:r>
      <w:r w:rsidR="00A62C4F" w:rsidRPr="00A62C4F">
        <w:rPr>
          <w:rFonts w:ascii="Times New Roman" w:hAnsi="Times New Roman" w:cs="Times New Roman"/>
          <w:sz w:val="28"/>
          <w:szCs w:val="28"/>
          <w:lang w:val="uk-UA"/>
        </w:rPr>
        <w:t>, </w:t>
      </w:r>
      <w:r w:rsidRPr="00A62C4F">
        <w:rPr>
          <w:rFonts w:ascii="Times New Roman" w:hAnsi="Times New Roman" w:cs="Times New Roman"/>
          <w:sz w:val="28"/>
          <w:szCs w:val="28"/>
          <w:lang w:val="uk-UA"/>
        </w:rPr>
        <w:t xml:space="preserve"> с.</w:t>
      </w:r>
      <w:r w:rsidR="00A62C4F">
        <w:rPr>
          <w:rFonts w:ascii="Times New Roman" w:hAnsi="Times New Roman" w:cs="Times New Roman"/>
          <w:sz w:val="28"/>
          <w:szCs w:val="28"/>
          <w:lang w:val="uk-UA"/>
        </w:rPr>
        <w:t> </w:t>
      </w:r>
      <w:r w:rsidRPr="00A62C4F">
        <w:rPr>
          <w:rFonts w:ascii="Times New Roman" w:hAnsi="Times New Roman" w:cs="Times New Roman"/>
          <w:sz w:val="28"/>
          <w:szCs w:val="28"/>
          <w:lang w:val="uk-UA"/>
        </w:rPr>
        <w:t>17</w:t>
      </w:r>
      <w:r w:rsidR="00807866">
        <w:rPr>
          <w:rFonts w:ascii="Times New Roman" w:hAnsi="Times New Roman" w:cs="Times New Roman"/>
          <w:sz w:val="28"/>
          <w:szCs w:val="28"/>
          <w:lang w:val="uk-UA"/>
        </w:rPr>
        <w:t>–</w:t>
      </w:r>
      <w:r w:rsidRPr="00A62C4F">
        <w:rPr>
          <w:rFonts w:ascii="Times New Roman" w:hAnsi="Times New Roman" w:cs="Times New Roman"/>
          <w:sz w:val="28"/>
          <w:szCs w:val="28"/>
          <w:lang w:val="uk-UA"/>
        </w:rPr>
        <w:t>18]</w:t>
      </w:r>
      <w:r w:rsidR="00A62C4F">
        <w:rPr>
          <w:sz w:val="28"/>
          <w:szCs w:val="28"/>
          <w:lang w:val="uk-UA"/>
        </w:rPr>
        <w:t>.</w:t>
      </w:r>
    </w:p>
    <w:p w:rsidR="00212741" w:rsidRPr="00906472" w:rsidRDefault="00212741" w:rsidP="00212741">
      <w:pPr>
        <w:spacing w:after="0" w:line="360" w:lineRule="auto"/>
        <w:ind w:firstLine="567"/>
        <w:jc w:val="both"/>
        <w:rPr>
          <w:rFonts w:ascii="Times New Roman" w:hAnsi="Times New Roman" w:cs="Times New Roman"/>
          <w:sz w:val="28"/>
          <w:szCs w:val="28"/>
          <w:lang w:val="uk-UA"/>
        </w:rPr>
      </w:pPr>
      <w:r w:rsidRPr="00906472">
        <w:rPr>
          <w:rFonts w:ascii="Times New Roman" w:hAnsi="Times New Roman" w:cs="Times New Roman"/>
          <w:sz w:val="28"/>
          <w:szCs w:val="28"/>
          <w:lang w:val="uk-UA"/>
        </w:rPr>
        <w:lastRenderedPageBreak/>
        <w:t xml:space="preserve">Суттєву роль у процесі розбудови українознавчих академічних осередків відіграли </w:t>
      </w:r>
      <w:r w:rsidRPr="00A62C4F">
        <w:rPr>
          <w:rFonts w:ascii="Times New Roman" w:hAnsi="Times New Roman" w:cs="Times New Roman"/>
          <w:sz w:val="28"/>
          <w:szCs w:val="28"/>
          <w:lang w:val="uk-UA"/>
        </w:rPr>
        <w:t>Історико-філологічні товариства</w:t>
      </w:r>
      <w:r w:rsidRPr="00906472">
        <w:rPr>
          <w:rFonts w:ascii="Times New Roman" w:hAnsi="Times New Roman" w:cs="Times New Roman"/>
          <w:sz w:val="28"/>
          <w:szCs w:val="28"/>
          <w:lang w:val="uk-UA"/>
        </w:rPr>
        <w:t xml:space="preserve"> при Харківському та Новоросійському університетах, київське Історичне товариство ім. Нестора-Літописця. Так, наприклад візантійсько-слов’янське відділення Історико-філологічного товариства при Новоросійському університеті займалося вивченням проблем не тільки загальнослов’янської історії, а й дослідженнями української літератури.</w:t>
      </w:r>
    </w:p>
    <w:p w:rsidR="00212741" w:rsidRPr="00906472" w:rsidRDefault="00EA1A3F" w:rsidP="00EA1A3F">
      <w:pPr>
        <w:pStyle w:val="af3"/>
        <w:tabs>
          <w:tab w:val="clear" w:pos="0"/>
          <w:tab w:val="left" w:pos="-360"/>
        </w:tabs>
        <w:ind w:left="0"/>
        <w:rPr>
          <w:szCs w:val="28"/>
        </w:rPr>
      </w:pPr>
      <w:r>
        <w:rPr>
          <w:b w:val="0"/>
          <w:i w:val="0"/>
          <w:szCs w:val="28"/>
        </w:rPr>
        <w:tab/>
      </w:r>
      <w:r w:rsidR="00212741" w:rsidRPr="00EA1A3F">
        <w:rPr>
          <w:b w:val="0"/>
          <w:i w:val="0"/>
          <w:szCs w:val="28"/>
        </w:rPr>
        <w:t>У працях членів Історико-філологічного товариства при Харківському університеті ще з др</w:t>
      </w:r>
      <w:r w:rsidR="00807866">
        <w:rPr>
          <w:b w:val="0"/>
          <w:i w:val="0"/>
          <w:szCs w:val="28"/>
        </w:rPr>
        <w:t>угої</w:t>
      </w:r>
      <w:r w:rsidR="00212741" w:rsidRPr="00EA1A3F">
        <w:rPr>
          <w:b w:val="0"/>
          <w:i w:val="0"/>
          <w:szCs w:val="28"/>
        </w:rPr>
        <w:t xml:space="preserve"> пол</w:t>
      </w:r>
      <w:r w:rsidR="00807866">
        <w:rPr>
          <w:b w:val="0"/>
          <w:i w:val="0"/>
          <w:szCs w:val="28"/>
        </w:rPr>
        <w:t>овини</w:t>
      </w:r>
      <w:r w:rsidR="00212741" w:rsidRPr="00EA1A3F">
        <w:rPr>
          <w:b w:val="0"/>
          <w:i w:val="0"/>
          <w:szCs w:val="28"/>
        </w:rPr>
        <w:t xml:space="preserve"> XIX ст. використовували різні форми і методи українознавчих досліджень із місцевої історії та популяризації національної культури. У друкованих органах Товариства «Збірник ХІФТ» та «Вісник ХІФТ» порушувалися важливі історико-краєзнавчі питання та публікувалися цінні розвідки з проблем української історії, етнографії, фольклористики, літературознавства, мистецтвознавства, археології. У них автори розміщували історико-статистичні матеріали, мемуарні джерела, які мали безпосереднє відношення до минулого й тогочасного життя Слобідської України</w:t>
      </w:r>
      <w:r w:rsidRPr="00EA1A3F">
        <w:rPr>
          <w:b w:val="0"/>
          <w:i w:val="0"/>
          <w:szCs w:val="28"/>
        </w:rPr>
        <w:t xml:space="preserve"> </w:t>
      </w:r>
      <w:r w:rsidR="00212741" w:rsidRPr="00EA1A3F">
        <w:rPr>
          <w:b w:val="0"/>
          <w:i w:val="0"/>
          <w:szCs w:val="28"/>
        </w:rPr>
        <w:t>[</w:t>
      </w:r>
      <w:r w:rsidR="00A62C4F">
        <w:rPr>
          <w:b w:val="0"/>
          <w:i w:val="0"/>
          <w:szCs w:val="28"/>
          <w:lang w:val="ru-RU"/>
        </w:rPr>
        <w:t>15</w:t>
      </w:r>
      <w:r w:rsidR="00212741" w:rsidRPr="00EA1A3F">
        <w:rPr>
          <w:b w:val="0"/>
          <w:i w:val="0"/>
          <w:szCs w:val="28"/>
        </w:rPr>
        <w:t>].</w:t>
      </w:r>
    </w:p>
    <w:p w:rsidR="00212741" w:rsidRDefault="00212741" w:rsidP="00212741">
      <w:pPr>
        <w:spacing w:after="0" w:line="360" w:lineRule="auto"/>
        <w:ind w:firstLine="567"/>
        <w:jc w:val="both"/>
        <w:rPr>
          <w:rFonts w:ascii="Times New Roman" w:eastAsia="Times New Roman" w:hAnsi="Times New Roman" w:cs="Times New Roman"/>
          <w:sz w:val="28"/>
          <w:szCs w:val="20"/>
          <w:lang w:val="uk-UA"/>
        </w:rPr>
      </w:pPr>
      <w:r>
        <w:rPr>
          <w:rFonts w:ascii="Times New Roman" w:hAnsi="Times New Roman" w:cs="Times New Roman"/>
          <w:sz w:val="28"/>
          <w:szCs w:val="28"/>
          <w:lang w:val="uk-UA"/>
        </w:rPr>
        <w:t xml:space="preserve">Окрім курсів історії та географії України, української літератури слухачі різних вищих навчальних закладів отримували ґрунтовні знання з історії мистецтва, історії релігії, джерелознавства, історичної географії, методології історії, історії первісного суспільства, всесвітньої історії, допоміжних історичних дисциплін тощо. Як приклад можна навести програми дисциплін спеціальної фахової підготовки </w:t>
      </w:r>
      <w:r>
        <w:rPr>
          <w:rFonts w:ascii="Times New Roman" w:eastAsia="Times New Roman" w:hAnsi="Times New Roman" w:cs="Times New Roman"/>
          <w:sz w:val="28"/>
          <w:szCs w:val="20"/>
          <w:lang w:val="uk-UA"/>
        </w:rPr>
        <w:t>Катеринославського учительського інституту:</w:t>
      </w:r>
    </w:p>
    <w:p w:rsidR="00212741" w:rsidRPr="00807866" w:rsidRDefault="00212741" w:rsidP="00212741">
      <w:pPr>
        <w:spacing w:after="0" w:line="360" w:lineRule="auto"/>
        <w:ind w:firstLine="567"/>
        <w:jc w:val="both"/>
        <w:rPr>
          <w:rFonts w:ascii="Times New Roman" w:hAnsi="Times New Roman" w:cs="Times New Roman"/>
          <w:sz w:val="28"/>
          <w:szCs w:val="28"/>
          <w:lang w:val="uk-UA"/>
        </w:rPr>
      </w:pPr>
      <w:r w:rsidRPr="00807866">
        <w:rPr>
          <w:rFonts w:ascii="Times New Roman" w:hAnsi="Times New Roman" w:cs="Times New Roman"/>
          <w:sz w:val="28"/>
          <w:szCs w:val="28"/>
          <w:lang w:val="uk-UA"/>
        </w:rPr>
        <w:t>«З історії первісної культури  (</w:t>
      </w:r>
      <w:r w:rsidRPr="00807866">
        <w:rPr>
          <w:rFonts w:ascii="Times New Roman" w:hAnsi="Times New Roman" w:cs="Times New Roman"/>
          <w:sz w:val="28"/>
          <w:szCs w:val="28"/>
          <w:lang w:val="en-US"/>
        </w:rPr>
        <w:t>III</w:t>
      </w:r>
      <w:r w:rsidRPr="00807866">
        <w:rPr>
          <w:rFonts w:ascii="Times New Roman" w:hAnsi="Times New Roman" w:cs="Times New Roman"/>
          <w:sz w:val="28"/>
          <w:szCs w:val="28"/>
        </w:rPr>
        <w:t xml:space="preserve"> </w:t>
      </w:r>
      <w:r w:rsidRPr="00807866">
        <w:rPr>
          <w:rFonts w:ascii="Times New Roman" w:hAnsi="Times New Roman" w:cs="Times New Roman"/>
          <w:sz w:val="28"/>
          <w:szCs w:val="28"/>
          <w:lang w:val="uk-UA"/>
        </w:rPr>
        <w:t>курс)</w:t>
      </w:r>
    </w:p>
    <w:p w:rsidR="00212741" w:rsidRDefault="00212741" w:rsidP="0021274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Курс історії первісної культури пройдено повністю, за винятком розділу неолітичної культури, який викладено в самих загальних рисах. Весь курс розподілено на наступні відділи: 1. Визначення поняття «Первісна культура»; 2. Задача курсу; 3. Методи; 4. Питання про давність людини; 5. Класифікація матеріалу; 6. Давності палеолітичної культури; 7. Перехідна культура; </w:t>
      </w:r>
      <w:r>
        <w:rPr>
          <w:rFonts w:ascii="Times New Roman" w:hAnsi="Times New Roman" w:cs="Times New Roman"/>
          <w:sz w:val="28"/>
          <w:szCs w:val="28"/>
          <w:lang w:val="uk-UA"/>
        </w:rPr>
        <w:br/>
        <w:t xml:space="preserve">8. Неолітична культура; 9. Домікенська культура; 10. Мегалітичні пам’ятники; </w:t>
      </w:r>
      <w:r>
        <w:rPr>
          <w:rFonts w:ascii="Times New Roman" w:hAnsi="Times New Roman" w:cs="Times New Roman"/>
          <w:sz w:val="28"/>
          <w:szCs w:val="28"/>
          <w:lang w:val="uk-UA"/>
        </w:rPr>
        <w:lastRenderedPageBreak/>
        <w:t>11. Металітична культура: а) послідовність відкриття металів поза Росією</w:t>
      </w:r>
      <w:r w:rsidR="008B071D">
        <w:rPr>
          <w:rFonts w:ascii="Times New Roman" w:hAnsi="Times New Roman" w:cs="Times New Roman"/>
          <w:sz w:val="28"/>
          <w:szCs w:val="28"/>
          <w:lang w:val="uk-UA"/>
        </w:rPr>
        <w:t>; б) </w:t>
      </w:r>
      <w:r>
        <w:rPr>
          <w:rFonts w:ascii="Times New Roman" w:hAnsi="Times New Roman" w:cs="Times New Roman"/>
          <w:sz w:val="28"/>
          <w:szCs w:val="28"/>
          <w:lang w:val="uk-UA"/>
        </w:rPr>
        <w:t>питання метолітичної культури в Росії</w:t>
      </w:r>
      <w:r w:rsidR="008B071D">
        <w:rPr>
          <w:rFonts w:ascii="Times New Roman" w:hAnsi="Times New Roman" w:cs="Times New Roman"/>
          <w:sz w:val="28"/>
          <w:szCs w:val="28"/>
          <w:lang w:val="uk-UA"/>
        </w:rPr>
        <w:t>; 12. Енеолітична культура; 13. </w:t>
      </w:r>
      <w:r>
        <w:rPr>
          <w:rFonts w:ascii="Times New Roman" w:hAnsi="Times New Roman" w:cs="Times New Roman"/>
          <w:sz w:val="28"/>
          <w:szCs w:val="28"/>
          <w:lang w:val="uk-UA"/>
        </w:rPr>
        <w:t>Бронзова культура; 14. Залізна культу</w:t>
      </w:r>
      <w:r w:rsidR="008B071D">
        <w:rPr>
          <w:rFonts w:ascii="Times New Roman" w:hAnsi="Times New Roman" w:cs="Times New Roman"/>
          <w:sz w:val="28"/>
          <w:szCs w:val="28"/>
          <w:lang w:val="uk-UA"/>
        </w:rPr>
        <w:t>ра; 15. Перехідна культура; 16. </w:t>
      </w:r>
      <w:r>
        <w:rPr>
          <w:rFonts w:ascii="Times New Roman" w:hAnsi="Times New Roman" w:cs="Times New Roman"/>
          <w:sz w:val="28"/>
          <w:szCs w:val="28"/>
          <w:lang w:val="uk-UA"/>
        </w:rPr>
        <w:t>Скіфські давності; 17. Давності епохи переселення народів; 18. Пізні інородні давності; 19. Російсько-слов’янські поховання; 20. Давності великокняжої доби.</w:t>
      </w:r>
    </w:p>
    <w:p w:rsidR="00212741" w:rsidRDefault="00212741" w:rsidP="00536E77">
      <w:pPr>
        <w:spacing w:after="0" w:line="360" w:lineRule="auto"/>
        <w:ind w:firstLine="567"/>
        <w:jc w:val="both"/>
        <w:rPr>
          <w:rFonts w:ascii="Times New Roman" w:hAnsi="Times New Roman" w:cs="Times New Roman"/>
          <w:sz w:val="28"/>
          <w:szCs w:val="28"/>
          <w:lang w:val="uk-UA"/>
        </w:rPr>
      </w:pPr>
      <w:r w:rsidRPr="00807866">
        <w:rPr>
          <w:rFonts w:ascii="Times New Roman" w:hAnsi="Times New Roman" w:cs="Times New Roman"/>
          <w:sz w:val="28"/>
          <w:szCs w:val="28"/>
          <w:lang w:val="uk-UA"/>
        </w:rPr>
        <w:t>З методології історії (</w:t>
      </w:r>
      <w:r w:rsidRPr="00807866">
        <w:rPr>
          <w:rFonts w:ascii="Times New Roman" w:hAnsi="Times New Roman" w:cs="Times New Roman"/>
          <w:sz w:val="28"/>
          <w:szCs w:val="28"/>
          <w:lang w:val="en-US"/>
        </w:rPr>
        <w:t>III</w:t>
      </w:r>
      <w:r w:rsidRPr="00807866">
        <w:rPr>
          <w:rFonts w:ascii="Times New Roman" w:hAnsi="Times New Roman" w:cs="Times New Roman"/>
          <w:sz w:val="28"/>
          <w:szCs w:val="28"/>
          <w:lang w:val="uk-UA"/>
        </w:rPr>
        <w:t xml:space="preserve"> курс):</w:t>
      </w:r>
      <w:r>
        <w:rPr>
          <w:rFonts w:ascii="Times New Roman" w:hAnsi="Times New Roman" w:cs="Times New Roman"/>
          <w:sz w:val="28"/>
          <w:szCs w:val="28"/>
          <w:lang w:val="uk-UA"/>
        </w:rPr>
        <w:t xml:space="preserve"> 1. Значення та користь методології історії; 2. Визначення поняття методології історії; 3. Про обмеження історичного матеріалу; 4. Поділ історичного матеріалу; 5. Зв'язок історії з іншими науками; 6. Значення та користь історичної науки</w:t>
      </w:r>
      <w:r w:rsidR="00A07362">
        <w:rPr>
          <w:rFonts w:ascii="Times New Roman" w:hAnsi="Times New Roman" w:cs="Times New Roman"/>
          <w:sz w:val="28"/>
          <w:szCs w:val="28"/>
          <w:lang w:val="uk-UA"/>
        </w:rPr>
        <w:t>; 7. Метод історичної науки; 8. </w:t>
      </w:r>
      <w:r>
        <w:rPr>
          <w:rFonts w:ascii="Times New Roman" w:hAnsi="Times New Roman" w:cs="Times New Roman"/>
          <w:sz w:val="28"/>
          <w:szCs w:val="28"/>
          <w:lang w:val="uk-UA"/>
        </w:rPr>
        <w:t>Евристика та джерелознавство: а) залишки; б) традиції, критика</w:t>
      </w:r>
      <w:r w:rsidR="006B7793">
        <w:rPr>
          <w:rFonts w:ascii="Times New Roman" w:hAnsi="Times New Roman" w:cs="Times New Roman"/>
          <w:sz w:val="28"/>
          <w:szCs w:val="28"/>
          <w:lang w:val="uk-UA"/>
        </w:rPr>
        <w:t xml:space="preserve"> </w:t>
      </w:r>
      <w:r w:rsidR="006B7793">
        <w:rPr>
          <w:rFonts w:ascii="Times New Roman" w:hAnsi="Times New Roman"/>
          <w:sz w:val="28"/>
          <w:szCs w:val="28"/>
          <w:lang w:val="uk-UA"/>
        </w:rPr>
        <w:t>[</w:t>
      </w:r>
      <w:r w:rsidR="00EA03C7">
        <w:rPr>
          <w:rFonts w:ascii="Times New Roman" w:hAnsi="Times New Roman"/>
          <w:sz w:val="28"/>
          <w:szCs w:val="28"/>
          <w:lang w:val="uk-UA"/>
        </w:rPr>
        <w:t>5</w:t>
      </w:r>
      <w:r w:rsidR="00EA03C7" w:rsidRPr="00273EB2">
        <w:rPr>
          <w:rFonts w:ascii="Times New Roman" w:hAnsi="Times New Roman"/>
          <w:sz w:val="28"/>
          <w:szCs w:val="28"/>
        </w:rPr>
        <w:t>2</w:t>
      </w:r>
      <w:r w:rsidR="00EA03C7">
        <w:rPr>
          <w:rFonts w:ascii="Times New Roman" w:hAnsi="Times New Roman"/>
          <w:sz w:val="28"/>
          <w:szCs w:val="28"/>
          <w:lang w:val="uk-UA"/>
        </w:rPr>
        <w:t>1</w:t>
      </w:r>
      <w:r w:rsidR="00694768">
        <w:rPr>
          <w:rFonts w:ascii="Times New Roman" w:hAnsi="Times New Roman"/>
          <w:sz w:val="28"/>
          <w:szCs w:val="28"/>
          <w:lang w:val="uk-UA"/>
        </w:rPr>
        <w:t>,</w:t>
      </w:r>
      <w:r w:rsidR="00807866">
        <w:rPr>
          <w:rFonts w:ascii="Times New Roman" w:hAnsi="Times New Roman"/>
          <w:sz w:val="28"/>
          <w:szCs w:val="28"/>
          <w:lang w:val="uk-UA"/>
        </w:rPr>
        <w:t> </w:t>
      </w:r>
      <w:r w:rsidR="00694768">
        <w:rPr>
          <w:rFonts w:ascii="Times New Roman" w:hAnsi="Times New Roman"/>
          <w:sz w:val="28"/>
          <w:szCs w:val="28"/>
          <w:lang w:val="uk-UA"/>
        </w:rPr>
        <w:t>с. 34</w:t>
      </w:r>
      <w:r w:rsidR="006B7793">
        <w:rPr>
          <w:rFonts w:ascii="Times New Roman" w:hAnsi="Times New Roman"/>
          <w:sz w:val="28"/>
          <w:szCs w:val="28"/>
          <w:lang w:val="uk-UA"/>
        </w:rPr>
        <w:t>]</w:t>
      </w:r>
      <w:r>
        <w:rPr>
          <w:rFonts w:ascii="Times New Roman" w:hAnsi="Times New Roman"/>
          <w:sz w:val="28"/>
          <w:szCs w:val="28"/>
          <w:lang w:val="uk-UA"/>
        </w:rPr>
        <w:t>»</w:t>
      </w:r>
      <w:r>
        <w:rPr>
          <w:rFonts w:ascii="Times New Roman" w:hAnsi="Times New Roman" w:cs="Times New Roman"/>
          <w:sz w:val="28"/>
          <w:szCs w:val="28"/>
          <w:lang w:val="uk-UA"/>
        </w:rPr>
        <w:t>.</w:t>
      </w:r>
    </w:p>
    <w:p w:rsidR="00212741" w:rsidRPr="00EA1A3F" w:rsidRDefault="00212741" w:rsidP="00EA1A3F">
      <w:pPr>
        <w:spacing w:after="0" w:line="360" w:lineRule="auto"/>
        <w:ind w:firstLine="567"/>
        <w:jc w:val="both"/>
        <w:rPr>
          <w:rFonts w:ascii="Times New Roman" w:hAnsi="Times New Roman" w:cs="Times New Roman"/>
          <w:sz w:val="16"/>
          <w:szCs w:val="16"/>
          <w:lang w:val="uk-UA"/>
        </w:rPr>
      </w:pPr>
      <w:r w:rsidRPr="00EA1A3F">
        <w:rPr>
          <w:rFonts w:ascii="Times New Roman" w:eastAsia="Times New Roman" w:hAnsi="Times New Roman" w:cs="Times New Roman"/>
          <w:color w:val="000000"/>
          <w:sz w:val="28"/>
          <w:szCs w:val="23"/>
          <w:lang w:val="uk-UA"/>
        </w:rPr>
        <w:t xml:space="preserve">Проте, разом із запровадженням нових українознавчих навчальних предметів в багатьох вишах України вони, з різних причин, так і не почали викладатися. Наприклад, з 1 вересня 1917 р. через відсутність спеціалістів у Вінницькому учительському інституті не читалися курси історії та географії, а в Миколаївському з 15 грудня 1917 р. було вирішено курс українознавства вважати факультативним та розподілити його на такі дисципліни: історія України, </w:t>
      </w:r>
      <w:r w:rsidRPr="00EA1A3F">
        <w:rPr>
          <w:rFonts w:ascii="Times New Roman" w:eastAsia="Times New Roman" w:hAnsi="Times New Roman" w:cs="Times New Roman"/>
          <w:sz w:val="28"/>
          <w:szCs w:val="20"/>
          <w:lang w:val="uk-UA"/>
        </w:rPr>
        <w:t>у</w:t>
      </w:r>
      <w:r w:rsidRPr="00EA1A3F">
        <w:rPr>
          <w:rFonts w:ascii="Times New Roman" w:eastAsia="Times New Roman" w:hAnsi="Times New Roman" w:cs="Times New Roman"/>
          <w:color w:val="000000"/>
          <w:sz w:val="28"/>
          <w:szCs w:val="23"/>
          <w:lang w:val="uk-UA"/>
        </w:rPr>
        <w:t>країнська література</w:t>
      </w:r>
      <w:r w:rsidRPr="00EA1A3F">
        <w:rPr>
          <w:rFonts w:ascii="Times New Roman" w:eastAsia="Times New Roman" w:hAnsi="Times New Roman" w:cs="Times New Roman"/>
          <w:sz w:val="28"/>
          <w:szCs w:val="20"/>
          <w:lang w:val="uk-UA"/>
        </w:rPr>
        <w:t>, граматика та історія у</w:t>
      </w:r>
      <w:r w:rsidRPr="00EA1A3F">
        <w:rPr>
          <w:rFonts w:ascii="Times New Roman" w:eastAsia="Times New Roman" w:hAnsi="Times New Roman" w:cs="Times New Roman"/>
          <w:color w:val="000000"/>
          <w:sz w:val="28"/>
          <w:szCs w:val="23"/>
          <w:lang w:val="uk-UA"/>
        </w:rPr>
        <w:t>країнської мови</w:t>
      </w:r>
      <w:r w:rsidRPr="00EA1A3F">
        <w:rPr>
          <w:rFonts w:ascii="Times New Roman" w:eastAsia="Times New Roman" w:hAnsi="Times New Roman" w:cs="Times New Roman"/>
          <w:sz w:val="28"/>
          <w:szCs w:val="20"/>
          <w:lang w:val="uk-UA"/>
        </w:rPr>
        <w:t xml:space="preserve">, етнографія </w:t>
      </w:r>
      <w:r w:rsidRPr="00EA1A3F">
        <w:rPr>
          <w:rFonts w:ascii="Times New Roman" w:eastAsia="Times New Roman" w:hAnsi="Times New Roman" w:cs="Times New Roman"/>
          <w:color w:val="000000"/>
          <w:sz w:val="28"/>
          <w:szCs w:val="23"/>
          <w:lang w:val="uk-UA"/>
        </w:rPr>
        <w:t xml:space="preserve">України </w:t>
      </w:r>
      <w:r w:rsidRPr="00EA1A3F">
        <w:rPr>
          <w:rFonts w:ascii="Times New Roman" w:eastAsia="Times New Roman" w:hAnsi="Times New Roman" w:cs="Times New Roman"/>
          <w:sz w:val="28"/>
          <w:szCs w:val="28"/>
          <w:lang w:val="uk-UA"/>
        </w:rPr>
        <w:t>та</w:t>
      </w:r>
      <w:r w:rsidRPr="00EA1A3F">
        <w:rPr>
          <w:rFonts w:ascii="Times New Roman" w:eastAsia="Times New Roman" w:hAnsi="Times New Roman" w:cs="Times New Roman"/>
          <w:sz w:val="28"/>
          <w:szCs w:val="20"/>
          <w:lang w:val="uk-UA"/>
        </w:rPr>
        <w:t xml:space="preserve"> економічна географія </w:t>
      </w:r>
      <w:r w:rsidRPr="00EA1A3F">
        <w:rPr>
          <w:rFonts w:ascii="Times New Roman" w:eastAsia="Times New Roman" w:hAnsi="Times New Roman" w:cs="Times New Roman"/>
          <w:color w:val="000000"/>
          <w:sz w:val="28"/>
          <w:szCs w:val="23"/>
          <w:lang w:val="uk-UA"/>
        </w:rPr>
        <w:t>України</w:t>
      </w:r>
      <w:r w:rsidRPr="00EA1A3F">
        <w:rPr>
          <w:rFonts w:ascii="Times New Roman" w:eastAsia="Times New Roman" w:hAnsi="Times New Roman" w:cs="Times New Roman"/>
          <w:color w:val="000000"/>
          <w:sz w:val="16"/>
          <w:szCs w:val="16"/>
          <w:lang w:val="uk-UA"/>
        </w:rPr>
        <w:t xml:space="preserve">. </w:t>
      </w:r>
      <w:r w:rsidRPr="00EA1A3F">
        <w:rPr>
          <w:rFonts w:ascii="Times New Roman" w:eastAsia="Times New Roman" w:hAnsi="Times New Roman" w:cs="Times New Roman"/>
          <w:color w:val="000000"/>
          <w:sz w:val="28"/>
          <w:szCs w:val="28"/>
          <w:lang w:val="uk-UA"/>
        </w:rPr>
        <w:t xml:space="preserve">У Київському учительському інституті історія і географія України викладались не окремо, а були інтегровані в курси дисциплін «Історія» та «Географія», завдяки внесенню часткових змін до змісту програм цих дисциплін </w:t>
      </w:r>
      <w:r w:rsidRPr="006B7793">
        <w:rPr>
          <w:rFonts w:ascii="Times New Roman" w:eastAsia="Times New Roman" w:hAnsi="Times New Roman" w:cs="Times New Roman"/>
          <w:color w:val="000000"/>
          <w:sz w:val="28"/>
          <w:szCs w:val="28"/>
          <w:lang w:val="uk-UA"/>
        </w:rPr>
        <w:t>[</w:t>
      </w:r>
      <w:r w:rsidR="00EA03C7" w:rsidRPr="006B7793">
        <w:rPr>
          <w:rFonts w:ascii="Times New Roman" w:eastAsia="Times New Roman" w:hAnsi="Times New Roman" w:cs="Times New Roman"/>
          <w:color w:val="000000"/>
          <w:sz w:val="28"/>
          <w:szCs w:val="28"/>
          <w:lang w:val="uk-UA"/>
        </w:rPr>
        <w:t>5</w:t>
      </w:r>
      <w:r w:rsidR="00EA03C7" w:rsidRPr="00273EB2">
        <w:rPr>
          <w:rFonts w:ascii="Times New Roman" w:eastAsia="Times New Roman" w:hAnsi="Times New Roman" w:cs="Times New Roman"/>
          <w:color w:val="000000"/>
          <w:sz w:val="28"/>
          <w:szCs w:val="28"/>
          <w:lang w:val="uk-UA"/>
        </w:rPr>
        <w:t>2</w:t>
      </w:r>
      <w:r w:rsidR="00EA03C7">
        <w:rPr>
          <w:rFonts w:ascii="Times New Roman" w:eastAsia="Times New Roman" w:hAnsi="Times New Roman" w:cs="Times New Roman"/>
          <w:color w:val="000000"/>
          <w:sz w:val="28"/>
          <w:szCs w:val="28"/>
          <w:lang w:val="uk-UA"/>
        </w:rPr>
        <w:t>0</w:t>
      </w:r>
      <w:r w:rsidR="00694768">
        <w:rPr>
          <w:rFonts w:ascii="Times New Roman" w:eastAsia="Times New Roman" w:hAnsi="Times New Roman" w:cs="Times New Roman"/>
          <w:color w:val="000000"/>
          <w:sz w:val="28"/>
          <w:szCs w:val="28"/>
          <w:lang w:val="uk-UA"/>
        </w:rPr>
        <w:t>,</w:t>
      </w:r>
      <w:r w:rsidR="00807866">
        <w:rPr>
          <w:rFonts w:ascii="Times New Roman" w:eastAsia="Times New Roman" w:hAnsi="Times New Roman" w:cs="Times New Roman"/>
          <w:color w:val="000000"/>
          <w:sz w:val="28"/>
          <w:szCs w:val="28"/>
          <w:lang w:val="uk-UA"/>
        </w:rPr>
        <w:t> </w:t>
      </w:r>
      <w:r w:rsidR="00694768">
        <w:rPr>
          <w:rFonts w:ascii="Times New Roman" w:eastAsia="Times New Roman" w:hAnsi="Times New Roman" w:cs="Times New Roman"/>
          <w:color w:val="000000"/>
          <w:sz w:val="28"/>
          <w:szCs w:val="28"/>
          <w:lang w:val="uk-UA"/>
        </w:rPr>
        <w:t>с. 100</w:t>
      </w:r>
      <w:r w:rsidR="00807866">
        <w:rPr>
          <w:rFonts w:ascii="Times New Roman" w:eastAsia="Times New Roman" w:hAnsi="Times New Roman" w:cs="Times New Roman"/>
          <w:color w:val="000000"/>
          <w:sz w:val="28"/>
          <w:szCs w:val="28"/>
          <w:lang w:val="uk-UA"/>
        </w:rPr>
        <w:t>–</w:t>
      </w:r>
      <w:r w:rsidR="00694768">
        <w:rPr>
          <w:rFonts w:ascii="Times New Roman" w:eastAsia="Times New Roman" w:hAnsi="Times New Roman" w:cs="Times New Roman"/>
          <w:color w:val="000000"/>
          <w:sz w:val="28"/>
          <w:szCs w:val="28"/>
          <w:lang w:val="uk-UA"/>
        </w:rPr>
        <w:t>101</w:t>
      </w:r>
      <w:r w:rsidRPr="006B7793">
        <w:rPr>
          <w:rFonts w:ascii="Times New Roman" w:eastAsia="Times New Roman" w:hAnsi="Times New Roman" w:cs="Times New Roman"/>
          <w:color w:val="000000"/>
          <w:sz w:val="28"/>
          <w:szCs w:val="28"/>
          <w:lang w:val="uk-UA"/>
        </w:rPr>
        <w:t>]</w:t>
      </w:r>
      <w:r w:rsidRPr="00EA1A3F">
        <w:rPr>
          <w:rFonts w:ascii="Times New Roman" w:eastAsia="Times New Roman" w:hAnsi="Times New Roman" w:cs="Times New Roman"/>
          <w:color w:val="000000"/>
          <w:sz w:val="28"/>
          <w:szCs w:val="28"/>
          <w:lang w:val="uk-UA"/>
        </w:rPr>
        <w:t xml:space="preserve">. </w:t>
      </w:r>
    </w:p>
    <w:p w:rsidR="00212741" w:rsidRDefault="00212741" w:rsidP="00EA1A3F">
      <w:pPr>
        <w:spacing w:after="0" w:line="360" w:lineRule="auto"/>
        <w:ind w:firstLine="567"/>
        <w:jc w:val="both"/>
        <w:rPr>
          <w:rFonts w:ascii="Times New Roman" w:eastAsia="Times New Roman" w:hAnsi="Times New Roman" w:cs="Times New Roman"/>
          <w:color w:val="000000"/>
          <w:sz w:val="28"/>
          <w:szCs w:val="20"/>
          <w:lang w:val="uk-UA"/>
        </w:rPr>
      </w:pPr>
      <w:r>
        <w:rPr>
          <w:rFonts w:ascii="Times New Roman" w:eastAsia="Times New Roman" w:hAnsi="Times New Roman" w:cs="Times New Roman"/>
          <w:color w:val="000000"/>
          <w:sz w:val="28"/>
          <w:szCs w:val="20"/>
          <w:lang w:val="uk-UA"/>
        </w:rPr>
        <w:t xml:space="preserve">Помітне місце у змісті </w:t>
      </w:r>
      <w:r w:rsidR="00807866">
        <w:rPr>
          <w:rFonts w:ascii="Times New Roman" w:eastAsia="Times New Roman" w:hAnsi="Times New Roman" w:cs="Times New Roman"/>
          <w:color w:val="000000"/>
          <w:sz w:val="28"/>
          <w:szCs w:val="20"/>
          <w:lang w:val="uk-UA"/>
        </w:rPr>
        <w:t>історичної педагогічної освіти</w:t>
      </w:r>
      <w:r>
        <w:rPr>
          <w:rFonts w:ascii="Times New Roman" w:eastAsia="Times New Roman" w:hAnsi="Times New Roman" w:cs="Times New Roman"/>
          <w:color w:val="000000"/>
          <w:sz w:val="28"/>
          <w:szCs w:val="20"/>
          <w:lang w:val="uk-UA"/>
        </w:rPr>
        <w:t xml:space="preserve"> </w:t>
      </w:r>
      <w:r w:rsidR="00CF6913">
        <w:rPr>
          <w:rFonts w:ascii="Times New Roman" w:eastAsia="Times New Roman" w:hAnsi="Times New Roman" w:cs="Times New Roman"/>
          <w:color w:val="000000"/>
          <w:sz w:val="28"/>
          <w:szCs w:val="20"/>
          <w:lang w:val="uk-UA"/>
        </w:rPr>
        <w:t>посідали</w:t>
      </w:r>
      <w:r>
        <w:rPr>
          <w:rFonts w:ascii="Times New Roman" w:eastAsia="Times New Roman" w:hAnsi="Times New Roman" w:cs="Times New Roman"/>
          <w:color w:val="000000"/>
          <w:sz w:val="28"/>
          <w:szCs w:val="20"/>
          <w:lang w:val="uk-UA"/>
        </w:rPr>
        <w:t xml:space="preserve"> педагогічні дисципліни. У зв’язку із запровадженням в учительських інститутах з I курсу спеціалізацій, трирічний курс навчання було поділено на загальний – обов’язковий для всіх слухачів та спеціальний – дисципліни обраної спеціалізації, що потребувало створення нових навчальних програм. </w:t>
      </w:r>
    </w:p>
    <w:p w:rsidR="00212741" w:rsidRDefault="00212741" w:rsidP="00212741">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27 липня 1918 р. циркулярним розпорядженням Міністерства народної освіти та мистецтва на 1918</w:t>
      </w:r>
      <w:r w:rsidR="00A07362">
        <w:rPr>
          <w:rFonts w:ascii="Times New Roman" w:eastAsia="Times New Roman" w:hAnsi="Times New Roman" w:cs="Times New Roman"/>
          <w:sz w:val="28"/>
          <w:szCs w:val="20"/>
          <w:lang w:val="uk-UA"/>
        </w:rPr>
        <w:t>–</w:t>
      </w:r>
      <w:r>
        <w:rPr>
          <w:rFonts w:ascii="Times New Roman" w:eastAsia="Times New Roman" w:hAnsi="Times New Roman" w:cs="Times New Roman"/>
          <w:sz w:val="28"/>
          <w:szCs w:val="20"/>
          <w:lang w:val="uk-UA"/>
        </w:rPr>
        <w:t xml:space="preserve">1919 н. р. офіційно встановлювалось коло </w:t>
      </w:r>
      <w:r>
        <w:rPr>
          <w:rFonts w:ascii="Times New Roman" w:eastAsia="Times New Roman" w:hAnsi="Times New Roman" w:cs="Times New Roman"/>
          <w:sz w:val="28"/>
          <w:szCs w:val="20"/>
          <w:lang w:val="uk-UA"/>
        </w:rPr>
        <w:lastRenderedPageBreak/>
        <w:t>обов’язкових загальнопедагогічних і загальноосвітніх предметів: 1) богословіє (основне, нравствене богословіє і історія релігії в зв’язку з питаннями виховання і навчання); 2) педагогіка (психологія, логіка, теорія виховання, теорія навчання, школознавство, історія педагогіки в зв’язку з історією філософії); 3) українська мова і література; 4) російська мова; 5) історія культури і історія України; 6) природознавство (біологія); 7) географія загальна і географія України; 8) математика (додаткові статті до елементарної математики); 9) фізика (елементи механік</w:t>
      </w:r>
      <w:r w:rsidR="00A07362">
        <w:rPr>
          <w:rFonts w:ascii="Times New Roman" w:eastAsia="Times New Roman" w:hAnsi="Times New Roman" w:cs="Times New Roman"/>
          <w:sz w:val="28"/>
          <w:szCs w:val="20"/>
          <w:lang w:val="uk-UA"/>
        </w:rPr>
        <w:t>и і основні закони фізики); 10) </w:t>
      </w:r>
      <w:r>
        <w:rPr>
          <w:rFonts w:ascii="Times New Roman" w:eastAsia="Times New Roman" w:hAnsi="Times New Roman" w:cs="Times New Roman"/>
          <w:sz w:val="28"/>
          <w:szCs w:val="20"/>
          <w:lang w:val="uk-UA"/>
        </w:rPr>
        <w:t xml:space="preserve">гігієна; 11) графічне мистецтво з практичними вправами: методика письма, </w:t>
      </w:r>
      <w:r w:rsidR="00602BA5">
        <w:rPr>
          <w:rFonts w:ascii="Times New Roman" w:eastAsia="Times New Roman" w:hAnsi="Times New Roman" w:cs="Times New Roman"/>
          <w:sz w:val="28"/>
          <w:szCs w:val="20"/>
          <w:lang w:val="uk-UA"/>
        </w:rPr>
        <w:t>креслення</w:t>
      </w:r>
      <w:r>
        <w:rPr>
          <w:rFonts w:ascii="Times New Roman" w:eastAsia="Times New Roman" w:hAnsi="Times New Roman" w:cs="Times New Roman"/>
          <w:sz w:val="28"/>
          <w:szCs w:val="20"/>
          <w:lang w:val="uk-UA"/>
        </w:rPr>
        <w:t xml:space="preserve">, малювання, в зв’язку з історією мистецтва; 12) тонічне мистецтво з практичними вправами: теорія і історія музики і співів; 13) фізичні вправи.  Програми теоретичних курсів загальнопедагогічної підготовки в учительських інститутах були авторськими, розроблялися детально та глибоко, а педагогіка викладалася виключно директорами </w:t>
      </w:r>
      <w:r>
        <w:rPr>
          <w:rFonts w:ascii="Times New Roman" w:hAnsi="Times New Roman"/>
          <w:sz w:val="28"/>
          <w:szCs w:val="28"/>
          <w:lang w:val="uk-UA"/>
        </w:rPr>
        <w:t>[</w:t>
      </w:r>
      <w:r w:rsidR="00EA03C7">
        <w:rPr>
          <w:rFonts w:ascii="Times New Roman" w:hAnsi="Times New Roman"/>
          <w:sz w:val="28"/>
          <w:szCs w:val="28"/>
          <w:lang w:val="uk-UA"/>
        </w:rPr>
        <w:t>2</w:t>
      </w:r>
      <w:r w:rsidR="00EA03C7" w:rsidRPr="00273EB2">
        <w:rPr>
          <w:rFonts w:ascii="Times New Roman" w:hAnsi="Times New Roman"/>
          <w:sz w:val="28"/>
          <w:szCs w:val="28"/>
        </w:rPr>
        <w:t>2</w:t>
      </w:r>
      <w:r w:rsidR="00EA03C7">
        <w:rPr>
          <w:rFonts w:ascii="Times New Roman" w:hAnsi="Times New Roman"/>
          <w:sz w:val="28"/>
          <w:szCs w:val="28"/>
          <w:lang w:val="uk-UA"/>
        </w:rPr>
        <w:t>0</w:t>
      </w:r>
      <w:r>
        <w:rPr>
          <w:rFonts w:ascii="Times New Roman" w:hAnsi="Times New Roman"/>
          <w:sz w:val="28"/>
          <w:szCs w:val="28"/>
          <w:lang w:val="uk-UA"/>
        </w:rPr>
        <w:t>]</w:t>
      </w:r>
      <w:r>
        <w:rPr>
          <w:rFonts w:ascii="Times New Roman" w:eastAsia="Times New Roman" w:hAnsi="Times New Roman" w:cs="Times New Roman"/>
          <w:sz w:val="28"/>
          <w:szCs w:val="20"/>
          <w:lang w:val="uk-UA"/>
        </w:rPr>
        <w:t xml:space="preserve">. Програма даної дисципліни інтегрувала в себе основи знань з теорії виховання, фізіології, анатомії, психології, логіки, гігієни. </w:t>
      </w:r>
      <w:r w:rsidR="00807866">
        <w:rPr>
          <w:rFonts w:ascii="Times New Roman" w:eastAsia="Times New Roman" w:hAnsi="Times New Roman" w:cs="Times New Roman"/>
          <w:sz w:val="28"/>
          <w:szCs w:val="20"/>
          <w:lang w:val="uk-UA"/>
        </w:rPr>
        <w:t>Про це свідчать</w:t>
      </w:r>
      <w:r>
        <w:rPr>
          <w:rFonts w:ascii="Times New Roman" w:eastAsia="Times New Roman" w:hAnsi="Times New Roman" w:cs="Times New Roman"/>
          <w:sz w:val="28"/>
          <w:szCs w:val="20"/>
          <w:lang w:val="uk-UA"/>
        </w:rPr>
        <w:t xml:space="preserve"> </w:t>
      </w:r>
      <w:r w:rsidR="00807866">
        <w:rPr>
          <w:rFonts w:ascii="Times New Roman" w:eastAsia="Times New Roman" w:hAnsi="Times New Roman" w:cs="Times New Roman"/>
          <w:sz w:val="28"/>
          <w:szCs w:val="20"/>
          <w:lang w:val="uk-UA"/>
        </w:rPr>
        <w:t>програми для II </w:t>
      </w:r>
      <w:r>
        <w:rPr>
          <w:rFonts w:ascii="Times New Roman" w:eastAsia="Times New Roman" w:hAnsi="Times New Roman" w:cs="Times New Roman"/>
          <w:sz w:val="28"/>
          <w:szCs w:val="20"/>
          <w:lang w:val="uk-UA"/>
        </w:rPr>
        <w:t>класу Катеринославського учительського інституту на 1918</w:t>
      </w:r>
      <w:r w:rsidR="00A07362">
        <w:rPr>
          <w:rFonts w:ascii="Times New Roman" w:eastAsia="Times New Roman" w:hAnsi="Times New Roman" w:cs="Times New Roman"/>
          <w:sz w:val="28"/>
          <w:szCs w:val="20"/>
          <w:lang w:val="uk-UA"/>
        </w:rPr>
        <w:t>–</w:t>
      </w:r>
      <w:r>
        <w:rPr>
          <w:rFonts w:ascii="Times New Roman" w:eastAsia="Times New Roman" w:hAnsi="Times New Roman" w:cs="Times New Roman"/>
          <w:sz w:val="28"/>
          <w:szCs w:val="20"/>
          <w:lang w:val="uk-UA"/>
        </w:rPr>
        <w:t>1919 н. р.:</w:t>
      </w:r>
    </w:p>
    <w:p w:rsidR="00212741" w:rsidRPr="00807866" w:rsidRDefault="00212741" w:rsidP="00212741">
      <w:pPr>
        <w:spacing w:after="0" w:line="360" w:lineRule="auto"/>
        <w:jc w:val="both"/>
        <w:rPr>
          <w:rFonts w:ascii="Times New Roman" w:eastAsia="Times New Roman" w:hAnsi="Times New Roman" w:cs="Times New Roman"/>
          <w:i/>
          <w:sz w:val="28"/>
          <w:szCs w:val="20"/>
          <w:lang w:val="uk-UA"/>
        </w:rPr>
      </w:pPr>
      <w:r w:rsidRPr="00807866">
        <w:rPr>
          <w:rFonts w:ascii="Times New Roman" w:eastAsia="Times New Roman" w:hAnsi="Times New Roman" w:cs="Times New Roman"/>
          <w:sz w:val="28"/>
          <w:szCs w:val="20"/>
          <w:lang w:val="uk-UA"/>
        </w:rPr>
        <w:t>«По педагогіці</w:t>
      </w:r>
      <w:r w:rsidRPr="00807866">
        <w:rPr>
          <w:rFonts w:ascii="Times New Roman" w:eastAsia="Times New Roman" w:hAnsi="Times New Roman" w:cs="Times New Roman"/>
          <w:i/>
          <w:sz w:val="28"/>
          <w:szCs w:val="20"/>
          <w:lang w:val="uk-UA"/>
        </w:rPr>
        <w:t>:</w:t>
      </w:r>
    </w:p>
    <w:p w:rsidR="00212741" w:rsidRDefault="00212741" w:rsidP="00212741">
      <w:pPr>
        <w:spacing w:after="0" w:line="360" w:lineRule="auto"/>
        <w:jc w:val="both"/>
        <w:rPr>
          <w:rFonts w:ascii="Times New Roman" w:eastAsia="Times New Roman" w:hAnsi="Times New Roman" w:cs="Times New Roman"/>
          <w:sz w:val="28"/>
          <w:szCs w:val="20"/>
          <w:lang w:val="uk-UA"/>
        </w:rPr>
      </w:pPr>
      <w:r>
        <w:rPr>
          <w:rFonts w:ascii="Times New Roman" w:eastAsia="Times New Roman" w:hAnsi="Times New Roman" w:cs="Times New Roman"/>
          <w:i/>
          <w:sz w:val="28"/>
          <w:szCs w:val="20"/>
          <w:lang w:val="uk-UA"/>
        </w:rPr>
        <w:t>Вступ</w:t>
      </w:r>
      <w:r w:rsidR="00CF6913">
        <w:rPr>
          <w:rFonts w:ascii="Times New Roman" w:eastAsia="Times New Roman" w:hAnsi="Times New Roman" w:cs="Times New Roman"/>
          <w:i/>
          <w:sz w:val="28"/>
          <w:szCs w:val="20"/>
          <w:lang w:val="uk-UA"/>
        </w:rPr>
        <w:t xml:space="preserve">. </w:t>
      </w:r>
      <w:r>
        <w:rPr>
          <w:rFonts w:ascii="Times New Roman" w:eastAsia="Times New Roman" w:hAnsi="Times New Roman" w:cs="Times New Roman"/>
          <w:sz w:val="28"/>
          <w:szCs w:val="20"/>
          <w:lang w:val="uk-UA"/>
        </w:rPr>
        <w:t>Поняття про виховання та його завдання</w:t>
      </w:r>
      <w:r w:rsidR="00807866">
        <w:rPr>
          <w:rFonts w:ascii="Times New Roman" w:eastAsia="Times New Roman" w:hAnsi="Times New Roman" w:cs="Times New Roman"/>
          <w:sz w:val="28"/>
          <w:szCs w:val="20"/>
          <w:lang w:val="uk-UA"/>
        </w:rPr>
        <w:t>.</w:t>
      </w:r>
      <w:r>
        <w:rPr>
          <w:rFonts w:ascii="Times New Roman" w:eastAsia="Times New Roman" w:hAnsi="Times New Roman" w:cs="Times New Roman"/>
          <w:sz w:val="28"/>
          <w:szCs w:val="20"/>
          <w:lang w:val="uk-UA"/>
        </w:rPr>
        <w:t xml:space="preserve"> Мета виховання. Визначення педагогіки.</w:t>
      </w:r>
    </w:p>
    <w:p w:rsidR="00212741" w:rsidRDefault="00212741" w:rsidP="00212741">
      <w:pPr>
        <w:spacing w:after="0" w:line="360" w:lineRule="auto"/>
        <w:jc w:val="both"/>
        <w:rPr>
          <w:rFonts w:ascii="Times New Roman" w:eastAsia="Times New Roman" w:hAnsi="Times New Roman" w:cs="Times New Roman"/>
          <w:i/>
          <w:sz w:val="28"/>
          <w:szCs w:val="20"/>
          <w:lang w:val="uk-UA"/>
        </w:rPr>
      </w:pPr>
      <w:r>
        <w:rPr>
          <w:rFonts w:ascii="Times New Roman" w:eastAsia="Times New Roman" w:hAnsi="Times New Roman" w:cs="Times New Roman"/>
          <w:i/>
          <w:sz w:val="28"/>
          <w:szCs w:val="20"/>
          <w:lang w:val="uk-UA"/>
        </w:rPr>
        <w:t>Фізичне виховання</w:t>
      </w:r>
      <w:r w:rsidR="00CF6913">
        <w:rPr>
          <w:rFonts w:ascii="Times New Roman" w:eastAsia="Times New Roman" w:hAnsi="Times New Roman" w:cs="Times New Roman"/>
          <w:i/>
          <w:sz w:val="28"/>
          <w:szCs w:val="20"/>
          <w:lang w:val="uk-UA"/>
        </w:rPr>
        <w:t xml:space="preserve">. </w:t>
      </w:r>
      <w:r>
        <w:rPr>
          <w:rFonts w:ascii="Times New Roman" w:eastAsia="Times New Roman" w:hAnsi="Times New Roman" w:cs="Times New Roman"/>
          <w:sz w:val="28"/>
          <w:szCs w:val="20"/>
          <w:lang w:val="uk-UA"/>
        </w:rPr>
        <w:t>Особливості фізичного розвитку дітей. Ріст та вага. Головні моменти фізичного розвитку дітей. Основні вимоги до фізичного розвитку: кількість розумової праці, сон, харчування, одяг, повітря, фізичні вправи – гімнастика, рухливі ігри, спорт, фізична праця, ручна праця</w:t>
      </w:r>
      <w:r>
        <w:rPr>
          <w:rFonts w:ascii="Times New Roman" w:eastAsia="Times New Roman" w:hAnsi="Times New Roman" w:cs="Times New Roman"/>
          <w:i/>
          <w:sz w:val="28"/>
          <w:szCs w:val="20"/>
          <w:lang w:val="uk-UA"/>
        </w:rPr>
        <w:t>.</w:t>
      </w:r>
    </w:p>
    <w:p w:rsidR="00212741" w:rsidRDefault="00212741" w:rsidP="00212741">
      <w:pPr>
        <w:spacing w:after="0" w:line="360" w:lineRule="auto"/>
        <w:jc w:val="both"/>
        <w:rPr>
          <w:rFonts w:ascii="Times New Roman" w:eastAsia="Times New Roman" w:hAnsi="Times New Roman" w:cs="Times New Roman"/>
          <w:sz w:val="28"/>
          <w:szCs w:val="20"/>
          <w:lang w:val="uk-UA"/>
        </w:rPr>
      </w:pPr>
      <w:r>
        <w:rPr>
          <w:rFonts w:ascii="Times New Roman" w:eastAsia="Times New Roman" w:hAnsi="Times New Roman" w:cs="Times New Roman"/>
          <w:i/>
          <w:sz w:val="28"/>
          <w:szCs w:val="20"/>
          <w:lang w:val="uk-UA"/>
        </w:rPr>
        <w:t>Духовне виховання</w:t>
      </w:r>
      <w:r w:rsidR="00CF6913" w:rsidRPr="00CF6913">
        <w:rPr>
          <w:rFonts w:ascii="Times New Roman" w:eastAsia="Times New Roman" w:hAnsi="Times New Roman" w:cs="Times New Roman"/>
          <w:sz w:val="28"/>
          <w:szCs w:val="20"/>
          <w:lang w:val="uk-UA"/>
        </w:rPr>
        <w:t>.</w:t>
      </w:r>
      <w:r w:rsidR="00CF6913">
        <w:rPr>
          <w:rFonts w:ascii="Times New Roman" w:eastAsia="Times New Roman" w:hAnsi="Times New Roman" w:cs="Times New Roman"/>
          <w:b/>
          <w:i/>
          <w:sz w:val="28"/>
          <w:szCs w:val="20"/>
          <w:lang w:val="uk-UA"/>
        </w:rPr>
        <w:t xml:space="preserve"> </w:t>
      </w:r>
      <w:r>
        <w:rPr>
          <w:rFonts w:ascii="Times New Roman" w:eastAsia="Times New Roman" w:hAnsi="Times New Roman" w:cs="Times New Roman"/>
          <w:sz w:val="28"/>
          <w:szCs w:val="20"/>
          <w:lang w:val="uk-UA"/>
        </w:rPr>
        <w:t xml:space="preserve">Основні класи психічних явищ. Теорія здібностей. Нервова система. Головний мозок. Нервова система у дітей дошкільного віку. </w:t>
      </w:r>
    </w:p>
    <w:p w:rsidR="00212741" w:rsidRDefault="00212741" w:rsidP="00212741">
      <w:pPr>
        <w:spacing w:after="0" w:line="360" w:lineRule="auto"/>
        <w:jc w:val="both"/>
        <w:rPr>
          <w:rFonts w:ascii="Times New Roman" w:eastAsia="Times New Roman" w:hAnsi="Times New Roman" w:cs="Times New Roman"/>
          <w:sz w:val="28"/>
          <w:szCs w:val="20"/>
          <w:lang w:val="uk-UA"/>
        </w:rPr>
      </w:pPr>
      <w:r>
        <w:rPr>
          <w:rFonts w:ascii="Times New Roman" w:eastAsia="Times New Roman" w:hAnsi="Times New Roman" w:cs="Times New Roman"/>
          <w:i/>
          <w:sz w:val="28"/>
          <w:szCs w:val="20"/>
          <w:lang w:val="uk-UA"/>
        </w:rPr>
        <w:t>Психологія пізнання</w:t>
      </w:r>
      <w:r w:rsidR="00CF6913">
        <w:rPr>
          <w:rFonts w:ascii="Times New Roman" w:eastAsia="Times New Roman" w:hAnsi="Times New Roman" w:cs="Times New Roman"/>
          <w:i/>
          <w:sz w:val="28"/>
          <w:szCs w:val="20"/>
          <w:lang w:val="uk-UA"/>
        </w:rPr>
        <w:t xml:space="preserve">. </w:t>
      </w:r>
      <w:r>
        <w:rPr>
          <w:rFonts w:ascii="Times New Roman" w:eastAsia="Times New Roman" w:hAnsi="Times New Roman" w:cs="Times New Roman"/>
          <w:sz w:val="28"/>
          <w:szCs w:val="20"/>
          <w:lang w:val="uk-UA"/>
        </w:rPr>
        <w:t xml:space="preserve">Відчуття – найпростіша форма розумової діяльності. Відчуття звуку. Відчуття кольору. Відчуття дотикові, нюхові, смакові. Увага та її види. Пам'ять. Типи пам'яті. Уява та її види. Мислення. Уявлення та поняття. Судження. Умовиводи та їх типи. </w:t>
      </w:r>
    </w:p>
    <w:p w:rsidR="00212741" w:rsidRDefault="00212741" w:rsidP="00212741">
      <w:pPr>
        <w:spacing w:after="0" w:line="360" w:lineRule="auto"/>
        <w:jc w:val="both"/>
        <w:rPr>
          <w:rFonts w:ascii="Times New Roman" w:eastAsia="Times New Roman" w:hAnsi="Times New Roman" w:cs="Times New Roman"/>
          <w:sz w:val="28"/>
          <w:szCs w:val="20"/>
          <w:lang w:val="uk-UA"/>
        </w:rPr>
      </w:pPr>
      <w:r>
        <w:rPr>
          <w:rFonts w:ascii="Times New Roman" w:eastAsia="Times New Roman" w:hAnsi="Times New Roman" w:cs="Times New Roman"/>
          <w:i/>
          <w:sz w:val="28"/>
          <w:szCs w:val="20"/>
          <w:lang w:val="uk-UA"/>
        </w:rPr>
        <w:lastRenderedPageBreak/>
        <w:t>Психологія почуття</w:t>
      </w:r>
      <w:r w:rsidR="00CF6913">
        <w:rPr>
          <w:rFonts w:ascii="Times New Roman" w:eastAsia="Times New Roman" w:hAnsi="Times New Roman" w:cs="Times New Roman"/>
          <w:i/>
          <w:sz w:val="28"/>
          <w:szCs w:val="20"/>
          <w:lang w:val="uk-UA"/>
        </w:rPr>
        <w:t xml:space="preserve">. </w:t>
      </w:r>
      <w:r>
        <w:rPr>
          <w:rFonts w:ascii="Times New Roman" w:eastAsia="Times New Roman" w:hAnsi="Times New Roman" w:cs="Times New Roman"/>
          <w:sz w:val="28"/>
          <w:szCs w:val="20"/>
          <w:lang w:val="uk-UA"/>
        </w:rPr>
        <w:t>Визначення почуття. Фізіологічні процеси, пов’язані з основними формами почуття – задоволенням та стражданням. Почуття гніву. Почуття самозадоволення. Любов до схвалення. Почуття симпатії. Релігійні почуття. Естетичні почуття.</w:t>
      </w:r>
    </w:p>
    <w:p w:rsidR="00212741" w:rsidRDefault="00212741" w:rsidP="00212741">
      <w:pPr>
        <w:spacing w:after="0" w:line="360" w:lineRule="auto"/>
        <w:jc w:val="both"/>
        <w:rPr>
          <w:rFonts w:ascii="Times New Roman" w:eastAsia="Times New Roman" w:hAnsi="Times New Roman" w:cs="Times New Roman"/>
          <w:sz w:val="28"/>
          <w:szCs w:val="20"/>
          <w:lang w:val="uk-UA"/>
        </w:rPr>
      </w:pPr>
      <w:r>
        <w:rPr>
          <w:rFonts w:ascii="Times New Roman" w:eastAsia="Times New Roman" w:hAnsi="Times New Roman" w:cs="Times New Roman"/>
          <w:i/>
          <w:sz w:val="28"/>
          <w:szCs w:val="20"/>
          <w:lang w:val="uk-UA"/>
        </w:rPr>
        <w:t>Психологія волі</w:t>
      </w:r>
      <w:r w:rsidR="00807866">
        <w:rPr>
          <w:rFonts w:ascii="Times New Roman" w:eastAsia="Times New Roman" w:hAnsi="Times New Roman" w:cs="Times New Roman"/>
          <w:i/>
          <w:sz w:val="28"/>
          <w:szCs w:val="20"/>
          <w:lang w:val="uk-UA"/>
        </w:rPr>
        <w:t xml:space="preserve">. </w:t>
      </w:r>
      <w:r>
        <w:rPr>
          <w:rFonts w:ascii="Times New Roman" w:eastAsia="Times New Roman" w:hAnsi="Times New Roman" w:cs="Times New Roman"/>
          <w:sz w:val="28"/>
          <w:szCs w:val="20"/>
          <w:lang w:val="uk-UA"/>
        </w:rPr>
        <w:t>Дії волі внутрішні та зовнішні. Про розвиток волі. Виховання волі. Вчення про темпераменти</w:t>
      </w:r>
      <w:r w:rsidR="006B7793">
        <w:rPr>
          <w:rFonts w:ascii="Times New Roman" w:eastAsia="Times New Roman" w:hAnsi="Times New Roman" w:cs="Times New Roman"/>
          <w:sz w:val="28"/>
          <w:szCs w:val="20"/>
          <w:lang w:val="uk-UA"/>
        </w:rPr>
        <w:t xml:space="preserve"> </w:t>
      </w:r>
      <w:r w:rsidR="006B7793">
        <w:rPr>
          <w:rFonts w:ascii="Times New Roman" w:hAnsi="Times New Roman"/>
          <w:sz w:val="28"/>
          <w:szCs w:val="28"/>
          <w:lang w:val="uk-UA"/>
        </w:rPr>
        <w:t>[</w:t>
      </w:r>
      <w:r w:rsidR="00EA03C7">
        <w:rPr>
          <w:rFonts w:ascii="Times New Roman" w:hAnsi="Times New Roman"/>
          <w:sz w:val="28"/>
          <w:szCs w:val="28"/>
          <w:lang w:val="uk-UA"/>
        </w:rPr>
        <w:t>5</w:t>
      </w:r>
      <w:r w:rsidR="00EA03C7" w:rsidRPr="00273EB2">
        <w:rPr>
          <w:rFonts w:ascii="Times New Roman" w:hAnsi="Times New Roman"/>
          <w:sz w:val="28"/>
          <w:szCs w:val="28"/>
        </w:rPr>
        <w:t>2</w:t>
      </w:r>
      <w:r w:rsidR="00EA03C7">
        <w:rPr>
          <w:rFonts w:ascii="Times New Roman" w:hAnsi="Times New Roman"/>
          <w:sz w:val="28"/>
          <w:szCs w:val="28"/>
          <w:lang w:val="uk-UA"/>
        </w:rPr>
        <w:t>1</w:t>
      </w:r>
      <w:r w:rsidR="006B7793">
        <w:rPr>
          <w:rFonts w:ascii="Times New Roman" w:hAnsi="Times New Roman"/>
          <w:sz w:val="28"/>
          <w:szCs w:val="28"/>
          <w:lang w:val="uk-UA"/>
        </w:rPr>
        <w:t xml:space="preserve">; </w:t>
      </w:r>
      <w:r w:rsidR="00694768">
        <w:rPr>
          <w:rFonts w:ascii="Times New Roman" w:hAnsi="Times New Roman"/>
          <w:sz w:val="28"/>
          <w:szCs w:val="28"/>
          <w:lang w:val="uk-UA"/>
        </w:rPr>
        <w:t> с. 26, 31,</w:t>
      </w:r>
      <w:r w:rsidR="00807866">
        <w:rPr>
          <w:rFonts w:ascii="Times New Roman" w:hAnsi="Times New Roman"/>
          <w:sz w:val="28"/>
          <w:szCs w:val="28"/>
          <w:lang w:val="uk-UA"/>
        </w:rPr>
        <w:t xml:space="preserve"> </w:t>
      </w:r>
      <w:r w:rsidR="00694768">
        <w:rPr>
          <w:rFonts w:ascii="Times New Roman" w:hAnsi="Times New Roman"/>
          <w:sz w:val="28"/>
          <w:szCs w:val="28"/>
          <w:lang w:val="uk-UA"/>
        </w:rPr>
        <w:t>32</w:t>
      </w:r>
      <w:r w:rsidR="006B7793">
        <w:rPr>
          <w:rFonts w:ascii="Times New Roman" w:hAnsi="Times New Roman"/>
          <w:sz w:val="28"/>
          <w:szCs w:val="28"/>
          <w:lang w:val="uk-UA"/>
        </w:rPr>
        <w:t>]</w:t>
      </w:r>
      <w:r w:rsidR="006B7793">
        <w:rPr>
          <w:rFonts w:ascii="Times New Roman" w:eastAsia="Times New Roman" w:hAnsi="Times New Roman" w:cs="Times New Roman"/>
          <w:i/>
          <w:sz w:val="28"/>
          <w:szCs w:val="20"/>
          <w:lang w:val="uk-UA"/>
        </w:rPr>
        <w:t>.</w:t>
      </w:r>
      <w:r>
        <w:rPr>
          <w:rFonts w:ascii="Times New Roman" w:eastAsia="Times New Roman" w:hAnsi="Times New Roman" w:cs="Times New Roman"/>
          <w:sz w:val="28"/>
          <w:szCs w:val="20"/>
          <w:lang w:val="uk-UA"/>
        </w:rPr>
        <w:t>»</w:t>
      </w:r>
      <w:r>
        <w:rPr>
          <w:rFonts w:ascii="Times New Roman" w:hAnsi="Times New Roman"/>
          <w:sz w:val="28"/>
          <w:szCs w:val="28"/>
          <w:lang w:val="uk-UA"/>
        </w:rPr>
        <w:t xml:space="preserve"> </w:t>
      </w:r>
    </w:p>
    <w:p w:rsidR="00212741" w:rsidRPr="00807866" w:rsidRDefault="00212741" w:rsidP="00212741">
      <w:pPr>
        <w:spacing w:after="0" w:line="360" w:lineRule="auto"/>
        <w:jc w:val="both"/>
        <w:rPr>
          <w:rFonts w:ascii="Times New Roman" w:eastAsia="Times New Roman" w:hAnsi="Times New Roman" w:cs="Times New Roman"/>
          <w:sz w:val="28"/>
          <w:szCs w:val="20"/>
          <w:lang w:val="uk-UA"/>
        </w:rPr>
      </w:pPr>
      <w:r w:rsidRPr="00807866">
        <w:rPr>
          <w:rFonts w:ascii="Times New Roman" w:eastAsia="Times New Roman" w:hAnsi="Times New Roman" w:cs="Times New Roman"/>
          <w:sz w:val="28"/>
          <w:szCs w:val="20"/>
          <w:lang w:val="uk-UA"/>
        </w:rPr>
        <w:t>«По дидактиці</w:t>
      </w:r>
    </w:p>
    <w:p w:rsidR="00212741" w:rsidRDefault="00212741" w:rsidP="00212741">
      <w:pPr>
        <w:spacing w:after="0" w:line="360" w:lineRule="auto"/>
        <w:jc w:val="both"/>
        <w:rPr>
          <w:rFonts w:ascii="Times New Roman" w:eastAsia="Times New Roman" w:hAnsi="Times New Roman" w:cs="Times New Roman"/>
          <w:sz w:val="28"/>
          <w:szCs w:val="20"/>
          <w:lang w:val="uk-UA"/>
        </w:rPr>
      </w:pPr>
      <w:r>
        <w:rPr>
          <w:rFonts w:ascii="Times New Roman" w:eastAsia="Times New Roman" w:hAnsi="Times New Roman" w:cs="Times New Roman"/>
          <w:i/>
          <w:sz w:val="28"/>
          <w:szCs w:val="20"/>
          <w:lang w:val="uk-UA"/>
        </w:rPr>
        <w:t>Поняття про дидактику</w:t>
      </w:r>
      <w:r w:rsidR="00CF6913">
        <w:rPr>
          <w:rFonts w:ascii="Times New Roman" w:eastAsia="Times New Roman" w:hAnsi="Times New Roman" w:cs="Times New Roman"/>
          <w:i/>
          <w:sz w:val="28"/>
          <w:szCs w:val="20"/>
          <w:lang w:val="uk-UA"/>
        </w:rPr>
        <w:t xml:space="preserve">. </w:t>
      </w:r>
      <w:r>
        <w:rPr>
          <w:rFonts w:ascii="Times New Roman" w:eastAsia="Times New Roman" w:hAnsi="Times New Roman" w:cs="Times New Roman"/>
          <w:sz w:val="28"/>
          <w:szCs w:val="20"/>
          <w:lang w:val="uk-UA"/>
        </w:rPr>
        <w:t>Відношення її до загальної педагогіки. Чому навчати в школі? Склад загальноосвітнього курсу. Як вчити?</w:t>
      </w:r>
    </w:p>
    <w:p w:rsidR="00212741" w:rsidRDefault="00212741" w:rsidP="00212741">
      <w:pPr>
        <w:spacing w:after="0" w:line="360" w:lineRule="auto"/>
        <w:jc w:val="both"/>
        <w:rPr>
          <w:rFonts w:ascii="Times New Roman" w:eastAsia="Times New Roman" w:hAnsi="Times New Roman" w:cs="Times New Roman"/>
          <w:i/>
          <w:sz w:val="28"/>
          <w:szCs w:val="20"/>
          <w:lang w:val="uk-UA"/>
        </w:rPr>
      </w:pPr>
      <w:r>
        <w:rPr>
          <w:rFonts w:ascii="Times New Roman" w:eastAsia="Times New Roman" w:hAnsi="Times New Roman" w:cs="Times New Roman"/>
          <w:i/>
          <w:sz w:val="28"/>
          <w:szCs w:val="20"/>
          <w:lang w:val="uk-UA"/>
        </w:rPr>
        <w:t>Методи навчання</w:t>
      </w:r>
      <w:r w:rsidR="00CF6913">
        <w:rPr>
          <w:rFonts w:ascii="Times New Roman" w:eastAsia="Times New Roman" w:hAnsi="Times New Roman" w:cs="Times New Roman"/>
          <w:i/>
          <w:sz w:val="28"/>
          <w:szCs w:val="20"/>
          <w:lang w:val="uk-UA"/>
        </w:rPr>
        <w:t xml:space="preserve">. </w:t>
      </w:r>
      <w:r>
        <w:rPr>
          <w:rFonts w:ascii="Times New Roman" w:eastAsia="Times New Roman" w:hAnsi="Times New Roman" w:cs="Times New Roman"/>
          <w:sz w:val="28"/>
          <w:szCs w:val="20"/>
          <w:lang w:val="uk-UA"/>
        </w:rPr>
        <w:t>Форми навчання: акроаматична та еротематична. Види акроматики: опис та розповідь. Прийоми еротематики: катехізація, евристика та діалог. Питання вчителя та відповіді учнів. Розміщення навчального матеріалу: поступальне та концентричне. Система навчання класна та предметна. Наочне навчання. Форми наочності: повна, неповна, лабораторна та графічна. Оцінка знань учнів. Шкільна дисципліна. Особистість вчителя. Якості вчителя</w:t>
      </w:r>
      <w:r w:rsidR="006B7793">
        <w:rPr>
          <w:rFonts w:ascii="Times New Roman" w:eastAsia="Times New Roman" w:hAnsi="Times New Roman" w:cs="Times New Roman"/>
          <w:sz w:val="28"/>
          <w:szCs w:val="20"/>
          <w:lang w:val="uk-UA"/>
        </w:rPr>
        <w:t xml:space="preserve"> </w:t>
      </w:r>
      <w:r w:rsidR="006B7793">
        <w:rPr>
          <w:rFonts w:ascii="Times New Roman" w:hAnsi="Times New Roman"/>
          <w:sz w:val="28"/>
          <w:szCs w:val="28"/>
          <w:lang w:val="uk-UA"/>
        </w:rPr>
        <w:t>[</w:t>
      </w:r>
      <w:r w:rsidR="00EA03C7">
        <w:rPr>
          <w:rFonts w:ascii="Times New Roman" w:hAnsi="Times New Roman" w:cs="Times New Roman"/>
          <w:color w:val="000000" w:themeColor="text1"/>
          <w:sz w:val="28"/>
          <w:szCs w:val="28"/>
          <w:lang w:val="uk-UA"/>
        </w:rPr>
        <w:t>5</w:t>
      </w:r>
      <w:r w:rsidR="00EA03C7" w:rsidRPr="00273EB2">
        <w:rPr>
          <w:rFonts w:ascii="Times New Roman" w:hAnsi="Times New Roman" w:cs="Times New Roman"/>
          <w:color w:val="000000" w:themeColor="text1"/>
          <w:sz w:val="28"/>
          <w:szCs w:val="28"/>
          <w:lang w:val="uk-UA"/>
        </w:rPr>
        <w:t>2</w:t>
      </w:r>
      <w:r w:rsidR="00EA03C7">
        <w:rPr>
          <w:rFonts w:ascii="Times New Roman" w:hAnsi="Times New Roman" w:cs="Times New Roman"/>
          <w:color w:val="000000" w:themeColor="text1"/>
          <w:sz w:val="28"/>
          <w:szCs w:val="28"/>
          <w:lang w:val="uk-UA"/>
        </w:rPr>
        <w:t>1</w:t>
      </w:r>
      <w:r w:rsidR="00694768">
        <w:rPr>
          <w:rFonts w:ascii="Times New Roman" w:hAnsi="Times New Roman" w:cs="Times New Roman"/>
          <w:color w:val="000000" w:themeColor="text1"/>
          <w:sz w:val="28"/>
          <w:szCs w:val="28"/>
          <w:lang w:val="uk-UA"/>
        </w:rPr>
        <w:t>, с. 25</w:t>
      </w:r>
      <w:r w:rsidR="006B7793">
        <w:rPr>
          <w:rFonts w:ascii="Times New Roman" w:hAnsi="Times New Roman"/>
          <w:sz w:val="28"/>
          <w:szCs w:val="28"/>
          <w:lang w:val="uk-UA"/>
        </w:rPr>
        <w:t>]</w:t>
      </w:r>
      <w:r w:rsidR="006B7793">
        <w:rPr>
          <w:rFonts w:ascii="Times New Roman" w:eastAsia="Times New Roman" w:hAnsi="Times New Roman" w:cs="Times New Roman"/>
          <w:i/>
          <w:sz w:val="28"/>
          <w:szCs w:val="20"/>
          <w:lang w:val="uk-UA"/>
        </w:rPr>
        <w:t>.</w:t>
      </w:r>
      <w:r>
        <w:rPr>
          <w:rFonts w:ascii="Times New Roman" w:eastAsia="Times New Roman" w:hAnsi="Times New Roman" w:cs="Times New Roman"/>
          <w:sz w:val="28"/>
          <w:szCs w:val="20"/>
          <w:lang w:val="uk-UA"/>
        </w:rPr>
        <w:t>»</w:t>
      </w:r>
      <w:r>
        <w:rPr>
          <w:rFonts w:ascii="Times New Roman" w:hAnsi="Times New Roman"/>
          <w:sz w:val="28"/>
          <w:szCs w:val="28"/>
          <w:lang w:val="uk-UA"/>
        </w:rPr>
        <w:t xml:space="preserve"> </w:t>
      </w:r>
    </w:p>
    <w:p w:rsidR="00212741" w:rsidRDefault="00212741" w:rsidP="00212741">
      <w:pPr>
        <w:spacing w:after="0" w:line="360" w:lineRule="auto"/>
        <w:ind w:firstLine="567"/>
        <w:jc w:val="both"/>
        <w:rPr>
          <w:rFonts w:ascii="Times New Roman" w:eastAsia="Times New Roman" w:hAnsi="Times New Roman" w:cs="Times New Roman"/>
          <w:color w:val="000000" w:themeColor="text1"/>
          <w:sz w:val="28"/>
          <w:szCs w:val="28"/>
          <w:lang w:val="uk-UA"/>
        </w:rPr>
      </w:pPr>
      <w:r w:rsidRPr="004E3BD0">
        <w:rPr>
          <w:rFonts w:ascii="Times New Roman" w:eastAsia="Times New Roman" w:hAnsi="Times New Roman" w:cs="Times New Roman"/>
          <w:color w:val="000000" w:themeColor="text1"/>
          <w:sz w:val="28"/>
          <w:szCs w:val="28"/>
          <w:lang w:val="uk-UA"/>
        </w:rPr>
        <w:t xml:space="preserve">Студенти Ніжинського історико-філологічного інституту на І-ІІ курсах </w:t>
      </w:r>
      <w:r w:rsidR="00CF6913" w:rsidRPr="004E3BD0">
        <w:rPr>
          <w:rFonts w:ascii="Times New Roman" w:eastAsia="Times New Roman" w:hAnsi="Times New Roman" w:cs="Times New Roman"/>
          <w:color w:val="000000" w:themeColor="text1"/>
          <w:sz w:val="28"/>
          <w:szCs w:val="28"/>
          <w:lang w:val="uk-UA"/>
        </w:rPr>
        <w:t>вивчали</w:t>
      </w:r>
      <w:r w:rsidRPr="004E3BD0">
        <w:rPr>
          <w:rFonts w:ascii="Times New Roman" w:eastAsia="Times New Roman" w:hAnsi="Times New Roman" w:cs="Times New Roman"/>
          <w:color w:val="000000" w:themeColor="text1"/>
          <w:sz w:val="28"/>
          <w:szCs w:val="28"/>
          <w:lang w:val="uk-UA"/>
        </w:rPr>
        <w:t>: завдання психології, методи психологічних досліджень; загальний нарис психічних функцій у зв’язку з нервовими процесами; історичний розвиток питання про сутність душі; аналіз психічної сприйнятливості, історія питання про відчуття, почуття, аналіз почуттів та їх законів; аналіз психічної діяльності; основи психічного розвитку; аналіз</w:t>
      </w:r>
      <w:r>
        <w:rPr>
          <w:rFonts w:ascii="Times New Roman" w:eastAsia="Times New Roman" w:hAnsi="Times New Roman" w:cs="Times New Roman"/>
          <w:color w:val="000000" w:themeColor="text1"/>
          <w:sz w:val="28"/>
          <w:szCs w:val="28"/>
          <w:lang w:val="uk-UA"/>
        </w:rPr>
        <w:t xml:space="preserve"> сну і психологічних відхилень та їх значення для розвитку</w:t>
      </w:r>
      <w:r w:rsidR="006B7793">
        <w:rPr>
          <w:rFonts w:ascii="Times New Roman" w:eastAsia="Times New Roman" w:hAnsi="Times New Roman" w:cs="Times New Roman"/>
          <w:color w:val="000000" w:themeColor="text1"/>
          <w:sz w:val="28"/>
          <w:szCs w:val="28"/>
          <w:lang w:val="uk-UA"/>
        </w:rPr>
        <w:t xml:space="preserve"> </w:t>
      </w:r>
      <w:r w:rsidR="00C37AC5" w:rsidRPr="00C74F70">
        <w:rPr>
          <w:rFonts w:ascii="Times New Roman" w:hAnsi="Times New Roman" w:cs="Times New Roman"/>
          <w:sz w:val="28"/>
          <w:szCs w:val="28"/>
          <w:lang w:val="uk-UA"/>
        </w:rPr>
        <w:t>[237</w:t>
      </w:r>
      <w:r w:rsidR="00C37AC5" w:rsidRPr="00C74F70">
        <w:rPr>
          <w:rFonts w:ascii="Times New Roman" w:hAnsi="Times New Roman"/>
          <w:sz w:val="28"/>
          <w:szCs w:val="28"/>
          <w:lang w:val="uk-UA"/>
        </w:rPr>
        <w:t>,  с. 220]</w:t>
      </w:r>
      <w:r>
        <w:rPr>
          <w:rFonts w:ascii="Times New Roman" w:eastAsia="Times New Roman" w:hAnsi="Times New Roman" w:cs="Times New Roman"/>
          <w:color w:val="000000" w:themeColor="text1"/>
          <w:sz w:val="28"/>
          <w:szCs w:val="28"/>
          <w:lang w:val="uk-UA"/>
        </w:rPr>
        <w:t>.</w:t>
      </w:r>
    </w:p>
    <w:p w:rsidR="00212741" w:rsidRDefault="00212741" w:rsidP="00212741">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color w:val="000000" w:themeColor="text1"/>
          <w:sz w:val="28"/>
          <w:szCs w:val="28"/>
          <w:lang w:val="uk-UA"/>
        </w:rPr>
        <w:t xml:space="preserve">Вихованці та викладачі Ніжинського історико-філологічного інституту вели власні пошуки у різних напрямах розвитку освіти та шкільництва. Наприклад, у справі розвитку вітчизняної </w:t>
      </w:r>
      <w:r>
        <w:rPr>
          <w:rFonts w:ascii="Times New Roman" w:eastAsia="Times New Roman" w:hAnsi="Times New Roman" w:cs="Times New Roman"/>
          <w:sz w:val="28"/>
          <w:szCs w:val="28"/>
          <w:lang w:val="uk-UA"/>
        </w:rPr>
        <w:t>педагогічної аксіології велике значення має творчий доробок і досвід М. Лілєєва (1849–1911</w:t>
      </w:r>
      <w:r>
        <w:rPr>
          <w:rFonts w:ascii="Times New Roman" w:eastAsia="Times New Roman" w:hAnsi="Times New Roman" w:cs="Times New Roman"/>
          <w:sz w:val="28"/>
          <w:szCs w:val="20"/>
          <w:lang w:val="uk-UA"/>
        </w:rPr>
        <w:t>), який протягом тривалого часу викладав педагогічні дисципліни в історико-</w:t>
      </w:r>
      <w:r>
        <w:rPr>
          <w:rFonts w:ascii="Times New Roman" w:eastAsia="Times New Roman" w:hAnsi="Times New Roman" w:cs="Times New Roman"/>
          <w:color w:val="000000" w:themeColor="text1"/>
          <w:sz w:val="28"/>
          <w:szCs w:val="28"/>
          <w:lang w:val="uk-UA"/>
        </w:rPr>
        <w:t>філологічному інституті</w:t>
      </w:r>
      <w:r>
        <w:rPr>
          <w:rFonts w:ascii="Times New Roman" w:eastAsia="Times New Roman" w:hAnsi="Times New Roman" w:cs="Times New Roman"/>
          <w:color w:val="000000" w:themeColor="text1"/>
          <w:sz w:val="27"/>
          <w:szCs w:val="27"/>
          <w:lang w:val="uk-UA"/>
        </w:rPr>
        <w:t xml:space="preserve">. </w:t>
      </w:r>
      <w:r>
        <w:rPr>
          <w:rFonts w:ascii="Times New Roman" w:eastAsia="Times New Roman" w:hAnsi="Times New Roman" w:cs="Times New Roman"/>
          <w:sz w:val="28"/>
          <w:szCs w:val="20"/>
          <w:lang w:val="uk-UA"/>
        </w:rPr>
        <w:t xml:space="preserve">Вбачаючи мету виховання у розвитку інтелектуальної, моральної, естетичної сфери особистості, М. Лілєєв акцентував увагу студентів, що </w:t>
      </w:r>
      <w:r>
        <w:rPr>
          <w:rFonts w:ascii="Times New Roman" w:eastAsia="Times New Roman" w:hAnsi="Times New Roman" w:cs="Times New Roman"/>
          <w:sz w:val="28"/>
          <w:szCs w:val="20"/>
          <w:lang w:val="uk-UA"/>
        </w:rPr>
        <w:lastRenderedPageBreak/>
        <w:t>базовим завданням шкільної освіти повинен бути розвиток «трьох сторін людського духу: логічної, естетичної та моральної». Моральне виховання, на його думку, поєднує у собі три складові: виховання «серця», волі, характеру. Його потрібно здійснювати тоді, коли перед учителем стоїть чітко окреслена мета – формування морально-релігійних переконань. Головними методами виховного впливу він вважав вправи, заохочення, покарання, вимоги, привчання. Важливим для професійно-особистісного становлення майбутніх учителів є те, що його «Курс педагогіки» подає поради щодо виходу з конфліктних ситуацій та способи попередження конфлікту. Описано такі засоби уникнення конфліктних ситуацій: якомога менше користуватис</w:t>
      </w:r>
      <w:r w:rsidR="00807866">
        <w:rPr>
          <w:rFonts w:ascii="Times New Roman" w:eastAsia="Times New Roman" w:hAnsi="Times New Roman" w:cs="Times New Roman"/>
          <w:sz w:val="28"/>
          <w:szCs w:val="20"/>
          <w:lang w:val="uk-UA"/>
        </w:rPr>
        <w:t>я</w:t>
      </w:r>
      <w:r>
        <w:rPr>
          <w:rFonts w:ascii="Times New Roman" w:eastAsia="Times New Roman" w:hAnsi="Times New Roman" w:cs="Times New Roman"/>
          <w:sz w:val="28"/>
          <w:szCs w:val="20"/>
          <w:lang w:val="uk-UA"/>
        </w:rPr>
        <w:t xml:space="preserve"> методом заборон; працювати з усіма учнями та справедливо ставитись до кожного; вміти володіти емоціями; попереджувати всі вияви негативного ставлення колективу до окремих учнів; вміння застосовувати гумор для усунення зайвого напруження; доброзичлива атмосфера. Щоб налагодити контакт у разі виникнення конфліктів, учитель, за М. Лілєєвим, не повинен виходити з класу; намагатис</w:t>
      </w:r>
      <w:r w:rsidR="00807866">
        <w:rPr>
          <w:rFonts w:ascii="Times New Roman" w:eastAsia="Times New Roman" w:hAnsi="Times New Roman" w:cs="Times New Roman"/>
          <w:sz w:val="28"/>
          <w:szCs w:val="20"/>
          <w:lang w:val="uk-UA"/>
        </w:rPr>
        <w:t>я</w:t>
      </w:r>
      <w:r>
        <w:rPr>
          <w:rFonts w:ascii="Times New Roman" w:eastAsia="Times New Roman" w:hAnsi="Times New Roman" w:cs="Times New Roman"/>
          <w:sz w:val="28"/>
          <w:szCs w:val="20"/>
          <w:lang w:val="uk-UA"/>
        </w:rPr>
        <w:t xml:space="preserve"> зберігати спокій та з’ясувати причини </w:t>
      </w:r>
      <w:r w:rsidRPr="00C74F70">
        <w:rPr>
          <w:rFonts w:ascii="Times New Roman" w:eastAsia="Times New Roman" w:hAnsi="Times New Roman" w:cs="Times New Roman"/>
          <w:sz w:val="28"/>
          <w:szCs w:val="20"/>
          <w:lang w:val="uk-UA"/>
        </w:rPr>
        <w:t>конфлікту; не підбурювати дітей один проти одного; знайти винуватців несприятливої ситуації; у жодному разі не карати всіх учнів</w:t>
      </w:r>
      <w:r w:rsidR="00807866" w:rsidRPr="00C74F70">
        <w:rPr>
          <w:rFonts w:ascii="Times New Roman" w:eastAsia="Times New Roman" w:hAnsi="Times New Roman" w:cs="Times New Roman"/>
          <w:sz w:val="28"/>
          <w:szCs w:val="20"/>
          <w:lang w:val="uk-UA"/>
        </w:rPr>
        <w:t xml:space="preserve"> </w:t>
      </w:r>
      <w:r w:rsidR="00807866" w:rsidRPr="00C74F70">
        <w:rPr>
          <w:rFonts w:ascii="Times New Roman" w:hAnsi="Times New Roman" w:cs="Times New Roman"/>
          <w:sz w:val="28"/>
          <w:szCs w:val="28"/>
          <w:lang w:val="uk-UA"/>
        </w:rPr>
        <w:t>[</w:t>
      </w:r>
      <w:r w:rsidR="00C37AC5">
        <w:rPr>
          <w:rFonts w:ascii="Times New Roman" w:hAnsi="Times New Roman" w:cs="Times New Roman"/>
          <w:sz w:val="28"/>
          <w:szCs w:val="28"/>
          <w:lang w:val="uk-UA"/>
        </w:rPr>
        <w:t>374</w:t>
      </w:r>
      <w:r w:rsidR="00807866" w:rsidRPr="00C74F70">
        <w:rPr>
          <w:rFonts w:ascii="Times New Roman" w:hAnsi="Times New Roman"/>
          <w:sz w:val="28"/>
          <w:szCs w:val="28"/>
          <w:lang w:val="uk-UA"/>
        </w:rPr>
        <w:t>]</w:t>
      </w:r>
      <w:r w:rsidRPr="00C74F70">
        <w:rPr>
          <w:rFonts w:ascii="Times New Roman" w:eastAsia="Times New Roman" w:hAnsi="Times New Roman" w:cs="Times New Roman"/>
          <w:sz w:val="28"/>
          <w:szCs w:val="20"/>
          <w:lang w:val="uk-UA"/>
        </w:rPr>
        <w:t>.</w:t>
      </w:r>
      <w:r>
        <w:rPr>
          <w:rFonts w:ascii="Times New Roman" w:eastAsia="Times New Roman" w:hAnsi="Times New Roman" w:cs="Times New Roman"/>
          <w:sz w:val="28"/>
          <w:szCs w:val="20"/>
          <w:lang w:val="uk-UA"/>
        </w:rPr>
        <w:t xml:space="preserve"> </w:t>
      </w:r>
    </w:p>
    <w:p w:rsidR="00212741" w:rsidRDefault="00212741" w:rsidP="00212741">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Важливим джерелом педагогічної думки є спадщина іншого викладача інституту О. Музиченка. За два роки викладацької діяльності він </w:t>
      </w:r>
      <w:r w:rsidR="000A273A">
        <w:rPr>
          <w:rFonts w:ascii="Times New Roman" w:eastAsia="Times New Roman" w:hAnsi="Times New Roman" w:cs="Times New Roman"/>
          <w:sz w:val="28"/>
          <w:szCs w:val="20"/>
          <w:lang w:val="uk-UA"/>
        </w:rPr>
        <w:t>активізував</w:t>
      </w:r>
      <w:r>
        <w:rPr>
          <w:rFonts w:ascii="Times New Roman" w:eastAsia="Times New Roman" w:hAnsi="Times New Roman" w:cs="Times New Roman"/>
          <w:sz w:val="28"/>
          <w:szCs w:val="20"/>
          <w:lang w:val="uk-UA"/>
        </w:rPr>
        <w:t xml:space="preserve"> загальнопедагогічну підготовку майбутніх учителів, був ініціатором створення при історико-філологічному товаристві педагогічної секції. О. Музиченко порушував проблеми мети педагогічного впливу, свободи і примусу, масового й одиничного у вихованні. </w:t>
      </w:r>
    </w:p>
    <w:p w:rsidR="00212741" w:rsidRDefault="00212741" w:rsidP="00212741">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Особливе значення науковець надавав учительським об’єднанням, які відігравали важливу роль у процесі духовного розвитку педагогів. Він вважав згуртований єдиний педагогічний колектив живим організмом, який прищеплюватиме учням любов до знань. На його думку, демократична школа повинна ґрунтуватис</w:t>
      </w:r>
      <w:r w:rsidR="00807866">
        <w:rPr>
          <w:rFonts w:ascii="Times New Roman" w:eastAsia="Times New Roman" w:hAnsi="Times New Roman" w:cs="Times New Roman"/>
          <w:sz w:val="28"/>
          <w:szCs w:val="20"/>
          <w:lang w:val="uk-UA"/>
        </w:rPr>
        <w:t>я</w:t>
      </w:r>
      <w:r>
        <w:rPr>
          <w:rFonts w:ascii="Times New Roman" w:eastAsia="Times New Roman" w:hAnsi="Times New Roman" w:cs="Times New Roman"/>
          <w:sz w:val="28"/>
          <w:szCs w:val="20"/>
          <w:lang w:val="uk-UA"/>
        </w:rPr>
        <w:t xml:space="preserve"> не на сліпому підкоренні й виконанні вчителем своїх обов’язків, а на особистій свободі й відповідальності за свої вчинки. </w:t>
      </w:r>
      <w:r>
        <w:rPr>
          <w:rFonts w:ascii="Times New Roman" w:eastAsia="Times New Roman" w:hAnsi="Times New Roman" w:cs="Times New Roman"/>
          <w:sz w:val="28"/>
          <w:szCs w:val="20"/>
          <w:lang w:val="uk-UA"/>
        </w:rPr>
        <w:lastRenderedPageBreak/>
        <w:t xml:space="preserve">Відстоював необхідність застосування </w:t>
      </w:r>
      <w:r w:rsidR="00807866">
        <w:rPr>
          <w:rFonts w:ascii="Times New Roman" w:eastAsia="Times New Roman" w:hAnsi="Times New Roman" w:cs="Times New Roman"/>
          <w:sz w:val="28"/>
          <w:szCs w:val="20"/>
          <w:lang w:val="uk-UA"/>
        </w:rPr>
        <w:t>й</w:t>
      </w:r>
      <w:r>
        <w:rPr>
          <w:rFonts w:ascii="Times New Roman" w:eastAsia="Times New Roman" w:hAnsi="Times New Roman" w:cs="Times New Roman"/>
          <w:sz w:val="28"/>
          <w:szCs w:val="20"/>
          <w:lang w:val="uk-UA"/>
        </w:rPr>
        <w:t xml:space="preserve"> індивідуального підходу в навчально-виховному процесі, пропонував підняти на належний рівень естетичне виховання молодої генерації та професійну підготовку вчителів, надаючи великого значе</w:t>
      </w:r>
      <w:r w:rsidR="00807866">
        <w:rPr>
          <w:rFonts w:ascii="Times New Roman" w:eastAsia="Times New Roman" w:hAnsi="Times New Roman" w:cs="Times New Roman"/>
          <w:sz w:val="28"/>
          <w:szCs w:val="20"/>
          <w:lang w:val="uk-UA"/>
        </w:rPr>
        <w:t>ння соціальним інститутам, а насам</w:t>
      </w:r>
      <w:r>
        <w:rPr>
          <w:rFonts w:ascii="Times New Roman" w:eastAsia="Times New Roman" w:hAnsi="Times New Roman" w:cs="Times New Roman"/>
          <w:sz w:val="28"/>
          <w:szCs w:val="20"/>
          <w:lang w:val="uk-UA"/>
        </w:rPr>
        <w:t>перед сім’ї у виховному процесі</w:t>
      </w:r>
      <w:r w:rsidR="006B7793">
        <w:rPr>
          <w:rFonts w:ascii="Times New Roman" w:eastAsia="Times New Roman" w:hAnsi="Times New Roman" w:cs="Times New Roman"/>
          <w:sz w:val="28"/>
          <w:szCs w:val="20"/>
          <w:lang w:val="uk-UA"/>
        </w:rPr>
        <w:t xml:space="preserve"> </w:t>
      </w:r>
      <w:r>
        <w:rPr>
          <w:rFonts w:ascii="Times New Roman" w:hAnsi="Times New Roman" w:cs="Times New Roman"/>
          <w:sz w:val="28"/>
          <w:szCs w:val="28"/>
          <w:lang w:val="uk-UA"/>
        </w:rPr>
        <w:t>[</w:t>
      </w:r>
      <w:r w:rsidR="00EA03C7" w:rsidRPr="00273EB2">
        <w:rPr>
          <w:rFonts w:ascii="Times New Roman" w:hAnsi="Times New Roman" w:cs="Times New Roman"/>
          <w:sz w:val="28"/>
          <w:szCs w:val="28"/>
        </w:rPr>
        <w:t>20</w:t>
      </w:r>
      <w:r w:rsidR="00EA03C7">
        <w:rPr>
          <w:rFonts w:ascii="Times New Roman" w:hAnsi="Times New Roman" w:cs="Times New Roman"/>
          <w:sz w:val="28"/>
          <w:szCs w:val="28"/>
          <w:lang w:val="uk-UA"/>
        </w:rPr>
        <w:t>0</w:t>
      </w:r>
      <w:r w:rsidR="006B7793">
        <w:rPr>
          <w:rFonts w:ascii="Times New Roman" w:hAnsi="Times New Roman" w:cs="Times New Roman"/>
          <w:sz w:val="28"/>
          <w:szCs w:val="28"/>
          <w:lang w:val="uk-UA"/>
        </w:rPr>
        <w:t>,</w:t>
      </w:r>
      <w:r w:rsidR="006B7793">
        <w:rPr>
          <w:rFonts w:ascii="Times New Roman" w:hAnsi="Times New Roman"/>
          <w:sz w:val="28"/>
          <w:szCs w:val="28"/>
          <w:lang w:val="uk-UA"/>
        </w:rPr>
        <w:t> </w:t>
      </w:r>
      <w:r w:rsidR="006B7793" w:rsidRPr="006B7793">
        <w:rPr>
          <w:rFonts w:ascii="Times New Roman" w:hAnsi="Times New Roman"/>
          <w:sz w:val="28"/>
          <w:szCs w:val="28"/>
          <w:lang w:val="uk-UA"/>
        </w:rPr>
        <w:t>с. </w:t>
      </w:r>
      <w:r w:rsidRPr="006B7793">
        <w:rPr>
          <w:rFonts w:ascii="Times New Roman" w:hAnsi="Times New Roman"/>
          <w:sz w:val="28"/>
          <w:szCs w:val="28"/>
          <w:lang w:val="uk-UA"/>
        </w:rPr>
        <w:t>325</w:t>
      </w:r>
      <w:r w:rsidR="00807866">
        <w:rPr>
          <w:rFonts w:ascii="Times New Roman" w:hAnsi="Times New Roman"/>
          <w:sz w:val="28"/>
          <w:szCs w:val="28"/>
          <w:lang w:val="uk-UA"/>
        </w:rPr>
        <w:t>–</w:t>
      </w:r>
      <w:r w:rsidRPr="006B7793">
        <w:rPr>
          <w:rFonts w:ascii="Times New Roman" w:hAnsi="Times New Roman"/>
          <w:sz w:val="28"/>
          <w:szCs w:val="28"/>
          <w:lang w:val="uk-UA"/>
        </w:rPr>
        <w:t>326</w:t>
      </w:r>
      <w:r>
        <w:rPr>
          <w:rFonts w:ascii="Times New Roman" w:hAnsi="Times New Roman"/>
          <w:sz w:val="28"/>
          <w:szCs w:val="28"/>
          <w:lang w:val="uk-UA"/>
        </w:rPr>
        <w:t>]</w:t>
      </w:r>
      <w:r>
        <w:rPr>
          <w:rFonts w:ascii="Times New Roman" w:eastAsia="Times New Roman" w:hAnsi="Times New Roman" w:cs="Times New Roman"/>
          <w:sz w:val="28"/>
          <w:szCs w:val="20"/>
          <w:lang w:val="uk-UA"/>
        </w:rPr>
        <w:t xml:space="preserve">. </w:t>
      </w:r>
    </w:p>
    <w:p w:rsidR="00212741" w:rsidRDefault="00807866" w:rsidP="00212741">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Архівні дані свідчать, що т</w:t>
      </w:r>
      <w:r w:rsidR="00212741">
        <w:rPr>
          <w:rFonts w:ascii="Times New Roman" w:eastAsia="Times New Roman" w:hAnsi="Times New Roman" w:cs="Times New Roman"/>
          <w:sz w:val="28"/>
          <w:szCs w:val="20"/>
          <w:lang w:val="uk-UA"/>
        </w:rPr>
        <w:t>еоретичні курси згідно рекомендацій Міністерства народної освіти та мистецтва забезпечувалися такою літературою: «Учебники: учебник психологии проф. Челпанова, курс педагогики для учительских институтов Демкова. Учебны</w:t>
      </w:r>
      <w:r>
        <w:rPr>
          <w:rFonts w:ascii="Times New Roman" w:eastAsia="Times New Roman" w:hAnsi="Times New Roman" w:cs="Times New Roman"/>
          <w:sz w:val="28"/>
          <w:szCs w:val="20"/>
          <w:lang w:val="uk-UA"/>
        </w:rPr>
        <w:t>е</w:t>
      </w:r>
      <w:r w:rsidR="00212741">
        <w:rPr>
          <w:rFonts w:ascii="Times New Roman" w:eastAsia="Times New Roman" w:hAnsi="Times New Roman" w:cs="Times New Roman"/>
          <w:sz w:val="28"/>
          <w:szCs w:val="20"/>
          <w:lang w:val="uk-UA"/>
        </w:rPr>
        <w:t xml:space="preserve"> пособия: хрестоматия по психологии Городенскаго, «Душа ребенка с кратким описанием души животных и души взрослаго человека» Сикорскаго, «Психология ребенка» Гаупа, «Психология ребенка и экспериментальная педагогика» Клапареда</w:t>
      </w:r>
      <w:r w:rsidR="006B7793">
        <w:rPr>
          <w:rFonts w:ascii="Times New Roman" w:eastAsia="Times New Roman" w:hAnsi="Times New Roman" w:cs="Times New Roman"/>
          <w:sz w:val="28"/>
          <w:szCs w:val="20"/>
          <w:lang w:val="uk-UA"/>
        </w:rPr>
        <w:t xml:space="preserve"> </w:t>
      </w:r>
      <w:r w:rsidR="00212741">
        <w:rPr>
          <w:rFonts w:ascii="Times New Roman" w:hAnsi="Times New Roman"/>
          <w:sz w:val="28"/>
          <w:szCs w:val="28"/>
          <w:lang w:val="uk-UA"/>
        </w:rPr>
        <w:t>[</w:t>
      </w:r>
      <w:r w:rsidR="00EA03C7" w:rsidRPr="006B7793">
        <w:rPr>
          <w:rFonts w:ascii="Times New Roman" w:hAnsi="Times New Roman" w:cs="Times New Roman"/>
          <w:color w:val="000000" w:themeColor="text1"/>
          <w:sz w:val="28"/>
          <w:szCs w:val="28"/>
        </w:rPr>
        <w:t>5</w:t>
      </w:r>
      <w:r w:rsidR="00EA03C7" w:rsidRPr="00273EB2">
        <w:rPr>
          <w:rFonts w:ascii="Times New Roman" w:hAnsi="Times New Roman" w:cs="Times New Roman"/>
          <w:color w:val="000000" w:themeColor="text1"/>
          <w:sz w:val="28"/>
          <w:szCs w:val="28"/>
        </w:rPr>
        <w:t>2</w:t>
      </w:r>
      <w:r w:rsidR="00EA03C7">
        <w:rPr>
          <w:rFonts w:ascii="Times New Roman" w:hAnsi="Times New Roman" w:cs="Times New Roman"/>
          <w:color w:val="000000" w:themeColor="text1"/>
          <w:sz w:val="28"/>
          <w:szCs w:val="28"/>
          <w:lang w:val="uk-UA"/>
        </w:rPr>
        <w:t>1</w:t>
      </w:r>
      <w:r w:rsidR="00694768">
        <w:rPr>
          <w:rFonts w:ascii="Times New Roman" w:hAnsi="Times New Roman" w:cs="Times New Roman"/>
          <w:color w:val="000000" w:themeColor="text1"/>
          <w:sz w:val="28"/>
          <w:szCs w:val="28"/>
          <w:lang w:val="uk-UA"/>
        </w:rPr>
        <w:t>, с. 27</w:t>
      </w:r>
      <w:r w:rsidR="00212741" w:rsidRPr="006B7793">
        <w:rPr>
          <w:rFonts w:ascii="Times New Roman" w:hAnsi="Times New Roman"/>
          <w:sz w:val="28"/>
          <w:szCs w:val="28"/>
          <w:lang w:val="uk-UA"/>
        </w:rPr>
        <w:t>]</w:t>
      </w:r>
      <w:r w:rsidR="00BC6D37">
        <w:rPr>
          <w:rFonts w:ascii="Times New Roman" w:hAnsi="Times New Roman"/>
          <w:sz w:val="28"/>
          <w:szCs w:val="28"/>
          <w:lang w:val="uk-UA"/>
        </w:rPr>
        <w:t>»</w:t>
      </w:r>
      <w:r w:rsidR="00212741">
        <w:rPr>
          <w:rFonts w:ascii="Times New Roman" w:eastAsia="Times New Roman" w:hAnsi="Times New Roman" w:cs="Times New Roman"/>
          <w:sz w:val="28"/>
          <w:szCs w:val="20"/>
          <w:lang w:val="uk-UA"/>
        </w:rPr>
        <w:t>.</w:t>
      </w:r>
    </w:p>
    <w:p w:rsidR="00212741" w:rsidRDefault="00212741" w:rsidP="0021274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Отже, в 1917</w:t>
      </w:r>
      <w:r w:rsidR="00A07362">
        <w:rPr>
          <w:rFonts w:ascii="Times New Roman" w:hAnsi="Times New Roman" w:cs="Times New Roman"/>
          <w:sz w:val="28"/>
          <w:szCs w:val="28"/>
          <w:lang w:val="uk-UA"/>
        </w:rPr>
        <w:t>–</w:t>
      </w:r>
      <w:r>
        <w:rPr>
          <w:rFonts w:ascii="Times New Roman" w:hAnsi="Times New Roman" w:cs="Times New Roman"/>
          <w:sz w:val="28"/>
          <w:szCs w:val="28"/>
          <w:lang w:val="uk-UA"/>
        </w:rPr>
        <w:t xml:space="preserve">1920 рр. зміст освіти у педагогічних </w:t>
      </w:r>
      <w:r w:rsidR="000A273A">
        <w:rPr>
          <w:rFonts w:ascii="Times New Roman" w:hAnsi="Times New Roman" w:cs="Times New Roman"/>
          <w:sz w:val="28"/>
          <w:szCs w:val="28"/>
          <w:lang w:val="uk-UA"/>
        </w:rPr>
        <w:t>вишах</w:t>
      </w:r>
      <w:r>
        <w:rPr>
          <w:rFonts w:ascii="Times New Roman" w:hAnsi="Times New Roman" w:cs="Times New Roman"/>
          <w:sz w:val="28"/>
          <w:szCs w:val="28"/>
          <w:lang w:val="uk-UA"/>
        </w:rPr>
        <w:t xml:space="preserve"> було відчутно зреформовано: розпочалось формування системи національної вищої освіти, зокрема педагогічної історичної, найбільш ґрунтовно були розроблені українознавчі курси, посилено професіоналізацію</w:t>
      </w:r>
      <w:r w:rsidR="007A4C6D">
        <w:rPr>
          <w:rFonts w:ascii="Times New Roman" w:hAnsi="Times New Roman" w:cs="Times New Roman"/>
          <w:sz w:val="28"/>
          <w:szCs w:val="28"/>
          <w:lang w:val="uk-UA"/>
        </w:rPr>
        <w:t xml:space="preserve"> (здійснено диференціацію інтегрованого курсу «Педагогіка», введено елективні навчальні дисципліни)</w:t>
      </w:r>
      <w:r>
        <w:rPr>
          <w:rFonts w:ascii="Times New Roman" w:hAnsi="Times New Roman" w:cs="Times New Roman"/>
          <w:sz w:val="28"/>
          <w:szCs w:val="28"/>
          <w:lang w:val="uk-UA"/>
        </w:rPr>
        <w:t>, запроваджено спеціалізацію студентів що вплинуло на розробку нормативної документації з виокремленням загальноосвітніх, психолого-педагогічних, соціально-гуманітарних дисциплін.</w:t>
      </w:r>
    </w:p>
    <w:p w:rsidR="00AB7D8B" w:rsidRDefault="00AB7D8B" w:rsidP="00212741">
      <w:pPr>
        <w:spacing w:after="0" w:line="360" w:lineRule="auto"/>
        <w:ind w:firstLine="567"/>
        <w:jc w:val="both"/>
        <w:rPr>
          <w:rFonts w:ascii="Times New Roman" w:hAnsi="Times New Roman" w:cs="Times New Roman"/>
          <w:sz w:val="28"/>
          <w:szCs w:val="28"/>
          <w:lang w:val="uk-UA"/>
        </w:rPr>
      </w:pPr>
    </w:p>
    <w:p w:rsidR="00AB7D8B" w:rsidRDefault="00AB7D8B" w:rsidP="00212741">
      <w:pPr>
        <w:spacing w:after="0" w:line="360" w:lineRule="auto"/>
        <w:ind w:firstLine="567"/>
        <w:jc w:val="both"/>
        <w:rPr>
          <w:rFonts w:ascii="Times New Roman" w:hAnsi="Times New Roman" w:cs="Times New Roman"/>
          <w:sz w:val="28"/>
          <w:szCs w:val="28"/>
          <w:lang w:val="uk-UA"/>
        </w:rPr>
      </w:pPr>
    </w:p>
    <w:p w:rsidR="005A3C35" w:rsidRDefault="005A3C35" w:rsidP="00C74F70">
      <w:pPr>
        <w:spacing w:after="0" w:line="360" w:lineRule="auto"/>
        <w:ind w:left="71" w:firstLine="496"/>
        <w:jc w:val="both"/>
        <w:rPr>
          <w:rFonts w:ascii="Times New Roman" w:hAnsi="Times New Roman"/>
          <w:b/>
          <w:sz w:val="28"/>
          <w:szCs w:val="28"/>
          <w:lang w:val="uk-UA"/>
        </w:rPr>
      </w:pPr>
      <w:r>
        <w:rPr>
          <w:rFonts w:ascii="Times New Roman" w:hAnsi="Times New Roman"/>
          <w:b/>
          <w:sz w:val="28"/>
          <w:szCs w:val="28"/>
          <w:lang w:val="uk-UA"/>
        </w:rPr>
        <w:t>3.</w:t>
      </w:r>
      <w:r w:rsidR="0062105C">
        <w:rPr>
          <w:rFonts w:ascii="Times New Roman" w:hAnsi="Times New Roman"/>
          <w:b/>
          <w:sz w:val="28"/>
          <w:szCs w:val="28"/>
          <w:lang w:val="uk-UA"/>
        </w:rPr>
        <w:t>6</w:t>
      </w:r>
      <w:r>
        <w:rPr>
          <w:rFonts w:ascii="Times New Roman" w:hAnsi="Times New Roman"/>
          <w:b/>
          <w:sz w:val="28"/>
          <w:szCs w:val="28"/>
          <w:lang w:val="uk-UA"/>
        </w:rPr>
        <w:t xml:space="preserve">. Упровадження нових форм </w:t>
      </w:r>
      <w:r w:rsidR="00C10044">
        <w:rPr>
          <w:rFonts w:ascii="Times New Roman" w:hAnsi="Times New Roman"/>
          <w:b/>
          <w:sz w:val="28"/>
          <w:szCs w:val="28"/>
          <w:lang w:val="uk-UA"/>
        </w:rPr>
        <w:t>і</w:t>
      </w:r>
      <w:r>
        <w:rPr>
          <w:rFonts w:ascii="Times New Roman" w:hAnsi="Times New Roman"/>
          <w:b/>
          <w:sz w:val="28"/>
          <w:szCs w:val="28"/>
          <w:lang w:val="uk-UA"/>
        </w:rPr>
        <w:t xml:space="preserve"> методів </w:t>
      </w:r>
      <w:r w:rsidR="00C74F70">
        <w:rPr>
          <w:rFonts w:ascii="Times New Roman" w:hAnsi="Times New Roman"/>
          <w:b/>
          <w:sz w:val="28"/>
          <w:szCs w:val="28"/>
          <w:lang w:val="uk-UA"/>
        </w:rPr>
        <w:t>навчання в педагогічних вищих навчальних закладах України в 1917–1920 рр.</w:t>
      </w:r>
    </w:p>
    <w:p w:rsidR="005A3C35" w:rsidRPr="00694768" w:rsidRDefault="005A3C35" w:rsidP="00536E77">
      <w:pPr>
        <w:spacing w:after="0" w:line="360" w:lineRule="auto"/>
        <w:ind w:firstLine="567"/>
        <w:jc w:val="both"/>
        <w:rPr>
          <w:rFonts w:ascii="Times New Roman" w:hAnsi="Times New Roman" w:cs="Times New Roman"/>
          <w:sz w:val="28"/>
          <w:szCs w:val="28"/>
          <w:lang w:val="uk-UA"/>
        </w:rPr>
      </w:pPr>
      <w:r>
        <w:rPr>
          <w:rFonts w:ascii="Times New Roman" w:hAnsi="Times New Roman"/>
          <w:sz w:val="28"/>
          <w:szCs w:val="28"/>
          <w:lang w:val="uk-UA"/>
        </w:rPr>
        <w:t xml:space="preserve">У першій третині минулого століття одними з основних форм навчання у вишах залишались лекції, семінарські та практичні заняття. </w:t>
      </w:r>
      <w:r>
        <w:rPr>
          <w:rFonts w:ascii="Times New Roman" w:hAnsi="Times New Roman" w:cs="Times New Roman"/>
          <w:sz w:val="28"/>
          <w:szCs w:val="28"/>
          <w:lang w:val="uk-UA"/>
        </w:rPr>
        <w:t xml:space="preserve">Так, згідно з «Загальним статутом імператорських університетів» (1917 р.) факультетам університетів дозволялося самостійно, на основі заяв викладачів із пропонованими для викладання курсами із практичних занять зі студентами </w:t>
      </w:r>
      <w:r>
        <w:rPr>
          <w:rFonts w:ascii="Times New Roman" w:hAnsi="Times New Roman" w:cs="Times New Roman"/>
          <w:sz w:val="28"/>
          <w:szCs w:val="28"/>
          <w:lang w:val="uk-UA"/>
        </w:rPr>
        <w:lastRenderedPageBreak/>
        <w:t xml:space="preserve">складати огляд наук на півріччя академічного року із розподілом лекцій і практичних занять за днями, тижнями і годинами проведення. Студент міг відвідувати </w:t>
      </w:r>
      <w:r w:rsidRPr="00850308">
        <w:rPr>
          <w:rFonts w:ascii="Times New Roman" w:hAnsi="Times New Roman" w:cs="Times New Roman"/>
          <w:sz w:val="28"/>
          <w:szCs w:val="28"/>
          <w:lang w:val="uk-UA"/>
        </w:rPr>
        <w:t>лекції понад предмети обраної спеціальності за власним бажанням і на інших факультетах. Такий підхід був досить прогресивним, адже надавав право вибору студенту певного викладача, курсів і варіативності їх поєднання.</w:t>
      </w:r>
    </w:p>
    <w:p w:rsidR="005A3C35" w:rsidRDefault="00C74F70" w:rsidP="00536E77">
      <w:pPr>
        <w:pStyle w:val="aff"/>
        <w:spacing w:line="360" w:lineRule="auto"/>
        <w:ind w:firstLine="567"/>
        <w:jc w:val="both"/>
        <w:rPr>
          <w:rFonts w:ascii="Times New Roman" w:hAnsi="Times New Roman"/>
          <w:sz w:val="28"/>
          <w:szCs w:val="28"/>
          <w:lang w:val="uk-UA"/>
        </w:rPr>
      </w:pPr>
      <w:r>
        <w:rPr>
          <w:rFonts w:ascii="Times New Roman" w:hAnsi="Times New Roman"/>
          <w:sz w:val="28"/>
          <w:szCs w:val="28"/>
          <w:lang w:val="uk-UA"/>
        </w:rPr>
        <w:t>В</w:t>
      </w:r>
      <w:r w:rsidR="005A3C35" w:rsidRPr="00694768">
        <w:rPr>
          <w:rFonts w:ascii="Times New Roman" w:hAnsi="Times New Roman"/>
          <w:sz w:val="28"/>
          <w:szCs w:val="28"/>
          <w:lang w:val="uk-UA"/>
        </w:rPr>
        <w:t xml:space="preserve"> інститутах проводились лекції з історичних дисциплін, а також психології, історії педагогіки, дидактики,</w:t>
      </w:r>
      <w:r w:rsidR="005A3C35">
        <w:rPr>
          <w:rFonts w:ascii="Times New Roman" w:hAnsi="Times New Roman"/>
          <w:sz w:val="28"/>
          <w:szCs w:val="28"/>
          <w:lang w:val="uk-UA"/>
        </w:rPr>
        <w:t xml:space="preserve"> методики викладання шкільних дисциплін, діловодства й усіх предметів середньої школи. Наприклад, </w:t>
      </w:r>
      <w:r w:rsidR="0005486C">
        <w:rPr>
          <w:rFonts w:ascii="Times New Roman" w:hAnsi="Times New Roman"/>
          <w:sz w:val="28"/>
          <w:szCs w:val="28"/>
          <w:lang w:val="uk-UA"/>
        </w:rPr>
        <w:t>В</w:t>
      </w:r>
      <w:r w:rsidR="005A3C35">
        <w:rPr>
          <w:rFonts w:ascii="Times New Roman" w:hAnsi="Times New Roman"/>
          <w:sz w:val="28"/>
          <w:szCs w:val="28"/>
          <w:lang w:val="uk-UA"/>
        </w:rPr>
        <w:t>. </w:t>
      </w:r>
      <w:r w:rsidR="0005486C">
        <w:rPr>
          <w:rFonts w:ascii="Times New Roman" w:hAnsi="Times New Roman"/>
          <w:sz w:val="28"/>
          <w:szCs w:val="28"/>
          <w:lang w:val="uk-UA"/>
        </w:rPr>
        <w:t>Дубровський</w:t>
      </w:r>
      <w:r w:rsidR="00A34251">
        <w:rPr>
          <w:rFonts w:ascii="Times New Roman" w:hAnsi="Times New Roman"/>
          <w:sz w:val="28"/>
          <w:szCs w:val="28"/>
          <w:lang w:val="uk-UA"/>
        </w:rPr>
        <w:t xml:space="preserve">, згадуючи </w:t>
      </w:r>
      <w:r w:rsidR="0005486C">
        <w:rPr>
          <w:rFonts w:ascii="Times New Roman" w:hAnsi="Times New Roman"/>
          <w:sz w:val="28"/>
          <w:szCs w:val="28"/>
          <w:lang w:val="uk-UA"/>
        </w:rPr>
        <w:t>своє</w:t>
      </w:r>
      <w:r w:rsidR="00A34251">
        <w:rPr>
          <w:rFonts w:ascii="Times New Roman" w:hAnsi="Times New Roman"/>
          <w:sz w:val="28"/>
          <w:szCs w:val="28"/>
          <w:lang w:val="uk-UA"/>
        </w:rPr>
        <w:t xml:space="preserve"> навчання в </w:t>
      </w:r>
      <w:r w:rsidR="00370654">
        <w:rPr>
          <w:rFonts w:ascii="Times New Roman" w:hAnsi="Times New Roman"/>
          <w:sz w:val="28"/>
          <w:szCs w:val="28"/>
          <w:lang w:val="uk-UA"/>
        </w:rPr>
        <w:t>Ніжинськом</w:t>
      </w:r>
      <w:r w:rsidR="0005486C">
        <w:rPr>
          <w:rFonts w:ascii="Times New Roman" w:hAnsi="Times New Roman"/>
          <w:sz w:val="28"/>
          <w:szCs w:val="28"/>
          <w:lang w:val="uk-UA"/>
        </w:rPr>
        <w:t>у</w:t>
      </w:r>
      <w:r w:rsidR="00370654">
        <w:rPr>
          <w:rFonts w:ascii="Times New Roman" w:hAnsi="Times New Roman"/>
          <w:sz w:val="28"/>
          <w:szCs w:val="28"/>
          <w:lang w:val="uk-UA"/>
        </w:rPr>
        <w:t xml:space="preserve"> </w:t>
      </w:r>
      <w:r w:rsidR="0005486C">
        <w:rPr>
          <w:rFonts w:ascii="Times New Roman" w:hAnsi="Times New Roman"/>
          <w:sz w:val="28"/>
          <w:szCs w:val="28"/>
          <w:lang w:val="uk-UA"/>
        </w:rPr>
        <w:t>і</w:t>
      </w:r>
      <w:r w:rsidR="00370654">
        <w:rPr>
          <w:rFonts w:ascii="Times New Roman" w:hAnsi="Times New Roman"/>
          <w:sz w:val="28"/>
          <w:szCs w:val="28"/>
          <w:lang w:val="uk-UA"/>
        </w:rPr>
        <w:t>сторико-філологічному інституті писав</w:t>
      </w:r>
      <w:r w:rsidR="0005486C">
        <w:rPr>
          <w:rFonts w:ascii="Times New Roman" w:hAnsi="Times New Roman"/>
          <w:sz w:val="28"/>
          <w:szCs w:val="28"/>
          <w:lang w:val="uk-UA"/>
        </w:rPr>
        <w:t>:</w:t>
      </w:r>
      <w:r w:rsidR="005A3C35">
        <w:rPr>
          <w:rFonts w:ascii="Times New Roman" w:hAnsi="Times New Roman"/>
          <w:sz w:val="28"/>
          <w:szCs w:val="28"/>
          <w:lang w:val="uk-UA"/>
        </w:rPr>
        <w:t xml:space="preserve"> </w:t>
      </w:r>
      <w:r w:rsidR="005A3C35" w:rsidRPr="00370654">
        <w:rPr>
          <w:rFonts w:ascii="Times New Roman" w:hAnsi="Times New Roman"/>
          <w:sz w:val="28"/>
          <w:szCs w:val="28"/>
          <w:lang w:val="uk-UA"/>
        </w:rPr>
        <w:t>«</w:t>
      </w:r>
      <w:r w:rsidR="00370654" w:rsidRPr="00370654">
        <w:rPr>
          <w:rFonts w:ascii="Times New Roman" w:hAnsi="Times New Roman"/>
          <w:sz w:val="28"/>
          <w:szCs w:val="28"/>
          <w:lang w:val="uk-UA"/>
        </w:rPr>
        <w:t>Повесні 1917</w:t>
      </w:r>
      <w:r w:rsidR="00266BAE">
        <w:rPr>
          <w:rFonts w:ascii="Times New Roman" w:hAnsi="Times New Roman"/>
          <w:sz w:val="28"/>
          <w:szCs w:val="28"/>
          <w:lang w:val="uk-UA"/>
        </w:rPr>
        <w:t xml:space="preserve"> </w:t>
      </w:r>
      <w:r w:rsidR="00370654" w:rsidRPr="00370654">
        <w:rPr>
          <w:rFonts w:ascii="Times New Roman" w:hAnsi="Times New Roman"/>
          <w:sz w:val="28"/>
          <w:szCs w:val="28"/>
          <w:lang w:val="uk-UA"/>
        </w:rPr>
        <w:t xml:space="preserve">року </w:t>
      </w:r>
      <w:r w:rsidR="00370654">
        <w:rPr>
          <w:rFonts w:ascii="Times New Roman" w:hAnsi="Times New Roman"/>
          <w:sz w:val="28"/>
          <w:szCs w:val="28"/>
          <w:lang w:val="uk-UA"/>
        </w:rPr>
        <w:t>проф</w:t>
      </w:r>
      <w:r w:rsidR="00370654" w:rsidRPr="00370654">
        <w:rPr>
          <w:rFonts w:ascii="Times New Roman" w:hAnsi="Times New Roman"/>
          <w:sz w:val="28"/>
          <w:szCs w:val="28"/>
          <w:lang w:val="uk-UA"/>
        </w:rPr>
        <w:t>. Максимович, що раніше викладав нам космографію й політекономію (</w:t>
      </w:r>
      <w:r w:rsidR="00370654">
        <w:rPr>
          <w:rFonts w:ascii="Times New Roman" w:hAnsi="Times New Roman"/>
          <w:sz w:val="28"/>
          <w:szCs w:val="28"/>
          <w:lang w:val="uk-UA"/>
        </w:rPr>
        <w:t>т</w:t>
      </w:r>
      <w:r w:rsidR="00370654" w:rsidRPr="00370654">
        <w:rPr>
          <w:rFonts w:ascii="Times New Roman" w:hAnsi="Times New Roman"/>
          <w:sz w:val="28"/>
          <w:szCs w:val="28"/>
          <w:lang w:val="uk-UA"/>
        </w:rPr>
        <w:t>ак вимагалося програмою Інституту)</w:t>
      </w:r>
      <w:r w:rsidR="00370654">
        <w:rPr>
          <w:rFonts w:ascii="Times New Roman" w:hAnsi="Times New Roman"/>
          <w:sz w:val="28"/>
          <w:szCs w:val="28"/>
          <w:lang w:val="uk-UA"/>
        </w:rPr>
        <w:t xml:space="preserve">, розпочав курс історії України. Спочатку він зробив, як вступ, огляд українських козацьких літописів </w:t>
      </w:r>
      <w:r w:rsidR="00370654">
        <w:rPr>
          <w:rFonts w:ascii="Times New Roman" w:hAnsi="Times New Roman"/>
          <w:sz w:val="28"/>
          <w:szCs w:val="28"/>
          <w:lang w:val="en-US"/>
        </w:rPr>
        <w:t>XVII</w:t>
      </w:r>
      <w:r w:rsidR="00370654" w:rsidRPr="00370654">
        <w:rPr>
          <w:rFonts w:ascii="Times New Roman" w:hAnsi="Times New Roman"/>
          <w:sz w:val="28"/>
          <w:szCs w:val="28"/>
          <w:lang w:val="uk-UA"/>
        </w:rPr>
        <w:t>-</w:t>
      </w:r>
      <w:r w:rsidR="00370654">
        <w:rPr>
          <w:rFonts w:ascii="Times New Roman" w:hAnsi="Times New Roman"/>
          <w:sz w:val="28"/>
          <w:szCs w:val="28"/>
          <w:lang w:val="en-US"/>
        </w:rPr>
        <w:t>XVIII</w:t>
      </w:r>
      <w:r w:rsidR="00C10044">
        <w:rPr>
          <w:rFonts w:ascii="Times New Roman" w:hAnsi="Times New Roman"/>
          <w:sz w:val="28"/>
          <w:szCs w:val="28"/>
          <w:lang w:val="uk-UA"/>
        </w:rPr>
        <w:t xml:space="preserve"> </w:t>
      </w:r>
      <w:r w:rsidR="00370654">
        <w:rPr>
          <w:rFonts w:ascii="Times New Roman" w:hAnsi="Times New Roman"/>
          <w:sz w:val="28"/>
          <w:szCs w:val="28"/>
          <w:lang w:val="uk-UA"/>
        </w:rPr>
        <w:t>ст.</w:t>
      </w:r>
      <w:r w:rsidR="005C5144">
        <w:rPr>
          <w:rFonts w:ascii="Times New Roman" w:hAnsi="Times New Roman"/>
          <w:sz w:val="28"/>
          <w:szCs w:val="28"/>
          <w:lang w:val="uk-UA"/>
        </w:rPr>
        <w:t>,</w:t>
      </w:r>
      <w:r w:rsidR="00370654">
        <w:rPr>
          <w:rFonts w:ascii="Times New Roman" w:hAnsi="Times New Roman"/>
          <w:sz w:val="28"/>
          <w:szCs w:val="28"/>
          <w:lang w:val="uk-UA"/>
        </w:rPr>
        <w:t xml:space="preserve"> </w:t>
      </w:r>
      <w:r w:rsidR="005C5144">
        <w:rPr>
          <w:rFonts w:ascii="Times New Roman" w:hAnsi="Times New Roman"/>
          <w:sz w:val="28"/>
          <w:szCs w:val="28"/>
          <w:lang w:val="uk-UA"/>
        </w:rPr>
        <w:t>а</w:t>
      </w:r>
      <w:r w:rsidR="00370654">
        <w:rPr>
          <w:rFonts w:ascii="Times New Roman" w:hAnsi="Times New Roman"/>
          <w:sz w:val="28"/>
          <w:szCs w:val="28"/>
          <w:lang w:val="uk-UA"/>
        </w:rPr>
        <w:t xml:space="preserve"> потім викладав історію України, відповідно до стандартної російської схеми, починаючи свій виклад з </w:t>
      </w:r>
      <w:r w:rsidR="005E5520">
        <w:rPr>
          <w:rFonts w:ascii="Times New Roman" w:hAnsi="Times New Roman"/>
          <w:sz w:val="28"/>
          <w:szCs w:val="28"/>
          <w:lang w:val="uk-UA"/>
        </w:rPr>
        <w:t>часів «після татарської навали»</w:t>
      </w:r>
      <w:r w:rsidR="00370654">
        <w:rPr>
          <w:rFonts w:ascii="Times New Roman" w:hAnsi="Times New Roman"/>
          <w:sz w:val="28"/>
          <w:szCs w:val="28"/>
          <w:lang w:val="uk-UA"/>
        </w:rPr>
        <w:t>. При цьому він дотримувався книжки проф. М.П. Василенка – «</w:t>
      </w:r>
      <w:r w:rsidR="0005486C">
        <w:rPr>
          <w:rFonts w:ascii="Times New Roman" w:hAnsi="Times New Roman"/>
          <w:sz w:val="28"/>
          <w:szCs w:val="28"/>
          <w:lang w:val="uk-UA"/>
        </w:rPr>
        <w:t>Нариси</w:t>
      </w:r>
      <w:r w:rsidR="00266BAE">
        <w:rPr>
          <w:rFonts w:ascii="Times New Roman" w:hAnsi="Times New Roman"/>
          <w:sz w:val="28"/>
          <w:szCs w:val="28"/>
          <w:lang w:val="uk-UA"/>
        </w:rPr>
        <w:t xml:space="preserve"> з історії</w:t>
      </w:r>
      <w:r w:rsidR="005E5520">
        <w:rPr>
          <w:rFonts w:ascii="Times New Roman" w:hAnsi="Times New Roman"/>
          <w:sz w:val="28"/>
          <w:szCs w:val="28"/>
          <w:lang w:val="uk-UA"/>
        </w:rPr>
        <w:t xml:space="preserve"> Західної Русі і України», 1916 </w:t>
      </w:r>
      <w:r w:rsidR="00266BAE">
        <w:rPr>
          <w:rFonts w:ascii="Times New Roman" w:hAnsi="Times New Roman"/>
          <w:sz w:val="28"/>
          <w:szCs w:val="28"/>
          <w:lang w:val="uk-UA"/>
        </w:rPr>
        <w:t>р. Але ж цей курс з</w:t>
      </w:r>
      <w:r w:rsidR="005E5520" w:rsidRPr="005E5520">
        <w:rPr>
          <w:rFonts w:ascii="Times New Roman" w:hAnsi="Times New Roman"/>
          <w:sz w:val="28"/>
          <w:szCs w:val="28"/>
          <w:lang w:val="uk-UA"/>
        </w:rPr>
        <w:t>’</w:t>
      </w:r>
      <w:r w:rsidR="00266BAE">
        <w:rPr>
          <w:rFonts w:ascii="Times New Roman" w:hAnsi="Times New Roman"/>
          <w:sz w:val="28"/>
          <w:szCs w:val="28"/>
          <w:lang w:val="uk-UA"/>
        </w:rPr>
        <w:t xml:space="preserve">явився для нас як ніби свіже повітря серед застояної атмосфери старорежимного Інституту </w:t>
      </w:r>
      <w:r w:rsidR="00C10044">
        <w:rPr>
          <w:rFonts w:ascii="Times New Roman" w:hAnsi="Times New Roman"/>
          <w:sz w:val="28"/>
          <w:szCs w:val="28"/>
          <w:lang w:val="uk-UA"/>
        </w:rPr>
        <w:t>класичної</w:t>
      </w:r>
      <w:r w:rsidR="00266BAE">
        <w:rPr>
          <w:rFonts w:ascii="Times New Roman" w:hAnsi="Times New Roman"/>
          <w:sz w:val="28"/>
          <w:szCs w:val="28"/>
          <w:lang w:val="uk-UA"/>
        </w:rPr>
        <w:t xml:space="preserve"> філології. Це стало для декого з нас початком зацікавлення дослідженнями історії України. Повесні 1918 року проф.</w:t>
      </w:r>
      <w:r w:rsidR="005E5520">
        <w:rPr>
          <w:rFonts w:ascii="Times New Roman" w:hAnsi="Times New Roman"/>
          <w:sz w:val="28"/>
          <w:szCs w:val="28"/>
          <w:lang w:val="uk-UA"/>
        </w:rPr>
        <w:t> </w:t>
      </w:r>
      <w:r w:rsidR="00266BAE">
        <w:rPr>
          <w:rFonts w:ascii="Times New Roman" w:hAnsi="Times New Roman"/>
          <w:sz w:val="28"/>
          <w:szCs w:val="28"/>
          <w:lang w:val="uk-UA"/>
        </w:rPr>
        <w:t>Максимович запропонував Петровськом</w:t>
      </w:r>
      <w:r w:rsidR="005E5520">
        <w:rPr>
          <w:rFonts w:ascii="Times New Roman" w:hAnsi="Times New Roman"/>
          <w:sz w:val="28"/>
          <w:szCs w:val="28"/>
          <w:lang w:val="uk-UA"/>
        </w:rPr>
        <w:t>у й мені писати кандидатські (</w:t>
      </w:r>
      <w:r w:rsidR="00266BAE">
        <w:rPr>
          <w:rFonts w:ascii="Times New Roman" w:hAnsi="Times New Roman"/>
          <w:sz w:val="28"/>
          <w:szCs w:val="28"/>
          <w:lang w:val="uk-UA"/>
        </w:rPr>
        <w:t>для закінчення Інституту) праці з історії України. Петровський вибрав собі тему – «Козацькі війни перед Б. Хмельницьким», а я – «Д.П. Апост</w:t>
      </w:r>
      <w:r w:rsidR="005E5520">
        <w:rPr>
          <w:rFonts w:ascii="Times New Roman" w:hAnsi="Times New Roman"/>
          <w:sz w:val="28"/>
          <w:szCs w:val="28"/>
          <w:lang w:val="uk-UA"/>
        </w:rPr>
        <w:t>о</w:t>
      </w:r>
      <w:r w:rsidR="00266BAE">
        <w:rPr>
          <w:rFonts w:ascii="Times New Roman" w:hAnsi="Times New Roman"/>
          <w:sz w:val="28"/>
          <w:szCs w:val="28"/>
          <w:lang w:val="uk-UA"/>
        </w:rPr>
        <w:t>л та його гетьманство</w:t>
      </w:r>
      <w:r w:rsidR="005A3C35" w:rsidRPr="00370654">
        <w:rPr>
          <w:rFonts w:ascii="Times New Roman" w:hAnsi="Times New Roman"/>
          <w:sz w:val="28"/>
          <w:szCs w:val="28"/>
          <w:lang w:val="uk-UA"/>
        </w:rPr>
        <w:t>»</w:t>
      </w:r>
      <w:r w:rsidR="002D10F5">
        <w:rPr>
          <w:rFonts w:ascii="Times New Roman" w:hAnsi="Times New Roman"/>
          <w:sz w:val="28"/>
          <w:szCs w:val="28"/>
          <w:lang w:val="uk-UA"/>
        </w:rPr>
        <w:t xml:space="preserve"> Обидві ці праці було рецензовано й доповіджено Максимовичем на Конференції професорів Інститут взимку, на початку 1919 року, і Конференція надала нам ступінь кандидатів історії України та ухвалила залишити нас обох при Київському </w:t>
      </w:r>
      <w:r w:rsidR="003E3DF8">
        <w:rPr>
          <w:rFonts w:ascii="Times New Roman" w:hAnsi="Times New Roman"/>
          <w:sz w:val="28"/>
          <w:szCs w:val="28"/>
          <w:lang w:val="uk-UA"/>
        </w:rPr>
        <w:t>Університеті для підготовки до професури</w:t>
      </w:r>
      <w:r w:rsidR="00CD6642">
        <w:rPr>
          <w:rFonts w:ascii="Times New Roman" w:hAnsi="Times New Roman"/>
          <w:sz w:val="28"/>
          <w:szCs w:val="28"/>
          <w:lang w:val="uk-UA"/>
        </w:rPr>
        <w:t xml:space="preserve"> [</w:t>
      </w:r>
      <w:r w:rsidR="00EA03C7">
        <w:rPr>
          <w:rFonts w:ascii="Times New Roman" w:hAnsi="Times New Roman"/>
          <w:sz w:val="28"/>
          <w:szCs w:val="28"/>
          <w:lang w:val="uk-UA"/>
        </w:rPr>
        <w:t>1</w:t>
      </w:r>
      <w:r w:rsidR="00EA03C7" w:rsidRPr="00273EB2">
        <w:rPr>
          <w:rFonts w:ascii="Times New Roman" w:hAnsi="Times New Roman"/>
          <w:sz w:val="28"/>
          <w:szCs w:val="28"/>
        </w:rPr>
        <w:t>43</w:t>
      </w:r>
      <w:r w:rsidR="00CD6642" w:rsidRPr="00CD6642">
        <w:rPr>
          <w:rFonts w:ascii="Times New Roman" w:hAnsi="Times New Roman"/>
          <w:sz w:val="28"/>
          <w:szCs w:val="28"/>
          <w:lang w:val="uk-UA"/>
        </w:rPr>
        <w:t>, </w:t>
      </w:r>
      <w:r w:rsidR="00CD6642" w:rsidRPr="006B7793">
        <w:rPr>
          <w:rFonts w:ascii="Times New Roman" w:hAnsi="Times New Roman"/>
          <w:sz w:val="28"/>
          <w:szCs w:val="28"/>
          <w:lang w:val="uk-UA"/>
        </w:rPr>
        <w:t>с. 21</w:t>
      </w:r>
      <w:r w:rsidR="005C5144">
        <w:rPr>
          <w:rFonts w:ascii="Times New Roman" w:hAnsi="Times New Roman"/>
          <w:sz w:val="28"/>
          <w:szCs w:val="28"/>
          <w:lang w:val="uk-UA"/>
        </w:rPr>
        <w:t>–</w:t>
      </w:r>
      <w:r w:rsidR="00CD6642" w:rsidRPr="006B7793">
        <w:rPr>
          <w:rFonts w:ascii="Times New Roman" w:hAnsi="Times New Roman"/>
          <w:sz w:val="28"/>
          <w:szCs w:val="28"/>
          <w:lang w:val="uk-UA"/>
        </w:rPr>
        <w:t>26</w:t>
      </w:r>
      <w:r w:rsidR="00CD6642">
        <w:rPr>
          <w:rFonts w:ascii="Times New Roman" w:hAnsi="Times New Roman"/>
          <w:sz w:val="28"/>
          <w:szCs w:val="28"/>
          <w:lang w:val="uk-UA"/>
        </w:rPr>
        <w:t>]</w:t>
      </w:r>
      <w:r w:rsidR="003E3DF8">
        <w:rPr>
          <w:rFonts w:ascii="Times New Roman" w:hAnsi="Times New Roman"/>
          <w:sz w:val="28"/>
          <w:szCs w:val="28"/>
          <w:lang w:val="uk-UA"/>
        </w:rPr>
        <w:t>»</w:t>
      </w:r>
    </w:p>
    <w:p w:rsidR="005A3C35" w:rsidRDefault="005A3C35" w:rsidP="005A3C35">
      <w:pPr>
        <w:pStyle w:val="afe"/>
        <w:widowControl w:val="0"/>
        <w:shd w:val="clear" w:color="auto" w:fill="FFFFFF"/>
        <w:tabs>
          <w:tab w:val="left" w:pos="-180"/>
        </w:tabs>
        <w:autoSpaceDE w:val="0"/>
        <w:autoSpaceDN w:val="0"/>
        <w:adjustRightInd w:val="0"/>
        <w:spacing w:line="360" w:lineRule="auto"/>
        <w:ind w:left="0" w:firstLine="567"/>
        <w:jc w:val="both"/>
        <w:rPr>
          <w:sz w:val="28"/>
          <w:szCs w:val="28"/>
          <w:lang w:val="uk-UA"/>
        </w:rPr>
      </w:pPr>
      <w:r>
        <w:rPr>
          <w:sz w:val="28"/>
          <w:szCs w:val="28"/>
          <w:lang w:val="uk-UA"/>
        </w:rPr>
        <w:t xml:space="preserve">Думки і пропозиції щодо </w:t>
      </w:r>
      <w:r w:rsidR="005C5144">
        <w:rPr>
          <w:sz w:val="28"/>
          <w:szCs w:val="28"/>
          <w:lang w:val="uk-UA"/>
        </w:rPr>
        <w:t>удосконалення</w:t>
      </w:r>
      <w:r>
        <w:rPr>
          <w:sz w:val="28"/>
          <w:szCs w:val="28"/>
          <w:lang w:val="uk-UA"/>
        </w:rPr>
        <w:t xml:space="preserve"> змісту і форм історичної освіти майбутніх вчителів висловлювалис</w:t>
      </w:r>
      <w:r w:rsidR="005C5144">
        <w:rPr>
          <w:sz w:val="28"/>
          <w:szCs w:val="28"/>
          <w:lang w:val="uk-UA"/>
        </w:rPr>
        <w:t>я</w:t>
      </w:r>
      <w:r>
        <w:rPr>
          <w:sz w:val="28"/>
          <w:szCs w:val="28"/>
          <w:lang w:val="uk-UA"/>
        </w:rPr>
        <w:t xml:space="preserve"> на нарадах викладачів вищої школи. Так, наприклад, учасники наради лекторів з історії України (лекційний курс історії </w:t>
      </w:r>
      <w:r>
        <w:rPr>
          <w:sz w:val="28"/>
          <w:szCs w:val="28"/>
          <w:lang w:val="uk-UA"/>
        </w:rPr>
        <w:lastRenderedPageBreak/>
        <w:t>України – 25 годин) пропонували, щоб курс був схематичним і пропедевтичним, викладався у стислій, але разом з тим доступній формі, з необхідним загальним оглядом процесів політичного, економічного, суспільно-культурного життя, яке було характерним для кожної доби. Слухачам на курсах необхідно також було запропонувати список доступної літератури для самостійного опрацювання та надати методичні вказівки</w:t>
      </w:r>
      <w:r w:rsidR="00225F98">
        <w:rPr>
          <w:sz w:val="28"/>
          <w:szCs w:val="28"/>
          <w:lang w:val="uk-UA"/>
        </w:rPr>
        <w:t xml:space="preserve"> </w:t>
      </w:r>
      <w:r>
        <w:rPr>
          <w:sz w:val="28"/>
          <w:szCs w:val="28"/>
          <w:lang w:val="uk-UA"/>
        </w:rPr>
        <w:t>[</w:t>
      </w:r>
      <w:r w:rsidR="00EA03C7">
        <w:rPr>
          <w:sz w:val="28"/>
          <w:szCs w:val="28"/>
          <w:lang w:val="uk-UA"/>
        </w:rPr>
        <w:t>5</w:t>
      </w:r>
      <w:r w:rsidR="00EA03C7" w:rsidRPr="00273EB2">
        <w:rPr>
          <w:sz w:val="28"/>
          <w:szCs w:val="28"/>
        </w:rPr>
        <w:t>1</w:t>
      </w:r>
      <w:r w:rsidR="00EA03C7">
        <w:rPr>
          <w:sz w:val="28"/>
          <w:szCs w:val="28"/>
          <w:lang w:val="uk-UA"/>
        </w:rPr>
        <w:t>9</w:t>
      </w:r>
      <w:r w:rsidR="00694768">
        <w:rPr>
          <w:sz w:val="28"/>
          <w:szCs w:val="28"/>
          <w:lang w:val="uk-UA"/>
        </w:rPr>
        <w:t>, с. 46</w:t>
      </w:r>
      <w:r>
        <w:rPr>
          <w:sz w:val="28"/>
          <w:szCs w:val="28"/>
          <w:lang w:val="uk-UA"/>
        </w:rPr>
        <w:t>].</w:t>
      </w:r>
    </w:p>
    <w:p w:rsidR="005A3C35" w:rsidRDefault="005C5144" w:rsidP="00CD6642">
      <w:pPr>
        <w:widowControl w:val="0"/>
        <w:spacing w:after="0" w:line="360" w:lineRule="auto"/>
        <w:ind w:firstLine="567"/>
        <w:jc w:val="both"/>
        <w:rPr>
          <w:rFonts w:ascii="Times New Roman" w:hAnsi="Times New Roman" w:cs="Times New Roman"/>
          <w:sz w:val="28"/>
          <w:szCs w:val="24"/>
          <w:lang w:val="uk-UA"/>
        </w:rPr>
      </w:pPr>
      <w:r>
        <w:rPr>
          <w:rFonts w:ascii="Times New Roman" w:hAnsi="Times New Roman" w:cs="Times New Roman"/>
          <w:sz w:val="28"/>
          <w:lang w:val="uk-UA"/>
        </w:rPr>
        <w:t>Організація н</w:t>
      </w:r>
      <w:r w:rsidR="005A3C35">
        <w:rPr>
          <w:rFonts w:ascii="Times New Roman" w:hAnsi="Times New Roman" w:cs="Times New Roman"/>
          <w:sz w:val="28"/>
          <w:lang w:val="uk-UA"/>
        </w:rPr>
        <w:t>авчально-виховн</w:t>
      </w:r>
      <w:r>
        <w:rPr>
          <w:rFonts w:ascii="Times New Roman" w:hAnsi="Times New Roman" w:cs="Times New Roman"/>
          <w:sz w:val="28"/>
          <w:lang w:val="uk-UA"/>
        </w:rPr>
        <w:t>ого</w:t>
      </w:r>
      <w:r w:rsidR="005A3C35">
        <w:rPr>
          <w:rFonts w:ascii="Times New Roman" w:hAnsi="Times New Roman" w:cs="Times New Roman"/>
          <w:sz w:val="28"/>
          <w:lang w:val="uk-UA"/>
        </w:rPr>
        <w:t xml:space="preserve"> процес</w:t>
      </w:r>
      <w:r>
        <w:rPr>
          <w:rFonts w:ascii="Times New Roman" w:hAnsi="Times New Roman" w:cs="Times New Roman"/>
          <w:sz w:val="28"/>
          <w:lang w:val="uk-UA"/>
        </w:rPr>
        <w:t>у</w:t>
      </w:r>
      <w:r w:rsidR="005A3C35">
        <w:rPr>
          <w:rFonts w:ascii="Times New Roman" w:hAnsi="Times New Roman" w:cs="Times New Roman"/>
          <w:sz w:val="28"/>
          <w:lang w:val="uk-UA"/>
        </w:rPr>
        <w:t xml:space="preserve"> </w:t>
      </w:r>
      <w:r>
        <w:rPr>
          <w:rFonts w:ascii="Times New Roman" w:hAnsi="Times New Roman" w:cs="Times New Roman"/>
          <w:sz w:val="28"/>
          <w:lang w:val="uk-UA"/>
        </w:rPr>
        <w:t xml:space="preserve">спрямованого на підготовку </w:t>
      </w:r>
      <w:r w:rsidR="005A3C35">
        <w:rPr>
          <w:rFonts w:ascii="Times New Roman" w:hAnsi="Times New Roman" w:cs="Times New Roman"/>
          <w:sz w:val="28"/>
          <w:lang w:val="uk-UA"/>
        </w:rPr>
        <w:t>майбутніх вчителів історії доповнюва</w:t>
      </w:r>
      <w:r>
        <w:rPr>
          <w:rFonts w:ascii="Times New Roman" w:hAnsi="Times New Roman" w:cs="Times New Roman"/>
          <w:sz w:val="28"/>
          <w:lang w:val="uk-UA"/>
        </w:rPr>
        <w:t>ла</w:t>
      </w:r>
      <w:r w:rsidR="005A3C35">
        <w:rPr>
          <w:rFonts w:ascii="Times New Roman" w:hAnsi="Times New Roman" w:cs="Times New Roman"/>
          <w:sz w:val="28"/>
          <w:lang w:val="uk-UA"/>
        </w:rPr>
        <w:t xml:space="preserve">ся </w:t>
      </w:r>
      <w:r w:rsidR="005A3C35" w:rsidRPr="00CD6642">
        <w:rPr>
          <w:rFonts w:ascii="Times New Roman" w:hAnsi="Times New Roman" w:cs="Times New Roman"/>
          <w:sz w:val="28"/>
          <w:lang w:val="uk-UA"/>
        </w:rPr>
        <w:t>проведенням публічних лекцій як із наукових, так</w:t>
      </w:r>
      <w:r w:rsidR="005A3C35">
        <w:rPr>
          <w:rFonts w:ascii="Times New Roman" w:hAnsi="Times New Roman" w:cs="Times New Roman"/>
          <w:sz w:val="28"/>
          <w:lang w:val="uk-UA"/>
        </w:rPr>
        <w:t xml:space="preserve"> </w:t>
      </w:r>
      <w:r>
        <w:rPr>
          <w:rFonts w:ascii="Times New Roman" w:hAnsi="Times New Roman" w:cs="Times New Roman"/>
          <w:sz w:val="28"/>
          <w:lang w:val="uk-UA"/>
        </w:rPr>
        <w:t>і</w:t>
      </w:r>
      <w:r w:rsidR="005A3C35">
        <w:rPr>
          <w:rFonts w:ascii="Times New Roman" w:hAnsi="Times New Roman" w:cs="Times New Roman"/>
          <w:sz w:val="28"/>
          <w:lang w:val="uk-UA"/>
        </w:rPr>
        <w:t xml:space="preserve"> з педагогічних проблем, також влаштовувались педагогічні курси і періодичні з’їзди колишніх випускників інституту. Це давало можливість наблизити студентів до реального педагогічного процесу, усвідомити місце і роль у ньому вчителя.</w:t>
      </w:r>
    </w:p>
    <w:p w:rsidR="005A3C35" w:rsidRDefault="005A3C35" w:rsidP="00907A1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Дієвій трансформації фахової підготовки студента сприяли зміни, що вносились окремими викладачами</w:t>
      </w:r>
      <w:r w:rsidR="00C10044">
        <w:rPr>
          <w:rFonts w:ascii="Times New Roman" w:hAnsi="Times New Roman" w:cs="Times New Roman"/>
          <w:sz w:val="28"/>
          <w:szCs w:val="28"/>
          <w:lang w:val="uk-UA"/>
        </w:rPr>
        <w:t>-</w:t>
      </w:r>
      <w:r>
        <w:rPr>
          <w:rFonts w:ascii="Times New Roman" w:hAnsi="Times New Roman" w:cs="Times New Roman"/>
          <w:sz w:val="28"/>
          <w:szCs w:val="28"/>
          <w:lang w:val="uk-UA"/>
        </w:rPr>
        <w:t xml:space="preserve">експериментаторами при проведення практичних і семінарських занять. Наприклад, С. Ананьїн у КУНУ застосовував на </w:t>
      </w:r>
      <w:r w:rsidRPr="00CD6642">
        <w:rPr>
          <w:rFonts w:ascii="Times New Roman" w:hAnsi="Times New Roman" w:cs="Times New Roman"/>
          <w:sz w:val="28"/>
          <w:szCs w:val="28"/>
          <w:lang w:val="uk-UA"/>
        </w:rPr>
        <w:t>своїх практичних заняттях</w:t>
      </w:r>
      <w:r>
        <w:rPr>
          <w:rFonts w:ascii="Times New Roman" w:hAnsi="Times New Roman" w:cs="Times New Roman"/>
          <w:sz w:val="28"/>
          <w:szCs w:val="28"/>
          <w:lang w:val="uk-UA"/>
        </w:rPr>
        <w:t xml:space="preserve"> з педагогіки на історико-філологічному факультеті у 1917–1918 н.</w:t>
      </w:r>
      <w:r w:rsidR="005C5144">
        <w:rPr>
          <w:rFonts w:ascii="Times New Roman" w:hAnsi="Times New Roman" w:cs="Times New Roman"/>
          <w:sz w:val="28"/>
          <w:szCs w:val="28"/>
          <w:lang w:val="uk-UA"/>
        </w:rPr>
        <w:t> </w:t>
      </w:r>
      <w:r>
        <w:rPr>
          <w:rFonts w:ascii="Times New Roman" w:hAnsi="Times New Roman" w:cs="Times New Roman"/>
          <w:sz w:val="28"/>
          <w:szCs w:val="28"/>
          <w:lang w:val="uk-UA"/>
        </w:rPr>
        <w:t xml:space="preserve">р. матеріал із педагогічної психології, окрім читання й розбору, дослідження експериментального характеру. Під його керівництвом у різних навчальних закладах Києва запровадили анкетне опитування про дитячі ідеали </w:t>
      </w:r>
      <w:r w:rsidR="005C5144">
        <w:rPr>
          <w:rFonts w:ascii="Times New Roman" w:hAnsi="Times New Roman" w:cs="Times New Roman"/>
          <w:sz w:val="28"/>
          <w:szCs w:val="28"/>
          <w:lang w:val="uk-UA"/>
        </w:rPr>
        <w:t>або</w:t>
      </w:r>
      <w:r>
        <w:rPr>
          <w:rFonts w:ascii="Times New Roman" w:hAnsi="Times New Roman" w:cs="Times New Roman"/>
          <w:sz w:val="28"/>
          <w:szCs w:val="28"/>
          <w:lang w:val="uk-UA"/>
        </w:rPr>
        <w:t xml:space="preserve"> дослідж</w:t>
      </w:r>
      <w:r w:rsidR="005C5144">
        <w:rPr>
          <w:rFonts w:ascii="Times New Roman" w:hAnsi="Times New Roman" w:cs="Times New Roman"/>
          <w:sz w:val="28"/>
          <w:szCs w:val="28"/>
          <w:lang w:val="uk-UA"/>
        </w:rPr>
        <w:t>ували</w:t>
      </w:r>
      <w:r>
        <w:rPr>
          <w:rFonts w:ascii="Times New Roman" w:hAnsi="Times New Roman" w:cs="Times New Roman"/>
          <w:sz w:val="28"/>
          <w:szCs w:val="28"/>
          <w:lang w:val="uk-UA"/>
        </w:rPr>
        <w:t xml:space="preserve"> </w:t>
      </w:r>
      <w:r w:rsidR="005C5144">
        <w:rPr>
          <w:rFonts w:ascii="Times New Roman" w:hAnsi="Times New Roman" w:cs="Times New Roman"/>
          <w:sz w:val="28"/>
          <w:szCs w:val="28"/>
          <w:lang w:val="uk-UA"/>
        </w:rPr>
        <w:t>рівень</w:t>
      </w:r>
      <w:r>
        <w:rPr>
          <w:rFonts w:ascii="Times New Roman" w:hAnsi="Times New Roman" w:cs="Times New Roman"/>
          <w:sz w:val="28"/>
          <w:szCs w:val="28"/>
          <w:lang w:val="uk-UA"/>
        </w:rPr>
        <w:t xml:space="preserve"> розвитку в дітей окремих почуттів (дружби, любові тощо).</w:t>
      </w:r>
    </w:p>
    <w:p w:rsidR="005A3C35" w:rsidRDefault="005A3C35" w:rsidP="0005486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Схожа методика вивчення особистості дитини була розроблена О. Лазурським ще в 1913 р. й використовувалася слухачами Глухівського учительського інституту. При аналізі психічного розвитку дітей дослідник звертав увагу студентів на середовище, яке оточує учня та на умови його існування. </w:t>
      </w:r>
      <w:r w:rsidRPr="00850308">
        <w:rPr>
          <w:rFonts w:ascii="Times New Roman" w:hAnsi="Times New Roman" w:cs="Times New Roman"/>
          <w:sz w:val="28"/>
          <w:szCs w:val="28"/>
          <w:lang w:val="uk-UA"/>
        </w:rPr>
        <w:t>Спостереження</w:t>
      </w:r>
      <w:r>
        <w:rPr>
          <w:rFonts w:ascii="Times New Roman" w:hAnsi="Times New Roman" w:cs="Times New Roman"/>
          <w:sz w:val="28"/>
          <w:szCs w:val="28"/>
          <w:lang w:val="uk-UA"/>
        </w:rPr>
        <w:t xml:space="preserve"> мало відбуватися без стороннього втручання. Для успішного вивчення психологічних особливостей дитини вихованці інституту виробляли вміння точно спостерігати і тлумачити зовнішні прояви (дії, рухи, специфіка мовлення, міміки). Грамотно складена психолого-педагогічна </w:t>
      </w:r>
      <w:r>
        <w:rPr>
          <w:rFonts w:ascii="Times New Roman" w:hAnsi="Times New Roman" w:cs="Times New Roman"/>
          <w:sz w:val="28"/>
          <w:szCs w:val="28"/>
          <w:lang w:val="uk-UA"/>
        </w:rPr>
        <w:lastRenderedPageBreak/>
        <w:t>характеристика вимагала детальної оцінки психічних процесів учнів: пам’яті, сприймання, відчуттів, уяви, волі, уваги; властивостей особистості: темпераменту, характеру, здібностей. Систематичне ретельно обмірковане від</w:t>
      </w:r>
      <w:r w:rsidR="005C5144">
        <w:rPr>
          <w:rFonts w:ascii="Times New Roman" w:hAnsi="Times New Roman" w:cs="Times New Roman"/>
          <w:sz w:val="28"/>
          <w:szCs w:val="28"/>
          <w:lang w:val="uk-UA"/>
        </w:rPr>
        <w:t>стеження</w:t>
      </w:r>
      <w:r>
        <w:rPr>
          <w:rFonts w:ascii="Times New Roman" w:hAnsi="Times New Roman" w:cs="Times New Roman"/>
          <w:sz w:val="28"/>
          <w:szCs w:val="28"/>
          <w:lang w:val="uk-UA"/>
        </w:rPr>
        <w:t xml:space="preserve"> поведінки учня давало цінну можливість встановити закономірності розвитку, самобутність фенотипу конкретної дитини, її переживань і мотивів. Серед методів наукового дослідження, що їх використовували студенти, можна виокремити: власне спостереження, психодіагностику, аналіз процесів і продуктів діяльності, біографічні методи</w:t>
      </w:r>
      <w:r w:rsidR="005C5144">
        <w:rPr>
          <w:rFonts w:ascii="Times New Roman" w:hAnsi="Times New Roman" w:cs="Times New Roman"/>
          <w:sz w:val="28"/>
          <w:szCs w:val="28"/>
          <w:lang w:val="uk-UA"/>
        </w:rPr>
        <w:t xml:space="preserve"> тощо</w:t>
      </w:r>
      <w:r>
        <w:rPr>
          <w:rFonts w:ascii="Times New Roman" w:hAnsi="Times New Roman" w:cs="Times New Roman"/>
          <w:sz w:val="28"/>
          <w:szCs w:val="28"/>
          <w:lang w:val="uk-UA"/>
        </w:rPr>
        <w:t>.</w:t>
      </w:r>
    </w:p>
    <w:p w:rsidR="005A3C35" w:rsidRPr="003447C0" w:rsidRDefault="00B64D63" w:rsidP="00B64D63">
      <w:pPr>
        <w:pStyle w:val="a4"/>
        <w:spacing w:line="360" w:lineRule="auto"/>
        <w:ind w:firstLine="567"/>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У вишах продовжували </w:t>
      </w:r>
      <w:r w:rsidR="005A3C35">
        <w:rPr>
          <w:rFonts w:ascii="Times New Roman" w:hAnsi="Times New Roman" w:cs="Times New Roman"/>
          <w:sz w:val="28"/>
          <w:szCs w:val="28"/>
          <w:lang w:val="uk-UA"/>
        </w:rPr>
        <w:t xml:space="preserve">проводились </w:t>
      </w:r>
      <w:r w:rsidR="005A3C35" w:rsidRPr="00CD6642">
        <w:rPr>
          <w:rFonts w:ascii="Times New Roman" w:hAnsi="Times New Roman" w:cs="Times New Roman"/>
          <w:sz w:val="28"/>
          <w:szCs w:val="28"/>
          <w:lang w:val="uk-UA"/>
        </w:rPr>
        <w:t>і семінарські заняття</w:t>
      </w:r>
      <w:r w:rsidR="005A3C35">
        <w:rPr>
          <w:rFonts w:ascii="Times New Roman" w:hAnsi="Times New Roman" w:cs="Times New Roman"/>
          <w:sz w:val="28"/>
          <w:szCs w:val="28"/>
          <w:lang w:val="uk-UA"/>
        </w:rPr>
        <w:t xml:space="preserve"> з істор</w:t>
      </w:r>
      <w:r w:rsidR="003447C0">
        <w:rPr>
          <w:rFonts w:ascii="Times New Roman" w:hAnsi="Times New Roman" w:cs="Times New Roman"/>
          <w:sz w:val="28"/>
          <w:szCs w:val="28"/>
          <w:lang w:val="uk-UA"/>
        </w:rPr>
        <w:t>ичних дисциплін (за спогадами М</w:t>
      </w:r>
      <w:r w:rsidR="005A3C35">
        <w:rPr>
          <w:rFonts w:ascii="Times New Roman" w:hAnsi="Times New Roman" w:cs="Times New Roman"/>
          <w:sz w:val="28"/>
          <w:szCs w:val="28"/>
          <w:lang w:val="uk-UA"/>
        </w:rPr>
        <w:t> Чубатого –</w:t>
      </w:r>
      <w:r w:rsidR="003447C0">
        <w:rPr>
          <w:rFonts w:ascii="Times New Roman" w:hAnsi="Times New Roman" w:cs="Times New Roman"/>
          <w:sz w:val="28"/>
          <w:szCs w:val="28"/>
          <w:lang w:val="uk-UA"/>
        </w:rPr>
        <w:t xml:space="preserve"> </w:t>
      </w:r>
      <w:r w:rsidR="005A3C35">
        <w:rPr>
          <w:rFonts w:ascii="Times New Roman" w:hAnsi="Times New Roman" w:cs="Times New Roman"/>
          <w:sz w:val="28"/>
          <w:szCs w:val="28"/>
          <w:lang w:val="uk-UA"/>
        </w:rPr>
        <w:t>історика української церкви і права, педагога й публіциста, українського суспільного й релігійного діяча</w:t>
      </w:r>
      <w:r w:rsidR="00907A18">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«обговорювалися не тільки сам предмет семінарійної праці, але також </w:t>
      </w:r>
      <w:r w:rsidR="005C5144">
        <w:rPr>
          <w:rFonts w:ascii="Times New Roman" w:hAnsi="Times New Roman" w:cs="Times New Roman"/>
          <w:sz w:val="28"/>
          <w:szCs w:val="28"/>
          <w:lang w:val="uk-UA"/>
        </w:rPr>
        <w:t>надзвичайно</w:t>
      </w:r>
      <w:r w:rsidR="005A3C35">
        <w:rPr>
          <w:rFonts w:ascii="Times New Roman" w:hAnsi="Times New Roman" w:cs="Times New Roman"/>
          <w:sz w:val="28"/>
          <w:szCs w:val="28"/>
          <w:lang w:val="uk-UA"/>
        </w:rPr>
        <w:t xml:space="preserve"> потрібні проблеми історичного досвіду та джерелознавства. Тих проблем все повна голова професора</w:t>
      </w:r>
      <w:r w:rsidR="00CD6642">
        <w:rPr>
          <w:rFonts w:ascii="Times New Roman" w:hAnsi="Times New Roman" w:cs="Times New Roman"/>
          <w:sz w:val="28"/>
          <w:szCs w:val="28"/>
          <w:lang w:val="uk-UA"/>
        </w:rPr>
        <w:t xml:space="preserve"> [</w:t>
      </w:r>
      <w:r w:rsidR="00EA03C7">
        <w:rPr>
          <w:rFonts w:ascii="Times New Roman" w:hAnsi="Times New Roman" w:cs="Times New Roman"/>
          <w:sz w:val="28"/>
          <w:szCs w:val="28"/>
          <w:lang w:val="uk-UA"/>
        </w:rPr>
        <w:t>4</w:t>
      </w:r>
      <w:r w:rsidR="00EA03C7" w:rsidRPr="00273EB2">
        <w:rPr>
          <w:rFonts w:ascii="Times New Roman" w:hAnsi="Times New Roman" w:cs="Times New Roman"/>
          <w:sz w:val="28"/>
          <w:szCs w:val="28"/>
        </w:rPr>
        <w:t>6</w:t>
      </w:r>
      <w:r w:rsidR="00EA03C7">
        <w:rPr>
          <w:rFonts w:ascii="Times New Roman" w:hAnsi="Times New Roman" w:cs="Times New Roman"/>
          <w:sz w:val="28"/>
          <w:szCs w:val="28"/>
          <w:lang w:val="uk-UA"/>
        </w:rPr>
        <w:t>6</w:t>
      </w:r>
      <w:r w:rsidR="00CD6642">
        <w:rPr>
          <w:rFonts w:ascii="Times New Roman" w:hAnsi="Times New Roman" w:cs="Times New Roman"/>
          <w:sz w:val="28"/>
          <w:szCs w:val="28"/>
          <w:lang w:val="uk-UA"/>
        </w:rPr>
        <w:t>, с. 54]</w:t>
      </w:r>
      <w:r w:rsidR="005A3C35">
        <w:rPr>
          <w:rFonts w:ascii="Times New Roman" w:hAnsi="Times New Roman" w:cs="Times New Roman"/>
          <w:sz w:val="28"/>
          <w:szCs w:val="28"/>
          <w:lang w:val="uk-UA"/>
        </w:rPr>
        <w:t xml:space="preserve">». </w:t>
      </w:r>
    </w:p>
    <w:p w:rsidR="005A3C35" w:rsidRDefault="005A3C35" w:rsidP="005A3C35">
      <w:pPr>
        <w:pStyle w:val="afe"/>
        <w:widowControl w:val="0"/>
        <w:shd w:val="clear" w:color="auto" w:fill="FFFFFF"/>
        <w:tabs>
          <w:tab w:val="left" w:pos="-180"/>
        </w:tabs>
        <w:autoSpaceDE w:val="0"/>
        <w:autoSpaceDN w:val="0"/>
        <w:adjustRightInd w:val="0"/>
        <w:spacing w:line="360" w:lineRule="auto"/>
        <w:ind w:left="0"/>
        <w:jc w:val="both"/>
        <w:rPr>
          <w:sz w:val="28"/>
          <w:szCs w:val="28"/>
          <w:lang w:val="uk-UA"/>
        </w:rPr>
      </w:pPr>
      <w:r>
        <w:rPr>
          <w:sz w:val="28"/>
          <w:szCs w:val="28"/>
          <w:lang w:val="uk-UA"/>
        </w:rPr>
        <w:tab/>
      </w:r>
      <w:r w:rsidR="005D5299" w:rsidRPr="005D5299">
        <w:rPr>
          <w:sz w:val="28"/>
          <w:szCs w:val="28"/>
          <w:lang w:val="uk-UA"/>
        </w:rPr>
        <w:t xml:space="preserve">Не зважаючи на всі позитивні </w:t>
      </w:r>
      <w:r w:rsidR="005D5299">
        <w:rPr>
          <w:sz w:val="28"/>
          <w:szCs w:val="28"/>
          <w:lang w:val="uk-UA"/>
        </w:rPr>
        <w:t>риси</w:t>
      </w:r>
      <w:r w:rsidR="005D5299" w:rsidRPr="005D5299">
        <w:rPr>
          <w:sz w:val="28"/>
          <w:szCs w:val="28"/>
          <w:lang w:val="uk-UA"/>
        </w:rPr>
        <w:t xml:space="preserve"> </w:t>
      </w:r>
      <w:r w:rsidR="005D5299">
        <w:rPr>
          <w:sz w:val="28"/>
          <w:szCs w:val="28"/>
          <w:lang w:val="uk-UA"/>
        </w:rPr>
        <w:t>п</w:t>
      </w:r>
      <w:r>
        <w:rPr>
          <w:sz w:val="28"/>
          <w:szCs w:val="28"/>
          <w:lang w:val="uk-UA"/>
        </w:rPr>
        <w:t xml:space="preserve">роцес формування й пошуку ефективних і реальних форм підготовки педагогічних кадрів, у тому числі й учителів історії, проходив досить складно і не </w:t>
      </w:r>
      <w:r w:rsidR="005D5299">
        <w:rPr>
          <w:sz w:val="28"/>
          <w:szCs w:val="28"/>
          <w:lang w:val="uk-UA"/>
        </w:rPr>
        <w:t>завжди</w:t>
      </w:r>
      <w:r>
        <w:rPr>
          <w:sz w:val="28"/>
          <w:szCs w:val="28"/>
          <w:lang w:val="uk-UA"/>
        </w:rPr>
        <w:t xml:space="preserve"> організовано. Так, </w:t>
      </w:r>
      <w:r>
        <w:rPr>
          <w:sz w:val="28"/>
          <w:lang w:val="uk-UA"/>
        </w:rPr>
        <w:t>читанн</w:t>
      </w:r>
      <w:r w:rsidR="005D5299">
        <w:rPr>
          <w:sz w:val="28"/>
          <w:lang w:val="uk-UA"/>
        </w:rPr>
        <w:t>ю</w:t>
      </w:r>
      <w:r>
        <w:rPr>
          <w:sz w:val="28"/>
          <w:lang w:val="uk-UA"/>
        </w:rPr>
        <w:t xml:space="preserve"> лекцій, проведенн</w:t>
      </w:r>
      <w:r w:rsidR="005D5299">
        <w:rPr>
          <w:sz w:val="28"/>
          <w:lang w:val="uk-UA"/>
        </w:rPr>
        <w:t>ю</w:t>
      </w:r>
      <w:r>
        <w:rPr>
          <w:sz w:val="28"/>
          <w:lang w:val="uk-UA"/>
        </w:rPr>
        <w:t xml:space="preserve"> практичних і семінарських занять </w:t>
      </w:r>
      <w:r w:rsidR="005D5299">
        <w:rPr>
          <w:sz w:val="28"/>
          <w:lang w:val="uk-UA"/>
        </w:rPr>
        <w:t xml:space="preserve">заважало </w:t>
      </w:r>
      <w:r>
        <w:rPr>
          <w:sz w:val="28"/>
          <w:lang w:val="uk-UA"/>
        </w:rPr>
        <w:t>те, що лекційні заняття проводились вечорами, бо більшість студентів вдень працювала, окрім того, часто, навчання відмінялось через відсутність світла. Окрім тог</w:t>
      </w:r>
      <w:r w:rsidR="00D71B6E">
        <w:rPr>
          <w:sz w:val="28"/>
          <w:lang w:val="uk-UA"/>
        </w:rPr>
        <w:t>о</w:t>
      </w:r>
      <w:r>
        <w:rPr>
          <w:sz w:val="28"/>
          <w:lang w:val="uk-UA"/>
        </w:rPr>
        <w:t xml:space="preserve">, виникла необхідність значного удосконалення методики викладання дисциплін </w:t>
      </w:r>
      <w:r w:rsidR="005C5144">
        <w:rPr>
          <w:sz w:val="28"/>
          <w:lang w:val="uk-UA"/>
        </w:rPr>
        <w:t>і</w:t>
      </w:r>
      <w:r>
        <w:rPr>
          <w:sz w:val="28"/>
          <w:lang w:val="uk-UA"/>
        </w:rPr>
        <w:t xml:space="preserve">з точки зору наукового обґрунтування й </w:t>
      </w:r>
      <w:r w:rsidR="005C5144">
        <w:rPr>
          <w:sz w:val="28"/>
          <w:lang w:val="uk-UA"/>
        </w:rPr>
        <w:t xml:space="preserve">збагачення </w:t>
      </w:r>
      <w:r>
        <w:rPr>
          <w:sz w:val="28"/>
          <w:lang w:val="uk-UA"/>
        </w:rPr>
        <w:t xml:space="preserve">змісту </w:t>
      </w:r>
      <w:r w:rsidR="005C5144">
        <w:rPr>
          <w:sz w:val="28"/>
          <w:lang w:val="uk-UA"/>
        </w:rPr>
        <w:t xml:space="preserve">навчальних </w:t>
      </w:r>
      <w:r>
        <w:rPr>
          <w:sz w:val="28"/>
          <w:lang w:val="uk-UA"/>
        </w:rPr>
        <w:t xml:space="preserve">дисциплін сучасними педагогічними досягненнями. Так, наприклад, </w:t>
      </w:r>
      <w:r>
        <w:rPr>
          <w:sz w:val="28"/>
          <w:szCs w:val="28"/>
          <w:lang w:val="uk-UA"/>
        </w:rPr>
        <w:t>у листі директора Полтавського учительського інституту від 26 червня 1918 р</w:t>
      </w:r>
      <w:r w:rsidR="005C5144">
        <w:rPr>
          <w:sz w:val="28"/>
          <w:szCs w:val="28"/>
          <w:lang w:val="uk-UA"/>
        </w:rPr>
        <w:t>.</w:t>
      </w:r>
      <w:r>
        <w:rPr>
          <w:sz w:val="28"/>
          <w:szCs w:val="28"/>
          <w:lang w:val="uk-UA"/>
        </w:rPr>
        <w:t xml:space="preserve"> до Міністерства </w:t>
      </w:r>
      <w:r w:rsidR="005C5144">
        <w:rPr>
          <w:sz w:val="28"/>
          <w:szCs w:val="28"/>
          <w:lang w:val="uk-UA"/>
        </w:rPr>
        <w:t xml:space="preserve">народної освіти </w:t>
      </w:r>
      <w:r>
        <w:rPr>
          <w:sz w:val="28"/>
          <w:szCs w:val="28"/>
          <w:lang w:val="uk-UA"/>
        </w:rPr>
        <w:t xml:space="preserve">зазначалося, що в зв’язку з реформою і за умов, коли курс інституту ділиться за спеціальностями, зросли вимоги до педагогів у сфері викладання предметів на рівні вищої школи. </w:t>
      </w:r>
    </w:p>
    <w:p w:rsidR="005A3C35" w:rsidRDefault="005A3C35" w:rsidP="00907A18">
      <w:pPr>
        <w:pStyle w:val="aff"/>
        <w:spacing w:line="360" w:lineRule="auto"/>
        <w:ind w:firstLine="567"/>
        <w:jc w:val="both"/>
        <w:rPr>
          <w:rFonts w:ascii="Times New Roman" w:hAnsi="Times New Roman"/>
          <w:color w:val="FF0000"/>
          <w:sz w:val="36"/>
          <w:szCs w:val="36"/>
          <w:lang w:val="uk-UA"/>
        </w:rPr>
      </w:pPr>
      <w:r>
        <w:rPr>
          <w:rFonts w:ascii="Times New Roman" w:hAnsi="Times New Roman"/>
          <w:sz w:val="28"/>
          <w:szCs w:val="28"/>
          <w:lang w:val="uk-UA"/>
        </w:rPr>
        <w:t xml:space="preserve">Директор Полтавського учительського інституту пропонував у справі підготовки викладачів інститутів кожному із трьох інститутів – Київському, </w:t>
      </w:r>
      <w:r>
        <w:rPr>
          <w:rFonts w:ascii="Times New Roman" w:hAnsi="Times New Roman"/>
          <w:sz w:val="28"/>
          <w:szCs w:val="28"/>
          <w:lang w:val="uk-UA"/>
        </w:rPr>
        <w:lastRenderedPageBreak/>
        <w:t>Глухівському й Полтавському – спеціалізуватис</w:t>
      </w:r>
      <w:r w:rsidR="005C5144">
        <w:rPr>
          <w:rFonts w:ascii="Times New Roman" w:hAnsi="Times New Roman"/>
          <w:sz w:val="28"/>
          <w:szCs w:val="28"/>
          <w:lang w:val="uk-UA"/>
        </w:rPr>
        <w:t>я</w:t>
      </w:r>
      <w:r>
        <w:rPr>
          <w:rFonts w:ascii="Times New Roman" w:hAnsi="Times New Roman"/>
          <w:sz w:val="28"/>
          <w:szCs w:val="28"/>
          <w:lang w:val="uk-UA"/>
        </w:rPr>
        <w:t xml:space="preserve"> на якомусь одному предметі та проводити курси і </w:t>
      </w:r>
      <w:r w:rsidRPr="00850308">
        <w:rPr>
          <w:rFonts w:ascii="Times New Roman" w:hAnsi="Times New Roman"/>
          <w:sz w:val="28"/>
          <w:szCs w:val="28"/>
          <w:lang w:val="uk-UA"/>
        </w:rPr>
        <w:t>з’їзди педагогів</w:t>
      </w:r>
      <w:r>
        <w:rPr>
          <w:rFonts w:ascii="Times New Roman" w:hAnsi="Times New Roman"/>
          <w:sz w:val="28"/>
          <w:szCs w:val="28"/>
          <w:lang w:val="uk-UA"/>
        </w:rPr>
        <w:t xml:space="preserve"> інститутів із конкретного предмета. Так, Полтава брала на себе питання, пов’язані з організацією курсів і з’їздів викладачів із методики історії, вивчення досвіду роботи Н. Мірзи-Авакянц – українського історика, представниці наукової школи академіка Д.</w:t>
      </w:r>
      <w:r w:rsidR="005C5144">
        <w:rPr>
          <w:rFonts w:ascii="Times New Roman" w:hAnsi="Times New Roman"/>
          <w:sz w:val="28"/>
          <w:szCs w:val="28"/>
          <w:lang w:val="uk-UA"/>
        </w:rPr>
        <w:t> </w:t>
      </w:r>
      <w:r>
        <w:rPr>
          <w:rFonts w:ascii="Times New Roman" w:hAnsi="Times New Roman"/>
          <w:sz w:val="28"/>
          <w:szCs w:val="28"/>
          <w:lang w:val="uk-UA"/>
        </w:rPr>
        <w:t>Багалія, авторки праць з історії й етнографії України, а саме Гетьманщини XVII ст., історії селянських рухів XX ст.</w:t>
      </w:r>
      <w:r>
        <w:rPr>
          <w:rStyle w:val="aff1"/>
          <w:rFonts w:ascii="Times New Roman" w:hAnsi="Times New Roman"/>
          <w:sz w:val="28"/>
          <w:szCs w:val="28"/>
          <w:lang w:val="uk-UA"/>
        </w:rPr>
        <w:t xml:space="preserve"> </w:t>
      </w:r>
      <w:r>
        <w:rPr>
          <w:rFonts w:ascii="Times New Roman" w:hAnsi="Times New Roman"/>
          <w:sz w:val="28"/>
          <w:szCs w:val="28"/>
          <w:lang w:val="uk-UA"/>
        </w:rPr>
        <w:t>[</w:t>
      </w:r>
      <w:r w:rsidR="00EA03C7">
        <w:rPr>
          <w:rFonts w:ascii="Times New Roman" w:hAnsi="Times New Roman"/>
          <w:sz w:val="28"/>
          <w:szCs w:val="28"/>
          <w:lang w:val="uk-UA"/>
        </w:rPr>
        <w:t>5</w:t>
      </w:r>
      <w:r w:rsidR="00EA03C7" w:rsidRPr="00273EB2">
        <w:rPr>
          <w:rFonts w:ascii="Times New Roman" w:hAnsi="Times New Roman"/>
          <w:sz w:val="28"/>
          <w:szCs w:val="28"/>
          <w:lang w:val="uk-UA"/>
        </w:rPr>
        <w:t>2</w:t>
      </w:r>
      <w:r w:rsidR="00EA03C7">
        <w:rPr>
          <w:rFonts w:ascii="Times New Roman" w:hAnsi="Times New Roman"/>
          <w:sz w:val="28"/>
          <w:szCs w:val="28"/>
          <w:lang w:val="uk-UA"/>
        </w:rPr>
        <w:t>0</w:t>
      </w:r>
      <w:r w:rsidR="00694768">
        <w:rPr>
          <w:rFonts w:ascii="Times New Roman" w:hAnsi="Times New Roman"/>
          <w:sz w:val="28"/>
          <w:szCs w:val="28"/>
          <w:lang w:val="uk-UA"/>
        </w:rPr>
        <w:t>, с. 100-101</w:t>
      </w:r>
      <w:r w:rsidR="009D068C">
        <w:rPr>
          <w:rFonts w:ascii="Times New Roman" w:hAnsi="Times New Roman"/>
          <w:sz w:val="28"/>
          <w:szCs w:val="28"/>
          <w:lang w:val="uk-UA"/>
        </w:rPr>
        <w:t>]</w:t>
      </w:r>
      <w:r w:rsidR="005C5144">
        <w:rPr>
          <w:rFonts w:ascii="Times New Roman" w:hAnsi="Times New Roman"/>
          <w:sz w:val="28"/>
          <w:szCs w:val="28"/>
          <w:lang w:val="uk-UA"/>
        </w:rPr>
        <w:t>.</w:t>
      </w:r>
      <w:r w:rsidR="009D068C">
        <w:rPr>
          <w:rFonts w:ascii="Times New Roman" w:hAnsi="Times New Roman"/>
          <w:sz w:val="28"/>
          <w:szCs w:val="28"/>
          <w:lang w:val="uk-UA"/>
        </w:rPr>
        <w:t xml:space="preserve"> Із 1917 </w:t>
      </w:r>
      <w:r>
        <w:rPr>
          <w:rFonts w:ascii="Times New Roman" w:hAnsi="Times New Roman"/>
          <w:sz w:val="28"/>
          <w:szCs w:val="28"/>
          <w:lang w:val="uk-UA"/>
        </w:rPr>
        <w:t>р. Наталія Юстинівна працювала викла</w:t>
      </w:r>
      <w:r w:rsidR="009D068C">
        <w:rPr>
          <w:rFonts w:ascii="Times New Roman" w:hAnsi="Times New Roman"/>
          <w:sz w:val="28"/>
          <w:szCs w:val="28"/>
          <w:lang w:val="uk-UA"/>
        </w:rPr>
        <w:t>дачкою Української гімназії ім. </w:t>
      </w:r>
      <w:r>
        <w:rPr>
          <w:rFonts w:ascii="Times New Roman" w:hAnsi="Times New Roman"/>
          <w:sz w:val="28"/>
          <w:szCs w:val="28"/>
          <w:lang w:val="uk-UA"/>
        </w:rPr>
        <w:t xml:space="preserve">Кирило-Мефодіївського братства. У 1918–1924 рр. – викладач методики та історії України, проректор, ректор Полтавського учительського інституту. У 1919–1920 рр. – помічник декана Полтавського історико-філологічного факультету (філіал Харківського університету). З 1919 р. – редактор Постійної комісії для складання біографічного словника діячів української землі УАН. </w:t>
      </w:r>
    </w:p>
    <w:p w:rsidR="005A3C35" w:rsidRDefault="005A3C35" w:rsidP="00907A18">
      <w:pPr>
        <w:spacing w:after="0" w:line="360" w:lineRule="auto"/>
        <w:ind w:firstLine="567"/>
        <w:jc w:val="both"/>
        <w:rPr>
          <w:rFonts w:ascii="Times New Roman" w:eastAsia="Times New Roman" w:hAnsi="Times New Roman" w:cs="Times New Roman"/>
          <w:i/>
          <w:sz w:val="28"/>
          <w:szCs w:val="20"/>
          <w:lang w:val="uk-UA"/>
        </w:rPr>
      </w:pPr>
      <w:r>
        <w:rPr>
          <w:rFonts w:ascii="Times New Roman" w:eastAsia="Times New Roman" w:hAnsi="Times New Roman" w:cs="Times New Roman"/>
          <w:sz w:val="28"/>
          <w:szCs w:val="20"/>
          <w:lang w:val="uk-UA"/>
        </w:rPr>
        <w:t xml:space="preserve">Особливу роль у професійній підготовці студентів-істориків на початку 1917–1920 рр. </w:t>
      </w:r>
      <w:r w:rsidR="00DC1460">
        <w:rPr>
          <w:rFonts w:ascii="Times New Roman" w:eastAsia="Times New Roman" w:hAnsi="Times New Roman" w:cs="Times New Roman"/>
          <w:sz w:val="28"/>
          <w:szCs w:val="20"/>
          <w:lang w:val="uk-UA"/>
        </w:rPr>
        <w:t>відігравали</w:t>
      </w:r>
      <w:r>
        <w:rPr>
          <w:rFonts w:ascii="Times New Roman" w:eastAsia="Times New Roman" w:hAnsi="Times New Roman" w:cs="Times New Roman"/>
          <w:sz w:val="28"/>
          <w:szCs w:val="20"/>
          <w:lang w:val="uk-UA"/>
        </w:rPr>
        <w:t xml:space="preserve"> навчальні </w:t>
      </w:r>
      <w:r w:rsidRPr="00850308">
        <w:rPr>
          <w:rFonts w:ascii="Times New Roman" w:eastAsia="Times New Roman" w:hAnsi="Times New Roman" w:cs="Times New Roman"/>
          <w:sz w:val="28"/>
          <w:szCs w:val="20"/>
          <w:lang w:val="uk-UA"/>
        </w:rPr>
        <w:t>екскурсії: колективне</w:t>
      </w:r>
      <w:r>
        <w:rPr>
          <w:rFonts w:ascii="Times New Roman" w:eastAsia="Times New Roman" w:hAnsi="Times New Roman" w:cs="Times New Roman"/>
          <w:sz w:val="28"/>
          <w:szCs w:val="20"/>
          <w:lang w:val="uk-UA"/>
        </w:rPr>
        <w:t xml:space="preserve"> відвідування музею, пам'ятного місця, виставки, підприємства тощо, що передавав аудиторії бачення об'єкта, оцінку пам'ятного місця, розуміння історичної події, вони </w:t>
      </w:r>
      <w:r>
        <w:rPr>
          <w:rFonts w:ascii="Times New Roman" w:hAnsi="Times New Roman" w:cs="Times New Roman"/>
          <w:sz w:val="28"/>
          <w:szCs w:val="28"/>
          <w:lang w:val="uk-UA"/>
        </w:rPr>
        <w:t>мали викликати відчуття природи прекрасного, поваги до минулого. Їх метою визначалося національне й релігійне виховання, забезпечення взаємозв’язку теорії та практики, необхідного ступеня наочності, набуття умінь і навичок емпіричним шляхом.</w:t>
      </w:r>
      <w:r>
        <w:rPr>
          <w:rFonts w:ascii="Times New Roman" w:eastAsia="Times New Roman" w:hAnsi="Times New Roman" w:cs="Times New Roman"/>
          <w:sz w:val="28"/>
          <w:szCs w:val="20"/>
          <w:lang w:val="uk-UA"/>
        </w:rPr>
        <w:t xml:space="preserve"> </w:t>
      </w:r>
      <w:r>
        <w:rPr>
          <w:rFonts w:ascii="Times New Roman" w:hAnsi="Times New Roman" w:cs="Times New Roman"/>
          <w:sz w:val="28"/>
          <w:szCs w:val="28"/>
          <w:lang w:val="uk-UA"/>
        </w:rPr>
        <w:t xml:space="preserve">Характерною ознакою екскурсії було те, що її проведенню передувала пропедевтична робота, попередні роз’яснення й теоретичне ознайомлення із предметом чи явищем, а безпосереднє вивчення об'єкту здійснювалося через спостереження в реальних умовах. Навчальні екскурсії сприяли збагаченню знань слухачів, вихованню шанобливого ставлення до праці, природи, а також розвитку творчих здібностей, спостережливості, пам'яті, критичного самостійного мислення, активізації пізнавальної діяльності. Слід підкреслити, що екскурсійна робота в учительських інститутах була системною й </w:t>
      </w:r>
      <w:r w:rsidR="00DC1460">
        <w:rPr>
          <w:rFonts w:ascii="Times New Roman" w:hAnsi="Times New Roman" w:cs="Times New Roman"/>
          <w:sz w:val="28"/>
          <w:szCs w:val="28"/>
          <w:lang w:val="uk-UA"/>
        </w:rPr>
        <w:t>добре</w:t>
      </w:r>
      <w:r>
        <w:rPr>
          <w:rFonts w:ascii="Times New Roman" w:hAnsi="Times New Roman" w:cs="Times New Roman"/>
          <w:sz w:val="28"/>
          <w:szCs w:val="28"/>
          <w:lang w:val="uk-UA"/>
        </w:rPr>
        <w:t xml:space="preserve"> продуманою. Як правило, в учительських інститутах відбувалися тематичні (у зв'язку із вивченням однієї </w:t>
      </w:r>
      <w:r>
        <w:rPr>
          <w:rFonts w:ascii="Times New Roman" w:hAnsi="Times New Roman" w:cs="Times New Roman"/>
          <w:sz w:val="28"/>
          <w:szCs w:val="28"/>
          <w:lang w:val="uk-UA"/>
        </w:rPr>
        <w:lastRenderedPageBreak/>
        <w:t xml:space="preserve">чи декількох взаємопов'язаних тем з одного навчального предмету) і комплексні (охоплювали взаємопов'язані теми двох чи декількох навчальних предметів). Екскурсії </w:t>
      </w:r>
      <w:r w:rsidR="00F60DE0">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 xml:space="preserve">поділялися на «близькі» та «дальні». За видами: до історичних пам'яток, на виробництво, до музеїв, на виставки, на </w:t>
      </w:r>
      <w:r w:rsidR="00C10044">
        <w:rPr>
          <w:rFonts w:ascii="Times New Roman" w:hAnsi="Times New Roman" w:cs="Times New Roman"/>
          <w:sz w:val="28"/>
          <w:szCs w:val="28"/>
          <w:lang w:val="uk-UA"/>
        </w:rPr>
        <w:t>природу</w:t>
      </w:r>
      <w:r>
        <w:rPr>
          <w:rFonts w:ascii="Times New Roman" w:hAnsi="Times New Roman" w:cs="Times New Roman"/>
          <w:sz w:val="28"/>
          <w:szCs w:val="28"/>
          <w:lang w:val="uk-UA"/>
        </w:rPr>
        <w:t xml:space="preserve"> [</w:t>
      </w:r>
      <w:r w:rsidR="00EA03C7">
        <w:rPr>
          <w:rFonts w:ascii="Times New Roman" w:hAnsi="Times New Roman" w:cs="Times New Roman"/>
          <w:sz w:val="28"/>
          <w:szCs w:val="28"/>
          <w:lang w:val="uk-UA"/>
        </w:rPr>
        <w:t>3</w:t>
      </w:r>
      <w:r w:rsidR="00EA03C7" w:rsidRPr="00273EB2">
        <w:rPr>
          <w:rFonts w:ascii="Times New Roman" w:hAnsi="Times New Roman" w:cs="Times New Roman"/>
          <w:sz w:val="28"/>
          <w:szCs w:val="28"/>
        </w:rPr>
        <w:t>2</w:t>
      </w:r>
      <w:r w:rsidR="00EA03C7">
        <w:rPr>
          <w:rFonts w:ascii="Times New Roman" w:hAnsi="Times New Roman" w:cs="Times New Roman"/>
          <w:sz w:val="28"/>
          <w:szCs w:val="28"/>
          <w:lang w:val="uk-UA"/>
        </w:rPr>
        <w:t>1</w:t>
      </w:r>
      <w:r>
        <w:rPr>
          <w:rFonts w:ascii="Times New Roman" w:hAnsi="Times New Roman" w:cs="Times New Roman"/>
          <w:sz w:val="28"/>
          <w:szCs w:val="28"/>
          <w:lang w:val="uk-UA"/>
        </w:rPr>
        <w:t>]</w:t>
      </w:r>
      <w:r>
        <w:rPr>
          <w:rFonts w:ascii="Times New Roman" w:hAnsi="Times New Roman" w:cs="Times New Roman"/>
          <w:i/>
          <w:sz w:val="28"/>
          <w:szCs w:val="28"/>
          <w:lang w:val="uk-UA"/>
        </w:rPr>
        <w:t>.</w:t>
      </w:r>
    </w:p>
    <w:p w:rsidR="005A3C35" w:rsidRDefault="005A3C35" w:rsidP="00CD6642">
      <w:pPr>
        <w:pStyle w:val="afe"/>
        <w:tabs>
          <w:tab w:val="left" w:pos="567"/>
        </w:tabs>
        <w:overflowPunct w:val="0"/>
        <w:autoSpaceDE w:val="0"/>
        <w:autoSpaceDN w:val="0"/>
        <w:adjustRightInd w:val="0"/>
        <w:spacing w:line="360" w:lineRule="auto"/>
        <w:ind w:left="0"/>
        <w:jc w:val="both"/>
        <w:rPr>
          <w:sz w:val="28"/>
          <w:lang w:val="uk-UA"/>
        </w:rPr>
      </w:pPr>
      <w:r>
        <w:rPr>
          <w:sz w:val="28"/>
          <w:lang w:val="uk-UA"/>
        </w:rPr>
        <w:tab/>
      </w:r>
      <w:r w:rsidR="00F60DE0">
        <w:rPr>
          <w:sz w:val="28"/>
          <w:lang w:val="uk-UA"/>
        </w:rPr>
        <w:t>Дослідженням установлено, що п</w:t>
      </w:r>
      <w:r>
        <w:rPr>
          <w:sz w:val="28"/>
          <w:lang w:val="uk-UA"/>
        </w:rPr>
        <w:t xml:space="preserve">ошуки </w:t>
      </w:r>
      <w:r w:rsidR="00F60DE0">
        <w:rPr>
          <w:sz w:val="28"/>
          <w:lang w:val="uk-UA"/>
        </w:rPr>
        <w:t xml:space="preserve">шляхів </w:t>
      </w:r>
      <w:r>
        <w:rPr>
          <w:sz w:val="28"/>
          <w:lang w:val="uk-UA"/>
        </w:rPr>
        <w:t xml:space="preserve">активізації </w:t>
      </w:r>
      <w:r w:rsidR="00F60DE0">
        <w:rPr>
          <w:sz w:val="28"/>
          <w:lang w:val="uk-UA"/>
        </w:rPr>
        <w:t>навчальної діяльності</w:t>
      </w:r>
      <w:r>
        <w:rPr>
          <w:sz w:val="28"/>
          <w:lang w:val="uk-UA"/>
        </w:rPr>
        <w:t xml:space="preserve"> студентів призвели до вдосконалення системи роботи над </w:t>
      </w:r>
      <w:r w:rsidRPr="00CD6642">
        <w:rPr>
          <w:sz w:val="28"/>
          <w:lang w:val="uk-UA"/>
        </w:rPr>
        <w:t>рефератами, яка</w:t>
      </w:r>
      <w:r>
        <w:rPr>
          <w:sz w:val="28"/>
          <w:lang w:val="uk-UA"/>
        </w:rPr>
        <w:t xml:space="preserve"> була розроблена Б. Влахопуловим та М. Покотило. Автори виділяли декілька етапів їх підготовки: перший – осмислення змісту невеликої статті або книги; другий – робота з більш ґрунтовним за змістом джерелом; третій – підготовка реферату, написаного на основі книг, об’єднаних єдиним поглядом на проблему; четвертий – робота із джерелами, які містять протилежні погляди на проблему; останній етап – написання висновків</w:t>
      </w:r>
      <w:r w:rsidR="00CD6642">
        <w:rPr>
          <w:sz w:val="28"/>
          <w:lang w:val="uk-UA"/>
        </w:rPr>
        <w:t xml:space="preserve"> </w:t>
      </w:r>
      <w:r>
        <w:rPr>
          <w:sz w:val="28"/>
          <w:lang w:val="uk-UA"/>
        </w:rPr>
        <w:t>[</w:t>
      </w:r>
      <w:r w:rsidR="00EA03C7">
        <w:rPr>
          <w:sz w:val="28"/>
          <w:lang w:val="uk-UA"/>
        </w:rPr>
        <w:t>4</w:t>
      </w:r>
      <w:r w:rsidR="00EA03C7" w:rsidRPr="00273EB2">
        <w:rPr>
          <w:sz w:val="28"/>
        </w:rPr>
        <w:t>1</w:t>
      </w:r>
      <w:r w:rsidR="00EA03C7">
        <w:rPr>
          <w:sz w:val="28"/>
          <w:lang w:val="uk-UA"/>
        </w:rPr>
        <w:t>2</w:t>
      </w:r>
      <w:r>
        <w:rPr>
          <w:sz w:val="28"/>
          <w:lang w:val="uk-UA"/>
        </w:rPr>
        <w:t>].</w:t>
      </w:r>
    </w:p>
    <w:p w:rsidR="005A3C35" w:rsidRDefault="005A3C35" w:rsidP="005A3C35">
      <w:pPr>
        <w:pStyle w:val="af3"/>
        <w:tabs>
          <w:tab w:val="clear" w:pos="0"/>
          <w:tab w:val="left" w:pos="708"/>
        </w:tabs>
        <w:ind w:left="0" w:firstLine="567"/>
        <w:rPr>
          <w:b w:val="0"/>
          <w:i w:val="0"/>
          <w:sz w:val="18"/>
          <w:szCs w:val="18"/>
        </w:rPr>
      </w:pPr>
      <w:r>
        <w:rPr>
          <w:b w:val="0"/>
          <w:i w:val="0"/>
          <w:szCs w:val="28"/>
        </w:rPr>
        <w:t xml:space="preserve">У зв’язку з тим, що при інститутах народної освіти </w:t>
      </w:r>
      <w:r w:rsidR="00DC1460">
        <w:rPr>
          <w:b w:val="0"/>
          <w:i w:val="0"/>
          <w:szCs w:val="28"/>
        </w:rPr>
        <w:t xml:space="preserve">довгий час не існувало </w:t>
      </w:r>
      <w:r>
        <w:rPr>
          <w:b w:val="0"/>
          <w:i w:val="0"/>
          <w:szCs w:val="28"/>
        </w:rPr>
        <w:t xml:space="preserve">науково-дослідних установ історичного профілю, </w:t>
      </w:r>
      <w:r w:rsidR="00DC1460">
        <w:rPr>
          <w:b w:val="0"/>
          <w:i w:val="0"/>
          <w:szCs w:val="28"/>
        </w:rPr>
        <w:t>в</w:t>
      </w:r>
      <w:r>
        <w:rPr>
          <w:b w:val="0"/>
          <w:i w:val="0"/>
          <w:szCs w:val="28"/>
        </w:rPr>
        <w:t xml:space="preserve">чені </w:t>
      </w:r>
      <w:r w:rsidR="00DC1460">
        <w:rPr>
          <w:b w:val="0"/>
          <w:i w:val="0"/>
          <w:szCs w:val="28"/>
        </w:rPr>
        <w:t xml:space="preserve">працювали </w:t>
      </w:r>
      <w:r>
        <w:rPr>
          <w:b w:val="0"/>
          <w:i w:val="0"/>
          <w:szCs w:val="28"/>
        </w:rPr>
        <w:t>у різних наукових, місцевих та центральних</w:t>
      </w:r>
      <w:r w:rsidR="00DC1460" w:rsidRPr="00DC1460">
        <w:rPr>
          <w:b w:val="0"/>
          <w:i w:val="0"/>
          <w:szCs w:val="28"/>
        </w:rPr>
        <w:t xml:space="preserve"> </w:t>
      </w:r>
      <w:r w:rsidR="00DC1460">
        <w:rPr>
          <w:b w:val="0"/>
          <w:i w:val="0"/>
          <w:szCs w:val="28"/>
        </w:rPr>
        <w:t>установах</w:t>
      </w:r>
      <w:r w:rsidR="00001764">
        <w:rPr>
          <w:b w:val="0"/>
          <w:i w:val="0"/>
          <w:szCs w:val="28"/>
        </w:rPr>
        <w:t>.</w:t>
      </w:r>
      <w:r>
        <w:rPr>
          <w:b w:val="0"/>
          <w:i w:val="0"/>
          <w:szCs w:val="28"/>
        </w:rPr>
        <w:t xml:space="preserve"> Наприклад, </w:t>
      </w:r>
      <w:r w:rsidR="00F60DE0">
        <w:rPr>
          <w:b w:val="0"/>
          <w:i w:val="0"/>
          <w:szCs w:val="28"/>
        </w:rPr>
        <w:t>в</w:t>
      </w:r>
      <w:r>
        <w:rPr>
          <w:b w:val="0"/>
          <w:i w:val="0"/>
          <w:szCs w:val="28"/>
        </w:rPr>
        <w:t xml:space="preserve"> Одесі дослідницька робота істориків була зосереджена в різноманітних за формою, структурою, тематикою й методикою наукових установах. Серед них Комісія краєзнавства при </w:t>
      </w:r>
      <w:r w:rsidRPr="00842BC0">
        <w:rPr>
          <w:b w:val="0"/>
          <w:i w:val="0"/>
          <w:szCs w:val="28"/>
        </w:rPr>
        <w:t>ВУАН</w:t>
      </w:r>
      <w:r>
        <w:rPr>
          <w:b w:val="0"/>
          <w:i w:val="0"/>
          <w:szCs w:val="28"/>
        </w:rPr>
        <w:t xml:space="preserve"> (М. Болтенко, П. Бузук, Й. Вайнштейн, Б. Варнеке, Р. Волков, М. Гордієвський, С. Дложевський, К. Добролюбський, Є. Загоровський, В. Лазурський, О. Малєєв, М. Мандес, В. Селінов, М. Слабченко, Є. Трифільєв, І. Хмельницький), Одеське наукове товариство при ВУАН (Б. Варнеке, В. Герасименко, М. Гордієвський, Є. Загоровський, К. Копержинський, В. Лазурський, В. Селінов, М. Слабченко), Українське бібліографічне товариство (В. Герасименко, М. Гордієвський, К. Копержинський, С. Рубінштейн), філія Всеукраїнської наукової асоціації сходознавства (К. Добролюбський, О. Томсон), секція НДК єврейської культури при ВУАН (С. Білов, Я. Мерзон), НДК історико-археологічного музею (М. Болтенко, Р. Волков, С. Дложевський), НДК Центральної наукової бібліотеки (Й. Вайнштейн, К. Копержинський, С. Рубінштейн), комісія з </w:t>
      </w:r>
      <w:r>
        <w:rPr>
          <w:b w:val="0"/>
          <w:i w:val="0"/>
          <w:szCs w:val="28"/>
        </w:rPr>
        <w:lastRenderedPageBreak/>
        <w:t>концентрації та вивчення історико-революційних матеріалів і історії партії (Є. Трифільєв, І. Хмельницький) та ін.</w:t>
      </w:r>
      <w:r w:rsidR="00CD6642" w:rsidRPr="00CD6642">
        <w:rPr>
          <w:b w:val="0"/>
          <w:i w:val="0"/>
          <w:szCs w:val="28"/>
        </w:rPr>
        <w:t xml:space="preserve"> </w:t>
      </w:r>
      <w:r>
        <w:rPr>
          <w:b w:val="0"/>
          <w:i w:val="0"/>
          <w:szCs w:val="28"/>
        </w:rPr>
        <w:t>[</w:t>
      </w:r>
      <w:r w:rsidR="00EA03C7" w:rsidRPr="00CD6642">
        <w:rPr>
          <w:b w:val="0"/>
          <w:i w:val="0"/>
          <w:szCs w:val="28"/>
        </w:rPr>
        <w:t>1</w:t>
      </w:r>
      <w:r w:rsidR="00EA03C7" w:rsidRPr="00273EB2">
        <w:rPr>
          <w:b w:val="0"/>
          <w:i w:val="0"/>
          <w:szCs w:val="28"/>
        </w:rPr>
        <w:t>8</w:t>
      </w:r>
      <w:r w:rsidR="00EA03C7" w:rsidRPr="00CD6642">
        <w:rPr>
          <w:b w:val="0"/>
          <w:i w:val="0"/>
          <w:szCs w:val="28"/>
        </w:rPr>
        <w:t>8</w:t>
      </w:r>
      <w:r>
        <w:rPr>
          <w:b w:val="0"/>
          <w:i w:val="0"/>
          <w:szCs w:val="28"/>
        </w:rPr>
        <w:t>].</w:t>
      </w:r>
    </w:p>
    <w:p w:rsidR="005A3C35" w:rsidRDefault="005A3C35" w:rsidP="009D068C">
      <w:pPr>
        <w:pStyle w:val="aff"/>
        <w:spacing w:line="360" w:lineRule="auto"/>
        <w:ind w:firstLine="567"/>
        <w:jc w:val="both"/>
        <w:rPr>
          <w:rFonts w:ascii="Times New Roman" w:hAnsi="Times New Roman"/>
          <w:sz w:val="28"/>
          <w:szCs w:val="28"/>
          <w:lang w:val="uk-UA"/>
        </w:rPr>
      </w:pPr>
      <w:r>
        <w:rPr>
          <w:rFonts w:ascii="Times New Roman" w:hAnsi="Times New Roman"/>
          <w:sz w:val="28"/>
          <w:szCs w:val="28"/>
          <w:lang w:val="uk-UA"/>
        </w:rPr>
        <w:t>До наукової роботи залучалос</w:t>
      </w:r>
      <w:r w:rsidR="00F60DE0">
        <w:rPr>
          <w:rFonts w:ascii="Times New Roman" w:hAnsi="Times New Roman"/>
          <w:sz w:val="28"/>
          <w:szCs w:val="28"/>
          <w:lang w:val="uk-UA"/>
        </w:rPr>
        <w:t>я</w:t>
      </w:r>
      <w:r>
        <w:rPr>
          <w:rFonts w:ascii="Times New Roman" w:hAnsi="Times New Roman"/>
          <w:sz w:val="28"/>
          <w:szCs w:val="28"/>
          <w:lang w:val="uk-UA"/>
        </w:rPr>
        <w:t xml:space="preserve"> </w:t>
      </w:r>
      <w:r w:rsidR="00F60DE0">
        <w:rPr>
          <w:rFonts w:ascii="Times New Roman" w:hAnsi="Times New Roman"/>
          <w:sz w:val="28"/>
          <w:szCs w:val="28"/>
          <w:lang w:val="uk-UA"/>
        </w:rPr>
        <w:t>й</w:t>
      </w:r>
      <w:r>
        <w:rPr>
          <w:rFonts w:ascii="Times New Roman" w:hAnsi="Times New Roman"/>
          <w:sz w:val="28"/>
          <w:szCs w:val="28"/>
          <w:lang w:val="uk-UA"/>
        </w:rPr>
        <w:t xml:space="preserve"> студентство. Однією з форм організації наукової діяльності студентів було утворення </w:t>
      </w:r>
      <w:r w:rsidRPr="00CD6642">
        <w:rPr>
          <w:rFonts w:ascii="Times New Roman" w:hAnsi="Times New Roman"/>
          <w:sz w:val="28"/>
          <w:szCs w:val="28"/>
          <w:lang w:val="uk-UA"/>
        </w:rPr>
        <w:t>наукових гуртків</w:t>
      </w:r>
      <w:r>
        <w:rPr>
          <w:rFonts w:ascii="Times New Roman" w:hAnsi="Times New Roman"/>
          <w:sz w:val="28"/>
          <w:szCs w:val="28"/>
          <w:lang w:val="uk-UA"/>
        </w:rPr>
        <w:t xml:space="preserve"> і товариств. </w:t>
      </w:r>
      <w:r w:rsidR="002D42AD">
        <w:rPr>
          <w:rFonts w:ascii="Times New Roman" w:hAnsi="Times New Roman"/>
          <w:sz w:val="28"/>
          <w:szCs w:val="28"/>
          <w:lang w:val="uk-UA"/>
        </w:rPr>
        <w:t xml:space="preserve">Практика організації наукових гуртків існувала ще на початку ХХ ст. Так, </w:t>
      </w:r>
      <w:r w:rsidR="002D42AD" w:rsidRPr="002D42AD">
        <w:rPr>
          <w:rFonts w:ascii="Times New Roman" w:hAnsi="Times New Roman"/>
          <w:sz w:val="28"/>
          <w:szCs w:val="28"/>
          <w:lang w:val="uk-UA"/>
        </w:rPr>
        <w:t>н</w:t>
      </w:r>
      <w:r w:rsidR="004866DE" w:rsidRPr="002D42AD">
        <w:rPr>
          <w:rFonts w:ascii="Times New Roman" w:hAnsi="Times New Roman"/>
          <w:sz w:val="28"/>
          <w:szCs w:val="28"/>
          <w:lang w:val="uk-UA"/>
        </w:rPr>
        <w:t>а історико-філологічному факультеті Київського університету св. Володимира існували два гуртка: а) для занять слов’янознавством професора Т. Флоринского; б) історико-етнографічний, під керівництвом професора М. Запольського-Довнара. В 1907 році Радою університету затверджено ще два гуртки: а) навчальної бібліотеки студ</w:t>
      </w:r>
      <w:r w:rsidR="00C10044">
        <w:rPr>
          <w:rFonts w:ascii="Times New Roman" w:hAnsi="Times New Roman"/>
          <w:sz w:val="28"/>
          <w:szCs w:val="28"/>
          <w:lang w:val="uk-UA"/>
        </w:rPr>
        <w:t>ентів юридичного факультету; б) </w:t>
      </w:r>
      <w:r w:rsidR="004866DE" w:rsidRPr="002D42AD">
        <w:rPr>
          <w:rFonts w:ascii="Times New Roman" w:hAnsi="Times New Roman"/>
          <w:sz w:val="28"/>
          <w:szCs w:val="28"/>
          <w:lang w:val="uk-UA"/>
        </w:rPr>
        <w:t>Кавказького земляцтва [</w:t>
      </w:r>
      <w:r w:rsidR="00EA03C7" w:rsidRPr="00CD6642">
        <w:rPr>
          <w:rFonts w:ascii="Times New Roman" w:hAnsi="Times New Roman"/>
          <w:sz w:val="28"/>
          <w:szCs w:val="28"/>
          <w:lang w:val="uk-UA"/>
        </w:rPr>
        <w:t>3</w:t>
      </w:r>
      <w:r w:rsidR="00EA03C7" w:rsidRPr="00273EB2">
        <w:rPr>
          <w:rFonts w:ascii="Times New Roman" w:hAnsi="Times New Roman"/>
          <w:sz w:val="28"/>
          <w:szCs w:val="28"/>
        </w:rPr>
        <w:t>2</w:t>
      </w:r>
      <w:r w:rsidR="00EA03C7" w:rsidRPr="00CD6642">
        <w:rPr>
          <w:rFonts w:ascii="Times New Roman" w:hAnsi="Times New Roman"/>
          <w:sz w:val="28"/>
          <w:szCs w:val="28"/>
          <w:lang w:val="uk-UA"/>
        </w:rPr>
        <w:t>8</w:t>
      </w:r>
      <w:r w:rsidR="00CD6642" w:rsidRPr="00CD6642">
        <w:rPr>
          <w:rFonts w:ascii="Times New Roman" w:hAnsi="Times New Roman"/>
          <w:sz w:val="28"/>
          <w:szCs w:val="28"/>
          <w:lang w:val="uk-UA"/>
        </w:rPr>
        <w:t>, </w:t>
      </w:r>
      <w:r w:rsidR="00CD6642" w:rsidRPr="00CD6642">
        <w:rPr>
          <w:rFonts w:ascii="Times New Roman" w:hAnsi="Times New Roman"/>
          <w:color w:val="000000"/>
          <w:sz w:val="28"/>
          <w:szCs w:val="28"/>
          <w:lang w:val="uk-UA"/>
        </w:rPr>
        <w:t xml:space="preserve"> с. </w:t>
      </w:r>
      <w:r w:rsidR="004866DE" w:rsidRPr="00CD6642">
        <w:rPr>
          <w:rFonts w:ascii="Times New Roman" w:hAnsi="Times New Roman"/>
          <w:color w:val="000000"/>
          <w:sz w:val="28"/>
          <w:szCs w:val="28"/>
          <w:lang w:val="uk-UA"/>
        </w:rPr>
        <w:t>13].</w:t>
      </w:r>
      <w:r w:rsidR="002D42AD">
        <w:rPr>
          <w:rFonts w:ascii="Times New Roman" w:hAnsi="Times New Roman"/>
          <w:color w:val="000000"/>
          <w:sz w:val="28"/>
          <w:szCs w:val="28"/>
          <w:lang w:val="uk-UA"/>
        </w:rPr>
        <w:t xml:space="preserve"> </w:t>
      </w:r>
      <w:r w:rsidR="00F60DE0">
        <w:rPr>
          <w:rFonts w:ascii="Times New Roman" w:hAnsi="Times New Roman"/>
          <w:color w:val="000000"/>
          <w:sz w:val="28"/>
          <w:szCs w:val="28"/>
          <w:lang w:val="uk-UA"/>
        </w:rPr>
        <w:t>У</w:t>
      </w:r>
      <w:r w:rsidR="002D42AD">
        <w:rPr>
          <w:rFonts w:ascii="Times New Roman" w:hAnsi="Times New Roman"/>
          <w:color w:val="000000"/>
          <w:sz w:val="28"/>
          <w:szCs w:val="28"/>
          <w:lang w:val="uk-UA"/>
        </w:rPr>
        <w:t xml:space="preserve"> 1917</w:t>
      </w:r>
      <w:r w:rsidR="00A07362">
        <w:rPr>
          <w:rFonts w:ascii="Times New Roman" w:hAnsi="Times New Roman"/>
          <w:color w:val="000000"/>
          <w:sz w:val="28"/>
          <w:szCs w:val="28"/>
          <w:lang w:val="uk-UA"/>
        </w:rPr>
        <w:t>–</w:t>
      </w:r>
      <w:r w:rsidR="002D42AD">
        <w:rPr>
          <w:rFonts w:ascii="Times New Roman" w:hAnsi="Times New Roman"/>
          <w:color w:val="000000"/>
          <w:sz w:val="28"/>
          <w:szCs w:val="28"/>
          <w:lang w:val="uk-UA"/>
        </w:rPr>
        <w:t>1920 р</w:t>
      </w:r>
      <w:r w:rsidR="00F60DE0">
        <w:rPr>
          <w:rFonts w:ascii="Times New Roman" w:hAnsi="Times New Roman"/>
          <w:color w:val="000000"/>
          <w:sz w:val="28"/>
          <w:szCs w:val="28"/>
          <w:lang w:val="uk-UA"/>
        </w:rPr>
        <w:t>р.</w:t>
      </w:r>
      <w:r w:rsidR="002D42AD">
        <w:rPr>
          <w:rFonts w:ascii="Times New Roman" w:hAnsi="Times New Roman"/>
          <w:color w:val="000000"/>
          <w:sz w:val="28"/>
          <w:szCs w:val="28"/>
          <w:lang w:val="uk-UA"/>
        </w:rPr>
        <w:t xml:space="preserve"> </w:t>
      </w:r>
      <w:r w:rsidR="002D42AD">
        <w:rPr>
          <w:rFonts w:ascii="Times New Roman" w:hAnsi="Times New Roman"/>
          <w:sz w:val="28"/>
          <w:szCs w:val="28"/>
          <w:lang w:val="uk-UA"/>
        </w:rPr>
        <w:t>с</w:t>
      </w:r>
      <w:r>
        <w:rPr>
          <w:rFonts w:ascii="Times New Roman" w:hAnsi="Times New Roman"/>
          <w:sz w:val="28"/>
          <w:szCs w:val="28"/>
          <w:lang w:val="uk-UA"/>
        </w:rPr>
        <w:t xml:space="preserve">тудентські наукові гуртки організовувалась </w:t>
      </w:r>
      <w:r w:rsidR="00236917">
        <w:rPr>
          <w:rFonts w:ascii="Times New Roman" w:hAnsi="Times New Roman"/>
          <w:sz w:val="28"/>
          <w:szCs w:val="28"/>
          <w:lang w:val="uk-UA"/>
        </w:rPr>
        <w:t>за</w:t>
      </w:r>
      <w:r>
        <w:rPr>
          <w:rFonts w:ascii="Times New Roman" w:hAnsi="Times New Roman"/>
          <w:sz w:val="28"/>
          <w:szCs w:val="28"/>
          <w:lang w:val="uk-UA"/>
        </w:rPr>
        <w:t xml:space="preserve"> курса</w:t>
      </w:r>
      <w:r w:rsidR="00236917">
        <w:rPr>
          <w:rFonts w:ascii="Times New Roman" w:hAnsi="Times New Roman"/>
          <w:sz w:val="28"/>
          <w:szCs w:val="28"/>
          <w:lang w:val="uk-UA"/>
        </w:rPr>
        <w:t>ми</w:t>
      </w:r>
      <w:r>
        <w:rPr>
          <w:rFonts w:ascii="Times New Roman" w:hAnsi="Times New Roman"/>
          <w:sz w:val="28"/>
          <w:szCs w:val="28"/>
          <w:lang w:val="uk-UA"/>
        </w:rPr>
        <w:t xml:space="preserve">. Керівництво </w:t>
      </w:r>
      <w:r w:rsidR="002D42AD">
        <w:rPr>
          <w:rFonts w:ascii="Times New Roman" w:hAnsi="Times New Roman"/>
          <w:sz w:val="28"/>
          <w:szCs w:val="28"/>
          <w:lang w:val="uk-UA"/>
        </w:rPr>
        <w:t>вишів</w:t>
      </w:r>
      <w:r>
        <w:rPr>
          <w:rFonts w:ascii="Times New Roman" w:hAnsi="Times New Roman"/>
          <w:sz w:val="28"/>
          <w:szCs w:val="28"/>
          <w:lang w:val="uk-UA"/>
        </w:rPr>
        <w:t xml:space="preserve"> та центральних органів усіляко підтримували й заохочували їх діяльність, а викладачі надавали теоретичну та методологічну допомогу. При цьому створення наукових студентських організацій повинно було набувати загальнодержавного характеру. Зокрема було засноване Всесоюзне товариство у справі поширення політичних і наукових знань. </w:t>
      </w:r>
    </w:p>
    <w:p w:rsidR="005A3C35" w:rsidRDefault="00001764"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Одн</w:t>
      </w:r>
      <w:r w:rsidR="00236917">
        <w:rPr>
          <w:rFonts w:ascii="Times New Roman" w:hAnsi="Times New Roman" w:cs="Times New Roman"/>
          <w:sz w:val="28"/>
          <w:szCs w:val="28"/>
          <w:lang w:val="uk-UA"/>
        </w:rPr>
        <w:t xml:space="preserve">ією із форм вищої історичної педагогічної освіти </w:t>
      </w:r>
      <w:r w:rsidR="005A3C35">
        <w:rPr>
          <w:rFonts w:ascii="Times New Roman" w:hAnsi="Times New Roman" w:cs="Times New Roman"/>
          <w:sz w:val="28"/>
          <w:szCs w:val="28"/>
          <w:lang w:val="uk-UA"/>
        </w:rPr>
        <w:t xml:space="preserve">була участь </w:t>
      </w:r>
      <w:r w:rsidR="00236917">
        <w:rPr>
          <w:rFonts w:ascii="Times New Roman" w:hAnsi="Times New Roman" w:cs="Times New Roman"/>
          <w:sz w:val="28"/>
          <w:szCs w:val="28"/>
          <w:lang w:val="uk-UA"/>
        </w:rPr>
        <w:t xml:space="preserve">студентів </w:t>
      </w:r>
      <w:r w:rsidR="005A3C35">
        <w:rPr>
          <w:rFonts w:ascii="Times New Roman" w:hAnsi="Times New Roman" w:cs="Times New Roman"/>
          <w:sz w:val="28"/>
          <w:szCs w:val="28"/>
          <w:lang w:val="uk-UA"/>
        </w:rPr>
        <w:t>у науково-педагогічних виставках, де презентувалися кращі письмові роботи, реферати, наочні посібники, таблиці, малюнки, схеми, колекції, звіти та протоколи педагогічних конференцій, конспекти пробних і звітних уроків.</w:t>
      </w:r>
    </w:p>
    <w:p w:rsidR="005A3C35" w:rsidRDefault="005A3C35" w:rsidP="009D068C">
      <w:pPr>
        <w:widowControl w:val="0"/>
        <w:spacing w:after="0" w:line="360" w:lineRule="auto"/>
        <w:ind w:firstLine="567"/>
        <w:jc w:val="both"/>
        <w:rPr>
          <w:rFonts w:ascii="Times New Roman" w:hAnsi="Times New Roman" w:cs="Times New Roman"/>
          <w:sz w:val="28"/>
          <w:lang w:val="uk-UA"/>
        </w:rPr>
      </w:pPr>
      <w:r>
        <w:rPr>
          <w:rFonts w:ascii="Times New Roman" w:hAnsi="Times New Roman" w:cs="Times New Roman"/>
          <w:sz w:val="28"/>
          <w:szCs w:val="28"/>
          <w:lang w:val="uk-UA"/>
        </w:rPr>
        <w:t xml:space="preserve">Для забезпечення професійної та фахової підготовки в інститутах працювали бібліотеки, функціонували педагогічні музеї, </w:t>
      </w:r>
      <w:r>
        <w:rPr>
          <w:rFonts w:ascii="Times New Roman" w:hAnsi="Times New Roman" w:cs="Times New Roman"/>
          <w:sz w:val="28"/>
          <w:lang w:val="uk-UA"/>
        </w:rPr>
        <w:t xml:space="preserve">що були закладами, де викладачі і студенти також займались науковою роботою. </w:t>
      </w:r>
    </w:p>
    <w:p w:rsidR="00960A57" w:rsidRDefault="00465A36" w:rsidP="00960A57">
      <w:pPr>
        <w:pStyle w:val="aff"/>
        <w:spacing w:line="360" w:lineRule="auto"/>
        <w:ind w:firstLine="567"/>
        <w:jc w:val="both"/>
        <w:rPr>
          <w:rFonts w:ascii="Times New Roman" w:hAnsi="Times New Roman"/>
          <w:sz w:val="28"/>
          <w:szCs w:val="28"/>
          <w:lang w:val="uk-UA"/>
        </w:rPr>
      </w:pPr>
      <w:r>
        <w:rPr>
          <w:rFonts w:ascii="Times New Roman" w:hAnsi="Times New Roman"/>
          <w:sz w:val="28"/>
          <w:lang w:val="uk-UA"/>
        </w:rPr>
        <w:t xml:space="preserve">Основною формою контролю навчальних досягнень студентів </w:t>
      </w:r>
      <w:r w:rsidR="00960A57">
        <w:rPr>
          <w:rFonts w:ascii="Times New Roman" w:hAnsi="Times New Roman"/>
          <w:sz w:val="28"/>
          <w:lang w:val="uk-UA"/>
        </w:rPr>
        <w:t xml:space="preserve">інститутів </w:t>
      </w:r>
      <w:r>
        <w:rPr>
          <w:rFonts w:ascii="Times New Roman" w:hAnsi="Times New Roman"/>
          <w:sz w:val="28"/>
          <w:lang w:val="uk-UA"/>
        </w:rPr>
        <w:t>залишалис</w:t>
      </w:r>
      <w:r w:rsidR="00236917">
        <w:rPr>
          <w:rFonts w:ascii="Times New Roman" w:hAnsi="Times New Roman"/>
          <w:sz w:val="28"/>
          <w:lang w:val="uk-UA"/>
        </w:rPr>
        <w:t>я</w:t>
      </w:r>
      <w:r>
        <w:rPr>
          <w:rFonts w:ascii="Times New Roman" w:hAnsi="Times New Roman"/>
          <w:sz w:val="28"/>
          <w:lang w:val="uk-UA"/>
        </w:rPr>
        <w:t xml:space="preserve"> </w:t>
      </w:r>
      <w:r w:rsidRPr="00850308">
        <w:rPr>
          <w:rFonts w:ascii="Times New Roman" w:hAnsi="Times New Roman"/>
          <w:sz w:val="28"/>
          <w:lang w:val="uk-UA"/>
        </w:rPr>
        <w:t>іспити.</w:t>
      </w:r>
      <w:r w:rsidR="007E333A">
        <w:rPr>
          <w:rFonts w:ascii="Times New Roman" w:hAnsi="Times New Roman"/>
          <w:sz w:val="28"/>
          <w:szCs w:val="28"/>
          <w:lang w:val="uk-UA"/>
        </w:rPr>
        <w:t xml:space="preserve"> </w:t>
      </w:r>
      <w:r w:rsidR="00001764">
        <w:rPr>
          <w:rFonts w:ascii="Times New Roman" w:hAnsi="Times New Roman"/>
          <w:sz w:val="28"/>
          <w:szCs w:val="28"/>
          <w:lang w:val="uk-UA"/>
        </w:rPr>
        <w:t>В</w:t>
      </w:r>
      <w:r w:rsidR="00960A57">
        <w:rPr>
          <w:rFonts w:ascii="Times New Roman" w:hAnsi="Times New Roman"/>
          <w:sz w:val="28"/>
          <w:szCs w:val="28"/>
          <w:lang w:val="uk-UA"/>
        </w:rPr>
        <w:t>ипускник Ніжинського історико-філологічного інституту</w:t>
      </w:r>
      <w:r w:rsidR="00001764" w:rsidRPr="00001764">
        <w:rPr>
          <w:rFonts w:ascii="Times New Roman" w:hAnsi="Times New Roman"/>
          <w:sz w:val="28"/>
          <w:szCs w:val="28"/>
          <w:lang w:val="uk-UA"/>
        </w:rPr>
        <w:t xml:space="preserve"> </w:t>
      </w:r>
      <w:r w:rsidR="00001764">
        <w:rPr>
          <w:rFonts w:ascii="Times New Roman" w:hAnsi="Times New Roman"/>
          <w:sz w:val="28"/>
          <w:szCs w:val="28"/>
          <w:lang w:val="uk-UA"/>
        </w:rPr>
        <w:t>В. Дубровський</w:t>
      </w:r>
      <w:r w:rsidR="00960A57">
        <w:rPr>
          <w:rFonts w:ascii="Times New Roman" w:hAnsi="Times New Roman"/>
          <w:sz w:val="28"/>
          <w:szCs w:val="28"/>
          <w:lang w:val="uk-UA"/>
        </w:rPr>
        <w:t xml:space="preserve">, згадуючи </w:t>
      </w:r>
      <w:r w:rsidR="008D430F">
        <w:rPr>
          <w:rFonts w:ascii="Times New Roman" w:hAnsi="Times New Roman"/>
          <w:sz w:val="28"/>
          <w:szCs w:val="28"/>
          <w:lang w:val="uk-UA"/>
        </w:rPr>
        <w:t>свої студентські роки так опису</w:t>
      </w:r>
      <w:r w:rsidR="00960A57">
        <w:rPr>
          <w:rFonts w:ascii="Times New Roman" w:hAnsi="Times New Roman"/>
          <w:sz w:val="28"/>
          <w:szCs w:val="28"/>
          <w:lang w:val="uk-UA"/>
        </w:rPr>
        <w:t>в</w:t>
      </w:r>
      <w:r w:rsidR="008D430F">
        <w:rPr>
          <w:rFonts w:ascii="Times New Roman" w:hAnsi="Times New Roman"/>
          <w:sz w:val="28"/>
          <w:szCs w:val="28"/>
          <w:lang w:val="uk-UA"/>
        </w:rPr>
        <w:t>ав</w:t>
      </w:r>
      <w:r w:rsidR="007E333A">
        <w:rPr>
          <w:rFonts w:ascii="Times New Roman" w:hAnsi="Times New Roman"/>
          <w:sz w:val="28"/>
          <w:szCs w:val="28"/>
          <w:lang w:val="uk-UA"/>
        </w:rPr>
        <w:t xml:space="preserve"> процедуру іспиту: «</w:t>
      </w:r>
      <w:r w:rsidR="00960A57">
        <w:rPr>
          <w:rFonts w:ascii="Times New Roman" w:hAnsi="Times New Roman"/>
          <w:sz w:val="28"/>
          <w:szCs w:val="28"/>
          <w:lang w:val="uk-UA"/>
        </w:rPr>
        <w:t>Іспити при Інст</w:t>
      </w:r>
      <w:r w:rsidR="008D430F">
        <w:rPr>
          <w:rFonts w:ascii="Times New Roman" w:hAnsi="Times New Roman"/>
          <w:sz w:val="28"/>
          <w:szCs w:val="28"/>
          <w:lang w:val="uk-UA"/>
        </w:rPr>
        <w:t>итуті були при</w:t>
      </w:r>
      <w:r w:rsidR="00960A57">
        <w:rPr>
          <w:rFonts w:ascii="Times New Roman" w:hAnsi="Times New Roman"/>
          <w:sz w:val="28"/>
          <w:szCs w:val="28"/>
          <w:lang w:val="uk-UA"/>
        </w:rPr>
        <w:t xml:space="preserve"> переводі з кожного курс</w:t>
      </w:r>
      <w:r w:rsidR="006225C8">
        <w:rPr>
          <w:rFonts w:ascii="Times New Roman" w:hAnsi="Times New Roman"/>
          <w:sz w:val="28"/>
          <w:szCs w:val="28"/>
          <w:lang w:val="uk-UA"/>
        </w:rPr>
        <w:t>у</w:t>
      </w:r>
      <w:r w:rsidR="00960A57">
        <w:rPr>
          <w:rFonts w:ascii="Times New Roman" w:hAnsi="Times New Roman"/>
          <w:sz w:val="28"/>
          <w:szCs w:val="28"/>
          <w:lang w:val="uk-UA"/>
        </w:rPr>
        <w:t xml:space="preserve"> на вищій, і </w:t>
      </w:r>
      <w:r w:rsidR="007E333A">
        <w:rPr>
          <w:rFonts w:ascii="Times New Roman" w:hAnsi="Times New Roman"/>
          <w:sz w:val="28"/>
          <w:szCs w:val="28"/>
          <w:lang w:val="uk-UA"/>
        </w:rPr>
        <w:t>при</w:t>
      </w:r>
      <w:r w:rsidR="00960A57">
        <w:rPr>
          <w:rFonts w:ascii="Times New Roman" w:hAnsi="Times New Roman"/>
          <w:sz w:val="28"/>
          <w:szCs w:val="28"/>
          <w:lang w:val="uk-UA"/>
        </w:rPr>
        <w:t xml:space="preserve"> тому досить суворі. Якщо </w:t>
      </w:r>
      <w:r w:rsidR="00ED38C8">
        <w:rPr>
          <w:rFonts w:ascii="Times New Roman" w:hAnsi="Times New Roman"/>
          <w:sz w:val="28"/>
          <w:szCs w:val="28"/>
          <w:lang w:val="uk-UA"/>
        </w:rPr>
        <w:t>студент пров</w:t>
      </w:r>
      <w:r w:rsidR="006225C8">
        <w:rPr>
          <w:rFonts w:ascii="Times New Roman" w:hAnsi="Times New Roman"/>
          <w:sz w:val="28"/>
          <w:szCs w:val="28"/>
          <w:lang w:val="uk-UA"/>
        </w:rPr>
        <w:t>а</w:t>
      </w:r>
      <w:r w:rsidR="00ED38C8">
        <w:rPr>
          <w:rFonts w:ascii="Times New Roman" w:hAnsi="Times New Roman"/>
          <w:sz w:val="28"/>
          <w:szCs w:val="28"/>
          <w:lang w:val="uk-UA"/>
        </w:rPr>
        <w:t xml:space="preserve">лювався на перехідних іспитах </w:t>
      </w:r>
      <w:r w:rsidR="00ED38C8">
        <w:rPr>
          <w:rFonts w:ascii="Times New Roman" w:hAnsi="Times New Roman"/>
          <w:sz w:val="28"/>
          <w:szCs w:val="28"/>
          <w:lang w:val="uk-UA"/>
        </w:rPr>
        <w:lastRenderedPageBreak/>
        <w:t xml:space="preserve">бодай тільки </w:t>
      </w:r>
      <w:r w:rsidR="007E333A">
        <w:rPr>
          <w:rFonts w:ascii="Times New Roman" w:hAnsi="Times New Roman"/>
          <w:sz w:val="28"/>
          <w:szCs w:val="28"/>
          <w:lang w:val="uk-UA"/>
        </w:rPr>
        <w:t>з однієї дисципліни (з усіх 14)</w:t>
      </w:r>
      <w:r w:rsidR="00ED38C8">
        <w:rPr>
          <w:rFonts w:ascii="Times New Roman" w:hAnsi="Times New Roman"/>
          <w:sz w:val="28"/>
          <w:szCs w:val="28"/>
          <w:lang w:val="uk-UA"/>
        </w:rPr>
        <w:t>, то за статусом Інституту його звільняли взагалі. Іспити проводилися комісійно: професор даної дисципліни та два асистенти професора з споріднених галузей науки. Присутність інших студентів на іспитах не припускалася. Таким чином, було неможливим будь-яке полегшення для слабшого студента з боку професора. Іспит пров</w:t>
      </w:r>
      <w:r w:rsidR="00236917">
        <w:rPr>
          <w:rFonts w:ascii="Times New Roman" w:hAnsi="Times New Roman"/>
          <w:sz w:val="28"/>
          <w:szCs w:val="28"/>
          <w:lang w:val="uk-UA"/>
        </w:rPr>
        <w:t>о</w:t>
      </w:r>
      <w:r w:rsidR="00ED38C8">
        <w:rPr>
          <w:rFonts w:ascii="Times New Roman" w:hAnsi="Times New Roman"/>
          <w:sz w:val="28"/>
          <w:szCs w:val="28"/>
          <w:lang w:val="uk-UA"/>
        </w:rPr>
        <w:t>дився за картками з запитаннями, що їх сам студент витягав з ку</w:t>
      </w:r>
      <w:r w:rsidR="007E333A">
        <w:rPr>
          <w:rFonts w:ascii="Times New Roman" w:hAnsi="Times New Roman"/>
          <w:sz w:val="28"/>
          <w:szCs w:val="28"/>
          <w:lang w:val="uk-UA"/>
        </w:rPr>
        <w:t>п</w:t>
      </w:r>
      <w:r w:rsidR="00ED38C8">
        <w:rPr>
          <w:rFonts w:ascii="Times New Roman" w:hAnsi="Times New Roman"/>
          <w:sz w:val="28"/>
          <w:szCs w:val="28"/>
          <w:lang w:val="uk-UA"/>
        </w:rPr>
        <w:t>и карток. Крім того, професор і асистенти задавали додаткові</w:t>
      </w:r>
      <w:r w:rsidR="005662C3">
        <w:rPr>
          <w:rFonts w:ascii="Times New Roman" w:hAnsi="Times New Roman"/>
          <w:sz w:val="28"/>
          <w:szCs w:val="28"/>
          <w:lang w:val="uk-UA"/>
        </w:rPr>
        <w:t xml:space="preserve"> запитання за курсом дисципліни.</w:t>
      </w:r>
      <w:r w:rsidR="00ED38C8">
        <w:rPr>
          <w:rFonts w:ascii="Times New Roman" w:hAnsi="Times New Roman"/>
          <w:sz w:val="28"/>
          <w:szCs w:val="28"/>
          <w:lang w:val="uk-UA"/>
        </w:rPr>
        <w:t xml:space="preserve"> Через те, що студентів було небагато, то іспити з одної дисципліни тривали весь ден</w:t>
      </w:r>
      <w:r w:rsidR="008D430F">
        <w:rPr>
          <w:rFonts w:ascii="Times New Roman" w:hAnsi="Times New Roman"/>
          <w:sz w:val="28"/>
          <w:szCs w:val="28"/>
          <w:lang w:val="uk-UA"/>
        </w:rPr>
        <w:t>ь (по 15</w:t>
      </w:r>
      <w:r w:rsidR="00A07362">
        <w:rPr>
          <w:rFonts w:ascii="Times New Roman" w:hAnsi="Times New Roman"/>
          <w:sz w:val="28"/>
          <w:szCs w:val="28"/>
          <w:lang w:val="uk-UA"/>
        </w:rPr>
        <w:t>–</w:t>
      </w:r>
      <w:r w:rsidR="008D430F">
        <w:rPr>
          <w:rFonts w:ascii="Times New Roman" w:hAnsi="Times New Roman"/>
          <w:sz w:val="28"/>
          <w:szCs w:val="28"/>
          <w:lang w:val="uk-UA"/>
        </w:rPr>
        <w:t xml:space="preserve">20 хвилин на кожного)…. </w:t>
      </w:r>
      <w:r w:rsidR="006225C8">
        <w:rPr>
          <w:rFonts w:ascii="Times New Roman" w:hAnsi="Times New Roman"/>
          <w:sz w:val="28"/>
          <w:szCs w:val="28"/>
          <w:lang w:val="uk-UA"/>
        </w:rPr>
        <w:t>Перескладання</w:t>
      </w:r>
      <w:r w:rsidR="008D430F">
        <w:rPr>
          <w:rFonts w:ascii="Times New Roman" w:hAnsi="Times New Roman"/>
          <w:sz w:val="28"/>
          <w:szCs w:val="28"/>
          <w:lang w:val="uk-UA"/>
        </w:rPr>
        <w:t xml:space="preserve"> не припускал</w:t>
      </w:r>
      <w:r w:rsidR="006225C8">
        <w:rPr>
          <w:rFonts w:ascii="Times New Roman" w:hAnsi="Times New Roman"/>
          <w:sz w:val="28"/>
          <w:szCs w:val="28"/>
          <w:lang w:val="uk-UA"/>
        </w:rPr>
        <w:t>ось</w:t>
      </w:r>
      <w:r w:rsidR="00960A57">
        <w:rPr>
          <w:rFonts w:ascii="Times New Roman" w:hAnsi="Times New Roman"/>
          <w:sz w:val="28"/>
          <w:szCs w:val="28"/>
          <w:lang w:val="uk-UA"/>
        </w:rPr>
        <w:t>»</w:t>
      </w:r>
      <w:r w:rsidR="00CD6642">
        <w:rPr>
          <w:rFonts w:ascii="Times New Roman" w:hAnsi="Times New Roman"/>
          <w:sz w:val="28"/>
          <w:szCs w:val="28"/>
          <w:lang w:val="uk-UA"/>
        </w:rPr>
        <w:t xml:space="preserve"> </w:t>
      </w:r>
      <w:r w:rsidR="00960A57">
        <w:rPr>
          <w:rFonts w:ascii="Times New Roman" w:hAnsi="Times New Roman"/>
          <w:sz w:val="28"/>
          <w:szCs w:val="28"/>
          <w:lang w:val="uk-UA"/>
        </w:rPr>
        <w:t>[</w:t>
      </w:r>
      <w:r w:rsidR="00EA03C7">
        <w:rPr>
          <w:rFonts w:ascii="Times New Roman" w:hAnsi="Times New Roman"/>
          <w:sz w:val="28"/>
          <w:szCs w:val="28"/>
          <w:lang w:val="uk-UA"/>
        </w:rPr>
        <w:t>1</w:t>
      </w:r>
      <w:r w:rsidR="00EA03C7" w:rsidRPr="00273EB2">
        <w:rPr>
          <w:rFonts w:ascii="Times New Roman" w:hAnsi="Times New Roman"/>
          <w:sz w:val="28"/>
          <w:szCs w:val="28"/>
        </w:rPr>
        <w:t>43</w:t>
      </w:r>
      <w:r w:rsidR="00CD6642" w:rsidRPr="00CD6642">
        <w:rPr>
          <w:rFonts w:ascii="Times New Roman" w:hAnsi="Times New Roman"/>
          <w:sz w:val="28"/>
          <w:szCs w:val="28"/>
          <w:lang w:val="uk-UA"/>
        </w:rPr>
        <w:t>, </w:t>
      </w:r>
      <w:r w:rsidR="00A42599" w:rsidRPr="00CD6642">
        <w:rPr>
          <w:rFonts w:ascii="Times New Roman" w:hAnsi="Times New Roman"/>
          <w:sz w:val="28"/>
          <w:szCs w:val="28"/>
          <w:lang w:val="uk-UA"/>
        </w:rPr>
        <w:t xml:space="preserve"> </w:t>
      </w:r>
      <w:r w:rsidR="00CD6642" w:rsidRPr="00CD6642">
        <w:rPr>
          <w:rFonts w:ascii="Times New Roman" w:hAnsi="Times New Roman"/>
          <w:sz w:val="28"/>
          <w:szCs w:val="28"/>
          <w:lang w:val="uk-UA"/>
        </w:rPr>
        <w:t>с</w:t>
      </w:r>
      <w:r w:rsidR="00A42599" w:rsidRPr="00CD6642">
        <w:rPr>
          <w:rFonts w:ascii="Times New Roman" w:hAnsi="Times New Roman"/>
          <w:sz w:val="28"/>
          <w:szCs w:val="28"/>
          <w:lang w:val="uk-UA"/>
        </w:rPr>
        <w:t xml:space="preserve">. </w:t>
      </w:r>
      <w:r w:rsidR="00CD6642" w:rsidRPr="00CD6642">
        <w:rPr>
          <w:rFonts w:ascii="Times New Roman" w:hAnsi="Times New Roman"/>
          <w:sz w:val="28"/>
          <w:szCs w:val="28"/>
          <w:lang w:val="uk-UA"/>
        </w:rPr>
        <w:t> </w:t>
      </w:r>
      <w:r w:rsidR="00A42599" w:rsidRPr="00CD6642">
        <w:rPr>
          <w:rFonts w:ascii="Times New Roman" w:hAnsi="Times New Roman"/>
          <w:sz w:val="28"/>
          <w:szCs w:val="28"/>
          <w:lang w:val="uk-UA"/>
        </w:rPr>
        <w:t>21</w:t>
      </w:r>
      <w:r w:rsidR="00236917">
        <w:rPr>
          <w:rFonts w:ascii="Times New Roman" w:hAnsi="Times New Roman"/>
          <w:sz w:val="28"/>
          <w:szCs w:val="28"/>
          <w:lang w:val="uk-UA"/>
        </w:rPr>
        <w:t>–</w:t>
      </w:r>
      <w:r w:rsidR="00A42599" w:rsidRPr="00CD6642">
        <w:rPr>
          <w:rFonts w:ascii="Times New Roman" w:hAnsi="Times New Roman"/>
          <w:sz w:val="28"/>
          <w:szCs w:val="28"/>
          <w:lang w:val="uk-UA"/>
        </w:rPr>
        <w:t>26</w:t>
      </w:r>
      <w:r w:rsidR="00960A57">
        <w:rPr>
          <w:rFonts w:ascii="Times New Roman" w:hAnsi="Times New Roman"/>
          <w:sz w:val="28"/>
          <w:szCs w:val="28"/>
          <w:lang w:val="uk-UA"/>
        </w:rPr>
        <w:t>]</w:t>
      </w:r>
    </w:p>
    <w:p w:rsidR="005A3C35" w:rsidRDefault="00001764" w:rsidP="009D068C">
      <w:pPr>
        <w:spacing w:after="0" w:line="360" w:lineRule="auto"/>
        <w:ind w:firstLine="567"/>
        <w:jc w:val="both"/>
        <w:rPr>
          <w:rFonts w:ascii="Times New Roman" w:hAnsi="Times New Roman" w:cs="Times New Roman"/>
          <w:sz w:val="28"/>
          <w:szCs w:val="28"/>
          <w:lang w:val="uk-UA"/>
        </w:rPr>
      </w:pPr>
      <w:r>
        <w:rPr>
          <w:rFonts w:ascii="Times New Roman" w:eastAsia="Times New Roman" w:hAnsi="Times New Roman" w:cs="Times New Roman"/>
          <w:sz w:val="28"/>
          <w:szCs w:val="20"/>
          <w:lang w:val="uk-UA"/>
        </w:rPr>
        <w:t>Поряд із організацією навчальної діяльності студентів була поширена позааудиторна робота у вигляді</w:t>
      </w:r>
      <w:r w:rsidR="005A3C35">
        <w:rPr>
          <w:rFonts w:ascii="Times New Roman" w:eastAsia="Times New Roman" w:hAnsi="Times New Roman" w:cs="Times New Roman"/>
          <w:sz w:val="28"/>
          <w:szCs w:val="20"/>
          <w:lang w:val="uk-UA"/>
        </w:rPr>
        <w:t xml:space="preserve"> </w:t>
      </w:r>
      <w:r w:rsidR="005A3C35">
        <w:rPr>
          <w:rFonts w:ascii="Times New Roman" w:hAnsi="Times New Roman" w:cs="Times New Roman"/>
          <w:sz w:val="28"/>
          <w:szCs w:val="28"/>
          <w:lang w:val="uk-UA"/>
        </w:rPr>
        <w:t>літературно-музичних вечорів та інших творчих заходів. Систематичне ї</w:t>
      </w:r>
      <w:r>
        <w:rPr>
          <w:rFonts w:ascii="Times New Roman" w:hAnsi="Times New Roman" w:cs="Times New Roman"/>
          <w:sz w:val="28"/>
          <w:szCs w:val="28"/>
          <w:lang w:val="uk-UA"/>
        </w:rPr>
        <w:t>ї</w:t>
      </w:r>
      <w:r w:rsidR="005A3C35">
        <w:rPr>
          <w:rFonts w:ascii="Times New Roman" w:hAnsi="Times New Roman" w:cs="Times New Roman"/>
          <w:sz w:val="28"/>
          <w:szCs w:val="28"/>
          <w:lang w:val="uk-UA"/>
        </w:rPr>
        <w:t xml:space="preserve"> проведення мало забезпечити задоволення потреб студентства в розвиткові творчості, поповнення плеяди талановитих вихованців, відпрацювання навичок організації позакласної виховної роботи, збагачення знань з історії,  літератури, мистецтва.</w:t>
      </w:r>
    </w:p>
    <w:p w:rsidR="005A3C35" w:rsidRDefault="005A3C35" w:rsidP="009D068C">
      <w:pPr>
        <w:pStyle w:val="afe"/>
        <w:overflowPunct w:val="0"/>
        <w:autoSpaceDE w:val="0"/>
        <w:autoSpaceDN w:val="0"/>
        <w:adjustRightInd w:val="0"/>
        <w:spacing w:line="360" w:lineRule="auto"/>
        <w:ind w:left="0" w:firstLine="567"/>
        <w:jc w:val="both"/>
        <w:rPr>
          <w:sz w:val="28"/>
          <w:szCs w:val="28"/>
          <w:lang w:val="uk-UA"/>
        </w:rPr>
      </w:pPr>
      <w:r w:rsidRPr="00A42599">
        <w:rPr>
          <w:sz w:val="28"/>
          <w:szCs w:val="28"/>
          <w:lang w:val="uk-UA"/>
        </w:rPr>
        <w:t>Характерним для того часу тенденцією було створення в невеликих</w:t>
      </w:r>
      <w:r>
        <w:rPr>
          <w:sz w:val="28"/>
          <w:szCs w:val="28"/>
          <w:lang w:val="uk-UA"/>
        </w:rPr>
        <w:t xml:space="preserve"> містах і навіть селах </w:t>
      </w:r>
      <w:r w:rsidRPr="00CD6642">
        <w:rPr>
          <w:sz w:val="28"/>
          <w:szCs w:val="28"/>
          <w:lang w:val="uk-UA"/>
        </w:rPr>
        <w:t>вищих педагогічних курсів</w:t>
      </w:r>
      <w:r>
        <w:rPr>
          <w:sz w:val="28"/>
          <w:szCs w:val="28"/>
          <w:lang w:val="uk-UA"/>
        </w:rPr>
        <w:t xml:space="preserve"> та інститутів, що відкривалися постановою загальних зборів мешканців населеного пункту. Організовувались інтернати, де одразу ж розпочинали читати лекції [</w:t>
      </w:r>
      <w:r w:rsidR="00EA03C7">
        <w:rPr>
          <w:sz w:val="28"/>
          <w:szCs w:val="28"/>
          <w:lang w:val="uk-UA"/>
        </w:rPr>
        <w:t>2</w:t>
      </w:r>
      <w:r w:rsidR="00EA03C7" w:rsidRPr="00273EB2">
        <w:rPr>
          <w:sz w:val="28"/>
          <w:szCs w:val="28"/>
          <w:lang w:val="uk-UA"/>
        </w:rPr>
        <w:t>6</w:t>
      </w:r>
      <w:r w:rsidR="00EA03C7">
        <w:rPr>
          <w:sz w:val="28"/>
          <w:szCs w:val="28"/>
          <w:lang w:val="uk-UA"/>
        </w:rPr>
        <w:t>8</w:t>
      </w:r>
      <w:r>
        <w:rPr>
          <w:sz w:val="28"/>
          <w:szCs w:val="28"/>
          <w:lang w:val="uk-UA"/>
        </w:rPr>
        <w:t>].</w:t>
      </w:r>
    </w:p>
    <w:p w:rsidR="005A3C35" w:rsidRDefault="005A3C35" w:rsidP="009D068C">
      <w:pPr>
        <w:pStyle w:val="aff"/>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При учительських інститутах організовувались і тимчасові українські </w:t>
      </w:r>
      <w:r w:rsidRPr="00CD6642">
        <w:rPr>
          <w:rFonts w:ascii="Times New Roman" w:hAnsi="Times New Roman"/>
          <w:sz w:val="28"/>
          <w:szCs w:val="28"/>
          <w:lang w:val="uk-UA"/>
        </w:rPr>
        <w:t>педагогічні курси.</w:t>
      </w:r>
      <w:r>
        <w:rPr>
          <w:rFonts w:ascii="Times New Roman" w:hAnsi="Times New Roman"/>
          <w:sz w:val="28"/>
          <w:szCs w:val="28"/>
          <w:lang w:val="uk-UA"/>
        </w:rPr>
        <w:t xml:space="preserve"> Учителі історії готувались на історико-філологічному відділах. Курс навчання ділився на два семестри, наприкінці кожного семестру курсанти складали іспит. Ті, хто успішно складав іспити за перший семестр, направлялис</w:t>
      </w:r>
      <w:r w:rsidR="00236917">
        <w:rPr>
          <w:rFonts w:ascii="Times New Roman" w:hAnsi="Times New Roman"/>
          <w:sz w:val="28"/>
          <w:szCs w:val="28"/>
          <w:lang w:val="uk-UA"/>
        </w:rPr>
        <w:t>я</w:t>
      </w:r>
      <w:r>
        <w:rPr>
          <w:rFonts w:ascii="Times New Roman" w:hAnsi="Times New Roman"/>
          <w:sz w:val="28"/>
          <w:szCs w:val="28"/>
          <w:lang w:val="uk-UA"/>
        </w:rPr>
        <w:t xml:space="preserve"> на один рік для виконання обов’язків учителя. Після такої практики слухачі продовжували навчання у другому семестрі, після успішного закінчення якого вони отримували документ, що давав право викладати історію у вищій початковій школі. </w:t>
      </w:r>
    </w:p>
    <w:p w:rsidR="005A3C35" w:rsidRDefault="005A3C35" w:rsidP="005A3C35">
      <w:pPr>
        <w:tabs>
          <w:tab w:val="left" w:pos="-142"/>
          <w:tab w:val="left" w:pos="0"/>
        </w:tabs>
        <w:spacing w:after="0" w:line="360" w:lineRule="auto"/>
        <w:jc w:val="both"/>
        <w:rPr>
          <w:rFonts w:ascii="Times New Roman" w:hAnsi="Times New Roman"/>
          <w:b/>
          <w:sz w:val="28"/>
          <w:szCs w:val="28"/>
          <w:lang w:val="uk-UA"/>
        </w:rPr>
      </w:pPr>
      <w:r>
        <w:rPr>
          <w:rFonts w:ascii="Times New Roman" w:hAnsi="Times New Roman" w:cs="Times New Roman"/>
          <w:sz w:val="28"/>
          <w:lang w:val="uk-UA"/>
        </w:rPr>
        <w:tab/>
      </w:r>
      <w:r>
        <w:rPr>
          <w:rFonts w:ascii="Times New Roman" w:hAnsi="Times New Roman"/>
          <w:sz w:val="28"/>
          <w:szCs w:val="28"/>
          <w:lang w:val="uk-UA"/>
        </w:rPr>
        <w:t>Разом із глибокими змінами в парадигмальному вимірі вищої педагогічної історичної освіти, а також у змістових характеристика</w:t>
      </w:r>
      <w:r w:rsidR="00A07362">
        <w:rPr>
          <w:rFonts w:ascii="Times New Roman" w:hAnsi="Times New Roman"/>
          <w:sz w:val="28"/>
          <w:szCs w:val="28"/>
          <w:lang w:val="uk-UA"/>
        </w:rPr>
        <w:t xml:space="preserve">х </w:t>
      </w:r>
      <w:r w:rsidR="00A07362">
        <w:rPr>
          <w:rFonts w:ascii="Times New Roman" w:hAnsi="Times New Roman"/>
          <w:sz w:val="28"/>
          <w:szCs w:val="28"/>
          <w:lang w:val="uk-UA"/>
        </w:rPr>
        <w:lastRenderedPageBreak/>
        <w:t>навчальних курсів у 1917–1920</w:t>
      </w:r>
      <w:r>
        <w:rPr>
          <w:rFonts w:ascii="Times New Roman" w:hAnsi="Times New Roman"/>
          <w:sz w:val="28"/>
          <w:szCs w:val="28"/>
          <w:lang w:val="uk-UA"/>
        </w:rPr>
        <w:t xml:space="preserve"> рр. відбулися значні трансформації </w:t>
      </w:r>
      <w:r w:rsidRPr="00934AA8">
        <w:rPr>
          <w:rFonts w:ascii="Times New Roman" w:hAnsi="Times New Roman"/>
          <w:sz w:val="28"/>
          <w:szCs w:val="28"/>
          <w:lang w:val="uk-UA"/>
        </w:rPr>
        <w:t>практичного</w:t>
      </w:r>
      <w:r>
        <w:rPr>
          <w:rFonts w:ascii="Times New Roman" w:hAnsi="Times New Roman"/>
          <w:color w:val="FF0000"/>
          <w:sz w:val="28"/>
          <w:szCs w:val="28"/>
          <w:lang w:val="uk-UA"/>
        </w:rPr>
        <w:t xml:space="preserve"> </w:t>
      </w:r>
      <w:r>
        <w:rPr>
          <w:rFonts w:ascii="Times New Roman" w:hAnsi="Times New Roman"/>
          <w:sz w:val="28"/>
          <w:szCs w:val="28"/>
          <w:lang w:val="uk-UA"/>
        </w:rPr>
        <w:t xml:space="preserve">компонента професійно-педагогічної підготовки студента-історика. Запровадження спеціалізацій і професіоналізація вищої освіти мали забезпечити набуття студентами у процесі навчання знань і досвіду та здатність їх цілісної реалізації в педагогічній діяльності, удосконалення педагогічної майстерності, основ педагогічного й ділового спілкування </w:t>
      </w:r>
    </w:p>
    <w:p w:rsidR="005A3C35" w:rsidRDefault="005A3C35"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Зацікавленість педагогічної спільноти підвищенням професійних якостей студентів уперше була презентована на другому Всеукраїнському </w:t>
      </w:r>
      <w:r w:rsidRPr="00CD6642">
        <w:rPr>
          <w:rFonts w:ascii="Times New Roman" w:hAnsi="Times New Roman" w:cs="Times New Roman"/>
          <w:sz w:val="28"/>
          <w:szCs w:val="28"/>
          <w:lang w:val="uk-UA"/>
        </w:rPr>
        <w:t>вчительському з'їзді (10</w:t>
      </w:r>
      <w:r>
        <w:rPr>
          <w:rFonts w:ascii="Times New Roman" w:hAnsi="Times New Roman" w:cs="Times New Roman"/>
          <w:sz w:val="28"/>
          <w:szCs w:val="28"/>
          <w:lang w:val="uk-UA"/>
        </w:rPr>
        <w:t>–12 серпня 1917</w:t>
      </w:r>
      <w:r w:rsidR="009B5B4E">
        <w:rPr>
          <w:rFonts w:ascii="Times New Roman" w:hAnsi="Times New Roman" w:cs="Times New Roman"/>
          <w:sz w:val="28"/>
          <w:szCs w:val="28"/>
          <w:lang w:val="uk-UA"/>
        </w:rPr>
        <w:t> </w:t>
      </w:r>
      <w:r>
        <w:rPr>
          <w:rFonts w:ascii="Times New Roman" w:hAnsi="Times New Roman" w:cs="Times New Roman"/>
          <w:sz w:val="28"/>
          <w:szCs w:val="28"/>
          <w:lang w:val="uk-UA"/>
        </w:rPr>
        <w:t>р.). Актуальною проблемою, що порушувалася делегатами, була ліквідація формально-логічної освіти матеріальною, поділ навчальних дисциплін на обов'язкові загальнофакультетські, обов'язкові спеціальні, залікові, рекомендовані й необов'язкові.</w:t>
      </w:r>
    </w:p>
    <w:p w:rsidR="005A3C35" w:rsidRDefault="004F6B1B"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5A3C35">
        <w:rPr>
          <w:rFonts w:ascii="Times New Roman" w:hAnsi="Times New Roman" w:cs="Times New Roman"/>
          <w:sz w:val="28"/>
          <w:szCs w:val="28"/>
          <w:lang w:val="uk-UA"/>
        </w:rPr>
        <w:t xml:space="preserve">ерегляд </w:t>
      </w:r>
      <w:r w:rsidR="00236917">
        <w:rPr>
          <w:rFonts w:ascii="Times New Roman" w:hAnsi="Times New Roman" w:cs="Times New Roman"/>
          <w:sz w:val="28"/>
          <w:szCs w:val="28"/>
          <w:lang w:val="uk-UA"/>
        </w:rPr>
        <w:t>і</w:t>
      </w:r>
      <w:r w:rsidR="005A3C35">
        <w:rPr>
          <w:rFonts w:ascii="Times New Roman" w:hAnsi="Times New Roman" w:cs="Times New Roman"/>
          <w:sz w:val="28"/>
          <w:szCs w:val="28"/>
          <w:lang w:val="uk-UA"/>
        </w:rPr>
        <w:t xml:space="preserve"> модернізаці</w:t>
      </w:r>
      <w:r>
        <w:rPr>
          <w:rFonts w:ascii="Times New Roman" w:hAnsi="Times New Roman" w:cs="Times New Roman"/>
          <w:sz w:val="28"/>
          <w:szCs w:val="28"/>
          <w:lang w:val="uk-UA"/>
        </w:rPr>
        <w:t>я</w:t>
      </w:r>
      <w:r w:rsidR="005A3C35">
        <w:rPr>
          <w:rFonts w:ascii="Times New Roman" w:hAnsi="Times New Roman" w:cs="Times New Roman"/>
          <w:sz w:val="28"/>
          <w:szCs w:val="28"/>
          <w:lang w:val="uk-UA"/>
        </w:rPr>
        <w:t xml:space="preserve"> нормативно-правового забезпечення </w:t>
      </w:r>
      <w:r>
        <w:rPr>
          <w:rFonts w:ascii="Times New Roman" w:hAnsi="Times New Roman" w:cs="Times New Roman"/>
          <w:sz w:val="28"/>
          <w:szCs w:val="28"/>
          <w:lang w:val="uk-UA"/>
        </w:rPr>
        <w:t>призвел</w:t>
      </w:r>
      <w:r w:rsidR="00236917">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006225C8">
        <w:rPr>
          <w:rFonts w:ascii="Times New Roman" w:hAnsi="Times New Roman" w:cs="Times New Roman"/>
          <w:sz w:val="28"/>
          <w:szCs w:val="28"/>
          <w:lang w:val="uk-UA"/>
        </w:rPr>
        <w:t>до того</w:t>
      </w:r>
      <w:r>
        <w:rPr>
          <w:rFonts w:ascii="Times New Roman" w:hAnsi="Times New Roman" w:cs="Times New Roman"/>
          <w:sz w:val="28"/>
          <w:szCs w:val="28"/>
          <w:lang w:val="uk-UA"/>
        </w:rPr>
        <w:t>, що</w:t>
      </w:r>
      <w:r w:rsidR="005A3C35">
        <w:rPr>
          <w:rFonts w:ascii="Times New Roman" w:hAnsi="Times New Roman" w:cs="Times New Roman"/>
          <w:sz w:val="28"/>
          <w:szCs w:val="28"/>
          <w:lang w:val="uk-UA"/>
        </w:rPr>
        <w:t xml:space="preserve"> </w:t>
      </w:r>
      <w:r>
        <w:rPr>
          <w:rFonts w:ascii="Times New Roman" w:hAnsi="Times New Roman" w:cs="Times New Roman"/>
          <w:sz w:val="28"/>
          <w:szCs w:val="28"/>
          <w:lang w:val="uk-UA"/>
        </w:rPr>
        <w:t>ви</w:t>
      </w:r>
      <w:r w:rsidR="006225C8">
        <w:rPr>
          <w:rFonts w:ascii="Times New Roman" w:hAnsi="Times New Roman" w:cs="Times New Roman"/>
          <w:sz w:val="28"/>
          <w:szCs w:val="28"/>
          <w:lang w:val="uk-UA"/>
        </w:rPr>
        <w:t>ш</w:t>
      </w:r>
      <w:r>
        <w:rPr>
          <w:rFonts w:ascii="Times New Roman" w:hAnsi="Times New Roman" w:cs="Times New Roman"/>
          <w:sz w:val="28"/>
          <w:szCs w:val="28"/>
          <w:lang w:val="uk-UA"/>
        </w:rPr>
        <w:t>ам</w:t>
      </w:r>
      <w:r w:rsidR="005A3C35">
        <w:rPr>
          <w:rFonts w:ascii="Times New Roman" w:hAnsi="Times New Roman" w:cs="Times New Roman"/>
          <w:sz w:val="28"/>
          <w:szCs w:val="28"/>
          <w:lang w:val="uk-UA"/>
        </w:rPr>
        <w:t xml:space="preserve"> надавалося право самостійно будувати навчальний процес, визначати форми й методи практичної підготовки студентства.</w:t>
      </w:r>
    </w:p>
    <w:p w:rsidR="005A3C35" w:rsidRDefault="005A3C35" w:rsidP="009D068C">
      <w:pPr>
        <w:widowControl w:val="0"/>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Практична підготовка майбутнього вчителя історії передбачала систему формування практичних умінь і навичок, які створювали умови для ефективної навчально-виховної роботи педагога в школі як кваліфікованого фахівця. Для цього в навчальному плані зазначалось, що кожен слухач зобов’язаний </w:t>
      </w:r>
      <w:r w:rsidRPr="00CD6642">
        <w:rPr>
          <w:rFonts w:ascii="Times New Roman" w:hAnsi="Times New Roman" w:cs="Times New Roman"/>
          <w:sz w:val="28"/>
          <w:lang w:val="uk-UA"/>
        </w:rPr>
        <w:t>відпрацювати практичні заняття зі спеціальності</w:t>
      </w:r>
      <w:r>
        <w:rPr>
          <w:rFonts w:ascii="Times New Roman" w:hAnsi="Times New Roman" w:cs="Times New Roman"/>
          <w:sz w:val="28"/>
          <w:lang w:val="uk-UA"/>
        </w:rPr>
        <w:t xml:space="preserve"> (семінарії та просемінарії) 8 годин протягом курсу. Серед обов’язкових практичних занять в інституті запроваджувались: а) лабораторні роботи, б) науково-семінарські роботи, в) наукові спостереження й д</w:t>
      </w:r>
      <w:r w:rsidR="00A07362">
        <w:rPr>
          <w:rFonts w:ascii="Times New Roman" w:hAnsi="Times New Roman" w:cs="Times New Roman"/>
          <w:sz w:val="28"/>
          <w:lang w:val="uk-UA"/>
        </w:rPr>
        <w:t>осліди, г) практика навчання д) </w:t>
      </w:r>
      <w:r>
        <w:rPr>
          <w:rFonts w:ascii="Times New Roman" w:hAnsi="Times New Roman" w:cs="Times New Roman"/>
          <w:sz w:val="28"/>
          <w:lang w:val="uk-UA"/>
        </w:rPr>
        <w:t xml:space="preserve">студіювання методик і підручників, науково-популярної та навчальної літератури тощо. </w:t>
      </w:r>
    </w:p>
    <w:p w:rsidR="005A3C35" w:rsidRDefault="005A3C35" w:rsidP="009D068C">
      <w:pPr>
        <w:widowControl w:val="0"/>
        <w:spacing w:after="0" w:line="360" w:lineRule="auto"/>
        <w:ind w:firstLine="567"/>
        <w:jc w:val="both"/>
        <w:rPr>
          <w:rFonts w:ascii="Times New Roman" w:hAnsi="Times New Roman" w:cs="Times New Roman"/>
          <w:sz w:val="18"/>
          <w:szCs w:val="18"/>
          <w:lang w:val="uk-UA"/>
        </w:rPr>
      </w:pPr>
      <w:r>
        <w:rPr>
          <w:rFonts w:ascii="Times New Roman" w:hAnsi="Times New Roman" w:cs="Times New Roman"/>
          <w:sz w:val="28"/>
          <w:lang w:val="uk-UA"/>
        </w:rPr>
        <w:t xml:space="preserve">На </w:t>
      </w:r>
      <w:r>
        <w:rPr>
          <w:rFonts w:ascii="Times New Roman" w:hAnsi="Times New Roman" w:cs="Times New Roman"/>
          <w:sz w:val="28"/>
          <w:szCs w:val="28"/>
          <w:lang w:val="uk-UA"/>
        </w:rPr>
        <w:t>словесно-історичних</w:t>
      </w:r>
      <w:r>
        <w:rPr>
          <w:rFonts w:ascii="Times New Roman" w:hAnsi="Times New Roman" w:cs="Times New Roman"/>
          <w:sz w:val="16"/>
          <w:szCs w:val="16"/>
          <w:lang w:val="uk-UA"/>
        </w:rPr>
        <w:t xml:space="preserve"> </w:t>
      </w:r>
      <w:r>
        <w:rPr>
          <w:rFonts w:ascii="Times New Roman" w:hAnsi="Times New Roman" w:cs="Times New Roman"/>
          <w:sz w:val="28"/>
          <w:lang w:val="uk-UA"/>
        </w:rPr>
        <w:t xml:space="preserve">факультетах існували кабінети практичних занять, а саме психологічні, російської історії, всесвітньої історії, нумізматичний тощо, де студенти мали можливість проходити практику. Поряд з цим для підготовки вчителя до викладання історії до навчальних </w:t>
      </w:r>
      <w:r>
        <w:rPr>
          <w:rFonts w:ascii="Times New Roman" w:hAnsi="Times New Roman" w:cs="Times New Roman"/>
          <w:sz w:val="28"/>
          <w:lang w:val="uk-UA"/>
        </w:rPr>
        <w:lastRenderedPageBreak/>
        <w:t>планів уводились практичні заняття з історії та географії. Акцент на практичну готовність до виконання функцій учителя був достатньо вагомим</w:t>
      </w:r>
      <w:r w:rsidR="00CD6642">
        <w:rPr>
          <w:rFonts w:ascii="Times New Roman" w:hAnsi="Times New Roman" w:cs="Times New Roman"/>
          <w:sz w:val="28"/>
          <w:lang w:val="uk-UA"/>
        </w:rPr>
        <w:t xml:space="preserve"> </w:t>
      </w:r>
      <w:r>
        <w:rPr>
          <w:rFonts w:ascii="Times New Roman" w:hAnsi="Times New Roman" w:cs="Times New Roman"/>
          <w:sz w:val="28"/>
          <w:lang w:val="uk-UA"/>
        </w:rPr>
        <w:t>[</w:t>
      </w:r>
      <w:r w:rsidR="00EA03C7">
        <w:rPr>
          <w:rFonts w:ascii="Times New Roman" w:hAnsi="Times New Roman" w:cs="Times New Roman"/>
          <w:sz w:val="28"/>
          <w:lang w:val="uk-UA"/>
        </w:rPr>
        <w:t>5</w:t>
      </w:r>
      <w:r w:rsidR="00EA03C7" w:rsidRPr="00273EB2">
        <w:rPr>
          <w:rFonts w:ascii="Times New Roman" w:hAnsi="Times New Roman" w:cs="Times New Roman"/>
          <w:sz w:val="28"/>
        </w:rPr>
        <w:t>2</w:t>
      </w:r>
      <w:r w:rsidR="00EA03C7">
        <w:rPr>
          <w:rFonts w:ascii="Times New Roman" w:hAnsi="Times New Roman" w:cs="Times New Roman"/>
          <w:sz w:val="28"/>
          <w:lang w:val="uk-UA"/>
        </w:rPr>
        <w:t>5</w:t>
      </w:r>
      <w:r w:rsidR="009B5B4E">
        <w:rPr>
          <w:rFonts w:ascii="Times New Roman" w:hAnsi="Times New Roman" w:cs="Times New Roman"/>
          <w:sz w:val="28"/>
          <w:lang w:val="uk-UA"/>
        </w:rPr>
        <w:t>,</w:t>
      </w:r>
      <w:r w:rsidR="00236917">
        <w:rPr>
          <w:rFonts w:ascii="Times New Roman" w:hAnsi="Times New Roman" w:cs="Times New Roman"/>
          <w:sz w:val="28"/>
          <w:lang w:val="uk-UA"/>
        </w:rPr>
        <w:t xml:space="preserve"> </w:t>
      </w:r>
      <w:r w:rsidR="009B5B4E">
        <w:rPr>
          <w:rFonts w:ascii="Times New Roman" w:hAnsi="Times New Roman" w:cs="Times New Roman"/>
          <w:sz w:val="28"/>
          <w:lang w:val="uk-UA"/>
        </w:rPr>
        <w:t>с. 9</w:t>
      </w:r>
      <w:r>
        <w:rPr>
          <w:rFonts w:ascii="Times New Roman" w:hAnsi="Times New Roman" w:cs="Times New Roman"/>
          <w:sz w:val="28"/>
          <w:lang w:val="uk-UA"/>
        </w:rPr>
        <w:t>]</w:t>
      </w:r>
      <w:r>
        <w:rPr>
          <w:sz w:val="28"/>
          <w:szCs w:val="28"/>
          <w:lang w:val="uk-UA"/>
        </w:rPr>
        <w:t>.</w:t>
      </w:r>
    </w:p>
    <w:p w:rsidR="005A3C35" w:rsidRDefault="005A3C35"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Особливої уваги заслуговувала система професійної підготовки на старших курсах.</w:t>
      </w:r>
      <w:r>
        <w:rPr>
          <w:i/>
          <w:sz w:val="28"/>
          <w:szCs w:val="28"/>
          <w:lang w:val="uk-UA"/>
        </w:rPr>
        <w:t xml:space="preserve"> </w:t>
      </w:r>
      <w:r>
        <w:rPr>
          <w:rFonts w:ascii="Times New Roman" w:hAnsi="Times New Roman" w:cs="Times New Roman"/>
          <w:sz w:val="28"/>
          <w:szCs w:val="28"/>
          <w:lang w:val="uk-UA"/>
        </w:rPr>
        <w:t>Студенти III курсу з початку навчального року зобов’язувалися бути присутніми на всіх зразкових уроках вчителів міського училища. При цьому кожен із вихованців повинен був надати конспект хоча б одного з уроків, на якому був присутнім. Конспекти обговорювалися на педагогічних зборах у присутності директора, викладачів відповідних предметів, а однією з провідних форм роботи слухача педагогічного ВНЗ визнавалися т</w:t>
      </w:r>
      <w:r w:rsidR="00236917">
        <w:rPr>
          <w:rFonts w:ascii="Times New Roman" w:hAnsi="Times New Roman" w:cs="Times New Roman"/>
          <w:sz w:val="28"/>
          <w:szCs w:val="28"/>
          <w:lang w:val="uk-UA"/>
        </w:rPr>
        <w:t>ак</w:t>
      </w:r>
      <w:r>
        <w:rPr>
          <w:rFonts w:ascii="Times New Roman" w:hAnsi="Times New Roman" w:cs="Times New Roman"/>
          <w:sz w:val="28"/>
          <w:szCs w:val="28"/>
          <w:lang w:val="uk-UA"/>
        </w:rPr>
        <w:t xml:space="preserve"> зв</w:t>
      </w:r>
      <w:r w:rsidR="00236917">
        <w:rPr>
          <w:rFonts w:ascii="Times New Roman" w:hAnsi="Times New Roman" w:cs="Times New Roman"/>
          <w:sz w:val="28"/>
          <w:szCs w:val="28"/>
          <w:lang w:val="uk-UA"/>
        </w:rPr>
        <w:t>ані</w:t>
      </w:r>
      <w:r>
        <w:rPr>
          <w:rFonts w:ascii="Times New Roman" w:hAnsi="Times New Roman" w:cs="Times New Roman"/>
          <w:sz w:val="28"/>
          <w:szCs w:val="28"/>
          <w:lang w:val="uk-UA"/>
        </w:rPr>
        <w:t xml:space="preserve"> пробні уроки. Цікавим є й той факт, що педагогічна робота на 5 курсі зараховувалась на практичну педагогічну службу.</w:t>
      </w:r>
    </w:p>
    <w:p w:rsidR="005A3C35" w:rsidRPr="00CD6642" w:rsidRDefault="005A3C35" w:rsidP="009D068C">
      <w:pPr>
        <w:spacing w:after="0" w:line="360" w:lineRule="auto"/>
        <w:ind w:firstLine="567"/>
        <w:jc w:val="both"/>
        <w:rPr>
          <w:rFonts w:ascii="Times New Roman" w:hAnsi="Times New Roman" w:cs="Times New Roman"/>
          <w:sz w:val="28"/>
          <w:szCs w:val="28"/>
          <w:lang w:val="uk-UA"/>
        </w:rPr>
      </w:pPr>
      <w:r w:rsidRPr="00CD6642">
        <w:rPr>
          <w:rFonts w:ascii="Times New Roman" w:hAnsi="Times New Roman" w:cs="Times New Roman"/>
          <w:sz w:val="28"/>
          <w:szCs w:val="28"/>
          <w:lang w:val="uk-UA"/>
        </w:rPr>
        <w:t>Зміст педагогічної практики молодих фахівців у 1917–1920 рр. включав в себе такі складові: 1) спостереження за по</w:t>
      </w:r>
      <w:r w:rsidR="00A07362" w:rsidRPr="00CD6642">
        <w:rPr>
          <w:rFonts w:ascii="Times New Roman" w:hAnsi="Times New Roman" w:cs="Times New Roman"/>
          <w:sz w:val="28"/>
          <w:szCs w:val="28"/>
          <w:lang w:val="uk-UA"/>
        </w:rPr>
        <w:t>казовими уроками викладачів; 2) </w:t>
      </w:r>
      <w:r w:rsidRPr="00CD6642">
        <w:rPr>
          <w:rFonts w:ascii="Times New Roman" w:hAnsi="Times New Roman" w:cs="Times New Roman"/>
          <w:sz w:val="28"/>
          <w:szCs w:val="28"/>
          <w:lang w:val="uk-UA"/>
        </w:rPr>
        <w:t xml:space="preserve">проведення уроків під керівництвом викладача; 3) психолого-педагогічні спостереження, виконання обов’язків класного керівника; </w:t>
      </w:r>
      <w:r w:rsidR="004F6B1B" w:rsidRPr="00CD6642">
        <w:rPr>
          <w:rFonts w:ascii="Times New Roman" w:hAnsi="Times New Roman" w:cs="Times New Roman"/>
          <w:sz w:val="28"/>
          <w:szCs w:val="28"/>
          <w:lang w:val="uk-UA"/>
        </w:rPr>
        <w:t>4</w:t>
      </w:r>
      <w:r w:rsidRPr="00CD6642">
        <w:rPr>
          <w:rFonts w:ascii="Times New Roman" w:hAnsi="Times New Roman" w:cs="Times New Roman"/>
          <w:sz w:val="28"/>
          <w:szCs w:val="28"/>
          <w:lang w:val="uk-UA"/>
        </w:rPr>
        <w:t>) аналіз пробних уроків на педагогічних конференціях.</w:t>
      </w:r>
    </w:p>
    <w:p w:rsidR="005A3C35" w:rsidRDefault="005A3C35" w:rsidP="009D068C">
      <w:pPr>
        <w:spacing w:after="0" w:line="360" w:lineRule="auto"/>
        <w:ind w:firstLine="567"/>
        <w:jc w:val="both"/>
        <w:rPr>
          <w:rFonts w:ascii="Times New Roman" w:hAnsi="Times New Roman" w:cs="Times New Roman"/>
          <w:sz w:val="28"/>
          <w:szCs w:val="28"/>
          <w:lang w:val="uk-UA"/>
        </w:rPr>
      </w:pPr>
      <w:r w:rsidRPr="00842BC0">
        <w:rPr>
          <w:rFonts w:ascii="Times New Roman" w:hAnsi="Times New Roman" w:cs="Times New Roman"/>
          <w:sz w:val="28"/>
          <w:szCs w:val="28"/>
          <w:lang w:val="uk-UA"/>
        </w:rPr>
        <w:t>Перед проведенням кожного уроку викладачами організовувалися настановчі заняття, а студенти розробляли розгорнуті плани-конспектів своїх викладів, із керівником обговорювали етапи проведення. Теми пробних уроків надавалася студенту за декілька днів до його проведення. План-конспект пробного уроку мав відповідати наступним</w:t>
      </w:r>
      <w:r w:rsidR="00A07362" w:rsidRPr="00842BC0">
        <w:rPr>
          <w:rFonts w:ascii="Times New Roman" w:hAnsi="Times New Roman" w:cs="Times New Roman"/>
          <w:sz w:val="28"/>
          <w:szCs w:val="28"/>
          <w:lang w:val="uk-UA"/>
        </w:rPr>
        <w:t xml:space="preserve"> науково-методичним вимогам: 1) </w:t>
      </w:r>
      <w:r w:rsidRPr="00842BC0">
        <w:rPr>
          <w:rFonts w:ascii="Times New Roman" w:hAnsi="Times New Roman" w:cs="Times New Roman"/>
          <w:sz w:val="28"/>
          <w:szCs w:val="28"/>
          <w:lang w:val="uk-UA"/>
        </w:rPr>
        <w:t xml:space="preserve">врахування основних закономірностей навчально-виховного процесу; 2) оптимальне поєднання й реалізація на </w:t>
      </w:r>
      <w:r w:rsidR="00A07362" w:rsidRPr="00842BC0">
        <w:rPr>
          <w:rFonts w:ascii="Times New Roman" w:hAnsi="Times New Roman" w:cs="Times New Roman"/>
          <w:sz w:val="28"/>
          <w:szCs w:val="28"/>
          <w:lang w:val="uk-UA"/>
        </w:rPr>
        <w:t>уроці дидактичних принципів; 3) </w:t>
      </w:r>
      <w:r w:rsidRPr="00842BC0">
        <w:rPr>
          <w:rFonts w:ascii="Times New Roman" w:hAnsi="Times New Roman" w:cs="Times New Roman"/>
          <w:sz w:val="28"/>
          <w:szCs w:val="28"/>
          <w:lang w:val="uk-UA"/>
        </w:rPr>
        <w:t>зв’язок із раніше засвоєними знаннями й уміннями; 4) урахування рівня розвитку учнів; 5) логічний зв’язок етапів навчально</w:t>
      </w:r>
      <w:r>
        <w:rPr>
          <w:rFonts w:ascii="Times New Roman" w:hAnsi="Times New Roman" w:cs="Times New Roman"/>
          <w:sz w:val="28"/>
          <w:szCs w:val="28"/>
          <w:lang w:val="uk-UA"/>
        </w:rPr>
        <w:t xml:space="preserve">-пізнавальної діяльності. Після цього практикант писав і надавав керівнику й учителеві чернетку конспекту для виправлень. Після коригування та настанов студент переписував конспект й остаточно готувався до демонстрації уроку. На пробному уроці могли бути присутніми директор інституту, викладач відповідного предмету, вчитель міського училища та / або студенти ІІ і ІІІ </w:t>
      </w:r>
      <w:r>
        <w:rPr>
          <w:rFonts w:ascii="Times New Roman" w:hAnsi="Times New Roman" w:cs="Times New Roman"/>
          <w:sz w:val="28"/>
          <w:szCs w:val="28"/>
          <w:lang w:val="uk-UA"/>
        </w:rPr>
        <w:lastRenderedPageBreak/>
        <w:t>курсів. Важливим фактором закріплення набутих теоретичних знань вважалося залучення кращих студентів старших курсів до демонстрації фрагментів уроків на заняттях студентів молодших курсів</w:t>
      </w:r>
      <w:r w:rsidR="00842BC0">
        <w:rPr>
          <w:rFonts w:ascii="Times New Roman" w:hAnsi="Times New Roman" w:cs="Times New Roman"/>
          <w:sz w:val="28"/>
          <w:szCs w:val="28"/>
          <w:lang w:val="uk-UA"/>
        </w:rPr>
        <w:t xml:space="preserve"> [</w:t>
      </w:r>
      <w:r w:rsidR="00842BC0" w:rsidRPr="00273EB2">
        <w:rPr>
          <w:rFonts w:ascii="Times New Roman" w:hAnsi="Times New Roman" w:cs="Times New Roman"/>
          <w:sz w:val="28"/>
          <w:szCs w:val="28"/>
          <w:lang w:val="uk-UA"/>
        </w:rPr>
        <w:t>5</w:t>
      </w:r>
      <w:r w:rsidR="00842BC0">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p>
    <w:p w:rsidR="005A3C35" w:rsidRDefault="005A3C35"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Після завершення циклу пробних уроків практиканти готувалися давати зразкові уроки, при підготовці і проведенні яких надавалося більше самостійності. Перед початком кожного такого уроку викладач обирав з</w:t>
      </w:r>
      <w:r w:rsidR="000765CF">
        <w:rPr>
          <w:rFonts w:ascii="Times New Roman" w:hAnsi="Times New Roman" w:cs="Times New Roman"/>
          <w:sz w:val="28"/>
          <w:szCs w:val="28"/>
          <w:lang w:val="uk-UA"/>
        </w:rPr>
        <w:t>-</w:t>
      </w:r>
      <w:r>
        <w:rPr>
          <w:rFonts w:ascii="Times New Roman" w:hAnsi="Times New Roman" w:cs="Times New Roman"/>
          <w:sz w:val="28"/>
          <w:szCs w:val="28"/>
          <w:lang w:val="uk-UA"/>
        </w:rPr>
        <w:t>поміж практикантів рецензента, який у своєму звіті відображав хід і структуру уроку, визначав переваги та недоліки. Власні судження щодо проведеного уроку рецензент обґрунтовував посиланнями на положення дидактики й методики.</w:t>
      </w:r>
    </w:p>
    <w:p w:rsidR="005A3C35" w:rsidRDefault="004F6B1B" w:rsidP="009D068C">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w:t>
      </w:r>
      <w:r w:rsidR="005A3C35">
        <w:rPr>
          <w:rFonts w:ascii="Times New Roman" w:eastAsia="Times New Roman" w:hAnsi="Times New Roman" w:cs="Times New Roman"/>
          <w:sz w:val="28"/>
          <w:szCs w:val="28"/>
          <w:lang w:val="uk-UA"/>
        </w:rPr>
        <w:t>рок</w:t>
      </w:r>
      <w:r>
        <w:rPr>
          <w:rFonts w:ascii="Times New Roman" w:eastAsia="Times New Roman" w:hAnsi="Times New Roman" w:cs="Times New Roman"/>
          <w:sz w:val="28"/>
          <w:szCs w:val="28"/>
          <w:lang w:val="uk-UA"/>
        </w:rPr>
        <w:t xml:space="preserve"> як правило мав</w:t>
      </w:r>
      <w:r w:rsidR="005A3C35">
        <w:rPr>
          <w:rFonts w:ascii="Times New Roman" w:eastAsia="Times New Roman" w:hAnsi="Times New Roman" w:cs="Times New Roman"/>
          <w:sz w:val="28"/>
          <w:szCs w:val="28"/>
          <w:lang w:val="uk-UA"/>
        </w:rPr>
        <w:t xml:space="preserve"> три етапи. На першому відбувалас</w:t>
      </w:r>
      <w:r w:rsidR="000765CF">
        <w:rPr>
          <w:rFonts w:ascii="Times New Roman" w:eastAsia="Times New Roman" w:hAnsi="Times New Roman" w:cs="Times New Roman"/>
          <w:sz w:val="28"/>
          <w:szCs w:val="28"/>
          <w:lang w:val="uk-UA"/>
        </w:rPr>
        <w:t>я</w:t>
      </w:r>
      <w:r w:rsidR="005A3C35">
        <w:rPr>
          <w:rFonts w:ascii="Times New Roman" w:eastAsia="Times New Roman" w:hAnsi="Times New Roman" w:cs="Times New Roman"/>
          <w:sz w:val="28"/>
          <w:szCs w:val="28"/>
          <w:lang w:val="uk-UA"/>
        </w:rPr>
        <w:t xml:space="preserve"> перевірка й актуалізація опорних знань учнів. На другому – сприймання, осмислення, узагальнення систематизація нового навчального матеріалу. На третьому – підбиття підсумків, повідомлення домашнього завдання.</w:t>
      </w:r>
    </w:p>
    <w:p w:rsidR="005A3C35" w:rsidRDefault="005A3C35" w:rsidP="009D068C">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Майже всі заняття були побудовані</w:t>
      </w:r>
      <w:r>
        <w:rPr>
          <w:rFonts w:ascii="Times New Roman" w:eastAsia="Times New Roman" w:hAnsi="Times New Roman" w:cs="Times New Roman"/>
          <w:sz w:val="27"/>
          <w:szCs w:val="27"/>
          <w:lang w:val="uk-UA"/>
        </w:rPr>
        <w:t xml:space="preserve"> </w:t>
      </w:r>
      <w:r>
        <w:rPr>
          <w:rFonts w:ascii="Times New Roman" w:eastAsia="Times New Roman" w:hAnsi="Times New Roman" w:cs="Times New Roman"/>
          <w:sz w:val="28"/>
          <w:szCs w:val="28"/>
          <w:lang w:val="uk-UA"/>
        </w:rPr>
        <w:t>у вигляді комбінованих уроків з використанням бесіди як провідного методу, а також описів, пояснень, розповідей, наочності (яку студенти виготовляли самостійно), ілюстрацій тощо. Виклад навчального матеріалу здійснювався від простого до складного, від відомою до невідомого, після чого робились невеликі узагальнення, підсумки, учням ставилися питання для перевірки рівня засвоєння та усвідомлення навчального матеріалу. Усі невідомі слова й терміни, що виникали під час пояснення матеріалу, записувалися на дошці, що сприяло кращому запам'ятовуванню, оскільки підключалася зорова пам’ять. Часто використовувалися проблемні питання з опор</w:t>
      </w:r>
      <w:r w:rsidR="004F6B1B">
        <w:rPr>
          <w:rFonts w:ascii="Times New Roman" w:eastAsia="Times New Roman" w:hAnsi="Times New Roman" w:cs="Times New Roman"/>
          <w:sz w:val="28"/>
          <w:szCs w:val="28"/>
          <w:lang w:val="uk-UA"/>
        </w:rPr>
        <w:t>ою</w:t>
      </w:r>
      <w:r>
        <w:rPr>
          <w:rFonts w:ascii="Times New Roman" w:eastAsia="Times New Roman" w:hAnsi="Times New Roman" w:cs="Times New Roman"/>
          <w:sz w:val="28"/>
          <w:szCs w:val="28"/>
          <w:lang w:val="uk-UA"/>
        </w:rPr>
        <w:t xml:space="preserve"> на життєвий досвід учня. Бесіди були побудовані </w:t>
      </w:r>
      <w:r w:rsidR="00922846">
        <w:rPr>
          <w:rFonts w:ascii="Times New Roman" w:eastAsia="Times New Roman" w:hAnsi="Times New Roman" w:cs="Times New Roman"/>
          <w:sz w:val="28"/>
          <w:szCs w:val="28"/>
          <w:lang w:val="uk-UA"/>
        </w:rPr>
        <w:t>у такий спосіб</w:t>
      </w:r>
      <w:r>
        <w:rPr>
          <w:rFonts w:ascii="Times New Roman" w:eastAsia="Times New Roman" w:hAnsi="Times New Roman" w:cs="Times New Roman"/>
          <w:sz w:val="28"/>
          <w:szCs w:val="28"/>
          <w:lang w:val="uk-UA"/>
        </w:rPr>
        <w:t>, що з кожного попереднього питання випливало наступне, а відповіді на ці питання допомагали учням самостійно дійти певного висновку. У кінці уроку практиканти пропонували невеликі письмові роботи</w:t>
      </w:r>
      <w:r w:rsidR="00842BC0">
        <w:rPr>
          <w:rFonts w:ascii="Times New Roman" w:eastAsia="Times New Roman" w:hAnsi="Times New Roman" w:cs="Times New Roman"/>
          <w:sz w:val="28"/>
          <w:szCs w:val="28"/>
          <w:lang w:val="uk-UA"/>
        </w:rPr>
        <w:t xml:space="preserve"> </w:t>
      </w:r>
      <w:r w:rsidR="00842BC0">
        <w:rPr>
          <w:rFonts w:ascii="Times New Roman" w:hAnsi="Times New Roman" w:cs="Times New Roman"/>
          <w:sz w:val="28"/>
          <w:szCs w:val="28"/>
          <w:lang w:val="uk-UA"/>
        </w:rPr>
        <w:t>[</w:t>
      </w:r>
      <w:r w:rsidR="00842BC0" w:rsidRPr="00273EB2">
        <w:rPr>
          <w:rFonts w:ascii="Times New Roman" w:hAnsi="Times New Roman" w:cs="Times New Roman"/>
          <w:sz w:val="28"/>
          <w:szCs w:val="28"/>
          <w:lang w:val="uk-UA"/>
        </w:rPr>
        <w:t>5</w:t>
      </w:r>
      <w:r w:rsidR="00842BC0">
        <w:rPr>
          <w:rFonts w:ascii="Times New Roman" w:hAnsi="Times New Roman" w:cs="Times New Roman"/>
          <w:sz w:val="28"/>
          <w:szCs w:val="28"/>
          <w:lang w:val="uk-UA"/>
        </w:rPr>
        <w:t>2]</w:t>
      </w:r>
      <w:r>
        <w:rPr>
          <w:rFonts w:ascii="Times New Roman" w:eastAsia="Times New Roman" w:hAnsi="Times New Roman" w:cs="Times New Roman"/>
          <w:sz w:val="28"/>
          <w:szCs w:val="28"/>
          <w:lang w:val="uk-UA"/>
        </w:rPr>
        <w:t>.</w:t>
      </w:r>
    </w:p>
    <w:p w:rsidR="005A3C35" w:rsidRDefault="005A3C35"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практичній діяльності студенти здебільшого застосовували певні способи організації навчально-пізнавальної діяльності. Користуючись сучасною педагогічною термінологією, це методи за джерелом передачі та </w:t>
      </w:r>
      <w:r>
        <w:rPr>
          <w:rFonts w:ascii="Times New Roman" w:hAnsi="Times New Roman" w:cs="Times New Roman"/>
          <w:sz w:val="28"/>
          <w:szCs w:val="28"/>
          <w:lang w:val="uk-UA"/>
        </w:rPr>
        <w:lastRenderedPageBreak/>
        <w:t>сприймання інформації – словесні, наочні; за логікою передачі та сприймання навчальної інформації – індуктивн</w:t>
      </w:r>
      <w:r w:rsidR="00842BC0">
        <w:rPr>
          <w:rFonts w:ascii="Times New Roman" w:hAnsi="Times New Roman" w:cs="Times New Roman"/>
          <w:sz w:val="28"/>
          <w:szCs w:val="28"/>
          <w:lang w:val="uk-UA"/>
        </w:rPr>
        <w:t>і</w:t>
      </w:r>
      <w:r>
        <w:rPr>
          <w:rFonts w:ascii="Times New Roman" w:hAnsi="Times New Roman" w:cs="Times New Roman"/>
          <w:sz w:val="28"/>
          <w:szCs w:val="28"/>
          <w:lang w:val="uk-UA"/>
        </w:rPr>
        <w:t>; за рівнем самостійності пізнавальної діяльності – репродуктивн</w:t>
      </w:r>
      <w:r w:rsidR="00842BC0">
        <w:rPr>
          <w:rFonts w:ascii="Times New Roman" w:hAnsi="Times New Roman" w:cs="Times New Roman"/>
          <w:sz w:val="28"/>
          <w:szCs w:val="28"/>
          <w:lang w:val="uk-UA"/>
        </w:rPr>
        <w:t>і,</w:t>
      </w:r>
      <w:r>
        <w:rPr>
          <w:rFonts w:ascii="Times New Roman" w:hAnsi="Times New Roman" w:cs="Times New Roman"/>
          <w:sz w:val="28"/>
          <w:szCs w:val="28"/>
          <w:lang w:val="uk-UA"/>
        </w:rPr>
        <w:t xml:space="preserve"> проблемн</w:t>
      </w:r>
      <w:r w:rsidR="00842BC0">
        <w:rPr>
          <w:rFonts w:ascii="Times New Roman" w:hAnsi="Times New Roman" w:cs="Times New Roman"/>
          <w:sz w:val="28"/>
          <w:szCs w:val="28"/>
          <w:lang w:val="uk-UA"/>
        </w:rPr>
        <w:t>і</w:t>
      </w:r>
      <w:r>
        <w:rPr>
          <w:rFonts w:ascii="Times New Roman" w:hAnsi="Times New Roman" w:cs="Times New Roman"/>
          <w:sz w:val="28"/>
          <w:szCs w:val="28"/>
          <w:lang w:val="uk-UA"/>
        </w:rPr>
        <w:t>; за ступенем керівництва навчальною роботою – під наглядом педагога та самостійна робота. Окрім цього, активно використовувалися методи усного й письмового контролю.</w:t>
      </w:r>
    </w:p>
    <w:p w:rsidR="00842BC0" w:rsidRDefault="005A3C35"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допомогою пояснень, навіювання, коригування студенти переймали досвід професійної майстерності, вчилися на належному науково-практичному рівні здійснювати педагогічну взаємодію, слідкували за дотриманням вимог методики. З цього приводу в популярному на той час «Катехізисі народного вчителя» І. Сахарова зазначалося: «Вчитель має піклуватися про те, аби його пояснення були чіткі і доступні дитячому розумінню. Для жвавості </w:t>
      </w:r>
      <w:r w:rsidR="00842BC0">
        <w:rPr>
          <w:rFonts w:ascii="Times New Roman" w:hAnsi="Times New Roman" w:cs="Times New Roman"/>
          <w:sz w:val="28"/>
          <w:szCs w:val="28"/>
          <w:lang w:val="uk-UA"/>
        </w:rPr>
        <w:t>й</w:t>
      </w:r>
      <w:r>
        <w:rPr>
          <w:rFonts w:ascii="Times New Roman" w:hAnsi="Times New Roman" w:cs="Times New Roman"/>
          <w:sz w:val="28"/>
          <w:szCs w:val="28"/>
          <w:lang w:val="uk-UA"/>
        </w:rPr>
        <w:t xml:space="preserve"> насиченості уроку слід уміло відхилятися від теми. Прислів’я, приказки, маленькі розповіді, віршики, анекдоти, байки, пісеньки – все це пожвавлює урок, урізноманітнює його, освіжає напружену дитячу увагу. Тон мовлення вчителя має бути не крикливим, а простим і виразним»</w:t>
      </w:r>
      <w:r w:rsidR="00842BC0">
        <w:rPr>
          <w:rFonts w:ascii="Times New Roman" w:hAnsi="Times New Roman" w:cs="Times New Roman"/>
          <w:sz w:val="28"/>
          <w:szCs w:val="28"/>
          <w:lang w:val="uk-UA"/>
        </w:rPr>
        <w:t xml:space="preserve"> [2</w:t>
      </w:r>
      <w:r w:rsidR="00842BC0" w:rsidRPr="00273EB2">
        <w:rPr>
          <w:rFonts w:ascii="Times New Roman" w:hAnsi="Times New Roman" w:cs="Times New Roman"/>
          <w:sz w:val="28"/>
          <w:szCs w:val="28"/>
          <w:lang w:val="uk-UA"/>
        </w:rPr>
        <w:t>5</w:t>
      </w:r>
      <w:r w:rsidR="00842BC0">
        <w:rPr>
          <w:rFonts w:ascii="Times New Roman" w:hAnsi="Times New Roman" w:cs="Times New Roman"/>
          <w:sz w:val="28"/>
          <w:szCs w:val="28"/>
          <w:lang w:val="uk-UA"/>
        </w:rPr>
        <w:t>2].</w:t>
      </w:r>
      <w:r>
        <w:rPr>
          <w:rFonts w:ascii="Times New Roman" w:hAnsi="Times New Roman" w:cs="Times New Roman"/>
          <w:sz w:val="28"/>
          <w:szCs w:val="28"/>
          <w:lang w:val="uk-UA"/>
        </w:rPr>
        <w:t xml:space="preserve"> Автор рекомендував майбутнім учителям оволодівати монологічними (дидактичними) й діалогічними (евристичними) прийомами ведення уроку. </w:t>
      </w:r>
    </w:p>
    <w:p w:rsidR="005A3C35" w:rsidRDefault="005A3C35"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 рівня професійної майстерності висувалися конкретні вимоги:</w:t>
      </w:r>
    </w:p>
    <w:p w:rsidR="005A3C35" w:rsidRDefault="005A3C35"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 Потрібно уважно стежити за своїми учнями під час уроку, а помітивши їх втому, припинити заняття чи змінити предмет вивчення, адже виснаження нервової системи згубно впливає на дитяче здоров’я, на загальний психічний і фізичний розвиток дитини. Важливим є вміння застосовувати легкі гімнастичні вправи чи цікаву бесіду, що пожвавлю</w:t>
      </w:r>
      <w:r w:rsidR="00922846">
        <w:rPr>
          <w:rFonts w:ascii="Times New Roman" w:hAnsi="Times New Roman" w:cs="Times New Roman"/>
          <w:sz w:val="28"/>
          <w:szCs w:val="28"/>
          <w:lang w:val="uk-UA"/>
        </w:rPr>
        <w:t>є клас</w:t>
      </w:r>
      <w:r w:rsidR="00842BC0">
        <w:rPr>
          <w:rFonts w:ascii="Times New Roman" w:hAnsi="Times New Roman" w:cs="Times New Roman"/>
          <w:sz w:val="28"/>
          <w:szCs w:val="28"/>
          <w:lang w:val="uk-UA"/>
        </w:rPr>
        <w:t>.</w:t>
      </w:r>
      <w:r w:rsidR="00922846">
        <w:rPr>
          <w:rFonts w:ascii="Times New Roman" w:hAnsi="Times New Roman" w:cs="Times New Roman"/>
          <w:sz w:val="28"/>
          <w:szCs w:val="28"/>
          <w:lang w:val="uk-UA"/>
        </w:rPr>
        <w:t xml:space="preserve"> </w:t>
      </w:r>
      <w:r>
        <w:rPr>
          <w:rFonts w:ascii="Times New Roman" w:hAnsi="Times New Roman" w:cs="Times New Roman"/>
          <w:sz w:val="28"/>
          <w:szCs w:val="28"/>
          <w:lang w:val="uk-UA"/>
        </w:rPr>
        <w:t>2. Учитель має дотримуватис</w:t>
      </w:r>
      <w:r w:rsidR="00842BC0">
        <w:rPr>
          <w:rFonts w:ascii="Times New Roman" w:hAnsi="Times New Roman" w:cs="Times New Roman"/>
          <w:sz w:val="28"/>
          <w:szCs w:val="28"/>
          <w:lang w:val="uk-UA"/>
        </w:rPr>
        <w:t>я</w:t>
      </w:r>
      <w:r>
        <w:rPr>
          <w:rFonts w:ascii="Times New Roman" w:hAnsi="Times New Roman" w:cs="Times New Roman"/>
          <w:sz w:val="28"/>
          <w:szCs w:val="28"/>
          <w:lang w:val="uk-UA"/>
        </w:rPr>
        <w:t xml:space="preserve"> поступовості проведення заняття з учнями, уміти повільно перейти від простих вправ до більш складних, впливати на почуття вихованців</w:t>
      </w:r>
      <w:r w:rsidR="00842BC0">
        <w:rPr>
          <w:rFonts w:ascii="Times New Roman" w:hAnsi="Times New Roman" w:cs="Times New Roman"/>
          <w:sz w:val="28"/>
          <w:szCs w:val="28"/>
          <w:lang w:val="uk-UA"/>
        </w:rPr>
        <w:t>.</w:t>
      </w:r>
      <w:r w:rsidR="0092284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3. Треба навчитися розвивати дитячу увагу (здатність дитячої душі зосереджуватися на певному предметі вивчення); не надто довго займатися з учнями одним і тим самим видом навчальної діяльності, адже це призводить до неуважності. Щоб оволодіти увагою дітей, необхідно вміти грамотно звертатися до всього класу і до кожного учня окремо; прагнути, щоб </w:t>
      </w:r>
      <w:r>
        <w:rPr>
          <w:rFonts w:ascii="Times New Roman" w:hAnsi="Times New Roman" w:cs="Times New Roman"/>
          <w:sz w:val="28"/>
          <w:szCs w:val="28"/>
          <w:lang w:val="uk-UA"/>
        </w:rPr>
        <w:lastRenderedPageBreak/>
        <w:t>викла</w:t>
      </w:r>
      <w:r w:rsidR="00922846">
        <w:rPr>
          <w:rFonts w:ascii="Times New Roman" w:hAnsi="Times New Roman" w:cs="Times New Roman"/>
          <w:sz w:val="28"/>
          <w:szCs w:val="28"/>
          <w:lang w:val="uk-UA"/>
        </w:rPr>
        <w:t>дання було цікавим і захопливим</w:t>
      </w:r>
      <w:r w:rsidR="00842BC0">
        <w:rPr>
          <w:rFonts w:ascii="Times New Roman" w:hAnsi="Times New Roman" w:cs="Times New Roman"/>
          <w:sz w:val="28"/>
          <w:szCs w:val="28"/>
          <w:lang w:val="uk-UA"/>
        </w:rPr>
        <w:t>.</w:t>
      </w:r>
      <w:r w:rsidR="00922846">
        <w:rPr>
          <w:rFonts w:ascii="Times New Roman" w:hAnsi="Times New Roman" w:cs="Times New Roman"/>
          <w:sz w:val="28"/>
          <w:szCs w:val="28"/>
          <w:lang w:val="uk-UA"/>
        </w:rPr>
        <w:t xml:space="preserve"> </w:t>
      </w:r>
      <w:r>
        <w:rPr>
          <w:rFonts w:ascii="Times New Roman" w:hAnsi="Times New Roman" w:cs="Times New Roman"/>
          <w:sz w:val="28"/>
          <w:szCs w:val="28"/>
          <w:lang w:val="uk-UA"/>
        </w:rPr>
        <w:t>4. Педагог повинен пам’ятати, що слухові враження набагато слабше відкладаються в пам’яті, ніж зорові. Ось чому словесні пояснення необхідно п</w:t>
      </w:r>
      <w:r w:rsidR="00922846">
        <w:rPr>
          <w:rFonts w:ascii="Times New Roman" w:hAnsi="Times New Roman" w:cs="Times New Roman"/>
          <w:sz w:val="28"/>
          <w:szCs w:val="28"/>
          <w:lang w:val="uk-UA"/>
        </w:rPr>
        <w:t>ідкріплювати наочним матеріалом</w:t>
      </w:r>
      <w:r w:rsidR="00842BC0">
        <w:rPr>
          <w:rFonts w:ascii="Times New Roman" w:hAnsi="Times New Roman" w:cs="Times New Roman"/>
          <w:sz w:val="28"/>
          <w:szCs w:val="28"/>
          <w:lang w:val="uk-UA"/>
        </w:rPr>
        <w:t>.</w:t>
      </w:r>
      <w:r w:rsidR="00922846">
        <w:rPr>
          <w:rFonts w:ascii="Times New Roman" w:hAnsi="Times New Roman" w:cs="Times New Roman"/>
          <w:sz w:val="28"/>
          <w:szCs w:val="28"/>
          <w:lang w:val="uk-UA"/>
        </w:rPr>
        <w:t xml:space="preserve"> </w:t>
      </w:r>
      <w:r w:rsidR="00A07362">
        <w:rPr>
          <w:rFonts w:ascii="Times New Roman" w:hAnsi="Times New Roman" w:cs="Times New Roman"/>
          <w:sz w:val="28"/>
          <w:szCs w:val="28"/>
          <w:lang w:val="uk-UA"/>
        </w:rPr>
        <w:t>5. </w:t>
      </w:r>
      <w:r>
        <w:rPr>
          <w:rFonts w:ascii="Times New Roman" w:hAnsi="Times New Roman" w:cs="Times New Roman"/>
          <w:sz w:val="28"/>
          <w:szCs w:val="28"/>
          <w:lang w:val="uk-UA"/>
        </w:rPr>
        <w:t>Учитель має піклуватися про те, щоб логічні (міркувальні) асоціації переважали над механічними (за подібністю, протиставленням, місцем, часом). Із раннього дитинства потрібно розвив</w:t>
      </w:r>
      <w:r w:rsidR="00922846">
        <w:rPr>
          <w:rFonts w:ascii="Times New Roman" w:hAnsi="Times New Roman" w:cs="Times New Roman"/>
          <w:sz w:val="28"/>
          <w:szCs w:val="28"/>
          <w:lang w:val="uk-UA"/>
        </w:rPr>
        <w:t>ати навички самостійних суджень</w:t>
      </w:r>
      <w:r w:rsidR="00842BC0">
        <w:rPr>
          <w:rFonts w:ascii="Times New Roman" w:hAnsi="Times New Roman" w:cs="Times New Roman"/>
          <w:sz w:val="28"/>
          <w:szCs w:val="28"/>
          <w:lang w:val="uk-UA"/>
        </w:rPr>
        <w:t>.</w:t>
      </w:r>
      <w:r w:rsidR="00922846">
        <w:rPr>
          <w:rFonts w:ascii="Times New Roman" w:hAnsi="Times New Roman" w:cs="Times New Roman"/>
          <w:sz w:val="28"/>
          <w:szCs w:val="28"/>
          <w:lang w:val="uk-UA"/>
        </w:rPr>
        <w:t xml:space="preserve"> </w:t>
      </w:r>
      <w:r w:rsidR="00A07362">
        <w:rPr>
          <w:rFonts w:ascii="Times New Roman" w:hAnsi="Times New Roman" w:cs="Times New Roman"/>
          <w:sz w:val="28"/>
          <w:szCs w:val="28"/>
          <w:lang w:val="uk-UA"/>
        </w:rPr>
        <w:t>6. </w:t>
      </w:r>
      <w:r>
        <w:rPr>
          <w:rFonts w:ascii="Times New Roman" w:hAnsi="Times New Roman" w:cs="Times New Roman"/>
          <w:sz w:val="28"/>
          <w:szCs w:val="28"/>
          <w:lang w:val="uk-UA"/>
        </w:rPr>
        <w:t>Перша й головна умова належного засвоєння знань – включення в роботу якомога більшої кількості чуттєвих органів. Педагог має домогтися того, аби вразити учня своєю розповіддю чи поясненням окремого факту, а звідси – запам’ятовування буд</w:t>
      </w:r>
      <w:r w:rsidR="00922846">
        <w:rPr>
          <w:rFonts w:ascii="Times New Roman" w:hAnsi="Times New Roman" w:cs="Times New Roman"/>
          <w:sz w:val="28"/>
          <w:szCs w:val="28"/>
          <w:lang w:val="uk-UA"/>
        </w:rPr>
        <w:t>е сильнішим і тривалішим у часі</w:t>
      </w:r>
      <w:r w:rsidR="00842BC0">
        <w:rPr>
          <w:rFonts w:ascii="Times New Roman" w:hAnsi="Times New Roman" w:cs="Times New Roman"/>
          <w:sz w:val="28"/>
          <w:szCs w:val="28"/>
          <w:lang w:val="uk-UA"/>
        </w:rPr>
        <w:t>.</w:t>
      </w:r>
      <w:r w:rsidR="00922846">
        <w:rPr>
          <w:rFonts w:ascii="Times New Roman" w:hAnsi="Times New Roman" w:cs="Times New Roman"/>
          <w:sz w:val="28"/>
          <w:szCs w:val="28"/>
          <w:lang w:val="uk-UA"/>
        </w:rPr>
        <w:t xml:space="preserve"> </w:t>
      </w:r>
      <w:r>
        <w:rPr>
          <w:rFonts w:ascii="Times New Roman" w:hAnsi="Times New Roman" w:cs="Times New Roman"/>
          <w:sz w:val="28"/>
          <w:szCs w:val="28"/>
          <w:lang w:val="uk-UA"/>
        </w:rPr>
        <w:t>7. Щоденно вчитель повинен розвивати уяву учня. Цьому сприяють такі чинники: а)</w:t>
      </w:r>
      <w:r w:rsidR="00AB7D8B">
        <w:rPr>
          <w:rFonts w:ascii="Times New Roman" w:hAnsi="Times New Roman" w:cs="Times New Roman"/>
          <w:sz w:val="28"/>
          <w:szCs w:val="28"/>
          <w:lang w:val="uk-UA"/>
        </w:rPr>
        <w:t> </w:t>
      </w:r>
      <w:r>
        <w:rPr>
          <w:rFonts w:ascii="Times New Roman" w:hAnsi="Times New Roman" w:cs="Times New Roman"/>
          <w:sz w:val="28"/>
          <w:szCs w:val="28"/>
          <w:lang w:val="uk-UA"/>
        </w:rPr>
        <w:t xml:space="preserve">збагачення пам’яті дитини живими і яскравими образами; </w:t>
      </w:r>
      <w:r w:rsidR="00842BC0">
        <w:rPr>
          <w:rFonts w:ascii="Times New Roman" w:hAnsi="Times New Roman" w:cs="Times New Roman"/>
          <w:sz w:val="28"/>
          <w:szCs w:val="28"/>
          <w:lang w:val="uk-UA"/>
        </w:rPr>
        <w:t>б</w:t>
      </w:r>
      <w:r>
        <w:rPr>
          <w:rFonts w:ascii="Times New Roman" w:hAnsi="Times New Roman" w:cs="Times New Roman"/>
          <w:sz w:val="28"/>
          <w:szCs w:val="28"/>
          <w:lang w:val="uk-UA"/>
        </w:rPr>
        <w:t>) самостійна творчість (іг</w:t>
      </w:r>
      <w:r w:rsidR="00922846">
        <w:rPr>
          <w:rFonts w:ascii="Times New Roman" w:hAnsi="Times New Roman" w:cs="Times New Roman"/>
          <w:sz w:val="28"/>
          <w:szCs w:val="28"/>
          <w:lang w:val="uk-UA"/>
        </w:rPr>
        <w:t>ри, малювання, віршування тощо)</w:t>
      </w:r>
      <w:r w:rsidR="00842BC0">
        <w:rPr>
          <w:rFonts w:ascii="Times New Roman" w:hAnsi="Times New Roman" w:cs="Times New Roman"/>
          <w:sz w:val="28"/>
          <w:szCs w:val="28"/>
          <w:lang w:val="uk-UA"/>
        </w:rPr>
        <w:t>.</w:t>
      </w:r>
      <w:r w:rsidR="00922846">
        <w:rPr>
          <w:rFonts w:ascii="Times New Roman" w:hAnsi="Times New Roman" w:cs="Times New Roman"/>
          <w:sz w:val="28"/>
          <w:szCs w:val="28"/>
          <w:lang w:val="uk-UA"/>
        </w:rPr>
        <w:t xml:space="preserve"> </w:t>
      </w:r>
      <w:r>
        <w:rPr>
          <w:rFonts w:ascii="Times New Roman" w:hAnsi="Times New Roman" w:cs="Times New Roman"/>
          <w:sz w:val="28"/>
          <w:szCs w:val="28"/>
          <w:lang w:val="uk-UA"/>
        </w:rPr>
        <w:t>8. Лише той учитель здатний втілити в життя завдання народної школи, який любить дітей, сам процес навчання і виховання. Але цього недостатньо. Щоб бути на висоті педагогічного покликання, він повинен прагнути постійного самовдосконалення, пам’ятаючи, що той, хто не рухається вперед, неодмінно відстає від життя й деградує.</w:t>
      </w:r>
    </w:p>
    <w:p w:rsidR="005A3C35" w:rsidRDefault="005A3C35"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Студентам також рекомендувалося ґрунтовно опрацювати роботу педагога-практика П. Кованька «Педагогічний авторитет», </w:t>
      </w:r>
      <w:r w:rsidR="00922846">
        <w:rPr>
          <w:rFonts w:ascii="Times New Roman" w:hAnsi="Times New Roman" w:cs="Times New Roman"/>
          <w:sz w:val="28"/>
          <w:szCs w:val="28"/>
          <w:lang w:val="uk-UA"/>
        </w:rPr>
        <w:t>провідною ідеєю якої було те, що</w:t>
      </w:r>
      <w:r>
        <w:rPr>
          <w:rFonts w:ascii="Times New Roman" w:hAnsi="Times New Roman" w:cs="Times New Roman"/>
          <w:sz w:val="28"/>
          <w:szCs w:val="28"/>
          <w:lang w:val="uk-UA"/>
        </w:rPr>
        <w:t xml:space="preserve">: «На учнів </w:t>
      </w:r>
      <w:r w:rsidR="00922846">
        <w:rPr>
          <w:rFonts w:ascii="Times New Roman" w:hAnsi="Times New Roman" w:cs="Times New Roman"/>
          <w:sz w:val="28"/>
          <w:szCs w:val="28"/>
          <w:lang w:val="uk-UA"/>
        </w:rPr>
        <w:t>позитивно</w:t>
      </w:r>
      <w:r>
        <w:rPr>
          <w:rFonts w:ascii="Times New Roman" w:hAnsi="Times New Roman" w:cs="Times New Roman"/>
          <w:sz w:val="28"/>
          <w:szCs w:val="28"/>
          <w:lang w:val="uk-UA"/>
        </w:rPr>
        <w:t xml:space="preserve"> може впливати лише особистість учителя, хай то буде вихователь, інспектор, директор, професор – байдуже. Не можеш навіяти своїм учням чи слухачам необхідних етичних ідеалів, не можеш дати їм моральних підвалин і осмисленого розуміння достоїнства, честі, обов’язку і зобов’язань стосовно до нижчих, рівних чи вищих – йди із навчального закладу і шукай більш прийнятного для власних особистісних рис заняття, бо згодом неодмінно станеш мучителем і тираном одночасно</w:t>
      </w:r>
      <w:r w:rsidR="00CD6642">
        <w:rPr>
          <w:rFonts w:ascii="Times New Roman" w:hAnsi="Times New Roman" w:cs="Times New Roman"/>
          <w:sz w:val="28"/>
          <w:szCs w:val="28"/>
          <w:lang w:val="uk-UA"/>
        </w:rPr>
        <w:t xml:space="preserve"> [</w:t>
      </w:r>
      <w:r w:rsidR="00EA03C7">
        <w:rPr>
          <w:rFonts w:ascii="Times New Roman" w:hAnsi="Times New Roman" w:cs="Times New Roman"/>
          <w:sz w:val="28"/>
          <w:szCs w:val="28"/>
          <w:lang w:val="uk-UA"/>
        </w:rPr>
        <w:t>2</w:t>
      </w:r>
      <w:r w:rsidR="00EA03C7" w:rsidRPr="00273EB2">
        <w:rPr>
          <w:rFonts w:ascii="Times New Roman" w:hAnsi="Times New Roman" w:cs="Times New Roman"/>
          <w:sz w:val="28"/>
          <w:szCs w:val="28"/>
          <w:lang w:val="uk-UA"/>
        </w:rPr>
        <w:t>5</w:t>
      </w:r>
      <w:r w:rsidR="00EA03C7">
        <w:rPr>
          <w:rFonts w:ascii="Times New Roman" w:hAnsi="Times New Roman" w:cs="Times New Roman"/>
          <w:sz w:val="28"/>
          <w:szCs w:val="28"/>
          <w:lang w:val="uk-UA"/>
        </w:rPr>
        <w:t>2</w:t>
      </w:r>
      <w:r w:rsidR="00CD6642">
        <w:rPr>
          <w:rFonts w:ascii="Times New Roman" w:hAnsi="Times New Roman" w:cs="Times New Roman"/>
          <w:sz w:val="28"/>
          <w:szCs w:val="28"/>
          <w:lang w:val="uk-UA"/>
        </w:rPr>
        <w:t>]</w:t>
      </w:r>
      <w:r>
        <w:rPr>
          <w:rFonts w:ascii="Times New Roman" w:hAnsi="Times New Roman" w:cs="Times New Roman"/>
          <w:sz w:val="28"/>
          <w:szCs w:val="28"/>
          <w:lang w:val="uk-UA"/>
        </w:rPr>
        <w:t>».</w:t>
      </w:r>
    </w:p>
    <w:p w:rsidR="005A3C35" w:rsidRDefault="005A3C35"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розробленими ще у 80-х роках XIX ст. М. Лілеєвим принципами структурування змісту історичного матеріалу, одними з пріоритетних вважались естетичний і моральний принципи. Виходячи з цього, автор </w:t>
      </w:r>
      <w:r>
        <w:rPr>
          <w:rFonts w:ascii="Times New Roman" w:hAnsi="Times New Roman" w:cs="Times New Roman"/>
          <w:sz w:val="28"/>
          <w:szCs w:val="28"/>
          <w:lang w:val="uk-UA"/>
        </w:rPr>
        <w:lastRenderedPageBreak/>
        <w:t>наставляв майбутніх вчителів: «Навчайте без принижень, не примушуйте до зубріння: воно йде проти природи». Водночас педагог застерігав, що розповідь учителя має бути простою та зрозумілою, її головний критерій – ясність, а також наголошував, що в систематичному курсі історії провідним стає логічне мислення. Головним у викладанні, на його думку, є реальний метод, а догматичний має відійти на друге місце: «Серед гімназійних предметів історія спрямована не тільки на розвиток естетичного й морального, а й логічного компонентів, оскільки тут здійснюється розумове усвідомлення причинно-наслідкових зв’язків» .</w:t>
      </w:r>
    </w:p>
    <w:p w:rsidR="005A3C35" w:rsidRDefault="005A3C35"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 Лілеєв пропонував комбіну</w:t>
      </w:r>
      <w:r w:rsidR="00922846">
        <w:rPr>
          <w:rFonts w:ascii="Times New Roman" w:hAnsi="Times New Roman" w:cs="Times New Roman"/>
          <w:sz w:val="28"/>
          <w:szCs w:val="28"/>
          <w:lang w:val="uk-UA"/>
        </w:rPr>
        <w:t>вати</w:t>
      </w:r>
      <w:r>
        <w:rPr>
          <w:rFonts w:ascii="Times New Roman" w:hAnsi="Times New Roman" w:cs="Times New Roman"/>
          <w:sz w:val="28"/>
          <w:szCs w:val="28"/>
          <w:lang w:val="uk-UA"/>
        </w:rPr>
        <w:t xml:space="preserve"> між собою, лекційний, </w:t>
      </w:r>
      <w:r w:rsidRPr="00701E2B">
        <w:rPr>
          <w:rFonts w:ascii="Times New Roman" w:hAnsi="Times New Roman" w:cs="Times New Roman"/>
          <w:sz w:val="28"/>
          <w:szCs w:val="28"/>
          <w:lang w:val="uk-UA"/>
        </w:rPr>
        <w:t>реальний</w:t>
      </w:r>
      <w:r>
        <w:rPr>
          <w:rFonts w:ascii="Times New Roman" w:hAnsi="Times New Roman" w:cs="Times New Roman"/>
          <w:sz w:val="28"/>
          <w:szCs w:val="28"/>
          <w:lang w:val="uk-UA"/>
        </w:rPr>
        <w:t xml:space="preserve">, евристичний і проблемний методи, що забезпечувало </w:t>
      </w:r>
      <w:r w:rsidR="00842BC0">
        <w:rPr>
          <w:rFonts w:ascii="Times New Roman" w:hAnsi="Times New Roman" w:cs="Times New Roman"/>
          <w:sz w:val="28"/>
          <w:szCs w:val="28"/>
          <w:lang w:val="uk-UA"/>
        </w:rPr>
        <w:t>високий</w:t>
      </w:r>
      <w:r>
        <w:rPr>
          <w:rFonts w:ascii="Times New Roman" w:hAnsi="Times New Roman" w:cs="Times New Roman"/>
          <w:sz w:val="28"/>
          <w:szCs w:val="28"/>
          <w:lang w:val="uk-UA"/>
        </w:rPr>
        <w:t xml:space="preserve"> рівень пізнавальної </w:t>
      </w:r>
      <w:r w:rsidR="006225C8">
        <w:rPr>
          <w:rFonts w:ascii="Times New Roman" w:hAnsi="Times New Roman" w:cs="Times New Roman"/>
          <w:sz w:val="28"/>
          <w:szCs w:val="28"/>
          <w:lang w:val="uk-UA"/>
        </w:rPr>
        <w:t>діяльності</w:t>
      </w:r>
      <w:r>
        <w:rPr>
          <w:rFonts w:ascii="Times New Roman" w:hAnsi="Times New Roman" w:cs="Times New Roman"/>
          <w:sz w:val="28"/>
          <w:szCs w:val="28"/>
          <w:lang w:val="uk-UA"/>
        </w:rPr>
        <w:t>. Автор зазначав, що в початкових, а особливо в старших класах учитель історії має розвивати самостійну роботу учнів над поняттями, судженнями, висновками. Для цього він радив дотримуватись таких правил: 1) надавати дитині можливість якомога більше міркувати про предмети, доступні для рівня її розвитку; 2) вчити визначати причини й наслідки будь-яких подій; 3) ускладнювати завдання за допомогою заздалегідь підготованого проблемного питання; 4) привчати самостійно аналізувати та знаходити власні помилки; 5) на уроках потрібно створювати ситуації, де дитина зможе демонструвати прийоми практичних навичок; 6) учитель має радитися з учнями, приймати їхні пропозиції, які часто є доцільними</w:t>
      </w:r>
      <w:r w:rsidR="00CD664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A03C7">
        <w:rPr>
          <w:rFonts w:ascii="Times New Roman" w:hAnsi="Times New Roman" w:cs="Times New Roman"/>
          <w:sz w:val="28"/>
          <w:szCs w:val="28"/>
          <w:lang w:val="uk-UA"/>
        </w:rPr>
        <w:t>3</w:t>
      </w:r>
      <w:r w:rsidR="00EA03C7" w:rsidRPr="00273EB2">
        <w:rPr>
          <w:rFonts w:ascii="Times New Roman" w:hAnsi="Times New Roman" w:cs="Times New Roman"/>
          <w:sz w:val="28"/>
          <w:szCs w:val="28"/>
        </w:rPr>
        <w:t>7</w:t>
      </w:r>
      <w:r w:rsidR="00EA03C7">
        <w:rPr>
          <w:rFonts w:ascii="Times New Roman" w:hAnsi="Times New Roman" w:cs="Times New Roman"/>
          <w:sz w:val="28"/>
          <w:szCs w:val="28"/>
          <w:lang w:val="uk-UA"/>
        </w:rPr>
        <w:t>4</w:t>
      </w:r>
      <w:r>
        <w:rPr>
          <w:rFonts w:ascii="Times New Roman" w:hAnsi="Times New Roman" w:cs="Times New Roman"/>
          <w:sz w:val="28"/>
          <w:szCs w:val="28"/>
          <w:lang w:val="uk-UA"/>
        </w:rPr>
        <w:t>].</w:t>
      </w:r>
    </w:p>
    <w:p w:rsidR="005A3C35" w:rsidRPr="00DE7A17" w:rsidRDefault="005A3C35" w:rsidP="00DE7A1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завершення практичної роботи студентів організовувалися </w:t>
      </w:r>
      <w:r w:rsidRPr="00850308">
        <w:rPr>
          <w:rFonts w:ascii="Times New Roman" w:hAnsi="Times New Roman" w:cs="Times New Roman"/>
          <w:sz w:val="28"/>
          <w:szCs w:val="28"/>
          <w:lang w:val="uk-UA"/>
        </w:rPr>
        <w:t>конференції,</w:t>
      </w:r>
      <w:r>
        <w:rPr>
          <w:rFonts w:ascii="Times New Roman" w:hAnsi="Times New Roman" w:cs="Times New Roman"/>
          <w:sz w:val="28"/>
          <w:szCs w:val="28"/>
          <w:lang w:val="uk-UA"/>
        </w:rPr>
        <w:t xml:space="preserve"> де викладач концентрував увагу на типових </w:t>
      </w:r>
      <w:r w:rsidR="00DE7A17">
        <w:rPr>
          <w:rFonts w:ascii="Times New Roman" w:hAnsi="Times New Roman" w:cs="Times New Roman"/>
          <w:sz w:val="28"/>
          <w:szCs w:val="28"/>
          <w:lang w:val="uk-UA"/>
        </w:rPr>
        <w:t>недоліках</w:t>
      </w:r>
      <w:r>
        <w:rPr>
          <w:rFonts w:ascii="Times New Roman" w:hAnsi="Times New Roman" w:cs="Times New Roman"/>
          <w:sz w:val="28"/>
          <w:szCs w:val="28"/>
          <w:lang w:val="uk-UA"/>
        </w:rPr>
        <w:t xml:space="preserve"> у діяльності практикантів:</w:t>
      </w:r>
      <w:r w:rsidR="00DE7A17">
        <w:rPr>
          <w:rFonts w:ascii="Times New Roman" w:hAnsi="Times New Roman" w:cs="Times New Roman"/>
          <w:sz w:val="28"/>
          <w:szCs w:val="28"/>
          <w:lang w:val="uk-UA"/>
        </w:rPr>
        <w:t xml:space="preserve"> </w:t>
      </w:r>
      <w:r w:rsidR="00DE7A17" w:rsidRPr="00DE7A17">
        <w:rPr>
          <w:rFonts w:ascii="Times New Roman" w:hAnsi="Times New Roman" w:cs="Times New Roman"/>
          <w:sz w:val="28"/>
          <w:szCs w:val="28"/>
          <w:lang w:val="uk-UA"/>
        </w:rPr>
        <w:t xml:space="preserve">1) </w:t>
      </w:r>
      <w:r w:rsidRPr="00DE7A17">
        <w:rPr>
          <w:rFonts w:ascii="Times New Roman" w:hAnsi="Times New Roman" w:cs="Times New Roman"/>
          <w:sz w:val="28"/>
          <w:szCs w:val="28"/>
          <w:lang w:val="uk-UA"/>
        </w:rPr>
        <w:t>невміння проводити урок так, щоб увесь клас брав живу участь у роботі;</w:t>
      </w:r>
      <w:r w:rsidR="00DE7A17" w:rsidRPr="00DE7A17">
        <w:rPr>
          <w:rFonts w:ascii="Times New Roman" w:hAnsi="Times New Roman" w:cs="Times New Roman"/>
          <w:sz w:val="28"/>
          <w:szCs w:val="28"/>
          <w:lang w:val="uk-UA"/>
        </w:rPr>
        <w:t xml:space="preserve"> 2) </w:t>
      </w:r>
      <w:r w:rsidRPr="00DE7A17">
        <w:rPr>
          <w:rFonts w:ascii="Times New Roman" w:hAnsi="Times New Roman" w:cs="Times New Roman"/>
          <w:sz w:val="28"/>
          <w:szCs w:val="28"/>
          <w:lang w:val="uk-UA"/>
        </w:rPr>
        <w:t>неточність і невизначеність питань, запропонованих учням;</w:t>
      </w:r>
      <w:r w:rsidR="00DE7A17" w:rsidRPr="00DE7A17">
        <w:rPr>
          <w:rFonts w:ascii="Times New Roman" w:hAnsi="Times New Roman" w:cs="Times New Roman"/>
          <w:sz w:val="28"/>
          <w:szCs w:val="28"/>
          <w:lang w:val="uk-UA"/>
        </w:rPr>
        <w:t xml:space="preserve"> 3) </w:t>
      </w:r>
      <w:r w:rsidRPr="00DE7A17">
        <w:rPr>
          <w:rFonts w:ascii="Times New Roman" w:hAnsi="Times New Roman" w:cs="Times New Roman"/>
          <w:sz w:val="28"/>
          <w:szCs w:val="28"/>
          <w:lang w:val="uk-UA"/>
        </w:rPr>
        <w:t>неправильні фактологічні відповіді учнів під час перевірки та викладу навчального матеріалу;</w:t>
      </w:r>
      <w:r w:rsidR="00DE7A17" w:rsidRPr="00DE7A17">
        <w:rPr>
          <w:rFonts w:ascii="Times New Roman" w:hAnsi="Times New Roman" w:cs="Times New Roman"/>
          <w:sz w:val="28"/>
          <w:szCs w:val="28"/>
          <w:lang w:val="uk-UA"/>
        </w:rPr>
        <w:t xml:space="preserve"> 4) </w:t>
      </w:r>
      <w:r w:rsidRPr="00DE7A17">
        <w:rPr>
          <w:rFonts w:ascii="Times New Roman" w:hAnsi="Times New Roman" w:cs="Times New Roman"/>
          <w:sz w:val="28"/>
          <w:szCs w:val="28"/>
          <w:lang w:val="uk-UA"/>
        </w:rPr>
        <w:t>часте відволікання від суті навчального матеріалу, змісту уроку;</w:t>
      </w:r>
      <w:r w:rsidR="00DE7A17" w:rsidRPr="00DE7A17">
        <w:rPr>
          <w:rFonts w:ascii="Times New Roman" w:hAnsi="Times New Roman" w:cs="Times New Roman"/>
          <w:sz w:val="28"/>
          <w:szCs w:val="28"/>
          <w:lang w:val="uk-UA"/>
        </w:rPr>
        <w:t xml:space="preserve"> 5) </w:t>
      </w:r>
      <w:r w:rsidRPr="00DE7A17">
        <w:rPr>
          <w:rFonts w:ascii="Times New Roman" w:hAnsi="Times New Roman" w:cs="Times New Roman"/>
          <w:sz w:val="28"/>
          <w:szCs w:val="28"/>
          <w:lang w:val="uk-UA"/>
        </w:rPr>
        <w:t xml:space="preserve">мовленнєві вади самих учителів-практикантів, висловлювання, що не відповідають віковим особливостям учнів у процесі </w:t>
      </w:r>
      <w:r w:rsidRPr="00DE7A17">
        <w:rPr>
          <w:rFonts w:ascii="Times New Roman" w:hAnsi="Times New Roman" w:cs="Times New Roman"/>
          <w:sz w:val="28"/>
          <w:szCs w:val="28"/>
          <w:lang w:val="uk-UA"/>
        </w:rPr>
        <w:lastRenderedPageBreak/>
        <w:t>вивчення й закріплення матеріалу;</w:t>
      </w:r>
      <w:r w:rsidR="00DE7A17" w:rsidRPr="00DE7A17">
        <w:rPr>
          <w:rFonts w:ascii="Times New Roman" w:hAnsi="Times New Roman" w:cs="Times New Roman"/>
          <w:sz w:val="28"/>
          <w:szCs w:val="28"/>
          <w:lang w:val="uk-UA"/>
        </w:rPr>
        <w:t xml:space="preserve"> 6) </w:t>
      </w:r>
      <w:r w:rsidRPr="00DE7A17">
        <w:rPr>
          <w:rFonts w:ascii="Times New Roman" w:hAnsi="Times New Roman" w:cs="Times New Roman"/>
          <w:sz w:val="28"/>
          <w:szCs w:val="28"/>
          <w:lang w:val="uk-UA"/>
        </w:rPr>
        <w:t>застосування без потреби похвали, докорів тощо;</w:t>
      </w:r>
      <w:r w:rsidR="00DE7A17" w:rsidRPr="00DE7A17">
        <w:rPr>
          <w:rFonts w:ascii="Times New Roman" w:hAnsi="Times New Roman" w:cs="Times New Roman"/>
          <w:sz w:val="28"/>
          <w:szCs w:val="28"/>
          <w:lang w:val="uk-UA"/>
        </w:rPr>
        <w:t xml:space="preserve"> 7) </w:t>
      </w:r>
      <w:r w:rsidRPr="00DE7A17">
        <w:rPr>
          <w:rFonts w:ascii="Times New Roman" w:hAnsi="Times New Roman" w:cs="Times New Roman"/>
          <w:sz w:val="28"/>
          <w:szCs w:val="28"/>
          <w:lang w:val="uk-UA"/>
        </w:rPr>
        <w:t>пояснення матеріалу без конкретики, марнослів’я.</w:t>
      </w:r>
    </w:p>
    <w:p w:rsidR="005A3C35" w:rsidRDefault="005A3C35"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моментом професійно-педагогічної підготовки було відвідува</w:t>
      </w:r>
      <w:r w:rsidR="00DE7A17">
        <w:rPr>
          <w:rFonts w:ascii="Times New Roman" w:hAnsi="Times New Roman" w:cs="Times New Roman"/>
          <w:sz w:val="28"/>
          <w:szCs w:val="28"/>
          <w:lang w:val="uk-UA"/>
        </w:rPr>
        <w:t>ння студентами</w:t>
      </w:r>
      <w:r>
        <w:rPr>
          <w:rFonts w:ascii="Times New Roman" w:hAnsi="Times New Roman" w:cs="Times New Roman"/>
          <w:sz w:val="28"/>
          <w:szCs w:val="28"/>
          <w:lang w:val="uk-UA"/>
        </w:rPr>
        <w:t xml:space="preserve"> урок</w:t>
      </w:r>
      <w:r w:rsidR="00DE7A17">
        <w:rPr>
          <w:rFonts w:ascii="Times New Roman" w:hAnsi="Times New Roman" w:cs="Times New Roman"/>
          <w:sz w:val="28"/>
          <w:szCs w:val="28"/>
          <w:lang w:val="uk-UA"/>
        </w:rPr>
        <w:t>ів</w:t>
      </w:r>
      <w:r>
        <w:rPr>
          <w:rFonts w:ascii="Times New Roman" w:hAnsi="Times New Roman" w:cs="Times New Roman"/>
          <w:sz w:val="28"/>
          <w:szCs w:val="28"/>
          <w:lang w:val="uk-UA"/>
        </w:rPr>
        <w:t xml:space="preserve"> своїх колег і згодом </w:t>
      </w:r>
      <w:r w:rsidR="0021123A">
        <w:rPr>
          <w:rFonts w:ascii="Times New Roman" w:hAnsi="Times New Roman" w:cs="Times New Roman"/>
          <w:sz w:val="28"/>
          <w:szCs w:val="28"/>
          <w:lang w:val="uk-UA"/>
        </w:rPr>
        <w:t>захист</w:t>
      </w:r>
      <w:r>
        <w:rPr>
          <w:rFonts w:ascii="Times New Roman" w:hAnsi="Times New Roman" w:cs="Times New Roman"/>
          <w:sz w:val="28"/>
          <w:szCs w:val="28"/>
          <w:lang w:val="uk-UA"/>
        </w:rPr>
        <w:t xml:space="preserve"> розгорнут</w:t>
      </w:r>
      <w:r w:rsidR="0021123A">
        <w:rPr>
          <w:rFonts w:ascii="Times New Roman" w:hAnsi="Times New Roman" w:cs="Times New Roman"/>
          <w:sz w:val="28"/>
          <w:szCs w:val="28"/>
          <w:lang w:val="uk-UA"/>
        </w:rPr>
        <w:t>их</w:t>
      </w:r>
      <w:r>
        <w:rPr>
          <w:rFonts w:ascii="Times New Roman" w:hAnsi="Times New Roman" w:cs="Times New Roman"/>
          <w:sz w:val="28"/>
          <w:szCs w:val="28"/>
          <w:lang w:val="uk-UA"/>
        </w:rPr>
        <w:t xml:space="preserve"> реферат</w:t>
      </w:r>
      <w:r w:rsidR="0021123A">
        <w:rPr>
          <w:rFonts w:ascii="Times New Roman" w:hAnsi="Times New Roman" w:cs="Times New Roman"/>
          <w:sz w:val="28"/>
          <w:szCs w:val="28"/>
          <w:lang w:val="uk-UA"/>
        </w:rPr>
        <w:t>ів</w:t>
      </w:r>
      <w:r>
        <w:rPr>
          <w:rFonts w:ascii="Times New Roman" w:hAnsi="Times New Roman" w:cs="Times New Roman"/>
          <w:sz w:val="28"/>
          <w:szCs w:val="28"/>
          <w:lang w:val="uk-UA"/>
        </w:rPr>
        <w:t>, у яких зазначалися як позитивні сторони, так і недоліки</w:t>
      </w:r>
      <w:r w:rsidR="0036006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A03C7">
        <w:rPr>
          <w:rFonts w:ascii="Times New Roman" w:hAnsi="Times New Roman" w:cs="Times New Roman"/>
          <w:sz w:val="28"/>
          <w:szCs w:val="28"/>
          <w:lang w:val="uk-UA"/>
        </w:rPr>
        <w:t>2</w:t>
      </w:r>
      <w:r w:rsidR="00EA03C7" w:rsidRPr="00273EB2">
        <w:rPr>
          <w:rFonts w:ascii="Times New Roman" w:hAnsi="Times New Roman" w:cs="Times New Roman"/>
          <w:sz w:val="28"/>
          <w:szCs w:val="28"/>
        </w:rPr>
        <w:t>3</w:t>
      </w:r>
      <w:r w:rsidR="00EA03C7">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p>
    <w:p w:rsidR="005A3C35" w:rsidRDefault="005A3C35"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Складні економічна й політична ситуації в Україні вплинули на тривалість </w:t>
      </w:r>
      <w:r w:rsidRPr="00A958FD">
        <w:rPr>
          <w:rFonts w:ascii="Times New Roman" w:hAnsi="Times New Roman" w:cs="Times New Roman"/>
          <w:sz w:val="28"/>
          <w:szCs w:val="28"/>
          <w:lang w:val="uk-UA"/>
        </w:rPr>
        <w:t>педагогічної практики</w:t>
      </w:r>
      <w:r>
        <w:rPr>
          <w:rFonts w:ascii="Times New Roman" w:hAnsi="Times New Roman" w:cs="Times New Roman"/>
          <w:sz w:val="28"/>
          <w:szCs w:val="28"/>
          <w:lang w:val="uk-UA"/>
        </w:rPr>
        <w:t xml:space="preserve"> в деяких учительських інститутах. Так, на засіданні педагогічної ради Глухівськог</w:t>
      </w:r>
      <w:r w:rsidR="0066087F">
        <w:rPr>
          <w:rFonts w:ascii="Times New Roman" w:hAnsi="Times New Roman" w:cs="Times New Roman"/>
          <w:sz w:val="28"/>
          <w:szCs w:val="28"/>
          <w:lang w:val="uk-UA"/>
        </w:rPr>
        <w:t>о учительського інституту від 6 </w:t>
      </w:r>
      <w:r>
        <w:rPr>
          <w:rFonts w:ascii="Times New Roman" w:hAnsi="Times New Roman" w:cs="Times New Roman"/>
          <w:sz w:val="28"/>
          <w:szCs w:val="28"/>
          <w:lang w:val="uk-UA"/>
        </w:rPr>
        <w:t>лютого 1918 р. обговорювалося питання про прискорений випуск слухачів III курсу у зв'язку мобілізацією, а в березні 1919 р. слухачі Миколаївського учительського інституту проводили пробні уроки не лише з дисциплін своєї спеціалізації</w:t>
      </w:r>
      <w:r w:rsidR="0036006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A03C7">
        <w:rPr>
          <w:rFonts w:ascii="Times New Roman" w:hAnsi="Times New Roman" w:cs="Times New Roman"/>
          <w:sz w:val="28"/>
          <w:szCs w:val="28"/>
          <w:lang w:val="uk-UA"/>
        </w:rPr>
        <w:t>1</w:t>
      </w:r>
      <w:r w:rsidR="00EA03C7" w:rsidRPr="00273EB2">
        <w:rPr>
          <w:rFonts w:ascii="Times New Roman" w:hAnsi="Times New Roman" w:cs="Times New Roman"/>
          <w:sz w:val="28"/>
          <w:szCs w:val="28"/>
          <w:lang w:val="uk-UA"/>
        </w:rPr>
        <w:t>37</w:t>
      </w:r>
      <w:r>
        <w:rPr>
          <w:rFonts w:ascii="Times New Roman" w:hAnsi="Times New Roman" w:cs="Times New Roman"/>
          <w:sz w:val="28"/>
          <w:szCs w:val="28"/>
          <w:lang w:val="uk-UA"/>
        </w:rPr>
        <w:t>].</w:t>
      </w:r>
    </w:p>
    <w:p w:rsidR="005A3C35" w:rsidRDefault="005A3C35"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Паралельно із поглибленням науково-методичного </w:t>
      </w:r>
      <w:r w:rsidR="006225C8">
        <w:rPr>
          <w:rFonts w:ascii="Times New Roman" w:hAnsi="Times New Roman" w:cs="Times New Roman"/>
          <w:sz w:val="28"/>
          <w:szCs w:val="28"/>
          <w:lang w:val="uk-UA"/>
        </w:rPr>
        <w:t>обґрунтування</w:t>
      </w:r>
      <w:r>
        <w:rPr>
          <w:rFonts w:ascii="Times New Roman" w:hAnsi="Times New Roman" w:cs="Times New Roman"/>
          <w:sz w:val="28"/>
          <w:szCs w:val="28"/>
          <w:lang w:val="uk-UA"/>
        </w:rPr>
        <w:t xml:space="preserve"> засад проведення педагогічної практики спостерігалось розширення </w:t>
      </w:r>
      <w:r w:rsidRPr="0036006D">
        <w:rPr>
          <w:rFonts w:ascii="Times New Roman" w:hAnsi="Times New Roman" w:cs="Times New Roman"/>
          <w:sz w:val="28"/>
          <w:szCs w:val="28"/>
          <w:lang w:val="uk-UA"/>
        </w:rPr>
        <w:t>змісту музейної практики. Її запровадження було зумовлене необхідністю покращення</w:t>
      </w:r>
      <w:r>
        <w:rPr>
          <w:rFonts w:ascii="Times New Roman" w:hAnsi="Times New Roman" w:cs="Times New Roman"/>
          <w:sz w:val="28"/>
          <w:szCs w:val="28"/>
          <w:lang w:val="uk-UA"/>
        </w:rPr>
        <w:t xml:space="preserve"> практично-методичної підготовки випускників-істориків учительських інститутів.</w:t>
      </w:r>
    </w:p>
    <w:p w:rsidR="005A3C35" w:rsidRDefault="005A3C35"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Музейна практика запроваджена у Глухівському вчительському інституті </w:t>
      </w:r>
      <w:r w:rsidR="00314B0C">
        <w:rPr>
          <w:rFonts w:ascii="Times New Roman" w:hAnsi="Times New Roman" w:cs="Times New Roman"/>
          <w:sz w:val="28"/>
          <w:szCs w:val="28"/>
          <w:lang w:val="uk-UA"/>
        </w:rPr>
        <w:t xml:space="preserve">ще </w:t>
      </w:r>
      <w:r>
        <w:rPr>
          <w:rFonts w:ascii="Times New Roman" w:hAnsi="Times New Roman" w:cs="Times New Roman"/>
          <w:sz w:val="28"/>
          <w:szCs w:val="28"/>
          <w:lang w:val="uk-UA"/>
        </w:rPr>
        <w:t>в 1910</w:t>
      </w:r>
      <w:r w:rsidR="00A07362">
        <w:rPr>
          <w:rFonts w:ascii="Times New Roman" w:hAnsi="Times New Roman" w:cs="Times New Roman"/>
          <w:sz w:val="28"/>
          <w:szCs w:val="28"/>
          <w:lang w:val="uk-UA"/>
        </w:rPr>
        <w:t>–</w:t>
      </w:r>
      <w:r>
        <w:rPr>
          <w:rFonts w:ascii="Times New Roman" w:hAnsi="Times New Roman" w:cs="Times New Roman"/>
          <w:sz w:val="28"/>
          <w:szCs w:val="28"/>
          <w:lang w:val="uk-UA"/>
        </w:rPr>
        <w:t xml:space="preserve">1911 </w:t>
      </w:r>
      <w:r w:rsidR="006225C8">
        <w:rPr>
          <w:rFonts w:ascii="Times New Roman" w:hAnsi="Times New Roman" w:cs="Times New Roman"/>
          <w:sz w:val="28"/>
          <w:szCs w:val="28"/>
          <w:lang w:val="uk-UA"/>
        </w:rPr>
        <w:t>н</w:t>
      </w:r>
      <w:r w:rsidR="008B071D">
        <w:rPr>
          <w:rFonts w:ascii="Times New Roman" w:hAnsi="Times New Roman" w:cs="Times New Roman"/>
          <w:sz w:val="28"/>
          <w:szCs w:val="28"/>
          <w:lang w:val="uk-UA"/>
        </w:rPr>
        <w:t>.</w:t>
      </w:r>
      <w:r w:rsidR="0066087F">
        <w:rPr>
          <w:rFonts w:ascii="Times New Roman" w:hAnsi="Times New Roman" w:cs="Times New Roman"/>
          <w:sz w:val="28"/>
          <w:szCs w:val="28"/>
          <w:lang w:val="uk-UA"/>
        </w:rPr>
        <w:t> </w:t>
      </w:r>
      <w:r w:rsidR="006225C8">
        <w:rPr>
          <w:rFonts w:ascii="Times New Roman" w:hAnsi="Times New Roman" w:cs="Times New Roman"/>
          <w:sz w:val="28"/>
          <w:szCs w:val="28"/>
          <w:lang w:val="uk-UA"/>
        </w:rPr>
        <w:t>р</w:t>
      </w:r>
      <w:r>
        <w:rPr>
          <w:rFonts w:ascii="Times New Roman" w:hAnsi="Times New Roman" w:cs="Times New Roman"/>
          <w:sz w:val="28"/>
          <w:szCs w:val="28"/>
          <w:lang w:val="uk-UA"/>
        </w:rPr>
        <w:t>.</w:t>
      </w:r>
      <w:r w:rsidR="00A635DC">
        <w:rPr>
          <w:rFonts w:ascii="Times New Roman" w:hAnsi="Times New Roman" w:cs="Times New Roman"/>
          <w:sz w:val="28"/>
          <w:szCs w:val="28"/>
          <w:lang w:val="uk-UA"/>
        </w:rPr>
        <w:t xml:space="preserve"> бу</w:t>
      </w:r>
      <w:r w:rsidR="000A2467">
        <w:rPr>
          <w:rFonts w:ascii="Times New Roman" w:hAnsi="Times New Roman" w:cs="Times New Roman"/>
          <w:sz w:val="28"/>
          <w:szCs w:val="28"/>
          <w:lang w:val="uk-UA"/>
        </w:rPr>
        <w:t>ла</w:t>
      </w:r>
      <w:r w:rsidR="00A635DC">
        <w:rPr>
          <w:rFonts w:ascii="Times New Roman" w:hAnsi="Times New Roman" w:cs="Times New Roman"/>
          <w:sz w:val="28"/>
          <w:szCs w:val="28"/>
          <w:lang w:val="uk-UA"/>
        </w:rPr>
        <w:t xml:space="preserve"> вагомою частиною освітнього процесу</w:t>
      </w:r>
      <w:r w:rsidR="000A2467">
        <w:rPr>
          <w:rFonts w:ascii="Times New Roman" w:hAnsi="Times New Roman" w:cs="Times New Roman"/>
          <w:sz w:val="28"/>
          <w:szCs w:val="28"/>
          <w:lang w:val="uk-UA"/>
        </w:rPr>
        <w:t xml:space="preserve">. </w:t>
      </w:r>
      <w:r>
        <w:rPr>
          <w:rFonts w:ascii="Times New Roman" w:hAnsi="Times New Roman" w:cs="Times New Roman"/>
          <w:sz w:val="28"/>
          <w:szCs w:val="28"/>
          <w:lang w:val="uk-UA"/>
        </w:rPr>
        <w:t>Практичні заняття відбувалися щоденно з 17 до 19 години упродовж навчального року. На початку кожного навчального року викладачі інституту розподіляли вихованців на групи (відповідно до відділів музею), кожній з яких вказувалися певні навчальні посібники й методичні рекомендації. До 1 березня вихованці мали надати письмові реферати, що являли собою аналіз навчальних посібників та методичних рекомендацій, експозиції музею. Реферати заслуховувались на педагогічних зборах у присутності викладача та під головуванням директора інституту. У обговоренні брали участь усі студенти, а результати захисту рефератів заносилися до протоколів засідань</w:t>
      </w:r>
      <w:r w:rsidR="00DE1844">
        <w:rPr>
          <w:rFonts w:ascii="Times New Roman" w:hAnsi="Times New Roman" w:cs="Times New Roman"/>
          <w:sz w:val="28"/>
          <w:szCs w:val="28"/>
          <w:lang w:val="uk-UA"/>
        </w:rPr>
        <w:t xml:space="preserve"> </w:t>
      </w:r>
      <w:r w:rsidR="00DE1844" w:rsidRPr="001D3E6F">
        <w:rPr>
          <w:rFonts w:ascii="Times New Roman" w:hAnsi="Times New Roman" w:cs="Times New Roman"/>
          <w:sz w:val="28"/>
          <w:szCs w:val="28"/>
          <w:lang w:val="uk-UA"/>
        </w:rPr>
        <w:t>[</w:t>
      </w:r>
      <w:r w:rsidR="001D3E6F" w:rsidRPr="001D3E6F">
        <w:rPr>
          <w:rFonts w:ascii="Times New Roman" w:hAnsi="Times New Roman" w:cs="Times New Roman"/>
          <w:sz w:val="28"/>
          <w:szCs w:val="28"/>
          <w:lang w:val="uk-UA"/>
        </w:rPr>
        <w:t>145</w:t>
      </w:r>
      <w:r w:rsidR="00DE1844" w:rsidRPr="001D3E6F">
        <w:rPr>
          <w:rFonts w:ascii="Times New Roman" w:hAnsi="Times New Roman" w:cs="Times New Roman"/>
          <w:sz w:val="28"/>
          <w:szCs w:val="28"/>
          <w:lang w:val="uk-UA"/>
        </w:rPr>
        <w:t>]</w:t>
      </w:r>
      <w:r w:rsidRPr="001D3E6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5A3C35" w:rsidRDefault="005A3C35"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Для написання </w:t>
      </w:r>
      <w:r w:rsidRPr="0036006D">
        <w:rPr>
          <w:rFonts w:ascii="Times New Roman" w:hAnsi="Times New Roman" w:cs="Times New Roman"/>
          <w:sz w:val="28"/>
          <w:szCs w:val="28"/>
          <w:lang w:val="uk-UA"/>
        </w:rPr>
        <w:t>реферату студенти мали оволодіти певною сумою</w:t>
      </w:r>
      <w:r>
        <w:rPr>
          <w:rFonts w:ascii="Times New Roman" w:hAnsi="Times New Roman" w:cs="Times New Roman"/>
          <w:sz w:val="28"/>
          <w:szCs w:val="28"/>
          <w:lang w:val="uk-UA"/>
        </w:rPr>
        <w:t xml:space="preserve"> знань з відповідної науки, самостійно опанувати необхідну літературу, виокремити недоліки та переваги окремих методичних рекомендацій. </w:t>
      </w:r>
    </w:p>
    <w:p w:rsidR="005A3C35" w:rsidRDefault="005A3C35"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Музейна практика в інших вчительських інститутах організовувалася за зразком глухівського досвіду, але була необов'язковою і не мала ідентичної назви. Як правило, звіти про виконання роботи інститутів такого характеру акумулювалися в розділі «Позакласні навчальні заняття учнів».</w:t>
      </w:r>
    </w:p>
    <w:p w:rsidR="005A3C35" w:rsidRDefault="005A3C35" w:rsidP="009D068C">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Формуванню практичних професійних умінь майбутніх педагогів, розвиткові уяви і творчого мислення сприяли художньо-естетичні дисципліни, які вважалися неодмінною складовою загальнопедагогічної підготовки. Учитель був зобов’язаний уміти виконувати піснеспіви православного богослужіння, користуватися камертоном і нотною партитурою.</w:t>
      </w:r>
    </w:p>
    <w:p w:rsidR="005A3C35" w:rsidRDefault="005A3C35" w:rsidP="009D068C">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Неабияка увага також </w:t>
      </w:r>
      <w:r w:rsidRPr="0036006D">
        <w:rPr>
          <w:rFonts w:ascii="Times New Roman" w:eastAsia="Times New Roman" w:hAnsi="Times New Roman" w:cs="Times New Roman"/>
          <w:sz w:val="28"/>
          <w:szCs w:val="20"/>
          <w:lang w:val="uk-UA"/>
        </w:rPr>
        <w:t>приділялася фізичному вдосконаленню та трудовому вихованню. Щодня протягом години проводилися заняття з гімнастики, а також викладалася ручна праця. Її</w:t>
      </w:r>
      <w:r>
        <w:rPr>
          <w:rFonts w:ascii="Times New Roman" w:eastAsia="Times New Roman" w:hAnsi="Times New Roman" w:cs="Times New Roman"/>
          <w:sz w:val="28"/>
          <w:szCs w:val="20"/>
          <w:lang w:val="uk-UA"/>
        </w:rPr>
        <w:t xml:space="preserve"> метою були розвиток старанності, уважності </w:t>
      </w:r>
      <w:r w:rsidR="00DE1844">
        <w:rPr>
          <w:rFonts w:ascii="Times New Roman" w:eastAsia="Times New Roman" w:hAnsi="Times New Roman" w:cs="Times New Roman"/>
          <w:sz w:val="28"/>
          <w:szCs w:val="20"/>
          <w:lang w:val="uk-UA"/>
        </w:rPr>
        <w:t>й</w:t>
      </w:r>
      <w:r>
        <w:rPr>
          <w:rFonts w:ascii="Times New Roman" w:eastAsia="Times New Roman" w:hAnsi="Times New Roman" w:cs="Times New Roman"/>
          <w:sz w:val="28"/>
          <w:szCs w:val="20"/>
          <w:lang w:val="uk-UA"/>
        </w:rPr>
        <w:t xml:space="preserve"> наполегливості; розвиток любові до праці і бажання займатися нею; формування загальних трудових навичок; зміцнення звички до самостійності; привчання до порядку й точності. Зміст трудової підготовки становили три взаємопов’язані розділи: практичні роботи у майстерні (6 год. на тиждень); теоретичні заняття з історії та методики ручної праці і з механічної технології дерева та металу (1</w:t>
      </w:r>
      <w:r w:rsidR="00DE1844">
        <w:rPr>
          <w:rFonts w:ascii="Times New Roman" w:eastAsia="Times New Roman" w:hAnsi="Times New Roman" w:cs="Times New Roman"/>
          <w:sz w:val="28"/>
          <w:szCs w:val="20"/>
          <w:lang w:val="uk-UA"/>
        </w:rPr>
        <w:t xml:space="preserve"> година); технічне креслення (6 </w:t>
      </w:r>
      <w:r>
        <w:rPr>
          <w:rFonts w:ascii="Times New Roman" w:eastAsia="Times New Roman" w:hAnsi="Times New Roman" w:cs="Times New Roman"/>
          <w:sz w:val="28"/>
          <w:szCs w:val="20"/>
          <w:lang w:val="uk-UA"/>
        </w:rPr>
        <w:t>годин).</w:t>
      </w:r>
    </w:p>
    <w:p w:rsidR="005A3C35" w:rsidRDefault="005A3C35" w:rsidP="009D068C">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Слухачі інститутів насамперед вчилися виробляти речі побутового вжитку (вішак для одягу, полички для ламп і книг, лавка, табуретка), предмети, які можна було використати в навчанні (лінійка, трикутники). Найбільш здібні вихованці займалися ремонтом старих і виготовленням нових приладь для фізичного кабінету інституту й геометричних тіл, як наочних посібників.</w:t>
      </w:r>
    </w:p>
    <w:p w:rsidR="005A3C35" w:rsidRDefault="005A3C35" w:rsidP="009D068C">
      <w:pPr>
        <w:spacing w:after="0" w:line="360" w:lineRule="auto"/>
        <w:ind w:firstLine="567"/>
        <w:jc w:val="both"/>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 xml:space="preserve">Крім обов’язкових, репродуктивних за характером робіт, трудова підготовка включала і творчі завдання, які передбачали виготовлення речей на </w:t>
      </w:r>
      <w:r>
        <w:rPr>
          <w:rFonts w:ascii="Times New Roman" w:eastAsia="Times New Roman" w:hAnsi="Times New Roman" w:cs="Times New Roman"/>
          <w:sz w:val="28"/>
          <w:szCs w:val="20"/>
          <w:lang w:val="uk-UA"/>
        </w:rPr>
        <w:lastRenderedPageBreak/>
        <w:t>основі власних, оригінальних проектів. Принципове значення мав і той факт, що майстерні мали спеціалізовані бібліотеки з технічними атласами, що дозволяло, з одного боку, швидко й оперативно знайти потрібну інформацію без попередніх замовлень і витрат часу, а з іншого сприяло формуванню вміння самостійної роботи з довідковою літературою. Курс робіт по деревині вивчався два роки, а на третьому році виконувалися роботи по металу</w:t>
      </w:r>
      <w:r w:rsidR="0036006D">
        <w:rPr>
          <w:rFonts w:ascii="Times New Roman" w:eastAsia="Times New Roman" w:hAnsi="Times New Roman" w:cs="Times New Roman"/>
          <w:sz w:val="28"/>
          <w:szCs w:val="20"/>
          <w:lang w:val="uk-UA"/>
        </w:rPr>
        <w:t xml:space="preserve"> </w:t>
      </w:r>
      <w:r>
        <w:rPr>
          <w:rFonts w:ascii="Times New Roman" w:eastAsia="Times New Roman" w:hAnsi="Times New Roman" w:cs="Times New Roman"/>
          <w:sz w:val="28"/>
          <w:szCs w:val="20"/>
          <w:lang w:val="uk-UA"/>
        </w:rPr>
        <w:t>[</w:t>
      </w:r>
      <w:r w:rsidR="00EA03C7">
        <w:rPr>
          <w:rFonts w:ascii="Times New Roman" w:eastAsia="Times New Roman" w:hAnsi="Times New Roman" w:cs="Times New Roman"/>
          <w:sz w:val="28"/>
          <w:szCs w:val="20"/>
          <w:lang w:val="uk-UA"/>
        </w:rPr>
        <w:t>3</w:t>
      </w:r>
      <w:r w:rsidR="00EA03C7" w:rsidRPr="00273EB2">
        <w:rPr>
          <w:rFonts w:ascii="Times New Roman" w:eastAsia="Times New Roman" w:hAnsi="Times New Roman" w:cs="Times New Roman"/>
          <w:sz w:val="28"/>
          <w:szCs w:val="20"/>
        </w:rPr>
        <w:t>2</w:t>
      </w:r>
      <w:r w:rsidR="00EA03C7">
        <w:rPr>
          <w:rFonts w:ascii="Times New Roman" w:eastAsia="Times New Roman" w:hAnsi="Times New Roman" w:cs="Times New Roman"/>
          <w:sz w:val="28"/>
          <w:szCs w:val="20"/>
          <w:lang w:val="uk-UA"/>
        </w:rPr>
        <w:t>1</w:t>
      </w:r>
      <w:r>
        <w:rPr>
          <w:rFonts w:ascii="Times New Roman" w:eastAsia="Times New Roman" w:hAnsi="Times New Roman" w:cs="Times New Roman"/>
          <w:sz w:val="28"/>
          <w:szCs w:val="20"/>
          <w:lang w:val="uk-UA"/>
        </w:rPr>
        <w:t xml:space="preserve">]. </w:t>
      </w:r>
    </w:p>
    <w:p w:rsidR="005A3C35" w:rsidRDefault="005A3C35"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Лихоліття світової війни: високий відсоток поранених і скалічених вояків, дітей-сиріт, поширення інфекційних захворювань – вплинули на появу нестандартних видів практичної діяльності студентів педагогічних вишів – благодійницької та соціально-санітарної. Їх виникнення випливало із самої суті професії педагога не тільки як носія знань та зразка освіченої, високоморальної особистості, але і як філантропа й охоронця соціальних цінностей. Таким чином, зусиллями вихованців робилися благодійні внески, одяг, взуття, виготовлялися святкові подарунки, влаштовувалися благодійні акції: виставки, концерти тощо. Для підвищення загальнокультурного й освітнього рівня поранених солдат, а також дітей, що втратили батьків, організовувалися </w:t>
      </w:r>
      <w:r w:rsidRPr="00A958FD">
        <w:rPr>
          <w:rFonts w:ascii="Times New Roman" w:hAnsi="Times New Roman" w:cs="Times New Roman"/>
          <w:sz w:val="28"/>
          <w:szCs w:val="28"/>
          <w:lang w:val="uk-UA"/>
        </w:rPr>
        <w:t>навчальні екскурсії, уроки грам</w:t>
      </w:r>
      <w:r>
        <w:rPr>
          <w:rFonts w:ascii="Times New Roman" w:hAnsi="Times New Roman" w:cs="Times New Roman"/>
          <w:sz w:val="28"/>
          <w:szCs w:val="28"/>
          <w:lang w:val="uk-UA"/>
        </w:rPr>
        <w:t>оти, арифметики тощо. Крім того, студенти виконували обов’язки добровольців-санітарів, вивчали методику надання першої медичної допомоги.</w:t>
      </w:r>
    </w:p>
    <w:p w:rsidR="005A3C35" w:rsidRDefault="005A3C35" w:rsidP="009D068C">
      <w:pPr>
        <w:tabs>
          <w:tab w:val="left" w:pos="-142"/>
          <w:tab w:val="left" w:pos="0"/>
        </w:tabs>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Отже, 1917–1920 рр. </w:t>
      </w:r>
      <w:r w:rsidR="009C0C13">
        <w:rPr>
          <w:rFonts w:ascii="Times New Roman" w:hAnsi="Times New Roman" w:cs="Times New Roman"/>
          <w:sz w:val="28"/>
          <w:lang w:val="uk-UA"/>
        </w:rPr>
        <w:t>в</w:t>
      </w:r>
      <w:r>
        <w:rPr>
          <w:rFonts w:ascii="Times New Roman" w:hAnsi="Times New Roman" w:cs="Times New Roman"/>
          <w:sz w:val="28"/>
          <w:lang w:val="uk-UA"/>
        </w:rPr>
        <w:t xml:space="preserve"> Україні </w:t>
      </w:r>
      <w:r w:rsidR="009C0C13">
        <w:rPr>
          <w:rFonts w:ascii="Times New Roman" w:hAnsi="Times New Roman" w:cs="Times New Roman"/>
          <w:sz w:val="28"/>
          <w:lang w:val="uk-UA"/>
        </w:rPr>
        <w:t>відбувався</w:t>
      </w:r>
      <w:r>
        <w:rPr>
          <w:rFonts w:ascii="Times New Roman" w:hAnsi="Times New Roman" w:cs="Times New Roman"/>
          <w:sz w:val="28"/>
          <w:lang w:val="uk-UA"/>
        </w:rPr>
        <w:t xml:space="preserve"> складний </w:t>
      </w:r>
      <w:r w:rsidR="009C0C13">
        <w:rPr>
          <w:rFonts w:ascii="Times New Roman" w:hAnsi="Times New Roman" w:cs="Times New Roman"/>
          <w:sz w:val="28"/>
          <w:lang w:val="uk-UA"/>
        </w:rPr>
        <w:t>процес</w:t>
      </w:r>
      <w:r>
        <w:rPr>
          <w:rFonts w:ascii="Times New Roman" w:hAnsi="Times New Roman" w:cs="Times New Roman"/>
          <w:sz w:val="28"/>
          <w:lang w:val="uk-UA"/>
        </w:rPr>
        <w:t xml:space="preserve"> пошуку оптимальних варіантів створення вищої педагогічної школи, де б готувалися кваліфіковані спеціалісти, в тому числі й учителі історії. Досліджуваний </w:t>
      </w:r>
      <w:r w:rsidR="008F3ED6">
        <w:rPr>
          <w:rFonts w:ascii="Times New Roman" w:hAnsi="Times New Roman" w:cs="Times New Roman"/>
          <w:sz w:val="28"/>
          <w:lang w:val="uk-UA"/>
        </w:rPr>
        <w:t>етап</w:t>
      </w:r>
      <w:r>
        <w:rPr>
          <w:rFonts w:ascii="Times New Roman" w:hAnsi="Times New Roman" w:cs="Times New Roman"/>
          <w:sz w:val="28"/>
          <w:lang w:val="uk-UA"/>
        </w:rPr>
        <w:t xml:space="preserve"> характеризується розмаїттям форм і методів навчання. Особлива увага в цей час приділялась розробці методики проведення лекцій, практичних занять, екскурсій, роботи над рефератами, а також проведенню й залученню студентства до науково-дослідної роботи. </w:t>
      </w:r>
    </w:p>
    <w:p w:rsidR="005A3C35" w:rsidRDefault="005A3C35"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Практична складова </w:t>
      </w:r>
      <w:r w:rsidR="00DE1844">
        <w:rPr>
          <w:rFonts w:ascii="Times New Roman" w:hAnsi="Times New Roman" w:cs="Times New Roman"/>
          <w:sz w:val="28"/>
          <w:szCs w:val="28"/>
          <w:lang w:val="uk-UA"/>
        </w:rPr>
        <w:t>вищої історичної педагогічної освіти</w:t>
      </w:r>
      <w:r>
        <w:rPr>
          <w:rFonts w:ascii="Times New Roman" w:hAnsi="Times New Roman" w:cs="Times New Roman"/>
          <w:sz w:val="28"/>
          <w:szCs w:val="28"/>
          <w:lang w:val="uk-UA"/>
        </w:rPr>
        <w:t xml:space="preserve"> </w:t>
      </w:r>
      <w:r w:rsidR="00065C25">
        <w:rPr>
          <w:rFonts w:ascii="Times New Roman" w:hAnsi="Times New Roman" w:cs="Times New Roman"/>
          <w:sz w:val="28"/>
          <w:szCs w:val="28"/>
          <w:lang w:val="uk-UA"/>
        </w:rPr>
        <w:t xml:space="preserve">на етапі </w:t>
      </w:r>
      <w:r w:rsidR="008F3ED6">
        <w:rPr>
          <w:rFonts w:ascii="Times New Roman" w:hAnsi="Times New Roman" w:cs="Times New Roman"/>
          <w:sz w:val="28"/>
          <w:szCs w:val="28"/>
          <w:lang w:val="uk-UA"/>
        </w:rPr>
        <w:t>у</w:t>
      </w:r>
      <w:r>
        <w:rPr>
          <w:rFonts w:ascii="Times New Roman" w:hAnsi="Times New Roman" w:cs="Times New Roman"/>
          <w:sz w:val="28"/>
          <w:szCs w:val="28"/>
          <w:lang w:val="uk-UA"/>
        </w:rPr>
        <w:t xml:space="preserve">країнської революції, як і раніше, посідала провідне місце у системі педагогічної освіти, більше того, питання її вдосконалення та впровадження </w:t>
      </w:r>
      <w:r>
        <w:rPr>
          <w:rFonts w:ascii="Times New Roman" w:hAnsi="Times New Roman" w:cs="Times New Roman"/>
          <w:sz w:val="28"/>
          <w:szCs w:val="28"/>
          <w:lang w:val="uk-UA"/>
        </w:rPr>
        <w:lastRenderedPageBreak/>
        <w:t>нових форм і методів отримали відображення в наукових розвідках провідних педагогів.</w:t>
      </w:r>
    </w:p>
    <w:p w:rsidR="005A3C35" w:rsidRDefault="005A3C35" w:rsidP="009D068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 згадати, що навіть попри труднощі воєнного часу, економічної нестабільності, ідеологічної кризи практична діяльність студентів здійснювалася на базі суттєвого теоретичного підґрунтя – циклу загальнопедагогічних і спеціальних соціально-гуманітарних дисциплін. </w:t>
      </w:r>
    </w:p>
    <w:p w:rsidR="005A3C35" w:rsidRDefault="005A3C35" w:rsidP="009D068C">
      <w:pPr>
        <w:tabs>
          <w:tab w:val="left" w:pos="-142"/>
          <w:tab w:val="left" w:pos="0"/>
        </w:tabs>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Практична підготовка майбутнього учителя історії передбачала систему формування практичних умінь і навичок, що створювали умови для ефективної навчально-виховної роботи педагога в школі як кваліфікованого вчителя історії. </w:t>
      </w:r>
      <w:r>
        <w:rPr>
          <w:rFonts w:ascii="Times New Roman" w:hAnsi="Times New Roman" w:cs="Times New Roman"/>
          <w:sz w:val="28"/>
          <w:szCs w:val="28"/>
          <w:lang w:val="uk-UA"/>
        </w:rPr>
        <w:t xml:space="preserve">Виконання практичних завдань (психолого-педагогічних спостережень, пробних і залікових уроків, виховних заходів тощо), які в кожному педагогічному </w:t>
      </w:r>
      <w:r w:rsidR="009C0C13">
        <w:rPr>
          <w:rFonts w:ascii="Times New Roman" w:hAnsi="Times New Roman" w:cs="Times New Roman"/>
          <w:sz w:val="28"/>
          <w:szCs w:val="28"/>
          <w:lang w:val="uk-UA"/>
        </w:rPr>
        <w:t>виші</w:t>
      </w:r>
      <w:r>
        <w:rPr>
          <w:rFonts w:ascii="Times New Roman" w:hAnsi="Times New Roman" w:cs="Times New Roman"/>
          <w:sz w:val="28"/>
          <w:szCs w:val="28"/>
          <w:lang w:val="uk-UA"/>
        </w:rPr>
        <w:t xml:space="preserve"> планувалися з урахуванням місцевої специфіки, у процесі опанування теоретичного курсу сприяли поглибленню набутих знань, осмисленню сутності педагогічної дійсності, усвідомленню законів, що керують життям школи, формуванню професійної ідентифікації студента, а також виконанню принципу зв’язку навчання з життям, використання набутих знань і досвіду на практиці.</w:t>
      </w:r>
      <w:r>
        <w:rPr>
          <w:rFonts w:ascii="Times New Roman" w:hAnsi="Times New Roman" w:cs="Times New Roman"/>
          <w:sz w:val="28"/>
          <w:lang w:val="uk-UA"/>
        </w:rPr>
        <w:t xml:space="preserve"> </w:t>
      </w:r>
    </w:p>
    <w:p w:rsidR="005A3C35" w:rsidRDefault="005A3C35" w:rsidP="005A3C35">
      <w:pPr>
        <w:tabs>
          <w:tab w:val="left" w:pos="-142"/>
          <w:tab w:val="left" w:pos="0"/>
        </w:tabs>
        <w:spacing w:after="0" w:line="360" w:lineRule="auto"/>
        <w:jc w:val="both"/>
        <w:rPr>
          <w:rFonts w:ascii="Times New Roman" w:hAnsi="Times New Roman" w:cs="Times New Roman"/>
          <w:sz w:val="28"/>
          <w:lang w:val="uk-UA"/>
        </w:rPr>
      </w:pPr>
    </w:p>
    <w:p w:rsidR="005A3C35" w:rsidRDefault="005A3C35" w:rsidP="001175F4">
      <w:pPr>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 xml:space="preserve">Висновки до </w:t>
      </w:r>
      <w:r w:rsidR="001175F4">
        <w:rPr>
          <w:rFonts w:ascii="Times New Roman" w:hAnsi="Times New Roman"/>
          <w:b/>
          <w:sz w:val="28"/>
          <w:szCs w:val="28"/>
          <w:lang w:val="uk-UA"/>
        </w:rPr>
        <w:t xml:space="preserve">третього </w:t>
      </w:r>
      <w:r>
        <w:rPr>
          <w:rFonts w:ascii="Times New Roman" w:hAnsi="Times New Roman"/>
          <w:b/>
          <w:sz w:val="28"/>
          <w:szCs w:val="28"/>
          <w:lang w:val="uk-UA"/>
        </w:rPr>
        <w:t>розділу</w:t>
      </w:r>
    </w:p>
    <w:p w:rsidR="00C65A04" w:rsidRPr="002D10E4" w:rsidRDefault="005A3C35" w:rsidP="00C65A04">
      <w:pPr>
        <w:spacing w:after="0" w:line="360" w:lineRule="auto"/>
        <w:ind w:firstLine="567"/>
        <w:jc w:val="both"/>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У третьому роз</w:t>
      </w:r>
      <w:r w:rsidR="00A07362">
        <w:rPr>
          <w:rFonts w:ascii="Times New Roman" w:eastAsia="Times New Roman" w:hAnsi="Times New Roman" w:cs="Times New Roman"/>
          <w:color w:val="000000" w:themeColor="text1"/>
          <w:sz w:val="28"/>
          <w:szCs w:val="28"/>
          <w:lang w:val="uk-UA"/>
        </w:rPr>
        <w:t xml:space="preserve">ділі </w:t>
      </w:r>
      <w:r w:rsidR="004B2268" w:rsidRPr="003C0EE3">
        <w:rPr>
          <w:rFonts w:ascii="Times New Roman" w:eastAsia="Times New Roman" w:hAnsi="Times New Roman" w:cs="Times New Roman"/>
          <w:color w:val="000000" w:themeColor="text1"/>
          <w:sz w:val="28"/>
          <w:szCs w:val="28"/>
          <w:lang w:val="uk-UA"/>
        </w:rPr>
        <w:t xml:space="preserve">виявлено, </w:t>
      </w:r>
      <w:r w:rsidR="00C65A04" w:rsidRPr="002D10E4">
        <w:rPr>
          <w:rFonts w:ascii="Times New Roman" w:eastAsia="Times New Roman" w:hAnsi="Times New Roman" w:cs="Times New Roman"/>
          <w:color w:val="000000" w:themeColor="text1"/>
          <w:sz w:val="28"/>
          <w:szCs w:val="28"/>
          <w:lang w:val="uk-UA"/>
        </w:rPr>
        <w:t xml:space="preserve">що </w:t>
      </w:r>
      <w:r w:rsidR="00C65A04">
        <w:rPr>
          <w:rFonts w:ascii="Times New Roman" w:eastAsia="Times New Roman" w:hAnsi="Times New Roman" w:cs="Times New Roman"/>
          <w:color w:val="000000" w:themeColor="text1"/>
          <w:sz w:val="28"/>
          <w:szCs w:val="28"/>
          <w:lang w:val="uk-UA"/>
        </w:rPr>
        <w:t>на етапі</w:t>
      </w:r>
      <w:r w:rsidR="00C65A04" w:rsidRPr="002D10E4">
        <w:rPr>
          <w:rFonts w:ascii="Times New Roman" w:eastAsia="Times New Roman" w:hAnsi="Times New Roman" w:cs="Times New Roman"/>
          <w:color w:val="000000" w:themeColor="text1"/>
          <w:sz w:val="28"/>
          <w:szCs w:val="28"/>
          <w:lang w:val="uk-UA"/>
        </w:rPr>
        <w:t xml:space="preserve"> 1917−1920 рр. (Центральної Ради, Гетьманату, Директорії) створювалися педагогічно-організаційні передумови розбудови системи освіти в Україні й як її підсистеми – вищої історичної педагогічної. </w:t>
      </w:r>
      <w:r w:rsidR="00C65A04" w:rsidRPr="002D10E4">
        <w:rPr>
          <w:rFonts w:ascii="Times New Roman" w:hAnsi="Times New Roman" w:cs="Times New Roman"/>
          <w:sz w:val="28"/>
          <w:szCs w:val="28"/>
          <w:lang w:val="uk-UA"/>
        </w:rPr>
        <w:t>Ґ</w:t>
      </w:r>
      <w:r w:rsidR="00C65A04" w:rsidRPr="002D10E4">
        <w:rPr>
          <w:rFonts w:ascii="Times New Roman" w:eastAsia="Times New Roman" w:hAnsi="Times New Roman" w:cs="Times New Roman"/>
          <w:color w:val="000000" w:themeColor="text1"/>
          <w:sz w:val="28"/>
          <w:szCs w:val="28"/>
          <w:lang w:val="uk-UA"/>
        </w:rPr>
        <w:t xml:space="preserve">рунтуючись на аксіологічному підході, визначено, що пріоритетним завданням українських урядів було створення та </w:t>
      </w:r>
      <w:r w:rsidR="00C65A04" w:rsidRPr="00897D3A">
        <w:rPr>
          <w:rFonts w:ascii="Times New Roman" w:eastAsia="Times New Roman" w:hAnsi="Times New Roman" w:cs="Times New Roman"/>
          <w:sz w:val="28"/>
          <w:szCs w:val="28"/>
          <w:lang w:val="uk-UA"/>
        </w:rPr>
        <w:t>розбудова національної освіти (ідеї патріотичного виховання особистості, розвитку її пізнавальних можливостей, індивідуалізації навчання тощо),</w:t>
      </w:r>
      <w:r w:rsidR="00C65A04" w:rsidRPr="00897D3A">
        <w:rPr>
          <w:rFonts w:ascii="Times New Roman" w:eastAsia="Times New Roman" w:hAnsi="Times New Roman" w:cs="Times New Roman"/>
          <w:sz w:val="32"/>
          <w:szCs w:val="32"/>
          <w:lang w:val="uk-UA"/>
        </w:rPr>
        <w:t xml:space="preserve"> </w:t>
      </w:r>
      <w:r w:rsidR="00C65A04" w:rsidRPr="002D10E4">
        <w:rPr>
          <w:rFonts w:ascii="Times New Roman" w:eastAsia="Times New Roman" w:hAnsi="Times New Roman" w:cs="Times New Roman"/>
          <w:sz w:val="28"/>
          <w:szCs w:val="28"/>
          <w:lang w:val="uk-UA"/>
        </w:rPr>
        <w:t>фундаторами якої були вчені-педагоги</w:t>
      </w:r>
      <w:r w:rsidR="00C65A04" w:rsidRPr="002D10E4">
        <w:rPr>
          <w:rFonts w:ascii="Times New Roman" w:eastAsia="Times New Roman" w:hAnsi="Times New Roman" w:cs="Times New Roman"/>
          <w:sz w:val="32"/>
          <w:szCs w:val="32"/>
          <w:lang w:val="uk-UA"/>
        </w:rPr>
        <w:t xml:space="preserve"> </w:t>
      </w:r>
      <w:r w:rsidR="00C65A04" w:rsidRPr="002D10E4">
        <w:rPr>
          <w:rFonts w:ascii="Times New Roman" w:hAnsi="Times New Roman" w:cs="Times New Roman"/>
          <w:sz w:val="28"/>
          <w:szCs w:val="28"/>
          <w:lang w:val="uk-UA"/>
        </w:rPr>
        <w:t>В. Антонович, Д. Багалій,</w:t>
      </w:r>
      <w:r w:rsidR="00C65A04" w:rsidRPr="002D10E4">
        <w:rPr>
          <w:lang w:val="uk-UA"/>
        </w:rPr>
        <w:t xml:space="preserve"> </w:t>
      </w:r>
      <w:r w:rsidR="00C65A04" w:rsidRPr="002D10E4">
        <w:rPr>
          <w:rFonts w:ascii="Times New Roman" w:hAnsi="Times New Roman" w:cs="Times New Roman"/>
          <w:sz w:val="28"/>
          <w:szCs w:val="28"/>
          <w:lang w:val="uk-UA"/>
        </w:rPr>
        <w:t xml:space="preserve">М. Василенко, М. Грушевський, В. Данилевич, М. Довнар-Запольський, М. Лілєєв, В. Ляскоронський, </w:t>
      </w:r>
      <w:r w:rsidR="00C65A04" w:rsidRPr="002D10E4">
        <w:rPr>
          <w:rFonts w:ascii="Times New Roman" w:hAnsi="Times New Roman" w:cs="Times New Roman"/>
          <w:color w:val="000000"/>
          <w:sz w:val="28"/>
          <w:szCs w:val="28"/>
          <w:lang w:val="uk-UA"/>
        </w:rPr>
        <w:t xml:space="preserve">О. Музиченко, </w:t>
      </w:r>
      <w:r w:rsidR="00C65A04" w:rsidRPr="002D10E4">
        <w:rPr>
          <w:rFonts w:ascii="Times New Roman" w:hAnsi="Times New Roman" w:cs="Times New Roman"/>
          <w:sz w:val="28"/>
          <w:szCs w:val="28"/>
          <w:lang w:val="uk-UA"/>
        </w:rPr>
        <w:t xml:space="preserve">І. Стешенко та ін. </w:t>
      </w:r>
      <w:r w:rsidR="00C65A04" w:rsidRPr="002D10E4">
        <w:rPr>
          <w:rFonts w:ascii="Times New Roman" w:eastAsia="Times New Roman" w:hAnsi="Times New Roman" w:cs="Times New Roman"/>
          <w:color w:val="000000" w:themeColor="text1"/>
          <w:sz w:val="28"/>
          <w:szCs w:val="28"/>
          <w:lang w:val="uk-UA"/>
        </w:rPr>
        <w:t xml:space="preserve">Як наслідок, стосунки між учасниками навчального процесу були значно демократизовані й </w:t>
      </w:r>
      <w:r w:rsidR="00C65A04" w:rsidRPr="002D10E4">
        <w:rPr>
          <w:rFonts w:ascii="Times New Roman" w:eastAsia="Times New Roman" w:hAnsi="Times New Roman" w:cs="Times New Roman"/>
          <w:color w:val="000000" w:themeColor="text1"/>
          <w:sz w:val="28"/>
          <w:szCs w:val="28"/>
          <w:lang w:val="uk-UA"/>
        </w:rPr>
        <w:lastRenderedPageBreak/>
        <w:t>еволюціонували у бік суб’єкт-суб’єктних, академічний підхід у навчанні змінився на професійно-педагогічний.</w:t>
      </w:r>
    </w:p>
    <w:p w:rsidR="00C65A04" w:rsidRPr="002D10E4" w:rsidRDefault="00C65A04" w:rsidP="00C65A04">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 xml:space="preserve">На основі аналізу широкого кола джерел визначено, що системні перетворення, розпочаті Центральною Радою й підхоплені діячами національно-освітнього руху, заклали підвалини поглиблених змін у функціонуванні вищих педагогічних навчальних закладів, трансформації змісту освіти </w:t>
      </w:r>
      <w:r w:rsidRPr="002D10E4">
        <w:rPr>
          <w:rFonts w:ascii="Times New Roman" w:hAnsi="Times New Roman" w:cs="Times New Roman"/>
          <w:color w:val="000000" w:themeColor="text1"/>
          <w:sz w:val="28"/>
          <w:szCs w:val="28"/>
          <w:lang w:val="uk-UA"/>
        </w:rPr>
        <w:t>та</w:t>
      </w:r>
      <w:r w:rsidRPr="002D10E4">
        <w:rPr>
          <w:rFonts w:ascii="Times New Roman" w:hAnsi="Times New Roman" w:cs="Times New Roman"/>
          <w:sz w:val="28"/>
          <w:szCs w:val="28"/>
          <w:lang w:val="uk-UA"/>
        </w:rPr>
        <w:t xml:space="preserve"> його українізації. </w:t>
      </w:r>
    </w:p>
    <w:p w:rsidR="00C65A04" w:rsidRPr="002D10E4" w:rsidRDefault="00C65A04" w:rsidP="00C65A04">
      <w:pPr>
        <w:spacing w:after="0" w:line="360" w:lineRule="auto"/>
        <w:ind w:firstLine="567"/>
        <w:jc w:val="both"/>
        <w:rPr>
          <w:rFonts w:ascii="Times New Roman" w:hAnsi="Times New Roman" w:cs="Times New Roman"/>
          <w:sz w:val="28"/>
          <w:szCs w:val="20"/>
          <w:lang w:val="uk-UA"/>
        </w:rPr>
      </w:pPr>
      <w:r w:rsidRPr="002D10E4">
        <w:rPr>
          <w:rFonts w:ascii="Times New Roman" w:hAnsi="Times New Roman" w:cs="Times New Roman"/>
          <w:sz w:val="28"/>
          <w:szCs w:val="28"/>
          <w:lang w:val="uk-UA"/>
        </w:rPr>
        <w:t xml:space="preserve">Спираючись на системний підхід, з’ясовано, що вагомі заходи щодо розвитку національної вищої історичної педагогічної школи було реалізовано під час Української держави гетьмана П. Скоропадського. Освіта набула державно-правового характеру </w:t>
      </w:r>
      <w:r w:rsidRPr="00897D3A">
        <w:rPr>
          <w:rFonts w:ascii="Times New Roman" w:hAnsi="Times New Roman" w:cs="Times New Roman"/>
          <w:sz w:val="28"/>
          <w:szCs w:val="28"/>
          <w:lang w:val="uk-UA"/>
        </w:rPr>
        <w:t>й</w:t>
      </w:r>
      <w:r w:rsidRPr="002D10E4">
        <w:rPr>
          <w:rFonts w:ascii="Times New Roman" w:hAnsi="Times New Roman" w:cs="Times New Roman"/>
          <w:sz w:val="28"/>
          <w:szCs w:val="28"/>
          <w:lang w:val="uk-UA"/>
        </w:rPr>
        <w:t xml:space="preserve"> оформилася в дієву функціональну систему, яка </w:t>
      </w:r>
      <w:r w:rsidRPr="002D10E4">
        <w:rPr>
          <w:rFonts w:ascii="Times New Roman" w:hAnsi="Times New Roman" w:cs="Times New Roman"/>
          <w:sz w:val="28"/>
          <w:szCs w:val="28"/>
          <w:shd w:val="clear" w:color="auto" w:fill="FFFFFF"/>
          <w:lang w:val="uk-UA"/>
        </w:rPr>
        <w:t>забезпечувала можливості її українізації (</w:t>
      </w:r>
      <w:r w:rsidRPr="002D10E4">
        <w:rPr>
          <w:rFonts w:ascii="Times New Roman" w:eastAsia="Times New Roman" w:hAnsi="Times New Roman" w:cs="Times New Roman"/>
          <w:sz w:val="28"/>
          <w:szCs w:val="28"/>
          <w:lang w:val="uk-UA"/>
        </w:rPr>
        <w:t>організація українських державних університетів у Києві й Кам'янці-Подільському, відкриття історико-філологічних факультетів, українознавчих курсів, кафедр української мови і літератури, історії України та західно-руського (українського права) в російськомовних вищих навчальних закладах та ін.)</w:t>
      </w:r>
      <w:r w:rsidRPr="002D10E4">
        <w:rPr>
          <w:rFonts w:ascii="Georgia" w:eastAsia="Times New Roman" w:hAnsi="Georgia" w:cs="Times New Roman"/>
          <w:sz w:val="28"/>
          <w:szCs w:val="28"/>
          <w:lang w:val="uk-UA"/>
        </w:rPr>
        <w:t>.</w:t>
      </w:r>
      <w:r w:rsidRPr="002D10E4">
        <w:rPr>
          <w:rFonts w:ascii="Times New Roman" w:hAnsi="Times New Roman" w:cs="Times New Roman"/>
          <w:sz w:val="28"/>
          <w:szCs w:val="20"/>
          <w:lang w:val="uk-UA"/>
        </w:rPr>
        <w:t xml:space="preserve"> </w:t>
      </w:r>
    </w:p>
    <w:p w:rsidR="00C65A04" w:rsidRPr="002D10E4" w:rsidRDefault="00C65A04" w:rsidP="00C65A04">
      <w:pPr>
        <w:spacing w:after="0" w:line="360" w:lineRule="auto"/>
        <w:ind w:firstLine="567"/>
        <w:jc w:val="both"/>
        <w:rPr>
          <w:rFonts w:ascii="Times New Roman" w:hAnsi="Times New Roman" w:cs="Times New Roman"/>
          <w:sz w:val="28"/>
          <w:szCs w:val="20"/>
          <w:lang w:val="uk-UA"/>
        </w:rPr>
      </w:pPr>
      <w:r w:rsidRPr="002D10E4">
        <w:rPr>
          <w:rFonts w:ascii="Times New Roman" w:hAnsi="Times New Roman" w:cs="Times New Roman"/>
          <w:sz w:val="28"/>
          <w:szCs w:val="20"/>
          <w:lang w:val="uk-UA"/>
        </w:rPr>
        <w:t xml:space="preserve">У процесі дослідження виявлено особливості освітньої політики </w:t>
      </w:r>
      <w:r w:rsidRPr="00897D3A">
        <w:rPr>
          <w:rFonts w:ascii="Times New Roman" w:hAnsi="Times New Roman" w:cs="Times New Roman"/>
          <w:sz w:val="28"/>
          <w:szCs w:val="20"/>
          <w:lang w:val="uk-UA"/>
        </w:rPr>
        <w:t xml:space="preserve">Директорії </w:t>
      </w:r>
      <w:r w:rsidRPr="002D10E4">
        <w:rPr>
          <w:rFonts w:ascii="Times New Roman" w:hAnsi="Times New Roman" w:cs="Times New Roman"/>
          <w:sz w:val="28"/>
          <w:szCs w:val="20"/>
          <w:lang w:val="uk-UA"/>
        </w:rPr>
        <w:t>(</w:t>
      </w:r>
      <w:r w:rsidRPr="002D10E4">
        <w:rPr>
          <w:rFonts w:ascii="Times New Roman" w:hAnsi="Times New Roman" w:cs="Times New Roman"/>
          <w:sz w:val="28"/>
          <w:szCs w:val="28"/>
          <w:lang w:val="uk-UA"/>
        </w:rPr>
        <w:t>підготовка вчителів-українознавців, перегляд навчальних програм з українознавчих дисциплін, забезпечення їх відповідними навчальними посібниками</w:t>
      </w:r>
      <w:r w:rsidRPr="002D10E4">
        <w:rPr>
          <w:lang w:val="uk-UA"/>
        </w:rPr>
        <w:t xml:space="preserve"> </w:t>
      </w:r>
      <w:r w:rsidRPr="002D10E4">
        <w:rPr>
          <w:rFonts w:ascii="Times New Roman" w:hAnsi="Times New Roman" w:cs="Times New Roman"/>
          <w:sz w:val="28"/>
          <w:szCs w:val="28"/>
          <w:lang w:val="uk-UA"/>
        </w:rPr>
        <w:t>тощо</w:t>
      </w:r>
      <w:r w:rsidRPr="002D10E4">
        <w:rPr>
          <w:rFonts w:ascii="Times New Roman" w:hAnsi="Times New Roman" w:cs="Times New Roman"/>
          <w:lang w:val="uk-UA"/>
        </w:rPr>
        <w:t>)</w:t>
      </w:r>
      <w:r w:rsidRPr="002D10E4">
        <w:rPr>
          <w:lang w:val="uk-UA"/>
        </w:rPr>
        <w:t xml:space="preserve"> </w:t>
      </w:r>
      <w:r w:rsidRPr="002D10E4">
        <w:rPr>
          <w:rFonts w:ascii="Times New Roman" w:hAnsi="Times New Roman" w:cs="Times New Roman"/>
          <w:sz w:val="28"/>
          <w:szCs w:val="20"/>
          <w:lang w:val="uk-UA"/>
        </w:rPr>
        <w:t xml:space="preserve">щодо розбудови вищої педагогічної освіти на національних </w:t>
      </w:r>
      <w:r w:rsidRPr="00897D3A">
        <w:rPr>
          <w:rFonts w:ascii="Times New Roman" w:hAnsi="Times New Roman" w:cs="Times New Roman"/>
          <w:sz w:val="28"/>
          <w:szCs w:val="20"/>
          <w:lang w:val="uk-UA"/>
        </w:rPr>
        <w:t>принципах</w:t>
      </w:r>
      <w:r w:rsidRPr="002D10E4">
        <w:rPr>
          <w:rFonts w:ascii="Times New Roman" w:hAnsi="Times New Roman" w:cs="Times New Roman"/>
          <w:sz w:val="28"/>
          <w:szCs w:val="20"/>
          <w:lang w:val="uk-UA"/>
        </w:rPr>
        <w:t xml:space="preserve"> </w:t>
      </w:r>
      <w:r>
        <w:rPr>
          <w:rFonts w:ascii="Times New Roman" w:hAnsi="Times New Roman" w:cs="Times New Roman"/>
          <w:sz w:val="28"/>
          <w:szCs w:val="20"/>
          <w:lang w:val="uk-UA"/>
        </w:rPr>
        <w:t>і</w:t>
      </w:r>
      <w:r w:rsidRPr="002D10E4">
        <w:rPr>
          <w:rFonts w:ascii="Times New Roman" w:hAnsi="Times New Roman" w:cs="Times New Roman"/>
          <w:sz w:val="28"/>
          <w:szCs w:val="20"/>
          <w:lang w:val="uk-UA"/>
        </w:rPr>
        <w:t xml:space="preserve"> встановлено, що її перебудова пов’язувалася зі створенням потужних освітньо-наукових центрів </w:t>
      </w:r>
      <w:r w:rsidRPr="00897D3A">
        <w:rPr>
          <w:rFonts w:ascii="Times New Roman" w:hAnsi="Times New Roman" w:cs="Times New Roman"/>
          <w:sz w:val="28"/>
          <w:szCs w:val="20"/>
          <w:lang w:val="uk-UA"/>
        </w:rPr>
        <w:t>(університетів, педагогічних інститутів)</w:t>
      </w:r>
      <w:r>
        <w:rPr>
          <w:rFonts w:ascii="Times New Roman" w:hAnsi="Times New Roman" w:cs="Times New Roman"/>
          <w:sz w:val="28"/>
          <w:szCs w:val="20"/>
          <w:lang w:val="uk-UA"/>
        </w:rPr>
        <w:t>,</w:t>
      </w:r>
      <w:r w:rsidRPr="00897D3A">
        <w:rPr>
          <w:rFonts w:ascii="Times New Roman" w:hAnsi="Times New Roman" w:cs="Times New Roman"/>
          <w:sz w:val="28"/>
          <w:szCs w:val="20"/>
          <w:lang w:val="uk-UA"/>
        </w:rPr>
        <w:t xml:space="preserve"> </w:t>
      </w:r>
      <w:r w:rsidRPr="002D10E4">
        <w:rPr>
          <w:rFonts w:ascii="Times New Roman" w:hAnsi="Times New Roman" w:cs="Times New Roman"/>
          <w:sz w:val="28"/>
          <w:szCs w:val="20"/>
          <w:lang w:val="uk-UA"/>
        </w:rPr>
        <w:t xml:space="preserve">організацією мережі педагогічних курсів та ін. </w:t>
      </w:r>
    </w:p>
    <w:p w:rsidR="00C65A04" w:rsidRPr="002D10E4" w:rsidRDefault="00C65A04" w:rsidP="00C65A04">
      <w:pPr>
        <w:spacing w:after="0" w:line="360" w:lineRule="auto"/>
        <w:ind w:firstLine="567"/>
        <w:jc w:val="both"/>
        <w:rPr>
          <w:rFonts w:ascii="Times New Roman" w:hAnsi="Times New Roman" w:cs="Times New Roman"/>
          <w:sz w:val="24"/>
          <w:szCs w:val="24"/>
          <w:lang w:val="uk-UA"/>
        </w:rPr>
      </w:pPr>
      <w:r w:rsidRPr="002D10E4">
        <w:rPr>
          <w:rFonts w:ascii="Times New Roman" w:hAnsi="Times New Roman" w:cs="Times New Roman"/>
          <w:sz w:val="28"/>
          <w:szCs w:val="20"/>
          <w:lang w:val="uk-UA"/>
        </w:rPr>
        <w:t xml:space="preserve">У розділі розглянуто процес формування радянської освіти, яка, починаючи з </w:t>
      </w:r>
      <w:r w:rsidRPr="002D10E4">
        <w:rPr>
          <w:rFonts w:ascii="Times New Roman" w:hAnsi="Times New Roman" w:cs="Times New Roman"/>
          <w:sz w:val="28"/>
          <w:szCs w:val="28"/>
          <w:lang w:val="uk-UA"/>
        </w:rPr>
        <w:t xml:space="preserve">грудня 1917 р., запроваджувалася лише на сході України (Донбас) та окупованих територіях УНР. Освітня політика будувалася за трудовим принципом: усі навчальні заклади поєднувалися з виробництвом </w:t>
      </w:r>
      <w:r w:rsidRPr="000674E2">
        <w:rPr>
          <w:rFonts w:ascii="Times New Roman" w:hAnsi="Times New Roman" w:cs="Times New Roman"/>
          <w:sz w:val="28"/>
          <w:szCs w:val="28"/>
          <w:lang w:val="uk-UA"/>
        </w:rPr>
        <w:t>й</w:t>
      </w:r>
      <w:r w:rsidRPr="002D10E4">
        <w:rPr>
          <w:rFonts w:ascii="Times New Roman" w:hAnsi="Times New Roman" w:cs="Times New Roman"/>
          <w:sz w:val="28"/>
          <w:szCs w:val="28"/>
          <w:lang w:val="uk-UA"/>
        </w:rPr>
        <w:t xml:space="preserve"> утворювали єдину систему професійної школи, яка ґрунтувалася </w:t>
      </w:r>
      <w:r w:rsidRPr="000674E2">
        <w:rPr>
          <w:rFonts w:ascii="Times New Roman" w:hAnsi="Times New Roman" w:cs="Times New Roman"/>
          <w:sz w:val="28"/>
          <w:szCs w:val="28"/>
          <w:lang w:val="uk-UA"/>
        </w:rPr>
        <w:t xml:space="preserve">на засадах </w:t>
      </w:r>
      <w:r w:rsidRPr="002D10E4">
        <w:rPr>
          <w:rFonts w:ascii="Times New Roman" w:hAnsi="Times New Roman" w:cs="Times New Roman"/>
          <w:sz w:val="28"/>
          <w:szCs w:val="28"/>
          <w:lang w:val="uk-UA"/>
        </w:rPr>
        <w:t>політехнізму та соціального виховання</w:t>
      </w:r>
      <w:r w:rsidRPr="002D10E4">
        <w:rPr>
          <w:rFonts w:ascii="Times New Roman" w:eastAsia="Times New Roman" w:hAnsi="Times New Roman" w:cs="Times New Roman"/>
          <w:sz w:val="28"/>
          <w:szCs w:val="28"/>
          <w:lang w:val="uk-UA"/>
        </w:rPr>
        <w:t>.</w:t>
      </w:r>
    </w:p>
    <w:p w:rsidR="00C65A04" w:rsidRPr="002D10E4" w:rsidRDefault="00C65A04" w:rsidP="00C65A04">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lastRenderedPageBreak/>
        <w:t xml:space="preserve">Застосування структурно-функціонального підходу дозволило з’ясувати, що в 1917–1920 рр. </w:t>
      </w:r>
      <w:r w:rsidRPr="000674E2">
        <w:rPr>
          <w:rFonts w:ascii="Times New Roman" w:hAnsi="Times New Roman" w:cs="Times New Roman"/>
          <w:sz w:val="28"/>
          <w:szCs w:val="28"/>
          <w:lang w:val="uk-UA"/>
        </w:rPr>
        <w:t>у змісті вищої історичної педагогічної освіти відбулися суттєві перетворення: роз</w:t>
      </w:r>
      <w:r w:rsidRPr="002D10E4">
        <w:rPr>
          <w:rFonts w:ascii="Times New Roman" w:hAnsi="Times New Roman" w:cs="Times New Roman"/>
          <w:sz w:val="28"/>
          <w:szCs w:val="28"/>
          <w:lang w:val="uk-UA"/>
        </w:rPr>
        <w:t>роблено систему українознавчих курсів, посилено професійну спрямованість, запроваджено спеціалізацію студентів. Ці заходи вплинули на розробку нормативної документації та підручників. Уперше було впроваджено курси «Історія України», «Географія України», «Українознавство», «Історія Українського письменництва», «Педагогіка» тощо; введено елективні навчальні дисципліни «Педагогічна психологія», «Історія педагогіки», «Методологія історії», «</w:t>
      </w:r>
      <w:r w:rsidRPr="002D10E4">
        <w:rPr>
          <w:rFonts w:ascii="Times New Roman" w:eastAsia="Times New Roman" w:hAnsi="Times New Roman" w:cs="Times New Roman"/>
          <w:sz w:val="28"/>
          <w:szCs w:val="27"/>
          <w:lang w:val="uk-UA"/>
        </w:rPr>
        <w:t>Педагогічна патологія (вчення про дефективних дітей)»</w:t>
      </w:r>
      <w:r w:rsidRPr="002D10E4">
        <w:rPr>
          <w:rFonts w:ascii="Times New Roman" w:hAnsi="Times New Roman" w:cs="Times New Roman"/>
          <w:sz w:val="28"/>
          <w:szCs w:val="28"/>
          <w:lang w:val="uk-UA"/>
        </w:rPr>
        <w:t xml:space="preserve"> та ін. </w:t>
      </w:r>
    </w:p>
    <w:p w:rsidR="00C65A04" w:rsidRPr="002D10E4" w:rsidRDefault="00C65A04" w:rsidP="00C65A04">
      <w:pPr>
        <w:spacing w:after="0" w:line="360" w:lineRule="auto"/>
        <w:ind w:left="71" w:firstLine="496"/>
        <w:jc w:val="both"/>
        <w:rPr>
          <w:rFonts w:ascii="Times New Roman" w:hAnsi="Times New Roman" w:cs="Times New Roman"/>
          <w:sz w:val="28"/>
          <w:szCs w:val="28"/>
          <w:lang w:val="uk-UA"/>
        </w:rPr>
      </w:pPr>
      <w:r w:rsidRPr="002D10E4">
        <w:rPr>
          <w:rFonts w:ascii="Times New Roman" w:eastAsia="Times New Roman" w:hAnsi="Times New Roman" w:cs="Times New Roman"/>
          <w:color w:val="000000" w:themeColor="text1"/>
          <w:sz w:val="28"/>
          <w:szCs w:val="28"/>
          <w:lang w:val="uk-UA"/>
        </w:rPr>
        <w:t xml:space="preserve">У розділі доведено, що в 1917–1920 рр. вища історична педагогічна школа України зазнала значних організаційних і структурних змін. На цьому етапі відбувалися пошуки нових форм і методів навчання, здійснювалося збагачення традиційних: поряд із уже відомими формами навчання, </w:t>
      </w:r>
      <w:r w:rsidRPr="000674E2">
        <w:rPr>
          <w:rFonts w:ascii="Times New Roman" w:eastAsia="Times New Roman" w:hAnsi="Times New Roman" w:cs="Times New Roman"/>
          <w:sz w:val="28"/>
          <w:szCs w:val="28"/>
          <w:lang w:val="uk-UA"/>
        </w:rPr>
        <w:t xml:space="preserve">такими як лекція </w:t>
      </w:r>
      <w:r w:rsidRPr="002D10E4">
        <w:rPr>
          <w:rFonts w:ascii="Times New Roman" w:eastAsia="Times New Roman" w:hAnsi="Times New Roman" w:cs="Times New Roman"/>
          <w:color w:val="000000" w:themeColor="text1"/>
          <w:sz w:val="28"/>
          <w:szCs w:val="28"/>
          <w:lang w:val="uk-UA"/>
        </w:rPr>
        <w:t>та семінар, активно впроваджувалися лабораторно-практичні заняття (</w:t>
      </w:r>
      <w:r w:rsidRPr="002D10E4">
        <w:rPr>
          <w:rFonts w:ascii="Times New Roman" w:hAnsi="Times New Roman" w:cs="Times New Roman"/>
          <w:sz w:val="28"/>
          <w:szCs w:val="28"/>
          <w:lang w:val="uk-UA"/>
        </w:rPr>
        <w:t>Є.</w:t>
      </w:r>
      <w:r w:rsidRPr="002D10E4">
        <w:rPr>
          <w:rFonts w:ascii="Times New Roman" w:hAnsi="Times New Roman" w:cs="Times New Roman"/>
          <w:sz w:val="28"/>
          <w:szCs w:val="28"/>
        </w:rPr>
        <w:t> </w:t>
      </w:r>
      <w:r w:rsidRPr="002D10E4">
        <w:rPr>
          <w:rFonts w:ascii="Times New Roman" w:hAnsi="Times New Roman" w:cs="Times New Roman"/>
          <w:sz w:val="28"/>
          <w:szCs w:val="28"/>
          <w:lang w:val="uk-UA"/>
        </w:rPr>
        <w:t>Загоровський,</w:t>
      </w:r>
      <w:r w:rsidRPr="002D10E4">
        <w:rPr>
          <w:szCs w:val="28"/>
          <w:lang w:val="uk-UA"/>
        </w:rPr>
        <w:t xml:space="preserve"> </w:t>
      </w:r>
      <w:r w:rsidRPr="002D10E4">
        <w:rPr>
          <w:rFonts w:ascii="Times New Roman" w:hAnsi="Times New Roman" w:cs="Times New Roman"/>
          <w:sz w:val="28"/>
          <w:szCs w:val="28"/>
          <w:lang w:val="uk-UA"/>
        </w:rPr>
        <w:t>І. Кулаківський</w:t>
      </w:r>
      <w:r w:rsidRPr="002D10E4">
        <w:rPr>
          <w:rFonts w:ascii="Times New Roman" w:eastAsia="Times New Roman" w:hAnsi="Times New Roman" w:cs="Times New Roman"/>
          <w:color w:val="000000" w:themeColor="text1"/>
          <w:sz w:val="28"/>
          <w:szCs w:val="28"/>
          <w:lang w:val="uk-UA"/>
        </w:rPr>
        <w:t>,</w:t>
      </w:r>
      <w:r w:rsidRPr="002D10E4">
        <w:rPr>
          <w:rFonts w:ascii="Times New Roman" w:hAnsi="Times New Roman" w:cs="Times New Roman"/>
          <w:sz w:val="28"/>
          <w:szCs w:val="28"/>
          <w:lang w:val="uk-UA"/>
        </w:rPr>
        <w:t xml:space="preserve"> М.</w:t>
      </w:r>
      <w:r w:rsidRPr="002D10E4">
        <w:rPr>
          <w:rFonts w:ascii="Times New Roman" w:eastAsia="Times New Roman" w:hAnsi="Times New Roman" w:cs="Times New Roman"/>
          <w:color w:val="000000" w:themeColor="text1"/>
          <w:sz w:val="28"/>
          <w:szCs w:val="28"/>
          <w:lang w:val="uk-UA"/>
        </w:rPr>
        <w:t> </w:t>
      </w:r>
      <w:r w:rsidRPr="002D10E4">
        <w:rPr>
          <w:rFonts w:ascii="Times New Roman" w:hAnsi="Times New Roman" w:cs="Times New Roman"/>
          <w:sz w:val="28"/>
          <w:szCs w:val="28"/>
          <w:lang w:val="uk-UA"/>
        </w:rPr>
        <w:t>Лук’янов, М.</w:t>
      </w:r>
      <w:r w:rsidRPr="002D10E4">
        <w:rPr>
          <w:rFonts w:ascii="Times New Roman" w:hAnsi="Times New Roman" w:cs="Times New Roman"/>
          <w:sz w:val="28"/>
          <w:szCs w:val="28"/>
        </w:rPr>
        <w:t> </w:t>
      </w:r>
      <w:r w:rsidRPr="002D10E4">
        <w:rPr>
          <w:rFonts w:ascii="Times New Roman" w:hAnsi="Times New Roman" w:cs="Times New Roman"/>
          <w:sz w:val="28"/>
          <w:szCs w:val="28"/>
          <w:lang w:val="uk-UA"/>
        </w:rPr>
        <w:t>Мандес та ін.</w:t>
      </w:r>
      <w:r w:rsidRPr="002D10E4">
        <w:rPr>
          <w:rFonts w:ascii="Times New Roman" w:eastAsia="Times New Roman" w:hAnsi="Times New Roman" w:cs="Times New Roman"/>
          <w:color w:val="000000" w:themeColor="text1"/>
          <w:sz w:val="28"/>
          <w:szCs w:val="28"/>
          <w:lang w:val="uk-UA"/>
        </w:rPr>
        <w:t>), студіювання методик і підручників</w:t>
      </w:r>
      <w:r w:rsidRPr="002D10E4">
        <w:rPr>
          <w:rFonts w:ascii="Times New Roman" w:eastAsia="Times New Roman" w:hAnsi="Times New Roman" w:cs="Times New Roman"/>
          <w:sz w:val="28"/>
          <w:szCs w:val="28"/>
          <w:lang w:val="uk-UA"/>
        </w:rPr>
        <w:t xml:space="preserve"> (</w:t>
      </w:r>
      <w:r w:rsidRPr="002D10E4">
        <w:rPr>
          <w:rFonts w:ascii="Times New Roman" w:hAnsi="Times New Roman" w:cs="Times New Roman"/>
          <w:sz w:val="28"/>
          <w:szCs w:val="28"/>
          <w:lang w:val="uk-UA"/>
        </w:rPr>
        <w:t>С. Ананьїн</w:t>
      </w:r>
      <w:r w:rsidRPr="002D10E4">
        <w:rPr>
          <w:rFonts w:ascii="Times New Roman" w:eastAsia="Times New Roman" w:hAnsi="Times New Roman" w:cs="Times New Roman"/>
          <w:sz w:val="28"/>
          <w:szCs w:val="28"/>
          <w:lang w:val="uk-UA"/>
        </w:rPr>
        <w:t xml:space="preserve">, М. Лавровський, </w:t>
      </w:r>
      <w:r w:rsidRPr="002D10E4">
        <w:rPr>
          <w:rFonts w:ascii="Times New Roman" w:hAnsi="Times New Roman" w:cs="Times New Roman"/>
          <w:sz w:val="28"/>
          <w:szCs w:val="28"/>
          <w:lang w:val="uk-UA"/>
        </w:rPr>
        <w:t>О. Лазурський</w:t>
      </w:r>
      <w:r w:rsidRPr="002D10E4">
        <w:rPr>
          <w:rFonts w:ascii="Times New Roman" w:eastAsia="Times New Roman" w:hAnsi="Times New Roman" w:cs="Times New Roman"/>
          <w:sz w:val="28"/>
          <w:szCs w:val="28"/>
          <w:lang w:val="uk-UA"/>
        </w:rPr>
        <w:t>,</w:t>
      </w:r>
      <w:r w:rsidRPr="002D10E4">
        <w:rPr>
          <w:rFonts w:ascii="Times New Roman" w:eastAsia="Times New Roman" w:hAnsi="Times New Roman" w:cs="Times New Roman"/>
          <w:color w:val="000000" w:themeColor="text1"/>
          <w:sz w:val="28"/>
          <w:szCs w:val="28"/>
          <w:lang w:val="uk-UA"/>
        </w:rPr>
        <w:t xml:space="preserve"> М. Максимович, </w:t>
      </w:r>
      <w:r w:rsidRPr="002D10E4">
        <w:rPr>
          <w:rFonts w:ascii="Times New Roman" w:eastAsia="Times New Roman" w:hAnsi="Times New Roman" w:cs="Times New Roman"/>
          <w:sz w:val="28"/>
          <w:szCs w:val="28"/>
          <w:lang w:val="uk-UA"/>
        </w:rPr>
        <w:t xml:space="preserve">П. Первов та ін.), </w:t>
      </w:r>
      <w:r w:rsidRPr="002D10E4">
        <w:rPr>
          <w:rFonts w:ascii="Times New Roman" w:eastAsia="Times New Roman" w:hAnsi="Times New Roman" w:cs="Times New Roman"/>
          <w:color w:val="000000" w:themeColor="text1"/>
          <w:sz w:val="28"/>
          <w:szCs w:val="28"/>
          <w:lang w:val="uk-UA"/>
        </w:rPr>
        <w:t>удосконалювалася система роботи над рефератами (</w:t>
      </w:r>
      <w:r w:rsidRPr="002D10E4">
        <w:rPr>
          <w:rFonts w:ascii="Times New Roman" w:hAnsi="Times New Roman" w:cs="Times New Roman"/>
          <w:sz w:val="28"/>
          <w:szCs w:val="28"/>
          <w:lang w:val="uk-UA"/>
        </w:rPr>
        <w:t>М. Богославський</w:t>
      </w:r>
      <w:r w:rsidRPr="002D10E4">
        <w:rPr>
          <w:rFonts w:ascii="Times New Roman" w:eastAsia="Times New Roman" w:hAnsi="Times New Roman" w:cs="Times New Roman"/>
          <w:color w:val="000000" w:themeColor="text1"/>
          <w:sz w:val="28"/>
          <w:szCs w:val="28"/>
          <w:lang w:val="uk-UA"/>
        </w:rPr>
        <w:t>,</w:t>
      </w:r>
      <w:r w:rsidRPr="002D10E4">
        <w:rPr>
          <w:sz w:val="28"/>
          <w:lang w:val="uk-UA"/>
        </w:rPr>
        <w:t xml:space="preserve"> </w:t>
      </w:r>
      <w:r w:rsidRPr="002D10E4">
        <w:rPr>
          <w:rFonts w:ascii="Times New Roman" w:hAnsi="Times New Roman" w:cs="Times New Roman"/>
          <w:sz w:val="28"/>
          <w:szCs w:val="28"/>
          <w:lang w:val="uk-UA"/>
        </w:rPr>
        <w:t>Б. Влахопулов В. Зеньковський, М. Покотил</w:t>
      </w:r>
      <w:r w:rsidRPr="002D10E4">
        <w:rPr>
          <w:rFonts w:ascii="Times New Roman" w:hAnsi="Times New Roman" w:cs="Times New Roman"/>
          <w:sz w:val="28"/>
          <w:lang w:val="uk-UA"/>
        </w:rPr>
        <w:t>о</w:t>
      </w:r>
      <w:r w:rsidRPr="002D10E4">
        <w:rPr>
          <w:rFonts w:ascii="Times New Roman" w:eastAsia="Times New Roman" w:hAnsi="Times New Roman" w:cs="Times New Roman"/>
          <w:color w:val="000000" w:themeColor="text1"/>
          <w:sz w:val="28"/>
          <w:szCs w:val="28"/>
          <w:lang w:val="uk-UA"/>
        </w:rPr>
        <w:t xml:space="preserve"> та ін.).</w:t>
      </w:r>
      <w:r w:rsidRPr="002D10E4">
        <w:rPr>
          <w:sz w:val="28"/>
          <w:lang w:val="uk-UA"/>
        </w:rPr>
        <w:t xml:space="preserve"> </w:t>
      </w:r>
      <w:r w:rsidRPr="002D10E4">
        <w:rPr>
          <w:rFonts w:ascii="Times New Roman" w:eastAsia="Times New Roman" w:hAnsi="Times New Roman" w:cs="Times New Roman"/>
          <w:color w:val="000000" w:themeColor="text1"/>
          <w:sz w:val="28"/>
          <w:szCs w:val="28"/>
          <w:lang w:val="uk-UA"/>
        </w:rPr>
        <w:t xml:space="preserve">Студентство </w:t>
      </w:r>
      <w:r w:rsidRPr="002D10E4">
        <w:rPr>
          <w:rFonts w:ascii="Times New Roman" w:hAnsi="Times New Roman" w:cs="Times New Roman"/>
          <w:color w:val="000000" w:themeColor="text1"/>
          <w:sz w:val="28"/>
          <w:szCs w:val="28"/>
          <w:lang w:val="uk-UA"/>
        </w:rPr>
        <w:t>активно залучалося до наукової та науково-дослідної діяльності. Під впливом ідей Дж. Дьюї, Л. Лая, С. Френе на тлі популяризації педагогіки дії особливого поширення набув екскурсійний метод (</w:t>
      </w:r>
      <w:r w:rsidRPr="002D10E4">
        <w:rPr>
          <w:rFonts w:ascii="Times New Roman" w:hAnsi="Times New Roman" w:cs="Times New Roman"/>
          <w:sz w:val="28"/>
          <w:szCs w:val="28"/>
          <w:lang w:val="uk-UA"/>
        </w:rPr>
        <w:t>М.</w:t>
      </w:r>
      <w:r w:rsidRPr="002D10E4">
        <w:rPr>
          <w:rFonts w:ascii="Times New Roman" w:hAnsi="Times New Roman" w:cs="Times New Roman"/>
          <w:sz w:val="28"/>
          <w:szCs w:val="28"/>
        </w:rPr>
        <w:t> </w:t>
      </w:r>
      <w:r w:rsidRPr="002D10E4">
        <w:rPr>
          <w:rFonts w:ascii="Times New Roman" w:hAnsi="Times New Roman" w:cs="Times New Roman"/>
          <w:sz w:val="28"/>
          <w:szCs w:val="28"/>
          <w:lang w:val="uk-UA"/>
        </w:rPr>
        <w:t xml:space="preserve">Болтенко, </w:t>
      </w:r>
      <w:r w:rsidRPr="002D10E4">
        <w:rPr>
          <w:rFonts w:ascii="Times New Roman" w:hAnsi="Times New Roman" w:cs="Times New Roman"/>
          <w:color w:val="000000" w:themeColor="text1"/>
          <w:sz w:val="28"/>
          <w:szCs w:val="28"/>
          <w:lang w:val="uk-UA"/>
        </w:rPr>
        <w:t>Н. Мірза-Авакянц,</w:t>
      </w:r>
      <w:r w:rsidRPr="002D10E4">
        <w:rPr>
          <w:rFonts w:ascii="Times New Roman" w:eastAsia="Times New Roman" w:hAnsi="Times New Roman" w:cs="Times New Roman"/>
          <w:sz w:val="28"/>
          <w:szCs w:val="28"/>
          <w:lang w:val="uk-UA"/>
        </w:rPr>
        <w:t xml:space="preserve"> Д. Яворницький</w:t>
      </w:r>
      <w:r w:rsidRPr="002D10E4">
        <w:rPr>
          <w:szCs w:val="28"/>
          <w:lang w:val="uk-UA"/>
        </w:rPr>
        <w:t xml:space="preserve"> </w:t>
      </w:r>
      <w:r w:rsidRPr="002D10E4">
        <w:rPr>
          <w:rFonts w:ascii="Times New Roman" w:hAnsi="Times New Roman" w:cs="Times New Roman"/>
          <w:sz w:val="28"/>
          <w:szCs w:val="28"/>
          <w:lang w:val="uk-UA"/>
        </w:rPr>
        <w:t>та ін.</w:t>
      </w:r>
      <w:r w:rsidRPr="002D10E4">
        <w:rPr>
          <w:rFonts w:ascii="Times New Roman" w:eastAsia="Times New Roman" w:hAnsi="Times New Roman" w:cs="Times New Roman"/>
          <w:sz w:val="28"/>
          <w:szCs w:val="28"/>
          <w:lang w:val="uk-UA"/>
        </w:rPr>
        <w:t>)</w:t>
      </w:r>
      <w:r w:rsidRPr="002D10E4">
        <w:rPr>
          <w:rFonts w:ascii="Times New Roman" w:hAnsi="Times New Roman" w:cs="Times New Roman"/>
          <w:color w:val="000000" w:themeColor="text1"/>
          <w:sz w:val="28"/>
          <w:szCs w:val="28"/>
          <w:lang w:val="uk-UA"/>
        </w:rPr>
        <w:t xml:space="preserve"> як один із провідних у розбудові національної школи. </w:t>
      </w:r>
      <w:r w:rsidRPr="002D10E4">
        <w:rPr>
          <w:rFonts w:ascii="Times New Roman" w:hAnsi="Times New Roman" w:cs="Times New Roman"/>
          <w:sz w:val="28"/>
          <w:szCs w:val="28"/>
          <w:lang w:val="uk-UA"/>
        </w:rPr>
        <w:t xml:space="preserve">Установлено, що практичний складник професійної підготовки студентів-істориків займав чільне місце в системі педагогічної освіти. </w:t>
      </w:r>
      <w:r w:rsidRPr="000674E2">
        <w:rPr>
          <w:rFonts w:ascii="Times New Roman" w:hAnsi="Times New Roman" w:cs="Times New Roman"/>
          <w:sz w:val="28"/>
          <w:szCs w:val="28"/>
          <w:lang w:val="uk-UA"/>
        </w:rPr>
        <w:t xml:space="preserve">Її основою </w:t>
      </w:r>
      <w:r w:rsidRPr="002D10E4">
        <w:rPr>
          <w:rFonts w:ascii="Times New Roman" w:eastAsia="Times New Roman" w:hAnsi="Times New Roman" w:cs="Times New Roman"/>
          <w:color w:val="000000" w:themeColor="text1"/>
          <w:sz w:val="28"/>
          <w:szCs w:val="28"/>
          <w:lang w:val="uk-UA"/>
        </w:rPr>
        <w:t>була активна практика студентів, що базувалася</w:t>
      </w:r>
      <w:r w:rsidRPr="002D10E4">
        <w:rPr>
          <w:rFonts w:ascii="Times New Roman" w:hAnsi="Times New Roman" w:cs="Times New Roman"/>
          <w:sz w:val="28"/>
          <w:szCs w:val="28"/>
          <w:lang w:val="uk-UA"/>
        </w:rPr>
        <w:t xml:space="preserve"> на циклі загальнопедагогічних (педагогіка, психологія, основи вчення про виховання та ін.) і спеціальних соціально-гуманітарних дисциплін (загальна історія, історія України, географія загальна і України, музеєзнавство та ін.). Виконання практичних завдань (психолого-педагогічні спостереження, </w:t>
      </w:r>
      <w:r w:rsidRPr="002D10E4">
        <w:rPr>
          <w:rFonts w:ascii="Times New Roman" w:hAnsi="Times New Roman" w:cs="Times New Roman"/>
          <w:sz w:val="28"/>
          <w:szCs w:val="28"/>
          <w:lang w:val="uk-UA"/>
        </w:rPr>
        <w:lastRenderedPageBreak/>
        <w:t>пробні й залікові уроки, організація екскурсій, виховних заходів тощо) планувалося з урахуванням місцевої специфіки і сприяло поглибленню набутих знань; осмисленню сутності педагогічної дійсності, усвідомленню законів, що керували життям школи, формуванню професійної ідентифікації студента; виконанню принципу зв’язку навчання з життям; використанню набутих знань і досвіду на практиці.</w:t>
      </w:r>
    </w:p>
    <w:p w:rsidR="00C65A04" w:rsidRPr="002D10E4" w:rsidRDefault="00C65A04" w:rsidP="00C65A04">
      <w:pPr>
        <w:spacing w:after="0" w:line="360" w:lineRule="auto"/>
        <w:ind w:firstLine="567"/>
        <w:jc w:val="both"/>
        <w:rPr>
          <w:rFonts w:ascii="Times New Roman" w:hAnsi="Times New Roman" w:cs="Times New Roman"/>
          <w:sz w:val="28"/>
          <w:szCs w:val="20"/>
          <w:lang w:val="uk-UA"/>
        </w:rPr>
      </w:pPr>
      <w:r w:rsidRPr="002D10E4">
        <w:rPr>
          <w:rFonts w:ascii="Times New Roman" w:eastAsia="Times New Roman" w:hAnsi="Times New Roman" w:cs="Times New Roman"/>
          <w:color w:val="000000" w:themeColor="text1"/>
          <w:sz w:val="28"/>
          <w:szCs w:val="28"/>
          <w:lang w:val="uk-UA"/>
        </w:rPr>
        <w:t xml:space="preserve">Отже, під час української революції відбулося перетворення </w:t>
      </w:r>
      <w:r w:rsidRPr="002D10E4">
        <w:rPr>
          <w:rFonts w:ascii="Times New Roman" w:hAnsi="Times New Roman" w:cs="Times New Roman"/>
          <w:sz w:val="28"/>
          <w:szCs w:val="20"/>
          <w:lang w:val="uk-UA"/>
        </w:rPr>
        <w:t>державних педагогічних вищих навчальних закладів на осередки національної освіти українознавчої орієнтації</w:t>
      </w:r>
      <w:r w:rsidRPr="002D10E4">
        <w:rPr>
          <w:rFonts w:ascii="Times New Roman" w:hAnsi="Times New Roman" w:cs="Times New Roman"/>
          <w:sz w:val="28"/>
          <w:szCs w:val="28"/>
          <w:lang w:val="uk-UA"/>
        </w:rPr>
        <w:t xml:space="preserve">, що забезпечувалося створенням відповідної нормативно-правової бази. Особлива увага приділялася </w:t>
      </w:r>
      <w:r w:rsidRPr="000674E2">
        <w:rPr>
          <w:rFonts w:ascii="Times New Roman" w:hAnsi="Times New Roman" w:cs="Times New Roman"/>
          <w:sz w:val="28"/>
          <w:szCs w:val="28"/>
          <w:lang w:val="uk-UA"/>
        </w:rPr>
        <w:t>розробці</w:t>
      </w:r>
      <w:r w:rsidRPr="002D10E4">
        <w:rPr>
          <w:rFonts w:ascii="Times New Roman" w:hAnsi="Times New Roman" w:cs="Times New Roman"/>
          <w:sz w:val="28"/>
          <w:szCs w:val="28"/>
          <w:lang w:val="uk-UA"/>
        </w:rPr>
        <w:t xml:space="preserve"> змісту вищої історичної педагогічної освіти (мовна українізація навчального процесу, впровадження українознавчих дисциплін та ін.) та вдосконаленню форм навчання (</w:t>
      </w:r>
      <w:r w:rsidRPr="002D10E4">
        <w:rPr>
          <w:rFonts w:ascii="Times New Roman" w:hAnsi="Times New Roman" w:cs="Times New Roman"/>
          <w:sz w:val="28"/>
          <w:szCs w:val="20"/>
          <w:lang w:val="uk-UA"/>
        </w:rPr>
        <w:t>поєднання теоретичного та практичного складників у підготовці майбутніх учителів історії, гармонізація завдань навчання й виховання тощо).</w:t>
      </w:r>
    </w:p>
    <w:p w:rsidR="00C37AC5" w:rsidRDefault="00C37AC5" w:rsidP="00C65A04">
      <w:pPr>
        <w:spacing w:after="0" w:line="360" w:lineRule="auto"/>
        <w:ind w:firstLine="567"/>
        <w:jc w:val="both"/>
        <w:rPr>
          <w:rFonts w:ascii="Times New Roman" w:eastAsia="Times New Roman" w:hAnsi="Times New Roman" w:cs="Times New Roman"/>
          <w:color w:val="000000" w:themeColor="text1"/>
          <w:sz w:val="28"/>
          <w:szCs w:val="28"/>
          <w:lang w:val="uk-UA"/>
        </w:rPr>
      </w:pPr>
    </w:p>
    <w:p w:rsidR="005A3C35" w:rsidRDefault="005A3C35" w:rsidP="00C65A04">
      <w:pPr>
        <w:shd w:val="clear" w:color="auto" w:fill="FFFFFF"/>
        <w:autoSpaceDE w:val="0"/>
        <w:autoSpaceDN w:val="0"/>
        <w:adjustRightInd w:val="0"/>
        <w:spacing w:after="0" w:line="360" w:lineRule="auto"/>
        <w:ind w:firstLine="567"/>
        <w:jc w:val="both"/>
        <w:rPr>
          <w:sz w:val="16"/>
          <w:szCs w:val="16"/>
          <w:lang w:val="uk-UA"/>
        </w:rPr>
      </w:pPr>
    </w:p>
    <w:p w:rsidR="005A3C35" w:rsidRDefault="005A3C35" w:rsidP="00C65A04">
      <w:pPr>
        <w:spacing w:after="0" w:line="360" w:lineRule="auto"/>
        <w:rPr>
          <w:sz w:val="20"/>
          <w:szCs w:val="20"/>
          <w:lang w:val="uk-UA"/>
        </w:rPr>
        <w:sectPr w:rsidR="005A3C35" w:rsidSect="00850308">
          <w:pgSz w:w="11906" w:h="16838"/>
          <w:pgMar w:top="1134" w:right="707" w:bottom="1134" w:left="1701" w:header="709" w:footer="709" w:gutter="0"/>
          <w:cols w:space="720"/>
        </w:sectPr>
      </w:pPr>
    </w:p>
    <w:p w:rsidR="005A3C35" w:rsidRDefault="001175F4" w:rsidP="005A3C35">
      <w:pPr>
        <w:pStyle w:val="af1"/>
        <w:rPr>
          <w:b/>
          <w:bCs/>
        </w:rPr>
      </w:pPr>
      <w:r>
        <w:rPr>
          <w:b/>
          <w:bCs/>
        </w:rPr>
        <w:lastRenderedPageBreak/>
        <w:t>РОЗДІЛ 4</w:t>
      </w:r>
    </w:p>
    <w:p w:rsidR="005A3C35" w:rsidRPr="00365240" w:rsidRDefault="005A3C35" w:rsidP="005A3C35">
      <w:pPr>
        <w:pStyle w:val="af1"/>
        <w:rPr>
          <w:b/>
          <w:bCs/>
        </w:rPr>
      </w:pPr>
      <w:r>
        <w:rPr>
          <w:b/>
          <w:bCs/>
        </w:rPr>
        <w:t>ФОРМУВАННЯ РАДЯНСЬК</w:t>
      </w:r>
      <w:r w:rsidR="00864338">
        <w:rPr>
          <w:b/>
          <w:bCs/>
        </w:rPr>
        <w:t>ОЇ</w:t>
      </w:r>
      <w:r>
        <w:rPr>
          <w:b/>
          <w:bCs/>
        </w:rPr>
        <w:t xml:space="preserve"> </w:t>
      </w:r>
      <w:r w:rsidR="00864338">
        <w:rPr>
          <w:b/>
          <w:bCs/>
        </w:rPr>
        <w:t>СИСТЕМИ ВИЩОЇ</w:t>
      </w:r>
      <w:r>
        <w:rPr>
          <w:b/>
          <w:bCs/>
        </w:rPr>
        <w:t xml:space="preserve"> ІСТОРИЧН</w:t>
      </w:r>
      <w:r w:rsidR="00864338">
        <w:rPr>
          <w:b/>
          <w:bCs/>
        </w:rPr>
        <w:t>ОЇ</w:t>
      </w:r>
      <w:r>
        <w:rPr>
          <w:b/>
          <w:bCs/>
        </w:rPr>
        <w:t xml:space="preserve"> </w:t>
      </w:r>
      <w:r w:rsidR="00864338">
        <w:rPr>
          <w:b/>
          <w:bCs/>
        </w:rPr>
        <w:t xml:space="preserve">ПЕДАГОГІЧНОЇ ОСВІТИ </w:t>
      </w:r>
      <w:r>
        <w:rPr>
          <w:b/>
          <w:bCs/>
        </w:rPr>
        <w:t>В УКРАЇН</w:t>
      </w:r>
      <w:r w:rsidR="00864338">
        <w:rPr>
          <w:b/>
          <w:bCs/>
        </w:rPr>
        <w:t>І</w:t>
      </w:r>
      <w:r>
        <w:rPr>
          <w:b/>
          <w:bCs/>
        </w:rPr>
        <w:t xml:space="preserve"> В 1920</w:t>
      </w:r>
      <w:r w:rsidR="00D775C0">
        <w:rPr>
          <w:b/>
          <w:bCs/>
        </w:rPr>
        <w:t xml:space="preserve">–1932 </w:t>
      </w:r>
      <w:r w:rsidR="00365240" w:rsidRPr="00365240">
        <w:rPr>
          <w:b/>
          <w:bCs/>
        </w:rPr>
        <w:t>РР.</w:t>
      </w:r>
    </w:p>
    <w:p w:rsidR="005A3C35" w:rsidRDefault="005A3C35" w:rsidP="005A3C35">
      <w:pPr>
        <w:pStyle w:val="af1"/>
        <w:rPr>
          <w:b/>
          <w:bCs/>
        </w:rPr>
      </w:pPr>
    </w:p>
    <w:p w:rsidR="00F64547" w:rsidRPr="00F64547" w:rsidRDefault="005A3C35" w:rsidP="00F64547">
      <w:pPr>
        <w:pStyle w:val="af1"/>
        <w:ind w:firstLine="567"/>
        <w:jc w:val="both"/>
        <w:rPr>
          <w:b/>
          <w:color w:val="000000"/>
          <w:szCs w:val="28"/>
        </w:rPr>
      </w:pPr>
      <w:r>
        <w:rPr>
          <w:b/>
          <w:bCs/>
        </w:rPr>
        <w:t>4.1. Організаційні передумови формування радянської систе</w:t>
      </w:r>
      <w:r w:rsidR="00D775C0">
        <w:rPr>
          <w:b/>
          <w:bCs/>
        </w:rPr>
        <w:t xml:space="preserve">ми </w:t>
      </w:r>
      <w:r w:rsidR="00F64547" w:rsidRPr="00F64547">
        <w:rPr>
          <w:rFonts w:eastAsia="Arial Unicode MS"/>
          <w:b/>
          <w:szCs w:val="28"/>
        </w:rPr>
        <w:t>вищої історичної педагогічної освіти</w:t>
      </w:r>
      <w:r w:rsidR="00F64547" w:rsidRPr="00F64547">
        <w:rPr>
          <w:b/>
          <w:color w:val="000000"/>
          <w:szCs w:val="28"/>
        </w:rPr>
        <w:t xml:space="preserve"> </w:t>
      </w:r>
    </w:p>
    <w:p w:rsidR="005431CC" w:rsidRDefault="00292262" w:rsidP="00F64547">
      <w:pPr>
        <w:pStyle w:val="af1"/>
        <w:ind w:firstLine="567"/>
        <w:jc w:val="both"/>
        <w:rPr>
          <w:color w:val="000000"/>
          <w:szCs w:val="28"/>
        </w:rPr>
      </w:pPr>
      <w:r>
        <w:rPr>
          <w:color w:val="000000"/>
          <w:szCs w:val="28"/>
        </w:rPr>
        <w:t xml:space="preserve">На початку 20-х років ХХ ст. в Україні склалася специфічна </w:t>
      </w:r>
      <w:r w:rsidR="00716924">
        <w:rPr>
          <w:color w:val="000000"/>
          <w:szCs w:val="28"/>
        </w:rPr>
        <w:t xml:space="preserve">соціально-політична </w:t>
      </w:r>
      <w:r>
        <w:rPr>
          <w:color w:val="000000"/>
          <w:szCs w:val="28"/>
        </w:rPr>
        <w:t xml:space="preserve">ситуація. З одного боку, як зазначає В. Липинський, </w:t>
      </w:r>
      <w:r>
        <w:rPr>
          <w:szCs w:val="28"/>
        </w:rPr>
        <w:t>у цей час відбувалос</w:t>
      </w:r>
      <w:r w:rsidR="00716924">
        <w:rPr>
          <w:szCs w:val="28"/>
        </w:rPr>
        <w:t>я</w:t>
      </w:r>
      <w:r>
        <w:rPr>
          <w:szCs w:val="28"/>
        </w:rPr>
        <w:t xml:space="preserve"> відродження української культури й освіти. Революційні події в державі викликали пробудження національної самосвідомості як української нації, так і інших народів, що проживали на її території. Крім того, активізувалас</w:t>
      </w:r>
      <w:r w:rsidR="00716924">
        <w:rPr>
          <w:szCs w:val="28"/>
        </w:rPr>
        <w:t>я</w:t>
      </w:r>
      <w:r>
        <w:rPr>
          <w:szCs w:val="28"/>
        </w:rPr>
        <w:t xml:space="preserve"> соціальна свідомість населення: селяни і робітники, які чисельно домінували в суспільстві, заявили про свої права на отримання як загальної, так і професійної (спеціальної) освіти, що забезпечило всенародне сприяння розвитку освіти [</w:t>
      </w:r>
      <w:r w:rsidR="00B20538" w:rsidRPr="00A958FD">
        <w:rPr>
          <w:szCs w:val="28"/>
        </w:rPr>
        <w:t>2</w:t>
      </w:r>
      <w:r w:rsidR="00B20538" w:rsidRPr="00273EB2">
        <w:rPr>
          <w:szCs w:val="28"/>
        </w:rPr>
        <w:t>5</w:t>
      </w:r>
      <w:r w:rsidR="00B20538" w:rsidRPr="00A958FD">
        <w:rPr>
          <w:szCs w:val="28"/>
        </w:rPr>
        <w:t>7</w:t>
      </w:r>
      <w:r>
        <w:rPr>
          <w:szCs w:val="28"/>
        </w:rPr>
        <w:t>]. З іншого боку, країна перебувала у надзвичайно скрутній економічній сит</w:t>
      </w:r>
      <w:r>
        <w:rPr>
          <w:color w:val="000000"/>
          <w:szCs w:val="28"/>
        </w:rPr>
        <w:t>уації, що склалася в результаті першої світової та громадянських воєн: катастрофічно не вистачало вчителів у школах, мережа яких збільшувалася значними темпами через введення загального обов’язкового навчання. До того ж основний склад учителів був із середньою освітою, рівень підготовки був низьким, а підвищити його в сільській місцевості, де й працювала більшість учителів, не було можливості. Крім того, характер підготовки вчителів «старої школи» не дозволяв повністю покладатись на них у виконанні ідеологічних завдань, що диктувалися новою владою. Саме тому в перше десятиріччя радянської влади в Україні відбувалася інтенсивна перебудова освіти. Істотні зміни стосувалися здебільшого її організаційних основ і структури та характеризувалися пошуками нових форм і методів підготовки педагогічних кадрів.</w:t>
      </w:r>
      <w:r w:rsidR="008B69ED">
        <w:rPr>
          <w:color w:val="000000"/>
          <w:szCs w:val="28"/>
        </w:rPr>
        <w:t xml:space="preserve"> </w:t>
      </w:r>
    </w:p>
    <w:p w:rsidR="005431CC" w:rsidRDefault="005431CC" w:rsidP="00F64547">
      <w:pPr>
        <w:pStyle w:val="af1"/>
        <w:ind w:firstLine="567"/>
        <w:jc w:val="both"/>
        <w:rPr>
          <w:szCs w:val="28"/>
        </w:rPr>
      </w:pPr>
      <w:r w:rsidRPr="008B69ED">
        <w:rPr>
          <w:color w:val="000000"/>
          <w:szCs w:val="28"/>
          <w:shd w:val="clear" w:color="auto" w:fill="FFFFFF"/>
        </w:rPr>
        <w:t>Академічна</w:t>
      </w:r>
      <w:r>
        <w:rPr>
          <w:color w:val="000000"/>
          <w:szCs w:val="28"/>
          <w:shd w:val="clear" w:color="auto" w:fill="FFFFFF"/>
        </w:rPr>
        <w:t xml:space="preserve"> педагогічна парадигма універси</w:t>
      </w:r>
      <w:r w:rsidRPr="008B69ED">
        <w:rPr>
          <w:color w:val="000000"/>
          <w:szCs w:val="28"/>
          <w:shd w:val="clear" w:color="auto" w:fill="FFFFFF"/>
        </w:rPr>
        <w:t>тетської системи підготовки фахівців була розкритикована як така, що не забезпечувала конкретних професійних знань, умінь і навичок.</w:t>
      </w:r>
      <w:r>
        <w:rPr>
          <w:color w:val="000000"/>
          <w:szCs w:val="28"/>
          <w:shd w:val="clear" w:color="auto" w:fill="FFFFFF"/>
        </w:rPr>
        <w:t xml:space="preserve"> </w:t>
      </w:r>
      <w:r w:rsidR="008B69ED" w:rsidRPr="008A1E93">
        <w:rPr>
          <w:color w:val="000000"/>
          <w:szCs w:val="28"/>
          <w:shd w:val="clear" w:color="auto" w:fill="FFFFFF"/>
        </w:rPr>
        <w:t xml:space="preserve">Однією з головних тенденцій розвитку </w:t>
      </w:r>
      <w:r w:rsidR="008B69ED" w:rsidRPr="008A1E93">
        <w:rPr>
          <w:color w:val="000000"/>
          <w:szCs w:val="28"/>
          <w:shd w:val="clear" w:color="auto" w:fill="FFFFFF"/>
        </w:rPr>
        <w:lastRenderedPageBreak/>
        <w:t>освіти ста</w:t>
      </w:r>
      <w:r w:rsidRPr="008A1E93">
        <w:rPr>
          <w:color w:val="000000"/>
          <w:szCs w:val="28"/>
          <w:shd w:val="clear" w:color="auto" w:fill="FFFFFF"/>
        </w:rPr>
        <w:t>вало</w:t>
      </w:r>
      <w:r w:rsidR="008B69ED" w:rsidRPr="008A1E93">
        <w:rPr>
          <w:color w:val="000000"/>
          <w:szCs w:val="28"/>
          <w:shd w:val="clear" w:color="auto" w:fill="FFFFFF"/>
        </w:rPr>
        <w:t xml:space="preserve"> впровадження ідеї «єдиної трудової школи»</w:t>
      </w:r>
      <w:r w:rsidRPr="008A1E93">
        <w:rPr>
          <w:color w:val="000000"/>
          <w:szCs w:val="28"/>
          <w:shd w:val="clear" w:color="auto" w:fill="FFFFFF"/>
        </w:rPr>
        <w:t>,</w:t>
      </w:r>
      <w:r w:rsidR="008B69ED" w:rsidRPr="008A1E93">
        <w:rPr>
          <w:color w:val="000000"/>
          <w:szCs w:val="28"/>
          <w:shd w:val="clear" w:color="auto" w:fill="FFFFFF"/>
        </w:rPr>
        <w:t xml:space="preserve"> </w:t>
      </w:r>
      <w:r w:rsidRPr="008A1E93">
        <w:rPr>
          <w:color w:val="000000"/>
          <w:szCs w:val="28"/>
          <w:shd w:val="clear" w:color="auto" w:fill="FFFFFF"/>
        </w:rPr>
        <w:t>що</w:t>
      </w:r>
      <w:r w:rsidR="008B69ED" w:rsidRPr="008A1E93">
        <w:rPr>
          <w:color w:val="000000"/>
          <w:szCs w:val="28"/>
          <w:shd w:val="clear" w:color="auto" w:fill="FFFFFF"/>
        </w:rPr>
        <w:t xml:space="preserve"> набува</w:t>
      </w:r>
      <w:r w:rsidRPr="008A1E93">
        <w:rPr>
          <w:color w:val="000000"/>
          <w:szCs w:val="28"/>
          <w:shd w:val="clear" w:color="auto" w:fill="FFFFFF"/>
        </w:rPr>
        <w:t>ла</w:t>
      </w:r>
      <w:r w:rsidR="008B69ED" w:rsidRPr="008A1E93">
        <w:rPr>
          <w:color w:val="000000"/>
          <w:szCs w:val="28"/>
          <w:shd w:val="clear" w:color="auto" w:fill="FFFFFF"/>
        </w:rPr>
        <w:t>и обгрунтування через принци</w:t>
      </w:r>
      <w:r w:rsidRPr="008A1E93">
        <w:rPr>
          <w:color w:val="000000"/>
          <w:szCs w:val="28"/>
          <w:shd w:val="clear" w:color="auto" w:fill="FFFFFF"/>
        </w:rPr>
        <w:t>п політехнізму,</w:t>
      </w:r>
      <w:r w:rsidR="008B69ED" w:rsidRPr="008A1E93">
        <w:rPr>
          <w:color w:val="000000"/>
          <w:szCs w:val="28"/>
          <w:shd w:val="clear" w:color="auto" w:fill="FFFFFF"/>
        </w:rPr>
        <w:t xml:space="preserve"> </w:t>
      </w:r>
      <w:r w:rsidR="008A1E93" w:rsidRPr="008A1E93">
        <w:rPr>
          <w:color w:val="000000"/>
          <w:szCs w:val="28"/>
          <w:shd w:val="clear" w:color="auto" w:fill="FFFFFF"/>
        </w:rPr>
        <w:t>поєднанн</w:t>
      </w:r>
      <w:r w:rsidR="008B69ED" w:rsidRPr="008A1E93">
        <w:rPr>
          <w:color w:val="000000"/>
          <w:szCs w:val="28"/>
          <w:shd w:val="clear" w:color="auto" w:fill="FFFFFF"/>
        </w:rPr>
        <w:t xml:space="preserve"> завданнь і змісту діяльності школи з організацією виробничої праці, актуальними запитами промисловості і сільського господарства. </w:t>
      </w:r>
      <w:r w:rsidR="008A1E93" w:rsidRPr="008A1E93">
        <w:rPr>
          <w:color w:val="000000"/>
          <w:szCs w:val="28"/>
          <w:shd w:val="clear" w:color="auto" w:fill="FFFFFF"/>
        </w:rPr>
        <w:t>Відповідно,</w:t>
      </w:r>
      <w:r w:rsidR="008A1E93">
        <w:rPr>
          <w:rFonts w:ascii="Tahoma" w:hAnsi="Tahoma" w:cs="Tahoma"/>
          <w:color w:val="000000"/>
          <w:sz w:val="20"/>
          <w:szCs w:val="20"/>
          <w:shd w:val="clear" w:color="auto" w:fill="FFFFFF"/>
        </w:rPr>
        <w:t xml:space="preserve"> </w:t>
      </w:r>
      <w:r w:rsidR="008A1E93">
        <w:rPr>
          <w:szCs w:val="28"/>
        </w:rPr>
        <w:t>у</w:t>
      </w:r>
      <w:r>
        <w:rPr>
          <w:szCs w:val="28"/>
        </w:rPr>
        <w:t xml:space="preserve"> відносинах між учасниками навчального процесу головна роль відводилася студентові, який мав сам будувати свою навчальну діяльність, а викладач лише консультував і контролював цей процес.</w:t>
      </w:r>
    </w:p>
    <w:p w:rsidR="00292262" w:rsidRDefault="00292262" w:rsidP="00292262">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Вищим керівним органом освіти був </w:t>
      </w:r>
      <w:r w:rsidRPr="00A958FD">
        <w:rPr>
          <w:rFonts w:ascii="Times New Roman" w:hAnsi="Times New Roman" w:cs="Times New Roman"/>
          <w:sz w:val="28"/>
          <w:szCs w:val="28"/>
          <w:lang w:val="uk-UA"/>
        </w:rPr>
        <w:t>Народний комісаріат освіти</w:t>
      </w:r>
      <w:r>
        <w:rPr>
          <w:rFonts w:ascii="Times New Roman" w:hAnsi="Times New Roman" w:cs="Times New Roman"/>
          <w:color w:val="000000"/>
          <w:sz w:val="28"/>
          <w:szCs w:val="28"/>
          <w:lang w:val="uk-UA"/>
        </w:rPr>
        <w:t xml:space="preserve">. Відділи вищих навчальних закладів і професійної освіти, що існували в складі Наркомосу, були ліквідовані, а влітку 1920 року декретом РНК УСРР в системі Наркомосу України було засновано Головний комітет професійно-технічної та спеціально-наукової освіти </w:t>
      </w:r>
      <w:r w:rsidRPr="00A958FD">
        <w:rPr>
          <w:rFonts w:ascii="Times New Roman" w:hAnsi="Times New Roman" w:cs="Times New Roman"/>
          <w:sz w:val="28"/>
          <w:szCs w:val="28"/>
          <w:lang w:val="uk-UA"/>
        </w:rPr>
        <w:t>(Укрголовпрофос</w:t>
      </w:r>
      <w:r>
        <w:rPr>
          <w:rFonts w:ascii="Times New Roman" w:hAnsi="Times New Roman" w:cs="Times New Roman"/>
          <w:color w:val="000000"/>
          <w:sz w:val="28"/>
          <w:szCs w:val="28"/>
          <w:lang w:val="uk-UA"/>
        </w:rPr>
        <w:t>), а також місцеві органи – губпрофоси [</w:t>
      </w:r>
      <w:r w:rsidR="00B20538" w:rsidRPr="00A958FD">
        <w:rPr>
          <w:rFonts w:ascii="Times New Roman" w:hAnsi="Times New Roman" w:cs="Times New Roman"/>
          <w:color w:val="000000"/>
          <w:sz w:val="28"/>
          <w:szCs w:val="28"/>
          <w:lang w:val="uk-UA"/>
        </w:rPr>
        <w:t>1</w:t>
      </w:r>
      <w:r w:rsidR="00B20538" w:rsidRPr="00273EB2">
        <w:rPr>
          <w:rFonts w:ascii="Times New Roman" w:hAnsi="Times New Roman" w:cs="Times New Roman"/>
          <w:color w:val="000000"/>
          <w:sz w:val="28"/>
          <w:szCs w:val="28"/>
          <w:lang w:val="uk-UA"/>
        </w:rPr>
        <w:t>7</w:t>
      </w:r>
      <w:r w:rsidR="00B20538" w:rsidRPr="00A958FD">
        <w:rPr>
          <w:rFonts w:ascii="Times New Roman" w:hAnsi="Times New Roman" w:cs="Times New Roman"/>
          <w:color w:val="000000"/>
          <w:sz w:val="28"/>
          <w:szCs w:val="28"/>
          <w:lang w:val="uk-UA"/>
        </w:rPr>
        <w:t>2</w:t>
      </w:r>
      <w:r>
        <w:rPr>
          <w:rFonts w:ascii="Times New Roman" w:hAnsi="Times New Roman" w:cs="Times New Roman"/>
          <w:sz w:val="28"/>
          <w:szCs w:val="28"/>
          <w:lang w:val="uk-UA"/>
        </w:rPr>
        <w:t>]</w:t>
      </w:r>
      <w:r>
        <w:rPr>
          <w:rFonts w:ascii="Times New Roman" w:hAnsi="Times New Roman" w:cs="Times New Roman"/>
          <w:color w:val="000000"/>
          <w:sz w:val="28"/>
          <w:szCs w:val="28"/>
          <w:lang w:val="uk-UA"/>
        </w:rPr>
        <w:t xml:space="preserve">. Головою </w:t>
      </w:r>
      <w:r w:rsidRPr="00A958FD">
        <w:rPr>
          <w:rFonts w:ascii="Times New Roman" w:hAnsi="Times New Roman" w:cs="Times New Roman"/>
          <w:sz w:val="28"/>
          <w:szCs w:val="28"/>
          <w:lang w:val="uk-UA"/>
        </w:rPr>
        <w:t>Укрголовпрофосу було</w:t>
      </w:r>
      <w:r>
        <w:rPr>
          <w:rFonts w:ascii="Times New Roman" w:hAnsi="Times New Roman" w:cs="Times New Roman"/>
          <w:color w:val="000000"/>
          <w:sz w:val="28"/>
          <w:szCs w:val="28"/>
          <w:lang w:val="uk-UA"/>
        </w:rPr>
        <w:t xml:space="preserve"> призначено досвідченого педагога </w:t>
      </w:r>
      <w:r>
        <w:rPr>
          <w:rFonts w:ascii="Times New Roman" w:hAnsi="Times New Roman" w:cs="Times New Roman"/>
          <w:sz w:val="28"/>
          <w:szCs w:val="28"/>
          <w:lang w:val="uk-UA"/>
        </w:rPr>
        <w:t xml:space="preserve">Я. Ряппо </w:t>
      </w:r>
      <w:r>
        <w:rPr>
          <w:rFonts w:ascii="Times New Roman" w:hAnsi="Times New Roman" w:cs="Times New Roman"/>
          <w:color w:val="000000"/>
          <w:sz w:val="28"/>
          <w:szCs w:val="28"/>
          <w:lang w:val="uk-UA"/>
        </w:rPr>
        <w:t>(1880–1958), який до цього завідував Одеським губернським відділом народної освіти (Один із організаторів Радянської влади на півдні України, очолював відділи освіти: 1919 р. – у Миколаєві, 1920 р. – в Одесі; деякий час працював в органах радянської влади у Києві. З 1921 р. у Харкові – тодішній столиці України – Ян Петрович обіймав посаду заступника народного комісара освіти до 1928 р. Я. Ряппо був співавтором або автором майже всіх значних документів Наркомосу УСРР. Як заступник наркома освіти, голова Головпрофосу (Головного управління професійної освіти), Наукметодкому (Науково-методичного комітету при Наркомосі) та Упрнауки (Управління науковими установами в Україні) Я</w:t>
      </w:r>
      <w:r w:rsidR="00716924">
        <w:rPr>
          <w:rFonts w:ascii="Times New Roman" w:hAnsi="Times New Roman" w:cs="Times New Roman"/>
          <w:color w:val="000000"/>
          <w:sz w:val="28"/>
          <w:szCs w:val="28"/>
          <w:lang w:val="uk-UA"/>
        </w:rPr>
        <w:t>. Ряппо</w:t>
      </w:r>
      <w:r>
        <w:rPr>
          <w:rFonts w:ascii="Times New Roman" w:hAnsi="Times New Roman" w:cs="Times New Roman"/>
          <w:color w:val="000000"/>
          <w:sz w:val="28"/>
          <w:szCs w:val="28"/>
          <w:lang w:val="uk-UA"/>
        </w:rPr>
        <w:t xml:space="preserve"> мав безпосереднє відношення до створення нової системи освіти й розроблення майже всіх значимих освітніх документів та до формування змісту й методів роботи нової радянської школи. Саме </w:t>
      </w:r>
      <w:r w:rsidR="00716924">
        <w:rPr>
          <w:rFonts w:ascii="Times New Roman" w:hAnsi="Times New Roman" w:cs="Times New Roman"/>
          <w:color w:val="000000"/>
          <w:sz w:val="28"/>
          <w:szCs w:val="28"/>
          <w:lang w:val="uk-UA"/>
        </w:rPr>
        <w:t xml:space="preserve">за </w:t>
      </w:r>
      <w:r>
        <w:rPr>
          <w:rFonts w:ascii="Times New Roman" w:hAnsi="Times New Roman" w:cs="Times New Roman"/>
          <w:color w:val="000000"/>
          <w:sz w:val="28"/>
          <w:szCs w:val="28"/>
          <w:lang w:val="uk-UA"/>
        </w:rPr>
        <w:t>його пропозиції із системи освіти було вилучено наукову вертикаль, а інститути й технікуми визнано рівноправними вищими навчальними закладами) [</w:t>
      </w:r>
      <w:r w:rsidR="00B20538" w:rsidRPr="004C62FC">
        <w:rPr>
          <w:rFonts w:ascii="Times New Roman" w:hAnsi="Times New Roman" w:cs="Times New Roman"/>
          <w:color w:val="000000"/>
          <w:sz w:val="28"/>
          <w:szCs w:val="28"/>
          <w:lang w:val="uk-UA"/>
        </w:rPr>
        <w:t>4</w:t>
      </w:r>
      <w:r w:rsidR="00B20538" w:rsidRPr="00273EB2">
        <w:rPr>
          <w:rFonts w:ascii="Times New Roman" w:hAnsi="Times New Roman" w:cs="Times New Roman"/>
          <w:color w:val="000000"/>
          <w:sz w:val="28"/>
          <w:szCs w:val="28"/>
          <w:lang w:val="uk-UA"/>
        </w:rPr>
        <w:t>1</w:t>
      </w:r>
      <w:r w:rsidR="00B20538" w:rsidRPr="004C62FC">
        <w:rPr>
          <w:rFonts w:ascii="Times New Roman" w:hAnsi="Times New Roman" w:cs="Times New Roman"/>
          <w:color w:val="000000"/>
          <w:sz w:val="28"/>
          <w:szCs w:val="28"/>
          <w:lang w:val="uk-UA"/>
        </w:rPr>
        <w:t>8</w:t>
      </w:r>
      <w:r w:rsidR="004C62FC" w:rsidRPr="004C62FC">
        <w:rPr>
          <w:rFonts w:ascii="Times New Roman" w:hAnsi="Times New Roman" w:cs="Times New Roman"/>
          <w:color w:val="000000"/>
          <w:sz w:val="28"/>
          <w:szCs w:val="28"/>
          <w:lang w:val="uk-UA"/>
        </w:rPr>
        <w:t>,</w:t>
      </w:r>
      <w:r w:rsidR="004C62FC">
        <w:rPr>
          <w:rFonts w:ascii="Times New Roman" w:hAnsi="Times New Roman" w:cs="Times New Roman"/>
          <w:color w:val="000000"/>
          <w:sz w:val="28"/>
          <w:szCs w:val="28"/>
          <w:lang w:val="uk-UA"/>
        </w:rPr>
        <w:t> </w:t>
      </w:r>
      <w:r w:rsidR="004C62FC" w:rsidRPr="004C62FC">
        <w:rPr>
          <w:rFonts w:ascii="Times New Roman" w:hAnsi="Times New Roman" w:cs="Times New Roman"/>
          <w:color w:val="000000"/>
          <w:sz w:val="28"/>
          <w:szCs w:val="28"/>
          <w:lang w:val="uk-UA"/>
        </w:rPr>
        <w:t>с</w:t>
      </w:r>
      <w:r w:rsidR="004C62FC">
        <w:rPr>
          <w:rFonts w:ascii="Times New Roman" w:hAnsi="Times New Roman" w:cs="Times New Roman"/>
          <w:color w:val="000000"/>
          <w:sz w:val="28"/>
          <w:szCs w:val="28"/>
          <w:lang w:val="uk-UA"/>
        </w:rPr>
        <w:t>. </w:t>
      </w:r>
      <w:r w:rsidR="004C62FC" w:rsidRPr="004C62FC">
        <w:rPr>
          <w:rFonts w:ascii="Times New Roman" w:hAnsi="Times New Roman" w:cs="Times New Roman"/>
          <w:color w:val="000000"/>
          <w:sz w:val="28"/>
          <w:szCs w:val="28"/>
          <w:lang w:val="uk-UA"/>
        </w:rPr>
        <w:t>37</w:t>
      </w:r>
      <w:r w:rsidR="00716924">
        <w:rPr>
          <w:rFonts w:ascii="Times New Roman" w:hAnsi="Times New Roman" w:cs="Times New Roman"/>
          <w:color w:val="000000"/>
          <w:sz w:val="28"/>
          <w:szCs w:val="28"/>
          <w:lang w:val="uk-UA"/>
        </w:rPr>
        <w:t>–</w:t>
      </w:r>
      <w:r w:rsidR="004C62FC" w:rsidRPr="004C62FC">
        <w:rPr>
          <w:rFonts w:ascii="Times New Roman" w:hAnsi="Times New Roman" w:cs="Times New Roman"/>
          <w:color w:val="000000"/>
          <w:sz w:val="28"/>
          <w:szCs w:val="28"/>
          <w:lang w:val="uk-UA"/>
        </w:rPr>
        <w:t>4</w:t>
      </w:r>
      <w:r w:rsidR="004C62FC">
        <w:rPr>
          <w:rFonts w:ascii="Times New Roman" w:hAnsi="Times New Roman" w:cs="Times New Roman"/>
          <w:color w:val="000000"/>
          <w:sz w:val="28"/>
          <w:szCs w:val="28"/>
          <w:lang w:val="uk-UA"/>
        </w:rPr>
        <w:t>0</w:t>
      </w:r>
      <w:r w:rsidRPr="004C62FC">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До складу </w:t>
      </w:r>
      <w:r w:rsidRPr="004C62FC">
        <w:rPr>
          <w:rFonts w:ascii="Times New Roman" w:hAnsi="Times New Roman" w:cs="Times New Roman"/>
          <w:sz w:val="28"/>
          <w:szCs w:val="28"/>
          <w:lang w:val="uk-UA"/>
        </w:rPr>
        <w:t>Укрголовпрофосу</w:t>
      </w:r>
      <w:r>
        <w:rPr>
          <w:rFonts w:ascii="Times New Roman" w:hAnsi="Times New Roman" w:cs="Times New Roman"/>
          <w:color w:val="000000"/>
          <w:sz w:val="28"/>
          <w:szCs w:val="28"/>
          <w:lang w:val="uk-UA"/>
        </w:rPr>
        <w:t xml:space="preserve"> входив відділ підготовки працівників освіти, який одержав у спадщину 12 вищих педагогічних навчальних закладів (3 університети і 9 учительських інститутів), </w:t>
      </w:r>
      <w:r>
        <w:rPr>
          <w:rFonts w:ascii="Times New Roman" w:hAnsi="Times New Roman" w:cs="Times New Roman"/>
          <w:color w:val="000000"/>
          <w:sz w:val="28"/>
          <w:szCs w:val="28"/>
          <w:lang w:val="uk-UA"/>
        </w:rPr>
        <w:lastRenderedPageBreak/>
        <w:t xml:space="preserve">а в галузі середньої педагогічної освіти – 44 учительські семінарії, перейменовані в 1920 р. у педшколи, які потребували перебудови відповідно до певних завдань «комуністичного» будівництва. </w:t>
      </w:r>
    </w:p>
    <w:p w:rsidR="00292262" w:rsidRDefault="00292262" w:rsidP="00292262">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У перші радянські роки здійснювані в країні перетворення охопили і сферу середньої освіти. З приходом до влади більшовиків шкільна історична освіта зазнала значних змін. І попередня методика викладання, і старі підручники були визнані непридатними для виховання підростаючого покоління. </w:t>
      </w:r>
      <w:r w:rsidR="00065C25">
        <w:rPr>
          <w:rFonts w:ascii="Times New Roman" w:hAnsi="Times New Roman" w:cs="Times New Roman"/>
          <w:color w:val="000000"/>
          <w:sz w:val="28"/>
          <w:szCs w:val="28"/>
          <w:lang w:val="uk-UA"/>
        </w:rPr>
        <w:t>На цьому етапі</w:t>
      </w:r>
      <w:r>
        <w:rPr>
          <w:rFonts w:ascii="Times New Roman" w:hAnsi="Times New Roman" w:cs="Times New Roman"/>
          <w:color w:val="000000"/>
          <w:sz w:val="28"/>
          <w:szCs w:val="28"/>
          <w:lang w:val="uk-UA"/>
        </w:rPr>
        <w:t xml:space="preserve"> повністю ліквідувався «старий» зміст шкільної історичної освіти, а історію як навчальний предмет замінили курсом суспільствознавства. Передбачалось, що це буде інтегрований (комплексний) курс в рамках якого учням пропонувалис</w:t>
      </w:r>
      <w:r w:rsidR="00716924">
        <w:rPr>
          <w:rFonts w:ascii="Times New Roman" w:hAnsi="Times New Roman" w:cs="Times New Roman"/>
          <w:color w:val="000000"/>
          <w:sz w:val="28"/>
          <w:szCs w:val="28"/>
          <w:lang w:val="uk-UA"/>
        </w:rPr>
        <w:t>я</w:t>
      </w:r>
      <w:r>
        <w:rPr>
          <w:rFonts w:ascii="Times New Roman" w:hAnsi="Times New Roman" w:cs="Times New Roman"/>
          <w:color w:val="000000"/>
          <w:sz w:val="28"/>
          <w:szCs w:val="28"/>
          <w:lang w:val="uk-UA"/>
        </w:rPr>
        <w:t xml:space="preserve"> вивчати історію праці, соціологію та окремі історичні факти з ідеологічним відбором і їх марксистським висвітленням [</w:t>
      </w:r>
      <w:r w:rsidR="00B20538">
        <w:rPr>
          <w:rFonts w:ascii="Times New Roman" w:hAnsi="Times New Roman" w:cs="Times New Roman"/>
          <w:color w:val="000000"/>
          <w:sz w:val="28"/>
          <w:szCs w:val="28"/>
          <w:lang w:val="uk-UA"/>
        </w:rPr>
        <w:t>4</w:t>
      </w:r>
      <w:r w:rsidR="00B20538" w:rsidRPr="00273EB2">
        <w:rPr>
          <w:rFonts w:ascii="Times New Roman" w:hAnsi="Times New Roman" w:cs="Times New Roman"/>
          <w:color w:val="000000"/>
          <w:sz w:val="28"/>
          <w:szCs w:val="28"/>
          <w:lang w:val="uk-UA"/>
        </w:rPr>
        <w:t>1</w:t>
      </w:r>
      <w:r w:rsidR="00B20538">
        <w:rPr>
          <w:rFonts w:ascii="Times New Roman" w:hAnsi="Times New Roman" w:cs="Times New Roman"/>
          <w:color w:val="000000"/>
          <w:sz w:val="28"/>
          <w:szCs w:val="28"/>
          <w:lang w:val="uk-UA"/>
        </w:rPr>
        <w:t>2</w:t>
      </w:r>
      <w:r>
        <w:rPr>
          <w:rFonts w:ascii="Times New Roman" w:hAnsi="Times New Roman" w:cs="Times New Roman"/>
          <w:color w:val="000000"/>
          <w:sz w:val="28"/>
          <w:szCs w:val="28"/>
          <w:lang w:val="uk-UA"/>
        </w:rPr>
        <w:t xml:space="preserve">]. </w:t>
      </w:r>
    </w:p>
    <w:p w:rsidR="00292262" w:rsidRDefault="00292262" w:rsidP="00292262">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Активним прихильником і ініціатором змін в шкільній історичній освіті був </w:t>
      </w:r>
      <w:r w:rsidR="00716924">
        <w:rPr>
          <w:rFonts w:ascii="Times New Roman" w:hAnsi="Times New Roman" w:cs="Times New Roman"/>
          <w:color w:val="000000"/>
          <w:sz w:val="28"/>
          <w:szCs w:val="28"/>
          <w:lang w:val="uk-UA"/>
        </w:rPr>
        <w:t xml:space="preserve">і </w:t>
      </w:r>
      <w:r>
        <w:rPr>
          <w:rFonts w:ascii="Times New Roman" w:hAnsi="Times New Roman" w:cs="Times New Roman"/>
          <w:color w:val="000000"/>
          <w:sz w:val="28"/>
          <w:szCs w:val="28"/>
          <w:lang w:val="uk-UA"/>
        </w:rPr>
        <w:t>Я</w:t>
      </w:r>
      <w:r w:rsidR="00716924">
        <w:rPr>
          <w:rFonts w:ascii="Times New Roman" w:hAnsi="Times New Roman" w:cs="Times New Roman"/>
          <w:color w:val="000000"/>
          <w:sz w:val="28"/>
          <w:szCs w:val="28"/>
          <w:lang w:val="uk-UA"/>
        </w:rPr>
        <w:t>. </w:t>
      </w:r>
      <w:r>
        <w:rPr>
          <w:rFonts w:ascii="Times New Roman" w:hAnsi="Times New Roman" w:cs="Times New Roman"/>
          <w:color w:val="000000"/>
          <w:sz w:val="28"/>
          <w:szCs w:val="28"/>
          <w:lang w:val="uk-UA"/>
        </w:rPr>
        <w:t>Ряппо</w:t>
      </w:r>
      <w:r>
        <w:rPr>
          <w:rFonts w:ascii="Times New Roman" w:hAnsi="Times New Roman" w:cs="Times New Roman"/>
          <w:i/>
          <w:color w:val="000000"/>
          <w:sz w:val="28"/>
          <w:szCs w:val="28"/>
          <w:lang w:val="uk-UA"/>
        </w:rPr>
        <w:t xml:space="preserve">. </w:t>
      </w:r>
      <w:r>
        <w:rPr>
          <w:rFonts w:ascii="Times New Roman" w:hAnsi="Times New Roman" w:cs="Times New Roman"/>
          <w:color w:val="000000"/>
          <w:sz w:val="28"/>
          <w:szCs w:val="28"/>
          <w:lang w:val="uk-UA"/>
        </w:rPr>
        <w:t>Власне бачення проблем, пов'язаних із викладанням суспільствознавства, питань про його місце і роль у системі шкільного навчання Я. Ряппо оприлюднив у статтях «Суспільствознавство в наших школах</w:t>
      </w:r>
      <w:r w:rsidR="00B14841">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(1926) та «Суспільствознавство в системі радянської освіти» (1926). Як вже зазначалось, відповідно до принципів побудови комплексних програм у школах були ліквідовані самостійні курси історії і вводились так звані комплексні теми. У молодших і середніх класах вивчалися такі тем</w:t>
      </w:r>
      <w:r w:rsidR="00716924">
        <w:rPr>
          <w:rFonts w:ascii="Times New Roman" w:hAnsi="Times New Roman" w:cs="Times New Roman"/>
          <w:color w:val="000000"/>
          <w:sz w:val="28"/>
          <w:szCs w:val="28"/>
          <w:lang w:val="uk-UA"/>
        </w:rPr>
        <w:t>и</w:t>
      </w:r>
      <w:r>
        <w:rPr>
          <w:rFonts w:ascii="Times New Roman" w:hAnsi="Times New Roman" w:cs="Times New Roman"/>
          <w:color w:val="000000"/>
          <w:sz w:val="28"/>
          <w:szCs w:val="28"/>
          <w:lang w:val="uk-UA"/>
        </w:rPr>
        <w:t>: «Місто», «Село», «Святкування 1 Травня» тощо, що містили окремі знання з історії. У старших класах замість історії на потребу часу з'явилася інша навчальна дисципліна – суспільствознавство. Цей предмет містив елементи деяких історичних знань узагальнен</w:t>
      </w:r>
      <w:r w:rsidR="00716924">
        <w:rPr>
          <w:rFonts w:ascii="Times New Roman" w:hAnsi="Times New Roman" w:cs="Times New Roman"/>
          <w:color w:val="000000"/>
          <w:sz w:val="28"/>
          <w:szCs w:val="28"/>
          <w:lang w:val="uk-UA"/>
        </w:rPr>
        <w:t>ого та соціологічного характеру</w:t>
      </w:r>
      <w:r>
        <w:rPr>
          <w:rFonts w:ascii="Times New Roman" w:hAnsi="Times New Roman" w:cs="Times New Roman"/>
          <w:color w:val="000000"/>
          <w:sz w:val="28"/>
          <w:szCs w:val="28"/>
          <w:lang w:val="uk-UA"/>
        </w:rPr>
        <w:t xml:space="preserve"> </w:t>
      </w:r>
      <w:r w:rsidR="004C62FC">
        <w:rPr>
          <w:rFonts w:ascii="Times New Roman" w:hAnsi="Times New Roman" w:cs="Times New Roman"/>
          <w:color w:val="000000"/>
          <w:sz w:val="28"/>
          <w:szCs w:val="28"/>
          <w:lang w:val="uk-UA"/>
        </w:rPr>
        <w:t>[</w:t>
      </w:r>
      <w:r w:rsidR="00B20538" w:rsidRPr="004C62FC">
        <w:rPr>
          <w:rFonts w:ascii="Times New Roman" w:hAnsi="Times New Roman" w:cs="Times New Roman"/>
          <w:color w:val="000000"/>
          <w:sz w:val="28"/>
          <w:szCs w:val="28"/>
          <w:lang w:val="uk-UA"/>
        </w:rPr>
        <w:t>4</w:t>
      </w:r>
      <w:r w:rsidR="00B20538" w:rsidRPr="00273EB2">
        <w:rPr>
          <w:rFonts w:ascii="Times New Roman" w:hAnsi="Times New Roman" w:cs="Times New Roman"/>
          <w:color w:val="000000"/>
          <w:sz w:val="28"/>
          <w:szCs w:val="28"/>
          <w:lang w:val="uk-UA"/>
        </w:rPr>
        <w:t>1</w:t>
      </w:r>
      <w:r w:rsidR="00B20538" w:rsidRPr="004C62FC">
        <w:rPr>
          <w:rFonts w:ascii="Times New Roman" w:hAnsi="Times New Roman" w:cs="Times New Roman"/>
          <w:color w:val="000000"/>
          <w:sz w:val="28"/>
          <w:szCs w:val="28"/>
          <w:lang w:val="uk-UA"/>
        </w:rPr>
        <w:t>8</w:t>
      </w:r>
      <w:r w:rsidR="004C62FC" w:rsidRPr="004C62FC">
        <w:rPr>
          <w:rFonts w:ascii="Times New Roman" w:hAnsi="Times New Roman" w:cs="Times New Roman"/>
          <w:color w:val="000000"/>
          <w:sz w:val="28"/>
          <w:szCs w:val="28"/>
          <w:lang w:val="uk-UA"/>
        </w:rPr>
        <w:t>,</w:t>
      </w:r>
      <w:r w:rsidR="004C62FC">
        <w:rPr>
          <w:rFonts w:ascii="Times New Roman" w:hAnsi="Times New Roman" w:cs="Times New Roman"/>
          <w:color w:val="000000"/>
          <w:sz w:val="28"/>
          <w:szCs w:val="28"/>
          <w:lang w:val="uk-UA"/>
        </w:rPr>
        <w:t> </w:t>
      </w:r>
      <w:r w:rsidR="004C62FC" w:rsidRPr="004C62FC">
        <w:rPr>
          <w:rFonts w:ascii="Times New Roman" w:hAnsi="Times New Roman" w:cs="Times New Roman"/>
          <w:color w:val="000000"/>
          <w:sz w:val="28"/>
          <w:szCs w:val="28"/>
          <w:lang w:val="uk-UA"/>
        </w:rPr>
        <w:t>с</w:t>
      </w:r>
      <w:r w:rsidR="004C62FC">
        <w:rPr>
          <w:rFonts w:ascii="Times New Roman" w:hAnsi="Times New Roman" w:cs="Times New Roman"/>
          <w:color w:val="000000"/>
          <w:sz w:val="28"/>
          <w:szCs w:val="28"/>
          <w:lang w:val="uk-UA"/>
        </w:rPr>
        <w:t>. </w:t>
      </w:r>
      <w:r w:rsidR="004C62FC" w:rsidRPr="004C62FC">
        <w:rPr>
          <w:rFonts w:ascii="Times New Roman" w:hAnsi="Times New Roman" w:cs="Times New Roman"/>
          <w:color w:val="000000"/>
          <w:sz w:val="28"/>
          <w:szCs w:val="28"/>
          <w:lang w:val="uk-UA"/>
        </w:rPr>
        <w:t>42]</w:t>
      </w:r>
      <w:r>
        <w:rPr>
          <w:rFonts w:ascii="Times New Roman" w:hAnsi="Times New Roman" w:cs="Times New Roman"/>
          <w:color w:val="000000"/>
          <w:sz w:val="28"/>
          <w:szCs w:val="28"/>
          <w:lang w:val="uk-UA"/>
        </w:rPr>
        <w:t>.</w:t>
      </w:r>
    </w:p>
    <w:p w:rsidR="00292262" w:rsidRDefault="00292262" w:rsidP="00292262">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Значні зміни в </w:t>
      </w:r>
      <w:r w:rsidR="00716924">
        <w:rPr>
          <w:rFonts w:ascii="Times New Roman" w:hAnsi="Times New Roman" w:cs="Times New Roman"/>
          <w:color w:val="000000"/>
          <w:sz w:val="28"/>
          <w:szCs w:val="28"/>
          <w:lang w:val="uk-UA"/>
        </w:rPr>
        <w:t xml:space="preserve">цілях і </w:t>
      </w:r>
      <w:r>
        <w:rPr>
          <w:rFonts w:ascii="Times New Roman" w:hAnsi="Times New Roman" w:cs="Times New Roman"/>
          <w:color w:val="000000"/>
          <w:sz w:val="28"/>
          <w:szCs w:val="28"/>
          <w:lang w:val="uk-UA"/>
        </w:rPr>
        <w:t xml:space="preserve">змісті середньої освіти вимагали відповідних змін і в системі підготовки майбутніх учителів історії, зокрема інтеграції історичних, суспільних, політичних знань та надання освітньому процесу ідеологічного спрямування. </w:t>
      </w:r>
      <w:r w:rsidR="00716924">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uk-UA"/>
        </w:rPr>
        <w:t xml:space="preserve"> зв’язку з цим у 1920 р. Наркомос України ліквідував всі державні університети (включно з Київським політехнічним) вважаючи їх </w:t>
      </w:r>
      <w:r>
        <w:rPr>
          <w:rFonts w:ascii="Times New Roman" w:hAnsi="Times New Roman" w:cs="Times New Roman"/>
          <w:color w:val="000000"/>
          <w:sz w:val="28"/>
          <w:szCs w:val="28"/>
          <w:lang w:val="uk-UA"/>
        </w:rPr>
        <w:lastRenderedPageBreak/>
        <w:t xml:space="preserve">«розсадниками буржуазії», а замість них була організована мережа спеціальних профільних інститутів як то: сільськогосподарських, будівельних, технологічних, хімічних тощо. Майбутніх учителів в тому числі </w:t>
      </w:r>
      <w:r w:rsidR="00716924">
        <w:rPr>
          <w:rFonts w:ascii="Times New Roman" w:hAnsi="Times New Roman" w:cs="Times New Roman"/>
          <w:color w:val="000000"/>
          <w:sz w:val="28"/>
          <w:szCs w:val="28"/>
          <w:lang w:val="uk-UA"/>
        </w:rPr>
        <w:t>й</w:t>
      </w:r>
      <w:r>
        <w:rPr>
          <w:rFonts w:ascii="Times New Roman" w:hAnsi="Times New Roman" w:cs="Times New Roman"/>
          <w:color w:val="000000"/>
          <w:sz w:val="28"/>
          <w:szCs w:val="28"/>
          <w:lang w:val="uk-UA"/>
        </w:rPr>
        <w:t xml:space="preserve"> вчителів історії (суспільствознавства) готували в </w:t>
      </w:r>
      <w:r w:rsidRPr="004D5506">
        <w:rPr>
          <w:rFonts w:ascii="Times New Roman" w:hAnsi="Times New Roman" w:cs="Times New Roman"/>
          <w:sz w:val="28"/>
          <w:szCs w:val="28"/>
          <w:lang w:val="uk-UA"/>
        </w:rPr>
        <w:t>інститутах народної освіти (ІНО). Вони утворювалис</w:t>
      </w:r>
      <w:r w:rsidR="00716924">
        <w:rPr>
          <w:rFonts w:ascii="Times New Roman" w:hAnsi="Times New Roman" w:cs="Times New Roman"/>
          <w:sz w:val="28"/>
          <w:szCs w:val="28"/>
          <w:lang w:val="uk-UA"/>
        </w:rPr>
        <w:t>я</w:t>
      </w:r>
      <w:r w:rsidRPr="004D5506">
        <w:rPr>
          <w:rFonts w:ascii="Times New Roman" w:hAnsi="Times New Roman" w:cs="Times New Roman"/>
          <w:sz w:val="28"/>
          <w:szCs w:val="28"/>
          <w:lang w:val="uk-UA"/>
        </w:rPr>
        <w:t xml:space="preserve"> на базі університетів, педагогічних інститутів або в разі об’єднання кількох вищих навчальних закладів. Ці заклади освіти складалися з двох факультетів: соціального виховання, професійної освіти</w:t>
      </w:r>
      <w:r>
        <w:rPr>
          <w:rFonts w:ascii="Times New Roman" w:hAnsi="Times New Roman" w:cs="Times New Roman"/>
          <w:color w:val="000000"/>
          <w:sz w:val="28"/>
          <w:szCs w:val="28"/>
          <w:lang w:val="uk-UA"/>
        </w:rPr>
        <w:t xml:space="preserve"> – і низки відділень. Їх цільовим призначенням була підготовка вчителів не тільки для загальноосвітніх, а й для професійних шкіл</w:t>
      </w:r>
      <w:r w:rsidR="004D550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00B20538">
        <w:rPr>
          <w:rFonts w:ascii="Times New Roman" w:hAnsi="Times New Roman" w:cs="Times New Roman"/>
          <w:color w:val="000000"/>
          <w:sz w:val="28"/>
          <w:szCs w:val="28"/>
          <w:lang w:val="uk-UA"/>
        </w:rPr>
        <w:t>1</w:t>
      </w:r>
      <w:r w:rsidR="00B20538" w:rsidRPr="00273EB2">
        <w:rPr>
          <w:rFonts w:ascii="Times New Roman" w:hAnsi="Times New Roman" w:cs="Times New Roman"/>
          <w:color w:val="000000"/>
          <w:sz w:val="28"/>
          <w:szCs w:val="28"/>
        </w:rPr>
        <w:t>7</w:t>
      </w:r>
      <w:r w:rsidR="00B20538">
        <w:rPr>
          <w:rFonts w:ascii="Times New Roman" w:hAnsi="Times New Roman" w:cs="Times New Roman"/>
          <w:color w:val="000000"/>
          <w:sz w:val="28"/>
          <w:szCs w:val="28"/>
          <w:lang w:val="uk-UA"/>
        </w:rPr>
        <w:t>2</w:t>
      </w:r>
      <w:r>
        <w:rPr>
          <w:rFonts w:ascii="Times New Roman" w:hAnsi="Times New Roman" w:cs="Times New Roman"/>
          <w:sz w:val="28"/>
          <w:szCs w:val="28"/>
          <w:lang w:val="uk-UA"/>
        </w:rPr>
        <w:t>]</w:t>
      </w:r>
      <w:r>
        <w:rPr>
          <w:rFonts w:ascii="Times New Roman" w:hAnsi="Times New Roman" w:cs="Times New Roman"/>
          <w:color w:val="000000"/>
          <w:sz w:val="28"/>
          <w:szCs w:val="28"/>
          <w:lang w:val="uk-UA"/>
        </w:rPr>
        <w:t xml:space="preserve">. </w:t>
      </w:r>
    </w:p>
    <w:p w:rsidR="00292262" w:rsidRDefault="00292262" w:rsidP="00292262">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Уже в 1920 році в Україні було відкрито Київський, Харківський, Одеський, Катеринославський, Полтавський, Херсонський, Миколаївський, Житомирський, Чернігівський, Луганський, Камінець-Подільський інститути народної освіти</w:t>
      </w:r>
      <w:r w:rsidR="00716924">
        <w:rPr>
          <w:rFonts w:ascii="Times New Roman" w:hAnsi="Times New Roman" w:cs="Times New Roman"/>
          <w:color w:val="000000"/>
          <w:sz w:val="28"/>
          <w:szCs w:val="28"/>
          <w:lang w:val="uk-UA"/>
        </w:rPr>
        <w:t xml:space="preserve"> (ІНО)</w:t>
      </w:r>
      <w:r>
        <w:rPr>
          <w:rFonts w:ascii="Times New Roman" w:hAnsi="Times New Roman" w:cs="Times New Roman"/>
          <w:color w:val="000000"/>
          <w:sz w:val="28"/>
          <w:szCs w:val="28"/>
          <w:lang w:val="uk-UA"/>
        </w:rPr>
        <w:t xml:space="preserve">. </w:t>
      </w:r>
    </w:p>
    <w:p w:rsidR="00292262" w:rsidRDefault="00292262" w:rsidP="00292262">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Набір до ІНО здійснювався переважно за рекомендаціями партійних, комсомольських, профспілкових організацій та за умови складання колоквіуму. Без екзаменів зараховувалися випускники педтехнікумів, вищих 3-річних курсів, учительських інститутів та працівники народної освіти, що мали стаж педагогічної роботи не менше 4 років</w:t>
      </w:r>
      <w:r w:rsidR="004D550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00B20538">
        <w:rPr>
          <w:rFonts w:ascii="Times New Roman" w:hAnsi="Times New Roman" w:cs="Times New Roman"/>
          <w:color w:val="000000"/>
          <w:sz w:val="28"/>
          <w:szCs w:val="28"/>
          <w:lang w:val="uk-UA"/>
        </w:rPr>
        <w:t>2</w:t>
      </w:r>
      <w:r w:rsidR="00B20538" w:rsidRPr="00273EB2">
        <w:rPr>
          <w:rFonts w:ascii="Times New Roman" w:hAnsi="Times New Roman" w:cs="Times New Roman"/>
          <w:color w:val="000000"/>
          <w:sz w:val="28"/>
          <w:szCs w:val="28"/>
          <w:lang w:val="uk-UA"/>
        </w:rPr>
        <w:t>7</w:t>
      </w:r>
      <w:r w:rsidR="00B20538">
        <w:rPr>
          <w:rFonts w:ascii="Times New Roman" w:hAnsi="Times New Roman" w:cs="Times New Roman"/>
          <w:color w:val="000000"/>
          <w:sz w:val="28"/>
          <w:szCs w:val="28"/>
          <w:lang w:val="uk-UA"/>
        </w:rPr>
        <w:t>4</w:t>
      </w:r>
      <w:r w:rsidR="004D5506">
        <w:rPr>
          <w:rFonts w:ascii="Times New Roman" w:hAnsi="Times New Roman" w:cs="Times New Roman"/>
          <w:color w:val="000000"/>
          <w:sz w:val="28"/>
          <w:szCs w:val="28"/>
          <w:lang w:val="uk-UA"/>
        </w:rPr>
        <w:t>, с. 90</w:t>
      </w:r>
      <w:r>
        <w:rPr>
          <w:rFonts w:ascii="Times New Roman" w:hAnsi="Times New Roman" w:cs="Times New Roman"/>
          <w:color w:val="000000"/>
          <w:sz w:val="28"/>
          <w:szCs w:val="28"/>
          <w:lang w:val="uk-UA"/>
        </w:rPr>
        <w:t xml:space="preserve">]. </w:t>
      </w:r>
    </w:p>
    <w:p w:rsidR="00292262" w:rsidRDefault="00292262" w:rsidP="00292262">
      <w:pPr>
        <w:spacing w:after="0" w:line="360" w:lineRule="auto"/>
        <w:ind w:firstLine="708"/>
        <w:jc w:val="both"/>
        <w:rPr>
          <w:rFonts w:ascii="Times New Roman" w:hAnsi="Times New Roman" w:cs="Times New Roman"/>
          <w:color w:val="FF0000"/>
          <w:spacing w:val="-2"/>
          <w:sz w:val="16"/>
          <w:szCs w:val="16"/>
          <w:lang w:val="uk-UA"/>
        </w:rPr>
      </w:pPr>
      <w:r>
        <w:rPr>
          <w:rFonts w:ascii="Times New Roman" w:hAnsi="Times New Roman" w:cs="Times New Roman"/>
          <w:spacing w:val="-2"/>
          <w:sz w:val="28"/>
          <w:szCs w:val="28"/>
          <w:lang w:val="uk-UA"/>
        </w:rPr>
        <w:t>У 1920 р. на інститут народної освіти було перетворено Київський університет св. Володимира, який на цей час називався Вищим інститутом народної освіти ім</w:t>
      </w:r>
      <w:r w:rsidR="00716924">
        <w:rPr>
          <w:rFonts w:ascii="Times New Roman" w:hAnsi="Times New Roman" w:cs="Times New Roman"/>
          <w:spacing w:val="-2"/>
          <w:sz w:val="28"/>
          <w:szCs w:val="28"/>
          <w:lang w:val="uk-UA"/>
        </w:rPr>
        <w:t>ені</w:t>
      </w:r>
      <w:r w:rsidR="00522444">
        <w:rPr>
          <w:rFonts w:ascii="Times New Roman" w:hAnsi="Times New Roman" w:cs="Times New Roman"/>
          <w:spacing w:val="-2"/>
          <w:sz w:val="28"/>
          <w:szCs w:val="28"/>
          <w:lang w:val="uk-UA"/>
        </w:rPr>
        <w:t xml:space="preserve"> </w:t>
      </w:r>
      <w:r>
        <w:rPr>
          <w:rFonts w:ascii="Times New Roman" w:hAnsi="Times New Roman" w:cs="Times New Roman"/>
          <w:spacing w:val="-2"/>
          <w:sz w:val="28"/>
          <w:szCs w:val="28"/>
          <w:lang w:val="uk-UA"/>
        </w:rPr>
        <w:t xml:space="preserve">Михайла Драгоманова – і на десятиліття історія університету стала історією боротьби двох академічних концепцій вишів – університетської й педагогічної. Схема народної освіти, яка панувала в цей час, прагнула всю освітянську справу підпорядкувати засадам єдиної трудової школи з тотальним упровадженням професіоналізації. Цей принцип був провідним в РСФРР, але не стосувався старих університетів – і як вищих навчальних заклади, і як осередків науково-дослідної роботи </w:t>
      </w:r>
      <w:r>
        <w:rPr>
          <w:rFonts w:ascii="Times New Roman" w:hAnsi="Times New Roman" w:cs="Times New Roman"/>
          <w:color w:val="000000"/>
          <w:sz w:val="28"/>
          <w:szCs w:val="28"/>
          <w:lang w:val="uk-UA"/>
        </w:rPr>
        <w:t>[</w:t>
      </w:r>
      <w:r w:rsidR="00B20538">
        <w:rPr>
          <w:rFonts w:ascii="Times New Roman" w:hAnsi="Times New Roman" w:cs="Times New Roman"/>
          <w:color w:val="000000"/>
          <w:sz w:val="28"/>
          <w:szCs w:val="28"/>
          <w:lang w:val="uk-UA"/>
        </w:rPr>
        <w:t>3</w:t>
      </w:r>
      <w:r w:rsidR="00B20538" w:rsidRPr="00273EB2">
        <w:rPr>
          <w:rFonts w:ascii="Times New Roman" w:hAnsi="Times New Roman" w:cs="Times New Roman"/>
          <w:color w:val="000000"/>
          <w:sz w:val="28"/>
          <w:szCs w:val="28"/>
        </w:rPr>
        <w:t>8</w:t>
      </w:r>
      <w:r w:rsidR="00B20538">
        <w:rPr>
          <w:rFonts w:ascii="Times New Roman" w:hAnsi="Times New Roman" w:cs="Times New Roman"/>
          <w:color w:val="000000"/>
          <w:sz w:val="28"/>
          <w:szCs w:val="28"/>
          <w:lang w:val="uk-UA"/>
        </w:rPr>
        <w:t>3</w:t>
      </w:r>
      <w:r w:rsidR="004D5506">
        <w:rPr>
          <w:rFonts w:ascii="Times New Roman" w:hAnsi="Times New Roman" w:cs="Times New Roman"/>
          <w:color w:val="000000"/>
          <w:sz w:val="28"/>
          <w:szCs w:val="28"/>
          <w:lang w:val="uk-UA"/>
        </w:rPr>
        <w:t>].</w:t>
      </w:r>
      <w:r>
        <w:rPr>
          <w:rFonts w:ascii="Times New Roman" w:hAnsi="Times New Roman" w:cs="Times New Roman"/>
          <w:color w:val="FF0000"/>
          <w:spacing w:val="-2"/>
          <w:sz w:val="28"/>
          <w:szCs w:val="28"/>
          <w:lang w:val="uk-UA"/>
        </w:rPr>
        <w:t xml:space="preserve"> </w:t>
      </w:r>
    </w:p>
    <w:p w:rsidR="00292262" w:rsidRDefault="00292262" w:rsidP="00292262">
      <w:pPr>
        <w:pStyle w:val="14"/>
        <w:shd w:val="clear" w:color="auto" w:fill="auto"/>
        <w:spacing w:line="360" w:lineRule="auto"/>
        <w:ind w:right="40"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Восени 1920 р. було утворено Полтавський ІНО. У його статуті зазначалося, що він є вищою автономною школою, яка має своїм завданням дати педагогічну і наукову підготовку особам, що бажають присвятити себе </w:t>
      </w:r>
      <w:r>
        <w:rPr>
          <w:rFonts w:ascii="Times New Roman" w:hAnsi="Times New Roman" w:cs="Times New Roman"/>
          <w:sz w:val="28"/>
          <w:szCs w:val="28"/>
          <w:lang w:val="uk-UA"/>
        </w:rPr>
        <w:lastRenderedPageBreak/>
        <w:t xml:space="preserve">педагогічній діяльності в </w:t>
      </w:r>
      <w:r w:rsidRPr="004D5506">
        <w:rPr>
          <w:rFonts w:ascii="Times New Roman" w:hAnsi="Times New Roman" w:cs="Times New Roman"/>
          <w:sz w:val="28"/>
          <w:szCs w:val="28"/>
          <w:lang w:val="uk-UA"/>
        </w:rPr>
        <w:t>єдиній трудовій школі</w:t>
      </w:r>
      <w:r>
        <w:rPr>
          <w:rFonts w:ascii="Times New Roman" w:hAnsi="Times New Roman" w:cs="Times New Roman"/>
          <w:sz w:val="28"/>
          <w:szCs w:val="28"/>
          <w:lang w:val="uk-UA"/>
        </w:rPr>
        <w:t>. Інститут безпосередньо підпорядковувався Комісаріату Народної Освіти.</w:t>
      </w:r>
    </w:p>
    <w:p w:rsidR="00292262" w:rsidRDefault="00292262" w:rsidP="0029226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Навчання в інституті тривало чотири роки. Перші три відводились теоретичним соціально-педагогічним і науковим дисциплінам, а четвертий – призначався переважно для педагогічної практики студентів у функціонуючих при інституті дослідних та інших школах по згоді з педагогічними радами цих навчальних закладів [</w:t>
      </w:r>
      <w:r w:rsidR="00B20538">
        <w:rPr>
          <w:rFonts w:ascii="Times New Roman" w:hAnsi="Times New Roman" w:cs="Times New Roman"/>
          <w:sz w:val="28"/>
          <w:szCs w:val="28"/>
          <w:lang w:val="uk-UA"/>
        </w:rPr>
        <w:t>4</w:t>
      </w:r>
      <w:r w:rsidR="00B20538" w:rsidRPr="00273EB2">
        <w:rPr>
          <w:rFonts w:ascii="Times New Roman" w:hAnsi="Times New Roman" w:cs="Times New Roman"/>
          <w:sz w:val="28"/>
          <w:szCs w:val="28"/>
          <w:lang w:val="uk-UA"/>
        </w:rPr>
        <w:t>9</w:t>
      </w:r>
      <w:r w:rsidR="00B20538">
        <w:rPr>
          <w:rFonts w:ascii="Times New Roman" w:hAnsi="Times New Roman" w:cs="Times New Roman"/>
          <w:sz w:val="28"/>
          <w:szCs w:val="28"/>
          <w:lang w:val="uk-UA"/>
        </w:rPr>
        <w:t>5</w:t>
      </w:r>
      <w:r w:rsidR="000E5A0D">
        <w:rPr>
          <w:rFonts w:ascii="Times New Roman" w:hAnsi="Times New Roman" w:cs="Times New Roman"/>
          <w:sz w:val="28"/>
          <w:szCs w:val="28"/>
          <w:lang w:val="uk-UA"/>
        </w:rPr>
        <w:t>, с. 80</w:t>
      </w:r>
      <w:r>
        <w:rPr>
          <w:rFonts w:ascii="Times New Roman" w:hAnsi="Times New Roman" w:cs="Times New Roman"/>
          <w:sz w:val="28"/>
          <w:szCs w:val="28"/>
          <w:lang w:val="uk-UA"/>
        </w:rPr>
        <w:t>].</w:t>
      </w:r>
    </w:p>
    <w:p w:rsidR="00292262" w:rsidRDefault="00292262" w:rsidP="0029226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На базі Новоросійського університету було утворено Одеський інститут народної освіти, у якому функціонувало два факультети: «профос» й «соцвих» (професійної освіти, соціального виховання). Учителів </w:t>
      </w:r>
      <w:r w:rsidR="00801508">
        <w:rPr>
          <w:rFonts w:ascii="Times New Roman" w:hAnsi="Times New Roman" w:cs="Times New Roman"/>
          <w:color w:val="000000"/>
          <w:sz w:val="28"/>
          <w:szCs w:val="28"/>
          <w:lang w:val="uk-UA"/>
        </w:rPr>
        <w:t>історії і суспільствознавства</w:t>
      </w:r>
      <w:r>
        <w:rPr>
          <w:rFonts w:ascii="Times New Roman" w:hAnsi="Times New Roman" w:cs="Times New Roman"/>
          <w:color w:val="000000"/>
          <w:sz w:val="28"/>
          <w:szCs w:val="28"/>
          <w:lang w:val="uk-UA"/>
        </w:rPr>
        <w:t xml:space="preserve">, як і в більшості ІНО, готували на історичному відділі профосу, а також на соціально-економічному ухилі загального відділу соцвиху. </w:t>
      </w:r>
      <w:r>
        <w:rPr>
          <w:rFonts w:ascii="Times New Roman" w:hAnsi="Times New Roman" w:cs="Times New Roman"/>
          <w:sz w:val="28"/>
          <w:szCs w:val="28"/>
          <w:lang w:val="uk-UA"/>
        </w:rPr>
        <w:t xml:space="preserve">За ступенем потужності, об’єму роботи та завданням </w:t>
      </w:r>
      <w:r w:rsidRPr="000E5A0D">
        <w:rPr>
          <w:rFonts w:ascii="Times New Roman" w:hAnsi="Times New Roman" w:cs="Times New Roman"/>
          <w:sz w:val="28"/>
          <w:szCs w:val="28"/>
          <w:lang w:val="uk-UA"/>
        </w:rPr>
        <w:t>факультети соціального виховання поділялися на два типи. Факультет соціального</w:t>
      </w:r>
      <w:r>
        <w:rPr>
          <w:rFonts w:ascii="Times New Roman" w:hAnsi="Times New Roman" w:cs="Times New Roman"/>
          <w:sz w:val="28"/>
          <w:szCs w:val="28"/>
          <w:lang w:val="uk-UA"/>
        </w:rPr>
        <w:t xml:space="preserve"> виховання (більш потужного типу) орієнтувався на підготовку робітників</w:t>
      </w:r>
      <w:r w:rsidR="00716924">
        <w:rPr>
          <w:rFonts w:ascii="Times New Roman" w:hAnsi="Times New Roman" w:cs="Times New Roman"/>
          <w:sz w:val="28"/>
          <w:szCs w:val="28"/>
          <w:lang w:val="uk-UA"/>
        </w:rPr>
        <w:t>фахівців</w:t>
      </w:r>
      <w:r>
        <w:rPr>
          <w:rFonts w:ascii="Times New Roman" w:hAnsi="Times New Roman" w:cs="Times New Roman"/>
          <w:sz w:val="28"/>
          <w:szCs w:val="28"/>
          <w:lang w:val="uk-UA"/>
        </w:rPr>
        <w:t xml:space="preserve"> </w:t>
      </w:r>
      <w:r w:rsidR="00716924">
        <w:rPr>
          <w:rFonts w:ascii="Times New Roman" w:hAnsi="Times New Roman" w:cs="Times New Roman"/>
          <w:sz w:val="28"/>
          <w:szCs w:val="28"/>
          <w:lang w:val="uk-UA"/>
        </w:rPr>
        <w:t>і</w:t>
      </w:r>
      <w:r>
        <w:rPr>
          <w:rFonts w:ascii="Times New Roman" w:hAnsi="Times New Roman" w:cs="Times New Roman"/>
          <w:sz w:val="28"/>
          <w:szCs w:val="28"/>
          <w:lang w:val="uk-UA"/>
        </w:rPr>
        <w:t>з організації та виховання дитячого колективу (як у трудшколах, так і в дитячих будинках) і організації дитячих рухів. На факультетах соціального виховання такого типу основною метою була підготовка соціального працівник</w:t>
      </w:r>
      <w:r w:rsidR="00716924">
        <w:rPr>
          <w:rFonts w:ascii="Times New Roman" w:hAnsi="Times New Roman" w:cs="Times New Roman"/>
          <w:sz w:val="28"/>
          <w:szCs w:val="28"/>
          <w:lang w:val="uk-UA"/>
        </w:rPr>
        <w:t>а</w:t>
      </w:r>
      <w:r>
        <w:rPr>
          <w:rFonts w:ascii="Times New Roman" w:hAnsi="Times New Roman" w:cs="Times New Roman"/>
          <w:sz w:val="28"/>
          <w:szCs w:val="28"/>
          <w:lang w:val="uk-UA"/>
        </w:rPr>
        <w:t xml:space="preserve"> в широкому сенсі цього слова, який орієнтувався на виховання дитячого колективу в дитячому будинку, школі тощо.</w:t>
      </w:r>
    </w:p>
    <w:p w:rsidR="00292262" w:rsidRDefault="00292262" w:rsidP="00292262">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Інші факультети соціального виховання готували пересічених викладачів з окремого комплексу споріднених дисциплін (зокрема</w:t>
      </w:r>
      <w:r w:rsidR="00A2553A">
        <w:rPr>
          <w:rFonts w:ascii="Times New Roman" w:hAnsi="Times New Roman" w:cs="Times New Roman"/>
          <w:sz w:val="28"/>
          <w:szCs w:val="28"/>
          <w:lang w:val="uk-UA"/>
        </w:rPr>
        <w:t xml:space="preserve"> історії та</w:t>
      </w:r>
      <w:r>
        <w:rPr>
          <w:rFonts w:ascii="Times New Roman" w:hAnsi="Times New Roman" w:cs="Times New Roman"/>
          <w:sz w:val="28"/>
          <w:szCs w:val="28"/>
          <w:lang w:val="uk-UA"/>
        </w:rPr>
        <w:t xml:space="preserve"> суспільствознавства) семирічної трудової школи. Тому вони не готува</w:t>
      </w:r>
      <w:r w:rsidR="00716924">
        <w:rPr>
          <w:rFonts w:ascii="Times New Roman" w:hAnsi="Times New Roman" w:cs="Times New Roman"/>
          <w:sz w:val="28"/>
          <w:szCs w:val="28"/>
          <w:lang w:val="uk-UA"/>
        </w:rPr>
        <w:t>л</w:t>
      </w:r>
      <w:r>
        <w:rPr>
          <w:rFonts w:ascii="Times New Roman" w:hAnsi="Times New Roman" w:cs="Times New Roman"/>
          <w:sz w:val="28"/>
          <w:szCs w:val="28"/>
          <w:lang w:val="uk-UA"/>
        </w:rPr>
        <w:t xml:space="preserve">и універсальних соціальних робітників, виходячи з того, що школи складали дев’яносто відсотків закладів соціального виховання молоді </w:t>
      </w:r>
      <w:r>
        <w:rPr>
          <w:rFonts w:ascii="Times New Roman" w:hAnsi="Times New Roman" w:cs="Times New Roman"/>
          <w:color w:val="000000"/>
          <w:sz w:val="28"/>
          <w:szCs w:val="28"/>
          <w:lang w:val="uk-UA"/>
        </w:rPr>
        <w:t>[</w:t>
      </w:r>
      <w:r w:rsidR="00B20538">
        <w:rPr>
          <w:rFonts w:ascii="Times New Roman" w:hAnsi="Times New Roman" w:cs="Times New Roman"/>
          <w:color w:val="000000"/>
          <w:sz w:val="28"/>
          <w:szCs w:val="28"/>
          <w:lang w:val="uk-UA"/>
        </w:rPr>
        <w:t>3</w:t>
      </w:r>
      <w:r w:rsidR="00B20538" w:rsidRPr="00273EB2">
        <w:rPr>
          <w:rFonts w:ascii="Times New Roman" w:hAnsi="Times New Roman" w:cs="Times New Roman"/>
          <w:color w:val="000000"/>
          <w:sz w:val="28"/>
          <w:szCs w:val="28"/>
        </w:rPr>
        <w:t>8</w:t>
      </w:r>
      <w:r w:rsidR="00B20538">
        <w:rPr>
          <w:rFonts w:ascii="Times New Roman" w:hAnsi="Times New Roman" w:cs="Times New Roman"/>
          <w:color w:val="000000"/>
          <w:sz w:val="28"/>
          <w:szCs w:val="28"/>
          <w:lang w:val="uk-UA"/>
        </w:rPr>
        <w:t>9</w:t>
      </w:r>
      <w:r w:rsidR="004D5506">
        <w:rPr>
          <w:rFonts w:ascii="Times New Roman" w:hAnsi="Times New Roman" w:cs="Times New Roman"/>
          <w:color w:val="000000"/>
          <w:sz w:val="28"/>
          <w:szCs w:val="28"/>
          <w:lang w:val="uk-UA"/>
        </w:rPr>
        <w:t>, с. </w:t>
      </w:r>
      <w:r w:rsidR="004D5506">
        <w:rPr>
          <w:rFonts w:ascii="Times New Roman" w:hAnsi="Times New Roman" w:cs="Times New Roman"/>
          <w:bCs/>
          <w:iCs/>
          <w:sz w:val="28"/>
          <w:szCs w:val="28"/>
          <w:lang w:val="uk-UA"/>
        </w:rPr>
        <w:t>105</w:t>
      </w:r>
      <w:r>
        <w:rPr>
          <w:rFonts w:ascii="Times New Roman" w:hAnsi="Times New Roman" w:cs="Times New Roman"/>
          <w:color w:val="000000"/>
          <w:sz w:val="28"/>
          <w:szCs w:val="28"/>
          <w:lang w:val="uk-UA"/>
        </w:rPr>
        <w:t>].</w:t>
      </w:r>
    </w:p>
    <w:p w:rsidR="00292262" w:rsidRDefault="00292262" w:rsidP="00292262">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Я. Ряппо писав: «При побудові навчальних планів факультетів соціального виховання – ми маємо дещо інший підхід: необхідно будувати курси на циклах фізико-математичних, біологічних і суспільно-економічних дисциплін, диференціюючи їх в середині курсу</w:t>
      </w:r>
      <w:r w:rsidR="00805983">
        <w:rPr>
          <w:rFonts w:ascii="Times New Roman" w:hAnsi="Times New Roman" w:cs="Times New Roman"/>
          <w:sz w:val="28"/>
          <w:szCs w:val="28"/>
          <w:lang w:val="uk-UA"/>
        </w:rPr>
        <w:t>,</w:t>
      </w:r>
      <w:r>
        <w:rPr>
          <w:rFonts w:ascii="Times New Roman" w:hAnsi="Times New Roman" w:cs="Times New Roman"/>
          <w:sz w:val="28"/>
          <w:szCs w:val="28"/>
          <w:lang w:val="uk-UA"/>
        </w:rPr>
        <w:t xml:space="preserve"> виходячи з принципу, що </w:t>
      </w:r>
      <w:r>
        <w:rPr>
          <w:rFonts w:ascii="Times New Roman" w:hAnsi="Times New Roman" w:cs="Times New Roman"/>
          <w:sz w:val="28"/>
          <w:szCs w:val="28"/>
          <w:lang w:val="uk-UA"/>
        </w:rPr>
        <w:lastRenderedPageBreak/>
        <w:t>керівник дитячого руху повинен бути і викладачем того чи іншого циклу дисциплін. Спеціалізація при цьому, має надаватись на останньому курсі».</w:t>
      </w:r>
      <w:r>
        <w:rPr>
          <w:rFonts w:ascii="Times New Roman" w:hAnsi="Times New Roman" w:cs="Times New Roman"/>
          <w:color w:val="000000"/>
          <w:sz w:val="28"/>
          <w:szCs w:val="28"/>
          <w:lang w:val="uk-UA"/>
        </w:rPr>
        <w:t xml:space="preserve"> [</w:t>
      </w:r>
      <w:r w:rsidR="00B20538">
        <w:rPr>
          <w:rFonts w:ascii="Times New Roman" w:hAnsi="Times New Roman" w:cs="Times New Roman"/>
          <w:color w:val="000000"/>
          <w:sz w:val="28"/>
          <w:szCs w:val="28"/>
          <w:lang w:val="uk-UA"/>
        </w:rPr>
        <w:t>3</w:t>
      </w:r>
      <w:r w:rsidR="00B20538" w:rsidRPr="00273EB2">
        <w:rPr>
          <w:rFonts w:ascii="Times New Roman" w:hAnsi="Times New Roman" w:cs="Times New Roman"/>
          <w:color w:val="000000"/>
          <w:sz w:val="28"/>
          <w:szCs w:val="28"/>
          <w:lang w:val="uk-UA"/>
        </w:rPr>
        <w:t>8</w:t>
      </w:r>
      <w:r w:rsidR="00B20538">
        <w:rPr>
          <w:rFonts w:ascii="Times New Roman" w:hAnsi="Times New Roman" w:cs="Times New Roman"/>
          <w:color w:val="000000"/>
          <w:sz w:val="28"/>
          <w:szCs w:val="28"/>
          <w:lang w:val="uk-UA"/>
        </w:rPr>
        <w:t>9</w:t>
      </w:r>
      <w:r w:rsidR="004D5506">
        <w:rPr>
          <w:rFonts w:ascii="Times New Roman" w:hAnsi="Times New Roman" w:cs="Times New Roman"/>
          <w:color w:val="000000"/>
          <w:sz w:val="28"/>
          <w:szCs w:val="28"/>
          <w:lang w:val="uk-UA"/>
        </w:rPr>
        <w:t>, с. 107</w:t>
      </w:r>
      <w:r>
        <w:rPr>
          <w:rFonts w:ascii="Times New Roman" w:hAnsi="Times New Roman" w:cs="Times New Roman"/>
          <w:color w:val="000000"/>
          <w:sz w:val="28"/>
          <w:szCs w:val="28"/>
          <w:lang w:val="uk-UA"/>
        </w:rPr>
        <w:t>].</w:t>
      </w:r>
    </w:p>
    <w:p w:rsidR="00A347FD" w:rsidRDefault="00A347FD" w:rsidP="00A347FD">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Одеський ІНО відрізнявся від інших ІНО України і тим, що до його складу входили, крім основного відділу соцвиху, ще два національні відділи: єврейський і німецький.</w:t>
      </w:r>
    </w:p>
    <w:p w:rsidR="00910649" w:rsidRPr="00A347FD" w:rsidRDefault="00910649" w:rsidP="00292262">
      <w:pPr>
        <w:spacing w:after="0" w:line="360" w:lineRule="auto"/>
        <w:ind w:firstLine="567"/>
        <w:jc w:val="both"/>
        <w:rPr>
          <w:rFonts w:ascii="Times New Roman" w:hAnsi="Times New Roman" w:cs="Times New Roman"/>
          <w:sz w:val="28"/>
          <w:szCs w:val="28"/>
          <w:lang w:val="uk-UA"/>
        </w:rPr>
      </w:pPr>
      <w:r w:rsidRPr="00A2553A">
        <w:rPr>
          <w:rFonts w:ascii="Times New Roman" w:hAnsi="Times New Roman" w:cs="Times New Roman"/>
          <w:color w:val="000000"/>
          <w:sz w:val="28"/>
          <w:szCs w:val="28"/>
          <w:lang w:val="uk-UA"/>
        </w:rPr>
        <w:t>До вступних дисциплін, що були запропоновані абітурієнтам Одеського ІНО відносились: математика, фізика, російська мова і література, історія Росії, загальна історія, географія, природознавство та політична грамота (обов’язків мінімум для всіх абітурієнтів). Програма останнього складалась з питань «Капіталізм і комуністична революція», «Революція в Росії як початок світової комуністичної революції, «Радянське Будівництво»</w:t>
      </w:r>
      <w:r>
        <w:rPr>
          <w:rFonts w:ascii="Times New Roman" w:hAnsi="Times New Roman" w:cs="Times New Roman"/>
          <w:i/>
          <w:color w:val="000000"/>
          <w:sz w:val="28"/>
          <w:szCs w:val="28"/>
          <w:lang w:val="uk-UA"/>
        </w:rPr>
        <w:t xml:space="preserve"> </w:t>
      </w:r>
      <w:r w:rsidR="00C11836" w:rsidRPr="00C11836">
        <w:rPr>
          <w:rFonts w:ascii="Times New Roman" w:hAnsi="Times New Roman" w:cs="Times New Roman"/>
          <w:sz w:val="28"/>
          <w:szCs w:val="28"/>
          <w:lang w:val="uk-UA"/>
        </w:rPr>
        <w:t>[</w:t>
      </w:r>
      <w:r w:rsidR="00B20538">
        <w:rPr>
          <w:rFonts w:ascii="Times New Roman" w:hAnsi="Times New Roman" w:cs="Times New Roman"/>
          <w:sz w:val="28"/>
          <w:szCs w:val="28"/>
          <w:lang w:val="uk-UA"/>
        </w:rPr>
        <w:t>2</w:t>
      </w:r>
      <w:r w:rsidR="00B20538" w:rsidRPr="00273EB2">
        <w:rPr>
          <w:rFonts w:ascii="Times New Roman" w:hAnsi="Times New Roman" w:cs="Times New Roman"/>
          <w:sz w:val="28"/>
          <w:szCs w:val="28"/>
          <w:lang w:val="uk-UA"/>
        </w:rPr>
        <w:t>5</w:t>
      </w:r>
      <w:r w:rsidR="00B20538">
        <w:rPr>
          <w:rFonts w:ascii="Times New Roman" w:hAnsi="Times New Roman" w:cs="Times New Roman"/>
          <w:sz w:val="28"/>
          <w:szCs w:val="28"/>
          <w:lang w:val="uk-UA"/>
        </w:rPr>
        <w:t>5</w:t>
      </w:r>
      <w:r w:rsidR="004D5506" w:rsidRPr="004D5506">
        <w:rPr>
          <w:rFonts w:ascii="Times New Roman" w:hAnsi="Times New Roman" w:cs="Times New Roman"/>
          <w:sz w:val="28"/>
          <w:szCs w:val="28"/>
          <w:lang w:val="uk-UA"/>
        </w:rPr>
        <w:t>, с</w:t>
      </w:r>
      <w:r w:rsidR="00C11836" w:rsidRPr="00C11836">
        <w:rPr>
          <w:rFonts w:ascii="Times New Roman" w:hAnsi="Times New Roman" w:cs="Times New Roman"/>
          <w:sz w:val="28"/>
          <w:szCs w:val="28"/>
          <w:lang w:val="uk-UA"/>
        </w:rPr>
        <w:t>.</w:t>
      </w:r>
      <w:r w:rsidR="004D5506">
        <w:rPr>
          <w:rFonts w:ascii="Times New Roman" w:hAnsi="Times New Roman" w:cs="Times New Roman"/>
          <w:sz w:val="28"/>
          <w:szCs w:val="28"/>
          <w:lang w:val="uk-UA"/>
        </w:rPr>
        <w:t> </w:t>
      </w:r>
      <w:r w:rsidR="00B4757E">
        <w:rPr>
          <w:rFonts w:ascii="Times New Roman" w:hAnsi="Times New Roman" w:cs="Times New Roman"/>
          <w:sz w:val="28"/>
          <w:szCs w:val="28"/>
          <w:lang w:val="uk-UA"/>
        </w:rPr>
        <w:t>132</w:t>
      </w:r>
      <w:r w:rsidR="00C11836" w:rsidRPr="00A347FD">
        <w:rPr>
          <w:rFonts w:ascii="Times New Roman" w:hAnsi="Times New Roman" w:cs="Times New Roman"/>
          <w:sz w:val="28"/>
          <w:szCs w:val="28"/>
          <w:lang w:val="uk-UA"/>
        </w:rPr>
        <w:t>]</w:t>
      </w:r>
      <w:r w:rsidR="00AE768A">
        <w:rPr>
          <w:rFonts w:ascii="Times New Roman" w:hAnsi="Times New Roman" w:cs="Times New Roman"/>
          <w:sz w:val="28"/>
          <w:szCs w:val="28"/>
          <w:lang w:val="uk-UA"/>
        </w:rPr>
        <w:t>.</w:t>
      </w:r>
      <w:r w:rsidR="00A2553A" w:rsidRPr="00A347FD">
        <w:rPr>
          <w:rFonts w:ascii="Times New Roman" w:hAnsi="Times New Roman" w:cs="Times New Roman"/>
          <w:sz w:val="28"/>
          <w:szCs w:val="28"/>
          <w:lang w:val="uk-UA"/>
        </w:rPr>
        <w:t xml:space="preserve"> </w:t>
      </w:r>
      <w:r w:rsidR="00A2553A" w:rsidRPr="00A347FD">
        <w:rPr>
          <w:rFonts w:ascii="Times New Roman" w:hAnsi="Times New Roman" w:cs="Times New Roman"/>
          <w:i/>
          <w:color w:val="FF0000"/>
          <w:sz w:val="28"/>
          <w:szCs w:val="28"/>
          <w:lang w:val="uk-UA"/>
        </w:rPr>
        <w:t xml:space="preserve"> </w:t>
      </w:r>
      <w:r w:rsidR="00911856" w:rsidRPr="00A347FD">
        <w:rPr>
          <w:rFonts w:ascii="Times New Roman" w:hAnsi="Times New Roman" w:cs="Times New Roman"/>
          <w:sz w:val="28"/>
          <w:szCs w:val="28"/>
          <w:lang w:val="uk-UA"/>
        </w:rPr>
        <w:t xml:space="preserve">Отже, не зважаючи на фах, який обирали абітурієнти вони повинні були знати історію </w:t>
      </w:r>
      <w:r w:rsidR="00A347FD" w:rsidRPr="00A347FD">
        <w:rPr>
          <w:rFonts w:ascii="Times New Roman" w:hAnsi="Times New Roman" w:cs="Times New Roman"/>
          <w:sz w:val="28"/>
          <w:szCs w:val="28"/>
          <w:lang w:val="uk-UA"/>
        </w:rPr>
        <w:t xml:space="preserve">та політологію. </w:t>
      </w:r>
    </w:p>
    <w:p w:rsidR="00292262" w:rsidRDefault="00A347FD" w:rsidP="00292262">
      <w:pPr>
        <w:pStyle w:val="14"/>
        <w:shd w:val="clear" w:color="auto" w:fill="auto"/>
        <w:spacing w:line="360" w:lineRule="auto"/>
        <w:ind w:left="40" w:right="40" w:firstLine="527"/>
        <w:rPr>
          <w:rFonts w:ascii="Times New Roman" w:hAnsi="Times New Roman" w:cs="Times New Roman"/>
          <w:sz w:val="28"/>
          <w:szCs w:val="28"/>
          <w:lang w:val="uk-UA"/>
        </w:rPr>
      </w:pPr>
      <w:r>
        <w:rPr>
          <w:rFonts w:ascii="Times New Roman" w:hAnsi="Times New Roman" w:cs="Times New Roman"/>
          <w:sz w:val="28"/>
          <w:szCs w:val="28"/>
          <w:lang w:val="uk-UA"/>
        </w:rPr>
        <w:t xml:space="preserve">У 1920 р. на базі педагогічного інституту було утворено і Житомирський ІНО. </w:t>
      </w:r>
      <w:r w:rsidR="00292262">
        <w:rPr>
          <w:rFonts w:ascii="Times New Roman" w:hAnsi="Times New Roman" w:cs="Times New Roman"/>
          <w:sz w:val="28"/>
          <w:szCs w:val="28"/>
          <w:lang w:val="uk-UA"/>
        </w:rPr>
        <w:t>Свою діяльність він розпочав на підставі Статуту, затвердженого Наркомпросом України від 14</w:t>
      </w:r>
      <w:r w:rsidR="00805983">
        <w:rPr>
          <w:rFonts w:ascii="Times New Roman" w:hAnsi="Times New Roman" w:cs="Times New Roman"/>
          <w:sz w:val="28"/>
          <w:szCs w:val="28"/>
          <w:lang w:val="uk-UA"/>
        </w:rPr>
        <w:t xml:space="preserve"> серпня </w:t>
      </w:r>
      <w:r w:rsidR="00292262">
        <w:rPr>
          <w:rFonts w:ascii="Times New Roman" w:hAnsi="Times New Roman" w:cs="Times New Roman"/>
          <w:sz w:val="28"/>
          <w:szCs w:val="28"/>
          <w:lang w:val="uk-UA"/>
        </w:rPr>
        <w:t>1920 р. Вчителів історії готували на гуманітарному відділі. Окремо Житомирський ІНО готував вчителів історії для єврейських шкіл.</w:t>
      </w:r>
    </w:p>
    <w:p w:rsidR="00292262" w:rsidRDefault="00292262" w:rsidP="0029226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зв'язку з реформою вищої освіти в УРСР у 1920 р</w:t>
      </w:r>
      <w:r w:rsidR="00805983">
        <w:rPr>
          <w:rFonts w:ascii="Times New Roman" w:hAnsi="Times New Roman" w:cs="Times New Roman"/>
          <w:sz w:val="28"/>
          <w:szCs w:val="28"/>
          <w:lang w:val="uk-UA"/>
        </w:rPr>
        <w:t>.</w:t>
      </w:r>
      <w:r>
        <w:rPr>
          <w:rFonts w:ascii="Times New Roman" w:hAnsi="Times New Roman" w:cs="Times New Roman"/>
          <w:sz w:val="28"/>
          <w:szCs w:val="28"/>
          <w:lang w:val="uk-UA"/>
        </w:rPr>
        <w:t xml:space="preserve"> було прийнято рішення про реорганізацію Київського державного Університету й утворення на його базі двох інститутів – ІНО (1 жовтня 1930 р. Київський ІНО було ліквідовано, і на його базі утворено інститути соціального виховання та професійної освіти) й медичного. Учителів історії готували на відділі гуманітарних наук шкільного факультету Київського ІНО, що об'єднував в собі шість циклів: філософський, історичний, літературний, лінгвістичний, історії мистецтва й історико-соціальний.</w:t>
      </w:r>
    </w:p>
    <w:p w:rsidR="00292262" w:rsidRDefault="00292262" w:rsidP="00292262">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Викладання предметів на гуманітарному відділі здійснювалося українською і російською мовами, крім т</w:t>
      </w:r>
      <w:r w:rsidR="00805983">
        <w:rPr>
          <w:rFonts w:ascii="Times New Roman" w:hAnsi="Times New Roman" w:cs="Times New Roman"/>
          <w:sz w:val="28"/>
          <w:szCs w:val="28"/>
          <w:lang w:val="uk-UA"/>
        </w:rPr>
        <w:t>ого, спеціально для слухачів IV </w:t>
      </w:r>
      <w:r>
        <w:rPr>
          <w:rFonts w:ascii="Times New Roman" w:hAnsi="Times New Roman" w:cs="Times New Roman"/>
          <w:sz w:val="28"/>
          <w:szCs w:val="28"/>
          <w:lang w:val="uk-UA"/>
        </w:rPr>
        <w:t xml:space="preserve">триместру всіх циклів викладалися українознавство (2 </w:t>
      </w:r>
      <w:r>
        <w:rPr>
          <w:rFonts w:ascii="Times New Roman" w:hAnsi="Times New Roman" w:cs="Times New Roman"/>
          <w:sz w:val="28"/>
          <w:szCs w:val="28"/>
          <w:lang w:val="uk-UA" w:bidi="ru-RU"/>
        </w:rPr>
        <w:t xml:space="preserve">год.), </w:t>
      </w:r>
      <w:r w:rsidR="004D5506">
        <w:rPr>
          <w:rFonts w:ascii="Times New Roman" w:hAnsi="Times New Roman" w:cs="Times New Roman"/>
          <w:sz w:val="28"/>
          <w:szCs w:val="28"/>
          <w:lang w:val="uk-UA"/>
        </w:rPr>
        <w:t xml:space="preserve">українська </w:t>
      </w:r>
      <w:r w:rsidR="004D5506">
        <w:rPr>
          <w:rFonts w:ascii="Times New Roman" w:hAnsi="Times New Roman" w:cs="Times New Roman"/>
          <w:sz w:val="28"/>
          <w:szCs w:val="28"/>
          <w:lang w:val="uk-UA"/>
        </w:rPr>
        <w:lastRenderedPageBreak/>
        <w:t>мова (2 </w:t>
      </w:r>
      <w:r>
        <w:rPr>
          <w:rFonts w:ascii="Times New Roman" w:hAnsi="Times New Roman" w:cs="Times New Roman"/>
          <w:sz w:val="28"/>
          <w:szCs w:val="28"/>
          <w:lang w:val="uk-UA" w:bidi="ru-RU"/>
        </w:rPr>
        <w:t xml:space="preserve">год.), </w:t>
      </w:r>
      <w:r>
        <w:rPr>
          <w:rFonts w:ascii="Times New Roman" w:hAnsi="Times New Roman" w:cs="Times New Roman"/>
          <w:sz w:val="28"/>
          <w:szCs w:val="28"/>
          <w:lang w:val="uk-UA"/>
        </w:rPr>
        <w:t xml:space="preserve">історія України (2 </w:t>
      </w:r>
      <w:r>
        <w:rPr>
          <w:rFonts w:ascii="Times New Roman" w:hAnsi="Times New Roman" w:cs="Times New Roman"/>
          <w:sz w:val="28"/>
          <w:szCs w:val="28"/>
          <w:lang w:val="uk-UA" w:bidi="ru-RU"/>
        </w:rPr>
        <w:t xml:space="preserve">год.), </w:t>
      </w:r>
      <w:r>
        <w:rPr>
          <w:rFonts w:ascii="Times New Roman" w:hAnsi="Times New Roman" w:cs="Times New Roman"/>
          <w:sz w:val="28"/>
          <w:szCs w:val="28"/>
          <w:lang w:val="uk-UA"/>
        </w:rPr>
        <w:t>історія устан</w:t>
      </w:r>
      <w:r w:rsidR="004D5506">
        <w:rPr>
          <w:rFonts w:ascii="Times New Roman" w:hAnsi="Times New Roman" w:cs="Times New Roman"/>
          <w:sz w:val="28"/>
          <w:szCs w:val="28"/>
          <w:lang w:val="uk-UA"/>
        </w:rPr>
        <w:t>ов економічних та соціальних (2 </w:t>
      </w:r>
      <w:r>
        <w:rPr>
          <w:rFonts w:ascii="Times New Roman" w:hAnsi="Times New Roman" w:cs="Times New Roman"/>
          <w:sz w:val="28"/>
          <w:szCs w:val="28"/>
          <w:lang w:val="uk-UA" w:bidi="ru-RU"/>
        </w:rPr>
        <w:t xml:space="preserve">год.), </w:t>
      </w:r>
      <w:r>
        <w:rPr>
          <w:rFonts w:ascii="Times New Roman" w:hAnsi="Times New Roman" w:cs="Times New Roman"/>
          <w:sz w:val="28"/>
          <w:szCs w:val="28"/>
          <w:lang w:val="uk-UA"/>
        </w:rPr>
        <w:t xml:space="preserve">соціологія (2 </w:t>
      </w:r>
      <w:r>
        <w:rPr>
          <w:rFonts w:ascii="Times New Roman" w:hAnsi="Times New Roman" w:cs="Times New Roman"/>
          <w:sz w:val="28"/>
          <w:szCs w:val="28"/>
          <w:lang w:val="uk-UA" w:bidi="ru-RU"/>
        </w:rPr>
        <w:t xml:space="preserve">год.), </w:t>
      </w:r>
      <w:r>
        <w:rPr>
          <w:rFonts w:ascii="Times New Roman" w:hAnsi="Times New Roman" w:cs="Times New Roman"/>
          <w:sz w:val="28"/>
          <w:szCs w:val="28"/>
          <w:lang w:val="uk-UA"/>
        </w:rPr>
        <w:t xml:space="preserve">політична економія (2 </w:t>
      </w:r>
      <w:r>
        <w:rPr>
          <w:rFonts w:ascii="Times New Roman" w:hAnsi="Times New Roman" w:cs="Times New Roman"/>
          <w:sz w:val="28"/>
          <w:szCs w:val="28"/>
          <w:lang w:val="uk-UA" w:bidi="ru-RU"/>
        </w:rPr>
        <w:t xml:space="preserve">год.), </w:t>
      </w:r>
      <w:r>
        <w:rPr>
          <w:rFonts w:ascii="Times New Roman" w:hAnsi="Times New Roman" w:cs="Times New Roman"/>
          <w:sz w:val="28"/>
          <w:szCs w:val="28"/>
          <w:lang w:val="uk-UA"/>
        </w:rPr>
        <w:t xml:space="preserve">наука права і держави (2 </w:t>
      </w:r>
      <w:r>
        <w:rPr>
          <w:rFonts w:ascii="Times New Roman" w:hAnsi="Times New Roman" w:cs="Times New Roman"/>
          <w:sz w:val="28"/>
          <w:szCs w:val="28"/>
          <w:lang w:val="uk-UA" w:bidi="ru-RU"/>
        </w:rPr>
        <w:t>год.)</w:t>
      </w:r>
      <w:r>
        <w:rPr>
          <w:rFonts w:ascii="Times New Roman" w:hAnsi="Times New Roman" w:cs="Times New Roman"/>
          <w:sz w:val="28"/>
          <w:szCs w:val="28"/>
          <w:lang w:val="uk-UA"/>
        </w:rPr>
        <w:t xml:space="preserve"> [</w:t>
      </w:r>
      <w:r w:rsidR="00B20538" w:rsidRPr="00273EB2">
        <w:rPr>
          <w:rFonts w:ascii="Times New Roman" w:hAnsi="Times New Roman" w:cs="Times New Roman"/>
          <w:sz w:val="28"/>
          <w:szCs w:val="28"/>
        </w:rPr>
        <w:t>50</w:t>
      </w:r>
      <w:r w:rsidR="00B20538" w:rsidRPr="005C4E96">
        <w:rPr>
          <w:rFonts w:ascii="Times New Roman" w:hAnsi="Times New Roman" w:cs="Times New Roman"/>
          <w:sz w:val="28"/>
          <w:szCs w:val="28"/>
          <w:lang w:val="uk-UA"/>
        </w:rPr>
        <w:t>0</w:t>
      </w:r>
      <w:r>
        <w:rPr>
          <w:rFonts w:ascii="Times New Roman" w:hAnsi="Times New Roman" w:cs="Times New Roman"/>
          <w:sz w:val="28"/>
          <w:szCs w:val="28"/>
          <w:lang w:val="uk-UA"/>
        </w:rPr>
        <w:t>]</w:t>
      </w:r>
      <w:r w:rsidR="005C4E96">
        <w:rPr>
          <w:rFonts w:ascii="Times New Roman" w:hAnsi="Times New Roman" w:cs="Times New Roman"/>
          <w:sz w:val="28"/>
          <w:szCs w:val="28"/>
          <w:lang w:val="uk-UA"/>
        </w:rPr>
        <w:t>.</w:t>
      </w:r>
    </w:p>
    <w:p w:rsidR="00292262" w:rsidRDefault="00292262" w:rsidP="00292262">
      <w:pPr>
        <w:spacing w:after="0" w:line="360" w:lineRule="auto"/>
        <w:ind w:firstLine="567"/>
        <w:jc w:val="both"/>
        <w:rPr>
          <w:rFonts w:ascii="Times New Roman" w:eastAsia="Times New Roman" w:hAnsi="Times New Roman" w:cs="Times New Roman"/>
          <w:sz w:val="28"/>
          <w:szCs w:val="28"/>
          <w:lang w:val="uk-UA"/>
        </w:rPr>
      </w:pPr>
      <w:r>
        <w:rPr>
          <w:rFonts w:ascii="Times New Roman" w:eastAsia="Arial Unicode MS" w:hAnsi="Times New Roman" w:cs="Times New Roman"/>
          <w:sz w:val="28"/>
          <w:szCs w:val="28"/>
          <w:lang w:val="uk-UA"/>
        </w:rPr>
        <w:t xml:space="preserve">Навчальне навантаження студентів на тиждень складало 36 годин. На теоретичні курси, семінарські заняття, лабораторні та інші види робіт, що  проходили в стінах інституту, мало бути не більше як 24–26 годин на тиждень. Решту часу (10–12 годин) відводилося на практику (політехнічну, політико-освітню, педагогічну) та самостійну роботу. Найбільш важливою вважалася педагогічна практика (на неї виділялося найбільше годин), хоча політехнічна (виробнича) значно впливала на неї. У вдосконаленні педагогічної практики велику роль відігравали педагогічні й методичні кабінети, музеї, студії, виставки і тощо. Навчальний день студента складав 6 годин. Час зимових і літніх канікул максимально скорочували. Згодом на успішність студентів почало впливати відвідування лекцій, усі умовні переведення студентів були скасовані, заліки замінено систематичним обліком успішності. Другорічництво дозволяли лише в разі тривалої (не менше 6 місяців) хвороби. Увесь термін навчання у вишах поділявся на семестри </w:t>
      </w:r>
      <w:r>
        <w:rPr>
          <w:rFonts w:ascii="Times New Roman" w:eastAsia="Arial Unicode MS" w:hAnsi="Times New Roman" w:cs="Times New Roman"/>
          <w:sz w:val="28"/>
          <w:szCs w:val="28"/>
        </w:rPr>
        <w:t>[</w:t>
      </w:r>
      <w:r w:rsidR="00B20538">
        <w:rPr>
          <w:rFonts w:ascii="Times New Roman" w:eastAsia="Arial Unicode MS" w:hAnsi="Times New Roman" w:cs="Times New Roman"/>
          <w:sz w:val="28"/>
          <w:szCs w:val="28"/>
        </w:rPr>
        <w:t>3</w:t>
      </w:r>
      <w:r w:rsidR="00B20538" w:rsidRPr="00273EB2">
        <w:rPr>
          <w:rFonts w:ascii="Times New Roman" w:eastAsia="Arial Unicode MS" w:hAnsi="Times New Roman" w:cs="Times New Roman"/>
          <w:sz w:val="28"/>
          <w:szCs w:val="28"/>
        </w:rPr>
        <w:t>6</w:t>
      </w:r>
      <w:r w:rsidR="00B20538">
        <w:rPr>
          <w:rFonts w:ascii="Times New Roman" w:eastAsia="Arial Unicode MS" w:hAnsi="Times New Roman" w:cs="Times New Roman"/>
          <w:sz w:val="28"/>
          <w:szCs w:val="28"/>
        </w:rPr>
        <w:t>1</w:t>
      </w:r>
      <w:r>
        <w:rPr>
          <w:rFonts w:ascii="Times New Roman" w:eastAsia="Arial Unicode MS" w:hAnsi="Times New Roman" w:cs="Times New Roman"/>
          <w:sz w:val="28"/>
          <w:szCs w:val="28"/>
        </w:rPr>
        <w:t>]</w:t>
      </w:r>
      <w:r>
        <w:rPr>
          <w:rFonts w:ascii="Times New Roman" w:eastAsia="Arial Unicode MS" w:hAnsi="Times New Roman" w:cs="Times New Roman"/>
          <w:sz w:val="28"/>
          <w:szCs w:val="28"/>
          <w:lang w:val="uk-UA"/>
        </w:rPr>
        <w:t>.</w:t>
      </w:r>
    </w:p>
    <w:p w:rsidR="00292262" w:rsidRPr="00850308" w:rsidRDefault="00292262" w:rsidP="00292262">
      <w:pPr>
        <w:spacing w:after="0" w:line="360" w:lineRule="auto"/>
        <w:ind w:firstLine="567"/>
        <w:jc w:val="both"/>
        <w:rPr>
          <w:rFonts w:ascii="Times New Roman" w:eastAsia="Arial Unicode MS" w:hAnsi="Times New Roman" w:cs="Times New Roman"/>
          <w:sz w:val="28"/>
          <w:szCs w:val="28"/>
          <w:lang w:val="uk-UA"/>
        </w:rPr>
      </w:pPr>
      <w:r w:rsidRPr="005C4E96">
        <w:rPr>
          <w:rFonts w:ascii="Times New Roman" w:eastAsia="Arial Unicode MS" w:hAnsi="Times New Roman" w:cs="Times New Roman"/>
          <w:sz w:val="28"/>
          <w:szCs w:val="28"/>
          <w:lang w:val="uk-UA"/>
        </w:rPr>
        <w:t>Вступні іспити проводили</w:t>
      </w:r>
      <w:r>
        <w:rPr>
          <w:rFonts w:ascii="Times New Roman" w:eastAsia="Arial Unicode MS" w:hAnsi="Times New Roman" w:cs="Times New Roman"/>
          <w:sz w:val="28"/>
          <w:szCs w:val="28"/>
          <w:lang w:val="uk-UA"/>
        </w:rPr>
        <w:t xml:space="preserve"> з 1 по 16 червня із суспільствознавства (усно), російської мови й математики (письмово), фізики (усно). Щоб прискорити підготовку спеціалістів у 1929 р</w:t>
      </w:r>
      <w:r w:rsidR="00805983">
        <w:rPr>
          <w:rFonts w:ascii="Times New Roman" w:eastAsia="Arial Unicode MS" w:hAnsi="Times New Roman" w:cs="Times New Roman"/>
          <w:sz w:val="28"/>
          <w:szCs w:val="28"/>
          <w:lang w:val="uk-UA"/>
        </w:rPr>
        <w:t>.</w:t>
      </w:r>
      <w:r>
        <w:rPr>
          <w:rFonts w:ascii="Times New Roman" w:eastAsia="Arial Unicode MS" w:hAnsi="Times New Roman" w:cs="Times New Roman"/>
          <w:sz w:val="28"/>
          <w:szCs w:val="28"/>
          <w:lang w:val="uk-UA"/>
        </w:rPr>
        <w:t xml:space="preserve"> було скасовано виконання ними дипломних робіт </w:t>
      </w:r>
      <w:r>
        <w:rPr>
          <w:rFonts w:ascii="Times New Roman" w:hAnsi="Times New Roman" w:cs="Times New Roman"/>
          <w:sz w:val="28"/>
          <w:szCs w:val="28"/>
          <w:lang w:val="uk-UA"/>
        </w:rPr>
        <w:t>[</w:t>
      </w:r>
      <w:r w:rsidR="00B20538">
        <w:rPr>
          <w:rFonts w:ascii="Times New Roman" w:hAnsi="Times New Roman" w:cs="Times New Roman"/>
          <w:sz w:val="28"/>
          <w:szCs w:val="28"/>
          <w:lang w:val="uk-UA"/>
        </w:rPr>
        <w:t>5</w:t>
      </w:r>
      <w:r w:rsidR="00B20538" w:rsidRPr="00273EB2">
        <w:rPr>
          <w:rFonts w:ascii="Times New Roman" w:hAnsi="Times New Roman" w:cs="Times New Roman"/>
          <w:sz w:val="28"/>
          <w:szCs w:val="28"/>
        </w:rPr>
        <w:t>3</w:t>
      </w:r>
      <w:r w:rsidR="00B20538">
        <w:rPr>
          <w:rFonts w:ascii="Times New Roman" w:hAnsi="Times New Roman" w:cs="Times New Roman"/>
          <w:sz w:val="28"/>
          <w:szCs w:val="28"/>
          <w:lang w:val="uk-UA"/>
        </w:rPr>
        <w:t>4</w:t>
      </w:r>
      <w:r w:rsidRPr="00611807">
        <w:rPr>
          <w:rFonts w:ascii="Times New Roman" w:hAnsi="Times New Roman" w:cs="Times New Roman"/>
          <w:sz w:val="28"/>
          <w:szCs w:val="28"/>
          <w:lang w:val="uk-UA"/>
        </w:rPr>
        <w:t>]</w:t>
      </w:r>
      <w:r w:rsidRPr="00850308">
        <w:rPr>
          <w:rFonts w:ascii="Times New Roman" w:eastAsia="Arial Unicode MS" w:hAnsi="Times New Roman" w:cs="Times New Roman"/>
          <w:sz w:val="28"/>
          <w:szCs w:val="28"/>
          <w:lang w:val="uk-UA"/>
        </w:rPr>
        <w:t xml:space="preserve">. </w:t>
      </w:r>
    </w:p>
    <w:p w:rsidR="00292262" w:rsidRDefault="00292262" w:rsidP="00292262">
      <w:pPr>
        <w:spacing w:after="0" w:line="360" w:lineRule="auto"/>
        <w:ind w:firstLine="708"/>
        <w:jc w:val="both"/>
        <w:rPr>
          <w:rFonts w:ascii="Times New Roman" w:hAnsi="Times New Roman" w:cs="Times New Roman"/>
          <w:i/>
          <w:color w:val="000000"/>
          <w:sz w:val="28"/>
          <w:szCs w:val="28"/>
          <w:lang w:val="uk-UA"/>
        </w:rPr>
      </w:pPr>
      <w:r w:rsidRPr="000F332E">
        <w:rPr>
          <w:rFonts w:ascii="Times New Roman" w:eastAsia="Arial Unicode MS" w:hAnsi="Times New Roman" w:cs="Times New Roman"/>
          <w:sz w:val="28"/>
          <w:szCs w:val="28"/>
          <w:lang w:val="uk-UA"/>
        </w:rPr>
        <w:t>Зіставлення навчальних планів низки</w:t>
      </w:r>
      <w:r>
        <w:rPr>
          <w:rFonts w:ascii="Times New Roman" w:eastAsia="Arial Unicode MS" w:hAnsi="Times New Roman" w:cs="Times New Roman"/>
          <w:sz w:val="28"/>
          <w:szCs w:val="28"/>
          <w:lang w:val="uk-UA"/>
        </w:rPr>
        <w:t xml:space="preserve"> інститутів народної освіти свідчить про наявність різних підходів до організації навчального процесу. Якщо одні </w:t>
      </w:r>
      <w:r w:rsidRPr="00F11BCD">
        <w:rPr>
          <w:rFonts w:ascii="Times New Roman" w:eastAsia="Arial Unicode MS" w:hAnsi="Times New Roman" w:cs="Times New Roman"/>
          <w:spacing w:val="-2"/>
          <w:sz w:val="28"/>
          <w:szCs w:val="28"/>
          <w:lang w:val="uk-UA"/>
        </w:rPr>
        <w:t>педагогічні заклади (Полтавський ІНО, Одеський ІНО, Київський соцвих та ін.)</w:t>
      </w:r>
      <w:r>
        <w:rPr>
          <w:rFonts w:ascii="Times New Roman" w:eastAsia="Arial Unicode MS" w:hAnsi="Times New Roman" w:cs="Times New Roman"/>
          <w:sz w:val="28"/>
          <w:szCs w:val="28"/>
          <w:lang w:val="uk-UA"/>
        </w:rPr>
        <w:t xml:space="preserve"> вважали за доцільне спочатку приділити належну увагу викладанню загальноосвітніх дисциплін, а потім підсилено вивчати педагогічні дисципліни на третьому році навчання, то на факультетах профосу здійснювали викладання загальноосвітніх і педагогічних дисциплін паралельно</w:t>
      </w:r>
      <w:r>
        <w:rPr>
          <w:rFonts w:ascii="Times New Roman" w:hAnsi="Times New Roman" w:cs="Times New Roman"/>
          <w:i/>
          <w:color w:val="000000"/>
          <w:sz w:val="28"/>
          <w:szCs w:val="28"/>
          <w:lang w:val="uk-UA"/>
        </w:rPr>
        <w:t>.</w:t>
      </w:r>
    </w:p>
    <w:p w:rsidR="00292262" w:rsidRDefault="00292262" w:rsidP="00292262">
      <w:pPr>
        <w:spacing w:after="0" w:line="360" w:lineRule="auto"/>
        <w:ind w:firstLine="567"/>
        <w:jc w:val="both"/>
        <w:rPr>
          <w:rFonts w:ascii="Times New Roman" w:eastAsia="Times New Roman" w:hAnsi="Times New Roman" w:cs="Times New Roman"/>
          <w:sz w:val="28"/>
          <w:szCs w:val="28"/>
          <w:lang w:val="uk-UA"/>
        </w:rPr>
      </w:pPr>
      <w:r>
        <w:rPr>
          <w:rFonts w:ascii="Times New Roman" w:eastAsia="Arial Unicode MS" w:hAnsi="Times New Roman" w:cs="Times New Roman"/>
          <w:sz w:val="28"/>
          <w:szCs w:val="28"/>
          <w:lang w:val="uk-UA"/>
        </w:rPr>
        <w:t>Таким чином, у системі підготовки вчителів історії в ІНО до 1930 р</w:t>
      </w:r>
      <w:r w:rsidR="00805983">
        <w:rPr>
          <w:rFonts w:ascii="Times New Roman" w:eastAsia="Arial Unicode MS" w:hAnsi="Times New Roman" w:cs="Times New Roman"/>
          <w:sz w:val="28"/>
          <w:szCs w:val="28"/>
          <w:lang w:val="uk-UA"/>
        </w:rPr>
        <w:t>.</w:t>
      </w:r>
      <w:r>
        <w:rPr>
          <w:rFonts w:ascii="Times New Roman" w:eastAsia="Arial Unicode MS" w:hAnsi="Times New Roman" w:cs="Times New Roman"/>
          <w:sz w:val="28"/>
          <w:szCs w:val="28"/>
          <w:lang w:val="uk-UA"/>
        </w:rPr>
        <w:t xml:space="preserve"> існувала багатопредметність, була відсутня систематизація педагогічного </w:t>
      </w:r>
      <w:r>
        <w:rPr>
          <w:rFonts w:ascii="Times New Roman" w:eastAsia="Arial Unicode MS" w:hAnsi="Times New Roman" w:cs="Times New Roman"/>
          <w:sz w:val="28"/>
          <w:szCs w:val="28"/>
          <w:lang w:val="uk-UA"/>
        </w:rPr>
        <w:lastRenderedPageBreak/>
        <w:t xml:space="preserve">циклу та оптимізація кількості годин, які виділялись на професійну підготовку вчителів історії. Значна увага приділялась предметам, які мали ідеологічне навантаження. </w:t>
      </w:r>
    </w:p>
    <w:p w:rsidR="00292262" w:rsidRDefault="00292262" w:rsidP="00292262">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Особливе місце в організації вищої педагогічної освіти, зокрема і в питаннях її ідеологізації </w:t>
      </w:r>
      <w:r w:rsidR="008623F7">
        <w:rPr>
          <w:rFonts w:ascii="Times New Roman" w:eastAsia="Times New Roman" w:hAnsi="Times New Roman" w:cs="Times New Roman"/>
          <w:sz w:val="28"/>
          <w:szCs w:val="28"/>
          <w:lang w:val="uk-UA"/>
        </w:rPr>
        <w:t>ма</w:t>
      </w:r>
      <w:r>
        <w:rPr>
          <w:rFonts w:ascii="Times New Roman" w:eastAsia="Times New Roman" w:hAnsi="Times New Roman" w:cs="Times New Roman"/>
          <w:sz w:val="28"/>
          <w:szCs w:val="28"/>
          <w:lang w:val="uk-UA"/>
        </w:rPr>
        <w:t xml:space="preserve">ло </w:t>
      </w:r>
      <w:r w:rsidRPr="00B761E8">
        <w:rPr>
          <w:rFonts w:ascii="Times New Roman" w:eastAsia="Times New Roman" w:hAnsi="Times New Roman" w:cs="Times New Roman"/>
          <w:sz w:val="28"/>
          <w:szCs w:val="28"/>
          <w:lang w:val="uk-UA"/>
        </w:rPr>
        <w:t>«Положення про вищі навчальні заклади», яке</w:t>
      </w:r>
      <w:r>
        <w:rPr>
          <w:rFonts w:ascii="Times New Roman" w:eastAsia="Times New Roman" w:hAnsi="Times New Roman" w:cs="Times New Roman"/>
          <w:sz w:val="28"/>
          <w:szCs w:val="28"/>
          <w:lang w:val="uk-UA"/>
        </w:rPr>
        <w:t xml:space="preserve"> було прийнято у червні 1922 року. В «Положенні» вказувалось, що вищі навчальні заклади мають: а) формувати кадри з різних галузей виробничої діяльності; б) готувати наукових працівників для забезпечення наукових, науково-технічних і виробничих закладів республіки; в) розповсюджувати наукові досягнення серед широких пролетарських і селянських мас. Студентами вищих навчальних закладів могли бути гр</w:t>
      </w:r>
      <w:r w:rsidR="00805983">
        <w:rPr>
          <w:rFonts w:ascii="Times New Roman" w:eastAsia="Times New Roman" w:hAnsi="Times New Roman" w:cs="Times New Roman"/>
          <w:sz w:val="28"/>
          <w:szCs w:val="28"/>
          <w:lang w:val="uk-UA"/>
        </w:rPr>
        <w:t>омадяни, які досягли 16 </w:t>
      </w:r>
      <w:r>
        <w:rPr>
          <w:rFonts w:ascii="Times New Roman" w:eastAsia="Times New Roman" w:hAnsi="Times New Roman" w:cs="Times New Roman"/>
          <w:sz w:val="28"/>
          <w:szCs w:val="28"/>
          <w:lang w:val="uk-UA"/>
        </w:rPr>
        <w:t>років незалежно від роду та соціального походження. Серед професорсько-викладацького складу виокремлювалися: а) професори, які ведуть самостійні курси чи заняття, чи керують окремими із науково-навчальних відділів навчального закладу й обираються Державною вченою Радою; б) викладачі, які ведуть допоміжні курси або заняття, або не працюють самостійно, але під керівництвом чи відповідальністю одного із професорів та обираються правлінням за поданням Головпрофосу; в) наукових співробітників, які допомагають професорам і викладачам або готуються до самостійної навчальної чи навчально-вченої діяльності й обираються правлінням вишів за поданням Головпрофосу.</w:t>
      </w:r>
    </w:p>
    <w:p w:rsidR="00292262" w:rsidRDefault="00292262" w:rsidP="00292262">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«Положенні» визначалися організаційні структури вищого навчального закладу. Зокрема виші мали у своєму складі факультети, які об'єднювали викладачів і студентів за основними групами предметів, що мають на меті підготувати фахівців певної професії. Число факультетів у кожному вищому навчальному закладі визначалося Наркомосом відповідно до місцевих потреб.</w:t>
      </w:r>
    </w:p>
    <w:p w:rsidR="00292262" w:rsidRDefault="00292262" w:rsidP="00292262">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Важливе місце в «Положенні» відводилось підготовці молоді до вступу у вищі навчальні заклади, де говорилося: «До складу кожної вищої школи обов'язково повинні входити робфаки, які мають мету підготувати осіб із рядів </w:t>
      </w:r>
      <w:r>
        <w:rPr>
          <w:rFonts w:ascii="Times New Roman" w:eastAsia="Times New Roman" w:hAnsi="Times New Roman" w:cs="Times New Roman"/>
          <w:sz w:val="28"/>
          <w:szCs w:val="28"/>
          <w:lang w:val="uk-UA"/>
        </w:rPr>
        <w:lastRenderedPageBreak/>
        <w:t>пролетаріату і трудового селянства до наукових занять у вищих школах</w:t>
      </w:r>
      <w:r w:rsidR="000E5A0D">
        <w:rPr>
          <w:rFonts w:ascii="Times New Roman" w:eastAsia="Times New Roman" w:hAnsi="Times New Roman" w:cs="Times New Roman"/>
          <w:sz w:val="28"/>
          <w:szCs w:val="28"/>
          <w:lang w:val="uk-UA"/>
        </w:rPr>
        <w:t xml:space="preserve"> [</w:t>
      </w:r>
      <w:r w:rsidR="00B20538">
        <w:rPr>
          <w:rFonts w:ascii="Times New Roman" w:eastAsia="Times New Roman" w:hAnsi="Times New Roman" w:cs="Times New Roman"/>
          <w:sz w:val="28"/>
          <w:szCs w:val="28"/>
          <w:lang w:val="uk-UA"/>
        </w:rPr>
        <w:t>5</w:t>
      </w:r>
      <w:r w:rsidR="00B20538" w:rsidRPr="00273EB2">
        <w:rPr>
          <w:rFonts w:ascii="Times New Roman" w:eastAsia="Times New Roman" w:hAnsi="Times New Roman" w:cs="Times New Roman"/>
          <w:sz w:val="28"/>
          <w:szCs w:val="28"/>
          <w:lang w:val="uk-UA"/>
        </w:rPr>
        <w:t>3</w:t>
      </w:r>
      <w:r w:rsidR="00B20538">
        <w:rPr>
          <w:rFonts w:ascii="Times New Roman" w:eastAsia="Times New Roman" w:hAnsi="Times New Roman" w:cs="Times New Roman"/>
          <w:sz w:val="28"/>
          <w:szCs w:val="28"/>
          <w:lang w:val="uk-UA"/>
        </w:rPr>
        <w:t>4</w:t>
      </w:r>
      <w:r w:rsidR="000E5A0D">
        <w:rPr>
          <w:rFonts w:ascii="Times New Roman" w:eastAsia="Times New Roman" w:hAnsi="Times New Roman" w:cs="Times New Roman"/>
          <w:sz w:val="28"/>
          <w:szCs w:val="28"/>
          <w:lang w:val="uk-UA"/>
        </w:rPr>
        <w:t>, с. 10]</w:t>
      </w:r>
      <w:r>
        <w:rPr>
          <w:rFonts w:ascii="Times New Roman" w:eastAsia="Times New Roman" w:hAnsi="Times New Roman" w:cs="Times New Roman"/>
          <w:sz w:val="28"/>
          <w:szCs w:val="28"/>
          <w:lang w:val="uk-UA"/>
        </w:rPr>
        <w:t>»</w:t>
      </w:r>
    </w:p>
    <w:p w:rsidR="00292262" w:rsidRDefault="00292262" w:rsidP="003D6FE8">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Відносно управління вищою школою в «Положенні» вказувалось, що найближче завідування й керівництво як навчальною, так і господарською, і адміністративною діяльністю вишів, знаходилос</w:t>
      </w:r>
      <w:r w:rsidR="00805983">
        <w:rPr>
          <w:rFonts w:ascii="Times New Roman" w:eastAsia="Times New Roman" w:hAnsi="Times New Roman" w:cs="Times New Roman"/>
          <w:sz w:val="28"/>
          <w:szCs w:val="28"/>
          <w:lang w:val="uk-UA"/>
        </w:rPr>
        <w:t>я</w:t>
      </w:r>
      <w:r>
        <w:rPr>
          <w:rFonts w:ascii="Times New Roman" w:eastAsia="Times New Roman" w:hAnsi="Times New Roman" w:cs="Times New Roman"/>
          <w:sz w:val="28"/>
          <w:szCs w:val="28"/>
          <w:lang w:val="uk-UA"/>
        </w:rPr>
        <w:t xml:space="preserve"> під контролем Головпрофосу та Правлінням вишів.</w:t>
      </w:r>
    </w:p>
    <w:p w:rsidR="00292262" w:rsidRDefault="00292262" w:rsidP="00292262">
      <w:pPr>
        <w:spacing w:after="0" w:line="360" w:lineRule="auto"/>
        <w:ind w:firstLine="567"/>
        <w:jc w:val="both"/>
        <w:rPr>
          <w:rFonts w:ascii="Times New Roman" w:eastAsia="Arial Unicode MS" w:hAnsi="Times New Roman" w:cs="Times New Roman"/>
          <w:sz w:val="28"/>
          <w:szCs w:val="28"/>
          <w:lang w:val="uk-UA"/>
        </w:rPr>
      </w:pPr>
      <w:r>
        <w:rPr>
          <w:rFonts w:ascii="Times New Roman" w:eastAsia="Times New Roman" w:hAnsi="Times New Roman" w:cs="Times New Roman"/>
          <w:sz w:val="28"/>
          <w:szCs w:val="28"/>
          <w:lang w:val="uk-UA"/>
        </w:rPr>
        <w:t xml:space="preserve">В умовах перебудови освітніх закладів УСРР на вчителів історії покладались особливі завдання, тому в «Положенні» факультети суспільних наук виділялись окремо. </w:t>
      </w:r>
      <w:r>
        <w:rPr>
          <w:rFonts w:ascii="Times New Roman" w:eastAsia="Arial Unicode MS" w:hAnsi="Times New Roman" w:cs="Times New Roman"/>
          <w:sz w:val="28"/>
          <w:szCs w:val="28"/>
          <w:lang w:val="uk-UA"/>
        </w:rPr>
        <w:t xml:space="preserve">На них приймались юнаки та дівчата, рекомендовані певними організаціями (профспілками, комсомолом, комітетом незаможних селян, жіночими відділами). Професорсько-викладацький склад факультетів суспільних дисциплін повинен був демонструвати власну високу ідейність у справі побудови радянської влади. </w:t>
      </w:r>
    </w:p>
    <w:p w:rsidR="00292262" w:rsidRDefault="00292262" w:rsidP="00292262">
      <w:pPr>
        <w:spacing w:after="0" w:line="360" w:lineRule="auto"/>
        <w:ind w:firstLine="567"/>
        <w:jc w:val="both"/>
        <w:rPr>
          <w:rFonts w:ascii="Times New Roman" w:hAnsi="Times New Roman" w:cs="Times New Roman"/>
          <w:color w:val="000000"/>
          <w:sz w:val="28"/>
          <w:szCs w:val="28"/>
          <w:lang w:val="uk-UA"/>
        </w:rPr>
      </w:pPr>
      <w:r>
        <w:rPr>
          <w:rFonts w:ascii="Times New Roman" w:eastAsia="Arial Unicode MS" w:hAnsi="Times New Roman" w:cs="Times New Roman"/>
          <w:sz w:val="28"/>
          <w:szCs w:val="28"/>
          <w:lang w:val="uk-UA"/>
        </w:rPr>
        <w:t>У 1922 р</w:t>
      </w:r>
      <w:r w:rsidR="00805983">
        <w:rPr>
          <w:rFonts w:ascii="Times New Roman" w:eastAsia="Arial Unicode MS" w:hAnsi="Times New Roman" w:cs="Times New Roman"/>
          <w:sz w:val="28"/>
          <w:szCs w:val="28"/>
          <w:lang w:val="uk-UA"/>
        </w:rPr>
        <w:t>.</w:t>
      </w:r>
      <w:r>
        <w:rPr>
          <w:rFonts w:ascii="Times New Roman" w:eastAsia="Arial Unicode MS" w:hAnsi="Times New Roman" w:cs="Times New Roman"/>
          <w:sz w:val="28"/>
          <w:szCs w:val="28"/>
          <w:lang w:val="uk-UA"/>
        </w:rPr>
        <w:t xml:space="preserve"> у вищих навчальних закладах вводилась посада політкомісара інституту. В інструкції політкомісарам було наголошено, що важке становище в країні диктує одноосібне управління вищою школою в особі відповідального ректора й фактичного контролю управління з боку Укрголовпрофосу в особі його уповноважених – політкомісарів.</w:t>
      </w:r>
      <w:r>
        <w:rPr>
          <w:rFonts w:ascii="Times New Roman" w:hAnsi="Times New Roman" w:cs="Times New Roman"/>
          <w:color w:val="000000"/>
          <w:sz w:val="28"/>
          <w:szCs w:val="28"/>
          <w:lang w:val="uk-UA"/>
        </w:rPr>
        <w:t xml:space="preserve"> </w:t>
      </w:r>
    </w:p>
    <w:p w:rsidR="00292262" w:rsidRDefault="00292262" w:rsidP="00292262">
      <w:pPr>
        <w:spacing w:after="0" w:line="360" w:lineRule="auto"/>
        <w:ind w:firstLine="567"/>
        <w:jc w:val="both"/>
        <w:rPr>
          <w:rFonts w:ascii="Times New Roman" w:eastAsia="Times New Roman" w:hAnsi="Times New Roman" w:cs="Times New Roman"/>
          <w:sz w:val="28"/>
          <w:szCs w:val="28"/>
          <w:lang w:val="uk-UA"/>
        </w:rPr>
      </w:pPr>
      <w:r>
        <w:rPr>
          <w:rFonts w:ascii="Times New Roman" w:eastAsia="Arial Unicode MS" w:hAnsi="Times New Roman" w:cs="Times New Roman"/>
          <w:sz w:val="28"/>
          <w:szCs w:val="28"/>
          <w:lang w:val="uk-UA"/>
        </w:rPr>
        <w:t xml:space="preserve">Політкомісари здійснювали як політичний, так і адміністративно-господарський та навчально-адміністративний контроль. </w:t>
      </w:r>
      <w:r>
        <w:rPr>
          <w:rFonts w:ascii="Times New Roman" w:hAnsi="Times New Roman" w:cs="Times New Roman"/>
          <w:color w:val="000000"/>
          <w:sz w:val="28"/>
          <w:szCs w:val="28"/>
          <w:lang w:val="uk-UA"/>
        </w:rPr>
        <w:t>Його завданням було контролювати діяльність викладачів і студентів з метою спрямування навчально-виховного процесу шляхом комуністичного будівництва та викорінення контрреволюційних елементів</w:t>
      </w:r>
      <w:r>
        <w:rPr>
          <w:rFonts w:ascii="Times New Roman" w:eastAsia="Arial Unicode MS" w:hAnsi="Times New Roman" w:cs="Times New Roman"/>
          <w:sz w:val="28"/>
          <w:szCs w:val="28"/>
          <w:lang w:val="uk-UA"/>
        </w:rPr>
        <w:t xml:space="preserve"> Службове становище політкомісарів визнач</w:t>
      </w:r>
      <w:r w:rsidR="007E2A9B">
        <w:rPr>
          <w:rFonts w:ascii="Times New Roman" w:eastAsia="Arial Unicode MS" w:hAnsi="Times New Roman" w:cs="Times New Roman"/>
          <w:sz w:val="28"/>
          <w:szCs w:val="28"/>
          <w:lang w:val="uk-UA"/>
        </w:rPr>
        <w:t xml:space="preserve">али Укрголовпрофос, а на місцях </w:t>
      </w:r>
      <w:r>
        <w:rPr>
          <w:rFonts w:ascii="Times New Roman" w:eastAsia="Arial Unicode MS" w:hAnsi="Times New Roman" w:cs="Times New Roman"/>
          <w:sz w:val="28"/>
          <w:szCs w:val="28"/>
          <w:lang w:val="uk-UA"/>
        </w:rPr>
        <w:t>– Губпрофоси зі згоди Губкомів із затвердженням Головпрофосу. Політкомісар був офіційним уповноваженим Укрголовпрофосу у вищій школі та входив до складу бюро ком</w:t>
      </w:r>
      <w:r>
        <w:rPr>
          <w:rFonts w:ascii="Times New Roman" w:eastAsia="Arial Unicode MS" w:hAnsi="Times New Roman" w:cs="Times New Roman"/>
          <w:sz w:val="28"/>
          <w:szCs w:val="28"/>
        </w:rPr>
        <w:t>’</w:t>
      </w:r>
      <w:r>
        <w:rPr>
          <w:rFonts w:ascii="Times New Roman" w:eastAsia="Arial Unicode MS" w:hAnsi="Times New Roman" w:cs="Times New Roman"/>
          <w:sz w:val="28"/>
          <w:szCs w:val="28"/>
          <w:lang w:val="uk-UA"/>
        </w:rPr>
        <w:t xml:space="preserve">ячейки з правом дорадчого голосу. Він знаходився у безпосередньому підпорядкуванні Укрголовпрофосу в центрі та Губпрофосу на місцях і звітував про діяльність вишів в Укрголовпрофос щомісяця. Аналогічні звіти </w:t>
      </w:r>
      <w:r>
        <w:rPr>
          <w:rFonts w:ascii="Times New Roman" w:eastAsia="Arial Unicode MS" w:hAnsi="Times New Roman" w:cs="Times New Roman"/>
          <w:sz w:val="28"/>
          <w:szCs w:val="28"/>
          <w:lang w:val="uk-UA"/>
        </w:rPr>
        <w:lastRenderedPageBreak/>
        <w:t xml:space="preserve">подавалися губкомам. За необхідності політкомісарам могли призначатися помічники. </w:t>
      </w:r>
    </w:p>
    <w:p w:rsidR="00292262" w:rsidRDefault="00292262" w:rsidP="00292262">
      <w:pPr>
        <w:spacing w:after="0" w:line="360" w:lineRule="auto"/>
        <w:ind w:firstLine="567"/>
        <w:jc w:val="both"/>
        <w:rPr>
          <w:rFonts w:ascii="Times New Roman" w:eastAsia="Times New Roman" w:hAnsi="Times New Roman" w:cs="Times New Roman"/>
          <w:sz w:val="28"/>
          <w:szCs w:val="28"/>
          <w:lang w:val="uk-UA"/>
        </w:rPr>
      </w:pPr>
      <w:r>
        <w:rPr>
          <w:rFonts w:ascii="Times New Roman" w:eastAsia="Arial Unicode MS" w:hAnsi="Times New Roman" w:cs="Times New Roman"/>
          <w:sz w:val="28"/>
          <w:szCs w:val="28"/>
          <w:lang w:val="uk-UA"/>
        </w:rPr>
        <w:t>Політкомісари мали широкі права й повноваження</w:t>
      </w:r>
      <w:r w:rsidR="00805983">
        <w:rPr>
          <w:rFonts w:ascii="Times New Roman" w:eastAsia="Arial Unicode MS" w:hAnsi="Times New Roman" w:cs="Times New Roman"/>
          <w:sz w:val="28"/>
          <w:szCs w:val="28"/>
          <w:lang w:val="uk-UA"/>
        </w:rPr>
        <w:t>.</w:t>
      </w:r>
      <w:r>
        <w:rPr>
          <w:rFonts w:ascii="Times New Roman" w:eastAsia="Arial Unicode MS" w:hAnsi="Times New Roman" w:cs="Times New Roman"/>
          <w:sz w:val="28"/>
          <w:szCs w:val="28"/>
          <w:lang w:val="uk-UA"/>
        </w:rPr>
        <w:t xml:space="preserve"> </w:t>
      </w:r>
      <w:r w:rsidR="00805983">
        <w:rPr>
          <w:rFonts w:ascii="Times New Roman" w:eastAsia="Arial Unicode MS" w:hAnsi="Times New Roman" w:cs="Times New Roman"/>
          <w:sz w:val="28"/>
          <w:szCs w:val="28"/>
          <w:lang w:val="uk-UA"/>
        </w:rPr>
        <w:t>Т</w:t>
      </w:r>
      <w:r>
        <w:rPr>
          <w:rFonts w:ascii="Times New Roman" w:eastAsia="Arial Unicode MS" w:hAnsi="Times New Roman" w:cs="Times New Roman"/>
          <w:sz w:val="28"/>
          <w:szCs w:val="28"/>
          <w:lang w:val="uk-UA"/>
        </w:rPr>
        <w:t xml:space="preserve">ак, вказівки ректора повинні були видаватися з відома політкомісара; </w:t>
      </w:r>
      <w:r>
        <w:rPr>
          <w:rFonts w:ascii="Times New Roman" w:eastAsia="Times New Roman" w:hAnsi="Times New Roman" w:cs="Times New Roman"/>
          <w:sz w:val="28"/>
          <w:szCs w:val="28"/>
          <w:lang w:val="uk-UA"/>
        </w:rPr>
        <w:t>у випадку, коли розпорядження ректора порушувало вказівки Укрголовпрофосу чи Губпрофосів або було шкідливими для радянської влади, політкомісар мав право зупинити рішення ректора, негайно сповістити про це Укрголовпрофос або Губпрофос; політкомісар мав право виключати із вишу і притягати до відповідальності осіб, які не виконали вимог навчальних дисциплін та тих, хто дезорганізував життя вищої школи [</w:t>
      </w:r>
      <w:r w:rsidR="00B20538">
        <w:rPr>
          <w:rFonts w:ascii="Times New Roman" w:eastAsia="Times New Roman" w:hAnsi="Times New Roman" w:cs="Times New Roman"/>
          <w:sz w:val="28"/>
          <w:szCs w:val="28"/>
          <w:lang w:val="uk-UA"/>
        </w:rPr>
        <w:t>5</w:t>
      </w:r>
      <w:r w:rsidR="00B20538" w:rsidRPr="00273EB2">
        <w:rPr>
          <w:rFonts w:ascii="Times New Roman" w:eastAsia="Times New Roman" w:hAnsi="Times New Roman" w:cs="Times New Roman"/>
          <w:sz w:val="28"/>
          <w:szCs w:val="28"/>
          <w:lang w:val="uk-UA"/>
        </w:rPr>
        <w:t>3</w:t>
      </w:r>
      <w:r w:rsidR="00B20538">
        <w:rPr>
          <w:rFonts w:ascii="Times New Roman" w:eastAsia="Times New Roman" w:hAnsi="Times New Roman" w:cs="Times New Roman"/>
          <w:sz w:val="28"/>
          <w:szCs w:val="28"/>
          <w:lang w:val="uk-UA"/>
        </w:rPr>
        <w:t>4</w:t>
      </w:r>
      <w:r w:rsidR="000E5A0D">
        <w:rPr>
          <w:rFonts w:ascii="Times New Roman" w:eastAsia="Times New Roman" w:hAnsi="Times New Roman" w:cs="Times New Roman"/>
          <w:sz w:val="28"/>
          <w:szCs w:val="28"/>
          <w:lang w:val="uk-UA"/>
        </w:rPr>
        <w:t>, с.1</w:t>
      </w:r>
      <w:r w:rsidR="00805983">
        <w:rPr>
          <w:rFonts w:ascii="Times New Roman" w:eastAsia="Times New Roman" w:hAnsi="Times New Roman" w:cs="Times New Roman"/>
          <w:sz w:val="28"/>
          <w:szCs w:val="28"/>
          <w:lang w:val="uk-UA"/>
        </w:rPr>
        <w:t>–</w:t>
      </w:r>
      <w:r w:rsidR="000E5A0D">
        <w:rPr>
          <w:rFonts w:ascii="Times New Roman" w:eastAsia="Times New Roman" w:hAnsi="Times New Roman" w:cs="Times New Roman"/>
          <w:sz w:val="28"/>
          <w:szCs w:val="28"/>
          <w:lang w:val="uk-UA"/>
        </w:rPr>
        <w:t>17</w:t>
      </w:r>
      <w:r>
        <w:rPr>
          <w:rFonts w:ascii="Times New Roman" w:eastAsia="Times New Roman" w:hAnsi="Times New Roman" w:cs="Times New Roman"/>
          <w:sz w:val="28"/>
          <w:szCs w:val="28"/>
          <w:lang w:val="uk-UA"/>
        </w:rPr>
        <w:t>].</w:t>
      </w:r>
    </w:p>
    <w:p w:rsidR="00292262" w:rsidRDefault="00292262" w:rsidP="00292262">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Таким чином політкомісар, так само, як і ректор був відповідальним за стан вишу, а тому був зобов'язаний докладати максимум енергії та ініціативи у справі організації вищої школи, погоджуючи свої дії із вказівками уряду, загальними постановами партійних з'їздів, конференцій, нарад, крім того, стежити за дотриманням дисципліни і порядку працівниками вишу, підвищенням якісних і кількісних показників вишу.</w:t>
      </w:r>
    </w:p>
    <w:p w:rsidR="00292262" w:rsidRDefault="00292262" w:rsidP="00292262">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Отже, із введенням посади політкомісара у вищих навчальних закладах України посилюється процес політизації та ідеологізації навчально-виховного процесу, а вивчення історичних подій, пов'язаних із революцією та громадянською війною в Україні, спрощувалося до схематизму, а боротьба за владу Рад подавалась тільки в позитивному руслі. </w:t>
      </w:r>
    </w:p>
    <w:p w:rsidR="00292262" w:rsidRDefault="00292262" w:rsidP="00292262">
      <w:pPr>
        <w:spacing w:after="0" w:line="360" w:lineRule="auto"/>
        <w:ind w:firstLine="567"/>
        <w:jc w:val="both"/>
        <w:rPr>
          <w:rFonts w:ascii="Times New Roman" w:eastAsia="Arial Unicode MS" w:hAnsi="Times New Roman" w:cs="Times New Roman"/>
          <w:sz w:val="28"/>
          <w:szCs w:val="28"/>
          <w:lang w:val="uk-UA"/>
        </w:rPr>
      </w:pPr>
      <w:r>
        <w:rPr>
          <w:rFonts w:ascii="Times New Roman" w:hAnsi="Times New Roman" w:cs="Times New Roman"/>
          <w:color w:val="000000"/>
          <w:sz w:val="28"/>
          <w:szCs w:val="28"/>
          <w:lang w:val="uk-UA"/>
        </w:rPr>
        <w:t xml:space="preserve">Крім інститутів народної освіти в Україні вчителів суспільствознавства готували мережа робітничих </w:t>
      </w:r>
      <w:r w:rsidRPr="00B761E8">
        <w:rPr>
          <w:rFonts w:ascii="Times New Roman" w:hAnsi="Times New Roman" w:cs="Times New Roman"/>
          <w:sz w:val="28"/>
          <w:szCs w:val="28"/>
          <w:lang w:val="uk-UA"/>
        </w:rPr>
        <w:t>факультетів (</w:t>
      </w:r>
      <w:r w:rsidRPr="00B761E8">
        <w:rPr>
          <w:rFonts w:ascii="Times New Roman" w:eastAsia="Arial Unicode MS" w:hAnsi="Times New Roman" w:cs="Times New Roman"/>
          <w:sz w:val="28"/>
          <w:szCs w:val="28"/>
          <w:lang w:val="uk-UA"/>
        </w:rPr>
        <w:t>робітфаків)</w:t>
      </w:r>
      <w:r w:rsidRPr="00B761E8">
        <w:rPr>
          <w:rFonts w:ascii="Times New Roman" w:hAnsi="Times New Roman" w:cs="Times New Roman"/>
          <w:sz w:val="28"/>
          <w:szCs w:val="28"/>
          <w:lang w:val="uk-UA"/>
        </w:rPr>
        <w:t xml:space="preserve">, педагогічних курсів і технікумів. </w:t>
      </w:r>
      <w:r w:rsidRPr="00B761E8">
        <w:rPr>
          <w:rFonts w:ascii="Times New Roman" w:eastAsia="Arial Unicode MS" w:hAnsi="Times New Roman" w:cs="Times New Roman"/>
          <w:sz w:val="28"/>
          <w:szCs w:val="28"/>
          <w:lang w:val="uk-UA"/>
        </w:rPr>
        <w:t>Вищі педагогічні курси і робітфаки</w:t>
      </w:r>
      <w:r>
        <w:rPr>
          <w:rFonts w:ascii="Times New Roman" w:eastAsia="Arial Unicode MS" w:hAnsi="Times New Roman" w:cs="Times New Roman"/>
          <w:sz w:val="28"/>
          <w:szCs w:val="28"/>
          <w:lang w:val="uk-UA"/>
        </w:rPr>
        <w:t xml:space="preserve"> створювалис</w:t>
      </w:r>
      <w:r w:rsidR="00805983">
        <w:rPr>
          <w:rFonts w:ascii="Times New Roman" w:eastAsia="Arial Unicode MS" w:hAnsi="Times New Roman" w:cs="Times New Roman"/>
          <w:sz w:val="28"/>
          <w:szCs w:val="28"/>
          <w:lang w:val="uk-UA"/>
        </w:rPr>
        <w:t>я</w:t>
      </w:r>
      <w:r>
        <w:rPr>
          <w:rFonts w:ascii="Times New Roman" w:eastAsia="Arial Unicode MS" w:hAnsi="Times New Roman" w:cs="Times New Roman"/>
          <w:sz w:val="28"/>
          <w:szCs w:val="28"/>
          <w:lang w:val="uk-UA"/>
        </w:rPr>
        <w:t xml:space="preserve"> в невеличких містах і навіть селах. Вони відкривались за постановою загальних зборів мешканців населеного пункту або певної ініціативної групи. </w:t>
      </w:r>
      <w:r>
        <w:rPr>
          <w:rFonts w:ascii="Times New Roman" w:hAnsi="Times New Roman" w:cs="Times New Roman"/>
          <w:color w:val="000000"/>
          <w:sz w:val="28"/>
          <w:szCs w:val="28"/>
          <w:lang w:val="uk-UA"/>
        </w:rPr>
        <w:t>28 серпня 1920 р</w:t>
      </w:r>
      <w:r w:rsidR="0080598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Наркомпрос УСРР видав постанову про перебудову педагогічної освіти, згідно з якою дореволюційні вчительські семінарії були реорганізовані у вищі педагогічні курси із трирічним терміном навчання [</w:t>
      </w:r>
      <w:r w:rsidR="00B20538" w:rsidRPr="00850308">
        <w:rPr>
          <w:rFonts w:ascii="Times New Roman" w:hAnsi="Times New Roman" w:cs="Times New Roman"/>
          <w:color w:val="000000"/>
          <w:sz w:val="28"/>
          <w:szCs w:val="28"/>
          <w:lang w:val="uk-UA"/>
        </w:rPr>
        <w:t>2</w:t>
      </w:r>
      <w:r w:rsidR="00B20538" w:rsidRPr="00273EB2">
        <w:rPr>
          <w:rFonts w:ascii="Times New Roman" w:hAnsi="Times New Roman" w:cs="Times New Roman"/>
          <w:color w:val="000000"/>
          <w:sz w:val="28"/>
          <w:szCs w:val="28"/>
          <w:lang w:val="uk-UA"/>
        </w:rPr>
        <w:t>3</w:t>
      </w:r>
      <w:r w:rsidR="00B20538" w:rsidRPr="00850308">
        <w:rPr>
          <w:rFonts w:ascii="Times New Roman" w:hAnsi="Times New Roman" w:cs="Times New Roman"/>
          <w:color w:val="000000"/>
          <w:sz w:val="28"/>
          <w:szCs w:val="28"/>
          <w:lang w:val="uk-UA"/>
        </w:rPr>
        <w:t>6</w:t>
      </w:r>
      <w:r>
        <w:rPr>
          <w:rFonts w:ascii="Times New Roman" w:hAnsi="Times New Roman" w:cs="Times New Roman"/>
          <w:color w:val="000000"/>
          <w:sz w:val="28"/>
          <w:szCs w:val="28"/>
          <w:lang w:val="uk-UA"/>
        </w:rPr>
        <w:t>].</w:t>
      </w:r>
      <w:r w:rsidR="008623F7">
        <w:rPr>
          <w:rFonts w:ascii="Times New Roman" w:hAnsi="Times New Roman" w:cs="Times New Roman"/>
          <w:color w:val="000000"/>
          <w:sz w:val="28"/>
          <w:szCs w:val="28"/>
          <w:lang w:val="uk-UA"/>
        </w:rPr>
        <w:t xml:space="preserve"> </w:t>
      </w:r>
      <w:r>
        <w:rPr>
          <w:rFonts w:ascii="Times New Roman" w:eastAsia="Arial Unicode MS" w:hAnsi="Times New Roman" w:cs="Times New Roman"/>
          <w:sz w:val="28"/>
          <w:szCs w:val="28"/>
          <w:lang w:val="uk-UA"/>
        </w:rPr>
        <w:t>У республіці з вересня 1920 р</w:t>
      </w:r>
      <w:r w:rsidR="00805983">
        <w:rPr>
          <w:rFonts w:ascii="Times New Roman" w:eastAsia="Arial Unicode MS" w:hAnsi="Times New Roman" w:cs="Times New Roman"/>
          <w:sz w:val="28"/>
          <w:szCs w:val="28"/>
          <w:lang w:val="uk-UA"/>
        </w:rPr>
        <w:t>.</w:t>
      </w:r>
      <w:r>
        <w:rPr>
          <w:rFonts w:ascii="Times New Roman" w:eastAsia="Arial Unicode MS" w:hAnsi="Times New Roman" w:cs="Times New Roman"/>
          <w:sz w:val="28"/>
          <w:szCs w:val="28"/>
          <w:lang w:val="uk-UA"/>
        </w:rPr>
        <w:t xml:space="preserve"> діяли тримісячні «нуль-семестри» з циклами гуманітарних і </w:t>
      </w:r>
      <w:r>
        <w:rPr>
          <w:rFonts w:ascii="Times New Roman" w:eastAsia="Arial Unicode MS" w:hAnsi="Times New Roman" w:cs="Times New Roman"/>
          <w:sz w:val="28"/>
          <w:szCs w:val="28"/>
          <w:lang w:val="uk-UA"/>
        </w:rPr>
        <w:lastRenderedPageBreak/>
        <w:t xml:space="preserve">природничо-історичних наук. Крім того, колегія НКО України прийняла постанову про створення курсів «по педагогічній вертикалі» при Київському, Харківському, Житомирському, Полтавському, Чернігівському, Кам'янець-Подільському і Херсонському інститутах народної освіти. </w:t>
      </w:r>
      <w:r>
        <w:rPr>
          <w:rFonts w:ascii="Times New Roman" w:hAnsi="Times New Roman" w:cs="Times New Roman"/>
          <w:color w:val="000000"/>
          <w:sz w:val="28"/>
          <w:szCs w:val="28"/>
          <w:lang w:val="uk-UA"/>
        </w:rPr>
        <w:t>Міністр освіти Я. Ряппо</w:t>
      </w:r>
      <w:r>
        <w:rPr>
          <w:rFonts w:ascii="Times New Roman" w:eastAsia="Arial Unicode MS" w:hAnsi="Times New Roman" w:cs="Times New Roman"/>
          <w:sz w:val="28"/>
          <w:szCs w:val="28"/>
          <w:lang w:val="uk-UA"/>
        </w:rPr>
        <w:t xml:space="preserve"> зазначав: «Робітничі факультети як добудова до Вищої Школи, є тимчасовими організаціями до тих пір, поки профшколи не поповняться пролетарською молоддю та доки Школи Робітничої Молоді не будуть давати свої випуски для Вищої Школи.</w:t>
      </w:r>
    </w:p>
    <w:p w:rsidR="00292262" w:rsidRDefault="00292262" w:rsidP="00292262">
      <w:pPr>
        <w:spacing w:after="0" w:line="360" w:lineRule="auto"/>
        <w:ind w:firstLine="567"/>
        <w:jc w:val="both"/>
        <w:rPr>
          <w:rFonts w:ascii="Times New Roman" w:hAnsi="Times New Roman" w:cs="Times New Roman"/>
          <w:color w:val="000000"/>
          <w:sz w:val="28"/>
          <w:szCs w:val="28"/>
          <w:lang w:val="uk-UA"/>
        </w:rPr>
      </w:pPr>
      <w:r w:rsidRPr="00850308">
        <w:rPr>
          <w:rFonts w:ascii="Times New Roman" w:eastAsia="Arial Unicode MS" w:hAnsi="Times New Roman" w:cs="Times New Roman"/>
          <w:sz w:val="28"/>
          <w:szCs w:val="28"/>
          <w:lang w:val="uk-UA"/>
        </w:rPr>
        <w:t>Робітничі факультети</w:t>
      </w:r>
      <w:r>
        <w:rPr>
          <w:rFonts w:ascii="Times New Roman" w:eastAsia="Arial Unicode MS" w:hAnsi="Times New Roman" w:cs="Times New Roman"/>
          <w:sz w:val="28"/>
          <w:szCs w:val="28"/>
          <w:lang w:val="uk-UA"/>
        </w:rPr>
        <w:t xml:space="preserve"> в подальшому залишаться підготовчою ланкою лише для дорослих робітників… При комплектуванні цих факультетів треба звертати особливу увагу на те, щоб вони не перетворились на інтелігентські гімназії</w:t>
      </w:r>
      <w:r w:rsidR="00611807">
        <w:rPr>
          <w:rFonts w:ascii="Times New Roman" w:hAnsi="Times New Roman" w:cs="Times New Roman"/>
          <w:color w:val="000000"/>
          <w:sz w:val="28"/>
          <w:szCs w:val="28"/>
          <w:lang w:val="uk-UA"/>
        </w:rPr>
        <w:t xml:space="preserve"> [</w:t>
      </w:r>
      <w:r w:rsidR="00B20538" w:rsidRPr="009274B2">
        <w:rPr>
          <w:rFonts w:ascii="Times New Roman" w:hAnsi="Times New Roman" w:cs="Times New Roman"/>
          <w:color w:val="000000"/>
          <w:sz w:val="28"/>
          <w:szCs w:val="28"/>
        </w:rPr>
        <w:t>3</w:t>
      </w:r>
      <w:r w:rsidR="00B20538" w:rsidRPr="00273EB2">
        <w:rPr>
          <w:rFonts w:ascii="Times New Roman" w:hAnsi="Times New Roman" w:cs="Times New Roman"/>
          <w:color w:val="000000"/>
          <w:sz w:val="28"/>
          <w:szCs w:val="28"/>
        </w:rPr>
        <w:t>8</w:t>
      </w:r>
      <w:r w:rsidR="00B20538" w:rsidRPr="009274B2">
        <w:rPr>
          <w:rFonts w:ascii="Times New Roman" w:hAnsi="Times New Roman" w:cs="Times New Roman"/>
          <w:color w:val="000000"/>
          <w:sz w:val="28"/>
          <w:szCs w:val="28"/>
        </w:rPr>
        <w:t>9</w:t>
      </w:r>
      <w:r w:rsidR="00611807">
        <w:rPr>
          <w:rFonts w:ascii="Times New Roman" w:hAnsi="Times New Roman" w:cs="Times New Roman"/>
          <w:color w:val="000000"/>
          <w:sz w:val="28"/>
          <w:szCs w:val="28"/>
        </w:rPr>
        <w:t>, с. 32</w:t>
      </w:r>
      <w:r w:rsidR="00611807">
        <w:rPr>
          <w:rFonts w:ascii="Times New Roman" w:hAnsi="Times New Roman" w:cs="Times New Roman"/>
          <w:color w:val="000000"/>
          <w:sz w:val="28"/>
          <w:szCs w:val="28"/>
          <w:lang w:val="uk-UA"/>
        </w:rPr>
        <w:t>]</w:t>
      </w:r>
      <w:r>
        <w:rPr>
          <w:rFonts w:ascii="Times New Roman" w:eastAsia="Arial Unicode MS" w:hAnsi="Times New Roman" w:cs="Times New Roman"/>
          <w:sz w:val="28"/>
          <w:szCs w:val="28"/>
          <w:lang w:val="uk-UA"/>
        </w:rPr>
        <w:t>»</w:t>
      </w:r>
      <w:r>
        <w:rPr>
          <w:rFonts w:ascii="Times New Roman" w:hAnsi="Times New Roman" w:cs="Times New Roman"/>
          <w:color w:val="000000"/>
          <w:sz w:val="28"/>
          <w:szCs w:val="28"/>
          <w:lang w:val="uk-UA"/>
        </w:rPr>
        <w:t>.</w:t>
      </w:r>
    </w:p>
    <w:p w:rsidR="00292262" w:rsidRDefault="00337AF5" w:rsidP="00292262">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 1920-ті р</w:t>
      </w:r>
      <w:r w:rsidR="0080598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робітфаки були визнані найголовнішим засобом і знаряддям пролетаризації вишої школи. Була прийнята спеціальна резолюція «Про робітничі факультети»</w:t>
      </w:r>
      <w:r w:rsidR="00493BF8">
        <w:rPr>
          <w:rFonts w:ascii="Times New Roman" w:hAnsi="Times New Roman" w:cs="Times New Roman"/>
          <w:color w:val="000000"/>
          <w:sz w:val="28"/>
          <w:szCs w:val="28"/>
          <w:lang w:val="uk-UA"/>
        </w:rPr>
        <w:t xml:space="preserve"> </w:t>
      </w:r>
      <w:r w:rsidR="00493BF8" w:rsidRPr="00493BF8">
        <w:rPr>
          <w:rFonts w:ascii="Times New Roman" w:hAnsi="Times New Roman" w:cs="Times New Roman"/>
          <w:color w:val="000000"/>
          <w:sz w:val="28"/>
          <w:szCs w:val="28"/>
          <w:lang w:val="uk-UA"/>
        </w:rPr>
        <w:t>[</w:t>
      </w:r>
      <w:r w:rsidR="00B20538">
        <w:rPr>
          <w:rFonts w:ascii="Times New Roman" w:hAnsi="Times New Roman" w:cs="Times New Roman"/>
          <w:color w:val="000000"/>
          <w:sz w:val="28"/>
          <w:szCs w:val="28"/>
          <w:lang w:val="uk-UA"/>
        </w:rPr>
        <w:t>3</w:t>
      </w:r>
      <w:r w:rsidR="00B20538" w:rsidRPr="00273EB2">
        <w:rPr>
          <w:rFonts w:ascii="Times New Roman" w:hAnsi="Times New Roman" w:cs="Times New Roman"/>
          <w:color w:val="000000"/>
          <w:sz w:val="28"/>
          <w:szCs w:val="28"/>
          <w:lang w:val="uk-UA"/>
        </w:rPr>
        <w:t>7</w:t>
      </w:r>
      <w:r w:rsidR="00B20538">
        <w:rPr>
          <w:rFonts w:ascii="Times New Roman" w:hAnsi="Times New Roman" w:cs="Times New Roman"/>
          <w:color w:val="000000"/>
          <w:sz w:val="28"/>
          <w:szCs w:val="28"/>
          <w:lang w:val="uk-UA"/>
        </w:rPr>
        <w:t>7</w:t>
      </w:r>
      <w:r w:rsidR="00493BF8" w:rsidRPr="00493BF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у якій НКО УСРР пропонував звернути найсерйознішу увагу на зміцнення існуючих та відкриття нових робітфаків при вищих навчальних закладах. </w:t>
      </w:r>
      <w:r w:rsidR="008623F7">
        <w:rPr>
          <w:rFonts w:ascii="Times New Roman" w:hAnsi="Times New Roman" w:cs="Times New Roman"/>
          <w:color w:val="000000"/>
          <w:sz w:val="28"/>
          <w:szCs w:val="28"/>
          <w:lang w:val="uk-UA"/>
        </w:rPr>
        <w:t>Як наслідок, у</w:t>
      </w:r>
      <w:r w:rsidR="00292262">
        <w:rPr>
          <w:rFonts w:ascii="Times New Roman" w:hAnsi="Times New Roman" w:cs="Times New Roman"/>
          <w:color w:val="000000"/>
          <w:sz w:val="28"/>
          <w:szCs w:val="28"/>
          <w:lang w:val="uk-UA"/>
        </w:rPr>
        <w:t xml:space="preserve"> 1921 р. робітничі факультети були створені в Харкові (2), Києві (2), Одесі (2), Катеринославі (1), Юзівці (1), Шостці (1), де навчалося 2200 учнів. В 1922 р</w:t>
      </w:r>
      <w:r w:rsidR="00805983">
        <w:rPr>
          <w:rFonts w:ascii="Times New Roman" w:hAnsi="Times New Roman" w:cs="Times New Roman"/>
          <w:color w:val="000000"/>
          <w:sz w:val="28"/>
          <w:szCs w:val="28"/>
          <w:lang w:val="uk-UA"/>
        </w:rPr>
        <w:t>.</w:t>
      </w:r>
      <w:r w:rsidR="00292262">
        <w:rPr>
          <w:rFonts w:ascii="Times New Roman" w:hAnsi="Times New Roman" w:cs="Times New Roman"/>
          <w:color w:val="000000"/>
          <w:sz w:val="28"/>
          <w:szCs w:val="28"/>
          <w:lang w:val="uk-UA"/>
        </w:rPr>
        <w:t xml:space="preserve"> Робітничі факультети утворились: в Луганську – 1, Таганрозі – 1, Миколаєві – 1, Камянець-Подільському – 1, де навчалося 4000 студентів</w:t>
      </w:r>
      <w:r w:rsidR="00611807">
        <w:rPr>
          <w:rFonts w:ascii="Times New Roman" w:hAnsi="Times New Roman" w:cs="Times New Roman"/>
          <w:color w:val="000000"/>
          <w:sz w:val="28"/>
          <w:szCs w:val="28"/>
          <w:lang w:val="uk-UA"/>
        </w:rPr>
        <w:t xml:space="preserve"> [</w:t>
      </w:r>
      <w:r w:rsidR="00B20538" w:rsidRPr="009274B2">
        <w:rPr>
          <w:rFonts w:ascii="Times New Roman" w:hAnsi="Times New Roman" w:cs="Times New Roman"/>
          <w:color w:val="000000"/>
          <w:sz w:val="28"/>
          <w:szCs w:val="28"/>
        </w:rPr>
        <w:t>3</w:t>
      </w:r>
      <w:r w:rsidR="00B20538" w:rsidRPr="00273EB2">
        <w:rPr>
          <w:rFonts w:ascii="Times New Roman" w:hAnsi="Times New Roman" w:cs="Times New Roman"/>
          <w:color w:val="000000"/>
          <w:sz w:val="28"/>
          <w:szCs w:val="28"/>
        </w:rPr>
        <w:t>8</w:t>
      </w:r>
      <w:r w:rsidR="00B20538" w:rsidRPr="009274B2">
        <w:rPr>
          <w:rFonts w:ascii="Times New Roman" w:hAnsi="Times New Roman" w:cs="Times New Roman"/>
          <w:color w:val="000000"/>
          <w:sz w:val="28"/>
          <w:szCs w:val="28"/>
        </w:rPr>
        <w:t>9</w:t>
      </w:r>
      <w:r w:rsidR="00611807">
        <w:rPr>
          <w:rFonts w:ascii="Times New Roman" w:hAnsi="Times New Roman" w:cs="Times New Roman"/>
          <w:color w:val="000000"/>
          <w:sz w:val="28"/>
          <w:szCs w:val="28"/>
        </w:rPr>
        <w:t>, с. 33</w:t>
      </w:r>
      <w:r w:rsidR="00611807">
        <w:rPr>
          <w:rFonts w:ascii="Times New Roman" w:hAnsi="Times New Roman" w:cs="Times New Roman"/>
          <w:color w:val="000000"/>
          <w:sz w:val="28"/>
          <w:szCs w:val="28"/>
          <w:lang w:val="uk-UA"/>
        </w:rPr>
        <w:t>]</w:t>
      </w:r>
      <w:r w:rsidR="00292262">
        <w:rPr>
          <w:rFonts w:ascii="Times New Roman" w:hAnsi="Times New Roman" w:cs="Times New Roman"/>
          <w:color w:val="000000"/>
          <w:sz w:val="28"/>
          <w:szCs w:val="28"/>
          <w:lang w:val="uk-UA"/>
        </w:rPr>
        <w:t>.</w:t>
      </w:r>
    </w:p>
    <w:p w:rsidR="00292262" w:rsidRDefault="00292262" w:rsidP="00611807">
      <w:pPr>
        <w:spacing w:after="0" w:line="360" w:lineRule="auto"/>
        <w:ind w:firstLine="567"/>
        <w:jc w:val="both"/>
        <w:rPr>
          <w:rFonts w:ascii="Times New Roman" w:hAnsi="Times New Roman" w:cs="Times New Roman"/>
          <w:color w:val="000000"/>
          <w:sz w:val="28"/>
          <w:szCs w:val="28"/>
          <w:lang w:val="uk-UA"/>
        </w:rPr>
      </w:pPr>
      <w:r>
        <w:rPr>
          <w:rFonts w:ascii="Times New Roman" w:eastAsia="Times New Roman" w:hAnsi="Times New Roman" w:cs="Times New Roman"/>
          <w:sz w:val="28"/>
          <w:szCs w:val="28"/>
          <w:lang w:val="uk-UA"/>
        </w:rPr>
        <w:t>Термін навчання спочатку був дворічним, а з 1922 року – трирічним. Як на курси, так і на робітфаки зараховували за рекомендаціями різних організацій. За освітньою підготовкою студенти були дуже різними: були й такі, хто самостійно опановував грамоту</w:t>
      </w:r>
      <w:r>
        <w:rPr>
          <w:rFonts w:ascii="Times New Roman" w:hAnsi="Times New Roman" w:cs="Times New Roman"/>
          <w:i/>
          <w:color w:val="000000"/>
          <w:sz w:val="28"/>
          <w:szCs w:val="28"/>
          <w:lang w:val="uk-UA"/>
        </w:rPr>
        <w:t xml:space="preserve">. </w:t>
      </w:r>
      <w:r w:rsidRPr="00850308">
        <w:rPr>
          <w:rFonts w:ascii="Times New Roman" w:hAnsi="Times New Roman" w:cs="Times New Roman"/>
          <w:sz w:val="28"/>
          <w:szCs w:val="28"/>
          <w:lang w:val="uk-UA"/>
        </w:rPr>
        <w:t>Трирічні педагогічні курси</w:t>
      </w:r>
      <w:r>
        <w:rPr>
          <w:rFonts w:ascii="Times New Roman" w:hAnsi="Times New Roman" w:cs="Times New Roman"/>
          <w:color w:val="000000"/>
          <w:sz w:val="28"/>
          <w:szCs w:val="28"/>
          <w:lang w:val="uk-UA"/>
        </w:rPr>
        <w:t xml:space="preserve"> виконували завдання термінової підготовки пересічених працівників соціального виховання. У той же час вищі трирічні педагогічні курси не були загальноосвітніми середніми школами, але водночас вони не були й підготовчою ланкою для ІНО: формально вони були прирівняні до технікумів. Головною функцією педагогічних курсів було поповнення викладацьких </w:t>
      </w:r>
      <w:r>
        <w:rPr>
          <w:rFonts w:ascii="Times New Roman" w:hAnsi="Times New Roman" w:cs="Times New Roman"/>
          <w:color w:val="000000"/>
          <w:sz w:val="28"/>
          <w:szCs w:val="28"/>
          <w:lang w:val="uk-UA"/>
        </w:rPr>
        <w:lastRenderedPageBreak/>
        <w:t>кадрів, в тому числі з суспільствознавчих дисциплін, до того часу, поки з цим завданням не справлялись інститути народної освіти</w:t>
      </w:r>
      <w:r w:rsidR="00611807">
        <w:rPr>
          <w:rFonts w:ascii="Times New Roman" w:hAnsi="Times New Roman" w:cs="Times New Roman"/>
          <w:color w:val="000000"/>
          <w:sz w:val="28"/>
          <w:szCs w:val="28"/>
          <w:lang w:val="uk-UA"/>
        </w:rPr>
        <w:t xml:space="preserve"> [</w:t>
      </w:r>
      <w:r w:rsidR="00B20538" w:rsidRPr="009274B2">
        <w:rPr>
          <w:rFonts w:ascii="Times New Roman" w:hAnsi="Times New Roman" w:cs="Times New Roman"/>
          <w:color w:val="000000"/>
          <w:sz w:val="28"/>
          <w:szCs w:val="28"/>
        </w:rPr>
        <w:t>3</w:t>
      </w:r>
      <w:r w:rsidR="00B20538" w:rsidRPr="00273EB2">
        <w:rPr>
          <w:rFonts w:ascii="Times New Roman" w:hAnsi="Times New Roman" w:cs="Times New Roman"/>
          <w:color w:val="000000"/>
          <w:sz w:val="28"/>
          <w:szCs w:val="28"/>
        </w:rPr>
        <w:t>8</w:t>
      </w:r>
      <w:r w:rsidR="00B20538" w:rsidRPr="009274B2">
        <w:rPr>
          <w:rFonts w:ascii="Times New Roman" w:hAnsi="Times New Roman" w:cs="Times New Roman"/>
          <w:color w:val="000000"/>
          <w:sz w:val="28"/>
          <w:szCs w:val="28"/>
        </w:rPr>
        <w:t>9</w:t>
      </w:r>
      <w:r w:rsidR="00611807">
        <w:rPr>
          <w:rFonts w:ascii="Times New Roman" w:hAnsi="Times New Roman" w:cs="Times New Roman"/>
          <w:color w:val="000000"/>
          <w:sz w:val="28"/>
          <w:szCs w:val="28"/>
        </w:rPr>
        <w:t>, с. 101</w:t>
      </w:r>
      <w:r w:rsidR="00611807">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p>
    <w:p w:rsidR="00292262" w:rsidRPr="00850308" w:rsidRDefault="00292262" w:rsidP="00292262">
      <w:pPr>
        <w:spacing w:after="0" w:line="360" w:lineRule="auto"/>
        <w:ind w:firstLine="567"/>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Педагогічні курси</w:t>
      </w:r>
      <w:r>
        <w:rPr>
          <w:rFonts w:ascii="Times New Roman" w:hAnsi="Times New Roman" w:cs="Times New Roman"/>
          <w:color w:val="000000"/>
          <w:sz w:val="28"/>
          <w:szCs w:val="28"/>
          <w:lang w:val="uk-UA"/>
        </w:rPr>
        <w:t xml:space="preserve"> виникали в багатьох містах, </w:t>
      </w:r>
      <w:r>
        <w:rPr>
          <w:rFonts w:ascii="Times New Roman" w:hAnsi="Times New Roman" w:cs="Times New Roman"/>
          <w:sz w:val="28"/>
          <w:szCs w:val="28"/>
          <w:lang w:val="uk-UA"/>
        </w:rPr>
        <w:t>у тому числі й у Бердянську.</w:t>
      </w:r>
      <w:r>
        <w:rPr>
          <w:rFonts w:ascii="Times New Roman" w:hAnsi="Times New Roman" w:cs="Times New Roman"/>
          <w:color w:val="000000"/>
          <w:sz w:val="28"/>
          <w:szCs w:val="28"/>
          <w:lang w:val="uk-UA"/>
        </w:rPr>
        <w:t xml:space="preserve"> Уже в грудні 1921 року діяло 100 трирічних і понад </w:t>
      </w:r>
      <w:r w:rsidR="00805983">
        <w:rPr>
          <w:rFonts w:ascii="Times New Roman" w:hAnsi="Times New Roman" w:cs="Times New Roman"/>
          <w:color w:val="000000"/>
          <w:sz w:val="28"/>
          <w:szCs w:val="28"/>
          <w:lang w:val="uk-UA"/>
        </w:rPr>
        <w:t>130 </w:t>
      </w:r>
      <w:r>
        <w:rPr>
          <w:rFonts w:ascii="Times New Roman" w:hAnsi="Times New Roman" w:cs="Times New Roman"/>
          <w:color w:val="000000"/>
          <w:sz w:val="28"/>
          <w:szCs w:val="28"/>
          <w:lang w:val="uk-UA"/>
        </w:rPr>
        <w:t xml:space="preserve">короткотермінових курсів. У 1922 році колегія Укрголовпрофосу прийняла «Тимчасове положення про трирічні педагогічні курси», згідно з яким вони не розглядались як вищий ступінь у системі педагогічної освіти. Однак уже в 1923 р. нестача вчительських кадрів, а також орієнтація Наркомосу України на надання педагогам лише вищої кваліфікації стали причинами перетворення трирічних педкурсів на вищі, які прирівнювалися до педтехнікумів (в Україні в 1920–1930-х рр. вони вважалися вишами). Навчальні плани курсів включали дисципліни трьох циклів: суспільного, виробничого та педагогічного. Значна увага приділялася педагогічній і суспільній практиці слухачів у школах, дитячих садках, на пунктах ліквідації неписьменності, у хатах-читальнях тощо. Навчання було платним, </w:t>
      </w:r>
      <w:r>
        <w:rPr>
          <w:rFonts w:ascii="Times New Roman" w:hAnsi="Times New Roman" w:cs="Times New Roman"/>
          <w:sz w:val="28"/>
          <w:szCs w:val="28"/>
          <w:lang w:val="uk-UA"/>
        </w:rPr>
        <w:t xml:space="preserve">але були й винятки (через матеріальне становище студентів) </w:t>
      </w:r>
      <w:r>
        <w:rPr>
          <w:rFonts w:ascii="Times New Roman" w:hAnsi="Times New Roman" w:cs="Times New Roman"/>
          <w:color w:val="000000"/>
          <w:sz w:val="28"/>
          <w:szCs w:val="28"/>
          <w:lang w:val="uk-UA"/>
        </w:rPr>
        <w:t>[</w:t>
      </w:r>
      <w:r w:rsidR="00B20538">
        <w:rPr>
          <w:rFonts w:ascii="Times New Roman" w:hAnsi="Times New Roman" w:cs="Times New Roman"/>
          <w:color w:val="000000"/>
          <w:sz w:val="28"/>
          <w:szCs w:val="28"/>
          <w:lang w:val="uk-UA"/>
        </w:rPr>
        <w:t>3</w:t>
      </w:r>
      <w:r w:rsidR="00B20538" w:rsidRPr="00273EB2">
        <w:rPr>
          <w:rFonts w:ascii="Times New Roman" w:hAnsi="Times New Roman" w:cs="Times New Roman"/>
          <w:color w:val="000000"/>
          <w:sz w:val="28"/>
          <w:szCs w:val="28"/>
        </w:rPr>
        <w:t>6</w:t>
      </w:r>
      <w:r w:rsidR="00B20538">
        <w:rPr>
          <w:rFonts w:ascii="Times New Roman" w:hAnsi="Times New Roman" w:cs="Times New Roman"/>
          <w:color w:val="000000"/>
          <w:sz w:val="28"/>
          <w:szCs w:val="28"/>
          <w:lang w:val="uk-UA"/>
        </w:rPr>
        <w:t>6</w:t>
      </w:r>
      <w:r>
        <w:rPr>
          <w:rFonts w:ascii="Times New Roman" w:hAnsi="Times New Roman" w:cs="Times New Roman"/>
          <w:color w:val="000000"/>
          <w:sz w:val="28"/>
          <w:szCs w:val="28"/>
          <w:lang w:val="uk-UA"/>
        </w:rPr>
        <w:t>]</w:t>
      </w:r>
      <w:r>
        <w:rPr>
          <w:rFonts w:ascii="Times New Roman" w:hAnsi="Times New Roman" w:cs="Times New Roman"/>
          <w:sz w:val="28"/>
          <w:szCs w:val="28"/>
          <w:lang w:val="uk-UA"/>
        </w:rPr>
        <w:t>.</w:t>
      </w:r>
      <w:r>
        <w:rPr>
          <w:rFonts w:ascii="Times New Roman" w:hAnsi="Times New Roman" w:cs="Times New Roman"/>
          <w:color w:val="FF0000"/>
          <w:sz w:val="28"/>
          <w:szCs w:val="28"/>
          <w:lang w:val="uk-UA"/>
        </w:rPr>
        <w:t xml:space="preserve"> </w:t>
      </w:r>
    </w:p>
    <w:p w:rsidR="00292262" w:rsidRDefault="00292262" w:rsidP="00292262">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1925 р</w:t>
      </w:r>
      <w:r w:rsidR="0080598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було прийнято «Положення про двухрічні курси для підготовки пролетарського елементу для вступу в ІНО» [</w:t>
      </w:r>
      <w:r w:rsidR="00B20538" w:rsidRPr="00273EB2">
        <w:rPr>
          <w:rFonts w:ascii="Times New Roman" w:eastAsia="Times New Roman" w:hAnsi="Times New Roman" w:cs="Times New Roman"/>
          <w:sz w:val="28"/>
          <w:szCs w:val="28"/>
          <w:lang w:val="uk-UA"/>
        </w:rPr>
        <w:t>50</w:t>
      </w:r>
      <w:r w:rsidR="00B20538">
        <w:rPr>
          <w:rFonts w:ascii="Times New Roman" w:eastAsia="Times New Roman" w:hAnsi="Times New Roman" w:cs="Times New Roman"/>
          <w:sz w:val="28"/>
          <w:szCs w:val="28"/>
          <w:lang w:val="uk-UA"/>
        </w:rPr>
        <w:t>8</w:t>
      </w:r>
      <w:r w:rsidR="00611807">
        <w:rPr>
          <w:rFonts w:ascii="Times New Roman" w:eastAsia="Times New Roman" w:hAnsi="Times New Roman" w:cs="Times New Roman"/>
          <w:sz w:val="28"/>
          <w:szCs w:val="28"/>
          <w:lang w:val="uk-UA"/>
        </w:rPr>
        <w:t>; </w:t>
      </w:r>
      <w:r w:rsidR="00B20538" w:rsidRPr="00273EB2">
        <w:rPr>
          <w:rFonts w:ascii="Times New Roman" w:eastAsia="Times New Roman" w:hAnsi="Times New Roman" w:cs="Times New Roman"/>
          <w:sz w:val="28"/>
          <w:szCs w:val="28"/>
          <w:lang w:val="uk-UA"/>
        </w:rPr>
        <w:t>50</w:t>
      </w:r>
      <w:r w:rsidR="00B20538">
        <w:rPr>
          <w:rFonts w:ascii="Times New Roman" w:eastAsia="Times New Roman" w:hAnsi="Times New Roman" w:cs="Times New Roman"/>
          <w:sz w:val="28"/>
          <w:szCs w:val="28"/>
          <w:lang w:val="uk-UA"/>
        </w:rPr>
        <w:t>9</w:t>
      </w:r>
      <w:r>
        <w:rPr>
          <w:rFonts w:ascii="Times New Roman" w:eastAsia="Times New Roman" w:hAnsi="Times New Roman" w:cs="Times New Roman"/>
          <w:sz w:val="28"/>
          <w:szCs w:val="28"/>
          <w:lang w:val="uk-UA"/>
        </w:rPr>
        <w:t xml:space="preserve">], у якому чітко визначались, що курси організовуються для тих комуністів, робітників і селян, які в подальшій своїй діяльності планують педагогічну роботу переважно в навчальних закладах профосвіти (школах, фабриках, профтехнічних школах і технікумах); на них зараховуються переважно пролетарі та незаможні, яких рекомендують партійні та професійні організації та компартії (перевага надавалася тим особам, які тим чи іншим чином мали справу з політичною роботою, наприклад, делегатам жінвідділу і дитячих закладів тощо). Курси </w:t>
      </w:r>
      <w:r w:rsidR="00805983">
        <w:rPr>
          <w:rFonts w:ascii="Times New Roman" w:eastAsia="Times New Roman" w:hAnsi="Times New Roman" w:cs="Times New Roman"/>
          <w:sz w:val="28"/>
          <w:szCs w:val="28"/>
          <w:lang w:val="uk-UA"/>
        </w:rPr>
        <w:t xml:space="preserve">було </w:t>
      </w:r>
      <w:r>
        <w:rPr>
          <w:rFonts w:ascii="Times New Roman" w:eastAsia="Times New Roman" w:hAnsi="Times New Roman" w:cs="Times New Roman"/>
          <w:sz w:val="28"/>
          <w:szCs w:val="28"/>
          <w:lang w:val="uk-UA"/>
        </w:rPr>
        <w:t>організов</w:t>
      </w:r>
      <w:r w:rsidR="00805983">
        <w:rPr>
          <w:rFonts w:ascii="Times New Roman" w:eastAsia="Times New Roman" w:hAnsi="Times New Roman" w:cs="Times New Roman"/>
          <w:sz w:val="28"/>
          <w:szCs w:val="28"/>
          <w:lang w:val="uk-UA"/>
        </w:rPr>
        <w:t>ано</w:t>
      </w:r>
      <w:r>
        <w:rPr>
          <w:rFonts w:ascii="Times New Roman" w:eastAsia="Times New Roman" w:hAnsi="Times New Roman" w:cs="Times New Roman"/>
          <w:sz w:val="28"/>
          <w:szCs w:val="28"/>
          <w:lang w:val="uk-UA"/>
        </w:rPr>
        <w:t xml:space="preserve"> в Києві </w:t>
      </w:r>
      <w:r w:rsidR="0080598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150 чоловік</w:t>
      </w:r>
      <w:r w:rsidR="0080598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і в Харкові </w:t>
      </w:r>
      <w:r w:rsidR="0080598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100 чоловік</w:t>
      </w:r>
      <w:r w:rsidR="0080598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Pr>
          <w:rFonts w:ascii="Times New Roman" w:eastAsia="Arial Unicode MS" w:hAnsi="Times New Roman" w:cs="Times New Roman"/>
          <w:sz w:val="28"/>
          <w:szCs w:val="28"/>
          <w:lang w:val="uk-UA"/>
        </w:rPr>
        <w:t xml:space="preserve">Вік курсантів повинен був бути не меншим сімнадцяти років, а сами вони мали володіти знаннями в обсязі не нижче 4-х років трудової школи, повинні вміти правильно викладати власні думки усно й на папері, достатньо було знати чотири основні правила арифметики й поняття дробу, загальні поняття в </w:t>
      </w:r>
      <w:r>
        <w:rPr>
          <w:rFonts w:ascii="Times New Roman" w:eastAsia="Arial Unicode MS" w:hAnsi="Times New Roman" w:cs="Times New Roman"/>
          <w:sz w:val="28"/>
          <w:szCs w:val="28"/>
          <w:lang w:val="uk-UA"/>
        </w:rPr>
        <w:lastRenderedPageBreak/>
        <w:t xml:space="preserve">питаннях живої і неживої природи, а також розуміти чому вони здають колоквіум при вступі. </w:t>
      </w:r>
      <w:r w:rsidR="00805983">
        <w:rPr>
          <w:rFonts w:ascii="Times New Roman" w:eastAsia="Arial Unicode MS" w:hAnsi="Times New Roman" w:cs="Times New Roman"/>
          <w:sz w:val="28"/>
          <w:szCs w:val="28"/>
          <w:lang w:val="uk-UA"/>
        </w:rPr>
        <w:t>Слухачі курсів</w:t>
      </w:r>
      <w:r>
        <w:rPr>
          <w:rFonts w:ascii="Times New Roman" w:eastAsia="Arial Unicode MS" w:hAnsi="Times New Roman" w:cs="Times New Roman"/>
          <w:sz w:val="28"/>
          <w:szCs w:val="28"/>
          <w:lang w:val="uk-UA"/>
        </w:rPr>
        <w:t xml:space="preserve"> мали були бути без фізичних вад, </w:t>
      </w:r>
      <w:r w:rsidR="00805983">
        <w:rPr>
          <w:rFonts w:ascii="Times New Roman" w:eastAsia="Arial Unicode MS" w:hAnsi="Times New Roman" w:cs="Times New Roman"/>
          <w:sz w:val="28"/>
          <w:szCs w:val="28"/>
          <w:lang w:val="uk-UA"/>
        </w:rPr>
        <w:t>які</w:t>
      </w:r>
      <w:r>
        <w:rPr>
          <w:rFonts w:ascii="Times New Roman" w:eastAsia="Arial Unicode MS" w:hAnsi="Times New Roman" w:cs="Times New Roman"/>
          <w:sz w:val="28"/>
          <w:szCs w:val="28"/>
          <w:lang w:val="uk-UA"/>
        </w:rPr>
        <w:t xml:space="preserve"> заважа</w:t>
      </w:r>
      <w:r w:rsidR="00805983">
        <w:rPr>
          <w:rFonts w:ascii="Times New Roman" w:eastAsia="Arial Unicode MS" w:hAnsi="Times New Roman" w:cs="Times New Roman"/>
          <w:sz w:val="28"/>
          <w:szCs w:val="28"/>
          <w:lang w:val="uk-UA"/>
        </w:rPr>
        <w:t>ють</w:t>
      </w:r>
      <w:r>
        <w:rPr>
          <w:rFonts w:ascii="Times New Roman" w:eastAsia="Arial Unicode MS" w:hAnsi="Times New Roman" w:cs="Times New Roman"/>
          <w:sz w:val="28"/>
          <w:szCs w:val="28"/>
          <w:lang w:val="uk-UA"/>
        </w:rPr>
        <w:t xml:space="preserve"> педагогічній діяльності (нечіткість мовлення, глухота, нервові припадки і тощо). За два роки навчання курси повинні були дати достатню підготовку для безперешкодного вступу в ІНО насамперед на факультет професійної освіти, до програми якого входили: цикл загальноосвітніх дисциплін в </w:t>
      </w:r>
      <w:r w:rsidR="00805983">
        <w:rPr>
          <w:rFonts w:ascii="Times New Roman" w:eastAsia="Arial Unicode MS" w:hAnsi="Times New Roman" w:cs="Times New Roman"/>
          <w:sz w:val="28"/>
          <w:szCs w:val="28"/>
          <w:lang w:val="uk-UA"/>
        </w:rPr>
        <w:t>обсязі звичайної</w:t>
      </w:r>
      <w:r>
        <w:rPr>
          <w:rFonts w:ascii="Times New Roman" w:eastAsia="Arial Unicode MS" w:hAnsi="Times New Roman" w:cs="Times New Roman"/>
          <w:sz w:val="28"/>
          <w:szCs w:val="28"/>
          <w:lang w:val="uk-UA"/>
        </w:rPr>
        <w:t xml:space="preserve"> діючої профшколи та основи педагогічної теорії та практики</w:t>
      </w:r>
      <w:r w:rsidR="00611807">
        <w:rPr>
          <w:rFonts w:ascii="Times New Roman" w:eastAsia="Arial Unicode MS" w:hAnsi="Times New Roman" w:cs="Times New Roman"/>
          <w:sz w:val="28"/>
          <w:szCs w:val="28"/>
          <w:lang w:val="uk-UA"/>
        </w:rPr>
        <w:t xml:space="preserve"> </w:t>
      </w:r>
      <w:r>
        <w:rPr>
          <w:rFonts w:ascii="Times New Roman" w:eastAsia="Times New Roman" w:hAnsi="Times New Roman" w:cs="Times New Roman"/>
          <w:sz w:val="28"/>
          <w:szCs w:val="28"/>
          <w:lang w:val="uk-UA"/>
        </w:rPr>
        <w:t>[</w:t>
      </w:r>
      <w:r w:rsidR="00B20538" w:rsidRPr="00273EB2">
        <w:rPr>
          <w:rFonts w:ascii="Times New Roman" w:eastAsia="Times New Roman" w:hAnsi="Times New Roman" w:cs="Times New Roman"/>
          <w:sz w:val="28"/>
          <w:szCs w:val="28"/>
        </w:rPr>
        <w:t>50</w:t>
      </w:r>
      <w:r w:rsidR="00B20538">
        <w:rPr>
          <w:rFonts w:ascii="Times New Roman" w:eastAsia="Times New Roman" w:hAnsi="Times New Roman" w:cs="Times New Roman"/>
          <w:sz w:val="28"/>
          <w:szCs w:val="28"/>
          <w:lang w:val="uk-UA"/>
        </w:rPr>
        <w:t>0</w:t>
      </w:r>
      <w:r w:rsidR="000E5A0D">
        <w:rPr>
          <w:rFonts w:ascii="Times New Roman" w:eastAsia="Times New Roman" w:hAnsi="Times New Roman" w:cs="Times New Roman"/>
          <w:sz w:val="28"/>
          <w:szCs w:val="28"/>
          <w:lang w:val="uk-UA"/>
        </w:rPr>
        <w:t>, с. 6</w:t>
      </w:r>
      <w:r>
        <w:rPr>
          <w:rFonts w:ascii="Times New Roman" w:eastAsia="Times New Roman" w:hAnsi="Times New Roman" w:cs="Times New Roman"/>
          <w:sz w:val="28"/>
          <w:szCs w:val="28"/>
          <w:lang w:val="uk-UA"/>
        </w:rPr>
        <w:t>].</w:t>
      </w:r>
    </w:p>
    <w:p w:rsidR="00292262" w:rsidRDefault="00292262" w:rsidP="00292262">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Педагогічні курси діяли у важких умовах (незадовільною була матеріально-технічна база, не вистачало кваліфікованих викладачів, підручників, навчальних посібників, гуртожитків, їдалень). Тому Наркомос пішов шляхом скорочення й об’єднання окремих інститутів і курсів. Довгострокові курси </w:t>
      </w:r>
      <w:r>
        <w:rPr>
          <w:rFonts w:ascii="Times New Roman" w:hAnsi="Times New Roman" w:cs="Times New Roman"/>
          <w:sz w:val="28"/>
          <w:szCs w:val="28"/>
          <w:lang w:val="uk-UA"/>
        </w:rPr>
        <w:t xml:space="preserve">в 1922 р. реорганізовувалися в педагогічні </w:t>
      </w:r>
      <w:r w:rsidRPr="00273EB2">
        <w:rPr>
          <w:rFonts w:ascii="Times New Roman" w:hAnsi="Times New Roman" w:cs="Times New Roman"/>
          <w:sz w:val="28"/>
          <w:szCs w:val="28"/>
          <w:lang w:val="uk-UA"/>
        </w:rPr>
        <w:t>технікуми,</w:t>
      </w:r>
      <w:r w:rsidRPr="0080378A">
        <w:rPr>
          <w:rFonts w:ascii="Times New Roman" w:hAnsi="Times New Roman" w:cs="Times New Roman"/>
          <w:sz w:val="28"/>
          <w:szCs w:val="28"/>
          <w:lang w:val="uk-UA"/>
        </w:rPr>
        <w:t xml:space="preserve"> які</w:t>
      </w:r>
      <w:r>
        <w:rPr>
          <w:rFonts w:ascii="Times New Roman" w:hAnsi="Times New Roman" w:cs="Times New Roman"/>
          <w:sz w:val="28"/>
          <w:szCs w:val="28"/>
          <w:lang w:val="uk-UA"/>
        </w:rPr>
        <w:t xml:space="preserve"> дорівнювалися до</w:t>
      </w:r>
      <w:r>
        <w:rPr>
          <w:rFonts w:ascii="Times New Roman" w:hAnsi="Times New Roman" w:cs="Times New Roman"/>
          <w:color w:val="000000"/>
          <w:sz w:val="28"/>
          <w:szCs w:val="28"/>
          <w:lang w:val="uk-UA"/>
        </w:rPr>
        <w:t xml:space="preserve"> вищих спеціальних закладів. Проте плани прийому студентів не скорочувалися [</w:t>
      </w:r>
      <w:r w:rsidR="00B20538">
        <w:rPr>
          <w:rFonts w:ascii="Times New Roman" w:hAnsi="Times New Roman" w:cs="Times New Roman"/>
          <w:color w:val="000000"/>
          <w:sz w:val="28"/>
          <w:szCs w:val="28"/>
          <w:lang w:val="uk-UA"/>
        </w:rPr>
        <w:t>3</w:t>
      </w:r>
      <w:r w:rsidR="00B20538" w:rsidRPr="00273EB2">
        <w:rPr>
          <w:rFonts w:ascii="Times New Roman" w:hAnsi="Times New Roman" w:cs="Times New Roman"/>
          <w:color w:val="000000"/>
          <w:sz w:val="28"/>
          <w:szCs w:val="28"/>
        </w:rPr>
        <w:t>6</w:t>
      </w:r>
      <w:r w:rsidR="00B20538">
        <w:rPr>
          <w:rFonts w:ascii="Times New Roman" w:hAnsi="Times New Roman" w:cs="Times New Roman"/>
          <w:color w:val="000000"/>
          <w:sz w:val="28"/>
          <w:szCs w:val="28"/>
          <w:lang w:val="uk-UA"/>
        </w:rPr>
        <w:t>6</w:t>
      </w:r>
      <w:r>
        <w:rPr>
          <w:rFonts w:ascii="Times New Roman" w:hAnsi="Times New Roman" w:cs="Times New Roman"/>
          <w:color w:val="000000"/>
          <w:sz w:val="28"/>
          <w:szCs w:val="28"/>
          <w:lang w:val="uk-UA"/>
        </w:rPr>
        <w:t xml:space="preserve">]. </w:t>
      </w:r>
    </w:p>
    <w:p w:rsidR="00292262" w:rsidRDefault="00292262" w:rsidP="0029226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30 грудня 1922 року Українська СРР разом з РСФРР, Білоруською РСР та Закавказькою Радянською Федеративною Соціалістичною Республікою (Грузія, Вірменія, Азербайджан) увійшла до складу СРСР. У зв’язку з цим уряд країни змінював освітню політику в радянських республіках у напрямі уніфікації системи народної освіти в СРСР.</w:t>
      </w:r>
    </w:p>
    <w:p w:rsidR="00292262" w:rsidRDefault="00292262" w:rsidP="00292262">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 системі професійної освіти встановлювалося дві сходинки: технікуми та інститути. «І технікуми, і інститути, – писав Я. Ряппо, – обидва є вищими навчальними закладами. Технікуми ні в коїй мірі не мають вважатися нижчою ланкою для інституту. Технікум має давати вищу кваліфікацію в одній вузькій спеціальності, яка не потребує подальшого навчання в інституті. Технікум має випускати…практика, а інститут – організатора в певній галузі народного господарства</w:t>
      </w:r>
      <w:r w:rsidR="00611807">
        <w:rPr>
          <w:rFonts w:ascii="Times New Roman" w:hAnsi="Times New Roman" w:cs="Times New Roman"/>
          <w:color w:val="000000"/>
          <w:sz w:val="28"/>
          <w:szCs w:val="28"/>
          <w:lang w:val="uk-UA"/>
        </w:rPr>
        <w:t xml:space="preserve"> [</w:t>
      </w:r>
      <w:r w:rsidR="00B20538">
        <w:rPr>
          <w:rFonts w:ascii="Times New Roman" w:hAnsi="Times New Roman" w:cs="Times New Roman"/>
          <w:color w:val="000000"/>
          <w:sz w:val="28"/>
          <w:szCs w:val="28"/>
          <w:lang w:val="uk-UA"/>
        </w:rPr>
        <w:t>3</w:t>
      </w:r>
      <w:r w:rsidR="00B20538" w:rsidRPr="00273EB2">
        <w:rPr>
          <w:rFonts w:ascii="Times New Roman" w:hAnsi="Times New Roman" w:cs="Times New Roman"/>
          <w:color w:val="000000"/>
          <w:sz w:val="28"/>
          <w:szCs w:val="28"/>
        </w:rPr>
        <w:t>8</w:t>
      </w:r>
      <w:r w:rsidR="00B20538">
        <w:rPr>
          <w:rFonts w:ascii="Times New Roman" w:hAnsi="Times New Roman" w:cs="Times New Roman"/>
          <w:color w:val="000000"/>
          <w:sz w:val="28"/>
          <w:szCs w:val="28"/>
          <w:lang w:val="uk-UA"/>
        </w:rPr>
        <w:t>9</w:t>
      </w:r>
      <w:r w:rsidR="00611807" w:rsidRPr="004F0A20">
        <w:rPr>
          <w:rFonts w:ascii="Times New Roman" w:hAnsi="Times New Roman" w:cs="Times New Roman"/>
          <w:color w:val="000000"/>
          <w:sz w:val="28"/>
          <w:szCs w:val="28"/>
          <w:lang w:val="uk-UA"/>
        </w:rPr>
        <w:t>, </w:t>
      </w:r>
      <w:r w:rsidR="00611807" w:rsidRPr="004F0A20">
        <w:rPr>
          <w:rFonts w:ascii="Times New Roman" w:hAnsi="Times New Roman" w:cs="Times New Roman"/>
          <w:bCs/>
          <w:iCs/>
          <w:sz w:val="28"/>
          <w:szCs w:val="28"/>
          <w:lang w:val="uk-UA"/>
        </w:rPr>
        <w:t>с</w:t>
      </w:r>
      <w:r w:rsidR="00611807">
        <w:rPr>
          <w:rFonts w:ascii="Times New Roman" w:hAnsi="Times New Roman" w:cs="Times New Roman"/>
          <w:bCs/>
          <w:iCs/>
          <w:sz w:val="28"/>
          <w:szCs w:val="28"/>
          <w:lang w:val="uk-UA"/>
        </w:rPr>
        <w:t>. 24</w:t>
      </w:r>
      <w:r w:rsidR="00611807">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r w:rsidR="00611807">
        <w:rPr>
          <w:rFonts w:ascii="Times New Roman" w:hAnsi="Times New Roman" w:cs="Times New Roman"/>
          <w:color w:val="000000"/>
          <w:sz w:val="28"/>
          <w:szCs w:val="28"/>
          <w:lang w:val="uk-UA"/>
        </w:rPr>
        <w:t>.</w:t>
      </w:r>
    </w:p>
    <w:p w:rsidR="00292262" w:rsidRDefault="00292262" w:rsidP="00292262">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Отже</w:t>
      </w:r>
      <w:r w:rsidR="0080598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технікуми відрізнялись від ІНО тим, що випускали вчителя-практика, якого готували до викладання суспільствознавчих дисциплін в школі. За визначенням Я. Ряппо: «В системі професійної освіти технікуми </w:t>
      </w:r>
      <w:r>
        <w:rPr>
          <w:rFonts w:ascii="Times New Roman" w:hAnsi="Times New Roman" w:cs="Times New Roman"/>
          <w:color w:val="000000"/>
          <w:sz w:val="28"/>
          <w:szCs w:val="28"/>
          <w:lang w:val="uk-UA"/>
        </w:rPr>
        <w:lastRenderedPageBreak/>
        <w:t xml:space="preserve">займають центральне місце як вищий учбово-практичний заклад, який дає вищу кваліфікацію у вузькій галузі народного господарства… Тут викладання математики, фізики, суспільствознавства тощо набуває практичного характеру </w:t>
      </w:r>
      <w:r w:rsidR="00CB2E79">
        <w:rPr>
          <w:rFonts w:ascii="Times New Roman" w:hAnsi="Times New Roman" w:cs="Times New Roman"/>
          <w:color w:val="000000"/>
          <w:sz w:val="28"/>
          <w:szCs w:val="28"/>
          <w:lang w:val="uk-UA"/>
        </w:rPr>
        <w:t>[</w:t>
      </w:r>
      <w:r w:rsidR="00B20538">
        <w:rPr>
          <w:rFonts w:ascii="Times New Roman" w:hAnsi="Times New Roman" w:cs="Times New Roman"/>
          <w:color w:val="000000"/>
          <w:sz w:val="28"/>
          <w:szCs w:val="28"/>
          <w:lang w:val="uk-UA"/>
        </w:rPr>
        <w:t>3</w:t>
      </w:r>
      <w:r w:rsidR="00B20538" w:rsidRPr="00273EB2">
        <w:rPr>
          <w:rFonts w:ascii="Times New Roman" w:hAnsi="Times New Roman" w:cs="Times New Roman"/>
          <w:color w:val="000000"/>
          <w:sz w:val="28"/>
          <w:szCs w:val="28"/>
        </w:rPr>
        <w:t>8</w:t>
      </w:r>
      <w:r w:rsidR="00B20538">
        <w:rPr>
          <w:rFonts w:ascii="Times New Roman" w:hAnsi="Times New Roman" w:cs="Times New Roman"/>
          <w:color w:val="000000"/>
          <w:sz w:val="28"/>
          <w:szCs w:val="28"/>
          <w:lang w:val="uk-UA"/>
        </w:rPr>
        <w:t>9</w:t>
      </w:r>
      <w:r w:rsidR="00CB2E79" w:rsidRPr="004F0A20">
        <w:rPr>
          <w:rFonts w:ascii="Times New Roman" w:hAnsi="Times New Roman" w:cs="Times New Roman"/>
          <w:color w:val="000000"/>
          <w:sz w:val="28"/>
          <w:szCs w:val="28"/>
          <w:lang w:val="uk-UA"/>
        </w:rPr>
        <w:t>, </w:t>
      </w:r>
      <w:r w:rsidR="00CB2E79" w:rsidRPr="004F0A20">
        <w:rPr>
          <w:rFonts w:ascii="Times New Roman" w:hAnsi="Times New Roman" w:cs="Times New Roman"/>
          <w:bCs/>
          <w:iCs/>
          <w:sz w:val="28"/>
          <w:szCs w:val="28"/>
          <w:lang w:val="uk-UA"/>
        </w:rPr>
        <w:t>с</w:t>
      </w:r>
      <w:r w:rsidR="00CB2E79">
        <w:rPr>
          <w:rFonts w:ascii="Times New Roman" w:hAnsi="Times New Roman" w:cs="Times New Roman"/>
          <w:bCs/>
          <w:iCs/>
          <w:sz w:val="28"/>
          <w:szCs w:val="28"/>
          <w:lang w:val="uk-UA"/>
        </w:rPr>
        <w:t>. 29</w:t>
      </w:r>
      <w:r w:rsidR="00805983">
        <w:rPr>
          <w:rFonts w:ascii="Times New Roman" w:hAnsi="Times New Roman" w:cs="Times New Roman"/>
          <w:bCs/>
          <w:iCs/>
          <w:sz w:val="28"/>
          <w:szCs w:val="28"/>
          <w:lang w:val="uk-UA"/>
        </w:rPr>
        <w:t>–</w:t>
      </w:r>
      <w:r w:rsidR="00CB2E79">
        <w:rPr>
          <w:rFonts w:ascii="Times New Roman" w:hAnsi="Times New Roman" w:cs="Times New Roman"/>
          <w:bCs/>
          <w:iCs/>
          <w:sz w:val="28"/>
          <w:szCs w:val="28"/>
          <w:lang w:val="uk-UA"/>
        </w:rPr>
        <w:t>30</w:t>
      </w:r>
      <w:r w:rsidR="00CB2E79">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r w:rsidR="00CB2E79">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p>
    <w:p w:rsidR="00292262" w:rsidRDefault="00292262" w:rsidP="00292262">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 1926 р</w:t>
      </w:r>
      <w:r w:rsidR="0080598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педагогічні заклади комплектувалися студентами за планами, які доводились до окремих організацій (профспілок, комсомолу, комітетів незаможних селян, жіночих відділів). Надалі для </w:t>
      </w:r>
      <w:r w:rsidRPr="00850308">
        <w:rPr>
          <w:rFonts w:ascii="Times New Roman" w:eastAsia="Times New Roman" w:hAnsi="Times New Roman" w:cs="Times New Roman"/>
          <w:sz w:val="28"/>
          <w:szCs w:val="28"/>
          <w:lang w:val="uk-UA"/>
        </w:rPr>
        <w:t>технікумів такий</w:t>
      </w:r>
      <w:r>
        <w:rPr>
          <w:rFonts w:ascii="Times New Roman" w:eastAsia="Times New Roman" w:hAnsi="Times New Roman" w:cs="Times New Roman"/>
          <w:sz w:val="28"/>
          <w:szCs w:val="28"/>
          <w:lang w:val="uk-UA"/>
        </w:rPr>
        <w:t xml:space="preserve"> порядок був скасований, але продовжував діяти для робфаків. Запроваджувався прийом на підставі конкурсних екзаменів. Кожна організація чи установа мала право рекомендувати будь-яку кількість кандидатів, але встановлені норми для різних соціальних категорій заповнювали найбільш підготовлені робітники й селяни, представники трудової інтелігенції. Такий порядок прийому в педагогічні навчальні заклади давав можливість відбирати в майбутньому кваліфікованих наставників для молоді.</w:t>
      </w:r>
    </w:p>
    <w:p w:rsidR="00292262" w:rsidRDefault="00292262" w:rsidP="00292262">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 грудні 1927 р</w:t>
      </w:r>
      <w:r w:rsidR="0080598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РНК РСФРР було затверджено «Типовий статут педагогічного технікуму», за яким педагогічний технікум визначався як середній професійний навчальний заклад, який мав на меті теоретичну та практичну підготовку спеціалістів середньої кваліфікації в сфері народної освіти та поширення серед населення спеціальних та практичних знань у цій галузі. </w:t>
      </w:r>
    </w:p>
    <w:p w:rsidR="00292262" w:rsidRDefault="00292262" w:rsidP="00292262">
      <w:pPr>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rPr>
        <w:t>З введенням загального обов’язкового навчання (19 червня 1920 р. Раднаркомом була створена надзвичайна комісія з ліквідації неписемності, а у 1925–1927 рр. загальне обов’язкове навчання вводилось розпорядженнями місцевих органів по всій території СРСР) у республіці значними темпами зростала мережа шкіл, що призвело до проблеми забезпечення їх кваліфікованими вчителями, у тому числі із суспільствознавчих предметів, гостро поставивши питання про кількісне збільшення педагогічних кадрів навчальних закладів. Звертаючись до світового досвіду, керівництво народною освітою України поставило питання про організацію факультетів заочного навчання</w:t>
      </w:r>
      <w:r>
        <w:rPr>
          <w:rFonts w:ascii="Times New Roman" w:eastAsia="Times New Roman" w:hAnsi="Times New Roman" w:cs="Times New Roman"/>
          <w:i/>
          <w:iCs/>
          <w:color w:val="000000"/>
          <w:sz w:val="28"/>
          <w:szCs w:val="28"/>
          <w:lang w:val="uk-UA"/>
        </w:rPr>
        <w:t xml:space="preserve"> </w:t>
      </w:r>
      <w:r>
        <w:rPr>
          <w:rFonts w:ascii="Times New Roman" w:eastAsia="Times New Roman" w:hAnsi="Times New Roman" w:cs="Times New Roman"/>
          <w:color w:val="000000"/>
          <w:sz w:val="28"/>
          <w:szCs w:val="28"/>
          <w:lang w:val="uk-UA"/>
        </w:rPr>
        <w:t xml:space="preserve">учителів при ІНО. У статті «Організація факультетів заочного </w:t>
      </w:r>
      <w:r>
        <w:rPr>
          <w:rFonts w:ascii="Times New Roman" w:eastAsia="Times New Roman" w:hAnsi="Times New Roman" w:cs="Times New Roman"/>
          <w:color w:val="000000"/>
          <w:sz w:val="28"/>
          <w:szCs w:val="28"/>
          <w:lang w:val="uk-UA"/>
        </w:rPr>
        <w:lastRenderedPageBreak/>
        <w:t>навчання учителів при інститутах народної освіти»</w:t>
      </w:r>
      <w:r>
        <w:rPr>
          <w:rFonts w:ascii="Times New Roman" w:eastAsia="Times New Roman" w:hAnsi="Times New Roman" w:cs="Times New Roman"/>
          <w:i/>
          <w:iCs/>
          <w:smallCaps/>
          <w:color w:val="000000"/>
          <w:sz w:val="28"/>
          <w:szCs w:val="28"/>
          <w:lang w:val="uk-UA"/>
        </w:rPr>
        <w:t xml:space="preserve"> </w:t>
      </w:r>
      <w:r>
        <w:rPr>
          <w:rFonts w:ascii="Times New Roman" w:eastAsia="Times New Roman" w:hAnsi="Times New Roman" w:cs="Times New Roman"/>
          <w:sz w:val="28"/>
          <w:szCs w:val="28"/>
          <w:lang w:val="uk-UA"/>
        </w:rPr>
        <w:t>С. Грушевський</w:t>
      </w:r>
      <w:r>
        <w:rPr>
          <w:rFonts w:ascii="Times New Roman" w:eastAsia="Times New Roman" w:hAnsi="Times New Roman" w:cs="Times New Roman"/>
          <w:color w:val="000000"/>
          <w:sz w:val="28"/>
          <w:szCs w:val="28"/>
          <w:lang w:val="uk-UA"/>
        </w:rPr>
        <w:t xml:space="preserve"> (Грушевський Сергій Григорович – кандидат у члени 1-ї Державної думи та Установчих зборів, перший професор історії Донецького інституту народної освіти (Луганськ), у 1923–1930 р</w:t>
      </w:r>
      <w:r w:rsidR="00805983">
        <w:rPr>
          <w:rFonts w:ascii="Times New Roman" w:eastAsia="Times New Roman" w:hAnsi="Times New Roman" w:cs="Times New Roman"/>
          <w:color w:val="000000"/>
          <w:sz w:val="28"/>
          <w:szCs w:val="28"/>
          <w:lang w:val="uk-UA"/>
        </w:rPr>
        <w:t>р.</w:t>
      </w:r>
      <w:r>
        <w:rPr>
          <w:rFonts w:ascii="Times New Roman" w:eastAsia="Times New Roman" w:hAnsi="Times New Roman" w:cs="Times New Roman"/>
          <w:color w:val="000000"/>
          <w:sz w:val="28"/>
          <w:szCs w:val="28"/>
          <w:lang w:val="uk-UA"/>
        </w:rPr>
        <w:t xml:space="preserve"> – заступник директора інституту з наукової роботи) зазначав, що заочна форма навчання є досить поширеною за кордоном і наводив дані, що в 1922–23 н.</w:t>
      </w:r>
      <w:r w:rsidR="00805983">
        <w:rPr>
          <w:rFonts w:ascii="Times New Roman" w:eastAsia="Times New Roman" w:hAnsi="Times New Roman" w:cs="Times New Roman"/>
          <w:color w:val="000000"/>
          <w:sz w:val="28"/>
          <w:szCs w:val="28"/>
          <w:lang w:val="uk-UA"/>
        </w:rPr>
        <w:t> </w:t>
      </w:r>
      <w:r>
        <w:rPr>
          <w:rFonts w:ascii="Times New Roman" w:eastAsia="Times New Roman" w:hAnsi="Times New Roman" w:cs="Times New Roman"/>
          <w:color w:val="000000"/>
          <w:sz w:val="28"/>
          <w:szCs w:val="28"/>
          <w:lang w:val="uk-UA"/>
        </w:rPr>
        <w:t>р. у Вісконсетському університеті в США навчалось 8640 студентів-заочників проти 1463 стаціонарного відділення. Відзначаючи позитивні моменти в функціонування заочної системи навчання в справі професійної підготовки вчителів, автор наголошував на чіткій</w:t>
      </w:r>
      <w:r>
        <w:rPr>
          <w:rFonts w:ascii="Times New Roman" w:hAnsi="Times New Roman" w:cs="Times New Roman"/>
          <w:iCs/>
          <w:color w:val="000000"/>
          <w:sz w:val="28"/>
          <w:szCs w:val="28"/>
          <w:lang w:val="uk-UA"/>
        </w:rPr>
        <w:t xml:space="preserve"> системі</w:t>
      </w:r>
      <w:r>
        <w:rPr>
          <w:rFonts w:ascii="Times New Roman" w:hAnsi="Times New Roman" w:cs="Times New Roman"/>
          <w:i/>
          <w:iCs/>
          <w:color w:val="000000"/>
          <w:sz w:val="28"/>
          <w:szCs w:val="28"/>
          <w:lang w:val="uk-UA"/>
        </w:rPr>
        <w:t xml:space="preserve"> </w:t>
      </w:r>
      <w:r>
        <w:rPr>
          <w:rFonts w:ascii="Times New Roman" w:eastAsia="Times New Roman" w:hAnsi="Times New Roman" w:cs="Times New Roman"/>
          <w:color w:val="000000"/>
          <w:sz w:val="28"/>
          <w:szCs w:val="28"/>
          <w:lang w:val="uk-UA"/>
        </w:rPr>
        <w:t>організації навчання (складання навчальних планів, спілкування зі студентами, забезпечення їх необхідною літературою тощо); орієнтації на практичні потреби майбутнього вчителя, піднесення змісту практичної кваліфікації абонента;</w:t>
      </w:r>
      <w:r>
        <w:rPr>
          <w:rFonts w:ascii="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широкій індивідуалізації процесу навчання, незалежно від місця перебування; виданні науково-методичного комплексу посібників, конспектів, лекцій [</w:t>
      </w:r>
      <w:r w:rsidR="00B20538" w:rsidRPr="00273EB2">
        <w:rPr>
          <w:rFonts w:ascii="Times New Roman" w:eastAsia="Times New Roman" w:hAnsi="Times New Roman" w:cs="Times New Roman"/>
          <w:color w:val="000000"/>
          <w:sz w:val="28"/>
          <w:szCs w:val="28"/>
          <w:lang w:val="uk-UA"/>
        </w:rPr>
        <w:t>50</w:t>
      </w:r>
      <w:r w:rsidR="00B20538">
        <w:rPr>
          <w:rFonts w:ascii="Times New Roman" w:eastAsia="Times New Roman" w:hAnsi="Times New Roman" w:cs="Times New Roman"/>
          <w:color w:val="000000"/>
          <w:sz w:val="28"/>
          <w:szCs w:val="28"/>
          <w:lang w:val="uk-UA"/>
        </w:rPr>
        <w:t>3</w:t>
      </w:r>
      <w:r w:rsidR="000E5A0D">
        <w:rPr>
          <w:rFonts w:ascii="Times New Roman" w:eastAsia="Times New Roman" w:hAnsi="Times New Roman" w:cs="Times New Roman"/>
          <w:color w:val="000000"/>
          <w:sz w:val="28"/>
          <w:szCs w:val="28"/>
          <w:lang w:val="uk-UA"/>
        </w:rPr>
        <w:t>, с. 5</w:t>
      </w:r>
      <w:r>
        <w:rPr>
          <w:rFonts w:ascii="Times New Roman" w:eastAsia="Times New Roman" w:hAnsi="Times New Roman" w:cs="Times New Roman"/>
          <w:color w:val="000000"/>
          <w:sz w:val="28"/>
          <w:szCs w:val="28"/>
          <w:lang w:val="uk-UA"/>
        </w:rPr>
        <w:t>].</w:t>
      </w:r>
    </w:p>
    <w:p w:rsidR="00292262" w:rsidRDefault="00292262" w:rsidP="00292262">
      <w:pPr>
        <w:shd w:val="clear" w:color="auto" w:fill="FFFFFF"/>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val="uk-UA"/>
        </w:rPr>
      </w:pPr>
      <w:r w:rsidRPr="00850308">
        <w:rPr>
          <w:rFonts w:ascii="Times New Roman" w:eastAsia="Times New Roman" w:hAnsi="Times New Roman" w:cs="Times New Roman"/>
          <w:sz w:val="28"/>
          <w:szCs w:val="28"/>
          <w:lang w:val="uk-UA"/>
        </w:rPr>
        <w:t>Заочна форма навчання в</w:t>
      </w:r>
      <w:r>
        <w:rPr>
          <w:rFonts w:ascii="Times New Roman" w:eastAsia="Times New Roman" w:hAnsi="Times New Roman" w:cs="Times New Roman"/>
          <w:color w:val="000000"/>
          <w:sz w:val="28"/>
          <w:szCs w:val="28"/>
          <w:lang w:val="uk-UA"/>
        </w:rPr>
        <w:t xml:space="preserve"> 1926 р</w:t>
      </w:r>
      <w:r w:rsidR="00805983">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набувала поширення і в УСРР. Зважуючи всі «за» і «проти», С. Грушевський схилявся до думки, що відкриття факультетів заочного навчання дасть можливість учителям, особливо сільським, опанувати курс вищої педагогічної школи. З цією метою факультети заочного навчання повинні були відкриватись при факсоцвихах ІНО, до яких приймалис</w:t>
      </w:r>
      <w:r w:rsidR="00805983">
        <w:rPr>
          <w:rFonts w:ascii="Times New Roman" w:eastAsia="Times New Roman" w:hAnsi="Times New Roman" w:cs="Times New Roman"/>
          <w:color w:val="000000"/>
          <w:sz w:val="28"/>
          <w:szCs w:val="28"/>
          <w:lang w:val="uk-UA"/>
        </w:rPr>
        <w:t>я</w:t>
      </w:r>
      <w:r>
        <w:rPr>
          <w:rFonts w:ascii="Times New Roman" w:eastAsia="Times New Roman" w:hAnsi="Times New Roman" w:cs="Times New Roman"/>
          <w:color w:val="000000"/>
          <w:sz w:val="28"/>
          <w:szCs w:val="28"/>
          <w:lang w:val="uk-UA"/>
        </w:rPr>
        <w:t xml:space="preserve"> вчителі зі стажем не менше трьох років та за рекомендаціями інспектури народної освіти; кількість студентів факультету мала складати – 300 осіб. </w:t>
      </w:r>
    </w:p>
    <w:p w:rsidR="00292262" w:rsidRDefault="00292262" w:rsidP="00292262">
      <w:pPr>
        <w:shd w:val="clear" w:color="auto" w:fill="FFFFFF"/>
        <w:autoSpaceDE w:val="0"/>
        <w:autoSpaceDN w:val="0"/>
        <w:adjustRightInd w:val="0"/>
        <w:spacing w:after="0" w:line="360" w:lineRule="auto"/>
        <w:ind w:firstLine="567"/>
        <w:jc w:val="both"/>
        <w:rPr>
          <w:rFonts w:ascii="Times New Roman" w:eastAsiaTheme="minorHAnsi" w:hAnsi="Times New Roman" w:cs="Times New Roman"/>
          <w:sz w:val="28"/>
          <w:szCs w:val="28"/>
          <w:lang w:val="uk-UA"/>
        </w:rPr>
      </w:pPr>
      <w:r>
        <w:rPr>
          <w:rFonts w:ascii="Times New Roman" w:eastAsia="Times New Roman" w:hAnsi="Times New Roman" w:cs="Times New Roman"/>
          <w:color w:val="000000"/>
          <w:sz w:val="28"/>
          <w:szCs w:val="28"/>
          <w:lang w:val="uk-UA"/>
        </w:rPr>
        <w:t xml:space="preserve">У 1927 році Колегія Наркомосу </w:t>
      </w:r>
      <w:r w:rsidR="00805983">
        <w:rPr>
          <w:rFonts w:ascii="Times New Roman" w:eastAsia="Times New Roman" w:hAnsi="Times New Roman" w:cs="Times New Roman"/>
          <w:color w:val="000000"/>
          <w:sz w:val="28"/>
          <w:szCs w:val="28"/>
          <w:lang w:val="uk-UA"/>
        </w:rPr>
        <w:t>прийняла рішення про створення</w:t>
      </w:r>
      <w:r>
        <w:rPr>
          <w:rFonts w:ascii="Times New Roman" w:eastAsia="Times New Roman" w:hAnsi="Times New Roman" w:cs="Times New Roman"/>
          <w:color w:val="000000"/>
          <w:sz w:val="28"/>
          <w:szCs w:val="28"/>
          <w:lang w:val="uk-UA"/>
        </w:rPr>
        <w:t xml:space="preserve"> в Харкові Заочн</w:t>
      </w:r>
      <w:r w:rsidR="00805983">
        <w:rPr>
          <w:rFonts w:ascii="Times New Roman" w:eastAsia="Times New Roman" w:hAnsi="Times New Roman" w:cs="Times New Roman"/>
          <w:color w:val="000000"/>
          <w:sz w:val="28"/>
          <w:szCs w:val="28"/>
          <w:lang w:val="uk-UA"/>
        </w:rPr>
        <w:t>ого</w:t>
      </w:r>
      <w:r>
        <w:rPr>
          <w:rFonts w:ascii="Times New Roman" w:eastAsia="Times New Roman" w:hAnsi="Times New Roman" w:cs="Times New Roman"/>
          <w:color w:val="000000"/>
          <w:sz w:val="28"/>
          <w:szCs w:val="28"/>
          <w:lang w:val="uk-UA"/>
        </w:rPr>
        <w:t xml:space="preserve"> Педагогічн</w:t>
      </w:r>
      <w:r w:rsidR="00805983">
        <w:rPr>
          <w:rFonts w:ascii="Times New Roman" w:eastAsia="Times New Roman" w:hAnsi="Times New Roman" w:cs="Times New Roman"/>
          <w:color w:val="000000"/>
          <w:sz w:val="28"/>
          <w:szCs w:val="28"/>
          <w:lang w:val="uk-UA"/>
        </w:rPr>
        <w:t>ого</w:t>
      </w:r>
      <w:r>
        <w:rPr>
          <w:rFonts w:ascii="Times New Roman" w:eastAsia="Times New Roman" w:hAnsi="Times New Roman" w:cs="Times New Roman"/>
          <w:color w:val="000000"/>
          <w:sz w:val="28"/>
          <w:szCs w:val="28"/>
          <w:lang w:val="uk-UA"/>
        </w:rPr>
        <w:t xml:space="preserve"> виш</w:t>
      </w:r>
      <w:r w:rsidR="00805983">
        <w:rPr>
          <w:rFonts w:ascii="Times New Roman" w:eastAsia="Times New Roman" w:hAnsi="Times New Roman" w:cs="Times New Roman"/>
          <w:color w:val="000000"/>
          <w:sz w:val="28"/>
          <w:szCs w:val="28"/>
          <w:lang w:val="uk-UA"/>
        </w:rPr>
        <w:t>у</w:t>
      </w:r>
      <w:r>
        <w:rPr>
          <w:rFonts w:ascii="Times New Roman" w:eastAsia="Times New Roman" w:hAnsi="Times New Roman" w:cs="Times New Roman"/>
          <w:color w:val="000000"/>
          <w:sz w:val="28"/>
          <w:szCs w:val="28"/>
          <w:lang w:val="uk-UA"/>
        </w:rPr>
        <w:t xml:space="preserve"> (ЗПВ), який здійснював свою роботу за програмами стаціонарних педвузів СРСР. Заочний Педагогічний виш надавав консультації, розробляв методичні вказівки щодо підготовки до іспитів, організовував лабораторні заняття.</w:t>
      </w:r>
    </w:p>
    <w:p w:rsidR="00292262" w:rsidRDefault="00292262" w:rsidP="00292262">
      <w:pPr>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rPr>
        <w:t xml:space="preserve">На думку А. Булди, однією з важливих форм </w:t>
      </w:r>
      <w:r w:rsidR="007E327C">
        <w:rPr>
          <w:rFonts w:ascii="Times New Roman" w:eastAsia="Times New Roman" w:hAnsi="Times New Roman" w:cs="Times New Roman"/>
          <w:color w:val="000000"/>
          <w:sz w:val="28"/>
          <w:szCs w:val="28"/>
          <w:lang w:val="uk-UA"/>
        </w:rPr>
        <w:t>вищої історичної педагогічної освіти</w:t>
      </w:r>
      <w:r>
        <w:rPr>
          <w:rFonts w:ascii="Times New Roman" w:eastAsia="Times New Roman" w:hAnsi="Times New Roman" w:cs="Times New Roman"/>
          <w:color w:val="000000"/>
          <w:sz w:val="28"/>
          <w:szCs w:val="28"/>
          <w:lang w:val="uk-UA"/>
        </w:rPr>
        <w:t xml:space="preserve"> була організація </w:t>
      </w:r>
      <w:r w:rsidRPr="00850308">
        <w:rPr>
          <w:rFonts w:ascii="Times New Roman" w:eastAsia="Times New Roman" w:hAnsi="Times New Roman" w:cs="Times New Roman"/>
          <w:sz w:val="28"/>
          <w:szCs w:val="28"/>
          <w:lang w:val="uk-UA"/>
        </w:rPr>
        <w:t>екстернату для</w:t>
      </w:r>
      <w:r>
        <w:rPr>
          <w:rFonts w:ascii="Times New Roman" w:eastAsia="Times New Roman" w:hAnsi="Times New Roman" w:cs="Times New Roman"/>
          <w:color w:val="000000"/>
          <w:sz w:val="28"/>
          <w:szCs w:val="28"/>
          <w:lang w:val="uk-UA"/>
        </w:rPr>
        <w:t xml:space="preserve"> вчителів, які не мали </w:t>
      </w:r>
      <w:r>
        <w:rPr>
          <w:rFonts w:ascii="Times New Roman" w:eastAsia="Times New Roman" w:hAnsi="Times New Roman" w:cs="Times New Roman"/>
          <w:color w:val="000000"/>
          <w:sz w:val="28"/>
          <w:szCs w:val="28"/>
          <w:lang w:val="uk-UA"/>
        </w:rPr>
        <w:lastRenderedPageBreak/>
        <w:t>закінченої вищої освіти. Положенням Наркомосвіти від 19 квітня1927 р</w:t>
      </w:r>
      <w:r w:rsidR="007E327C">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від </w:t>
      </w:r>
      <w:r>
        <w:rPr>
          <w:rFonts w:ascii="Times New Roman" w:eastAsia="Times New Roman" w:hAnsi="Times New Roman" w:cs="Times New Roman"/>
          <w:iCs/>
          <w:color w:val="000000"/>
          <w:sz w:val="28"/>
          <w:szCs w:val="28"/>
          <w:lang w:val="uk-UA"/>
        </w:rPr>
        <w:t xml:space="preserve">20 </w:t>
      </w:r>
      <w:r>
        <w:rPr>
          <w:rFonts w:ascii="Times New Roman" w:eastAsia="Times New Roman" w:hAnsi="Times New Roman" w:cs="Times New Roman"/>
          <w:color w:val="000000"/>
          <w:sz w:val="28"/>
          <w:szCs w:val="28"/>
          <w:lang w:val="uk-UA"/>
        </w:rPr>
        <w:t xml:space="preserve">серпня </w:t>
      </w:r>
      <w:r>
        <w:rPr>
          <w:rFonts w:ascii="Times New Roman" w:eastAsia="Times New Roman" w:hAnsi="Times New Roman" w:cs="Times New Roman"/>
          <w:iCs/>
          <w:color w:val="000000"/>
          <w:sz w:val="28"/>
          <w:szCs w:val="28"/>
          <w:lang w:val="uk-UA"/>
        </w:rPr>
        <w:t>1927</w:t>
      </w:r>
      <w:r>
        <w:rPr>
          <w:rFonts w:ascii="Times New Roman" w:eastAsia="Times New Roman" w:hAnsi="Times New Roman" w:cs="Times New Roman"/>
          <w:i/>
          <w:iCs/>
          <w:color w:val="000000"/>
          <w:sz w:val="28"/>
          <w:szCs w:val="28"/>
          <w:lang w:val="uk-UA"/>
        </w:rPr>
        <w:t xml:space="preserve"> </w:t>
      </w:r>
      <w:r>
        <w:rPr>
          <w:rFonts w:ascii="Times New Roman" w:eastAsia="Times New Roman" w:hAnsi="Times New Roman" w:cs="Times New Roman"/>
          <w:color w:val="000000"/>
          <w:sz w:val="28"/>
          <w:szCs w:val="28"/>
          <w:lang w:val="uk-UA"/>
        </w:rPr>
        <w:t>року та 12 липня 1927 р</w:t>
      </w:r>
      <w:r w:rsidR="007E327C">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встановлювалос</w:t>
      </w:r>
      <w:r w:rsidR="007E327C">
        <w:rPr>
          <w:rFonts w:ascii="Times New Roman" w:eastAsia="Times New Roman" w:hAnsi="Times New Roman" w:cs="Times New Roman"/>
          <w:color w:val="000000"/>
          <w:sz w:val="28"/>
          <w:szCs w:val="28"/>
          <w:lang w:val="uk-UA"/>
        </w:rPr>
        <w:t>я</w:t>
      </w:r>
      <w:r>
        <w:rPr>
          <w:rFonts w:ascii="Times New Roman" w:eastAsia="Times New Roman" w:hAnsi="Times New Roman" w:cs="Times New Roman"/>
          <w:color w:val="000000"/>
          <w:sz w:val="28"/>
          <w:szCs w:val="28"/>
          <w:lang w:val="uk-UA"/>
        </w:rPr>
        <w:t xml:space="preserve"> два види екстернату: 1) за весь курс ІНО за фахом, що був обраний особою, яка бажала оформити знання; 2) учительство-екстернат для осіб, які бажали підвищити та оформити свою кваліфікацію в певній галузі народної освіти [</w:t>
      </w:r>
      <w:r w:rsidR="00B20538">
        <w:rPr>
          <w:rFonts w:ascii="Times New Roman" w:eastAsia="Times New Roman" w:hAnsi="Times New Roman" w:cs="Times New Roman"/>
          <w:color w:val="000000"/>
          <w:sz w:val="28"/>
          <w:szCs w:val="28"/>
          <w:lang w:val="uk-UA"/>
        </w:rPr>
        <w:t>5</w:t>
      </w:r>
      <w:r w:rsidR="00B20538" w:rsidRPr="00273EB2">
        <w:rPr>
          <w:rFonts w:ascii="Times New Roman" w:eastAsia="Times New Roman" w:hAnsi="Times New Roman" w:cs="Times New Roman"/>
          <w:color w:val="000000"/>
          <w:sz w:val="28"/>
          <w:szCs w:val="28"/>
          <w:lang w:val="uk-UA"/>
        </w:rPr>
        <w:t>2</w:t>
      </w:r>
      <w:r w:rsidR="00CB2E79">
        <w:rPr>
          <w:rFonts w:ascii="Times New Roman" w:eastAsia="Times New Roman" w:hAnsi="Times New Roman" w:cs="Times New Roman"/>
          <w:color w:val="000000"/>
          <w:sz w:val="28"/>
          <w:szCs w:val="28"/>
          <w:lang w:val="uk-UA"/>
        </w:rPr>
        <w:t>, с. 187</w:t>
      </w:r>
      <w:r>
        <w:rPr>
          <w:rFonts w:ascii="Times New Roman" w:eastAsia="Times New Roman" w:hAnsi="Times New Roman" w:cs="Times New Roman"/>
          <w:color w:val="000000"/>
          <w:sz w:val="28"/>
          <w:szCs w:val="28"/>
          <w:lang w:val="uk-UA"/>
        </w:rPr>
        <w:t>]</w:t>
      </w:r>
    </w:p>
    <w:p w:rsidR="00292262" w:rsidRDefault="00292262" w:rsidP="00292262">
      <w:pPr>
        <w:shd w:val="clear" w:color="auto" w:fill="FFFFFF"/>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Так, до </w:t>
      </w:r>
      <w:r w:rsidRPr="00850308">
        <w:rPr>
          <w:rFonts w:ascii="Times New Roman" w:eastAsia="Times New Roman" w:hAnsi="Times New Roman" w:cs="Times New Roman"/>
          <w:sz w:val="28"/>
          <w:szCs w:val="28"/>
          <w:lang w:val="uk-UA"/>
        </w:rPr>
        <w:t>екстернату Волинського ІНО допускалися всі вчителі незалежно від віку, що мали трирічний педагогічний</w:t>
      </w:r>
      <w:r>
        <w:rPr>
          <w:rFonts w:ascii="Times New Roman" w:eastAsia="Times New Roman" w:hAnsi="Times New Roman" w:cs="Times New Roman"/>
          <w:color w:val="000000"/>
          <w:sz w:val="28"/>
          <w:szCs w:val="28"/>
          <w:lang w:val="uk-UA"/>
        </w:rPr>
        <w:t xml:space="preserve"> стаж і останній час працювали в школі або </w:t>
      </w:r>
      <w:r>
        <w:rPr>
          <w:rFonts w:ascii="Times New Roman" w:hAnsi="Times New Roman" w:cs="Times New Roman"/>
          <w:color w:val="000000"/>
          <w:sz w:val="28"/>
          <w:szCs w:val="28"/>
          <w:lang w:val="uk-UA"/>
        </w:rPr>
        <w:t>в установах</w:t>
      </w:r>
      <w:r>
        <w:rPr>
          <w:rFonts w:ascii="Times New Roman" w:eastAsia="Times New Roman" w:hAnsi="Times New Roman" w:cs="Times New Roman"/>
          <w:color w:val="000000"/>
          <w:sz w:val="28"/>
          <w:szCs w:val="28"/>
          <w:lang w:val="uk-UA"/>
        </w:rPr>
        <w:t xml:space="preserve"> НКО. Учителі, які бажали скласти іспити за </w:t>
      </w:r>
      <w:r>
        <w:rPr>
          <w:rFonts w:ascii="Times New Roman" w:hAnsi="Times New Roman" w:cs="Times New Roman"/>
          <w:color w:val="000000"/>
          <w:sz w:val="28"/>
          <w:szCs w:val="28"/>
          <w:lang w:val="uk-UA"/>
        </w:rPr>
        <w:t xml:space="preserve">курс ІНО, мали </w:t>
      </w:r>
      <w:r>
        <w:rPr>
          <w:rFonts w:ascii="Times New Roman" w:eastAsia="Times New Roman" w:hAnsi="Times New Roman" w:cs="Times New Roman"/>
          <w:color w:val="000000"/>
          <w:sz w:val="28"/>
          <w:szCs w:val="28"/>
          <w:lang w:val="uk-UA"/>
        </w:rPr>
        <w:t>подати заяву за 6 місяців до іспитів з проханням відрядити їх до певного циклу: суспільствознавчого чи іншого.</w:t>
      </w:r>
    </w:p>
    <w:p w:rsidR="00292262" w:rsidRDefault="00292262" w:rsidP="00292262">
      <w:pPr>
        <w:shd w:val="clear" w:color="auto" w:fill="FFFFFF"/>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Учителі історії, що обирали суспільствознавчий цикл, до заяви додавали автобіографію (життєпис); довідку про вік; документ про відношення до військової повинності; документ про освіту; фотокартки; довідку про педагогічний стаж; лист з організації про допуск до іспитів; квитанцію про оплату (25 крб.)</w:t>
      </w:r>
    </w:p>
    <w:p w:rsidR="00292262" w:rsidRDefault="00292262" w:rsidP="00292262">
      <w:pPr>
        <w:shd w:val="clear" w:color="auto" w:fill="FFFFFF"/>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Після офіційного </w:t>
      </w:r>
      <w:r>
        <w:rPr>
          <w:rFonts w:ascii="Times New Roman" w:eastAsia="Times New Roman" w:hAnsi="Times New Roman" w:cs="Times New Roman"/>
          <w:color w:val="000000"/>
          <w:sz w:val="28"/>
          <w:szCs w:val="28"/>
          <w:lang w:val="uk-UA"/>
        </w:rPr>
        <w:t>прикріплення вчитель-екстерн одержував відповідні програми, літературу і методичні рекомендації. Іспити вчителів-екстернів проводилис</w:t>
      </w:r>
      <w:r w:rsidR="007E327C">
        <w:rPr>
          <w:rFonts w:ascii="Times New Roman" w:eastAsia="Times New Roman" w:hAnsi="Times New Roman" w:cs="Times New Roman"/>
          <w:color w:val="000000"/>
          <w:sz w:val="28"/>
          <w:szCs w:val="28"/>
          <w:lang w:val="uk-UA"/>
        </w:rPr>
        <w:t>я</w:t>
      </w:r>
      <w:r>
        <w:rPr>
          <w:rFonts w:ascii="Times New Roman" w:eastAsia="Times New Roman" w:hAnsi="Times New Roman" w:cs="Times New Roman"/>
          <w:color w:val="000000"/>
          <w:sz w:val="28"/>
          <w:szCs w:val="28"/>
          <w:lang w:val="uk-UA"/>
        </w:rPr>
        <w:t xml:space="preserve"> кваліфікаційною комісією ІНО, сесії якої відбуваю</w:t>
      </w:r>
      <w:r w:rsidR="007E327C">
        <w:rPr>
          <w:rFonts w:ascii="Times New Roman" w:eastAsia="Times New Roman" w:hAnsi="Times New Roman" w:cs="Times New Roman"/>
          <w:color w:val="000000"/>
          <w:sz w:val="28"/>
          <w:szCs w:val="28"/>
          <w:lang w:val="uk-UA"/>
        </w:rPr>
        <w:t>ли</w:t>
      </w:r>
      <w:r>
        <w:rPr>
          <w:rFonts w:ascii="Times New Roman" w:eastAsia="Times New Roman" w:hAnsi="Times New Roman" w:cs="Times New Roman"/>
          <w:color w:val="000000"/>
          <w:sz w:val="28"/>
          <w:szCs w:val="28"/>
          <w:lang w:val="uk-UA"/>
        </w:rPr>
        <w:t xml:space="preserve">ся в квітні, вересні та грудні. Особи, які </w:t>
      </w:r>
      <w:r>
        <w:rPr>
          <w:rFonts w:ascii="Times New Roman" w:eastAsia="Times New Roman" w:hAnsi="Times New Roman" w:cs="Times New Roman"/>
          <w:iCs/>
          <w:color w:val="000000"/>
          <w:sz w:val="28"/>
          <w:szCs w:val="28"/>
          <w:lang w:val="uk-UA"/>
        </w:rPr>
        <w:t>склали іспити,</w:t>
      </w:r>
      <w:r>
        <w:rPr>
          <w:rFonts w:ascii="Times New Roman" w:eastAsia="Times New Roman" w:hAnsi="Times New Roman" w:cs="Times New Roman"/>
          <w:i/>
          <w:iCs/>
          <w:color w:val="000000"/>
          <w:sz w:val="28"/>
          <w:szCs w:val="28"/>
          <w:lang w:val="uk-UA"/>
        </w:rPr>
        <w:t xml:space="preserve"> </w:t>
      </w:r>
      <w:r>
        <w:rPr>
          <w:rFonts w:ascii="Times New Roman" w:eastAsia="Times New Roman" w:hAnsi="Times New Roman" w:cs="Times New Roman"/>
          <w:color w:val="000000"/>
          <w:sz w:val="28"/>
          <w:szCs w:val="28"/>
          <w:lang w:val="uk-UA"/>
        </w:rPr>
        <w:t xml:space="preserve">отримували відповідний  документ. Так, наприклад, учитель писав заяву до кваліфікаційної комісії, де вказувалось, що він хоче скласти іспити викладача в старшому концентрі семирічної трудової школи з соціально-економічного циклу. До номенклатури дисциплін для іспиту на знання вчителя 2 концентру семирічки входили такі дисципліни: 1) </w:t>
      </w:r>
      <w:r w:rsidR="007E327C">
        <w:rPr>
          <w:rFonts w:ascii="Times New Roman" w:hAnsi="Times New Roman" w:cs="Times New Roman"/>
          <w:color w:val="000000"/>
          <w:sz w:val="28"/>
          <w:szCs w:val="28"/>
          <w:lang w:val="uk-UA"/>
        </w:rPr>
        <w:t>с</w:t>
      </w:r>
      <w:r>
        <w:rPr>
          <w:rFonts w:ascii="Times New Roman" w:hAnsi="Times New Roman" w:cs="Times New Roman"/>
          <w:color w:val="000000"/>
          <w:sz w:val="28"/>
          <w:szCs w:val="28"/>
          <w:lang w:val="uk-UA"/>
        </w:rPr>
        <w:t>оціально-педагогічні (загальні): історія класової боротьби та історія ВКП, вступ до історичного матеріалізму, основи Радянського будівництва та Радянське право, Радянська система освіти, педологія, анатомія і фізіологія людини, педагогіка, дидактика; 2) </w:t>
      </w:r>
      <w:r w:rsidR="007E327C">
        <w:rPr>
          <w:rFonts w:ascii="Times New Roman" w:hAnsi="Times New Roman" w:cs="Times New Roman"/>
          <w:color w:val="000000"/>
          <w:sz w:val="28"/>
          <w:szCs w:val="28"/>
          <w:lang w:val="uk-UA"/>
        </w:rPr>
        <w:t>с</w:t>
      </w:r>
      <w:r>
        <w:rPr>
          <w:rFonts w:ascii="Times New Roman" w:hAnsi="Times New Roman" w:cs="Times New Roman"/>
          <w:color w:val="000000"/>
          <w:sz w:val="28"/>
          <w:szCs w:val="28"/>
          <w:lang w:val="uk-UA"/>
        </w:rPr>
        <w:t>оціально-економічний цикл: теорія діалектичного матеріалізму, політекономіка та основи політики, економічна географія, історія України, історія Росії, історія Заходу, методика викладання суспільствознавства.</w:t>
      </w:r>
    </w:p>
    <w:p w:rsidR="00292262" w:rsidRDefault="00292262" w:rsidP="00292262">
      <w:pPr>
        <w:shd w:val="clear" w:color="auto" w:fill="FFFFFF"/>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Такі іспити мав скласти вчитель кваліфікаційній комісії, щоб отримати право на викладання курсу суспільствознавства в старшому концентрі семирічної трудової школи [</w:t>
      </w:r>
      <w:r w:rsidR="00B20538" w:rsidRPr="00273EB2">
        <w:rPr>
          <w:rFonts w:ascii="Times New Roman" w:eastAsia="Times New Roman" w:hAnsi="Times New Roman" w:cs="Times New Roman"/>
          <w:color w:val="000000"/>
          <w:sz w:val="28"/>
          <w:szCs w:val="28"/>
        </w:rPr>
        <w:t>50</w:t>
      </w:r>
      <w:r w:rsidR="00B20538">
        <w:rPr>
          <w:rFonts w:ascii="Times New Roman" w:eastAsia="Times New Roman" w:hAnsi="Times New Roman" w:cs="Times New Roman"/>
          <w:color w:val="000000"/>
          <w:sz w:val="28"/>
          <w:szCs w:val="28"/>
          <w:lang w:val="uk-UA"/>
        </w:rPr>
        <w:t>4</w:t>
      </w:r>
      <w:r w:rsidR="000E5A0D">
        <w:rPr>
          <w:rFonts w:ascii="Times New Roman" w:eastAsia="Times New Roman" w:hAnsi="Times New Roman" w:cs="Times New Roman"/>
          <w:color w:val="000000"/>
          <w:sz w:val="28"/>
          <w:szCs w:val="28"/>
          <w:lang w:val="uk-UA"/>
        </w:rPr>
        <w:t>,</w:t>
      </w:r>
      <w:r w:rsidR="000E5A0D">
        <w:rPr>
          <w:lang w:val="uk-UA"/>
        </w:rPr>
        <w:t> </w:t>
      </w:r>
      <w:r w:rsidR="000E5A0D">
        <w:rPr>
          <w:rFonts w:ascii="Times New Roman" w:eastAsia="Times New Roman" w:hAnsi="Times New Roman" w:cs="Times New Roman"/>
          <w:color w:val="000000"/>
          <w:sz w:val="28"/>
          <w:szCs w:val="28"/>
          <w:lang w:val="uk-UA"/>
        </w:rPr>
        <w:t>с. 20</w:t>
      </w:r>
      <w:r w:rsidR="007E327C">
        <w:rPr>
          <w:rFonts w:ascii="Times New Roman" w:eastAsia="Times New Roman" w:hAnsi="Times New Roman" w:cs="Times New Roman"/>
          <w:color w:val="000000"/>
          <w:sz w:val="28"/>
          <w:szCs w:val="28"/>
          <w:lang w:val="uk-UA"/>
        </w:rPr>
        <w:t>–</w:t>
      </w:r>
      <w:r w:rsidR="000E5A0D">
        <w:rPr>
          <w:rFonts w:ascii="Times New Roman" w:eastAsia="Times New Roman" w:hAnsi="Times New Roman" w:cs="Times New Roman"/>
          <w:color w:val="000000"/>
          <w:sz w:val="28"/>
          <w:szCs w:val="28"/>
          <w:lang w:val="uk-UA"/>
        </w:rPr>
        <w:t>27</w:t>
      </w:r>
      <w:r>
        <w:rPr>
          <w:rFonts w:ascii="Times New Roman" w:eastAsia="Times New Roman" w:hAnsi="Times New Roman" w:cs="Times New Roman"/>
          <w:color w:val="000000"/>
          <w:sz w:val="28"/>
          <w:szCs w:val="28"/>
          <w:lang w:val="uk-UA"/>
        </w:rPr>
        <w:t>].</w:t>
      </w:r>
    </w:p>
    <w:p w:rsidR="00292262" w:rsidRDefault="00292262" w:rsidP="00292262">
      <w:pPr>
        <w:spacing w:after="0" w:line="360" w:lineRule="auto"/>
        <w:ind w:firstLine="567"/>
        <w:jc w:val="both"/>
        <w:rPr>
          <w:rFonts w:ascii="Times New Roman" w:hAnsi="Times New Roman" w:cs="Times New Roman"/>
          <w:color w:val="000000"/>
          <w:sz w:val="28"/>
          <w:szCs w:val="28"/>
          <w:lang w:val="uk-UA"/>
        </w:rPr>
      </w:pPr>
      <w:r>
        <w:rPr>
          <w:rFonts w:ascii="Times New Roman" w:eastAsia="Arial Unicode MS" w:hAnsi="Times New Roman" w:cs="Times New Roman"/>
          <w:sz w:val="28"/>
          <w:szCs w:val="28"/>
          <w:lang w:val="uk-UA"/>
        </w:rPr>
        <w:t>У березні 1929 р</w:t>
      </w:r>
      <w:r w:rsidR="007E327C">
        <w:rPr>
          <w:rFonts w:ascii="Times New Roman" w:eastAsia="Arial Unicode MS" w:hAnsi="Times New Roman" w:cs="Times New Roman"/>
          <w:sz w:val="28"/>
          <w:szCs w:val="28"/>
          <w:lang w:val="uk-UA"/>
        </w:rPr>
        <w:t>.</w:t>
      </w:r>
      <w:r>
        <w:rPr>
          <w:rFonts w:ascii="Times New Roman" w:eastAsia="Arial Unicode MS" w:hAnsi="Times New Roman" w:cs="Times New Roman"/>
          <w:sz w:val="28"/>
          <w:szCs w:val="28"/>
          <w:lang w:val="uk-UA"/>
        </w:rPr>
        <w:t xml:space="preserve"> уряд прийняв постанову «Про підготовку викладачів у педвузах педтехнікумах і перепідготовку вчителів», де визначалися недоліки в системі професійно-педагогічної підготовки вчителів в Україні, зокрема вчителів історії. Постанова зобов'язувала наркомосвіти й надалі зміцнювати навчально-матеріальну базу педагогічних вишів, поліпшувати стипендіальне забезпечення для 60% студентів, підвищити якість практики, викладання педагогічних і соціально-економічних дисциплін.</w:t>
      </w:r>
      <w:r>
        <w:rPr>
          <w:rFonts w:ascii="Times New Roman" w:hAnsi="Times New Roman" w:cs="Times New Roman"/>
          <w:color w:val="000000"/>
          <w:sz w:val="28"/>
          <w:szCs w:val="28"/>
          <w:lang w:val="uk-UA"/>
        </w:rPr>
        <w:t xml:space="preserve"> </w:t>
      </w:r>
    </w:p>
    <w:p w:rsidR="00292262" w:rsidRDefault="00292262" w:rsidP="00292262">
      <w:pPr>
        <w:spacing w:after="0" w:line="360" w:lineRule="auto"/>
        <w:ind w:firstLine="567"/>
        <w:jc w:val="both"/>
        <w:rPr>
          <w:rFonts w:ascii="Times New Roman" w:eastAsia="Times New Roman" w:hAnsi="Times New Roman" w:cs="Times New Roman"/>
          <w:sz w:val="28"/>
          <w:szCs w:val="28"/>
          <w:lang w:val="uk-UA"/>
        </w:rPr>
      </w:pPr>
      <w:r>
        <w:rPr>
          <w:rFonts w:ascii="Times New Roman" w:eastAsia="Arial Unicode MS" w:hAnsi="Times New Roman" w:cs="Times New Roman"/>
          <w:sz w:val="28"/>
          <w:szCs w:val="28"/>
          <w:lang w:val="uk-UA"/>
        </w:rPr>
        <w:t>На становлення та розвиток системи професійно-педагогічної підготовки вчителів історії вплинула Четверта Всеукраїнська педагогічна конференція (1929 р.), у рішеннях якої було наголошено, що вчитель суспільних дисциплін і політосвітробітник повинні мати вищу освіту. ІНО визнавалися єдиним закладом для підготовки вчителів суспільних предметів. Тому окремі педагогічні технікуми, які мали відповідну матеріальну базу і висококваліфіковані кадри викладачів, перетворювали на ІНО.</w:t>
      </w:r>
    </w:p>
    <w:p w:rsidR="00292262" w:rsidRDefault="00292262" w:rsidP="00292262">
      <w:pPr>
        <w:spacing w:after="0" w:line="360" w:lineRule="auto"/>
        <w:ind w:firstLine="567"/>
        <w:jc w:val="both"/>
        <w:rPr>
          <w:rFonts w:ascii="Times New Roman" w:eastAsia="Times New Roman" w:hAnsi="Times New Roman" w:cs="Times New Roman"/>
          <w:sz w:val="28"/>
          <w:szCs w:val="28"/>
          <w:lang w:val="uk-UA"/>
        </w:rPr>
      </w:pPr>
      <w:r>
        <w:rPr>
          <w:rFonts w:ascii="Times New Roman" w:eastAsia="Arial Unicode MS" w:hAnsi="Times New Roman" w:cs="Times New Roman"/>
          <w:sz w:val="28"/>
          <w:szCs w:val="28"/>
          <w:lang w:val="uk-UA"/>
        </w:rPr>
        <w:t>Конференцією було започатковано проведення щорічних Всеукраїнських конференцій і семінарів для викладачів суспільних дисциплін, наголошено на посиленні методичної роботи з історії та суспільствознавства; про підготовку навчальних програм і поліпшення педпрактики, підвищення кваліфікації викладачів педагогічних навчальних закладів</w:t>
      </w:r>
      <w:r w:rsidR="00CB2E79">
        <w:rPr>
          <w:rFonts w:ascii="Times New Roman" w:eastAsia="Arial Unicode MS" w:hAnsi="Times New Roman" w:cs="Times New Roman"/>
          <w:sz w:val="28"/>
          <w:szCs w:val="28"/>
          <w:lang w:val="uk-UA"/>
        </w:rPr>
        <w:t xml:space="preserve"> </w:t>
      </w:r>
      <w:r>
        <w:rPr>
          <w:rFonts w:ascii="Times New Roman" w:hAnsi="Times New Roman" w:cs="Times New Roman"/>
          <w:sz w:val="28"/>
          <w:szCs w:val="28"/>
          <w:lang w:val="uk-UA"/>
        </w:rPr>
        <w:t>[</w:t>
      </w:r>
      <w:r w:rsidR="00B20538" w:rsidRPr="00273EB2">
        <w:rPr>
          <w:rFonts w:ascii="Times New Roman" w:hAnsi="Times New Roman" w:cs="Times New Roman"/>
          <w:sz w:val="28"/>
          <w:szCs w:val="28"/>
          <w:lang w:val="uk-UA"/>
        </w:rPr>
        <w:t>30</w:t>
      </w:r>
      <w:r w:rsidR="00B20538">
        <w:rPr>
          <w:rFonts w:ascii="Times New Roman" w:hAnsi="Times New Roman" w:cs="Times New Roman"/>
          <w:sz w:val="28"/>
          <w:szCs w:val="28"/>
          <w:lang w:val="uk-UA"/>
        </w:rPr>
        <w:t>5</w:t>
      </w:r>
      <w:r w:rsidR="00CB2E79">
        <w:rPr>
          <w:rFonts w:ascii="Times New Roman" w:hAnsi="Times New Roman" w:cs="Times New Roman"/>
          <w:sz w:val="28"/>
          <w:szCs w:val="28"/>
          <w:lang w:val="uk-UA"/>
        </w:rPr>
        <w:t>, с. 123</w:t>
      </w:r>
      <w:r>
        <w:rPr>
          <w:rFonts w:ascii="Times New Roman" w:hAnsi="Times New Roman" w:cs="Times New Roman"/>
          <w:sz w:val="28"/>
          <w:szCs w:val="28"/>
          <w:lang w:val="uk-UA"/>
        </w:rPr>
        <w:t>]</w:t>
      </w:r>
      <w:r>
        <w:rPr>
          <w:rFonts w:ascii="Times New Roman" w:eastAsia="Times New Roman" w:hAnsi="Times New Roman" w:cs="Times New Roman"/>
          <w:sz w:val="28"/>
          <w:szCs w:val="28"/>
          <w:lang w:val="uk-UA"/>
        </w:rPr>
        <w:t>.</w:t>
      </w:r>
    </w:p>
    <w:p w:rsidR="00292262" w:rsidRDefault="00292262" w:rsidP="00292262">
      <w:pPr>
        <w:pStyle w:val="14"/>
        <w:shd w:val="clear" w:color="auto" w:fill="auto"/>
        <w:spacing w:line="360" w:lineRule="auto"/>
        <w:ind w:left="40" w:right="40" w:firstLine="527"/>
        <w:rPr>
          <w:rFonts w:ascii="Times New Roman" w:hAnsi="Times New Roman" w:cs="Times New Roman"/>
          <w:sz w:val="28"/>
          <w:szCs w:val="28"/>
          <w:lang w:val="uk-UA"/>
        </w:rPr>
      </w:pPr>
      <w:r>
        <w:rPr>
          <w:rFonts w:ascii="Times New Roman" w:hAnsi="Times New Roman" w:cs="Times New Roman"/>
          <w:sz w:val="28"/>
          <w:szCs w:val="28"/>
          <w:lang w:val="uk-UA"/>
        </w:rPr>
        <w:t>Отже, на початку 30-х рр. в УССР було впорядковано систему вищої педагогічної освіти. 22 липня 1930 р. урядом було видано постанову «Про реорганізацію мережі і системи педагогічної освіти»</w:t>
      </w:r>
      <w:r w:rsidR="00CB2E79" w:rsidRPr="00CB2E79">
        <w:rPr>
          <w:rFonts w:ascii="Times New Roman" w:hAnsi="Times New Roman" w:cs="Times New Roman"/>
          <w:sz w:val="28"/>
          <w:szCs w:val="28"/>
          <w:lang w:val="uk-UA"/>
        </w:rPr>
        <w:t xml:space="preserve"> </w:t>
      </w:r>
      <w:r w:rsidR="00CB2E79">
        <w:rPr>
          <w:rFonts w:ascii="Times New Roman" w:hAnsi="Times New Roman" w:cs="Times New Roman"/>
          <w:sz w:val="28"/>
          <w:szCs w:val="28"/>
          <w:lang w:val="uk-UA"/>
        </w:rPr>
        <w:t>[</w:t>
      </w:r>
      <w:r w:rsidR="00B20538">
        <w:rPr>
          <w:rFonts w:ascii="Times New Roman" w:hAnsi="Times New Roman" w:cs="Times New Roman"/>
          <w:sz w:val="28"/>
          <w:szCs w:val="28"/>
          <w:lang w:val="uk-UA"/>
        </w:rPr>
        <w:t>4</w:t>
      </w:r>
      <w:r w:rsidR="00B20538" w:rsidRPr="00273EB2">
        <w:rPr>
          <w:rFonts w:ascii="Times New Roman" w:hAnsi="Times New Roman" w:cs="Times New Roman"/>
          <w:sz w:val="28"/>
          <w:szCs w:val="28"/>
          <w:lang w:val="uk-UA"/>
        </w:rPr>
        <w:t>9</w:t>
      </w:r>
      <w:r w:rsidR="00B20538">
        <w:rPr>
          <w:rFonts w:ascii="Times New Roman" w:hAnsi="Times New Roman" w:cs="Times New Roman"/>
          <w:sz w:val="28"/>
          <w:szCs w:val="28"/>
          <w:lang w:val="uk-UA"/>
        </w:rPr>
        <w:t>4</w:t>
      </w:r>
      <w:r w:rsidR="003C112E">
        <w:rPr>
          <w:rFonts w:ascii="Times New Roman" w:hAnsi="Times New Roman" w:cs="Times New Roman"/>
          <w:sz w:val="28"/>
          <w:szCs w:val="28"/>
          <w:lang w:val="uk-UA"/>
        </w:rPr>
        <w:t>, с. 159</w:t>
      </w:r>
      <w:r w:rsidR="00CB2E79">
        <w:rPr>
          <w:rFonts w:ascii="Times New Roman" w:hAnsi="Times New Roman" w:cs="Times New Roman"/>
          <w:sz w:val="28"/>
          <w:szCs w:val="28"/>
          <w:lang w:val="uk-UA"/>
        </w:rPr>
        <w:t>]</w:t>
      </w:r>
      <w:r>
        <w:rPr>
          <w:rFonts w:ascii="Times New Roman" w:hAnsi="Times New Roman" w:cs="Times New Roman"/>
          <w:sz w:val="28"/>
          <w:szCs w:val="28"/>
          <w:lang w:val="uk-UA"/>
        </w:rPr>
        <w:t xml:space="preserve"> в якій вказувалось, що до вищої педагогічної освіти належали</w:t>
      </w:r>
      <w:r w:rsidR="00CB2E79" w:rsidRPr="00CB2E79">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sidRPr="00CB2E79">
        <w:rPr>
          <w:rFonts w:ascii="Times New Roman" w:hAnsi="Times New Roman" w:cs="Times New Roman"/>
          <w:sz w:val="28"/>
          <w:szCs w:val="28"/>
          <w:lang w:val="en-US"/>
        </w:rPr>
        <w:t>I</w:t>
      </w:r>
      <w:r w:rsidRPr="00CB2E79">
        <w:rPr>
          <w:rFonts w:ascii="Times New Roman" w:hAnsi="Times New Roman" w:cs="Times New Roman"/>
          <w:sz w:val="28"/>
          <w:szCs w:val="28"/>
          <w:lang w:val="uk-UA"/>
        </w:rPr>
        <w:t>)</w:t>
      </w:r>
      <w:r>
        <w:rPr>
          <w:rFonts w:ascii="Times New Roman" w:hAnsi="Times New Roman" w:cs="Times New Roman"/>
          <w:color w:val="FF0000"/>
          <w:sz w:val="28"/>
          <w:szCs w:val="28"/>
          <w:lang w:val="uk-UA"/>
        </w:rPr>
        <w:t xml:space="preserve"> </w:t>
      </w:r>
      <w:r w:rsidR="007E327C">
        <w:rPr>
          <w:rFonts w:ascii="Times New Roman" w:hAnsi="Times New Roman" w:cs="Times New Roman"/>
          <w:sz w:val="28"/>
          <w:szCs w:val="28"/>
          <w:lang w:val="uk-UA"/>
        </w:rPr>
        <w:t>і</w:t>
      </w:r>
      <w:r w:rsidRPr="00850308">
        <w:rPr>
          <w:rFonts w:ascii="Times New Roman" w:hAnsi="Times New Roman" w:cs="Times New Roman"/>
          <w:sz w:val="28"/>
          <w:szCs w:val="28"/>
          <w:lang w:val="uk-UA"/>
        </w:rPr>
        <w:t>нститути соціального виховання</w:t>
      </w:r>
      <w:r>
        <w:rPr>
          <w:rFonts w:ascii="Times New Roman" w:hAnsi="Times New Roman" w:cs="Times New Roman"/>
          <w:sz w:val="28"/>
          <w:szCs w:val="28"/>
          <w:lang w:val="uk-UA"/>
        </w:rPr>
        <w:t xml:space="preserve"> у складі: 1. Шкільного факультету, що дає кадри для старшого контингенту трудшколи, ШКМ і ФЗС і складається з 3 відділів: а)</w:t>
      </w:r>
      <w:r w:rsidR="00CB2E79">
        <w:rPr>
          <w:rFonts w:ascii="Times New Roman" w:hAnsi="Times New Roman" w:cs="Times New Roman"/>
          <w:sz w:val="28"/>
          <w:szCs w:val="28"/>
          <w:lang w:val="uk-UA"/>
        </w:rPr>
        <w:t> </w:t>
      </w:r>
      <w:r>
        <w:rPr>
          <w:rFonts w:ascii="Times New Roman" w:hAnsi="Times New Roman" w:cs="Times New Roman"/>
          <w:sz w:val="28"/>
          <w:szCs w:val="28"/>
          <w:lang w:val="uk-UA"/>
        </w:rPr>
        <w:t xml:space="preserve">суспільствознавчого з підвідділами: соціально-економічним та мови й літератури; б) техно-математичного; в) агробіологічного. Учителів історії </w:t>
      </w:r>
      <w:r>
        <w:rPr>
          <w:rFonts w:ascii="Times New Roman" w:hAnsi="Times New Roman" w:cs="Times New Roman"/>
          <w:sz w:val="28"/>
          <w:szCs w:val="28"/>
          <w:lang w:val="uk-UA"/>
        </w:rPr>
        <w:lastRenderedPageBreak/>
        <w:t xml:space="preserve">готували на суспільствознавчому відділі. Термін навчання – три роки; </w:t>
      </w:r>
      <w:r>
        <w:rPr>
          <w:rFonts w:ascii="Times New Roman" w:hAnsi="Times New Roman" w:cs="Times New Roman"/>
          <w:sz w:val="28"/>
          <w:szCs w:val="28"/>
          <w:lang w:val="en-US"/>
        </w:rPr>
        <w:t>II</w:t>
      </w:r>
      <w:r>
        <w:rPr>
          <w:rFonts w:ascii="Times New Roman" w:hAnsi="Times New Roman" w:cs="Times New Roman"/>
          <w:sz w:val="28"/>
          <w:szCs w:val="28"/>
          <w:lang w:val="uk-UA"/>
        </w:rPr>
        <w:t>)</w:t>
      </w:r>
      <w:r w:rsidR="00294D4E">
        <w:rPr>
          <w:rFonts w:ascii="Times New Roman" w:hAnsi="Times New Roman" w:cs="Times New Roman"/>
          <w:sz w:val="28"/>
          <w:szCs w:val="28"/>
          <w:lang w:val="en-US"/>
        </w:rPr>
        <w:t> </w:t>
      </w:r>
      <w:r w:rsidR="007E327C">
        <w:rPr>
          <w:rFonts w:ascii="Times New Roman" w:hAnsi="Times New Roman" w:cs="Times New Roman"/>
          <w:sz w:val="28"/>
          <w:szCs w:val="28"/>
          <w:lang w:val="uk-UA"/>
        </w:rPr>
        <w:t>п</w:t>
      </w:r>
      <w:r>
        <w:rPr>
          <w:rFonts w:ascii="Times New Roman" w:hAnsi="Times New Roman" w:cs="Times New Roman"/>
          <w:sz w:val="28"/>
          <w:szCs w:val="28"/>
          <w:lang w:val="uk-UA"/>
        </w:rPr>
        <w:t>едагогічні інститути профосвіти – готували кадри для шкіл ФЗУ, технікумів, вечірніх робітничих профшкіл, робітфаків, вечірніх робітничих університетів та інших шкіл і курсів для</w:t>
      </w:r>
      <w:r w:rsidR="007E327C">
        <w:rPr>
          <w:rFonts w:ascii="Times New Roman" w:hAnsi="Times New Roman" w:cs="Times New Roman"/>
          <w:sz w:val="28"/>
          <w:szCs w:val="28"/>
          <w:lang w:val="uk-UA"/>
        </w:rPr>
        <w:t xml:space="preserve"> дорослих і мали факультети: а) </w:t>
      </w:r>
      <w:r>
        <w:rPr>
          <w:rFonts w:ascii="Times New Roman" w:hAnsi="Times New Roman" w:cs="Times New Roman"/>
          <w:sz w:val="28"/>
          <w:szCs w:val="28"/>
          <w:lang w:val="uk-UA"/>
        </w:rPr>
        <w:t xml:space="preserve">соціальних наук </w:t>
      </w:r>
      <w:r w:rsidR="007E327C">
        <w:rPr>
          <w:rFonts w:ascii="Times New Roman" w:hAnsi="Times New Roman" w:cs="Times New Roman"/>
          <w:sz w:val="28"/>
          <w:szCs w:val="28"/>
          <w:lang w:val="uk-UA"/>
        </w:rPr>
        <w:t>і</w:t>
      </w:r>
      <w:r>
        <w:rPr>
          <w:rFonts w:ascii="Times New Roman" w:hAnsi="Times New Roman" w:cs="Times New Roman"/>
          <w:sz w:val="28"/>
          <w:szCs w:val="28"/>
          <w:lang w:val="uk-UA"/>
        </w:rPr>
        <w:t>з історико-економічним та літературно-лінгвістичним</w:t>
      </w:r>
      <w:r w:rsidR="007E327C">
        <w:rPr>
          <w:rFonts w:ascii="Times New Roman" w:hAnsi="Times New Roman" w:cs="Times New Roman"/>
          <w:sz w:val="28"/>
          <w:szCs w:val="28"/>
          <w:lang w:val="uk-UA"/>
        </w:rPr>
        <w:t xml:space="preserve"> відділами</w:t>
      </w:r>
      <w:r>
        <w:rPr>
          <w:rFonts w:ascii="Times New Roman" w:hAnsi="Times New Roman" w:cs="Times New Roman"/>
          <w:sz w:val="28"/>
          <w:szCs w:val="28"/>
          <w:lang w:val="uk-UA"/>
        </w:rPr>
        <w:t xml:space="preserve">; б) біологічних наук; в) виробничого навчання. Учителів історії готували на факультеті соціальних наук. Термін навчання 3,5 – 4 роки. </w:t>
      </w:r>
    </w:p>
    <w:p w:rsidR="00292262" w:rsidRDefault="00292262" w:rsidP="00292262">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 постанові визначалося, що педагогічні кадри в Україні готували три типи навчальних закладів: з вищою освітою – педагогічні інститути, із середньою освітою – педагогічні технікуми. Для підвищення кваліфікації учителів існували дворічні й однорічні педагогічні курси. Замість інститутів народної освіти було створено інститути соціального виховання, на шкільному факультеті готували вчителів для старшого концентру трудової школи. Факультет мав три відділення: суспільствознавче, на якому готували майбутніх учителів історії, техноматематичне та агробіологічне. На суспільствознавчому відділенні функціонували, крім кафедри педології, педагогіки, дидактики кафедри історії України і Росії, Заходу. У навчальних планах дотримувалася послідовність навчальних дисциплін та запроваджувався безперервний виробничий практикум.</w:t>
      </w:r>
    </w:p>
    <w:p w:rsidR="00292262" w:rsidRDefault="00292262" w:rsidP="00292262">
      <w:pPr>
        <w:spacing w:after="0" w:line="360" w:lineRule="auto"/>
        <w:ind w:firstLine="567"/>
        <w:jc w:val="both"/>
        <w:rPr>
          <w:rFonts w:ascii="Times New Roman" w:hAnsi="Times New Roman" w:cs="Times New Roman"/>
          <w:sz w:val="20"/>
          <w:szCs w:val="20"/>
          <w:lang w:val="uk-UA"/>
        </w:rPr>
      </w:pPr>
      <w:r>
        <w:rPr>
          <w:rFonts w:ascii="Times New Roman" w:hAnsi="Times New Roman" w:cs="Times New Roman"/>
          <w:sz w:val="28"/>
          <w:szCs w:val="28"/>
          <w:lang w:val="uk-UA"/>
        </w:rPr>
        <w:t xml:space="preserve">Таким чином, за визначенням В. Липинського, протягом 20-х років </w:t>
      </w:r>
      <w:r w:rsidR="007E327C">
        <w:rPr>
          <w:rFonts w:ascii="Times New Roman" w:hAnsi="Times New Roman" w:cs="Times New Roman"/>
          <w:sz w:val="28"/>
          <w:szCs w:val="28"/>
          <w:lang w:val="uk-UA"/>
        </w:rPr>
        <w:t xml:space="preserve">ХХ ст. </w:t>
      </w:r>
      <w:r>
        <w:rPr>
          <w:rFonts w:ascii="Times New Roman" w:hAnsi="Times New Roman" w:cs="Times New Roman"/>
          <w:sz w:val="28"/>
          <w:szCs w:val="28"/>
          <w:lang w:val="uk-UA"/>
        </w:rPr>
        <w:t>в УСРР була розроблена концепція освіти. Важливою обставиною було те, що навіть в умовах економічного розорення й бідності, недостатньому фінансуванні освіти, вимушеному скороченні терміну навчання у вищих навчальних закладах, державні органи, політичні та громадські організації, особливо українська інтелігенція зуміли сформувати в суспільстві атмосферу загальнодержавної підтримки освіти</w:t>
      </w:r>
      <w:r w:rsidR="00CB2E7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B20538">
        <w:rPr>
          <w:rFonts w:ascii="Times New Roman" w:hAnsi="Times New Roman" w:cs="Times New Roman"/>
          <w:sz w:val="28"/>
          <w:szCs w:val="28"/>
          <w:lang w:val="uk-UA"/>
        </w:rPr>
        <w:t>2</w:t>
      </w:r>
      <w:r w:rsidR="00B20538" w:rsidRPr="00273EB2">
        <w:rPr>
          <w:rFonts w:ascii="Times New Roman" w:hAnsi="Times New Roman" w:cs="Times New Roman"/>
          <w:sz w:val="28"/>
          <w:szCs w:val="28"/>
          <w:lang w:val="uk-UA"/>
        </w:rPr>
        <w:t>5</w:t>
      </w:r>
      <w:r w:rsidR="00B20538">
        <w:rPr>
          <w:rFonts w:ascii="Times New Roman" w:hAnsi="Times New Roman" w:cs="Times New Roman"/>
          <w:sz w:val="28"/>
          <w:szCs w:val="28"/>
          <w:lang w:val="uk-UA"/>
        </w:rPr>
        <w:t>7</w:t>
      </w:r>
      <w:r>
        <w:rPr>
          <w:rFonts w:ascii="Times New Roman" w:hAnsi="Times New Roman" w:cs="Times New Roman"/>
          <w:sz w:val="28"/>
          <w:szCs w:val="28"/>
          <w:lang w:val="uk-UA"/>
        </w:rPr>
        <w:t>].</w:t>
      </w:r>
    </w:p>
    <w:p w:rsidR="00292262" w:rsidRDefault="00292262" w:rsidP="00292262">
      <w:pPr>
        <w:spacing w:after="0" w:line="360" w:lineRule="auto"/>
        <w:ind w:firstLine="567"/>
        <w:jc w:val="both"/>
        <w:rPr>
          <w:rFonts w:ascii="Times New Roman" w:hAnsi="Times New Roman" w:cs="Times New Roman"/>
          <w:sz w:val="28"/>
          <w:szCs w:val="28"/>
          <w:lang w:val="uk-UA"/>
        </w:rPr>
      </w:pPr>
      <w:r>
        <w:rPr>
          <w:rFonts w:ascii="Times New Roman" w:eastAsia="Arial Unicode MS" w:hAnsi="Times New Roman" w:cs="Times New Roman"/>
          <w:sz w:val="28"/>
          <w:szCs w:val="28"/>
          <w:lang w:val="uk-UA"/>
        </w:rPr>
        <w:t xml:space="preserve">Отже, у 1920–1930 рр. в Україні була проведена реформа вищої освіти. Учителів історії </w:t>
      </w:r>
      <w:r>
        <w:rPr>
          <w:rFonts w:ascii="Times New Roman" w:hAnsi="Times New Roman" w:cs="Times New Roman"/>
          <w:sz w:val="28"/>
          <w:szCs w:val="28"/>
          <w:lang w:val="uk-UA"/>
        </w:rPr>
        <w:t>для другого концентру: семирічок, профшкіл, робітфаків і технікумів</w:t>
      </w:r>
      <w:r>
        <w:rPr>
          <w:rFonts w:ascii="Times New Roman" w:eastAsia="Arial Unicode MS" w:hAnsi="Times New Roman" w:cs="Times New Roman"/>
          <w:sz w:val="28"/>
          <w:szCs w:val="28"/>
          <w:lang w:val="uk-UA"/>
        </w:rPr>
        <w:t xml:space="preserve"> готували в інститутах народної освіти (на факультетах соцвиху і профосвіти), </w:t>
      </w:r>
      <w:r>
        <w:rPr>
          <w:rFonts w:ascii="Times New Roman" w:hAnsi="Times New Roman" w:cs="Times New Roman"/>
          <w:sz w:val="28"/>
          <w:szCs w:val="28"/>
          <w:lang w:val="uk-UA"/>
        </w:rPr>
        <w:t xml:space="preserve">вчителів для початкової школи (в тому числі і для викладання </w:t>
      </w:r>
      <w:r>
        <w:rPr>
          <w:rFonts w:ascii="Times New Roman" w:hAnsi="Times New Roman" w:cs="Times New Roman"/>
          <w:sz w:val="28"/>
          <w:szCs w:val="28"/>
          <w:lang w:val="uk-UA"/>
        </w:rPr>
        <w:lastRenderedPageBreak/>
        <w:t xml:space="preserve">суспільствознавчих дисциплін) </w:t>
      </w:r>
      <w:r>
        <w:rPr>
          <w:rFonts w:ascii="Times New Roman" w:eastAsia="Arial Unicode MS" w:hAnsi="Times New Roman" w:cs="Times New Roman"/>
          <w:sz w:val="28"/>
          <w:szCs w:val="28"/>
          <w:lang w:val="uk-UA"/>
        </w:rPr>
        <w:t xml:space="preserve">– готували </w:t>
      </w:r>
      <w:r>
        <w:rPr>
          <w:rFonts w:ascii="Times New Roman" w:hAnsi="Times New Roman" w:cs="Times New Roman"/>
          <w:sz w:val="28"/>
          <w:szCs w:val="28"/>
          <w:lang w:val="uk-UA"/>
        </w:rPr>
        <w:t>в</w:t>
      </w:r>
      <w:r>
        <w:rPr>
          <w:rFonts w:ascii="Times New Roman" w:eastAsia="Arial Unicode MS" w:hAnsi="Times New Roman" w:cs="Times New Roman"/>
          <w:sz w:val="28"/>
          <w:szCs w:val="28"/>
          <w:lang w:val="uk-UA"/>
        </w:rPr>
        <w:t xml:space="preserve"> </w:t>
      </w:r>
      <w:r>
        <w:rPr>
          <w:rFonts w:ascii="Times New Roman" w:hAnsi="Times New Roman" w:cs="Times New Roman"/>
          <w:sz w:val="28"/>
          <w:szCs w:val="28"/>
          <w:lang w:val="uk-UA"/>
        </w:rPr>
        <w:t>педагогічних технікумах та на вищих педагогічних курсах.</w:t>
      </w:r>
    </w:p>
    <w:p w:rsidR="00292262" w:rsidRDefault="00292262" w:rsidP="00292262">
      <w:pPr>
        <w:spacing w:after="0" w:line="360" w:lineRule="auto"/>
        <w:ind w:firstLine="567"/>
        <w:jc w:val="both"/>
        <w:rPr>
          <w:rFonts w:ascii="Times New Roman" w:eastAsia="Arial Unicode MS" w:hAnsi="Times New Roman" w:cs="Times New Roman"/>
          <w:b/>
          <w:i/>
          <w:sz w:val="28"/>
          <w:szCs w:val="28"/>
          <w:lang w:val="uk-UA"/>
        </w:rPr>
      </w:pPr>
      <w:r>
        <w:rPr>
          <w:rFonts w:ascii="Times New Roman" w:eastAsia="Arial Unicode MS" w:hAnsi="Times New Roman" w:cs="Times New Roman"/>
          <w:sz w:val="28"/>
          <w:szCs w:val="28"/>
          <w:lang w:val="uk-UA"/>
        </w:rPr>
        <w:t xml:space="preserve">Серед позитивних тенденцій тогочасної вищої освіти необхідно відзначити: прагнення до органічного поєднання теорії та практики в підготовці вчителів історії; орієнтацію на посилення практичної підготовки, яка виявлялась в зміцненні зв'язку навчання в педвузі з виробничою працею і громадським життям у країні. </w:t>
      </w:r>
    </w:p>
    <w:p w:rsidR="00292262" w:rsidRDefault="00292262" w:rsidP="00292262">
      <w:pPr>
        <w:spacing w:after="0" w:line="360" w:lineRule="auto"/>
        <w:ind w:firstLine="567"/>
        <w:jc w:val="both"/>
        <w:rPr>
          <w:lang w:val="uk-UA"/>
        </w:rPr>
      </w:pPr>
      <w:r>
        <w:rPr>
          <w:rFonts w:ascii="Times New Roman" w:eastAsia="Arial Unicode MS" w:hAnsi="Times New Roman" w:cs="Times New Roman"/>
          <w:sz w:val="28"/>
          <w:szCs w:val="28"/>
          <w:lang w:val="uk-UA"/>
        </w:rPr>
        <w:t xml:space="preserve">Разом з тим </w:t>
      </w:r>
      <w:r>
        <w:rPr>
          <w:rFonts w:ascii="Times New Roman" w:hAnsi="Times New Roman" w:cs="Times New Roman"/>
          <w:sz w:val="28"/>
          <w:szCs w:val="28"/>
          <w:lang w:val="uk-UA"/>
        </w:rPr>
        <w:t>20</w:t>
      </w:r>
      <w:r w:rsidR="007E327C">
        <w:rPr>
          <w:rFonts w:ascii="Times New Roman" w:hAnsi="Times New Roman" w:cs="Times New Roman"/>
          <w:sz w:val="28"/>
          <w:szCs w:val="28"/>
          <w:lang w:val="uk-UA"/>
        </w:rPr>
        <w:t>-ті</w:t>
      </w:r>
      <w:r>
        <w:rPr>
          <w:rFonts w:ascii="Times New Roman" w:hAnsi="Times New Roman" w:cs="Times New Roman"/>
          <w:sz w:val="28"/>
          <w:szCs w:val="28"/>
          <w:lang w:val="uk-UA"/>
        </w:rPr>
        <w:t xml:space="preserve"> </w:t>
      </w:r>
      <w:r w:rsidR="007E327C">
        <w:rPr>
          <w:rFonts w:ascii="Times New Roman" w:hAnsi="Times New Roman" w:cs="Times New Roman"/>
          <w:sz w:val="28"/>
          <w:szCs w:val="28"/>
          <w:lang w:val="uk-UA"/>
        </w:rPr>
        <w:t>рр.</w:t>
      </w:r>
      <w:r>
        <w:rPr>
          <w:rFonts w:ascii="Times New Roman" w:hAnsi="Times New Roman" w:cs="Times New Roman"/>
          <w:sz w:val="28"/>
          <w:szCs w:val="28"/>
          <w:lang w:val="uk-UA"/>
        </w:rPr>
        <w:t xml:space="preserve"> </w:t>
      </w:r>
      <w:r w:rsidR="007E327C">
        <w:rPr>
          <w:rFonts w:ascii="Times New Roman" w:hAnsi="Times New Roman" w:cs="Times New Roman"/>
          <w:sz w:val="28"/>
          <w:szCs w:val="28"/>
          <w:lang w:val="uk-UA"/>
        </w:rPr>
        <w:t xml:space="preserve">ХХ ст. </w:t>
      </w:r>
      <w:r>
        <w:rPr>
          <w:rFonts w:ascii="Times New Roman" w:hAnsi="Times New Roman" w:cs="Times New Roman"/>
          <w:sz w:val="28"/>
          <w:szCs w:val="28"/>
          <w:lang w:val="uk-UA"/>
        </w:rPr>
        <w:t>були часом своєрідного випробування.</w:t>
      </w:r>
      <w:r>
        <w:rPr>
          <w:rFonts w:ascii="Times New Roman" w:hAnsi="Times New Roman" w:cs="Times New Roman"/>
          <w:i/>
          <w:sz w:val="28"/>
          <w:szCs w:val="28"/>
          <w:lang w:val="uk-UA"/>
        </w:rPr>
        <w:t xml:space="preserve"> </w:t>
      </w:r>
      <w:r w:rsidR="007E327C">
        <w:rPr>
          <w:rFonts w:ascii="Times New Roman" w:eastAsia="Arial Unicode MS" w:hAnsi="Times New Roman" w:cs="Times New Roman"/>
          <w:sz w:val="28"/>
          <w:szCs w:val="28"/>
          <w:lang w:val="uk-UA"/>
        </w:rPr>
        <w:t>В</w:t>
      </w:r>
      <w:r>
        <w:rPr>
          <w:rFonts w:ascii="Times New Roman" w:eastAsia="Arial Unicode MS" w:hAnsi="Times New Roman" w:cs="Times New Roman"/>
          <w:sz w:val="28"/>
          <w:szCs w:val="28"/>
          <w:lang w:val="uk-UA"/>
        </w:rPr>
        <w:t xml:space="preserve"> окремих вишах навчальні плани мінялись 7–11 разів на рік, що знижувало рівень навчально-виховного процесу; перевантаженість програм теоретичним, часто заідеологізованим матеріалом, багатопредметність, відсутність спеціалізації; відхід на практиці від принципу оптимального розподілу навчальних годин в педагогічних вишах по всіх роках навчання – усе це негативно впливало на професійну підготовку майбутніх вчителів історії.</w:t>
      </w:r>
    </w:p>
    <w:p w:rsidR="00934AA8" w:rsidRDefault="00934AA8" w:rsidP="005A3C35">
      <w:pPr>
        <w:spacing w:after="0" w:line="360" w:lineRule="auto"/>
        <w:jc w:val="both"/>
        <w:rPr>
          <w:rFonts w:ascii="Times New Roman" w:hAnsi="Times New Roman" w:cs="Times New Roman"/>
          <w:color w:val="000000"/>
          <w:spacing w:val="-2"/>
          <w:sz w:val="28"/>
          <w:szCs w:val="28"/>
          <w:lang w:val="uk-UA"/>
        </w:rPr>
      </w:pPr>
    </w:p>
    <w:p w:rsidR="005A3C35" w:rsidRDefault="005A3C35" w:rsidP="005A3C35">
      <w:pPr>
        <w:spacing w:after="0" w:line="360" w:lineRule="auto"/>
        <w:jc w:val="both"/>
        <w:rPr>
          <w:rFonts w:ascii="Times New Roman" w:hAnsi="Times New Roman" w:cs="Times New Roman"/>
          <w:color w:val="000000"/>
          <w:spacing w:val="-2"/>
          <w:sz w:val="28"/>
          <w:szCs w:val="28"/>
          <w:lang w:val="uk-UA"/>
        </w:rPr>
      </w:pPr>
    </w:p>
    <w:p w:rsidR="005A3C35" w:rsidRPr="00850308" w:rsidRDefault="005A3C35" w:rsidP="005A3C35">
      <w:pPr>
        <w:spacing w:after="0" w:line="360" w:lineRule="auto"/>
        <w:ind w:firstLine="708"/>
        <w:jc w:val="both"/>
        <w:rPr>
          <w:rFonts w:ascii="Times New Roman" w:hAnsi="Times New Roman" w:cs="Times New Roman"/>
          <w:b/>
          <w:spacing w:val="-2"/>
          <w:sz w:val="28"/>
          <w:szCs w:val="28"/>
          <w:lang w:val="uk-UA"/>
        </w:rPr>
      </w:pPr>
      <w:r>
        <w:rPr>
          <w:rFonts w:ascii="Times New Roman" w:hAnsi="Times New Roman" w:cs="Times New Roman"/>
          <w:b/>
          <w:spacing w:val="-2"/>
          <w:sz w:val="28"/>
          <w:szCs w:val="28"/>
          <w:lang w:val="uk-UA"/>
        </w:rPr>
        <w:t xml:space="preserve">4.2. Реформування змісту </w:t>
      </w:r>
      <w:r w:rsidR="009A34EC">
        <w:rPr>
          <w:rFonts w:ascii="Times New Roman" w:hAnsi="Times New Roman" w:cs="Times New Roman"/>
          <w:b/>
          <w:spacing w:val="-2"/>
          <w:sz w:val="28"/>
          <w:szCs w:val="28"/>
          <w:lang w:val="uk-UA"/>
        </w:rPr>
        <w:t xml:space="preserve">вищої історичної </w:t>
      </w:r>
      <w:r>
        <w:rPr>
          <w:rFonts w:ascii="Times New Roman" w:hAnsi="Times New Roman" w:cs="Times New Roman"/>
          <w:b/>
          <w:spacing w:val="-2"/>
          <w:sz w:val="28"/>
          <w:szCs w:val="28"/>
          <w:lang w:val="uk-UA"/>
        </w:rPr>
        <w:t xml:space="preserve">педагогічної освіти </w:t>
      </w:r>
      <w:r w:rsidR="00E1226A">
        <w:rPr>
          <w:rFonts w:ascii="Times New Roman" w:hAnsi="Times New Roman" w:cs="Times New Roman"/>
          <w:b/>
          <w:spacing w:val="-2"/>
          <w:sz w:val="28"/>
          <w:szCs w:val="28"/>
          <w:lang w:val="uk-UA"/>
        </w:rPr>
        <w:t>на</w:t>
      </w:r>
      <w:r>
        <w:rPr>
          <w:rFonts w:ascii="Times New Roman" w:hAnsi="Times New Roman" w:cs="Times New Roman"/>
          <w:b/>
          <w:spacing w:val="-2"/>
          <w:sz w:val="28"/>
          <w:szCs w:val="28"/>
          <w:lang w:val="uk-UA"/>
        </w:rPr>
        <w:t xml:space="preserve"> </w:t>
      </w:r>
      <w:r w:rsidR="00E1226A">
        <w:rPr>
          <w:rFonts w:ascii="Times New Roman" w:hAnsi="Times New Roman" w:cs="Times New Roman"/>
          <w:b/>
          <w:spacing w:val="-2"/>
          <w:sz w:val="28"/>
          <w:szCs w:val="28"/>
          <w:lang w:val="uk-UA"/>
        </w:rPr>
        <w:t>етапі</w:t>
      </w:r>
      <w:r w:rsidR="00642E4F">
        <w:rPr>
          <w:rFonts w:ascii="Times New Roman" w:hAnsi="Times New Roman" w:cs="Times New Roman"/>
          <w:b/>
          <w:spacing w:val="-2"/>
          <w:sz w:val="28"/>
          <w:szCs w:val="28"/>
          <w:lang w:val="uk-UA"/>
        </w:rPr>
        <w:t xml:space="preserve"> становлення радянської влади</w:t>
      </w:r>
      <w:r>
        <w:rPr>
          <w:rFonts w:ascii="Times New Roman" w:hAnsi="Times New Roman" w:cs="Times New Roman"/>
          <w:b/>
          <w:spacing w:val="-2"/>
          <w:sz w:val="28"/>
          <w:szCs w:val="28"/>
          <w:lang w:val="uk-UA"/>
        </w:rPr>
        <w:t xml:space="preserve"> </w:t>
      </w:r>
    </w:p>
    <w:p w:rsidR="00201B1E" w:rsidRPr="00E43FB1" w:rsidRDefault="005A3C35" w:rsidP="005A3C35">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Зміна суспільно-політичного ладу вимагала </w:t>
      </w:r>
      <w:r w:rsidR="00642E4F">
        <w:rPr>
          <w:rFonts w:ascii="Times New Roman" w:hAnsi="Times New Roman" w:cs="Times New Roman"/>
          <w:color w:val="000000"/>
          <w:sz w:val="28"/>
          <w:szCs w:val="28"/>
          <w:lang w:val="uk-UA"/>
        </w:rPr>
        <w:t>й</w:t>
      </w:r>
      <w:r>
        <w:rPr>
          <w:rFonts w:ascii="Times New Roman" w:hAnsi="Times New Roman" w:cs="Times New Roman"/>
          <w:color w:val="000000"/>
          <w:sz w:val="28"/>
          <w:szCs w:val="28"/>
          <w:lang w:val="uk-UA"/>
        </w:rPr>
        <w:t xml:space="preserve"> відповідної системи виховання, відтак </w:t>
      </w:r>
      <w:r w:rsidR="00642E4F">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uk-UA"/>
        </w:rPr>
        <w:t xml:space="preserve">шлося про нові світогляд, наукові </w:t>
      </w:r>
      <w:r w:rsidR="00642E4F">
        <w:rPr>
          <w:rFonts w:ascii="Times New Roman" w:hAnsi="Times New Roman" w:cs="Times New Roman"/>
          <w:color w:val="000000"/>
          <w:sz w:val="28"/>
          <w:szCs w:val="28"/>
          <w:lang w:val="uk-UA"/>
        </w:rPr>
        <w:t>й</w:t>
      </w:r>
      <w:r>
        <w:rPr>
          <w:rFonts w:ascii="Times New Roman" w:hAnsi="Times New Roman" w:cs="Times New Roman"/>
          <w:color w:val="000000"/>
          <w:sz w:val="28"/>
          <w:szCs w:val="28"/>
          <w:lang w:val="uk-UA"/>
        </w:rPr>
        <w:t xml:space="preserve"> соціаль</w:t>
      </w:r>
      <w:r w:rsidR="00642E4F">
        <w:rPr>
          <w:rFonts w:ascii="Times New Roman" w:hAnsi="Times New Roman" w:cs="Times New Roman"/>
          <w:color w:val="000000"/>
          <w:sz w:val="28"/>
          <w:szCs w:val="28"/>
          <w:lang w:val="uk-UA"/>
        </w:rPr>
        <w:t xml:space="preserve">ні установки. </w:t>
      </w:r>
      <w:r w:rsidR="00201B1E" w:rsidRPr="00E43FB1">
        <w:rPr>
          <w:rFonts w:ascii="Times New Roman" w:hAnsi="Times New Roman" w:cs="Times New Roman"/>
          <w:color w:val="000000"/>
          <w:sz w:val="28"/>
          <w:szCs w:val="28"/>
          <w:lang w:val="uk-UA"/>
        </w:rPr>
        <w:t xml:space="preserve">Поряд із заходами реорганізації структури вищої </w:t>
      </w:r>
      <w:r w:rsidR="0030184F">
        <w:rPr>
          <w:rFonts w:ascii="Times New Roman" w:hAnsi="Times New Roman" w:cs="Times New Roman"/>
          <w:color w:val="000000"/>
          <w:sz w:val="28"/>
          <w:szCs w:val="28"/>
          <w:lang w:val="uk-UA"/>
        </w:rPr>
        <w:t>історичної педагогічної освіти</w:t>
      </w:r>
      <w:r w:rsidR="00201B1E" w:rsidRPr="00E43FB1">
        <w:rPr>
          <w:rFonts w:ascii="Times New Roman" w:hAnsi="Times New Roman" w:cs="Times New Roman"/>
          <w:color w:val="000000"/>
          <w:sz w:val="28"/>
          <w:szCs w:val="28"/>
          <w:lang w:val="uk-UA"/>
        </w:rPr>
        <w:t xml:space="preserve"> радянська влада приділяла </w:t>
      </w:r>
      <w:r w:rsidR="00ED7DFA" w:rsidRPr="00E43FB1">
        <w:rPr>
          <w:rFonts w:ascii="Times New Roman" w:hAnsi="Times New Roman" w:cs="Times New Roman"/>
          <w:color w:val="000000"/>
          <w:sz w:val="28"/>
          <w:szCs w:val="28"/>
          <w:lang w:val="uk-UA"/>
        </w:rPr>
        <w:t xml:space="preserve">особливу </w:t>
      </w:r>
      <w:r w:rsidR="00201B1E" w:rsidRPr="00E43FB1">
        <w:rPr>
          <w:rFonts w:ascii="Times New Roman" w:hAnsi="Times New Roman" w:cs="Times New Roman"/>
          <w:color w:val="000000"/>
          <w:sz w:val="28"/>
          <w:szCs w:val="28"/>
          <w:lang w:val="uk-UA"/>
        </w:rPr>
        <w:t>увагу змістові навчання й перебудов</w:t>
      </w:r>
      <w:r w:rsidR="007D363D" w:rsidRPr="00E43FB1">
        <w:rPr>
          <w:rFonts w:ascii="Times New Roman" w:hAnsi="Times New Roman" w:cs="Times New Roman"/>
          <w:color w:val="000000"/>
          <w:sz w:val="28"/>
          <w:szCs w:val="28"/>
          <w:lang w:val="uk-UA"/>
        </w:rPr>
        <w:t>і навчально-методичної роботи (</w:t>
      </w:r>
      <w:r w:rsidR="00201B1E" w:rsidRPr="00E43FB1">
        <w:rPr>
          <w:rFonts w:ascii="Times New Roman" w:hAnsi="Times New Roman" w:cs="Times New Roman"/>
          <w:color w:val="000000"/>
          <w:sz w:val="28"/>
          <w:szCs w:val="28"/>
          <w:lang w:val="uk-UA"/>
        </w:rPr>
        <w:t>перш за все</w:t>
      </w:r>
      <w:r w:rsidR="007E327C">
        <w:rPr>
          <w:rFonts w:ascii="Times New Roman" w:hAnsi="Times New Roman" w:cs="Times New Roman"/>
          <w:color w:val="000000"/>
          <w:sz w:val="28"/>
          <w:szCs w:val="28"/>
          <w:lang w:val="uk-UA"/>
        </w:rPr>
        <w:t>,</w:t>
      </w:r>
      <w:r w:rsidR="00201B1E" w:rsidRPr="00E43FB1">
        <w:rPr>
          <w:rFonts w:ascii="Times New Roman" w:hAnsi="Times New Roman" w:cs="Times New Roman"/>
          <w:color w:val="000000"/>
          <w:sz w:val="28"/>
          <w:szCs w:val="28"/>
          <w:lang w:val="uk-UA"/>
        </w:rPr>
        <w:t xml:space="preserve"> в інститутах народної освіти) </w:t>
      </w:r>
      <w:r w:rsidR="007E327C">
        <w:rPr>
          <w:rFonts w:ascii="Times New Roman" w:hAnsi="Times New Roman" w:cs="Times New Roman"/>
          <w:color w:val="000000"/>
          <w:sz w:val="28"/>
          <w:szCs w:val="28"/>
          <w:lang w:val="uk-UA"/>
        </w:rPr>
        <w:t>на засадах</w:t>
      </w:r>
      <w:r w:rsidR="00201B1E" w:rsidRPr="00E43FB1">
        <w:rPr>
          <w:rFonts w:ascii="Times New Roman" w:hAnsi="Times New Roman" w:cs="Times New Roman"/>
          <w:color w:val="000000"/>
          <w:sz w:val="28"/>
          <w:szCs w:val="28"/>
          <w:lang w:val="uk-UA"/>
        </w:rPr>
        <w:t xml:space="preserve"> її </w:t>
      </w:r>
      <w:r w:rsidR="00ED7DFA" w:rsidRPr="00E43FB1">
        <w:rPr>
          <w:rFonts w:ascii="Times New Roman" w:hAnsi="Times New Roman" w:cs="Times New Roman"/>
          <w:color w:val="000000"/>
          <w:sz w:val="28"/>
          <w:szCs w:val="28"/>
          <w:lang w:val="uk-UA"/>
        </w:rPr>
        <w:t xml:space="preserve">ідеологізації та </w:t>
      </w:r>
      <w:r w:rsidR="00201B1E" w:rsidRPr="00E43FB1">
        <w:rPr>
          <w:rFonts w:ascii="Times New Roman" w:hAnsi="Times New Roman" w:cs="Times New Roman"/>
          <w:color w:val="000000"/>
          <w:sz w:val="28"/>
          <w:szCs w:val="28"/>
          <w:lang w:val="uk-UA"/>
        </w:rPr>
        <w:t>зв’язку з практичним життям. З цією метою розроблялися нові навчальні плани, програми, готувались підручники, встановлювався зв'язок інститутів з виробництвом</w:t>
      </w:r>
      <w:r w:rsidR="00C05B64" w:rsidRPr="00E43FB1">
        <w:rPr>
          <w:rFonts w:ascii="Times New Roman" w:hAnsi="Times New Roman" w:cs="Times New Roman"/>
          <w:color w:val="000000"/>
          <w:sz w:val="28"/>
          <w:szCs w:val="28"/>
          <w:lang w:val="uk-UA"/>
        </w:rPr>
        <w:t>.</w:t>
      </w:r>
    </w:p>
    <w:p w:rsidR="00E37C38" w:rsidRPr="00E43FB1" w:rsidRDefault="00E43FB1" w:rsidP="00E37C38">
      <w:pPr>
        <w:pStyle w:val="14"/>
        <w:shd w:val="clear" w:color="auto" w:fill="auto"/>
        <w:spacing w:line="360" w:lineRule="auto"/>
        <w:ind w:left="20" w:right="20" w:firstLine="547"/>
        <w:rPr>
          <w:rFonts w:ascii="Times New Roman" w:hAnsi="Times New Roman" w:cs="Times New Roman"/>
          <w:sz w:val="28"/>
          <w:szCs w:val="28"/>
          <w:lang w:val="uk-UA"/>
        </w:rPr>
      </w:pPr>
      <w:r w:rsidRPr="00E43FB1">
        <w:rPr>
          <w:rFonts w:ascii="Times New Roman" w:hAnsi="Times New Roman" w:cs="Times New Roman"/>
          <w:sz w:val="28"/>
          <w:szCs w:val="28"/>
          <w:lang w:val="uk-UA"/>
        </w:rPr>
        <w:t>Таким чином н</w:t>
      </w:r>
      <w:r w:rsidR="00E37C38" w:rsidRPr="00E43FB1">
        <w:rPr>
          <w:rFonts w:ascii="Times New Roman" w:hAnsi="Times New Roman" w:cs="Times New Roman"/>
          <w:sz w:val="28"/>
          <w:szCs w:val="28"/>
          <w:lang w:val="uk-UA"/>
        </w:rPr>
        <w:t xml:space="preserve">авчальний план ІНО будувався в такий спосіб, аби забезпечити: 1) знайомство з виробництвом; 2) </w:t>
      </w:r>
      <w:r w:rsidR="003C112E">
        <w:rPr>
          <w:rFonts w:ascii="Times New Roman" w:hAnsi="Times New Roman" w:cs="Times New Roman"/>
          <w:sz w:val="28"/>
          <w:szCs w:val="28"/>
          <w:lang w:val="uk-UA"/>
        </w:rPr>
        <w:t>знання науки; 3) педагогіка; 4) </w:t>
      </w:r>
      <w:r w:rsidR="00E37C38" w:rsidRPr="00E43FB1">
        <w:rPr>
          <w:rFonts w:ascii="Times New Roman" w:hAnsi="Times New Roman" w:cs="Times New Roman"/>
          <w:sz w:val="28"/>
          <w:szCs w:val="28"/>
          <w:lang w:val="uk-UA"/>
        </w:rPr>
        <w:t>загальний розвиток; 5) методи навчання.</w:t>
      </w:r>
    </w:p>
    <w:p w:rsidR="00E37C38" w:rsidRDefault="00E37C38" w:rsidP="00E37C38">
      <w:pPr>
        <w:pStyle w:val="FR4"/>
        <w:spacing w:line="360" w:lineRule="auto"/>
        <w:ind w:right="-7" w:firstLine="567"/>
        <w:jc w:val="both"/>
      </w:pPr>
      <w:r w:rsidRPr="00E43FB1">
        <w:t>Головним елементом плану, загальним для всіх секцій факультет</w:t>
      </w:r>
      <w:r w:rsidR="0030184F">
        <w:t>ів</w:t>
      </w:r>
      <w:r w:rsidRPr="00E43FB1">
        <w:t xml:space="preserve">, були </w:t>
      </w:r>
      <w:r w:rsidRPr="00E43FB1">
        <w:lastRenderedPageBreak/>
        <w:t xml:space="preserve">основи природничо-наукового і соціально-історичного світогляду, які вивчались на І курсі з першого </w:t>
      </w:r>
      <w:r w:rsidRPr="00E43FB1">
        <w:rPr>
          <w:lang w:bidi="ru-RU"/>
        </w:rPr>
        <w:t xml:space="preserve">триместру. </w:t>
      </w:r>
      <w:r w:rsidRPr="00E43FB1">
        <w:t xml:space="preserve">Основне завдання цих предметів полягало в забезпеченні набуття студентами елементарної економічної та політичної грамотності, а також долучення їх до ідеології марксизму й марксистських методів аналізу. У </w:t>
      </w:r>
      <w:r w:rsidR="007E327C">
        <w:t>з</w:t>
      </w:r>
      <w:r w:rsidRPr="00E43FB1">
        <w:t>в'язку з цим навчальний план включав низку невеликих курсів [</w:t>
      </w:r>
      <w:r w:rsidR="00B20538" w:rsidRPr="00273EB2">
        <w:rPr>
          <w:lang w:val="ru-RU"/>
        </w:rPr>
        <w:t>50</w:t>
      </w:r>
      <w:r w:rsidR="00B20538">
        <w:rPr>
          <w:lang w:val="ru-RU"/>
        </w:rPr>
        <w:t>2</w:t>
      </w:r>
      <w:r w:rsidRPr="00E43FB1">
        <w:t>]</w:t>
      </w:r>
      <w:r w:rsidRPr="00801508">
        <w:rPr>
          <w:i/>
        </w:rPr>
        <w:t xml:space="preserve"> </w:t>
      </w:r>
      <w:r w:rsidRPr="00E43FB1">
        <w:t>(таблиця 4.1)</w:t>
      </w:r>
    </w:p>
    <w:p w:rsidR="00E37C38" w:rsidRPr="00850308" w:rsidRDefault="00E37C38" w:rsidP="00E37C38">
      <w:pPr>
        <w:spacing w:after="0" w:line="360" w:lineRule="auto"/>
        <w:ind w:firstLine="6379"/>
        <w:jc w:val="both"/>
        <w:rPr>
          <w:rFonts w:ascii="Times New Roman" w:hAnsi="Times New Roman" w:cs="Times New Roman"/>
          <w:i/>
          <w:color w:val="000000"/>
          <w:sz w:val="28"/>
          <w:szCs w:val="28"/>
          <w:lang w:val="uk-UA"/>
        </w:rPr>
      </w:pPr>
      <w:r w:rsidRPr="00293207">
        <w:rPr>
          <w:rFonts w:ascii="Times New Roman" w:hAnsi="Times New Roman" w:cs="Times New Roman"/>
          <w:color w:val="000000"/>
          <w:sz w:val="28"/>
          <w:szCs w:val="28"/>
          <w:lang w:val="uk-UA"/>
        </w:rPr>
        <w:t xml:space="preserve">                     </w:t>
      </w:r>
      <w:r w:rsidRPr="00850308">
        <w:rPr>
          <w:rFonts w:ascii="Times New Roman" w:hAnsi="Times New Roman" w:cs="Times New Roman"/>
          <w:i/>
          <w:color w:val="000000"/>
          <w:sz w:val="28"/>
          <w:szCs w:val="28"/>
          <w:lang w:val="uk-UA"/>
        </w:rPr>
        <w:t>Таблиця 4.1</w:t>
      </w:r>
    </w:p>
    <w:p w:rsidR="00E37C38" w:rsidRPr="00293207" w:rsidRDefault="00E37C38" w:rsidP="00E37C38">
      <w:pPr>
        <w:spacing w:after="0"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Навчальний план Основного (I) курсу</w:t>
      </w:r>
    </w:p>
    <w:tbl>
      <w:tblPr>
        <w:tblW w:w="0" w:type="auto"/>
        <w:tblInd w:w="250" w:type="dxa"/>
        <w:tblLook w:val="04A0" w:firstRow="1" w:lastRow="0" w:firstColumn="1" w:lastColumn="0" w:noHBand="0" w:noVBand="1"/>
      </w:tblPr>
      <w:tblGrid>
        <w:gridCol w:w="675"/>
        <w:gridCol w:w="6663"/>
        <w:gridCol w:w="709"/>
        <w:gridCol w:w="709"/>
        <w:gridCol w:w="709"/>
      </w:tblGrid>
      <w:tr w:rsidR="00E37C38" w:rsidRPr="00CB2E79" w:rsidTr="003D6FE8">
        <w:tc>
          <w:tcPr>
            <w:tcW w:w="675" w:type="dxa"/>
            <w:vMerge w:val="restart"/>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w:t>
            </w:r>
          </w:p>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п/п</w:t>
            </w:r>
          </w:p>
        </w:tc>
        <w:tc>
          <w:tcPr>
            <w:tcW w:w="6663" w:type="dxa"/>
            <w:vMerge w:val="restart"/>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Назва предмету</w:t>
            </w:r>
          </w:p>
        </w:tc>
        <w:tc>
          <w:tcPr>
            <w:tcW w:w="2127" w:type="dxa"/>
            <w:gridSpan w:val="3"/>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Кіль-ть годин</w:t>
            </w:r>
          </w:p>
        </w:tc>
      </w:tr>
      <w:tr w:rsidR="00E37C38" w:rsidRPr="00CB2E79" w:rsidTr="003D6FE8">
        <w:tc>
          <w:tcPr>
            <w:tcW w:w="0" w:type="auto"/>
            <w:vMerge/>
            <w:tcBorders>
              <w:top w:val="single" w:sz="4" w:space="0" w:color="auto"/>
              <w:left w:val="single" w:sz="4" w:space="0" w:color="auto"/>
              <w:bottom w:val="single" w:sz="4" w:space="0" w:color="auto"/>
              <w:right w:val="single" w:sz="4" w:space="0" w:color="auto"/>
            </w:tcBorders>
            <w:vAlign w:val="center"/>
            <w:hideMark/>
          </w:tcPr>
          <w:p w:rsidR="00E37C38" w:rsidRPr="00293207" w:rsidRDefault="00E37C38" w:rsidP="003D6FE8">
            <w:pPr>
              <w:spacing w:after="0" w:line="240" w:lineRule="auto"/>
              <w:rPr>
                <w:rFonts w:ascii="Times New Roman" w:hAnsi="Times New Roman" w:cs="Times New Roman"/>
                <w:color w:val="000000"/>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7C38" w:rsidRPr="00293207" w:rsidRDefault="00E37C38" w:rsidP="003D6FE8">
            <w:pPr>
              <w:spacing w:after="0" w:line="240" w:lineRule="auto"/>
              <w:rPr>
                <w:rFonts w:ascii="Times New Roman" w:hAnsi="Times New Roman" w:cs="Times New Roman"/>
                <w:color w:val="000000"/>
                <w:sz w:val="28"/>
                <w:szCs w:val="28"/>
                <w:lang w:val="uk-UA"/>
              </w:rPr>
            </w:pP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I</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II</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III</w:t>
            </w:r>
          </w:p>
        </w:tc>
      </w:tr>
      <w:tr w:rsidR="00E37C38" w:rsidRPr="00293207" w:rsidTr="003D6FE8">
        <w:tc>
          <w:tcPr>
            <w:tcW w:w="675" w:type="dxa"/>
            <w:tcBorders>
              <w:top w:val="single" w:sz="4" w:space="0" w:color="auto"/>
              <w:left w:val="single" w:sz="4" w:space="0" w:color="auto"/>
              <w:bottom w:val="single" w:sz="4" w:space="0" w:color="auto"/>
              <w:right w:val="single" w:sz="4" w:space="0" w:color="auto"/>
            </w:tcBorders>
            <w:hideMark/>
          </w:tcPr>
          <w:p w:rsidR="00E37C38" w:rsidRPr="008A1E93" w:rsidRDefault="008A1E93" w:rsidP="008A1E93">
            <w:pPr>
              <w:spacing w:line="240" w:lineRule="auto"/>
              <w:jc w:val="center"/>
              <w:rPr>
                <w:rFonts w:ascii="Times New Roman" w:hAnsi="Times New Roman" w:cs="Times New Roman"/>
                <w:i/>
                <w:color w:val="000000"/>
                <w:sz w:val="28"/>
                <w:szCs w:val="28"/>
                <w:lang w:val="uk-UA"/>
              </w:rPr>
            </w:pPr>
            <w:r w:rsidRPr="008A1E93">
              <w:rPr>
                <w:rFonts w:ascii="Times New Roman" w:hAnsi="Times New Roman" w:cs="Times New Roman"/>
                <w:i/>
                <w:color w:val="000000"/>
                <w:sz w:val="28"/>
                <w:szCs w:val="28"/>
                <w:lang w:val="uk-UA"/>
              </w:rPr>
              <w:t>1</w:t>
            </w:r>
          </w:p>
        </w:tc>
        <w:tc>
          <w:tcPr>
            <w:tcW w:w="6663" w:type="dxa"/>
            <w:tcBorders>
              <w:top w:val="single" w:sz="4" w:space="0" w:color="auto"/>
              <w:left w:val="single" w:sz="4" w:space="0" w:color="auto"/>
              <w:bottom w:val="single" w:sz="4" w:space="0" w:color="auto"/>
              <w:right w:val="single" w:sz="4" w:space="0" w:color="auto"/>
            </w:tcBorders>
            <w:hideMark/>
          </w:tcPr>
          <w:p w:rsidR="00E37C38" w:rsidRPr="008A1E93" w:rsidRDefault="008A1E93" w:rsidP="008A1E93">
            <w:pPr>
              <w:spacing w:line="240" w:lineRule="auto"/>
              <w:jc w:val="center"/>
              <w:rPr>
                <w:rFonts w:ascii="Times New Roman" w:hAnsi="Times New Roman" w:cs="Times New Roman"/>
                <w:i/>
                <w:color w:val="000000"/>
                <w:sz w:val="28"/>
                <w:szCs w:val="28"/>
                <w:lang w:val="uk-UA"/>
              </w:rPr>
            </w:pPr>
            <w:r w:rsidRPr="008A1E93">
              <w:rPr>
                <w:rFonts w:ascii="Times New Roman" w:hAnsi="Times New Roman" w:cs="Times New Roman"/>
                <w:i/>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8A1E93" w:rsidRDefault="008A1E93" w:rsidP="008A1E93">
            <w:pPr>
              <w:spacing w:line="240" w:lineRule="auto"/>
              <w:jc w:val="center"/>
              <w:rPr>
                <w:rFonts w:ascii="Times New Roman" w:hAnsi="Times New Roman" w:cs="Times New Roman"/>
                <w:i/>
                <w:color w:val="000000"/>
                <w:sz w:val="28"/>
                <w:szCs w:val="28"/>
                <w:lang w:val="uk-UA"/>
              </w:rPr>
            </w:pPr>
            <w:r w:rsidRPr="008A1E93">
              <w:rPr>
                <w:rFonts w:ascii="Times New Roman" w:hAnsi="Times New Roman" w:cs="Times New Roman"/>
                <w:i/>
                <w:color w:val="000000"/>
                <w:sz w:val="28"/>
                <w:szCs w:val="28"/>
                <w:lang w:val="uk-UA"/>
              </w:rPr>
              <w:t>3</w:t>
            </w:r>
          </w:p>
        </w:tc>
        <w:tc>
          <w:tcPr>
            <w:tcW w:w="709" w:type="dxa"/>
            <w:tcBorders>
              <w:top w:val="single" w:sz="4" w:space="0" w:color="auto"/>
              <w:left w:val="single" w:sz="4" w:space="0" w:color="auto"/>
              <w:bottom w:val="single" w:sz="4" w:space="0" w:color="auto"/>
              <w:right w:val="single" w:sz="4" w:space="0" w:color="auto"/>
            </w:tcBorders>
            <w:hideMark/>
          </w:tcPr>
          <w:p w:rsidR="00E37C38" w:rsidRPr="008A1E93" w:rsidRDefault="008A1E93" w:rsidP="008A1E93">
            <w:pPr>
              <w:spacing w:line="240" w:lineRule="auto"/>
              <w:jc w:val="center"/>
              <w:rPr>
                <w:rFonts w:ascii="Times New Roman" w:hAnsi="Times New Roman" w:cs="Times New Roman"/>
                <w:i/>
                <w:color w:val="000000"/>
                <w:sz w:val="28"/>
                <w:szCs w:val="28"/>
                <w:lang w:val="uk-UA"/>
              </w:rPr>
            </w:pPr>
            <w:r w:rsidRPr="008A1E93">
              <w:rPr>
                <w:rFonts w:ascii="Times New Roman" w:hAnsi="Times New Roman" w:cs="Times New Roman"/>
                <w:i/>
                <w:color w:val="000000"/>
                <w:sz w:val="28"/>
                <w:szCs w:val="28"/>
                <w:lang w:val="uk-UA"/>
              </w:rPr>
              <w:t>4</w:t>
            </w:r>
          </w:p>
        </w:tc>
        <w:tc>
          <w:tcPr>
            <w:tcW w:w="709" w:type="dxa"/>
            <w:tcBorders>
              <w:top w:val="single" w:sz="4" w:space="0" w:color="auto"/>
              <w:left w:val="single" w:sz="4" w:space="0" w:color="auto"/>
              <w:bottom w:val="single" w:sz="4" w:space="0" w:color="auto"/>
              <w:right w:val="single" w:sz="4" w:space="0" w:color="auto"/>
            </w:tcBorders>
            <w:hideMark/>
          </w:tcPr>
          <w:p w:rsidR="00E37C38" w:rsidRPr="008A1E93" w:rsidRDefault="008A1E93" w:rsidP="008A1E93">
            <w:pPr>
              <w:spacing w:line="240" w:lineRule="auto"/>
              <w:jc w:val="center"/>
              <w:rPr>
                <w:rFonts w:ascii="Times New Roman" w:hAnsi="Times New Roman" w:cs="Times New Roman"/>
                <w:i/>
                <w:color w:val="000000"/>
                <w:sz w:val="28"/>
                <w:szCs w:val="28"/>
                <w:lang w:val="uk-UA"/>
              </w:rPr>
            </w:pPr>
            <w:r w:rsidRPr="008A1E93">
              <w:rPr>
                <w:rFonts w:ascii="Times New Roman" w:hAnsi="Times New Roman" w:cs="Times New Roman"/>
                <w:i/>
                <w:color w:val="000000"/>
                <w:sz w:val="28"/>
                <w:szCs w:val="28"/>
                <w:lang w:val="uk-UA"/>
              </w:rPr>
              <w:t>5</w:t>
            </w:r>
          </w:p>
        </w:tc>
      </w:tr>
      <w:tr w:rsidR="008A1E93" w:rsidRPr="00293207" w:rsidTr="003661D1">
        <w:tc>
          <w:tcPr>
            <w:tcW w:w="9465" w:type="dxa"/>
            <w:gridSpan w:val="5"/>
            <w:tcBorders>
              <w:top w:val="single" w:sz="4" w:space="0" w:color="auto"/>
              <w:left w:val="single" w:sz="4" w:space="0" w:color="auto"/>
              <w:bottom w:val="single" w:sz="4" w:space="0" w:color="auto"/>
              <w:right w:val="single" w:sz="4" w:space="0" w:color="auto"/>
            </w:tcBorders>
          </w:tcPr>
          <w:p w:rsidR="008A1E93" w:rsidRPr="008A1E93" w:rsidRDefault="008A1E93" w:rsidP="008A1E93">
            <w:pPr>
              <w:spacing w:line="240" w:lineRule="auto"/>
              <w:jc w:val="center"/>
              <w:rPr>
                <w:rFonts w:ascii="Times New Roman" w:hAnsi="Times New Roman" w:cs="Times New Roman"/>
                <w:i/>
                <w:color w:val="000000"/>
                <w:sz w:val="28"/>
                <w:szCs w:val="28"/>
                <w:lang w:val="uk-UA"/>
              </w:rPr>
            </w:pPr>
            <w:r w:rsidRPr="00293207">
              <w:rPr>
                <w:rFonts w:ascii="Times New Roman" w:hAnsi="Times New Roman" w:cs="Times New Roman"/>
                <w:color w:val="000000"/>
                <w:sz w:val="28"/>
                <w:szCs w:val="28"/>
                <w:lang w:val="uk-UA"/>
              </w:rPr>
              <w:t>Предмети педагогічного характеру і трудового процесу</w:t>
            </w:r>
          </w:p>
        </w:tc>
      </w:tr>
      <w:tr w:rsidR="008A1E93" w:rsidRPr="00293207" w:rsidTr="003D6FE8">
        <w:tc>
          <w:tcPr>
            <w:tcW w:w="675" w:type="dxa"/>
            <w:tcBorders>
              <w:top w:val="single" w:sz="4" w:space="0" w:color="auto"/>
              <w:left w:val="single" w:sz="4" w:space="0" w:color="auto"/>
              <w:bottom w:val="single" w:sz="4" w:space="0" w:color="auto"/>
              <w:right w:val="single" w:sz="4" w:space="0" w:color="auto"/>
            </w:tcBorders>
          </w:tcPr>
          <w:p w:rsidR="008A1E93" w:rsidRPr="00293207" w:rsidRDefault="008A1E93"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1</w:t>
            </w:r>
          </w:p>
        </w:tc>
        <w:tc>
          <w:tcPr>
            <w:tcW w:w="6663" w:type="dxa"/>
            <w:tcBorders>
              <w:top w:val="single" w:sz="4" w:space="0" w:color="auto"/>
              <w:left w:val="single" w:sz="4" w:space="0" w:color="auto"/>
              <w:bottom w:val="single" w:sz="4" w:space="0" w:color="auto"/>
              <w:right w:val="single" w:sz="4" w:space="0" w:color="auto"/>
            </w:tcBorders>
          </w:tcPr>
          <w:p w:rsidR="008A1E93" w:rsidRPr="00293207" w:rsidRDefault="008A1E93"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Основи психології</w:t>
            </w:r>
          </w:p>
        </w:tc>
        <w:tc>
          <w:tcPr>
            <w:tcW w:w="709" w:type="dxa"/>
            <w:tcBorders>
              <w:top w:val="single" w:sz="4" w:space="0" w:color="auto"/>
              <w:left w:val="single" w:sz="4" w:space="0" w:color="auto"/>
              <w:bottom w:val="single" w:sz="4" w:space="0" w:color="auto"/>
              <w:right w:val="single" w:sz="4" w:space="0" w:color="auto"/>
            </w:tcBorders>
          </w:tcPr>
          <w:p w:rsidR="008A1E93" w:rsidRPr="00293207" w:rsidRDefault="008A1E93"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tcPr>
          <w:p w:rsidR="008A1E93" w:rsidRPr="00293207" w:rsidRDefault="008A1E93"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tcPr>
          <w:p w:rsidR="008A1E93" w:rsidRPr="00293207" w:rsidRDefault="008A1E93"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r>
      <w:tr w:rsidR="00E37C38" w:rsidRPr="00293207" w:rsidTr="003D6FE8">
        <w:tc>
          <w:tcPr>
            <w:tcW w:w="675"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6663"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Основи фізичного виховання</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w:t>
            </w:r>
          </w:p>
        </w:tc>
      </w:tr>
      <w:tr w:rsidR="00E37C38" w:rsidRPr="00293207" w:rsidTr="003D6FE8">
        <w:tc>
          <w:tcPr>
            <w:tcW w:w="675"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3</w:t>
            </w:r>
          </w:p>
        </w:tc>
        <w:tc>
          <w:tcPr>
            <w:tcW w:w="6663"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Теорія трудового виховання у зв’язку з історією педагогіки</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r>
      <w:tr w:rsidR="00E37C38" w:rsidRPr="00293207" w:rsidTr="003D6FE8">
        <w:tc>
          <w:tcPr>
            <w:tcW w:w="675"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4</w:t>
            </w:r>
          </w:p>
        </w:tc>
        <w:tc>
          <w:tcPr>
            <w:tcW w:w="6663"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Політика радянської влади в галузі народної освіти</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r>
      <w:tr w:rsidR="00E37C38" w:rsidRPr="00293207" w:rsidTr="003D6FE8">
        <w:tc>
          <w:tcPr>
            <w:tcW w:w="675"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5</w:t>
            </w:r>
          </w:p>
        </w:tc>
        <w:tc>
          <w:tcPr>
            <w:tcW w:w="6663"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Навчання ручної праці</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r>
      <w:tr w:rsidR="00E37C38" w:rsidRPr="00293207" w:rsidTr="003D6FE8">
        <w:tc>
          <w:tcPr>
            <w:tcW w:w="675"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6</w:t>
            </w:r>
          </w:p>
        </w:tc>
        <w:tc>
          <w:tcPr>
            <w:tcW w:w="6663"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Ліпка й малювання</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r>
      <w:tr w:rsidR="00E37C38" w:rsidRPr="00293207" w:rsidTr="003D6FE8">
        <w:tc>
          <w:tcPr>
            <w:tcW w:w="9465" w:type="dxa"/>
            <w:gridSpan w:val="5"/>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Практика</w:t>
            </w:r>
          </w:p>
        </w:tc>
      </w:tr>
      <w:tr w:rsidR="00E37C38" w:rsidRPr="00293207" w:rsidTr="003D6FE8">
        <w:tc>
          <w:tcPr>
            <w:tcW w:w="675"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7</w:t>
            </w:r>
          </w:p>
        </w:tc>
        <w:tc>
          <w:tcPr>
            <w:tcW w:w="6663"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Робота в семінаріях і студентських клубах</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6</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6</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6</w:t>
            </w:r>
          </w:p>
        </w:tc>
      </w:tr>
      <w:tr w:rsidR="00E37C38" w:rsidRPr="00293207" w:rsidTr="003D6FE8">
        <w:tc>
          <w:tcPr>
            <w:tcW w:w="9465" w:type="dxa"/>
            <w:gridSpan w:val="5"/>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Предмети загальноосвітнього характеру</w:t>
            </w:r>
          </w:p>
        </w:tc>
      </w:tr>
      <w:tr w:rsidR="00E37C38" w:rsidRPr="00293207" w:rsidTr="003D6FE8">
        <w:tc>
          <w:tcPr>
            <w:tcW w:w="675"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8</w:t>
            </w:r>
          </w:p>
        </w:tc>
        <w:tc>
          <w:tcPr>
            <w:tcW w:w="6663"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Загальне вчення про еволюцію</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r>
      <w:tr w:rsidR="00E37C38" w:rsidRPr="00293207" w:rsidTr="003D6FE8">
        <w:tc>
          <w:tcPr>
            <w:tcW w:w="675"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9</w:t>
            </w:r>
          </w:p>
        </w:tc>
        <w:tc>
          <w:tcPr>
            <w:tcW w:w="6663"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Історія розвитку господарських форм</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r>
      <w:tr w:rsidR="00E37C38" w:rsidRPr="00293207" w:rsidTr="003D6FE8">
        <w:tc>
          <w:tcPr>
            <w:tcW w:w="675"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10</w:t>
            </w:r>
          </w:p>
        </w:tc>
        <w:tc>
          <w:tcPr>
            <w:tcW w:w="6663"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Історія класової боротьби в Україні</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r>
      <w:tr w:rsidR="00E37C38" w:rsidRPr="00293207" w:rsidTr="003D6FE8">
        <w:tc>
          <w:tcPr>
            <w:tcW w:w="675"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11</w:t>
            </w:r>
          </w:p>
        </w:tc>
        <w:tc>
          <w:tcPr>
            <w:tcW w:w="6663"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Історія класової боротьби в Росії</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r>
      <w:tr w:rsidR="00E37C38" w:rsidRPr="00293207" w:rsidTr="003D6FE8">
        <w:tc>
          <w:tcPr>
            <w:tcW w:w="675"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12</w:t>
            </w:r>
          </w:p>
        </w:tc>
        <w:tc>
          <w:tcPr>
            <w:tcW w:w="6663"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Історія класової боротьби на Заході</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r>
      <w:tr w:rsidR="00E37C38" w:rsidRPr="00293207" w:rsidTr="003D6FE8">
        <w:tc>
          <w:tcPr>
            <w:tcW w:w="675"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13</w:t>
            </w:r>
          </w:p>
        </w:tc>
        <w:tc>
          <w:tcPr>
            <w:tcW w:w="6663"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Історичний матеріалізм</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r>
      <w:tr w:rsidR="008A1E93" w:rsidRPr="00293207" w:rsidTr="008A1E93">
        <w:tc>
          <w:tcPr>
            <w:tcW w:w="9465" w:type="dxa"/>
            <w:gridSpan w:val="5"/>
            <w:tcBorders>
              <w:bottom w:val="single" w:sz="4" w:space="0" w:color="auto"/>
            </w:tcBorders>
            <w:hideMark/>
          </w:tcPr>
          <w:p w:rsidR="008A1E93" w:rsidRPr="008A1E93" w:rsidRDefault="008A1E93" w:rsidP="003D6FE8">
            <w:pPr>
              <w:spacing w:line="240" w:lineRule="auto"/>
              <w:jc w:val="center"/>
              <w:rPr>
                <w:rFonts w:ascii="Times New Roman" w:hAnsi="Times New Roman" w:cs="Times New Roman"/>
                <w:i/>
                <w:color w:val="000000"/>
                <w:sz w:val="28"/>
                <w:szCs w:val="28"/>
                <w:lang w:val="uk-UA"/>
              </w:rPr>
            </w:pPr>
            <w:r>
              <w:rPr>
                <w:rFonts w:ascii="Times New Roman" w:hAnsi="Times New Roman" w:cs="Times New Roman"/>
                <w:i/>
                <w:color w:val="000000"/>
                <w:sz w:val="28"/>
                <w:szCs w:val="28"/>
                <w:lang w:val="uk-UA"/>
              </w:rPr>
              <w:lastRenderedPageBreak/>
              <w:t xml:space="preserve">                                                                                   </w:t>
            </w:r>
            <w:r w:rsidRPr="008A1E93">
              <w:rPr>
                <w:rFonts w:ascii="Times New Roman" w:hAnsi="Times New Roman" w:cs="Times New Roman"/>
                <w:i/>
                <w:color w:val="000000"/>
                <w:sz w:val="28"/>
                <w:szCs w:val="28"/>
                <w:lang w:val="uk-UA"/>
              </w:rPr>
              <w:t>Продовження таблиці 4.1</w:t>
            </w:r>
          </w:p>
        </w:tc>
      </w:tr>
      <w:tr w:rsidR="008A1E93" w:rsidRPr="00293207" w:rsidTr="003D6FE8">
        <w:tc>
          <w:tcPr>
            <w:tcW w:w="675" w:type="dxa"/>
            <w:tcBorders>
              <w:top w:val="single" w:sz="4" w:space="0" w:color="auto"/>
              <w:left w:val="single" w:sz="4" w:space="0" w:color="auto"/>
              <w:bottom w:val="single" w:sz="4" w:space="0" w:color="auto"/>
              <w:right w:val="single" w:sz="4" w:space="0" w:color="auto"/>
            </w:tcBorders>
          </w:tcPr>
          <w:p w:rsidR="008A1E93" w:rsidRPr="008A1E93" w:rsidRDefault="008A1E93" w:rsidP="008A1E93">
            <w:pPr>
              <w:spacing w:line="240" w:lineRule="auto"/>
              <w:jc w:val="center"/>
              <w:rPr>
                <w:rFonts w:ascii="Times New Roman" w:hAnsi="Times New Roman" w:cs="Times New Roman"/>
                <w:i/>
                <w:color w:val="000000"/>
                <w:sz w:val="28"/>
                <w:szCs w:val="28"/>
                <w:lang w:val="uk-UA"/>
              </w:rPr>
            </w:pPr>
            <w:r w:rsidRPr="008A1E93">
              <w:rPr>
                <w:rFonts w:ascii="Times New Roman" w:hAnsi="Times New Roman" w:cs="Times New Roman"/>
                <w:i/>
                <w:color w:val="000000"/>
                <w:sz w:val="28"/>
                <w:szCs w:val="28"/>
                <w:lang w:val="uk-UA"/>
              </w:rPr>
              <w:t>1</w:t>
            </w:r>
          </w:p>
        </w:tc>
        <w:tc>
          <w:tcPr>
            <w:tcW w:w="6663" w:type="dxa"/>
            <w:tcBorders>
              <w:top w:val="single" w:sz="4" w:space="0" w:color="auto"/>
              <w:left w:val="single" w:sz="4" w:space="0" w:color="auto"/>
              <w:bottom w:val="single" w:sz="4" w:space="0" w:color="auto"/>
              <w:right w:val="single" w:sz="4" w:space="0" w:color="auto"/>
            </w:tcBorders>
          </w:tcPr>
          <w:p w:rsidR="008A1E93" w:rsidRPr="008A1E93" w:rsidRDefault="008A1E93" w:rsidP="008A1E93">
            <w:pPr>
              <w:spacing w:line="240" w:lineRule="auto"/>
              <w:jc w:val="center"/>
              <w:rPr>
                <w:rFonts w:ascii="Times New Roman" w:hAnsi="Times New Roman" w:cs="Times New Roman"/>
                <w:i/>
                <w:color w:val="000000"/>
                <w:sz w:val="28"/>
                <w:szCs w:val="28"/>
                <w:lang w:val="uk-UA"/>
              </w:rPr>
            </w:pPr>
            <w:r w:rsidRPr="008A1E93">
              <w:rPr>
                <w:rFonts w:ascii="Times New Roman" w:hAnsi="Times New Roman" w:cs="Times New Roman"/>
                <w:i/>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tcPr>
          <w:p w:rsidR="008A1E93" w:rsidRPr="008A1E93" w:rsidRDefault="008A1E93" w:rsidP="008A1E93">
            <w:pPr>
              <w:spacing w:line="240" w:lineRule="auto"/>
              <w:jc w:val="center"/>
              <w:rPr>
                <w:rFonts w:ascii="Times New Roman" w:hAnsi="Times New Roman" w:cs="Times New Roman"/>
                <w:i/>
                <w:color w:val="000000"/>
                <w:sz w:val="28"/>
                <w:szCs w:val="28"/>
                <w:lang w:val="uk-UA"/>
              </w:rPr>
            </w:pPr>
            <w:r w:rsidRPr="008A1E93">
              <w:rPr>
                <w:rFonts w:ascii="Times New Roman" w:hAnsi="Times New Roman" w:cs="Times New Roman"/>
                <w:i/>
                <w:color w:val="000000"/>
                <w:sz w:val="28"/>
                <w:szCs w:val="28"/>
                <w:lang w:val="uk-UA"/>
              </w:rPr>
              <w:t>3</w:t>
            </w:r>
          </w:p>
        </w:tc>
        <w:tc>
          <w:tcPr>
            <w:tcW w:w="709" w:type="dxa"/>
            <w:tcBorders>
              <w:top w:val="single" w:sz="4" w:space="0" w:color="auto"/>
              <w:left w:val="single" w:sz="4" w:space="0" w:color="auto"/>
              <w:bottom w:val="single" w:sz="4" w:space="0" w:color="auto"/>
              <w:right w:val="single" w:sz="4" w:space="0" w:color="auto"/>
            </w:tcBorders>
          </w:tcPr>
          <w:p w:rsidR="008A1E93" w:rsidRPr="008A1E93" w:rsidRDefault="008A1E93" w:rsidP="008A1E93">
            <w:pPr>
              <w:spacing w:line="240" w:lineRule="auto"/>
              <w:jc w:val="center"/>
              <w:rPr>
                <w:rFonts w:ascii="Times New Roman" w:hAnsi="Times New Roman" w:cs="Times New Roman"/>
                <w:i/>
                <w:color w:val="000000"/>
                <w:sz w:val="28"/>
                <w:szCs w:val="28"/>
                <w:lang w:val="uk-UA"/>
              </w:rPr>
            </w:pPr>
            <w:r w:rsidRPr="008A1E93">
              <w:rPr>
                <w:rFonts w:ascii="Times New Roman" w:hAnsi="Times New Roman" w:cs="Times New Roman"/>
                <w:i/>
                <w:color w:val="000000"/>
                <w:sz w:val="28"/>
                <w:szCs w:val="28"/>
                <w:lang w:val="uk-UA"/>
              </w:rPr>
              <w:t>4</w:t>
            </w:r>
          </w:p>
        </w:tc>
        <w:tc>
          <w:tcPr>
            <w:tcW w:w="709" w:type="dxa"/>
            <w:tcBorders>
              <w:top w:val="single" w:sz="4" w:space="0" w:color="auto"/>
              <w:left w:val="single" w:sz="4" w:space="0" w:color="auto"/>
              <w:bottom w:val="single" w:sz="4" w:space="0" w:color="auto"/>
              <w:right w:val="single" w:sz="4" w:space="0" w:color="auto"/>
            </w:tcBorders>
          </w:tcPr>
          <w:p w:rsidR="008A1E93" w:rsidRPr="008A1E93" w:rsidRDefault="008A1E93" w:rsidP="008A1E93">
            <w:pPr>
              <w:spacing w:line="240" w:lineRule="auto"/>
              <w:jc w:val="center"/>
              <w:rPr>
                <w:rFonts w:ascii="Times New Roman" w:hAnsi="Times New Roman" w:cs="Times New Roman"/>
                <w:i/>
                <w:color w:val="000000"/>
                <w:sz w:val="28"/>
                <w:szCs w:val="28"/>
                <w:lang w:val="uk-UA"/>
              </w:rPr>
            </w:pPr>
            <w:r w:rsidRPr="008A1E93">
              <w:rPr>
                <w:rFonts w:ascii="Times New Roman" w:hAnsi="Times New Roman" w:cs="Times New Roman"/>
                <w:i/>
                <w:color w:val="000000"/>
                <w:sz w:val="28"/>
                <w:szCs w:val="28"/>
                <w:lang w:val="uk-UA"/>
              </w:rPr>
              <w:t>5</w:t>
            </w:r>
          </w:p>
        </w:tc>
      </w:tr>
      <w:tr w:rsidR="008A1E93" w:rsidRPr="00293207" w:rsidTr="003D6FE8">
        <w:tc>
          <w:tcPr>
            <w:tcW w:w="675" w:type="dxa"/>
            <w:tcBorders>
              <w:top w:val="single" w:sz="4" w:space="0" w:color="auto"/>
              <w:left w:val="single" w:sz="4" w:space="0" w:color="auto"/>
              <w:bottom w:val="single" w:sz="4" w:space="0" w:color="auto"/>
              <w:right w:val="single" w:sz="4" w:space="0" w:color="auto"/>
            </w:tcBorders>
          </w:tcPr>
          <w:p w:rsidR="008A1E93" w:rsidRPr="00293207" w:rsidRDefault="008A1E93"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14</w:t>
            </w:r>
          </w:p>
        </w:tc>
        <w:tc>
          <w:tcPr>
            <w:tcW w:w="6663" w:type="dxa"/>
            <w:tcBorders>
              <w:top w:val="single" w:sz="4" w:space="0" w:color="auto"/>
              <w:left w:val="single" w:sz="4" w:space="0" w:color="auto"/>
              <w:bottom w:val="single" w:sz="4" w:space="0" w:color="auto"/>
              <w:right w:val="single" w:sz="4" w:space="0" w:color="auto"/>
            </w:tcBorders>
          </w:tcPr>
          <w:p w:rsidR="008A1E93" w:rsidRPr="00293207" w:rsidRDefault="008A1E93"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Історія соц. руху в Україні і в Росії</w:t>
            </w:r>
          </w:p>
        </w:tc>
        <w:tc>
          <w:tcPr>
            <w:tcW w:w="709" w:type="dxa"/>
            <w:tcBorders>
              <w:top w:val="single" w:sz="4" w:space="0" w:color="auto"/>
              <w:left w:val="single" w:sz="4" w:space="0" w:color="auto"/>
              <w:bottom w:val="single" w:sz="4" w:space="0" w:color="auto"/>
              <w:right w:val="single" w:sz="4" w:space="0" w:color="auto"/>
            </w:tcBorders>
          </w:tcPr>
          <w:p w:rsidR="008A1E93" w:rsidRPr="00293207" w:rsidRDefault="008A1E93"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tcPr>
          <w:p w:rsidR="008A1E93" w:rsidRPr="00293207" w:rsidRDefault="008A1E93"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tcPr>
          <w:p w:rsidR="008A1E93" w:rsidRPr="00293207" w:rsidRDefault="008A1E93"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w:t>
            </w:r>
          </w:p>
        </w:tc>
      </w:tr>
      <w:tr w:rsidR="00E37C38" w:rsidRPr="00293207" w:rsidTr="003D6FE8">
        <w:tc>
          <w:tcPr>
            <w:tcW w:w="675"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15</w:t>
            </w:r>
          </w:p>
        </w:tc>
        <w:tc>
          <w:tcPr>
            <w:tcW w:w="6663"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Теорія держави й радянської Конституції</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r>
      <w:tr w:rsidR="00E37C38" w:rsidRPr="00293207" w:rsidTr="003D6FE8">
        <w:tc>
          <w:tcPr>
            <w:tcW w:w="675"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16</w:t>
            </w:r>
          </w:p>
        </w:tc>
        <w:tc>
          <w:tcPr>
            <w:tcW w:w="6663"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Елементи математики</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4</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4</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4</w:t>
            </w:r>
          </w:p>
        </w:tc>
      </w:tr>
      <w:tr w:rsidR="00E37C38" w:rsidRPr="00293207" w:rsidTr="003D6FE8">
        <w:tc>
          <w:tcPr>
            <w:tcW w:w="675"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17</w:t>
            </w:r>
          </w:p>
        </w:tc>
        <w:tc>
          <w:tcPr>
            <w:tcW w:w="6663"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Основи фізики й хімії</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r>
      <w:tr w:rsidR="00E37C38" w:rsidRPr="00293207" w:rsidTr="003D6FE8">
        <w:tc>
          <w:tcPr>
            <w:tcW w:w="675"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18</w:t>
            </w:r>
          </w:p>
        </w:tc>
        <w:tc>
          <w:tcPr>
            <w:tcW w:w="6663"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Основи анатомії й фізіології</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r>
      <w:tr w:rsidR="00E37C38" w:rsidRPr="00293207" w:rsidTr="003D6FE8">
        <w:tc>
          <w:tcPr>
            <w:tcW w:w="675"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19</w:t>
            </w:r>
          </w:p>
        </w:tc>
        <w:tc>
          <w:tcPr>
            <w:tcW w:w="6663"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Українська мова</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4</w:t>
            </w:r>
          </w:p>
        </w:tc>
      </w:tr>
      <w:tr w:rsidR="00E37C38" w:rsidRPr="00293207" w:rsidTr="003D6FE8">
        <w:tc>
          <w:tcPr>
            <w:tcW w:w="675" w:type="dxa"/>
            <w:tcBorders>
              <w:top w:val="single" w:sz="4" w:space="0" w:color="auto"/>
              <w:left w:val="single" w:sz="4" w:space="0" w:color="auto"/>
              <w:bottom w:val="single" w:sz="4" w:space="0" w:color="auto"/>
              <w:right w:val="single" w:sz="4" w:space="0" w:color="auto"/>
            </w:tcBorders>
          </w:tcPr>
          <w:p w:rsidR="00E37C38" w:rsidRPr="00293207" w:rsidRDefault="00E37C38" w:rsidP="003D6FE8">
            <w:pPr>
              <w:spacing w:line="240" w:lineRule="auto"/>
              <w:jc w:val="both"/>
              <w:rPr>
                <w:rFonts w:ascii="Times New Roman" w:hAnsi="Times New Roman" w:cs="Times New Roman"/>
                <w:color w:val="000000"/>
                <w:sz w:val="28"/>
                <w:szCs w:val="28"/>
                <w:lang w:val="uk-UA"/>
              </w:rPr>
            </w:pPr>
          </w:p>
        </w:tc>
        <w:tc>
          <w:tcPr>
            <w:tcW w:w="6663"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both"/>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Разом</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42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42</w:t>
            </w:r>
          </w:p>
        </w:tc>
        <w:tc>
          <w:tcPr>
            <w:tcW w:w="709" w:type="dxa"/>
            <w:tcBorders>
              <w:top w:val="single" w:sz="4" w:space="0" w:color="auto"/>
              <w:left w:val="single" w:sz="4" w:space="0" w:color="auto"/>
              <w:bottom w:val="single" w:sz="4" w:space="0" w:color="auto"/>
              <w:right w:val="single" w:sz="4" w:space="0" w:color="auto"/>
            </w:tcBorders>
            <w:hideMark/>
          </w:tcPr>
          <w:p w:rsidR="00E37C38" w:rsidRPr="00293207" w:rsidRDefault="00E37C38" w:rsidP="003D6FE8">
            <w:pPr>
              <w:spacing w:line="240" w:lineRule="auto"/>
              <w:jc w:val="center"/>
              <w:rPr>
                <w:rFonts w:ascii="Times New Roman" w:hAnsi="Times New Roman" w:cs="Times New Roman"/>
                <w:color w:val="000000"/>
                <w:sz w:val="28"/>
                <w:szCs w:val="28"/>
                <w:lang w:val="uk-UA"/>
              </w:rPr>
            </w:pPr>
            <w:r w:rsidRPr="00293207">
              <w:rPr>
                <w:rFonts w:ascii="Times New Roman" w:hAnsi="Times New Roman" w:cs="Times New Roman"/>
                <w:color w:val="000000"/>
                <w:sz w:val="28"/>
                <w:szCs w:val="28"/>
                <w:lang w:val="uk-UA"/>
              </w:rPr>
              <w:t>42</w:t>
            </w:r>
          </w:p>
        </w:tc>
      </w:tr>
    </w:tbl>
    <w:p w:rsidR="00E37C38" w:rsidRPr="00293207" w:rsidRDefault="00E37C38" w:rsidP="00E37C38">
      <w:pPr>
        <w:spacing w:after="0" w:line="240" w:lineRule="auto"/>
        <w:ind w:firstLine="567"/>
        <w:jc w:val="both"/>
        <w:rPr>
          <w:rFonts w:ascii="Times New Roman" w:hAnsi="Times New Roman" w:cs="Times New Roman"/>
          <w:color w:val="000000"/>
          <w:sz w:val="28"/>
          <w:szCs w:val="28"/>
          <w:lang w:val="uk-UA"/>
        </w:rPr>
      </w:pPr>
    </w:p>
    <w:p w:rsidR="00E37C38" w:rsidRPr="00293207" w:rsidRDefault="00E37C38" w:rsidP="00E37C38">
      <w:pPr>
        <w:spacing w:after="0" w:line="360" w:lineRule="auto"/>
        <w:ind w:firstLine="567"/>
        <w:jc w:val="both"/>
        <w:rPr>
          <w:rFonts w:ascii="Times New Roman" w:hAnsi="Times New Roman" w:cs="Times New Roman"/>
          <w:sz w:val="28"/>
          <w:szCs w:val="28"/>
          <w:lang w:val="uk-UA"/>
        </w:rPr>
      </w:pPr>
      <w:r w:rsidRPr="00293207">
        <w:rPr>
          <w:rFonts w:ascii="Times New Roman" w:hAnsi="Times New Roman" w:cs="Times New Roman"/>
          <w:color w:val="000000"/>
          <w:sz w:val="28"/>
          <w:szCs w:val="28"/>
          <w:lang w:val="uk-UA"/>
        </w:rPr>
        <w:t xml:space="preserve">Отже, всі предмети </w:t>
      </w:r>
      <w:r w:rsidR="007E327C">
        <w:rPr>
          <w:rFonts w:ascii="Times New Roman" w:hAnsi="Times New Roman" w:cs="Times New Roman"/>
          <w:color w:val="000000"/>
          <w:sz w:val="28"/>
          <w:szCs w:val="28"/>
          <w:lang w:val="uk-UA"/>
        </w:rPr>
        <w:t>поділялися</w:t>
      </w:r>
      <w:r w:rsidRPr="00293207">
        <w:rPr>
          <w:rFonts w:ascii="Times New Roman" w:hAnsi="Times New Roman" w:cs="Times New Roman"/>
          <w:color w:val="000000"/>
          <w:sz w:val="28"/>
          <w:szCs w:val="28"/>
          <w:lang w:val="uk-UA"/>
        </w:rPr>
        <w:t xml:space="preserve"> на дві основні групи: </w:t>
      </w:r>
      <w:r w:rsidRPr="00293207">
        <w:rPr>
          <w:rFonts w:ascii="Times New Roman" w:hAnsi="Times New Roman" w:cs="Times New Roman"/>
          <w:sz w:val="28"/>
          <w:szCs w:val="28"/>
          <w:lang w:val="uk-UA"/>
        </w:rPr>
        <w:t xml:space="preserve">педагогічні й загальноосвітні. Перша група – предмети, необхідні майбутньому педагогу, працівнику в галузі освіти, зокрема вчителю історії: основи психології </w:t>
      </w:r>
      <w:r w:rsidR="00F11BCD">
        <w:rPr>
          <w:rFonts w:ascii="Times New Roman" w:hAnsi="Times New Roman" w:cs="Times New Roman"/>
          <w:sz w:val="28"/>
          <w:szCs w:val="28"/>
          <w:lang w:val="uk-UA"/>
        </w:rPr>
        <w:br/>
      </w:r>
      <w:r w:rsidRPr="00293207">
        <w:rPr>
          <w:rFonts w:ascii="Times New Roman" w:hAnsi="Times New Roman" w:cs="Times New Roman"/>
          <w:sz w:val="28"/>
          <w:szCs w:val="28"/>
          <w:lang w:val="uk-UA"/>
        </w:rPr>
        <w:t>(6 годин на тиждень), основи фізичного виховання (4 год.), теорія трудового виховання (4 год.), політика радянської влади в галузі освіти (2 год.), а також навчання ручної праці (6 год.), ліпка й малювання (6 год.)</w:t>
      </w:r>
      <w:r w:rsidR="007E327C">
        <w:rPr>
          <w:rFonts w:ascii="Times New Roman" w:hAnsi="Times New Roman" w:cs="Times New Roman"/>
          <w:sz w:val="28"/>
          <w:szCs w:val="28"/>
          <w:lang w:val="uk-UA"/>
        </w:rPr>
        <w:t>.</w:t>
      </w:r>
      <w:r w:rsidRPr="00293207">
        <w:rPr>
          <w:rFonts w:ascii="Times New Roman" w:hAnsi="Times New Roman" w:cs="Times New Roman"/>
          <w:sz w:val="28"/>
          <w:szCs w:val="28"/>
          <w:lang w:val="uk-UA"/>
        </w:rPr>
        <w:t xml:space="preserve"> Ці предмети формували трудові навички, без яких тогочасний педагог не міг реалізувати ідеї трудового виховання, вважалось, що це сприятиме свідомому засвоєнню предмета. З метою поглиблення матеріалу, що вивчався на лекціях, і колективного його опрацювання, підтримки й розвитку інтересу до актуальних питань політичного і наукового життя шість годин на тиждень відводилося на семінарську і клубну роботу (2 години для роботи в семінаріях і 4 – у студентських клубах). Друга група предметів була загальною</w:t>
      </w:r>
      <w:r w:rsidRPr="00293207">
        <w:rPr>
          <w:rFonts w:ascii="Times New Roman" w:hAnsi="Times New Roman" w:cs="Times New Roman"/>
          <w:color w:val="000000"/>
          <w:sz w:val="28"/>
          <w:szCs w:val="28"/>
          <w:lang w:val="uk-UA"/>
        </w:rPr>
        <w:t>, вивчивши їх, студент здобував знання, які йому були необхідні при навчанні на будь-якому факультеті.</w:t>
      </w:r>
      <w:r w:rsidRPr="00293207">
        <w:rPr>
          <w:rFonts w:ascii="Times New Roman" w:hAnsi="Times New Roman" w:cs="Times New Roman"/>
          <w:color w:val="000000"/>
          <w:sz w:val="16"/>
          <w:szCs w:val="16"/>
          <w:lang w:val="uk-UA"/>
        </w:rPr>
        <w:t xml:space="preserve"> </w:t>
      </w:r>
      <w:r w:rsidRPr="00293207">
        <w:rPr>
          <w:rFonts w:ascii="Times New Roman" w:hAnsi="Times New Roman" w:cs="Times New Roman"/>
          <w:color w:val="000000"/>
          <w:sz w:val="28"/>
          <w:szCs w:val="28"/>
          <w:lang w:val="uk-UA"/>
        </w:rPr>
        <w:t xml:space="preserve">Частина з них (елементи математики, основи фізики й хімії, основи анатомії та фізіології, українська мова) – вивчалась для загального розвитку майбутнього педагога, але більшість (історія розвитку господарських форм, історія класової боротьби в Україні, історія класової боротьби в Росії, </w:t>
      </w:r>
      <w:r w:rsidRPr="00293207">
        <w:rPr>
          <w:rFonts w:ascii="Times New Roman" w:hAnsi="Times New Roman" w:cs="Times New Roman"/>
          <w:color w:val="000000"/>
          <w:sz w:val="28"/>
          <w:szCs w:val="28"/>
          <w:lang w:val="uk-UA"/>
        </w:rPr>
        <w:lastRenderedPageBreak/>
        <w:t>історичний матеріалізм, історія соціального руху в Україні і в Росії тощо) мали ідеологічне навантаження.</w:t>
      </w:r>
    </w:p>
    <w:p w:rsidR="00E37C38" w:rsidRPr="00293207" w:rsidRDefault="00E37C38" w:rsidP="00E37C38">
      <w:pPr>
        <w:pStyle w:val="14"/>
        <w:shd w:val="clear" w:color="auto" w:fill="auto"/>
        <w:spacing w:line="360" w:lineRule="auto"/>
        <w:ind w:right="40" w:firstLine="528"/>
        <w:rPr>
          <w:rFonts w:ascii="Times New Roman" w:hAnsi="Times New Roman" w:cs="Times New Roman"/>
          <w:sz w:val="28"/>
          <w:szCs w:val="28"/>
          <w:lang w:val="uk-UA"/>
        </w:rPr>
      </w:pPr>
      <w:r w:rsidRPr="00293207">
        <w:rPr>
          <w:rFonts w:ascii="Times New Roman" w:hAnsi="Times New Roman" w:cs="Times New Roman"/>
          <w:sz w:val="28"/>
          <w:szCs w:val="28"/>
          <w:lang w:val="uk-UA"/>
        </w:rPr>
        <w:t>Радам інститутів і викладачам було надано відносну свободу в підготовці навчальних планів і програм, у виборі методів навчання й підручників.</w:t>
      </w:r>
      <w:r w:rsidRPr="00293207">
        <w:rPr>
          <w:rFonts w:ascii="Times New Roman" w:hAnsi="Times New Roman" w:cs="Times New Roman"/>
          <w:color w:val="FF0000"/>
          <w:sz w:val="28"/>
          <w:szCs w:val="28"/>
          <w:lang w:val="uk-UA"/>
        </w:rPr>
        <w:t xml:space="preserve"> </w:t>
      </w:r>
      <w:r w:rsidRPr="00293207">
        <w:rPr>
          <w:rFonts w:ascii="Times New Roman" w:hAnsi="Times New Roman" w:cs="Times New Roman"/>
          <w:sz w:val="28"/>
          <w:szCs w:val="28"/>
          <w:lang w:val="uk-UA"/>
        </w:rPr>
        <w:t>Так, наприклад, у Полтавському ІНО це стосувалося загальної психології, психології дитини, історії філософії з історією наукового світогляду, логіки й дитячої літератури, політичної економії, історії соціалізму, педагогіки ручної праці, історії України, географії України</w:t>
      </w:r>
      <w:r w:rsidR="007E327C">
        <w:rPr>
          <w:rFonts w:ascii="Times New Roman" w:hAnsi="Times New Roman" w:cs="Times New Roman"/>
          <w:sz w:val="28"/>
          <w:szCs w:val="28"/>
          <w:lang w:val="uk-UA"/>
        </w:rPr>
        <w:t xml:space="preserve"> </w:t>
      </w:r>
      <w:r w:rsidR="00301BE9" w:rsidRPr="00301BE9">
        <w:rPr>
          <w:rFonts w:ascii="Times New Roman" w:hAnsi="Times New Roman" w:cs="Times New Roman"/>
          <w:sz w:val="28"/>
          <w:szCs w:val="28"/>
          <w:lang w:val="uk-UA"/>
        </w:rPr>
        <w:t>[501].</w:t>
      </w:r>
    </w:p>
    <w:p w:rsidR="00E37C38" w:rsidRPr="00293207" w:rsidRDefault="00E37C38" w:rsidP="00E37C38">
      <w:pPr>
        <w:pStyle w:val="14"/>
        <w:shd w:val="clear" w:color="auto" w:fill="auto"/>
        <w:spacing w:line="360" w:lineRule="auto"/>
        <w:ind w:right="40" w:firstLine="528"/>
        <w:rPr>
          <w:rFonts w:ascii="Times New Roman" w:hAnsi="Times New Roman" w:cs="Times New Roman"/>
          <w:sz w:val="28"/>
          <w:szCs w:val="28"/>
          <w:lang w:val="uk-UA"/>
        </w:rPr>
      </w:pPr>
      <w:r w:rsidRPr="00293207">
        <w:rPr>
          <w:rFonts w:ascii="Times New Roman" w:hAnsi="Times New Roman" w:cs="Times New Roman"/>
          <w:sz w:val="28"/>
          <w:szCs w:val="28"/>
          <w:lang w:val="uk-UA"/>
        </w:rPr>
        <w:t>До другого циклу виносилися такі дисципліни: соціологія, археологія України, історія українського побуту, історіографія України, Всесвітня історія, історія всесвітнього і українського мистецтва.</w:t>
      </w:r>
    </w:p>
    <w:p w:rsidR="00E37C38" w:rsidRPr="00293207" w:rsidRDefault="00E37C38" w:rsidP="00E37C38">
      <w:pPr>
        <w:pStyle w:val="14"/>
        <w:shd w:val="clear" w:color="auto" w:fill="auto"/>
        <w:spacing w:line="360" w:lineRule="auto"/>
        <w:ind w:right="40" w:firstLine="567"/>
        <w:rPr>
          <w:rFonts w:ascii="Times New Roman" w:hAnsi="Times New Roman" w:cs="Times New Roman"/>
          <w:sz w:val="28"/>
          <w:szCs w:val="28"/>
          <w:lang w:val="uk-UA"/>
        </w:rPr>
      </w:pPr>
      <w:r w:rsidRPr="00293207">
        <w:rPr>
          <w:rFonts w:ascii="Times New Roman" w:hAnsi="Times New Roman" w:cs="Times New Roman"/>
          <w:sz w:val="28"/>
          <w:szCs w:val="28"/>
          <w:lang w:val="uk-UA"/>
        </w:rPr>
        <w:t xml:space="preserve">У виші вивчались і предмети національного спрямування, зокрема краєзнавство, проте в 20-х </w:t>
      </w:r>
      <w:r w:rsidR="00301BE9">
        <w:rPr>
          <w:rFonts w:ascii="Times New Roman" w:hAnsi="Times New Roman" w:cs="Times New Roman"/>
          <w:sz w:val="28"/>
          <w:szCs w:val="28"/>
          <w:lang w:val="uk-UA"/>
        </w:rPr>
        <w:t>рр. ХХ ст.</w:t>
      </w:r>
      <w:r w:rsidRPr="00293207">
        <w:rPr>
          <w:rFonts w:ascii="Times New Roman" w:hAnsi="Times New Roman" w:cs="Times New Roman"/>
          <w:sz w:val="28"/>
          <w:szCs w:val="28"/>
          <w:lang w:val="uk-UA"/>
        </w:rPr>
        <w:t xml:space="preserve"> воно розглядалося як важливий засіб пізнання реальної дійсності, поєднання теорії з практикою</w:t>
      </w:r>
      <w:r w:rsidR="002C0ED1" w:rsidRPr="00293207">
        <w:rPr>
          <w:rFonts w:ascii="Times New Roman" w:hAnsi="Times New Roman" w:cs="Times New Roman"/>
          <w:sz w:val="28"/>
          <w:szCs w:val="28"/>
          <w:lang w:val="uk-UA"/>
        </w:rPr>
        <w:t>, як то:</w:t>
      </w:r>
      <w:r w:rsidRPr="00293207">
        <w:rPr>
          <w:rFonts w:ascii="Times New Roman" w:hAnsi="Times New Roman" w:cs="Times New Roman"/>
          <w:sz w:val="28"/>
          <w:szCs w:val="28"/>
          <w:lang w:val="uk-UA"/>
        </w:rPr>
        <w:t xml:space="preserve"> ознайомлення студентів з діяльністю державних установ та громадських організацій, життям і побутом населення, економікою та виробництвом окремих регіонів</w:t>
      </w:r>
      <w:r w:rsidR="00CB2E79">
        <w:rPr>
          <w:rFonts w:ascii="Times New Roman" w:hAnsi="Times New Roman" w:cs="Times New Roman"/>
          <w:sz w:val="28"/>
          <w:szCs w:val="28"/>
          <w:lang w:val="uk-UA"/>
        </w:rPr>
        <w:t xml:space="preserve"> </w:t>
      </w:r>
      <w:r w:rsidR="00D86B1A" w:rsidRPr="00293207">
        <w:rPr>
          <w:rFonts w:ascii="Times New Roman" w:hAnsi="Times New Roman" w:cs="Times New Roman"/>
          <w:sz w:val="28"/>
          <w:szCs w:val="28"/>
          <w:lang w:val="uk-UA"/>
        </w:rPr>
        <w:t>[</w:t>
      </w:r>
      <w:r w:rsidR="00B20538">
        <w:rPr>
          <w:rFonts w:ascii="Times New Roman" w:hAnsi="Times New Roman" w:cs="Times New Roman"/>
          <w:sz w:val="28"/>
          <w:szCs w:val="28"/>
          <w:lang w:val="uk-UA"/>
        </w:rPr>
        <w:t>4</w:t>
      </w:r>
      <w:r w:rsidR="00B20538" w:rsidRPr="00273EB2">
        <w:rPr>
          <w:rFonts w:ascii="Times New Roman" w:hAnsi="Times New Roman" w:cs="Times New Roman"/>
          <w:sz w:val="28"/>
          <w:szCs w:val="28"/>
          <w:lang w:val="uk-UA"/>
        </w:rPr>
        <w:t>9</w:t>
      </w:r>
      <w:r w:rsidR="00B20538">
        <w:rPr>
          <w:rFonts w:ascii="Times New Roman" w:hAnsi="Times New Roman" w:cs="Times New Roman"/>
          <w:sz w:val="28"/>
          <w:szCs w:val="28"/>
          <w:lang w:val="uk-UA"/>
        </w:rPr>
        <w:t>5</w:t>
      </w:r>
      <w:r w:rsidR="003C112E">
        <w:rPr>
          <w:rFonts w:ascii="Times New Roman" w:hAnsi="Times New Roman" w:cs="Times New Roman"/>
          <w:sz w:val="28"/>
          <w:szCs w:val="28"/>
          <w:lang w:val="uk-UA"/>
        </w:rPr>
        <w:t>, с. 80</w:t>
      </w:r>
      <w:r w:rsidR="00D86B1A" w:rsidRPr="00293207">
        <w:rPr>
          <w:rFonts w:ascii="Times New Roman" w:hAnsi="Times New Roman" w:cs="Times New Roman"/>
          <w:sz w:val="28"/>
          <w:szCs w:val="28"/>
          <w:lang w:val="uk-UA"/>
        </w:rPr>
        <w:t>]</w:t>
      </w:r>
      <w:r w:rsidRPr="00293207">
        <w:rPr>
          <w:rFonts w:ascii="Times New Roman" w:hAnsi="Times New Roman" w:cs="Times New Roman"/>
          <w:sz w:val="28"/>
          <w:szCs w:val="28"/>
          <w:lang w:val="uk-UA"/>
        </w:rPr>
        <w:t>.</w:t>
      </w:r>
    </w:p>
    <w:p w:rsidR="00E37C38" w:rsidRPr="00293207" w:rsidRDefault="00E37C38" w:rsidP="00E37C38">
      <w:pPr>
        <w:spacing w:after="0" w:line="360" w:lineRule="auto"/>
        <w:ind w:firstLine="567"/>
        <w:jc w:val="both"/>
        <w:rPr>
          <w:rFonts w:ascii="Times New Roman" w:eastAsia="Arial Unicode MS" w:hAnsi="Times New Roman" w:cs="Times New Roman"/>
          <w:sz w:val="28"/>
          <w:szCs w:val="28"/>
          <w:lang w:val="uk-UA"/>
        </w:rPr>
      </w:pPr>
      <w:r w:rsidRPr="00293207">
        <w:rPr>
          <w:rFonts w:ascii="Times New Roman" w:eastAsia="Arial Unicode MS" w:hAnsi="Times New Roman" w:cs="Times New Roman"/>
          <w:sz w:val="28"/>
          <w:szCs w:val="28"/>
          <w:lang w:val="uk-UA"/>
        </w:rPr>
        <w:t xml:space="preserve">Аналіз навчального плану і програми соціального циклу свідчить, що його метою було дати підготовку для викладання соціальних </w:t>
      </w:r>
      <w:r w:rsidR="00253320">
        <w:rPr>
          <w:rFonts w:ascii="Times New Roman" w:eastAsia="Arial Unicode MS" w:hAnsi="Times New Roman" w:cs="Times New Roman"/>
          <w:sz w:val="28"/>
          <w:szCs w:val="28"/>
          <w:lang w:val="uk-UA"/>
        </w:rPr>
        <w:t>дисциплін</w:t>
      </w:r>
      <w:r w:rsidRPr="00293207">
        <w:rPr>
          <w:rFonts w:ascii="Times New Roman" w:eastAsia="Arial Unicode MS" w:hAnsi="Times New Roman" w:cs="Times New Roman"/>
          <w:sz w:val="28"/>
          <w:szCs w:val="28"/>
          <w:lang w:val="uk-UA"/>
        </w:rPr>
        <w:t xml:space="preserve"> у школі та знайомство з методами їх вивчення. Для забезпечення грунтовнішої підготовки викладання історичних предметів літературно-лінгвістичний і соціальний цикл розділявся на два підцикли: 1) історичних наук, 2)</w:t>
      </w:r>
      <w:r w:rsidR="00CB2E79">
        <w:rPr>
          <w:rFonts w:ascii="Times New Roman" w:eastAsia="Arial Unicode MS" w:hAnsi="Times New Roman" w:cs="Times New Roman"/>
          <w:sz w:val="28"/>
          <w:szCs w:val="28"/>
          <w:lang w:val="uk-UA"/>
        </w:rPr>
        <w:t> </w:t>
      </w:r>
      <w:r w:rsidRPr="00293207">
        <w:rPr>
          <w:rFonts w:ascii="Times New Roman" w:eastAsia="Arial Unicode MS" w:hAnsi="Times New Roman" w:cs="Times New Roman"/>
          <w:sz w:val="28"/>
          <w:szCs w:val="28"/>
          <w:lang w:val="uk-UA"/>
        </w:rPr>
        <w:t xml:space="preserve">літературно-лінгвістичних наук. Поділ на підцикли не ставив за мету підготовку вузьких спеціалістів: студенти кожного підциклу не замикались повністю в обраній ними спеціальності: вони вивчали низку обов'язкових для всіх студентів дисциплін і лише певною мірою поглиблювали знання і навички в певній галузі. У наслідок цього, закінчивши історичний підцикл, за бажанням вони могли викладати у трудовій школі мову й літературу, а закінчивши літературно-лінгвістичний підцикл – бути викладачами історії та суспільствознавства. Із 18 годин, виділених на підцикл, відводилось 12 годин </w:t>
      </w:r>
      <w:r w:rsidRPr="00293207">
        <w:rPr>
          <w:rFonts w:ascii="Times New Roman" w:eastAsia="Arial Unicode MS" w:hAnsi="Times New Roman" w:cs="Times New Roman"/>
          <w:sz w:val="28"/>
          <w:szCs w:val="28"/>
          <w:lang w:val="uk-UA"/>
        </w:rPr>
        <w:lastRenderedPageBreak/>
        <w:t>на III курсі і 14 годин на IV, причому 4 години із 14 мала викладатись методика предметів відповідного фаху.</w:t>
      </w:r>
    </w:p>
    <w:p w:rsidR="00E37C38" w:rsidRPr="00293207" w:rsidRDefault="00E37C38" w:rsidP="00E37C38">
      <w:pPr>
        <w:spacing w:after="0" w:line="360" w:lineRule="auto"/>
        <w:ind w:firstLine="567"/>
        <w:jc w:val="both"/>
        <w:rPr>
          <w:rFonts w:ascii="Times New Roman" w:eastAsia="Times New Roman" w:hAnsi="Times New Roman" w:cs="Times New Roman"/>
          <w:sz w:val="28"/>
          <w:szCs w:val="28"/>
          <w:lang w:val="uk-UA"/>
        </w:rPr>
      </w:pPr>
      <w:r w:rsidRPr="00293207">
        <w:rPr>
          <w:rFonts w:ascii="Times New Roman" w:eastAsia="Arial Unicode MS" w:hAnsi="Times New Roman" w:cs="Times New Roman"/>
          <w:sz w:val="28"/>
          <w:szCs w:val="28"/>
          <w:lang w:val="uk-UA"/>
        </w:rPr>
        <w:t>До загальноциклових предметів належали: політична економія, історія філософії, вступ до мовознавства, вступ у т</w:t>
      </w:r>
      <w:r w:rsidR="00253320">
        <w:rPr>
          <w:rFonts w:ascii="Times New Roman" w:eastAsia="Arial Unicode MS" w:hAnsi="Times New Roman" w:cs="Times New Roman"/>
          <w:sz w:val="28"/>
          <w:szCs w:val="28"/>
          <w:lang w:val="uk-UA"/>
        </w:rPr>
        <w:t>еорію й історію мистецтва. На 1 </w:t>
      </w:r>
      <w:r w:rsidRPr="00293207">
        <w:rPr>
          <w:rFonts w:ascii="Times New Roman" w:eastAsia="Arial Unicode MS" w:hAnsi="Times New Roman" w:cs="Times New Roman"/>
          <w:sz w:val="28"/>
          <w:szCs w:val="28"/>
          <w:lang w:val="uk-UA"/>
        </w:rPr>
        <w:t>році навчання вивчалась історія розвитку господарських форм, а курс політичної економії був другим поглибленим етапом. Історія соціалізму в Україні й Росії викладалась на І курсі, де чільне місце посідала теорія соціалістичних думок на Заході і стисло – у стародавньому світі.</w:t>
      </w:r>
    </w:p>
    <w:p w:rsidR="00E37C38" w:rsidRPr="00293207" w:rsidRDefault="00E37C38" w:rsidP="00E37C38">
      <w:pPr>
        <w:spacing w:after="0" w:line="360" w:lineRule="auto"/>
        <w:ind w:firstLine="567"/>
        <w:jc w:val="both"/>
        <w:rPr>
          <w:rFonts w:ascii="Times New Roman" w:eastAsia="Times New Roman" w:hAnsi="Times New Roman" w:cs="Times New Roman"/>
          <w:sz w:val="28"/>
          <w:szCs w:val="28"/>
          <w:lang w:val="uk-UA"/>
        </w:rPr>
      </w:pPr>
      <w:r w:rsidRPr="00293207">
        <w:rPr>
          <w:rFonts w:ascii="Times New Roman" w:eastAsia="Arial Unicode MS" w:hAnsi="Times New Roman" w:cs="Times New Roman"/>
          <w:sz w:val="28"/>
          <w:szCs w:val="28"/>
          <w:lang w:val="uk-UA"/>
        </w:rPr>
        <w:t>Крім того, ці предмети мали познайомити студентів із найважливішими філософськими системами нового часу (історія філософії), з мовами, різними видами мистецтва, зі стилями, їх еволюцією, різними школами (вступ до теорії та історії мистецтва). З метою уникнення багатопредметності та поділу споріднених предметів українська й російська мови з їх діалектологією і поліграфією об'єднувалися в один курс</w:t>
      </w:r>
      <w:r w:rsidR="00141A4A">
        <w:rPr>
          <w:rFonts w:ascii="Times New Roman" w:eastAsia="Arial Unicode MS" w:hAnsi="Times New Roman" w:cs="Times New Roman"/>
          <w:sz w:val="28"/>
          <w:szCs w:val="28"/>
          <w:lang w:val="uk-UA"/>
        </w:rPr>
        <w:t xml:space="preserve"> </w:t>
      </w:r>
      <w:r w:rsidRPr="00293207">
        <w:rPr>
          <w:rFonts w:ascii="Times New Roman" w:eastAsia="Arial Unicode MS" w:hAnsi="Times New Roman" w:cs="Times New Roman"/>
          <w:sz w:val="28"/>
          <w:szCs w:val="28"/>
          <w:lang w:val="uk-UA"/>
        </w:rPr>
        <w:t>[</w:t>
      </w:r>
      <w:r w:rsidR="00B20538">
        <w:rPr>
          <w:rFonts w:ascii="Times New Roman" w:eastAsia="Arial Unicode MS" w:hAnsi="Times New Roman" w:cs="Times New Roman"/>
          <w:sz w:val="28"/>
          <w:szCs w:val="28"/>
          <w:lang w:val="uk-UA"/>
        </w:rPr>
        <w:t>3</w:t>
      </w:r>
      <w:r w:rsidR="00B20538" w:rsidRPr="00273EB2">
        <w:rPr>
          <w:rFonts w:ascii="Times New Roman" w:eastAsia="Arial Unicode MS" w:hAnsi="Times New Roman" w:cs="Times New Roman"/>
          <w:sz w:val="28"/>
          <w:szCs w:val="28"/>
          <w:lang w:val="uk-UA"/>
        </w:rPr>
        <w:t>6</w:t>
      </w:r>
      <w:r w:rsidR="00B20538">
        <w:rPr>
          <w:rFonts w:ascii="Times New Roman" w:eastAsia="Arial Unicode MS" w:hAnsi="Times New Roman" w:cs="Times New Roman"/>
          <w:sz w:val="28"/>
          <w:szCs w:val="28"/>
          <w:lang w:val="uk-UA"/>
        </w:rPr>
        <w:t>1</w:t>
      </w:r>
      <w:r w:rsidRPr="00293207">
        <w:rPr>
          <w:rFonts w:ascii="Times New Roman" w:eastAsia="Arial Unicode MS" w:hAnsi="Times New Roman" w:cs="Times New Roman"/>
          <w:sz w:val="28"/>
          <w:szCs w:val="28"/>
          <w:lang w:val="uk-UA"/>
        </w:rPr>
        <w:t>].</w:t>
      </w:r>
    </w:p>
    <w:p w:rsidR="00D86B1A" w:rsidRDefault="007D363D" w:rsidP="00D86B1A">
      <w:pPr>
        <w:spacing w:after="0" w:line="360" w:lineRule="auto"/>
        <w:ind w:firstLine="567"/>
        <w:jc w:val="both"/>
        <w:rPr>
          <w:rFonts w:ascii="Times New Roman" w:eastAsia="Arial Unicode MS" w:hAnsi="Times New Roman" w:cs="Times New Roman"/>
          <w:sz w:val="28"/>
          <w:szCs w:val="28"/>
          <w:lang w:val="uk-UA"/>
        </w:rPr>
      </w:pPr>
      <w:r w:rsidRPr="00293207">
        <w:rPr>
          <w:rFonts w:ascii="Times New Roman" w:hAnsi="Times New Roman" w:cs="Times New Roman"/>
          <w:sz w:val="28"/>
          <w:szCs w:val="28"/>
          <w:lang w:val="uk-UA"/>
        </w:rPr>
        <w:t xml:space="preserve">Особливе місце </w:t>
      </w:r>
      <w:r w:rsidR="00C94AB6" w:rsidRPr="00293207">
        <w:rPr>
          <w:rFonts w:ascii="Times New Roman" w:hAnsi="Times New Roman" w:cs="Times New Roman"/>
          <w:sz w:val="28"/>
          <w:szCs w:val="28"/>
          <w:lang w:val="uk-UA"/>
        </w:rPr>
        <w:t>при підготовці майбутніх вчителів історії та суспільствознавства ма</w:t>
      </w:r>
      <w:r w:rsidR="00D86B1A" w:rsidRPr="00293207">
        <w:rPr>
          <w:rFonts w:ascii="Times New Roman" w:hAnsi="Times New Roman" w:cs="Times New Roman"/>
          <w:sz w:val="28"/>
          <w:szCs w:val="28"/>
          <w:lang w:val="uk-UA"/>
        </w:rPr>
        <w:t>л</w:t>
      </w:r>
      <w:r w:rsidR="00C94AB6" w:rsidRPr="00293207">
        <w:rPr>
          <w:rFonts w:ascii="Times New Roman" w:hAnsi="Times New Roman" w:cs="Times New Roman"/>
          <w:sz w:val="28"/>
          <w:szCs w:val="28"/>
          <w:lang w:val="uk-UA"/>
        </w:rPr>
        <w:t xml:space="preserve">и </w:t>
      </w:r>
      <w:r w:rsidR="00F21D55" w:rsidRPr="00293207">
        <w:rPr>
          <w:rFonts w:ascii="Times New Roman" w:hAnsi="Times New Roman" w:cs="Times New Roman"/>
          <w:sz w:val="28"/>
          <w:szCs w:val="28"/>
          <w:lang w:val="uk-UA"/>
        </w:rPr>
        <w:t>предмети</w:t>
      </w:r>
      <w:r w:rsidRPr="00293207">
        <w:rPr>
          <w:rFonts w:ascii="Times New Roman" w:hAnsi="Times New Roman" w:cs="Times New Roman"/>
          <w:sz w:val="28"/>
          <w:szCs w:val="28"/>
          <w:lang w:val="uk-UA"/>
        </w:rPr>
        <w:t xml:space="preserve"> </w:t>
      </w:r>
      <w:r w:rsidR="00F21D55" w:rsidRPr="00293207">
        <w:rPr>
          <w:rFonts w:ascii="Times New Roman" w:hAnsi="Times New Roman" w:cs="Times New Roman"/>
          <w:sz w:val="28"/>
          <w:szCs w:val="28"/>
          <w:lang w:val="uk-UA"/>
        </w:rPr>
        <w:t>«соціально-політичного мінімуму»</w:t>
      </w:r>
      <w:r w:rsidRPr="00293207">
        <w:rPr>
          <w:rFonts w:ascii="Times New Roman" w:hAnsi="Times New Roman" w:cs="Times New Roman"/>
          <w:sz w:val="28"/>
          <w:szCs w:val="28"/>
          <w:lang w:val="uk-UA"/>
        </w:rPr>
        <w:t xml:space="preserve"> з їх ідеологічним навантаженням.</w:t>
      </w:r>
      <w:r>
        <w:rPr>
          <w:rFonts w:ascii="Times New Roman" w:hAnsi="Times New Roman" w:cs="Times New Roman"/>
          <w:i/>
          <w:color w:val="FF0000"/>
          <w:sz w:val="28"/>
          <w:szCs w:val="28"/>
          <w:lang w:val="uk-UA"/>
        </w:rPr>
        <w:t xml:space="preserve"> </w:t>
      </w:r>
      <w:r w:rsidR="003A4840" w:rsidRPr="00293207">
        <w:rPr>
          <w:rFonts w:ascii="Times New Roman" w:hAnsi="Times New Roman" w:cs="Times New Roman"/>
          <w:color w:val="000000"/>
          <w:sz w:val="28"/>
          <w:szCs w:val="28"/>
          <w:lang w:val="uk-UA"/>
        </w:rPr>
        <w:t>Так</w:t>
      </w:r>
      <w:r w:rsidR="00C94AB6" w:rsidRPr="00293207">
        <w:rPr>
          <w:rFonts w:ascii="Times New Roman" w:hAnsi="Times New Roman" w:cs="Times New Roman"/>
          <w:color w:val="000000"/>
          <w:sz w:val="28"/>
          <w:szCs w:val="28"/>
          <w:lang w:val="uk-UA"/>
        </w:rPr>
        <w:t>,</w:t>
      </w:r>
      <w:r w:rsidR="003A4840" w:rsidRPr="00293207">
        <w:rPr>
          <w:rFonts w:ascii="Times New Roman" w:hAnsi="Times New Roman" w:cs="Times New Roman"/>
          <w:color w:val="000000"/>
          <w:sz w:val="28"/>
          <w:szCs w:val="28"/>
          <w:lang w:val="uk-UA"/>
        </w:rPr>
        <w:t xml:space="preserve"> з</w:t>
      </w:r>
      <w:r w:rsidR="0066657D" w:rsidRPr="00293207">
        <w:rPr>
          <w:rFonts w:ascii="Times New Roman" w:hAnsi="Times New Roman" w:cs="Times New Roman"/>
          <w:color w:val="000000"/>
          <w:sz w:val="28"/>
          <w:szCs w:val="28"/>
          <w:lang w:val="uk-UA"/>
        </w:rPr>
        <w:t xml:space="preserve">а розпорядженням </w:t>
      </w:r>
      <w:r w:rsidR="0066657D" w:rsidRPr="00293207">
        <w:rPr>
          <w:rFonts w:ascii="Times New Roman" w:hAnsi="Times New Roman" w:cs="Times New Roman"/>
          <w:sz w:val="28"/>
          <w:szCs w:val="28"/>
          <w:lang w:val="uk-UA"/>
        </w:rPr>
        <w:t>Головпрофосу</w:t>
      </w:r>
      <w:r w:rsidR="00253320">
        <w:rPr>
          <w:rFonts w:ascii="Times New Roman" w:hAnsi="Times New Roman" w:cs="Times New Roman"/>
          <w:color w:val="000000"/>
          <w:sz w:val="28"/>
          <w:szCs w:val="28"/>
          <w:lang w:val="uk-UA"/>
        </w:rPr>
        <w:t xml:space="preserve"> від 10 </w:t>
      </w:r>
      <w:r w:rsidR="0066657D" w:rsidRPr="00293207">
        <w:rPr>
          <w:rFonts w:ascii="Times New Roman" w:hAnsi="Times New Roman" w:cs="Times New Roman"/>
          <w:color w:val="000000"/>
          <w:sz w:val="28"/>
          <w:szCs w:val="28"/>
          <w:lang w:val="uk-UA"/>
        </w:rPr>
        <w:t>травня 1921 року</w:t>
      </w:r>
      <w:r w:rsidR="003A4840" w:rsidRPr="00293207">
        <w:rPr>
          <w:rFonts w:ascii="Times New Roman" w:hAnsi="Times New Roman" w:cs="Times New Roman"/>
          <w:color w:val="000000"/>
          <w:sz w:val="28"/>
          <w:szCs w:val="28"/>
          <w:lang w:val="uk-UA"/>
        </w:rPr>
        <w:t xml:space="preserve"> вищим</w:t>
      </w:r>
      <w:r w:rsidR="0066657D" w:rsidRPr="00293207">
        <w:rPr>
          <w:rFonts w:ascii="Times New Roman" w:hAnsi="Times New Roman" w:cs="Times New Roman"/>
          <w:color w:val="000000"/>
          <w:sz w:val="28"/>
          <w:szCs w:val="28"/>
          <w:lang w:val="uk-UA"/>
        </w:rPr>
        <w:t xml:space="preserve"> педагогічним </w:t>
      </w:r>
      <w:r w:rsidR="00D86B1A" w:rsidRPr="00293207">
        <w:rPr>
          <w:rFonts w:ascii="Times New Roman" w:hAnsi="Times New Roman" w:cs="Times New Roman"/>
          <w:color w:val="000000"/>
          <w:sz w:val="28"/>
          <w:szCs w:val="28"/>
          <w:lang w:val="uk-UA"/>
        </w:rPr>
        <w:t>навчальним закладам</w:t>
      </w:r>
      <w:r w:rsidR="0066657D" w:rsidRPr="00293207">
        <w:rPr>
          <w:rFonts w:ascii="Times New Roman" w:hAnsi="Times New Roman" w:cs="Times New Roman"/>
          <w:color w:val="000000"/>
          <w:sz w:val="28"/>
          <w:szCs w:val="28"/>
          <w:lang w:val="uk-UA"/>
        </w:rPr>
        <w:t xml:space="preserve"> пропонувалос</w:t>
      </w:r>
      <w:r w:rsidR="00253320">
        <w:rPr>
          <w:rFonts w:ascii="Times New Roman" w:hAnsi="Times New Roman" w:cs="Times New Roman"/>
          <w:color w:val="000000"/>
          <w:sz w:val="28"/>
          <w:szCs w:val="28"/>
          <w:lang w:val="uk-UA"/>
        </w:rPr>
        <w:t>я</w:t>
      </w:r>
      <w:r w:rsidR="0066657D" w:rsidRPr="00293207">
        <w:rPr>
          <w:rFonts w:ascii="Times New Roman" w:hAnsi="Times New Roman" w:cs="Times New Roman"/>
          <w:color w:val="000000"/>
          <w:sz w:val="28"/>
          <w:szCs w:val="28"/>
          <w:lang w:val="uk-UA"/>
        </w:rPr>
        <w:t xml:space="preserve"> ввести до навчальних планів лекції й практичні </w:t>
      </w:r>
      <w:r w:rsidR="00F21D55" w:rsidRPr="00293207">
        <w:rPr>
          <w:rFonts w:ascii="Times New Roman" w:hAnsi="Times New Roman" w:cs="Times New Roman"/>
          <w:color w:val="000000"/>
          <w:sz w:val="28"/>
          <w:szCs w:val="28"/>
          <w:lang w:val="uk-UA"/>
        </w:rPr>
        <w:t>за</w:t>
      </w:r>
      <w:r w:rsidR="00C94AB6" w:rsidRPr="00293207">
        <w:rPr>
          <w:rFonts w:ascii="Times New Roman" w:hAnsi="Times New Roman" w:cs="Times New Roman"/>
          <w:color w:val="000000"/>
          <w:sz w:val="28"/>
          <w:szCs w:val="28"/>
          <w:lang w:val="uk-UA"/>
        </w:rPr>
        <w:t>няття</w:t>
      </w:r>
      <w:r w:rsidR="00F21D55">
        <w:rPr>
          <w:rFonts w:ascii="Times New Roman" w:hAnsi="Times New Roman" w:cs="Times New Roman"/>
          <w:i/>
          <w:color w:val="000000"/>
          <w:sz w:val="28"/>
          <w:szCs w:val="28"/>
          <w:lang w:val="uk-UA"/>
        </w:rPr>
        <w:t xml:space="preserve"> </w:t>
      </w:r>
      <w:r w:rsidR="00F21D55" w:rsidRPr="00293207">
        <w:rPr>
          <w:rFonts w:ascii="Times New Roman" w:hAnsi="Times New Roman" w:cs="Times New Roman"/>
          <w:color w:val="000000"/>
          <w:sz w:val="28"/>
          <w:szCs w:val="28"/>
          <w:lang w:val="uk-UA"/>
        </w:rPr>
        <w:t>соціально-</w:t>
      </w:r>
      <w:r w:rsidR="0066657D" w:rsidRPr="00293207">
        <w:rPr>
          <w:rFonts w:ascii="Times New Roman" w:hAnsi="Times New Roman" w:cs="Times New Roman"/>
          <w:color w:val="000000"/>
          <w:sz w:val="28"/>
          <w:szCs w:val="28"/>
          <w:lang w:val="uk-UA"/>
        </w:rPr>
        <w:t>політичного спрямування</w:t>
      </w:r>
      <w:r w:rsidR="00C94AB6" w:rsidRPr="00293207">
        <w:rPr>
          <w:rFonts w:ascii="Times New Roman" w:hAnsi="Times New Roman" w:cs="Times New Roman"/>
          <w:color w:val="000000"/>
          <w:sz w:val="28"/>
          <w:szCs w:val="28"/>
          <w:lang w:val="uk-UA"/>
        </w:rPr>
        <w:t>, як то:</w:t>
      </w:r>
      <w:r w:rsidR="00F21D55">
        <w:rPr>
          <w:rFonts w:ascii="Times New Roman" w:hAnsi="Times New Roman" w:cs="Times New Roman"/>
          <w:i/>
          <w:color w:val="000000"/>
          <w:sz w:val="28"/>
          <w:szCs w:val="28"/>
          <w:lang w:val="uk-UA"/>
        </w:rPr>
        <w:t xml:space="preserve"> </w:t>
      </w:r>
      <w:r w:rsidR="00372E4C" w:rsidRPr="00293207">
        <w:rPr>
          <w:rFonts w:ascii="Times New Roman" w:hAnsi="Times New Roman" w:cs="Times New Roman"/>
          <w:color w:val="000000"/>
          <w:sz w:val="28"/>
          <w:szCs w:val="28"/>
          <w:lang w:val="uk-UA"/>
        </w:rPr>
        <w:t>розвиток форм суспільствознавства; історичний матеріалізм; пролетарська революція (історичні передумови перевороту, включно</w:t>
      </w:r>
      <w:r w:rsidR="00253320">
        <w:rPr>
          <w:rFonts w:ascii="Times New Roman" w:hAnsi="Times New Roman" w:cs="Times New Roman"/>
          <w:color w:val="000000"/>
          <w:sz w:val="28"/>
          <w:szCs w:val="28"/>
          <w:lang w:val="uk-UA"/>
        </w:rPr>
        <w:t xml:space="preserve"> </w:t>
      </w:r>
      <w:r w:rsidR="00372E4C" w:rsidRPr="00293207">
        <w:rPr>
          <w:rFonts w:ascii="Times New Roman" w:hAnsi="Times New Roman" w:cs="Times New Roman"/>
          <w:color w:val="000000"/>
          <w:sz w:val="28"/>
          <w:szCs w:val="28"/>
          <w:lang w:val="uk-UA"/>
        </w:rPr>
        <w:t xml:space="preserve">з імперіалізмом, його формами й історією у зв’язку з історією </w:t>
      </w:r>
      <w:r w:rsidR="00372E4C" w:rsidRPr="00293207">
        <w:rPr>
          <w:rFonts w:ascii="Times New Roman" w:hAnsi="Times New Roman" w:cs="Times New Roman"/>
          <w:color w:val="000000"/>
          <w:sz w:val="28"/>
          <w:szCs w:val="28"/>
          <w:lang w:val="en-US"/>
        </w:rPr>
        <w:t>XIX</w:t>
      </w:r>
      <w:r w:rsidR="00372E4C" w:rsidRPr="00293207">
        <w:rPr>
          <w:rFonts w:ascii="Times New Roman" w:hAnsi="Times New Roman" w:cs="Times New Roman"/>
          <w:color w:val="000000"/>
          <w:sz w:val="28"/>
          <w:szCs w:val="28"/>
          <w:lang w:val="uk-UA"/>
        </w:rPr>
        <w:t>–</w:t>
      </w:r>
      <w:r w:rsidR="00372E4C" w:rsidRPr="00293207">
        <w:rPr>
          <w:rFonts w:ascii="Times New Roman" w:hAnsi="Times New Roman" w:cs="Times New Roman"/>
          <w:sz w:val="28"/>
          <w:szCs w:val="28"/>
          <w:lang w:val="uk-UA"/>
        </w:rPr>
        <w:t xml:space="preserve">ХХ століття взагалі й робітничого руху зокрема); політичний устрій РСФРР та УСРР; </w:t>
      </w:r>
      <w:r w:rsidR="00875BE9" w:rsidRPr="00293207">
        <w:rPr>
          <w:rFonts w:ascii="Times New Roman" w:hAnsi="Times New Roman" w:cs="Times New Roman"/>
          <w:sz w:val="28"/>
          <w:szCs w:val="28"/>
          <w:lang w:val="uk-UA"/>
        </w:rPr>
        <w:t>організація виробництва й розподілу;</w:t>
      </w:r>
      <w:r w:rsidR="00C94AB6" w:rsidRPr="00293207">
        <w:rPr>
          <w:rFonts w:ascii="Times New Roman" w:hAnsi="Times New Roman" w:cs="Times New Roman"/>
          <w:sz w:val="28"/>
          <w:szCs w:val="28"/>
          <w:lang w:val="uk-UA"/>
        </w:rPr>
        <w:t xml:space="preserve"> </w:t>
      </w:r>
      <w:r w:rsidR="00875BE9" w:rsidRPr="00293207">
        <w:rPr>
          <w:rFonts w:ascii="Times New Roman" w:hAnsi="Times New Roman" w:cs="Times New Roman"/>
          <w:sz w:val="28"/>
          <w:szCs w:val="28"/>
          <w:lang w:val="uk-UA"/>
        </w:rPr>
        <w:t>історія й основи соціалізму; історія класової боротьби на Заході, в Росії й Україні (історія революції, робітничий рух, Інтернаціонал</w:t>
      </w:r>
      <w:r w:rsidR="00875BE9" w:rsidRPr="00293207">
        <w:rPr>
          <w:rFonts w:ascii="Times New Roman" w:hAnsi="Times New Roman" w:cs="Times New Roman"/>
          <w:color w:val="000000"/>
          <w:sz w:val="28"/>
          <w:szCs w:val="28"/>
          <w:lang w:val="uk-UA"/>
        </w:rPr>
        <w:t>); Радянська конст</w:t>
      </w:r>
      <w:r w:rsidR="00BF0D5B">
        <w:rPr>
          <w:rFonts w:ascii="Times New Roman" w:hAnsi="Times New Roman" w:cs="Times New Roman"/>
          <w:color w:val="000000"/>
          <w:sz w:val="28"/>
          <w:szCs w:val="28"/>
          <w:lang w:val="uk-UA"/>
        </w:rPr>
        <w:t>итуція (форми конституції) тощо</w:t>
      </w:r>
      <w:r w:rsidR="00141A4A">
        <w:rPr>
          <w:rFonts w:ascii="Times New Roman" w:hAnsi="Times New Roman" w:cs="Times New Roman"/>
          <w:color w:val="000000"/>
          <w:sz w:val="28"/>
          <w:szCs w:val="28"/>
          <w:lang w:val="uk-UA"/>
        </w:rPr>
        <w:t xml:space="preserve"> </w:t>
      </w:r>
      <w:r w:rsidR="00875BE9" w:rsidRPr="00293207">
        <w:rPr>
          <w:rFonts w:ascii="Times New Roman" w:hAnsi="Times New Roman" w:cs="Times New Roman"/>
          <w:color w:val="000000"/>
          <w:sz w:val="28"/>
          <w:szCs w:val="28"/>
          <w:lang w:val="uk-UA"/>
        </w:rPr>
        <w:t>[</w:t>
      </w:r>
      <w:r w:rsidR="00B20538">
        <w:rPr>
          <w:rFonts w:ascii="Times New Roman" w:hAnsi="Times New Roman" w:cs="Times New Roman"/>
          <w:color w:val="000000"/>
          <w:sz w:val="28"/>
          <w:szCs w:val="28"/>
          <w:lang w:val="uk-UA"/>
        </w:rPr>
        <w:t>3</w:t>
      </w:r>
      <w:r w:rsidR="00B20538" w:rsidRPr="00273EB2">
        <w:rPr>
          <w:rFonts w:ascii="Times New Roman" w:hAnsi="Times New Roman" w:cs="Times New Roman"/>
          <w:color w:val="000000"/>
          <w:sz w:val="28"/>
          <w:szCs w:val="28"/>
          <w:lang w:val="uk-UA"/>
        </w:rPr>
        <w:t>5</w:t>
      </w:r>
      <w:r w:rsidR="00B20538">
        <w:rPr>
          <w:rFonts w:ascii="Times New Roman" w:hAnsi="Times New Roman" w:cs="Times New Roman"/>
          <w:color w:val="000000"/>
          <w:sz w:val="28"/>
          <w:szCs w:val="28"/>
          <w:lang w:val="uk-UA"/>
        </w:rPr>
        <w:t>5</w:t>
      </w:r>
      <w:r w:rsidR="00875BE9" w:rsidRPr="00875BE9">
        <w:rPr>
          <w:rFonts w:ascii="Times New Roman" w:hAnsi="Times New Roman" w:cs="Times New Roman"/>
          <w:color w:val="000000"/>
          <w:sz w:val="28"/>
          <w:szCs w:val="28"/>
          <w:lang w:val="uk-UA"/>
        </w:rPr>
        <w:t>]</w:t>
      </w:r>
      <w:r w:rsidR="00D86B1A">
        <w:rPr>
          <w:rFonts w:ascii="Times New Roman" w:hAnsi="Times New Roman" w:cs="Times New Roman"/>
          <w:color w:val="000000"/>
          <w:sz w:val="28"/>
          <w:szCs w:val="28"/>
          <w:lang w:val="uk-UA"/>
        </w:rPr>
        <w:t>. При цьому розроблялис</w:t>
      </w:r>
      <w:r w:rsidR="00253320">
        <w:rPr>
          <w:rFonts w:ascii="Times New Roman" w:hAnsi="Times New Roman" w:cs="Times New Roman"/>
          <w:color w:val="000000"/>
          <w:sz w:val="28"/>
          <w:szCs w:val="28"/>
          <w:lang w:val="uk-UA"/>
        </w:rPr>
        <w:t>я</w:t>
      </w:r>
      <w:r w:rsidR="00D86B1A">
        <w:rPr>
          <w:rFonts w:ascii="Times New Roman" w:hAnsi="Times New Roman" w:cs="Times New Roman"/>
          <w:color w:val="000000"/>
          <w:sz w:val="28"/>
          <w:szCs w:val="28"/>
          <w:lang w:val="uk-UA"/>
        </w:rPr>
        <w:t xml:space="preserve"> </w:t>
      </w:r>
      <w:r w:rsidR="00253320">
        <w:rPr>
          <w:rFonts w:ascii="Times New Roman" w:hAnsi="Times New Roman" w:cs="Times New Roman"/>
          <w:color w:val="000000"/>
          <w:sz w:val="28"/>
          <w:szCs w:val="28"/>
          <w:lang w:val="uk-UA"/>
        </w:rPr>
        <w:t>й конкретні</w:t>
      </w:r>
      <w:r w:rsidR="00D86B1A">
        <w:rPr>
          <w:rFonts w:ascii="Times New Roman" w:hAnsi="Times New Roman" w:cs="Times New Roman"/>
          <w:color w:val="000000"/>
          <w:sz w:val="28"/>
          <w:szCs w:val="28"/>
          <w:lang w:val="uk-UA"/>
        </w:rPr>
        <w:t xml:space="preserve"> рекомендації щодо вивчення цих курсів. Зокрема</w:t>
      </w:r>
      <w:r w:rsidR="00253320">
        <w:rPr>
          <w:rFonts w:ascii="Times New Roman" w:hAnsi="Times New Roman" w:cs="Times New Roman"/>
          <w:color w:val="000000"/>
          <w:sz w:val="28"/>
          <w:szCs w:val="28"/>
          <w:lang w:val="uk-UA"/>
        </w:rPr>
        <w:t>,</w:t>
      </w:r>
      <w:r w:rsidR="00D86B1A">
        <w:rPr>
          <w:rFonts w:ascii="Times New Roman" w:hAnsi="Times New Roman" w:cs="Times New Roman"/>
          <w:color w:val="000000"/>
          <w:sz w:val="28"/>
          <w:szCs w:val="28"/>
          <w:lang w:val="uk-UA"/>
        </w:rPr>
        <w:t xml:space="preserve"> </w:t>
      </w:r>
      <w:r w:rsidR="00D86B1A">
        <w:rPr>
          <w:rFonts w:ascii="Times New Roman" w:eastAsia="Arial Unicode MS" w:hAnsi="Times New Roman" w:cs="Times New Roman"/>
          <w:sz w:val="28"/>
          <w:szCs w:val="28"/>
          <w:lang w:val="uk-UA"/>
        </w:rPr>
        <w:t>п</w:t>
      </w:r>
      <w:r w:rsidR="00D86B1A" w:rsidRPr="00934AA8">
        <w:rPr>
          <w:rFonts w:ascii="Times New Roman" w:eastAsia="Arial Unicode MS" w:hAnsi="Times New Roman" w:cs="Times New Roman"/>
          <w:sz w:val="28"/>
          <w:szCs w:val="28"/>
          <w:lang w:val="uk-UA"/>
        </w:rPr>
        <w:t xml:space="preserve">ри вивченні курсу </w:t>
      </w:r>
      <w:r w:rsidR="00D86B1A">
        <w:rPr>
          <w:rFonts w:ascii="Times New Roman" w:eastAsia="Arial Unicode MS" w:hAnsi="Times New Roman" w:cs="Times New Roman"/>
          <w:sz w:val="28"/>
          <w:szCs w:val="28"/>
          <w:lang w:val="uk-UA"/>
        </w:rPr>
        <w:t>«</w:t>
      </w:r>
      <w:r w:rsidR="00D86B1A" w:rsidRPr="00934AA8">
        <w:rPr>
          <w:rFonts w:ascii="Times New Roman" w:eastAsia="Arial Unicode MS" w:hAnsi="Times New Roman" w:cs="Times New Roman"/>
          <w:sz w:val="28"/>
          <w:szCs w:val="28"/>
          <w:lang w:val="uk-UA"/>
        </w:rPr>
        <w:t>Теорія держави і радянської конституції</w:t>
      </w:r>
      <w:r w:rsidR="00D86B1A">
        <w:rPr>
          <w:rFonts w:ascii="Times New Roman" w:eastAsia="Arial Unicode MS" w:hAnsi="Times New Roman" w:cs="Times New Roman"/>
          <w:sz w:val="28"/>
          <w:szCs w:val="28"/>
          <w:lang w:val="uk-UA"/>
        </w:rPr>
        <w:t>»</w:t>
      </w:r>
      <w:r w:rsidR="00D86B1A" w:rsidRPr="00934AA8">
        <w:rPr>
          <w:rFonts w:ascii="Times New Roman" w:eastAsia="Arial Unicode MS" w:hAnsi="Times New Roman" w:cs="Times New Roman"/>
          <w:sz w:val="28"/>
          <w:szCs w:val="28"/>
          <w:lang w:val="uk-UA"/>
        </w:rPr>
        <w:t xml:space="preserve"> студенти повинні були свідомо розібратися в тому, що являє собою сучасна радянська держава, які основні закони, </w:t>
      </w:r>
      <w:r w:rsidR="00D86B1A">
        <w:rPr>
          <w:rFonts w:ascii="Times New Roman" w:eastAsia="Arial Unicode MS" w:hAnsi="Times New Roman" w:cs="Times New Roman"/>
          <w:sz w:val="28"/>
          <w:szCs w:val="28"/>
          <w:lang w:val="uk-UA"/>
        </w:rPr>
        <w:t>за</w:t>
      </w:r>
      <w:r w:rsidR="00D86B1A" w:rsidRPr="00934AA8">
        <w:rPr>
          <w:rFonts w:ascii="Times New Roman" w:eastAsia="Arial Unicode MS" w:hAnsi="Times New Roman" w:cs="Times New Roman"/>
          <w:sz w:val="28"/>
          <w:szCs w:val="28"/>
          <w:lang w:val="uk-UA"/>
        </w:rPr>
        <w:t xml:space="preserve"> яки</w:t>
      </w:r>
      <w:r w:rsidR="00D86B1A">
        <w:rPr>
          <w:rFonts w:ascii="Times New Roman" w:eastAsia="Arial Unicode MS" w:hAnsi="Times New Roman" w:cs="Times New Roman"/>
          <w:sz w:val="28"/>
          <w:szCs w:val="28"/>
          <w:lang w:val="uk-UA"/>
        </w:rPr>
        <w:t>ми</w:t>
      </w:r>
      <w:r w:rsidR="00D86B1A" w:rsidRPr="00934AA8">
        <w:rPr>
          <w:rFonts w:ascii="Times New Roman" w:eastAsia="Arial Unicode MS" w:hAnsi="Times New Roman" w:cs="Times New Roman"/>
          <w:sz w:val="28"/>
          <w:szCs w:val="28"/>
          <w:lang w:val="uk-UA"/>
        </w:rPr>
        <w:t xml:space="preserve"> вона живе, </w:t>
      </w:r>
      <w:r w:rsidR="00D86B1A">
        <w:rPr>
          <w:rFonts w:ascii="Times New Roman" w:eastAsia="Arial Unicode MS" w:hAnsi="Times New Roman" w:cs="Times New Roman"/>
          <w:sz w:val="28"/>
          <w:szCs w:val="28"/>
          <w:lang w:val="uk-UA"/>
        </w:rPr>
        <w:lastRenderedPageBreak/>
        <w:t>з</w:t>
      </w:r>
      <w:r w:rsidR="00D86B1A" w:rsidRPr="00977855">
        <w:rPr>
          <w:rFonts w:ascii="Times New Roman" w:eastAsia="Arial Unicode MS" w:hAnsi="Times New Roman" w:cs="Times New Roman"/>
          <w:sz w:val="28"/>
          <w:szCs w:val="28"/>
          <w:lang w:val="uk-UA"/>
        </w:rPr>
        <w:t>’</w:t>
      </w:r>
      <w:r w:rsidR="00D86B1A">
        <w:rPr>
          <w:rFonts w:ascii="Times New Roman" w:eastAsia="Arial Unicode MS" w:hAnsi="Times New Roman" w:cs="Times New Roman"/>
          <w:sz w:val="28"/>
          <w:szCs w:val="28"/>
          <w:lang w:val="uk-UA"/>
        </w:rPr>
        <w:t>ясовувати</w:t>
      </w:r>
      <w:r w:rsidR="00D86B1A" w:rsidRPr="00934AA8">
        <w:rPr>
          <w:rFonts w:ascii="Times New Roman" w:eastAsia="Arial Unicode MS" w:hAnsi="Times New Roman" w:cs="Times New Roman"/>
          <w:sz w:val="28"/>
          <w:szCs w:val="28"/>
          <w:lang w:val="uk-UA"/>
        </w:rPr>
        <w:t xml:space="preserve"> поняття держави, як організаці</w:t>
      </w:r>
      <w:r w:rsidR="00D86B1A">
        <w:rPr>
          <w:rFonts w:ascii="Times New Roman" w:eastAsia="Arial Unicode MS" w:hAnsi="Times New Roman" w:cs="Times New Roman"/>
          <w:sz w:val="28"/>
          <w:szCs w:val="28"/>
          <w:lang w:val="uk-UA"/>
        </w:rPr>
        <w:t>ї</w:t>
      </w:r>
      <w:r w:rsidR="00D86B1A" w:rsidRPr="00934AA8">
        <w:rPr>
          <w:rFonts w:ascii="Times New Roman" w:eastAsia="Arial Unicode MS" w:hAnsi="Times New Roman" w:cs="Times New Roman"/>
          <w:sz w:val="28"/>
          <w:szCs w:val="28"/>
          <w:lang w:val="uk-UA"/>
        </w:rPr>
        <w:t xml:space="preserve"> панівного класу, вказати на особ</w:t>
      </w:r>
      <w:r w:rsidR="00253320">
        <w:rPr>
          <w:rFonts w:ascii="Times New Roman" w:eastAsia="Arial Unicode MS" w:hAnsi="Times New Roman" w:cs="Times New Roman"/>
          <w:sz w:val="28"/>
          <w:szCs w:val="28"/>
          <w:lang w:val="uk-UA"/>
        </w:rPr>
        <w:t>ливі риси пролетарської держави</w:t>
      </w:r>
      <w:r w:rsidR="00D86B1A" w:rsidRPr="00934AA8">
        <w:rPr>
          <w:rFonts w:ascii="Times New Roman" w:eastAsia="Arial Unicode MS" w:hAnsi="Times New Roman" w:cs="Times New Roman"/>
          <w:sz w:val="28"/>
          <w:szCs w:val="28"/>
          <w:lang w:val="uk-UA"/>
        </w:rPr>
        <w:t xml:space="preserve"> </w:t>
      </w:r>
      <w:r w:rsidR="00D86B1A">
        <w:rPr>
          <w:rFonts w:ascii="Times New Roman" w:eastAsia="Arial Unicode MS" w:hAnsi="Times New Roman" w:cs="Times New Roman"/>
          <w:sz w:val="28"/>
          <w:szCs w:val="28"/>
          <w:lang w:val="uk-UA"/>
        </w:rPr>
        <w:t>що</w:t>
      </w:r>
      <w:r w:rsidR="00D86B1A" w:rsidRPr="00934AA8">
        <w:rPr>
          <w:rFonts w:ascii="Times New Roman" w:eastAsia="Arial Unicode MS" w:hAnsi="Times New Roman" w:cs="Times New Roman"/>
          <w:sz w:val="28"/>
          <w:szCs w:val="28"/>
          <w:lang w:val="uk-UA"/>
        </w:rPr>
        <w:t xml:space="preserve"> відрізняють її від інших держав, пояснити її тимчасовий характер як перехідної стадії до безкласового суспільства, </w:t>
      </w:r>
      <w:r w:rsidR="00D86B1A">
        <w:rPr>
          <w:rFonts w:ascii="Times New Roman" w:eastAsia="Arial Unicode MS" w:hAnsi="Times New Roman" w:cs="Times New Roman"/>
          <w:sz w:val="28"/>
          <w:szCs w:val="28"/>
          <w:lang w:val="uk-UA"/>
        </w:rPr>
        <w:t>проаналізувати</w:t>
      </w:r>
      <w:r w:rsidR="00D86B1A" w:rsidRPr="00934AA8">
        <w:rPr>
          <w:rFonts w:ascii="Times New Roman" w:eastAsia="Arial Unicode MS" w:hAnsi="Times New Roman" w:cs="Times New Roman"/>
          <w:sz w:val="28"/>
          <w:szCs w:val="28"/>
          <w:lang w:val="uk-UA"/>
        </w:rPr>
        <w:t xml:space="preserve"> конституцію Радянської Республіки [</w:t>
      </w:r>
      <w:r w:rsidR="00B20538">
        <w:rPr>
          <w:rFonts w:ascii="Times New Roman" w:eastAsia="Arial Unicode MS" w:hAnsi="Times New Roman" w:cs="Times New Roman"/>
          <w:sz w:val="28"/>
          <w:szCs w:val="28"/>
          <w:lang w:val="uk-UA"/>
        </w:rPr>
        <w:t>5</w:t>
      </w:r>
      <w:r w:rsidR="00B20538" w:rsidRPr="00273EB2">
        <w:rPr>
          <w:rFonts w:ascii="Times New Roman" w:eastAsia="Arial Unicode MS" w:hAnsi="Times New Roman" w:cs="Times New Roman"/>
          <w:sz w:val="28"/>
          <w:szCs w:val="28"/>
          <w:lang w:val="uk-UA"/>
        </w:rPr>
        <w:t>3</w:t>
      </w:r>
      <w:r w:rsidR="00B20538">
        <w:rPr>
          <w:rFonts w:ascii="Times New Roman" w:eastAsia="Arial Unicode MS" w:hAnsi="Times New Roman" w:cs="Times New Roman"/>
          <w:sz w:val="28"/>
          <w:szCs w:val="28"/>
          <w:lang w:val="uk-UA"/>
        </w:rPr>
        <w:t>3</w:t>
      </w:r>
      <w:r w:rsidR="003C112E">
        <w:rPr>
          <w:rFonts w:ascii="Times New Roman" w:eastAsia="Arial Unicode MS" w:hAnsi="Times New Roman" w:cs="Times New Roman"/>
          <w:sz w:val="28"/>
          <w:szCs w:val="28"/>
          <w:lang w:val="uk-UA"/>
        </w:rPr>
        <w:t>, с. 12</w:t>
      </w:r>
      <w:r w:rsidR="00D86B1A" w:rsidRPr="00934AA8">
        <w:rPr>
          <w:rFonts w:ascii="Times New Roman" w:eastAsia="Arial Unicode MS" w:hAnsi="Times New Roman" w:cs="Times New Roman"/>
          <w:sz w:val="28"/>
          <w:szCs w:val="28"/>
          <w:lang w:val="uk-UA"/>
        </w:rPr>
        <w:t xml:space="preserve">]. </w:t>
      </w:r>
      <w:r w:rsidR="00D340C5">
        <w:rPr>
          <w:rFonts w:ascii="Times New Roman" w:eastAsia="Arial Unicode MS" w:hAnsi="Times New Roman" w:cs="Times New Roman"/>
          <w:sz w:val="28"/>
          <w:szCs w:val="28"/>
          <w:lang w:val="uk-UA"/>
        </w:rPr>
        <w:t>П</w:t>
      </w:r>
      <w:r w:rsidR="00D86B1A" w:rsidRPr="00934AA8">
        <w:rPr>
          <w:rFonts w:ascii="Times New Roman" w:eastAsia="Arial Unicode MS" w:hAnsi="Times New Roman" w:cs="Times New Roman"/>
          <w:sz w:val="28"/>
          <w:szCs w:val="28"/>
          <w:lang w:val="uk-UA"/>
        </w:rPr>
        <w:t xml:space="preserve">ри вивченні курсу </w:t>
      </w:r>
      <w:r w:rsidR="00D86B1A">
        <w:rPr>
          <w:rFonts w:ascii="Times New Roman" w:eastAsia="Arial Unicode MS" w:hAnsi="Times New Roman" w:cs="Times New Roman"/>
          <w:sz w:val="28"/>
          <w:szCs w:val="28"/>
          <w:lang w:val="uk-UA"/>
        </w:rPr>
        <w:t>«</w:t>
      </w:r>
      <w:r w:rsidR="00D86B1A" w:rsidRPr="00934AA8">
        <w:rPr>
          <w:rFonts w:ascii="Times New Roman" w:eastAsia="Arial Unicode MS" w:hAnsi="Times New Roman" w:cs="Times New Roman"/>
          <w:sz w:val="28"/>
          <w:szCs w:val="28"/>
          <w:lang w:val="uk-UA"/>
        </w:rPr>
        <w:t>Історія соціалізму в Росії і на Україні</w:t>
      </w:r>
      <w:r w:rsidR="00D86B1A">
        <w:rPr>
          <w:rFonts w:ascii="Times New Roman" w:eastAsia="Arial Unicode MS" w:hAnsi="Times New Roman" w:cs="Times New Roman"/>
          <w:sz w:val="28"/>
          <w:szCs w:val="28"/>
          <w:lang w:val="uk-UA"/>
        </w:rPr>
        <w:t>»</w:t>
      </w:r>
      <w:r w:rsidR="00D86B1A" w:rsidRPr="00934AA8">
        <w:rPr>
          <w:rFonts w:ascii="Times New Roman" w:eastAsia="Arial Unicode MS" w:hAnsi="Times New Roman" w:cs="Times New Roman"/>
          <w:sz w:val="28"/>
          <w:szCs w:val="28"/>
          <w:lang w:val="uk-UA"/>
        </w:rPr>
        <w:t xml:space="preserve"> </w:t>
      </w:r>
      <w:r w:rsidR="00D86B1A">
        <w:rPr>
          <w:rFonts w:ascii="Times New Roman" w:eastAsia="Arial Unicode MS" w:hAnsi="Times New Roman" w:cs="Times New Roman"/>
          <w:sz w:val="28"/>
          <w:szCs w:val="28"/>
          <w:lang w:val="uk-UA"/>
        </w:rPr>
        <w:t>«</w:t>
      </w:r>
      <w:r w:rsidR="00D86B1A" w:rsidRPr="00934AA8">
        <w:rPr>
          <w:rFonts w:ascii="Times New Roman" w:eastAsia="Arial Unicode MS" w:hAnsi="Times New Roman" w:cs="Times New Roman"/>
          <w:sz w:val="28"/>
          <w:szCs w:val="28"/>
          <w:lang w:val="uk-UA"/>
        </w:rPr>
        <w:t>головну увагу необхідно приділити історії і тактиці комуністичної партії, яка раніше керувала робітничим класом в його боротьбі за владу, а тепер керує ним в його побудові пролетарської держави</w:t>
      </w:r>
      <w:r w:rsidR="00141A4A">
        <w:rPr>
          <w:rFonts w:ascii="Times New Roman" w:eastAsia="Arial Unicode MS" w:hAnsi="Times New Roman" w:cs="Times New Roman"/>
          <w:sz w:val="28"/>
          <w:szCs w:val="28"/>
          <w:lang w:val="uk-UA"/>
        </w:rPr>
        <w:t xml:space="preserve"> </w:t>
      </w:r>
      <w:r w:rsidR="00141A4A" w:rsidRPr="00934AA8">
        <w:rPr>
          <w:rFonts w:ascii="Times New Roman" w:eastAsia="Arial Unicode MS" w:hAnsi="Times New Roman" w:cs="Times New Roman"/>
          <w:sz w:val="28"/>
          <w:szCs w:val="28"/>
          <w:lang w:val="uk-UA"/>
        </w:rPr>
        <w:t>[</w:t>
      </w:r>
      <w:r w:rsidR="00B20538">
        <w:rPr>
          <w:rFonts w:ascii="Times New Roman" w:eastAsia="Arial Unicode MS" w:hAnsi="Times New Roman" w:cs="Times New Roman"/>
          <w:sz w:val="28"/>
          <w:szCs w:val="28"/>
          <w:lang w:val="uk-UA"/>
        </w:rPr>
        <w:t>5</w:t>
      </w:r>
      <w:r w:rsidR="00B20538" w:rsidRPr="00273EB2">
        <w:rPr>
          <w:rFonts w:ascii="Times New Roman" w:eastAsia="Arial Unicode MS" w:hAnsi="Times New Roman" w:cs="Times New Roman"/>
          <w:sz w:val="28"/>
          <w:szCs w:val="28"/>
          <w:lang w:val="uk-UA"/>
        </w:rPr>
        <w:t>3</w:t>
      </w:r>
      <w:r w:rsidR="00B20538">
        <w:rPr>
          <w:rFonts w:ascii="Times New Roman" w:eastAsia="Arial Unicode MS" w:hAnsi="Times New Roman" w:cs="Times New Roman"/>
          <w:sz w:val="28"/>
          <w:szCs w:val="28"/>
          <w:lang w:val="uk-UA"/>
        </w:rPr>
        <w:t>3</w:t>
      </w:r>
      <w:r w:rsidR="003C112E">
        <w:rPr>
          <w:rFonts w:ascii="Times New Roman" w:eastAsia="Arial Unicode MS" w:hAnsi="Times New Roman" w:cs="Times New Roman"/>
          <w:sz w:val="28"/>
          <w:szCs w:val="28"/>
          <w:lang w:val="uk-UA"/>
        </w:rPr>
        <w:t>, с. 21</w:t>
      </w:r>
      <w:r w:rsidR="00141A4A" w:rsidRPr="00934AA8">
        <w:rPr>
          <w:rFonts w:ascii="Times New Roman" w:eastAsia="Arial Unicode MS" w:hAnsi="Times New Roman" w:cs="Times New Roman"/>
          <w:sz w:val="28"/>
          <w:szCs w:val="28"/>
          <w:lang w:val="uk-UA"/>
        </w:rPr>
        <w:t>]</w:t>
      </w:r>
      <w:r w:rsidR="00D86B1A">
        <w:rPr>
          <w:rFonts w:ascii="Times New Roman" w:eastAsia="Arial Unicode MS" w:hAnsi="Times New Roman" w:cs="Times New Roman"/>
          <w:sz w:val="28"/>
          <w:szCs w:val="28"/>
          <w:lang w:val="uk-UA"/>
        </w:rPr>
        <w:t>»</w:t>
      </w:r>
      <w:r w:rsidR="00D86B1A" w:rsidRPr="00934AA8">
        <w:rPr>
          <w:rFonts w:ascii="Times New Roman" w:eastAsia="Arial Unicode MS" w:hAnsi="Times New Roman" w:cs="Times New Roman"/>
          <w:sz w:val="28"/>
          <w:szCs w:val="28"/>
          <w:lang w:val="uk-UA"/>
        </w:rPr>
        <w:t>.</w:t>
      </w:r>
    </w:p>
    <w:p w:rsidR="00D86B1A" w:rsidRPr="00934AA8" w:rsidRDefault="00D86B1A" w:rsidP="00D86B1A">
      <w:pPr>
        <w:spacing w:after="0" w:line="360" w:lineRule="auto"/>
        <w:ind w:firstLine="567"/>
        <w:jc w:val="both"/>
        <w:rPr>
          <w:rFonts w:ascii="Times New Roman" w:eastAsia="Times New Roman" w:hAnsi="Times New Roman" w:cs="Times New Roman"/>
          <w:sz w:val="28"/>
          <w:szCs w:val="28"/>
          <w:lang w:val="uk-UA"/>
        </w:rPr>
      </w:pPr>
      <w:r w:rsidRPr="00934AA8">
        <w:rPr>
          <w:rFonts w:ascii="Times New Roman" w:eastAsia="Arial Unicode MS" w:hAnsi="Times New Roman" w:cs="Times New Roman"/>
          <w:sz w:val="28"/>
          <w:szCs w:val="28"/>
          <w:lang w:val="uk-UA"/>
        </w:rPr>
        <w:t>Водночас у пояснювальній записці до навчального плану підкреслювал</w:t>
      </w:r>
      <w:r w:rsidR="00BF0D5B">
        <w:rPr>
          <w:rFonts w:ascii="Times New Roman" w:eastAsia="Arial Unicode MS" w:hAnsi="Times New Roman" w:cs="Times New Roman"/>
          <w:sz w:val="28"/>
          <w:szCs w:val="28"/>
          <w:lang w:val="uk-UA"/>
        </w:rPr>
        <w:t>а</w:t>
      </w:r>
      <w:r w:rsidRPr="00934AA8">
        <w:rPr>
          <w:rFonts w:ascii="Times New Roman" w:eastAsia="Arial Unicode MS" w:hAnsi="Times New Roman" w:cs="Times New Roman"/>
          <w:sz w:val="28"/>
          <w:szCs w:val="28"/>
          <w:lang w:val="uk-UA"/>
        </w:rPr>
        <w:t>с</w:t>
      </w:r>
      <w:r w:rsidR="00253320">
        <w:rPr>
          <w:rFonts w:ascii="Times New Roman" w:eastAsia="Arial Unicode MS" w:hAnsi="Times New Roman" w:cs="Times New Roman"/>
          <w:sz w:val="28"/>
          <w:szCs w:val="28"/>
          <w:lang w:val="uk-UA"/>
        </w:rPr>
        <w:t>я</w:t>
      </w:r>
      <w:r w:rsidR="00BF0D5B">
        <w:rPr>
          <w:rFonts w:ascii="Times New Roman" w:eastAsia="Arial Unicode MS" w:hAnsi="Times New Roman" w:cs="Times New Roman"/>
          <w:sz w:val="28"/>
          <w:szCs w:val="28"/>
          <w:lang w:val="uk-UA"/>
        </w:rPr>
        <w:t xml:space="preserve"> необхідність</w:t>
      </w:r>
      <w:r w:rsidRPr="00934AA8">
        <w:rPr>
          <w:rFonts w:ascii="Times New Roman" w:eastAsia="Arial Unicode MS" w:hAnsi="Times New Roman" w:cs="Times New Roman"/>
          <w:sz w:val="28"/>
          <w:szCs w:val="28"/>
          <w:lang w:val="uk-UA"/>
        </w:rPr>
        <w:t xml:space="preserve"> свідом</w:t>
      </w:r>
      <w:r w:rsidR="00BF0D5B">
        <w:rPr>
          <w:rFonts w:ascii="Times New Roman" w:eastAsia="Arial Unicode MS" w:hAnsi="Times New Roman" w:cs="Times New Roman"/>
          <w:sz w:val="28"/>
          <w:szCs w:val="28"/>
          <w:lang w:val="uk-UA"/>
        </w:rPr>
        <w:t>ого</w:t>
      </w:r>
      <w:r w:rsidRPr="00934AA8">
        <w:rPr>
          <w:rFonts w:ascii="Times New Roman" w:eastAsia="Arial Unicode MS" w:hAnsi="Times New Roman" w:cs="Times New Roman"/>
          <w:sz w:val="28"/>
          <w:szCs w:val="28"/>
          <w:lang w:val="uk-UA"/>
        </w:rPr>
        <w:t xml:space="preserve"> засвоєння предметів,</w:t>
      </w:r>
      <w:r w:rsidR="00BF0D5B">
        <w:rPr>
          <w:rFonts w:ascii="Times New Roman" w:eastAsia="Arial Unicode MS" w:hAnsi="Times New Roman" w:cs="Times New Roman"/>
          <w:sz w:val="28"/>
          <w:szCs w:val="28"/>
          <w:lang w:val="uk-UA"/>
        </w:rPr>
        <w:t xml:space="preserve"> їх</w:t>
      </w:r>
      <w:r w:rsidRPr="00934AA8">
        <w:rPr>
          <w:rFonts w:ascii="Times New Roman" w:eastAsia="Arial Unicode MS" w:hAnsi="Times New Roman" w:cs="Times New Roman"/>
          <w:sz w:val="28"/>
          <w:szCs w:val="28"/>
          <w:lang w:val="uk-UA"/>
        </w:rPr>
        <w:t xml:space="preserve"> зв'язок </w:t>
      </w:r>
      <w:r>
        <w:rPr>
          <w:rFonts w:ascii="Times New Roman" w:eastAsia="Arial Unicode MS" w:hAnsi="Times New Roman" w:cs="Times New Roman"/>
          <w:sz w:val="28"/>
          <w:szCs w:val="28"/>
          <w:lang w:val="uk-UA"/>
        </w:rPr>
        <w:t xml:space="preserve">із життям, </w:t>
      </w:r>
      <w:r w:rsidRPr="00934AA8">
        <w:rPr>
          <w:rFonts w:ascii="Times New Roman" w:eastAsia="Arial Unicode MS" w:hAnsi="Times New Roman" w:cs="Times New Roman"/>
          <w:sz w:val="28"/>
          <w:szCs w:val="28"/>
          <w:lang w:val="uk-UA"/>
        </w:rPr>
        <w:t>з</w:t>
      </w:r>
      <w:r>
        <w:rPr>
          <w:rFonts w:ascii="Times New Roman" w:eastAsia="Arial Unicode MS" w:hAnsi="Times New Roman" w:cs="Times New Roman"/>
          <w:sz w:val="28"/>
          <w:szCs w:val="28"/>
          <w:lang w:val="uk-UA"/>
        </w:rPr>
        <w:t>і</w:t>
      </w:r>
      <w:r w:rsidRPr="00934AA8">
        <w:rPr>
          <w:rFonts w:ascii="Times New Roman" w:eastAsia="Arial Unicode MS" w:hAnsi="Times New Roman" w:cs="Times New Roman"/>
          <w:sz w:val="28"/>
          <w:szCs w:val="28"/>
          <w:lang w:val="uk-UA"/>
        </w:rPr>
        <w:t xml:space="preserve"> світовою еволюцією. Так, курс </w:t>
      </w:r>
      <w:r>
        <w:rPr>
          <w:rFonts w:ascii="Times New Roman" w:eastAsia="Arial Unicode MS" w:hAnsi="Times New Roman" w:cs="Times New Roman"/>
          <w:sz w:val="28"/>
          <w:szCs w:val="28"/>
          <w:lang w:val="uk-UA"/>
        </w:rPr>
        <w:t>«Загальне вчення про еволюцію</w:t>
      </w:r>
      <w:r w:rsidRPr="00934AA8">
        <w:rPr>
          <w:rFonts w:ascii="Times New Roman" w:eastAsia="Arial Unicode MS" w:hAnsi="Times New Roman" w:cs="Times New Roman"/>
          <w:sz w:val="28"/>
          <w:szCs w:val="28"/>
          <w:lang w:val="uk-UA"/>
        </w:rPr>
        <w:t xml:space="preserve"> (еволюція космічна, біологічна </w:t>
      </w:r>
      <w:r>
        <w:rPr>
          <w:rFonts w:ascii="Times New Roman" w:eastAsia="Arial Unicode MS" w:hAnsi="Times New Roman" w:cs="Times New Roman"/>
          <w:sz w:val="28"/>
          <w:szCs w:val="28"/>
          <w:lang w:val="uk-UA"/>
        </w:rPr>
        <w:t>й</w:t>
      </w:r>
      <w:r w:rsidRPr="00934AA8">
        <w:rPr>
          <w:rFonts w:ascii="Times New Roman" w:eastAsia="Arial Unicode MS" w:hAnsi="Times New Roman" w:cs="Times New Roman"/>
          <w:sz w:val="28"/>
          <w:szCs w:val="28"/>
          <w:lang w:val="uk-UA"/>
        </w:rPr>
        <w:t xml:space="preserve"> соціальна)</w:t>
      </w:r>
      <w:r>
        <w:rPr>
          <w:rFonts w:ascii="Times New Roman" w:eastAsia="Arial Unicode MS" w:hAnsi="Times New Roman" w:cs="Times New Roman"/>
          <w:sz w:val="28"/>
          <w:szCs w:val="28"/>
          <w:lang w:val="uk-UA"/>
        </w:rPr>
        <w:t>»</w:t>
      </w:r>
      <w:r w:rsidRPr="00934AA8">
        <w:rPr>
          <w:rFonts w:ascii="Times New Roman" w:eastAsia="Arial Unicode MS" w:hAnsi="Times New Roman" w:cs="Times New Roman"/>
          <w:sz w:val="28"/>
          <w:szCs w:val="28"/>
          <w:lang w:val="uk-UA"/>
        </w:rPr>
        <w:t xml:space="preserve"> повинен був давати студентам уявлення про економічну </w:t>
      </w:r>
      <w:r>
        <w:rPr>
          <w:rFonts w:ascii="Times New Roman" w:eastAsia="Arial Unicode MS" w:hAnsi="Times New Roman" w:cs="Times New Roman"/>
          <w:sz w:val="28"/>
          <w:szCs w:val="28"/>
          <w:lang w:val="uk-UA"/>
        </w:rPr>
        <w:t>й</w:t>
      </w:r>
      <w:r w:rsidRPr="00934AA8">
        <w:rPr>
          <w:rFonts w:ascii="Times New Roman" w:eastAsia="Arial Unicode MS" w:hAnsi="Times New Roman" w:cs="Times New Roman"/>
          <w:sz w:val="28"/>
          <w:szCs w:val="28"/>
          <w:lang w:val="uk-UA"/>
        </w:rPr>
        <w:t xml:space="preserve"> суспільну еволюцію не відірвано від світової взагалі, тому вивчення її мало відбуватися на фоні вивчення еволюції неорганічного </w:t>
      </w:r>
      <w:r>
        <w:rPr>
          <w:rFonts w:ascii="Times New Roman" w:eastAsia="Arial Unicode MS" w:hAnsi="Times New Roman" w:cs="Times New Roman"/>
          <w:sz w:val="28"/>
          <w:szCs w:val="28"/>
          <w:lang w:val="uk-UA"/>
        </w:rPr>
        <w:t>й</w:t>
      </w:r>
      <w:r w:rsidRPr="00934AA8">
        <w:rPr>
          <w:rFonts w:ascii="Times New Roman" w:eastAsia="Arial Unicode MS" w:hAnsi="Times New Roman" w:cs="Times New Roman"/>
          <w:sz w:val="28"/>
          <w:szCs w:val="28"/>
          <w:lang w:val="uk-UA"/>
        </w:rPr>
        <w:t xml:space="preserve"> органічного світу. Вважалося, що знайомство із основними законами світоутворення </w:t>
      </w:r>
      <w:r w:rsidR="00253320">
        <w:rPr>
          <w:rFonts w:ascii="Times New Roman" w:eastAsia="Arial Unicode MS" w:hAnsi="Times New Roman" w:cs="Times New Roman"/>
          <w:sz w:val="28"/>
          <w:szCs w:val="28"/>
          <w:lang w:val="uk-UA"/>
        </w:rPr>
        <w:t>й</w:t>
      </w:r>
      <w:r w:rsidRPr="00934AA8">
        <w:rPr>
          <w:rFonts w:ascii="Times New Roman" w:eastAsia="Arial Unicode MS" w:hAnsi="Times New Roman" w:cs="Times New Roman"/>
          <w:sz w:val="28"/>
          <w:szCs w:val="28"/>
          <w:lang w:val="uk-UA"/>
        </w:rPr>
        <w:t xml:space="preserve"> життя як органічного, так і неорганічного світу може бути свідомим тільки </w:t>
      </w:r>
      <w:r>
        <w:rPr>
          <w:rFonts w:ascii="Times New Roman" w:eastAsia="Arial Unicode MS" w:hAnsi="Times New Roman" w:cs="Times New Roman"/>
          <w:sz w:val="28"/>
          <w:szCs w:val="28"/>
          <w:lang w:val="uk-UA"/>
        </w:rPr>
        <w:t>за</w:t>
      </w:r>
      <w:r w:rsidRPr="00934AA8">
        <w:rPr>
          <w:rFonts w:ascii="Times New Roman" w:eastAsia="Arial Unicode MS" w:hAnsi="Times New Roman" w:cs="Times New Roman"/>
          <w:sz w:val="28"/>
          <w:szCs w:val="28"/>
          <w:lang w:val="uk-UA"/>
        </w:rPr>
        <w:t xml:space="preserve"> наявності знань </w:t>
      </w:r>
      <w:r>
        <w:rPr>
          <w:rFonts w:ascii="Times New Roman" w:eastAsia="Arial Unicode MS" w:hAnsi="Times New Roman" w:cs="Times New Roman"/>
          <w:sz w:val="28"/>
          <w:szCs w:val="28"/>
          <w:lang w:val="uk-UA"/>
        </w:rPr>
        <w:t>і</w:t>
      </w:r>
      <w:r w:rsidRPr="00934AA8">
        <w:rPr>
          <w:rFonts w:ascii="Times New Roman" w:eastAsia="Arial Unicode MS" w:hAnsi="Times New Roman" w:cs="Times New Roman"/>
          <w:sz w:val="28"/>
          <w:szCs w:val="28"/>
          <w:lang w:val="uk-UA"/>
        </w:rPr>
        <w:t xml:space="preserve">з математики, фізики, хімії, анатомії </w:t>
      </w:r>
      <w:r>
        <w:rPr>
          <w:rFonts w:ascii="Times New Roman" w:eastAsia="Arial Unicode MS" w:hAnsi="Times New Roman" w:cs="Times New Roman"/>
          <w:sz w:val="28"/>
          <w:szCs w:val="28"/>
          <w:lang w:val="uk-UA"/>
        </w:rPr>
        <w:t>й</w:t>
      </w:r>
      <w:r w:rsidRPr="00934AA8">
        <w:rPr>
          <w:rFonts w:ascii="Times New Roman" w:eastAsia="Arial Unicode MS" w:hAnsi="Times New Roman" w:cs="Times New Roman"/>
          <w:sz w:val="28"/>
          <w:szCs w:val="28"/>
          <w:lang w:val="uk-UA"/>
        </w:rPr>
        <w:t xml:space="preserve"> фізіології. </w:t>
      </w:r>
      <w:r>
        <w:rPr>
          <w:rFonts w:ascii="Times New Roman" w:eastAsia="Arial Unicode MS" w:hAnsi="Times New Roman" w:cs="Times New Roman"/>
          <w:sz w:val="28"/>
          <w:szCs w:val="28"/>
          <w:lang w:val="uk-UA"/>
        </w:rPr>
        <w:t>У</w:t>
      </w:r>
      <w:r w:rsidRPr="00934AA8">
        <w:rPr>
          <w:rFonts w:ascii="Times New Roman" w:eastAsia="Arial Unicode MS" w:hAnsi="Times New Roman" w:cs="Times New Roman"/>
          <w:sz w:val="28"/>
          <w:szCs w:val="28"/>
          <w:lang w:val="uk-UA"/>
        </w:rPr>
        <w:t xml:space="preserve">сі ці предмети вводились на цьому курсі. </w:t>
      </w:r>
    </w:p>
    <w:p w:rsidR="00D86B1A" w:rsidRPr="00934AA8" w:rsidRDefault="00D86B1A" w:rsidP="00D86B1A">
      <w:pPr>
        <w:spacing w:after="0" w:line="360" w:lineRule="auto"/>
        <w:ind w:firstLine="567"/>
        <w:jc w:val="both"/>
        <w:rPr>
          <w:rFonts w:ascii="Times New Roman" w:eastAsia="Arial Unicode MS" w:hAnsi="Times New Roman" w:cs="Times New Roman"/>
          <w:sz w:val="28"/>
          <w:szCs w:val="28"/>
          <w:lang w:val="uk-UA"/>
        </w:rPr>
      </w:pPr>
      <w:r w:rsidRPr="00934AA8">
        <w:rPr>
          <w:rFonts w:ascii="Times New Roman" w:eastAsia="Arial Unicode MS" w:hAnsi="Times New Roman" w:cs="Times New Roman"/>
          <w:sz w:val="28"/>
          <w:szCs w:val="28"/>
          <w:lang w:val="uk-UA"/>
        </w:rPr>
        <w:t xml:space="preserve">Центральним курсом </w:t>
      </w:r>
      <w:r w:rsidR="00253320">
        <w:rPr>
          <w:rFonts w:ascii="Times New Roman" w:eastAsia="Arial Unicode MS" w:hAnsi="Times New Roman" w:cs="Times New Roman"/>
          <w:sz w:val="28"/>
          <w:szCs w:val="28"/>
          <w:lang w:val="uk-UA"/>
        </w:rPr>
        <w:t>означених</w:t>
      </w:r>
      <w:r w:rsidRPr="00934AA8">
        <w:rPr>
          <w:rFonts w:ascii="Times New Roman" w:eastAsia="Arial Unicode MS" w:hAnsi="Times New Roman" w:cs="Times New Roman"/>
          <w:sz w:val="28"/>
          <w:szCs w:val="28"/>
          <w:lang w:val="uk-UA"/>
        </w:rPr>
        <w:t xml:space="preserve"> предметів (за навчальним планом) ставала історія розвитку господарських форм, метою якого було показати справжню зміну економічної структури і зміну взаємовідносин суспільних класів, залежно від зміни економічних умов. </w:t>
      </w:r>
      <w:r>
        <w:rPr>
          <w:rFonts w:ascii="Times New Roman" w:eastAsia="Arial Unicode MS" w:hAnsi="Times New Roman" w:cs="Times New Roman"/>
          <w:sz w:val="28"/>
          <w:szCs w:val="28"/>
          <w:lang w:val="uk-UA"/>
        </w:rPr>
        <w:t>У</w:t>
      </w:r>
      <w:r w:rsidRPr="00934AA8">
        <w:rPr>
          <w:rFonts w:ascii="Times New Roman" w:eastAsia="Arial Unicode MS" w:hAnsi="Times New Roman" w:cs="Times New Roman"/>
          <w:sz w:val="28"/>
          <w:szCs w:val="28"/>
          <w:lang w:val="uk-UA"/>
        </w:rPr>
        <w:t xml:space="preserve"> пояснювальній записці до навчального пл</w:t>
      </w:r>
      <w:r>
        <w:rPr>
          <w:rFonts w:ascii="Times New Roman" w:eastAsia="Arial Unicode MS" w:hAnsi="Times New Roman" w:cs="Times New Roman"/>
          <w:sz w:val="28"/>
          <w:szCs w:val="28"/>
          <w:lang w:val="uk-UA"/>
        </w:rPr>
        <w:t>ану загального курсу говорилось</w:t>
      </w:r>
      <w:r w:rsidRPr="00934AA8">
        <w:rPr>
          <w:rFonts w:ascii="Times New Roman" w:eastAsia="Arial Unicode MS" w:hAnsi="Times New Roman" w:cs="Times New Roman"/>
          <w:sz w:val="28"/>
          <w:szCs w:val="28"/>
          <w:lang w:val="uk-UA"/>
        </w:rPr>
        <w:t>: «</w:t>
      </w:r>
      <w:r>
        <w:rPr>
          <w:rFonts w:ascii="Times New Roman" w:eastAsia="Arial Unicode MS" w:hAnsi="Times New Roman" w:cs="Times New Roman"/>
          <w:sz w:val="28"/>
          <w:szCs w:val="28"/>
          <w:lang w:val="uk-UA"/>
        </w:rPr>
        <w:t>Оскільки</w:t>
      </w:r>
      <w:r w:rsidRPr="00934AA8">
        <w:rPr>
          <w:rFonts w:ascii="Times New Roman" w:eastAsia="Arial Unicode MS" w:hAnsi="Times New Roman" w:cs="Times New Roman"/>
          <w:sz w:val="28"/>
          <w:szCs w:val="28"/>
          <w:lang w:val="uk-UA"/>
        </w:rPr>
        <w:t xml:space="preserve"> історія людства є історією класів, які борються за економічне панування, необхідно познайомити учнів із формами цієї боротьби, </w:t>
      </w:r>
      <w:r>
        <w:rPr>
          <w:rFonts w:ascii="Times New Roman" w:eastAsia="Arial Unicode MS" w:hAnsi="Times New Roman" w:cs="Times New Roman"/>
          <w:sz w:val="28"/>
          <w:szCs w:val="28"/>
          <w:lang w:val="uk-UA"/>
        </w:rPr>
        <w:t>і</w:t>
      </w:r>
      <w:r w:rsidRPr="00934AA8">
        <w:rPr>
          <w:rFonts w:ascii="Times New Roman" w:eastAsia="Arial Unicode MS" w:hAnsi="Times New Roman" w:cs="Times New Roman"/>
          <w:sz w:val="28"/>
          <w:szCs w:val="28"/>
          <w:lang w:val="uk-UA"/>
        </w:rPr>
        <w:t>з тим</w:t>
      </w:r>
      <w:r>
        <w:rPr>
          <w:rFonts w:ascii="Times New Roman" w:eastAsia="Arial Unicode MS" w:hAnsi="Times New Roman" w:cs="Times New Roman"/>
          <w:sz w:val="28"/>
          <w:szCs w:val="28"/>
          <w:lang w:val="uk-UA"/>
        </w:rPr>
        <w:t>,</w:t>
      </w:r>
      <w:r w:rsidRPr="00934AA8">
        <w:rPr>
          <w:rFonts w:ascii="Times New Roman" w:eastAsia="Arial Unicode MS" w:hAnsi="Times New Roman" w:cs="Times New Roman"/>
          <w:sz w:val="28"/>
          <w:szCs w:val="28"/>
          <w:lang w:val="uk-UA"/>
        </w:rPr>
        <w:t xml:space="preserve"> як вона розвивалась на Україні, Росії і в Західній Європі. </w:t>
      </w:r>
      <w:r>
        <w:rPr>
          <w:rFonts w:ascii="Times New Roman" w:eastAsia="Arial Unicode MS" w:hAnsi="Times New Roman" w:cs="Times New Roman"/>
          <w:sz w:val="28"/>
          <w:szCs w:val="28"/>
          <w:lang w:val="uk-UA"/>
        </w:rPr>
        <w:t>У</w:t>
      </w:r>
      <w:r w:rsidRPr="00934AA8">
        <w:rPr>
          <w:rFonts w:ascii="Times New Roman" w:eastAsia="Arial Unicode MS" w:hAnsi="Times New Roman" w:cs="Times New Roman"/>
          <w:sz w:val="28"/>
          <w:szCs w:val="28"/>
          <w:lang w:val="uk-UA"/>
        </w:rPr>
        <w:t xml:space="preserve"> сучасну епоху особливу роль у класовій боротьбі відіграє пролетаріат, який бореться не за економічне пригноблення інших класів, а за знищення всякої експлуатації, за соціалістичний лад, його зародження, розвиток і становище на теперішній час. Ці потреби задовольняє курс </w:t>
      </w:r>
      <w:r w:rsidR="00253320">
        <w:rPr>
          <w:rFonts w:ascii="Times New Roman" w:eastAsia="Arial Unicode MS" w:hAnsi="Times New Roman" w:cs="Times New Roman"/>
          <w:sz w:val="28"/>
          <w:szCs w:val="28"/>
          <w:lang w:val="uk-UA"/>
        </w:rPr>
        <w:t>«</w:t>
      </w:r>
      <w:r w:rsidRPr="00934AA8">
        <w:rPr>
          <w:rFonts w:ascii="Times New Roman" w:eastAsia="Arial Unicode MS" w:hAnsi="Times New Roman" w:cs="Times New Roman"/>
          <w:sz w:val="28"/>
          <w:szCs w:val="28"/>
          <w:lang w:val="uk-UA"/>
        </w:rPr>
        <w:t>Історія соціалізму в Росії і на Україні</w:t>
      </w:r>
      <w:r>
        <w:rPr>
          <w:rFonts w:ascii="Times New Roman" w:eastAsia="Arial Unicode MS" w:hAnsi="Times New Roman" w:cs="Times New Roman"/>
          <w:sz w:val="28"/>
          <w:szCs w:val="28"/>
          <w:lang w:val="uk-UA"/>
        </w:rPr>
        <w:t>»</w:t>
      </w:r>
      <w:r w:rsidRPr="00934AA8">
        <w:rPr>
          <w:rFonts w:ascii="Times New Roman" w:eastAsia="Arial Unicode MS" w:hAnsi="Times New Roman" w:cs="Times New Roman"/>
          <w:sz w:val="28"/>
          <w:szCs w:val="28"/>
          <w:lang w:val="uk-UA"/>
        </w:rPr>
        <w:t xml:space="preserve"> [</w:t>
      </w:r>
      <w:r w:rsidR="00B20538" w:rsidRPr="00273EB2">
        <w:rPr>
          <w:rFonts w:ascii="Times New Roman" w:eastAsia="Arial Unicode MS" w:hAnsi="Times New Roman" w:cs="Times New Roman"/>
          <w:sz w:val="28"/>
          <w:szCs w:val="28"/>
        </w:rPr>
        <w:t>30</w:t>
      </w:r>
      <w:r w:rsidR="00B20538">
        <w:rPr>
          <w:rFonts w:ascii="Times New Roman" w:eastAsia="Arial Unicode MS" w:hAnsi="Times New Roman" w:cs="Times New Roman"/>
          <w:sz w:val="28"/>
          <w:szCs w:val="28"/>
          <w:lang w:val="uk-UA"/>
        </w:rPr>
        <w:t>5</w:t>
      </w:r>
      <w:r w:rsidR="00141A4A">
        <w:rPr>
          <w:rFonts w:ascii="Times New Roman" w:eastAsia="Arial Unicode MS" w:hAnsi="Times New Roman" w:cs="Times New Roman"/>
          <w:sz w:val="28"/>
          <w:szCs w:val="28"/>
          <w:lang w:val="uk-UA"/>
        </w:rPr>
        <w:t>, с. 105</w:t>
      </w:r>
      <w:r w:rsidRPr="00934AA8">
        <w:rPr>
          <w:rFonts w:ascii="Times New Roman" w:eastAsia="Arial Unicode MS" w:hAnsi="Times New Roman" w:cs="Times New Roman"/>
          <w:sz w:val="28"/>
          <w:szCs w:val="28"/>
          <w:lang w:val="uk-UA"/>
        </w:rPr>
        <w:t>]</w:t>
      </w:r>
    </w:p>
    <w:p w:rsidR="00C05B64" w:rsidRPr="00201B1E" w:rsidRDefault="00253320" w:rsidP="00293207">
      <w:pPr>
        <w:spacing w:after="0" w:line="360" w:lineRule="auto"/>
        <w:ind w:firstLine="567"/>
        <w:jc w:val="both"/>
        <w:rPr>
          <w:rFonts w:ascii="Times New Roman" w:hAnsi="Times New Roman" w:cs="Times New Roman"/>
          <w:i/>
          <w:color w:val="000000"/>
          <w:sz w:val="28"/>
          <w:szCs w:val="28"/>
          <w:lang w:val="uk-UA"/>
        </w:rPr>
      </w:pPr>
      <w:r>
        <w:rPr>
          <w:rFonts w:ascii="Times New Roman" w:hAnsi="Times New Roman" w:cs="Times New Roman"/>
          <w:color w:val="000000"/>
          <w:sz w:val="28"/>
          <w:szCs w:val="28"/>
          <w:lang w:val="uk-UA"/>
        </w:rPr>
        <w:lastRenderedPageBreak/>
        <w:t>З</w:t>
      </w:r>
      <w:r w:rsidR="00795D86" w:rsidRPr="00293207">
        <w:rPr>
          <w:rFonts w:ascii="Times New Roman" w:hAnsi="Times New Roman" w:cs="Times New Roman"/>
          <w:color w:val="000000"/>
          <w:sz w:val="28"/>
          <w:szCs w:val="28"/>
          <w:lang w:val="uk-UA"/>
        </w:rPr>
        <w:t>гідно з рішенням колегії НКО УСРР від 2 квітня 1922 р</w:t>
      </w:r>
      <w:r>
        <w:rPr>
          <w:rFonts w:ascii="Times New Roman" w:hAnsi="Times New Roman" w:cs="Times New Roman"/>
          <w:color w:val="000000"/>
          <w:sz w:val="28"/>
          <w:szCs w:val="28"/>
          <w:lang w:val="uk-UA"/>
        </w:rPr>
        <w:t>.</w:t>
      </w:r>
      <w:r w:rsidR="00795D86">
        <w:rPr>
          <w:rFonts w:ascii="Times New Roman" w:hAnsi="Times New Roman" w:cs="Times New Roman"/>
          <w:i/>
          <w:color w:val="000000"/>
          <w:sz w:val="28"/>
          <w:szCs w:val="28"/>
          <w:lang w:val="uk-UA"/>
        </w:rPr>
        <w:t xml:space="preserve"> </w:t>
      </w:r>
      <w:r w:rsidR="0066657D" w:rsidRPr="00293207">
        <w:rPr>
          <w:rFonts w:ascii="Times New Roman" w:hAnsi="Times New Roman" w:cs="Times New Roman"/>
          <w:color w:val="000000"/>
          <w:sz w:val="28"/>
          <w:szCs w:val="28"/>
          <w:lang w:val="uk-UA"/>
        </w:rPr>
        <w:t xml:space="preserve">при всіх </w:t>
      </w:r>
      <w:r w:rsidR="00795D86" w:rsidRPr="00293207">
        <w:rPr>
          <w:rFonts w:ascii="Times New Roman" w:hAnsi="Times New Roman" w:cs="Times New Roman"/>
          <w:color w:val="000000"/>
          <w:sz w:val="28"/>
          <w:szCs w:val="28"/>
          <w:lang w:val="uk-UA"/>
        </w:rPr>
        <w:t xml:space="preserve">вищих навчальних </w:t>
      </w:r>
      <w:r w:rsidR="0066657D" w:rsidRPr="00293207">
        <w:rPr>
          <w:rFonts w:ascii="Times New Roman" w:hAnsi="Times New Roman" w:cs="Times New Roman"/>
          <w:color w:val="000000"/>
          <w:sz w:val="28"/>
          <w:szCs w:val="28"/>
          <w:lang w:val="uk-UA"/>
        </w:rPr>
        <w:t xml:space="preserve">закладах </w:t>
      </w:r>
      <w:r w:rsidR="00AE768A" w:rsidRPr="00293207">
        <w:rPr>
          <w:rFonts w:ascii="Times New Roman" w:hAnsi="Times New Roman" w:cs="Times New Roman"/>
          <w:color w:val="000000"/>
          <w:sz w:val="28"/>
          <w:szCs w:val="28"/>
          <w:lang w:val="uk-UA"/>
        </w:rPr>
        <w:t xml:space="preserve">для розробки навчальних планів і програм </w:t>
      </w:r>
      <w:r w:rsidR="0066657D" w:rsidRPr="00293207">
        <w:rPr>
          <w:rFonts w:ascii="Times New Roman" w:hAnsi="Times New Roman" w:cs="Times New Roman"/>
          <w:color w:val="000000"/>
          <w:sz w:val="28"/>
          <w:szCs w:val="28"/>
          <w:lang w:val="uk-UA"/>
        </w:rPr>
        <w:t xml:space="preserve">були створені </w:t>
      </w:r>
      <w:r w:rsidR="00AE768A" w:rsidRPr="00293207">
        <w:rPr>
          <w:rFonts w:ascii="Times New Roman" w:hAnsi="Times New Roman" w:cs="Times New Roman"/>
          <w:color w:val="000000"/>
          <w:sz w:val="28"/>
          <w:szCs w:val="28"/>
          <w:lang w:val="uk-UA"/>
        </w:rPr>
        <w:t>предметні комісії,</w:t>
      </w:r>
      <w:r w:rsidR="00795D86" w:rsidRPr="00293207">
        <w:rPr>
          <w:rFonts w:ascii="Times New Roman" w:hAnsi="Times New Roman" w:cs="Times New Roman"/>
          <w:color w:val="000000"/>
          <w:sz w:val="28"/>
          <w:szCs w:val="28"/>
          <w:lang w:val="uk-UA"/>
        </w:rPr>
        <w:t xml:space="preserve"> </w:t>
      </w:r>
      <w:r w:rsidR="00AE768A" w:rsidRPr="00293207">
        <w:rPr>
          <w:rFonts w:ascii="Times New Roman" w:hAnsi="Times New Roman" w:cs="Times New Roman"/>
          <w:color w:val="000000"/>
          <w:sz w:val="28"/>
          <w:szCs w:val="28"/>
          <w:lang w:val="uk-UA"/>
        </w:rPr>
        <w:t xml:space="preserve">які ділились на секції. </w:t>
      </w:r>
      <w:r w:rsidR="00D340C5" w:rsidRPr="00293207">
        <w:rPr>
          <w:rFonts w:ascii="Times New Roman" w:hAnsi="Times New Roman" w:cs="Times New Roman"/>
          <w:color w:val="000000"/>
          <w:sz w:val="28"/>
          <w:szCs w:val="28"/>
          <w:lang w:val="uk-UA"/>
        </w:rPr>
        <w:t>Так, н</w:t>
      </w:r>
      <w:r w:rsidR="00AE768A" w:rsidRPr="00293207">
        <w:rPr>
          <w:rFonts w:ascii="Times New Roman" w:hAnsi="Times New Roman" w:cs="Times New Roman"/>
          <w:color w:val="000000"/>
          <w:sz w:val="28"/>
          <w:szCs w:val="28"/>
          <w:lang w:val="uk-UA"/>
        </w:rPr>
        <w:t>априклад</w:t>
      </w:r>
      <w:r w:rsidR="00D340C5" w:rsidRPr="00293207">
        <w:rPr>
          <w:rFonts w:ascii="Times New Roman" w:hAnsi="Times New Roman" w:cs="Times New Roman"/>
          <w:color w:val="000000"/>
          <w:sz w:val="28"/>
          <w:szCs w:val="28"/>
          <w:lang w:val="uk-UA"/>
        </w:rPr>
        <w:t>,</w:t>
      </w:r>
      <w:r w:rsidR="00AE768A" w:rsidRPr="00293207">
        <w:rPr>
          <w:rFonts w:ascii="Times New Roman" w:hAnsi="Times New Roman" w:cs="Times New Roman"/>
          <w:color w:val="000000"/>
          <w:sz w:val="28"/>
          <w:szCs w:val="28"/>
          <w:lang w:val="uk-UA"/>
        </w:rPr>
        <w:t xml:space="preserve"> питання затвердження історичних дисциплін </w:t>
      </w:r>
      <w:r w:rsidR="00ED7DFA" w:rsidRPr="00293207">
        <w:rPr>
          <w:rFonts w:ascii="Times New Roman" w:hAnsi="Times New Roman" w:cs="Times New Roman"/>
          <w:color w:val="000000"/>
          <w:sz w:val="28"/>
          <w:szCs w:val="28"/>
          <w:lang w:val="uk-UA"/>
        </w:rPr>
        <w:t>в</w:t>
      </w:r>
      <w:r w:rsidR="00AE768A" w:rsidRPr="00293207">
        <w:rPr>
          <w:rFonts w:ascii="Times New Roman" w:hAnsi="Times New Roman" w:cs="Times New Roman"/>
          <w:color w:val="000000"/>
          <w:sz w:val="28"/>
          <w:szCs w:val="28"/>
          <w:lang w:val="uk-UA"/>
        </w:rPr>
        <w:t xml:space="preserve"> Одеськму ІНО розглядала соціально-економічна секція, до складу якої входили викладачі таких дисциплін, як економічна географія, політекономія, економічна політика, історія України, історія Росії, історія нового часу, історія стародавнього світу, історія середньовіччя, історія класової боротьби, історія мистецта історичний матеріалізм і професійний рух</w:t>
      </w:r>
      <w:r w:rsidR="00ED7DFA">
        <w:rPr>
          <w:rFonts w:ascii="Times New Roman" w:hAnsi="Times New Roman" w:cs="Times New Roman"/>
          <w:i/>
          <w:color w:val="000000"/>
          <w:sz w:val="28"/>
          <w:szCs w:val="28"/>
          <w:lang w:val="uk-UA"/>
        </w:rPr>
        <w:t xml:space="preserve"> </w:t>
      </w:r>
      <w:r w:rsidR="00ED7DFA" w:rsidRPr="00C11836">
        <w:rPr>
          <w:rFonts w:ascii="Times New Roman" w:hAnsi="Times New Roman" w:cs="Times New Roman"/>
          <w:sz w:val="28"/>
          <w:szCs w:val="28"/>
          <w:lang w:val="uk-UA"/>
        </w:rPr>
        <w:t>[</w:t>
      </w:r>
      <w:r w:rsidR="00B20538">
        <w:rPr>
          <w:rFonts w:ascii="Times New Roman" w:hAnsi="Times New Roman" w:cs="Times New Roman"/>
          <w:sz w:val="28"/>
          <w:szCs w:val="28"/>
          <w:lang w:val="uk-UA"/>
        </w:rPr>
        <w:t>2</w:t>
      </w:r>
      <w:r w:rsidR="00B20538" w:rsidRPr="00273EB2">
        <w:rPr>
          <w:rFonts w:ascii="Times New Roman" w:hAnsi="Times New Roman" w:cs="Times New Roman"/>
          <w:sz w:val="28"/>
          <w:szCs w:val="28"/>
          <w:lang w:val="uk-UA"/>
        </w:rPr>
        <w:t>5</w:t>
      </w:r>
      <w:r w:rsidR="00B20538">
        <w:rPr>
          <w:rFonts w:ascii="Times New Roman" w:hAnsi="Times New Roman" w:cs="Times New Roman"/>
          <w:sz w:val="28"/>
          <w:szCs w:val="28"/>
          <w:lang w:val="uk-UA"/>
        </w:rPr>
        <w:t>5</w:t>
      </w:r>
      <w:r w:rsidR="00141A4A">
        <w:rPr>
          <w:rFonts w:ascii="Times New Roman" w:hAnsi="Times New Roman" w:cs="Times New Roman"/>
          <w:sz w:val="28"/>
          <w:szCs w:val="28"/>
          <w:lang w:val="uk-UA"/>
        </w:rPr>
        <w:t>, </w:t>
      </w:r>
      <w:r w:rsidR="00ED7DFA" w:rsidRPr="00C11836">
        <w:rPr>
          <w:rFonts w:ascii="Times New Roman" w:hAnsi="Times New Roman" w:cs="Times New Roman"/>
          <w:sz w:val="28"/>
          <w:szCs w:val="28"/>
          <w:lang w:val="uk-UA"/>
        </w:rPr>
        <w:t xml:space="preserve"> </w:t>
      </w:r>
      <w:r w:rsidR="00141A4A">
        <w:rPr>
          <w:rFonts w:ascii="Times New Roman" w:hAnsi="Times New Roman" w:cs="Times New Roman"/>
          <w:sz w:val="28"/>
          <w:szCs w:val="28"/>
          <w:lang w:val="uk-UA"/>
        </w:rPr>
        <w:t>с</w:t>
      </w:r>
      <w:r w:rsidR="00ED7DFA" w:rsidRPr="00C11836">
        <w:rPr>
          <w:rFonts w:ascii="Times New Roman" w:hAnsi="Times New Roman" w:cs="Times New Roman"/>
          <w:sz w:val="28"/>
          <w:szCs w:val="28"/>
          <w:lang w:val="uk-UA"/>
        </w:rPr>
        <w:t>.</w:t>
      </w:r>
      <w:r w:rsidR="00141A4A">
        <w:rPr>
          <w:rFonts w:ascii="Times New Roman" w:hAnsi="Times New Roman" w:cs="Times New Roman"/>
          <w:sz w:val="28"/>
          <w:szCs w:val="28"/>
          <w:lang w:val="uk-UA"/>
        </w:rPr>
        <w:t> </w:t>
      </w:r>
      <w:r w:rsidR="00ED7DFA">
        <w:rPr>
          <w:rFonts w:ascii="Times New Roman" w:hAnsi="Times New Roman" w:cs="Times New Roman"/>
          <w:sz w:val="28"/>
          <w:szCs w:val="28"/>
          <w:lang w:val="uk-UA"/>
        </w:rPr>
        <w:t>132</w:t>
      </w:r>
      <w:r w:rsidR="00ED7DFA" w:rsidRPr="00A347FD">
        <w:rPr>
          <w:rFonts w:ascii="Times New Roman" w:hAnsi="Times New Roman" w:cs="Times New Roman"/>
          <w:sz w:val="28"/>
          <w:szCs w:val="28"/>
          <w:lang w:val="uk-UA"/>
        </w:rPr>
        <w:t>]</w:t>
      </w:r>
      <w:r w:rsidR="00AE768A">
        <w:rPr>
          <w:rFonts w:ascii="Times New Roman" w:hAnsi="Times New Roman" w:cs="Times New Roman"/>
          <w:i/>
          <w:color w:val="000000"/>
          <w:sz w:val="28"/>
          <w:szCs w:val="28"/>
          <w:lang w:val="uk-UA"/>
        </w:rPr>
        <w:t>.</w:t>
      </w:r>
    </w:p>
    <w:p w:rsidR="00293207" w:rsidRDefault="00535F63" w:rsidP="00293207">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Сділ зазначити, що </w:t>
      </w:r>
      <w:r w:rsidR="00BF6B63">
        <w:rPr>
          <w:rFonts w:ascii="Times New Roman" w:hAnsi="Times New Roman" w:cs="Times New Roman"/>
          <w:color w:val="000000"/>
          <w:sz w:val="28"/>
          <w:szCs w:val="28"/>
          <w:lang w:val="uk-UA"/>
        </w:rPr>
        <w:t>персональний склад науково-педагогічного потенціалу вищих навчальних закладів УСРР</w:t>
      </w:r>
      <w:r>
        <w:rPr>
          <w:rFonts w:ascii="Times New Roman" w:hAnsi="Times New Roman" w:cs="Times New Roman"/>
          <w:color w:val="000000"/>
          <w:sz w:val="28"/>
          <w:szCs w:val="28"/>
          <w:lang w:val="uk-UA"/>
        </w:rPr>
        <w:t xml:space="preserve"> за галузями дисциплін був нерівнозначним. </w:t>
      </w:r>
      <w:r w:rsidR="00BF6B63">
        <w:rPr>
          <w:rFonts w:ascii="Times New Roman" w:hAnsi="Times New Roman" w:cs="Times New Roman"/>
          <w:color w:val="000000"/>
          <w:sz w:val="28"/>
          <w:szCs w:val="28"/>
          <w:lang w:val="uk-UA"/>
        </w:rPr>
        <w:t xml:space="preserve">Якщо взяти за показник функціонування наукових шкіл, то ключові позиції належали історичним наукам, на другому місці перебували філологічні, на третьому – історико-педагогічні. Політико-економічні дослідження обмежувалися переважно розвитком економічної географії, конкретних питань прикладної економіки. Представники історичної науки досліджували переважно давню історію, Київську Русь, період Хмельниччини, соціально-економічний розвиток України ХІХ – початку ХХ ст., політичну історію. Академічна наука функціонувала на базових науково-дослідних кафедрах, її представники читали лекційні курси в ІНО, входили до професорсько-викладацького складу. Так, у Харкові працювали історики Д. Багалій, В. Бузескул, В. Веретенніков, М. Довнар-Запольський, літературознавці В. Барвінський, </w:t>
      </w:r>
      <w:r w:rsidR="00253320">
        <w:rPr>
          <w:rFonts w:ascii="Times New Roman" w:hAnsi="Times New Roman" w:cs="Times New Roman"/>
          <w:color w:val="000000"/>
          <w:sz w:val="28"/>
          <w:szCs w:val="28"/>
          <w:lang w:val="uk-UA"/>
        </w:rPr>
        <w:t>Є. Кагаров, М. Плевако</w:t>
      </w:r>
      <w:r w:rsidR="00BF6B63">
        <w:rPr>
          <w:rFonts w:ascii="Times New Roman" w:hAnsi="Times New Roman" w:cs="Times New Roman"/>
          <w:color w:val="000000"/>
          <w:sz w:val="28"/>
          <w:szCs w:val="28"/>
          <w:lang w:val="uk-UA"/>
        </w:rPr>
        <w:t xml:space="preserve">; у Києві </w:t>
      </w:r>
      <w:r w:rsidR="00253320">
        <w:rPr>
          <w:rFonts w:ascii="Times New Roman" w:hAnsi="Times New Roman" w:cs="Times New Roman"/>
          <w:color w:val="000000"/>
          <w:sz w:val="28"/>
          <w:szCs w:val="28"/>
          <w:lang w:val="uk-UA"/>
        </w:rPr>
        <w:t xml:space="preserve">М. Василенко, </w:t>
      </w:r>
      <w:r w:rsidR="00BF6B63">
        <w:rPr>
          <w:rFonts w:ascii="Times New Roman" w:hAnsi="Times New Roman" w:cs="Times New Roman"/>
          <w:color w:val="000000"/>
          <w:sz w:val="28"/>
          <w:szCs w:val="28"/>
          <w:lang w:val="uk-UA"/>
        </w:rPr>
        <w:t xml:space="preserve">М. Грушевський, </w:t>
      </w:r>
      <w:r w:rsidR="00253320">
        <w:rPr>
          <w:rFonts w:ascii="Times New Roman" w:hAnsi="Times New Roman" w:cs="Times New Roman"/>
          <w:color w:val="000000"/>
          <w:sz w:val="28"/>
          <w:szCs w:val="28"/>
          <w:lang w:val="uk-UA"/>
        </w:rPr>
        <w:t xml:space="preserve">Й. Гермайзе, </w:t>
      </w:r>
      <w:r w:rsidR="00BF6B63">
        <w:rPr>
          <w:rFonts w:ascii="Times New Roman" w:hAnsi="Times New Roman" w:cs="Times New Roman"/>
          <w:color w:val="000000"/>
          <w:sz w:val="28"/>
          <w:szCs w:val="28"/>
          <w:lang w:val="uk-UA"/>
        </w:rPr>
        <w:t xml:space="preserve">В. Іконніков, </w:t>
      </w:r>
      <w:r w:rsidR="00253320">
        <w:rPr>
          <w:rFonts w:ascii="Times New Roman" w:hAnsi="Times New Roman" w:cs="Times New Roman"/>
          <w:color w:val="000000"/>
          <w:sz w:val="28"/>
          <w:szCs w:val="28"/>
          <w:lang w:val="uk-UA"/>
        </w:rPr>
        <w:t>А. Кримський, В. Пархоменко, О. Покровський</w:t>
      </w:r>
      <w:r w:rsidR="00BF6B63">
        <w:rPr>
          <w:rFonts w:ascii="Times New Roman" w:hAnsi="Times New Roman" w:cs="Times New Roman"/>
          <w:color w:val="000000"/>
          <w:sz w:val="28"/>
          <w:szCs w:val="28"/>
          <w:lang w:val="uk-UA"/>
        </w:rPr>
        <w:t xml:space="preserve">; в Одесі П. Біціллі, Б. Варнеке, М. Слабченко, А. Флоровський. </w:t>
      </w:r>
    </w:p>
    <w:p w:rsidR="00BF6B63" w:rsidRDefault="00BF6B63" w:rsidP="00BF6B63">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Характерною ознакою їхніх праць було поєднання історичної проблематики з історико-літературними дослідженнями першоджерел, тобто дореволюційна базова освіта історико-філологічних відділень університетів знаходила ефективне застосування. Професори, асистенти, лектори ІНО </w:t>
      </w:r>
      <w:r>
        <w:rPr>
          <w:rFonts w:ascii="Times New Roman" w:hAnsi="Times New Roman" w:cs="Times New Roman"/>
          <w:color w:val="000000"/>
          <w:sz w:val="28"/>
          <w:szCs w:val="28"/>
          <w:lang w:val="uk-UA"/>
        </w:rPr>
        <w:lastRenderedPageBreak/>
        <w:t>досліджували проблеми філософії української середньовічної літератури, мистецтва західноєвропейських країн, українського фольклору, українсько-польських літературних відносин, історії українського театру, нумізматики, соціології українського письменства</w:t>
      </w:r>
      <w:r w:rsidR="00141A4A">
        <w:rPr>
          <w:rFonts w:ascii="Times New Roman" w:hAnsi="Times New Roman" w:cs="Times New Roman"/>
          <w:color w:val="000000"/>
          <w:sz w:val="28"/>
          <w:szCs w:val="28"/>
          <w:lang w:val="uk-UA"/>
        </w:rPr>
        <w:t xml:space="preserve"> </w:t>
      </w:r>
      <w:r w:rsidR="00CE5AB0">
        <w:rPr>
          <w:rFonts w:ascii="Times New Roman" w:hAnsi="Times New Roman" w:cs="Times New Roman"/>
          <w:color w:val="000000"/>
          <w:sz w:val="28"/>
          <w:szCs w:val="28"/>
          <w:lang w:val="uk-UA"/>
        </w:rPr>
        <w:t>[</w:t>
      </w:r>
      <w:r w:rsidR="00B20538">
        <w:rPr>
          <w:rFonts w:ascii="Times New Roman" w:hAnsi="Times New Roman" w:cs="Times New Roman"/>
          <w:color w:val="000000"/>
          <w:sz w:val="28"/>
          <w:szCs w:val="28"/>
          <w:lang w:val="uk-UA"/>
        </w:rPr>
        <w:t>3</w:t>
      </w:r>
      <w:r w:rsidR="00B20538" w:rsidRPr="00273EB2">
        <w:rPr>
          <w:rFonts w:ascii="Times New Roman" w:hAnsi="Times New Roman" w:cs="Times New Roman"/>
          <w:color w:val="000000"/>
          <w:sz w:val="28"/>
          <w:szCs w:val="28"/>
          <w:lang w:val="uk-UA"/>
        </w:rPr>
        <w:t>9</w:t>
      </w:r>
      <w:r w:rsidR="00B20538">
        <w:rPr>
          <w:rFonts w:ascii="Times New Roman" w:hAnsi="Times New Roman" w:cs="Times New Roman"/>
          <w:color w:val="000000"/>
          <w:sz w:val="28"/>
          <w:szCs w:val="28"/>
          <w:lang w:val="uk-UA"/>
        </w:rPr>
        <w:t>0</w:t>
      </w:r>
      <w:r w:rsidR="00CE5AB0">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00CE5AB0">
        <w:rPr>
          <w:rFonts w:ascii="Times New Roman" w:hAnsi="Times New Roman" w:cs="Times New Roman"/>
          <w:color w:val="000000"/>
          <w:sz w:val="28"/>
          <w:szCs w:val="28"/>
          <w:lang w:val="uk-UA"/>
        </w:rPr>
        <w:t>Проте, не зважаючи на</w:t>
      </w:r>
      <w:r w:rsidR="00BF7559">
        <w:rPr>
          <w:rFonts w:ascii="Times New Roman" w:hAnsi="Times New Roman" w:cs="Times New Roman"/>
          <w:color w:val="000000"/>
          <w:sz w:val="28"/>
          <w:szCs w:val="28"/>
          <w:lang w:val="uk-UA"/>
        </w:rPr>
        <w:t xml:space="preserve"> всі позитивні тенденції вони з</w:t>
      </w:r>
      <w:r w:rsidR="00CE5AB0">
        <w:rPr>
          <w:rFonts w:ascii="Times New Roman" w:hAnsi="Times New Roman" w:cs="Times New Roman"/>
          <w:color w:val="000000"/>
          <w:sz w:val="28"/>
          <w:szCs w:val="28"/>
          <w:lang w:val="uk-UA"/>
        </w:rPr>
        <w:t>берігалис</w:t>
      </w:r>
      <w:r w:rsidR="00253320">
        <w:rPr>
          <w:rFonts w:ascii="Times New Roman" w:hAnsi="Times New Roman" w:cs="Times New Roman"/>
          <w:color w:val="000000"/>
          <w:sz w:val="28"/>
          <w:szCs w:val="28"/>
          <w:lang w:val="uk-UA"/>
        </w:rPr>
        <w:t>я</w:t>
      </w:r>
      <w:r w:rsidR="00CE5AB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на кафедрах ІНО головним чином </w:t>
      </w:r>
      <w:r w:rsidR="00BF7559">
        <w:rPr>
          <w:rFonts w:ascii="Times New Roman" w:hAnsi="Times New Roman" w:cs="Times New Roman"/>
          <w:color w:val="000000"/>
          <w:sz w:val="28"/>
          <w:szCs w:val="28"/>
          <w:lang w:val="uk-UA"/>
        </w:rPr>
        <w:t xml:space="preserve">лише </w:t>
      </w:r>
      <w:r w:rsidR="00CE5AB0">
        <w:rPr>
          <w:rFonts w:ascii="Times New Roman" w:hAnsi="Times New Roman" w:cs="Times New Roman"/>
          <w:color w:val="000000"/>
          <w:sz w:val="28"/>
          <w:szCs w:val="28"/>
          <w:lang w:val="uk-UA"/>
        </w:rPr>
        <w:t xml:space="preserve">на початку </w:t>
      </w:r>
      <w:r>
        <w:rPr>
          <w:rFonts w:ascii="Times New Roman" w:hAnsi="Times New Roman" w:cs="Times New Roman"/>
          <w:color w:val="000000"/>
          <w:sz w:val="28"/>
          <w:szCs w:val="28"/>
          <w:lang w:val="uk-UA"/>
        </w:rPr>
        <w:t>20</w:t>
      </w:r>
      <w:r w:rsidR="00253320">
        <w:rPr>
          <w:rFonts w:ascii="Times New Roman" w:hAnsi="Times New Roman" w:cs="Times New Roman"/>
          <w:color w:val="000000"/>
          <w:sz w:val="28"/>
          <w:szCs w:val="28"/>
          <w:lang w:val="uk-UA"/>
        </w:rPr>
        <w:t>-х</w:t>
      </w:r>
      <w:r>
        <w:rPr>
          <w:rFonts w:ascii="Times New Roman" w:hAnsi="Times New Roman" w:cs="Times New Roman"/>
          <w:color w:val="000000"/>
          <w:sz w:val="28"/>
          <w:szCs w:val="28"/>
          <w:lang w:val="uk-UA"/>
        </w:rPr>
        <w:t xml:space="preserve"> </w:t>
      </w:r>
      <w:r w:rsidR="00253320">
        <w:rPr>
          <w:rFonts w:ascii="Times New Roman" w:hAnsi="Times New Roman" w:cs="Times New Roman"/>
          <w:color w:val="000000"/>
          <w:sz w:val="28"/>
          <w:szCs w:val="28"/>
          <w:lang w:val="uk-UA"/>
        </w:rPr>
        <w:t>рр. ХХ ст</w:t>
      </w:r>
      <w:r>
        <w:rPr>
          <w:rFonts w:ascii="Times New Roman" w:hAnsi="Times New Roman" w:cs="Times New Roman"/>
          <w:color w:val="000000"/>
          <w:sz w:val="28"/>
          <w:szCs w:val="28"/>
          <w:lang w:val="uk-UA"/>
        </w:rPr>
        <w:t xml:space="preserve">. </w:t>
      </w:r>
    </w:p>
    <w:p w:rsidR="00BF6B63" w:rsidRPr="00850308" w:rsidRDefault="00CE5AB0" w:rsidP="00BF6B63">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Крім того, н</w:t>
      </w:r>
      <w:r w:rsidR="00BF6B63" w:rsidRPr="00934AA8">
        <w:rPr>
          <w:rFonts w:ascii="Times New Roman" w:eastAsia="Times New Roman" w:hAnsi="Times New Roman" w:cs="Times New Roman"/>
          <w:sz w:val="28"/>
          <w:szCs w:val="28"/>
          <w:lang w:val="uk-UA"/>
        </w:rPr>
        <w:t xml:space="preserve">е зважаючи на </w:t>
      </w:r>
      <w:r w:rsidR="00BF6B63">
        <w:rPr>
          <w:rFonts w:ascii="Times New Roman" w:eastAsia="Times New Roman" w:hAnsi="Times New Roman" w:cs="Times New Roman"/>
          <w:sz w:val="28"/>
          <w:szCs w:val="28"/>
          <w:lang w:val="uk-UA"/>
        </w:rPr>
        <w:t xml:space="preserve">серйозні наукові </w:t>
      </w:r>
      <w:r w:rsidR="00253320">
        <w:rPr>
          <w:rFonts w:ascii="Times New Roman" w:eastAsia="Times New Roman" w:hAnsi="Times New Roman" w:cs="Times New Roman"/>
          <w:sz w:val="28"/>
          <w:szCs w:val="28"/>
          <w:lang w:val="uk-UA"/>
        </w:rPr>
        <w:t>здобутки</w:t>
      </w:r>
      <w:r w:rsidR="00BF6B63">
        <w:rPr>
          <w:rFonts w:ascii="Times New Roman" w:eastAsia="Times New Roman" w:hAnsi="Times New Roman" w:cs="Times New Roman"/>
          <w:sz w:val="28"/>
          <w:szCs w:val="28"/>
          <w:lang w:val="uk-UA"/>
        </w:rPr>
        <w:t xml:space="preserve">, </w:t>
      </w:r>
      <w:r w:rsidR="00253320">
        <w:rPr>
          <w:rFonts w:ascii="Times New Roman" w:eastAsia="Times New Roman" w:hAnsi="Times New Roman" w:cs="Times New Roman"/>
          <w:sz w:val="28"/>
          <w:szCs w:val="28"/>
          <w:lang w:val="uk-UA"/>
        </w:rPr>
        <w:t>розвиток вищої історичної педагогічної освіти</w:t>
      </w:r>
      <w:r w:rsidR="00BF6B63" w:rsidRPr="00934AA8">
        <w:rPr>
          <w:rFonts w:ascii="Times New Roman" w:eastAsia="Times New Roman" w:hAnsi="Times New Roman" w:cs="Times New Roman"/>
          <w:sz w:val="28"/>
          <w:szCs w:val="28"/>
          <w:lang w:val="uk-UA"/>
        </w:rPr>
        <w:t xml:space="preserve"> ускладнювався відсутністю підручників </w:t>
      </w:r>
      <w:r w:rsidR="00BF6B63">
        <w:rPr>
          <w:rFonts w:ascii="Times New Roman" w:eastAsia="Times New Roman" w:hAnsi="Times New Roman" w:cs="Times New Roman"/>
          <w:sz w:val="28"/>
          <w:szCs w:val="28"/>
          <w:lang w:val="uk-UA"/>
        </w:rPr>
        <w:t>і</w:t>
      </w:r>
      <w:r w:rsidR="00BF6B63" w:rsidRPr="00934AA8">
        <w:rPr>
          <w:rFonts w:ascii="Times New Roman" w:eastAsia="Times New Roman" w:hAnsi="Times New Roman" w:cs="Times New Roman"/>
          <w:sz w:val="28"/>
          <w:szCs w:val="28"/>
          <w:lang w:val="uk-UA"/>
        </w:rPr>
        <w:t xml:space="preserve"> методичних посібників</w:t>
      </w:r>
      <w:r w:rsidR="00BF6B63">
        <w:rPr>
          <w:rFonts w:ascii="Times New Roman" w:eastAsia="Times New Roman" w:hAnsi="Times New Roman" w:cs="Times New Roman"/>
          <w:sz w:val="28"/>
          <w:szCs w:val="28"/>
          <w:lang w:val="uk-UA"/>
        </w:rPr>
        <w:t>,</w:t>
      </w:r>
      <w:r w:rsidR="00BF6B63" w:rsidRPr="00934AA8">
        <w:rPr>
          <w:rFonts w:ascii="Times New Roman" w:eastAsia="Times New Roman" w:hAnsi="Times New Roman" w:cs="Times New Roman"/>
          <w:sz w:val="28"/>
          <w:szCs w:val="28"/>
          <w:lang w:val="uk-UA"/>
        </w:rPr>
        <w:t xml:space="preserve"> </w:t>
      </w:r>
      <w:r w:rsidR="00BF6B63">
        <w:rPr>
          <w:rFonts w:ascii="Times New Roman" w:eastAsia="Times New Roman" w:hAnsi="Times New Roman" w:cs="Times New Roman"/>
          <w:sz w:val="28"/>
          <w:szCs w:val="28"/>
          <w:lang w:val="uk-UA"/>
        </w:rPr>
        <w:t>в</w:t>
      </w:r>
      <w:r w:rsidR="00BF6B63" w:rsidRPr="00934AA8">
        <w:rPr>
          <w:rFonts w:ascii="Times New Roman" w:eastAsia="Times New Roman" w:hAnsi="Times New Roman" w:cs="Times New Roman"/>
          <w:sz w:val="28"/>
          <w:szCs w:val="28"/>
          <w:lang w:val="uk-UA"/>
        </w:rPr>
        <w:t xml:space="preserve">идання </w:t>
      </w:r>
      <w:r w:rsidR="00BF6B63">
        <w:rPr>
          <w:rFonts w:ascii="Times New Roman" w:eastAsia="Times New Roman" w:hAnsi="Times New Roman" w:cs="Times New Roman"/>
          <w:sz w:val="28"/>
          <w:szCs w:val="28"/>
          <w:lang w:val="uk-UA"/>
        </w:rPr>
        <w:t>яких</w:t>
      </w:r>
      <w:r w:rsidR="00BF6B63" w:rsidRPr="00934AA8">
        <w:rPr>
          <w:rFonts w:ascii="Times New Roman" w:eastAsia="Times New Roman" w:hAnsi="Times New Roman" w:cs="Times New Roman"/>
          <w:sz w:val="28"/>
          <w:szCs w:val="28"/>
          <w:lang w:val="uk-UA"/>
        </w:rPr>
        <w:t xml:space="preserve"> Держвидав України </w:t>
      </w:r>
      <w:r w:rsidR="00BF6B63">
        <w:rPr>
          <w:rFonts w:ascii="Times New Roman" w:eastAsia="Times New Roman" w:hAnsi="Times New Roman" w:cs="Times New Roman"/>
          <w:sz w:val="28"/>
          <w:szCs w:val="28"/>
          <w:lang w:val="uk-UA"/>
        </w:rPr>
        <w:t>розпочав лише</w:t>
      </w:r>
      <w:r w:rsidR="00BF6B63" w:rsidRPr="00934AA8">
        <w:rPr>
          <w:rFonts w:ascii="Times New Roman" w:eastAsia="Times New Roman" w:hAnsi="Times New Roman" w:cs="Times New Roman"/>
          <w:sz w:val="28"/>
          <w:szCs w:val="28"/>
          <w:lang w:val="uk-UA"/>
        </w:rPr>
        <w:t xml:space="preserve"> в 1923 р. До цього часу</w:t>
      </w:r>
      <w:r w:rsidR="00253320">
        <w:rPr>
          <w:rFonts w:ascii="Times New Roman" w:eastAsia="Times New Roman" w:hAnsi="Times New Roman" w:cs="Times New Roman"/>
          <w:sz w:val="28"/>
          <w:szCs w:val="28"/>
          <w:lang w:val="uk-UA"/>
        </w:rPr>
        <w:t xml:space="preserve"> збільшення більшої частини книг здійснювалося</w:t>
      </w:r>
      <w:r w:rsidR="00BF6B63" w:rsidRPr="00934AA8">
        <w:rPr>
          <w:rFonts w:ascii="Times New Roman" w:eastAsia="Times New Roman" w:hAnsi="Times New Roman" w:cs="Times New Roman"/>
          <w:sz w:val="28"/>
          <w:szCs w:val="28"/>
          <w:lang w:val="uk-UA"/>
        </w:rPr>
        <w:t xml:space="preserve"> Наркомос</w:t>
      </w:r>
      <w:r w:rsidR="00253320">
        <w:rPr>
          <w:rFonts w:ascii="Times New Roman" w:eastAsia="Times New Roman" w:hAnsi="Times New Roman" w:cs="Times New Roman"/>
          <w:sz w:val="28"/>
          <w:szCs w:val="28"/>
          <w:lang w:val="uk-UA"/>
        </w:rPr>
        <w:t>ом</w:t>
      </w:r>
      <w:r w:rsidR="00BF6B63" w:rsidRPr="00934AA8">
        <w:rPr>
          <w:rFonts w:ascii="Times New Roman" w:eastAsia="Times New Roman" w:hAnsi="Times New Roman" w:cs="Times New Roman"/>
          <w:sz w:val="28"/>
          <w:szCs w:val="28"/>
          <w:lang w:val="uk-UA"/>
        </w:rPr>
        <w:t xml:space="preserve"> РСФСР</w:t>
      </w:r>
      <w:r w:rsidR="00BF6B63">
        <w:rPr>
          <w:rFonts w:ascii="Times New Roman" w:eastAsia="Times New Roman" w:hAnsi="Times New Roman" w:cs="Times New Roman"/>
          <w:sz w:val="28"/>
          <w:szCs w:val="28"/>
          <w:lang w:val="uk-UA"/>
        </w:rPr>
        <w:t>,</w:t>
      </w:r>
      <w:r w:rsidR="00BF6B63" w:rsidRPr="00934AA8">
        <w:rPr>
          <w:rFonts w:ascii="Times New Roman" w:eastAsia="Times New Roman" w:hAnsi="Times New Roman" w:cs="Times New Roman"/>
          <w:sz w:val="28"/>
          <w:szCs w:val="28"/>
          <w:lang w:val="uk-UA"/>
        </w:rPr>
        <w:t xml:space="preserve"> </w:t>
      </w:r>
      <w:r w:rsidR="00BF6B63">
        <w:rPr>
          <w:rFonts w:ascii="Times New Roman" w:eastAsia="Times New Roman" w:hAnsi="Times New Roman" w:cs="Times New Roman"/>
          <w:sz w:val="28"/>
          <w:szCs w:val="28"/>
          <w:lang w:val="uk-UA"/>
        </w:rPr>
        <w:t>в</w:t>
      </w:r>
      <w:r w:rsidR="00BF6B63" w:rsidRPr="00934AA8">
        <w:rPr>
          <w:rFonts w:ascii="Times New Roman" w:eastAsia="Times New Roman" w:hAnsi="Times New Roman" w:cs="Times New Roman"/>
          <w:sz w:val="28"/>
          <w:szCs w:val="28"/>
          <w:lang w:val="uk-UA"/>
        </w:rPr>
        <w:t xml:space="preserve">икористовувались також дореволюційні підручники Р. Віппера </w:t>
      </w:r>
      <w:r w:rsidR="00BF6B63">
        <w:rPr>
          <w:rFonts w:ascii="Times New Roman" w:eastAsia="Times New Roman" w:hAnsi="Times New Roman" w:cs="Times New Roman"/>
          <w:sz w:val="28"/>
          <w:szCs w:val="28"/>
          <w:lang w:val="uk-UA"/>
        </w:rPr>
        <w:t>зі</w:t>
      </w:r>
      <w:r w:rsidR="00BF6B63" w:rsidRPr="00934AA8">
        <w:rPr>
          <w:rFonts w:ascii="Times New Roman" w:eastAsia="Times New Roman" w:hAnsi="Times New Roman" w:cs="Times New Roman"/>
          <w:sz w:val="28"/>
          <w:szCs w:val="28"/>
          <w:lang w:val="uk-UA"/>
        </w:rPr>
        <w:t xml:space="preserve"> стародавн</w:t>
      </w:r>
      <w:r w:rsidR="00BF6B63">
        <w:rPr>
          <w:rFonts w:ascii="Times New Roman" w:eastAsia="Times New Roman" w:hAnsi="Times New Roman" w:cs="Times New Roman"/>
          <w:sz w:val="28"/>
          <w:szCs w:val="28"/>
          <w:lang w:val="uk-UA"/>
        </w:rPr>
        <w:t>ьої</w:t>
      </w:r>
      <w:r w:rsidR="00BF6B63" w:rsidRPr="00934AA8">
        <w:rPr>
          <w:rFonts w:ascii="Times New Roman" w:eastAsia="Times New Roman" w:hAnsi="Times New Roman" w:cs="Times New Roman"/>
          <w:sz w:val="28"/>
          <w:szCs w:val="28"/>
          <w:lang w:val="uk-UA"/>
        </w:rPr>
        <w:t>, середн</w:t>
      </w:r>
      <w:r w:rsidR="00BF6B63">
        <w:rPr>
          <w:rFonts w:ascii="Times New Roman" w:eastAsia="Times New Roman" w:hAnsi="Times New Roman" w:cs="Times New Roman"/>
          <w:sz w:val="28"/>
          <w:szCs w:val="28"/>
          <w:lang w:val="uk-UA"/>
        </w:rPr>
        <w:t>ьо</w:t>
      </w:r>
      <w:r w:rsidR="00253320">
        <w:rPr>
          <w:rFonts w:ascii="Times New Roman" w:eastAsia="Times New Roman" w:hAnsi="Times New Roman" w:cs="Times New Roman"/>
          <w:sz w:val="28"/>
          <w:szCs w:val="28"/>
          <w:lang w:val="uk-UA"/>
        </w:rPr>
        <w:t>вічної</w:t>
      </w:r>
      <w:r w:rsidR="00BF6B63" w:rsidRPr="00934AA8">
        <w:rPr>
          <w:rFonts w:ascii="Times New Roman" w:eastAsia="Times New Roman" w:hAnsi="Times New Roman" w:cs="Times New Roman"/>
          <w:sz w:val="28"/>
          <w:szCs w:val="28"/>
          <w:lang w:val="uk-UA"/>
        </w:rPr>
        <w:t xml:space="preserve"> </w:t>
      </w:r>
      <w:r w:rsidR="00BF6B63">
        <w:rPr>
          <w:rFonts w:ascii="Times New Roman" w:eastAsia="Times New Roman" w:hAnsi="Times New Roman" w:cs="Times New Roman"/>
          <w:sz w:val="28"/>
          <w:szCs w:val="28"/>
          <w:lang w:val="uk-UA"/>
        </w:rPr>
        <w:t>та</w:t>
      </w:r>
      <w:r w:rsidR="00BF6B63" w:rsidRPr="00934AA8">
        <w:rPr>
          <w:rFonts w:ascii="Times New Roman" w:eastAsia="Times New Roman" w:hAnsi="Times New Roman" w:cs="Times New Roman"/>
          <w:sz w:val="28"/>
          <w:szCs w:val="28"/>
          <w:lang w:val="uk-UA"/>
        </w:rPr>
        <w:t xml:space="preserve"> нов</w:t>
      </w:r>
      <w:r w:rsidR="00BF6B63">
        <w:rPr>
          <w:rFonts w:ascii="Times New Roman" w:eastAsia="Times New Roman" w:hAnsi="Times New Roman" w:cs="Times New Roman"/>
          <w:sz w:val="28"/>
          <w:szCs w:val="28"/>
          <w:lang w:val="uk-UA"/>
        </w:rPr>
        <w:t>ої</w:t>
      </w:r>
      <w:r w:rsidR="00BF6B63" w:rsidRPr="00934AA8">
        <w:rPr>
          <w:rFonts w:ascii="Times New Roman" w:eastAsia="Times New Roman" w:hAnsi="Times New Roman" w:cs="Times New Roman"/>
          <w:sz w:val="28"/>
          <w:szCs w:val="28"/>
          <w:lang w:val="uk-UA"/>
        </w:rPr>
        <w:t xml:space="preserve"> історії </w:t>
      </w:r>
      <w:r w:rsidR="00BF6B63">
        <w:rPr>
          <w:rFonts w:ascii="Times New Roman" w:eastAsia="Times New Roman" w:hAnsi="Times New Roman" w:cs="Times New Roman"/>
          <w:sz w:val="28"/>
          <w:szCs w:val="28"/>
          <w:lang w:val="uk-UA"/>
        </w:rPr>
        <w:t xml:space="preserve">тощо </w:t>
      </w:r>
      <w:r w:rsidR="00BF6B63" w:rsidRPr="00934AA8">
        <w:rPr>
          <w:rFonts w:ascii="Times New Roman" w:eastAsia="Arial Unicode MS" w:hAnsi="Times New Roman" w:cs="Times New Roman"/>
          <w:sz w:val="28"/>
          <w:szCs w:val="28"/>
          <w:lang w:val="uk-UA"/>
        </w:rPr>
        <w:t>[</w:t>
      </w:r>
      <w:r w:rsidR="00B20538" w:rsidRPr="00273EB2">
        <w:rPr>
          <w:rFonts w:ascii="Times New Roman" w:eastAsia="Arial Unicode MS" w:hAnsi="Times New Roman" w:cs="Times New Roman"/>
          <w:sz w:val="28"/>
          <w:szCs w:val="28"/>
          <w:lang w:val="uk-UA"/>
        </w:rPr>
        <w:t>30</w:t>
      </w:r>
      <w:r w:rsidR="00B20538">
        <w:rPr>
          <w:rFonts w:ascii="Times New Roman" w:eastAsia="Arial Unicode MS" w:hAnsi="Times New Roman" w:cs="Times New Roman"/>
          <w:sz w:val="28"/>
          <w:szCs w:val="28"/>
          <w:lang w:val="uk-UA"/>
        </w:rPr>
        <w:t>5</w:t>
      </w:r>
      <w:r w:rsidR="00141A4A">
        <w:rPr>
          <w:rFonts w:ascii="Times New Roman" w:eastAsia="Arial Unicode MS" w:hAnsi="Times New Roman" w:cs="Times New Roman"/>
          <w:sz w:val="28"/>
          <w:szCs w:val="28"/>
          <w:lang w:val="uk-UA"/>
        </w:rPr>
        <w:t>, с. 105</w:t>
      </w:r>
      <w:r w:rsidR="00BF6B63" w:rsidRPr="00850308">
        <w:rPr>
          <w:rFonts w:ascii="Times New Roman" w:eastAsia="Arial Unicode MS" w:hAnsi="Times New Roman" w:cs="Times New Roman"/>
          <w:sz w:val="28"/>
          <w:szCs w:val="28"/>
          <w:lang w:val="uk-UA"/>
        </w:rPr>
        <w:t>]</w:t>
      </w:r>
      <w:r w:rsidR="00BF6B63" w:rsidRPr="00850308">
        <w:rPr>
          <w:rFonts w:ascii="Times New Roman" w:eastAsia="Times New Roman" w:hAnsi="Times New Roman" w:cs="Times New Roman"/>
          <w:sz w:val="28"/>
          <w:szCs w:val="28"/>
          <w:lang w:val="uk-UA"/>
        </w:rPr>
        <w:t>.</w:t>
      </w:r>
    </w:p>
    <w:p w:rsidR="00BF6B63" w:rsidRPr="00934AA8" w:rsidRDefault="00BF6B63" w:rsidP="007E2A9B">
      <w:pPr>
        <w:spacing w:after="0" w:line="360" w:lineRule="auto"/>
        <w:ind w:firstLine="567"/>
        <w:jc w:val="both"/>
        <w:rPr>
          <w:rFonts w:ascii="Times New Roman" w:eastAsia="Times New Roman" w:hAnsi="Times New Roman" w:cs="Times New Roman"/>
          <w:sz w:val="28"/>
          <w:szCs w:val="28"/>
          <w:lang w:val="uk-UA"/>
        </w:rPr>
      </w:pPr>
      <w:r w:rsidRPr="00934AA8">
        <w:rPr>
          <w:rFonts w:ascii="Times New Roman" w:eastAsia="Times New Roman" w:hAnsi="Times New Roman" w:cs="Times New Roman"/>
          <w:sz w:val="28"/>
          <w:szCs w:val="28"/>
          <w:lang w:val="uk-UA"/>
        </w:rPr>
        <w:t>У 1920 р</w:t>
      </w:r>
      <w:r w:rsidR="00253320">
        <w:rPr>
          <w:rFonts w:ascii="Times New Roman" w:eastAsia="Times New Roman" w:hAnsi="Times New Roman" w:cs="Times New Roman"/>
          <w:sz w:val="28"/>
          <w:szCs w:val="28"/>
          <w:lang w:val="uk-UA"/>
        </w:rPr>
        <w:t>.</w:t>
      </w:r>
      <w:r w:rsidRPr="00934AA8">
        <w:rPr>
          <w:rFonts w:ascii="Times New Roman" w:eastAsia="Times New Roman" w:hAnsi="Times New Roman" w:cs="Times New Roman"/>
          <w:sz w:val="28"/>
          <w:szCs w:val="28"/>
          <w:lang w:val="uk-UA"/>
        </w:rPr>
        <w:t xml:space="preserve"> були опубліковані 1 і 2 частини книги М.</w:t>
      </w:r>
      <w:r>
        <w:rPr>
          <w:rFonts w:ascii="Times New Roman" w:eastAsia="Times New Roman" w:hAnsi="Times New Roman" w:cs="Times New Roman"/>
          <w:sz w:val="28"/>
          <w:szCs w:val="28"/>
          <w:lang w:val="uk-UA"/>
        </w:rPr>
        <w:t> </w:t>
      </w:r>
      <w:r w:rsidRPr="00934AA8">
        <w:rPr>
          <w:rFonts w:ascii="Times New Roman" w:eastAsia="Times New Roman" w:hAnsi="Times New Roman" w:cs="Times New Roman"/>
          <w:sz w:val="28"/>
          <w:szCs w:val="28"/>
          <w:lang w:val="uk-UA"/>
        </w:rPr>
        <w:t>Покровського «</w:t>
      </w:r>
      <w:r>
        <w:rPr>
          <w:rFonts w:ascii="Times New Roman" w:eastAsia="Times New Roman" w:hAnsi="Times New Roman" w:cs="Times New Roman"/>
          <w:sz w:val="28"/>
          <w:szCs w:val="28"/>
          <w:lang w:val="uk-UA"/>
        </w:rPr>
        <w:t>Російська історія в стислому нарисі</w:t>
      </w:r>
      <w:r w:rsidRPr="00934AA8">
        <w:rPr>
          <w:rFonts w:ascii="Times New Roman" w:eastAsia="Times New Roman" w:hAnsi="Times New Roman" w:cs="Times New Roman"/>
          <w:sz w:val="28"/>
          <w:szCs w:val="28"/>
          <w:lang w:val="uk-UA"/>
        </w:rPr>
        <w:t>» (від стародавніх часів до кінця XIX століття), як</w:t>
      </w:r>
      <w:r>
        <w:rPr>
          <w:rFonts w:ascii="Times New Roman" w:eastAsia="Times New Roman" w:hAnsi="Times New Roman" w:cs="Times New Roman"/>
          <w:sz w:val="28"/>
          <w:szCs w:val="28"/>
          <w:lang w:val="uk-UA"/>
        </w:rPr>
        <w:t>і</w:t>
      </w:r>
      <w:r w:rsidRPr="00934AA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мали </w:t>
      </w:r>
      <w:r w:rsidRPr="00934AA8">
        <w:rPr>
          <w:rFonts w:ascii="Times New Roman" w:eastAsia="Times New Roman" w:hAnsi="Times New Roman" w:cs="Times New Roman"/>
          <w:sz w:val="28"/>
          <w:szCs w:val="28"/>
          <w:lang w:val="uk-UA"/>
        </w:rPr>
        <w:t>значн</w:t>
      </w:r>
      <w:r>
        <w:rPr>
          <w:rFonts w:ascii="Times New Roman" w:eastAsia="Times New Roman" w:hAnsi="Times New Roman" w:cs="Times New Roman"/>
          <w:sz w:val="28"/>
          <w:szCs w:val="28"/>
          <w:lang w:val="uk-UA"/>
        </w:rPr>
        <w:t>ий</w:t>
      </w:r>
      <w:r w:rsidRPr="00934AA8">
        <w:rPr>
          <w:rFonts w:ascii="Times New Roman" w:eastAsia="Times New Roman" w:hAnsi="Times New Roman" w:cs="Times New Roman"/>
          <w:sz w:val="28"/>
          <w:szCs w:val="28"/>
          <w:lang w:val="uk-UA"/>
        </w:rPr>
        <w:t xml:space="preserve"> впли</w:t>
      </w:r>
      <w:r>
        <w:rPr>
          <w:rFonts w:ascii="Times New Roman" w:eastAsia="Times New Roman" w:hAnsi="Times New Roman" w:cs="Times New Roman"/>
          <w:sz w:val="28"/>
          <w:szCs w:val="28"/>
          <w:lang w:val="uk-UA"/>
        </w:rPr>
        <w:t>в</w:t>
      </w:r>
      <w:r w:rsidRPr="00934AA8">
        <w:rPr>
          <w:rFonts w:ascii="Times New Roman" w:eastAsia="Times New Roman" w:hAnsi="Times New Roman" w:cs="Times New Roman"/>
          <w:sz w:val="28"/>
          <w:szCs w:val="28"/>
          <w:lang w:val="uk-UA"/>
        </w:rPr>
        <w:t xml:space="preserve"> на розвиток системи історичної освіти в цілому і </w:t>
      </w:r>
      <w:r>
        <w:rPr>
          <w:rFonts w:ascii="Times New Roman" w:eastAsia="Times New Roman" w:hAnsi="Times New Roman" w:cs="Times New Roman"/>
          <w:sz w:val="28"/>
          <w:szCs w:val="28"/>
          <w:lang w:val="uk-UA"/>
        </w:rPr>
        <w:t>були поширені як</w:t>
      </w:r>
      <w:r w:rsidRPr="00934AA8">
        <w:rPr>
          <w:rFonts w:ascii="Times New Roman" w:eastAsia="Times New Roman" w:hAnsi="Times New Roman" w:cs="Times New Roman"/>
          <w:sz w:val="28"/>
          <w:szCs w:val="28"/>
          <w:lang w:val="uk-UA"/>
        </w:rPr>
        <w:t xml:space="preserve"> підручник. М.</w:t>
      </w:r>
      <w:r>
        <w:rPr>
          <w:rFonts w:ascii="Times New Roman" w:eastAsia="Times New Roman" w:hAnsi="Times New Roman" w:cs="Times New Roman"/>
          <w:sz w:val="28"/>
          <w:szCs w:val="28"/>
          <w:lang w:val="uk-UA"/>
        </w:rPr>
        <w:t> </w:t>
      </w:r>
      <w:r w:rsidRPr="00934AA8">
        <w:rPr>
          <w:rFonts w:ascii="Times New Roman" w:eastAsia="Times New Roman" w:hAnsi="Times New Roman" w:cs="Times New Roman"/>
          <w:sz w:val="28"/>
          <w:szCs w:val="28"/>
          <w:lang w:val="uk-UA"/>
        </w:rPr>
        <w:t xml:space="preserve">Покровським була </w:t>
      </w:r>
      <w:r>
        <w:rPr>
          <w:rFonts w:ascii="Times New Roman" w:eastAsia="Times New Roman" w:hAnsi="Times New Roman" w:cs="Times New Roman"/>
          <w:sz w:val="28"/>
          <w:szCs w:val="28"/>
          <w:lang w:val="uk-UA"/>
        </w:rPr>
        <w:t>здійснена</w:t>
      </w:r>
      <w:r w:rsidRPr="00934AA8">
        <w:rPr>
          <w:rFonts w:ascii="Times New Roman" w:eastAsia="Times New Roman" w:hAnsi="Times New Roman" w:cs="Times New Roman"/>
          <w:sz w:val="28"/>
          <w:szCs w:val="28"/>
          <w:lang w:val="uk-UA"/>
        </w:rPr>
        <w:t xml:space="preserve"> одна з перших спроб переосмислення </w:t>
      </w:r>
      <w:r w:rsidRPr="00934AA8">
        <w:rPr>
          <w:rFonts w:ascii="Times New Roman" w:eastAsia="Arial Unicode MS" w:hAnsi="Times New Roman" w:cs="Times New Roman"/>
          <w:sz w:val="28"/>
          <w:szCs w:val="28"/>
          <w:lang w:val="uk-UA"/>
        </w:rPr>
        <w:t xml:space="preserve">історичного процесу з </w:t>
      </w:r>
      <w:r>
        <w:rPr>
          <w:rFonts w:ascii="Times New Roman" w:eastAsia="Arial Unicode MS" w:hAnsi="Times New Roman" w:cs="Times New Roman"/>
          <w:sz w:val="28"/>
          <w:szCs w:val="28"/>
          <w:lang w:val="uk-UA"/>
        </w:rPr>
        <w:t>марксиського погляду:</w:t>
      </w:r>
      <w:r w:rsidRPr="00934AA8">
        <w:rPr>
          <w:rFonts w:ascii="Times New Roman" w:eastAsia="Arial Unicode MS" w:hAnsi="Times New Roman" w:cs="Times New Roman"/>
          <w:sz w:val="28"/>
          <w:szCs w:val="28"/>
          <w:lang w:val="uk-UA"/>
        </w:rPr>
        <w:t xml:space="preserve"> </w:t>
      </w:r>
      <w:r>
        <w:rPr>
          <w:rFonts w:ascii="Times New Roman" w:eastAsia="Arial Unicode MS" w:hAnsi="Times New Roman" w:cs="Times New Roman"/>
          <w:sz w:val="28"/>
          <w:szCs w:val="28"/>
          <w:lang w:val="uk-UA"/>
        </w:rPr>
        <w:t>о</w:t>
      </w:r>
      <w:r w:rsidRPr="00934AA8">
        <w:rPr>
          <w:rFonts w:ascii="Times New Roman" w:eastAsia="Arial Unicode MS" w:hAnsi="Times New Roman" w:cs="Times New Roman"/>
          <w:sz w:val="28"/>
          <w:szCs w:val="28"/>
          <w:lang w:val="uk-UA"/>
        </w:rPr>
        <w:t>сновні рушійні сили істор</w:t>
      </w:r>
      <w:r>
        <w:rPr>
          <w:rFonts w:ascii="Times New Roman" w:eastAsia="Arial Unicode MS" w:hAnsi="Times New Roman" w:cs="Times New Roman"/>
          <w:sz w:val="28"/>
          <w:szCs w:val="28"/>
          <w:lang w:val="uk-UA"/>
        </w:rPr>
        <w:t>ії</w:t>
      </w:r>
      <w:r w:rsidRPr="00934AA8">
        <w:rPr>
          <w:rFonts w:ascii="Times New Roman" w:eastAsia="Arial Unicode MS" w:hAnsi="Times New Roman" w:cs="Times New Roman"/>
          <w:sz w:val="28"/>
          <w:szCs w:val="28"/>
          <w:lang w:val="uk-UA"/>
        </w:rPr>
        <w:t xml:space="preserve"> він вбачав </w:t>
      </w:r>
      <w:r>
        <w:rPr>
          <w:rFonts w:ascii="Times New Roman" w:eastAsia="Arial Unicode MS" w:hAnsi="Times New Roman" w:cs="Times New Roman"/>
          <w:sz w:val="28"/>
          <w:szCs w:val="28"/>
          <w:lang w:val="uk-UA"/>
        </w:rPr>
        <w:t>у</w:t>
      </w:r>
      <w:r w:rsidRPr="00934AA8">
        <w:rPr>
          <w:rFonts w:ascii="Times New Roman" w:eastAsia="Arial Unicode MS" w:hAnsi="Times New Roman" w:cs="Times New Roman"/>
          <w:sz w:val="28"/>
          <w:szCs w:val="28"/>
          <w:lang w:val="uk-UA"/>
        </w:rPr>
        <w:t xml:space="preserve"> економічному житті і класовій боротьбі. Діалектика історичного розвитку</w:t>
      </w:r>
      <w:r>
        <w:rPr>
          <w:rFonts w:ascii="Times New Roman" w:eastAsia="Arial Unicode MS" w:hAnsi="Times New Roman" w:cs="Times New Roman"/>
          <w:sz w:val="28"/>
          <w:szCs w:val="28"/>
          <w:lang w:val="uk-UA"/>
        </w:rPr>
        <w:t>,</w:t>
      </w:r>
      <w:r w:rsidRPr="00934AA8">
        <w:rPr>
          <w:rFonts w:ascii="Times New Roman" w:eastAsia="Arial Unicode MS" w:hAnsi="Times New Roman" w:cs="Times New Roman"/>
          <w:sz w:val="28"/>
          <w:szCs w:val="28"/>
          <w:lang w:val="uk-UA"/>
        </w:rPr>
        <w:t xml:space="preserve"> за М. Покровським, – це розвиток капіталізму (спочатку торг</w:t>
      </w:r>
      <w:r>
        <w:rPr>
          <w:rFonts w:ascii="Times New Roman" w:eastAsia="Arial Unicode MS" w:hAnsi="Times New Roman" w:cs="Times New Roman"/>
          <w:sz w:val="28"/>
          <w:szCs w:val="28"/>
          <w:lang w:val="uk-UA"/>
        </w:rPr>
        <w:t>івельного</w:t>
      </w:r>
      <w:r w:rsidRPr="00934AA8">
        <w:rPr>
          <w:rFonts w:ascii="Times New Roman" w:eastAsia="Arial Unicode MS" w:hAnsi="Times New Roman" w:cs="Times New Roman"/>
          <w:sz w:val="28"/>
          <w:szCs w:val="28"/>
          <w:lang w:val="uk-UA"/>
        </w:rPr>
        <w:t>, а потім промислового) як головного стр</w:t>
      </w:r>
      <w:r>
        <w:rPr>
          <w:rFonts w:ascii="Times New Roman" w:eastAsia="Arial Unicode MS" w:hAnsi="Times New Roman" w:cs="Times New Roman"/>
          <w:sz w:val="28"/>
          <w:szCs w:val="28"/>
          <w:lang w:val="uk-UA"/>
        </w:rPr>
        <w:t>и</w:t>
      </w:r>
      <w:r w:rsidRPr="00934AA8">
        <w:rPr>
          <w:rFonts w:ascii="Times New Roman" w:eastAsia="Arial Unicode MS" w:hAnsi="Times New Roman" w:cs="Times New Roman"/>
          <w:sz w:val="28"/>
          <w:szCs w:val="28"/>
          <w:lang w:val="uk-UA"/>
        </w:rPr>
        <w:t xml:space="preserve">жня </w:t>
      </w:r>
      <w:r>
        <w:rPr>
          <w:rFonts w:ascii="Times New Roman" w:eastAsia="Arial Unicode MS" w:hAnsi="Times New Roman" w:cs="Times New Roman"/>
          <w:sz w:val="28"/>
          <w:szCs w:val="28"/>
          <w:lang w:val="uk-UA"/>
        </w:rPr>
        <w:t xml:space="preserve">розвитку </w:t>
      </w:r>
      <w:r w:rsidRPr="00934AA8">
        <w:rPr>
          <w:rFonts w:ascii="Times New Roman" w:eastAsia="Arial Unicode MS" w:hAnsi="Times New Roman" w:cs="Times New Roman"/>
          <w:sz w:val="28"/>
          <w:szCs w:val="28"/>
          <w:lang w:val="uk-UA"/>
        </w:rPr>
        <w:t>російсько</w:t>
      </w:r>
      <w:r>
        <w:rPr>
          <w:rFonts w:ascii="Times New Roman" w:eastAsia="Arial Unicode MS" w:hAnsi="Times New Roman" w:cs="Times New Roman"/>
          <w:sz w:val="28"/>
          <w:szCs w:val="28"/>
          <w:lang w:val="uk-UA"/>
        </w:rPr>
        <w:t>ї</w:t>
      </w:r>
      <w:r w:rsidRPr="00934AA8">
        <w:rPr>
          <w:rFonts w:ascii="Times New Roman" w:eastAsia="Arial Unicode MS" w:hAnsi="Times New Roman" w:cs="Times New Roman"/>
          <w:sz w:val="28"/>
          <w:szCs w:val="28"/>
          <w:lang w:val="uk-UA"/>
        </w:rPr>
        <w:t xml:space="preserve"> істор</w:t>
      </w:r>
      <w:r>
        <w:rPr>
          <w:rFonts w:ascii="Times New Roman" w:eastAsia="Arial Unicode MS" w:hAnsi="Times New Roman" w:cs="Times New Roman"/>
          <w:sz w:val="28"/>
          <w:szCs w:val="28"/>
          <w:lang w:val="uk-UA"/>
        </w:rPr>
        <w:t>ії</w:t>
      </w:r>
      <w:r w:rsidRPr="00934AA8">
        <w:rPr>
          <w:rFonts w:ascii="Times New Roman" w:eastAsia="Arial Unicode MS" w:hAnsi="Times New Roman" w:cs="Times New Roman"/>
          <w:sz w:val="28"/>
          <w:szCs w:val="28"/>
          <w:lang w:val="uk-UA"/>
        </w:rPr>
        <w:t xml:space="preserve"> з XVI до початку XX століття. Останній період російської історії (1897</w:t>
      </w:r>
      <w:r>
        <w:rPr>
          <w:rFonts w:ascii="Times New Roman" w:eastAsia="Arial Unicode MS" w:hAnsi="Times New Roman" w:cs="Times New Roman"/>
          <w:sz w:val="28"/>
          <w:szCs w:val="28"/>
          <w:lang w:val="uk-UA"/>
        </w:rPr>
        <w:t>–</w:t>
      </w:r>
      <w:r w:rsidRPr="00934AA8">
        <w:rPr>
          <w:rFonts w:ascii="Times New Roman" w:eastAsia="Arial Unicode MS" w:hAnsi="Times New Roman" w:cs="Times New Roman"/>
          <w:sz w:val="28"/>
          <w:szCs w:val="28"/>
          <w:lang w:val="uk-UA"/>
        </w:rPr>
        <w:t>1922)</w:t>
      </w:r>
      <w:r>
        <w:rPr>
          <w:rFonts w:ascii="Times New Roman" w:eastAsia="Arial Unicode MS" w:hAnsi="Times New Roman" w:cs="Times New Roman"/>
          <w:sz w:val="28"/>
          <w:szCs w:val="28"/>
          <w:lang w:val="uk-UA"/>
        </w:rPr>
        <w:t xml:space="preserve">, на його думку, </w:t>
      </w:r>
      <w:r w:rsidRPr="00934AA8">
        <w:rPr>
          <w:rFonts w:ascii="Times New Roman" w:eastAsia="Arial Unicode MS" w:hAnsi="Times New Roman" w:cs="Times New Roman"/>
          <w:sz w:val="28"/>
          <w:szCs w:val="28"/>
          <w:lang w:val="uk-UA"/>
        </w:rPr>
        <w:t xml:space="preserve">«увесь </w:t>
      </w:r>
      <w:r>
        <w:rPr>
          <w:rFonts w:ascii="Times New Roman" w:eastAsia="Arial Unicode MS" w:hAnsi="Times New Roman" w:cs="Times New Roman"/>
          <w:sz w:val="28"/>
          <w:szCs w:val="28"/>
          <w:lang w:val="uk-UA"/>
        </w:rPr>
        <w:t xml:space="preserve">просякнутий </w:t>
      </w:r>
      <w:r w:rsidRPr="00934AA8">
        <w:rPr>
          <w:rFonts w:ascii="Times New Roman" w:eastAsia="Arial Unicode MS" w:hAnsi="Times New Roman" w:cs="Times New Roman"/>
          <w:sz w:val="28"/>
          <w:szCs w:val="28"/>
          <w:lang w:val="uk-UA"/>
        </w:rPr>
        <w:t>підготовкою і найближчими наслідками однієї величезної події – Жовтневої революції. Все попереднє готувало Жовтень, а все наступне було захистом завоювань Жовтня</w:t>
      </w:r>
      <w:r w:rsidR="00141A4A">
        <w:rPr>
          <w:rFonts w:ascii="Times New Roman" w:eastAsia="Arial Unicode MS" w:hAnsi="Times New Roman" w:cs="Times New Roman"/>
          <w:sz w:val="28"/>
          <w:szCs w:val="28"/>
          <w:lang w:val="uk-UA"/>
        </w:rPr>
        <w:t xml:space="preserve"> </w:t>
      </w:r>
      <w:r w:rsidR="00141A4A" w:rsidRPr="00934AA8">
        <w:rPr>
          <w:rFonts w:ascii="Times New Roman" w:eastAsia="Arial Unicode MS" w:hAnsi="Times New Roman" w:cs="Times New Roman"/>
          <w:sz w:val="28"/>
          <w:szCs w:val="28"/>
          <w:lang w:val="uk-UA"/>
        </w:rPr>
        <w:t>[</w:t>
      </w:r>
      <w:r w:rsidR="00B20538">
        <w:rPr>
          <w:rFonts w:ascii="Times New Roman" w:eastAsia="Arial Unicode MS" w:hAnsi="Times New Roman" w:cs="Times New Roman"/>
          <w:sz w:val="28"/>
          <w:szCs w:val="28"/>
          <w:lang w:val="uk-UA"/>
        </w:rPr>
        <w:t>3</w:t>
      </w:r>
      <w:r w:rsidR="00B20538" w:rsidRPr="00273EB2">
        <w:rPr>
          <w:rFonts w:ascii="Times New Roman" w:eastAsia="Arial Unicode MS" w:hAnsi="Times New Roman" w:cs="Times New Roman"/>
          <w:sz w:val="28"/>
          <w:szCs w:val="28"/>
          <w:lang w:val="uk-UA"/>
        </w:rPr>
        <w:t>4</w:t>
      </w:r>
      <w:r w:rsidR="00B20538">
        <w:rPr>
          <w:rFonts w:ascii="Times New Roman" w:eastAsia="Arial Unicode MS" w:hAnsi="Times New Roman" w:cs="Times New Roman"/>
          <w:sz w:val="28"/>
          <w:szCs w:val="28"/>
          <w:lang w:val="uk-UA"/>
        </w:rPr>
        <w:t>7</w:t>
      </w:r>
      <w:r w:rsidR="00141A4A">
        <w:rPr>
          <w:rFonts w:ascii="Times New Roman" w:eastAsia="Arial Unicode MS" w:hAnsi="Times New Roman" w:cs="Times New Roman"/>
          <w:sz w:val="28"/>
          <w:szCs w:val="28"/>
          <w:lang w:val="uk-UA"/>
        </w:rPr>
        <w:t>, с. 101</w:t>
      </w:r>
      <w:r w:rsidR="00141A4A" w:rsidRPr="00934AA8">
        <w:rPr>
          <w:rFonts w:ascii="Times New Roman" w:eastAsia="Arial Unicode MS" w:hAnsi="Times New Roman" w:cs="Times New Roman"/>
          <w:sz w:val="28"/>
          <w:szCs w:val="28"/>
          <w:lang w:val="uk-UA"/>
        </w:rPr>
        <w:t>]</w:t>
      </w:r>
      <w:r w:rsidRPr="00934AA8">
        <w:rPr>
          <w:rFonts w:ascii="Times New Roman" w:eastAsia="Arial Unicode MS" w:hAnsi="Times New Roman" w:cs="Times New Roman"/>
          <w:sz w:val="28"/>
          <w:szCs w:val="28"/>
          <w:lang w:val="uk-UA"/>
        </w:rPr>
        <w:t>». З ц</w:t>
      </w:r>
      <w:r>
        <w:rPr>
          <w:rFonts w:ascii="Times New Roman" w:eastAsia="Arial Unicode MS" w:hAnsi="Times New Roman" w:cs="Times New Roman"/>
          <w:sz w:val="28"/>
          <w:szCs w:val="28"/>
          <w:lang w:val="uk-UA"/>
        </w:rPr>
        <w:t>ього погляду</w:t>
      </w:r>
      <w:r w:rsidRPr="00934AA8">
        <w:rPr>
          <w:rFonts w:ascii="Times New Roman" w:eastAsia="Arial Unicode MS" w:hAnsi="Times New Roman" w:cs="Times New Roman"/>
          <w:sz w:val="28"/>
          <w:szCs w:val="28"/>
          <w:lang w:val="uk-UA"/>
        </w:rPr>
        <w:t xml:space="preserve"> </w:t>
      </w:r>
      <w:r>
        <w:rPr>
          <w:rFonts w:ascii="Times New Roman" w:eastAsia="Arial Unicode MS" w:hAnsi="Times New Roman" w:cs="Times New Roman"/>
          <w:sz w:val="28"/>
          <w:szCs w:val="28"/>
          <w:lang w:val="uk-UA"/>
        </w:rPr>
        <w:t>ви</w:t>
      </w:r>
      <w:r w:rsidRPr="00934AA8">
        <w:rPr>
          <w:rFonts w:ascii="Times New Roman" w:eastAsia="Arial Unicode MS" w:hAnsi="Times New Roman" w:cs="Times New Roman"/>
          <w:sz w:val="28"/>
          <w:szCs w:val="28"/>
          <w:lang w:val="uk-UA"/>
        </w:rPr>
        <w:t>окрем</w:t>
      </w:r>
      <w:r>
        <w:rPr>
          <w:rFonts w:ascii="Times New Roman" w:eastAsia="Arial Unicode MS" w:hAnsi="Times New Roman" w:cs="Times New Roman"/>
          <w:sz w:val="28"/>
          <w:szCs w:val="28"/>
          <w:lang w:val="uk-UA"/>
        </w:rPr>
        <w:t>лення</w:t>
      </w:r>
      <w:r w:rsidRPr="00934AA8">
        <w:rPr>
          <w:rFonts w:ascii="Times New Roman" w:eastAsia="Arial Unicode MS" w:hAnsi="Times New Roman" w:cs="Times New Roman"/>
          <w:sz w:val="28"/>
          <w:szCs w:val="28"/>
          <w:lang w:val="uk-UA"/>
        </w:rPr>
        <w:t xml:space="preserve"> </w:t>
      </w:r>
      <w:r>
        <w:rPr>
          <w:rFonts w:ascii="Times New Roman" w:eastAsia="Arial Unicode MS" w:hAnsi="Times New Roman" w:cs="Times New Roman"/>
          <w:sz w:val="28"/>
          <w:szCs w:val="28"/>
          <w:lang w:val="uk-UA"/>
        </w:rPr>
        <w:t xml:space="preserve">загальних </w:t>
      </w:r>
      <w:r w:rsidRPr="00934AA8">
        <w:rPr>
          <w:rFonts w:ascii="Times New Roman" w:eastAsia="Arial Unicode MS" w:hAnsi="Times New Roman" w:cs="Times New Roman"/>
          <w:sz w:val="28"/>
          <w:szCs w:val="28"/>
          <w:lang w:val="uk-UA"/>
        </w:rPr>
        <w:t xml:space="preserve">періодів історії, </w:t>
      </w:r>
      <w:r>
        <w:rPr>
          <w:rFonts w:ascii="Times New Roman" w:eastAsia="Arial Unicode MS" w:hAnsi="Times New Roman" w:cs="Times New Roman"/>
          <w:sz w:val="28"/>
          <w:szCs w:val="28"/>
          <w:lang w:val="uk-UA"/>
        </w:rPr>
        <w:t>а саме:</w:t>
      </w:r>
      <w:r w:rsidRPr="00934AA8">
        <w:rPr>
          <w:rFonts w:ascii="Times New Roman" w:eastAsia="Arial Unicode MS" w:hAnsi="Times New Roman" w:cs="Times New Roman"/>
          <w:sz w:val="28"/>
          <w:szCs w:val="28"/>
          <w:lang w:val="uk-UA"/>
        </w:rPr>
        <w:t xml:space="preserve"> стародавн</w:t>
      </w:r>
      <w:r>
        <w:rPr>
          <w:rFonts w:ascii="Times New Roman" w:eastAsia="Arial Unicode MS" w:hAnsi="Times New Roman" w:cs="Times New Roman"/>
          <w:sz w:val="28"/>
          <w:szCs w:val="28"/>
          <w:lang w:val="uk-UA"/>
        </w:rPr>
        <w:t>ього</w:t>
      </w:r>
      <w:r w:rsidRPr="00934AA8">
        <w:rPr>
          <w:rFonts w:ascii="Times New Roman" w:eastAsia="Arial Unicode MS" w:hAnsi="Times New Roman" w:cs="Times New Roman"/>
          <w:sz w:val="28"/>
          <w:szCs w:val="28"/>
          <w:lang w:val="uk-UA"/>
        </w:rPr>
        <w:t xml:space="preserve"> світ</w:t>
      </w:r>
      <w:r>
        <w:rPr>
          <w:rFonts w:ascii="Times New Roman" w:eastAsia="Arial Unicode MS" w:hAnsi="Times New Roman" w:cs="Times New Roman"/>
          <w:sz w:val="28"/>
          <w:szCs w:val="28"/>
          <w:lang w:val="uk-UA"/>
        </w:rPr>
        <w:t xml:space="preserve">у, </w:t>
      </w:r>
      <w:r w:rsidRPr="00934AA8">
        <w:rPr>
          <w:rFonts w:ascii="Times New Roman" w:eastAsia="Arial Unicode MS" w:hAnsi="Times New Roman" w:cs="Times New Roman"/>
          <w:sz w:val="28"/>
          <w:szCs w:val="28"/>
          <w:lang w:val="uk-UA"/>
        </w:rPr>
        <w:t>античн</w:t>
      </w:r>
      <w:r>
        <w:rPr>
          <w:rFonts w:ascii="Times New Roman" w:eastAsia="Arial Unicode MS" w:hAnsi="Times New Roman" w:cs="Times New Roman"/>
          <w:sz w:val="28"/>
          <w:szCs w:val="28"/>
          <w:lang w:val="uk-UA"/>
        </w:rPr>
        <w:t>ості тощо</w:t>
      </w:r>
      <w:r w:rsidRPr="00934AA8">
        <w:rPr>
          <w:rFonts w:ascii="Times New Roman" w:eastAsia="Arial Unicode MS" w:hAnsi="Times New Roman" w:cs="Times New Roman"/>
          <w:sz w:val="28"/>
          <w:szCs w:val="28"/>
          <w:lang w:val="uk-UA"/>
        </w:rPr>
        <w:t xml:space="preserve"> </w:t>
      </w:r>
      <w:r>
        <w:rPr>
          <w:rFonts w:ascii="Times New Roman" w:eastAsia="Arial Unicode MS" w:hAnsi="Times New Roman" w:cs="Times New Roman"/>
          <w:sz w:val="28"/>
          <w:szCs w:val="28"/>
          <w:lang w:val="uk-UA"/>
        </w:rPr>
        <w:t>вважалося</w:t>
      </w:r>
      <w:r w:rsidRPr="00934AA8">
        <w:rPr>
          <w:rFonts w:ascii="Times New Roman" w:eastAsia="Arial Unicode MS" w:hAnsi="Times New Roman" w:cs="Times New Roman"/>
          <w:sz w:val="28"/>
          <w:szCs w:val="28"/>
          <w:lang w:val="uk-UA"/>
        </w:rPr>
        <w:t xml:space="preserve"> непотрібн</w:t>
      </w:r>
      <w:r>
        <w:rPr>
          <w:rFonts w:ascii="Times New Roman" w:eastAsia="Arial Unicode MS" w:hAnsi="Times New Roman" w:cs="Times New Roman"/>
          <w:sz w:val="28"/>
          <w:szCs w:val="28"/>
          <w:lang w:val="uk-UA"/>
        </w:rPr>
        <w:t>им</w:t>
      </w:r>
      <w:r w:rsidRPr="00934AA8">
        <w:rPr>
          <w:rFonts w:ascii="Times New Roman" w:eastAsia="Arial Unicode MS" w:hAnsi="Times New Roman" w:cs="Times New Roman"/>
          <w:sz w:val="28"/>
          <w:szCs w:val="28"/>
          <w:lang w:val="uk-UA"/>
        </w:rPr>
        <w:t>.</w:t>
      </w:r>
    </w:p>
    <w:p w:rsidR="00BF6B63" w:rsidRPr="00934AA8" w:rsidRDefault="00BF6B63" w:rsidP="00BF6B63">
      <w:pPr>
        <w:spacing w:after="0" w:line="360" w:lineRule="auto"/>
        <w:ind w:firstLine="567"/>
        <w:jc w:val="both"/>
        <w:rPr>
          <w:rFonts w:ascii="Times New Roman" w:eastAsia="Arial Unicode MS" w:hAnsi="Times New Roman" w:cs="Times New Roman"/>
          <w:sz w:val="28"/>
          <w:szCs w:val="28"/>
          <w:lang w:val="uk-UA"/>
        </w:rPr>
      </w:pPr>
      <w:r w:rsidRPr="00934AA8">
        <w:rPr>
          <w:rFonts w:ascii="Times New Roman" w:eastAsia="Arial Unicode MS" w:hAnsi="Times New Roman" w:cs="Times New Roman"/>
          <w:sz w:val="28"/>
          <w:szCs w:val="28"/>
          <w:lang w:val="uk-UA"/>
        </w:rPr>
        <w:t xml:space="preserve">Відбір і висвітлення подій, характеристика історичних діячів </w:t>
      </w:r>
      <w:r>
        <w:rPr>
          <w:rFonts w:ascii="Times New Roman" w:eastAsia="Arial Unicode MS" w:hAnsi="Times New Roman" w:cs="Times New Roman"/>
          <w:sz w:val="28"/>
          <w:szCs w:val="28"/>
          <w:lang w:val="uk-UA"/>
        </w:rPr>
        <w:t>у</w:t>
      </w:r>
      <w:r w:rsidRPr="00934AA8">
        <w:rPr>
          <w:rFonts w:ascii="Times New Roman" w:eastAsia="Arial Unicode MS" w:hAnsi="Times New Roman" w:cs="Times New Roman"/>
          <w:sz w:val="28"/>
          <w:szCs w:val="28"/>
          <w:lang w:val="uk-UA"/>
        </w:rPr>
        <w:t xml:space="preserve"> його підручнику </w:t>
      </w:r>
      <w:r>
        <w:rPr>
          <w:rFonts w:ascii="Times New Roman" w:eastAsia="Arial Unicode MS" w:hAnsi="Times New Roman" w:cs="Times New Roman"/>
          <w:sz w:val="28"/>
          <w:szCs w:val="28"/>
          <w:lang w:val="uk-UA"/>
        </w:rPr>
        <w:t>мали</w:t>
      </w:r>
      <w:r w:rsidRPr="00934AA8">
        <w:rPr>
          <w:rFonts w:ascii="Times New Roman" w:eastAsia="Arial Unicode MS" w:hAnsi="Times New Roman" w:cs="Times New Roman"/>
          <w:sz w:val="28"/>
          <w:szCs w:val="28"/>
          <w:lang w:val="uk-UA"/>
        </w:rPr>
        <w:t xml:space="preserve"> яскраво виражений партійно-класовий характер: революційні події </w:t>
      </w:r>
      <w:r>
        <w:rPr>
          <w:rFonts w:ascii="Times New Roman" w:eastAsia="Arial Unicode MS" w:hAnsi="Times New Roman" w:cs="Times New Roman"/>
          <w:sz w:val="28"/>
          <w:szCs w:val="28"/>
          <w:lang w:val="uk-UA"/>
        </w:rPr>
        <w:t>та</w:t>
      </w:r>
      <w:r w:rsidRPr="00934AA8">
        <w:rPr>
          <w:rFonts w:ascii="Times New Roman" w:eastAsia="Arial Unicode MS" w:hAnsi="Times New Roman" w:cs="Times New Roman"/>
          <w:sz w:val="28"/>
          <w:szCs w:val="28"/>
          <w:lang w:val="uk-UA"/>
        </w:rPr>
        <w:t xml:space="preserve"> діячі ідеалізувалися, </w:t>
      </w:r>
      <w:r>
        <w:rPr>
          <w:rFonts w:ascii="Times New Roman" w:eastAsia="Arial Unicode MS" w:hAnsi="Times New Roman" w:cs="Times New Roman"/>
          <w:sz w:val="28"/>
          <w:szCs w:val="28"/>
          <w:lang w:val="uk-UA"/>
        </w:rPr>
        <w:t>у</w:t>
      </w:r>
      <w:r w:rsidRPr="00934AA8">
        <w:rPr>
          <w:rFonts w:ascii="Times New Roman" w:eastAsia="Arial Unicode MS" w:hAnsi="Times New Roman" w:cs="Times New Roman"/>
          <w:sz w:val="28"/>
          <w:szCs w:val="28"/>
          <w:lang w:val="uk-UA"/>
        </w:rPr>
        <w:t xml:space="preserve">сі представники пануючого класу підлягали </w:t>
      </w:r>
      <w:r w:rsidRPr="00934AA8">
        <w:rPr>
          <w:rFonts w:ascii="Times New Roman" w:eastAsia="Arial Unicode MS" w:hAnsi="Times New Roman" w:cs="Times New Roman"/>
          <w:sz w:val="28"/>
          <w:szCs w:val="28"/>
          <w:lang w:val="uk-UA"/>
        </w:rPr>
        <w:lastRenderedPageBreak/>
        <w:t xml:space="preserve">«розвінчуванню», оскільки сама історична об'єктивність </w:t>
      </w:r>
      <w:r>
        <w:rPr>
          <w:rFonts w:ascii="Times New Roman" w:eastAsia="Arial Unicode MS" w:hAnsi="Times New Roman" w:cs="Times New Roman"/>
          <w:sz w:val="28"/>
          <w:szCs w:val="28"/>
          <w:lang w:val="uk-UA"/>
        </w:rPr>
        <w:t xml:space="preserve">– </w:t>
      </w:r>
      <w:r w:rsidRPr="00934AA8">
        <w:rPr>
          <w:rFonts w:ascii="Times New Roman" w:eastAsia="Arial Unicode MS" w:hAnsi="Times New Roman" w:cs="Times New Roman"/>
          <w:sz w:val="28"/>
          <w:szCs w:val="28"/>
          <w:lang w:val="uk-UA"/>
        </w:rPr>
        <w:t xml:space="preserve">«буржуазна видумка», а історія </w:t>
      </w:r>
      <w:r>
        <w:rPr>
          <w:rFonts w:ascii="Times New Roman" w:eastAsia="Arial Unicode MS" w:hAnsi="Times New Roman" w:cs="Times New Roman"/>
          <w:sz w:val="28"/>
          <w:szCs w:val="28"/>
          <w:lang w:val="uk-UA"/>
        </w:rPr>
        <w:t xml:space="preserve">– </w:t>
      </w:r>
      <w:r w:rsidRPr="00934AA8">
        <w:rPr>
          <w:rFonts w:ascii="Times New Roman" w:eastAsia="Arial Unicode MS" w:hAnsi="Times New Roman" w:cs="Times New Roman"/>
          <w:sz w:val="28"/>
          <w:szCs w:val="28"/>
          <w:lang w:val="uk-UA"/>
        </w:rPr>
        <w:t>лише «політика</w:t>
      </w:r>
      <w:r>
        <w:rPr>
          <w:rFonts w:ascii="Times New Roman" w:eastAsia="Arial Unicode MS" w:hAnsi="Times New Roman" w:cs="Times New Roman"/>
          <w:sz w:val="28"/>
          <w:szCs w:val="28"/>
          <w:lang w:val="uk-UA"/>
        </w:rPr>
        <w:t>,</w:t>
      </w:r>
      <w:r w:rsidRPr="00934AA8">
        <w:rPr>
          <w:rFonts w:ascii="Times New Roman" w:eastAsia="Arial Unicode MS" w:hAnsi="Times New Roman" w:cs="Times New Roman"/>
          <w:sz w:val="28"/>
          <w:szCs w:val="28"/>
          <w:lang w:val="uk-UA"/>
        </w:rPr>
        <w:t xml:space="preserve"> перекинута в минуле</w:t>
      </w:r>
      <w:r w:rsidR="00141A4A">
        <w:rPr>
          <w:rFonts w:ascii="Times New Roman" w:eastAsia="Arial Unicode MS" w:hAnsi="Times New Roman" w:cs="Times New Roman"/>
          <w:sz w:val="28"/>
          <w:szCs w:val="28"/>
          <w:lang w:val="uk-UA"/>
        </w:rPr>
        <w:t xml:space="preserve"> </w:t>
      </w:r>
      <w:r w:rsidR="00141A4A" w:rsidRPr="00934AA8">
        <w:rPr>
          <w:rFonts w:ascii="Times New Roman" w:eastAsia="Arial Unicode MS" w:hAnsi="Times New Roman" w:cs="Times New Roman"/>
          <w:sz w:val="28"/>
          <w:szCs w:val="28"/>
          <w:lang w:val="uk-UA"/>
        </w:rPr>
        <w:t>[</w:t>
      </w:r>
      <w:r w:rsidR="00B20538">
        <w:rPr>
          <w:rFonts w:ascii="Times New Roman" w:eastAsia="Arial Unicode MS" w:hAnsi="Times New Roman" w:cs="Times New Roman"/>
          <w:sz w:val="28"/>
          <w:szCs w:val="28"/>
          <w:lang w:val="uk-UA"/>
        </w:rPr>
        <w:t>3</w:t>
      </w:r>
      <w:r w:rsidR="00B20538" w:rsidRPr="00273EB2">
        <w:rPr>
          <w:rFonts w:ascii="Times New Roman" w:eastAsia="Arial Unicode MS" w:hAnsi="Times New Roman" w:cs="Times New Roman"/>
          <w:sz w:val="28"/>
          <w:szCs w:val="28"/>
          <w:lang w:val="uk-UA"/>
        </w:rPr>
        <w:t>4</w:t>
      </w:r>
      <w:r w:rsidR="00B20538">
        <w:rPr>
          <w:rFonts w:ascii="Times New Roman" w:eastAsia="Arial Unicode MS" w:hAnsi="Times New Roman" w:cs="Times New Roman"/>
          <w:sz w:val="28"/>
          <w:szCs w:val="28"/>
          <w:lang w:val="uk-UA"/>
        </w:rPr>
        <w:t>7</w:t>
      </w:r>
      <w:r w:rsidR="00141A4A">
        <w:rPr>
          <w:rFonts w:ascii="Times New Roman" w:eastAsia="Arial Unicode MS" w:hAnsi="Times New Roman" w:cs="Times New Roman"/>
          <w:sz w:val="28"/>
          <w:szCs w:val="28"/>
          <w:lang w:val="uk-UA"/>
        </w:rPr>
        <w:t>, с. 105</w:t>
      </w:r>
      <w:r w:rsidR="00141A4A" w:rsidRPr="00934AA8">
        <w:rPr>
          <w:rFonts w:ascii="Times New Roman" w:eastAsia="Arial Unicode MS" w:hAnsi="Times New Roman" w:cs="Times New Roman"/>
          <w:sz w:val="28"/>
          <w:szCs w:val="28"/>
          <w:lang w:val="uk-UA"/>
        </w:rPr>
        <w:t>]</w:t>
      </w:r>
      <w:r w:rsidRPr="00934AA8">
        <w:rPr>
          <w:rFonts w:ascii="Times New Roman" w:eastAsia="Arial Unicode MS" w:hAnsi="Times New Roman" w:cs="Times New Roman"/>
          <w:sz w:val="28"/>
          <w:szCs w:val="28"/>
          <w:lang w:val="uk-UA"/>
        </w:rPr>
        <w:t xml:space="preserve">». </w:t>
      </w:r>
    </w:p>
    <w:p w:rsidR="00BF6B63" w:rsidRDefault="00BF6B63" w:rsidP="00BF6B63">
      <w:pPr>
        <w:spacing w:after="0" w:line="360" w:lineRule="auto"/>
        <w:ind w:firstLine="567"/>
        <w:jc w:val="both"/>
        <w:rPr>
          <w:rFonts w:ascii="Times New Roman" w:hAnsi="Times New Roman" w:cs="Times New Roman"/>
          <w:color w:val="000000"/>
          <w:sz w:val="28"/>
          <w:szCs w:val="28"/>
          <w:lang w:val="uk-UA"/>
        </w:rPr>
      </w:pPr>
      <w:r w:rsidRPr="00934AA8">
        <w:rPr>
          <w:rFonts w:ascii="Times New Roman" w:hAnsi="Times New Roman" w:cs="Times New Roman"/>
          <w:sz w:val="28"/>
          <w:szCs w:val="28"/>
          <w:lang w:val="uk-UA"/>
        </w:rPr>
        <w:t>Становлення української марксистської істор</w:t>
      </w:r>
      <w:r>
        <w:rPr>
          <w:rFonts w:ascii="Times New Roman" w:hAnsi="Times New Roman" w:cs="Times New Roman"/>
          <w:sz w:val="28"/>
          <w:szCs w:val="28"/>
          <w:lang w:val="uk-UA"/>
        </w:rPr>
        <w:t xml:space="preserve">іографії пов'язують </w:t>
      </w:r>
      <w:r w:rsidR="00CE5AB0">
        <w:rPr>
          <w:rFonts w:ascii="Times New Roman" w:hAnsi="Times New Roman" w:cs="Times New Roman"/>
          <w:sz w:val="28"/>
          <w:szCs w:val="28"/>
          <w:lang w:val="uk-UA"/>
        </w:rPr>
        <w:t xml:space="preserve">і </w:t>
      </w:r>
      <w:r>
        <w:rPr>
          <w:rFonts w:ascii="Times New Roman" w:hAnsi="Times New Roman" w:cs="Times New Roman"/>
          <w:sz w:val="28"/>
          <w:szCs w:val="28"/>
          <w:lang w:val="uk-UA"/>
        </w:rPr>
        <w:t>з іменем М. </w:t>
      </w:r>
      <w:r w:rsidRPr="00934AA8">
        <w:rPr>
          <w:rFonts w:ascii="Times New Roman" w:hAnsi="Times New Roman" w:cs="Times New Roman"/>
          <w:sz w:val="28"/>
          <w:szCs w:val="28"/>
          <w:lang w:val="uk-UA"/>
        </w:rPr>
        <w:t xml:space="preserve">Яворського, хоча елементи політичної термінології зустрічалися в монографіях і посібниках інших авторів, особливо соціально-класова схема суспільного розвитку. </w:t>
      </w:r>
      <w:r>
        <w:rPr>
          <w:rFonts w:ascii="Times New Roman" w:hAnsi="Times New Roman" w:cs="Times New Roman"/>
          <w:sz w:val="28"/>
          <w:szCs w:val="28"/>
          <w:lang w:val="uk-UA"/>
        </w:rPr>
        <w:t>У</w:t>
      </w:r>
      <w:r w:rsidRPr="00934AA8">
        <w:rPr>
          <w:rFonts w:ascii="Times New Roman" w:hAnsi="Times New Roman" w:cs="Times New Roman"/>
          <w:sz w:val="28"/>
          <w:szCs w:val="28"/>
          <w:lang w:val="uk-UA"/>
        </w:rPr>
        <w:t xml:space="preserve"> 1923 р</w:t>
      </w:r>
      <w:r w:rsidR="00253320">
        <w:rPr>
          <w:rFonts w:ascii="Times New Roman" w:hAnsi="Times New Roman" w:cs="Times New Roman"/>
          <w:sz w:val="28"/>
          <w:szCs w:val="28"/>
          <w:lang w:val="uk-UA"/>
        </w:rPr>
        <w:t>.</w:t>
      </w:r>
      <w:r w:rsidRPr="00934AA8">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934AA8">
        <w:rPr>
          <w:rFonts w:ascii="Times New Roman" w:hAnsi="Times New Roman" w:cs="Times New Roman"/>
          <w:sz w:val="28"/>
          <w:szCs w:val="28"/>
          <w:lang w:val="uk-UA"/>
        </w:rPr>
        <w:t xml:space="preserve"> Державному видавництві України (Харків) було видано </w:t>
      </w:r>
      <w:r>
        <w:rPr>
          <w:rFonts w:ascii="Times New Roman" w:hAnsi="Times New Roman" w:cs="Times New Roman"/>
          <w:sz w:val="28"/>
          <w:szCs w:val="28"/>
          <w:lang w:val="uk-UA"/>
        </w:rPr>
        <w:t>«</w:t>
      </w:r>
      <w:r w:rsidRPr="00934AA8">
        <w:rPr>
          <w:rFonts w:ascii="Times New Roman" w:hAnsi="Times New Roman" w:cs="Times New Roman"/>
          <w:sz w:val="28"/>
          <w:szCs w:val="28"/>
          <w:lang w:val="uk-UA"/>
        </w:rPr>
        <w:t>Коротку історію України</w:t>
      </w:r>
      <w:r>
        <w:rPr>
          <w:rFonts w:ascii="Times New Roman" w:hAnsi="Times New Roman" w:cs="Times New Roman"/>
          <w:sz w:val="28"/>
          <w:szCs w:val="28"/>
          <w:lang w:val="uk-UA"/>
        </w:rPr>
        <w:t>»</w:t>
      </w:r>
      <w:r w:rsidRPr="00934AA8">
        <w:rPr>
          <w:rFonts w:ascii="Times New Roman" w:hAnsi="Times New Roman" w:cs="Times New Roman"/>
          <w:sz w:val="28"/>
          <w:szCs w:val="28"/>
          <w:lang w:val="uk-UA"/>
        </w:rPr>
        <w:t xml:space="preserve"> М. Яворського. Сам автор адресував книгу Комуністичної Спілці Молоді України</w:t>
      </w:r>
      <w:r>
        <w:rPr>
          <w:rFonts w:ascii="Times New Roman" w:hAnsi="Times New Roman" w:cs="Times New Roman"/>
          <w:sz w:val="28"/>
          <w:szCs w:val="28"/>
          <w:lang w:val="uk-UA"/>
        </w:rPr>
        <w:t>,</w:t>
      </w:r>
      <w:r w:rsidRPr="00934AA8">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Pr="00934AA8">
        <w:rPr>
          <w:rFonts w:ascii="Times New Roman" w:hAnsi="Times New Roman" w:cs="Times New Roman"/>
          <w:sz w:val="28"/>
          <w:szCs w:val="28"/>
          <w:lang w:val="uk-UA"/>
        </w:rPr>
        <w:t xml:space="preserve"> передмова, автором якої був Х. Раковський, теж була вміщена у формі листа з комуністичним привітанням до Центрального Комітету КСМУ (24 ли</w:t>
      </w:r>
      <w:r>
        <w:rPr>
          <w:rFonts w:ascii="Times New Roman" w:hAnsi="Times New Roman" w:cs="Times New Roman"/>
          <w:sz w:val="28"/>
          <w:szCs w:val="28"/>
          <w:lang w:val="uk-UA"/>
        </w:rPr>
        <w:t>п</w:t>
      </w:r>
      <w:r w:rsidRPr="00934AA8">
        <w:rPr>
          <w:rFonts w:ascii="Times New Roman" w:hAnsi="Times New Roman" w:cs="Times New Roman"/>
          <w:sz w:val="28"/>
          <w:szCs w:val="28"/>
          <w:lang w:val="uk-UA"/>
        </w:rPr>
        <w:t>ня 1923 р.). У передмові-листі визначався предмет історії та її роль у вихованні молоді: «Оця коротка історія й покаже, як на протязі довгих століть терпіло селянство нечуване рабство та визиск тільки через те, що не було революційного пролетаріату, на який селянство могло би спертися…. Завдяки новому марксівському освітленню фактів та подій історії українського народу, читач бачить, що історія Укораїни не є виїмком із загальних історичних законів, як це гадають історики-націоналісти… Щиро вітаю Центральний Комітет Комуністичної Спілки Молоді України за видання цієї книжки. Цією книжкою він виконує одно із невідкладних завдань виховання комуністичної та взагалі української молоді</w:t>
      </w:r>
      <w:r w:rsidR="00141A4A">
        <w:rPr>
          <w:rFonts w:ascii="Times New Roman" w:hAnsi="Times New Roman" w:cs="Times New Roman"/>
          <w:sz w:val="28"/>
          <w:szCs w:val="28"/>
          <w:lang w:val="uk-UA"/>
        </w:rPr>
        <w:t xml:space="preserve"> </w:t>
      </w:r>
      <w:r w:rsidR="00141A4A" w:rsidRPr="00934AA8">
        <w:rPr>
          <w:rFonts w:ascii="Times New Roman" w:hAnsi="Times New Roman" w:cs="Times New Roman"/>
          <w:sz w:val="28"/>
          <w:szCs w:val="28"/>
          <w:lang w:val="uk-UA"/>
        </w:rPr>
        <w:t>[</w:t>
      </w:r>
      <w:r w:rsidR="00B20538">
        <w:rPr>
          <w:rFonts w:ascii="Times New Roman" w:hAnsi="Times New Roman" w:cs="Times New Roman"/>
          <w:sz w:val="28"/>
          <w:szCs w:val="28"/>
          <w:lang w:val="uk-UA"/>
        </w:rPr>
        <w:t>4</w:t>
      </w:r>
      <w:r w:rsidR="00B20538" w:rsidRPr="00273EB2">
        <w:rPr>
          <w:rFonts w:ascii="Times New Roman" w:hAnsi="Times New Roman" w:cs="Times New Roman"/>
          <w:sz w:val="28"/>
          <w:szCs w:val="28"/>
          <w:lang w:val="uk-UA"/>
        </w:rPr>
        <w:t>2</w:t>
      </w:r>
      <w:r w:rsidR="00B20538">
        <w:rPr>
          <w:rFonts w:ascii="Times New Roman" w:hAnsi="Times New Roman" w:cs="Times New Roman"/>
          <w:sz w:val="28"/>
          <w:szCs w:val="28"/>
          <w:lang w:val="uk-UA"/>
        </w:rPr>
        <w:t>9</w:t>
      </w:r>
      <w:r w:rsidR="00141A4A">
        <w:rPr>
          <w:rFonts w:ascii="Times New Roman" w:hAnsi="Times New Roman" w:cs="Times New Roman"/>
          <w:sz w:val="28"/>
          <w:szCs w:val="28"/>
          <w:lang w:val="uk-UA"/>
        </w:rPr>
        <w:t>, </w:t>
      </w:r>
      <w:r w:rsidR="00141A4A">
        <w:rPr>
          <w:rFonts w:ascii="Times New Roman" w:hAnsi="Times New Roman" w:cs="Times New Roman"/>
          <w:color w:val="000000"/>
          <w:sz w:val="28"/>
          <w:szCs w:val="28"/>
          <w:lang w:val="uk-UA"/>
        </w:rPr>
        <w:t xml:space="preserve"> с. 36].</w:t>
      </w:r>
      <w:r w:rsidRPr="00934AA8">
        <w:rPr>
          <w:rFonts w:ascii="Times New Roman" w:hAnsi="Times New Roman" w:cs="Times New Roman"/>
          <w:sz w:val="28"/>
          <w:szCs w:val="28"/>
          <w:lang w:val="uk-UA"/>
        </w:rPr>
        <w:t>»</w:t>
      </w:r>
      <w:r>
        <w:rPr>
          <w:rFonts w:ascii="Times New Roman" w:hAnsi="Times New Roman" w:cs="Times New Roman"/>
          <w:color w:val="000000"/>
          <w:sz w:val="28"/>
          <w:szCs w:val="28"/>
          <w:lang w:val="uk-UA"/>
        </w:rPr>
        <w:t xml:space="preserve"> Сам М. Яворський, відповідаючи на питання, «Що таке історія?», у</w:t>
      </w:r>
      <w:r w:rsidR="005A340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1923 р писав: «Людськість розвивала в собі вмілість праці, а заразом змінювала свої порядки, заводячи на місці старих, пережитих, нові, досконаліші. Наука, що займається досвідом та вивченням цих змін у суспільстві, називається історією.</w:t>
      </w:r>
    </w:p>
    <w:p w:rsidR="00BF6B63" w:rsidRDefault="00BF6B63" w:rsidP="00BF6B63">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 історією зоветься не тільки наука. Історія заразом і життя-буття громадянства в його перемінах, в його бувальщині, ті зміни, що пережив наш нарід від найдавніших часів до нинішніх – це також історія України. Бачимо отже, що слово історія може мати подвійне значення: раз воно означає саме життя – бувальщину якогось краю чи народу, а раз – наука про цю бувальщину</w:t>
      </w:r>
      <w:r w:rsidR="00141A4A">
        <w:rPr>
          <w:rFonts w:ascii="Times New Roman" w:hAnsi="Times New Roman" w:cs="Times New Roman"/>
          <w:color w:val="000000"/>
          <w:sz w:val="28"/>
          <w:szCs w:val="28"/>
          <w:lang w:val="uk-UA"/>
        </w:rPr>
        <w:t> [</w:t>
      </w:r>
      <w:r w:rsidR="00B20538">
        <w:rPr>
          <w:rFonts w:ascii="Times New Roman" w:hAnsi="Times New Roman" w:cs="Times New Roman"/>
          <w:color w:val="000000"/>
          <w:sz w:val="28"/>
          <w:szCs w:val="28"/>
          <w:lang w:val="uk-UA"/>
        </w:rPr>
        <w:t>4</w:t>
      </w:r>
      <w:r w:rsidR="00B20538" w:rsidRPr="00273EB2">
        <w:rPr>
          <w:rFonts w:ascii="Times New Roman" w:hAnsi="Times New Roman" w:cs="Times New Roman"/>
          <w:color w:val="000000"/>
          <w:sz w:val="28"/>
          <w:szCs w:val="28"/>
        </w:rPr>
        <w:t>7</w:t>
      </w:r>
      <w:r w:rsidR="00B20538">
        <w:rPr>
          <w:rFonts w:ascii="Times New Roman" w:hAnsi="Times New Roman" w:cs="Times New Roman"/>
          <w:color w:val="000000"/>
          <w:sz w:val="28"/>
          <w:szCs w:val="28"/>
          <w:lang w:val="uk-UA"/>
        </w:rPr>
        <w:t>8</w:t>
      </w:r>
      <w:r w:rsidR="00141A4A">
        <w:rPr>
          <w:rFonts w:ascii="Times New Roman" w:hAnsi="Times New Roman" w:cs="Times New Roman"/>
          <w:color w:val="000000"/>
          <w:sz w:val="28"/>
          <w:szCs w:val="28"/>
          <w:lang w:val="uk-UA"/>
        </w:rPr>
        <w:t>, с. 7]</w:t>
      </w:r>
      <w:r>
        <w:rPr>
          <w:rFonts w:ascii="Times New Roman" w:hAnsi="Times New Roman" w:cs="Times New Roman"/>
          <w:color w:val="000000"/>
          <w:sz w:val="28"/>
          <w:szCs w:val="28"/>
          <w:lang w:val="uk-UA"/>
        </w:rPr>
        <w:t>»</w:t>
      </w:r>
      <w:r w:rsidR="00141A4A">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p>
    <w:p w:rsidR="00C628C5" w:rsidRDefault="00C628C5" w:rsidP="00BF6B63">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До марксистського напряму належали також праці М. Равича-</w:t>
      </w:r>
      <w:r w:rsidR="005A3406">
        <w:rPr>
          <w:rFonts w:ascii="Times New Roman" w:hAnsi="Times New Roman" w:cs="Times New Roman"/>
          <w:color w:val="000000"/>
          <w:sz w:val="28"/>
          <w:szCs w:val="28"/>
          <w:lang w:val="uk-UA"/>
        </w:rPr>
        <w:t>Черкаського, Й. </w:t>
      </w:r>
      <w:r>
        <w:rPr>
          <w:rFonts w:ascii="Times New Roman" w:hAnsi="Times New Roman" w:cs="Times New Roman"/>
          <w:color w:val="000000"/>
          <w:sz w:val="28"/>
          <w:szCs w:val="28"/>
          <w:lang w:val="uk-UA"/>
        </w:rPr>
        <w:t>Гермайзе, які досліджували історію політичних партій та революційних рухів й рецензували праці з відповідної проблематики [</w:t>
      </w:r>
      <w:r w:rsidR="00B20538">
        <w:rPr>
          <w:rFonts w:ascii="Times New Roman" w:hAnsi="Times New Roman" w:cs="Times New Roman"/>
          <w:color w:val="000000"/>
          <w:sz w:val="28"/>
          <w:szCs w:val="28"/>
          <w:lang w:val="uk-UA"/>
        </w:rPr>
        <w:t>2</w:t>
      </w:r>
      <w:r w:rsidR="00B20538" w:rsidRPr="00273EB2">
        <w:rPr>
          <w:rFonts w:ascii="Times New Roman" w:hAnsi="Times New Roman" w:cs="Times New Roman"/>
          <w:color w:val="000000"/>
          <w:sz w:val="28"/>
          <w:szCs w:val="28"/>
          <w:lang w:val="uk-UA"/>
        </w:rPr>
        <w:t>6</w:t>
      </w:r>
      <w:r w:rsidR="00B20538">
        <w:rPr>
          <w:rFonts w:ascii="Times New Roman" w:hAnsi="Times New Roman" w:cs="Times New Roman"/>
          <w:color w:val="000000"/>
          <w:sz w:val="28"/>
          <w:szCs w:val="28"/>
          <w:lang w:val="uk-UA"/>
        </w:rPr>
        <w:t>1</w:t>
      </w:r>
      <w:r>
        <w:rPr>
          <w:rFonts w:ascii="Times New Roman" w:hAnsi="Times New Roman" w:cs="Times New Roman"/>
          <w:color w:val="000000"/>
          <w:sz w:val="28"/>
          <w:szCs w:val="28"/>
          <w:lang w:val="uk-UA"/>
        </w:rPr>
        <w:t xml:space="preserve">]. </w:t>
      </w:r>
    </w:p>
    <w:p w:rsidR="00BF6B63" w:rsidRDefault="005A3406" w:rsidP="00BF6B63">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Таким чином</w:t>
      </w:r>
      <w:r w:rsidR="00C628C5">
        <w:rPr>
          <w:rFonts w:ascii="Times New Roman" w:hAnsi="Times New Roman" w:cs="Times New Roman"/>
          <w:color w:val="000000"/>
          <w:sz w:val="28"/>
          <w:szCs w:val="28"/>
          <w:lang w:val="uk-UA"/>
        </w:rPr>
        <w:t>, п</w:t>
      </w:r>
      <w:r w:rsidR="00BF6B63">
        <w:rPr>
          <w:rFonts w:ascii="Times New Roman" w:hAnsi="Times New Roman" w:cs="Times New Roman"/>
          <w:color w:val="000000"/>
          <w:sz w:val="28"/>
          <w:szCs w:val="28"/>
          <w:lang w:val="uk-UA"/>
        </w:rPr>
        <w:t>ісля утвердження більшовицького режиму нова марксистська історична наука поставила себе в певну ізоляцію від світового історичного загалу. Як зазначає О. Удод, історія була перетворена на механізм державно-політичної системи, яка визначала предмет та історичні функції науки. Змінювався понятійний апарат історичної науки: формація, клас, партія, закономірність, революція, марк</w:t>
      </w:r>
      <w:r w:rsidR="003C112E">
        <w:rPr>
          <w:rFonts w:ascii="Times New Roman" w:hAnsi="Times New Roman" w:cs="Times New Roman"/>
          <w:color w:val="000000"/>
          <w:sz w:val="28"/>
          <w:szCs w:val="28"/>
          <w:lang w:val="uk-UA"/>
        </w:rPr>
        <w:t>сизм-ленінізм, пролетаріат тощо</w:t>
      </w:r>
      <w:r w:rsidR="00BF6B63">
        <w:rPr>
          <w:rFonts w:ascii="Times New Roman" w:hAnsi="Times New Roman" w:cs="Times New Roman"/>
          <w:color w:val="000000"/>
          <w:sz w:val="28"/>
          <w:szCs w:val="28"/>
          <w:lang w:val="uk-UA"/>
        </w:rPr>
        <w:t xml:space="preserve"> [</w:t>
      </w:r>
      <w:r w:rsidR="00B20538">
        <w:rPr>
          <w:rFonts w:ascii="Times New Roman" w:hAnsi="Times New Roman" w:cs="Times New Roman"/>
          <w:color w:val="000000"/>
          <w:sz w:val="28"/>
          <w:szCs w:val="28"/>
          <w:lang w:val="uk-UA"/>
        </w:rPr>
        <w:t>4</w:t>
      </w:r>
      <w:r w:rsidR="00B20538" w:rsidRPr="00273EB2">
        <w:rPr>
          <w:rFonts w:ascii="Times New Roman" w:hAnsi="Times New Roman" w:cs="Times New Roman"/>
          <w:color w:val="000000"/>
          <w:sz w:val="28"/>
          <w:szCs w:val="28"/>
          <w:lang w:val="uk-UA"/>
        </w:rPr>
        <w:t>2</w:t>
      </w:r>
      <w:r w:rsidR="00B20538">
        <w:rPr>
          <w:rFonts w:ascii="Times New Roman" w:hAnsi="Times New Roman" w:cs="Times New Roman"/>
          <w:color w:val="000000"/>
          <w:sz w:val="28"/>
          <w:szCs w:val="28"/>
          <w:lang w:val="uk-UA"/>
        </w:rPr>
        <w:t>9</w:t>
      </w:r>
      <w:r w:rsidR="00B904B0">
        <w:rPr>
          <w:rFonts w:ascii="Times New Roman" w:hAnsi="Times New Roman" w:cs="Times New Roman"/>
          <w:color w:val="000000"/>
          <w:sz w:val="28"/>
          <w:szCs w:val="28"/>
          <w:lang w:val="uk-UA"/>
        </w:rPr>
        <w:t>, </w:t>
      </w:r>
      <w:r w:rsidR="00BF6B63">
        <w:rPr>
          <w:rFonts w:ascii="Times New Roman" w:hAnsi="Times New Roman" w:cs="Times New Roman"/>
          <w:color w:val="000000"/>
          <w:sz w:val="28"/>
          <w:szCs w:val="28"/>
          <w:lang w:val="uk-UA"/>
        </w:rPr>
        <w:t xml:space="preserve"> </w:t>
      </w:r>
      <w:r w:rsidR="00B904B0">
        <w:rPr>
          <w:rFonts w:ascii="Times New Roman" w:hAnsi="Times New Roman" w:cs="Times New Roman"/>
          <w:color w:val="000000"/>
          <w:sz w:val="28"/>
          <w:szCs w:val="28"/>
          <w:lang w:val="uk-UA"/>
        </w:rPr>
        <w:t>с</w:t>
      </w:r>
      <w:r w:rsidR="00BF6B63">
        <w:rPr>
          <w:rFonts w:ascii="Times New Roman" w:hAnsi="Times New Roman" w:cs="Times New Roman"/>
          <w:color w:val="000000"/>
          <w:sz w:val="28"/>
          <w:szCs w:val="28"/>
          <w:lang w:val="uk-UA"/>
        </w:rPr>
        <w:t>.</w:t>
      </w:r>
      <w:r w:rsidR="00B904B0">
        <w:rPr>
          <w:rFonts w:ascii="Times New Roman" w:hAnsi="Times New Roman" w:cs="Times New Roman"/>
          <w:color w:val="000000"/>
          <w:sz w:val="28"/>
          <w:szCs w:val="28"/>
          <w:lang w:val="uk-UA"/>
        </w:rPr>
        <w:t> </w:t>
      </w:r>
      <w:r w:rsidR="00BF6B63">
        <w:rPr>
          <w:rFonts w:ascii="Times New Roman" w:hAnsi="Times New Roman" w:cs="Times New Roman"/>
          <w:color w:val="000000"/>
          <w:sz w:val="28"/>
          <w:szCs w:val="28"/>
          <w:lang w:val="uk-UA"/>
        </w:rPr>
        <w:t>37]</w:t>
      </w:r>
      <w:r w:rsidR="003C112E">
        <w:rPr>
          <w:rFonts w:ascii="Times New Roman" w:hAnsi="Times New Roman" w:cs="Times New Roman"/>
          <w:color w:val="000000"/>
          <w:sz w:val="28"/>
          <w:szCs w:val="28"/>
          <w:lang w:val="uk-UA"/>
        </w:rPr>
        <w:t>.</w:t>
      </w:r>
      <w:r w:rsidR="00BF6B63">
        <w:rPr>
          <w:rFonts w:ascii="Times New Roman" w:hAnsi="Times New Roman" w:cs="Times New Roman"/>
          <w:color w:val="000000"/>
          <w:sz w:val="28"/>
          <w:szCs w:val="28"/>
          <w:lang w:val="uk-UA"/>
        </w:rPr>
        <w:t xml:space="preserve"> </w:t>
      </w:r>
    </w:p>
    <w:p w:rsidR="001569FD" w:rsidRDefault="00253320" w:rsidP="001569FD">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w:t>
      </w:r>
      <w:r w:rsidR="00863F26">
        <w:rPr>
          <w:rFonts w:ascii="Times New Roman" w:hAnsi="Times New Roman" w:cs="Times New Roman"/>
          <w:color w:val="000000"/>
          <w:sz w:val="28"/>
          <w:szCs w:val="28"/>
          <w:lang w:val="uk-UA"/>
        </w:rPr>
        <w:t xml:space="preserve"> звязку з орієнтацією освіти на виробництво та надання їй практичного характеру </w:t>
      </w:r>
      <w:r w:rsidR="00C16516">
        <w:rPr>
          <w:rFonts w:ascii="Times New Roman" w:hAnsi="Times New Roman" w:cs="Times New Roman"/>
          <w:color w:val="000000"/>
          <w:sz w:val="28"/>
          <w:szCs w:val="28"/>
          <w:lang w:val="uk-UA"/>
        </w:rPr>
        <w:t xml:space="preserve">при підготовці майбутніх учителів </w:t>
      </w:r>
      <w:r w:rsidR="00D340C5">
        <w:rPr>
          <w:rFonts w:ascii="Times New Roman" w:hAnsi="Times New Roman" w:cs="Times New Roman"/>
          <w:color w:val="000000"/>
          <w:sz w:val="28"/>
          <w:szCs w:val="28"/>
          <w:lang w:val="uk-UA"/>
        </w:rPr>
        <w:t>історії особливе</w:t>
      </w:r>
      <w:r w:rsidR="00863F26">
        <w:rPr>
          <w:rFonts w:ascii="Times New Roman" w:hAnsi="Times New Roman" w:cs="Times New Roman"/>
          <w:color w:val="000000"/>
          <w:sz w:val="28"/>
          <w:szCs w:val="28"/>
          <w:lang w:val="uk-UA"/>
        </w:rPr>
        <w:t xml:space="preserve"> значення приділя</w:t>
      </w:r>
      <w:r w:rsidR="00D340C5">
        <w:rPr>
          <w:rFonts w:ascii="Times New Roman" w:hAnsi="Times New Roman" w:cs="Times New Roman"/>
          <w:color w:val="000000"/>
          <w:sz w:val="28"/>
          <w:szCs w:val="28"/>
          <w:lang w:val="uk-UA"/>
        </w:rPr>
        <w:t>л</w:t>
      </w:r>
      <w:r w:rsidR="00863F26">
        <w:rPr>
          <w:rFonts w:ascii="Times New Roman" w:hAnsi="Times New Roman" w:cs="Times New Roman"/>
          <w:color w:val="000000"/>
          <w:sz w:val="28"/>
          <w:szCs w:val="28"/>
          <w:lang w:val="uk-UA"/>
        </w:rPr>
        <w:t xml:space="preserve">ось </w:t>
      </w:r>
      <w:r w:rsidR="00D340C5">
        <w:rPr>
          <w:rFonts w:ascii="Times New Roman" w:hAnsi="Times New Roman" w:cs="Times New Roman"/>
          <w:color w:val="000000"/>
          <w:sz w:val="28"/>
          <w:szCs w:val="28"/>
          <w:lang w:val="uk-UA"/>
        </w:rPr>
        <w:t xml:space="preserve">не лише історичним, а й </w:t>
      </w:r>
      <w:r w:rsidR="00863F26">
        <w:rPr>
          <w:rFonts w:ascii="Times New Roman" w:hAnsi="Times New Roman" w:cs="Times New Roman"/>
          <w:color w:val="000000"/>
          <w:sz w:val="28"/>
          <w:szCs w:val="28"/>
          <w:lang w:val="uk-UA"/>
        </w:rPr>
        <w:t xml:space="preserve">педагогічним дисциплінам. </w:t>
      </w:r>
      <w:r w:rsidR="00642E4F">
        <w:rPr>
          <w:rFonts w:ascii="Times New Roman" w:hAnsi="Times New Roman" w:cs="Times New Roman"/>
          <w:color w:val="000000"/>
          <w:sz w:val="28"/>
          <w:szCs w:val="28"/>
          <w:lang w:val="uk-UA"/>
        </w:rPr>
        <w:t>Саме упродовж 20</w:t>
      </w:r>
      <w:r w:rsidR="00ED7DFA">
        <w:rPr>
          <w:rFonts w:ascii="Times New Roman" w:hAnsi="Times New Roman" w:cs="Times New Roman"/>
          <w:color w:val="000000"/>
          <w:sz w:val="28"/>
          <w:szCs w:val="28"/>
          <w:lang w:val="uk-UA"/>
        </w:rPr>
        <w:t>-х</w:t>
      </w:r>
      <w:r w:rsidR="005A3C35">
        <w:rPr>
          <w:rFonts w:ascii="Times New Roman" w:hAnsi="Times New Roman" w:cs="Times New Roman"/>
          <w:color w:val="000000"/>
          <w:sz w:val="28"/>
          <w:szCs w:val="28"/>
          <w:lang w:val="uk-UA"/>
        </w:rPr>
        <w:t xml:space="preserve"> рр. </w:t>
      </w:r>
      <w:r w:rsidR="000B329F">
        <w:rPr>
          <w:rFonts w:ascii="Times New Roman" w:hAnsi="Times New Roman" w:cs="Times New Roman"/>
          <w:color w:val="000000"/>
          <w:sz w:val="28"/>
          <w:szCs w:val="28"/>
          <w:lang w:val="uk-UA"/>
        </w:rPr>
        <w:t xml:space="preserve">ХХ ст. </w:t>
      </w:r>
      <w:r w:rsidR="005A3C35">
        <w:rPr>
          <w:rFonts w:ascii="Times New Roman" w:hAnsi="Times New Roman" w:cs="Times New Roman"/>
          <w:color w:val="000000"/>
          <w:sz w:val="28"/>
          <w:szCs w:val="28"/>
          <w:lang w:val="uk-UA"/>
        </w:rPr>
        <w:t>були закладені організаційні форми, концептуальні підвалини та методичні засади української радянської педагогіки, її понятійно-категоріальний апарат, фундаторами яки</w:t>
      </w:r>
      <w:r w:rsidR="00F55A40">
        <w:rPr>
          <w:rFonts w:ascii="Times New Roman" w:hAnsi="Times New Roman" w:cs="Times New Roman"/>
          <w:color w:val="000000"/>
          <w:sz w:val="28"/>
          <w:szCs w:val="28"/>
          <w:lang w:val="uk-UA"/>
        </w:rPr>
        <w:t xml:space="preserve">х були професори ІНО та УНДІПу </w:t>
      </w:r>
      <w:r w:rsidR="000B329F">
        <w:rPr>
          <w:rFonts w:ascii="Times New Roman" w:hAnsi="Times New Roman" w:cs="Times New Roman"/>
          <w:color w:val="000000"/>
          <w:sz w:val="28"/>
          <w:szCs w:val="28"/>
          <w:lang w:val="uk-UA"/>
        </w:rPr>
        <w:t>М. Волобуєв, О. Залужний, Я. Мамонтов, О. Попов, В. Протопопов, І. Соколянський</w:t>
      </w:r>
      <w:r w:rsidR="005A3C35">
        <w:rPr>
          <w:rFonts w:ascii="Times New Roman" w:hAnsi="Times New Roman" w:cs="Times New Roman"/>
          <w:color w:val="000000"/>
          <w:sz w:val="28"/>
          <w:szCs w:val="28"/>
          <w:lang w:val="uk-UA"/>
        </w:rPr>
        <w:t xml:space="preserve"> та інші. </w:t>
      </w:r>
      <w:r w:rsidR="00191176">
        <w:rPr>
          <w:rFonts w:ascii="Times New Roman" w:hAnsi="Times New Roman" w:cs="Times New Roman"/>
          <w:color w:val="000000"/>
          <w:sz w:val="28"/>
          <w:szCs w:val="28"/>
          <w:lang w:val="uk-UA"/>
        </w:rPr>
        <w:t xml:space="preserve">На думку Ю. Руденко, саме вони започаткували становлення й розвиток педагогічної науки в Україні, незважаючи на її прогресуючу ідеологізацію. Ними була підготовлена й опублікована </w:t>
      </w:r>
      <w:r w:rsidR="005A3406">
        <w:rPr>
          <w:rFonts w:ascii="Times New Roman" w:hAnsi="Times New Roman" w:cs="Times New Roman"/>
          <w:color w:val="000000"/>
          <w:sz w:val="28"/>
          <w:szCs w:val="28"/>
          <w:lang w:val="uk-UA"/>
        </w:rPr>
        <w:t>велика</w:t>
      </w:r>
      <w:r w:rsidR="00191176">
        <w:rPr>
          <w:rFonts w:ascii="Times New Roman" w:hAnsi="Times New Roman" w:cs="Times New Roman"/>
          <w:color w:val="000000"/>
          <w:sz w:val="28"/>
          <w:szCs w:val="28"/>
          <w:lang w:val="uk-UA"/>
        </w:rPr>
        <w:t xml:space="preserve"> кількість хрестоматій, навчальних посібників для шкіл різного рівня [</w:t>
      </w:r>
      <w:r w:rsidR="00B20538">
        <w:rPr>
          <w:rFonts w:ascii="Times New Roman" w:hAnsi="Times New Roman" w:cs="Times New Roman"/>
          <w:color w:val="000000"/>
          <w:sz w:val="28"/>
          <w:szCs w:val="28"/>
          <w:lang w:val="uk-UA"/>
        </w:rPr>
        <w:t>3</w:t>
      </w:r>
      <w:r w:rsidR="00B20538" w:rsidRPr="00273EB2">
        <w:rPr>
          <w:rFonts w:ascii="Times New Roman" w:hAnsi="Times New Roman" w:cs="Times New Roman"/>
          <w:color w:val="000000"/>
          <w:sz w:val="28"/>
          <w:szCs w:val="28"/>
        </w:rPr>
        <w:t>8</w:t>
      </w:r>
      <w:r w:rsidR="00B20538">
        <w:rPr>
          <w:rFonts w:ascii="Times New Roman" w:hAnsi="Times New Roman" w:cs="Times New Roman"/>
          <w:color w:val="000000"/>
          <w:sz w:val="28"/>
          <w:szCs w:val="28"/>
          <w:lang w:val="uk-UA"/>
        </w:rPr>
        <w:t>3</w:t>
      </w:r>
      <w:r w:rsidR="00191176">
        <w:rPr>
          <w:rFonts w:ascii="Times New Roman" w:hAnsi="Times New Roman" w:cs="Times New Roman"/>
          <w:color w:val="000000"/>
          <w:sz w:val="28"/>
          <w:szCs w:val="28"/>
          <w:lang w:val="uk-UA"/>
        </w:rPr>
        <w:t xml:space="preserve">]. </w:t>
      </w:r>
      <w:r w:rsidR="00860AA7">
        <w:rPr>
          <w:rFonts w:ascii="Times New Roman" w:hAnsi="Times New Roman" w:cs="Times New Roman"/>
          <w:color w:val="000000"/>
          <w:sz w:val="28"/>
          <w:szCs w:val="28"/>
          <w:lang w:val="uk-UA"/>
        </w:rPr>
        <w:t>Вчені-педагоги</w:t>
      </w:r>
      <w:r w:rsidR="005A3C35">
        <w:rPr>
          <w:rFonts w:ascii="Times New Roman" w:hAnsi="Times New Roman" w:cs="Times New Roman"/>
          <w:color w:val="000000"/>
          <w:sz w:val="28"/>
          <w:szCs w:val="28"/>
          <w:lang w:val="uk-UA"/>
        </w:rPr>
        <w:t xml:space="preserve"> розглядали поняття «система виховання», «педагогічні течії», «педагогічний процес», «педагогічна система», «педагогічні світогляди», що свідчило про високий рівень узагальнень. </w:t>
      </w:r>
      <w:r w:rsidR="00191176">
        <w:rPr>
          <w:rFonts w:ascii="Times New Roman" w:hAnsi="Times New Roman" w:cs="Times New Roman"/>
          <w:color w:val="000000"/>
          <w:sz w:val="28"/>
          <w:szCs w:val="28"/>
          <w:lang w:val="uk-UA"/>
        </w:rPr>
        <w:t>Д</w:t>
      </w:r>
      <w:r w:rsidR="005A3C35">
        <w:rPr>
          <w:rFonts w:ascii="Times New Roman" w:hAnsi="Times New Roman" w:cs="Times New Roman"/>
          <w:color w:val="000000"/>
          <w:sz w:val="28"/>
          <w:szCs w:val="28"/>
          <w:lang w:val="uk-UA"/>
        </w:rPr>
        <w:t xml:space="preserve">ослідження </w:t>
      </w:r>
      <w:r w:rsidR="00191176">
        <w:rPr>
          <w:rFonts w:ascii="Times New Roman" w:hAnsi="Times New Roman" w:cs="Times New Roman"/>
          <w:color w:val="000000"/>
          <w:sz w:val="28"/>
          <w:szCs w:val="28"/>
          <w:lang w:val="uk-UA"/>
        </w:rPr>
        <w:t xml:space="preserve">цього періоду </w:t>
      </w:r>
      <w:r w:rsidR="005A3C35">
        <w:rPr>
          <w:rFonts w:ascii="Times New Roman" w:hAnsi="Times New Roman" w:cs="Times New Roman"/>
          <w:color w:val="000000"/>
          <w:sz w:val="28"/>
          <w:szCs w:val="28"/>
          <w:lang w:val="uk-UA"/>
        </w:rPr>
        <w:t>сто</w:t>
      </w:r>
      <w:r w:rsidR="00F55A40">
        <w:rPr>
          <w:rFonts w:ascii="Times New Roman" w:hAnsi="Times New Roman" w:cs="Times New Roman"/>
          <w:color w:val="000000"/>
          <w:sz w:val="28"/>
          <w:szCs w:val="28"/>
          <w:lang w:val="uk-UA"/>
        </w:rPr>
        <w:t>сувалися історичних, теоретичних і</w:t>
      </w:r>
      <w:r w:rsidR="005A3C35">
        <w:rPr>
          <w:rFonts w:ascii="Times New Roman" w:hAnsi="Times New Roman" w:cs="Times New Roman"/>
          <w:color w:val="000000"/>
          <w:sz w:val="28"/>
          <w:szCs w:val="28"/>
          <w:lang w:val="uk-UA"/>
        </w:rPr>
        <w:t xml:space="preserve"> прикладних проблем педагогіки, у тому числі дефектології, сурдопедагогіки, педології, соціального виховання</w:t>
      </w:r>
      <w:r w:rsidR="00191176" w:rsidRPr="00191176">
        <w:rPr>
          <w:rFonts w:ascii="Times New Roman" w:hAnsi="Times New Roman" w:cs="Times New Roman"/>
          <w:color w:val="000000"/>
          <w:sz w:val="28"/>
          <w:szCs w:val="28"/>
          <w:lang w:val="uk-UA"/>
        </w:rPr>
        <w:t xml:space="preserve"> </w:t>
      </w:r>
      <w:r w:rsidR="00191176">
        <w:rPr>
          <w:rFonts w:ascii="Times New Roman" w:hAnsi="Times New Roman" w:cs="Times New Roman"/>
          <w:color w:val="000000"/>
          <w:sz w:val="28"/>
          <w:szCs w:val="28"/>
          <w:lang w:val="uk-UA"/>
        </w:rPr>
        <w:t>безпритульних дітей</w:t>
      </w:r>
      <w:r w:rsidR="005A3C35">
        <w:rPr>
          <w:rFonts w:ascii="Times New Roman" w:hAnsi="Times New Roman" w:cs="Times New Roman"/>
          <w:color w:val="000000"/>
          <w:sz w:val="28"/>
          <w:szCs w:val="28"/>
          <w:lang w:val="uk-UA"/>
        </w:rPr>
        <w:t>, психології дитячого колективу, методології його вивчення. Професори ІНО та УНДІП стежили за досягненнями світової педагогічної думки, критично переосмислювали на</w:t>
      </w:r>
      <w:r w:rsidR="00F55A40">
        <w:rPr>
          <w:rFonts w:ascii="Times New Roman" w:hAnsi="Times New Roman" w:cs="Times New Roman"/>
          <w:color w:val="000000"/>
          <w:sz w:val="28"/>
          <w:szCs w:val="28"/>
          <w:lang w:val="uk-UA"/>
        </w:rPr>
        <w:t>копичений</w:t>
      </w:r>
      <w:r w:rsidR="005A3C35">
        <w:rPr>
          <w:rFonts w:ascii="Times New Roman" w:hAnsi="Times New Roman" w:cs="Times New Roman"/>
          <w:color w:val="000000"/>
          <w:sz w:val="28"/>
          <w:szCs w:val="28"/>
          <w:lang w:val="uk-UA"/>
        </w:rPr>
        <w:t xml:space="preserve"> досвід, запроваджували модерні методики навчання, у тому числі тест</w:t>
      </w:r>
      <w:r w:rsidR="00F55A40">
        <w:rPr>
          <w:rFonts w:ascii="Times New Roman" w:hAnsi="Times New Roman" w:cs="Times New Roman"/>
          <w:color w:val="000000"/>
          <w:sz w:val="28"/>
          <w:szCs w:val="28"/>
          <w:lang w:val="uk-UA"/>
        </w:rPr>
        <w:t>и</w:t>
      </w:r>
      <w:r w:rsidR="00191176">
        <w:rPr>
          <w:rFonts w:ascii="Times New Roman" w:hAnsi="Times New Roman" w:cs="Times New Roman"/>
          <w:color w:val="000000"/>
          <w:sz w:val="28"/>
          <w:szCs w:val="28"/>
          <w:lang w:val="uk-UA"/>
        </w:rPr>
        <w:t xml:space="preserve">. </w:t>
      </w:r>
    </w:p>
    <w:p w:rsidR="0003339E" w:rsidRDefault="0003339E" w:rsidP="0003339E">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lastRenderedPageBreak/>
        <w:t>Особливе місце серед педагогічних дисциплін займала</w:t>
      </w:r>
      <w:r w:rsidRPr="00934AA8">
        <w:rPr>
          <w:rFonts w:ascii="Times New Roman" w:hAnsi="Times New Roman" w:cs="Times New Roman"/>
          <w:sz w:val="28"/>
          <w:szCs w:val="28"/>
          <w:lang w:val="uk-UA"/>
        </w:rPr>
        <w:t xml:space="preserve"> історико-педагогічна наука, враховуючи її</w:t>
      </w:r>
      <w:r>
        <w:rPr>
          <w:rFonts w:ascii="Times New Roman" w:hAnsi="Times New Roman" w:cs="Times New Roman"/>
          <w:color w:val="000000"/>
          <w:sz w:val="28"/>
          <w:szCs w:val="28"/>
          <w:lang w:val="uk-UA"/>
        </w:rPr>
        <w:t xml:space="preserve"> прикладний характер історія педагогіки зазнала глибшої ідеологізації, ніж решта суміжних наук, тому що стосувалася повсякденного життя суспільства й перспектив його розвитку. Разом з тим, як зауважує В. Луговий, не зважаючи на деструктивний вплив політики, професорам вищої школи вдалося накреслити основні напрями розвитку історичної та педагогічної науки [</w:t>
      </w:r>
      <w:r w:rsidR="00B20538">
        <w:rPr>
          <w:rFonts w:ascii="Times New Roman" w:hAnsi="Times New Roman" w:cs="Times New Roman"/>
          <w:color w:val="000000"/>
          <w:sz w:val="28"/>
          <w:szCs w:val="28"/>
          <w:lang w:val="uk-UA"/>
        </w:rPr>
        <w:t>2</w:t>
      </w:r>
      <w:r w:rsidR="00B20538" w:rsidRPr="00273EB2">
        <w:rPr>
          <w:rFonts w:ascii="Times New Roman" w:hAnsi="Times New Roman" w:cs="Times New Roman"/>
          <w:color w:val="000000"/>
          <w:sz w:val="28"/>
          <w:szCs w:val="28"/>
        </w:rPr>
        <w:t>6</w:t>
      </w:r>
      <w:r w:rsidR="00B20538">
        <w:rPr>
          <w:rFonts w:ascii="Times New Roman" w:hAnsi="Times New Roman" w:cs="Times New Roman"/>
          <w:color w:val="000000"/>
          <w:sz w:val="28"/>
          <w:szCs w:val="28"/>
          <w:lang w:val="uk-UA"/>
        </w:rPr>
        <w:t>1</w:t>
      </w:r>
      <w:r>
        <w:rPr>
          <w:rFonts w:ascii="Times New Roman" w:hAnsi="Times New Roman" w:cs="Times New Roman"/>
          <w:color w:val="000000"/>
          <w:sz w:val="28"/>
          <w:szCs w:val="28"/>
          <w:lang w:val="uk-UA"/>
        </w:rPr>
        <w:t>].</w:t>
      </w:r>
    </w:p>
    <w:p w:rsidR="00EA70AC" w:rsidRDefault="005E49F3" w:rsidP="009D6194">
      <w:pPr>
        <w:spacing w:after="0" w:line="360" w:lineRule="auto"/>
        <w:ind w:firstLine="567"/>
        <w:jc w:val="both"/>
        <w:rPr>
          <w:rFonts w:ascii="Times New Roman" w:hAnsi="Times New Roman" w:cs="Times New Roman"/>
          <w:b/>
          <w:spacing w:val="-2"/>
          <w:sz w:val="28"/>
          <w:szCs w:val="28"/>
          <w:lang w:val="uk-UA"/>
        </w:rPr>
      </w:pPr>
      <w:r>
        <w:rPr>
          <w:rFonts w:ascii="Times New Roman" w:eastAsia="Arial Unicode MS" w:hAnsi="Times New Roman" w:cs="Times New Roman"/>
          <w:sz w:val="28"/>
          <w:szCs w:val="28"/>
          <w:lang w:val="uk-UA"/>
        </w:rPr>
        <w:t>Отже в 20-30 р</w:t>
      </w:r>
      <w:r w:rsidR="000B329F">
        <w:rPr>
          <w:rFonts w:ascii="Times New Roman" w:eastAsia="Arial Unicode MS" w:hAnsi="Times New Roman" w:cs="Times New Roman"/>
          <w:sz w:val="28"/>
          <w:szCs w:val="28"/>
          <w:lang w:val="uk-UA"/>
        </w:rPr>
        <w:t xml:space="preserve">р. </w:t>
      </w:r>
      <w:r w:rsidR="000B329F" w:rsidRPr="000B329F">
        <w:rPr>
          <w:rFonts w:ascii="Times New Roman" w:eastAsia="Arial Unicode MS" w:hAnsi="Times New Roman" w:cs="Times New Roman"/>
          <w:sz w:val="28"/>
          <w:szCs w:val="28"/>
          <w:lang w:val="uk-UA"/>
        </w:rPr>
        <w:t>ХХ</w:t>
      </w:r>
      <w:r w:rsidR="000B329F" w:rsidRPr="000B329F">
        <w:rPr>
          <w:rFonts w:ascii="Times New Roman" w:hAnsi="Times New Roman" w:cs="Times New Roman"/>
          <w:sz w:val="28"/>
          <w:szCs w:val="28"/>
          <w:lang w:val="uk-UA"/>
        </w:rPr>
        <w:t> ст.</w:t>
      </w:r>
      <w:r>
        <w:rPr>
          <w:rFonts w:ascii="Times New Roman" w:eastAsia="Arial Unicode MS" w:hAnsi="Times New Roman" w:cs="Times New Roman"/>
          <w:sz w:val="28"/>
          <w:szCs w:val="28"/>
          <w:lang w:val="uk-UA"/>
        </w:rPr>
        <w:t xml:space="preserve"> </w:t>
      </w:r>
      <w:r w:rsidR="002F098E">
        <w:rPr>
          <w:rFonts w:ascii="Times New Roman" w:eastAsia="Arial Unicode MS" w:hAnsi="Times New Roman" w:cs="Times New Roman"/>
          <w:sz w:val="28"/>
          <w:szCs w:val="28"/>
          <w:lang w:val="uk-UA"/>
        </w:rPr>
        <w:t xml:space="preserve">в педагогічних вишах України </w:t>
      </w:r>
      <w:r w:rsidR="00EA70AC" w:rsidRPr="00934AA8">
        <w:rPr>
          <w:rFonts w:ascii="Times New Roman" w:eastAsia="Arial Unicode MS" w:hAnsi="Times New Roman" w:cs="Times New Roman"/>
          <w:sz w:val="28"/>
          <w:szCs w:val="28"/>
          <w:lang w:val="uk-UA"/>
        </w:rPr>
        <w:t>вводилис</w:t>
      </w:r>
      <w:r w:rsidR="00EA70AC">
        <w:rPr>
          <w:rFonts w:ascii="Times New Roman" w:eastAsia="Arial Unicode MS" w:hAnsi="Times New Roman" w:cs="Times New Roman"/>
          <w:sz w:val="28"/>
          <w:szCs w:val="28"/>
          <w:lang w:val="uk-UA"/>
        </w:rPr>
        <w:t>я</w:t>
      </w:r>
      <w:r w:rsidR="00EA70AC" w:rsidRPr="00934AA8">
        <w:rPr>
          <w:rFonts w:ascii="Times New Roman" w:eastAsia="Arial Unicode MS" w:hAnsi="Times New Roman" w:cs="Times New Roman"/>
          <w:sz w:val="28"/>
          <w:szCs w:val="28"/>
          <w:lang w:val="uk-UA"/>
        </w:rPr>
        <w:t xml:space="preserve"> нові плани і програми</w:t>
      </w:r>
      <w:r w:rsidR="00EA70AC">
        <w:rPr>
          <w:rFonts w:ascii="Times New Roman" w:eastAsia="Arial Unicode MS" w:hAnsi="Times New Roman" w:cs="Times New Roman"/>
          <w:sz w:val="28"/>
          <w:szCs w:val="28"/>
          <w:lang w:val="uk-UA"/>
        </w:rPr>
        <w:t>,</w:t>
      </w:r>
      <w:r w:rsidR="00EA70AC" w:rsidRPr="00934AA8">
        <w:rPr>
          <w:rFonts w:ascii="Times New Roman" w:eastAsia="Arial Unicode MS" w:hAnsi="Times New Roman" w:cs="Times New Roman"/>
          <w:sz w:val="28"/>
          <w:szCs w:val="28"/>
          <w:lang w:val="uk-UA"/>
        </w:rPr>
        <w:t xml:space="preserve"> </w:t>
      </w:r>
      <w:r w:rsidR="00EA70AC">
        <w:rPr>
          <w:rFonts w:ascii="Times New Roman" w:eastAsia="Arial Unicode MS" w:hAnsi="Times New Roman" w:cs="Times New Roman"/>
          <w:sz w:val="28"/>
          <w:szCs w:val="28"/>
          <w:lang w:val="uk-UA"/>
        </w:rPr>
        <w:t>що</w:t>
      </w:r>
      <w:r w:rsidR="00EA70AC" w:rsidRPr="00934AA8">
        <w:rPr>
          <w:rFonts w:ascii="Times New Roman" w:eastAsia="Arial Unicode MS" w:hAnsi="Times New Roman" w:cs="Times New Roman"/>
          <w:sz w:val="28"/>
          <w:szCs w:val="28"/>
          <w:lang w:val="uk-UA"/>
        </w:rPr>
        <w:t xml:space="preserve"> </w:t>
      </w:r>
      <w:r w:rsidR="00EA70AC">
        <w:rPr>
          <w:rFonts w:ascii="Times New Roman" w:eastAsia="Arial Unicode MS" w:hAnsi="Times New Roman" w:cs="Times New Roman"/>
          <w:sz w:val="28"/>
          <w:szCs w:val="28"/>
          <w:lang w:val="uk-UA"/>
        </w:rPr>
        <w:t>ґрунтувалися</w:t>
      </w:r>
      <w:r w:rsidR="00EA70AC" w:rsidRPr="00934AA8">
        <w:rPr>
          <w:rFonts w:ascii="Times New Roman" w:eastAsia="Arial Unicode MS" w:hAnsi="Times New Roman" w:cs="Times New Roman"/>
          <w:sz w:val="28"/>
          <w:szCs w:val="28"/>
          <w:lang w:val="uk-UA"/>
        </w:rPr>
        <w:t xml:space="preserve"> на матеріалістичному світосприйнятті </w:t>
      </w:r>
      <w:r w:rsidR="00EA70AC">
        <w:rPr>
          <w:rFonts w:ascii="Times New Roman" w:eastAsia="Arial Unicode MS" w:hAnsi="Times New Roman" w:cs="Times New Roman"/>
          <w:sz w:val="28"/>
          <w:szCs w:val="28"/>
          <w:lang w:val="uk-UA"/>
        </w:rPr>
        <w:t>та</w:t>
      </w:r>
      <w:r w:rsidR="00EA70AC" w:rsidRPr="00934AA8">
        <w:rPr>
          <w:rFonts w:ascii="Times New Roman" w:eastAsia="Arial Unicode MS" w:hAnsi="Times New Roman" w:cs="Times New Roman"/>
          <w:sz w:val="28"/>
          <w:szCs w:val="28"/>
          <w:lang w:val="uk-UA"/>
        </w:rPr>
        <w:t xml:space="preserve"> класовому підході до </w:t>
      </w:r>
      <w:r w:rsidR="00EA70AC">
        <w:rPr>
          <w:rFonts w:ascii="Times New Roman" w:eastAsia="Arial Unicode MS" w:hAnsi="Times New Roman" w:cs="Times New Roman"/>
          <w:sz w:val="28"/>
          <w:szCs w:val="28"/>
          <w:lang w:val="uk-UA"/>
        </w:rPr>
        <w:t xml:space="preserve">оцінки </w:t>
      </w:r>
      <w:r w:rsidR="00EA70AC" w:rsidRPr="00934AA8">
        <w:rPr>
          <w:rFonts w:ascii="Times New Roman" w:eastAsia="Arial Unicode MS" w:hAnsi="Times New Roman" w:cs="Times New Roman"/>
          <w:sz w:val="28"/>
          <w:szCs w:val="28"/>
          <w:lang w:val="uk-UA"/>
        </w:rPr>
        <w:t xml:space="preserve">суспільних явищ. Замість історичного минулого предметом вивчення суспільних дисциплін ставала сучасність. Історія перетворювася </w:t>
      </w:r>
      <w:r w:rsidR="00EA70AC">
        <w:rPr>
          <w:rFonts w:ascii="Times New Roman" w:eastAsia="Arial Unicode MS" w:hAnsi="Times New Roman" w:cs="Times New Roman"/>
          <w:sz w:val="28"/>
          <w:szCs w:val="28"/>
          <w:lang w:val="uk-UA"/>
        </w:rPr>
        <w:t>на</w:t>
      </w:r>
      <w:r w:rsidR="00EA70AC" w:rsidRPr="00934AA8">
        <w:rPr>
          <w:rFonts w:ascii="Times New Roman" w:eastAsia="Arial Unicode MS" w:hAnsi="Times New Roman" w:cs="Times New Roman"/>
          <w:sz w:val="28"/>
          <w:szCs w:val="28"/>
          <w:lang w:val="uk-UA"/>
        </w:rPr>
        <w:t xml:space="preserve"> засіб вивчення </w:t>
      </w:r>
      <w:r w:rsidR="00EA70AC">
        <w:rPr>
          <w:rFonts w:ascii="Times New Roman" w:eastAsia="Arial Unicode MS" w:hAnsi="Times New Roman" w:cs="Times New Roman"/>
          <w:sz w:val="28"/>
          <w:szCs w:val="28"/>
          <w:lang w:val="uk-UA"/>
        </w:rPr>
        <w:t xml:space="preserve">й </w:t>
      </w:r>
      <w:r w:rsidR="00EA70AC" w:rsidRPr="00934AA8">
        <w:rPr>
          <w:rFonts w:ascii="Times New Roman" w:eastAsia="Arial Unicode MS" w:hAnsi="Times New Roman" w:cs="Times New Roman"/>
          <w:sz w:val="28"/>
          <w:szCs w:val="28"/>
          <w:lang w:val="uk-UA"/>
        </w:rPr>
        <w:t>розуміння сучасного життя, складову частину інтегрованих курсів. При цьому частина історичного матеріалу виявлялас</w:t>
      </w:r>
      <w:r w:rsidR="000B329F">
        <w:rPr>
          <w:rFonts w:ascii="Times New Roman" w:eastAsia="Arial Unicode MS" w:hAnsi="Times New Roman" w:cs="Times New Roman"/>
          <w:sz w:val="28"/>
          <w:szCs w:val="28"/>
          <w:lang w:val="uk-UA"/>
        </w:rPr>
        <w:t>я</w:t>
      </w:r>
      <w:r w:rsidR="00EA70AC" w:rsidRPr="00934AA8">
        <w:rPr>
          <w:rFonts w:ascii="Times New Roman" w:eastAsia="Arial Unicode MS" w:hAnsi="Times New Roman" w:cs="Times New Roman"/>
          <w:sz w:val="28"/>
          <w:szCs w:val="28"/>
          <w:lang w:val="uk-UA"/>
        </w:rPr>
        <w:t xml:space="preserve"> непотрібною, перестала вивчатис</w:t>
      </w:r>
      <w:r w:rsidR="000B329F">
        <w:rPr>
          <w:rFonts w:ascii="Times New Roman" w:eastAsia="Arial Unicode MS" w:hAnsi="Times New Roman" w:cs="Times New Roman"/>
          <w:sz w:val="28"/>
          <w:szCs w:val="28"/>
          <w:lang w:val="uk-UA"/>
        </w:rPr>
        <w:t>я</w:t>
      </w:r>
      <w:r w:rsidR="00EA70AC" w:rsidRPr="00934AA8">
        <w:rPr>
          <w:rFonts w:ascii="Times New Roman" w:eastAsia="Arial Unicode MS" w:hAnsi="Times New Roman" w:cs="Times New Roman"/>
          <w:sz w:val="28"/>
          <w:szCs w:val="28"/>
          <w:lang w:val="uk-UA"/>
        </w:rPr>
        <w:t xml:space="preserve"> взагалі, зникла системність у </w:t>
      </w:r>
      <w:r w:rsidR="00EA70AC">
        <w:rPr>
          <w:rFonts w:ascii="Times New Roman" w:eastAsia="Arial Unicode MS" w:hAnsi="Times New Roman" w:cs="Times New Roman"/>
          <w:sz w:val="28"/>
          <w:szCs w:val="28"/>
          <w:lang w:val="uk-UA"/>
        </w:rPr>
        <w:t>вивченні</w:t>
      </w:r>
      <w:r w:rsidR="00EA70AC" w:rsidRPr="00934AA8">
        <w:rPr>
          <w:rFonts w:ascii="Times New Roman" w:eastAsia="Arial Unicode MS" w:hAnsi="Times New Roman" w:cs="Times New Roman"/>
          <w:sz w:val="28"/>
          <w:szCs w:val="28"/>
          <w:lang w:val="uk-UA"/>
        </w:rPr>
        <w:t xml:space="preserve"> історичного процесу. </w:t>
      </w:r>
      <w:r w:rsidR="001A3CDF">
        <w:rPr>
          <w:rFonts w:ascii="Times New Roman" w:hAnsi="Times New Roman" w:cs="Times New Roman"/>
          <w:color w:val="000000"/>
          <w:sz w:val="28"/>
          <w:szCs w:val="28"/>
          <w:lang w:val="uk-UA"/>
        </w:rPr>
        <w:t>На цьому етапі</w:t>
      </w:r>
      <w:r w:rsidR="002F098E">
        <w:rPr>
          <w:rFonts w:ascii="Times New Roman" w:hAnsi="Times New Roman" w:cs="Times New Roman"/>
          <w:color w:val="000000"/>
          <w:sz w:val="28"/>
          <w:szCs w:val="28"/>
          <w:lang w:val="uk-UA"/>
        </w:rPr>
        <w:t xml:space="preserve"> історична наука переживала глибоку кризу, зумовлену ідеологізацією теоретико-методологічних та суто концептуальних засад. Наукові напрямки, які існували у 20-х рр.</w:t>
      </w:r>
      <w:r w:rsidR="000B329F">
        <w:rPr>
          <w:rFonts w:ascii="Times New Roman" w:hAnsi="Times New Roman" w:cs="Times New Roman"/>
          <w:color w:val="000000"/>
          <w:sz w:val="28"/>
          <w:szCs w:val="28"/>
          <w:lang w:val="uk-UA"/>
        </w:rPr>
        <w:t xml:space="preserve"> ХХ ст.</w:t>
      </w:r>
      <w:r w:rsidR="002F098E">
        <w:rPr>
          <w:rFonts w:ascii="Times New Roman" w:hAnsi="Times New Roman" w:cs="Times New Roman"/>
          <w:color w:val="000000"/>
          <w:sz w:val="28"/>
          <w:szCs w:val="28"/>
          <w:lang w:val="uk-UA"/>
        </w:rPr>
        <w:t xml:space="preserve">, зникли разом з їхніми фундаторами, оскільки переважна більшість істориків зазнала репресій. Пріоритетними стали проблеми соціалістичного будівництва, класової боротьби, навколо яких формувалася нова генерація радянських істориків. </w:t>
      </w:r>
      <w:r w:rsidR="000B329F">
        <w:rPr>
          <w:rFonts w:ascii="Times New Roman" w:eastAsia="Arial Unicode MS" w:hAnsi="Times New Roman" w:cs="Times New Roman"/>
          <w:sz w:val="28"/>
          <w:szCs w:val="28"/>
          <w:lang w:val="uk-UA"/>
        </w:rPr>
        <w:t>У</w:t>
      </w:r>
      <w:r w:rsidR="002F098E">
        <w:rPr>
          <w:rFonts w:ascii="Times New Roman" w:eastAsia="Arial Unicode MS" w:hAnsi="Times New Roman" w:cs="Times New Roman"/>
          <w:sz w:val="28"/>
          <w:szCs w:val="28"/>
          <w:lang w:val="uk-UA"/>
        </w:rPr>
        <w:t xml:space="preserve"> цей </w:t>
      </w:r>
      <w:r w:rsidR="001A3CDF">
        <w:rPr>
          <w:rFonts w:ascii="Times New Roman" w:eastAsia="Arial Unicode MS" w:hAnsi="Times New Roman" w:cs="Times New Roman"/>
          <w:sz w:val="28"/>
          <w:szCs w:val="28"/>
          <w:lang w:val="uk-UA"/>
        </w:rPr>
        <w:t>час</w:t>
      </w:r>
      <w:r w:rsidR="002F098E">
        <w:rPr>
          <w:rFonts w:ascii="Times New Roman" w:eastAsia="Arial Unicode MS" w:hAnsi="Times New Roman" w:cs="Times New Roman"/>
          <w:sz w:val="28"/>
          <w:szCs w:val="28"/>
          <w:lang w:val="uk-UA"/>
        </w:rPr>
        <w:t xml:space="preserve"> почалас</w:t>
      </w:r>
      <w:r w:rsidR="001A3CDF">
        <w:rPr>
          <w:rFonts w:ascii="Times New Roman" w:eastAsia="Arial Unicode MS" w:hAnsi="Times New Roman" w:cs="Times New Roman"/>
          <w:sz w:val="28"/>
          <w:szCs w:val="28"/>
          <w:lang w:val="uk-UA"/>
        </w:rPr>
        <w:t>я</w:t>
      </w:r>
      <w:r w:rsidR="002F098E">
        <w:rPr>
          <w:rFonts w:ascii="Times New Roman" w:eastAsia="Arial Unicode MS" w:hAnsi="Times New Roman" w:cs="Times New Roman"/>
          <w:sz w:val="28"/>
          <w:szCs w:val="28"/>
          <w:lang w:val="uk-UA"/>
        </w:rPr>
        <w:t xml:space="preserve"> </w:t>
      </w:r>
      <w:r w:rsidR="00EA70AC">
        <w:rPr>
          <w:rFonts w:ascii="Times New Roman" w:eastAsia="Arial Unicode MS" w:hAnsi="Times New Roman" w:cs="Times New Roman"/>
          <w:sz w:val="28"/>
          <w:szCs w:val="28"/>
          <w:lang w:val="uk-UA"/>
        </w:rPr>
        <w:t>доб</w:t>
      </w:r>
      <w:r w:rsidR="002F098E">
        <w:rPr>
          <w:rFonts w:ascii="Times New Roman" w:eastAsia="Arial Unicode MS" w:hAnsi="Times New Roman" w:cs="Times New Roman"/>
          <w:sz w:val="28"/>
          <w:szCs w:val="28"/>
          <w:lang w:val="uk-UA"/>
        </w:rPr>
        <w:t>а</w:t>
      </w:r>
      <w:r w:rsidR="00EA70AC" w:rsidRPr="00934AA8">
        <w:rPr>
          <w:rFonts w:ascii="Times New Roman" w:eastAsia="Arial Unicode MS" w:hAnsi="Times New Roman" w:cs="Times New Roman"/>
          <w:sz w:val="28"/>
          <w:szCs w:val="28"/>
          <w:lang w:val="uk-UA"/>
        </w:rPr>
        <w:t xml:space="preserve"> радянізаці</w:t>
      </w:r>
      <w:r w:rsidR="00EA70AC">
        <w:rPr>
          <w:rFonts w:ascii="Times New Roman" w:eastAsia="Arial Unicode MS" w:hAnsi="Times New Roman" w:cs="Times New Roman"/>
          <w:sz w:val="28"/>
          <w:szCs w:val="28"/>
          <w:lang w:val="uk-UA"/>
        </w:rPr>
        <w:t>ї</w:t>
      </w:r>
      <w:r w:rsidR="00EA70AC" w:rsidRPr="00934AA8">
        <w:rPr>
          <w:rFonts w:ascii="Times New Roman" w:eastAsia="Arial Unicode MS" w:hAnsi="Times New Roman" w:cs="Times New Roman"/>
          <w:sz w:val="28"/>
          <w:szCs w:val="28"/>
          <w:lang w:val="uk-UA"/>
        </w:rPr>
        <w:t xml:space="preserve"> як </w:t>
      </w:r>
      <w:r w:rsidR="00EA70AC">
        <w:rPr>
          <w:rFonts w:ascii="Times New Roman" w:eastAsia="Arial Unicode MS" w:hAnsi="Times New Roman" w:cs="Times New Roman"/>
          <w:sz w:val="28"/>
          <w:szCs w:val="28"/>
          <w:lang w:val="uk-UA"/>
        </w:rPr>
        <w:t>у</w:t>
      </w:r>
      <w:r w:rsidR="00EA70AC" w:rsidRPr="00934AA8">
        <w:rPr>
          <w:rFonts w:ascii="Times New Roman" w:eastAsia="Arial Unicode MS" w:hAnsi="Times New Roman" w:cs="Times New Roman"/>
          <w:sz w:val="28"/>
          <w:szCs w:val="28"/>
          <w:lang w:val="uk-UA"/>
        </w:rPr>
        <w:t xml:space="preserve">сієї народної освіти, так і викладання історії, поступове згортання </w:t>
      </w:r>
      <w:r w:rsidR="00EA70AC">
        <w:rPr>
          <w:rFonts w:ascii="Times New Roman" w:eastAsia="Arial Unicode MS" w:hAnsi="Times New Roman" w:cs="Times New Roman"/>
          <w:sz w:val="28"/>
          <w:szCs w:val="28"/>
          <w:lang w:val="uk-UA"/>
        </w:rPr>
        <w:t>й</w:t>
      </w:r>
      <w:r w:rsidR="00EA70AC" w:rsidRPr="00934AA8">
        <w:rPr>
          <w:rFonts w:ascii="Times New Roman" w:eastAsia="Arial Unicode MS" w:hAnsi="Times New Roman" w:cs="Times New Roman"/>
          <w:sz w:val="28"/>
          <w:szCs w:val="28"/>
          <w:lang w:val="uk-UA"/>
        </w:rPr>
        <w:t xml:space="preserve"> ліквідаці</w:t>
      </w:r>
      <w:r w:rsidR="002F098E">
        <w:rPr>
          <w:rFonts w:ascii="Times New Roman" w:eastAsia="Arial Unicode MS" w:hAnsi="Times New Roman" w:cs="Times New Roman"/>
          <w:sz w:val="28"/>
          <w:szCs w:val="28"/>
          <w:lang w:val="uk-UA"/>
        </w:rPr>
        <w:t>я</w:t>
      </w:r>
      <w:r w:rsidR="00EA70AC" w:rsidRPr="00934AA8">
        <w:rPr>
          <w:rFonts w:ascii="Times New Roman" w:eastAsia="Arial Unicode MS" w:hAnsi="Times New Roman" w:cs="Times New Roman"/>
          <w:sz w:val="28"/>
          <w:szCs w:val="28"/>
          <w:lang w:val="uk-UA"/>
        </w:rPr>
        <w:t xml:space="preserve"> раніше створеної системи </w:t>
      </w:r>
      <w:r w:rsidR="000B329F">
        <w:rPr>
          <w:rFonts w:ascii="Times New Roman" w:eastAsia="Arial Unicode MS" w:hAnsi="Times New Roman" w:cs="Times New Roman"/>
          <w:sz w:val="28"/>
          <w:szCs w:val="28"/>
          <w:lang w:val="uk-UA"/>
        </w:rPr>
        <w:t>вищої історичної педагогічної освіти</w:t>
      </w:r>
      <w:r w:rsidR="00EA70AC" w:rsidRPr="00934AA8">
        <w:rPr>
          <w:rFonts w:ascii="Times New Roman" w:eastAsia="Arial Unicode MS" w:hAnsi="Times New Roman" w:cs="Times New Roman"/>
          <w:sz w:val="28"/>
          <w:szCs w:val="28"/>
          <w:lang w:val="uk-UA"/>
        </w:rPr>
        <w:t>.</w:t>
      </w:r>
    </w:p>
    <w:p w:rsidR="005A3C35" w:rsidRPr="00293207" w:rsidRDefault="005A3C35" w:rsidP="00293207">
      <w:pPr>
        <w:spacing w:after="0" w:line="360" w:lineRule="auto"/>
        <w:ind w:firstLine="567"/>
        <w:jc w:val="both"/>
        <w:rPr>
          <w:rFonts w:ascii="Times New Roman" w:eastAsia="Arial Unicode MS" w:hAnsi="Times New Roman" w:cs="Times New Roman"/>
          <w:sz w:val="28"/>
          <w:szCs w:val="28"/>
          <w:lang w:val="uk-UA"/>
        </w:rPr>
      </w:pPr>
    </w:p>
    <w:p w:rsidR="00293207" w:rsidRPr="00293207" w:rsidRDefault="00293207" w:rsidP="00293207">
      <w:pPr>
        <w:spacing w:after="0" w:line="360" w:lineRule="auto"/>
        <w:ind w:firstLine="567"/>
        <w:jc w:val="both"/>
        <w:rPr>
          <w:rFonts w:ascii="Times New Roman" w:eastAsia="Arial Unicode MS" w:hAnsi="Times New Roman" w:cs="Times New Roman"/>
          <w:sz w:val="28"/>
          <w:szCs w:val="28"/>
          <w:lang w:val="uk-UA"/>
        </w:rPr>
      </w:pPr>
    </w:p>
    <w:p w:rsidR="00934AA8" w:rsidRDefault="005A3C35" w:rsidP="00856DC9">
      <w:pPr>
        <w:pStyle w:val="aff"/>
        <w:spacing w:line="360" w:lineRule="auto"/>
        <w:ind w:firstLine="540"/>
        <w:jc w:val="both"/>
        <w:rPr>
          <w:rFonts w:ascii="Times New Roman" w:hAnsi="Times New Roman"/>
          <w:b/>
          <w:bCs/>
          <w:sz w:val="28"/>
          <w:szCs w:val="28"/>
          <w:lang w:val="uk-UA"/>
        </w:rPr>
      </w:pPr>
      <w:r>
        <w:rPr>
          <w:rFonts w:ascii="Times New Roman" w:hAnsi="Times New Roman"/>
          <w:b/>
          <w:bCs/>
          <w:sz w:val="28"/>
          <w:szCs w:val="28"/>
          <w:lang w:val="uk-UA"/>
        </w:rPr>
        <w:t xml:space="preserve">4.3. Пошук нових форм </w:t>
      </w:r>
      <w:r w:rsidR="00DD404A">
        <w:rPr>
          <w:rFonts w:ascii="Times New Roman" w:hAnsi="Times New Roman"/>
          <w:b/>
          <w:bCs/>
          <w:sz w:val="28"/>
          <w:szCs w:val="28"/>
          <w:lang w:val="uk-UA"/>
        </w:rPr>
        <w:t>і методів навчання</w:t>
      </w:r>
      <w:r>
        <w:rPr>
          <w:rFonts w:ascii="Times New Roman" w:hAnsi="Times New Roman"/>
          <w:b/>
          <w:bCs/>
          <w:sz w:val="28"/>
          <w:szCs w:val="28"/>
          <w:lang w:val="uk-UA"/>
        </w:rPr>
        <w:t xml:space="preserve"> </w:t>
      </w:r>
    </w:p>
    <w:p w:rsidR="005A3C35" w:rsidRPr="00F019AB" w:rsidRDefault="005A3C35" w:rsidP="005A3C35">
      <w:pPr>
        <w:pStyle w:val="aff"/>
        <w:spacing w:line="360" w:lineRule="auto"/>
        <w:ind w:firstLine="540"/>
        <w:jc w:val="both"/>
        <w:rPr>
          <w:rFonts w:ascii="Times New Roman" w:hAnsi="Times New Roman"/>
          <w:sz w:val="28"/>
          <w:szCs w:val="28"/>
          <w:lang w:val="uk-UA"/>
        </w:rPr>
      </w:pPr>
      <w:r>
        <w:rPr>
          <w:rFonts w:ascii="Times New Roman" w:hAnsi="Times New Roman"/>
          <w:sz w:val="28"/>
          <w:szCs w:val="28"/>
          <w:lang w:val="uk-UA"/>
        </w:rPr>
        <w:t xml:space="preserve">Реформування системи освіти </w:t>
      </w:r>
      <w:r w:rsidR="00DD404A">
        <w:rPr>
          <w:rFonts w:ascii="Times New Roman" w:hAnsi="Times New Roman"/>
          <w:sz w:val="28"/>
          <w:szCs w:val="28"/>
          <w:lang w:val="uk-UA"/>
        </w:rPr>
        <w:t>у</w:t>
      </w:r>
      <w:r>
        <w:rPr>
          <w:rFonts w:ascii="Times New Roman" w:hAnsi="Times New Roman"/>
          <w:sz w:val="28"/>
          <w:szCs w:val="28"/>
          <w:lang w:val="uk-UA"/>
        </w:rPr>
        <w:t xml:space="preserve"> 20 р</w:t>
      </w:r>
      <w:r w:rsidR="00F64547">
        <w:rPr>
          <w:rFonts w:ascii="Times New Roman" w:hAnsi="Times New Roman"/>
          <w:sz w:val="28"/>
          <w:szCs w:val="28"/>
          <w:lang w:val="uk-UA"/>
        </w:rPr>
        <w:t>р. ХХ ст.</w:t>
      </w:r>
      <w:r>
        <w:rPr>
          <w:rFonts w:ascii="Times New Roman" w:hAnsi="Times New Roman"/>
          <w:sz w:val="28"/>
          <w:szCs w:val="28"/>
          <w:lang w:val="uk-UA"/>
        </w:rPr>
        <w:t xml:space="preserve"> спричинило докорінну зміну як </w:t>
      </w:r>
      <w:r w:rsidR="00DE5EA8">
        <w:rPr>
          <w:rFonts w:ascii="Times New Roman" w:hAnsi="Times New Roman"/>
          <w:sz w:val="28"/>
          <w:szCs w:val="28"/>
          <w:lang w:val="uk-UA"/>
        </w:rPr>
        <w:t>форм та методів навчання так і організації методичної роботи</w:t>
      </w:r>
      <w:r w:rsidR="00D5065D">
        <w:rPr>
          <w:rFonts w:ascii="Times New Roman" w:hAnsi="Times New Roman"/>
          <w:sz w:val="28"/>
          <w:szCs w:val="28"/>
          <w:lang w:val="uk-UA"/>
        </w:rPr>
        <w:t xml:space="preserve">, яка </w:t>
      </w:r>
      <w:r>
        <w:rPr>
          <w:rFonts w:ascii="Times New Roman" w:hAnsi="Times New Roman"/>
          <w:sz w:val="28"/>
          <w:szCs w:val="28"/>
          <w:lang w:val="uk-UA"/>
        </w:rPr>
        <w:t>в навчальних</w:t>
      </w:r>
      <w:r w:rsidR="00DD404A">
        <w:rPr>
          <w:rFonts w:ascii="Times New Roman" w:hAnsi="Times New Roman"/>
          <w:sz w:val="28"/>
          <w:szCs w:val="28"/>
          <w:lang w:val="uk-UA"/>
        </w:rPr>
        <w:t xml:space="preserve"> закладах соціального виховання</w:t>
      </w:r>
      <w:r>
        <w:rPr>
          <w:rFonts w:ascii="Times New Roman" w:hAnsi="Times New Roman"/>
          <w:sz w:val="28"/>
          <w:szCs w:val="28"/>
          <w:lang w:val="uk-UA"/>
        </w:rPr>
        <w:t xml:space="preserve"> </w:t>
      </w:r>
      <w:r w:rsidR="00C36C05" w:rsidRPr="00F019AB">
        <w:rPr>
          <w:rFonts w:ascii="Times New Roman" w:hAnsi="Times New Roman"/>
          <w:sz w:val="28"/>
          <w:szCs w:val="28"/>
          <w:lang w:val="uk-UA"/>
        </w:rPr>
        <w:t>покладалас</w:t>
      </w:r>
      <w:r w:rsidR="00F64547">
        <w:rPr>
          <w:rFonts w:ascii="Times New Roman" w:hAnsi="Times New Roman"/>
          <w:sz w:val="28"/>
          <w:szCs w:val="28"/>
          <w:lang w:val="uk-UA"/>
        </w:rPr>
        <w:t>я</w:t>
      </w:r>
      <w:r w:rsidR="00C36C05" w:rsidRPr="00F019AB">
        <w:rPr>
          <w:rFonts w:ascii="Times New Roman" w:hAnsi="Times New Roman"/>
          <w:sz w:val="28"/>
          <w:szCs w:val="28"/>
          <w:lang w:val="uk-UA"/>
        </w:rPr>
        <w:t xml:space="preserve"> на</w:t>
      </w:r>
      <w:r w:rsidRPr="00F019AB">
        <w:rPr>
          <w:rFonts w:ascii="Times New Roman" w:hAnsi="Times New Roman"/>
          <w:sz w:val="28"/>
          <w:szCs w:val="28"/>
          <w:lang w:val="uk-UA"/>
        </w:rPr>
        <w:t xml:space="preserve"> Центральн</w:t>
      </w:r>
      <w:r w:rsidR="00C36C05" w:rsidRPr="00F019AB">
        <w:rPr>
          <w:rFonts w:ascii="Times New Roman" w:hAnsi="Times New Roman"/>
          <w:sz w:val="28"/>
          <w:szCs w:val="28"/>
          <w:lang w:val="uk-UA"/>
        </w:rPr>
        <w:t>у</w:t>
      </w:r>
      <w:r w:rsidRPr="00F019AB">
        <w:rPr>
          <w:rFonts w:ascii="Times New Roman" w:hAnsi="Times New Roman"/>
          <w:sz w:val="28"/>
          <w:szCs w:val="28"/>
          <w:lang w:val="uk-UA"/>
        </w:rPr>
        <w:t xml:space="preserve"> методичн</w:t>
      </w:r>
      <w:r w:rsidR="00C36C05" w:rsidRPr="00F019AB">
        <w:rPr>
          <w:rFonts w:ascii="Times New Roman" w:hAnsi="Times New Roman"/>
          <w:sz w:val="28"/>
          <w:szCs w:val="28"/>
          <w:lang w:val="uk-UA"/>
        </w:rPr>
        <w:t>у</w:t>
      </w:r>
      <w:r w:rsidRPr="00F019AB">
        <w:rPr>
          <w:rFonts w:ascii="Times New Roman" w:hAnsi="Times New Roman"/>
          <w:sz w:val="28"/>
          <w:szCs w:val="28"/>
          <w:lang w:val="uk-UA"/>
        </w:rPr>
        <w:t xml:space="preserve"> комісі</w:t>
      </w:r>
      <w:r w:rsidR="00C36C05" w:rsidRPr="00F019AB">
        <w:rPr>
          <w:rFonts w:ascii="Times New Roman" w:hAnsi="Times New Roman"/>
          <w:sz w:val="28"/>
          <w:szCs w:val="28"/>
          <w:lang w:val="uk-UA"/>
        </w:rPr>
        <w:t>ю</w:t>
      </w:r>
      <w:r w:rsidRPr="00F019AB">
        <w:rPr>
          <w:rFonts w:ascii="Times New Roman" w:hAnsi="Times New Roman"/>
          <w:sz w:val="28"/>
          <w:szCs w:val="28"/>
          <w:lang w:val="uk-UA"/>
        </w:rPr>
        <w:t xml:space="preserve"> Головсоцвиху, а в школах лікнепу – </w:t>
      </w:r>
      <w:r w:rsidR="00DD404A" w:rsidRPr="00F019AB">
        <w:rPr>
          <w:rFonts w:ascii="Times New Roman" w:hAnsi="Times New Roman"/>
          <w:sz w:val="28"/>
          <w:szCs w:val="28"/>
          <w:lang w:val="uk-UA"/>
        </w:rPr>
        <w:t xml:space="preserve">на </w:t>
      </w:r>
      <w:r w:rsidRPr="00850308">
        <w:rPr>
          <w:rFonts w:ascii="Times New Roman" w:hAnsi="Times New Roman"/>
          <w:sz w:val="28"/>
          <w:szCs w:val="28"/>
          <w:lang w:val="uk-UA"/>
        </w:rPr>
        <w:t>Центральн</w:t>
      </w:r>
      <w:r w:rsidR="00D5065D" w:rsidRPr="00850308">
        <w:rPr>
          <w:rFonts w:ascii="Times New Roman" w:hAnsi="Times New Roman"/>
          <w:sz w:val="28"/>
          <w:szCs w:val="28"/>
          <w:lang w:val="uk-UA"/>
        </w:rPr>
        <w:t>у</w:t>
      </w:r>
      <w:r w:rsidRPr="00850308">
        <w:rPr>
          <w:rFonts w:ascii="Times New Roman" w:hAnsi="Times New Roman"/>
          <w:sz w:val="28"/>
          <w:szCs w:val="28"/>
          <w:lang w:val="uk-UA"/>
        </w:rPr>
        <w:t xml:space="preserve"> </w:t>
      </w:r>
      <w:r w:rsidRPr="00850308">
        <w:rPr>
          <w:rFonts w:ascii="Times New Roman" w:hAnsi="Times New Roman"/>
          <w:sz w:val="28"/>
          <w:szCs w:val="28"/>
          <w:lang w:val="uk-UA"/>
        </w:rPr>
        <w:lastRenderedPageBreak/>
        <w:t>методичн</w:t>
      </w:r>
      <w:r w:rsidR="00D5065D" w:rsidRPr="00850308">
        <w:rPr>
          <w:rFonts w:ascii="Times New Roman" w:hAnsi="Times New Roman"/>
          <w:sz w:val="28"/>
          <w:szCs w:val="28"/>
          <w:lang w:val="uk-UA"/>
        </w:rPr>
        <w:t>у</w:t>
      </w:r>
      <w:r w:rsidRPr="00850308">
        <w:rPr>
          <w:rFonts w:ascii="Times New Roman" w:hAnsi="Times New Roman"/>
          <w:sz w:val="28"/>
          <w:szCs w:val="28"/>
          <w:lang w:val="uk-UA"/>
        </w:rPr>
        <w:t xml:space="preserve"> комісі</w:t>
      </w:r>
      <w:r w:rsidR="00D5065D" w:rsidRPr="00850308">
        <w:rPr>
          <w:rFonts w:ascii="Times New Roman" w:hAnsi="Times New Roman"/>
          <w:sz w:val="28"/>
          <w:szCs w:val="28"/>
          <w:lang w:val="uk-UA"/>
        </w:rPr>
        <w:t>ю</w:t>
      </w:r>
      <w:r w:rsidRPr="00F019AB">
        <w:rPr>
          <w:rFonts w:ascii="Times New Roman" w:hAnsi="Times New Roman"/>
          <w:sz w:val="28"/>
          <w:szCs w:val="28"/>
          <w:lang w:val="uk-UA"/>
        </w:rPr>
        <w:t xml:space="preserve"> Головполітосу. У цей час головна увага Центральної методичної комісії була спрямована на організацію підготовки та перепідготовки вчителів, яка здійснювалась у педагогічних </w:t>
      </w:r>
      <w:r w:rsidR="00DD404A" w:rsidRPr="00F019AB">
        <w:rPr>
          <w:rFonts w:ascii="Times New Roman" w:hAnsi="Times New Roman"/>
          <w:sz w:val="28"/>
          <w:szCs w:val="28"/>
          <w:lang w:val="uk-UA"/>
        </w:rPr>
        <w:t>вишах</w:t>
      </w:r>
      <w:r w:rsidRPr="00F019AB">
        <w:rPr>
          <w:rFonts w:ascii="Times New Roman" w:hAnsi="Times New Roman"/>
          <w:sz w:val="28"/>
          <w:szCs w:val="28"/>
          <w:lang w:val="uk-UA"/>
        </w:rPr>
        <w:t xml:space="preserve"> на різноманітних курсах, семінарах, лекціях, конференціях тощо. </w:t>
      </w:r>
    </w:p>
    <w:p w:rsidR="005A3C35" w:rsidRDefault="005A3C35" w:rsidP="005A3C35">
      <w:pPr>
        <w:pStyle w:val="aff"/>
        <w:spacing w:line="360" w:lineRule="auto"/>
        <w:ind w:firstLine="540"/>
        <w:jc w:val="both"/>
        <w:rPr>
          <w:rFonts w:ascii="Times New Roman" w:hAnsi="Times New Roman"/>
          <w:sz w:val="28"/>
          <w:szCs w:val="28"/>
          <w:lang w:val="uk-UA"/>
        </w:rPr>
      </w:pPr>
      <w:r w:rsidRPr="00F019AB">
        <w:rPr>
          <w:rFonts w:ascii="Times New Roman" w:hAnsi="Times New Roman"/>
          <w:sz w:val="28"/>
          <w:szCs w:val="28"/>
          <w:lang w:val="uk-UA"/>
        </w:rPr>
        <w:t>9 червня 1920 року Наркомос видав інструкцію з основних питань життя і діяльності вищої школи, якою було передбачено перегляд навчальних планів і програм та запровадження нових курсів. Пропонувалося застосувати нові методи навчання, поєднуючи лекці</w:t>
      </w:r>
      <w:r w:rsidR="00C36C05" w:rsidRPr="00F019AB">
        <w:rPr>
          <w:rFonts w:ascii="Times New Roman" w:hAnsi="Times New Roman"/>
          <w:sz w:val="28"/>
          <w:szCs w:val="28"/>
          <w:lang w:val="uk-UA"/>
        </w:rPr>
        <w:t>ї</w:t>
      </w:r>
      <w:r w:rsidRPr="00F019AB">
        <w:rPr>
          <w:rFonts w:ascii="Times New Roman" w:hAnsi="Times New Roman"/>
          <w:sz w:val="28"/>
          <w:szCs w:val="28"/>
          <w:lang w:val="uk-UA"/>
        </w:rPr>
        <w:t xml:space="preserve"> з індивідуальними і груповими заняттями; вводилас</w:t>
      </w:r>
      <w:r w:rsidR="00DD404A" w:rsidRPr="00F019AB">
        <w:rPr>
          <w:rFonts w:ascii="Times New Roman" w:hAnsi="Times New Roman"/>
          <w:sz w:val="28"/>
          <w:szCs w:val="28"/>
          <w:lang w:val="uk-UA"/>
        </w:rPr>
        <w:t>я</w:t>
      </w:r>
      <w:r w:rsidRPr="00F019AB">
        <w:rPr>
          <w:rFonts w:ascii="Times New Roman" w:hAnsi="Times New Roman"/>
          <w:sz w:val="28"/>
          <w:szCs w:val="28"/>
          <w:lang w:val="uk-UA"/>
        </w:rPr>
        <w:t xml:space="preserve"> триместрова система</w:t>
      </w:r>
      <w:r w:rsidR="00E33335" w:rsidRPr="00F019AB">
        <w:rPr>
          <w:rFonts w:ascii="Times New Roman" w:hAnsi="Times New Roman"/>
          <w:sz w:val="28"/>
          <w:szCs w:val="28"/>
          <w:lang w:val="uk-UA"/>
        </w:rPr>
        <w:t xml:space="preserve"> (</w:t>
      </w:r>
      <w:r w:rsidR="008D41A3" w:rsidRPr="00F019AB">
        <w:rPr>
          <w:rFonts w:ascii="Times New Roman" w:hAnsi="Times New Roman"/>
          <w:sz w:val="28"/>
          <w:szCs w:val="28"/>
          <w:lang w:val="uk-UA"/>
        </w:rPr>
        <w:t>загальний курс виш</w:t>
      </w:r>
      <w:r w:rsidR="003460C8" w:rsidRPr="00F019AB">
        <w:rPr>
          <w:rFonts w:ascii="Times New Roman" w:hAnsi="Times New Roman"/>
          <w:sz w:val="28"/>
          <w:szCs w:val="28"/>
          <w:lang w:val="uk-UA"/>
        </w:rPr>
        <w:t>і</w:t>
      </w:r>
      <w:r w:rsidR="008D41A3" w:rsidRPr="00F019AB">
        <w:rPr>
          <w:rFonts w:ascii="Times New Roman" w:hAnsi="Times New Roman"/>
          <w:sz w:val="28"/>
          <w:szCs w:val="28"/>
          <w:lang w:val="uk-UA"/>
        </w:rPr>
        <w:t>в бу</w:t>
      </w:r>
      <w:r w:rsidR="00F64547">
        <w:rPr>
          <w:rFonts w:ascii="Times New Roman" w:hAnsi="Times New Roman"/>
          <w:sz w:val="28"/>
          <w:szCs w:val="28"/>
          <w:lang w:val="uk-UA"/>
        </w:rPr>
        <w:t>ло скорочено на 3 </w:t>
      </w:r>
      <w:r w:rsidR="00DF2043" w:rsidRPr="00F019AB">
        <w:rPr>
          <w:rFonts w:ascii="Times New Roman" w:hAnsi="Times New Roman"/>
          <w:sz w:val="28"/>
          <w:szCs w:val="28"/>
          <w:lang w:val="uk-UA"/>
        </w:rPr>
        <w:t>роки, тому виникла</w:t>
      </w:r>
      <w:r w:rsidR="008D41A3" w:rsidRPr="00F019AB">
        <w:rPr>
          <w:rFonts w:ascii="Times New Roman" w:hAnsi="Times New Roman"/>
          <w:sz w:val="28"/>
          <w:szCs w:val="28"/>
          <w:lang w:val="uk-UA"/>
        </w:rPr>
        <w:t xml:space="preserve"> потреба ро</w:t>
      </w:r>
      <w:r w:rsidR="00DD404A" w:rsidRPr="00F019AB">
        <w:rPr>
          <w:rFonts w:ascii="Times New Roman" w:hAnsi="Times New Roman"/>
          <w:sz w:val="28"/>
          <w:szCs w:val="28"/>
          <w:lang w:val="uk-UA"/>
        </w:rPr>
        <w:t>з</w:t>
      </w:r>
      <w:r w:rsidR="008D41A3" w:rsidRPr="00F019AB">
        <w:rPr>
          <w:rFonts w:ascii="Times New Roman" w:hAnsi="Times New Roman"/>
          <w:sz w:val="28"/>
          <w:szCs w:val="28"/>
          <w:lang w:val="uk-UA"/>
        </w:rPr>
        <w:t xml:space="preserve">поділу </w:t>
      </w:r>
      <w:r w:rsidR="00490B39" w:rsidRPr="00F019AB">
        <w:rPr>
          <w:rFonts w:ascii="Times New Roman" w:hAnsi="Times New Roman"/>
          <w:sz w:val="28"/>
          <w:szCs w:val="28"/>
          <w:lang w:val="uk-UA"/>
        </w:rPr>
        <w:t>навчального матеріалу не на два,</w:t>
      </w:r>
      <w:r w:rsidR="00490B39">
        <w:rPr>
          <w:rFonts w:ascii="Times New Roman" w:hAnsi="Times New Roman"/>
          <w:sz w:val="28"/>
          <w:szCs w:val="28"/>
          <w:lang w:val="uk-UA"/>
        </w:rPr>
        <w:t xml:space="preserve"> а </w:t>
      </w:r>
      <w:r w:rsidR="008D41A3" w:rsidRPr="008D41A3">
        <w:rPr>
          <w:rFonts w:ascii="Times New Roman" w:hAnsi="Times New Roman"/>
          <w:sz w:val="28"/>
          <w:szCs w:val="28"/>
          <w:lang w:val="uk-UA"/>
        </w:rPr>
        <w:t xml:space="preserve">на </w:t>
      </w:r>
      <w:r w:rsidR="00A05F59">
        <w:rPr>
          <w:rFonts w:ascii="Times New Roman" w:hAnsi="Times New Roman"/>
          <w:sz w:val="28"/>
          <w:szCs w:val="28"/>
          <w:lang w:val="uk-UA"/>
        </w:rPr>
        <w:t>три</w:t>
      </w:r>
      <w:r w:rsidR="008D41A3" w:rsidRPr="008D41A3">
        <w:rPr>
          <w:rFonts w:ascii="Times New Roman" w:hAnsi="Times New Roman"/>
          <w:sz w:val="28"/>
          <w:szCs w:val="28"/>
          <w:lang w:val="uk-UA"/>
        </w:rPr>
        <w:t xml:space="preserve"> періоди</w:t>
      </w:r>
      <w:r w:rsidR="00490B39">
        <w:rPr>
          <w:rFonts w:ascii="Times New Roman" w:hAnsi="Times New Roman"/>
          <w:sz w:val="28"/>
          <w:szCs w:val="28"/>
          <w:lang w:val="uk-UA"/>
        </w:rPr>
        <w:t xml:space="preserve"> протягом навчального року</w:t>
      </w:r>
      <w:r w:rsidR="008D41A3" w:rsidRPr="008D41A3">
        <w:rPr>
          <w:rFonts w:ascii="Times New Roman" w:hAnsi="Times New Roman"/>
          <w:sz w:val="28"/>
          <w:szCs w:val="28"/>
          <w:lang w:val="uk-UA"/>
        </w:rPr>
        <w:t xml:space="preserve">. Крім того, </w:t>
      </w:r>
      <w:r w:rsidR="00A05F59">
        <w:rPr>
          <w:rFonts w:ascii="Times New Roman" w:hAnsi="Times New Roman"/>
          <w:sz w:val="28"/>
          <w:szCs w:val="28"/>
          <w:lang w:val="uk-UA"/>
        </w:rPr>
        <w:t>необхідно було</w:t>
      </w:r>
      <w:r w:rsidR="008D41A3" w:rsidRPr="008D41A3">
        <w:rPr>
          <w:rFonts w:ascii="Times New Roman" w:hAnsi="Times New Roman"/>
          <w:sz w:val="28"/>
          <w:szCs w:val="28"/>
          <w:lang w:val="uk-UA"/>
        </w:rPr>
        <w:t xml:space="preserve"> зберегти час студента, </w:t>
      </w:r>
      <w:r w:rsidR="00A05F59">
        <w:rPr>
          <w:rFonts w:ascii="Times New Roman" w:hAnsi="Times New Roman"/>
          <w:sz w:val="28"/>
          <w:szCs w:val="28"/>
          <w:lang w:val="uk-UA"/>
        </w:rPr>
        <w:t>якщо</w:t>
      </w:r>
      <w:r w:rsidR="008D41A3" w:rsidRPr="008D41A3">
        <w:rPr>
          <w:rFonts w:ascii="Times New Roman" w:hAnsi="Times New Roman"/>
          <w:sz w:val="28"/>
          <w:szCs w:val="28"/>
          <w:lang w:val="uk-UA"/>
        </w:rPr>
        <w:t xml:space="preserve"> він </w:t>
      </w:r>
      <w:r w:rsidR="00A05F59">
        <w:rPr>
          <w:rFonts w:ascii="Times New Roman" w:hAnsi="Times New Roman"/>
          <w:sz w:val="28"/>
          <w:szCs w:val="28"/>
          <w:lang w:val="uk-UA"/>
        </w:rPr>
        <w:t xml:space="preserve">працював </w:t>
      </w:r>
      <w:r w:rsidR="008D41A3" w:rsidRPr="008D41A3">
        <w:rPr>
          <w:rFonts w:ascii="Times New Roman" w:hAnsi="Times New Roman"/>
          <w:sz w:val="28"/>
          <w:szCs w:val="28"/>
          <w:lang w:val="uk-UA"/>
        </w:rPr>
        <w:t xml:space="preserve">або </w:t>
      </w:r>
      <w:r w:rsidR="00A05F59">
        <w:rPr>
          <w:rFonts w:ascii="Times New Roman" w:hAnsi="Times New Roman"/>
          <w:sz w:val="28"/>
          <w:szCs w:val="28"/>
          <w:lang w:val="uk-UA"/>
        </w:rPr>
        <w:t xml:space="preserve">займався </w:t>
      </w:r>
      <w:r w:rsidR="008D41A3" w:rsidRPr="008D41A3">
        <w:rPr>
          <w:rFonts w:ascii="Times New Roman" w:hAnsi="Times New Roman"/>
          <w:sz w:val="28"/>
          <w:szCs w:val="28"/>
          <w:lang w:val="uk-UA"/>
        </w:rPr>
        <w:t xml:space="preserve">громадською </w:t>
      </w:r>
      <w:r w:rsidR="00A05F59">
        <w:rPr>
          <w:rFonts w:ascii="Times New Roman" w:hAnsi="Times New Roman"/>
          <w:sz w:val="28"/>
          <w:szCs w:val="28"/>
          <w:lang w:val="uk-UA"/>
        </w:rPr>
        <w:t>роботою і</w:t>
      </w:r>
      <w:r w:rsidR="008D41A3" w:rsidRPr="008D41A3">
        <w:rPr>
          <w:rFonts w:ascii="Times New Roman" w:hAnsi="Times New Roman"/>
          <w:sz w:val="28"/>
          <w:szCs w:val="28"/>
          <w:lang w:val="uk-UA"/>
        </w:rPr>
        <w:t xml:space="preserve"> не встигав</w:t>
      </w:r>
      <w:r w:rsidR="006F5640">
        <w:rPr>
          <w:rFonts w:ascii="Times New Roman" w:hAnsi="Times New Roman"/>
          <w:sz w:val="28"/>
          <w:szCs w:val="28"/>
          <w:lang w:val="uk-UA"/>
        </w:rPr>
        <w:t xml:space="preserve"> навчатис</w:t>
      </w:r>
      <w:r w:rsidR="00F64547">
        <w:rPr>
          <w:rFonts w:ascii="Times New Roman" w:hAnsi="Times New Roman"/>
          <w:sz w:val="28"/>
          <w:szCs w:val="28"/>
          <w:lang w:val="uk-UA"/>
        </w:rPr>
        <w:t>я</w:t>
      </w:r>
      <w:r w:rsidR="008D41A3" w:rsidRPr="008D41A3">
        <w:rPr>
          <w:rFonts w:ascii="Times New Roman" w:hAnsi="Times New Roman"/>
          <w:sz w:val="28"/>
          <w:szCs w:val="28"/>
          <w:lang w:val="uk-UA"/>
        </w:rPr>
        <w:t xml:space="preserve">. </w:t>
      </w:r>
      <w:r w:rsidR="005857DE">
        <w:rPr>
          <w:rFonts w:ascii="Times New Roman" w:hAnsi="Times New Roman"/>
          <w:sz w:val="28"/>
          <w:szCs w:val="28"/>
          <w:lang w:val="uk-UA"/>
        </w:rPr>
        <w:t>П</w:t>
      </w:r>
      <w:r w:rsidR="008D41A3" w:rsidRPr="008D41A3">
        <w:rPr>
          <w:rFonts w:ascii="Times New Roman" w:hAnsi="Times New Roman"/>
          <w:sz w:val="28"/>
          <w:szCs w:val="28"/>
          <w:lang w:val="uk-UA"/>
        </w:rPr>
        <w:t xml:space="preserve">ередбачалося, що студент через своє </w:t>
      </w:r>
      <w:r w:rsidR="00F64547">
        <w:rPr>
          <w:rFonts w:ascii="Times New Roman" w:hAnsi="Times New Roman"/>
          <w:sz w:val="28"/>
          <w:szCs w:val="28"/>
          <w:lang w:val="uk-UA"/>
        </w:rPr>
        <w:t xml:space="preserve">навчальне перенавантаження </w:t>
      </w:r>
      <w:r w:rsidR="00DD404A">
        <w:rPr>
          <w:rFonts w:ascii="Times New Roman" w:hAnsi="Times New Roman"/>
          <w:sz w:val="28"/>
          <w:szCs w:val="28"/>
          <w:lang w:val="uk-UA"/>
        </w:rPr>
        <w:t>втратить не рік і не пів</w:t>
      </w:r>
      <w:r w:rsidR="008D41A3" w:rsidRPr="008D41A3">
        <w:rPr>
          <w:rFonts w:ascii="Times New Roman" w:hAnsi="Times New Roman"/>
          <w:sz w:val="28"/>
          <w:szCs w:val="28"/>
          <w:lang w:val="uk-UA"/>
        </w:rPr>
        <w:t>року, а лише третину, приєднавш</w:t>
      </w:r>
      <w:r w:rsidR="00DD404A">
        <w:rPr>
          <w:rFonts w:ascii="Times New Roman" w:hAnsi="Times New Roman"/>
          <w:sz w:val="28"/>
          <w:szCs w:val="28"/>
          <w:lang w:val="uk-UA"/>
        </w:rPr>
        <w:t>и</w:t>
      </w:r>
      <w:r w:rsidR="008D41A3" w:rsidRPr="008D41A3">
        <w:rPr>
          <w:rFonts w:ascii="Times New Roman" w:hAnsi="Times New Roman"/>
          <w:sz w:val="28"/>
          <w:szCs w:val="28"/>
          <w:lang w:val="uk-UA"/>
        </w:rPr>
        <w:t>с</w:t>
      </w:r>
      <w:r w:rsidR="006F5640">
        <w:rPr>
          <w:rFonts w:ascii="Times New Roman" w:hAnsi="Times New Roman"/>
          <w:sz w:val="28"/>
          <w:szCs w:val="28"/>
          <w:lang w:val="uk-UA"/>
        </w:rPr>
        <w:t>ь</w:t>
      </w:r>
      <w:r w:rsidR="00F64547">
        <w:rPr>
          <w:rFonts w:ascii="Times New Roman" w:hAnsi="Times New Roman"/>
          <w:sz w:val="28"/>
          <w:szCs w:val="28"/>
          <w:lang w:val="uk-UA"/>
        </w:rPr>
        <w:t>я</w:t>
      </w:r>
      <w:r w:rsidR="008D41A3" w:rsidRPr="008D41A3">
        <w:rPr>
          <w:rFonts w:ascii="Times New Roman" w:hAnsi="Times New Roman"/>
          <w:sz w:val="28"/>
          <w:szCs w:val="28"/>
          <w:lang w:val="uk-UA"/>
        </w:rPr>
        <w:t xml:space="preserve"> </w:t>
      </w:r>
      <w:r w:rsidR="005857DE">
        <w:rPr>
          <w:rFonts w:ascii="Times New Roman" w:hAnsi="Times New Roman"/>
          <w:sz w:val="28"/>
          <w:szCs w:val="28"/>
          <w:lang w:val="uk-UA"/>
        </w:rPr>
        <w:t>до навчання в наступному триместрі)</w:t>
      </w:r>
      <w:r>
        <w:rPr>
          <w:rFonts w:ascii="Times New Roman" w:hAnsi="Times New Roman"/>
          <w:sz w:val="28"/>
          <w:szCs w:val="28"/>
          <w:lang w:val="uk-UA"/>
        </w:rPr>
        <w:t xml:space="preserve">. </w:t>
      </w:r>
    </w:p>
    <w:p w:rsidR="005A3C35" w:rsidRPr="00934AA8" w:rsidRDefault="005A3C35" w:rsidP="005A3C35">
      <w:pPr>
        <w:pStyle w:val="aff"/>
        <w:spacing w:line="360" w:lineRule="auto"/>
        <w:ind w:firstLine="540"/>
        <w:jc w:val="both"/>
        <w:rPr>
          <w:rFonts w:ascii="Times New Roman" w:hAnsi="Times New Roman"/>
          <w:sz w:val="28"/>
          <w:szCs w:val="28"/>
          <w:lang w:val="uk-UA"/>
        </w:rPr>
      </w:pPr>
      <w:r>
        <w:rPr>
          <w:rFonts w:ascii="Times New Roman" w:hAnsi="Times New Roman"/>
          <w:sz w:val="28"/>
          <w:szCs w:val="28"/>
          <w:lang w:val="uk-UA"/>
        </w:rPr>
        <w:t xml:space="preserve">Оволодіти новою методикою викладання </w:t>
      </w:r>
      <w:r w:rsidR="00596353">
        <w:rPr>
          <w:rFonts w:ascii="Times New Roman" w:hAnsi="Times New Roman"/>
          <w:sz w:val="28"/>
          <w:szCs w:val="28"/>
          <w:lang w:val="uk-UA"/>
        </w:rPr>
        <w:t>мали</w:t>
      </w:r>
      <w:r>
        <w:rPr>
          <w:rFonts w:ascii="Times New Roman" w:hAnsi="Times New Roman"/>
          <w:sz w:val="28"/>
          <w:szCs w:val="28"/>
          <w:lang w:val="uk-UA"/>
        </w:rPr>
        <w:t xml:space="preserve"> насамп</w:t>
      </w:r>
      <w:r w:rsidR="00DD404A">
        <w:rPr>
          <w:rFonts w:ascii="Times New Roman" w:hAnsi="Times New Roman"/>
          <w:sz w:val="28"/>
          <w:szCs w:val="28"/>
          <w:lang w:val="uk-UA"/>
        </w:rPr>
        <w:t>еред керівники установ освіти і</w:t>
      </w:r>
      <w:r>
        <w:rPr>
          <w:rFonts w:ascii="Times New Roman" w:hAnsi="Times New Roman"/>
          <w:sz w:val="28"/>
          <w:szCs w:val="28"/>
          <w:lang w:val="uk-UA"/>
        </w:rPr>
        <w:t xml:space="preserve"> </w:t>
      </w:r>
      <w:r w:rsidR="00F95D43">
        <w:rPr>
          <w:rFonts w:ascii="Times New Roman" w:hAnsi="Times New Roman"/>
          <w:sz w:val="28"/>
          <w:szCs w:val="28"/>
          <w:lang w:val="uk-UA"/>
        </w:rPr>
        <w:t>насамперед</w:t>
      </w:r>
      <w:r>
        <w:rPr>
          <w:rFonts w:ascii="Times New Roman" w:hAnsi="Times New Roman"/>
          <w:sz w:val="28"/>
          <w:szCs w:val="28"/>
          <w:lang w:val="uk-UA"/>
        </w:rPr>
        <w:t xml:space="preserve"> тих, що не мали поперед</w:t>
      </w:r>
      <w:r w:rsidR="00D5065D">
        <w:rPr>
          <w:rFonts w:ascii="Times New Roman" w:hAnsi="Times New Roman"/>
          <w:sz w:val="28"/>
          <w:szCs w:val="28"/>
          <w:lang w:val="uk-UA"/>
        </w:rPr>
        <w:t xml:space="preserve">ніх аналогів. Тому </w:t>
      </w:r>
      <w:r w:rsidR="00DD404A">
        <w:rPr>
          <w:rFonts w:ascii="Times New Roman" w:hAnsi="Times New Roman"/>
          <w:sz w:val="28"/>
          <w:szCs w:val="28"/>
          <w:lang w:val="uk-UA"/>
        </w:rPr>
        <w:t>в</w:t>
      </w:r>
      <w:r w:rsidR="00D5065D">
        <w:rPr>
          <w:rFonts w:ascii="Times New Roman" w:hAnsi="Times New Roman"/>
          <w:sz w:val="28"/>
          <w:szCs w:val="28"/>
          <w:lang w:val="uk-UA"/>
        </w:rPr>
        <w:t xml:space="preserve"> липні 1923 </w:t>
      </w:r>
      <w:r>
        <w:rPr>
          <w:rFonts w:ascii="Times New Roman" w:hAnsi="Times New Roman"/>
          <w:sz w:val="28"/>
          <w:szCs w:val="28"/>
          <w:lang w:val="uk-UA"/>
        </w:rPr>
        <w:t>р. Наркомос надіслав листа всім губернським відділам народної освіти, де вказав на необхідність організувати методичні курси або гуртки та забезпечити їх методичною літературою [</w:t>
      </w:r>
      <w:r w:rsidR="00B20538">
        <w:rPr>
          <w:rFonts w:ascii="Times New Roman" w:hAnsi="Times New Roman"/>
          <w:sz w:val="28"/>
          <w:szCs w:val="28"/>
          <w:lang w:val="uk-UA"/>
        </w:rPr>
        <w:t>10</w:t>
      </w:r>
      <w:r w:rsidR="00B20538" w:rsidRPr="00273EB2">
        <w:rPr>
          <w:rFonts w:ascii="Times New Roman" w:hAnsi="Times New Roman"/>
          <w:sz w:val="28"/>
          <w:szCs w:val="28"/>
          <w:lang w:val="uk-UA"/>
        </w:rPr>
        <w:t>3</w:t>
      </w:r>
      <w:r>
        <w:rPr>
          <w:rFonts w:ascii="Times New Roman" w:hAnsi="Times New Roman"/>
          <w:sz w:val="28"/>
          <w:szCs w:val="28"/>
          <w:lang w:val="uk-UA"/>
        </w:rPr>
        <w:t xml:space="preserve">, </w:t>
      </w:r>
      <w:r w:rsidRPr="00F019AB">
        <w:rPr>
          <w:rFonts w:ascii="Times New Roman" w:hAnsi="Times New Roman"/>
          <w:sz w:val="28"/>
          <w:szCs w:val="28"/>
          <w:lang w:val="uk-UA"/>
        </w:rPr>
        <w:t>с.</w:t>
      </w:r>
      <w:r w:rsidR="00F019AB" w:rsidRPr="00F019AB">
        <w:rPr>
          <w:rFonts w:ascii="Times New Roman" w:hAnsi="Times New Roman"/>
          <w:sz w:val="28"/>
          <w:szCs w:val="28"/>
          <w:lang w:val="uk-UA"/>
        </w:rPr>
        <w:t> </w:t>
      </w:r>
      <w:r w:rsidRPr="00850308">
        <w:rPr>
          <w:rFonts w:ascii="Times New Roman" w:hAnsi="Times New Roman"/>
          <w:sz w:val="28"/>
          <w:szCs w:val="28"/>
          <w:lang w:val="uk-UA"/>
        </w:rPr>
        <w:t>241</w:t>
      </w:r>
      <w:r>
        <w:rPr>
          <w:rFonts w:ascii="Times New Roman" w:hAnsi="Times New Roman"/>
          <w:sz w:val="28"/>
          <w:szCs w:val="28"/>
          <w:lang w:val="uk-UA"/>
        </w:rPr>
        <w:t xml:space="preserve">]. </w:t>
      </w:r>
      <w:r w:rsidRPr="00934AA8">
        <w:rPr>
          <w:rFonts w:ascii="Times New Roman" w:hAnsi="Times New Roman"/>
          <w:sz w:val="28"/>
          <w:szCs w:val="28"/>
          <w:lang w:val="uk-UA"/>
        </w:rPr>
        <w:t>Нові методи і організаційні форми навчання і виховання майбутні</w:t>
      </w:r>
      <w:r w:rsidR="005B0B06">
        <w:rPr>
          <w:rFonts w:ascii="Times New Roman" w:hAnsi="Times New Roman"/>
          <w:sz w:val="28"/>
          <w:szCs w:val="28"/>
          <w:lang w:val="uk-UA"/>
        </w:rPr>
        <w:t>х педагогів</w:t>
      </w:r>
      <w:r w:rsidR="00FF10CC">
        <w:rPr>
          <w:rFonts w:ascii="Times New Roman" w:hAnsi="Times New Roman"/>
          <w:sz w:val="28"/>
          <w:szCs w:val="28"/>
          <w:lang w:val="uk-UA"/>
        </w:rPr>
        <w:t>,</w:t>
      </w:r>
      <w:r w:rsidR="005B0B06">
        <w:rPr>
          <w:rFonts w:ascii="Times New Roman" w:hAnsi="Times New Roman"/>
          <w:sz w:val="28"/>
          <w:szCs w:val="28"/>
          <w:lang w:val="uk-UA"/>
        </w:rPr>
        <w:t xml:space="preserve"> вважав професор Я. </w:t>
      </w:r>
      <w:r w:rsidRPr="00934AA8">
        <w:rPr>
          <w:rFonts w:ascii="Times New Roman" w:hAnsi="Times New Roman"/>
          <w:sz w:val="28"/>
          <w:szCs w:val="28"/>
          <w:lang w:val="uk-UA"/>
        </w:rPr>
        <w:t xml:space="preserve">Столяров </w:t>
      </w:r>
      <w:r w:rsidR="00FF10CC">
        <w:rPr>
          <w:rFonts w:ascii="Times New Roman" w:hAnsi="Times New Roman"/>
          <w:sz w:val="28"/>
          <w:szCs w:val="28"/>
          <w:lang w:val="uk-UA"/>
        </w:rPr>
        <w:t xml:space="preserve">– </w:t>
      </w:r>
      <w:r w:rsidRPr="00934AA8">
        <w:rPr>
          <w:rFonts w:ascii="Times New Roman" w:hAnsi="Times New Roman"/>
          <w:sz w:val="28"/>
          <w:szCs w:val="28"/>
          <w:lang w:val="uk-UA"/>
        </w:rPr>
        <w:t>керівник комісії з загальних предметів Харківського технологічного інституту</w:t>
      </w:r>
      <w:r w:rsidR="00FF10CC">
        <w:rPr>
          <w:rFonts w:ascii="Times New Roman" w:hAnsi="Times New Roman"/>
          <w:sz w:val="28"/>
          <w:szCs w:val="28"/>
          <w:lang w:val="uk-UA"/>
        </w:rPr>
        <w:t>:</w:t>
      </w:r>
      <w:r w:rsidRPr="00934AA8">
        <w:rPr>
          <w:rFonts w:ascii="Times New Roman" w:hAnsi="Times New Roman"/>
          <w:sz w:val="28"/>
          <w:szCs w:val="28"/>
          <w:lang w:val="uk-UA"/>
        </w:rPr>
        <w:t xml:space="preserve"> </w:t>
      </w:r>
      <w:r w:rsidR="00FF10CC">
        <w:rPr>
          <w:rFonts w:ascii="Times New Roman" w:hAnsi="Times New Roman"/>
          <w:sz w:val="28"/>
          <w:szCs w:val="28"/>
          <w:lang w:val="uk-UA"/>
        </w:rPr>
        <w:t>«</w:t>
      </w:r>
      <w:r w:rsidRPr="00934AA8">
        <w:rPr>
          <w:rFonts w:ascii="Times New Roman" w:hAnsi="Times New Roman"/>
          <w:sz w:val="28"/>
          <w:szCs w:val="28"/>
          <w:lang w:val="uk-UA"/>
        </w:rPr>
        <w:t>вивільняли зміст вищої школи від чистого академізму і поєднували міцними зв’язками з господарським життям країни, сприяли реалізації відповідального завдання: дати в найкоротші терміни з найбільшою економією висококваліфікованих педагогічних працівників, науково-підготовлених професіоналів, організаторів дитячого життя в колективі, педагогів-колективістів, здатних працювати в дусі тих нових перспектив, які стояли перед країною в усіх галузях її культурно-господарського будівництва</w:t>
      </w:r>
      <w:r w:rsidR="00F019AB" w:rsidRPr="00934AA8">
        <w:rPr>
          <w:rFonts w:ascii="Times New Roman" w:hAnsi="Times New Roman"/>
          <w:sz w:val="28"/>
          <w:szCs w:val="28"/>
          <w:lang w:val="uk-UA"/>
        </w:rPr>
        <w:t xml:space="preserve"> [</w:t>
      </w:r>
      <w:r w:rsidR="00B20538">
        <w:rPr>
          <w:rFonts w:ascii="Times New Roman" w:hAnsi="Times New Roman"/>
          <w:sz w:val="28"/>
          <w:szCs w:val="28"/>
          <w:lang w:val="uk-UA"/>
        </w:rPr>
        <w:t>4</w:t>
      </w:r>
      <w:r w:rsidR="00B20538" w:rsidRPr="00273EB2">
        <w:rPr>
          <w:rFonts w:ascii="Times New Roman" w:hAnsi="Times New Roman"/>
          <w:sz w:val="28"/>
          <w:szCs w:val="28"/>
          <w:lang w:val="uk-UA"/>
        </w:rPr>
        <w:t>9</w:t>
      </w:r>
      <w:r w:rsidR="00B20538">
        <w:rPr>
          <w:rFonts w:ascii="Times New Roman" w:hAnsi="Times New Roman"/>
          <w:sz w:val="28"/>
          <w:szCs w:val="28"/>
          <w:lang w:val="uk-UA"/>
        </w:rPr>
        <w:t>9</w:t>
      </w:r>
      <w:r w:rsidR="003C112E">
        <w:rPr>
          <w:rFonts w:ascii="Times New Roman" w:hAnsi="Times New Roman"/>
          <w:sz w:val="28"/>
          <w:szCs w:val="28"/>
          <w:lang w:val="uk-UA"/>
        </w:rPr>
        <w:t>, с. 9</w:t>
      </w:r>
      <w:r w:rsidR="00F019AB" w:rsidRPr="00934AA8">
        <w:rPr>
          <w:rFonts w:ascii="Times New Roman" w:hAnsi="Times New Roman"/>
          <w:sz w:val="28"/>
          <w:szCs w:val="28"/>
          <w:lang w:val="uk-UA"/>
        </w:rPr>
        <w:t>]</w:t>
      </w:r>
      <w:r w:rsidRPr="00934AA8">
        <w:rPr>
          <w:rFonts w:ascii="Times New Roman" w:hAnsi="Times New Roman"/>
          <w:sz w:val="28"/>
          <w:szCs w:val="28"/>
          <w:lang w:val="uk-UA"/>
        </w:rPr>
        <w:t xml:space="preserve">». </w:t>
      </w:r>
    </w:p>
    <w:p w:rsidR="005A3C35" w:rsidRPr="00F019AB" w:rsidRDefault="00D5065D" w:rsidP="005A3C35">
      <w:pPr>
        <w:pStyle w:val="af3"/>
        <w:tabs>
          <w:tab w:val="num" w:pos="-426"/>
          <w:tab w:val="num" w:pos="-142"/>
          <w:tab w:val="num" w:pos="0"/>
        </w:tabs>
        <w:ind w:left="0" w:firstLine="567"/>
        <w:rPr>
          <w:b w:val="0"/>
          <w:i w:val="0"/>
          <w:szCs w:val="28"/>
        </w:rPr>
      </w:pPr>
      <w:r>
        <w:rPr>
          <w:b w:val="0"/>
          <w:i w:val="0"/>
          <w:szCs w:val="28"/>
        </w:rPr>
        <w:lastRenderedPageBreak/>
        <w:t>Починаючи з 1924</w:t>
      </w:r>
      <w:r>
        <w:rPr>
          <w:b w:val="0"/>
          <w:i w:val="0"/>
          <w:szCs w:val="28"/>
          <w:lang w:val="ru-RU"/>
        </w:rPr>
        <w:t> </w:t>
      </w:r>
      <w:r w:rsidR="005A3C35">
        <w:rPr>
          <w:b w:val="0"/>
          <w:i w:val="0"/>
          <w:szCs w:val="28"/>
        </w:rPr>
        <w:t>р., основна організаційно-методична робота в закладах загальної освіти поступово переміщується з центру в округи, де в цей час створювалися та плідно працювали окружні методичні комісії. Члени окружн</w:t>
      </w:r>
      <w:r w:rsidR="00FF10CC">
        <w:rPr>
          <w:b w:val="0"/>
          <w:i w:val="0"/>
          <w:szCs w:val="28"/>
        </w:rPr>
        <w:t>их</w:t>
      </w:r>
      <w:r w:rsidR="005A3C35">
        <w:rPr>
          <w:b w:val="0"/>
          <w:i w:val="0"/>
          <w:szCs w:val="28"/>
        </w:rPr>
        <w:t xml:space="preserve"> комісі</w:t>
      </w:r>
      <w:r w:rsidR="00FF10CC">
        <w:rPr>
          <w:b w:val="0"/>
          <w:i w:val="0"/>
          <w:szCs w:val="28"/>
        </w:rPr>
        <w:t>й</w:t>
      </w:r>
      <w:r w:rsidR="005A3C35">
        <w:rPr>
          <w:b w:val="0"/>
          <w:i w:val="0"/>
          <w:szCs w:val="28"/>
        </w:rPr>
        <w:t xml:space="preserve"> були закріплені за кожною школою й допомагали в організації методичної роботи [</w:t>
      </w:r>
      <w:r w:rsidR="00B20538">
        <w:rPr>
          <w:b w:val="0"/>
          <w:i w:val="0"/>
          <w:szCs w:val="28"/>
          <w:lang w:val="ru-RU"/>
        </w:rPr>
        <w:t>10</w:t>
      </w:r>
      <w:r w:rsidR="00B20538" w:rsidRPr="00273EB2">
        <w:rPr>
          <w:b w:val="0"/>
          <w:i w:val="0"/>
          <w:szCs w:val="28"/>
          <w:lang w:val="ru-RU"/>
        </w:rPr>
        <w:t>3</w:t>
      </w:r>
      <w:r w:rsidR="005A3C35">
        <w:rPr>
          <w:b w:val="0"/>
          <w:i w:val="0"/>
          <w:szCs w:val="28"/>
        </w:rPr>
        <w:t>,</w:t>
      </w:r>
      <w:r w:rsidR="00F019AB">
        <w:rPr>
          <w:b w:val="0"/>
          <w:i w:val="0"/>
          <w:szCs w:val="28"/>
          <w:lang w:val="ru-RU"/>
        </w:rPr>
        <w:t> </w:t>
      </w:r>
      <w:r w:rsidR="005A3C35">
        <w:rPr>
          <w:b w:val="0"/>
          <w:i w:val="0"/>
          <w:szCs w:val="28"/>
        </w:rPr>
        <w:t>с</w:t>
      </w:r>
      <w:r w:rsidR="005A3C35" w:rsidRPr="00F019AB">
        <w:rPr>
          <w:b w:val="0"/>
          <w:i w:val="0"/>
          <w:szCs w:val="28"/>
        </w:rPr>
        <w:t>.</w:t>
      </w:r>
      <w:r w:rsidR="00F019AB" w:rsidRPr="00F019AB">
        <w:rPr>
          <w:b w:val="0"/>
          <w:i w:val="0"/>
          <w:szCs w:val="28"/>
          <w:lang w:val="ru-RU"/>
        </w:rPr>
        <w:t> </w:t>
      </w:r>
      <w:r w:rsidR="005A3C35" w:rsidRPr="00850308">
        <w:rPr>
          <w:b w:val="0"/>
          <w:i w:val="0"/>
          <w:szCs w:val="28"/>
        </w:rPr>
        <w:t>269</w:t>
      </w:r>
      <w:r w:rsidR="005A3C35">
        <w:rPr>
          <w:b w:val="0"/>
          <w:bCs w:val="0"/>
          <w:i w:val="0"/>
          <w:iCs w:val="0"/>
          <w:sz w:val="20"/>
          <w:szCs w:val="20"/>
        </w:rPr>
        <w:t>.</w:t>
      </w:r>
      <w:r w:rsidR="005A3C35" w:rsidRPr="00C1775C">
        <w:rPr>
          <w:b w:val="0"/>
          <w:i w:val="0"/>
          <w:szCs w:val="28"/>
        </w:rPr>
        <w:t xml:space="preserve">]. </w:t>
      </w:r>
      <w:r w:rsidR="005A3C35">
        <w:rPr>
          <w:b w:val="0"/>
          <w:i w:val="0"/>
          <w:szCs w:val="28"/>
        </w:rPr>
        <w:t xml:space="preserve">Створення </w:t>
      </w:r>
      <w:r w:rsidR="005A3C35" w:rsidRPr="00850308">
        <w:rPr>
          <w:b w:val="0"/>
          <w:i w:val="0"/>
          <w:szCs w:val="28"/>
        </w:rPr>
        <w:t xml:space="preserve">окружних комісій при закладах народної освіти суттєво впливало на якість викладання та сприяло </w:t>
      </w:r>
      <w:r w:rsidR="00FF10CC" w:rsidRPr="00F019AB">
        <w:rPr>
          <w:b w:val="0"/>
          <w:i w:val="0"/>
          <w:szCs w:val="28"/>
        </w:rPr>
        <w:t>покращенню</w:t>
      </w:r>
      <w:r w:rsidR="005A3C35" w:rsidRPr="00F019AB">
        <w:rPr>
          <w:b w:val="0"/>
          <w:i w:val="0"/>
          <w:szCs w:val="28"/>
        </w:rPr>
        <w:t xml:space="preserve"> методичної роботи в школах. </w:t>
      </w:r>
    </w:p>
    <w:p w:rsidR="005A3C35" w:rsidRDefault="005A3C35" w:rsidP="005A3C35">
      <w:pPr>
        <w:pStyle w:val="af3"/>
        <w:ind w:left="0"/>
        <w:outlineLvl w:val="0"/>
        <w:rPr>
          <w:szCs w:val="28"/>
        </w:rPr>
      </w:pPr>
      <w:r w:rsidRPr="00F019AB">
        <w:rPr>
          <w:szCs w:val="28"/>
        </w:rPr>
        <w:tab/>
      </w:r>
      <w:r w:rsidRPr="00F019AB">
        <w:rPr>
          <w:b w:val="0"/>
          <w:i w:val="0"/>
          <w:szCs w:val="28"/>
        </w:rPr>
        <w:t>В інститутах і технікумах керівництво методичною роботою було доручено цикловим (предметним) комісіям. Циклові (предметні</w:t>
      </w:r>
      <w:r>
        <w:rPr>
          <w:b w:val="0"/>
          <w:i w:val="0"/>
          <w:szCs w:val="28"/>
        </w:rPr>
        <w:t xml:space="preserve">) комісії створювались шляхом об'єднання </w:t>
      </w:r>
      <w:r w:rsidR="00F95D43">
        <w:rPr>
          <w:b w:val="0"/>
          <w:i w:val="0"/>
          <w:szCs w:val="28"/>
        </w:rPr>
        <w:t xml:space="preserve">викладачів </w:t>
      </w:r>
      <w:r>
        <w:rPr>
          <w:b w:val="0"/>
          <w:i w:val="0"/>
          <w:szCs w:val="28"/>
        </w:rPr>
        <w:t xml:space="preserve">споріднених дисциплін за ознакою спільності </w:t>
      </w:r>
      <w:r w:rsidR="00D5065D">
        <w:rPr>
          <w:b w:val="0"/>
          <w:i w:val="0"/>
          <w:szCs w:val="28"/>
        </w:rPr>
        <w:t xml:space="preserve">цільових завдань. </w:t>
      </w:r>
      <w:r w:rsidR="00FF10CC">
        <w:rPr>
          <w:b w:val="0"/>
          <w:i w:val="0"/>
          <w:szCs w:val="28"/>
        </w:rPr>
        <w:t>У</w:t>
      </w:r>
      <w:r w:rsidR="00D5065D">
        <w:rPr>
          <w:b w:val="0"/>
          <w:i w:val="0"/>
          <w:szCs w:val="28"/>
        </w:rPr>
        <w:t xml:space="preserve"> грудні 1922</w:t>
      </w:r>
      <w:r w:rsidR="00D5065D">
        <w:rPr>
          <w:b w:val="0"/>
          <w:i w:val="0"/>
          <w:szCs w:val="28"/>
          <w:lang w:val="ru-RU"/>
        </w:rPr>
        <w:t> </w:t>
      </w:r>
      <w:r>
        <w:rPr>
          <w:b w:val="0"/>
          <w:i w:val="0"/>
          <w:szCs w:val="28"/>
        </w:rPr>
        <w:t>р. на засіданні колегії Укрголовпрофосу було запропоновано в усіх вертикалях розробити проект положення про предметні комісії в інститутах [</w:t>
      </w:r>
      <w:r w:rsidR="00B20538">
        <w:rPr>
          <w:b w:val="0"/>
          <w:i w:val="0"/>
          <w:szCs w:val="28"/>
        </w:rPr>
        <w:t>5</w:t>
      </w:r>
      <w:r w:rsidR="00B20538" w:rsidRPr="00273EB2">
        <w:rPr>
          <w:b w:val="0"/>
          <w:i w:val="0"/>
          <w:szCs w:val="28"/>
          <w:lang w:val="ru-RU"/>
        </w:rPr>
        <w:t>3</w:t>
      </w:r>
      <w:r w:rsidR="00B20538">
        <w:rPr>
          <w:b w:val="0"/>
          <w:i w:val="0"/>
          <w:szCs w:val="28"/>
        </w:rPr>
        <w:t>5</w:t>
      </w:r>
      <w:r w:rsidRPr="00850308">
        <w:rPr>
          <w:b w:val="0"/>
          <w:i w:val="0"/>
          <w:szCs w:val="28"/>
        </w:rPr>
        <w:t>].</w:t>
      </w:r>
      <w:r>
        <w:rPr>
          <w:szCs w:val="28"/>
        </w:rPr>
        <w:t xml:space="preserve"> </w:t>
      </w:r>
    </w:p>
    <w:p w:rsidR="005A3C35" w:rsidRDefault="005A3C35" w:rsidP="005A3C35">
      <w:pPr>
        <w:pStyle w:val="af3"/>
        <w:ind w:left="0" w:firstLine="567"/>
        <w:rPr>
          <w:i w:val="0"/>
          <w:iCs w:val="0"/>
          <w:szCs w:val="28"/>
        </w:rPr>
      </w:pPr>
      <w:r>
        <w:rPr>
          <w:b w:val="0"/>
          <w:i w:val="0"/>
          <w:szCs w:val="28"/>
        </w:rPr>
        <w:t>У 1923</w:t>
      </w:r>
      <w:r w:rsidR="00FF10CC">
        <w:rPr>
          <w:b w:val="0"/>
          <w:i w:val="0"/>
          <w:szCs w:val="28"/>
        </w:rPr>
        <w:t>–</w:t>
      </w:r>
      <w:r>
        <w:rPr>
          <w:b w:val="0"/>
          <w:i w:val="0"/>
          <w:szCs w:val="28"/>
        </w:rPr>
        <w:t>1924 н</w:t>
      </w:r>
      <w:r w:rsidR="00F64547">
        <w:rPr>
          <w:b w:val="0"/>
          <w:i w:val="0"/>
          <w:szCs w:val="28"/>
        </w:rPr>
        <w:t>. </w:t>
      </w:r>
      <w:r>
        <w:rPr>
          <w:b w:val="0"/>
          <w:i w:val="0"/>
          <w:szCs w:val="28"/>
        </w:rPr>
        <w:t>р</w:t>
      </w:r>
      <w:r w:rsidR="00F64547">
        <w:rPr>
          <w:b w:val="0"/>
          <w:i w:val="0"/>
          <w:szCs w:val="28"/>
        </w:rPr>
        <w:t>.</w:t>
      </w:r>
      <w:r>
        <w:rPr>
          <w:b w:val="0"/>
          <w:i w:val="0"/>
          <w:szCs w:val="28"/>
        </w:rPr>
        <w:t xml:space="preserve"> предметні комісії були створені в усіх </w:t>
      </w:r>
      <w:r w:rsidR="00596353">
        <w:rPr>
          <w:b w:val="0"/>
          <w:i w:val="0"/>
          <w:szCs w:val="28"/>
        </w:rPr>
        <w:t>вишах</w:t>
      </w:r>
      <w:r>
        <w:rPr>
          <w:b w:val="0"/>
          <w:i w:val="0"/>
          <w:szCs w:val="28"/>
        </w:rPr>
        <w:t xml:space="preserve">. </w:t>
      </w:r>
      <w:r w:rsidRPr="00850308">
        <w:rPr>
          <w:b w:val="0"/>
          <w:i w:val="0"/>
          <w:szCs w:val="28"/>
        </w:rPr>
        <w:t>Предметні комісії</w:t>
      </w:r>
      <w:r>
        <w:rPr>
          <w:b w:val="0"/>
          <w:i w:val="0"/>
          <w:szCs w:val="28"/>
        </w:rPr>
        <w:t xml:space="preserve"> </w:t>
      </w:r>
      <w:r w:rsidR="00596353">
        <w:rPr>
          <w:b w:val="0"/>
          <w:i w:val="0"/>
          <w:szCs w:val="28"/>
        </w:rPr>
        <w:t>здійснювали</w:t>
      </w:r>
      <w:r>
        <w:rPr>
          <w:b w:val="0"/>
          <w:i w:val="0"/>
          <w:szCs w:val="28"/>
        </w:rPr>
        <w:t xml:space="preserve"> </w:t>
      </w:r>
      <w:r w:rsidR="00596353">
        <w:rPr>
          <w:b w:val="0"/>
          <w:i w:val="0"/>
          <w:szCs w:val="28"/>
        </w:rPr>
        <w:t>методичний контроль,</w:t>
      </w:r>
      <w:r w:rsidR="00955697">
        <w:rPr>
          <w:b w:val="0"/>
          <w:i w:val="0"/>
          <w:szCs w:val="28"/>
        </w:rPr>
        <w:t xml:space="preserve"> </w:t>
      </w:r>
      <w:r>
        <w:rPr>
          <w:b w:val="0"/>
          <w:i w:val="0"/>
          <w:szCs w:val="28"/>
        </w:rPr>
        <w:t xml:space="preserve">планування роботи, розробляли навчальні програми, визначали форми, засоби й методи навчання, встановлювали послідовність </w:t>
      </w:r>
      <w:r w:rsidR="00955697">
        <w:rPr>
          <w:b w:val="0"/>
          <w:i w:val="0"/>
          <w:szCs w:val="28"/>
        </w:rPr>
        <w:t>вивчення</w:t>
      </w:r>
      <w:r>
        <w:rPr>
          <w:b w:val="0"/>
          <w:i w:val="0"/>
          <w:szCs w:val="28"/>
        </w:rPr>
        <w:t xml:space="preserve"> певних дисциплін тощо [</w:t>
      </w:r>
      <w:r w:rsidR="00B20538" w:rsidRPr="00850308">
        <w:rPr>
          <w:b w:val="0"/>
          <w:i w:val="0"/>
          <w:szCs w:val="28"/>
        </w:rPr>
        <w:t>2</w:t>
      </w:r>
      <w:r w:rsidR="00B20538" w:rsidRPr="00273EB2">
        <w:rPr>
          <w:b w:val="0"/>
          <w:i w:val="0"/>
          <w:szCs w:val="28"/>
          <w:lang w:val="ru-RU"/>
        </w:rPr>
        <w:t>8</w:t>
      </w:r>
      <w:r w:rsidR="00B20538" w:rsidRPr="00850308">
        <w:rPr>
          <w:b w:val="0"/>
          <w:i w:val="0"/>
          <w:szCs w:val="28"/>
        </w:rPr>
        <w:t>7</w:t>
      </w:r>
      <w:r>
        <w:rPr>
          <w:b w:val="0"/>
          <w:i w:val="0"/>
          <w:szCs w:val="28"/>
        </w:rPr>
        <w:t>,</w:t>
      </w:r>
      <w:r w:rsidR="00F019AB">
        <w:rPr>
          <w:b w:val="0"/>
          <w:i w:val="0"/>
          <w:szCs w:val="28"/>
          <w:lang w:val="ru-RU"/>
        </w:rPr>
        <w:t> </w:t>
      </w:r>
      <w:r>
        <w:rPr>
          <w:b w:val="0"/>
          <w:i w:val="0"/>
          <w:szCs w:val="28"/>
        </w:rPr>
        <w:t>с.</w:t>
      </w:r>
      <w:r w:rsidR="00F019AB">
        <w:rPr>
          <w:b w:val="0"/>
          <w:i w:val="0"/>
          <w:szCs w:val="28"/>
          <w:lang w:val="ru-RU"/>
        </w:rPr>
        <w:t> </w:t>
      </w:r>
      <w:r w:rsidRPr="00F019AB">
        <w:rPr>
          <w:b w:val="0"/>
          <w:i w:val="0"/>
          <w:szCs w:val="28"/>
        </w:rPr>
        <w:t>69</w:t>
      </w:r>
      <w:r w:rsidRPr="00850308">
        <w:rPr>
          <w:b w:val="0"/>
          <w:i w:val="0"/>
          <w:szCs w:val="28"/>
        </w:rPr>
        <w:t>].</w:t>
      </w:r>
      <w:r>
        <w:rPr>
          <w:i w:val="0"/>
          <w:iCs w:val="0"/>
          <w:szCs w:val="28"/>
        </w:rPr>
        <w:t xml:space="preserve"> </w:t>
      </w:r>
    </w:p>
    <w:p w:rsidR="005A3C35" w:rsidRDefault="005A3C35" w:rsidP="005A3C35">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 метою </w:t>
      </w:r>
      <w:r w:rsidR="00FF10CC">
        <w:rPr>
          <w:rFonts w:ascii="Times New Roman" w:hAnsi="Times New Roman" w:cs="Times New Roman"/>
          <w:color w:val="000000"/>
          <w:sz w:val="28"/>
          <w:szCs w:val="28"/>
          <w:lang w:val="uk-UA"/>
        </w:rPr>
        <w:t>в</w:t>
      </w:r>
      <w:r>
        <w:rPr>
          <w:rFonts w:ascii="Times New Roman" w:hAnsi="Times New Roman" w:cs="Times New Roman"/>
          <w:color w:val="000000"/>
          <w:sz w:val="28"/>
          <w:szCs w:val="28"/>
          <w:lang w:val="uk-UA"/>
        </w:rPr>
        <w:t>досконалення методів роботи у вищих педагогічних навчальних закладах у серпні 1924 р</w:t>
      </w:r>
      <w:r w:rsidR="00F64547">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було скликано дв</w:t>
      </w:r>
      <w:r w:rsidR="00F95D43">
        <w:rPr>
          <w:rFonts w:ascii="Times New Roman" w:hAnsi="Times New Roman" w:cs="Times New Roman"/>
          <w:color w:val="000000"/>
          <w:sz w:val="28"/>
          <w:szCs w:val="28"/>
          <w:lang w:val="uk-UA"/>
        </w:rPr>
        <w:t>о</w:t>
      </w:r>
      <w:r>
        <w:rPr>
          <w:rFonts w:ascii="Times New Roman" w:hAnsi="Times New Roman" w:cs="Times New Roman"/>
          <w:color w:val="000000"/>
          <w:sz w:val="28"/>
          <w:szCs w:val="28"/>
          <w:lang w:val="uk-UA"/>
        </w:rPr>
        <w:t>тижн</w:t>
      </w:r>
      <w:r w:rsidR="00F95D43">
        <w:rPr>
          <w:rFonts w:ascii="Times New Roman" w:hAnsi="Times New Roman" w:cs="Times New Roman"/>
          <w:color w:val="000000"/>
          <w:sz w:val="28"/>
          <w:szCs w:val="28"/>
          <w:lang w:val="uk-UA"/>
        </w:rPr>
        <w:t>еві</w:t>
      </w:r>
      <w:r>
        <w:rPr>
          <w:rFonts w:ascii="Times New Roman" w:hAnsi="Times New Roman" w:cs="Times New Roman"/>
          <w:color w:val="000000"/>
          <w:sz w:val="28"/>
          <w:szCs w:val="28"/>
          <w:lang w:val="uk-UA"/>
        </w:rPr>
        <w:t xml:space="preserve"> курси-семінар щодо підвищення кваліфікації керівників педагогічних дисциплін в педагогічних</w:t>
      </w:r>
      <w:r w:rsidR="00F95D43">
        <w:rPr>
          <w:rFonts w:ascii="Times New Roman" w:hAnsi="Times New Roman" w:cs="Times New Roman"/>
          <w:color w:val="000000"/>
          <w:sz w:val="28"/>
          <w:szCs w:val="28"/>
          <w:lang w:val="uk-UA"/>
        </w:rPr>
        <w:t xml:space="preserve"> вишах</w:t>
      </w:r>
      <w:r>
        <w:rPr>
          <w:rFonts w:ascii="Times New Roman" w:hAnsi="Times New Roman" w:cs="Times New Roman"/>
          <w:color w:val="000000"/>
          <w:sz w:val="28"/>
          <w:szCs w:val="28"/>
          <w:lang w:val="uk-UA"/>
        </w:rPr>
        <w:t>. На місцях, особливо в педагогічних технікумах, зацікав</w:t>
      </w:r>
      <w:r w:rsidR="00231BE5">
        <w:rPr>
          <w:rFonts w:ascii="Times New Roman" w:hAnsi="Times New Roman" w:cs="Times New Roman"/>
          <w:color w:val="000000"/>
          <w:sz w:val="28"/>
          <w:szCs w:val="28"/>
          <w:lang w:val="uk-UA"/>
        </w:rPr>
        <w:t>илися</w:t>
      </w:r>
      <w:r>
        <w:rPr>
          <w:rFonts w:ascii="Times New Roman" w:hAnsi="Times New Roman" w:cs="Times New Roman"/>
          <w:color w:val="000000"/>
          <w:sz w:val="28"/>
          <w:szCs w:val="28"/>
          <w:lang w:val="uk-UA"/>
        </w:rPr>
        <w:t xml:space="preserve"> організацією такого заходу. Із заяв і пропозицій, що надійшли до Наркомосу, курси-семінар було розділено на секції: 1) вивчення організаційних питань; 2)</w:t>
      </w:r>
      <w:r w:rsidR="00F019AB">
        <w:rPr>
          <w:rFonts w:ascii="Times New Roman" w:hAnsi="Times New Roman" w:cs="Times New Roman"/>
          <w:color w:val="000000"/>
          <w:sz w:val="28"/>
          <w:szCs w:val="28"/>
          <w:lang w:val="uk-UA"/>
        </w:rPr>
        <w:t> </w:t>
      </w:r>
      <w:r>
        <w:rPr>
          <w:rFonts w:ascii="Times New Roman" w:hAnsi="Times New Roman" w:cs="Times New Roman"/>
          <w:color w:val="000000"/>
          <w:sz w:val="28"/>
          <w:szCs w:val="28"/>
          <w:lang w:val="uk-UA"/>
        </w:rPr>
        <w:t>вивчення методів роботи у педагогічних ВНЗ; 3) набуття досвіду учасниками в галузі тих дисциплін, що їх вони в</w:t>
      </w:r>
      <w:r w:rsidR="00FF10CC">
        <w:rPr>
          <w:rFonts w:ascii="Times New Roman" w:hAnsi="Times New Roman" w:cs="Times New Roman"/>
          <w:color w:val="000000"/>
          <w:sz w:val="28"/>
          <w:szCs w:val="28"/>
          <w:lang w:val="uk-UA"/>
        </w:rPr>
        <w:t>ик</w:t>
      </w:r>
      <w:r>
        <w:rPr>
          <w:rFonts w:ascii="Times New Roman" w:hAnsi="Times New Roman" w:cs="Times New Roman"/>
          <w:color w:val="000000"/>
          <w:sz w:val="28"/>
          <w:szCs w:val="28"/>
          <w:lang w:val="uk-UA"/>
        </w:rPr>
        <w:t>ладають у ВНЗ; 4)</w:t>
      </w:r>
      <w:r w:rsidR="00F019AB">
        <w:rPr>
          <w:rFonts w:ascii="Times New Roman" w:hAnsi="Times New Roman" w:cs="Times New Roman"/>
          <w:color w:val="000000"/>
          <w:sz w:val="28"/>
          <w:szCs w:val="28"/>
          <w:lang w:val="uk-UA"/>
        </w:rPr>
        <w:t> </w:t>
      </w:r>
      <w:r>
        <w:rPr>
          <w:rFonts w:ascii="Times New Roman" w:hAnsi="Times New Roman" w:cs="Times New Roman"/>
          <w:color w:val="000000"/>
          <w:sz w:val="28"/>
          <w:szCs w:val="28"/>
          <w:lang w:val="uk-UA"/>
        </w:rPr>
        <w:t>ознайомлення з методами роботи в трудових школах [</w:t>
      </w:r>
      <w:r w:rsidR="00B20538">
        <w:rPr>
          <w:rFonts w:ascii="Times New Roman" w:hAnsi="Times New Roman" w:cs="Times New Roman"/>
          <w:color w:val="000000"/>
          <w:sz w:val="28"/>
          <w:szCs w:val="28"/>
          <w:lang w:val="uk-UA"/>
        </w:rPr>
        <w:t>4</w:t>
      </w:r>
      <w:r w:rsidR="00B20538" w:rsidRPr="00273EB2">
        <w:rPr>
          <w:rFonts w:ascii="Times New Roman" w:hAnsi="Times New Roman" w:cs="Times New Roman"/>
          <w:color w:val="000000"/>
          <w:sz w:val="28"/>
          <w:szCs w:val="28"/>
          <w:lang w:val="uk-UA"/>
        </w:rPr>
        <w:t>9</w:t>
      </w:r>
      <w:r w:rsidR="00B20538">
        <w:rPr>
          <w:rFonts w:ascii="Times New Roman" w:hAnsi="Times New Roman" w:cs="Times New Roman"/>
          <w:color w:val="000000"/>
          <w:sz w:val="28"/>
          <w:szCs w:val="28"/>
          <w:lang w:val="uk-UA"/>
        </w:rPr>
        <w:t>9</w:t>
      </w:r>
      <w:r w:rsidR="003C112E">
        <w:rPr>
          <w:rFonts w:ascii="Times New Roman" w:hAnsi="Times New Roman" w:cs="Times New Roman"/>
          <w:color w:val="000000"/>
          <w:sz w:val="28"/>
          <w:szCs w:val="28"/>
          <w:lang w:val="uk-UA"/>
        </w:rPr>
        <w:t>, с. 9</w:t>
      </w:r>
      <w:r>
        <w:rPr>
          <w:rFonts w:ascii="Times New Roman" w:hAnsi="Times New Roman" w:cs="Times New Roman"/>
          <w:color w:val="000000"/>
          <w:sz w:val="28"/>
          <w:szCs w:val="28"/>
          <w:lang w:val="uk-UA"/>
        </w:rPr>
        <w:t xml:space="preserve">].  </w:t>
      </w:r>
    </w:p>
    <w:p w:rsidR="005A3C35" w:rsidRDefault="00A97037" w:rsidP="005A3C35">
      <w:pPr>
        <w:spacing w:after="0" w:line="360" w:lineRule="auto"/>
        <w:ind w:firstLine="567"/>
        <w:jc w:val="both"/>
        <w:rPr>
          <w:rFonts w:ascii="Times New Roman" w:eastAsia="Arial Unicode MS" w:hAnsi="Times New Roman" w:cs="Times New Roman"/>
          <w:sz w:val="28"/>
          <w:szCs w:val="28"/>
          <w:lang w:val="uk-UA"/>
        </w:rPr>
      </w:pPr>
      <w:r>
        <w:rPr>
          <w:rFonts w:ascii="Times New Roman" w:hAnsi="Times New Roman"/>
          <w:sz w:val="28"/>
          <w:szCs w:val="28"/>
          <w:lang w:val="uk-UA"/>
        </w:rPr>
        <w:t>Н</w:t>
      </w:r>
      <w:r w:rsidR="005A3C35">
        <w:rPr>
          <w:rFonts w:ascii="Times New Roman" w:hAnsi="Times New Roman"/>
          <w:sz w:val="28"/>
          <w:szCs w:val="28"/>
          <w:lang w:val="uk-UA"/>
        </w:rPr>
        <w:t xml:space="preserve">алагоджена організаційно-методична робота сприяла розповсюдженню й засвоєнню нових форм і методів навчання. </w:t>
      </w:r>
      <w:r w:rsidR="005A3C35">
        <w:rPr>
          <w:rFonts w:ascii="Times New Roman" w:eastAsia="Arial Unicode MS" w:hAnsi="Times New Roman" w:cs="Times New Roman"/>
          <w:sz w:val="28"/>
          <w:szCs w:val="28"/>
          <w:lang w:val="uk-UA"/>
        </w:rPr>
        <w:t xml:space="preserve">Аналіз навчального плану Полтавського ІНО свідчить, що </w:t>
      </w:r>
      <w:r w:rsidR="00FF10CC">
        <w:rPr>
          <w:rFonts w:ascii="Times New Roman" w:eastAsia="Arial Unicode MS" w:hAnsi="Times New Roman" w:cs="Times New Roman"/>
          <w:sz w:val="28"/>
          <w:szCs w:val="28"/>
          <w:lang w:val="uk-UA"/>
        </w:rPr>
        <w:t xml:space="preserve">на додаток до </w:t>
      </w:r>
      <w:r w:rsidR="005A3C35">
        <w:rPr>
          <w:rFonts w:ascii="Times New Roman" w:eastAsia="Arial Unicode MS" w:hAnsi="Times New Roman" w:cs="Times New Roman"/>
          <w:sz w:val="28"/>
          <w:szCs w:val="28"/>
          <w:lang w:val="uk-UA"/>
        </w:rPr>
        <w:t>теоретичн</w:t>
      </w:r>
      <w:r w:rsidR="00FF10CC">
        <w:rPr>
          <w:rFonts w:ascii="Times New Roman" w:eastAsia="Arial Unicode MS" w:hAnsi="Times New Roman" w:cs="Times New Roman"/>
          <w:sz w:val="28"/>
          <w:szCs w:val="28"/>
          <w:lang w:val="uk-UA"/>
        </w:rPr>
        <w:t>ого</w:t>
      </w:r>
      <w:r w:rsidR="005A3C35">
        <w:rPr>
          <w:rFonts w:ascii="Times New Roman" w:eastAsia="Arial Unicode MS" w:hAnsi="Times New Roman" w:cs="Times New Roman"/>
          <w:sz w:val="28"/>
          <w:szCs w:val="28"/>
          <w:lang w:val="uk-UA"/>
        </w:rPr>
        <w:t xml:space="preserve"> викладання предметів проводилис</w:t>
      </w:r>
      <w:r w:rsidR="00F64547">
        <w:rPr>
          <w:rFonts w:ascii="Times New Roman" w:eastAsia="Arial Unicode MS" w:hAnsi="Times New Roman" w:cs="Times New Roman"/>
          <w:sz w:val="28"/>
          <w:szCs w:val="28"/>
          <w:lang w:val="uk-UA"/>
        </w:rPr>
        <w:t>я</w:t>
      </w:r>
      <w:r w:rsidR="005A3C35">
        <w:rPr>
          <w:rFonts w:ascii="Times New Roman" w:eastAsia="Arial Unicode MS" w:hAnsi="Times New Roman" w:cs="Times New Roman"/>
          <w:sz w:val="28"/>
          <w:szCs w:val="28"/>
          <w:lang w:val="uk-UA"/>
        </w:rPr>
        <w:t xml:space="preserve"> обов'язкові практичні заняття, а саме: а) лабораторні </w:t>
      </w:r>
      <w:r w:rsidR="005A3C35">
        <w:rPr>
          <w:rFonts w:ascii="Times New Roman" w:eastAsia="Arial Unicode MS" w:hAnsi="Times New Roman" w:cs="Times New Roman"/>
          <w:sz w:val="28"/>
          <w:szCs w:val="28"/>
          <w:lang w:val="uk-UA"/>
        </w:rPr>
        <w:lastRenderedPageBreak/>
        <w:t xml:space="preserve">роботи, б) науково-семінарські роботи, в) наукові спостереження </w:t>
      </w:r>
      <w:r w:rsidR="00FF10CC">
        <w:rPr>
          <w:rFonts w:ascii="Times New Roman" w:eastAsia="Arial Unicode MS" w:hAnsi="Times New Roman" w:cs="Times New Roman"/>
          <w:sz w:val="28"/>
          <w:szCs w:val="28"/>
          <w:lang w:val="uk-UA"/>
        </w:rPr>
        <w:t>й</w:t>
      </w:r>
      <w:r w:rsidR="003C112E">
        <w:rPr>
          <w:rFonts w:ascii="Times New Roman" w:eastAsia="Arial Unicode MS" w:hAnsi="Times New Roman" w:cs="Times New Roman"/>
          <w:sz w:val="28"/>
          <w:szCs w:val="28"/>
          <w:lang w:val="uk-UA"/>
        </w:rPr>
        <w:t xml:space="preserve"> досліди, г) </w:t>
      </w:r>
      <w:r w:rsidR="005A3C35">
        <w:rPr>
          <w:rFonts w:ascii="Times New Roman" w:eastAsia="Arial Unicode MS" w:hAnsi="Times New Roman" w:cs="Times New Roman"/>
          <w:sz w:val="28"/>
          <w:szCs w:val="28"/>
          <w:lang w:val="uk-UA"/>
        </w:rPr>
        <w:t>практика навчання, д) студі</w:t>
      </w:r>
      <w:r w:rsidR="00FF10CC">
        <w:rPr>
          <w:rFonts w:ascii="Times New Roman" w:eastAsia="Arial Unicode MS" w:hAnsi="Times New Roman" w:cs="Times New Roman"/>
          <w:sz w:val="28"/>
          <w:szCs w:val="28"/>
          <w:lang w:val="uk-UA"/>
        </w:rPr>
        <w:t>ю</w:t>
      </w:r>
      <w:r w:rsidR="005A3C35">
        <w:rPr>
          <w:rFonts w:ascii="Times New Roman" w:eastAsia="Arial Unicode MS" w:hAnsi="Times New Roman" w:cs="Times New Roman"/>
          <w:sz w:val="28"/>
          <w:szCs w:val="28"/>
          <w:lang w:val="uk-UA"/>
        </w:rPr>
        <w:t xml:space="preserve">вання методик </w:t>
      </w:r>
      <w:r w:rsidR="00FF10CC">
        <w:rPr>
          <w:rFonts w:ascii="Times New Roman" w:eastAsia="Arial Unicode MS" w:hAnsi="Times New Roman" w:cs="Times New Roman"/>
          <w:sz w:val="28"/>
          <w:szCs w:val="28"/>
          <w:lang w:val="uk-UA"/>
        </w:rPr>
        <w:t>і</w:t>
      </w:r>
      <w:r w:rsidR="005A3C35">
        <w:rPr>
          <w:rFonts w:ascii="Times New Roman" w:eastAsia="Arial Unicode MS" w:hAnsi="Times New Roman" w:cs="Times New Roman"/>
          <w:sz w:val="28"/>
          <w:szCs w:val="28"/>
          <w:lang w:val="uk-UA"/>
        </w:rPr>
        <w:t xml:space="preserve"> підручників, науково-навчальної та популярної літератури з історії, е) робота в навчальних майстернях, на фабриках, заводах, </w:t>
      </w:r>
      <w:r w:rsidR="00FF10CC">
        <w:rPr>
          <w:rFonts w:ascii="Times New Roman" w:eastAsia="Arial Unicode MS" w:hAnsi="Times New Roman" w:cs="Times New Roman"/>
          <w:sz w:val="28"/>
          <w:szCs w:val="28"/>
          <w:lang w:val="uk-UA"/>
        </w:rPr>
        <w:t>у</w:t>
      </w:r>
      <w:r w:rsidR="005A3C35">
        <w:rPr>
          <w:rFonts w:ascii="Times New Roman" w:eastAsia="Arial Unicode MS" w:hAnsi="Times New Roman" w:cs="Times New Roman"/>
          <w:sz w:val="28"/>
          <w:szCs w:val="28"/>
          <w:lang w:val="uk-UA"/>
        </w:rPr>
        <w:t xml:space="preserve"> полі, саду, на городі. Одночасно з цим позитивно вирішувалис</w:t>
      </w:r>
      <w:r w:rsidR="00F64547">
        <w:rPr>
          <w:rFonts w:ascii="Times New Roman" w:eastAsia="Arial Unicode MS" w:hAnsi="Times New Roman" w:cs="Times New Roman"/>
          <w:sz w:val="28"/>
          <w:szCs w:val="28"/>
          <w:lang w:val="uk-UA"/>
        </w:rPr>
        <w:t>я</w:t>
      </w:r>
      <w:r w:rsidR="005A3C35">
        <w:rPr>
          <w:rFonts w:ascii="Times New Roman" w:eastAsia="Arial Unicode MS" w:hAnsi="Times New Roman" w:cs="Times New Roman"/>
          <w:sz w:val="28"/>
          <w:szCs w:val="28"/>
          <w:lang w:val="uk-UA"/>
        </w:rPr>
        <w:t xml:space="preserve"> питання, пов'язані з творчою самостійною роботою студентів. Так</w:t>
      </w:r>
      <w:r w:rsidR="00FF10CC">
        <w:rPr>
          <w:rFonts w:ascii="Times New Roman" w:eastAsia="Arial Unicode MS" w:hAnsi="Times New Roman" w:cs="Times New Roman"/>
          <w:sz w:val="28"/>
          <w:szCs w:val="28"/>
          <w:lang w:val="uk-UA"/>
        </w:rPr>
        <w:t>,</w:t>
      </w:r>
      <w:r w:rsidR="005A3C35">
        <w:rPr>
          <w:rFonts w:ascii="Times New Roman" w:eastAsia="Arial Unicode MS" w:hAnsi="Times New Roman" w:cs="Times New Roman"/>
          <w:sz w:val="28"/>
          <w:szCs w:val="28"/>
          <w:lang w:val="uk-UA"/>
        </w:rPr>
        <w:t xml:space="preserve"> в інституті під кер</w:t>
      </w:r>
      <w:r w:rsidR="00FF10CC">
        <w:rPr>
          <w:rFonts w:ascii="Times New Roman" w:eastAsia="Arial Unicode MS" w:hAnsi="Times New Roman" w:cs="Times New Roman"/>
          <w:sz w:val="28"/>
          <w:szCs w:val="28"/>
          <w:lang w:val="uk-UA"/>
        </w:rPr>
        <w:t>івництвом</w:t>
      </w:r>
      <w:r w:rsidR="005A3C35">
        <w:rPr>
          <w:rFonts w:ascii="Times New Roman" w:eastAsia="Arial Unicode MS" w:hAnsi="Times New Roman" w:cs="Times New Roman"/>
          <w:sz w:val="28"/>
          <w:szCs w:val="28"/>
          <w:lang w:val="uk-UA"/>
        </w:rPr>
        <w:t xml:space="preserve"> </w:t>
      </w:r>
      <w:r>
        <w:rPr>
          <w:rFonts w:ascii="Times New Roman" w:eastAsia="Arial Unicode MS" w:hAnsi="Times New Roman" w:cs="Times New Roman"/>
          <w:sz w:val="28"/>
          <w:szCs w:val="28"/>
          <w:lang w:val="uk-UA"/>
        </w:rPr>
        <w:t xml:space="preserve">викладачів </w:t>
      </w:r>
      <w:r w:rsidR="005A3C35">
        <w:rPr>
          <w:rFonts w:ascii="Times New Roman" w:eastAsia="Arial Unicode MS" w:hAnsi="Times New Roman" w:cs="Times New Roman"/>
          <w:sz w:val="28"/>
          <w:szCs w:val="28"/>
          <w:lang w:val="uk-UA"/>
        </w:rPr>
        <w:t xml:space="preserve">методик </w:t>
      </w:r>
      <w:r>
        <w:rPr>
          <w:rFonts w:ascii="Times New Roman" w:eastAsia="Arial Unicode MS" w:hAnsi="Times New Roman" w:cs="Times New Roman"/>
          <w:sz w:val="28"/>
          <w:szCs w:val="28"/>
          <w:lang w:val="uk-UA"/>
        </w:rPr>
        <w:t xml:space="preserve">навчання </w:t>
      </w:r>
      <w:r w:rsidR="005A3C35">
        <w:rPr>
          <w:rFonts w:ascii="Times New Roman" w:eastAsia="Arial Unicode MS" w:hAnsi="Times New Roman" w:cs="Times New Roman"/>
          <w:sz w:val="28"/>
          <w:szCs w:val="28"/>
          <w:lang w:val="uk-UA"/>
        </w:rPr>
        <w:t>відбува</w:t>
      </w:r>
      <w:r>
        <w:rPr>
          <w:rFonts w:ascii="Times New Roman" w:eastAsia="Arial Unicode MS" w:hAnsi="Times New Roman" w:cs="Times New Roman"/>
          <w:sz w:val="28"/>
          <w:szCs w:val="28"/>
          <w:lang w:val="uk-UA"/>
        </w:rPr>
        <w:t>ли</w:t>
      </w:r>
      <w:r w:rsidR="005A3C35">
        <w:rPr>
          <w:rFonts w:ascii="Times New Roman" w:eastAsia="Arial Unicode MS" w:hAnsi="Times New Roman" w:cs="Times New Roman"/>
          <w:sz w:val="28"/>
          <w:szCs w:val="28"/>
          <w:lang w:val="uk-UA"/>
        </w:rPr>
        <w:t>ся конференції студентів для обговорення уроків, що давалися в дослідній школі, а також для обговорення рефератів і відгуків [</w:t>
      </w:r>
      <w:r w:rsidR="00B20538" w:rsidRPr="00273EB2">
        <w:rPr>
          <w:rFonts w:ascii="Times New Roman" w:eastAsia="Arial Unicode MS" w:hAnsi="Times New Roman" w:cs="Times New Roman"/>
          <w:sz w:val="28"/>
          <w:szCs w:val="28"/>
          <w:lang w:val="uk-UA"/>
        </w:rPr>
        <w:t>50</w:t>
      </w:r>
      <w:r w:rsidR="00B20538">
        <w:rPr>
          <w:rFonts w:ascii="Times New Roman" w:eastAsia="Arial Unicode MS" w:hAnsi="Times New Roman" w:cs="Times New Roman"/>
          <w:sz w:val="28"/>
          <w:szCs w:val="28"/>
          <w:lang w:val="uk-UA"/>
        </w:rPr>
        <w:t>1</w:t>
      </w:r>
      <w:r w:rsidR="00B07EB3">
        <w:rPr>
          <w:rFonts w:ascii="Times New Roman" w:eastAsia="Arial Unicode MS" w:hAnsi="Times New Roman" w:cs="Times New Roman"/>
          <w:sz w:val="28"/>
          <w:szCs w:val="28"/>
          <w:lang w:val="uk-UA"/>
        </w:rPr>
        <w:t>, с. 2</w:t>
      </w:r>
      <w:r w:rsidR="005A3C35">
        <w:rPr>
          <w:rFonts w:ascii="Times New Roman" w:eastAsia="Arial Unicode MS" w:hAnsi="Times New Roman" w:cs="Times New Roman"/>
          <w:sz w:val="28"/>
          <w:szCs w:val="28"/>
          <w:lang w:val="uk-UA"/>
        </w:rPr>
        <w:t>].</w:t>
      </w:r>
    </w:p>
    <w:p w:rsidR="005A3C35" w:rsidRDefault="005A3C35" w:rsidP="005A3C35">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 усіх </w:t>
      </w:r>
      <w:r w:rsidR="00EC2C4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традиційних</w:t>
      </w:r>
      <w:r w:rsidR="00EC2C42">
        <w:rPr>
          <w:rFonts w:ascii="Times New Roman" w:eastAsia="Times New Roman" w:hAnsi="Times New Roman" w:cs="Times New Roman"/>
          <w:sz w:val="28"/>
          <w:szCs w:val="28"/>
          <w:lang w:val="uk-UA"/>
        </w:rPr>
        <w:t>»</w:t>
      </w:r>
      <w:r w:rsidR="00A97037">
        <w:rPr>
          <w:rFonts w:ascii="Times New Roman" w:eastAsia="Times New Roman" w:hAnsi="Times New Roman" w:cs="Times New Roman"/>
          <w:sz w:val="28"/>
          <w:szCs w:val="28"/>
          <w:lang w:val="uk-UA"/>
        </w:rPr>
        <w:t xml:space="preserve"> форм навчання</w:t>
      </w:r>
      <w:r>
        <w:rPr>
          <w:rFonts w:ascii="Times New Roman" w:eastAsia="Times New Roman" w:hAnsi="Times New Roman" w:cs="Times New Roman"/>
          <w:sz w:val="28"/>
          <w:szCs w:val="28"/>
          <w:lang w:val="uk-UA"/>
        </w:rPr>
        <w:t xml:space="preserve"> найбільш</w:t>
      </w:r>
      <w:r w:rsidR="00A97037">
        <w:rPr>
          <w:rFonts w:ascii="Times New Roman" w:eastAsia="Times New Roman" w:hAnsi="Times New Roman" w:cs="Times New Roman"/>
          <w:sz w:val="28"/>
          <w:szCs w:val="28"/>
          <w:lang w:val="uk-UA"/>
        </w:rPr>
        <w:t>е закидів було зроблено на адресу</w:t>
      </w:r>
      <w:r>
        <w:rPr>
          <w:rFonts w:ascii="Times New Roman" w:eastAsia="Times New Roman" w:hAnsi="Times New Roman" w:cs="Times New Roman"/>
          <w:sz w:val="28"/>
          <w:szCs w:val="28"/>
          <w:lang w:val="uk-UA"/>
        </w:rPr>
        <w:t xml:space="preserve"> </w:t>
      </w:r>
      <w:r w:rsidRPr="00850308">
        <w:rPr>
          <w:rFonts w:ascii="Times New Roman" w:eastAsia="Times New Roman" w:hAnsi="Times New Roman" w:cs="Times New Roman"/>
          <w:sz w:val="28"/>
          <w:szCs w:val="28"/>
          <w:lang w:val="uk-UA"/>
        </w:rPr>
        <w:t>лекці</w:t>
      </w:r>
      <w:r w:rsidR="006C4D9A" w:rsidRPr="00850308">
        <w:rPr>
          <w:rFonts w:ascii="Times New Roman" w:eastAsia="Times New Roman" w:hAnsi="Times New Roman" w:cs="Times New Roman"/>
          <w:sz w:val="28"/>
          <w:szCs w:val="28"/>
          <w:lang w:val="uk-UA"/>
        </w:rPr>
        <w:t>й</w:t>
      </w:r>
      <w:r w:rsidRPr="00F019AB">
        <w:rPr>
          <w:rFonts w:ascii="Times New Roman" w:eastAsia="Times New Roman" w:hAnsi="Times New Roman" w:cs="Times New Roman"/>
          <w:sz w:val="28"/>
          <w:szCs w:val="28"/>
          <w:lang w:val="uk-UA"/>
        </w:rPr>
        <w:t>. Критики</w:t>
      </w:r>
      <w:r>
        <w:rPr>
          <w:rFonts w:ascii="Times New Roman" w:eastAsia="Times New Roman" w:hAnsi="Times New Roman" w:cs="Times New Roman"/>
          <w:sz w:val="28"/>
          <w:szCs w:val="28"/>
          <w:lang w:val="uk-UA"/>
        </w:rPr>
        <w:t xml:space="preserve"> не без підстав зазначали, що така форма роботи привчає слухачів до пасивного сприймання, </w:t>
      </w:r>
      <w:r w:rsidR="00FF10CC">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биває в них самодіяльність і творче ставлення до навчання, не дає можливості з'ясувати запити аудиторії </w:t>
      </w:r>
      <w:r w:rsidR="00FF10CC">
        <w:rPr>
          <w:rFonts w:ascii="Times New Roman" w:eastAsia="Times New Roman" w:hAnsi="Times New Roman" w:cs="Times New Roman"/>
          <w:sz w:val="28"/>
          <w:szCs w:val="28"/>
          <w:lang w:val="uk-UA"/>
        </w:rPr>
        <w:t>та</w:t>
      </w:r>
      <w:r>
        <w:rPr>
          <w:rFonts w:ascii="Times New Roman" w:eastAsia="Times New Roman" w:hAnsi="Times New Roman" w:cs="Times New Roman"/>
          <w:sz w:val="28"/>
          <w:szCs w:val="28"/>
          <w:lang w:val="uk-UA"/>
        </w:rPr>
        <w:t xml:space="preserve"> ступінь засвоєння, змушує орієнтуватися </w:t>
      </w:r>
      <w:r w:rsidR="00FF10CC">
        <w:rPr>
          <w:rFonts w:ascii="Times New Roman" w:eastAsia="Times New Roman" w:hAnsi="Times New Roman" w:cs="Times New Roman"/>
          <w:sz w:val="28"/>
          <w:szCs w:val="28"/>
          <w:lang w:val="uk-UA"/>
        </w:rPr>
        <w:t xml:space="preserve">тільки </w:t>
      </w:r>
      <w:r>
        <w:rPr>
          <w:rFonts w:ascii="Times New Roman" w:eastAsia="Times New Roman" w:hAnsi="Times New Roman" w:cs="Times New Roman"/>
          <w:sz w:val="28"/>
          <w:szCs w:val="28"/>
          <w:lang w:val="uk-UA"/>
        </w:rPr>
        <w:t>на одну з верств слухачів і т</w:t>
      </w:r>
      <w:r w:rsidR="00FF10CC">
        <w:rPr>
          <w:rFonts w:ascii="Times New Roman" w:eastAsia="Times New Roman" w:hAnsi="Times New Roman" w:cs="Times New Roman"/>
          <w:sz w:val="28"/>
          <w:szCs w:val="28"/>
          <w:lang w:val="uk-UA"/>
        </w:rPr>
        <w:t>ощо</w:t>
      </w:r>
      <w:r>
        <w:rPr>
          <w:rFonts w:ascii="Times New Roman" w:eastAsia="Times New Roman" w:hAnsi="Times New Roman" w:cs="Times New Roman"/>
          <w:sz w:val="28"/>
          <w:szCs w:val="28"/>
          <w:lang w:val="uk-UA"/>
        </w:rPr>
        <w:t xml:space="preserve"> [</w:t>
      </w:r>
      <w:r w:rsidR="00B20538">
        <w:rPr>
          <w:rFonts w:ascii="Times New Roman" w:eastAsia="Times New Roman" w:hAnsi="Times New Roman" w:cs="Times New Roman"/>
          <w:sz w:val="28"/>
          <w:szCs w:val="28"/>
          <w:lang w:val="uk-UA"/>
        </w:rPr>
        <w:t>2</w:t>
      </w:r>
      <w:r w:rsidR="00B20538" w:rsidRPr="00F64547">
        <w:rPr>
          <w:rFonts w:ascii="Times New Roman" w:eastAsia="Times New Roman" w:hAnsi="Times New Roman" w:cs="Times New Roman"/>
          <w:sz w:val="28"/>
          <w:szCs w:val="28"/>
          <w:lang w:val="uk-UA"/>
        </w:rPr>
        <w:t>7</w:t>
      </w:r>
      <w:r w:rsidR="00B20538">
        <w:rPr>
          <w:rFonts w:ascii="Times New Roman" w:eastAsia="Times New Roman" w:hAnsi="Times New Roman" w:cs="Times New Roman"/>
          <w:sz w:val="28"/>
          <w:szCs w:val="28"/>
          <w:lang w:val="uk-UA"/>
        </w:rPr>
        <w:t>9</w:t>
      </w:r>
      <w:r w:rsidR="00F019AB">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 xml:space="preserve"> с.</w:t>
      </w:r>
      <w:r w:rsidR="00F019AB">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35</w:t>
      </w:r>
      <w:r w:rsidR="00F6454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36]. У дискусіях про </w:t>
      </w:r>
      <w:r w:rsidR="00125C7E">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 xml:space="preserve">досконалення навчального процесу в вишах </w:t>
      </w:r>
      <w:r w:rsidR="00125C7E">
        <w:rPr>
          <w:rFonts w:ascii="Times New Roman" w:eastAsia="Times New Roman" w:hAnsi="Times New Roman" w:cs="Times New Roman"/>
          <w:sz w:val="28"/>
          <w:szCs w:val="28"/>
          <w:lang w:val="uk-UA"/>
        </w:rPr>
        <w:t>давалися</w:t>
      </w:r>
      <w:r>
        <w:rPr>
          <w:rFonts w:ascii="Times New Roman" w:eastAsia="Times New Roman" w:hAnsi="Times New Roman" w:cs="Times New Roman"/>
          <w:sz w:val="28"/>
          <w:szCs w:val="28"/>
          <w:lang w:val="uk-UA"/>
        </w:rPr>
        <w:t xml:space="preserve"> неоднозначні оцінки щодо використання лекції. </w:t>
      </w:r>
      <w:r w:rsidR="00125C7E">
        <w:rPr>
          <w:rFonts w:ascii="Times New Roman" w:eastAsia="Times New Roman" w:hAnsi="Times New Roman" w:cs="Times New Roman"/>
          <w:sz w:val="28"/>
          <w:szCs w:val="28"/>
          <w:lang w:val="uk-UA"/>
        </w:rPr>
        <w:t>Украй</w:t>
      </w:r>
      <w:r>
        <w:rPr>
          <w:rFonts w:ascii="Times New Roman" w:eastAsia="Times New Roman" w:hAnsi="Times New Roman" w:cs="Times New Roman"/>
          <w:sz w:val="28"/>
          <w:szCs w:val="28"/>
          <w:lang w:val="uk-UA"/>
        </w:rPr>
        <w:t xml:space="preserve"> радикальну позицію </w:t>
      </w:r>
      <w:r w:rsidR="00125C7E">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lang w:val="uk-UA"/>
        </w:rPr>
        <w:t xml:space="preserve"> цьо</w:t>
      </w:r>
      <w:r w:rsidR="00125C7E">
        <w:rPr>
          <w:rFonts w:ascii="Times New Roman" w:eastAsia="Times New Roman" w:hAnsi="Times New Roman" w:cs="Times New Roman"/>
          <w:sz w:val="28"/>
          <w:szCs w:val="28"/>
          <w:lang w:val="uk-UA"/>
        </w:rPr>
        <w:t>го</w:t>
      </w:r>
      <w:r>
        <w:rPr>
          <w:rFonts w:ascii="Times New Roman" w:eastAsia="Times New Roman" w:hAnsi="Times New Roman" w:cs="Times New Roman"/>
          <w:sz w:val="28"/>
          <w:szCs w:val="28"/>
          <w:lang w:val="uk-UA"/>
        </w:rPr>
        <w:t xml:space="preserve"> питанн</w:t>
      </w:r>
      <w:r w:rsidR="00125C7E">
        <w:rPr>
          <w:rFonts w:ascii="Times New Roman" w:eastAsia="Times New Roman" w:hAnsi="Times New Roman" w:cs="Times New Roman"/>
          <w:sz w:val="28"/>
          <w:szCs w:val="28"/>
          <w:lang w:val="uk-UA"/>
        </w:rPr>
        <w:t>я</w:t>
      </w:r>
      <w:r>
        <w:rPr>
          <w:rFonts w:ascii="Times New Roman" w:eastAsia="Times New Roman" w:hAnsi="Times New Roman" w:cs="Times New Roman"/>
          <w:sz w:val="28"/>
          <w:szCs w:val="28"/>
          <w:lang w:val="uk-UA"/>
        </w:rPr>
        <w:t xml:space="preserve"> демонстрували організатори радпартшкіл, оголосивши </w:t>
      </w:r>
      <w:r w:rsidR="00125C7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своєю метою повне скасування лекції</w:t>
      </w:r>
      <w:r w:rsidR="00125C7E">
        <w:rPr>
          <w:rFonts w:ascii="Times New Roman" w:eastAsia="Times New Roman" w:hAnsi="Times New Roman" w:cs="Times New Roman"/>
          <w:sz w:val="28"/>
          <w:szCs w:val="28"/>
          <w:lang w:val="uk-UA"/>
        </w:rPr>
        <w:t>»</w:t>
      </w:r>
      <w:r w:rsidR="00F019A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00B20538">
        <w:rPr>
          <w:rFonts w:ascii="Times New Roman" w:eastAsia="Times New Roman" w:hAnsi="Times New Roman" w:cs="Times New Roman"/>
          <w:sz w:val="28"/>
          <w:szCs w:val="28"/>
          <w:lang w:val="uk-UA"/>
        </w:rPr>
        <w:t>3</w:t>
      </w:r>
      <w:r w:rsidR="00B20538" w:rsidRPr="00273EB2">
        <w:rPr>
          <w:rFonts w:ascii="Times New Roman" w:eastAsia="Times New Roman" w:hAnsi="Times New Roman" w:cs="Times New Roman"/>
          <w:sz w:val="28"/>
          <w:szCs w:val="28"/>
        </w:rPr>
        <w:t>8</w:t>
      </w:r>
      <w:r w:rsidR="00B20538">
        <w:rPr>
          <w:rFonts w:ascii="Times New Roman" w:eastAsia="Times New Roman" w:hAnsi="Times New Roman" w:cs="Times New Roman"/>
          <w:sz w:val="28"/>
          <w:szCs w:val="28"/>
          <w:lang w:val="uk-UA"/>
        </w:rPr>
        <w:t>7</w:t>
      </w:r>
      <w:r>
        <w:rPr>
          <w:rFonts w:ascii="Times New Roman" w:eastAsia="Times New Roman" w:hAnsi="Times New Roman" w:cs="Times New Roman"/>
          <w:sz w:val="28"/>
          <w:szCs w:val="28"/>
          <w:lang w:val="uk-UA"/>
        </w:rPr>
        <w:t>,</w:t>
      </w:r>
      <w:r w:rsidR="00F019AB">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с.</w:t>
      </w:r>
      <w:r w:rsidR="00F019AB">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101]. Немає кращого методу для виховання догматиків, ніж метод лекційний, – за</w:t>
      </w:r>
      <w:r w:rsidR="00B27FB3">
        <w:rPr>
          <w:rFonts w:ascii="Times New Roman" w:eastAsia="Times New Roman" w:hAnsi="Times New Roman" w:cs="Times New Roman"/>
          <w:sz w:val="28"/>
          <w:szCs w:val="28"/>
          <w:lang w:val="uk-UA"/>
        </w:rPr>
        <w:t>значав</w:t>
      </w:r>
      <w:r>
        <w:rPr>
          <w:rFonts w:ascii="Times New Roman" w:eastAsia="Times New Roman" w:hAnsi="Times New Roman" w:cs="Times New Roman"/>
          <w:sz w:val="28"/>
          <w:szCs w:val="28"/>
          <w:lang w:val="uk-UA"/>
        </w:rPr>
        <w:t xml:space="preserve"> дослідник і пропагандист лабораторного плану</w:t>
      </w:r>
      <w:r w:rsidR="00B27FB3" w:rsidRPr="00B27FB3">
        <w:rPr>
          <w:rFonts w:ascii="Times New Roman" w:eastAsia="Times New Roman" w:hAnsi="Times New Roman" w:cs="Times New Roman"/>
          <w:sz w:val="28"/>
          <w:szCs w:val="28"/>
          <w:lang w:val="uk-UA"/>
        </w:rPr>
        <w:t xml:space="preserve"> </w:t>
      </w:r>
      <w:r w:rsidR="00B27FB3">
        <w:rPr>
          <w:rFonts w:ascii="Times New Roman" w:eastAsia="Times New Roman" w:hAnsi="Times New Roman" w:cs="Times New Roman"/>
          <w:sz w:val="28"/>
          <w:szCs w:val="28"/>
          <w:lang w:val="uk-UA"/>
        </w:rPr>
        <w:t>Є.</w:t>
      </w:r>
      <w:r w:rsidR="00A04295">
        <w:rPr>
          <w:rFonts w:ascii="Times New Roman" w:eastAsia="Times New Roman" w:hAnsi="Times New Roman" w:cs="Times New Roman"/>
          <w:sz w:val="28"/>
          <w:szCs w:val="28"/>
          <w:lang w:val="uk-UA"/>
        </w:rPr>
        <w:t> </w:t>
      </w:r>
      <w:r w:rsidR="00B27FB3">
        <w:rPr>
          <w:rFonts w:ascii="Times New Roman" w:eastAsia="Times New Roman" w:hAnsi="Times New Roman" w:cs="Times New Roman"/>
          <w:sz w:val="28"/>
          <w:szCs w:val="28"/>
          <w:lang w:val="uk-UA"/>
        </w:rPr>
        <w:t>Брюнеллі</w:t>
      </w:r>
      <w:r>
        <w:rPr>
          <w:rFonts w:ascii="Times New Roman" w:eastAsia="Times New Roman" w:hAnsi="Times New Roman" w:cs="Times New Roman"/>
          <w:sz w:val="28"/>
          <w:szCs w:val="28"/>
          <w:lang w:val="uk-UA"/>
        </w:rPr>
        <w:t>. А.</w:t>
      </w:r>
      <w:r w:rsidR="00A04295">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 xml:space="preserve">Риндич, пом'якшуючи цю оцінку, </w:t>
      </w:r>
      <w:r w:rsidR="00B27FB3">
        <w:rPr>
          <w:rFonts w:ascii="Times New Roman" w:eastAsia="Times New Roman" w:hAnsi="Times New Roman" w:cs="Times New Roman"/>
          <w:sz w:val="28"/>
          <w:szCs w:val="28"/>
          <w:lang w:val="uk-UA"/>
        </w:rPr>
        <w:t xml:space="preserve">визнавав </w:t>
      </w:r>
      <w:r>
        <w:rPr>
          <w:rFonts w:ascii="Times New Roman" w:eastAsia="Times New Roman" w:hAnsi="Times New Roman" w:cs="Times New Roman"/>
          <w:sz w:val="28"/>
          <w:szCs w:val="28"/>
          <w:lang w:val="uk-UA"/>
        </w:rPr>
        <w:t xml:space="preserve">неспроможність лекції </w:t>
      </w:r>
      <w:r w:rsidR="00B27FB3">
        <w:rPr>
          <w:rFonts w:ascii="Times New Roman" w:eastAsia="Times New Roman" w:hAnsi="Times New Roman" w:cs="Times New Roman"/>
          <w:sz w:val="28"/>
          <w:szCs w:val="28"/>
          <w:lang w:val="uk-UA"/>
        </w:rPr>
        <w:t xml:space="preserve">бути </w:t>
      </w:r>
      <w:r>
        <w:rPr>
          <w:rFonts w:ascii="Times New Roman" w:eastAsia="Times New Roman" w:hAnsi="Times New Roman" w:cs="Times New Roman"/>
          <w:sz w:val="28"/>
          <w:szCs w:val="28"/>
          <w:lang w:val="uk-UA"/>
        </w:rPr>
        <w:t>пан</w:t>
      </w:r>
      <w:r w:rsidR="00955697">
        <w:rPr>
          <w:rFonts w:ascii="Times New Roman" w:eastAsia="Times New Roman" w:hAnsi="Times New Roman" w:cs="Times New Roman"/>
          <w:sz w:val="28"/>
          <w:szCs w:val="28"/>
          <w:lang w:val="uk-UA"/>
        </w:rPr>
        <w:t>івною</w:t>
      </w:r>
      <w:r>
        <w:rPr>
          <w:rFonts w:ascii="Times New Roman" w:eastAsia="Times New Roman" w:hAnsi="Times New Roman" w:cs="Times New Roman"/>
          <w:sz w:val="28"/>
          <w:szCs w:val="28"/>
          <w:lang w:val="uk-UA"/>
        </w:rPr>
        <w:t xml:space="preserve"> </w:t>
      </w:r>
      <w:r w:rsidR="00B27FB3">
        <w:rPr>
          <w:rFonts w:ascii="Times New Roman" w:eastAsia="Times New Roman" w:hAnsi="Times New Roman" w:cs="Times New Roman"/>
          <w:sz w:val="28"/>
          <w:szCs w:val="28"/>
          <w:lang w:val="uk-UA"/>
        </w:rPr>
        <w:t xml:space="preserve">формою </w:t>
      </w:r>
      <w:r>
        <w:rPr>
          <w:rFonts w:ascii="Times New Roman" w:eastAsia="Times New Roman" w:hAnsi="Times New Roman" w:cs="Times New Roman"/>
          <w:sz w:val="28"/>
          <w:szCs w:val="28"/>
          <w:lang w:val="uk-UA"/>
        </w:rPr>
        <w:t>навчання [</w:t>
      </w:r>
      <w:r w:rsidR="00B20538">
        <w:rPr>
          <w:rFonts w:ascii="Times New Roman" w:eastAsia="Times New Roman" w:hAnsi="Times New Roman" w:cs="Times New Roman"/>
          <w:sz w:val="28"/>
          <w:szCs w:val="28"/>
          <w:lang w:val="uk-UA"/>
        </w:rPr>
        <w:t>5</w:t>
      </w:r>
      <w:r w:rsidR="00B20538" w:rsidRPr="00273EB2">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lang w:val="uk-UA"/>
        </w:rPr>
        <w:t>,</w:t>
      </w:r>
      <w:r w:rsidR="00F019AB">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с.</w:t>
      </w:r>
      <w:r w:rsidR="00F019AB">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 xml:space="preserve">24]. </w:t>
      </w:r>
    </w:p>
    <w:p w:rsidR="005A3C35" w:rsidRDefault="005A3C35" w:rsidP="005A3C35">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Політуповноважений Житомирського педагогічного технікуму Т. Зайцев, виступаючи на ІІІ губернській конференції педагогічної освіти</w:t>
      </w:r>
      <w:r w:rsidR="00125C7E">
        <w:rPr>
          <w:rFonts w:ascii="Times New Roman" w:hAnsi="Times New Roman" w:cs="Times New Roman"/>
          <w:color w:val="000000"/>
          <w:sz w:val="28"/>
          <w:szCs w:val="28"/>
          <w:lang w:val="uk-UA"/>
        </w:rPr>
        <w:t>, констатував</w:t>
      </w:r>
      <w:r>
        <w:rPr>
          <w:rFonts w:ascii="Times New Roman" w:hAnsi="Times New Roman" w:cs="Times New Roman"/>
          <w:color w:val="000000"/>
          <w:sz w:val="28"/>
          <w:szCs w:val="28"/>
          <w:lang w:val="uk-UA"/>
        </w:rPr>
        <w:t>: «Лекційний метод поволі замінюється лабораторним та лабораторно-дослідним і екскурсійним</w:t>
      </w:r>
      <w:r w:rsidR="00417A3F">
        <w:rPr>
          <w:rFonts w:ascii="Times New Roman" w:hAnsi="Times New Roman" w:cs="Times New Roman"/>
          <w:color w:val="000000"/>
          <w:sz w:val="28"/>
          <w:szCs w:val="28"/>
          <w:lang w:val="uk-UA"/>
        </w:rPr>
        <w:t xml:space="preserve"> [</w:t>
      </w:r>
      <w:r w:rsidR="00B20538">
        <w:rPr>
          <w:rFonts w:ascii="Times New Roman" w:hAnsi="Times New Roman" w:cs="Times New Roman"/>
          <w:color w:val="000000"/>
          <w:sz w:val="28"/>
          <w:szCs w:val="28"/>
          <w:lang w:val="uk-UA"/>
        </w:rPr>
        <w:t>4</w:t>
      </w:r>
      <w:r w:rsidR="00B20538" w:rsidRPr="00273EB2">
        <w:rPr>
          <w:rFonts w:ascii="Times New Roman" w:hAnsi="Times New Roman" w:cs="Times New Roman"/>
          <w:color w:val="000000"/>
          <w:sz w:val="28"/>
          <w:szCs w:val="28"/>
          <w:lang w:val="uk-UA"/>
        </w:rPr>
        <w:t>9</w:t>
      </w:r>
      <w:r w:rsidR="00B20538">
        <w:rPr>
          <w:rFonts w:ascii="Times New Roman" w:hAnsi="Times New Roman" w:cs="Times New Roman"/>
          <w:color w:val="000000"/>
          <w:sz w:val="28"/>
          <w:szCs w:val="28"/>
          <w:lang w:val="uk-UA"/>
        </w:rPr>
        <w:t>7</w:t>
      </w:r>
      <w:r w:rsidR="00B07EB3">
        <w:rPr>
          <w:rFonts w:ascii="Times New Roman" w:hAnsi="Times New Roman" w:cs="Times New Roman"/>
          <w:color w:val="000000"/>
          <w:sz w:val="28"/>
          <w:szCs w:val="28"/>
          <w:lang w:val="uk-UA"/>
        </w:rPr>
        <w:t>, с. 52</w:t>
      </w:r>
      <w:r w:rsidR="00417A3F">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p>
    <w:p w:rsidR="005A3C35" w:rsidRDefault="005A3C35" w:rsidP="005A3C35">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 звіті Житомирського інституту народної освіти за 1923</w:t>
      </w:r>
      <w:r w:rsidR="00125C7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1924 н</w:t>
      </w:r>
      <w:r w:rsidR="00F64547">
        <w:rPr>
          <w:rFonts w:ascii="Times New Roman" w:hAnsi="Times New Roman" w:cs="Times New Roman"/>
          <w:color w:val="000000"/>
          <w:sz w:val="28"/>
          <w:szCs w:val="28"/>
          <w:lang w:val="uk-UA"/>
        </w:rPr>
        <w:t>. </w:t>
      </w:r>
      <w:r>
        <w:rPr>
          <w:rFonts w:ascii="Times New Roman" w:hAnsi="Times New Roman" w:cs="Times New Roman"/>
          <w:color w:val="000000"/>
          <w:sz w:val="28"/>
          <w:szCs w:val="28"/>
          <w:lang w:val="uk-UA"/>
        </w:rPr>
        <w:t>р</w:t>
      </w:r>
      <w:r w:rsidR="00F64547">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у пункт</w:t>
      </w:r>
      <w:r w:rsidR="00125C7E">
        <w:rPr>
          <w:rFonts w:ascii="Times New Roman" w:hAnsi="Times New Roman" w:cs="Times New Roman"/>
          <w:color w:val="000000"/>
          <w:sz w:val="28"/>
          <w:szCs w:val="28"/>
          <w:lang w:val="uk-UA"/>
        </w:rPr>
        <w:t>і про методи роботи писалося</w:t>
      </w:r>
      <w:r>
        <w:rPr>
          <w:rFonts w:ascii="Times New Roman" w:hAnsi="Times New Roman" w:cs="Times New Roman"/>
          <w:color w:val="000000"/>
          <w:sz w:val="28"/>
          <w:szCs w:val="28"/>
          <w:lang w:val="uk-UA"/>
        </w:rPr>
        <w:t xml:space="preserve"> «серед наукових робітників панує думка, що необхідно й доцільно відмовитися від традиційно-лекційного викладання і перейти до нових методів</w:t>
      </w:r>
      <w:r w:rsidR="00417A3F">
        <w:rPr>
          <w:rFonts w:ascii="Times New Roman" w:hAnsi="Times New Roman" w:cs="Times New Roman"/>
          <w:color w:val="000000"/>
          <w:sz w:val="28"/>
          <w:szCs w:val="28"/>
          <w:lang w:val="uk-UA"/>
        </w:rPr>
        <w:t xml:space="preserve"> [</w:t>
      </w:r>
      <w:r w:rsidR="00B20538" w:rsidRPr="00273EB2">
        <w:rPr>
          <w:rFonts w:ascii="Times New Roman" w:hAnsi="Times New Roman" w:cs="Times New Roman"/>
          <w:color w:val="000000"/>
          <w:sz w:val="28"/>
          <w:szCs w:val="28"/>
          <w:lang w:val="uk-UA"/>
        </w:rPr>
        <w:t>50</w:t>
      </w:r>
      <w:r w:rsidR="00B20538">
        <w:rPr>
          <w:rFonts w:ascii="Times New Roman" w:hAnsi="Times New Roman" w:cs="Times New Roman"/>
          <w:color w:val="000000"/>
          <w:sz w:val="28"/>
          <w:szCs w:val="28"/>
          <w:lang w:val="uk-UA"/>
        </w:rPr>
        <w:t>2</w:t>
      </w:r>
      <w:r w:rsidR="00417A3F">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Студенти також виступали проти лекційної системи і критикували реферативну, наполягали на нових методах, якими</w:t>
      </w:r>
      <w:r w:rsidR="00125C7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на </w:t>
      </w:r>
      <w:r>
        <w:rPr>
          <w:rFonts w:ascii="Times New Roman" w:hAnsi="Times New Roman" w:cs="Times New Roman"/>
          <w:color w:val="000000"/>
          <w:sz w:val="28"/>
          <w:szCs w:val="28"/>
          <w:lang w:val="uk-UA"/>
        </w:rPr>
        <w:lastRenderedPageBreak/>
        <w:t>їх думку</w:t>
      </w:r>
      <w:r w:rsidR="00125C7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були бесіди, лабораторні роботи тощо. Після </w:t>
      </w:r>
      <w:r w:rsidR="00125C7E">
        <w:rPr>
          <w:rFonts w:ascii="Times New Roman" w:hAnsi="Times New Roman" w:cs="Times New Roman"/>
          <w:color w:val="000000"/>
          <w:sz w:val="28"/>
          <w:szCs w:val="28"/>
          <w:lang w:val="uk-UA"/>
        </w:rPr>
        <w:t>тривалих</w:t>
      </w:r>
      <w:r>
        <w:rPr>
          <w:rFonts w:ascii="Times New Roman" w:hAnsi="Times New Roman" w:cs="Times New Roman"/>
          <w:color w:val="000000"/>
          <w:sz w:val="28"/>
          <w:szCs w:val="28"/>
          <w:lang w:val="uk-UA"/>
        </w:rPr>
        <w:t xml:space="preserve"> обговорень було прийнято рішення відмовитися від рефератів, оскільки вони не могли бути основним методом опрацювання навчального матеріалу [</w:t>
      </w:r>
      <w:r w:rsidR="00B20538">
        <w:rPr>
          <w:rFonts w:ascii="Times New Roman" w:hAnsi="Times New Roman" w:cs="Times New Roman"/>
          <w:color w:val="000000"/>
          <w:sz w:val="28"/>
          <w:szCs w:val="28"/>
          <w:lang w:val="uk-UA"/>
        </w:rPr>
        <w:t>4</w:t>
      </w:r>
      <w:r w:rsidR="00B20538" w:rsidRPr="00273EB2">
        <w:rPr>
          <w:rFonts w:ascii="Times New Roman" w:hAnsi="Times New Roman" w:cs="Times New Roman"/>
          <w:color w:val="000000"/>
          <w:sz w:val="28"/>
          <w:szCs w:val="28"/>
        </w:rPr>
        <w:t>9</w:t>
      </w:r>
      <w:r w:rsidR="00B20538">
        <w:rPr>
          <w:rFonts w:ascii="Times New Roman" w:hAnsi="Times New Roman" w:cs="Times New Roman"/>
          <w:color w:val="000000"/>
          <w:sz w:val="28"/>
          <w:szCs w:val="28"/>
          <w:lang w:val="uk-UA"/>
        </w:rPr>
        <w:t>7</w:t>
      </w:r>
      <w:r w:rsidR="00B07EB3">
        <w:rPr>
          <w:rFonts w:ascii="Times New Roman" w:hAnsi="Times New Roman" w:cs="Times New Roman"/>
          <w:color w:val="000000"/>
          <w:sz w:val="28"/>
          <w:szCs w:val="28"/>
          <w:lang w:val="uk-UA"/>
        </w:rPr>
        <w:t>, с. 6</w:t>
      </w:r>
      <w:r>
        <w:rPr>
          <w:rFonts w:ascii="Times New Roman" w:hAnsi="Times New Roman" w:cs="Times New Roman"/>
          <w:color w:val="000000"/>
          <w:sz w:val="28"/>
          <w:szCs w:val="28"/>
          <w:lang w:val="uk-UA"/>
        </w:rPr>
        <w:t>].</w:t>
      </w:r>
    </w:p>
    <w:p w:rsidR="005A3C35" w:rsidRDefault="005A3C35" w:rsidP="00E44151">
      <w:pPr>
        <w:pStyle w:val="17"/>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Однією з характерних рис працівника освіти, </w:t>
      </w:r>
      <w:r w:rsidR="00125C7E">
        <w:rPr>
          <w:rFonts w:ascii="Times New Roman" w:hAnsi="Times New Roman" w:cs="Times New Roman"/>
          <w:sz w:val="28"/>
          <w:szCs w:val="28"/>
          <w:lang w:val="uk-UA"/>
        </w:rPr>
        <w:t>у</w:t>
      </w:r>
      <w:r>
        <w:rPr>
          <w:rFonts w:ascii="Times New Roman" w:hAnsi="Times New Roman" w:cs="Times New Roman"/>
          <w:sz w:val="28"/>
          <w:szCs w:val="28"/>
          <w:lang w:val="uk-UA"/>
        </w:rPr>
        <w:t xml:space="preserve"> тому числі і майбутнього вчителя історії, було те, що він мав був бути організатором, керівником занять. </w:t>
      </w:r>
      <w:r w:rsidR="0090660A">
        <w:rPr>
          <w:rFonts w:ascii="Times New Roman" w:hAnsi="Times New Roman" w:cs="Times New Roman"/>
          <w:sz w:val="28"/>
          <w:szCs w:val="28"/>
          <w:lang w:val="uk-UA"/>
        </w:rPr>
        <w:t>«</w:t>
      </w:r>
      <w:r>
        <w:rPr>
          <w:rFonts w:ascii="Times New Roman" w:hAnsi="Times New Roman" w:cs="Times New Roman"/>
          <w:sz w:val="28"/>
          <w:szCs w:val="28"/>
          <w:lang w:val="uk-UA"/>
        </w:rPr>
        <w:t xml:space="preserve">Школа побудована на принципі самодіяльності </w:t>
      </w:r>
      <w:r w:rsidR="00F64547">
        <w:rPr>
          <w:rFonts w:ascii="Times New Roman" w:hAnsi="Times New Roman" w:cs="Times New Roman"/>
          <w:sz w:val="28"/>
          <w:szCs w:val="28"/>
          <w:lang w:val="uk-UA"/>
        </w:rPr>
        <w:t>й</w:t>
      </w:r>
      <w:r>
        <w:rPr>
          <w:rFonts w:ascii="Times New Roman" w:hAnsi="Times New Roman" w:cs="Times New Roman"/>
          <w:sz w:val="28"/>
          <w:szCs w:val="28"/>
          <w:lang w:val="uk-UA"/>
        </w:rPr>
        <w:t xml:space="preserve"> активності учнів, школа, де вся робота, все вивчення наук буде проводитись в обстановці тієї сфери праці, до якої готовить школа, вимагає керівника, який би володів методами навчання на реальній роботі в самому ході її безпосереднього життя. Викладач-лектор лише </w:t>
      </w:r>
      <w:r w:rsidR="00814CEC">
        <w:rPr>
          <w:rFonts w:ascii="Times New Roman" w:hAnsi="Times New Roman" w:cs="Times New Roman"/>
          <w:sz w:val="28"/>
          <w:szCs w:val="28"/>
          <w:lang w:val="uk-UA"/>
        </w:rPr>
        <w:t>проголошує</w:t>
      </w:r>
      <w:r>
        <w:rPr>
          <w:rFonts w:ascii="Times New Roman" w:hAnsi="Times New Roman" w:cs="Times New Roman"/>
          <w:sz w:val="28"/>
          <w:szCs w:val="28"/>
          <w:lang w:val="uk-UA"/>
        </w:rPr>
        <w:t xml:space="preserve"> </w:t>
      </w:r>
      <w:r w:rsidR="00814CEC">
        <w:rPr>
          <w:rFonts w:ascii="Times New Roman" w:hAnsi="Times New Roman" w:cs="Times New Roman"/>
          <w:sz w:val="28"/>
          <w:szCs w:val="28"/>
          <w:lang w:val="uk-UA"/>
        </w:rPr>
        <w:t>певні відомості</w:t>
      </w:r>
      <w:r>
        <w:rPr>
          <w:rFonts w:ascii="Times New Roman" w:hAnsi="Times New Roman" w:cs="Times New Roman"/>
          <w:sz w:val="28"/>
          <w:szCs w:val="28"/>
          <w:lang w:val="uk-UA"/>
        </w:rPr>
        <w:t xml:space="preserve">, які </w:t>
      </w:r>
      <w:r w:rsidR="00814CEC">
        <w:rPr>
          <w:rFonts w:ascii="Times New Roman" w:hAnsi="Times New Roman" w:cs="Times New Roman"/>
          <w:sz w:val="28"/>
          <w:szCs w:val="28"/>
          <w:lang w:val="uk-UA"/>
        </w:rPr>
        <w:t>належать</w:t>
      </w:r>
      <w:r>
        <w:rPr>
          <w:rFonts w:ascii="Times New Roman" w:hAnsi="Times New Roman" w:cs="Times New Roman"/>
          <w:sz w:val="28"/>
          <w:szCs w:val="28"/>
          <w:lang w:val="uk-UA"/>
        </w:rPr>
        <w:t xml:space="preserve"> до наукових показників, – не здатний до викладання, він не відповідає основним вимогам педагогіки</w:t>
      </w:r>
      <w:r w:rsidR="00417A3F">
        <w:rPr>
          <w:rFonts w:ascii="Times New Roman" w:hAnsi="Times New Roman" w:cs="Times New Roman"/>
          <w:sz w:val="28"/>
          <w:szCs w:val="28"/>
          <w:lang w:val="uk-UA"/>
        </w:rPr>
        <w:t xml:space="preserve"> [</w:t>
      </w:r>
      <w:r w:rsidR="00B20538" w:rsidRPr="00273EB2">
        <w:rPr>
          <w:rFonts w:ascii="Times New Roman" w:hAnsi="Times New Roman" w:cs="Times New Roman"/>
          <w:sz w:val="28"/>
          <w:szCs w:val="28"/>
        </w:rPr>
        <w:t>40</w:t>
      </w:r>
      <w:r w:rsidR="00B20538">
        <w:rPr>
          <w:rFonts w:ascii="Times New Roman" w:hAnsi="Times New Roman" w:cs="Times New Roman"/>
          <w:sz w:val="28"/>
          <w:szCs w:val="28"/>
          <w:lang w:val="uk-UA"/>
        </w:rPr>
        <w:t>1</w:t>
      </w:r>
      <w:r w:rsidR="00417A3F">
        <w:rPr>
          <w:rFonts w:ascii="Times New Roman" w:hAnsi="Times New Roman" w:cs="Times New Roman"/>
          <w:sz w:val="28"/>
          <w:szCs w:val="28"/>
          <w:lang w:val="uk-UA"/>
        </w:rPr>
        <w:t>]</w:t>
      </w:r>
      <w:r w:rsidR="0090660A">
        <w:rPr>
          <w:rFonts w:ascii="Times New Roman" w:hAnsi="Times New Roman" w:cs="Times New Roman"/>
          <w:sz w:val="28"/>
          <w:szCs w:val="28"/>
          <w:lang w:val="uk-UA"/>
        </w:rPr>
        <w:t>»</w:t>
      </w:r>
      <w:r>
        <w:rPr>
          <w:rFonts w:ascii="Times New Roman" w:hAnsi="Times New Roman" w:cs="Times New Roman"/>
          <w:sz w:val="28"/>
          <w:szCs w:val="28"/>
          <w:lang w:val="uk-UA"/>
        </w:rPr>
        <w:t>.</w:t>
      </w:r>
    </w:p>
    <w:p w:rsidR="005A3C35" w:rsidRDefault="005A3C35" w:rsidP="005A3C35">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Отож, </w:t>
      </w:r>
      <w:r w:rsidR="00125C7E">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uk-UA"/>
        </w:rPr>
        <w:t>продовж 1923</w:t>
      </w:r>
      <w:r w:rsidR="00125C7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1924 н</w:t>
      </w:r>
      <w:r w:rsidR="00F64547">
        <w:rPr>
          <w:rFonts w:ascii="Times New Roman" w:hAnsi="Times New Roman" w:cs="Times New Roman"/>
          <w:color w:val="000000"/>
          <w:sz w:val="28"/>
          <w:szCs w:val="28"/>
          <w:lang w:val="uk-UA"/>
        </w:rPr>
        <w:t>. </w:t>
      </w:r>
      <w:r>
        <w:rPr>
          <w:rFonts w:ascii="Times New Roman" w:hAnsi="Times New Roman" w:cs="Times New Roman"/>
          <w:color w:val="000000"/>
          <w:sz w:val="28"/>
          <w:szCs w:val="28"/>
          <w:lang w:val="uk-UA"/>
        </w:rPr>
        <w:t>р</w:t>
      </w:r>
      <w:r w:rsidR="00F64547">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в педагогічних вишах відбувався активний перехід від лекційно</w:t>
      </w:r>
      <w:r w:rsidR="00A04295">
        <w:rPr>
          <w:rFonts w:ascii="Times New Roman" w:hAnsi="Times New Roman" w:cs="Times New Roman"/>
          <w:color w:val="000000"/>
          <w:sz w:val="28"/>
          <w:szCs w:val="28"/>
          <w:lang w:val="uk-UA"/>
        </w:rPr>
        <w:t>ї</w:t>
      </w:r>
      <w:r>
        <w:rPr>
          <w:rFonts w:ascii="Times New Roman" w:hAnsi="Times New Roman" w:cs="Times New Roman"/>
          <w:color w:val="000000"/>
          <w:sz w:val="28"/>
          <w:szCs w:val="28"/>
          <w:lang w:val="uk-UA"/>
        </w:rPr>
        <w:t xml:space="preserve"> </w:t>
      </w:r>
      <w:r w:rsidR="00A04295">
        <w:rPr>
          <w:rFonts w:ascii="Times New Roman" w:hAnsi="Times New Roman" w:cs="Times New Roman"/>
          <w:color w:val="000000"/>
          <w:sz w:val="28"/>
          <w:szCs w:val="28"/>
          <w:lang w:val="uk-UA"/>
        </w:rPr>
        <w:t>форми навчання</w:t>
      </w:r>
      <w:r>
        <w:rPr>
          <w:rFonts w:ascii="Times New Roman" w:hAnsi="Times New Roman" w:cs="Times New Roman"/>
          <w:color w:val="000000"/>
          <w:sz w:val="28"/>
          <w:szCs w:val="28"/>
          <w:lang w:val="uk-UA"/>
        </w:rPr>
        <w:t xml:space="preserve"> до лабораторно</w:t>
      </w:r>
      <w:r w:rsidR="00324873">
        <w:rPr>
          <w:rFonts w:ascii="Times New Roman" w:hAnsi="Times New Roman" w:cs="Times New Roman"/>
          <w:color w:val="000000"/>
          <w:sz w:val="28"/>
          <w:szCs w:val="28"/>
          <w:lang w:val="uk-UA"/>
        </w:rPr>
        <w:t>ї</w:t>
      </w:r>
      <w:r>
        <w:rPr>
          <w:rFonts w:ascii="Times New Roman" w:hAnsi="Times New Roman" w:cs="Times New Roman"/>
          <w:color w:val="000000"/>
          <w:sz w:val="28"/>
          <w:szCs w:val="28"/>
          <w:lang w:val="uk-UA"/>
        </w:rPr>
        <w:t xml:space="preserve"> під час вивчення майже усіх дисциплін. </w:t>
      </w:r>
    </w:p>
    <w:p w:rsidR="005A3C35" w:rsidRDefault="00814CEC" w:rsidP="005A3C35">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Проте не всі поділяли цей погляд на роль лекції в навчальному процесі. </w:t>
      </w:r>
      <w:r w:rsidR="005A3C35">
        <w:rPr>
          <w:rFonts w:ascii="Times New Roman" w:hAnsi="Times New Roman" w:cs="Times New Roman"/>
          <w:color w:val="000000"/>
          <w:sz w:val="28"/>
          <w:szCs w:val="28"/>
          <w:lang w:val="uk-UA"/>
        </w:rPr>
        <w:t>Так, головний і</w:t>
      </w:r>
      <w:r w:rsidR="00E440C9">
        <w:rPr>
          <w:rFonts w:ascii="Times New Roman" w:hAnsi="Times New Roman" w:cs="Times New Roman"/>
          <w:color w:val="000000"/>
          <w:sz w:val="28"/>
          <w:szCs w:val="28"/>
          <w:lang w:val="uk-UA"/>
        </w:rPr>
        <w:t>нспектор педагогічної освіти М. </w:t>
      </w:r>
      <w:r w:rsidR="005A3C35">
        <w:rPr>
          <w:rFonts w:ascii="Times New Roman" w:hAnsi="Times New Roman" w:cs="Times New Roman"/>
          <w:color w:val="000000"/>
          <w:sz w:val="28"/>
          <w:szCs w:val="28"/>
          <w:lang w:val="uk-UA"/>
        </w:rPr>
        <w:t>Зотін вважав, що «лекційний метод роботи по можливості треба залишити, переходячи до більш активних методів праці</w:t>
      </w:r>
      <w:r w:rsidR="00417A3F">
        <w:rPr>
          <w:rFonts w:ascii="Times New Roman" w:hAnsi="Times New Roman" w:cs="Times New Roman"/>
          <w:color w:val="000000"/>
          <w:sz w:val="28"/>
          <w:szCs w:val="28"/>
          <w:lang w:val="uk-UA"/>
        </w:rPr>
        <w:t xml:space="preserve"> [</w:t>
      </w:r>
      <w:r w:rsidR="00B20538">
        <w:rPr>
          <w:rFonts w:ascii="Times New Roman" w:hAnsi="Times New Roman" w:cs="Times New Roman"/>
          <w:color w:val="000000"/>
          <w:sz w:val="28"/>
          <w:szCs w:val="28"/>
          <w:lang w:val="uk-UA"/>
        </w:rPr>
        <w:t>1</w:t>
      </w:r>
      <w:r w:rsidR="00B20538" w:rsidRPr="00273EB2">
        <w:rPr>
          <w:rFonts w:ascii="Times New Roman" w:hAnsi="Times New Roman" w:cs="Times New Roman"/>
          <w:color w:val="000000"/>
          <w:sz w:val="28"/>
          <w:szCs w:val="28"/>
        </w:rPr>
        <w:t>8</w:t>
      </w:r>
      <w:r w:rsidR="00B20538">
        <w:rPr>
          <w:rFonts w:ascii="Times New Roman" w:hAnsi="Times New Roman" w:cs="Times New Roman"/>
          <w:color w:val="000000"/>
          <w:sz w:val="28"/>
          <w:szCs w:val="28"/>
          <w:lang w:val="uk-UA"/>
        </w:rPr>
        <w:t>1</w:t>
      </w:r>
      <w:r w:rsidR="00417A3F">
        <w:rPr>
          <w:rFonts w:ascii="Times New Roman" w:hAnsi="Times New Roman" w:cs="Times New Roman"/>
          <w:color w:val="000000"/>
          <w:sz w:val="28"/>
          <w:szCs w:val="28"/>
          <w:lang w:val="uk-UA"/>
        </w:rPr>
        <w:t>, с. 6]</w:t>
      </w:r>
      <w:r w:rsidR="005A3C35">
        <w:rPr>
          <w:rFonts w:ascii="Times New Roman" w:hAnsi="Times New Roman" w:cs="Times New Roman"/>
          <w:color w:val="000000"/>
          <w:sz w:val="28"/>
          <w:szCs w:val="28"/>
          <w:lang w:val="uk-UA"/>
        </w:rPr>
        <w:t xml:space="preserve">». </w:t>
      </w:r>
      <w:r w:rsidR="00125C7E">
        <w:rPr>
          <w:rFonts w:ascii="Times New Roman" w:hAnsi="Times New Roman" w:cs="Times New Roman"/>
          <w:color w:val="000000"/>
          <w:sz w:val="28"/>
          <w:szCs w:val="28"/>
          <w:lang w:val="uk-UA"/>
        </w:rPr>
        <w:t>У</w:t>
      </w:r>
      <w:r w:rsidR="005A3C35">
        <w:rPr>
          <w:rFonts w:ascii="Times New Roman" w:hAnsi="Times New Roman" w:cs="Times New Roman"/>
          <w:color w:val="000000"/>
          <w:sz w:val="28"/>
          <w:szCs w:val="28"/>
          <w:lang w:val="uk-UA"/>
        </w:rPr>
        <w:t xml:space="preserve"> звіті роботи Інспектури педагогічної освіти Укрголовпр</w:t>
      </w:r>
      <w:r w:rsidR="00E440C9">
        <w:rPr>
          <w:rFonts w:ascii="Times New Roman" w:hAnsi="Times New Roman" w:cs="Times New Roman"/>
          <w:color w:val="000000"/>
          <w:sz w:val="28"/>
          <w:szCs w:val="28"/>
          <w:lang w:val="uk-UA"/>
        </w:rPr>
        <w:t>офосу за четвертий квартал 1924 </w:t>
      </w:r>
      <w:r w:rsidR="005A3C35">
        <w:rPr>
          <w:rFonts w:ascii="Times New Roman" w:hAnsi="Times New Roman" w:cs="Times New Roman"/>
          <w:color w:val="000000"/>
          <w:sz w:val="28"/>
          <w:szCs w:val="28"/>
          <w:lang w:val="uk-UA"/>
        </w:rPr>
        <w:t>р. писалося: «Щодо методів роботи, то на нові способи починають тільки переходити, але відношення дуже серйозне, глибоке; щоб налагодити справу з методами й урахуванням роботи у ВНЗ збиралися наради педагогів та представників від студентства</w:t>
      </w:r>
      <w:r w:rsidR="00417A3F">
        <w:rPr>
          <w:rFonts w:ascii="Times New Roman" w:hAnsi="Times New Roman" w:cs="Times New Roman"/>
          <w:color w:val="000000"/>
          <w:sz w:val="28"/>
          <w:szCs w:val="28"/>
          <w:lang w:val="uk-UA"/>
        </w:rPr>
        <w:t xml:space="preserve"> [</w:t>
      </w:r>
      <w:r w:rsidR="00B20538">
        <w:rPr>
          <w:rFonts w:ascii="Times New Roman" w:hAnsi="Times New Roman" w:cs="Times New Roman"/>
          <w:color w:val="000000"/>
          <w:sz w:val="28"/>
          <w:szCs w:val="28"/>
          <w:lang w:val="uk-UA"/>
        </w:rPr>
        <w:t>1</w:t>
      </w:r>
      <w:r w:rsidR="00B20538" w:rsidRPr="00273EB2">
        <w:rPr>
          <w:rFonts w:ascii="Times New Roman" w:hAnsi="Times New Roman" w:cs="Times New Roman"/>
          <w:color w:val="000000"/>
          <w:sz w:val="28"/>
          <w:szCs w:val="28"/>
          <w:lang w:val="uk-UA"/>
        </w:rPr>
        <w:t>8</w:t>
      </w:r>
      <w:r w:rsidR="00B20538">
        <w:rPr>
          <w:rFonts w:ascii="Times New Roman" w:hAnsi="Times New Roman" w:cs="Times New Roman"/>
          <w:color w:val="000000"/>
          <w:sz w:val="28"/>
          <w:szCs w:val="28"/>
          <w:lang w:val="uk-UA"/>
        </w:rPr>
        <w:t>1</w:t>
      </w:r>
      <w:r w:rsidR="00417A3F">
        <w:rPr>
          <w:rFonts w:ascii="Times New Roman" w:hAnsi="Times New Roman" w:cs="Times New Roman"/>
          <w:color w:val="000000"/>
          <w:sz w:val="28"/>
          <w:szCs w:val="28"/>
          <w:lang w:val="uk-UA"/>
        </w:rPr>
        <w:t>, с. 3]</w:t>
      </w:r>
      <w:r w:rsidR="005A3C35">
        <w:rPr>
          <w:rFonts w:ascii="Times New Roman" w:hAnsi="Times New Roman" w:cs="Times New Roman"/>
          <w:color w:val="000000"/>
          <w:sz w:val="28"/>
          <w:szCs w:val="28"/>
          <w:lang w:val="uk-UA"/>
        </w:rPr>
        <w:t xml:space="preserve">». </w:t>
      </w:r>
    </w:p>
    <w:p w:rsidR="00FC218F" w:rsidRDefault="005A3C35" w:rsidP="005A3C3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Крім того</w:t>
      </w:r>
      <w:r w:rsidR="00125C7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викладачі продовжували активно</w:t>
      </w:r>
      <w:r w:rsidR="00E440C9">
        <w:rPr>
          <w:rFonts w:ascii="Times New Roman" w:hAnsi="Times New Roman" w:cs="Times New Roman"/>
          <w:sz w:val="28"/>
          <w:szCs w:val="28"/>
          <w:lang w:val="uk-UA"/>
        </w:rPr>
        <w:t xml:space="preserve"> використовувати лекції. У 1925 р. професор Я. </w:t>
      </w:r>
      <w:r>
        <w:rPr>
          <w:rFonts w:ascii="Times New Roman" w:hAnsi="Times New Roman" w:cs="Times New Roman"/>
          <w:sz w:val="28"/>
          <w:szCs w:val="28"/>
          <w:lang w:val="uk-UA"/>
        </w:rPr>
        <w:t xml:space="preserve">Столяров писав у журналі «Студент революції», що багато </w:t>
      </w:r>
      <w:r w:rsidR="00125C7E">
        <w:rPr>
          <w:rFonts w:ascii="Times New Roman" w:hAnsi="Times New Roman" w:cs="Times New Roman"/>
          <w:sz w:val="28"/>
          <w:szCs w:val="28"/>
          <w:lang w:val="uk-UA"/>
        </w:rPr>
        <w:t>вишів</w:t>
      </w:r>
      <w:r>
        <w:rPr>
          <w:rFonts w:ascii="Times New Roman" w:hAnsi="Times New Roman" w:cs="Times New Roman"/>
          <w:sz w:val="28"/>
          <w:szCs w:val="28"/>
          <w:lang w:val="uk-UA"/>
        </w:rPr>
        <w:t xml:space="preserve"> зберегл</w:t>
      </w:r>
      <w:r w:rsidR="00125C7E">
        <w:rPr>
          <w:rFonts w:ascii="Times New Roman" w:hAnsi="Times New Roman" w:cs="Times New Roman"/>
          <w:sz w:val="28"/>
          <w:szCs w:val="28"/>
          <w:lang w:val="uk-UA"/>
        </w:rPr>
        <w:t>о</w:t>
      </w:r>
      <w:r>
        <w:rPr>
          <w:rFonts w:ascii="Times New Roman" w:hAnsi="Times New Roman" w:cs="Times New Roman"/>
          <w:sz w:val="28"/>
          <w:szCs w:val="28"/>
          <w:lang w:val="uk-UA"/>
        </w:rPr>
        <w:t xml:space="preserve"> лекційний метод</w:t>
      </w:r>
      <w:r w:rsidR="00125C7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10A96">
        <w:rPr>
          <w:rFonts w:ascii="Times New Roman" w:hAnsi="Times New Roman" w:cs="Times New Roman"/>
          <w:sz w:val="28"/>
          <w:szCs w:val="28"/>
          <w:lang w:val="uk-UA"/>
        </w:rPr>
        <w:t>5</w:t>
      </w:r>
      <w:r w:rsidR="00E10A96" w:rsidRPr="00273EB2">
        <w:rPr>
          <w:rFonts w:ascii="Times New Roman" w:hAnsi="Times New Roman" w:cs="Times New Roman"/>
          <w:sz w:val="28"/>
          <w:szCs w:val="28"/>
        </w:rPr>
        <w:t>3</w:t>
      </w:r>
      <w:r w:rsidR="00E10A96">
        <w:rPr>
          <w:rFonts w:ascii="Times New Roman" w:hAnsi="Times New Roman" w:cs="Times New Roman"/>
          <w:sz w:val="28"/>
          <w:szCs w:val="28"/>
          <w:lang w:val="uk-UA"/>
        </w:rPr>
        <w:t>5</w:t>
      </w:r>
      <w:r w:rsidR="00B07EB3">
        <w:rPr>
          <w:rFonts w:ascii="Times New Roman" w:hAnsi="Times New Roman" w:cs="Times New Roman"/>
          <w:sz w:val="28"/>
          <w:szCs w:val="28"/>
          <w:lang w:val="uk-UA"/>
        </w:rPr>
        <w:t>, с. 40</w:t>
      </w:r>
      <w:r w:rsidRPr="00850308">
        <w:rPr>
          <w:rFonts w:ascii="Times New Roman" w:hAnsi="Times New Roman" w:cs="Times New Roman"/>
          <w:sz w:val="28"/>
          <w:szCs w:val="28"/>
          <w:lang w:val="uk-UA"/>
        </w:rPr>
        <w:t>]</w:t>
      </w:r>
      <w:r w:rsidR="00FC218F">
        <w:rPr>
          <w:rFonts w:ascii="Times New Roman" w:hAnsi="Times New Roman" w:cs="Times New Roman"/>
          <w:sz w:val="28"/>
          <w:szCs w:val="28"/>
          <w:lang w:val="uk-UA"/>
        </w:rPr>
        <w:t xml:space="preserve">. </w:t>
      </w:r>
      <w:r w:rsidR="00955697">
        <w:rPr>
          <w:rFonts w:ascii="Times New Roman" w:hAnsi="Times New Roman" w:cs="Times New Roman"/>
          <w:sz w:val="28"/>
          <w:szCs w:val="28"/>
          <w:lang w:val="uk-UA"/>
        </w:rPr>
        <w:t>І. Верба</w:t>
      </w:r>
      <w:r w:rsidR="00125C7E">
        <w:rPr>
          <w:rFonts w:ascii="Times New Roman" w:hAnsi="Times New Roman" w:cs="Times New Roman"/>
          <w:sz w:val="28"/>
          <w:szCs w:val="28"/>
          <w:lang w:val="uk-UA"/>
        </w:rPr>
        <w:t>,</w:t>
      </w:r>
      <w:r w:rsidR="00864C1A">
        <w:rPr>
          <w:rFonts w:ascii="Times New Roman" w:hAnsi="Times New Roman" w:cs="Times New Roman"/>
          <w:sz w:val="28"/>
          <w:szCs w:val="28"/>
          <w:lang w:val="uk-UA"/>
        </w:rPr>
        <w:t xml:space="preserve"> характеризуючи</w:t>
      </w:r>
      <w:r w:rsidR="00FC218F">
        <w:rPr>
          <w:rFonts w:ascii="Times New Roman" w:hAnsi="Times New Roman" w:cs="Times New Roman"/>
          <w:sz w:val="28"/>
          <w:szCs w:val="28"/>
          <w:lang w:val="uk-UA"/>
        </w:rPr>
        <w:t xml:space="preserve"> методику читання </w:t>
      </w:r>
      <w:r w:rsidR="00FC218F" w:rsidRPr="00850308">
        <w:rPr>
          <w:rFonts w:ascii="Times New Roman" w:hAnsi="Times New Roman" w:cs="Times New Roman"/>
          <w:sz w:val="28"/>
          <w:szCs w:val="28"/>
          <w:lang w:val="uk-UA"/>
        </w:rPr>
        <w:t xml:space="preserve">лекцій </w:t>
      </w:r>
      <w:r w:rsidR="006C352E" w:rsidRPr="00417A3F">
        <w:rPr>
          <w:rFonts w:ascii="Times New Roman" w:hAnsi="Times New Roman" w:cs="Times New Roman"/>
          <w:sz w:val="28"/>
          <w:szCs w:val="28"/>
          <w:lang w:val="uk-UA"/>
        </w:rPr>
        <w:t>у</w:t>
      </w:r>
      <w:r w:rsidR="00FC218F">
        <w:rPr>
          <w:rFonts w:ascii="Times New Roman" w:hAnsi="Times New Roman" w:cs="Times New Roman"/>
          <w:sz w:val="28"/>
          <w:szCs w:val="28"/>
          <w:lang w:val="uk-UA"/>
        </w:rPr>
        <w:t xml:space="preserve"> </w:t>
      </w:r>
      <w:r w:rsidR="006C352E">
        <w:rPr>
          <w:rFonts w:ascii="Times New Roman" w:hAnsi="Times New Roman" w:cs="Times New Roman"/>
          <w:sz w:val="28"/>
          <w:szCs w:val="28"/>
          <w:lang w:val="uk-UA"/>
        </w:rPr>
        <w:t>Вищому інституті народної освіти ім</w:t>
      </w:r>
      <w:r w:rsidR="00F64547">
        <w:rPr>
          <w:rFonts w:ascii="Times New Roman" w:hAnsi="Times New Roman" w:cs="Times New Roman"/>
          <w:sz w:val="28"/>
          <w:szCs w:val="28"/>
          <w:lang w:val="uk-UA"/>
        </w:rPr>
        <w:t>ені</w:t>
      </w:r>
      <w:r w:rsidR="006C352E">
        <w:rPr>
          <w:rFonts w:ascii="Times New Roman" w:hAnsi="Times New Roman" w:cs="Times New Roman"/>
          <w:sz w:val="28"/>
          <w:szCs w:val="28"/>
          <w:lang w:val="uk-UA"/>
        </w:rPr>
        <w:t> М. Драгоманова (ВІНО)</w:t>
      </w:r>
      <w:r w:rsidR="00FB0B74">
        <w:rPr>
          <w:rFonts w:ascii="Times New Roman" w:hAnsi="Times New Roman" w:cs="Times New Roman"/>
          <w:sz w:val="28"/>
          <w:szCs w:val="28"/>
          <w:lang w:val="uk-UA"/>
        </w:rPr>
        <w:t xml:space="preserve"> </w:t>
      </w:r>
      <w:r w:rsidR="006C352E">
        <w:rPr>
          <w:rFonts w:ascii="Times New Roman" w:hAnsi="Times New Roman" w:cs="Times New Roman"/>
          <w:sz w:val="28"/>
          <w:szCs w:val="28"/>
          <w:lang w:val="uk-UA"/>
        </w:rPr>
        <w:t>О. Оглобл</w:t>
      </w:r>
      <w:r w:rsidR="00125C7E">
        <w:rPr>
          <w:rFonts w:ascii="Times New Roman" w:hAnsi="Times New Roman" w:cs="Times New Roman"/>
          <w:sz w:val="28"/>
          <w:szCs w:val="28"/>
          <w:lang w:val="uk-UA"/>
        </w:rPr>
        <w:t>і</w:t>
      </w:r>
      <w:r w:rsidR="006C352E">
        <w:rPr>
          <w:rFonts w:ascii="Times New Roman" w:hAnsi="Times New Roman" w:cs="Times New Roman"/>
          <w:sz w:val="28"/>
          <w:szCs w:val="28"/>
          <w:lang w:val="uk-UA"/>
        </w:rPr>
        <w:t>ним</w:t>
      </w:r>
      <w:r w:rsidR="00125C7E">
        <w:rPr>
          <w:rFonts w:ascii="Times New Roman" w:hAnsi="Times New Roman" w:cs="Times New Roman"/>
          <w:sz w:val="28"/>
          <w:szCs w:val="28"/>
          <w:lang w:val="uk-UA"/>
        </w:rPr>
        <w:t>, зазначав</w:t>
      </w:r>
      <w:r w:rsidR="00303423">
        <w:rPr>
          <w:rFonts w:ascii="Times New Roman" w:hAnsi="Times New Roman" w:cs="Times New Roman"/>
          <w:sz w:val="28"/>
          <w:szCs w:val="28"/>
          <w:lang w:val="uk-UA"/>
        </w:rPr>
        <w:t>: «</w:t>
      </w:r>
      <w:r w:rsidR="00C708DF">
        <w:rPr>
          <w:rFonts w:ascii="Times New Roman" w:hAnsi="Times New Roman" w:cs="Times New Roman"/>
          <w:sz w:val="28"/>
          <w:szCs w:val="28"/>
          <w:lang w:val="uk-UA"/>
        </w:rPr>
        <w:t xml:space="preserve">Збереглися виписки і </w:t>
      </w:r>
      <w:r w:rsidR="00303423">
        <w:rPr>
          <w:rFonts w:ascii="Times New Roman" w:hAnsi="Times New Roman" w:cs="Times New Roman"/>
          <w:sz w:val="28"/>
          <w:szCs w:val="28"/>
          <w:lang w:val="uk-UA"/>
        </w:rPr>
        <w:t>схеми</w:t>
      </w:r>
      <w:r w:rsidR="00C708DF">
        <w:rPr>
          <w:rFonts w:ascii="Times New Roman" w:hAnsi="Times New Roman" w:cs="Times New Roman"/>
          <w:sz w:val="28"/>
          <w:szCs w:val="28"/>
          <w:lang w:val="uk-UA"/>
        </w:rPr>
        <w:t xml:space="preserve"> його ранніх лекцій, які унаочнюють методологічну культуру й </w:t>
      </w:r>
      <w:r w:rsidR="00C708DF">
        <w:rPr>
          <w:rFonts w:ascii="Times New Roman" w:hAnsi="Times New Roman" w:cs="Times New Roman"/>
          <w:sz w:val="28"/>
          <w:szCs w:val="28"/>
          <w:lang w:val="uk-UA"/>
        </w:rPr>
        <w:lastRenderedPageBreak/>
        <w:t>майстерність викладача. Реферуючи тем</w:t>
      </w:r>
      <w:r w:rsidR="00303423">
        <w:rPr>
          <w:rFonts w:ascii="Times New Roman" w:hAnsi="Times New Roman" w:cs="Times New Roman"/>
          <w:sz w:val="28"/>
          <w:szCs w:val="28"/>
          <w:lang w:val="uk-UA"/>
        </w:rPr>
        <w:t>и</w:t>
      </w:r>
      <w:r w:rsidR="00C708DF">
        <w:rPr>
          <w:rFonts w:ascii="Times New Roman" w:hAnsi="Times New Roman" w:cs="Times New Roman"/>
          <w:sz w:val="28"/>
          <w:szCs w:val="28"/>
          <w:lang w:val="uk-UA"/>
        </w:rPr>
        <w:t xml:space="preserve"> «Історія класової боротьби в Росії та в Україні» у 1921 р</w:t>
      </w:r>
      <w:r w:rsidR="00F64547">
        <w:rPr>
          <w:rFonts w:ascii="Times New Roman" w:hAnsi="Times New Roman" w:cs="Times New Roman"/>
          <w:sz w:val="28"/>
          <w:szCs w:val="28"/>
          <w:lang w:val="uk-UA"/>
        </w:rPr>
        <w:t>.</w:t>
      </w:r>
      <w:r w:rsidR="00C708DF">
        <w:rPr>
          <w:rFonts w:ascii="Times New Roman" w:hAnsi="Times New Roman" w:cs="Times New Roman"/>
          <w:sz w:val="28"/>
          <w:szCs w:val="28"/>
          <w:lang w:val="uk-UA"/>
        </w:rPr>
        <w:t xml:space="preserve">, </w:t>
      </w:r>
      <w:r w:rsidR="006006EF">
        <w:rPr>
          <w:rFonts w:ascii="Times New Roman" w:hAnsi="Times New Roman" w:cs="Times New Roman"/>
          <w:sz w:val="28"/>
          <w:szCs w:val="28"/>
          <w:lang w:val="uk-UA"/>
        </w:rPr>
        <w:t>педагог</w:t>
      </w:r>
      <w:r w:rsidR="00C708DF">
        <w:rPr>
          <w:rFonts w:ascii="Times New Roman" w:hAnsi="Times New Roman" w:cs="Times New Roman"/>
          <w:sz w:val="28"/>
          <w:szCs w:val="28"/>
          <w:lang w:val="uk-UA"/>
        </w:rPr>
        <w:t xml:space="preserve"> акцентував увагу на відмінностях цього процесу як на батьківщині, так і на </w:t>
      </w:r>
      <w:r w:rsidR="00303423">
        <w:rPr>
          <w:rFonts w:ascii="Times New Roman" w:hAnsi="Times New Roman" w:cs="Times New Roman"/>
          <w:sz w:val="28"/>
          <w:szCs w:val="28"/>
          <w:lang w:val="uk-UA"/>
        </w:rPr>
        <w:t>чужині</w:t>
      </w:r>
      <w:r w:rsidR="00C708DF">
        <w:rPr>
          <w:rFonts w:ascii="Times New Roman" w:hAnsi="Times New Roman" w:cs="Times New Roman"/>
          <w:sz w:val="28"/>
          <w:szCs w:val="28"/>
          <w:lang w:val="uk-UA"/>
        </w:rPr>
        <w:t>. Привертав увагу слухачів до аспектів диференціації класів в зв’язку із зміною соціально-економічних формацій, ілюстрував на прикладах класову боротьбу на всьому історичному ві</w:t>
      </w:r>
      <w:r w:rsidR="00AA6D58">
        <w:rPr>
          <w:rFonts w:ascii="Times New Roman" w:hAnsi="Times New Roman" w:cs="Times New Roman"/>
          <w:sz w:val="28"/>
          <w:szCs w:val="28"/>
          <w:lang w:val="uk-UA"/>
        </w:rPr>
        <w:t>д</w:t>
      </w:r>
      <w:r w:rsidR="00C708DF">
        <w:rPr>
          <w:rFonts w:ascii="Times New Roman" w:hAnsi="Times New Roman" w:cs="Times New Roman"/>
          <w:sz w:val="28"/>
          <w:szCs w:val="28"/>
          <w:lang w:val="uk-UA"/>
        </w:rPr>
        <w:t>тинку. В іншому курсі лекцій з історії України він зосередився на теоретичних питаннях, щоправда, цитуючи Маркса, Енгельса,</w:t>
      </w:r>
      <w:r w:rsidR="006006EF">
        <w:rPr>
          <w:rFonts w:ascii="Times New Roman" w:hAnsi="Times New Roman" w:cs="Times New Roman"/>
          <w:sz w:val="28"/>
          <w:szCs w:val="28"/>
          <w:lang w:val="uk-UA"/>
        </w:rPr>
        <w:t xml:space="preserve"> </w:t>
      </w:r>
      <w:r w:rsidR="00C708DF">
        <w:rPr>
          <w:rFonts w:ascii="Times New Roman" w:hAnsi="Times New Roman" w:cs="Times New Roman"/>
          <w:sz w:val="28"/>
          <w:szCs w:val="28"/>
          <w:lang w:val="uk-UA"/>
        </w:rPr>
        <w:t>Леніна і Сталіна. Проте починаючи з 1923 р</w:t>
      </w:r>
      <w:r w:rsidR="006006EF">
        <w:rPr>
          <w:rFonts w:ascii="Times New Roman" w:hAnsi="Times New Roman" w:cs="Times New Roman"/>
          <w:sz w:val="28"/>
          <w:szCs w:val="28"/>
          <w:lang w:val="uk-UA"/>
        </w:rPr>
        <w:t>.</w:t>
      </w:r>
      <w:r w:rsidR="00C708DF">
        <w:rPr>
          <w:rFonts w:ascii="Times New Roman" w:hAnsi="Times New Roman" w:cs="Times New Roman"/>
          <w:sz w:val="28"/>
          <w:szCs w:val="28"/>
          <w:lang w:val="uk-UA"/>
        </w:rPr>
        <w:t xml:space="preserve"> в його викладах значно побільшало історіографічних ракурсів, прослідковується намагання подавати український історичний процес через призму національного державотворення. Ось тільки окремі назви його </w:t>
      </w:r>
      <w:r w:rsidR="00303423">
        <w:rPr>
          <w:rFonts w:ascii="Times New Roman" w:hAnsi="Times New Roman" w:cs="Times New Roman"/>
          <w:sz w:val="28"/>
          <w:szCs w:val="28"/>
          <w:lang w:val="uk-UA"/>
        </w:rPr>
        <w:t>рефератів на</w:t>
      </w:r>
      <w:r w:rsidR="008436BE">
        <w:rPr>
          <w:rFonts w:ascii="Times New Roman" w:hAnsi="Times New Roman" w:cs="Times New Roman"/>
          <w:sz w:val="28"/>
          <w:szCs w:val="28"/>
          <w:lang w:val="uk-UA"/>
        </w:rPr>
        <w:t xml:space="preserve"> другому курсі факультету профосвіти за 1926 р</w:t>
      </w:r>
      <w:r w:rsidR="006006EF">
        <w:rPr>
          <w:rFonts w:ascii="Times New Roman" w:hAnsi="Times New Roman" w:cs="Times New Roman"/>
          <w:sz w:val="28"/>
          <w:szCs w:val="28"/>
          <w:lang w:val="uk-UA"/>
        </w:rPr>
        <w:t>.</w:t>
      </w:r>
      <w:r w:rsidR="008436BE">
        <w:rPr>
          <w:rFonts w:ascii="Times New Roman" w:hAnsi="Times New Roman" w:cs="Times New Roman"/>
          <w:sz w:val="28"/>
          <w:szCs w:val="28"/>
          <w:lang w:val="uk-UA"/>
        </w:rPr>
        <w:t>: «Звич</w:t>
      </w:r>
      <w:r w:rsidR="00AA6D58">
        <w:rPr>
          <w:rFonts w:ascii="Times New Roman" w:hAnsi="Times New Roman" w:cs="Times New Roman"/>
          <w:sz w:val="28"/>
          <w:szCs w:val="28"/>
          <w:lang w:val="uk-UA"/>
        </w:rPr>
        <w:t>айна схема «руської історії», «</w:t>
      </w:r>
      <w:r w:rsidR="008436BE">
        <w:rPr>
          <w:rFonts w:ascii="Times New Roman" w:hAnsi="Times New Roman" w:cs="Times New Roman"/>
          <w:sz w:val="28"/>
          <w:szCs w:val="28"/>
          <w:lang w:val="uk-UA"/>
        </w:rPr>
        <w:t xml:space="preserve">Схема українського історичного процесу», «Ідеологія Київської держави», «Спроби утворення нової історіографії: критерії і напрямки школи», «Ідеологія Хмельниччини», «Діячі Гадяцької унії», «Ідея української державності у </w:t>
      </w:r>
      <w:r w:rsidR="008436BE">
        <w:rPr>
          <w:rFonts w:ascii="Times New Roman" w:hAnsi="Times New Roman" w:cs="Times New Roman"/>
          <w:sz w:val="28"/>
          <w:szCs w:val="28"/>
          <w:lang w:val="en-US"/>
        </w:rPr>
        <w:t>XVII</w:t>
      </w:r>
      <w:r w:rsidR="008436BE" w:rsidRPr="008436BE">
        <w:rPr>
          <w:rFonts w:ascii="Times New Roman" w:hAnsi="Times New Roman" w:cs="Times New Roman"/>
          <w:sz w:val="28"/>
          <w:szCs w:val="28"/>
          <w:lang w:val="uk-UA"/>
        </w:rPr>
        <w:t>-</w:t>
      </w:r>
      <w:r w:rsidR="008436BE">
        <w:rPr>
          <w:rFonts w:ascii="Times New Roman" w:hAnsi="Times New Roman" w:cs="Times New Roman"/>
          <w:sz w:val="28"/>
          <w:szCs w:val="28"/>
          <w:lang w:val="en-US"/>
        </w:rPr>
        <w:t>XVIII</w:t>
      </w:r>
      <w:r w:rsidR="00125C7E">
        <w:rPr>
          <w:rFonts w:ascii="Times New Roman" w:hAnsi="Times New Roman" w:cs="Times New Roman"/>
          <w:sz w:val="28"/>
          <w:szCs w:val="28"/>
          <w:lang w:val="uk-UA"/>
        </w:rPr>
        <w:t xml:space="preserve"> </w:t>
      </w:r>
      <w:r w:rsidR="008436BE">
        <w:rPr>
          <w:rFonts w:ascii="Times New Roman" w:hAnsi="Times New Roman" w:cs="Times New Roman"/>
          <w:sz w:val="28"/>
          <w:szCs w:val="28"/>
          <w:lang w:val="uk-UA"/>
        </w:rPr>
        <w:t>ст.»</w:t>
      </w:r>
    </w:p>
    <w:p w:rsidR="008436BE" w:rsidRPr="00850308" w:rsidRDefault="008436BE" w:rsidP="005A3C3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w:t>
      </w:r>
      <w:r w:rsidR="00125C7E">
        <w:rPr>
          <w:rFonts w:ascii="Times New Roman" w:hAnsi="Times New Roman" w:cs="Times New Roman"/>
          <w:sz w:val="28"/>
          <w:szCs w:val="28"/>
          <w:lang w:val="uk-UA"/>
        </w:rPr>
        <w:t>лекцій</w:t>
      </w:r>
      <w:r>
        <w:rPr>
          <w:rFonts w:ascii="Times New Roman" w:hAnsi="Times New Roman" w:cs="Times New Roman"/>
          <w:sz w:val="28"/>
          <w:szCs w:val="28"/>
          <w:lang w:val="uk-UA"/>
        </w:rPr>
        <w:t xml:space="preserve"> </w:t>
      </w:r>
      <w:r w:rsidR="006006EF">
        <w:rPr>
          <w:rFonts w:ascii="Times New Roman" w:hAnsi="Times New Roman" w:cs="Times New Roman"/>
          <w:sz w:val="28"/>
          <w:szCs w:val="28"/>
          <w:lang w:val="uk-UA"/>
        </w:rPr>
        <w:t>викладач</w:t>
      </w:r>
      <w:r>
        <w:rPr>
          <w:rFonts w:ascii="Times New Roman" w:hAnsi="Times New Roman" w:cs="Times New Roman"/>
          <w:sz w:val="28"/>
          <w:szCs w:val="28"/>
          <w:lang w:val="uk-UA"/>
        </w:rPr>
        <w:t xml:space="preserve"> підхо</w:t>
      </w:r>
      <w:r w:rsidR="00992BD3">
        <w:rPr>
          <w:rFonts w:ascii="Times New Roman" w:hAnsi="Times New Roman" w:cs="Times New Roman"/>
          <w:sz w:val="28"/>
          <w:szCs w:val="28"/>
          <w:lang w:val="uk-UA"/>
        </w:rPr>
        <w:t>див з неабиякою відповідальністю, ретельно робив виписки з літератури, накреслював проекти виступів, намічав вузлові питання, однак чи то цурався чорнової роботи, чи, скоріше, за браком часу не писав текстів лекцій. За нього це робили студенти. Аналіз мат</w:t>
      </w:r>
      <w:r w:rsidR="006006EF">
        <w:rPr>
          <w:rFonts w:ascii="Times New Roman" w:hAnsi="Times New Roman" w:cs="Times New Roman"/>
          <w:sz w:val="28"/>
          <w:szCs w:val="28"/>
          <w:lang w:val="uk-UA"/>
        </w:rPr>
        <w:t>еріалу у виписках до лекцій О.</w:t>
      </w:r>
      <w:r w:rsidR="00992BD3">
        <w:rPr>
          <w:rFonts w:ascii="Times New Roman" w:hAnsi="Times New Roman" w:cs="Times New Roman"/>
          <w:sz w:val="28"/>
          <w:szCs w:val="28"/>
          <w:lang w:val="uk-UA"/>
        </w:rPr>
        <w:t> Оглобл</w:t>
      </w:r>
      <w:r w:rsidR="00125C7E">
        <w:rPr>
          <w:rFonts w:ascii="Times New Roman" w:hAnsi="Times New Roman" w:cs="Times New Roman"/>
          <w:sz w:val="28"/>
          <w:szCs w:val="28"/>
          <w:lang w:val="uk-UA"/>
        </w:rPr>
        <w:t>і</w:t>
      </w:r>
      <w:r w:rsidR="00992BD3">
        <w:rPr>
          <w:rFonts w:ascii="Times New Roman" w:hAnsi="Times New Roman" w:cs="Times New Roman"/>
          <w:sz w:val="28"/>
          <w:szCs w:val="28"/>
          <w:lang w:val="uk-UA"/>
        </w:rPr>
        <w:t>на засвідчує, що він опрацьовував чи не всю тогочасну</w:t>
      </w:r>
      <w:r w:rsidR="00AA6D58">
        <w:rPr>
          <w:rFonts w:ascii="Times New Roman" w:hAnsi="Times New Roman" w:cs="Times New Roman"/>
          <w:sz w:val="28"/>
          <w:szCs w:val="28"/>
          <w:lang w:val="uk-UA"/>
        </w:rPr>
        <w:t xml:space="preserve"> історичну літературу </w:t>
      </w:r>
      <w:r w:rsidR="00125C7E">
        <w:rPr>
          <w:rFonts w:ascii="Times New Roman" w:hAnsi="Times New Roman" w:cs="Times New Roman"/>
          <w:sz w:val="28"/>
          <w:szCs w:val="28"/>
          <w:lang w:val="uk-UA"/>
        </w:rPr>
        <w:t>із</w:t>
      </w:r>
      <w:r w:rsidR="00AA6D58">
        <w:rPr>
          <w:rFonts w:ascii="Times New Roman" w:hAnsi="Times New Roman" w:cs="Times New Roman"/>
          <w:sz w:val="28"/>
          <w:szCs w:val="28"/>
          <w:lang w:val="uk-UA"/>
        </w:rPr>
        <w:t xml:space="preserve"> заявле</w:t>
      </w:r>
      <w:r w:rsidR="00992BD3">
        <w:rPr>
          <w:rFonts w:ascii="Times New Roman" w:hAnsi="Times New Roman" w:cs="Times New Roman"/>
          <w:sz w:val="28"/>
          <w:szCs w:val="28"/>
          <w:lang w:val="uk-UA"/>
        </w:rPr>
        <w:t>н</w:t>
      </w:r>
      <w:r w:rsidR="00125C7E">
        <w:rPr>
          <w:rFonts w:ascii="Times New Roman" w:hAnsi="Times New Roman" w:cs="Times New Roman"/>
          <w:sz w:val="28"/>
          <w:szCs w:val="28"/>
          <w:lang w:val="uk-UA"/>
        </w:rPr>
        <w:t>ої</w:t>
      </w:r>
      <w:r w:rsidR="00992BD3">
        <w:rPr>
          <w:rFonts w:ascii="Times New Roman" w:hAnsi="Times New Roman" w:cs="Times New Roman"/>
          <w:sz w:val="28"/>
          <w:szCs w:val="28"/>
          <w:lang w:val="uk-UA"/>
        </w:rPr>
        <w:t xml:space="preserve"> проблемати</w:t>
      </w:r>
      <w:r w:rsidR="00125C7E">
        <w:rPr>
          <w:rFonts w:ascii="Times New Roman" w:hAnsi="Times New Roman" w:cs="Times New Roman"/>
          <w:sz w:val="28"/>
          <w:szCs w:val="28"/>
          <w:lang w:val="uk-UA"/>
        </w:rPr>
        <w:t>ки</w:t>
      </w:r>
      <w:r w:rsidR="00992BD3">
        <w:rPr>
          <w:rFonts w:ascii="Times New Roman" w:hAnsi="Times New Roman" w:cs="Times New Roman"/>
          <w:sz w:val="28"/>
          <w:szCs w:val="28"/>
          <w:lang w:val="uk-UA"/>
        </w:rPr>
        <w:t xml:space="preserve">, </w:t>
      </w:r>
      <w:r w:rsidR="0034524C">
        <w:rPr>
          <w:rFonts w:ascii="Times New Roman" w:hAnsi="Times New Roman" w:cs="Times New Roman"/>
          <w:sz w:val="28"/>
          <w:szCs w:val="28"/>
          <w:lang w:val="uk-UA"/>
        </w:rPr>
        <w:t xml:space="preserve">наполегливо </w:t>
      </w:r>
      <w:r w:rsidR="00992BD3">
        <w:rPr>
          <w:rFonts w:ascii="Times New Roman" w:hAnsi="Times New Roman" w:cs="Times New Roman"/>
          <w:sz w:val="28"/>
          <w:szCs w:val="28"/>
          <w:lang w:val="uk-UA"/>
        </w:rPr>
        <w:t xml:space="preserve">рекомендував студентам ознайомитися з найвагомішими працями </w:t>
      </w:r>
      <w:r w:rsidR="006006EF">
        <w:rPr>
          <w:rFonts w:ascii="Times New Roman" w:hAnsi="Times New Roman" w:cs="Times New Roman"/>
          <w:sz w:val="28"/>
          <w:szCs w:val="28"/>
          <w:lang w:val="uk-UA"/>
        </w:rPr>
        <w:t>М. Василенка, М. </w:t>
      </w:r>
      <w:r w:rsidR="00992BD3">
        <w:rPr>
          <w:rFonts w:ascii="Times New Roman" w:hAnsi="Times New Roman" w:cs="Times New Roman"/>
          <w:sz w:val="28"/>
          <w:szCs w:val="28"/>
          <w:lang w:val="uk-UA"/>
        </w:rPr>
        <w:t xml:space="preserve">Грушевського, </w:t>
      </w:r>
      <w:r w:rsidR="006006EF">
        <w:rPr>
          <w:rFonts w:ascii="Times New Roman" w:hAnsi="Times New Roman" w:cs="Times New Roman"/>
          <w:sz w:val="28"/>
          <w:szCs w:val="28"/>
          <w:lang w:val="uk-UA"/>
        </w:rPr>
        <w:t>М. </w:t>
      </w:r>
      <w:r w:rsidR="00992BD3">
        <w:rPr>
          <w:rFonts w:ascii="Times New Roman" w:hAnsi="Times New Roman" w:cs="Times New Roman"/>
          <w:sz w:val="28"/>
          <w:szCs w:val="28"/>
          <w:lang w:val="uk-UA"/>
        </w:rPr>
        <w:t xml:space="preserve">Довнар-Запольського, </w:t>
      </w:r>
      <w:r w:rsidR="006006EF">
        <w:rPr>
          <w:rFonts w:ascii="Times New Roman" w:hAnsi="Times New Roman" w:cs="Times New Roman"/>
          <w:sz w:val="28"/>
          <w:szCs w:val="28"/>
          <w:lang w:val="uk-UA"/>
        </w:rPr>
        <w:t>Д. Дорошенка, Ф. </w:t>
      </w:r>
      <w:r w:rsidR="00992BD3">
        <w:rPr>
          <w:rFonts w:ascii="Times New Roman" w:hAnsi="Times New Roman" w:cs="Times New Roman"/>
          <w:sz w:val="28"/>
          <w:szCs w:val="28"/>
          <w:lang w:val="uk-UA"/>
        </w:rPr>
        <w:t xml:space="preserve">Каманіна, </w:t>
      </w:r>
      <w:r w:rsidR="006006EF">
        <w:rPr>
          <w:rFonts w:ascii="Times New Roman" w:hAnsi="Times New Roman" w:cs="Times New Roman"/>
          <w:sz w:val="28"/>
          <w:szCs w:val="28"/>
          <w:lang w:val="uk-UA"/>
        </w:rPr>
        <w:t>О. </w:t>
      </w:r>
      <w:r w:rsidR="00992BD3">
        <w:rPr>
          <w:rFonts w:ascii="Times New Roman" w:hAnsi="Times New Roman" w:cs="Times New Roman"/>
          <w:sz w:val="28"/>
          <w:szCs w:val="28"/>
          <w:lang w:val="uk-UA"/>
        </w:rPr>
        <w:t xml:space="preserve">Покровського, </w:t>
      </w:r>
      <w:r w:rsidR="006006EF">
        <w:rPr>
          <w:rFonts w:ascii="Times New Roman" w:hAnsi="Times New Roman" w:cs="Times New Roman"/>
          <w:sz w:val="28"/>
          <w:szCs w:val="28"/>
          <w:lang w:val="uk-UA"/>
        </w:rPr>
        <w:t>М. </w:t>
      </w:r>
      <w:r w:rsidR="00992BD3">
        <w:rPr>
          <w:rFonts w:ascii="Times New Roman" w:hAnsi="Times New Roman" w:cs="Times New Roman"/>
          <w:sz w:val="28"/>
          <w:szCs w:val="28"/>
          <w:lang w:val="uk-UA"/>
        </w:rPr>
        <w:t xml:space="preserve">Яворського та інших, але неодмінно наголошував, що «брак відповідної </w:t>
      </w:r>
      <w:r w:rsidR="006006EF">
        <w:rPr>
          <w:rFonts w:ascii="Times New Roman" w:hAnsi="Times New Roman" w:cs="Times New Roman"/>
          <w:sz w:val="28"/>
          <w:szCs w:val="28"/>
          <w:lang w:val="uk-UA"/>
        </w:rPr>
        <w:t>навчальної</w:t>
      </w:r>
      <w:r w:rsidR="00992BD3">
        <w:rPr>
          <w:rFonts w:ascii="Times New Roman" w:hAnsi="Times New Roman" w:cs="Times New Roman"/>
          <w:sz w:val="28"/>
          <w:szCs w:val="28"/>
          <w:lang w:val="uk-UA"/>
        </w:rPr>
        <w:t xml:space="preserve"> літератури й не розробленість давньої історії Україні в марксиській історіографії неминуче надають особливої ваги лекціям</w:t>
      </w:r>
      <w:r w:rsidR="00A76FA7">
        <w:rPr>
          <w:rFonts w:ascii="Times New Roman" w:hAnsi="Times New Roman" w:cs="Times New Roman"/>
          <w:sz w:val="28"/>
          <w:szCs w:val="28"/>
          <w:lang w:val="uk-UA"/>
        </w:rPr>
        <w:t>»</w:t>
      </w:r>
      <w:r w:rsidR="00992BD3">
        <w:rPr>
          <w:rFonts w:ascii="Times New Roman" w:hAnsi="Times New Roman" w:cs="Times New Roman"/>
          <w:sz w:val="28"/>
          <w:szCs w:val="28"/>
          <w:lang w:val="uk-UA"/>
        </w:rPr>
        <w:t>.</w:t>
      </w:r>
      <w:r w:rsidR="00AA6D58">
        <w:rPr>
          <w:rFonts w:ascii="Times New Roman" w:hAnsi="Times New Roman" w:cs="Times New Roman"/>
          <w:sz w:val="28"/>
          <w:szCs w:val="28"/>
          <w:lang w:val="uk-UA"/>
        </w:rPr>
        <w:t xml:space="preserve"> </w:t>
      </w:r>
      <w:r w:rsidR="00A76FA7">
        <w:rPr>
          <w:rFonts w:ascii="Times New Roman" w:hAnsi="Times New Roman" w:cs="Times New Roman"/>
          <w:sz w:val="28"/>
          <w:szCs w:val="28"/>
          <w:lang w:val="uk-UA"/>
        </w:rPr>
        <w:t>Виступи дослідника відзначалися неабиякою змістовністю й інтелектуальною зверхністю, новими підходами у висвітленні питань, трибунною майстерністю й театральною риторикою</w:t>
      </w:r>
      <w:r w:rsidR="008E6C4A">
        <w:rPr>
          <w:rFonts w:ascii="Times New Roman" w:hAnsi="Times New Roman" w:cs="Times New Roman"/>
          <w:sz w:val="28"/>
          <w:szCs w:val="28"/>
          <w:lang w:val="uk-UA"/>
        </w:rPr>
        <w:t xml:space="preserve"> </w:t>
      </w:r>
      <w:r w:rsidR="008E6C4A" w:rsidRPr="008206F2">
        <w:rPr>
          <w:rFonts w:ascii="Times New Roman" w:hAnsi="Times New Roman" w:cs="Times New Roman"/>
          <w:sz w:val="28"/>
          <w:szCs w:val="28"/>
          <w:lang w:val="uk-UA"/>
        </w:rPr>
        <w:t>[</w:t>
      </w:r>
      <w:r w:rsidR="00764B7D" w:rsidRPr="008206F2">
        <w:rPr>
          <w:rFonts w:ascii="Times New Roman" w:hAnsi="Times New Roman" w:cs="Times New Roman"/>
          <w:sz w:val="28"/>
          <w:szCs w:val="28"/>
          <w:lang w:val="uk-UA"/>
        </w:rPr>
        <w:t>6</w:t>
      </w:r>
      <w:r w:rsidR="00764B7D" w:rsidRPr="00273EB2">
        <w:rPr>
          <w:rFonts w:ascii="Times New Roman" w:hAnsi="Times New Roman" w:cs="Times New Roman"/>
          <w:sz w:val="28"/>
          <w:szCs w:val="28"/>
        </w:rPr>
        <w:t>2</w:t>
      </w:r>
      <w:r w:rsidR="008E6C4A" w:rsidRPr="008206F2">
        <w:rPr>
          <w:rFonts w:ascii="Times New Roman" w:hAnsi="Times New Roman" w:cs="Times New Roman"/>
          <w:sz w:val="28"/>
          <w:szCs w:val="28"/>
          <w:lang w:val="uk-UA"/>
        </w:rPr>
        <w:t>,</w:t>
      </w:r>
      <w:r w:rsidR="008E6C4A">
        <w:rPr>
          <w:rFonts w:ascii="Times New Roman" w:hAnsi="Times New Roman" w:cs="Times New Roman"/>
          <w:sz w:val="28"/>
          <w:szCs w:val="28"/>
        </w:rPr>
        <w:t> </w:t>
      </w:r>
      <w:r w:rsidR="008E6C4A" w:rsidRPr="008206F2">
        <w:rPr>
          <w:rFonts w:ascii="Times New Roman" w:hAnsi="Times New Roman" w:cs="Times New Roman"/>
          <w:sz w:val="28"/>
          <w:szCs w:val="28"/>
          <w:lang w:val="uk-UA"/>
        </w:rPr>
        <w:t>с.</w:t>
      </w:r>
      <w:r w:rsidR="008E6C4A">
        <w:rPr>
          <w:rFonts w:ascii="Times New Roman" w:hAnsi="Times New Roman" w:cs="Times New Roman"/>
          <w:sz w:val="28"/>
          <w:szCs w:val="28"/>
        </w:rPr>
        <w:t> </w:t>
      </w:r>
      <w:r w:rsidR="008E6C4A" w:rsidRPr="00850308">
        <w:rPr>
          <w:rFonts w:ascii="Times New Roman" w:hAnsi="Times New Roman" w:cs="Times New Roman"/>
          <w:sz w:val="28"/>
          <w:szCs w:val="28"/>
          <w:lang w:val="uk-UA"/>
        </w:rPr>
        <w:t>67</w:t>
      </w:r>
      <w:r w:rsidR="006006EF">
        <w:rPr>
          <w:rFonts w:ascii="Times New Roman" w:hAnsi="Times New Roman" w:cs="Times New Roman"/>
          <w:sz w:val="28"/>
          <w:szCs w:val="28"/>
          <w:lang w:val="uk-UA"/>
        </w:rPr>
        <w:t>–</w:t>
      </w:r>
      <w:r w:rsidR="008E6C4A" w:rsidRPr="00850308">
        <w:rPr>
          <w:rFonts w:ascii="Times New Roman" w:hAnsi="Times New Roman" w:cs="Times New Roman"/>
          <w:sz w:val="28"/>
          <w:szCs w:val="28"/>
          <w:lang w:val="uk-UA"/>
        </w:rPr>
        <w:t>68]</w:t>
      </w:r>
      <w:r w:rsidR="00A76FA7">
        <w:rPr>
          <w:rFonts w:ascii="Times New Roman" w:hAnsi="Times New Roman" w:cs="Times New Roman"/>
          <w:sz w:val="28"/>
          <w:szCs w:val="28"/>
          <w:lang w:val="uk-UA"/>
        </w:rPr>
        <w:t>»</w:t>
      </w:r>
      <w:r w:rsidR="008E6C4A">
        <w:rPr>
          <w:rFonts w:ascii="Times New Roman" w:hAnsi="Times New Roman" w:cs="Times New Roman"/>
          <w:sz w:val="28"/>
          <w:szCs w:val="28"/>
          <w:lang w:val="uk-UA"/>
        </w:rPr>
        <w:t>.</w:t>
      </w:r>
      <w:r w:rsidR="00A76FA7">
        <w:rPr>
          <w:rFonts w:ascii="Times New Roman" w:hAnsi="Times New Roman" w:cs="Times New Roman"/>
          <w:sz w:val="28"/>
          <w:szCs w:val="28"/>
          <w:lang w:val="uk-UA"/>
        </w:rPr>
        <w:t xml:space="preserve"> </w:t>
      </w:r>
    </w:p>
    <w:p w:rsidR="005A3C35" w:rsidRPr="0034524C" w:rsidRDefault="00F962C2" w:rsidP="0034524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lastRenderedPageBreak/>
        <w:t>У</w:t>
      </w:r>
      <w:r w:rsidR="00E440C9">
        <w:rPr>
          <w:rFonts w:ascii="Times New Roman" w:hAnsi="Times New Roman" w:cs="Times New Roman"/>
          <w:sz w:val="28"/>
          <w:szCs w:val="28"/>
          <w:lang w:val="uk-UA"/>
        </w:rPr>
        <w:t xml:space="preserve"> жовтні 1929 </w:t>
      </w:r>
      <w:r w:rsidR="005A3C35">
        <w:rPr>
          <w:rFonts w:ascii="Times New Roman" w:hAnsi="Times New Roman" w:cs="Times New Roman"/>
          <w:sz w:val="28"/>
          <w:szCs w:val="28"/>
          <w:lang w:val="uk-UA"/>
        </w:rPr>
        <w:t xml:space="preserve">р. газета Київського інституту народної освіти </w:t>
      </w:r>
      <w:r w:rsidR="00814CEC">
        <w:rPr>
          <w:rFonts w:ascii="Times New Roman" w:hAnsi="Times New Roman" w:cs="Times New Roman"/>
          <w:sz w:val="28"/>
          <w:szCs w:val="28"/>
          <w:lang w:val="uk-UA"/>
        </w:rPr>
        <w:t>проголошувала</w:t>
      </w:r>
      <w:r w:rsidR="005A3C35">
        <w:rPr>
          <w:rFonts w:ascii="Times New Roman" w:hAnsi="Times New Roman" w:cs="Times New Roman"/>
          <w:sz w:val="28"/>
          <w:szCs w:val="28"/>
          <w:lang w:val="uk-UA"/>
        </w:rPr>
        <w:t>, що «головний метод викладання у нас – лекції» [</w:t>
      </w:r>
      <w:r w:rsidR="00764B7D">
        <w:rPr>
          <w:rFonts w:ascii="Times New Roman" w:hAnsi="Times New Roman" w:cs="Times New Roman"/>
          <w:sz w:val="28"/>
          <w:szCs w:val="28"/>
          <w:lang w:val="uk-UA"/>
        </w:rPr>
        <w:t>8</w:t>
      </w:r>
      <w:r w:rsidR="00764B7D" w:rsidRPr="00273EB2">
        <w:rPr>
          <w:rFonts w:ascii="Times New Roman" w:hAnsi="Times New Roman" w:cs="Times New Roman"/>
          <w:sz w:val="28"/>
          <w:szCs w:val="28"/>
        </w:rPr>
        <w:t>7</w:t>
      </w:r>
      <w:r w:rsidR="005A3C35">
        <w:rPr>
          <w:rFonts w:ascii="Times New Roman" w:hAnsi="Times New Roman" w:cs="Times New Roman"/>
          <w:sz w:val="28"/>
          <w:szCs w:val="28"/>
          <w:lang w:val="uk-UA"/>
        </w:rPr>
        <w:t>,</w:t>
      </w:r>
      <w:r w:rsidR="008E6C4A">
        <w:rPr>
          <w:rFonts w:ascii="Times New Roman" w:hAnsi="Times New Roman" w:cs="Times New Roman"/>
          <w:sz w:val="28"/>
          <w:szCs w:val="28"/>
          <w:lang w:val="uk-UA"/>
        </w:rPr>
        <w:t> </w:t>
      </w:r>
      <w:r w:rsidR="005A3C35">
        <w:rPr>
          <w:rFonts w:ascii="Times New Roman" w:hAnsi="Times New Roman" w:cs="Times New Roman"/>
          <w:sz w:val="28"/>
          <w:szCs w:val="28"/>
          <w:lang w:val="uk-UA"/>
        </w:rPr>
        <w:t>с.</w:t>
      </w:r>
      <w:r w:rsidR="008E6C4A">
        <w:rPr>
          <w:rFonts w:ascii="Times New Roman" w:hAnsi="Times New Roman" w:cs="Times New Roman"/>
          <w:sz w:val="28"/>
          <w:szCs w:val="28"/>
          <w:lang w:val="uk-UA"/>
        </w:rPr>
        <w:t> </w:t>
      </w:r>
      <w:r w:rsidR="005A3C35">
        <w:rPr>
          <w:rFonts w:ascii="Times New Roman" w:hAnsi="Times New Roman" w:cs="Times New Roman"/>
          <w:sz w:val="28"/>
          <w:szCs w:val="28"/>
          <w:lang w:val="uk-UA"/>
        </w:rPr>
        <w:t>76</w:t>
      </w:r>
      <w:r w:rsidR="0034524C" w:rsidRPr="00850308">
        <w:rPr>
          <w:rFonts w:ascii="Times New Roman" w:hAnsi="Times New Roman" w:cs="Times New Roman"/>
          <w:sz w:val="28"/>
          <w:szCs w:val="28"/>
          <w:lang w:val="uk-UA"/>
        </w:rPr>
        <w:t>]</w:t>
      </w:r>
      <w:r w:rsidR="0034524C">
        <w:rPr>
          <w:rFonts w:ascii="Times New Roman" w:hAnsi="Times New Roman" w:cs="Times New Roman"/>
          <w:sz w:val="28"/>
          <w:szCs w:val="28"/>
          <w:lang w:val="uk-UA"/>
        </w:rPr>
        <w:t>, п</w:t>
      </w:r>
      <w:r w:rsidR="005A3C35" w:rsidRPr="0034524C">
        <w:rPr>
          <w:rFonts w:ascii="Times New Roman" w:hAnsi="Times New Roman" w:cs="Times New Roman"/>
          <w:sz w:val="28"/>
          <w:szCs w:val="28"/>
        </w:rPr>
        <w:t>роте поява в аудиторіях ви</w:t>
      </w:r>
      <w:r w:rsidR="00864C1A" w:rsidRPr="0034524C">
        <w:rPr>
          <w:rFonts w:ascii="Times New Roman" w:hAnsi="Times New Roman" w:cs="Times New Roman"/>
          <w:sz w:val="28"/>
          <w:szCs w:val="28"/>
        </w:rPr>
        <w:t>шів</w:t>
      </w:r>
      <w:r w:rsidR="005A3C35" w:rsidRPr="0034524C">
        <w:rPr>
          <w:rFonts w:ascii="Times New Roman" w:hAnsi="Times New Roman" w:cs="Times New Roman"/>
          <w:sz w:val="28"/>
          <w:szCs w:val="28"/>
        </w:rPr>
        <w:t xml:space="preserve"> пролетарського студентства з робфаків примусила професуру, </w:t>
      </w:r>
      <w:r w:rsidR="00B71963" w:rsidRPr="0034524C">
        <w:rPr>
          <w:rFonts w:ascii="Times New Roman" w:hAnsi="Times New Roman" w:cs="Times New Roman"/>
          <w:sz w:val="28"/>
          <w:szCs w:val="28"/>
        </w:rPr>
        <w:t xml:space="preserve">яка до того лише </w:t>
      </w:r>
      <w:r w:rsidR="005A3C35" w:rsidRPr="0034524C">
        <w:rPr>
          <w:rFonts w:ascii="Times New Roman" w:hAnsi="Times New Roman" w:cs="Times New Roman"/>
          <w:sz w:val="28"/>
          <w:szCs w:val="28"/>
        </w:rPr>
        <w:t xml:space="preserve">читала лекції, змінювати методи та форми своєї роботи. Наприкінці 20-х </w:t>
      </w:r>
      <w:r w:rsidR="006006EF">
        <w:rPr>
          <w:rFonts w:ascii="Times New Roman" w:hAnsi="Times New Roman" w:cs="Times New Roman"/>
          <w:sz w:val="28"/>
          <w:szCs w:val="28"/>
        </w:rPr>
        <w:t>рр.</w:t>
      </w:r>
      <w:r w:rsidR="006006EF">
        <w:rPr>
          <w:rFonts w:ascii="Times New Roman" w:hAnsi="Times New Roman" w:cs="Times New Roman"/>
          <w:sz w:val="28"/>
          <w:szCs w:val="28"/>
          <w:lang w:val="uk-UA"/>
        </w:rPr>
        <w:t xml:space="preserve"> ХХ ст.</w:t>
      </w:r>
      <w:r w:rsidR="005A3C35" w:rsidRPr="0034524C">
        <w:rPr>
          <w:rFonts w:ascii="Times New Roman" w:hAnsi="Times New Roman" w:cs="Times New Roman"/>
          <w:sz w:val="28"/>
          <w:szCs w:val="28"/>
        </w:rPr>
        <w:t xml:space="preserve"> Головпрофос вдався до адміністра</w:t>
      </w:r>
      <w:r w:rsidR="006006EF">
        <w:rPr>
          <w:rFonts w:ascii="Times New Roman" w:hAnsi="Times New Roman" w:cs="Times New Roman"/>
          <w:sz w:val="28"/>
          <w:szCs w:val="28"/>
        </w:rPr>
        <w:t>тивної атаки на лекційний метод</w:t>
      </w:r>
      <w:r w:rsidR="005A3C35" w:rsidRPr="0034524C">
        <w:rPr>
          <w:rFonts w:ascii="Times New Roman" w:hAnsi="Times New Roman" w:cs="Times New Roman"/>
          <w:sz w:val="28"/>
          <w:szCs w:val="28"/>
        </w:rPr>
        <w:t xml:space="preserve"> викладання в закладах спеціальної (професійної) освіти. Кількість лекційних годин обмежили до 30% навчального часу, а подекуди зовсім від них відмовились. «Тільки ліквідувавши лекції, – п</w:t>
      </w:r>
      <w:r w:rsidR="00E440C9" w:rsidRPr="0034524C">
        <w:rPr>
          <w:rFonts w:ascii="Times New Roman" w:hAnsi="Times New Roman" w:cs="Times New Roman"/>
          <w:sz w:val="28"/>
          <w:szCs w:val="28"/>
        </w:rPr>
        <w:t>исав «Студент революції» в 1929 </w:t>
      </w:r>
      <w:r w:rsidR="005A3C35" w:rsidRPr="0034524C">
        <w:rPr>
          <w:rFonts w:ascii="Times New Roman" w:hAnsi="Times New Roman" w:cs="Times New Roman"/>
          <w:sz w:val="28"/>
          <w:szCs w:val="28"/>
        </w:rPr>
        <w:t>р., – ми досягнемо того, що студент буде знат</w:t>
      </w:r>
      <w:r w:rsidR="00E440C9" w:rsidRPr="0034524C">
        <w:rPr>
          <w:rFonts w:ascii="Times New Roman" w:hAnsi="Times New Roman" w:cs="Times New Roman"/>
          <w:sz w:val="28"/>
          <w:szCs w:val="28"/>
        </w:rPr>
        <w:t>и опрацьований предмет». У 1932 </w:t>
      </w:r>
      <w:r w:rsidR="005A3C35" w:rsidRPr="0034524C">
        <w:rPr>
          <w:rFonts w:ascii="Times New Roman" w:hAnsi="Times New Roman" w:cs="Times New Roman"/>
          <w:sz w:val="28"/>
          <w:szCs w:val="28"/>
        </w:rPr>
        <w:t>р. Постановою ЦВК СРСР лекційн</w:t>
      </w:r>
      <w:r w:rsidR="00B71963" w:rsidRPr="0034524C">
        <w:rPr>
          <w:rFonts w:ascii="Times New Roman" w:hAnsi="Times New Roman" w:cs="Times New Roman"/>
          <w:sz w:val="28"/>
          <w:szCs w:val="28"/>
        </w:rPr>
        <w:t>у</w:t>
      </w:r>
      <w:r w:rsidR="005A3C35" w:rsidRPr="0034524C">
        <w:rPr>
          <w:rFonts w:ascii="Times New Roman" w:hAnsi="Times New Roman" w:cs="Times New Roman"/>
          <w:sz w:val="28"/>
          <w:szCs w:val="28"/>
        </w:rPr>
        <w:t xml:space="preserve"> </w:t>
      </w:r>
      <w:r w:rsidR="00B71963" w:rsidRPr="0034524C">
        <w:rPr>
          <w:rFonts w:ascii="Times New Roman" w:hAnsi="Times New Roman" w:cs="Times New Roman"/>
          <w:sz w:val="28"/>
          <w:szCs w:val="28"/>
        </w:rPr>
        <w:t>форму</w:t>
      </w:r>
      <w:r w:rsidR="005A3C35" w:rsidRPr="0034524C">
        <w:rPr>
          <w:rFonts w:ascii="Times New Roman" w:hAnsi="Times New Roman" w:cs="Times New Roman"/>
          <w:sz w:val="28"/>
          <w:szCs w:val="28"/>
        </w:rPr>
        <w:t xml:space="preserve"> викладання було реабілітовано</w:t>
      </w:r>
      <w:r w:rsidR="00B71963" w:rsidRPr="0034524C">
        <w:rPr>
          <w:rFonts w:ascii="Times New Roman" w:hAnsi="Times New Roman" w:cs="Times New Roman"/>
          <w:sz w:val="28"/>
          <w:szCs w:val="28"/>
        </w:rPr>
        <w:t>,</w:t>
      </w:r>
      <w:r w:rsidR="005A3C35" w:rsidRPr="0034524C">
        <w:rPr>
          <w:rFonts w:ascii="Times New Roman" w:hAnsi="Times New Roman" w:cs="Times New Roman"/>
          <w:sz w:val="28"/>
          <w:szCs w:val="28"/>
        </w:rPr>
        <w:t xml:space="preserve"> </w:t>
      </w:r>
      <w:r w:rsidR="00B71963" w:rsidRPr="0034524C">
        <w:rPr>
          <w:rFonts w:ascii="Times New Roman" w:hAnsi="Times New Roman" w:cs="Times New Roman"/>
          <w:sz w:val="28"/>
          <w:szCs w:val="28"/>
        </w:rPr>
        <w:t xml:space="preserve">а </w:t>
      </w:r>
      <w:r w:rsidR="005A3C35" w:rsidRPr="0034524C">
        <w:rPr>
          <w:rFonts w:ascii="Times New Roman" w:hAnsi="Times New Roman" w:cs="Times New Roman"/>
          <w:sz w:val="28"/>
          <w:szCs w:val="28"/>
        </w:rPr>
        <w:t xml:space="preserve">технікуми й </w:t>
      </w:r>
      <w:r w:rsidR="00B71963" w:rsidRPr="0034524C">
        <w:rPr>
          <w:rFonts w:ascii="Times New Roman" w:hAnsi="Times New Roman" w:cs="Times New Roman"/>
          <w:sz w:val="28"/>
          <w:szCs w:val="28"/>
        </w:rPr>
        <w:t xml:space="preserve"> виші зобов’язували </w:t>
      </w:r>
      <w:r w:rsidR="005A3C35" w:rsidRPr="0034524C">
        <w:rPr>
          <w:rFonts w:ascii="Times New Roman" w:hAnsi="Times New Roman" w:cs="Times New Roman"/>
          <w:sz w:val="28"/>
          <w:szCs w:val="28"/>
        </w:rPr>
        <w:t>застосовувати лекції як метод викладання [</w:t>
      </w:r>
      <w:r w:rsidR="00764B7D">
        <w:rPr>
          <w:rFonts w:ascii="Times New Roman" w:hAnsi="Times New Roman" w:cs="Times New Roman"/>
          <w:sz w:val="28"/>
          <w:szCs w:val="28"/>
          <w:lang w:val="uk-UA"/>
        </w:rPr>
        <w:t>5</w:t>
      </w:r>
      <w:r w:rsidR="00764B7D" w:rsidRPr="00273EB2">
        <w:rPr>
          <w:rFonts w:ascii="Times New Roman" w:hAnsi="Times New Roman" w:cs="Times New Roman"/>
          <w:sz w:val="28"/>
          <w:szCs w:val="28"/>
        </w:rPr>
        <w:t>3</w:t>
      </w:r>
      <w:r w:rsidR="00764B7D">
        <w:rPr>
          <w:rFonts w:ascii="Times New Roman" w:hAnsi="Times New Roman" w:cs="Times New Roman"/>
          <w:sz w:val="28"/>
          <w:szCs w:val="28"/>
          <w:lang w:val="uk-UA"/>
        </w:rPr>
        <w:t>5</w:t>
      </w:r>
      <w:r w:rsidR="00B07EB3">
        <w:rPr>
          <w:rFonts w:ascii="Times New Roman" w:hAnsi="Times New Roman" w:cs="Times New Roman"/>
          <w:sz w:val="28"/>
          <w:szCs w:val="28"/>
          <w:lang w:val="uk-UA"/>
        </w:rPr>
        <w:t>, с. 46</w:t>
      </w:r>
      <w:r w:rsidR="005A3C35" w:rsidRPr="00850308">
        <w:rPr>
          <w:rFonts w:ascii="Times New Roman" w:hAnsi="Times New Roman" w:cs="Times New Roman"/>
          <w:sz w:val="28"/>
          <w:szCs w:val="28"/>
        </w:rPr>
        <w:t>].</w:t>
      </w:r>
      <w:r w:rsidR="005A3C35" w:rsidRPr="0034524C">
        <w:rPr>
          <w:rFonts w:ascii="Times New Roman" w:hAnsi="Times New Roman" w:cs="Times New Roman"/>
          <w:sz w:val="28"/>
          <w:szCs w:val="28"/>
        </w:rPr>
        <w:t xml:space="preserve"> </w:t>
      </w:r>
    </w:p>
    <w:p w:rsidR="005A3C35" w:rsidRDefault="005A3C35" w:rsidP="005A3C35">
      <w:pPr>
        <w:spacing w:after="0" w:line="360" w:lineRule="auto"/>
        <w:ind w:firstLine="567"/>
        <w:jc w:val="both"/>
        <w:rPr>
          <w:rFonts w:ascii="Times New Roman" w:hAnsi="Times New Roman" w:cs="Times New Roman"/>
          <w:color w:val="000000"/>
          <w:sz w:val="28"/>
          <w:szCs w:val="28"/>
          <w:lang w:val="uk-UA"/>
        </w:rPr>
      </w:pPr>
      <w:r w:rsidRPr="00934AA8">
        <w:rPr>
          <w:rFonts w:ascii="Times New Roman" w:hAnsi="Times New Roman" w:cs="Times New Roman"/>
          <w:bCs/>
          <w:iCs/>
          <w:sz w:val="28"/>
          <w:szCs w:val="28"/>
          <w:lang w:val="uk-UA"/>
        </w:rPr>
        <w:t xml:space="preserve">На початку 20-х </w:t>
      </w:r>
      <w:r w:rsidR="006006EF">
        <w:rPr>
          <w:rFonts w:ascii="Times New Roman" w:hAnsi="Times New Roman" w:cs="Times New Roman"/>
          <w:bCs/>
          <w:iCs/>
          <w:sz w:val="28"/>
          <w:szCs w:val="28"/>
          <w:lang w:val="uk-UA"/>
        </w:rPr>
        <w:t>рр. ХХ ст.</w:t>
      </w:r>
      <w:r w:rsidRPr="00934AA8">
        <w:rPr>
          <w:rFonts w:ascii="Times New Roman" w:hAnsi="Times New Roman" w:cs="Times New Roman"/>
          <w:bCs/>
          <w:iCs/>
          <w:sz w:val="28"/>
          <w:szCs w:val="28"/>
          <w:lang w:val="uk-UA"/>
        </w:rPr>
        <w:t xml:space="preserve"> в інститутах поряд з тра</w:t>
      </w:r>
      <w:r w:rsidR="0034524C">
        <w:rPr>
          <w:rFonts w:ascii="Times New Roman" w:hAnsi="Times New Roman" w:cs="Times New Roman"/>
          <w:bCs/>
          <w:iCs/>
          <w:sz w:val="28"/>
          <w:szCs w:val="28"/>
          <w:lang w:val="uk-UA"/>
        </w:rPr>
        <w:t>диційними лекціями поширюються</w:t>
      </w:r>
      <w:r w:rsidRPr="00934AA8">
        <w:rPr>
          <w:rFonts w:ascii="Times New Roman" w:hAnsi="Times New Roman" w:cs="Times New Roman"/>
          <w:bCs/>
          <w:iCs/>
          <w:sz w:val="28"/>
          <w:szCs w:val="28"/>
          <w:lang w:val="uk-UA"/>
        </w:rPr>
        <w:t xml:space="preserve"> семінарські, практичні, лабораторні заняття та екскурсії з педагогічного циклу</w:t>
      </w:r>
      <w:r w:rsidRPr="00934AA8">
        <w:rPr>
          <w:rFonts w:ascii="Times New Roman" w:hAnsi="Times New Roman" w:cs="Times New Roman"/>
          <w:bCs/>
          <w:i/>
          <w:iCs/>
          <w:sz w:val="28"/>
          <w:szCs w:val="28"/>
          <w:lang w:val="uk-UA"/>
        </w:rPr>
        <w:t xml:space="preserve"> </w:t>
      </w:r>
      <w:r w:rsidRPr="00934AA8">
        <w:rPr>
          <w:rFonts w:ascii="Times New Roman" w:hAnsi="Times New Roman" w:cs="Times New Roman"/>
          <w:bCs/>
          <w:iCs/>
          <w:sz w:val="28"/>
          <w:szCs w:val="28"/>
          <w:lang w:val="uk-UA"/>
        </w:rPr>
        <w:t>[</w:t>
      </w:r>
      <w:r w:rsidR="00764B7D">
        <w:rPr>
          <w:rFonts w:ascii="Times New Roman" w:hAnsi="Times New Roman" w:cs="Times New Roman"/>
          <w:bCs/>
          <w:iCs/>
          <w:sz w:val="28"/>
          <w:szCs w:val="28"/>
          <w:lang w:val="uk-UA"/>
        </w:rPr>
        <w:t>2</w:t>
      </w:r>
      <w:r w:rsidR="00764B7D" w:rsidRPr="00273EB2">
        <w:rPr>
          <w:rFonts w:ascii="Times New Roman" w:hAnsi="Times New Roman" w:cs="Times New Roman"/>
          <w:bCs/>
          <w:iCs/>
          <w:sz w:val="28"/>
          <w:szCs w:val="28"/>
        </w:rPr>
        <w:t>5</w:t>
      </w:r>
      <w:r w:rsidR="00764B7D">
        <w:rPr>
          <w:rFonts w:ascii="Times New Roman" w:hAnsi="Times New Roman" w:cs="Times New Roman"/>
          <w:bCs/>
          <w:iCs/>
          <w:sz w:val="28"/>
          <w:szCs w:val="28"/>
          <w:lang w:val="uk-UA"/>
        </w:rPr>
        <w:t>5</w:t>
      </w:r>
      <w:r>
        <w:rPr>
          <w:rFonts w:ascii="Times New Roman" w:hAnsi="Times New Roman" w:cs="Times New Roman"/>
          <w:bCs/>
          <w:iCs/>
          <w:sz w:val="28"/>
          <w:szCs w:val="28"/>
          <w:lang w:val="uk-UA"/>
        </w:rPr>
        <w:t>,</w:t>
      </w:r>
      <w:r w:rsidR="008E6C4A">
        <w:rPr>
          <w:rFonts w:ascii="Times New Roman" w:hAnsi="Times New Roman" w:cs="Times New Roman"/>
          <w:bCs/>
          <w:iCs/>
          <w:sz w:val="28"/>
          <w:szCs w:val="28"/>
          <w:lang w:val="uk-UA"/>
        </w:rPr>
        <w:t> </w:t>
      </w:r>
      <w:r>
        <w:rPr>
          <w:rFonts w:ascii="Times New Roman" w:hAnsi="Times New Roman" w:cs="Times New Roman"/>
          <w:bCs/>
          <w:iCs/>
          <w:sz w:val="28"/>
          <w:szCs w:val="28"/>
          <w:lang w:val="uk-UA"/>
        </w:rPr>
        <w:t>с.</w:t>
      </w:r>
      <w:r w:rsidR="008E6C4A">
        <w:rPr>
          <w:rFonts w:ascii="Times New Roman" w:hAnsi="Times New Roman" w:cs="Times New Roman"/>
          <w:bCs/>
          <w:iCs/>
          <w:sz w:val="28"/>
          <w:szCs w:val="28"/>
          <w:lang w:val="uk-UA"/>
        </w:rPr>
        <w:t> </w:t>
      </w:r>
      <w:r>
        <w:rPr>
          <w:rFonts w:ascii="Times New Roman" w:hAnsi="Times New Roman" w:cs="Times New Roman"/>
          <w:bCs/>
          <w:iCs/>
          <w:sz w:val="28"/>
          <w:szCs w:val="28"/>
          <w:lang w:val="uk-UA"/>
        </w:rPr>
        <w:t>228].</w:t>
      </w:r>
      <w:r>
        <w:rPr>
          <w:rFonts w:ascii="Times New Roman" w:hAnsi="Times New Roman" w:cs="Times New Roman"/>
          <w:bCs/>
          <w:i/>
          <w:iCs/>
          <w:sz w:val="28"/>
          <w:szCs w:val="28"/>
          <w:lang w:val="uk-UA"/>
        </w:rPr>
        <w:t xml:space="preserve"> </w:t>
      </w:r>
      <w:r>
        <w:rPr>
          <w:rFonts w:ascii="Times New Roman" w:hAnsi="Times New Roman" w:cs="Times New Roman"/>
          <w:color w:val="000000"/>
          <w:sz w:val="28"/>
          <w:szCs w:val="28"/>
          <w:lang w:val="uk-UA"/>
        </w:rPr>
        <w:t xml:space="preserve">Наприклад, </w:t>
      </w:r>
      <w:r w:rsidR="0034524C">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uk-UA"/>
        </w:rPr>
        <w:t xml:space="preserve"> звіті Київського інституту народної освіти за 1923</w:t>
      </w:r>
      <w:r w:rsidR="0034524C">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1924 н</w:t>
      </w:r>
      <w:r w:rsidR="006006EF">
        <w:rPr>
          <w:rFonts w:ascii="Times New Roman" w:hAnsi="Times New Roman" w:cs="Times New Roman"/>
          <w:color w:val="000000"/>
          <w:sz w:val="28"/>
          <w:szCs w:val="28"/>
          <w:lang w:val="uk-UA"/>
        </w:rPr>
        <w:t>. </w:t>
      </w:r>
      <w:r>
        <w:rPr>
          <w:rFonts w:ascii="Times New Roman" w:hAnsi="Times New Roman" w:cs="Times New Roman"/>
          <w:color w:val="000000"/>
          <w:sz w:val="28"/>
          <w:szCs w:val="28"/>
          <w:lang w:val="uk-UA"/>
        </w:rPr>
        <w:t>р</w:t>
      </w:r>
      <w:r w:rsidR="006006EF">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вказувалось, що «намітився перехід від лекційного до активних методів навчання. Деякі курси було переведено на семінарські заняття … Деякі курси пощастило переводити в обстановці лабораторної праці</w:t>
      </w:r>
      <w:r w:rsidR="008E6C4A">
        <w:rPr>
          <w:rFonts w:ascii="Times New Roman" w:hAnsi="Times New Roman" w:cs="Times New Roman"/>
          <w:color w:val="000000"/>
          <w:sz w:val="28"/>
          <w:szCs w:val="28"/>
          <w:lang w:val="uk-UA"/>
        </w:rPr>
        <w:t xml:space="preserve"> [</w:t>
      </w:r>
      <w:r w:rsidR="00764B7D">
        <w:rPr>
          <w:rFonts w:ascii="Times New Roman" w:hAnsi="Times New Roman" w:cs="Times New Roman"/>
          <w:color w:val="000000"/>
          <w:sz w:val="28"/>
          <w:szCs w:val="28"/>
          <w:lang w:val="uk-UA"/>
        </w:rPr>
        <w:t>11</w:t>
      </w:r>
      <w:r w:rsidR="00764B7D" w:rsidRPr="00273EB2">
        <w:rPr>
          <w:rFonts w:ascii="Times New Roman" w:hAnsi="Times New Roman" w:cs="Times New Roman"/>
          <w:color w:val="000000"/>
          <w:sz w:val="28"/>
          <w:szCs w:val="28"/>
        </w:rPr>
        <w:t>8</w:t>
      </w:r>
      <w:r w:rsidR="008E6C4A">
        <w:rPr>
          <w:rFonts w:ascii="Times New Roman" w:hAnsi="Times New Roman" w:cs="Times New Roman"/>
          <w:color w:val="000000"/>
          <w:sz w:val="28"/>
          <w:szCs w:val="28"/>
          <w:lang w:val="uk-UA"/>
        </w:rPr>
        <w:t>,  с. 46]</w:t>
      </w:r>
      <w:r>
        <w:rPr>
          <w:rFonts w:ascii="Times New Roman" w:hAnsi="Times New Roman" w:cs="Times New Roman"/>
          <w:color w:val="000000"/>
          <w:sz w:val="28"/>
          <w:szCs w:val="28"/>
          <w:lang w:val="uk-UA"/>
        </w:rPr>
        <w:t xml:space="preserve">». </w:t>
      </w:r>
    </w:p>
    <w:p w:rsidR="005A3C35" w:rsidRDefault="005A3C35" w:rsidP="00850308">
      <w:pPr>
        <w:pStyle w:val="afe"/>
        <w:tabs>
          <w:tab w:val="left" w:pos="0"/>
          <w:tab w:val="left" w:pos="567"/>
        </w:tabs>
        <w:spacing w:line="360" w:lineRule="auto"/>
        <w:ind w:left="0"/>
        <w:jc w:val="both"/>
        <w:rPr>
          <w:sz w:val="28"/>
          <w:szCs w:val="28"/>
          <w:lang w:val="uk-UA"/>
        </w:rPr>
      </w:pPr>
      <w:r>
        <w:rPr>
          <w:color w:val="000000"/>
          <w:sz w:val="28"/>
          <w:szCs w:val="28"/>
          <w:lang w:val="uk-UA"/>
        </w:rPr>
        <w:tab/>
        <w:t>У Полтавському інституті народної освіти за рекомендаціями методичної комісії у 1923 р</w:t>
      </w:r>
      <w:r w:rsidR="006006EF">
        <w:rPr>
          <w:color w:val="000000"/>
          <w:sz w:val="28"/>
          <w:szCs w:val="28"/>
          <w:lang w:val="uk-UA"/>
        </w:rPr>
        <w:t>.</w:t>
      </w:r>
      <w:r>
        <w:rPr>
          <w:color w:val="000000"/>
          <w:sz w:val="28"/>
          <w:szCs w:val="28"/>
          <w:lang w:val="uk-UA"/>
        </w:rPr>
        <w:t xml:space="preserve"> було введено </w:t>
      </w:r>
      <w:r w:rsidRPr="00850308">
        <w:rPr>
          <w:sz w:val="28"/>
          <w:szCs w:val="28"/>
          <w:lang w:val="uk-UA"/>
        </w:rPr>
        <w:t>семінарськ</w:t>
      </w:r>
      <w:r w:rsidR="00E440C9" w:rsidRPr="00850308">
        <w:rPr>
          <w:sz w:val="28"/>
          <w:szCs w:val="28"/>
          <w:lang w:val="uk-UA"/>
        </w:rPr>
        <w:t>у</w:t>
      </w:r>
      <w:r w:rsidRPr="00850308">
        <w:rPr>
          <w:sz w:val="28"/>
          <w:szCs w:val="28"/>
          <w:lang w:val="uk-UA"/>
        </w:rPr>
        <w:t xml:space="preserve"> </w:t>
      </w:r>
      <w:r w:rsidR="00E440C9" w:rsidRPr="00850308">
        <w:rPr>
          <w:sz w:val="28"/>
          <w:szCs w:val="28"/>
          <w:lang w:val="uk-UA"/>
        </w:rPr>
        <w:t>форму</w:t>
      </w:r>
      <w:r w:rsidR="00F962C2" w:rsidRPr="00850308">
        <w:rPr>
          <w:sz w:val="28"/>
          <w:szCs w:val="28"/>
          <w:lang w:val="uk-UA"/>
        </w:rPr>
        <w:t xml:space="preserve"> навчання, а з 1925−</w:t>
      </w:r>
      <w:r w:rsidR="001A3CDF">
        <w:rPr>
          <w:sz w:val="28"/>
          <w:szCs w:val="28"/>
          <w:lang w:val="uk-UA"/>
        </w:rPr>
        <w:br/>
      </w:r>
      <w:r w:rsidRPr="00850308">
        <w:rPr>
          <w:sz w:val="28"/>
          <w:szCs w:val="28"/>
          <w:lang w:val="uk-UA"/>
        </w:rPr>
        <w:t>1926 н</w:t>
      </w:r>
      <w:r w:rsidR="006006EF">
        <w:rPr>
          <w:sz w:val="28"/>
          <w:szCs w:val="28"/>
          <w:lang w:val="uk-UA"/>
        </w:rPr>
        <w:t>. </w:t>
      </w:r>
      <w:r w:rsidRPr="00850308">
        <w:rPr>
          <w:sz w:val="28"/>
          <w:szCs w:val="28"/>
          <w:lang w:val="uk-UA"/>
        </w:rPr>
        <w:t>р</w:t>
      </w:r>
      <w:r w:rsidR="006006EF">
        <w:rPr>
          <w:sz w:val="28"/>
          <w:szCs w:val="28"/>
          <w:lang w:val="uk-UA"/>
        </w:rPr>
        <w:t>.</w:t>
      </w:r>
      <w:r w:rsidRPr="00850308">
        <w:rPr>
          <w:sz w:val="28"/>
          <w:szCs w:val="28"/>
          <w:lang w:val="uk-UA"/>
        </w:rPr>
        <w:t xml:space="preserve"> − практичні роботи, екскурсії</w:t>
      </w:r>
      <w:r>
        <w:rPr>
          <w:color w:val="000000"/>
          <w:sz w:val="28"/>
          <w:szCs w:val="28"/>
          <w:lang w:val="uk-UA"/>
        </w:rPr>
        <w:t xml:space="preserve"> з педагогічного циклу. </w:t>
      </w:r>
      <w:r>
        <w:rPr>
          <w:sz w:val="28"/>
          <w:szCs w:val="28"/>
          <w:lang w:val="uk-UA"/>
        </w:rPr>
        <w:t>Академік М.</w:t>
      </w:r>
      <w:r w:rsidR="00B71963">
        <w:rPr>
          <w:sz w:val="28"/>
          <w:szCs w:val="28"/>
          <w:lang w:val="uk-UA"/>
        </w:rPr>
        <w:t> </w:t>
      </w:r>
      <w:r>
        <w:rPr>
          <w:sz w:val="28"/>
          <w:szCs w:val="28"/>
          <w:lang w:val="uk-UA"/>
        </w:rPr>
        <w:t xml:space="preserve">Дружинін, </w:t>
      </w:r>
      <w:r w:rsidR="00B71963">
        <w:rPr>
          <w:sz w:val="28"/>
          <w:szCs w:val="28"/>
          <w:lang w:val="uk-UA"/>
        </w:rPr>
        <w:t xml:space="preserve">розповідаючи </w:t>
      </w:r>
      <w:r>
        <w:rPr>
          <w:sz w:val="28"/>
          <w:szCs w:val="28"/>
          <w:lang w:val="uk-UA"/>
        </w:rPr>
        <w:t>про становлення радянської системи університетської історичної освіти, звертав особливу увагу на величезне значення, яке в цьому процес</w:t>
      </w:r>
      <w:r w:rsidR="0034524C">
        <w:rPr>
          <w:sz w:val="28"/>
          <w:szCs w:val="28"/>
          <w:lang w:val="uk-UA"/>
        </w:rPr>
        <w:t>і</w:t>
      </w:r>
      <w:r>
        <w:rPr>
          <w:sz w:val="28"/>
          <w:szCs w:val="28"/>
          <w:lang w:val="uk-UA"/>
        </w:rPr>
        <w:t xml:space="preserve"> мало проведення семінарів, на роль, яку </w:t>
      </w:r>
      <w:r w:rsidR="00B71963">
        <w:rPr>
          <w:sz w:val="28"/>
          <w:szCs w:val="28"/>
          <w:lang w:val="uk-UA"/>
        </w:rPr>
        <w:t xml:space="preserve">вони </w:t>
      </w:r>
      <w:r>
        <w:rPr>
          <w:sz w:val="28"/>
          <w:szCs w:val="28"/>
          <w:lang w:val="uk-UA"/>
        </w:rPr>
        <w:t xml:space="preserve">грали в підготовці фахівців-істориків: «...практикуми і семінари </w:t>
      </w:r>
      <w:r w:rsidR="00B71963">
        <w:rPr>
          <w:sz w:val="28"/>
          <w:szCs w:val="28"/>
          <w:lang w:val="uk-UA"/>
        </w:rPr>
        <w:t xml:space="preserve">посіли </w:t>
      </w:r>
      <w:r>
        <w:rPr>
          <w:sz w:val="28"/>
          <w:szCs w:val="28"/>
          <w:lang w:val="uk-UA"/>
        </w:rPr>
        <w:t xml:space="preserve">провідне місце на історичному факультете; увага студентів була спрямована на самостійне вивчення першоджерел, на </w:t>
      </w:r>
      <w:r w:rsidR="00B71963">
        <w:rPr>
          <w:sz w:val="28"/>
          <w:szCs w:val="28"/>
          <w:lang w:val="uk-UA"/>
        </w:rPr>
        <w:t xml:space="preserve">набуття </w:t>
      </w:r>
      <w:r>
        <w:rPr>
          <w:sz w:val="28"/>
          <w:szCs w:val="28"/>
          <w:lang w:val="uk-UA"/>
        </w:rPr>
        <w:t>здатності знаходити, аналізувати і узагальнювати необроблений матеріал з економічних описів, юридичних актів, публіцистичних творів, спогадів сучасників і т. д.</w:t>
      </w:r>
    </w:p>
    <w:p w:rsidR="005A3C35" w:rsidRDefault="005A3C35" w:rsidP="005A3C35">
      <w:pPr>
        <w:pStyle w:val="afe"/>
        <w:tabs>
          <w:tab w:val="left" w:pos="0"/>
        </w:tabs>
        <w:spacing w:line="360" w:lineRule="auto"/>
        <w:ind w:left="0"/>
        <w:jc w:val="both"/>
        <w:rPr>
          <w:sz w:val="28"/>
          <w:szCs w:val="28"/>
          <w:lang w:val="uk-UA"/>
        </w:rPr>
      </w:pPr>
      <w:r>
        <w:rPr>
          <w:sz w:val="28"/>
          <w:szCs w:val="28"/>
          <w:lang w:val="uk-UA"/>
        </w:rPr>
        <w:lastRenderedPageBreak/>
        <w:tab/>
        <w:t xml:space="preserve">Поступово студенти </w:t>
      </w:r>
      <w:r w:rsidRPr="008E6C4A">
        <w:rPr>
          <w:sz w:val="28"/>
          <w:szCs w:val="28"/>
          <w:lang w:val="uk-UA"/>
        </w:rPr>
        <w:t xml:space="preserve">залучались до практичного заняття, у них </w:t>
      </w:r>
      <w:r w:rsidR="00973521" w:rsidRPr="008E6C4A">
        <w:rPr>
          <w:sz w:val="28"/>
          <w:szCs w:val="28"/>
          <w:lang w:val="uk-UA"/>
        </w:rPr>
        <w:t>з</w:t>
      </w:r>
      <w:r w:rsidRPr="008E6C4A">
        <w:rPr>
          <w:sz w:val="28"/>
          <w:szCs w:val="28"/>
          <w:lang w:val="uk-UA"/>
        </w:rPr>
        <w:t>буджувався інтерес до власного т</w:t>
      </w:r>
      <w:r w:rsidR="00973521" w:rsidRPr="008E6C4A">
        <w:rPr>
          <w:sz w:val="28"/>
          <w:szCs w:val="28"/>
          <w:lang w:val="uk-UA"/>
        </w:rPr>
        <w:t>лумачення</w:t>
      </w:r>
      <w:r w:rsidRPr="008E6C4A">
        <w:rPr>
          <w:sz w:val="28"/>
          <w:szCs w:val="28"/>
          <w:lang w:val="uk-UA"/>
        </w:rPr>
        <w:t xml:space="preserve"> джерел, і вони звикли не механічно повторювати </w:t>
      </w:r>
      <w:r w:rsidR="00973521" w:rsidRPr="008E6C4A">
        <w:rPr>
          <w:sz w:val="28"/>
          <w:szCs w:val="28"/>
          <w:lang w:val="uk-UA"/>
        </w:rPr>
        <w:t>завчені</w:t>
      </w:r>
      <w:r w:rsidRPr="008E6C4A">
        <w:rPr>
          <w:sz w:val="28"/>
          <w:szCs w:val="28"/>
          <w:lang w:val="uk-UA"/>
        </w:rPr>
        <w:t xml:space="preserve"> істини, а самі, на</w:t>
      </w:r>
      <w:r>
        <w:rPr>
          <w:sz w:val="28"/>
          <w:szCs w:val="28"/>
          <w:lang w:val="uk-UA"/>
        </w:rPr>
        <w:t xml:space="preserve"> основі марксистко-ленінского методу, робити висновки </w:t>
      </w:r>
      <w:r w:rsidR="00973521">
        <w:rPr>
          <w:sz w:val="28"/>
          <w:szCs w:val="28"/>
          <w:lang w:val="uk-UA"/>
        </w:rPr>
        <w:t xml:space="preserve">на підставі існуючих фактів. </w:t>
      </w:r>
      <w:r>
        <w:rPr>
          <w:sz w:val="28"/>
          <w:szCs w:val="28"/>
          <w:lang w:val="uk-UA"/>
        </w:rPr>
        <w:t>Таким чином розв’язувалось го</w:t>
      </w:r>
      <w:r w:rsidR="00511D07">
        <w:rPr>
          <w:sz w:val="28"/>
          <w:szCs w:val="28"/>
          <w:lang w:val="uk-UA"/>
        </w:rPr>
        <w:t>ло</w:t>
      </w:r>
      <w:r>
        <w:rPr>
          <w:sz w:val="28"/>
          <w:szCs w:val="28"/>
          <w:lang w:val="uk-UA"/>
        </w:rPr>
        <w:t xml:space="preserve">вне завдання освіти: </w:t>
      </w:r>
      <w:r w:rsidR="00973521">
        <w:rPr>
          <w:sz w:val="28"/>
          <w:szCs w:val="28"/>
          <w:lang w:val="uk-UA"/>
        </w:rPr>
        <w:t>в</w:t>
      </w:r>
      <w:r>
        <w:rPr>
          <w:sz w:val="28"/>
          <w:szCs w:val="28"/>
          <w:lang w:val="uk-UA"/>
        </w:rPr>
        <w:t xml:space="preserve">міння творчо і правильно </w:t>
      </w:r>
      <w:r w:rsidR="00973521">
        <w:rPr>
          <w:sz w:val="28"/>
          <w:szCs w:val="28"/>
          <w:lang w:val="uk-UA"/>
        </w:rPr>
        <w:t xml:space="preserve">міркувати з приводу </w:t>
      </w:r>
      <w:r>
        <w:rPr>
          <w:sz w:val="28"/>
          <w:szCs w:val="28"/>
          <w:lang w:val="uk-UA"/>
        </w:rPr>
        <w:t>історичн</w:t>
      </w:r>
      <w:r w:rsidR="00973521">
        <w:rPr>
          <w:sz w:val="28"/>
          <w:szCs w:val="28"/>
          <w:lang w:val="uk-UA"/>
        </w:rPr>
        <w:t>их</w:t>
      </w:r>
      <w:r>
        <w:rPr>
          <w:sz w:val="28"/>
          <w:szCs w:val="28"/>
          <w:lang w:val="uk-UA"/>
        </w:rPr>
        <w:t xml:space="preserve"> факт</w:t>
      </w:r>
      <w:r w:rsidR="00973521">
        <w:rPr>
          <w:sz w:val="28"/>
          <w:szCs w:val="28"/>
          <w:lang w:val="uk-UA"/>
        </w:rPr>
        <w:t>ів</w:t>
      </w:r>
      <w:r>
        <w:rPr>
          <w:sz w:val="28"/>
          <w:szCs w:val="28"/>
          <w:lang w:val="uk-UA"/>
        </w:rPr>
        <w:t>, готуючи себе до майбутньої практичної діяльності</w:t>
      </w:r>
      <w:r w:rsidR="008E6C4A">
        <w:rPr>
          <w:sz w:val="28"/>
          <w:szCs w:val="28"/>
          <w:lang w:val="uk-UA"/>
        </w:rPr>
        <w:t xml:space="preserve"> [</w:t>
      </w:r>
      <w:r w:rsidR="00764B7D">
        <w:rPr>
          <w:sz w:val="28"/>
          <w:szCs w:val="28"/>
          <w:lang w:val="uk-UA"/>
        </w:rPr>
        <w:t>2</w:t>
      </w:r>
      <w:r w:rsidR="00764B7D" w:rsidRPr="00273EB2">
        <w:rPr>
          <w:sz w:val="28"/>
          <w:szCs w:val="28"/>
        </w:rPr>
        <w:t>8</w:t>
      </w:r>
      <w:r w:rsidR="00764B7D">
        <w:rPr>
          <w:sz w:val="28"/>
          <w:szCs w:val="28"/>
          <w:lang w:val="uk-UA"/>
        </w:rPr>
        <w:t>2</w:t>
      </w:r>
      <w:r w:rsidR="008E6C4A">
        <w:rPr>
          <w:sz w:val="28"/>
          <w:szCs w:val="28"/>
          <w:lang w:val="uk-UA"/>
        </w:rPr>
        <w:t>,  с. 18]</w:t>
      </w:r>
      <w:r w:rsidR="00511D07">
        <w:rPr>
          <w:sz w:val="28"/>
          <w:szCs w:val="28"/>
          <w:lang w:val="uk-UA"/>
        </w:rPr>
        <w:t>»</w:t>
      </w:r>
      <w:r>
        <w:rPr>
          <w:sz w:val="28"/>
          <w:szCs w:val="28"/>
          <w:lang w:val="uk-UA"/>
        </w:rPr>
        <w:t>.</w:t>
      </w:r>
    </w:p>
    <w:p w:rsidR="00716C0F" w:rsidRDefault="005A3C35" w:rsidP="00716C0F">
      <w:pPr>
        <w:pStyle w:val="afe"/>
        <w:tabs>
          <w:tab w:val="left" w:pos="0"/>
          <w:tab w:val="left" w:pos="567"/>
        </w:tabs>
        <w:spacing w:line="360" w:lineRule="auto"/>
        <w:ind w:left="0"/>
        <w:jc w:val="both"/>
        <w:rPr>
          <w:sz w:val="28"/>
          <w:szCs w:val="28"/>
          <w:lang w:val="uk-UA"/>
        </w:rPr>
      </w:pPr>
      <w:r>
        <w:rPr>
          <w:sz w:val="28"/>
          <w:szCs w:val="28"/>
          <w:lang w:val="uk-UA"/>
        </w:rPr>
        <w:tab/>
        <w:t>У системи семінарськ</w:t>
      </w:r>
      <w:r w:rsidR="0034524C">
        <w:rPr>
          <w:sz w:val="28"/>
          <w:szCs w:val="28"/>
          <w:lang w:val="uk-UA"/>
        </w:rPr>
        <w:t>их</w:t>
      </w:r>
      <w:r>
        <w:rPr>
          <w:sz w:val="28"/>
          <w:szCs w:val="28"/>
          <w:lang w:val="uk-UA"/>
        </w:rPr>
        <w:t xml:space="preserve"> зайнят</w:t>
      </w:r>
      <w:r w:rsidR="0034524C">
        <w:rPr>
          <w:sz w:val="28"/>
          <w:szCs w:val="28"/>
          <w:lang w:val="uk-UA"/>
        </w:rPr>
        <w:t>ь</w:t>
      </w:r>
      <w:r>
        <w:rPr>
          <w:sz w:val="28"/>
          <w:szCs w:val="28"/>
          <w:lang w:val="uk-UA"/>
        </w:rPr>
        <w:t>, що склалася в радянських університетах, була одна важлива особливість</w:t>
      </w:r>
      <w:r w:rsidR="0034524C">
        <w:rPr>
          <w:sz w:val="28"/>
          <w:szCs w:val="28"/>
          <w:lang w:val="uk-UA"/>
        </w:rPr>
        <w:t>: вони</w:t>
      </w:r>
      <w:r>
        <w:rPr>
          <w:sz w:val="28"/>
          <w:szCs w:val="28"/>
          <w:lang w:val="uk-UA"/>
        </w:rPr>
        <w:t xml:space="preserve"> не лише сприяли, але й вимагали від викладача постійного удосконалення майстерності, надаючи можливость ширше і глибше розкривати свої знання, пов’язувати роботу на семінарі зі своїми науковими інтересами.</w:t>
      </w:r>
    </w:p>
    <w:p w:rsidR="005A3C35" w:rsidRDefault="005A3C35" w:rsidP="00661294">
      <w:pPr>
        <w:pStyle w:val="afe"/>
        <w:tabs>
          <w:tab w:val="left" w:pos="0"/>
          <w:tab w:val="left" w:pos="567"/>
        </w:tabs>
        <w:spacing w:line="360" w:lineRule="auto"/>
        <w:ind w:left="0"/>
        <w:jc w:val="both"/>
        <w:rPr>
          <w:sz w:val="28"/>
          <w:szCs w:val="28"/>
          <w:lang w:val="uk-UA"/>
        </w:rPr>
      </w:pPr>
      <w:r>
        <w:rPr>
          <w:sz w:val="28"/>
          <w:szCs w:val="28"/>
          <w:lang w:val="uk-UA"/>
        </w:rPr>
        <w:tab/>
      </w:r>
      <w:r w:rsidR="00716C0F">
        <w:rPr>
          <w:sz w:val="28"/>
          <w:szCs w:val="28"/>
          <w:lang w:val="uk-UA"/>
        </w:rPr>
        <w:t>Згадуючи</w:t>
      </w:r>
      <w:r>
        <w:rPr>
          <w:sz w:val="28"/>
          <w:szCs w:val="28"/>
          <w:lang w:val="uk-UA"/>
        </w:rPr>
        <w:t xml:space="preserve"> </w:t>
      </w:r>
      <w:r w:rsidR="00716C0F">
        <w:rPr>
          <w:sz w:val="28"/>
          <w:szCs w:val="28"/>
          <w:lang w:val="uk-UA"/>
        </w:rPr>
        <w:t>свій</w:t>
      </w:r>
      <w:r>
        <w:rPr>
          <w:sz w:val="28"/>
          <w:szCs w:val="28"/>
          <w:lang w:val="uk-UA"/>
        </w:rPr>
        <w:t xml:space="preserve"> </w:t>
      </w:r>
      <w:r w:rsidR="0034524C">
        <w:rPr>
          <w:sz w:val="28"/>
          <w:szCs w:val="28"/>
          <w:lang w:val="uk-UA"/>
        </w:rPr>
        <w:t>«</w:t>
      </w:r>
      <w:r w:rsidR="00716C0F">
        <w:rPr>
          <w:sz w:val="28"/>
          <w:szCs w:val="28"/>
          <w:lang w:val="uk-UA"/>
        </w:rPr>
        <w:t>шлях</w:t>
      </w:r>
      <w:r>
        <w:rPr>
          <w:sz w:val="28"/>
          <w:szCs w:val="28"/>
          <w:lang w:val="uk-UA"/>
        </w:rPr>
        <w:t xml:space="preserve"> в історичну науку</w:t>
      </w:r>
      <w:r w:rsidR="0034524C">
        <w:rPr>
          <w:sz w:val="28"/>
          <w:szCs w:val="28"/>
          <w:lang w:val="uk-UA"/>
        </w:rPr>
        <w:t>»</w:t>
      </w:r>
      <w:r>
        <w:rPr>
          <w:sz w:val="28"/>
          <w:szCs w:val="28"/>
          <w:lang w:val="uk-UA"/>
        </w:rPr>
        <w:t xml:space="preserve"> і роботу над монографією </w:t>
      </w:r>
      <w:r w:rsidR="0034524C">
        <w:rPr>
          <w:sz w:val="28"/>
          <w:szCs w:val="28"/>
          <w:lang w:val="uk-UA"/>
        </w:rPr>
        <w:t>«</w:t>
      </w:r>
      <w:r>
        <w:rPr>
          <w:sz w:val="28"/>
          <w:szCs w:val="28"/>
          <w:lang w:val="uk-UA"/>
        </w:rPr>
        <w:t>Дослідження про Руську Правду</w:t>
      </w:r>
      <w:r w:rsidR="0034524C">
        <w:rPr>
          <w:sz w:val="28"/>
          <w:szCs w:val="28"/>
          <w:lang w:val="uk-UA"/>
        </w:rPr>
        <w:t>»</w:t>
      </w:r>
      <w:r>
        <w:rPr>
          <w:sz w:val="28"/>
          <w:szCs w:val="28"/>
          <w:lang w:val="uk-UA"/>
        </w:rPr>
        <w:t xml:space="preserve">, яка стала </w:t>
      </w:r>
      <w:r w:rsidR="003D56D3">
        <w:rPr>
          <w:sz w:val="28"/>
          <w:szCs w:val="28"/>
          <w:lang w:val="uk-UA"/>
        </w:rPr>
        <w:t xml:space="preserve">його </w:t>
      </w:r>
      <w:r>
        <w:rPr>
          <w:sz w:val="28"/>
          <w:szCs w:val="28"/>
          <w:lang w:val="uk-UA"/>
        </w:rPr>
        <w:t xml:space="preserve">докторскою дисертацією, </w:t>
      </w:r>
      <w:r w:rsidR="003D56D3">
        <w:rPr>
          <w:sz w:val="28"/>
          <w:szCs w:val="28"/>
          <w:lang w:val="uk-UA"/>
        </w:rPr>
        <w:t xml:space="preserve">академік </w:t>
      </w:r>
      <w:r>
        <w:rPr>
          <w:sz w:val="28"/>
          <w:szCs w:val="28"/>
          <w:lang w:val="uk-UA"/>
        </w:rPr>
        <w:t>М.</w:t>
      </w:r>
      <w:r w:rsidR="003D56D3">
        <w:rPr>
          <w:sz w:val="28"/>
          <w:szCs w:val="28"/>
          <w:lang w:val="uk-UA"/>
        </w:rPr>
        <w:t> </w:t>
      </w:r>
      <w:r>
        <w:rPr>
          <w:sz w:val="28"/>
          <w:szCs w:val="28"/>
          <w:lang w:val="uk-UA"/>
        </w:rPr>
        <w:t xml:space="preserve">Тихомиров писав: </w:t>
      </w:r>
      <w:r w:rsidR="0034524C">
        <w:rPr>
          <w:sz w:val="28"/>
          <w:szCs w:val="28"/>
          <w:lang w:val="uk-UA"/>
        </w:rPr>
        <w:t>«</w:t>
      </w:r>
      <w:r>
        <w:rPr>
          <w:sz w:val="28"/>
          <w:szCs w:val="28"/>
          <w:lang w:val="uk-UA"/>
        </w:rPr>
        <w:t xml:space="preserve">Деякі з моїх робіт спочатку виникли з курсів лекцій і тільки пізніше оформилися в монографії. Так, для мене на все життя залишилися пам'ятними заняття з джерелами, зокрема з Руської Правди. І багато в моєму дослідженні про цей пам'ятник навіяно роботою із студентами на семінарах. Ніщо так не мобілізує вченого, як питання студентів, їх незадоволення поверхневою або непродуманою відповіддю, яка, як в казці Андерсєна, з непідготовленого професора знімає покрив удаваної вченості, і </w:t>
      </w:r>
      <w:r w:rsidR="006006EF">
        <w:rPr>
          <w:sz w:val="28"/>
          <w:szCs w:val="28"/>
          <w:lang w:val="uk-UA"/>
        </w:rPr>
        <w:t>«</w:t>
      </w:r>
      <w:r>
        <w:rPr>
          <w:sz w:val="28"/>
          <w:szCs w:val="28"/>
          <w:lang w:val="uk-UA"/>
        </w:rPr>
        <w:t>король виявляється голим</w:t>
      </w:r>
      <w:r w:rsidR="008E6C4A">
        <w:rPr>
          <w:sz w:val="28"/>
          <w:szCs w:val="28"/>
          <w:lang w:val="uk-UA"/>
        </w:rPr>
        <w:t xml:space="preserve"> </w:t>
      </w:r>
      <w:r w:rsidR="006006EF">
        <w:rPr>
          <w:sz w:val="28"/>
          <w:szCs w:val="28"/>
          <w:lang w:val="uk-UA"/>
        </w:rPr>
        <w:t xml:space="preserve">» </w:t>
      </w:r>
      <w:r w:rsidR="008E6C4A">
        <w:rPr>
          <w:sz w:val="28"/>
          <w:szCs w:val="28"/>
          <w:lang w:val="uk-UA"/>
        </w:rPr>
        <w:t>[</w:t>
      </w:r>
      <w:r w:rsidR="00085184">
        <w:rPr>
          <w:sz w:val="28"/>
          <w:szCs w:val="28"/>
          <w:lang w:val="uk-UA"/>
        </w:rPr>
        <w:t>2</w:t>
      </w:r>
      <w:r w:rsidR="00085184" w:rsidRPr="00273EB2">
        <w:rPr>
          <w:sz w:val="28"/>
          <w:szCs w:val="28"/>
          <w:lang w:val="uk-UA"/>
        </w:rPr>
        <w:t>8</w:t>
      </w:r>
      <w:r w:rsidR="00085184">
        <w:rPr>
          <w:sz w:val="28"/>
          <w:szCs w:val="28"/>
          <w:lang w:val="uk-UA"/>
        </w:rPr>
        <w:t>2</w:t>
      </w:r>
      <w:r w:rsidR="008E6C4A">
        <w:rPr>
          <w:sz w:val="28"/>
          <w:szCs w:val="28"/>
          <w:lang w:val="uk-UA"/>
        </w:rPr>
        <w:t>,  с. 19]</w:t>
      </w:r>
      <w:r>
        <w:rPr>
          <w:sz w:val="28"/>
          <w:szCs w:val="28"/>
          <w:lang w:val="uk-UA"/>
        </w:rPr>
        <w:t>.</w:t>
      </w:r>
    </w:p>
    <w:p w:rsidR="005A3C35" w:rsidRDefault="003D56D3" w:rsidP="00511D07">
      <w:pPr>
        <w:pStyle w:val="afe"/>
        <w:tabs>
          <w:tab w:val="left" w:pos="0"/>
          <w:tab w:val="left" w:pos="567"/>
        </w:tabs>
        <w:spacing w:line="360" w:lineRule="auto"/>
        <w:ind w:left="0"/>
        <w:jc w:val="both"/>
        <w:rPr>
          <w:sz w:val="28"/>
          <w:szCs w:val="28"/>
          <w:lang w:val="uk-UA"/>
        </w:rPr>
      </w:pPr>
      <w:r>
        <w:rPr>
          <w:sz w:val="28"/>
          <w:szCs w:val="28"/>
          <w:lang w:val="uk-UA"/>
        </w:rPr>
        <w:tab/>
      </w:r>
      <w:r w:rsidR="0034524C">
        <w:rPr>
          <w:sz w:val="28"/>
          <w:szCs w:val="28"/>
          <w:lang w:val="uk-UA"/>
        </w:rPr>
        <w:t xml:space="preserve">Окрім того, він зазначав: </w:t>
      </w:r>
      <w:r w:rsidR="001C553A">
        <w:rPr>
          <w:sz w:val="28"/>
          <w:szCs w:val="28"/>
          <w:lang w:val="uk-UA"/>
        </w:rPr>
        <w:t>«</w:t>
      </w:r>
      <w:r>
        <w:rPr>
          <w:sz w:val="28"/>
          <w:szCs w:val="28"/>
          <w:lang w:val="uk-UA"/>
        </w:rPr>
        <w:t xml:space="preserve">Робота на семінарі </w:t>
      </w:r>
      <w:r w:rsidR="005A3C35">
        <w:rPr>
          <w:sz w:val="28"/>
          <w:szCs w:val="28"/>
          <w:lang w:val="uk-UA"/>
        </w:rPr>
        <w:t xml:space="preserve">вимагає напруженої, повсякденної праці керівника і усіх студентів, які </w:t>
      </w:r>
      <w:r>
        <w:rPr>
          <w:sz w:val="28"/>
          <w:szCs w:val="28"/>
          <w:lang w:val="uk-UA"/>
        </w:rPr>
        <w:t>беруть</w:t>
      </w:r>
      <w:r w:rsidR="005A3C35">
        <w:rPr>
          <w:sz w:val="28"/>
          <w:szCs w:val="28"/>
          <w:lang w:val="uk-UA"/>
        </w:rPr>
        <w:t xml:space="preserve"> в ньому участь. Його успіх залежить від правильного поєднання колективної </w:t>
      </w:r>
      <w:r>
        <w:rPr>
          <w:sz w:val="28"/>
          <w:szCs w:val="28"/>
          <w:lang w:val="uk-UA"/>
        </w:rPr>
        <w:t>й</w:t>
      </w:r>
      <w:r w:rsidR="005A3C35">
        <w:rPr>
          <w:sz w:val="28"/>
          <w:szCs w:val="28"/>
          <w:lang w:val="uk-UA"/>
        </w:rPr>
        <w:t xml:space="preserve"> індивідуальної роботи, використання різноманітних форм і методів. Робота на семінарі вимагає </w:t>
      </w:r>
      <w:r>
        <w:rPr>
          <w:sz w:val="28"/>
          <w:szCs w:val="28"/>
          <w:lang w:val="uk-UA"/>
        </w:rPr>
        <w:t xml:space="preserve">контролю за </w:t>
      </w:r>
      <w:r w:rsidR="005A3C35">
        <w:rPr>
          <w:sz w:val="28"/>
          <w:szCs w:val="28"/>
          <w:lang w:val="uk-UA"/>
        </w:rPr>
        <w:t>склад</w:t>
      </w:r>
      <w:r>
        <w:rPr>
          <w:sz w:val="28"/>
          <w:szCs w:val="28"/>
          <w:lang w:val="uk-UA"/>
        </w:rPr>
        <w:t>ом</w:t>
      </w:r>
      <w:r w:rsidR="005A3C35">
        <w:rPr>
          <w:sz w:val="28"/>
          <w:szCs w:val="28"/>
          <w:lang w:val="uk-UA"/>
        </w:rPr>
        <w:t xml:space="preserve"> студентів, рівн</w:t>
      </w:r>
      <w:r>
        <w:rPr>
          <w:sz w:val="28"/>
          <w:szCs w:val="28"/>
          <w:lang w:val="uk-UA"/>
        </w:rPr>
        <w:t>ем</w:t>
      </w:r>
      <w:r w:rsidR="005A3C35">
        <w:rPr>
          <w:sz w:val="28"/>
          <w:szCs w:val="28"/>
          <w:lang w:val="uk-UA"/>
        </w:rPr>
        <w:t xml:space="preserve"> їх підготовки, забезпеченост</w:t>
      </w:r>
      <w:r>
        <w:rPr>
          <w:sz w:val="28"/>
          <w:szCs w:val="28"/>
          <w:lang w:val="uk-UA"/>
        </w:rPr>
        <w:t>ю</w:t>
      </w:r>
      <w:r w:rsidR="005A3C35">
        <w:rPr>
          <w:sz w:val="28"/>
          <w:szCs w:val="28"/>
          <w:lang w:val="uk-UA"/>
        </w:rPr>
        <w:t xml:space="preserve"> </w:t>
      </w:r>
      <w:r w:rsidR="006006EF">
        <w:rPr>
          <w:sz w:val="28"/>
          <w:szCs w:val="28"/>
          <w:lang w:val="uk-UA"/>
        </w:rPr>
        <w:t>навчальними</w:t>
      </w:r>
      <w:r w:rsidR="005A3C35">
        <w:rPr>
          <w:sz w:val="28"/>
          <w:szCs w:val="28"/>
          <w:lang w:val="uk-UA"/>
        </w:rPr>
        <w:t xml:space="preserve"> посібниками, засвоєння</w:t>
      </w:r>
      <w:r>
        <w:rPr>
          <w:sz w:val="28"/>
          <w:szCs w:val="28"/>
          <w:lang w:val="uk-UA"/>
        </w:rPr>
        <w:t>м</w:t>
      </w:r>
      <w:r w:rsidR="005A3C35">
        <w:rPr>
          <w:sz w:val="28"/>
          <w:szCs w:val="28"/>
          <w:lang w:val="uk-UA"/>
        </w:rPr>
        <w:t xml:space="preserve"> ними попереднього матеріалу. Важливу роль тут віграє і те, наприклад, над якими проблемами </w:t>
      </w:r>
      <w:r w:rsidR="003F35FB">
        <w:rPr>
          <w:sz w:val="28"/>
          <w:szCs w:val="28"/>
          <w:lang w:val="uk-UA"/>
        </w:rPr>
        <w:t>зараз</w:t>
      </w:r>
      <w:r w:rsidR="005A3C35">
        <w:rPr>
          <w:sz w:val="28"/>
          <w:szCs w:val="28"/>
          <w:lang w:val="uk-UA"/>
        </w:rPr>
        <w:t xml:space="preserve"> працює колектив </w:t>
      </w:r>
      <w:r w:rsidR="005A3C35">
        <w:rPr>
          <w:sz w:val="28"/>
          <w:szCs w:val="28"/>
          <w:lang w:val="uk-UA"/>
        </w:rPr>
        <w:lastRenderedPageBreak/>
        <w:t>кафедри і сам керівник семінару, які з них, виходячи з інтересів розвитку радянської історичної науки, висунуті на перш</w:t>
      </w:r>
      <w:r w:rsidR="003F35FB">
        <w:rPr>
          <w:sz w:val="28"/>
          <w:szCs w:val="28"/>
          <w:lang w:val="uk-UA"/>
        </w:rPr>
        <w:t>е</w:t>
      </w:r>
      <w:r w:rsidR="005A3C35">
        <w:rPr>
          <w:sz w:val="28"/>
          <w:szCs w:val="28"/>
          <w:lang w:val="uk-UA"/>
        </w:rPr>
        <w:t xml:space="preserve"> </w:t>
      </w:r>
      <w:r w:rsidR="003F35FB">
        <w:rPr>
          <w:sz w:val="28"/>
          <w:szCs w:val="28"/>
          <w:lang w:val="uk-UA"/>
        </w:rPr>
        <w:t>місце</w:t>
      </w:r>
      <w:r w:rsidR="008E6C4A">
        <w:rPr>
          <w:sz w:val="28"/>
          <w:szCs w:val="28"/>
          <w:lang w:val="uk-UA"/>
        </w:rPr>
        <w:t xml:space="preserve"> [</w:t>
      </w:r>
      <w:r w:rsidR="00085184">
        <w:rPr>
          <w:sz w:val="28"/>
          <w:szCs w:val="28"/>
          <w:lang w:val="uk-UA"/>
        </w:rPr>
        <w:t>2</w:t>
      </w:r>
      <w:r w:rsidR="00085184" w:rsidRPr="00273EB2">
        <w:rPr>
          <w:sz w:val="28"/>
          <w:szCs w:val="28"/>
          <w:lang w:val="uk-UA"/>
        </w:rPr>
        <w:t>8</w:t>
      </w:r>
      <w:r w:rsidR="00085184">
        <w:rPr>
          <w:sz w:val="28"/>
          <w:szCs w:val="28"/>
          <w:lang w:val="uk-UA"/>
        </w:rPr>
        <w:t>2</w:t>
      </w:r>
      <w:r w:rsidR="008E6C4A">
        <w:rPr>
          <w:sz w:val="28"/>
          <w:szCs w:val="28"/>
          <w:lang w:val="uk-UA"/>
        </w:rPr>
        <w:t>,  с. 19]</w:t>
      </w:r>
      <w:r w:rsidR="001C553A">
        <w:rPr>
          <w:sz w:val="28"/>
          <w:szCs w:val="28"/>
          <w:lang w:val="uk-UA"/>
        </w:rPr>
        <w:t>»</w:t>
      </w:r>
      <w:r w:rsidR="00F962C2">
        <w:rPr>
          <w:sz w:val="28"/>
          <w:szCs w:val="28"/>
          <w:lang w:val="uk-UA"/>
        </w:rPr>
        <w:t>.</w:t>
      </w:r>
    </w:p>
    <w:p w:rsidR="00F962C2" w:rsidRPr="002E258D" w:rsidRDefault="00F962C2" w:rsidP="00511D07">
      <w:pPr>
        <w:pStyle w:val="afe"/>
        <w:tabs>
          <w:tab w:val="left" w:pos="0"/>
          <w:tab w:val="left" w:pos="567"/>
        </w:tabs>
        <w:spacing w:line="360" w:lineRule="auto"/>
        <w:ind w:left="0"/>
        <w:jc w:val="both"/>
        <w:rPr>
          <w:sz w:val="28"/>
          <w:szCs w:val="28"/>
        </w:rPr>
      </w:pPr>
      <w:r>
        <w:rPr>
          <w:sz w:val="28"/>
          <w:szCs w:val="28"/>
          <w:lang w:val="uk-UA"/>
        </w:rPr>
        <w:tab/>
      </w:r>
      <w:r w:rsidR="0003733D" w:rsidRPr="00850308">
        <w:rPr>
          <w:sz w:val="28"/>
          <w:szCs w:val="28"/>
          <w:lang w:val="uk-UA"/>
        </w:rPr>
        <w:t>Семінари</w:t>
      </w:r>
      <w:r w:rsidR="0003733D">
        <w:rPr>
          <w:sz w:val="28"/>
          <w:szCs w:val="28"/>
          <w:lang w:val="uk-UA"/>
        </w:rPr>
        <w:t xml:space="preserve"> залишались однією з провідних форм роботи в Вищому інституті народної освіти ім</w:t>
      </w:r>
      <w:r w:rsidR="006006EF">
        <w:rPr>
          <w:sz w:val="28"/>
          <w:szCs w:val="28"/>
          <w:lang w:val="uk-UA"/>
        </w:rPr>
        <w:t xml:space="preserve">ені </w:t>
      </w:r>
      <w:r w:rsidR="001C553A">
        <w:rPr>
          <w:sz w:val="28"/>
          <w:szCs w:val="28"/>
          <w:lang w:val="uk-UA"/>
        </w:rPr>
        <w:t>М. Драгоманова: «</w:t>
      </w:r>
      <w:r w:rsidR="0003733D">
        <w:rPr>
          <w:sz w:val="28"/>
          <w:szCs w:val="28"/>
          <w:lang w:val="uk-UA"/>
        </w:rPr>
        <w:t xml:space="preserve">Професор невпинно дотримувався чіткості та порядку й заохочував до цього відвідувачів семінару. Як правило, базою для таких занять слугувала книгозбірня історичного кабінету ім. Лазаревського ВІНО, </w:t>
      </w:r>
      <w:r w:rsidR="001C553A">
        <w:rPr>
          <w:sz w:val="28"/>
          <w:szCs w:val="28"/>
          <w:lang w:val="uk-UA"/>
        </w:rPr>
        <w:t>головне</w:t>
      </w:r>
      <w:r w:rsidR="0003733D">
        <w:rPr>
          <w:sz w:val="28"/>
          <w:szCs w:val="28"/>
          <w:lang w:val="uk-UA"/>
        </w:rPr>
        <w:t>, фундаментальна бібліотека, відділ рукописі</w:t>
      </w:r>
      <w:r w:rsidR="006006EF">
        <w:rPr>
          <w:sz w:val="28"/>
          <w:szCs w:val="28"/>
          <w:lang w:val="uk-UA"/>
        </w:rPr>
        <w:t xml:space="preserve">в, збірка </w:t>
      </w:r>
      <w:r w:rsidR="005811FE">
        <w:rPr>
          <w:sz w:val="28"/>
          <w:szCs w:val="28"/>
          <w:lang w:val="uk-UA"/>
        </w:rPr>
        <w:t xml:space="preserve">Д. Бібикова, М. Костомарова, </w:t>
      </w:r>
      <w:r w:rsidR="006006EF">
        <w:rPr>
          <w:sz w:val="28"/>
          <w:szCs w:val="28"/>
          <w:lang w:val="uk-UA"/>
        </w:rPr>
        <w:t>О.</w:t>
      </w:r>
      <w:r w:rsidR="005811FE">
        <w:rPr>
          <w:sz w:val="28"/>
          <w:szCs w:val="28"/>
          <w:lang w:val="uk-UA"/>
        </w:rPr>
        <w:t> Лазаревського</w:t>
      </w:r>
      <w:r w:rsidR="0003733D">
        <w:rPr>
          <w:sz w:val="28"/>
          <w:szCs w:val="28"/>
          <w:lang w:val="uk-UA"/>
        </w:rPr>
        <w:t>. Нерідко вихованці суспільствознавц</w:t>
      </w:r>
      <w:r w:rsidR="00A94990">
        <w:rPr>
          <w:sz w:val="28"/>
          <w:szCs w:val="28"/>
          <w:lang w:val="uk-UA"/>
        </w:rPr>
        <w:t>і</w:t>
      </w:r>
      <w:r w:rsidR="0003733D">
        <w:rPr>
          <w:sz w:val="28"/>
          <w:szCs w:val="28"/>
          <w:lang w:val="uk-UA"/>
        </w:rPr>
        <w:t xml:space="preserve"> напрацьовували матеріал у Всенародній бібліотеці України. Керівник слідкував за добором відповідної літератури, нерідко</w:t>
      </w:r>
      <w:r w:rsidR="002E258D">
        <w:rPr>
          <w:sz w:val="28"/>
          <w:szCs w:val="28"/>
          <w:lang w:val="uk-UA"/>
        </w:rPr>
        <w:t xml:space="preserve"> в разі відсутності замовляв її через інші київські книгозбірні, складав докладні списки. Щоб полегшити роботу вихованцям, </w:t>
      </w:r>
      <w:r w:rsidR="005811FE">
        <w:rPr>
          <w:sz w:val="28"/>
          <w:szCs w:val="28"/>
          <w:lang w:val="uk-UA"/>
        </w:rPr>
        <w:t>О. Оглоблин</w:t>
      </w:r>
      <w:r w:rsidR="00A94990">
        <w:rPr>
          <w:sz w:val="28"/>
          <w:szCs w:val="28"/>
          <w:lang w:val="uk-UA"/>
        </w:rPr>
        <w:t xml:space="preserve"> </w:t>
      </w:r>
      <w:r w:rsidR="002E258D">
        <w:rPr>
          <w:sz w:val="28"/>
          <w:szCs w:val="28"/>
          <w:lang w:val="uk-UA"/>
        </w:rPr>
        <w:t xml:space="preserve">домігся через інституцьке правління видати кожному слухачеві семінару відповідне посвідчення. </w:t>
      </w:r>
      <w:r w:rsidR="005811FE">
        <w:rPr>
          <w:sz w:val="28"/>
          <w:szCs w:val="28"/>
          <w:lang w:val="uk-UA"/>
        </w:rPr>
        <w:t>Викладач</w:t>
      </w:r>
      <w:r w:rsidR="002E258D">
        <w:rPr>
          <w:sz w:val="28"/>
          <w:szCs w:val="28"/>
          <w:lang w:val="uk-UA"/>
        </w:rPr>
        <w:t xml:space="preserve"> вчив слухачів дбайливо і обережно ставитися до джерела знань, а для неофітів обов’язково читав лекції з бібліотекознавства</w:t>
      </w:r>
      <w:r w:rsidR="008E6C4A">
        <w:rPr>
          <w:sz w:val="28"/>
          <w:szCs w:val="28"/>
          <w:lang w:val="uk-UA"/>
        </w:rPr>
        <w:t xml:space="preserve"> </w:t>
      </w:r>
      <w:r w:rsidR="008E6C4A" w:rsidRPr="002E258D">
        <w:rPr>
          <w:sz w:val="28"/>
          <w:szCs w:val="28"/>
        </w:rPr>
        <w:t>[</w:t>
      </w:r>
      <w:r w:rsidR="00085184">
        <w:rPr>
          <w:sz w:val="28"/>
          <w:szCs w:val="28"/>
        </w:rPr>
        <w:t>6</w:t>
      </w:r>
      <w:r w:rsidR="00085184" w:rsidRPr="00273EB2">
        <w:rPr>
          <w:sz w:val="28"/>
          <w:szCs w:val="28"/>
        </w:rPr>
        <w:t>2</w:t>
      </w:r>
      <w:r w:rsidR="008E6C4A">
        <w:rPr>
          <w:sz w:val="28"/>
          <w:szCs w:val="28"/>
        </w:rPr>
        <w:t>, с.131</w:t>
      </w:r>
      <w:r w:rsidR="008E6C4A" w:rsidRPr="002E258D">
        <w:rPr>
          <w:sz w:val="28"/>
          <w:szCs w:val="28"/>
        </w:rPr>
        <w:t>]</w:t>
      </w:r>
      <w:r w:rsidR="00A94990">
        <w:rPr>
          <w:sz w:val="28"/>
          <w:szCs w:val="28"/>
          <w:lang w:val="uk-UA"/>
        </w:rPr>
        <w:t>»</w:t>
      </w:r>
      <w:r w:rsidR="002E258D" w:rsidRPr="002E258D">
        <w:rPr>
          <w:sz w:val="28"/>
          <w:szCs w:val="28"/>
        </w:rPr>
        <w:t>.</w:t>
      </w:r>
    </w:p>
    <w:p w:rsidR="005A3C35" w:rsidRDefault="005A3C35" w:rsidP="005A3C35">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 Вінницько</w:t>
      </w:r>
      <w:r w:rsidR="003F35FB">
        <w:rPr>
          <w:rFonts w:ascii="Times New Roman" w:hAnsi="Times New Roman" w:cs="Times New Roman"/>
          <w:color w:val="000000"/>
          <w:sz w:val="28"/>
          <w:szCs w:val="28"/>
          <w:lang w:val="uk-UA"/>
        </w:rPr>
        <w:t>му</w:t>
      </w:r>
      <w:r>
        <w:rPr>
          <w:rFonts w:ascii="Times New Roman" w:hAnsi="Times New Roman" w:cs="Times New Roman"/>
          <w:color w:val="000000"/>
          <w:sz w:val="28"/>
          <w:szCs w:val="28"/>
          <w:lang w:val="uk-UA"/>
        </w:rPr>
        <w:t xml:space="preserve"> інститут</w:t>
      </w:r>
      <w:r w:rsidR="003F35FB">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uk-UA"/>
        </w:rPr>
        <w:t xml:space="preserve"> народної освіти також </w:t>
      </w:r>
      <w:r w:rsidR="003F35FB">
        <w:rPr>
          <w:rFonts w:ascii="Times New Roman" w:hAnsi="Times New Roman" w:cs="Times New Roman"/>
          <w:color w:val="000000"/>
          <w:sz w:val="28"/>
          <w:szCs w:val="28"/>
          <w:lang w:val="uk-UA"/>
        </w:rPr>
        <w:t>особлива увага приділялась семінарам.</w:t>
      </w:r>
      <w:r w:rsidR="00661294">
        <w:rPr>
          <w:rFonts w:ascii="Times New Roman" w:hAnsi="Times New Roman" w:cs="Times New Roman"/>
          <w:color w:val="000000"/>
          <w:sz w:val="28"/>
          <w:szCs w:val="28"/>
          <w:lang w:val="uk-UA"/>
        </w:rPr>
        <w:t xml:space="preserve"> Хоча у звіті за 1920−1923 </w:t>
      </w:r>
      <w:r>
        <w:rPr>
          <w:rFonts w:ascii="Times New Roman" w:hAnsi="Times New Roman" w:cs="Times New Roman"/>
          <w:color w:val="000000"/>
          <w:sz w:val="28"/>
          <w:szCs w:val="28"/>
          <w:lang w:val="uk-UA"/>
        </w:rPr>
        <w:t>рр. вказувалося, що крім семінар</w:t>
      </w:r>
      <w:r w:rsidR="00661294">
        <w:rPr>
          <w:rFonts w:ascii="Times New Roman" w:hAnsi="Times New Roman" w:cs="Times New Roman"/>
          <w:color w:val="000000"/>
          <w:sz w:val="28"/>
          <w:szCs w:val="28"/>
          <w:lang w:val="uk-UA"/>
        </w:rPr>
        <w:t>ів</w:t>
      </w:r>
      <w:r>
        <w:rPr>
          <w:rFonts w:ascii="Times New Roman" w:hAnsi="Times New Roman" w:cs="Times New Roman"/>
          <w:color w:val="000000"/>
          <w:sz w:val="28"/>
          <w:szCs w:val="28"/>
          <w:lang w:val="uk-UA"/>
        </w:rPr>
        <w:t>, під час проведення занять використовувалися лекці</w:t>
      </w:r>
      <w:r w:rsidR="00661294">
        <w:rPr>
          <w:rFonts w:ascii="Times New Roman" w:hAnsi="Times New Roman" w:cs="Times New Roman"/>
          <w:color w:val="000000"/>
          <w:sz w:val="28"/>
          <w:szCs w:val="28"/>
          <w:lang w:val="uk-UA"/>
        </w:rPr>
        <w:t>ї</w:t>
      </w:r>
      <w:r>
        <w:rPr>
          <w:rFonts w:ascii="Times New Roman" w:hAnsi="Times New Roman" w:cs="Times New Roman"/>
          <w:color w:val="000000"/>
          <w:sz w:val="28"/>
          <w:szCs w:val="28"/>
          <w:lang w:val="uk-UA"/>
        </w:rPr>
        <w:t xml:space="preserve"> та лабораторн</w:t>
      </w:r>
      <w:r w:rsidR="00661294">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uk-UA"/>
        </w:rPr>
        <w:t xml:space="preserve"> </w:t>
      </w:r>
      <w:r w:rsidR="00661294">
        <w:rPr>
          <w:rFonts w:ascii="Times New Roman" w:hAnsi="Times New Roman" w:cs="Times New Roman"/>
          <w:color w:val="000000"/>
          <w:sz w:val="28"/>
          <w:szCs w:val="28"/>
          <w:lang w:val="uk-UA"/>
        </w:rPr>
        <w:t>роботи</w:t>
      </w:r>
      <w:r>
        <w:rPr>
          <w:rFonts w:ascii="Times New Roman" w:hAnsi="Times New Roman" w:cs="Times New Roman"/>
          <w:color w:val="000000"/>
          <w:sz w:val="28"/>
          <w:szCs w:val="28"/>
          <w:lang w:val="uk-UA"/>
        </w:rPr>
        <w:t>.</w:t>
      </w:r>
    </w:p>
    <w:p w:rsidR="005A3C35" w:rsidRDefault="005A3C35" w:rsidP="005A3C35">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Водночас, на думку </w:t>
      </w:r>
      <w:r w:rsidR="003F35FB">
        <w:rPr>
          <w:rFonts w:ascii="Times New Roman" w:hAnsi="Times New Roman" w:cs="Times New Roman"/>
          <w:sz w:val="28"/>
          <w:szCs w:val="28"/>
          <w:lang w:val="uk-UA"/>
        </w:rPr>
        <w:t>О. </w:t>
      </w:r>
      <w:r>
        <w:rPr>
          <w:rFonts w:ascii="Times New Roman" w:hAnsi="Times New Roman" w:cs="Times New Roman"/>
          <w:sz w:val="28"/>
          <w:szCs w:val="28"/>
          <w:lang w:val="uk-UA"/>
        </w:rPr>
        <w:t>Булдовського</w:t>
      </w:r>
      <w:r w:rsidR="003F35FB">
        <w:rPr>
          <w:rFonts w:ascii="Times New Roman" w:hAnsi="Times New Roman" w:cs="Times New Roman"/>
          <w:sz w:val="28"/>
          <w:szCs w:val="28"/>
          <w:lang w:val="uk-UA"/>
        </w:rPr>
        <w:t>,</w:t>
      </w:r>
      <w:r>
        <w:rPr>
          <w:rFonts w:ascii="Times New Roman" w:hAnsi="Times New Roman" w:cs="Times New Roman"/>
          <w:color w:val="000000"/>
          <w:sz w:val="28"/>
          <w:szCs w:val="28"/>
          <w:lang w:val="uk-UA"/>
        </w:rPr>
        <w:t xml:space="preserve"> у педагогічних вищих навчальних закладах слід використовувати </w:t>
      </w:r>
      <w:r w:rsidRPr="00850308">
        <w:rPr>
          <w:rFonts w:ascii="Times New Roman" w:hAnsi="Times New Roman" w:cs="Times New Roman"/>
          <w:sz w:val="28"/>
          <w:szCs w:val="28"/>
          <w:lang w:val="uk-UA"/>
        </w:rPr>
        <w:t>дослідницький метод на лабораторних заняттях</w:t>
      </w:r>
      <w:r>
        <w:rPr>
          <w:rFonts w:ascii="Times New Roman" w:hAnsi="Times New Roman" w:cs="Times New Roman"/>
          <w:color w:val="000000"/>
          <w:sz w:val="28"/>
          <w:szCs w:val="28"/>
          <w:lang w:val="uk-UA"/>
        </w:rPr>
        <w:t xml:space="preserve"> та під час проведення екскурсій [</w:t>
      </w:r>
      <w:r w:rsidR="00085184">
        <w:rPr>
          <w:rFonts w:ascii="Times New Roman" w:hAnsi="Times New Roman" w:cs="Times New Roman"/>
          <w:color w:val="000000"/>
          <w:sz w:val="28"/>
          <w:szCs w:val="28"/>
          <w:lang w:val="uk-UA"/>
        </w:rPr>
        <w:t>5</w:t>
      </w:r>
      <w:r w:rsidR="00085184" w:rsidRPr="00273EB2">
        <w:rPr>
          <w:rFonts w:ascii="Times New Roman" w:hAnsi="Times New Roman" w:cs="Times New Roman"/>
          <w:color w:val="000000"/>
          <w:sz w:val="28"/>
          <w:szCs w:val="28"/>
        </w:rPr>
        <w:t>3</w:t>
      </w:r>
      <w:r w:rsidR="008E6C4A">
        <w:rPr>
          <w:rFonts w:ascii="Times New Roman" w:hAnsi="Times New Roman" w:cs="Times New Roman"/>
          <w:color w:val="000000"/>
          <w:sz w:val="28"/>
          <w:szCs w:val="28"/>
          <w:lang w:val="uk-UA"/>
        </w:rPr>
        <w:t>, </w:t>
      </w:r>
      <w:r>
        <w:rPr>
          <w:rFonts w:ascii="Times New Roman" w:hAnsi="Times New Roman" w:cs="Times New Roman"/>
          <w:color w:val="000000"/>
          <w:sz w:val="28"/>
          <w:szCs w:val="28"/>
          <w:lang w:val="uk-UA"/>
        </w:rPr>
        <w:t>с.</w:t>
      </w:r>
      <w:r w:rsidR="008E6C4A">
        <w:rPr>
          <w:rFonts w:ascii="Times New Roman" w:hAnsi="Times New Roman" w:cs="Times New Roman"/>
          <w:color w:val="000000"/>
          <w:sz w:val="28"/>
          <w:szCs w:val="28"/>
          <w:lang w:val="uk-UA"/>
        </w:rPr>
        <w:t> </w:t>
      </w:r>
      <w:r>
        <w:rPr>
          <w:rFonts w:ascii="Times New Roman" w:hAnsi="Times New Roman" w:cs="Times New Roman"/>
          <w:color w:val="000000"/>
          <w:sz w:val="28"/>
          <w:szCs w:val="28"/>
          <w:lang w:val="uk-UA"/>
        </w:rPr>
        <w:t>86]. Так, у висновку Інспектури педагогічної освіти Народного комісаріату освіти з приводу річного звіту Херсонського ін</w:t>
      </w:r>
      <w:r w:rsidR="00661294">
        <w:rPr>
          <w:rFonts w:ascii="Times New Roman" w:hAnsi="Times New Roman" w:cs="Times New Roman"/>
          <w:color w:val="000000"/>
          <w:sz w:val="28"/>
          <w:szCs w:val="28"/>
          <w:lang w:val="uk-UA"/>
        </w:rPr>
        <w:t>ституту народної освіти за 1924–</w:t>
      </w:r>
      <w:r>
        <w:rPr>
          <w:rFonts w:ascii="Times New Roman" w:hAnsi="Times New Roman" w:cs="Times New Roman"/>
          <w:color w:val="000000"/>
          <w:sz w:val="28"/>
          <w:szCs w:val="28"/>
          <w:lang w:val="uk-UA"/>
        </w:rPr>
        <w:t>1925 н</w:t>
      </w:r>
      <w:r w:rsidR="005811FE">
        <w:rPr>
          <w:rFonts w:ascii="Times New Roman" w:hAnsi="Times New Roman" w:cs="Times New Roman"/>
          <w:color w:val="000000"/>
          <w:sz w:val="28"/>
          <w:szCs w:val="28"/>
          <w:lang w:val="uk-UA"/>
        </w:rPr>
        <w:t>. </w:t>
      </w:r>
      <w:r>
        <w:rPr>
          <w:rFonts w:ascii="Times New Roman" w:hAnsi="Times New Roman" w:cs="Times New Roman"/>
          <w:color w:val="000000"/>
          <w:sz w:val="28"/>
          <w:szCs w:val="28"/>
          <w:lang w:val="uk-UA"/>
        </w:rPr>
        <w:t>р</w:t>
      </w:r>
      <w:r w:rsidR="005811F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вказувалося на організаційні форми </w:t>
      </w:r>
      <w:r w:rsidR="0034524C">
        <w:rPr>
          <w:rFonts w:ascii="Times New Roman" w:hAnsi="Times New Roman" w:cs="Times New Roman"/>
          <w:color w:val="000000"/>
          <w:sz w:val="28"/>
          <w:szCs w:val="28"/>
          <w:lang w:val="uk-UA"/>
        </w:rPr>
        <w:t>й</w:t>
      </w:r>
      <w:r>
        <w:rPr>
          <w:rFonts w:ascii="Times New Roman" w:hAnsi="Times New Roman" w:cs="Times New Roman"/>
          <w:color w:val="000000"/>
          <w:sz w:val="28"/>
          <w:szCs w:val="28"/>
          <w:lang w:val="uk-UA"/>
        </w:rPr>
        <w:t xml:space="preserve"> методи навчання та облік роботи: «Незважаючи на недостатнє обладнання лабораторій, ІНО в більшій частині дисциплін перейшов на лабораторний метод викладання</w:t>
      </w:r>
      <w:r w:rsidR="005811FE">
        <w:rPr>
          <w:rFonts w:ascii="Times New Roman" w:hAnsi="Times New Roman" w:cs="Times New Roman"/>
          <w:color w:val="000000"/>
          <w:sz w:val="28"/>
          <w:szCs w:val="28"/>
          <w:lang w:val="uk-UA"/>
        </w:rPr>
        <w:t>»</w:t>
      </w:r>
      <w:r w:rsidR="008E6C4A">
        <w:rPr>
          <w:rFonts w:ascii="Times New Roman" w:hAnsi="Times New Roman" w:cs="Times New Roman"/>
          <w:color w:val="000000"/>
          <w:sz w:val="28"/>
          <w:szCs w:val="28"/>
          <w:lang w:val="uk-UA"/>
        </w:rPr>
        <w:t xml:space="preserve"> [</w:t>
      </w:r>
      <w:r w:rsidR="00085184">
        <w:rPr>
          <w:rFonts w:ascii="Times New Roman" w:hAnsi="Times New Roman" w:cs="Times New Roman"/>
          <w:color w:val="000000"/>
          <w:sz w:val="28"/>
          <w:szCs w:val="28"/>
          <w:lang w:val="uk-UA"/>
        </w:rPr>
        <w:t>5</w:t>
      </w:r>
      <w:r w:rsidR="00085184" w:rsidRPr="00273EB2">
        <w:rPr>
          <w:rFonts w:ascii="Times New Roman" w:hAnsi="Times New Roman" w:cs="Times New Roman"/>
          <w:color w:val="000000"/>
          <w:sz w:val="28"/>
          <w:szCs w:val="28"/>
          <w:lang w:val="uk-UA"/>
        </w:rPr>
        <w:t>3</w:t>
      </w:r>
      <w:r w:rsidR="008E6C4A">
        <w:rPr>
          <w:rFonts w:ascii="Times New Roman" w:hAnsi="Times New Roman" w:cs="Times New Roman"/>
          <w:color w:val="000000"/>
          <w:sz w:val="28"/>
          <w:szCs w:val="28"/>
          <w:lang w:val="uk-UA"/>
        </w:rPr>
        <w:t>, с. 89]</w:t>
      </w:r>
      <w:r>
        <w:rPr>
          <w:rFonts w:ascii="Times New Roman" w:hAnsi="Times New Roman" w:cs="Times New Roman"/>
          <w:color w:val="000000"/>
          <w:sz w:val="28"/>
          <w:szCs w:val="28"/>
          <w:lang w:val="uk-UA"/>
        </w:rPr>
        <w:t xml:space="preserve">.  </w:t>
      </w:r>
    </w:p>
    <w:p w:rsidR="005A3C35" w:rsidRDefault="005A3C35" w:rsidP="005A3C35">
      <w:pPr>
        <w:spacing w:after="0" w:line="360" w:lineRule="auto"/>
        <w:ind w:firstLine="567"/>
        <w:jc w:val="both"/>
        <w:rPr>
          <w:rFonts w:ascii="Times New Roman" w:hAnsi="Times New Roman" w:cs="Times New Roman"/>
          <w:bCs/>
          <w:iCs/>
          <w:sz w:val="28"/>
          <w:szCs w:val="28"/>
          <w:lang w:val="uk-UA"/>
        </w:rPr>
      </w:pPr>
      <w:r>
        <w:rPr>
          <w:rFonts w:ascii="Times New Roman" w:hAnsi="Times New Roman" w:cs="Times New Roman"/>
          <w:color w:val="000000"/>
          <w:sz w:val="28"/>
          <w:szCs w:val="28"/>
          <w:lang w:val="uk-UA"/>
        </w:rPr>
        <w:t xml:space="preserve">Окрім кабінетів, утворених раніше при </w:t>
      </w:r>
      <w:r w:rsidR="003F35FB">
        <w:rPr>
          <w:rFonts w:ascii="Times New Roman" w:hAnsi="Times New Roman" w:cs="Times New Roman"/>
          <w:color w:val="000000"/>
          <w:sz w:val="28"/>
          <w:szCs w:val="28"/>
          <w:lang w:val="uk-UA"/>
        </w:rPr>
        <w:t>вишах</w:t>
      </w:r>
      <w:r>
        <w:rPr>
          <w:rFonts w:ascii="Times New Roman" w:hAnsi="Times New Roman" w:cs="Times New Roman"/>
          <w:color w:val="000000"/>
          <w:sz w:val="28"/>
          <w:szCs w:val="28"/>
          <w:lang w:val="uk-UA"/>
        </w:rPr>
        <w:t>, було створено цілу низку нових навчально-допоміжних установ: кабінетів, лабораторій, майстер</w:t>
      </w:r>
      <w:r w:rsidR="0034524C">
        <w:rPr>
          <w:rFonts w:ascii="Times New Roman" w:hAnsi="Times New Roman" w:cs="Times New Roman"/>
          <w:color w:val="000000"/>
          <w:sz w:val="28"/>
          <w:szCs w:val="28"/>
          <w:lang w:val="uk-UA"/>
        </w:rPr>
        <w:t>е</w:t>
      </w:r>
      <w:r>
        <w:rPr>
          <w:rFonts w:ascii="Times New Roman" w:hAnsi="Times New Roman" w:cs="Times New Roman"/>
          <w:color w:val="000000"/>
          <w:sz w:val="28"/>
          <w:szCs w:val="28"/>
          <w:lang w:val="uk-UA"/>
        </w:rPr>
        <w:t xml:space="preserve">нь, </w:t>
      </w:r>
      <w:r>
        <w:rPr>
          <w:rFonts w:ascii="Times New Roman" w:hAnsi="Times New Roman" w:cs="Times New Roman"/>
          <w:color w:val="000000"/>
          <w:sz w:val="28"/>
          <w:szCs w:val="28"/>
          <w:lang w:val="uk-UA"/>
        </w:rPr>
        <w:lastRenderedPageBreak/>
        <w:t>бібліотек тощо [</w:t>
      </w:r>
      <w:r w:rsidR="00085184">
        <w:rPr>
          <w:rFonts w:ascii="Times New Roman" w:hAnsi="Times New Roman" w:cs="Times New Roman"/>
          <w:color w:val="000000"/>
          <w:sz w:val="28"/>
          <w:szCs w:val="28"/>
          <w:lang w:val="uk-UA"/>
        </w:rPr>
        <w:t>4</w:t>
      </w:r>
      <w:r w:rsidR="00085184" w:rsidRPr="00273EB2">
        <w:rPr>
          <w:rFonts w:ascii="Times New Roman" w:hAnsi="Times New Roman" w:cs="Times New Roman"/>
          <w:color w:val="000000"/>
          <w:sz w:val="28"/>
          <w:szCs w:val="28"/>
        </w:rPr>
        <w:t>9</w:t>
      </w:r>
      <w:r w:rsidR="00085184">
        <w:rPr>
          <w:rFonts w:ascii="Times New Roman" w:hAnsi="Times New Roman" w:cs="Times New Roman"/>
          <w:color w:val="000000"/>
          <w:sz w:val="28"/>
          <w:szCs w:val="28"/>
          <w:lang w:val="uk-UA"/>
        </w:rPr>
        <w:t>7</w:t>
      </w:r>
      <w:r w:rsidR="006C6C1E">
        <w:rPr>
          <w:rFonts w:ascii="Times New Roman" w:hAnsi="Times New Roman" w:cs="Times New Roman"/>
          <w:color w:val="000000"/>
          <w:sz w:val="28"/>
          <w:szCs w:val="28"/>
          <w:lang w:val="uk-UA"/>
        </w:rPr>
        <w:t>,</w:t>
      </w:r>
      <w:r w:rsidR="006C6C1E">
        <w:rPr>
          <w:lang w:val="uk-UA"/>
        </w:rPr>
        <w:t> </w:t>
      </w:r>
      <w:r w:rsidR="006C6C1E">
        <w:rPr>
          <w:rFonts w:ascii="Times New Roman" w:hAnsi="Times New Roman" w:cs="Times New Roman"/>
          <w:color w:val="000000"/>
          <w:sz w:val="28"/>
          <w:szCs w:val="28"/>
          <w:lang w:val="uk-UA"/>
        </w:rPr>
        <w:t>с. 67</w:t>
      </w:r>
      <w:r w:rsidR="005811FE">
        <w:rPr>
          <w:rFonts w:ascii="Times New Roman" w:hAnsi="Times New Roman" w:cs="Times New Roman"/>
          <w:color w:val="000000"/>
          <w:sz w:val="28"/>
          <w:szCs w:val="28"/>
          <w:lang w:val="uk-UA"/>
        </w:rPr>
        <w:t>–</w:t>
      </w:r>
      <w:r w:rsidR="006C6C1E">
        <w:rPr>
          <w:rFonts w:ascii="Times New Roman" w:hAnsi="Times New Roman" w:cs="Times New Roman"/>
          <w:color w:val="000000"/>
          <w:sz w:val="28"/>
          <w:szCs w:val="28"/>
          <w:lang w:val="uk-UA"/>
        </w:rPr>
        <w:t>68</w:t>
      </w:r>
      <w:r>
        <w:rPr>
          <w:rFonts w:ascii="Times New Roman" w:hAnsi="Times New Roman" w:cs="Times New Roman"/>
          <w:color w:val="000000"/>
          <w:sz w:val="28"/>
          <w:szCs w:val="28"/>
          <w:lang w:val="uk-UA"/>
        </w:rPr>
        <w:t xml:space="preserve">]. Це </w:t>
      </w:r>
      <w:r w:rsidR="003F35FB">
        <w:rPr>
          <w:rFonts w:ascii="Times New Roman" w:hAnsi="Times New Roman" w:cs="Times New Roman"/>
          <w:color w:val="000000"/>
          <w:sz w:val="28"/>
          <w:szCs w:val="28"/>
          <w:lang w:val="uk-UA"/>
        </w:rPr>
        <w:t xml:space="preserve">надавало можливість </w:t>
      </w:r>
      <w:r>
        <w:rPr>
          <w:rFonts w:ascii="Times New Roman" w:hAnsi="Times New Roman" w:cs="Times New Roman"/>
          <w:color w:val="000000"/>
          <w:sz w:val="28"/>
          <w:szCs w:val="28"/>
          <w:lang w:val="uk-UA"/>
        </w:rPr>
        <w:t xml:space="preserve">організовувати </w:t>
      </w:r>
      <w:r w:rsidRPr="00850308">
        <w:rPr>
          <w:rFonts w:ascii="Times New Roman" w:hAnsi="Times New Roman" w:cs="Times New Roman"/>
          <w:sz w:val="28"/>
          <w:szCs w:val="28"/>
          <w:lang w:val="uk-UA"/>
        </w:rPr>
        <w:t>практичні</w:t>
      </w:r>
      <w:r w:rsidRPr="008E5B55">
        <w:rPr>
          <w:rFonts w:ascii="Times New Roman" w:hAnsi="Times New Roman" w:cs="Times New Roman"/>
          <w:color w:val="002060"/>
          <w:sz w:val="28"/>
          <w:szCs w:val="28"/>
          <w:lang w:val="uk-UA"/>
        </w:rPr>
        <w:t xml:space="preserve"> </w:t>
      </w:r>
      <w:r w:rsidRPr="00850308">
        <w:rPr>
          <w:rFonts w:ascii="Times New Roman" w:hAnsi="Times New Roman" w:cs="Times New Roman"/>
          <w:sz w:val="28"/>
          <w:szCs w:val="28"/>
          <w:lang w:val="uk-UA"/>
        </w:rPr>
        <w:t>заняття майже</w:t>
      </w:r>
      <w:r>
        <w:rPr>
          <w:rFonts w:ascii="Times New Roman" w:hAnsi="Times New Roman" w:cs="Times New Roman"/>
          <w:color w:val="000000"/>
          <w:sz w:val="28"/>
          <w:szCs w:val="28"/>
          <w:lang w:val="uk-UA"/>
        </w:rPr>
        <w:t xml:space="preserve"> з усіх дисциплін. Як відзначав </w:t>
      </w:r>
      <w:r w:rsidR="00F1673F">
        <w:rPr>
          <w:rFonts w:ascii="Times New Roman" w:hAnsi="Times New Roman" w:cs="Times New Roman"/>
          <w:sz w:val="28"/>
          <w:szCs w:val="28"/>
          <w:lang w:val="uk-UA"/>
        </w:rPr>
        <w:t>заступник головного інспектора педагогічної освіти Наркомосу України М. </w:t>
      </w:r>
      <w:r>
        <w:rPr>
          <w:rFonts w:ascii="Times New Roman" w:hAnsi="Times New Roman" w:cs="Times New Roman"/>
          <w:sz w:val="28"/>
          <w:szCs w:val="28"/>
          <w:lang w:val="uk-UA"/>
        </w:rPr>
        <w:t>Шатунов</w:t>
      </w:r>
      <w:r>
        <w:rPr>
          <w:rFonts w:ascii="Times New Roman" w:hAnsi="Times New Roman" w:cs="Times New Roman"/>
          <w:color w:val="000000"/>
          <w:sz w:val="28"/>
          <w:szCs w:val="28"/>
          <w:lang w:val="uk-UA"/>
        </w:rPr>
        <w:t>, «виникла було думка знищити стару систему викладання по класних кімнатах, замінивши їх відповідними кабінетами для того, щоб весь план роботи збудувати на лабораторному, дослідному та студійному методах</w:t>
      </w:r>
      <w:r w:rsidR="00DA039E">
        <w:rPr>
          <w:rFonts w:ascii="Times New Roman" w:hAnsi="Times New Roman" w:cs="Times New Roman"/>
          <w:color w:val="000000"/>
          <w:sz w:val="28"/>
          <w:szCs w:val="28"/>
          <w:lang w:val="uk-UA"/>
        </w:rPr>
        <w:t xml:space="preserve"> [</w:t>
      </w:r>
      <w:r w:rsidR="00085184">
        <w:rPr>
          <w:rFonts w:ascii="Times New Roman" w:hAnsi="Times New Roman" w:cs="Times New Roman"/>
          <w:color w:val="000000"/>
          <w:sz w:val="28"/>
          <w:szCs w:val="28"/>
          <w:lang w:val="uk-UA"/>
        </w:rPr>
        <w:t>4</w:t>
      </w:r>
      <w:r w:rsidR="00085184" w:rsidRPr="00273EB2">
        <w:rPr>
          <w:rFonts w:ascii="Times New Roman" w:hAnsi="Times New Roman" w:cs="Times New Roman"/>
          <w:color w:val="000000"/>
          <w:sz w:val="28"/>
          <w:szCs w:val="28"/>
        </w:rPr>
        <w:t>6</w:t>
      </w:r>
      <w:r w:rsidR="00085184">
        <w:rPr>
          <w:rFonts w:ascii="Times New Roman" w:hAnsi="Times New Roman" w:cs="Times New Roman"/>
          <w:color w:val="000000"/>
          <w:sz w:val="28"/>
          <w:szCs w:val="28"/>
          <w:lang w:val="uk-UA"/>
        </w:rPr>
        <w:t>7</w:t>
      </w:r>
      <w:r w:rsidR="00DA039E">
        <w:rPr>
          <w:rFonts w:ascii="Times New Roman" w:hAnsi="Times New Roman" w:cs="Times New Roman"/>
          <w:color w:val="000000"/>
          <w:sz w:val="28"/>
          <w:szCs w:val="28"/>
          <w:lang w:val="uk-UA"/>
        </w:rPr>
        <w:t>, </w:t>
      </w:r>
      <w:r w:rsidR="00DA039E">
        <w:rPr>
          <w:rFonts w:ascii="Times New Roman" w:hAnsi="Times New Roman" w:cs="Times New Roman"/>
          <w:color w:val="000000"/>
          <w:sz w:val="18"/>
          <w:szCs w:val="18"/>
          <w:lang w:val="uk-UA"/>
        </w:rPr>
        <w:t xml:space="preserve"> </w:t>
      </w:r>
      <w:r w:rsidR="00DA039E">
        <w:rPr>
          <w:rFonts w:ascii="Times New Roman" w:hAnsi="Times New Roman" w:cs="Times New Roman"/>
          <w:color w:val="000000"/>
          <w:sz w:val="28"/>
          <w:szCs w:val="28"/>
          <w:lang w:val="uk-UA"/>
        </w:rPr>
        <w:t>с. 124]</w:t>
      </w:r>
      <w:r>
        <w:rPr>
          <w:rFonts w:ascii="Times New Roman" w:hAnsi="Times New Roman" w:cs="Times New Roman"/>
          <w:color w:val="000000"/>
          <w:sz w:val="28"/>
          <w:szCs w:val="28"/>
          <w:lang w:val="uk-UA"/>
        </w:rPr>
        <w:t>». Крім того</w:t>
      </w:r>
      <w:r w:rsidR="0034524C">
        <w:rPr>
          <w:rFonts w:ascii="Times New Roman" w:hAnsi="Times New Roman" w:cs="Times New Roman"/>
          <w:color w:val="000000"/>
          <w:sz w:val="28"/>
          <w:szCs w:val="28"/>
          <w:lang w:val="uk-UA"/>
        </w:rPr>
        <w:t xml:space="preserve">, </w:t>
      </w:r>
      <w:r>
        <w:rPr>
          <w:rFonts w:ascii="Times New Roman" w:hAnsi="Times New Roman" w:cs="Times New Roman"/>
          <w:bCs/>
          <w:iCs/>
          <w:sz w:val="28"/>
          <w:szCs w:val="28"/>
          <w:lang w:val="uk-UA"/>
        </w:rPr>
        <w:t>підкреслювалось велике позитивне значення цих нововведень у навчанні</w:t>
      </w:r>
      <w:r w:rsidR="00466293">
        <w:rPr>
          <w:rFonts w:ascii="Times New Roman" w:hAnsi="Times New Roman" w:cs="Times New Roman"/>
          <w:bCs/>
          <w:iCs/>
          <w:sz w:val="28"/>
          <w:szCs w:val="28"/>
          <w:lang w:val="uk-UA"/>
        </w:rPr>
        <w:t>:</w:t>
      </w:r>
      <w:r>
        <w:rPr>
          <w:rFonts w:ascii="Times New Roman" w:hAnsi="Times New Roman" w:cs="Times New Roman"/>
          <w:bCs/>
          <w:iCs/>
          <w:sz w:val="28"/>
          <w:szCs w:val="28"/>
          <w:lang w:val="uk-UA"/>
        </w:rPr>
        <w:t xml:space="preserve"> «семінарські та лабораторні заняття з асистентами дають можливість контролювати роботу студентів</w:t>
      </w:r>
      <w:r w:rsidR="00DA039E">
        <w:rPr>
          <w:rFonts w:ascii="Times New Roman" w:hAnsi="Times New Roman" w:cs="Times New Roman"/>
          <w:bCs/>
          <w:iCs/>
          <w:sz w:val="28"/>
          <w:szCs w:val="28"/>
          <w:lang w:val="uk-UA"/>
        </w:rPr>
        <w:t xml:space="preserve"> </w:t>
      </w:r>
      <w:r w:rsidR="00DA039E" w:rsidRPr="00230C34">
        <w:rPr>
          <w:rFonts w:ascii="Times New Roman" w:hAnsi="Times New Roman" w:cs="Times New Roman"/>
          <w:bCs/>
          <w:iCs/>
          <w:sz w:val="28"/>
          <w:szCs w:val="28"/>
          <w:lang w:val="uk-UA"/>
        </w:rPr>
        <w:t>[</w:t>
      </w:r>
      <w:r w:rsidR="00085184">
        <w:rPr>
          <w:rFonts w:ascii="Times New Roman" w:hAnsi="Times New Roman" w:cs="Times New Roman"/>
          <w:bCs/>
          <w:iCs/>
          <w:sz w:val="28"/>
          <w:szCs w:val="28"/>
          <w:lang w:val="uk-UA"/>
        </w:rPr>
        <w:t>5</w:t>
      </w:r>
      <w:r w:rsidR="00085184" w:rsidRPr="00273EB2">
        <w:rPr>
          <w:rFonts w:ascii="Times New Roman" w:hAnsi="Times New Roman" w:cs="Times New Roman"/>
          <w:bCs/>
          <w:iCs/>
          <w:sz w:val="28"/>
          <w:szCs w:val="28"/>
        </w:rPr>
        <w:t>3</w:t>
      </w:r>
      <w:r w:rsidR="00085184">
        <w:rPr>
          <w:rFonts w:ascii="Times New Roman" w:hAnsi="Times New Roman" w:cs="Times New Roman"/>
          <w:bCs/>
          <w:iCs/>
          <w:sz w:val="28"/>
          <w:szCs w:val="28"/>
          <w:lang w:val="uk-UA"/>
        </w:rPr>
        <w:t>6</w:t>
      </w:r>
      <w:r w:rsidR="006C6C1E">
        <w:rPr>
          <w:rFonts w:ascii="Times New Roman" w:hAnsi="Times New Roman" w:cs="Times New Roman"/>
          <w:bCs/>
          <w:iCs/>
          <w:sz w:val="28"/>
          <w:szCs w:val="28"/>
          <w:lang w:val="uk-UA"/>
        </w:rPr>
        <w:t>, с. 124</w:t>
      </w:r>
      <w:r w:rsidR="00DA039E" w:rsidRPr="00230C34">
        <w:rPr>
          <w:rFonts w:ascii="Times New Roman" w:hAnsi="Times New Roman" w:cs="Times New Roman"/>
          <w:bCs/>
          <w:iCs/>
          <w:sz w:val="28"/>
          <w:szCs w:val="28"/>
          <w:lang w:val="uk-UA"/>
        </w:rPr>
        <w:t>]</w:t>
      </w:r>
      <w:r>
        <w:rPr>
          <w:rFonts w:ascii="Times New Roman" w:hAnsi="Times New Roman" w:cs="Times New Roman"/>
          <w:bCs/>
          <w:iCs/>
          <w:sz w:val="28"/>
          <w:szCs w:val="28"/>
          <w:lang w:val="uk-UA"/>
        </w:rPr>
        <w:t>»</w:t>
      </w:r>
      <w:r w:rsidRPr="00850308">
        <w:rPr>
          <w:rFonts w:ascii="Times New Roman" w:hAnsi="Times New Roman" w:cs="Times New Roman"/>
          <w:bCs/>
          <w:iCs/>
          <w:sz w:val="28"/>
          <w:szCs w:val="28"/>
          <w:lang w:val="uk-UA"/>
        </w:rPr>
        <w:t>.</w:t>
      </w:r>
      <w:r w:rsidRPr="00934AA8">
        <w:rPr>
          <w:rFonts w:ascii="Times New Roman" w:hAnsi="Times New Roman" w:cs="Times New Roman"/>
          <w:bCs/>
          <w:iCs/>
          <w:sz w:val="28"/>
          <w:szCs w:val="28"/>
          <w:lang w:val="uk-UA"/>
        </w:rPr>
        <w:t xml:space="preserve"> </w:t>
      </w:r>
    </w:p>
    <w:p w:rsidR="005A3C35" w:rsidRPr="00F37823" w:rsidRDefault="005A3C35" w:rsidP="005A3C35">
      <w:pPr>
        <w:pStyle w:val="af3"/>
        <w:ind w:left="0" w:firstLine="567"/>
        <w:rPr>
          <w:b w:val="0"/>
          <w:bCs w:val="0"/>
          <w:i w:val="0"/>
          <w:iCs w:val="0"/>
          <w:szCs w:val="28"/>
        </w:rPr>
      </w:pPr>
      <w:r w:rsidRPr="00934AA8">
        <w:rPr>
          <w:b w:val="0"/>
          <w:bCs w:val="0"/>
          <w:i w:val="0"/>
          <w:iCs w:val="0"/>
          <w:szCs w:val="28"/>
        </w:rPr>
        <w:t>Практичні заняття проводились в окремих лабораторіях і кабінетах під керівництвом фахівців</w:t>
      </w:r>
      <w:r>
        <w:rPr>
          <w:b w:val="0"/>
          <w:bCs w:val="0"/>
          <w:i w:val="0"/>
          <w:iCs w:val="0"/>
          <w:szCs w:val="28"/>
        </w:rPr>
        <w:t>. Студенти кожного курсу розподілялися на окремі гуртки, кількість яких залежала від кількості студентів на курсі. Оцінка студента з практичних занять враховувалась викладачем при оцінюванні теоретичних дисциплін [</w:t>
      </w:r>
      <w:r w:rsidR="00085184">
        <w:rPr>
          <w:b w:val="0"/>
          <w:bCs w:val="0"/>
          <w:i w:val="0"/>
          <w:iCs w:val="0"/>
          <w:szCs w:val="28"/>
          <w:lang w:val="ru-RU"/>
        </w:rPr>
        <w:t>2</w:t>
      </w:r>
      <w:r w:rsidR="00085184" w:rsidRPr="00273EB2">
        <w:rPr>
          <w:b w:val="0"/>
          <w:bCs w:val="0"/>
          <w:i w:val="0"/>
          <w:iCs w:val="0"/>
          <w:szCs w:val="28"/>
          <w:lang w:val="ru-RU"/>
        </w:rPr>
        <w:t>5</w:t>
      </w:r>
      <w:r w:rsidR="00085184">
        <w:rPr>
          <w:b w:val="0"/>
          <w:bCs w:val="0"/>
          <w:i w:val="0"/>
          <w:iCs w:val="0"/>
          <w:szCs w:val="28"/>
          <w:lang w:val="ru-RU"/>
        </w:rPr>
        <w:t>5</w:t>
      </w:r>
      <w:r>
        <w:rPr>
          <w:b w:val="0"/>
          <w:bCs w:val="0"/>
          <w:i w:val="0"/>
          <w:iCs w:val="0"/>
          <w:szCs w:val="28"/>
        </w:rPr>
        <w:t>,</w:t>
      </w:r>
      <w:r w:rsidR="008E6C4A">
        <w:rPr>
          <w:b w:val="0"/>
          <w:bCs w:val="0"/>
          <w:i w:val="0"/>
          <w:iCs w:val="0"/>
          <w:szCs w:val="28"/>
          <w:lang w:val="ru-RU"/>
        </w:rPr>
        <w:t> </w:t>
      </w:r>
      <w:r>
        <w:rPr>
          <w:b w:val="0"/>
          <w:bCs w:val="0"/>
          <w:i w:val="0"/>
          <w:iCs w:val="0"/>
          <w:szCs w:val="28"/>
        </w:rPr>
        <w:t>с.</w:t>
      </w:r>
      <w:r w:rsidR="008E6C4A">
        <w:rPr>
          <w:b w:val="0"/>
          <w:bCs w:val="0"/>
          <w:i w:val="0"/>
          <w:iCs w:val="0"/>
          <w:szCs w:val="28"/>
          <w:lang w:val="ru-RU"/>
        </w:rPr>
        <w:t> </w:t>
      </w:r>
      <w:r>
        <w:rPr>
          <w:b w:val="0"/>
          <w:bCs w:val="0"/>
          <w:i w:val="0"/>
          <w:iCs w:val="0"/>
          <w:szCs w:val="28"/>
        </w:rPr>
        <w:t>231</w:t>
      </w:r>
      <w:r w:rsidRPr="00850308">
        <w:rPr>
          <w:b w:val="0"/>
          <w:bCs w:val="0"/>
          <w:i w:val="0"/>
          <w:iCs w:val="0"/>
          <w:szCs w:val="28"/>
        </w:rPr>
        <w:t>].</w:t>
      </w:r>
    </w:p>
    <w:p w:rsidR="005A3C35" w:rsidRDefault="005A3C35" w:rsidP="005A3C3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домінуючого методу навчання проводився </w:t>
      </w:r>
      <w:r w:rsidR="00466293">
        <w:rPr>
          <w:rFonts w:ascii="Times New Roman" w:hAnsi="Times New Roman" w:cs="Times New Roman"/>
          <w:sz w:val="28"/>
          <w:szCs w:val="28"/>
          <w:lang w:val="uk-UA"/>
        </w:rPr>
        <w:t>й</w:t>
      </w:r>
      <w:r>
        <w:rPr>
          <w:rFonts w:ascii="Times New Roman" w:hAnsi="Times New Roman" w:cs="Times New Roman"/>
          <w:sz w:val="28"/>
          <w:szCs w:val="28"/>
          <w:lang w:val="uk-UA"/>
        </w:rPr>
        <w:t xml:space="preserve"> облік роботи студентів, найчастіше це здійснювалося шляхом підготовки доповідей</w:t>
      </w:r>
      <w:r w:rsidR="0046629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66293">
        <w:rPr>
          <w:rFonts w:ascii="Times New Roman" w:hAnsi="Times New Roman" w:cs="Times New Roman"/>
          <w:sz w:val="28"/>
          <w:szCs w:val="28"/>
          <w:lang w:val="uk-UA"/>
        </w:rPr>
        <w:t>о</w:t>
      </w:r>
      <w:r>
        <w:rPr>
          <w:rFonts w:ascii="Times New Roman" w:hAnsi="Times New Roman" w:cs="Times New Roman"/>
          <w:sz w:val="28"/>
          <w:szCs w:val="28"/>
          <w:lang w:val="uk-UA"/>
        </w:rPr>
        <w:t xml:space="preserve">днак </w:t>
      </w:r>
      <w:r w:rsidR="00466293">
        <w:rPr>
          <w:rFonts w:ascii="Times New Roman" w:hAnsi="Times New Roman" w:cs="Times New Roman"/>
          <w:sz w:val="28"/>
          <w:szCs w:val="28"/>
          <w:lang w:val="uk-UA"/>
        </w:rPr>
        <w:t>у</w:t>
      </w:r>
      <w:r>
        <w:rPr>
          <w:rFonts w:ascii="Times New Roman" w:hAnsi="Times New Roman" w:cs="Times New Roman"/>
          <w:sz w:val="28"/>
          <w:szCs w:val="28"/>
          <w:lang w:val="uk-UA"/>
        </w:rPr>
        <w:t xml:space="preserve">проваджувались і активні методи роботи. Особливо </w:t>
      </w:r>
      <w:r w:rsidR="00511D07">
        <w:rPr>
          <w:rFonts w:ascii="Times New Roman" w:hAnsi="Times New Roman" w:cs="Times New Roman"/>
          <w:sz w:val="28"/>
          <w:szCs w:val="28"/>
          <w:lang w:val="uk-UA"/>
        </w:rPr>
        <w:t>поширеною</w:t>
      </w:r>
      <w:r>
        <w:rPr>
          <w:rFonts w:ascii="Times New Roman" w:hAnsi="Times New Roman" w:cs="Times New Roman"/>
          <w:sz w:val="28"/>
          <w:szCs w:val="28"/>
          <w:lang w:val="uk-UA"/>
        </w:rPr>
        <w:t xml:space="preserve"> </w:t>
      </w:r>
      <w:r w:rsidR="00511D07">
        <w:rPr>
          <w:rFonts w:ascii="Times New Roman" w:hAnsi="Times New Roman" w:cs="Times New Roman"/>
          <w:sz w:val="28"/>
          <w:szCs w:val="28"/>
          <w:lang w:val="uk-UA"/>
        </w:rPr>
        <w:t xml:space="preserve">була </w:t>
      </w:r>
      <w:r w:rsidRPr="00850308">
        <w:rPr>
          <w:rFonts w:ascii="Times New Roman" w:hAnsi="Times New Roman" w:cs="Times New Roman"/>
          <w:sz w:val="28"/>
          <w:szCs w:val="28"/>
          <w:lang w:val="uk-UA"/>
        </w:rPr>
        <w:t>краєзнавча робота, яка</w:t>
      </w:r>
      <w:r>
        <w:rPr>
          <w:rFonts w:ascii="Times New Roman" w:hAnsi="Times New Roman" w:cs="Times New Roman"/>
          <w:sz w:val="28"/>
          <w:szCs w:val="28"/>
          <w:lang w:val="uk-UA"/>
        </w:rPr>
        <w:t xml:space="preserve"> здійснювалася за дослідно-лабораторним методом [</w:t>
      </w:r>
      <w:r w:rsidR="00085184">
        <w:rPr>
          <w:rFonts w:ascii="Times New Roman" w:hAnsi="Times New Roman" w:cs="Times New Roman"/>
          <w:sz w:val="28"/>
          <w:szCs w:val="28"/>
          <w:lang w:val="uk-UA"/>
        </w:rPr>
        <w:t>9</w:t>
      </w:r>
      <w:r w:rsidR="00085184" w:rsidRPr="00273EB2">
        <w:rPr>
          <w:rFonts w:ascii="Times New Roman" w:hAnsi="Times New Roman" w:cs="Times New Roman"/>
          <w:sz w:val="28"/>
          <w:szCs w:val="28"/>
        </w:rPr>
        <w:t>7</w:t>
      </w:r>
      <w:r>
        <w:rPr>
          <w:rFonts w:ascii="Times New Roman" w:hAnsi="Times New Roman" w:cs="Times New Roman"/>
          <w:sz w:val="28"/>
          <w:szCs w:val="28"/>
          <w:lang w:val="uk-UA"/>
        </w:rPr>
        <w:t xml:space="preserve">]. </w:t>
      </w:r>
      <w:r w:rsidR="009C4B77">
        <w:rPr>
          <w:rFonts w:ascii="Times New Roman" w:hAnsi="Times New Roman" w:cs="Times New Roman"/>
          <w:sz w:val="28"/>
          <w:szCs w:val="28"/>
          <w:lang w:val="uk-UA"/>
        </w:rPr>
        <w:t>У</w:t>
      </w:r>
      <w:r>
        <w:rPr>
          <w:rFonts w:ascii="Times New Roman" w:hAnsi="Times New Roman" w:cs="Times New Roman"/>
          <w:sz w:val="28"/>
          <w:szCs w:val="28"/>
          <w:lang w:val="uk-UA"/>
        </w:rPr>
        <w:t xml:space="preserve"> пояснювальній записці до навчального плану Волинського </w:t>
      </w:r>
      <w:r w:rsidR="00EE6220">
        <w:rPr>
          <w:rFonts w:ascii="Times New Roman" w:hAnsi="Times New Roman" w:cs="Times New Roman"/>
          <w:sz w:val="28"/>
          <w:szCs w:val="28"/>
          <w:lang w:val="uk-UA"/>
        </w:rPr>
        <w:t>інституту народної освіти (1923</w:t>
      </w:r>
      <w:r>
        <w:rPr>
          <w:rFonts w:ascii="Times New Roman" w:hAnsi="Times New Roman" w:cs="Times New Roman"/>
          <w:sz w:val="28"/>
          <w:szCs w:val="28"/>
          <w:lang w:val="uk-UA"/>
        </w:rPr>
        <w:t>−1924 н</w:t>
      </w:r>
      <w:r w:rsidR="005811FE">
        <w:rPr>
          <w:rFonts w:ascii="Times New Roman" w:hAnsi="Times New Roman" w:cs="Times New Roman"/>
          <w:sz w:val="28"/>
          <w:szCs w:val="28"/>
          <w:lang w:val="uk-UA"/>
        </w:rPr>
        <w:t>. </w:t>
      </w:r>
      <w:r>
        <w:rPr>
          <w:rFonts w:ascii="Times New Roman" w:hAnsi="Times New Roman" w:cs="Times New Roman"/>
          <w:sz w:val="28"/>
          <w:szCs w:val="28"/>
          <w:lang w:val="uk-UA"/>
        </w:rPr>
        <w:t>р</w:t>
      </w:r>
      <w:r w:rsidR="005811FE">
        <w:rPr>
          <w:rFonts w:ascii="Times New Roman" w:hAnsi="Times New Roman" w:cs="Times New Roman"/>
          <w:sz w:val="28"/>
          <w:szCs w:val="28"/>
          <w:lang w:val="uk-UA"/>
        </w:rPr>
        <w:t>.</w:t>
      </w:r>
      <w:r>
        <w:rPr>
          <w:rFonts w:ascii="Times New Roman" w:hAnsi="Times New Roman" w:cs="Times New Roman"/>
          <w:sz w:val="28"/>
          <w:szCs w:val="28"/>
          <w:lang w:val="uk-UA"/>
        </w:rPr>
        <w:t xml:space="preserve">) про запровадження нових </w:t>
      </w:r>
      <w:r w:rsidR="00F1673F">
        <w:rPr>
          <w:rFonts w:ascii="Times New Roman" w:hAnsi="Times New Roman" w:cs="Times New Roman"/>
          <w:sz w:val="28"/>
          <w:szCs w:val="28"/>
          <w:lang w:val="uk-UA"/>
        </w:rPr>
        <w:t>форм</w:t>
      </w:r>
      <w:r>
        <w:rPr>
          <w:rFonts w:ascii="Times New Roman" w:hAnsi="Times New Roman" w:cs="Times New Roman"/>
          <w:sz w:val="28"/>
          <w:szCs w:val="28"/>
          <w:lang w:val="uk-UA"/>
        </w:rPr>
        <w:t xml:space="preserve"> роботи</w:t>
      </w:r>
      <w:r w:rsidR="00466293">
        <w:rPr>
          <w:rFonts w:ascii="Times New Roman" w:hAnsi="Times New Roman" w:cs="Times New Roman"/>
          <w:sz w:val="28"/>
          <w:szCs w:val="28"/>
          <w:lang w:val="uk-UA"/>
        </w:rPr>
        <w:t xml:space="preserve"> зазначалося</w:t>
      </w:r>
      <w:r>
        <w:rPr>
          <w:rFonts w:ascii="Times New Roman" w:hAnsi="Times New Roman" w:cs="Times New Roman"/>
          <w:sz w:val="28"/>
          <w:szCs w:val="28"/>
          <w:lang w:val="uk-UA"/>
        </w:rPr>
        <w:t xml:space="preserve">: «Нарешті в академічний план </w:t>
      </w:r>
      <w:r w:rsidR="005811FE">
        <w:rPr>
          <w:rFonts w:ascii="Times New Roman" w:hAnsi="Times New Roman" w:cs="Times New Roman"/>
          <w:sz w:val="28"/>
          <w:szCs w:val="28"/>
          <w:lang w:val="uk-UA"/>
        </w:rPr>
        <w:t>упроваджено</w:t>
      </w:r>
      <w:r>
        <w:rPr>
          <w:rFonts w:ascii="Times New Roman" w:hAnsi="Times New Roman" w:cs="Times New Roman"/>
          <w:sz w:val="28"/>
          <w:szCs w:val="28"/>
          <w:lang w:val="uk-UA"/>
        </w:rPr>
        <w:t xml:space="preserve"> мінімум обов’язкових практичних робіт </w:t>
      </w:r>
      <w:r w:rsidR="005811FE">
        <w:rPr>
          <w:rFonts w:ascii="Times New Roman" w:hAnsi="Times New Roman" w:cs="Times New Roman"/>
          <w:sz w:val="28"/>
          <w:szCs w:val="28"/>
          <w:lang w:val="uk-UA"/>
        </w:rPr>
        <w:t>і</w:t>
      </w:r>
      <w:r w:rsidR="00F1673F">
        <w:rPr>
          <w:rFonts w:ascii="Times New Roman" w:hAnsi="Times New Roman" w:cs="Times New Roman"/>
          <w:sz w:val="28"/>
          <w:szCs w:val="28"/>
          <w:lang w:val="uk-UA"/>
        </w:rPr>
        <w:t>з</w:t>
      </w:r>
      <w:r>
        <w:rPr>
          <w:rFonts w:ascii="Times New Roman" w:hAnsi="Times New Roman" w:cs="Times New Roman"/>
          <w:sz w:val="28"/>
          <w:szCs w:val="28"/>
          <w:lang w:val="uk-UA"/>
        </w:rPr>
        <w:t xml:space="preserve"> кожн</w:t>
      </w:r>
      <w:r w:rsidR="00F1673F">
        <w:rPr>
          <w:rFonts w:ascii="Times New Roman" w:hAnsi="Times New Roman" w:cs="Times New Roman"/>
          <w:sz w:val="28"/>
          <w:szCs w:val="28"/>
          <w:lang w:val="uk-UA"/>
        </w:rPr>
        <w:t>ої</w:t>
      </w:r>
      <w:r>
        <w:rPr>
          <w:rFonts w:ascii="Times New Roman" w:hAnsi="Times New Roman" w:cs="Times New Roman"/>
          <w:sz w:val="28"/>
          <w:szCs w:val="28"/>
          <w:lang w:val="uk-UA"/>
        </w:rPr>
        <w:t xml:space="preserve"> дисциплін</w:t>
      </w:r>
      <w:r w:rsidR="00F1673F">
        <w:rPr>
          <w:rFonts w:ascii="Times New Roman" w:hAnsi="Times New Roman" w:cs="Times New Roman"/>
          <w:sz w:val="28"/>
          <w:szCs w:val="28"/>
          <w:lang w:val="uk-UA"/>
        </w:rPr>
        <w:t>и</w:t>
      </w:r>
      <w:r>
        <w:rPr>
          <w:rFonts w:ascii="Times New Roman" w:hAnsi="Times New Roman" w:cs="Times New Roman"/>
          <w:sz w:val="28"/>
          <w:szCs w:val="28"/>
          <w:lang w:val="uk-UA"/>
        </w:rPr>
        <w:t>, як</w:t>
      </w:r>
      <w:r w:rsidR="005811FE">
        <w:rPr>
          <w:rFonts w:ascii="Times New Roman" w:hAnsi="Times New Roman" w:cs="Times New Roman"/>
          <w:sz w:val="28"/>
          <w:szCs w:val="28"/>
          <w:lang w:val="uk-UA"/>
        </w:rPr>
        <w:t>і</w:t>
      </w:r>
      <w:r>
        <w:rPr>
          <w:rFonts w:ascii="Times New Roman" w:hAnsi="Times New Roman" w:cs="Times New Roman"/>
          <w:sz w:val="28"/>
          <w:szCs w:val="28"/>
          <w:lang w:val="uk-UA"/>
        </w:rPr>
        <w:t xml:space="preserve"> повинні за триместр чи рік припадати на кожного студента.  </w:t>
      </w:r>
    </w:p>
    <w:p w:rsidR="005A3C35" w:rsidRDefault="005A3C35" w:rsidP="005A3C3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F1673F">
        <w:rPr>
          <w:rFonts w:ascii="Times New Roman" w:hAnsi="Times New Roman" w:cs="Times New Roman"/>
          <w:sz w:val="28"/>
          <w:szCs w:val="28"/>
          <w:lang w:val="uk-UA"/>
        </w:rPr>
        <w:t>,</w:t>
      </w:r>
      <w:r>
        <w:rPr>
          <w:rFonts w:ascii="Times New Roman" w:hAnsi="Times New Roman" w:cs="Times New Roman"/>
          <w:sz w:val="28"/>
          <w:szCs w:val="28"/>
          <w:lang w:val="uk-UA"/>
        </w:rPr>
        <w:t xml:space="preserve"> практичні роботи </w:t>
      </w:r>
      <w:r w:rsidR="00F1673F">
        <w:rPr>
          <w:rFonts w:ascii="Times New Roman" w:hAnsi="Times New Roman" w:cs="Times New Roman"/>
          <w:sz w:val="28"/>
          <w:szCs w:val="28"/>
          <w:lang w:val="uk-UA"/>
        </w:rPr>
        <w:t xml:space="preserve">за планами </w:t>
      </w:r>
      <w:r>
        <w:rPr>
          <w:rFonts w:ascii="Times New Roman" w:hAnsi="Times New Roman" w:cs="Times New Roman"/>
          <w:sz w:val="28"/>
          <w:szCs w:val="28"/>
          <w:lang w:val="uk-UA"/>
        </w:rPr>
        <w:t xml:space="preserve">є не </w:t>
      </w:r>
      <w:r w:rsidR="00F1673F">
        <w:rPr>
          <w:rFonts w:ascii="Times New Roman" w:hAnsi="Times New Roman" w:cs="Times New Roman"/>
          <w:sz w:val="28"/>
          <w:szCs w:val="28"/>
          <w:lang w:val="uk-UA"/>
        </w:rPr>
        <w:t xml:space="preserve">лише </w:t>
      </w:r>
      <w:r>
        <w:rPr>
          <w:rFonts w:ascii="Times New Roman" w:hAnsi="Times New Roman" w:cs="Times New Roman"/>
          <w:sz w:val="28"/>
          <w:szCs w:val="28"/>
          <w:lang w:val="uk-UA"/>
        </w:rPr>
        <w:t>додат</w:t>
      </w:r>
      <w:r w:rsidR="005A03B6">
        <w:rPr>
          <w:rFonts w:ascii="Times New Roman" w:hAnsi="Times New Roman" w:cs="Times New Roman"/>
          <w:sz w:val="28"/>
          <w:szCs w:val="28"/>
          <w:lang w:val="uk-UA"/>
        </w:rPr>
        <w:t>ком</w:t>
      </w:r>
      <w:r>
        <w:rPr>
          <w:rFonts w:ascii="Times New Roman" w:hAnsi="Times New Roman" w:cs="Times New Roman"/>
          <w:sz w:val="28"/>
          <w:szCs w:val="28"/>
          <w:lang w:val="uk-UA"/>
        </w:rPr>
        <w:t xml:space="preserve"> до лекційного курсу, але метод опрацювання дисциплін</w:t>
      </w:r>
      <w:r w:rsidR="005811FE">
        <w:rPr>
          <w:rFonts w:ascii="Times New Roman" w:hAnsi="Times New Roman" w:cs="Times New Roman"/>
          <w:sz w:val="28"/>
          <w:szCs w:val="28"/>
          <w:lang w:val="uk-UA"/>
        </w:rPr>
        <w:t>,</w:t>
      </w:r>
      <w:r>
        <w:rPr>
          <w:rFonts w:ascii="Times New Roman" w:hAnsi="Times New Roman" w:cs="Times New Roman"/>
          <w:sz w:val="28"/>
          <w:szCs w:val="28"/>
          <w:lang w:val="uk-UA"/>
        </w:rPr>
        <w:t xml:space="preserve"> цим покладеться певний шлях до розвитку й зміцнення лабораторного методу в Інституті, що мусить бути в практиці Інституту не тільки новиною, але й рішучим методологічним переломом»</w:t>
      </w:r>
      <w:r w:rsidR="005811FE">
        <w:rPr>
          <w:rFonts w:ascii="Times New Roman" w:hAnsi="Times New Roman" w:cs="Times New Roman"/>
          <w:sz w:val="28"/>
          <w:szCs w:val="28"/>
          <w:lang w:val="uk-UA"/>
        </w:rPr>
        <w:t xml:space="preserve"> </w:t>
      </w:r>
      <w:r w:rsidR="005811FE" w:rsidRPr="005811FE">
        <w:rPr>
          <w:rFonts w:ascii="Times New Roman" w:hAnsi="Times New Roman" w:cs="Times New Roman"/>
          <w:bCs/>
          <w:iCs/>
          <w:sz w:val="28"/>
          <w:szCs w:val="28"/>
        </w:rPr>
        <w:t>[</w:t>
      </w:r>
      <w:r w:rsidR="005811FE">
        <w:rPr>
          <w:rFonts w:ascii="Times New Roman" w:hAnsi="Times New Roman" w:cs="Times New Roman"/>
          <w:bCs/>
          <w:iCs/>
          <w:sz w:val="28"/>
          <w:szCs w:val="28"/>
          <w:lang w:val="uk-UA"/>
        </w:rPr>
        <w:t>502</w:t>
      </w:r>
      <w:r w:rsidR="005811FE" w:rsidRPr="005811FE">
        <w:rPr>
          <w:rFonts w:ascii="Times New Roman" w:hAnsi="Times New Roman" w:cs="Times New Roman"/>
          <w:bCs/>
          <w:iCs/>
          <w:sz w:val="28"/>
          <w:szCs w:val="28"/>
        </w:rPr>
        <w:t>, с. </w:t>
      </w:r>
      <w:r w:rsidR="005811FE">
        <w:rPr>
          <w:rFonts w:ascii="Times New Roman" w:hAnsi="Times New Roman" w:cs="Times New Roman"/>
          <w:bCs/>
          <w:iCs/>
          <w:sz w:val="28"/>
          <w:szCs w:val="28"/>
          <w:lang w:val="uk-UA"/>
        </w:rPr>
        <w:t>37</w:t>
      </w:r>
      <w:r w:rsidR="005811FE">
        <w:rPr>
          <w:rFonts w:ascii="Times New Roman" w:hAnsi="Times New Roman" w:cs="Times New Roman"/>
          <w:bCs/>
          <w:iCs/>
          <w:sz w:val="28"/>
          <w:szCs w:val="28"/>
        </w:rPr>
        <w:t>]</w:t>
      </w:r>
      <w:r>
        <w:rPr>
          <w:rFonts w:ascii="Times New Roman" w:hAnsi="Times New Roman" w:cs="Times New Roman"/>
          <w:sz w:val="28"/>
          <w:szCs w:val="28"/>
          <w:lang w:val="uk-UA"/>
        </w:rPr>
        <w:t xml:space="preserve">.  </w:t>
      </w:r>
    </w:p>
    <w:p w:rsidR="005A3C35" w:rsidRDefault="00EE6220" w:rsidP="005A3C3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Практичні заняття, на думку М. </w:t>
      </w:r>
      <w:r w:rsidR="005A3C35">
        <w:rPr>
          <w:rFonts w:ascii="Times New Roman" w:hAnsi="Times New Roman" w:cs="Times New Roman"/>
          <w:sz w:val="28"/>
          <w:szCs w:val="28"/>
          <w:lang w:val="uk-UA"/>
        </w:rPr>
        <w:t>Муратова, мали становити основу вищої освіти. Починаючи з першого курсу</w:t>
      </w:r>
      <w:r w:rsidR="00466293">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вони допомагали студентам засвоїти </w:t>
      </w:r>
      <w:r w:rsidR="005A3C35">
        <w:rPr>
          <w:rFonts w:ascii="Times New Roman" w:hAnsi="Times New Roman" w:cs="Times New Roman"/>
          <w:sz w:val="28"/>
          <w:szCs w:val="28"/>
          <w:lang w:val="uk-UA"/>
        </w:rPr>
        <w:lastRenderedPageBreak/>
        <w:t>відповідні навички: пишучи реферати, вони вч</w:t>
      </w:r>
      <w:r>
        <w:rPr>
          <w:rFonts w:ascii="Times New Roman" w:hAnsi="Times New Roman" w:cs="Times New Roman"/>
          <w:sz w:val="28"/>
          <w:szCs w:val="28"/>
          <w:lang w:val="uk-UA"/>
        </w:rPr>
        <w:t>или</w:t>
      </w:r>
      <w:r w:rsidR="005A3C35">
        <w:rPr>
          <w:rFonts w:ascii="Times New Roman" w:hAnsi="Times New Roman" w:cs="Times New Roman"/>
          <w:sz w:val="28"/>
          <w:szCs w:val="28"/>
          <w:lang w:val="uk-UA"/>
        </w:rPr>
        <w:t>ся читати наукову літературу, аналізувати її, викладати зміст, а колективне обговорення допомага</w:t>
      </w:r>
      <w:r>
        <w:rPr>
          <w:rFonts w:ascii="Times New Roman" w:hAnsi="Times New Roman" w:cs="Times New Roman"/>
          <w:sz w:val="28"/>
          <w:szCs w:val="28"/>
          <w:lang w:val="uk-UA"/>
        </w:rPr>
        <w:t>ло</w:t>
      </w:r>
      <w:r w:rsidR="00466293">
        <w:rPr>
          <w:rFonts w:ascii="Times New Roman" w:hAnsi="Times New Roman" w:cs="Times New Roman"/>
          <w:sz w:val="28"/>
          <w:szCs w:val="28"/>
          <w:lang w:val="uk-UA"/>
        </w:rPr>
        <w:t xml:space="preserve"> їм разом з іншими</w:t>
      </w:r>
      <w:r w:rsidR="005A3C35">
        <w:rPr>
          <w:rFonts w:ascii="Times New Roman" w:hAnsi="Times New Roman" w:cs="Times New Roman"/>
          <w:sz w:val="28"/>
          <w:szCs w:val="28"/>
          <w:lang w:val="uk-UA"/>
        </w:rPr>
        <w:t xml:space="preserve"> </w:t>
      </w:r>
      <w:r w:rsidR="00466293">
        <w:rPr>
          <w:rFonts w:ascii="Times New Roman" w:hAnsi="Times New Roman" w:cs="Times New Roman"/>
          <w:sz w:val="28"/>
          <w:szCs w:val="28"/>
          <w:lang w:val="uk-UA"/>
        </w:rPr>
        <w:t>по</w:t>
      </w:r>
      <w:r w:rsidR="005A3C35">
        <w:rPr>
          <w:rFonts w:ascii="Times New Roman" w:hAnsi="Times New Roman" w:cs="Times New Roman"/>
          <w:sz w:val="28"/>
          <w:szCs w:val="28"/>
          <w:lang w:val="uk-UA"/>
        </w:rPr>
        <w:t xml:space="preserve">бачити помилки. </w:t>
      </w:r>
    </w:p>
    <w:p w:rsidR="005A3C35" w:rsidRDefault="00EE6220" w:rsidP="005A3C3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«Ми вважаємо, − писав М. </w:t>
      </w:r>
      <w:r w:rsidR="005A3C35">
        <w:rPr>
          <w:rFonts w:ascii="Times New Roman" w:hAnsi="Times New Roman" w:cs="Times New Roman"/>
          <w:sz w:val="28"/>
          <w:szCs w:val="28"/>
          <w:lang w:val="uk-UA"/>
        </w:rPr>
        <w:t>Горохов, − майже все викладання треба будувати за лабораторно-пошуковим методом. Крім великих труднощів і складності для самого викладача, які слід подолати, ніщо не заважає вести роботу так, щоб вона зводилася до попереднього накопичення матеріалу студентами і подальшого опрацювання цих матеріалів під загальним керівництвом викладача</w:t>
      </w:r>
      <w:r w:rsidR="00DA039E">
        <w:rPr>
          <w:rFonts w:ascii="Times New Roman" w:hAnsi="Times New Roman" w:cs="Times New Roman"/>
          <w:sz w:val="28"/>
          <w:szCs w:val="28"/>
          <w:lang w:val="uk-UA"/>
        </w:rPr>
        <w:t xml:space="preserve"> [</w:t>
      </w:r>
      <w:r w:rsidR="00085184">
        <w:rPr>
          <w:rFonts w:ascii="Times New Roman" w:hAnsi="Times New Roman" w:cs="Times New Roman"/>
          <w:sz w:val="28"/>
          <w:szCs w:val="28"/>
          <w:lang w:val="uk-UA"/>
        </w:rPr>
        <w:t>11</w:t>
      </w:r>
      <w:r w:rsidR="00085184" w:rsidRPr="00273EB2">
        <w:rPr>
          <w:rFonts w:ascii="Times New Roman" w:hAnsi="Times New Roman" w:cs="Times New Roman"/>
          <w:sz w:val="28"/>
          <w:szCs w:val="28"/>
        </w:rPr>
        <w:t>8</w:t>
      </w:r>
      <w:r w:rsidR="00DA039E">
        <w:rPr>
          <w:rFonts w:ascii="Times New Roman" w:hAnsi="Times New Roman" w:cs="Times New Roman"/>
          <w:sz w:val="28"/>
          <w:szCs w:val="28"/>
          <w:lang w:val="uk-UA"/>
        </w:rPr>
        <w:t>, с. 41]</w:t>
      </w:r>
      <w:r w:rsidR="005A3C35">
        <w:rPr>
          <w:rFonts w:ascii="Times New Roman" w:hAnsi="Times New Roman" w:cs="Times New Roman"/>
          <w:sz w:val="28"/>
          <w:szCs w:val="28"/>
          <w:lang w:val="uk-UA"/>
        </w:rPr>
        <w:t xml:space="preserve">». </w:t>
      </w:r>
    </w:p>
    <w:p w:rsidR="005A3C35" w:rsidRDefault="005A3C35" w:rsidP="005A3C35">
      <w:pPr>
        <w:pStyle w:val="aff"/>
        <w:spacing w:line="360" w:lineRule="auto"/>
        <w:ind w:firstLine="540"/>
        <w:jc w:val="both"/>
        <w:rPr>
          <w:rFonts w:ascii="Times New Roman" w:hAnsi="Times New Roman"/>
          <w:sz w:val="28"/>
          <w:szCs w:val="28"/>
          <w:lang w:val="uk-UA"/>
        </w:rPr>
      </w:pPr>
      <w:r>
        <w:rPr>
          <w:rFonts w:ascii="Times New Roman" w:hAnsi="Times New Roman"/>
          <w:sz w:val="28"/>
          <w:szCs w:val="28"/>
          <w:lang w:val="uk-UA"/>
        </w:rPr>
        <w:t>Поряд із лекці</w:t>
      </w:r>
      <w:r w:rsidR="005A03B6">
        <w:rPr>
          <w:rFonts w:ascii="Times New Roman" w:hAnsi="Times New Roman"/>
          <w:sz w:val="28"/>
          <w:szCs w:val="28"/>
          <w:lang w:val="uk-UA"/>
        </w:rPr>
        <w:t>ями</w:t>
      </w:r>
      <w:r>
        <w:rPr>
          <w:rFonts w:ascii="Times New Roman" w:hAnsi="Times New Roman"/>
          <w:sz w:val="28"/>
          <w:szCs w:val="28"/>
          <w:lang w:val="uk-UA"/>
        </w:rPr>
        <w:t xml:space="preserve"> та семінар</w:t>
      </w:r>
      <w:r w:rsidR="005A03B6">
        <w:rPr>
          <w:rFonts w:ascii="Times New Roman" w:hAnsi="Times New Roman"/>
          <w:sz w:val="28"/>
          <w:szCs w:val="28"/>
          <w:lang w:val="uk-UA"/>
        </w:rPr>
        <w:t>ами</w:t>
      </w:r>
      <w:r>
        <w:rPr>
          <w:rFonts w:ascii="Times New Roman" w:hAnsi="Times New Roman"/>
          <w:sz w:val="28"/>
          <w:szCs w:val="28"/>
          <w:lang w:val="uk-UA"/>
        </w:rPr>
        <w:t xml:space="preserve"> на початку 20-х </w:t>
      </w:r>
      <w:r w:rsidR="005811FE">
        <w:rPr>
          <w:rFonts w:ascii="Times New Roman" w:hAnsi="Times New Roman"/>
          <w:sz w:val="28"/>
          <w:szCs w:val="28"/>
          <w:lang w:val="uk-UA"/>
        </w:rPr>
        <w:t>рр. ХХ ст.</w:t>
      </w:r>
      <w:r>
        <w:rPr>
          <w:rFonts w:ascii="Times New Roman" w:hAnsi="Times New Roman"/>
          <w:sz w:val="28"/>
          <w:szCs w:val="28"/>
          <w:lang w:val="uk-UA"/>
        </w:rPr>
        <w:t xml:space="preserve"> почали застосовувати змішаний </w:t>
      </w:r>
      <w:r w:rsidR="00466293">
        <w:rPr>
          <w:rFonts w:ascii="Times New Roman" w:hAnsi="Times New Roman"/>
          <w:sz w:val="28"/>
          <w:szCs w:val="28"/>
          <w:lang w:val="uk-UA"/>
        </w:rPr>
        <w:t xml:space="preserve">тип </w:t>
      </w:r>
      <w:r>
        <w:rPr>
          <w:rFonts w:ascii="Times New Roman" w:hAnsi="Times New Roman"/>
          <w:sz w:val="28"/>
          <w:szCs w:val="28"/>
          <w:lang w:val="uk-UA"/>
        </w:rPr>
        <w:t xml:space="preserve">(лекційно-семінарський та лекційно-лабораторний). Широко застосовувався і </w:t>
      </w:r>
      <w:r w:rsidRPr="00934AA8">
        <w:rPr>
          <w:rFonts w:ascii="Times New Roman" w:hAnsi="Times New Roman"/>
          <w:sz w:val="28"/>
          <w:szCs w:val="28"/>
          <w:lang w:val="uk-UA"/>
        </w:rPr>
        <w:t>бригадно-лабораторний</w:t>
      </w:r>
      <w:r>
        <w:rPr>
          <w:rFonts w:ascii="Times New Roman" w:hAnsi="Times New Roman"/>
          <w:sz w:val="28"/>
          <w:szCs w:val="28"/>
          <w:lang w:val="uk-UA"/>
        </w:rPr>
        <w:t xml:space="preserve"> метод навчання, зміст якого зводився до того, що після вичитки викладачем курсу створювалися бригади з 5</w:t>
      </w:r>
      <w:r w:rsidR="00466293">
        <w:rPr>
          <w:rFonts w:ascii="Times New Roman" w:hAnsi="Times New Roman"/>
          <w:sz w:val="28"/>
          <w:szCs w:val="28"/>
          <w:lang w:val="uk-UA"/>
        </w:rPr>
        <w:t>–</w:t>
      </w:r>
      <w:r>
        <w:rPr>
          <w:rFonts w:ascii="Times New Roman" w:hAnsi="Times New Roman"/>
          <w:sz w:val="28"/>
          <w:szCs w:val="28"/>
          <w:lang w:val="uk-UA"/>
        </w:rPr>
        <w:t xml:space="preserve">8 </w:t>
      </w:r>
      <w:r w:rsidR="009C4B77">
        <w:rPr>
          <w:rFonts w:ascii="Times New Roman" w:hAnsi="Times New Roman"/>
          <w:sz w:val="28"/>
          <w:szCs w:val="28"/>
          <w:lang w:val="uk-UA"/>
        </w:rPr>
        <w:t>студентів</w:t>
      </w:r>
      <w:r>
        <w:rPr>
          <w:rFonts w:ascii="Times New Roman" w:hAnsi="Times New Roman"/>
          <w:sz w:val="28"/>
          <w:szCs w:val="28"/>
          <w:lang w:val="uk-UA"/>
        </w:rPr>
        <w:t xml:space="preserve">, де кожному </w:t>
      </w:r>
      <w:r w:rsidR="009C4B77">
        <w:rPr>
          <w:rFonts w:ascii="Times New Roman" w:hAnsi="Times New Roman"/>
          <w:sz w:val="28"/>
          <w:szCs w:val="28"/>
          <w:lang w:val="uk-UA"/>
        </w:rPr>
        <w:t>з них</w:t>
      </w:r>
      <w:r>
        <w:rPr>
          <w:rFonts w:ascii="Times New Roman" w:hAnsi="Times New Roman"/>
          <w:sz w:val="28"/>
          <w:szCs w:val="28"/>
          <w:lang w:val="uk-UA"/>
        </w:rPr>
        <w:t xml:space="preserve"> чи групі давалося завдання, після виконання якого вони знайомили з результатами іншу частину групи. Матеріали лекцій обговорювалися групою за конспектами, а за бригаду перед викладачем звітував бригадир або один із членів бригади, уповноважений від групи, який складав іспит або екзаменувався у викладача. Такий метод мав певні недоліки, серед яких головним була відсутність індивідуального </w:t>
      </w:r>
      <w:r w:rsidR="009C4B77">
        <w:rPr>
          <w:rFonts w:ascii="Times New Roman" w:hAnsi="Times New Roman"/>
          <w:sz w:val="28"/>
          <w:szCs w:val="28"/>
          <w:lang w:val="uk-UA"/>
        </w:rPr>
        <w:t>контролю за рівнем знань студентів</w:t>
      </w:r>
      <w:r>
        <w:rPr>
          <w:rFonts w:ascii="Times New Roman" w:hAnsi="Times New Roman"/>
          <w:sz w:val="28"/>
          <w:szCs w:val="28"/>
          <w:lang w:val="uk-UA"/>
        </w:rPr>
        <w:t xml:space="preserve">. Цей метод навчання був поширений у школах ФЗУ. </w:t>
      </w:r>
    </w:p>
    <w:p w:rsidR="005A3C35" w:rsidRDefault="005A3C35" w:rsidP="005A3C35">
      <w:pPr>
        <w:spacing w:after="0" w:line="360" w:lineRule="auto"/>
        <w:ind w:firstLine="35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Починаючи з 1922 р</w:t>
      </w:r>
      <w:r w:rsidR="005811F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00466293">
        <w:rPr>
          <w:rFonts w:ascii="Times New Roman" w:eastAsia="Times New Roman" w:hAnsi="Times New Roman" w:cs="Times New Roman"/>
          <w:sz w:val="28"/>
          <w:szCs w:val="28"/>
          <w:lang w:val="uk-UA"/>
        </w:rPr>
        <w:t>ж</w:t>
      </w:r>
      <w:r>
        <w:rPr>
          <w:rFonts w:ascii="Times New Roman" w:eastAsia="Times New Roman" w:hAnsi="Times New Roman" w:cs="Times New Roman"/>
          <w:sz w:val="28"/>
          <w:szCs w:val="28"/>
          <w:lang w:val="uk-UA"/>
        </w:rPr>
        <w:t xml:space="preserve">одне питання, пов'язане з методикою навчання у школах дорослих, не привертало до себе стільки уваги, як </w:t>
      </w:r>
      <w:r w:rsidRPr="00850308">
        <w:rPr>
          <w:rFonts w:ascii="Times New Roman" w:eastAsia="Times New Roman" w:hAnsi="Times New Roman" w:cs="Times New Roman"/>
          <w:sz w:val="28"/>
          <w:szCs w:val="28"/>
          <w:lang w:val="uk-UA"/>
        </w:rPr>
        <w:t>Дальтон-план</w:t>
      </w:r>
      <w:r>
        <w:rPr>
          <w:rFonts w:ascii="Times New Roman" w:eastAsia="Times New Roman" w:hAnsi="Times New Roman" w:cs="Times New Roman"/>
          <w:sz w:val="28"/>
          <w:szCs w:val="28"/>
          <w:lang w:val="uk-UA"/>
        </w:rPr>
        <w:t xml:space="preserve">, або лабораторний план. Ні про </w:t>
      </w:r>
      <w:r w:rsidR="00466293">
        <w:rPr>
          <w:rFonts w:ascii="Times New Roman" w:eastAsia="Times New Roman" w:hAnsi="Times New Roman" w:cs="Times New Roman"/>
          <w:sz w:val="28"/>
          <w:szCs w:val="28"/>
          <w:lang w:val="uk-UA"/>
        </w:rPr>
        <w:t>жодне</w:t>
      </w:r>
      <w:r>
        <w:rPr>
          <w:rFonts w:ascii="Times New Roman" w:eastAsia="Times New Roman" w:hAnsi="Times New Roman" w:cs="Times New Roman"/>
          <w:sz w:val="28"/>
          <w:szCs w:val="28"/>
          <w:lang w:val="uk-UA"/>
        </w:rPr>
        <w:t xml:space="preserve"> інше питання навчання стільки не говорили і не писали. На всіх зборах педагогів, майже у всіх збірниках </w:t>
      </w:r>
      <w:r w:rsidR="00466293">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 xml:space="preserve"> журналах лабораторний план незмінно залишався предметом обговорення. 20-ті </w:t>
      </w:r>
      <w:r w:rsidR="005811FE">
        <w:rPr>
          <w:rFonts w:ascii="Times New Roman" w:eastAsia="Times New Roman" w:hAnsi="Times New Roman" w:cs="Times New Roman"/>
          <w:sz w:val="28"/>
          <w:szCs w:val="28"/>
          <w:lang w:val="uk-UA"/>
        </w:rPr>
        <w:t>рр. ХХ ст.</w:t>
      </w:r>
      <w:r>
        <w:rPr>
          <w:rFonts w:ascii="Times New Roman" w:eastAsia="Times New Roman" w:hAnsi="Times New Roman" w:cs="Times New Roman"/>
          <w:sz w:val="28"/>
          <w:szCs w:val="28"/>
          <w:lang w:val="uk-UA"/>
        </w:rPr>
        <w:t xml:space="preserve"> залишили </w:t>
      </w:r>
      <w:r w:rsidR="005811FE">
        <w:rPr>
          <w:rFonts w:ascii="Times New Roman" w:eastAsia="Times New Roman" w:hAnsi="Times New Roman" w:cs="Times New Roman"/>
          <w:sz w:val="28"/>
          <w:szCs w:val="28"/>
          <w:lang w:val="uk-UA"/>
        </w:rPr>
        <w:t>значну кількість</w:t>
      </w:r>
      <w:r>
        <w:rPr>
          <w:rFonts w:ascii="Times New Roman" w:eastAsia="Times New Roman" w:hAnsi="Times New Roman" w:cs="Times New Roman"/>
          <w:sz w:val="28"/>
          <w:szCs w:val="28"/>
          <w:lang w:val="uk-UA"/>
        </w:rPr>
        <w:t xml:space="preserve"> літератур</w:t>
      </w:r>
      <w:r w:rsidR="005811FE">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lang w:val="uk-UA"/>
        </w:rPr>
        <w:t xml:space="preserve"> </w:t>
      </w:r>
      <w:r w:rsidR="005811FE">
        <w:rPr>
          <w:rFonts w:ascii="Times New Roman" w:eastAsia="Times New Roman" w:hAnsi="Times New Roman" w:cs="Times New Roman"/>
          <w:sz w:val="28"/>
          <w:szCs w:val="28"/>
          <w:lang w:val="uk-UA"/>
        </w:rPr>
        <w:t>й</w:t>
      </w:r>
      <w:r>
        <w:rPr>
          <w:rFonts w:ascii="Times New Roman" w:eastAsia="Times New Roman" w:hAnsi="Times New Roman" w:cs="Times New Roman"/>
          <w:sz w:val="28"/>
          <w:szCs w:val="28"/>
          <w:lang w:val="uk-UA"/>
        </w:rPr>
        <w:t xml:space="preserve"> архівних матеріалів</w:t>
      </w:r>
      <w:r w:rsidR="005811FE" w:rsidRPr="005811FE">
        <w:rPr>
          <w:rFonts w:ascii="Times New Roman" w:eastAsia="Times New Roman" w:hAnsi="Times New Roman" w:cs="Times New Roman"/>
          <w:sz w:val="28"/>
          <w:szCs w:val="28"/>
          <w:lang w:val="uk-UA"/>
        </w:rPr>
        <w:t xml:space="preserve"> </w:t>
      </w:r>
      <w:r w:rsidR="005811FE">
        <w:rPr>
          <w:rFonts w:ascii="Times New Roman" w:eastAsia="Times New Roman" w:hAnsi="Times New Roman" w:cs="Times New Roman"/>
          <w:sz w:val="28"/>
          <w:szCs w:val="28"/>
          <w:lang w:val="uk-UA"/>
        </w:rPr>
        <w:t>про нього</w:t>
      </w:r>
      <w:r>
        <w:rPr>
          <w:rFonts w:ascii="Times New Roman" w:eastAsia="Times New Roman" w:hAnsi="Times New Roman" w:cs="Times New Roman"/>
          <w:sz w:val="28"/>
          <w:szCs w:val="28"/>
          <w:lang w:val="uk-UA"/>
        </w:rPr>
        <w:t>. У 1923 р</w:t>
      </w:r>
      <w:r w:rsidR="005811F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в СРСР була видана російською мовою книга Евеліни Дьюї </w:t>
      </w:r>
      <w:r w:rsidR="0046629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Дальтонський лабораторний план</w:t>
      </w:r>
      <w:r w:rsidR="0046629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а в 1924</w:t>
      </w:r>
      <w:r w:rsidR="005811FE">
        <w:rPr>
          <w:rFonts w:ascii="Times New Roman" w:eastAsia="Times New Roman" w:hAnsi="Times New Roman" w:cs="Times New Roman"/>
          <w:sz w:val="28"/>
          <w:szCs w:val="28"/>
          <w:lang w:val="uk-UA"/>
        </w:rPr>
        <w:t> р.</w:t>
      </w:r>
      <w:r w:rsidR="0046629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книга Елен Паркхерст </w:t>
      </w:r>
      <w:r w:rsidR="0046629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Виховання </w:t>
      </w:r>
      <w:r w:rsidR="00466293">
        <w:rPr>
          <w:rFonts w:ascii="Times New Roman" w:eastAsia="Times New Roman" w:hAnsi="Times New Roman" w:cs="Times New Roman"/>
          <w:sz w:val="28"/>
          <w:szCs w:val="28"/>
          <w:lang w:val="uk-UA"/>
        </w:rPr>
        <w:t>й</w:t>
      </w:r>
      <w:r>
        <w:rPr>
          <w:rFonts w:ascii="Times New Roman" w:eastAsia="Times New Roman" w:hAnsi="Times New Roman" w:cs="Times New Roman"/>
          <w:sz w:val="28"/>
          <w:szCs w:val="28"/>
          <w:lang w:val="uk-UA"/>
        </w:rPr>
        <w:t xml:space="preserve"> навчання за дальтонським лабораторним планом</w:t>
      </w:r>
      <w:r w:rsidR="0046629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У рецензії на </w:t>
      </w:r>
      <w:r w:rsidR="00466293">
        <w:rPr>
          <w:rFonts w:ascii="Times New Roman" w:eastAsia="Times New Roman" w:hAnsi="Times New Roman" w:cs="Times New Roman"/>
          <w:sz w:val="28"/>
          <w:szCs w:val="28"/>
          <w:lang w:val="uk-UA"/>
        </w:rPr>
        <w:lastRenderedPageBreak/>
        <w:t>останню</w:t>
      </w:r>
      <w:r>
        <w:rPr>
          <w:rFonts w:ascii="Times New Roman" w:eastAsia="Times New Roman" w:hAnsi="Times New Roman" w:cs="Times New Roman"/>
          <w:sz w:val="28"/>
          <w:szCs w:val="28"/>
          <w:lang w:val="uk-UA"/>
        </w:rPr>
        <w:t xml:space="preserve"> Н.</w:t>
      </w:r>
      <w:r w:rsidR="00466293">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 xml:space="preserve">Крупська писала: </w:t>
      </w:r>
      <w:r w:rsidR="0046629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План цей дуже захоплюючий і заслуговує </w:t>
      </w:r>
      <w:r w:rsidR="00A9363F">
        <w:rPr>
          <w:rFonts w:ascii="Times New Roman" w:eastAsia="Times New Roman" w:hAnsi="Times New Roman" w:cs="Times New Roman"/>
          <w:sz w:val="28"/>
          <w:szCs w:val="28"/>
          <w:lang w:val="uk-UA"/>
        </w:rPr>
        <w:t>як</w:t>
      </w:r>
      <w:r>
        <w:rPr>
          <w:rFonts w:ascii="Times New Roman" w:eastAsia="Times New Roman" w:hAnsi="Times New Roman" w:cs="Times New Roman"/>
          <w:sz w:val="28"/>
          <w:szCs w:val="28"/>
          <w:lang w:val="uk-UA"/>
        </w:rPr>
        <w:t>найретельнішого вивчення</w:t>
      </w:r>
      <w:r w:rsidR="00DA039E">
        <w:rPr>
          <w:rFonts w:ascii="Times New Roman" w:eastAsia="Times New Roman" w:hAnsi="Times New Roman" w:cs="Times New Roman"/>
          <w:sz w:val="28"/>
          <w:szCs w:val="28"/>
          <w:lang w:val="uk-UA"/>
        </w:rPr>
        <w:t xml:space="preserve"> [</w:t>
      </w:r>
      <w:r w:rsidR="00085184">
        <w:rPr>
          <w:rFonts w:ascii="Times New Roman" w:eastAsia="Times New Roman" w:hAnsi="Times New Roman" w:cs="Times New Roman"/>
          <w:sz w:val="28"/>
          <w:szCs w:val="28"/>
          <w:lang w:val="uk-UA"/>
        </w:rPr>
        <w:t>2</w:t>
      </w:r>
      <w:r w:rsidR="00085184" w:rsidRPr="00273EB2">
        <w:rPr>
          <w:rFonts w:ascii="Times New Roman" w:eastAsia="Times New Roman" w:hAnsi="Times New Roman" w:cs="Times New Roman"/>
          <w:sz w:val="28"/>
          <w:szCs w:val="28"/>
        </w:rPr>
        <w:t>3</w:t>
      </w:r>
      <w:r w:rsidR="00085184">
        <w:rPr>
          <w:rFonts w:ascii="Times New Roman" w:eastAsia="Times New Roman" w:hAnsi="Times New Roman" w:cs="Times New Roman"/>
          <w:sz w:val="28"/>
          <w:szCs w:val="28"/>
          <w:lang w:val="uk-UA"/>
        </w:rPr>
        <w:t>3</w:t>
      </w:r>
      <w:r w:rsidR="00DA039E">
        <w:rPr>
          <w:rFonts w:ascii="Times New Roman" w:eastAsia="Times New Roman" w:hAnsi="Times New Roman" w:cs="Times New Roman"/>
          <w:sz w:val="28"/>
          <w:szCs w:val="28"/>
          <w:lang w:val="uk-UA"/>
        </w:rPr>
        <w:t>, с. 94]</w:t>
      </w:r>
      <w:r w:rsidR="0046629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До книги Е.</w:t>
      </w:r>
      <w:r w:rsidR="00EE6220">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Дьюї Н.</w:t>
      </w:r>
      <w:r w:rsidR="00EE6220">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 xml:space="preserve">Крупська написала передмову, </w:t>
      </w:r>
      <w:r w:rsidR="00A9363F">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якій деякі задуми дальтонівського досвіду оцінюються теж </w:t>
      </w:r>
      <w:r w:rsidR="00A9363F">
        <w:rPr>
          <w:rFonts w:ascii="Times New Roman" w:eastAsia="Times New Roman" w:hAnsi="Times New Roman" w:cs="Times New Roman"/>
          <w:sz w:val="28"/>
          <w:szCs w:val="28"/>
          <w:lang w:val="uk-UA"/>
        </w:rPr>
        <w:t>дуже</w:t>
      </w:r>
      <w:r>
        <w:rPr>
          <w:rFonts w:ascii="Times New Roman" w:eastAsia="Times New Roman" w:hAnsi="Times New Roman" w:cs="Times New Roman"/>
          <w:sz w:val="28"/>
          <w:szCs w:val="28"/>
          <w:lang w:val="uk-UA"/>
        </w:rPr>
        <w:t xml:space="preserve"> схвально. Позитивними </w:t>
      </w:r>
      <w:r w:rsidR="00A9363F">
        <w:rPr>
          <w:rFonts w:ascii="Times New Roman" w:eastAsia="Times New Roman" w:hAnsi="Times New Roman" w:cs="Times New Roman"/>
          <w:sz w:val="28"/>
          <w:szCs w:val="28"/>
          <w:lang w:val="uk-UA"/>
        </w:rPr>
        <w:t xml:space="preserve">моментами </w:t>
      </w:r>
      <w:r>
        <w:rPr>
          <w:rFonts w:ascii="Times New Roman" w:eastAsia="Times New Roman" w:hAnsi="Times New Roman" w:cs="Times New Roman"/>
          <w:sz w:val="28"/>
          <w:szCs w:val="28"/>
          <w:lang w:val="uk-UA"/>
        </w:rPr>
        <w:t>у Дальтон-плані бул</w:t>
      </w:r>
      <w:r w:rsidR="00A9363F">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lang w:val="uk-UA"/>
        </w:rPr>
        <w:t xml:space="preserve"> визначен</w:t>
      </w:r>
      <w:r w:rsidR="00A9363F">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lang w:val="uk-UA"/>
        </w:rPr>
        <w:t xml:space="preserve"> такі риси: вихов</w:t>
      </w:r>
      <w:r w:rsidR="00A9363F">
        <w:rPr>
          <w:rFonts w:ascii="Times New Roman" w:eastAsia="Times New Roman" w:hAnsi="Times New Roman" w:cs="Times New Roman"/>
          <w:sz w:val="28"/>
          <w:szCs w:val="28"/>
          <w:lang w:val="uk-UA"/>
        </w:rPr>
        <w:t>ання</w:t>
      </w:r>
      <w:r>
        <w:rPr>
          <w:rFonts w:ascii="Times New Roman" w:eastAsia="Times New Roman" w:hAnsi="Times New Roman" w:cs="Times New Roman"/>
          <w:sz w:val="28"/>
          <w:szCs w:val="28"/>
          <w:lang w:val="uk-UA"/>
        </w:rPr>
        <w:t xml:space="preserve"> вміння працювати за планом</w:t>
      </w:r>
      <w:r w:rsidR="00A9363F">
        <w:rPr>
          <w:rFonts w:ascii="Times New Roman" w:eastAsia="Times New Roman" w:hAnsi="Times New Roman" w:cs="Times New Roman"/>
          <w:sz w:val="28"/>
          <w:szCs w:val="28"/>
          <w:lang w:val="uk-UA"/>
        </w:rPr>
        <w:t xml:space="preserve"> із</w:t>
      </w:r>
      <w:r>
        <w:rPr>
          <w:rFonts w:ascii="Times New Roman" w:eastAsia="Times New Roman" w:hAnsi="Times New Roman" w:cs="Times New Roman"/>
          <w:sz w:val="28"/>
          <w:szCs w:val="28"/>
          <w:lang w:val="uk-UA"/>
        </w:rPr>
        <w:t xml:space="preserve"> розрах</w:t>
      </w:r>
      <w:r w:rsidR="00A9363F">
        <w:rPr>
          <w:rFonts w:ascii="Times New Roman" w:eastAsia="Times New Roman" w:hAnsi="Times New Roman" w:cs="Times New Roman"/>
          <w:sz w:val="28"/>
          <w:szCs w:val="28"/>
          <w:lang w:val="uk-UA"/>
        </w:rPr>
        <w:t>унком</w:t>
      </w:r>
      <w:r>
        <w:rPr>
          <w:rFonts w:ascii="Times New Roman" w:eastAsia="Times New Roman" w:hAnsi="Times New Roman" w:cs="Times New Roman"/>
          <w:sz w:val="28"/>
          <w:szCs w:val="28"/>
          <w:lang w:val="uk-UA"/>
        </w:rPr>
        <w:t xml:space="preserve"> сили </w:t>
      </w:r>
      <w:r w:rsidR="00A9363F">
        <w:rPr>
          <w:rFonts w:ascii="Times New Roman" w:eastAsia="Times New Roman" w:hAnsi="Times New Roman" w:cs="Times New Roman"/>
          <w:sz w:val="28"/>
          <w:szCs w:val="28"/>
          <w:lang w:val="uk-UA"/>
        </w:rPr>
        <w:t>й</w:t>
      </w:r>
      <w:r>
        <w:rPr>
          <w:rFonts w:ascii="Times New Roman" w:eastAsia="Times New Roman" w:hAnsi="Times New Roman" w:cs="Times New Roman"/>
          <w:sz w:val="28"/>
          <w:szCs w:val="28"/>
          <w:lang w:val="uk-UA"/>
        </w:rPr>
        <w:t xml:space="preserve"> час</w:t>
      </w:r>
      <w:r w:rsidR="00A9363F">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w:t>
      </w:r>
      <w:r w:rsidR="00A9363F">
        <w:rPr>
          <w:rFonts w:ascii="Times New Roman" w:eastAsia="Times New Roman" w:hAnsi="Times New Roman" w:cs="Times New Roman"/>
          <w:sz w:val="28"/>
          <w:szCs w:val="28"/>
          <w:lang w:val="uk-UA"/>
        </w:rPr>
        <w:t>навчання</w:t>
      </w:r>
      <w:r>
        <w:rPr>
          <w:rFonts w:ascii="Times New Roman" w:eastAsia="Times New Roman" w:hAnsi="Times New Roman" w:cs="Times New Roman"/>
          <w:sz w:val="28"/>
          <w:szCs w:val="28"/>
          <w:lang w:val="uk-UA"/>
        </w:rPr>
        <w:t xml:space="preserve"> вчитися; </w:t>
      </w:r>
      <w:r w:rsidR="00A9363F">
        <w:rPr>
          <w:rFonts w:ascii="Times New Roman" w:eastAsia="Times New Roman" w:hAnsi="Times New Roman" w:cs="Times New Roman"/>
          <w:sz w:val="28"/>
          <w:szCs w:val="28"/>
          <w:lang w:val="uk-UA"/>
        </w:rPr>
        <w:t>надання</w:t>
      </w:r>
      <w:r>
        <w:rPr>
          <w:rFonts w:ascii="Times New Roman" w:eastAsia="Times New Roman" w:hAnsi="Times New Roman" w:cs="Times New Roman"/>
          <w:sz w:val="28"/>
          <w:szCs w:val="28"/>
          <w:lang w:val="uk-UA"/>
        </w:rPr>
        <w:t xml:space="preserve"> можлив</w:t>
      </w:r>
      <w:r w:rsidR="00816841">
        <w:rPr>
          <w:rFonts w:ascii="Times New Roman" w:eastAsia="Times New Roman" w:hAnsi="Times New Roman" w:cs="Times New Roman"/>
          <w:sz w:val="28"/>
          <w:szCs w:val="28"/>
          <w:lang w:val="uk-UA"/>
        </w:rPr>
        <w:t>ості</w:t>
      </w:r>
      <w:r>
        <w:rPr>
          <w:rFonts w:ascii="Times New Roman" w:eastAsia="Times New Roman" w:hAnsi="Times New Roman" w:cs="Times New Roman"/>
          <w:sz w:val="28"/>
          <w:szCs w:val="28"/>
          <w:lang w:val="uk-UA"/>
        </w:rPr>
        <w:t xml:space="preserve"> кожному просуватися </w:t>
      </w:r>
      <w:r w:rsidR="00A9363F">
        <w:rPr>
          <w:rFonts w:ascii="Times New Roman" w:eastAsia="Times New Roman" w:hAnsi="Times New Roman" w:cs="Times New Roman"/>
          <w:sz w:val="28"/>
          <w:szCs w:val="28"/>
          <w:lang w:val="uk-UA"/>
        </w:rPr>
        <w:t>у власному темпі</w:t>
      </w:r>
      <w:r>
        <w:rPr>
          <w:rFonts w:ascii="Times New Roman" w:eastAsia="Times New Roman" w:hAnsi="Times New Roman" w:cs="Times New Roman"/>
          <w:sz w:val="28"/>
          <w:szCs w:val="28"/>
          <w:lang w:val="uk-UA"/>
        </w:rPr>
        <w:t>, ясно бачити мету роботи; підвищ</w:t>
      </w:r>
      <w:r w:rsidR="00A9363F">
        <w:rPr>
          <w:rFonts w:ascii="Times New Roman" w:eastAsia="Times New Roman" w:hAnsi="Times New Roman" w:cs="Times New Roman"/>
          <w:sz w:val="28"/>
          <w:szCs w:val="28"/>
          <w:lang w:val="uk-UA"/>
        </w:rPr>
        <w:t>ення</w:t>
      </w:r>
      <w:r>
        <w:rPr>
          <w:rFonts w:ascii="Times New Roman" w:eastAsia="Times New Roman" w:hAnsi="Times New Roman" w:cs="Times New Roman"/>
          <w:sz w:val="28"/>
          <w:szCs w:val="28"/>
          <w:lang w:val="uk-UA"/>
        </w:rPr>
        <w:t xml:space="preserve"> активн</w:t>
      </w:r>
      <w:r w:rsidR="00A9363F">
        <w:rPr>
          <w:rFonts w:ascii="Times New Roman" w:eastAsia="Times New Roman" w:hAnsi="Times New Roman" w:cs="Times New Roman"/>
          <w:sz w:val="28"/>
          <w:szCs w:val="28"/>
          <w:lang w:val="uk-UA"/>
        </w:rPr>
        <w:t>ості</w:t>
      </w:r>
      <w:r>
        <w:rPr>
          <w:rFonts w:ascii="Times New Roman" w:eastAsia="Times New Roman" w:hAnsi="Times New Roman" w:cs="Times New Roman"/>
          <w:sz w:val="28"/>
          <w:szCs w:val="28"/>
          <w:lang w:val="uk-UA"/>
        </w:rPr>
        <w:t>, самодіяльн</w:t>
      </w:r>
      <w:r w:rsidR="00A9363F">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lang w:val="uk-UA"/>
        </w:rPr>
        <w:t>ст</w:t>
      </w:r>
      <w:r w:rsidR="00A9363F">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 xml:space="preserve"> </w:t>
      </w:r>
      <w:r w:rsidR="00A9363F">
        <w:rPr>
          <w:rFonts w:ascii="Times New Roman" w:eastAsia="Times New Roman" w:hAnsi="Times New Roman" w:cs="Times New Roman"/>
          <w:sz w:val="28"/>
          <w:szCs w:val="28"/>
          <w:lang w:val="uk-UA"/>
        </w:rPr>
        <w:t>й</w:t>
      </w:r>
      <w:r>
        <w:rPr>
          <w:rFonts w:ascii="Times New Roman" w:eastAsia="Times New Roman" w:hAnsi="Times New Roman" w:cs="Times New Roman"/>
          <w:sz w:val="28"/>
          <w:szCs w:val="28"/>
          <w:lang w:val="uk-UA"/>
        </w:rPr>
        <w:t xml:space="preserve"> відповідальн</w:t>
      </w:r>
      <w:r w:rsidR="00A9363F">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lang w:val="uk-UA"/>
        </w:rPr>
        <w:t>ст</w:t>
      </w:r>
      <w:r w:rsidR="00A9363F">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 xml:space="preserve"> в роботі; </w:t>
      </w:r>
      <w:r w:rsidR="00A9363F">
        <w:rPr>
          <w:rFonts w:ascii="Times New Roman" w:eastAsia="Times New Roman" w:hAnsi="Times New Roman" w:cs="Times New Roman"/>
          <w:sz w:val="28"/>
          <w:szCs w:val="28"/>
          <w:lang w:val="uk-UA"/>
        </w:rPr>
        <w:t>посилення</w:t>
      </w:r>
      <w:r>
        <w:rPr>
          <w:rFonts w:ascii="Times New Roman" w:eastAsia="Times New Roman" w:hAnsi="Times New Roman" w:cs="Times New Roman"/>
          <w:sz w:val="28"/>
          <w:szCs w:val="28"/>
          <w:lang w:val="uk-UA"/>
        </w:rPr>
        <w:t xml:space="preserve"> інтерес</w:t>
      </w:r>
      <w:r w:rsidR="00A9363F">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до роботи, інтенсивність</w:t>
      </w:r>
      <w:r w:rsidR="00A9363F">
        <w:rPr>
          <w:rFonts w:ascii="Times New Roman" w:eastAsia="Times New Roman" w:hAnsi="Times New Roman" w:cs="Times New Roman"/>
          <w:sz w:val="28"/>
          <w:szCs w:val="28"/>
          <w:lang w:val="uk-UA"/>
        </w:rPr>
        <w:t xml:space="preserve"> праці</w:t>
      </w:r>
      <w:r>
        <w:rPr>
          <w:rFonts w:ascii="Times New Roman" w:eastAsia="Times New Roman" w:hAnsi="Times New Roman" w:cs="Times New Roman"/>
          <w:sz w:val="28"/>
          <w:szCs w:val="28"/>
          <w:lang w:val="uk-UA"/>
        </w:rPr>
        <w:t>, поєдн</w:t>
      </w:r>
      <w:r w:rsidR="00A9363F">
        <w:rPr>
          <w:rFonts w:ascii="Times New Roman" w:eastAsia="Times New Roman" w:hAnsi="Times New Roman" w:cs="Times New Roman"/>
          <w:sz w:val="28"/>
          <w:szCs w:val="28"/>
          <w:lang w:val="uk-UA"/>
        </w:rPr>
        <w:t>ання</w:t>
      </w:r>
      <w:r>
        <w:rPr>
          <w:rFonts w:ascii="Times New Roman" w:eastAsia="Times New Roman" w:hAnsi="Times New Roman" w:cs="Times New Roman"/>
          <w:sz w:val="28"/>
          <w:szCs w:val="28"/>
          <w:lang w:val="uk-UA"/>
        </w:rPr>
        <w:t xml:space="preserve"> індивідуальн</w:t>
      </w:r>
      <w:r w:rsidR="00816841">
        <w:rPr>
          <w:rFonts w:ascii="Times New Roman" w:eastAsia="Times New Roman" w:hAnsi="Times New Roman" w:cs="Times New Roman"/>
          <w:sz w:val="28"/>
          <w:szCs w:val="28"/>
          <w:lang w:val="uk-UA"/>
        </w:rPr>
        <w:t>ої</w:t>
      </w:r>
      <w:r>
        <w:rPr>
          <w:rFonts w:ascii="Times New Roman" w:eastAsia="Times New Roman" w:hAnsi="Times New Roman" w:cs="Times New Roman"/>
          <w:sz w:val="28"/>
          <w:szCs w:val="28"/>
          <w:lang w:val="uk-UA"/>
        </w:rPr>
        <w:t xml:space="preserve"> робот</w:t>
      </w:r>
      <w:r w:rsidR="00816841">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lang w:val="uk-UA"/>
        </w:rPr>
        <w:t xml:space="preserve"> з колективною </w:t>
      </w:r>
      <w:r w:rsidR="00DA039E">
        <w:rPr>
          <w:rFonts w:ascii="Times New Roman" w:eastAsia="Times New Roman" w:hAnsi="Times New Roman" w:cs="Times New Roman"/>
          <w:sz w:val="28"/>
          <w:szCs w:val="28"/>
          <w:lang w:val="uk-UA"/>
        </w:rPr>
        <w:t>[</w:t>
      </w:r>
      <w:r w:rsidR="00085184">
        <w:rPr>
          <w:rFonts w:ascii="Times New Roman" w:eastAsia="Times New Roman" w:hAnsi="Times New Roman" w:cs="Times New Roman"/>
          <w:sz w:val="28"/>
          <w:szCs w:val="28"/>
          <w:lang w:val="uk-UA"/>
        </w:rPr>
        <w:t>2</w:t>
      </w:r>
      <w:r w:rsidR="00085184" w:rsidRPr="00273EB2">
        <w:rPr>
          <w:rFonts w:ascii="Times New Roman" w:eastAsia="Times New Roman" w:hAnsi="Times New Roman" w:cs="Times New Roman"/>
          <w:sz w:val="28"/>
          <w:szCs w:val="28"/>
        </w:rPr>
        <w:t>3</w:t>
      </w:r>
      <w:r w:rsidR="00085184">
        <w:rPr>
          <w:rFonts w:ascii="Times New Roman" w:eastAsia="Times New Roman" w:hAnsi="Times New Roman" w:cs="Times New Roman"/>
          <w:sz w:val="28"/>
          <w:szCs w:val="28"/>
          <w:lang w:val="uk-UA"/>
        </w:rPr>
        <w:t>3</w:t>
      </w:r>
      <w:r w:rsidR="00DA039E">
        <w:rPr>
          <w:rFonts w:ascii="Times New Roman" w:eastAsia="Times New Roman" w:hAnsi="Times New Roman" w:cs="Times New Roman"/>
          <w:sz w:val="28"/>
          <w:szCs w:val="28"/>
          <w:lang w:val="uk-UA"/>
        </w:rPr>
        <w:t>, с. 94]</w:t>
      </w:r>
      <w:r>
        <w:rPr>
          <w:rFonts w:ascii="Times New Roman" w:eastAsia="Times New Roman" w:hAnsi="Times New Roman" w:cs="Times New Roman"/>
          <w:sz w:val="28"/>
          <w:szCs w:val="28"/>
          <w:lang w:val="uk-UA"/>
        </w:rPr>
        <w:t xml:space="preserve">. </w:t>
      </w:r>
    </w:p>
    <w:p w:rsidR="005A3C35" w:rsidRDefault="005A3C35" w:rsidP="00DA039E">
      <w:pPr>
        <w:pStyle w:val="af3"/>
        <w:tabs>
          <w:tab w:val="clear" w:pos="0"/>
          <w:tab w:val="num" w:pos="567"/>
        </w:tabs>
        <w:ind w:left="-15"/>
        <w:rPr>
          <w:b w:val="0"/>
          <w:i w:val="0"/>
          <w:szCs w:val="28"/>
        </w:rPr>
      </w:pPr>
      <w:r>
        <w:rPr>
          <w:szCs w:val="28"/>
        </w:rPr>
        <w:tab/>
      </w:r>
      <w:r>
        <w:rPr>
          <w:b w:val="0"/>
          <w:i w:val="0"/>
          <w:szCs w:val="28"/>
        </w:rPr>
        <w:t xml:space="preserve">Метод </w:t>
      </w:r>
      <w:r w:rsidRPr="00850308">
        <w:rPr>
          <w:b w:val="0"/>
          <w:i w:val="0"/>
          <w:szCs w:val="28"/>
        </w:rPr>
        <w:t xml:space="preserve">Дальтон-плану </w:t>
      </w:r>
      <w:r w:rsidR="00EF6370" w:rsidRPr="00DA039E">
        <w:rPr>
          <w:b w:val="0"/>
          <w:i w:val="0"/>
          <w:szCs w:val="28"/>
        </w:rPr>
        <w:t>наголошував</w:t>
      </w:r>
      <w:r w:rsidRPr="00DA039E">
        <w:rPr>
          <w:b w:val="0"/>
          <w:i w:val="0"/>
          <w:szCs w:val="28"/>
        </w:rPr>
        <w:t xml:space="preserve"> на самостійній роботі студента та контролі з боку викладача. За</w:t>
      </w:r>
      <w:r>
        <w:rPr>
          <w:b w:val="0"/>
          <w:i w:val="0"/>
          <w:szCs w:val="28"/>
        </w:rPr>
        <w:t xml:space="preserve"> </w:t>
      </w:r>
      <w:r w:rsidR="00816841">
        <w:rPr>
          <w:b w:val="0"/>
          <w:i w:val="0"/>
          <w:szCs w:val="28"/>
        </w:rPr>
        <w:t>такого підходу</w:t>
      </w:r>
      <w:r>
        <w:rPr>
          <w:b w:val="0"/>
          <w:i w:val="0"/>
          <w:szCs w:val="28"/>
        </w:rPr>
        <w:t xml:space="preserve"> </w:t>
      </w:r>
      <w:r w:rsidR="00816841">
        <w:rPr>
          <w:b w:val="0"/>
          <w:i w:val="0"/>
          <w:szCs w:val="28"/>
        </w:rPr>
        <w:t>в</w:t>
      </w:r>
      <w:r>
        <w:rPr>
          <w:b w:val="0"/>
          <w:i w:val="0"/>
          <w:szCs w:val="28"/>
        </w:rPr>
        <w:t>весь навчальний матеріал поділявся на розділи за місяцями, які</w:t>
      </w:r>
      <w:r w:rsidR="00816841">
        <w:rPr>
          <w:b w:val="0"/>
          <w:i w:val="0"/>
          <w:szCs w:val="28"/>
        </w:rPr>
        <w:t>,</w:t>
      </w:r>
      <w:r>
        <w:rPr>
          <w:b w:val="0"/>
          <w:i w:val="0"/>
          <w:szCs w:val="28"/>
        </w:rPr>
        <w:t xml:space="preserve"> </w:t>
      </w:r>
      <w:r w:rsidR="00816841">
        <w:rPr>
          <w:b w:val="0"/>
          <w:i w:val="0"/>
          <w:szCs w:val="28"/>
        </w:rPr>
        <w:t>у</w:t>
      </w:r>
      <w:r>
        <w:rPr>
          <w:b w:val="0"/>
          <w:i w:val="0"/>
          <w:szCs w:val="28"/>
        </w:rPr>
        <w:t xml:space="preserve"> свою чергу</w:t>
      </w:r>
      <w:r w:rsidR="00816841">
        <w:rPr>
          <w:b w:val="0"/>
          <w:i w:val="0"/>
          <w:szCs w:val="28"/>
        </w:rPr>
        <w:t>,</w:t>
      </w:r>
      <w:r>
        <w:rPr>
          <w:b w:val="0"/>
          <w:i w:val="0"/>
          <w:szCs w:val="28"/>
        </w:rPr>
        <w:t xml:space="preserve"> ділилися на щоденні завдання. Студенти працювали в окремих предметних кабінетах-лабораторіях. Апробаці</w:t>
      </w:r>
      <w:r w:rsidR="00EF6370">
        <w:rPr>
          <w:b w:val="0"/>
          <w:i w:val="0"/>
          <w:szCs w:val="28"/>
        </w:rPr>
        <w:t>я</w:t>
      </w:r>
      <w:r>
        <w:rPr>
          <w:b w:val="0"/>
          <w:i w:val="0"/>
          <w:szCs w:val="28"/>
        </w:rPr>
        <w:t xml:space="preserve"> дальтон-план</w:t>
      </w:r>
      <w:r w:rsidR="00EF6370">
        <w:rPr>
          <w:b w:val="0"/>
          <w:i w:val="0"/>
          <w:szCs w:val="28"/>
        </w:rPr>
        <w:t>у</w:t>
      </w:r>
      <w:r>
        <w:rPr>
          <w:b w:val="0"/>
          <w:i w:val="0"/>
          <w:szCs w:val="28"/>
        </w:rPr>
        <w:t xml:space="preserve"> пройшл</w:t>
      </w:r>
      <w:r w:rsidR="00EF6370">
        <w:rPr>
          <w:b w:val="0"/>
          <w:i w:val="0"/>
          <w:szCs w:val="28"/>
        </w:rPr>
        <w:t>а</w:t>
      </w:r>
      <w:r>
        <w:rPr>
          <w:b w:val="0"/>
          <w:i w:val="0"/>
          <w:szCs w:val="28"/>
        </w:rPr>
        <w:t xml:space="preserve"> </w:t>
      </w:r>
      <w:r w:rsidR="00EF6370">
        <w:rPr>
          <w:b w:val="0"/>
          <w:i w:val="0"/>
          <w:szCs w:val="28"/>
        </w:rPr>
        <w:t xml:space="preserve">в </w:t>
      </w:r>
      <w:r>
        <w:rPr>
          <w:b w:val="0"/>
          <w:i w:val="0"/>
          <w:szCs w:val="28"/>
        </w:rPr>
        <w:t>Чернігівськ</w:t>
      </w:r>
      <w:r w:rsidR="00EF6370">
        <w:rPr>
          <w:b w:val="0"/>
          <w:i w:val="0"/>
          <w:szCs w:val="28"/>
        </w:rPr>
        <w:t>ому</w:t>
      </w:r>
      <w:r>
        <w:rPr>
          <w:b w:val="0"/>
          <w:i w:val="0"/>
          <w:szCs w:val="28"/>
        </w:rPr>
        <w:t>, Ніжинськ</w:t>
      </w:r>
      <w:r w:rsidR="00EF6370">
        <w:rPr>
          <w:b w:val="0"/>
          <w:i w:val="0"/>
          <w:szCs w:val="28"/>
        </w:rPr>
        <w:t>ому</w:t>
      </w:r>
      <w:r>
        <w:rPr>
          <w:b w:val="0"/>
          <w:i w:val="0"/>
          <w:szCs w:val="28"/>
        </w:rPr>
        <w:t xml:space="preserve"> та інш</w:t>
      </w:r>
      <w:r w:rsidR="00816841">
        <w:rPr>
          <w:b w:val="0"/>
          <w:i w:val="0"/>
          <w:szCs w:val="28"/>
        </w:rPr>
        <w:t>их</w:t>
      </w:r>
      <w:r>
        <w:rPr>
          <w:b w:val="0"/>
          <w:i w:val="0"/>
          <w:szCs w:val="28"/>
        </w:rPr>
        <w:t xml:space="preserve"> ІНО. </w:t>
      </w:r>
      <w:r w:rsidR="00816841">
        <w:rPr>
          <w:b w:val="0"/>
          <w:i w:val="0"/>
          <w:szCs w:val="28"/>
        </w:rPr>
        <w:t>У</w:t>
      </w:r>
      <w:r>
        <w:rPr>
          <w:b w:val="0"/>
          <w:i w:val="0"/>
          <w:szCs w:val="28"/>
        </w:rPr>
        <w:t xml:space="preserve"> період найактивнішого використання цього методу в технікумах </w:t>
      </w:r>
      <w:r>
        <w:rPr>
          <w:b w:val="0"/>
          <w:i w:val="0"/>
          <w:spacing w:val="-2"/>
          <w:szCs w:val="28"/>
        </w:rPr>
        <w:t>не вимагал</w:t>
      </w:r>
      <w:r w:rsidR="00816841">
        <w:rPr>
          <w:b w:val="0"/>
          <w:i w:val="0"/>
          <w:spacing w:val="-2"/>
          <w:szCs w:val="28"/>
        </w:rPr>
        <w:t>и</w:t>
      </w:r>
      <w:r>
        <w:rPr>
          <w:b w:val="0"/>
          <w:i w:val="0"/>
          <w:spacing w:val="-2"/>
          <w:szCs w:val="28"/>
        </w:rPr>
        <w:t xml:space="preserve"> обов’язков</w:t>
      </w:r>
      <w:r w:rsidR="00816841">
        <w:rPr>
          <w:b w:val="0"/>
          <w:i w:val="0"/>
          <w:spacing w:val="-2"/>
          <w:szCs w:val="28"/>
        </w:rPr>
        <w:t>ого</w:t>
      </w:r>
      <w:r>
        <w:rPr>
          <w:b w:val="0"/>
          <w:i w:val="0"/>
          <w:spacing w:val="-2"/>
          <w:szCs w:val="28"/>
        </w:rPr>
        <w:t xml:space="preserve"> його запровадження </w:t>
      </w:r>
      <w:r w:rsidR="00816841">
        <w:rPr>
          <w:b w:val="0"/>
          <w:i w:val="0"/>
          <w:spacing w:val="-2"/>
          <w:szCs w:val="28"/>
        </w:rPr>
        <w:t>в</w:t>
      </w:r>
      <w:r>
        <w:rPr>
          <w:b w:val="0"/>
          <w:i w:val="0"/>
          <w:spacing w:val="-2"/>
          <w:szCs w:val="28"/>
        </w:rPr>
        <w:t xml:space="preserve"> навчальний процес. </w:t>
      </w:r>
      <w:r>
        <w:rPr>
          <w:b w:val="0"/>
          <w:i w:val="0"/>
          <w:szCs w:val="28"/>
        </w:rPr>
        <w:t>Але невдовзі цей метод зустрів велику протидію в українській радянській школі. Застосуванню Дальтон-плану заважала слабка методична пі</w:t>
      </w:r>
      <w:r w:rsidR="009D31AB">
        <w:rPr>
          <w:b w:val="0"/>
          <w:i w:val="0"/>
          <w:szCs w:val="28"/>
        </w:rPr>
        <w:t xml:space="preserve">дготовка вчителів. У січні 1927 р. </w:t>
      </w:r>
      <w:r>
        <w:rPr>
          <w:b w:val="0"/>
          <w:i w:val="0"/>
          <w:szCs w:val="28"/>
        </w:rPr>
        <w:t>методична конференція Сталінсько</w:t>
      </w:r>
      <w:r w:rsidR="00816841">
        <w:rPr>
          <w:b w:val="0"/>
          <w:i w:val="0"/>
          <w:szCs w:val="28"/>
        </w:rPr>
        <w:t>го</w:t>
      </w:r>
      <w:r>
        <w:rPr>
          <w:b w:val="0"/>
          <w:i w:val="0"/>
          <w:szCs w:val="28"/>
        </w:rPr>
        <w:t xml:space="preserve"> округ</w:t>
      </w:r>
      <w:r w:rsidR="00816841">
        <w:rPr>
          <w:b w:val="0"/>
          <w:i w:val="0"/>
          <w:szCs w:val="28"/>
        </w:rPr>
        <w:t>у</w:t>
      </w:r>
      <w:r>
        <w:rPr>
          <w:b w:val="0"/>
          <w:i w:val="0"/>
          <w:szCs w:val="28"/>
        </w:rPr>
        <w:t xml:space="preserve"> відзначала слабку педагогічну й методичну підготовку вчителів [</w:t>
      </w:r>
      <w:r w:rsidR="00085184" w:rsidRPr="00850308">
        <w:rPr>
          <w:b w:val="0"/>
          <w:i w:val="0"/>
          <w:szCs w:val="28"/>
        </w:rPr>
        <w:t>1</w:t>
      </w:r>
      <w:r w:rsidR="00085184" w:rsidRPr="00273EB2">
        <w:rPr>
          <w:b w:val="0"/>
          <w:i w:val="0"/>
          <w:szCs w:val="28"/>
        </w:rPr>
        <w:t>8</w:t>
      </w:r>
      <w:r w:rsidR="00085184" w:rsidRPr="00850308">
        <w:rPr>
          <w:b w:val="0"/>
          <w:i w:val="0"/>
          <w:szCs w:val="28"/>
        </w:rPr>
        <w:t>8</w:t>
      </w:r>
      <w:r w:rsidR="00DA039E" w:rsidRPr="00850308">
        <w:rPr>
          <w:b w:val="0"/>
          <w:i w:val="0"/>
          <w:szCs w:val="28"/>
        </w:rPr>
        <w:t>,</w:t>
      </w:r>
      <w:r w:rsidR="00DA039E">
        <w:rPr>
          <w:b w:val="0"/>
          <w:i w:val="0"/>
          <w:szCs w:val="28"/>
          <w:lang w:val="ru-RU"/>
        </w:rPr>
        <w:t> </w:t>
      </w:r>
      <w:r>
        <w:rPr>
          <w:b w:val="0"/>
          <w:i w:val="0"/>
          <w:szCs w:val="28"/>
        </w:rPr>
        <w:t xml:space="preserve"> с.</w:t>
      </w:r>
      <w:r w:rsidR="00DA039E">
        <w:rPr>
          <w:b w:val="0"/>
          <w:i w:val="0"/>
          <w:szCs w:val="28"/>
          <w:lang w:val="ru-RU"/>
        </w:rPr>
        <w:t> </w:t>
      </w:r>
      <w:r>
        <w:rPr>
          <w:b w:val="0"/>
          <w:i w:val="0"/>
          <w:szCs w:val="28"/>
        </w:rPr>
        <w:t>184].</w:t>
      </w:r>
      <w:r>
        <w:rPr>
          <w:szCs w:val="28"/>
        </w:rPr>
        <w:t xml:space="preserve"> </w:t>
      </w:r>
      <w:r>
        <w:rPr>
          <w:b w:val="0"/>
          <w:i w:val="0"/>
          <w:spacing w:val="-2"/>
          <w:szCs w:val="28"/>
        </w:rPr>
        <w:t xml:space="preserve">Головною проблемою подальшого існування </w:t>
      </w:r>
      <w:r w:rsidR="00816841">
        <w:rPr>
          <w:b w:val="0"/>
          <w:i w:val="0"/>
          <w:spacing w:val="-2"/>
          <w:szCs w:val="28"/>
        </w:rPr>
        <w:t>Д</w:t>
      </w:r>
      <w:r>
        <w:rPr>
          <w:b w:val="0"/>
          <w:i w:val="0"/>
          <w:spacing w:val="-2"/>
          <w:szCs w:val="28"/>
        </w:rPr>
        <w:t>альтон-плану став ідеологічний підтекст. Американська методика викликала непорозуміння щодо трактування її «буржуазних» переваг над радянською вишівською методикою.</w:t>
      </w:r>
    </w:p>
    <w:p w:rsidR="005A3C35" w:rsidRPr="00850308" w:rsidRDefault="005A3C35" w:rsidP="005A3C35">
      <w:pPr>
        <w:pStyle w:val="af3"/>
        <w:ind w:left="0" w:firstLine="567"/>
        <w:outlineLvl w:val="0"/>
        <w:rPr>
          <w:b w:val="0"/>
          <w:bCs w:val="0"/>
          <w:i w:val="0"/>
          <w:iCs w:val="0"/>
          <w:szCs w:val="28"/>
          <w:lang w:val="ru-RU"/>
        </w:rPr>
      </w:pPr>
      <w:r>
        <w:rPr>
          <w:b w:val="0"/>
          <w:bCs w:val="0"/>
          <w:i w:val="0"/>
          <w:iCs w:val="0"/>
          <w:szCs w:val="28"/>
        </w:rPr>
        <w:tab/>
        <w:t xml:space="preserve">Застосування </w:t>
      </w:r>
      <w:r w:rsidR="004A5F7D">
        <w:rPr>
          <w:b w:val="0"/>
          <w:bCs w:val="0"/>
          <w:i w:val="0"/>
          <w:iCs w:val="0"/>
          <w:szCs w:val="28"/>
        </w:rPr>
        <w:t>цих</w:t>
      </w:r>
      <w:r>
        <w:rPr>
          <w:b w:val="0"/>
          <w:bCs w:val="0"/>
          <w:i w:val="0"/>
          <w:iCs w:val="0"/>
          <w:szCs w:val="28"/>
        </w:rPr>
        <w:t xml:space="preserve"> форм та методів навчання, </w:t>
      </w:r>
      <w:r w:rsidR="004A5F7D">
        <w:rPr>
          <w:b w:val="0"/>
          <w:bCs w:val="0"/>
          <w:i w:val="0"/>
          <w:iCs w:val="0"/>
          <w:szCs w:val="28"/>
        </w:rPr>
        <w:t>які перебували під жорстким контролем за діяльністю кожного студента</w:t>
      </w:r>
      <w:r>
        <w:rPr>
          <w:b w:val="0"/>
          <w:bCs w:val="0"/>
          <w:i w:val="0"/>
          <w:iCs w:val="0"/>
          <w:szCs w:val="28"/>
        </w:rPr>
        <w:t>, дозволил</w:t>
      </w:r>
      <w:r w:rsidR="004A5F7D">
        <w:rPr>
          <w:b w:val="0"/>
          <w:bCs w:val="0"/>
          <w:i w:val="0"/>
          <w:iCs w:val="0"/>
          <w:szCs w:val="28"/>
        </w:rPr>
        <w:t>и</w:t>
      </w:r>
      <w:r>
        <w:rPr>
          <w:b w:val="0"/>
          <w:bCs w:val="0"/>
          <w:i w:val="0"/>
          <w:iCs w:val="0"/>
          <w:szCs w:val="28"/>
        </w:rPr>
        <w:t xml:space="preserve"> відмовитись від заліків </w:t>
      </w:r>
      <w:r w:rsidR="00816841">
        <w:rPr>
          <w:b w:val="0"/>
          <w:bCs w:val="0"/>
          <w:i w:val="0"/>
          <w:iCs w:val="0"/>
          <w:szCs w:val="28"/>
        </w:rPr>
        <w:t>і</w:t>
      </w:r>
      <w:r>
        <w:rPr>
          <w:b w:val="0"/>
          <w:bCs w:val="0"/>
          <w:i w:val="0"/>
          <w:iCs w:val="0"/>
          <w:szCs w:val="28"/>
        </w:rPr>
        <w:t xml:space="preserve"> іспитів. Так, наприклад, у звіті за осінній триместр 1923</w:t>
      </w:r>
      <w:r w:rsidR="00816841">
        <w:rPr>
          <w:b w:val="0"/>
          <w:bCs w:val="0"/>
          <w:i w:val="0"/>
          <w:iCs w:val="0"/>
          <w:szCs w:val="28"/>
        </w:rPr>
        <w:t>–</w:t>
      </w:r>
      <w:r>
        <w:rPr>
          <w:b w:val="0"/>
          <w:bCs w:val="0"/>
          <w:i w:val="0"/>
          <w:iCs w:val="0"/>
          <w:szCs w:val="28"/>
        </w:rPr>
        <w:t xml:space="preserve">1924 </w:t>
      </w:r>
      <w:r w:rsidR="005811FE">
        <w:rPr>
          <w:b w:val="0"/>
          <w:bCs w:val="0"/>
          <w:i w:val="0"/>
          <w:iCs w:val="0"/>
          <w:szCs w:val="28"/>
        </w:rPr>
        <w:t xml:space="preserve">н. р. </w:t>
      </w:r>
      <w:r>
        <w:rPr>
          <w:b w:val="0"/>
          <w:bCs w:val="0"/>
          <w:i w:val="0"/>
          <w:iCs w:val="0"/>
          <w:szCs w:val="28"/>
        </w:rPr>
        <w:t xml:space="preserve">навчального року в Одеському Інституті народної освіти вказувалось, що </w:t>
      </w:r>
      <w:r w:rsidR="00816841">
        <w:rPr>
          <w:b w:val="0"/>
          <w:bCs w:val="0"/>
          <w:i w:val="0"/>
          <w:iCs w:val="0"/>
          <w:szCs w:val="28"/>
        </w:rPr>
        <w:t>«</w:t>
      </w:r>
      <w:r>
        <w:rPr>
          <w:b w:val="0"/>
          <w:bCs w:val="0"/>
          <w:i w:val="0"/>
          <w:iCs w:val="0"/>
          <w:szCs w:val="28"/>
        </w:rPr>
        <w:t>на семінарах проводяться детальні співбесіди, письмові роботи, колоквіуми. Активність студентів дуже велика, тому відпадає потреба у проведенні заліків</w:t>
      </w:r>
      <w:r w:rsidR="00DA039E">
        <w:rPr>
          <w:b w:val="0"/>
          <w:bCs w:val="0"/>
          <w:i w:val="0"/>
          <w:iCs w:val="0"/>
          <w:szCs w:val="28"/>
          <w:lang w:val="ru-RU"/>
        </w:rPr>
        <w:t xml:space="preserve"> </w:t>
      </w:r>
      <w:r w:rsidR="00DA039E">
        <w:rPr>
          <w:b w:val="0"/>
          <w:bCs w:val="0"/>
          <w:i w:val="0"/>
          <w:iCs w:val="0"/>
          <w:szCs w:val="28"/>
        </w:rPr>
        <w:t>[</w:t>
      </w:r>
      <w:r w:rsidR="00085184" w:rsidRPr="006C6C1E">
        <w:rPr>
          <w:b w:val="0"/>
          <w:bCs w:val="0"/>
          <w:i w:val="0"/>
          <w:iCs w:val="0"/>
          <w:szCs w:val="28"/>
        </w:rPr>
        <w:t>5</w:t>
      </w:r>
      <w:r w:rsidR="00085184" w:rsidRPr="00273EB2">
        <w:rPr>
          <w:b w:val="0"/>
          <w:bCs w:val="0"/>
          <w:i w:val="0"/>
          <w:iCs w:val="0"/>
          <w:szCs w:val="28"/>
          <w:lang w:val="ru-RU"/>
        </w:rPr>
        <w:t>3</w:t>
      </w:r>
      <w:r w:rsidR="00085184" w:rsidRPr="006C6C1E">
        <w:rPr>
          <w:b w:val="0"/>
          <w:bCs w:val="0"/>
          <w:i w:val="0"/>
          <w:iCs w:val="0"/>
          <w:szCs w:val="28"/>
        </w:rPr>
        <w:t>6</w:t>
      </w:r>
      <w:r w:rsidR="006C6C1E" w:rsidRPr="006C6C1E">
        <w:rPr>
          <w:b w:val="0"/>
          <w:bCs w:val="0"/>
          <w:i w:val="0"/>
          <w:iCs w:val="0"/>
          <w:szCs w:val="28"/>
        </w:rPr>
        <w:t>, с. 1</w:t>
      </w:r>
      <w:r w:rsidR="006C6C1E">
        <w:rPr>
          <w:b w:val="0"/>
          <w:bCs w:val="0"/>
          <w:i w:val="0"/>
          <w:iCs w:val="0"/>
          <w:szCs w:val="28"/>
        </w:rPr>
        <w:t>1</w:t>
      </w:r>
      <w:r w:rsidR="006C6C1E" w:rsidRPr="006C6C1E">
        <w:rPr>
          <w:b w:val="0"/>
          <w:bCs w:val="0"/>
          <w:i w:val="0"/>
          <w:iCs w:val="0"/>
          <w:szCs w:val="28"/>
        </w:rPr>
        <w:t>2</w:t>
      </w:r>
      <w:r w:rsidR="00DA039E" w:rsidRPr="00190F0A">
        <w:rPr>
          <w:b w:val="0"/>
          <w:bCs w:val="0"/>
          <w:i w:val="0"/>
          <w:iCs w:val="0"/>
          <w:szCs w:val="28"/>
        </w:rPr>
        <w:t>]</w:t>
      </w:r>
      <w:r w:rsidR="00816841">
        <w:rPr>
          <w:b w:val="0"/>
          <w:bCs w:val="0"/>
          <w:i w:val="0"/>
          <w:iCs w:val="0"/>
          <w:szCs w:val="28"/>
        </w:rPr>
        <w:t>»</w:t>
      </w:r>
      <w:r>
        <w:rPr>
          <w:b w:val="0"/>
          <w:bCs w:val="0"/>
          <w:i w:val="0"/>
          <w:iCs w:val="0"/>
          <w:szCs w:val="28"/>
        </w:rPr>
        <w:t>.</w:t>
      </w:r>
    </w:p>
    <w:p w:rsidR="005A3C35" w:rsidRDefault="005A3C35" w:rsidP="005A3C35">
      <w:pPr>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rPr>
        <w:lastRenderedPageBreak/>
        <w:t>Не зважаючи на всі нововведення</w:t>
      </w:r>
      <w:r w:rsidR="00BE52A6">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педагоги продовжували пошуки активних форм навчання студентів. Так</w:t>
      </w:r>
      <w:r w:rsidR="00934AA8">
        <w:rPr>
          <w:rFonts w:ascii="Times New Roman" w:eastAsia="Times New Roman" w:hAnsi="Times New Roman" w:cs="Times New Roman"/>
          <w:color w:val="000000"/>
          <w:sz w:val="28"/>
          <w:szCs w:val="28"/>
          <w:lang w:val="uk-UA"/>
        </w:rPr>
        <w:t xml:space="preserve">, </w:t>
      </w:r>
      <w:r w:rsidR="00BE52A6">
        <w:rPr>
          <w:rFonts w:ascii="Times New Roman" w:eastAsia="Times New Roman" w:hAnsi="Times New Roman" w:cs="Times New Roman"/>
          <w:color w:val="000000"/>
          <w:sz w:val="28"/>
          <w:szCs w:val="28"/>
          <w:lang w:val="uk-UA"/>
        </w:rPr>
        <w:t>у</w:t>
      </w:r>
      <w:r>
        <w:rPr>
          <w:rFonts w:ascii="Times New Roman" w:eastAsia="Times New Roman" w:hAnsi="Times New Roman" w:cs="Times New Roman"/>
          <w:color w:val="000000"/>
          <w:sz w:val="28"/>
          <w:szCs w:val="28"/>
          <w:lang w:val="uk-UA"/>
        </w:rPr>
        <w:t xml:space="preserve"> доповідній записці Харківського </w:t>
      </w:r>
      <w:r w:rsidR="00BE52A6">
        <w:rPr>
          <w:rFonts w:ascii="Times New Roman" w:eastAsia="Times New Roman" w:hAnsi="Times New Roman" w:cs="Times New Roman"/>
          <w:color w:val="000000"/>
          <w:sz w:val="28"/>
          <w:szCs w:val="28"/>
          <w:lang w:val="uk-UA"/>
        </w:rPr>
        <w:t>і</w:t>
      </w:r>
      <w:r>
        <w:rPr>
          <w:rFonts w:ascii="Times New Roman" w:eastAsia="Times New Roman" w:hAnsi="Times New Roman" w:cs="Times New Roman"/>
          <w:color w:val="000000"/>
          <w:sz w:val="28"/>
          <w:szCs w:val="28"/>
          <w:lang w:val="uk-UA"/>
        </w:rPr>
        <w:t xml:space="preserve">нституту народної освіти </w:t>
      </w:r>
      <w:r w:rsidR="004A5F7D">
        <w:rPr>
          <w:rFonts w:ascii="Times New Roman" w:eastAsia="Times New Roman" w:hAnsi="Times New Roman" w:cs="Times New Roman"/>
          <w:color w:val="000000"/>
          <w:sz w:val="28"/>
          <w:szCs w:val="28"/>
          <w:lang w:val="uk-UA"/>
        </w:rPr>
        <w:t>зазначалося</w:t>
      </w:r>
      <w:r>
        <w:rPr>
          <w:rFonts w:ascii="Times New Roman" w:eastAsia="Times New Roman" w:hAnsi="Times New Roman" w:cs="Times New Roman"/>
          <w:color w:val="000000"/>
          <w:sz w:val="28"/>
          <w:szCs w:val="28"/>
          <w:lang w:val="uk-UA"/>
        </w:rPr>
        <w:t xml:space="preserve">, що така форма контролю </w:t>
      </w:r>
      <w:r w:rsidR="00BE52A6">
        <w:rPr>
          <w:rFonts w:ascii="Times New Roman" w:eastAsia="Times New Roman" w:hAnsi="Times New Roman" w:cs="Times New Roman"/>
          <w:color w:val="000000"/>
          <w:sz w:val="28"/>
          <w:szCs w:val="28"/>
          <w:lang w:val="uk-UA"/>
        </w:rPr>
        <w:t>й</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bCs/>
          <w:color w:val="000000"/>
          <w:sz w:val="28"/>
          <w:szCs w:val="28"/>
          <w:lang w:val="uk-UA"/>
        </w:rPr>
        <w:t xml:space="preserve">узагальнення </w:t>
      </w:r>
      <w:r>
        <w:rPr>
          <w:rFonts w:ascii="Times New Roman" w:eastAsia="Times New Roman" w:hAnsi="Times New Roman" w:cs="Times New Roman"/>
          <w:color w:val="000000"/>
          <w:sz w:val="28"/>
          <w:szCs w:val="28"/>
          <w:lang w:val="uk-UA"/>
        </w:rPr>
        <w:t xml:space="preserve">знань студентів, як заліки, </w:t>
      </w:r>
      <w:r w:rsidR="004A5F7D">
        <w:rPr>
          <w:rFonts w:ascii="Times New Roman" w:eastAsia="Times New Roman" w:hAnsi="Times New Roman" w:cs="Times New Roman"/>
          <w:bCs/>
          <w:color w:val="000000"/>
          <w:sz w:val="28"/>
          <w:szCs w:val="28"/>
          <w:lang w:val="uk-UA"/>
        </w:rPr>
        <w:t>була</w:t>
      </w:r>
      <w:r>
        <w:rPr>
          <w:rFonts w:ascii="Times New Roman" w:eastAsia="Times New Roman" w:hAnsi="Times New Roman" w:cs="Times New Roman"/>
          <w:color w:val="000000"/>
          <w:sz w:val="28"/>
          <w:szCs w:val="28"/>
          <w:lang w:val="uk-UA"/>
        </w:rPr>
        <w:t xml:space="preserve"> </w:t>
      </w:r>
      <w:r w:rsidR="00BE52A6">
        <w:rPr>
          <w:rFonts w:ascii="Times New Roman" w:eastAsia="Times New Roman" w:hAnsi="Times New Roman" w:cs="Times New Roman"/>
          <w:color w:val="000000"/>
          <w:sz w:val="28"/>
          <w:szCs w:val="28"/>
          <w:lang w:val="uk-UA"/>
        </w:rPr>
        <w:t>в</w:t>
      </w:r>
      <w:r>
        <w:rPr>
          <w:rFonts w:ascii="Times New Roman" w:eastAsia="Times New Roman" w:hAnsi="Times New Roman" w:cs="Times New Roman"/>
          <w:color w:val="000000"/>
          <w:sz w:val="28"/>
          <w:szCs w:val="28"/>
          <w:lang w:val="uk-UA"/>
        </w:rPr>
        <w:t>досконален</w:t>
      </w:r>
      <w:r w:rsidR="004A5F7D">
        <w:rPr>
          <w:rFonts w:ascii="Times New Roman" w:eastAsia="Times New Roman" w:hAnsi="Times New Roman" w:cs="Times New Roman"/>
          <w:color w:val="000000"/>
          <w:sz w:val="28"/>
          <w:szCs w:val="28"/>
          <w:lang w:val="uk-UA"/>
        </w:rPr>
        <w:t>а</w:t>
      </w:r>
      <w:r>
        <w:rPr>
          <w:rFonts w:ascii="Times New Roman" w:eastAsia="Times New Roman" w:hAnsi="Times New Roman" w:cs="Times New Roman"/>
          <w:color w:val="000000"/>
          <w:sz w:val="28"/>
          <w:szCs w:val="28"/>
          <w:lang w:val="uk-UA"/>
        </w:rPr>
        <w:t xml:space="preserve">. Як </w:t>
      </w:r>
      <w:r w:rsidR="008F4983">
        <w:rPr>
          <w:rFonts w:ascii="Times New Roman" w:eastAsia="Times New Roman" w:hAnsi="Times New Roman" w:cs="Times New Roman"/>
          <w:color w:val="000000"/>
          <w:sz w:val="28"/>
          <w:szCs w:val="28"/>
          <w:lang w:val="uk-UA"/>
        </w:rPr>
        <w:t>стверджувалося</w:t>
      </w:r>
      <w:r>
        <w:rPr>
          <w:rFonts w:ascii="Times New Roman" w:eastAsia="Times New Roman" w:hAnsi="Times New Roman" w:cs="Times New Roman"/>
          <w:color w:val="000000"/>
          <w:sz w:val="28"/>
          <w:szCs w:val="28"/>
          <w:lang w:val="uk-UA"/>
        </w:rPr>
        <w:t xml:space="preserve"> в бюлетені № 1, </w:t>
      </w:r>
      <w:r w:rsidR="00BE52A6">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Бажаючи</w:t>
      </w:r>
      <w:r>
        <w:rPr>
          <w:rFonts w:ascii="Times New Roman" w:eastAsia="Times New Roman" w:hAnsi="Times New Roman" w:cs="Times New Roman"/>
          <w:smallCaps/>
          <w:color w:val="000000"/>
          <w:sz w:val="28"/>
          <w:szCs w:val="28"/>
          <w:lang w:val="uk-UA"/>
        </w:rPr>
        <w:t xml:space="preserve"> </w:t>
      </w:r>
      <w:r>
        <w:rPr>
          <w:rFonts w:ascii="Times New Roman" w:eastAsia="Times New Roman" w:hAnsi="Times New Roman" w:cs="Times New Roman"/>
          <w:color w:val="000000"/>
          <w:sz w:val="28"/>
          <w:szCs w:val="28"/>
          <w:lang w:val="uk-UA"/>
        </w:rPr>
        <w:t>відійти від засуджених сучасною педагогікою індивідуальних форм заліків, професори ХІНО широко стали використовувати заліки групові</w:t>
      </w:r>
      <w:r w:rsidR="00DA039E">
        <w:rPr>
          <w:rFonts w:ascii="Times New Roman" w:eastAsia="Times New Roman" w:hAnsi="Times New Roman" w:cs="Times New Roman"/>
          <w:color w:val="000000"/>
          <w:sz w:val="28"/>
          <w:szCs w:val="28"/>
          <w:lang w:val="uk-UA"/>
        </w:rPr>
        <w:t xml:space="preserve"> [</w:t>
      </w:r>
      <w:r w:rsidR="00085184">
        <w:rPr>
          <w:rFonts w:ascii="Times New Roman" w:eastAsia="Times New Roman" w:hAnsi="Times New Roman" w:cs="Times New Roman"/>
          <w:color w:val="000000"/>
          <w:sz w:val="28"/>
          <w:szCs w:val="28"/>
          <w:lang w:val="uk-UA"/>
        </w:rPr>
        <w:t>5</w:t>
      </w:r>
      <w:r w:rsidR="00085184" w:rsidRPr="00273EB2">
        <w:rPr>
          <w:rFonts w:ascii="Times New Roman" w:eastAsia="Times New Roman" w:hAnsi="Times New Roman" w:cs="Times New Roman"/>
          <w:color w:val="000000"/>
          <w:sz w:val="28"/>
          <w:szCs w:val="28"/>
          <w:lang w:val="uk-UA"/>
        </w:rPr>
        <w:t>2</w:t>
      </w:r>
      <w:r w:rsidR="00DA039E">
        <w:rPr>
          <w:rFonts w:ascii="Times New Roman" w:eastAsia="Times New Roman" w:hAnsi="Times New Roman" w:cs="Times New Roman"/>
          <w:color w:val="000000"/>
          <w:sz w:val="28"/>
          <w:szCs w:val="28"/>
          <w:lang w:val="uk-UA"/>
        </w:rPr>
        <w:t>, с. 140]</w:t>
      </w:r>
      <w:r w:rsidR="00BE52A6">
        <w:rPr>
          <w:rFonts w:ascii="Times New Roman" w:eastAsia="Times New Roman" w:hAnsi="Times New Roman" w:cs="Times New Roman"/>
          <w:color w:val="000000"/>
          <w:sz w:val="28"/>
          <w:szCs w:val="28"/>
          <w:lang w:val="uk-UA"/>
        </w:rPr>
        <w:t>»</w:t>
      </w:r>
      <w:r w:rsidR="00DA039E">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Сут</w:t>
      </w:r>
      <w:r w:rsidR="00BE52A6">
        <w:rPr>
          <w:rFonts w:ascii="Times New Roman" w:eastAsia="Times New Roman" w:hAnsi="Times New Roman" w:cs="Times New Roman"/>
          <w:color w:val="000000"/>
          <w:sz w:val="28"/>
          <w:szCs w:val="28"/>
          <w:lang w:val="uk-UA"/>
        </w:rPr>
        <w:t>ність</w:t>
      </w:r>
      <w:r>
        <w:rPr>
          <w:rFonts w:ascii="Times New Roman" w:eastAsia="Times New Roman" w:hAnsi="Times New Roman" w:cs="Times New Roman"/>
          <w:color w:val="000000"/>
          <w:sz w:val="28"/>
          <w:szCs w:val="28"/>
          <w:lang w:val="uk-UA"/>
        </w:rPr>
        <w:t xml:space="preserve"> їх полягала в тому, що професор запрошував групу студентів з 4</w:t>
      </w:r>
      <w:r w:rsidR="00BE52A6">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5 осіб і проводив з ними співбесіду з </w:t>
      </w:r>
      <w:r>
        <w:rPr>
          <w:rFonts w:ascii="Times New Roman" w:eastAsia="Times New Roman" w:hAnsi="Times New Roman" w:cs="Times New Roman"/>
          <w:iCs/>
          <w:color w:val="000000"/>
          <w:sz w:val="28"/>
          <w:szCs w:val="28"/>
          <w:lang w:val="uk-UA"/>
        </w:rPr>
        <w:t>певн</w:t>
      </w:r>
      <w:r w:rsidR="00BE52A6">
        <w:rPr>
          <w:rFonts w:ascii="Times New Roman" w:eastAsia="Times New Roman" w:hAnsi="Times New Roman" w:cs="Times New Roman"/>
          <w:iCs/>
          <w:color w:val="000000"/>
          <w:sz w:val="28"/>
          <w:szCs w:val="28"/>
          <w:lang w:val="uk-UA"/>
        </w:rPr>
        <w:t>ої</w:t>
      </w:r>
      <w:r>
        <w:rPr>
          <w:rFonts w:ascii="Times New Roman" w:eastAsia="Times New Roman" w:hAnsi="Times New Roman" w:cs="Times New Roman"/>
          <w:i/>
          <w:iCs/>
          <w:color w:val="000000"/>
          <w:sz w:val="28"/>
          <w:szCs w:val="28"/>
          <w:lang w:val="uk-UA"/>
        </w:rPr>
        <w:t xml:space="preserve"> </w:t>
      </w:r>
      <w:r>
        <w:rPr>
          <w:rFonts w:ascii="Times New Roman" w:eastAsia="Times New Roman" w:hAnsi="Times New Roman" w:cs="Times New Roman"/>
          <w:color w:val="000000"/>
          <w:sz w:val="28"/>
          <w:szCs w:val="28"/>
          <w:lang w:val="uk-UA"/>
        </w:rPr>
        <w:t>тем</w:t>
      </w:r>
      <w:r w:rsidR="00BE52A6">
        <w:rPr>
          <w:rFonts w:ascii="Times New Roman" w:eastAsia="Times New Roman" w:hAnsi="Times New Roman" w:cs="Times New Roman"/>
          <w:color w:val="000000"/>
          <w:sz w:val="28"/>
          <w:szCs w:val="28"/>
          <w:lang w:val="uk-UA"/>
        </w:rPr>
        <w:t>и</w:t>
      </w:r>
      <w:r>
        <w:rPr>
          <w:rFonts w:ascii="Times New Roman" w:eastAsia="Times New Roman" w:hAnsi="Times New Roman" w:cs="Times New Roman"/>
          <w:color w:val="000000"/>
          <w:sz w:val="28"/>
          <w:szCs w:val="28"/>
          <w:lang w:val="uk-UA"/>
        </w:rPr>
        <w:t xml:space="preserve">, уникаючи </w:t>
      </w:r>
      <w:r w:rsidR="00591A6A">
        <w:rPr>
          <w:rFonts w:ascii="Times New Roman" w:eastAsia="Times New Roman" w:hAnsi="Times New Roman" w:cs="Times New Roman"/>
          <w:color w:val="000000"/>
          <w:sz w:val="28"/>
          <w:szCs w:val="28"/>
          <w:lang w:val="uk-UA"/>
        </w:rPr>
        <w:t xml:space="preserve">уточнюючих </w:t>
      </w:r>
      <w:r>
        <w:rPr>
          <w:rFonts w:ascii="Times New Roman" w:eastAsia="Times New Roman" w:hAnsi="Times New Roman" w:cs="Times New Roman"/>
          <w:color w:val="000000"/>
          <w:sz w:val="28"/>
          <w:szCs w:val="28"/>
          <w:lang w:val="uk-UA"/>
        </w:rPr>
        <w:t xml:space="preserve">питань, намагаючись, щоб </w:t>
      </w:r>
      <w:r>
        <w:rPr>
          <w:rFonts w:ascii="Times New Roman" w:eastAsia="Times New Roman" w:hAnsi="Times New Roman" w:cs="Times New Roman"/>
          <w:iCs/>
          <w:color w:val="000000"/>
          <w:sz w:val="28"/>
          <w:szCs w:val="28"/>
          <w:lang w:val="uk-UA"/>
        </w:rPr>
        <w:t>студенти</w:t>
      </w:r>
      <w:r>
        <w:rPr>
          <w:rFonts w:ascii="Times New Roman" w:eastAsia="Times New Roman" w:hAnsi="Times New Roman" w:cs="Times New Roman"/>
          <w:i/>
          <w:iCs/>
          <w:color w:val="000000"/>
          <w:sz w:val="28"/>
          <w:szCs w:val="28"/>
          <w:lang w:val="uk-UA"/>
        </w:rPr>
        <w:t xml:space="preserve"> </w:t>
      </w:r>
      <w:r>
        <w:rPr>
          <w:rFonts w:ascii="Times New Roman" w:eastAsia="Times New Roman" w:hAnsi="Times New Roman" w:cs="Times New Roman"/>
          <w:color w:val="000000"/>
          <w:sz w:val="28"/>
          <w:szCs w:val="28"/>
          <w:lang w:val="uk-UA"/>
        </w:rPr>
        <w:t xml:space="preserve">самі тримали логічний стрижень проблеми. Ця форма </w:t>
      </w:r>
      <w:r w:rsidRPr="00850308">
        <w:rPr>
          <w:rFonts w:ascii="Times New Roman" w:eastAsia="Times New Roman" w:hAnsi="Times New Roman" w:cs="Times New Roman"/>
          <w:sz w:val="28"/>
          <w:szCs w:val="28"/>
          <w:lang w:val="uk-UA"/>
        </w:rPr>
        <w:t>заліку о</w:t>
      </w:r>
      <w:r>
        <w:rPr>
          <w:rFonts w:ascii="Times New Roman" w:eastAsia="Times New Roman" w:hAnsi="Times New Roman" w:cs="Times New Roman"/>
          <w:color w:val="000000"/>
          <w:sz w:val="28"/>
          <w:szCs w:val="28"/>
          <w:lang w:val="uk-UA"/>
        </w:rPr>
        <w:t>тримала назву перехідн</w:t>
      </w:r>
      <w:r w:rsidR="00BE52A6">
        <w:rPr>
          <w:rFonts w:ascii="Times New Roman" w:eastAsia="Times New Roman" w:hAnsi="Times New Roman" w:cs="Times New Roman"/>
          <w:color w:val="000000"/>
          <w:sz w:val="28"/>
          <w:szCs w:val="28"/>
          <w:lang w:val="uk-UA"/>
        </w:rPr>
        <w:t>ої</w:t>
      </w:r>
      <w:r>
        <w:rPr>
          <w:rFonts w:ascii="Times New Roman" w:eastAsia="Times New Roman" w:hAnsi="Times New Roman" w:cs="Times New Roman"/>
          <w:color w:val="000000"/>
          <w:sz w:val="28"/>
          <w:szCs w:val="28"/>
          <w:lang w:val="uk-UA"/>
        </w:rPr>
        <w:t>. Інша форма контролю за рівнем знань – екскурсійна. Вона поділялась на два типи: а) екскурсія є обов'язковим доповненням до індивідуального опитування</w:t>
      </w:r>
      <w:r w:rsidR="005811FE">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проводилас</w:t>
      </w:r>
      <w:r w:rsidR="005811FE">
        <w:rPr>
          <w:rFonts w:ascii="Times New Roman" w:eastAsia="Times New Roman" w:hAnsi="Times New Roman" w:cs="Times New Roman"/>
          <w:color w:val="000000"/>
          <w:sz w:val="28"/>
          <w:szCs w:val="28"/>
          <w:lang w:val="uk-UA"/>
        </w:rPr>
        <w:t>я</w:t>
      </w:r>
      <w:r>
        <w:rPr>
          <w:rFonts w:ascii="Times New Roman" w:eastAsia="Times New Roman" w:hAnsi="Times New Roman" w:cs="Times New Roman"/>
          <w:color w:val="000000"/>
          <w:sz w:val="28"/>
          <w:szCs w:val="28"/>
          <w:lang w:val="uk-UA"/>
        </w:rPr>
        <w:t xml:space="preserve"> самими студентами </w:t>
      </w:r>
      <w:r w:rsidR="00BE52A6">
        <w:rPr>
          <w:rFonts w:ascii="Times New Roman" w:eastAsia="Times New Roman" w:hAnsi="Times New Roman" w:cs="Times New Roman"/>
          <w:color w:val="000000"/>
          <w:sz w:val="28"/>
          <w:szCs w:val="28"/>
          <w:lang w:val="uk-UA"/>
        </w:rPr>
        <w:t>з</w:t>
      </w:r>
      <w:r w:rsidR="005811FE">
        <w:rPr>
          <w:rFonts w:ascii="Times New Roman" w:eastAsia="Times New Roman" w:hAnsi="Times New Roman" w:cs="Times New Roman"/>
          <w:color w:val="000000"/>
          <w:sz w:val="28"/>
          <w:szCs w:val="28"/>
          <w:lang w:val="uk-UA"/>
        </w:rPr>
        <w:t>а</w:t>
      </w:r>
      <w:r>
        <w:rPr>
          <w:rFonts w:ascii="Times New Roman" w:eastAsia="Times New Roman" w:hAnsi="Times New Roman" w:cs="Times New Roman"/>
          <w:color w:val="000000"/>
          <w:sz w:val="28"/>
          <w:szCs w:val="28"/>
          <w:lang w:val="uk-UA"/>
        </w:rPr>
        <w:t xml:space="preserve"> відповідн</w:t>
      </w:r>
      <w:r w:rsidR="00BE52A6">
        <w:rPr>
          <w:rFonts w:ascii="Times New Roman" w:eastAsia="Times New Roman" w:hAnsi="Times New Roman" w:cs="Times New Roman"/>
          <w:color w:val="000000"/>
          <w:sz w:val="28"/>
          <w:szCs w:val="28"/>
          <w:lang w:val="uk-UA"/>
        </w:rPr>
        <w:t>о</w:t>
      </w:r>
      <w:r w:rsidR="005811FE">
        <w:rPr>
          <w:rFonts w:ascii="Times New Roman" w:eastAsia="Times New Roman" w:hAnsi="Times New Roman" w:cs="Times New Roman"/>
          <w:color w:val="000000"/>
          <w:sz w:val="28"/>
          <w:szCs w:val="28"/>
          <w:lang w:val="uk-UA"/>
        </w:rPr>
        <w:t>ю</w:t>
      </w:r>
      <w:r>
        <w:rPr>
          <w:rFonts w:ascii="Times New Roman" w:eastAsia="Times New Roman" w:hAnsi="Times New Roman" w:cs="Times New Roman"/>
          <w:color w:val="000000"/>
          <w:sz w:val="28"/>
          <w:szCs w:val="28"/>
          <w:lang w:val="uk-UA"/>
        </w:rPr>
        <w:t xml:space="preserve"> тем</w:t>
      </w:r>
      <w:r w:rsidR="005811FE">
        <w:rPr>
          <w:rFonts w:ascii="Times New Roman" w:eastAsia="Times New Roman" w:hAnsi="Times New Roman" w:cs="Times New Roman"/>
          <w:color w:val="000000"/>
          <w:sz w:val="28"/>
          <w:szCs w:val="28"/>
          <w:lang w:val="uk-UA"/>
        </w:rPr>
        <w:t>ою</w:t>
      </w:r>
      <w:r>
        <w:rPr>
          <w:rFonts w:ascii="Times New Roman" w:eastAsia="Times New Roman" w:hAnsi="Times New Roman" w:cs="Times New Roman"/>
          <w:color w:val="000000"/>
          <w:sz w:val="28"/>
          <w:szCs w:val="28"/>
          <w:lang w:val="uk-UA"/>
        </w:rPr>
        <w:t xml:space="preserve"> без участі професора або його асистента. Оцінку активності студенту на екскурсії виставляли самі студенти; б) другий тип – екскурсія займала повністю залік. У письмовій або усній формі студент звітував перед групою і професором, який і </w:t>
      </w:r>
      <w:r w:rsidR="008F4983">
        <w:rPr>
          <w:rFonts w:ascii="Times New Roman" w:eastAsia="Times New Roman" w:hAnsi="Times New Roman" w:cs="Times New Roman"/>
          <w:color w:val="000000"/>
          <w:sz w:val="28"/>
          <w:szCs w:val="28"/>
          <w:lang w:val="uk-UA"/>
        </w:rPr>
        <w:t>оцінював</w:t>
      </w:r>
      <w:r>
        <w:rPr>
          <w:rFonts w:ascii="Times New Roman" w:eastAsia="Times New Roman" w:hAnsi="Times New Roman" w:cs="Times New Roman"/>
          <w:color w:val="000000"/>
          <w:sz w:val="28"/>
          <w:szCs w:val="28"/>
          <w:lang w:val="uk-UA"/>
        </w:rPr>
        <w:t xml:space="preserve"> якість виконаної роботи.</w:t>
      </w:r>
    </w:p>
    <w:p w:rsidR="005A3C35" w:rsidRDefault="008F4983" w:rsidP="008F4983">
      <w:pPr>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Значного</w:t>
      </w:r>
      <w:r w:rsidR="005A3C35">
        <w:rPr>
          <w:rFonts w:ascii="Times New Roman" w:eastAsia="Times New Roman" w:hAnsi="Times New Roman" w:cs="Times New Roman"/>
          <w:color w:val="000000"/>
          <w:sz w:val="28"/>
          <w:szCs w:val="28"/>
          <w:lang w:val="uk-UA"/>
        </w:rPr>
        <w:t xml:space="preserve"> поширення в ХІНО набула </w:t>
      </w:r>
      <w:r w:rsidR="00BE52A6">
        <w:rPr>
          <w:rFonts w:ascii="Times New Roman" w:eastAsia="Times New Roman" w:hAnsi="Times New Roman" w:cs="Times New Roman"/>
          <w:color w:val="000000"/>
          <w:sz w:val="28"/>
          <w:szCs w:val="28"/>
          <w:lang w:val="uk-UA"/>
        </w:rPr>
        <w:t>й</w:t>
      </w:r>
      <w:r w:rsidR="005A3C35">
        <w:rPr>
          <w:rFonts w:ascii="Times New Roman" w:eastAsia="Times New Roman" w:hAnsi="Times New Roman" w:cs="Times New Roman"/>
          <w:color w:val="000000"/>
          <w:sz w:val="28"/>
          <w:szCs w:val="28"/>
          <w:lang w:val="uk-UA"/>
        </w:rPr>
        <w:t xml:space="preserve"> така форма</w:t>
      </w:r>
      <w:r w:rsidR="009D31AB">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контролю</w:t>
      </w:r>
      <w:r w:rsidR="005A3C35">
        <w:rPr>
          <w:rFonts w:ascii="Times New Roman" w:eastAsia="Times New Roman" w:hAnsi="Times New Roman" w:cs="Times New Roman"/>
          <w:color w:val="000000"/>
          <w:sz w:val="28"/>
          <w:szCs w:val="28"/>
          <w:lang w:val="uk-UA"/>
        </w:rPr>
        <w:t xml:space="preserve">, як </w:t>
      </w:r>
      <w:r w:rsidR="005A3C35" w:rsidRPr="00850308">
        <w:rPr>
          <w:rFonts w:ascii="Times New Roman" w:eastAsia="Times New Roman" w:hAnsi="Times New Roman" w:cs="Times New Roman"/>
          <w:sz w:val="28"/>
          <w:szCs w:val="28"/>
          <w:lang w:val="uk-UA"/>
        </w:rPr>
        <w:t>самодіяльні заліки</w:t>
      </w:r>
      <w:r w:rsidR="005A3C35">
        <w:rPr>
          <w:rFonts w:ascii="Times New Roman" w:eastAsia="Times New Roman" w:hAnsi="Times New Roman" w:cs="Times New Roman"/>
          <w:color w:val="000000"/>
          <w:sz w:val="28"/>
          <w:szCs w:val="28"/>
          <w:lang w:val="uk-UA"/>
        </w:rPr>
        <w:t>. Суть їх полягала в тому, що професор одночасно формував 2</w:t>
      </w:r>
      <w:r w:rsidR="00BE52A6">
        <w:rPr>
          <w:rFonts w:ascii="Times New Roman" w:eastAsia="Times New Roman" w:hAnsi="Times New Roman" w:cs="Times New Roman"/>
          <w:color w:val="000000"/>
          <w:sz w:val="28"/>
          <w:szCs w:val="28"/>
          <w:lang w:val="uk-UA"/>
        </w:rPr>
        <w:t>–</w:t>
      </w:r>
      <w:r w:rsidR="005A3C35">
        <w:rPr>
          <w:rFonts w:ascii="Times New Roman" w:eastAsia="Times New Roman" w:hAnsi="Times New Roman" w:cs="Times New Roman"/>
          <w:color w:val="000000"/>
          <w:sz w:val="28"/>
          <w:szCs w:val="28"/>
          <w:lang w:val="uk-UA"/>
        </w:rPr>
        <w:t>4 групи по 4</w:t>
      </w:r>
      <w:r w:rsidR="00BE52A6">
        <w:rPr>
          <w:rFonts w:ascii="Times New Roman" w:eastAsia="Times New Roman" w:hAnsi="Times New Roman" w:cs="Times New Roman"/>
          <w:color w:val="000000"/>
          <w:sz w:val="28"/>
          <w:szCs w:val="28"/>
          <w:lang w:val="uk-UA"/>
        </w:rPr>
        <w:t>–</w:t>
      </w:r>
      <w:r w:rsidR="005A3C35">
        <w:rPr>
          <w:rFonts w:ascii="Times New Roman" w:eastAsia="Times New Roman" w:hAnsi="Times New Roman" w:cs="Times New Roman"/>
          <w:color w:val="000000"/>
          <w:sz w:val="28"/>
          <w:szCs w:val="28"/>
          <w:lang w:val="uk-UA"/>
        </w:rPr>
        <w:t>5 студентів і давав певну тему в такому формулюванні, щоб її розв'язання вимагало відповідного екскурсу в наступну</w:t>
      </w:r>
      <w:r w:rsidR="005A3C35">
        <w:rPr>
          <w:rFonts w:ascii="Times New Roman" w:eastAsia="Times New Roman" w:hAnsi="Times New Roman" w:cs="Times New Roman"/>
          <w:smallCaps/>
          <w:color w:val="000000"/>
          <w:sz w:val="28"/>
          <w:szCs w:val="28"/>
          <w:lang w:val="uk-UA"/>
        </w:rPr>
        <w:t xml:space="preserve"> </w:t>
      </w:r>
      <w:r w:rsidR="005A3C35">
        <w:rPr>
          <w:rFonts w:ascii="Times New Roman" w:eastAsia="Times New Roman" w:hAnsi="Times New Roman" w:cs="Times New Roman"/>
          <w:color w:val="000000"/>
          <w:sz w:val="28"/>
          <w:szCs w:val="28"/>
          <w:lang w:val="uk-UA"/>
        </w:rPr>
        <w:t xml:space="preserve">суміжну тему. </w:t>
      </w:r>
      <w:r w:rsidR="00BE52A6">
        <w:rPr>
          <w:rFonts w:ascii="Times New Roman" w:eastAsia="Times New Roman" w:hAnsi="Times New Roman" w:cs="Times New Roman"/>
          <w:color w:val="000000"/>
          <w:sz w:val="28"/>
          <w:szCs w:val="28"/>
          <w:lang w:val="uk-UA"/>
        </w:rPr>
        <w:t>У</w:t>
      </w:r>
      <w:r w:rsidR="005A3C35">
        <w:rPr>
          <w:rFonts w:ascii="Times New Roman" w:eastAsia="Times New Roman" w:hAnsi="Times New Roman" w:cs="Times New Roman"/>
          <w:color w:val="000000"/>
          <w:sz w:val="28"/>
          <w:szCs w:val="28"/>
          <w:lang w:val="uk-UA"/>
        </w:rPr>
        <w:t xml:space="preserve"> результаті опрацювання теми </w:t>
      </w:r>
      <w:r w:rsidR="00BE52A6">
        <w:rPr>
          <w:rFonts w:ascii="Times New Roman" w:eastAsia="Times New Roman" w:hAnsi="Times New Roman" w:cs="Times New Roman"/>
          <w:color w:val="000000"/>
          <w:sz w:val="28"/>
          <w:szCs w:val="28"/>
          <w:lang w:val="uk-UA"/>
        </w:rPr>
        <w:t>за</w:t>
      </w:r>
      <w:r w:rsidR="005A3C35">
        <w:rPr>
          <w:rFonts w:ascii="Times New Roman" w:eastAsia="Times New Roman" w:hAnsi="Times New Roman" w:cs="Times New Roman"/>
          <w:color w:val="000000"/>
          <w:sz w:val="28"/>
          <w:szCs w:val="28"/>
          <w:lang w:val="uk-UA"/>
        </w:rPr>
        <w:t xml:space="preserve"> план</w:t>
      </w:r>
      <w:r w:rsidR="00BE52A6">
        <w:rPr>
          <w:rFonts w:ascii="Times New Roman" w:eastAsia="Times New Roman" w:hAnsi="Times New Roman" w:cs="Times New Roman"/>
          <w:color w:val="000000"/>
          <w:sz w:val="28"/>
          <w:szCs w:val="28"/>
          <w:lang w:val="uk-UA"/>
        </w:rPr>
        <w:t>ом</w:t>
      </w:r>
      <w:r w:rsidR="005A3C35">
        <w:rPr>
          <w:rFonts w:ascii="Times New Roman" w:eastAsia="Times New Roman" w:hAnsi="Times New Roman" w:cs="Times New Roman"/>
          <w:color w:val="000000"/>
          <w:sz w:val="28"/>
          <w:szCs w:val="28"/>
          <w:lang w:val="uk-UA"/>
        </w:rPr>
        <w:t xml:space="preserve"> група звітувалас</w:t>
      </w:r>
      <w:r w:rsidR="00BE52A6">
        <w:rPr>
          <w:rFonts w:ascii="Times New Roman" w:eastAsia="Times New Roman" w:hAnsi="Times New Roman" w:cs="Times New Roman"/>
          <w:color w:val="000000"/>
          <w:sz w:val="28"/>
          <w:szCs w:val="28"/>
          <w:lang w:val="uk-UA"/>
        </w:rPr>
        <w:t>ь</w:t>
      </w:r>
      <w:r w:rsidR="005A3C35">
        <w:rPr>
          <w:rFonts w:ascii="Times New Roman" w:eastAsia="Times New Roman" w:hAnsi="Times New Roman" w:cs="Times New Roman"/>
          <w:color w:val="000000"/>
          <w:sz w:val="28"/>
          <w:szCs w:val="28"/>
          <w:lang w:val="uk-UA"/>
        </w:rPr>
        <w:t xml:space="preserve"> про виконання завдання</w:t>
      </w:r>
      <w:r>
        <w:rPr>
          <w:rFonts w:ascii="Times New Roman" w:eastAsia="Times New Roman" w:hAnsi="Times New Roman" w:cs="Times New Roman"/>
          <w:color w:val="000000"/>
          <w:sz w:val="28"/>
          <w:szCs w:val="28"/>
          <w:lang w:val="uk-UA"/>
        </w:rPr>
        <w:t>,</w:t>
      </w:r>
      <w:r w:rsidR="005A3C35">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складаючи </w:t>
      </w:r>
      <w:r w:rsidR="005A3C35">
        <w:rPr>
          <w:rFonts w:ascii="Times New Roman" w:eastAsia="Times New Roman" w:hAnsi="Times New Roman" w:cs="Times New Roman"/>
          <w:color w:val="000000"/>
          <w:sz w:val="28"/>
          <w:szCs w:val="28"/>
          <w:lang w:val="uk-UA"/>
        </w:rPr>
        <w:t>тез</w:t>
      </w:r>
      <w:r>
        <w:rPr>
          <w:rFonts w:ascii="Times New Roman" w:eastAsia="Times New Roman" w:hAnsi="Times New Roman" w:cs="Times New Roman"/>
          <w:color w:val="000000"/>
          <w:sz w:val="28"/>
          <w:szCs w:val="28"/>
          <w:lang w:val="uk-UA"/>
        </w:rPr>
        <w:t>и</w:t>
      </w:r>
      <w:r w:rsidR="005A3C35">
        <w:rPr>
          <w:rFonts w:ascii="Times New Roman" w:eastAsia="Times New Roman" w:hAnsi="Times New Roman" w:cs="Times New Roman"/>
          <w:color w:val="000000"/>
          <w:sz w:val="28"/>
          <w:szCs w:val="28"/>
          <w:lang w:val="uk-UA"/>
        </w:rPr>
        <w:t xml:space="preserve"> чи план </w:t>
      </w:r>
      <w:r>
        <w:rPr>
          <w:rFonts w:ascii="Times New Roman" w:eastAsia="Times New Roman" w:hAnsi="Times New Roman" w:cs="Times New Roman"/>
          <w:color w:val="000000"/>
          <w:sz w:val="28"/>
          <w:szCs w:val="28"/>
          <w:lang w:val="uk-UA"/>
        </w:rPr>
        <w:t>розв’язання проблеми</w:t>
      </w:r>
      <w:r w:rsidR="005A3C35">
        <w:rPr>
          <w:rFonts w:ascii="Times New Roman" w:eastAsia="Times New Roman" w:hAnsi="Times New Roman" w:cs="Times New Roman"/>
          <w:color w:val="000000"/>
          <w:sz w:val="28"/>
          <w:szCs w:val="28"/>
          <w:lang w:val="uk-UA"/>
        </w:rPr>
        <w:t>. Професор оцінював роботу групи і кожного студента. Тривалість опрацюва</w:t>
      </w:r>
      <w:r w:rsidR="009D31AB">
        <w:rPr>
          <w:rFonts w:ascii="Times New Roman" w:eastAsia="Times New Roman" w:hAnsi="Times New Roman" w:cs="Times New Roman"/>
          <w:color w:val="000000"/>
          <w:sz w:val="28"/>
          <w:szCs w:val="28"/>
          <w:lang w:val="uk-UA"/>
        </w:rPr>
        <w:t xml:space="preserve">ння теми обмежувалася </w:t>
      </w:r>
      <w:r w:rsidR="00BE52A6">
        <w:rPr>
          <w:rFonts w:ascii="Times New Roman" w:eastAsia="Times New Roman" w:hAnsi="Times New Roman" w:cs="Times New Roman"/>
          <w:color w:val="000000"/>
          <w:sz w:val="28"/>
          <w:szCs w:val="28"/>
          <w:lang w:val="uk-UA"/>
        </w:rPr>
        <w:t xml:space="preserve">в </w:t>
      </w:r>
      <w:r w:rsidR="009D31AB">
        <w:rPr>
          <w:rFonts w:ascii="Times New Roman" w:eastAsia="Times New Roman" w:hAnsi="Times New Roman" w:cs="Times New Roman"/>
          <w:color w:val="000000"/>
          <w:sz w:val="28"/>
          <w:szCs w:val="28"/>
          <w:lang w:val="uk-UA"/>
        </w:rPr>
        <w:t>час</w:t>
      </w:r>
      <w:r w:rsidR="00BE52A6">
        <w:rPr>
          <w:rFonts w:ascii="Times New Roman" w:eastAsia="Times New Roman" w:hAnsi="Times New Roman" w:cs="Times New Roman"/>
          <w:color w:val="000000"/>
          <w:sz w:val="28"/>
          <w:szCs w:val="28"/>
          <w:lang w:val="uk-UA"/>
        </w:rPr>
        <w:t>і</w:t>
      </w:r>
      <w:r w:rsidR="009D31AB">
        <w:rPr>
          <w:rFonts w:ascii="Times New Roman" w:eastAsia="Times New Roman" w:hAnsi="Times New Roman" w:cs="Times New Roman"/>
          <w:color w:val="000000"/>
          <w:sz w:val="28"/>
          <w:szCs w:val="28"/>
          <w:lang w:val="uk-UA"/>
        </w:rPr>
        <w:t xml:space="preserve"> (30</w:t>
      </w:r>
      <w:r w:rsidR="00BE52A6">
        <w:rPr>
          <w:rFonts w:ascii="Times New Roman" w:eastAsia="Times New Roman" w:hAnsi="Times New Roman" w:cs="Times New Roman"/>
          <w:color w:val="000000"/>
          <w:sz w:val="28"/>
          <w:szCs w:val="28"/>
          <w:lang w:val="uk-UA"/>
        </w:rPr>
        <w:t>–</w:t>
      </w:r>
      <w:r w:rsidR="005A3C35">
        <w:rPr>
          <w:rFonts w:ascii="Times New Roman" w:eastAsia="Times New Roman" w:hAnsi="Times New Roman" w:cs="Times New Roman"/>
          <w:color w:val="000000"/>
          <w:sz w:val="28"/>
          <w:szCs w:val="28"/>
          <w:lang w:val="uk-UA"/>
        </w:rPr>
        <w:t>60 хв.). На думку педагогів, така форма проведення заліків, крім контрольно</w:t>
      </w:r>
      <w:r w:rsidR="00306356">
        <w:rPr>
          <w:rFonts w:ascii="Times New Roman" w:eastAsia="Times New Roman" w:hAnsi="Times New Roman" w:cs="Times New Roman"/>
          <w:color w:val="000000"/>
          <w:sz w:val="28"/>
          <w:szCs w:val="28"/>
          <w:lang w:val="uk-UA"/>
        </w:rPr>
        <w:t>ї функції</w:t>
      </w:r>
      <w:r w:rsidR="005A3C35">
        <w:rPr>
          <w:rFonts w:ascii="Times New Roman" w:eastAsia="Times New Roman" w:hAnsi="Times New Roman" w:cs="Times New Roman"/>
          <w:color w:val="000000"/>
          <w:sz w:val="28"/>
          <w:szCs w:val="28"/>
          <w:lang w:val="uk-UA"/>
        </w:rPr>
        <w:t>, давала значний результат</w:t>
      </w:r>
      <w:r w:rsidR="005A3C35">
        <w:rPr>
          <w:rFonts w:ascii="Times New Roman" w:hAnsi="Times New Roman" w:cs="Times New Roman"/>
          <w:color w:val="000000"/>
          <w:sz w:val="28"/>
          <w:szCs w:val="28"/>
          <w:lang w:val="uk-UA"/>
        </w:rPr>
        <w:t xml:space="preserve"> </w:t>
      </w:r>
      <w:r w:rsidR="005A3C35">
        <w:rPr>
          <w:rFonts w:ascii="Times New Roman" w:eastAsia="Times New Roman" w:hAnsi="Times New Roman" w:cs="Times New Roman"/>
          <w:bCs/>
          <w:color w:val="000000"/>
          <w:sz w:val="28"/>
          <w:szCs w:val="28"/>
          <w:lang w:val="uk-UA"/>
        </w:rPr>
        <w:t xml:space="preserve">підвищення </w:t>
      </w:r>
      <w:r w:rsidR="005A3C35">
        <w:rPr>
          <w:rFonts w:ascii="Times New Roman" w:eastAsia="Times New Roman" w:hAnsi="Times New Roman" w:cs="Times New Roman"/>
          <w:color w:val="000000"/>
          <w:sz w:val="28"/>
          <w:szCs w:val="28"/>
          <w:lang w:val="uk-UA"/>
        </w:rPr>
        <w:t>знань студентів до рівня кращого студента, визначалася високим ступенем пізнавальних м</w:t>
      </w:r>
      <w:r w:rsidR="00BE52A6">
        <w:rPr>
          <w:rFonts w:ascii="Times New Roman" w:eastAsia="Times New Roman" w:hAnsi="Times New Roman" w:cs="Times New Roman"/>
          <w:color w:val="000000"/>
          <w:sz w:val="28"/>
          <w:szCs w:val="28"/>
          <w:lang w:val="uk-UA"/>
        </w:rPr>
        <w:t>ожливостей. Така форма навчання</w:t>
      </w:r>
      <w:r w:rsidR="005A3C35">
        <w:rPr>
          <w:rFonts w:ascii="Times New Roman" w:eastAsia="Times New Roman" w:hAnsi="Times New Roman" w:cs="Times New Roman"/>
          <w:color w:val="000000"/>
          <w:sz w:val="28"/>
          <w:szCs w:val="28"/>
          <w:lang w:val="uk-UA"/>
        </w:rPr>
        <w:t xml:space="preserve"> </w:t>
      </w:r>
      <w:r w:rsidR="005A3C35" w:rsidRPr="00850308">
        <w:rPr>
          <w:rFonts w:ascii="Times New Roman" w:eastAsia="Times New Roman" w:hAnsi="Times New Roman" w:cs="Times New Roman"/>
          <w:sz w:val="28"/>
          <w:szCs w:val="28"/>
          <w:lang w:val="uk-UA"/>
        </w:rPr>
        <w:t>як екскурсії набула</w:t>
      </w:r>
      <w:r w:rsidR="005A3C35">
        <w:rPr>
          <w:rFonts w:ascii="Times New Roman" w:eastAsia="Times New Roman" w:hAnsi="Times New Roman" w:cs="Times New Roman"/>
          <w:color w:val="000000"/>
          <w:sz w:val="28"/>
          <w:szCs w:val="28"/>
          <w:lang w:val="uk-UA"/>
        </w:rPr>
        <w:t xml:space="preserve"> </w:t>
      </w:r>
      <w:r w:rsidR="005A3C35">
        <w:rPr>
          <w:rFonts w:ascii="Times New Roman" w:eastAsia="Times New Roman" w:hAnsi="Times New Roman" w:cs="Times New Roman"/>
          <w:bCs/>
          <w:color w:val="000000"/>
          <w:sz w:val="28"/>
          <w:szCs w:val="28"/>
          <w:lang w:val="uk-UA"/>
        </w:rPr>
        <w:t>поширення</w:t>
      </w:r>
      <w:r w:rsidR="005A3C35">
        <w:rPr>
          <w:rFonts w:ascii="Times New Roman" w:eastAsia="Times New Roman" w:hAnsi="Times New Roman" w:cs="Times New Roman"/>
          <w:b/>
          <w:bCs/>
          <w:color w:val="000000"/>
          <w:sz w:val="28"/>
          <w:szCs w:val="28"/>
          <w:lang w:val="uk-UA"/>
        </w:rPr>
        <w:t xml:space="preserve"> </w:t>
      </w:r>
      <w:r w:rsidR="005A3C35">
        <w:rPr>
          <w:rFonts w:ascii="Times New Roman" w:eastAsia="Times New Roman" w:hAnsi="Times New Roman" w:cs="Times New Roman"/>
          <w:color w:val="000000"/>
          <w:sz w:val="28"/>
          <w:szCs w:val="28"/>
          <w:lang w:val="uk-UA"/>
        </w:rPr>
        <w:t xml:space="preserve">в прийомах навчальних предметів, </w:t>
      </w:r>
      <w:r w:rsidR="00D22ECE">
        <w:rPr>
          <w:rFonts w:ascii="Times New Roman" w:eastAsia="Times New Roman" w:hAnsi="Times New Roman" w:cs="Times New Roman"/>
          <w:color w:val="000000"/>
          <w:sz w:val="28"/>
          <w:szCs w:val="28"/>
          <w:lang w:val="uk-UA"/>
        </w:rPr>
        <w:t>у</w:t>
      </w:r>
      <w:r w:rsidR="005A3C35">
        <w:rPr>
          <w:rFonts w:ascii="Times New Roman" w:eastAsia="Times New Roman" w:hAnsi="Times New Roman" w:cs="Times New Roman"/>
          <w:color w:val="000000"/>
          <w:sz w:val="28"/>
          <w:szCs w:val="28"/>
          <w:lang w:val="uk-UA"/>
        </w:rPr>
        <w:t xml:space="preserve"> тому числі історичних і педагогічних. Самодіяльні екскурсії за однією з тем, які визначав професор, проводилися під </w:t>
      </w:r>
      <w:r w:rsidR="005A3C35">
        <w:rPr>
          <w:rFonts w:ascii="Times New Roman" w:eastAsia="Times New Roman" w:hAnsi="Times New Roman" w:cs="Times New Roman"/>
          <w:color w:val="000000"/>
          <w:sz w:val="28"/>
          <w:szCs w:val="28"/>
          <w:lang w:val="uk-UA"/>
        </w:rPr>
        <w:lastRenderedPageBreak/>
        <w:t xml:space="preserve">керівництвом одного </w:t>
      </w:r>
      <w:r w:rsidR="00D22ECE">
        <w:rPr>
          <w:rFonts w:ascii="Times New Roman" w:eastAsia="Times New Roman" w:hAnsi="Times New Roman" w:cs="Times New Roman"/>
          <w:color w:val="000000"/>
          <w:sz w:val="28"/>
          <w:szCs w:val="28"/>
          <w:lang w:val="uk-UA"/>
        </w:rPr>
        <w:t>зі</w:t>
      </w:r>
      <w:r w:rsidR="005A3C35">
        <w:rPr>
          <w:rFonts w:ascii="Times New Roman" w:eastAsia="Times New Roman" w:hAnsi="Times New Roman" w:cs="Times New Roman"/>
          <w:color w:val="000000"/>
          <w:sz w:val="28"/>
          <w:szCs w:val="28"/>
          <w:lang w:val="uk-UA"/>
        </w:rPr>
        <w:t xml:space="preserve"> студентів. Це було обов’язковою складовою майбутнього заліку</w:t>
      </w:r>
      <w:r w:rsidR="00DA039E">
        <w:rPr>
          <w:rFonts w:ascii="Times New Roman" w:eastAsia="Times New Roman" w:hAnsi="Times New Roman" w:cs="Times New Roman"/>
          <w:color w:val="000000"/>
          <w:sz w:val="28"/>
          <w:szCs w:val="28"/>
          <w:lang w:val="uk-UA"/>
        </w:rPr>
        <w:t xml:space="preserve"> [</w:t>
      </w:r>
      <w:r w:rsidR="00085184">
        <w:rPr>
          <w:rFonts w:ascii="Times New Roman" w:eastAsia="Times New Roman" w:hAnsi="Times New Roman" w:cs="Times New Roman"/>
          <w:color w:val="000000"/>
          <w:sz w:val="28"/>
          <w:szCs w:val="28"/>
          <w:lang w:val="uk-UA"/>
        </w:rPr>
        <w:t>5</w:t>
      </w:r>
      <w:r w:rsidR="00085184" w:rsidRPr="00273EB2">
        <w:rPr>
          <w:rFonts w:ascii="Times New Roman" w:eastAsia="Times New Roman" w:hAnsi="Times New Roman" w:cs="Times New Roman"/>
          <w:color w:val="000000"/>
          <w:sz w:val="28"/>
          <w:szCs w:val="28"/>
          <w:lang w:val="uk-UA"/>
        </w:rPr>
        <w:t>2</w:t>
      </w:r>
      <w:r w:rsidR="00DA039E">
        <w:rPr>
          <w:rFonts w:ascii="Times New Roman" w:eastAsia="Times New Roman" w:hAnsi="Times New Roman" w:cs="Times New Roman"/>
          <w:color w:val="000000"/>
          <w:sz w:val="28"/>
          <w:szCs w:val="28"/>
          <w:lang w:val="uk-UA"/>
        </w:rPr>
        <w:t>, с. 141]</w:t>
      </w:r>
      <w:r w:rsidR="005A3C35">
        <w:rPr>
          <w:rFonts w:ascii="Times New Roman" w:eastAsia="Times New Roman" w:hAnsi="Times New Roman" w:cs="Times New Roman"/>
          <w:color w:val="000000"/>
          <w:sz w:val="28"/>
          <w:szCs w:val="28"/>
          <w:lang w:val="uk-UA"/>
        </w:rPr>
        <w:t xml:space="preserve">. </w:t>
      </w:r>
    </w:p>
    <w:p w:rsidR="005A3C35" w:rsidRDefault="009D31AB" w:rsidP="005A3C35">
      <w:pPr>
        <w:pStyle w:val="af3"/>
        <w:tabs>
          <w:tab w:val="left" w:pos="-360"/>
        </w:tabs>
        <w:ind w:left="0" w:firstLine="540"/>
        <w:rPr>
          <w:b w:val="0"/>
          <w:bCs w:val="0"/>
          <w:i w:val="0"/>
          <w:iCs w:val="0"/>
        </w:rPr>
      </w:pPr>
      <w:r>
        <w:rPr>
          <w:b w:val="0"/>
          <w:bCs w:val="0"/>
          <w:i w:val="0"/>
          <w:iCs w:val="0"/>
        </w:rPr>
        <w:t>У жовтні 1924 </w:t>
      </w:r>
      <w:r w:rsidR="005A3C35">
        <w:rPr>
          <w:b w:val="0"/>
          <w:bCs w:val="0"/>
          <w:i w:val="0"/>
          <w:iCs w:val="0"/>
        </w:rPr>
        <w:t xml:space="preserve">р. Головпрофос циркуляром відмінив заліки. При цьому багато </w:t>
      </w:r>
      <w:r w:rsidR="00D22ECE">
        <w:rPr>
          <w:b w:val="0"/>
          <w:bCs w:val="0"/>
          <w:i w:val="0"/>
          <w:iCs w:val="0"/>
        </w:rPr>
        <w:t>вишів</w:t>
      </w:r>
      <w:r w:rsidR="005A3C35">
        <w:rPr>
          <w:b w:val="0"/>
          <w:bCs w:val="0"/>
          <w:i w:val="0"/>
          <w:iCs w:val="0"/>
        </w:rPr>
        <w:t xml:space="preserve"> залишил</w:t>
      </w:r>
      <w:r w:rsidR="00D22ECE">
        <w:rPr>
          <w:b w:val="0"/>
          <w:bCs w:val="0"/>
          <w:i w:val="0"/>
          <w:iCs w:val="0"/>
        </w:rPr>
        <w:t>о</w:t>
      </w:r>
      <w:r w:rsidR="005A3C35">
        <w:rPr>
          <w:b w:val="0"/>
          <w:bCs w:val="0"/>
          <w:i w:val="0"/>
          <w:iCs w:val="0"/>
        </w:rPr>
        <w:t xml:space="preserve"> лекції єдиним засобом викладання, семінарську та практичну роботу не застосовували, а студентів атестували </w:t>
      </w:r>
      <w:r w:rsidR="00D22ECE">
        <w:rPr>
          <w:b w:val="0"/>
          <w:bCs w:val="0"/>
          <w:i w:val="0"/>
          <w:iCs w:val="0"/>
        </w:rPr>
        <w:t>за</w:t>
      </w:r>
      <w:r w:rsidR="005A3C35">
        <w:rPr>
          <w:b w:val="0"/>
          <w:bCs w:val="0"/>
          <w:i w:val="0"/>
          <w:iCs w:val="0"/>
        </w:rPr>
        <w:t xml:space="preserve"> наявності конспекту лекцій. </w:t>
      </w:r>
    </w:p>
    <w:p w:rsidR="005A3C35" w:rsidRDefault="005A3C35" w:rsidP="005A3C35">
      <w:pPr>
        <w:pStyle w:val="aff"/>
        <w:spacing w:line="360" w:lineRule="auto"/>
        <w:ind w:firstLine="540"/>
        <w:jc w:val="both"/>
        <w:rPr>
          <w:rFonts w:ascii="Times New Roman" w:hAnsi="Times New Roman"/>
          <w:sz w:val="28"/>
          <w:szCs w:val="28"/>
          <w:lang w:val="uk-UA"/>
        </w:rPr>
      </w:pPr>
      <w:r>
        <w:rPr>
          <w:rFonts w:ascii="Times New Roman" w:hAnsi="Times New Roman"/>
          <w:sz w:val="28"/>
          <w:szCs w:val="28"/>
          <w:lang w:val="uk-UA"/>
        </w:rPr>
        <w:t xml:space="preserve">У школах ФЗУ, професійних школах, технікумах та інститутах у середині 20-х </w:t>
      </w:r>
      <w:r w:rsidR="005811FE">
        <w:rPr>
          <w:rFonts w:ascii="Times New Roman" w:hAnsi="Times New Roman"/>
          <w:sz w:val="28"/>
          <w:szCs w:val="28"/>
          <w:lang w:val="uk-UA"/>
        </w:rPr>
        <w:t>рр. Х</w:t>
      </w:r>
      <w:r w:rsidR="00706FE7">
        <w:rPr>
          <w:rFonts w:ascii="Times New Roman" w:hAnsi="Times New Roman"/>
          <w:sz w:val="28"/>
          <w:szCs w:val="28"/>
          <w:lang w:val="uk-UA"/>
        </w:rPr>
        <w:t>Х</w:t>
      </w:r>
      <w:r w:rsidR="005811FE">
        <w:rPr>
          <w:rFonts w:ascii="Times New Roman" w:hAnsi="Times New Roman"/>
          <w:sz w:val="28"/>
          <w:szCs w:val="28"/>
          <w:lang w:val="uk-UA"/>
        </w:rPr>
        <w:t> ст.</w:t>
      </w:r>
      <w:r>
        <w:rPr>
          <w:rFonts w:ascii="Times New Roman" w:hAnsi="Times New Roman"/>
          <w:sz w:val="28"/>
          <w:szCs w:val="28"/>
          <w:lang w:val="uk-UA"/>
        </w:rPr>
        <w:t xml:space="preserve"> набули популярності літні екскурсії, експедиції та відрядження з науковою метою </w:t>
      </w:r>
      <w:r w:rsidR="00D22ECE">
        <w:rPr>
          <w:rFonts w:ascii="Times New Roman" w:hAnsi="Times New Roman"/>
          <w:sz w:val="28"/>
          <w:szCs w:val="28"/>
          <w:lang w:val="uk-UA"/>
        </w:rPr>
        <w:t>в</w:t>
      </w:r>
      <w:r>
        <w:rPr>
          <w:rFonts w:ascii="Times New Roman" w:hAnsi="Times New Roman"/>
          <w:sz w:val="28"/>
          <w:szCs w:val="28"/>
          <w:lang w:val="uk-UA"/>
        </w:rPr>
        <w:t xml:space="preserve"> різні міста, вищі навчальні заклади та </w:t>
      </w:r>
      <w:r w:rsidR="00D22ECE">
        <w:rPr>
          <w:rFonts w:ascii="Times New Roman" w:hAnsi="Times New Roman"/>
          <w:sz w:val="28"/>
          <w:szCs w:val="28"/>
          <w:lang w:val="uk-UA"/>
        </w:rPr>
        <w:t xml:space="preserve">на </w:t>
      </w:r>
      <w:r>
        <w:rPr>
          <w:rFonts w:ascii="Times New Roman" w:hAnsi="Times New Roman"/>
          <w:sz w:val="28"/>
          <w:szCs w:val="28"/>
          <w:lang w:val="uk-UA"/>
        </w:rPr>
        <w:t>підприємства. Кошти на ці заходи передбачались як у бюджеті Наркомосу, так і в бюджетах навчальних закладів [</w:t>
      </w:r>
      <w:r w:rsidR="00085184">
        <w:rPr>
          <w:rFonts w:ascii="Times New Roman" w:hAnsi="Times New Roman"/>
          <w:sz w:val="28"/>
          <w:szCs w:val="28"/>
          <w:lang w:val="uk-UA"/>
        </w:rPr>
        <w:t>2</w:t>
      </w:r>
      <w:r w:rsidR="00085184" w:rsidRPr="00273EB2">
        <w:rPr>
          <w:rFonts w:ascii="Times New Roman" w:hAnsi="Times New Roman"/>
          <w:sz w:val="28"/>
          <w:szCs w:val="28"/>
        </w:rPr>
        <w:t>5</w:t>
      </w:r>
      <w:r w:rsidR="00085184">
        <w:rPr>
          <w:rFonts w:ascii="Times New Roman" w:hAnsi="Times New Roman"/>
          <w:sz w:val="28"/>
          <w:szCs w:val="28"/>
          <w:lang w:val="uk-UA"/>
        </w:rPr>
        <w:t>5</w:t>
      </w:r>
      <w:r>
        <w:rPr>
          <w:rFonts w:ascii="Times New Roman" w:hAnsi="Times New Roman"/>
          <w:sz w:val="28"/>
          <w:szCs w:val="28"/>
          <w:lang w:val="uk-UA"/>
        </w:rPr>
        <w:t>, с.</w:t>
      </w:r>
      <w:r w:rsidR="00DA039E">
        <w:rPr>
          <w:rFonts w:ascii="Times New Roman" w:hAnsi="Times New Roman"/>
          <w:sz w:val="28"/>
          <w:szCs w:val="28"/>
          <w:lang w:val="uk-UA"/>
        </w:rPr>
        <w:t> </w:t>
      </w:r>
      <w:r>
        <w:rPr>
          <w:rFonts w:ascii="Times New Roman" w:hAnsi="Times New Roman"/>
          <w:sz w:val="28"/>
          <w:szCs w:val="28"/>
          <w:lang w:val="uk-UA"/>
        </w:rPr>
        <w:t>237</w:t>
      </w:r>
      <w:r w:rsidRPr="00850308">
        <w:rPr>
          <w:rFonts w:ascii="Times New Roman" w:hAnsi="Times New Roman"/>
          <w:sz w:val="28"/>
          <w:szCs w:val="28"/>
          <w:lang w:val="uk-UA"/>
        </w:rPr>
        <w:t>].</w:t>
      </w:r>
      <w:r>
        <w:rPr>
          <w:rFonts w:ascii="Times New Roman" w:hAnsi="Times New Roman"/>
          <w:sz w:val="28"/>
          <w:szCs w:val="28"/>
          <w:lang w:val="uk-UA"/>
        </w:rPr>
        <w:t xml:space="preserve"> </w:t>
      </w:r>
    </w:p>
    <w:p w:rsidR="005A3C35" w:rsidRDefault="005A3C35" w:rsidP="00306356">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На доцільності використання у вищих навчальних закладах </w:t>
      </w:r>
      <w:r w:rsidRPr="002938F6">
        <w:rPr>
          <w:rFonts w:ascii="Times New Roman" w:hAnsi="Times New Roman" w:cs="Times New Roman"/>
          <w:color w:val="002060"/>
          <w:sz w:val="28"/>
          <w:szCs w:val="28"/>
          <w:lang w:val="uk-UA"/>
        </w:rPr>
        <w:t>е</w:t>
      </w:r>
      <w:r w:rsidRPr="00850308">
        <w:rPr>
          <w:rFonts w:ascii="Times New Roman" w:hAnsi="Times New Roman" w:cs="Times New Roman"/>
          <w:sz w:val="28"/>
          <w:szCs w:val="28"/>
          <w:lang w:val="uk-UA"/>
        </w:rPr>
        <w:t>кскурсійног</w:t>
      </w:r>
      <w:r w:rsidR="00306356" w:rsidRPr="00850308">
        <w:rPr>
          <w:rFonts w:ascii="Times New Roman" w:hAnsi="Times New Roman" w:cs="Times New Roman"/>
          <w:sz w:val="28"/>
          <w:szCs w:val="28"/>
          <w:lang w:val="uk-UA"/>
        </w:rPr>
        <w:t xml:space="preserve">о </w:t>
      </w:r>
      <w:r w:rsidR="00306356">
        <w:rPr>
          <w:rFonts w:ascii="Times New Roman" w:hAnsi="Times New Roman" w:cs="Times New Roman"/>
          <w:color w:val="000000"/>
          <w:sz w:val="28"/>
          <w:szCs w:val="28"/>
          <w:lang w:val="uk-UA"/>
        </w:rPr>
        <w:t>методу наголошував і М. </w:t>
      </w:r>
      <w:r>
        <w:rPr>
          <w:rFonts w:ascii="Times New Roman" w:hAnsi="Times New Roman" w:cs="Times New Roman"/>
          <w:color w:val="000000"/>
          <w:sz w:val="28"/>
          <w:szCs w:val="28"/>
          <w:lang w:val="uk-UA"/>
        </w:rPr>
        <w:t xml:space="preserve">Зотін. Ним навіть була розроблена спеціальна </w:t>
      </w:r>
      <w:r w:rsidR="00306356">
        <w:rPr>
          <w:rFonts w:ascii="Times New Roman" w:hAnsi="Times New Roman" w:cs="Times New Roman"/>
          <w:color w:val="000000"/>
          <w:sz w:val="28"/>
          <w:szCs w:val="28"/>
          <w:lang w:val="uk-UA"/>
        </w:rPr>
        <w:t>інстукція</w:t>
      </w:r>
      <w:r>
        <w:rPr>
          <w:rFonts w:ascii="Times New Roman" w:hAnsi="Times New Roman" w:cs="Times New Roman"/>
          <w:color w:val="000000"/>
          <w:sz w:val="28"/>
          <w:szCs w:val="28"/>
          <w:lang w:val="uk-UA"/>
        </w:rPr>
        <w:t xml:space="preserve"> проведення екскурсій: 1. Екскурсії </w:t>
      </w:r>
      <w:r w:rsidR="002134F8">
        <w:rPr>
          <w:rFonts w:ascii="Times New Roman" w:hAnsi="Times New Roman" w:cs="Times New Roman"/>
          <w:color w:val="000000"/>
          <w:sz w:val="28"/>
          <w:szCs w:val="28"/>
          <w:lang w:val="uk-UA"/>
        </w:rPr>
        <w:t>в</w:t>
      </w:r>
      <w:r>
        <w:rPr>
          <w:rFonts w:ascii="Times New Roman" w:hAnsi="Times New Roman" w:cs="Times New Roman"/>
          <w:color w:val="000000"/>
          <w:sz w:val="28"/>
          <w:szCs w:val="28"/>
          <w:lang w:val="uk-UA"/>
        </w:rPr>
        <w:t>сіх типів (навчальні, наукові, виробничі, методично-педагогічні) повинні набути в навчально-виховному процесі педв</w:t>
      </w:r>
      <w:r w:rsidR="002134F8">
        <w:rPr>
          <w:rFonts w:ascii="Times New Roman" w:hAnsi="Times New Roman" w:cs="Times New Roman"/>
          <w:color w:val="000000"/>
          <w:sz w:val="28"/>
          <w:szCs w:val="28"/>
          <w:lang w:val="uk-UA"/>
        </w:rPr>
        <w:t>ишів</w:t>
      </w:r>
      <w:r w:rsidR="00306356">
        <w:rPr>
          <w:rFonts w:ascii="Times New Roman" w:hAnsi="Times New Roman" w:cs="Times New Roman"/>
          <w:color w:val="000000"/>
          <w:sz w:val="28"/>
          <w:szCs w:val="28"/>
          <w:lang w:val="uk-UA"/>
        </w:rPr>
        <w:t xml:space="preserve"> якомога ширшого використання</w:t>
      </w:r>
      <w:r w:rsidR="002134F8">
        <w:rPr>
          <w:rFonts w:ascii="Times New Roman" w:hAnsi="Times New Roman" w:cs="Times New Roman"/>
          <w:color w:val="000000"/>
          <w:sz w:val="28"/>
          <w:szCs w:val="28"/>
          <w:lang w:val="uk-UA"/>
        </w:rPr>
        <w:t>.</w:t>
      </w:r>
      <w:r w:rsidR="0030635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2. Кількість і характер екскурсій для кожного академічного року треба визначати раніше, особливо стосовно екскурсій до інших міст тощо</w:t>
      </w:r>
      <w:r w:rsidR="002134F8">
        <w:rPr>
          <w:rFonts w:ascii="Times New Roman" w:hAnsi="Times New Roman" w:cs="Times New Roman"/>
          <w:color w:val="000000"/>
          <w:sz w:val="28"/>
          <w:szCs w:val="28"/>
          <w:lang w:val="uk-UA"/>
        </w:rPr>
        <w:t>.</w:t>
      </w:r>
      <w:r w:rsidR="0030635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3. Жодна екскурсія не може прово</w:t>
      </w:r>
      <w:r w:rsidR="00A02254">
        <w:rPr>
          <w:rFonts w:ascii="Times New Roman" w:hAnsi="Times New Roman" w:cs="Times New Roman"/>
          <w:color w:val="000000"/>
          <w:sz w:val="28"/>
          <w:szCs w:val="28"/>
          <w:lang w:val="uk-UA"/>
        </w:rPr>
        <w:t>дитися без належної підготовки,</w:t>
      </w:r>
      <w:r>
        <w:rPr>
          <w:rFonts w:ascii="Times New Roman" w:hAnsi="Times New Roman" w:cs="Times New Roman"/>
          <w:color w:val="000000"/>
          <w:sz w:val="28"/>
          <w:szCs w:val="28"/>
          <w:lang w:val="uk-UA"/>
        </w:rPr>
        <w:t xml:space="preserve"> без обліку </w:t>
      </w:r>
      <w:r w:rsidR="002134F8">
        <w:rPr>
          <w:rFonts w:ascii="Times New Roman" w:hAnsi="Times New Roman" w:cs="Times New Roman"/>
          <w:color w:val="000000"/>
          <w:sz w:val="28"/>
          <w:szCs w:val="28"/>
          <w:lang w:val="uk-UA"/>
        </w:rPr>
        <w:t>й</w:t>
      </w:r>
      <w:r>
        <w:rPr>
          <w:rFonts w:ascii="Times New Roman" w:hAnsi="Times New Roman" w:cs="Times New Roman"/>
          <w:color w:val="000000"/>
          <w:sz w:val="28"/>
          <w:szCs w:val="28"/>
          <w:lang w:val="uk-UA"/>
        </w:rPr>
        <w:t xml:space="preserve"> використання її наслідків</w:t>
      </w:r>
      <w:r w:rsidR="002134F8">
        <w:rPr>
          <w:rFonts w:ascii="Times New Roman" w:hAnsi="Times New Roman" w:cs="Times New Roman"/>
          <w:color w:val="000000"/>
          <w:sz w:val="28"/>
          <w:szCs w:val="28"/>
          <w:lang w:val="uk-UA"/>
        </w:rPr>
        <w:t>.</w:t>
      </w:r>
      <w:r w:rsidR="0030635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4. Повну відповідальність за екскурсії несе керівник, який ретельно аналізує наслідки й робить доповідь-звіт відповідній методичній комісії</w:t>
      </w:r>
      <w:r w:rsidR="0030635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5. Техніка екскурсій повинна бути такою, щоб за мінімальних затрат часу </w:t>
      </w:r>
      <w:r w:rsidR="002134F8">
        <w:rPr>
          <w:rFonts w:ascii="Times New Roman" w:hAnsi="Times New Roman" w:cs="Times New Roman"/>
          <w:color w:val="000000"/>
          <w:sz w:val="28"/>
          <w:szCs w:val="28"/>
          <w:lang w:val="uk-UA"/>
        </w:rPr>
        <w:t xml:space="preserve">слід </w:t>
      </w:r>
      <w:r>
        <w:rPr>
          <w:rFonts w:ascii="Times New Roman" w:hAnsi="Times New Roman" w:cs="Times New Roman"/>
          <w:color w:val="000000"/>
          <w:sz w:val="28"/>
          <w:szCs w:val="28"/>
          <w:lang w:val="uk-UA"/>
        </w:rPr>
        <w:t>отримати макси</w:t>
      </w:r>
      <w:r w:rsidR="002134F8">
        <w:rPr>
          <w:rFonts w:ascii="Times New Roman" w:hAnsi="Times New Roman" w:cs="Times New Roman"/>
          <w:color w:val="000000"/>
          <w:sz w:val="28"/>
          <w:szCs w:val="28"/>
          <w:lang w:val="uk-UA"/>
        </w:rPr>
        <w:t>мальні результати.</w:t>
      </w:r>
      <w:r w:rsidR="0030635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6. При проведенні екскурсій особливу ува</w:t>
      </w:r>
      <w:r w:rsidR="00A02254">
        <w:rPr>
          <w:rFonts w:ascii="Times New Roman" w:hAnsi="Times New Roman" w:cs="Times New Roman"/>
          <w:color w:val="000000"/>
          <w:sz w:val="28"/>
          <w:szCs w:val="28"/>
          <w:lang w:val="uk-UA"/>
        </w:rPr>
        <w:t>гу варто зверну на використання всіх пізнавальних можливостей</w:t>
      </w:r>
      <w:r>
        <w:rPr>
          <w:rFonts w:ascii="Times New Roman" w:hAnsi="Times New Roman" w:cs="Times New Roman"/>
          <w:color w:val="000000"/>
          <w:sz w:val="28"/>
          <w:szCs w:val="28"/>
          <w:lang w:val="uk-UA"/>
        </w:rPr>
        <w:t xml:space="preserve"> студентів (учнів), будь </w:t>
      </w:r>
      <w:r w:rsidR="00A02254">
        <w:rPr>
          <w:rFonts w:ascii="Times New Roman" w:hAnsi="Times New Roman" w:cs="Times New Roman"/>
          <w:color w:val="000000"/>
          <w:sz w:val="28"/>
          <w:szCs w:val="28"/>
          <w:lang w:val="uk-UA"/>
        </w:rPr>
        <w:t xml:space="preserve">то екскурсії до </w:t>
      </w:r>
      <w:r>
        <w:rPr>
          <w:rFonts w:ascii="Times New Roman" w:hAnsi="Times New Roman" w:cs="Times New Roman"/>
          <w:color w:val="000000"/>
          <w:sz w:val="28"/>
          <w:szCs w:val="28"/>
          <w:lang w:val="uk-UA"/>
        </w:rPr>
        <w:t xml:space="preserve">міста, чи </w:t>
      </w:r>
      <w:r w:rsidR="002134F8">
        <w:rPr>
          <w:rFonts w:ascii="Times New Roman" w:hAnsi="Times New Roman" w:cs="Times New Roman"/>
          <w:color w:val="000000"/>
          <w:sz w:val="28"/>
          <w:szCs w:val="28"/>
          <w:lang w:val="uk-UA"/>
        </w:rPr>
        <w:t>в</w:t>
      </w:r>
      <w:r>
        <w:rPr>
          <w:rFonts w:ascii="Times New Roman" w:hAnsi="Times New Roman" w:cs="Times New Roman"/>
          <w:color w:val="000000"/>
          <w:sz w:val="28"/>
          <w:szCs w:val="28"/>
          <w:lang w:val="uk-UA"/>
        </w:rPr>
        <w:t xml:space="preserve"> самому місті, на природу, зим</w:t>
      </w:r>
      <w:r w:rsidR="002134F8">
        <w:rPr>
          <w:rFonts w:ascii="Times New Roman" w:hAnsi="Times New Roman" w:cs="Times New Roman"/>
          <w:color w:val="000000"/>
          <w:sz w:val="28"/>
          <w:szCs w:val="28"/>
          <w:lang w:val="uk-UA"/>
        </w:rPr>
        <w:t>ові</w:t>
      </w:r>
      <w:r>
        <w:rPr>
          <w:rFonts w:ascii="Times New Roman" w:hAnsi="Times New Roman" w:cs="Times New Roman"/>
          <w:color w:val="000000"/>
          <w:sz w:val="28"/>
          <w:szCs w:val="28"/>
          <w:lang w:val="uk-UA"/>
        </w:rPr>
        <w:t xml:space="preserve"> екскурсії, екскурсії у власні навчально-допомі</w:t>
      </w:r>
      <w:r w:rsidR="002134F8">
        <w:rPr>
          <w:rFonts w:ascii="Times New Roman" w:hAnsi="Times New Roman" w:cs="Times New Roman"/>
          <w:color w:val="000000"/>
          <w:sz w:val="28"/>
          <w:szCs w:val="28"/>
          <w:lang w:val="uk-UA"/>
        </w:rPr>
        <w:t>жні установи тощо.</w:t>
      </w:r>
      <w:r w:rsidR="0030635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7. З метою досягнення найкращих результат</w:t>
      </w:r>
      <w:r w:rsidR="00A02254">
        <w:rPr>
          <w:rFonts w:ascii="Times New Roman" w:hAnsi="Times New Roman" w:cs="Times New Roman"/>
          <w:color w:val="000000"/>
          <w:sz w:val="28"/>
          <w:szCs w:val="28"/>
          <w:lang w:val="uk-UA"/>
        </w:rPr>
        <w:t xml:space="preserve">ів </w:t>
      </w:r>
      <w:r w:rsidR="002134F8">
        <w:rPr>
          <w:rFonts w:ascii="Times New Roman" w:hAnsi="Times New Roman" w:cs="Times New Roman"/>
          <w:color w:val="000000"/>
          <w:sz w:val="28"/>
          <w:szCs w:val="28"/>
          <w:lang w:val="uk-UA"/>
        </w:rPr>
        <w:t>у навчальному процесі</w:t>
      </w:r>
      <w:r w:rsidR="00A02254">
        <w:rPr>
          <w:rFonts w:ascii="Times New Roman" w:hAnsi="Times New Roman" w:cs="Times New Roman"/>
          <w:color w:val="000000"/>
          <w:sz w:val="28"/>
          <w:szCs w:val="28"/>
          <w:lang w:val="uk-UA"/>
        </w:rPr>
        <w:t xml:space="preserve"> </w:t>
      </w:r>
      <w:r w:rsidR="00706FE7">
        <w:rPr>
          <w:rFonts w:ascii="Times New Roman" w:hAnsi="Times New Roman" w:cs="Times New Roman"/>
          <w:color w:val="000000"/>
          <w:sz w:val="28"/>
          <w:szCs w:val="28"/>
          <w:lang w:val="uk-UA"/>
        </w:rPr>
        <w:t>винятково</w:t>
      </w:r>
      <w:r>
        <w:rPr>
          <w:rFonts w:ascii="Times New Roman" w:hAnsi="Times New Roman" w:cs="Times New Roman"/>
          <w:color w:val="000000"/>
          <w:sz w:val="28"/>
          <w:szCs w:val="28"/>
          <w:lang w:val="uk-UA"/>
        </w:rPr>
        <w:t xml:space="preserve"> </w:t>
      </w:r>
      <w:r w:rsidR="002134F8">
        <w:rPr>
          <w:rFonts w:ascii="Times New Roman" w:hAnsi="Times New Roman" w:cs="Times New Roman"/>
          <w:color w:val="000000"/>
          <w:sz w:val="28"/>
          <w:szCs w:val="28"/>
          <w:lang w:val="uk-UA"/>
        </w:rPr>
        <w:t>необхідно</w:t>
      </w:r>
      <w:r>
        <w:rPr>
          <w:rFonts w:ascii="Times New Roman" w:hAnsi="Times New Roman" w:cs="Times New Roman"/>
          <w:color w:val="000000"/>
          <w:sz w:val="28"/>
          <w:szCs w:val="28"/>
          <w:lang w:val="uk-UA"/>
        </w:rPr>
        <w:t xml:space="preserve"> рекомендувати організовувати екскурсійні бази, причому всі навчально-допоміжні установи педвузу: музеї, лабораторії, кабінети − могли бути використанні як майстерні</w:t>
      </w:r>
      <w:r w:rsidR="002134F8">
        <w:rPr>
          <w:rFonts w:ascii="Times New Roman" w:hAnsi="Times New Roman" w:cs="Times New Roman"/>
          <w:color w:val="000000"/>
          <w:sz w:val="28"/>
          <w:szCs w:val="28"/>
          <w:lang w:val="uk-UA"/>
        </w:rPr>
        <w:t xml:space="preserve"> широкого навчання з боку шкіл.</w:t>
      </w:r>
      <w:r w:rsidR="0030635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8. Кожний </w:t>
      </w:r>
      <w:r w:rsidR="00706FE7">
        <w:rPr>
          <w:rFonts w:ascii="Times New Roman" w:hAnsi="Times New Roman" w:cs="Times New Roman"/>
          <w:color w:val="000000"/>
          <w:sz w:val="28"/>
          <w:szCs w:val="28"/>
          <w:lang w:val="uk-UA"/>
        </w:rPr>
        <w:lastRenderedPageBreak/>
        <w:t xml:space="preserve">педагогічний вищий навчальний заклад </w:t>
      </w:r>
      <w:r>
        <w:rPr>
          <w:rFonts w:ascii="Times New Roman" w:hAnsi="Times New Roman" w:cs="Times New Roman"/>
          <w:color w:val="000000"/>
          <w:sz w:val="28"/>
          <w:szCs w:val="28"/>
          <w:lang w:val="uk-UA"/>
        </w:rPr>
        <w:t xml:space="preserve">повинен щороку організовувати декілька екскурсій педагогічного характеру з метою ознайомлення з роботою </w:t>
      </w:r>
      <w:r w:rsidR="002134F8">
        <w:rPr>
          <w:rFonts w:ascii="Times New Roman" w:hAnsi="Times New Roman" w:cs="Times New Roman"/>
          <w:color w:val="000000"/>
          <w:sz w:val="28"/>
          <w:szCs w:val="28"/>
          <w:lang w:val="uk-UA"/>
        </w:rPr>
        <w:t>колег</w:t>
      </w:r>
      <w:r>
        <w:rPr>
          <w:rFonts w:ascii="Times New Roman" w:hAnsi="Times New Roman" w:cs="Times New Roman"/>
          <w:color w:val="000000"/>
          <w:sz w:val="28"/>
          <w:szCs w:val="28"/>
          <w:lang w:val="uk-UA"/>
        </w:rPr>
        <w:t>, низки науково-педоло</w:t>
      </w:r>
      <w:r w:rsidR="00706FE7">
        <w:rPr>
          <w:rFonts w:ascii="Times New Roman" w:hAnsi="Times New Roman" w:cs="Times New Roman"/>
          <w:color w:val="000000"/>
          <w:sz w:val="28"/>
          <w:szCs w:val="28"/>
          <w:lang w:val="uk-UA"/>
        </w:rPr>
        <w:t>гічних і шкільних організацій.</w:t>
      </w:r>
      <w:r w:rsidR="0030635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9. </w:t>
      </w:r>
      <w:r w:rsidR="00706FE7">
        <w:rPr>
          <w:rFonts w:ascii="Times New Roman" w:hAnsi="Times New Roman" w:cs="Times New Roman"/>
          <w:color w:val="000000"/>
          <w:sz w:val="28"/>
          <w:szCs w:val="28"/>
          <w:lang w:val="uk-UA"/>
        </w:rPr>
        <w:t>Педагогічні вищі навчальні заклади</w:t>
      </w:r>
      <w:r>
        <w:rPr>
          <w:rFonts w:ascii="Times New Roman" w:hAnsi="Times New Roman" w:cs="Times New Roman"/>
          <w:color w:val="000000"/>
          <w:sz w:val="28"/>
          <w:szCs w:val="28"/>
          <w:lang w:val="uk-UA"/>
        </w:rPr>
        <w:t xml:space="preserve"> повинні звернути увагу на видання екскурсійних збірників для даного району, що слугуватимуть за підручник студентові </w:t>
      </w:r>
      <w:r w:rsidR="00D56237">
        <w:rPr>
          <w:rFonts w:ascii="Times New Roman" w:hAnsi="Times New Roman" w:cs="Times New Roman"/>
          <w:color w:val="000000"/>
          <w:sz w:val="28"/>
          <w:szCs w:val="28"/>
          <w:lang w:val="uk-UA"/>
        </w:rPr>
        <w:t>й широким масам учительства.</w:t>
      </w:r>
      <w:r w:rsidR="0030635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10. Педвузи як найбільш зацікавленні </w:t>
      </w:r>
      <w:r w:rsidR="00D56237">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uk-UA"/>
        </w:rPr>
        <w:t xml:space="preserve"> широкому впровадженні екскурсійного методу</w:t>
      </w:r>
      <w:r w:rsidR="00D56237">
        <w:rPr>
          <w:rFonts w:ascii="Times New Roman" w:hAnsi="Times New Roman" w:cs="Times New Roman"/>
          <w:color w:val="000000"/>
          <w:sz w:val="28"/>
          <w:szCs w:val="28"/>
          <w:lang w:val="uk-UA"/>
        </w:rPr>
        <w:t xml:space="preserve"> заклади</w:t>
      </w:r>
      <w:r>
        <w:rPr>
          <w:rFonts w:ascii="Times New Roman" w:hAnsi="Times New Roman" w:cs="Times New Roman"/>
          <w:color w:val="000000"/>
          <w:sz w:val="28"/>
          <w:szCs w:val="28"/>
          <w:lang w:val="uk-UA"/>
        </w:rPr>
        <w:t xml:space="preserve">, повинні скрізь доводити </w:t>
      </w:r>
      <w:r w:rsidR="00D56237">
        <w:rPr>
          <w:rFonts w:ascii="Times New Roman" w:hAnsi="Times New Roman" w:cs="Times New Roman"/>
          <w:color w:val="000000"/>
          <w:sz w:val="28"/>
          <w:szCs w:val="28"/>
          <w:lang w:val="uk-UA"/>
        </w:rPr>
        <w:t>його</w:t>
      </w:r>
      <w:r>
        <w:rPr>
          <w:rFonts w:ascii="Times New Roman" w:hAnsi="Times New Roman" w:cs="Times New Roman"/>
          <w:color w:val="000000"/>
          <w:sz w:val="28"/>
          <w:szCs w:val="28"/>
          <w:lang w:val="uk-UA"/>
        </w:rPr>
        <w:t xml:space="preserve"> цінність і переваги [</w:t>
      </w:r>
      <w:r w:rsidR="00085184">
        <w:rPr>
          <w:rFonts w:ascii="Times New Roman" w:hAnsi="Times New Roman" w:cs="Times New Roman"/>
          <w:color w:val="000000"/>
          <w:sz w:val="28"/>
          <w:szCs w:val="28"/>
          <w:lang w:val="uk-UA"/>
        </w:rPr>
        <w:t>1</w:t>
      </w:r>
      <w:r w:rsidR="00085184" w:rsidRPr="00273EB2">
        <w:rPr>
          <w:rFonts w:ascii="Times New Roman" w:hAnsi="Times New Roman" w:cs="Times New Roman"/>
          <w:color w:val="000000"/>
          <w:sz w:val="28"/>
          <w:szCs w:val="28"/>
          <w:lang w:val="uk-UA"/>
        </w:rPr>
        <w:t>8</w:t>
      </w:r>
      <w:r w:rsidR="00085184">
        <w:rPr>
          <w:rFonts w:ascii="Times New Roman" w:hAnsi="Times New Roman" w:cs="Times New Roman"/>
          <w:color w:val="000000"/>
          <w:sz w:val="28"/>
          <w:szCs w:val="28"/>
          <w:lang w:val="uk-UA"/>
        </w:rPr>
        <w:t>1</w:t>
      </w:r>
      <w:r w:rsidR="00DA039E" w:rsidRPr="00DA039E">
        <w:rPr>
          <w:rFonts w:ascii="Times New Roman" w:hAnsi="Times New Roman" w:cs="Times New Roman"/>
          <w:color w:val="000000"/>
          <w:sz w:val="28"/>
          <w:szCs w:val="28"/>
          <w:lang w:val="uk-UA"/>
        </w:rPr>
        <w:t>, </w:t>
      </w:r>
      <w:r w:rsidRPr="00850308">
        <w:rPr>
          <w:rFonts w:ascii="Times New Roman" w:hAnsi="Times New Roman" w:cs="Times New Roman"/>
          <w:color w:val="000000"/>
          <w:sz w:val="18"/>
          <w:szCs w:val="18"/>
          <w:lang w:val="uk-UA"/>
        </w:rPr>
        <w:t xml:space="preserve"> </w:t>
      </w:r>
      <w:r w:rsidRPr="00DA039E">
        <w:rPr>
          <w:rFonts w:ascii="Times New Roman" w:hAnsi="Times New Roman" w:cs="Times New Roman"/>
          <w:color w:val="000000"/>
          <w:sz w:val="28"/>
          <w:szCs w:val="28"/>
          <w:lang w:val="uk-UA"/>
        </w:rPr>
        <w:t>с</w:t>
      </w:r>
      <w:r>
        <w:rPr>
          <w:rFonts w:ascii="Times New Roman" w:hAnsi="Times New Roman" w:cs="Times New Roman"/>
          <w:color w:val="000000"/>
          <w:sz w:val="28"/>
          <w:szCs w:val="28"/>
          <w:lang w:val="uk-UA"/>
        </w:rPr>
        <w:t>.</w:t>
      </w:r>
      <w:r w:rsidR="00DA039E">
        <w:rPr>
          <w:rFonts w:ascii="Times New Roman" w:hAnsi="Times New Roman" w:cs="Times New Roman"/>
          <w:color w:val="000000"/>
          <w:sz w:val="28"/>
          <w:szCs w:val="28"/>
          <w:lang w:val="uk-UA"/>
        </w:rPr>
        <w:t> </w:t>
      </w:r>
      <w:r>
        <w:rPr>
          <w:rFonts w:ascii="Times New Roman" w:hAnsi="Times New Roman" w:cs="Times New Roman"/>
          <w:color w:val="000000"/>
          <w:sz w:val="28"/>
          <w:szCs w:val="28"/>
          <w:lang w:val="uk-UA"/>
        </w:rPr>
        <w:t xml:space="preserve">143-144]. </w:t>
      </w:r>
    </w:p>
    <w:p w:rsidR="00A02254" w:rsidRDefault="007F7748" w:rsidP="00A02254">
      <w:pPr>
        <w:spacing w:after="0" w:line="360" w:lineRule="auto"/>
        <w:ind w:firstLine="567"/>
        <w:jc w:val="both"/>
        <w:rPr>
          <w:rFonts w:ascii="Times New Roman" w:hAnsi="Times New Roman" w:cs="Times New Roman"/>
          <w:sz w:val="28"/>
          <w:szCs w:val="28"/>
          <w:lang w:val="uk-UA"/>
        </w:rPr>
      </w:pPr>
      <w:r w:rsidRPr="009519ED">
        <w:rPr>
          <w:rFonts w:ascii="Times New Roman" w:eastAsia="Times New Roman" w:hAnsi="Times New Roman" w:cs="Times New Roman"/>
          <w:sz w:val="28"/>
          <w:szCs w:val="28"/>
          <w:lang w:val="uk-UA"/>
        </w:rPr>
        <w:t xml:space="preserve">Прикладом таких </w:t>
      </w:r>
      <w:r w:rsidRPr="00850308">
        <w:rPr>
          <w:rFonts w:ascii="Times New Roman" w:eastAsia="Times New Roman" w:hAnsi="Times New Roman" w:cs="Times New Roman"/>
          <w:sz w:val="28"/>
          <w:szCs w:val="28"/>
          <w:lang w:val="uk-UA"/>
        </w:rPr>
        <w:t>екскурсій м</w:t>
      </w:r>
      <w:r w:rsidRPr="009519ED">
        <w:rPr>
          <w:rFonts w:ascii="Times New Roman" w:eastAsia="Times New Roman" w:hAnsi="Times New Roman" w:cs="Times New Roman"/>
          <w:sz w:val="28"/>
          <w:szCs w:val="28"/>
          <w:lang w:val="uk-UA"/>
        </w:rPr>
        <w:t>оже бути спогад одного із студентів Катеринославського інституту про відвідування ним історико-археологічного музею ім.</w:t>
      </w:r>
      <w:r w:rsidR="009519ED" w:rsidRPr="009519ED">
        <w:rPr>
          <w:rFonts w:ascii="Times New Roman" w:eastAsia="Times New Roman" w:hAnsi="Times New Roman" w:cs="Times New Roman"/>
          <w:sz w:val="28"/>
          <w:szCs w:val="28"/>
          <w:lang w:val="uk-UA"/>
        </w:rPr>
        <w:t> </w:t>
      </w:r>
      <w:r w:rsidRPr="009519ED">
        <w:rPr>
          <w:rFonts w:ascii="Times New Roman" w:eastAsia="Times New Roman" w:hAnsi="Times New Roman" w:cs="Times New Roman"/>
          <w:sz w:val="28"/>
          <w:szCs w:val="28"/>
          <w:lang w:val="uk-UA"/>
        </w:rPr>
        <w:t>О. Поля</w:t>
      </w:r>
      <w:r w:rsidR="009519ED" w:rsidRPr="009519ED">
        <w:rPr>
          <w:rFonts w:ascii="Times New Roman" w:eastAsia="Times New Roman" w:hAnsi="Times New Roman" w:cs="Times New Roman"/>
          <w:sz w:val="28"/>
          <w:szCs w:val="28"/>
          <w:lang w:val="uk-UA"/>
        </w:rPr>
        <w:t>,</w:t>
      </w:r>
      <w:r w:rsidRPr="009519ED">
        <w:rPr>
          <w:rFonts w:ascii="Times New Roman" w:eastAsia="Times New Roman" w:hAnsi="Times New Roman" w:cs="Times New Roman"/>
          <w:sz w:val="28"/>
          <w:szCs w:val="28"/>
          <w:lang w:val="uk-UA"/>
        </w:rPr>
        <w:t xml:space="preserve"> директором якого був Д. Яворницький</w:t>
      </w:r>
      <w:r w:rsidR="00564B20">
        <w:rPr>
          <w:rFonts w:ascii="Times New Roman" w:eastAsia="Times New Roman" w:hAnsi="Times New Roman" w:cs="Times New Roman"/>
          <w:color w:val="FF0000"/>
          <w:sz w:val="28"/>
          <w:szCs w:val="28"/>
          <w:lang w:val="uk-UA"/>
        </w:rPr>
        <w:t xml:space="preserve"> </w:t>
      </w:r>
      <w:r w:rsidR="009519ED">
        <w:rPr>
          <w:rFonts w:ascii="Times New Roman" w:eastAsia="Times New Roman" w:hAnsi="Times New Roman" w:cs="Times New Roman"/>
          <w:sz w:val="28"/>
          <w:szCs w:val="28"/>
          <w:lang w:val="uk-UA"/>
        </w:rPr>
        <w:t>«</w:t>
      </w:r>
      <w:r w:rsidR="00564B20">
        <w:rPr>
          <w:rFonts w:ascii="Times New Roman" w:eastAsia="Times New Roman" w:hAnsi="Times New Roman" w:cs="Times New Roman"/>
          <w:sz w:val="28"/>
          <w:szCs w:val="28"/>
          <w:lang w:val="uk-UA"/>
        </w:rPr>
        <w:t>Д.І. Яворницький був не тільки видатним ученим, автором цілого ряду поважних праць, а й педагогом, що виховав чи сприяв вихованню ц</w:t>
      </w:r>
      <w:r w:rsidR="001A3CDF">
        <w:rPr>
          <w:rFonts w:ascii="Times New Roman" w:eastAsia="Times New Roman" w:hAnsi="Times New Roman" w:cs="Times New Roman"/>
          <w:sz w:val="28"/>
          <w:szCs w:val="28"/>
          <w:lang w:val="uk-UA"/>
        </w:rPr>
        <w:t>ілої плеяди наукових робітників </w:t>
      </w:r>
      <w:r w:rsidR="00564B20">
        <w:rPr>
          <w:rFonts w:ascii="Times New Roman" w:eastAsia="Times New Roman" w:hAnsi="Times New Roman" w:cs="Times New Roman"/>
          <w:sz w:val="28"/>
          <w:szCs w:val="28"/>
          <w:lang w:val="uk-UA"/>
        </w:rPr>
        <w:t xml:space="preserve">– археолога В.А. Грінченка, історика П.Є. Матвієвського, історика та етнографа К.Г. </w:t>
      </w:r>
      <w:r w:rsidR="00564B20" w:rsidRPr="00564B20">
        <w:rPr>
          <w:rFonts w:ascii="Times New Roman" w:hAnsi="Times New Roman" w:cs="Times New Roman"/>
          <w:sz w:val="28"/>
          <w:szCs w:val="28"/>
          <w:lang w:val="uk-UA"/>
        </w:rPr>
        <w:t>Гуслистого і багатьо</w:t>
      </w:r>
      <w:r w:rsidR="00564B20">
        <w:rPr>
          <w:rFonts w:ascii="Times New Roman" w:hAnsi="Times New Roman" w:cs="Times New Roman"/>
          <w:sz w:val="28"/>
          <w:szCs w:val="28"/>
          <w:lang w:val="uk-UA"/>
        </w:rPr>
        <w:t>х інших…</w:t>
      </w:r>
    </w:p>
    <w:p w:rsidR="00564B20" w:rsidRDefault="00564B20" w:rsidP="00A0225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Того дня (кінець 20-х років) </w:t>
      </w:r>
      <w:r w:rsidR="007918A4">
        <w:rPr>
          <w:rFonts w:ascii="Times New Roman" w:hAnsi="Times New Roman" w:cs="Times New Roman"/>
          <w:sz w:val="28"/>
          <w:szCs w:val="28"/>
          <w:lang w:val="uk-UA"/>
        </w:rPr>
        <w:t>довелося мені поб</w:t>
      </w:r>
      <w:r w:rsidR="009A047E">
        <w:rPr>
          <w:rFonts w:ascii="Times New Roman" w:hAnsi="Times New Roman" w:cs="Times New Roman"/>
          <w:sz w:val="28"/>
          <w:szCs w:val="28"/>
          <w:lang w:val="uk-UA"/>
        </w:rPr>
        <w:t>а</w:t>
      </w:r>
      <w:r w:rsidR="007918A4">
        <w:rPr>
          <w:rFonts w:ascii="Times New Roman" w:hAnsi="Times New Roman" w:cs="Times New Roman"/>
          <w:sz w:val="28"/>
          <w:szCs w:val="28"/>
          <w:lang w:val="uk-UA"/>
        </w:rPr>
        <w:t>чити й почути, як Дмитро Іванович показує відвідувачам свій музей. Ц</w:t>
      </w:r>
      <w:r w:rsidR="00D56237">
        <w:rPr>
          <w:rFonts w:ascii="Times New Roman" w:hAnsi="Times New Roman" w:cs="Times New Roman"/>
          <w:sz w:val="28"/>
          <w:szCs w:val="28"/>
          <w:lang w:val="uk-UA"/>
        </w:rPr>
        <w:t>е</w:t>
      </w:r>
      <w:r w:rsidR="007918A4">
        <w:rPr>
          <w:rFonts w:ascii="Times New Roman" w:hAnsi="Times New Roman" w:cs="Times New Roman"/>
          <w:sz w:val="28"/>
          <w:szCs w:val="28"/>
          <w:lang w:val="uk-UA"/>
        </w:rPr>
        <w:t xml:space="preserve"> пояснення до експонатів варто було записати фонографом. Це були блискучі імпровізації, засновані на прекрасному знанні матеріалу і зігріті палкою любовю до йього матеріалу, за якою світилась любов до людини, до народу, до людей. Коли Яворницький розповідав – з приводу якої-небудь старовинної шаблі чи мушкета</w:t>
      </w:r>
      <w:r w:rsidR="00C11F99">
        <w:rPr>
          <w:rFonts w:ascii="Times New Roman" w:hAnsi="Times New Roman" w:cs="Times New Roman"/>
          <w:sz w:val="28"/>
          <w:szCs w:val="28"/>
          <w:lang w:val="uk-UA"/>
        </w:rPr>
        <w:t xml:space="preserve"> – про життя-буття запорізьких козаків, про їх походи, про звичаї на Січі, то здавалося, що тільки випадково цей чоловік одягнений у сучасному піджачну пару, а не в жупан і широкі, як Чорне море, червоні штани…</w:t>
      </w:r>
    </w:p>
    <w:p w:rsidR="00C11F99" w:rsidRPr="009A047E" w:rsidRDefault="00C11F99" w:rsidP="00A0225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Лекції чи пояснення Дмитра Івановича густо пересипані були чисто українським і навіть, я сказав би, чисто запорозьким гумором. Елементи гомуру давалося бачити і в </w:t>
      </w:r>
      <w:r w:rsidR="009A047E">
        <w:rPr>
          <w:rFonts w:ascii="Times New Roman" w:hAnsi="Times New Roman" w:cs="Times New Roman"/>
          <w:sz w:val="28"/>
          <w:szCs w:val="28"/>
          <w:lang w:val="uk-UA"/>
        </w:rPr>
        <w:t>самій експозиції музею</w:t>
      </w:r>
      <w:r w:rsidR="00DA039E">
        <w:rPr>
          <w:rFonts w:ascii="Times New Roman" w:hAnsi="Times New Roman" w:cs="Times New Roman"/>
          <w:sz w:val="28"/>
          <w:szCs w:val="28"/>
          <w:lang w:val="uk-UA"/>
        </w:rPr>
        <w:t xml:space="preserve"> </w:t>
      </w:r>
      <w:r w:rsidR="00DA039E" w:rsidRPr="00CD6F8A">
        <w:rPr>
          <w:rFonts w:ascii="Times New Roman" w:hAnsi="Times New Roman" w:cs="Times New Roman"/>
          <w:sz w:val="28"/>
          <w:szCs w:val="28"/>
          <w:lang w:val="uk-UA"/>
        </w:rPr>
        <w:t>[</w:t>
      </w:r>
      <w:r w:rsidR="00085184" w:rsidRPr="006C6C1E">
        <w:rPr>
          <w:rFonts w:ascii="Times New Roman" w:hAnsi="Times New Roman" w:cs="Times New Roman"/>
          <w:sz w:val="28"/>
          <w:szCs w:val="28"/>
          <w:lang w:val="uk-UA"/>
        </w:rPr>
        <w:t>4</w:t>
      </w:r>
      <w:r w:rsidR="00085184" w:rsidRPr="00273EB2">
        <w:rPr>
          <w:rFonts w:ascii="Times New Roman" w:hAnsi="Times New Roman" w:cs="Times New Roman"/>
          <w:sz w:val="28"/>
          <w:szCs w:val="28"/>
        </w:rPr>
        <w:t>5</w:t>
      </w:r>
      <w:r w:rsidR="00085184" w:rsidRPr="006C6C1E">
        <w:rPr>
          <w:rFonts w:ascii="Times New Roman" w:hAnsi="Times New Roman" w:cs="Times New Roman"/>
          <w:sz w:val="28"/>
          <w:szCs w:val="28"/>
          <w:lang w:val="uk-UA"/>
        </w:rPr>
        <w:t>7</w:t>
      </w:r>
      <w:r w:rsidR="00DA039E" w:rsidRPr="006C6C1E">
        <w:rPr>
          <w:rFonts w:ascii="Times New Roman" w:hAnsi="Times New Roman" w:cs="Times New Roman"/>
          <w:sz w:val="28"/>
          <w:szCs w:val="28"/>
          <w:lang w:val="uk-UA"/>
        </w:rPr>
        <w:t>, с. 74</w:t>
      </w:r>
      <w:r w:rsidR="00DA039E" w:rsidRPr="00CD6F8A">
        <w:rPr>
          <w:rFonts w:ascii="Times New Roman" w:hAnsi="Times New Roman" w:cs="Times New Roman"/>
          <w:sz w:val="28"/>
          <w:szCs w:val="28"/>
          <w:lang w:val="uk-UA"/>
        </w:rPr>
        <w:t>]</w:t>
      </w:r>
      <w:r w:rsidR="009A047E">
        <w:rPr>
          <w:rFonts w:ascii="Times New Roman" w:hAnsi="Times New Roman" w:cs="Times New Roman"/>
          <w:sz w:val="28"/>
          <w:szCs w:val="28"/>
          <w:lang w:val="uk-UA"/>
        </w:rPr>
        <w:t xml:space="preserve">» </w:t>
      </w:r>
    </w:p>
    <w:p w:rsidR="005A3C35" w:rsidRDefault="005A3C35" w:rsidP="005A3C35">
      <w:pPr>
        <w:pStyle w:val="af3"/>
        <w:tabs>
          <w:tab w:val="left" w:pos="-360"/>
        </w:tabs>
        <w:ind w:left="0" w:firstLine="540"/>
        <w:rPr>
          <w:b w:val="0"/>
          <w:bCs w:val="0"/>
          <w:i w:val="0"/>
          <w:iCs w:val="0"/>
          <w:szCs w:val="28"/>
        </w:rPr>
      </w:pPr>
      <w:r>
        <w:rPr>
          <w:b w:val="0"/>
          <w:bCs w:val="0"/>
          <w:i w:val="0"/>
          <w:iCs w:val="0"/>
          <w:szCs w:val="28"/>
        </w:rPr>
        <w:t>Наукова робота студентів стимулювалас</w:t>
      </w:r>
      <w:r w:rsidR="00706FE7">
        <w:rPr>
          <w:b w:val="0"/>
          <w:bCs w:val="0"/>
          <w:i w:val="0"/>
          <w:iCs w:val="0"/>
          <w:szCs w:val="28"/>
        </w:rPr>
        <w:t>я</w:t>
      </w:r>
      <w:r>
        <w:rPr>
          <w:b w:val="0"/>
          <w:bCs w:val="0"/>
          <w:i w:val="0"/>
          <w:iCs w:val="0"/>
          <w:szCs w:val="28"/>
        </w:rPr>
        <w:t xml:space="preserve"> самостійн</w:t>
      </w:r>
      <w:r w:rsidR="00D56237">
        <w:rPr>
          <w:b w:val="0"/>
          <w:bCs w:val="0"/>
          <w:i w:val="0"/>
          <w:iCs w:val="0"/>
          <w:szCs w:val="28"/>
        </w:rPr>
        <w:t>им навчанням</w:t>
      </w:r>
      <w:r>
        <w:rPr>
          <w:b w:val="0"/>
          <w:bCs w:val="0"/>
          <w:i w:val="0"/>
          <w:iCs w:val="0"/>
          <w:szCs w:val="28"/>
        </w:rPr>
        <w:t xml:space="preserve"> у студентських гуртках, бібліотеках та в лабораторіях, а також на семінарах підвищеного типу, які створювалися при вищих навчальних закладах з метою </w:t>
      </w:r>
      <w:r>
        <w:rPr>
          <w:b w:val="0"/>
          <w:bCs w:val="0"/>
          <w:i w:val="0"/>
          <w:iCs w:val="0"/>
          <w:szCs w:val="28"/>
        </w:rPr>
        <w:lastRenderedPageBreak/>
        <w:t xml:space="preserve">допомогти студентам підготуватись до науково-дослідної роботи. </w:t>
      </w:r>
      <w:r w:rsidRPr="00850308">
        <w:rPr>
          <w:b w:val="0"/>
          <w:bCs w:val="0"/>
          <w:i w:val="0"/>
          <w:iCs w:val="0"/>
          <w:szCs w:val="28"/>
        </w:rPr>
        <w:t>Семінари підвищеного типу діяли на підставі положення Державного науково-методичного комітету від 10 січня 1927 р</w:t>
      </w:r>
      <w:r w:rsidR="00706FE7">
        <w:rPr>
          <w:b w:val="0"/>
          <w:bCs w:val="0"/>
          <w:i w:val="0"/>
          <w:iCs w:val="0"/>
          <w:szCs w:val="28"/>
        </w:rPr>
        <w:t>.</w:t>
      </w:r>
      <w:r w:rsidRPr="00850308">
        <w:rPr>
          <w:b w:val="0"/>
          <w:bCs w:val="0"/>
          <w:i w:val="0"/>
          <w:iCs w:val="0"/>
          <w:szCs w:val="28"/>
        </w:rPr>
        <w:t xml:space="preserve">, </w:t>
      </w:r>
      <w:r w:rsidR="00D56237" w:rsidRPr="00DA039E">
        <w:rPr>
          <w:b w:val="0"/>
          <w:bCs w:val="0"/>
          <w:i w:val="0"/>
          <w:iCs w:val="0"/>
          <w:szCs w:val="28"/>
        </w:rPr>
        <w:t>у</w:t>
      </w:r>
      <w:r w:rsidRPr="00DA039E">
        <w:rPr>
          <w:b w:val="0"/>
          <w:bCs w:val="0"/>
          <w:i w:val="0"/>
          <w:iCs w:val="0"/>
          <w:szCs w:val="28"/>
        </w:rPr>
        <w:t xml:space="preserve"> якому ставилося завдання</w:t>
      </w:r>
      <w:r>
        <w:rPr>
          <w:b w:val="0"/>
          <w:bCs w:val="0"/>
          <w:i w:val="0"/>
          <w:iCs w:val="0"/>
          <w:szCs w:val="28"/>
        </w:rPr>
        <w:t xml:space="preserve"> підвищення рівня </w:t>
      </w:r>
      <w:r w:rsidR="00D56237">
        <w:rPr>
          <w:b w:val="0"/>
          <w:bCs w:val="0"/>
          <w:i w:val="0"/>
          <w:iCs w:val="0"/>
          <w:szCs w:val="28"/>
        </w:rPr>
        <w:t xml:space="preserve">знань </w:t>
      </w:r>
      <w:r>
        <w:rPr>
          <w:b w:val="0"/>
          <w:bCs w:val="0"/>
          <w:i w:val="0"/>
          <w:iCs w:val="0"/>
          <w:szCs w:val="28"/>
        </w:rPr>
        <w:t>студентів старших курсів з основних теоретичних дисциплін, сприяючи таким чином підготовці складу майбутньої аспірантури для науково-дослідних установ</w:t>
      </w:r>
      <w:r w:rsidR="002F2915">
        <w:rPr>
          <w:b w:val="0"/>
          <w:bCs w:val="0"/>
          <w:i w:val="0"/>
          <w:iCs w:val="0"/>
          <w:szCs w:val="28"/>
        </w:rPr>
        <w:t xml:space="preserve"> [</w:t>
      </w:r>
      <w:r w:rsidR="00085184" w:rsidRPr="00850308">
        <w:rPr>
          <w:b w:val="0"/>
          <w:bCs w:val="0"/>
          <w:i w:val="0"/>
          <w:iCs w:val="0"/>
          <w:szCs w:val="28"/>
        </w:rPr>
        <w:t>2</w:t>
      </w:r>
      <w:r w:rsidR="00085184" w:rsidRPr="00273EB2">
        <w:rPr>
          <w:b w:val="0"/>
          <w:bCs w:val="0"/>
          <w:i w:val="0"/>
          <w:iCs w:val="0"/>
          <w:szCs w:val="28"/>
        </w:rPr>
        <w:t>5</w:t>
      </w:r>
      <w:r w:rsidR="00085184" w:rsidRPr="00850308">
        <w:rPr>
          <w:b w:val="0"/>
          <w:bCs w:val="0"/>
          <w:i w:val="0"/>
          <w:iCs w:val="0"/>
          <w:szCs w:val="28"/>
        </w:rPr>
        <w:t>5</w:t>
      </w:r>
      <w:r w:rsidR="002F2915">
        <w:rPr>
          <w:b w:val="0"/>
          <w:bCs w:val="0"/>
          <w:i w:val="0"/>
          <w:iCs w:val="0"/>
          <w:szCs w:val="28"/>
        </w:rPr>
        <w:t>,</w:t>
      </w:r>
      <w:r w:rsidR="00DA039E">
        <w:rPr>
          <w:b w:val="0"/>
          <w:bCs w:val="0"/>
          <w:i w:val="0"/>
          <w:iCs w:val="0"/>
          <w:szCs w:val="28"/>
          <w:lang w:val="ru-RU"/>
        </w:rPr>
        <w:t> </w:t>
      </w:r>
      <w:r w:rsidR="002F2915">
        <w:rPr>
          <w:b w:val="0"/>
          <w:bCs w:val="0"/>
          <w:i w:val="0"/>
          <w:iCs w:val="0"/>
          <w:szCs w:val="28"/>
        </w:rPr>
        <w:t>с.</w:t>
      </w:r>
      <w:r w:rsidR="00DA039E">
        <w:rPr>
          <w:b w:val="0"/>
          <w:bCs w:val="0"/>
          <w:i w:val="0"/>
          <w:iCs w:val="0"/>
          <w:szCs w:val="28"/>
          <w:lang w:val="ru-RU"/>
        </w:rPr>
        <w:t> </w:t>
      </w:r>
      <w:r w:rsidR="002F2915">
        <w:rPr>
          <w:b w:val="0"/>
          <w:bCs w:val="0"/>
          <w:i w:val="0"/>
          <w:iCs w:val="0"/>
          <w:szCs w:val="28"/>
        </w:rPr>
        <w:t>234</w:t>
      </w:r>
      <w:r w:rsidR="002F2915" w:rsidRPr="00850308">
        <w:rPr>
          <w:b w:val="0"/>
          <w:bCs w:val="0"/>
          <w:i w:val="0"/>
          <w:iCs w:val="0"/>
          <w:szCs w:val="28"/>
        </w:rPr>
        <w:t>]</w:t>
      </w:r>
      <w:r w:rsidR="00D56237" w:rsidRPr="00DA039E">
        <w:rPr>
          <w:b w:val="0"/>
          <w:bCs w:val="0"/>
          <w:i w:val="0"/>
          <w:iCs w:val="0"/>
          <w:szCs w:val="28"/>
        </w:rPr>
        <w:t>:</w:t>
      </w:r>
      <w:r w:rsidR="00D56237">
        <w:rPr>
          <w:b w:val="0"/>
          <w:bCs w:val="0"/>
          <w:i w:val="0"/>
          <w:iCs w:val="0"/>
          <w:szCs w:val="28"/>
        </w:rPr>
        <w:t xml:space="preserve"> </w:t>
      </w:r>
      <w:r w:rsidR="002F2915">
        <w:rPr>
          <w:b w:val="0"/>
          <w:bCs w:val="0"/>
          <w:i w:val="0"/>
          <w:iCs w:val="0"/>
          <w:szCs w:val="28"/>
        </w:rPr>
        <w:t xml:space="preserve">«В ІНО, в тому числі і київському, постали семінари вищого типу з метою, як нотувалося в інструкції </w:t>
      </w:r>
      <w:r w:rsidR="00706FE7">
        <w:rPr>
          <w:b w:val="0"/>
          <w:bCs w:val="0"/>
          <w:i w:val="0"/>
          <w:iCs w:val="0"/>
          <w:szCs w:val="28"/>
        </w:rPr>
        <w:t xml:space="preserve">(до положення від 10 січня </w:t>
      </w:r>
      <w:r w:rsidR="00A5524D">
        <w:rPr>
          <w:b w:val="0"/>
          <w:bCs w:val="0"/>
          <w:i w:val="0"/>
          <w:iCs w:val="0"/>
          <w:szCs w:val="28"/>
        </w:rPr>
        <w:t xml:space="preserve">1927 р.) </w:t>
      </w:r>
      <w:r w:rsidR="002F2915">
        <w:rPr>
          <w:b w:val="0"/>
          <w:bCs w:val="0"/>
          <w:i w:val="0"/>
          <w:iCs w:val="0"/>
          <w:szCs w:val="28"/>
        </w:rPr>
        <w:t>«підготувати класних спеціалістів, які закінчили курс вищої школи і перейшли до наукової роботи</w:t>
      </w:r>
      <w:r w:rsidR="00DA039E">
        <w:rPr>
          <w:b w:val="0"/>
          <w:bCs w:val="0"/>
          <w:i w:val="0"/>
          <w:iCs w:val="0"/>
          <w:szCs w:val="28"/>
          <w:lang w:val="ru-RU"/>
        </w:rPr>
        <w:t xml:space="preserve"> </w:t>
      </w:r>
      <w:r w:rsidR="00DA039E" w:rsidRPr="002F2915">
        <w:rPr>
          <w:b w:val="0"/>
          <w:i w:val="0"/>
          <w:szCs w:val="28"/>
        </w:rPr>
        <w:t>[</w:t>
      </w:r>
      <w:r w:rsidR="00085184">
        <w:rPr>
          <w:b w:val="0"/>
          <w:i w:val="0"/>
          <w:szCs w:val="28"/>
          <w:lang w:val="ru-RU"/>
        </w:rPr>
        <w:t>6</w:t>
      </w:r>
      <w:r w:rsidR="00085184" w:rsidRPr="00273EB2">
        <w:rPr>
          <w:b w:val="0"/>
          <w:i w:val="0"/>
          <w:szCs w:val="28"/>
          <w:lang w:val="ru-RU"/>
        </w:rPr>
        <w:t>2</w:t>
      </w:r>
      <w:r w:rsidR="00DA039E">
        <w:rPr>
          <w:b w:val="0"/>
          <w:i w:val="0"/>
          <w:szCs w:val="28"/>
          <w:lang w:val="ru-RU"/>
        </w:rPr>
        <w:t>, с. 114</w:t>
      </w:r>
      <w:r w:rsidR="00DA039E" w:rsidRPr="002F2915">
        <w:rPr>
          <w:b w:val="0"/>
          <w:i w:val="0"/>
          <w:szCs w:val="28"/>
        </w:rPr>
        <w:t>]</w:t>
      </w:r>
      <w:r w:rsidR="002F2915">
        <w:rPr>
          <w:b w:val="0"/>
          <w:bCs w:val="0"/>
          <w:i w:val="0"/>
          <w:iCs w:val="0"/>
          <w:szCs w:val="28"/>
        </w:rPr>
        <w:t>»</w:t>
      </w:r>
      <w:r>
        <w:rPr>
          <w:b w:val="0"/>
          <w:bCs w:val="0"/>
          <w:i w:val="0"/>
          <w:iCs w:val="0"/>
          <w:szCs w:val="28"/>
        </w:rPr>
        <w:t>. До семінарів приймали найбільш здібних студентів останнього та передостаннього курсів, що добре встигали з дисциплін,</w:t>
      </w:r>
      <w:r w:rsidR="00DC155A">
        <w:rPr>
          <w:b w:val="0"/>
          <w:bCs w:val="0"/>
          <w:i w:val="0"/>
          <w:iCs w:val="0"/>
          <w:szCs w:val="28"/>
        </w:rPr>
        <w:t xml:space="preserve"> які опрацьовували на семінарах</w:t>
      </w:r>
      <w:r>
        <w:rPr>
          <w:b w:val="0"/>
          <w:bCs w:val="0"/>
          <w:i w:val="0"/>
          <w:iCs w:val="0"/>
          <w:szCs w:val="28"/>
        </w:rPr>
        <w:t xml:space="preserve"> і виявляли серйозний інтерес і здатність до наукової діяльності. Усі дії студентів </w:t>
      </w:r>
      <w:r w:rsidR="00DC155A">
        <w:rPr>
          <w:b w:val="0"/>
          <w:bCs w:val="0"/>
          <w:i w:val="0"/>
          <w:iCs w:val="0"/>
          <w:szCs w:val="28"/>
        </w:rPr>
        <w:t>уз</w:t>
      </w:r>
      <w:r>
        <w:rPr>
          <w:b w:val="0"/>
          <w:bCs w:val="0"/>
          <w:i w:val="0"/>
          <w:iCs w:val="0"/>
          <w:szCs w:val="28"/>
        </w:rPr>
        <w:t>годжувалис</w:t>
      </w:r>
      <w:r w:rsidR="00DC155A">
        <w:rPr>
          <w:b w:val="0"/>
          <w:bCs w:val="0"/>
          <w:i w:val="0"/>
          <w:iCs w:val="0"/>
          <w:szCs w:val="28"/>
        </w:rPr>
        <w:t>я</w:t>
      </w:r>
      <w:r>
        <w:rPr>
          <w:b w:val="0"/>
          <w:bCs w:val="0"/>
          <w:i w:val="0"/>
          <w:iCs w:val="0"/>
          <w:szCs w:val="28"/>
        </w:rPr>
        <w:t xml:space="preserve"> з їх науковими керівниками. Студенти, які успішно працювали на семінарі, після закінчення теоретичного курсу вищого навчального закладу рекомендувались до аспірантури [</w:t>
      </w:r>
      <w:r w:rsidR="00085184" w:rsidRPr="00850308">
        <w:rPr>
          <w:b w:val="0"/>
          <w:bCs w:val="0"/>
          <w:i w:val="0"/>
          <w:iCs w:val="0"/>
          <w:szCs w:val="28"/>
        </w:rPr>
        <w:t>2</w:t>
      </w:r>
      <w:r w:rsidR="00085184" w:rsidRPr="00273EB2">
        <w:rPr>
          <w:b w:val="0"/>
          <w:bCs w:val="0"/>
          <w:i w:val="0"/>
          <w:iCs w:val="0"/>
          <w:szCs w:val="28"/>
        </w:rPr>
        <w:t>5</w:t>
      </w:r>
      <w:r w:rsidR="00085184" w:rsidRPr="00850308">
        <w:rPr>
          <w:b w:val="0"/>
          <w:bCs w:val="0"/>
          <w:i w:val="0"/>
          <w:iCs w:val="0"/>
          <w:szCs w:val="28"/>
        </w:rPr>
        <w:t>5</w:t>
      </w:r>
      <w:r>
        <w:rPr>
          <w:b w:val="0"/>
          <w:bCs w:val="0"/>
          <w:i w:val="0"/>
          <w:iCs w:val="0"/>
          <w:szCs w:val="28"/>
        </w:rPr>
        <w:t>, с.</w:t>
      </w:r>
      <w:r w:rsidR="00085184">
        <w:rPr>
          <w:b w:val="0"/>
          <w:bCs w:val="0"/>
          <w:i w:val="0"/>
          <w:iCs w:val="0"/>
          <w:szCs w:val="28"/>
          <w:lang w:val="en-US"/>
        </w:rPr>
        <w:t> </w:t>
      </w:r>
      <w:r w:rsidRPr="00DA039E">
        <w:rPr>
          <w:b w:val="0"/>
          <w:bCs w:val="0"/>
          <w:i w:val="0"/>
          <w:iCs w:val="0"/>
          <w:szCs w:val="28"/>
        </w:rPr>
        <w:t>234</w:t>
      </w:r>
      <w:r w:rsidRPr="00850308">
        <w:rPr>
          <w:b w:val="0"/>
          <w:bCs w:val="0"/>
          <w:i w:val="0"/>
          <w:iCs w:val="0"/>
          <w:szCs w:val="28"/>
        </w:rPr>
        <w:t>].</w:t>
      </w:r>
    </w:p>
    <w:p w:rsidR="005A3C35" w:rsidRDefault="005A3C35" w:rsidP="005A3C35">
      <w:pPr>
        <w:pStyle w:val="af3"/>
        <w:tabs>
          <w:tab w:val="left" w:pos="-360"/>
        </w:tabs>
        <w:ind w:left="0" w:firstLine="540"/>
        <w:rPr>
          <w:b w:val="0"/>
          <w:bCs w:val="0"/>
          <w:i w:val="0"/>
          <w:iCs w:val="0"/>
          <w:szCs w:val="28"/>
        </w:rPr>
      </w:pPr>
      <w:r>
        <w:rPr>
          <w:b w:val="0"/>
          <w:bCs w:val="0"/>
          <w:i w:val="0"/>
          <w:iCs w:val="0"/>
          <w:szCs w:val="28"/>
        </w:rPr>
        <w:t xml:space="preserve">Специфічними формами навчання в закладах вищої (професійної) освіти стали </w:t>
      </w:r>
      <w:r w:rsidRPr="00850308">
        <w:rPr>
          <w:b w:val="0"/>
          <w:bCs w:val="0"/>
          <w:i w:val="0"/>
          <w:iCs w:val="0"/>
          <w:szCs w:val="28"/>
        </w:rPr>
        <w:t>навчальна практика та стажування</w:t>
      </w:r>
      <w:r>
        <w:rPr>
          <w:b w:val="0"/>
          <w:bCs w:val="0"/>
          <w:i w:val="0"/>
          <w:iCs w:val="0"/>
          <w:szCs w:val="28"/>
        </w:rPr>
        <w:t>. Відносно цього міністр освіти Я.</w:t>
      </w:r>
      <w:r w:rsidR="00A02254">
        <w:rPr>
          <w:b w:val="0"/>
          <w:bCs w:val="0"/>
          <w:i w:val="0"/>
          <w:iCs w:val="0"/>
          <w:szCs w:val="28"/>
        </w:rPr>
        <w:t> </w:t>
      </w:r>
      <w:r>
        <w:rPr>
          <w:b w:val="0"/>
          <w:bCs w:val="0"/>
          <w:i w:val="0"/>
          <w:iCs w:val="0"/>
          <w:szCs w:val="28"/>
        </w:rPr>
        <w:t xml:space="preserve">Ряппо писав: «Стосовно введення нових методів роботи необхідно, щоб ІНО абсолютно по всім дисциплінам вже на другому курсі отримали переважаючу цільову установку, а на третьому курсі ще і повну виробничу практику. </w:t>
      </w:r>
    </w:p>
    <w:p w:rsidR="005A3C35" w:rsidRDefault="005A3C35" w:rsidP="00306356">
      <w:pPr>
        <w:pStyle w:val="af3"/>
        <w:tabs>
          <w:tab w:val="left" w:pos="-360"/>
        </w:tabs>
        <w:ind w:left="0" w:firstLine="540"/>
        <w:rPr>
          <w:b w:val="0"/>
          <w:bCs w:val="0"/>
          <w:i w:val="0"/>
          <w:iCs w:val="0"/>
          <w:szCs w:val="28"/>
        </w:rPr>
      </w:pPr>
      <w:r>
        <w:rPr>
          <w:b w:val="0"/>
          <w:bCs w:val="0"/>
          <w:i w:val="0"/>
          <w:iCs w:val="0"/>
          <w:szCs w:val="28"/>
        </w:rPr>
        <w:t>Виходячи з цих задач:</w:t>
      </w:r>
      <w:r w:rsidR="00306356">
        <w:rPr>
          <w:b w:val="0"/>
          <w:bCs w:val="0"/>
          <w:i w:val="0"/>
          <w:iCs w:val="0"/>
          <w:szCs w:val="28"/>
        </w:rPr>
        <w:t xml:space="preserve"> 1) </w:t>
      </w:r>
      <w:r>
        <w:rPr>
          <w:b w:val="0"/>
          <w:bCs w:val="0"/>
          <w:i w:val="0"/>
          <w:iCs w:val="0"/>
          <w:szCs w:val="28"/>
        </w:rPr>
        <w:t>факпрофосвіти зобов’язані будувати свої заняття так, щоб крім педагогічних і методологічних знань, необхідних для організації роботи в школі, засвоювалис</w:t>
      </w:r>
      <w:r w:rsidR="00706FE7">
        <w:rPr>
          <w:b w:val="0"/>
          <w:bCs w:val="0"/>
          <w:i w:val="0"/>
          <w:iCs w:val="0"/>
          <w:szCs w:val="28"/>
        </w:rPr>
        <w:t>я</w:t>
      </w:r>
      <w:r>
        <w:rPr>
          <w:b w:val="0"/>
          <w:bCs w:val="0"/>
          <w:i w:val="0"/>
          <w:iCs w:val="0"/>
          <w:szCs w:val="28"/>
        </w:rPr>
        <w:t xml:space="preserve"> знання та </w:t>
      </w:r>
      <w:r w:rsidR="00706FE7">
        <w:rPr>
          <w:b w:val="0"/>
          <w:bCs w:val="0"/>
          <w:i w:val="0"/>
          <w:iCs w:val="0"/>
          <w:szCs w:val="28"/>
        </w:rPr>
        <w:t xml:space="preserve">забезпечувалося </w:t>
      </w:r>
      <w:r>
        <w:rPr>
          <w:b w:val="0"/>
          <w:bCs w:val="0"/>
          <w:i w:val="0"/>
          <w:iCs w:val="0"/>
          <w:szCs w:val="28"/>
        </w:rPr>
        <w:t>розуміння техніки, економіки та політики того середовища і того оточення, де школа виникає і для якої готує учнів;</w:t>
      </w:r>
      <w:r w:rsidR="00306356">
        <w:rPr>
          <w:b w:val="0"/>
          <w:bCs w:val="0"/>
          <w:i w:val="0"/>
          <w:iCs w:val="0"/>
          <w:szCs w:val="28"/>
        </w:rPr>
        <w:t xml:space="preserve"> 2) </w:t>
      </w:r>
      <w:r>
        <w:rPr>
          <w:b w:val="0"/>
          <w:bCs w:val="0"/>
          <w:i w:val="0"/>
          <w:iCs w:val="0"/>
          <w:szCs w:val="28"/>
        </w:rPr>
        <w:t>факсоцвиховання має організовувати свої заняття по вивченню дитинства, дитячої організації у її зв’язку з соціально-економічною обстановкою та оточенням;</w:t>
      </w:r>
      <w:r w:rsidR="00306356">
        <w:rPr>
          <w:b w:val="0"/>
          <w:bCs w:val="0"/>
          <w:i w:val="0"/>
          <w:iCs w:val="0"/>
          <w:szCs w:val="28"/>
        </w:rPr>
        <w:t xml:space="preserve"> 3) </w:t>
      </w:r>
      <w:r>
        <w:rPr>
          <w:b w:val="0"/>
          <w:bCs w:val="0"/>
          <w:i w:val="0"/>
          <w:iCs w:val="0"/>
          <w:szCs w:val="28"/>
        </w:rPr>
        <w:t>необхідно порвати зі старими традиціями теоретичного вивчення в аудиторії різних методик, – це справа практики;</w:t>
      </w:r>
      <w:r w:rsidR="006C6C1E">
        <w:rPr>
          <w:b w:val="0"/>
          <w:bCs w:val="0"/>
          <w:i w:val="0"/>
          <w:iCs w:val="0"/>
          <w:szCs w:val="28"/>
        </w:rPr>
        <w:t xml:space="preserve"> 4) </w:t>
      </w:r>
      <w:r>
        <w:rPr>
          <w:b w:val="0"/>
          <w:bCs w:val="0"/>
          <w:i w:val="0"/>
          <w:iCs w:val="0"/>
          <w:szCs w:val="28"/>
        </w:rPr>
        <w:t xml:space="preserve">кращим способом дійсної організації внутрішнього життя та педагогізації </w:t>
      </w:r>
      <w:r>
        <w:rPr>
          <w:b w:val="0"/>
          <w:bCs w:val="0"/>
          <w:i w:val="0"/>
          <w:iCs w:val="0"/>
          <w:szCs w:val="28"/>
        </w:rPr>
        <w:lastRenderedPageBreak/>
        <w:t>ІНО треба визнати перенесення роботи студентів в установи соцвиху та профосвіти та в пов’язане з ними середовище, повне поєднання теорії з практикою….</w:t>
      </w:r>
    </w:p>
    <w:p w:rsidR="005A3C35" w:rsidRDefault="005A3C35" w:rsidP="005A3C35">
      <w:pPr>
        <w:pStyle w:val="af3"/>
        <w:tabs>
          <w:tab w:val="left" w:pos="-360"/>
        </w:tabs>
        <w:ind w:left="0" w:firstLine="567"/>
        <w:rPr>
          <w:b w:val="0"/>
          <w:bCs w:val="0"/>
          <w:i w:val="0"/>
          <w:iCs w:val="0"/>
          <w:szCs w:val="28"/>
        </w:rPr>
      </w:pPr>
      <w:r>
        <w:rPr>
          <w:b w:val="0"/>
          <w:bCs w:val="0"/>
          <w:i w:val="0"/>
          <w:iCs w:val="0"/>
          <w:szCs w:val="28"/>
        </w:rPr>
        <w:t>Коли ті, хто навчається в ІНО</w:t>
      </w:r>
      <w:r w:rsidR="00DC155A">
        <w:rPr>
          <w:b w:val="0"/>
          <w:bCs w:val="0"/>
          <w:i w:val="0"/>
          <w:iCs w:val="0"/>
          <w:szCs w:val="28"/>
        </w:rPr>
        <w:t>,</w:t>
      </w:r>
      <w:r>
        <w:rPr>
          <w:b w:val="0"/>
          <w:bCs w:val="0"/>
          <w:i w:val="0"/>
          <w:iCs w:val="0"/>
          <w:szCs w:val="28"/>
        </w:rPr>
        <w:t xml:space="preserve"> серйозно </w:t>
      </w:r>
      <w:r w:rsidR="00706FE7">
        <w:rPr>
          <w:b w:val="0"/>
          <w:bCs w:val="0"/>
          <w:i w:val="0"/>
          <w:iCs w:val="0"/>
          <w:szCs w:val="28"/>
        </w:rPr>
        <w:t>займуться</w:t>
      </w:r>
      <w:r>
        <w:rPr>
          <w:b w:val="0"/>
          <w:bCs w:val="0"/>
          <w:i w:val="0"/>
          <w:iCs w:val="0"/>
          <w:szCs w:val="28"/>
        </w:rPr>
        <w:t xml:space="preserve"> практичн</w:t>
      </w:r>
      <w:r w:rsidR="00706FE7">
        <w:rPr>
          <w:b w:val="0"/>
          <w:bCs w:val="0"/>
          <w:i w:val="0"/>
          <w:iCs w:val="0"/>
          <w:szCs w:val="28"/>
        </w:rPr>
        <w:t>ою</w:t>
      </w:r>
      <w:r>
        <w:rPr>
          <w:b w:val="0"/>
          <w:bCs w:val="0"/>
          <w:i w:val="0"/>
          <w:iCs w:val="0"/>
          <w:szCs w:val="28"/>
        </w:rPr>
        <w:t xml:space="preserve"> робот</w:t>
      </w:r>
      <w:r w:rsidR="00706FE7">
        <w:rPr>
          <w:b w:val="0"/>
          <w:bCs w:val="0"/>
          <w:i w:val="0"/>
          <w:iCs w:val="0"/>
          <w:szCs w:val="28"/>
        </w:rPr>
        <w:t>ою</w:t>
      </w:r>
      <w:r>
        <w:rPr>
          <w:b w:val="0"/>
          <w:bCs w:val="0"/>
          <w:i w:val="0"/>
          <w:iCs w:val="0"/>
          <w:szCs w:val="28"/>
        </w:rPr>
        <w:t xml:space="preserve">, </w:t>
      </w:r>
      <w:r w:rsidR="00706FE7">
        <w:rPr>
          <w:b w:val="0"/>
          <w:bCs w:val="0"/>
          <w:i w:val="0"/>
          <w:iCs w:val="0"/>
          <w:szCs w:val="28"/>
        </w:rPr>
        <w:t>пов</w:t>
      </w:r>
      <w:r w:rsidR="00706FE7" w:rsidRPr="00706FE7">
        <w:rPr>
          <w:b w:val="0"/>
          <w:bCs w:val="0"/>
          <w:i w:val="0"/>
          <w:iCs w:val="0"/>
          <w:szCs w:val="28"/>
        </w:rPr>
        <w:t>’</w:t>
      </w:r>
      <w:r w:rsidR="00706FE7">
        <w:rPr>
          <w:b w:val="0"/>
          <w:bCs w:val="0"/>
          <w:i w:val="0"/>
          <w:iCs w:val="0"/>
          <w:szCs w:val="28"/>
        </w:rPr>
        <w:t>язавши</w:t>
      </w:r>
      <w:r>
        <w:rPr>
          <w:b w:val="0"/>
          <w:bCs w:val="0"/>
          <w:i w:val="0"/>
          <w:iCs w:val="0"/>
          <w:szCs w:val="28"/>
        </w:rPr>
        <w:t xml:space="preserve"> теорію зі шкільною практикою, зробивши головною своєю лабораторією не хімічну або фізичну лабораторію і не професорський кабінет, а шкільні організації, – тоді </w:t>
      </w:r>
      <w:r w:rsidR="00AD17E1">
        <w:rPr>
          <w:b w:val="0"/>
          <w:bCs w:val="0"/>
          <w:i w:val="0"/>
          <w:iCs w:val="0"/>
          <w:szCs w:val="28"/>
        </w:rPr>
        <w:t>в</w:t>
      </w:r>
      <w:r>
        <w:rPr>
          <w:b w:val="0"/>
          <w:bCs w:val="0"/>
          <w:i w:val="0"/>
          <w:iCs w:val="0"/>
          <w:szCs w:val="28"/>
        </w:rPr>
        <w:t xml:space="preserve"> </w:t>
      </w:r>
      <w:r w:rsidR="00AD17E1">
        <w:rPr>
          <w:b w:val="0"/>
          <w:bCs w:val="0"/>
          <w:i w:val="0"/>
          <w:iCs w:val="0"/>
          <w:szCs w:val="28"/>
        </w:rPr>
        <w:t>І</w:t>
      </w:r>
      <w:r>
        <w:rPr>
          <w:b w:val="0"/>
          <w:bCs w:val="0"/>
          <w:i w:val="0"/>
          <w:iCs w:val="0"/>
          <w:szCs w:val="28"/>
        </w:rPr>
        <w:t xml:space="preserve">НО залишаться лише ті, хто дійсно стане </w:t>
      </w:r>
      <w:r w:rsidR="00DC155A">
        <w:rPr>
          <w:b w:val="0"/>
          <w:bCs w:val="0"/>
          <w:i w:val="0"/>
          <w:iCs w:val="0"/>
          <w:szCs w:val="28"/>
        </w:rPr>
        <w:t>працівником</w:t>
      </w:r>
      <w:r>
        <w:rPr>
          <w:b w:val="0"/>
          <w:bCs w:val="0"/>
          <w:i w:val="0"/>
          <w:iCs w:val="0"/>
          <w:szCs w:val="28"/>
        </w:rPr>
        <w:t xml:space="preserve"> освіти</w:t>
      </w:r>
      <w:r w:rsidR="00060193" w:rsidRPr="00850308">
        <w:rPr>
          <w:b w:val="0"/>
          <w:bCs w:val="0"/>
          <w:i w:val="0"/>
          <w:iCs w:val="0"/>
          <w:szCs w:val="28"/>
        </w:rPr>
        <w:t xml:space="preserve"> </w:t>
      </w:r>
      <w:r w:rsidR="00060193">
        <w:rPr>
          <w:b w:val="0"/>
          <w:bCs w:val="0"/>
          <w:i w:val="0"/>
          <w:iCs w:val="0"/>
          <w:szCs w:val="28"/>
        </w:rPr>
        <w:t>[</w:t>
      </w:r>
      <w:r w:rsidR="00085184" w:rsidRPr="00850308">
        <w:rPr>
          <w:b w:val="0"/>
          <w:bCs w:val="0"/>
          <w:i w:val="0"/>
          <w:iCs w:val="0"/>
          <w:szCs w:val="28"/>
        </w:rPr>
        <w:t>3</w:t>
      </w:r>
      <w:r w:rsidR="00085184" w:rsidRPr="00273EB2">
        <w:rPr>
          <w:b w:val="0"/>
          <w:bCs w:val="0"/>
          <w:i w:val="0"/>
          <w:iCs w:val="0"/>
          <w:szCs w:val="28"/>
        </w:rPr>
        <w:t>8</w:t>
      </w:r>
      <w:r w:rsidR="00085184" w:rsidRPr="00850308">
        <w:rPr>
          <w:b w:val="0"/>
          <w:bCs w:val="0"/>
          <w:i w:val="0"/>
          <w:iCs w:val="0"/>
          <w:szCs w:val="28"/>
        </w:rPr>
        <w:t>9</w:t>
      </w:r>
      <w:r w:rsidR="00060193" w:rsidRPr="00850308">
        <w:rPr>
          <w:b w:val="0"/>
          <w:bCs w:val="0"/>
          <w:i w:val="0"/>
          <w:iCs w:val="0"/>
          <w:szCs w:val="28"/>
        </w:rPr>
        <w:t>,</w:t>
      </w:r>
      <w:r w:rsidR="00060193">
        <w:rPr>
          <w:b w:val="0"/>
          <w:bCs w:val="0"/>
          <w:i w:val="0"/>
          <w:iCs w:val="0"/>
          <w:szCs w:val="28"/>
          <w:lang w:val="ru-RU"/>
        </w:rPr>
        <w:t> </w:t>
      </w:r>
      <w:r w:rsidR="00060193" w:rsidRPr="00850308">
        <w:rPr>
          <w:b w:val="0"/>
          <w:bCs w:val="0"/>
          <w:i w:val="0"/>
          <w:iCs w:val="0"/>
          <w:szCs w:val="28"/>
        </w:rPr>
        <w:t>с.</w:t>
      </w:r>
      <w:r w:rsidR="00060193">
        <w:rPr>
          <w:b w:val="0"/>
          <w:bCs w:val="0"/>
          <w:i w:val="0"/>
          <w:iCs w:val="0"/>
          <w:szCs w:val="28"/>
          <w:lang w:val="ru-RU"/>
        </w:rPr>
        <w:t> </w:t>
      </w:r>
      <w:r w:rsidR="00060193" w:rsidRPr="00850308">
        <w:rPr>
          <w:b w:val="0"/>
          <w:bCs w:val="0"/>
          <w:i w:val="0"/>
          <w:iCs w:val="0"/>
          <w:szCs w:val="28"/>
        </w:rPr>
        <w:t>109-110</w:t>
      </w:r>
      <w:r w:rsidR="00060193">
        <w:rPr>
          <w:b w:val="0"/>
          <w:bCs w:val="0"/>
          <w:i w:val="0"/>
          <w:iCs w:val="0"/>
          <w:szCs w:val="28"/>
        </w:rPr>
        <w:t>]</w:t>
      </w:r>
      <w:r>
        <w:rPr>
          <w:b w:val="0"/>
          <w:bCs w:val="0"/>
          <w:i w:val="0"/>
          <w:iCs w:val="0"/>
          <w:szCs w:val="28"/>
        </w:rPr>
        <w:t>»</w:t>
      </w:r>
      <w:r w:rsidR="00060193" w:rsidRPr="00850308">
        <w:rPr>
          <w:b w:val="0"/>
          <w:bCs w:val="0"/>
          <w:i w:val="0"/>
          <w:iCs w:val="0"/>
          <w:szCs w:val="28"/>
        </w:rPr>
        <w:t>.</w:t>
      </w:r>
      <w:r>
        <w:rPr>
          <w:b w:val="0"/>
          <w:bCs w:val="0"/>
          <w:i w:val="0"/>
          <w:iCs w:val="0"/>
          <w:szCs w:val="28"/>
        </w:rPr>
        <w:t xml:space="preserve"> </w:t>
      </w:r>
    </w:p>
    <w:p w:rsidR="0082778A" w:rsidRDefault="005A3C35" w:rsidP="0082778A">
      <w:pPr>
        <w:pStyle w:val="aff"/>
        <w:spacing w:line="360" w:lineRule="auto"/>
        <w:ind w:firstLine="540"/>
        <w:jc w:val="both"/>
        <w:rPr>
          <w:rFonts w:ascii="Times New Roman" w:hAnsi="Times New Roman"/>
          <w:sz w:val="28"/>
          <w:szCs w:val="28"/>
          <w:lang w:val="uk-UA"/>
        </w:rPr>
      </w:pPr>
      <w:r w:rsidRPr="00850308">
        <w:rPr>
          <w:rFonts w:ascii="Times New Roman" w:hAnsi="Times New Roman"/>
          <w:bCs/>
          <w:iCs/>
          <w:sz w:val="28"/>
          <w:szCs w:val="28"/>
          <w:lang w:val="uk-UA"/>
        </w:rPr>
        <w:t>Навчальна практика</w:t>
      </w:r>
      <w:r>
        <w:rPr>
          <w:rFonts w:ascii="Times New Roman" w:hAnsi="Times New Roman"/>
          <w:bCs/>
          <w:iCs/>
          <w:sz w:val="28"/>
          <w:szCs w:val="28"/>
          <w:lang w:val="uk-UA"/>
        </w:rPr>
        <w:t xml:space="preserve"> проводилась протягом третього триместру (влітку), а стажування – наприкінці строку навчання. Після успішного стажування </w:t>
      </w:r>
      <w:r w:rsidR="00DC155A">
        <w:rPr>
          <w:rFonts w:ascii="Times New Roman" w:hAnsi="Times New Roman"/>
          <w:bCs/>
          <w:iCs/>
          <w:sz w:val="28"/>
          <w:szCs w:val="28"/>
          <w:lang w:val="uk-UA"/>
        </w:rPr>
        <w:t xml:space="preserve">їм </w:t>
      </w:r>
      <w:r>
        <w:rPr>
          <w:rFonts w:ascii="Times New Roman" w:hAnsi="Times New Roman"/>
          <w:bCs/>
          <w:iCs/>
          <w:sz w:val="28"/>
          <w:szCs w:val="28"/>
          <w:lang w:val="uk-UA"/>
        </w:rPr>
        <w:t xml:space="preserve">присвоювалась певна кваліфікація (інженера, педагога, економіста тощо). </w:t>
      </w:r>
      <w:r w:rsidR="0082778A">
        <w:rPr>
          <w:rFonts w:ascii="Times New Roman" w:hAnsi="Times New Roman"/>
          <w:sz w:val="28"/>
          <w:szCs w:val="28"/>
          <w:lang w:val="uk-UA"/>
        </w:rPr>
        <w:t>У листопаді 1922 р. колегія Головпрофосу прийняла рішення про розробку державного диплома для осіб, які успішно пройшли стажування й закінчили виш</w:t>
      </w:r>
      <w:r w:rsidR="00DC155A">
        <w:rPr>
          <w:rFonts w:ascii="Times New Roman" w:hAnsi="Times New Roman"/>
          <w:sz w:val="28"/>
          <w:szCs w:val="28"/>
          <w:lang w:val="uk-UA"/>
        </w:rPr>
        <w:t>і</w:t>
      </w:r>
      <w:r w:rsidR="0082778A">
        <w:rPr>
          <w:rFonts w:ascii="Times New Roman" w:hAnsi="Times New Roman"/>
          <w:sz w:val="28"/>
          <w:szCs w:val="28"/>
          <w:lang w:val="uk-UA"/>
        </w:rPr>
        <w:t xml:space="preserve">. </w:t>
      </w:r>
    </w:p>
    <w:p w:rsidR="005A3C35" w:rsidRPr="00850308" w:rsidRDefault="005A3C35" w:rsidP="005A3C35">
      <w:pPr>
        <w:pStyle w:val="aff"/>
        <w:spacing w:line="360" w:lineRule="auto"/>
        <w:ind w:firstLine="567"/>
        <w:jc w:val="both"/>
        <w:rPr>
          <w:rFonts w:ascii="Times New Roman" w:hAnsi="Times New Roman"/>
          <w:bCs/>
          <w:iCs/>
          <w:sz w:val="28"/>
          <w:szCs w:val="28"/>
          <w:lang w:val="uk-UA"/>
        </w:rPr>
      </w:pPr>
      <w:r>
        <w:rPr>
          <w:rFonts w:ascii="Times New Roman" w:hAnsi="Times New Roman"/>
          <w:bCs/>
          <w:iCs/>
          <w:sz w:val="28"/>
          <w:szCs w:val="28"/>
          <w:lang w:val="uk-UA"/>
        </w:rPr>
        <w:t xml:space="preserve">Навчальну практику студентів почали застосовувати вже на початку </w:t>
      </w:r>
      <w:r w:rsidR="00706FE7">
        <w:rPr>
          <w:rFonts w:ascii="Times New Roman" w:hAnsi="Times New Roman"/>
          <w:bCs/>
          <w:iCs/>
          <w:sz w:val="28"/>
          <w:szCs w:val="28"/>
          <w:lang w:val="uk-UA"/>
        </w:rPr>
        <w:br/>
      </w:r>
      <w:r>
        <w:rPr>
          <w:rFonts w:ascii="Times New Roman" w:hAnsi="Times New Roman"/>
          <w:bCs/>
          <w:iCs/>
          <w:sz w:val="28"/>
          <w:szCs w:val="28"/>
          <w:lang w:val="uk-UA"/>
        </w:rPr>
        <w:t xml:space="preserve">20-х </w:t>
      </w:r>
      <w:r w:rsidR="00706FE7">
        <w:rPr>
          <w:rFonts w:ascii="Times New Roman" w:hAnsi="Times New Roman"/>
          <w:bCs/>
          <w:iCs/>
          <w:sz w:val="28"/>
          <w:szCs w:val="28"/>
          <w:lang w:val="uk-UA"/>
        </w:rPr>
        <w:t>рр.</w:t>
      </w:r>
      <w:r>
        <w:rPr>
          <w:rFonts w:ascii="Times New Roman" w:hAnsi="Times New Roman"/>
          <w:bCs/>
          <w:iCs/>
          <w:sz w:val="28"/>
          <w:szCs w:val="28"/>
          <w:lang w:val="uk-UA"/>
        </w:rPr>
        <w:t xml:space="preserve"> 13 червня 1921 р. Мала колегія Головпрофосу прийняла рішення про проведення літньої практики в закладах спец</w:t>
      </w:r>
      <w:r w:rsidR="00706FE7">
        <w:rPr>
          <w:rFonts w:ascii="Times New Roman" w:hAnsi="Times New Roman"/>
          <w:bCs/>
          <w:iCs/>
          <w:sz w:val="28"/>
          <w:szCs w:val="28"/>
          <w:lang w:val="uk-UA"/>
        </w:rPr>
        <w:t>іальної (професійної) освіти. 4 </w:t>
      </w:r>
      <w:r>
        <w:rPr>
          <w:rFonts w:ascii="Times New Roman" w:hAnsi="Times New Roman"/>
          <w:bCs/>
          <w:iCs/>
          <w:sz w:val="28"/>
          <w:szCs w:val="28"/>
          <w:lang w:val="uk-UA"/>
        </w:rPr>
        <w:t>травня 1923 р. РНК УРСР приймає рішення про обов'язкове проведення навчальної практики та стажування, а 27 червня – про проведення виробничої практики студентів в</w:t>
      </w:r>
      <w:r w:rsidR="00DC155A">
        <w:rPr>
          <w:rFonts w:ascii="Times New Roman" w:hAnsi="Times New Roman"/>
          <w:bCs/>
          <w:iCs/>
          <w:sz w:val="28"/>
          <w:szCs w:val="28"/>
          <w:lang w:val="uk-UA"/>
        </w:rPr>
        <w:t>ишів</w:t>
      </w:r>
      <w:r>
        <w:rPr>
          <w:b/>
          <w:bCs/>
          <w:i/>
          <w:iCs/>
          <w:szCs w:val="28"/>
          <w:lang w:val="uk-UA"/>
        </w:rPr>
        <w:t xml:space="preserve"> </w:t>
      </w:r>
      <w:r w:rsidRPr="00850308">
        <w:rPr>
          <w:rFonts w:ascii="Times New Roman" w:hAnsi="Times New Roman"/>
          <w:bCs/>
          <w:iCs/>
          <w:sz w:val="28"/>
          <w:szCs w:val="28"/>
          <w:lang w:val="uk-UA"/>
        </w:rPr>
        <w:t>[</w:t>
      </w:r>
      <w:r w:rsidR="00085184" w:rsidRPr="00850308">
        <w:rPr>
          <w:rFonts w:ascii="Times New Roman" w:hAnsi="Times New Roman"/>
          <w:bCs/>
          <w:iCs/>
          <w:sz w:val="28"/>
          <w:szCs w:val="28"/>
          <w:lang w:val="uk-UA"/>
        </w:rPr>
        <w:t>9</w:t>
      </w:r>
      <w:r w:rsidR="00085184" w:rsidRPr="00273EB2">
        <w:rPr>
          <w:rFonts w:ascii="Times New Roman" w:hAnsi="Times New Roman"/>
          <w:bCs/>
          <w:iCs/>
          <w:sz w:val="28"/>
          <w:szCs w:val="28"/>
        </w:rPr>
        <w:t>8</w:t>
      </w:r>
      <w:r w:rsidRPr="00850308">
        <w:rPr>
          <w:rFonts w:ascii="Times New Roman" w:hAnsi="Times New Roman"/>
          <w:bCs/>
          <w:iCs/>
          <w:sz w:val="28"/>
          <w:szCs w:val="28"/>
          <w:lang w:val="uk-UA"/>
        </w:rPr>
        <w:t>].</w:t>
      </w:r>
    </w:p>
    <w:p w:rsidR="005A3C35" w:rsidRPr="00850308" w:rsidRDefault="005A3C35" w:rsidP="00157512">
      <w:pPr>
        <w:pStyle w:val="aff"/>
        <w:spacing w:line="360" w:lineRule="auto"/>
        <w:ind w:firstLine="567"/>
        <w:jc w:val="both"/>
        <w:rPr>
          <w:rFonts w:ascii="Times New Roman" w:hAnsi="Times New Roman"/>
          <w:sz w:val="28"/>
          <w:szCs w:val="28"/>
          <w:lang w:val="uk-UA"/>
        </w:rPr>
      </w:pPr>
      <w:r>
        <w:rPr>
          <w:rFonts w:ascii="Times New Roman" w:hAnsi="Times New Roman"/>
          <w:bCs/>
          <w:iCs/>
          <w:sz w:val="28"/>
          <w:szCs w:val="28"/>
          <w:lang w:val="uk-UA"/>
        </w:rPr>
        <w:t>Педагогічну практику студенти проходили протягом усього навчального курсу, почина</w:t>
      </w:r>
      <w:r w:rsidR="00DC155A">
        <w:rPr>
          <w:rFonts w:ascii="Times New Roman" w:hAnsi="Times New Roman"/>
          <w:bCs/>
          <w:iCs/>
          <w:sz w:val="28"/>
          <w:szCs w:val="28"/>
          <w:lang w:val="uk-UA"/>
        </w:rPr>
        <w:t>л</w:t>
      </w:r>
      <w:r>
        <w:rPr>
          <w:rFonts w:ascii="Times New Roman" w:hAnsi="Times New Roman"/>
          <w:bCs/>
          <w:iCs/>
          <w:sz w:val="28"/>
          <w:szCs w:val="28"/>
          <w:lang w:val="uk-UA"/>
        </w:rPr>
        <w:t>и з</w:t>
      </w:r>
      <w:r w:rsidR="00DC155A">
        <w:rPr>
          <w:rFonts w:ascii="Times New Roman" w:hAnsi="Times New Roman"/>
          <w:bCs/>
          <w:iCs/>
          <w:sz w:val="28"/>
          <w:szCs w:val="28"/>
          <w:lang w:val="uk-UA"/>
        </w:rPr>
        <w:t>і</w:t>
      </w:r>
      <w:r>
        <w:rPr>
          <w:rFonts w:ascii="Times New Roman" w:hAnsi="Times New Roman"/>
          <w:bCs/>
          <w:iCs/>
          <w:sz w:val="28"/>
          <w:szCs w:val="28"/>
          <w:lang w:val="uk-UA"/>
        </w:rPr>
        <w:t xml:space="preserve"> звичайного спостереження за навчальним процесом і закінчували самостійною роботою</w:t>
      </w:r>
      <w:r>
        <w:rPr>
          <w:b/>
          <w:bCs/>
          <w:i/>
          <w:iCs/>
          <w:szCs w:val="28"/>
          <w:lang w:val="uk-UA"/>
        </w:rPr>
        <w:t xml:space="preserve"> </w:t>
      </w:r>
      <w:r w:rsidRPr="00850308">
        <w:rPr>
          <w:rFonts w:ascii="Times New Roman" w:hAnsi="Times New Roman"/>
          <w:bCs/>
          <w:iCs/>
          <w:sz w:val="28"/>
          <w:szCs w:val="28"/>
          <w:lang w:val="uk-UA"/>
        </w:rPr>
        <w:t>[</w:t>
      </w:r>
      <w:r w:rsidR="00085184" w:rsidRPr="00850308">
        <w:rPr>
          <w:rFonts w:ascii="Times New Roman" w:hAnsi="Times New Roman"/>
          <w:bCs/>
          <w:iCs/>
          <w:sz w:val="28"/>
          <w:szCs w:val="28"/>
          <w:lang w:val="uk-UA"/>
        </w:rPr>
        <w:t>2</w:t>
      </w:r>
      <w:r w:rsidR="00085184" w:rsidRPr="00273EB2">
        <w:rPr>
          <w:rFonts w:ascii="Times New Roman" w:hAnsi="Times New Roman"/>
          <w:bCs/>
          <w:iCs/>
          <w:sz w:val="28"/>
          <w:szCs w:val="28"/>
        </w:rPr>
        <w:t>5</w:t>
      </w:r>
      <w:r w:rsidR="00085184" w:rsidRPr="00850308">
        <w:rPr>
          <w:rFonts w:ascii="Times New Roman" w:hAnsi="Times New Roman"/>
          <w:bCs/>
          <w:iCs/>
          <w:sz w:val="28"/>
          <w:szCs w:val="28"/>
          <w:lang w:val="uk-UA"/>
        </w:rPr>
        <w:t>5</w:t>
      </w:r>
      <w:r w:rsidR="00060193">
        <w:rPr>
          <w:rFonts w:ascii="Times New Roman" w:hAnsi="Times New Roman"/>
          <w:bCs/>
          <w:iCs/>
          <w:sz w:val="28"/>
          <w:szCs w:val="28"/>
          <w:lang w:val="uk-UA"/>
        </w:rPr>
        <w:t>, </w:t>
      </w:r>
      <w:r w:rsidRPr="00850308">
        <w:rPr>
          <w:rFonts w:ascii="Times New Roman" w:hAnsi="Times New Roman"/>
          <w:bCs/>
          <w:iCs/>
          <w:sz w:val="28"/>
          <w:szCs w:val="28"/>
          <w:lang w:val="uk-UA"/>
        </w:rPr>
        <w:t>с.</w:t>
      </w:r>
      <w:r w:rsidR="00060193">
        <w:rPr>
          <w:rFonts w:ascii="Times New Roman" w:hAnsi="Times New Roman"/>
          <w:bCs/>
          <w:iCs/>
          <w:sz w:val="28"/>
          <w:szCs w:val="28"/>
          <w:lang w:val="uk-UA"/>
        </w:rPr>
        <w:t> </w:t>
      </w:r>
      <w:r w:rsidRPr="00850308">
        <w:rPr>
          <w:rFonts w:ascii="Times New Roman" w:hAnsi="Times New Roman"/>
          <w:bCs/>
          <w:iCs/>
          <w:sz w:val="28"/>
          <w:szCs w:val="28"/>
          <w:lang w:val="uk-UA"/>
        </w:rPr>
        <w:t>228].</w:t>
      </w:r>
      <w:r w:rsidR="00306356">
        <w:rPr>
          <w:b/>
          <w:bCs/>
          <w:i/>
          <w:iCs/>
          <w:szCs w:val="28"/>
          <w:lang w:val="uk-UA"/>
        </w:rPr>
        <w:t xml:space="preserve"> </w:t>
      </w:r>
      <w:r w:rsidR="00706FE7">
        <w:rPr>
          <w:rFonts w:ascii="Times New Roman" w:hAnsi="Times New Roman"/>
          <w:sz w:val="28"/>
          <w:szCs w:val="28"/>
          <w:lang w:val="uk-UA"/>
        </w:rPr>
        <w:t>Утім</w:t>
      </w:r>
      <w:r>
        <w:rPr>
          <w:rFonts w:ascii="Times New Roman" w:hAnsi="Times New Roman"/>
          <w:sz w:val="28"/>
          <w:szCs w:val="28"/>
          <w:lang w:val="uk-UA"/>
        </w:rPr>
        <w:t xml:space="preserve"> масова виробнича практика студентів у 1923 р. закінчилась організаційним провалом, оскільки </w:t>
      </w:r>
      <w:r w:rsidR="00DC155A">
        <w:rPr>
          <w:rFonts w:ascii="Times New Roman" w:hAnsi="Times New Roman"/>
          <w:sz w:val="28"/>
          <w:szCs w:val="28"/>
          <w:lang w:val="uk-UA"/>
        </w:rPr>
        <w:t xml:space="preserve">заздалегідь </w:t>
      </w:r>
      <w:r>
        <w:rPr>
          <w:rFonts w:ascii="Times New Roman" w:hAnsi="Times New Roman"/>
          <w:sz w:val="28"/>
          <w:szCs w:val="28"/>
          <w:lang w:val="uk-UA"/>
        </w:rPr>
        <w:t>не були підготовлен</w:t>
      </w:r>
      <w:r w:rsidR="00DC155A">
        <w:rPr>
          <w:rFonts w:ascii="Times New Roman" w:hAnsi="Times New Roman"/>
          <w:sz w:val="28"/>
          <w:szCs w:val="28"/>
          <w:lang w:val="uk-UA"/>
        </w:rPr>
        <w:t>о</w:t>
      </w:r>
      <w:r>
        <w:rPr>
          <w:rFonts w:ascii="Times New Roman" w:hAnsi="Times New Roman"/>
          <w:sz w:val="28"/>
          <w:szCs w:val="28"/>
          <w:lang w:val="uk-UA"/>
        </w:rPr>
        <w:t xml:space="preserve"> місця на виробництві та не розроблен</w:t>
      </w:r>
      <w:r w:rsidR="00DC155A">
        <w:rPr>
          <w:rFonts w:ascii="Times New Roman" w:hAnsi="Times New Roman"/>
          <w:sz w:val="28"/>
          <w:szCs w:val="28"/>
          <w:lang w:val="uk-UA"/>
        </w:rPr>
        <w:t>о</w:t>
      </w:r>
      <w:r>
        <w:rPr>
          <w:rFonts w:ascii="Times New Roman" w:hAnsi="Times New Roman"/>
          <w:sz w:val="28"/>
          <w:szCs w:val="28"/>
          <w:lang w:val="uk-UA"/>
        </w:rPr>
        <w:t xml:space="preserve"> методик</w:t>
      </w:r>
      <w:r w:rsidR="00DC155A">
        <w:rPr>
          <w:rFonts w:ascii="Times New Roman" w:hAnsi="Times New Roman"/>
          <w:sz w:val="28"/>
          <w:szCs w:val="28"/>
          <w:lang w:val="uk-UA"/>
        </w:rPr>
        <w:t>у</w:t>
      </w:r>
      <w:r>
        <w:rPr>
          <w:rFonts w:ascii="Times New Roman" w:hAnsi="Times New Roman"/>
          <w:sz w:val="28"/>
          <w:szCs w:val="28"/>
          <w:lang w:val="uk-UA"/>
        </w:rPr>
        <w:t xml:space="preserve"> її проведення. </w:t>
      </w:r>
      <w:r w:rsidRPr="00850308">
        <w:rPr>
          <w:rFonts w:ascii="Times New Roman" w:hAnsi="Times New Roman"/>
          <w:sz w:val="28"/>
          <w:szCs w:val="28"/>
          <w:lang w:val="uk-UA"/>
        </w:rPr>
        <w:t>Враховуючи це, у вересні – жовтні 1923 р. створюються Центральна комісія Головпрофосу з проведення виробничої практики та стажування й аналогічні комісії при наркоматах (останні були ліквідовані 14 січня 1926 р., а Центральна комісія отримала статус міжгалузевої) [</w:t>
      </w:r>
      <w:r w:rsidR="00085184" w:rsidRPr="00850308">
        <w:rPr>
          <w:rFonts w:ascii="Times New Roman" w:hAnsi="Times New Roman"/>
          <w:sz w:val="28"/>
          <w:szCs w:val="28"/>
          <w:lang w:val="uk-UA"/>
        </w:rPr>
        <w:t>10</w:t>
      </w:r>
      <w:r w:rsidR="00085184" w:rsidRPr="00273EB2">
        <w:rPr>
          <w:rFonts w:ascii="Times New Roman" w:hAnsi="Times New Roman"/>
          <w:sz w:val="28"/>
          <w:szCs w:val="28"/>
          <w:lang w:val="uk-UA"/>
        </w:rPr>
        <w:t>3</w:t>
      </w:r>
      <w:r w:rsidR="00060193" w:rsidRPr="00850308">
        <w:rPr>
          <w:rFonts w:ascii="Times New Roman" w:hAnsi="Times New Roman"/>
          <w:sz w:val="28"/>
          <w:szCs w:val="28"/>
          <w:lang w:val="uk-UA"/>
        </w:rPr>
        <w:t>,</w:t>
      </w:r>
      <w:r w:rsidR="00060193">
        <w:rPr>
          <w:rFonts w:ascii="Times New Roman" w:hAnsi="Times New Roman"/>
          <w:sz w:val="28"/>
          <w:szCs w:val="28"/>
        </w:rPr>
        <w:t> </w:t>
      </w:r>
      <w:r w:rsidR="00060193" w:rsidRPr="00850308">
        <w:rPr>
          <w:rFonts w:ascii="Times New Roman" w:hAnsi="Times New Roman"/>
          <w:sz w:val="28"/>
          <w:szCs w:val="28"/>
          <w:lang w:val="uk-UA"/>
        </w:rPr>
        <w:t>с.</w:t>
      </w:r>
      <w:r w:rsidR="00060193">
        <w:rPr>
          <w:rFonts w:ascii="Times New Roman" w:hAnsi="Times New Roman"/>
          <w:sz w:val="28"/>
          <w:szCs w:val="28"/>
        </w:rPr>
        <w:t> </w:t>
      </w:r>
      <w:r w:rsidR="00060193" w:rsidRPr="00850308">
        <w:rPr>
          <w:rFonts w:ascii="Times New Roman" w:hAnsi="Times New Roman"/>
          <w:sz w:val="28"/>
          <w:szCs w:val="28"/>
          <w:lang w:val="uk-UA"/>
        </w:rPr>
        <w:t>340</w:t>
      </w:r>
      <w:r w:rsidRPr="00850308">
        <w:rPr>
          <w:rFonts w:ascii="Times New Roman" w:hAnsi="Times New Roman"/>
          <w:sz w:val="28"/>
          <w:szCs w:val="28"/>
          <w:lang w:val="uk-UA"/>
        </w:rPr>
        <w:t xml:space="preserve">]. </w:t>
      </w:r>
    </w:p>
    <w:p w:rsidR="005A3C35" w:rsidRDefault="005A3C35" w:rsidP="007B7239">
      <w:pPr>
        <w:spacing w:after="0" w:line="360" w:lineRule="auto"/>
        <w:ind w:firstLine="567"/>
        <w:jc w:val="both"/>
        <w:rPr>
          <w:rFonts w:ascii="Times New Roman" w:eastAsia="Arial Unicode MS" w:hAnsi="Times New Roman" w:cs="Times New Roman"/>
          <w:color w:val="00B050"/>
          <w:sz w:val="28"/>
          <w:szCs w:val="28"/>
          <w:lang w:val="uk-UA"/>
        </w:rPr>
      </w:pPr>
      <w:r>
        <w:rPr>
          <w:rFonts w:ascii="Times New Roman" w:hAnsi="Times New Roman" w:cs="Times New Roman"/>
          <w:sz w:val="28"/>
          <w:szCs w:val="28"/>
          <w:lang w:val="uk-UA"/>
        </w:rPr>
        <w:lastRenderedPageBreak/>
        <w:t xml:space="preserve">Поряд із Центральною були створені окружні </w:t>
      </w:r>
      <w:r w:rsidR="00DC155A">
        <w:rPr>
          <w:rFonts w:ascii="Times New Roman" w:hAnsi="Times New Roman" w:cs="Times New Roman"/>
          <w:sz w:val="28"/>
          <w:szCs w:val="28"/>
          <w:lang w:val="uk-UA"/>
        </w:rPr>
        <w:t>й</w:t>
      </w:r>
      <w:r>
        <w:rPr>
          <w:rFonts w:ascii="Times New Roman" w:hAnsi="Times New Roman" w:cs="Times New Roman"/>
          <w:sz w:val="28"/>
          <w:szCs w:val="28"/>
          <w:lang w:val="uk-UA"/>
        </w:rPr>
        <w:t xml:space="preserve"> в</w:t>
      </w:r>
      <w:r w:rsidR="00DC155A">
        <w:rPr>
          <w:rFonts w:ascii="Times New Roman" w:hAnsi="Times New Roman" w:cs="Times New Roman"/>
          <w:sz w:val="28"/>
          <w:szCs w:val="28"/>
          <w:lang w:val="uk-UA"/>
        </w:rPr>
        <w:t>ишів</w:t>
      </w:r>
      <w:r>
        <w:rPr>
          <w:rFonts w:ascii="Times New Roman" w:hAnsi="Times New Roman" w:cs="Times New Roman"/>
          <w:sz w:val="28"/>
          <w:szCs w:val="28"/>
          <w:lang w:val="uk-UA"/>
        </w:rPr>
        <w:t>ські комісії з проведення практики та стажування</w:t>
      </w:r>
      <w:r w:rsidR="00DC155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C155A">
        <w:rPr>
          <w:rFonts w:ascii="Times New Roman" w:hAnsi="Times New Roman" w:cs="Times New Roman"/>
          <w:sz w:val="28"/>
          <w:szCs w:val="28"/>
          <w:lang w:val="uk-UA"/>
        </w:rPr>
        <w:t>які</w:t>
      </w:r>
      <w:r>
        <w:rPr>
          <w:rFonts w:ascii="Times New Roman" w:hAnsi="Times New Roman" w:cs="Times New Roman"/>
          <w:sz w:val="28"/>
          <w:szCs w:val="28"/>
          <w:lang w:val="uk-UA"/>
        </w:rPr>
        <w:t xml:space="preserve"> займались розробкою методики проходження навчальної практики та стажування, робили заявки </w:t>
      </w:r>
      <w:r w:rsidR="00DC155A">
        <w:rPr>
          <w:rFonts w:ascii="Times New Roman" w:hAnsi="Times New Roman" w:cs="Times New Roman"/>
          <w:sz w:val="28"/>
          <w:szCs w:val="28"/>
          <w:lang w:val="uk-UA"/>
        </w:rPr>
        <w:t>й</w:t>
      </w:r>
      <w:r>
        <w:rPr>
          <w:rFonts w:ascii="Times New Roman" w:hAnsi="Times New Roman" w:cs="Times New Roman"/>
          <w:sz w:val="28"/>
          <w:szCs w:val="28"/>
          <w:lang w:val="uk-UA"/>
        </w:rPr>
        <w:t xml:space="preserve"> укладали договори з підприємствами </w:t>
      </w:r>
      <w:r w:rsidR="00DC155A">
        <w:rPr>
          <w:rFonts w:ascii="Times New Roman" w:hAnsi="Times New Roman" w:cs="Times New Roman"/>
          <w:sz w:val="28"/>
          <w:szCs w:val="28"/>
          <w:lang w:val="uk-UA"/>
        </w:rPr>
        <w:t>й</w:t>
      </w:r>
      <w:r>
        <w:rPr>
          <w:rFonts w:ascii="Times New Roman" w:hAnsi="Times New Roman" w:cs="Times New Roman"/>
          <w:sz w:val="28"/>
          <w:szCs w:val="28"/>
          <w:lang w:val="uk-UA"/>
        </w:rPr>
        <w:t xml:space="preserve"> організаціями, контролювали проходження практики та стажування, затверджували звіти практикантів </w:t>
      </w:r>
      <w:r w:rsidR="00DC155A">
        <w:rPr>
          <w:rFonts w:ascii="Times New Roman" w:hAnsi="Times New Roman" w:cs="Times New Roman"/>
          <w:sz w:val="28"/>
          <w:szCs w:val="28"/>
          <w:lang w:val="uk-UA"/>
        </w:rPr>
        <w:t>і</w:t>
      </w:r>
      <w:r>
        <w:rPr>
          <w:rFonts w:ascii="Times New Roman" w:hAnsi="Times New Roman" w:cs="Times New Roman"/>
          <w:sz w:val="28"/>
          <w:szCs w:val="28"/>
          <w:lang w:val="uk-UA"/>
        </w:rPr>
        <w:t xml:space="preserve"> стажистів. Спочатку ці звіти заслуховувалис</w:t>
      </w:r>
      <w:r w:rsidR="00706FE7">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00706FE7">
        <w:rPr>
          <w:rFonts w:ascii="Times New Roman" w:hAnsi="Times New Roman" w:cs="Times New Roman"/>
          <w:sz w:val="28"/>
          <w:szCs w:val="28"/>
          <w:lang w:val="uk-UA"/>
        </w:rPr>
        <w:t>в</w:t>
      </w:r>
      <w:r>
        <w:rPr>
          <w:rFonts w:ascii="Times New Roman" w:hAnsi="Times New Roman" w:cs="Times New Roman"/>
          <w:sz w:val="28"/>
          <w:szCs w:val="28"/>
          <w:lang w:val="uk-UA"/>
        </w:rPr>
        <w:t xml:space="preserve"> комісіях</w:t>
      </w:r>
      <w:r w:rsidR="00DC155A">
        <w:rPr>
          <w:rFonts w:ascii="Times New Roman" w:hAnsi="Times New Roman" w:cs="Times New Roman"/>
          <w:sz w:val="28"/>
          <w:szCs w:val="28"/>
          <w:lang w:val="uk-UA"/>
        </w:rPr>
        <w:t xml:space="preserve"> вишів</w:t>
      </w:r>
      <w:r>
        <w:rPr>
          <w:rFonts w:ascii="Times New Roman" w:hAnsi="Times New Roman" w:cs="Times New Roman"/>
          <w:sz w:val="28"/>
          <w:szCs w:val="28"/>
          <w:lang w:val="uk-UA"/>
        </w:rPr>
        <w:t xml:space="preserve">, а потім матеріали надсилали на затвердження та присвоєння кваліфікації до окружної або Центральної комісії </w:t>
      </w:r>
      <w:r w:rsidRPr="00850308">
        <w:rPr>
          <w:rFonts w:ascii="Times New Roman" w:hAnsi="Times New Roman" w:cs="Times New Roman"/>
          <w:sz w:val="28"/>
          <w:szCs w:val="28"/>
          <w:lang w:val="uk-UA"/>
        </w:rPr>
        <w:t>[</w:t>
      </w:r>
      <w:r w:rsidR="00085184" w:rsidRPr="00850308">
        <w:rPr>
          <w:rFonts w:ascii="Times New Roman" w:hAnsi="Times New Roman" w:cs="Times New Roman"/>
          <w:sz w:val="28"/>
          <w:szCs w:val="28"/>
          <w:lang w:val="uk-UA"/>
        </w:rPr>
        <w:t>5</w:t>
      </w:r>
      <w:r w:rsidR="00085184" w:rsidRPr="00273EB2">
        <w:rPr>
          <w:rFonts w:ascii="Times New Roman" w:hAnsi="Times New Roman" w:cs="Times New Roman"/>
          <w:sz w:val="28"/>
          <w:szCs w:val="28"/>
          <w:lang w:val="uk-UA"/>
        </w:rPr>
        <w:t>3</w:t>
      </w:r>
      <w:r w:rsidR="00085184">
        <w:rPr>
          <w:rFonts w:ascii="Times New Roman" w:hAnsi="Times New Roman" w:cs="Times New Roman"/>
          <w:sz w:val="28"/>
          <w:szCs w:val="28"/>
          <w:lang w:val="uk-UA"/>
        </w:rPr>
        <w:t>6</w:t>
      </w:r>
      <w:r w:rsidRPr="00850308">
        <w:rPr>
          <w:rFonts w:ascii="Times New Roman" w:hAnsi="Times New Roman" w:cs="Times New Roman"/>
          <w:sz w:val="28"/>
          <w:szCs w:val="28"/>
          <w:lang w:val="uk-UA"/>
        </w:rPr>
        <w:t>]</w:t>
      </w:r>
      <w:r w:rsidRPr="00850308">
        <w:rPr>
          <w:b/>
          <w:i/>
          <w:sz w:val="28"/>
          <w:szCs w:val="28"/>
          <w:lang w:val="uk-UA"/>
        </w:rPr>
        <w:t>.</w:t>
      </w:r>
      <w:r>
        <w:rPr>
          <w:rFonts w:ascii="Times New Roman" w:eastAsia="Arial Unicode MS" w:hAnsi="Times New Roman" w:cs="Times New Roman"/>
          <w:color w:val="00B050"/>
          <w:sz w:val="28"/>
          <w:szCs w:val="28"/>
          <w:lang w:val="uk-UA"/>
        </w:rPr>
        <w:t xml:space="preserve"> </w:t>
      </w:r>
    </w:p>
    <w:p w:rsidR="005A3C35" w:rsidRDefault="005A3C35" w:rsidP="00157512">
      <w:pPr>
        <w:spacing w:after="0" w:line="360" w:lineRule="auto"/>
        <w:ind w:firstLine="567"/>
        <w:jc w:val="both"/>
        <w:rPr>
          <w:rFonts w:ascii="Times New Roman" w:eastAsia="Times New Roman" w:hAnsi="Times New Roman" w:cs="Times New Roman"/>
          <w:sz w:val="28"/>
          <w:szCs w:val="28"/>
          <w:lang w:val="uk-UA"/>
        </w:rPr>
      </w:pPr>
      <w:r>
        <w:rPr>
          <w:rFonts w:ascii="Times New Roman" w:eastAsia="Arial Unicode MS" w:hAnsi="Times New Roman" w:cs="Times New Roman"/>
          <w:sz w:val="28"/>
          <w:szCs w:val="28"/>
          <w:lang w:val="uk-UA"/>
        </w:rPr>
        <w:t>Практична підготовка відігравала велику роль і в системі професійно-педагогічної підготовки майбутнього</w:t>
      </w:r>
      <w:r>
        <w:rPr>
          <w:rFonts w:ascii="Times New Roman" w:eastAsia="Arial Unicode MS" w:hAnsi="Times New Roman" w:cs="Times New Roman"/>
          <w:color w:val="00B050"/>
          <w:sz w:val="28"/>
          <w:szCs w:val="28"/>
          <w:lang w:val="uk-UA"/>
        </w:rPr>
        <w:t xml:space="preserve"> </w:t>
      </w:r>
      <w:r>
        <w:rPr>
          <w:rFonts w:ascii="Times New Roman" w:eastAsia="Arial Unicode MS" w:hAnsi="Times New Roman" w:cs="Times New Roman"/>
          <w:sz w:val="28"/>
          <w:szCs w:val="28"/>
          <w:lang w:val="uk-UA"/>
        </w:rPr>
        <w:t>вчителя історії. Так, якщо в дореволюційний час і в 1917</w:t>
      </w:r>
      <w:r w:rsidR="00C81B2C">
        <w:rPr>
          <w:rFonts w:ascii="Times New Roman" w:eastAsia="Arial Unicode MS" w:hAnsi="Times New Roman" w:cs="Times New Roman"/>
          <w:sz w:val="28"/>
          <w:szCs w:val="28"/>
          <w:lang w:val="uk-UA"/>
        </w:rPr>
        <w:t>–</w:t>
      </w:r>
      <w:r>
        <w:rPr>
          <w:rFonts w:ascii="Times New Roman" w:eastAsia="Arial Unicode MS" w:hAnsi="Times New Roman" w:cs="Times New Roman"/>
          <w:sz w:val="28"/>
          <w:szCs w:val="28"/>
          <w:lang w:val="uk-UA"/>
        </w:rPr>
        <w:t xml:space="preserve">1920 рр. не існував обов'язковий практичний стаж, </w:t>
      </w:r>
      <w:r w:rsidR="00C81B2C">
        <w:rPr>
          <w:rFonts w:ascii="Times New Roman" w:eastAsia="Arial Unicode MS" w:hAnsi="Times New Roman" w:cs="Times New Roman"/>
          <w:sz w:val="28"/>
          <w:szCs w:val="28"/>
          <w:lang w:val="uk-UA"/>
        </w:rPr>
        <w:t>а</w:t>
      </w:r>
      <w:r>
        <w:rPr>
          <w:rFonts w:ascii="Times New Roman" w:eastAsia="Arial Unicode MS" w:hAnsi="Times New Roman" w:cs="Times New Roman"/>
          <w:sz w:val="28"/>
          <w:szCs w:val="28"/>
          <w:lang w:val="uk-UA"/>
        </w:rPr>
        <w:t xml:space="preserve"> педагогічну практику студенти проводили на літні</w:t>
      </w:r>
      <w:r w:rsidR="00C81B2C">
        <w:rPr>
          <w:rFonts w:ascii="Times New Roman" w:eastAsia="Arial Unicode MS" w:hAnsi="Times New Roman" w:cs="Times New Roman"/>
          <w:sz w:val="28"/>
          <w:szCs w:val="28"/>
          <w:lang w:val="uk-UA"/>
        </w:rPr>
        <w:t>х</w:t>
      </w:r>
      <w:r>
        <w:rPr>
          <w:rFonts w:ascii="Times New Roman" w:eastAsia="Arial Unicode MS" w:hAnsi="Times New Roman" w:cs="Times New Roman"/>
          <w:sz w:val="28"/>
          <w:szCs w:val="28"/>
          <w:lang w:val="uk-UA"/>
        </w:rPr>
        <w:t xml:space="preserve"> канікул</w:t>
      </w:r>
      <w:r w:rsidR="00C81B2C">
        <w:rPr>
          <w:rFonts w:ascii="Times New Roman" w:eastAsia="Arial Unicode MS" w:hAnsi="Times New Roman" w:cs="Times New Roman"/>
          <w:sz w:val="28"/>
          <w:szCs w:val="28"/>
          <w:lang w:val="uk-UA"/>
        </w:rPr>
        <w:t>ах</w:t>
      </w:r>
      <w:r>
        <w:rPr>
          <w:rFonts w:ascii="Times New Roman" w:eastAsia="Arial Unicode MS" w:hAnsi="Times New Roman" w:cs="Times New Roman"/>
          <w:sz w:val="28"/>
          <w:szCs w:val="28"/>
          <w:lang w:val="uk-UA"/>
        </w:rPr>
        <w:t xml:space="preserve"> чи після закінчення</w:t>
      </w:r>
      <w:r w:rsidR="00157512">
        <w:rPr>
          <w:rFonts w:ascii="Times New Roman" w:eastAsia="Arial Unicode MS" w:hAnsi="Times New Roman" w:cs="Times New Roman"/>
          <w:sz w:val="28"/>
          <w:szCs w:val="28"/>
          <w:lang w:val="uk-UA"/>
        </w:rPr>
        <w:t xml:space="preserve"> вишів</w:t>
      </w:r>
      <w:r>
        <w:rPr>
          <w:rFonts w:ascii="Times New Roman" w:eastAsia="Arial Unicode MS" w:hAnsi="Times New Roman" w:cs="Times New Roman"/>
          <w:sz w:val="28"/>
          <w:szCs w:val="28"/>
          <w:lang w:val="uk-UA"/>
        </w:rPr>
        <w:t>, то постановою Раднаркому УСРР від 4 травня 1923 р</w:t>
      </w:r>
      <w:r w:rsidR="00706FE7">
        <w:rPr>
          <w:rFonts w:ascii="Times New Roman" w:eastAsia="Arial Unicode MS" w:hAnsi="Times New Roman" w:cs="Times New Roman"/>
          <w:sz w:val="28"/>
          <w:szCs w:val="28"/>
          <w:lang w:val="uk-UA"/>
        </w:rPr>
        <w:t>.</w:t>
      </w:r>
      <w:r>
        <w:rPr>
          <w:rFonts w:ascii="Times New Roman" w:eastAsia="Arial Unicode MS" w:hAnsi="Times New Roman" w:cs="Times New Roman"/>
          <w:sz w:val="28"/>
          <w:szCs w:val="28"/>
          <w:lang w:val="uk-UA"/>
        </w:rPr>
        <w:t xml:space="preserve"> </w:t>
      </w:r>
      <w:r w:rsidR="00706FE7">
        <w:rPr>
          <w:rFonts w:ascii="Times New Roman" w:eastAsia="Arial Unicode MS" w:hAnsi="Times New Roman" w:cs="Times New Roman"/>
          <w:sz w:val="28"/>
          <w:szCs w:val="28"/>
          <w:lang w:val="uk-UA"/>
        </w:rPr>
        <w:t xml:space="preserve">було введено обов’язковість </w:t>
      </w:r>
      <w:r>
        <w:rPr>
          <w:rFonts w:ascii="Times New Roman" w:eastAsia="Arial Unicode MS" w:hAnsi="Times New Roman" w:cs="Times New Roman"/>
          <w:sz w:val="28"/>
          <w:szCs w:val="28"/>
          <w:lang w:val="uk-UA"/>
        </w:rPr>
        <w:t>практичн</w:t>
      </w:r>
      <w:r w:rsidR="00706FE7">
        <w:rPr>
          <w:rFonts w:ascii="Times New Roman" w:eastAsia="Arial Unicode MS" w:hAnsi="Times New Roman" w:cs="Times New Roman"/>
          <w:sz w:val="28"/>
          <w:szCs w:val="28"/>
          <w:lang w:val="uk-UA"/>
        </w:rPr>
        <w:t>ого</w:t>
      </w:r>
      <w:r>
        <w:rPr>
          <w:rFonts w:ascii="Times New Roman" w:eastAsia="Arial Unicode MS" w:hAnsi="Times New Roman" w:cs="Times New Roman"/>
          <w:sz w:val="28"/>
          <w:szCs w:val="28"/>
          <w:lang w:val="uk-UA"/>
        </w:rPr>
        <w:t xml:space="preserve"> стаж</w:t>
      </w:r>
      <w:r w:rsidR="00706FE7">
        <w:rPr>
          <w:rFonts w:ascii="Times New Roman" w:eastAsia="Arial Unicode MS" w:hAnsi="Times New Roman" w:cs="Times New Roman"/>
          <w:sz w:val="28"/>
          <w:szCs w:val="28"/>
          <w:lang w:val="uk-UA"/>
        </w:rPr>
        <w:t>у</w:t>
      </w:r>
      <w:r w:rsidR="00C81B2C">
        <w:rPr>
          <w:rFonts w:ascii="Times New Roman" w:eastAsia="Arial Unicode MS" w:hAnsi="Times New Roman" w:cs="Times New Roman"/>
          <w:sz w:val="28"/>
          <w:szCs w:val="28"/>
          <w:lang w:val="uk-UA"/>
        </w:rPr>
        <w:t>, а від</w:t>
      </w:r>
      <w:r>
        <w:rPr>
          <w:rFonts w:ascii="Times New Roman" w:eastAsia="Arial Unicode MS" w:hAnsi="Times New Roman" w:cs="Times New Roman"/>
          <w:sz w:val="28"/>
          <w:szCs w:val="28"/>
          <w:lang w:val="uk-UA"/>
        </w:rPr>
        <w:t xml:space="preserve"> 27 червня 1923 р. – проходження виробничої практики студентами </w:t>
      </w:r>
      <w:r w:rsidR="00157512">
        <w:rPr>
          <w:rFonts w:ascii="Times New Roman" w:eastAsia="Arial Unicode MS" w:hAnsi="Times New Roman" w:cs="Times New Roman"/>
          <w:sz w:val="28"/>
          <w:szCs w:val="28"/>
          <w:lang w:val="uk-UA"/>
        </w:rPr>
        <w:t>вишів</w:t>
      </w:r>
      <w:r>
        <w:rPr>
          <w:rFonts w:ascii="Times New Roman" w:eastAsia="Arial Unicode MS" w:hAnsi="Times New Roman" w:cs="Times New Roman"/>
          <w:sz w:val="28"/>
          <w:szCs w:val="28"/>
          <w:lang w:val="uk-UA"/>
        </w:rPr>
        <w:t xml:space="preserve">. Це означало, що практика стала постійною і безперервною, </w:t>
      </w:r>
      <w:r w:rsidR="00C81B2C">
        <w:rPr>
          <w:rFonts w:ascii="Times New Roman" w:eastAsia="Arial Unicode MS" w:hAnsi="Times New Roman" w:cs="Times New Roman"/>
          <w:sz w:val="28"/>
          <w:szCs w:val="28"/>
          <w:lang w:val="uk-UA"/>
        </w:rPr>
        <w:t>у</w:t>
      </w:r>
      <w:r>
        <w:rPr>
          <w:rFonts w:ascii="Times New Roman" w:eastAsia="Arial Unicode MS" w:hAnsi="Times New Roman" w:cs="Times New Roman"/>
          <w:sz w:val="28"/>
          <w:szCs w:val="28"/>
          <w:lang w:val="uk-UA"/>
        </w:rPr>
        <w:t xml:space="preserve">читель історії постійно пов'язаний </w:t>
      </w:r>
      <w:r w:rsidR="00C81B2C">
        <w:rPr>
          <w:rFonts w:ascii="Times New Roman" w:eastAsia="Arial Unicode MS" w:hAnsi="Times New Roman" w:cs="Times New Roman"/>
          <w:sz w:val="28"/>
          <w:szCs w:val="28"/>
          <w:lang w:val="uk-UA"/>
        </w:rPr>
        <w:t>і</w:t>
      </w:r>
      <w:r>
        <w:rPr>
          <w:rFonts w:ascii="Times New Roman" w:eastAsia="Arial Unicode MS" w:hAnsi="Times New Roman" w:cs="Times New Roman"/>
          <w:sz w:val="28"/>
          <w:szCs w:val="28"/>
          <w:lang w:val="uk-UA"/>
        </w:rPr>
        <w:t xml:space="preserve">з чотирма колективами: учительським, учнівським, сім'єю учнів і виробничим. </w:t>
      </w:r>
      <w:r w:rsidR="00C81B2C">
        <w:rPr>
          <w:rFonts w:ascii="Times New Roman" w:eastAsia="Arial Unicode MS" w:hAnsi="Times New Roman" w:cs="Times New Roman"/>
          <w:sz w:val="28"/>
          <w:szCs w:val="28"/>
          <w:lang w:val="uk-UA"/>
        </w:rPr>
        <w:t>«</w:t>
      </w:r>
      <w:r>
        <w:rPr>
          <w:rFonts w:ascii="Times New Roman" w:eastAsia="Arial Unicode MS" w:hAnsi="Times New Roman" w:cs="Times New Roman"/>
          <w:sz w:val="28"/>
          <w:szCs w:val="28"/>
          <w:lang w:val="uk-UA"/>
        </w:rPr>
        <w:t xml:space="preserve">Відносно ж Вищих </w:t>
      </w:r>
      <w:r w:rsidR="00C81B2C">
        <w:rPr>
          <w:rFonts w:ascii="Times New Roman" w:eastAsia="Arial Unicode MS" w:hAnsi="Times New Roman" w:cs="Times New Roman"/>
          <w:sz w:val="28"/>
          <w:szCs w:val="28"/>
          <w:lang w:val="uk-UA"/>
        </w:rPr>
        <w:t>п</w:t>
      </w:r>
      <w:r>
        <w:rPr>
          <w:rFonts w:ascii="Times New Roman" w:eastAsia="Arial Unicode MS" w:hAnsi="Times New Roman" w:cs="Times New Roman"/>
          <w:sz w:val="28"/>
          <w:szCs w:val="28"/>
          <w:lang w:val="uk-UA"/>
        </w:rPr>
        <w:t xml:space="preserve">едагогічних курсів, </w:t>
      </w:r>
      <w:r w:rsidR="007B7239">
        <w:rPr>
          <w:rFonts w:ascii="Times New Roman" w:eastAsia="Arial Unicode MS" w:hAnsi="Times New Roman" w:cs="Times New Roman"/>
          <w:sz w:val="28"/>
          <w:szCs w:val="28"/>
          <w:lang w:val="uk-UA"/>
        </w:rPr>
        <w:t>– писав Я.</w:t>
      </w:r>
      <w:r w:rsidR="007B7239">
        <w:rPr>
          <w:rFonts w:ascii="Times New Roman" w:eastAsia="Arial Unicode MS" w:hAnsi="Times New Roman" w:cs="Times New Roman"/>
          <w:sz w:val="28"/>
          <w:szCs w:val="28"/>
        </w:rPr>
        <w:t> </w:t>
      </w:r>
      <w:r>
        <w:rPr>
          <w:rFonts w:ascii="Times New Roman" w:eastAsia="Arial Unicode MS" w:hAnsi="Times New Roman" w:cs="Times New Roman"/>
          <w:sz w:val="28"/>
          <w:szCs w:val="28"/>
          <w:lang w:val="uk-UA"/>
        </w:rPr>
        <w:t>Ряппо, – то тут необхідно, крім практики і стажування, так як робота педагога соцвиха є робота організаторська, тісний зв'язок з виробництвом і радянською громадськістю</w:t>
      </w:r>
      <w:r w:rsidR="00FC6A84">
        <w:rPr>
          <w:rFonts w:ascii="Times New Roman" w:eastAsia="Arial Unicode MS" w:hAnsi="Times New Roman" w:cs="Times New Roman"/>
          <w:sz w:val="28"/>
          <w:szCs w:val="28"/>
          <w:lang w:val="uk-UA"/>
        </w:rPr>
        <w:t xml:space="preserve"> </w:t>
      </w:r>
      <w:r w:rsidR="00FC6A84">
        <w:rPr>
          <w:rFonts w:ascii="Times New Roman" w:hAnsi="Times New Roman" w:cs="Times New Roman"/>
          <w:sz w:val="28"/>
          <w:szCs w:val="28"/>
          <w:lang w:val="uk-UA"/>
        </w:rPr>
        <w:t>[</w:t>
      </w:r>
      <w:r w:rsidR="00085184">
        <w:rPr>
          <w:rFonts w:ascii="Times New Roman" w:hAnsi="Times New Roman" w:cs="Times New Roman"/>
          <w:sz w:val="28"/>
          <w:szCs w:val="28"/>
          <w:lang w:val="uk-UA"/>
        </w:rPr>
        <w:t>3</w:t>
      </w:r>
      <w:r w:rsidR="00085184" w:rsidRPr="00273EB2">
        <w:rPr>
          <w:rFonts w:ascii="Times New Roman" w:hAnsi="Times New Roman" w:cs="Times New Roman"/>
          <w:sz w:val="28"/>
          <w:szCs w:val="28"/>
          <w:lang w:val="uk-UA"/>
        </w:rPr>
        <w:t>8</w:t>
      </w:r>
      <w:r w:rsidR="00085184">
        <w:rPr>
          <w:rFonts w:ascii="Times New Roman" w:hAnsi="Times New Roman" w:cs="Times New Roman"/>
          <w:sz w:val="28"/>
          <w:szCs w:val="28"/>
          <w:lang w:val="uk-UA"/>
        </w:rPr>
        <w:t>9</w:t>
      </w:r>
      <w:r w:rsidR="00FC6A84">
        <w:rPr>
          <w:rFonts w:ascii="Times New Roman" w:hAnsi="Times New Roman" w:cs="Times New Roman"/>
          <w:sz w:val="28"/>
          <w:szCs w:val="28"/>
          <w:lang w:val="uk-UA"/>
        </w:rPr>
        <w:t>, с. 104]</w:t>
      </w:r>
      <w:r w:rsidR="00533E99">
        <w:rPr>
          <w:rFonts w:ascii="Times New Roman" w:eastAsia="Arial Unicode MS" w:hAnsi="Times New Roman" w:cs="Times New Roman"/>
          <w:sz w:val="28"/>
          <w:szCs w:val="28"/>
          <w:lang w:val="uk-UA"/>
        </w:rPr>
        <w:t>»</w:t>
      </w:r>
      <w:r w:rsidR="00FC6A84">
        <w:rPr>
          <w:rFonts w:ascii="Times New Roman" w:eastAsia="Arial Unicode MS" w:hAnsi="Times New Roman" w:cs="Times New Roman"/>
          <w:sz w:val="28"/>
          <w:szCs w:val="28"/>
          <w:lang w:val="uk-UA"/>
        </w:rPr>
        <w:t>.</w:t>
      </w:r>
      <w:r>
        <w:rPr>
          <w:rFonts w:ascii="Times New Roman" w:eastAsia="Arial Unicode MS" w:hAnsi="Times New Roman" w:cs="Times New Roman"/>
          <w:sz w:val="28"/>
          <w:szCs w:val="28"/>
          <w:lang w:val="uk-UA"/>
        </w:rPr>
        <w:t xml:space="preserve"> </w:t>
      </w:r>
    </w:p>
    <w:p w:rsidR="005A3C35" w:rsidRDefault="00157512" w:rsidP="00157512">
      <w:pPr>
        <w:spacing w:after="0" w:line="360" w:lineRule="auto"/>
        <w:ind w:firstLine="567"/>
        <w:jc w:val="both"/>
        <w:rPr>
          <w:rFonts w:ascii="Times New Roman" w:eastAsia="Arial Unicode MS" w:hAnsi="Times New Roman" w:cs="Times New Roman"/>
          <w:sz w:val="28"/>
          <w:szCs w:val="28"/>
          <w:lang w:val="uk-UA"/>
        </w:rPr>
      </w:pPr>
      <w:r>
        <w:rPr>
          <w:rFonts w:ascii="Times New Roman" w:eastAsia="Arial Unicode MS" w:hAnsi="Times New Roman" w:cs="Times New Roman"/>
          <w:sz w:val="28"/>
          <w:szCs w:val="28"/>
          <w:lang w:val="uk-UA"/>
        </w:rPr>
        <w:t>Виходячи з цього, виникла проблема</w:t>
      </w:r>
      <w:r w:rsidR="005A3C35">
        <w:rPr>
          <w:rFonts w:ascii="Times New Roman" w:eastAsia="Arial Unicode MS" w:hAnsi="Times New Roman" w:cs="Times New Roman"/>
          <w:sz w:val="28"/>
          <w:szCs w:val="28"/>
          <w:lang w:val="uk-UA"/>
        </w:rPr>
        <w:t xml:space="preserve"> – забезпечити кожного студента-історика необхідними знаннями, уміннями </w:t>
      </w:r>
      <w:r w:rsidR="00C81B2C">
        <w:rPr>
          <w:rFonts w:ascii="Times New Roman" w:eastAsia="Arial Unicode MS" w:hAnsi="Times New Roman" w:cs="Times New Roman"/>
          <w:sz w:val="28"/>
          <w:szCs w:val="28"/>
          <w:lang w:val="uk-UA"/>
        </w:rPr>
        <w:t>й</w:t>
      </w:r>
      <w:r w:rsidR="005A3C35">
        <w:rPr>
          <w:rFonts w:ascii="Times New Roman" w:eastAsia="Arial Unicode MS" w:hAnsi="Times New Roman" w:cs="Times New Roman"/>
          <w:sz w:val="28"/>
          <w:szCs w:val="28"/>
          <w:lang w:val="uk-UA"/>
        </w:rPr>
        <w:t xml:space="preserve"> нави</w:t>
      </w:r>
      <w:r w:rsidR="00C81B2C">
        <w:rPr>
          <w:rFonts w:ascii="Times New Roman" w:eastAsia="Arial Unicode MS" w:hAnsi="Times New Roman" w:cs="Times New Roman"/>
          <w:sz w:val="28"/>
          <w:szCs w:val="28"/>
          <w:lang w:val="uk-UA"/>
        </w:rPr>
        <w:t>ч</w:t>
      </w:r>
      <w:r w:rsidR="005A3C35">
        <w:rPr>
          <w:rFonts w:ascii="Times New Roman" w:eastAsia="Arial Unicode MS" w:hAnsi="Times New Roman" w:cs="Times New Roman"/>
          <w:sz w:val="28"/>
          <w:szCs w:val="28"/>
          <w:lang w:val="uk-UA"/>
        </w:rPr>
        <w:t xml:space="preserve">ками організаторської </w:t>
      </w:r>
      <w:r w:rsidR="00C81B2C">
        <w:rPr>
          <w:rFonts w:ascii="Times New Roman" w:eastAsia="Arial Unicode MS" w:hAnsi="Times New Roman" w:cs="Times New Roman"/>
          <w:sz w:val="28"/>
          <w:szCs w:val="28"/>
          <w:lang w:val="uk-UA"/>
        </w:rPr>
        <w:t>та</w:t>
      </w:r>
      <w:r w:rsidR="005A3C35">
        <w:rPr>
          <w:rFonts w:ascii="Times New Roman" w:eastAsia="Arial Unicode MS" w:hAnsi="Times New Roman" w:cs="Times New Roman"/>
          <w:sz w:val="28"/>
          <w:szCs w:val="28"/>
          <w:lang w:val="uk-UA"/>
        </w:rPr>
        <w:t xml:space="preserve"> громадсько-політичної роботи у виробничих колективах, </w:t>
      </w:r>
      <w:r w:rsidR="00C81B2C">
        <w:rPr>
          <w:rFonts w:ascii="Times New Roman" w:eastAsia="Arial Unicode MS" w:hAnsi="Times New Roman" w:cs="Times New Roman"/>
          <w:sz w:val="28"/>
          <w:szCs w:val="28"/>
          <w:lang w:val="uk-UA"/>
        </w:rPr>
        <w:t>насамперед</w:t>
      </w:r>
      <w:r w:rsidR="005A3C35">
        <w:rPr>
          <w:rFonts w:ascii="Times New Roman" w:eastAsia="Arial Unicode MS" w:hAnsi="Times New Roman" w:cs="Times New Roman"/>
          <w:sz w:val="28"/>
          <w:szCs w:val="28"/>
          <w:lang w:val="uk-UA"/>
        </w:rPr>
        <w:t xml:space="preserve"> тих, які входили в об'єднання типу </w:t>
      </w:r>
      <w:r w:rsidR="00C81B2C">
        <w:rPr>
          <w:rFonts w:ascii="Times New Roman" w:eastAsia="Arial Unicode MS" w:hAnsi="Times New Roman" w:cs="Times New Roman"/>
          <w:sz w:val="28"/>
          <w:szCs w:val="28"/>
          <w:lang w:val="uk-UA"/>
        </w:rPr>
        <w:t>«</w:t>
      </w:r>
      <w:r w:rsidR="005A3C35">
        <w:rPr>
          <w:rFonts w:ascii="Times New Roman" w:eastAsia="Arial Unicode MS" w:hAnsi="Times New Roman" w:cs="Times New Roman"/>
          <w:sz w:val="28"/>
          <w:szCs w:val="28"/>
          <w:lang w:val="uk-UA"/>
        </w:rPr>
        <w:t>школа-виробництво</w:t>
      </w:r>
      <w:r w:rsidR="00C81B2C">
        <w:rPr>
          <w:rFonts w:ascii="Times New Roman" w:eastAsia="Arial Unicode MS" w:hAnsi="Times New Roman" w:cs="Times New Roman"/>
          <w:sz w:val="28"/>
          <w:szCs w:val="28"/>
          <w:lang w:val="uk-UA"/>
        </w:rPr>
        <w:t>»</w:t>
      </w:r>
      <w:r w:rsidR="005A3C35">
        <w:rPr>
          <w:rFonts w:ascii="Times New Roman" w:eastAsia="Arial Unicode MS" w:hAnsi="Times New Roman" w:cs="Times New Roman"/>
          <w:sz w:val="28"/>
          <w:szCs w:val="28"/>
          <w:lang w:val="uk-UA"/>
        </w:rPr>
        <w:t xml:space="preserve">. </w:t>
      </w:r>
    </w:p>
    <w:p w:rsidR="005A3C35" w:rsidRDefault="005A3C35" w:rsidP="005A3C35">
      <w:pPr>
        <w:spacing w:after="0" w:line="360" w:lineRule="auto"/>
        <w:ind w:firstLine="567"/>
        <w:jc w:val="both"/>
        <w:rPr>
          <w:rFonts w:ascii="Times New Roman" w:eastAsia="Times New Roman" w:hAnsi="Times New Roman" w:cs="Times New Roman"/>
          <w:sz w:val="28"/>
          <w:szCs w:val="28"/>
          <w:lang w:val="uk-UA"/>
        </w:rPr>
      </w:pPr>
      <w:r>
        <w:rPr>
          <w:rFonts w:ascii="Times New Roman" w:eastAsia="Arial Unicode MS" w:hAnsi="Times New Roman" w:cs="Times New Roman"/>
          <w:sz w:val="28"/>
          <w:szCs w:val="28"/>
          <w:lang w:val="uk-UA"/>
        </w:rPr>
        <w:t xml:space="preserve">Аналіз архівних матеріалів показує, що студенти-історики здійснювали зв'язок теорії з трудовою практикою, по-перше, </w:t>
      </w:r>
      <w:r w:rsidR="00C81B2C">
        <w:rPr>
          <w:rFonts w:ascii="Times New Roman" w:eastAsia="Arial Unicode MS" w:hAnsi="Times New Roman" w:cs="Times New Roman"/>
          <w:sz w:val="28"/>
          <w:szCs w:val="28"/>
          <w:lang w:val="uk-UA"/>
        </w:rPr>
        <w:t>у</w:t>
      </w:r>
      <w:r>
        <w:rPr>
          <w:rFonts w:ascii="Times New Roman" w:eastAsia="Arial Unicode MS" w:hAnsi="Times New Roman" w:cs="Times New Roman"/>
          <w:sz w:val="28"/>
          <w:szCs w:val="28"/>
          <w:lang w:val="uk-UA"/>
        </w:rPr>
        <w:t xml:space="preserve"> самій школі – </w:t>
      </w:r>
      <w:r w:rsidR="00C81B2C">
        <w:rPr>
          <w:rFonts w:ascii="Times New Roman" w:eastAsia="Arial Unicode MS" w:hAnsi="Times New Roman" w:cs="Times New Roman"/>
          <w:sz w:val="28"/>
          <w:szCs w:val="28"/>
          <w:lang w:val="uk-UA"/>
        </w:rPr>
        <w:t>у</w:t>
      </w:r>
      <w:r>
        <w:rPr>
          <w:rFonts w:ascii="Times New Roman" w:eastAsia="Arial Unicode MS" w:hAnsi="Times New Roman" w:cs="Times New Roman"/>
          <w:sz w:val="28"/>
          <w:szCs w:val="28"/>
          <w:lang w:val="uk-UA"/>
        </w:rPr>
        <w:t xml:space="preserve"> її кабінетах, лабораторіях, навчально-виробничих підприєм</w:t>
      </w:r>
      <w:r w:rsidR="00C81B2C">
        <w:rPr>
          <w:rFonts w:ascii="Times New Roman" w:eastAsia="Arial Unicode MS" w:hAnsi="Times New Roman" w:cs="Times New Roman"/>
          <w:sz w:val="28"/>
          <w:szCs w:val="28"/>
          <w:lang w:val="uk-UA"/>
        </w:rPr>
        <w:t>ствах, а по-друге – поза школою</w:t>
      </w:r>
      <w:r>
        <w:rPr>
          <w:rFonts w:ascii="Times New Roman" w:eastAsia="Arial Unicode MS" w:hAnsi="Times New Roman" w:cs="Times New Roman"/>
          <w:sz w:val="28"/>
          <w:szCs w:val="28"/>
          <w:lang w:val="uk-UA"/>
        </w:rPr>
        <w:t xml:space="preserve"> у вигляді екскурсій, виробничої практики і стажування. Після закінчення теоретичного курсу навчання студент факультету суспільних дисциплін здавав </w:t>
      </w:r>
      <w:r>
        <w:rPr>
          <w:rFonts w:ascii="Times New Roman" w:eastAsia="Arial Unicode MS" w:hAnsi="Times New Roman" w:cs="Times New Roman"/>
          <w:sz w:val="28"/>
          <w:szCs w:val="28"/>
          <w:lang w:val="uk-UA"/>
        </w:rPr>
        <w:lastRenderedPageBreak/>
        <w:t xml:space="preserve">кандидатську роботу, яка визначала засвоєння ним тільки інститутського курсу </w:t>
      </w:r>
      <w:r w:rsidR="00C81B2C">
        <w:rPr>
          <w:rFonts w:ascii="Times New Roman" w:eastAsia="Arial Unicode MS" w:hAnsi="Times New Roman" w:cs="Times New Roman"/>
          <w:sz w:val="28"/>
          <w:szCs w:val="28"/>
          <w:lang w:val="uk-UA"/>
        </w:rPr>
        <w:t>й</w:t>
      </w:r>
      <w:r>
        <w:rPr>
          <w:rFonts w:ascii="Times New Roman" w:eastAsia="Arial Unicode MS" w:hAnsi="Times New Roman" w:cs="Times New Roman"/>
          <w:sz w:val="28"/>
          <w:szCs w:val="28"/>
          <w:lang w:val="uk-UA"/>
        </w:rPr>
        <w:t xml:space="preserve"> допускала його в кандидати на звання вчителя історії. Тільки в процесі стажування (інтегральної практики) студент міг виконати кваліфік</w:t>
      </w:r>
      <w:r w:rsidR="00C25451">
        <w:rPr>
          <w:rFonts w:ascii="Times New Roman" w:eastAsia="Arial Unicode MS" w:hAnsi="Times New Roman" w:cs="Times New Roman"/>
          <w:sz w:val="28"/>
          <w:szCs w:val="28"/>
          <w:lang w:val="uk-UA"/>
        </w:rPr>
        <w:t>аційну</w:t>
      </w:r>
      <w:r>
        <w:rPr>
          <w:rFonts w:ascii="Times New Roman" w:eastAsia="Arial Unicode MS" w:hAnsi="Times New Roman" w:cs="Times New Roman"/>
          <w:sz w:val="28"/>
          <w:szCs w:val="28"/>
          <w:lang w:val="uk-UA"/>
        </w:rPr>
        <w:t xml:space="preserve"> (дипломну) роботу, яку захищав після стажування в інституті.</w:t>
      </w:r>
    </w:p>
    <w:p w:rsidR="005A3C35" w:rsidRDefault="00C81B2C" w:rsidP="00157512">
      <w:pPr>
        <w:spacing w:after="0" w:line="360" w:lineRule="auto"/>
        <w:ind w:firstLine="567"/>
        <w:jc w:val="both"/>
        <w:rPr>
          <w:rFonts w:ascii="Times New Roman" w:eastAsia="Times New Roman" w:hAnsi="Times New Roman" w:cs="Times New Roman"/>
          <w:sz w:val="28"/>
          <w:szCs w:val="28"/>
          <w:lang w:val="uk-UA"/>
        </w:rPr>
      </w:pPr>
      <w:r>
        <w:rPr>
          <w:rFonts w:ascii="Times New Roman" w:eastAsia="Arial Unicode MS" w:hAnsi="Times New Roman" w:cs="Times New Roman"/>
          <w:sz w:val="28"/>
          <w:szCs w:val="28"/>
          <w:lang w:val="uk-UA"/>
        </w:rPr>
        <w:t>У</w:t>
      </w:r>
      <w:r w:rsidR="005A3C35">
        <w:rPr>
          <w:rFonts w:ascii="Times New Roman" w:eastAsia="Arial Unicode MS" w:hAnsi="Times New Roman" w:cs="Times New Roman"/>
          <w:sz w:val="28"/>
          <w:szCs w:val="28"/>
          <w:lang w:val="uk-UA"/>
        </w:rPr>
        <w:t xml:space="preserve">ся робота кандидата </w:t>
      </w:r>
      <w:r w:rsidR="00157512">
        <w:rPr>
          <w:rFonts w:ascii="Times New Roman" w:eastAsia="Arial Unicode MS" w:hAnsi="Times New Roman" w:cs="Times New Roman"/>
          <w:sz w:val="28"/>
          <w:szCs w:val="28"/>
          <w:lang w:val="uk-UA"/>
        </w:rPr>
        <w:t>зі</w:t>
      </w:r>
      <w:r w:rsidR="005A3C35">
        <w:rPr>
          <w:rFonts w:ascii="Times New Roman" w:eastAsia="Arial Unicode MS" w:hAnsi="Times New Roman" w:cs="Times New Roman"/>
          <w:sz w:val="28"/>
          <w:szCs w:val="28"/>
          <w:lang w:val="uk-UA"/>
        </w:rPr>
        <w:t xml:space="preserve"> </w:t>
      </w:r>
      <w:r w:rsidR="005A3C35" w:rsidRPr="00850308">
        <w:rPr>
          <w:rFonts w:ascii="Times New Roman" w:eastAsia="Arial Unicode MS" w:hAnsi="Times New Roman" w:cs="Times New Roman"/>
          <w:sz w:val="28"/>
          <w:szCs w:val="28"/>
          <w:lang w:val="uk-UA"/>
        </w:rPr>
        <w:t>стажуванн</w:t>
      </w:r>
      <w:r w:rsidR="00157512" w:rsidRPr="00850308">
        <w:rPr>
          <w:rFonts w:ascii="Times New Roman" w:eastAsia="Arial Unicode MS" w:hAnsi="Times New Roman" w:cs="Times New Roman"/>
          <w:sz w:val="28"/>
          <w:szCs w:val="28"/>
          <w:lang w:val="uk-UA"/>
        </w:rPr>
        <w:t>я</w:t>
      </w:r>
      <w:r w:rsidR="005A3C35" w:rsidRPr="00FC6A84">
        <w:rPr>
          <w:rFonts w:ascii="Times New Roman" w:eastAsia="Arial Unicode MS" w:hAnsi="Times New Roman" w:cs="Times New Roman"/>
          <w:sz w:val="28"/>
          <w:szCs w:val="28"/>
          <w:lang w:val="uk-UA"/>
        </w:rPr>
        <w:t xml:space="preserve"> </w:t>
      </w:r>
      <w:r w:rsidR="00157512" w:rsidRPr="00FC6A84">
        <w:rPr>
          <w:rFonts w:ascii="Times New Roman" w:eastAsia="Arial Unicode MS" w:hAnsi="Times New Roman" w:cs="Times New Roman"/>
          <w:sz w:val="28"/>
          <w:szCs w:val="28"/>
          <w:lang w:val="uk-UA"/>
        </w:rPr>
        <w:t>мала</w:t>
      </w:r>
      <w:r w:rsidR="005A3C35" w:rsidRPr="00FC6A84">
        <w:rPr>
          <w:rFonts w:ascii="Times New Roman" w:eastAsia="Arial Unicode MS" w:hAnsi="Times New Roman" w:cs="Times New Roman"/>
          <w:sz w:val="28"/>
          <w:szCs w:val="28"/>
          <w:lang w:val="uk-UA"/>
        </w:rPr>
        <w:t xml:space="preserve"> проходити під подвійним керівництвом – з одн</w:t>
      </w:r>
      <w:r w:rsidR="00157512" w:rsidRPr="00FC6A84">
        <w:rPr>
          <w:rFonts w:ascii="Times New Roman" w:eastAsia="Arial Unicode MS" w:hAnsi="Times New Roman" w:cs="Times New Roman"/>
          <w:sz w:val="28"/>
          <w:szCs w:val="28"/>
          <w:lang w:val="uk-UA"/>
        </w:rPr>
        <w:t>ого</w:t>
      </w:r>
      <w:r w:rsidR="005A3C35" w:rsidRPr="00FC6A84">
        <w:rPr>
          <w:rFonts w:ascii="Times New Roman" w:eastAsia="Arial Unicode MS" w:hAnsi="Times New Roman" w:cs="Times New Roman"/>
          <w:sz w:val="28"/>
          <w:szCs w:val="28"/>
          <w:lang w:val="uk-UA"/>
        </w:rPr>
        <w:t xml:space="preserve"> </w:t>
      </w:r>
      <w:r w:rsidR="00157512" w:rsidRPr="00FC6A84">
        <w:rPr>
          <w:rFonts w:ascii="Times New Roman" w:eastAsia="Arial Unicode MS" w:hAnsi="Times New Roman" w:cs="Times New Roman"/>
          <w:sz w:val="28"/>
          <w:szCs w:val="28"/>
          <w:lang w:val="uk-UA"/>
        </w:rPr>
        <w:t>боку</w:t>
      </w:r>
      <w:r w:rsidR="005A3C35" w:rsidRPr="00FC6A84">
        <w:rPr>
          <w:rFonts w:ascii="Times New Roman" w:eastAsia="Arial Unicode MS" w:hAnsi="Times New Roman" w:cs="Times New Roman"/>
          <w:sz w:val="28"/>
          <w:szCs w:val="28"/>
          <w:lang w:val="uk-UA"/>
        </w:rPr>
        <w:t xml:space="preserve"> інституту, а з іншо</w:t>
      </w:r>
      <w:r w:rsidR="00617945" w:rsidRPr="00FC6A84">
        <w:rPr>
          <w:rFonts w:ascii="Times New Roman" w:eastAsia="Arial Unicode MS" w:hAnsi="Times New Roman" w:cs="Times New Roman"/>
          <w:sz w:val="28"/>
          <w:szCs w:val="28"/>
          <w:lang w:val="uk-UA"/>
        </w:rPr>
        <w:t>го</w:t>
      </w:r>
      <w:r w:rsidR="005A3C35">
        <w:rPr>
          <w:rFonts w:ascii="Times New Roman" w:eastAsia="Arial Unicode MS" w:hAnsi="Times New Roman" w:cs="Times New Roman"/>
          <w:sz w:val="28"/>
          <w:szCs w:val="28"/>
          <w:lang w:val="uk-UA"/>
        </w:rPr>
        <w:t xml:space="preserve"> – школи. </w:t>
      </w:r>
      <w:r>
        <w:rPr>
          <w:rFonts w:ascii="Times New Roman" w:eastAsia="Arial Unicode MS" w:hAnsi="Times New Roman" w:cs="Times New Roman"/>
          <w:sz w:val="28"/>
          <w:szCs w:val="28"/>
          <w:lang w:val="uk-UA"/>
        </w:rPr>
        <w:t>У</w:t>
      </w:r>
      <w:r w:rsidR="005A3C35">
        <w:rPr>
          <w:rFonts w:ascii="Times New Roman" w:eastAsia="Arial Unicode MS" w:hAnsi="Times New Roman" w:cs="Times New Roman"/>
          <w:sz w:val="28"/>
          <w:szCs w:val="28"/>
          <w:lang w:val="uk-UA"/>
        </w:rPr>
        <w:t xml:space="preserve"> ній мали бути пов'язані засвоєні теоретичні знання студента-історика з навчально-виховним процесом; </w:t>
      </w:r>
      <w:r w:rsidR="00E404B6">
        <w:rPr>
          <w:rFonts w:ascii="Times New Roman" w:eastAsia="Arial Unicode MS" w:hAnsi="Times New Roman" w:cs="Times New Roman"/>
          <w:sz w:val="28"/>
          <w:szCs w:val="28"/>
          <w:lang w:val="uk-UA"/>
        </w:rPr>
        <w:t>контроль</w:t>
      </w:r>
      <w:r w:rsidR="005A3C35">
        <w:rPr>
          <w:rFonts w:ascii="Times New Roman" w:eastAsia="Arial Unicode MS" w:hAnsi="Times New Roman" w:cs="Times New Roman"/>
          <w:sz w:val="28"/>
          <w:szCs w:val="28"/>
          <w:lang w:val="uk-UA"/>
        </w:rPr>
        <w:t xml:space="preserve"> в цій ланці ма</w:t>
      </w:r>
      <w:r w:rsidR="00E404B6">
        <w:rPr>
          <w:rFonts w:ascii="Times New Roman" w:eastAsia="Arial Unicode MS" w:hAnsi="Times New Roman" w:cs="Times New Roman"/>
          <w:sz w:val="28"/>
          <w:szCs w:val="28"/>
          <w:lang w:val="uk-UA"/>
        </w:rPr>
        <w:t>в</w:t>
      </w:r>
      <w:r w:rsidR="005A3C35">
        <w:rPr>
          <w:rFonts w:ascii="Times New Roman" w:eastAsia="Arial Unicode MS" w:hAnsi="Times New Roman" w:cs="Times New Roman"/>
          <w:sz w:val="28"/>
          <w:szCs w:val="28"/>
          <w:lang w:val="uk-UA"/>
        </w:rPr>
        <w:t xml:space="preserve"> бути з однієї сторони </w:t>
      </w:r>
      <w:r w:rsidR="00E404B6">
        <w:rPr>
          <w:rFonts w:ascii="Times New Roman" w:eastAsia="Arial Unicode MS" w:hAnsi="Times New Roman" w:cs="Times New Roman"/>
          <w:sz w:val="28"/>
          <w:szCs w:val="28"/>
          <w:lang w:val="uk-UA"/>
        </w:rPr>
        <w:t xml:space="preserve">з боку </w:t>
      </w:r>
      <w:r w:rsidR="005A3C35">
        <w:rPr>
          <w:rFonts w:ascii="Times New Roman" w:eastAsia="Arial Unicode MS" w:hAnsi="Times New Roman" w:cs="Times New Roman"/>
          <w:sz w:val="28"/>
          <w:szCs w:val="28"/>
          <w:lang w:val="uk-UA"/>
        </w:rPr>
        <w:t>професора чи викладача в</w:t>
      </w:r>
      <w:r>
        <w:rPr>
          <w:rFonts w:ascii="Times New Roman" w:eastAsia="Arial Unicode MS" w:hAnsi="Times New Roman" w:cs="Times New Roman"/>
          <w:sz w:val="28"/>
          <w:szCs w:val="28"/>
          <w:lang w:val="uk-UA"/>
        </w:rPr>
        <w:t>ишу</w:t>
      </w:r>
      <w:r w:rsidR="005A3C35">
        <w:rPr>
          <w:rFonts w:ascii="Times New Roman" w:eastAsia="Arial Unicode MS" w:hAnsi="Times New Roman" w:cs="Times New Roman"/>
          <w:sz w:val="28"/>
          <w:szCs w:val="28"/>
          <w:lang w:val="uk-UA"/>
        </w:rPr>
        <w:t xml:space="preserve">, а з іншої – керівника школи. Для студентів суспільних дисциплін виробнича практика і стажування були </w:t>
      </w:r>
      <w:r w:rsidR="00617945">
        <w:rPr>
          <w:rFonts w:ascii="Times New Roman" w:eastAsia="Arial Unicode MS" w:hAnsi="Times New Roman" w:cs="Times New Roman"/>
          <w:sz w:val="28"/>
          <w:szCs w:val="28"/>
          <w:lang w:val="uk-UA"/>
        </w:rPr>
        <w:t>чітко</w:t>
      </w:r>
      <w:r w:rsidR="005A3C35">
        <w:rPr>
          <w:rFonts w:ascii="Times New Roman" w:eastAsia="Arial Unicode MS" w:hAnsi="Times New Roman" w:cs="Times New Roman"/>
          <w:sz w:val="28"/>
          <w:szCs w:val="28"/>
          <w:lang w:val="uk-UA"/>
        </w:rPr>
        <w:t xml:space="preserve"> індивідуалізовані: </w:t>
      </w:r>
      <w:r w:rsidR="00617945">
        <w:rPr>
          <w:rFonts w:ascii="Times New Roman" w:eastAsia="Arial Unicode MS" w:hAnsi="Times New Roman" w:cs="Times New Roman"/>
          <w:sz w:val="28"/>
          <w:szCs w:val="28"/>
          <w:lang w:val="uk-UA"/>
        </w:rPr>
        <w:t>з</w:t>
      </w:r>
      <w:r w:rsidR="005A3C35">
        <w:rPr>
          <w:rFonts w:ascii="Times New Roman" w:eastAsia="Arial Unicode MS" w:hAnsi="Times New Roman" w:cs="Times New Roman"/>
          <w:sz w:val="28"/>
          <w:szCs w:val="28"/>
          <w:lang w:val="uk-UA"/>
        </w:rPr>
        <w:t xml:space="preserve"> педагогічн</w:t>
      </w:r>
      <w:r w:rsidR="00617945">
        <w:rPr>
          <w:rFonts w:ascii="Times New Roman" w:eastAsia="Arial Unicode MS" w:hAnsi="Times New Roman" w:cs="Times New Roman"/>
          <w:sz w:val="28"/>
          <w:szCs w:val="28"/>
          <w:lang w:val="uk-UA"/>
        </w:rPr>
        <w:t>ої</w:t>
      </w:r>
      <w:r w:rsidR="005A3C35">
        <w:rPr>
          <w:rFonts w:ascii="Times New Roman" w:eastAsia="Arial Unicode MS" w:hAnsi="Times New Roman" w:cs="Times New Roman"/>
          <w:sz w:val="28"/>
          <w:szCs w:val="28"/>
          <w:lang w:val="uk-UA"/>
        </w:rPr>
        <w:t xml:space="preserve"> освіт</w:t>
      </w:r>
      <w:r w:rsidR="00617945">
        <w:rPr>
          <w:rFonts w:ascii="Times New Roman" w:eastAsia="Arial Unicode MS" w:hAnsi="Times New Roman" w:cs="Times New Roman"/>
          <w:sz w:val="28"/>
          <w:szCs w:val="28"/>
          <w:lang w:val="uk-UA"/>
        </w:rPr>
        <w:t>и</w:t>
      </w:r>
      <w:r w:rsidR="005A3C35">
        <w:rPr>
          <w:rFonts w:ascii="Times New Roman" w:eastAsia="Arial Unicode MS" w:hAnsi="Times New Roman" w:cs="Times New Roman"/>
          <w:sz w:val="28"/>
          <w:szCs w:val="28"/>
          <w:lang w:val="uk-UA"/>
        </w:rPr>
        <w:t xml:space="preserve"> практика у всіх дитячих закладах соцвиха культосвітніх закладах, політосвітніх і навчальних закладах профоса </w:t>
      </w:r>
      <w:r w:rsidR="00617945">
        <w:rPr>
          <w:rFonts w:ascii="Times New Roman" w:eastAsia="Arial Unicode MS" w:hAnsi="Times New Roman" w:cs="Times New Roman"/>
          <w:sz w:val="28"/>
          <w:szCs w:val="28"/>
          <w:lang w:val="uk-UA"/>
        </w:rPr>
        <w:t>з</w:t>
      </w:r>
      <w:r w:rsidR="005A3C35">
        <w:rPr>
          <w:rFonts w:ascii="Times New Roman" w:eastAsia="Arial Unicode MS" w:hAnsi="Times New Roman" w:cs="Times New Roman"/>
          <w:sz w:val="28"/>
          <w:szCs w:val="28"/>
          <w:lang w:val="uk-UA"/>
        </w:rPr>
        <w:t xml:space="preserve"> вивченн</w:t>
      </w:r>
      <w:r w:rsidR="00617945">
        <w:rPr>
          <w:rFonts w:ascii="Times New Roman" w:eastAsia="Arial Unicode MS" w:hAnsi="Times New Roman" w:cs="Times New Roman"/>
          <w:sz w:val="28"/>
          <w:szCs w:val="28"/>
          <w:lang w:val="uk-UA"/>
        </w:rPr>
        <w:t>я</w:t>
      </w:r>
      <w:r w:rsidR="005A3C35">
        <w:rPr>
          <w:rFonts w:ascii="Times New Roman" w:eastAsia="Arial Unicode MS" w:hAnsi="Times New Roman" w:cs="Times New Roman"/>
          <w:sz w:val="28"/>
          <w:szCs w:val="28"/>
          <w:lang w:val="uk-UA"/>
        </w:rPr>
        <w:t xml:space="preserve"> їх типів, внутрішнього життя і методів роботи, а потім стажування </w:t>
      </w:r>
      <w:r>
        <w:rPr>
          <w:rFonts w:ascii="Times New Roman" w:eastAsia="Arial Unicode MS" w:hAnsi="Times New Roman" w:cs="Times New Roman"/>
          <w:sz w:val="28"/>
          <w:szCs w:val="28"/>
          <w:lang w:val="uk-UA"/>
        </w:rPr>
        <w:t>з</w:t>
      </w:r>
      <w:r w:rsidR="005A3C35">
        <w:rPr>
          <w:rFonts w:ascii="Times New Roman" w:eastAsia="Arial Unicode MS" w:hAnsi="Times New Roman" w:cs="Times New Roman"/>
          <w:sz w:val="28"/>
          <w:szCs w:val="28"/>
          <w:lang w:val="uk-UA"/>
        </w:rPr>
        <w:t xml:space="preserve"> організації навчально-виховного процесу в культурно-освітніх закладах і їх зв'язок з виробництвом і радянською громадськістю.</w:t>
      </w:r>
    </w:p>
    <w:p w:rsidR="005A3C35" w:rsidRDefault="001A3CDF" w:rsidP="00617945">
      <w:pPr>
        <w:spacing w:after="0" w:line="360" w:lineRule="auto"/>
        <w:ind w:firstLine="567"/>
        <w:jc w:val="both"/>
        <w:rPr>
          <w:rFonts w:ascii="Times New Roman" w:eastAsia="Times New Roman" w:hAnsi="Times New Roman" w:cs="Times New Roman"/>
          <w:sz w:val="28"/>
          <w:szCs w:val="28"/>
          <w:lang w:val="uk-UA"/>
        </w:rPr>
      </w:pPr>
      <w:r>
        <w:rPr>
          <w:rFonts w:ascii="Times New Roman" w:eastAsia="Arial Unicode MS" w:hAnsi="Times New Roman" w:cs="Times New Roman"/>
          <w:sz w:val="28"/>
          <w:szCs w:val="28"/>
          <w:lang w:val="uk-UA"/>
        </w:rPr>
        <w:t>На цьому етапі</w:t>
      </w:r>
      <w:r w:rsidR="005A3C35">
        <w:rPr>
          <w:rFonts w:ascii="Times New Roman" w:eastAsia="Arial Unicode MS" w:hAnsi="Times New Roman" w:cs="Times New Roman"/>
          <w:sz w:val="28"/>
          <w:szCs w:val="28"/>
          <w:lang w:val="uk-UA"/>
        </w:rPr>
        <w:t xml:space="preserve"> вносилися пропозиції </w:t>
      </w:r>
      <w:r w:rsidR="00C81B2C">
        <w:rPr>
          <w:rFonts w:ascii="Times New Roman" w:eastAsia="Arial Unicode MS" w:hAnsi="Times New Roman" w:cs="Times New Roman"/>
          <w:sz w:val="28"/>
          <w:szCs w:val="28"/>
          <w:lang w:val="uk-UA"/>
        </w:rPr>
        <w:t>щодо</w:t>
      </w:r>
      <w:r w:rsidR="005A3C35">
        <w:rPr>
          <w:rFonts w:ascii="Times New Roman" w:eastAsia="Arial Unicode MS" w:hAnsi="Times New Roman" w:cs="Times New Roman"/>
          <w:sz w:val="28"/>
          <w:szCs w:val="28"/>
          <w:lang w:val="uk-UA"/>
        </w:rPr>
        <w:t xml:space="preserve"> перебудов</w:t>
      </w:r>
      <w:r w:rsidR="00617945">
        <w:rPr>
          <w:rFonts w:ascii="Times New Roman" w:eastAsia="Arial Unicode MS" w:hAnsi="Times New Roman" w:cs="Times New Roman"/>
          <w:sz w:val="28"/>
          <w:szCs w:val="28"/>
          <w:lang w:val="uk-UA"/>
        </w:rPr>
        <w:t>и</w:t>
      </w:r>
      <w:r w:rsidR="005A3C35">
        <w:rPr>
          <w:rFonts w:ascii="Times New Roman" w:eastAsia="Arial Unicode MS" w:hAnsi="Times New Roman" w:cs="Times New Roman"/>
          <w:sz w:val="28"/>
          <w:szCs w:val="28"/>
          <w:lang w:val="uk-UA"/>
        </w:rPr>
        <w:t xml:space="preserve"> навчально-виробничої діяльності вищої школи на нові позиції – відсилати на виробництво не окремих практикантів, а групу від окремого навчального закладу, встановлювати н</w:t>
      </w:r>
      <w:r w:rsidR="00E404B6">
        <w:rPr>
          <w:rFonts w:ascii="Times New Roman" w:eastAsia="Arial Unicode MS" w:hAnsi="Times New Roman" w:cs="Times New Roman"/>
          <w:sz w:val="28"/>
          <w:szCs w:val="28"/>
          <w:lang w:val="uk-UA"/>
        </w:rPr>
        <w:t>аряди роботи, зміни учнів</w:t>
      </w:r>
      <w:r w:rsidR="00C81B2C">
        <w:rPr>
          <w:rFonts w:ascii="Times New Roman" w:eastAsia="Arial Unicode MS" w:hAnsi="Times New Roman" w:cs="Times New Roman"/>
          <w:sz w:val="28"/>
          <w:szCs w:val="28"/>
          <w:lang w:val="uk-UA"/>
        </w:rPr>
        <w:t xml:space="preserve"> тощо</w:t>
      </w:r>
      <w:r w:rsidR="005A3C35">
        <w:rPr>
          <w:rFonts w:ascii="Times New Roman" w:eastAsia="Arial Unicode MS" w:hAnsi="Times New Roman" w:cs="Times New Roman"/>
          <w:sz w:val="28"/>
          <w:szCs w:val="28"/>
          <w:lang w:val="uk-UA"/>
        </w:rPr>
        <w:t xml:space="preserve">. Усі державні заклади, громадські організації </w:t>
      </w:r>
      <w:r w:rsidR="007E0A89">
        <w:rPr>
          <w:rFonts w:ascii="Times New Roman" w:eastAsia="Arial Unicode MS" w:hAnsi="Times New Roman" w:cs="Times New Roman"/>
          <w:sz w:val="28"/>
          <w:szCs w:val="28"/>
          <w:lang w:val="uk-UA"/>
        </w:rPr>
        <w:t>та</w:t>
      </w:r>
      <w:r w:rsidR="005A3C35">
        <w:rPr>
          <w:rFonts w:ascii="Times New Roman" w:eastAsia="Arial Unicode MS" w:hAnsi="Times New Roman" w:cs="Times New Roman"/>
          <w:sz w:val="28"/>
          <w:szCs w:val="28"/>
          <w:lang w:val="uk-UA"/>
        </w:rPr>
        <w:t xml:space="preserve"> приватні підприємства зобов'язані були представляти місця як для практики, так і для стажу</w:t>
      </w:r>
      <w:r w:rsidR="007E0A89">
        <w:rPr>
          <w:rFonts w:ascii="Times New Roman" w:eastAsia="Arial Unicode MS" w:hAnsi="Times New Roman" w:cs="Times New Roman"/>
          <w:sz w:val="28"/>
          <w:szCs w:val="28"/>
          <w:lang w:val="uk-UA"/>
        </w:rPr>
        <w:t>вання</w:t>
      </w:r>
      <w:r w:rsidR="005A3C35">
        <w:rPr>
          <w:rFonts w:ascii="Times New Roman" w:eastAsia="Arial Unicode MS" w:hAnsi="Times New Roman" w:cs="Times New Roman"/>
          <w:sz w:val="28"/>
          <w:szCs w:val="28"/>
          <w:lang w:val="uk-UA"/>
        </w:rPr>
        <w:t xml:space="preserve"> ти</w:t>
      </w:r>
      <w:r w:rsidR="007E0A89">
        <w:rPr>
          <w:rFonts w:ascii="Times New Roman" w:eastAsia="Arial Unicode MS" w:hAnsi="Times New Roman" w:cs="Times New Roman"/>
          <w:sz w:val="28"/>
          <w:szCs w:val="28"/>
          <w:lang w:val="uk-UA"/>
        </w:rPr>
        <w:t>х</w:t>
      </w:r>
      <w:r w:rsidR="005A3C35">
        <w:rPr>
          <w:rFonts w:ascii="Times New Roman" w:eastAsia="Arial Unicode MS" w:hAnsi="Times New Roman" w:cs="Times New Roman"/>
          <w:sz w:val="28"/>
          <w:szCs w:val="28"/>
          <w:lang w:val="uk-UA"/>
        </w:rPr>
        <w:t xml:space="preserve">, хто закінчив </w:t>
      </w:r>
      <w:r w:rsidR="00C25451">
        <w:rPr>
          <w:rFonts w:ascii="Times New Roman" w:eastAsia="Arial Unicode MS" w:hAnsi="Times New Roman" w:cs="Times New Roman"/>
          <w:sz w:val="28"/>
          <w:szCs w:val="28"/>
          <w:lang w:val="uk-UA"/>
        </w:rPr>
        <w:t>виші</w:t>
      </w:r>
      <w:r w:rsidR="005A3C35">
        <w:rPr>
          <w:rFonts w:ascii="Times New Roman" w:eastAsia="Arial Unicode MS" w:hAnsi="Times New Roman" w:cs="Times New Roman"/>
          <w:sz w:val="28"/>
          <w:szCs w:val="28"/>
          <w:lang w:val="uk-UA"/>
        </w:rPr>
        <w:t>. У зв'язку з тим, що постанова РНК про практику і стаж були прийняті влітку 1923 р</w:t>
      </w:r>
      <w:r w:rsidR="00E404B6">
        <w:rPr>
          <w:rFonts w:ascii="Times New Roman" w:eastAsia="Arial Unicode MS" w:hAnsi="Times New Roman" w:cs="Times New Roman"/>
          <w:sz w:val="28"/>
          <w:szCs w:val="28"/>
          <w:lang w:val="uk-UA"/>
        </w:rPr>
        <w:t>.</w:t>
      </w:r>
      <w:r w:rsidR="005A3C35">
        <w:rPr>
          <w:rFonts w:ascii="Times New Roman" w:eastAsia="Arial Unicode MS" w:hAnsi="Times New Roman" w:cs="Times New Roman"/>
          <w:sz w:val="28"/>
          <w:szCs w:val="28"/>
          <w:lang w:val="uk-UA"/>
        </w:rPr>
        <w:t xml:space="preserve">, під час літніх канікул, то, природно, перший рік практики і стажування студенти-історики здійснили тільки в 1924 р. Необхідною умовою правильної діяльності </w:t>
      </w:r>
      <w:r w:rsidR="007E0A89">
        <w:rPr>
          <w:rFonts w:ascii="Times New Roman" w:eastAsia="Arial Unicode MS" w:hAnsi="Times New Roman" w:cs="Times New Roman"/>
          <w:sz w:val="28"/>
          <w:szCs w:val="28"/>
          <w:lang w:val="uk-UA"/>
        </w:rPr>
        <w:t>з</w:t>
      </w:r>
      <w:r w:rsidR="005A3C35">
        <w:rPr>
          <w:rFonts w:ascii="Times New Roman" w:eastAsia="Arial Unicode MS" w:hAnsi="Times New Roman" w:cs="Times New Roman"/>
          <w:sz w:val="28"/>
          <w:szCs w:val="28"/>
          <w:lang w:val="uk-UA"/>
        </w:rPr>
        <w:t xml:space="preserve"> підготов</w:t>
      </w:r>
      <w:r w:rsidR="007E0A89">
        <w:rPr>
          <w:rFonts w:ascii="Times New Roman" w:eastAsia="Arial Unicode MS" w:hAnsi="Times New Roman" w:cs="Times New Roman"/>
          <w:sz w:val="28"/>
          <w:szCs w:val="28"/>
          <w:lang w:val="uk-UA"/>
        </w:rPr>
        <w:t>ки</w:t>
      </w:r>
      <w:r w:rsidR="005A3C35">
        <w:rPr>
          <w:rFonts w:ascii="Times New Roman" w:eastAsia="Arial Unicode MS" w:hAnsi="Times New Roman" w:cs="Times New Roman"/>
          <w:sz w:val="28"/>
          <w:szCs w:val="28"/>
          <w:lang w:val="uk-UA"/>
        </w:rPr>
        <w:t xml:space="preserve"> вчителів історії було поглиблене знайомство із побутом і економікою села, тому обов'язковим було введення </w:t>
      </w:r>
      <w:r w:rsidR="007E0A89">
        <w:rPr>
          <w:rFonts w:ascii="Times New Roman" w:eastAsia="Arial Unicode MS" w:hAnsi="Times New Roman" w:cs="Times New Roman"/>
          <w:sz w:val="28"/>
          <w:szCs w:val="28"/>
          <w:lang w:val="uk-UA"/>
        </w:rPr>
        <w:t>до</w:t>
      </w:r>
      <w:r w:rsidR="005A3C35">
        <w:rPr>
          <w:rFonts w:ascii="Times New Roman" w:eastAsia="Arial Unicode MS" w:hAnsi="Times New Roman" w:cs="Times New Roman"/>
          <w:sz w:val="28"/>
          <w:szCs w:val="28"/>
          <w:lang w:val="uk-UA"/>
        </w:rPr>
        <w:t xml:space="preserve"> програми проходження практики і стажування роботи на селі [</w:t>
      </w:r>
      <w:r w:rsidR="00085184" w:rsidRPr="00273EB2">
        <w:rPr>
          <w:rFonts w:ascii="Times New Roman" w:eastAsia="Arial Unicode MS" w:hAnsi="Times New Roman" w:cs="Times New Roman"/>
          <w:sz w:val="28"/>
          <w:szCs w:val="28"/>
          <w:lang w:val="uk-UA"/>
        </w:rPr>
        <w:t>30</w:t>
      </w:r>
      <w:r w:rsidR="00085184">
        <w:rPr>
          <w:rFonts w:ascii="Times New Roman" w:eastAsia="Arial Unicode MS" w:hAnsi="Times New Roman" w:cs="Times New Roman"/>
          <w:sz w:val="28"/>
          <w:szCs w:val="28"/>
          <w:lang w:val="uk-UA"/>
        </w:rPr>
        <w:t>5</w:t>
      </w:r>
      <w:r w:rsidR="00FC6A84">
        <w:rPr>
          <w:rFonts w:ascii="Times New Roman" w:eastAsia="Arial Unicode MS" w:hAnsi="Times New Roman" w:cs="Times New Roman"/>
          <w:sz w:val="28"/>
          <w:szCs w:val="28"/>
          <w:lang w:val="uk-UA"/>
        </w:rPr>
        <w:t>, с. 112</w:t>
      </w:r>
      <w:r w:rsidR="005A3C35">
        <w:rPr>
          <w:rFonts w:ascii="Times New Roman" w:eastAsia="Arial Unicode MS" w:hAnsi="Times New Roman" w:cs="Times New Roman"/>
          <w:sz w:val="28"/>
          <w:szCs w:val="28"/>
          <w:lang w:val="uk-UA"/>
        </w:rPr>
        <w:t>].</w:t>
      </w:r>
    </w:p>
    <w:p w:rsidR="005A3C35" w:rsidRPr="00850308" w:rsidRDefault="005A3C35" w:rsidP="00C25451">
      <w:pPr>
        <w:spacing w:after="0" w:line="360" w:lineRule="auto"/>
        <w:ind w:firstLine="567"/>
        <w:jc w:val="both"/>
        <w:rPr>
          <w:rFonts w:ascii="Times New Roman" w:eastAsia="Times New Roman" w:hAnsi="Times New Roman" w:cs="Times New Roman"/>
          <w:bCs/>
          <w:iCs/>
          <w:sz w:val="28"/>
          <w:szCs w:val="28"/>
          <w:lang w:val="uk-UA"/>
        </w:rPr>
      </w:pPr>
      <w:r>
        <w:rPr>
          <w:rFonts w:ascii="Times New Roman" w:eastAsia="Arial Unicode MS" w:hAnsi="Times New Roman" w:cs="Times New Roman"/>
          <w:sz w:val="28"/>
          <w:szCs w:val="28"/>
          <w:lang w:val="uk-UA"/>
        </w:rPr>
        <w:t xml:space="preserve">Так, </w:t>
      </w:r>
      <w:r w:rsidR="00C25451">
        <w:rPr>
          <w:rFonts w:ascii="Times New Roman" w:eastAsia="Arial Unicode MS" w:hAnsi="Times New Roman" w:cs="Times New Roman"/>
          <w:sz w:val="28"/>
          <w:szCs w:val="28"/>
          <w:lang w:val="uk-UA"/>
        </w:rPr>
        <w:t>за</w:t>
      </w:r>
      <w:r>
        <w:rPr>
          <w:rFonts w:ascii="Times New Roman" w:eastAsia="Arial Unicode MS" w:hAnsi="Times New Roman" w:cs="Times New Roman"/>
          <w:sz w:val="28"/>
          <w:szCs w:val="28"/>
          <w:lang w:val="uk-UA"/>
        </w:rPr>
        <w:t xml:space="preserve"> постанов</w:t>
      </w:r>
      <w:r w:rsidR="00C25451">
        <w:rPr>
          <w:rFonts w:ascii="Times New Roman" w:eastAsia="Arial Unicode MS" w:hAnsi="Times New Roman" w:cs="Times New Roman"/>
          <w:sz w:val="28"/>
          <w:szCs w:val="28"/>
          <w:lang w:val="uk-UA"/>
        </w:rPr>
        <w:t>ою</w:t>
      </w:r>
      <w:r>
        <w:rPr>
          <w:rFonts w:ascii="Times New Roman" w:eastAsia="Arial Unicode MS" w:hAnsi="Times New Roman" w:cs="Times New Roman"/>
          <w:sz w:val="28"/>
          <w:szCs w:val="28"/>
          <w:lang w:val="uk-UA"/>
        </w:rPr>
        <w:t xml:space="preserve"> факультетської комісії соцвиху КІНО студенти </w:t>
      </w:r>
      <w:r w:rsidR="00E404B6">
        <w:rPr>
          <w:rFonts w:ascii="Times New Roman" w:eastAsia="Arial Unicode MS" w:hAnsi="Times New Roman" w:cs="Times New Roman"/>
          <w:sz w:val="28"/>
          <w:szCs w:val="28"/>
          <w:lang w:val="uk-UA" w:eastAsia="en-US"/>
        </w:rPr>
        <w:t>III </w:t>
      </w:r>
      <w:r>
        <w:rPr>
          <w:rFonts w:ascii="Times New Roman" w:eastAsia="Arial Unicode MS" w:hAnsi="Times New Roman" w:cs="Times New Roman"/>
          <w:sz w:val="28"/>
          <w:szCs w:val="28"/>
          <w:lang w:val="uk-UA"/>
        </w:rPr>
        <w:t xml:space="preserve">курсу були </w:t>
      </w:r>
      <w:r w:rsidR="00AD47B5">
        <w:rPr>
          <w:rFonts w:ascii="Times New Roman" w:eastAsia="Arial Unicode MS" w:hAnsi="Times New Roman" w:cs="Times New Roman"/>
          <w:sz w:val="28"/>
          <w:szCs w:val="28"/>
          <w:lang w:val="uk-UA"/>
        </w:rPr>
        <w:t>відряджені</w:t>
      </w:r>
      <w:r>
        <w:rPr>
          <w:rFonts w:ascii="Times New Roman" w:eastAsia="Arial Unicode MS" w:hAnsi="Times New Roman" w:cs="Times New Roman"/>
          <w:sz w:val="28"/>
          <w:szCs w:val="28"/>
          <w:lang w:val="uk-UA"/>
        </w:rPr>
        <w:t xml:space="preserve"> на практику </w:t>
      </w:r>
      <w:r w:rsidR="007E0A89">
        <w:rPr>
          <w:rFonts w:ascii="Times New Roman" w:eastAsia="Arial Unicode MS" w:hAnsi="Times New Roman" w:cs="Times New Roman"/>
          <w:sz w:val="28"/>
          <w:szCs w:val="28"/>
          <w:lang w:val="uk-UA"/>
        </w:rPr>
        <w:t xml:space="preserve">в село </w:t>
      </w:r>
      <w:r w:rsidR="00E404B6">
        <w:rPr>
          <w:rFonts w:ascii="Times New Roman" w:eastAsia="Arial Unicode MS" w:hAnsi="Times New Roman" w:cs="Times New Roman"/>
          <w:sz w:val="28"/>
          <w:szCs w:val="28"/>
          <w:lang w:val="uk-UA"/>
        </w:rPr>
        <w:t>упродовж</w:t>
      </w:r>
      <w:r w:rsidR="007E0A89">
        <w:rPr>
          <w:rFonts w:ascii="Times New Roman" w:eastAsia="Arial Unicode MS" w:hAnsi="Times New Roman" w:cs="Times New Roman"/>
          <w:sz w:val="28"/>
          <w:szCs w:val="28"/>
          <w:lang w:val="uk-UA"/>
        </w:rPr>
        <w:t xml:space="preserve"> 15</w:t>
      </w:r>
      <w:r w:rsidR="00E404B6">
        <w:rPr>
          <w:rFonts w:ascii="Times New Roman" w:eastAsia="Arial Unicode MS" w:hAnsi="Times New Roman" w:cs="Times New Roman"/>
          <w:sz w:val="28"/>
          <w:szCs w:val="28"/>
          <w:lang w:val="uk-UA"/>
        </w:rPr>
        <w:t>лютого – 02 березня 1924 р.</w:t>
      </w:r>
      <w:r w:rsidR="007E0A89">
        <w:rPr>
          <w:rFonts w:ascii="Times New Roman" w:eastAsia="Arial Unicode MS" w:hAnsi="Times New Roman" w:cs="Times New Roman"/>
          <w:sz w:val="28"/>
          <w:szCs w:val="28"/>
          <w:lang w:val="uk-UA"/>
        </w:rPr>
        <w:t xml:space="preserve"> в район</w:t>
      </w:r>
      <w:r w:rsidR="00E404B6">
        <w:rPr>
          <w:rFonts w:ascii="Times New Roman" w:eastAsia="Arial Unicode MS" w:hAnsi="Times New Roman" w:cs="Times New Roman"/>
          <w:sz w:val="28"/>
          <w:szCs w:val="28"/>
          <w:lang w:val="uk-UA"/>
        </w:rPr>
        <w:t>и, що</w:t>
      </w:r>
      <w:r>
        <w:rPr>
          <w:rFonts w:ascii="Times New Roman" w:eastAsia="Arial Unicode MS" w:hAnsi="Times New Roman" w:cs="Times New Roman"/>
          <w:sz w:val="28"/>
          <w:szCs w:val="28"/>
          <w:lang w:val="uk-UA"/>
        </w:rPr>
        <w:t xml:space="preserve"> обслуговува</w:t>
      </w:r>
      <w:r w:rsidR="00E404B6">
        <w:rPr>
          <w:rFonts w:ascii="Times New Roman" w:eastAsia="Arial Unicode MS" w:hAnsi="Times New Roman" w:cs="Times New Roman"/>
          <w:sz w:val="28"/>
          <w:szCs w:val="28"/>
          <w:lang w:val="uk-UA"/>
        </w:rPr>
        <w:t>лися</w:t>
      </w:r>
      <w:r>
        <w:rPr>
          <w:rFonts w:ascii="Times New Roman" w:eastAsia="Arial Unicode MS" w:hAnsi="Times New Roman" w:cs="Times New Roman"/>
          <w:sz w:val="28"/>
          <w:szCs w:val="28"/>
          <w:lang w:val="uk-UA"/>
        </w:rPr>
        <w:t xml:space="preserve"> інститутом, тобто в Ніжинський, </w:t>
      </w:r>
      <w:r>
        <w:rPr>
          <w:rFonts w:ascii="Times New Roman" w:eastAsia="Arial Unicode MS" w:hAnsi="Times New Roman" w:cs="Times New Roman"/>
          <w:sz w:val="28"/>
          <w:szCs w:val="28"/>
          <w:lang w:val="uk-UA"/>
        </w:rPr>
        <w:lastRenderedPageBreak/>
        <w:t>Прилуцьку та Роменську округи. Для зручності праці студенти поділялись на невеликі колективи по 2</w:t>
      </w:r>
      <w:r w:rsidR="007E0A89">
        <w:rPr>
          <w:rFonts w:ascii="Times New Roman" w:eastAsia="Arial Unicode MS" w:hAnsi="Times New Roman" w:cs="Times New Roman"/>
          <w:sz w:val="28"/>
          <w:szCs w:val="28"/>
          <w:lang w:val="uk-UA"/>
        </w:rPr>
        <w:t>–</w:t>
      </w:r>
      <w:r>
        <w:rPr>
          <w:rFonts w:ascii="Times New Roman" w:eastAsia="Arial Unicode MS" w:hAnsi="Times New Roman" w:cs="Times New Roman"/>
          <w:sz w:val="28"/>
          <w:szCs w:val="28"/>
          <w:lang w:val="uk-UA"/>
        </w:rPr>
        <w:t xml:space="preserve">3 </w:t>
      </w:r>
      <w:r w:rsidR="00D25901">
        <w:rPr>
          <w:rFonts w:ascii="Times New Roman" w:eastAsia="Arial Unicode MS" w:hAnsi="Times New Roman" w:cs="Times New Roman"/>
          <w:sz w:val="28"/>
          <w:szCs w:val="28"/>
          <w:lang w:val="uk-UA"/>
        </w:rPr>
        <w:t>студенти</w:t>
      </w:r>
      <w:r>
        <w:rPr>
          <w:rFonts w:ascii="Times New Roman" w:eastAsia="Arial Unicode MS" w:hAnsi="Times New Roman" w:cs="Times New Roman"/>
          <w:sz w:val="28"/>
          <w:szCs w:val="28"/>
          <w:lang w:val="uk-UA"/>
        </w:rPr>
        <w:t xml:space="preserve"> в кожному.</w:t>
      </w:r>
      <w:r w:rsidR="00D25901">
        <w:rPr>
          <w:rFonts w:ascii="Times New Roman" w:eastAsia="Arial Unicode MS" w:hAnsi="Times New Roman" w:cs="Times New Roman"/>
          <w:sz w:val="28"/>
          <w:szCs w:val="28"/>
          <w:lang w:val="uk-UA"/>
        </w:rPr>
        <w:t xml:space="preserve"> </w:t>
      </w:r>
      <w:r>
        <w:rPr>
          <w:rFonts w:ascii="Times New Roman" w:eastAsia="Arial Unicode MS" w:hAnsi="Times New Roman" w:cs="Times New Roman"/>
          <w:sz w:val="28"/>
          <w:szCs w:val="28"/>
          <w:lang w:val="uk-UA"/>
        </w:rPr>
        <w:t>Практикантам були дані такі завдання:</w:t>
      </w:r>
      <w:r w:rsidR="00D25901">
        <w:rPr>
          <w:rFonts w:ascii="Times New Roman" w:eastAsia="Arial Unicode MS" w:hAnsi="Times New Roman" w:cs="Times New Roman"/>
          <w:sz w:val="28"/>
          <w:szCs w:val="28"/>
          <w:lang w:val="uk-UA"/>
        </w:rPr>
        <w:t xml:space="preserve"> </w:t>
      </w:r>
      <w:r>
        <w:rPr>
          <w:rFonts w:ascii="Times New Roman" w:eastAsia="Times New Roman" w:hAnsi="Times New Roman" w:cs="Times New Roman"/>
          <w:sz w:val="28"/>
          <w:szCs w:val="28"/>
          <w:lang w:val="uk-UA"/>
        </w:rPr>
        <w:t>1) ознайомитис</w:t>
      </w:r>
      <w:r w:rsidR="00E404B6">
        <w:rPr>
          <w:rFonts w:ascii="Times New Roman" w:eastAsia="Times New Roman" w:hAnsi="Times New Roman" w:cs="Times New Roman"/>
          <w:sz w:val="28"/>
          <w:szCs w:val="28"/>
          <w:lang w:val="uk-UA"/>
        </w:rPr>
        <w:t>я</w:t>
      </w:r>
      <w:r>
        <w:rPr>
          <w:rFonts w:ascii="Times New Roman" w:eastAsia="Times New Roman" w:hAnsi="Times New Roman" w:cs="Times New Roman"/>
          <w:sz w:val="28"/>
          <w:szCs w:val="28"/>
          <w:lang w:val="uk-UA"/>
        </w:rPr>
        <w:t xml:space="preserve"> </w:t>
      </w:r>
      <w:r w:rsidR="00E404B6">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з постановкою навчання в школі;</w:t>
      </w:r>
      <w:r w:rsidR="00D2590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2) провести два дні праці </w:t>
      </w:r>
      <w:r w:rsidR="00D25901">
        <w:rPr>
          <w:rFonts w:ascii="Times New Roman" w:eastAsia="Times New Roman" w:hAnsi="Times New Roman" w:cs="Times New Roman"/>
          <w:sz w:val="28"/>
          <w:szCs w:val="28"/>
          <w:lang w:val="uk-UA"/>
        </w:rPr>
        <w:t>за</w:t>
      </w:r>
      <w:r>
        <w:rPr>
          <w:rFonts w:ascii="Times New Roman" w:eastAsia="Times New Roman" w:hAnsi="Times New Roman" w:cs="Times New Roman"/>
          <w:sz w:val="28"/>
          <w:szCs w:val="28"/>
          <w:lang w:val="uk-UA"/>
        </w:rPr>
        <w:t xml:space="preserve"> комплексн</w:t>
      </w:r>
      <w:r w:rsidR="00D25901">
        <w:rPr>
          <w:rFonts w:ascii="Times New Roman" w:eastAsia="Times New Roman" w:hAnsi="Times New Roman" w:cs="Times New Roman"/>
          <w:sz w:val="28"/>
          <w:szCs w:val="28"/>
          <w:lang w:val="uk-UA"/>
        </w:rPr>
        <w:t>ою</w:t>
      </w:r>
      <w:r>
        <w:rPr>
          <w:rFonts w:ascii="Times New Roman" w:eastAsia="Times New Roman" w:hAnsi="Times New Roman" w:cs="Times New Roman"/>
          <w:sz w:val="28"/>
          <w:szCs w:val="28"/>
          <w:lang w:val="uk-UA"/>
        </w:rPr>
        <w:t xml:space="preserve"> систем</w:t>
      </w:r>
      <w:r w:rsidR="00D25901">
        <w:rPr>
          <w:rFonts w:ascii="Times New Roman" w:eastAsia="Times New Roman" w:hAnsi="Times New Roman" w:cs="Times New Roman"/>
          <w:sz w:val="28"/>
          <w:szCs w:val="28"/>
          <w:lang w:val="uk-UA"/>
        </w:rPr>
        <w:t>ою</w:t>
      </w:r>
      <w:r>
        <w:rPr>
          <w:rFonts w:ascii="Times New Roman" w:eastAsia="Times New Roman" w:hAnsi="Times New Roman" w:cs="Times New Roman"/>
          <w:sz w:val="28"/>
          <w:szCs w:val="28"/>
          <w:lang w:val="uk-UA"/>
        </w:rPr>
        <w:t>;</w:t>
      </w:r>
      <w:r w:rsidR="00D2590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3) дати два уроки в старших групах;</w:t>
      </w:r>
      <w:r w:rsidR="00D25901">
        <w:rPr>
          <w:rFonts w:ascii="Times New Roman" w:eastAsia="Times New Roman" w:hAnsi="Times New Roman" w:cs="Times New Roman"/>
          <w:sz w:val="28"/>
          <w:szCs w:val="28"/>
          <w:lang w:val="uk-UA"/>
        </w:rPr>
        <w:t xml:space="preserve"> </w:t>
      </w:r>
      <w:r w:rsidR="00E404B6">
        <w:rPr>
          <w:rFonts w:ascii="Times New Roman" w:eastAsia="Times New Roman" w:hAnsi="Times New Roman" w:cs="Times New Roman"/>
          <w:sz w:val="28"/>
          <w:szCs w:val="28"/>
          <w:lang w:val="uk-UA"/>
        </w:rPr>
        <w:t>4) </w:t>
      </w:r>
      <w:r w:rsidR="007E0A89">
        <w:rPr>
          <w:rFonts w:ascii="Times New Roman" w:eastAsia="Times New Roman" w:hAnsi="Times New Roman" w:cs="Times New Roman"/>
          <w:sz w:val="28"/>
          <w:szCs w:val="28"/>
          <w:lang w:val="uk-UA"/>
        </w:rPr>
        <w:t>взяти</w:t>
      </w:r>
      <w:r>
        <w:rPr>
          <w:rFonts w:ascii="Times New Roman" w:eastAsia="Times New Roman" w:hAnsi="Times New Roman" w:cs="Times New Roman"/>
          <w:sz w:val="28"/>
          <w:szCs w:val="28"/>
          <w:lang w:val="uk-UA"/>
        </w:rPr>
        <w:t xml:space="preserve"> участь </w:t>
      </w:r>
      <w:r w:rsidR="007E0A89">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самоуправлінні дітей;</w:t>
      </w:r>
      <w:r w:rsidR="00D2590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5) всебічно </w:t>
      </w:r>
      <w:r w:rsidR="007E0A89">
        <w:rPr>
          <w:rFonts w:ascii="Times New Roman" w:eastAsia="Times New Roman" w:hAnsi="Times New Roman" w:cs="Times New Roman"/>
          <w:sz w:val="28"/>
          <w:szCs w:val="28"/>
          <w:lang w:val="uk-UA"/>
        </w:rPr>
        <w:t>дослідити</w:t>
      </w:r>
      <w:r>
        <w:rPr>
          <w:rFonts w:ascii="Times New Roman" w:eastAsia="Times New Roman" w:hAnsi="Times New Roman" w:cs="Times New Roman"/>
          <w:sz w:val="28"/>
          <w:szCs w:val="28"/>
          <w:lang w:val="uk-UA"/>
        </w:rPr>
        <w:t xml:space="preserve"> школу </w:t>
      </w:r>
      <w:r w:rsidR="007E0A89">
        <w:rPr>
          <w:rFonts w:ascii="Times New Roman" w:eastAsia="Times New Roman" w:hAnsi="Times New Roman" w:cs="Times New Roman"/>
          <w:sz w:val="28"/>
          <w:szCs w:val="28"/>
          <w:lang w:val="uk-UA"/>
        </w:rPr>
        <w:t>за запропонованою</w:t>
      </w:r>
      <w:r>
        <w:rPr>
          <w:rFonts w:ascii="Times New Roman" w:eastAsia="Times New Roman" w:hAnsi="Times New Roman" w:cs="Times New Roman"/>
          <w:sz w:val="28"/>
          <w:szCs w:val="28"/>
          <w:lang w:val="uk-UA"/>
        </w:rPr>
        <w:t xml:space="preserve"> ІНО </w:t>
      </w:r>
      <w:r w:rsidR="007E0A89">
        <w:rPr>
          <w:rFonts w:ascii="Times New Roman" w:eastAsia="Times New Roman" w:hAnsi="Times New Roman" w:cs="Times New Roman"/>
          <w:sz w:val="28"/>
          <w:szCs w:val="28"/>
          <w:lang w:val="uk-UA"/>
        </w:rPr>
        <w:t>анкетою</w:t>
      </w:r>
      <w:r>
        <w:rPr>
          <w:rFonts w:ascii="Times New Roman" w:eastAsia="Times New Roman" w:hAnsi="Times New Roman" w:cs="Times New Roman"/>
          <w:sz w:val="28"/>
          <w:szCs w:val="28"/>
          <w:lang w:val="uk-UA"/>
        </w:rPr>
        <w:t>;</w:t>
      </w:r>
      <w:r w:rsidR="00D2590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6) </w:t>
      </w:r>
      <w:r w:rsidR="00D25901">
        <w:rPr>
          <w:rFonts w:ascii="Times New Roman" w:eastAsia="Times New Roman" w:hAnsi="Times New Roman" w:cs="Times New Roman"/>
          <w:sz w:val="28"/>
          <w:szCs w:val="28"/>
          <w:lang w:val="uk-UA"/>
        </w:rPr>
        <w:t>виступити з</w:t>
      </w:r>
      <w:r>
        <w:rPr>
          <w:rFonts w:ascii="Times New Roman" w:eastAsia="Times New Roman" w:hAnsi="Times New Roman" w:cs="Times New Roman"/>
          <w:sz w:val="28"/>
          <w:szCs w:val="28"/>
          <w:lang w:val="uk-UA"/>
        </w:rPr>
        <w:t xml:space="preserve"> доповід</w:t>
      </w:r>
      <w:r w:rsidR="00D25901">
        <w:rPr>
          <w:rFonts w:ascii="Times New Roman" w:eastAsia="Times New Roman" w:hAnsi="Times New Roman" w:cs="Times New Roman"/>
          <w:sz w:val="28"/>
          <w:szCs w:val="28"/>
          <w:lang w:val="uk-UA"/>
        </w:rPr>
        <w:t>дю</w:t>
      </w:r>
      <w:r>
        <w:rPr>
          <w:rFonts w:ascii="Times New Roman" w:eastAsia="Times New Roman" w:hAnsi="Times New Roman" w:cs="Times New Roman"/>
          <w:sz w:val="28"/>
          <w:szCs w:val="28"/>
          <w:lang w:val="uk-UA"/>
        </w:rPr>
        <w:t xml:space="preserve"> </w:t>
      </w:r>
      <w:r w:rsidR="00D25901">
        <w:rPr>
          <w:rFonts w:ascii="Times New Roman" w:eastAsia="Times New Roman" w:hAnsi="Times New Roman" w:cs="Times New Roman"/>
          <w:sz w:val="28"/>
          <w:szCs w:val="28"/>
          <w:lang w:val="uk-UA"/>
        </w:rPr>
        <w:t>перед</w:t>
      </w:r>
      <w:r>
        <w:rPr>
          <w:rFonts w:ascii="Times New Roman" w:eastAsia="Times New Roman" w:hAnsi="Times New Roman" w:cs="Times New Roman"/>
          <w:sz w:val="28"/>
          <w:szCs w:val="28"/>
          <w:lang w:val="uk-UA"/>
        </w:rPr>
        <w:t xml:space="preserve"> місце</w:t>
      </w:r>
      <w:r w:rsidR="00D25901">
        <w:rPr>
          <w:rFonts w:ascii="Times New Roman" w:eastAsia="Times New Roman" w:hAnsi="Times New Roman" w:cs="Times New Roman"/>
          <w:sz w:val="28"/>
          <w:szCs w:val="28"/>
          <w:lang w:val="uk-UA"/>
        </w:rPr>
        <w:t>вим</w:t>
      </w:r>
      <w:r>
        <w:rPr>
          <w:rFonts w:ascii="Times New Roman" w:eastAsia="Times New Roman" w:hAnsi="Times New Roman" w:cs="Times New Roman"/>
          <w:sz w:val="28"/>
          <w:szCs w:val="28"/>
          <w:lang w:val="uk-UA"/>
        </w:rPr>
        <w:t xml:space="preserve"> учительськ</w:t>
      </w:r>
      <w:r w:rsidR="00D25901">
        <w:rPr>
          <w:rFonts w:ascii="Times New Roman" w:eastAsia="Times New Roman" w:hAnsi="Times New Roman" w:cs="Times New Roman"/>
          <w:sz w:val="28"/>
          <w:szCs w:val="28"/>
          <w:lang w:val="uk-UA"/>
        </w:rPr>
        <w:t>им</w:t>
      </w:r>
      <w:r>
        <w:rPr>
          <w:rFonts w:ascii="Times New Roman" w:eastAsia="Times New Roman" w:hAnsi="Times New Roman" w:cs="Times New Roman"/>
          <w:sz w:val="28"/>
          <w:szCs w:val="28"/>
          <w:lang w:val="uk-UA"/>
        </w:rPr>
        <w:t xml:space="preserve"> об’єднання</w:t>
      </w:r>
      <w:r w:rsidR="00D25901">
        <w:rPr>
          <w:rFonts w:ascii="Times New Roman" w:eastAsia="Times New Roman" w:hAnsi="Times New Roman" w:cs="Times New Roman"/>
          <w:sz w:val="28"/>
          <w:szCs w:val="28"/>
          <w:lang w:val="uk-UA"/>
        </w:rPr>
        <w:t>м</w:t>
      </w:r>
      <w:r>
        <w:rPr>
          <w:rFonts w:ascii="Times New Roman" w:eastAsia="Times New Roman" w:hAnsi="Times New Roman" w:cs="Times New Roman"/>
          <w:sz w:val="28"/>
          <w:szCs w:val="28"/>
          <w:lang w:val="uk-UA"/>
        </w:rPr>
        <w:t xml:space="preserve"> на одну із заданих 9 тем педагогічного характеру; </w:t>
      </w:r>
      <w:r w:rsidR="007E0A89">
        <w:rPr>
          <w:rFonts w:ascii="Times New Roman" w:eastAsia="Times New Roman" w:hAnsi="Times New Roman" w:cs="Times New Roman"/>
          <w:sz w:val="28"/>
          <w:szCs w:val="28"/>
          <w:lang w:val="uk-UA"/>
        </w:rPr>
        <w:t>7</w:t>
      </w:r>
      <w:r>
        <w:rPr>
          <w:rFonts w:ascii="Times New Roman" w:eastAsia="Times New Roman" w:hAnsi="Times New Roman" w:cs="Times New Roman"/>
          <w:sz w:val="28"/>
          <w:szCs w:val="28"/>
          <w:lang w:val="uk-UA"/>
        </w:rPr>
        <w:t xml:space="preserve">) </w:t>
      </w:r>
      <w:r w:rsidR="007E0A89">
        <w:rPr>
          <w:rFonts w:ascii="Times New Roman" w:eastAsia="Times New Roman" w:hAnsi="Times New Roman" w:cs="Times New Roman"/>
          <w:sz w:val="28"/>
          <w:szCs w:val="28"/>
          <w:lang w:val="uk-UA"/>
        </w:rPr>
        <w:t>вивчити</w:t>
      </w:r>
      <w:r>
        <w:rPr>
          <w:rFonts w:ascii="Times New Roman" w:eastAsia="Times New Roman" w:hAnsi="Times New Roman" w:cs="Times New Roman"/>
          <w:sz w:val="28"/>
          <w:szCs w:val="28"/>
          <w:lang w:val="uk-UA"/>
        </w:rPr>
        <w:t xml:space="preserve"> стан</w:t>
      </w:r>
      <w:r w:rsidR="007E0A89">
        <w:rPr>
          <w:rFonts w:ascii="Times New Roman" w:eastAsia="Times New Roman" w:hAnsi="Times New Roman" w:cs="Times New Roman"/>
          <w:sz w:val="28"/>
          <w:szCs w:val="28"/>
          <w:lang w:val="uk-UA"/>
        </w:rPr>
        <w:t xml:space="preserve"> діяльності </w:t>
      </w:r>
      <w:r>
        <w:rPr>
          <w:rFonts w:ascii="Times New Roman" w:eastAsia="Times New Roman" w:hAnsi="Times New Roman" w:cs="Times New Roman"/>
          <w:sz w:val="28"/>
          <w:szCs w:val="28"/>
          <w:lang w:val="uk-UA"/>
        </w:rPr>
        <w:t>піонерського загону і провести в ньому відповідну роботу</w:t>
      </w:r>
      <w:r w:rsidR="00D25901">
        <w:rPr>
          <w:rFonts w:ascii="Times New Roman" w:eastAsia="Times New Roman" w:hAnsi="Times New Roman" w:cs="Times New Roman"/>
          <w:sz w:val="28"/>
          <w:szCs w:val="28"/>
          <w:lang w:val="uk-UA"/>
        </w:rPr>
        <w:t xml:space="preserve">; </w:t>
      </w:r>
      <w:r w:rsidR="00DB6179">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lang w:val="uk-UA"/>
        </w:rPr>
        <w:t xml:space="preserve">) </w:t>
      </w:r>
      <w:r w:rsidR="00D25901">
        <w:rPr>
          <w:rFonts w:ascii="Times New Roman" w:eastAsia="Times New Roman" w:hAnsi="Times New Roman" w:cs="Times New Roman"/>
          <w:sz w:val="28"/>
          <w:szCs w:val="28"/>
          <w:lang w:val="uk-UA"/>
        </w:rPr>
        <w:t>взяти</w:t>
      </w:r>
      <w:r>
        <w:rPr>
          <w:rFonts w:ascii="Times New Roman" w:eastAsia="Times New Roman" w:hAnsi="Times New Roman" w:cs="Times New Roman"/>
          <w:sz w:val="28"/>
          <w:szCs w:val="28"/>
          <w:lang w:val="uk-UA"/>
        </w:rPr>
        <w:t xml:space="preserve"> активну участь в громадському житті села (Сільрада, Сільбуд, хата-читальня, КНС, жіночі збори)</w:t>
      </w:r>
      <w:r w:rsidR="00D25901">
        <w:rPr>
          <w:rFonts w:ascii="Times New Roman" w:eastAsia="Times New Roman" w:hAnsi="Times New Roman" w:cs="Times New Roman"/>
          <w:sz w:val="28"/>
          <w:szCs w:val="28"/>
          <w:lang w:val="uk-UA"/>
        </w:rPr>
        <w:t xml:space="preserve">; </w:t>
      </w:r>
      <w:r w:rsidR="00DB6179">
        <w:rPr>
          <w:rFonts w:ascii="Times New Roman" w:eastAsia="Times New Roman" w:hAnsi="Times New Roman" w:cs="Times New Roman"/>
          <w:sz w:val="28"/>
          <w:szCs w:val="28"/>
          <w:lang w:val="uk-UA"/>
        </w:rPr>
        <w:t>9</w:t>
      </w:r>
      <w:r>
        <w:rPr>
          <w:rFonts w:ascii="Times New Roman" w:eastAsia="Times New Roman" w:hAnsi="Times New Roman" w:cs="Times New Roman"/>
          <w:sz w:val="28"/>
          <w:szCs w:val="28"/>
          <w:lang w:val="uk-UA"/>
        </w:rPr>
        <w:t xml:space="preserve">) </w:t>
      </w:r>
      <w:r w:rsidR="00DB6179">
        <w:rPr>
          <w:rFonts w:ascii="Times New Roman" w:eastAsia="Times New Roman" w:hAnsi="Times New Roman" w:cs="Times New Roman"/>
          <w:sz w:val="28"/>
          <w:szCs w:val="28"/>
          <w:lang w:val="uk-UA"/>
        </w:rPr>
        <w:t>вивчити</w:t>
      </w:r>
      <w:r>
        <w:rPr>
          <w:rFonts w:ascii="Times New Roman" w:eastAsia="Times New Roman" w:hAnsi="Times New Roman" w:cs="Times New Roman"/>
          <w:sz w:val="28"/>
          <w:szCs w:val="28"/>
          <w:lang w:val="uk-UA"/>
        </w:rPr>
        <w:t xml:space="preserve"> село в сільськогосподар</w:t>
      </w:r>
      <w:r w:rsidR="00DB6179">
        <w:rPr>
          <w:rFonts w:ascii="Times New Roman" w:eastAsia="Times New Roman" w:hAnsi="Times New Roman" w:cs="Times New Roman"/>
          <w:sz w:val="28"/>
          <w:szCs w:val="28"/>
          <w:lang w:val="uk-UA"/>
        </w:rPr>
        <w:t>ськ</w:t>
      </w:r>
      <w:r>
        <w:rPr>
          <w:rFonts w:ascii="Times New Roman" w:eastAsia="Times New Roman" w:hAnsi="Times New Roman" w:cs="Times New Roman"/>
          <w:sz w:val="28"/>
          <w:szCs w:val="28"/>
          <w:lang w:val="uk-UA"/>
        </w:rPr>
        <w:t xml:space="preserve">ому </w:t>
      </w:r>
      <w:r w:rsidR="00DB6179">
        <w:rPr>
          <w:rFonts w:ascii="Times New Roman" w:eastAsia="Times New Roman" w:hAnsi="Times New Roman" w:cs="Times New Roman"/>
          <w:sz w:val="28"/>
          <w:szCs w:val="28"/>
          <w:lang w:val="uk-UA"/>
        </w:rPr>
        <w:t>аспекті</w:t>
      </w:r>
      <w:r>
        <w:rPr>
          <w:rFonts w:ascii="Times New Roman" w:eastAsia="Times New Roman" w:hAnsi="Times New Roman" w:cs="Times New Roman"/>
          <w:sz w:val="28"/>
          <w:szCs w:val="28"/>
          <w:lang w:val="uk-UA"/>
        </w:rPr>
        <w:t>.</w:t>
      </w:r>
      <w:r w:rsidR="0091539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Пов</w:t>
      </w:r>
      <w:r w:rsidR="00D25901">
        <w:rPr>
          <w:rFonts w:ascii="Times New Roman" w:eastAsia="Times New Roman" w:hAnsi="Times New Roman" w:cs="Times New Roman"/>
          <w:sz w:val="28"/>
          <w:szCs w:val="28"/>
          <w:lang w:val="uk-UA"/>
        </w:rPr>
        <w:t>ернувшись, студенти 2</w:t>
      </w:r>
      <w:r w:rsidR="00DB6179">
        <w:rPr>
          <w:rFonts w:ascii="Times New Roman" w:eastAsia="Times New Roman" w:hAnsi="Times New Roman" w:cs="Times New Roman"/>
          <w:sz w:val="28"/>
          <w:szCs w:val="28"/>
          <w:lang w:val="uk-UA"/>
        </w:rPr>
        <w:t>–</w:t>
      </w:r>
      <w:r w:rsidR="00D25901">
        <w:rPr>
          <w:rFonts w:ascii="Times New Roman" w:eastAsia="Times New Roman" w:hAnsi="Times New Roman" w:cs="Times New Roman"/>
          <w:sz w:val="28"/>
          <w:szCs w:val="28"/>
          <w:lang w:val="uk-UA"/>
        </w:rPr>
        <w:t xml:space="preserve">3 березня </w:t>
      </w:r>
      <w:r>
        <w:rPr>
          <w:rFonts w:ascii="Times New Roman" w:eastAsia="Times New Roman" w:hAnsi="Times New Roman" w:cs="Times New Roman"/>
          <w:sz w:val="28"/>
          <w:szCs w:val="28"/>
          <w:lang w:val="uk-UA"/>
        </w:rPr>
        <w:t xml:space="preserve">протягом 4 конференцій </w:t>
      </w:r>
      <w:r w:rsidR="00915399">
        <w:rPr>
          <w:rFonts w:ascii="Times New Roman" w:eastAsia="Times New Roman" w:hAnsi="Times New Roman" w:cs="Times New Roman"/>
          <w:sz w:val="28"/>
          <w:szCs w:val="28"/>
          <w:lang w:val="uk-UA"/>
        </w:rPr>
        <w:t>робили</w:t>
      </w:r>
      <w:r>
        <w:rPr>
          <w:rFonts w:ascii="Times New Roman" w:eastAsia="Times New Roman" w:hAnsi="Times New Roman" w:cs="Times New Roman"/>
          <w:sz w:val="28"/>
          <w:szCs w:val="28"/>
          <w:lang w:val="uk-UA"/>
        </w:rPr>
        <w:t xml:space="preserve"> </w:t>
      </w:r>
      <w:r w:rsidR="00DB6179">
        <w:rPr>
          <w:rFonts w:ascii="Times New Roman" w:eastAsia="Times New Roman" w:hAnsi="Times New Roman" w:cs="Times New Roman"/>
          <w:sz w:val="28"/>
          <w:szCs w:val="28"/>
          <w:lang w:val="uk-UA"/>
        </w:rPr>
        <w:t>«</w:t>
      </w:r>
      <w:r w:rsidR="00915399">
        <w:rPr>
          <w:rFonts w:ascii="Times New Roman" w:eastAsia="Times New Roman" w:hAnsi="Times New Roman" w:cs="Times New Roman"/>
          <w:sz w:val="28"/>
          <w:szCs w:val="28"/>
          <w:lang w:val="uk-UA"/>
        </w:rPr>
        <w:t>звіт</w:t>
      </w:r>
      <w:r>
        <w:rPr>
          <w:rFonts w:ascii="Times New Roman" w:eastAsia="Times New Roman" w:hAnsi="Times New Roman" w:cs="Times New Roman"/>
          <w:sz w:val="28"/>
          <w:szCs w:val="28"/>
          <w:lang w:val="uk-UA"/>
        </w:rPr>
        <w:t xml:space="preserve"> про свою працю та спостереження</w:t>
      </w:r>
      <w:r w:rsidR="00FC6A84">
        <w:rPr>
          <w:rFonts w:ascii="Times New Roman" w:eastAsia="Times New Roman" w:hAnsi="Times New Roman" w:cs="Times New Roman"/>
          <w:sz w:val="28"/>
          <w:szCs w:val="28"/>
          <w:lang w:val="uk-UA"/>
        </w:rPr>
        <w:t xml:space="preserve"> [</w:t>
      </w:r>
      <w:r w:rsidR="00085184" w:rsidRPr="00273EB2">
        <w:rPr>
          <w:rFonts w:ascii="Times New Roman" w:eastAsia="Times New Roman" w:hAnsi="Times New Roman" w:cs="Times New Roman"/>
          <w:sz w:val="28"/>
          <w:szCs w:val="28"/>
        </w:rPr>
        <w:t>50</w:t>
      </w:r>
      <w:r w:rsidR="00085184">
        <w:rPr>
          <w:rFonts w:ascii="Times New Roman" w:eastAsia="Times New Roman" w:hAnsi="Times New Roman" w:cs="Times New Roman"/>
          <w:sz w:val="28"/>
          <w:szCs w:val="28"/>
          <w:lang w:val="uk-UA"/>
        </w:rPr>
        <w:t>1</w:t>
      </w:r>
      <w:r w:rsidR="006C6C1E">
        <w:rPr>
          <w:rFonts w:ascii="Times New Roman" w:eastAsia="Times New Roman" w:hAnsi="Times New Roman" w:cs="Times New Roman"/>
          <w:sz w:val="28"/>
          <w:szCs w:val="28"/>
          <w:lang w:val="uk-UA"/>
        </w:rPr>
        <w:t>, с. 2</w:t>
      </w:r>
      <w:r w:rsidR="00FC6A84" w:rsidRPr="00FC6A84">
        <w:rPr>
          <w:rFonts w:ascii="Times New Roman" w:eastAsia="Times New Roman" w:hAnsi="Times New Roman" w:cs="Times New Roman"/>
          <w:sz w:val="28"/>
          <w:szCs w:val="28"/>
          <w:lang w:val="uk-UA"/>
        </w:rPr>
        <w:t>]</w:t>
      </w:r>
      <w:r w:rsidR="00DB6179" w:rsidRPr="00FC6A84">
        <w:rPr>
          <w:rFonts w:ascii="Times New Roman" w:eastAsia="Times New Roman" w:hAnsi="Times New Roman" w:cs="Times New Roman"/>
          <w:sz w:val="28"/>
          <w:szCs w:val="28"/>
          <w:lang w:val="uk-UA"/>
        </w:rPr>
        <w:t>»</w:t>
      </w:r>
      <w:r w:rsidR="00FC6A84" w:rsidRPr="00FC6A84">
        <w:rPr>
          <w:rFonts w:ascii="Times New Roman" w:eastAsia="Times New Roman" w:hAnsi="Times New Roman" w:cs="Times New Roman"/>
          <w:sz w:val="28"/>
          <w:szCs w:val="28"/>
          <w:lang w:val="uk-UA"/>
        </w:rPr>
        <w:t>.</w:t>
      </w:r>
      <w:r w:rsidRPr="00850308">
        <w:rPr>
          <w:rFonts w:ascii="Times New Roman" w:eastAsia="Times New Roman" w:hAnsi="Times New Roman" w:cs="Times New Roman"/>
          <w:bCs/>
          <w:iCs/>
          <w:sz w:val="28"/>
          <w:szCs w:val="28"/>
          <w:lang w:val="uk-UA"/>
        </w:rPr>
        <w:t xml:space="preserve"> </w:t>
      </w:r>
    </w:p>
    <w:p w:rsidR="003267B1" w:rsidRDefault="0079254E" w:rsidP="005A3C35">
      <w:pPr>
        <w:pStyle w:val="af3"/>
        <w:ind w:left="0" w:firstLine="567"/>
        <w:outlineLvl w:val="0"/>
        <w:rPr>
          <w:szCs w:val="28"/>
        </w:rPr>
      </w:pPr>
      <w:r>
        <w:rPr>
          <w:b w:val="0"/>
          <w:i w:val="0"/>
          <w:szCs w:val="28"/>
        </w:rPr>
        <w:t>З</w:t>
      </w:r>
      <w:r w:rsidR="005A3C35">
        <w:rPr>
          <w:b w:val="0"/>
          <w:i w:val="0"/>
          <w:szCs w:val="28"/>
        </w:rPr>
        <w:t>аяв</w:t>
      </w:r>
      <w:r w:rsidR="00DB6179">
        <w:rPr>
          <w:b w:val="0"/>
          <w:i w:val="0"/>
          <w:szCs w:val="28"/>
        </w:rPr>
        <w:t>к</w:t>
      </w:r>
      <w:r w:rsidR="005A3C35">
        <w:rPr>
          <w:b w:val="0"/>
          <w:i w:val="0"/>
          <w:szCs w:val="28"/>
        </w:rPr>
        <w:t>и на проходження практики та стажування, які робили комісії, задовольнялися вкрай погано, що було наслідком слабкої організаційної роботи. Проте поступово ця робота налагоджувалась. Якщо в 1923</w:t>
      </w:r>
      <w:r w:rsidR="00DB6179">
        <w:rPr>
          <w:b w:val="0"/>
          <w:i w:val="0"/>
          <w:szCs w:val="28"/>
        </w:rPr>
        <w:t>–</w:t>
      </w:r>
      <w:r w:rsidR="005A3C35">
        <w:rPr>
          <w:b w:val="0"/>
          <w:i w:val="0"/>
          <w:szCs w:val="28"/>
        </w:rPr>
        <w:t>1924 н</w:t>
      </w:r>
      <w:r w:rsidR="00E404B6">
        <w:rPr>
          <w:b w:val="0"/>
          <w:i w:val="0"/>
          <w:szCs w:val="28"/>
        </w:rPr>
        <w:t>.</w:t>
      </w:r>
      <w:r w:rsidR="005A3C35">
        <w:rPr>
          <w:b w:val="0"/>
          <w:i w:val="0"/>
          <w:szCs w:val="28"/>
        </w:rPr>
        <w:t xml:space="preserve"> р</w:t>
      </w:r>
      <w:r w:rsidR="00E404B6">
        <w:rPr>
          <w:b w:val="0"/>
          <w:i w:val="0"/>
          <w:szCs w:val="28"/>
        </w:rPr>
        <w:t>.</w:t>
      </w:r>
      <w:r w:rsidR="005A3C35">
        <w:rPr>
          <w:b w:val="0"/>
          <w:i w:val="0"/>
          <w:szCs w:val="28"/>
        </w:rPr>
        <w:t xml:space="preserve"> було задоволено 15% заяв, 1925</w:t>
      </w:r>
      <w:r w:rsidR="00DB6179">
        <w:rPr>
          <w:b w:val="0"/>
          <w:i w:val="0"/>
          <w:szCs w:val="28"/>
        </w:rPr>
        <w:t>–</w:t>
      </w:r>
      <w:r w:rsidR="005A3C35">
        <w:rPr>
          <w:b w:val="0"/>
          <w:i w:val="0"/>
          <w:szCs w:val="28"/>
        </w:rPr>
        <w:t>1926 – 65%, то в 1927</w:t>
      </w:r>
      <w:r w:rsidR="00DB6179">
        <w:rPr>
          <w:b w:val="0"/>
          <w:i w:val="0"/>
          <w:szCs w:val="28"/>
        </w:rPr>
        <w:t>–</w:t>
      </w:r>
      <w:r w:rsidR="005A3C35">
        <w:rPr>
          <w:b w:val="0"/>
          <w:i w:val="0"/>
          <w:szCs w:val="28"/>
        </w:rPr>
        <w:t xml:space="preserve">1928 – </w:t>
      </w:r>
      <w:r w:rsidR="00DB6179">
        <w:rPr>
          <w:b w:val="0"/>
          <w:i w:val="0"/>
          <w:szCs w:val="28"/>
        </w:rPr>
        <w:t>у</w:t>
      </w:r>
      <w:r w:rsidR="005A3C35">
        <w:rPr>
          <w:b w:val="0"/>
          <w:i w:val="0"/>
          <w:szCs w:val="28"/>
        </w:rPr>
        <w:t xml:space="preserve">же майже 90%. Багато студентів намагались організувати проходження навчальної практики та стажування самотужки або за допомогою партійних </w:t>
      </w:r>
      <w:r w:rsidR="00DB6179">
        <w:rPr>
          <w:b w:val="0"/>
          <w:i w:val="0"/>
          <w:szCs w:val="28"/>
        </w:rPr>
        <w:t>і</w:t>
      </w:r>
      <w:r w:rsidR="005A3C35">
        <w:rPr>
          <w:b w:val="0"/>
          <w:i w:val="0"/>
          <w:szCs w:val="28"/>
        </w:rPr>
        <w:t xml:space="preserve"> господарських органів</w:t>
      </w:r>
      <w:r w:rsidR="005A3C35">
        <w:rPr>
          <w:szCs w:val="28"/>
        </w:rPr>
        <w:t xml:space="preserve"> </w:t>
      </w:r>
      <w:r w:rsidR="005A3C35">
        <w:rPr>
          <w:b w:val="0"/>
          <w:i w:val="0"/>
          <w:szCs w:val="28"/>
        </w:rPr>
        <w:t>[</w:t>
      </w:r>
      <w:r w:rsidR="00085184">
        <w:rPr>
          <w:b w:val="0"/>
          <w:i w:val="0"/>
          <w:szCs w:val="28"/>
          <w:lang w:val="ru-RU"/>
        </w:rPr>
        <w:t>5</w:t>
      </w:r>
      <w:r w:rsidR="00085184" w:rsidRPr="00273EB2">
        <w:rPr>
          <w:b w:val="0"/>
          <w:i w:val="0"/>
          <w:szCs w:val="28"/>
          <w:lang w:val="ru-RU"/>
        </w:rPr>
        <w:t>3</w:t>
      </w:r>
      <w:r w:rsidR="00085184">
        <w:rPr>
          <w:b w:val="0"/>
          <w:i w:val="0"/>
          <w:szCs w:val="28"/>
          <w:lang w:val="ru-RU"/>
        </w:rPr>
        <w:t>6</w:t>
      </w:r>
      <w:r w:rsidR="006C6C1E">
        <w:rPr>
          <w:b w:val="0"/>
          <w:i w:val="0"/>
          <w:szCs w:val="28"/>
          <w:lang w:val="ru-RU"/>
        </w:rPr>
        <w:t>, с. 116</w:t>
      </w:r>
      <w:r w:rsidR="005A3C35" w:rsidRPr="00850308">
        <w:rPr>
          <w:b w:val="0"/>
          <w:i w:val="0"/>
          <w:szCs w:val="28"/>
        </w:rPr>
        <w:t xml:space="preserve">]. </w:t>
      </w:r>
    </w:p>
    <w:p w:rsidR="005A3C35" w:rsidRPr="003267B1" w:rsidRDefault="0082778A" w:rsidP="005A3C35">
      <w:pPr>
        <w:pStyle w:val="af3"/>
        <w:ind w:left="0" w:firstLine="567"/>
        <w:outlineLvl w:val="0"/>
        <w:rPr>
          <w:b w:val="0"/>
          <w:i w:val="0"/>
          <w:szCs w:val="28"/>
        </w:rPr>
      </w:pPr>
      <w:r>
        <w:rPr>
          <w:b w:val="0"/>
          <w:i w:val="0"/>
          <w:szCs w:val="28"/>
        </w:rPr>
        <w:t>Н</w:t>
      </w:r>
      <w:r w:rsidRPr="003267B1">
        <w:rPr>
          <w:b w:val="0"/>
          <w:i w:val="0"/>
          <w:szCs w:val="28"/>
        </w:rPr>
        <w:t>егативно впливал</w:t>
      </w:r>
      <w:r>
        <w:rPr>
          <w:b w:val="0"/>
          <w:i w:val="0"/>
          <w:szCs w:val="28"/>
        </w:rPr>
        <w:t>а</w:t>
      </w:r>
      <w:r w:rsidRPr="003267B1">
        <w:rPr>
          <w:b w:val="0"/>
          <w:i w:val="0"/>
          <w:szCs w:val="28"/>
        </w:rPr>
        <w:t xml:space="preserve"> на організацію практичної підготовки студентів </w:t>
      </w:r>
      <w:r>
        <w:rPr>
          <w:b w:val="0"/>
          <w:i w:val="0"/>
          <w:szCs w:val="28"/>
        </w:rPr>
        <w:t>п</w:t>
      </w:r>
      <w:r w:rsidR="00E03F08" w:rsidRPr="003267B1">
        <w:rPr>
          <w:b w:val="0"/>
          <w:i w:val="0"/>
          <w:szCs w:val="28"/>
        </w:rPr>
        <w:t xml:space="preserve">ролетарізація </w:t>
      </w:r>
      <w:r w:rsidR="00DB6179">
        <w:rPr>
          <w:b w:val="0"/>
          <w:i w:val="0"/>
          <w:szCs w:val="28"/>
        </w:rPr>
        <w:t>й</w:t>
      </w:r>
      <w:r w:rsidR="00E03F08" w:rsidRPr="003267B1">
        <w:rPr>
          <w:b w:val="0"/>
          <w:i w:val="0"/>
          <w:szCs w:val="28"/>
        </w:rPr>
        <w:t xml:space="preserve"> ідеологізація інститутів</w:t>
      </w:r>
      <w:r w:rsidR="003267B1" w:rsidRPr="003267B1">
        <w:rPr>
          <w:b w:val="0"/>
          <w:i w:val="0"/>
          <w:szCs w:val="28"/>
        </w:rPr>
        <w:t>.</w:t>
      </w:r>
      <w:r w:rsidR="00D15FFA">
        <w:rPr>
          <w:b w:val="0"/>
          <w:i w:val="0"/>
          <w:szCs w:val="28"/>
        </w:rPr>
        <w:t xml:space="preserve"> </w:t>
      </w:r>
      <w:r w:rsidR="003267B1" w:rsidRPr="003267B1">
        <w:rPr>
          <w:b w:val="0"/>
          <w:i w:val="0"/>
          <w:szCs w:val="28"/>
        </w:rPr>
        <w:t>Академі</w:t>
      </w:r>
      <w:r w:rsidR="00D15FFA">
        <w:rPr>
          <w:b w:val="0"/>
          <w:i w:val="0"/>
          <w:szCs w:val="28"/>
        </w:rPr>
        <w:t>к</w:t>
      </w:r>
      <w:r w:rsidR="003267B1" w:rsidRPr="003267B1">
        <w:rPr>
          <w:b w:val="0"/>
          <w:i w:val="0"/>
          <w:szCs w:val="28"/>
        </w:rPr>
        <w:t xml:space="preserve"> С. Єфремов так відгукувався про наслідки класового підходу при формуванні </w:t>
      </w:r>
      <w:r w:rsidR="001106A0">
        <w:rPr>
          <w:b w:val="0"/>
          <w:i w:val="0"/>
          <w:szCs w:val="28"/>
        </w:rPr>
        <w:t xml:space="preserve">вишівської </w:t>
      </w:r>
      <w:r w:rsidR="003267B1" w:rsidRPr="003267B1">
        <w:rPr>
          <w:b w:val="0"/>
          <w:i w:val="0"/>
          <w:szCs w:val="28"/>
        </w:rPr>
        <w:t xml:space="preserve">політики: «Студенти КІНО ходять до школи, </w:t>
      </w:r>
      <w:r w:rsidR="00D15FFA">
        <w:rPr>
          <w:b w:val="0"/>
          <w:i w:val="0"/>
          <w:szCs w:val="28"/>
        </w:rPr>
        <w:t>щоб підгледіти якусь «контреволюцію», донести й таким способом</w:t>
      </w:r>
      <w:r w:rsidR="003267B1" w:rsidRPr="003267B1">
        <w:rPr>
          <w:b w:val="0"/>
          <w:i w:val="0"/>
          <w:szCs w:val="28"/>
        </w:rPr>
        <w:t xml:space="preserve"> вислужи</w:t>
      </w:r>
      <w:r w:rsidR="00D15FFA">
        <w:rPr>
          <w:b w:val="0"/>
          <w:i w:val="0"/>
          <w:szCs w:val="28"/>
        </w:rPr>
        <w:t>тися. Знання ніякого. Цікавість до науки так само. Самий кар’єризм та безконечна слухняність, лакейство. До роботи школа не привчає, думку забиває, прищеплюючи саме дрібне, огидне</w:t>
      </w:r>
      <w:r w:rsidR="005A466A">
        <w:rPr>
          <w:b w:val="0"/>
          <w:i w:val="0"/>
          <w:szCs w:val="28"/>
        </w:rPr>
        <w:t>, політиканство</w:t>
      </w:r>
      <w:r w:rsidR="00FC6A84" w:rsidRPr="005A466A">
        <w:rPr>
          <w:szCs w:val="28"/>
        </w:rPr>
        <w:t xml:space="preserve"> </w:t>
      </w:r>
      <w:r w:rsidR="00FC6A84" w:rsidRPr="005A466A">
        <w:rPr>
          <w:b w:val="0"/>
          <w:i w:val="0"/>
          <w:szCs w:val="28"/>
        </w:rPr>
        <w:t>[</w:t>
      </w:r>
      <w:r w:rsidR="00085184">
        <w:rPr>
          <w:b w:val="0"/>
          <w:i w:val="0"/>
          <w:szCs w:val="28"/>
          <w:lang w:val="ru-RU"/>
        </w:rPr>
        <w:t>1</w:t>
      </w:r>
      <w:r w:rsidR="00085184" w:rsidRPr="00273EB2">
        <w:rPr>
          <w:b w:val="0"/>
          <w:i w:val="0"/>
          <w:szCs w:val="28"/>
          <w:lang w:val="ru-RU"/>
        </w:rPr>
        <w:t>5</w:t>
      </w:r>
      <w:r w:rsidR="00085184">
        <w:rPr>
          <w:b w:val="0"/>
          <w:i w:val="0"/>
          <w:szCs w:val="28"/>
          <w:lang w:val="ru-RU"/>
        </w:rPr>
        <w:t>3</w:t>
      </w:r>
      <w:r w:rsidR="00FC6A84">
        <w:rPr>
          <w:b w:val="0"/>
          <w:i w:val="0"/>
          <w:szCs w:val="28"/>
          <w:lang w:val="ru-RU"/>
        </w:rPr>
        <w:t>, с. 181</w:t>
      </w:r>
      <w:r w:rsidR="00FC6A84" w:rsidRPr="005A466A">
        <w:rPr>
          <w:b w:val="0"/>
          <w:i w:val="0"/>
          <w:szCs w:val="28"/>
        </w:rPr>
        <w:t>]</w:t>
      </w:r>
      <w:r w:rsidR="005A466A">
        <w:rPr>
          <w:b w:val="0"/>
          <w:i w:val="0"/>
          <w:szCs w:val="28"/>
        </w:rPr>
        <w:t>»</w:t>
      </w:r>
      <w:r w:rsidR="003A5A68" w:rsidRPr="003A5A68">
        <w:rPr>
          <w:b w:val="0"/>
          <w:i w:val="0"/>
          <w:szCs w:val="28"/>
        </w:rPr>
        <w:t>.</w:t>
      </w:r>
    </w:p>
    <w:p w:rsidR="006C4662" w:rsidRPr="0075771F" w:rsidRDefault="005A3C35" w:rsidP="006C4662">
      <w:pPr>
        <w:pStyle w:val="aff"/>
        <w:spacing w:line="360" w:lineRule="auto"/>
        <w:ind w:firstLine="540"/>
        <w:jc w:val="both"/>
        <w:rPr>
          <w:rFonts w:ascii="Times New Roman" w:hAnsi="Times New Roman"/>
          <w:sz w:val="16"/>
          <w:szCs w:val="16"/>
          <w:lang w:val="uk-UA"/>
        </w:rPr>
      </w:pPr>
      <w:r>
        <w:rPr>
          <w:rFonts w:ascii="Times New Roman" w:hAnsi="Times New Roman"/>
          <w:sz w:val="28"/>
          <w:szCs w:val="28"/>
          <w:lang w:val="uk-UA"/>
        </w:rPr>
        <w:t>Отже</w:t>
      </w:r>
      <w:r w:rsidR="00DB6179">
        <w:rPr>
          <w:rFonts w:ascii="Times New Roman" w:hAnsi="Times New Roman"/>
          <w:sz w:val="28"/>
          <w:szCs w:val="28"/>
          <w:lang w:val="uk-UA"/>
        </w:rPr>
        <w:t>,</w:t>
      </w:r>
      <w:r>
        <w:rPr>
          <w:rFonts w:ascii="Times New Roman" w:hAnsi="Times New Roman"/>
          <w:sz w:val="28"/>
          <w:szCs w:val="28"/>
          <w:lang w:val="uk-UA"/>
        </w:rPr>
        <w:t xml:space="preserve"> </w:t>
      </w:r>
      <w:r w:rsidR="00DB6179">
        <w:rPr>
          <w:rFonts w:ascii="Times New Roman" w:hAnsi="Times New Roman"/>
          <w:sz w:val="28"/>
          <w:szCs w:val="28"/>
          <w:lang w:val="uk-UA"/>
        </w:rPr>
        <w:t>у</w:t>
      </w:r>
      <w:r>
        <w:rPr>
          <w:rFonts w:ascii="Times New Roman" w:hAnsi="Times New Roman"/>
          <w:sz w:val="28"/>
          <w:szCs w:val="28"/>
          <w:lang w:val="uk-UA"/>
        </w:rPr>
        <w:t xml:space="preserve"> 20-</w:t>
      </w:r>
      <w:r w:rsidR="0075771F">
        <w:rPr>
          <w:rFonts w:ascii="Times New Roman" w:hAnsi="Times New Roman"/>
          <w:sz w:val="28"/>
          <w:szCs w:val="28"/>
          <w:lang w:val="uk-UA"/>
        </w:rPr>
        <w:t>30</w:t>
      </w:r>
      <w:r>
        <w:rPr>
          <w:rFonts w:ascii="Times New Roman" w:hAnsi="Times New Roman"/>
          <w:sz w:val="28"/>
          <w:szCs w:val="28"/>
          <w:lang w:val="uk-UA"/>
        </w:rPr>
        <w:t xml:space="preserve"> роках ХХ ст. </w:t>
      </w:r>
      <w:r w:rsidR="00DB6179">
        <w:rPr>
          <w:rFonts w:ascii="Times New Roman" w:hAnsi="Times New Roman"/>
          <w:sz w:val="28"/>
          <w:szCs w:val="28"/>
          <w:lang w:val="uk-UA"/>
        </w:rPr>
        <w:t>в</w:t>
      </w:r>
      <w:r>
        <w:rPr>
          <w:rFonts w:ascii="Times New Roman" w:hAnsi="Times New Roman"/>
          <w:sz w:val="28"/>
          <w:szCs w:val="28"/>
          <w:lang w:val="uk-UA"/>
        </w:rPr>
        <w:t xml:space="preserve"> навчальних закладах народної освіти застосовувалася широка палітра форм </w:t>
      </w:r>
      <w:r w:rsidR="00DB6179">
        <w:rPr>
          <w:rFonts w:ascii="Times New Roman" w:hAnsi="Times New Roman"/>
          <w:sz w:val="28"/>
          <w:szCs w:val="28"/>
          <w:lang w:val="uk-UA"/>
        </w:rPr>
        <w:t>і</w:t>
      </w:r>
      <w:r>
        <w:rPr>
          <w:rFonts w:ascii="Times New Roman" w:hAnsi="Times New Roman"/>
          <w:sz w:val="28"/>
          <w:szCs w:val="28"/>
          <w:lang w:val="uk-UA"/>
        </w:rPr>
        <w:t xml:space="preserve"> методів навчання</w:t>
      </w:r>
      <w:r w:rsidR="006C4662">
        <w:rPr>
          <w:rFonts w:ascii="Times New Roman" w:hAnsi="Times New Roman"/>
          <w:sz w:val="28"/>
          <w:szCs w:val="28"/>
          <w:lang w:val="uk-UA"/>
        </w:rPr>
        <w:t xml:space="preserve">, активно </w:t>
      </w:r>
      <w:r w:rsidR="006C4662" w:rsidRPr="006C4662">
        <w:rPr>
          <w:rFonts w:ascii="Times New Roman" w:eastAsia="Arial Unicode MS" w:hAnsi="Times New Roman"/>
          <w:sz w:val="28"/>
          <w:szCs w:val="28"/>
          <w:lang w:val="uk-UA"/>
        </w:rPr>
        <w:t>вивча</w:t>
      </w:r>
      <w:r w:rsidR="00661EBC">
        <w:rPr>
          <w:rFonts w:ascii="Times New Roman" w:eastAsia="Arial Unicode MS" w:hAnsi="Times New Roman"/>
          <w:sz w:val="28"/>
          <w:szCs w:val="28"/>
          <w:lang w:val="uk-UA"/>
        </w:rPr>
        <w:t>в</w:t>
      </w:r>
      <w:r w:rsidR="006C4662" w:rsidRPr="006C4662">
        <w:rPr>
          <w:rFonts w:ascii="Times New Roman" w:eastAsia="Arial Unicode MS" w:hAnsi="Times New Roman"/>
          <w:sz w:val="28"/>
          <w:szCs w:val="28"/>
          <w:lang w:val="uk-UA"/>
        </w:rPr>
        <w:t>ся досвід вчителів-новаторів.</w:t>
      </w:r>
      <w:r w:rsidR="006C4662">
        <w:rPr>
          <w:rFonts w:ascii="Times New Roman" w:eastAsia="Arial Unicode MS" w:hAnsi="Times New Roman"/>
          <w:sz w:val="28"/>
          <w:szCs w:val="28"/>
          <w:lang w:val="uk-UA"/>
        </w:rPr>
        <w:t xml:space="preserve"> </w:t>
      </w:r>
      <w:r w:rsidR="0075771F">
        <w:rPr>
          <w:rFonts w:ascii="Times New Roman" w:hAnsi="Times New Roman"/>
          <w:sz w:val="28"/>
          <w:szCs w:val="28"/>
          <w:lang w:val="uk-UA"/>
        </w:rPr>
        <w:t>У</w:t>
      </w:r>
      <w:r>
        <w:rPr>
          <w:rFonts w:ascii="Times New Roman" w:hAnsi="Times New Roman"/>
          <w:sz w:val="28"/>
          <w:szCs w:val="28"/>
          <w:lang w:val="uk-UA"/>
        </w:rPr>
        <w:t xml:space="preserve"> в</w:t>
      </w:r>
      <w:r w:rsidR="00AD17E1">
        <w:rPr>
          <w:rFonts w:ascii="Times New Roman" w:hAnsi="Times New Roman"/>
          <w:sz w:val="28"/>
          <w:szCs w:val="28"/>
          <w:lang w:val="uk-UA"/>
        </w:rPr>
        <w:t xml:space="preserve">ишах </w:t>
      </w:r>
      <w:r>
        <w:rPr>
          <w:rFonts w:ascii="Times New Roman" w:hAnsi="Times New Roman"/>
          <w:sz w:val="28"/>
          <w:szCs w:val="28"/>
          <w:lang w:val="uk-UA"/>
        </w:rPr>
        <w:t xml:space="preserve">застосовували лекції, семінарські та </w:t>
      </w:r>
      <w:r>
        <w:rPr>
          <w:rFonts w:ascii="Times New Roman" w:hAnsi="Times New Roman"/>
          <w:sz w:val="28"/>
          <w:szCs w:val="28"/>
          <w:lang w:val="uk-UA"/>
        </w:rPr>
        <w:lastRenderedPageBreak/>
        <w:t xml:space="preserve">практичні заняття, екскурсії з педагогічного циклу, навчальну практику та стажування. Більш того, на різних курсах використовували різні методи навчання – від лекційного до Дальтон-плану. </w:t>
      </w:r>
    </w:p>
    <w:p w:rsidR="005A3C35" w:rsidRDefault="005A3C35" w:rsidP="005A3C35">
      <w:pPr>
        <w:pStyle w:val="aff"/>
        <w:spacing w:line="360" w:lineRule="auto"/>
        <w:ind w:firstLine="540"/>
        <w:jc w:val="both"/>
        <w:rPr>
          <w:rFonts w:ascii="Times New Roman" w:hAnsi="Times New Roman"/>
          <w:sz w:val="28"/>
          <w:szCs w:val="28"/>
          <w:lang w:val="uk-UA"/>
        </w:rPr>
      </w:pPr>
      <w:r>
        <w:rPr>
          <w:rFonts w:ascii="Times New Roman" w:hAnsi="Times New Roman"/>
          <w:sz w:val="28"/>
          <w:szCs w:val="28"/>
          <w:lang w:val="uk-UA"/>
        </w:rPr>
        <w:t>Методи навчання в закладах спеціальної (професійної) освіти були різноманітними, але єдиного, універсального методу не було. Аналізуючи роботу Наркомосу в цьому напрям</w:t>
      </w:r>
      <w:r w:rsidR="00DB6179">
        <w:rPr>
          <w:rFonts w:ascii="Times New Roman" w:hAnsi="Times New Roman"/>
          <w:sz w:val="28"/>
          <w:szCs w:val="28"/>
          <w:lang w:val="uk-UA"/>
        </w:rPr>
        <w:t>і</w:t>
      </w:r>
      <w:r>
        <w:rPr>
          <w:rFonts w:ascii="Times New Roman" w:hAnsi="Times New Roman"/>
          <w:sz w:val="28"/>
          <w:szCs w:val="28"/>
          <w:lang w:val="uk-UA"/>
        </w:rPr>
        <w:t xml:space="preserve">, бачимо, що його зусилля були спрямовані на активізацію процесу навчання, сприяли формуванню навичок самостійного здобуття знань, допомагали поєднувати теоретичні знання з практичною роботою. </w:t>
      </w:r>
    </w:p>
    <w:p w:rsidR="006C4662" w:rsidRDefault="005A3C35" w:rsidP="006C4662">
      <w:pPr>
        <w:pStyle w:val="aff"/>
        <w:spacing w:line="360" w:lineRule="auto"/>
        <w:ind w:firstLine="540"/>
        <w:jc w:val="both"/>
        <w:rPr>
          <w:rFonts w:ascii="Times New Roman" w:hAnsi="Times New Roman"/>
          <w:sz w:val="28"/>
          <w:szCs w:val="28"/>
          <w:lang w:val="uk-UA"/>
        </w:rPr>
      </w:pPr>
      <w:r>
        <w:rPr>
          <w:rFonts w:ascii="Times New Roman" w:hAnsi="Times New Roman"/>
          <w:sz w:val="28"/>
          <w:szCs w:val="28"/>
          <w:lang w:val="uk-UA"/>
        </w:rPr>
        <w:t>Таким чином, протягом 20-</w:t>
      </w:r>
      <w:r w:rsidR="00661EBC">
        <w:rPr>
          <w:rFonts w:ascii="Times New Roman" w:hAnsi="Times New Roman"/>
          <w:sz w:val="28"/>
          <w:szCs w:val="28"/>
          <w:lang w:val="uk-UA"/>
        </w:rPr>
        <w:t>30</w:t>
      </w:r>
      <w:r>
        <w:rPr>
          <w:rFonts w:ascii="Times New Roman" w:hAnsi="Times New Roman"/>
          <w:sz w:val="28"/>
          <w:szCs w:val="28"/>
          <w:lang w:val="uk-UA"/>
        </w:rPr>
        <w:t xml:space="preserve"> років </w:t>
      </w:r>
      <w:r w:rsidR="00DB6179">
        <w:rPr>
          <w:rFonts w:ascii="Times New Roman" w:hAnsi="Times New Roman"/>
          <w:sz w:val="28"/>
          <w:szCs w:val="28"/>
          <w:lang w:val="uk-UA"/>
        </w:rPr>
        <w:t xml:space="preserve">ХХ ст. </w:t>
      </w:r>
      <w:r w:rsidR="00E404B6">
        <w:rPr>
          <w:rFonts w:ascii="Times New Roman" w:hAnsi="Times New Roman"/>
          <w:sz w:val="28"/>
          <w:szCs w:val="28"/>
          <w:lang w:val="uk-UA"/>
        </w:rPr>
        <w:t>у</w:t>
      </w:r>
      <w:r>
        <w:rPr>
          <w:rFonts w:ascii="Times New Roman" w:hAnsi="Times New Roman"/>
          <w:sz w:val="28"/>
          <w:szCs w:val="28"/>
          <w:lang w:val="uk-UA"/>
        </w:rPr>
        <w:t xml:space="preserve"> </w:t>
      </w:r>
      <w:r w:rsidR="00661EBC">
        <w:rPr>
          <w:rFonts w:ascii="Times New Roman" w:hAnsi="Times New Roman"/>
          <w:sz w:val="28"/>
          <w:szCs w:val="28"/>
          <w:lang w:val="uk-UA"/>
        </w:rPr>
        <w:t>вищих педагогічних закладах</w:t>
      </w:r>
      <w:r>
        <w:rPr>
          <w:rFonts w:ascii="Times New Roman" w:hAnsi="Times New Roman"/>
          <w:sz w:val="28"/>
          <w:szCs w:val="28"/>
          <w:lang w:val="uk-UA"/>
        </w:rPr>
        <w:t xml:space="preserve"> освіти застосовували різноманітні форми та методи навчання </w:t>
      </w:r>
      <w:r w:rsidR="00533E99" w:rsidRPr="00661EBC">
        <w:rPr>
          <w:rFonts w:ascii="Times New Roman" w:hAnsi="Times New Roman"/>
          <w:sz w:val="28"/>
          <w:szCs w:val="28"/>
          <w:lang w:val="uk-UA"/>
        </w:rPr>
        <w:t>багато з яких мал</w:t>
      </w:r>
      <w:r w:rsidR="00661EBC">
        <w:rPr>
          <w:rFonts w:ascii="Times New Roman" w:hAnsi="Times New Roman"/>
          <w:sz w:val="28"/>
          <w:szCs w:val="28"/>
          <w:lang w:val="uk-UA"/>
        </w:rPr>
        <w:t>и</w:t>
      </w:r>
      <w:r w:rsidR="00533E99" w:rsidRPr="00661EBC">
        <w:rPr>
          <w:rFonts w:ascii="Times New Roman" w:hAnsi="Times New Roman"/>
          <w:sz w:val="28"/>
          <w:szCs w:val="28"/>
          <w:lang w:val="uk-UA"/>
        </w:rPr>
        <w:t xml:space="preserve"> потужний позитивний потенціал, але у той час вони були невиправдано дискредитовані,</w:t>
      </w:r>
      <w:r w:rsidR="00533E99">
        <w:rPr>
          <w:rFonts w:ascii="Times New Roman" w:hAnsi="Times New Roman"/>
          <w:b/>
          <w:i/>
          <w:color w:val="FF0000"/>
          <w:sz w:val="28"/>
          <w:szCs w:val="28"/>
          <w:lang w:val="uk-UA"/>
        </w:rPr>
        <w:t xml:space="preserve"> </w:t>
      </w:r>
      <w:r w:rsidR="00533E99">
        <w:rPr>
          <w:rFonts w:ascii="Times New Roman" w:hAnsi="Times New Roman"/>
          <w:sz w:val="28"/>
          <w:szCs w:val="28"/>
          <w:lang w:val="uk-UA"/>
        </w:rPr>
        <w:t xml:space="preserve">а </w:t>
      </w:r>
      <w:r>
        <w:rPr>
          <w:rFonts w:ascii="Times New Roman" w:hAnsi="Times New Roman"/>
          <w:sz w:val="28"/>
          <w:szCs w:val="28"/>
          <w:lang w:val="uk-UA"/>
        </w:rPr>
        <w:t xml:space="preserve">спроби Головпрофосу активізувати </w:t>
      </w:r>
      <w:r w:rsidR="00661EBC">
        <w:rPr>
          <w:rFonts w:ascii="Times New Roman" w:hAnsi="Times New Roman"/>
          <w:sz w:val="28"/>
          <w:szCs w:val="28"/>
          <w:lang w:val="uk-UA"/>
        </w:rPr>
        <w:t xml:space="preserve">освітній </w:t>
      </w:r>
      <w:r>
        <w:rPr>
          <w:rFonts w:ascii="Times New Roman" w:hAnsi="Times New Roman"/>
          <w:sz w:val="28"/>
          <w:szCs w:val="28"/>
          <w:lang w:val="uk-UA"/>
        </w:rPr>
        <w:t xml:space="preserve">процес були не завжди виваженими, а інколи суперечили думці педагогів. </w:t>
      </w:r>
    </w:p>
    <w:p w:rsidR="006C4662" w:rsidRDefault="006C4662" w:rsidP="006C4662">
      <w:pPr>
        <w:pStyle w:val="aff"/>
        <w:spacing w:line="360" w:lineRule="auto"/>
        <w:ind w:firstLine="540"/>
        <w:jc w:val="both"/>
        <w:rPr>
          <w:rFonts w:ascii="Times New Roman" w:hAnsi="Times New Roman"/>
          <w:sz w:val="28"/>
          <w:szCs w:val="28"/>
          <w:lang w:val="uk-UA"/>
        </w:rPr>
      </w:pPr>
    </w:p>
    <w:p w:rsidR="006C4662" w:rsidRDefault="006C4662" w:rsidP="006C4662">
      <w:pPr>
        <w:pStyle w:val="aff"/>
        <w:spacing w:line="360" w:lineRule="auto"/>
        <w:ind w:firstLine="540"/>
        <w:jc w:val="both"/>
        <w:rPr>
          <w:rFonts w:ascii="Times New Roman" w:hAnsi="Times New Roman"/>
          <w:sz w:val="28"/>
          <w:szCs w:val="28"/>
          <w:lang w:val="uk-UA"/>
        </w:rPr>
      </w:pPr>
    </w:p>
    <w:p w:rsidR="005A3C35" w:rsidRDefault="005A3C35" w:rsidP="001175F4">
      <w:pPr>
        <w:pStyle w:val="aff"/>
        <w:spacing w:line="360" w:lineRule="auto"/>
        <w:ind w:firstLine="540"/>
        <w:jc w:val="center"/>
        <w:rPr>
          <w:rFonts w:ascii="Times New Roman" w:hAnsi="Times New Roman"/>
          <w:b/>
          <w:sz w:val="28"/>
          <w:szCs w:val="28"/>
          <w:lang w:val="uk-UA"/>
        </w:rPr>
      </w:pPr>
      <w:r>
        <w:rPr>
          <w:rFonts w:ascii="Times New Roman" w:hAnsi="Times New Roman"/>
          <w:b/>
          <w:sz w:val="28"/>
          <w:szCs w:val="28"/>
          <w:lang w:val="uk-UA"/>
        </w:rPr>
        <w:t xml:space="preserve">Висновки до </w:t>
      </w:r>
      <w:r w:rsidR="001175F4">
        <w:rPr>
          <w:rFonts w:ascii="Times New Roman" w:hAnsi="Times New Roman"/>
          <w:b/>
          <w:sz w:val="28"/>
          <w:szCs w:val="28"/>
          <w:lang w:val="uk-UA"/>
        </w:rPr>
        <w:t xml:space="preserve">четвертого </w:t>
      </w:r>
      <w:r>
        <w:rPr>
          <w:rFonts w:ascii="Times New Roman" w:hAnsi="Times New Roman"/>
          <w:b/>
          <w:sz w:val="28"/>
          <w:szCs w:val="28"/>
          <w:lang w:val="uk-UA"/>
        </w:rPr>
        <w:t>розділу</w:t>
      </w:r>
    </w:p>
    <w:p w:rsidR="00986E42" w:rsidRPr="002D10E4" w:rsidRDefault="005A3C35" w:rsidP="00986E4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четвертому розділі </w:t>
      </w:r>
      <w:bookmarkStart w:id="1" w:name="про"/>
      <w:bookmarkEnd w:id="1"/>
      <w:r w:rsidR="00986E42" w:rsidRPr="002D10E4">
        <w:rPr>
          <w:rFonts w:ascii="Times New Roman" w:hAnsi="Times New Roman" w:cs="Times New Roman"/>
          <w:sz w:val="28"/>
          <w:szCs w:val="28"/>
          <w:lang w:val="uk-UA"/>
        </w:rPr>
        <w:t xml:space="preserve">висвітлено організаційно-педагогічні засади трансформації вищої історичної педагогічної освіти в контексті будівництва радянської держави. З’ясовано, що Наркомос УСРР на перехідному етапі </w:t>
      </w:r>
      <w:r w:rsidR="00986E42">
        <w:rPr>
          <w:rFonts w:ascii="Times New Roman" w:hAnsi="Times New Roman" w:cs="Times New Roman"/>
          <w:sz w:val="28"/>
          <w:szCs w:val="28"/>
          <w:lang w:val="uk-UA"/>
        </w:rPr>
        <w:t xml:space="preserve">свого </w:t>
      </w:r>
      <w:r w:rsidR="00986E42" w:rsidRPr="002D10E4">
        <w:rPr>
          <w:rFonts w:ascii="Times New Roman" w:hAnsi="Times New Roman" w:cs="Times New Roman"/>
          <w:sz w:val="28"/>
          <w:szCs w:val="28"/>
          <w:lang w:val="uk-UA"/>
        </w:rPr>
        <w:t>існування (1920–1922 рр.) офіційно відкинув освітні здобутки часів української революції, натомість, урахувавши реальний стан української освіти, пішов шляхом мапування російсько-радянської освітньої моделі, взявши за основу «Положення про єдину трудову школу» (1917 р.) в РСФРР. Із метою поєднання трудового виховання з теоретичними навчанням у педагогічних вищих навчальних закладах замість істориків почали готувати фахівців із суспільствознавства (</w:t>
      </w:r>
      <w:r w:rsidR="00986E42" w:rsidRPr="000674E2">
        <w:rPr>
          <w:rFonts w:ascii="Times New Roman" w:hAnsi="Times New Roman" w:cs="Times New Roman"/>
          <w:sz w:val="28"/>
          <w:szCs w:val="28"/>
          <w:lang w:val="uk-UA"/>
        </w:rPr>
        <w:t>Ряппо Я. </w:t>
      </w:r>
      <w:r w:rsidR="00986E42" w:rsidRPr="002D10E4">
        <w:rPr>
          <w:rFonts w:ascii="Times New Roman" w:hAnsi="Times New Roman" w:cs="Times New Roman"/>
          <w:color w:val="000000"/>
          <w:sz w:val="28"/>
          <w:szCs w:val="28"/>
          <w:lang w:val="uk-UA"/>
        </w:rPr>
        <w:t>«Суспільствознавство в наших школах», «Суспільствознавство в системі радянської освіти», 1926 р.).</w:t>
      </w:r>
    </w:p>
    <w:p w:rsidR="00986E42" w:rsidRPr="00AB4151" w:rsidRDefault="00986E42" w:rsidP="00986E42">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 xml:space="preserve">Як наслідок, цей етап характеризувався згортанням процесу українізації та </w:t>
      </w:r>
      <w:r w:rsidRPr="000674E2">
        <w:rPr>
          <w:rFonts w:ascii="Times New Roman" w:hAnsi="Times New Roman" w:cs="Times New Roman"/>
          <w:sz w:val="28"/>
          <w:szCs w:val="28"/>
          <w:lang w:val="uk-UA"/>
        </w:rPr>
        <w:t xml:space="preserve">початком повної радянізації </w:t>
      </w:r>
      <w:r w:rsidRPr="002D10E4">
        <w:rPr>
          <w:rFonts w:ascii="Times New Roman" w:hAnsi="Times New Roman" w:cs="Times New Roman"/>
          <w:sz w:val="28"/>
          <w:szCs w:val="28"/>
          <w:lang w:val="uk-UA"/>
        </w:rPr>
        <w:t xml:space="preserve">освіти. Загальноосвітня школа мала готувати </w:t>
      </w:r>
      <w:r w:rsidRPr="002D10E4">
        <w:rPr>
          <w:rFonts w:ascii="Times New Roman" w:hAnsi="Times New Roman" w:cs="Times New Roman"/>
          <w:sz w:val="28"/>
          <w:szCs w:val="28"/>
          <w:lang w:val="uk-UA"/>
        </w:rPr>
        <w:lastRenderedPageBreak/>
        <w:t>учнів до трудової діяльності задля будівництва комуністичного суспільства. Особлив</w:t>
      </w:r>
      <w:r>
        <w:rPr>
          <w:rFonts w:ascii="Times New Roman" w:hAnsi="Times New Roman" w:cs="Times New Roman"/>
          <w:sz w:val="28"/>
          <w:szCs w:val="28"/>
          <w:lang w:val="uk-UA"/>
        </w:rPr>
        <w:t>е</w:t>
      </w:r>
      <w:r w:rsidRPr="002D10E4">
        <w:rPr>
          <w:rFonts w:ascii="Times New Roman" w:hAnsi="Times New Roman" w:cs="Times New Roman"/>
          <w:sz w:val="28"/>
          <w:szCs w:val="28"/>
          <w:lang w:val="uk-UA"/>
        </w:rPr>
        <w:t xml:space="preserve"> </w:t>
      </w:r>
      <w:r w:rsidRPr="000674E2">
        <w:rPr>
          <w:rFonts w:ascii="Times New Roman" w:hAnsi="Times New Roman" w:cs="Times New Roman"/>
          <w:sz w:val="28"/>
          <w:szCs w:val="28"/>
          <w:lang w:val="uk-UA"/>
        </w:rPr>
        <w:t>місце</w:t>
      </w:r>
      <w:r w:rsidRPr="00574405">
        <w:rPr>
          <w:rFonts w:ascii="Times New Roman" w:hAnsi="Times New Roman" w:cs="Times New Roman"/>
          <w:sz w:val="28"/>
          <w:szCs w:val="28"/>
          <w:lang w:val="uk-UA"/>
        </w:rPr>
        <w:t xml:space="preserve"> </w:t>
      </w:r>
      <w:r w:rsidRPr="002D10E4">
        <w:rPr>
          <w:rFonts w:ascii="Times New Roman" w:hAnsi="Times New Roman" w:cs="Times New Roman"/>
          <w:sz w:val="28"/>
          <w:szCs w:val="28"/>
          <w:lang w:val="uk-UA"/>
        </w:rPr>
        <w:t xml:space="preserve">у цих перетвореннях </w:t>
      </w:r>
      <w:r w:rsidRPr="000674E2">
        <w:rPr>
          <w:rFonts w:ascii="Times New Roman" w:hAnsi="Times New Roman" w:cs="Times New Roman"/>
          <w:sz w:val="28"/>
          <w:szCs w:val="28"/>
          <w:lang w:val="uk-UA"/>
        </w:rPr>
        <w:t>відводил</w:t>
      </w:r>
      <w:r>
        <w:rPr>
          <w:rFonts w:ascii="Times New Roman" w:hAnsi="Times New Roman" w:cs="Times New Roman"/>
          <w:sz w:val="28"/>
          <w:szCs w:val="28"/>
          <w:lang w:val="uk-UA"/>
        </w:rPr>
        <w:t>о</w:t>
      </w:r>
      <w:r w:rsidRPr="000674E2">
        <w:rPr>
          <w:rFonts w:ascii="Times New Roman" w:hAnsi="Times New Roman" w:cs="Times New Roman"/>
          <w:sz w:val="28"/>
          <w:szCs w:val="28"/>
          <w:lang w:val="uk-UA"/>
        </w:rPr>
        <w:t>ся</w:t>
      </w:r>
      <w:r w:rsidRPr="002D10E4">
        <w:rPr>
          <w:rFonts w:ascii="Times New Roman" w:hAnsi="Times New Roman" w:cs="Times New Roman"/>
          <w:sz w:val="28"/>
          <w:szCs w:val="28"/>
          <w:lang w:val="uk-UA"/>
        </w:rPr>
        <w:t xml:space="preserve"> вчителеві суспільствознавчих дисциплін, який мав розвивати в молодого покоління основи марксистського світогляду, войовничого атеїзму та пролетарського інтернаціоналізму. Звідси – </w:t>
      </w:r>
      <w:r>
        <w:rPr>
          <w:rFonts w:ascii="Times New Roman" w:hAnsi="Times New Roman" w:cs="Times New Roman"/>
          <w:sz w:val="28"/>
          <w:szCs w:val="28"/>
          <w:lang w:val="uk-UA"/>
        </w:rPr>
        <w:t>надзвичайна</w:t>
      </w:r>
      <w:r w:rsidRPr="002D10E4">
        <w:rPr>
          <w:rFonts w:ascii="Times New Roman" w:hAnsi="Times New Roman" w:cs="Times New Roman"/>
          <w:sz w:val="28"/>
          <w:szCs w:val="28"/>
          <w:lang w:val="uk-UA"/>
        </w:rPr>
        <w:t xml:space="preserve"> увага до професійної діяльності майбутнього вчителя, її органічного поєднання з суспільною діяльністю, активною громадянською позицією</w:t>
      </w:r>
      <w:r w:rsidRPr="00DB624F">
        <w:rPr>
          <w:rFonts w:ascii="Times New Roman" w:hAnsi="Times New Roman" w:cs="Times New Roman"/>
          <w:i/>
          <w:sz w:val="28"/>
          <w:szCs w:val="28"/>
          <w:lang w:val="uk-UA"/>
        </w:rPr>
        <w:t xml:space="preserve">. </w:t>
      </w:r>
      <w:r w:rsidRPr="00AB4151">
        <w:rPr>
          <w:rFonts w:ascii="Times New Roman" w:hAnsi="Times New Roman" w:cs="Times New Roman"/>
          <w:sz w:val="28"/>
          <w:szCs w:val="28"/>
          <w:lang w:val="uk-UA"/>
        </w:rPr>
        <w:t>Освітній процес у вишах спрямовувався переважно на здобуття знань і професійних умінь у сфері виробництва. У відносинах між учасниками навчального процесу значна роль відводилася студентові, який сам організовував свою діяльність, а викладач – консультував і контролював цей процес.</w:t>
      </w:r>
    </w:p>
    <w:p w:rsidR="00986E42" w:rsidRPr="002D10E4" w:rsidRDefault="00986E42" w:rsidP="00986E42">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Ґ</w:t>
      </w:r>
      <w:r w:rsidRPr="002D10E4">
        <w:rPr>
          <w:rFonts w:ascii="Times New Roman" w:eastAsia="Arial Unicode MS" w:hAnsi="Times New Roman" w:cs="Times New Roman"/>
          <w:sz w:val="28"/>
          <w:szCs w:val="28"/>
          <w:lang w:val="uk-UA"/>
        </w:rPr>
        <w:t xml:space="preserve">рунтуючись на структурно-функціональному підході, було виявлено, що в 1920–1932 рр. вища освіта в Україні зазнала суттєвих змін. Фахівців з історії готували в Інститутах народної освіти (на факультетах соцвиху і профосвіти), </w:t>
      </w:r>
      <w:r w:rsidRPr="002D10E4">
        <w:rPr>
          <w:rFonts w:ascii="Times New Roman" w:hAnsi="Times New Roman" w:cs="Times New Roman"/>
          <w:sz w:val="28"/>
          <w:szCs w:val="28"/>
          <w:lang w:val="uk-UA"/>
        </w:rPr>
        <w:t xml:space="preserve">інститутах соціального виховання, педагогічних технікумах і на вищих педагогічних курсах. </w:t>
      </w:r>
      <w:r w:rsidRPr="002D10E4">
        <w:rPr>
          <w:rFonts w:ascii="Times New Roman" w:hAnsi="Times New Roman" w:cs="Times New Roman"/>
          <w:color w:val="000000"/>
          <w:sz w:val="28"/>
          <w:szCs w:val="28"/>
          <w:lang w:val="uk-UA"/>
        </w:rPr>
        <w:t xml:space="preserve">Університети було ліквідовано, натомість на їхній базі або шляхом злиття </w:t>
      </w:r>
      <w:r>
        <w:rPr>
          <w:rFonts w:ascii="Times New Roman" w:hAnsi="Times New Roman" w:cs="Times New Roman"/>
          <w:color w:val="000000"/>
          <w:sz w:val="28"/>
          <w:szCs w:val="28"/>
          <w:lang w:val="uk-UA"/>
        </w:rPr>
        <w:t xml:space="preserve">декількох вишів </w:t>
      </w:r>
      <w:r w:rsidRPr="002D10E4">
        <w:rPr>
          <w:rFonts w:ascii="Times New Roman" w:hAnsi="Times New Roman" w:cs="Times New Roman"/>
          <w:color w:val="000000"/>
          <w:sz w:val="28"/>
          <w:szCs w:val="28"/>
          <w:lang w:val="uk-UA"/>
        </w:rPr>
        <w:t>створювалися</w:t>
      </w:r>
      <w:r w:rsidRPr="002D10E4">
        <w:rPr>
          <w:rFonts w:ascii="Times New Roman" w:hAnsi="Times New Roman" w:cs="Times New Roman"/>
          <w:sz w:val="28"/>
          <w:szCs w:val="28"/>
          <w:lang w:val="uk-UA"/>
        </w:rPr>
        <w:t xml:space="preserve"> інститути народної освіти (ІНО). Вони </w:t>
      </w:r>
      <w:r w:rsidRPr="002D10E4">
        <w:rPr>
          <w:rFonts w:ascii="Times New Roman" w:hAnsi="Times New Roman" w:cs="Times New Roman"/>
          <w:color w:val="000000"/>
          <w:sz w:val="28"/>
          <w:szCs w:val="28"/>
          <w:lang w:val="uk-UA"/>
        </w:rPr>
        <w:t>складалися з двох факультетів (соціального виховання, професійної освіти) та низки відділень і готували вчителів не лише для загальноосвітніх, але й професійних шкіл.</w:t>
      </w:r>
    </w:p>
    <w:p w:rsidR="00986E42" w:rsidRPr="00DB624F" w:rsidRDefault="00986E42" w:rsidP="00986E42">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color w:val="000000"/>
          <w:sz w:val="28"/>
          <w:szCs w:val="28"/>
          <w:lang w:val="uk-UA"/>
        </w:rPr>
        <w:t xml:space="preserve">На основі проблемно-генетичного методу доведено, що зміна політичного режиму вимагала й відповідної системи виховання, відтак йшлося про нові світоглядні, наукові й соціальні установки. Саме впродовж 20-х рр. ХХ ст. було закладено </w:t>
      </w:r>
      <w:r w:rsidRPr="00DB624F">
        <w:rPr>
          <w:rFonts w:ascii="Times New Roman" w:hAnsi="Times New Roman" w:cs="Times New Roman"/>
          <w:sz w:val="28"/>
          <w:szCs w:val="28"/>
          <w:lang w:val="uk-UA"/>
        </w:rPr>
        <w:t xml:space="preserve">методолого-теоретичні й організаційно-методичні підвалини української радянської педагогіки, фундаторами яких були професори М. Волобуєв, О. Залужний, Я. Мамонтов, О. Попов, В. Протопопов, І. Соколянський та ін. </w:t>
      </w:r>
      <w:r w:rsidRPr="002D10E4">
        <w:rPr>
          <w:rFonts w:ascii="Times New Roman" w:hAnsi="Times New Roman" w:cs="Times New Roman"/>
          <w:color w:val="000000"/>
          <w:sz w:val="28"/>
          <w:szCs w:val="28"/>
          <w:lang w:val="uk-UA"/>
        </w:rPr>
        <w:t xml:space="preserve">В </w:t>
      </w:r>
      <w:r w:rsidRPr="002D10E4">
        <w:rPr>
          <w:rFonts w:ascii="Times New Roman" w:eastAsia="Times New Roman" w:hAnsi="Times New Roman" w:cs="Times New Roman"/>
          <w:sz w:val="28"/>
          <w:szCs w:val="28"/>
          <w:lang w:val="uk-UA"/>
        </w:rPr>
        <w:t xml:space="preserve">українській історичній науці почали інтенсивно розвивалися такі нові напрями, як соціальна й економічна історія, історична демографія, соціальна й історична психологія, духовне життя суспільства, що відбилося у змісті вищої історичної педагогічної освіти. </w:t>
      </w:r>
      <w:r w:rsidRPr="002D10E4">
        <w:rPr>
          <w:rFonts w:ascii="Times New Roman" w:hAnsi="Times New Roman" w:cs="Times New Roman"/>
          <w:color w:val="000000"/>
          <w:sz w:val="28"/>
          <w:szCs w:val="28"/>
          <w:lang w:val="uk-UA"/>
        </w:rPr>
        <w:t xml:space="preserve">Проте після </w:t>
      </w:r>
      <w:r w:rsidRPr="002D10E4">
        <w:rPr>
          <w:rFonts w:ascii="Times New Roman" w:hAnsi="Times New Roman" w:cs="Times New Roman"/>
          <w:color w:val="000000"/>
          <w:sz w:val="28"/>
          <w:szCs w:val="28"/>
          <w:lang w:val="uk-UA"/>
        </w:rPr>
        <w:lastRenderedPageBreak/>
        <w:t xml:space="preserve">утвердження більшовицького режиму нова марксистська історична наука ізолювалася від світового освітнього простору. </w:t>
      </w:r>
      <w:r w:rsidRPr="00DB624F">
        <w:rPr>
          <w:rFonts w:ascii="Times New Roman" w:hAnsi="Times New Roman" w:cs="Times New Roman"/>
          <w:sz w:val="28"/>
          <w:szCs w:val="28"/>
          <w:lang w:val="uk-UA"/>
        </w:rPr>
        <w:t>З часом вона перетворилася на знаряддя державно-політичної системи, яке визначало предмет та історичні функції науки, сприяло формуванню відповідного категоріально-понятійного апарату (формація, клас, класова боротьба, історичні закони, революція, марксизм-ленінізм, пролетаріат тощо).</w:t>
      </w:r>
    </w:p>
    <w:p w:rsidR="00986E42" w:rsidRPr="002D10E4" w:rsidRDefault="00986E42" w:rsidP="00986E42">
      <w:pPr>
        <w:spacing w:after="0" w:line="360" w:lineRule="auto"/>
        <w:ind w:firstLine="567"/>
        <w:jc w:val="both"/>
        <w:rPr>
          <w:rFonts w:ascii="Times New Roman" w:eastAsia="Arial Unicode MS" w:hAnsi="Times New Roman" w:cs="Times New Roman"/>
          <w:sz w:val="28"/>
          <w:szCs w:val="28"/>
          <w:lang w:val="uk-UA"/>
        </w:rPr>
      </w:pPr>
      <w:r w:rsidRPr="00DB624F">
        <w:rPr>
          <w:rFonts w:ascii="Times New Roman" w:eastAsia="Arial Unicode MS" w:hAnsi="Times New Roman" w:cs="Times New Roman"/>
          <w:sz w:val="28"/>
          <w:szCs w:val="28"/>
          <w:lang w:val="uk-UA"/>
        </w:rPr>
        <w:t xml:space="preserve">Упродовж досліджуваного етапу </w:t>
      </w:r>
      <w:r w:rsidRPr="002D10E4">
        <w:rPr>
          <w:rFonts w:ascii="Times New Roman" w:eastAsia="Arial Unicode MS" w:hAnsi="Times New Roman" w:cs="Times New Roman"/>
          <w:sz w:val="28"/>
          <w:szCs w:val="28"/>
          <w:lang w:val="uk-UA"/>
        </w:rPr>
        <w:t>запроваджувалися нові плани та програми, що ґрунтувалися на матеріалістичному світосприйнятті й класовому підході до оцінки суспільних явищ. Замість історичного минулого предметом студіювання суспільних дисциплін (</w:t>
      </w:r>
      <w:r w:rsidRPr="002D10E4">
        <w:rPr>
          <w:rFonts w:ascii="Times New Roman" w:hAnsi="Times New Roman" w:cs="Times New Roman"/>
          <w:color w:val="000000"/>
          <w:sz w:val="28"/>
          <w:szCs w:val="28"/>
          <w:lang w:val="uk-UA"/>
        </w:rPr>
        <w:t>«Теорія держави й радянської Конституції», «Історія соціального руху в Україні і в Росії» та ін.)</w:t>
      </w:r>
      <w:r w:rsidRPr="002D10E4">
        <w:rPr>
          <w:rFonts w:ascii="Times New Roman" w:eastAsia="Arial Unicode MS" w:hAnsi="Times New Roman" w:cs="Times New Roman"/>
          <w:sz w:val="28"/>
          <w:szCs w:val="28"/>
          <w:lang w:val="uk-UA"/>
        </w:rPr>
        <w:t xml:space="preserve"> стала сучасність. Історія перетворювалася на засіб вивчення й розуміння сучасного життя, складник інтегрованих курсів («</w:t>
      </w:r>
      <w:r w:rsidRPr="002D10E4">
        <w:rPr>
          <w:rFonts w:ascii="Times New Roman" w:hAnsi="Times New Roman" w:cs="Times New Roman"/>
          <w:sz w:val="28"/>
          <w:szCs w:val="28"/>
          <w:lang w:val="uk-UA"/>
        </w:rPr>
        <w:t>Історичний матеріалізм»,</w:t>
      </w:r>
      <w:r w:rsidRPr="002D10E4">
        <w:rPr>
          <w:rFonts w:ascii="Times New Roman" w:eastAsia="Arial Unicode MS" w:hAnsi="Times New Roman" w:cs="Times New Roman"/>
          <w:sz w:val="28"/>
          <w:szCs w:val="28"/>
          <w:lang w:val="uk-UA"/>
        </w:rPr>
        <w:t xml:space="preserve"> «</w:t>
      </w:r>
      <w:r w:rsidRPr="002D10E4">
        <w:rPr>
          <w:rFonts w:ascii="Times New Roman" w:hAnsi="Times New Roman" w:cs="Times New Roman"/>
          <w:sz w:val="28"/>
          <w:szCs w:val="28"/>
          <w:lang w:val="uk-UA"/>
        </w:rPr>
        <w:t>Загальне вчення про еволюцію»,</w:t>
      </w:r>
      <w:r w:rsidRPr="002D10E4">
        <w:rPr>
          <w:rFonts w:ascii="Times New Roman" w:eastAsia="Arial Unicode MS" w:hAnsi="Times New Roman" w:cs="Times New Roman"/>
          <w:sz w:val="28"/>
          <w:szCs w:val="28"/>
          <w:lang w:val="uk-UA"/>
        </w:rPr>
        <w:t xml:space="preserve"> «</w:t>
      </w:r>
      <w:r w:rsidRPr="002D10E4">
        <w:rPr>
          <w:rFonts w:ascii="Times New Roman" w:hAnsi="Times New Roman" w:cs="Times New Roman"/>
          <w:sz w:val="28"/>
          <w:szCs w:val="28"/>
          <w:lang w:val="uk-UA"/>
        </w:rPr>
        <w:t xml:space="preserve">Історія розвитку господарських форм» та ін.). </w:t>
      </w:r>
      <w:r w:rsidRPr="002D10E4">
        <w:rPr>
          <w:rFonts w:ascii="Times New Roman" w:eastAsia="Arial Unicode MS" w:hAnsi="Times New Roman" w:cs="Times New Roman"/>
          <w:sz w:val="28"/>
          <w:szCs w:val="28"/>
          <w:lang w:val="uk-UA"/>
        </w:rPr>
        <w:t xml:space="preserve">При цьому частина навчального матеріалу ставала непотрібною, вилучалася з програм, зникала систематичність у </w:t>
      </w:r>
      <w:r w:rsidRPr="00DB624F">
        <w:rPr>
          <w:rFonts w:ascii="Times New Roman" w:eastAsia="Arial Unicode MS" w:hAnsi="Times New Roman" w:cs="Times New Roman"/>
          <w:sz w:val="28"/>
          <w:szCs w:val="28"/>
          <w:lang w:val="uk-UA"/>
        </w:rPr>
        <w:t xml:space="preserve">баченні й оцінці </w:t>
      </w:r>
      <w:r w:rsidRPr="002D10E4">
        <w:rPr>
          <w:rFonts w:ascii="Times New Roman" w:eastAsia="Arial Unicode MS" w:hAnsi="Times New Roman" w:cs="Times New Roman"/>
          <w:sz w:val="28"/>
          <w:szCs w:val="28"/>
          <w:lang w:val="uk-UA"/>
        </w:rPr>
        <w:t>історичного процесу. Активно застосовувався регресивний метод вивчення минулого (від сучасності до витоків), що призвело до поступового згортання й ліквідації раніше створеної системи професійно-педагогічної підготовки вчителів історії.</w:t>
      </w:r>
    </w:p>
    <w:p w:rsidR="00986E42" w:rsidRPr="002D10E4" w:rsidRDefault="00986E42" w:rsidP="00986E42">
      <w:pPr>
        <w:pStyle w:val="aff"/>
        <w:spacing w:line="360" w:lineRule="auto"/>
        <w:ind w:firstLine="567"/>
        <w:jc w:val="both"/>
        <w:rPr>
          <w:rFonts w:ascii="Times New Roman" w:eastAsia="Arial Unicode MS" w:hAnsi="Times New Roman"/>
          <w:sz w:val="28"/>
          <w:szCs w:val="28"/>
          <w:lang w:val="uk-UA"/>
        </w:rPr>
      </w:pPr>
      <w:r w:rsidRPr="002D10E4">
        <w:rPr>
          <w:rFonts w:ascii="Times New Roman" w:hAnsi="Times New Roman"/>
          <w:sz w:val="28"/>
          <w:szCs w:val="28"/>
          <w:lang w:val="uk-UA"/>
        </w:rPr>
        <w:t xml:space="preserve">На основі аналізу джерел виявлено, що в 1920-х рр. у педагогічних вишах, які готували вчителів історії та суспільствознавства, застосовувалися різні форми (лекційна, лабораторно-лекційна, бригадно-лабораторна, </w:t>
      </w:r>
      <w:r w:rsidRPr="002D10E4">
        <w:rPr>
          <w:rFonts w:ascii="Times New Roman" w:hAnsi="Times New Roman"/>
          <w:color w:val="000000"/>
          <w:sz w:val="28"/>
          <w:szCs w:val="28"/>
          <w:lang w:val="uk-UA"/>
        </w:rPr>
        <w:t>семінарська, дослідна, екскурсійна,</w:t>
      </w:r>
      <w:r w:rsidRPr="002D10E4">
        <w:rPr>
          <w:rFonts w:ascii="Times New Roman" w:hAnsi="Times New Roman"/>
          <w:sz w:val="28"/>
          <w:szCs w:val="28"/>
          <w:lang w:val="uk-UA"/>
        </w:rPr>
        <w:t xml:space="preserve"> Дальтон-план тощо) і методи навчання (</w:t>
      </w:r>
      <w:r w:rsidRPr="002D10E4">
        <w:rPr>
          <w:rFonts w:ascii="Times New Roman" w:hAnsi="Times New Roman"/>
          <w:color w:val="000000"/>
          <w:sz w:val="28"/>
          <w:szCs w:val="28"/>
          <w:lang w:val="uk-UA"/>
        </w:rPr>
        <w:t xml:space="preserve">метод спостережень, </w:t>
      </w:r>
      <w:r w:rsidRPr="00DB624F">
        <w:rPr>
          <w:rFonts w:ascii="Times New Roman" w:hAnsi="Times New Roman"/>
          <w:sz w:val="28"/>
          <w:szCs w:val="28"/>
          <w:lang w:val="uk-UA"/>
        </w:rPr>
        <w:t xml:space="preserve">робота з книгою та ін.). </w:t>
      </w:r>
      <w:r w:rsidRPr="002D10E4">
        <w:rPr>
          <w:rFonts w:ascii="Times New Roman" w:hAnsi="Times New Roman"/>
          <w:sz w:val="28"/>
          <w:szCs w:val="28"/>
          <w:lang w:val="uk-UA"/>
        </w:rPr>
        <w:t xml:space="preserve">У 30-х рр. ХХ ст. виникла тенденція до уніфікації навчання та пошуку універсального методу. Педагоги (М. Зотін, О. Оглоблін, Я. Столяров та ін.) у цей час схилялися до стереотипного використання лекційно-семінарського методу викладання, активно дискутуючи щодо його </w:t>
      </w:r>
      <w:r w:rsidRPr="00DB624F">
        <w:rPr>
          <w:rFonts w:ascii="Times New Roman" w:hAnsi="Times New Roman"/>
          <w:sz w:val="28"/>
          <w:szCs w:val="28"/>
          <w:lang w:val="uk-UA"/>
        </w:rPr>
        <w:t>оновлення</w:t>
      </w:r>
      <w:r w:rsidRPr="002D10E4">
        <w:rPr>
          <w:rFonts w:ascii="Times New Roman" w:hAnsi="Times New Roman"/>
          <w:sz w:val="28"/>
          <w:szCs w:val="28"/>
          <w:lang w:val="uk-UA"/>
        </w:rPr>
        <w:t>. Б</w:t>
      </w:r>
      <w:r w:rsidRPr="002D10E4">
        <w:rPr>
          <w:rFonts w:ascii="Times New Roman" w:eastAsia="Arial Unicode MS" w:hAnsi="Times New Roman"/>
          <w:sz w:val="28"/>
          <w:szCs w:val="28"/>
          <w:lang w:val="uk-UA"/>
        </w:rPr>
        <w:t xml:space="preserve">ули зроблені значні кроки стосовно </w:t>
      </w:r>
      <w:r w:rsidRPr="002D10E4">
        <w:rPr>
          <w:rFonts w:ascii="Times New Roman" w:eastAsia="Arial Unicode MS" w:hAnsi="Times New Roman"/>
          <w:color w:val="000000" w:themeColor="text1"/>
          <w:sz w:val="28"/>
          <w:szCs w:val="28"/>
          <w:lang w:val="uk-UA"/>
        </w:rPr>
        <w:t>вдосконалення</w:t>
      </w:r>
      <w:r w:rsidRPr="002D10E4">
        <w:rPr>
          <w:rFonts w:ascii="Times New Roman" w:eastAsia="Arial Unicode MS" w:hAnsi="Times New Roman"/>
          <w:color w:val="92D050"/>
          <w:sz w:val="28"/>
          <w:szCs w:val="28"/>
          <w:lang w:val="uk-UA"/>
        </w:rPr>
        <w:t xml:space="preserve"> </w:t>
      </w:r>
      <w:r w:rsidRPr="002D10E4">
        <w:rPr>
          <w:rFonts w:ascii="Times New Roman" w:eastAsia="Arial Unicode MS" w:hAnsi="Times New Roman"/>
          <w:sz w:val="28"/>
          <w:szCs w:val="28"/>
          <w:lang w:val="uk-UA"/>
        </w:rPr>
        <w:t xml:space="preserve">практичного складника вищої історичної педагогічної школи, </w:t>
      </w:r>
      <w:r w:rsidRPr="00DB624F">
        <w:rPr>
          <w:rFonts w:ascii="Times New Roman" w:eastAsia="Arial Unicode MS" w:hAnsi="Times New Roman"/>
          <w:sz w:val="28"/>
          <w:szCs w:val="28"/>
          <w:lang w:val="uk-UA"/>
        </w:rPr>
        <w:t>забезпечення</w:t>
      </w:r>
      <w:r w:rsidRPr="002D10E4">
        <w:rPr>
          <w:rFonts w:ascii="Times New Roman" w:eastAsia="Arial Unicode MS" w:hAnsi="Times New Roman"/>
          <w:sz w:val="28"/>
          <w:szCs w:val="28"/>
          <w:lang w:val="uk-UA"/>
        </w:rPr>
        <w:t xml:space="preserve"> політехнічної освіти, наближення викладання й учіння до потреб </w:t>
      </w:r>
      <w:r w:rsidRPr="002D10E4">
        <w:rPr>
          <w:rFonts w:ascii="Times New Roman" w:eastAsia="Arial Unicode MS" w:hAnsi="Times New Roman"/>
          <w:sz w:val="28"/>
          <w:szCs w:val="28"/>
          <w:lang w:val="uk-UA"/>
        </w:rPr>
        <w:lastRenderedPageBreak/>
        <w:t xml:space="preserve">життя. Серед позитивних тенденцій слід відзначити прагнення до органічного поєднання теорії та практики в процесі підготовки вчителів історії; орієнтацію на посилення практичної підготовки, яка виявлялася в зміцненні зв'язку навчання з виробничою працею і громадським життям країни; вивчення в педвишах </w:t>
      </w:r>
      <w:r w:rsidRPr="00DB624F">
        <w:rPr>
          <w:rFonts w:ascii="Times New Roman" w:eastAsia="Arial Unicode MS" w:hAnsi="Times New Roman"/>
          <w:sz w:val="28"/>
          <w:szCs w:val="28"/>
          <w:lang w:val="uk-UA"/>
        </w:rPr>
        <w:t xml:space="preserve">здобутків </w:t>
      </w:r>
      <w:r w:rsidRPr="002D10E4">
        <w:rPr>
          <w:rFonts w:ascii="Times New Roman" w:eastAsia="Arial Unicode MS" w:hAnsi="Times New Roman"/>
          <w:sz w:val="28"/>
          <w:szCs w:val="28"/>
          <w:lang w:val="uk-UA"/>
        </w:rPr>
        <w:t>учителів-новаторів, послідовне і глибоке засвоєння студентами передового досвіду шкіл-комплексів, різноманітних творчих об'єднань педагогів та окремих учителів.</w:t>
      </w:r>
    </w:p>
    <w:p w:rsidR="00986E42" w:rsidRPr="002D10E4" w:rsidRDefault="00986E42" w:rsidP="00986E42">
      <w:pPr>
        <w:spacing w:after="0" w:line="360" w:lineRule="auto"/>
        <w:ind w:firstLine="567"/>
        <w:jc w:val="both"/>
        <w:rPr>
          <w:rFonts w:ascii="Times New Roman" w:hAnsi="Times New Roman"/>
          <w:sz w:val="28"/>
          <w:szCs w:val="28"/>
          <w:lang w:val="uk-UA"/>
        </w:rPr>
      </w:pPr>
      <w:r w:rsidRPr="00DB624F">
        <w:rPr>
          <w:rFonts w:ascii="Times New Roman" w:eastAsia="Arial Unicode MS" w:hAnsi="Times New Roman"/>
          <w:sz w:val="28"/>
          <w:szCs w:val="28"/>
          <w:lang w:val="uk-UA"/>
        </w:rPr>
        <w:t xml:space="preserve">Отже, </w:t>
      </w:r>
      <w:r w:rsidRPr="002D10E4">
        <w:rPr>
          <w:rFonts w:ascii="Times New Roman" w:eastAsia="Arial Unicode MS" w:hAnsi="Times New Roman"/>
          <w:sz w:val="28"/>
          <w:szCs w:val="28"/>
          <w:lang w:val="uk-UA"/>
        </w:rPr>
        <w:t xml:space="preserve">на етапі радянського новаторства почалося </w:t>
      </w:r>
      <w:r w:rsidRPr="002D10E4">
        <w:rPr>
          <w:rFonts w:ascii="Times New Roman" w:eastAsia="Arial Unicode MS" w:hAnsi="Times New Roman" w:cs="Times New Roman"/>
          <w:sz w:val="28"/>
          <w:szCs w:val="28"/>
          <w:lang w:val="uk-UA"/>
        </w:rPr>
        <w:t xml:space="preserve">поступове згортання й ліквідація раніше створеної системи вищої історичної педагогічної освіти, її уніфікація за російським зразком. У змісті освіти </w:t>
      </w:r>
      <w:r w:rsidRPr="002D10E4">
        <w:rPr>
          <w:rFonts w:ascii="Times New Roman" w:hAnsi="Times New Roman" w:cs="Times New Roman"/>
          <w:color w:val="000000"/>
          <w:sz w:val="28"/>
          <w:szCs w:val="28"/>
          <w:lang w:val="uk-UA"/>
        </w:rPr>
        <w:t xml:space="preserve">пріоритетними стали проблеми соціального й трудового виховання, класової боротьби, соціалістичного будівництва, </w:t>
      </w:r>
      <w:r w:rsidRPr="002D10E4">
        <w:rPr>
          <w:rFonts w:ascii="Times New Roman" w:hAnsi="Times New Roman" w:cs="Times New Roman"/>
          <w:sz w:val="28"/>
          <w:szCs w:val="28"/>
          <w:lang w:val="uk-UA"/>
        </w:rPr>
        <w:t>навколо яких</w:t>
      </w:r>
      <w:r w:rsidRPr="002D10E4">
        <w:rPr>
          <w:rFonts w:ascii="Times New Roman" w:hAnsi="Times New Roman" w:cs="Times New Roman"/>
          <w:color w:val="000000"/>
          <w:sz w:val="28"/>
          <w:szCs w:val="28"/>
          <w:lang w:val="uk-UA"/>
        </w:rPr>
        <w:t xml:space="preserve"> формувалася нова генерація істориків і педагогів. У той же час експерименти, які проводилися в 1920-1932 рр., позитивно вплинули на навчально-методичну роботу вишів, що зумовило розвиток нових форм і методів навчання. </w:t>
      </w:r>
    </w:p>
    <w:p w:rsidR="005A3C35" w:rsidRDefault="005A3C35" w:rsidP="00986E42">
      <w:pPr>
        <w:spacing w:after="0" w:line="360" w:lineRule="auto"/>
        <w:ind w:firstLine="567"/>
        <w:jc w:val="both"/>
        <w:rPr>
          <w:rFonts w:ascii="Times New Roman" w:hAnsi="Times New Roman"/>
          <w:color w:val="000000"/>
          <w:sz w:val="28"/>
          <w:szCs w:val="28"/>
          <w:highlight w:val="yellow"/>
          <w:lang w:val="uk-UA"/>
        </w:rPr>
      </w:pPr>
    </w:p>
    <w:p w:rsidR="005A3C35" w:rsidRDefault="005A3C35" w:rsidP="005A3C35">
      <w:pPr>
        <w:spacing w:after="0" w:line="360" w:lineRule="auto"/>
        <w:rPr>
          <w:rFonts w:ascii="Times New Roman" w:eastAsia="Times New Roman" w:hAnsi="Times New Roman" w:cs="Times New Roman"/>
          <w:b/>
          <w:sz w:val="28"/>
          <w:szCs w:val="28"/>
          <w:lang w:val="uk-UA"/>
        </w:rPr>
        <w:sectPr w:rsidR="005A3C35" w:rsidSect="00151E90">
          <w:pgSz w:w="11906" w:h="16838"/>
          <w:pgMar w:top="1134" w:right="680" w:bottom="1134" w:left="1701" w:header="709" w:footer="709" w:gutter="0"/>
          <w:cols w:space="720"/>
        </w:sectPr>
      </w:pPr>
    </w:p>
    <w:p w:rsidR="005A3C35" w:rsidRDefault="005A3C35" w:rsidP="005A3C35">
      <w:pPr>
        <w:spacing w:after="0" w:line="360" w:lineRule="auto"/>
        <w:ind w:firstLine="567"/>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lastRenderedPageBreak/>
        <w:t>РОЗДІЛ 5</w:t>
      </w:r>
    </w:p>
    <w:p w:rsidR="005A3C35" w:rsidRDefault="00753008" w:rsidP="005A3C35">
      <w:pPr>
        <w:spacing w:after="0" w:line="360" w:lineRule="auto"/>
        <w:ind w:firstLine="567"/>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ВИЩА ІСТОРИЧНА ПЕДАГОГІЧНА ОСВІТА</w:t>
      </w:r>
      <w:r w:rsidR="005A3C35">
        <w:rPr>
          <w:rFonts w:ascii="Times New Roman" w:hAnsi="Times New Roman" w:cs="Times New Roman"/>
          <w:b/>
          <w:color w:val="000000"/>
          <w:sz w:val="28"/>
          <w:szCs w:val="28"/>
          <w:lang w:val="uk-UA"/>
        </w:rPr>
        <w:t xml:space="preserve"> </w:t>
      </w:r>
      <w:r>
        <w:rPr>
          <w:rFonts w:ascii="Times New Roman" w:hAnsi="Times New Roman" w:cs="Times New Roman"/>
          <w:b/>
          <w:color w:val="000000"/>
          <w:sz w:val="28"/>
          <w:szCs w:val="28"/>
          <w:lang w:val="uk-UA"/>
        </w:rPr>
        <w:t>В УРСР В УМОВАХ ТОТАЛ</w:t>
      </w:r>
      <w:r w:rsidR="00C80820">
        <w:rPr>
          <w:rFonts w:ascii="Times New Roman" w:hAnsi="Times New Roman" w:cs="Times New Roman"/>
          <w:b/>
          <w:color w:val="000000"/>
          <w:sz w:val="28"/>
          <w:szCs w:val="28"/>
          <w:lang w:val="uk-UA"/>
        </w:rPr>
        <w:t>І</w:t>
      </w:r>
      <w:r>
        <w:rPr>
          <w:rFonts w:ascii="Times New Roman" w:hAnsi="Times New Roman" w:cs="Times New Roman"/>
          <w:b/>
          <w:color w:val="000000"/>
          <w:sz w:val="28"/>
          <w:szCs w:val="28"/>
          <w:lang w:val="uk-UA"/>
        </w:rPr>
        <w:t>ТАРНОГО РЕЖИМУ</w:t>
      </w:r>
    </w:p>
    <w:p w:rsidR="005A3C35" w:rsidRDefault="005A3C35" w:rsidP="005A3C35">
      <w:pPr>
        <w:spacing w:after="0" w:line="360" w:lineRule="auto"/>
        <w:ind w:firstLine="567"/>
        <w:jc w:val="center"/>
        <w:rPr>
          <w:rFonts w:ascii="Times New Roman" w:hAnsi="Times New Roman" w:cs="Times New Roman"/>
          <w:b/>
          <w:color w:val="000000"/>
          <w:sz w:val="28"/>
          <w:szCs w:val="28"/>
          <w:lang w:val="uk-UA"/>
        </w:rPr>
      </w:pPr>
    </w:p>
    <w:p w:rsidR="00EC722B" w:rsidRDefault="00EC722B" w:rsidP="00EC722B">
      <w:pPr>
        <w:autoSpaceDE w:val="0"/>
        <w:autoSpaceDN w:val="0"/>
        <w:adjustRightInd w:val="0"/>
        <w:spacing w:after="0" w:line="360" w:lineRule="auto"/>
        <w:ind w:firstLine="567"/>
        <w:rPr>
          <w:rFonts w:ascii="Times New Roman" w:hAnsi="Times New Roman" w:cs="Times New Roman"/>
          <w:b/>
          <w:color w:val="000000"/>
          <w:sz w:val="16"/>
          <w:szCs w:val="16"/>
          <w:lang w:val="uk-UA"/>
        </w:rPr>
      </w:pPr>
      <w:r>
        <w:rPr>
          <w:rFonts w:ascii="Times New Roman" w:hAnsi="Times New Roman" w:cs="Times New Roman"/>
          <w:b/>
          <w:color w:val="000000"/>
          <w:sz w:val="28"/>
          <w:szCs w:val="28"/>
          <w:lang w:val="uk-UA"/>
        </w:rPr>
        <w:t>5.1. Реорганізація вищої педагогічної школи у 30-50 рр. ХХ ст.</w:t>
      </w:r>
      <w:r>
        <w:rPr>
          <w:rFonts w:ascii="Times New Roman" w:hAnsi="Times New Roman" w:cs="Times New Roman"/>
          <w:b/>
          <w:color w:val="000000"/>
          <w:sz w:val="16"/>
          <w:szCs w:val="16"/>
          <w:lang w:val="uk-UA"/>
        </w:rPr>
        <w:t xml:space="preserve"> </w:t>
      </w:r>
    </w:p>
    <w:p w:rsidR="00EC722B" w:rsidRPr="00807823" w:rsidRDefault="00EC722B" w:rsidP="009C7CF2">
      <w:pPr>
        <w:spacing w:after="0" w:line="360" w:lineRule="auto"/>
        <w:ind w:firstLine="567"/>
        <w:jc w:val="both"/>
        <w:rPr>
          <w:sz w:val="28"/>
          <w:szCs w:val="28"/>
          <w:lang w:val="uk-UA"/>
        </w:rPr>
      </w:pPr>
      <w:r>
        <w:rPr>
          <w:rFonts w:ascii="Times New Roman" w:eastAsia="Times New Roman" w:hAnsi="Times New Roman" w:cs="Times New Roman"/>
          <w:sz w:val="28"/>
          <w:szCs w:val="28"/>
          <w:lang w:val="uk-UA"/>
        </w:rPr>
        <w:t xml:space="preserve">На початку 30-х років ХХ ст. в Україні </w:t>
      </w:r>
      <w:r>
        <w:rPr>
          <w:rFonts w:ascii="Times New Roman" w:hAnsi="Times New Roman" w:cs="Times New Roman"/>
          <w:sz w:val="28"/>
          <w:szCs w:val="28"/>
          <w:lang w:val="uk-UA"/>
        </w:rPr>
        <w:t xml:space="preserve">відбувались складні </w:t>
      </w:r>
      <w:r w:rsidR="008A1E93">
        <w:rPr>
          <w:rFonts w:ascii="Times New Roman" w:hAnsi="Times New Roman" w:cs="Times New Roman"/>
          <w:sz w:val="28"/>
          <w:szCs w:val="28"/>
          <w:lang w:val="uk-UA"/>
        </w:rPr>
        <w:t>й</w:t>
      </w:r>
      <w:r>
        <w:rPr>
          <w:rFonts w:ascii="Times New Roman" w:hAnsi="Times New Roman" w:cs="Times New Roman"/>
          <w:sz w:val="28"/>
          <w:szCs w:val="28"/>
          <w:lang w:val="uk-UA"/>
        </w:rPr>
        <w:t xml:space="preserve"> досить суперечливі процеси:</w:t>
      </w:r>
      <w:r>
        <w:rPr>
          <w:rFonts w:ascii="Times New Roman" w:eastAsia="Times New Roman" w:hAnsi="Times New Roman" w:cs="Times New Roman"/>
          <w:sz w:val="28"/>
          <w:szCs w:val="28"/>
          <w:lang w:val="uk-UA"/>
        </w:rPr>
        <w:t xml:space="preserve"> з одного боку, об’єктивні труднощі, пов’язані з відбудовчими процесами, які ускладнювалися тоталітарною системою, спрямованою на свідому ізоляцію духовного потенціалу суспільства від найпередовіших досягнень української національної культури та перспективних напрямків світової наукової й освітньої думки, а з іншого – </w:t>
      </w:r>
      <w:r>
        <w:rPr>
          <w:rFonts w:ascii="Times New Roman" w:hAnsi="Times New Roman" w:cs="Times New Roman"/>
          <w:sz w:val="28"/>
          <w:szCs w:val="28"/>
          <w:lang w:val="uk-UA"/>
        </w:rPr>
        <w:t>курс на прискорення темпів індустріального розвитку, широкі масштаби господарського будівництва й необхідність прискореного розвитку народної освіти призвели до кардинальних змін у соціальній структурі тогочасного суспільства і ставили на порядок денний підвищення освітнього рівня населення, що, у свою чергу, вимагало подальшого розширення і вдосконалення підготовки вчительських кадрів, зумовлювало збільшення кількості студентів та вищих педагогічних навчальних закладів у республіці.</w:t>
      </w:r>
      <w:r>
        <w:rPr>
          <w:sz w:val="28"/>
          <w:szCs w:val="28"/>
          <w:lang w:val="uk-UA"/>
        </w:rPr>
        <w:t xml:space="preserve"> </w:t>
      </w:r>
    </w:p>
    <w:p w:rsidR="009C7CF2" w:rsidRDefault="009C7CF2" w:rsidP="009C7CF2">
      <w:pPr>
        <w:spacing w:after="0" w:line="360" w:lineRule="auto"/>
        <w:ind w:firstLine="567"/>
        <w:contextualSpacing/>
        <w:jc w:val="both"/>
        <w:rPr>
          <w:rFonts w:ascii="Times New Roman" w:hAnsi="Times New Roman" w:cs="Times New Roman"/>
          <w:sz w:val="28"/>
          <w:szCs w:val="28"/>
          <w:lang w:val="uk-UA"/>
        </w:rPr>
      </w:pPr>
      <w:r w:rsidRPr="00274463">
        <w:rPr>
          <w:rFonts w:ascii="Times New Roman" w:hAnsi="Times New Roman" w:cs="Times New Roman"/>
          <w:color w:val="000000"/>
          <w:sz w:val="28"/>
          <w:szCs w:val="28"/>
          <w:lang w:val="uk-UA"/>
        </w:rPr>
        <w:t>Г</w:t>
      </w:r>
      <w:r>
        <w:rPr>
          <w:rFonts w:ascii="Times New Roman" w:hAnsi="Times New Roman" w:cs="Times New Roman"/>
          <w:color w:val="000000"/>
          <w:sz w:val="28"/>
          <w:szCs w:val="28"/>
          <w:lang w:val="uk-UA"/>
        </w:rPr>
        <w:t xml:space="preserve">оловною метою освіти </w:t>
      </w:r>
      <w:r w:rsidR="00274463">
        <w:rPr>
          <w:rFonts w:ascii="Times New Roman" w:hAnsi="Times New Roman" w:cs="Times New Roman"/>
          <w:color w:val="000000"/>
          <w:sz w:val="28"/>
          <w:szCs w:val="28"/>
          <w:lang w:val="uk-UA"/>
        </w:rPr>
        <w:t>на цьому етапі</w:t>
      </w:r>
      <w:r>
        <w:rPr>
          <w:rFonts w:ascii="Times New Roman" w:hAnsi="Times New Roman" w:cs="Times New Roman"/>
          <w:color w:val="000000"/>
          <w:sz w:val="28"/>
          <w:szCs w:val="28"/>
          <w:lang w:val="uk-UA"/>
        </w:rPr>
        <w:t xml:space="preserve"> було зміцнення тоталітарного режиму та посилення впливу державної ідеології. Відбувалася уніфікація та жорстка регламентація діяльності вищої педагогічної школи. Майбутній вчитель історії мав виховувати свідомих громадян, здатних жити в комуністичному суспільстві, </w:t>
      </w:r>
      <w:r>
        <w:rPr>
          <w:rFonts w:ascii="Times New Roman" w:hAnsi="Times New Roman" w:cs="Times New Roman"/>
          <w:sz w:val="28"/>
          <w:szCs w:val="28"/>
          <w:lang w:val="uk-UA"/>
        </w:rPr>
        <w:t>ґрунтуючись на більшовицько-</w:t>
      </w:r>
      <w:r w:rsidRPr="00876B38">
        <w:rPr>
          <w:rFonts w:ascii="Times New Roman" w:hAnsi="Times New Roman" w:cs="Times New Roman"/>
          <w:sz w:val="28"/>
          <w:szCs w:val="28"/>
          <w:lang w:val="uk-UA"/>
        </w:rPr>
        <w:t>інтерпретованому формаційному підході та партійно-класових позиціях.</w:t>
      </w:r>
      <w:r>
        <w:rPr>
          <w:rFonts w:ascii="Times New Roman" w:hAnsi="Times New Roman" w:cs="Times New Roman"/>
          <w:sz w:val="28"/>
          <w:szCs w:val="28"/>
          <w:lang w:val="uk-UA"/>
        </w:rPr>
        <w:t xml:space="preserve"> Професійно-орієнтоване навчання змінювалося на академічне в процесі якого пріоритет надавався теоретичним знанням, які студенти отримували під керівництвом викладача.</w:t>
      </w:r>
    </w:p>
    <w:p w:rsidR="00EC722B" w:rsidRDefault="00EC722B" w:rsidP="009C7CF2">
      <w:pPr>
        <w:pStyle w:val="af3"/>
        <w:tabs>
          <w:tab w:val="clear" w:pos="0"/>
          <w:tab w:val="left" w:pos="567"/>
        </w:tabs>
        <w:ind w:left="0"/>
        <w:rPr>
          <w:b w:val="0"/>
          <w:i w:val="0"/>
          <w:color w:val="000000"/>
          <w:szCs w:val="28"/>
          <w:lang w:val="ru-RU"/>
        </w:rPr>
      </w:pPr>
      <w:r>
        <w:rPr>
          <w:b w:val="0"/>
          <w:i w:val="0"/>
          <w:color w:val="000000"/>
          <w:szCs w:val="28"/>
        </w:rPr>
        <w:tab/>
        <w:t xml:space="preserve">Знаковою подією, яка стала точкою відліку нового </w:t>
      </w:r>
      <w:r w:rsidR="00274463">
        <w:rPr>
          <w:b w:val="0"/>
          <w:i w:val="0"/>
          <w:color w:val="000000"/>
          <w:szCs w:val="28"/>
        </w:rPr>
        <w:t>етапу</w:t>
      </w:r>
      <w:r>
        <w:rPr>
          <w:b w:val="0"/>
          <w:i w:val="0"/>
          <w:color w:val="000000"/>
          <w:szCs w:val="28"/>
        </w:rPr>
        <w:t xml:space="preserve"> становлення вищої історичної педагогічної освіти,</w:t>
      </w:r>
      <w:r w:rsidR="008A1E93">
        <w:rPr>
          <w:b w:val="0"/>
          <w:i w:val="0"/>
          <w:color w:val="000000"/>
          <w:szCs w:val="28"/>
        </w:rPr>
        <w:t xml:space="preserve"> стала Постанова ЦВКСРСР від 25 </w:t>
      </w:r>
      <w:r>
        <w:rPr>
          <w:b w:val="0"/>
          <w:i w:val="0"/>
          <w:color w:val="000000"/>
          <w:szCs w:val="28"/>
        </w:rPr>
        <w:t>серпня 1932 року «Про навчальні програми та режими у вищих школах і технікумах»</w:t>
      </w:r>
      <w:r w:rsidRPr="00850308">
        <w:rPr>
          <w:b w:val="0"/>
          <w:i w:val="0"/>
          <w:color w:val="000000"/>
          <w:szCs w:val="28"/>
        </w:rPr>
        <w:t xml:space="preserve"> </w:t>
      </w:r>
      <w:r>
        <w:rPr>
          <w:b w:val="0"/>
          <w:i w:val="0"/>
          <w:color w:val="000000"/>
          <w:szCs w:val="28"/>
        </w:rPr>
        <w:t>[</w:t>
      </w:r>
      <w:r w:rsidR="00085184" w:rsidRPr="00850308">
        <w:rPr>
          <w:b w:val="0"/>
          <w:i w:val="0"/>
          <w:color w:val="000000"/>
          <w:szCs w:val="28"/>
        </w:rPr>
        <w:t>3</w:t>
      </w:r>
      <w:r w:rsidR="00085184" w:rsidRPr="00273EB2">
        <w:rPr>
          <w:b w:val="0"/>
          <w:i w:val="0"/>
          <w:color w:val="000000"/>
          <w:szCs w:val="28"/>
        </w:rPr>
        <w:t>1</w:t>
      </w:r>
      <w:r w:rsidR="00085184" w:rsidRPr="00850308">
        <w:rPr>
          <w:b w:val="0"/>
          <w:i w:val="0"/>
          <w:color w:val="000000"/>
          <w:szCs w:val="28"/>
        </w:rPr>
        <w:t>6</w:t>
      </w:r>
      <w:r>
        <w:rPr>
          <w:b w:val="0"/>
          <w:i w:val="0"/>
          <w:color w:val="000000"/>
          <w:szCs w:val="28"/>
        </w:rPr>
        <w:t xml:space="preserve">], яка сприяла систематизації педагогічного циклу, ліквідації </w:t>
      </w:r>
      <w:r>
        <w:rPr>
          <w:b w:val="0"/>
          <w:i w:val="0"/>
          <w:color w:val="000000"/>
          <w:szCs w:val="28"/>
        </w:rPr>
        <w:lastRenderedPageBreak/>
        <w:t>багатопредметності, оптимізації кількості годин, які відводилися на професійну підготовку вчителів історії. Постановою разом із практичним посилювався теоретичний аспект підготовки вчителів, було зроблено значний крок до досягнення єдності теорії та практики.</w:t>
      </w:r>
      <w:r>
        <w:rPr>
          <w:b w:val="0"/>
          <w:i w:val="0"/>
          <w:color w:val="000000"/>
          <w:szCs w:val="28"/>
          <w:lang w:val="ru-RU"/>
        </w:rPr>
        <w:t xml:space="preserve"> </w:t>
      </w:r>
      <w:r w:rsidR="008A1E93">
        <w:rPr>
          <w:b w:val="0"/>
          <w:i w:val="0"/>
          <w:color w:val="000000"/>
          <w:szCs w:val="28"/>
        </w:rPr>
        <w:t>У цьому ж році, 5 серпня 1932 </w:t>
      </w:r>
      <w:r>
        <w:rPr>
          <w:b w:val="0"/>
          <w:i w:val="0"/>
          <w:color w:val="000000"/>
          <w:szCs w:val="28"/>
        </w:rPr>
        <w:t xml:space="preserve">р., було прийнято й постанову «Про навчальні програми й режим роботи в середній школі» за якою пропонувалось відновити систематичний курс історії в середній школі, а для підготовки майбутніх </w:t>
      </w:r>
      <w:r w:rsidR="008A1E93">
        <w:rPr>
          <w:b w:val="0"/>
          <w:i w:val="0"/>
          <w:color w:val="000000"/>
          <w:szCs w:val="28"/>
        </w:rPr>
        <w:t>у</w:t>
      </w:r>
      <w:r>
        <w:rPr>
          <w:b w:val="0"/>
          <w:i w:val="0"/>
          <w:color w:val="000000"/>
          <w:szCs w:val="28"/>
        </w:rPr>
        <w:t xml:space="preserve">чителів відновити історичні факультети </w:t>
      </w:r>
      <w:r w:rsidR="008A1E93">
        <w:rPr>
          <w:b w:val="0"/>
          <w:i w:val="0"/>
          <w:color w:val="000000"/>
          <w:szCs w:val="28"/>
        </w:rPr>
        <w:t>у</w:t>
      </w:r>
      <w:r>
        <w:rPr>
          <w:b w:val="0"/>
          <w:i w:val="0"/>
          <w:color w:val="000000"/>
          <w:szCs w:val="28"/>
        </w:rPr>
        <w:t xml:space="preserve"> вишах та створити кафедри методики [</w:t>
      </w:r>
      <w:r w:rsidR="00085184">
        <w:rPr>
          <w:b w:val="0"/>
          <w:i w:val="0"/>
          <w:color w:val="000000"/>
          <w:szCs w:val="28"/>
          <w:lang w:val="ru-RU"/>
        </w:rPr>
        <w:t>4</w:t>
      </w:r>
      <w:r w:rsidR="00085184" w:rsidRPr="00273EB2">
        <w:rPr>
          <w:b w:val="0"/>
          <w:i w:val="0"/>
          <w:color w:val="000000"/>
          <w:szCs w:val="28"/>
          <w:lang w:val="ru-RU"/>
        </w:rPr>
        <w:t>1</w:t>
      </w:r>
      <w:r w:rsidR="00085184">
        <w:rPr>
          <w:b w:val="0"/>
          <w:i w:val="0"/>
          <w:color w:val="000000"/>
          <w:szCs w:val="28"/>
          <w:lang w:val="ru-RU"/>
        </w:rPr>
        <w:t>2</w:t>
      </w:r>
      <w:r>
        <w:rPr>
          <w:b w:val="0"/>
          <w:i w:val="0"/>
          <w:color w:val="000000"/>
          <w:szCs w:val="28"/>
          <w:lang w:val="ru-RU"/>
        </w:rPr>
        <w:t>]</w:t>
      </w:r>
      <w:r w:rsidR="00FC6A84">
        <w:rPr>
          <w:b w:val="0"/>
          <w:i w:val="0"/>
          <w:color w:val="000000"/>
          <w:szCs w:val="28"/>
          <w:lang w:val="ru-RU"/>
        </w:rPr>
        <w:t>.</w:t>
      </w:r>
    </w:p>
    <w:p w:rsidR="00EC722B" w:rsidRDefault="00B82579" w:rsidP="00EC722B">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 результаті реалізації</w:t>
      </w:r>
      <w:r w:rsidR="00EC722B">
        <w:rPr>
          <w:rFonts w:ascii="Times New Roman" w:hAnsi="Times New Roman" w:cs="Times New Roman"/>
          <w:color w:val="000000"/>
          <w:sz w:val="28"/>
          <w:szCs w:val="28"/>
          <w:lang w:val="uk-UA"/>
        </w:rPr>
        <w:t xml:space="preserve"> цих постанов замість 12 багатогалузевих інститутів народної освіти в республіці було створено 15 інститутів професійної освіти, фізико-хіміко-математичних, лінгвістичних, фізвиховання та інших з терміном навчання 4 роки, які випускали викладачів для технікумів, шкіл ФЗУ, робітфаків, а також 24 інститути соціального виховання з терміном навчання 3 роки, які готували </w:t>
      </w:r>
      <w:r>
        <w:rPr>
          <w:rFonts w:ascii="Times New Roman" w:hAnsi="Times New Roman" w:cs="Times New Roman"/>
          <w:color w:val="000000"/>
          <w:sz w:val="28"/>
          <w:szCs w:val="28"/>
          <w:lang w:val="uk-UA"/>
        </w:rPr>
        <w:t xml:space="preserve">вчительські </w:t>
      </w:r>
      <w:r w:rsidR="00EC722B">
        <w:rPr>
          <w:rFonts w:ascii="Times New Roman" w:hAnsi="Times New Roman" w:cs="Times New Roman"/>
          <w:color w:val="000000"/>
          <w:sz w:val="28"/>
          <w:szCs w:val="28"/>
          <w:lang w:val="uk-UA"/>
        </w:rPr>
        <w:t xml:space="preserve">кадри для загальноосвітніх шкіл та позашкільних установ освіти </w:t>
      </w:r>
      <w:r w:rsidR="00EC722B">
        <w:rPr>
          <w:rFonts w:ascii="Times New Roman" w:hAnsi="Times New Roman" w:cs="Times New Roman"/>
          <w:sz w:val="28"/>
          <w:szCs w:val="28"/>
          <w:lang w:val="uk-UA"/>
        </w:rPr>
        <w:t>[</w:t>
      </w:r>
      <w:r w:rsidR="00085184">
        <w:rPr>
          <w:rFonts w:ascii="Times New Roman" w:hAnsi="Times New Roman" w:cs="Times New Roman"/>
          <w:sz w:val="28"/>
          <w:szCs w:val="28"/>
          <w:lang w:val="uk-UA"/>
        </w:rPr>
        <w:t>2</w:t>
      </w:r>
      <w:r w:rsidR="00085184" w:rsidRPr="00273EB2">
        <w:rPr>
          <w:rFonts w:ascii="Times New Roman" w:hAnsi="Times New Roman" w:cs="Times New Roman"/>
          <w:sz w:val="28"/>
          <w:szCs w:val="28"/>
        </w:rPr>
        <w:t>6</w:t>
      </w:r>
      <w:r w:rsidR="00085184">
        <w:rPr>
          <w:rFonts w:ascii="Times New Roman" w:hAnsi="Times New Roman" w:cs="Times New Roman"/>
          <w:sz w:val="28"/>
          <w:szCs w:val="28"/>
          <w:lang w:val="uk-UA"/>
        </w:rPr>
        <w:t>8</w:t>
      </w:r>
      <w:r w:rsidR="00EC722B">
        <w:rPr>
          <w:rFonts w:ascii="Times New Roman" w:hAnsi="Times New Roman" w:cs="Times New Roman"/>
          <w:sz w:val="28"/>
          <w:szCs w:val="28"/>
          <w:lang w:val="uk-UA"/>
        </w:rPr>
        <w:t>].</w:t>
      </w:r>
      <w:r w:rsidR="00EC722B">
        <w:rPr>
          <w:rFonts w:ascii="Times New Roman" w:hAnsi="Times New Roman" w:cs="Times New Roman"/>
          <w:color w:val="000000"/>
          <w:sz w:val="28"/>
          <w:szCs w:val="28"/>
          <w:lang w:val="uk-UA"/>
        </w:rPr>
        <w:t xml:space="preserve"> </w:t>
      </w:r>
    </w:p>
    <w:p w:rsidR="00EC722B" w:rsidRPr="00C63A99" w:rsidRDefault="00EC722B" w:rsidP="00C63A99">
      <w:pPr>
        <w:shd w:val="clear" w:color="auto" w:fill="FFFFFF"/>
        <w:spacing w:after="0" w:line="360" w:lineRule="auto"/>
        <w:ind w:firstLine="567"/>
        <w:jc w:val="both"/>
        <w:rPr>
          <w:rFonts w:ascii="Times New Roman" w:hAnsi="Times New Roman" w:cs="Times New Roman"/>
          <w:color w:val="000000"/>
          <w:spacing w:val="-10"/>
          <w:w w:val="106"/>
          <w:sz w:val="28"/>
          <w:szCs w:val="28"/>
          <w:lang w:val="uk-UA"/>
        </w:rPr>
      </w:pPr>
      <w:r w:rsidRPr="00C63A99">
        <w:rPr>
          <w:rFonts w:ascii="Times New Roman" w:hAnsi="Times New Roman" w:cs="Times New Roman"/>
          <w:color w:val="000000"/>
          <w:spacing w:val="-10"/>
          <w:sz w:val="28"/>
          <w:szCs w:val="28"/>
          <w:lang w:val="uk-UA"/>
        </w:rPr>
        <w:t>Інститути соціального виховання мали історико-економічні або соціально-економічні (в різних вишах по-різному) факультети</w:t>
      </w:r>
      <w:r w:rsidR="00B82579" w:rsidRPr="00C63A99">
        <w:rPr>
          <w:rFonts w:ascii="Times New Roman" w:hAnsi="Times New Roman" w:cs="Times New Roman"/>
          <w:color w:val="000000"/>
          <w:spacing w:val="-10"/>
          <w:sz w:val="28"/>
          <w:szCs w:val="28"/>
          <w:lang w:val="uk-UA"/>
        </w:rPr>
        <w:t>,</w:t>
      </w:r>
      <w:r w:rsidRPr="00C63A99">
        <w:rPr>
          <w:rFonts w:ascii="Times New Roman" w:hAnsi="Times New Roman" w:cs="Times New Roman"/>
          <w:color w:val="000000"/>
          <w:spacing w:val="-10"/>
          <w:sz w:val="28"/>
          <w:szCs w:val="28"/>
          <w:lang w:val="uk-UA"/>
        </w:rPr>
        <w:t xml:space="preserve"> на яких готували вчителів історії. </w:t>
      </w:r>
      <w:r w:rsidRPr="00C63A99">
        <w:rPr>
          <w:rFonts w:ascii="Times New Roman" w:hAnsi="Times New Roman" w:cs="Times New Roman"/>
          <w:spacing w:val="-10"/>
          <w:sz w:val="28"/>
          <w:szCs w:val="28"/>
          <w:lang w:val="uk-UA"/>
        </w:rPr>
        <w:t>Типові навчальні плани інститутів</w:t>
      </w:r>
      <w:r w:rsidRPr="00C63A99">
        <w:rPr>
          <w:rFonts w:ascii="Times New Roman" w:hAnsi="Times New Roman" w:cs="Times New Roman"/>
          <w:color w:val="000000"/>
          <w:spacing w:val="-10"/>
          <w:sz w:val="28"/>
          <w:szCs w:val="28"/>
          <w:lang w:val="uk-UA"/>
        </w:rPr>
        <w:t xml:space="preserve"> соціального виховання на 1932–33 н</w:t>
      </w:r>
      <w:r w:rsidR="00B82579" w:rsidRPr="00C63A99">
        <w:rPr>
          <w:rFonts w:ascii="Times New Roman" w:hAnsi="Times New Roman" w:cs="Times New Roman"/>
          <w:color w:val="000000"/>
          <w:spacing w:val="-10"/>
          <w:sz w:val="28"/>
          <w:szCs w:val="28"/>
          <w:lang w:val="uk-UA"/>
        </w:rPr>
        <w:t>. </w:t>
      </w:r>
      <w:r w:rsidRPr="00C63A99">
        <w:rPr>
          <w:rFonts w:ascii="Times New Roman" w:hAnsi="Times New Roman" w:cs="Times New Roman"/>
          <w:color w:val="000000"/>
          <w:spacing w:val="-10"/>
          <w:sz w:val="28"/>
          <w:szCs w:val="28"/>
          <w:lang w:val="uk-UA"/>
        </w:rPr>
        <w:t>р</w:t>
      </w:r>
      <w:r w:rsidR="00B82579" w:rsidRPr="00C63A99">
        <w:rPr>
          <w:rFonts w:ascii="Times New Roman" w:hAnsi="Times New Roman" w:cs="Times New Roman"/>
          <w:color w:val="000000"/>
          <w:spacing w:val="-10"/>
          <w:sz w:val="28"/>
          <w:szCs w:val="28"/>
          <w:lang w:val="uk-UA"/>
        </w:rPr>
        <w:t>.</w:t>
      </w:r>
      <w:r w:rsidRPr="00C63A99">
        <w:rPr>
          <w:rFonts w:ascii="Times New Roman" w:hAnsi="Times New Roman" w:cs="Times New Roman"/>
          <w:color w:val="000000"/>
          <w:spacing w:val="-10"/>
          <w:sz w:val="28"/>
          <w:szCs w:val="28"/>
          <w:lang w:val="uk-UA"/>
        </w:rPr>
        <w:t xml:space="preserve"> були складені науково-методичним сектором НКО. На основі цих типових планів і ухвали ЦВК ІНО були розроблені навчальні плани для кожного відділу залежно від тривалості його перебування в інституті. Наприклад, у Житомирському ІСВ для студентів прийому 1930 р</w:t>
      </w:r>
      <w:r w:rsidR="00B82579" w:rsidRPr="00C63A99">
        <w:rPr>
          <w:rFonts w:ascii="Times New Roman" w:hAnsi="Times New Roman" w:cs="Times New Roman"/>
          <w:color w:val="000000"/>
          <w:spacing w:val="-10"/>
          <w:sz w:val="28"/>
          <w:szCs w:val="28"/>
          <w:lang w:val="uk-UA"/>
        </w:rPr>
        <w:t>.</w:t>
      </w:r>
      <w:r w:rsidRPr="00C63A99">
        <w:rPr>
          <w:rFonts w:ascii="Times New Roman" w:hAnsi="Times New Roman" w:cs="Times New Roman"/>
          <w:color w:val="000000"/>
          <w:spacing w:val="-10"/>
          <w:sz w:val="28"/>
          <w:szCs w:val="28"/>
          <w:lang w:val="uk-UA"/>
        </w:rPr>
        <w:t xml:space="preserve"> навчальний план було складено на один рік, для прийому 1931</w:t>
      </w:r>
      <w:r w:rsidR="00B82579" w:rsidRPr="00C63A99">
        <w:rPr>
          <w:rFonts w:ascii="Times New Roman" w:hAnsi="Times New Roman" w:cs="Times New Roman"/>
          <w:color w:val="000000"/>
          <w:spacing w:val="-10"/>
          <w:sz w:val="28"/>
          <w:szCs w:val="28"/>
          <w:lang w:val="uk-UA"/>
        </w:rPr>
        <w:t> р.</w:t>
      </w:r>
      <w:r w:rsidRPr="00C63A99">
        <w:rPr>
          <w:rFonts w:ascii="Times New Roman" w:hAnsi="Times New Roman" w:cs="Times New Roman"/>
          <w:color w:val="000000"/>
          <w:spacing w:val="-10"/>
          <w:sz w:val="28"/>
          <w:szCs w:val="28"/>
          <w:lang w:val="uk-UA"/>
        </w:rPr>
        <w:t xml:space="preserve"> – на два роки, для прийому 1932</w:t>
      </w:r>
      <w:r w:rsidR="00B82579" w:rsidRPr="00C63A99">
        <w:rPr>
          <w:rFonts w:ascii="Times New Roman" w:hAnsi="Times New Roman" w:cs="Times New Roman"/>
          <w:color w:val="000000"/>
          <w:spacing w:val="-10"/>
          <w:sz w:val="28"/>
          <w:szCs w:val="28"/>
          <w:lang w:val="uk-UA"/>
        </w:rPr>
        <w:t> р.</w:t>
      </w:r>
      <w:r w:rsidRPr="00C63A99">
        <w:rPr>
          <w:rFonts w:ascii="Times New Roman" w:hAnsi="Times New Roman" w:cs="Times New Roman"/>
          <w:color w:val="000000"/>
          <w:spacing w:val="-10"/>
          <w:sz w:val="28"/>
          <w:szCs w:val="28"/>
          <w:lang w:val="uk-UA"/>
        </w:rPr>
        <w:t xml:space="preserve"> – на три роки. (таблиця 5.1)</w:t>
      </w:r>
      <w:r w:rsidRPr="00C63A99">
        <w:rPr>
          <w:rFonts w:ascii="Times New Roman" w:hAnsi="Times New Roman" w:cs="Times New Roman"/>
          <w:spacing w:val="-10"/>
          <w:sz w:val="28"/>
          <w:szCs w:val="28"/>
          <w:lang w:val="uk-UA"/>
        </w:rPr>
        <w:t xml:space="preserve"> </w:t>
      </w:r>
      <w:r w:rsidRPr="00C63A99">
        <w:rPr>
          <w:rFonts w:ascii="Times New Roman" w:hAnsi="Times New Roman" w:cs="Times New Roman"/>
          <w:color w:val="000000"/>
          <w:spacing w:val="-10"/>
          <w:w w:val="106"/>
          <w:sz w:val="28"/>
          <w:szCs w:val="28"/>
          <w:lang w:val="uk-UA"/>
        </w:rPr>
        <w:t>[</w:t>
      </w:r>
      <w:r w:rsidR="00085184" w:rsidRPr="00C63A99">
        <w:rPr>
          <w:rFonts w:ascii="Times New Roman" w:hAnsi="Times New Roman" w:cs="Times New Roman"/>
          <w:color w:val="000000"/>
          <w:spacing w:val="-10"/>
          <w:w w:val="106"/>
          <w:sz w:val="28"/>
          <w:szCs w:val="28"/>
        </w:rPr>
        <w:t>50</w:t>
      </w:r>
      <w:r w:rsidR="00085184" w:rsidRPr="00C63A99">
        <w:rPr>
          <w:rFonts w:ascii="Times New Roman" w:hAnsi="Times New Roman" w:cs="Times New Roman"/>
          <w:color w:val="000000"/>
          <w:spacing w:val="-10"/>
          <w:w w:val="106"/>
          <w:sz w:val="28"/>
          <w:szCs w:val="28"/>
          <w:lang w:val="uk-UA"/>
        </w:rPr>
        <w:t>5</w:t>
      </w:r>
      <w:r w:rsidR="00030B4E" w:rsidRPr="00C63A99">
        <w:rPr>
          <w:rFonts w:ascii="Times New Roman" w:hAnsi="Times New Roman" w:cs="Times New Roman"/>
          <w:color w:val="000000"/>
          <w:spacing w:val="-10"/>
          <w:w w:val="106"/>
          <w:sz w:val="28"/>
          <w:szCs w:val="28"/>
          <w:lang w:val="uk-UA"/>
        </w:rPr>
        <w:t>, с. 10</w:t>
      </w:r>
      <w:r w:rsidRPr="00C63A99">
        <w:rPr>
          <w:rFonts w:ascii="Times New Roman" w:hAnsi="Times New Roman" w:cs="Times New Roman"/>
          <w:color w:val="000000"/>
          <w:spacing w:val="-10"/>
          <w:w w:val="106"/>
          <w:sz w:val="28"/>
          <w:szCs w:val="28"/>
          <w:lang w:val="uk-UA"/>
        </w:rPr>
        <w:t>].</w:t>
      </w:r>
    </w:p>
    <w:p w:rsidR="00EC722B" w:rsidRDefault="00EC722B" w:rsidP="00C63A99">
      <w:pPr>
        <w:shd w:val="clear" w:color="auto" w:fill="FFFFFF"/>
        <w:spacing w:after="0" w:line="240" w:lineRule="auto"/>
        <w:ind w:left="38" w:firstLine="529"/>
        <w:jc w:val="both"/>
        <w:rPr>
          <w:rFonts w:ascii="Times New Roman" w:hAnsi="Times New Roman" w:cs="Times New Roman"/>
          <w:i/>
          <w:color w:val="000000"/>
          <w:spacing w:val="-13"/>
          <w:sz w:val="28"/>
          <w:szCs w:val="28"/>
          <w:lang w:val="uk-UA"/>
        </w:rPr>
      </w:pPr>
      <w:r>
        <w:rPr>
          <w:rFonts w:ascii="Times New Roman" w:hAnsi="Times New Roman" w:cs="Times New Roman"/>
          <w:i/>
          <w:color w:val="000000"/>
          <w:spacing w:val="-13"/>
          <w:sz w:val="28"/>
          <w:szCs w:val="28"/>
          <w:lang w:val="uk-UA"/>
        </w:rPr>
        <w:t xml:space="preserve">                                                                                                                                    Таблиця 5.1</w:t>
      </w:r>
    </w:p>
    <w:p w:rsidR="00EC722B" w:rsidRDefault="00EC722B" w:rsidP="00C63A99">
      <w:pPr>
        <w:shd w:val="clear" w:color="auto" w:fill="FFFFFF"/>
        <w:spacing w:after="0" w:line="240" w:lineRule="auto"/>
        <w:ind w:left="182"/>
        <w:jc w:val="center"/>
        <w:rPr>
          <w:rFonts w:ascii="Times New Roman" w:hAnsi="Times New Roman" w:cs="Times New Roman"/>
          <w:sz w:val="28"/>
          <w:szCs w:val="28"/>
          <w:lang w:val="uk-UA"/>
        </w:rPr>
      </w:pPr>
      <w:r>
        <w:rPr>
          <w:rFonts w:ascii="Times New Roman" w:hAnsi="Times New Roman" w:cs="Times New Roman"/>
          <w:color w:val="000000"/>
          <w:spacing w:val="-5"/>
          <w:sz w:val="28"/>
          <w:szCs w:val="28"/>
          <w:lang w:val="uk-UA"/>
        </w:rPr>
        <w:t xml:space="preserve">Співвідношення між окремими категоріями дисциплін </w:t>
      </w:r>
      <w:r w:rsidR="00B82579">
        <w:rPr>
          <w:rFonts w:ascii="Times New Roman" w:hAnsi="Times New Roman" w:cs="Times New Roman"/>
          <w:color w:val="000000"/>
          <w:spacing w:val="-5"/>
          <w:sz w:val="28"/>
          <w:szCs w:val="28"/>
          <w:lang w:val="uk-UA"/>
        </w:rPr>
        <w:t>(</w:t>
      </w:r>
      <w:r>
        <w:rPr>
          <w:rFonts w:ascii="Times New Roman" w:hAnsi="Times New Roman" w:cs="Times New Roman"/>
          <w:color w:val="000000"/>
          <w:spacing w:val="-5"/>
          <w:sz w:val="28"/>
          <w:szCs w:val="28"/>
          <w:lang w:val="uk-UA"/>
        </w:rPr>
        <w:t>%</w:t>
      </w:r>
      <w:r w:rsidR="00B82579">
        <w:rPr>
          <w:rFonts w:ascii="Times New Roman" w:hAnsi="Times New Roman" w:cs="Times New Roman"/>
          <w:color w:val="000000"/>
          <w:spacing w:val="-5"/>
          <w:sz w:val="28"/>
          <w:szCs w:val="28"/>
          <w:lang w:val="uk-UA"/>
        </w:rPr>
        <w:t>)</w:t>
      </w:r>
      <w:r>
        <w:rPr>
          <w:rFonts w:ascii="Times New Roman" w:hAnsi="Times New Roman" w:cs="Times New Roman"/>
          <w:color w:val="000000"/>
          <w:spacing w:val="-5"/>
          <w:sz w:val="28"/>
          <w:szCs w:val="28"/>
          <w:lang w:val="uk-UA"/>
        </w:rPr>
        <w:t>.</w:t>
      </w:r>
    </w:p>
    <w:tbl>
      <w:tblPr>
        <w:tblW w:w="9660" w:type="dxa"/>
        <w:tblInd w:w="40" w:type="dxa"/>
        <w:tblLayout w:type="fixed"/>
        <w:tblCellMar>
          <w:left w:w="40" w:type="dxa"/>
          <w:right w:w="40" w:type="dxa"/>
        </w:tblCellMar>
        <w:tblLook w:val="04A0" w:firstRow="1" w:lastRow="0" w:firstColumn="1" w:lastColumn="0" w:noHBand="0" w:noVBand="1"/>
      </w:tblPr>
      <w:tblGrid>
        <w:gridCol w:w="1704"/>
        <w:gridCol w:w="1276"/>
        <w:gridCol w:w="1892"/>
        <w:gridCol w:w="1835"/>
        <w:gridCol w:w="1470"/>
        <w:gridCol w:w="1483"/>
      </w:tblGrid>
      <w:tr w:rsidR="00EC722B" w:rsidTr="00EC722B">
        <w:trPr>
          <w:trHeight w:hRule="exact" w:val="374"/>
        </w:trPr>
        <w:tc>
          <w:tcPr>
            <w:tcW w:w="1702" w:type="dxa"/>
            <w:tcBorders>
              <w:top w:val="single" w:sz="6" w:space="0" w:color="auto"/>
              <w:left w:val="single" w:sz="6" w:space="0" w:color="auto"/>
              <w:bottom w:val="nil"/>
              <w:right w:val="single" w:sz="6" w:space="0" w:color="auto"/>
            </w:tcBorders>
            <w:shd w:val="clear" w:color="auto" w:fill="FFFFFF"/>
            <w:hideMark/>
          </w:tcPr>
          <w:p w:rsidR="00EC722B" w:rsidRDefault="00EC722B" w:rsidP="00C63A99">
            <w:pPr>
              <w:shd w:val="clear" w:color="auto" w:fill="FFFFFF"/>
              <w:spacing w:after="0" w:line="240" w:lineRule="auto"/>
              <w:ind w:left="365"/>
              <w:rPr>
                <w:rFonts w:ascii="Times New Roman" w:hAnsi="Times New Roman" w:cs="Times New Roman"/>
                <w:sz w:val="28"/>
                <w:szCs w:val="28"/>
                <w:lang w:val="uk-UA"/>
              </w:rPr>
            </w:pPr>
            <w:r>
              <w:rPr>
                <w:rFonts w:ascii="Times New Roman" w:hAnsi="Times New Roman" w:cs="Times New Roman"/>
                <w:color w:val="000000"/>
                <w:spacing w:val="-11"/>
                <w:sz w:val="28"/>
                <w:szCs w:val="28"/>
                <w:lang w:val="uk-UA"/>
              </w:rPr>
              <w:t>Відділ</w:t>
            </w:r>
          </w:p>
        </w:tc>
        <w:tc>
          <w:tcPr>
            <w:tcW w:w="1275" w:type="dxa"/>
            <w:tcBorders>
              <w:top w:val="single" w:sz="6" w:space="0" w:color="auto"/>
              <w:left w:val="single" w:sz="6" w:space="0" w:color="auto"/>
              <w:bottom w:val="nil"/>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Рік</w:t>
            </w:r>
          </w:p>
        </w:tc>
        <w:tc>
          <w:tcPr>
            <w:tcW w:w="1891" w:type="dxa"/>
            <w:tcBorders>
              <w:top w:val="single" w:sz="6" w:space="0" w:color="auto"/>
              <w:left w:val="single" w:sz="6" w:space="0" w:color="auto"/>
              <w:bottom w:val="nil"/>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9"/>
                <w:sz w:val="28"/>
                <w:szCs w:val="28"/>
                <w:lang w:val="uk-UA"/>
              </w:rPr>
              <w:t>Історико-</w:t>
            </w:r>
          </w:p>
        </w:tc>
        <w:tc>
          <w:tcPr>
            <w:tcW w:w="1834" w:type="dxa"/>
            <w:tcBorders>
              <w:top w:val="single" w:sz="6" w:space="0" w:color="auto"/>
              <w:left w:val="single" w:sz="6" w:space="0" w:color="auto"/>
              <w:bottom w:val="nil"/>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9"/>
                <w:sz w:val="28"/>
                <w:szCs w:val="28"/>
                <w:lang w:val="uk-UA"/>
              </w:rPr>
              <w:t>Загально-</w:t>
            </w:r>
          </w:p>
        </w:tc>
        <w:tc>
          <w:tcPr>
            <w:tcW w:w="1469" w:type="dxa"/>
            <w:tcBorders>
              <w:top w:val="single" w:sz="6" w:space="0" w:color="auto"/>
              <w:left w:val="single" w:sz="6" w:space="0" w:color="auto"/>
              <w:bottom w:val="nil"/>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8"/>
                <w:sz w:val="28"/>
                <w:szCs w:val="28"/>
                <w:lang w:val="uk-UA"/>
              </w:rPr>
              <w:t>Педагогічні</w:t>
            </w:r>
          </w:p>
        </w:tc>
        <w:tc>
          <w:tcPr>
            <w:tcW w:w="1482" w:type="dxa"/>
            <w:tcBorders>
              <w:top w:val="single" w:sz="6" w:space="0" w:color="auto"/>
              <w:left w:val="single" w:sz="6" w:space="0" w:color="auto"/>
              <w:bottom w:val="nil"/>
              <w:right w:val="single" w:sz="4"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12"/>
                <w:sz w:val="28"/>
                <w:szCs w:val="28"/>
                <w:lang w:val="uk-UA"/>
              </w:rPr>
              <w:t>Фахові</w:t>
            </w:r>
          </w:p>
        </w:tc>
      </w:tr>
      <w:tr w:rsidR="00EC722B" w:rsidTr="00EC722B">
        <w:trPr>
          <w:trHeight w:hRule="exact" w:val="394"/>
        </w:trPr>
        <w:tc>
          <w:tcPr>
            <w:tcW w:w="1702" w:type="dxa"/>
            <w:tcBorders>
              <w:top w:val="nil"/>
              <w:left w:val="single" w:sz="6" w:space="0" w:color="auto"/>
              <w:bottom w:val="nil"/>
              <w:right w:val="single" w:sz="6" w:space="0" w:color="auto"/>
            </w:tcBorders>
            <w:shd w:val="clear" w:color="auto" w:fill="FFFFFF"/>
          </w:tcPr>
          <w:p w:rsidR="00EC722B" w:rsidRDefault="00EC722B" w:rsidP="00C63A99">
            <w:pPr>
              <w:shd w:val="clear" w:color="auto" w:fill="FFFFFF"/>
              <w:spacing w:after="0" w:line="240" w:lineRule="auto"/>
              <w:rPr>
                <w:rFonts w:ascii="Times New Roman" w:hAnsi="Times New Roman" w:cs="Times New Roman"/>
                <w:sz w:val="28"/>
                <w:szCs w:val="28"/>
                <w:lang w:val="uk-UA"/>
              </w:rPr>
            </w:pPr>
          </w:p>
        </w:tc>
        <w:tc>
          <w:tcPr>
            <w:tcW w:w="1275" w:type="dxa"/>
            <w:tcBorders>
              <w:top w:val="nil"/>
              <w:left w:val="single" w:sz="6" w:space="0" w:color="auto"/>
              <w:bottom w:val="nil"/>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10"/>
                <w:sz w:val="28"/>
                <w:szCs w:val="28"/>
                <w:lang w:val="uk-UA"/>
              </w:rPr>
              <w:t>прийому</w:t>
            </w:r>
          </w:p>
        </w:tc>
        <w:tc>
          <w:tcPr>
            <w:tcW w:w="1891" w:type="dxa"/>
            <w:tcBorders>
              <w:top w:val="nil"/>
              <w:left w:val="single" w:sz="6" w:space="0" w:color="auto"/>
              <w:bottom w:val="nil"/>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7"/>
                <w:sz w:val="28"/>
                <w:szCs w:val="28"/>
                <w:lang w:val="uk-UA"/>
              </w:rPr>
              <w:t>економічні</w:t>
            </w:r>
          </w:p>
        </w:tc>
        <w:tc>
          <w:tcPr>
            <w:tcW w:w="1834" w:type="dxa"/>
            <w:tcBorders>
              <w:top w:val="nil"/>
              <w:left w:val="single" w:sz="6" w:space="0" w:color="auto"/>
              <w:bottom w:val="nil"/>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8"/>
                <w:sz w:val="28"/>
                <w:szCs w:val="28"/>
                <w:lang w:val="uk-UA"/>
              </w:rPr>
              <w:t>теоретичні</w:t>
            </w:r>
          </w:p>
        </w:tc>
        <w:tc>
          <w:tcPr>
            <w:tcW w:w="1469" w:type="dxa"/>
            <w:tcBorders>
              <w:top w:val="nil"/>
              <w:left w:val="single" w:sz="6" w:space="0" w:color="auto"/>
              <w:bottom w:val="nil"/>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1"/>
                <w:sz w:val="28"/>
                <w:szCs w:val="28"/>
                <w:lang w:val="uk-UA"/>
              </w:rPr>
              <w:t>дисципліниІНИ</w:t>
            </w:r>
          </w:p>
        </w:tc>
        <w:tc>
          <w:tcPr>
            <w:tcW w:w="1482" w:type="dxa"/>
            <w:tcBorders>
              <w:top w:val="nil"/>
              <w:left w:val="single" w:sz="6" w:space="0" w:color="auto"/>
              <w:bottom w:val="nil"/>
              <w:right w:val="single" w:sz="4"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8"/>
                <w:sz w:val="28"/>
                <w:szCs w:val="28"/>
                <w:lang w:val="uk-UA"/>
              </w:rPr>
              <w:t>дисципліни</w:t>
            </w:r>
          </w:p>
        </w:tc>
      </w:tr>
      <w:tr w:rsidR="00EC722B" w:rsidTr="00EC722B">
        <w:trPr>
          <w:trHeight w:hRule="exact" w:val="442"/>
        </w:trPr>
        <w:tc>
          <w:tcPr>
            <w:tcW w:w="1702" w:type="dxa"/>
            <w:tcBorders>
              <w:top w:val="nil"/>
              <w:left w:val="single" w:sz="6" w:space="0" w:color="auto"/>
              <w:bottom w:val="single" w:sz="6" w:space="0" w:color="auto"/>
              <w:right w:val="single" w:sz="6" w:space="0" w:color="auto"/>
            </w:tcBorders>
            <w:shd w:val="clear" w:color="auto" w:fill="FFFFFF"/>
          </w:tcPr>
          <w:p w:rsidR="00EC722B" w:rsidRDefault="00EC722B" w:rsidP="00C63A99">
            <w:pPr>
              <w:shd w:val="clear" w:color="auto" w:fill="FFFFFF"/>
              <w:spacing w:after="0" w:line="240" w:lineRule="auto"/>
              <w:rPr>
                <w:rFonts w:ascii="Times New Roman" w:hAnsi="Times New Roman" w:cs="Times New Roman"/>
                <w:sz w:val="28"/>
                <w:szCs w:val="28"/>
                <w:lang w:val="uk-UA"/>
              </w:rPr>
            </w:pPr>
          </w:p>
        </w:tc>
        <w:tc>
          <w:tcPr>
            <w:tcW w:w="1275" w:type="dxa"/>
            <w:tcBorders>
              <w:top w:val="nil"/>
              <w:left w:val="single" w:sz="6" w:space="0" w:color="auto"/>
              <w:bottom w:val="single" w:sz="6" w:space="0" w:color="auto"/>
              <w:right w:val="single" w:sz="6" w:space="0" w:color="auto"/>
            </w:tcBorders>
            <w:shd w:val="clear" w:color="auto" w:fill="FFFFFF"/>
          </w:tcPr>
          <w:p w:rsidR="00EC722B" w:rsidRDefault="00EC722B" w:rsidP="00C63A99">
            <w:pPr>
              <w:shd w:val="clear" w:color="auto" w:fill="FFFFFF"/>
              <w:spacing w:after="0" w:line="240" w:lineRule="auto"/>
              <w:rPr>
                <w:rFonts w:ascii="Times New Roman" w:hAnsi="Times New Roman" w:cs="Times New Roman"/>
                <w:sz w:val="28"/>
                <w:szCs w:val="28"/>
                <w:lang w:val="uk-UA"/>
              </w:rPr>
            </w:pPr>
          </w:p>
        </w:tc>
        <w:tc>
          <w:tcPr>
            <w:tcW w:w="1891" w:type="dxa"/>
            <w:tcBorders>
              <w:top w:val="nil"/>
              <w:left w:val="single" w:sz="6" w:space="0" w:color="auto"/>
              <w:bottom w:val="single" w:sz="6" w:space="0" w:color="auto"/>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7"/>
                <w:sz w:val="28"/>
                <w:szCs w:val="28"/>
                <w:lang w:val="uk-UA"/>
              </w:rPr>
              <w:t>дисципліни</w:t>
            </w:r>
          </w:p>
        </w:tc>
        <w:tc>
          <w:tcPr>
            <w:tcW w:w="1834" w:type="dxa"/>
            <w:tcBorders>
              <w:top w:val="nil"/>
              <w:left w:val="single" w:sz="6" w:space="0" w:color="auto"/>
              <w:bottom w:val="single" w:sz="6" w:space="0" w:color="auto"/>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7"/>
                <w:sz w:val="28"/>
                <w:szCs w:val="28"/>
                <w:lang w:val="uk-UA"/>
              </w:rPr>
              <w:t>дисципліни</w:t>
            </w:r>
          </w:p>
        </w:tc>
        <w:tc>
          <w:tcPr>
            <w:tcW w:w="1469" w:type="dxa"/>
            <w:tcBorders>
              <w:top w:val="nil"/>
              <w:left w:val="single" w:sz="6" w:space="0" w:color="auto"/>
              <w:bottom w:val="single" w:sz="6" w:space="0" w:color="auto"/>
              <w:right w:val="single" w:sz="6" w:space="0" w:color="auto"/>
            </w:tcBorders>
            <w:shd w:val="clear" w:color="auto" w:fill="FFFFFF"/>
          </w:tcPr>
          <w:p w:rsidR="00EC722B" w:rsidRDefault="00EC722B" w:rsidP="00C63A99">
            <w:pPr>
              <w:shd w:val="clear" w:color="auto" w:fill="FFFFFF"/>
              <w:spacing w:after="0" w:line="240" w:lineRule="auto"/>
              <w:rPr>
                <w:rFonts w:ascii="Times New Roman" w:hAnsi="Times New Roman" w:cs="Times New Roman"/>
                <w:sz w:val="28"/>
                <w:szCs w:val="28"/>
                <w:lang w:val="uk-UA"/>
              </w:rPr>
            </w:pPr>
          </w:p>
        </w:tc>
        <w:tc>
          <w:tcPr>
            <w:tcW w:w="1482" w:type="dxa"/>
            <w:tcBorders>
              <w:top w:val="nil"/>
              <w:left w:val="single" w:sz="6" w:space="0" w:color="auto"/>
              <w:bottom w:val="single" w:sz="6" w:space="0" w:color="auto"/>
              <w:right w:val="single" w:sz="4" w:space="0" w:color="auto"/>
            </w:tcBorders>
            <w:shd w:val="clear" w:color="auto" w:fill="FFFFFF"/>
          </w:tcPr>
          <w:p w:rsidR="00EC722B" w:rsidRDefault="00EC722B" w:rsidP="00C63A99">
            <w:pPr>
              <w:shd w:val="clear" w:color="auto" w:fill="FFFFFF"/>
              <w:spacing w:after="0" w:line="240" w:lineRule="auto"/>
              <w:rPr>
                <w:rFonts w:ascii="Times New Roman" w:hAnsi="Times New Roman" w:cs="Times New Roman"/>
                <w:sz w:val="28"/>
                <w:szCs w:val="28"/>
                <w:lang w:val="uk-UA"/>
              </w:rPr>
            </w:pPr>
          </w:p>
        </w:tc>
      </w:tr>
      <w:tr w:rsidR="00EC722B" w:rsidTr="00EC722B">
        <w:trPr>
          <w:trHeight w:hRule="exact" w:val="336"/>
        </w:trPr>
        <w:tc>
          <w:tcPr>
            <w:tcW w:w="1702" w:type="dxa"/>
            <w:tcBorders>
              <w:top w:val="single" w:sz="6" w:space="0" w:color="auto"/>
              <w:left w:val="single" w:sz="6" w:space="0" w:color="auto"/>
              <w:bottom w:val="nil"/>
              <w:right w:val="single" w:sz="6" w:space="0" w:color="auto"/>
            </w:tcBorders>
            <w:shd w:val="clear" w:color="auto" w:fill="FFFFFF"/>
            <w:hideMark/>
          </w:tcPr>
          <w:p w:rsidR="00EC722B" w:rsidRDefault="00EC722B" w:rsidP="00C63A99">
            <w:pPr>
              <w:shd w:val="clear" w:color="auto" w:fill="FFFFFF"/>
              <w:spacing w:after="0" w:line="240" w:lineRule="auto"/>
              <w:rPr>
                <w:rFonts w:ascii="Times New Roman" w:hAnsi="Times New Roman" w:cs="Times New Roman"/>
                <w:sz w:val="28"/>
                <w:szCs w:val="28"/>
                <w:lang w:val="uk-UA"/>
              </w:rPr>
            </w:pPr>
            <w:r>
              <w:rPr>
                <w:rFonts w:ascii="Times New Roman" w:hAnsi="Times New Roman" w:cs="Times New Roman"/>
                <w:color w:val="000000"/>
                <w:spacing w:val="-8"/>
                <w:sz w:val="28"/>
                <w:szCs w:val="28"/>
                <w:lang w:val="uk-UA"/>
              </w:rPr>
              <w:t>Соціально-</w:t>
            </w:r>
          </w:p>
        </w:tc>
        <w:tc>
          <w:tcPr>
            <w:tcW w:w="1275" w:type="dxa"/>
            <w:tcBorders>
              <w:top w:val="single" w:sz="6" w:space="0" w:color="auto"/>
              <w:left w:val="single" w:sz="6" w:space="0" w:color="auto"/>
              <w:bottom w:val="nil"/>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13"/>
                <w:sz w:val="28"/>
                <w:szCs w:val="28"/>
                <w:lang w:val="uk-UA"/>
              </w:rPr>
              <w:t>1930</w:t>
            </w:r>
          </w:p>
        </w:tc>
        <w:tc>
          <w:tcPr>
            <w:tcW w:w="1891" w:type="dxa"/>
            <w:tcBorders>
              <w:top w:val="single" w:sz="6" w:space="0" w:color="auto"/>
              <w:left w:val="single" w:sz="6" w:space="0" w:color="auto"/>
              <w:bottom w:val="nil"/>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834" w:type="dxa"/>
            <w:tcBorders>
              <w:top w:val="single" w:sz="6" w:space="0" w:color="auto"/>
              <w:left w:val="single" w:sz="6" w:space="0" w:color="auto"/>
              <w:bottom w:val="nil"/>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13"/>
                <w:sz w:val="28"/>
                <w:szCs w:val="28"/>
                <w:lang w:val="uk-UA"/>
              </w:rPr>
              <w:t>35,0</w:t>
            </w:r>
          </w:p>
        </w:tc>
        <w:tc>
          <w:tcPr>
            <w:tcW w:w="1469" w:type="dxa"/>
            <w:tcBorders>
              <w:top w:val="single" w:sz="6" w:space="0" w:color="auto"/>
              <w:left w:val="single" w:sz="6" w:space="0" w:color="auto"/>
              <w:bottom w:val="nil"/>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11"/>
                <w:sz w:val="28"/>
                <w:szCs w:val="28"/>
                <w:lang w:val="uk-UA"/>
              </w:rPr>
              <w:t>24,4</w:t>
            </w:r>
          </w:p>
        </w:tc>
        <w:tc>
          <w:tcPr>
            <w:tcW w:w="1482" w:type="dxa"/>
            <w:tcBorders>
              <w:top w:val="single" w:sz="6" w:space="0" w:color="auto"/>
              <w:left w:val="single" w:sz="6" w:space="0" w:color="auto"/>
              <w:bottom w:val="nil"/>
              <w:right w:val="single" w:sz="4"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11"/>
                <w:sz w:val="28"/>
                <w:szCs w:val="28"/>
                <w:lang w:val="uk-UA"/>
              </w:rPr>
              <w:t>40,8</w:t>
            </w:r>
          </w:p>
        </w:tc>
      </w:tr>
      <w:tr w:rsidR="00EC722B" w:rsidTr="00EC722B">
        <w:trPr>
          <w:trHeight w:hRule="exact" w:val="374"/>
        </w:trPr>
        <w:tc>
          <w:tcPr>
            <w:tcW w:w="1702" w:type="dxa"/>
            <w:tcBorders>
              <w:top w:val="nil"/>
              <w:left w:val="single" w:sz="6" w:space="0" w:color="auto"/>
              <w:bottom w:val="nil"/>
              <w:right w:val="single" w:sz="6" w:space="0" w:color="auto"/>
            </w:tcBorders>
            <w:shd w:val="clear" w:color="auto" w:fill="FFFFFF"/>
            <w:hideMark/>
          </w:tcPr>
          <w:p w:rsidR="00EC722B" w:rsidRDefault="00EC722B" w:rsidP="00C63A99">
            <w:pPr>
              <w:shd w:val="clear" w:color="auto" w:fill="FFFFFF"/>
              <w:spacing w:after="0" w:line="240" w:lineRule="auto"/>
              <w:rPr>
                <w:rFonts w:ascii="Times New Roman" w:hAnsi="Times New Roman" w:cs="Times New Roman"/>
                <w:sz w:val="28"/>
                <w:szCs w:val="28"/>
                <w:lang w:val="uk-UA"/>
              </w:rPr>
            </w:pPr>
            <w:r>
              <w:rPr>
                <w:rFonts w:ascii="Times New Roman" w:hAnsi="Times New Roman" w:cs="Times New Roman"/>
                <w:color w:val="000000"/>
                <w:spacing w:val="-8"/>
                <w:sz w:val="28"/>
                <w:szCs w:val="28"/>
                <w:lang w:val="uk-UA"/>
              </w:rPr>
              <w:t>економічний</w:t>
            </w:r>
          </w:p>
        </w:tc>
        <w:tc>
          <w:tcPr>
            <w:tcW w:w="1275" w:type="dxa"/>
            <w:tcBorders>
              <w:top w:val="nil"/>
              <w:left w:val="single" w:sz="6" w:space="0" w:color="auto"/>
              <w:bottom w:val="nil"/>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20"/>
                <w:sz w:val="28"/>
                <w:szCs w:val="28"/>
                <w:lang w:val="uk-UA"/>
              </w:rPr>
              <w:t>1931</w:t>
            </w:r>
          </w:p>
        </w:tc>
        <w:tc>
          <w:tcPr>
            <w:tcW w:w="1891" w:type="dxa"/>
            <w:tcBorders>
              <w:top w:val="nil"/>
              <w:left w:val="single" w:sz="6" w:space="0" w:color="auto"/>
              <w:bottom w:val="nil"/>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w:t>
            </w:r>
          </w:p>
        </w:tc>
        <w:tc>
          <w:tcPr>
            <w:tcW w:w="1834" w:type="dxa"/>
            <w:tcBorders>
              <w:top w:val="nil"/>
              <w:left w:val="single" w:sz="6" w:space="0" w:color="auto"/>
              <w:bottom w:val="nil"/>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8"/>
                <w:sz w:val="28"/>
                <w:szCs w:val="28"/>
                <w:lang w:val="uk-UA"/>
              </w:rPr>
              <w:t>26,5</w:t>
            </w:r>
          </w:p>
        </w:tc>
        <w:tc>
          <w:tcPr>
            <w:tcW w:w="1469" w:type="dxa"/>
            <w:tcBorders>
              <w:top w:val="nil"/>
              <w:left w:val="single" w:sz="6" w:space="0" w:color="auto"/>
              <w:bottom w:val="nil"/>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8"/>
                <w:sz w:val="28"/>
                <w:szCs w:val="28"/>
                <w:lang w:val="uk-UA"/>
              </w:rPr>
              <w:t>25,5</w:t>
            </w:r>
          </w:p>
        </w:tc>
        <w:tc>
          <w:tcPr>
            <w:tcW w:w="1482" w:type="dxa"/>
            <w:tcBorders>
              <w:top w:val="nil"/>
              <w:left w:val="single" w:sz="6" w:space="0" w:color="auto"/>
              <w:bottom w:val="nil"/>
              <w:right w:val="single" w:sz="4"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11"/>
                <w:sz w:val="28"/>
                <w:szCs w:val="28"/>
                <w:lang w:val="uk-UA"/>
              </w:rPr>
              <w:t>48,0</w:t>
            </w:r>
          </w:p>
        </w:tc>
      </w:tr>
      <w:tr w:rsidR="00EC722B" w:rsidTr="00EC722B">
        <w:trPr>
          <w:trHeight w:hRule="exact" w:val="490"/>
        </w:trPr>
        <w:tc>
          <w:tcPr>
            <w:tcW w:w="1702" w:type="dxa"/>
            <w:tcBorders>
              <w:top w:val="nil"/>
              <w:left w:val="single" w:sz="6" w:space="0" w:color="auto"/>
              <w:bottom w:val="single" w:sz="6" w:space="0" w:color="auto"/>
              <w:right w:val="single" w:sz="6" w:space="0" w:color="auto"/>
            </w:tcBorders>
            <w:shd w:val="clear" w:color="auto" w:fill="FFFFFF"/>
          </w:tcPr>
          <w:p w:rsidR="00EC722B" w:rsidRDefault="00EC722B" w:rsidP="00C63A99">
            <w:pPr>
              <w:shd w:val="clear" w:color="auto" w:fill="FFFFFF"/>
              <w:spacing w:after="0" w:line="240" w:lineRule="auto"/>
              <w:rPr>
                <w:rFonts w:ascii="Times New Roman" w:hAnsi="Times New Roman" w:cs="Times New Roman"/>
                <w:sz w:val="28"/>
                <w:szCs w:val="28"/>
                <w:lang w:val="uk-UA"/>
              </w:rPr>
            </w:pPr>
          </w:p>
        </w:tc>
        <w:tc>
          <w:tcPr>
            <w:tcW w:w="1275" w:type="dxa"/>
            <w:tcBorders>
              <w:top w:val="nil"/>
              <w:left w:val="single" w:sz="6" w:space="0" w:color="auto"/>
              <w:bottom w:val="single" w:sz="6" w:space="0" w:color="auto"/>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13"/>
                <w:sz w:val="28"/>
                <w:szCs w:val="28"/>
                <w:lang w:val="uk-UA"/>
              </w:rPr>
              <w:t>1932</w:t>
            </w:r>
          </w:p>
        </w:tc>
        <w:tc>
          <w:tcPr>
            <w:tcW w:w="1891" w:type="dxa"/>
            <w:tcBorders>
              <w:top w:val="nil"/>
              <w:left w:val="single" w:sz="6" w:space="0" w:color="auto"/>
              <w:bottom w:val="single" w:sz="6" w:space="0" w:color="auto"/>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w:t>
            </w:r>
          </w:p>
        </w:tc>
        <w:tc>
          <w:tcPr>
            <w:tcW w:w="1834" w:type="dxa"/>
            <w:tcBorders>
              <w:top w:val="nil"/>
              <w:left w:val="single" w:sz="6" w:space="0" w:color="auto"/>
              <w:bottom w:val="single" w:sz="6" w:space="0" w:color="auto"/>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8"/>
                <w:sz w:val="28"/>
                <w:szCs w:val="28"/>
                <w:lang w:val="uk-UA"/>
              </w:rPr>
              <w:t>29,2</w:t>
            </w:r>
          </w:p>
        </w:tc>
        <w:tc>
          <w:tcPr>
            <w:tcW w:w="1469" w:type="dxa"/>
            <w:tcBorders>
              <w:top w:val="nil"/>
              <w:left w:val="single" w:sz="6" w:space="0" w:color="auto"/>
              <w:bottom w:val="single" w:sz="6" w:space="0" w:color="auto"/>
              <w:right w:val="single" w:sz="6"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8"/>
                <w:sz w:val="28"/>
                <w:szCs w:val="28"/>
                <w:lang w:val="uk-UA"/>
              </w:rPr>
              <w:t>23,2</w:t>
            </w:r>
          </w:p>
        </w:tc>
        <w:tc>
          <w:tcPr>
            <w:tcW w:w="1482" w:type="dxa"/>
            <w:tcBorders>
              <w:top w:val="nil"/>
              <w:left w:val="single" w:sz="6" w:space="0" w:color="auto"/>
              <w:bottom w:val="single" w:sz="6" w:space="0" w:color="auto"/>
              <w:right w:val="single" w:sz="4" w:space="0" w:color="auto"/>
            </w:tcBorders>
            <w:shd w:val="clear" w:color="auto" w:fill="FFFFFF"/>
            <w:hideMark/>
          </w:tcPr>
          <w:p w:rsidR="00EC722B" w:rsidRDefault="00EC722B" w:rsidP="00C63A99">
            <w:pPr>
              <w:shd w:val="clear" w:color="auto" w:fill="FFFFFF"/>
              <w:spacing w:after="0" w:line="240" w:lineRule="auto"/>
              <w:jc w:val="center"/>
              <w:rPr>
                <w:rFonts w:ascii="Times New Roman" w:hAnsi="Times New Roman" w:cs="Times New Roman"/>
                <w:sz w:val="28"/>
                <w:szCs w:val="28"/>
                <w:lang w:val="uk-UA"/>
              </w:rPr>
            </w:pPr>
            <w:r>
              <w:rPr>
                <w:rFonts w:ascii="Times New Roman" w:hAnsi="Times New Roman" w:cs="Times New Roman"/>
                <w:color w:val="000000"/>
                <w:spacing w:val="-11"/>
                <w:sz w:val="28"/>
                <w:szCs w:val="28"/>
                <w:lang w:val="uk-UA"/>
              </w:rPr>
              <w:t>47,6</w:t>
            </w:r>
          </w:p>
        </w:tc>
      </w:tr>
    </w:tbl>
    <w:p w:rsidR="00EC722B" w:rsidRDefault="00EC722B" w:rsidP="00EC722B">
      <w:pPr>
        <w:shd w:val="clear" w:color="auto" w:fill="FFFFFF"/>
        <w:spacing w:after="0" w:line="360" w:lineRule="auto"/>
        <w:ind w:left="19" w:right="202" w:firstLine="567"/>
        <w:jc w:val="both"/>
        <w:rPr>
          <w:rFonts w:ascii="Times New Roman" w:hAnsi="Times New Roman" w:cs="Times New Roman"/>
          <w:color w:val="000000"/>
          <w:sz w:val="28"/>
          <w:szCs w:val="28"/>
          <w:lang w:val="uk-UA"/>
        </w:rPr>
      </w:pPr>
      <w:r>
        <w:rPr>
          <w:rFonts w:ascii="Times New Roman" w:hAnsi="Times New Roman" w:cs="Times New Roman"/>
          <w:color w:val="000000"/>
          <w:w w:val="106"/>
          <w:sz w:val="28"/>
          <w:szCs w:val="28"/>
          <w:lang w:val="uk-UA"/>
        </w:rPr>
        <w:lastRenderedPageBreak/>
        <w:t xml:space="preserve">В архівах зберігається протокол закритих партійних зборів осередку Житомирського ІСВ </w:t>
      </w:r>
      <w:r>
        <w:rPr>
          <w:rFonts w:ascii="Times New Roman" w:hAnsi="Times New Roman" w:cs="Times New Roman"/>
          <w:color w:val="000000"/>
          <w:spacing w:val="-2"/>
          <w:w w:val="106"/>
          <w:sz w:val="28"/>
          <w:szCs w:val="28"/>
          <w:lang w:val="uk-UA"/>
        </w:rPr>
        <w:t>від 08</w:t>
      </w:r>
      <w:r w:rsidR="000508FE">
        <w:rPr>
          <w:rFonts w:ascii="Times New Roman" w:hAnsi="Times New Roman" w:cs="Times New Roman"/>
          <w:color w:val="000000"/>
          <w:spacing w:val="-2"/>
          <w:w w:val="106"/>
          <w:sz w:val="28"/>
          <w:szCs w:val="28"/>
          <w:lang w:val="uk-UA"/>
        </w:rPr>
        <w:t xml:space="preserve"> березня </w:t>
      </w:r>
      <w:r>
        <w:rPr>
          <w:rFonts w:ascii="Times New Roman" w:hAnsi="Times New Roman" w:cs="Times New Roman"/>
          <w:color w:val="000000"/>
          <w:spacing w:val="-2"/>
          <w:w w:val="106"/>
          <w:sz w:val="28"/>
          <w:szCs w:val="28"/>
          <w:lang w:val="uk-UA"/>
        </w:rPr>
        <w:t xml:space="preserve">1933 р. з підсумками виконання постанови ЦВК в якому зазначалось: </w:t>
      </w:r>
      <w:r>
        <w:rPr>
          <w:rFonts w:ascii="Times New Roman" w:hAnsi="Times New Roman" w:cs="Times New Roman"/>
          <w:color w:val="000000"/>
          <w:sz w:val="28"/>
          <w:szCs w:val="28"/>
          <w:lang w:val="uk-UA"/>
        </w:rPr>
        <w:t>«За ухвалою ЦВК ми повинні були перейти на стабільні навчальні плани</w:t>
      </w:r>
      <w:r w:rsidR="000508F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 зазначає у виступі </w:t>
      </w:r>
      <w:r>
        <w:rPr>
          <w:rFonts w:ascii="Times New Roman" w:hAnsi="Times New Roman" w:cs="Times New Roman"/>
          <w:color w:val="000000"/>
          <w:spacing w:val="-2"/>
          <w:sz w:val="28"/>
          <w:szCs w:val="28"/>
          <w:lang w:val="uk-UA"/>
        </w:rPr>
        <w:t>т. Альбер</w:t>
      </w:r>
      <w:r w:rsidR="000508FE">
        <w:rPr>
          <w:rFonts w:ascii="Times New Roman" w:hAnsi="Times New Roman" w:cs="Times New Roman"/>
          <w:color w:val="000000"/>
          <w:spacing w:val="-2"/>
          <w:sz w:val="28"/>
          <w:szCs w:val="28"/>
          <w:lang w:val="uk-UA"/>
        </w:rPr>
        <w:t>,</w:t>
      </w:r>
      <w:r>
        <w:rPr>
          <w:rFonts w:ascii="Times New Roman" w:hAnsi="Times New Roman" w:cs="Times New Roman"/>
          <w:color w:val="000000"/>
          <w:spacing w:val="-2"/>
          <w:sz w:val="28"/>
          <w:szCs w:val="28"/>
          <w:lang w:val="uk-UA"/>
        </w:rPr>
        <w:t xml:space="preserve"> – </w:t>
      </w:r>
      <w:r>
        <w:rPr>
          <w:rFonts w:ascii="Times New Roman" w:hAnsi="Times New Roman" w:cs="Times New Roman"/>
          <w:color w:val="000000"/>
          <w:sz w:val="28"/>
          <w:szCs w:val="28"/>
          <w:lang w:val="uk-UA"/>
        </w:rPr>
        <w:t xml:space="preserve">Да, перейшли. </w:t>
      </w:r>
      <w:r w:rsidR="000508FE">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uk-UA"/>
        </w:rPr>
        <w:t xml:space="preserve"> </w:t>
      </w:r>
      <w:r>
        <w:rPr>
          <w:rFonts w:ascii="Times New Roman" w:hAnsi="Times New Roman" w:cs="Times New Roman"/>
          <w:color w:val="000000"/>
          <w:spacing w:val="2"/>
          <w:sz w:val="28"/>
          <w:szCs w:val="28"/>
          <w:lang w:val="uk-UA"/>
        </w:rPr>
        <w:t>порівнянн</w:t>
      </w:r>
      <w:r w:rsidR="000508FE">
        <w:rPr>
          <w:rFonts w:ascii="Times New Roman" w:hAnsi="Times New Roman" w:cs="Times New Roman"/>
          <w:color w:val="000000"/>
          <w:spacing w:val="2"/>
          <w:sz w:val="28"/>
          <w:szCs w:val="28"/>
          <w:lang w:val="uk-UA"/>
        </w:rPr>
        <w:t>і</w:t>
      </w:r>
      <w:r>
        <w:rPr>
          <w:rFonts w:ascii="Times New Roman" w:hAnsi="Times New Roman" w:cs="Times New Roman"/>
          <w:color w:val="000000"/>
          <w:spacing w:val="2"/>
          <w:sz w:val="28"/>
          <w:szCs w:val="28"/>
          <w:lang w:val="uk-UA"/>
        </w:rPr>
        <w:t xml:space="preserve"> з минулим роком ми маємо таку картину: коли ми мали протягом минулого </w:t>
      </w:r>
      <w:r>
        <w:rPr>
          <w:rFonts w:ascii="Times New Roman" w:hAnsi="Times New Roman" w:cs="Times New Roman"/>
          <w:color w:val="000000"/>
          <w:sz w:val="28"/>
          <w:szCs w:val="28"/>
          <w:lang w:val="uk-UA"/>
        </w:rPr>
        <w:t>року сім навчальних планів, сім раз треба було ламати програми. Утворювалос</w:t>
      </w:r>
      <w:r w:rsidR="000508FE">
        <w:rPr>
          <w:rFonts w:ascii="Times New Roman" w:hAnsi="Times New Roman" w:cs="Times New Roman"/>
          <w:color w:val="000000"/>
          <w:sz w:val="28"/>
          <w:szCs w:val="28"/>
          <w:lang w:val="uk-UA"/>
        </w:rPr>
        <w:t>я</w:t>
      </w:r>
      <w:r>
        <w:rPr>
          <w:rFonts w:ascii="Times New Roman" w:hAnsi="Times New Roman" w:cs="Times New Roman"/>
          <w:color w:val="000000"/>
          <w:sz w:val="28"/>
          <w:szCs w:val="28"/>
          <w:lang w:val="uk-UA"/>
        </w:rPr>
        <w:t xml:space="preserve"> таке </w:t>
      </w:r>
      <w:r>
        <w:rPr>
          <w:rFonts w:ascii="Times New Roman" w:hAnsi="Times New Roman" w:cs="Times New Roman"/>
          <w:color w:val="000000"/>
          <w:spacing w:val="2"/>
          <w:sz w:val="28"/>
          <w:szCs w:val="28"/>
          <w:lang w:val="uk-UA"/>
        </w:rPr>
        <w:t xml:space="preserve">становище, що </w:t>
      </w:r>
      <w:r w:rsidR="000508FE">
        <w:rPr>
          <w:rFonts w:ascii="Times New Roman" w:hAnsi="Times New Roman" w:cs="Times New Roman"/>
          <w:color w:val="000000"/>
          <w:spacing w:val="2"/>
          <w:sz w:val="28"/>
          <w:szCs w:val="28"/>
          <w:lang w:val="uk-UA"/>
        </w:rPr>
        <w:t>жоден</w:t>
      </w:r>
      <w:r>
        <w:rPr>
          <w:rFonts w:ascii="Times New Roman" w:hAnsi="Times New Roman" w:cs="Times New Roman"/>
          <w:color w:val="000000"/>
          <w:spacing w:val="2"/>
          <w:sz w:val="28"/>
          <w:szCs w:val="28"/>
          <w:lang w:val="uk-UA"/>
        </w:rPr>
        <w:t xml:space="preserve"> лектор не був певний в тому, що буде продовжувати роботу протягом</w:t>
      </w:r>
      <w:r>
        <w:rPr>
          <w:rFonts w:ascii="Times New Roman" w:hAnsi="Times New Roman" w:cs="Times New Roman"/>
          <w:color w:val="000000"/>
          <w:spacing w:val="-3"/>
          <w:sz w:val="28"/>
          <w:szCs w:val="28"/>
          <w:lang w:val="uk-UA"/>
        </w:rPr>
        <w:t xml:space="preserve"> одного місяця, – то цього року ми такого не маємо. Після ухвали ЦВК ми опрацювали </w:t>
      </w:r>
      <w:r>
        <w:rPr>
          <w:rFonts w:ascii="Times New Roman" w:hAnsi="Times New Roman" w:cs="Times New Roman"/>
          <w:color w:val="000000"/>
          <w:spacing w:val="3"/>
          <w:sz w:val="28"/>
          <w:szCs w:val="28"/>
          <w:lang w:val="uk-UA"/>
        </w:rPr>
        <w:t xml:space="preserve">навчальні плани, за якими працюємо до сьогоднішнього дня. Як склались ці навчальні </w:t>
      </w:r>
      <w:r>
        <w:rPr>
          <w:rFonts w:ascii="Times New Roman" w:hAnsi="Times New Roman" w:cs="Times New Roman"/>
          <w:color w:val="000000"/>
          <w:spacing w:val="-1"/>
          <w:sz w:val="28"/>
          <w:szCs w:val="28"/>
          <w:lang w:val="uk-UA"/>
        </w:rPr>
        <w:t>плани</w:t>
      </w:r>
      <w:r w:rsidR="00E748F6">
        <w:rPr>
          <w:rFonts w:ascii="Times New Roman" w:hAnsi="Times New Roman" w:cs="Times New Roman"/>
          <w:color w:val="000000"/>
          <w:spacing w:val="-1"/>
          <w:sz w:val="28"/>
          <w:szCs w:val="28"/>
          <w:lang w:val="uk-UA"/>
        </w:rPr>
        <w:t xml:space="preserve"> </w:t>
      </w:r>
      <w:r>
        <w:rPr>
          <w:rFonts w:ascii="Times New Roman" w:hAnsi="Times New Roman" w:cs="Times New Roman"/>
          <w:color w:val="000000"/>
          <w:spacing w:val="-1"/>
          <w:sz w:val="28"/>
          <w:szCs w:val="28"/>
          <w:lang w:val="uk-UA"/>
        </w:rPr>
        <w:t xml:space="preserve">? В основу було прийнято навчальний план Наркомосу. </w:t>
      </w:r>
      <w:r>
        <w:rPr>
          <w:rFonts w:ascii="Times New Roman" w:hAnsi="Times New Roman" w:cs="Times New Roman"/>
          <w:color w:val="000000"/>
          <w:sz w:val="28"/>
          <w:szCs w:val="28"/>
          <w:lang w:val="uk-UA"/>
        </w:rPr>
        <w:t>На основі типового навчального плану складено було для кожного, при тому зокрема навчальний план не лише на 1932–33 н</w:t>
      </w:r>
      <w:r w:rsidR="000508F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р</w:t>
      </w:r>
      <w:r w:rsidR="000508F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але до самого кінця перебування того чи іншого прийому в інституті. Наприклад, для II курсу це був план складений на два роки, для І курсу – </w:t>
      </w:r>
      <w:r w:rsidR="000508FE">
        <w:rPr>
          <w:rFonts w:ascii="Times New Roman" w:hAnsi="Times New Roman" w:cs="Times New Roman"/>
          <w:color w:val="000000"/>
          <w:sz w:val="28"/>
          <w:szCs w:val="28"/>
          <w:lang w:val="uk-UA"/>
        </w:rPr>
        <w:t>на 3 роки, для III курсу – на 1 </w:t>
      </w:r>
      <w:r>
        <w:rPr>
          <w:rFonts w:ascii="Times New Roman" w:hAnsi="Times New Roman" w:cs="Times New Roman"/>
          <w:color w:val="000000"/>
          <w:sz w:val="28"/>
          <w:szCs w:val="28"/>
          <w:lang w:val="uk-UA"/>
        </w:rPr>
        <w:t>рік. Коли взяти характеристику навчального плану щодо питомої ваги окремих груп дисциплін, то ми маємо в ц</w:t>
      </w:r>
      <w:r w:rsidR="000508FE">
        <w:rPr>
          <w:rFonts w:ascii="Times New Roman" w:hAnsi="Times New Roman" w:cs="Times New Roman"/>
          <w:color w:val="000000"/>
          <w:sz w:val="28"/>
          <w:szCs w:val="28"/>
          <w:lang w:val="uk-UA"/>
        </w:rPr>
        <w:t>ьому</w:t>
      </w:r>
      <w:r>
        <w:rPr>
          <w:rFonts w:ascii="Times New Roman" w:hAnsi="Times New Roman" w:cs="Times New Roman"/>
          <w:color w:val="000000"/>
          <w:sz w:val="28"/>
          <w:szCs w:val="28"/>
          <w:lang w:val="uk-UA"/>
        </w:rPr>
        <w:t xml:space="preserve"> відношенні таку позитивну рису, як виконання вимоги ЦВК</w:t>
      </w:r>
      <w:r w:rsidR="000508F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щоб загально-теоретичні </w:t>
      </w:r>
      <w:r w:rsidR="000508FE">
        <w:rPr>
          <w:rFonts w:ascii="Times New Roman" w:hAnsi="Times New Roman" w:cs="Times New Roman"/>
          <w:color w:val="000000"/>
          <w:sz w:val="28"/>
          <w:szCs w:val="28"/>
          <w:lang w:val="uk-UA"/>
        </w:rPr>
        <w:t>й</w:t>
      </w:r>
      <w:r>
        <w:rPr>
          <w:rFonts w:ascii="Times New Roman" w:hAnsi="Times New Roman" w:cs="Times New Roman"/>
          <w:color w:val="000000"/>
          <w:sz w:val="28"/>
          <w:szCs w:val="28"/>
          <w:lang w:val="uk-UA"/>
        </w:rPr>
        <w:t xml:space="preserve"> фахові дисципліни займали в загальному навчальному плані не менше як 80%</w:t>
      </w:r>
      <w:r w:rsidR="00011474">
        <w:rPr>
          <w:rFonts w:ascii="Times New Roman" w:hAnsi="Times New Roman" w:cs="Times New Roman"/>
          <w:color w:val="000000"/>
          <w:sz w:val="28"/>
          <w:szCs w:val="28"/>
          <w:lang w:val="uk-UA"/>
        </w:rPr>
        <w:t xml:space="preserve"> [</w:t>
      </w:r>
      <w:r w:rsidR="00085184" w:rsidRPr="00273EB2">
        <w:rPr>
          <w:rFonts w:ascii="Times New Roman" w:hAnsi="Times New Roman" w:cs="Times New Roman"/>
          <w:color w:val="000000"/>
          <w:sz w:val="28"/>
          <w:szCs w:val="28"/>
          <w:lang w:val="uk-UA"/>
        </w:rPr>
        <w:t>50</w:t>
      </w:r>
      <w:r w:rsidR="00085184">
        <w:rPr>
          <w:rFonts w:ascii="Times New Roman" w:hAnsi="Times New Roman" w:cs="Times New Roman"/>
          <w:color w:val="000000"/>
          <w:sz w:val="28"/>
          <w:szCs w:val="28"/>
          <w:lang w:val="uk-UA"/>
        </w:rPr>
        <w:t>5</w:t>
      </w:r>
      <w:r w:rsidR="00030B4E">
        <w:rPr>
          <w:rFonts w:ascii="Times New Roman" w:hAnsi="Times New Roman" w:cs="Times New Roman"/>
          <w:color w:val="000000"/>
          <w:sz w:val="28"/>
          <w:szCs w:val="28"/>
          <w:lang w:val="uk-UA"/>
        </w:rPr>
        <w:t>, с. 138</w:t>
      </w:r>
      <w:r w:rsidR="000508FE">
        <w:rPr>
          <w:rFonts w:ascii="Times New Roman" w:hAnsi="Times New Roman" w:cs="Times New Roman"/>
          <w:color w:val="000000"/>
          <w:sz w:val="28"/>
          <w:szCs w:val="28"/>
          <w:lang w:val="uk-UA"/>
        </w:rPr>
        <w:t>–</w:t>
      </w:r>
      <w:r w:rsidR="00030B4E">
        <w:rPr>
          <w:rFonts w:ascii="Times New Roman" w:hAnsi="Times New Roman" w:cs="Times New Roman"/>
          <w:color w:val="000000"/>
          <w:sz w:val="28"/>
          <w:szCs w:val="28"/>
          <w:lang w:val="uk-UA"/>
        </w:rPr>
        <w:t>140</w:t>
      </w:r>
      <w:r w:rsidR="0001147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p>
    <w:p w:rsidR="00EC722B" w:rsidRDefault="00EC722B" w:rsidP="00EC722B">
      <w:pPr>
        <w:shd w:val="clear" w:color="auto" w:fill="FFFFFF"/>
        <w:spacing w:after="0" w:line="360" w:lineRule="auto"/>
        <w:ind w:right="19" w:firstLine="567"/>
        <w:jc w:val="both"/>
        <w:rPr>
          <w:rFonts w:ascii="Times New Roman" w:hAnsi="Times New Roman" w:cs="Times New Roman"/>
          <w:sz w:val="28"/>
          <w:szCs w:val="28"/>
          <w:lang w:val="uk-UA"/>
        </w:rPr>
      </w:pPr>
      <w:r>
        <w:rPr>
          <w:rFonts w:ascii="Times New Roman" w:hAnsi="Times New Roman" w:cs="Times New Roman"/>
          <w:color w:val="000000"/>
          <w:spacing w:val="1"/>
          <w:w w:val="105"/>
          <w:sz w:val="28"/>
          <w:szCs w:val="28"/>
          <w:lang w:val="uk-UA"/>
        </w:rPr>
        <w:t xml:space="preserve">Суттєвих змін зазнала й програма з курсу </w:t>
      </w:r>
      <w:r w:rsidRPr="00850308">
        <w:rPr>
          <w:rFonts w:ascii="Times New Roman" w:hAnsi="Times New Roman" w:cs="Times New Roman"/>
          <w:spacing w:val="1"/>
          <w:w w:val="105"/>
          <w:sz w:val="28"/>
          <w:szCs w:val="28"/>
          <w:lang w:val="uk-UA"/>
        </w:rPr>
        <w:t>«Педагогічна практика»,</w:t>
      </w:r>
      <w:r>
        <w:rPr>
          <w:rFonts w:ascii="Times New Roman" w:hAnsi="Times New Roman" w:cs="Times New Roman"/>
          <w:color w:val="000000"/>
          <w:spacing w:val="1"/>
          <w:w w:val="105"/>
          <w:sz w:val="28"/>
          <w:szCs w:val="28"/>
          <w:lang w:val="uk-UA"/>
        </w:rPr>
        <w:t xml:space="preserve"> яка була побудована </w:t>
      </w:r>
      <w:r>
        <w:rPr>
          <w:rFonts w:ascii="Times New Roman" w:hAnsi="Times New Roman" w:cs="Times New Roman"/>
          <w:color w:val="000000"/>
          <w:spacing w:val="3"/>
          <w:w w:val="105"/>
          <w:sz w:val="28"/>
          <w:szCs w:val="28"/>
          <w:lang w:val="uk-UA"/>
        </w:rPr>
        <w:t>виходячи з постанови ЦВК СРСР про програми та режими у ВИШах і технікумах</w:t>
      </w:r>
      <w:r>
        <w:rPr>
          <w:rFonts w:ascii="Times New Roman" w:hAnsi="Times New Roman" w:cs="Times New Roman"/>
          <w:color w:val="000000"/>
          <w:spacing w:val="4"/>
          <w:w w:val="105"/>
          <w:sz w:val="28"/>
          <w:szCs w:val="28"/>
          <w:lang w:val="uk-UA"/>
        </w:rPr>
        <w:t xml:space="preserve">. </w:t>
      </w:r>
      <w:r>
        <w:rPr>
          <w:rFonts w:ascii="Times New Roman" w:hAnsi="Times New Roman" w:cs="Times New Roman"/>
          <w:color w:val="000000"/>
          <w:spacing w:val="-2"/>
          <w:w w:val="105"/>
          <w:sz w:val="28"/>
          <w:szCs w:val="28"/>
          <w:lang w:val="uk-UA"/>
        </w:rPr>
        <w:t xml:space="preserve">Зокрема в ній визначалося, що виконання програми практикантом буде полягати в </w:t>
      </w:r>
      <w:r>
        <w:rPr>
          <w:rFonts w:ascii="Times New Roman" w:hAnsi="Times New Roman" w:cs="Times New Roman"/>
          <w:color w:val="000000"/>
          <w:spacing w:val="-1"/>
          <w:w w:val="105"/>
          <w:sz w:val="28"/>
          <w:szCs w:val="28"/>
          <w:lang w:val="uk-UA"/>
        </w:rPr>
        <w:t xml:space="preserve">тому, «що за одним із питань він мусить брати участь у різних видах роботи, яка пов'язана з </w:t>
      </w:r>
      <w:r w:rsidR="000508FE">
        <w:rPr>
          <w:rFonts w:ascii="Times New Roman" w:hAnsi="Times New Roman" w:cs="Times New Roman"/>
          <w:color w:val="000000"/>
          <w:spacing w:val="1"/>
          <w:w w:val="105"/>
          <w:sz w:val="28"/>
          <w:szCs w:val="28"/>
          <w:lang w:val="uk-UA"/>
        </w:rPr>
        <w:t>працею</w:t>
      </w:r>
      <w:r>
        <w:rPr>
          <w:rFonts w:ascii="Times New Roman" w:hAnsi="Times New Roman" w:cs="Times New Roman"/>
          <w:color w:val="000000"/>
          <w:spacing w:val="1"/>
          <w:w w:val="105"/>
          <w:sz w:val="28"/>
          <w:szCs w:val="28"/>
          <w:lang w:val="uk-UA"/>
        </w:rPr>
        <w:t xml:space="preserve"> вчителя взагалі, з тим, щоб закінчивши її тут, він цілком був би підготовленим до </w:t>
      </w:r>
      <w:r>
        <w:rPr>
          <w:rFonts w:ascii="Times New Roman" w:hAnsi="Times New Roman" w:cs="Times New Roman"/>
          <w:color w:val="000000"/>
          <w:w w:val="105"/>
          <w:sz w:val="28"/>
          <w:szCs w:val="28"/>
          <w:lang w:val="uk-UA"/>
        </w:rPr>
        <w:t>педагогічної діяльності не тільки як викладач, а й як педагог-організатор, що вміє боротись</w:t>
      </w:r>
      <w:r>
        <w:rPr>
          <w:rFonts w:ascii="Times New Roman" w:hAnsi="Times New Roman" w:cs="Times New Roman"/>
          <w:color w:val="000000"/>
          <w:spacing w:val="-21"/>
          <w:sz w:val="28"/>
          <w:szCs w:val="28"/>
          <w:lang w:val="uk-UA"/>
        </w:rPr>
        <w:t xml:space="preserve"> </w:t>
      </w:r>
      <w:r>
        <w:rPr>
          <w:rFonts w:ascii="Times New Roman" w:hAnsi="Times New Roman" w:cs="Times New Roman"/>
          <w:color w:val="000000"/>
          <w:spacing w:val="4"/>
          <w:sz w:val="28"/>
          <w:szCs w:val="28"/>
          <w:lang w:val="uk-UA"/>
        </w:rPr>
        <w:t xml:space="preserve">за побудову і подальший розвиток політехнічної школи на засадах генеральної лінії </w:t>
      </w:r>
      <w:r>
        <w:rPr>
          <w:rFonts w:ascii="Times New Roman" w:hAnsi="Times New Roman" w:cs="Times New Roman"/>
          <w:color w:val="000000"/>
          <w:spacing w:val="-5"/>
          <w:sz w:val="28"/>
          <w:szCs w:val="28"/>
          <w:lang w:val="uk-UA"/>
        </w:rPr>
        <w:t xml:space="preserve">комуністичної партії, а за іншими мусить дослідити і вивчити певні ділянки педроботи, що </w:t>
      </w:r>
      <w:r>
        <w:rPr>
          <w:rFonts w:ascii="Times New Roman" w:hAnsi="Times New Roman" w:cs="Times New Roman"/>
          <w:color w:val="000000"/>
          <w:sz w:val="28"/>
          <w:szCs w:val="28"/>
          <w:lang w:val="uk-UA"/>
        </w:rPr>
        <w:t>підносить його педагогічну майстерність</w:t>
      </w:r>
      <w:r w:rsidR="00011474">
        <w:rPr>
          <w:rFonts w:ascii="Times New Roman" w:hAnsi="Times New Roman" w:cs="Times New Roman"/>
          <w:color w:val="000000"/>
          <w:sz w:val="28"/>
          <w:szCs w:val="28"/>
          <w:lang w:val="uk-UA"/>
        </w:rPr>
        <w:t xml:space="preserve"> </w:t>
      </w:r>
      <w:r w:rsidR="00011474">
        <w:rPr>
          <w:rFonts w:ascii="Times New Roman" w:hAnsi="Times New Roman" w:cs="Times New Roman"/>
          <w:color w:val="000000"/>
          <w:sz w:val="28"/>
          <w:szCs w:val="28"/>
          <w:lang w:val="uk-UA"/>
        </w:rPr>
        <w:lastRenderedPageBreak/>
        <w:t>[</w:t>
      </w:r>
      <w:r w:rsidR="00085184" w:rsidRPr="00273EB2">
        <w:rPr>
          <w:rFonts w:ascii="Times New Roman" w:hAnsi="Times New Roman" w:cs="Times New Roman"/>
          <w:color w:val="000000"/>
          <w:sz w:val="28"/>
          <w:szCs w:val="28"/>
          <w:lang w:val="uk-UA"/>
        </w:rPr>
        <w:t>50</w:t>
      </w:r>
      <w:r w:rsidR="00085184">
        <w:rPr>
          <w:rFonts w:ascii="Times New Roman" w:hAnsi="Times New Roman" w:cs="Times New Roman"/>
          <w:color w:val="000000"/>
          <w:sz w:val="28"/>
          <w:szCs w:val="28"/>
          <w:lang w:val="uk-UA"/>
        </w:rPr>
        <w:t>5</w:t>
      </w:r>
      <w:r w:rsidR="00030B4E">
        <w:rPr>
          <w:rFonts w:ascii="Times New Roman" w:hAnsi="Times New Roman" w:cs="Times New Roman"/>
          <w:color w:val="000000"/>
          <w:sz w:val="28"/>
          <w:szCs w:val="28"/>
          <w:lang w:val="uk-UA"/>
        </w:rPr>
        <w:t>, с. 40</w:t>
      </w:r>
      <w:r w:rsidR="0001147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850308">
        <w:rPr>
          <w:rFonts w:ascii="Times New Roman" w:hAnsi="Times New Roman" w:cs="Times New Roman"/>
          <w:spacing w:val="-5"/>
          <w:sz w:val="28"/>
          <w:szCs w:val="28"/>
          <w:lang w:val="uk-UA"/>
        </w:rPr>
        <w:t>(</w:t>
      </w:r>
      <w:r w:rsidRPr="00850308">
        <w:rPr>
          <w:rFonts w:ascii="Times New Roman" w:hAnsi="Times New Roman" w:cs="Times New Roman"/>
          <w:i/>
          <w:spacing w:val="4"/>
          <w:w w:val="105"/>
          <w:sz w:val="28"/>
          <w:szCs w:val="28"/>
          <w:lang w:val="uk-UA"/>
        </w:rPr>
        <w:t xml:space="preserve">Додаток </w:t>
      </w:r>
      <w:r w:rsidR="00F05776" w:rsidRPr="00850308">
        <w:rPr>
          <w:rFonts w:ascii="Times New Roman" w:hAnsi="Times New Roman" w:cs="Times New Roman"/>
          <w:i/>
          <w:spacing w:val="4"/>
          <w:w w:val="105"/>
          <w:sz w:val="28"/>
          <w:szCs w:val="28"/>
          <w:lang w:val="uk-UA"/>
        </w:rPr>
        <w:t>Л</w:t>
      </w:r>
      <w:r w:rsidRPr="00850308">
        <w:rPr>
          <w:rFonts w:ascii="Times New Roman" w:hAnsi="Times New Roman" w:cs="Times New Roman"/>
          <w:spacing w:val="-5"/>
          <w:sz w:val="28"/>
          <w:szCs w:val="28"/>
          <w:lang w:val="uk-UA"/>
        </w:rPr>
        <w:t>).</w:t>
      </w:r>
      <w:r>
        <w:rPr>
          <w:rFonts w:ascii="Times New Roman" w:hAnsi="Times New Roman" w:cs="Times New Roman"/>
          <w:color w:val="FF0000"/>
          <w:spacing w:val="-5"/>
          <w:sz w:val="28"/>
          <w:szCs w:val="28"/>
          <w:lang w:val="uk-UA"/>
        </w:rPr>
        <w:t xml:space="preserve"> </w:t>
      </w:r>
      <w:r>
        <w:rPr>
          <w:rFonts w:ascii="Times New Roman" w:hAnsi="Times New Roman" w:cs="Times New Roman"/>
          <w:spacing w:val="-5"/>
          <w:sz w:val="28"/>
          <w:szCs w:val="28"/>
          <w:lang w:val="uk-UA"/>
        </w:rPr>
        <w:t>Проте, не зважаючи на нову програму та її ідеологічне спрямування програма практики в повному обсязі часто не виконувалас</w:t>
      </w:r>
      <w:r w:rsidR="000508FE">
        <w:rPr>
          <w:rFonts w:ascii="Times New Roman" w:hAnsi="Times New Roman" w:cs="Times New Roman"/>
          <w:spacing w:val="-5"/>
          <w:sz w:val="28"/>
          <w:szCs w:val="28"/>
          <w:lang w:val="uk-UA"/>
        </w:rPr>
        <w:t>я</w:t>
      </w:r>
      <w:r>
        <w:rPr>
          <w:rFonts w:ascii="Times New Roman" w:hAnsi="Times New Roman" w:cs="Times New Roman"/>
          <w:spacing w:val="-5"/>
          <w:sz w:val="28"/>
          <w:szCs w:val="28"/>
          <w:lang w:val="uk-UA"/>
        </w:rPr>
        <w:t xml:space="preserve">. </w:t>
      </w:r>
      <w:r>
        <w:rPr>
          <w:rFonts w:ascii="Times New Roman" w:hAnsi="Times New Roman" w:cs="Times New Roman"/>
          <w:color w:val="000000"/>
          <w:spacing w:val="-2"/>
          <w:sz w:val="28"/>
          <w:szCs w:val="28"/>
          <w:lang w:val="uk-UA"/>
        </w:rPr>
        <w:t>Так</w:t>
      </w:r>
      <w:r w:rsidR="000508FE">
        <w:rPr>
          <w:rFonts w:ascii="Times New Roman" w:hAnsi="Times New Roman" w:cs="Times New Roman"/>
          <w:color w:val="000000"/>
          <w:spacing w:val="-2"/>
          <w:sz w:val="28"/>
          <w:szCs w:val="28"/>
          <w:lang w:val="uk-UA"/>
        </w:rPr>
        <w:t>,</w:t>
      </w:r>
      <w:r>
        <w:rPr>
          <w:rFonts w:ascii="Times New Roman" w:hAnsi="Times New Roman" w:cs="Times New Roman"/>
          <w:color w:val="000000"/>
          <w:spacing w:val="-2"/>
          <w:sz w:val="28"/>
          <w:szCs w:val="28"/>
          <w:lang w:val="uk-UA"/>
        </w:rPr>
        <w:t xml:space="preserve"> у звіті </w:t>
      </w:r>
      <w:r>
        <w:rPr>
          <w:rFonts w:ascii="Times New Roman" w:hAnsi="Times New Roman" w:cs="Times New Roman"/>
          <w:color w:val="000000"/>
          <w:spacing w:val="2"/>
          <w:sz w:val="28"/>
          <w:szCs w:val="28"/>
          <w:lang w:val="uk-UA"/>
        </w:rPr>
        <w:t xml:space="preserve">Житомирського інституту соціального виховання </w:t>
      </w:r>
      <w:r>
        <w:rPr>
          <w:rFonts w:ascii="Times New Roman" w:hAnsi="Times New Roman" w:cs="Times New Roman"/>
          <w:color w:val="000000"/>
          <w:spacing w:val="1"/>
          <w:sz w:val="28"/>
          <w:szCs w:val="28"/>
          <w:lang w:val="uk-UA"/>
        </w:rPr>
        <w:t xml:space="preserve">зазначалося: «Навчання в інституті не відповідає ухвалам ЦВК через те, що наш інститут </w:t>
      </w:r>
      <w:r>
        <w:rPr>
          <w:rFonts w:ascii="Times New Roman" w:hAnsi="Times New Roman" w:cs="Times New Roman"/>
          <w:color w:val="000000"/>
          <w:spacing w:val="2"/>
          <w:sz w:val="28"/>
          <w:szCs w:val="28"/>
          <w:lang w:val="uk-UA"/>
        </w:rPr>
        <w:t xml:space="preserve">юридично трьохрічний, але фактично у нас студенти вчаться в інституті не три роки, а </w:t>
      </w:r>
      <w:r>
        <w:rPr>
          <w:rFonts w:ascii="Times New Roman" w:hAnsi="Times New Roman" w:cs="Times New Roman"/>
          <w:color w:val="000000"/>
          <w:sz w:val="28"/>
          <w:szCs w:val="28"/>
          <w:lang w:val="uk-UA"/>
        </w:rPr>
        <w:t xml:space="preserve">навіть менше ніж півтора роки. Це через те, що практика починається не з ІІІ-го, а з ІІ-го </w:t>
      </w:r>
      <w:r>
        <w:rPr>
          <w:rFonts w:ascii="Times New Roman" w:hAnsi="Times New Roman" w:cs="Times New Roman"/>
          <w:color w:val="000000"/>
          <w:spacing w:val="-3"/>
          <w:sz w:val="28"/>
          <w:szCs w:val="28"/>
          <w:lang w:val="uk-UA"/>
        </w:rPr>
        <w:t xml:space="preserve">курсу. За ухвалою ЦВК практика повинна проводитись лише на </w:t>
      </w:r>
      <w:r>
        <w:rPr>
          <w:rFonts w:ascii="Times New Roman" w:hAnsi="Times New Roman" w:cs="Times New Roman"/>
          <w:color w:val="000000"/>
          <w:sz w:val="28"/>
          <w:szCs w:val="28"/>
          <w:lang w:val="uk-UA"/>
        </w:rPr>
        <w:t>ІІІ</w:t>
      </w:r>
      <w:r>
        <w:rPr>
          <w:rFonts w:ascii="Times New Roman" w:hAnsi="Times New Roman" w:cs="Times New Roman"/>
          <w:color w:val="000000"/>
          <w:spacing w:val="-3"/>
          <w:sz w:val="28"/>
          <w:szCs w:val="28"/>
          <w:lang w:val="uk-UA"/>
        </w:rPr>
        <w:t xml:space="preserve"> курсі. Ми не розв’язали </w:t>
      </w:r>
      <w:r>
        <w:rPr>
          <w:rFonts w:ascii="Times New Roman" w:hAnsi="Times New Roman" w:cs="Times New Roman"/>
          <w:color w:val="000000"/>
          <w:spacing w:val="1"/>
          <w:sz w:val="28"/>
          <w:szCs w:val="28"/>
          <w:lang w:val="uk-UA"/>
        </w:rPr>
        <w:t xml:space="preserve">цієї справи до </w:t>
      </w:r>
      <w:r w:rsidR="000508FE">
        <w:rPr>
          <w:rFonts w:ascii="Times New Roman" w:hAnsi="Times New Roman" w:cs="Times New Roman"/>
          <w:color w:val="000000"/>
          <w:spacing w:val="1"/>
          <w:sz w:val="28"/>
          <w:szCs w:val="28"/>
          <w:lang w:val="uk-UA"/>
        </w:rPr>
        <w:t>теперешнього</w:t>
      </w:r>
      <w:r>
        <w:rPr>
          <w:rFonts w:ascii="Times New Roman" w:hAnsi="Times New Roman" w:cs="Times New Roman"/>
          <w:color w:val="000000"/>
          <w:spacing w:val="1"/>
          <w:sz w:val="28"/>
          <w:szCs w:val="28"/>
          <w:lang w:val="uk-UA"/>
        </w:rPr>
        <w:t xml:space="preserve"> часу тому, що наша педагогічна практика взагалі носить не такий характер, який би вона мала носити за ухвалою ЦВК. Наркомос прикріпив до нас 18 </w:t>
      </w:r>
      <w:r>
        <w:rPr>
          <w:rFonts w:ascii="Times New Roman" w:hAnsi="Times New Roman" w:cs="Times New Roman"/>
          <w:color w:val="000000"/>
          <w:spacing w:val="2"/>
          <w:sz w:val="28"/>
          <w:szCs w:val="28"/>
          <w:lang w:val="uk-UA"/>
        </w:rPr>
        <w:t xml:space="preserve">районів, за нами закріпили певну кількість вакантних місць по школах, повинні ці місця </w:t>
      </w:r>
      <w:r>
        <w:rPr>
          <w:rFonts w:ascii="Times New Roman" w:hAnsi="Times New Roman" w:cs="Times New Roman"/>
          <w:color w:val="000000"/>
          <w:sz w:val="28"/>
          <w:szCs w:val="28"/>
          <w:lang w:val="uk-UA"/>
        </w:rPr>
        <w:t xml:space="preserve">нашими практикантами замістити. Через те ми не змогли зробити таку справу, щоб на II </w:t>
      </w:r>
      <w:r>
        <w:rPr>
          <w:rFonts w:ascii="Times New Roman" w:hAnsi="Times New Roman" w:cs="Times New Roman"/>
          <w:color w:val="000000"/>
          <w:spacing w:val="1"/>
          <w:sz w:val="28"/>
          <w:szCs w:val="28"/>
          <w:lang w:val="uk-UA"/>
        </w:rPr>
        <w:t xml:space="preserve">курсах зовсім не було практики. Тепер практика – 25%, а на II і III курсах </w:t>
      </w:r>
      <w:r w:rsidR="000508FE">
        <w:rPr>
          <w:rFonts w:ascii="Times New Roman" w:hAnsi="Times New Roman" w:cs="Times New Roman"/>
          <w:color w:val="000000"/>
          <w:spacing w:val="1"/>
          <w:sz w:val="28"/>
          <w:szCs w:val="28"/>
          <w:lang w:val="uk-UA"/>
        </w:rPr>
        <w:t>–</w:t>
      </w:r>
      <w:r w:rsidR="006B7882">
        <w:rPr>
          <w:rFonts w:ascii="Times New Roman" w:hAnsi="Times New Roman" w:cs="Times New Roman"/>
          <w:color w:val="000000"/>
          <w:spacing w:val="1"/>
          <w:sz w:val="28"/>
          <w:szCs w:val="28"/>
          <w:lang w:val="uk-UA"/>
        </w:rPr>
        <w:t xml:space="preserve"> 50%»</w:t>
      </w:r>
      <w:r>
        <w:rPr>
          <w:rFonts w:ascii="Times New Roman" w:hAnsi="Times New Roman" w:cs="Times New Roman"/>
          <w:color w:val="000000"/>
          <w:spacing w:val="1"/>
          <w:sz w:val="28"/>
          <w:szCs w:val="28"/>
          <w:lang w:val="uk-UA"/>
        </w:rPr>
        <w:t>[</w:t>
      </w:r>
      <w:r w:rsidR="00085184">
        <w:rPr>
          <w:rFonts w:ascii="Times New Roman" w:hAnsi="Times New Roman" w:cs="Times New Roman"/>
          <w:color w:val="000000"/>
          <w:spacing w:val="1"/>
          <w:sz w:val="28"/>
          <w:szCs w:val="28"/>
          <w:lang w:val="uk-UA"/>
        </w:rPr>
        <w:t>3</w:t>
      </w:r>
      <w:r w:rsidR="00085184" w:rsidRPr="00273EB2">
        <w:rPr>
          <w:rFonts w:ascii="Times New Roman" w:hAnsi="Times New Roman" w:cs="Times New Roman"/>
          <w:color w:val="000000"/>
          <w:spacing w:val="1"/>
          <w:sz w:val="28"/>
          <w:szCs w:val="28"/>
          <w:lang w:val="uk-UA"/>
        </w:rPr>
        <w:t>5</w:t>
      </w:r>
      <w:r w:rsidR="00085184">
        <w:rPr>
          <w:rFonts w:ascii="Times New Roman" w:hAnsi="Times New Roman" w:cs="Times New Roman"/>
          <w:color w:val="000000"/>
          <w:spacing w:val="1"/>
          <w:sz w:val="28"/>
          <w:szCs w:val="28"/>
          <w:lang w:val="uk-UA"/>
        </w:rPr>
        <w:t>6</w:t>
      </w:r>
      <w:r w:rsidR="00011474">
        <w:rPr>
          <w:rFonts w:ascii="Times New Roman" w:hAnsi="Times New Roman" w:cs="Times New Roman"/>
          <w:color w:val="000000"/>
          <w:spacing w:val="1"/>
          <w:sz w:val="28"/>
          <w:szCs w:val="28"/>
          <w:lang w:val="uk-UA"/>
        </w:rPr>
        <w:t>, </w:t>
      </w:r>
      <w:r w:rsidRPr="00850308">
        <w:rPr>
          <w:rFonts w:ascii="Times New Roman" w:hAnsi="Times New Roman" w:cs="Times New Roman"/>
          <w:color w:val="000000"/>
          <w:spacing w:val="-8"/>
          <w:sz w:val="28"/>
          <w:szCs w:val="28"/>
          <w:lang w:val="uk-UA"/>
        </w:rPr>
        <w:t>с.</w:t>
      </w:r>
      <w:r w:rsidR="00011474">
        <w:rPr>
          <w:rFonts w:ascii="Times New Roman" w:hAnsi="Times New Roman" w:cs="Times New Roman"/>
          <w:color w:val="000000"/>
          <w:spacing w:val="-8"/>
          <w:sz w:val="28"/>
          <w:szCs w:val="28"/>
          <w:lang w:val="uk-UA"/>
        </w:rPr>
        <w:t> </w:t>
      </w:r>
      <w:r w:rsidRPr="00850308">
        <w:rPr>
          <w:rFonts w:ascii="Times New Roman" w:hAnsi="Times New Roman" w:cs="Times New Roman"/>
          <w:color w:val="000000"/>
          <w:spacing w:val="-8"/>
          <w:sz w:val="28"/>
          <w:szCs w:val="28"/>
          <w:lang w:val="uk-UA"/>
        </w:rPr>
        <w:t>163</w:t>
      </w:r>
      <w:r>
        <w:rPr>
          <w:rFonts w:ascii="Times New Roman" w:hAnsi="Times New Roman" w:cs="Times New Roman"/>
          <w:color w:val="000000"/>
          <w:spacing w:val="-8"/>
          <w:sz w:val="28"/>
          <w:szCs w:val="28"/>
          <w:lang w:val="uk-UA"/>
        </w:rPr>
        <w:t xml:space="preserve">]. </w:t>
      </w:r>
      <w:r w:rsidR="006B7882">
        <w:rPr>
          <w:rFonts w:ascii="Times New Roman" w:hAnsi="Times New Roman" w:cs="Times New Roman"/>
          <w:color w:val="000000"/>
          <w:spacing w:val="-8"/>
          <w:sz w:val="28"/>
          <w:szCs w:val="28"/>
          <w:lang w:val="uk-UA"/>
        </w:rPr>
        <w:t>«</w:t>
      </w:r>
      <w:r>
        <w:rPr>
          <w:rFonts w:ascii="Times New Roman" w:hAnsi="Times New Roman" w:cs="Times New Roman"/>
          <w:color w:val="000000"/>
          <w:spacing w:val="-8"/>
          <w:sz w:val="28"/>
          <w:szCs w:val="28"/>
          <w:lang w:val="uk-UA"/>
        </w:rPr>
        <w:t xml:space="preserve">Необхідно: </w:t>
      </w:r>
      <w:r>
        <w:rPr>
          <w:rFonts w:ascii="Times New Roman" w:hAnsi="Times New Roman" w:cs="Times New Roman"/>
          <w:color w:val="000000"/>
          <w:spacing w:val="-14"/>
          <w:sz w:val="28"/>
          <w:szCs w:val="28"/>
          <w:lang w:val="uk-UA"/>
        </w:rPr>
        <w:t>1) </w:t>
      </w:r>
      <w:r>
        <w:rPr>
          <w:rFonts w:ascii="Times New Roman" w:hAnsi="Times New Roman" w:cs="Times New Roman"/>
          <w:color w:val="000000"/>
          <w:spacing w:val="2"/>
          <w:sz w:val="28"/>
          <w:szCs w:val="28"/>
          <w:lang w:val="uk-UA"/>
        </w:rPr>
        <w:t xml:space="preserve">реорганізувати педагогічні інститути в 4-річні для того, щоб педагогічну практику </w:t>
      </w:r>
      <w:r>
        <w:rPr>
          <w:rFonts w:ascii="Times New Roman" w:hAnsi="Times New Roman" w:cs="Times New Roman"/>
          <w:color w:val="000000"/>
          <w:spacing w:val="-5"/>
          <w:sz w:val="28"/>
          <w:szCs w:val="28"/>
          <w:lang w:val="uk-UA"/>
        </w:rPr>
        <w:t xml:space="preserve">проводити лише на IV курсі, а на II курсі проводити так звану методичну практику, яка мала </w:t>
      </w:r>
      <w:r>
        <w:rPr>
          <w:rFonts w:ascii="Times New Roman" w:hAnsi="Times New Roman" w:cs="Times New Roman"/>
          <w:color w:val="000000"/>
          <w:spacing w:val="-3"/>
          <w:sz w:val="28"/>
          <w:szCs w:val="28"/>
          <w:lang w:val="uk-UA"/>
        </w:rPr>
        <w:t>проходити в міських школах під керівництвом інститутів; 2</w:t>
      </w:r>
      <w:r>
        <w:rPr>
          <w:rFonts w:ascii="Times New Roman" w:hAnsi="Times New Roman" w:cs="Times New Roman"/>
          <w:color w:val="000000"/>
          <w:spacing w:val="-19"/>
          <w:sz w:val="28"/>
          <w:szCs w:val="28"/>
          <w:lang w:val="uk-UA"/>
        </w:rPr>
        <w:t>)</w:t>
      </w:r>
      <w:r>
        <w:rPr>
          <w:rFonts w:ascii="Times New Roman" w:hAnsi="Times New Roman" w:cs="Times New Roman"/>
          <w:color w:val="000000"/>
          <w:spacing w:val="2"/>
          <w:sz w:val="28"/>
          <w:szCs w:val="28"/>
          <w:lang w:val="uk-UA"/>
        </w:rPr>
        <w:t xml:space="preserve"> на основі ліквідації всіх тих навчальних педагогічних закладів, які існували дотепер,</w:t>
      </w:r>
      <w:r>
        <w:rPr>
          <w:rFonts w:ascii="Times New Roman" w:hAnsi="Times New Roman" w:cs="Times New Roman"/>
          <w:color w:val="000000"/>
          <w:spacing w:val="-3"/>
          <w:sz w:val="28"/>
          <w:szCs w:val="28"/>
          <w:lang w:val="uk-UA"/>
        </w:rPr>
        <w:t xml:space="preserve"> організувати єдиний педагогічний інститут і університет, які б готували кадри для 10-річної </w:t>
      </w:r>
      <w:r w:rsidR="006B7882">
        <w:rPr>
          <w:rFonts w:ascii="Times New Roman" w:hAnsi="Times New Roman" w:cs="Times New Roman"/>
          <w:color w:val="000000"/>
          <w:spacing w:val="-12"/>
          <w:sz w:val="28"/>
          <w:szCs w:val="28"/>
          <w:lang w:val="uk-UA"/>
        </w:rPr>
        <w:t xml:space="preserve">школи» </w:t>
      </w:r>
      <w:r>
        <w:rPr>
          <w:rFonts w:ascii="Times New Roman" w:hAnsi="Times New Roman" w:cs="Times New Roman"/>
          <w:color w:val="000000"/>
          <w:spacing w:val="-12"/>
          <w:sz w:val="28"/>
          <w:szCs w:val="28"/>
          <w:lang w:val="uk-UA"/>
        </w:rPr>
        <w:t>[</w:t>
      </w:r>
      <w:r w:rsidR="00085184" w:rsidRPr="00273EB2">
        <w:rPr>
          <w:rFonts w:ascii="Times New Roman" w:hAnsi="Times New Roman" w:cs="Times New Roman"/>
          <w:color w:val="000000"/>
          <w:spacing w:val="-12"/>
          <w:sz w:val="28"/>
          <w:szCs w:val="28"/>
          <w:lang w:val="uk-UA"/>
        </w:rPr>
        <w:t>50</w:t>
      </w:r>
      <w:r w:rsidR="00085184">
        <w:rPr>
          <w:rFonts w:ascii="Times New Roman" w:hAnsi="Times New Roman" w:cs="Times New Roman"/>
          <w:color w:val="000000"/>
          <w:spacing w:val="-12"/>
          <w:sz w:val="28"/>
          <w:szCs w:val="28"/>
          <w:lang w:val="uk-UA"/>
        </w:rPr>
        <w:t>5</w:t>
      </w:r>
      <w:r w:rsidR="00030B4E">
        <w:rPr>
          <w:rFonts w:ascii="Times New Roman" w:hAnsi="Times New Roman" w:cs="Times New Roman"/>
          <w:color w:val="000000"/>
          <w:spacing w:val="-12"/>
          <w:sz w:val="28"/>
          <w:szCs w:val="28"/>
          <w:lang w:val="uk-UA"/>
        </w:rPr>
        <w:t>, с. 10</w:t>
      </w:r>
      <w:r>
        <w:rPr>
          <w:rFonts w:ascii="Times New Roman" w:hAnsi="Times New Roman" w:cs="Times New Roman"/>
          <w:color w:val="000000"/>
          <w:spacing w:val="-12"/>
          <w:sz w:val="28"/>
          <w:szCs w:val="28"/>
          <w:lang w:val="uk-UA"/>
        </w:rPr>
        <w:t>].</w:t>
      </w:r>
    </w:p>
    <w:p w:rsidR="00EC722B" w:rsidRDefault="00EC722B" w:rsidP="00EC722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color w:val="000000"/>
          <w:w w:val="106"/>
          <w:sz w:val="28"/>
          <w:szCs w:val="28"/>
          <w:lang w:val="uk-UA"/>
        </w:rPr>
        <w:t>Отже</w:t>
      </w:r>
      <w:r w:rsidR="000508FE">
        <w:rPr>
          <w:rFonts w:ascii="Times New Roman" w:hAnsi="Times New Roman" w:cs="Times New Roman"/>
          <w:color w:val="000000"/>
          <w:w w:val="106"/>
          <w:sz w:val="28"/>
          <w:szCs w:val="28"/>
          <w:lang w:val="uk-UA"/>
        </w:rPr>
        <w:t>,</w:t>
      </w:r>
      <w:r>
        <w:rPr>
          <w:rFonts w:ascii="Times New Roman" w:hAnsi="Times New Roman" w:cs="Times New Roman"/>
          <w:color w:val="000000"/>
          <w:w w:val="106"/>
          <w:sz w:val="28"/>
          <w:szCs w:val="28"/>
          <w:lang w:val="uk-UA"/>
        </w:rPr>
        <w:t xml:space="preserve"> у навчальних планах ІСВ при підготовці майбутніх учителів історії на загальнотеоретичні та фахові дисципліни відводилось 60–85%. </w:t>
      </w:r>
      <w:r>
        <w:rPr>
          <w:rFonts w:ascii="Times New Roman" w:hAnsi="Times New Roman" w:cs="Times New Roman"/>
          <w:color w:val="000000"/>
          <w:spacing w:val="-2"/>
          <w:w w:val="106"/>
          <w:sz w:val="28"/>
          <w:szCs w:val="28"/>
          <w:lang w:val="uk-UA"/>
        </w:rPr>
        <w:t>Практика розпочиналас</w:t>
      </w:r>
      <w:r w:rsidR="000508FE">
        <w:rPr>
          <w:rFonts w:ascii="Times New Roman" w:hAnsi="Times New Roman" w:cs="Times New Roman"/>
          <w:color w:val="000000"/>
          <w:spacing w:val="-2"/>
          <w:w w:val="106"/>
          <w:sz w:val="28"/>
          <w:szCs w:val="28"/>
          <w:lang w:val="uk-UA"/>
        </w:rPr>
        <w:t>я</w:t>
      </w:r>
      <w:r>
        <w:rPr>
          <w:rFonts w:ascii="Times New Roman" w:hAnsi="Times New Roman" w:cs="Times New Roman"/>
          <w:color w:val="000000"/>
          <w:spacing w:val="-2"/>
          <w:w w:val="106"/>
          <w:sz w:val="28"/>
          <w:szCs w:val="28"/>
          <w:lang w:val="uk-UA"/>
        </w:rPr>
        <w:t xml:space="preserve"> з II та ІІІ курс</w:t>
      </w:r>
      <w:r w:rsidR="000508FE">
        <w:rPr>
          <w:rFonts w:ascii="Times New Roman" w:hAnsi="Times New Roman" w:cs="Times New Roman"/>
          <w:color w:val="000000"/>
          <w:spacing w:val="-2"/>
          <w:w w:val="106"/>
          <w:sz w:val="28"/>
          <w:szCs w:val="28"/>
          <w:lang w:val="uk-UA"/>
        </w:rPr>
        <w:t>ів</w:t>
      </w:r>
      <w:r>
        <w:rPr>
          <w:rFonts w:ascii="Times New Roman" w:hAnsi="Times New Roman" w:cs="Times New Roman"/>
          <w:color w:val="000000"/>
          <w:spacing w:val="-2"/>
          <w:w w:val="106"/>
          <w:sz w:val="28"/>
          <w:szCs w:val="28"/>
          <w:lang w:val="uk-UA"/>
        </w:rPr>
        <w:t xml:space="preserve"> і складала 10-15% всього навчального часу на кожному з </w:t>
      </w:r>
      <w:r w:rsidRPr="00011474">
        <w:rPr>
          <w:rFonts w:ascii="Times New Roman" w:hAnsi="Times New Roman" w:cs="Times New Roman"/>
          <w:color w:val="000000"/>
          <w:spacing w:val="1"/>
          <w:w w:val="106"/>
          <w:sz w:val="28"/>
          <w:szCs w:val="28"/>
          <w:lang w:val="uk-UA"/>
        </w:rPr>
        <w:t xml:space="preserve">курсів </w:t>
      </w:r>
      <w:r w:rsidRPr="00850308">
        <w:rPr>
          <w:rFonts w:ascii="Times New Roman" w:hAnsi="Times New Roman" w:cs="Times New Roman"/>
          <w:color w:val="000000"/>
          <w:spacing w:val="-2"/>
          <w:w w:val="106"/>
          <w:sz w:val="28"/>
          <w:szCs w:val="28"/>
          <w:lang w:val="uk-UA"/>
        </w:rPr>
        <w:t>[</w:t>
      </w:r>
      <w:r w:rsidR="00085184" w:rsidRPr="00273EB2">
        <w:rPr>
          <w:rFonts w:ascii="Times New Roman" w:hAnsi="Times New Roman" w:cs="Times New Roman"/>
          <w:color w:val="000000"/>
          <w:spacing w:val="-2"/>
          <w:w w:val="106"/>
          <w:sz w:val="28"/>
          <w:szCs w:val="28"/>
        </w:rPr>
        <w:t>50</w:t>
      </w:r>
      <w:r w:rsidR="00085184">
        <w:rPr>
          <w:rFonts w:ascii="Times New Roman" w:hAnsi="Times New Roman" w:cs="Times New Roman"/>
          <w:color w:val="000000"/>
          <w:spacing w:val="-2"/>
          <w:w w:val="106"/>
          <w:sz w:val="28"/>
          <w:szCs w:val="28"/>
          <w:lang w:val="uk-UA"/>
        </w:rPr>
        <w:t>5</w:t>
      </w:r>
      <w:r w:rsidR="00030B4E">
        <w:rPr>
          <w:rFonts w:ascii="Times New Roman" w:hAnsi="Times New Roman" w:cs="Times New Roman"/>
          <w:color w:val="000000"/>
          <w:spacing w:val="-2"/>
          <w:w w:val="106"/>
          <w:sz w:val="28"/>
          <w:szCs w:val="28"/>
          <w:lang w:val="uk-UA"/>
        </w:rPr>
        <w:t>, с. 140</w:t>
      </w:r>
      <w:r w:rsidR="000508FE">
        <w:rPr>
          <w:rFonts w:ascii="Times New Roman" w:hAnsi="Times New Roman" w:cs="Times New Roman"/>
          <w:color w:val="000000"/>
          <w:spacing w:val="-2"/>
          <w:w w:val="106"/>
          <w:sz w:val="28"/>
          <w:szCs w:val="28"/>
          <w:lang w:val="uk-UA"/>
        </w:rPr>
        <w:t>–</w:t>
      </w:r>
      <w:r w:rsidR="00030B4E">
        <w:rPr>
          <w:rFonts w:ascii="Times New Roman" w:hAnsi="Times New Roman" w:cs="Times New Roman"/>
          <w:color w:val="000000"/>
          <w:spacing w:val="-2"/>
          <w:w w:val="106"/>
          <w:sz w:val="28"/>
          <w:szCs w:val="28"/>
          <w:lang w:val="uk-UA"/>
        </w:rPr>
        <w:t>142</w:t>
      </w:r>
      <w:r w:rsidRPr="00850308">
        <w:rPr>
          <w:rFonts w:ascii="Times New Roman" w:hAnsi="Times New Roman" w:cs="Times New Roman"/>
          <w:color w:val="000000"/>
          <w:spacing w:val="-2"/>
          <w:w w:val="106"/>
          <w:sz w:val="28"/>
          <w:szCs w:val="28"/>
          <w:lang w:val="uk-UA"/>
        </w:rPr>
        <w:t>].</w:t>
      </w:r>
      <w:r>
        <w:rPr>
          <w:rFonts w:ascii="Times New Roman" w:hAnsi="Times New Roman" w:cs="Times New Roman"/>
          <w:i/>
          <w:color w:val="000000"/>
          <w:spacing w:val="-2"/>
          <w:w w:val="106"/>
          <w:sz w:val="28"/>
          <w:szCs w:val="28"/>
          <w:lang w:val="uk-UA"/>
        </w:rPr>
        <w:t xml:space="preserve"> </w:t>
      </w:r>
      <w:r>
        <w:rPr>
          <w:rFonts w:ascii="Times New Roman" w:hAnsi="Times New Roman" w:cs="Times New Roman"/>
          <w:color w:val="000000"/>
          <w:spacing w:val="-2"/>
          <w:w w:val="106"/>
          <w:sz w:val="28"/>
          <w:szCs w:val="28"/>
          <w:lang w:val="uk-UA"/>
        </w:rPr>
        <w:t>Крім того, архівні джерела свідчать про те, що</w:t>
      </w:r>
      <w:r>
        <w:rPr>
          <w:rFonts w:ascii="Times New Roman" w:hAnsi="Times New Roman" w:cs="Times New Roman"/>
          <w:color w:val="000000"/>
          <w:spacing w:val="10"/>
          <w:sz w:val="28"/>
          <w:szCs w:val="28"/>
          <w:lang w:val="uk-UA"/>
        </w:rPr>
        <w:t xml:space="preserve"> в цей період багато інститутів працювало за </w:t>
      </w:r>
      <w:r>
        <w:rPr>
          <w:rFonts w:ascii="Times New Roman" w:hAnsi="Times New Roman" w:cs="Times New Roman"/>
          <w:color w:val="000000"/>
          <w:spacing w:val="6"/>
          <w:sz w:val="28"/>
          <w:szCs w:val="28"/>
          <w:lang w:val="uk-UA"/>
        </w:rPr>
        <w:t xml:space="preserve">попереднім планом, особливо старші курси, а багатопредметність була ліквідована не повністю, </w:t>
      </w:r>
      <w:r>
        <w:rPr>
          <w:rFonts w:ascii="Times New Roman" w:hAnsi="Times New Roman" w:cs="Times New Roman"/>
          <w:color w:val="000000"/>
          <w:spacing w:val="5"/>
          <w:sz w:val="28"/>
          <w:szCs w:val="28"/>
          <w:lang w:val="uk-UA"/>
        </w:rPr>
        <w:t xml:space="preserve">про що свідчать відомості про результати залікових сесій інститутів. </w:t>
      </w:r>
      <w:r>
        <w:rPr>
          <w:rFonts w:ascii="Times New Roman" w:hAnsi="Times New Roman" w:cs="Times New Roman"/>
          <w:color w:val="000000"/>
          <w:spacing w:val="4"/>
          <w:sz w:val="28"/>
          <w:szCs w:val="28"/>
          <w:lang w:val="uk-UA"/>
        </w:rPr>
        <w:t xml:space="preserve">Так, </w:t>
      </w:r>
      <w:r w:rsidR="000508FE">
        <w:rPr>
          <w:rFonts w:ascii="Times New Roman" w:hAnsi="Times New Roman" w:cs="Times New Roman"/>
          <w:color w:val="000000"/>
          <w:spacing w:val="4"/>
          <w:sz w:val="28"/>
          <w:szCs w:val="28"/>
          <w:lang w:val="uk-UA"/>
        </w:rPr>
        <w:t>у</w:t>
      </w:r>
      <w:r>
        <w:rPr>
          <w:rFonts w:ascii="Times New Roman" w:hAnsi="Times New Roman" w:cs="Times New Roman"/>
          <w:color w:val="000000"/>
          <w:spacing w:val="4"/>
          <w:sz w:val="28"/>
          <w:szCs w:val="28"/>
          <w:lang w:val="uk-UA"/>
        </w:rPr>
        <w:t xml:space="preserve"> звіті Чернігівського ІСВ зазначалось, що семестр закінчився заліковою сесією, до </w:t>
      </w:r>
      <w:r>
        <w:rPr>
          <w:rFonts w:ascii="Times New Roman" w:hAnsi="Times New Roman" w:cs="Times New Roman"/>
          <w:color w:val="000000"/>
          <w:spacing w:val="9"/>
          <w:sz w:val="28"/>
          <w:szCs w:val="28"/>
          <w:lang w:val="uk-UA"/>
        </w:rPr>
        <w:t xml:space="preserve">якої інститут підготувався завчасно. Ще в грудні, за місяць до сесії, було визначено й </w:t>
      </w:r>
      <w:r>
        <w:rPr>
          <w:rFonts w:ascii="Times New Roman" w:hAnsi="Times New Roman" w:cs="Times New Roman"/>
          <w:color w:val="000000"/>
          <w:spacing w:val="5"/>
          <w:sz w:val="28"/>
          <w:szCs w:val="28"/>
          <w:lang w:val="uk-UA"/>
        </w:rPr>
        <w:t xml:space="preserve">доведено до </w:t>
      </w:r>
      <w:r w:rsidR="000508FE">
        <w:rPr>
          <w:rFonts w:ascii="Times New Roman" w:hAnsi="Times New Roman" w:cs="Times New Roman"/>
          <w:color w:val="000000"/>
          <w:spacing w:val="5"/>
          <w:sz w:val="28"/>
          <w:szCs w:val="28"/>
          <w:lang w:val="uk-UA"/>
        </w:rPr>
        <w:lastRenderedPageBreak/>
        <w:t xml:space="preserve">відома </w:t>
      </w:r>
      <w:r>
        <w:rPr>
          <w:rFonts w:ascii="Times New Roman" w:hAnsi="Times New Roman" w:cs="Times New Roman"/>
          <w:color w:val="000000"/>
          <w:spacing w:val="5"/>
          <w:sz w:val="28"/>
          <w:szCs w:val="28"/>
          <w:lang w:val="uk-UA"/>
        </w:rPr>
        <w:t xml:space="preserve">студентів список тих дисциплін, із яких складатимуться іспити. Це були </w:t>
      </w:r>
      <w:r>
        <w:rPr>
          <w:rFonts w:ascii="Times New Roman" w:hAnsi="Times New Roman" w:cs="Times New Roman"/>
          <w:color w:val="000000"/>
          <w:spacing w:val="4"/>
          <w:sz w:val="28"/>
          <w:szCs w:val="28"/>
          <w:lang w:val="uk-UA"/>
        </w:rPr>
        <w:t xml:space="preserve">основні дисципліни, з яких студенти цілком закінчили програму або ж опрацювали значні </w:t>
      </w:r>
      <w:r>
        <w:rPr>
          <w:rFonts w:ascii="Times New Roman" w:hAnsi="Times New Roman" w:cs="Times New Roman"/>
          <w:color w:val="000000"/>
          <w:spacing w:val="2"/>
          <w:sz w:val="28"/>
          <w:szCs w:val="28"/>
          <w:lang w:val="uk-UA"/>
        </w:rPr>
        <w:t>закінчені розділи. Отже, іспити на історико-економічному відділі проводилис</w:t>
      </w:r>
      <w:r w:rsidR="000508FE">
        <w:rPr>
          <w:rFonts w:ascii="Times New Roman" w:hAnsi="Times New Roman" w:cs="Times New Roman"/>
          <w:color w:val="000000"/>
          <w:spacing w:val="2"/>
          <w:sz w:val="28"/>
          <w:szCs w:val="28"/>
          <w:lang w:val="uk-UA"/>
        </w:rPr>
        <w:t>я</w:t>
      </w:r>
      <w:r>
        <w:rPr>
          <w:rFonts w:ascii="Times New Roman" w:hAnsi="Times New Roman" w:cs="Times New Roman"/>
          <w:color w:val="000000"/>
          <w:spacing w:val="2"/>
          <w:sz w:val="28"/>
          <w:szCs w:val="28"/>
          <w:lang w:val="uk-UA"/>
        </w:rPr>
        <w:t xml:space="preserve">: на І курсі </w:t>
      </w:r>
      <w:r>
        <w:rPr>
          <w:rFonts w:ascii="Times New Roman" w:hAnsi="Times New Roman" w:cs="Times New Roman"/>
          <w:color w:val="000000"/>
          <w:spacing w:val="1"/>
          <w:sz w:val="28"/>
          <w:szCs w:val="28"/>
          <w:lang w:val="uk-UA"/>
        </w:rPr>
        <w:t xml:space="preserve">з політекономії, педагогіки, української мови, математики, основи </w:t>
      </w:r>
      <w:r>
        <w:rPr>
          <w:rFonts w:ascii="Times New Roman" w:hAnsi="Times New Roman" w:cs="Times New Roman"/>
          <w:color w:val="000000"/>
          <w:spacing w:val="-1"/>
          <w:sz w:val="28"/>
          <w:szCs w:val="28"/>
          <w:lang w:val="uk-UA"/>
        </w:rPr>
        <w:t>індустріального виробництва; на II курсі з політекономії, історії, педагогіки, педології; на III курсі з діалектичного матеріалізму, національного питання, української літератури, педагогіки</w:t>
      </w:r>
      <w:r w:rsidR="00011474">
        <w:rPr>
          <w:rFonts w:ascii="Times New Roman" w:hAnsi="Times New Roman" w:cs="Times New Roman"/>
          <w:color w:val="000000"/>
          <w:spacing w:val="-1"/>
          <w:sz w:val="28"/>
          <w:szCs w:val="28"/>
          <w:lang w:val="uk-UA"/>
        </w:rPr>
        <w:t xml:space="preserve"> </w:t>
      </w:r>
      <w:r>
        <w:rPr>
          <w:rFonts w:ascii="Times New Roman" w:hAnsi="Times New Roman" w:cs="Times New Roman"/>
          <w:color w:val="000000"/>
          <w:spacing w:val="-2"/>
          <w:sz w:val="28"/>
          <w:szCs w:val="28"/>
          <w:lang w:val="uk-UA"/>
        </w:rPr>
        <w:t>[</w:t>
      </w:r>
      <w:r w:rsidR="00085184" w:rsidRPr="00273EB2">
        <w:rPr>
          <w:rFonts w:ascii="Times New Roman" w:hAnsi="Times New Roman" w:cs="Times New Roman"/>
          <w:color w:val="000000"/>
          <w:spacing w:val="-2"/>
          <w:sz w:val="28"/>
          <w:szCs w:val="28"/>
          <w:lang w:val="uk-UA"/>
        </w:rPr>
        <w:t>50</w:t>
      </w:r>
      <w:r w:rsidR="00085184">
        <w:rPr>
          <w:rFonts w:ascii="Times New Roman" w:hAnsi="Times New Roman" w:cs="Times New Roman"/>
          <w:color w:val="000000"/>
          <w:spacing w:val="-2"/>
          <w:sz w:val="28"/>
          <w:szCs w:val="28"/>
          <w:lang w:val="uk-UA"/>
        </w:rPr>
        <w:t>5</w:t>
      </w:r>
      <w:r w:rsidR="00030B4E">
        <w:rPr>
          <w:rFonts w:ascii="Times New Roman" w:hAnsi="Times New Roman" w:cs="Times New Roman"/>
          <w:color w:val="000000"/>
          <w:spacing w:val="-2"/>
          <w:sz w:val="28"/>
          <w:szCs w:val="28"/>
          <w:lang w:val="uk-UA"/>
        </w:rPr>
        <w:t>, с. 10</w:t>
      </w:r>
      <w:r>
        <w:rPr>
          <w:rFonts w:ascii="Times New Roman" w:hAnsi="Times New Roman" w:cs="Times New Roman"/>
          <w:color w:val="000000"/>
          <w:w w:val="96"/>
          <w:sz w:val="28"/>
          <w:szCs w:val="28"/>
          <w:lang w:val="uk-UA"/>
        </w:rPr>
        <w:t xml:space="preserve">]. </w:t>
      </w:r>
      <w:r>
        <w:rPr>
          <w:rFonts w:ascii="Times New Roman" w:hAnsi="Times New Roman" w:cs="Times New Roman"/>
          <w:color w:val="000000"/>
          <w:sz w:val="28"/>
          <w:szCs w:val="28"/>
          <w:lang w:val="uk-UA"/>
        </w:rPr>
        <w:t>Таким чином, не зважаючи на реорганізацію ІНО та введення нових начальних планів і програм, при підготовці майбутніх учителів історії головне місце продовжували посідати філологічні та педагогічні дисципліни, а історичні предмети мали суто ідеологічне спрямування. Крім того</w:t>
      </w:r>
      <w:r w:rsidR="000508F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характерною особливістю 30-х р</w:t>
      </w:r>
      <w:r w:rsidR="000508FE">
        <w:rPr>
          <w:rFonts w:ascii="Times New Roman" w:hAnsi="Times New Roman" w:cs="Times New Roman"/>
          <w:color w:val="000000"/>
          <w:sz w:val="28"/>
          <w:szCs w:val="28"/>
          <w:lang w:val="uk-UA"/>
        </w:rPr>
        <w:t>. ХХ ст.</w:t>
      </w:r>
      <w:r>
        <w:rPr>
          <w:rFonts w:ascii="Times New Roman" w:hAnsi="Times New Roman" w:cs="Times New Roman"/>
          <w:color w:val="000000"/>
          <w:sz w:val="28"/>
          <w:szCs w:val="28"/>
          <w:lang w:val="uk-UA"/>
        </w:rPr>
        <w:t xml:space="preserve"> </w:t>
      </w:r>
      <w:r>
        <w:rPr>
          <w:rFonts w:ascii="Times New Roman" w:hAnsi="Times New Roman" w:cs="Times New Roman"/>
          <w:color w:val="000000"/>
          <w:spacing w:val="5"/>
          <w:sz w:val="28"/>
          <w:szCs w:val="28"/>
          <w:lang w:val="uk-UA"/>
        </w:rPr>
        <w:t xml:space="preserve">була робота побудована на </w:t>
      </w:r>
      <w:r>
        <w:rPr>
          <w:rFonts w:ascii="Times New Roman" w:hAnsi="Times New Roman" w:cs="Times New Roman"/>
          <w:color w:val="000000"/>
          <w:spacing w:val="4"/>
          <w:sz w:val="28"/>
          <w:szCs w:val="28"/>
          <w:lang w:val="uk-UA"/>
        </w:rPr>
        <w:t xml:space="preserve">засадах ударництва та соцзмагання, в інститутах соціального виховання </w:t>
      </w:r>
      <w:r>
        <w:rPr>
          <w:rFonts w:ascii="Times New Roman" w:hAnsi="Times New Roman" w:cs="Times New Roman"/>
          <w:color w:val="000000"/>
          <w:spacing w:val="12"/>
          <w:sz w:val="28"/>
          <w:szCs w:val="28"/>
          <w:lang w:val="uk-UA"/>
        </w:rPr>
        <w:t xml:space="preserve">було відпрацьовано спеціальний режим роботи, при якому головна </w:t>
      </w:r>
      <w:r>
        <w:rPr>
          <w:rFonts w:ascii="Times New Roman" w:hAnsi="Times New Roman" w:cs="Times New Roman"/>
          <w:color w:val="000000"/>
          <w:spacing w:val="5"/>
          <w:sz w:val="28"/>
          <w:szCs w:val="28"/>
          <w:lang w:val="uk-UA"/>
        </w:rPr>
        <w:t>увага зосереджувалась на обліку роботи студентів,</w:t>
      </w:r>
      <w:r>
        <w:rPr>
          <w:rFonts w:ascii="Times New Roman" w:hAnsi="Times New Roman" w:cs="Times New Roman"/>
          <w:color w:val="000000"/>
          <w:spacing w:val="4"/>
          <w:sz w:val="28"/>
          <w:szCs w:val="28"/>
          <w:lang w:val="uk-UA"/>
        </w:rPr>
        <w:t xml:space="preserve"> що давало можливість підпорядковувати роботу всіх допоміжних </w:t>
      </w:r>
      <w:r>
        <w:rPr>
          <w:rFonts w:ascii="Times New Roman" w:hAnsi="Times New Roman" w:cs="Times New Roman"/>
          <w:color w:val="000000"/>
          <w:spacing w:val="6"/>
          <w:sz w:val="28"/>
          <w:szCs w:val="28"/>
          <w:lang w:val="uk-UA"/>
        </w:rPr>
        <w:t xml:space="preserve">установ навчально-виховного процесу потребам вишів та тісно пов'язати академічну роботу </w:t>
      </w:r>
      <w:r>
        <w:rPr>
          <w:rFonts w:ascii="Times New Roman" w:hAnsi="Times New Roman" w:cs="Times New Roman"/>
          <w:color w:val="000000"/>
          <w:spacing w:val="10"/>
          <w:sz w:val="28"/>
          <w:szCs w:val="28"/>
          <w:lang w:val="uk-UA"/>
        </w:rPr>
        <w:t xml:space="preserve">з науковою та громадсько-політичною. </w:t>
      </w:r>
    </w:p>
    <w:p w:rsidR="00EC722B" w:rsidRDefault="00EC722B" w:rsidP="00EC722B">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 підготовці вчителів, зокрема вчителів-історії, для національних шкіл позитивну роль продовжували відігравати робітничі факультети денної та вечірньої форм навчання. Відповідно до нового «Положення про робітничі факультети» (лютий 1931 р</w:t>
      </w:r>
      <w:r w:rsidR="000508F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затвердженого ВУЦВК і РНК </w:t>
      </w:r>
      <w:r w:rsidR="00EA0AC7">
        <w:rPr>
          <w:rFonts w:ascii="Times New Roman" w:hAnsi="Times New Roman" w:cs="Times New Roman"/>
          <w:color w:val="000000"/>
          <w:sz w:val="28"/>
          <w:szCs w:val="28"/>
          <w:lang w:val="uk-UA"/>
        </w:rPr>
        <w:t>УСРР</w:t>
      </w:r>
      <w:r>
        <w:rPr>
          <w:rFonts w:ascii="Times New Roman" w:hAnsi="Times New Roman" w:cs="Times New Roman"/>
          <w:color w:val="000000"/>
          <w:sz w:val="28"/>
          <w:szCs w:val="28"/>
          <w:lang w:val="uk-UA"/>
        </w:rPr>
        <w:t xml:space="preserve">, при кожному вищому навчальному закладі створювали денний і вечірній робітфаки. Вечірні або </w:t>
      </w:r>
      <w:r w:rsidRPr="00850308">
        <w:rPr>
          <w:rFonts w:ascii="Times New Roman" w:hAnsi="Times New Roman" w:cs="Times New Roman"/>
          <w:sz w:val="28"/>
          <w:szCs w:val="28"/>
          <w:lang w:val="uk-UA"/>
        </w:rPr>
        <w:t>змінні робітфаки почали функціонувати на великих промислових підприємствах, у радгоспах і колгоспах. Серед молоді проводилася велика профорієнтаційна робота щодо залучення її до педагогічних навчальних закладів, проводився відбір дітей робітників і селян для навчання в пед</w:t>
      </w:r>
      <w:r w:rsidR="00726A77">
        <w:rPr>
          <w:rFonts w:ascii="Times New Roman" w:hAnsi="Times New Roman" w:cs="Times New Roman"/>
          <w:sz w:val="28"/>
          <w:szCs w:val="28"/>
          <w:lang w:val="uk-UA"/>
        </w:rPr>
        <w:t xml:space="preserve">едагогічних </w:t>
      </w:r>
      <w:r w:rsidRPr="00850308">
        <w:rPr>
          <w:rFonts w:ascii="Times New Roman" w:hAnsi="Times New Roman" w:cs="Times New Roman"/>
          <w:sz w:val="28"/>
          <w:szCs w:val="28"/>
          <w:lang w:val="uk-UA"/>
        </w:rPr>
        <w:t>інститут</w:t>
      </w:r>
      <w:r w:rsidR="00726A77">
        <w:rPr>
          <w:rFonts w:ascii="Times New Roman" w:hAnsi="Times New Roman" w:cs="Times New Roman"/>
          <w:sz w:val="28"/>
          <w:szCs w:val="28"/>
          <w:lang w:val="uk-UA"/>
        </w:rPr>
        <w:t>ах</w:t>
      </w:r>
      <w:r w:rsidRPr="00850308">
        <w:rPr>
          <w:rFonts w:ascii="Times New Roman" w:hAnsi="Times New Roman" w:cs="Times New Roman"/>
          <w:sz w:val="28"/>
          <w:szCs w:val="28"/>
          <w:lang w:val="uk-UA"/>
        </w:rPr>
        <w:t xml:space="preserve">. Як наслідок, </w:t>
      </w:r>
      <w:r w:rsidR="00726A77">
        <w:rPr>
          <w:rFonts w:ascii="Times New Roman" w:hAnsi="Times New Roman" w:cs="Times New Roman"/>
          <w:sz w:val="28"/>
          <w:szCs w:val="28"/>
          <w:lang w:val="uk-UA"/>
        </w:rPr>
        <w:t>у</w:t>
      </w:r>
      <w:r w:rsidRPr="00850308">
        <w:rPr>
          <w:rFonts w:ascii="Times New Roman" w:hAnsi="Times New Roman" w:cs="Times New Roman"/>
          <w:sz w:val="28"/>
          <w:szCs w:val="28"/>
          <w:lang w:val="uk-UA"/>
        </w:rPr>
        <w:t xml:space="preserve"> 1930</w:t>
      </w:r>
      <w:r w:rsidR="00726A77">
        <w:rPr>
          <w:rFonts w:ascii="Times New Roman" w:hAnsi="Times New Roman" w:cs="Times New Roman"/>
          <w:sz w:val="28"/>
          <w:szCs w:val="28"/>
          <w:lang w:val="uk-UA"/>
        </w:rPr>
        <w:t>–</w:t>
      </w:r>
      <w:r w:rsidRPr="00850308">
        <w:rPr>
          <w:rFonts w:ascii="Times New Roman" w:hAnsi="Times New Roman" w:cs="Times New Roman"/>
          <w:sz w:val="28"/>
          <w:szCs w:val="28"/>
          <w:lang w:val="uk-UA"/>
        </w:rPr>
        <w:t>1933</w:t>
      </w:r>
      <w:r w:rsidR="00726A77">
        <w:rPr>
          <w:rFonts w:ascii="Times New Roman" w:hAnsi="Times New Roman" w:cs="Times New Roman"/>
          <w:sz w:val="28"/>
          <w:szCs w:val="28"/>
          <w:lang w:val="uk-UA"/>
        </w:rPr>
        <w:t xml:space="preserve"> рр. </w:t>
      </w:r>
      <w:r w:rsidRPr="00850308">
        <w:rPr>
          <w:rFonts w:ascii="Times New Roman" w:hAnsi="Times New Roman" w:cs="Times New Roman"/>
          <w:sz w:val="28"/>
          <w:szCs w:val="28"/>
          <w:lang w:val="uk-UA"/>
        </w:rPr>
        <w:t xml:space="preserve">робітфаки збільшили прийоми у вісім, а випуски в 12 разів. Отже, більш </w:t>
      </w:r>
      <w:r w:rsidRPr="00850308">
        <w:rPr>
          <w:rFonts w:ascii="Times New Roman" w:hAnsi="Times New Roman" w:cs="Times New Roman"/>
          <w:sz w:val="28"/>
          <w:szCs w:val="28"/>
          <w:lang w:val="uk-UA"/>
        </w:rPr>
        <w:lastRenderedPageBreak/>
        <w:t>широкі верст</w:t>
      </w:r>
      <w:r w:rsidR="00726A77">
        <w:rPr>
          <w:rFonts w:ascii="Times New Roman" w:hAnsi="Times New Roman" w:cs="Times New Roman"/>
          <w:sz w:val="28"/>
          <w:szCs w:val="28"/>
          <w:lang w:val="uk-UA"/>
        </w:rPr>
        <w:t>в</w:t>
      </w:r>
      <w:r w:rsidRPr="00850308">
        <w:rPr>
          <w:rFonts w:ascii="Times New Roman" w:hAnsi="Times New Roman" w:cs="Times New Roman"/>
          <w:sz w:val="28"/>
          <w:szCs w:val="28"/>
          <w:lang w:val="uk-UA"/>
        </w:rPr>
        <w:t xml:space="preserve">и населення здобули можливість </w:t>
      </w:r>
      <w:r w:rsidR="00726A77">
        <w:rPr>
          <w:rFonts w:ascii="Times New Roman" w:hAnsi="Times New Roman" w:cs="Times New Roman"/>
          <w:sz w:val="28"/>
          <w:szCs w:val="28"/>
          <w:lang w:val="uk-UA"/>
        </w:rPr>
        <w:t>вступати</w:t>
      </w:r>
      <w:r w:rsidRPr="00850308">
        <w:rPr>
          <w:rFonts w:ascii="Times New Roman" w:hAnsi="Times New Roman" w:cs="Times New Roman"/>
          <w:sz w:val="28"/>
          <w:szCs w:val="28"/>
          <w:lang w:val="uk-UA"/>
        </w:rPr>
        <w:t xml:space="preserve"> та навчатися в педагогічних</w:t>
      </w:r>
      <w:r>
        <w:rPr>
          <w:rFonts w:ascii="Times New Roman" w:hAnsi="Times New Roman" w:cs="Times New Roman"/>
          <w:color w:val="000000"/>
          <w:sz w:val="28"/>
          <w:szCs w:val="28"/>
          <w:lang w:val="uk-UA"/>
        </w:rPr>
        <w:t xml:space="preserve"> навчальних закладах.</w:t>
      </w:r>
    </w:p>
    <w:p w:rsidR="00EC722B" w:rsidRDefault="00EC722B" w:rsidP="00EC722B">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Не зважаючи на всі зазначені заходи</w:t>
      </w:r>
      <w:r w:rsidR="00726A77">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вони не могли задовольнити потреби країни в учительських кадрах. Перспективи здійснення загальнообов’язкового початкового навчання й поступового переходу до семирічного всеобучу, розширення мережі загальноосвітніх середніх шкіл, дитячих дошкільних закладів і позашкільного виховання поставили на порядок денний питання про забезпечення цих закладів кваліфікованими педагогічними кадрами, зокрема вчителями історії. Діючі навчальні педагогічні заклади не могли впоратися з цим завданням, та й рівень підготовки, який вони давали майбутнім педагогам, не відповідав новим вимогам, у наслідок чого до вчительської роботи нерідко залучалися спеціалісти, які не мали відповідної педагогічної підготовки. У зв’язку з гострою нестачею вчителів РНК СРСР доручи</w:t>
      </w:r>
      <w:r w:rsidR="00726A77">
        <w:rPr>
          <w:rFonts w:ascii="Times New Roman" w:hAnsi="Times New Roman" w:cs="Times New Roman"/>
          <w:color w:val="000000"/>
          <w:sz w:val="28"/>
          <w:szCs w:val="28"/>
          <w:lang w:val="uk-UA"/>
        </w:rPr>
        <w:t>ла</w:t>
      </w:r>
      <w:r>
        <w:rPr>
          <w:rFonts w:ascii="Times New Roman" w:hAnsi="Times New Roman" w:cs="Times New Roman"/>
          <w:color w:val="000000"/>
          <w:sz w:val="28"/>
          <w:szCs w:val="28"/>
          <w:lang w:val="uk-UA"/>
        </w:rPr>
        <w:t xml:space="preserve"> урядам союзних республік приступити до активного розгортання мережі педагогічних курсів і семінарів. Проводилася також мобілізація 50 тис. молодих висуванців на вчительську роботу з негайним залученням їх до педагогічної самоосвіти.</w:t>
      </w:r>
    </w:p>
    <w:p w:rsidR="00EC722B" w:rsidRPr="00850308" w:rsidRDefault="00EC722B" w:rsidP="00EC722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Тимчасов</w:t>
      </w:r>
      <w:r w:rsidR="00726A77">
        <w:rPr>
          <w:rFonts w:ascii="Times New Roman" w:hAnsi="Times New Roman" w:cs="Times New Roman"/>
          <w:color w:val="000000"/>
          <w:sz w:val="28"/>
          <w:szCs w:val="28"/>
          <w:lang w:val="uk-UA"/>
        </w:rPr>
        <w:t>ими</w:t>
      </w:r>
      <w:r>
        <w:rPr>
          <w:rFonts w:ascii="Times New Roman" w:hAnsi="Times New Roman" w:cs="Times New Roman"/>
          <w:color w:val="000000"/>
          <w:sz w:val="28"/>
          <w:szCs w:val="28"/>
          <w:lang w:val="uk-UA"/>
        </w:rPr>
        <w:t>, проте як на той час дос</w:t>
      </w:r>
      <w:r w:rsidR="00726A77">
        <w:rPr>
          <w:rFonts w:ascii="Times New Roman" w:hAnsi="Times New Roman" w:cs="Times New Roman"/>
          <w:color w:val="000000"/>
          <w:sz w:val="28"/>
          <w:szCs w:val="28"/>
          <w:lang w:val="uk-UA"/>
        </w:rPr>
        <w:t>татньо</w:t>
      </w:r>
      <w:r>
        <w:rPr>
          <w:rFonts w:ascii="Times New Roman" w:hAnsi="Times New Roman" w:cs="Times New Roman"/>
          <w:color w:val="000000"/>
          <w:sz w:val="28"/>
          <w:szCs w:val="28"/>
          <w:lang w:val="uk-UA"/>
        </w:rPr>
        <w:t xml:space="preserve"> ефективн</w:t>
      </w:r>
      <w:r w:rsidR="00726A77">
        <w:rPr>
          <w:rFonts w:ascii="Times New Roman" w:hAnsi="Times New Roman" w:cs="Times New Roman"/>
          <w:color w:val="000000"/>
          <w:sz w:val="28"/>
          <w:szCs w:val="28"/>
          <w:lang w:val="uk-UA"/>
        </w:rPr>
        <w:t>ими</w:t>
      </w:r>
      <w:r>
        <w:rPr>
          <w:rFonts w:ascii="Times New Roman" w:hAnsi="Times New Roman" w:cs="Times New Roman"/>
          <w:color w:val="000000"/>
          <w:sz w:val="28"/>
          <w:szCs w:val="28"/>
          <w:lang w:val="uk-UA"/>
        </w:rPr>
        <w:t xml:space="preserve"> </w:t>
      </w:r>
      <w:r w:rsidR="00726A77">
        <w:rPr>
          <w:rFonts w:ascii="Times New Roman" w:hAnsi="Times New Roman" w:cs="Times New Roman"/>
          <w:color w:val="000000"/>
          <w:sz w:val="28"/>
          <w:szCs w:val="28"/>
          <w:lang w:val="uk-UA"/>
        </w:rPr>
        <w:t xml:space="preserve">у проці розв’язання проблеми з </w:t>
      </w:r>
      <w:r>
        <w:rPr>
          <w:rFonts w:ascii="Times New Roman" w:hAnsi="Times New Roman" w:cs="Times New Roman"/>
          <w:color w:val="000000"/>
          <w:sz w:val="28"/>
          <w:szCs w:val="28"/>
          <w:lang w:val="uk-UA"/>
        </w:rPr>
        <w:t>вчительськи</w:t>
      </w:r>
      <w:r w:rsidR="00726A77">
        <w:rPr>
          <w:rFonts w:ascii="Times New Roman" w:hAnsi="Times New Roman" w:cs="Times New Roman"/>
          <w:color w:val="000000"/>
          <w:sz w:val="28"/>
          <w:szCs w:val="28"/>
          <w:lang w:val="uk-UA"/>
        </w:rPr>
        <w:t>ми</w:t>
      </w:r>
      <w:r>
        <w:rPr>
          <w:rFonts w:ascii="Times New Roman" w:hAnsi="Times New Roman" w:cs="Times New Roman"/>
          <w:color w:val="000000"/>
          <w:sz w:val="28"/>
          <w:szCs w:val="28"/>
          <w:lang w:val="uk-UA"/>
        </w:rPr>
        <w:t xml:space="preserve"> кадр</w:t>
      </w:r>
      <w:r w:rsidR="00726A77">
        <w:rPr>
          <w:rFonts w:ascii="Times New Roman" w:hAnsi="Times New Roman" w:cs="Times New Roman"/>
          <w:color w:val="000000"/>
          <w:sz w:val="28"/>
          <w:szCs w:val="28"/>
          <w:lang w:val="uk-UA"/>
        </w:rPr>
        <w:t>ами,</w:t>
      </w:r>
      <w:r>
        <w:rPr>
          <w:rFonts w:ascii="Times New Roman" w:hAnsi="Times New Roman" w:cs="Times New Roman"/>
          <w:color w:val="000000"/>
          <w:sz w:val="28"/>
          <w:szCs w:val="28"/>
          <w:lang w:val="uk-UA"/>
        </w:rPr>
        <w:t xml:space="preserve"> </w:t>
      </w:r>
      <w:r w:rsidRPr="00850308">
        <w:rPr>
          <w:rFonts w:ascii="Times New Roman" w:hAnsi="Times New Roman" w:cs="Times New Roman"/>
          <w:sz w:val="28"/>
          <w:szCs w:val="28"/>
          <w:lang w:val="uk-UA"/>
        </w:rPr>
        <w:t xml:space="preserve">були короткотермінові педагогічні курси (4 або 6 місяців) та інститути практикантів. За ініціативою Харківського відділу народної освіти дворічні інститути практикантів створювались при кращих семирічних школах, які готували учителів для молодшого концентра сільської школи. Як правило, до них зараховували колгоспників від 18 до 25 років, що мали семирічну освіту й досвід педагогічної роботи з дітьми. Перший рік навчання присвячувався підвищенню загальноосвітнього рівня, пасивному спостереженню за роботою школи і вчителів, другий – вивченню спеціальних дисциплін. Після двох років ті, хто навчався на таких курсах, складали екзамен при вишах на звання вчителя. Після цього кожен </w:t>
      </w:r>
      <w:r w:rsidR="00726A77">
        <w:rPr>
          <w:rFonts w:ascii="Times New Roman" w:hAnsi="Times New Roman" w:cs="Times New Roman"/>
          <w:sz w:val="28"/>
          <w:szCs w:val="28"/>
          <w:lang w:val="uk-UA"/>
        </w:rPr>
        <w:t>і</w:t>
      </w:r>
      <w:r w:rsidRPr="00850308">
        <w:rPr>
          <w:rFonts w:ascii="Times New Roman" w:hAnsi="Times New Roman" w:cs="Times New Roman"/>
          <w:sz w:val="28"/>
          <w:szCs w:val="28"/>
          <w:lang w:val="uk-UA"/>
        </w:rPr>
        <w:t xml:space="preserve">з них повинен був як стажист попрацювати рік учителем молодших класів. Якщо колектив школи давав позитивну оцінку, </w:t>
      </w:r>
      <w:r w:rsidRPr="00850308">
        <w:rPr>
          <w:rFonts w:ascii="Times New Roman" w:hAnsi="Times New Roman" w:cs="Times New Roman"/>
          <w:sz w:val="28"/>
          <w:szCs w:val="28"/>
          <w:lang w:val="uk-UA"/>
        </w:rPr>
        <w:lastRenderedPageBreak/>
        <w:t>практиканту надавали право викладати в молодших класах. Слід зазначити, що ці курси не готували вчителів історії, проте в молодшому концентрі школи читався елементарний курс історії СРСР, при викладанні якого учням надавалась певна історична інформація.</w:t>
      </w:r>
    </w:p>
    <w:p w:rsidR="00EC722B" w:rsidRPr="00850308" w:rsidRDefault="00EC722B" w:rsidP="00EC722B">
      <w:pPr>
        <w:spacing w:after="0" w:line="360" w:lineRule="auto"/>
        <w:ind w:firstLine="567"/>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З метою розв’язання питання забезпечення республіки</w:t>
      </w:r>
      <w:r>
        <w:rPr>
          <w:rFonts w:ascii="Times New Roman" w:hAnsi="Times New Roman" w:cs="Times New Roman"/>
          <w:color w:val="000000"/>
          <w:sz w:val="28"/>
          <w:szCs w:val="28"/>
          <w:lang w:val="uk-UA"/>
        </w:rPr>
        <w:t xml:space="preserve"> педагогічними кадрами нарком освіти УС</w:t>
      </w:r>
      <w:r w:rsidR="00EA0AC7">
        <w:rPr>
          <w:rFonts w:ascii="Times New Roman" w:hAnsi="Times New Roman" w:cs="Times New Roman"/>
          <w:color w:val="000000"/>
          <w:sz w:val="28"/>
          <w:szCs w:val="28"/>
          <w:lang w:val="uk-UA"/>
        </w:rPr>
        <w:t>Р</w:t>
      </w:r>
      <w:r>
        <w:rPr>
          <w:rFonts w:ascii="Times New Roman" w:hAnsi="Times New Roman" w:cs="Times New Roman"/>
          <w:color w:val="000000"/>
          <w:sz w:val="28"/>
          <w:szCs w:val="28"/>
          <w:lang w:val="uk-UA"/>
        </w:rPr>
        <w:t xml:space="preserve">Р </w:t>
      </w:r>
      <w:r>
        <w:rPr>
          <w:rFonts w:ascii="Times New Roman" w:hAnsi="Times New Roman" w:cs="Times New Roman"/>
          <w:sz w:val="28"/>
          <w:szCs w:val="28"/>
          <w:lang w:val="uk-UA"/>
        </w:rPr>
        <w:t>М. Скрипник</w:t>
      </w:r>
      <w:r>
        <w:rPr>
          <w:rFonts w:ascii="Times New Roman" w:hAnsi="Times New Roman" w:cs="Times New Roman"/>
          <w:color w:val="000000"/>
          <w:sz w:val="28"/>
          <w:szCs w:val="28"/>
          <w:lang w:val="uk-UA"/>
        </w:rPr>
        <w:t xml:space="preserve"> (Микола Олек</w:t>
      </w:r>
      <w:r w:rsidR="00726A77">
        <w:rPr>
          <w:rFonts w:ascii="Times New Roman" w:hAnsi="Times New Roman" w:cs="Times New Roman"/>
          <w:color w:val="000000"/>
          <w:sz w:val="28"/>
          <w:szCs w:val="28"/>
          <w:lang w:val="uk-UA"/>
        </w:rPr>
        <w:t xml:space="preserve">сійович Скрипник (25 січня 1872 р. </w:t>
      </w:r>
      <w:r>
        <w:rPr>
          <w:rFonts w:ascii="Times New Roman" w:hAnsi="Times New Roman" w:cs="Times New Roman"/>
          <w:color w:val="000000"/>
          <w:sz w:val="28"/>
          <w:szCs w:val="28"/>
          <w:lang w:val="uk-UA"/>
        </w:rPr>
        <w:t>– 7 липня 1933</w:t>
      </w:r>
      <w:r w:rsidR="00726A77">
        <w:rPr>
          <w:rFonts w:ascii="Times New Roman" w:hAnsi="Times New Roman" w:cs="Times New Roman"/>
          <w:color w:val="000000"/>
          <w:sz w:val="28"/>
          <w:szCs w:val="28"/>
          <w:lang w:val="uk-UA"/>
        </w:rPr>
        <w:t> р.</w:t>
      </w:r>
      <w:r>
        <w:rPr>
          <w:rFonts w:ascii="Times New Roman" w:hAnsi="Times New Roman" w:cs="Times New Roman"/>
          <w:color w:val="000000"/>
          <w:sz w:val="28"/>
          <w:szCs w:val="28"/>
          <w:lang w:val="uk-UA"/>
        </w:rPr>
        <w:t>) – український радянський партійний і державний діяч. Після лютневої революції працював у більшовицьких організаціях Петрограда. З грудня 1917 р. – в Україні, спочатку народний секретар у справах праці, з березня 1918 р. – голова Народного секретаріату (першого українського радянського уряду). Один з організаторів КП(б)У. Боровся за встановлення радянської влади в Україні. Із 1921 р. – на відповідальних посадах в Україні, в тому числі у 1927–1933 рр. – нарком освіти УСР</w:t>
      </w:r>
      <w:r w:rsidR="00EA0AC7">
        <w:rPr>
          <w:rFonts w:ascii="Times New Roman" w:hAnsi="Times New Roman" w:cs="Times New Roman"/>
          <w:color w:val="000000"/>
          <w:sz w:val="28"/>
          <w:szCs w:val="28"/>
          <w:lang w:val="uk-UA"/>
        </w:rPr>
        <w:t>Р</w:t>
      </w:r>
      <w:r>
        <w:rPr>
          <w:rFonts w:ascii="Times New Roman" w:hAnsi="Times New Roman" w:cs="Times New Roman"/>
          <w:color w:val="000000"/>
          <w:sz w:val="28"/>
          <w:szCs w:val="28"/>
          <w:lang w:val="uk-UA"/>
        </w:rPr>
        <w:t xml:space="preserve">) запропонував проводити профвідбір учнів школи для педагогічної роботи, а саме з другого півріччя в кожній школі досвідчені </w:t>
      </w:r>
      <w:r w:rsidRPr="00850308">
        <w:rPr>
          <w:rFonts w:ascii="Times New Roman" w:hAnsi="Times New Roman" w:cs="Times New Roman"/>
          <w:sz w:val="28"/>
          <w:szCs w:val="28"/>
          <w:lang w:val="uk-UA"/>
        </w:rPr>
        <w:t>педагоги мали готувати двох-трьох кращих учнів до вчительської діяльності в початковій школі. Достроково закінчивши семирічку в травні, вони зараховувалися на чотиримісячні педагогічні курси. Як свідчить статистика, тільки за два роки (1931–1932</w:t>
      </w:r>
      <w:r w:rsidR="00726A77">
        <w:rPr>
          <w:rFonts w:ascii="Times New Roman" w:hAnsi="Times New Roman" w:cs="Times New Roman"/>
          <w:sz w:val="28"/>
          <w:szCs w:val="28"/>
          <w:lang w:val="uk-UA"/>
        </w:rPr>
        <w:t xml:space="preserve"> рр.</w:t>
      </w:r>
      <w:r w:rsidRPr="00850308">
        <w:rPr>
          <w:rFonts w:ascii="Times New Roman" w:hAnsi="Times New Roman" w:cs="Times New Roman"/>
          <w:sz w:val="28"/>
          <w:szCs w:val="28"/>
          <w:lang w:val="uk-UA"/>
        </w:rPr>
        <w:t>) було випущено 21000 помічників учителів. Хоча рівень підготовки спеціалістів на таких курсах був невисоким, їх відкриття вирішувало питання забезпечення шкіл педагогами.</w:t>
      </w:r>
    </w:p>
    <w:p w:rsidR="00EC722B" w:rsidRDefault="00EC722B" w:rsidP="00EC722B">
      <w:pPr>
        <w:spacing w:after="0" w:line="360" w:lineRule="auto"/>
        <w:ind w:firstLine="567"/>
        <w:contextualSpacing/>
        <w:jc w:val="both"/>
        <w:rPr>
          <w:rFonts w:ascii="Times New Roman" w:hAnsi="Times New Roman" w:cs="Times New Roman"/>
          <w:color w:val="000000"/>
          <w:sz w:val="28"/>
          <w:szCs w:val="28"/>
          <w:lang w:val="uk-UA"/>
        </w:rPr>
      </w:pPr>
      <w:r w:rsidRPr="00850308">
        <w:rPr>
          <w:rFonts w:ascii="Times New Roman" w:hAnsi="Times New Roman" w:cs="Times New Roman"/>
          <w:sz w:val="28"/>
          <w:szCs w:val="28"/>
          <w:lang w:val="uk-UA"/>
        </w:rPr>
        <w:t>Проте навіть ці заходи не могли вирішити питання нестачі педагогічних кадрів в країні, тому, відповідно до постанови Наркомосвіти України «Про екстернат за курси вузів» (квітень 1930 р.) при всіх інститутах створювались екстернати (їх кількість</w:t>
      </w:r>
      <w:r>
        <w:rPr>
          <w:rFonts w:ascii="Times New Roman" w:hAnsi="Times New Roman" w:cs="Times New Roman"/>
          <w:color w:val="000000"/>
          <w:sz w:val="28"/>
          <w:szCs w:val="28"/>
          <w:lang w:val="uk-UA"/>
        </w:rPr>
        <w:t xml:space="preserve"> визначав сам виш), на яких могли навчатися громадяни, які працювали за фахом не менше 5 років. За навчання на екстернаті сплачували певну суму грошей, яка залежала від заробітної плати екстерника. Для держави така форма навчання була значно дешевшою, ніж стаціонарне навчання студента в педагогічних закладах. Багато вчителів, завдяки екстернату змогло підвищити свою кваліфікацію [</w:t>
      </w:r>
      <w:r w:rsidR="00085184">
        <w:rPr>
          <w:rFonts w:ascii="Times New Roman" w:hAnsi="Times New Roman" w:cs="Times New Roman"/>
          <w:color w:val="000000"/>
          <w:sz w:val="28"/>
          <w:szCs w:val="28"/>
          <w:lang w:val="uk-UA"/>
        </w:rPr>
        <w:t>4</w:t>
      </w:r>
      <w:r w:rsidR="00085184" w:rsidRPr="00273EB2">
        <w:rPr>
          <w:rFonts w:ascii="Times New Roman" w:hAnsi="Times New Roman" w:cs="Times New Roman"/>
          <w:color w:val="000000"/>
          <w:sz w:val="28"/>
          <w:szCs w:val="28"/>
          <w:lang w:val="uk-UA"/>
        </w:rPr>
        <w:t>4</w:t>
      </w:r>
      <w:r w:rsidR="00085184">
        <w:rPr>
          <w:rFonts w:ascii="Times New Roman" w:hAnsi="Times New Roman" w:cs="Times New Roman"/>
          <w:color w:val="000000"/>
          <w:sz w:val="28"/>
          <w:szCs w:val="28"/>
          <w:lang w:val="uk-UA"/>
        </w:rPr>
        <w:t>7</w:t>
      </w:r>
      <w:r>
        <w:rPr>
          <w:rFonts w:ascii="Times New Roman" w:hAnsi="Times New Roman" w:cs="Times New Roman"/>
          <w:color w:val="000000"/>
          <w:sz w:val="28"/>
          <w:szCs w:val="28"/>
          <w:lang w:val="uk-UA"/>
        </w:rPr>
        <w:t>].</w:t>
      </w:r>
    </w:p>
    <w:p w:rsidR="00EC722B" w:rsidRDefault="00EC722B" w:rsidP="00EC722B">
      <w:pPr>
        <w:shd w:val="clear" w:color="auto" w:fill="FFFFFF"/>
        <w:spacing w:after="0" w:line="360" w:lineRule="auto"/>
        <w:ind w:left="67" w:right="19" w:firstLine="50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Отже, можна констатувати, що 1932–1933 рр. – це час формування єдиної системи </w:t>
      </w:r>
      <w:r w:rsidR="00726A77">
        <w:rPr>
          <w:rFonts w:ascii="Times New Roman" w:hAnsi="Times New Roman" w:cs="Times New Roman"/>
          <w:color w:val="000000"/>
          <w:sz w:val="28"/>
          <w:szCs w:val="28"/>
          <w:lang w:val="uk-UA"/>
        </w:rPr>
        <w:t>радянської вищої історичної педагогічної освіти</w:t>
      </w:r>
      <w:r>
        <w:rPr>
          <w:rFonts w:ascii="Times New Roman" w:hAnsi="Times New Roman" w:cs="Times New Roman"/>
          <w:color w:val="000000"/>
          <w:sz w:val="28"/>
          <w:szCs w:val="28"/>
          <w:lang w:val="uk-UA"/>
        </w:rPr>
        <w:t>. Утім, незважаючи на певні успіхи, чинна система підготовки вчителів історії була не в змозі задовольнити потреби шкіл, структура вищих педагогічних навчальних закладів не задовольняла вимог, які ставилися до кваліфікації вчителя історії</w:t>
      </w:r>
      <w:r w:rsidR="00726A77">
        <w:rPr>
          <w:rFonts w:ascii="Times New Roman" w:hAnsi="Times New Roman" w:cs="Times New Roman"/>
          <w:color w:val="000000"/>
          <w:sz w:val="28"/>
          <w:szCs w:val="28"/>
          <w:lang w:val="uk-UA"/>
        </w:rPr>
        <w:t> </w:t>
      </w:r>
      <w:r>
        <w:rPr>
          <w:rFonts w:ascii="Times New Roman" w:hAnsi="Times New Roman" w:cs="Times New Roman"/>
          <w:color w:val="000000"/>
          <w:sz w:val="28"/>
          <w:szCs w:val="28"/>
          <w:lang w:val="uk-UA"/>
        </w:rPr>
        <w:t>[</w:t>
      </w:r>
      <w:r w:rsidR="00085184">
        <w:rPr>
          <w:rFonts w:ascii="Times New Roman" w:hAnsi="Times New Roman" w:cs="Times New Roman"/>
          <w:color w:val="000000"/>
          <w:sz w:val="28"/>
          <w:szCs w:val="28"/>
          <w:lang w:val="uk-UA"/>
        </w:rPr>
        <w:t>5</w:t>
      </w:r>
      <w:r w:rsidR="00085184" w:rsidRPr="00273EB2">
        <w:rPr>
          <w:rFonts w:ascii="Times New Roman" w:hAnsi="Times New Roman" w:cs="Times New Roman"/>
          <w:color w:val="000000"/>
          <w:sz w:val="28"/>
          <w:szCs w:val="28"/>
          <w:lang w:val="uk-UA"/>
        </w:rPr>
        <w:t>4</w:t>
      </w:r>
      <w:r>
        <w:rPr>
          <w:rFonts w:ascii="Times New Roman" w:hAnsi="Times New Roman" w:cs="Times New Roman"/>
          <w:color w:val="000000"/>
          <w:sz w:val="28"/>
          <w:szCs w:val="28"/>
          <w:lang w:val="uk-UA"/>
        </w:rPr>
        <w:t xml:space="preserve">]. </w:t>
      </w:r>
    </w:p>
    <w:p w:rsidR="00EC722B" w:rsidRDefault="00EC722B" w:rsidP="00EC722B">
      <w:pPr>
        <w:shd w:val="clear" w:color="auto" w:fill="FFFFFF"/>
        <w:spacing w:after="0" w:line="360" w:lineRule="auto"/>
        <w:ind w:right="19"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Наступний крок у реформуванні педагогічної освіти був зроблений </w:t>
      </w:r>
      <w:r>
        <w:rPr>
          <w:rFonts w:ascii="Times New Roman" w:hAnsi="Times New Roman" w:cs="Times New Roman"/>
          <w:sz w:val="28"/>
          <w:szCs w:val="28"/>
          <w:lang w:val="uk-UA"/>
        </w:rPr>
        <w:t>у 1933–34</w:t>
      </w:r>
      <w:r>
        <w:rPr>
          <w:rFonts w:ascii="Times New Roman" w:hAnsi="Times New Roman" w:cs="Times New Roman"/>
          <w:color w:val="000000"/>
          <w:sz w:val="28"/>
          <w:szCs w:val="28"/>
          <w:lang w:val="uk-UA"/>
        </w:rPr>
        <w:t xml:space="preserve"> н</w:t>
      </w:r>
      <w:r w:rsidR="00726A77">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р</w:t>
      </w:r>
      <w:r w:rsidR="00726A77">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коли</w:t>
      </w:r>
      <w:r>
        <w:rPr>
          <w:rFonts w:ascii="Times New Roman" w:hAnsi="Times New Roman" w:cs="Times New Roman"/>
          <w:i/>
          <w:color w:val="000000"/>
          <w:sz w:val="28"/>
          <w:szCs w:val="28"/>
          <w:lang w:val="uk-UA"/>
        </w:rPr>
        <w:t xml:space="preserve"> </w:t>
      </w:r>
      <w:r>
        <w:rPr>
          <w:rFonts w:ascii="Times New Roman" w:hAnsi="Times New Roman" w:cs="Times New Roman"/>
          <w:color w:val="000000"/>
          <w:sz w:val="28"/>
          <w:szCs w:val="28"/>
          <w:lang w:val="uk-UA"/>
        </w:rPr>
        <w:t xml:space="preserve">частина інститутів соціального виховання і професійної освіти була реорганізована в педагогічні інститути з чотирирічним </w:t>
      </w:r>
      <w:r>
        <w:rPr>
          <w:rFonts w:ascii="Times New Roman" w:hAnsi="Times New Roman" w:cs="Times New Roman"/>
          <w:sz w:val="28"/>
          <w:szCs w:val="28"/>
          <w:lang w:val="uk-UA"/>
        </w:rPr>
        <w:t>терміном навчання (Київ, Харків, Одеса, Ніжин, Житомир). У 1932</w:t>
      </w:r>
      <w:r w:rsidR="00726A77">
        <w:rPr>
          <w:rFonts w:ascii="Times New Roman" w:hAnsi="Times New Roman" w:cs="Times New Roman"/>
          <w:sz w:val="28"/>
          <w:szCs w:val="28"/>
          <w:lang w:val="uk-UA"/>
        </w:rPr>
        <w:t> р.</w:t>
      </w:r>
      <w:r>
        <w:rPr>
          <w:rFonts w:ascii="Times New Roman" w:hAnsi="Times New Roman" w:cs="Times New Roman"/>
          <w:sz w:val="28"/>
          <w:szCs w:val="28"/>
          <w:lang w:val="uk-UA"/>
        </w:rPr>
        <w:t xml:space="preserve"> було оприлюднено нове положення </w:t>
      </w:r>
      <w:r w:rsidRPr="00011474">
        <w:rPr>
          <w:rFonts w:ascii="Times New Roman" w:hAnsi="Times New Roman" w:cs="Times New Roman"/>
          <w:sz w:val="28"/>
          <w:szCs w:val="28"/>
          <w:lang w:val="uk-UA"/>
        </w:rPr>
        <w:t>про педінститути, у складі яких були створені денні й вечірні відділення та заочно-курсові сектори. З дозволу народних комісаріатів освіті союзних республік в педінститутах могли створюватися науково-дослідні центри. Так звані агропедінститути та індустріально-педагогічні інститути були з</w:t>
      </w:r>
      <w:r>
        <w:rPr>
          <w:rFonts w:ascii="Times New Roman" w:hAnsi="Times New Roman" w:cs="Times New Roman"/>
          <w:color w:val="000000"/>
          <w:sz w:val="28"/>
          <w:szCs w:val="28"/>
          <w:lang w:val="uk-UA"/>
        </w:rPr>
        <w:t xml:space="preserve">нову перетворені на звичайні </w:t>
      </w:r>
      <w:r w:rsidRPr="00850308">
        <w:rPr>
          <w:rFonts w:ascii="Times New Roman" w:hAnsi="Times New Roman" w:cs="Times New Roman"/>
          <w:sz w:val="28"/>
          <w:szCs w:val="28"/>
          <w:lang w:val="uk-UA"/>
        </w:rPr>
        <w:t>педінститути на</w:t>
      </w:r>
      <w:r>
        <w:rPr>
          <w:rFonts w:ascii="Times New Roman" w:hAnsi="Times New Roman" w:cs="Times New Roman"/>
          <w:color w:val="000000"/>
          <w:sz w:val="28"/>
          <w:szCs w:val="28"/>
          <w:lang w:val="uk-UA"/>
        </w:rPr>
        <w:t xml:space="preserve"> яких створювались історичні факультети з чотирирічним терміном навчання; змінювався зміст </w:t>
      </w:r>
      <w:r w:rsidRPr="00D713AD">
        <w:rPr>
          <w:rFonts w:ascii="Times New Roman" w:hAnsi="Times New Roman" w:cs="Times New Roman"/>
          <w:color w:val="000000"/>
          <w:spacing w:val="-2"/>
          <w:sz w:val="28"/>
          <w:szCs w:val="28"/>
          <w:lang w:val="uk-UA"/>
        </w:rPr>
        <w:t>педагогічної освіти, уточнювались профілі підготовки вчителів, поліпшувалася постановка викладання соціально-економічних дисциплін [</w:t>
      </w:r>
      <w:r w:rsidR="00085184" w:rsidRPr="00D713AD">
        <w:rPr>
          <w:rFonts w:ascii="Times New Roman" w:hAnsi="Times New Roman" w:cs="Times New Roman"/>
          <w:color w:val="000000"/>
          <w:spacing w:val="-2"/>
          <w:sz w:val="28"/>
          <w:szCs w:val="28"/>
          <w:lang w:val="uk-UA"/>
        </w:rPr>
        <w:t>310</w:t>
      </w:r>
      <w:r w:rsidRPr="00D713AD">
        <w:rPr>
          <w:rFonts w:ascii="Times New Roman" w:hAnsi="Times New Roman" w:cs="Times New Roman"/>
          <w:color w:val="000000"/>
          <w:spacing w:val="-2"/>
          <w:sz w:val="28"/>
          <w:szCs w:val="28"/>
          <w:lang w:val="uk-UA"/>
        </w:rPr>
        <w:t>].</w:t>
      </w:r>
      <w:r>
        <w:rPr>
          <w:rFonts w:ascii="Times New Roman" w:hAnsi="Times New Roman" w:cs="Times New Roman"/>
          <w:color w:val="000000"/>
          <w:sz w:val="28"/>
          <w:szCs w:val="28"/>
          <w:lang w:val="uk-UA"/>
        </w:rPr>
        <w:t xml:space="preserve"> </w:t>
      </w:r>
    </w:p>
    <w:p w:rsidR="00EC722B" w:rsidRDefault="00EC722B" w:rsidP="00EC722B">
      <w:pPr>
        <w:shd w:val="clear" w:color="auto" w:fill="FFFFFF"/>
        <w:spacing w:after="0" w:line="360" w:lineRule="auto"/>
        <w:ind w:right="19" w:firstLine="567"/>
        <w:jc w:val="both"/>
        <w:rPr>
          <w:rFonts w:ascii="Times New Roman" w:hAnsi="Times New Roman" w:cs="Times New Roman"/>
          <w:i/>
          <w:sz w:val="28"/>
          <w:szCs w:val="28"/>
          <w:lang w:val="uk-UA"/>
        </w:rPr>
      </w:pPr>
      <w:r>
        <w:rPr>
          <w:rFonts w:ascii="Times New Roman" w:hAnsi="Times New Roman" w:cs="Times New Roman"/>
          <w:color w:val="000000"/>
          <w:sz w:val="28"/>
          <w:szCs w:val="28"/>
          <w:lang w:val="uk-UA"/>
        </w:rPr>
        <w:t xml:space="preserve">На початок 30-х </w:t>
      </w:r>
      <w:r w:rsidR="00726A77">
        <w:rPr>
          <w:rFonts w:ascii="Times New Roman" w:hAnsi="Times New Roman" w:cs="Times New Roman"/>
          <w:color w:val="000000"/>
          <w:sz w:val="28"/>
          <w:szCs w:val="28"/>
          <w:lang w:val="uk-UA"/>
        </w:rPr>
        <w:t>рр. ХХ ст.</w:t>
      </w:r>
      <w:r>
        <w:rPr>
          <w:rFonts w:ascii="Times New Roman" w:hAnsi="Times New Roman" w:cs="Times New Roman"/>
          <w:color w:val="000000"/>
          <w:sz w:val="28"/>
          <w:szCs w:val="28"/>
          <w:lang w:val="uk-UA"/>
        </w:rPr>
        <w:t xml:space="preserve"> припадає значне збільшення кількості педагогічних інститутів і контингенту студ</w:t>
      </w:r>
      <w:r w:rsidR="003E2269">
        <w:rPr>
          <w:rFonts w:ascii="Times New Roman" w:hAnsi="Times New Roman" w:cs="Times New Roman"/>
          <w:color w:val="000000"/>
          <w:sz w:val="28"/>
          <w:szCs w:val="28"/>
          <w:lang w:val="uk-UA"/>
        </w:rPr>
        <w:t xml:space="preserve">ентів в них. Зокрема, у 1931–32 н. р. </w:t>
      </w:r>
      <w:r>
        <w:rPr>
          <w:rFonts w:ascii="Times New Roman" w:hAnsi="Times New Roman" w:cs="Times New Roman"/>
          <w:color w:val="000000"/>
          <w:sz w:val="28"/>
          <w:szCs w:val="28"/>
          <w:lang w:val="uk-UA"/>
        </w:rPr>
        <w:t>порівняно з 1927–28 н</w:t>
      </w:r>
      <w:r w:rsidR="003E2269">
        <w:rPr>
          <w:rFonts w:ascii="Times New Roman" w:hAnsi="Times New Roman" w:cs="Times New Roman"/>
          <w:color w:val="000000"/>
          <w:sz w:val="28"/>
          <w:szCs w:val="28"/>
          <w:lang w:val="uk-UA"/>
        </w:rPr>
        <w:t>. </w:t>
      </w:r>
      <w:r>
        <w:rPr>
          <w:rFonts w:ascii="Times New Roman" w:hAnsi="Times New Roman" w:cs="Times New Roman"/>
          <w:color w:val="000000"/>
          <w:sz w:val="28"/>
          <w:szCs w:val="28"/>
          <w:lang w:val="uk-UA"/>
        </w:rPr>
        <w:t>р</w:t>
      </w:r>
      <w:r w:rsidR="003E2269">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кількість педагогічних інститутів зросла більше ніж утричі: з 12 до 43, відповідно зросла й кількість студентів. </w:t>
      </w:r>
    </w:p>
    <w:p w:rsidR="00EC722B" w:rsidRDefault="00EC722B" w:rsidP="00EC722B">
      <w:pPr>
        <w:spacing w:after="0" w:line="360" w:lineRule="auto"/>
        <w:ind w:firstLine="567"/>
        <w:contextualSpacing/>
        <w:jc w:val="both"/>
        <w:rPr>
          <w:rFonts w:ascii="Times New Roman" w:hAnsi="Times New Roman" w:cs="Times New Roman"/>
          <w:sz w:val="36"/>
          <w:szCs w:val="36"/>
          <w:lang w:val="uk-UA"/>
        </w:rPr>
      </w:pPr>
      <w:r>
        <w:rPr>
          <w:rFonts w:ascii="Times New Roman" w:hAnsi="Times New Roman" w:cs="Times New Roman"/>
          <w:sz w:val="28"/>
          <w:szCs w:val="28"/>
          <w:lang w:val="uk-UA"/>
        </w:rPr>
        <w:t xml:space="preserve">При інститутах на базі добре обладнаних педагогічних технікумів створювали </w:t>
      </w:r>
      <w:r w:rsidRPr="00850308">
        <w:rPr>
          <w:rFonts w:ascii="Times New Roman" w:hAnsi="Times New Roman" w:cs="Times New Roman"/>
          <w:sz w:val="28"/>
          <w:szCs w:val="28"/>
          <w:lang w:val="uk-UA"/>
        </w:rPr>
        <w:t>вчительські інститути, що</w:t>
      </w:r>
      <w:r>
        <w:rPr>
          <w:rFonts w:ascii="Times New Roman" w:hAnsi="Times New Roman" w:cs="Times New Roman"/>
          <w:sz w:val="28"/>
          <w:szCs w:val="28"/>
          <w:lang w:val="uk-UA"/>
        </w:rPr>
        <w:t xml:space="preserve"> готували кадри вчителів історії для V–VII класів.</w:t>
      </w:r>
      <w:r>
        <w:rPr>
          <w:rFonts w:ascii="Times New Roman" w:hAnsi="Times New Roman" w:cs="Times New Roman"/>
          <w:sz w:val="36"/>
          <w:szCs w:val="36"/>
          <w:lang w:val="uk-UA"/>
        </w:rPr>
        <w:t xml:space="preserve"> </w:t>
      </w:r>
    </w:p>
    <w:p w:rsidR="00EC722B" w:rsidRDefault="00EC722B" w:rsidP="00EC722B">
      <w:pPr>
        <w:shd w:val="clear" w:color="auto" w:fill="FFFFFF"/>
        <w:spacing w:after="0" w:line="360" w:lineRule="auto"/>
        <w:ind w:left="38" w:right="10" w:firstLine="529"/>
        <w:jc w:val="both"/>
        <w:rPr>
          <w:rFonts w:ascii="Times New Roman" w:hAnsi="Times New Roman" w:cs="Times New Roman"/>
          <w:color w:val="000000"/>
          <w:spacing w:val="-11"/>
          <w:sz w:val="28"/>
          <w:szCs w:val="28"/>
          <w:lang w:val="uk-UA"/>
        </w:rPr>
      </w:pPr>
      <w:r>
        <w:rPr>
          <w:rFonts w:ascii="Times New Roman" w:hAnsi="Times New Roman" w:cs="Times New Roman"/>
          <w:color w:val="000000"/>
          <w:spacing w:val="-5"/>
          <w:sz w:val="28"/>
          <w:szCs w:val="28"/>
          <w:lang w:val="uk-UA"/>
        </w:rPr>
        <w:t xml:space="preserve">У педагогічних </w:t>
      </w:r>
      <w:r>
        <w:rPr>
          <w:rFonts w:ascii="Times New Roman" w:hAnsi="Times New Roman" w:cs="Times New Roman"/>
          <w:color w:val="000000"/>
          <w:spacing w:val="-4"/>
          <w:sz w:val="28"/>
          <w:szCs w:val="28"/>
          <w:lang w:val="uk-UA"/>
        </w:rPr>
        <w:t xml:space="preserve">та учительських інститутах </w:t>
      </w:r>
      <w:r>
        <w:rPr>
          <w:rFonts w:ascii="Times New Roman" w:hAnsi="Times New Roman" w:cs="Times New Roman"/>
          <w:color w:val="000000"/>
          <w:spacing w:val="-5"/>
          <w:sz w:val="28"/>
          <w:szCs w:val="28"/>
          <w:lang w:val="uk-UA"/>
        </w:rPr>
        <w:t xml:space="preserve">були створені нові навчальні плани і програми з підготовки вчителів історії </w:t>
      </w:r>
      <w:r>
        <w:rPr>
          <w:rFonts w:ascii="Times New Roman" w:hAnsi="Times New Roman" w:cs="Times New Roman"/>
          <w:color w:val="000000"/>
          <w:spacing w:val="-4"/>
          <w:sz w:val="28"/>
          <w:szCs w:val="28"/>
          <w:lang w:val="uk-UA"/>
        </w:rPr>
        <w:t>[</w:t>
      </w:r>
      <w:r w:rsidR="00085184" w:rsidRPr="00273EB2">
        <w:rPr>
          <w:rFonts w:ascii="Times New Roman" w:hAnsi="Times New Roman" w:cs="Times New Roman"/>
          <w:color w:val="000000"/>
          <w:spacing w:val="-4"/>
          <w:sz w:val="28"/>
          <w:szCs w:val="28"/>
          <w:lang w:val="uk-UA"/>
        </w:rPr>
        <w:t>50</w:t>
      </w:r>
      <w:r w:rsidR="00085184">
        <w:rPr>
          <w:rFonts w:ascii="Times New Roman" w:hAnsi="Times New Roman" w:cs="Times New Roman"/>
          <w:color w:val="000000"/>
          <w:spacing w:val="-4"/>
          <w:sz w:val="28"/>
          <w:szCs w:val="28"/>
          <w:lang w:val="uk-UA"/>
        </w:rPr>
        <w:t>6</w:t>
      </w:r>
      <w:r w:rsidR="00030B4E">
        <w:rPr>
          <w:rFonts w:ascii="Times New Roman" w:hAnsi="Times New Roman" w:cs="Times New Roman"/>
          <w:color w:val="000000"/>
          <w:spacing w:val="-4"/>
          <w:sz w:val="28"/>
          <w:szCs w:val="28"/>
          <w:lang w:val="uk-UA"/>
        </w:rPr>
        <w:t>, </w:t>
      </w:r>
      <w:r w:rsidR="00030B4E" w:rsidRPr="00030B4E">
        <w:rPr>
          <w:rFonts w:ascii="Times New Roman" w:hAnsi="Times New Roman" w:cs="Times New Roman"/>
          <w:sz w:val="28"/>
          <w:szCs w:val="28"/>
          <w:lang w:val="uk-UA"/>
        </w:rPr>
        <w:t>с.</w:t>
      </w:r>
      <w:r w:rsidR="00030B4E">
        <w:rPr>
          <w:lang w:val="uk-UA"/>
        </w:rPr>
        <w:t> </w:t>
      </w:r>
      <w:r w:rsidR="00030B4E" w:rsidRPr="00030B4E">
        <w:rPr>
          <w:rFonts w:ascii="Times New Roman" w:hAnsi="Times New Roman" w:cs="Times New Roman"/>
          <w:sz w:val="28"/>
          <w:szCs w:val="28"/>
          <w:lang w:val="uk-UA"/>
        </w:rPr>
        <w:t>35-39</w:t>
      </w:r>
      <w:r>
        <w:rPr>
          <w:rFonts w:ascii="Times New Roman" w:hAnsi="Times New Roman" w:cs="Times New Roman"/>
          <w:color w:val="000000"/>
          <w:spacing w:val="-4"/>
          <w:sz w:val="28"/>
          <w:szCs w:val="28"/>
          <w:lang w:val="uk-UA"/>
        </w:rPr>
        <w:t xml:space="preserve">], у яких на </w:t>
      </w:r>
      <w:r>
        <w:rPr>
          <w:rFonts w:ascii="Times New Roman" w:hAnsi="Times New Roman" w:cs="Times New Roman"/>
          <w:color w:val="000000"/>
          <w:spacing w:val="-5"/>
          <w:sz w:val="28"/>
          <w:szCs w:val="28"/>
          <w:lang w:val="uk-UA"/>
        </w:rPr>
        <w:t xml:space="preserve">вивчення суспільних наук покладалися такі завдання: 1) дати молоді знання та </w:t>
      </w:r>
      <w:r w:rsidR="003E2269">
        <w:rPr>
          <w:rFonts w:ascii="Times New Roman" w:hAnsi="Times New Roman" w:cs="Times New Roman"/>
          <w:color w:val="000000"/>
          <w:spacing w:val="-5"/>
          <w:sz w:val="28"/>
          <w:szCs w:val="28"/>
          <w:lang w:val="uk-UA"/>
        </w:rPr>
        <w:t xml:space="preserve">розвивати </w:t>
      </w:r>
      <w:r>
        <w:rPr>
          <w:rFonts w:ascii="Times New Roman" w:hAnsi="Times New Roman" w:cs="Times New Roman"/>
          <w:color w:val="000000"/>
          <w:spacing w:val="-5"/>
          <w:sz w:val="28"/>
          <w:szCs w:val="28"/>
          <w:lang w:val="uk-UA"/>
        </w:rPr>
        <w:t xml:space="preserve">вміння </w:t>
      </w:r>
      <w:r w:rsidR="003E2269">
        <w:rPr>
          <w:rFonts w:ascii="Times New Roman" w:hAnsi="Times New Roman" w:cs="Times New Roman"/>
          <w:color w:val="000000"/>
          <w:spacing w:val="-5"/>
          <w:sz w:val="28"/>
          <w:szCs w:val="28"/>
          <w:lang w:val="uk-UA"/>
        </w:rPr>
        <w:t>формувати</w:t>
      </w:r>
      <w:r>
        <w:rPr>
          <w:rFonts w:ascii="Times New Roman" w:hAnsi="Times New Roman" w:cs="Times New Roman"/>
          <w:color w:val="000000"/>
          <w:spacing w:val="-5"/>
          <w:sz w:val="28"/>
          <w:szCs w:val="28"/>
          <w:lang w:val="uk-UA"/>
        </w:rPr>
        <w:t xml:space="preserve"> в собі комуністичні погляди; 2) </w:t>
      </w:r>
      <w:r>
        <w:rPr>
          <w:rFonts w:ascii="Times New Roman" w:hAnsi="Times New Roman" w:cs="Times New Roman"/>
          <w:color w:val="000000"/>
          <w:spacing w:val="-6"/>
          <w:sz w:val="28"/>
          <w:szCs w:val="28"/>
          <w:lang w:val="uk-UA"/>
        </w:rPr>
        <w:t xml:space="preserve">формувати вміння правильно осмислити основні явища суспільного життя, класової </w:t>
      </w:r>
      <w:r>
        <w:rPr>
          <w:rFonts w:ascii="Times New Roman" w:hAnsi="Times New Roman" w:cs="Times New Roman"/>
          <w:color w:val="000000"/>
          <w:spacing w:val="-5"/>
          <w:sz w:val="28"/>
          <w:szCs w:val="28"/>
          <w:lang w:val="uk-UA"/>
        </w:rPr>
        <w:t xml:space="preserve">боротьби, міжнародного </w:t>
      </w:r>
      <w:r>
        <w:rPr>
          <w:rFonts w:ascii="Times New Roman" w:hAnsi="Times New Roman" w:cs="Times New Roman"/>
          <w:color w:val="000000"/>
          <w:spacing w:val="-5"/>
          <w:sz w:val="28"/>
          <w:szCs w:val="28"/>
          <w:lang w:val="uk-UA"/>
        </w:rPr>
        <w:lastRenderedPageBreak/>
        <w:t xml:space="preserve">революційного руху; 3) </w:t>
      </w:r>
      <w:r>
        <w:rPr>
          <w:rFonts w:ascii="Times New Roman" w:hAnsi="Times New Roman" w:cs="Times New Roman"/>
          <w:color w:val="000000"/>
          <w:spacing w:val="-2"/>
          <w:sz w:val="28"/>
          <w:szCs w:val="28"/>
          <w:lang w:val="uk-UA"/>
        </w:rPr>
        <w:t xml:space="preserve">з’ясувати, у чому полягає правильний шлях будівника соціалізму в СРСР і в чому </w:t>
      </w:r>
      <w:r>
        <w:rPr>
          <w:rFonts w:ascii="Times New Roman" w:hAnsi="Times New Roman" w:cs="Times New Roman"/>
          <w:color w:val="000000"/>
          <w:spacing w:val="-5"/>
          <w:sz w:val="28"/>
          <w:szCs w:val="28"/>
          <w:lang w:val="uk-UA"/>
        </w:rPr>
        <w:t xml:space="preserve">значення диктатури пролетаріату; 4) </w:t>
      </w:r>
      <w:r>
        <w:rPr>
          <w:rFonts w:ascii="Times New Roman" w:hAnsi="Times New Roman" w:cs="Times New Roman"/>
          <w:color w:val="000000"/>
          <w:sz w:val="28"/>
          <w:szCs w:val="28"/>
          <w:lang w:val="uk-UA"/>
        </w:rPr>
        <w:t>виховувати інтернаціоналістів, дати пролетарське розуміння національного питання,</w:t>
      </w:r>
      <w:r>
        <w:rPr>
          <w:rFonts w:ascii="Times New Roman" w:hAnsi="Times New Roman" w:cs="Times New Roman"/>
          <w:color w:val="000000"/>
          <w:spacing w:val="-5"/>
          <w:sz w:val="28"/>
          <w:szCs w:val="28"/>
          <w:lang w:val="uk-UA"/>
        </w:rPr>
        <w:t xml:space="preserve"> озброїти молодь на рішучу боротьбу з націоналізмом; 5) виховувати войовничих атеїстів; 6) </w:t>
      </w:r>
      <w:r>
        <w:rPr>
          <w:rFonts w:ascii="Times New Roman" w:hAnsi="Times New Roman" w:cs="Times New Roman"/>
          <w:color w:val="000000"/>
          <w:spacing w:val="-4"/>
          <w:sz w:val="28"/>
          <w:szCs w:val="28"/>
          <w:lang w:val="uk-UA"/>
        </w:rPr>
        <w:t xml:space="preserve">дати розуміння генеральної лінії партії та необхідності боротьби з ухилами; 7) </w:t>
      </w:r>
      <w:r>
        <w:rPr>
          <w:rFonts w:ascii="Times New Roman" w:hAnsi="Times New Roman" w:cs="Times New Roman"/>
          <w:color w:val="000000"/>
          <w:spacing w:val="-5"/>
          <w:sz w:val="28"/>
          <w:szCs w:val="28"/>
          <w:lang w:val="uk-UA"/>
        </w:rPr>
        <w:t>виховувати вміння і класову свідомість до праці.</w:t>
      </w:r>
    </w:p>
    <w:p w:rsidR="00EC722B" w:rsidRPr="00BE7839" w:rsidRDefault="00EC722B" w:rsidP="00EC722B">
      <w:pPr>
        <w:shd w:val="clear" w:color="auto" w:fill="FFFFFF"/>
        <w:spacing w:after="0" w:line="360" w:lineRule="auto"/>
        <w:ind w:left="38" w:right="10" w:firstLine="529"/>
        <w:jc w:val="both"/>
        <w:rPr>
          <w:rFonts w:ascii="Times New Roman" w:hAnsi="Times New Roman" w:cs="Times New Roman"/>
          <w:sz w:val="28"/>
          <w:szCs w:val="28"/>
          <w:lang w:val="uk-UA"/>
        </w:rPr>
      </w:pPr>
      <w:r w:rsidRPr="00BE7839">
        <w:rPr>
          <w:rFonts w:ascii="Times New Roman" w:hAnsi="Times New Roman" w:cs="Times New Roman"/>
          <w:color w:val="000000"/>
          <w:sz w:val="28"/>
          <w:szCs w:val="28"/>
          <w:lang w:val="uk-UA"/>
        </w:rPr>
        <w:t xml:space="preserve">Нові </w:t>
      </w:r>
      <w:r w:rsidRPr="00BE7839">
        <w:rPr>
          <w:rFonts w:ascii="Times New Roman" w:hAnsi="Times New Roman" w:cs="Times New Roman"/>
          <w:sz w:val="28"/>
          <w:szCs w:val="28"/>
          <w:lang w:val="uk-UA"/>
        </w:rPr>
        <w:t>навчальні плани</w:t>
      </w:r>
      <w:r w:rsidRPr="00BE7839">
        <w:rPr>
          <w:rFonts w:ascii="Times New Roman" w:hAnsi="Times New Roman" w:cs="Times New Roman"/>
          <w:color w:val="000000"/>
          <w:sz w:val="28"/>
          <w:szCs w:val="28"/>
          <w:lang w:val="uk-UA"/>
        </w:rPr>
        <w:t xml:space="preserve"> затверджувались Міністерством вищої освіти СРСР і УРСР централізовано, ліквідовувалас</w:t>
      </w:r>
      <w:r w:rsidR="003E2269" w:rsidRPr="00BE7839">
        <w:rPr>
          <w:rFonts w:ascii="Times New Roman" w:hAnsi="Times New Roman" w:cs="Times New Roman"/>
          <w:color w:val="000000"/>
          <w:sz w:val="28"/>
          <w:szCs w:val="28"/>
          <w:lang w:val="uk-UA"/>
        </w:rPr>
        <w:t>я</w:t>
      </w:r>
      <w:r w:rsidRPr="00BE7839">
        <w:rPr>
          <w:rFonts w:ascii="Times New Roman" w:hAnsi="Times New Roman" w:cs="Times New Roman"/>
          <w:color w:val="000000"/>
          <w:sz w:val="28"/>
          <w:szCs w:val="28"/>
          <w:lang w:val="uk-UA"/>
        </w:rPr>
        <w:t xml:space="preserve"> багатопредметність, бу</w:t>
      </w:r>
      <w:r w:rsidR="003E2269" w:rsidRPr="00BE7839">
        <w:rPr>
          <w:rFonts w:ascii="Times New Roman" w:hAnsi="Times New Roman" w:cs="Times New Roman"/>
          <w:color w:val="000000"/>
          <w:sz w:val="28"/>
          <w:szCs w:val="28"/>
          <w:lang w:val="uk-UA"/>
        </w:rPr>
        <w:t>ло</w:t>
      </w:r>
      <w:r w:rsidRPr="00BE7839">
        <w:rPr>
          <w:rFonts w:ascii="Times New Roman" w:hAnsi="Times New Roman" w:cs="Times New Roman"/>
          <w:color w:val="000000"/>
          <w:sz w:val="28"/>
          <w:szCs w:val="28"/>
          <w:lang w:val="uk-UA"/>
        </w:rPr>
        <w:t xml:space="preserve"> систематизован</w:t>
      </w:r>
      <w:r w:rsidR="003E2269" w:rsidRPr="00BE7839">
        <w:rPr>
          <w:rFonts w:ascii="Times New Roman" w:hAnsi="Times New Roman" w:cs="Times New Roman"/>
          <w:color w:val="000000"/>
          <w:sz w:val="28"/>
          <w:szCs w:val="28"/>
          <w:lang w:val="uk-UA"/>
        </w:rPr>
        <w:t>о</w:t>
      </w:r>
      <w:r w:rsidRPr="00BE7839">
        <w:rPr>
          <w:rFonts w:ascii="Times New Roman" w:hAnsi="Times New Roman" w:cs="Times New Roman"/>
          <w:color w:val="000000"/>
          <w:sz w:val="28"/>
          <w:szCs w:val="28"/>
          <w:lang w:val="uk-UA"/>
        </w:rPr>
        <w:t xml:space="preserve"> педагогічний </w:t>
      </w:r>
      <w:r w:rsidRPr="00BE7839">
        <w:rPr>
          <w:rFonts w:ascii="Times New Roman" w:hAnsi="Times New Roman" w:cs="Times New Roman"/>
          <w:color w:val="000000"/>
          <w:spacing w:val="-1"/>
          <w:sz w:val="28"/>
          <w:szCs w:val="28"/>
          <w:lang w:val="uk-UA"/>
        </w:rPr>
        <w:t>цикл, відводилас</w:t>
      </w:r>
      <w:r w:rsidR="003E2269" w:rsidRPr="00BE7839">
        <w:rPr>
          <w:rFonts w:ascii="Times New Roman" w:hAnsi="Times New Roman" w:cs="Times New Roman"/>
          <w:color w:val="000000"/>
          <w:spacing w:val="-1"/>
          <w:sz w:val="28"/>
          <w:szCs w:val="28"/>
          <w:lang w:val="uk-UA"/>
        </w:rPr>
        <w:t>я</w:t>
      </w:r>
      <w:r w:rsidRPr="00BE7839">
        <w:rPr>
          <w:rFonts w:ascii="Times New Roman" w:hAnsi="Times New Roman" w:cs="Times New Roman"/>
          <w:color w:val="000000"/>
          <w:spacing w:val="-1"/>
          <w:sz w:val="28"/>
          <w:szCs w:val="28"/>
          <w:lang w:val="uk-UA"/>
        </w:rPr>
        <w:t xml:space="preserve"> регламентована кількість годин на професійну підготовку вчителів історії. Предмети поділялись на спеціальні та загальнопедагогічні.</w:t>
      </w:r>
    </w:p>
    <w:p w:rsidR="00EC722B" w:rsidRPr="00BE7839" w:rsidRDefault="00EC722B" w:rsidP="00EC722B">
      <w:pPr>
        <w:shd w:val="clear" w:color="auto" w:fill="FFFFFF"/>
        <w:spacing w:after="0" w:line="360" w:lineRule="auto"/>
        <w:ind w:left="48" w:firstLine="529"/>
        <w:jc w:val="both"/>
        <w:rPr>
          <w:rFonts w:ascii="Times New Roman" w:hAnsi="Times New Roman" w:cs="Times New Roman"/>
          <w:sz w:val="28"/>
          <w:szCs w:val="28"/>
          <w:lang w:val="uk-UA"/>
        </w:rPr>
      </w:pPr>
      <w:r w:rsidRPr="00BE7839">
        <w:rPr>
          <w:rFonts w:ascii="Times New Roman" w:hAnsi="Times New Roman" w:cs="Times New Roman"/>
          <w:color w:val="000000"/>
          <w:sz w:val="28"/>
          <w:szCs w:val="28"/>
          <w:lang w:val="uk-UA"/>
        </w:rPr>
        <w:t xml:space="preserve">До спеціальних предметів належали: історія УРСР, історія СРСР, історія нового </w:t>
      </w:r>
      <w:r w:rsidRPr="00BE7839">
        <w:rPr>
          <w:rFonts w:ascii="Times New Roman" w:hAnsi="Times New Roman" w:cs="Times New Roman"/>
          <w:color w:val="000000"/>
          <w:spacing w:val="-2"/>
          <w:sz w:val="28"/>
          <w:szCs w:val="28"/>
          <w:lang w:val="uk-UA"/>
        </w:rPr>
        <w:t xml:space="preserve">часу, історія середніх віків, історія стародавнього світу, методика викладання історії, основи </w:t>
      </w:r>
      <w:r w:rsidRPr="00BE7839">
        <w:rPr>
          <w:rFonts w:ascii="Times New Roman" w:hAnsi="Times New Roman" w:cs="Times New Roman"/>
          <w:color w:val="000000"/>
          <w:sz w:val="28"/>
          <w:szCs w:val="28"/>
          <w:lang w:val="uk-UA"/>
        </w:rPr>
        <w:t xml:space="preserve">радянської держави та права, російська література, українська література, російська </w:t>
      </w:r>
      <w:r w:rsidRPr="00BE7839">
        <w:rPr>
          <w:rFonts w:ascii="Times New Roman" w:hAnsi="Times New Roman" w:cs="Times New Roman"/>
          <w:color w:val="000000"/>
          <w:spacing w:val="-2"/>
          <w:sz w:val="28"/>
          <w:szCs w:val="28"/>
          <w:lang w:val="uk-UA"/>
        </w:rPr>
        <w:t>або українська мова.</w:t>
      </w:r>
    </w:p>
    <w:p w:rsidR="00EC722B" w:rsidRDefault="00EC722B" w:rsidP="00EC722B">
      <w:pPr>
        <w:shd w:val="clear" w:color="auto" w:fill="FFFFFF"/>
        <w:spacing w:after="0" w:line="360" w:lineRule="auto"/>
        <w:ind w:left="58" w:firstLine="509"/>
        <w:jc w:val="both"/>
        <w:rPr>
          <w:rFonts w:ascii="Times New Roman" w:hAnsi="Times New Roman" w:cs="Times New Roman"/>
          <w:sz w:val="28"/>
          <w:szCs w:val="28"/>
          <w:lang w:val="uk-UA"/>
        </w:rPr>
      </w:pPr>
      <w:r w:rsidRPr="00BE7839">
        <w:rPr>
          <w:rFonts w:ascii="Times New Roman" w:hAnsi="Times New Roman" w:cs="Times New Roman"/>
          <w:color w:val="000000"/>
          <w:spacing w:val="1"/>
          <w:sz w:val="28"/>
          <w:szCs w:val="28"/>
          <w:lang w:val="uk-UA"/>
        </w:rPr>
        <w:t xml:space="preserve">Загальнопедагогічними предметами вважались основи марксизму-ленінізму, психологія, </w:t>
      </w:r>
      <w:r w:rsidRPr="00BE7839">
        <w:rPr>
          <w:rFonts w:ascii="Times New Roman" w:hAnsi="Times New Roman" w:cs="Times New Roman"/>
          <w:color w:val="000000"/>
          <w:spacing w:val="-2"/>
          <w:sz w:val="28"/>
          <w:szCs w:val="28"/>
          <w:lang w:val="uk-UA"/>
        </w:rPr>
        <w:t xml:space="preserve">педагогіка, шкільна гігієна, фізичне виховання. Крім того, вводились факультативні </w:t>
      </w:r>
      <w:r w:rsidRPr="00BE7839">
        <w:rPr>
          <w:rFonts w:ascii="Times New Roman" w:hAnsi="Times New Roman" w:cs="Times New Roman"/>
          <w:color w:val="000000"/>
          <w:spacing w:val="5"/>
          <w:sz w:val="28"/>
          <w:szCs w:val="28"/>
          <w:lang w:val="uk-UA"/>
        </w:rPr>
        <w:t>дисципліни: історіографія, іноземна мова, музика та співи, малювання і креслення, історія мистецтва, фізичне виховання.</w:t>
      </w:r>
    </w:p>
    <w:p w:rsidR="00EC722B" w:rsidRDefault="00EC722B" w:rsidP="00EC722B">
      <w:pPr>
        <w:shd w:val="clear" w:color="auto" w:fill="FFFFFF"/>
        <w:spacing w:after="0" w:line="360" w:lineRule="auto"/>
        <w:ind w:left="10" w:right="19" w:firstLine="529"/>
        <w:jc w:val="both"/>
        <w:rPr>
          <w:rFonts w:ascii="Times New Roman" w:hAnsi="Times New Roman" w:cs="Times New Roman"/>
          <w:i/>
          <w:sz w:val="28"/>
          <w:szCs w:val="28"/>
          <w:lang w:val="uk-UA"/>
        </w:rPr>
      </w:pPr>
      <w:r>
        <w:rPr>
          <w:rFonts w:ascii="Times New Roman" w:hAnsi="Times New Roman" w:cs="Times New Roman"/>
          <w:color w:val="000000"/>
          <w:spacing w:val="8"/>
          <w:sz w:val="28"/>
          <w:szCs w:val="28"/>
          <w:lang w:val="uk-UA"/>
        </w:rPr>
        <w:t xml:space="preserve">Аналіз навчальних планів і програм засвідчує, що спільним для всіх </w:t>
      </w:r>
      <w:r>
        <w:rPr>
          <w:rFonts w:ascii="Times New Roman" w:hAnsi="Times New Roman" w:cs="Times New Roman"/>
          <w:color w:val="000000"/>
          <w:spacing w:val="4"/>
          <w:sz w:val="28"/>
          <w:szCs w:val="28"/>
          <w:lang w:val="uk-UA"/>
        </w:rPr>
        <w:t>історичних факультетів педагогічних інститутів було поєднання теорії із практикою</w:t>
      </w:r>
      <w:r>
        <w:rPr>
          <w:rFonts w:ascii="Times New Roman" w:hAnsi="Times New Roman" w:cs="Times New Roman"/>
          <w:color w:val="000000"/>
          <w:spacing w:val="5"/>
          <w:sz w:val="28"/>
          <w:szCs w:val="28"/>
          <w:lang w:val="uk-UA"/>
        </w:rPr>
        <w:t xml:space="preserve">. Проте навчально-виховний процес був надто заідеологізований. Наприклад, на вивчення курсу марксизму-ленінізму відводилось 250 годин, у той час як на </w:t>
      </w:r>
      <w:r>
        <w:rPr>
          <w:rFonts w:ascii="Times New Roman" w:hAnsi="Times New Roman" w:cs="Times New Roman"/>
          <w:color w:val="000000"/>
          <w:spacing w:val="6"/>
          <w:sz w:val="28"/>
          <w:szCs w:val="28"/>
          <w:lang w:val="uk-UA"/>
        </w:rPr>
        <w:t xml:space="preserve">психологію – 85, а на педагогіку – 116. Навчальне навантаження студентів на тиждень складало 36–37 годин. Педагогічна практика проводилась на 2 курсі з відривом від </w:t>
      </w:r>
      <w:r>
        <w:rPr>
          <w:rFonts w:ascii="Times New Roman" w:hAnsi="Times New Roman" w:cs="Times New Roman"/>
          <w:color w:val="000000"/>
          <w:spacing w:val="4"/>
          <w:sz w:val="28"/>
          <w:szCs w:val="28"/>
          <w:lang w:val="uk-UA"/>
        </w:rPr>
        <w:t xml:space="preserve">навчальних занять: </w:t>
      </w:r>
      <w:r>
        <w:rPr>
          <w:rFonts w:ascii="Times New Roman" w:hAnsi="Times New Roman" w:cs="Times New Roman"/>
          <w:color w:val="000000"/>
          <w:spacing w:val="-8"/>
          <w:sz w:val="28"/>
          <w:szCs w:val="28"/>
          <w:lang w:val="uk-UA"/>
        </w:rPr>
        <w:t>а)</w:t>
      </w:r>
      <w:r w:rsidR="00B21633">
        <w:rPr>
          <w:rFonts w:ascii="Times New Roman" w:hAnsi="Times New Roman" w:cs="Times New Roman"/>
          <w:color w:val="000000"/>
          <w:sz w:val="28"/>
          <w:szCs w:val="28"/>
          <w:lang w:val="en-US"/>
        </w:rPr>
        <w:t> </w:t>
      </w:r>
      <w:r>
        <w:rPr>
          <w:rFonts w:ascii="Times New Roman" w:hAnsi="Times New Roman" w:cs="Times New Roman"/>
          <w:color w:val="000000"/>
          <w:spacing w:val="4"/>
          <w:sz w:val="28"/>
          <w:szCs w:val="28"/>
          <w:lang w:val="uk-UA"/>
        </w:rPr>
        <w:t xml:space="preserve">протягом 1 тижня у 3 семестрі; </w:t>
      </w:r>
      <w:r>
        <w:rPr>
          <w:rFonts w:ascii="Times New Roman" w:hAnsi="Times New Roman" w:cs="Times New Roman"/>
          <w:color w:val="000000"/>
          <w:spacing w:val="-8"/>
          <w:sz w:val="28"/>
          <w:szCs w:val="28"/>
          <w:lang w:val="uk-UA"/>
        </w:rPr>
        <w:t>б)</w:t>
      </w:r>
      <w:r>
        <w:rPr>
          <w:rFonts w:ascii="Times New Roman" w:hAnsi="Times New Roman" w:cs="Times New Roman"/>
          <w:color w:val="000000"/>
          <w:sz w:val="28"/>
          <w:szCs w:val="28"/>
          <w:lang w:val="uk-UA"/>
        </w:rPr>
        <w:t xml:space="preserve"> </w:t>
      </w:r>
      <w:r>
        <w:rPr>
          <w:rFonts w:ascii="Times New Roman" w:hAnsi="Times New Roman" w:cs="Times New Roman"/>
          <w:color w:val="000000"/>
          <w:spacing w:val="4"/>
          <w:sz w:val="28"/>
          <w:szCs w:val="28"/>
          <w:lang w:val="uk-UA"/>
        </w:rPr>
        <w:t xml:space="preserve">протягом 4 тижнів у 4 семестрі </w:t>
      </w:r>
      <w:r w:rsidR="003E2269">
        <w:rPr>
          <w:rFonts w:ascii="Times New Roman" w:hAnsi="Times New Roman" w:cs="Times New Roman"/>
          <w:color w:val="000000"/>
          <w:spacing w:val="4"/>
          <w:sz w:val="28"/>
          <w:szCs w:val="28"/>
          <w:lang w:val="uk-UA"/>
        </w:rPr>
        <w:t>( </w:t>
      </w:r>
      <w:r>
        <w:rPr>
          <w:rFonts w:ascii="Times New Roman" w:hAnsi="Times New Roman" w:cs="Times New Roman"/>
          <w:color w:val="000000"/>
          <w:spacing w:val="6"/>
          <w:sz w:val="28"/>
          <w:szCs w:val="28"/>
          <w:lang w:val="uk-UA"/>
        </w:rPr>
        <w:t>політехнічн</w:t>
      </w:r>
      <w:r w:rsidR="003E2269">
        <w:rPr>
          <w:rFonts w:ascii="Times New Roman" w:hAnsi="Times New Roman" w:cs="Times New Roman"/>
          <w:color w:val="000000"/>
          <w:spacing w:val="6"/>
          <w:sz w:val="28"/>
          <w:szCs w:val="28"/>
          <w:lang w:val="uk-UA"/>
        </w:rPr>
        <w:t>а</w:t>
      </w:r>
      <w:r>
        <w:rPr>
          <w:rFonts w:ascii="Times New Roman" w:hAnsi="Times New Roman" w:cs="Times New Roman"/>
          <w:color w:val="000000"/>
          <w:spacing w:val="6"/>
          <w:sz w:val="28"/>
          <w:szCs w:val="28"/>
          <w:lang w:val="uk-UA"/>
        </w:rPr>
        <w:t xml:space="preserve">, </w:t>
      </w:r>
      <w:r>
        <w:rPr>
          <w:rFonts w:ascii="Times New Roman" w:hAnsi="Times New Roman" w:cs="Times New Roman"/>
          <w:color w:val="000000"/>
          <w:spacing w:val="13"/>
          <w:sz w:val="28"/>
          <w:szCs w:val="28"/>
          <w:lang w:val="uk-UA"/>
        </w:rPr>
        <w:t>політико-освітн</w:t>
      </w:r>
      <w:r w:rsidR="003E2269">
        <w:rPr>
          <w:rFonts w:ascii="Times New Roman" w:hAnsi="Times New Roman" w:cs="Times New Roman"/>
          <w:color w:val="000000"/>
          <w:spacing w:val="13"/>
          <w:sz w:val="28"/>
          <w:szCs w:val="28"/>
          <w:lang w:val="uk-UA"/>
        </w:rPr>
        <w:t>я</w:t>
      </w:r>
      <w:r>
        <w:rPr>
          <w:rFonts w:ascii="Times New Roman" w:hAnsi="Times New Roman" w:cs="Times New Roman"/>
          <w:color w:val="000000"/>
          <w:spacing w:val="13"/>
          <w:sz w:val="28"/>
          <w:szCs w:val="28"/>
          <w:lang w:val="uk-UA"/>
        </w:rPr>
        <w:t>, педагогічн</w:t>
      </w:r>
      <w:r w:rsidR="003E2269">
        <w:rPr>
          <w:rFonts w:ascii="Times New Roman" w:hAnsi="Times New Roman" w:cs="Times New Roman"/>
          <w:color w:val="000000"/>
          <w:spacing w:val="13"/>
          <w:sz w:val="28"/>
          <w:szCs w:val="28"/>
          <w:lang w:val="uk-UA"/>
        </w:rPr>
        <w:t>а)</w:t>
      </w:r>
      <w:r>
        <w:rPr>
          <w:rFonts w:ascii="Times New Roman" w:hAnsi="Times New Roman" w:cs="Times New Roman"/>
          <w:color w:val="000000"/>
          <w:spacing w:val="13"/>
          <w:sz w:val="28"/>
          <w:szCs w:val="28"/>
          <w:lang w:val="uk-UA"/>
        </w:rPr>
        <w:t xml:space="preserve">. </w:t>
      </w:r>
      <w:r w:rsidRPr="00BE7839">
        <w:rPr>
          <w:rFonts w:ascii="Times New Roman" w:hAnsi="Times New Roman" w:cs="Times New Roman"/>
          <w:color w:val="000000"/>
          <w:spacing w:val="13"/>
          <w:sz w:val="28"/>
          <w:szCs w:val="28"/>
          <w:lang w:val="uk-UA"/>
        </w:rPr>
        <w:t xml:space="preserve">В удосконаленні </w:t>
      </w:r>
      <w:r w:rsidRPr="00BE7839">
        <w:rPr>
          <w:rFonts w:ascii="Times New Roman" w:hAnsi="Times New Roman" w:cs="Times New Roman"/>
          <w:color w:val="000000"/>
          <w:spacing w:val="13"/>
          <w:sz w:val="28"/>
          <w:szCs w:val="28"/>
          <w:lang w:val="uk-UA"/>
        </w:rPr>
        <w:lastRenderedPageBreak/>
        <w:t xml:space="preserve">педагогічної практики велику роль </w:t>
      </w:r>
      <w:r w:rsidRPr="00BE7839">
        <w:rPr>
          <w:rFonts w:ascii="Times New Roman" w:hAnsi="Times New Roman" w:cs="Times New Roman"/>
          <w:color w:val="000000"/>
          <w:spacing w:val="5"/>
          <w:sz w:val="28"/>
          <w:szCs w:val="28"/>
          <w:lang w:val="uk-UA"/>
        </w:rPr>
        <w:t>відігравали педагогічні й методичні кабінети, музеї, студії, виставки і тощо [</w:t>
      </w:r>
      <w:r w:rsidR="00085184" w:rsidRPr="00BE7839">
        <w:rPr>
          <w:rFonts w:ascii="Times New Roman" w:hAnsi="Times New Roman" w:cs="Times New Roman"/>
          <w:color w:val="000000"/>
          <w:spacing w:val="5"/>
          <w:sz w:val="28"/>
          <w:szCs w:val="28"/>
          <w:lang w:val="uk-UA"/>
        </w:rPr>
        <w:t>506</w:t>
      </w:r>
      <w:r w:rsidR="00030B4E" w:rsidRPr="00BE7839">
        <w:rPr>
          <w:rFonts w:ascii="Times New Roman" w:hAnsi="Times New Roman" w:cs="Times New Roman"/>
          <w:color w:val="000000"/>
          <w:spacing w:val="5"/>
          <w:sz w:val="28"/>
          <w:szCs w:val="28"/>
          <w:lang w:val="uk-UA"/>
        </w:rPr>
        <w:t>, с. 210</w:t>
      </w:r>
      <w:r w:rsidRPr="00BE7839">
        <w:rPr>
          <w:rFonts w:ascii="Times New Roman" w:hAnsi="Times New Roman" w:cs="Times New Roman"/>
          <w:color w:val="000000"/>
          <w:spacing w:val="5"/>
          <w:sz w:val="28"/>
          <w:szCs w:val="28"/>
          <w:lang w:val="uk-UA"/>
        </w:rPr>
        <w:t>]</w:t>
      </w:r>
      <w:r w:rsidRPr="00BE7839">
        <w:rPr>
          <w:rFonts w:ascii="Times New Roman" w:hAnsi="Times New Roman" w:cs="Times New Roman"/>
          <w:i/>
          <w:color w:val="000000"/>
          <w:spacing w:val="5"/>
          <w:sz w:val="28"/>
          <w:szCs w:val="28"/>
          <w:lang w:val="uk-UA"/>
        </w:rPr>
        <w:t>.</w:t>
      </w:r>
      <w:r>
        <w:rPr>
          <w:rFonts w:ascii="Times New Roman" w:hAnsi="Times New Roman" w:cs="Times New Roman"/>
          <w:i/>
          <w:color w:val="000000"/>
          <w:spacing w:val="5"/>
          <w:sz w:val="28"/>
          <w:szCs w:val="28"/>
          <w:lang w:val="uk-UA"/>
        </w:rPr>
        <w:t xml:space="preserve"> </w:t>
      </w:r>
    </w:p>
    <w:p w:rsidR="00EC722B" w:rsidRDefault="00EC722B" w:rsidP="00EC722B">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Новим поштовхом у реформуванні системи вищої історичної педагогічної освіти була постанова ЦК ВКП(б) від 5 травня 1935 року «Про підготовку</w:t>
      </w:r>
      <w:r>
        <w:rPr>
          <w:rFonts w:ascii="Times New Roman" w:hAnsi="Times New Roman" w:cs="Times New Roman"/>
          <w:color w:val="FF0000"/>
          <w:sz w:val="32"/>
          <w:szCs w:val="32"/>
          <w:lang w:val="uk-UA"/>
        </w:rPr>
        <w:t xml:space="preserve"> </w:t>
      </w:r>
      <w:r>
        <w:rPr>
          <w:rFonts w:ascii="Times New Roman" w:hAnsi="Times New Roman" w:cs="Times New Roman"/>
          <w:sz w:val="28"/>
          <w:szCs w:val="28"/>
          <w:lang w:val="uk-UA"/>
        </w:rPr>
        <w:t>педагогічних кадрів, систему</w:t>
      </w:r>
      <w:r>
        <w:rPr>
          <w:rFonts w:ascii="Times New Roman" w:hAnsi="Times New Roman" w:cs="Times New Roman"/>
          <w:color w:val="000000"/>
          <w:sz w:val="28"/>
          <w:szCs w:val="28"/>
          <w:lang w:val="uk-UA"/>
        </w:rPr>
        <w:t xml:space="preserve"> педагогічної освіти та мережу педагогічних установ», за якою було встановлено два типи навчальних закладів: чотирирічні педагогічні інститути для підготовки вчителів і</w:t>
      </w:r>
      <w:r w:rsidR="00C978BA">
        <w:rPr>
          <w:rFonts w:ascii="Times New Roman" w:hAnsi="Times New Roman" w:cs="Times New Roman"/>
          <w:color w:val="000000"/>
          <w:sz w:val="28"/>
          <w:szCs w:val="28"/>
          <w:lang w:val="uk-UA"/>
        </w:rPr>
        <w:t xml:space="preserve"> дворічні учительські інститути </w:t>
      </w:r>
      <w:r>
        <w:rPr>
          <w:rFonts w:ascii="Times New Roman" w:hAnsi="Times New Roman" w:cs="Times New Roman"/>
          <w:color w:val="000000"/>
          <w:sz w:val="28"/>
          <w:szCs w:val="28"/>
          <w:lang w:val="uk-UA"/>
        </w:rPr>
        <w:t>– для підготовки вчителів неповної середньої школи. Для виконання завдань загального забезпечення дітей освітою не вистачало учителів масової школи. Тому 2-річні учительські інститути мали сприяти якнайшвидшому забезпеченню шкіл кадрами. 2-річні учительські інститути надавали неповну вищу освіту. І щоб отримати повну, випускники вчительських інститутів вступали на третій курс педагогічних інститутів. Плани прийому до інституту постійно збільшувалися: на денну форму навчання вони досягли 480 осіб, з яких на спеціальність «Історія» відводилося 180 місць. При педінститутах функціонували як єдина з ним система й учительські інститути з 2-річним терміном навчання.</w:t>
      </w:r>
    </w:p>
    <w:p w:rsidR="00EC722B" w:rsidRDefault="00EC722B" w:rsidP="00EC722B">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Значною подією в розвитку системи вищої історичної педагогічної освіти стало відновлення </w:t>
      </w:r>
      <w:r w:rsidRPr="00850308">
        <w:rPr>
          <w:rFonts w:ascii="Times New Roman" w:hAnsi="Times New Roman" w:cs="Times New Roman"/>
          <w:sz w:val="28"/>
          <w:szCs w:val="28"/>
          <w:lang w:val="uk-UA"/>
        </w:rPr>
        <w:t>університетів. 1 вересня 1932 p. урядом було прийнято рішення про відкриття університетів</w:t>
      </w:r>
      <w:r>
        <w:rPr>
          <w:rFonts w:ascii="Times New Roman" w:hAnsi="Times New Roman" w:cs="Times New Roman"/>
          <w:sz w:val="28"/>
          <w:szCs w:val="28"/>
          <w:lang w:val="uk-UA"/>
        </w:rPr>
        <w:t xml:space="preserve"> в Харкові, Києві, Одесі та Дніпропетровську. За короткий термін вони стали </w:t>
      </w:r>
      <w:r>
        <w:rPr>
          <w:rFonts w:ascii="Times New Roman" w:hAnsi="Times New Roman" w:cs="Times New Roman"/>
          <w:color w:val="000000"/>
          <w:sz w:val="28"/>
          <w:szCs w:val="28"/>
          <w:lang w:val="uk-UA"/>
        </w:rPr>
        <w:t>центрами наукової думки й підготовки вчительських кадрів, зокрема і вчителів історії (загалом вони готували фахівців за 11 спеціальностями). В університетах відкривались нові факультети (у 1934 р</w:t>
      </w:r>
      <w:r w:rsidR="003E2269">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було створено історичний і географічний факультети в Одеському університеті), </w:t>
      </w:r>
      <w:r>
        <w:rPr>
          <w:rFonts w:ascii="Times New Roman" w:hAnsi="Times New Roman" w:cs="Times New Roman"/>
          <w:sz w:val="28"/>
          <w:szCs w:val="28"/>
          <w:lang w:val="uk-UA"/>
        </w:rPr>
        <w:t>створювалися вечірні та заочні відділення,</w:t>
      </w:r>
      <w:r>
        <w:rPr>
          <w:rFonts w:ascii="Times New Roman" w:hAnsi="Times New Roman" w:cs="Times New Roman"/>
          <w:color w:val="000000"/>
          <w:sz w:val="28"/>
          <w:szCs w:val="28"/>
          <w:lang w:val="uk-UA"/>
        </w:rPr>
        <w:t xml:space="preserve"> збільшувались випуски фахівців. Якщо, наприклад, у кінці 1935 р</w:t>
      </w:r>
      <w:r w:rsidR="003E2269">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вони навчали 6186 студентів, то в 1938 р</w:t>
      </w:r>
      <w:r w:rsidR="003E2269">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 10075 осіб. </w:t>
      </w:r>
    </w:p>
    <w:p w:rsidR="00EC722B" w:rsidRDefault="00EC722B" w:rsidP="00EC722B">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У 1938 p. було затверджено типові для всіх університетів країни навчальні плани. Їхня особливість полягала в тому, що вони спиралися на широку науково-теоретичну базу. Остаточно було визначено структуру навчального </w:t>
      </w:r>
      <w:r>
        <w:rPr>
          <w:rFonts w:ascii="Times New Roman" w:hAnsi="Times New Roman" w:cs="Times New Roman"/>
          <w:color w:val="000000"/>
          <w:sz w:val="28"/>
          <w:szCs w:val="28"/>
          <w:lang w:val="uk-UA"/>
        </w:rPr>
        <w:lastRenderedPageBreak/>
        <w:t>плану: загальнотеоретична підготовка, загальноспеціальна підготовка і на останніх курсах – підготовка з конкретної спеціальності. У планах передбачалися також і курси на вибір</w:t>
      </w:r>
      <w:r w:rsidR="0001147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00085184">
        <w:rPr>
          <w:rFonts w:ascii="Times New Roman" w:hAnsi="Times New Roman" w:cs="Times New Roman"/>
          <w:color w:val="000000"/>
          <w:sz w:val="28"/>
          <w:szCs w:val="28"/>
          <w:lang w:val="uk-UA"/>
        </w:rPr>
        <w:t>1</w:t>
      </w:r>
      <w:r w:rsidR="00085184" w:rsidRPr="00273EB2">
        <w:rPr>
          <w:rFonts w:ascii="Times New Roman" w:hAnsi="Times New Roman" w:cs="Times New Roman"/>
          <w:color w:val="000000"/>
          <w:sz w:val="28"/>
          <w:szCs w:val="28"/>
          <w:lang w:val="uk-UA"/>
        </w:rPr>
        <w:t>3</w:t>
      </w:r>
      <w:r w:rsidR="00085184">
        <w:rPr>
          <w:rFonts w:ascii="Times New Roman" w:hAnsi="Times New Roman" w:cs="Times New Roman"/>
          <w:color w:val="000000"/>
          <w:sz w:val="28"/>
          <w:szCs w:val="28"/>
          <w:lang w:val="uk-UA"/>
        </w:rPr>
        <w:t>7</w:t>
      </w:r>
      <w:r>
        <w:rPr>
          <w:rFonts w:ascii="Times New Roman" w:hAnsi="Times New Roman" w:cs="Times New Roman"/>
          <w:color w:val="000000"/>
          <w:sz w:val="28"/>
          <w:szCs w:val="28"/>
          <w:lang w:val="uk-UA"/>
        </w:rPr>
        <w:t xml:space="preserve">]. </w:t>
      </w:r>
    </w:p>
    <w:p w:rsidR="00EC722B" w:rsidRDefault="00EC722B" w:rsidP="00EC722B">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На кінець 1940</w:t>
      </w:r>
      <w:r w:rsidR="003E2269">
        <w:rPr>
          <w:rFonts w:ascii="Times New Roman" w:hAnsi="Times New Roman" w:cs="Times New Roman"/>
          <w:color w:val="000000"/>
          <w:sz w:val="28"/>
          <w:szCs w:val="28"/>
          <w:lang w:val="uk-UA"/>
        </w:rPr>
        <w:t>-х</w:t>
      </w:r>
      <w:r>
        <w:rPr>
          <w:rFonts w:ascii="Times New Roman" w:hAnsi="Times New Roman" w:cs="Times New Roman"/>
          <w:color w:val="000000"/>
          <w:sz w:val="28"/>
          <w:szCs w:val="28"/>
          <w:lang w:val="uk-UA"/>
        </w:rPr>
        <w:t xml:space="preserve"> </w:t>
      </w:r>
      <w:r w:rsidR="003E2269">
        <w:rPr>
          <w:rFonts w:ascii="Times New Roman" w:hAnsi="Times New Roman" w:cs="Times New Roman"/>
          <w:color w:val="000000"/>
          <w:sz w:val="28"/>
          <w:szCs w:val="28"/>
          <w:lang w:val="uk-UA"/>
        </w:rPr>
        <w:t>рр.</w:t>
      </w:r>
      <w:r>
        <w:rPr>
          <w:rFonts w:ascii="Times New Roman" w:hAnsi="Times New Roman" w:cs="Times New Roman"/>
          <w:color w:val="000000"/>
          <w:sz w:val="28"/>
          <w:szCs w:val="28"/>
          <w:lang w:val="uk-UA"/>
        </w:rPr>
        <w:t xml:space="preserve"> педагогічні кадри України готувалися в шести університетах, 24 педагогічних і 45 вчительських інститутах, 83 педагогічних школах, а також на педагогічних курсах.</w:t>
      </w:r>
    </w:p>
    <w:p w:rsidR="00EC722B" w:rsidRDefault="00EC722B" w:rsidP="00EC722B">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Значну роботу у справі підвищення кваліфікації вчителів історії проводили республіканські та обласні інститути вдосконалення кваліфікації вчителів і працівників органів народної освіти, які були створені в кінці </w:t>
      </w:r>
      <w:r w:rsidR="003E2269">
        <w:rPr>
          <w:rFonts w:ascii="Times New Roman" w:hAnsi="Times New Roman" w:cs="Times New Roman"/>
          <w:color w:val="000000"/>
          <w:sz w:val="28"/>
          <w:szCs w:val="28"/>
          <w:lang w:val="uk-UA"/>
        </w:rPr>
        <w:br/>
      </w:r>
      <w:r>
        <w:rPr>
          <w:rFonts w:ascii="Times New Roman" w:hAnsi="Times New Roman" w:cs="Times New Roman"/>
          <w:color w:val="000000"/>
          <w:sz w:val="28"/>
          <w:szCs w:val="28"/>
          <w:lang w:val="uk-UA"/>
        </w:rPr>
        <w:t>30-х</w:t>
      </w:r>
      <w:r w:rsidR="003E2269">
        <w:rPr>
          <w:rFonts w:ascii="Times New Roman" w:hAnsi="Times New Roman" w:cs="Times New Roman"/>
          <w:color w:val="000000"/>
          <w:sz w:val="28"/>
          <w:szCs w:val="28"/>
          <w:lang w:val="uk-UA"/>
        </w:rPr>
        <w:t> рр. ХХ ст.</w:t>
      </w:r>
      <w:r>
        <w:rPr>
          <w:rFonts w:ascii="Times New Roman" w:hAnsi="Times New Roman" w:cs="Times New Roman"/>
          <w:color w:val="000000"/>
          <w:sz w:val="28"/>
          <w:szCs w:val="28"/>
          <w:lang w:val="uk-UA"/>
        </w:rPr>
        <w:t xml:space="preserve">. Унаслідок підготовки й перепідготовки педагогічних кадрів у </w:t>
      </w:r>
      <w:r>
        <w:rPr>
          <w:rFonts w:ascii="Times New Roman" w:hAnsi="Times New Roman" w:cs="Times New Roman"/>
          <w:sz w:val="28"/>
          <w:szCs w:val="28"/>
          <w:lang w:val="uk-UA"/>
        </w:rPr>
        <w:t>1940–</w:t>
      </w:r>
      <w:r w:rsidR="003E2269">
        <w:rPr>
          <w:rFonts w:ascii="Times New Roman" w:hAnsi="Times New Roman" w:cs="Times New Roman"/>
          <w:sz w:val="28"/>
          <w:szCs w:val="28"/>
          <w:lang w:val="uk-UA"/>
        </w:rPr>
        <w:t>19</w:t>
      </w:r>
      <w:r>
        <w:rPr>
          <w:rFonts w:ascii="Times New Roman" w:hAnsi="Times New Roman" w:cs="Times New Roman"/>
          <w:sz w:val="28"/>
          <w:szCs w:val="28"/>
          <w:lang w:val="uk-UA"/>
        </w:rPr>
        <w:t>41</w:t>
      </w:r>
      <w:r>
        <w:rPr>
          <w:rFonts w:ascii="Times New Roman" w:hAnsi="Times New Roman" w:cs="Times New Roman"/>
          <w:color w:val="000000"/>
          <w:sz w:val="28"/>
          <w:szCs w:val="28"/>
          <w:lang w:val="uk-UA"/>
        </w:rPr>
        <w:t xml:space="preserve"> н</w:t>
      </w:r>
      <w:r w:rsidR="003E2269">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р</w:t>
      </w:r>
      <w:r w:rsidR="003E2269">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кількість вчителів значно збільшилася.</w:t>
      </w:r>
    </w:p>
    <w:p w:rsidR="00EC722B" w:rsidRDefault="00EC722B" w:rsidP="00EC722B">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spacing w:val="4"/>
          <w:sz w:val="28"/>
          <w:szCs w:val="28"/>
          <w:lang w:val="uk-UA"/>
        </w:rPr>
        <w:t xml:space="preserve">У лютому 1941 року відбулась </w:t>
      </w:r>
      <w:r>
        <w:rPr>
          <w:rFonts w:ascii="Times New Roman" w:eastAsia="Calibri" w:hAnsi="Times New Roman" w:cs="Times New Roman"/>
          <w:sz w:val="28"/>
          <w:szCs w:val="28"/>
          <w:lang w:val="uk-UA"/>
        </w:rPr>
        <w:t>XVII Всесоюзна конференція ВКП(б), на якій були конкретизовані задачі вищої школи. Від неї вимагали покращити роботу з</w:t>
      </w:r>
      <w:r>
        <w:rPr>
          <w:rFonts w:ascii="Times New Roman" w:eastAsia="Calibri" w:hAnsi="Times New Roman" w:cs="Times New Roman"/>
          <w:color w:val="FF0000"/>
          <w:sz w:val="28"/>
          <w:szCs w:val="28"/>
          <w:lang w:val="uk-UA"/>
        </w:rPr>
        <w:t xml:space="preserve"> </w:t>
      </w:r>
      <w:r>
        <w:rPr>
          <w:rFonts w:ascii="Times New Roman" w:eastAsia="Calibri" w:hAnsi="Times New Roman" w:cs="Times New Roman"/>
          <w:sz w:val="28"/>
          <w:szCs w:val="28"/>
          <w:lang w:val="uk-UA"/>
        </w:rPr>
        <w:t>підготовки кадрів для прискореного розвитку соціалістичного будівництва</w:t>
      </w:r>
      <w:r w:rsidR="00011474">
        <w:rPr>
          <w:rFonts w:ascii="Times New Roman" w:eastAsia="Calibri" w:hAnsi="Times New Roman" w:cs="Times New Roman"/>
          <w:sz w:val="28"/>
          <w:szCs w:val="28"/>
          <w:lang w:val="uk-UA"/>
        </w:rPr>
        <w:t xml:space="preserve"> </w:t>
      </w:r>
      <w:r w:rsidRPr="00850308">
        <w:rPr>
          <w:rFonts w:ascii="Times New Roman" w:eastAsia="Calibri" w:hAnsi="Times New Roman" w:cs="Times New Roman"/>
          <w:sz w:val="28"/>
          <w:szCs w:val="28"/>
          <w:lang w:val="uk-UA"/>
        </w:rPr>
        <w:t>[</w:t>
      </w:r>
      <w:r w:rsidR="00085184" w:rsidRPr="00850308">
        <w:rPr>
          <w:rFonts w:ascii="Times New Roman" w:eastAsia="Calibri" w:hAnsi="Times New Roman" w:cs="Times New Roman"/>
          <w:sz w:val="28"/>
          <w:szCs w:val="28"/>
          <w:lang w:val="uk-UA"/>
        </w:rPr>
        <w:t>3</w:t>
      </w:r>
      <w:r w:rsidR="00085184" w:rsidRPr="00273EB2">
        <w:rPr>
          <w:rFonts w:ascii="Times New Roman" w:eastAsia="Calibri" w:hAnsi="Times New Roman" w:cs="Times New Roman"/>
          <w:sz w:val="28"/>
          <w:szCs w:val="28"/>
        </w:rPr>
        <w:t>9</w:t>
      </w:r>
      <w:r w:rsidR="00085184" w:rsidRPr="00850308">
        <w:rPr>
          <w:rFonts w:ascii="Times New Roman" w:eastAsia="Calibri" w:hAnsi="Times New Roman" w:cs="Times New Roman"/>
          <w:sz w:val="28"/>
          <w:szCs w:val="28"/>
          <w:lang w:val="uk-UA"/>
        </w:rPr>
        <w:t>5</w:t>
      </w:r>
      <w:r w:rsidR="00011474" w:rsidRPr="00850308">
        <w:rPr>
          <w:rFonts w:ascii="Times New Roman" w:eastAsia="Calibri" w:hAnsi="Times New Roman" w:cs="Times New Roman"/>
          <w:sz w:val="28"/>
          <w:szCs w:val="28"/>
          <w:lang w:val="uk-UA"/>
        </w:rPr>
        <w:t>, с.</w:t>
      </w:r>
      <w:r w:rsidR="00030B4E">
        <w:rPr>
          <w:rFonts w:ascii="Times New Roman" w:eastAsia="Calibri" w:hAnsi="Times New Roman" w:cs="Times New Roman"/>
          <w:sz w:val="28"/>
          <w:szCs w:val="28"/>
          <w:lang w:val="uk-UA"/>
        </w:rPr>
        <w:t> </w:t>
      </w:r>
      <w:r w:rsidR="00011474" w:rsidRPr="00850308">
        <w:rPr>
          <w:rFonts w:ascii="Times New Roman" w:eastAsia="Calibri" w:hAnsi="Times New Roman" w:cs="Times New Roman"/>
          <w:sz w:val="28"/>
          <w:szCs w:val="28"/>
          <w:lang w:val="uk-UA"/>
        </w:rPr>
        <w:t>38</w:t>
      </w:r>
      <w:r w:rsidRPr="00850308">
        <w:rPr>
          <w:rFonts w:ascii="Times New Roman" w:eastAsia="Calibri" w:hAnsi="Times New Roman" w:cs="Times New Roman"/>
          <w:sz w:val="28"/>
          <w:szCs w:val="28"/>
          <w:lang w:val="uk-UA"/>
        </w:rPr>
        <w:t>].</w:t>
      </w:r>
      <w:r w:rsidRPr="00850308">
        <w:rPr>
          <w:rFonts w:ascii="Times New Roman" w:eastAsia="Calibri" w:hAnsi="Times New Roman" w:cs="Times New Roman"/>
          <w:sz w:val="20"/>
          <w:szCs w:val="20"/>
          <w:lang w:val="uk-UA"/>
        </w:rPr>
        <w:t xml:space="preserve"> </w:t>
      </w:r>
      <w:r>
        <w:rPr>
          <w:rFonts w:ascii="Times New Roman" w:hAnsi="Times New Roman" w:cs="Times New Roman"/>
          <w:color w:val="000000"/>
          <w:sz w:val="28"/>
          <w:szCs w:val="28"/>
          <w:lang w:val="uk-UA"/>
        </w:rPr>
        <w:t>Створюючи для підростаючого покоління умови для навчання, держава ставила за мету підготувати його до кваліфікованої праці. Причому школу розглядали як одну з найважливіших ідеологічних інституцій, покликаних забезпечити виховання мільйонів школярів у дусі відданості більшовицькій партії та комуністичним ідеалам. Головна роль у цьому процесі відводилась вчителю, особливо вчителю історії, як носію державної ідеології. Тому в державі починає змінюватис</w:t>
      </w:r>
      <w:r w:rsidR="003E2269">
        <w:rPr>
          <w:rFonts w:ascii="Times New Roman" w:hAnsi="Times New Roman" w:cs="Times New Roman"/>
          <w:color w:val="000000"/>
          <w:sz w:val="28"/>
          <w:szCs w:val="28"/>
          <w:lang w:val="uk-UA"/>
        </w:rPr>
        <w:t>я</w:t>
      </w:r>
      <w:r>
        <w:rPr>
          <w:rFonts w:ascii="Times New Roman" w:hAnsi="Times New Roman" w:cs="Times New Roman"/>
          <w:color w:val="000000"/>
          <w:sz w:val="28"/>
          <w:szCs w:val="28"/>
          <w:lang w:val="uk-UA"/>
        </w:rPr>
        <w:t xml:space="preserve"> ставлення до професії вчителя, яка набувала престижності та шанованості з боку суспільства, що виявлялось у підвищенні заробітної плати педагогів, яке відбувалося більш швидкими темпами, ніж в інших категорій працівників та отриманні низки пільг щодо пенсійного й житлового забезпечення, оплати послуг тощо.</w:t>
      </w:r>
    </w:p>
    <w:p w:rsidR="00EC722B" w:rsidRDefault="00EC722B" w:rsidP="00EC722B">
      <w:pPr>
        <w:spacing w:after="0" w:line="360" w:lineRule="auto"/>
        <w:ind w:firstLine="567"/>
        <w:jc w:val="both"/>
        <w:rPr>
          <w:rFonts w:ascii="Times New Roman" w:hAnsi="Times New Roman" w:cs="Times New Roman"/>
          <w:color w:val="000000"/>
          <w:sz w:val="28"/>
          <w:szCs w:val="28"/>
          <w:lang w:val="uk-UA"/>
        </w:rPr>
      </w:pPr>
      <w:r>
        <w:rPr>
          <w:rFonts w:ascii="Times New Roman" w:eastAsia="ArialMT" w:hAnsi="Times New Roman"/>
          <w:sz w:val="28"/>
          <w:szCs w:val="28"/>
          <w:lang w:val="uk-UA"/>
        </w:rPr>
        <w:t xml:space="preserve">Із розгортанням подій Другої світової війни на теренах СРСР завдання й напрями діяльності вищих навчальних закладів зазнали значних змін. </w:t>
      </w:r>
      <w:r>
        <w:rPr>
          <w:rFonts w:ascii="Times New Roman" w:hAnsi="Times New Roman" w:cs="Times New Roman"/>
          <w:color w:val="000000"/>
          <w:sz w:val="28"/>
          <w:szCs w:val="28"/>
          <w:lang w:val="uk-UA"/>
        </w:rPr>
        <w:t xml:space="preserve">На окупованих територіях діяльність педвишів припинялася. Відповідно до розпорядження рейх комісара України Е. Коха всі вищі в Україні закривалися (за винятком медичних, ветеринарних, сільськогосподарських, лісотехнічних, </w:t>
      </w:r>
      <w:r>
        <w:rPr>
          <w:rFonts w:ascii="Times New Roman" w:hAnsi="Times New Roman" w:cs="Times New Roman"/>
          <w:color w:val="000000"/>
          <w:sz w:val="28"/>
          <w:szCs w:val="28"/>
          <w:lang w:val="uk-UA"/>
        </w:rPr>
        <w:lastRenderedPageBreak/>
        <w:t>технічних спеціальностей), а весь викладацький персонал звільнявся. Приміщення вищих навчальних закладів командування вермахту використовувало для потреб німецької армії. Значна частина обладнання була знищена, інша – разом з наочними посібниками – розграбована, а книжки спалено.</w:t>
      </w:r>
    </w:p>
    <w:p w:rsidR="00EC722B" w:rsidRDefault="00EC722B" w:rsidP="00EC722B">
      <w:pPr>
        <w:shd w:val="clear" w:color="auto" w:fill="FFFFFF"/>
        <w:spacing w:after="0" w:line="360" w:lineRule="auto"/>
        <w:ind w:right="134" w:firstLine="567"/>
        <w:jc w:val="both"/>
        <w:rPr>
          <w:rFonts w:ascii="Times New Roman" w:hAnsi="Times New Roman" w:cs="Times New Roman"/>
          <w:color w:val="000000"/>
          <w:sz w:val="28"/>
          <w:szCs w:val="28"/>
          <w:lang w:val="uk-UA"/>
        </w:rPr>
      </w:pPr>
      <w:r>
        <w:rPr>
          <w:rFonts w:ascii="Times New Roman" w:eastAsia="Times New Roman" w:hAnsi="Times New Roman" w:cs="Times New Roman"/>
          <w:color w:val="000000"/>
          <w:spacing w:val="-3"/>
          <w:sz w:val="28"/>
          <w:szCs w:val="28"/>
          <w:lang w:val="uk-UA"/>
        </w:rPr>
        <w:t>Тому із початком війни уряду довелося розв'язувати</w:t>
      </w:r>
      <w:r>
        <w:rPr>
          <w:rFonts w:ascii="Times New Roman" w:eastAsia="Times New Roman" w:hAnsi="Times New Roman" w:cs="Times New Roman"/>
          <w:color w:val="000000"/>
          <w:spacing w:val="-5"/>
          <w:sz w:val="28"/>
          <w:szCs w:val="28"/>
          <w:lang w:val="uk-UA"/>
        </w:rPr>
        <w:t xml:space="preserve"> складне завдання евакуації педагогічних навчальних закладів із прифронтових </w:t>
      </w:r>
      <w:r>
        <w:rPr>
          <w:rFonts w:ascii="Times New Roman" w:eastAsia="Times New Roman" w:hAnsi="Times New Roman" w:cs="Times New Roman"/>
          <w:color w:val="000000"/>
          <w:spacing w:val="-4"/>
          <w:sz w:val="28"/>
          <w:szCs w:val="28"/>
          <w:lang w:val="uk-UA"/>
        </w:rPr>
        <w:t xml:space="preserve">районів у тил країни. </w:t>
      </w:r>
      <w:r>
        <w:rPr>
          <w:rFonts w:ascii="Times New Roman" w:hAnsi="Times New Roman" w:cs="Times New Roman"/>
          <w:color w:val="000000"/>
          <w:sz w:val="28"/>
          <w:szCs w:val="28"/>
          <w:lang w:val="uk-UA"/>
        </w:rPr>
        <w:t xml:space="preserve">27 червня </w:t>
      </w:r>
      <w:r>
        <w:rPr>
          <w:rFonts w:ascii="Times New Roman" w:hAnsi="Times New Roman" w:cs="Times New Roman"/>
          <w:sz w:val="28"/>
          <w:szCs w:val="28"/>
          <w:lang w:val="uk-UA"/>
        </w:rPr>
        <w:t>1941 р</w:t>
      </w:r>
      <w:r w:rsidR="003E2269">
        <w:rPr>
          <w:rFonts w:ascii="Times New Roman" w:hAnsi="Times New Roman" w:cs="Times New Roman"/>
          <w:sz w:val="28"/>
          <w:szCs w:val="28"/>
          <w:lang w:val="uk-UA"/>
        </w:rPr>
        <w:t>.</w:t>
      </w:r>
      <w:r>
        <w:rPr>
          <w:rFonts w:ascii="Times New Roman" w:hAnsi="Times New Roman" w:cs="Times New Roman"/>
          <w:color w:val="000000"/>
          <w:sz w:val="28"/>
          <w:szCs w:val="28"/>
          <w:lang w:val="uk-UA"/>
        </w:rPr>
        <w:t xml:space="preserve"> урядом СРСР була прийнята постанова про порядок евакуації на схід людей та цінного майна. </w:t>
      </w:r>
      <w:r w:rsidR="003E2269">
        <w:rPr>
          <w:rFonts w:ascii="Times New Roman" w:hAnsi="Times New Roman" w:cs="Times New Roman"/>
          <w:color w:val="000000"/>
          <w:sz w:val="28"/>
          <w:szCs w:val="28"/>
          <w:lang w:val="uk-UA"/>
        </w:rPr>
        <w:t>І</w:t>
      </w:r>
      <w:r w:rsidR="003E2269">
        <w:rPr>
          <w:rFonts w:ascii="Times New Roman" w:eastAsia="Times New Roman" w:hAnsi="Times New Roman" w:cs="Times New Roman"/>
          <w:color w:val="000000"/>
          <w:spacing w:val="-4"/>
          <w:sz w:val="28"/>
          <w:szCs w:val="28"/>
          <w:lang w:val="uk-UA"/>
        </w:rPr>
        <w:t>з</w:t>
      </w:r>
      <w:r>
        <w:rPr>
          <w:rFonts w:ascii="Times New Roman" w:eastAsia="Times New Roman" w:hAnsi="Times New Roman" w:cs="Times New Roman"/>
          <w:color w:val="000000"/>
          <w:spacing w:val="-4"/>
          <w:sz w:val="28"/>
          <w:szCs w:val="28"/>
          <w:lang w:val="uk-UA"/>
        </w:rPr>
        <w:t xml:space="preserve"> працівників Наркомосу УРСР було створено оперативну групу, яка </w:t>
      </w:r>
      <w:r>
        <w:rPr>
          <w:rFonts w:ascii="Times New Roman" w:eastAsia="Times New Roman" w:hAnsi="Times New Roman" w:cs="Times New Roman"/>
          <w:color w:val="000000"/>
          <w:spacing w:val="-5"/>
          <w:sz w:val="28"/>
          <w:szCs w:val="28"/>
          <w:lang w:val="uk-UA"/>
        </w:rPr>
        <w:t xml:space="preserve">керувала цим процесом. </w:t>
      </w:r>
      <w:r>
        <w:rPr>
          <w:rFonts w:ascii="Times New Roman" w:hAnsi="Times New Roman" w:cs="Times New Roman"/>
          <w:spacing w:val="4"/>
          <w:sz w:val="28"/>
          <w:szCs w:val="28"/>
          <w:lang w:val="uk-UA"/>
        </w:rPr>
        <w:t>Так, Одеський педінститут був евакуйований до м. Майкопа, Запорізький – до м. Ленінабада, при цьому евакуйовувалис</w:t>
      </w:r>
      <w:r w:rsidR="003E2269">
        <w:rPr>
          <w:rFonts w:ascii="Times New Roman" w:hAnsi="Times New Roman" w:cs="Times New Roman"/>
          <w:spacing w:val="4"/>
          <w:sz w:val="28"/>
          <w:szCs w:val="28"/>
          <w:lang w:val="uk-UA"/>
        </w:rPr>
        <w:t>я</w:t>
      </w:r>
      <w:r>
        <w:rPr>
          <w:rFonts w:ascii="Times New Roman" w:hAnsi="Times New Roman" w:cs="Times New Roman"/>
          <w:spacing w:val="4"/>
          <w:sz w:val="28"/>
          <w:szCs w:val="28"/>
          <w:lang w:val="uk-UA"/>
        </w:rPr>
        <w:t xml:space="preserve"> професори, викладачі, студенти, вивозилос</w:t>
      </w:r>
      <w:r w:rsidR="003E2269">
        <w:rPr>
          <w:rFonts w:ascii="Times New Roman" w:hAnsi="Times New Roman" w:cs="Times New Roman"/>
          <w:spacing w:val="4"/>
          <w:sz w:val="28"/>
          <w:szCs w:val="28"/>
          <w:lang w:val="uk-UA"/>
        </w:rPr>
        <w:t>я</w:t>
      </w:r>
      <w:r>
        <w:rPr>
          <w:rFonts w:ascii="Times New Roman" w:hAnsi="Times New Roman" w:cs="Times New Roman"/>
          <w:spacing w:val="4"/>
          <w:sz w:val="28"/>
          <w:szCs w:val="28"/>
          <w:lang w:val="uk-UA"/>
        </w:rPr>
        <w:t xml:space="preserve"> наукове й навчальне обладнання, бібліотеки. </w:t>
      </w:r>
      <w:r>
        <w:rPr>
          <w:rFonts w:ascii="Times New Roman" w:hAnsi="Times New Roman" w:cs="Times New Roman"/>
          <w:color w:val="000000"/>
          <w:sz w:val="28"/>
          <w:szCs w:val="28"/>
          <w:lang w:val="uk-UA"/>
        </w:rPr>
        <w:t xml:space="preserve">У липні 1941 р. проводилася евакуація Київського педінституту до міста Лебедин на Сумщині. Викладачі та студенти пішки вирушили до Лебедина, перевозячи на підводах найбільш цінне обладнання. </w:t>
      </w:r>
    </w:p>
    <w:p w:rsidR="00EC722B" w:rsidRDefault="00EC722B" w:rsidP="00EC722B">
      <w:pPr>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М. Гриценко зазначав, що у воєнний час змінили місце роботи три університети (Київський, Харківський, Одеський), п'ять педагогічних інститутів (Одеський, Запорізький, Мелітопольський, Луганський, Харківський іноземних мов) і вчительський (Бердянський) [</w:t>
      </w:r>
      <w:r w:rsidR="003B1E19">
        <w:rPr>
          <w:rFonts w:ascii="Times New Roman" w:eastAsia="Times New Roman" w:hAnsi="Times New Roman" w:cs="Times New Roman"/>
          <w:color w:val="000000"/>
          <w:sz w:val="28"/>
          <w:szCs w:val="28"/>
          <w:lang w:val="uk-UA"/>
        </w:rPr>
        <w:t>1</w:t>
      </w:r>
      <w:r w:rsidR="003B1E19" w:rsidRPr="00273EB2">
        <w:rPr>
          <w:rFonts w:ascii="Times New Roman" w:eastAsia="Times New Roman" w:hAnsi="Times New Roman" w:cs="Times New Roman"/>
          <w:color w:val="000000"/>
          <w:sz w:val="28"/>
          <w:szCs w:val="28"/>
          <w:lang w:val="uk-UA"/>
        </w:rPr>
        <w:t>23</w:t>
      </w:r>
      <w:r w:rsidR="00011474" w:rsidRPr="00011474">
        <w:rPr>
          <w:rFonts w:ascii="Times New Roman" w:eastAsia="Times New Roman" w:hAnsi="Times New Roman" w:cs="Times New Roman"/>
          <w:color w:val="000000"/>
          <w:sz w:val="28"/>
          <w:szCs w:val="28"/>
          <w:lang w:val="uk-UA"/>
        </w:rPr>
        <w:t>, </w:t>
      </w:r>
      <w:r w:rsidR="00011474" w:rsidRPr="00850308" w:rsidDel="00011474">
        <w:rPr>
          <w:rFonts w:ascii="Times New Roman" w:eastAsia="Times New Roman" w:hAnsi="Times New Roman" w:cs="Times New Roman"/>
          <w:sz w:val="20"/>
          <w:szCs w:val="20"/>
          <w:lang w:val="uk-UA"/>
        </w:rPr>
        <w:t xml:space="preserve"> </w:t>
      </w:r>
      <w:r w:rsidRPr="00011474">
        <w:rPr>
          <w:rFonts w:ascii="Times New Roman" w:eastAsia="Times New Roman" w:hAnsi="Times New Roman" w:cs="Times New Roman"/>
          <w:sz w:val="28"/>
          <w:szCs w:val="28"/>
          <w:lang w:val="uk-UA"/>
        </w:rPr>
        <w:t>с</w:t>
      </w:r>
      <w:r>
        <w:rPr>
          <w:rFonts w:ascii="Times New Roman" w:eastAsia="Times New Roman" w:hAnsi="Times New Roman" w:cs="Times New Roman"/>
          <w:sz w:val="28"/>
          <w:szCs w:val="28"/>
          <w:lang w:val="uk-UA"/>
        </w:rPr>
        <w:t>.</w:t>
      </w:r>
      <w:r w:rsidR="00011474">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78</w:t>
      </w:r>
      <w:r>
        <w:rPr>
          <w:rFonts w:ascii="Times New Roman" w:eastAsia="Times New Roman" w:hAnsi="Times New Roman" w:cs="Times New Roman"/>
          <w:color w:val="000000"/>
          <w:sz w:val="28"/>
          <w:szCs w:val="28"/>
          <w:lang w:val="uk-UA"/>
        </w:rPr>
        <w:t>].</w:t>
      </w:r>
    </w:p>
    <w:p w:rsidR="00EC722B" w:rsidRDefault="00EC722B" w:rsidP="00EC722B">
      <w:pPr>
        <w:shd w:val="clear" w:color="auto" w:fill="FFFFFF"/>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pacing w:val="11"/>
          <w:sz w:val="28"/>
          <w:szCs w:val="28"/>
          <w:lang w:val="uk-UA"/>
        </w:rPr>
        <w:t xml:space="preserve">Беручи до уваги складність керівництва </w:t>
      </w:r>
      <w:r>
        <w:rPr>
          <w:rFonts w:ascii="Times New Roman" w:hAnsi="Times New Roman" w:cs="Times New Roman"/>
          <w:color w:val="000000"/>
          <w:sz w:val="28"/>
          <w:szCs w:val="28"/>
          <w:lang w:val="uk-UA"/>
        </w:rPr>
        <w:t xml:space="preserve">евакуйованими навчальними закладами, що перебували в різних регіонах, наркомосвіти звернувся до керівництва Радянського Союзу з проханням тимчасово підпорядкувати їх Всесоюзному </w:t>
      </w:r>
      <w:r>
        <w:rPr>
          <w:rFonts w:ascii="Times New Roman" w:hAnsi="Times New Roman" w:cs="Times New Roman"/>
          <w:color w:val="000000"/>
          <w:spacing w:val="2"/>
          <w:sz w:val="28"/>
          <w:szCs w:val="28"/>
          <w:lang w:val="uk-UA"/>
        </w:rPr>
        <w:t>Комітету у справах вищої школи при Раднаркомі СРСР</w:t>
      </w:r>
      <w:r>
        <w:rPr>
          <w:rFonts w:ascii="Times New Roman" w:hAnsi="Times New Roman" w:cs="Times New Roman"/>
          <w:color w:val="000000"/>
          <w:spacing w:val="-8"/>
          <w:sz w:val="28"/>
          <w:szCs w:val="28"/>
          <w:lang w:val="uk-UA"/>
        </w:rPr>
        <w:t xml:space="preserve">, </w:t>
      </w:r>
      <w:r>
        <w:rPr>
          <w:rFonts w:ascii="Times New Roman" w:hAnsi="Times New Roman" w:cs="Times New Roman"/>
          <w:color w:val="000000"/>
          <w:sz w:val="28"/>
          <w:szCs w:val="28"/>
          <w:lang w:val="uk-UA"/>
        </w:rPr>
        <w:t>однак не зважаючи на всі дії навчання у вересні 1941 р</w:t>
      </w:r>
      <w:r w:rsidR="003E2269">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так і не розпочалося у зв’язку із швидким наближенням фронту. Проте, незважаючи на війну, колективи евакуйованих педвиш</w:t>
      </w:r>
      <w:r w:rsidR="003E2269">
        <w:rPr>
          <w:rFonts w:ascii="Times New Roman" w:hAnsi="Times New Roman" w:cs="Times New Roman"/>
          <w:color w:val="000000"/>
          <w:sz w:val="28"/>
          <w:szCs w:val="28"/>
          <w:lang w:val="uk-UA"/>
        </w:rPr>
        <w:t>ів</w:t>
      </w:r>
      <w:r>
        <w:rPr>
          <w:rFonts w:ascii="Times New Roman" w:hAnsi="Times New Roman" w:cs="Times New Roman"/>
          <w:color w:val="000000"/>
          <w:sz w:val="28"/>
          <w:szCs w:val="28"/>
          <w:lang w:val="uk-UA"/>
        </w:rPr>
        <w:t xml:space="preserve">, прибувши на нові місця, продовжували готувати освітянські кадри. </w:t>
      </w:r>
      <w:r>
        <w:rPr>
          <w:rFonts w:ascii="Times New Roman" w:hAnsi="Times New Roman" w:cs="Times New Roman"/>
          <w:spacing w:val="4"/>
          <w:sz w:val="28"/>
          <w:szCs w:val="28"/>
          <w:lang w:val="uk-UA"/>
        </w:rPr>
        <w:t xml:space="preserve">У результаті евакуації практично вдалось зберегти колективи, що сформувались до війни, а також, хоча й частково, матеріальну базу багатьох університетів та інститутів. Усього ж за період </w:t>
      </w:r>
      <w:r>
        <w:rPr>
          <w:rFonts w:ascii="Times New Roman" w:hAnsi="Times New Roman" w:cs="Times New Roman"/>
          <w:spacing w:val="4"/>
          <w:sz w:val="28"/>
          <w:szCs w:val="28"/>
          <w:lang w:val="uk-UA"/>
        </w:rPr>
        <w:lastRenderedPageBreak/>
        <w:t>евакуації було вивезено повністю або частково 250 вищих навчальних закладів.</w:t>
      </w:r>
      <w:r>
        <w:rPr>
          <w:rFonts w:ascii="Times New Roman" w:hAnsi="Times New Roman" w:cs="Times New Roman"/>
          <w:color w:val="FF0000"/>
          <w:spacing w:val="4"/>
          <w:sz w:val="28"/>
          <w:szCs w:val="28"/>
          <w:lang w:val="uk-UA"/>
        </w:rPr>
        <w:t xml:space="preserve"> </w:t>
      </w:r>
      <w:r>
        <w:rPr>
          <w:rFonts w:ascii="Times New Roman" w:hAnsi="Times New Roman" w:cs="Times New Roman"/>
          <w:color w:val="000000"/>
          <w:sz w:val="28"/>
          <w:szCs w:val="28"/>
          <w:lang w:val="uk-UA"/>
        </w:rPr>
        <w:t xml:space="preserve">Місцеві навчальні заклади надавали евакуйованим вишам у користування навчальні приміщення, лабораторії, кабінети, місця в гуртожитках </w:t>
      </w:r>
      <w:r>
        <w:rPr>
          <w:rFonts w:ascii="Times New Roman" w:hAnsi="Times New Roman" w:cs="Times New Roman"/>
          <w:color w:val="000000"/>
          <w:sz w:val="28"/>
          <w:szCs w:val="28"/>
        </w:rPr>
        <w:t>[</w:t>
      </w:r>
      <w:r w:rsidR="003B1E19">
        <w:rPr>
          <w:rFonts w:ascii="Times New Roman" w:hAnsi="Times New Roman" w:cs="Times New Roman"/>
          <w:color w:val="000000"/>
          <w:sz w:val="28"/>
          <w:szCs w:val="28"/>
          <w:lang w:val="uk-UA"/>
        </w:rPr>
        <w:t>5</w:t>
      </w:r>
      <w:r w:rsidR="003B1E19" w:rsidRPr="00273EB2">
        <w:rPr>
          <w:rFonts w:ascii="Times New Roman" w:hAnsi="Times New Roman" w:cs="Times New Roman"/>
          <w:color w:val="000000"/>
          <w:sz w:val="28"/>
          <w:szCs w:val="28"/>
        </w:rPr>
        <w:t>2</w:t>
      </w:r>
      <w:r w:rsidR="003B1E19">
        <w:rPr>
          <w:rFonts w:ascii="Times New Roman" w:hAnsi="Times New Roman" w:cs="Times New Roman"/>
          <w:color w:val="000000"/>
          <w:sz w:val="28"/>
          <w:szCs w:val="28"/>
          <w:lang w:val="uk-UA"/>
        </w:rPr>
        <w:t>8</w:t>
      </w:r>
      <w:r w:rsidR="00F012A5">
        <w:rPr>
          <w:rFonts w:ascii="Times New Roman" w:hAnsi="Times New Roman" w:cs="Times New Roman"/>
          <w:color w:val="000000"/>
          <w:sz w:val="28"/>
          <w:szCs w:val="28"/>
          <w:lang w:val="uk-UA"/>
        </w:rPr>
        <w:t>,</w:t>
      </w:r>
      <w:r w:rsidR="00F012A5" w:rsidRPr="00F012A5">
        <w:rPr>
          <w:rFonts w:ascii="Times New Roman" w:hAnsi="Times New Roman" w:cs="Times New Roman"/>
          <w:sz w:val="28"/>
          <w:szCs w:val="28"/>
          <w:lang w:val="uk-UA"/>
        </w:rPr>
        <w:t> </w:t>
      </w:r>
      <w:r w:rsidR="00F012A5">
        <w:rPr>
          <w:rFonts w:ascii="Times New Roman" w:hAnsi="Times New Roman" w:cs="Times New Roman"/>
          <w:color w:val="000000"/>
          <w:sz w:val="28"/>
          <w:szCs w:val="28"/>
          <w:lang w:val="uk-UA"/>
        </w:rPr>
        <w:t>с. 1</w:t>
      </w:r>
      <w:r w:rsidR="003E2269">
        <w:rPr>
          <w:rFonts w:ascii="Times New Roman" w:hAnsi="Times New Roman" w:cs="Times New Roman"/>
          <w:color w:val="000000"/>
          <w:sz w:val="28"/>
          <w:szCs w:val="28"/>
          <w:lang w:val="uk-UA"/>
        </w:rPr>
        <w:t>–</w:t>
      </w:r>
      <w:r w:rsidR="00F012A5">
        <w:rPr>
          <w:rFonts w:ascii="Times New Roman" w:hAnsi="Times New Roman" w:cs="Times New Roman"/>
          <w:color w:val="000000"/>
          <w:sz w:val="28"/>
          <w:szCs w:val="28"/>
          <w:lang w:val="uk-UA"/>
        </w:rPr>
        <w:t>9</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w:t>
      </w:r>
    </w:p>
    <w:p w:rsidR="00EC722B" w:rsidRPr="003E2269" w:rsidRDefault="00EC722B" w:rsidP="00EC722B">
      <w:pPr>
        <w:shd w:val="clear" w:color="auto" w:fill="FFFFFF"/>
        <w:spacing w:after="0" w:line="360" w:lineRule="auto"/>
        <w:ind w:left="19" w:firstLine="567"/>
        <w:jc w:val="both"/>
        <w:rPr>
          <w:rFonts w:ascii="Times New Roman" w:hAnsi="Times New Roman" w:cs="Times New Roman"/>
          <w:color w:val="000000"/>
          <w:sz w:val="28"/>
          <w:szCs w:val="28"/>
          <w:lang w:val="uk-UA"/>
        </w:rPr>
      </w:pPr>
      <w:r>
        <w:rPr>
          <w:rFonts w:ascii="Times New Roman" w:eastAsia="Times New Roman" w:hAnsi="Times New Roman" w:cs="Times New Roman"/>
          <w:color w:val="000000"/>
          <w:spacing w:val="2"/>
          <w:sz w:val="28"/>
          <w:szCs w:val="28"/>
          <w:lang w:val="uk-UA"/>
        </w:rPr>
        <w:t xml:space="preserve">Весною 1941 </w:t>
      </w:r>
      <w:r>
        <w:rPr>
          <w:rFonts w:ascii="Times New Roman" w:eastAsia="Times New Roman" w:hAnsi="Times New Roman" w:cs="Times New Roman"/>
          <w:color w:val="000000"/>
          <w:sz w:val="28"/>
          <w:szCs w:val="28"/>
          <w:lang w:val="uk-UA"/>
        </w:rPr>
        <w:t>р</w:t>
      </w:r>
      <w:r w:rsidR="003E2269">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за вказівкою </w:t>
      </w:r>
      <w:r w:rsidRPr="00850308">
        <w:rPr>
          <w:rFonts w:ascii="Times New Roman" w:eastAsia="Times New Roman" w:hAnsi="Times New Roman" w:cs="Times New Roman"/>
          <w:sz w:val="28"/>
          <w:szCs w:val="28"/>
          <w:lang w:val="uk-UA"/>
        </w:rPr>
        <w:t>всесоюзної Комісії вищої школи</w:t>
      </w:r>
      <w:r>
        <w:rPr>
          <w:rFonts w:ascii="Times New Roman" w:eastAsia="Times New Roman" w:hAnsi="Times New Roman" w:cs="Times New Roman"/>
          <w:color w:val="000000"/>
          <w:sz w:val="28"/>
          <w:szCs w:val="28"/>
          <w:lang w:val="uk-UA"/>
        </w:rPr>
        <w:t xml:space="preserve"> Київський і </w:t>
      </w:r>
      <w:r>
        <w:rPr>
          <w:rFonts w:ascii="Times New Roman" w:eastAsia="Times New Roman" w:hAnsi="Times New Roman" w:cs="Times New Roman"/>
          <w:color w:val="000000"/>
          <w:spacing w:val="-1"/>
          <w:sz w:val="28"/>
          <w:szCs w:val="28"/>
          <w:lang w:val="uk-UA"/>
        </w:rPr>
        <w:t xml:space="preserve">Харківський </w:t>
      </w:r>
      <w:r>
        <w:rPr>
          <w:rFonts w:ascii="Times New Roman" w:eastAsia="Times New Roman" w:hAnsi="Times New Roman" w:cs="Times New Roman"/>
          <w:color w:val="000000"/>
          <w:sz w:val="28"/>
          <w:szCs w:val="28"/>
          <w:lang w:val="uk-UA"/>
        </w:rPr>
        <w:t>університети</w:t>
      </w:r>
      <w:r>
        <w:rPr>
          <w:rFonts w:ascii="Times New Roman" w:eastAsia="Times New Roman" w:hAnsi="Times New Roman" w:cs="Times New Roman"/>
          <w:color w:val="000000"/>
          <w:spacing w:val="-1"/>
          <w:sz w:val="28"/>
          <w:szCs w:val="28"/>
          <w:lang w:val="uk-UA"/>
        </w:rPr>
        <w:t xml:space="preserve"> почали евакуацію до м. Кизил-Орда Казахської РСР. Протягом жовтня-грудня туди </w:t>
      </w:r>
      <w:r>
        <w:rPr>
          <w:rFonts w:ascii="Times New Roman" w:eastAsia="Times New Roman" w:hAnsi="Times New Roman" w:cs="Times New Roman"/>
          <w:color w:val="000000"/>
          <w:sz w:val="28"/>
          <w:szCs w:val="28"/>
          <w:lang w:val="uk-UA"/>
        </w:rPr>
        <w:t xml:space="preserve">продовжували прибувати студенти й викладачі цих </w:t>
      </w:r>
      <w:r>
        <w:rPr>
          <w:rFonts w:ascii="Times New Roman" w:eastAsia="Times New Roman" w:hAnsi="Times New Roman" w:cs="Times New Roman"/>
          <w:color w:val="000000"/>
          <w:spacing w:val="1"/>
          <w:sz w:val="28"/>
          <w:szCs w:val="28"/>
          <w:lang w:val="uk-UA"/>
        </w:rPr>
        <w:t>університетів. У лютому 1942 р</w:t>
      </w:r>
      <w:r w:rsidR="003E2269">
        <w:rPr>
          <w:rFonts w:ascii="Times New Roman" w:eastAsia="Times New Roman" w:hAnsi="Times New Roman" w:cs="Times New Roman"/>
          <w:color w:val="000000"/>
          <w:spacing w:val="1"/>
          <w:sz w:val="28"/>
          <w:szCs w:val="28"/>
          <w:lang w:val="uk-UA"/>
        </w:rPr>
        <w:t>.</w:t>
      </w:r>
      <w:r>
        <w:rPr>
          <w:rFonts w:ascii="Times New Roman" w:eastAsia="Times New Roman" w:hAnsi="Times New Roman" w:cs="Times New Roman"/>
          <w:color w:val="000000"/>
          <w:spacing w:val="1"/>
          <w:sz w:val="28"/>
          <w:szCs w:val="28"/>
          <w:lang w:val="uk-UA"/>
        </w:rPr>
        <w:t xml:space="preserve"> згідно з рішенням Ради Міністрів СРСР на базі двох </w:t>
      </w:r>
      <w:r>
        <w:rPr>
          <w:rFonts w:ascii="Times New Roman" w:eastAsia="Times New Roman" w:hAnsi="Times New Roman" w:cs="Times New Roman"/>
          <w:color w:val="000000"/>
          <w:spacing w:val="-1"/>
          <w:sz w:val="28"/>
          <w:szCs w:val="28"/>
          <w:lang w:val="uk-UA"/>
        </w:rPr>
        <w:t xml:space="preserve">евакуйованих університетів було утворено Об'єднаний Український Державний університет (ОУДУ) на чолі з О. Русько, і це </w:t>
      </w:r>
      <w:r>
        <w:rPr>
          <w:rFonts w:ascii="Times New Roman" w:hAnsi="Times New Roman" w:cs="Times New Roman"/>
          <w:color w:val="000000"/>
          <w:spacing w:val="13"/>
          <w:sz w:val="28"/>
          <w:szCs w:val="28"/>
          <w:lang w:val="uk-UA"/>
        </w:rPr>
        <w:t xml:space="preserve">дозволило зберегти чимало кадрів української </w:t>
      </w:r>
      <w:r>
        <w:rPr>
          <w:rFonts w:ascii="Times New Roman" w:hAnsi="Times New Roman" w:cs="Times New Roman"/>
          <w:color w:val="000000"/>
          <w:spacing w:val="6"/>
          <w:sz w:val="28"/>
          <w:szCs w:val="28"/>
          <w:lang w:val="uk-UA"/>
        </w:rPr>
        <w:t>інтелігенції у важких умовах війни та продовжувати підготовку спеціалістів</w:t>
      </w:r>
      <w:r>
        <w:rPr>
          <w:rFonts w:ascii="Times New Roman" w:hAnsi="Times New Roman" w:cs="Times New Roman"/>
          <w:color w:val="000000"/>
          <w:spacing w:val="8"/>
          <w:sz w:val="28"/>
          <w:szCs w:val="28"/>
          <w:lang w:val="uk-UA"/>
        </w:rPr>
        <w:t xml:space="preserve">, розвивати науку та </w:t>
      </w:r>
      <w:r>
        <w:rPr>
          <w:rFonts w:ascii="Times New Roman" w:hAnsi="Times New Roman" w:cs="Times New Roman"/>
          <w:color w:val="000000"/>
          <w:spacing w:val="6"/>
          <w:sz w:val="28"/>
          <w:szCs w:val="28"/>
          <w:lang w:val="uk-UA"/>
        </w:rPr>
        <w:t xml:space="preserve">надавати допомогу державі й армії. </w:t>
      </w:r>
      <w:r w:rsidRPr="003E2269">
        <w:rPr>
          <w:rFonts w:ascii="Times New Roman" w:hAnsi="Times New Roman" w:cs="Times New Roman"/>
          <w:color w:val="000000"/>
          <w:sz w:val="28"/>
          <w:szCs w:val="28"/>
          <w:lang w:val="uk-UA"/>
        </w:rPr>
        <w:t>Одним із напрямів роботи ОУДУ була підготовка вчителів історії для шкіл та училищ. Рішенням Ради Міністрів СРСР Кизил-Ординському педагогічному інституту було запропоновано підготувати навчальні та наукові приміщення, бібліотеку, виділити приміщення під гуртожиток для студентів ОУДУ. Історичний факультет ОУДУ розпочав свою роботу у складі трьох кафедр: 1) марксизму-ленінізму; 2) іст</w:t>
      </w:r>
      <w:r w:rsidR="00F012A5" w:rsidRPr="003E2269">
        <w:rPr>
          <w:rFonts w:ascii="Times New Roman" w:hAnsi="Times New Roman" w:cs="Times New Roman"/>
          <w:color w:val="000000"/>
          <w:sz w:val="28"/>
          <w:szCs w:val="28"/>
          <w:lang w:val="uk-UA"/>
        </w:rPr>
        <w:t>орії СРСР і історії України; 3) </w:t>
      </w:r>
      <w:r w:rsidRPr="003E2269">
        <w:rPr>
          <w:rFonts w:ascii="Times New Roman" w:hAnsi="Times New Roman" w:cs="Times New Roman"/>
          <w:color w:val="000000"/>
          <w:sz w:val="28"/>
          <w:szCs w:val="28"/>
          <w:lang w:val="uk-UA"/>
        </w:rPr>
        <w:t>загальної історії [</w:t>
      </w:r>
      <w:r w:rsidR="003B1E19" w:rsidRPr="003E2269">
        <w:rPr>
          <w:rFonts w:ascii="Times New Roman" w:hAnsi="Times New Roman" w:cs="Times New Roman"/>
          <w:color w:val="000000"/>
          <w:sz w:val="28"/>
          <w:szCs w:val="28"/>
          <w:lang w:val="uk-UA"/>
        </w:rPr>
        <w:t>528</w:t>
      </w:r>
      <w:r w:rsidR="00A16DA4" w:rsidRPr="003E2269">
        <w:rPr>
          <w:rFonts w:ascii="Times New Roman" w:hAnsi="Times New Roman" w:cs="Times New Roman"/>
          <w:color w:val="000000"/>
          <w:sz w:val="28"/>
          <w:szCs w:val="28"/>
          <w:lang w:val="uk-UA"/>
        </w:rPr>
        <w:t>, с. 1</w:t>
      </w:r>
      <w:r w:rsidRPr="003E2269">
        <w:rPr>
          <w:rFonts w:ascii="Times New Roman" w:hAnsi="Times New Roman" w:cs="Times New Roman"/>
          <w:color w:val="000000"/>
          <w:sz w:val="28"/>
          <w:szCs w:val="28"/>
          <w:lang w:val="uk-UA"/>
        </w:rPr>
        <w:t>].</w:t>
      </w:r>
    </w:p>
    <w:p w:rsidR="00EC722B" w:rsidRDefault="00EC722B" w:rsidP="00EC722B">
      <w:pPr>
        <w:shd w:val="clear" w:color="auto" w:fill="FFFFFF"/>
        <w:spacing w:after="0" w:line="360" w:lineRule="auto"/>
        <w:ind w:firstLine="567"/>
        <w:jc w:val="both"/>
        <w:rPr>
          <w:rFonts w:ascii="Times New Roman" w:hAnsi="Times New Roman" w:cs="Times New Roman"/>
          <w:sz w:val="28"/>
          <w:szCs w:val="28"/>
          <w:lang w:val="uk-UA"/>
        </w:rPr>
      </w:pPr>
      <w:r>
        <w:rPr>
          <w:rFonts w:ascii="Times New Roman" w:hAnsi="Times New Roman" w:cs="Times New Roman"/>
          <w:color w:val="000000"/>
          <w:spacing w:val="8"/>
          <w:sz w:val="28"/>
          <w:szCs w:val="28"/>
          <w:lang w:val="uk-UA"/>
        </w:rPr>
        <w:t xml:space="preserve">Пізніше, 25 жовтня 1943 року, </w:t>
      </w:r>
      <w:r>
        <w:rPr>
          <w:rFonts w:ascii="Times New Roman" w:hAnsi="Times New Roman" w:cs="Times New Roman"/>
          <w:color w:val="000000"/>
          <w:spacing w:val="6"/>
          <w:sz w:val="28"/>
          <w:szCs w:val="28"/>
          <w:lang w:val="uk-UA"/>
        </w:rPr>
        <w:t>кафедра історії СРСР і історії України поділились на дві</w:t>
      </w:r>
      <w:r>
        <w:rPr>
          <w:rFonts w:ascii="Times New Roman" w:hAnsi="Times New Roman" w:cs="Times New Roman"/>
          <w:color w:val="000000"/>
          <w:spacing w:val="2"/>
          <w:sz w:val="28"/>
          <w:szCs w:val="28"/>
          <w:lang w:val="uk-UA"/>
        </w:rPr>
        <w:t xml:space="preserve">: </w:t>
      </w:r>
      <w:r>
        <w:rPr>
          <w:rFonts w:ascii="Times New Roman" w:hAnsi="Times New Roman" w:cs="Times New Roman"/>
          <w:color w:val="000000"/>
          <w:spacing w:val="5"/>
          <w:sz w:val="28"/>
          <w:szCs w:val="28"/>
          <w:lang w:val="uk-UA"/>
        </w:rPr>
        <w:t>кафедру історії народів СРСР, (керівник кафедри професор А. Веденський) та кафедру історії України (в.о. керівника кафедри І. Бойко).</w:t>
      </w:r>
      <w:r>
        <w:rPr>
          <w:rFonts w:ascii="Times New Roman" w:hAnsi="Times New Roman" w:cs="Times New Roman"/>
          <w:color w:val="000000"/>
          <w:spacing w:val="3"/>
          <w:sz w:val="28"/>
          <w:szCs w:val="28"/>
          <w:lang w:val="uk-UA"/>
        </w:rPr>
        <w:t xml:space="preserve"> Навчально-виховний процес в ОУДУ проходив на основі навчального плану, </w:t>
      </w:r>
      <w:r>
        <w:rPr>
          <w:rFonts w:ascii="Times New Roman" w:hAnsi="Times New Roman" w:cs="Times New Roman"/>
          <w:color w:val="000000"/>
          <w:spacing w:val="5"/>
          <w:sz w:val="28"/>
          <w:szCs w:val="28"/>
          <w:lang w:val="uk-UA"/>
        </w:rPr>
        <w:t>розрахованого на 5-річний термін навчання.</w:t>
      </w:r>
    </w:p>
    <w:p w:rsidR="00EC722B" w:rsidRDefault="00EC722B" w:rsidP="00EC722B">
      <w:pPr>
        <w:shd w:val="clear" w:color="auto" w:fill="FFFFFF"/>
        <w:spacing w:after="0" w:line="360" w:lineRule="auto"/>
        <w:ind w:right="10" w:firstLine="567"/>
        <w:jc w:val="both"/>
        <w:rPr>
          <w:rFonts w:ascii="Times New Roman" w:hAnsi="Times New Roman" w:cs="Times New Roman"/>
          <w:sz w:val="28"/>
          <w:szCs w:val="28"/>
          <w:lang w:val="uk-UA"/>
        </w:rPr>
      </w:pPr>
      <w:r>
        <w:rPr>
          <w:rFonts w:ascii="Times New Roman" w:hAnsi="Times New Roman" w:cs="Times New Roman"/>
          <w:color w:val="000000"/>
          <w:spacing w:val="4"/>
          <w:sz w:val="28"/>
          <w:szCs w:val="28"/>
          <w:lang w:val="uk-UA"/>
        </w:rPr>
        <w:t xml:space="preserve">На історичному факультеті викладали переважно харків'яни, серед яких були видатні </w:t>
      </w:r>
      <w:r>
        <w:rPr>
          <w:rFonts w:ascii="Times New Roman" w:hAnsi="Times New Roman" w:cs="Times New Roman"/>
          <w:color w:val="000000"/>
          <w:spacing w:val="7"/>
          <w:sz w:val="28"/>
          <w:szCs w:val="28"/>
          <w:lang w:val="uk-UA"/>
        </w:rPr>
        <w:t xml:space="preserve">вчені: професори М. Горшаков і </w:t>
      </w:r>
      <w:r>
        <w:rPr>
          <w:rFonts w:ascii="Times New Roman" w:hAnsi="Times New Roman" w:cs="Times New Roman"/>
          <w:color w:val="000000"/>
          <w:spacing w:val="6"/>
          <w:sz w:val="28"/>
          <w:szCs w:val="28"/>
          <w:lang w:val="uk-UA"/>
        </w:rPr>
        <w:t xml:space="preserve">професор О. Астряб, доценти </w:t>
      </w:r>
      <w:r w:rsidR="003E2269">
        <w:rPr>
          <w:rFonts w:ascii="Times New Roman" w:hAnsi="Times New Roman" w:cs="Times New Roman"/>
          <w:color w:val="000000"/>
          <w:spacing w:val="6"/>
          <w:sz w:val="28"/>
          <w:szCs w:val="28"/>
          <w:lang w:val="uk-UA"/>
        </w:rPr>
        <w:t xml:space="preserve">Ю. Білан, </w:t>
      </w:r>
      <w:r>
        <w:rPr>
          <w:rFonts w:ascii="Times New Roman" w:hAnsi="Times New Roman" w:cs="Times New Roman"/>
          <w:color w:val="000000"/>
          <w:spacing w:val="6"/>
          <w:sz w:val="28"/>
          <w:szCs w:val="28"/>
          <w:lang w:val="uk-UA"/>
        </w:rPr>
        <w:t>М. Грищенко, О. Кошик та ін.</w:t>
      </w:r>
    </w:p>
    <w:p w:rsidR="00EC722B" w:rsidRDefault="00EC722B" w:rsidP="00EC722B">
      <w:pPr>
        <w:shd w:val="clear" w:color="auto" w:fill="FFFFFF"/>
        <w:spacing w:after="0" w:line="360" w:lineRule="auto"/>
        <w:ind w:left="10" w:right="10" w:firstLine="567"/>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Однією з найбільш складних і відповідальних проблем, що виникла в процесі становлення історичного факультету ОУДУ, було його кадрове забезпечення, які хоча й були в достатній кількості для проведення всіх </w:t>
      </w:r>
      <w:r>
        <w:rPr>
          <w:rFonts w:ascii="Times New Roman" w:hAnsi="Times New Roman" w:cs="Times New Roman"/>
          <w:color w:val="000000"/>
          <w:sz w:val="28"/>
          <w:szCs w:val="28"/>
          <w:lang w:val="uk-UA"/>
        </w:rPr>
        <w:lastRenderedPageBreak/>
        <w:t xml:space="preserve">дисциплін навчального плану, проте кількість основних наукових працівників на факультеті була недостатньою. Не було професорів і докторів із фахових дисциплін: історії СРСР, історії України, нової історії, а також із політекономії. Через відсутність працівників на V курсі не вивчалась історія дипломатії та міжнародних відносин. Університет підтримував зв'язки з деякими науковими працівниками, професорами, а в кінці року було отримано повідомлення про </w:t>
      </w:r>
      <w:r w:rsidR="00F05603">
        <w:rPr>
          <w:rFonts w:ascii="Times New Roman" w:hAnsi="Times New Roman" w:cs="Times New Roman"/>
          <w:color w:val="000000"/>
          <w:sz w:val="28"/>
          <w:szCs w:val="28"/>
          <w:lang w:val="uk-UA"/>
        </w:rPr>
        <w:t>прийняття</w:t>
      </w:r>
      <w:r>
        <w:rPr>
          <w:rFonts w:ascii="Times New Roman" w:hAnsi="Times New Roman" w:cs="Times New Roman"/>
          <w:color w:val="000000"/>
          <w:sz w:val="28"/>
          <w:szCs w:val="28"/>
          <w:lang w:val="uk-UA"/>
        </w:rPr>
        <w:t xml:space="preserve"> на роботу доктора історичних наук, професора А. Введенського та інших. Такі форми кадрового забезпечення ОУДУ активно застосовувались і в наступні роки</w:t>
      </w:r>
      <w:r>
        <w:rPr>
          <w:rFonts w:ascii="Times New Roman" w:hAnsi="Times New Roman" w:cs="Times New Roman"/>
          <w:color w:val="000000"/>
          <w:sz w:val="28"/>
          <w:szCs w:val="28"/>
        </w:rPr>
        <w:t xml:space="preserve"> [</w:t>
      </w:r>
      <w:r w:rsidR="003B1E19">
        <w:rPr>
          <w:rFonts w:ascii="Times New Roman" w:hAnsi="Times New Roman" w:cs="Times New Roman"/>
          <w:color w:val="000000"/>
          <w:sz w:val="28"/>
          <w:szCs w:val="28"/>
        </w:rPr>
        <w:t>5</w:t>
      </w:r>
      <w:r w:rsidR="003B1E19" w:rsidRPr="00273EB2">
        <w:rPr>
          <w:rFonts w:ascii="Times New Roman" w:hAnsi="Times New Roman" w:cs="Times New Roman"/>
          <w:color w:val="000000"/>
          <w:sz w:val="28"/>
          <w:szCs w:val="28"/>
        </w:rPr>
        <w:t>2</w:t>
      </w:r>
      <w:r w:rsidR="003B1E19">
        <w:rPr>
          <w:rFonts w:ascii="Times New Roman" w:hAnsi="Times New Roman" w:cs="Times New Roman"/>
          <w:color w:val="000000"/>
          <w:sz w:val="28"/>
          <w:szCs w:val="28"/>
          <w:lang w:val="uk-UA"/>
        </w:rPr>
        <w:t>8</w:t>
      </w:r>
      <w:r w:rsidR="00A16DA4">
        <w:rPr>
          <w:rFonts w:ascii="Times New Roman" w:hAnsi="Times New Roman" w:cs="Times New Roman"/>
          <w:color w:val="000000"/>
          <w:sz w:val="28"/>
          <w:szCs w:val="28"/>
        </w:rPr>
        <w:t>,</w:t>
      </w:r>
      <w:r w:rsidR="00F012A5">
        <w:rPr>
          <w:rFonts w:ascii="Times New Roman" w:hAnsi="Times New Roman" w:cs="Times New Roman"/>
          <w:color w:val="000000"/>
          <w:sz w:val="28"/>
          <w:szCs w:val="28"/>
          <w:lang w:val="uk-UA"/>
        </w:rPr>
        <w:t> </w:t>
      </w:r>
      <w:r w:rsidR="00A16DA4">
        <w:rPr>
          <w:rFonts w:ascii="Times New Roman" w:hAnsi="Times New Roman" w:cs="Times New Roman"/>
          <w:color w:val="000000"/>
          <w:sz w:val="28"/>
          <w:szCs w:val="28"/>
        </w:rPr>
        <w:t>с. 13</w:t>
      </w:r>
      <w:r w:rsidR="003E2269">
        <w:rPr>
          <w:rFonts w:ascii="Times New Roman" w:hAnsi="Times New Roman" w:cs="Times New Roman"/>
          <w:color w:val="000000"/>
          <w:sz w:val="28"/>
          <w:szCs w:val="28"/>
          <w:lang w:val="uk-UA"/>
        </w:rPr>
        <w:t>–</w:t>
      </w:r>
      <w:r w:rsidR="00A16DA4">
        <w:rPr>
          <w:rFonts w:ascii="Times New Roman" w:hAnsi="Times New Roman" w:cs="Times New Roman"/>
          <w:color w:val="000000"/>
          <w:sz w:val="28"/>
          <w:szCs w:val="28"/>
        </w:rPr>
        <w:t>15</w:t>
      </w:r>
      <w:r>
        <w:rPr>
          <w:rFonts w:ascii="Times New Roman" w:hAnsi="Times New Roman" w:cs="Times New Roman"/>
          <w:color w:val="000000"/>
          <w:sz w:val="28"/>
          <w:szCs w:val="28"/>
          <w:lang w:val="uk-UA"/>
        </w:rPr>
        <w:t xml:space="preserve">]. </w:t>
      </w:r>
    </w:p>
    <w:p w:rsidR="00EC722B" w:rsidRDefault="00EC722B" w:rsidP="00EC722B">
      <w:pPr>
        <w:shd w:val="clear" w:color="auto" w:fill="FFFFFF"/>
        <w:spacing w:after="0" w:line="360" w:lineRule="auto"/>
        <w:ind w:left="48"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Навчальних посібників для студентів було недостатньо. Найбільш гостро стояло питання про підручники з історії України (у кінці навчального року отримано 2 екземпляри </w:t>
      </w:r>
      <w:r w:rsidR="00F05603">
        <w:rPr>
          <w:rFonts w:ascii="Times New Roman" w:hAnsi="Times New Roman" w:cs="Times New Roman"/>
          <w:color w:val="000000"/>
          <w:sz w:val="28"/>
          <w:szCs w:val="28"/>
          <w:lang w:val="uk-UA"/>
        </w:rPr>
        <w:t xml:space="preserve">першого </w:t>
      </w:r>
      <w:r>
        <w:rPr>
          <w:rFonts w:ascii="Times New Roman" w:hAnsi="Times New Roman" w:cs="Times New Roman"/>
          <w:color w:val="000000"/>
          <w:sz w:val="28"/>
          <w:szCs w:val="28"/>
          <w:lang w:val="uk-UA"/>
        </w:rPr>
        <w:t xml:space="preserve">тому історії України – по </w:t>
      </w:r>
      <w:r>
        <w:rPr>
          <w:rFonts w:ascii="Times New Roman" w:hAnsi="Times New Roman" w:cs="Times New Roman"/>
          <w:color w:val="000000"/>
          <w:sz w:val="28"/>
          <w:szCs w:val="28"/>
          <w:lang w:val="en-US"/>
        </w:rPr>
        <w:t>XVII</w:t>
      </w:r>
      <w:r>
        <w:rPr>
          <w:rFonts w:ascii="Times New Roman" w:hAnsi="Times New Roman" w:cs="Times New Roman"/>
          <w:color w:val="000000"/>
          <w:sz w:val="28"/>
          <w:szCs w:val="28"/>
          <w:lang w:val="uk-UA"/>
        </w:rPr>
        <w:t xml:space="preserve"> ст. включно видавництва Академії наук УРСР). Підручників </w:t>
      </w:r>
      <w:r w:rsidR="00F05603">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uk-UA"/>
        </w:rPr>
        <w:t xml:space="preserve">з </w:t>
      </w:r>
      <w:r w:rsidR="00F05603">
        <w:rPr>
          <w:rFonts w:ascii="Times New Roman" w:hAnsi="Times New Roman" w:cs="Times New Roman"/>
          <w:color w:val="000000"/>
          <w:sz w:val="28"/>
          <w:szCs w:val="28"/>
          <w:lang w:val="uk-UA"/>
        </w:rPr>
        <w:t>наступних історичних</w:t>
      </w:r>
      <w:r>
        <w:rPr>
          <w:rFonts w:ascii="Times New Roman" w:hAnsi="Times New Roman" w:cs="Times New Roman"/>
          <w:color w:val="000000"/>
          <w:sz w:val="28"/>
          <w:szCs w:val="28"/>
          <w:lang w:val="uk-UA"/>
        </w:rPr>
        <w:t xml:space="preserve"> періодів не було зовсім. Так само гостро стояло питання про підручники з історії української літератури. Зі стародавньої історії, історії середніх віків, нового часу була незначна кількість підручників в бібліотеці. </w:t>
      </w:r>
    </w:p>
    <w:p w:rsidR="00EC722B" w:rsidRDefault="00EC722B" w:rsidP="00EC722B">
      <w:pPr>
        <w:shd w:val="clear" w:color="auto" w:fill="FFFFFF"/>
        <w:spacing w:after="0" w:line="360" w:lineRule="auto"/>
        <w:ind w:left="48" w:firstLine="567"/>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Із ряду дисциплін – історії дипломатії і міжнародних відносин, історії і організації політроботи – не було ані програм, ані підручників. Проте виняткова увага приділялась навчально-методичній роботі. Як свідчать архівні матеріали, із трьох кафедр історичного факультету найбільш змістовно з усіх видів методичної роботи була розгорнута діяльність кафедри марксизму-ленінізму, що була ідеологічною основою впровадження партійної лінії у виші, а саме: викладачі кафедри відігравали активну роль у перебудові програмного матеріалу кафедри історії СРСР, брали участь в обговоренні конспектів лекцій, планів семінарів, питаннях самостійної роботи, організовували за узгодженням з Обкомом РКП(б) семінари викладачів основ марксизму-ленінізму з 4 вишів м. Кизил-Орди, міжвузівський семінар за участю ряду інших вишів республіки [</w:t>
      </w:r>
      <w:r w:rsidR="003B1E19">
        <w:rPr>
          <w:rFonts w:ascii="Times New Roman" w:hAnsi="Times New Roman" w:cs="Times New Roman"/>
          <w:color w:val="000000"/>
          <w:sz w:val="28"/>
          <w:szCs w:val="28"/>
          <w:lang w:val="uk-UA"/>
        </w:rPr>
        <w:t>5</w:t>
      </w:r>
      <w:r w:rsidR="003B1E19" w:rsidRPr="00273EB2">
        <w:rPr>
          <w:rFonts w:ascii="Times New Roman" w:hAnsi="Times New Roman" w:cs="Times New Roman"/>
          <w:color w:val="000000"/>
          <w:sz w:val="28"/>
          <w:szCs w:val="28"/>
          <w:lang w:val="uk-UA"/>
        </w:rPr>
        <w:t>3</w:t>
      </w:r>
      <w:r w:rsidR="003B1E19">
        <w:rPr>
          <w:rFonts w:ascii="Times New Roman" w:hAnsi="Times New Roman" w:cs="Times New Roman"/>
          <w:color w:val="000000"/>
          <w:sz w:val="28"/>
          <w:szCs w:val="28"/>
          <w:lang w:val="uk-UA"/>
        </w:rPr>
        <w:t>1</w:t>
      </w:r>
      <w:r>
        <w:rPr>
          <w:rFonts w:ascii="Times New Roman" w:hAnsi="Times New Roman" w:cs="Times New Roman"/>
          <w:color w:val="000000"/>
          <w:sz w:val="28"/>
          <w:szCs w:val="28"/>
          <w:lang w:val="uk-UA"/>
        </w:rPr>
        <w:t>].</w:t>
      </w:r>
    </w:p>
    <w:p w:rsidR="00EC722B" w:rsidRDefault="00EC722B" w:rsidP="00EC722B">
      <w:pPr>
        <w:shd w:val="clear" w:color="auto" w:fill="FFFFFF"/>
        <w:spacing w:after="0" w:line="360" w:lineRule="auto"/>
        <w:ind w:left="29" w:right="29" w:firstLine="567"/>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На другому місці, як свідчать архівні джерела, з погляду ідеологічної та методичної роботи завжди була кафедра історії СРСР і України (керівник – </w:t>
      </w:r>
      <w:r>
        <w:rPr>
          <w:rFonts w:ascii="Times New Roman" w:hAnsi="Times New Roman" w:cs="Times New Roman"/>
          <w:color w:val="000000"/>
          <w:sz w:val="28"/>
          <w:szCs w:val="28"/>
          <w:lang w:val="uk-UA"/>
        </w:rPr>
        <w:lastRenderedPageBreak/>
        <w:t>доцент І. Бойко). Слабше така робота була організована на кафедрі загальної історії, особливо зі сторони викладання членів кафедри [</w:t>
      </w:r>
      <w:r w:rsidR="003B1E19">
        <w:rPr>
          <w:rFonts w:ascii="Times New Roman" w:hAnsi="Times New Roman" w:cs="Times New Roman"/>
          <w:color w:val="000000"/>
          <w:sz w:val="28"/>
          <w:szCs w:val="28"/>
          <w:lang w:val="uk-UA"/>
        </w:rPr>
        <w:t>5</w:t>
      </w:r>
      <w:r w:rsidR="003B1E19" w:rsidRPr="00273EB2">
        <w:rPr>
          <w:rFonts w:ascii="Times New Roman" w:hAnsi="Times New Roman" w:cs="Times New Roman"/>
          <w:color w:val="000000"/>
          <w:sz w:val="28"/>
          <w:szCs w:val="28"/>
        </w:rPr>
        <w:t>2</w:t>
      </w:r>
      <w:r w:rsidR="003B1E19">
        <w:rPr>
          <w:rFonts w:ascii="Times New Roman" w:hAnsi="Times New Roman" w:cs="Times New Roman"/>
          <w:color w:val="000000"/>
          <w:sz w:val="28"/>
          <w:szCs w:val="28"/>
          <w:lang w:val="uk-UA"/>
        </w:rPr>
        <w:t>9</w:t>
      </w:r>
      <w:r>
        <w:rPr>
          <w:rFonts w:ascii="Times New Roman" w:hAnsi="Times New Roman" w:cs="Times New Roman"/>
          <w:color w:val="000000"/>
          <w:sz w:val="28"/>
          <w:szCs w:val="28"/>
          <w:lang w:val="uk-UA"/>
        </w:rPr>
        <w:t>].</w:t>
      </w:r>
    </w:p>
    <w:p w:rsidR="00EC722B" w:rsidRDefault="00EC722B" w:rsidP="00EC722B">
      <w:pPr>
        <w:shd w:val="clear" w:color="auto" w:fill="FFFFFF"/>
        <w:spacing w:after="0" w:line="360" w:lineRule="auto"/>
        <w:ind w:left="29" w:firstLine="567"/>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Унаслідок цього навчально-вихавний процес носив заідеологізований характер, тому особливого значення набувала політико-виховна робота. У пояснювальних записках програм із предметів 1941–1946</w:t>
      </w:r>
      <w:r w:rsidR="00F0560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рр. увага викладачів зосереджувалас</w:t>
      </w:r>
      <w:r w:rsidR="00F05603">
        <w:rPr>
          <w:rFonts w:ascii="Times New Roman" w:hAnsi="Times New Roman" w:cs="Times New Roman"/>
          <w:color w:val="000000"/>
          <w:sz w:val="28"/>
          <w:szCs w:val="28"/>
          <w:lang w:val="uk-UA"/>
        </w:rPr>
        <w:t>я</w:t>
      </w:r>
      <w:r>
        <w:rPr>
          <w:rFonts w:ascii="Times New Roman" w:hAnsi="Times New Roman" w:cs="Times New Roman"/>
          <w:color w:val="000000"/>
          <w:sz w:val="28"/>
          <w:szCs w:val="28"/>
          <w:lang w:val="uk-UA"/>
        </w:rPr>
        <w:t xml:space="preserve"> на необхідності виховання у студентів на історичному матеріалі переконань </w:t>
      </w:r>
      <w:r w:rsidR="00F05603">
        <w:rPr>
          <w:rFonts w:ascii="Times New Roman" w:hAnsi="Times New Roman" w:cs="Times New Roman"/>
          <w:color w:val="000000"/>
          <w:sz w:val="28"/>
          <w:szCs w:val="28"/>
          <w:lang w:val="uk-UA"/>
        </w:rPr>
        <w:t>щодо</w:t>
      </w:r>
      <w:r>
        <w:rPr>
          <w:rFonts w:ascii="Times New Roman" w:hAnsi="Times New Roman" w:cs="Times New Roman"/>
          <w:color w:val="000000"/>
          <w:sz w:val="28"/>
          <w:szCs w:val="28"/>
          <w:lang w:val="uk-UA"/>
        </w:rPr>
        <w:t xml:space="preserve"> переваг радянського державного і суспільного ладу перед устроєм буржуазних країн, установленні зв'язку історії із сучасністю, вивченні воєн і військового мистецтва, героїчної боротьби за незалежність як історичної традиції народів СРСР, розкриття єдності слов'янських народів і керівної прогресивної ролі російського народу у їх визвольній боротьбі [</w:t>
      </w:r>
      <w:r w:rsidR="003B1E19">
        <w:rPr>
          <w:rFonts w:ascii="Times New Roman" w:hAnsi="Times New Roman" w:cs="Times New Roman"/>
          <w:color w:val="000000"/>
          <w:sz w:val="28"/>
          <w:szCs w:val="28"/>
          <w:lang w:val="uk-UA"/>
        </w:rPr>
        <w:t>3</w:t>
      </w:r>
      <w:r w:rsidR="003B1E19" w:rsidRPr="00273EB2">
        <w:rPr>
          <w:rFonts w:ascii="Times New Roman" w:hAnsi="Times New Roman" w:cs="Times New Roman"/>
          <w:color w:val="000000"/>
          <w:sz w:val="28"/>
          <w:szCs w:val="28"/>
          <w:lang w:val="uk-UA"/>
        </w:rPr>
        <w:t>7</w:t>
      </w:r>
      <w:r w:rsidR="003B1E19">
        <w:rPr>
          <w:rFonts w:ascii="Times New Roman" w:hAnsi="Times New Roman" w:cs="Times New Roman"/>
          <w:color w:val="000000"/>
          <w:sz w:val="28"/>
          <w:szCs w:val="28"/>
          <w:lang w:val="uk-UA"/>
        </w:rPr>
        <w:t>1</w:t>
      </w:r>
      <w:r>
        <w:rPr>
          <w:rFonts w:ascii="Times New Roman" w:hAnsi="Times New Roman" w:cs="Times New Roman"/>
          <w:color w:val="000000"/>
          <w:sz w:val="28"/>
          <w:szCs w:val="28"/>
          <w:lang w:val="uk-UA"/>
        </w:rPr>
        <w:t xml:space="preserve">]. </w:t>
      </w:r>
    </w:p>
    <w:p w:rsidR="00EC722B" w:rsidRDefault="00EC722B" w:rsidP="00EC722B">
      <w:pPr>
        <w:spacing w:after="0" w:line="360" w:lineRule="auto"/>
        <w:ind w:firstLine="567"/>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 xml:space="preserve">Не зважаючи на те, що робота педагогічних вишів здійснювалась у складних умовах: незадовільний стан навчальних приміщень, зруйновані кабінети, відсутність літератури, аналіз архівних документів свідчить, що евакуйовані педагогічні й учительські інститути України </w:t>
      </w:r>
      <w:r w:rsidR="00F05603">
        <w:rPr>
          <w:rFonts w:ascii="Times New Roman" w:hAnsi="Times New Roman" w:cs="Times New Roman"/>
          <w:spacing w:val="4"/>
          <w:sz w:val="28"/>
          <w:szCs w:val="28"/>
          <w:lang w:val="uk-UA"/>
        </w:rPr>
        <w:t>надзвичайно</w:t>
      </w:r>
      <w:r>
        <w:rPr>
          <w:rFonts w:ascii="Times New Roman" w:hAnsi="Times New Roman" w:cs="Times New Roman"/>
          <w:spacing w:val="4"/>
          <w:sz w:val="28"/>
          <w:szCs w:val="28"/>
          <w:lang w:val="uk-UA"/>
        </w:rPr>
        <w:t xml:space="preserve"> швидко пристосувались до нових умов і почали виконувати свою основну функцію – готувати педагогічні кадри для школи, зокрема вчителів історії. </w:t>
      </w:r>
    </w:p>
    <w:p w:rsidR="00EC722B" w:rsidRDefault="00EC722B" w:rsidP="00EC722B">
      <w:pPr>
        <w:spacing w:after="0" w:line="360" w:lineRule="auto"/>
        <w:ind w:firstLine="567"/>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У 1942 р</w:t>
      </w:r>
      <w:r w:rsidR="00F05603">
        <w:rPr>
          <w:rFonts w:ascii="Times New Roman" w:hAnsi="Times New Roman" w:cs="Times New Roman"/>
          <w:spacing w:val="4"/>
          <w:sz w:val="28"/>
          <w:szCs w:val="28"/>
          <w:lang w:val="uk-UA"/>
        </w:rPr>
        <w:t>.</w:t>
      </w:r>
      <w:r>
        <w:rPr>
          <w:rFonts w:ascii="Times New Roman" w:hAnsi="Times New Roman" w:cs="Times New Roman"/>
          <w:spacing w:val="4"/>
          <w:sz w:val="28"/>
          <w:szCs w:val="28"/>
          <w:lang w:val="uk-UA"/>
        </w:rPr>
        <w:t xml:space="preserve"> НКО УРСР спрямував свою діяльність на організацію роботи педагогічних виші з метою вирішення професійних завдань і максимальної допомоги фронту. Паралельно із відновленням роботи педвишів на території УРСР управлінням вищої школи був встановлений зв'язок із евакуйованими вишами. У травні було розпочато підготовк</w:t>
      </w:r>
      <w:r w:rsidR="00D713AD">
        <w:rPr>
          <w:rFonts w:ascii="Times New Roman" w:hAnsi="Times New Roman" w:cs="Times New Roman"/>
          <w:spacing w:val="4"/>
          <w:sz w:val="28"/>
          <w:szCs w:val="28"/>
          <w:lang w:val="uk-UA"/>
        </w:rPr>
        <w:t>у до нового навчального року. 5 </w:t>
      </w:r>
      <w:r>
        <w:rPr>
          <w:rFonts w:ascii="Times New Roman" w:hAnsi="Times New Roman" w:cs="Times New Roman"/>
          <w:spacing w:val="4"/>
          <w:sz w:val="28"/>
          <w:szCs w:val="28"/>
          <w:lang w:val="uk-UA"/>
        </w:rPr>
        <w:t xml:space="preserve">травня 1942 року Раднарком Союзу РСР та ЦК ВКП(б) видали постанову «Про план прийому </w:t>
      </w:r>
      <w:r w:rsidR="00F05603">
        <w:rPr>
          <w:rFonts w:ascii="Times New Roman" w:hAnsi="Times New Roman" w:cs="Times New Roman"/>
          <w:spacing w:val="4"/>
          <w:sz w:val="28"/>
          <w:szCs w:val="28"/>
          <w:lang w:val="uk-UA"/>
        </w:rPr>
        <w:t>до вишів</w:t>
      </w:r>
      <w:r>
        <w:rPr>
          <w:rFonts w:ascii="Times New Roman" w:hAnsi="Times New Roman" w:cs="Times New Roman"/>
          <w:spacing w:val="4"/>
          <w:sz w:val="28"/>
          <w:szCs w:val="28"/>
          <w:lang w:val="uk-UA"/>
        </w:rPr>
        <w:t xml:space="preserve"> в 1942 році та заходи по зміцненню вищих навчальних закладів</w:t>
      </w:r>
      <w:r w:rsidR="00A16DA4">
        <w:rPr>
          <w:rFonts w:ascii="Times New Roman" w:hAnsi="Times New Roman" w:cs="Times New Roman"/>
          <w:spacing w:val="4"/>
          <w:sz w:val="28"/>
          <w:szCs w:val="28"/>
          <w:lang w:val="uk-UA"/>
        </w:rPr>
        <w:t xml:space="preserve"> </w:t>
      </w:r>
      <w:r w:rsidR="00A16DA4" w:rsidRPr="002C319E">
        <w:rPr>
          <w:rFonts w:ascii="Times New Roman" w:hAnsi="Times New Roman" w:cs="Times New Roman"/>
          <w:spacing w:val="4"/>
          <w:sz w:val="28"/>
          <w:szCs w:val="28"/>
          <w:lang w:val="uk-UA"/>
        </w:rPr>
        <w:t>[</w:t>
      </w:r>
      <w:r w:rsidR="003B1E19" w:rsidRPr="002C319E">
        <w:rPr>
          <w:rFonts w:ascii="Times New Roman" w:hAnsi="Times New Roman" w:cs="Times New Roman"/>
          <w:spacing w:val="4"/>
          <w:sz w:val="28"/>
          <w:szCs w:val="28"/>
          <w:lang w:val="uk-UA"/>
        </w:rPr>
        <w:t>5</w:t>
      </w:r>
      <w:r w:rsidR="003B1E19" w:rsidRPr="00273EB2">
        <w:rPr>
          <w:rFonts w:ascii="Times New Roman" w:hAnsi="Times New Roman" w:cs="Times New Roman"/>
          <w:spacing w:val="4"/>
          <w:sz w:val="28"/>
          <w:szCs w:val="28"/>
        </w:rPr>
        <w:t>3</w:t>
      </w:r>
      <w:r w:rsidR="003B1E19">
        <w:rPr>
          <w:rFonts w:ascii="Times New Roman" w:hAnsi="Times New Roman" w:cs="Times New Roman"/>
          <w:spacing w:val="4"/>
          <w:sz w:val="28"/>
          <w:szCs w:val="28"/>
          <w:lang w:val="uk-UA"/>
        </w:rPr>
        <w:t>0</w:t>
      </w:r>
      <w:r w:rsidR="00A16DA4">
        <w:rPr>
          <w:rFonts w:ascii="Times New Roman" w:hAnsi="Times New Roman" w:cs="Times New Roman"/>
          <w:spacing w:val="4"/>
          <w:sz w:val="28"/>
          <w:szCs w:val="28"/>
          <w:lang w:val="uk-UA"/>
        </w:rPr>
        <w:t>, с. </w:t>
      </w:r>
      <w:r w:rsidR="00A16DA4" w:rsidRPr="002C319E">
        <w:rPr>
          <w:rFonts w:ascii="Times New Roman" w:hAnsi="Times New Roman" w:cs="Times New Roman"/>
          <w:spacing w:val="4"/>
          <w:sz w:val="28"/>
          <w:szCs w:val="28"/>
          <w:lang w:val="uk-UA"/>
        </w:rPr>
        <w:t>2]</w:t>
      </w:r>
      <w:r w:rsidRPr="00A16DA4">
        <w:rPr>
          <w:rFonts w:ascii="Times New Roman" w:hAnsi="Times New Roman" w:cs="Times New Roman"/>
          <w:spacing w:val="4"/>
          <w:sz w:val="28"/>
          <w:szCs w:val="28"/>
          <w:lang w:val="uk-UA"/>
        </w:rPr>
        <w:t>».</w:t>
      </w:r>
    </w:p>
    <w:p w:rsidR="00EC722B" w:rsidRDefault="00EC722B" w:rsidP="00EC722B">
      <w:pPr>
        <w:autoSpaceDE w:val="0"/>
        <w:autoSpaceDN w:val="0"/>
        <w:adjustRightInd w:val="0"/>
        <w:spacing w:after="0" w:line="360" w:lineRule="auto"/>
        <w:ind w:firstLine="567"/>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 xml:space="preserve">В умовах військового часу вишам доводилось терміново перебудовувати начально-педагогічний процес, адже значна частина викладацького складу і студентів пішла до лав армії; частина студентів, що залишилися, була задіяна на сільськогосподарських роботах і для виконання </w:t>
      </w:r>
      <w:r>
        <w:rPr>
          <w:rFonts w:ascii="Times New Roman" w:hAnsi="Times New Roman" w:cs="Times New Roman"/>
          <w:spacing w:val="4"/>
          <w:sz w:val="28"/>
          <w:szCs w:val="28"/>
          <w:lang w:val="uk-UA"/>
        </w:rPr>
        <w:lastRenderedPageBreak/>
        <w:t>інших термінових завдань. Більшості студентів (близько 150 тисяч) доводилось поєднувати навчальну діяльність із постійною роботою. Це був вимушений захід, проте він сприя</w:t>
      </w:r>
      <w:r w:rsidR="00F05603">
        <w:rPr>
          <w:rFonts w:ascii="Times New Roman" w:hAnsi="Times New Roman" w:cs="Times New Roman"/>
          <w:spacing w:val="4"/>
          <w:sz w:val="28"/>
          <w:szCs w:val="28"/>
          <w:lang w:val="uk-UA"/>
        </w:rPr>
        <w:t>в</w:t>
      </w:r>
      <w:r>
        <w:rPr>
          <w:rFonts w:ascii="Times New Roman" w:hAnsi="Times New Roman" w:cs="Times New Roman"/>
          <w:spacing w:val="4"/>
          <w:sz w:val="28"/>
          <w:szCs w:val="28"/>
          <w:lang w:val="uk-UA"/>
        </w:rPr>
        <w:t xml:space="preserve"> тісному і безпосередньому зв’язку навчання із виробничою практикою. Цей досвід дав позитивні результати і був використаний у післявоєнний період для пошуків оптимальних шляхів розвитку вищої освіти в країні. Крім залучення студентів до виробничої діяльності, було скорочено термін навчання – 3,5 років для вишів із 5-річним терміном навчання і 3 роки – із 4-річним терміном. Проте здійснювалось це не за рахунок зменшення загальної кількості годин, передбачених довоєнними навчальними планами, а шляхом зменшення літніх і зимових канікул, скорочення виробничої практики й одночасним збільшенням її в самих вишах. Збільшилась і кількість навчальних занять на тиждень із 36 до 42 годин </w:t>
      </w:r>
      <w:r w:rsidR="00A16DA4" w:rsidRPr="002C319E">
        <w:rPr>
          <w:rFonts w:ascii="Times New Roman" w:hAnsi="Times New Roman" w:cs="Times New Roman"/>
          <w:spacing w:val="4"/>
          <w:sz w:val="28"/>
          <w:szCs w:val="28"/>
          <w:lang w:val="uk-UA"/>
        </w:rPr>
        <w:t>[</w:t>
      </w:r>
      <w:r w:rsidR="003B1E19" w:rsidRPr="002C319E">
        <w:rPr>
          <w:rFonts w:ascii="Times New Roman" w:hAnsi="Times New Roman" w:cs="Times New Roman"/>
          <w:spacing w:val="4"/>
          <w:sz w:val="28"/>
          <w:szCs w:val="28"/>
          <w:lang w:val="uk-UA"/>
        </w:rPr>
        <w:t>5</w:t>
      </w:r>
      <w:r w:rsidR="003B1E19" w:rsidRPr="00273EB2">
        <w:rPr>
          <w:rFonts w:ascii="Times New Roman" w:hAnsi="Times New Roman" w:cs="Times New Roman"/>
          <w:spacing w:val="4"/>
          <w:sz w:val="28"/>
          <w:szCs w:val="28"/>
        </w:rPr>
        <w:t>3</w:t>
      </w:r>
      <w:r w:rsidR="003B1E19">
        <w:rPr>
          <w:rFonts w:ascii="Times New Roman" w:hAnsi="Times New Roman" w:cs="Times New Roman"/>
          <w:spacing w:val="4"/>
          <w:sz w:val="28"/>
          <w:szCs w:val="28"/>
          <w:lang w:val="uk-UA"/>
        </w:rPr>
        <w:t>0</w:t>
      </w:r>
      <w:r w:rsidR="00F012A5">
        <w:rPr>
          <w:rFonts w:ascii="Times New Roman" w:hAnsi="Times New Roman" w:cs="Times New Roman"/>
          <w:spacing w:val="4"/>
          <w:sz w:val="28"/>
          <w:szCs w:val="28"/>
          <w:lang w:val="uk-UA"/>
        </w:rPr>
        <w:t>, с. 1-2</w:t>
      </w:r>
      <w:r w:rsidR="00A16DA4" w:rsidRPr="002C319E">
        <w:rPr>
          <w:rFonts w:ascii="Times New Roman" w:hAnsi="Times New Roman" w:cs="Times New Roman"/>
          <w:spacing w:val="4"/>
          <w:sz w:val="28"/>
          <w:szCs w:val="28"/>
          <w:lang w:val="uk-UA"/>
        </w:rPr>
        <w:t>]</w:t>
      </w:r>
      <w:r>
        <w:rPr>
          <w:rFonts w:ascii="Times New Roman" w:hAnsi="Times New Roman" w:cs="Times New Roman"/>
          <w:spacing w:val="4"/>
          <w:sz w:val="28"/>
          <w:szCs w:val="28"/>
          <w:lang w:val="uk-UA"/>
        </w:rPr>
        <w:t xml:space="preserve">. </w:t>
      </w:r>
    </w:p>
    <w:p w:rsidR="00EC722B" w:rsidRPr="00850308" w:rsidRDefault="00EC722B" w:rsidP="00EC722B">
      <w:pPr>
        <w:spacing w:after="0" w:line="360" w:lineRule="auto"/>
        <w:ind w:firstLine="567"/>
        <w:jc w:val="both"/>
        <w:rPr>
          <w:rFonts w:ascii="Times New Roman" w:eastAsia="Calibri" w:hAnsi="Times New Roman" w:cs="Times New Roman"/>
          <w:sz w:val="28"/>
          <w:szCs w:val="28"/>
          <w:lang w:val="uk-UA"/>
        </w:rPr>
      </w:pPr>
      <w:r>
        <w:rPr>
          <w:rFonts w:ascii="Times New Roman" w:hAnsi="Times New Roman" w:cs="Times New Roman"/>
          <w:spacing w:val="4"/>
          <w:sz w:val="28"/>
          <w:szCs w:val="28"/>
          <w:lang w:val="uk-UA"/>
        </w:rPr>
        <w:t xml:space="preserve">У цей </w:t>
      </w:r>
      <w:r w:rsidR="00C978BA">
        <w:rPr>
          <w:rFonts w:ascii="Times New Roman" w:hAnsi="Times New Roman" w:cs="Times New Roman"/>
          <w:spacing w:val="4"/>
          <w:sz w:val="28"/>
          <w:szCs w:val="28"/>
          <w:lang w:val="uk-UA"/>
        </w:rPr>
        <w:t>чвс</w:t>
      </w:r>
      <w:r>
        <w:rPr>
          <w:rFonts w:ascii="Times New Roman" w:hAnsi="Times New Roman" w:cs="Times New Roman"/>
          <w:spacing w:val="4"/>
          <w:sz w:val="28"/>
          <w:szCs w:val="28"/>
          <w:lang w:val="uk-UA"/>
        </w:rPr>
        <w:t xml:space="preserve"> широко практикувалося об'єднання студентських груп у потоки; почали складати загальнофакультетський розклад; лекції в маленьких групах, зокрема для студентів-істориків замінювались на самостійну роботу з джерелами. Уся діяльність навчальних закладів була підпорядкована вимогам фронту</w:t>
      </w:r>
      <w:r w:rsidR="00A16DA4">
        <w:rPr>
          <w:rFonts w:ascii="Times New Roman" w:hAnsi="Times New Roman" w:cs="Times New Roman"/>
          <w:spacing w:val="4"/>
          <w:sz w:val="28"/>
          <w:szCs w:val="28"/>
          <w:lang w:val="uk-UA"/>
        </w:rPr>
        <w:t xml:space="preserve"> </w:t>
      </w:r>
      <w:r w:rsidRPr="00850308">
        <w:rPr>
          <w:rFonts w:ascii="Times New Roman" w:eastAsia="Calibri" w:hAnsi="Times New Roman" w:cs="Times New Roman"/>
          <w:sz w:val="28"/>
          <w:szCs w:val="28"/>
          <w:lang w:val="uk-UA"/>
        </w:rPr>
        <w:t>[</w:t>
      </w:r>
      <w:r w:rsidR="003B1E19">
        <w:rPr>
          <w:rFonts w:ascii="Times New Roman" w:eastAsia="Calibri" w:hAnsi="Times New Roman" w:cs="Times New Roman"/>
          <w:sz w:val="28"/>
          <w:szCs w:val="28"/>
          <w:lang w:val="uk-UA"/>
        </w:rPr>
        <w:t>3</w:t>
      </w:r>
      <w:r w:rsidR="003B1E19" w:rsidRPr="00273EB2">
        <w:rPr>
          <w:rFonts w:ascii="Times New Roman" w:eastAsia="Calibri" w:hAnsi="Times New Roman" w:cs="Times New Roman"/>
          <w:sz w:val="28"/>
          <w:szCs w:val="28"/>
        </w:rPr>
        <w:t>9</w:t>
      </w:r>
      <w:r w:rsidR="003B1E19">
        <w:rPr>
          <w:rFonts w:ascii="Times New Roman" w:eastAsia="Calibri" w:hAnsi="Times New Roman" w:cs="Times New Roman"/>
          <w:sz w:val="28"/>
          <w:szCs w:val="28"/>
          <w:lang w:val="uk-UA"/>
        </w:rPr>
        <w:t>5</w:t>
      </w:r>
      <w:r w:rsidR="00A16DA4">
        <w:rPr>
          <w:rFonts w:ascii="Times New Roman" w:eastAsia="Calibri" w:hAnsi="Times New Roman" w:cs="Times New Roman"/>
          <w:sz w:val="28"/>
          <w:szCs w:val="28"/>
          <w:lang w:val="uk-UA"/>
        </w:rPr>
        <w:t>, с. 39</w:t>
      </w:r>
      <w:r w:rsidRPr="00850308">
        <w:rPr>
          <w:rFonts w:ascii="Times New Roman" w:eastAsia="Calibri" w:hAnsi="Times New Roman" w:cs="Times New Roman"/>
          <w:sz w:val="28"/>
          <w:szCs w:val="28"/>
          <w:lang w:val="uk-UA"/>
        </w:rPr>
        <w:t>].</w:t>
      </w:r>
    </w:p>
    <w:p w:rsidR="00A16DA4" w:rsidRDefault="00EC722B" w:rsidP="00EC722B">
      <w:pPr>
        <w:spacing w:after="0" w:line="360" w:lineRule="auto"/>
        <w:ind w:firstLine="567"/>
        <w:jc w:val="both"/>
        <w:rPr>
          <w:rFonts w:ascii="Times New Roman" w:eastAsia="Calibri" w:hAnsi="Times New Roman" w:cs="Times New Roman"/>
          <w:sz w:val="20"/>
          <w:szCs w:val="20"/>
          <w:highlight w:val="yellow"/>
          <w:lang w:val="uk-UA"/>
        </w:rPr>
      </w:pPr>
      <w:r>
        <w:rPr>
          <w:rFonts w:ascii="Times New Roman" w:hAnsi="Times New Roman" w:cs="Times New Roman"/>
          <w:spacing w:val="4"/>
          <w:sz w:val="28"/>
          <w:szCs w:val="28"/>
          <w:lang w:val="uk-UA"/>
        </w:rPr>
        <w:t>Проте уведення у вишах навчання за скороченими програмами носило тимчасовий характер, оскільки такі терміни вивчення основних теоретичних предметів не забезпечували необхідну якість знань студентів. Мало значення й те, що на час канікул студенти залучались до сільськогосподарських робіт, тривалість яких значно перевищувала термін місячних літніх канікул. Тому вже з 1942–1943 н</w:t>
      </w:r>
      <w:r w:rsidR="00F05603">
        <w:rPr>
          <w:rFonts w:ascii="Times New Roman" w:hAnsi="Times New Roman" w:cs="Times New Roman"/>
          <w:spacing w:val="4"/>
          <w:sz w:val="28"/>
          <w:szCs w:val="28"/>
          <w:lang w:val="uk-UA"/>
        </w:rPr>
        <w:t>.</w:t>
      </w:r>
      <w:r>
        <w:rPr>
          <w:rFonts w:ascii="Times New Roman" w:hAnsi="Times New Roman" w:cs="Times New Roman"/>
          <w:spacing w:val="4"/>
          <w:sz w:val="28"/>
          <w:szCs w:val="28"/>
          <w:lang w:val="uk-UA"/>
        </w:rPr>
        <w:t xml:space="preserve"> р</w:t>
      </w:r>
      <w:r w:rsidR="00F05603">
        <w:rPr>
          <w:rFonts w:ascii="Times New Roman" w:hAnsi="Times New Roman" w:cs="Times New Roman"/>
          <w:spacing w:val="4"/>
          <w:sz w:val="28"/>
          <w:szCs w:val="28"/>
          <w:lang w:val="uk-UA"/>
        </w:rPr>
        <w:t>.</w:t>
      </w:r>
      <w:r>
        <w:rPr>
          <w:rFonts w:ascii="Times New Roman" w:hAnsi="Times New Roman" w:cs="Times New Roman"/>
          <w:spacing w:val="4"/>
          <w:sz w:val="28"/>
          <w:szCs w:val="28"/>
          <w:lang w:val="uk-UA"/>
        </w:rPr>
        <w:t xml:space="preserve"> введені на початку війни скорочені плани навчання були відмінені</w:t>
      </w:r>
      <w:r w:rsidR="00A16DA4">
        <w:rPr>
          <w:rFonts w:ascii="Times New Roman" w:hAnsi="Times New Roman" w:cs="Times New Roman"/>
          <w:spacing w:val="4"/>
          <w:sz w:val="28"/>
          <w:szCs w:val="28"/>
          <w:lang w:val="uk-UA"/>
        </w:rPr>
        <w:t xml:space="preserve"> </w:t>
      </w:r>
      <w:r w:rsidR="00A16DA4" w:rsidRPr="00FB3B9E">
        <w:rPr>
          <w:rFonts w:ascii="Times New Roman" w:eastAsia="Calibri" w:hAnsi="Times New Roman" w:cs="Times New Roman"/>
          <w:sz w:val="28"/>
          <w:szCs w:val="28"/>
          <w:lang w:val="uk-UA"/>
        </w:rPr>
        <w:t>[</w:t>
      </w:r>
      <w:r w:rsidR="003B1E19">
        <w:rPr>
          <w:rFonts w:ascii="Times New Roman" w:eastAsia="Calibri" w:hAnsi="Times New Roman" w:cs="Times New Roman"/>
          <w:sz w:val="28"/>
          <w:szCs w:val="28"/>
          <w:lang w:val="uk-UA"/>
        </w:rPr>
        <w:t>3</w:t>
      </w:r>
      <w:r w:rsidR="003B1E19" w:rsidRPr="00273EB2">
        <w:rPr>
          <w:rFonts w:ascii="Times New Roman" w:eastAsia="Calibri" w:hAnsi="Times New Roman" w:cs="Times New Roman"/>
          <w:sz w:val="28"/>
          <w:szCs w:val="28"/>
        </w:rPr>
        <w:t>9</w:t>
      </w:r>
      <w:r w:rsidR="003B1E19">
        <w:rPr>
          <w:rFonts w:ascii="Times New Roman" w:eastAsia="Calibri" w:hAnsi="Times New Roman" w:cs="Times New Roman"/>
          <w:sz w:val="28"/>
          <w:szCs w:val="28"/>
          <w:lang w:val="uk-UA"/>
        </w:rPr>
        <w:t>5</w:t>
      </w:r>
      <w:r w:rsidR="00A16DA4">
        <w:rPr>
          <w:rFonts w:ascii="Times New Roman" w:eastAsia="Calibri" w:hAnsi="Times New Roman" w:cs="Times New Roman"/>
          <w:sz w:val="28"/>
          <w:szCs w:val="28"/>
          <w:lang w:val="uk-UA"/>
        </w:rPr>
        <w:t>, с. 40</w:t>
      </w:r>
      <w:r w:rsidR="00A16DA4" w:rsidRPr="00FB3B9E">
        <w:rPr>
          <w:rFonts w:ascii="Times New Roman" w:eastAsia="Calibri" w:hAnsi="Times New Roman" w:cs="Times New Roman"/>
          <w:sz w:val="28"/>
          <w:szCs w:val="28"/>
          <w:lang w:val="uk-UA"/>
        </w:rPr>
        <w:t>].</w:t>
      </w:r>
      <w:r w:rsidR="00A16DA4">
        <w:rPr>
          <w:rFonts w:ascii="Times New Roman" w:eastAsia="Calibri" w:hAnsi="Times New Roman" w:cs="Times New Roman"/>
          <w:sz w:val="20"/>
          <w:szCs w:val="20"/>
          <w:highlight w:val="yellow"/>
          <w:lang w:val="uk-UA"/>
        </w:rPr>
        <w:t xml:space="preserve"> </w:t>
      </w:r>
    </w:p>
    <w:p w:rsidR="00EC722B" w:rsidRDefault="00EC722B" w:rsidP="00EC722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Одразу ж після звільнення окупованих територій України почалис</w:t>
      </w:r>
      <w:r w:rsidR="00F05603">
        <w:rPr>
          <w:rFonts w:ascii="Times New Roman" w:eastAsia="Calibri" w:hAnsi="Times New Roman" w:cs="Times New Roman"/>
          <w:sz w:val="28"/>
          <w:szCs w:val="28"/>
          <w:lang w:val="uk-UA"/>
        </w:rPr>
        <w:t>я</w:t>
      </w:r>
      <w:r>
        <w:rPr>
          <w:rFonts w:ascii="Times New Roman" w:eastAsia="Calibri" w:hAnsi="Times New Roman" w:cs="Times New Roman"/>
          <w:sz w:val="28"/>
          <w:szCs w:val="28"/>
          <w:lang w:val="uk-UA"/>
        </w:rPr>
        <w:t xml:space="preserve"> здійснюватись заходи з ревакуації й відновлення діяльності вищих навчальних закладів. </w:t>
      </w:r>
    </w:p>
    <w:p w:rsidR="00EC722B" w:rsidRDefault="00EC722B" w:rsidP="00EC722B">
      <w:pPr>
        <w:autoSpaceDE w:val="0"/>
        <w:autoSpaceDN w:val="0"/>
        <w:adjustRightInd w:val="0"/>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Повернення вишів у місця їх попереднього розташування і їх подальший розвиток вимагал</w:t>
      </w:r>
      <w:r w:rsidR="00F05603">
        <w:rPr>
          <w:rFonts w:ascii="Times New Roman" w:eastAsia="Calibri" w:hAnsi="Times New Roman" w:cs="Times New Roman"/>
          <w:sz w:val="28"/>
          <w:szCs w:val="28"/>
          <w:lang w:val="uk-UA"/>
        </w:rPr>
        <w:t>и</w:t>
      </w:r>
      <w:r>
        <w:rPr>
          <w:rFonts w:ascii="Times New Roman" w:eastAsia="Calibri" w:hAnsi="Times New Roman" w:cs="Times New Roman"/>
          <w:sz w:val="28"/>
          <w:szCs w:val="28"/>
          <w:lang w:val="uk-UA"/>
        </w:rPr>
        <w:t xml:space="preserve"> значних фінансових витрат </w:t>
      </w:r>
      <w:r w:rsidRPr="00850308">
        <w:rPr>
          <w:rFonts w:ascii="Times New Roman" w:eastAsia="Calibri" w:hAnsi="Times New Roman" w:cs="Times New Roman"/>
          <w:sz w:val="28"/>
          <w:szCs w:val="28"/>
          <w:lang w:val="uk-UA"/>
        </w:rPr>
        <w:t>[</w:t>
      </w:r>
      <w:r w:rsidR="003B1E19" w:rsidRPr="00850308">
        <w:rPr>
          <w:rFonts w:ascii="Times New Roman" w:eastAsia="Calibri" w:hAnsi="Times New Roman" w:cs="Times New Roman"/>
          <w:sz w:val="28"/>
          <w:szCs w:val="28"/>
          <w:lang w:val="uk-UA"/>
        </w:rPr>
        <w:t>2</w:t>
      </w:r>
      <w:r w:rsidR="003B1E19" w:rsidRPr="00273EB2">
        <w:rPr>
          <w:rFonts w:ascii="Times New Roman" w:eastAsia="Calibri" w:hAnsi="Times New Roman" w:cs="Times New Roman"/>
          <w:sz w:val="28"/>
          <w:szCs w:val="28"/>
        </w:rPr>
        <w:t>2</w:t>
      </w:r>
      <w:r w:rsidR="003B1E19" w:rsidRPr="00850308">
        <w:rPr>
          <w:rFonts w:ascii="Times New Roman" w:eastAsia="Calibri" w:hAnsi="Times New Roman" w:cs="Times New Roman"/>
          <w:sz w:val="28"/>
          <w:szCs w:val="28"/>
          <w:lang w:val="uk-UA"/>
        </w:rPr>
        <w:t>8</w:t>
      </w:r>
      <w:r w:rsidRPr="00850308">
        <w:rPr>
          <w:rFonts w:ascii="Times New Roman" w:eastAsia="Calibri" w:hAnsi="Times New Roman" w:cs="Times New Roman"/>
          <w:sz w:val="28"/>
          <w:szCs w:val="28"/>
          <w:lang w:val="uk-UA"/>
        </w:rPr>
        <w:t>].</w:t>
      </w:r>
      <w:r>
        <w:rPr>
          <w:rFonts w:ascii="Times New Roman" w:eastAsia="Calibri" w:hAnsi="Times New Roman" w:cs="Times New Roman"/>
          <w:sz w:val="20"/>
          <w:szCs w:val="20"/>
          <w:lang w:val="uk-UA"/>
        </w:rPr>
        <w:t xml:space="preserve"> </w:t>
      </w:r>
      <w:r>
        <w:rPr>
          <w:rFonts w:ascii="Times New Roman" w:eastAsia="Calibri" w:hAnsi="Times New Roman" w:cs="Times New Roman"/>
          <w:sz w:val="28"/>
          <w:szCs w:val="28"/>
          <w:lang w:val="uk-UA"/>
        </w:rPr>
        <w:t xml:space="preserve">Бюджетні кошти, йшли </w:t>
      </w:r>
      <w:r>
        <w:rPr>
          <w:rFonts w:ascii="Times New Roman" w:eastAsia="Calibri" w:hAnsi="Times New Roman" w:cs="Times New Roman"/>
          <w:sz w:val="28"/>
          <w:szCs w:val="28"/>
          <w:lang w:val="uk-UA"/>
        </w:rPr>
        <w:lastRenderedPageBreak/>
        <w:t>насамперед на розширення підготовки кадрів для провідних галузей господарства, а саме чорної й кольорової металургії, нафтової промисловості, транспорту, будівництва, енергетики, проте гальмувалось відновлення вишів, у яких готувалися спеціалісти в галузі права й інших гуманітарних дисциплін.</w:t>
      </w:r>
    </w:p>
    <w:p w:rsidR="00EC722B" w:rsidRDefault="00EC722B" w:rsidP="00EC722B">
      <w:pPr>
        <w:pStyle w:val="17"/>
        <w:shd w:val="clear" w:color="auto" w:fill="FFFFFF"/>
        <w:spacing w:line="360" w:lineRule="auto"/>
        <w:ind w:left="0" w:firstLine="567"/>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Однак із часом виникла нагальна потреба у розвитку вищої педагогічної освіти, також одним із першочергових завдань було збільшення кількості спеціалістів, зокрема вчителів історії, як носіїв загальнодержавної ідеології. Провідним засобом його реалізації була заочна форма навчання, яка насамперед повинна була охопити вже працюючих учителів історії. З ініціативи народного комісару освіти УРСР </w:t>
      </w:r>
      <w:r>
        <w:rPr>
          <w:rFonts w:ascii="Times New Roman" w:hAnsi="Times New Roman" w:cs="Times New Roman"/>
          <w:sz w:val="28"/>
          <w:szCs w:val="28"/>
          <w:lang w:val="uk-UA"/>
        </w:rPr>
        <w:t>П. Тичини (Павло Григо</w:t>
      </w:r>
      <w:r w:rsidR="00F05603">
        <w:rPr>
          <w:rFonts w:ascii="Times New Roman" w:hAnsi="Times New Roman" w:cs="Times New Roman"/>
          <w:sz w:val="28"/>
          <w:szCs w:val="28"/>
          <w:lang w:val="uk-UA"/>
        </w:rPr>
        <w:t>рович Тичина (11 (23) січня 1891 р.</w:t>
      </w:r>
      <w:r>
        <w:rPr>
          <w:rFonts w:ascii="Times New Roman" w:hAnsi="Times New Roman" w:cs="Times New Roman"/>
          <w:sz w:val="28"/>
          <w:szCs w:val="28"/>
          <w:lang w:val="uk-UA"/>
        </w:rPr>
        <w:t xml:space="preserve"> – 16 вересня 1967</w:t>
      </w:r>
      <w:r w:rsidR="00F05603">
        <w:rPr>
          <w:rFonts w:ascii="Times New Roman" w:hAnsi="Times New Roman" w:cs="Times New Roman"/>
          <w:sz w:val="28"/>
          <w:szCs w:val="28"/>
          <w:lang w:val="uk-UA"/>
        </w:rPr>
        <w:t> р.</w:t>
      </w:r>
      <w:r>
        <w:rPr>
          <w:rFonts w:ascii="Times New Roman" w:hAnsi="Times New Roman" w:cs="Times New Roman"/>
          <w:sz w:val="28"/>
          <w:szCs w:val="28"/>
          <w:lang w:val="uk-UA"/>
        </w:rPr>
        <w:t>) – український поет, перекладач, публіцист, громадський діяч. Новатор поетичної форми. Директор Інституту літератури АН УРСР (1936–1939</w:t>
      </w:r>
      <w:r w:rsidR="00F05603">
        <w:rPr>
          <w:rFonts w:ascii="Times New Roman" w:hAnsi="Times New Roman" w:cs="Times New Roman"/>
          <w:sz w:val="28"/>
          <w:szCs w:val="28"/>
          <w:lang w:val="uk-UA"/>
        </w:rPr>
        <w:t> рр.</w:t>
      </w:r>
      <w:r>
        <w:rPr>
          <w:rFonts w:ascii="Times New Roman" w:hAnsi="Times New Roman" w:cs="Times New Roman"/>
          <w:sz w:val="28"/>
          <w:szCs w:val="28"/>
          <w:lang w:val="uk-UA"/>
        </w:rPr>
        <w:t>, 1941–1943</w:t>
      </w:r>
      <w:r w:rsidR="00F05603">
        <w:rPr>
          <w:rFonts w:ascii="Times New Roman" w:hAnsi="Times New Roman" w:cs="Times New Roman"/>
          <w:sz w:val="28"/>
          <w:szCs w:val="28"/>
          <w:lang w:val="uk-UA"/>
        </w:rPr>
        <w:t> рр.</w:t>
      </w:r>
      <w:r>
        <w:rPr>
          <w:rFonts w:ascii="Times New Roman" w:hAnsi="Times New Roman" w:cs="Times New Roman"/>
          <w:sz w:val="28"/>
          <w:szCs w:val="28"/>
          <w:lang w:val="uk-UA"/>
        </w:rPr>
        <w:t>). Голова Верховної Ради УРСР двох скликань (1953–1959</w:t>
      </w:r>
      <w:r w:rsidR="00F05603">
        <w:rPr>
          <w:rFonts w:ascii="Times New Roman" w:hAnsi="Times New Roman" w:cs="Times New Roman"/>
          <w:sz w:val="28"/>
          <w:szCs w:val="28"/>
          <w:lang w:val="uk-UA"/>
        </w:rPr>
        <w:t> рр.</w:t>
      </w:r>
      <w:r>
        <w:rPr>
          <w:rFonts w:ascii="Times New Roman" w:hAnsi="Times New Roman" w:cs="Times New Roman"/>
          <w:sz w:val="28"/>
          <w:szCs w:val="28"/>
          <w:lang w:val="uk-UA"/>
        </w:rPr>
        <w:t>), депутат Верховної Ради УРСР з 1 по 7 скликання. Міністр освіти УРСР (1943–1948</w:t>
      </w:r>
      <w:r w:rsidR="00F05603">
        <w:rPr>
          <w:rFonts w:ascii="Times New Roman" w:hAnsi="Times New Roman" w:cs="Times New Roman"/>
          <w:sz w:val="28"/>
          <w:szCs w:val="28"/>
          <w:lang w:val="uk-UA"/>
        </w:rPr>
        <w:t> рр.</w:t>
      </w:r>
      <w:r>
        <w:rPr>
          <w:rFonts w:ascii="Times New Roman" w:hAnsi="Times New Roman" w:cs="Times New Roman"/>
          <w:sz w:val="28"/>
          <w:szCs w:val="28"/>
          <w:lang w:val="uk-UA"/>
        </w:rPr>
        <w:t>). Академік АН УРСР (1929</w:t>
      </w:r>
      <w:r w:rsidR="00F05603">
        <w:rPr>
          <w:rFonts w:ascii="Times New Roman" w:hAnsi="Times New Roman" w:cs="Times New Roman"/>
          <w:sz w:val="28"/>
          <w:szCs w:val="28"/>
          <w:lang w:val="uk-UA"/>
        </w:rPr>
        <w:t> р.</w:t>
      </w:r>
      <w:r>
        <w:rPr>
          <w:rFonts w:ascii="Times New Roman" w:hAnsi="Times New Roman" w:cs="Times New Roman"/>
          <w:sz w:val="28"/>
          <w:szCs w:val="28"/>
          <w:lang w:val="uk-UA"/>
        </w:rPr>
        <w:t>). Член-кореспондент Болгарської академії наук (1947</w:t>
      </w:r>
      <w:r w:rsidR="00F05603">
        <w:rPr>
          <w:rFonts w:ascii="Times New Roman" w:hAnsi="Times New Roman" w:cs="Times New Roman"/>
          <w:sz w:val="28"/>
          <w:szCs w:val="28"/>
          <w:lang w:val="uk-UA"/>
        </w:rPr>
        <w:t> р.</w:t>
      </w:r>
      <w:r>
        <w:rPr>
          <w:rFonts w:ascii="Times New Roman" w:hAnsi="Times New Roman" w:cs="Times New Roman"/>
          <w:sz w:val="28"/>
          <w:szCs w:val="28"/>
          <w:lang w:val="uk-UA"/>
        </w:rPr>
        <w:t>). Лауреат Сталінської премії (1941</w:t>
      </w:r>
      <w:r w:rsidR="00F05603">
        <w:rPr>
          <w:rFonts w:ascii="Times New Roman" w:hAnsi="Times New Roman" w:cs="Times New Roman"/>
          <w:sz w:val="28"/>
          <w:szCs w:val="28"/>
          <w:lang w:val="uk-UA"/>
        </w:rPr>
        <w:t> р.</w:t>
      </w:r>
      <w:r>
        <w:rPr>
          <w:rFonts w:ascii="Times New Roman" w:hAnsi="Times New Roman" w:cs="Times New Roman"/>
          <w:sz w:val="28"/>
          <w:szCs w:val="28"/>
          <w:lang w:val="uk-UA"/>
        </w:rPr>
        <w:t>). Лауреат Шевченківської премії (1962</w:t>
      </w:r>
      <w:r w:rsidR="00F05603">
        <w:rPr>
          <w:rFonts w:ascii="Times New Roman" w:hAnsi="Times New Roman" w:cs="Times New Roman"/>
          <w:sz w:val="28"/>
          <w:szCs w:val="28"/>
          <w:lang w:val="uk-UA"/>
        </w:rPr>
        <w:t> р.</w:t>
      </w:r>
      <w:r>
        <w:rPr>
          <w:rFonts w:ascii="Times New Roman" w:hAnsi="Times New Roman" w:cs="Times New Roman"/>
          <w:sz w:val="28"/>
          <w:szCs w:val="28"/>
          <w:lang w:val="uk-UA"/>
        </w:rPr>
        <w:t>))</w:t>
      </w:r>
      <w:r>
        <w:rPr>
          <w:rFonts w:ascii="Times New Roman" w:hAnsi="Times New Roman" w:cs="Times New Roman"/>
          <w:color w:val="000000"/>
          <w:sz w:val="28"/>
          <w:szCs w:val="28"/>
          <w:lang w:val="uk-UA"/>
        </w:rPr>
        <w:t xml:space="preserve"> вже у </w:t>
      </w:r>
      <w:r>
        <w:rPr>
          <w:rFonts w:ascii="Times New Roman" w:hAnsi="Times New Roman" w:cs="Times New Roman"/>
          <w:sz w:val="28"/>
          <w:szCs w:val="28"/>
          <w:lang w:val="uk-UA"/>
        </w:rPr>
        <w:t>1944 р.</w:t>
      </w:r>
      <w:r>
        <w:rPr>
          <w:rFonts w:ascii="Times New Roman" w:hAnsi="Times New Roman" w:cs="Times New Roman"/>
          <w:color w:val="000000"/>
          <w:sz w:val="28"/>
          <w:szCs w:val="28"/>
          <w:lang w:val="uk-UA"/>
        </w:rPr>
        <w:t xml:space="preserve"> в Україні було відновлене заочне навчання та зобов'язано вчителів, які не мали необхідного рівня педагогічної освіти, вступити до відповідних заочних відділень інститутів [</w:t>
      </w:r>
      <w:r w:rsidR="003B1E19">
        <w:rPr>
          <w:rFonts w:ascii="Times New Roman" w:hAnsi="Times New Roman" w:cs="Times New Roman"/>
          <w:color w:val="000000"/>
          <w:sz w:val="28"/>
          <w:szCs w:val="28"/>
          <w:lang w:val="uk-UA"/>
        </w:rPr>
        <w:t>3</w:t>
      </w:r>
      <w:r w:rsidR="003B1E19" w:rsidRPr="00273EB2">
        <w:rPr>
          <w:rFonts w:ascii="Times New Roman" w:hAnsi="Times New Roman" w:cs="Times New Roman"/>
          <w:color w:val="000000"/>
          <w:sz w:val="28"/>
          <w:szCs w:val="28"/>
          <w:lang w:val="uk-UA"/>
        </w:rPr>
        <w:t>6</w:t>
      </w:r>
      <w:r w:rsidR="003B1E19">
        <w:rPr>
          <w:rFonts w:ascii="Times New Roman" w:hAnsi="Times New Roman" w:cs="Times New Roman"/>
          <w:color w:val="000000"/>
          <w:sz w:val="28"/>
          <w:szCs w:val="28"/>
          <w:lang w:val="uk-UA"/>
        </w:rPr>
        <w:t>7</w:t>
      </w:r>
      <w:r>
        <w:rPr>
          <w:rFonts w:ascii="Times New Roman" w:hAnsi="Times New Roman" w:cs="Times New Roman"/>
          <w:color w:val="000000"/>
          <w:sz w:val="28"/>
          <w:szCs w:val="28"/>
          <w:lang w:val="uk-UA"/>
        </w:rPr>
        <w:t>].</w:t>
      </w:r>
    </w:p>
    <w:p w:rsidR="00EC722B" w:rsidRDefault="00EC722B" w:rsidP="00EC722B">
      <w:pPr>
        <w:pStyle w:val="17"/>
        <w:shd w:val="clear" w:color="auto" w:fill="FFFFFF"/>
        <w:spacing w:line="360" w:lineRule="auto"/>
        <w:ind w:left="0" w:firstLine="567"/>
        <w:contextualSpacing/>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Для держави було зручним те, що вчителі, які вже мали досвід роботи, але не</w:t>
      </w:r>
      <w:r>
        <w:rPr>
          <w:rFonts w:ascii="Times New Roman" w:hAnsi="Times New Roman" w:cs="Times New Roman"/>
          <w:color w:val="000000"/>
          <w:sz w:val="28"/>
          <w:szCs w:val="28"/>
          <w:lang w:val="uk-UA"/>
        </w:rPr>
        <w:t xml:space="preserve"> мали відповідного рівня кваліфікації, здобували вищу освіту без відриву від місця роботи. Однак у повоєнний час на заочних відділеннях в українських педагогічних вишах успішність навчання була низькою. Наприклад, у </w:t>
      </w:r>
      <w:r>
        <w:rPr>
          <w:rFonts w:ascii="Times New Roman" w:hAnsi="Times New Roman" w:cs="Times New Roman"/>
          <w:sz w:val="28"/>
          <w:szCs w:val="28"/>
          <w:lang w:val="uk-UA"/>
        </w:rPr>
        <w:t>1948–1949</w:t>
      </w:r>
      <w:r>
        <w:rPr>
          <w:rFonts w:ascii="Times New Roman" w:hAnsi="Times New Roman" w:cs="Times New Roman"/>
          <w:color w:val="000000"/>
          <w:sz w:val="28"/>
          <w:szCs w:val="28"/>
          <w:lang w:val="uk-UA"/>
        </w:rPr>
        <w:t xml:space="preserve"> н</w:t>
      </w:r>
      <w:r w:rsidR="00F05603">
        <w:rPr>
          <w:rFonts w:ascii="Times New Roman" w:hAnsi="Times New Roman" w:cs="Times New Roman"/>
          <w:color w:val="000000"/>
          <w:sz w:val="28"/>
          <w:szCs w:val="28"/>
          <w:lang w:val="uk-UA"/>
        </w:rPr>
        <w:t>. </w:t>
      </w:r>
      <w:r>
        <w:rPr>
          <w:rFonts w:ascii="Times New Roman" w:hAnsi="Times New Roman" w:cs="Times New Roman"/>
          <w:color w:val="000000"/>
          <w:sz w:val="28"/>
          <w:szCs w:val="28"/>
          <w:lang w:val="uk-UA"/>
        </w:rPr>
        <w:t>р</w:t>
      </w:r>
      <w:r w:rsidR="00F0560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вона складала усього 68% [</w:t>
      </w:r>
      <w:r w:rsidR="003B1E19">
        <w:rPr>
          <w:rFonts w:ascii="Times New Roman" w:hAnsi="Times New Roman" w:cs="Times New Roman"/>
          <w:color w:val="000000"/>
          <w:sz w:val="28"/>
          <w:szCs w:val="28"/>
          <w:lang w:val="uk-UA"/>
        </w:rPr>
        <w:t>8</w:t>
      </w:r>
      <w:r w:rsidR="003B1E19" w:rsidRPr="00273EB2">
        <w:rPr>
          <w:rFonts w:ascii="Times New Roman" w:hAnsi="Times New Roman" w:cs="Times New Roman"/>
          <w:color w:val="000000"/>
          <w:sz w:val="28"/>
          <w:szCs w:val="28"/>
        </w:rPr>
        <w:t>8</w:t>
      </w:r>
      <w:r>
        <w:rPr>
          <w:rFonts w:ascii="Times New Roman" w:hAnsi="Times New Roman" w:cs="Times New Roman"/>
          <w:color w:val="000000"/>
          <w:sz w:val="28"/>
          <w:szCs w:val="28"/>
          <w:lang w:val="uk-UA"/>
        </w:rPr>
        <w:t xml:space="preserve">]. Тому студентам-заочникам надавалися пільги, які мали стимулювати прагнення до підвищення успішності. Так, учителі, що успішно складали сесію, звільнялись від оплати за навчання. Від результатів сесії також залежав розмір відшкодування витрат на проїзд на сесію. Проїзд в обидва кінці оплачувався повністю за умов складання всіх іспитів на сесії. Якщо заочник складав лише їх частину, то </w:t>
      </w:r>
      <w:r>
        <w:rPr>
          <w:rFonts w:ascii="Times New Roman" w:hAnsi="Times New Roman" w:cs="Times New Roman"/>
          <w:color w:val="000000"/>
          <w:sz w:val="28"/>
          <w:szCs w:val="28"/>
          <w:lang w:val="uk-UA"/>
        </w:rPr>
        <w:lastRenderedPageBreak/>
        <w:t>проїзд оплачували в одну сторону, а якщо не складав жодного – не оплачували взагалі</w:t>
      </w:r>
      <w:r w:rsidR="00A03EE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003B1E19">
        <w:rPr>
          <w:rFonts w:ascii="Times New Roman" w:hAnsi="Times New Roman" w:cs="Times New Roman"/>
          <w:color w:val="000000"/>
          <w:sz w:val="28"/>
          <w:szCs w:val="28"/>
          <w:lang w:val="uk-UA"/>
        </w:rPr>
        <w:t>3</w:t>
      </w:r>
      <w:r w:rsidR="003B1E19" w:rsidRPr="00273EB2">
        <w:rPr>
          <w:rFonts w:ascii="Times New Roman" w:hAnsi="Times New Roman" w:cs="Times New Roman"/>
          <w:color w:val="000000"/>
          <w:sz w:val="28"/>
          <w:szCs w:val="28"/>
        </w:rPr>
        <w:t>6</w:t>
      </w:r>
      <w:r w:rsidR="003B1E19">
        <w:rPr>
          <w:rFonts w:ascii="Times New Roman" w:hAnsi="Times New Roman" w:cs="Times New Roman"/>
          <w:color w:val="000000"/>
          <w:sz w:val="28"/>
          <w:szCs w:val="28"/>
          <w:lang w:val="uk-UA"/>
        </w:rPr>
        <w:t>7</w:t>
      </w:r>
      <w:r>
        <w:rPr>
          <w:rFonts w:ascii="Times New Roman" w:hAnsi="Times New Roman" w:cs="Times New Roman"/>
          <w:color w:val="000000"/>
          <w:sz w:val="28"/>
          <w:szCs w:val="28"/>
          <w:lang w:val="uk-UA"/>
        </w:rPr>
        <w:t>].</w:t>
      </w:r>
    </w:p>
    <w:p w:rsidR="00EC722B" w:rsidRDefault="00EC722B" w:rsidP="00EC722B">
      <w:pPr>
        <w:spacing w:after="0" w:line="360" w:lineRule="auto"/>
        <w:ind w:left="66" w:firstLine="501"/>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Такий підхід дозволяв у стислий термін відновити навчання у вищих педагогічних навчальних закладах та випуск спеціалістів, про що було заявлено на республіканській нараді працівників вищої освіти, яка відбулас</w:t>
      </w:r>
      <w:r w:rsidR="00F05603">
        <w:rPr>
          <w:rFonts w:ascii="Times New Roman" w:hAnsi="Times New Roman" w:cs="Times New Roman"/>
          <w:color w:val="000000"/>
          <w:sz w:val="28"/>
          <w:szCs w:val="28"/>
          <w:lang w:val="uk-UA"/>
        </w:rPr>
        <w:t>я</w:t>
      </w:r>
      <w:r>
        <w:rPr>
          <w:rFonts w:ascii="Times New Roman" w:hAnsi="Times New Roman" w:cs="Times New Roman"/>
          <w:color w:val="000000"/>
          <w:sz w:val="28"/>
          <w:szCs w:val="28"/>
          <w:lang w:val="uk-UA"/>
        </w:rPr>
        <w:t xml:space="preserve"> 1–3 червня 1945 р.</w:t>
      </w:r>
      <w:r w:rsidR="00A03EE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003B1E19">
        <w:rPr>
          <w:rFonts w:ascii="Times New Roman" w:hAnsi="Times New Roman" w:cs="Times New Roman"/>
          <w:color w:val="000000"/>
          <w:sz w:val="28"/>
          <w:szCs w:val="28"/>
          <w:lang w:val="uk-UA"/>
        </w:rPr>
        <w:t>2</w:t>
      </w:r>
      <w:r w:rsidR="003B1E19" w:rsidRPr="00273EB2">
        <w:rPr>
          <w:rFonts w:ascii="Times New Roman" w:hAnsi="Times New Roman" w:cs="Times New Roman"/>
          <w:color w:val="000000"/>
          <w:sz w:val="28"/>
          <w:szCs w:val="28"/>
          <w:lang w:val="uk-UA"/>
        </w:rPr>
        <w:t>2</w:t>
      </w:r>
      <w:r w:rsidR="003B1E19">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w:t>
      </w:r>
    </w:p>
    <w:p w:rsidR="00EC722B" w:rsidRDefault="00EC722B" w:rsidP="00EC722B">
      <w:pPr>
        <w:pStyle w:val="17"/>
        <w:widowControl w:val="0"/>
        <w:shd w:val="clear" w:color="auto" w:fill="FFFFFF"/>
        <w:spacing w:line="360" w:lineRule="auto"/>
        <w:ind w:left="0" w:firstLine="567"/>
        <w:jc w:val="both"/>
        <w:rPr>
          <w:rFonts w:ascii="Times New Roman" w:hAnsi="Times New Roman" w:cs="Times New Roman"/>
          <w:sz w:val="28"/>
          <w:szCs w:val="28"/>
          <w:lang w:val="uk-UA"/>
        </w:rPr>
      </w:pPr>
      <w:r>
        <w:rPr>
          <w:rFonts w:ascii="Times New Roman" w:hAnsi="Times New Roman" w:cs="Times New Roman"/>
          <w:color w:val="000000"/>
          <w:spacing w:val="4"/>
          <w:sz w:val="28"/>
          <w:szCs w:val="28"/>
          <w:lang w:val="uk-UA"/>
        </w:rPr>
        <w:t xml:space="preserve">За твердженням С. Нікітчиної, повоєнний період розвитку </w:t>
      </w:r>
      <w:r w:rsidR="00F05603">
        <w:rPr>
          <w:rFonts w:ascii="Times New Roman" w:hAnsi="Times New Roman" w:cs="Times New Roman"/>
          <w:color w:val="000000"/>
          <w:spacing w:val="4"/>
          <w:sz w:val="28"/>
          <w:szCs w:val="28"/>
          <w:lang w:val="uk-UA"/>
        </w:rPr>
        <w:t>вищої історичної педагогічної освіти</w:t>
      </w:r>
      <w:r>
        <w:rPr>
          <w:rFonts w:ascii="Times New Roman" w:hAnsi="Times New Roman" w:cs="Times New Roman"/>
          <w:color w:val="000000"/>
          <w:spacing w:val="4"/>
          <w:sz w:val="28"/>
          <w:szCs w:val="28"/>
          <w:lang w:val="uk-UA"/>
        </w:rPr>
        <w:t xml:space="preserve"> був надзвичайно складним і напруженим. У його рамках вона виділила два етапи: 1945–1954 </w:t>
      </w:r>
      <w:r>
        <w:rPr>
          <w:rFonts w:ascii="Times New Roman" w:hAnsi="Times New Roman" w:cs="Times New Roman"/>
          <w:color w:val="000000"/>
          <w:spacing w:val="6"/>
          <w:sz w:val="28"/>
          <w:szCs w:val="28"/>
          <w:lang w:val="uk-UA"/>
        </w:rPr>
        <w:t>рр. та 1954–1959 рр. Хоча</w:t>
      </w:r>
      <w:r w:rsidR="00F05603">
        <w:rPr>
          <w:rFonts w:ascii="Times New Roman" w:hAnsi="Times New Roman" w:cs="Times New Roman"/>
          <w:color w:val="000000"/>
          <w:spacing w:val="6"/>
          <w:sz w:val="28"/>
          <w:szCs w:val="28"/>
          <w:lang w:val="uk-UA"/>
        </w:rPr>
        <w:t>,</w:t>
      </w:r>
      <w:r>
        <w:rPr>
          <w:rFonts w:ascii="Times New Roman" w:hAnsi="Times New Roman" w:cs="Times New Roman"/>
          <w:color w:val="000000"/>
          <w:spacing w:val="6"/>
          <w:sz w:val="28"/>
          <w:szCs w:val="28"/>
          <w:lang w:val="uk-UA"/>
        </w:rPr>
        <w:t xml:space="preserve"> з нашого погляду</w:t>
      </w:r>
      <w:r w:rsidR="00F05603">
        <w:rPr>
          <w:rFonts w:ascii="Times New Roman" w:hAnsi="Times New Roman" w:cs="Times New Roman"/>
          <w:color w:val="000000"/>
          <w:spacing w:val="6"/>
          <w:sz w:val="28"/>
          <w:szCs w:val="28"/>
          <w:lang w:val="uk-UA"/>
        </w:rPr>
        <w:t>,</w:t>
      </w:r>
      <w:r>
        <w:rPr>
          <w:rFonts w:ascii="Times New Roman" w:hAnsi="Times New Roman" w:cs="Times New Roman"/>
          <w:color w:val="000000"/>
          <w:spacing w:val="6"/>
          <w:sz w:val="28"/>
          <w:szCs w:val="28"/>
          <w:lang w:val="uk-UA"/>
        </w:rPr>
        <w:t xml:space="preserve"> логічніше післявоєнним періодом вважати лише 1945–1954 рр. (тобто той, що дослідниця відносить до першого етапу), а період 1954–1959 рр. – традиційно здобув у вітчизняній історіографії назву періоду десталінізації. На першому етапі післявоєнного періоду в змісті історичної освіти </w:t>
      </w:r>
      <w:r>
        <w:rPr>
          <w:rFonts w:ascii="Times New Roman" w:hAnsi="Times New Roman" w:cs="Times New Roman"/>
          <w:color w:val="000000"/>
          <w:spacing w:val="10"/>
          <w:sz w:val="28"/>
          <w:szCs w:val="28"/>
          <w:lang w:val="uk-UA"/>
        </w:rPr>
        <w:t xml:space="preserve">викликали зміни постанови ЦК ВКП(б) з питань літератури й мистецтва «Про журнали </w:t>
      </w:r>
      <w:r w:rsidR="00F05603">
        <w:rPr>
          <w:rFonts w:ascii="Times New Roman" w:hAnsi="Times New Roman" w:cs="Times New Roman"/>
          <w:color w:val="000000"/>
          <w:spacing w:val="6"/>
          <w:sz w:val="28"/>
          <w:szCs w:val="28"/>
          <w:lang w:val="uk-UA"/>
        </w:rPr>
        <w:t>«Звезда» и «Ленинград» від 14 </w:t>
      </w:r>
      <w:r>
        <w:rPr>
          <w:rFonts w:ascii="Times New Roman" w:hAnsi="Times New Roman" w:cs="Times New Roman"/>
          <w:color w:val="000000"/>
          <w:spacing w:val="6"/>
          <w:sz w:val="28"/>
          <w:szCs w:val="28"/>
          <w:lang w:val="uk-UA"/>
        </w:rPr>
        <w:t>серпня 1946 р.; «Про репертуар драматичних театрів та засоби його поліпшення» від 26 серпня 1946 р.; «Про кінофильм «Велике ж</w:t>
      </w:r>
      <w:r w:rsidR="00F05603">
        <w:rPr>
          <w:rFonts w:ascii="Times New Roman" w:hAnsi="Times New Roman" w:cs="Times New Roman"/>
          <w:color w:val="000000"/>
          <w:spacing w:val="6"/>
          <w:sz w:val="28"/>
          <w:szCs w:val="28"/>
          <w:lang w:val="uk-UA"/>
        </w:rPr>
        <w:t>иття» від 4 </w:t>
      </w:r>
      <w:r>
        <w:rPr>
          <w:rFonts w:ascii="Times New Roman" w:hAnsi="Times New Roman" w:cs="Times New Roman"/>
          <w:color w:val="000000"/>
          <w:spacing w:val="7"/>
          <w:sz w:val="28"/>
          <w:szCs w:val="28"/>
          <w:lang w:val="uk-UA"/>
        </w:rPr>
        <w:t xml:space="preserve">вересня 1946 р. та інші. Ці постанови повинні були забезпечити «рішуче </w:t>
      </w:r>
      <w:r>
        <w:rPr>
          <w:rFonts w:ascii="Times New Roman" w:hAnsi="Times New Roman" w:cs="Times New Roman"/>
          <w:color w:val="000000"/>
          <w:spacing w:val="6"/>
          <w:sz w:val="28"/>
          <w:szCs w:val="28"/>
          <w:lang w:val="uk-UA"/>
        </w:rPr>
        <w:t xml:space="preserve">покращення викладання історії,... значно підвищити ідейний рівень, партійність в ході </w:t>
      </w:r>
      <w:r>
        <w:rPr>
          <w:rFonts w:ascii="Times New Roman" w:hAnsi="Times New Roman" w:cs="Times New Roman"/>
          <w:color w:val="000000"/>
          <w:spacing w:val="7"/>
          <w:sz w:val="28"/>
          <w:szCs w:val="28"/>
          <w:lang w:val="uk-UA"/>
        </w:rPr>
        <w:t xml:space="preserve">викладання історії </w:t>
      </w:r>
      <w:r>
        <w:rPr>
          <w:rFonts w:ascii="Times New Roman" w:hAnsi="Times New Roman" w:cs="Times New Roman"/>
          <w:color w:val="000000"/>
          <w:sz w:val="28"/>
          <w:szCs w:val="28"/>
          <w:lang w:val="uk-UA"/>
        </w:rPr>
        <w:t>[</w:t>
      </w:r>
      <w:r w:rsidR="003B1E19" w:rsidRPr="00273EB2">
        <w:rPr>
          <w:rFonts w:ascii="Times New Roman" w:hAnsi="Times New Roman" w:cs="Times New Roman"/>
          <w:color w:val="000000"/>
          <w:sz w:val="28"/>
          <w:szCs w:val="28"/>
          <w:lang w:val="uk-UA"/>
        </w:rPr>
        <w:t>30</w:t>
      </w:r>
      <w:r w:rsidR="003B1E19">
        <w:rPr>
          <w:rFonts w:ascii="Times New Roman" w:hAnsi="Times New Roman" w:cs="Times New Roman"/>
          <w:color w:val="000000"/>
          <w:sz w:val="28"/>
          <w:szCs w:val="28"/>
          <w:lang w:val="uk-UA"/>
        </w:rPr>
        <w:t>7</w:t>
      </w:r>
      <w:r>
        <w:rPr>
          <w:rFonts w:ascii="Times New Roman" w:hAnsi="Times New Roman" w:cs="Times New Roman"/>
          <w:color w:val="000000"/>
          <w:spacing w:val="7"/>
          <w:sz w:val="28"/>
          <w:szCs w:val="28"/>
          <w:lang w:val="uk-UA"/>
        </w:rPr>
        <w:t xml:space="preserve">]. </w:t>
      </w:r>
      <w:r>
        <w:rPr>
          <w:rFonts w:ascii="Times New Roman" w:hAnsi="Times New Roman" w:cs="Times New Roman"/>
          <w:color w:val="000000"/>
          <w:spacing w:val="5"/>
          <w:sz w:val="28"/>
          <w:szCs w:val="28"/>
          <w:lang w:val="uk-UA"/>
        </w:rPr>
        <w:t xml:space="preserve">Основним історичним курсом у постанові </w:t>
      </w:r>
      <w:r>
        <w:rPr>
          <w:rFonts w:ascii="Times New Roman" w:hAnsi="Times New Roman" w:cs="Times New Roman"/>
          <w:color w:val="000000"/>
          <w:spacing w:val="7"/>
          <w:sz w:val="28"/>
          <w:szCs w:val="28"/>
          <w:lang w:val="uk-UA"/>
        </w:rPr>
        <w:t xml:space="preserve">був названий курс історії СРСР, при викладанні якого необхідно було показати </w:t>
      </w:r>
      <w:r>
        <w:rPr>
          <w:rFonts w:ascii="Times New Roman" w:hAnsi="Times New Roman" w:cs="Times New Roman"/>
          <w:color w:val="000000"/>
          <w:spacing w:val="10"/>
          <w:sz w:val="28"/>
          <w:szCs w:val="28"/>
          <w:lang w:val="uk-UA"/>
        </w:rPr>
        <w:t xml:space="preserve">студентам «процес безперервного руху нашої країни вперед, до комунізму, через </w:t>
      </w:r>
      <w:r>
        <w:rPr>
          <w:rFonts w:ascii="Times New Roman" w:hAnsi="Times New Roman" w:cs="Times New Roman"/>
          <w:color w:val="000000"/>
          <w:spacing w:val="6"/>
          <w:sz w:val="28"/>
          <w:szCs w:val="28"/>
          <w:lang w:val="uk-UA"/>
        </w:rPr>
        <w:t xml:space="preserve">чисельні труднощі, у обстановці боротьби з ворогами нашого народу і держави, </w:t>
      </w:r>
      <w:r>
        <w:rPr>
          <w:rFonts w:ascii="Times New Roman" w:hAnsi="Times New Roman" w:cs="Times New Roman"/>
          <w:color w:val="000000"/>
          <w:spacing w:val="7"/>
          <w:sz w:val="28"/>
          <w:szCs w:val="28"/>
          <w:lang w:val="uk-UA"/>
        </w:rPr>
        <w:t xml:space="preserve">зовнішніми і внутрішніми, показати, що побудова соціалізму – процес не стихійний, а </w:t>
      </w:r>
      <w:r>
        <w:rPr>
          <w:rFonts w:ascii="Times New Roman" w:hAnsi="Times New Roman" w:cs="Times New Roman"/>
          <w:color w:val="000000"/>
          <w:spacing w:val="5"/>
          <w:sz w:val="28"/>
          <w:szCs w:val="28"/>
          <w:lang w:val="uk-UA"/>
        </w:rPr>
        <w:t xml:space="preserve">свідомий, керований і спрямований партією більшовиків і її геніальними організаторами і вождями» </w:t>
      </w:r>
      <w:r>
        <w:rPr>
          <w:rFonts w:ascii="Times New Roman" w:hAnsi="Times New Roman" w:cs="Times New Roman"/>
          <w:color w:val="000000"/>
          <w:sz w:val="28"/>
          <w:szCs w:val="28"/>
          <w:lang w:val="uk-UA"/>
        </w:rPr>
        <w:t>[</w:t>
      </w:r>
      <w:r w:rsidR="003B1E19" w:rsidRPr="00273EB2">
        <w:rPr>
          <w:rFonts w:ascii="Times New Roman" w:hAnsi="Times New Roman" w:cs="Times New Roman"/>
          <w:color w:val="000000"/>
          <w:sz w:val="28"/>
          <w:szCs w:val="28"/>
          <w:lang w:val="uk-UA"/>
        </w:rPr>
        <w:t>30</w:t>
      </w:r>
      <w:r w:rsidR="003B1E19">
        <w:rPr>
          <w:rFonts w:ascii="Times New Roman" w:hAnsi="Times New Roman" w:cs="Times New Roman"/>
          <w:color w:val="000000"/>
          <w:sz w:val="28"/>
          <w:szCs w:val="28"/>
          <w:lang w:val="uk-UA"/>
        </w:rPr>
        <w:t>7</w:t>
      </w:r>
      <w:r>
        <w:rPr>
          <w:rFonts w:ascii="Times New Roman" w:hAnsi="Times New Roman" w:cs="Times New Roman"/>
          <w:color w:val="000000"/>
          <w:spacing w:val="7"/>
          <w:sz w:val="28"/>
          <w:szCs w:val="28"/>
          <w:lang w:val="uk-UA"/>
        </w:rPr>
        <w:t xml:space="preserve">]. </w:t>
      </w:r>
      <w:r>
        <w:rPr>
          <w:rFonts w:ascii="Times New Roman" w:hAnsi="Times New Roman" w:cs="Times New Roman"/>
          <w:color w:val="000000"/>
          <w:spacing w:val="1"/>
          <w:sz w:val="28"/>
          <w:szCs w:val="28"/>
          <w:lang w:val="uk-UA"/>
        </w:rPr>
        <w:t xml:space="preserve">Смерть Й. Сталіна відкрила новий період у радянській історії. Насамперед </w:t>
      </w:r>
      <w:r>
        <w:rPr>
          <w:rFonts w:ascii="Times New Roman" w:hAnsi="Times New Roman" w:cs="Times New Roman"/>
          <w:color w:val="000000"/>
          <w:sz w:val="28"/>
          <w:szCs w:val="28"/>
          <w:lang w:val="uk-UA"/>
        </w:rPr>
        <w:t xml:space="preserve">стали вноситися зміни до змісту історичних курсів. </w:t>
      </w:r>
      <w:r>
        <w:rPr>
          <w:rFonts w:ascii="Times New Roman" w:hAnsi="Times New Roman" w:cs="Times New Roman"/>
          <w:color w:val="000000"/>
          <w:spacing w:val="-1"/>
          <w:sz w:val="28"/>
          <w:szCs w:val="28"/>
          <w:lang w:val="uk-UA"/>
        </w:rPr>
        <w:t>У 1954–1955 н.</w:t>
      </w:r>
      <w:r w:rsidR="00F05603">
        <w:rPr>
          <w:rFonts w:ascii="Times New Roman" w:hAnsi="Times New Roman" w:cs="Times New Roman"/>
          <w:color w:val="000000"/>
          <w:spacing w:val="-1"/>
          <w:sz w:val="28"/>
          <w:szCs w:val="28"/>
          <w:lang w:val="uk-UA"/>
        </w:rPr>
        <w:t> </w:t>
      </w:r>
      <w:r>
        <w:rPr>
          <w:rFonts w:ascii="Times New Roman" w:hAnsi="Times New Roman" w:cs="Times New Roman"/>
          <w:color w:val="000000"/>
          <w:spacing w:val="-1"/>
          <w:sz w:val="28"/>
          <w:szCs w:val="28"/>
          <w:lang w:val="uk-UA"/>
        </w:rPr>
        <w:t>р</w:t>
      </w:r>
      <w:r w:rsidR="00F05603">
        <w:rPr>
          <w:rFonts w:ascii="Times New Roman" w:hAnsi="Times New Roman" w:cs="Times New Roman"/>
          <w:color w:val="000000"/>
          <w:spacing w:val="-1"/>
          <w:sz w:val="28"/>
          <w:szCs w:val="28"/>
          <w:lang w:val="uk-UA"/>
        </w:rPr>
        <w:t>.</w:t>
      </w:r>
      <w:r>
        <w:rPr>
          <w:rFonts w:ascii="Times New Roman" w:hAnsi="Times New Roman" w:cs="Times New Roman"/>
          <w:color w:val="000000"/>
          <w:spacing w:val="1"/>
          <w:sz w:val="28"/>
          <w:szCs w:val="28"/>
          <w:lang w:val="uk-UA"/>
        </w:rPr>
        <w:t xml:space="preserve"> були введені нові програми з </w:t>
      </w:r>
      <w:r>
        <w:rPr>
          <w:rFonts w:ascii="Times New Roman" w:hAnsi="Times New Roman" w:cs="Times New Roman"/>
          <w:color w:val="000000"/>
          <w:spacing w:val="-1"/>
          <w:sz w:val="28"/>
          <w:szCs w:val="28"/>
          <w:lang w:val="uk-UA"/>
        </w:rPr>
        <w:t xml:space="preserve">історії. У пояснювальних записках до програм викладачам </w:t>
      </w:r>
      <w:r>
        <w:rPr>
          <w:rFonts w:ascii="Times New Roman" w:hAnsi="Times New Roman" w:cs="Times New Roman"/>
          <w:color w:val="000000"/>
          <w:sz w:val="28"/>
          <w:szCs w:val="28"/>
          <w:lang w:val="uk-UA"/>
        </w:rPr>
        <w:t xml:space="preserve">рекомендувалось формувати у студентів </w:t>
      </w:r>
      <w:r>
        <w:rPr>
          <w:rFonts w:ascii="Times New Roman" w:hAnsi="Times New Roman" w:cs="Times New Roman"/>
          <w:color w:val="000000"/>
          <w:sz w:val="28"/>
          <w:szCs w:val="28"/>
          <w:lang w:val="uk-UA"/>
        </w:rPr>
        <w:lastRenderedPageBreak/>
        <w:t xml:space="preserve">розуміння того, що вся історія розвитку засобів </w:t>
      </w:r>
      <w:r>
        <w:rPr>
          <w:rFonts w:ascii="Times New Roman" w:hAnsi="Times New Roman" w:cs="Times New Roman"/>
          <w:color w:val="000000"/>
          <w:spacing w:val="-1"/>
          <w:sz w:val="28"/>
          <w:szCs w:val="28"/>
          <w:lang w:val="uk-UA"/>
        </w:rPr>
        <w:t xml:space="preserve">виробництва, історія розвитку продуктивних сил і виробничих благ – це історія трудящих </w:t>
      </w:r>
      <w:r>
        <w:rPr>
          <w:rFonts w:ascii="Times New Roman" w:hAnsi="Times New Roman" w:cs="Times New Roman"/>
          <w:color w:val="000000"/>
          <w:sz w:val="28"/>
          <w:szCs w:val="28"/>
          <w:lang w:val="uk-UA"/>
        </w:rPr>
        <w:t xml:space="preserve">мас, історія народів; розкрити деякі питання у світлі нових досягнень історичної науки, </w:t>
      </w:r>
      <w:r>
        <w:rPr>
          <w:rFonts w:ascii="Times New Roman" w:hAnsi="Times New Roman" w:cs="Times New Roman"/>
          <w:color w:val="000000"/>
          <w:spacing w:val="7"/>
          <w:sz w:val="28"/>
          <w:szCs w:val="28"/>
          <w:lang w:val="uk-UA"/>
        </w:rPr>
        <w:t xml:space="preserve">наприклад, про розвиток капіталізму в Росії, про роль спілки робітничого класу з </w:t>
      </w:r>
      <w:r>
        <w:rPr>
          <w:rFonts w:ascii="Times New Roman" w:hAnsi="Times New Roman" w:cs="Times New Roman"/>
          <w:color w:val="000000"/>
          <w:spacing w:val="3"/>
          <w:sz w:val="28"/>
          <w:szCs w:val="28"/>
          <w:lang w:val="uk-UA"/>
        </w:rPr>
        <w:t xml:space="preserve">селянством, про об'єктивності й закономірності Жовтневої революції; про роль КПРС в </w:t>
      </w:r>
      <w:r>
        <w:rPr>
          <w:rFonts w:ascii="Times New Roman" w:hAnsi="Times New Roman" w:cs="Times New Roman"/>
          <w:color w:val="000000"/>
          <w:spacing w:val="6"/>
          <w:sz w:val="28"/>
          <w:szCs w:val="28"/>
          <w:lang w:val="uk-UA"/>
        </w:rPr>
        <w:t xml:space="preserve">історії країни; більше уваги приділяти питанням інтернаціонального і атеїстичного </w:t>
      </w:r>
      <w:r>
        <w:rPr>
          <w:rFonts w:ascii="Times New Roman" w:hAnsi="Times New Roman" w:cs="Times New Roman"/>
          <w:color w:val="000000"/>
          <w:spacing w:val="-2"/>
          <w:sz w:val="28"/>
          <w:szCs w:val="28"/>
          <w:lang w:val="uk-UA"/>
        </w:rPr>
        <w:t xml:space="preserve">виховання студентів </w:t>
      </w:r>
      <w:r>
        <w:rPr>
          <w:rFonts w:ascii="Times New Roman" w:hAnsi="Times New Roman" w:cs="Times New Roman"/>
          <w:color w:val="000000"/>
          <w:sz w:val="28"/>
          <w:szCs w:val="28"/>
          <w:lang w:val="uk-UA"/>
        </w:rPr>
        <w:t>[</w:t>
      </w:r>
      <w:r w:rsidR="003B1E19" w:rsidRPr="00273EB2">
        <w:rPr>
          <w:rFonts w:ascii="Times New Roman" w:hAnsi="Times New Roman" w:cs="Times New Roman"/>
          <w:color w:val="000000"/>
          <w:sz w:val="28"/>
          <w:szCs w:val="28"/>
          <w:lang w:val="uk-UA"/>
        </w:rPr>
        <w:t>30</w:t>
      </w:r>
      <w:r w:rsidR="003B1E19">
        <w:rPr>
          <w:rFonts w:ascii="Times New Roman" w:hAnsi="Times New Roman" w:cs="Times New Roman"/>
          <w:color w:val="000000"/>
          <w:sz w:val="28"/>
          <w:szCs w:val="28"/>
          <w:lang w:val="uk-UA"/>
        </w:rPr>
        <w:t>5</w:t>
      </w:r>
      <w:r w:rsidR="00A03EEA">
        <w:rPr>
          <w:rFonts w:ascii="Times New Roman" w:hAnsi="Times New Roman" w:cs="Times New Roman"/>
          <w:color w:val="000000"/>
          <w:sz w:val="28"/>
          <w:szCs w:val="28"/>
          <w:lang w:val="uk-UA"/>
        </w:rPr>
        <w:t>, с. 186</w:t>
      </w:r>
      <w:r>
        <w:rPr>
          <w:rFonts w:ascii="Times New Roman" w:hAnsi="Times New Roman" w:cs="Times New Roman"/>
          <w:color w:val="000000"/>
          <w:spacing w:val="-2"/>
          <w:sz w:val="28"/>
          <w:szCs w:val="28"/>
          <w:lang w:val="uk-UA"/>
        </w:rPr>
        <w:t>].</w:t>
      </w:r>
    </w:p>
    <w:p w:rsidR="00EC722B" w:rsidRDefault="00EC722B" w:rsidP="00EC722B">
      <w:pPr>
        <w:pStyle w:val="afc"/>
        <w:spacing w:line="360" w:lineRule="auto"/>
        <w:ind w:firstLine="540"/>
        <w:jc w:val="both"/>
        <w:rPr>
          <w:rFonts w:cs="Times New Roman"/>
          <w:i/>
        </w:rPr>
      </w:pPr>
      <w:r>
        <w:rPr>
          <w:rFonts w:cs="Times New Roman"/>
        </w:rPr>
        <w:t xml:space="preserve">Після Другої світової війни підготовку вчителів історії в Україні здійснювали університети та вчительські інститути. Відповідно до постанови № 1490 від </w:t>
      </w:r>
      <w:r>
        <w:rPr>
          <w:rFonts w:cs="Times New Roman"/>
          <w:szCs w:val="28"/>
        </w:rPr>
        <w:t>13</w:t>
      </w:r>
      <w:r w:rsidR="00F05603">
        <w:rPr>
          <w:rFonts w:cs="Times New Roman"/>
          <w:szCs w:val="28"/>
        </w:rPr>
        <w:t xml:space="preserve"> вересня </w:t>
      </w:r>
      <w:r>
        <w:rPr>
          <w:rFonts w:cs="Times New Roman"/>
          <w:szCs w:val="28"/>
        </w:rPr>
        <w:t xml:space="preserve">1945 року Ради народних комісарів і ЦК КП(б)У </w:t>
      </w:r>
      <w:r>
        <w:rPr>
          <w:rFonts w:cs="Times New Roman"/>
        </w:rPr>
        <w:t>«Про поліпшення роботи учительських інститутів» передбачалось, що їх завдання – готувати вчителів для 4–7 класів семирічної та середньої школи, що добре володіють предметом викладання, основами педагогічної науки, методикою навчання й виховної роботи з учнями. Учителів історії готували на історико-філологічному відділенні інститутів</w:t>
      </w:r>
      <w:r w:rsidR="00A03EEA" w:rsidRPr="00850308">
        <w:rPr>
          <w:rFonts w:cs="Times New Roman"/>
        </w:rPr>
        <w:t xml:space="preserve"> </w:t>
      </w:r>
      <w:r>
        <w:rPr>
          <w:rFonts w:cs="Times New Roman"/>
        </w:rPr>
        <w:t>[</w:t>
      </w:r>
      <w:r w:rsidR="003B1E19" w:rsidRPr="00850308">
        <w:rPr>
          <w:rFonts w:cs="Times New Roman"/>
        </w:rPr>
        <w:t>5</w:t>
      </w:r>
      <w:r w:rsidR="003B1E19" w:rsidRPr="00273EB2">
        <w:rPr>
          <w:rFonts w:cs="Times New Roman"/>
        </w:rPr>
        <w:t>2</w:t>
      </w:r>
      <w:r w:rsidRPr="00850308">
        <w:rPr>
          <w:rFonts w:cs="Times New Roman"/>
        </w:rPr>
        <w:t>]</w:t>
      </w:r>
      <w:r w:rsidRPr="00A03EEA">
        <w:rPr>
          <w:rFonts w:cs="Times New Roman"/>
          <w:i/>
        </w:rPr>
        <w:t>.</w:t>
      </w:r>
    </w:p>
    <w:p w:rsidR="00EC722B" w:rsidRDefault="00EC722B" w:rsidP="00EC722B">
      <w:pPr>
        <w:shd w:val="clear" w:color="auto" w:fill="FFFFFF"/>
        <w:spacing w:after="0" w:line="360" w:lineRule="auto"/>
        <w:ind w:right="154" w:firstLine="567"/>
        <w:jc w:val="both"/>
        <w:rPr>
          <w:rFonts w:ascii="Times New Roman" w:eastAsia="Times New Roman" w:hAnsi="Times New Roman" w:cs="Times New Roman"/>
          <w:color w:val="000000"/>
          <w:spacing w:val="-4"/>
          <w:sz w:val="28"/>
          <w:szCs w:val="28"/>
          <w:lang w:val="uk-UA"/>
        </w:rPr>
      </w:pPr>
      <w:r>
        <w:rPr>
          <w:rFonts w:ascii="Times New Roman" w:eastAsia="Times New Roman" w:hAnsi="Times New Roman" w:cs="Times New Roman"/>
          <w:color w:val="000000"/>
          <w:spacing w:val="-2"/>
          <w:sz w:val="28"/>
          <w:szCs w:val="28"/>
          <w:lang w:val="uk-UA"/>
        </w:rPr>
        <w:t>Із 1945–1946 н</w:t>
      </w:r>
      <w:r w:rsidR="00F05603">
        <w:rPr>
          <w:rFonts w:ascii="Times New Roman" w:eastAsia="Times New Roman" w:hAnsi="Times New Roman" w:cs="Times New Roman"/>
          <w:color w:val="000000"/>
          <w:spacing w:val="-2"/>
          <w:sz w:val="28"/>
          <w:szCs w:val="28"/>
          <w:lang w:val="uk-UA"/>
        </w:rPr>
        <w:t>.</w:t>
      </w:r>
      <w:r>
        <w:rPr>
          <w:rFonts w:ascii="Times New Roman" w:eastAsia="Times New Roman" w:hAnsi="Times New Roman" w:cs="Times New Roman"/>
          <w:color w:val="000000"/>
          <w:spacing w:val="-2"/>
          <w:sz w:val="28"/>
          <w:szCs w:val="28"/>
          <w:lang w:val="uk-UA"/>
        </w:rPr>
        <w:t xml:space="preserve"> р</w:t>
      </w:r>
      <w:r w:rsidR="00F05603">
        <w:rPr>
          <w:rFonts w:ascii="Times New Roman" w:eastAsia="Times New Roman" w:hAnsi="Times New Roman" w:cs="Times New Roman"/>
          <w:color w:val="000000"/>
          <w:spacing w:val="-2"/>
          <w:sz w:val="28"/>
          <w:szCs w:val="28"/>
          <w:lang w:val="uk-UA"/>
        </w:rPr>
        <w:t>.</w:t>
      </w:r>
      <w:r>
        <w:rPr>
          <w:rFonts w:ascii="Times New Roman" w:eastAsia="Times New Roman" w:hAnsi="Times New Roman" w:cs="Times New Roman"/>
          <w:color w:val="000000"/>
          <w:spacing w:val="-2"/>
          <w:sz w:val="28"/>
          <w:szCs w:val="28"/>
          <w:lang w:val="uk-UA"/>
        </w:rPr>
        <w:t xml:space="preserve"> в педагогічних вишах вводилися нові навчальні плани та </w:t>
      </w:r>
      <w:r>
        <w:rPr>
          <w:rFonts w:ascii="Times New Roman" w:eastAsia="Times New Roman" w:hAnsi="Times New Roman" w:cs="Times New Roman"/>
          <w:color w:val="000000"/>
          <w:spacing w:val="-5"/>
          <w:sz w:val="28"/>
          <w:szCs w:val="28"/>
          <w:lang w:val="uk-UA"/>
        </w:rPr>
        <w:t xml:space="preserve">програми, їх удосконалення здійснювалося з метою підвищення </w:t>
      </w:r>
      <w:r>
        <w:rPr>
          <w:rFonts w:ascii="Times New Roman" w:eastAsia="Times New Roman" w:hAnsi="Times New Roman" w:cs="Times New Roman"/>
          <w:color w:val="000000"/>
          <w:spacing w:val="-4"/>
          <w:sz w:val="28"/>
          <w:szCs w:val="28"/>
          <w:lang w:val="uk-UA"/>
        </w:rPr>
        <w:t xml:space="preserve">теоретичного й методичного рівня професійної майстерності майбутніх учителів історії, їх </w:t>
      </w:r>
      <w:r>
        <w:rPr>
          <w:rFonts w:ascii="Times New Roman" w:eastAsia="Times New Roman" w:hAnsi="Times New Roman" w:cs="Times New Roman"/>
          <w:color w:val="000000"/>
          <w:spacing w:val="-5"/>
          <w:sz w:val="28"/>
          <w:szCs w:val="28"/>
          <w:lang w:val="uk-UA"/>
        </w:rPr>
        <w:t>підготовки до ефективної виховної роботи з учнями</w:t>
      </w:r>
      <w:r>
        <w:rPr>
          <w:rFonts w:ascii="Times New Roman" w:eastAsia="Times New Roman" w:hAnsi="Times New Roman" w:cs="Times New Roman"/>
          <w:color w:val="000000"/>
          <w:spacing w:val="-4"/>
          <w:sz w:val="28"/>
          <w:szCs w:val="28"/>
          <w:lang w:val="uk-UA"/>
        </w:rPr>
        <w:t xml:space="preserve">. </w:t>
      </w:r>
    </w:p>
    <w:p w:rsidR="00EC722B" w:rsidRDefault="00EC722B" w:rsidP="00EC722B">
      <w:pPr>
        <w:shd w:val="clear" w:color="auto" w:fill="FFFFFF"/>
        <w:spacing w:after="0" w:line="360" w:lineRule="auto"/>
        <w:ind w:right="154" w:firstLine="567"/>
        <w:jc w:val="both"/>
        <w:rPr>
          <w:rFonts w:ascii="Times New Roman" w:eastAsia="Times New Roman" w:hAnsi="Times New Roman" w:cs="Times New Roman"/>
          <w:color w:val="000000"/>
          <w:spacing w:val="-1"/>
          <w:sz w:val="28"/>
          <w:szCs w:val="28"/>
          <w:lang w:val="uk-UA"/>
        </w:rPr>
      </w:pPr>
      <w:r w:rsidRPr="00850308">
        <w:rPr>
          <w:rFonts w:ascii="Times New Roman" w:eastAsia="Times New Roman" w:hAnsi="Times New Roman" w:cs="Times New Roman"/>
          <w:spacing w:val="-5"/>
          <w:sz w:val="28"/>
          <w:szCs w:val="28"/>
          <w:lang w:val="uk-UA"/>
        </w:rPr>
        <w:t>Навчальний план зі спеціальності</w:t>
      </w:r>
      <w:r>
        <w:rPr>
          <w:rFonts w:ascii="Times New Roman" w:eastAsia="Times New Roman" w:hAnsi="Times New Roman" w:cs="Times New Roman"/>
          <w:color w:val="000000"/>
          <w:spacing w:val="-5"/>
          <w:sz w:val="28"/>
          <w:szCs w:val="28"/>
          <w:lang w:val="uk-UA"/>
        </w:rPr>
        <w:t xml:space="preserve"> «Історія» на 1945–1946 навчальний рік для педагогічних інститутів був затверджений </w:t>
      </w:r>
      <w:r w:rsidR="00EA0AC7">
        <w:rPr>
          <w:rFonts w:ascii="Times New Roman" w:eastAsia="Times New Roman" w:hAnsi="Times New Roman" w:cs="Times New Roman"/>
          <w:color w:val="000000"/>
          <w:spacing w:val="-5"/>
          <w:sz w:val="28"/>
          <w:szCs w:val="28"/>
          <w:lang w:val="uk-UA"/>
        </w:rPr>
        <w:t>Народним комісаріатом освіти</w:t>
      </w:r>
      <w:r>
        <w:rPr>
          <w:rFonts w:ascii="Times New Roman" w:eastAsia="Times New Roman" w:hAnsi="Times New Roman" w:cs="Times New Roman"/>
          <w:color w:val="000000"/>
          <w:spacing w:val="-5"/>
          <w:sz w:val="28"/>
          <w:szCs w:val="28"/>
          <w:lang w:val="uk-UA"/>
        </w:rPr>
        <w:t xml:space="preserve"> УРСР. Він</w:t>
      </w:r>
      <w:r w:rsidR="00F05603">
        <w:rPr>
          <w:rFonts w:ascii="Times New Roman" w:eastAsia="Times New Roman" w:hAnsi="Times New Roman" w:cs="Times New Roman"/>
          <w:color w:val="000000"/>
          <w:spacing w:val="-5"/>
          <w:sz w:val="28"/>
          <w:szCs w:val="28"/>
          <w:lang w:val="uk-UA"/>
        </w:rPr>
        <w:t xml:space="preserve"> </w:t>
      </w:r>
      <w:r>
        <w:rPr>
          <w:rFonts w:ascii="Times New Roman" w:eastAsia="Times New Roman" w:hAnsi="Times New Roman" w:cs="Times New Roman"/>
          <w:color w:val="000000"/>
          <w:spacing w:val="-5"/>
          <w:sz w:val="28"/>
          <w:szCs w:val="28"/>
          <w:lang w:val="uk-UA"/>
        </w:rPr>
        <w:t xml:space="preserve">був розрахований на 4 роки </w:t>
      </w:r>
      <w:r>
        <w:rPr>
          <w:rFonts w:ascii="Times New Roman" w:eastAsia="Times New Roman" w:hAnsi="Times New Roman" w:cs="Times New Roman"/>
          <w:color w:val="000000"/>
          <w:spacing w:val="-3"/>
          <w:sz w:val="28"/>
          <w:szCs w:val="28"/>
          <w:lang w:val="uk-UA"/>
        </w:rPr>
        <w:t xml:space="preserve">навчання і передбачав три основні цикли дисциплін: 1) </w:t>
      </w:r>
      <w:r>
        <w:rPr>
          <w:rFonts w:ascii="Times New Roman" w:hAnsi="Times New Roman" w:cs="Times New Roman"/>
          <w:bCs/>
          <w:color w:val="000000"/>
          <w:spacing w:val="-3"/>
          <w:sz w:val="28"/>
          <w:szCs w:val="28"/>
          <w:lang w:val="uk-UA"/>
        </w:rPr>
        <w:t>суспільні науки</w:t>
      </w:r>
      <w:r>
        <w:rPr>
          <w:rFonts w:ascii="Times New Roman" w:hAnsi="Times New Roman" w:cs="Times New Roman"/>
          <w:b/>
          <w:bCs/>
          <w:color w:val="000000"/>
          <w:spacing w:val="-3"/>
          <w:sz w:val="28"/>
          <w:szCs w:val="28"/>
          <w:lang w:val="uk-UA"/>
        </w:rPr>
        <w:t xml:space="preserve"> </w:t>
      </w:r>
      <w:r>
        <w:rPr>
          <w:rFonts w:ascii="Times New Roman" w:hAnsi="Times New Roman" w:cs="Times New Roman"/>
          <w:color w:val="000000"/>
          <w:spacing w:val="-3"/>
          <w:sz w:val="28"/>
          <w:szCs w:val="28"/>
          <w:lang w:val="uk-UA"/>
        </w:rPr>
        <w:t xml:space="preserve">(основи марксизму-ленінізму (220 годин), що викладались на І і </w:t>
      </w:r>
      <w:r>
        <w:rPr>
          <w:rFonts w:ascii="Times New Roman" w:hAnsi="Times New Roman" w:cs="Times New Roman"/>
          <w:color w:val="000000"/>
          <w:spacing w:val="-3"/>
          <w:sz w:val="28"/>
          <w:szCs w:val="28"/>
          <w:lang w:val="en-US"/>
        </w:rPr>
        <w:t>II</w:t>
      </w:r>
      <w:r w:rsidRPr="00EC722B">
        <w:rPr>
          <w:rFonts w:ascii="Times New Roman" w:hAnsi="Times New Roman" w:cs="Times New Roman"/>
          <w:color w:val="000000"/>
          <w:spacing w:val="-3"/>
          <w:sz w:val="28"/>
          <w:szCs w:val="28"/>
        </w:rPr>
        <w:t xml:space="preserve"> </w:t>
      </w:r>
      <w:r>
        <w:rPr>
          <w:rFonts w:ascii="Times New Roman" w:hAnsi="Times New Roman" w:cs="Times New Roman"/>
          <w:color w:val="000000"/>
          <w:spacing w:val="-3"/>
          <w:sz w:val="28"/>
          <w:szCs w:val="28"/>
          <w:lang w:val="uk-UA"/>
        </w:rPr>
        <w:t xml:space="preserve">курсі </w:t>
      </w:r>
      <w:r>
        <w:rPr>
          <w:rFonts w:ascii="Times New Roman" w:hAnsi="Times New Roman" w:cs="Times New Roman"/>
          <w:color w:val="000000"/>
          <w:spacing w:val="-4"/>
          <w:sz w:val="28"/>
          <w:szCs w:val="28"/>
          <w:lang w:val="uk-UA"/>
        </w:rPr>
        <w:t>по 3–4 години на т</w:t>
      </w:r>
      <w:r w:rsidR="00F05603">
        <w:rPr>
          <w:rFonts w:ascii="Times New Roman" w:hAnsi="Times New Roman" w:cs="Times New Roman"/>
          <w:color w:val="000000"/>
          <w:spacing w:val="-4"/>
          <w:sz w:val="28"/>
          <w:szCs w:val="28"/>
          <w:lang w:val="uk-UA"/>
        </w:rPr>
        <w:t>иждень; політична економія (140 </w:t>
      </w:r>
      <w:r>
        <w:rPr>
          <w:rFonts w:ascii="Times New Roman" w:hAnsi="Times New Roman" w:cs="Times New Roman"/>
          <w:color w:val="000000"/>
          <w:spacing w:val="-4"/>
          <w:sz w:val="28"/>
          <w:szCs w:val="28"/>
          <w:lang w:val="uk-UA"/>
        </w:rPr>
        <w:t xml:space="preserve">годин) – на </w:t>
      </w:r>
      <w:r>
        <w:rPr>
          <w:rFonts w:ascii="Times New Roman" w:hAnsi="Times New Roman" w:cs="Times New Roman"/>
          <w:color w:val="000000"/>
          <w:spacing w:val="-4"/>
          <w:sz w:val="28"/>
          <w:szCs w:val="28"/>
          <w:lang w:val="en-US"/>
        </w:rPr>
        <w:t>III</w:t>
      </w:r>
      <w:r w:rsidRPr="00EC722B">
        <w:rPr>
          <w:rFonts w:ascii="Times New Roman" w:hAnsi="Times New Roman" w:cs="Times New Roman"/>
          <w:color w:val="000000"/>
          <w:spacing w:val="-4"/>
          <w:sz w:val="28"/>
          <w:szCs w:val="28"/>
        </w:rPr>
        <w:t xml:space="preserve"> </w:t>
      </w:r>
      <w:r>
        <w:rPr>
          <w:rFonts w:ascii="Times New Roman" w:hAnsi="Times New Roman" w:cs="Times New Roman"/>
          <w:color w:val="000000"/>
          <w:spacing w:val="-4"/>
          <w:sz w:val="28"/>
          <w:szCs w:val="28"/>
          <w:lang w:val="uk-UA"/>
        </w:rPr>
        <w:t xml:space="preserve">і </w:t>
      </w:r>
      <w:r>
        <w:rPr>
          <w:rFonts w:ascii="Times New Roman" w:hAnsi="Times New Roman" w:cs="Times New Roman"/>
          <w:color w:val="000000"/>
          <w:spacing w:val="-4"/>
          <w:sz w:val="28"/>
          <w:szCs w:val="28"/>
          <w:lang w:val="en-US"/>
        </w:rPr>
        <w:t>IV</w:t>
      </w:r>
      <w:r w:rsidRPr="00EC722B">
        <w:rPr>
          <w:rFonts w:ascii="Times New Roman" w:hAnsi="Times New Roman" w:cs="Times New Roman"/>
          <w:color w:val="000000"/>
          <w:spacing w:val="-4"/>
          <w:sz w:val="28"/>
          <w:szCs w:val="28"/>
        </w:rPr>
        <w:t xml:space="preserve"> </w:t>
      </w:r>
      <w:r>
        <w:rPr>
          <w:rFonts w:ascii="Times New Roman" w:hAnsi="Times New Roman" w:cs="Times New Roman"/>
          <w:color w:val="000000"/>
          <w:spacing w:val="-4"/>
          <w:sz w:val="28"/>
          <w:szCs w:val="28"/>
          <w:lang w:val="uk-UA"/>
        </w:rPr>
        <w:t xml:space="preserve">курсах по 3 години на </w:t>
      </w:r>
      <w:r>
        <w:rPr>
          <w:rFonts w:ascii="Times New Roman" w:hAnsi="Times New Roman" w:cs="Times New Roman"/>
          <w:color w:val="000000"/>
          <w:spacing w:val="-5"/>
          <w:sz w:val="28"/>
          <w:szCs w:val="28"/>
          <w:lang w:val="uk-UA"/>
        </w:rPr>
        <w:t xml:space="preserve">тиждень; діалектичний та історичний матеріалізм (140 годин) – на </w:t>
      </w:r>
      <w:r>
        <w:rPr>
          <w:rFonts w:ascii="Times New Roman" w:hAnsi="Times New Roman" w:cs="Times New Roman"/>
          <w:color w:val="000000"/>
          <w:spacing w:val="-5"/>
          <w:sz w:val="28"/>
          <w:szCs w:val="28"/>
          <w:lang w:val="en-US"/>
        </w:rPr>
        <w:t>III</w:t>
      </w:r>
      <w:r w:rsidRPr="00EC722B">
        <w:rPr>
          <w:rFonts w:ascii="Times New Roman" w:hAnsi="Times New Roman" w:cs="Times New Roman"/>
          <w:color w:val="000000"/>
          <w:spacing w:val="-5"/>
          <w:sz w:val="28"/>
          <w:szCs w:val="28"/>
        </w:rPr>
        <w:t xml:space="preserve"> </w:t>
      </w:r>
      <w:r>
        <w:rPr>
          <w:rFonts w:ascii="Times New Roman" w:hAnsi="Times New Roman" w:cs="Times New Roman"/>
          <w:color w:val="000000"/>
          <w:spacing w:val="-5"/>
          <w:sz w:val="28"/>
          <w:szCs w:val="28"/>
          <w:lang w:val="uk-UA"/>
        </w:rPr>
        <w:t xml:space="preserve">і </w:t>
      </w:r>
      <w:r>
        <w:rPr>
          <w:rFonts w:ascii="Times New Roman" w:hAnsi="Times New Roman" w:cs="Times New Roman"/>
          <w:color w:val="000000"/>
          <w:spacing w:val="-5"/>
          <w:sz w:val="28"/>
          <w:szCs w:val="28"/>
          <w:lang w:val="en-US"/>
        </w:rPr>
        <w:t>IV</w:t>
      </w:r>
      <w:r w:rsidRPr="00EC722B">
        <w:rPr>
          <w:rFonts w:ascii="Times New Roman" w:hAnsi="Times New Roman" w:cs="Times New Roman"/>
          <w:color w:val="000000"/>
          <w:spacing w:val="-5"/>
          <w:sz w:val="28"/>
          <w:szCs w:val="28"/>
        </w:rPr>
        <w:t xml:space="preserve"> </w:t>
      </w:r>
      <w:r>
        <w:rPr>
          <w:rFonts w:ascii="Times New Roman" w:hAnsi="Times New Roman" w:cs="Times New Roman"/>
          <w:color w:val="000000"/>
          <w:spacing w:val="-5"/>
          <w:sz w:val="28"/>
          <w:szCs w:val="28"/>
          <w:lang w:val="uk-UA"/>
        </w:rPr>
        <w:t>курсах по</w:t>
      </w:r>
      <w:r w:rsidR="00F05603">
        <w:rPr>
          <w:rFonts w:ascii="Times New Roman" w:hAnsi="Times New Roman" w:cs="Times New Roman"/>
          <w:color w:val="000000"/>
          <w:spacing w:val="-5"/>
          <w:sz w:val="28"/>
          <w:szCs w:val="28"/>
          <w:lang w:val="uk-UA"/>
        </w:rPr>
        <w:t xml:space="preserve"> 5 годин на тиждень. Усього 500 </w:t>
      </w:r>
      <w:r>
        <w:rPr>
          <w:rFonts w:ascii="Times New Roman" w:hAnsi="Times New Roman" w:cs="Times New Roman"/>
          <w:color w:val="000000"/>
          <w:spacing w:val="-5"/>
          <w:sz w:val="28"/>
          <w:szCs w:val="28"/>
          <w:lang w:val="uk-UA"/>
        </w:rPr>
        <w:t xml:space="preserve">годин); 2) </w:t>
      </w:r>
      <w:r>
        <w:rPr>
          <w:rFonts w:ascii="Times New Roman" w:eastAsia="Times New Roman" w:hAnsi="Times New Roman" w:cs="Times New Roman"/>
          <w:bCs/>
          <w:color w:val="000000"/>
          <w:spacing w:val="2"/>
          <w:sz w:val="28"/>
          <w:szCs w:val="28"/>
          <w:lang w:val="uk-UA"/>
        </w:rPr>
        <w:t>психолого-педагогічні науки</w:t>
      </w:r>
      <w:r>
        <w:rPr>
          <w:rFonts w:ascii="Times New Roman" w:eastAsia="Times New Roman" w:hAnsi="Times New Roman" w:cs="Times New Roman"/>
          <w:b/>
          <w:bCs/>
          <w:color w:val="000000"/>
          <w:spacing w:val="2"/>
          <w:sz w:val="28"/>
          <w:szCs w:val="28"/>
          <w:lang w:val="uk-UA"/>
        </w:rPr>
        <w:t xml:space="preserve"> </w:t>
      </w:r>
      <w:r>
        <w:rPr>
          <w:rFonts w:ascii="Times New Roman" w:eastAsia="Times New Roman" w:hAnsi="Times New Roman" w:cs="Times New Roman"/>
          <w:color w:val="000000"/>
          <w:spacing w:val="2"/>
          <w:sz w:val="28"/>
          <w:szCs w:val="28"/>
          <w:lang w:val="uk-UA"/>
        </w:rPr>
        <w:t xml:space="preserve">– психологія (85 годин) – на 1 курсі по 2 години на </w:t>
      </w:r>
      <w:r>
        <w:rPr>
          <w:rFonts w:ascii="Times New Roman" w:eastAsia="Times New Roman" w:hAnsi="Times New Roman" w:cs="Times New Roman"/>
          <w:color w:val="000000"/>
          <w:spacing w:val="3"/>
          <w:sz w:val="28"/>
          <w:szCs w:val="28"/>
          <w:lang w:val="uk-UA"/>
        </w:rPr>
        <w:t xml:space="preserve">тиждень; педагогіка (100 годин) – на </w:t>
      </w:r>
      <w:r>
        <w:rPr>
          <w:rFonts w:ascii="Times New Roman" w:eastAsia="Times New Roman" w:hAnsi="Times New Roman" w:cs="Times New Roman"/>
          <w:color w:val="000000"/>
          <w:spacing w:val="3"/>
          <w:sz w:val="28"/>
          <w:szCs w:val="28"/>
          <w:lang w:val="en-US"/>
        </w:rPr>
        <w:t>II</w:t>
      </w:r>
      <w:r w:rsidRPr="00EC722B">
        <w:rPr>
          <w:rFonts w:ascii="Times New Roman" w:eastAsia="Times New Roman" w:hAnsi="Times New Roman" w:cs="Times New Roman"/>
          <w:color w:val="000000"/>
          <w:spacing w:val="3"/>
          <w:sz w:val="28"/>
          <w:szCs w:val="28"/>
        </w:rPr>
        <w:t xml:space="preserve"> </w:t>
      </w:r>
      <w:r>
        <w:rPr>
          <w:rFonts w:ascii="Times New Roman" w:eastAsia="Times New Roman" w:hAnsi="Times New Roman" w:cs="Times New Roman"/>
          <w:color w:val="000000"/>
          <w:spacing w:val="3"/>
          <w:sz w:val="28"/>
          <w:szCs w:val="28"/>
          <w:lang w:val="uk-UA"/>
        </w:rPr>
        <w:t xml:space="preserve">і </w:t>
      </w:r>
      <w:r>
        <w:rPr>
          <w:rFonts w:ascii="Times New Roman" w:eastAsia="Times New Roman" w:hAnsi="Times New Roman" w:cs="Times New Roman"/>
          <w:color w:val="000000"/>
          <w:spacing w:val="3"/>
          <w:sz w:val="28"/>
          <w:szCs w:val="28"/>
          <w:lang w:val="en-US"/>
        </w:rPr>
        <w:t>III</w:t>
      </w:r>
      <w:r w:rsidRPr="00EC722B">
        <w:rPr>
          <w:rFonts w:ascii="Times New Roman" w:eastAsia="Times New Roman" w:hAnsi="Times New Roman" w:cs="Times New Roman"/>
          <w:color w:val="000000"/>
          <w:spacing w:val="3"/>
          <w:sz w:val="28"/>
          <w:szCs w:val="28"/>
        </w:rPr>
        <w:t xml:space="preserve"> </w:t>
      </w:r>
      <w:r>
        <w:rPr>
          <w:rFonts w:ascii="Times New Roman" w:eastAsia="Times New Roman" w:hAnsi="Times New Roman" w:cs="Times New Roman"/>
          <w:color w:val="000000"/>
          <w:spacing w:val="3"/>
          <w:sz w:val="28"/>
          <w:szCs w:val="28"/>
          <w:lang w:val="uk-UA"/>
        </w:rPr>
        <w:t xml:space="preserve">курсах по 3 години на тиждень; військова й </w:t>
      </w:r>
      <w:r>
        <w:rPr>
          <w:rFonts w:ascii="Times New Roman" w:eastAsia="Times New Roman" w:hAnsi="Times New Roman" w:cs="Times New Roman"/>
          <w:color w:val="000000"/>
          <w:spacing w:val="-4"/>
          <w:sz w:val="28"/>
          <w:szCs w:val="28"/>
          <w:lang w:val="uk-UA"/>
        </w:rPr>
        <w:t xml:space="preserve">фізична підготовка (360 годин) – на І, </w:t>
      </w:r>
      <w:r>
        <w:rPr>
          <w:rFonts w:ascii="Times New Roman" w:eastAsia="Times New Roman" w:hAnsi="Times New Roman" w:cs="Times New Roman"/>
          <w:color w:val="000000"/>
          <w:spacing w:val="-4"/>
          <w:sz w:val="28"/>
          <w:szCs w:val="28"/>
          <w:lang w:val="en-US"/>
        </w:rPr>
        <w:t>II</w:t>
      </w:r>
      <w:r>
        <w:rPr>
          <w:rFonts w:ascii="Times New Roman" w:eastAsia="Times New Roman" w:hAnsi="Times New Roman" w:cs="Times New Roman"/>
          <w:color w:val="000000"/>
          <w:spacing w:val="-4"/>
          <w:sz w:val="28"/>
          <w:szCs w:val="28"/>
        </w:rPr>
        <w:t xml:space="preserve">, </w:t>
      </w:r>
      <w:r>
        <w:rPr>
          <w:rFonts w:ascii="Times New Roman" w:eastAsia="Times New Roman" w:hAnsi="Times New Roman" w:cs="Times New Roman"/>
          <w:color w:val="000000"/>
          <w:spacing w:val="-4"/>
          <w:sz w:val="28"/>
          <w:szCs w:val="28"/>
          <w:lang w:val="uk-UA"/>
        </w:rPr>
        <w:lastRenderedPageBreak/>
        <w:t xml:space="preserve">ІІІ курсах по 4 години на  тиждень. </w:t>
      </w:r>
      <w:r>
        <w:rPr>
          <w:rFonts w:ascii="Times New Roman" w:eastAsia="Times New Roman" w:hAnsi="Times New Roman" w:cs="Times New Roman"/>
          <w:color w:val="000000"/>
          <w:sz w:val="28"/>
          <w:szCs w:val="28"/>
          <w:lang w:val="uk-UA"/>
        </w:rPr>
        <w:t xml:space="preserve">Значна кількість </w:t>
      </w:r>
      <w:r>
        <w:rPr>
          <w:rFonts w:ascii="Times New Roman" w:eastAsia="Times New Roman" w:hAnsi="Times New Roman" w:cs="Times New Roman"/>
          <w:color w:val="000000"/>
          <w:spacing w:val="-5"/>
          <w:sz w:val="28"/>
          <w:szCs w:val="28"/>
          <w:lang w:val="uk-UA"/>
        </w:rPr>
        <w:t xml:space="preserve">годин відводилась на виробничу й педагогічну практику (450 годин), педагогічну </w:t>
      </w:r>
      <w:r>
        <w:rPr>
          <w:rFonts w:ascii="Times New Roman" w:eastAsia="Times New Roman" w:hAnsi="Times New Roman" w:cs="Times New Roman"/>
          <w:color w:val="000000"/>
          <w:spacing w:val="4"/>
          <w:sz w:val="28"/>
          <w:szCs w:val="28"/>
          <w:lang w:val="uk-UA"/>
        </w:rPr>
        <w:t xml:space="preserve">практику студенти </w:t>
      </w:r>
      <w:r>
        <w:rPr>
          <w:rFonts w:ascii="Times New Roman" w:eastAsia="Times New Roman" w:hAnsi="Times New Roman" w:cs="Times New Roman"/>
          <w:color w:val="000000"/>
          <w:spacing w:val="-5"/>
          <w:sz w:val="28"/>
          <w:szCs w:val="28"/>
          <w:lang w:val="uk-UA"/>
        </w:rPr>
        <w:t xml:space="preserve">проходили </w:t>
      </w:r>
      <w:r>
        <w:rPr>
          <w:rFonts w:ascii="Times New Roman" w:eastAsia="Times New Roman" w:hAnsi="Times New Roman" w:cs="Times New Roman"/>
          <w:color w:val="000000"/>
          <w:spacing w:val="4"/>
          <w:sz w:val="28"/>
          <w:szCs w:val="28"/>
          <w:lang w:val="uk-UA"/>
        </w:rPr>
        <w:t xml:space="preserve">на </w:t>
      </w:r>
      <w:r>
        <w:rPr>
          <w:rFonts w:ascii="Times New Roman" w:eastAsia="Times New Roman" w:hAnsi="Times New Roman" w:cs="Times New Roman"/>
          <w:color w:val="000000"/>
          <w:spacing w:val="4"/>
          <w:sz w:val="28"/>
          <w:szCs w:val="28"/>
          <w:lang w:val="en-US"/>
        </w:rPr>
        <w:t>III</w:t>
      </w:r>
      <w:r>
        <w:rPr>
          <w:rFonts w:ascii="Times New Roman" w:eastAsia="Times New Roman" w:hAnsi="Times New Roman" w:cs="Times New Roman"/>
          <w:color w:val="000000"/>
          <w:spacing w:val="4"/>
          <w:sz w:val="28"/>
          <w:szCs w:val="28"/>
          <w:lang w:val="uk-UA"/>
        </w:rPr>
        <w:t xml:space="preserve">, </w:t>
      </w:r>
      <w:r>
        <w:rPr>
          <w:rFonts w:ascii="Times New Roman" w:eastAsia="Times New Roman" w:hAnsi="Times New Roman" w:cs="Times New Roman"/>
          <w:color w:val="000000"/>
          <w:spacing w:val="4"/>
          <w:sz w:val="28"/>
          <w:szCs w:val="28"/>
          <w:lang w:val="en-US"/>
        </w:rPr>
        <w:t>IV</w:t>
      </w:r>
      <w:r>
        <w:rPr>
          <w:rFonts w:ascii="Times New Roman" w:eastAsia="Times New Roman" w:hAnsi="Times New Roman" w:cs="Times New Roman"/>
          <w:color w:val="000000"/>
          <w:spacing w:val="4"/>
          <w:sz w:val="28"/>
          <w:szCs w:val="28"/>
          <w:lang w:val="uk-UA"/>
        </w:rPr>
        <w:t xml:space="preserve"> курсах із відривом від</w:t>
      </w:r>
      <w:r w:rsidR="00D713AD">
        <w:rPr>
          <w:rFonts w:ascii="Times New Roman" w:eastAsia="Times New Roman" w:hAnsi="Times New Roman" w:cs="Times New Roman"/>
          <w:color w:val="000000"/>
          <w:spacing w:val="4"/>
          <w:sz w:val="28"/>
          <w:szCs w:val="28"/>
          <w:lang w:val="uk-UA"/>
        </w:rPr>
        <w:t xml:space="preserve"> навчальних занять. Із них: 225 </w:t>
      </w:r>
      <w:r>
        <w:rPr>
          <w:rFonts w:ascii="Times New Roman" w:eastAsia="Times New Roman" w:hAnsi="Times New Roman" w:cs="Times New Roman"/>
          <w:color w:val="000000"/>
          <w:spacing w:val="4"/>
          <w:sz w:val="28"/>
          <w:szCs w:val="28"/>
          <w:lang w:val="uk-UA"/>
        </w:rPr>
        <w:t xml:space="preserve">годин протягом 1,5 </w:t>
      </w:r>
      <w:r>
        <w:rPr>
          <w:rFonts w:ascii="Times New Roman" w:eastAsia="Times New Roman" w:hAnsi="Times New Roman" w:cs="Times New Roman"/>
          <w:color w:val="000000"/>
          <w:spacing w:val="-4"/>
          <w:sz w:val="28"/>
          <w:szCs w:val="28"/>
          <w:lang w:val="uk-UA"/>
        </w:rPr>
        <w:t xml:space="preserve">місяця у </w:t>
      </w:r>
      <w:r>
        <w:rPr>
          <w:rFonts w:ascii="Times New Roman" w:eastAsia="Times New Roman" w:hAnsi="Times New Roman" w:cs="Times New Roman"/>
          <w:color w:val="000000"/>
          <w:spacing w:val="4"/>
          <w:sz w:val="28"/>
          <w:szCs w:val="28"/>
          <w:lang w:val="en-US"/>
        </w:rPr>
        <w:t>VI</w:t>
      </w:r>
      <w:r>
        <w:rPr>
          <w:rFonts w:ascii="Times New Roman" w:eastAsia="Times New Roman" w:hAnsi="Times New Roman" w:cs="Times New Roman"/>
          <w:color w:val="000000"/>
          <w:spacing w:val="-4"/>
          <w:sz w:val="28"/>
          <w:szCs w:val="28"/>
          <w:lang w:val="uk-UA"/>
        </w:rPr>
        <w:t xml:space="preserve"> семестрі і 225 годин протягом 1,5 місяця у </w:t>
      </w:r>
      <w:r>
        <w:rPr>
          <w:rFonts w:ascii="Times New Roman" w:eastAsia="Times New Roman" w:hAnsi="Times New Roman" w:cs="Times New Roman"/>
          <w:color w:val="000000"/>
          <w:spacing w:val="4"/>
          <w:sz w:val="28"/>
          <w:szCs w:val="28"/>
          <w:lang w:val="en-US"/>
        </w:rPr>
        <w:t>VII</w:t>
      </w:r>
      <w:r w:rsidR="00D713AD">
        <w:rPr>
          <w:rFonts w:ascii="Times New Roman" w:eastAsia="Times New Roman" w:hAnsi="Times New Roman" w:cs="Times New Roman"/>
          <w:color w:val="000000"/>
          <w:spacing w:val="-4"/>
          <w:sz w:val="28"/>
          <w:szCs w:val="28"/>
          <w:lang w:val="uk-UA"/>
        </w:rPr>
        <w:t> </w:t>
      </w:r>
      <w:r>
        <w:rPr>
          <w:rFonts w:ascii="Times New Roman" w:eastAsia="Times New Roman" w:hAnsi="Times New Roman" w:cs="Times New Roman"/>
          <w:color w:val="000000"/>
          <w:spacing w:val="-4"/>
          <w:sz w:val="28"/>
          <w:szCs w:val="28"/>
          <w:lang w:val="uk-UA"/>
        </w:rPr>
        <w:t>семестрі та  факультативні дисципліни (джерелознавство, історіографія, основи археології, палеонтологія,</w:t>
      </w:r>
      <w:r>
        <w:rPr>
          <w:rFonts w:ascii="Times New Roman" w:hAnsi="Times New Roman" w:cs="Times New Roman"/>
          <w:color w:val="000000"/>
          <w:spacing w:val="-22"/>
          <w:sz w:val="28"/>
          <w:szCs w:val="28"/>
          <w:lang w:val="uk-UA"/>
        </w:rPr>
        <w:t xml:space="preserve"> </w:t>
      </w:r>
      <w:r>
        <w:rPr>
          <w:rFonts w:ascii="Times New Roman" w:eastAsia="Times New Roman" w:hAnsi="Times New Roman" w:cs="Times New Roman"/>
          <w:color w:val="000000"/>
          <w:spacing w:val="-1"/>
          <w:sz w:val="28"/>
          <w:szCs w:val="28"/>
          <w:lang w:val="uk-UA"/>
        </w:rPr>
        <w:t xml:space="preserve">старослов'янська мова, музеєзнавство, історія культури, історична географія окремих країн, історія мистецтва, латинська мова, логіка, теорія та практика співів); </w:t>
      </w:r>
      <w:r>
        <w:rPr>
          <w:rFonts w:ascii="Times New Roman" w:hAnsi="Times New Roman" w:cs="Times New Roman"/>
          <w:color w:val="000000"/>
          <w:spacing w:val="3"/>
          <w:sz w:val="28"/>
          <w:szCs w:val="28"/>
          <w:lang w:val="uk-UA"/>
        </w:rPr>
        <w:t xml:space="preserve">3) </w:t>
      </w:r>
      <w:r>
        <w:rPr>
          <w:rFonts w:ascii="Times New Roman" w:eastAsia="Times New Roman" w:hAnsi="Times New Roman" w:cs="Times New Roman"/>
          <w:bCs/>
          <w:color w:val="000000"/>
          <w:spacing w:val="3"/>
          <w:sz w:val="28"/>
          <w:szCs w:val="28"/>
          <w:lang w:val="uk-UA"/>
        </w:rPr>
        <w:t>спеціальні науки</w:t>
      </w:r>
      <w:r>
        <w:rPr>
          <w:rFonts w:ascii="Times New Roman" w:eastAsia="Times New Roman" w:hAnsi="Times New Roman" w:cs="Times New Roman"/>
          <w:b/>
          <w:bCs/>
          <w:color w:val="000000"/>
          <w:spacing w:val="3"/>
          <w:sz w:val="28"/>
          <w:szCs w:val="28"/>
          <w:lang w:val="uk-UA"/>
        </w:rPr>
        <w:t xml:space="preserve"> </w:t>
      </w:r>
      <w:r>
        <w:rPr>
          <w:rFonts w:ascii="Times New Roman" w:eastAsia="Times New Roman" w:hAnsi="Times New Roman" w:cs="Times New Roman"/>
          <w:color w:val="000000"/>
          <w:spacing w:val="3"/>
          <w:sz w:val="28"/>
          <w:szCs w:val="28"/>
          <w:lang w:val="uk-UA"/>
        </w:rPr>
        <w:t xml:space="preserve">(історія стародавнього світу, на вивчення якої відводилось 200 </w:t>
      </w:r>
      <w:r>
        <w:rPr>
          <w:rFonts w:ascii="Times New Roman" w:eastAsia="Times New Roman" w:hAnsi="Times New Roman" w:cs="Times New Roman"/>
          <w:color w:val="000000"/>
          <w:spacing w:val="-1"/>
          <w:sz w:val="28"/>
          <w:szCs w:val="28"/>
          <w:lang w:val="uk-UA"/>
        </w:rPr>
        <w:t xml:space="preserve">годин, викладалась на 1 курсі по 6 годин на тиждень; історія середніх віків (235 годин) </w:t>
      </w:r>
      <w:r>
        <w:rPr>
          <w:rFonts w:ascii="Times New Roman" w:eastAsia="Times New Roman" w:hAnsi="Times New Roman" w:cs="Times New Roman"/>
          <w:color w:val="000000"/>
          <w:sz w:val="28"/>
          <w:szCs w:val="28"/>
          <w:lang w:val="uk-UA"/>
        </w:rPr>
        <w:t xml:space="preserve">викладалась на </w:t>
      </w:r>
      <w:r>
        <w:rPr>
          <w:rFonts w:ascii="Times New Roman" w:eastAsia="Times New Roman" w:hAnsi="Times New Roman" w:cs="Times New Roman"/>
          <w:color w:val="000000"/>
          <w:spacing w:val="4"/>
          <w:sz w:val="28"/>
          <w:szCs w:val="28"/>
          <w:lang w:val="en-US"/>
        </w:rPr>
        <w:t>II</w:t>
      </w:r>
      <w:r>
        <w:rPr>
          <w:rFonts w:ascii="Times New Roman" w:eastAsia="Times New Roman" w:hAnsi="Times New Roman" w:cs="Times New Roman"/>
          <w:color w:val="000000"/>
          <w:sz w:val="28"/>
          <w:szCs w:val="28"/>
          <w:lang w:val="uk-UA"/>
        </w:rPr>
        <w:t xml:space="preserve"> курсі по 6 годин на тиждень, історія СРСР (410 годин), викладалась на </w:t>
      </w:r>
      <w:r>
        <w:rPr>
          <w:rFonts w:ascii="Times New Roman" w:eastAsia="Times New Roman" w:hAnsi="Times New Roman" w:cs="Times New Roman"/>
          <w:color w:val="000000"/>
          <w:spacing w:val="4"/>
          <w:sz w:val="28"/>
          <w:szCs w:val="28"/>
          <w:lang w:val="en-US"/>
        </w:rPr>
        <w:t>I</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pacing w:val="4"/>
          <w:sz w:val="28"/>
          <w:szCs w:val="28"/>
          <w:lang w:val="en-US"/>
        </w:rPr>
        <w:t>II</w:t>
      </w:r>
      <w:r>
        <w:rPr>
          <w:rFonts w:ascii="Times New Roman" w:eastAsia="Times New Roman" w:hAnsi="Times New Roman" w:cs="Times New Roman"/>
          <w:color w:val="000000"/>
          <w:spacing w:val="-1"/>
          <w:sz w:val="28"/>
          <w:szCs w:val="28"/>
          <w:lang w:val="uk-UA"/>
        </w:rPr>
        <w:t xml:space="preserve">, </w:t>
      </w:r>
      <w:r>
        <w:rPr>
          <w:rFonts w:ascii="Times New Roman" w:eastAsia="Times New Roman" w:hAnsi="Times New Roman" w:cs="Times New Roman"/>
          <w:color w:val="000000"/>
          <w:spacing w:val="4"/>
          <w:sz w:val="28"/>
          <w:szCs w:val="28"/>
          <w:lang w:val="en-US"/>
        </w:rPr>
        <w:t>III</w:t>
      </w:r>
      <w:r>
        <w:rPr>
          <w:rFonts w:ascii="Times New Roman" w:eastAsia="Times New Roman" w:hAnsi="Times New Roman" w:cs="Times New Roman"/>
          <w:color w:val="000000"/>
          <w:spacing w:val="-1"/>
          <w:sz w:val="28"/>
          <w:szCs w:val="28"/>
          <w:lang w:val="uk-UA"/>
        </w:rPr>
        <w:t xml:space="preserve"> курсах по 6 годин на тиждень, на 3 курсі по 2 години на тиждень; історія України – 180 </w:t>
      </w:r>
      <w:r>
        <w:rPr>
          <w:rFonts w:ascii="Times New Roman" w:eastAsia="Times New Roman" w:hAnsi="Times New Roman" w:cs="Times New Roman"/>
          <w:color w:val="000000"/>
          <w:spacing w:val="3"/>
          <w:sz w:val="28"/>
          <w:szCs w:val="28"/>
          <w:lang w:val="uk-UA"/>
        </w:rPr>
        <w:t xml:space="preserve">годин викладалась на </w:t>
      </w:r>
      <w:r>
        <w:rPr>
          <w:rFonts w:ascii="Times New Roman" w:eastAsia="Times New Roman" w:hAnsi="Times New Roman" w:cs="Times New Roman"/>
          <w:color w:val="000000"/>
          <w:spacing w:val="3"/>
          <w:sz w:val="28"/>
          <w:szCs w:val="28"/>
          <w:lang w:val="en-US"/>
        </w:rPr>
        <w:t>II</w:t>
      </w:r>
      <w:r>
        <w:rPr>
          <w:rFonts w:ascii="Times New Roman" w:eastAsia="Times New Roman" w:hAnsi="Times New Roman" w:cs="Times New Roman"/>
          <w:color w:val="000000"/>
          <w:spacing w:val="3"/>
          <w:sz w:val="28"/>
          <w:szCs w:val="28"/>
          <w:lang w:val="uk-UA"/>
        </w:rPr>
        <w:t xml:space="preserve">І і </w:t>
      </w:r>
      <w:r>
        <w:rPr>
          <w:rFonts w:ascii="Times New Roman" w:eastAsia="Times New Roman" w:hAnsi="Times New Roman" w:cs="Times New Roman"/>
          <w:color w:val="000000"/>
          <w:spacing w:val="3"/>
          <w:sz w:val="28"/>
          <w:szCs w:val="28"/>
          <w:lang w:val="en-US"/>
        </w:rPr>
        <w:t>IV</w:t>
      </w:r>
      <w:r w:rsidRPr="00EC722B">
        <w:rPr>
          <w:rFonts w:ascii="Times New Roman" w:eastAsia="Times New Roman" w:hAnsi="Times New Roman" w:cs="Times New Roman"/>
          <w:color w:val="000000"/>
          <w:spacing w:val="3"/>
          <w:sz w:val="28"/>
          <w:szCs w:val="28"/>
        </w:rPr>
        <w:t xml:space="preserve"> </w:t>
      </w:r>
      <w:r>
        <w:rPr>
          <w:rFonts w:ascii="Times New Roman" w:eastAsia="Times New Roman" w:hAnsi="Times New Roman" w:cs="Times New Roman"/>
          <w:color w:val="000000"/>
          <w:spacing w:val="3"/>
          <w:sz w:val="28"/>
          <w:szCs w:val="28"/>
          <w:lang w:val="uk-UA"/>
        </w:rPr>
        <w:t xml:space="preserve">курсах по 3 години на тиждень; історія нового часу – 354 </w:t>
      </w:r>
      <w:r>
        <w:rPr>
          <w:rFonts w:ascii="Times New Roman" w:eastAsia="Times New Roman" w:hAnsi="Times New Roman" w:cs="Times New Roman"/>
          <w:color w:val="000000"/>
          <w:spacing w:val="-1"/>
          <w:sz w:val="28"/>
          <w:szCs w:val="28"/>
          <w:lang w:val="uk-UA"/>
        </w:rPr>
        <w:t xml:space="preserve">години, викладалась на </w:t>
      </w:r>
      <w:r>
        <w:rPr>
          <w:rFonts w:ascii="Times New Roman" w:eastAsia="Times New Roman" w:hAnsi="Times New Roman" w:cs="Times New Roman"/>
          <w:color w:val="000000"/>
          <w:spacing w:val="-1"/>
          <w:sz w:val="28"/>
          <w:szCs w:val="28"/>
          <w:lang w:val="en-US"/>
        </w:rPr>
        <w:t>III</w:t>
      </w:r>
      <w:r w:rsidRPr="00EC722B">
        <w:rPr>
          <w:rFonts w:ascii="Times New Roman" w:eastAsia="Times New Roman" w:hAnsi="Times New Roman" w:cs="Times New Roman"/>
          <w:color w:val="000000"/>
          <w:spacing w:val="-1"/>
          <w:sz w:val="28"/>
          <w:szCs w:val="28"/>
        </w:rPr>
        <w:t xml:space="preserve"> </w:t>
      </w:r>
      <w:r>
        <w:rPr>
          <w:rFonts w:ascii="Times New Roman" w:eastAsia="Times New Roman" w:hAnsi="Times New Roman" w:cs="Times New Roman"/>
          <w:color w:val="000000"/>
          <w:spacing w:val="-1"/>
          <w:sz w:val="28"/>
          <w:szCs w:val="28"/>
          <w:lang w:val="uk-UA"/>
        </w:rPr>
        <w:t xml:space="preserve">і </w:t>
      </w:r>
      <w:r>
        <w:rPr>
          <w:rFonts w:ascii="Times New Roman" w:eastAsia="Times New Roman" w:hAnsi="Times New Roman" w:cs="Times New Roman"/>
          <w:color w:val="000000"/>
          <w:spacing w:val="-1"/>
          <w:sz w:val="28"/>
          <w:szCs w:val="28"/>
          <w:lang w:val="en-US"/>
        </w:rPr>
        <w:t>IV</w:t>
      </w:r>
      <w:r w:rsidR="00D713AD">
        <w:rPr>
          <w:rFonts w:ascii="Times New Roman" w:eastAsia="Times New Roman" w:hAnsi="Times New Roman" w:cs="Times New Roman"/>
          <w:color w:val="000000"/>
          <w:spacing w:val="-1"/>
          <w:sz w:val="28"/>
          <w:szCs w:val="28"/>
          <w:lang w:val="uk-UA"/>
        </w:rPr>
        <w:t> </w:t>
      </w:r>
      <w:r>
        <w:rPr>
          <w:rFonts w:ascii="Times New Roman" w:eastAsia="Times New Roman" w:hAnsi="Times New Roman" w:cs="Times New Roman"/>
          <w:color w:val="000000"/>
          <w:spacing w:val="-1"/>
          <w:sz w:val="28"/>
          <w:szCs w:val="28"/>
          <w:lang w:val="uk-UA"/>
        </w:rPr>
        <w:t xml:space="preserve">курсах по 6 годин на тиждень; нова історія країн Сходу – 135 </w:t>
      </w:r>
      <w:r>
        <w:rPr>
          <w:rFonts w:ascii="Times New Roman" w:eastAsia="Times New Roman" w:hAnsi="Times New Roman" w:cs="Times New Roman"/>
          <w:color w:val="000000"/>
          <w:spacing w:val="2"/>
          <w:sz w:val="28"/>
          <w:szCs w:val="28"/>
          <w:lang w:val="uk-UA"/>
        </w:rPr>
        <w:t xml:space="preserve">годин, викладалась на </w:t>
      </w:r>
      <w:r>
        <w:rPr>
          <w:rFonts w:ascii="Times New Roman" w:eastAsia="Times New Roman" w:hAnsi="Times New Roman" w:cs="Times New Roman"/>
          <w:color w:val="000000"/>
          <w:spacing w:val="2"/>
          <w:sz w:val="28"/>
          <w:szCs w:val="28"/>
          <w:lang w:val="en-US"/>
        </w:rPr>
        <w:t>IV</w:t>
      </w:r>
      <w:r w:rsidRPr="00EC722B">
        <w:rPr>
          <w:rFonts w:ascii="Times New Roman" w:eastAsia="Times New Roman" w:hAnsi="Times New Roman" w:cs="Times New Roman"/>
          <w:color w:val="000000"/>
          <w:spacing w:val="2"/>
          <w:sz w:val="28"/>
          <w:szCs w:val="28"/>
        </w:rPr>
        <w:t xml:space="preserve"> </w:t>
      </w:r>
      <w:r>
        <w:rPr>
          <w:rFonts w:ascii="Times New Roman" w:eastAsia="Times New Roman" w:hAnsi="Times New Roman" w:cs="Times New Roman"/>
          <w:color w:val="000000"/>
          <w:spacing w:val="2"/>
          <w:sz w:val="28"/>
          <w:szCs w:val="28"/>
          <w:lang w:val="uk-UA"/>
        </w:rPr>
        <w:t xml:space="preserve">курсі по 4 години на тиждень, історія міжнародних відносин і </w:t>
      </w:r>
      <w:r>
        <w:rPr>
          <w:rFonts w:ascii="Times New Roman" w:eastAsia="Times New Roman" w:hAnsi="Times New Roman" w:cs="Times New Roman"/>
          <w:color w:val="000000"/>
          <w:spacing w:val="-1"/>
          <w:sz w:val="28"/>
          <w:szCs w:val="28"/>
          <w:lang w:val="uk-UA"/>
        </w:rPr>
        <w:t xml:space="preserve">дипломатії – 55 годин, викладалась на </w:t>
      </w:r>
      <w:r>
        <w:rPr>
          <w:rFonts w:ascii="Times New Roman" w:eastAsia="Times New Roman" w:hAnsi="Times New Roman" w:cs="Times New Roman"/>
          <w:color w:val="000000"/>
          <w:spacing w:val="-1"/>
          <w:sz w:val="28"/>
          <w:szCs w:val="28"/>
          <w:lang w:val="en-US"/>
        </w:rPr>
        <w:t>IV</w:t>
      </w:r>
      <w:r w:rsidRPr="00EC722B">
        <w:rPr>
          <w:rFonts w:ascii="Times New Roman" w:eastAsia="Times New Roman" w:hAnsi="Times New Roman" w:cs="Times New Roman"/>
          <w:color w:val="000000"/>
          <w:spacing w:val="-1"/>
          <w:sz w:val="28"/>
          <w:szCs w:val="28"/>
        </w:rPr>
        <w:t xml:space="preserve"> </w:t>
      </w:r>
      <w:r>
        <w:rPr>
          <w:rFonts w:ascii="Times New Roman" w:eastAsia="Times New Roman" w:hAnsi="Times New Roman" w:cs="Times New Roman"/>
          <w:color w:val="000000"/>
          <w:spacing w:val="-1"/>
          <w:sz w:val="28"/>
          <w:szCs w:val="28"/>
          <w:lang w:val="uk-UA"/>
        </w:rPr>
        <w:t xml:space="preserve">курсі по 3 години на тиждень; спецкурс з історії </w:t>
      </w:r>
      <w:r>
        <w:rPr>
          <w:rFonts w:ascii="Times New Roman" w:eastAsia="Times New Roman" w:hAnsi="Times New Roman" w:cs="Times New Roman"/>
          <w:color w:val="000000"/>
          <w:spacing w:val="2"/>
          <w:sz w:val="28"/>
          <w:szCs w:val="28"/>
          <w:lang w:val="uk-UA"/>
        </w:rPr>
        <w:t xml:space="preserve">СРСР – 80 годин викладався на </w:t>
      </w:r>
      <w:r>
        <w:rPr>
          <w:rFonts w:ascii="Times New Roman" w:eastAsia="Times New Roman" w:hAnsi="Times New Roman" w:cs="Times New Roman"/>
          <w:color w:val="000000"/>
          <w:spacing w:val="2"/>
          <w:sz w:val="28"/>
          <w:szCs w:val="28"/>
          <w:lang w:val="en-US"/>
        </w:rPr>
        <w:t>IV</w:t>
      </w:r>
      <w:r w:rsidRPr="00EC722B">
        <w:rPr>
          <w:rFonts w:ascii="Times New Roman" w:eastAsia="Times New Roman" w:hAnsi="Times New Roman" w:cs="Times New Roman"/>
          <w:color w:val="000000"/>
          <w:spacing w:val="2"/>
          <w:sz w:val="28"/>
          <w:szCs w:val="28"/>
        </w:rPr>
        <w:t xml:space="preserve"> </w:t>
      </w:r>
      <w:r w:rsidR="00D713AD">
        <w:rPr>
          <w:rFonts w:ascii="Times New Roman" w:eastAsia="Times New Roman" w:hAnsi="Times New Roman" w:cs="Times New Roman"/>
          <w:color w:val="000000"/>
          <w:spacing w:val="2"/>
          <w:sz w:val="28"/>
          <w:szCs w:val="28"/>
          <w:lang w:val="uk-UA"/>
        </w:rPr>
        <w:t>курсі по 3 </w:t>
      </w:r>
      <w:r>
        <w:rPr>
          <w:rFonts w:ascii="Times New Roman" w:eastAsia="Times New Roman" w:hAnsi="Times New Roman" w:cs="Times New Roman"/>
          <w:color w:val="000000"/>
          <w:spacing w:val="2"/>
          <w:sz w:val="28"/>
          <w:szCs w:val="28"/>
          <w:lang w:val="uk-UA"/>
        </w:rPr>
        <w:t xml:space="preserve">години на тиждень; методика викладання історії – 50 годин, викладалась на </w:t>
      </w:r>
      <w:r>
        <w:rPr>
          <w:rFonts w:ascii="Times New Roman" w:eastAsia="Times New Roman" w:hAnsi="Times New Roman" w:cs="Times New Roman"/>
          <w:color w:val="000000"/>
          <w:spacing w:val="4"/>
          <w:sz w:val="28"/>
          <w:szCs w:val="28"/>
          <w:lang w:val="en-US"/>
        </w:rPr>
        <w:t>II</w:t>
      </w:r>
      <w:r>
        <w:rPr>
          <w:rFonts w:ascii="Times New Roman" w:eastAsia="Times New Roman" w:hAnsi="Times New Roman" w:cs="Times New Roman"/>
          <w:color w:val="000000"/>
          <w:spacing w:val="2"/>
          <w:sz w:val="28"/>
          <w:szCs w:val="28"/>
          <w:lang w:val="uk-UA"/>
        </w:rPr>
        <w:t xml:space="preserve"> курсі по 3 години на тиждень. Крім того, виняткова </w:t>
      </w:r>
      <w:r>
        <w:rPr>
          <w:rFonts w:ascii="Times New Roman" w:eastAsia="Times New Roman" w:hAnsi="Times New Roman" w:cs="Times New Roman"/>
          <w:color w:val="000000"/>
          <w:spacing w:val="-2"/>
          <w:sz w:val="28"/>
          <w:szCs w:val="28"/>
          <w:lang w:val="uk-UA"/>
        </w:rPr>
        <w:t xml:space="preserve">увага приділялася вивченню російської мови (102 години), російської літератури (220 годин), </w:t>
      </w:r>
      <w:r>
        <w:rPr>
          <w:rFonts w:ascii="Times New Roman" w:eastAsia="Times New Roman" w:hAnsi="Times New Roman" w:cs="Times New Roman"/>
          <w:color w:val="000000"/>
          <w:spacing w:val="4"/>
          <w:sz w:val="28"/>
          <w:szCs w:val="28"/>
          <w:lang w:val="uk-UA"/>
        </w:rPr>
        <w:t xml:space="preserve">загальній літературі (220 годин); Конституції СРСР (100 годин); української мови (102 </w:t>
      </w:r>
      <w:r>
        <w:rPr>
          <w:rFonts w:ascii="Times New Roman" w:eastAsia="Times New Roman" w:hAnsi="Times New Roman" w:cs="Times New Roman"/>
          <w:color w:val="000000"/>
          <w:spacing w:val="-1"/>
          <w:sz w:val="28"/>
          <w:szCs w:val="28"/>
          <w:lang w:val="uk-UA"/>
        </w:rPr>
        <w:t xml:space="preserve">години); українська література – 102 години). </w:t>
      </w:r>
    </w:p>
    <w:p w:rsidR="00EC722B" w:rsidRDefault="00EC722B" w:rsidP="00EC722B">
      <w:pPr>
        <w:shd w:val="clear" w:color="auto" w:fill="FFFFFF"/>
        <w:spacing w:after="0" w:line="360" w:lineRule="auto"/>
        <w:ind w:right="19" w:firstLine="567"/>
        <w:jc w:val="both"/>
        <w:rPr>
          <w:rFonts w:ascii="Times New Roman" w:hAnsi="Times New Roman" w:cs="Times New Roman"/>
          <w:color w:val="000000"/>
          <w:spacing w:val="-16"/>
          <w:sz w:val="28"/>
          <w:szCs w:val="28"/>
          <w:lang w:val="uk-UA"/>
        </w:rPr>
      </w:pPr>
      <w:r>
        <w:rPr>
          <w:rFonts w:ascii="Times New Roman" w:eastAsia="Times New Roman" w:hAnsi="Times New Roman" w:cs="Times New Roman"/>
          <w:color w:val="000000"/>
          <w:spacing w:val="-1"/>
          <w:sz w:val="28"/>
          <w:szCs w:val="28"/>
          <w:lang w:val="uk-UA"/>
        </w:rPr>
        <w:t>На державні екзамени виносились: 1) основи марксизму-ленінізму; 2)</w:t>
      </w:r>
      <w:r w:rsidR="00A03EEA">
        <w:rPr>
          <w:rFonts w:ascii="Times New Roman" w:eastAsia="Times New Roman" w:hAnsi="Times New Roman" w:cs="Times New Roman"/>
          <w:color w:val="000000"/>
          <w:spacing w:val="-1"/>
          <w:sz w:val="28"/>
          <w:szCs w:val="28"/>
          <w:lang w:val="uk-UA"/>
        </w:rPr>
        <w:t> </w:t>
      </w:r>
      <w:r>
        <w:rPr>
          <w:rFonts w:ascii="Times New Roman" w:eastAsia="Times New Roman" w:hAnsi="Times New Roman" w:cs="Times New Roman"/>
          <w:color w:val="000000"/>
          <w:spacing w:val="-3"/>
          <w:sz w:val="28"/>
          <w:szCs w:val="28"/>
          <w:lang w:val="uk-UA"/>
        </w:rPr>
        <w:t xml:space="preserve">педагогіка; 3) </w:t>
      </w:r>
      <w:r>
        <w:rPr>
          <w:rFonts w:ascii="Times New Roman" w:eastAsia="Times New Roman" w:hAnsi="Times New Roman" w:cs="Times New Roman"/>
          <w:color w:val="000000"/>
          <w:spacing w:val="-2"/>
          <w:sz w:val="28"/>
          <w:szCs w:val="28"/>
          <w:lang w:val="uk-UA"/>
        </w:rPr>
        <w:t xml:space="preserve">історія СРСР; 4) </w:t>
      </w:r>
      <w:r>
        <w:rPr>
          <w:rFonts w:ascii="Times New Roman" w:eastAsia="Times New Roman" w:hAnsi="Times New Roman" w:cs="Times New Roman"/>
          <w:color w:val="000000"/>
          <w:spacing w:val="-1"/>
          <w:sz w:val="28"/>
          <w:szCs w:val="28"/>
          <w:lang w:val="uk-UA"/>
        </w:rPr>
        <w:t xml:space="preserve">загальна історія (курс за вибором) </w:t>
      </w:r>
      <w:r>
        <w:rPr>
          <w:rFonts w:ascii="Times New Roman" w:hAnsi="Times New Roman" w:cs="Times New Roman"/>
          <w:color w:val="000000"/>
          <w:sz w:val="28"/>
          <w:szCs w:val="28"/>
          <w:lang w:val="uk-UA"/>
        </w:rPr>
        <w:t>[</w:t>
      </w:r>
      <w:r w:rsidR="003B1E19" w:rsidRPr="00273EB2">
        <w:rPr>
          <w:rFonts w:ascii="Times New Roman" w:hAnsi="Times New Roman" w:cs="Times New Roman"/>
          <w:color w:val="000000"/>
          <w:sz w:val="28"/>
          <w:szCs w:val="28"/>
        </w:rPr>
        <w:t>50</w:t>
      </w:r>
      <w:r w:rsidR="003B1E19">
        <w:rPr>
          <w:rFonts w:ascii="Times New Roman" w:hAnsi="Times New Roman" w:cs="Times New Roman"/>
          <w:color w:val="000000"/>
          <w:sz w:val="28"/>
          <w:szCs w:val="28"/>
          <w:lang w:val="uk-UA"/>
        </w:rPr>
        <w:t>8</w:t>
      </w:r>
      <w:r w:rsidR="0066236C">
        <w:rPr>
          <w:rFonts w:ascii="Times New Roman" w:hAnsi="Times New Roman" w:cs="Times New Roman"/>
          <w:color w:val="000000"/>
          <w:sz w:val="28"/>
          <w:szCs w:val="28"/>
          <w:lang w:val="uk-UA"/>
        </w:rPr>
        <w:t xml:space="preserve">, </w:t>
      </w:r>
      <w:r w:rsidR="0066236C">
        <w:rPr>
          <w:rFonts w:ascii="Times New Roman" w:hAnsi="Times New Roman" w:cs="Times New Roman"/>
          <w:color w:val="000000"/>
          <w:sz w:val="28"/>
          <w:szCs w:val="28"/>
          <w:lang w:val="uk-UA"/>
        </w:rPr>
        <w:br/>
      </w:r>
      <w:r w:rsidR="00F012A5">
        <w:rPr>
          <w:rFonts w:ascii="Times New Roman" w:hAnsi="Times New Roman" w:cs="Times New Roman"/>
          <w:color w:val="000000"/>
          <w:sz w:val="28"/>
          <w:szCs w:val="28"/>
          <w:lang w:val="uk-UA"/>
        </w:rPr>
        <w:t>с. 1</w:t>
      </w:r>
      <w:r w:rsidR="0066236C">
        <w:rPr>
          <w:rFonts w:ascii="Times New Roman" w:hAnsi="Times New Roman" w:cs="Times New Roman"/>
          <w:color w:val="000000"/>
          <w:sz w:val="28"/>
          <w:szCs w:val="28"/>
          <w:lang w:val="uk-UA"/>
        </w:rPr>
        <w:t>–</w:t>
      </w:r>
      <w:r w:rsidR="00F012A5">
        <w:rPr>
          <w:rFonts w:ascii="Times New Roman" w:hAnsi="Times New Roman" w:cs="Times New Roman"/>
          <w:color w:val="000000"/>
          <w:sz w:val="28"/>
          <w:szCs w:val="28"/>
          <w:lang w:val="uk-UA"/>
        </w:rPr>
        <w:t>8</w:t>
      </w:r>
      <w:r>
        <w:rPr>
          <w:rFonts w:ascii="Times New Roman" w:eastAsia="Times New Roman" w:hAnsi="Times New Roman" w:cs="Times New Roman"/>
          <w:color w:val="000000"/>
          <w:spacing w:val="7"/>
          <w:sz w:val="28"/>
          <w:szCs w:val="28"/>
          <w:lang w:val="uk-UA"/>
        </w:rPr>
        <w:t>].</w:t>
      </w:r>
    </w:p>
    <w:p w:rsidR="00EC722B" w:rsidRDefault="00EC722B" w:rsidP="00EC722B">
      <w:pPr>
        <w:shd w:val="clear" w:color="auto" w:fill="FFFFFF"/>
        <w:spacing w:after="0" w:line="360" w:lineRule="auto"/>
        <w:ind w:left="19" w:right="10" w:firstLine="548"/>
        <w:jc w:val="both"/>
        <w:rPr>
          <w:rFonts w:ascii="Times New Roman" w:hAnsi="Times New Roman" w:cs="Times New Roman"/>
          <w:sz w:val="28"/>
          <w:szCs w:val="28"/>
        </w:rPr>
      </w:pPr>
      <w:r>
        <w:rPr>
          <w:rFonts w:ascii="Times New Roman" w:eastAsia="Times New Roman" w:hAnsi="Times New Roman" w:cs="Times New Roman"/>
          <w:color w:val="000000"/>
          <w:spacing w:val="7"/>
          <w:sz w:val="28"/>
          <w:szCs w:val="28"/>
          <w:lang w:val="uk-UA"/>
        </w:rPr>
        <w:t xml:space="preserve">Аналіз навчального плану свідчить, що загальне навантаження робочого тижня </w:t>
      </w:r>
      <w:r>
        <w:rPr>
          <w:rFonts w:ascii="Times New Roman" w:eastAsia="Times New Roman" w:hAnsi="Times New Roman" w:cs="Times New Roman"/>
          <w:color w:val="000000"/>
          <w:sz w:val="28"/>
          <w:szCs w:val="28"/>
          <w:lang w:val="uk-UA"/>
        </w:rPr>
        <w:t xml:space="preserve">історичного факультету педагогічних інститутів становило 36 годин. При цьому дисципліни </w:t>
      </w:r>
      <w:r>
        <w:rPr>
          <w:rFonts w:ascii="Times New Roman" w:eastAsia="Times New Roman" w:hAnsi="Times New Roman" w:cs="Times New Roman"/>
          <w:color w:val="000000"/>
          <w:spacing w:val="-1"/>
          <w:sz w:val="28"/>
          <w:szCs w:val="28"/>
          <w:lang w:val="uk-UA"/>
        </w:rPr>
        <w:t xml:space="preserve">спеціального циклу значно переважали над дисциплінами загальнопедагогічного (на </w:t>
      </w:r>
      <w:r>
        <w:rPr>
          <w:rFonts w:ascii="Times New Roman" w:eastAsia="Times New Roman" w:hAnsi="Times New Roman" w:cs="Times New Roman"/>
          <w:color w:val="000000"/>
          <w:sz w:val="28"/>
          <w:szCs w:val="28"/>
          <w:lang w:val="uk-UA"/>
        </w:rPr>
        <w:t xml:space="preserve">першому році навчання – відповідно </w:t>
      </w:r>
      <w:r>
        <w:rPr>
          <w:rFonts w:ascii="Times New Roman" w:eastAsia="Times New Roman" w:hAnsi="Times New Roman" w:cs="Times New Roman"/>
          <w:color w:val="000000"/>
          <w:sz w:val="28"/>
          <w:szCs w:val="28"/>
          <w:lang w:val="uk-UA"/>
        </w:rPr>
        <w:lastRenderedPageBreak/>
        <w:t xml:space="preserve">29 годин і 7 годин; на другому – 25 і 11; </w:t>
      </w:r>
      <w:r>
        <w:rPr>
          <w:rFonts w:ascii="Times New Roman" w:eastAsia="Times New Roman" w:hAnsi="Times New Roman" w:cs="Times New Roman"/>
          <w:color w:val="000000"/>
          <w:spacing w:val="-1"/>
          <w:sz w:val="28"/>
          <w:szCs w:val="28"/>
          <w:lang w:val="uk-UA"/>
        </w:rPr>
        <w:t>на третьому – 25 і 11; на четвертому 24 і 12).</w:t>
      </w:r>
    </w:p>
    <w:p w:rsidR="00EC722B" w:rsidRDefault="00EC722B" w:rsidP="00EC722B">
      <w:pPr>
        <w:pStyle w:val="17"/>
        <w:shd w:val="clear" w:color="auto" w:fill="FFFFFF"/>
        <w:spacing w:line="360" w:lineRule="auto"/>
        <w:ind w:left="0" w:right="19" w:firstLine="567"/>
        <w:jc w:val="both"/>
        <w:rPr>
          <w:rFonts w:ascii="Times New Roman" w:hAnsi="Times New Roman" w:cs="Times New Roman"/>
          <w:i/>
          <w:color w:val="000000"/>
          <w:spacing w:val="-16"/>
          <w:sz w:val="28"/>
          <w:szCs w:val="28"/>
          <w:lang w:val="uk-UA"/>
        </w:rPr>
      </w:pPr>
      <w:r>
        <w:rPr>
          <w:rFonts w:ascii="Times New Roman" w:hAnsi="Times New Roman" w:cs="Times New Roman"/>
          <w:color w:val="000000"/>
          <w:spacing w:val="3"/>
          <w:sz w:val="28"/>
          <w:szCs w:val="28"/>
          <w:lang w:val="uk-UA"/>
        </w:rPr>
        <w:t xml:space="preserve">Учительські інститути </w:t>
      </w:r>
      <w:r>
        <w:rPr>
          <w:rFonts w:ascii="Times New Roman" w:hAnsi="Times New Roman" w:cs="Times New Roman"/>
          <w:color w:val="000000"/>
          <w:spacing w:val="-2"/>
          <w:sz w:val="28"/>
          <w:szCs w:val="28"/>
          <w:lang w:val="uk-UA"/>
        </w:rPr>
        <w:t xml:space="preserve">функціонували на базі середньої школи й давали незакінчену вищу освіту. </w:t>
      </w:r>
      <w:r>
        <w:rPr>
          <w:rFonts w:ascii="Times New Roman" w:hAnsi="Times New Roman" w:cs="Times New Roman"/>
          <w:color w:val="000000"/>
          <w:spacing w:val="2"/>
          <w:sz w:val="28"/>
          <w:szCs w:val="28"/>
          <w:lang w:val="uk-UA"/>
        </w:rPr>
        <w:t>За час навчання (стаціонар – 2 роки, заочний відділ – 3 роки) здійснювалась суспільно-</w:t>
      </w:r>
      <w:r>
        <w:rPr>
          <w:rFonts w:ascii="Times New Roman" w:hAnsi="Times New Roman" w:cs="Times New Roman"/>
          <w:color w:val="000000"/>
          <w:spacing w:val="-3"/>
          <w:sz w:val="28"/>
          <w:szCs w:val="28"/>
          <w:lang w:val="uk-UA"/>
        </w:rPr>
        <w:t xml:space="preserve">політична, спеціальна, педагогічна, психологічна й методична освіта вчителів історії 5–7 </w:t>
      </w:r>
      <w:r>
        <w:rPr>
          <w:rFonts w:ascii="Times New Roman" w:hAnsi="Times New Roman" w:cs="Times New Roman"/>
          <w:color w:val="000000"/>
          <w:spacing w:val="-4"/>
          <w:sz w:val="28"/>
          <w:szCs w:val="28"/>
          <w:lang w:val="uk-UA"/>
        </w:rPr>
        <w:t>класів. Навчальний план затверджувався Міністерством вищої освіти СРСР і УРСР</w:t>
      </w:r>
      <w:r>
        <w:rPr>
          <w:rFonts w:ascii="Times New Roman" w:hAnsi="Times New Roman" w:cs="Times New Roman"/>
          <w:i/>
          <w:color w:val="000000"/>
          <w:spacing w:val="-4"/>
          <w:sz w:val="28"/>
          <w:szCs w:val="28"/>
          <w:lang w:val="uk-UA"/>
        </w:rPr>
        <w:t xml:space="preserve"> </w:t>
      </w:r>
      <w:r w:rsidRPr="00B46E61">
        <w:rPr>
          <w:rFonts w:ascii="Times New Roman" w:hAnsi="Times New Roman" w:cs="Times New Roman"/>
          <w:color w:val="000000"/>
          <w:spacing w:val="-4"/>
          <w:sz w:val="28"/>
          <w:szCs w:val="28"/>
          <w:lang w:val="uk-UA"/>
        </w:rPr>
        <w:t>(</w:t>
      </w:r>
      <w:r w:rsidRPr="00850308">
        <w:rPr>
          <w:rFonts w:ascii="Times New Roman" w:hAnsi="Times New Roman" w:cs="Times New Roman"/>
          <w:i/>
          <w:spacing w:val="-4"/>
          <w:sz w:val="28"/>
          <w:szCs w:val="28"/>
          <w:lang w:val="uk-UA"/>
        </w:rPr>
        <w:t xml:space="preserve">Додаток </w:t>
      </w:r>
      <w:r w:rsidR="00F012A5" w:rsidRPr="00850308">
        <w:rPr>
          <w:rFonts w:ascii="Times New Roman" w:hAnsi="Times New Roman" w:cs="Times New Roman"/>
          <w:i/>
          <w:spacing w:val="-4"/>
          <w:sz w:val="28"/>
          <w:szCs w:val="28"/>
          <w:lang w:val="uk-UA"/>
        </w:rPr>
        <w:t>М</w:t>
      </w:r>
      <w:r w:rsidRPr="00B46E61">
        <w:rPr>
          <w:rFonts w:ascii="Times New Roman" w:hAnsi="Times New Roman" w:cs="Times New Roman"/>
          <w:color w:val="000000"/>
          <w:spacing w:val="-4"/>
          <w:sz w:val="28"/>
          <w:szCs w:val="28"/>
          <w:lang w:val="uk-UA"/>
        </w:rPr>
        <w:t>)</w:t>
      </w:r>
      <w:r>
        <w:rPr>
          <w:rFonts w:ascii="Times New Roman" w:hAnsi="Times New Roman" w:cs="Times New Roman"/>
          <w:i/>
          <w:color w:val="000000"/>
          <w:spacing w:val="-4"/>
          <w:sz w:val="28"/>
          <w:szCs w:val="28"/>
          <w:lang w:val="uk-UA"/>
        </w:rPr>
        <w:t xml:space="preserve"> </w:t>
      </w:r>
      <w:r>
        <w:rPr>
          <w:rFonts w:ascii="Times New Roman" w:hAnsi="Times New Roman" w:cs="Times New Roman"/>
          <w:color w:val="000000"/>
          <w:sz w:val="28"/>
          <w:szCs w:val="28"/>
          <w:lang w:val="uk-UA"/>
        </w:rPr>
        <w:t>[</w:t>
      </w:r>
      <w:r w:rsidR="003B1E19">
        <w:rPr>
          <w:rFonts w:ascii="Times New Roman" w:hAnsi="Times New Roman" w:cs="Times New Roman"/>
          <w:color w:val="000000"/>
          <w:sz w:val="28"/>
          <w:szCs w:val="28"/>
          <w:lang w:val="uk-UA"/>
        </w:rPr>
        <w:t>2</w:t>
      </w:r>
      <w:r w:rsidR="003B1E19" w:rsidRPr="00273EB2">
        <w:rPr>
          <w:rFonts w:ascii="Times New Roman" w:hAnsi="Times New Roman" w:cs="Times New Roman"/>
          <w:color w:val="000000"/>
          <w:sz w:val="28"/>
          <w:szCs w:val="28"/>
        </w:rPr>
        <w:t>8</w:t>
      </w:r>
      <w:r w:rsidR="003B1E19">
        <w:rPr>
          <w:rFonts w:ascii="Times New Roman" w:hAnsi="Times New Roman" w:cs="Times New Roman"/>
          <w:color w:val="000000"/>
          <w:sz w:val="28"/>
          <w:szCs w:val="28"/>
          <w:lang w:val="uk-UA"/>
        </w:rPr>
        <w:t>0</w:t>
      </w:r>
      <w:r>
        <w:rPr>
          <w:rFonts w:ascii="Times New Roman" w:hAnsi="Times New Roman" w:cs="Times New Roman"/>
          <w:color w:val="000000"/>
          <w:spacing w:val="7"/>
          <w:sz w:val="28"/>
          <w:szCs w:val="28"/>
          <w:lang w:val="uk-UA"/>
        </w:rPr>
        <w:t>]</w:t>
      </w:r>
      <w:r>
        <w:rPr>
          <w:rFonts w:ascii="Times New Roman" w:hAnsi="Times New Roman" w:cs="Times New Roman"/>
          <w:i/>
          <w:color w:val="000000"/>
          <w:spacing w:val="-1"/>
          <w:sz w:val="28"/>
          <w:szCs w:val="28"/>
          <w:lang w:val="uk-UA"/>
        </w:rPr>
        <w:t>.</w:t>
      </w:r>
    </w:p>
    <w:p w:rsidR="00EC722B" w:rsidRDefault="00EC722B" w:rsidP="00EC722B">
      <w:pPr>
        <w:shd w:val="clear" w:color="auto" w:fill="FFFFFF"/>
        <w:spacing w:after="0" w:line="360" w:lineRule="auto"/>
        <w:ind w:right="10" w:firstLine="567"/>
        <w:jc w:val="both"/>
        <w:rPr>
          <w:rFonts w:ascii="Times New Roman" w:hAnsi="Times New Roman" w:cs="Times New Roman"/>
          <w:sz w:val="28"/>
          <w:szCs w:val="28"/>
        </w:rPr>
      </w:pPr>
      <w:r>
        <w:rPr>
          <w:rFonts w:ascii="Times New Roman" w:eastAsia="Times New Roman" w:hAnsi="Times New Roman" w:cs="Times New Roman"/>
          <w:color w:val="000000"/>
          <w:spacing w:val="2"/>
          <w:sz w:val="28"/>
          <w:szCs w:val="28"/>
          <w:lang w:val="uk-UA"/>
        </w:rPr>
        <w:t xml:space="preserve">Аналіз навчального плану </w:t>
      </w:r>
      <w:r w:rsidRPr="00850308">
        <w:rPr>
          <w:rFonts w:ascii="Times New Roman" w:eastAsia="Times New Roman" w:hAnsi="Times New Roman" w:cs="Times New Roman"/>
          <w:spacing w:val="2"/>
          <w:sz w:val="28"/>
          <w:szCs w:val="28"/>
          <w:lang w:val="uk-UA"/>
        </w:rPr>
        <w:t>вчительських інститутів засвідчує</w:t>
      </w:r>
      <w:r>
        <w:rPr>
          <w:rFonts w:ascii="Times New Roman" w:eastAsia="Times New Roman" w:hAnsi="Times New Roman" w:cs="Times New Roman"/>
          <w:color w:val="000000"/>
          <w:spacing w:val="2"/>
          <w:sz w:val="28"/>
          <w:szCs w:val="28"/>
          <w:lang w:val="uk-UA"/>
        </w:rPr>
        <w:t xml:space="preserve">, що базовим </w:t>
      </w:r>
      <w:r>
        <w:rPr>
          <w:rFonts w:ascii="Times New Roman" w:eastAsia="Times New Roman" w:hAnsi="Times New Roman" w:cs="Times New Roman"/>
          <w:color w:val="000000"/>
          <w:spacing w:val="1"/>
          <w:sz w:val="28"/>
          <w:szCs w:val="28"/>
          <w:lang w:val="uk-UA"/>
        </w:rPr>
        <w:t>предметом в них були основи марксизму-ленінізму (250 год)</w:t>
      </w:r>
      <w:r>
        <w:rPr>
          <w:rFonts w:ascii="Times New Roman" w:eastAsia="Times New Roman" w:hAnsi="Times New Roman" w:cs="Times New Roman"/>
          <w:color w:val="000000"/>
          <w:spacing w:val="-3"/>
          <w:sz w:val="28"/>
          <w:szCs w:val="28"/>
          <w:lang w:val="uk-UA"/>
        </w:rPr>
        <w:t xml:space="preserve">. Навіть на всі психолого-педагогічні дисципліни (психологія, </w:t>
      </w:r>
      <w:r>
        <w:rPr>
          <w:rFonts w:ascii="Times New Roman" w:eastAsia="Times New Roman" w:hAnsi="Times New Roman" w:cs="Times New Roman"/>
          <w:color w:val="000000"/>
          <w:spacing w:val="-2"/>
          <w:sz w:val="28"/>
          <w:szCs w:val="28"/>
          <w:lang w:val="uk-UA"/>
        </w:rPr>
        <w:t>педагогіка, шкільна гігієна) разом відводилось у 1946–47 н</w:t>
      </w:r>
      <w:r w:rsidR="0066236C">
        <w:rPr>
          <w:rFonts w:ascii="Times New Roman" w:eastAsia="Times New Roman" w:hAnsi="Times New Roman" w:cs="Times New Roman"/>
          <w:color w:val="000000"/>
          <w:spacing w:val="-2"/>
          <w:sz w:val="28"/>
          <w:szCs w:val="28"/>
          <w:lang w:val="uk-UA"/>
        </w:rPr>
        <w:t>.</w:t>
      </w:r>
      <w:r>
        <w:rPr>
          <w:rFonts w:ascii="Times New Roman" w:eastAsia="Times New Roman" w:hAnsi="Times New Roman" w:cs="Times New Roman"/>
          <w:color w:val="000000"/>
          <w:spacing w:val="-2"/>
          <w:sz w:val="28"/>
          <w:szCs w:val="28"/>
          <w:lang w:val="uk-UA"/>
        </w:rPr>
        <w:t xml:space="preserve"> р</w:t>
      </w:r>
      <w:r w:rsidR="0066236C">
        <w:rPr>
          <w:rFonts w:ascii="Times New Roman" w:eastAsia="Times New Roman" w:hAnsi="Times New Roman" w:cs="Times New Roman"/>
          <w:color w:val="000000"/>
          <w:spacing w:val="-2"/>
          <w:sz w:val="28"/>
          <w:szCs w:val="28"/>
          <w:lang w:val="uk-UA"/>
        </w:rPr>
        <w:t>.</w:t>
      </w:r>
      <w:r>
        <w:rPr>
          <w:rFonts w:ascii="Times New Roman" w:eastAsia="Times New Roman" w:hAnsi="Times New Roman" w:cs="Times New Roman"/>
          <w:color w:val="000000"/>
          <w:spacing w:val="-2"/>
          <w:sz w:val="28"/>
          <w:szCs w:val="28"/>
          <w:lang w:val="uk-UA"/>
        </w:rPr>
        <w:t xml:space="preserve"> на 31 годину менше, ніж на основи марксизму-ленінізму. Плани </w:t>
      </w:r>
      <w:r>
        <w:rPr>
          <w:rFonts w:ascii="Times New Roman" w:eastAsia="Times New Roman" w:hAnsi="Times New Roman" w:cs="Times New Roman"/>
          <w:color w:val="000000"/>
          <w:spacing w:val="-4"/>
          <w:sz w:val="28"/>
          <w:szCs w:val="28"/>
          <w:lang w:val="uk-UA"/>
        </w:rPr>
        <w:t xml:space="preserve">вчительських інститутів передбачали грунтовну підготовку зі </w:t>
      </w:r>
      <w:r>
        <w:rPr>
          <w:rFonts w:ascii="Times New Roman" w:eastAsia="Times New Roman" w:hAnsi="Times New Roman" w:cs="Times New Roman"/>
          <w:color w:val="000000"/>
          <w:spacing w:val="-5"/>
          <w:sz w:val="28"/>
          <w:szCs w:val="28"/>
          <w:lang w:val="uk-UA"/>
        </w:rPr>
        <w:t>спеціальних дисциплін, на вивчення яких відводилось 1183 години (72,3%).</w:t>
      </w:r>
    </w:p>
    <w:p w:rsidR="00EC722B" w:rsidRDefault="00EC722B" w:rsidP="00EC722B">
      <w:pPr>
        <w:shd w:val="clear" w:color="auto" w:fill="FFFFFF"/>
        <w:spacing w:after="0" w:line="360" w:lineRule="auto"/>
        <w:ind w:right="10" w:firstLine="567"/>
        <w:jc w:val="both"/>
        <w:rPr>
          <w:rFonts w:ascii="Times New Roman" w:hAnsi="Times New Roman" w:cs="Times New Roman"/>
          <w:sz w:val="28"/>
          <w:szCs w:val="28"/>
          <w:lang w:val="uk-UA"/>
        </w:rPr>
      </w:pPr>
      <w:r>
        <w:rPr>
          <w:rFonts w:ascii="Times New Roman" w:eastAsia="Times New Roman" w:hAnsi="Times New Roman" w:cs="Times New Roman"/>
          <w:color w:val="000000"/>
          <w:spacing w:val="-5"/>
          <w:sz w:val="28"/>
          <w:szCs w:val="28"/>
          <w:lang w:val="uk-UA"/>
        </w:rPr>
        <w:t xml:space="preserve">Значно гірше були представлені предмети методичного циклу, на які </w:t>
      </w:r>
      <w:r>
        <w:rPr>
          <w:rFonts w:ascii="Times New Roman" w:eastAsia="Times New Roman" w:hAnsi="Times New Roman" w:cs="Times New Roman"/>
          <w:color w:val="000000"/>
          <w:spacing w:val="-4"/>
          <w:sz w:val="28"/>
          <w:szCs w:val="28"/>
          <w:lang w:val="uk-UA"/>
        </w:rPr>
        <w:t xml:space="preserve">відводилось 75 годин (5,7%) робочого часу. Не зважаючи на стислий (у </w:t>
      </w:r>
      <w:r>
        <w:rPr>
          <w:rFonts w:ascii="Times New Roman" w:eastAsia="Times New Roman" w:hAnsi="Times New Roman" w:cs="Times New Roman"/>
          <w:color w:val="000000"/>
          <w:spacing w:val="-5"/>
          <w:sz w:val="28"/>
          <w:szCs w:val="28"/>
          <w:lang w:val="uk-UA"/>
        </w:rPr>
        <w:t xml:space="preserve">порівнянні з педагогічними інститутами) термін навчання в учительських інститутах (усього 2 </w:t>
      </w:r>
      <w:r>
        <w:rPr>
          <w:rFonts w:ascii="Times New Roman" w:eastAsia="Times New Roman" w:hAnsi="Times New Roman" w:cs="Times New Roman"/>
          <w:color w:val="000000"/>
          <w:spacing w:val="2"/>
          <w:sz w:val="28"/>
          <w:szCs w:val="28"/>
          <w:lang w:val="uk-UA"/>
        </w:rPr>
        <w:t xml:space="preserve">роки), студенти вивчали основи радянської держави і права (106 год.), російську </w:t>
      </w:r>
      <w:r>
        <w:rPr>
          <w:rFonts w:ascii="Times New Roman" w:eastAsia="Times New Roman" w:hAnsi="Times New Roman" w:cs="Times New Roman"/>
          <w:color w:val="000000"/>
          <w:spacing w:val="-5"/>
          <w:sz w:val="28"/>
          <w:szCs w:val="28"/>
          <w:lang w:val="uk-UA"/>
        </w:rPr>
        <w:t xml:space="preserve">літературу (137 год.), українську літературу (68 год.) російську та українську мови (120 год.). </w:t>
      </w:r>
      <w:r>
        <w:rPr>
          <w:rFonts w:ascii="Times New Roman" w:eastAsia="Times New Roman" w:hAnsi="Times New Roman" w:cs="Times New Roman"/>
          <w:color w:val="000000"/>
          <w:spacing w:val="-6"/>
          <w:sz w:val="28"/>
          <w:szCs w:val="28"/>
          <w:lang w:val="uk-UA"/>
        </w:rPr>
        <w:t xml:space="preserve">Студенти </w:t>
      </w:r>
      <w:r>
        <w:rPr>
          <w:rFonts w:ascii="Times New Roman" w:eastAsia="Times New Roman" w:hAnsi="Times New Roman" w:cs="Times New Roman"/>
          <w:color w:val="000000"/>
          <w:spacing w:val="-5"/>
          <w:sz w:val="28"/>
          <w:szCs w:val="28"/>
          <w:lang w:val="uk-UA"/>
        </w:rPr>
        <w:t xml:space="preserve">проходили педагогічну практику у </w:t>
      </w:r>
      <w:r>
        <w:rPr>
          <w:rFonts w:ascii="Times New Roman" w:eastAsia="Times New Roman" w:hAnsi="Times New Roman" w:cs="Times New Roman"/>
          <w:color w:val="000000"/>
          <w:spacing w:val="4"/>
          <w:sz w:val="28"/>
          <w:szCs w:val="28"/>
          <w:lang w:val="en-US"/>
        </w:rPr>
        <w:t>III</w:t>
      </w:r>
      <w:r>
        <w:rPr>
          <w:rFonts w:ascii="Times New Roman" w:eastAsia="Times New Roman" w:hAnsi="Times New Roman" w:cs="Times New Roman"/>
          <w:color w:val="000000"/>
          <w:spacing w:val="-4"/>
          <w:sz w:val="28"/>
          <w:szCs w:val="28"/>
          <w:lang w:val="uk-UA"/>
        </w:rPr>
        <w:t xml:space="preserve"> </w:t>
      </w:r>
      <w:r>
        <w:rPr>
          <w:rFonts w:ascii="Times New Roman" w:eastAsia="Times New Roman" w:hAnsi="Times New Roman" w:cs="Times New Roman"/>
          <w:color w:val="000000"/>
          <w:spacing w:val="-5"/>
          <w:sz w:val="28"/>
          <w:szCs w:val="28"/>
          <w:lang w:val="uk-UA"/>
        </w:rPr>
        <w:t xml:space="preserve">семестрі один тиждень та в </w:t>
      </w:r>
      <w:r>
        <w:rPr>
          <w:rFonts w:ascii="Times New Roman" w:eastAsia="Times New Roman" w:hAnsi="Times New Roman" w:cs="Times New Roman"/>
          <w:color w:val="000000"/>
          <w:spacing w:val="-5"/>
          <w:sz w:val="28"/>
          <w:szCs w:val="28"/>
          <w:lang w:val="en-US"/>
        </w:rPr>
        <w:t>IV</w:t>
      </w:r>
      <w:r>
        <w:rPr>
          <w:rFonts w:ascii="Times New Roman" w:eastAsia="Times New Roman" w:hAnsi="Times New Roman" w:cs="Times New Roman"/>
          <w:color w:val="000000"/>
          <w:spacing w:val="-5"/>
          <w:sz w:val="28"/>
          <w:szCs w:val="28"/>
        </w:rPr>
        <w:t>–</w:t>
      </w:r>
      <w:r>
        <w:rPr>
          <w:rFonts w:ascii="Times New Roman" w:eastAsia="Times New Roman" w:hAnsi="Times New Roman" w:cs="Times New Roman"/>
          <w:color w:val="000000"/>
          <w:spacing w:val="-5"/>
          <w:sz w:val="28"/>
          <w:szCs w:val="28"/>
          <w:lang w:val="uk-UA"/>
        </w:rPr>
        <w:t xml:space="preserve"> чотири тижні. Тривалість педагогічної практики не змінювалась з 1945 по 1950 рр.</w:t>
      </w:r>
    </w:p>
    <w:p w:rsidR="00EC722B" w:rsidRDefault="00EC722B" w:rsidP="00EC722B">
      <w:pPr>
        <w:shd w:val="clear" w:color="auto" w:fill="FFFFFF"/>
        <w:spacing w:after="0" w:line="360" w:lineRule="auto"/>
        <w:ind w:left="29" w:firstLine="538"/>
        <w:jc w:val="both"/>
        <w:rPr>
          <w:rFonts w:ascii="Times New Roman" w:eastAsia="Times New Roman" w:hAnsi="Times New Roman" w:cs="Times New Roman"/>
          <w:i/>
          <w:color w:val="000000"/>
          <w:spacing w:val="-5"/>
          <w:sz w:val="28"/>
          <w:szCs w:val="28"/>
          <w:lang w:val="uk-UA"/>
        </w:rPr>
      </w:pPr>
      <w:r>
        <w:rPr>
          <w:rFonts w:ascii="Times New Roman" w:eastAsia="Times New Roman" w:hAnsi="Times New Roman" w:cs="Times New Roman"/>
          <w:spacing w:val="-2"/>
          <w:sz w:val="28"/>
          <w:szCs w:val="28"/>
          <w:lang w:val="uk-UA"/>
        </w:rPr>
        <w:t xml:space="preserve">Порівняльний аналіз навчальних планів учительських і педагогічних інститутів засвідчує, </w:t>
      </w:r>
      <w:r>
        <w:rPr>
          <w:rFonts w:ascii="Times New Roman" w:eastAsia="Times New Roman" w:hAnsi="Times New Roman" w:cs="Times New Roman"/>
          <w:spacing w:val="-5"/>
          <w:sz w:val="28"/>
          <w:szCs w:val="28"/>
          <w:lang w:val="uk-UA"/>
        </w:rPr>
        <w:t xml:space="preserve">що </w:t>
      </w:r>
      <w:r>
        <w:rPr>
          <w:rFonts w:ascii="Times New Roman" w:eastAsia="Times New Roman" w:hAnsi="Times New Roman" w:cs="Times New Roman"/>
          <w:spacing w:val="-6"/>
          <w:sz w:val="28"/>
          <w:szCs w:val="28"/>
          <w:lang w:val="uk-UA"/>
        </w:rPr>
        <w:t xml:space="preserve">на історію України в 1946–47 навчальному році в учительських інститутах при дворічному терміні </w:t>
      </w:r>
      <w:r>
        <w:rPr>
          <w:rFonts w:ascii="Times New Roman" w:eastAsia="Times New Roman" w:hAnsi="Times New Roman" w:cs="Times New Roman"/>
          <w:spacing w:val="-3"/>
          <w:sz w:val="28"/>
          <w:szCs w:val="28"/>
          <w:lang w:val="uk-UA"/>
        </w:rPr>
        <w:t>навчання виділялось 138 годин, у педагогічних інститутах при чотириріч</w:t>
      </w:r>
      <w:r w:rsidR="0066236C">
        <w:rPr>
          <w:rFonts w:ascii="Times New Roman" w:eastAsia="Times New Roman" w:hAnsi="Times New Roman" w:cs="Times New Roman"/>
          <w:spacing w:val="-3"/>
          <w:sz w:val="28"/>
          <w:szCs w:val="28"/>
          <w:lang w:val="uk-UA"/>
        </w:rPr>
        <w:t>ному терміні навчання у 1945–46 </w:t>
      </w:r>
      <w:r>
        <w:rPr>
          <w:rFonts w:ascii="Times New Roman" w:eastAsia="Times New Roman" w:hAnsi="Times New Roman" w:cs="Times New Roman"/>
          <w:spacing w:val="1"/>
          <w:sz w:val="28"/>
          <w:szCs w:val="28"/>
          <w:lang w:val="uk-UA"/>
        </w:rPr>
        <w:t>н</w:t>
      </w:r>
      <w:r w:rsidR="0066236C">
        <w:rPr>
          <w:rFonts w:ascii="Times New Roman" w:eastAsia="Times New Roman" w:hAnsi="Times New Roman" w:cs="Times New Roman"/>
          <w:spacing w:val="1"/>
          <w:sz w:val="28"/>
          <w:szCs w:val="28"/>
          <w:lang w:val="uk-UA"/>
        </w:rPr>
        <w:t>. </w:t>
      </w:r>
      <w:r>
        <w:rPr>
          <w:rFonts w:ascii="Times New Roman" w:eastAsia="Times New Roman" w:hAnsi="Times New Roman" w:cs="Times New Roman"/>
          <w:spacing w:val="1"/>
          <w:sz w:val="28"/>
          <w:szCs w:val="28"/>
          <w:lang w:val="uk-UA"/>
        </w:rPr>
        <w:t>р</w:t>
      </w:r>
      <w:r w:rsidR="0066236C">
        <w:rPr>
          <w:rFonts w:ascii="Times New Roman" w:eastAsia="Times New Roman" w:hAnsi="Times New Roman" w:cs="Times New Roman"/>
          <w:spacing w:val="1"/>
          <w:sz w:val="28"/>
          <w:szCs w:val="28"/>
          <w:lang w:val="uk-UA"/>
        </w:rPr>
        <w:t>.</w:t>
      </w:r>
      <w:r>
        <w:rPr>
          <w:rFonts w:ascii="Times New Roman" w:eastAsia="Times New Roman" w:hAnsi="Times New Roman" w:cs="Times New Roman"/>
          <w:spacing w:val="1"/>
          <w:sz w:val="28"/>
          <w:szCs w:val="28"/>
          <w:lang w:val="uk-UA"/>
        </w:rPr>
        <w:t xml:space="preserve">180 годин, на історію СРСР в учительських інститутах відводилось 50 години, в </w:t>
      </w:r>
      <w:r>
        <w:rPr>
          <w:rFonts w:ascii="Times New Roman" w:eastAsia="Times New Roman" w:hAnsi="Times New Roman" w:cs="Times New Roman"/>
          <w:spacing w:val="-5"/>
          <w:sz w:val="28"/>
          <w:szCs w:val="28"/>
          <w:lang w:val="uk-UA"/>
        </w:rPr>
        <w:t>педагогічних – 410 годин. Таким чином</w:t>
      </w:r>
      <w:r w:rsidR="0066236C">
        <w:rPr>
          <w:rFonts w:ascii="Times New Roman" w:eastAsia="Times New Roman" w:hAnsi="Times New Roman" w:cs="Times New Roman"/>
          <w:spacing w:val="-5"/>
          <w:sz w:val="28"/>
          <w:szCs w:val="28"/>
          <w:lang w:val="uk-UA"/>
        </w:rPr>
        <w:t>,</w:t>
      </w:r>
      <w:r>
        <w:rPr>
          <w:rFonts w:ascii="Times New Roman" w:eastAsia="Times New Roman" w:hAnsi="Times New Roman" w:cs="Times New Roman"/>
          <w:spacing w:val="-5"/>
          <w:sz w:val="28"/>
          <w:szCs w:val="28"/>
          <w:lang w:val="uk-UA"/>
        </w:rPr>
        <w:t xml:space="preserve"> в педагогічних інститутах у порівнянні з учительськими значно більше уваги приділялось вивченню спеціальних (історичних) дисциплін. </w:t>
      </w:r>
      <w:r w:rsidRPr="00850308">
        <w:rPr>
          <w:rFonts w:ascii="Times New Roman" w:eastAsia="Times New Roman" w:hAnsi="Times New Roman" w:cs="Times New Roman"/>
          <w:spacing w:val="-5"/>
          <w:sz w:val="28"/>
          <w:szCs w:val="28"/>
          <w:lang w:val="uk-UA"/>
        </w:rPr>
        <w:t xml:space="preserve">Проте навчальні плани педагогічних </w:t>
      </w:r>
      <w:r w:rsidRPr="00850308">
        <w:rPr>
          <w:rFonts w:ascii="Times New Roman" w:eastAsia="Times New Roman" w:hAnsi="Times New Roman" w:cs="Times New Roman"/>
          <w:spacing w:val="-5"/>
          <w:sz w:val="28"/>
          <w:szCs w:val="28"/>
          <w:lang w:val="uk-UA"/>
        </w:rPr>
        <w:lastRenderedPageBreak/>
        <w:t>інститутів були надмірно перевантажені теоретичним матеріалом, обсяг якого постійно збільшувався. Якщо у 1945–46 н</w:t>
      </w:r>
      <w:r w:rsidR="0066236C">
        <w:rPr>
          <w:rFonts w:ascii="Times New Roman" w:eastAsia="Times New Roman" w:hAnsi="Times New Roman" w:cs="Times New Roman"/>
          <w:spacing w:val="-5"/>
          <w:sz w:val="28"/>
          <w:szCs w:val="28"/>
          <w:lang w:val="uk-UA"/>
        </w:rPr>
        <w:t>. </w:t>
      </w:r>
      <w:r w:rsidRPr="00850308">
        <w:rPr>
          <w:rFonts w:ascii="Times New Roman" w:eastAsia="Times New Roman" w:hAnsi="Times New Roman" w:cs="Times New Roman"/>
          <w:spacing w:val="-5"/>
          <w:sz w:val="28"/>
          <w:szCs w:val="28"/>
          <w:lang w:val="uk-UA"/>
        </w:rPr>
        <w:t>р</w:t>
      </w:r>
      <w:r w:rsidR="0066236C">
        <w:rPr>
          <w:rFonts w:ascii="Times New Roman" w:eastAsia="Times New Roman" w:hAnsi="Times New Roman" w:cs="Times New Roman"/>
          <w:spacing w:val="-5"/>
          <w:sz w:val="28"/>
          <w:szCs w:val="28"/>
          <w:lang w:val="uk-UA"/>
        </w:rPr>
        <w:t>.</w:t>
      </w:r>
      <w:r w:rsidRPr="00850308">
        <w:rPr>
          <w:rFonts w:ascii="Times New Roman" w:eastAsia="Times New Roman" w:hAnsi="Times New Roman" w:cs="Times New Roman"/>
          <w:spacing w:val="-5"/>
          <w:sz w:val="28"/>
          <w:szCs w:val="28"/>
          <w:lang w:val="uk-UA"/>
        </w:rPr>
        <w:t xml:space="preserve"> студенти вивчали </w:t>
      </w:r>
      <w:r w:rsidRPr="00850308">
        <w:rPr>
          <w:rFonts w:ascii="Times New Roman" w:eastAsia="Times New Roman" w:hAnsi="Times New Roman" w:cs="Times New Roman"/>
          <w:spacing w:val="1"/>
          <w:sz w:val="28"/>
          <w:szCs w:val="28"/>
          <w:lang w:val="uk-UA"/>
        </w:rPr>
        <w:t>основи марксизму-ленінізму й політекономій, то згідно з</w:t>
      </w:r>
      <w:r w:rsidR="0066236C">
        <w:rPr>
          <w:rFonts w:ascii="Times New Roman" w:eastAsia="Times New Roman" w:hAnsi="Times New Roman" w:cs="Times New Roman"/>
          <w:color w:val="000000"/>
          <w:spacing w:val="1"/>
          <w:sz w:val="28"/>
          <w:szCs w:val="28"/>
          <w:lang w:val="uk-UA"/>
        </w:rPr>
        <w:t xml:space="preserve"> навчальними планами 1951 </w:t>
      </w:r>
      <w:r>
        <w:rPr>
          <w:rFonts w:ascii="Times New Roman" w:eastAsia="Times New Roman" w:hAnsi="Times New Roman" w:cs="Times New Roman"/>
          <w:color w:val="000000"/>
          <w:spacing w:val="1"/>
          <w:sz w:val="28"/>
          <w:szCs w:val="28"/>
          <w:lang w:val="uk-UA"/>
        </w:rPr>
        <w:t>р</w:t>
      </w:r>
      <w:r w:rsidR="0066236C">
        <w:rPr>
          <w:rFonts w:ascii="Times New Roman" w:eastAsia="Times New Roman" w:hAnsi="Times New Roman" w:cs="Times New Roman"/>
          <w:color w:val="000000"/>
          <w:spacing w:val="1"/>
          <w:sz w:val="28"/>
          <w:szCs w:val="28"/>
          <w:lang w:val="uk-UA"/>
        </w:rPr>
        <w:t>.</w:t>
      </w:r>
      <w:r>
        <w:rPr>
          <w:rFonts w:ascii="Times New Roman" w:eastAsia="Times New Roman" w:hAnsi="Times New Roman" w:cs="Times New Roman"/>
          <w:color w:val="000000"/>
          <w:spacing w:val="1"/>
          <w:sz w:val="28"/>
          <w:szCs w:val="28"/>
          <w:lang w:val="uk-UA"/>
        </w:rPr>
        <w:t xml:space="preserve"> </w:t>
      </w:r>
      <w:r>
        <w:rPr>
          <w:rFonts w:ascii="Times New Roman" w:eastAsia="Times New Roman" w:hAnsi="Times New Roman" w:cs="Times New Roman"/>
          <w:color w:val="000000"/>
          <w:spacing w:val="-4"/>
          <w:sz w:val="28"/>
          <w:szCs w:val="28"/>
          <w:lang w:val="uk-UA"/>
        </w:rPr>
        <w:t>вводився діалектичний та історичний ма</w:t>
      </w:r>
      <w:r w:rsidR="0066236C">
        <w:rPr>
          <w:rFonts w:ascii="Times New Roman" w:eastAsia="Times New Roman" w:hAnsi="Times New Roman" w:cs="Times New Roman"/>
          <w:color w:val="000000"/>
          <w:spacing w:val="-4"/>
          <w:sz w:val="28"/>
          <w:szCs w:val="28"/>
          <w:lang w:val="uk-UA"/>
        </w:rPr>
        <w:t>теріалізм (140 год.), з 1954–55 </w:t>
      </w:r>
      <w:r>
        <w:rPr>
          <w:rFonts w:ascii="Times New Roman" w:eastAsia="Times New Roman" w:hAnsi="Times New Roman" w:cs="Times New Roman"/>
          <w:color w:val="000000"/>
          <w:spacing w:val="-4"/>
          <w:sz w:val="28"/>
          <w:szCs w:val="28"/>
          <w:lang w:val="uk-UA"/>
        </w:rPr>
        <w:t>н</w:t>
      </w:r>
      <w:r w:rsidR="0066236C">
        <w:rPr>
          <w:rFonts w:ascii="Times New Roman" w:eastAsia="Times New Roman" w:hAnsi="Times New Roman" w:cs="Times New Roman"/>
          <w:color w:val="000000"/>
          <w:spacing w:val="-4"/>
          <w:sz w:val="28"/>
          <w:szCs w:val="28"/>
          <w:lang w:val="uk-UA"/>
        </w:rPr>
        <w:t>. </w:t>
      </w:r>
      <w:r>
        <w:rPr>
          <w:rFonts w:ascii="Times New Roman" w:eastAsia="Times New Roman" w:hAnsi="Times New Roman" w:cs="Times New Roman"/>
          <w:color w:val="000000"/>
          <w:spacing w:val="-4"/>
          <w:sz w:val="28"/>
          <w:szCs w:val="28"/>
          <w:lang w:val="uk-UA"/>
        </w:rPr>
        <w:t>р</w:t>
      </w:r>
      <w:r w:rsidR="0066236C">
        <w:rPr>
          <w:rFonts w:ascii="Times New Roman" w:eastAsia="Times New Roman" w:hAnsi="Times New Roman" w:cs="Times New Roman"/>
          <w:color w:val="000000"/>
          <w:spacing w:val="-4"/>
          <w:sz w:val="28"/>
          <w:szCs w:val="28"/>
          <w:lang w:val="uk-UA"/>
        </w:rPr>
        <w:t>.</w:t>
      </w:r>
      <w:r>
        <w:rPr>
          <w:rFonts w:ascii="Times New Roman" w:eastAsia="Times New Roman" w:hAnsi="Times New Roman" w:cs="Times New Roman"/>
          <w:color w:val="000000"/>
          <w:spacing w:val="-4"/>
          <w:sz w:val="28"/>
          <w:szCs w:val="28"/>
          <w:lang w:val="uk-UA"/>
        </w:rPr>
        <w:t xml:space="preserve"> вивчалась історія КПРС (220 год.), політекономія (140 год.), діалектичний і історичний </w:t>
      </w:r>
      <w:r>
        <w:rPr>
          <w:rFonts w:ascii="Times New Roman" w:eastAsia="Times New Roman" w:hAnsi="Times New Roman" w:cs="Times New Roman"/>
          <w:color w:val="000000"/>
          <w:sz w:val="28"/>
          <w:szCs w:val="28"/>
          <w:lang w:val="uk-UA"/>
        </w:rPr>
        <w:t>матеріалізм (140 год.) [</w:t>
      </w:r>
      <w:r w:rsidR="003B1E19" w:rsidRPr="00273EB2">
        <w:rPr>
          <w:rFonts w:ascii="Times New Roman" w:eastAsia="Times New Roman" w:hAnsi="Times New Roman" w:cs="Times New Roman"/>
          <w:color w:val="000000"/>
          <w:sz w:val="28"/>
          <w:szCs w:val="28"/>
        </w:rPr>
        <w:t>50</w:t>
      </w:r>
      <w:r w:rsidR="003B1E19">
        <w:rPr>
          <w:rFonts w:ascii="Times New Roman" w:eastAsia="Times New Roman" w:hAnsi="Times New Roman" w:cs="Times New Roman"/>
          <w:color w:val="000000"/>
          <w:sz w:val="28"/>
          <w:szCs w:val="28"/>
          <w:lang w:val="uk-UA"/>
        </w:rPr>
        <w:t>7</w:t>
      </w:r>
      <w:r w:rsidR="00F012A5">
        <w:rPr>
          <w:rFonts w:ascii="Times New Roman" w:eastAsia="Times New Roman" w:hAnsi="Times New Roman" w:cs="Times New Roman"/>
          <w:color w:val="000000"/>
          <w:sz w:val="28"/>
          <w:szCs w:val="28"/>
          <w:lang w:val="uk-UA"/>
        </w:rPr>
        <w:t>, с. 2</w:t>
      </w:r>
      <w:r>
        <w:rPr>
          <w:rFonts w:ascii="Times New Roman" w:eastAsia="Times New Roman" w:hAnsi="Times New Roman" w:cs="Times New Roman"/>
          <w:color w:val="000000"/>
          <w:sz w:val="28"/>
          <w:szCs w:val="28"/>
          <w:lang w:val="uk-UA"/>
        </w:rPr>
        <w:t xml:space="preserve">]. Як і у вчительських інститутах, основними предметами </w:t>
      </w:r>
      <w:r>
        <w:rPr>
          <w:rFonts w:ascii="Times New Roman" w:eastAsia="Times New Roman" w:hAnsi="Times New Roman" w:cs="Times New Roman"/>
          <w:color w:val="000000"/>
          <w:spacing w:val="-4"/>
          <w:sz w:val="28"/>
          <w:szCs w:val="28"/>
          <w:lang w:val="uk-UA"/>
        </w:rPr>
        <w:t xml:space="preserve">педагогічних інститутів були суспільні – 500 годин. Проте кількість годин відведених на психолого-педагогічні дисципліни, </w:t>
      </w:r>
      <w:r>
        <w:rPr>
          <w:rFonts w:ascii="Times New Roman" w:eastAsia="Times New Roman" w:hAnsi="Times New Roman" w:cs="Times New Roman"/>
          <w:color w:val="000000"/>
          <w:sz w:val="28"/>
          <w:szCs w:val="28"/>
          <w:lang w:val="uk-UA"/>
        </w:rPr>
        <w:t xml:space="preserve">збільшувалась лише в перші повоєнні роки </w:t>
      </w:r>
      <w:r w:rsidRPr="00850308">
        <w:rPr>
          <w:rFonts w:ascii="Times New Roman" w:eastAsia="Times New Roman" w:hAnsi="Times New Roman" w:cs="Times New Roman"/>
          <w:sz w:val="28"/>
          <w:szCs w:val="28"/>
          <w:lang w:val="uk-UA"/>
        </w:rPr>
        <w:t>(</w:t>
      </w:r>
      <w:r w:rsidRPr="00850308">
        <w:rPr>
          <w:rFonts w:ascii="Times New Roman" w:eastAsia="Times New Roman" w:hAnsi="Times New Roman" w:cs="Times New Roman"/>
          <w:i/>
          <w:sz w:val="28"/>
          <w:szCs w:val="28"/>
          <w:lang w:val="uk-UA"/>
        </w:rPr>
        <w:t xml:space="preserve">Додаток </w:t>
      </w:r>
      <w:r w:rsidR="00B46E61" w:rsidRPr="00850308">
        <w:rPr>
          <w:rFonts w:ascii="Times New Roman" w:eastAsia="Times New Roman" w:hAnsi="Times New Roman" w:cs="Times New Roman"/>
          <w:i/>
          <w:sz w:val="28"/>
          <w:szCs w:val="28"/>
          <w:lang w:val="uk-UA"/>
        </w:rPr>
        <w:t>Н</w:t>
      </w:r>
      <w:r w:rsidRPr="00850308">
        <w:rPr>
          <w:rFonts w:ascii="Times New Roman" w:eastAsia="Times New Roman" w:hAnsi="Times New Roman" w:cs="Times New Roman"/>
          <w:sz w:val="28"/>
          <w:szCs w:val="28"/>
          <w:lang w:val="uk-UA"/>
        </w:rPr>
        <w:t>)</w:t>
      </w:r>
      <w:r w:rsidR="0066236C">
        <w:rPr>
          <w:rFonts w:ascii="Times New Roman" w:eastAsia="Times New Roman" w:hAnsi="Times New Roman" w:cs="Times New Roman"/>
          <w:color w:val="000000"/>
          <w:sz w:val="28"/>
          <w:szCs w:val="28"/>
          <w:lang w:val="uk-UA"/>
        </w:rPr>
        <w:t xml:space="preserve">, а починаючи з </w:t>
      </w:r>
      <w:r w:rsidR="0066236C">
        <w:rPr>
          <w:rFonts w:ascii="Times New Roman" w:eastAsia="Times New Roman" w:hAnsi="Times New Roman" w:cs="Times New Roman"/>
          <w:color w:val="000000"/>
          <w:sz w:val="28"/>
          <w:szCs w:val="28"/>
          <w:lang w:val="uk-UA"/>
        </w:rPr>
        <w:br/>
        <w:t>50-х </w:t>
      </w:r>
      <w:r>
        <w:rPr>
          <w:rFonts w:ascii="Times New Roman" w:eastAsia="Times New Roman" w:hAnsi="Times New Roman" w:cs="Times New Roman"/>
          <w:color w:val="000000"/>
          <w:sz w:val="28"/>
          <w:szCs w:val="28"/>
          <w:lang w:val="uk-UA"/>
        </w:rPr>
        <w:t>р</w:t>
      </w:r>
      <w:r w:rsidR="0066236C">
        <w:rPr>
          <w:rFonts w:ascii="Times New Roman" w:eastAsia="Times New Roman" w:hAnsi="Times New Roman" w:cs="Times New Roman"/>
          <w:color w:val="000000"/>
          <w:sz w:val="28"/>
          <w:szCs w:val="28"/>
          <w:lang w:val="uk-UA"/>
        </w:rPr>
        <w:t>. ХХ ст.</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pacing w:val="-5"/>
          <w:sz w:val="28"/>
          <w:szCs w:val="28"/>
          <w:lang w:val="uk-UA"/>
        </w:rPr>
        <w:t xml:space="preserve">необгрунтовано зменшувалось, не зважаючи на те, що Міністерство освіти </w:t>
      </w:r>
      <w:r>
        <w:rPr>
          <w:rFonts w:ascii="Times New Roman" w:eastAsia="Times New Roman" w:hAnsi="Times New Roman" w:cs="Times New Roman"/>
          <w:color w:val="000000"/>
          <w:spacing w:val="-4"/>
          <w:sz w:val="28"/>
          <w:szCs w:val="28"/>
          <w:lang w:val="uk-UA"/>
        </w:rPr>
        <w:t xml:space="preserve">УРСР виявило «великі недоліки в озброєнні студентів педагогічною теорією, </w:t>
      </w:r>
      <w:r>
        <w:rPr>
          <w:rFonts w:ascii="Times New Roman" w:eastAsia="Times New Roman" w:hAnsi="Times New Roman" w:cs="Times New Roman"/>
          <w:color w:val="000000"/>
          <w:spacing w:val="2"/>
          <w:sz w:val="28"/>
          <w:szCs w:val="28"/>
          <w:lang w:val="uk-UA"/>
        </w:rPr>
        <w:t xml:space="preserve">байдуже ставлення значної частини працівників інститутів до практичної підготовки </w:t>
      </w:r>
      <w:r>
        <w:rPr>
          <w:rFonts w:ascii="Times New Roman" w:eastAsia="Times New Roman" w:hAnsi="Times New Roman" w:cs="Times New Roman"/>
          <w:color w:val="000000"/>
          <w:spacing w:val="-5"/>
          <w:sz w:val="28"/>
          <w:szCs w:val="28"/>
          <w:lang w:val="uk-UA"/>
        </w:rPr>
        <w:t xml:space="preserve">вчителя. Викладачі педінститутів розглядають педагогічний інститут не як професійний </w:t>
      </w:r>
      <w:r>
        <w:rPr>
          <w:rFonts w:ascii="Times New Roman" w:eastAsia="Times New Roman" w:hAnsi="Times New Roman" w:cs="Times New Roman"/>
          <w:color w:val="000000"/>
          <w:spacing w:val="-3"/>
          <w:sz w:val="28"/>
          <w:szCs w:val="28"/>
          <w:lang w:val="uk-UA"/>
        </w:rPr>
        <w:t>педагогічний вуз, а як загальнотеоретичний, гуманітарний</w:t>
      </w:r>
      <w:r w:rsidR="00A03EEA">
        <w:rPr>
          <w:rFonts w:ascii="Times New Roman" w:eastAsia="Times New Roman" w:hAnsi="Times New Roman" w:cs="Times New Roman"/>
          <w:color w:val="000000"/>
          <w:spacing w:val="-3"/>
          <w:sz w:val="28"/>
          <w:szCs w:val="28"/>
          <w:lang w:val="uk-UA"/>
        </w:rPr>
        <w:t xml:space="preserve"> [</w:t>
      </w:r>
      <w:r w:rsidR="003B1E19">
        <w:rPr>
          <w:rFonts w:ascii="Times New Roman" w:eastAsia="Times New Roman" w:hAnsi="Times New Roman" w:cs="Times New Roman"/>
          <w:color w:val="000000"/>
          <w:spacing w:val="-3"/>
          <w:sz w:val="28"/>
          <w:szCs w:val="28"/>
          <w:lang w:val="uk-UA"/>
        </w:rPr>
        <w:t>1</w:t>
      </w:r>
      <w:r w:rsidR="003B1E19" w:rsidRPr="00273EB2">
        <w:rPr>
          <w:rFonts w:ascii="Times New Roman" w:eastAsia="Times New Roman" w:hAnsi="Times New Roman" w:cs="Times New Roman"/>
          <w:color w:val="000000"/>
          <w:spacing w:val="-3"/>
          <w:sz w:val="28"/>
          <w:szCs w:val="28"/>
        </w:rPr>
        <w:t>6</w:t>
      </w:r>
      <w:r w:rsidR="003B1E19">
        <w:rPr>
          <w:rFonts w:ascii="Times New Roman" w:eastAsia="Times New Roman" w:hAnsi="Times New Roman" w:cs="Times New Roman"/>
          <w:color w:val="000000"/>
          <w:spacing w:val="-3"/>
          <w:sz w:val="28"/>
          <w:szCs w:val="28"/>
          <w:lang w:val="uk-UA"/>
        </w:rPr>
        <w:t>1</w:t>
      </w:r>
      <w:r w:rsidR="00A03EEA">
        <w:rPr>
          <w:rFonts w:ascii="Times New Roman" w:eastAsia="Times New Roman" w:hAnsi="Times New Roman" w:cs="Times New Roman"/>
          <w:color w:val="000000"/>
          <w:spacing w:val="-3"/>
          <w:sz w:val="28"/>
          <w:szCs w:val="28"/>
          <w:lang w:val="uk-UA"/>
        </w:rPr>
        <w:t>]</w:t>
      </w:r>
      <w:r>
        <w:rPr>
          <w:rFonts w:ascii="Times New Roman" w:eastAsia="Times New Roman" w:hAnsi="Times New Roman" w:cs="Times New Roman"/>
          <w:color w:val="000000"/>
          <w:spacing w:val="-3"/>
          <w:sz w:val="28"/>
          <w:szCs w:val="28"/>
          <w:lang w:val="uk-UA"/>
        </w:rPr>
        <w:t xml:space="preserve">». </w:t>
      </w:r>
      <w:r>
        <w:rPr>
          <w:rFonts w:ascii="Times New Roman" w:eastAsia="Times New Roman" w:hAnsi="Times New Roman" w:cs="Times New Roman"/>
          <w:color w:val="000000"/>
          <w:spacing w:val="-2"/>
          <w:sz w:val="28"/>
          <w:szCs w:val="28"/>
          <w:lang w:val="uk-UA"/>
        </w:rPr>
        <w:t xml:space="preserve">У </w:t>
      </w:r>
      <w:r>
        <w:rPr>
          <w:rFonts w:ascii="Times New Roman" w:eastAsia="Times New Roman" w:hAnsi="Times New Roman" w:cs="Times New Roman"/>
          <w:spacing w:val="-2"/>
          <w:sz w:val="28"/>
          <w:szCs w:val="28"/>
          <w:lang w:val="uk-UA"/>
        </w:rPr>
        <w:t>1946–47 н</w:t>
      </w:r>
      <w:r w:rsidR="0066236C">
        <w:rPr>
          <w:rFonts w:ascii="Times New Roman" w:eastAsia="Times New Roman" w:hAnsi="Times New Roman" w:cs="Times New Roman"/>
          <w:spacing w:val="-2"/>
          <w:sz w:val="28"/>
          <w:szCs w:val="28"/>
          <w:lang w:val="uk-UA"/>
        </w:rPr>
        <w:t>.</w:t>
      </w:r>
      <w:r>
        <w:rPr>
          <w:rFonts w:ascii="Times New Roman" w:eastAsia="Times New Roman" w:hAnsi="Times New Roman" w:cs="Times New Roman"/>
          <w:spacing w:val="-2"/>
          <w:sz w:val="28"/>
          <w:szCs w:val="28"/>
          <w:lang w:val="uk-UA"/>
        </w:rPr>
        <w:t xml:space="preserve"> р</w:t>
      </w:r>
      <w:r w:rsidR="0066236C">
        <w:rPr>
          <w:rFonts w:ascii="Times New Roman" w:eastAsia="Times New Roman" w:hAnsi="Times New Roman" w:cs="Times New Roman"/>
          <w:spacing w:val="-2"/>
          <w:sz w:val="28"/>
          <w:szCs w:val="28"/>
          <w:lang w:val="uk-UA"/>
        </w:rPr>
        <w:t>.</w:t>
      </w:r>
      <w:r>
        <w:rPr>
          <w:rFonts w:ascii="Times New Roman" w:eastAsia="Times New Roman" w:hAnsi="Times New Roman" w:cs="Times New Roman"/>
          <w:spacing w:val="-2"/>
          <w:sz w:val="28"/>
          <w:szCs w:val="28"/>
          <w:lang w:val="uk-UA"/>
        </w:rPr>
        <w:t xml:space="preserve"> цикл психолого-педагогічних дисциплін студенти</w:t>
      </w:r>
      <w:r>
        <w:rPr>
          <w:rFonts w:ascii="Times New Roman" w:eastAsia="Times New Roman" w:hAnsi="Times New Roman" w:cs="Times New Roman"/>
          <w:color w:val="000000"/>
          <w:spacing w:val="-2"/>
          <w:sz w:val="28"/>
          <w:szCs w:val="28"/>
          <w:lang w:val="uk-UA"/>
        </w:rPr>
        <w:t xml:space="preserve"> </w:t>
      </w:r>
      <w:r>
        <w:rPr>
          <w:rFonts w:ascii="Times New Roman" w:eastAsia="Times New Roman" w:hAnsi="Times New Roman" w:cs="Times New Roman"/>
          <w:color w:val="000000"/>
          <w:spacing w:val="-5"/>
          <w:sz w:val="28"/>
          <w:szCs w:val="28"/>
          <w:lang w:val="uk-UA"/>
        </w:rPr>
        <w:t>вивчали протягом трьох років, і на його вивчення відводилося лише 319 годин.</w:t>
      </w:r>
      <w:r>
        <w:rPr>
          <w:rFonts w:ascii="Times New Roman" w:eastAsia="Times New Roman" w:hAnsi="Times New Roman" w:cs="Times New Roman"/>
          <w:i/>
          <w:color w:val="000000"/>
          <w:spacing w:val="-5"/>
          <w:sz w:val="28"/>
          <w:szCs w:val="28"/>
          <w:lang w:val="uk-UA"/>
        </w:rPr>
        <w:t xml:space="preserve"> </w:t>
      </w:r>
    </w:p>
    <w:p w:rsidR="00EC722B" w:rsidRDefault="00EC722B" w:rsidP="00EC722B">
      <w:pPr>
        <w:shd w:val="clear" w:color="auto" w:fill="FFFFFF"/>
        <w:spacing w:after="0" w:line="360" w:lineRule="auto"/>
        <w:ind w:left="10" w:firstLine="557"/>
        <w:jc w:val="both"/>
        <w:rPr>
          <w:rFonts w:ascii="Times New Roman" w:eastAsia="Times New Roman" w:hAnsi="Times New Roman" w:cs="Times New Roman"/>
          <w:b/>
          <w:spacing w:val="-2"/>
          <w:sz w:val="28"/>
          <w:szCs w:val="28"/>
          <w:lang w:val="uk-UA"/>
        </w:rPr>
      </w:pPr>
      <w:r>
        <w:rPr>
          <w:rFonts w:ascii="Times New Roman" w:hAnsi="Times New Roman" w:cs="Times New Roman"/>
          <w:sz w:val="28"/>
          <w:szCs w:val="28"/>
          <w:lang w:val="uk-UA"/>
        </w:rPr>
        <w:t xml:space="preserve">Наприкінці 40-х </w:t>
      </w:r>
      <w:r w:rsidR="0066236C">
        <w:rPr>
          <w:rFonts w:ascii="Times New Roman" w:hAnsi="Times New Roman" w:cs="Times New Roman"/>
          <w:sz w:val="28"/>
          <w:szCs w:val="28"/>
          <w:lang w:val="uk-UA"/>
        </w:rPr>
        <w:t>рр. ХХ ст.</w:t>
      </w:r>
      <w:r>
        <w:rPr>
          <w:rFonts w:ascii="Times New Roman" w:hAnsi="Times New Roman" w:cs="Times New Roman"/>
          <w:sz w:val="28"/>
          <w:szCs w:val="28"/>
          <w:lang w:val="uk-UA"/>
        </w:rPr>
        <w:t xml:space="preserve"> назріла потреба у</w:t>
      </w:r>
      <w:r>
        <w:rPr>
          <w:rFonts w:ascii="Times New Roman" w:eastAsia="Times New Roman" w:hAnsi="Times New Roman" w:cs="Times New Roman"/>
          <w:sz w:val="28"/>
          <w:szCs w:val="28"/>
          <w:lang w:val="uk-UA"/>
        </w:rPr>
        <w:t xml:space="preserve"> впорядкуванн</w:t>
      </w:r>
      <w:r>
        <w:rPr>
          <w:rFonts w:ascii="Times New Roman" w:hAnsi="Times New Roman" w:cs="Times New Roman"/>
          <w:sz w:val="28"/>
          <w:szCs w:val="28"/>
          <w:lang w:val="uk-UA"/>
        </w:rPr>
        <w:t>і</w:t>
      </w:r>
      <w:r>
        <w:rPr>
          <w:rFonts w:ascii="Times New Roman" w:eastAsia="Times New Roman" w:hAnsi="Times New Roman" w:cs="Times New Roman"/>
          <w:sz w:val="28"/>
          <w:szCs w:val="28"/>
          <w:lang w:val="uk-UA"/>
        </w:rPr>
        <w:t xml:space="preserve"> систем</w:t>
      </w:r>
      <w:r>
        <w:rPr>
          <w:rFonts w:ascii="Times New Roman" w:hAnsi="Times New Roman" w:cs="Times New Roman"/>
          <w:sz w:val="28"/>
          <w:szCs w:val="28"/>
          <w:lang w:val="uk-UA"/>
        </w:rPr>
        <w:t>и</w:t>
      </w:r>
      <w:r>
        <w:rPr>
          <w:rFonts w:ascii="Times New Roman" w:eastAsia="Times New Roman" w:hAnsi="Times New Roman" w:cs="Times New Roman"/>
          <w:sz w:val="28"/>
          <w:szCs w:val="28"/>
          <w:lang w:val="uk-UA"/>
        </w:rPr>
        <w:t xml:space="preserve"> вищої педагогічної освіти. В Україні вчителів історії для середніх навчальних закладів готували в університетах, педагогічних і вчительських інститутах. Випускники університетів і педагогічних інститутів здобували повну вищу освіту та мали право викладати в усіх класах середньої школи. Стрімке зростання кількості семирічних шкіл в середині 30-х </w:t>
      </w:r>
      <w:r>
        <w:rPr>
          <w:rFonts w:ascii="Times New Roman" w:hAnsi="Times New Roman" w:cs="Times New Roman"/>
          <w:sz w:val="28"/>
          <w:szCs w:val="28"/>
          <w:lang w:val="uk-UA"/>
        </w:rPr>
        <w:t>років зумовило створення в 1934 </w:t>
      </w:r>
      <w:r>
        <w:rPr>
          <w:rFonts w:ascii="Times New Roman" w:eastAsia="Times New Roman" w:hAnsi="Times New Roman" w:cs="Times New Roman"/>
          <w:sz w:val="28"/>
          <w:szCs w:val="28"/>
          <w:lang w:val="uk-UA"/>
        </w:rPr>
        <w:t xml:space="preserve">р. учительських інститутів із дворічним терміном навчання, де готували спеціалістів із незакінченою вищою освітою, які могли викладати тільки в семирічних школах. На відміну від педагогічних, до вчительських інститутів приймали після дев’ятого класу середньої школи, та вже із 1946 р. до всіх вищих навчальних закладів, зокрема й до вчительських інститутів, приймалися лише особи, які мали повну середню освіту, тобто десятирічну. У такий спосіб </w:t>
      </w:r>
      <w:r>
        <w:rPr>
          <w:rFonts w:ascii="Times New Roman" w:hAnsi="Times New Roman" w:cs="Times New Roman"/>
          <w:sz w:val="28"/>
          <w:szCs w:val="28"/>
          <w:lang w:val="uk-UA"/>
        </w:rPr>
        <w:t xml:space="preserve">державне керівництво </w:t>
      </w:r>
      <w:r>
        <w:rPr>
          <w:rFonts w:ascii="Times New Roman" w:eastAsia="Times New Roman" w:hAnsi="Times New Roman" w:cs="Times New Roman"/>
          <w:sz w:val="28"/>
          <w:szCs w:val="28"/>
          <w:lang w:val="uk-UA"/>
        </w:rPr>
        <w:t>прагнул</w:t>
      </w:r>
      <w:r>
        <w:rPr>
          <w:rFonts w:ascii="Times New Roman" w:hAnsi="Times New Roman" w:cs="Times New Roman"/>
          <w:sz w:val="28"/>
          <w:szCs w:val="28"/>
          <w:lang w:val="uk-UA"/>
        </w:rPr>
        <w:t>о</w:t>
      </w:r>
      <w:r>
        <w:rPr>
          <w:rFonts w:ascii="Times New Roman" w:eastAsia="Times New Roman" w:hAnsi="Times New Roman" w:cs="Times New Roman"/>
          <w:sz w:val="28"/>
          <w:szCs w:val="28"/>
          <w:lang w:val="uk-UA"/>
        </w:rPr>
        <w:t xml:space="preserve"> забезпечити підвищення якості підготовки </w:t>
      </w:r>
      <w:r>
        <w:rPr>
          <w:rFonts w:ascii="Times New Roman" w:eastAsia="Times New Roman" w:hAnsi="Times New Roman" w:cs="Times New Roman"/>
          <w:sz w:val="28"/>
          <w:szCs w:val="28"/>
          <w:lang w:val="uk-UA"/>
        </w:rPr>
        <w:lastRenderedPageBreak/>
        <w:t>вчителів.</w:t>
      </w:r>
      <w:r>
        <w:rPr>
          <w:b/>
          <w:lang w:val="uk-UA"/>
        </w:rPr>
        <w:t xml:space="preserve"> </w:t>
      </w:r>
      <w:r>
        <w:rPr>
          <w:rFonts w:ascii="Times New Roman" w:eastAsia="Times New Roman" w:hAnsi="Times New Roman" w:cs="Times New Roman"/>
          <w:color w:val="000000"/>
          <w:sz w:val="28"/>
          <w:szCs w:val="28"/>
          <w:lang w:val="uk-UA"/>
        </w:rPr>
        <w:t xml:space="preserve">Крім цього, потреба у великій кількості вчителів 5–7 </w:t>
      </w:r>
      <w:r>
        <w:rPr>
          <w:rFonts w:ascii="Times New Roman" w:eastAsia="Times New Roman" w:hAnsi="Times New Roman" w:cs="Times New Roman"/>
          <w:color w:val="000000"/>
          <w:spacing w:val="-1"/>
          <w:sz w:val="28"/>
          <w:szCs w:val="28"/>
          <w:lang w:val="uk-UA"/>
        </w:rPr>
        <w:t xml:space="preserve">класів зменшилася. Враховуючи вимоги часу, була впорядкована й мережа педагогічних </w:t>
      </w:r>
      <w:r>
        <w:rPr>
          <w:rFonts w:ascii="Times New Roman" w:eastAsia="Times New Roman" w:hAnsi="Times New Roman" w:cs="Times New Roman"/>
          <w:color w:val="000000"/>
          <w:spacing w:val="4"/>
          <w:sz w:val="28"/>
          <w:szCs w:val="28"/>
          <w:lang w:val="uk-UA"/>
        </w:rPr>
        <w:t>навчальних закладів. Із 1952 р</w:t>
      </w:r>
      <w:r w:rsidR="0066236C">
        <w:rPr>
          <w:rFonts w:ascii="Times New Roman" w:eastAsia="Times New Roman" w:hAnsi="Times New Roman" w:cs="Times New Roman"/>
          <w:color w:val="000000"/>
          <w:spacing w:val="4"/>
          <w:sz w:val="28"/>
          <w:szCs w:val="28"/>
          <w:lang w:val="uk-UA"/>
        </w:rPr>
        <w:t>.</w:t>
      </w:r>
      <w:r>
        <w:rPr>
          <w:rFonts w:ascii="Times New Roman" w:eastAsia="Times New Roman" w:hAnsi="Times New Roman" w:cs="Times New Roman"/>
          <w:color w:val="000000"/>
          <w:spacing w:val="4"/>
          <w:sz w:val="28"/>
          <w:szCs w:val="28"/>
          <w:lang w:val="uk-UA"/>
        </w:rPr>
        <w:t xml:space="preserve"> підготовка вчителів історії припинилас</w:t>
      </w:r>
      <w:r w:rsidR="0066236C">
        <w:rPr>
          <w:rFonts w:ascii="Times New Roman" w:eastAsia="Times New Roman" w:hAnsi="Times New Roman" w:cs="Times New Roman"/>
          <w:color w:val="000000"/>
          <w:spacing w:val="4"/>
          <w:sz w:val="28"/>
          <w:szCs w:val="28"/>
          <w:lang w:val="uk-UA"/>
        </w:rPr>
        <w:t>я</w:t>
      </w:r>
      <w:r>
        <w:rPr>
          <w:rFonts w:ascii="Times New Roman" w:eastAsia="Times New Roman" w:hAnsi="Times New Roman" w:cs="Times New Roman"/>
          <w:color w:val="000000"/>
          <w:spacing w:val="4"/>
          <w:sz w:val="28"/>
          <w:szCs w:val="28"/>
          <w:lang w:val="uk-UA"/>
        </w:rPr>
        <w:t xml:space="preserve"> </w:t>
      </w:r>
      <w:r w:rsidR="0066236C">
        <w:rPr>
          <w:rFonts w:ascii="Times New Roman" w:eastAsia="Times New Roman" w:hAnsi="Times New Roman" w:cs="Times New Roman"/>
          <w:color w:val="000000"/>
          <w:spacing w:val="4"/>
          <w:sz w:val="28"/>
          <w:szCs w:val="28"/>
          <w:lang w:val="uk-UA"/>
        </w:rPr>
        <w:t>в</w:t>
      </w:r>
      <w:r>
        <w:rPr>
          <w:rFonts w:ascii="Times New Roman" w:eastAsia="Times New Roman" w:hAnsi="Times New Roman" w:cs="Times New Roman"/>
          <w:color w:val="000000"/>
          <w:spacing w:val="4"/>
          <w:sz w:val="28"/>
          <w:szCs w:val="28"/>
          <w:lang w:val="uk-UA"/>
        </w:rPr>
        <w:t xml:space="preserve"> </w:t>
      </w:r>
      <w:r w:rsidR="0066236C">
        <w:rPr>
          <w:rFonts w:ascii="Times New Roman" w:eastAsia="Times New Roman" w:hAnsi="Times New Roman" w:cs="Times New Roman"/>
          <w:color w:val="000000"/>
          <w:spacing w:val="4"/>
          <w:sz w:val="28"/>
          <w:szCs w:val="28"/>
          <w:lang w:val="uk-UA"/>
        </w:rPr>
        <w:t>у</w:t>
      </w:r>
      <w:r>
        <w:rPr>
          <w:rFonts w:ascii="Times New Roman" w:eastAsia="Times New Roman" w:hAnsi="Times New Roman" w:cs="Times New Roman"/>
          <w:color w:val="000000"/>
          <w:spacing w:val="4"/>
          <w:sz w:val="28"/>
          <w:szCs w:val="28"/>
          <w:lang w:val="uk-UA"/>
        </w:rPr>
        <w:t xml:space="preserve">сіх </w:t>
      </w:r>
      <w:r>
        <w:rPr>
          <w:rFonts w:ascii="Times New Roman" w:eastAsia="Times New Roman" w:hAnsi="Times New Roman" w:cs="Times New Roman"/>
          <w:color w:val="000000"/>
          <w:spacing w:val="-5"/>
          <w:sz w:val="28"/>
          <w:szCs w:val="28"/>
          <w:lang w:val="uk-UA"/>
        </w:rPr>
        <w:t>учительських інститутах та історичних відділеннях учительських інститутів при педагогічних інститутах [</w:t>
      </w:r>
      <w:r w:rsidR="003B1E19">
        <w:rPr>
          <w:rFonts w:ascii="Times New Roman" w:eastAsia="Times New Roman" w:hAnsi="Times New Roman" w:cs="Times New Roman"/>
          <w:color w:val="000000"/>
          <w:spacing w:val="-5"/>
          <w:sz w:val="28"/>
          <w:szCs w:val="28"/>
          <w:lang w:val="uk-UA"/>
        </w:rPr>
        <w:t>5</w:t>
      </w:r>
      <w:r w:rsidR="003B1E19" w:rsidRPr="00273EB2">
        <w:rPr>
          <w:rFonts w:ascii="Times New Roman" w:eastAsia="Times New Roman" w:hAnsi="Times New Roman" w:cs="Times New Roman"/>
          <w:color w:val="000000"/>
          <w:spacing w:val="-5"/>
          <w:sz w:val="28"/>
          <w:szCs w:val="28"/>
          <w:lang w:val="uk-UA"/>
        </w:rPr>
        <w:t>1</w:t>
      </w:r>
      <w:r w:rsidR="003B1E19">
        <w:rPr>
          <w:rFonts w:ascii="Times New Roman" w:eastAsia="Times New Roman" w:hAnsi="Times New Roman" w:cs="Times New Roman"/>
          <w:color w:val="000000"/>
          <w:spacing w:val="-5"/>
          <w:sz w:val="28"/>
          <w:szCs w:val="28"/>
          <w:lang w:val="uk-UA"/>
        </w:rPr>
        <w:t>0</w:t>
      </w:r>
      <w:r w:rsidR="00F012A5">
        <w:rPr>
          <w:rFonts w:ascii="Times New Roman" w:eastAsia="Times New Roman" w:hAnsi="Times New Roman" w:cs="Times New Roman"/>
          <w:color w:val="000000"/>
          <w:spacing w:val="-5"/>
          <w:sz w:val="28"/>
          <w:szCs w:val="28"/>
          <w:lang w:val="uk-UA"/>
        </w:rPr>
        <w:t>, с. 1</w:t>
      </w:r>
      <w:r>
        <w:rPr>
          <w:rFonts w:ascii="Times New Roman" w:eastAsia="Times New Roman" w:hAnsi="Times New Roman" w:cs="Times New Roman"/>
          <w:color w:val="000000"/>
          <w:spacing w:val="-5"/>
          <w:sz w:val="28"/>
          <w:szCs w:val="28"/>
          <w:lang w:val="uk-UA"/>
        </w:rPr>
        <w:t xml:space="preserve">]. Закриття низки навчальних закладів або окремих факультетів мало сприяти </w:t>
      </w:r>
      <w:r>
        <w:rPr>
          <w:rFonts w:ascii="Times New Roman" w:eastAsia="Times New Roman" w:hAnsi="Times New Roman" w:cs="Times New Roman"/>
          <w:color w:val="000000"/>
          <w:spacing w:val="-2"/>
          <w:sz w:val="28"/>
          <w:szCs w:val="28"/>
          <w:lang w:val="uk-UA"/>
        </w:rPr>
        <w:t xml:space="preserve">посиленню матеріально-технічної бази вишів та перехід кращих науково-педагогічних кадрів до них. Починаючи з 1952 р., підготовку вчителів зі спеціальності «Історія» </w:t>
      </w:r>
      <w:r>
        <w:rPr>
          <w:rFonts w:ascii="Times New Roman" w:eastAsia="Times New Roman" w:hAnsi="Times New Roman" w:cs="Times New Roman"/>
          <w:spacing w:val="-2"/>
          <w:sz w:val="28"/>
          <w:szCs w:val="28"/>
          <w:lang w:val="uk-UA"/>
        </w:rPr>
        <w:t>здійснювали:</w:t>
      </w:r>
      <w:r>
        <w:rPr>
          <w:rFonts w:ascii="Times New Roman" w:eastAsia="Times New Roman" w:hAnsi="Times New Roman" w:cs="Times New Roman"/>
          <w:b/>
          <w:spacing w:val="-2"/>
          <w:sz w:val="28"/>
          <w:szCs w:val="28"/>
          <w:lang w:val="uk-UA"/>
        </w:rPr>
        <w:t xml:space="preserve"> </w:t>
      </w:r>
      <w:r>
        <w:rPr>
          <w:rFonts w:ascii="Times New Roman" w:eastAsia="Times New Roman" w:hAnsi="Times New Roman" w:cs="Times New Roman"/>
          <w:spacing w:val="1"/>
          <w:sz w:val="28"/>
          <w:szCs w:val="28"/>
          <w:lang w:val="uk-UA"/>
        </w:rPr>
        <w:t>Вінницький</w:t>
      </w:r>
      <w:r>
        <w:rPr>
          <w:rFonts w:ascii="Times New Roman" w:eastAsia="Times New Roman" w:hAnsi="Times New Roman" w:cs="Times New Roman"/>
          <w:b/>
          <w:spacing w:val="1"/>
          <w:sz w:val="28"/>
          <w:szCs w:val="28"/>
          <w:lang w:val="uk-UA"/>
        </w:rPr>
        <w:t xml:space="preserve">, </w:t>
      </w:r>
      <w:r>
        <w:rPr>
          <w:rFonts w:ascii="Times New Roman" w:eastAsia="Times New Roman" w:hAnsi="Times New Roman" w:cs="Times New Roman"/>
          <w:spacing w:val="1"/>
          <w:sz w:val="28"/>
          <w:szCs w:val="28"/>
          <w:lang w:val="uk-UA"/>
        </w:rPr>
        <w:t>Ворошиловоградський</w:t>
      </w:r>
      <w:r>
        <w:rPr>
          <w:rFonts w:ascii="Times New Roman" w:eastAsia="Times New Roman" w:hAnsi="Times New Roman" w:cs="Times New Roman"/>
          <w:b/>
          <w:spacing w:val="1"/>
          <w:sz w:val="28"/>
          <w:szCs w:val="28"/>
          <w:lang w:val="uk-UA"/>
        </w:rPr>
        <w:t xml:space="preserve">, </w:t>
      </w:r>
      <w:r>
        <w:rPr>
          <w:rFonts w:ascii="Times New Roman" w:eastAsia="Times New Roman" w:hAnsi="Times New Roman" w:cs="Times New Roman"/>
          <w:spacing w:val="1"/>
          <w:sz w:val="28"/>
          <w:szCs w:val="28"/>
          <w:lang w:val="uk-UA"/>
        </w:rPr>
        <w:t>Житомирський</w:t>
      </w:r>
      <w:r>
        <w:rPr>
          <w:rFonts w:ascii="Times New Roman" w:eastAsia="Times New Roman" w:hAnsi="Times New Roman" w:cs="Times New Roman"/>
          <w:b/>
          <w:spacing w:val="1"/>
          <w:sz w:val="28"/>
          <w:szCs w:val="28"/>
          <w:lang w:val="uk-UA"/>
        </w:rPr>
        <w:t xml:space="preserve">, </w:t>
      </w:r>
      <w:r>
        <w:rPr>
          <w:rFonts w:ascii="Times New Roman" w:eastAsia="Times New Roman" w:hAnsi="Times New Roman" w:cs="Times New Roman"/>
          <w:spacing w:val="1"/>
          <w:sz w:val="28"/>
          <w:szCs w:val="28"/>
          <w:lang w:val="uk-UA"/>
        </w:rPr>
        <w:t>Дрогобицький,</w:t>
      </w:r>
      <w:r>
        <w:rPr>
          <w:rFonts w:ascii="Times New Roman" w:eastAsia="Times New Roman" w:hAnsi="Times New Roman" w:cs="Times New Roman"/>
          <w:b/>
          <w:spacing w:val="1"/>
          <w:sz w:val="28"/>
          <w:szCs w:val="28"/>
          <w:lang w:val="uk-UA"/>
        </w:rPr>
        <w:t xml:space="preserve"> </w:t>
      </w:r>
      <w:r>
        <w:rPr>
          <w:rFonts w:ascii="Times New Roman" w:eastAsia="Times New Roman" w:hAnsi="Times New Roman" w:cs="Times New Roman"/>
          <w:spacing w:val="1"/>
          <w:sz w:val="28"/>
          <w:szCs w:val="28"/>
          <w:lang w:val="uk-UA"/>
        </w:rPr>
        <w:t>Камянець-Подільський</w:t>
      </w:r>
      <w:r>
        <w:rPr>
          <w:rFonts w:ascii="Times New Roman" w:eastAsia="Times New Roman" w:hAnsi="Times New Roman" w:cs="Times New Roman"/>
          <w:b/>
          <w:spacing w:val="1"/>
          <w:sz w:val="28"/>
          <w:szCs w:val="28"/>
          <w:lang w:val="uk-UA"/>
        </w:rPr>
        <w:t xml:space="preserve">, </w:t>
      </w:r>
      <w:r>
        <w:rPr>
          <w:rFonts w:ascii="Times New Roman" w:eastAsia="Times New Roman" w:hAnsi="Times New Roman" w:cs="Times New Roman"/>
          <w:spacing w:val="1"/>
          <w:sz w:val="28"/>
          <w:szCs w:val="28"/>
          <w:lang w:val="uk-UA"/>
        </w:rPr>
        <w:t>Київський,</w:t>
      </w:r>
      <w:r>
        <w:rPr>
          <w:rFonts w:ascii="Times New Roman" w:eastAsia="Times New Roman" w:hAnsi="Times New Roman" w:cs="Times New Roman"/>
          <w:b/>
          <w:spacing w:val="1"/>
          <w:sz w:val="28"/>
          <w:szCs w:val="28"/>
          <w:lang w:val="uk-UA"/>
        </w:rPr>
        <w:t xml:space="preserve"> </w:t>
      </w:r>
      <w:r>
        <w:rPr>
          <w:rFonts w:ascii="Times New Roman" w:eastAsia="Times New Roman" w:hAnsi="Times New Roman" w:cs="Times New Roman"/>
          <w:spacing w:val="1"/>
          <w:sz w:val="28"/>
          <w:szCs w:val="28"/>
          <w:lang w:val="uk-UA"/>
        </w:rPr>
        <w:t>Кіровоградський,</w:t>
      </w:r>
      <w:r>
        <w:rPr>
          <w:rFonts w:ascii="Times New Roman" w:eastAsia="Times New Roman" w:hAnsi="Times New Roman" w:cs="Times New Roman"/>
          <w:b/>
          <w:spacing w:val="1"/>
          <w:sz w:val="28"/>
          <w:szCs w:val="28"/>
          <w:lang w:val="uk-UA"/>
        </w:rPr>
        <w:t xml:space="preserve"> </w:t>
      </w:r>
      <w:r>
        <w:rPr>
          <w:rFonts w:ascii="Times New Roman" w:eastAsia="Times New Roman" w:hAnsi="Times New Roman" w:cs="Times New Roman"/>
          <w:spacing w:val="1"/>
          <w:sz w:val="28"/>
          <w:szCs w:val="28"/>
          <w:lang w:val="uk-UA"/>
        </w:rPr>
        <w:t>Одеський,</w:t>
      </w:r>
      <w:r>
        <w:rPr>
          <w:rFonts w:ascii="Times New Roman" w:eastAsia="Times New Roman" w:hAnsi="Times New Roman" w:cs="Times New Roman"/>
          <w:b/>
          <w:spacing w:val="1"/>
          <w:sz w:val="28"/>
          <w:szCs w:val="28"/>
          <w:lang w:val="uk-UA"/>
        </w:rPr>
        <w:t xml:space="preserve"> </w:t>
      </w:r>
      <w:r>
        <w:rPr>
          <w:rFonts w:ascii="Times New Roman" w:eastAsia="Times New Roman" w:hAnsi="Times New Roman" w:cs="Times New Roman"/>
          <w:spacing w:val="1"/>
          <w:sz w:val="28"/>
          <w:szCs w:val="28"/>
          <w:lang w:val="uk-UA"/>
        </w:rPr>
        <w:t>Полтавський,</w:t>
      </w:r>
      <w:r>
        <w:rPr>
          <w:rFonts w:ascii="Times New Roman" w:eastAsia="Times New Roman" w:hAnsi="Times New Roman" w:cs="Times New Roman"/>
          <w:b/>
          <w:spacing w:val="1"/>
          <w:sz w:val="28"/>
          <w:szCs w:val="28"/>
          <w:lang w:val="uk-UA"/>
        </w:rPr>
        <w:t xml:space="preserve"> </w:t>
      </w:r>
      <w:r>
        <w:rPr>
          <w:rFonts w:ascii="Times New Roman" w:eastAsia="Times New Roman" w:hAnsi="Times New Roman" w:cs="Times New Roman"/>
          <w:spacing w:val="1"/>
          <w:sz w:val="28"/>
          <w:szCs w:val="28"/>
          <w:lang w:val="uk-UA"/>
        </w:rPr>
        <w:t>Сталінський,</w:t>
      </w:r>
      <w:r>
        <w:rPr>
          <w:rFonts w:ascii="Times New Roman" w:eastAsia="Times New Roman" w:hAnsi="Times New Roman" w:cs="Times New Roman"/>
          <w:b/>
          <w:spacing w:val="1"/>
          <w:sz w:val="28"/>
          <w:szCs w:val="28"/>
          <w:lang w:val="uk-UA"/>
        </w:rPr>
        <w:t xml:space="preserve"> </w:t>
      </w:r>
      <w:r>
        <w:rPr>
          <w:rFonts w:ascii="Times New Roman" w:eastAsia="Times New Roman" w:hAnsi="Times New Roman" w:cs="Times New Roman"/>
          <w:spacing w:val="1"/>
          <w:sz w:val="28"/>
          <w:szCs w:val="28"/>
          <w:lang w:val="uk-UA"/>
        </w:rPr>
        <w:t>Станіславський,</w:t>
      </w:r>
      <w:r>
        <w:rPr>
          <w:rFonts w:ascii="Times New Roman" w:eastAsia="Times New Roman" w:hAnsi="Times New Roman" w:cs="Times New Roman"/>
          <w:b/>
          <w:spacing w:val="1"/>
          <w:sz w:val="28"/>
          <w:szCs w:val="28"/>
          <w:lang w:val="uk-UA"/>
        </w:rPr>
        <w:t xml:space="preserve"> </w:t>
      </w:r>
      <w:r>
        <w:rPr>
          <w:rFonts w:ascii="Times New Roman" w:eastAsia="Times New Roman" w:hAnsi="Times New Roman" w:cs="Times New Roman"/>
          <w:spacing w:val="1"/>
          <w:sz w:val="28"/>
          <w:szCs w:val="28"/>
          <w:lang w:val="uk-UA"/>
        </w:rPr>
        <w:t>Сумський,</w:t>
      </w:r>
      <w:r>
        <w:rPr>
          <w:rFonts w:ascii="Times New Roman" w:eastAsia="Times New Roman" w:hAnsi="Times New Roman" w:cs="Times New Roman"/>
          <w:b/>
          <w:spacing w:val="1"/>
          <w:sz w:val="28"/>
          <w:szCs w:val="28"/>
          <w:lang w:val="uk-UA"/>
        </w:rPr>
        <w:t xml:space="preserve"> </w:t>
      </w:r>
      <w:r>
        <w:rPr>
          <w:rFonts w:ascii="Times New Roman" w:eastAsia="Times New Roman" w:hAnsi="Times New Roman" w:cs="Times New Roman"/>
          <w:spacing w:val="1"/>
          <w:sz w:val="28"/>
          <w:szCs w:val="28"/>
          <w:lang w:val="uk-UA"/>
        </w:rPr>
        <w:t>Харківський,</w:t>
      </w:r>
      <w:r>
        <w:rPr>
          <w:rFonts w:ascii="Times New Roman" w:eastAsia="Times New Roman" w:hAnsi="Times New Roman" w:cs="Times New Roman"/>
          <w:b/>
          <w:spacing w:val="1"/>
          <w:sz w:val="28"/>
          <w:szCs w:val="28"/>
          <w:lang w:val="uk-UA"/>
        </w:rPr>
        <w:t xml:space="preserve"> </w:t>
      </w:r>
      <w:r>
        <w:rPr>
          <w:rFonts w:ascii="Times New Roman" w:eastAsia="Times New Roman" w:hAnsi="Times New Roman" w:cs="Times New Roman"/>
          <w:spacing w:val="1"/>
          <w:sz w:val="28"/>
          <w:szCs w:val="28"/>
          <w:lang w:val="uk-UA"/>
        </w:rPr>
        <w:t xml:space="preserve">Ніжинський </w:t>
      </w:r>
      <w:r>
        <w:rPr>
          <w:rFonts w:ascii="Times New Roman" w:eastAsia="Times New Roman" w:hAnsi="Times New Roman" w:cs="Times New Roman"/>
          <w:spacing w:val="-2"/>
          <w:sz w:val="28"/>
          <w:szCs w:val="28"/>
          <w:lang w:val="uk-UA"/>
        </w:rPr>
        <w:t>педагогічні інститути</w:t>
      </w:r>
      <w:r>
        <w:rPr>
          <w:rFonts w:ascii="Times New Roman" w:eastAsia="Times New Roman" w:hAnsi="Times New Roman" w:cs="Times New Roman"/>
          <w:b/>
          <w:spacing w:val="-2"/>
          <w:sz w:val="28"/>
          <w:szCs w:val="28"/>
          <w:lang w:val="uk-UA"/>
        </w:rPr>
        <w:t xml:space="preserve">, </w:t>
      </w:r>
      <w:r>
        <w:rPr>
          <w:rFonts w:ascii="Times New Roman" w:eastAsia="Times New Roman" w:hAnsi="Times New Roman" w:cs="Times New Roman"/>
          <w:spacing w:val="-2"/>
          <w:sz w:val="28"/>
          <w:szCs w:val="28"/>
          <w:lang w:val="uk-UA"/>
        </w:rPr>
        <w:t>а також Харківський учительській інститут та Київський вечірній відділ КПДІ</w:t>
      </w:r>
      <w:r w:rsidR="00A03EEA">
        <w:rPr>
          <w:rFonts w:ascii="Times New Roman" w:eastAsia="Times New Roman" w:hAnsi="Times New Roman" w:cs="Times New Roman"/>
          <w:spacing w:val="-2"/>
          <w:sz w:val="28"/>
          <w:szCs w:val="28"/>
          <w:lang w:val="uk-UA"/>
        </w:rPr>
        <w:t xml:space="preserve"> </w:t>
      </w:r>
      <w:r>
        <w:rPr>
          <w:rFonts w:ascii="Times New Roman" w:hAnsi="Times New Roman" w:cs="Times New Roman"/>
          <w:color w:val="000000"/>
          <w:sz w:val="28"/>
          <w:szCs w:val="28"/>
          <w:lang w:val="uk-UA"/>
        </w:rPr>
        <w:t>[</w:t>
      </w:r>
      <w:r w:rsidR="003B1E19" w:rsidRPr="00273EB2">
        <w:rPr>
          <w:rFonts w:ascii="Times New Roman" w:hAnsi="Times New Roman" w:cs="Times New Roman"/>
          <w:color w:val="000000"/>
          <w:sz w:val="28"/>
          <w:szCs w:val="28"/>
          <w:lang w:val="uk-UA"/>
        </w:rPr>
        <w:t>30</w:t>
      </w:r>
      <w:r w:rsidR="003B1E19">
        <w:rPr>
          <w:rFonts w:ascii="Times New Roman" w:hAnsi="Times New Roman" w:cs="Times New Roman"/>
          <w:color w:val="000000"/>
          <w:sz w:val="28"/>
          <w:szCs w:val="28"/>
          <w:lang w:val="uk-UA"/>
        </w:rPr>
        <w:t>5</w:t>
      </w:r>
      <w:r w:rsidR="00A03EEA">
        <w:rPr>
          <w:rFonts w:ascii="Times New Roman" w:hAnsi="Times New Roman" w:cs="Times New Roman"/>
          <w:color w:val="000000"/>
          <w:sz w:val="28"/>
          <w:szCs w:val="28"/>
          <w:lang w:val="uk-UA"/>
        </w:rPr>
        <w:t>, с.</w:t>
      </w:r>
      <w:r w:rsidR="00F012A5">
        <w:rPr>
          <w:rFonts w:ascii="Times New Roman" w:hAnsi="Times New Roman" w:cs="Times New Roman"/>
          <w:color w:val="000000"/>
          <w:sz w:val="28"/>
          <w:szCs w:val="28"/>
          <w:lang w:val="uk-UA"/>
        </w:rPr>
        <w:t> </w:t>
      </w:r>
      <w:r w:rsidR="00A03EEA">
        <w:rPr>
          <w:rFonts w:ascii="Times New Roman" w:hAnsi="Times New Roman" w:cs="Times New Roman"/>
          <w:color w:val="000000"/>
          <w:sz w:val="28"/>
          <w:szCs w:val="28"/>
          <w:lang w:val="uk-UA"/>
        </w:rPr>
        <w:t>221</w:t>
      </w:r>
      <w:r>
        <w:rPr>
          <w:rFonts w:ascii="Times New Roman" w:eastAsia="Times New Roman" w:hAnsi="Times New Roman" w:cs="Times New Roman"/>
          <w:color w:val="000000"/>
          <w:spacing w:val="7"/>
          <w:sz w:val="28"/>
          <w:szCs w:val="28"/>
          <w:lang w:val="uk-UA"/>
        </w:rPr>
        <w:t>]</w:t>
      </w:r>
      <w:r>
        <w:rPr>
          <w:rFonts w:ascii="Times New Roman" w:eastAsia="Times New Roman" w:hAnsi="Times New Roman" w:cs="Times New Roman"/>
          <w:spacing w:val="-2"/>
          <w:sz w:val="28"/>
          <w:szCs w:val="28"/>
          <w:lang w:val="uk-UA"/>
        </w:rPr>
        <w:t>.</w:t>
      </w:r>
    </w:p>
    <w:p w:rsidR="00EC722B" w:rsidRDefault="00EC722B" w:rsidP="00EC722B">
      <w:pPr>
        <w:spacing w:after="0" w:line="360" w:lineRule="auto"/>
        <w:ind w:firstLine="567"/>
        <w:jc w:val="both"/>
        <w:rPr>
          <w:rFonts w:ascii="Times New Roman" w:hAnsi="Times New Roman" w:cs="Times New Roman"/>
          <w:sz w:val="20"/>
          <w:szCs w:val="20"/>
          <w:lang w:val="uk-UA"/>
        </w:rPr>
      </w:pPr>
      <w:r>
        <w:rPr>
          <w:rFonts w:ascii="Times New Roman" w:hAnsi="Times New Roman" w:cs="Times New Roman"/>
          <w:sz w:val="28"/>
          <w:szCs w:val="28"/>
          <w:lang w:val="uk-UA"/>
        </w:rPr>
        <w:t>Із 1949 р. вищі навчальні заклади УРСР підпорядковувалися Міністерству вищої освіти СРСР, яке мало широкі повноваження: признач</w:t>
      </w:r>
      <w:r w:rsidR="0066236C">
        <w:rPr>
          <w:rFonts w:ascii="Times New Roman" w:hAnsi="Times New Roman" w:cs="Times New Roman"/>
          <w:sz w:val="28"/>
          <w:szCs w:val="28"/>
          <w:lang w:val="uk-UA"/>
        </w:rPr>
        <w:t>а</w:t>
      </w:r>
      <w:r>
        <w:rPr>
          <w:rFonts w:ascii="Times New Roman" w:hAnsi="Times New Roman" w:cs="Times New Roman"/>
          <w:sz w:val="28"/>
          <w:szCs w:val="28"/>
          <w:lang w:val="uk-UA"/>
        </w:rPr>
        <w:t xml:space="preserve">ти ректорів, надавати звання професорів і доцентів, визначати кількісний склад студентів, затверджувати плани видавництва навчальної літератури тощо </w:t>
      </w:r>
      <w:r w:rsidRPr="00850308">
        <w:rPr>
          <w:rFonts w:ascii="Times New Roman" w:hAnsi="Times New Roman" w:cs="Times New Roman"/>
          <w:sz w:val="28"/>
          <w:szCs w:val="28"/>
          <w:lang w:val="uk-UA"/>
        </w:rPr>
        <w:t>[</w:t>
      </w:r>
      <w:r w:rsidR="003B1E19" w:rsidRPr="00A03EEA">
        <w:rPr>
          <w:rFonts w:ascii="Times New Roman" w:hAnsi="Times New Roman" w:cs="Times New Roman"/>
          <w:color w:val="000000"/>
          <w:sz w:val="28"/>
          <w:szCs w:val="28"/>
          <w:lang w:val="uk-UA"/>
        </w:rPr>
        <w:t>3</w:t>
      </w:r>
      <w:r w:rsidR="003B1E19" w:rsidRPr="00273EB2">
        <w:rPr>
          <w:rFonts w:ascii="Times New Roman" w:hAnsi="Times New Roman" w:cs="Times New Roman"/>
          <w:color w:val="000000"/>
          <w:sz w:val="28"/>
          <w:szCs w:val="28"/>
          <w:lang w:val="uk-UA"/>
        </w:rPr>
        <w:t>9</w:t>
      </w:r>
      <w:r w:rsidR="003B1E19" w:rsidRPr="00A03EEA">
        <w:rPr>
          <w:rFonts w:ascii="Times New Roman" w:hAnsi="Times New Roman" w:cs="Times New Roman"/>
          <w:color w:val="000000"/>
          <w:sz w:val="28"/>
          <w:szCs w:val="28"/>
          <w:lang w:val="uk-UA"/>
        </w:rPr>
        <w:t>3</w:t>
      </w:r>
      <w:r w:rsidRPr="00850308">
        <w:rPr>
          <w:rFonts w:ascii="Times New Roman" w:hAnsi="Times New Roman" w:cs="Times New Roman"/>
          <w:sz w:val="28"/>
          <w:szCs w:val="28"/>
          <w:lang w:val="uk-UA"/>
        </w:rPr>
        <w:t>]</w:t>
      </w:r>
      <w:r w:rsidRPr="00A03EEA">
        <w:rPr>
          <w:rFonts w:ascii="Times New Roman" w:hAnsi="Times New Roman" w:cs="Times New Roman"/>
          <w:sz w:val="28"/>
          <w:szCs w:val="28"/>
          <w:lang w:val="uk-UA"/>
        </w:rPr>
        <w:t>,</w:t>
      </w:r>
      <w:r>
        <w:rPr>
          <w:rFonts w:ascii="Times New Roman" w:hAnsi="Times New Roman" w:cs="Times New Roman"/>
          <w:sz w:val="28"/>
          <w:szCs w:val="28"/>
          <w:lang w:val="uk-UA"/>
        </w:rPr>
        <w:t xml:space="preserve"> але в період десталінізації відповідно до Указу През</w:t>
      </w:r>
      <w:r w:rsidR="0066236C">
        <w:rPr>
          <w:rFonts w:ascii="Times New Roman" w:hAnsi="Times New Roman" w:cs="Times New Roman"/>
          <w:sz w:val="28"/>
          <w:szCs w:val="28"/>
          <w:lang w:val="uk-UA"/>
        </w:rPr>
        <w:t>идії Верховної Ради СРСР від 29 </w:t>
      </w:r>
      <w:r>
        <w:rPr>
          <w:rFonts w:ascii="Times New Roman" w:hAnsi="Times New Roman" w:cs="Times New Roman"/>
          <w:sz w:val="28"/>
          <w:szCs w:val="28"/>
          <w:lang w:val="uk-UA"/>
        </w:rPr>
        <w:t>грудня 1954 р</w:t>
      </w:r>
      <w:r w:rsidRPr="00A03EEA">
        <w:rPr>
          <w:rFonts w:ascii="Times New Roman" w:hAnsi="Times New Roman" w:cs="Times New Roman"/>
          <w:sz w:val="28"/>
          <w:szCs w:val="28"/>
          <w:lang w:val="uk-UA"/>
        </w:rPr>
        <w:t>. Міністерство вищої освіти СРСР із загальносоюзного було перетворено на союзно-республіканське. Завдяки цьому в Україні на початку 1955 року було створено Міністерство вищої освіти УРСР</w:t>
      </w:r>
      <w:r>
        <w:rPr>
          <w:rFonts w:ascii="Times New Roman" w:hAnsi="Times New Roman" w:cs="Times New Roman"/>
          <w:sz w:val="28"/>
          <w:szCs w:val="28"/>
          <w:lang w:val="uk-UA"/>
        </w:rPr>
        <w:t xml:space="preserve">, у підпорядкування якого було передано 58 вишів (усього на території республіки працювало 134 ВНЗ) </w:t>
      </w:r>
      <w:r w:rsidRPr="00850308">
        <w:rPr>
          <w:rFonts w:ascii="Times New Roman" w:hAnsi="Times New Roman" w:cs="Times New Roman"/>
          <w:sz w:val="28"/>
          <w:szCs w:val="28"/>
          <w:lang w:val="uk-UA"/>
        </w:rPr>
        <w:t>[</w:t>
      </w:r>
      <w:r w:rsidR="003B1E19">
        <w:rPr>
          <w:rFonts w:ascii="Times New Roman" w:hAnsi="Times New Roman" w:cs="Times New Roman"/>
          <w:sz w:val="28"/>
          <w:szCs w:val="28"/>
          <w:lang w:val="uk-UA"/>
        </w:rPr>
        <w:t>5</w:t>
      </w:r>
      <w:r w:rsidR="003B1E19" w:rsidRPr="00273EB2">
        <w:rPr>
          <w:rFonts w:ascii="Times New Roman" w:hAnsi="Times New Roman" w:cs="Times New Roman"/>
          <w:sz w:val="28"/>
          <w:szCs w:val="28"/>
          <w:lang w:val="uk-UA"/>
        </w:rPr>
        <w:t>2</w:t>
      </w:r>
      <w:r w:rsidR="003B1E19">
        <w:rPr>
          <w:rFonts w:ascii="Times New Roman" w:hAnsi="Times New Roman" w:cs="Times New Roman"/>
          <w:sz w:val="28"/>
          <w:szCs w:val="28"/>
          <w:lang w:val="uk-UA"/>
        </w:rPr>
        <w:t>7</w:t>
      </w:r>
      <w:r w:rsidR="00F012A5">
        <w:rPr>
          <w:rFonts w:ascii="Times New Roman" w:hAnsi="Times New Roman" w:cs="Times New Roman"/>
          <w:sz w:val="28"/>
          <w:szCs w:val="28"/>
          <w:lang w:val="uk-UA"/>
        </w:rPr>
        <w:t>, с. 18-19</w:t>
      </w:r>
      <w:r w:rsidRPr="00850308">
        <w:rPr>
          <w:rFonts w:ascii="Times New Roman" w:hAnsi="Times New Roman" w:cs="Times New Roman"/>
          <w:sz w:val="28"/>
          <w:szCs w:val="28"/>
          <w:lang w:val="uk-UA"/>
        </w:rPr>
        <w:t>].</w:t>
      </w:r>
    </w:p>
    <w:p w:rsidR="00EC722B" w:rsidRDefault="00EC722B" w:rsidP="00EC722B">
      <w:pPr>
        <w:pStyle w:val="31"/>
        <w:ind w:firstLine="567"/>
        <w:rPr>
          <w:i w:val="0"/>
          <w:sz w:val="28"/>
          <w:szCs w:val="28"/>
        </w:rPr>
      </w:pPr>
      <w:r>
        <w:rPr>
          <w:i w:val="0"/>
          <w:sz w:val="28"/>
          <w:szCs w:val="28"/>
        </w:rPr>
        <w:t xml:space="preserve">Проте новостворене </w:t>
      </w:r>
      <w:r w:rsidRPr="00850308">
        <w:rPr>
          <w:i w:val="0"/>
          <w:sz w:val="28"/>
          <w:szCs w:val="28"/>
        </w:rPr>
        <w:t>Міністерство вищої освіти України</w:t>
      </w:r>
      <w:r>
        <w:rPr>
          <w:i w:val="0"/>
          <w:sz w:val="28"/>
          <w:szCs w:val="28"/>
        </w:rPr>
        <w:t xml:space="preserve"> мало обмежені права: воно здійснювало контроль за навчально-методичною та науковою роботою вищих навчальних закладів, а принципові питання розвитку вищої освіти в республіці вирішувалися в Москві керівництвом ЦК КПРС. </w:t>
      </w:r>
    </w:p>
    <w:p w:rsidR="00EC722B" w:rsidRDefault="00EC722B" w:rsidP="00EC722B">
      <w:pPr>
        <w:pStyle w:val="31"/>
        <w:ind w:firstLine="567"/>
        <w:rPr>
          <w:i w:val="0"/>
          <w:sz w:val="28"/>
          <w:szCs w:val="28"/>
        </w:rPr>
      </w:pPr>
      <w:r>
        <w:rPr>
          <w:i w:val="0"/>
          <w:sz w:val="28"/>
          <w:szCs w:val="28"/>
        </w:rPr>
        <w:t xml:space="preserve">Постанови щодо розвитку народної освіти приймались безпосередньо Міністерством вищої та середньої спеціальної освіти СРСР, а вже потім в Україні відповідно до цих постанов приймались і затверджувались нормативні </w:t>
      </w:r>
      <w:r>
        <w:rPr>
          <w:i w:val="0"/>
          <w:sz w:val="28"/>
          <w:szCs w:val="28"/>
        </w:rPr>
        <w:lastRenderedPageBreak/>
        <w:t xml:space="preserve">акти. Держплан України був обмежений у правах, він планував підготовку спеціалістів лише в тих вишах, які були підпорядковані республіканським міністерствам і відомствам. Підготовка спеціалістів у вищих навчальних закладах союзного підпорядкування та їх розподіл проводився безпосередньо союзними міністерствами та відомствами. При цьому методика визначення потреби в спеціалістах не була розроблена, у результаті цього кожне міністерство – як республіканське, так і союзне – визначало потребу і планувало підготовку спеціалістів на власний розсуд. </w:t>
      </w:r>
    </w:p>
    <w:p w:rsidR="00EC722B" w:rsidRDefault="00EC722B" w:rsidP="00EC722B">
      <w:pPr>
        <w:spacing w:after="0" w:line="360" w:lineRule="auto"/>
        <w:ind w:firstLine="567"/>
        <w:jc w:val="both"/>
        <w:rPr>
          <w:rFonts w:ascii="Times New Roman" w:hAnsi="Times New Roman" w:cs="Times New Roman"/>
          <w:spacing w:val="4"/>
          <w:sz w:val="28"/>
          <w:szCs w:val="28"/>
          <w:lang w:val="uk-UA"/>
        </w:rPr>
      </w:pPr>
      <w:r>
        <w:rPr>
          <w:rFonts w:ascii="Times New Roman" w:hAnsi="Times New Roman" w:cs="Times New Roman"/>
          <w:sz w:val="28"/>
          <w:szCs w:val="28"/>
          <w:lang w:val="uk-UA"/>
        </w:rPr>
        <w:t xml:space="preserve">Крім того, із другої половини 1950-х </w:t>
      </w:r>
      <w:r w:rsidR="0066236C">
        <w:rPr>
          <w:rFonts w:ascii="Times New Roman" w:hAnsi="Times New Roman" w:cs="Times New Roman"/>
          <w:sz w:val="28"/>
          <w:szCs w:val="28"/>
          <w:lang w:val="uk-UA"/>
        </w:rPr>
        <w:t>рр.</w:t>
      </w:r>
      <w:r>
        <w:rPr>
          <w:rFonts w:ascii="Times New Roman" w:hAnsi="Times New Roman" w:cs="Times New Roman"/>
          <w:sz w:val="28"/>
          <w:szCs w:val="28"/>
          <w:lang w:val="uk-UA"/>
        </w:rPr>
        <w:t xml:space="preserve"> проходило скорочення контингенту студентів у вишівських центрах завдяки збільшенню прийому до периферійних ВНЗ і відкриттю ряду нових вищих навчальних закладів [</w:t>
      </w:r>
      <w:r w:rsidR="008C2FB1">
        <w:rPr>
          <w:rFonts w:ascii="Times New Roman" w:hAnsi="Times New Roman" w:cs="Times New Roman"/>
          <w:sz w:val="28"/>
          <w:szCs w:val="28"/>
          <w:lang w:val="uk-UA"/>
        </w:rPr>
        <w:t>3</w:t>
      </w:r>
      <w:r w:rsidR="008C2FB1" w:rsidRPr="00273EB2">
        <w:rPr>
          <w:rFonts w:ascii="Times New Roman" w:hAnsi="Times New Roman" w:cs="Times New Roman"/>
          <w:sz w:val="28"/>
          <w:szCs w:val="28"/>
        </w:rPr>
        <w:t>9</w:t>
      </w:r>
      <w:r w:rsidR="008C2FB1">
        <w:rPr>
          <w:rFonts w:ascii="Times New Roman" w:hAnsi="Times New Roman" w:cs="Times New Roman"/>
          <w:sz w:val="28"/>
          <w:szCs w:val="28"/>
          <w:lang w:val="uk-UA"/>
        </w:rPr>
        <w:t>7</w:t>
      </w:r>
      <w:r w:rsidR="00A03EEA">
        <w:rPr>
          <w:rFonts w:ascii="Times New Roman" w:hAnsi="Times New Roman" w:cs="Times New Roman"/>
          <w:sz w:val="28"/>
          <w:szCs w:val="28"/>
          <w:lang w:val="uk-UA"/>
        </w:rPr>
        <w:t>, с. </w:t>
      </w:r>
      <w:r>
        <w:rPr>
          <w:rFonts w:ascii="Times New Roman" w:hAnsi="Times New Roman" w:cs="Times New Roman"/>
          <w:sz w:val="28"/>
          <w:szCs w:val="28"/>
          <w:lang w:val="uk-UA"/>
        </w:rPr>
        <w:t xml:space="preserve">29]. </w:t>
      </w:r>
    </w:p>
    <w:p w:rsidR="00EC722B" w:rsidRPr="00850308" w:rsidRDefault="00EC722B" w:rsidP="00EC722B">
      <w:pPr>
        <w:pStyle w:val="af3"/>
        <w:ind w:left="0" w:firstLine="567"/>
        <w:rPr>
          <w:b w:val="0"/>
          <w:i w:val="0"/>
          <w:lang w:val="ru-RU"/>
        </w:rPr>
      </w:pPr>
      <w:r>
        <w:rPr>
          <w:b w:val="0"/>
          <w:bCs w:val="0"/>
          <w:i w:val="0"/>
          <w:szCs w:val="28"/>
        </w:rPr>
        <w:t>У Москві розроблялися та схвалювалися правила прийому до вишів, визначався кількісний склад студентів і аспірантів. Випускників ВНЗ України в обов’язковому порядку направляли на роботу за межі республіки</w:t>
      </w:r>
      <w:r w:rsidRPr="00A03EEA">
        <w:rPr>
          <w:b w:val="0"/>
          <w:bCs w:val="0"/>
          <w:i w:val="0"/>
          <w:szCs w:val="28"/>
        </w:rPr>
        <w:t xml:space="preserve"> </w:t>
      </w:r>
      <w:r w:rsidRPr="00850308">
        <w:rPr>
          <w:b w:val="0"/>
          <w:i w:val="0"/>
          <w:szCs w:val="28"/>
        </w:rPr>
        <w:t>[</w:t>
      </w:r>
      <w:r w:rsidR="008C2FB1" w:rsidRPr="00850308">
        <w:rPr>
          <w:b w:val="0"/>
          <w:i w:val="0"/>
          <w:szCs w:val="28"/>
          <w:lang w:val="ru-RU"/>
        </w:rPr>
        <w:t>3</w:t>
      </w:r>
      <w:r w:rsidR="008C2FB1" w:rsidRPr="00273EB2">
        <w:rPr>
          <w:b w:val="0"/>
          <w:i w:val="0"/>
          <w:szCs w:val="28"/>
          <w:lang w:val="ru-RU"/>
        </w:rPr>
        <w:t>9</w:t>
      </w:r>
      <w:r w:rsidR="008C2FB1" w:rsidRPr="00850308">
        <w:rPr>
          <w:b w:val="0"/>
          <w:i w:val="0"/>
          <w:szCs w:val="28"/>
          <w:lang w:val="ru-RU"/>
        </w:rPr>
        <w:t>3</w:t>
      </w:r>
      <w:r w:rsidRPr="00850308">
        <w:rPr>
          <w:b w:val="0"/>
          <w:i w:val="0"/>
          <w:szCs w:val="28"/>
        </w:rPr>
        <w:t>].</w:t>
      </w:r>
    </w:p>
    <w:p w:rsidR="00EC722B" w:rsidRDefault="00EC722B" w:rsidP="00EC722B">
      <w:pPr>
        <w:shd w:val="clear" w:color="auto" w:fill="FFFFFF"/>
        <w:spacing w:after="0" w:line="360" w:lineRule="auto"/>
        <w:ind w:right="19" w:firstLine="567"/>
        <w:jc w:val="both"/>
        <w:rPr>
          <w:rFonts w:ascii="Times New Roman" w:hAnsi="Times New Roman" w:cs="Times New Roman"/>
          <w:sz w:val="28"/>
          <w:szCs w:val="28"/>
          <w:lang w:val="uk-UA"/>
        </w:rPr>
      </w:pPr>
      <w:r>
        <w:rPr>
          <w:rFonts w:ascii="Times New Roman" w:eastAsia="Times New Roman" w:hAnsi="Times New Roman" w:cs="Times New Roman"/>
          <w:color w:val="000000"/>
          <w:spacing w:val="-5"/>
          <w:sz w:val="28"/>
          <w:szCs w:val="28"/>
          <w:lang w:val="uk-UA"/>
        </w:rPr>
        <w:t>У 1954–1955 н</w:t>
      </w:r>
      <w:r w:rsidR="0066236C">
        <w:rPr>
          <w:rFonts w:ascii="Times New Roman" w:eastAsia="Times New Roman" w:hAnsi="Times New Roman" w:cs="Times New Roman"/>
          <w:color w:val="000000"/>
          <w:spacing w:val="-5"/>
          <w:sz w:val="28"/>
          <w:szCs w:val="28"/>
          <w:lang w:val="uk-UA"/>
        </w:rPr>
        <w:t>.</w:t>
      </w:r>
      <w:r>
        <w:rPr>
          <w:rFonts w:ascii="Times New Roman" w:eastAsia="Times New Roman" w:hAnsi="Times New Roman" w:cs="Times New Roman"/>
          <w:color w:val="000000"/>
          <w:spacing w:val="-5"/>
          <w:sz w:val="28"/>
          <w:szCs w:val="28"/>
          <w:lang w:val="uk-UA"/>
        </w:rPr>
        <w:t xml:space="preserve"> р</w:t>
      </w:r>
      <w:r w:rsidR="0066236C">
        <w:rPr>
          <w:rFonts w:ascii="Times New Roman" w:eastAsia="Times New Roman" w:hAnsi="Times New Roman" w:cs="Times New Roman"/>
          <w:color w:val="000000"/>
          <w:spacing w:val="-5"/>
          <w:sz w:val="28"/>
          <w:szCs w:val="28"/>
          <w:lang w:val="uk-UA"/>
        </w:rPr>
        <w:t>.</w:t>
      </w:r>
      <w:r>
        <w:rPr>
          <w:rFonts w:ascii="Times New Roman" w:eastAsia="Times New Roman" w:hAnsi="Times New Roman" w:cs="Times New Roman"/>
          <w:color w:val="000000"/>
          <w:spacing w:val="-5"/>
          <w:sz w:val="28"/>
          <w:szCs w:val="28"/>
          <w:lang w:val="uk-UA"/>
        </w:rPr>
        <w:t xml:space="preserve"> школи перейшли на </w:t>
      </w:r>
      <w:r w:rsidRPr="00850308">
        <w:rPr>
          <w:rFonts w:ascii="Times New Roman" w:eastAsia="Times New Roman" w:hAnsi="Times New Roman" w:cs="Times New Roman"/>
          <w:spacing w:val="-5"/>
          <w:sz w:val="28"/>
          <w:szCs w:val="28"/>
          <w:lang w:val="uk-UA"/>
        </w:rPr>
        <w:t xml:space="preserve">нові навчальні плани та програми у зв'язку із запровадженням загальної обов'язкової семирічної освіти. Це змусило педагогічні виші переглянути навчальні плати та програми. Згідно з навчальним планом </w:t>
      </w:r>
      <w:r w:rsidRPr="00850308">
        <w:rPr>
          <w:rFonts w:ascii="Times New Roman" w:eastAsia="Times New Roman" w:hAnsi="Times New Roman" w:cs="Times New Roman"/>
          <w:spacing w:val="-6"/>
          <w:sz w:val="28"/>
          <w:szCs w:val="28"/>
          <w:lang w:val="uk-UA"/>
        </w:rPr>
        <w:t xml:space="preserve">для педагогічних інститутів, затвердженим Міністерством вищої освіти СРСР 8 червня 1954 </w:t>
      </w:r>
      <w:r w:rsidRPr="00850308">
        <w:rPr>
          <w:rFonts w:ascii="Times New Roman" w:eastAsia="Times New Roman" w:hAnsi="Times New Roman" w:cs="Times New Roman"/>
          <w:spacing w:val="-2"/>
          <w:sz w:val="28"/>
          <w:szCs w:val="28"/>
          <w:lang w:val="uk-UA"/>
        </w:rPr>
        <w:t xml:space="preserve">року, історичні факультети готували учителів історії середньої школи з терміном навчання 4 </w:t>
      </w:r>
      <w:r w:rsidRPr="00850308">
        <w:rPr>
          <w:rFonts w:ascii="Times New Roman" w:eastAsia="Times New Roman" w:hAnsi="Times New Roman" w:cs="Times New Roman"/>
          <w:spacing w:val="-5"/>
          <w:sz w:val="28"/>
          <w:szCs w:val="28"/>
          <w:lang w:val="uk-UA"/>
        </w:rPr>
        <w:t xml:space="preserve">роки. Навчальним планом передбачалось вивчення трьох основних циклів дисциплін: </w:t>
      </w:r>
      <w:r w:rsidRPr="00850308">
        <w:rPr>
          <w:rFonts w:ascii="Times New Roman" w:hAnsi="Times New Roman" w:cs="Times New Roman"/>
          <w:bCs/>
          <w:spacing w:val="-6"/>
          <w:sz w:val="28"/>
          <w:szCs w:val="28"/>
          <w:lang w:val="uk-UA"/>
        </w:rPr>
        <w:t xml:space="preserve">1) </w:t>
      </w:r>
      <w:r w:rsidRPr="00850308">
        <w:rPr>
          <w:rFonts w:ascii="Times New Roman" w:eastAsia="Times New Roman" w:hAnsi="Times New Roman" w:cs="Times New Roman"/>
          <w:bCs/>
          <w:spacing w:val="-6"/>
          <w:sz w:val="28"/>
          <w:szCs w:val="28"/>
          <w:lang w:val="uk-UA"/>
        </w:rPr>
        <w:t>суспільні (</w:t>
      </w:r>
      <w:r w:rsidRPr="00850308">
        <w:rPr>
          <w:rFonts w:ascii="Times New Roman" w:eastAsia="Times New Roman" w:hAnsi="Times New Roman" w:cs="Times New Roman"/>
          <w:spacing w:val="-6"/>
          <w:sz w:val="28"/>
          <w:szCs w:val="28"/>
          <w:lang w:val="uk-UA"/>
        </w:rPr>
        <w:t xml:space="preserve">ленінізм (224 год.), політична економія (140 </w:t>
      </w:r>
      <w:r w:rsidRPr="00850308">
        <w:rPr>
          <w:rFonts w:ascii="Times New Roman" w:eastAsia="Times New Roman" w:hAnsi="Times New Roman" w:cs="Times New Roman"/>
          <w:spacing w:val="-4"/>
          <w:sz w:val="28"/>
          <w:szCs w:val="28"/>
          <w:lang w:val="uk-UA"/>
        </w:rPr>
        <w:t xml:space="preserve">год.), діалектичний та історичний матеріалізм (140 год.), історія філософії (68 год.); </w:t>
      </w:r>
      <w:r w:rsidRPr="00850308">
        <w:rPr>
          <w:rFonts w:ascii="Times New Roman" w:hAnsi="Times New Roman" w:cs="Times New Roman"/>
          <w:spacing w:val="-4"/>
          <w:sz w:val="28"/>
          <w:szCs w:val="28"/>
          <w:lang w:val="uk-UA"/>
        </w:rPr>
        <w:t xml:space="preserve">2) </w:t>
      </w:r>
      <w:r w:rsidRPr="00850308">
        <w:rPr>
          <w:rFonts w:ascii="Times New Roman" w:eastAsia="Times New Roman" w:hAnsi="Times New Roman" w:cs="Times New Roman"/>
          <w:spacing w:val="-4"/>
          <w:sz w:val="28"/>
          <w:szCs w:val="28"/>
          <w:lang w:val="uk-UA"/>
        </w:rPr>
        <w:t>спеціальні, які визначали профіль педагога (близько 2000 год.) (</w:t>
      </w:r>
      <w:r w:rsidRPr="00850308">
        <w:rPr>
          <w:rFonts w:ascii="Times New Roman" w:eastAsia="Times New Roman" w:hAnsi="Times New Roman" w:cs="Times New Roman"/>
          <w:spacing w:val="-2"/>
          <w:sz w:val="28"/>
          <w:szCs w:val="28"/>
          <w:lang w:val="uk-UA"/>
        </w:rPr>
        <w:t>історія стародавнього світу (204 год.), історія</w:t>
      </w:r>
      <w:r>
        <w:rPr>
          <w:rFonts w:ascii="Times New Roman" w:eastAsia="Times New Roman" w:hAnsi="Times New Roman" w:cs="Times New Roman"/>
          <w:color w:val="000000"/>
          <w:spacing w:val="-2"/>
          <w:sz w:val="28"/>
          <w:szCs w:val="28"/>
          <w:lang w:val="uk-UA"/>
        </w:rPr>
        <w:t xml:space="preserve"> середніх віків </w:t>
      </w:r>
      <w:r w:rsidR="00D713AD">
        <w:rPr>
          <w:rFonts w:ascii="Times New Roman" w:eastAsia="Times New Roman" w:hAnsi="Times New Roman" w:cs="Times New Roman"/>
          <w:color w:val="000000"/>
          <w:spacing w:val="-2"/>
          <w:sz w:val="28"/>
          <w:szCs w:val="28"/>
          <w:lang w:val="uk-UA"/>
        </w:rPr>
        <w:br/>
      </w:r>
      <w:r>
        <w:rPr>
          <w:rFonts w:ascii="Times New Roman" w:eastAsia="Times New Roman" w:hAnsi="Times New Roman" w:cs="Times New Roman"/>
          <w:color w:val="000000"/>
          <w:spacing w:val="-2"/>
          <w:sz w:val="28"/>
          <w:szCs w:val="28"/>
          <w:lang w:val="uk-UA"/>
        </w:rPr>
        <w:t xml:space="preserve">(248 год.), історія нового часу </w:t>
      </w:r>
      <w:r>
        <w:rPr>
          <w:rFonts w:ascii="Times New Roman" w:eastAsia="Times New Roman" w:hAnsi="Times New Roman" w:cs="Times New Roman"/>
          <w:color w:val="000000"/>
          <w:spacing w:val="-5"/>
          <w:sz w:val="28"/>
          <w:szCs w:val="28"/>
          <w:lang w:val="uk-UA"/>
        </w:rPr>
        <w:t xml:space="preserve">(342 год.), історія СРСР (435 год.), історіографія (40 год.), археологія (50 год.), історія УРСР </w:t>
      </w:r>
      <w:r>
        <w:rPr>
          <w:rFonts w:ascii="Times New Roman" w:eastAsia="Times New Roman" w:hAnsi="Times New Roman" w:cs="Times New Roman"/>
          <w:color w:val="000000"/>
          <w:spacing w:val="-2"/>
          <w:sz w:val="28"/>
          <w:szCs w:val="28"/>
          <w:lang w:val="uk-UA"/>
        </w:rPr>
        <w:t xml:space="preserve">(140 год.), методика викладання історії і Конституції СРСР (88 год.), спецкурс з історії (72 </w:t>
      </w:r>
      <w:r>
        <w:rPr>
          <w:rFonts w:ascii="Times New Roman" w:eastAsia="Times New Roman" w:hAnsi="Times New Roman" w:cs="Times New Roman"/>
          <w:color w:val="000000"/>
          <w:spacing w:val="1"/>
          <w:sz w:val="28"/>
          <w:szCs w:val="28"/>
          <w:lang w:val="uk-UA"/>
        </w:rPr>
        <w:t xml:space="preserve">год.), спецсемінар з історії (92 год.), основи Радянської держави і права (100 год.), </w:t>
      </w:r>
      <w:r>
        <w:rPr>
          <w:rFonts w:ascii="Times New Roman" w:eastAsia="Times New Roman" w:hAnsi="Times New Roman" w:cs="Times New Roman"/>
          <w:color w:val="000000"/>
          <w:spacing w:val="-4"/>
          <w:sz w:val="28"/>
          <w:szCs w:val="28"/>
          <w:lang w:val="uk-UA"/>
        </w:rPr>
        <w:t xml:space="preserve">спеціальна </w:t>
      </w:r>
      <w:r>
        <w:rPr>
          <w:rFonts w:ascii="Times New Roman" w:eastAsia="Times New Roman" w:hAnsi="Times New Roman" w:cs="Times New Roman"/>
          <w:color w:val="000000"/>
          <w:spacing w:val="-4"/>
          <w:sz w:val="28"/>
          <w:szCs w:val="28"/>
          <w:lang w:val="uk-UA"/>
        </w:rPr>
        <w:lastRenderedPageBreak/>
        <w:t xml:space="preserve">підготовка (48 год.), російська та українська література (208 год.); </w:t>
      </w:r>
      <w:r>
        <w:rPr>
          <w:rFonts w:ascii="Times New Roman" w:hAnsi="Times New Roman" w:cs="Times New Roman"/>
          <w:color w:val="000000"/>
          <w:spacing w:val="-1"/>
          <w:sz w:val="28"/>
          <w:szCs w:val="28"/>
          <w:lang w:val="uk-UA"/>
        </w:rPr>
        <w:t xml:space="preserve">3) </w:t>
      </w:r>
      <w:r>
        <w:rPr>
          <w:rFonts w:ascii="Times New Roman" w:eastAsia="Times New Roman" w:hAnsi="Times New Roman" w:cs="Times New Roman"/>
          <w:color w:val="000000"/>
          <w:spacing w:val="-1"/>
          <w:sz w:val="28"/>
          <w:szCs w:val="28"/>
          <w:lang w:val="uk-UA"/>
        </w:rPr>
        <w:t>психолого-педагогічні науки — психологія (68 год.), педагогіка (119 год.).</w:t>
      </w:r>
    </w:p>
    <w:p w:rsidR="00EC722B" w:rsidRDefault="00EC722B" w:rsidP="00EC722B">
      <w:pPr>
        <w:shd w:val="clear" w:color="auto" w:fill="FFFFFF"/>
        <w:spacing w:after="0" w:line="360" w:lineRule="auto"/>
        <w:ind w:firstLine="567"/>
        <w:jc w:val="both"/>
        <w:rPr>
          <w:rFonts w:ascii="Times New Roman" w:eastAsia="Times New Roman" w:hAnsi="Times New Roman" w:cs="Times New Roman"/>
          <w:color w:val="000000"/>
          <w:spacing w:val="-5"/>
          <w:sz w:val="28"/>
          <w:szCs w:val="28"/>
          <w:lang w:val="uk-UA"/>
        </w:rPr>
      </w:pPr>
      <w:r>
        <w:rPr>
          <w:rFonts w:ascii="Times New Roman" w:eastAsia="Times New Roman" w:hAnsi="Times New Roman" w:cs="Times New Roman"/>
          <w:color w:val="000000"/>
          <w:spacing w:val="-2"/>
          <w:sz w:val="28"/>
          <w:szCs w:val="28"/>
          <w:lang w:val="uk-UA"/>
        </w:rPr>
        <w:t>Зіставлення навчальних планів 1945–1946 н.</w:t>
      </w:r>
      <w:r w:rsidR="0066236C">
        <w:rPr>
          <w:rFonts w:ascii="Times New Roman" w:eastAsia="Times New Roman" w:hAnsi="Times New Roman" w:cs="Times New Roman"/>
          <w:color w:val="000000"/>
          <w:spacing w:val="-2"/>
          <w:sz w:val="28"/>
          <w:szCs w:val="28"/>
          <w:lang w:val="uk-UA"/>
        </w:rPr>
        <w:t> </w:t>
      </w:r>
      <w:r>
        <w:rPr>
          <w:rFonts w:ascii="Times New Roman" w:eastAsia="Times New Roman" w:hAnsi="Times New Roman" w:cs="Times New Roman"/>
          <w:color w:val="000000"/>
          <w:spacing w:val="-2"/>
          <w:sz w:val="28"/>
          <w:szCs w:val="28"/>
          <w:lang w:val="uk-UA"/>
        </w:rPr>
        <w:t>р. та 1954–1955 н.</w:t>
      </w:r>
      <w:r w:rsidR="0066236C">
        <w:rPr>
          <w:rFonts w:ascii="Times New Roman" w:eastAsia="Times New Roman" w:hAnsi="Times New Roman" w:cs="Times New Roman"/>
          <w:color w:val="000000"/>
          <w:spacing w:val="-2"/>
          <w:sz w:val="28"/>
          <w:szCs w:val="28"/>
          <w:lang w:val="uk-UA"/>
        </w:rPr>
        <w:t> </w:t>
      </w:r>
      <w:r>
        <w:rPr>
          <w:rFonts w:ascii="Times New Roman" w:eastAsia="Times New Roman" w:hAnsi="Times New Roman" w:cs="Times New Roman"/>
          <w:color w:val="000000"/>
          <w:spacing w:val="-2"/>
          <w:sz w:val="28"/>
          <w:szCs w:val="28"/>
          <w:lang w:val="uk-UA"/>
        </w:rPr>
        <w:t>р. демонструє наявність певних змін в організації навчального процесу. У спеціальних навчальних планах привертає</w:t>
      </w:r>
      <w:r>
        <w:rPr>
          <w:rFonts w:ascii="Times New Roman" w:eastAsia="Times New Roman" w:hAnsi="Times New Roman" w:cs="Times New Roman"/>
          <w:color w:val="000000"/>
          <w:spacing w:val="-4"/>
          <w:sz w:val="28"/>
          <w:szCs w:val="28"/>
          <w:lang w:val="uk-UA"/>
        </w:rPr>
        <w:t xml:space="preserve"> увагу загальне навантаження робочого тижня курсів, що становило 36 годин на </w:t>
      </w:r>
      <w:r w:rsidR="00D713AD">
        <w:rPr>
          <w:rFonts w:ascii="Times New Roman" w:eastAsia="Times New Roman" w:hAnsi="Times New Roman" w:cs="Times New Roman"/>
          <w:color w:val="000000"/>
          <w:sz w:val="28"/>
          <w:szCs w:val="28"/>
          <w:lang w:val="uk-UA"/>
        </w:rPr>
        <w:t>тиждень (1945–1946 н. р.) і 33 </w:t>
      </w:r>
      <w:r>
        <w:rPr>
          <w:rFonts w:ascii="Times New Roman" w:eastAsia="Times New Roman" w:hAnsi="Times New Roman" w:cs="Times New Roman"/>
          <w:color w:val="000000"/>
          <w:sz w:val="28"/>
          <w:szCs w:val="28"/>
          <w:lang w:val="uk-UA"/>
        </w:rPr>
        <w:t xml:space="preserve">години на тиждень (1954–1955 н. р.). Це давало можливість </w:t>
      </w:r>
      <w:r>
        <w:rPr>
          <w:rFonts w:ascii="Times New Roman" w:eastAsia="Times New Roman" w:hAnsi="Times New Roman" w:cs="Times New Roman"/>
          <w:color w:val="000000"/>
          <w:spacing w:val="-5"/>
          <w:sz w:val="28"/>
          <w:szCs w:val="28"/>
          <w:lang w:val="uk-UA"/>
        </w:rPr>
        <w:t>приділити більше часу самостійній роботі студентів.</w:t>
      </w:r>
    </w:p>
    <w:p w:rsidR="00EC722B" w:rsidRDefault="00EC722B" w:rsidP="00EC722B">
      <w:pPr>
        <w:shd w:val="clear" w:color="auto" w:fill="FFFFFF"/>
        <w:spacing w:after="0" w:line="360" w:lineRule="auto"/>
        <w:ind w:right="-1" w:firstLine="567"/>
        <w:jc w:val="both"/>
        <w:rPr>
          <w:rFonts w:ascii="Times New Roman" w:hAnsi="Times New Roman" w:cs="Times New Roman"/>
          <w:sz w:val="28"/>
          <w:szCs w:val="28"/>
          <w:lang w:val="uk-UA"/>
        </w:rPr>
      </w:pPr>
      <w:r>
        <w:rPr>
          <w:rFonts w:ascii="Times New Roman" w:eastAsia="Times New Roman" w:hAnsi="Times New Roman" w:cs="Times New Roman"/>
          <w:color w:val="000000"/>
          <w:spacing w:val="-5"/>
          <w:sz w:val="28"/>
          <w:szCs w:val="28"/>
          <w:lang w:val="uk-UA"/>
        </w:rPr>
        <w:t xml:space="preserve">Суттєвим недоліком якості знань студентів з педагогіки була недостатня обізнаність їх із </w:t>
      </w:r>
      <w:r>
        <w:rPr>
          <w:rFonts w:ascii="Times New Roman" w:eastAsia="Times New Roman" w:hAnsi="Times New Roman" w:cs="Times New Roman"/>
          <w:color w:val="000000"/>
          <w:sz w:val="28"/>
          <w:szCs w:val="28"/>
          <w:lang w:val="uk-UA"/>
        </w:rPr>
        <w:t xml:space="preserve">передовим досвідом шкіл і вчителів: «Слабкий зв’язок студентів зі школою. Найбільш </w:t>
      </w:r>
      <w:r>
        <w:rPr>
          <w:rFonts w:ascii="Times New Roman" w:eastAsia="Times New Roman" w:hAnsi="Times New Roman" w:cs="Times New Roman"/>
          <w:color w:val="000000"/>
          <w:spacing w:val="-1"/>
          <w:sz w:val="28"/>
          <w:szCs w:val="28"/>
          <w:lang w:val="uk-UA"/>
        </w:rPr>
        <w:t>слабку обізнаність і практичну підготовку проявили студенти в питанні виховної роботи в</w:t>
      </w:r>
      <w:r>
        <w:rPr>
          <w:rFonts w:ascii="Times New Roman" w:hAnsi="Times New Roman" w:cs="Times New Roman"/>
          <w:color w:val="000000"/>
          <w:spacing w:val="-20"/>
          <w:sz w:val="28"/>
          <w:szCs w:val="28"/>
          <w:lang w:val="uk-UA"/>
        </w:rPr>
        <w:t xml:space="preserve"> </w:t>
      </w:r>
      <w:r>
        <w:rPr>
          <w:rFonts w:ascii="Times New Roman" w:eastAsia="Times New Roman" w:hAnsi="Times New Roman" w:cs="Times New Roman"/>
          <w:color w:val="000000"/>
          <w:spacing w:val="-3"/>
          <w:sz w:val="28"/>
          <w:szCs w:val="28"/>
          <w:lang w:val="uk-UA"/>
        </w:rPr>
        <w:t>школі</w:t>
      </w:r>
      <w:r w:rsidR="008E3304">
        <w:rPr>
          <w:rFonts w:ascii="Times New Roman" w:eastAsia="Times New Roman" w:hAnsi="Times New Roman" w:cs="Times New Roman"/>
          <w:color w:val="000000"/>
          <w:spacing w:val="-3"/>
          <w:sz w:val="28"/>
          <w:szCs w:val="28"/>
          <w:lang w:val="uk-UA"/>
        </w:rPr>
        <w:t xml:space="preserve"> [</w:t>
      </w:r>
      <w:r w:rsidR="008C2FB1" w:rsidRPr="00273EB2">
        <w:rPr>
          <w:rFonts w:ascii="Times New Roman" w:eastAsia="Times New Roman" w:hAnsi="Times New Roman" w:cs="Times New Roman"/>
          <w:color w:val="000000"/>
          <w:spacing w:val="-3"/>
          <w:sz w:val="28"/>
          <w:szCs w:val="28"/>
        </w:rPr>
        <w:t>50</w:t>
      </w:r>
      <w:r w:rsidR="008C2FB1">
        <w:rPr>
          <w:rFonts w:ascii="Times New Roman" w:eastAsia="Times New Roman" w:hAnsi="Times New Roman" w:cs="Times New Roman"/>
          <w:color w:val="000000"/>
          <w:spacing w:val="-3"/>
          <w:sz w:val="28"/>
          <w:szCs w:val="28"/>
          <w:lang w:val="uk-UA"/>
        </w:rPr>
        <w:t>9</w:t>
      </w:r>
      <w:r w:rsidR="00665AA7">
        <w:rPr>
          <w:rFonts w:ascii="Times New Roman" w:eastAsia="Times New Roman" w:hAnsi="Times New Roman" w:cs="Times New Roman"/>
          <w:color w:val="000000"/>
          <w:spacing w:val="-3"/>
          <w:sz w:val="28"/>
          <w:szCs w:val="28"/>
          <w:lang w:val="uk-UA"/>
        </w:rPr>
        <w:t>, с. 23</w:t>
      </w:r>
      <w:r w:rsidR="0066236C">
        <w:rPr>
          <w:rFonts w:ascii="Times New Roman" w:eastAsia="Times New Roman" w:hAnsi="Times New Roman" w:cs="Times New Roman"/>
          <w:color w:val="000000"/>
          <w:spacing w:val="-3"/>
          <w:sz w:val="28"/>
          <w:szCs w:val="28"/>
          <w:lang w:val="uk-UA"/>
        </w:rPr>
        <w:t>–</w:t>
      </w:r>
      <w:r w:rsidR="00665AA7">
        <w:rPr>
          <w:rFonts w:ascii="Times New Roman" w:eastAsia="Times New Roman" w:hAnsi="Times New Roman" w:cs="Times New Roman"/>
          <w:color w:val="000000"/>
          <w:spacing w:val="-3"/>
          <w:sz w:val="28"/>
          <w:szCs w:val="28"/>
          <w:lang w:val="uk-UA"/>
        </w:rPr>
        <w:t>24</w:t>
      </w:r>
      <w:r w:rsidR="008E3304">
        <w:rPr>
          <w:rFonts w:ascii="Times New Roman" w:eastAsia="Times New Roman" w:hAnsi="Times New Roman" w:cs="Times New Roman"/>
          <w:color w:val="000000"/>
          <w:spacing w:val="-3"/>
          <w:sz w:val="28"/>
          <w:szCs w:val="28"/>
          <w:lang w:val="uk-UA"/>
        </w:rPr>
        <w:t>]</w:t>
      </w:r>
      <w:r>
        <w:rPr>
          <w:rFonts w:ascii="Times New Roman" w:eastAsia="Times New Roman" w:hAnsi="Times New Roman" w:cs="Times New Roman"/>
          <w:color w:val="000000"/>
          <w:spacing w:val="-3"/>
          <w:sz w:val="28"/>
          <w:szCs w:val="28"/>
          <w:lang w:val="uk-UA"/>
        </w:rPr>
        <w:t xml:space="preserve">». Вивчення роботи молодих вчителів, які щойно закінчили педагогічні інститути, </w:t>
      </w:r>
      <w:r>
        <w:rPr>
          <w:rFonts w:ascii="Times New Roman" w:eastAsia="Times New Roman" w:hAnsi="Times New Roman" w:cs="Times New Roman"/>
          <w:color w:val="000000"/>
          <w:spacing w:val="-4"/>
          <w:sz w:val="28"/>
          <w:szCs w:val="28"/>
          <w:lang w:val="uk-UA"/>
        </w:rPr>
        <w:t xml:space="preserve">свідчило про те, що їх методична підготовка була значно нижчою за ту, що висувалась до них </w:t>
      </w:r>
      <w:r>
        <w:rPr>
          <w:rFonts w:ascii="Times New Roman" w:eastAsia="Times New Roman" w:hAnsi="Times New Roman" w:cs="Times New Roman"/>
          <w:color w:val="000000"/>
          <w:spacing w:val="-3"/>
          <w:sz w:val="28"/>
          <w:szCs w:val="28"/>
          <w:lang w:val="uk-UA"/>
        </w:rPr>
        <w:t xml:space="preserve">школою. Однією з причин цього було те, що «методику читають переважно ті </w:t>
      </w:r>
      <w:r>
        <w:rPr>
          <w:rFonts w:ascii="Times New Roman" w:eastAsia="Times New Roman" w:hAnsi="Times New Roman" w:cs="Times New Roman"/>
          <w:color w:val="000000"/>
          <w:spacing w:val="-5"/>
          <w:sz w:val="28"/>
          <w:szCs w:val="28"/>
          <w:lang w:val="uk-UA"/>
        </w:rPr>
        <w:t xml:space="preserve">викладачі, які не мають навантаження із спеціального предмету. Це переважно молоді викладачі, що не мають досвіду роботи в школі. Необхідно, щоб методист не відривався від </w:t>
      </w:r>
      <w:r>
        <w:rPr>
          <w:rFonts w:ascii="Times New Roman" w:eastAsia="Times New Roman" w:hAnsi="Times New Roman" w:cs="Times New Roman"/>
          <w:color w:val="000000"/>
          <w:spacing w:val="-6"/>
          <w:sz w:val="28"/>
          <w:szCs w:val="28"/>
          <w:lang w:val="uk-UA"/>
        </w:rPr>
        <w:t xml:space="preserve">практики роботи в школі, щоб він (особливо той, який має невеликий досвід роботи в школі) </w:t>
      </w:r>
      <w:r>
        <w:rPr>
          <w:rFonts w:ascii="Times New Roman" w:eastAsia="Times New Roman" w:hAnsi="Times New Roman" w:cs="Times New Roman"/>
          <w:color w:val="000000"/>
          <w:spacing w:val="-5"/>
          <w:sz w:val="28"/>
          <w:szCs w:val="28"/>
          <w:lang w:val="uk-UA"/>
        </w:rPr>
        <w:t>мав декілька годин роботи в середній школі» [</w:t>
      </w:r>
      <w:r w:rsidR="008C2FB1" w:rsidRPr="00273EB2">
        <w:rPr>
          <w:rFonts w:ascii="Times New Roman" w:eastAsia="Times New Roman" w:hAnsi="Times New Roman" w:cs="Times New Roman"/>
          <w:color w:val="000000"/>
          <w:spacing w:val="-5"/>
          <w:sz w:val="28"/>
          <w:szCs w:val="28"/>
        </w:rPr>
        <w:t>50</w:t>
      </w:r>
      <w:r w:rsidR="008C2FB1">
        <w:rPr>
          <w:rFonts w:ascii="Times New Roman" w:eastAsia="Times New Roman" w:hAnsi="Times New Roman" w:cs="Times New Roman"/>
          <w:color w:val="000000"/>
          <w:spacing w:val="-5"/>
          <w:sz w:val="28"/>
          <w:szCs w:val="28"/>
          <w:lang w:val="uk-UA"/>
        </w:rPr>
        <w:t>9</w:t>
      </w:r>
      <w:r w:rsidR="00665AA7">
        <w:rPr>
          <w:rFonts w:ascii="Times New Roman" w:eastAsia="Times New Roman" w:hAnsi="Times New Roman" w:cs="Times New Roman"/>
          <w:color w:val="000000"/>
          <w:spacing w:val="-5"/>
          <w:sz w:val="28"/>
          <w:szCs w:val="28"/>
          <w:lang w:val="uk-UA"/>
        </w:rPr>
        <w:t>, с. 25</w:t>
      </w:r>
      <w:r>
        <w:rPr>
          <w:rFonts w:ascii="Times New Roman" w:eastAsia="Times New Roman" w:hAnsi="Times New Roman" w:cs="Times New Roman"/>
          <w:color w:val="000000"/>
          <w:spacing w:val="-5"/>
          <w:sz w:val="28"/>
          <w:szCs w:val="28"/>
          <w:lang w:val="uk-UA"/>
        </w:rPr>
        <w:t>].</w:t>
      </w:r>
    </w:p>
    <w:p w:rsidR="00EC722B" w:rsidRDefault="00EC722B" w:rsidP="00EC722B">
      <w:pPr>
        <w:pStyle w:val="17"/>
        <w:shd w:val="clear" w:color="auto" w:fill="FFFFFF"/>
        <w:spacing w:line="360" w:lineRule="auto"/>
        <w:ind w:left="0" w:right="-1" w:firstLine="567"/>
        <w:jc w:val="both"/>
        <w:rPr>
          <w:rFonts w:ascii="Times New Roman" w:hAnsi="Times New Roman" w:cs="Times New Roman"/>
          <w:color w:val="000000"/>
          <w:spacing w:val="-5"/>
          <w:sz w:val="28"/>
          <w:szCs w:val="28"/>
          <w:lang w:val="uk-UA"/>
        </w:rPr>
      </w:pPr>
      <w:r>
        <w:rPr>
          <w:rFonts w:ascii="Times New Roman" w:hAnsi="Times New Roman" w:cs="Times New Roman"/>
          <w:color w:val="000000"/>
          <w:spacing w:val="2"/>
          <w:sz w:val="28"/>
          <w:szCs w:val="28"/>
          <w:lang w:val="uk-UA"/>
        </w:rPr>
        <w:t xml:space="preserve">Успішному здійсненню методичної освіти перешкоджав недосконалий зміст </w:t>
      </w:r>
      <w:r>
        <w:rPr>
          <w:rFonts w:ascii="Times New Roman" w:hAnsi="Times New Roman" w:cs="Times New Roman"/>
          <w:color w:val="000000"/>
          <w:spacing w:val="-6"/>
          <w:sz w:val="28"/>
          <w:szCs w:val="28"/>
          <w:lang w:val="uk-UA"/>
        </w:rPr>
        <w:t xml:space="preserve">програм курсу методики викладання історії. До 1959 р. у вишах діяла програма для історичних </w:t>
      </w:r>
      <w:r>
        <w:rPr>
          <w:rFonts w:ascii="Times New Roman" w:hAnsi="Times New Roman" w:cs="Times New Roman"/>
          <w:color w:val="000000"/>
          <w:spacing w:val="-4"/>
          <w:sz w:val="28"/>
          <w:szCs w:val="28"/>
          <w:lang w:val="uk-UA"/>
        </w:rPr>
        <w:t xml:space="preserve">факультетів університетів і педагогічних інститутів, видана у 1941 р. У ній виокремлювалися </w:t>
      </w:r>
      <w:r>
        <w:rPr>
          <w:rFonts w:ascii="Times New Roman" w:hAnsi="Times New Roman" w:cs="Times New Roman"/>
          <w:color w:val="000000"/>
          <w:spacing w:val="1"/>
          <w:sz w:val="28"/>
          <w:szCs w:val="28"/>
          <w:lang w:val="uk-UA"/>
        </w:rPr>
        <w:t xml:space="preserve">три основні розділи: теоретичні основи, дидактичні питання, методичні коментарі до </w:t>
      </w:r>
      <w:r>
        <w:rPr>
          <w:rFonts w:ascii="Times New Roman" w:hAnsi="Times New Roman" w:cs="Times New Roman"/>
          <w:color w:val="000000"/>
          <w:spacing w:val="-5"/>
          <w:sz w:val="28"/>
          <w:szCs w:val="28"/>
          <w:lang w:val="uk-UA"/>
        </w:rPr>
        <w:t xml:space="preserve">окремих курсів історії. </w:t>
      </w:r>
      <w:r>
        <w:rPr>
          <w:rFonts w:ascii="Times New Roman" w:hAnsi="Times New Roman" w:cs="Times New Roman"/>
          <w:color w:val="000000"/>
          <w:sz w:val="28"/>
          <w:szCs w:val="28"/>
          <w:lang w:val="uk-UA"/>
        </w:rPr>
        <w:t xml:space="preserve">Провідну роль відігравав перший розділ, де розглядалися різні сторони суспільного </w:t>
      </w:r>
      <w:r>
        <w:rPr>
          <w:rFonts w:ascii="Times New Roman" w:hAnsi="Times New Roman" w:cs="Times New Roman"/>
          <w:color w:val="000000"/>
          <w:spacing w:val="-4"/>
          <w:sz w:val="28"/>
          <w:szCs w:val="28"/>
          <w:lang w:val="uk-UA"/>
        </w:rPr>
        <w:t xml:space="preserve">життя, виділялись основні категорії історичного матеріалізму, і кожна з них аналізувалась </w:t>
      </w:r>
      <w:r>
        <w:rPr>
          <w:rFonts w:ascii="Times New Roman" w:hAnsi="Times New Roman" w:cs="Times New Roman"/>
          <w:color w:val="000000"/>
          <w:spacing w:val="-5"/>
          <w:sz w:val="28"/>
          <w:szCs w:val="28"/>
          <w:lang w:val="uk-UA"/>
        </w:rPr>
        <w:t xml:space="preserve">самостійно з методичного погляду </w:t>
      </w:r>
      <w:r>
        <w:rPr>
          <w:rFonts w:ascii="Times New Roman" w:hAnsi="Times New Roman" w:cs="Times New Roman"/>
          <w:color w:val="000000"/>
          <w:sz w:val="28"/>
          <w:szCs w:val="28"/>
          <w:lang w:val="uk-UA"/>
        </w:rPr>
        <w:t>[</w:t>
      </w:r>
      <w:r w:rsidR="008C2FB1">
        <w:rPr>
          <w:rFonts w:ascii="Times New Roman" w:hAnsi="Times New Roman" w:cs="Times New Roman"/>
          <w:color w:val="000000"/>
          <w:sz w:val="28"/>
          <w:szCs w:val="28"/>
          <w:lang w:val="uk-UA"/>
        </w:rPr>
        <w:t>2</w:t>
      </w:r>
      <w:r w:rsidR="008C2FB1" w:rsidRPr="00273EB2">
        <w:rPr>
          <w:rFonts w:ascii="Times New Roman" w:hAnsi="Times New Roman" w:cs="Times New Roman"/>
          <w:color w:val="000000"/>
          <w:sz w:val="28"/>
          <w:szCs w:val="28"/>
          <w:lang w:val="uk-UA"/>
        </w:rPr>
        <w:t>8</w:t>
      </w:r>
      <w:r w:rsidR="008C2FB1">
        <w:rPr>
          <w:rFonts w:ascii="Times New Roman" w:hAnsi="Times New Roman" w:cs="Times New Roman"/>
          <w:color w:val="000000"/>
          <w:sz w:val="28"/>
          <w:szCs w:val="28"/>
          <w:lang w:val="uk-UA"/>
        </w:rPr>
        <w:t>1</w:t>
      </w:r>
      <w:r>
        <w:rPr>
          <w:rFonts w:ascii="Times New Roman" w:hAnsi="Times New Roman" w:cs="Times New Roman"/>
          <w:color w:val="000000"/>
          <w:spacing w:val="7"/>
          <w:sz w:val="28"/>
          <w:szCs w:val="28"/>
          <w:lang w:val="uk-UA"/>
        </w:rPr>
        <w:t>].</w:t>
      </w:r>
    </w:p>
    <w:p w:rsidR="00EC722B" w:rsidRDefault="00EC722B" w:rsidP="00EC722B">
      <w:pPr>
        <w:shd w:val="clear" w:color="auto" w:fill="FFFFFF"/>
        <w:spacing w:after="0" w:line="360" w:lineRule="auto"/>
        <w:ind w:firstLine="567"/>
        <w:jc w:val="both"/>
        <w:rPr>
          <w:rFonts w:ascii="Times New Roman" w:hAnsi="Times New Roman" w:cs="Times New Roman"/>
          <w:sz w:val="28"/>
          <w:szCs w:val="28"/>
        </w:rPr>
      </w:pPr>
      <w:r>
        <w:rPr>
          <w:rFonts w:ascii="Times New Roman" w:eastAsia="Times New Roman" w:hAnsi="Times New Roman" w:cs="Times New Roman"/>
          <w:color w:val="000000"/>
          <w:spacing w:val="-5"/>
          <w:sz w:val="28"/>
          <w:szCs w:val="28"/>
          <w:lang w:val="uk-UA"/>
        </w:rPr>
        <w:t xml:space="preserve">Згідно з новим навчальним планом 1954 р. кількість годин на вивчення методики викладання історії та Конституції збільшилась і становила 88 годин (40 </w:t>
      </w:r>
      <w:r>
        <w:rPr>
          <w:rFonts w:ascii="Times New Roman" w:eastAsia="Times New Roman" w:hAnsi="Times New Roman" w:cs="Times New Roman"/>
          <w:color w:val="000000"/>
          <w:spacing w:val="-5"/>
          <w:sz w:val="28"/>
          <w:szCs w:val="28"/>
          <w:lang w:val="uk-UA"/>
        </w:rPr>
        <w:lastRenderedPageBreak/>
        <w:t xml:space="preserve">лекцій, 36 лабораторних і 12 </w:t>
      </w:r>
      <w:r>
        <w:rPr>
          <w:rFonts w:ascii="Times New Roman" w:eastAsia="Times New Roman" w:hAnsi="Times New Roman" w:cs="Times New Roman"/>
          <w:color w:val="000000"/>
          <w:spacing w:val="-2"/>
          <w:sz w:val="28"/>
          <w:szCs w:val="28"/>
          <w:lang w:val="uk-UA"/>
        </w:rPr>
        <w:t xml:space="preserve">практичних), тоді як 1945–1946 н.р. на вивчення методики викладання історії відводилось </w:t>
      </w:r>
      <w:r>
        <w:rPr>
          <w:rFonts w:ascii="Times New Roman" w:eastAsia="Times New Roman" w:hAnsi="Times New Roman" w:cs="Times New Roman"/>
          <w:color w:val="000000"/>
          <w:spacing w:val="-1"/>
          <w:sz w:val="28"/>
          <w:szCs w:val="28"/>
          <w:lang w:val="uk-UA"/>
        </w:rPr>
        <w:t xml:space="preserve">лише 50 годин (40 лекційних і 10 в лабораторних). Тривалість педагогічної практики на </w:t>
      </w:r>
      <w:r>
        <w:rPr>
          <w:rFonts w:ascii="Times New Roman" w:eastAsia="Times New Roman" w:hAnsi="Times New Roman" w:cs="Times New Roman"/>
          <w:color w:val="000000"/>
          <w:spacing w:val="-5"/>
          <w:sz w:val="28"/>
          <w:szCs w:val="28"/>
          <w:lang w:val="uk-UA"/>
        </w:rPr>
        <w:t>четвертому курсі збільшилась із 6 до 8 тижнів.</w:t>
      </w:r>
    </w:p>
    <w:p w:rsidR="00EC722B" w:rsidRPr="00850308" w:rsidRDefault="00EC722B" w:rsidP="00EC722B">
      <w:pPr>
        <w:pStyle w:val="af3"/>
        <w:shd w:val="clear" w:color="auto" w:fill="FFFFFF"/>
        <w:tabs>
          <w:tab w:val="clear" w:pos="0"/>
          <w:tab w:val="left" w:pos="708"/>
        </w:tabs>
        <w:ind w:left="0" w:right="10" w:firstLine="567"/>
        <w:rPr>
          <w:b w:val="0"/>
          <w:i w:val="0"/>
          <w:color w:val="000000"/>
          <w:spacing w:val="-5"/>
          <w:szCs w:val="28"/>
          <w:lang w:val="ru-RU"/>
        </w:rPr>
      </w:pPr>
      <w:r>
        <w:rPr>
          <w:b w:val="0"/>
          <w:i w:val="0"/>
          <w:color w:val="000000"/>
          <w:spacing w:val="-2"/>
          <w:szCs w:val="28"/>
        </w:rPr>
        <w:t xml:space="preserve">Отже, новий навчальний план 1954 р. ставив за мету значною мірою посилити </w:t>
      </w:r>
      <w:r>
        <w:rPr>
          <w:b w:val="0"/>
          <w:i w:val="0"/>
          <w:color w:val="000000"/>
          <w:spacing w:val="-5"/>
          <w:szCs w:val="28"/>
        </w:rPr>
        <w:t xml:space="preserve">завдання педагогічної практики, вивчення й узагальнення досвіду роботи шкіл, професійно-технічних училищ, сприяти розвитку професійного становлення майбутніх вчителів історії. </w:t>
      </w:r>
      <w:r>
        <w:rPr>
          <w:b w:val="0"/>
          <w:i w:val="0"/>
          <w:color w:val="000000"/>
          <w:spacing w:val="-4"/>
          <w:szCs w:val="28"/>
        </w:rPr>
        <w:t xml:space="preserve">Система підготовки вчителів історії посилювалася лабораторними заняттями, що доповнювали лекції </w:t>
      </w:r>
      <w:r>
        <w:rPr>
          <w:b w:val="0"/>
          <w:i w:val="0"/>
          <w:color w:val="000000"/>
          <w:spacing w:val="3"/>
          <w:szCs w:val="28"/>
        </w:rPr>
        <w:t>і практичні. Проте аналіз навчального плану 1954 р</w:t>
      </w:r>
      <w:r w:rsidR="0066236C">
        <w:rPr>
          <w:b w:val="0"/>
          <w:i w:val="0"/>
          <w:color w:val="000000"/>
          <w:spacing w:val="3"/>
          <w:szCs w:val="28"/>
        </w:rPr>
        <w:t>.</w:t>
      </w:r>
      <w:r>
        <w:rPr>
          <w:b w:val="0"/>
          <w:i w:val="0"/>
          <w:color w:val="000000"/>
          <w:spacing w:val="3"/>
          <w:szCs w:val="28"/>
        </w:rPr>
        <w:t xml:space="preserve"> свідчить про його </w:t>
      </w:r>
      <w:r>
        <w:rPr>
          <w:b w:val="0"/>
          <w:i w:val="0"/>
          <w:color w:val="000000"/>
          <w:spacing w:val="-5"/>
          <w:szCs w:val="28"/>
        </w:rPr>
        <w:t xml:space="preserve">перевантаження теоретичними матеріалами. З урахуванням завдань політехнічної освіти вчителів історії Мінвуз СРСР затверджував нові навчальні плани на 1954–55 н. р., за якими </w:t>
      </w:r>
      <w:r>
        <w:rPr>
          <w:b w:val="0"/>
          <w:i w:val="0"/>
          <w:color w:val="000000"/>
          <w:spacing w:val="-4"/>
          <w:szCs w:val="28"/>
        </w:rPr>
        <w:t xml:space="preserve">працювали всі педагогічні інститути України. У 1953–1954 н. р. підготовку вчителів історії </w:t>
      </w:r>
      <w:r>
        <w:rPr>
          <w:b w:val="0"/>
          <w:i w:val="0"/>
          <w:color w:val="000000"/>
          <w:spacing w:val="-1"/>
          <w:szCs w:val="28"/>
        </w:rPr>
        <w:t xml:space="preserve">здійснювали переважно педагогічні інститути. Хоча Рада Міністрів СРСР зобов'язала </w:t>
      </w:r>
      <w:r>
        <w:rPr>
          <w:b w:val="0"/>
          <w:i w:val="0"/>
          <w:color w:val="000000"/>
          <w:spacing w:val="-5"/>
          <w:szCs w:val="28"/>
        </w:rPr>
        <w:t xml:space="preserve">історичні факультети державних університетів готувати кваліфікованих вчителів історії для </w:t>
      </w:r>
      <w:r>
        <w:rPr>
          <w:b w:val="0"/>
          <w:i w:val="0"/>
          <w:color w:val="000000"/>
          <w:spacing w:val="-3"/>
          <w:szCs w:val="28"/>
        </w:rPr>
        <w:t xml:space="preserve">старших класів середньої школи, психолого-педагогічна підготовка студентів не була </w:t>
      </w:r>
      <w:r>
        <w:rPr>
          <w:b w:val="0"/>
          <w:i w:val="0"/>
          <w:color w:val="000000"/>
          <w:spacing w:val="-4"/>
          <w:szCs w:val="28"/>
        </w:rPr>
        <w:t xml:space="preserve">адекватною вимогам часу. Багато випускників університету не з'являлась за призначенням </w:t>
      </w:r>
      <w:r>
        <w:rPr>
          <w:b w:val="0"/>
          <w:i w:val="0"/>
          <w:color w:val="000000"/>
          <w:spacing w:val="-5"/>
          <w:szCs w:val="28"/>
        </w:rPr>
        <w:t xml:space="preserve">або, попрацювавши кілька місяців, залишали </w:t>
      </w:r>
      <w:r w:rsidRPr="008E3304">
        <w:rPr>
          <w:b w:val="0"/>
          <w:i w:val="0"/>
          <w:color w:val="000000"/>
          <w:spacing w:val="-5"/>
          <w:szCs w:val="28"/>
        </w:rPr>
        <w:t>школу</w:t>
      </w:r>
      <w:r w:rsidRPr="00850308">
        <w:rPr>
          <w:b w:val="0"/>
          <w:color w:val="000000"/>
          <w:spacing w:val="-5"/>
          <w:szCs w:val="28"/>
        </w:rPr>
        <w:t xml:space="preserve"> </w:t>
      </w:r>
      <w:r w:rsidRPr="008E3304">
        <w:rPr>
          <w:b w:val="0"/>
          <w:i w:val="0"/>
          <w:color w:val="000000"/>
          <w:szCs w:val="28"/>
        </w:rPr>
        <w:t>[</w:t>
      </w:r>
      <w:r w:rsidR="008C2FB1">
        <w:rPr>
          <w:b w:val="0"/>
          <w:i w:val="0"/>
          <w:color w:val="000000"/>
          <w:szCs w:val="28"/>
          <w:lang w:val="ru-RU"/>
        </w:rPr>
        <w:t>3</w:t>
      </w:r>
      <w:r w:rsidR="008C2FB1" w:rsidRPr="00273EB2">
        <w:rPr>
          <w:b w:val="0"/>
          <w:i w:val="0"/>
          <w:color w:val="000000"/>
          <w:szCs w:val="28"/>
          <w:lang w:val="ru-RU"/>
        </w:rPr>
        <w:t>3</w:t>
      </w:r>
      <w:r w:rsidR="008C2FB1">
        <w:rPr>
          <w:b w:val="0"/>
          <w:i w:val="0"/>
          <w:color w:val="000000"/>
          <w:szCs w:val="28"/>
          <w:lang w:val="ru-RU"/>
        </w:rPr>
        <w:t>2</w:t>
      </w:r>
      <w:r>
        <w:rPr>
          <w:b w:val="0"/>
          <w:i w:val="0"/>
          <w:color w:val="000000"/>
          <w:spacing w:val="7"/>
          <w:szCs w:val="28"/>
        </w:rPr>
        <w:t>].</w:t>
      </w:r>
    </w:p>
    <w:p w:rsidR="00EC722B" w:rsidRDefault="00EC722B" w:rsidP="00EC722B">
      <w:pPr>
        <w:shd w:val="clear" w:color="auto" w:fill="FFFFFF"/>
        <w:spacing w:after="0" w:line="360" w:lineRule="auto"/>
        <w:ind w:left="29" w:right="10" w:firstLine="538"/>
        <w:jc w:val="both"/>
        <w:rPr>
          <w:rFonts w:ascii="Times New Roman" w:eastAsia="Times New Roman" w:hAnsi="Times New Roman" w:cs="Times New Roman"/>
          <w:spacing w:val="-5"/>
          <w:sz w:val="28"/>
          <w:szCs w:val="28"/>
          <w:lang w:val="uk-UA"/>
        </w:rPr>
      </w:pPr>
      <w:r>
        <w:rPr>
          <w:rFonts w:ascii="Times New Roman" w:eastAsia="Times New Roman" w:hAnsi="Times New Roman" w:cs="Times New Roman"/>
          <w:spacing w:val="-5"/>
          <w:sz w:val="28"/>
          <w:szCs w:val="28"/>
          <w:lang w:val="uk-UA"/>
        </w:rPr>
        <w:t xml:space="preserve">Проблема </w:t>
      </w:r>
      <w:r w:rsidRPr="00850308">
        <w:rPr>
          <w:rFonts w:ascii="Times New Roman" w:eastAsia="Times New Roman" w:hAnsi="Times New Roman" w:cs="Times New Roman"/>
          <w:spacing w:val="-5"/>
          <w:sz w:val="28"/>
          <w:szCs w:val="28"/>
          <w:lang w:val="uk-UA"/>
        </w:rPr>
        <w:t>практичної підготовки студентів</w:t>
      </w:r>
      <w:r>
        <w:rPr>
          <w:rFonts w:ascii="Times New Roman" w:eastAsia="Times New Roman" w:hAnsi="Times New Roman" w:cs="Times New Roman"/>
          <w:spacing w:val="-5"/>
          <w:sz w:val="28"/>
          <w:szCs w:val="28"/>
          <w:lang w:val="uk-UA"/>
        </w:rPr>
        <w:t xml:space="preserve"> була настільки актуальною, що стала предметом обговорення колегії Міністерства освіти УРСР 22 серпня 1955</w:t>
      </w:r>
      <w:r w:rsidR="0066236C">
        <w:rPr>
          <w:rFonts w:ascii="Times New Roman" w:eastAsia="Times New Roman" w:hAnsi="Times New Roman" w:cs="Times New Roman"/>
          <w:color w:val="000000"/>
          <w:spacing w:val="-5"/>
          <w:sz w:val="28"/>
          <w:szCs w:val="28"/>
          <w:lang w:val="uk-UA"/>
        </w:rPr>
        <w:t> </w:t>
      </w:r>
      <w:r>
        <w:rPr>
          <w:rFonts w:ascii="Times New Roman" w:eastAsia="Times New Roman" w:hAnsi="Times New Roman" w:cs="Times New Roman"/>
          <w:color w:val="000000"/>
          <w:spacing w:val="-5"/>
          <w:sz w:val="28"/>
          <w:szCs w:val="28"/>
          <w:lang w:val="uk-UA"/>
        </w:rPr>
        <w:t>р</w:t>
      </w:r>
      <w:r w:rsidR="0066236C">
        <w:rPr>
          <w:rFonts w:ascii="Times New Roman" w:eastAsia="Times New Roman" w:hAnsi="Times New Roman" w:cs="Times New Roman"/>
          <w:color w:val="000000"/>
          <w:spacing w:val="-5"/>
          <w:sz w:val="28"/>
          <w:szCs w:val="28"/>
          <w:lang w:val="uk-UA"/>
        </w:rPr>
        <w:t>.</w:t>
      </w:r>
      <w:r>
        <w:rPr>
          <w:rFonts w:ascii="Times New Roman" w:eastAsia="Times New Roman" w:hAnsi="Times New Roman" w:cs="Times New Roman"/>
          <w:color w:val="000000"/>
          <w:spacing w:val="-5"/>
          <w:sz w:val="28"/>
          <w:szCs w:val="28"/>
          <w:lang w:val="uk-UA"/>
        </w:rPr>
        <w:t>. На якій визначалося, що чинна система педагогічної практики в педагогічних вишах не відповідала вимогам постанови Ради Міністрів СРСР і ЦК КПРС «Про поліпшення підготовки, розподілу та використання спеціалістів з вищою і середньою спеціальною освітою», відповідно до якої студенти під час проходження виробничої практики повинні були працювати самостійно на робочому місці. Було вирішено перебудувати «в окремих інститутах (як експеримент) діючу систему педагогічної практики в напрям</w:t>
      </w:r>
      <w:r w:rsidR="0066236C">
        <w:rPr>
          <w:rFonts w:ascii="Times New Roman" w:eastAsia="Times New Roman" w:hAnsi="Times New Roman" w:cs="Times New Roman"/>
          <w:color w:val="000000"/>
          <w:spacing w:val="-5"/>
          <w:sz w:val="28"/>
          <w:szCs w:val="28"/>
          <w:lang w:val="uk-UA"/>
        </w:rPr>
        <w:t>і</w:t>
      </w:r>
      <w:r>
        <w:rPr>
          <w:rFonts w:ascii="Times New Roman" w:eastAsia="Times New Roman" w:hAnsi="Times New Roman" w:cs="Times New Roman"/>
          <w:color w:val="000000"/>
          <w:spacing w:val="-5"/>
          <w:sz w:val="28"/>
          <w:szCs w:val="28"/>
          <w:lang w:val="uk-UA"/>
        </w:rPr>
        <w:t xml:space="preserve"> здійснення студентами </w:t>
      </w:r>
      <w:r>
        <w:rPr>
          <w:rFonts w:ascii="Times New Roman" w:eastAsia="Times New Roman" w:hAnsi="Times New Roman" w:cs="Times New Roman"/>
          <w:color w:val="000000"/>
          <w:spacing w:val="-5"/>
          <w:sz w:val="28"/>
          <w:szCs w:val="28"/>
          <w:lang w:val="en-US"/>
        </w:rPr>
        <w:t>IV</w:t>
      </w:r>
      <w:r>
        <w:rPr>
          <w:rFonts w:ascii="Times New Roman" w:eastAsia="Times New Roman" w:hAnsi="Times New Roman" w:cs="Times New Roman"/>
          <w:color w:val="000000"/>
          <w:spacing w:val="-5"/>
          <w:sz w:val="28"/>
          <w:szCs w:val="28"/>
          <w:lang w:val="uk-UA"/>
        </w:rPr>
        <w:t xml:space="preserve"> курсу самостійної педагогічної роботи на робочих місцях у школі протягом всієї першої навчальної чверті</w:t>
      </w:r>
      <w:r w:rsidR="0066236C">
        <w:rPr>
          <w:rFonts w:ascii="Times New Roman" w:eastAsia="Times New Roman" w:hAnsi="Times New Roman" w:cs="Times New Roman"/>
          <w:color w:val="000000"/>
          <w:spacing w:val="-5"/>
          <w:sz w:val="28"/>
          <w:szCs w:val="28"/>
          <w:lang w:val="uk-UA"/>
        </w:rPr>
        <w:t xml:space="preserve"> (</w:t>
      </w:r>
      <w:r>
        <w:rPr>
          <w:rFonts w:ascii="Times New Roman" w:eastAsia="Times New Roman" w:hAnsi="Times New Roman" w:cs="Times New Roman"/>
          <w:color w:val="000000"/>
          <w:spacing w:val="-5"/>
          <w:sz w:val="28"/>
          <w:szCs w:val="28"/>
          <w:lang w:val="uk-UA"/>
        </w:rPr>
        <w:t xml:space="preserve">9 тижнів); виконуючи всю навчальну і </w:t>
      </w:r>
      <w:r>
        <w:rPr>
          <w:rFonts w:ascii="Times New Roman" w:eastAsia="Times New Roman" w:hAnsi="Times New Roman" w:cs="Times New Roman"/>
          <w:color w:val="000000"/>
          <w:spacing w:val="-5"/>
          <w:sz w:val="28"/>
          <w:szCs w:val="28"/>
          <w:lang w:val="uk-UA"/>
        </w:rPr>
        <w:lastRenderedPageBreak/>
        <w:t>виховну роботу, передбачену обов’язками вчителя і класного керівника</w:t>
      </w:r>
      <w:r w:rsidR="008E3304">
        <w:rPr>
          <w:rFonts w:ascii="Times New Roman" w:eastAsia="Times New Roman" w:hAnsi="Times New Roman" w:cs="Times New Roman"/>
          <w:color w:val="000000"/>
          <w:spacing w:val="-5"/>
          <w:sz w:val="28"/>
          <w:szCs w:val="28"/>
          <w:lang w:val="uk-UA"/>
        </w:rPr>
        <w:t xml:space="preserve"> </w:t>
      </w:r>
      <w:r>
        <w:rPr>
          <w:rFonts w:ascii="Times New Roman" w:hAnsi="Times New Roman" w:cs="Times New Roman"/>
          <w:color w:val="000000"/>
          <w:sz w:val="28"/>
          <w:szCs w:val="28"/>
          <w:lang w:val="uk-UA"/>
        </w:rPr>
        <w:t>[</w:t>
      </w:r>
      <w:r w:rsidR="008C2FB1" w:rsidRPr="00273EB2">
        <w:rPr>
          <w:rFonts w:ascii="Times New Roman" w:hAnsi="Times New Roman" w:cs="Times New Roman"/>
          <w:color w:val="000000"/>
          <w:sz w:val="28"/>
          <w:szCs w:val="28"/>
          <w:lang w:val="uk-UA"/>
        </w:rPr>
        <w:t>30</w:t>
      </w:r>
      <w:r w:rsidR="008C2FB1">
        <w:rPr>
          <w:rFonts w:ascii="Times New Roman" w:hAnsi="Times New Roman" w:cs="Times New Roman"/>
          <w:color w:val="000000"/>
          <w:sz w:val="28"/>
          <w:szCs w:val="28"/>
          <w:lang w:val="uk-UA"/>
        </w:rPr>
        <w:t>5</w:t>
      </w:r>
      <w:r w:rsidR="008E3304">
        <w:rPr>
          <w:rFonts w:ascii="Times New Roman" w:hAnsi="Times New Roman" w:cs="Times New Roman"/>
          <w:color w:val="000000"/>
          <w:sz w:val="28"/>
          <w:szCs w:val="28"/>
          <w:lang w:val="uk-UA"/>
        </w:rPr>
        <w:t>, с. 210</w:t>
      </w:r>
      <w:r>
        <w:rPr>
          <w:rFonts w:ascii="Times New Roman" w:eastAsia="Times New Roman" w:hAnsi="Times New Roman" w:cs="Times New Roman"/>
          <w:color w:val="000000"/>
          <w:spacing w:val="7"/>
          <w:sz w:val="28"/>
          <w:szCs w:val="28"/>
          <w:lang w:val="uk-UA"/>
        </w:rPr>
        <w:t>].</w:t>
      </w:r>
      <w:r>
        <w:rPr>
          <w:rFonts w:ascii="Times New Roman" w:eastAsia="Times New Roman" w:hAnsi="Times New Roman" w:cs="Times New Roman"/>
          <w:color w:val="000000"/>
          <w:spacing w:val="-5"/>
          <w:sz w:val="28"/>
          <w:szCs w:val="28"/>
          <w:lang w:val="uk-UA"/>
        </w:rPr>
        <w:t xml:space="preserve"> </w:t>
      </w:r>
    </w:p>
    <w:p w:rsidR="00EC722B" w:rsidRDefault="00EC722B" w:rsidP="00EC722B">
      <w:pPr>
        <w:shd w:val="clear" w:color="auto" w:fill="FFFFFF"/>
        <w:spacing w:after="0" w:line="360" w:lineRule="auto"/>
        <w:ind w:right="10" w:firstLine="567"/>
        <w:jc w:val="both"/>
        <w:rPr>
          <w:rFonts w:ascii="Times New Roman" w:eastAsia="Times New Roman" w:hAnsi="Times New Roman" w:cs="Times New Roman"/>
          <w:color w:val="000000"/>
          <w:spacing w:val="-5"/>
          <w:sz w:val="28"/>
          <w:szCs w:val="28"/>
          <w:lang w:val="uk-UA"/>
        </w:rPr>
      </w:pPr>
      <w:r>
        <w:rPr>
          <w:rFonts w:ascii="Times New Roman" w:eastAsia="Times New Roman" w:hAnsi="Times New Roman" w:cs="Times New Roman"/>
          <w:color w:val="000000"/>
          <w:spacing w:val="-4"/>
          <w:sz w:val="28"/>
          <w:szCs w:val="28"/>
          <w:lang w:val="uk-UA"/>
        </w:rPr>
        <w:t>Велике значення для роботи педагогічних навчальних закладів мала постанова Ради Міністрів СРСР від 18 серпня 1956 р. «Про заходи підвищення якості підготовки вчителів загальноосвітніх шкіл». Виконуючи цю постанову, Міністерство освіти України перевело педінститути республіки з 1956–1957 н</w:t>
      </w:r>
      <w:r w:rsidR="0066236C">
        <w:rPr>
          <w:rFonts w:ascii="Times New Roman" w:eastAsia="Times New Roman" w:hAnsi="Times New Roman" w:cs="Times New Roman"/>
          <w:color w:val="000000"/>
          <w:spacing w:val="-4"/>
          <w:sz w:val="28"/>
          <w:szCs w:val="28"/>
          <w:lang w:val="uk-UA"/>
        </w:rPr>
        <w:t>.</w:t>
      </w:r>
      <w:r>
        <w:rPr>
          <w:rFonts w:ascii="Times New Roman" w:eastAsia="Times New Roman" w:hAnsi="Times New Roman" w:cs="Times New Roman"/>
          <w:color w:val="000000"/>
          <w:spacing w:val="-4"/>
          <w:sz w:val="28"/>
          <w:szCs w:val="28"/>
          <w:lang w:val="uk-UA"/>
        </w:rPr>
        <w:t xml:space="preserve"> р</w:t>
      </w:r>
      <w:r w:rsidR="0066236C">
        <w:rPr>
          <w:rFonts w:ascii="Times New Roman" w:eastAsia="Times New Roman" w:hAnsi="Times New Roman" w:cs="Times New Roman"/>
          <w:color w:val="000000"/>
          <w:spacing w:val="-4"/>
          <w:sz w:val="28"/>
          <w:szCs w:val="28"/>
          <w:lang w:val="uk-UA"/>
        </w:rPr>
        <w:t>.</w:t>
      </w:r>
      <w:r>
        <w:rPr>
          <w:rFonts w:ascii="Times New Roman" w:eastAsia="Times New Roman" w:hAnsi="Times New Roman" w:cs="Times New Roman"/>
          <w:color w:val="000000"/>
          <w:spacing w:val="-4"/>
          <w:sz w:val="28"/>
          <w:szCs w:val="28"/>
          <w:lang w:val="uk-UA"/>
        </w:rPr>
        <w:t xml:space="preserve"> на підготовку вчителів широкого </w:t>
      </w:r>
      <w:r>
        <w:rPr>
          <w:rFonts w:ascii="Times New Roman" w:eastAsia="Times New Roman" w:hAnsi="Times New Roman" w:cs="Times New Roman"/>
          <w:color w:val="000000"/>
          <w:spacing w:val="2"/>
          <w:sz w:val="28"/>
          <w:szCs w:val="28"/>
          <w:lang w:val="uk-UA"/>
        </w:rPr>
        <w:t xml:space="preserve">профілю з метою забезпечення педагогічними кадрами малокомплектних шкіл, де </w:t>
      </w:r>
      <w:r>
        <w:rPr>
          <w:rFonts w:ascii="Times New Roman" w:eastAsia="Times New Roman" w:hAnsi="Times New Roman" w:cs="Times New Roman"/>
          <w:color w:val="000000"/>
          <w:spacing w:val="-5"/>
          <w:sz w:val="28"/>
          <w:szCs w:val="28"/>
          <w:lang w:val="uk-UA"/>
        </w:rPr>
        <w:t xml:space="preserve">неможливо здійснити вчителям багатьох спеціальностей повне навантаження за рахунок </w:t>
      </w:r>
      <w:r>
        <w:rPr>
          <w:rFonts w:ascii="Times New Roman" w:eastAsia="Times New Roman" w:hAnsi="Times New Roman" w:cs="Times New Roman"/>
          <w:color w:val="000000"/>
          <w:spacing w:val="-7"/>
          <w:sz w:val="28"/>
          <w:szCs w:val="28"/>
          <w:lang w:val="uk-UA"/>
        </w:rPr>
        <w:t xml:space="preserve">одного предмету </w:t>
      </w:r>
      <w:r>
        <w:rPr>
          <w:rFonts w:ascii="Times New Roman" w:hAnsi="Times New Roman" w:cs="Times New Roman"/>
          <w:color w:val="000000"/>
          <w:sz w:val="28"/>
          <w:szCs w:val="28"/>
          <w:lang w:val="uk-UA"/>
        </w:rPr>
        <w:t>[</w:t>
      </w:r>
      <w:r w:rsidR="008C2FB1">
        <w:rPr>
          <w:rFonts w:ascii="Times New Roman" w:hAnsi="Times New Roman" w:cs="Times New Roman"/>
          <w:color w:val="000000"/>
          <w:sz w:val="28"/>
          <w:szCs w:val="28"/>
          <w:lang w:val="uk-UA"/>
        </w:rPr>
        <w:t>3</w:t>
      </w:r>
      <w:r w:rsidR="008C2FB1" w:rsidRPr="0066236C">
        <w:rPr>
          <w:rFonts w:ascii="Times New Roman" w:hAnsi="Times New Roman" w:cs="Times New Roman"/>
          <w:color w:val="000000"/>
          <w:sz w:val="28"/>
          <w:szCs w:val="28"/>
          <w:lang w:val="uk-UA"/>
        </w:rPr>
        <w:t>6</w:t>
      </w:r>
      <w:r w:rsidR="008C2FB1">
        <w:rPr>
          <w:rFonts w:ascii="Times New Roman" w:hAnsi="Times New Roman" w:cs="Times New Roman"/>
          <w:color w:val="000000"/>
          <w:sz w:val="28"/>
          <w:szCs w:val="28"/>
          <w:lang w:val="uk-UA"/>
        </w:rPr>
        <w:t>8</w:t>
      </w:r>
      <w:r>
        <w:rPr>
          <w:rFonts w:ascii="Times New Roman" w:eastAsia="Times New Roman" w:hAnsi="Times New Roman" w:cs="Times New Roman"/>
          <w:color w:val="000000"/>
          <w:spacing w:val="7"/>
          <w:sz w:val="28"/>
          <w:szCs w:val="28"/>
          <w:lang w:val="uk-UA"/>
        </w:rPr>
        <w:t>].</w:t>
      </w:r>
    </w:p>
    <w:p w:rsidR="00EC722B" w:rsidRDefault="00EC722B" w:rsidP="00EC722B">
      <w:pPr>
        <w:pStyle w:val="FR4"/>
        <w:spacing w:line="360" w:lineRule="auto"/>
        <w:ind w:right="-7" w:firstLine="567"/>
        <w:jc w:val="both"/>
      </w:pPr>
      <w:r>
        <w:t>У зв’язку зі зменшенням прийому на деякі гуманітарні спеціальності з урахуванням наявності в університетах кращих (ніж у педагогічних ВНЗ) умов для навчання у 1956–57 н</w:t>
      </w:r>
      <w:r w:rsidR="0066236C">
        <w:t>. </w:t>
      </w:r>
      <w:r>
        <w:t>р</w:t>
      </w:r>
      <w:r w:rsidR="0066236C">
        <w:t>.</w:t>
      </w:r>
      <w:r>
        <w:t xml:space="preserve"> було об’єднано історичний і географічний факультети Одеського, факультет природознавства Бердичівського, мови та літератури Ізмаїльського педагогічних інститутів з відповідними факультетами Одеського державного університету </w:t>
      </w:r>
      <w:r w:rsidRPr="00850308">
        <w:t>[</w:t>
      </w:r>
      <w:r w:rsidR="008C2FB1" w:rsidRPr="00850308">
        <w:t>5</w:t>
      </w:r>
      <w:r w:rsidR="008C2FB1" w:rsidRPr="00273EB2">
        <w:t>2</w:t>
      </w:r>
      <w:r w:rsidR="008C2FB1" w:rsidRPr="00850308">
        <w:t>7</w:t>
      </w:r>
      <w:r w:rsidR="00665AA7">
        <w:t>, с. 18-19</w:t>
      </w:r>
      <w:r w:rsidRPr="00850308">
        <w:t>].</w:t>
      </w:r>
      <w:r>
        <w:t xml:space="preserve"> </w:t>
      </w:r>
    </w:p>
    <w:p w:rsidR="00EC722B" w:rsidRDefault="00EC722B" w:rsidP="00EC722B">
      <w:pPr>
        <w:pStyle w:val="FR4"/>
        <w:spacing w:line="360" w:lineRule="auto"/>
        <w:ind w:right="-7" w:firstLine="567"/>
        <w:jc w:val="both"/>
      </w:pPr>
      <w:r>
        <w:t xml:space="preserve">У 50-х </w:t>
      </w:r>
      <w:r w:rsidR="0066236C">
        <w:t>рр. ХХ ст.</w:t>
      </w:r>
      <w:r>
        <w:t xml:space="preserve"> було вжито заходів щодо зосередження студентів однакового профілю в одному або декількох вищих навчальних закладах, де було створено найбільш сприятливі умови для підготовки кадрів даної спеціальності. Наприклад, історичний факультет БДПІ було переведено в Сімферополь.</w:t>
      </w:r>
    </w:p>
    <w:p w:rsidR="00EC722B" w:rsidRDefault="00EC722B" w:rsidP="00EC722B">
      <w:pPr>
        <w:pStyle w:val="FR4"/>
        <w:spacing w:line="360" w:lineRule="auto"/>
        <w:ind w:firstLine="567"/>
        <w:jc w:val="both"/>
      </w:pPr>
      <w:r>
        <w:t>Починаючи з 1958-</w:t>
      </w:r>
      <w:r w:rsidR="0066236C">
        <w:t>19</w:t>
      </w:r>
      <w:r>
        <w:t>59 н</w:t>
      </w:r>
      <w:r w:rsidR="0066236C">
        <w:t>.</w:t>
      </w:r>
      <w:r>
        <w:t xml:space="preserve"> р</w:t>
      </w:r>
      <w:r w:rsidR="0066236C">
        <w:t>.</w:t>
      </w:r>
      <w:r>
        <w:t>, обов’язковим при вступі до вишу стало подання характеристики-рекомендації від громадських організацій, керівників підприємств і установ. Досвід практичної роботи був обов’язковим для вступників до педагогічних, медичних, стоматологічних і фармацевтичних інститутів та на спеціальність «Міжнародні відносини».</w:t>
      </w:r>
    </w:p>
    <w:p w:rsidR="00EC722B" w:rsidRDefault="00EC722B" w:rsidP="00EC722B">
      <w:pPr>
        <w:pStyle w:val="af"/>
        <w:shd w:val="clear" w:color="auto" w:fill="FFFFFF"/>
        <w:spacing w:line="360" w:lineRule="auto"/>
        <w:ind w:right="10" w:firstLine="567"/>
        <w:jc w:val="both"/>
      </w:pPr>
      <w:r>
        <w:rPr>
          <w:b w:val="0"/>
          <w:sz w:val="28"/>
          <w:szCs w:val="28"/>
        </w:rPr>
        <w:t>24 грудня 1958 г. Верховна Рада СРСР прийняла закон «Про зміцнення зв’язк</w:t>
      </w:r>
      <w:r w:rsidR="0066236C">
        <w:rPr>
          <w:b w:val="0"/>
          <w:sz w:val="28"/>
          <w:szCs w:val="28"/>
        </w:rPr>
        <w:t>у</w:t>
      </w:r>
      <w:r>
        <w:rPr>
          <w:b w:val="0"/>
          <w:sz w:val="28"/>
          <w:szCs w:val="28"/>
        </w:rPr>
        <w:t xml:space="preserve"> школи з життям та про подальший розвиток системи народної освіти СРСР», який поклав початок наступної реформи освіти. Згідно з Законом «Про зміцнення зв’язку школи з життям і про подальший розвиток системи народної </w:t>
      </w:r>
      <w:r>
        <w:rPr>
          <w:b w:val="0"/>
          <w:sz w:val="28"/>
          <w:szCs w:val="28"/>
        </w:rPr>
        <w:lastRenderedPageBreak/>
        <w:t>освіти в СРСР» радянський уряд зобов'язав Ради Міністрів союзних республік розробити і здійснити заходи по розвитку вищої освіти, зокрема розгорнути організацію при ВНЗ своєрідних філіалів промислових підприємств. Згідно з Законом мало відбутися поєднання навчання з суспільно-корисною працею, а це вимагало внести зміни до організації всієї навчальної роботи у вишах. У 1959–60 н</w:t>
      </w:r>
      <w:r w:rsidR="0066236C">
        <w:rPr>
          <w:b w:val="0"/>
          <w:sz w:val="28"/>
          <w:szCs w:val="28"/>
        </w:rPr>
        <w:t>. </w:t>
      </w:r>
      <w:r>
        <w:rPr>
          <w:b w:val="0"/>
          <w:sz w:val="28"/>
          <w:szCs w:val="28"/>
        </w:rPr>
        <w:t>р</w:t>
      </w:r>
      <w:r w:rsidR="0066236C">
        <w:rPr>
          <w:b w:val="0"/>
          <w:sz w:val="28"/>
          <w:szCs w:val="28"/>
        </w:rPr>
        <w:t>.</w:t>
      </w:r>
      <w:r>
        <w:rPr>
          <w:b w:val="0"/>
          <w:sz w:val="28"/>
          <w:szCs w:val="28"/>
        </w:rPr>
        <w:t xml:space="preserve"> всі ВНЗ республіки розпочали працювати за новими навчальними планами, які в різних формах поєднували навчання студентів із працею на виробництві (на підприємствах, у колгоспах, радгоспах, різних установах) [</w:t>
      </w:r>
      <w:r w:rsidR="008C2FB1" w:rsidRPr="00850308">
        <w:rPr>
          <w:b w:val="0"/>
          <w:sz w:val="28"/>
          <w:szCs w:val="28"/>
        </w:rPr>
        <w:t>1</w:t>
      </w:r>
      <w:r w:rsidR="008C2FB1" w:rsidRPr="00273EB2">
        <w:rPr>
          <w:b w:val="0"/>
          <w:sz w:val="28"/>
          <w:szCs w:val="28"/>
          <w:lang w:val="ru-RU"/>
        </w:rPr>
        <w:t>6</w:t>
      </w:r>
      <w:r w:rsidR="008C2FB1" w:rsidRPr="00850308">
        <w:rPr>
          <w:b w:val="0"/>
          <w:sz w:val="28"/>
          <w:szCs w:val="28"/>
        </w:rPr>
        <w:t>3</w:t>
      </w:r>
      <w:r>
        <w:rPr>
          <w:b w:val="0"/>
          <w:sz w:val="28"/>
          <w:szCs w:val="28"/>
        </w:rPr>
        <w:t>].</w:t>
      </w:r>
    </w:p>
    <w:p w:rsidR="00EC722B" w:rsidRDefault="00EC722B" w:rsidP="00EC722B">
      <w:pPr>
        <w:pStyle w:val="af3"/>
        <w:ind w:left="0" w:firstLine="567"/>
        <w:rPr>
          <w:b w:val="0"/>
          <w:i w:val="0"/>
          <w:szCs w:val="28"/>
        </w:rPr>
      </w:pPr>
      <w:r>
        <w:rPr>
          <w:b w:val="0"/>
          <w:i w:val="0"/>
        </w:rPr>
        <w:t>Отже, в розвитку вищої школи України в 1932–1959 рр. прослідковувались як позитивні, так і негативні тенденції. Позитивним було розширення доступу до вищої освіти для всіх верств населення; відкриття нових вишів, зокрема в регіонах республіки, розширення вечірньої та заочної форм навчання; збільшення кількості студентів, що створювало можливості для ширшого залучення молоді до отримання вищої освіти; відкриття нових спеціальностей і спеціалізацій; створення нових кафедр; розширення прав республіки щодо розвитку вищої школи, переважно у сфері контролю за використанням бюджетного фінансування, будівництва нових корпусів, організації навчального процесу, зокрема методичної й наук</w:t>
      </w:r>
      <w:r>
        <w:rPr>
          <w:b w:val="0"/>
          <w:i w:val="0"/>
          <w:szCs w:val="28"/>
        </w:rPr>
        <w:t xml:space="preserve">ової діяльності кафедр. </w:t>
      </w:r>
    </w:p>
    <w:p w:rsidR="00EC722B" w:rsidRDefault="00EC722B" w:rsidP="00EC722B">
      <w:pPr>
        <w:pStyle w:val="af3"/>
        <w:ind w:left="0" w:firstLine="567"/>
        <w:rPr>
          <w:b w:val="0"/>
          <w:i w:val="0"/>
          <w:color w:val="000000"/>
          <w:spacing w:val="-4"/>
          <w:szCs w:val="28"/>
        </w:rPr>
      </w:pPr>
      <w:r>
        <w:rPr>
          <w:b w:val="0"/>
          <w:i w:val="0"/>
          <w:color w:val="000000"/>
          <w:spacing w:val="-4"/>
          <w:szCs w:val="28"/>
        </w:rPr>
        <w:t xml:space="preserve">Майбутні вчителі історії, отримували різнобічну загальноосвітню й </w:t>
      </w:r>
      <w:r>
        <w:rPr>
          <w:b w:val="0"/>
          <w:i w:val="0"/>
          <w:color w:val="000000"/>
          <w:spacing w:val="-1"/>
          <w:szCs w:val="28"/>
        </w:rPr>
        <w:t xml:space="preserve">фахову підготовку, однак </w:t>
      </w:r>
      <w:r>
        <w:rPr>
          <w:b w:val="0"/>
          <w:i w:val="0"/>
          <w:color w:val="000000"/>
          <w:spacing w:val="-4"/>
          <w:szCs w:val="28"/>
        </w:rPr>
        <w:t xml:space="preserve">не завжди враховувалась специфіка підготовки </w:t>
      </w:r>
      <w:r>
        <w:rPr>
          <w:b w:val="0"/>
          <w:i w:val="0"/>
          <w:color w:val="000000"/>
          <w:spacing w:val="-5"/>
          <w:szCs w:val="28"/>
        </w:rPr>
        <w:t xml:space="preserve">вчителів для національної школи. Недостатня увага, на наш погляд, приділялась вивченню </w:t>
      </w:r>
      <w:r>
        <w:rPr>
          <w:b w:val="0"/>
          <w:i w:val="0"/>
          <w:color w:val="000000"/>
          <w:szCs w:val="28"/>
        </w:rPr>
        <w:t xml:space="preserve">національної мови та літератури, історії рідного краю (краєзнавству), що позбавляло </w:t>
      </w:r>
      <w:r>
        <w:rPr>
          <w:b w:val="0"/>
          <w:i w:val="0"/>
          <w:color w:val="000000"/>
          <w:spacing w:val="-4"/>
          <w:szCs w:val="28"/>
        </w:rPr>
        <w:t xml:space="preserve">студентів-істориків можливості вдосконалювати важливі методи пізнання реальної дійсності, дієві </w:t>
      </w:r>
      <w:r>
        <w:rPr>
          <w:b w:val="0"/>
          <w:i w:val="0"/>
          <w:color w:val="000000"/>
          <w:szCs w:val="28"/>
        </w:rPr>
        <w:t xml:space="preserve">засоби поєднання теорії з практикою; ознайомлення студентів-істориків із діяльністю </w:t>
      </w:r>
      <w:r>
        <w:rPr>
          <w:b w:val="0"/>
          <w:i w:val="0"/>
          <w:color w:val="000000"/>
          <w:spacing w:val="-5"/>
          <w:szCs w:val="28"/>
        </w:rPr>
        <w:t xml:space="preserve">державних установ і громадських організацій, життям та побутом населення, економікою й </w:t>
      </w:r>
      <w:r>
        <w:rPr>
          <w:b w:val="0"/>
          <w:i w:val="0"/>
          <w:color w:val="000000"/>
          <w:spacing w:val="-4"/>
          <w:szCs w:val="28"/>
        </w:rPr>
        <w:t xml:space="preserve">виробництвом окремого регіону. </w:t>
      </w:r>
    </w:p>
    <w:p w:rsidR="00EC722B" w:rsidRPr="00C0685C" w:rsidRDefault="00EC722B" w:rsidP="00EC722B">
      <w:pPr>
        <w:pStyle w:val="af3"/>
        <w:ind w:left="0" w:firstLine="567"/>
        <w:rPr>
          <w:b w:val="0"/>
          <w:i w:val="0"/>
          <w:szCs w:val="28"/>
        </w:rPr>
      </w:pPr>
      <w:r>
        <w:rPr>
          <w:b w:val="0"/>
          <w:bCs w:val="0"/>
          <w:i w:val="0"/>
        </w:rPr>
        <w:lastRenderedPageBreak/>
        <w:t xml:space="preserve">Суттєві кроки з координації діяльності вищої школи були здійснені лише </w:t>
      </w:r>
      <w:r w:rsidR="00C978BA">
        <w:rPr>
          <w:b w:val="0"/>
          <w:bCs w:val="0"/>
          <w:i w:val="0"/>
        </w:rPr>
        <w:t>на етапі</w:t>
      </w:r>
      <w:r>
        <w:rPr>
          <w:b w:val="0"/>
          <w:bCs w:val="0"/>
          <w:i w:val="0"/>
        </w:rPr>
        <w:t xml:space="preserve"> десталінізації. Із цією метою відповідно до рішеннь ХХ з’їзду КПРС була відкрита науково-технічна рада Міністерства вищої і середньої спеціальної освіти, яка складалася з трьох відділів: суспільних, природознавчих і технічних наук. </w:t>
      </w:r>
      <w:r>
        <w:rPr>
          <w:b w:val="0"/>
          <w:i w:val="0"/>
          <w:color w:val="000000"/>
          <w:spacing w:val="-4"/>
          <w:szCs w:val="28"/>
        </w:rPr>
        <w:t xml:space="preserve">Водночас залишалась заідеологізованість навчально-виховного процесу, тенденційність, підпорядкованість партійно-бюрократичній </w:t>
      </w:r>
      <w:r>
        <w:rPr>
          <w:b w:val="0"/>
          <w:i w:val="0"/>
          <w:color w:val="000000"/>
          <w:spacing w:val="-5"/>
          <w:szCs w:val="28"/>
        </w:rPr>
        <w:t xml:space="preserve">номенклатурі, ідеологічна переобтяженість навчальних планів. </w:t>
      </w:r>
      <w:r>
        <w:rPr>
          <w:b w:val="0"/>
          <w:i w:val="0"/>
          <w:szCs w:val="28"/>
        </w:rPr>
        <w:t xml:space="preserve">Крім того, із часом поступово відновлювалося опікування вишів з центру, що свідчило про непослідовність і незавершеність навіть обмеженої децентралізації </w:t>
      </w:r>
      <w:r w:rsidRPr="00C0685C">
        <w:rPr>
          <w:b w:val="0"/>
          <w:i w:val="0"/>
          <w:szCs w:val="28"/>
        </w:rPr>
        <w:t xml:space="preserve">управління вишами. </w:t>
      </w:r>
    </w:p>
    <w:p w:rsidR="00EC722B" w:rsidRPr="00C0685C" w:rsidRDefault="00EC722B" w:rsidP="0066236C">
      <w:pPr>
        <w:pStyle w:val="aff"/>
        <w:spacing w:line="360" w:lineRule="auto"/>
        <w:jc w:val="both"/>
        <w:rPr>
          <w:rFonts w:ascii="Times New Roman" w:hAnsi="Times New Roman"/>
          <w:b/>
          <w:bCs/>
          <w:sz w:val="28"/>
          <w:szCs w:val="28"/>
          <w:lang w:val="uk-UA"/>
        </w:rPr>
      </w:pPr>
    </w:p>
    <w:p w:rsidR="00EC722B" w:rsidRPr="00C0685C" w:rsidRDefault="00EC722B" w:rsidP="00EC722B">
      <w:pPr>
        <w:rPr>
          <w:sz w:val="28"/>
          <w:szCs w:val="28"/>
          <w:lang w:val="uk-UA"/>
        </w:rPr>
      </w:pPr>
    </w:p>
    <w:p w:rsidR="005A3C35" w:rsidRPr="000406FC" w:rsidRDefault="005A3C35" w:rsidP="00624FA2">
      <w:pPr>
        <w:pStyle w:val="aff"/>
        <w:spacing w:line="360" w:lineRule="auto"/>
        <w:ind w:firstLine="567"/>
        <w:jc w:val="both"/>
        <w:rPr>
          <w:rFonts w:ascii="Times New Roman" w:hAnsi="Times New Roman"/>
          <w:b/>
          <w:bCs/>
          <w:sz w:val="28"/>
          <w:szCs w:val="28"/>
          <w:lang w:val="uk-UA"/>
        </w:rPr>
      </w:pPr>
      <w:r>
        <w:rPr>
          <w:rFonts w:ascii="Times New Roman" w:hAnsi="Times New Roman"/>
          <w:b/>
          <w:bCs/>
          <w:sz w:val="28"/>
          <w:szCs w:val="28"/>
          <w:lang w:val="uk-UA"/>
        </w:rPr>
        <w:t>5.2</w:t>
      </w:r>
      <w:r w:rsidR="000C0416">
        <w:rPr>
          <w:rFonts w:ascii="Times New Roman" w:hAnsi="Times New Roman"/>
          <w:b/>
          <w:bCs/>
          <w:sz w:val="28"/>
          <w:szCs w:val="28"/>
          <w:lang w:val="uk-UA"/>
        </w:rPr>
        <w:t>.</w:t>
      </w:r>
      <w:r>
        <w:rPr>
          <w:rFonts w:ascii="Times New Roman" w:hAnsi="Times New Roman"/>
          <w:b/>
          <w:bCs/>
          <w:sz w:val="28"/>
          <w:szCs w:val="28"/>
          <w:lang w:val="uk-UA"/>
        </w:rPr>
        <w:t xml:space="preserve"> </w:t>
      </w:r>
      <w:r w:rsidRPr="000406FC">
        <w:rPr>
          <w:rFonts w:ascii="Times New Roman" w:hAnsi="Times New Roman"/>
          <w:b/>
          <w:bCs/>
          <w:sz w:val="28"/>
          <w:szCs w:val="28"/>
          <w:lang w:val="uk-UA"/>
        </w:rPr>
        <w:t>Трансформація змісту історичної освіти в педагогічних вишах України в 30</w:t>
      </w:r>
      <w:r w:rsidR="000C0416">
        <w:rPr>
          <w:rFonts w:ascii="Times New Roman" w:hAnsi="Times New Roman"/>
          <w:b/>
          <w:bCs/>
          <w:sz w:val="28"/>
          <w:szCs w:val="28"/>
          <w:lang w:val="uk-UA"/>
        </w:rPr>
        <w:t>–</w:t>
      </w:r>
      <w:r w:rsidRPr="000406FC">
        <w:rPr>
          <w:rFonts w:ascii="Times New Roman" w:hAnsi="Times New Roman"/>
          <w:b/>
          <w:bCs/>
          <w:sz w:val="28"/>
          <w:szCs w:val="28"/>
          <w:lang w:val="uk-UA"/>
        </w:rPr>
        <w:t xml:space="preserve">50 рр. </w:t>
      </w:r>
      <w:r w:rsidR="00A32A2C">
        <w:rPr>
          <w:rFonts w:ascii="Times New Roman" w:hAnsi="Times New Roman"/>
          <w:b/>
          <w:bCs/>
          <w:sz w:val="28"/>
          <w:szCs w:val="28"/>
          <w:lang w:val="uk-UA"/>
        </w:rPr>
        <w:t>ХХ</w:t>
      </w:r>
      <w:r w:rsidRPr="000406FC">
        <w:rPr>
          <w:rFonts w:ascii="Times New Roman" w:hAnsi="Times New Roman"/>
          <w:b/>
          <w:bCs/>
          <w:sz w:val="28"/>
          <w:szCs w:val="28"/>
          <w:lang w:val="uk-UA"/>
        </w:rPr>
        <w:t xml:space="preserve"> ст.</w:t>
      </w:r>
    </w:p>
    <w:p w:rsidR="005A3C35" w:rsidRDefault="00D713AD" w:rsidP="005A3C35">
      <w:pPr>
        <w:widowControl w:val="0"/>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lang w:val="uk-UA"/>
        </w:rPr>
        <w:t>Ф</w:t>
      </w:r>
      <w:r w:rsidR="005A3C35">
        <w:rPr>
          <w:rFonts w:ascii="Times New Roman" w:hAnsi="Times New Roman" w:cs="Times New Roman"/>
          <w:sz w:val="28"/>
          <w:lang w:val="uk-UA"/>
        </w:rPr>
        <w:t>ункціонуванн</w:t>
      </w:r>
      <w:r w:rsidR="0066236C">
        <w:rPr>
          <w:rFonts w:ascii="Times New Roman" w:hAnsi="Times New Roman" w:cs="Times New Roman"/>
          <w:sz w:val="28"/>
          <w:lang w:val="uk-UA"/>
        </w:rPr>
        <w:t>я</w:t>
      </w:r>
      <w:r w:rsidR="005A3C35">
        <w:rPr>
          <w:rFonts w:ascii="Times New Roman" w:hAnsi="Times New Roman" w:cs="Times New Roman"/>
          <w:sz w:val="28"/>
          <w:lang w:val="uk-UA"/>
        </w:rPr>
        <w:t xml:space="preserve"> педагогічних в</w:t>
      </w:r>
      <w:r w:rsidR="00A91135">
        <w:rPr>
          <w:rFonts w:ascii="Times New Roman" w:hAnsi="Times New Roman" w:cs="Times New Roman"/>
          <w:sz w:val="28"/>
          <w:lang w:val="uk-UA"/>
        </w:rPr>
        <w:t>ишів</w:t>
      </w:r>
      <w:r w:rsidR="005A3C35">
        <w:rPr>
          <w:rFonts w:ascii="Times New Roman" w:hAnsi="Times New Roman" w:cs="Times New Roman"/>
          <w:sz w:val="28"/>
          <w:lang w:val="uk-UA"/>
        </w:rPr>
        <w:t xml:space="preserve"> України </w:t>
      </w:r>
      <w:r>
        <w:rPr>
          <w:rFonts w:ascii="Times New Roman" w:hAnsi="Times New Roman" w:cs="Times New Roman"/>
          <w:sz w:val="28"/>
          <w:lang w:val="uk-UA"/>
        </w:rPr>
        <w:t xml:space="preserve">в 1932–1959 рр. </w:t>
      </w:r>
      <w:r w:rsidR="005A3C35">
        <w:rPr>
          <w:rFonts w:ascii="Times New Roman" w:hAnsi="Times New Roman" w:cs="Times New Roman"/>
          <w:sz w:val="28"/>
          <w:lang w:val="uk-UA"/>
        </w:rPr>
        <w:t>бу</w:t>
      </w:r>
      <w:r>
        <w:rPr>
          <w:rFonts w:ascii="Times New Roman" w:hAnsi="Times New Roman" w:cs="Times New Roman"/>
          <w:sz w:val="28"/>
          <w:lang w:val="uk-UA"/>
        </w:rPr>
        <w:t>ли</w:t>
      </w:r>
      <w:r w:rsidR="005A3C35">
        <w:rPr>
          <w:rFonts w:ascii="Times New Roman" w:hAnsi="Times New Roman" w:cs="Times New Roman"/>
          <w:sz w:val="28"/>
          <w:lang w:val="uk-UA"/>
        </w:rPr>
        <w:t xml:space="preserve"> позначен</w:t>
      </w:r>
      <w:r>
        <w:rPr>
          <w:rFonts w:ascii="Times New Roman" w:hAnsi="Times New Roman" w:cs="Times New Roman"/>
          <w:sz w:val="28"/>
          <w:lang w:val="uk-UA"/>
        </w:rPr>
        <w:t>і</w:t>
      </w:r>
      <w:r w:rsidR="005A3C35">
        <w:rPr>
          <w:rFonts w:ascii="Times New Roman" w:hAnsi="Times New Roman" w:cs="Times New Roman"/>
          <w:sz w:val="28"/>
          <w:lang w:val="uk-UA"/>
        </w:rPr>
        <w:t xml:space="preserve"> подальшою ідеологізацією змісту</w:t>
      </w:r>
      <w:r w:rsidR="00A91135">
        <w:rPr>
          <w:rFonts w:ascii="Times New Roman" w:hAnsi="Times New Roman" w:cs="Times New Roman"/>
          <w:sz w:val="28"/>
          <w:lang w:val="uk-UA"/>
        </w:rPr>
        <w:t xml:space="preserve"> навчально-виховного процесу. </w:t>
      </w:r>
      <w:r w:rsidR="0066236C">
        <w:rPr>
          <w:rFonts w:ascii="Times New Roman" w:hAnsi="Times New Roman" w:cs="Times New Roman"/>
          <w:sz w:val="28"/>
          <w:lang w:val="uk-UA"/>
        </w:rPr>
        <w:t>П</w:t>
      </w:r>
      <w:r w:rsidR="005A3C35">
        <w:rPr>
          <w:rFonts w:ascii="Times New Roman" w:hAnsi="Times New Roman" w:cs="Times New Roman"/>
          <w:sz w:val="28"/>
          <w:lang w:val="uk-UA"/>
        </w:rPr>
        <w:t xml:space="preserve">ровідне місце в цьому </w:t>
      </w:r>
      <w:r w:rsidR="00A91135">
        <w:rPr>
          <w:rFonts w:ascii="Times New Roman" w:hAnsi="Times New Roman" w:cs="Times New Roman"/>
          <w:sz w:val="28"/>
          <w:lang w:val="uk-UA"/>
        </w:rPr>
        <w:t>посідали</w:t>
      </w:r>
      <w:r w:rsidR="005A3C35">
        <w:rPr>
          <w:rFonts w:ascii="Times New Roman" w:hAnsi="Times New Roman" w:cs="Times New Roman"/>
          <w:sz w:val="28"/>
          <w:lang w:val="uk-UA"/>
        </w:rPr>
        <w:t xml:space="preserve"> ідеологічні факультети, </w:t>
      </w:r>
      <w:r w:rsidR="00D3138F">
        <w:rPr>
          <w:rFonts w:ascii="Times New Roman" w:hAnsi="Times New Roman" w:cs="Times New Roman"/>
          <w:sz w:val="28"/>
          <w:lang w:val="uk-UA"/>
        </w:rPr>
        <w:t>зокрема,</w:t>
      </w:r>
      <w:r w:rsidR="005A3C35">
        <w:rPr>
          <w:rFonts w:ascii="Times New Roman" w:hAnsi="Times New Roman" w:cs="Times New Roman"/>
          <w:sz w:val="28"/>
          <w:lang w:val="uk-UA"/>
        </w:rPr>
        <w:t xml:space="preserve"> історичні. </w:t>
      </w:r>
    </w:p>
    <w:p w:rsidR="005A3C35" w:rsidRDefault="00C15031" w:rsidP="00C15031">
      <w:pPr>
        <w:shd w:val="clear" w:color="auto" w:fill="FFFFFF"/>
        <w:spacing w:after="0" w:line="360" w:lineRule="auto"/>
        <w:ind w:firstLine="567"/>
        <w:jc w:val="both"/>
        <w:rPr>
          <w:rFonts w:ascii="Times New Roman" w:hAnsi="Times New Roman" w:cs="Times New Roman"/>
          <w:sz w:val="28"/>
          <w:szCs w:val="28"/>
          <w:lang w:val="uk-UA"/>
        </w:rPr>
      </w:pPr>
      <w:r w:rsidRPr="00C15031">
        <w:rPr>
          <w:rFonts w:ascii="Times New Roman" w:hAnsi="Times New Roman" w:cs="Times New Roman"/>
          <w:color w:val="000000"/>
          <w:spacing w:val="2"/>
          <w:sz w:val="28"/>
          <w:szCs w:val="28"/>
          <w:lang w:val="uk-UA"/>
        </w:rPr>
        <w:t xml:space="preserve">26 квітня </w:t>
      </w:r>
      <w:r>
        <w:rPr>
          <w:rFonts w:ascii="Times New Roman" w:hAnsi="Times New Roman" w:cs="Times New Roman"/>
          <w:color w:val="000000"/>
          <w:spacing w:val="2"/>
          <w:sz w:val="28"/>
          <w:szCs w:val="28"/>
          <w:lang w:val="uk-UA"/>
        </w:rPr>
        <w:t>1933 р. відбулась н</w:t>
      </w:r>
      <w:r w:rsidRPr="00C15031">
        <w:rPr>
          <w:rFonts w:ascii="Times New Roman" w:hAnsi="Times New Roman" w:cs="Times New Roman"/>
          <w:color w:val="000000"/>
          <w:spacing w:val="2"/>
          <w:sz w:val="28"/>
          <w:szCs w:val="28"/>
          <w:lang w:val="uk-UA"/>
        </w:rPr>
        <w:t>арада в ЦК КП(б)У з питань національної політики</w:t>
      </w:r>
      <w:r w:rsidR="00A91135">
        <w:rPr>
          <w:rFonts w:ascii="Times New Roman" w:hAnsi="Times New Roman" w:cs="Times New Roman"/>
          <w:color w:val="000000"/>
          <w:spacing w:val="2"/>
          <w:sz w:val="28"/>
          <w:szCs w:val="28"/>
          <w:lang w:val="uk-UA"/>
        </w:rPr>
        <w:t>,</w:t>
      </w:r>
      <w:r>
        <w:rPr>
          <w:rFonts w:ascii="Times New Roman" w:hAnsi="Times New Roman" w:cs="Times New Roman"/>
          <w:color w:val="000000"/>
          <w:spacing w:val="2"/>
          <w:sz w:val="28"/>
          <w:szCs w:val="28"/>
          <w:lang w:val="uk-UA"/>
        </w:rPr>
        <w:t xml:space="preserve"> на якій </w:t>
      </w:r>
      <w:r w:rsidR="00A91135">
        <w:rPr>
          <w:rFonts w:ascii="Times New Roman" w:hAnsi="Times New Roman" w:cs="Times New Roman"/>
          <w:color w:val="000000"/>
          <w:spacing w:val="2"/>
          <w:sz w:val="28"/>
          <w:szCs w:val="28"/>
          <w:lang w:val="uk-UA"/>
        </w:rPr>
        <w:t>слухалося</w:t>
      </w:r>
      <w:r>
        <w:rPr>
          <w:rFonts w:ascii="Times New Roman" w:hAnsi="Times New Roman" w:cs="Times New Roman"/>
          <w:color w:val="000000"/>
          <w:spacing w:val="2"/>
          <w:sz w:val="28"/>
          <w:szCs w:val="28"/>
          <w:lang w:val="uk-UA"/>
        </w:rPr>
        <w:t xml:space="preserve"> питання </w:t>
      </w:r>
      <w:r w:rsidR="005A3C35">
        <w:rPr>
          <w:rFonts w:ascii="Times New Roman" w:hAnsi="Times New Roman" w:cs="Times New Roman"/>
          <w:color w:val="000000"/>
          <w:spacing w:val="2"/>
          <w:sz w:val="28"/>
          <w:szCs w:val="28"/>
          <w:lang w:val="uk-UA"/>
        </w:rPr>
        <w:t xml:space="preserve">викладання історії України, літератури </w:t>
      </w:r>
      <w:r w:rsidR="00A91135">
        <w:rPr>
          <w:rFonts w:ascii="Times New Roman" w:hAnsi="Times New Roman" w:cs="Times New Roman"/>
          <w:color w:val="000000"/>
          <w:spacing w:val="2"/>
          <w:sz w:val="28"/>
          <w:szCs w:val="28"/>
          <w:lang w:val="uk-UA"/>
        </w:rPr>
        <w:t>й</w:t>
      </w:r>
      <w:r w:rsidR="005A3C35">
        <w:rPr>
          <w:rFonts w:ascii="Times New Roman" w:hAnsi="Times New Roman" w:cs="Times New Roman"/>
          <w:color w:val="000000"/>
          <w:spacing w:val="2"/>
          <w:sz w:val="28"/>
          <w:szCs w:val="28"/>
          <w:lang w:val="uk-UA"/>
        </w:rPr>
        <w:t xml:space="preserve"> </w:t>
      </w:r>
      <w:r w:rsidR="005A3C35">
        <w:rPr>
          <w:rFonts w:ascii="Times New Roman" w:hAnsi="Times New Roman" w:cs="Times New Roman"/>
          <w:color w:val="000000"/>
          <w:spacing w:val="7"/>
          <w:sz w:val="28"/>
          <w:szCs w:val="28"/>
          <w:lang w:val="uk-UA"/>
        </w:rPr>
        <w:t xml:space="preserve">географії </w:t>
      </w:r>
      <w:r>
        <w:rPr>
          <w:rFonts w:ascii="Times New Roman" w:hAnsi="Times New Roman" w:cs="Times New Roman"/>
          <w:color w:val="000000"/>
          <w:spacing w:val="7"/>
          <w:sz w:val="28"/>
          <w:szCs w:val="28"/>
          <w:lang w:val="uk-UA"/>
        </w:rPr>
        <w:t>і</w:t>
      </w:r>
      <w:r w:rsidR="005A3C35">
        <w:rPr>
          <w:rFonts w:ascii="Times New Roman" w:hAnsi="Times New Roman" w:cs="Times New Roman"/>
          <w:color w:val="000000"/>
          <w:spacing w:val="7"/>
          <w:sz w:val="28"/>
          <w:szCs w:val="28"/>
          <w:lang w:val="uk-UA"/>
        </w:rPr>
        <w:t xml:space="preserve"> було прийнято рішення про вивчення окремого курсу історії України </w:t>
      </w:r>
      <w:r w:rsidR="005A3C35">
        <w:rPr>
          <w:rFonts w:ascii="Times New Roman" w:hAnsi="Times New Roman" w:cs="Times New Roman"/>
          <w:color w:val="000000"/>
          <w:spacing w:val="-1"/>
          <w:sz w:val="28"/>
          <w:szCs w:val="28"/>
          <w:lang w:val="uk-UA"/>
        </w:rPr>
        <w:t>паралельно з курсом історії народів СРСР і видання відповідних підручників.</w:t>
      </w:r>
      <w:r>
        <w:rPr>
          <w:rFonts w:ascii="Times New Roman" w:hAnsi="Times New Roman" w:cs="Times New Roman"/>
          <w:color w:val="000000"/>
          <w:spacing w:val="-1"/>
          <w:sz w:val="28"/>
          <w:szCs w:val="28"/>
          <w:lang w:val="uk-UA"/>
        </w:rPr>
        <w:t xml:space="preserve"> </w:t>
      </w:r>
      <w:r w:rsidR="00A91135">
        <w:rPr>
          <w:rFonts w:ascii="Times New Roman" w:hAnsi="Times New Roman" w:cs="Times New Roman"/>
          <w:color w:val="000000"/>
          <w:spacing w:val="-1"/>
          <w:sz w:val="28"/>
          <w:szCs w:val="28"/>
          <w:lang w:val="uk-UA"/>
        </w:rPr>
        <w:t>У</w:t>
      </w:r>
      <w:r>
        <w:rPr>
          <w:rFonts w:ascii="Times New Roman" w:hAnsi="Times New Roman" w:cs="Times New Roman"/>
          <w:color w:val="000000"/>
          <w:spacing w:val="-1"/>
          <w:sz w:val="28"/>
          <w:szCs w:val="28"/>
          <w:lang w:val="uk-UA"/>
        </w:rPr>
        <w:t xml:space="preserve">наслідок </w:t>
      </w:r>
      <w:r w:rsidR="00A91135">
        <w:rPr>
          <w:rFonts w:ascii="Times New Roman" w:hAnsi="Times New Roman" w:cs="Times New Roman"/>
          <w:color w:val="000000"/>
          <w:spacing w:val="-1"/>
          <w:sz w:val="28"/>
          <w:szCs w:val="28"/>
          <w:lang w:val="uk-UA"/>
        </w:rPr>
        <w:t>цього і</w:t>
      </w:r>
      <w:r>
        <w:rPr>
          <w:rFonts w:ascii="Times New Roman" w:hAnsi="Times New Roman" w:cs="Times New Roman"/>
          <w:color w:val="000000"/>
          <w:spacing w:val="1"/>
          <w:sz w:val="28"/>
          <w:szCs w:val="28"/>
          <w:lang w:val="uk-UA"/>
        </w:rPr>
        <w:t>з</w:t>
      </w:r>
      <w:r w:rsidR="005A3C35">
        <w:rPr>
          <w:rFonts w:ascii="Times New Roman" w:hAnsi="Times New Roman" w:cs="Times New Roman"/>
          <w:color w:val="000000"/>
          <w:spacing w:val="1"/>
          <w:sz w:val="28"/>
          <w:szCs w:val="28"/>
          <w:lang w:val="uk-UA"/>
        </w:rPr>
        <w:t xml:space="preserve"> 1933</w:t>
      </w:r>
      <w:r w:rsidR="00A91135">
        <w:rPr>
          <w:rFonts w:ascii="Times New Roman" w:hAnsi="Times New Roman" w:cs="Times New Roman"/>
          <w:color w:val="000000"/>
          <w:spacing w:val="1"/>
          <w:sz w:val="28"/>
          <w:szCs w:val="28"/>
          <w:lang w:val="uk-UA"/>
        </w:rPr>
        <w:t>–</w:t>
      </w:r>
      <w:r w:rsidR="005A3C35">
        <w:rPr>
          <w:rFonts w:ascii="Times New Roman" w:hAnsi="Times New Roman" w:cs="Times New Roman"/>
          <w:color w:val="000000"/>
          <w:spacing w:val="1"/>
          <w:sz w:val="28"/>
          <w:szCs w:val="28"/>
          <w:lang w:val="uk-UA"/>
        </w:rPr>
        <w:t xml:space="preserve">1934 </w:t>
      </w:r>
      <w:r w:rsidR="00A91135">
        <w:rPr>
          <w:rFonts w:ascii="Times New Roman" w:hAnsi="Times New Roman" w:cs="Times New Roman"/>
          <w:color w:val="000000"/>
          <w:spacing w:val="1"/>
          <w:sz w:val="28"/>
          <w:szCs w:val="28"/>
          <w:lang w:val="uk-UA"/>
        </w:rPr>
        <w:t>н.</w:t>
      </w:r>
      <w:r w:rsidR="008A18DE">
        <w:rPr>
          <w:rFonts w:ascii="Times New Roman" w:hAnsi="Times New Roman" w:cs="Times New Roman"/>
          <w:color w:val="000000"/>
          <w:spacing w:val="1"/>
          <w:sz w:val="28"/>
          <w:szCs w:val="28"/>
          <w:lang w:val="uk-UA"/>
        </w:rPr>
        <w:t> </w:t>
      </w:r>
      <w:r w:rsidR="005A3C35">
        <w:rPr>
          <w:rFonts w:ascii="Times New Roman" w:hAnsi="Times New Roman" w:cs="Times New Roman"/>
          <w:color w:val="000000"/>
          <w:spacing w:val="1"/>
          <w:sz w:val="28"/>
          <w:szCs w:val="28"/>
          <w:lang w:val="uk-UA"/>
        </w:rPr>
        <w:t>р. в</w:t>
      </w:r>
      <w:r w:rsidR="006E6D61">
        <w:rPr>
          <w:rFonts w:ascii="Times New Roman" w:hAnsi="Times New Roman" w:cs="Times New Roman"/>
          <w:color w:val="000000"/>
          <w:spacing w:val="1"/>
          <w:sz w:val="28"/>
          <w:szCs w:val="28"/>
          <w:lang w:val="uk-UA"/>
        </w:rPr>
        <w:t>иші</w:t>
      </w:r>
      <w:r w:rsidR="005A3C35">
        <w:rPr>
          <w:rFonts w:ascii="Times New Roman" w:hAnsi="Times New Roman" w:cs="Times New Roman"/>
          <w:color w:val="000000"/>
          <w:spacing w:val="1"/>
          <w:sz w:val="28"/>
          <w:szCs w:val="28"/>
          <w:lang w:val="uk-UA"/>
        </w:rPr>
        <w:t xml:space="preserve"> України почали користуватись програмами, підготовленими </w:t>
      </w:r>
      <w:r w:rsidR="005A3C35">
        <w:rPr>
          <w:rFonts w:ascii="Times New Roman" w:hAnsi="Times New Roman" w:cs="Times New Roman"/>
          <w:color w:val="000000"/>
          <w:spacing w:val="3"/>
          <w:sz w:val="28"/>
          <w:szCs w:val="28"/>
          <w:lang w:val="uk-UA"/>
        </w:rPr>
        <w:t xml:space="preserve">Наркомпросом РСФСР, а потім </w:t>
      </w:r>
      <w:r w:rsidR="006E6D61">
        <w:rPr>
          <w:rFonts w:ascii="Times New Roman" w:hAnsi="Times New Roman" w:cs="Times New Roman"/>
          <w:color w:val="000000"/>
          <w:spacing w:val="3"/>
          <w:sz w:val="28"/>
          <w:szCs w:val="28"/>
          <w:lang w:val="uk-UA"/>
        </w:rPr>
        <w:t xml:space="preserve">– </w:t>
      </w:r>
      <w:r w:rsidR="005A3C35">
        <w:rPr>
          <w:rFonts w:ascii="Times New Roman" w:hAnsi="Times New Roman" w:cs="Times New Roman"/>
          <w:color w:val="000000"/>
          <w:spacing w:val="3"/>
          <w:sz w:val="28"/>
          <w:szCs w:val="28"/>
          <w:lang w:val="uk-UA"/>
        </w:rPr>
        <w:t>і складеними за цими програмами підруч</w:t>
      </w:r>
      <w:r w:rsidR="006E6D61">
        <w:rPr>
          <w:rFonts w:ascii="Times New Roman" w:hAnsi="Times New Roman" w:cs="Times New Roman"/>
          <w:color w:val="000000"/>
          <w:spacing w:val="3"/>
          <w:sz w:val="28"/>
          <w:szCs w:val="28"/>
          <w:lang w:val="uk-UA"/>
        </w:rPr>
        <w:t>никами</w:t>
      </w:r>
      <w:r w:rsidR="005A3C35">
        <w:rPr>
          <w:rFonts w:ascii="Times New Roman" w:hAnsi="Times New Roman" w:cs="Times New Roman"/>
          <w:color w:val="000000"/>
          <w:spacing w:val="3"/>
          <w:sz w:val="28"/>
          <w:szCs w:val="28"/>
          <w:lang w:val="uk-UA"/>
        </w:rPr>
        <w:t xml:space="preserve"> М. </w:t>
      </w:r>
      <w:r w:rsidR="005A3C35">
        <w:rPr>
          <w:rFonts w:ascii="Times New Roman" w:hAnsi="Times New Roman" w:cs="Times New Roman"/>
          <w:color w:val="000000"/>
          <w:spacing w:val="5"/>
          <w:sz w:val="28"/>
          <w:szCs w:val="28"/>
          <w:lang w:val="uk-UA"/>
        </w:rPr>
        <w:t>Нікольського – з історії стародавнього світу; А. Гуковського, О. Трахтенберга і В. </w:t>
      </w:r>
      <w:r w:rsidR="005A3C35">
        <w:rPr>
          <w:rFonts w:ascii="Times New Roman" w:hAnsi="Times New Roman" w:cs="Times New Roman"/>
          <w:color w:val="000000"/>
          <w:spacing w:val="-1"/>
          <w:sz w:val="28"/>
          <w:szCs w:val="28"/>
          <w:lang w:val="uk-UA"/>
        </w:rPr>
        <w:t>Бернадського – з нової історії.</w:t>
      </w:r>
    </w:p>
    <w:p w:rsidR="005A3C35" w:rsidRDefault="005A3C35" w:rsidP="005A3C35">
      <w:pPr>
        <w:shd w:val="clear" w:color="auto" w:fill="FFFFFF"/>
        <w:spacing w:after="0" w:line="360" w:lineRule="auto"/>
        <w:ind w:left="19" w:right="29" w:firstLine="529"/>
        <w:jc w:val="both"/>
        <w:rPr>
          <w:rFonts w:ascii="Times New Roman" w:hAnsi="Times New Roman" w:cs="Times New Roman"/>
          <w:sz w:val="28"/>
          <w:szCs w:val="28"/>
          <w:lang w:val="uk-UA"/>
        </w:rPr>
      </w:pPr>
      <w:r>
        <w:rPr>
          <w:rFonts w:ascii="Times New Roman" w:hAnsi="Times New Roman" w:cs="Times New Roman"/>
          <w:color w:val="000000"/>
          <w:spacing w:val="-2"/>
          <w:sz w:val="28"/>
          <w:szCs w:val="28"/>
          <w:lang w:val="uk-UA"/>
        </w:rPr>
        <w:t xml:space="preserve">У програмах і підручниках 30-х </w:t>
      </w:r>
      <w:r w:rsidR="0066236C">
        <w:rPr>
          <w:rFonts w:ascii="Times New Roman" w:hAnsi="Times New Roman" w:cs="Times New Roman"/>
          <w:color w:val="000000"/>
          <w:spacing w:val="-2"/>
          <w:sz w:val="28"/>
          <w:szCs w:val="28"/>
          <w:lang w:val="uk-UA"/>
        </w:rPr>
        <w:t>рр. ХХ ст.</w:t>
      </w:r>
      <w:r>
        <w:rPr>
          <w:rFonts w:ascii="Times New Roman" w:hAnsi="Times New Roman" w:cs="Times New Roman"/>
          <w:color w:val="000000"/>
          <w:spacing w:val="-2"/>
          <w:sz w:val="28"/>
          <w:szCs w:val="28"/>
          <w:lang w:val="uk-UA"/>
        </w:rPr>
        <w:t xml:space="preserve"> матеріал викладався у хронологічній послідовності із </w:t>
      </w:r>
      <w:r>
        <w:rPr>
          <w:rFonts w:ascii="Times New Roman" w:hAnsi="Times New Roman" w:cs="Times New Roman"/>
          <w:color w:val="000000"/>
          <w:spacing w:val="5"/>
          <w:sz w:val="28"/>
          <w:szCs w:val="28"/>
          <w:lang w:val="uk-UA"/>
        </w:rPr>
        <w:t xml:space="preserve">стародавніх часів, </w:t>
      </w:r>
      <w:r w:rsidR="0066236C">
        <w:rPr>
          <w:rFonts w:ascii="Times New Roman" w:hAnsi="Times New Roman" w:cs="Times New Roman"/>
          <w:color w:val="000000"/>
          <w:spacing w:val="5"/>
          <w:sz w:val="28"/>
          <w:szCs w:val="28"/>
          <w:lang w:val="uk-UA"/>
        </w:rPr>
        <w:t>в</w:t>
      </w:r>
      <w:r>
        <w:rPr>
          <w:rFonts w:ascii="Times New Roman" w:hAnsi="Times New Roman" w:cs="Times New Roman"/>
          <w:color w:val="000000"/>
          <w:spacing w:val="5"/>
          <w:sz w:val="28"/>
          <w:szCs w:val="28"/>
          <w:lang w:val="uk-UA"/>
        </w:rPr>
        <w:t xml:space="preserve"> основі періодизації лежав послідовний перехід від </w:t>
      </w:r>
      <w:r w:rsidRPr="00850308">
        <w:rPr>
          <w:rFonts w:ascii="Times New Roman" w:hAnsi="Times New Roman" w:cs="Times New Roman"/>
          <w:spacing w:val="5"/>
          <w:sz w:val="28"/>
          <w:szCs w:val="28"/>
          <w:lang w:val="uk-UA"/>
        </w:rPr>
        <w:t xml:space="preserve">формації до </w:t>
      </w:r>
      <w:r w:rsidRPr="00850308">
        <w:rPr>
          <w:rFonts w:ascii="Times New Roman" w:hAnsi="Times New Roman" w:cs="Times New Roman"/>
          <w:sz w:val="28"/>
          <w:szCs w:val="28"/>
          <w:lang w:val="uk-UA"/>
        </w:rPr>
        <w:t>формації</w:t>
      </w:r>
      <w:r w:rsidR="006E6D61">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006E6D61">
        <w:rPr>
          <w:rFonts w:ascii="Times New Roman" w:hAnsi="Times New Roman" w:cs="Times New Roman"/>
          <w:color w:val="000000"/>
          <w:sz w:val="28"/>
          <w:szCs w:val="28"/>
          <w:lang w:val="uk-UA"/>
        </w:rPr>
        <w:t>а</w:t>
      </w:r>
      <w:r>
        <w:rPr>
          <w:rFonts w:ascii="Times New Roman" w:hAnsi="Times New Roman" w:cs="Times New Roman"/>
          <w:color w:val="000000"/>
          <w:sz w:val="28"/>
          <w:szCs w:val="28"/>
          <w:lang w:val="uk-UA"/>
        </w:rPr>
        <w:t xml:space="preserve">ле автори цих підручників і </w:t>
      </w:r>
      <w:r>
        <w:rPr>
          <w:rFonts w:ascii="Times New Roman" w:hAnsi="Times New Roman" w:cs="Times New Roman"/>
          <w:color w:val="000000"/>
          <w:sz w:val="28"/>
          <w:szCs w:val="28"/>
          <w:lang w:val="uk-UA"/>
        </w:rPr>
        <w:lastRenderedPageBreak/>
        <w:t xml:space="preserve">програм все ж не змогли подолати абстрактного </w:t>
      </w:r>
      <w:r>
        <w:rPr>
          <w:rFonts w:ascii="Times New Roman" w:hAnsi="Times New Roman" w:cs="Times New Roman"/>
          <w:color w:val="000000"/>
          <w:spacing w:val="-1"/>
          <w:sz w:val="28"/>
          <w:szCs w:val="28"/>
          <w:lang w:val="uk-UA"/>
        </w:rPr>
        <w:t>соціологізму, побудованого на концепціях М. Покровського</w:t>
      </w:r>
      <w:r w:rsidR="008A18DE" w:rsidRPr="00850308">
        <w:rPr>
          <w:rFonts w:ascii="Times New Roman" w:hAnsi="Times New Roman" w:cs="Times New Roman"/>
          <w:color w:val="000000"/>
          <w:spacing w:val="-1"/>
          <w:sz w:val="28"/>
          <w:szCs w:val="28"/>
          <w:lang w:val="uk-UA"/>
        </w:rPr>
        <w:t>[</w:t>
      </w:r>
      <w:r w:rsidR="008C2FB1" w:rsidRPr="00273EB2">
        <w:rPr>
          <w:rFonts w:ascii="Times New Roman" w:hAnsi="Times New Roman" w:cs="Times New Roman"/>
          <w:color w:val="000000"/>
          <w:spacing w:val="-1"/>
          <w:sz w:val="28"/>
          <w:szCs w:val="28"/>
          <w:lang w:val="uk-UA"/>
        </w:rPr>
        <w:t>30</w:t>
      </w:r>
      <w:r w:rsidR="008C2FB1" w:rsidRPr="00850308">
        <w:rPr>
          <w:rFonts w:ascii="Times New Roman" w:hAnsi="Times New Roman" w:cs="Times New Roman"/>
          <w:color w:val="000000"/>
          <w:spacing w:val="-1"/>
          <w:sz w:val="28"/>
          <w:szCs w:val="28"/>
          <w:lang w:val="uk-UA"/>
        </w:rPr>
        <w:t>5</w:t>
      </w:r>
      <w:r w:rsidR="00377011" w:rsidRPr="00850308">
        <w:rPr>
          <w:rFonts w:ascii="Times New Roman" w:hAnsi="Times New Roman" w:cs="Times New Roman"/>
          <w:color w:val="000000"/>
          <w:spacing w:val="-1"/>
          <w:sz w:val="28"/>
          <w:szCs w:val="28"/>
          <w:lang w:val="uk-UA"/>
        </w:rPr>
        <w:t>, с. 138</w:t>
      </w:r>
      <w:r w:rsidR="008A18DE" w:rsidRPr="00377011">
        <w:rPr>
          <w:rFonts w:ascii="Times New Roman" w:hAnsi="Times New Roman" w:cs="Times New Roman"/>
          <w:color w:val="000000"/>
          <w:spacing w:val="-1"/>
          <w:sz w:val="28"/>
          <w:szCs w:val="28"/>
          <w:lang w:val="uk-UA"/>
        </w:rPr>
        <w:t>]</w:t>
      </w:r>
      <w:r w:rsidRPr="00377011">
        <w:rPr>
          <w:rFonts w:ascii="Times New Roman" w:hAnsi="Times New Roman" w:cs="Times New Roman"/>
          <w:color w:val="000000"/>
          <w:spacing w:val="-1"/>
          <w:sz w:val="28"/>
          <w:szCs w:val="28"/>
          <w:lang w:val="uk-UA"/>
        </w:rPr>
        <w:t>.</w:t>
      </w:r>
    </w:p>
    <w:p w:rsidR="005A3C35" w:rsidRDefault="005A3C35" w:rsidP="005A3C35">
      <w:pPr>
        <w:shd w:val="clear" w:color="auto" w:fill="FFFFFF"/>
        <w:spacing w:after="0" w:line="360" w:lineRule="auto"/>
        <w:ind w:left="29" w:firstLine="529"/>
        <w:jc w:val="both"/>
        <w:rPr>
          <w:rFonts w:ascii="Times New Roman" w:hAnsi="Times New Roman" w:cs="Times New Roman"/>
          <w:color w:val="000000"/>
          <w:spacing w:val="-1"/>
          <w:sz w:val="28"/>
          <w:szCs w:val="28"/>
          <w:lang w:val="uk-UA"/>
        </w:rPr>
      </w:pPr>
      <w:r>
        <w:rPr>
          <w:rFonts w:ascii="Times New Roman" w:hAnsi="Times New Roman" w:cs="Times New Roman"/>
          <w:color w:val="000000"/>
          <w:spacing w:val="-1"/>
          <w:sz w:val="28"/>
          <w:szCs w:val="28"/>
          <w:lang w:val="uk-UA"/>
        </w:rPr>
        <w:t xml:space="preserve">Програми </w:t>
      </w:r>
      <w:r w:rsidR="006E6D61">
        <w:rPr>
          <w:rFonts w:ascii="Times New Roman" w:hAnsi="Times New Roman" w:cs="Times New Roman"/>
          <w:color w:val="000000"/>
          <w:spacing w:val="-1"/>
          <w:sz w:val="28"/>
          <w:szCs w:val="28"/>
          <w:lang w:val="uk-UA"/>
        </w:rPr>
        <w:t>й</w:t>
      </w:r>
      <w:r>
        <w:rPr>
          <w:rFonts w:ascii="Times New Roman" w:hAnsi="Times New Roman" w:cs="Times New Roman"/>
          <w:color w:val="000000"/>
          <w:spacing w:val="-1"/>
          <w:sz w:val="28"/>
          <w:szCs w:val="28"/>
          <w:lang w:val="uk-UA"/>
        </w:rPr>
        <w:t xml:space="preserve"> підручники по суті зводилися до абстрагованої характеристики суспільно-</w:t>
      </w:r>
      <w:r>
        <w:rPr>
          <w:rFonts w:ascii="Times New Roman" w:hAnsi="Times New Roman" w:cs="Times New Roman"/>
          <w:color w:val="000000"/>
          <w:sz w:val="28"/>
          <w:szCs w:val="28"/>
          <w:lang w:val="uk-UA"/>
        </w:rPr>
        <w:t xml:space="preserve">економічних формацій, а не до конкретного викладу історичного процесу. Історія України </w:t>
      </w:r>
      <w:r>
        <w:rPr>
          <w:rFonts w:ascii="Times New Roman" w:hAnsi="Times New Roman" w:cs="Times New Roman"/>
          <w:color w:val="000000"/>
          <w:spacing w:val="1"/>
          <w:sz w:val="28"/>
          <w:szCs w:val="28"/>
          <w:lang w:val="uk-UA"/>
        </w:rPr>
        <w:t>практично була відсутня, окремі ж факти</w:t>
      </w:r>
      <w:r w:rsidR="006E6D61">
        <w:rPr>
          <w:rFonts w:ascii="Times New Roman" w:hAnsi="Times New Roman" w:cs="Times New Roman"/>
          <w:color w:val="000000"/>
          <w:spacing w:val="1"/>
          <w:sz w:val="28"/>
          <w:szCs w:val="28"/>
          <w:lang w:val="uk-UA"/>
        </w:rPr>
        <w:t>,</w:t>
      </w:r>
      <w:r>
        <w:rPr>
          <w:rFonts w:ascii="Times New Roman" w:hAnsi="Times New Roman" w:cs="Times New Roman"/>
          <w:color w:val="000000"/>
          <w:spacing w:val="1"/>
          <w:sz w:val="28"/>
          <w:szCs w:val="28"/>
          <w:lang w:val="uk-UA"/>
        </w:rPr>
        <w:t xml:space="preserve"> які подавались</w:t>
      </w:r>
      <w:r w:rsidR="006E6D61">
        <w:rPr>
          <w:rFonts w:ascii="Times New Roman" w:hAnsi="Times New Roman" w:cs="Times New Roman"/>
          <w:color w:val="000000"/>
          <w:spacing w:val="1"/>
          <w:sz w:val="28"/>
          <w:szCs w:val="28"/>
          <w:lang w:val="uk-UA"/>
        </w:rPr>
        <w:t>,</w:t>
      </w:r>
      <w:r>
        <w:rPr>
          <w:rFonts w:ascii="Times New Roman" w:hAnsi="Times New Roman" w:cs="Times New Roman"/>
          <w:color w:val="000000"/>
          <w:spacing w:val="1"/>
          <w:sz w:val="28"/>
          <w:szCs w:val="28"/>
          <w:lang w:val="uk-UA"/>
        </w:rPr>
        <w:t xml:space="preserve"> були викладені тенденційно. </w:t>
      </w:r>
      <w:r>
        <w:rPr>
          <w:rFonts w:ascii="Times New Roman" w:hAnsi="Times New Roman" w:cs="Times New Roman"/>
          <w:color w:val="000000"/>
          <w:spacing w:val="2"/>
          <w:sz w:val="28"/>
          <w:szCs w:val="28"/>
          <w:lang w:val="uk-UA"/>
        </w:rPr>
        <w:t xml:space="preserve">Історичний процес показувався без живих людей, без характеристик, </w:t>
      </w:r>
      <w:r w:rsidR="006E6D61">
        <w:rPr>
          <w:rFonts w:ascii="Times New Roman" w:hAnsi="Times New Roman" w:cs="Times New Roman"/>
          <w:color w:val="000000"/>
          <w:spacing w:val="2"/>
          <w:sz w:val="28"/>
          <w:szCs w:val="28"/>
          <w:lang w:val="uk-UA"/>
        </w:rPr>
        <w:t>презентувався як</w:t>
      </w:r>
      <w:r>
        <w:rPr>
          <w:rFonts w:ascii="Times New Roman" w:hAnsi="Times New Roman" w:cs="Times New Roman"/>
          <w:color w:val="000000"/>
          <w:spacing w:val="2"/>
          <w:sz w:val="28"/>
          <w:szCs w:val="28"/>
          <w:lang w:val="uk-UA"/>
        </w:rPr>
        <w:t xml:space="preserve"> </w:t>
      </w:r>
      <w:r>
        <w:rPr>
          <w:rFonts w:ascii="Times New Roman" w:hAnsi="Times New Roman" w:cs="Times New Roman"/>
          <w:color w:val="000000"/>
          <w:sz w:val="28"/>
          <w:szCs w:val="28"/>
          <w:lang w:val="uk-UA"/>
        </w:rPr>
        <w:t>взаємоді</w:t>
      </w:r>
      <w:r w:rsidR="006E6D61">
        <w:rPr>
          <w:rFonts w:ascii="Times New Roman" w:hAnsi="Times New Roman" w:cs="Times New Roman"/>
          <w:color w:val="000000"/>
          <w:sz w:val="28"/>
          <w:szCs w:val="28"/>
          <w:lang w:val="uk-UA"/>
        </w:rPr>
        <w:t>я</w:t>
      </w:r>
      <w:r>
        <w:rPr>
          <w:rFonts w:ascii="Times New Roman" w:hAnsi="Times New Roman" w:cs="Times New Roman"/>
          <w:color w:val="000000"/>
          <w:sz w:val="28"/>
          <w:szCs w:val="28"/>
          <w:lang w:val="uk-UA"/>
        </w:rPr>
        <w:t xml:space="preserve"> класів як абстрактних категорій феодального чи капіталістичного ладу. До того </w:t>
      </w:r>
      <w:r w:rsidR="006E6D61">
        <w:rPr>
          <w:rFonts w:ascii="Times New Roman" w:hAnsi="Times New Roman" w:cs="Times New Roman"/>
          <w:color w:val="000000"/>
          <w:spacing w:val="6"/>
          <w:sz w:val="28"/>
          <w:szCs w:val="28"/>
          <w:lang w:val="uk-UA"/>
        </w:rPr>
        <w:t>ж</w:t>
      </w:r>
      <w:r>
        <w:rPr>
          <w:rFonts w:ascii="Times New Roman" w:hAnsi="Times New Roman" w:cs="Times New Roman"/>
          <w:color w:val="000000"/>
          <w:spacing w:val="6"/>
          <w:sz w:val="28"/>
          <w:szCs w:val="28"/>
          <w:lang w:val="uk-UA"/>
        </w:rPr>
        <w:t xml:space="preserve"> ці програми </w:t>
      </w:r>
      <w:r w:rsidR="006E6D61">
        <w:rPr>
          <w:rFonts w:ascii="Times New Roman" w:hAnsi="Times New Roman" w:cs="Times New Roman"/>
          <w:color w:val="000000"/>
          <w:spacing w:val="6"/>
          <w:sz w:val="28"/>
          <w:szCs w:val="28"/>
          <w:lang w:val="uk-UA"/>
        </w:rPr>
        <w:t>й</w:t>
      </w:r>
      <w:r>
        <w:rPr>
          <w:rFonts w:ascii="Times New Roman" w:hAnsi="Times New Roman" w:cs="Times New Roman"/>
          <w:color w:val="000000"/>
          <w:spacing w:val="6"/>
          <w:sz w:val="28"/>
          <w:szCs w:val="28"/>
          <w:lang w:val="uk-UA"/>
        </w:rPr>
        <w:t xml:space="preserve"> підручники були перевантажені деталями і дрібними подіями. </w:t>
      </w:r>
      <w:r w:rsidR="006E6D61">
        <w:rPr>
          <w:rFonts w:ascii="Times New Roman" w:hAnsi="Times New Roman" w:cs="Times New Roman"/>
          <w:color w:val="000000"/>
          <w:spacing w:val="6"/>
          <w:sz w:val="28"/>
          <w:szCs w:val="28"/>
          <w:lang w:val="uk-UA"/>
        </w:rPr>
        <w:t>Із</w:t>
      </w:r>
      <w:r>
        <w:rPr>
          <w:rFonts w:ascii="Times New Roman" w:hAnsi="Times New Roman" w:cs="Times New Roman"/>
          <w:color w:val="000000"/>
          <w:spacing w:val="6"/>
          <w:sz w:val="28"/>
          <w:szCs w:val="28"/>
          <w:lang w:val="uk-UA"/>
        </w:rPr>
        <w:t xml:space="preserve"> їх </w:t>
      </w:r>
      <w:r>
        <w:rPr>
          <w:rFonts w:ascii="Times New Roman" w:hAnsi="Times New Roman" w:cs="Times New Roman"/>
          <w:color w:val="000000"/>
          <w:spacing w:val="-1"/>
          <w:sz w:val="28"/>
          <w:szCs w:val="28"/>
          <w:lang w:val="uk-UA"/>
        </w:rPr>
        <w:t>прийняттям помітного покращ</w:t>
      </w:r>
      <w:r w:rsidR="006E6D61">
        <w:rPr>
          <w:rFonts w:ascii="Times New Roman" w:hAnsi="Times New Roman" w:cs="Times New Roman"/>
          <w:color w:val="000000"/>
          <w:spacing w:val="-1"/>
          <w:sz w:val="28"/>
          <w:szCs w:val="28"/>
          <w:lang w:val="uk-UA"/>
        </w:rPr>
        <w:t>е</w:t>
      </w:r>
      <w:r>
        <w:rPr>
          <w:rFonts w:ascii="Times New Roman" w:hAnsi="Times New Roman" w:cs="Times New Roman"/>
          <w:color w:val="000000"/>
          <w:spacing w:val="-1"/>
          <w:sz w:val="28"/>
          <w:szCs w:val="28"/>
          <w:lang w:val="uk-UA"/>
        </w:rPr>
        <w:t xml:space="preserve">ння змісту </w:t>
      </w:r>
      <w:r w:rsidR="006E6D61">
        <w:rPr>
          <w:rFonts w:ascii="Times New Roman" w:hAnsi="Times New Roman" w:cs="Times New Roman"/>
          <w:color w:val="000000"/>
          <w:spacing w:val="-1"/>
          <w:sz w:val="28"/>
          <w:szCs w:val="28"/>
          <w:lang w:val="uk-UA"/>
        </w:rPr>
        <w:t>та</w:t>
      </w:r>
      <w:r>
        <w:rPr>
          <w:rFonts w:ascii="Times New Roman" w:hAnsi="Times New Roman" w:cs="Times New Roman"/>
          <w:color w:val="000000"/>
          <w:spacing w:val="-1"/>
          <w:sz w:val="28"/>
          <w:szCs w:val="28"/>
          <w:lang w:val="uk-UA"/>
        </w:rPr>
        <w:t xml:space="preserve"> якості викладання не відбулося.</w:t>
      </w:r>
    </w:p>
    <w:p w:rsidR="005A3C35" w:rsidRDefault="005A3C35" w:rsidP="005A3C35">
      <w:pPr>
        <w:shd w:val="clear" w:color="auto" w:fill="FFFFFF"/>
        <w:spacing w:after="0" w:line="360" w:lineRule="auto"/>
        <w:ind w:left="67" w:firstLine="500"/>
        <w:jc w:val="both"/>
        <w:rPr>
          <w:rFonts w:ascii="Times New Roman" w:hAnsi="Times New Roman" w:cs="Times New Roman"/>
          <w:sz w:val="28"/>
          <w:szCs w:val="28"/>
          <w:lang w:val="uk-UA"/>
        </w:rPr>
      </w:pPr>
      <w:r>
        <w:rPr>
          <w:rFonts w:ascii="Times New Roman" w:hAnsi="Times New Roman" w:cs="Times New Roman"/>
          <w:color w:val="000000"/>
          <w:spacing w:val="11"/>
          <w:sz w:val="28"/>
          <w:szCs w:val="28"/>
          <w:lang w:val="uk-UA"/>
        </w:rPr>
        <w:t xml:space="preserve">Зміни в змісті історичної освіти відбулись </w:t>
      </w:r>
      <w:r w:rsidR="006E6D61">
        <w:rPr>
          <w:rFonts w:ascii="Times New Roman" w:hAnsi="Times New Roman" w:cs="Times New Roman"/>
          <w:color w:val="000000"/>
          <w:spacing w:val="11"/>
          <w:sz w:val="28"/>
          <w:szCs w:val="28"/>
          <w:lang w:val="uk-UA"/>
        </w:rPr>
        <w:t>у</w:t>
      </w:r>
      <w:r>
        <w:rPr>
          <w:rFonts w:ascii="Times New Roman" w:hAnsi="Times New Roman" w:cs="Times New Roman"/>
          <w:color w:val="000000"/>
          <w:spacing w:val="11"/>
          <w:sz w:val="28"/>
          <w:szCs w:val="28"/>
          <w:lang w:val="uk-UA"/>
        </w:rPr>
        <w:t xml:space="preserve"> 1934</w:t>
      </w:r>
      <w:r w:rsidR="00086FBD">
        <w:rPr>
          <w:rFonts w:ascii="Times New Roman" w:hAnsi="Times New Roman" w:cs="Times New Roman"/>
          <w:color w:val="000000"/>
          <w:spacing w:val="11"/>
          <w:sz w:val="28"/>
          <w:szCs w:val="28"/>
          <w:lang w:val="uk-UA"/>
        </w:rPr>
        <w:t> </w:t>
      </w:r>
      <w:r>
        <w:rPr>
          <w:rFonts w:ascii="Times New Roman" w:hAnsi="Times New Roman" w:cs="Times New Roman"/>
          <w:color w:val="000000"/>
          <w:spacing w:val="11"/>
          <w:sz w:val="28"/>
          <w:szCs w:val="28"/>
          <w:lang w:val="uk-UA"/>
        </w:rPr>
        <w:t xml:space="preserve">р. </w:t>
      </w:r>
      <w:r w:rsidR="006E6D61">
        <w:rPr>
          <w:rFonts w:ascii="Times New Roman" w:hAnsi="Times New Roman" w:cs="Times New Roman"/>
          <w:color w:val="000000"/>
          <w:spacing w:val="11"/>
          <w:sz w:val="28"/>
          <w:szCs w:val="28"/>
          <w:lang w:val="uk-UA"/>
        </w:rPr>
        <w:t>після</w:t>
      </w:r>
      <w:r>
        <w:rPr>
          <w:rFonts w:ascii="Times New Roman" w:hAnsi="Times New Roman" w:cs="Times New Roman"/>
          <w:color w:val="000000"/>
          <w:spacing w:val="11"/>
          <w:sz w:val="28"/>
          <w:szCs w:val="28"/>
          <w:lang w:val="uk-UA"/>
        </w:rPr>
        <w:t xml:space="preserve"> видання постанови РНК СРСР та ЦКВКП(б) від 15 травня </w:t>
      </w:r>
      <w:r>
        <w:rPr>
          <w:rFonts w:ascii="Times New Roman" w:hAnsi="Times New Roman" w:cs="Times New Roman"/>
          <w:color w:val="000000"/>
          <w:spacing w:val="9"/>
          <w:sz w:val="28"/>
          <w:szCs w:val="28"/>
          <w:lang w:val="uk-UA"/>
        </w:rPr>
        <w:t xml:space="preserve">1934 року </w:t>
      </w:r>
      <w:r w:rsidR="0039473F">
        <w:rPr>
          <w:rFonts w:ascii="Times New Roman" w:hAnsi="Times New Roman" w:cs="Times New Roman"/>
          <w:color w:val="000000"/>
          <w:spacing w:val="9"/>
          <w:sz w:val="28"/>
          <w:szCs w:val="28"/>
          <w:lang w:val="uk-UA"/>
        </w:rPr>
        <w:t>«</w:t>
      </w:r>
      <w:r>
        <w:rPr>
          <w:rFonts w:ascii="Times New Roman" w:hAnsi="Times New Roman" w:cs="Times New Roman"/>
          <w:color w:val="000000"/>
          <w:spacing w:val="9"/>
          <w:sz w:val="28"/>
          <w:szCs w:val="28"/>
          <w:lang w:val="uk-UA"/>
        </w:rPr>
        <w:t>Про викладання громадянської історії в школах СРСР</w:t>
      </w:r>
      <w:r w:rsidR="0039473F">
        <w:rPr>
          <w:rFonts w:ascii="Times New Roman" w:hAnsi="Times New Roman" w:cs="Times New Roman"/>
          <w:color w:val="000000"/>
          <w:spacing w:val="9"/>
          <w:sz w:val="28"/>
          <w:szCs w:val="28"/>
          <w:lang w:val="uk-UA"/>
        </w:rPr>
        <w:t>»</w:t>
      </w:r>
      <w:r>
        <w:rPr>
          <w:rFonts w:ascii="Times New Roman" w:hAnsi="Times New Roman" w:cs="Times New Roman"/>
          <w:color w:val="000000"/>
          <w:spacing w:val="9"/>
          <w:sz w:val="28"/>
          <w:szCs w:val="28"/>
          <w:lang w:val="uk-UA"/>
        </w:rPr>
        <w:t xml:space="preserve">, яка забезпечила </w:t>
      </w:r>
      <w:r w:rsidR="006E6D61">
        <w:rPr>
          <w:rFonts w:ascii="Times New Roman" w:hAnsi="Times New Roman" w:cs="Times New Roman"/>
          <w:color w:val="000000"/>
          <w:spacing w:val="9"/>
          <w:sz w:val="28"/>
          <w:szCs w:val="28"/>
          <w:lang w:val="uk-UA"/>
        </w:rPr>
        <w:t>до</w:t>
      </w:r>
      <w:r>
        <w:rPr>
          <w:rFonts w:ascii="Times New Roman" w:hAnsi="Times New Roman" w:cs="Times New Roman"/>
          <w:color w:val="000000"/>
          <w:spacing w:val="6"/>
          <w:sz w:val="28"/>
          <w:szCs w:val="28"/>
          <w:lang w:val="uk-UA"/>
        </w:rPr>
        <w:t>корінний поворот у вивченні історії</w:t>
      </w:r>
      <w:r w:rsidR="006E6D61">
        <w:rPr>
          <w:rFonts w:ascii="Times New Roman" w:hAnsi="Times New Roman" w:cs="Times New Roman"/>
          <w:color w:val="000000"/>
          <w:spacing w:val="6"/>
          <w:sz w:val="28"/>
          <w:szCs w:val="28"/>
          <w:lang w:val="uk-UA"/>
        </w:rPr>
        <w:t>:</w:t>
      </w:r>
      <w:r>
        <w:rPr>
          <w:rFonts w:ascii="Times New Roman" w:hAnsi="Times New Roman" w:cs="Times New Roman"/>
          <w:color w:val="000000"/>
          <w:spacing w:val="6"/>
          <w:sz w:val="28"/>
          <w:szCs w:val="28"/>
          <w:lang w:val="uk-UA"/>
        </w:rPr>
        <w:t xml:space="preserve"> </w:t>
      </w:r>
      <w:r w:rsidR="006E6D61">
        <w:rPr>
          <w:rFonts w:ascii="Times New Roman" w:hAnsi="Times New Roman" w:cs="Times New Roman"/>
          <w:color w:val="000000"/>
          <w:spacing w:val="6"/>
          <w:sz w:val="28"/>
          <w:szCs w:val="28"/>
          <w:lang w:val="uk-UA"/>
        </w:rPr>
        <w:t>в</w:t>
      </w:r>
      <w:r>
        <w:rPr>
          <w:rFonts w:ascii="Times New Roman" w:hAnsi="Times New Roman" w:cs="Times New Roman"/>
          <w:color w:val="000000"/>
          <w:spacing w:val="6"/>
          <w:sz w:val="28"/>
          <w:szCs w:val="28"/>
          <w:lang w:val="uk-UA"/>
        </w:rPr>
        <w:t xml:space="preserve">водилась нова система історичної освіти, що </w:t>
      </w:r>
      <w:r>
        <w:rPr>
          <w:rFonts w:ascii="Times New Roman" w:hAnsi="Times New Roman" w:cs="Times New Roman"/>
          <w:color w:val="000000"/>
          <w:spacing w:val="3"/>
          <w:sz w:val="28"/>
          <w:szCs w:val="28"/>
          <w:lang w:val="uk-UA"/>
        </w:rPr>
        <w:t>пере</w:t>
      </w:r>
      <w:r w:rsidR="006E6D61">
        <w:rPr>
          <w:rFonts w:ascii="Times New Roman" w:hAnsi="Times New Roman" w:cs="Times New Roman"/>
          <w:color w:val="000000"/>
          <w:spacing w:val="3"/>
          <w:sz w:val="28"/>
          <w:szCs w:val="28"/>
          <w:lang w:val="uk-UA"/>
        </w:rPr>
        <w:t>дбачала</w:t>
      </w:r>
      <w:r>
        <w:rPr>
          <w:rFonts w:ascii="Times New Roman" w:hAnsi="Times New Roman" w:cs="Times New Roman"/>
          <w:color w:val="000000"/>
          <w:spacing w:val="3"/>
          <w:sz w:val="28"/>
          <w:szCs w:val="28"/>
          <w:lang w:val="uk-UA"/>
        </w:rPr>
        <w:t xml:space="preserve"> </w:t>
      </w:r>
      <w:r w:rsidR="00086FBD">
        <w:rPr>
          <w:rFonts w:ascii="Times New Roman" w:hAnsi="Times New Roman" w:cs="Times New Roman"/>
          <w:color w:val="000000"/>
          <w:spacing w:val="4"/>
          <w:sz w:val="28"/>
          <w:szCs w:val="28"/>
          <w:lang w:val="uk-UA"/>
        </w:rPr>
        <w:t>в</w:t>
      </w:r>
      <w:r>
        <w:rPr>
          <w:rFonts w:ascii="Times New Roman" w:hAnsi="Times New Roman" w:cs="Times New Roman"/>
          <w:color w:val="000000"/>
          <w:spacing w:val="4"/>
          <w:sz w:val="28"/>
          <w:szCs w:val="28"/>
          <w:lang w:val="uk-UA"/>
        </w:rPr>
        <w:t>иклад матеріалу у хронологічній послідовності</w:t>
      </w:r>
      <w:r>
        <w:rPr>
          <w:rFonts w:ascii="Times New Roman" w:hAnsi="Times New Roman" w:cs="Times New Roman"/>
          <w:color w:val="000000"/>
          <w:spacing w:val="-5"/>
          <w:sz w:val="28"/>
          <w:szCs w:val="28"/>
          <w:lang w:val="uk-UA"/>
        </w:rPr>
        <w:t xml:space="preserve"> від найдавніших часів до сучасності; </w:t>
      </w:r>
      <w:r w:rsidR="00086FBD">
        <w:rPr>
          <w:rFonts w:ascii="Times New Roman" w:hAnsi="Times New Roman" w:cs="Times New Roman"/>
          <w:color w:val="000000"/>
          <w:spacing w:val="-5"/>
          <w:sz w:val="28"/>
          <w:szCs w:val="28"/>
          <w:lang w:val="uk-UA"/>
        </w:rPr>
        <w:t xml:space="preserve">подання </w:t>
      </w:r>
      <w:r>
        <w:rPr>
          <w:rFonts w:ascii="Times New Roman" w:hAnsi="Times New Roman" w:cs="Times New Roman"/>
          <w:color w:val="000000"/>
          <w:spacing w:val="1"/>
          <w:sz w:val="28"/>
          <w:szCs w:val="28"/>
          <w:lang w:val="uk-UA"/>
        </w:rPr>
        <w:t>конкретн</w:t>
      </w:r>
      <w:r w:rsidR="00086FBD">
        <w:rPr>
          <w:rFonts w:ascii="Times New Roman" w:hAnsi="Times New Roman" w:cs="Times New Roman"/>
          <w:color w:val="000000"/>
          <w:spacing w:val="1"/>
          <w:sz w:val="28"/>
          <w:szCs w:val="28"/>
          <w:lang w:val="uk-UA"/>
        </w:rPr>
        <w:t>их</w:t>
      </w:r>
      <w:r>
        <w:rPr>
          <w:rFonts w:ascii="Times New Roman" w:hAnsi="Times New Roman" w:cs="Times New Roman"/>
          <w:color w:val="000000"/>
          <w:spacing w:val="1"/>
          <w:sz w:val="28"/>
          <w:szCs w:val="28"/>
          <w:lang w:val="uk-UA"/>
        </w:rPr>
        <w:t xml:space="preserve"> факт</w:t>
      </w:r>
      <w:r w:rsidR="00086FBD">
        <w:rPr>
          <w:rFonts w:ascii="Times New Roman" w:hAnsi="Times New Roman" w:cs="Times New Roman"/>
          <w:color w:val="000000"/>
          <w:spacing w:val="1"/>
          <w:sz w:val="28"/>
          <w:szCs w:val="28"/>
          <w:lang w:val="uk-UA"/>
        </w:rPr>
        <w:t>ів</w:t>
      </w:r>
      <w:r>
        <w:rPr>
          <w:rFonts w:ascii="Times New Roman" w:hAnsi="Times New Roman" w:cs="Times New Roman"/>
          <w:color w:val="000000"/>
          <w:spacing w:val="1"/>
          <w:sz w:val="28"/>
          <w:szCs w:val="28"/>
          <w:lang w:val="uk-UA"/>
        </w:rPr>
        <w:t xml:space="preserve"> та поді</w:t>
      </w:r>
      <w:r w:rsidR="00086FBD">
        <w:rPr>
          <w:rFonts w:ascii="Times New Roman" w:hAnsi="Times New Roman" w:cs="Times New Roman"/>
          <w:color w:val="000000"/>
          <w:spacing w:val="1"/>
          <w:sz w:val="28"/>
          <w:szCs w:val="28"/>
          <w:lang w:val="uk-UA"/>
        </w:rPr>
        <w:t>й</w:t>
      </w:r>
      <w:r>
        <w:rPr>
          <w:rFonts w:ascii="Times New Roman" w:hAnsi="Times New Roman" w:cs="Times New Roman"/>
          <w:color w:val="000000"/>
          <w:spacing w:val="1"/>
          <w:sz w:val="28"/>
          <w:szCs w:val="28"/>
          <w:lang w:val="uk-UA"/>
        </w:rPr>
        <w:t xml:space="preserve"> у жвавій, наочній і доступній </w:t>
      </w:r>
      <w:r>
        <w:rPr>
          <w:rFonts w:ascii="Times New Roman" w:hAnsi="Times New Roman" w:cs="Times New Roman"/>
          <w:color w:val="000000"/>
          <w:spacing w:val="-5"/>
          <w:sz w:val="28"/>
          <w:szCs w:val="28"/>
          <w:lang w:val="uk-UA"/>
        </w:rPr>
        <w:t>формі з характеристикою історичних діячів;</w:t>
      </w:r>
      <w:r w:rsidR="00086FBD">
        <w:rPr>
          <w:rFonts w:ascii="Times New Roman" w:hAnsi="Times New Roman" w:cs="Times New Roman"/>
          <w:color w:val="000000"/>
          <w:spacing w:val="-10"/>
          <w:sz w:val="28"/>
          <w:szCs w:val="28"/>
          <w:lang w:val="uk-UA"/>
        </w:rPr>
        <w:t xml:space="preserve"> на основі чого </w:t>
      </w:r>
      <w:r w:rsidR="00E61ADD">
        <w:rPr>
          <w:rFonts w:ascii="Times New Roman" w:hAnsi="Times New Roman" w:cs="Times New Roman"/>
          <w:color w:val="000000"/>
          <w:spacing w:val="-10"/>
          <w:sz w:val="28"/>
          <w:szCs w:val="28"/>
          <w:lang w:val="uk-UA"/>
        </w:rPr>
        <w:t>здійснюва</w:t>
      </w:r>
      <w:r w:rsidR="00CE1042">
        <w:rPr>
          <w:rFonts w:ascii="Times New Roman" w:hAnsi="Times New Roman" w:cs="Times New Roman"/>
          <w:color w:val="000000"/>
          <w:spacing w:val="-10"/>
          <w:sz w:val="28"/>
          <w:szCs w:val="28"/>
          <w:lang w:val="uk-UA"/>
        </w:rPr>
        <w:t>лось</w:t>
      </w:r>
      <w:r w:rsidR="00E61ADD">
        <w:rPr>
          <w:rFonts w:ascii="Times New Roman" w:hAnsi="Times New Roman" w:cs="Times New Roman"/>
          <w:color w:val="000000"/>
          <w:spacing w:val="-10"/>
          <w:sz w:val="28"/>
          <w:szCs w:val="28"/>
          <w:lang w:val="uk-UA"/>
        </w:rPr>
        <w:t xml:space="preserve"> </w:t>
      </w:r>
      <w:r>
        <w:rPr>
          <w:rFonts w:ascii="Times New Roman" w:hAnsi="Times New Roman" w:cs="Times New Roman"/>
          <w:color w:val="000000"/>
          <w:spacing w:val="-5"/>
          <w:sz w:val="28"/>
          <w:szCs w:val="28"/>
          <w:lang w:val="uk-UA"/>
        </w:rPr>
        <w:t>подальш</w:t>
      </w:r>
      <w:r w:rsidR="00E61ADD">
        <w:rPr>
          <w:rFonts w:ascii="Times New Roman" w:hAnsi="Times New Roman" w:cs="Times New Roman"/>
          <w:color w:val="000000"/>
          <w:spacing w:val="-5"/>
          <w:sz w:val="28"/>
          <w:szCs w:val="28"/>
          <w:lang w:val="uk-UA"/>
        </w:rPr>
        <w:t>е</w:t>
      </w:r>
      <w:r>
        <w:rPr>
          <w:rFonts w:ascii="Times New Roman" w:hAnsi="Times New Roman" w:cs="Times New Roman"/>
          <w:color w:val="000000"/>
          <w:spacing w:val="-5"/>
          <w:sz w:val="28"/>
          <w:szCs w:val="28"/>
          <w:lang w:val="uk-UA"/>
        </w:rPr>
        <w:t xml:space="preserve"> </w:t>
      </w:r>
      <w:r w:rsidR="00E61ADD">
        <w:rPr>
          <w:rFonts w:ascii="Times New Roman" w:hAnsi="Times New Roman" w:cs="Times New Roman"/>
          <w:color w:val="000000"/>
          <w:spacing w:val="-5"/>
          <w:sz w:val="28"/>
          <w:szCs w:val="28"/>
          <w:lang w:val="uk-UA"/>
        </w:rPr>
        <w:t>вивчення</w:t>
      </w:r>
      <w:r>
        <w:rPr>
          <w:rFonts w:ascii="Times New Roman" w:hAnsi="Times New Roman" w:cs="Times New Roman"/>
          <w:color w:val="000000"/>
          <w:spacing w:val="-5"/>
          <w:sz w:val="28"/>
          <w:szCs w:val="28"/>
          <w:lang w:val="uk-UA"/>
        </w:rPr>
        <w:t xml:space="preserve"> </w:t>
      </w:r>
      <w:r w:rsidR="006E6D61">
        <w:rPr>
          <w:rFonts w:ascii="Times New Roman" w:hAnsi="Times New Roman" w:cs="Times New Roman"/>
          <w:color w:val="000000"/>
          <w:spacing w:val="-5"/>
          <w:sz w:val="28"/>
          <w:szCs w:val="28"/>
          <w:lang w:val="uk-UA"/>
        </w:rPr>
        <w:t>й</w:t>
      </w:r>
      <w:r>
        <w:rPr>
          <w:rFonts w:ascii="Times New Roman" w:hAnsi="Times New Roman" w:cs="Times New Roman"/>
          <w:color w:val="000000"/>
          <w:spacing w:val="-5"/>
          <w:sz w:val="28"/>
          <w:szCs w:val="28"/>
          <w:lang w:val="uk-UA"/>
        </w:rPr>
        <w:t xml:space="preserve"> узагальнення історичних фактів і явищ [</w:t>
      </w:r>
      <w:r w:rsidR="008C2FB1">
        <w:rPr>
          <w:rFonts w:ascii="Times New Roman" w:hAnsi="Times New Roman" w:cs="Times New Roman"/>
          <w:color w:val="000000"/>
          <w:spacing w:val="-5"/>
          <w:sz w:val="28"/>
          <w:szCs w:val="28"/>
          <w:lang w:val="uk-UA"/>
        </w:rPr>
        <w:t>2</w:t>
      </w:r>
      <w:r w:rsidR="008C2FB1" w:rsidRPr="00273EB2">
        <w:rPr>
          <w:rFonts w:ascii="Times New Roman" w:hAnsi="Times New Roman" w:cs="Times New Roman"/>
          <w:color w:val="000000"/>
          <w:spacing w:val="-5"/>
          <w:sz w:val="28"/>
          <w:szCs w:val="28"/>
          <w:lang w:val="uk-UA"/>
        </w:rPr>
        <w:t>7</w:t>
      </w:r>
      <w:r w:rsidR="008C2FB1">
        <w:rPr>
          <w:rFonts w:ascii="Times New Roman" w:hAnsi="Times New Roman" w:cs="Times New Roman"/>
          <w:color w:val="000000"/>
          <w:spacing w:val="-5"/>
          <w:sz w:val="28"/>
          <w:szCs w:val="28"/>
          <w:lang w:val="uk-UA"/>
        </w:rPr>
        <w:t>5</w:t>
      </w:r>
      <w:r>
        <w:rPr>
          <w:rFonts w:ascii="Times New Roman" w:hAnsi="Times New Roman" w:cs="Times New Roman"/>
          <w:color w:val="000000"/>
          <w:spacing w:val="-5"/>
          <w:sz w:val="28"/>
          <w:szCs w:val="28"/>
          <w:lang w:val="uk-UA"/>
        </w:rPr>
        <w:t xml:space="preserve">]. </w:t>
      </w:r>
      <w:r w:rsidR="006E6D61">
        <w:rPr>
          <w:rFonts w:ascii="Times New Roman" w:hAnsi="Times New Roman" w:cs="Times New Roman"/>
          <w:color w:val="000000"/>
          <w:spacing w:val="-5"/>
          <w:sz w:val="28"/>
          <w:szCs w:val="28"/>
          <w:lang w:val="uk-UA"/>
        </w:rPr>
        <w:t>По-перше</w:t>
      </w:r>
      <w:r>
        <w:rPr>
          <w:rFonts w:ascii="Times New Roman" w:hAnsi="Times New Roman" w:cs="Times New Roman"/>
          <w:color w:val="000000"/>
          <w:spacing w:val="-5"/>
          <w:sz w:val="28"/>
          <w:szCs w:val="28"/>
          <w:lang w:val="uk-UA"/>
        </w:rPr>
        <w:t>, визначалос</w:t>
      </w:r>
      <w:r w:rsidR="00CE1042">
        <w:rPr>
          <w:rFonts w:ascii="Times New Roman" w:hAnsi="Times New Roman" w:cs="Times New Roman"/>
          <w:color w:val="000000"/>
          <w:spacing w:val="-5"/>
          <w:sz w:val="28"/>
          <w:szCs w:val="28"/>
          <w:lang w:val="uk-UA"/>
        </w:rPr>
        <w:t>я</w:t>
      </w:r>
      <w:r>
        <w:rPr>
          <w:rFonts w:ascii="Times New Roman" w:hAnsi="Times New Roman" w:cs="Times New Roman"/>
          <w:color w:val="000000"/>
          <w:spacing w:val="-5"/>
          <w:sz w:val="28"/>
          <w:szCs w:val="28"/>
          <w:lang w:val="uk-UA"/>
        </w:rPr>
        <w:t xml:space="preserve"> однозначне розуміння історії як науки і як навчального предмету. По-друге, </w:t>
      </w:r>
      <w:r>
        <w:rPr>
          <w:rFonts w:ascii="Times New Roman" w:hAnsi="Times New Roman" w:cs="Times New Roman"/>
          <w:color w:val="000000"/>
          <w:spacing w:val="-3"/>
          <w:sz w:val="28"/>
          <w:szCs w:val="28"/>
          <w:lang w:val="uk-UA"/>
        </w:rPr>
        <w:t>розмежовувалос</w:t>
      </w:r>
      <w:r w:rsidR="006E6D61">
        <w:rPr>
          <w:rFonts w:ascii="Times New Roman" w:hAnsi="Times New Roman" w:cs="Times New Roman"/>
          <w:color w:val="000000"/>
          <w:spacing w:val="-3"/>
          <w:sz w:val="28"/>
          <w:szCs w:val="28"/>
          <w:lang w:val="uk-UA"/>
        </w:rPr>
        <w:t>я</w:t>
      </w:r>
      <w:r>
        <w:rPr>
          <w:rFonts w:ascii="Times New Roman" w:hAnsi="Times New Roman" w:cs="Times New Roman"/>
          <w:color w:val="000000"/>
          <w:spacing w:val="-3"/>
          <w:sz w:val="28"/>
          <w:szCs w:val="28"/>
          <w:lang w:val="uk-UA"/>
        </w:rPr>
        <w:t xml:space="preserve"> вивчення історії </w:t>
      </w:r>
      <w:r w:rsidR="006E6D61">
        <w:rPr>
          <w:rFonts w:ascii="Times New Roman" w:hAnsi="Times New Roman" w:cs="Times New Roman"/>
          <w:color w:val="000000"/>
          <w:spacing w:val="-3"/>
          <w:sz w:val="28"/>
          <w:szCs w:val="28"/>
          <w:lang w:val="uk-UA"/>
        </w:rPr>
        <w:t>й</w:t>
      </w:r>
      <w:r>
        <w:rPr>
          <w:rFonts w:ascii="Times New Roman" w:hAnsi="Times New Roman" w:cs="Times New Roman"/>
          <w:color w:val="000000"/>
          <w:spacing w:val="-3"/>
          <w:sz w:val="28"/>
          <w:szCs w:val="28"/>
          <w:lang w:val="uk-UA"/>
        </w:rPr>
        <w:t xml:space="preserve"> соціології як різних </w:t>
      </w:r>
      <w:r w:rsidR="006E6D61">
        <w:rPr>
          <w:rFonts w:ascii="Times New Roman" w:hAnsi="Times New Roman" w:cs="Times New Roman"/>
          <w:color w:val="000000"/>
          <w:spacing w:val="-3"/>
          <w:sz w:val="28"/>
          <w:szCs w:val="28"/>
          <w:lang w:val="uk-UA"/>
        </w:rPr>
        <w:t xml:space="preserve">галузей </w:t>
      </w:r>
      <w:r>
        <w:rPr>
          <w:rFonts w:ascii="Times New Roman" w:hAnsi="Times New Roman" w:cs="Times New Roman"/>
          <w:color w:val="000000"/>
          <w:spacing w:val="-3"/>
          <w:sz w:val="28"/>
          <w:szCs w:val="28"/>
          <w:lang w:val="uk-UA"/>
        </w:rPr>
        <w:t xml:space="preserve">знань, кожна з яких мала </w:t>
      </w:r>
      <w:r w:rsidR="006E6D61">
        <w:rPr>
          <w:rFonts w:ascii="Times New Roman" w:hAnsi="Times New Roman" w:cs="Times New Roman"/>
          <w:color w:val="000000"/>
          <w:spacing w:val="-1"/>
          <w:sz w:val="28"/>
          <w:szCs w:val="28"/>
          <w:lang w:val="uk-UA"/>
        </w:rPr>
        <w:t>власний</w:t>
      </w:r>
      <w:r>
        <w:rPr>
          <w:rFonts w:ascii="Times New Roman" w:hAnsi="Times New Roman" w:cs="Times New Roman"/>
          <w:color w:val="000000"/>
          <w:spacing w:val="-1"/>
          <w:sz w:val="28"/>
          <w:szCs w:val="28"/>
          <w:lang w:val="uk-UA"/>
        </w:rPr>
        <w:t xml:space="preserve"> предмет і систему понять. Підкреслювал</w:t>
      </w:r>
      <w:r w:rsidR="006E6D61">
        <w:rPr>
          <w:rFonts w:ascii="Times New Roman" w:hAnsi="Times New Roman" w:cs="Times New Roman"/>
          <w:color w:val="000000"/>
          <w:spacing w:val="-1"/>
          <w:sz w:val="28"/>
          <w:szCs w:val="28"/>
          <w:lang w:val="uk-UA"/>
        </w:rPr>
        <w:t>а</w:t>
      </w:r>
      <w:r>
        <w:rPr>
          <w:rFonts w:ascii="Times New Roman" w:hAnsi="Times New Roman" w:cs="Times New Roman"/>
          <w:color w:val="000000"/>
          <w:spacing w:val="-1"/>
          <w:sz w:val="28"/>
          <w:szCs w:val="28"/>
          <w:lang w:val="uk-UA"/>
        </w:rPr>
        <w:t>с</w:t>
      </w:r>
      <w:r w:rsidR="00CE1042">
        <w:rPr>
          <w:rFonts w:ascii="Times New Roman" w:hAnsi="Times New Roman" w:cs="Times New Roman"/>
          <w:color w:val="000000"/>
          <w:spacing w:val="-1"/>
          <w:sz w:val="28"/>
          <w:szCs w:val="28"/>
          <w:lang w:val="uk-UA"/>
        </w:rPr>
        <w:t>я</w:t>
      </w:r>
      <w:r>
        <w:rPr>
          <w:rFonts w:ascii="Times New Roman" w:hAnsi="Times New Roman" w:cs="Times New Roman"/>
          <w:color w:val="000000"/>
          <w:spacing w:val="-1"/>
          <w:sz w:val="28"/>
          <w:szCs w:val="28"/>
          <w:lang w:val="uk-UA"/>
        </w:rPr>
        <w:t xml:space="preserve"> недопустимість їх довільного </w:t>
      </w:r>
      <w:r>
        <w:rPr>
          <w:rFonts w:ascii="Times New Roman" w:hAnsi="Times New Roman" w:cs="Times New Roman"/>
          <w:color w:val="000000"/>
          <w:spacing w:val="-4"/>
          <w:sz w:val="28"/>
          <w:szCs w:val="28"/>
          <w:lang w:val="uk-UA"/>
        </w:rPr>
        <w:t xml:space="preserve">об'єднання </w:t>
      </w:r>
      <w:r w:rsidR="006E6D61">
        <w:rPr>
          <w:rFonts w:ascii="Times New Roman" w:hAnsi="Times New Roman" w:cs="Times New Roman"/>
          <w:color w:val="000000"/>
          <w:spacing w:val="-4"/>
          <w:sz w:val="28"/>
          <w:szCs w:val="28"/>
          <w:lang w:val="uk-UA"/>
        </w:rPr>
        <w:t>й</w:t>
      </w:r>
      <w:r>
        <w:rPr>
          <w:rFonts w:ascii="Times New Roman" w:hAnsi="Times New Roman" w:cs="Times New Roman"/>
          <w:color w:val="000000"/>
          <w:spacing w:val="-4"/>
          <w:sz w:val="28"/>
          <w:szCs w:val="28"/>
          <w:lang w:val="uk-UA"/>
        </w:rPr>
        <w:t xml:space="preserve"> підміни історичних знань соціологічними. По-третє, необхідною складовою </w:t>
      </w:r>
      <w:r>
        <w:rPr>
          <w:rFonts w:ascii="Times New Roman" w:hAnsi="Times New Roman" w:cs="Times New Roman"/>
          <w:color w:val="000000"/>
          <w:spacing w:val="-3"/>
          <w:sz w:val="28"/>
          <w:szCs w:val="28"/>
          <w:lang w:val="uk-UA"/>
        </w:rPr>
        <w:t xml:space="preserve">частиною викладання ставало обов'язкове закріплення </w:t>
      </w:r>
      <w:r w:rsidR="006E6D61">
        <w:rPr>
          <w:rFonts w:ascii="Times New Roman" w:hAnsi="Times New Roman" w:cs="Times New Roman"/>
          <w:color w:val="000000"/>
          <w:spacing w:val="-3"/>
          <w:sz w:val="28"/>
          <w:szCs w:val="28"/>
          <w:lang w:val="uk-UA"/>
        </w:rPr>
        <w:t>в</w:t>
      </w:r>
      <w:r>
        <w:rPr>
          <w:rFonts w:ascii="Times New Roman" w:hAnsi="Times New Roman" w:cs="Times New Roman"/>
          <w:color w:val="000000"/>
          <w:spacing w:val="-3"/>
          <w:sz w:val="28"/>
          <w:szCs w:val="28"/>
          <w:lang w:val="uk-UA"/>
        </w:rPr>
        <w:t xml:space="preserve"> пам'яті студентів систематичних </w:t>
      </w:r>
      <w:r>
        <w:rPr>
          <w:rFonts w:ascii="Times New Roman" w:hAnsi="Times New Roman" w:cs="Times New Roman"/>
          <w:color w:val="000000"/>
          <w:spacing w:val="2"/>
          <w:sz w:val="28"/>
          <w:szCs w:val="28"/>
          <w:lang w:val="uk-UA"/>
        </w:rPr>
        <w:t xml:space="preserve">основ історії як науки. Пропонувлось також підготувати нові підручники: історію </w:t>
      </w:r>
      <w:r>
        <w:rPr>
          <w:rFonts w:ascii="Times New Roman" w:hAnsi="Times New Roman" w:cs="Times New Roman"/>
          <w:color w:val="000000"/>
          <w:sz w:val="28"/>
          <w:szCs w:val="28"/>
          <w:lang w:val="uk-UA"/>
        </w:rPr>
        <w:t xml:space="preserve">стародавнього світу, середніх віків, нову історію, історію СРСР історію залежних і </w:t>
      </w:r>
      <w:r>
        <w:rPr>
          <w:rFonts w:ascii="Times New Roman" w:hAnsi="Times New Roman" w:cs="Times New Roman"/>
          <w:color w:val="000000"/>
          <w:spacing w:val="6"/>
          <w:sz w:val="28"/>
          <w:szCs w:val="28"/>
          <w:lang w:val="uk-UA"/>
        </w:rPr>
        <w:t xml:space="preserve">колоніальних країн. Були створені авторські групи для написання підручників і </w:t>
      </w:r>
      <w:r>
        <w:rPr>
          <w:rFonts w:ascii="Times New Roman" w:hAnsi="Times New Roman" w:cs="Times New Roman"/>
          <w:color w:val="000000"/>
          <w:spacing w:val="-1"/>
          <w:sz w:val="28"/>
          <w:szCs w:val="28"/>
          <w:lang w:val="uk-UA"/>
        </w:rPr>
        <w:t xml:space="preserve">затверджений персональний склад цих груп. Розпочалась робота </w:t>
      </w:r>
      <w:r w:rsidR="006E6D61">
        <w:rPr>
          <w:rFonts w:ascii="Times New Roman" w:hAnsi="Times New Roman" w:cs="Times New Roman"/>
          <w:color w:val="000000"/>
          <w:spacing w:val="-1"/>
          <w:sz w:val="28"/>
          <w:szCs w:val="28"/>
          <w:lang w:val="uk-UA"/>
        </w:rPr>
        <w:t>з</w:t>
      </w:r>
      <w:r>
        <w:rPr>
          <w:rFonts w:ascii="Times New Roman" w:hAnsi="Times New Roman" w:cs="Times New Roman"/>
          <w:color w:val="000000"/>
          <w:spacing w:val="-1"/>
          <w:sz w:val="28"/>
          <w:szCs w:val="28"/>
          <w:lang w:val="uk-UA"/>
        </w:rPr>
        <w:t xml:space="preserve"> методично</w:t>
      </w:r>
      <w:r w:rsidR="006E6D61">
        <w:rPr>
          <w:rFonts w:ascii="Times New Roman" w:hAnsi="Times New Roman" w:cs="Times New Roman"/>
          <w:color w:val="000000"/>
          <w:spacing w:val="-1"/>
          <w:sz w:val="28"/>
          <w:szCs w:val="28"/>
          <w:lang w:val="uk-UA"/>
        </w:rPr>
        <w:t>го</w:t>
      </w:r>
      <w:r>
        <w:rPr>
          <w:rFonts w:ascii="Times New Roman" w:hAnsi="Times New Roman" w:cs="Times New Roman"/>
          <w:color w:val="000000"/>
          <w:spacing w:val="-1"/>
          <w:sz w:val="28"/>
          <w:szCs w:val="28"/>
          <w:lang w:val="uk-UA"/>
        </w:rPr>
        <w:t xml:space="preserve"> </w:t>
      </w:r>
      <w:r>
        <w:rPr>
          <w:rFonts w:ascii="Times New Roman" w:hAnsi="Times New Roman" w:cs="Times New Roman"/>
          <w:color w:val="000000"/>
          <w:spacing w:val="-6"/>
          <w:sz w:val="28"/>
          <w:szCs w:val="28"/>
          <w:lang w:val="uk-UA"/>
        </w:rPr>
        <w:t>забезпеченн</w:t>
      </w:r>
      <w:r w:rsidR="006E6D61">
        <w:rPr>
          <w:rFonts w:ascii="Times New Roman" w:hAnsi="Times New Roman" w:cs="Times New Roman"/>
          <w:color w:val="000000"/>
          <w:spacing w:val="-6"/>
          <w:sz w:val="28"/>
          <w:szCs w:val="28"/>
          <w:lang w:val="uk-UA"/>
        </w:rPr>
        <w:t>я</w:t>
      </w:r>
      <w:r>
        <w:rPr>
          <w:rFonts w:ascii="Times New Roman" w:hAnsi="Times New Roman" w:cs="Times New Roman"/>
          <w:color w:val="000000"/>
          <w:spacing w:val="-6"/>
          <w:sz w:val="28"/>
          <w:szCs w:val="28"/>
          <w:lang w:val="uk-UA"/>
        </w:rPr>
        <w:t xml:space="preserve"> нової структури: створення </w:t>
      </w:r>
      <w:r>
        <w:rPr>
          <w:rFonts w:ascii="Times New Roman" w:hAnsi="Times New Roman" w:cs="Times New Roman"/>
          <w:color w:val="000000"/>
          <w:spacing w:val="-6"/>
          <w:sz w:val="28"/>
          <w:szCs w:val="28"/>
          <w:lang w:val="uk-UA"/>
        </w:rPr>
        <w:lastRenderedPageBreak/>
        <w:t>нових навчальних планів і програм. На українську мову перекладались програми РРФСР.</w:t>
      </w:r>
    </w:p>
    <w:p w:rsidR="005A3C35" w:rsidRDefault="006E6D61" w:rsidP="005A3C35">
      <w:pPr>
        <w:shd w:val="clear" w:color="auto" w:fill="FFFFFF"/>
        <w:spacing w:after="0" w:line="360" w:lineRule="auto"/>
        <w:ind w:left="29" w:firstLine="538"/>
        <w:jc w:val="both"/>
        <w:rPr>
          <w:rFonts w:ascii="Times New Roman" w:hAnsi="Times New Roman" w:cs="Times New Roman"/>
          <w:sz w:val="28"/>
          <w:szCs w:val="28"/>
          <w:lang w:val="uk-UA"/>
        </w:rPr>
      </w:pPr>
      <w:r>
        <w:rPr>
          <w:rFonts w:ascii="Times New Roman" w:hAnsi="Times New Roman" w:cs="Times New Roman"/>
          <w:color w:val="000000"/>
          <w:spacing w:val="-2"/>
          <w:sz w:val="28"/>
          <w:szCs w:val="28"/>
          <w:lang w:val="uk-UA"/>
        </w:rPr>
        <w:t>У</w:t>
      </w:r>
      <w:r w:rsidR="00E61ADD">
        <w:rPr>
          <w:rFonts w:ascii="Times New Roman" w:hAnsi="Times New Roman" w:cs="Times New Roman"/>
          <w:color w:val="000000"/>
          <w:spacing w:val="-2"/>
          <w:sz w:val="28"/>
          <w:szCs w:val="28"/>
          <w:lang w:val="uk-UA"/>
        </w:rPr>
        <w:t>літку</w:t>
      </w:r>
      <w:r w:rsidR="005A3C35">
        <w:rPr>
          <w:rFonts w:ascii="Times New Roman" w:hAnsi="Times New Roman" w:cs="Times New Roman"/>
          <w:color w:val="000000"/>
          <w:spacing w:val="-2"/>
          <w:sz w:val="28"/>
          <w:szCs w:val="28"/>
          <w:lang w:val="uk-UA"/>
        </w:rPr>
        <w:t xml:space="preserve"> 1934 р</w:t>
      </w:r>
      <w:r w:rsidR="00CE1042">
        <w:rPr>
          <w:rFonts w:ascii="Times New Roman" w:hAnsi="Times New Roman" w:cs="Times New Roman"/>
          <w:color w:val="000000"/>
          <w:spacing w:val="-2"/>
          <w:sz w:val="28"/>
          <w:szCs w:val="28"/>
          <w:lang w:val="uk-UA"/>
        </w:rPr>
        <w:t>.</w:t>
      </w:r>
      <w:r w:rsidR="005A3C35">
        <w:rPr>
          <w:rFonts w:ascii="Times New Roman" w:hAnsi="Times New Roman" w:cs="Times New Roman"/>
          <w:color w:val="000000"/>
          <w:spacing w:val="-2"/>
          <w:sz w:val="28"/>
          <w:szCs w:val="28"/>
          <w:lang w:val="uk-UA"/>
        </w:rPr>
        <w:t xml:space="preserve"> були опубліковані та затверджені НКОРРФСР конспекти підручників </w:t>
      </w:r>
      <w:r w:rsidR="005A3C35">
        <w:rPr>
          <w:rFonts w:ascii="Times New Roman" w:hAnsi="Times New Roman" w:cs="Times New Roman"/>
          <w:color w:val="000000"/>
          <w:spacing w:val="-4"/>
          <w:sz w:val="28"/>
          <w:szCs w:val="28"/>
          <w:lang w:val="uk-UA"/>
        </w:rPr>
        <w:t xml:space="preserve">історії стародавнього світу і середніх віків </w:t>
      </w:r>
      <w:r w:rsidR="00E61ADD">
        <w:rPr>
          <w:rFonts w:ascii="Times New Roman" w:hAnsi="Times New Roman" w:cs="Times New Roman"/>
          <w:color w:val="000000"/>
          <w:spacing w:val="-4"/>
          <w:sz w:val="28"/>
          <w:szCs w:val="28"/>
          <w:lang w:val="uk-UA"/>
        </w:rPr>
        <w:t>за</w:t>
      </w:r>
      <w:r w:rsidR="005A3C35">
        <w:rPr>
          <w:rFonts w:ascii="Times New Roman" w:hAnsi="Times New Roman" w:cs="Times New Roman"/>
          <w:color w:val="000000"/>
          <w:spacing w:val="-4"/>
          <w:sz w:val="28"/>
          <w:szCs w:val="28"/>
          <w:lang w:val="uk-UA"/>
        </w:rPr>
        <w:t xml:space="preserve"> редакцією А. Мішуліна і Є. Космінського. 14 </w:t>
      </w:r>
      <w:r w:rsidR="005A3C35">
        <w:rPr>
          <w:rFonts w:ascii="Times New Roman" w:hAnsi="Times New Roman" w:cs="Times New Roman"/>
          <w:color w:val="000000"/>
          <w:spacing w:val="-5"/>
          <w:sz w:val="28"/>
          <w:szCs w:val="28"/>
          <w:lang w:val="uk-UA"/>
        </w:rPr>
        <w:t>серпня 1934 р</w:t>
      </w:r>
      <w:r w:rsidR="00CE1042">
        <w:rPr>
          <w:rFonts w:ascii="Times New Roman" w:hAnsi="Times New Roman" w:cs="Times New Roman"/>
          <w:color w:val="000000"/>
          <w:spacing w:val="-5"/>
          <w:sz w:val="28"/>
          <w:szCs w:val="28"/>
          <w:lang w:val="uk-UA"/>
        </w:rPr>
        <w:t>.</w:t>
      </w:r>
      <w:r w:rsidR="005A3C35">
        <w:rPr>
          <w:rFonts w:ascii="Times New Roman" w:hAnsi="Times New Roman" w:cs="Times New Roman"/>
          <w:color w:val="000000"/>
          <w:spacing w:val="-5"/>
          <w:sz w:val="28"/>
          <w:szCs w:val="28"/>
          <w:lang w:val="uk-UA"/>
        </w:rPr>
        <w:t xml:space="preserve"> ЦК ВКП(б) схвалив запропоновані Й. Сталіним</w:t>
      </w:r>
      <w:r w:rsidR="00CE1042">
        <w:rPr>
          <w:rFonts w:ascii="Times New Roman" w:hAnsi="Times New Roman" w:cs="Times New Roman"/>
          <w:color w:val="000000"/>
          <w:spacing w:val="-5"/>
          <w:sz w:val="28"/>
          <w:szCs w:val="28"/>
          <w:lang w:val="uk-UA"/>
        </w:rPr>
        <w:t>,</w:t>
      </w:r>
      <w:r w:rsidR="00CE1042" w:rsidRPr="00CE1042">
        <w:rPr>
          <w:rFonts w:ascii="Times New Roman" w:hAnsi="Times New Roman" w:cs="Times New Roman"/>
          <w:color w:val="000000"/>
          <w:spacing w:val="-2"/>
          <w:sz w:val="28"/>
          <w:szCs w:val="28"/>
          <w:lang w:val="uk-UA"/>
        </w:rPr>
        <w:t xml:space="preserve"> </w:t>
      </w:r>
      <w:r w:rsidR="00CE1042">
        <w:rPr>
          <w:rFonts w:ascii="Times New Roman" w:hAnsi="Times New Roman" w:cs="Times New Roman"/>
          <w:color w:val="000000"/>
          <w:spacing w:val="-2"/>
          <w:sz w:val="28"/>
          <w:szCs w:val="28"/>
          <w:lang w:val="uk-UA"/>
        </w:rPr>
        <w:t>А. Ждановим</w:t>
      </w:r>
      <w:r w:rsidR="00CE1042">
        <w:rPr>
          <w:rFonts w:ascii="Times New Roman" w:hAnsi="Times New Roman" w:cs="Times New Roman"/>
          <w:color w:val="000000"/>
          <w:spacing w:val="-5"/>
          <w:sz w:val="28"/>
          <w:szCs w:val="28"/>
          <w:lang w:val="uk-UA"/>
        </w:rPr>
        <w:t xml:space="preserve"> і</w:t>
      </w:r>
      <w:r w:rsidR="005A3C35">
        <w:rPr>
          <w:rFonts w:ascii="Times New Roman" w:hAnsi="Times New Roman" w:cs="Times New Roman"/>
          <w:color w:val="000000"/>
          <w:spacing w:val="-5"/>
          <w:sz w:val="28"/>
          <w:szCs w:val="28"/>
          <w:lang w:val="uk-UA"/>
        </w:rPr>
        <w:t xml:space="preserve"> С. Кіровим «Зауваження» </w:t>
      </w:r>
      <w:r w:rsidR="005A3C35">
        <w:rPr>
          <w:rFonts w:ascii="Times New Roman" w:hAnsi="Times New Roman" w:cs="Times New Roman"/>
          <w:color w:val="000000"/>
          <w:spacing w:val="-2"/>
          <w:sz w:val="28"/>
          <w:szCs w:val="28"/>
          <w:lang w:val="uk-UA"/>
        </w:rPr>
        <w:t>до конспектів підручників з історії</w:t>
      </w:r>
      <w:r w:rsidR="001C7AD1">
        <w:rPr>
          <w:rFonts w:ascii="Times New Roman" w:hAnsi="Times New Roman" w:cs="Times New Roman"/>
          <w:color w:val="000000"/>
          <w:spacing w:val="-2"/>
          <w:sz w:val="28"/>
          <w:szCs w:val="28"/>
          <w:lang w:val="uk-UA"/>
        </w:rPr>
        <w:t>,</w:t>
      </w:r>
      <w:r w:rsidR="005A3C35">
        <w:rPr>
          <w:rFonts w:ascii="Times New Roman" w:hAnsi="Times New Roman" w:cs="Times New Roman"/>
          <w:color w:val="000000"/>
          <w:spacing w:val="-2"/>
          <w:sz w:val="28"/>
          <w:szCs w:val="28"/>
          <w:lang w:val="uk-UA"/>
        </w:rPr>
        <w:t xml:space="preserve"> </w:t>
      </w:r>
      <w:r w:rsidR="001C7AD1">
        <w:rPr>
          <w:rFonts w:ascii="Times New Roman" w:hAnsi="Times New Roman" w:cs="Times New Roman"/>
          <w:color w:val="000000"/>
          <w:spacing w:val="-2"/>
          <w:sz w:val="28"/>
          <w:szCs w:val="28"/>
          <w:lang w:val="uk-UA"/>
        </w:rPr>
        <w:t>з</w:t>
      </w:r>
      <w:r w:rsidR="005A3C35">
        <w:rPr>
          <w:rFonts w:ascii="Times New Roman" w:hAnsi="Times New Roman" w:cs="Times New Roman"/>
          <w:color w:val="000000"/>
          <w:spacing w:val="-2"/>
          <w:sz w:val="28"/>
          <w:szCs w:val="28"/>
          <w:lang w:val="uk-UA"/>
        </w:rPr>
        <w:t xml:space="preserve">міст </w:t>
      </w:r>
      <w:r w:rsidR="001C7AD1">
        <w:rPr>
          <w:rFonts w:ascii="Times New Roman" w:hAnsi="Times New Roman" w:cs="Times New Roman"/>
          <w:color w:val="000000"/>
          <w:spacing w:val="-2"/>
          <w:sz w:val="28"/>
          <w:szCs w:val="28"/>
          <w:lang w:val="uk-UA"/>
        </w:rPr>
        <w:t>як</w:t>
      </w:r>
      <w:r w:rsidR="005A3C35">
        <w:rPr>
          <w:rFonts w:ascii="Times New Roman" w:hAnsi="Times New Roman" w:cs="Times New Roman"/>
          <w:color w:val="000000"/>
          <w:spacing w:val="-2"/>
          <w:sz w:val="28"/>
          <w:szCs w:val="28"/>
          <w:lang w:val="uk-UA"/>
        </w:rPr>
        <w:t xml:space="preserve">их </w:t>
      </w:r>
      <w:r w:rsidR="005A3C35">
        <w:rPr>
          <w:rFonts w:ascii="Times New Roman" w:hAnsi="Times New Roman" w:cs="Times New Roman"/>
          <w:color w:val="000000"/>
          <w:spacing w:val="-3"/>
          <w:sz w:val="28"/>
          <w:szCs w:val="28"/>
          <w:lang w:val="uk-UA"/>
        </w:rPr>
        <w:t xml:space="preserve">склав основу багатьох догм, які на довгий </w:t>
      </w:r>
      <w:r w:rsidR="001C7AD1">
        <w:rPr>
          <w:rFonts w:ascii="Times New Roman" w:hAnsi="Times New Roman" w:cs="Times New Roman"/>
          <w:color w:val="000000"/>
          <w:spacing w:val="-3"/>
          <w:sz w:val="28"/>
          <w:szCs w:val="28"/>
          <w:lang w:val="uk-UA"/>
        </w:rPr>
        <w:t>час</w:t>
      </w:r>
      <w:r w:rsidR="005A3C35">
        <w:rPr>
          <w:rFonts w:ascii="Times New Roman" w:hAnsi="Times New Roman" w:cs="Times New Roman"/>
          <w:color w:val="000000"/>
          <w:spacing w:val="-3"/>
          <w:sz w:val="28"/>
          <w:szCs w:val="28"/>
          <w:lang w:val="uk-UA"/>
        </w:rPr>
        <w:t xml:space="preserve"> були закріплені у змісті </w:t>
      </w:r>
      <w:r w:rsidR="005A3C35">
        <w:rPr>
          <w:rFonts w:ascii="Times New Roman" w:hAnsi="Times New Roman" w:cs="Times New Roman"/>
          <w:color w:val="000000"/>
          <w:spacing w:val="-5"/>
          <w:sz w:val="28"/>
          <w:szCs w:val="28"/>
          <w:lang w:val="uk-UA"/>
        </w:rPr>
        <w:t xml:space="preserve">історичних курсів. До найважливіших </w:t>
      </w:r>
      <w:r w:rsidR="00E61ADD">
        <w:rPr>
          <w:rFonts w:ascii="Times New Roman" w:hAnsi="Times New Roman" w:cs="Times New Roman"/>
          <w:color w:val="000000"/>
          <w:spacing w:val="-5"/>
          <w:sz w:val="28"/>
          <w:szCs w:val="28"/>
          <w:lang w:val="uk-UA"/>
        </w:rPr>
        <w:t>з них належали</w:t>
      </w:r>
      <w:r w:rsidR="005A3C35">
        <w:rPr>
          <w:rFonts w:ascii="Times New Roman" w:hAnsi="Times New Roman" w:cs="Times New Roman"/>
          <w:color w:val="000000"/>
          <w:spacing w:val="-5"/>
          <w:sz w:val="28"/>
          <w:szCs w:val="28"/>
          <w:lang w:val="uk-UA"/>
        </w:rPr>
        <w:t>, наприклад, положення про те, що історія СРСР повинна включати в с</w:t>
      </w:r>
      <w:r w:rsidR="001C7AD1">
        <w:rPr>
          <w:rFonts w:ascii="Times New Roman" w:hAnsi="Times New Roman" w:cs="Times New Roman"/>
          <w:color w:val="000000"/>
          <w:spacing w:val="-5"/>
          <w:sz w:val="28"/>
          <w:szCs w:val="28"/>
          <w:lang w:val="uk-UA"/>
        </w:rPr>
        <w:t>е</w:t>
      </w:r>
      <w:r w:rsidR="005A3C35">
        <w:rPr>
          <w:rFonts w:ascii="Times New Roman" w:hAnsi="Times New Roman" w:cs="Times New Roman"/>
          <w:color w:val="000000"/>
          <w:spacing w:val="-5"/>
          <w:sz w:val="28"/>
          <w:szCs w:val="28"/>
          <w:lang w:val="uk-UA"/>
        </w:rPr>
        <w:t>б</w:t>
      </w:r>
      <w:r w:rsidR="001C7AD1">
        <w:rPr>
          <w:rFonts w:ascii="Times New Roman" w:hAnsi="Times New Roman" w:cs="Times New Roman"/>
          <w:color w:val="000000"/>
          <w:spacing w:val="-5"/>
          <w:sz w:val="28"/>
          <w:szCs w:val="28"/>
          <w:lang w:val="uk-UA"/>
        </w:rPr>
        <w:t>е</w:t>
      </w:r>
      <w:r w:rsidR="005A3C35">
        <w:rPr>
          <w:rFonts w:ascii="Times New Roman" w:hAnsi="Times New Roman" w:cs="Times New Roman"/>
          <w:color w:val="000000"/>
          <w:spacing w:val="-5"/>
          <w:sz w:val="28"/>
          <w:szCs w:val="28"/>
          <w:lang w:val="uk-UA"/>
        </w:rPr>
        <w:t xml:space="preserve"> весь зміст історії Великоросії </w:t>
      </w:r>
      <w:r w:rsidR="001C7AD1">
        <w:rPr>
          <w:rFonts w:ascii="Times New Roman" w:hAnsi="Times New Roman" w:cs="Times New Roman"/>
          <w:color w:val="000000"/>
          <w:spacing w:val="-5"/>
          <w:sz w:val="28"/>
          <w:szCs w:val="28"/>
          <w:lang w:val="uk-UA"/>
        </w:rPr>
        <w:t>та</w:t>
      </w:r>
      <w:r w:rsidR="005A3C35">
        <w:rPr>
          <w:rFonts w:ascii="Times New Roman" w:hAnsi="Times New Roman" w:cs="Times New Roman"/>
          <w:color w:val="000000"/>
          <w:spacing w:val="-5"/>
          <w:sz w:val="28"/>
          <w:szCs w:val="28"/>
          <w:lang w:val="uk-UA"/>
        </w:rPr>
        <w:t xml:space="preserve"> </w:t>
      </w:r>
      <w:r w:rsidR="005A3C35">
        <w:rPr>
          <w:rFonts w:ascii="Times New Roman" w:hAnsi="Times New Roman" w:cs="Times New Roman"/>
          <w:color w:val="000000"/>
          <w:spacing w:val="-4"/>
          <w:sz w:val="28"/>
          <w:szCs w:val="28"/>
          <w:lang w:val="uk-UA"/>
        </w:rPr>
        <w:t xml:space="preserve">інших народів, які входили до складу СРСР з найдавніших часів до сучасності. Ідеологічне значення </w:t>
      </w:r>
      <w:r w:rsidR="001C7AD1">
        <w:rPr>
          <w:rFonts w:ascii="Times New Roman" w:hAnsi="Times New Roman" w:cs="Times New Roman"/>
          <w:color w:val="000000"/>
          <w:spacing w:val="-4"/>
          <w:sz w:val="28"/>
          <w:szCs w:val="28"/>
          <w:lang w:val="uk-UA"/>
        </w:rPr>
        <w:t>цієї догми</w:t>
      </w:r>
      <w:r w:rsidR="00E61ADD">
        <w:rPr>
          <w:rFonts w:ascii="Times New Roman" w:hAnsi="Times New Roman" w:cs="Times New Roman"/>
          <w:color w:val="000000"/>
          <w:spacing w:val="-4"/>
          <w:sz w:val="28"/>
          <w:szCs w:val="28"/>
          <w:lang w:val="uk-UA"/>
        </w:rPr>
        <w:t xml:space="preserve"> полягало</w:t>
      </w:r>
      <w:r w:rsidR="005A3C35">
        <w:rPr>
          <w:rFonts w:ascii="Times New Roman" w:hAnsi="Times New Roman" w:cs="Times New Roman"/>
          <w:color w:val="000000"/>
          <w:spacing w:val="-4"/>
          <w:sz w:val="28"/>
          <w:szCs w:val="28"/>
          <w:lang w:val="uk-UA"/>
        </w:rPr>
        <w:t xml:space="preserve"> </w:t>
      </w:r>
      <w:r w:rsidR="001C7AD1">
        <w:rPr>
          <w:rFonts w:ascii="Times New Roman" w:hAnsi="Times New Roman" w:cs="Times New Roman"/>
          <w:color w:val="000000"/>
          <w:spacing w:val="-4"/>
          <w:sz w:val="28"/>
          <w:szCs w:val="28"/>
          <w:lang w:val="uk-UA"/>
        </w:rPr>
        <w:t>в</w:t>
      </w:r>
      <w:r w:rsidR="00E61ADD">
        <w:rPr>
          <w:rFonts w:ascii="Times New Roman" w:hAnsi="Times New Roman" w:cs="Times New Roman"/>
          <w:color w:val="000000"/>
          <w:spacing w:val="-4"/>
          <w:sz w:val="28"/>
          <w:szCs w:val="28"/>
          <w:lang w:val="uk-UA"/>
        </w:rPr>
        <w:t xml:space="preserve"> </w:t>
      </w:r>
      <w:r w:rsidR="005A3C35">
        <w:rPr>
          <w:rFonts w:ascii="Times New Roman" w:hAnsi="Times New Roman" w:cs="Times New Roman"/>
          <w:color w:val="000000"/>
          <w:spacing w:val="-4"/>
          <w:sz w:val="28"/>
          <w:szCs w:val="28"/>
          <w:lang w:val="uk-UA"/>
        </w:rPr>
        <w:t>переконливо</w:t>
      </w:r>
      <w:r w:rsidR="00E61ADD">
        <w:rPr>
          <w:rFonts w:ascii="Times New Roman" w:hAnsi="Times New Roman" w:cs="Times New Roman"/>
          <w:color w:val="000000"/>
          <w:spacing w:val="-4"/>
          <w:sz w:val="28"/>
          <w:szCs w:val="28"/>
          <w:lang w:val="uk-UA"/>
        </w:rPr>
        <w:t>му</w:t>
      </w:r>
      <w:r w:rsidR="005A3C35">
        <w:rPr>
          <w:rFonts w:ascii="Times New Roman" w:hAnsi="Times New Roman" w:cs="Times New Roman"/>
          <w:color w:val="000000"/>
          <w:spacing w:val="-4"/>
          <w:sz w:val="28"/>
          <w:szCs w:val="28"/>
          <w:lang w:val="uk-UA"/>
        </w:rPr>
        <w:t xml:space="preserve"> доказ</w:t>
      </w:r>
      <w:r w:rsidR="00E61ADD">
        <w:rPr>
          <w:rFonts w:ascii="Times New Roman" w:hAnsi="Times New Roman" w:cs="Times New Roman"/>
          <w:color w:val="000000"/>
          <w:spacing w:val="-4"/>
          <w:sz w:val="28"/>
          <w:szCs w:val="28"/>
          <w:lang w:val="uk-UA"/>
        </w:rPr>
        <w:t>і</w:t>
      </w:r>
      <w:r w:rsidR="005A3C35">
        <w:rPr>
          <w:rFonts w:ascii="Times New Roman" w:hAnsi="Times New Roman" w:cs="Times New Roman"/>
          <w:color w:val="000000"/>
          <w:spacing w:val="-4"/>
          <w:sz w:val="28"/>
          <w:szCs w:val="28"/>
          <w:lang w:val="uk-UA"/>
        </w:rPr>
        <w:t xml:space="preserve"> непорушн</w:t>
      </w:r>
      <w:r w:rsidR="00E61ADD">
        <w:rPr>
          <w:rFonts w:ascii="Times New Roman" w:hAnsi="Times New Roman" w:cs="Times New Roman"/>
          <w:color w:val="000000"/>
          <w:spacing w:val="-4"/>
          <w:sz w:val="28"/>
          <w:szCs w:val="28"/>
          <w:lang w:val="uk-UA"/>
        </w:rPr>
        <w:t>ого</w:t>
      </w:r>
      <w:r w:rsidR="005A3C35">
        <w:rPr>
          <w:rFonts w:ascii="Times New Roman" w:hAnsi="Times New Roman" w:cs="Times New Roman"/>
          <w:color w:val="000000"/>
          <w:spacing w:val="-4"/>
          <w:sz w:val="28"/>
          <w:szCs w:val="28"/>
          <w:lang w:val="uk-UA"/>
        </w:rPr>
        <w:t xml:space="preserve"> єднання цих народів </w:t>
      </w:r>
      <w:r w:rsidR="005A3C35">
        <w:rPr>
          <w:rFonts w:ascii="Times New Roman" w:hAnsi="Times New Roman" w:cs="Times New Roman"/>
          <w:color w:val="000000"/>
          <w:spacing w:val="-10"/>
          <w:sz w:val="28"/>
          <w:szCs w:val="28"/>
          <w:lang w:val="uk-UA"/>
        </w:rPr>
        <w:t>навіки.</w:t>
      </w:r>
    </w:p>
    <w:p w:rsidR="005A3C35" w:rsidRDefault="003173D5" w:rsidP="003173D5">
      <w:pPr>
        <w:shd w:val="clear" w:color="auto" w:fill="FFFFFF"/>
        <w:spacing w:after="0" w:line="360" w:lineRule="auto"/>
        <w:ind w:left="48" w:firstLine="519"/>
        <w:jc w:val="both"/>
        <w:rPr>
          <w:rFonts w:ascii="Times New Roman" w:hAnsi="Times New Roman" w:cs="Times New Roman"/>
          <w:sz w:val="28"/>
          <w:szCs w:val="28"/>
          <w:lang w:val="uk-UA"/>
        </w:rPr>
      </w:pPr>
      <w:r>
        <w:rPr>
          <w:rFonts w:ascii="Times New Roman" w:hAnsi="Times New Roman" w:cs="Times New Roman"/>
          <w:color w:val="000000"/>
          <w:spacing w:val="-3"/>
          <w:sz w:val="28"/>
          <w:szCs w:val="28"/>
          <w:lang w:val="uk-UA"/>
        </w:rPr>
        <w:t xml:space="preserve">До найважливіших </w:t>
      </w:r>
      <w:r w:rsidR="005A3C35">
        <w:rPr>
          <w:rFonts w:ascii="Times New Roman" w:hAnsi="Times New Roman" w:cs="Times New Roman"/>
          <w:color w:val="000000"/>
          <w:spacing w:val="-3"/>
          <w:sz w:val="28"/>
          <w:szCs w:val="28"/>
          <w:lang w:val="uk-UA"/>
        </w:rPr>
        <w:t>вказів</w:t>
      </w:r>
      <w:r>
        <w:rPr>
          <w:rFonts w:ascii="Times New Roman" w:hAnsi="Times New Roman" w:cs="Times New Roman"/>
          <w:color w:val="000000"/>
          <w:spacing w:val="-3"/>
          <w:sz w:val="28"/>
          <w:szCs w:val="28"/>
          <w:lang w:val="uk-UA"/>
        </w:rPr>
        <w:t>о</w:t>
      </w:r>
      <w:r w:rsidR="005A3C35">
        <w:rPr>
          <w:rFonts w:ascii="Times New Roman" w:hAnsi="Times New Roman" w:cs="Times New Roman"/>
          <w:color w:val="000000"/>
          <w:spacing w:val="-3"/>
          <w:sz w:val="28"/>
          <w:szCs w:val="28"/>
          <w:lang w:val="uk-UA"/>
        </w:rPr>
        <w:t>к</w:t>
      </w:r>
      <w:r>
        <w:rPr>
          <w:rFonts w:ascii="Times New Roman" w:hAnsi="Times New Roman" w:cs="Times New Roman"/>
          <w:color w:val="000000"/>
          <w:spacing w:val="-3"/>
          <w:sz w:val="28"/>
          <w:szCs w:val="28"/>
          <w:lang w:val="uk-UA"/>
        </w:rPr>
        <w:t xml:space="preserve"> «</w:t>
      </w:r>
      <w:r w:rsidR="001C7AD1">
        <w:rPr>
          <w:rFonts w:ascii="Times New Roman" w:hAnsi="Times New Roman" w:cs="Times New Roman"/>
          <w:color w:val="000000"/>
          <w:spacing w:val="-3"/>
          <w:sz w:val="28"/>
          <w:szCs w:val="28"/>
          <w:lang w:val="uk-UA"/>
        </w:rPr>
        <w:t>З</w:t>
      </w:r>
      <w:r>
        <w:rPr>
          <w:rFonts w:ascii="Times New Roman" w:hAnsi="Times New Roman" w:cs="Times New Roman"/>
          <w:color w:val="000000"/>
          <w:spacing w:val="-3"/>
          <w:sz w:val="28"/>
          <w:szCs w:val="28"/>
          <w:lang w:val="uk-UA"/>
        </w:rPr>
        <w:t>ауважень» належали положення</w:t>
      </w:r>
      <w:r w:rsidRPr="003173D5">
        <w:rPr>
          <w:rFonts w:ascii="Times New Roman" w:hAnsi="Times New Roman" w:cs="Times New Roman"/>
          <w:color w:val="000000"/>
          <w:spacing w:val="-3"/>
          <w:sz w:val="28"/>
          <w:szCs w:val="28"/>
          <w:lang w:val="uk-UA"/>
        </w:rPr>
        <w:t xml:space="preserve"> </w:t>
      </w:r>
      <w:r>
        <w:rPr>
          <w:rFonts w:ascii="Times New Roman" w:hAnsi="Times New Roman" w:cs="Times New Roman"/>
          <w:color w:val="000000"/>
          <w:spacing w:val="-3"/>
          <w:sz w:val="28"/>
          <w:szCs w:val="28"/>
          <w:lang w:val="uk-UA"/>
        </w:rPr>
        <w:t>про</w:t>
      </w:r>
      <w:r w:rsidR="005A3C35">
        <w:rPr>
          <w:rFonts w:ascii="Times New Roman" w:hAnsi="Times New Roman" w:cs="Times New Roman"/>
          <w:color w:val="000000"/>
          <w:spacing w:val="-3"/>
          <w:sz w:val="28"/>
          <w:szCs w:val="28"/>
          <w:lang w:val="uk-UA"/>
        </w:rPr>
        <w:t xml:space="preserve"> періодизацію курсу історії СРСР, </w:t>
      </w:r>
      <w:r w:rsidR="005A3C35">
        <w:rPr>
          <w:rFonts w:ascii="Times New Roman" w:hAnsi="Times New Roman" w:cs="Times New Roman"/>
          <w:color w:val="000000"/>
          <w:spacing w:val="-6"/>
          <w:sz w:val="28"/>
          <w:szCs w:val="28"/>
          <w:lang w:val="uk-UA"/>
        </w:rPr>
        <w:t>анексистсько-колонізаторську політику російського царизму</w:t>
      </w:r>
      <w:r>
        <w:rPr>
          <w:rFonts w:ascii="Times New Roman" w:hAnsi="Times New Roman" w:cs="Times New Roman"/>
          <w:color w:val="000000"/>
          <w:spacing w:val="-6"/>
          <w:sz w:val="28"/>
          <w:szCs w:val="28"/>
          <w:lang w:val="uk-UA"/>
        </w:rPr>
        <w:t>;</w:t>
      </w:r>
      <w:r w:rsidR="005A3C35">
        <w:rPr>
          <w:rFonts w:ascii="Times New Roman" w:hAnsi="Times New Roman" w:cs="Times New Roman"/>
          <w:color w:val="000000"/>
          <w:spacing w:val="-6"/>
          <w:sz w:val="28"/>
          <w:szCs w:val="28"/>
          <w:lang w:val="uk-UA"/>
        </w:rPr>
        <w:t xml:space="preserve"> його контрреволюційну </w:t>
      </w:r>
      <w:r w:rsidR="005A3C35">
        <w:rPr>
          <w:rFonts w:ascii="Times New Roman" w:hAnsi="Times New Roman" w:cs="Times New Roman"/>
          <w:color w:val="000000"/>
          <w:spacing w:val="-5"/>
          <w:sz w:val="28"/>
          <w:szCs w:val="28"/>
          <w:lang w:val="uk-UA"/>
        </w:rPr>
        <w:t>роль в Європі</w:t>
      </w:r>
      <w:r>
        <w:rPr>
          <w:rFonts w:ascii="Times New Roman" w:hAnsi="Times New Roman" w:cs="Times New Roman"/>
          <w:color w:val="000000"/>
          <w:spacing w:val="-5"/>
          <w:sz w:val="28"/>
          <w:szCs w:val="28"/>
          <w:lang w:val="uk-UA"/>
        </w:rPr>
        <w:t>;</w:t>
      </w:r>
      <w:r w:rsidR="005A3C35">
        <w:rPr>
          <w:rFonts w:ascii="Times New Roman" w:hAnsi="Times New Roman" w:cs="Times New Roman"/>
          <w:color w:val="000000"/>
          <w:spacing w:val="-5"/>
          <w:sz w:val="28"/>
          <w:szCs w:val="28"/>
          <w:lang w:val="uk-UA"/>
        </w:rPr>
        <w:t xml:space="preserve"> селянські повстання </w:t>
      </w:r>
      <w:r w:rsidR="001C7AD1">
        <w:rPr>
          <w:rFonts w:ascii="Times New Roman" w:hAnsi="Times New Roman" w:cs="Times New Roman"/>
          <w:color w:val="000000"/>
          <w:spacing w:val="-5"/>
          <w:sz w:val="28"/>
          <w:szCs w:val="28"/>
          <w:lang w:val="uk-UA"/>
        </w:rPr>
        <w:t>й</w:t>
      </w:r>
      <w:r w:rsidR="005A3C35">
        <w:rPr>
          <w:rFonts w:ascii="Times New Roman" w:hAnsi="Times New Roman" w:cs="Times New Roman"/>
          <w:color w:val="000000"/>
          <w:spacing w:val="-5"/>
          <w:sz w:val="28"/>
          <w:szCs w:val="28"/>
          <w:lang w:val="uk-UA"/>
        </w:rPr>
        <w:t xml:space="preserve"> війни в Росії</w:t>
      </w:r>
      <w:r>
        <w:rPr>
          <w:rFonts w:ascii="Times New Roman" w:hAnsi="Times New Roman" w:cs="Times New Roman"/>
          <w:color w:val="000000"/>
          <w:spacing w:val="-5"/>
          <w:sz w:val="28"/>
          <w:szCs w:val="28"/>
          <w:lang w:val="uk-UA"/>
        </w:rPr>
        <w:t>;</w:t>
      </w:r>
      <w:r w:rsidR="005A3C35">
        <w:rPr>
          <w:rFonts w:ascii="Times New Roman" w:hAnsi="Times New Roman" w:cs="Times New Roman"/>
          <w:color w:val="000000"/>
          <w:spacing w:val="-5"/>
          <w:sz w:val="28"/>
          <w:szCs w:val="28"/>
          <w:lang w:val="uk-UA"/>
        </w:rPr>
        <w:t xml:space="preserve"> революції буржуазні </w:t>
      </w:r>
      <w:r w:rsidR="001C7AD1">
        <w:rPr>
          <w:rFonts w:ascii="Times New Roman" w:hAnsi="Times New Roman" w:cs="Times New Roman"/>
          <w:color w:val="000000"/>
          <w:spacing w:val="-5"/>
          <w:sz w:val="28"/>
          <w:szCs w:val="28"/>
          <w:lang w:val="uk-UA"/>
        </w:rPr>
        <w:t>й</w:t>
      </w:r>
      <w:r w:rsidR="005A3C35">
        <w:rPr>
          <w:rFonts w:ascii="Times New Roman" w:hAnsi="Times New Roman" w:cs="Times New Roman"/>
          <w:color w:val="000000"/>
          <w:spacing w:val="-5"/>
          <w:sz w:val="28"/>
          <w:szCs w:val="28"/>
          <w:lang w:val="uk-UA"/>
        </w:rPr>
        <w:t xml:space="preserve"> буржуазно-</w:t>
      </w:r>
      <w:r w:rsidR="005A3C35">
        <w:rPr>
          <w:rFonts w:ascii="Times New Roman" w:hAnsi="Times New Roman" w:cs="Times New Roman"/>
          <w:color w:val="000000"/>
          <w:spacing w:val="-3"/>
          <w:sz w:val="28"/>
          <w:szCs w:val="28"/>
          <w:lang w:val="uk-UA"/>
        </w:rPr>
        <w:t xml:space="preserve">демократичні </w:t>
      </w:r>
      <w:r w:rsidR="001C7AD1">
        <w:rPr>
          <w:rFonts w:ascii="Times New Roman" w:hAnsi="Times New Roman" w:cs="Times New Roman"/>
          <w:color w:val="000000"/>
          <w:spacing w:val="-3"/>
          <w:sz w:val="28"/>
          <w:szCs w:val="28"/>
          <w:lang w:val="uk-UA"/>
        </w:rPr>
        <w:t>та</w:t>
      </w:r>
      <w:r w:rsidR="005A3C35">
        <w:rPr>
          <w:rFonts w:ascii="Times New Roman" w:hAnsi="Times New Roman" w:cs="Times New Roman"/>
          <w:color w:val="000000"/>
          <w:spacing w:val="-3"/>
          <w:sz w:val="28"/>
          <w:szCs w:val="28"/>
          <w:lang w:val="uk-UA"/>
        </w:rPr>
        <w:t xml:space="preserve"> їх </w:t>
      </w:r>
      <w:r>
        <w:rPr>
          <w:rFonts w:ascii="Times New Roman" w:hAnsi="Times New Roman" w:cs="Times New Roman"/>
          <w:color w:val="000000"/>
          <w:spacing w:val="-3"/>
          <w:sz w:val="28"/>
          <w:szCs w:val="28"/>
          <w:lang w:val="uk-UA"/>
        </w:rPr>
        <w:t>відмінності;</w:t>
      </w:r>
      <w:r w:rsidR="005A3C35">
        <w:rPr>
          <w:rFonts w:ascii="Times New Roman" w:hAnsi="Times New Roman" w:cs="Times New Roman"/>
          <w:color w:val="000000"/>
          <w:spacing w:val="-3"/>
          <w:sz w:val="28"/>
          <w:szCs w:val="28"/>
          <w:lang w:val="uk-UA"/>
        </w:rPr>
        <w:t xml:space="preserve"> реакцію і контрреволюцію</w:t>
      </w:r>
      <w:r>
        <w:rPr>
          <w:rFonts w:ascii="Times New Roman" w:hAnsi="Times New Roman" w:cs="Times New Roman"/>
          <w:color w:val="000000"/>
          <w:spacing w:val="-3"/>
          <w:sz w:val="28"/>
          <w:szCs w:val="28"/>
          <w:lang w:val="uk-UA"/>
        </w:rPr>
        <w:t>;</w:t>
      </w:r>
      <w:r w:rsidR="005A3C35">
        <w:rPr>
          <w:rFonts w:ascii="Times New Roman" w:hAnsi="Times New Roman" w:cs="Times New Roman"/>
          <w:color w:val="000000"/>
          <w:spacing w:val="-3"/>
          <w:sz w:val="28"/>
          <w:szCs w:val="28"/>
          <w:lang w:val="uk-UA"/>
        </w:rPr>
        <w:t xml:space="preserve"> причини Першої світової </w:t>
      </w:r>
      <w:r w:rsidR="005A3C35">
        <w:rPr>
          <w:rFonts w:ascii="Times New Roman" w:hAnsi="Times New Roman" w:cs="Times New Roman"/>
          <w:color w:val="000000"/>
          <w:spacing w:val="-2"/>
          <w:sz w:val="28"/>
          <w:szCs w:val="28"/>
          <w:lang w:val="uk-UA"/>
        </w:rPr>
        <w:t>війни</w:t>
      </w:r>
      <w:r>
        <w:rPr>
          <w:rFonts w:ascii="Times New Roman" w:hAnsi="Times New Roman" w:cs="Times New Roman"/>
          <w:color w:val="000000"/>
          <w:spacing w:val="-2"/>
          <w:sz w:val="28"/>
          <w:szCs w:val="28"/>
          <w:lang w:val="uk-UA"/>
        </w:rPr>
        <w:t>;</w:t>
      </w:r>
      <w:r w:rsidR="005A3C35">
        <w:rPr>
          <w:rFonts w:ascii="Times New Roman" w:hAnsi="Times New Roman" w:cs="Times New Roman"/>
          <w:color w:val="000000"/>
          <w:spacing w:val="-2"/>
          <w:sz w:val="28"/>
          <w:szCs w:val="28"/>
          <w:lang w:val="uk-UA"/>
        </w:rPr>
        <w:t xml:space="preserve"> значення Жовтневої революції у світовій історії </w:t>
      </w:r>
      <w:r w:rsidR="001C7AD1">
        <w:rPr>
          <w:rFonts w:ascii="Times New Roman" w:hAnsi="Times New Roman" w:cs="Times New Roman"/>
          <w:color w:val="000000"/>
          <w:spacing w:val="-2"/>
          <w:sz w:val="28"/>
          <w:szCs w:val="28"/>
          <w:lang w:val="uk-UA"/>
        </w:rPr>
        <w:t>та</w:t>
      </w:r>
      <w:r w:rsidR="005A3C35">
        <w:rPr>
          <w:rFonts w:ascii="Times New Roman" w:hAnsi="Times New Roman" w:cs="Times New Roman"/>
          <w:color w:val="000000"/>
          <w:spacing w:val="-2"/>
          <w:sz w:val="28"/>
          <w:szCs w:val="28"/>
          <w:lang w:val="uk-UA"/>
        </w:rPr>
        <w:t xml:space="preserve"> історії народів СРСР. </w:t>
      </w:r>
      <w:r w:rsidR="001C7AD1">
        <w:rPr>
          <w:rFonts w:ascii="Times New Roman" w:hAnsi="Times New Roman" w:cs="Times New Roman"/>
          <w:color w:val="000000"/>
          <w:spacing w:val="-2"/>
          <w:sz w:val="28"/>
          <w:szCs w:val="28"/>
          <w:lang w:val="uk-UA"/>
        </w:rPr>
        <w:t>У</w:t>
      </w:r>
      <w:r w:rsidR="005A3C35">
        <w:rPr>
          <w:rFonts w:ascii="Times New Roman" w:hAnsi="Times New Roman" w:cs="Times New Roman"/>
          <w:color w:val="000000"/>
          <w:spacing w:val="-2"/>
          <w:sz w:val="28"/>
          <w:szCs w:val="28"/>
          <w:lang w:val="uk-UA"/>
        </w:rPr>
        <w:t xml:space="preserve">ся </w:t>
      </w:r>
      <w:r>
        <w:rPr>
          <w:rFonts w:ascii="Times New Roman" w:hAnsi="Times New Roman" w:cs="Times New Roman"/>
          <w:color w:val="000000"/>
          <w:spacing w:val="4"/>
          <w:sz w:val="28"/>
          <w:szCs w:val="28"/>
          <w:lang w:val="uk-UA"/>
        </w:rPr>
        <w:t>дож</w:t>
      </w:r>
      <w:r w:rsidR="005A3C35">
        <w:rPr>
          <w:rFonts w:ascii="Times New Roman" w:hAnsi="Times New Roman" w:cs="Times New Roman"/>
          <w:color w:val="000000"/>
          <w:spacing w:val="4"/>
          <w:sz w:val="28"/>
          <w:szCs w:val="28"/>
          <w:lang w:val="uk-UA"/>
        </w:rPr>
        <w:t>овтн</w:t>
      </w:r>
      <w:r>
        <w:rPr>
          <w:rFonts w:ascii="Times New Roman" w:hAnsi="Times New Roman" w:cs="Times New Roman"/>
          <w:color w:val="000000"/>
          <w:spacing w:val="4"/>
          <w:sz w:val="28"/>
          <w:szCs w:val="28"/>
          <w:lang w:val="uk-UA"/>
        </w:rPr>
        <w:t>ева</w:t>
      </w:r>
      <w:r w:rsidR="005A3C35">
        <w:rPr>
          <w:rFonts w:ascii="Times New Roman" w:hAnsi="Times New Roman" w:cs="Times New Roman"/>
          <w:color w:val="000000"/>
          <w:spacing w:val="4"/>
          <w:sz w:val="28"/>
          <w:szCs w:val="28"/>
          <w:lang w:val="uk-UA"/>
        </w:rPr>
        <w:t xml:space="preserve"> історія </w:t>
      </w:r>
      <w:r>
        <w:rPr>
          <w:rFonts w:ascii="Times New Roman" w:hAnsi="Times New Roman" w:cs="Times New Roman"/>
          <w:color w:val="000000"/>
          <w:spacing w:val="4"/>
          <w:sz w:val="28"/>
          <w:szCs w:val="28"/>
          <w:lang w:val="uk-UA"/>
        </w:rPr>
        <w:t>мала</w:t>
      </w:r>
      <w:r w:rsidR="005A3C35">
        <w:rPr>
          <w:rFonts w:ascii="Times New Roman" w:hAnsi="Times New Roman" w:cs="Times New Roman"/>
          <w:color w:val="000000"/>
          <w:spacing w:val="4"/>
          <w:sz w:val="28"/>
          <w:szCs w:val="28"/>
          <w:lang w:val="uk-UA"/>
        </w:rPr>
        <w:t xml:space="preserve"> переконливо </w:t>
      </w:r>
      <w:r>
        <w:rPr>
          <w:rFonts w:ascii="Times New Roman" w:hAnsi="Times New Roman" w:cs="Times New Roman"/>
          <w:color w:val="000000"/>
          <w:spacing w:val="4"/>
          <w:sz w:val="28"/>
          <w:szCs w:val="28"/>
          <w:lang w:val="uk-UA"/>
        </w:rPr>
        <w:t>доводити</w:t>
      </w:r>
      <w:r w:rsidR="005A3C35">
        <w:rPr>
          <w:rFonts w:ascii="Times New Roman" w:hAnsi="Times New Roman" w:cs="Times New Roman"/>
          <w:color w:val="000000"/>
          <w:spacing w:val="4"/>
          <w:sz w:val="28"/>
          <w:szCs w:val="28"/>
          <w:lang w:val="uk-UA"/>
        </w:rPr>
        <w:t xml:space="preserve"> неминучість, </w:t>
      </w:r>
      <w:r w:rsidR="005A3C35">
        <w:rPr>
          <w:rFonts w:ascii="Times New Roman" w:hAnsi="Times New Roman" w:cs="Times New Roman"/>
          <w:color w:val="000000"/>
          <w:spacing w:val="-3"/>
          <w:sz w:val="28"/>
          <w:szCs w:val="28"/>
          <w:lang w:val="uk-UA"/>
        </w:rPr>
        <w:t xml:space="preserve">закономірність, велич, значення Жовтневої революції як визволительки народів від </w:t>
      </w:r>
      <w:r w:rsidR="005A3C35">
        <w:rPr>
          <w:rFonts w:ascii="Times New Roman" w:hAnsi="Times New Roman" w:cs="Times New Roman"/>
          <w:color w:val="000000"/>
          <w:spacing w:val="-5"/>
          <w:sz w:val="28"/>
          <w:szCs w:val="28"/>
          <w:lang w:val="uk-UA"/>
        </w:rPr>
        <w:t xml:space="preserve">напівколоніального </w:t>
      </w:r>
      <w:r>
        <w:rPr>
          <w:rFonts w:ascii="Times New Roman" w:hAnsi="Times New Roman" w:cs="Times New Roman"/>
          <w:color w:val="000000"/>
          <w:spacing w:val="-5"/>
          <w:sz w:val="28"/>
          <w:szCs w:val="28"/>
          <w:lang w:val="uk-UA"/>
        </w:rPr>
        <w:t>становища</w:t>
      </w:r>
      <w:r w:rsidR="005A3C35">
        <w:rPr>
          <w:rFonts w:ascii="Times New Roman" w:hAnsi="Times New Roman" w:cs="Times New Roman"/>
          <w:color w:val="000000"/>
          <w:spacing w:val="-5"/>
          <w:sz w:val="28"/>
          <w:szCs w:val="28"/>
          <w:lang w:val="uk-UA"/>
        </w:rPr>
        <w:t xml:space="preserve"> </w:t>
      </w:r>
      <w:r w:rsidR="001C7AD1">
        <w:rPr>
          <w:rFonts w:ascii="Times New Roman" w:hAnsi="Times New Roman" w:cs="Times New Roman"/>
          <w:color w:val="000000"/>
          <w:spacing w:val="-5"/>
          <w:sz w:val="28"/>
          <w:szCs w:val="28"/>
          <w:lang w:val="uk-UA"/>
        </w:rPr>
        <w:t>й</w:t>
      </w:r>
      <w:r w:rsidR="005A3C35">
        <w:rPr>
          <w:rFonts w:ascii="Times New Roman" w:hAnsi="Times New Roman" w:cs="Times New Roman"/>
          <w:color w:val="000000"/>
          <w:spacing w:val="-5"/>
          <w:sz w:val="28"/>
          <w:szCs w:val="28"/>
          <w:lang w:val="uk-UA"/>
        </w:rPr>
        <w:t xml:space="preserve"> національного гніту.</w:t>
      </w:r>
      <w:r>
        <w:rPr>
          <w:rFonts w:ascii="Times New Roman" w:hAnsi="Times New Roman" w:cs="Times New Roman"/>
          <w:color w:val="000000"/>
          <w:spacing w:val="-5"/>
          <w:sz w:val="28"/>
          <w:szCs w:val="28"/>
          <w:lang w:val="uk-UA"/>
        </w:rPr>
        <w:t xml:space="preserve"> </w:t>
      </w:r>
      <w:r>
        <w:rPr>
          <w:rFonts w:ascii="Times New Roman" w:hAnsi="Times New Roman" w:cs="Times New Roman"/>
          <w:color w:val="000000"/>
          <w:spacing w:val="-1"/>
          <w:sz w:val="28"/>
          <w:szCs w:val="28"/>
          <w:lang w:val="uk-UA"/>
        </w:rPr>
        <w:t>Ч</w:t>
      </w:r>
      <w:r w:rsidR="005A3C35">
        <w:rPr>
          <w:rFonts w:ascii="Times New Roman" w:hAnsi="Times New Roman" w:cs="Times New Roman"/>
          <w:color w:val="000000"/>
          <w:spacing w:val="-1"/>
          <w:sz w:val="28"/>
          <w:szCs w:val="28"/>
          <w:lang w:val="uk-UA"/>
        </w:rPr>
        <w:t xml:space="preserve">ітко регламентували </w:t>
      </w:r>
      <w:r w:rsidR="006A44AC">
        <w:rPr>
          <w:rFonts w:ascii="Times New Roman" w:hAnsi="Times New Roman" w:cs="Times New Roman"/>
          <w:color w:val="000000"/>
          <w:spacing w:val="-1"/>
          <w:sz w:val="28"/>
          <w:szCs w:val="28"/>
          <w:lang w:val="uk-UA"/>
        </w:rPr>
        <w:t>й</w:t>
      </w:r>
      <w:r w:rsidR="005A3C35">
        <w:rPr>
          <w:rFonts w:ascii="Times New Roman" w:hAnsi="Times New Roman" w:cs="Times New Roman"/>
          <w:color w:val="000000"/>
          <w:spacing w:val="-1"/>
          <w:sz w:val="28"/>
          <w:szCs w:val="28"/>
          <w:lang w:val="uk-UA"/>
        </w:rPr>
        <w:t xml:space="preserve"> зміст курсу нової історії. </w:t>
      </w:r>
      <w:r w:rsidR="006A44AC">
        <w:rPr>
          <w:rFonts w:ascii="Times New Roman" w:hAnsi="Times New Roman" w:cs="Times New Roman"/>
          <w:color w:val="000000"/>
          <w:spacing w:val="-5"/>
          <w:sz w:val="28"/>
          <w:szCs w:val="28"/>
          <w:lang w:val="uk-UA"/>
        </w:rPr>
        <w:t xml:space="preserve">Рекомендувалося </w:t>
      </w:r>
      <w:r w:rsidR="005A3C35">
        <w:rPr>
          <w:rFonts w:ascii="Times New Roman" w:hAnsi="Times New Roman" w:cs="Times New Roman"/>
          <w:color w:val="000000"/>
          <w:spacing w:val="-5"/>
          <w:sz w:val="28"/>
          <w:szCs w:val="28"/>
          <w:lang w:val="uk-UA"/>
        </w:rPr>
        <w:t xml:space="preserve">починати курс з історії французької буржуазної революції кінця XVIII століття </w:t>
      </w:r>
      <w:r w:rsidR="005A3C35">
        <w:rPr>
          <w:rFonts w:ascii="Times New Roman" w:hAnsi="Times New Roman" w:cs="Times New Roman"/>
          <w:color w:val="000000"/>
          <w:spacing w:val="1"/>
          <w:sz w:val="28"/>
          <w:szCs w:val="28"/>
          <w:lang w:val="uk-UA"/>
        </w:rPr>
        <w:t xml:space="preserve">як головної події нової історії буржуазних країн до Жовтневої революції. При цьому необхідно було підкреслити всю глибину відмінностей між французькою буржуазною </w:t>
      </w:r>
      <w:r w:rsidR="005A3C35">
        <w:rPr>
          <w:rFonts w:ascii="Times New Roman" w:hAnsi="Times New Roman" w:cs="Times New Roman"/>
          <w:color w:val="000000"/>
          <w:spacing w:val="-4"/>
          <w:sz w:val="28"/>
          <w:szCs w:val="28"/>
          <w:lang w:val="uk-UA"/>
        </w:rPr>
        <w:t xml:space="preserve">революцією і Жовтневою соціалістичною революцією в Росії. Запропоновано було ввести у </w:t>
      </w:r>
      <w:r w:rsidR="005A3C35">
        <w:rPr>
          <w:rFonts w:ascii="Times New Roman" w:hAnsi="Times New Roman" w:cs="Times New Roman"/>
          <w:color w:val="000000"/>
          <w:spacing w:val="-1"/>
          <w:sz w:val="28"/>
          <w:szCs w:val="28"/>
          <w:lang w:val="uk-UA"/>
        </w:rPr>
        <w:t xml:space="preserve">видання окремий курс – історія колоніальних і залежних країн. </w:t>
      </w:r>
      <w:r w:rsidR="006A44AC">
        <w:rPr>
          <w:rFonts w:ascii="Times New Roman" w:hAnsi="Times New Roman" w:cs="Times New Roman"/>
          <w:color w:val="000000"/>
          <w:spacing w:val="1"/>
          <w:sz w:val="28"/>
          <w:szCs w:val="28"/>
          <w:lang w:val="uk-UA"/>
        </w:rPr>
        <w:t>П</w:t>
      </w:r>
      <w:r w:rsidR="005A3C35">
        <w:rPr>
          <w:rFonts w:ascii="Times New Roman" w:hAnsi="Times New Roman" w:cs="Times New Roman"/>
          <w:color w:val="000000"/>
          <w:spacing w:val="1"/>
          <w:sz w:val="28"/>
          <w:szCs w:val="28"/>
          <w:lang w:val="uk-UA"/>
        </w:rPr>
        <w:t xml:space="preserve">еріодизація нової історії </w:t>
      </w:r>
      <w:r w:rsidR="006A44AC">
        <w:rPr>
          <w:rFonts w:ascii="Times New Roman" w:hAnsi="Times New Roman" w:cs="Times New Roman"/>
          <w:color w:val="000000"/>
          <w:spacing w:val="1"/>
          <w:sz w:val="28"/>
          <w:szCs w:val="28"/>
          <w:lang w:val="uk-UA"/>
        </w:rPr>
        <w:t xml:space="preserve"> мала спиратись </w:t>
      </w:r>
      <w:r w:rsidR="005A3C35">
        <w:rPr>
          <w:rFonts w:ascii="Times New Roman" w:hAnsi="Times New Roman" w:cs="Times New Roman"/>
          <w:color w:val="000000"/>
          <w:spacing w:val="-2"/>
          <w:sz w:val="28"/>
          <w:szCs w:val="28"/>
          <w:lang w:val="uk-UA"/>
        </w:rPr>
        <w:t xml:space="preserve">на те, який клас стоїть у центрі епохи: перша частина – </w:t>
      </w:r>
      <w:r w:rsidR="005A3C35">
        <w:rPr>
          <w:rFonts w:ascii="Times New Roman" w:hAnsi="Times New Roman" w:cs="Times New Roman"/>
          <w:color w:val="000000"/>
          <w:spacing w:val="-5"/>
          <w:sz w:val="28"/>
          <w:szCs w:val="28"/>
          <w:lang w:val="uk-UA"/>
        </w:rPr>
        <w:t xml:space="preserve">від французької буржуазної революції до Франко-Пруської війни і Паризької </w:t>
      </w:r>
      <w:r w:rsidR="005A3C35">
        <w:rPr>
          <w:rFonts w:ascii="Times New Roman" w:hAnsi="Times New Roman" w:cs="Times New Roman"/>
          <w:color w:val="000000"/>
          <w:spacing w:val="-5"/>
          <w:sz w:val="28"/>
          <w:szCs w:val="28"/>
          <w:lang w:val="uk-UA"/>
        </w:rPr>
        <w:lastRenderedPageBreak/>
        <w:t xml:space="preserve">Комуни; друга </w:t>
      </w:r>
      <w:r w:rsidR="005A3C35">
        <w:rPr>
          <w:rFonts w:ascii="Times New Roman" w:hAnsi="Times New Roman" w:cs="Times New Roman"/>
          <w:color w:val="000000"/>
          <w:spacing w:val="-4"/>
          <w:sz w:val="28"/>
          <w:szCs w:val="28"/>
          <w:lang w:val="uk-UA"/>
        </w:rPr>
        <w:t xml:space="preserve">частина – від Паризької Комуни до перемоги Жовтня і закінчення Першої сівтової війни, </w:t>
      </w:r>
      <w:r w:rsidR="005A3C35">
        <w:rPr>
          <w:rFonts w:ascii="Times New Roman" w:hAnsi="Times New Roman" w:cs="Times New Roman"/>
          <w:color w:val="000000"/>
          <w:spacing w:val="-5"/>
          <w:sz w:val="28"/>
          <w:szCs w:val="28"/>
          <w:lang w:val="uk-UA"/>
        </w:rPr>
        <w:t>третя частина – з кінця 1918 року до кінця 1934 р. [</w:t>
      </w:r>
      <w:r w:rsidR="008C2FB1">
        <w:rPr>
          <w:rFonts w:ascii="Times New Roman" w:hAnsi="Times New Roman" w:cs="Times New Roman"/>
          <w:color w:val="000000"/>
          <w:spacing w:val="-5"/>
          <w:sz w:val="28"/>
          <w:szCs w:val="28"/>
          <w:lang w:val="uk-UA"/>
        </w:rPr>
        <w:t>2</w:t>
      </w:r>
      <w:r w:rsidR="008C2FB1" w:rsidRPr="00273EB2">
        <w:rPr>
          <w:rFonts w:ascii="Times New Roman" w:hAnsi="Times New Roman" w:cs="Times New Roman"/>
          <w:color w:val="000000"/>
          <w:spacing w:val="-5"/>
          <w:sz w:val="28"/>
          <w:szCs w:val="28"/>
          <w:lang w:val="uk-UA"/>
        </w:rPr>
        <w:t>7</w:t>
      </w:r>
      <w:r w:rsidR="008C2FB1">
        <w:rPr>
          <w:rFonts w:ascii="Times New Roman" w:hAnsi="Times New Roman" w:cs="Times New Roman"/>
          <w:color w:val="000000"/>
          <w:spacing w:val="-5"/>
          <w:sz w:val="28"/>
          <w:szCs w:val="28"/>
          <w:lang w:val="uk-UA"/>
        </w:rPr>
        <w:t>5</w:t>
      </w:r>
      <w:r w:rsidR="005A3C35">
        <w:rPr>
          <w:rFonts w:ascii="Times New Roman" w:hAnsi="Times New Roman" w:cs="Times New Roman"/>
          <w:color w:val="000000"/>
          <w:spacing w:val="-5"/>
          <w:sz w:val="28"/>
          <w:szCs w:val="28"/>
          <w:lang w:val="uk-UA"/>
        </w:rPr>
        <w:t>].</w:t>
      </w:r>
    </w:p>
    <w:p w:rsidR="005A3C35" w:rsidRDefault="005A3C35" w:rsidP="005A3C35">
      <w:pPr>
        <w:shd w:val="clear" w:color="auto" w:fill="FFFFFF"/>
        <w:spacing w:after="0" w:line="360" w:lineRule="auto"/>
        <w:ind w:left="29" w:firstLine="557"/>
        <w:jc w:val="both"/>
        <w:rPr>
          <w:rFonts w:ascii="Times New Roman" w:hAnsi="Times New Roman" w:cs="Times New Roman"/>
          <w:sz w:val="28"/>
          <w:szCs w:val="28"/>
          <w:lang w:val="uk-UA"/>
        </w:rPr>
      </w:pPr>
      <w:r>
        <w:rPr>
          <w:rFonts w:ascii="Times New Roman" w:hAnsi="Times New Roman" w:cs="Times New Roman"/>
          <w:color w:val="000000"/>
          <w:spacing w:val="-4"/>
          <w:sz w:val="28"/>
          <w:szCs w:val="28"/>
          <w:lang w:val="uk-UA"/>
        </w:rPr>
        <w:t>На зміст викладання історії у в</w:t>
      </w:r>
      <w:r w:rsidR="001C7AD1">
        <w:rPr>
          <w:rFonts w:ascii="Times New Roman" w:hAnsi="Times New Roman" w:cs="Times New Roman"/>
          <w:color w:val="000000"/>
          <w:spacing w:val="-4"/>
          <w:sz w:val="28"/>
          <w:szCs w:val="28"/>
          <w:lang w:val="uk-UA"/>
        </w:rPr>
        <w:t>ишах</w:t>
      </w:r>
      <w:r>
        <w:rPr>
          <w:rFonts w:ascii="Times New Roman" w:hAnsi="Times New Roman" w:cs="Times New Roman"/>
          <w:color w:val="000000"/>
          <w:spacing w:val="-4"/>
          <w:sz w:val="28"/>
          <w:szCs w:val="28"/>
          <w:lang w:val="uk-UA"/>
        </w:rPr>
        <w:t xml:space="preserve"> України вплинуло і пропаговане в той час цькування </w:t>
      </w:r>
      <w:r w:rsidRPr="00361855">
        <w:rPr>
          <w:rFonts w:ascii="Times New Roman" w:hAnsi="Times New Roman" w:cs="Times New Roman"/>
          <w:spacing w:val="-3"/>
          <w:sz w:val="28"/>
          <w:szCs w:val="28"/>
          <w:lang w:val="uk-UA"/>
        </w:rPr>
        <w:t>М. Грушевського</w:t>
      </w:r>
      <w:r>
        <w:rPr>
          <w:rFonts w:ascii="Times New Roman" w:hAnsi="Times New Roman" w:cs="Times New Roman"/>
          <w:color w:val="000000"/>
          <w:spacing w:val="-3"/>
          <w:sz w:val="28"/>
          <w:szCs w:val="28"/>
          <w:lang w:val="uk-UA"/>
        </w:rPr>
        <w:t xml:space="preserve"> та його однодумців «за буржуазно-націоналістичну ідеалізацію історії </w:t>
      </w:r>
      <w:r>
        <w:rPr>
          <w:rFonts w:ascii="Times New Roman" w:hAnsi="Times New Roman" w:cs="Times New Roman"/>
          <w:color w:val="000000"/>
          <w:spacing w:val="-5"/>
          <w:sz w:val="28"/>
          <w:szCs w:val="28"/>
          <w:lang w:val="uk-UA"/>
        </w:rPr>
        <w:t>України». М. Грушевському приписувалос</w:t>
      </w:r>
      <w:r w:rsidR="001C7AD1">
        <w:rPr>
          <w:rFonts w:ascii="Times New Roman" w:hAnsi="Times New Roman" w:cs="Times New Roman"/>
          <w:color w:val="000000"/>
          <w:spacing w:val="-5"/>
          <w:sz w:val="28"/>
          <w:szCs w:val="28"/>
          <w:lang w:val="uk-UA"/>
        </w:rPr>
        <w:t>я</w:t>
      </w:r>
      <w:r>
        <w:rPr>
          <w:rFonts w:ascii="Times New Roman" w:hAnsi="Times New Roman" w:cs="Times New Roman"/>
          <w:color w:val="000000"/>
          <w:spacing w:val="-5"/>
          <w:sz w:val="28"/>
          <w:szCs w:val="28"/>
          <w:lang w:val="uk-UA"/>
        </w:rPr>
        <w:t xml:space="preserve"> повне заперечення соціальної неоднорідності українського суспільства при феодалізмі, класов</w:t>
      </w:r>
      <w:r w:rsidR="001C7AD1">
        <w:rPr>
          <w:rFonts w:ascii="Times New Roman" w:hAnsi="Times New Roman" w:cs="Times New Roman"/>
          <w:color w:val="000000"/>
          <w:spacing w:val="-5"/>
          <w:sz w:val="28"/>
          <w:szCs w:val="28"/>
          <w:lang w:val="uk-UA"/>
        </w:rPr>
        <w:t>і</w:t>
      </w:r>
      <w:r>
        <w:rPr>
          <w:rFonts w:ascii="Times New Roman" w:hAnsi="Times New Roman" w:cs="Times New Roman"/>
          <w:color w:val="000000"/>
          <w:spacing w:val="-5"/>
          <w:sz w:val="28"/>
          <w:szCs w:val="28"/>
          <w:lang w:val="uk-UA"/>
        </w:rPr>
        <w:t xml:space="preserve"> протиріччя, невизнання існуючого </w:t>
      </w:r>
      <w:r>
        <w:rPr>
          <w:rFonts w:ascii="Times New Roman" w:hAnsi="Times New Roman" w:cs="Times New Roman"/>
          <w:color w:val="000000"/>
          <w:spacing w:val="-4"/>
          <w:sz w:val="28"/>
          <w:szCs w:val="28"/>
          <w:lang w:val="uk-UA"/>
        </w:rPr>
        <w:t>гноблення селян поміщиками в ХУІІ-ХУІІІ ст., зокрема на Лівобережжі. Особлив</w:t>
      </w:r>
      <w:r w:rsidR="00D962B9">
        <w:rPr>
          <w:rFonts w:ascii="Times New Roman" w:hAnsi="Times New Roman" w:cs="Times New Roman"/>
          <w:color w:val="000000"/>
          <w:spacing w:val="-4"/>
          <w:sz w:val="28"/>
          <w:szCs w:val="28"/>
          <w:lang w:val="uk-UA"/>
        </w:rPr>
        <w:t>о</w:t>
      </w:r>
      <w:r>
        <w:rPr>
          <w:rFonts w:ascii="Times New Roman" w:hAnsi="Times New Roman" w:cs="Times New Roman"/>
          <w:color w:val="000000"/>
          <w:spacing w:val="-4"/>
          <w:sz w:val="28"/>
          <w:szCs w:val="28"/>
          <w:lang w:val="uk-UA"/>
        </w:rPr>
        <w:t xml:space="preserve"> </w:t>
      </w:r>
      <w:r w:rsidR="00D962B9">
        <w:rPr>
          <w:rFonts w:ascii="Times New Roman" w:hAnsi="Times New Roman" w:cs="Times New Roman"/>
          <w:color w:val="000000"/>
          <w:spacing w:val="-4"/>
          <w:sz w:val="28"/>
          <w:szCs w:val="28"/>
          <w:lang w:val="uk-UA"/>
        </w:rPr>
        <w:t xml:space="preserve">критикувалися </w:t>
      </w:r>
      <w:r>
        <w:rPr>
          <w:rFonts w:ascii="Times New Roman" w:hAnsi="Times New Roman" w:cs="Times New Roman"/>
          <w:color w:val="000000"/>
          <w:spacing w:val="-1"/>
          <w:sz w:val="28"/>
          <w:szCs w:val="28"/>
          <w:lang w:val="uk-UA"/>
        </w:rPr>
        <w:t>положення історика про те, що</w:t>
      </w:r>
      <w:r w:rsidR="00D962B9">
        <w:rPr>
          <w:rFonts w:ascii="Times New Roman" w:hAnsi="Times New Roman" w:cs="Times New Roman"/>
          <w:color w:val="000000"/>
          <w:spacing w:val="-1"/>
          <w:sz w:val="28"/>
          <w:szCs w:val="28"/>
          <w:lang w:val="uk-UA"/>
        </w:rPr>
        <w:t xml:space="preserve"> українській козацькій старшині</w:t>
      </w:r>
      <w:r>
        <w:rPr>
          <w:rFonts w:ascii="Times New Roman" w:hAnsi="Times New Roman" w:cs="Times New Roman"/>
          <w:color w:val="000000"/>
          <w:spacing w:val="-1"/>
          <w:sz w:val="28"/>
          <w:szCs w:val="28"/>
          <w:lang w:val="uk-UA"/>
        </w:rPr>
        <w:t xml:space="preserve"> як творцю </w:t>
      </w:r>
      <w:r>
        <w:rPr>
          <w:rFonts w:ascii="Times New Roman" w:hAnsi="Times New Roman" w:cs="Times New Roman"/>
          <w:color w:val="000000"/>
          <w:spacing w:val="-5"/>
          <w:sz w:val="28"/>
          <w:szCs w:val="28"/>
          <w:lang w:val="uk-UA"/>
        </w:rPr>
        <w:t xml:space="preserve">української державності, не було чужим розуміння інтересів простих людей і їх захист, </w:t>
      </w:r>
      <w:r w:rsidR="00D962B9">
        <w:rPr>
          <w:rFonts w:ascii="Times New Roman" w:hAnsi="Times New Roman" w:cs="Times New Roman"/>
          <w:color w:val="000000"/>
          <w:spacing w:val="-5"/>
          <w:sz w:val="28"/>
          <w:szCs w:val="28"/>
          <w:lang w:val="uk-UA"/>
        </w:rPr>
        <w:t>а</w:t>
      </w:r>
      <w:r>
        <w:rPr>
          <w:rFonts w:ascii="Times New Roman" w:hAnsi="Times New Roman" w:cs="Times New Roman"/>
          <w:color w:val="000000"/>
          <w:spacing w:val="-5"/>
          <w:sz w:val="28"/>
          <w:szCs w:val="28"/>
          <w:lang w:val="uk-UA"/>
        </w:rPr>
        <w:t xml:space="preserve"> </w:t>
      </w:r>
      <w:r>
        <w:rPr>
          <w:rFonts w:ascii="Times New Roman" w:hAnsi="Times New Roman" w:cs="Times New Roman"/>
          <w:color w:val="000000"/>
          <w:spacing w:val="-6"/>
          <w:sz w:val="28"/>
          <w:szCs w:val="28"/>
          <w:lang w:val="uk-UA"/>
        </w:rPr>
        <w:t>представники кер</w:t>
      </w:r>
      <w:r w:rsidR="00D962B9">
        <w:rPr>
          <w:rFonts w:ascii="Times New Roman" w:hAnsi="Times New Roman" w:cs="Times New Roman"/>
          <w:color w:val="000000"/>
          <w:spacing w:val="-6"/>
          <w:sz w:val="28"/>
          <w:szCs w:val="28"/>
          <w:lang w:val="uk-UA"/>
        </w:rPr>
        <w:t>івно</w:t>
      </w:r>
      <w:r>
        <w:rPr>
          <w:rFonts w:ascii="Times New Roman" w:hAnsi="Times New Roman" w:cs="Times New Roman"/>
          <w:color w:val="000000"/>
          <w:spacing w:val="-6"/>
          <w:sz w:val="28"/>
          <w:szCs w:val="28"/>
          <w:lang w:val="uk-UA"/>
        </w:rPr>
        <w:t xml:space="preserve">ї верстви українського суспільства протягом тривалого періоду історії </w:t>
      </w:r>
      <w:r>
        <w:rPr>
          <w:rFonts w:ascii="Times New Roman" w:hAnsi="Times New Roman" w:cs="Times New Roman"/>
          <w:color w:val="000000"/>
          <w:spacing w:val="-2"/>
          <w:sz w:val="28"/>
          <w:szCs w:val="28"/>
          <w:lang w:val="uk-UA"/>
        </w:rPr>
        <w:t xml:space="preserve">були творчою прогресивною силою. Прородно, в </w:t>
      </w:r>
      <w:r w:rsidR="00482AF5">
        <w:rPr>
          <w:rFonts w:ascii="Times New Roman" w:hAnsi="Times New Roman" w:cs="Times New Roman"/>
          <w:color w:val="000000"/>
          <w:spacing w:val="-2"/>
          <w:sz w:val="28"/>
          <w:szCs w:val="28"/>
          <w:lang w:val="uk-UA"/>
        </w:rPr>
        <w:t>умовах</w:t>
      </w:r>
      <w:r>
        <w:rPr>
          <w:rFonts w:ascii="Times New Roman" w:hAnsi="Times New Roman" w:cs="Times New Roman"/>
          <w:color w:val="000000"/>
          <w:spacing w:val="-2"/>
          <w:sz w:val="28"/>
          <w:szCs w:val="28"/>
          <w:lang w:val="uk-UA"/>
        </w:rPr>
        <w:t xml:space="preserve"> тих років «наукова» критика </w:t>
      </w:r>
      <w:r>
        <w:rPr>
          <w:rFonts w:ascii="Times New Roman" w:hAnsi="Times New Roman" w:cs="Times New Roman"/>
          <w:color w:val="000000"/>
          <w:spacing w:val="-5"/>
          <w:sz w:val="28"/>
          <w:szCs w:val="28"/>
          <w:lang w:val="uk-UA"/>
        </w:rPr>
        <w:t xml:space="preserve">мала явне політичне забарвлення </w:t>
      </w:r>
      <w:r w:rsidR="00D962B9">
        <w:rPr>
          <w:rFonts w:ascii="Times New Roman" w:hAnsi="Times New Roman" w:cs="Times New Roman"/>
          <w:color w:val="000000"/>
          <w:spacing w:val="-5"/>
          <w:sz w:val="28"/>
          <w:szCs w:val="28"/>
          <w:lang w:val="uk-UA"/>
        </w:rPr>
        <w:t>й</w:t>
      </w:r>
      <w:r>
        <w:rPr>
          <w:rFonts w:ascii="Times New Roman" w:hAnsi="Times New Roman" w:cs="Times New Roman"/>
          <w:color w:val="000000"/>
          <w:spacing w:val="-5"/>
          <w:sz w:val="28"/>
          <w:szCs w:val="28"/>
          <w:lang w:val="uk-UA"/>
        </w:rPr>
        <w:t xml:space="preserve"> «контрреволюційне оформлення»</w:t>
      </w:r>
      <w:r w:rsidR="00D962B9">
        <w:rPr>
          <w:rFonts w:ascii="Times New Roman" w:hAnsi="Times New Roman" w:cs="Times New Roman"/>
          <w:color w:val="000000"/>
          <w:spacing w:val="-5"/>
          <w:sz w:val="28"/>
          <w:szCs w:val="28"/>
          <w:lang w:val="uk-UA"/>
        </w:rPr>
        <w:t>,</w:t>
      </w:r>
      <w:r>
        <w:rPr>
          <w:rFonts w:ascii="Times New Roman" w:hAnsi="Times New Roman" w:cs="Times New Roman"/>
          <w:color w:val="000000"/>
          <w:spacing w:val="-5"/>
          <w:sz w:val="28"/>
          <w:szCs w:val="28"/>
          <w:lang w:val="uk-UA"/>
        </w:rPr>
        <w:t xml:space="preserve"> і школа М</w:t>
      </w:r>
      <w:r>
        <w:rPr>
          <w:rFonts w:ascii="Times New Roman" w:hAnsi="Times New Roman" w:cs="Times New Roman"/>
          <w:color w:val="000000"/>
          <w:spacing w:val="-25"/>
          <w:sz w:val="28"/>
          <w:szCs w:val="28"/>
          <w:lang w:val="uk-UA"/>
        </w:rPr>
        <w:t xml:space="preserve">.  </w:t>
      </w:r>
      <w:r>
        <w:rPr>
          <w:rFonts w:ascii="Times New Roman" w:hAnsi="Times New Roman" w:cs="Times New Roman"/>
          <w:color w:val="000000"/>
          <w:spacing w:val="-4"/>
          <w:sz w:val="28"/>
          <w:szCs w:val="28"/>
          <w:lang w:val="uk-UA"/>
        </w:rPr>
        <w:t xml:space="preserve">Грушевського була перетворена </w:t>
      </w:r>
      <w:r w:rsidR="00D962B9">
        <w:rPr>
          <w:rFonts w:ascii="Times New Roman" w:hAnsi="Times New Roman" w:cs="Times New Roman"/>
          <w:color w:val="000000"/>
          <w:spacing w:val="-4"/>
          <w:sz w:val="28"/>
          <w:szCs w:val="28"/>
          <w:lang w:val="uk-UA"/>
        </w:rPr>
        <w:t>на</w:t>
      </w:r>
      <w:r>
        <w:rPr>
          <w:rFonts w:ascii="Times New Roman" w:hAnsi="Times New Roman" w:cs="Times New Roman"/>
          <w:color w:val="000000"/>
          <w:spacing w:val="-4"/>
          <w:sz w:val="28"/>
          <w:szCs w:val="28"/>
          <w:lang w:val="uk-UA"/>
        </w:rPr>
        <w:t xml:space="preserve"> «заклятих ворогів українського народу», а сам </w:t>
      </w:r>
      <w:r w:rsidR="00D962B9">
        <w:rPr>
          <w:rFonts w:ascii="Times New Roman" w:hAnsi="Times New Roman" w:cs="Times New Roman"/>
          <w:color w:val="000000"/>
          <w:spacing w:val="-4"/>
          <w:sz w:val="28"/>
          <w:szCs w:val="28"/>
          <w:lang w:val="uk-UA"/>
        </w:rPr>
        <w:t>у</w:t>
      </w:r>
      <w:r>
        <w:rPr>
          <w:rFonts w:ascii="Times New Roman" w:hAnsi="Times New Roman" w:cs="Times New Roman"/>
          <w:color w:val="000000"/>
          <w:spacing w:val="-4"/>
          <w:sz w:val="28"/>
          <w:szCs w:val="28"/>
          <w:lang w:val="uk-UA"/>
        </w:rPr>
        <w:t xml:space="preserve">чений – </w:t>
      </w:r>
      <w:r w:rsidR="00D962B9">
        <w:rPr>
          <w:rFonts w:ascii="Times New Roman" w:hAnsi="Times New Roman" w:cs="Times New Roman"/>
          <w:color w:val="000000"/>
          <w:spacing w:val="-5"/>
          <w:sz w:val="28"/>
          <w:szCs w:val="28"/>
          <w:lang w:val="uk-UA"/>
        </w:rPr>
        <w:t>на</w:t>
      </w:r>
      <w:r>
        <w:rPr>
          <w:rFonts w:ascii="Times New Roman" w:hAnsi="Times New Roman" w:cs="Times New Roman"/>
          <w:color w:val="000000"/>
          <w:spacing w:val="-5"/>
          <w:sz w:val="28"/>
          <w:szCs w:val="28"/>
          <w:lang w:val="uk-UA"/>
        </w:rPr>
        <w:t xml:space="preserve"> «соціал і націонал-фашиста</w:t>
      </w:r>
      <w:r w:rsidR="00377011">
        <w:rPr>
          <w:rFonts w:ascii="Times New Roman" w:hAnsi="Times New Roman" w:cs="Times New Roman"/>
          <w:color w:val="000000"/>
          <w:spacing w:val="-5"/>
          <w:sz w:val="28"/>
          <w:szCs w:val="28"/>
          <w:lang w:val="uk-UA"/>
        </w:rPr>
        <w:t xml:space="preserve"> [</w:t>
      </w:r>
      <w:r w:rsidR="008C2FB1">
        <w:rPr>
          <w:rFonts w:ascii="Times New Roman" w:hAnsi="Times New Roman" w:cs="Times New Roman"/>
          <w:color w:val="000000"/>
          <w:spacing w:val="-5"/>
          <w:sz w:val="28"/>
          <w:szCs w:val="28"/>
          <w:lang w:val="uk-UA"/>
        </w:rPr>
        <w:t>2</w:t>
      </w:r>
      <w:r w:rsidR="008C2FB1" w:rsidRPr="00273EB2">
        <w:rPr>
          <w:rFonts w:ascii="Times New Roman" w:hAnsi="Times New Roman" w:cs="Times New Roman"/>
          <w:color w:val="000000"/>
          <w:spacing w:val="-5"/>
          <w:sz w:val="28"/>
          <w:szCs w:val="28"/>
        </w:rPr>
        <w:t>2</w:t>
      </w:r>
      <w:r w:rsidR="008C2FB1">
        <w:rPr>
          <w:rFonts w:ascii="Times New Roman" w:hAnsi="Times New Roman" w:cs="Times New Roman"/>
          <w:color w:val="000000"/>
          <w:spacing w:val="-5"/>
          <w:sz w:val="28"/>
          <w:szCs w:val="28"/>
          <w:lang w:val="uk-UA"/>
        </w:rPr>
        <w:t>2</w:t>
      </w:r>
      <w:r w:rsidR="00377011">
        <w:rPr>
          <w:rFonts w:ascii="Times New Roman" w:hAnsi="Times New Roman" w:cs="Times New Roman"/>
          <w:color w:val="000000"/>
          <w:spacing w:val="-5"/>
          <w:sz w:val="28"/>
          <w:szCs w:val="28"/>
          <w:lang w:val="uk-UA"/>
        </w:rPr>
        <w:t>, </w:t>
      </w:r>
      <w:r w:rsidR="00377011">
        <w:rPr>
          <w:rFonts w:ascii="Times New Roman" w:hAnsi="Times New Roman" w:cs="Times New Roman"/>
          <w:color w:val="000000"/>
          <w:spacing w:val="-5"/>
          <w:sz w:val="18"/>
          <w:szCs w:val="18"/>
          <w:lang w:val="uk-UA"/>
        </w:rPr>
        <w:t xml:space="preserve"> </w:t>
      </w:r>
      <w:r w:rsidR="00377011">
        <w:rPr>
          <w:rFonts w:ascii="Times New Roman" w:hAnsi="Times New Roman" w:cs="Times New Roman"/>
          <w:color w:val="000000"/>
          <w:spacing w:val="-5"/>
          <w:sz w:val="28"/>
          <w:szCs w:val="28"/>
          <w:lang w:val="uk-UA"/>
        </w:rPr>
        <w:t>с. 55-75]</w:t>
      </w:r>
      <w:r>
        <w:rPr>
          <w:rFonts w:ascii="Times New Roman" w:hAnsi="Times New Roman" w:cs="Times New Roman"/>
          <w:color w:val="000000"/>
          <w:spacing w:val="-5"/>
          <w:sz w:val="28"/>
          <w:szCs w:val="28"/>
          <w:lang w:val="uk-UA"/>
        </w:rPr>
        <w:t>».</w:t>
      </w:r>
    </w:p>
    <w:p w:rsidR="005A3C35" w:rsidRDefault="005A3C35" w:rsidP="00482AF5">
      <w:pPr>
        <w:shd w:val="clear" w:color="auto" w:fill="FFFFFF"/>
        <w:spacing w:after="0" w:line="360" w:lineRule="auto"/>
        <w:ind w:right="19" w:firstLine="567"/>
        <w:jc w:val="both"/>
        <w:rPr>
          <w:rFonts w:ascii="Times New Roman" w:hAnsi="Times New Roman" w:cs="Times New Roman"/>
          <w:sz w:val="28"/>
          <w:szCs w:val="28"/>
          <w:lang w:val="uk-UA"/>
        </w:rPr>
      </w:pPr>
      <w:r>
        <w:rPr>
          <w:rFonts w:ascii="Times New Roman" w:hAnsi="Times New Roman" w:cs="Times New Roman"/>
          <w:color w:val="000000"/>
          <w:spacing w:val="-5"/>
          <w:sz w:val="28"/>
          <w:szCs w:val="28"/>
          <w:lang w:val="uk-UA"/>
        </w:rPr>
        <w:t xml:space="preserve">У </w:t>
      </w:r>
      <w:r w:rsidRPr="00361855">
        <w:rPr>
          <w:rFonts w:ascii="Times New Roman" w:hAnsi="Times New Roman" w:cs="Times New Roman"/>
          <w:spacing w:val="-5"/>
          <w:sz w:val="28"/>
          <w:szCs w:val="28"/>
          <w:lang w:val="uk-UA"/>
        </w:rPr>
        <w:t>1938</w:t>
      </w:r>
      <w:r>
        <w:rPr>
          <w:rFonts w:ascii="Times New Roman" w:hAnsi="Times New Roman" w:cs="Times New Roman"/>
          <w:color w:val="000000"/>
          <w:spacing w:val="-5"/>
          <w:sz w:val="28"/>
          <w:szCs w:val="28"/>
          <w:lang w:val="uk-UA"/>
        </w:rPr>
        <w:t xml:space="preserve"> році був опублікований «Короткий курс історії ВКП(</w:t>
      </w:r>
      <w:r w:rsidR="00992A07">
        <w:rPr>
          <w:rFonts w:ascii="Times New Roman" w:hAnsi="Times New Roman" w:cs="Times New Roman"/>
          <w:color w:val="000000"/>
          <w:spacing w:val="-5"/>
          <w:sz w:val="28"/>
          <w:szCs w:val="28"/>
          <w:lang w:val="uk-UA"/>
        </w:rPr>
        <w:t>б</w:t>
      </w:r>
      <w:r>
        <w:rPr>
          <w:rFonts w:ascii="Times New Roman" w:hAnsi="Times New Roman" w:cs="Times New Roman"/>
          <w:color w:val="000000"/>
          <w:spacing w:val="-5"/>
          <w:sz w:val="28"/>
          <w:szCs w:val="28"/>
          <w:lang w:val="uk-UA"/>
        </w:rPr>
        <w:t xml:space="preserve">)», який остаточно затвердив </w:t>
      </w:r>
      <w:r>
        <w:rPr>
          <w:rFonts w:ascii="Times New Roman" w:hAnsi="Times New Roman" w:cs="Times New Roman"/>
          <w:color w:val="000000"/>
          <w:spacing w:val="-4"/>
          <w:sz w:val="28"/>
          <w:szCs w:val="28"/>
          <w:lang w:val="uk-UA"/>
        </w:rPr>
        <w:t>радянськ</w:t>
      </w:r>
      <w:r w:rsidR="000371CB">
        <w:rPr>
          <w:rFonts w:ascii="Times New Roman" w:hAnsi="Times New Roman" w:cs="Times New Roman"/>
          <w:color w:val="000000"/>
          <w:spacing w:val="-4"/>
          <w:sz w:val="28"/>
          <w:szCs w:val="28"/>
          <w:lang w:val="uk-UA"/>
        </w:rPr>
        <w:t>у</w:t>
      </w:r>
      <w:r>
        <w:rPr>
          <w:rFonts w:ascii="Times New Roman" w:hAnsi="Times New Roman" w:cs="Times New Roman"/>
          <w:color w:val="000000"/>
          <w:spacing w:val="-4"/>
          <w:sz w:val="28"/>
          <w:szCs w:val="28"/>
          <w:lang w:val="uk-UA"/>
        </w:rPr>
        <w:t xml:space="preserve"> в</w:t>
      </w:r>
      <w:r w:rsidR="000371CB">
        <w:rPr>
          <w:rFonts w:ascii="Times New Roman" w:hAnsi="Times New Roman" w:cs="Times New Roman"/>
          <w:color w:val="000000"/>
          <w:spacing w:val="-4"/>
          <w:sz w:val="28"/>
          <w:szCs w:val="28"/>
          <w:lang w:val="uk-UA"/>
        </w:rPr>
        <w:t>ізію</w:t>
      </w:r>
      <w:r>
        <w:rPr>
          <w:rFonts w:ascii="Times New Roman" w:hAnsi="Times New Roman" w:cs="Times New Roman"/>
          <w:color w:val="000000"/>
          <w:spacing w:val="-4"/>
          <w:sz w:val="28"/>
          <w:szCs w:val="28"/>
          <w:lang w:val="uk-UA"/>
        </w:rPr>
        <w:t xml:space="preserve"> </w:t>
      </w:r>
      <w:r w:rsidR="000371CB">
        <w:rPr>
          <w:rFonts w:ascii="Times New Roman" w:hAnsi="Times New Roman" w:cs="Times New Roman"/>
          <w:color w:val="000000"/>
          <w:spacing w:val="-4"/>
          <w:sz w:val="28"/>
          <w:szCs w:val="28"/>
          <w:lang w:val="uk-UA"/>
        </w:rPr>
        <w:t>вітчизняної та світової історії</w:t>
      </w:r>
      <w:r>
        <w:rPr>
          <w:rFonts w:ascii="Times New Roman" w:hAnsi="Times New Roman" w:cs="Times New Roman"/>
          <w:color w:val="000000"/>
          <w:spacing w:val="-4"/>
          <w:sz w:val="28"/>
          <w:szCs w:val="28"/>
          <w:lang w:val="uk-UA"/>
        </w:rPr>
        <w:t xml:space="preserve">. </w:t>
      </w:r>
      <w:r w:rsidR="00D962B9">
        <w:rPr>
          <w:rFonts w:ascii="Times New Roman" w:hAnsi="Times New Roman" w:cs="Times New Roman"/>
          <w:color w:val="000000"/>
          <w:spacing w:val="-4"/>
          <w:sz w:val="28"/>
          <w:szCs w:val="28"/>
          <w:lang w:val="uk-UA"/>
        </w:rPr>
        <w:t>Із</w:t>
      </w:r>
      <w:r>
        <w:rPr>
          <w:rFonts w:ascii="Times New Roman" w:hAnsi="Times New Roman" w:cs="Times New Roman"/>
          <w:color w:val="000000"/>
          <w:spacing w:val="-4"/>
          <w:sz w:val="28"/>
          <w:szCs w:val="28"/>
          <w:lang w:val="uk-UA"/>
        </w:rPr>
        <w:t xml:space="preserve"> </w:t>
      </w:r>
      <w:r>
        <w:rPr>
          <w:rFonts w:ascii="Times New Roman" w:hAnsi="Times New Roman" w:cs="Times New Roman"/>
          <w:color w:val="000000"/>
          <w:spacing w:val="-5"/>
          <w:sz w:val="28"/>
          <w:szCs w:val="28"/>
          <w:lang w:val="uk-UA"/>
        </w:rPr>
        <w:t>цього часу протягом наступного пів</w:t>
      </w:r>
      <w:r w:rsidR="000371CB">
        <w:rPr>
          <w:rFonts w:ascii="Times New Roman" w:hAnsi="Times New Roman" w:cs="Times New Roman"/>
          <w:color w:val="000000"/>
          <w:spacing w:val="-5"/>
          <w:sz w:val="28"/>
          <w:szCs w:val="28"/>
          <w:lang w:val="uk-UA"/>
        </w:rPr>
        <w:t>століття</w:t>
      </w:r>
      <w:r>
        <w:rPr>
          <w:rFonts w:ascii="Times New Roman" w:hAnsi="Times New Roman" w:cs="Times New Roman"/>
          <w:color w:val="000000"/>
          <w:spacing w:val="-5"/>
          <w:sz w:val="28"/>
          <w:szCs w:val="28"/>
          <w:lang w:val="uk-UA"/>
        </w:rPr>
        <w:t xml:space="preserve"> вона була пануючою в радянській історіографії, у </w:t>
      </w:r>
      <w:r>
        <w:rPr>
          <w:rFonts w:ascii="Times New Roman" w:hAnsi="Times New Roman" w:cs="Times New Roman"/>
          <w:color w:val="000000"/>
          <w:sz w:val="28"/>
          <w:szCs w:val="28"/>
          <w:lang w:val="uk-UA"/>
        </w:rPr>
        <w:t xml:space="preserve">відповідності </w:t>
      </w:r>
      <w:r w:rsidR="00482AF5">
        <w:rPr>
          <w:rFonts w:ascii="Times New Roman" w:hAnsi="Times New Roman" w:cs="Times New Roman"/>
          <w:color w:val="000000"/>
          <w:sz w:val="28"/>
          <w:szCs w:val="28"/>
          <w:lang w:val="uk-UA"/>
        </w:rPr>
        <w:t>до</w:t>
      </w:r>
      <w:r>
        <w:rPr>
          <w:rFonts w:ascii="Times New Roman" w:hAnsi="Times New Roman" w:cs="Times New Roman"/>
          <w:color w:val="000000"/>
          <w:sz w:val="28"/>
          <w:szCs w:val="28"/>
          <w:lang w:val="uk-UA"/>
        </w:rPr>
        <w:t xml:space="preserve"> не</w:t>
      </w:r>
      <w:r w:rsidR="00482AF5">
        <w:rPr>
          <w:rFonts w:ascii="Times New Roman" w:hAnsi="Times New Roman" w:cs="Times New Roman"/>
          <w:color w:val="000000"/>
          <w:sz w:val="28"/>
          <w:szCs w:val="28"/>
          <w:lang w:val="uk-UA"/>
        </w:rPr>
        <w:t>ї</w:t>
      </w:r>
      <w:r>
        <w:rPr>
          <w:rFonts w:ascii="Times New Roman" w:hAnsi="Times New Roman" w:cs="Times New Roman"/>
          <w:color w:val="000000"/>
          <w:sz w:val="28"/>
          <w:szCs w:val="28"/>
          <w:lang w:val="uk-UA"/>
        </w:rPr>
        <w:t xml:space="preserve"> </w:t>
      </w:r>
      <w:r w:rsidR="00482AF5">
        <w:rPr>
          <w:rFonts w:ascii="Times New Roman" w:hAnsi="Times New Roman" w:cs="Times New Roman"/>
          <w:color w:val="000000"/>
          <w:sz w:val="28"/>
          <w:szCs w:val="28"/>
          <w:lang w:val="uk-UA"/>
        </w:rPr>
        <w:t xml:space="preserve">здійснювалася </w:t>
      </w:r>
      <w:r>
        <w:rPr>
          <w:rFonts w:ascii="Times New Roman" w:hAnsi="Times New Roman" w:cs="Times New Roman"/>
          <w:color w:val="000000"/>
          <w:sz w:val="28"/>
          <w:szCs w:val="28"/>
          <w:lang w:val="uk-UA"/>
        </w:rPr>
        <w:t>періодизаці</w:t>
      </w:r>
      <w:r w:rsidR="00482AF5">
        <w:rPr>
          <w:rFonts w:ascii="Times New Roman" w:hAnsi="Times New Roman" w:cs="Times New Roman"/>
          <w:color w:val="000000"/>
          <w:sz w:val="28"/>
          <w:szCs w:val="28"/>
          <w:lang w:val="uk-UA"/>
        </w:rPr>
        <w:t>я</w:t>
      </w:r>
      <w:r>
        <w:rPr>
          <w:rFonts w:ascii="Times New Roman" w:hAnsi="Times New Roman" w:cs="Times New Roman"/>
          <w:color w:val="000000"/>
          <w:sz w:val="28"/>
          <w:szCs w:val="28"/>
          <w:lang w:val="uk-UA"/>
        </w:rPr>
        <w:t>, оцін</w:t>
      </w:r>
      <w:r w:rsidR="00482AF5">
        <w:rPr>
          <w:rFonts w:ascii="Times New Roman" w:hAnsi="Times New Roman" w:cs="Times New Roman"/>
          <w:color w:val="000000"/>
          <w:sz w:val="28"/>
          <w:szCs w:val="28"/>
          <w:lang w:val="uk-UA"/>
        </w:rPr>
        <w:t>ка</w:t>
      </w:r>
      <w:r>
        <w:rPr>
          <w:rFonts w:ascii="Times New Roman" w:hAnsi="Times New Roman" w:cs="Times New Roman"/>
          <w:color w:val="000000"/>
          <w:sz w:val="28"/>
          <w:szCs w:val="28"/>
          <w:lang w:val="uk-UA"/>
        </w:rPr>
        <w:t xml:space="preserve"> подій, характеристик</w:t>
      </w:r>
      <w:r w:rsidR="00482AF5">
        <w:rPr>
          <w:rFonts w:ascii="Times New Roman" w:hAnsi="Times New Roman" w:cs="Times New Roman"/>
          <w:color w:val="000000"/>
          <w:sz w:val="28"/>
          <w:szCs w:val="28"/>
          <w:lang w:val="uk-UA"/>
        </w:rPr>
        <w:t>а</w:t>
      </w:r>
      <w:r>
        <w:rPr>
          <w:rFonts w:ascii="Times New Roman" w:hAnsi="Times New Roman" w:cs="Times New Roman"/>
          <w:color w:val="000000"/>
          <w:sz w:val="28"/>
          <w:szCs w:val="28"/>
          <w:lang w:val="uk-UA"/>
        </w:rPr>
        <w:t xml:space="preserve"> </w:t>
      </w:r>
      <w:r>
        <w:rPr>
          <w:rFonts w:ascii="Times New Roman" w:hAnsi="Times New Roman" w:cs="Times New Roman"/>
          <w:color w:val="000000"/>
          <w:spacing w:val="-6"/>
          <w:sz w:val="28"/>
          <w:szCs w:val="28"/>
          <w:lang w:val="uk-UA"/>
        </w:rPr>
        <w:t>історичних діячів.</w:t>
      </w:r>
    </w:p>
    <w:p w:rsidR="005A3C35" w:rsidRDefault="005A3C35" w:rsidP="008B140B">
      <w:pPr>
        <w:shd w:val="clear" w:color="auto" w:fill="FFFFFF"/>
        <w:spacing w:after="0" w:line="360" w:lineRule="auto"/>
        <w:ind w:left="10" w:right="10" w:firstLine="557"/>
        <w:jc w:val="both"/>
        <w:rPr>
          <w:rFonts w:ascii="Times New Roman" w:hAnsi="Times New Roman" w:cs="Times New Roman"/>
          <w:sz w:val="28"/>
          <w:szCs w:val="28"/>
          <w:lang w:val="uk-UA"/>
        </w:rPr>
      </w:pPr>
      <w:r>
        <w:rPr>
          <w:rFonts w:ascii="Times New Roman" w:hAnsi="Times New Roman" w:cs="Times New Roman"/>
          <w:color w:val="000000"/>
          <w:spacing w:val="-1"/>
          <w:sz w:val="28"/>
          <w:szCs w:val="28"/>
          <w:lang w:val="uk-UA"/>
        </w:rPr>
        <w:t>У 1938</w:t>
      </w:r>
      <w:r w:rsidR="00D962B9">
        <w:rPr>
          <w:rFonts w:ascii="Times New Roman" w:hAnsi="Times New Roman" w:cs="Times New Roman"/>
          <w:color w:val="000000"/>
          <w:spacing w:val="-1"/>
          <w:sz w:val="28"/>
          <w:szCs w:val="28"/>
          <w:lang w:val="uk-UA"/>
        </w:rPr>
        <w:t>–</w:t>
      </w:r>
      <w:r>
        <w:rPr>
          <w:rFonts w:ascii="Times New Roman" w:hAnsi="Times New Roman" w:cs="Times New Roman"/>
          <w:color w:val="000000"/>
          <w:spacing w:val="-1"/>
          <w:sz w:val="28"/>
          <w:szCs w:val="28"/>
          <w:lang w:val="uk-UA"/>
        </w:rPr>
        <w:t xml:space="preserve">1940 рр. завершилась робота над </w:t>
      </w:r>
      <w:r w:rsidR="00D962B9">
        <w:rPr>
          <w:rFonts w:ascii="Times New Roman" w:hAnsi="Times New Roman" w:cs="Times New Roman"/>
          <w:color w:val="000000"/>
          <w:spacing w:val="-1"/>
          <w:sz w:val="28"/>
          <w:szCs w:val="28"/>
          <w:lang w:val="uk-UA"/>
        </w:rPr>
        <w:t xml:space="preserve">новими </w:t>
      </w:r>
      <w:r>
        <w:rPr>
          <w:rFonts w:ascii="Times New Roman" w:hAnsi="Times New Roman" w:cs="Times New Roman"/>
          <w:color w:val="000000"/>
          <w:spacing w:val="-1"/>
          <w:sz w:val="28"/>
          <w:szCs w:val="28"/>
          <w:lang w:val="uk-UA"/>
        </w:rPr>
        <w:t xml:space="preserve">підручниками. Серед небагатьох видань з </w:t>
      </w:r>
      <w:r>
        <w:rPr>
          <w:rFonts w:ascii="Times New Roman" w:hAnsi="Times New Roman" w:cs="Times New Roman"/>
          <w:color w:val="000000"/>
          <w:spacing w:val="-3"/>
          <w:sz w:val="28"/>
          <w:szCs w:val="28"/>
          <w:lang w:val="uk-UA"/>
        </w:rPr>
        <w:t xml:space="preserve">історії цього періоду </w:t>
      </w:r>
      <w:r w:rsidR="00482AF5">
        <w:rPr>
          <w:rFonts w:ascii="Times New Roman" w:hAnsi="Times New Roman" w:cs="Times New Roman"/>
          <w:color w:val="000000"/>
          <w:spacing w:val="-3"/>
          <w:sz w:val="28"/>
          <w:szCs w:val="28"/>
          <w:lang w:val="uk-UA"/>
        </w:rPr>
        <w:t>виокремлюється</w:t>
      </w:r>
      <w:r>
        <w:rPr>
          <w:rFonts w:ascii="Times New Roman" w:hAnsi="Times New Roman" w:cs="Times New Roman"/>
          <w:color w:val="000000"/>
          <w:spacing w:val="-3"/>
          <w:sz w:val="28"/>
          <w:szCs w:val="28"/>
          <w:lang w:val="uk-UA"/>
        </w:rPr>
        <w:t xml:space="preserve"> «Історію античного суспільства. Греція. Еллінізм. Рим.» </w:t>
      </w:r>
      <w:r w:rsidR="00E87B21">
        <w:rPr>
          <w:rFonts w:ascii="Times New Roman" w:hAnsi="Times New Roman" w:cs="Times New Roman"/>
          <w:color w:val="000000"/>
          <w:spacing w:val="-4"/>
          <w:sz w:val="28"/>
          <w:szCs w:val="28"/>
          <w:lang w:val="uk-UA"/>
        </w:rPr>
        <w:t>(</w:t>
      </w:r>
      <w:r w:rsidR="00E87B21">
        <w:rPr>
          <w:rFonts w:ascii="Times New Roman" w:hAnsi="Times New Roman" w:cs="Times New Roman"/>
          <w:color w:val="000000"/>
          <w:spacing w:val="-2"/>
          <w:sz w:val="28"/>
          <w:szCs w:val="28"/>
          <w:lang w:val="uk-UA"/>
        </w:rPr>
        <w:t>1937 </w:t>
      </w:r>
      <w:r>
        <w:rPr>
          <w:rFonts w:ascii="Times New Roman" w:hAnsi="Times New Roman" w:cs="Times New Roman"/>
          <w:color w:val="000000"/>
          <w:spacing w:val="-2"/>
          <w:sz w:val="28"/>
          <w:szCs w:val="28"/>
          <w:lang w:val="uk-UA"/>
        </w:rPr>
        <w:t>р</w:t>
      </w:r>
      <w:r w:rsidR="00E87B21">
        <w:rPr>
          <w:rFonts w:ascii="Times New Roman" w:hAnsi="Times New Roman" w:cs="Times New Roman"/>
          <w:color w:val="000000"/>
          <w:spacing w:val="-2"/>
          <w:sz w:val="28"/>
          <w:szCs w:val="28"/>
          <w:lang w:val="uk-UA"/>
        </w:rPr>
        <w:t xml:space="preserve">.), яка складалась з </w:t>
      </w:r>
      <w:r>
        <w:rPr>
          <w:rFonts w:ascii="Times New Roman" w:hAnsi="Times New Roman" w:cs="Times New Roman"/>
          <w:color w:val="000000"/>
          <w:spacing w:val="-5"/>
          <w:sz w:val="28"/>
          <w:szCs w:val="28"/>
          <w:lang w:val="uk-UA"/>
        </w:rPr>
        <w:t>курсу лекцій, прочитаних проф. С. Ковальовим у 1934</w:t>
      </w:r>
      <w:r w:rsidR="00D962B9">
        <w:rPr>
          <w:rFonts w:ascii="Times New Roman" w:hAnsi="Times New Roman" w:cs="Times New Roman"/>
          <w:color w:val="000000"/>
          <w:spacing w:val="-5"/>
          <w:sz w:val="28"/>
          <w:szCs w:val="28"/>
          <w:lang w:val="uk-UA"/>
        </w:rPr>
        <w:t>–</w:t>
      </w:r>
      <w:r>
        <w:rPr>
          <w:rFonts w:ascii="Times New Roman" w:hAnsi="Times New Roman" w:cs="Times New Roman"/>
          <w:color w:val="000000"/>
          <w:spacing w:val="-5"/>
          <w:sz w:val="28"/>
          <w:szCs w:val="28"/>
          <w:lang w:val="uk-UA"/>
        </w:rPr>
        <w:t xml:space="preserve">1935 навчальному році. У ній широко подавались історіографічні відомості </w:t>
      </w:r>
      <w:r w:rsidR="00D962B9">
        <w:rPr>
          <w:rFonts w:ascii="Times New Roman" w:hAnsi="Times New Roman" w:cs="Times New Roman"/>
          <w:color w:val="000000"/>
          <w:spacing w:val="-5"/>
          <w:sz w:val="28"/>
          <w:szCs w:val="28"/>
          <w:lang w:val="uk-UA"/>
        </w:rPr>
        <w:t>з</w:t>
      </w:r>
      <w:r>
        <w:rPr>
          <w:rFonts w:ascii="Times New Roman" w:hAnsi="Times New Roman" w:cs="Times New Roman"/>
          <w:color w:val="000000"/>
          <w:spacing w:val="-5"/>
          <w:sz w:val="28"/>
          <w:szCs w:val="28"/>
          <w:lang w:val="uk-UA"/>
        </w:rPr>
        <w:t xml:space="preserve"> історії античного суспільства </w:t>
      </w:r>
      <w:r w:rsidR="00D962B9">
        <w:rPr>
          <w:rFonts w:ascii="Times New Roman" w:hAnsi="Times New Roman" w:cs="Times New Roman"/>
          <w:color w:val="000000"/>
          <w:spacing w:val="-5"/>
          <w:sz w:val="28"/>
          <w:szCs w:val="28"/>
          <w:lang w:val="uk-UA"/>
        </w:rPr>
        <w:t>та</w:t>
      </w:r>
      <w:r>
        <w:rPr>
          <w:rFonts w:ascii="Times New Roman" w:hAnsi="Times New Roman" w:cs="Times New Roman"/>
          <w:color w:val="000000"/>
          <w:spacing w:val="-5"/>
          <w:sz w:val="28"/>
          <w:szCs w:val="28"/>
          <w:lang w:val="uk-UA"/>
        </w:rPr>
        <w:t xml:space="preserve"> стародавньої Греції, починаючи з кр</w:t>
      </w:r>
      <w:r w:rsidR="00D962B9">
        <w:rPr>
          <w:rFonts w:ascii="Times New Roman" w:hAnsi="Times New Roman" w:cs="Times New Roman"/>
          <w:color w:val="000000"/>
          <w:spacing w:val="-5"/>
          <w:sz w:val="28"/>
          <w:szCs w:val="28"/>
          <w:lang w:val="uk-UA"/>
        </w:rPr>
        <w:t>и</w:t>
      </w:r>
      <w:r>
        <w:rPr>
          <w:rFonts w:ascii="Times New Roman" w:hAnsi="Times New Roman" w:cs="Times New Roman"/>
          <w:color w:val="000000"/>
          <w:spacing w:val="-5"/>
          <w:sz w:val="28"/>
          <w:szCs w:val="28"/>
          <w:lang w:val="uk-UA"/>
        </w:rPr>
        <w:t xml:space="preserve">томікенського періоду </w:t>
      </w:r>
      <w:r w:rsidR="00D962B9">
        <w:rPr>
          <w:rFonts w:ascii="Times New Roman" w:hAnsi="Times New Roman" w:cs="Times New Roman"/>
          <w:color w:val="000000"/>
          <w:spacing w:val="-5"/>
          <w:sz w:val="28"/>
          <w:szCs w:val="28"/>
          <w:lang w:val="uk-UA"/>
        </w:rPr>
        <w:t>й</w:t>
      </w:r>
      <w:r>
        <w:rPr>
          <w:rFonts w:ascii="Times New Roman" w:hAnsi="Times New Roman" w:cs="Times New Roman"/>
          <w:color w:val="000000"/>
          <w:spacing w:val="-5"/>
          <w:sz w:val="28"/>
          <w:szCs w:val="28"/>
          <w:lang w:val="uk-UA"/>
        </w:rPr>
        <w:t xml:space="preserve"> закінчуючи смертю Олександра </w:t>
      </w:r>
      <w:r>
        <w:rPr>
          <w:rFonts w:ascii="Times New Roman" w:hAnsi="Times New Roman" w:cs="Times New Roman"/>
          <w:color w:val="000000"/>
          <w:spacing w:val="-3"/>
          <w:sz w:val="28"/>
          <w:szCs w:val="28"/>
          <w:lang w:val="uk-UA"/>
        </w:rPr>
        <w:t>Македонського</w:t>
      </w:r>
      <w:r w:rsidR="00E87B21">
        <w:rPr>
          <w:rFonts w:ascii="Times New Roman" w:hAnsi="Times New Roman" w:cs="Times New Roman"/>
          <w:color w:val="000000"/>
          <w:spacing w:val="-3"/>
          <w:sz w:val="28"/>
          <w:szCs w:val="28"/>
          <w:lang w:val="uk-UA"/>
        </w:rPr>
        <w:t xml:space="preserve">; </w:t>
      </w:r>
      <w:r>
        <w:rPr>
          <w:rFonts w:ascii="Times New Roman" w:hAnsi="Times New Roman" w:cs="Times New Roman"/>
          <w:color w:val="000000"/>
          <w:spacing w:val="-1"/>
          <w:sz w:val="28"/>
          <w:szCs w:val="28"/>
          <w:lang w:val="uk-UA"/>
        </w:rPr>
        <w:t xml:space="preserve">«Історія стародавнього Рима» Н. Машкіна, </w:t>
      </w:r>
      <w:r w:rsidR="00D962B9">
        <w:rPr>
          <w:rFonts w:ascii="Times New Roman" w:hAnsi="Times New Roman" w:cs="Times New Roman"/>
          <w:color w:val="000000"/>
          <w:spacing w:val="-1"/>
          <w:sz w:val="28"/>
          <w:szCs w:val="28"/>
          <w:lang w:val="uk-UA"/>
        </w:rPr>
        <w:t>у</w:t>
      </w:r>
      <w:r w:rsidR="00E87B21">
        <w:rPr>
          <w:rFonts w:ascii="Times New Roman" w:hAnsi="Times New Roman" w:cs="Times New Roman"/>
          <w:color w:val="000000"/>
          <w:spacing w:val="-1"/>
          <w:sz w:val="28"/>
          <w:szCs w:val="28"/>
          <w:lang w:val="uk-UA"/>
        </w:rPr>
        <w:t xml:space="preserve"> якій за </w:t>
      </w:r>
      <w:r>
        <w:rPr>
          <w:rFonts w:ascii="Times New Roman" w:hAnsi="Times New Roman" w:cs="Times New Roman"/>
          <w:color w:val="000000"/>
          <w:spacing w:val="-4"/>
          <w:sz w:val="28"/>
          <w:szCs w:val="28"/>
          <w:lang w:val="uk-UA"/>
        </w:rPr>
        <w:t>розділ</w:t>
      </w:r>
      <w:r w:rsidR="00E87B21">
        <w:rPr>
          <w:rFonts w:ascii="Times New Roman" w:hAnsi="Times New Roman" w:cs="Times New Roman"/>
          <w:color w:val="000000"/>
          <w:spacing w:val="-4"/>
          <w:sz w:val="28"/>
          <w:szCs w:val="28"/>
          <w:lang w:val="uk-UA"/>
        </w:rPr>
        <w:t>ами подавал</w:t>
      </w:r>
      <w:r w:rsidR="008B140B">
        <w:rPr>
          <w:rFonts w:ascii="Times New Roman" w:hAnsi="Times New Roman" w:cs="Times New Roman"/>
          <w:color w:val="000000"/>
          <w:spacing w:val="-4"/>
          <w:sz w:val="28"/>
          <w:szCs w:val="28"/>
          <w:lang w:val="uk-UA"/>
        </w:rPr>
        <w:t>ися</w:t>
      </w:r>
      <w:r>
        <w:rPr>
          <w:rFonts w:ascii="Times New Roman" w:hAnsi="Times New Roman" w:cs="Times New Roman"/>
          <w:color w:val="000000"/>
          <w:spacing w:val="-4"/>
          <w:sz w:val="28"/>
          <w:szCs w:val="28"/>
          <w:lang w:val="uk-UA"/>
        </w:rPr>
        <w:t xml:space="preserve"> джерела </w:t>
      </w:r>
      <w:r w:rsidR="00D962B9">
        <w:rPr>
          <w:rFonts w:ascii="Times New Roman" w:hAnsi="Times New Roman" w:cs="Times New Roman"/>
          <w:color w:val="000000"/>
          <w:spacing w:val="-4"/>
          <w:sz w:val="28"/>
          <w:szCs w:val="28"/>
          <w:lang w:val="uk-UA"/>
        </w:rPr>
        <w:t>й</w:t>
      </w:r>
      <w:r>
        <w:rPr>
          <w:rFonts w:ascii="Times New Roman" w:hAnsi="Times New Roman" w:cs="Times New Roman"/>
          <w:color w:val="000000"/>
          <w:spacing w:val="-4"/>
          <w:sz w:val="28"/>
          <w:szCs w:val="28"/>
          <w:lang w:val="uk-UA"/>
        </w:rPr>
        <w:t xml:space="preserve"> історіографія стародавнього Риму; доримська Італія </w:t>
      </w:r>
      <w:r w:rsidR="00D962B9">
        <w:rPr>
          <w:rFonts w:ascii="Times New Roman" w:hAnsi="Times New Roman" w:cs="Times New Roman"/>
          <w:color w:val="000000"/>
          <w:spacing w:val="-4"/>
          <w:sz w:val="28"/>
          <w:szCs w:val="28"/>
          <w:lang w:val="uk-UA"/>
        </w:rPr>
        <w:t>та</w:t>
      </w:r>
      <w:r>
        <w:rPr>
          <w:rFonts w:ascii="Times New Roman" w:hAnsi="Times New Roman" w:cs="Times New Roman"/>
          <w:color w:val="000000"/>
          <w:spacing w:val="-4"/>
          <w:sz w:val="28"/>
          <w:szCs w:val="28"/>
          <w:lang w:val="uk-UA"/>
        </w:rPr>
        <w:t xml:space="preserve"> стародавній </w:t>
      </w:r>
      <w:r>
        <w:rPr>
          <w:rFonts w:ascii="Times New Roman" w:hAnsi="Times New Roman" w:cs="Times New Roman"/>
          <w:color w:val="000000"/>
          <w:spacing w:val="-5"/>
          <w:sz w:val="28"/>
          <w:szCs w:val="28"/>
          <w:lang w:val="uk-UA"/>
        </w:rPr>
        <w:t xml:space="preserve">період історії Рима; епоха ранньої республіки; перетворення </w:t>
      </w:r>
      <w:r>
        <w:rPr>
          <w:rFonts w:ascii="Times New Roman" w:hAnsi="Times New Roman" w:cs="Times New Roman"/>
          <w:color w:val="000000"/>
          <w:spacing w:val="-5"/>
          <w:sz w:val="28"/>
          <w:szCs w:val="28"/>
          <w:lang w:val="uk-UA"/>
        </w:rPr>
        <w:lastRenderedPageBreak/>
        <w:t xml:space="preserve">Риму </w:t>
      </w:r>
      <w:r w:rsidR="00CC37C1">
        <w:rPr>
          <w:rFonts w:ascii="Times New Roman" w:hAnsi="Times New Roman" w:cs="Times New Roman"/>
          <w:color w:val="000000"/>
          <w:spacing w:val="-5"/>
          <w:sz w:val="28"/>
          <w:szCs w:val="28"/>
          <w:lang w:val="uk-UA"/>
        </w:rPr>
        <w:t>на</w:t>
      </w:r>
      <w:r>
        <w:rPr>
          <w:rFonts w:ascii="Times New Roman" w:hAnsi="Times New Roman" w:cs="Times New Roman"/>
          <w:color w:val="000000"/>
          <w:spacing w:val="-5"/>
          <w:sz w:val="28"/>
          <w:szCs w:val="28"/>
          <w:lang w:val="uk-UA"/>
        </w:rPr>
        <w:t xml:space="preserve"> найсильнішу державу Середземномор'я; епоха громадянських війн; епоха ранньої імперії; пізня Римська імперія</w:t>
      </w:r>
      <w:r w:rsidR="008B140B">
        <w:rPr>
          <w:rFonts w:ascii="Times New Roman" w:hAnsi="Times New Roman" w:cs="Times New Roman"/>
          <w:color w:val="000000"/>
          <w:spacing w:val="-5"/>
          <w:sz w:val="28"/>
          <w:szCs w:val="28"/>
          <w:lang w:val="uk-UA"/>
        </w:rPr>
        <w:t xml:space="preserve">; </w:t>
      </w:r>
      <w:r>
        <w:rPr>
          <w:rFonts w:ascii="Times New Roman" w:hAnsi="Times New Roman" w:cs="Times New Roman"/>
          <w:color w:val="000000"/>
          <w:spacing w:val="-5"/>
          <w:sz w:val="28"/>
          <w:szCs w:val="28"/>
          <w:lang w:val="uk-UA"/>
        </w:rPr>
        <w:t xml:space="preserve">«Нариси з історії сародавнього Рима» В. Сергєєва </w:t>
      </w:r>
      <w:r w:rsidR="008B140B">
        <w:rPr>
          <w:rFonts w:ascii="Times New Roman" w:hAnsi="Times New Roman" w:cs="Times New Roman"/>
          <w:color w:val="000000"/>
          <w:spacing w:val="-5"/>
          <w:sz w:val="28"/>
          <w:szCs w:val="28"/>
          <w:lang w:val="uk-UA"/>
        </w:rPr>
        <w:t>(</w:t>
      </w:r>
      <w:r>
        <w:rPr>
          <w:rFonts w:ascii="Times New Roman" w:hAnsi="Times New Roman" w:cs="Times New Roman"/>
          <w:color w:val="000000"/>
          <w:spacing w:val="-3"/>
          <w:sz w:val="28"/>
          <w:szCs w:val="28"/>
          <w:lang w:val="uk-UA"/>
        </w:rPr>
        <w:t>1940</w:t>
      </w:r>
      <w:r w:rsidR="008B140B">
        <w:rPr>
          <w:rFonts w:ascii="Times New Roman" w:hAnsi="Times New Roman" w:cs="Times New Roman"/>
          <w:color w:val="000000"/>
          <w:spacing w:val="-3"/>
          <w:sz w:val="28"/>
          <w:szCs w:val="28"/>
          <w:lang w:val="uk-UA"/>
        </w:rPr>
        <w:t> р.)</w:t>
      </w:r>
      <w:r w:rsidR="00CC37C1">
        <w:rPr>
          <w:rFonts w:ascii="Times New Roman" w:hAnsi="Times New Roman" w:cs="Times New Roman"/>
          <w:color w:val="000000"/>
          <w:spacing w:val="-3"/>
          <w:sz w:val="28"/>
          <w:szCs w:val="28"/>
          <w:lang w:val="uk-UA"/>
        </w:rPr>
        <w:t>,</w:t>
      </w:r>
      <w:r w:rsidR="008B140B">
        <w:rPr>
          <w:rFonts w:ascii="Times New Roman" w:hAnsi="Times New Roman" w:cs="Times New Roman"/>
          <w:color w:val="000000"/>
          <w:spacing w:val="-3"/>
          <w:sz w:val="28"/>
          <w:szCs w:val="28"/>
          <w:lang w:val="uk-UA"/>
        </w:rPr>
        <w:t xml:space="preserve"> де</w:t>
      </w:r>
      <w:r>
        <w:rPr>
          <w:rFonts w:ascii="Times New Roman" w:hAnsi="Times New Roman" w:cs="Times New Roman"/>
          <w:color w:val="000000"/>
          <w:spacing w:val="-3"/>
          <w:sz w:val="28"/>
          <w:szCs w:val="28"/>
          <w:lang w:val="uk-UA"/>
        </w:rPr>
        <w:t xml:space="preserve"> подавався </w:t>
      </w:r>
      <w:r>
        <w:rPr>
          <w:rFonts w:ascii="Times New Roman" w:hAnsi="Times New Roman" w:cs="Times New Roman"/>
          <w:color w:val="000000"/>
          <w:sz w:val="28"/>
          <w:szCs w:val="28"/>
          <w:lang w:val="uk-UA"/>
        </w:rPr>
        <w:t xml:space="preserve">систематичний виклад історії Рима від заснування міста до падіння імперії. </w:t>
      </w:r>
      <w:r w:rsidR="008B140B">
        <w:rPr>
          <w:rFonts w:ascii="Times New Roman" w:hAnsi="Times New Roman" w:cs="Times New Roman"/>
          <w:color w:val="000000"/>
          <w:spacing w:val="-5"/>
          <w:sz w:val="28"/>
          <w:szCs w:val="28"/>
          <w:lang w:val="uk-UA"/>
        </w:rPr>
        <w:t xml:space="preserve">У </w:t>
      </w:r>
      <w:r w:rsidR="008B140B">
        <w:rPr>
          <w:rFonts w:ascii="Times New Roman" w:hAnsi="Times New Roman" w:cs="Times New Roman"/>
          <w:color w:val="000000"/>
          <w:spacing w:val="5"/>
          <w:sz w:val="28"/>
          <w:szCs w:val="28"/>
          <w:lang w:val="uk-UA"/>
        </w:rPr>
        <w:t>1939 </w:t>
      </w:r>
      <w:r>
        <w:rPr>
          <w:rFonts w:ascii="Times New Roman" w:hAnsi="Times New Roman" w:cs="Times New Roman"/>
          <w:color w:val="000000"/>
          <w:spacing w:val="5"/>
          <w:sz w:val="28"/>
          <w:szCs w:val="28"/>
          <w:lang w:val="uk-UA"/>
        </w:rPr>
        <w:t xml:space="preserve">р. </w:t>
      </w:r>
      <w:r w:rsidR="008B140B">
        <w:rPr>
          <w:rFonts w:ascii="Times New Roman" w:hAnsi="Times New Roman" w:cs="Times New Roman"/>
          <w:color w:val="000000"/>
          <w:spacing w:val="5"/>
          <w:sz w:val="28"/>
          <w:szCs w:val="28"/>
          <w:lang w:val="uk-UA"/>
        </w:rPr>
        <w:t>було видано</w:t>
      </w:r>
      <w:r>
        <w:rPr>
          <w:rFonts w:ascii="Times New Roman" w:hAnsi="Times New Roman" w:cs="Times New Roman"/>
          <w:color w:val="000000"/>
          <w:spacing w:val="5"/>
          <w:sz w:val="28"/>
          <w:szCs w:val="28"/>
          <w:lang w:val="uk-UA"/>
        </w:rPr>
        <w:t xml:space="preserve"> «Історі</w:t>
      </w:r>
      <w:r w:rsidR="008B140B">
        <w:rPr>
          <w:rFonts w:ascii="Times New Roman" w:hAnsi="Times New Roman" w:cs="Times New Roman"/>
          <w:color w:val="000000"/>
          <w:spacing w:val="5"/>
          <w:sz w:val="28"/>
          <w:szCs w:val="28"/>
          <w:lang w:val="uk-UA"/>
        </w:rPr>
        <w:t>ю</w:t>
      </w:r>
      <w:r>
        <w:rPr>
          <w:rFonts w:ascii="Times New Roman" w:hAnsi="Times New Roman" w:cs="Times New Roman"/>
          <w:color w:val="000000"/>
          <w:spacing w:val="5"/>
          <w:sz w:val="28"/>
          <w:szCs w:val="28"/>
          <w:lang w:val="uk-UA"/>
        </w:rPr>
        <w:t xml:space="preserve"> СРСР» за редакцією С. Окуня (</w:t>
      </w:r>
      <w:r>
        <w:rPr>
          <w:rFonts w:ascii="Times New Roman" w:hAnsi="Times New Roman" w:cs="Times New Roman"/>
          <w:color w:val="000000"/>
          <w:spacing w:val="11"/>
          <w:sz w:val="28"/>
          <w:szCs w:val="28"/>
          <w:lang w:val="uk-UA"/>
        </w:rPr>
        <w:t xml:space="preserve">1939), </w:t>
      </w:r>
      <w:r w:rsidR="00CC37C1">
        <w:rPr>
          <w:rFonts w:ascii="Times New Roman" w:hAnsi="Times New Roman" w:cs="Times New Roman"/>
          <w:color w:val="000000"/>
          <w:spacing w:val="11"/>
          <w:sz w:val="28"/>
          <w:szCs w:val="28"/>
          <w:lang w:val="uk-UA"/>
        </w:rPr>
        <w:t>у</w:t>
      </w:r>
      <w:r w:rsidR="008B140B">
        <w:rPr>
          <w:rFonts w:ascii="Times New Roman" w:hAnsi="Times New Roman" w:cs="Times New Roman"/>
          <w:color w:val="000000"/>
          <w:spacing w:val="11"/>
          <w:sz w:val="28"/>
          <w:szCs w:val="28"/>
          <w:lang w:val="uk-UA"/>
        </w:rPr>
        <w:t xml:space="preserve"> якій </w:t>
      </w:r>
      <w:r>
        <w:rPr>
          <w:rFonts w:ascii="Times New Roman" w:hAnsi="Times New Roman" w:cs="Times New Roman"/>
          <w:color w:val="000000"/>
          <w:spacing w:val="4"/>
          <w:sz w:val="28"/>
          <w:szCs w:val="28"/>
          <w:lang w:val="uk-UA"/>
        </w:rPr>
        <w:t>«історія нового часу розпада</w:t>
      </w:r>
      <w:r w:rsidR="008B140B">
        <w:rPr>
          <w:rFonts w:ascii="Times New Roman" w:hAnsi="Times New Roman" w:cs="Times New Roman"/>
          <w:color w:val="000000"/>
          <w:spacing w:val="4"/>
          <w:sz w:val="28"/>
          <w:szCs w:val="28"/>
          <w:lang w:val="uk-UA"/>
        </w:rPr>
        <w:t>ла</w:t>
      </w:r>
      <w:r>
        <w:rPr>
          <w:rFonts w:ascii="Times New Roman" w:hAnsi="Times New Roman" w:cs="Times New Roman"/>
          <w:color w:val="000000"/>
          <w:spacing w:val="4"/>
          <w:sz w:val="28"/>
          <w:szCs w:val="28"/>
          <w:lang w:val="uk-UA"/>
        </w:rPr>
        <w:t xml:space="preserve">ся, як </w:t>
      </w:r>
      <w:r>
        <w:rPr>
          <w:rFonts w:ascii="Times New Roman" w:hAnsi="Times New Roman" w:cs="Times New Roman"/>
          <w:color w:val="000000"/>
          <w:spacing w:val="8"/>
          <w:sz w:val="28"/>
          <w:szCs w:val="28"/>
          <w:lang w:val="uk-UA"/>
        </w:rPr>
        <w:t xml:space="preserve">вказували у зауваженнях про конспект підручника нової історії товариші Сталін, Кіров, </w:t>
      </w:r>
      <w:r>
        <w:rPr>
          <w:rFonts w:ascii="Times New Roman" w:hAnsi="Times New Roman" w:cs="Times New Roman"/>
          <w:color w:val="000000"/>
          <w:spacing w:val="5"/>
          <w:sz w:val="28"/>
          <w:szCs w:val="28"/>
          <w:lang w:val="uk-UA"/>
        </w:rPr>
        <w:t>Жданов</w:t>
      </w:r>
      <w:r w:rsidR="00CC37C1">
        <w:rPr>
          <w:rFonts w:ascii="Times New Roman" w:hAnsi="Times New Roman" w:cs="Times New Roman"/>
          <w:color w:val="000000"/>
          <w:spacing w:val="5"/>
          <w:sz w:val="28"/>
          <w:szCs w:val="28"/>
          <w:lang w:val="uk-UA"/>
        </w:rPr>
        <w:t>,</w:t>
      </w:r>
      <w:r w:rsidR="0024293D">
        <w:rPr>
          <w:rFonts w:ascii="Times New Roman" w:hAnsi="Times New Roman" w:cs="Times New Roman"/>
          <w:color w:val="000000"/>
          <w:spacing w:val="5"/>
          <w:sz w:val="28"/>
          <w:szCs w:val="28"/>
          <w:lang w:val="uk-UA"/>
        </w:rPr>
        <w:t xml:space="preserve"> на три частини</w:t>
      </w:r>
      <w:r w:rsidR="00377011">
        <w:rPr>
          <w:rFonts w:ascii="Times New Roman" w:hAnsi="Times New Roman" w:cs="Times New Roman"/>
          <w:color w:val="000000"/>
          <w:spacing w:val="5"/>
          <w:sz w:val="28"/>
          <w:szCs w:val="28"/>
          <w:lang w:val="uk-UA"/>
        </w:rPr>
        <w:t xml:space="preserve"> [</w:t>
      </w:r>
      <w:r w:rsidR="008C2FB1">
        <w:rPr>
          <w:rFonts w:ascii="Times New Roman" w:hAnsi="Times New Roman" w:cs="Times New Roman"/>
          <w:color w:val="000000"/>
          <w:spacing w:val="5"/>
          <w:sz w:val="28"/>
          <w:szCs w:val="28"/>
          <w:lang w:val="uk-UA"/>
        </w:rPr>
        <w:t>3</w:t>
      </w:r>
      <w:r w:rsidR="008C2FB1" w:rsidRPr="00273EB2">
        <w:rPr>
          <w:rFonts w:ascii="Times New Roman" w:hAnsi="Times New Roman" w:cs="Times New Roman"/>
          <w:color w:val="000000"/>
          <w:spacing w:val="5"/>
          <w:sz w:val="28"/>
          <w:szCs w:val="28"/>
        </w:rPr>
        <w:t>2</w:t>
      </w:r>
      <w:r w:rsidR="008C2FB1">
        <w:rPr>
          <w:rFonts w:ascii="Times New Roman" w:hAnsi="Times New Roman" w:cs="Times New Roman"/>
          <w:color w:val="000000"/>
          <w:spacing w:val="5"/>
          <w:sz w:val="28"/>
          <w:szCs w:val="28"/>
          <w:lang w:val="uk-UA"/>
        </w:rPr>
        <w:t>3</w:t>
      </w:r>
      <w:r w:rsidR="00377011">
        <w:rPr>
          <w:rFonts w:ascii="Times New Roman" w:hAnsi="Times New Roman" w:cs="Times New Roman"/>
          <w:color w:val="000000"/>
          <w:spacing w:val="5"/>
          <w:sz w:val="28"/>
          <w:szCs w:val="28"/>
          <w:lang w:val="uk-UA"/>
        </w:rPr>
        <w:t>, с 5]</w:t>
      </w:r>
      <w:r w:rsidR="0024293D">
        <w:rPr>
          <w:rFonts w:ascii="Times New Roman" w:hAnsi="Times New Roman" w:cs="Times New Roman"/>
          <w:color w:val="000000"/>
          <w:spacing w:val="5"/>
          <w:sz w:val="28"/>
          <w:szCs w:val="28"/>
          <w:lang w:val="uk-UA"/>
        </w:rPr>
        <w:t>»</w:t>
      </w:r>
      <w:r>
        <w:rPr>
          <w:rFonts w:ascii="Times New Roman" w:hAnsi="Times New Roman" w:cs="Times New Roman"/>
          <w:color w:val="000000"/>
          <w:spacing w:val="5"/>
          <w:sz w:val="28"/>
          <w:szCs w:val="28"/>
          <w:lang w:val="uk-UA"/>
        </w:rPr>
        <w:t>.</w:t>
      </w:r>
    </w:p>
    <w:p w:rsidR="005A3C35" w:rsidRDefault="005A3C35" w:rsidP="005A3C35">
      <w:pPr>
        <w:shd w:val="clear" w:color="auto" w:fill="FFFFFF"/>
        <w:spacing w:after="0" w:line="360" w:lineRule="auto"/>
        <w:ind w:left="19" w:right="29" w:firstLine="548"/>
        <w:jc w:val="both"/>
        <w:rPr>
          <w:rFonts w:ascii="Times New Roman" w:hAnsi="Times New Roman" w:cs="Times New Roman"/>
          <w:sz w:val="28"/>
          <w:szCs w:val="28"/>
          <w:lang w:val="uk-UA"/>
        </w:rPr>
      </w:pPr>
      <w:r>
        <w:rPr>
          <w:rFonts w:ascii="Times New Roman" w:hAnsi="Times New Roman" w:cs="Times New Roman"/>
          <w:color w:val="000000"/>
          <w:spacing w:val="6"/>
          <w:sz w:val="28"/>
          <w:szCs w:val="28"/>
          <w:lang w:val="uk-UA"/>
        </w:rPr>
        <w:t xml:space="preserve">Перша частина – від французької буржуазної революції до франко-пруської війни і </w:t>
      </w:r>
      <w:r>
        <w:rPr>
          <w:rFonts w:ascii="Times New Roman" w:hAnsi="Times New Roman" w:cs="Times New Roman"/>
          <w:color w:val="000000"/>
          <w:spacing w:val="9"/>
          <w:sz w:val="28"/>
          <w:szCs w:val="28"/>
          <w:lang w:val="uk-UA"/>
        </w:rPr>
        <w:t>Пари</w:t>
      </w:r>
      <w:r w:rsidR="00CC37C1">
        <w:rPr>
          <w:rFonts w:ascii="Times New Roman" w:hAnsi="Times New Roman" w:cs="Times New Roman"/>
          <w:color w:val="000000"/>
          <w:spacing w:val="9"/>
          <w:sz w:val="28"/>
          <w:szCs w:val="28"/>
          <w:lang w:val="uk-UA"/>
        </w:rPr>
        <w:t>з</w:t>
      </w:r>
      <w:r>
        <w:rPr>
          <w:rFonts w:ascii="Times New Roman" w:hAnsi="Times New Roman" w:cs="Times New Roman"/>
          <w:color w:val="000000"/>
          <w:spacing w:val="9"/>
          <w:sz w:val="28"/>
          <w:szCs w:val="28"/>
          <w:lang w:val="uk-UA"/>
        </w:rPr>
        <w:t>ської Комуни (включно)</w:t>
      </w:r>
      <w:r w:rsidR="0041596A">
        <w:rPr>
          <w:rFonts w:ascii="Times New Roman" w:hAnsi="Times New Roman" w:cs="Times New Roman"/>
          <w:color w:val="000000"/>
          <w:spacing w:val="9"/>
          <w:sz w:val="28"/>
          <w:szCs w:val="28"/>
          <w:lang w:val="uk-UA"/>
        </w:rPr>
        <w:t xml:space="preserve"> – </w:t>
      </w:r>
      <w:r>
        <w:rPr>
          <w:rFonts w:ascii="Times New Roman" w:hAnsi="Times New Roman" w:cs="Times New Roman"/>
          <w:color w:val="000000"/>
          <w:spacing w:val="9"/>
          <w:sz w:val="28"/>
          <w:szCs w:val="28"/>
          <w:lang w:val="uk-UA"/>
        </w:rPr>
        <w:t xml:space="preserve">період перемоги </w:t>
      </w:r>
      <w:r w:rsidR="00CC37C1">
        <w:rPr>
          <w:rFonts w:ascii="Times New Roman" w:hAnsi="Times New Roman" w:cs="Times New Roman"/>
          <w:color w:val="000000"/>
          <w:spacing w:val="9"/>
          <w:sz w:val="28"/>
          <w:szCs w:val="28"/>
          <w:lang w:val="uk-UA"/>
        </w:rPr>
        <w:t>й</w:t>
      </w:r>
      <w:r>
        <w:rPr>
          <w:rFonts w:ascii="Times New Roman" w:hAnsi="Times New Roman" w:cs="Times New Roman"/>
          <w:color w:val="000000"/>
          <w:spacing w:val="9"/>
          <w:sz w:val="28"/>
          <w:szCs w:val="28"/>
          <w:lang w:val="uk-UA"/>
        </w:rPr>
        <w:t xml:space="preserve"> утвердження капіталізму в </w:t>
      </w:r>
      <w:r>
        <w:rPr>
          <w:rFonts w:ascii="Times New Roman" w:hAnsi="Times New Roman" w:cs="Times New Roman"/>
          <w:color w:val="000000"/>
          <w:spacing w:val="4"/>
          <w:sz w:val="28"/>
          <w:szCs w:val="28"/>
          <w:lang w:val="uk-UA"/>
        </w:rPr>
        <w:t xml:space="preserve">передових країнах світу. </w:t>
      </w:r>
      <w:r>
        <w:rPr>
          <w:rFonts w:ascii="Times New Roman" w:hAnsi="Times New Roman" w:cs="Times New Roman"/>
          <w:color w:val="000000"/>
          <w:spacing w:val="5"/>
          <w:sz w:val="28"/>
          <w:szCs w:val="28"/>
          <w:lang w:val="uk-UA"/>
        </w:rPr>
        <w:t xml:space="preserve">Друга частина – від франко-пруської війни і Парижської Комуни до перемоги Жовтневої </w:t>
      </w:r>
      <w:r>
        <w:rPr>
          <w:rFonts w:ascii="Times New Roman" w:hAnsi="Times New Roman" w:cs="Times New Roman"/>
          <w:color w:val="000000"/>
          <w:spacing w:val="8"/>
          <w:sz w:val="28"/>
          <w:szCs w:val="28"/>
          <w:lang w:val="uk-UA"/>
        </w:rPr>
        <w:t>революції в Росії і закінчення Імперіалістичної війни (включно)</w:t>
      </w:r>
      <w:r w:rsidR="0041596A">
        <w:rPr>
          <w:rFonts w:ascii="Times New Roman" w:hAnsi="Times New Roman" w:cs="Times New Roman"/>
          <w:color w:val="000000"/>
          <w:spacing w:val="8"/>
          <w:sz w:val="28"/>
          <w:szCs w:val="28"/>
          <w:lang w:val="uk-UA"/>
        </w:rPr>
        <w:t xml:space="preserve"> –</w:t>
      </w:r>
      <w:r>
        <w:rPr>
          <w:rFonts w:ascii="Times New Roman" w:hAnsi="Times New Roman" w:cs="Times New Roman"/>
          <w:color w:val="000000"/>
          <w:spacing w:val="8"/>
          <w:sz w:val="28"/>
          <w:szCs w:val="28"/>
          <w:lang w:val="uk-UA"/>
        </w:rPr>
        <w:t xml:space="preserve"> період початку </w:t>
      </w:r>
      <w:r w:rsidR="0041596A">
        <w:rPr>
          <w:rFonts w:ascii="Times New Roman" w:hAnsi="Times New Roman" w:cs="Times New Roman"/>
          <w:color w:val="000000"/>
          <w:spacing w:val="12"/>
          <w:sz w:val="28"/>
          <w:szCs w:val="28"/>
          <w:lang w:val="uk-UA"/>
        </w:rPr>
        <w:t>занепаду</w:t>
      </w:r>
      <w:r>
        <w:rPr>
          <w:rFonts w:ascii="Times New Roman" w:hAnsi="Times New Roman" w:cs="Times New Roman"/>
          <w:color w:val="000000"/>
          <w:spacing w:val="12"/>
          <w:sz w:val="28"/>
          <w:szCs w:val="28"/>
          <w:lang w:val="uk-UA"/>
        </w:rPr>
        <w:t xml:space="preserve"> капіталізму, першого удару по капіталізму з </w:t>
      </w:r>
      <w:r w:rsidR="0041596A">
        <w:rPr>
          <w:rFonts w:ascii="Times New Roman" w:hAnsi="Times New Roman" w:cs="Times New Roman"/>
          <w:color w:val="000000"/>
          <w:spacing w:val="12"/>
          <w:sz w:val="28"/>
          <w:szCs w:val="28"/>
          <w:lang w:val="uk-UA"/>
        </w:rPr>
        <w:t xml:space="preserve">боку </w:t>
      </w:r>
      <w:r>
        <w:rPr>
          <w:rFonts w:ascii="Times New Roman" w:hAnsi="Times New Roman" w:cs="Times New Roman"/>
          <w:color w:val="000000"/>
          <w:spacing w:val="12"/>
          <w:sz w:val="28"/>
          <w:szCs w:val="28"/>
          <w:lang w:val="uk-UA"/>
        </w:rPr>
        <w:t>Пари</w:t>
      </w:r>
      <w:r w:rsidR="00CC37C1">
        <w:rPr>
          <w:rFonts w:ascii="Times New Roman" w:hAnsi="Times New Roman" w:cs="Times New Roman"/>
          <w:color w:val="000000"/>
          <w:spacing w:val="12"/>
          <w:sz w:val="28"/>
          <w:szCs w:val="28"/>
          <w:lang w:val="uk-UA"/>
        </w:rPr>
        <w:t>з</w:t>
      </w:r>
      <w:r>
        <w:rPr>
          <w:rFonts w:ascii="Times New Roman" w:hAnsi="Times New Roman" w:cs="Times New Roman"/>
          <w:color w:val="000000"/>
          <w:spacing w:val="12"/>
          <w:sz w:val="28"/>
          <w:szCs w:val="28"/>
          <w:lang w:val="uk-UA"/>
        </w:rPr>
        <w:t xml:space="preserve">ської Комуни, </w:t>
      </w:r>
      <w:r>
        <w:rPr>
          <w:rFonts w:ascii="Times New Roman" w:hAnsi="Times New Roman" w:cs="Times New Roman"/>
          <w:color w:val="000000"/>
          <w:spacing w:val="5"/>
          <w:sz w:val="28"/>
          <w:szCs w:val="28"/>
          <w:lang w:val="uk-UA"/>
        </w:rPr>
        <w:t xml:space="preserve">переростання старого «вільного» капіталізму в імперіалізм і повалення капіталізму в СРСР силами Жовтневої революції, яка відкрила нову еру в історії людства. Третя частина – від кінця 1918 року </w:t>
      </w:r>
      <w:r w:rsidR="00CC37C1">
        <w:rPr>
          <w:rFonts w:ascii="Times New Roman" w:hAnsi="Times New Roman" w:cs="Times New Roman"/>
          <w:color w:val="000000"/>
          <w:spacing w:val="5"/>
          <w:sz w:val="28"/>
          <w:szCs w:val="28"/>
          <w:lang w:val="uk-UA"/>
        </w:rPr>
        <w:t>до 40-х років</w:t>
      </w:r>
      <w:r>
        <w:rPr>
          <w:rFonts w:ascii="Times New Roman" w:hAnsi="Times New Roman" w:cs="Times New Roman"/>
          <w:color w:val="000000"/>
          <w:spacing w:val="5"/>
          <w:sz w:val="28"/>
          <w:szCs w:val="28"/>
          <w:lang w:val="uk-UA"/>
        </w:rPr>
        <w:t xml:space="preserve">. Це був період </w:t>
      </w:r>
      <w:r w:rsidR="0041596A">
        <w:rPr>
          <w:rFonts w:ascii="Times New Roman" w:hAnsi="Times New Roman" w:cs="Times New Roman"/>
          <w:color w:val="000000"/>
          <w:spacing w:val="6"/>
          <w:sz w:val="28"/>
          <w:szCs w:val="28"/>
          <w:lang w:val="uk-UA"/>
        </w:rPr>
        <w:t>по</w:t>
      </w:r>
      <w:r>
        <w:rPr>
          <w:rFonts w:ascii="Times New Roman" w:hAnsi="Times New Roman" w:cs="Times New Roman"/>
          <w:color w:val="000000"/>
          <w:spacing w:val="6"/>
          <w:sz w:val="28"/>
          <w:szCs w:val="28"/>
          <w:lang w:val="uk-UA"/>
        </w:rPr>
        <w:t xml:space="preserve">воєнного імперіалізму в капіталістичних країнах, економічної </w:t>
      </w:r>
      <w:r w:rsidR="00CC37C1">
        <w:rPr>
          <w:rFonts w:ascii="Times New Roman" w:hAnsi="Times New Roman" w:cs="Times New Roman"/>
          <w:color w:val="000000"/>
          <w:spacing w:val="6"/>
          <w:sz w:val="28"/>
          <w:szCs w:val="28"/>
          <w:lang w:val="uk-UA"/>
        </w:rPr>
        <w:t>й</w:t>
      </w:r>
      <w:r>
        <w:rPr>
          <w:rFonts w:ascii="Times New Roman" w:hAnsi="Times New Roman" w:cs="Times New Roman"/>
          <w:color w:val="000000"/>
          <w:spacing w:val="6"/>
          <w:sz w:val="28"/>
          <w:szCs w:val="28"/>
          <w:lang w:val="uk-UA"/>
        </w:rPr>
        <w:t xml:space="preserve"> політичної кризи в цих країнах, період фашизму </w:t>
      </w:r>
      <w:r w:rsidR="00CC37C1">
        <w:rPr>
          <w:rFonts w:ascii="Times New Roman" w:hAnsi="Times New Roman" w:cs="Times New Roman"/>
          <w:color w:val="000000"/>
          <w:spacing w:val="6"/>
          <w:sz w:val="28"/>
          <w:szCs w:val="28"/>
          <w:lang w:val="uk-UA"/>
        </w:rPr>
        <w:t>й</w:t>
      </w:r>
      <w:r>
        <w:rPr>
          <w:rFonts w:ascii="Times New Roman" w:hAnsi="Times New Roman" w:cs="Times New Roman"/>
          <w:color w:val="000000"/>
          <w:spacing w:val="6"/>
          <w:sz w:val="28"/>
          <w:szCs w:val="28"/>
          <w:lang w:val="uk-UA"/>
        </w:rPr>
        <w:t xml:space="preserve"> посилення боротьби за колонії </w:t>
      </w:r>
      <w:r w:rsidR="00CC37C1">
        <w:rPr>
          <w:rFonts w:ascii="Times New Roman" w:hAnsi="Times New Roman" w:cs="Times New Roman"/>
          <w:color w:val="000000"/>
          <w:spacing w:val="6"/>
          <w:sz w:val="28"/>
          <w:szCs w:val="28"/>
          <w:lang w:val="uk-UA"/>
        </w:rPr>
        <w:t>та</w:t>
      </w:r>
      <w:r>
        <w:rPr>
          <w:rFonts w:ascii="Times New Roman" w:hAnsi="Times New Roman" w:cs="Times New Roman"/>
          <w:color w:val="000000"/>
          <w:spacing w:val="6"/>
          <w:sz w:val="28"/>
          <w:szCs w:val="28"/>
          <w:lang w:val="uk-UA"/>
        </w:rPr>
        <w:t xml:space="preserve"> сфери впливу з одн</w:t>
      </w:r>
      <w:r w:rsidR="0041596A">
        <w:rPr>
          <w:rFonts w:ascii="Times New Roman" w:hAnsi="Times New Roman" w:cs="Times New Roman"/>
          <w:color w:val="000000"/>
          <w:spacing w:val="6"/>
          <w:sz w:val="28"/>
          <w:szCs w:val="28"/>
          <w:lang w:val="uk-UA"/>
        </w:rPr>
        <w:t>ого</w:t>
      </w:r>
      <w:r>
        <w:rPr>
          <w:rFonts w:ascii="Times New Roman" w:hAnsi="Times New Roman" w:cs="Times New Roman"/>
          <w:color w:val="000000"/>
          <w:spacing w:val="6"/>
          <w:sz w:val="28"/>
          <w:szCs w:val="28"/>
          <w:lang w:val="uk-UA"/>
        </w:rPr>
        <w:t xml:space="preserve"> </w:t>
      </w:r>
      <w:r w:rsidR="0041596A">
        <w:rPr>
          <w:rFonts w:ascii="Times New Roman" w:hAnsi="Times New Roman" w:cs="Times New Roman"/>
          <w:color w:val="000000"/>
          <w:spacing w:val="6"/>
          <w:sz w:val="28"/>
          <w:szCs w:val="28"/>
          <w:lang w:val="uk-UA"/>
        </w:rPr>
        <w:t>боку</w:t>
      </w:r>
      <w:r>
        <w:rPr>
          <w:rFonts w:ascii="Times New Roman" w:hAnsi="Times New Roman" w:cs="Times New Roman"/>
          <w:color w:val="000000"/>
          <w:spacing w:val="6"/>
          <w:sz w:val="28"/>
          <w:szCs w:val="28"/>
          <w:lang w:val="uk-UA"/>
        </w:rPr>
        <w:t>, і з іншо</w:t>
      </w:r>
      <w:r w:rsidR="0041596A">
        <w:rPr>
          <w:rFonts w:ascii="Times New Roman" w:hAnsi="Times New Roman" w:cs="Times New Roman"/>
          <w:color w:val="000000"/>
          <w:spacing w:val="6"/>
          <w:sz w:val="28"/>
          <w:szCs w:val="28"/>
          <w:lang w:val="uk-UA"/>
        </w:rPr>
        <w:t>го</w:t>
      </w:r>
      <w:r>
        <w:rPr>
          <w:rFonts w:ascii="Times New Roman" w:hAnsi="Times New Roman" w:cs="Times New Roman"/>
          <w:color w:val="000000"/>
          <w:spacing w:val="6"/>
          <w:sz w:val="28"/>
          <w:szCs w:val="28"/>
          <w:lang w:val="uk-UA"/>
        </w:rPr>
        <w:t xml:space="preserve"> – період переможної побудови соціалізму </w:t>
      </w:r>
      <w:r w:rsidR="00CC37C1">
        <w:rPr>
          <w:rFonts w:ascii="Times New Roman" w:hAnsi="Times New Roman" w:cs="Times New Roman"/>
          <w:color w:val="000000"/>
          <w:spacing w:val="6"/>
          <w:sz w:val="28"/>
          <w:szCs w:val="28"/>
          <w:lang w:val="uk-UA"/>
        </w:rPr>
        <w:t>в</w:t>
      </w:r>
      <w:r>
        <w:rPr>
          <w:rFonts w:ascii="Times New Roman" w:hAnsi="Times New Roman" w:cs="Times New Roman"/>
          <w:color w:val="000000"/>
          <w:spacing w:val="6"/>
          <w:sz w:val="28"/>
          <w:szCs w:val="28"/>
          <w:lang w:val="uk-UA"/>
        </w:rPr>
        <w:t xml:space="preserve"> </w:t>
      </w:r>
      <w:r w:rsidR="0041596A">
        <w:rPr>
          <w:rFonts w:ascii="Times New Roman" w:hAnsi="Times New Roman" w:cs="Times New Roman"/>
          <w:color w:val="000000"/>
          <w:spacing w:val="6"/>
          <w:sz w:val="28"/>
          <w:szCs w:val="28"/>
          <w:lang w:val="uk-UA"/>
        </w:rPr>
        <w:t>СРСР</w:t>
      </w:r>
      <w:r>
        <w:rPr>
          <w:rFonts w:ascii="Times New Roman" w:hAnsi="Times New Roman" w:cs="Times New Roman"/>
          <w:color w:val="000000"/>
          <w:spacing w:val="6"/>
          <w:sz w:val="28"/>
          <w:szCs w:val="28"/>
          <w:lang w:val="uk-UA"/>
        </w:rPr>
        <w:t xml:space="preserve"> [</w:t>
      </w:r>
      <w:r w:rsidR="008C2FB1">
        <w:rPr>
          <w:rFonts w:ascii="Times New Roman" w:hAnsi="Times New Roman" w:cs="Times New Roman"/>
          <w:color w:val="000000"/>
          <w:spacing w:val="6"/>
          <w:sz w:val="28"/>
          <w:szCs w:val="28"/>
          <w:lang w:val="uk-UA"/>
        </w:rPr>
        <w:t>3</w:t>
      </w:r>
      <w:r w:rsidR="008C2FB1" w:rsidRPr="00273EB2">
        <w:rPr>
          <w:rFonts w:ascii="Times New Roman" w:hAnsi="Times New Roman" w:cs="Times New Roman"/>
          <w:color w:val="000000"/>
          <w:spacing w:val="6"/>
          <w:sz w:val="28"/>
          <w:szCs w:val="28"/>
          <w:lang w:val="uk-UA"/>
        </w:rPr>
        <w:t>2</w:t>
      </w:r>
      <w:r w:rsidR="008C2FB1">
        <w:rPr>
          <w:rFonts w:ascii="Times New Roman" w:hAnsi="Times New Roman" w:cs="Times New Roman"/>
          <w:color w:val="000000"/>
          <w:spacing w:val="6"/>
          <w:sz w:val="28"/>
          <w:szCs w:val="28"/>
          <w:lang w:val="uk-UA"/>
        </w:rPr>
        <w:t>3</w:t>
      </w:r>
      <w:r>
        <w:rPr>
          <w:rFonts w:ascii="Times New Roman" w:hAnsi="Times New Roman" w:cs="Times New Roman"/>
          <w:color w:val="000000"/>
          <w:spacing w:val="6"/>
          <w:sz w:val="28"/>
          <w:szCs w:val="28"/>
          <w:lang w:val="uk-UA"/>
        </w:rPr>
        <w:t>].</w:t>
      </w:r>
    </w:p>
    <w:p w:rsidR="000D4E83" w:rsidRDefault="005A3C35" w:rsidP="005A3C35">
      <w:pPr>
        <w:shd w:val="clear" w:color="auto" w:fill="FFFFFF"/>
        <w:spacing w:after="0" w:line="360" w:lineRule="auto"/>
        <w:ind w:left="29" w:firstLine="548"/>
        <w:jc w:val="both"/>
        <w:rPr>
          <w:rFonts w:ascii="Times New Roman" w:hAnsi="Times New Roman" w:cs="Times New Roman"/>
          <w:color w:val="000000"/>
          <w:spacing w:val="-4"/>
          <w:sz w:val="28"/>
          <w:szCs w:val="28"/>
          <w:lang w:val="uk-UA"/>
        </w:rPr>
      </w:pPr>
      <w:r>
        <w:rPr>
          <w:rFonts w:ascii="Times New Roman" w:hAnsi="Times New Roman" w:cs="Times New Roman"/>
          <w:color w:val="000000"/>
          <w:spacing w:val="5"/>
          <w:sz w:val="28"/>
          <w:szCs w:val="28"/>
          <w:lang w:val="uk-UA"/>
        </w:rPr>
        <w:t>Підручник бу</w:t>
      </w:r>
      <w:r w:rsidR="0041596A">
        <w:rPr>
          <w:rFonts w:ascii="Times New Roman" w:hAnsi="Times New Roman" w:cs="Times New Roman"/>
          <w:color w:val="000000"/>
          <w:spacing w:val="5"/>
          <w:sz w:val="28"/>
          <w:szCs w:val="28"/>
          <w:lang w:val="uk-UA"/>
        </w:rPr>
        <w:t>в</w:t>
      </w:r>
      <w:r>
        <w:rPr>
          <w:rFonts w:ascii="Times New Roman" w:hAnsi="Times New Roman" w:cs="Times New Roman"/>
          <w:color w:val="000000"/>
          <w:spacing w:val="5"/>
          <w:sz w:val="28"/>
          <w:szCs w:val="28"/>
          <w:lang w:val="uk-UA"/>
        </w:rPr>
        <w:t xml:space="preserve"> </w:t>
      </w:r>
      <w:r w:rsidR="0041596A">
        <w:rPr>
          <w:rFonts w:ascii="Times New Roman" w:hAnsi="Times New Roman" w:cs="Times New Roman"/>
          <w:color w:val="000000"/>
          <w:spacing w:val="5"/>
          <w:sz w:val="28"/>
          <w:szCs w:val="28"/>
          <w:lang w:val="uk-UA"/>
        </w:rPr>
        <w:t>яскравим прикладом</w:t>
      </w:r>
      <w:r>
        <w:rPr>
          <w:rFonts w:ascii="Times New Roman" w:hAnsi="Times New Roman" w:cs="Times New Roman"/>
          <w:color w:val="000000"/>
          <w:spacing w:val="5"/>
          <w:sz w:val="28"/>
          <w:szCs w:val="28"/>
          <w:lang w:val="uk-UA"/>
        </w:rPr>
        <w:t xml:space="preserve"> ідеологіз</w:t>
      </w:r>
      <w:r w:rsidR="0041596A">
        <w:rPr>
          <w:rFonts w:ascii="Times New Roman" w:hAnsi="Times New Roman" w:cs="Times New Roman"/>
          <w:color w:val="000000"/>
          <w:spacing w:val="5"/>
          <w:sz w:val="28"/>
          <w:szCs w:val="28"/>
          <w:lang w:val="uk-UA"/>
        </w:rPr>
        <w:t>ації</w:t>
      </w:r>
      <w:r>
        <w:rPr>
          <w:rFonts w:ascii="Times New Roman" w:hAnsi="Times New Roman" w:cs="Times New Roman"/>
          <w:color w:val="000000"/>
          <w:spacing w:val="5"/>
          <w:sz w:val="28"/>
          <w:szCs w:val="28"/>
          <w:lang w:val="uk-UA"/>
        </w:rPr>
        <w:t>. Особливого значення у вивчен</w:t>
      </w:r>
      <w:r w:rsidR="00CC37C1">
        <w:rPr>
          <w:rFonts w:ascii="Times New Roman" w:hAnsi="Times New Roman" w:cs="Times New Roman"/>
          <w:color w:val="000000"/>
          <w:spacing w:val="5"/>
          <w:sz w:val="28"/>
          <w:szCs w:val="28"/>
          <w:lang w:val="uk-UA"/>
        </w:rPr>
        <w:t>н</w:t>
      </w:r>
      <w:r>
        <w:rPr>
          <w:rFonts w:ascii="Times New Roman" w:hAnsi="Times New Roman" w:cs="Times New Roman"/>
          <w:color w:val="000000"/>
          <w:spacing w:val="5"/>
          <w:sz w:val="28"/>
          <w:szCs w:val="28"/>
          <w:lang w:val="uk-UA"/>
        </w:rPr>
        <w:t xml:space="preserve">і історії набувало </w:t>
      </w:r>
      <w:r>
        <w:rPr>
          <w:rFonts w:ascii="Times New Roman" w:hAnsi="Times New Roman" w:cs="Times New Roman"/>
          <w:color w:val="000000"/>
          <w:spacing w:val="4"/>
          <w:sz w:val="28"/>
          <w:szCs w:val="28"/>
          <w:lang w:val="uk-UA"/>
        </w:rPr>
        <w:t xml:space="preserve">вивчення радянського періоду, який </w:t>
      </w:r>
      <w:r w:rsidR="00CC37C1">
        <w:rPr>
          <w:rFonts w:ascii="Times New Roman" w:hAnsi="Times New Roman" w:cs="Times New Roman"/>
          <w:color w:val="000000"/>
          <w:spacing w:val="4"/>
          <w:sz w:val="28"/>
          <w:szCs w:val="28"/>
          <w:lang w:val="uk-UA"/>
        </w:rPr>
        <w:t xml:space="preserve">висвітлювався </w:t>
      </w:r>
      <w:r>
        <w:rPr>
          <w:rFonts w:ascii="Times New Roman" w:hAnsi="Times New Roman" w:cs="Times New Roman"/>
          <w:color w:val="000000"/>
          <w:spacing w:val="4"/>
          <w:sz w:val="28"/>
          <w:szCs w:val="28"/>
          <w:lang w:val="uk-UA"/>
        </w:rPr>
        <w:t xml:space="preserve">детальніше, ніж попередні епохи, тим більше, </w:t>
      </w:r>
      <w:r>
        <w:rPr>
          <w:rFonts w:ascii="Times New Roman" w:hAnsi="Times New Roman" w:cs="Times New Roman"/>
          <w:color w:val="000000"/>
          <w:spacing w:val="7"/>
          <w:sz w:val="28"/>
          <w:szCs w:val="28"/>
          <w:lang w:val="uk-UA"/>
        </w:rPr>
        <w:t xml:space="preserve">що матеріал </w:t>
      </w:r>
      <w:r w:rsidR="000D4E83">
        <w:rPr>
          <w:rFonts w:ascii="Times New Roman" w:hAnsi="Times New Roman" w:cs="Times New Roman"/>
          <w:color w:val="000000"/>
          <w:spacing w:val="7"/>
          <w:sz w:val="28"/>
          <w:szCs w:val="28"/>
          <w:lang w:val="uk-UA"/>
        </w:rPr>
        <w:t>дублювався в курсі історії ВКП</w:t>
      </w:r>
      <w:r>
        <w:rPr>
          <w:rFonts w:ascii="Times New Roman" w:hAnsi="Times New Roman" w:cs="Times New Roman"/>
          <w:color w:val="000000"/>
          <w:spacing w:val="7"/>
          <w:sz w:val="28"/>
          <w:szCs w:val="28"/>
          <w:lang w:val="uk-UA"/>
        </w:rPr>
        <w:t xml:space="preserve">(б). Матеріал викладався із посиланнями </w:t>
      </w:r>
      <w:r>
        <w:rPr>
          <w:rFonts w:ascii="Times New Roman" w:hAnsi="Times New Roman" w:cs="Times New Roman"/>
          <w:color w:val="000000"/>
          <w:spacing w:val="10"/>
          <w:sz w:val="28"/>
          <w:szCs w:val="28"/>
          <w:lang w:val="uk-UA"/>
        </w:rPr>
        <w:t>на Й. Сталіна, С. Кірова, А. Жданова. Із 611 сторінок 490 було присвячено подіям 30-х років</w:t>
      </w:r>
      <w:r w:rsidR="00CC37C1">
        <w:rPr>
          <w:rFonts w:ascii="Times New Roman" w:hAnsi="Times New Roman" w:cs="Times New Roman"/>
          <w:color w:val="000000"/>
          <w:spacing w:val="4"/>
          <w:sz w:val="28"/>
          <w:szCs w:val="28"/>
          <w:lang w:val="uk-UA"/>
        </w:rPr>
        <w:t>,</w:t>
      </w:r>
      <w:r w:rsidR="00D23901">
        <w:rPr>
          <w:rFonts w:ascii="Times New Roman" w:hAnsi="Times New Roman" w:cs="Times New Roman"/>
          <w:color w:val="000000"/>
          <w:spacing w:val="4"/>
          <w:sz w:val="28"/>
          <w:szCs w:val="28"/>
          <w:lang w:val="uk-UA"/>
        </w:rPr>
        <w:t xml:space="preserve"> </w:t>
      </w:r>
      <w:r w:rsidR="00CC37C1">
        <w:rPr>
          <w:rFonts w:ascii="Times New Roman" w:hAnsi="Times New Roman" w:cs="Times New Roman"/>
          <w:color w:val="000000"/>
          <w:spacing w:val="4"/>
          <w:sz w:val="28"/>
          <w:szCs w:val="28"/>
          <w:lang w:val="uk-UA"/>
        </w:rPr>
        <w:t>п</w:t>
      </w:r>
      <w:r w:rsidR="0041596A">
        <w:rPr>
          <w:rFonts w:ascii="Times New Roman" w:hAnsi="Times New Roman" w:cs="Times New Roman"/>
          <w:color w:val="000000"/>
          <w:spacing w:val="4"/>
          <w:sz w:val="28"/>
          <w:szCs w:val="28"/>
          <w:lang w:val="uk-UA"/>
        </w:rPr>
        <w:t>роте</w:t>
      </w:r>
      <w:r>
        <w:rPr>
          <w:rFonts w:ascii="Times New Roman" w:hAnsi="Times New Roman" w:cs="Times New Roman"/>
          <w:color w:val="000000"/>
          <w:spacing w:val="4"/>
          <w:sz w:val="28"/>
          <w:szCs w:val="28"/>
          <w:lang w:val="uk-UA"/>
        </w:rPr>
        <w:t>, не зважаючи на посилену ідеологізацію</w:t>
      </w:r>
      <w:r w:rsidR="00CC37C1">
        <w:rPr>
          <w:rFonts w:ascii="Times New Roman" w:hAnsi="Times New Roman" w:cs="Times New Roman"/>
          <w:color w:val="000000"/>
          <w:spacing w:val="4"/>
          <w:sz w:val="28"/>
          <w:szCs w:val="28"/>
          <w:lang w:val="uk-UA"/>
        </w:rPr>
        <w:t>,</w:t>
      </w:r>
      <w:r w:rsidR="00D23901">
        <w:rPr>
          <w:rFonts w:ascii="Times New Roman" w:hAnsi="Times New Roman" w:cs="Times New Roman"/>
          <w:color w:val="000000"/>
          <w:spacing w:val="4"/>
          <w:sz w:val="28"/>
          <w:szCs w:val="28"/>
          <w:lang w:val="uk-UA"/>
        </w:rPr>
        <w:t xml:space="preserve"> підручник містив</w:t>
      </w:r>
      <w:r>
        <w:rPr>
          <w:rFonts w:ascii="Times New Roman" w:hAnsi="Times New Roman" w:cs="Times New Roman"/>
          <w:color w:val="000000"/>
          <w:spacing w:val="4"/>
          <w:sz w:val="28"/>
          <w:szCs w:val="28"/>
          <w:lang w:val="uk-UA"/>
        </w:rPr>
        <w:t xml:space="preserve"> </w:t>
      </w:r>
      <w:r w:rsidR="00EC7548">
        <w:rPr>
          <w:rFonts w:ascii="Times New Roman" w:hAnsi="Times New Roman" w:cs="Times New Roman"/>
          <w:color w:val="000000"/>
          <w:spacing w:val="6"/>
          <w:sz w:val="28"/>
          <w:szCs w:val="28"/>
          <w:lang w:val="uk-UA"/>
        </w:rPr>
        <w:t>багато фактажу</w:t>
      </w:r>
      <w:r>
        <w:rPr>
          <w:rFonts w:ascii="Times New Roman" w:hAnsi="Times New Roman" w:cs="Times New Roman"/>
          <w:color w:val="000000"/>
          <w:spacing w:val="6"/>
          <w:sz w:val="28"/>
          <w:szCs w:val="28"/>
          <w:lang w:val="uk-UA"/>
        </w:rPr>
        <w:t xml:space="preserve">, що </w:t>
      </w:r>
      <w:r w:rsidR="00D23901">
        <w:rPr>
          <w:rFonts w:ascii="Times New Roman" w:hAnsi="Times New Roman" w:cs="Times New Roman"/>
          <w:color w:val="000000"/>
          <w:spacing w:val="6"/>
          <w:sz w:val="28"/>
          <w:szCs w:val="28"/>
          <w:lang w:val="uk-UA"/>
        </w:rPr>
        <w:t>пояснюється</w:t>
      </w:r>
      <w:r>
        <w:rPr>
          <w:rFonts w:ascii="Times New Roman" w:hAnsi="Times New Roman" w:cs="Times New Roman"/>
          <w:color w:val="000000"/>
          <w:spacing w:val="6"/>
          <w:sz w:val="28"/>
          <w:szCs w:val="28"/>
          <w:lang w:val="uk-UA"/>
        </w:rPr>
        <w:t xml:space="preserve"> впливом дореволюційної історичної школи</w:t>
      </w:r>
      <w:r w:rsidR="00D23901">
        <w:rPr>
          <w:rFonts w:ascii="Times New Roman" w:hAnsi="Times New Roman" w:cs="Times New Roman"/>
          <w:color w:val="000000"/>
          <w:spacing w:val="6"/>
          <w:sz w:val="28"/>
          <w:szCs w:val="28"/>
          <w:lang w:val="uk-UA"/>
        </w:rPr>
        <w:t xml:space="preserve">, адже над ним </w:t>
      </w:r>
      <w:r>
        <w:rPr>
          <w:rFonts w:ascii="Times New Roman" w:hAnsi="Times New Roman" w:cs="Times New Roman"/>
          <w:color w:val="000000"/>
          <w:spacing w:val="6"/>
          <w:sz w:val="28"/>
          <w:szCs w:val="28"/>
          <w:lang w:val="uk-UA"/>
        </w:rPr>
        <w:t>працюва</w:t>
      </w:r>
      <w:r w:rsidR="00D23901">
        <w:rPr>
          <w:rFonts w:ascii="Times New Roman" w:hAnsi="Times New Roman" w:cs="Times New Roman"/>
          <w:color w:val="000000"/>
          <w:spacing w:val="6"/>
          <w:sz w:val="28"/>
          <w:szCs w:val="28"/>
          <w:lang w:val="uk-UA"/>
        </w:rPr>
        <w:t>ли</w:t>
      </w:r>
      <w:r>
        <w:rPr>
          <w:rFonts w:ascii="Times New Roman" w:hAnsi="Times New Roman" w:cs="Times New Roman"/>
          <w:color w:val="000000"/>
          <w:spacing w:val="6"/>
          <w:sz w:val="28"/>
          <w:szCs w:val="28"/>
          <w:lang w:val="uk-UA"/>
        </w:rPr>
        <w:t xml:space="preserve"> </w:t>
      </w:r>
      <w:r>
        <w:rPr>
          <w:rFonts w:ascii="Times New Roman" w:hAnsi="Times New Roman" w:cs="Times New Roman"/>
          <w:color w:val="000000"/>
          <w:spacing w:val="11"/>
          <w:sz w:val="28"/>
          <w:szCs w:val="28"/>
          <w:lang w:val="uk-UA"/>
        </w:rPr>
        <w:t>професор</w:t>
      </w:r>
      <w:r w:rsidR="00D23901">
        <w:rPr>
          <w:rFonts w:ascii="Times New Roman" w:hAnsi="Times New Roman" w:cs="Times New Roman"/>
          <w:color w:val="000000"/>
          <w:spacing w:val="11"/>
          <w:sz w:val="28"/>
          <w:szCs w:val="28"/>
          <w:lang w:val="uk-UA"/>
        </w:rPr>
        <w:t>и</w:t>
      </w:r>
      <w:r>
        <w:rPr>
          <w:rFonts w:ascii="Times New Roman" w:hAnsi="Times New Roman" w:cs="Times New Roman"/>
          <w:color w:val="000000"/>
          <w:spacing w:val="11"/>
          <w:sz w:val="28"/>
          <w:szCs w:val="28"/>
          <w:lang w:val="uk-UA"/>
        </w:rPr>
        <w:t xml:space="preserve"> </w:t>
      </w:r>
      <w:r w:rsidR="00CE1042">
        <w:rPr>
          <w:rFonts w:ascii="Times New Roman" w:hAnsi="Times New Roman" w:cs="Times New Roman"/>
          <w:color w:val="000000"/>
          <w:spacing w:val="11"/>
          <w:sz w:val="28"/>
          <w:szCs w:val="28"/>
          <w:lang w:val="uk-UA"/>
        </w:rPr>
        <w:t xml:space="preserve">С. Бахрушин, К. Базилевич, </w:t>
      </w:r>
      <w:r>
        <w:rPr>
          <w:rFonts w:ascii="Times New Roman" w:hAnsi="Times New Roman" w:cs="Times New Roman"/>
          <w:color w:val="000000"/>
          <w:spacing w:val="11"/>
          <w:sz w:val="28"/>
          <w:szCs w:val="28"/>
          <w:lang w:val="uk-UA"/>
        </w:rPr>
        <w:t>А. Панкратов</w:t>
      </w:r>
      <w:r w:rsidR="00D23901">
        <w:rPr>
          <w:rFonts w:ascii="Times New Roman" w:hAnsi="Times New Roman" w:cs="Times New Roman"/>
          <w:color w:val="000000"/>
          <w:spacing w:val="11"/>
          <w:sz w:val="28"/>
          <w:szCs w:val="28"/>
          <w:lang w:val="uk-UA"/>
        </w:rPr>
        <w:t>а</w:t>
      </w:r>
      <w:r>
        <w:rPr>
          <w:rFonts w:ascii="Times New Roman" w:hAnsi="Times New Roman" w:cs="Times New Roman"/>
          <w:color w:val="000000"/>
          <w:spacing w:val="11"/>
          <w:sz w:val="28"/>
          <w:szCs w:val="28"/>
          <w:lang w:val="uk-UA"/>
        </w:rPr>
        <w:t xml:space="preserve">, </w:t>
      </w:r>
      <w:r>
        <w:rPr>
          <w:rFonts w:ascii="Times New Roman" w:hAnsi="Times New Roman" w:cs="Times New Roman"/>
          <w:color w:val="000000"/>
          <w:spacing w:val="8"/>
          <w:sz w:val="28"/>
          <w:szCs w:val="28"/>
          <w:lang w:val="uk-UA"/>
        </w:rPr>
        <w:t xml:space="preserve">А. Фохт </w:t>
      </w:r>
      <w:r w:rsidR="00CC37C1">
        <w:rPr>
          <w:rFonts w:ascii="Times New Roman" w:hAnsi="Times New Roman" w:cs="Times New Roman"/>
          <w:color w:val="000000"/>
          <w:spacing w:val="8"/>
          <w:sz w:val="28"/>
          <w:szCs w:val="28"/>
          <w:lang w:val="uk-UA"/>
        </w:rPr>
        <w:t>під з</w:t>
      </w:r>
      <w:r>
        <w:rPr>
          <w:rFonts w:ascii="Times New Roman" w:hAnsi="Times New Roman" w:cs="Times New Roman"/>
          <w:color w:val="000000"/>
          <w:spacing w:val="8"/>
          <w:sz w:val="28"/>
          <w:szCs w:val="28"/>
          <w:lang w:val="uk-UA"/>
        </w:rPr>
        <w:t>агальн</w:t>
      </w:r>
      <w:r w:rsidR="00CC37C1">
        <w:rPr>
          <w:rFonts w:ascii="Times New Roman" w:hAnsi="Times New Roman" w:cs="Times New Roman"/>
          <w:color w:val="000000"/>
          <w:spacing w:val="8"/>
          <w:sz w:val="28"/>
          <w:szCs w:val="28"/>
          <w:lang w:val="uk-UA"/>
        </w:rPr>
        <w:t>ою</w:t>
      </w:r>
      <w:r>
        <w:rPr>
          <w:rFonts w:ascii="Times New Roman" w:hAnsi="Times New Roman" w:cs="Times New Roman"/>
          <w:color w:val="000000"/>
          <w:spacing w:val="8"/>
          <w:sz w:val="28"/>
          <w:szCs w:val="28"/>
          <w:lang w:val="uk-UA"/>
        </w:rPr>
        <w:t xml:space="preserve"> редакці</w:t>
      </w:r>
      <w:r w:rsidR="00CC37C1">
        <w:rPr>
          <w:rFonts w:ascii="Times New Roman" w:hAnsi="Times New Roman" w:cs="Times New Roman"/>
          <w:color w:val="000000"/>
          <w:spacing w:val="8"/>
          <w:sz w:val="28"/>
          <w:szCs w:val="28"/>
          <w:lang w:val="uk-UA"/>
        </w:rPr>
        <w:t>єю</w:t>
      </w:r>
      <w:r>
        <w:rPr>
          <w:rFonts w:ascii="Times New Roman" w:hAnsi="Times New Roman" w:cs="Times New Roman"/>
          <w:color w:val="000000"/>
          <w:spacing w:val="8"/>
          <w:sz w:val="28"/>
          <w:szCs w:val="28"/>
          <w:lang w:val="uk-UA"/>
        </w:rPr>
        <w:t xml:space="preserve"> А. Панкратово</w:t>
      </w:r>
      <w:r w:rsidR="00CC37C1">
        <w:rPr>
          <w:rFonts w:ascii="Times New Roman" w:hAnsi="Times New Roman" w:cs="Times New Roman"/>
          <w:color w:val="000000"/>
          <w:spacing w:val="8"/>
          <w:sz w:val="28"/>
          <w:szCs w:val="28"/>
          <w:lang w:val="uk-UA"/>
        </w:rPr>
        <w:t>ї</w:t>
      </w:r>
      <w:r>
        <w:rPr>
          <w:rFonts w:ascii="Times New Roman" w:hAnsi="Times New Roman" w:cs="Times New Roman"/>
          <w:color w:val="000000"/>
          <w:spacing w:val="8"/>
          <w:sz w:val="28"/>
          <w:szCs w:val="28"/>
          <w:lang w:val="uk-UA"/>
        </w:rPr>
        <w:t xml:space="preserve">. Значну частину </w:t>
      </w:r>
      <w:r>
        <w:rPr>
          <w:rFonts w:ascii="Times New Roman" w:hAnsi="Times New Roman" w:cs="Times New Roman"/>
          <w:color w:val="000000"/>
          <w:spacing w:val="4"/>
          <w:sz w:val="28"/>
          <w:szCs w:val="28"/>
          <w:lang w:val="uk-UA"/>
        </w:rPr>
        <w:t xml:space="preserve">змісту складала історія </w:t>
      </w:r>
      <w:r>
        <w:rPr>
          <w:rFonts w:ascii="Times New Roman" w:hAnsi="Times New Roman" w:cs="Times New Roman"/>
          <w:color w:val="000000"/>
          <w:spacing w:val="4"/>
          <w:sz w:val="28"/>
          <w:szCs w:val="28"/>
          <w:lang w:val="uk-UA"/>
        </w:rPr>
        <w:lastRenderedPageBreak/>
        <w:t xml:space="preserve">класової боротьби </w:t>
      </w:r>
      <w:r w:rsidR="008827C3">
        <w:rPr>
          <w:rFonts w:ascii="Times New Roman" w:hAnsi="Times New Roman" w:cs="Times New Roman"/>
          <w:color w:val="000000"/>
          <w:spacing w:val="4"/>
          <w:sz w:val="28"/>
          <w:szCs w:val="28"/>
          <w:lang w:val="uk-UA"/>
        </w:rPr>
        <w:t>та</w:t>
      </w:r>
      <w:r>
        <w:rPr>
          <w:rFonts w:ascii="Times New Roman" w:hAnsi="Times New Roman" w:cs="Times New Roman"/>
          <w:color w:val="000000"/>
          <w:spacing w:val="4"/>
          <w:sz w:val="28"/>
          <w:szCs w:val="28"/>
          <w:lang w:val="uk-UA"/>
        </w:rPr>
        <w:t xml:space="preserve"> боротьби проти загарбників, </w:t>
      </w:r>
      <w:r w:rsidR="008827C3">
        <w:rPr>
          <w:rFonts w:ascii="Times New Roman" w:hAnsi="Times New Roman" w:cs="Times New Roman"/>
          <w:color w:val="000000"/>
          <w:spacing w:val="4"/>
          <w:sz w:val="28"/>
          <w:szCs w:val="28"/>
          <w:lang w:val="uk-UA"/>
        </w:rPr>
        <w:t>у</w:t>
      </w:r>
      <w:r>
        <w:rPr>
          <w:rFonts w:ascii="Times New Roman" w:hAnsi="Times New Roman" w:cs="Times New Roman"/>
          <w:color w:val="000000"/>
          <w:spacing w:val="4"/>
          <w:sz w:val="28"/>
          <w:szCs w:val="28"/>
          <w:lang w:val="uk-UA"/>
        </w:rPr>
        <w:t xml:space="preserve"> той час </w:t>
      </w:r>
      <w:r>
        <w:rPr>
          <w:rFonts w:ascii="Times New Roman" w:hAnsi="Times New Roman" w:cs="Times New Roman"/>
          <w:color w:val="000000"/>
          <w:spacing w:val="1"/>
          <w:sz w:val="28"/>
          <w:szCs w:val="28"/>
          <w:lang w:val="uk-UA"/>
        </w:rPr>
        <w:t xml:space="preserve">питання економіки та культури були висвітлені </w:t>
      </w:r>
      <w:r w:rsidR="008827C3">
        <w:rPr>
          <w:rFonts w:ascii="Times New Roman" w:hAnsi="Times New Roman" w:cs="Times New Roman"/>
          <w:color w:val="000000"/>
          <w:spacing w:val="1"/>
          <w:sz w:val="28"/>
          <w:szCs w:val="28"/>
          <w:lang w:val="uk-UA"/>
        </w:rPr>
        <w:t>поверхово</w:t>
      </w:r>
      <w:r>
        <w:rPr>
          <w:rFonts w:ascii="Times New Roman" w:hAnsi="Times New Roman" w:cs="Times New Roman"/>
          <w:color w:val="000000"/>
          <w:spacing w:val="1"/>
          <w:sz w:val="28"/>
          <w:szCs w:val="28"/>
          <w:lang w:val="uk-UA"/>
        </w:rPr>
        <w:t xml:space="preserve">. У розділах, присвячених історії </w:t>
      </w:r>
      <w:r>
        <w:rPr>
          <w:rFonts w:ascii="Times New Roman" w:hAnsi="Times New Roman" w:cs="Times New Roman"/>
          <w:color w:val="000000"/>
          <w:spacing w:val="-5"/>
          <w:sz w:val="28"/>
          <w:szCs w:val="28"/>
          <w:lang w:val="uk-UA"/>
        </w:rPr>
        <w:t xml:space="preserve">СРСР, матеріал викладався найбільш тенденційно у повній відповідності з положеннями </w:t>
      </w:r>
      <w:r>
        <w:rPr>
          <w:rFonts w:ascii="Times New Roman" w:hAnsi="Times New Roman" w:cs="Times New Roman"/>
          <w:color w:val="000000"/>
          <w:spacing w:val="-4"/>
          <w:sz w:val="28"/>
          <w:szCs w:val="28"/>
          <w:lang w:val="uk-UA"/>
        </w:rPr>
        <w:t xml:space="preserve">«Короткого курсу історії ВКП(б)». </w:t>
      </w:r>
    </w:p>
    <w:p w:rsidR="005A3C35" w:rsidRDefault="008827C3" w:rsidP="005A3C35">
      <w:pPr>
        <w:shd w:val="clear" w:color="auto" w:fill="FFFFFF"/>
        <w:spacing w:after="0" w:line="360" w:lineRule="auto"/>
        <w:ind w:left="29" w:firstLine="548"/>
        <w:jc w:val="both"/>
        <w:rPr>
          <w:rFonts w:ascii="Times New Roman" w:hAnsi="Times New Roman" w:cs="Times New Roman"/>
          <w:color w:val="000000"/>
          <w:spacing w:val="-4"/>
          <w:sz w:val="28"/>
          <w:szCs w:val="28"/>
          <w:lang w:val="uk-UA"/>
        </w:rPr>
      </w:pPr>
      <w:r>
        <w:rPr>
          <w:rFonts w:ascii="Times New Roman" w:hAnsi="Times New Roman" w:cs="Times New Roman"/>
          <w:color w:val="000000"/>
          <w:spacing w:val="-4"/>
          <w:sz w:val="28"/>
          <w:szCs w:val="28"/>
          <w:lang w:val="uk-UA"/>
        </w:rPr>
        <w:t>У</w:t>
      </w:r>
      <w:r w:rsidR="005A3C35">
        <w:rPr>
          <w:rFonts w:ascii="Times New Roman" w:hAnsi="Times New Roman" w:cs="Times New Roman"/>
          <w:color w:val="000000"/>
          <w:spacing w:val="-4"/>
          <w:sz w:val="28"/>
          <w:szCs w:val="28"/>
          <w:lang w:val="uk-UA"/>
        </w:rPr>
        <w:t xml:space="preserve"> </w:t>
      </w:r>
      <w:r w:rsidR="005A3C35" w:rsidRPr="00361855">
        <w:rPr>
          <w:rFonts w:ascii="Times New Roman" w:hAnsi="Times New Roman" w:cs="Times New Roman"/>
          <w:spacing w:val="-4"/>
          <w:sz w:val="28"/>
          <w:szCs w:val="28"/>
          <w:lang w:val="uk-UA"/>
        </w:rPr>
        <w:t>1940</w:t>
      </w:r>
      <w:r w:rsidR="005A3C35">
        <w:rPr>
          <w:rFonts w:ascii="Times New Roman" w:hAnsi="Times New Roman" w:cs="Times New Roman"/>
          <w:color w:val="000000"/>
          <w:spacing w:val="-4"/>
          <w:sz w:val="28"/>
          <w:szCs w:val="28"/>
          <w:lang w:val="uk-UA"/>
        </w:rPr>
        <w:t xml:space="preserve"> році </w:t>
      </w:r>
      <w:r w:rsidR="00D23901">
        <w:rPr>
          <w:rFonts w:ascii="Times New Roman" w:hAnsi="Times New Roman" w:cs="Times New Roman"/>
          <w:color w:val="000000"/>
          <w:spacing w:val="-4"/>
          <w:sz w:val="28"/>
          <w:szCs w:val="28"/>
          <w:lang w:val="uk-UA"/>
        </w:rPr>
        <w:t>було видано</w:t>
      </w:r>
      <w:r w:rsidR="005A3C35">
        <w:rPr>
          <w:rFonts w:ascii="Times New Roman" w:hAnsi="Times New Roman" w:cs="Times New Roman"/>
          <w:color w:val="000000"/>
          <w:spacing w:val="-4"/>
          <w:sz w:val="28"/>
          <w:szCs w:val="28"/>
          <w:lang w:val="uk-UA"/>
        </w:rPr>
        <w:t xml:space="preserve"> «Короткий курс історії України» </w:t>
      </w:r>
      <w:r w:rsidR="005A3C35">
        <w:rPr>
          <w:rFonts w:ascii="Times New Roman" w:hAnsi="Times New Roman" w:cs="Times New Roman"/>
          <w:color w:val="000000"/>
          <w:spacing w:val="-5"/>
          <w:sz w:val="28"/>
          <w:szCs w:val="28"/>
          <w:lang w:val="uk-UA"/>
        </w:rPr>
        <w:t xml:space="preserve">під редакцією С. Білоусова, К. Гуслистого </w:t>
      </w:r>
      <w:r w:rsidR="000D4E83">
        <w:rPr>
          <w:rFonts w:ascii="Times New Roman" w:hAnsi="Times New Roman" w:cs="Times New Roman"/>
          <w:color w:val="000000"/>
          <w:spacing w:val="-5"/>
          <w:sz w:val="28"/>
          <w:szCs w:val="28"/>
          <w:lang w:val="uk-UA"/>
        </w:rPr>
        <w:t>та</w:t>
      </w:r>
      <w:r w:rsidR="005A3C35">
        <w:rPr>
          <w:rFonts w:ascii="Times New Roman" w:hAnsi="Times New Roman" w:cs="Times New Roman"/>
          <w:color w:val="000000"/>
          <w:spacing w:val="-5"/>
          <w:sz w:val="28"/>
          <w:szCs w:val="28"/>
          <w:lang w:val="uk-UA"/>
        </w:rPr>
        <w:t xml:space="preserve"> ін. Це була офіційна концепція української історії сталінського періоду</w:t>
      </w:r>
      <w:r w:rsidR="00093AC7">
        <w:rPr>
          <w:rFonts w:ascii="Times New Roman" w:hAnsi="Times New Roman" w:cs="Times New Roman"/>
          <w:color w:val="000000"/>
          <w:spacing w:val="-5"/>
          <w:sz w:val="28"/>
          <w:szCs w:val="28"/>
          <w:lang w:val="uk-UA"/>
        </w:rPr>
        <w:t>:</w:t>
      </w:r>
      <w:r w:rsidR="005A3C35">
        <w:rPr>
          <w:rFonts w:ascii="Times New Roman" w:hAnsi="Times New Roman" w:cs="Times New Roman"/>
          <w:color w:val="000000"/>
          <w:spacing w:val="-5"/>
          <w:sz w:val="28"/>
          <w:szCs w:val="28"/>
          <w:lang w:val="uk-UA"/>
        </w:rPr>
        <w:t xml:space="preserve"> </w:t>
      </w:r>
      <w:r w:rsidR="00093AC7">
        <w:rPr>
          <w:rFonts w:ascii="Times New Roman" w:hAnsi="Times New Roman" w:cs="Times New Roman"/>
          <w:color w:val="000000"/>
          <w:spacing w:val="-5"/>
          <w:sz w:val="28"/>
          <w:szCs w:val="28"/>
          <w:lang w:val="uk-UA"/>
        </w:rPr>
        <w:t>«</w:t>
      </w:r>
      <w:r w:rsidR="005A3C35">
        <w:rPr>
          <w:rFonts w:ascii="Times New Roman" w:hAnsi="Times New Roman" w:cs="Times New Roman"/>
          <w:color w:val="000000"/>
          <w:spacing w:val="3"/>
          <w:sz w:val="28"/>
          <w:szCs w:val="28"/>
          <w:lang w:val="uk-UA"/>
        </w:rPr>
        <w:t xml:space="preserve">показати на основі марксистсько-ленінської методології історичний процес, який </w:t>
      </w:r>
      <w:r w:rsidR="005A3C35">
        <w:rPr>
          <w:rFonts w:ascii="Times New Roman" w:hAnsi="Times New Roman" w:cs="Times New Roman"/>
          <w:color w:val="000000"/>
          <w:spacing w:val="-2"/>
          <w:sz w:val="28"/>
          <w:szCs w:val="28"/>
          <w:lang w:val="uk-UA"/>
        </w:rPr>
        <w:t>закономірно веде до перемоги соціалістичної революції</w:t>
      </w:r>
      <w:r w:rsidR="00377011">
        <w:rPr>
          <w:rFonts w:ascii="Times New Roman" w:hAnsi="Times New Roman" w:cs="Times New Roman"/>
          <w:color w:val="000000"/>
          <w:spacing w:val="-2"/>
          <w:sz w:val="28"/>
          <w:szCs w:val="28"/>
          <w:lang w:val="uk-UA"/>
        </w:rPr>
        <w:t xml:space="preserve"> </w:t>
      </w:r>
      <w:r w:rsidR="00377011">
        <w:rPr>
          <w:rFonts w:ascii="Times New Roman" w:hAnsi="Times New Roman" w:cs="Times New Roman"/>
          <w:color w:val="000000"/>
          <w:spacing w:val="-4"/>
          <w:sz w:val="28"/>
          <w:szCs w:val="28"/>
          <w:lang w:val="uk-UA"/>
        </w:rPr>
        <w:t>[</w:t>
      </w:r>
      <w:r w:rsidR="008C2FB1">
        <w:rPr>
          <w:rFonts w:ascii="Times New Roman" w:hAnsi="Times New Roman" w:cs="Times New Roman"/>
          <w:color w:val="000000"/>
          <w:spacing w:val="-4"/>
          <w:sz w:val="28"/>
          <w:szCs w:val="28"/>
          <w:lang w:val="uk-UA"/>
        </w:rPr>
        <w:t>1</w:t>
      </w:r>
      <w:r w:rsidR="008C2FB1" w:rsidRPr="00273EB2">
        <w:rPr>
          <w:rFonts w:ascii="Times New Roman" w:hAnsi="Times New Roman" w:cs="Times New Roman"/>
          <w:color w:val="000000"/>
          <w:spacing w:val="-4"/>
          <w:sz w:val="28"/>
          <w:szCs w:val="28"/>
          <w:lang w:val="uk-UA"/>
        </w:rPr>
        <w:t>9</w:t>
      </w:r>
      <w:r w:rsidR="008C2FB1">
        <w:rPr>
          <w:rFonts w:ascii="Times New Roman" w:hAnsi="Times New Roman" w:cs="Times New Roman"/>
          <w:color w:val="000000"/>
          <w:spacing w:val="-4"/>
          <w:sz w:val="28"/>
          <w:szCs w:val="28"/>
          <w:lang w:val="uk-UA"/>
        </w:rPr>
        <w:t>1</w:t>
      </w:r>
      <w:r w:rsidR="00377011">
        <w:rPr>
          <w:rFonts w:ascii="Times New Roman" w:hAnsi="Times New Roman" w:cs="Times New Roman"/>
          <w:color w:val="000000"/>
          <w:spacing w:val="-4"/>
          <w:sz w:val="28"/>
          <w:szCs w:val="28"/>
          <w:lang w:val="uk-UA"/>
        </w:rPr>
        <w:t>, с. 5]</w:t>
      </w:r>
      <w:r w:rsidR="005A3C35">
        <w:rPr>
          <w:rFonts w:ascii="Times New Roman" w:hAnsi="Times New Roman" w:cs="Times New Roman"/>
          <w:color w:val="000000"/>
          <w:spacing w:val="-2"/>
          <w:sz w:val="28"/>
          <w:szCs w:val="28"/>
          <w:lang w:val="uk-UA"/>
        </w:rPr>
        <w:t xml:space="preserve">». Висвітлюючи </w:t>
      </w:r>
      <w:r>
        <w:rPr>
          <w:rFonts w:ascii="Times New Roman" w:hAnsi="Times New Roman" w:cs="Times New Roman"/>
          <w:color w:val="000000"/>
          <w:spacing w:val="-2"/>
          <w:sz w:val="28"/>
          <w:szCs w:val="28"/>
          <w:lang w:val="uk-UA"/>
        </w:rPr>
        <w:t>історію України, вони прагнули насамперед</w:t>
      </w:r>
      <w:r w:rsidR="005A3C35">
        <w:rPr>
          <w:rFonts w:ascii="Times New Roman" w:hAnsi="Times New Roman" w:cs="Times New Roman"/>
          <w:color w:val="000000"/>
          <w:spacing w:val="-2"/>
          <w:sz w:val="28"/>
          <w:szCs w:val="28"/>
          <w:lang w:val="uk-UA"/>
        </w:rPr>
        <w:t xml:space="preserve"> показати класову боротьбу </w:t>
      </w:r>
      <w:r>
        <w:rPr>
          <w:rFonts w:ascii="Times New Roman" w:hAnsi="Times New Roman" w:cs="Times New Roman"/>
          <w:color w:val="000000"/>
          <w:spacing w:val="-2"/>
          <w:sz w:val="28"/>
          <w:szCs w:val="28"/>
          <w:lang w:val="uk-UA"/>
        </w:rPr>
        <w:t>в</w:t>
      </w:r>
      <w:r w:rsidR="005A3C35">
        <w:rPr>
          <w:rFonts w:ascii="Times New Roman" w:hAnsi="Times New Roman" w:cs="Times New Roman"/>
          <w:color w:val="000000"/>
          <w:spacing w:val="-2"/>
          <w:sz w:val="28"/>
          <w:szCs w:val="28"/>
          <w:lang w:val="uk-UA"/>
        </w:rPr>
        <w:t xml:space="preserve"> Україні, подати </w:t>
      </w:r>
      <w:r>
        <w:rPr>
          <w:rFonts w:ascii="Times New Roman" w:hAnsi="Times New Roman" w:cs="Times New Roman"/>
          <w:color w:val="000000"/>
          <w:spacing w:val="-2"/>
          <w:sz w:val="28"/>
          <w:szCs w:val="28"/>
          <w:lang w:val="uk-UA"/>
        </w:rPr>
        <w:t>і</w:t>
      </w:r>
      <w:r w:rsidR="005A3C35">
        <w:rPr>
          <w:rFonts w:ascii="Times New Roman" w:hAnsi="Times New Roman" w:cs="Times New Roman"/>
          <w:color w:val="000000"/>
          <w:spacing w:val="-2"/>
          <w:sz w:val="28"/>
          <w:szCs w:val="28"/>
          <w:lang w:val="uk-UA"/>
        </w:rPr>
        <w:t xml:space="preserve">сторію </w:t>
      </w:r>
      <w:r w:rsidR="005A3C35">
        <w:rPr>
          <w:rFonts w:ascii="Times New Roman" w:hAnsi="Times New Roman" w:cs="Times New Roman"/>
          <w:color w:val="000000"/>
          <w:spacing w:val="-5"/>
          <w:sz w:val="28"/>
          <w:szCs w:val="28"/>
          <w:lang w:val="uk-UA"/>
        </w:rPr>
        <w:t xml:space="preserve">українського народу </w:t>
      </w:r>
      <w:r>
        <w:rPr>
          <w:rFonts w:ascii="Times New Roman" w:hAnsi="Times New Roman" w:cs="Times New Roman"/>
          <w:color w:val="000000"/>
          <w:spacing w:val="-5"/>
          <w:sz w:val="28"/>
          <w:szCs w:val="28"/>
          <w:lang w:val="uk-UA"/>
        </w:rPr>
        <w:t>в</w:t>
      </w:r>
      <w:r w:rsidR="005A3C35">
        <w:rPr>
          <w:rFonts w:ascii="Times New Roman" w:hAnsi="Times New Roman" w:cs="Times New Roman"/>
          <w:color w:val="000000"/>
          <w:spacing w:val="-5"/>
          <w:sz w:val="28"/>
          <w:szCs w:val="28"/>
          <w:lang w:val="uk-UA"/>
        </w:rPr>
        <w:t xml:space="preserve"> тісному зв'язку з історією народів СРСР, показати роль національно-</w:t>
      </w:r>
      <w:r w:rsidR="005A3C35">
        <w:rPr>
          <w:rFonts w:ascii="Times New Roman" w:hAnsi="Times New Roman" w:cs="Times New Roman"/>
          <w:color w:val="000000"/>
          <w:spacing w:val="-4"/>
          <w:sz w:val="28"/>
          <w:szCs w:val="28"/>
          <w:lang w:val="uk-UA"/>
        </w:rPr>
        <w:t xml:space="preserve">визвольного руху в історичному процесі України. Автори </w:t>
      </w:r>
      <w:r w:rsidR="00093AC7">
        <w:rPr>
          <w:rFonts w:ascii="Times New Roman" w:hAnsi="Times New Roman" w:cs="Times New Roman"/>
          <w:color w:val="000000"/>
          <w:spacing w:val="-4"/>
          <w:sz w:val="28"/>
          <w:szCs w:val="28"/>
          <w:lang w:val="uk-UA"/>
        </w:rPr>
        <w:t xml:space="preserve">підручника </w:t>
      </w:r>
      <w:r w:rsidR="005A3C35">
        <w:rPr>
          <w:rFonts w:ascii="Times New Roman" w:hAnsi="Times New Roman" w:cs="Times New Roman"/>
          <w:color w:val="000000"/>
          <w:spacing w:val="-4"/>
          <w:sz w:val="28"/>
          <w:szCs w:val="28"/>
          <w:lang w:val="uk-UA"/>
        </w:rPr>
        <w:t xml:space="preserve">підкреслювали, що </w:t>
      </w:r>
      <w:r w:rsidR="005A3C35">
        <w:rPr>
          <w:rFonts w:ascii="Times New Roman" w:hAnsi="Times New Roman" w:cs="Times New Roman"/>
          <w:color w:val="000000"/>
          <w:spacing w:val="1"/>
          <w:sz w:val="28"/>
          <w:szCs w:val="28"/>
          <w:lang w:val="uk-UA"/>
        </w:rPr>
        <w:t xml:space="preserve">виступають також проти теорій </w:t>
      </w:r>
      <w:r>
        <w:rPr>
          <w:rFonts w:ascii="Times New Roman" w:hAnsi="Times New Roman" w:cs="Times New Roman"/>
          <w:color w:val="000000"/>
          <w:spacing w:val="1"/>
          <w:sz w:val="28"/>
          <w:szCs w:val="28"/>
          <w:lang w:val="uk-UA"/>
        </w:rPr>
        <w:t>б</w:t>
      </w:r>
      <w:r w:rsidR="005A3C35">
        <w:rPr>
          <w:rFonts w:ascii="Times New Roman" w:hAnsi="Times New Roman" w:cs="Times New Roman"/>
          <w:color w:val="000000"/>
          <w:spacing w:val="1"/>
          <w:sz w:val="28"/>
          <w:szCs w:val="28"/>
          <w:lang w:val="uk-UA"/>
        </w:rPr>
        <w:t xml:space="preserve">езбуржуазності, безкласовості української нації </w:t>
      </w:r>
      <w:r>
        <w:rPr>
          <w:rFonts w:ascii="Times New Roman" w:hAnsi="Times New Roman" w:cs="Times New Roman"/>
          <w:color w:val="000000"/>
          <w:spacing w:val="1"/>
          <w:sz w:val="28"/>
          <w:szCs w:val="28"/>
          <w:lang w:val="uk-UA"/>
        </w:rPr>
        <w:t>та</w:t>
      </w:r>
      <w:r w:rsidR="005A3C35">
        <w:rPr>
          <w:rFonts w:ascii="Times New Roman" w:hAnsi="Times New Roman" w:cs="Times New Roman"/>
          <w:color w:val="000000"/>
          <w:spacing w:val="1"/>
          <w:sz w:val="28"/>
          <w:szCs w:val="28"/>
          <w:lang w:val="uk-UA"/>
        </w:rPr>
        <w:t xml:space="preserve"> </w:t>
      </w:r>
      <w:r w:rsidR="005A3C35">
        <w:rPr>
          <w:rFonts w:ascii="Times New Roman" w:hAnsi="Times New Roman" w:cs="Times New Roman"/>
          <w:color w:val="000000"/>
          <w:spacing w:val="-2"/>
          <w:sz w:val="28"/>
          <w:szCs w:val="28"/>
          <w:lang w:val="uk-UA"/>
        </w:rPr>
        <w:t xml:space="preserve">історичного процесу </w:t>
      </w:r>
      <w:r>
        <w:rPr>
          <w:rFonts w:ascii="Times New Roman" w:hAnsi="Times New Roman" w:cs="Times New Roman"/>
          <w:color w:val="000000"/>
          <w:spacing w:val="-2"/>
          <w:sz w:val="28"/>
          <w:szCs w:val="28"/>
          <w:lang w:val="uk-UA"/>
        </w:rPr>
        <w:t>в Україні</w:t>
      </w:r>
      <w:r w:rsidR="005A3C35">
        <w:rPr>
          <w:rFonts w:ascii="Times New Roman" w:hAnsi="Times New Roman" w:cs="Times New Roman"/>
          <w:color w:val="000000"/>
          <w:spacing w:val="-2"/>
          <w:sz w:val="28"/>
          <w:szCs w:val="28"/>
          <w:lang w:val="uk-UA"/>
        </w:rPr>
        <w:t>, висунутих рядом українських істориків (</w:t>
      </w:r>
      <w:r>
        <w:rPr>
          <w:rFonts w:ascii="Times New Roman" w:hAnsi="Times New Roman" w:cs="Times New Roman"/>
          <w:color w:val="000000"/>
          <w:spacing w:val="-2"/>
          <w:sz w:val="28"/>
          <w:szCs w:val="28"/>
          <w:lang w:val="uk-UA"/>
        </w:rPr>
        <w:t>насамперед</w:t>
      </w:r>
      <w:r w:rsidR="005A3C35">
        <w:rPr>
          <w:rFonts w:ascii="Times New Roman" w:hAnsi="Times New Roman" w:cs="Times New Roman"/>
          <w:color w:val="000000"/>
          <w:spacing w:val="-6"/>
          <w:sz w:val="28"/>
          <w:szCs w:val="28"/>
          <w:lang w:val="uk-UA"/>
        </w:rPr>
        <w:t xml:space="preserve"> погляди М. Грушевського) </w:t>
      </w:r>
      <w:r w:rsidR="005A3C35" w:rsidRPr="00377011">
        <w:rPr>
          <w:rFonts w:ascii="Times New Roman" w:hAnsi="Times New Roman" w:cs="Times New Roman"/>
          <w:color w:val="000000"/>
          <w:spacing w:val="-6"/>
          <w:sz w:val="28"/>
          <w:szCs w:val="28"/>
          <w:lang w:val="uk-UA"/>
        </w:rPr>
        <w:t>[</w:t>
      </w:r>
      <w:r w:rsidR="008C2FB1" w:rsidRPr="00850308">
        <w:rPr>
          <w:rFonts w:ascii="Times New Roman" w:hAnsi="Times New Roman" w:cs="Times New Roman"/>
          <w:color w:val="000000"/>
          <w:spacing w:val="-4"/>
          <w:sz w:val="28"/>
          <w:szCs w:val="28"/>
          <w:lang w:val="uk-UA"/>
        </w:rPr>
        <w:t>1</w:t>
      </w:r>
      <w:r w:rsidR="008C2FB1" w:rsidRPr="00273EB2">
        <w:rPr>
          <w:rFonts w:ascii="Times New Roman" w:hAnsi="Times New Roman" w:cs="Times New Roman"/>
          <w:color w:val="000000"/>
          <w:spacing w:val="-4"/>
          <w:sz w:val="28"/>
          <w:szCs w:val="28"/>
          <w:lang w:val="uk-UA"/>
        </w:rPr>
        <w:t>9</w:t>
      </w:r>
      <w:r w:rsidR="008C2FB1" w:rsidRPr="00850308">
        <w:rPr>
          <w:rFonts w:ascii="Times New Roman" w:hAnsi="Times New Roman" w:cs="Times New Roman"/>
          <w:color w:val="000000"/>
          <w:spacing w:val="-4"/>
          <w:sz w:val="28"/>
          <w:szCs w:val="28"/>
          <w:lang w:val="uk-UA"/>
        </w:rPr>
        <w:t>1</w:t>
      </w:r>
      <w:r w:rsidR="005A3C35" w:rsidRPr="00377011">
        <w:rPr>
          <w:rFonts w:ascii="Times New Roman" w:hAnsi="Times New Roman" w:cs="Times New Roman"/>
          <w:color w:val="000000"/>
          <w:spacing w:val="-6"/>
          <w:sz w:val="28"/>
          <w:szCs w:val="28"/>
          <w:lang w:val="uk-UA"/>
        </w:rPr>
        <w:t>].</w:t>
      </w:r>
      <w:r w:rsidR="005A3C35">
        <w:rPr>
          <w:rFonts w:ascii="Times New Roman" w:hAnsi="Times New Roman" w:cs="Times New Roman"/>
          <w:color w:val="000000"/>
          <w:spacing w:val="-6"/>
          <w:sz w:val="28"/>
          <w:szCs w:val="28"/>
          <w:lang w:val="uk-UA"/>
        </w:rPr>
        <w:t xml:space="preserve"> Підручник охоплював період від первісного </w:t>
      </w:r>
      <w:r w:rsidR="005A3C35">
        <w:rPr>
          <w:rFonts w:ascii="Times New Roman" w:hAnsi="Times New Roman" w:cs="Times New Roman"/>
          <w:color w:val="000000"/>
          <w:spacing w:val="2"/>
          <w:sz w:val="28"/>
          <w:szCs w:val="28"/>
          <w:lang w:val="uk-UA"/>
        </w:rPr>
        <w:t xml:space="preserve">ладу до 1940 року </w:t>
      </w:r>
      <w:r>
        <w:rPr>
          <w:rFonts w:ascii="Times New Roman" w:hAnsi="Times New Roman" w:cs="Times New Roman"/>
          <w:color w:val="000000"/>
          <w:spacing w:val="2"/>
          <w:sz w:val="28"/>
          <w:szCs w:val="28"/>
          <w:lang w:val="uk-UA"/>
        </w:rPr>
        <w:t>й</w:t>
      </w:r>
      <w:r w:rsidR="005A3C35">
        <w:rPr>
          <w:rFonts w:ascii="Times New Roman" w:hAnsi="Times New Roman" w:cs="Times New Roman"/>
          <w:color w:val="000000"/>
          <w:spacing w:val="2"/>
          <w:sz w:val="28"/>
          <w:szCs w:val="28"/>
          <w:lang w:val="uk-UA"/>
        </w:rPr>
        <w:t xml:space="preserve"> достатньо докладно розкривав основні події української історії</w:t>
      </w:r>
      <w:r w:rsidR="00093AC7">
        <w:rPr>
          <w:rFonts w:ascii="Times New Roman" w:hAnsi="Times New Roman" w:cs="Times New Roman"/>
          <w:color w:val="000000"/>
          <w:spacing w:val="2"/>
          <w:sz w:val="28"/>
          <w:szCs w:val="28"/>
          <w:lang w:val="uk-UA"/>
        </w:rPr>
        <w:t>,</w:t>
      </w:r>
      <w:r w:rsidR="005A3C35">
        <w:rPr>
          <w:rFonts w:ascii="Times New Roman" w:hAnsi="Times New Roman" w:cs="Times New Roman"/>
          <w:color w:val="000000"/>
          <w:spacing w:val="2"/>
          <w:sz w:val="28"/>
          <w:szCs w:val="28"/>
          <w:lang w:val="uk-UA"/>
        </w:rPr>
        <w:t xml:space="preserve"> </w:t>
      </w:r>
      <w:r w:rsidR="00093AC7">
        <w:rPr>
          <w:rFonts w:ascii="Times New Roman" w:hAnsi="Times New Roman" w:cs="Times New Roman"/>
          <w:color w:val="000000"/>
          <w:spacing w:val="-4"/>
          <w:sz w:val="28"/>
          <w:szCs w:val="28"/>
          <w:lang w:val="uk-UA"/>
        </w:rPr>
        <w:t>за</w:t>
      </w:r>
      <w:r w:rsidR="005A3C35">
        <w:rPr>
          <w:rFonts w:ascii="Times New Roman" w:hAnsi="Times New Roman" w:cs="Times New Roman"/>
          <w:color w:val="000000"/>
          <w:spacing w:val="-4"/>
          <w:sz w:val="28"/>
          <w:szCs w:val="28"/>
          <w:lang w:val="uk-UA"/>
        </w:rPr>
        <w:t xml:space="preserve"> більшовицьк</w:t>
      </w:r>
      <w:r w:rsidR="00093AC7">
        <w:rPr>
          <w:rFonts w:ascii="Times New Roman" w:hAnsi="Times New Roman" w:cs="Times New Roman"/>
          <w:color w:val="000000"/>
          <w:spacing w:val="-4"/>
          <w:sz w:val="28"/>
          <w:szCs w:val="28"/>
          <w:lang w:val="uk-UA"/>
        </w:rPr>
        <w:t>ою</w:t>
      </w:r>
      <w:r w:rsidR="005A3C35">
        <w:rPr>
          <w:rFonts w:ascii="Times New Roman" w:hAnsi="Times New Roman" w:cs="Times New Roman"/>
          <w:color w:val="000000"/>
          <w:spacing w:val="-4"/>
          <w:sz w:val="28"/>
          <w:szCs w:val="28"/>
          <w:lang w:val="uk-UA"/>
        </w:rPr>
        <w:t xml:space="preserve"> концепці</w:t>
      </w:r>
      <w:r w:rsidR="00093AC7">
        <w:rPr>
          <w:rFonts w:ascii="Times New Roman" w:hAnsi="Times New Roman" w:cs="Times New Roman"/>
          <w:color w:val="000000"/>
          <w:spacing w:val="-4"/>
          <w:sz w:val="28"/>
          <w:szCs w:val="28"/>
          <w:lang w:val="uk-UA"/>
        </w:rPr>
        <w:t>єю</w:t>
      </w:r>
      <w:r w:rsidR="005A3C35">
        <w:rPr>
          <w:rFonts w:ascii="Times New Roman" w:hAnsi="Times New Roman" w:cs="Times New Roman"/>
          <w:color w:val="000000"/>
          <w:spacing w:val="-4"/>
          <w:sz w:val="28"/>
          <w:szCs w:val="28"/>
          <w:lang w:val="uk-UA"/>
        </w:rPr>
        <w:t xml:space="preserve">. Київська Русь розглядалась </w:t>
      </w:r>
      <w:r>
        <w:rPr>
          <w:rFonts w:ascii="Times New Roman" w:hAnsi="Times New Roman" w:cs="Times New Roman"/>
          <w:color w:val="000000"/>
          <w:spacing w:val="-4"/>
          <w:sz w:val="28"/>
          <w:szCs w:val="28"/>
          <w:lang w:val="uk-UA"/>
        </w:rPr>
        <w:t>у</w:t>
      </w:r>
      <w:r w:rsidR="00093AC7">
        <w:rPr>
          <w:rFonts w:ascii="Times New Roman" w:hAnsi="Times New Roman" w:cs="Times New Roman"/>
          <w:color w:val="000000"/>
          <w:spacing w:val="-4"/>
          <w:sz w:val="28"/>
          <w:szCs w:val="28"/>
          <w:lang w:val="uk-UA"/>
        </w:rPr>
        <w:t xml:space="preserve"> ньому</w:t>
      </w:r>
      <w:r w:rsidR="005A3C35">
        <w:rPr>
          <w:rFonts w:ascii="Times New Roman" w:hAnsi="Times New Roman" w:cs="Times New Roman"/>
          <w:color w:val="000000"/>
          <w:sz w:val="28"/>
          <w:szCs w:val="28"/>
          <w:lang w:val="uk-UA"/>
        </w:rPr>
        <w:t xml:space="preserve"> як східнослов'янська держава </w:t>
      </w:r>
      <w:r w:rsidR="005A3C35">
        <w:rPr>
          <w:rFonts w:ascii="Times New Roman" w:hAnsi="Times New Roman" w:cs="Times New Roman"/>
          <w:color w:val="000000"/>
          <w:spacing w:val="-2"/>
          <w:sz w:val="28"/>
          <w:szCs w:val="28"/>
          <w:lang w:val="uk-UA"/>
        </w:rPr>
        <w:t xml:space="preserve">трьох народів. Найбільш політизованим був зміст Історії України XX століття: </w:t>
      </w:r>
      <w:r w:rsidR="005A3C35">
        <w:rPr>
          <w:rFonts w:ascii="Times New Roman" w:hAnsi="Times New Roman" w:cs="Times New Roman"/>
          <w:color w:val="000000"/>
          <w:sz w:val="28"/>
          <w:szCs w:val="28"/>
          <w:lang w:val="uk-UA"/>
        </w:rPr>
        <w:t xml:space="preserve">УНП, РУП і інші партії визначались як буржуазно-націоналістичні, </w:t>
      </w:r>
      <w:r>
        <w:rPr>
          <w:rFonts w:ascii="Times New Roman" w:hAnsi="Times New Roman" w:cs="Times New Roman"/>
          <w:color w:val="000000"/>
          <w:sz w:val="28"/>
          <w:szCs w:val="28"/>
          <w:lang w:val="uk-UA"/>
        </w:rPr>
        <w:t>що</w:t>
      </w:r>
      <w:r w:rsidR="005A3C35">
        <w:rPr>
          <w:rFonts w:ascii="Times New Roman" w:hAnsi="Times New Roman" w:cs="Times New Roman"/>
          <w:color w:val="000000"/>
          <w:sz w:val="28"/>
          <w:szCs w:val="28"/>
          <w:lang w:val="uk-UA"/>
        </w:rPr>
        <w:t xml:space="preserve"> прагнули поділити </w:t>
      </w:r>
      <w:r w:rsidR="005A3C35">
        <w:rPr>
          <w:rFonts w:ascii="Times New Roman" w:hAnsi="Times New Roman" w:cs="Times New Roman"/>
          <w:color w:val="000000"/>
          <w:spacing w:val="-2"/>
          <w:sz w:val="28"/>
          <w:szCs w:val="28"/>
          <w:lang w:val="uk-UA"/>
        </w:rPr>
        <w:t xml:space="preserve">владу з царизмом; уряд УНР </w:t>
      </w:r>
      <w:r w:rsidR="008B5A33">
        <w:rPr>
          <w:rFonts w:ascii="Times New Roman" w:hAnsi="Times New Roman" w:cs="Times New Roman"/>
          <w:color w:val="000000"/>
          <w:spacing w:val="-2"/>
          <w:sz w:val="28"/>
          <w:szCs w:val="28"/>
          <w:lang w:val="uk-UA"/>
        </w:rPr>
        <w:t>–</w:t>
      </w:r>
      <w:r w:rsidR="005A3C35">
        <w:rPr>
          <w:rFonts w:ascii="Times New Roman" w:hAnsi="Times New Roman" w:cs="Times New Roman"/>
          <w:color w:val="000000"/>
          <w:spacing w:val="-2"/>
          <w:sz w:val="28"/>
          <w:szCs w:val="28"/>
          <w:lang w:val="uk-UA"/>
        </w:rPr>
        <w:t>агентами інтервентів на Україні, зрадниками</w:t>
      </w:r>
      <w:r>
        <w:rPr>
          <w:rFonts w:ascii="Times New Roman" w:hAnsi="Times New Roman" w:cs="Times New Roman"/>
          <w:color w:val="000000"/>
          <w:spacing w:val="-2"/>
          <w:sz w:val="28"/>
          <w:szCs w:val="28"/>
          <w:lang w:val="uk-UA"/>
        </w:rPr>
        <w:t>,</w:t>
      </w:r>
      <w:r w:rsidR="005A3C35">
        <w:rPr>
          <w:rFonts w:ascii="Times New Roman" w:hAnsi="Times New Roman" w:cs="Times New Roman"/>
          <w:color w:val="000000"/>
          <w:spacing w:val="-2"/>
          <w:sz w:val="28"/>
          <w:szCs w:val="28"/>
          <w:lang w:val="uk-UA"/>
        </w:rPr>
        <w:t xml:space="preserve"> які на </w:t>
      </w:r>
      <w:r w:rsidR="005A3C35">
        <w:rPr>
          <w:rFonts w:ascii="Times New Roman" w:hAnsi="Times New Roman" w:cs="Times New Roman"/>
          <w:color w:val="000000"/>
          <w:sz w:val="28"/>
          <w:szCs w:val="28"/>
          <w:lang w:val="uk-UA"/>
        </w:rPr>
        <w:t>початку 1918 року покликали німецьких окупантів [</w:t>
      </w:r>
      <w:r w:rsidR="008C2FB1" w:rsidRPr="00FB3B9E">
        <w:rPr>
          <w:rFonts w:ascii="Times New Roman" w:hAnsi="Times New Roman" w:cs="Times New Roman"/>
          <w:color w:val="000000"/>
          <w:spacing w:val="-4"/>
          <w:sz w:val="28"/>
          <w:szCs w:val="28"/>
          <w:lang w:val="uk-UA"/>
        </w:rPr>
        <w:t>1</w:t>
      </w:r>
      <w:r w:rsidR="008C2FB1" w:rsidRPr="00273EB2">
        <w:rPr>
          <w:rFonts w:ascii="Times New Roman" w:hAnsi="Times New Roman" w:cs="Times New Roman"/>
          <w:color w:val="000000"/>
          <w:spacing w:val="-4"/>
          <w:sz w:val="28"/>
          <w:szCs w:val="28"/>
          <w:lang w:val="uk-UA"/>
        </w:rPr>
        <w:t>9</w:t>
      </w:r>
      <w:r w:rsidR="008C2FB1" w:rsidRPr="00FB3B9E">
        <w:rPr>
          <w:rFonts w:ascii="Times New Roman" w:hAnsi="Times New Roman" w:cs="Times New Roman"/>
          <w:color w:val="000000"/>
          <w:spacing w:val="-4"/>
          <w:sz w:val="28"/>
          <w:szCs w:val="28"/>
          <w:lang w:val="uk-UA"/>
        </w:rPr>
        <w:t>1</w:t>
      </w:r>
      <w:r w:rsidR="00377011">
        <w:rPr>
          <w:rFonts w:ascii="Times New Roman" w:hAnsi="Times New Roman" w:cs="Times New Roman"/>
          <w:color w:val="000000"/>
          <w:spacing w:val="-4"/>
          <w:sz w:val="28"/>
          <w:szCs w:val="28"/>
          <w:lang w:val="uk-UA"/>
        </w:rPr>
        <w:t>, </w:t>
      </w:r>
      <w:r w:rsidR="005A3C35">
        <w:rPr>
          <w:rFonts w:ascii="Times New Roman" w:hAnsi="Times New Roman" w:cs="Times New Roman"/>
          <w:color w:val="000000"/>
          <w:sz w:val="28"/>
          <w:szCs w:val="28"/>
          <w:lang w:val="uk-UA"/>
        </w:rPr>
        <w:t>с.</w:t>
      </w:r>
      <w:r w:rsidR="00377011">
        <w:rPr>
          <w:rFonts w:ascii="Times New Roman" w:hAnsi="Times New Roman" w:cs="Times New Roman"/>
          <w:color w:val="000000"/>
          <w:sz w:val="28"/>
          <w:szCs w:val="28"/>
          <w:lang w:val="uk-UA"/>
        </w:rPr>
        <w:t> </w:t>
      </w:r>
      <w:r w:rsidR="005A3C35">
        <w:rPr>
          <w:rFonts w:ascii="Times New Roman" w:hAnsi="Times New Roman" w:cs="Times New Roman"/>
          <w:color w:val="000000"/>
          <w:sz w:val="28"/>
          <w:szCs w:val="28"/>
          <w:lang w:val="uk-UA"/>
        </w:rPr>
        <w:t xml:space="preserve">71]. Радянський же період </w:t>
      </w:r>
      <w:r w:rsidR="0076360A">
        <w:rPr>
          <w:rFonts w:ascii="Times New Roman" w:hAnsi="Times New Roman" w:cs="Times New Roman"/>
          <w:color w:val="000000"/>
          <w:spacing w:val="-5"/>
          <w:sz w:val="28"/>
          <w:szCs w:val="28"/>
          <w:lang w:val="uk-UA"/>
        </w:rPr>
        <w:t>подавався</w:t>
      </w:r>
      <w:r w:rsidR="005A3C35">
        <w:rPr>
          <w:rFonts w:ascii="Times New Roman" w:hAnsi="Times New Roman" w:cs="Times New Roman"/>
          <w:color w:val="000000"/>
          <w:spacing w:val="-5"/>
          <w:sz w:val="28"/>
          <w:szCs w:val="28"/>
          <w:lang w:val="uk-UA"/>
        </w:rPr>
        <w:t xml:space="preserve"> як безперервні успіхи </w:t>
      </w:r>
      <w:r>
        <w:rPr>
          <w:rFonts w:ascii="Times New Roman" w:hAnsi="Times New Roman" w:cs="Times New Roman"/>
          <w:color w:val="000000"/>
          <w:spacing w:val="-5"/>
          <w:sz w:val="28"/>
          <w:szCs w:val="28"/>
          <w:lang w:val="uk-UA"/>
        </w:rPr>
        <w:t>й</w:t>
      </w:r>
      <w:r w:rsidR="005A3C35">
        <w:rPr>
          <w:rFonts w:ascii="Times New Roman" w:hAnsi="Times New Roman" w:cs="Times New Roman"/>
          <w:color w:val="000000"/>
          <w:spacing w:val="-5"/>
          <w:sz w:val="28"/>
          <w:szCs w:val="28"/>
          <w:lang w:val="uk-UA"/>
        </w:rPr>
        <w:t xml:space="preserve"> досягнення під керівництвом «партії Леніна-</w:t>
      </w:r>
      <w:r w:rsidR="005A3C35">
        <w:rPr>
          <w:rFonts w:ascii="Times New Roman" w:hAnsi="Times New Roman" w:cs="Times New Roman"/>
          <w:color w:val="000000"/>
          <w:spacing w:val="-2"/>
          <w:sz w:val="28"/>
          <w:szCs w:val="28"/>
          <w:lang w:val="uk-UA"/>
        </w:rPr>
        <w:t>Сталіна» [</w:t>
      </w:r>
      <w:r w:rsidR="008C2FB1">
        <w:rPr>
          <w:rFonts w:ascii="Times New Roman" w:hAnsi="Times New Roman" w:cs="Times New Roman"/>
          <w:color w:val="000000"/>
          <w:spacing w:val="-2"/>
          <w:sz w:val="28"/>
          <w:szCs w:val="28"/>
          <w:lang w:val="uk-UA"/>
        </w:rPr>
        <w:t>1</w:t>
      </w:r>
      <w:r w:rsidR="008C2FB1" w:rsidRPr="00273EB2">
        <w:rPr>
          <w:rFonts w:ascii="Times New Roman" w:hAnsi="Times New Roman" w:cs="Times New Roman"/>
          <w:color w:val="000000"/>
          <w:spacing w:val="-2"/>
          <w:sz w:val="28"/>
          <w:szCs w:val="28"/>
          <w:lang w:val="uk-UA"/>
        </w:rPr>
        <w:t>9</w:t>
      </w:r>
      <w:r w:rsidR="008C2FB1">
        <w:rPr>
          <w:rFonts w:ascii="Times New Roman" w:hAnsi="Times New Roman" w:cs="Times New Roman"/>
          <w:color w:val="000000"/>
          <w:spacing w:val="-2"/>
          <w:sz w:val="28"/>
          <w:szCs w:val="28"/>
          <w:lang w:val="uk-UA"/>
        </w:rPr>
        <w:t>1</w:t>
      </w:r>
      <w:r w:rsidR="00A276E0">
        <w:rPr>
          <w:rFonts w:ascii="Times New Roman" w:hAnsi="Times New Roman" w:cs="Times New Roman"/>
          <w:color w:val="000000"/>
          <w:spacing w:val="-2"/>
          <w:sz w:val="28"/>
          <w:szCs w:val="28"/>
          <w:lang w:val="uk-UA"/>
        </w:rPr>
        <w:t>, с. 72</w:t>
      </w:r>
      <w:r w:rsidR="005A3C35">
        <w:rPr>
          <w:rFonts w:ascii="Times New Roman" w:hAnsi="Times New Roman" w:cs="Times New Roman"/>
          <w:color w:val="000000"/>
          <w:spacing w:val="-2"/>
          <w:sz w:val="28"/>
          <w:szCs w:val="28"/>
          <w:lang w:val="uk-UA"/>
        </w:rPr>
        <w:t xml:space="preserve">]. </w:t>
      </w:r>
      <w:r>
        <w:rPr>
          <w:rFonts w:ascii="Times New Roman" w:hAnsi="Times New Roman" w:cs="Times New Roman"/>
          <w:color w:val="000000"/>
          <w:spacing w:val="-2"/>
          <w:sz w:val="28"/>
          <w:szCs w:val="28"/>
          <w:lang w:val="uk-UA"/>
        </w:rPr>
        <w:t>У</w:t>
      </w:r>
      <w:r w:rsidR="0076360A">
        <w:rPr>
          <w:rFonts w:ascii="Times New Roman" w:hAnsi="Times New Roman" w:cs="Times New Roman"/>
          <w:color w:val="000000"/>
          <w:spacing w:val="-2"/>
          <w:sz w:val="28"/>
          <w:szCs w:val="28"/>
          <w:lang w:val="uk-UA"/>
        </w:rPr>
        <w:t>цілому</w:t>
      </w:r>
      <w:r w:rsidR="005A3C35">
        <w:rPr>
          <w:rFonts w:ascii="Times New Roman" w:hAnsi="Times New Roman" w:cs="Times New Roman"/>
          <w:color w:val="000000"/>
          <w:spacing w:val="-2"/>
          <w:sz w:val="28"/>
          <w:szCs w:val="28"/>
          <w:lang w:val="uk-UA"/>
        </w:rPr>
        <w:t xml:space="preserve"> підручник </w:t>
      </w:r>
      <w:r w:rsidR="0076360A">
        <w:rPr>
          <w:rFonts w:ascii="Times New Roman" w:hAnsi="Times New Roman" w:cs="Times New Roman"/>
          <w:color w:val="000000"/>
          <w:spacing w:val="-2"/>
          <w:sz w:val="28"/>
          <w:szCs w:val="28"/>
          <w:lang w:val="uk-UA"/>
        </w:rPr>
        <w:t>був яскравим прикладом</w:t>
      </w:r>
      <w:r w:rsidR="005A3C35">
        <w:rPr>
          <w:rFonts w:ascii="Times New Roman" w:hAnsi="Times New Roman" w:cs="Times New Roman"/>
          <w:color w:val="000000"/>
          <w:spacing w:val="-2"/>
          <w:sz w:val="28"/>
          <w:szCs w:val="28"/>
          <w:lang w:val="uk-UA"/>
        </w:rPr>
        <w:t xml:space="preserve"> суб'єктивістськ</w:t>
      </w:r>
      <w:r w:rsidR="0076360A">
        <w:rPr>
          <w:rFonts w:ascii="Times New Roman" w:hAnsi="Times New Roman" w:cs="Times New Roman"/>
          <w:color w:val="000000"/>
          <w:spacing w:val="-2"/>
          <w:sz w:val="28"/>
          <w:szCs w:val="28"/>
          <w:lang w:val="uk-UA"/>
        </w:rPr>
        <w:t>их</w:t>
      </w:r>
      <w:r w:rsidR="005A3C35">
        <w:rPr>
          <w:rFonts w:ascii="Times New Roman" w:hAnsi="Times New Roman" w:cs="Times New Roman"/>
          <w:color w:val="000000"/>
          <w:spacing w:val="-2"/>
          <w:sz w:val="28"/>
          <w:szCs w:val="28"/>
          <w:lang w:val="uk-UA"/>
        </w:rPr>
        <w:t xml:space="preserve"> </w:t>
      </w:r>
      <w:r w:rsidR="005A3C35">
        <w:rPr>
          <w:rFonts w:ascii="Times New Roman" w:hAnsi="Times New Roman" w:cs="Times New Roman"/>
          <w:color w:val="000000"/>
          <w:spacing w:val="-5"/>
          <w:sz w:val="28"/>
          <w:szCs w:val="28"/>
          <w:lang w:val="uk-UA"/>
        </w:rPr>
        <w:t>партійно-класов</w:t>
      </w:r>
      <w:r w:rsidR="0076360A">
        <w:rPr>
          <w:rFonts w:ascii="Times New Roman" w:hAnsi="Times New Roman" w:cs="Times New Roman"/>
          <w:color w:val="000000"/>
          <w:spacing w:val="-5"/>
          <w:sz w:val="28"/>
          <w:szCs w:val="28"/>
          <w:lang w:val="uk-UA"/>
        </w:rPr>
        <w:t>их</w:t>
      </w:r>
      <w:r w:rsidR="005A3C35">
        <w:rPr>
          <w:rFonts w:ascii="Times New Roman" w:hAnsi="Times New Roman" w:cs="Times New Roman"/>
          <w:color w:val="000000"/>
          <w:spacing w:val="-5"/>
          <w:sz w:val="28"/>
          <w:szCs w:val="28"/>
          <w:lang w:val="uk-UA"/>
        </w:rPr>
        <w:t xml:space="preserve"> критерії</w:t>
      </w:r>
      <w:r w:rsidR="0076360A">
        <w:rPr>
          <w:rFonts w:ascii="Times New Roman" w:hAnsi="Times New Roman" w:cs="Times New Roman"/>
          <w:color w:val="000000"/>
          <w:spacing w:val="-5"/>
          <w:sz w:val="28"/>
          <w:szCs w:val="28"/>
          <w:lang w:val="uk-UA"/>
        </w:rPr>
        <w:t>в</w:t>
      </w:r>
      <w:r w:rsidR="005A3C35">
        <w:rPr>
          <w:rFonts w:ascii="Times New Roman" w:hAnsi="Times New Roman" w:cs="Times New Roman"/>
          <w:color w:val="000000"/>
          <w:spacing w:val="-5"/>
          <w:sz w:val="28"/>
          <w:szCs w:val="28"/>
          <w:lang w:val="uk-UA"/>
        </w:rPr>
        <w:t xml:space="preserve"> відбору і групування історичного матеріалу, властиві радянській </w:t>
      </w:r>
      <w:r w:rsidR="005A3C35">
        <w:rPr>
          <w:rFonts w:ascii="Times New Roman" w:hAnsi="Times New Roman" w:cs="Times New Roman"/>
          <w:color w:val="000000"/>
          <w:spacing w:val="-4"/>
          <w:sz w:val="28"/>
          <w:szCs w:val="28"/>
          <w:lang w:val="uk-UA"/>
        </w:rPr>
        <w:t>історичній науці</w:t>
      </w:r>
      <w:r w:rsidR="0076360A">
        <w:rPr>
          <w:rFonts w:ascii="Times New Roman" w:hAnsi="Times New Roman" w:cs="Times New Roman"/>
          <w:color w:val="000000"/>
          <w:spacing w:val="-4"/>
          <w:sz w:val="28"/>
          <w:szCs w:val="28"/>
          <w:lang w:val="uk-UA"/>
        </w:rPr>
        <w:t xml:space="preserve">. </w:t>
      </w:r>
    </w:p>
    <w:p w:rsidR="004037CD" w:rsidRDefault="008827C3" w:rsidP="005A3C35">
      <w:pPr>
        <w:shd w:val="clear" w:color="auto" w:fill="FFFFFF"/>
        <w:spacing w:after="0" w:line="360" w:lineRule="auto"/>
        <w:ind w:left="29" w:firstLine="54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Із</w:t>
      </w:r>
      <w:r w:rsidR="002C6C2C" w:rsidRPr="002C6C2C">
        <w:rPr>
          <w:rFonts w:ascii="Times New Roman" w:eastAsia="Times New Roman" w:hAnsi="Times New Roman" w:cs="Times New Roman"/>
          <w:sz w:val="28"/>
          <w:szCs w:val="28"/>
          <w:lang w:val="uk-UA"/>
        </w:rPr>
        <w:t xml:space="preserve"> початком </w:t>
      </w:r>
      <w:r w:rsidR="002D16FB">
        <w:rPr>
          <w:rFonts w:ascii="Times New Roman" w:eastAsia="Times New Roman" w:hAnsi="Times New Roman" w:cs="Times New Roman"/>
          <w:sz w:val="28"/>
          <w:szCs w:val="28"/>
          <w:lang w:val="uk-UA"/>
        </w:rPr>
        <w:t>Другої світової</w:t>
      </w:r>
      <w:r w:rsidR="002C6C2C" w:rsidRPr="002C6C2C">
        <w:rPr>
          <w:rFonts w:ascii="Times New Roman" w:eastAsia="Times New Roman" w:hAnsi="Times New Roman" w:cs="Times New Roman"/>
          <w:sz w:val="28"/>
          <w:szCs w:val="28"/>
          <w:lang w:val="uk-UA"/>
        </w:rPr>
        <w:t xml:space="preserve"> війни</w:t>
      </w:r>
      <w:r w:rsidR="002C6C2C">
        <w:rPr>
          <w:rFonts w:ascii="Times New Roman" w:eastAsia="Times New Roman" w:hAnsi="Times New Roman" w:cs="Times New Roman"/>
          <w:sz w:val="28"/>
          <w:szCs w:val="28"/>
          <w:lang w:val="uk-UA"/>
        </w:rPr>
        <w:t xml:space="preserve"> </w:t>
      </w:r>
      <w:r w:rsidR="002C6C2C" w:rsidRPr="002C6C2C">
        <w:rPr>
          <w:rFonts w:ascii="Times New Roman" w:eastAsia="Times New Roman" w:hAnsi="Times New Roman" w:cs="Times New Roman"/>
          <w:sz w:val="28"/>
          <w:szCs w:val="28"/>
          <w:lang w:val="uk-UA"/>
        </w:rPr>
        <w:t>складні</w:t>
      </w:r>
      <w:r w:rsidR="002C6C2C">
        <w:rPr>
          <w:rFonts w:ascii="Times New Roman" w:eastAsia="Times New Roman" w:hAnsi="Times New Roman" w:cs="Times New Roman"/>
          <w:sz w:val="28"/>
          <w:szCs w:val="28"/>
          <w:lang w:val="uk-UA"/>
        </w:rPr>
        <w:t xml:space="preserve"> ідейно-політичні процеси, що відбувалися в історичній науці, підпорядкованій тогочасному ідеологічному контексту, безпосередньо позначились на діяльності істориків України. </w:t>
      </w:r>
      <w:r w:rsidR="00E336C5">
        <w:rPr>
          <w:rFonts w:ascii="Times New Roman" w:eastAsia="Times New Roman" w:hAnsi="Times New Roman" w:cs="Times New Roman"/>
          <w:sz w:val="28"/>
          <w:szCs w:val="28"/>
          <w:lang w:val="uk-UA"/>
        </w:rPr>
        <w:lastRenderedPageBreak/>
        <w:t xml:space="preserve">Активізувалися виступи у пресі – як </w:t>
      </w:r>
      <w:r>
        <w:rPr>
          <w:rFonts w:ascii="Times New Roman" w:eastAsia="Times New Roman" w:hAnsi="Times New Roman" w:cs="Times New Roman"/>
          <w:sz w:val="28"/>
          <w:szCs w:val="28"/>
          <w:lang w:val="uk-UA"/>
        </w:rPr>
        <w:t xml:space="preserve">у </w:t>
      </w:r>
      <w:r w:rsidR="00E336C5">
        <w:rPr>
          <w:rFonts w:ascii="Times New Roman" w:eastAsia="Times New Roman" w:hAnsi="Times New Roman" w:cs="Times New Roman"/>
          <w:sz w:val="28"/>
          <w:szCs w:val="28"/>
          <w:lang w:val="uk-UA"/>
        </w:rPr>
        <w:t>місцевій, так і фронтовій</w:t>
      </w:r>
      <w:r>
        <w:rPr>
          <w:rFonts w:ascii="Times New Roman" w:eastAsia="Times New Roman" w:hAnsi="Times New Roman" w:cs="Times New Roman"/>
          <w:sz w:val="28"/>
          <w:szCs w:val="28"/>
          <w:lang w:val="uk-UA"/>
        </w:rPr>
        <w:t xml:space="preserve"> –</w:t>
      </w:r>
      <w:r w:rsidR="00E336C5">
        <w:rPr>
          <w:rFonts w:ascii="Times New Roman" w:eastAsia="Times New Roman" w:hAnsi="Times New Roman" w:cs="Times New Roman"/>
          <w:sz w:val="28"/>
          <w:szCs w:val="28"/>
          <w:lang w:val="uk-UA"/>
        </w:rPr>
        <w:t xml:space="preserve"> зі статтями про історію героїчної боротьби </w:t>
      </w:r>
      <w:r w:rsidR="00F40ADD">
        <w:rPr>
          <w:rFonts w:ascii="Times New Roman" w:eastAsia="Times New Roman" w:hAnsi="Times New Roman" w:cs="Times New Roman"/>
          <w:sz w:val="28"/>
          <w:szCs w:val="28"/>
          <w:lang w:val="uk-UA"/>
        </w:rPr>
        <w:t>слов’янських</w:t>
      </w:r>
      <w:r w:rsidR="00E336C5">
        <w:rPr>
          <w:rFonts w:ascii="Times New Roman" w:eastAsia="Times New Roman" w:hAnsi="Times New Roman" w:cs="Times New Roman"/>
          <w:sz w:val="28"/>
          <w:szCs w:val="28"/>
          <w:lang w:val="uk-UA"/>
        </w:rPr>
        <w:t xml:space="preserve">, </w:t>
      </w:r>
      <w:r w:rsidR="001B1853">
        <w:rPr>
          <w:rFonts w:ascii="Times New Roman" w:eastAsia="Times New Roman" w:hAnsi="Times New Roman" w:cs="Times New Roman"/>
          <w:sz w:val="28"/>
          <w:szCs w:val="28"/>
          <w:lang w:val="uk-UA"/>
        </w:rPr>
        <w:t>зокрема</w:t>
      </w:r>
      <w:r w:rsidR="00E336C5">
        <w:rPr>
          <w:rFonts w:ascii="Times New Roman" w:eastAsia="Times New Roman" w:hAnsi="Times New Roman" w:cs="Times New Roman"/>
          <w:sz w:val="28"/>
          <w:szCs w:val="28"/>
          <w:lang w:val="uk-UA"/>
        </w:rPr>
        <w:t xml:space="preserve"> українського, народів проти іноземних загарбників. Архівісти</w:t>
      </w:r>
      <w:r w:rsidR="001B1853">
        <w:rPr>
          <w:rFonts w:ascii="Times New Roman" w:eastAsia="Times New Roman" w:hAnsi="Times New Roman" w:cs="Times New Roman"/>
          <w:sz w:val="28"/>
          <w:szCs w:val="28"/>
          <w:lang w:val="uk-UA"/>
        </w:rPr>
        <w:t xml:space="preserve"> й</w:t>
      </w:r>
      <w:r w:rsidR="00E336C5">
        <w:rPr>
          <w:rFonts w:ascii="Times New Roman" w:eastAsia="Times New Roman" w:hAnsi="Times New Roman" w:cs="Times New Roman"/>
          <w:sz w:val="28"/>
          <w:szCs w:val="28"/>
          <w:lang w:val="uk-UA"/>
        </w:rPr>
        <w:t xml:space="preserve"> музеєзнавці влаштовували виставки антифашистсько</w:t>
      </w:r>
      <w:r w:rsidR="001B1853">
        <w:rPr>
          <w:rFonts w:ascii="Times New Roman" w:eastAsia="Times New Roman" w:hAnsi="Times New Roman" w:cs="Times New Roman"/>
          <w:sz w:val="28"/>
          <w:szCs w:val="28"/>
          <w:lang w:val="uk-UA"/>
        </w:rPr>
        <w:t>ї</w:t>
      </w:r>
      <w:r w:rsidR="00E336C5">
        <w:rPr>
          <w:rFonts w:ascii="Times New Roman" w:eastAsia="Times New Roman" w:hAnsi="Times New Roman" w:cs="Times New Roman"/>
          <w:sz w:val="28"/>
          <w:szCs w:val="28"/>
          <w:lang w:val="uk-UA"/>
        </w:rPr>
        <w:t xml:space="preserve"> тематик</w:t>
      </w:r>
      <w:r w:rsidR="001B1853">
        <w:rPr>
          <w:rFonts w:ascii="Times New Roman" w:eastAsia="Times New Roman" w:hAnsi="Times New Roman" w:cs="Times New Roman"/>
          <w:sz w:val="28"/>
          <w:szCs w:val="28"/>
          <w:lang w:val="uk-UA"/>
        </w:rPr>
        <w:t>и</w:t>
      </w:r>
      <w:r w:rsidR="00E336C5">
        <w:rPr>
          <w:rFonts w:ascii="Times New Roman" w:eastAsia="Times New Roman" w:hAnsi="Times New Roman" w:cs="Times New Roman"/>
          <w:sz w:val="28"/>
          <w:szCs w:val="28"/>
          <w:lang w:val="uk-UA"/>
        </w:rPr>
        <w:t xml:space="preserve">. </w:t>
      </w:r>
    </w:p>
    <w:p w:rsidR="003355CA" w:rsidRDefault="003355CA" w:rsidP="005A3C35">
      <w:pPr>
        <w:shd w:val="clear" w:color="auto" w:fill="FFFFFF"/>
        <w:spacing w:after="0" w:line="360" w:lineRule="auto"/>
        <w:ind w:left="29" w:firstLine="54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Теми історії визвольної боротьби українського народу завжди вважалися пріоритетними у проблематиці Інституту історії України. Тому певні корективи, внесені </w:t>
      </w:r>
      <w:r w:rsidR="001B1853">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 xml:space="preserve"> концепцію творчих планів науковців </w:t>
      </w:r>
      <w:r w:rsidR="00E96F73">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зв’язку з початком війни</w:t>
      </w:r>
      <w:r w:rsidR="001B185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не потребували їх докорінної зміни. Інститут історії України, перейменований на Інститут історії та археології АНУРСР, було евакуйовано </w:t>
      </w:r>
      <w:r w:rsidR="001B1853">
        <w:rPr>
          <w:rFonts w:ascii="Times New Roman" w:eastAsia="Times New Roman" w:hAnsi="Times New Roman" w:cs="Times New Roman"/>
          <w:sz w:val="28"/>
          <w:szCs w:val="28"/>
          <w:lang w:val="uk-UA"/>
        </w:rPr>
        <w:t>до</w:t>
      </w:r>
      <w:r>
        <w:rPr>
          <w:rFonts w:ascii="Times New Roman" w:eastAsia="Times New Roman" w:hAnsi="Times New Roman" w:cs="Times New Roman"/>
          <w:sz w:val="28"/>
          <w:szCs w:val="28"/>
          <w:lang w:val="uk-UA"/>
        </w:rPr>
        <w:t xml:space="preserve"> Уф</w:t>
      </w:r>
      <w:r w:rsidR="001B1853">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lang w:val="uk-UA"/>
        </w:rPr>
        <w:t>. Не припинялася розпочата ще в Києві робота над чотиритомними «Нарисами з історії України», перший том яких в</w:t>
      </w:r>
      <w:r w:rsidR="001B1853">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lang w:val="uk-UA"/>
        </w:rPr>
        <w:t xml:space="preserve">йшов в </w:t>
      </w:r>
      <w:r w:rsidR="001B1853">
        <w:rPr>
          <w:rFonts w:ascii="Times New Roman" w:eastAsia="Times New Roman" w:hAnsi="Times New Roman" w:cs="Times New Roman"/>
          <w:sz w:val="28"/>
          <w:szCs w:val="28"/>
          <w:lang w:val="uk-UA"/>
        </w:rPr>
        <w:t>евакуації</w:t>
      </w:r>
      <w:r>
        <w:rPr>
          <w:rFonts w:ascii="Times New Roman" w:eastAsia="Times New Roman" w:hAnsi="Times New Roman" w:cs="Times New Roman"/>
          <w:sz w:val="28"/>
          <w:szCs w:val="28"/>
          <w:lang w:val="uk-UA"/>
        </w:rPr>
        <w:t xml:space="preserve"> в </w:t>
      </w:r>
      <w:r w:rsidR="005A4291">
        <w:rPr>
          <w:rFonts w:ascii="Times New Roman" w:eastAsia="Times New Roman" w:hAnsi="Times New Roman" w:cs="Times New Roman"/>
          <w:sz w:val="28"/>
          <w:szCs w:val="28"/>
          <w:lang w:val="uk-UA"/>
        </w:rPr>
        <w:t xml:space="preserve">1943р. Знаменною подією стало </w:t>
      </w:r>
      <w:r w:rsidR="00F40ADD">
        <w:rPr>
          <w:rFonts w:ascii="Times New Roman" w:eastAsia="Times New Roman" w:hAnsi="Times New Roman" w:cs="Times New Roman"/>
          <w:sz w:val="28"/>
          <w:szCs w:val="28"/>
          <w:lang w:val="uk-UA"/>
        </w:rPr>
        <w:t>також</w:t>
      </w:r>
      <w:r w:rsidR="005A4291">
        <w:rPr>
          <w:rFonts w:ascii="Times New Roman" w:eastAsia="Times New Roman" w:hAnsi="Times New Roman" w:cs="Times New Roman"/>
          <w:sz w:val="28"/>
          <w:szCs w:val="28"/>
          <w:lang w:val="uk-UA"/>
        </w:rPr>
        <w:t xml:space="preserve"> створення науково-популярної праці «Історія України» (Уфа, 1942 р., перевидана в Канаді в 1943 р.).</w:t>
      </w:r>
    </w:p>
    <w:p w:rsidR="00DB557E" w:rsidRDefault="005A4291" w:rsidP="00DB557E">
      <w:pPr>
        <w:shd w:val="clear" w:color="auto" w:fill="FFFFFF"/>
        <w:spacing w:after="0" w:line="360" w:lineRule="auto"/>
        <w:ind w:left="29" w:firstLine="54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Як і в довоєнні часи, </w:t>
      </w:r>
      <w:r w:rsidR="001B1853">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історичних працях переважала проблема</w:t>
      </w:r>
      <w:r w:rsidR="001B1853">
        <w:rPr>
          <w:rFonts w:ascii="Times New Roman" w:eastAsia="Times New Roman" w:hAnsi="Times New Roman" w:cs="Times New Roman"/>
          <w:sz w:val="28"/>
          <w:szCs w:val="28"/>
          <w:lang w:val="uk-UA"/>
        </w:rPr>
        <w:t>тика українського середньовіччя,</w:t>
      </w:r>
      <w:r>
        <w:rPr>
          <w:rFonts w:ascii="Times New Roman" w:eastAsia="Times New Roman" w:hAnsi="Times New Roman" w:cs="Times New Roman"/>
          <w:sz w:val="28"/>
          <w:szCs w:val="28"/>
          <w:lang w:val="uk-UA"/>
        </w:rPr>
        <w:t xml:space="preserve"> </w:t>
      </w:r>
      <w:r w:rsidR="001B1853">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lang w:val="uk-UA"/>
        </w:rPr>
        <w:t xml:space="preserve">ле зміст і форма викладу матеріалу зазнали суттєвих змін. </w:t>
      </w:r>
      <w:r w:rsidR="001B1853">
        <w:rPr>
          <w:rFonts w:ascii="Times New Roman" w:eastAsia="Times New Roman" w:hAnsi="Times New Roman" w:cs="Times New Roman"/>
          <w:sz w:val="28"/>
          <w:szCs w:val="28"/>
          <w:lang w:val="uk-UA"/>
        </w:rPr>
        <w:t>По суті</w:t>
      </w:r>
      <w:r w:rsidR="00F67875">
        <w:rPr>
          <w:rFonts w:ascii="Times New Roman" w:eastAsia="Times New Roman" w:hAnsi="Times New Roman" w:cs="Times New Roman"/>
          <w:sz w:val="28"/>
          <w:szCs w:val="28"/>
          <w:lang w:val="uk-UA"/>
        </w:rPr>
        <w:t xml:space="preserve"> вперше в радянських умовах на патріотичній хвилі значна увага приділялась життю </w:t>
      </w:r>
      <w:r w:rsidR="001B1853">
        <w:rPr>
          <w:rFonts w:ascii="Times New Roman" w:eastAsia="Times New Roman" w:hAnsi="Times New Roman" w:cs="Times New Roman"/>
          <w:sz w:val="28"/>
          <w:szCs w:val="28"/>
          <w:lang w:val="uk-UA"/>
        </w:rPr>
        <w:t>й</w:t>
      </w:r>
      <w:r w:rsidR="00F67875">
        <w:rPr>
          <w:rFonts w:ascii="Times New Roman" w:eastAsia="Times New Roman" w:hAnsi="Times New Roman" w:cs="Times New Roman"/>
          <w:sz w:val="28"/>
          <w:szCs w:val="28"/>
          <w:lang w:val="uk-UA"/>
        </w:rPr>
        <w:t xml:space="preserve"> діяльності </w:t>
      </w:r>
      <w:r w:rsidR="001B1853">
        <w:rPr>
          <w:rFonts w:ascii="Times New Roman" w:eastAsia="Times New Roman" w:hAnsi="Times New Roman" w:cs="Times New Roman"/>
          <w:sz w:val="28"/>
          <w:szCs w:val="28"/>
          <w:lang w:val="uk-UA"/>
        </w:rPr>
        <w:t>багатьох</w:t>
      </w:r>
      <w:r w:rsidR="00F67875">
        <w:rPr>
          <w:rFonts w:ascii="Times New Roman" w:eastAsia="Times New Roman" w:hAnsi="Times New Roman" w:cs="Times New Roman"/>
          <w:sz w:val="28"/>
          <w:szCs w:val="28"/>
          <w:lang w:val="uk-UA"/>
        </w:rPr>
        <w:t xml:space="preserve"> історич</w:t>
      </w:r>
      <w:r w:rsidR="001B1853">
        <w:rPr>
          <w:rFonts w:ascii="Times New Roman" w:eastAsia="Times New Roman" w:hAnsi="Times New Roman" w:cs="Times New Roman"/>
          <w:sz w:val="28"/>
          <w:szCs w:val="28"/>
          <w:lang w:val="uk-UA"/>
        </w:rPr>
        <w:t>них постатей:</w:t>
      </w:r>
      <w:r w:rsidR="00F67875">
        <w:rPr>
          <w:rFonts w:ascii="Times New Roman" w:eastAsia="Times New Roman" w:hAnsi="Times New Roman" w:cs="Times New Roman"/>
          <w:sz w:val="28"/>
          <w:szCs w:val="28"/>
          <w:lang w:val="uk-UA"/>
        </w:rPr>
        <w:t xml:space="preserve"> </w:t>
      </w:r>
      <w:r w:rsidR="00CE1042">
        <w:rPr>
          <w:rFonts w:ascii="Times New Roman" w:eastAsia="Times New Roman" w:hAnsi="Times New Roman" w:cs="Times New Roman"/>
          <w:sz w:val="28"/>
          <w:szCs w:val="28"/>
          <w:lang w:val="uk-UA"/>
        </w:rPr>
        <w:t xml:space="preserve">І. Гонти, О. Довбуша, М. Кривоноса, С. Палія, </w:t>
      </w:r>
      <w:r w:rsidR="00F67875">
        <w:rPr>
          <w:rFonts w:ascii="Times New Roman" w:eastAsia="Times New Roman" w:hAnsi="Times New Roman" w:cs="Times New Roman"/>
          <w:sz w:val="28"/>
          <w:szCs w:val="28"/>
          <w:lang w:val="uk-UA"/>
        </w:rPr>
        <w:t>П. Сагайдачн</w:t>
      </w:r>
      <w:r w:rsidR="001B1853">
        <w:rPr>
          <w:rFonts w:ascii="Times New Roman" w:eastAsia="Times New Roman" w:hAnsi="Times New Roman" w:cs="Times New Roman"/>
          <w:sz w:val="28"/>
          <w:szCs w:val="28"/>
          <w:lang w:val="uk-UA"/>
        </w:rPr>
        <w:t>ого</w:t>
      </w:r>
      <w:r w:rsidR="00F67875">
        <w:rPr>
          <w:rFonts w:ascii="Times New Roman" w:eastAsia="Times New Roman" w:hAnsi="Times New Roman" w:cs="Times New Roman"/>
          <w:sz w:val="28"/>
          <w:szCs w:val="28"/>
          <w:lang w:val="uk-UA"/>
        </w:rPr>
        <w:t>, І. Сірк</w:t>
      </w:r>
      <w:r w:rsidR="001B1853">
        <w:rPr>
          <w:rFonts w:ascii="Times New Roman" w:eastAsia="Times New Roman" w:hAnsi="Times New Roman" w:cs="Times New Roman"/>
          <w:sz w:val="28"/>
          <w:szCs w:val="28"/>
          <w:lang w:val="uk-UA"/>
        </w:rPr>
        <w:t>а</w:t>
      </w:r>
      <w:r w:rsidR="00145A9C">
        <w:rPr>
          <w:rFonts w:ascii="Times New Roman" w:eastAsia="Times New Roman" w:hAnsi="Times New Roman" w:cs="Times New Roman"/>
          <w:sz w:val="28"/>
          <w:szCs w:val="28"/>
          <w:lang w:val="uk-UA"/>
        </w:rPr>
        <w:t xml:space="preserve"> </w:t>
      </w:r>
      <w:r w:rsidR="00F67875">
        <w:rPr>
          <w:rFonts w:ascii="Times New Roman" w:eastAsia="Times New Roman" w:hAnsi="Times New Roman" w:cs="Times New Roman"/>
          <w:sz w:val="28"/>
          <w:szCs w:val="28"/>
          <w:lang w:val="uk-UA"/>
        </w:rPr>
        <w:t xml:space="preserve">та ін. Активно включились </w:t>
      </w:r>
      <w:r w:rsidR="001B1853">
        <w:rPr>
          <w:rFonts w:ascii="Times New Roman" w:eastAsia="Times New Roman" w:hAnsi="Times New Roman" w:cs="Times New Roman"/>
          <w:sz w:val="28"/>
          <w:szCs w:val="28"/>
          <w:lang w:val="uk-UA"/>
        </w:rPr>
        <w:t>у</w:t>
      </w:r>
      <w:r w:rsidR="00F67875">
        <w:rPr>
          <w:rFonts w:ascii="Times New Roman" w:eastAsia="Times New Roman" w:hAnsi="Times New Roman" w:cs="Times New Roman"/>
          <w:sz w:val="28"/>
          <w:szCs w:val="28"/>
          <w:lang w:val="uk-UA"/>
        </w:rPr>
        <w:t xml:space="preserve"> цей процес </w:t>
      </w:r>
      <w:r w:rsidR="00E96F73">
        <w:rPr>
          <w:rFonts w:ascii="Times New Roman" w:eastAsia="Times New Roman" w:hAnsi="Times New Roman" w:cs="Times New Roman"/>
          <w:sz w:val="28"/>
          <w:szCs w:val="28"/>
          <w:lang w:val="uk-UA"/>
        </w:rPr>
        <w:t>науковці</w:t>
      </w:r>
      <w:r w:rsidR="00F67875">
        <w:rPr>
          <w:rFonts w:ascii="Times New Roman" w:eastAsia="Times New Roman" w:hAnsi="Times New Roman" w:cs="Times New Roman"/>
          <w:sz w:val="28"/>
          <w:szCs w:val="28"/>
          <w:lang w:val="uk-UA"/>
        </w:rPr>
        <w:t xml:space="preserve">: </w:t>
      </w:r>
      <w:r w:rsidR="00CE1042">
        <w:rPr>
          <w:rFonts w:ascii="Times New Roman" w:eastAsia="Times New Roman" w:hAnsi="Times New Roman" w:cs="Times New Roman"/>
          <w:sz w:val="28"/>
          <w:szCs w:val="28"/>
          <w:lang w:val="uk-UA"/>
        </w:rPr>
        <w:t xml:space="preserve">І. Бойко, А. Введенський, К. Добролюбський, В. Дядиченко, </w:t>
      </w:r>
      <w:r w:rsidR="00F67875">
        <w:rPr>
          <w:rFonts w:ascii="Times New Roman" w:eastAsia="Times New Roman" w:hAnsi="Times New Roman" w:cs="Times New Roman"/>
          <w:sz w:val="28"/>
          <w:szCs w:val="28"/>
          <w:lang w:val="uk-UA"/>
        </w:rPr>
        <w:t xml:space="preserve">М. Петровський, М. Рубач, К. Стецюк </w:t>
      </w:r>
      <w:r w:rsidR="007D49D3">
        <w:rPr>
          <w:rFonts w:ascii="Times New Roman" w:eastAsia="Times New Roman" w:hAnsi="Times New Roman" w:cs="Times New Roman"/>
          <w:sz w:val="28"/>
          <w:szCs w:val="28"/>
          <w:lang w:val="uk-UA"/>
        </w:rPr>
        <w:t>та ін</w:t>
      </w:r>
      <w:r w:rsidR="001B1853">
        <w:rPr>
          <w:rFonts w:ascii="Times New Roman" w:eastAsia="Times New Roman" w:hAnsi="Times New Roman" w:cs="Times New Roman"/>
          <w:sz w:val="28"/>
          <w:szCs w:val="28"/>
          <w:lang w:val="uk-UA"/>
        </w:rPr>
        <w:t>.</w:t>
      </w:r>
      <w:r w:rsidR="00DB557E">
        <w:rPr>
          <w:rFonts w:ascii="Times New Roman" w:eastAsia="Times New Roman" w:hAnsi="Times New Roman" w:cs="Times New Roman"/>
          <w:sz w:val="28"/>
          <w:szCs w:val="28"/>
          <w:lang w:val="uk-UA"/>
        </w:rPr>
        <w:t xml:space="preserve"> </w:t>
      </w:r>
    </w:p>
    <w:p w:rsidR="00EC4B6A" w:rsidRPr="002C6C2C" w:rsidRDefault="00EC4B6A" w:rsidP="00DB557E">
      <w:pPr>
        <w:shd w:val="clear" w:color="auto" w:fill="FFFFFF"/>
        <w:spacing w:after="0" w:line="360" w:lineRule="auto"/>
        <w:ind w:left="29" w:firstLine="548"/>
        <w:jc w:val="both"/>
        <w:rPr>
          <w:rFonts w:ascii="Times New Roman" w:hAnsi="Times New Roman" w:cs="Times New Roman"/>
          <w:color w:val="000000"/>
          <w:spacing w:val="-5"/>
          <w:sz w:val="28"/>
          <w:szCs w:val="28"/>
          <w:lang w:val="uk-UA"/>
        </w:rPr>
      </w:pPr>
      <w:r>
        <w:rPr>
          <w:rFonts w:ascii="Times New Roman" w:eastAsia="Times New Roman" w:hAnsi="Times New Roman" w:cs="Times New Roman"/>
          <w:sz w:val="28"/>
          <w:szCs w:val="28"/>
          <w:lang w:val="uk-UA"/>
        </w:rPr>
        <w:t xml:space="preserve">Велась також робота </w:t>
      </w:r>
      <w:r w:rsidR="001B1853">
        <w:rPr>
          <w:rFonts w:ascii="Times New Roman" w:eastAsia="Times New Roman" w:hAnsi="Times New Roman" w:cs="Times New Roman"/>
          <w:sz w:val="28"/>
          <w:szCs w:val="28"/>
          <w:lang w:val="uk-UA"/>
        </w:rPr>
        <w:t>зі</w:t>
      </w:r>
      <w:r>
        <w:rPr>
          <w:rFonts w:ascii="Times New Roman" w:eastAsia="Times New Roman" w:hAnsi="Times New Roman" w:cs="Times New Roman"/>
          <w:sz w:val="28"/>
          <w:szCs w:val="28"/>
          <w:lang w:val="uk-UA"/>
        </w:rPr>
        <w:t xml:space="preserve"> складання хронології </w:t>
      </w:r>
      <w:r w:rsidR="001B1853">
        <w:rPr>
          <w:rFonts w:ascii="Times New Roman" w:eastAsia="Times New Roman" w:hAnsi="Times New Roman" w:cs="Times New Roman"/>
          <w:sz w:val="28"/>
          <w:szCs w:val="28"/>
          <w:lang w:val="uk-UA"/>
        </w:rPr>
        <w:t>та</w:t>
      </w:r>
      <w:r>
        <w:rPr>
          <w:rFonts w:ascii="Times New Roman" w:eastAsia="Times New Roman" w:hAnsi="Times New Roman" w:cs="Times New Roman"/>
          <w:sz w:val="28"/>
          <w:szCs w:val="28"/>
          <w:lang w:val="uk-UA"/>
        </w:rPr>
        <w:t xml:space="preserve"> літопису Великої </w:t>
      </w:r>
      <w:r w:rsidR="001B1853">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ітчизняної війни. 50 книг, брошур, збірників статей тиражем понад півмільйони примірників, більш</w:t>
      </w:r>
      <w:r w:rsidR="001B1853">
        <w:rPr>
          <w:rFonts w:ascii="Times New Roman" w:eastAsia="Times New Roman" w:hAnsi="Times New Roman" w:cs="Times New Roman"/>
          <w:sz w:val="28"/>
          <w:szCs w:val="28"/>
          <w:lang w:val="uk-UA"/>
        </w:rPr>
        <w:t>е</w:t>
      </w:r>
      <w:r>
        <w:rPr>
          <w:rFonts w:ascii="Times New Roman" w:eastAsia="Times New Roman" w:hAnsi="Times New Roman" w:cs="Times New Roman"/>
          <w:sz w:val="28"/>
          <w:szCs w:val="28"/>
          <w:lang w:val="uk-UA"/>
        </w:rPr>
        <w:t xml:space="preserve"> 150 наукових </w:t>
      </w:r>
      <w:r w:rsidR="001B1853">
        <w:rPr>
          <w:rFonts w:ascii="Times New Roman" w:eastAsia="Times New Roman" w:hAnsi="Times New Roman" w:cs="Times New Roman"/>
          <w:sz w:val="28"/>
          <w:szCs w:val="28"/>
          <w:lang w:val="uk-UA"/>
        </w:rPr>
        <w:t>і</w:t>
      </w:r>
      <w:r w:rsidR="00D713AD">
        <w:rPr>
          <w:rFonts w:ascii="Times New Roman" w:eastAsia="Times New Roman" w:hAnsi="Times New Roman" w:cs="Times New Roman"/>
          <w:sz w:val="28"/>
          <w:szCs w:val="28"/>
          <w:lang w:val="uk-UA"/>
        </w:rPr>
        <w:t xml:space="preserve"> розвідок у періодичній пресі </w:t>
      </w:r>
      <w:r>
        <w:rPr>
          <w:rFonts w:ascii="Times New Roman" w:eastAsia="Times New Roman" w:hAnsi="Times New Roman" w:cs="Times New Roman"/>
          <w:sz w:val="28"/>
          <w:szCs w:val="28"/>
          <w:lang w:val="uk-UA"/>
        </w:rPr>
        <w:t xml:space="preserve">– </w:t>
      </w:r>
      <w:r w:rsidR="001B1853">
        <w:rPr>
          <w:rFonts w:ascii="Times New Roman" w:eastAsia="Times New Roman" w:hAnsi="Times New Roman" w:cs="Times New Roman"/>
          <w:sz w:val="28"/>
          <w:szCs w:val="28"/>
          <w:lang w:val="uk-UA"/>
        </w:rPr>
        <w:t xml:space="preserve">таким був </w:t>
      </w:r>
      <w:r>
        <w:rPr>
          <w:rFonts w:ascii="Times New Roman" w:eastAsia="Times New Roman" w:hAnsi="Times New Roman" w:cs="Times New Roman"/>
          <w:sz w:val="28"/>
          <w:szCs w:val="28"/>
          <w:lang w:val="uk-UA"/>
        </w:rPr>
        <w:t>доробок істориків України за час роботи у тилових районах СРСР, починаючи з 1943 р</w:t>
      </w:r>
      <w:r w:rsidR="008C2FB1" w:rsidRPr="00273EB2">
        <w:rPr>
          <w:rFonts w:ascii="Times New Roman" w:eastAsia="Times New Roman" w:hAnsi="Times New Roman" w:cs="Times New Roman"/>
          <w:sz w:val="28"/>
          <w:szCs w:val="28"/>
          <w:lang w:val="uk-UA"/>
        </w:rPr>
        <w:t>.</w:t>
      </w:r>
      <w:r w:rsidR="00A276E0">
        <w:rPr>
          <w:rFonts w:ascii="Times New Roman" w:eastAsia="Times New Roman" w:hAnsi="Times New Roman" w:cs="Times New Roman"/>
          <w:sz w:val="28"/>
          <w:szCs w:val="28"/>
          <w:lang w:val="uk-UA"/>
        </w:rPr>
        <w:t xml:space="preserve"> </w:t>
      </w:r>
      <w:r w:rsidRPr="00AB27EA">
        <w:rPr>
          <w:rFonts w:ascii="Times New Roman" w:eastAsia="Times New Roman" w:hAnsi="Times New Roman" w:cs="Times New Roman"/>
          <w:sz w:val="28"/>
          <w:szCs w:val="28"/>
          <w:lang w:val="uk-UA"/>
        </w:rPr>
        <w:t>[</w:t>
      </w:r>
      <w:r w:rsidR="008C2FB1" w:rsidRPr="00273EB2">
        <w:rPr>
          <w:rFonts w:ascii="Times New Roman" w:eastAsia="Times New Roman" w:hAnsi="Times New Roman" w:cs="Times New Roman"/>
          <w:sz w:val="28"/>
          <w:szCs w:val="28"/>
          <w:lang w:val="uk-UA"/>
        </w:rPr>
        <w:t>20</w:t>
      </w:r>
      <w:r w:rsidR="008C2FB1">
        <w:rPr>
          <w:rFonts w:ascii="Times New Roman" w:eastAsia="Times New Roman" w:hAnsi="Times New Roman" w:cs="Times New Roman"/>
          <w:sz w:val="28"/>
          <w:szCs w:val="28"/>
          <w:lang w:val="uk-UA"/>
        </w:rPr>
        <w:t>5</w:t>
      </w:r>
      <w:r w:rsidRPr="00AB27E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p w:rsidR="000D2394" w:rsidRDefault="001B1853" w:rsidP="005A3C35">
      <w:pPr>
        <w:shd w:val="clear" w:color="auto" w:fill="FFFFFF"/>
        <w:spacing w:after="0" w:line="360" w:lineRule="auto"/>
        <w:ind w:left="29" w:firstLine="54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w:t>
      </w:r>
      <w:r w:rsidR="000D2394">
        <w:rPr>
          <w:rFonts w:ascii="Times New Roman" w:eastAsia="Times New Roman" w:hAnsi="Times New Roman" w:cs="Times New Roman"/>
          <w:sz w:val="28"/>
          <w:szCs w:val="28"/>
          <w:lang w:val="uk-UA"/>
        </w:rPr>
        <w:t xml:space="preserve"> складній передвоєнній обстановці, а також у най</w:t>
      </w:r>
      <w:r w:rsidR="003C3232">
        <w:rPr>
          <w:rFonts w:ascii="Times New Roman" w:eastAsia="Times New Roman" w:hAnsi="Times New Roman" w:cs="Times New Roman"/>
          <w:sz w:val="28"/>
          <w:szCs w:val="28"/>
          <w:lang w:val="uk-UA"/>
        </w:rPr>
        <w:t>тя</w:t>
      </w:r>
      <w:r w:rsidR="000D2394">
        <w:rPr>
          <w:rFonts w:ascii="Times New Roman" w:eastAsia="Times New Roman" w:hAnsi="Times New Roman" w:cs="Times New Roman"/>
          <w:sz w:val="28"/>
          <w:szCs w:val="28"/>
          <w:lang w:val="uk-UA"/>
        </w:rPr>
        <w:t>жчі перші роки війни радянський</w:t>
      </w:r>
      <w:r w:rsidR="003C3232">
        <w:rPr>
          <w:rFonts w:ascii="Times New Roman" w:eastAsia="Times New Roman" w:hAnsi="Times New Roman" w:cs="Times New Roman"/>
          <w:sz w:val="28"/>
          <w:szCs w:val="28"/>
          <w:lang w:val="uk-UA"/>
        </w:rPr>
        <w:t xml:space="preserve"> уряд</w:t>
      </w:r>
      <w:r w:rsidR="000D2394">
        <w:rPr>
          <w:rFonts w:ascii="Times New Roman" w:eastAsia="Times New Roman" w:hAnsi="Times New Roman" w:cs="Times New Roman"/>
          <w:sz w:val="28"/>
          <w:szCs w:val="28"/>
          <w:lang w:val="uk-UA"/>
        </w:rPr>
        <w:t xml:space="preserve"> з огляду на необхідність зміцнити моральних дух народу, підірваний </w:t>
      </w:r>
      <w:r w:rsidR="00565AD0">
        <w:rPr>
          <w:rFonts w:ascii="Times New Roman" w:eastAsia="Times New Roman" w:hAnsi="Times New Roman" w:cs="Times New Roman"/>
          <w:sz w:val="28"/>
          <w:szCs w:val="28"/>
          <w:lang w:val="uk-UA"/>
        </w:rPr>
        <w:t xml:space="preserve">ідеологічною </w:t>
      </w:r>
      <w:r w:rsidR="000D2394">
        <w:rPr>
          <w:rFonts w:ascii="Times New Roman" w:eastAsia="Times New Roman" w:hAnsi="Times New Roman" w:cs="Times New Roman"/>
          <w:sz w:val="28"/>
          <w:szCs w:val="28"/>
          <w:lang w:val="uk-UA"/>
        </w:rPr>
        <w:t>внутрішньою політикою, був змушений відм</w:t>
      </w:r>
      <w:r w:rsidR="003C3232">
        <w:rPr>
          <w:rFonts w:ascii="Times New Roman" w:eastAsia="Times New Roman" w:hAnsi="Times New Roman" w:cs="Times New Roman"/>
          <w:sz w:val="28"/>
          <w:szCs w:val="28"/>
          <w:lang w:val="uk-UA"/>
        </w:rPr>
        <w:t>овитись від поширених у 20-30</w:t>
      </w:r>
      <w:r w:rsidR="000D2394">
        <w:rPr>
          <w:rFonts w:ascii="Times New Roman" w:eastAsia="Times New Roman" w:hAnsi="Times New Roman" w:cs="Times New Roman"/>
          <w:sz w:val="28"/>
          <w:szCs w:val="28"/>
          <w:lang w:val="uk-UA"/>
        </w:rPr>
        <w:t xml:space="preserve"> роки історіографічних нормативів, орієнтованих на класові</w:t>
      </w:r>
      <w:r w:rsidR="003C3232">
        <w:rPr>
          <w:rFonts w:ascii="Times New Roman" w:eastAsia="Times New Roman" w:hAnsi="Times New Roman" w:cs="Times New Roman"/>
          <w:sz w:val="28"/>
          <w:szCs w:val="28"/>
          <w:lang w:val="uk-UA"/>
        </w:rPr>
        <w:t xml:space="preserve"> й</w:t>
      </w:r>
      <w:r w:rsidR="000D2394">
        <w:rPr>
          <w:rFonts w:ascii="Times New Roman" w:eastAsia="Times New Roman" w:hAnsi="Times New Roman" w:cs="Times New Roman"/>
          <w:sz w:val="28"/>
          <w:szCs w:val="28"/>
          <w:lang w:val="uk-UA"/>
        </w:rPr>
        <w:t xml:space="preserve"> соціальні цінності, що витісняли традиційні</w:t>
      </w:r>
      <w:r w:rsidR="00897492">
        <w:rPr>
          <w:rFonts w:ascii="Times New Roman" w:eastAsia="Times New Roman" w:hAnsi="Times New Roman" w:cs="Times New Roman"/>
          <w:sz w:val="28"/>
          <w:szCs w:val="28"/>
          <w:lang w:val="uk-UA"/>
        </w:rPr>
        <w:t xml:space="preserve"> та</w:t>
      </w:r>
      <w:r w:rsidR="000D2394">
        <w:rPr>
          <w:rFonts w:ascii="Times New Roman" w:eastAsia="Times New Roman" w:hAnsi="Times New Roman" w:cs="Times New Roman"/>
          <w:sz w:val="28"/>
          <w:szCs w:val="28"/>
          <w:lang w:val="uk-UA"/>
        </w:rPr>
        <w:t xml:space="preserve"> національні.</w:t>
      </w:r>
      <w:r w:rsidR="005D666B">
        <w:rPr>
          <w:rFonts w:ascii="Times New Roman" w:eastAsia="Times New Roman" w:hAnsi="Times New Roman" w:cs="Times New Roman"/>
          <w:sz w:val="28"/>
          <w:szCs w:val="28"/>
          <w:lang w:val="uk-UA"/>
        </w:rPr>
        <w:t xml:space="preserve"> На </w:t>
      </w:r>
      <w:r w:rsidR="005D666B">
        <w:rPr>
          <w:rFonts w:ascii="Times New Roman" w:eastAsia="Times New Roman" w:hAnsi="Times New Roman" w:cs="Times New Roman"/>
          <w:sz w:val="28"/>
          <w:szCs w:val="28"/>
          <w:lang w:val="uk-UA"/>
        </w:rPr>
        <w:lastRenderedPageBreak/>
        <w:t>думку М. Коваля</w:t>
      </w:r>
      <w:r w:rsidR="003C3232">
        <w:rPr>
          <w:rFonts w:ascii="Times New Roman" w:eastAsia="Times New Roman" w:hAnsi="Times New Roman" w:cs="Times New Roman"/>
          <w:sz w:val="28"/>
          <w:szCs w:val="28"/>
          <w:lang w:val="uk-UA"/>
        </w:rPr>
        <w:t>,</w:t>
      </w:r>
      <w:r w:rsidR="005D666B">
        <w:rPr>
          <w:rFonts w:ascii="Times New Roman" w:eastAsia="Times New Roman" w:hAnsi="Times New Roman" w:cs="Times New Roman"/>
          <w:sz w:val="28"/>
          <w:szCs w:val="28"/>
          <w:lang w:val="uk-UA"/>
        </w:rPr>
        <w:t xml:space="preserve"> </w:t>
      </w:r>
      <w:r w:rsidR="003C3232">
        <w:rPr>
          <w:rFonts w:ascii="Times New Roman" w:eastAsia="Times New Roman" w:hAnsi="Times New Roman" w:cs="Times New Roman"/>
          <w:sz w:val="28"/>
          <w:szCs w:val="28"/>
          <w:lang w:val="uk-UA"/>
        </w:rPr>
        <w:t>у</w:t>
      </w:r>
      <w:r w:rsidR="00962292">
        <w:rPr>
          <w:rFonts w:ascii="Times New Roman" w:eastAsia="Times New Roman" w:hAnsi="Times New Roman" w:cs="Times New Roman"/>
          <w:sz w:val="28"/>
          <w:szCs w:val="28"/>
          <w:lang w:val="uk-UA"/>
        </w:rPr>
        <w:t xml:space="preserve"> цей період «</w:t>
      </w:r>
      <w:r w:rsidR="003C3232">
        <w:rPr>
          <w:rFonts w:ascii="Times New Roman" w:eastAsia="Times New Roman" w:hAnsi="Times New Roman" w:cs="Times New Roman"/>
          <w:sz w:val="28"/>
          <w:szCs w:val="28"/>
          <w:lang w:val="uk-UA"/>
        </w:rPr>
        <w:t>в</w:t>
      </w:r>
      <w:r w:rsidR="00962292">
        <w:rPr>
          <w:rFonts w:ascii="Times New Roman" w:eastAsia="Times New Roman" w:hAnsi="Times New Roman" w:cs="Times New Roman"/>
          <w:sz w:val="28"/>
          <w:szCs w:val="28"/>
          <w:lang w:val="uk-UA"/>
        </w:rPr>
        <w:t>ід радянських ідеологічних цінностей місток перекидався до глибин вітчизняної істор</w:t>
      </w:r>
      <w:r w:rsidR="00AB27EA">
        <w:rPr>
          <w:rFonts w:ascii="Times New Roman" w:eastAsia="Times New Roman" w:hAnsi="Times New Roman" w:cs="Times New Roman"/>
          <w:sz w:val="28"/>
          <w:szCs w:val="28"/>
          <w:lang w:val="uk-UA"/>
        </w:rPr>
        <w:t xml:space="preserve">ії. </w:t>
      </w:r>
      <w:r w:rsidR="0094767A">
        <w:rPr>
          <w:rFonts w:ascii="Times New Roman" w:eastAsia="Times New Roman" w:hAnsi="Times New Roman" w:cs="Times New Roman"/>
          <w:sz w:val="28"/>
          <w:szCs w:val="28"/>
          <w:lang w:val="uk-UA"/>
        </w:rPr>
        <w:t>В одному</w:t>
      </w:r>
      <w:r w:rsidR="00AB27EA">
        <w:rPr>
          <w:rFonts w:ascii="Times New Roman" w:eastAsia="Times New Roman" w:hAnsi="Times New Roman" w:cs="Times New Roman"/>
          <w:sz w:val="28"/>
          <w:szCs w:val="28"/>
          <w:lang w:val="uk-UA"/>
        </w:rPr>
        <w:t xml:space="preserve"> </w:t>
      </w:r>
      <w:r w:rsidR="0094767A">
        <w:rPr>
          <w:rFonts w:ascii="Times New Roman" w:eastAsia="Times New Roman" w:hAnsi="Times New Roman" w:cs="Times New Roman"/>
          <w:sz w:val="28"/>
          <w:szCs w:val="28"/>
          <w:lang w:val="uk-UA"/>
        </w:rPr>
        <w:t>з виступів перед суспільствознавцями начальник управляння пропаганди та агітації ЦКВКП(б) Г. Александров навіть різко критикував істориків за недооцінку історичного значення національної свідомості. Цей</w:t>
      </w:r>
      <w:r w:rsidR="00AB27EA">
        <w:rPr>
          <w:rFonts w:ascii="Times New Roman" w:eastAsia="Times New Roman" w:hAnsi="Times New Roman" w:cs="Times New Roman"/>
          <w:sz w:val="28"/>
          <w:szCs w:val="28"/>
          <w:lang w:val="uk-UA"/>
        </w:rPr>
        <w:t xml:space="preserve"> </w:t>
      </w:r>
      <w:r w:rsidR="0094767A">
        <w:rPr>
          <w:rFonts w:ascii="Times New Roman" w:eastAsia="Times New Roman" w:hAnsi="Times New Roman" w:cs="Times New Roman"/>
          <w:sz w:val="28"/>
          <w:szCs w:val="28"/>
          <w:lang w:val="uk-UA"/>
        </w:rPr>
        <w:t>виступ відображал реальну ситуацію: дух інтернаціоналізму в країні став нібито «</w:t>
      </w:r>
      <w:r w:rsidR="00AB27EA">
        <w:rPr>
          <w:rFonts w:ascii="Times New Roman" w:eastAsia="Times New Roman" w:hAnsi="Times New Roman" w:cs="Times New Roman"/>
          <w:sz w:val="28"/>
          <w:szCs w:val="28"/>
          <w:lang w:val="uk-UA"/>
        </w:rPr>
        <w:t>в</w:t>
      </w:r>
      <w:r w:rsidR="00AB27EA" w:rsidRPr="00AB27EA">
        <w:rPr>
          <w:rFonts w:ascii="Times New Roman" w:eastAsia="Times New Roman" w:hAnsi="Times New Roman" w:cs="Times New Roman"/>
          <w:sz w:val="28"/>
          <w:szCs w:val="28"/>
          <w:lang w:val="uk-UA"/>
        </w:rPr>
        <w:t>’</w:t>
      </w:r>
      <w:r w:rsidR="0094767A">
        <w:rPr>
          <w:rFonts w:ascii="Times New Roman" w:eastAsia="Times New Roman" w:hAnsi="Times New Roman" w:cs="Times New Roman"/>
          <w:sz w:val="28"/>
          <w:szCs w:val="28"/>
          <w:lang w:val="uk-UA"/>
        </w:rPr>
        <w:t>янути», а натомість стимулюва</w:t>
      </w:r>
      <w:r w:rsidR="00AB27EA">
        <w:rPr>
          <w:rFonts w:ascii="Times New Roman" w:eastAsia="Times New Roman" w:hAnsi="Times New Roman" w:cs="Times New Roman"/>
          <w:sz w:val="28"/>
          <w:szCs w:val="28"/>
          <w:lang w:val="uk-UA"/>
        </w:rPr>
        <w:t>ли</w:t>
      </w:r>
      <w:r w:rsidR="0094767A">
        <w:rPr>
          <w:rFonts w:ascii="Times New Roman" w:eastAsia="Times New Roman" w:hAnsi="Times New Roman" w:cs="Times New Roman"/>
          <w:sz w:val="28"/>
          <w:szCs w:val="28"/>
          <w:lang w:val="uk-UA"/>
        </w:rPr>
        <w:t>ся національно-патріотичні почуття</w:t>
      </w:r>
      <w:r w:rsidR="00A276E0">
        <w:rPr>
          <w:rFonts w:ascii="Times New Roman" w:eastAsia="Times New Roman" w:hAnsi="Times New Roman" w:cs="Times New Roman"/>
          <w:sz w:val="28"/>
          <w:szCs w:val="28"/>
          <w:lang w:val="uk-UA"/>
        </w:rPr>
        <w:t xml:space="preserve"> </w:t>
      </w:r>
      <w:r w:rsidR="00A276E0" w:rsidRPr="00AB27EA">
        <w:rPr>
          <w:rFonts w:ascii="Times New Roman" w:eastAsia="Times New Roman" w:hAnsi="Times New Roman" w:cs="Times New Roman"/>
          <w:sz w:val="28"/>
          <w:szCs w:val="28"/>
          <w:lang w:val="uk-UA"/>
        </w:rPr>
        <w:t>[</w:t>
      </w:r>
      <w:r w:rsidR="008C2FB1" w:rsidRPr="00273EB2">
        <w:rPr>
          <w:rFonts w:ascii="Times New Roman" w:eastAsia="Times New Roman" w:hAnsi="Times New Roman" w:cs="Times New Roman"/>
          <w:sz w:val="28"/>
          <w:szCs w:val="28"/>
          <w:lang w:val="uk-UA"/>
        </w:rPr>
        <w:t>20</w:t>
      </w:r>
      <w:r w:rsidR="008C2FB1">
        <w:rPr>
          <w:rFonts w:ascii="Times New Roman" w:eastAsia="Times New Roman" w:hAnsi="Times New Roman" w:cs="Times New Roman"/>
          <w:sz w:val="28"/>
          <w:szCs w:val="28"/>
          <w:lang w:val="uk-UA"/>
        </w:rPr>
        <w:t>5</w:t>
      </w:r>
      <w:r w:rsidR="00A276E0">
        <w:rPr>
          <w:rFonts w:ascii="Times New Roman" w:eastAsia="Times New Roman" w:hAnsi="Times New Roman" w:cs="Times New Roman"/>
          <w:sz w:val="28"/>
          <w:szCs w:val="28"/>
          <w:lang w:val="uk-UA"/>
        </w:rPr>
        <w:t>, с. 6</w:t>
      </w:r>
      <w:r w:rsidR="00A276E0" w:rsidRPr="00AB27EA">
        <w:rPr>
          <w:rFonts w:ascii="Times New Roman" w:eastAsia="Times New Roman" w:hAnsi="Times New Roman" w:cs="Times New Roman"/>
          <w:sz w:val="28"/>
          <w:szCs w:val="28"/>
          <w:lang w:val="uk-UA"/>
        </w:rPr>
        <w:t>]</w:t>
      </w:r>
      <w:r w:rsidR="00AB27EA">
        <w:rPr>
          <w:rFonts w:ascii="Times New Roman" w:eastAsia="Times New Roman" w:hAnsi="Times New Roman" w:cs="Times New Roman"/>
          <w:sz w:val="28"/>
          <w:szCs w:val="28"/>
          <w:lang w:val="uk-UA"/>
        </w:rPr>
        <w:t>»</w:t>
      </w:r>
      <w:r w:rsidR="0094767A">
        <w:rPr>
          <w:rFonts w:ascii="Times New Roman" w:eastAsia="Times New Roman" w:hAnsi="Times New Roman" w:cs="Times New Roman"/>
          <w:sz w:val="28"/>
          <w:szCs w:val="28"/>
          <w:lang w:val="uk-UA"/>
        </w:rPr>
        <w:t>.</w:t>
      </w:r>
    </w:p>
    <w:p w:rsidR="001F217B" w:rsidRPr="001F217B" w:rsidRDefault="00833486" w:rsidP="002D16FB">
      <w:pPr>
        <w:shd w:val="clear" w:color="auto" w:fill="FFFFFF"/>
        <w:tabs>
          <w:tab w:val="left" w:pos="567"/>
        </w:tabs>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t>Військові перемоги та визволення території України супроводжувалося вибухом патріотичних почуттів</w:t>
      </w:r>
      <w:r w:rsidR="00AC25F3">
        <w:rPr>
          <w:rFonts w:ascii="Times New Roman" w:eastAsia="Times New Roman" w:hAnsi="Times New Roman" w:cs="Times New Roman"/>
          <w:sz w:val="28"/>
          <w:szCs w:val="28"/>
          <w:lang w:val="uk-UA"/>
        </w:rPr>
        <w:t xml:space="preserve"> </w:t>
      </w:r>
      <w:r w:rsidR="003C3232">
        <w:rPr>
          <w:rFonts w:ascii="Times New Roman" w:eastAsia="Times New Roman" w:hAnsi="Times New Roman" w:cs="Times New Roman"/>
          <w:sz w:val="28"/>
          <w:szCs w:val="28"/>
          <w:lang w:val="uk-UA"/>
        </w:rPr>
        <w:t>у</w:t>
      </w:r>
      <w:r w:rsidR="00AC25F3">
        <w:rPr>
          <w:rFonts w:ascii="Times New Roman" w:eastAsia="Times New Roman" w:hAnsi="Times New Roman" w:cs="Times New Roman"/>
          <w:sz w:val="28"/>
          <w:szCs w:val="28"/>
          <w:lang w:val="uk-UA"/>
        </w:rPr>
        <w:t xml:space="preserve"> суспільстві</w:t>
      </w:r>
      <w:r>
        <w:rPr>
          <w:rFonts w:ascii="Times New Roman" w:eastAsia="Times New Roman" w:hAnsi="Times New Roman" w:cs="Times New Roman"/>
          <w:sz w:val="28"/>
          <w:szCs w:val="28"/>
          <w:lang w:val="uk-UA"/>
        </w:rPr>
        <w:t>, зміцненням громадянської свідомості, схильності до незалежних суджень</w:t>
      </w:r>
      <w:r w:rsidR="005C6BB7">
        <w:rPr>
          <w:rFonts w:ascii="Times New Roman" w:eastAsia="Times New Roman" w:hAnsi="Times New Roman" w:cs="Times New Roman"/>
          <w:sz w:val="28"/>
          <w:szCs w:val="28"/>
          <w:lang w:val="uk-UA"/>
        </w:rPr>
        <w:t>, нестандартних політичних оцінок. Проте ці зміни суперечили пануюч</w:t>
      </w:r>
      <w:r w:rsidR="00566BD2">
        <w:rPr>
          <w:rFonts w:ascii="Times New Roman" w:eastAsia="Times New Roman" w:hAnsi="Times New Roman" w:cs="Times New Roman"/>
          <w:sz w:val="28"/>
          <w:szCs w:val="28"/>
          <w:lang w:val="uk-UA"/>
        </w:rPr>
        <w:t>ому</w:t>
      </w:r>
      <w:r w:rsidR="005C6BB7">
        <w:rPr>
          <w:rFonts w:ascii="Times New Roman" w:eastAsia="Times New Roman" w:hAnsi="Times New Roman" w:cs="Times New Roman"/>
          <w:sz w:val="28"/>
          <w:szCs w:val="28"/>
          <w:lang w:val="uk-UA"/>
        </w:rPr>
        <w:t xml:space="preserve"> </w:t>
      </w:r>
      <w:r w:rsidR="00566BD2">
        <w:rPr>
          <w:rFonts w:ascii="Times New Roman" w:eastAsia="Times New Roman" w:hAnsi="Times New Roman" w:cs="Times New Roman"/>
          <w:sz w:val="28"/>
          <w:szCs w:val="28"/>
          <w:lang w:val="uk-UA"/>
        </w:rPr>
        <w:t xml:space="preserve">тоталітарному режиму </w:t>
      </w:r>
      <w:r w:rsidR="003C3232">
        <w:rPr>
          <w:rFonts w:ascii="Times New Roman" w:eastAsia="Times New Roman" w:hAnsi="Times New Roman" w:cs="Times New Roman"/>
          <w:sz w:val="28"/>
          <w:szCs w:val="28"/>
          <w:lang w:val="uk-UA"/>
        </w:rPr>
        <w:t>й</w:t>
      </w:r>
      <w:r w:rsidR="005C6BB7">
        <w:rPr>
          <w:rFonts w:ascii="Times New Roman" w:eastAsia="Times New Roman" w:hAnsi="Times New Roman" w:cs="Times New Roman"/>
          <w:sz w:val="28"/>
          <w:szCs w:val="28"/>
          <w:lang w:val="uk-UA"/>
        </w:rPr>
        <w:t xml:space="preserve"> </w:t>
      </w:r>
      <w:r w:rsidR="00AC25F3">
        <w:rPr>
          <w:rFonts w:ascii="Times New Roman" w:eastAsia="Times New Roman" w:hAnsi="Times New Roman" w:cs="Times New Roman"/>
          <w:sz w:val="28"/>
          <w:szCs w:val="28"/>
          <w:lang w:val="uk-UA"/>
        </w:rPr>
        <w:t>н</w:t>
      </w:r>
      <w:r w:rsidR="005C6BB7">
        <w:rPr>
          <w:rFonts w:ascii="Times New Roman" w:eastAsia="Times New Roman" w:hAnsi="Times New Roman" w:cs="Times New Roman"/>
          <w:sz w:val="28"/>
          <w:szCs w:val="28"/>
          <w:lang w:val="uk-UA"/>
        </w:rPr>
        <w:t>а фоні воєнних перемог виникла за</w:t>
      </w:r>
      <w:r w:rsidR="00AC25F3">
        <w:rPr>
          <w:rFonts w:ascii="Times New Roman" w:eastAsia="Times New Roman" w:hAnsi="Times New Roman" w:cs="Times New Roman"/>
          <w:sz w:val="28"/>
          <w:szCs w:val="28"/>
          <w:lang w:val="uk-UA"/>
        </w:rPr>
        <w:t>г</w:t>
      </w:r>
      <w:r w:rsidR="005C6BB7">
        <w:rPr>
          <w:rFonts w:ascii="Times New Roman" w:eastAsia="Times New Roman" w:hAnsi="Times New Roman" w:cs="Times New Roman"/>
          <w:sz w:val="28"/>
          <w:szCs w:val="28"/>
          <w:lang w:val="uk-UA"/>
        </w:rPr>
        <w:t>роза стабільності ідеологічної монополії партії.</w:t>
      </w:r>
      <w:r w:rsidR="00AC25F3">
        <w:rPr>
          <w:rFonts w:ascii="Times New Roman" w:eastAsia="Times New Roman" w:hAnsi="Times New Roman" w:cs="Times New Roman"/>
          <w:sz w:val="28"/>
          <w:szCs w:val="28"/>
          <w:lang w:val="uk-UA"/>
        </w:rPr>
        <w:t xml:space="preserve"> </w:t>
      </w:r>
      <w:r w:rsidR="003C3232">
        <w:rPr>
          <w:rFonts w:ascii="Times New Roman" w:eastAsia="Times New Roman" w:hAnsi="Times New Roman" w:cs="Times New Roman"/>
          <w:sz w:val="28"/>
          <w:szCs w:val="28"/>
          <w:lang w:val="uk-UA"/>
        </w:rPr>
        <w:t>Унаслідок цього</w:t>
      </w:r>
      <w:r w:rsidR="00AC25F3">
        <w:rPr>
          <w:rFonts w:ascii="Times New Roman" w:eastAsia="Times New Roman" w:hAnsi="Times New Roman" w:cs="Times New Roman"/>
          <w:sz w:val="28"/>
          <w:szCs w:val="28"/>
          <w:lang w:val="uk-UA"/>
        </w:rPr>
        <w:t>, п</w:t>
      </w:r>
      <w:r w:rsidR="001F217B" w:rsidRPr="001F217B">
        <w:rPr>
          <w:rFonts w:ascii="Times New Roman" w:eastAsia="Times New Roman" w:hAnsi="Times New Roman" w:cs="Times New Roman"/>
          <w:sz w:val="28"/>
          <w:szCs w:val="28"/>
          <w:lang w:val="uk-UA"/>
        </w:rPr>
        <w:t xml:space="preserve">ісля певного пом’якшення </w:t>
      </w:r>
      <w:r w:rsidR="003C3232">
        <w:rPr>
          <w:rFonts w:ascii="Times New Roman" w:eastAsia="Times New Roman" w:hAnsi="Times New Roman" w:cs="Times New Roman"/>
          <w:sz w:val="28"/>
          <w:szCs w:val="28"/>
          <w:lang w:val="uk-UA"/>
        </w:rPr>
        <w:t>в</w:t>
      </w:r>
      <w:r w:rsidR="001F217B" w:rsidRPr="001F217B">
        <w:rPr>
          <w:rFonts w:ascii="Times New Roman" w:eastAsia="Times New Roman" w:hAnsi="Times New Roman" w:cs="Times New Roman"/>
          <w:sz w:val="28"/>
          <w:szCs w:val="28"/>
          <w:lang w:val="uk-UA"/>
        </w:rPr>
        <w:t xml:space="preserve"> культурн</w:t>
      </w:r>
      <w:r w:rsidR="00F8338E">
        <w:rPr>
          <w:rFonts w:ascii="Times New Roman" w:eastAsia="Times New Roman" w:hAnsi="Times New Roman" w:cs="Times New Roman"/>
          <w:sz w:val="28"/>
          <w:szCs w:val="28"/>
          <w:lang w:val="uk-UA"/>
        </w:rPr>
        <w:t>о-освітній</w:t>
      </w:r>
      <w:r w:rsidR="001F217B" w:rsidRPr="001F217B">
        <w:rPr>
          <w:rFonts w:ascii="Times New Roman" w:eastAsia="Times New Roman" w:hAnsi="Times New Roman" w:cs="Times New Roman"/>
          <w:sz w:val="28"/>
          <w:szCs w:val="28"/>
          <w:lang w:val="uk-UA"/>
        </w:rPr>
        <w:t xml:space="preserve"> сфері в умовах Другої світової війни </w:t>
      </w:r>
      <w:r w:rsidR="001F217B">
        <w:rPr>
          <w:rFonts w:ascii="Times New Roman" w:eastAsia="Times New Roman" w:hAnsi="Times New Roman" w:cs="Times New Roman"/>
          <w:sz w:val="28"/>
          <w:szCs w:val="28"/>
          <w:lang w:val="uk-UA"/>
        </w:rPr>
        <w:t>с</w:t>
      </w:r>
      <w:r w:rsidR="001F217B" w:rsidRPr="001F217B">
        <w:rPr>
          <w:rFonts w:ascii="Times New Roman" w:eastAsia="Times New Roman" w:hAnsi="Times New Roman" w:cs="Times New Roman"/>
          <w:sz w:val="28"/>
          <w:szCs w:val="28"/>
          <w:lang w:val="uk-UA"/>
        </w:rPr>
        <w:t xml:space="preserve">талінський тоталітарний режим розпочав ще більший ідеологічний наступ після її завершення. Стратегічний курс партійно-державного управління </w:t>
      </w:r>
      <w:r w:rsidR="001F217B">
        <w:rPr>
          <w:rFonts w:ascii="Times New Roman" w:eastAsia="Times New Roman" w:hAnsi="Times New Roman" w:cs="Times New Roman"/>
          <w:sz w:val="28"/>
          <w:szCs w:val="28"/>
          <w:lang w:val="uk-UA"/>
        </w:rPr>
        <w:t>вищою освітою</w:t>
      </w:r>
      <w:r w:rsidR="001F217B" w:rsidRPr="001F217B">
        <w:rPr>
          <w:rFonts w:ascii="Times New Roman" w:eastAsia="Times New Roman" w:hAnsi="Times New Roman" w:cs="Times New Roman"/>
          <w:sz w:val="28"/>
          <w:szCs w:val="28"/>
          <w:lang w:val="uk-UA"/>
        </w:rPr>
        <w:t xml:space="preserve"> в Україні</w:t>
      </w:r>
      <w:r w:rsidR="001F217B">
        <w:rPr>
          <w:rFonts w:ascii="Times New Roman" w:eastAsia="Times New Roman" w:hAnsi="Times New Roman" w:cs="Times New Roman"/>
          <w:sz w:val="28"/>
          <w:szCs w:val="28"/>
          <w:lang w:val="uk-UA"/>
        </w:rPr>
        <w:t xml:space="preserve"> </w:t>
      </w:r>
      <w:r w:rsidR="003C3232">
        <w:rPr>
          <w:rFonts w:ascii="Times New Roman" w:eastAsia="Times New Roman" w:hAnsi="Times New Roman" w:cs="Times New Roman"/>
          <w:sz w:val="28"/>
          <w:szCs w:val="28"/>
          <w:lang w:val="uk-UA"/>
        </w:rPr>
        <w:t>в</w:t>
      </w:r>
      <w:r w:rsidR="001F217B" w:rsidRPr="001F217B">
        <w:rPr>
          <w:rFonts w:ascii="Times New Roman" w:eastAsia="Times New Roman" w:hAnsi="Times New Roman" w:cs="Times New Roman"/>
          <w:sz w:val="28"/>
          <w:szCs w:val="28"/>
          <w:lang w:val="uk-UA"/>
        </w:rPr>
        <w:t xml:space="preserve"> перші по</w:t>
      </w:r>
      <w:r w:rsidR="00F8338E">
        <w:rPr>
          <w:rFonts w:ascii="Times New Roman" w:eastAsia="Times New Roman" w:hAnsi="Times New Roman" w:cs="Times New Roman"/>
          <w:sz w:val="28"/>
          <w:szCs w:val="28"/>
          <w:lang w:val="uk-UA"/>
        </w:rPr>
        <w:t>воєнні роки полягав у зміцненні</w:t>
      </w:r>
      <w:r w:rsidR="001F217B">
        <w:rPr>
          <w:rFonts w:ascii="Times New Roman" w:eastAsia="Times New Roman" w:hAnsi="Times New Roman" w:cs="Times New Roman"/>
          <w:sz w:val="28"/>
          <w:szCs w:val="28"/>
          <w:lang w:val="uk-UA"/>
        </w:rPr>
        <w:t xml:space="preserve"> </w:t>
      </w:r>
      <w:r w:rsidR="001F217B" w:rsidRPr="001F217B">
        <w:rPr>
          <w:rFonts w:ascii="Times New Roman" w:eastAsia="Times New Roman" w:hAnsi="Times New Roman" w:cs="Times New Roman"/>
          <w:sz w:val="28"/>
          <w:szCs w:val="28"/>
          <w:lang w:val="uk-UA"/>
        </w:rPr>
        <w:t>режиму з</w:t>
      </w:r>
      <w:r w:rsidR="001F217B">
        <w:rPr>
          <w:rFonts w:ascii="Times New Roman" w:eastAsia="Times New Roman" w:hAnsi="Times New Roman" w:cs="Times New Roman"/>
          <w:sz w:val="28"/>
          <w:szCs w:val="28"/>
          <w:lang w:val="uk-UA"/>
        </w:rPr>
        <w:t>а</w:t>
      </w:r>
      <w:r w:rsidR="001F217B" w:rsidRPr="001F217B">
        <w:rPr>
          <w:rFonts w:ascii="Times New Roman" w:eastAsia="Times New Roman" w:hAnsi="Times New Roman" w:cs="Times New Roman"/>
          <w:sz w:val="28"/>
          <w:szCs w:val="28"/>
          <w:lang w:val="uk-UA"/>
        </w:rPr>
        <w:t xml:space="preserve"> допомогою однопартійності, нетерпимості до інакомислення </w:t>
      </w:r>
      <w:r w:rsidR="003C3232">
        <w:rPr>
          <w:rFonts w:ascii="Times New Roman" w:eastAsia="Times New Roman" w:hAnsi="Times New Roman" w:cs="Times New Roman"/>
          <w:sz w:val="28"/>
          <w:szCs w:val="28"/>
          <w:lang w:val="uk-UA"/>
        </w:rPr>
        <w:t>й</w:t>
      </w:r>
      <w:r w:rsidR="001F217B" w:rsidRPr="001F217B">
        <w:rPr>
          <w:rFonts w:ascii="Times New Roman" w:eastAsia="Times New Roman" w:hAnsi="Times New Roman" w:cs="Times New Roman"/>
          <w:sz w:val="28"/>
          <w:szCs w:val="28"/>
          <w:lang w:val="uk-UA"/>
        </w:rPr>
        <w:t xml:space="preserve"> плюралізму думок, постійного ідеологічного тиску на всі сфери </w:t>
      </w:r>
      <w:r w:rsidR="001F217B">
        <w:rPr>
          <w:rFonts w:ascii="Times New Roman" w:eastAsia="Times New Roman" w:hAnsi="Times New Roman" w:cs="Times New Roman"/>
          <w:sz w:val="28"/>
          <w:szCs w:val="28"/>
          <w:lang w:val="uk-UA"/>
        </w:rPr>
        <w:t>освітнього</w:t>
      </w:r>
      <w:r w:rsidR="001F217B" w:rsidRPr="001F217B">
        <w:rPr>
          <w:rFonts w:ascii="Times New Roman" w:eastAsia="Times New Roman" w:hAnsi="Times New Roman" w:cs="Times New Roman"/>
          <w:sz w:val="28"/>
          <w:szCs w:val="28"/>
          <w:lang w:val="uk-UA"/>
        </w:rPr>
        <w:t xml:space="preserve"> життя, застосування насилля </w:t>
      </w:r>
      <w:r w:rsidR="003C3232">
        <w:rPr>
          <w:rFonts w:ascii="Times New Roman" w:eastAsia="Times New Roman" w:hAnsi="Times New Roman" w:cs="Times New Roman"/>
          <w:sz w:val="28"/>
          <w:szCs w:val="28"/>
          <w:lang w:val="uk-UA"/>
        </w:rPr>
        <w:t>й</w:t>
      </w:r>
      <w:r w:rsidR="001F217B" w:rsidRPr="001F217B">
        <w:rPr>
          <w:rFonts w:ascii="Times New Roman" w:eastAsia="Times New Roman" w:hAnsi="Times New Roman" w:cs="Times New Roman"/>
          <w:sz w:val="28"/>
          <w:szCs w:val="28"/>
          <w:lang w:val="uk-UA"/>
        </w:rPr>
        <w:t xml:space="preserve"> репресій проти </w:t>
      </w:r>
      <w:r w:rsidR="001F217B">
        <w:rPr>
          <w:rFonts w:ascii="Times New Roman" w:eastAsia="Times New Roman" w:hAnsi="Times New Roman" w:cs="Times New Roman"/>
          <w:sz w:val="28"/>
          <w:szCs w:val="28"/>
          <w:lang w:val="uk-UA"/>
        </w:rPr>
        <w:t xml:space="preserve">наукової </w:t>
      </w:r>
      <w:r w:rsidR="001F217B" w:rsidRPr="001F217B">
        <w:rPr>
          <w:rFonts w:ascii="Times New Roman" w:eastAsia="Times New Roman" w:hAnsi="Times New Roman" w:cs="Times New Roman"/>
          <w:sz w:val="28"/>
          <w:szCs w:val="28"/>
          <w:lang w:val="uk-UA"/>
        </w:rPr>
        <w:t>інтелігенції</w:t>
      </w:r>
      <w:r w:rsidR="001F217B">
        <w:rPr>
          <w:rFonts w:ascii="Times New Roman" w:eastAsia="Times New Roman" w:hAnsi="Times New Roman" w:cs="Times New Roman"/>
          <w:sz w:val="28"/>
          <w:szCs w:val="28"/>
          <w:lang w:val="uk-UA"/>
        </w:rPr>
        <w:t>.</w:t>
      </w:r>
    </w:p>
    <w:p w:rsidR="005A3C35" w:rsidRPr="008E276E" w:rsidRDefault="008E276E" w:rsidP="003C3232">
      <w:pPr>
        <w:spacing w:after="0" w:line="360" w:lineRule="auto"/>
        <w:ind w:firstLine="567"/>
        <w:jc w:val="both"/>
        <w:rPr>
          <w:rFonts w:ascii="Times New Roman" w:hAnsi="Times New Roman" w:cs="Times New Roman"/>
          <w:i/>
          <w:sz w:val="28"/>
          <w:szCs w:val="28"/>
        </w:rPr>
      </w:pPr>
      <w:r w:rsidRPr="008E276E">
        <w:rPr>
          <w:rFonts w:ascii="Times New Roman" w:eastAsia="Times New Roman" w:hAnsi="Times New Roman" w:cs="Times New Roman"/>
          <w:sz w:val="28"/>
          <w:szCs w:val="28"/>
        </w:rPr>
        <w:t>Нова ідеологічна ситуація викликала загострення вимог до написання та викладання історі</w:t>
      </w:r>
      <w:r w:rsidR="003649C5">
        <w:rPr>
          <w:rFonts w:ascii="Times New Roman" w:eastAsia="Times New Roman" w:hAnsi="Times New Roman" w:cs="Times New Roman"/>
          <w:sz w:val="28"/>
          <w:szCs w:val="28"/>
          <w:lang w:val="uk-UA"/>
        </w:rPr>
        <w:t>ї</w:t>
      </w:r>
      <w:r w:rsidRPr="008E276E">
        <w:rPr>
          <w:rFonts w:ascii="Times New Roman" w:eastAsia="Times New Roman" w:hAnsi="Times New Roman" w:cs="Times New Roman"/>
          <w:sz w:val="28"/>
          <w:szCs w:val="28"/>
          <w:lang w:val="uk-UA"/>
        </w:rPr>
        <w:t xml:space="preserve"> </w:t>
      </w:r>
      <w:r w:rsidR="003C3232">
        <w:rPr>
          <w:rFonts w:ascii="Times New Roman" w:hAnsi="Times New Roman" w:cs="Times New Roman"/>
          <w:sz w:val="28"/>
          <w:szCs w:val="28"/>
          <w:lang w:val="uk-UA"/>
        </w:rPr>
        <w:t>в</w:t>
      </w:r>
      <w:r w:rsidR="00FC0584" w:rsidRPr="008E276E">
        <w:rPr>
          <w:rFonts w:ascii="Times New Roman" w:hAnsi="Times New Roman" w:cs="Times New Roman"/>
          <w:sz w:val="28"/>
          <w:szCs w:val="28"/>
          <w:lang w:val="uk-UA"/>
        </w:rPr>
        <w:t xml:space="preserve"> повоєнни</w:t>
      </w:r>
      <w:r w:rsidR="008A3854" w:rsidRPr="008E276E">
        <w:rPr>
          <w:rFonts w:ascii="Times New Roman" w:hAnsi="Times New Roman" w:cs="Times New Roman"/>
          <w:sz w:val="28"/>
          <w:szCs w:val="28"/>
          <w:lang w:val="uk-UA"/>
        </w:rPr>
        <w:t>х у</w:t>
      </w:r>
      <w:r w:rsidR="005A3C35" w:rsidRPr="008E276E">
        <w:rPr>
          <w:rFonts w:ascii="Times New Roman" w:hAnsi="Times New Roman" w:cs="Times New Roman"/>
          <w:sz w:val="28"/>
          <w:szCs w:val="28"/>
          <w:lang w:val="uk-UA"/>
        </w:rPr>
        <w:t>ніверситетах та інститутах України</w:t>
      </w:r>
      <w:r>
        <w:rPr>
          <w:rFonts w:ascii="Times New Roman" w:hAnsi="Times New Roman" w:cs="Times New Roman"/>
          <w:sz w:val="28"/>
          <w:szCs w:val="28"/>
          <w:lang w:val="uk-UA"/>
        </w:rPr>
        <w:t>.</w:t>
      </w:r>
      <w:r w:rsidR="005A3C35" w:rsidRPr="008E276E">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8A3854" w:rsidRPr="008E276E">
        <w:rPr>
          <w:rFonts w:ascii="Times New Roman" w:hAnsi="Times New Roman" w:cs="Times New Roman"/>
          <w:sz w:val="28"/>
          <w:szCs w:val="28"/>
          <w:lang w:val="uk-UA"/>
        </w:rPr>
        <w:t>ажлив</w:t>
      </w:r>
      <w:r>
        <w:rPr>
          <w:rFonts w:ascii="Times New Roman" w:hAnsi="Times New Roman" w:cs="Times New Roman"/>
          <w:sz w:val="28"/>
          <w:szCs w:val="28"/>
          <w:lang w:val="uk-UA"/>
        </w:rPr>
        <w:t>а</w:t>
      </w:r>
      <w:r w:rsidR="008A3854" w:rsidRPr="008E276E">
        <w:rPr>
          <w:rFonts w:ascii="Times New Roman" w:hAnsi="Times New Roman" w:cs="Times New Roman"/>
          <w:sz w:val="28"/>
          <w:szCs w:val="28"/>
          <w:lang w:val="uk-UA"/>
        </w:rPr>
        <w:t xml:space="preserve"> роль </w:t>
      </w:r>
      <w:r w:rsidR="003C3232">
        <w:rPr>
          <w:rFonts w:ascii="Times New Roman" w:hAnsi="Times New Roman" w:cs="Times New Roman"/>
          <w:sz w:val="28"/>
          <w:szCs w:val="28"/>
          <w:lang w:val="uk-UA"/>
        </w:rPr>
        <w:t>у</w:t>
      </w:r>
      <w:r>
        <w:rPr>
          <w:rFonts w:ascii="Times New Roman" w:hAnsi="Times New Roman" w:cs="Times New Roman"/>
          <w:sz w:val="28"/>
          <w:szCs w:val="28"/>
          <w:lang w:val="uk-UA"/>
        </w:rPr>
        <w:t xml:space="preserve"> цьому процесі відводилась к</w:t>
      </w:r>
      <w:r w:rsidR="008A3854" w:rsidRPr="008E276E">
        <w:rPr>
          <w:rFonts w:ascii="Times New Roman" w:hAnsi="Times New Roman" w:cs="Times New Roman"/>
          <w:sz w:val="28"/>
          <w:szCs w:val="28"/>
          <w:lang w:val="uk-UA"/>
        </w:rPr>
        <w:t>урс</w:t>
      </w:r>
      <w:r>
        <w:rPr>
          <w:rFonts w:ascii="Times New Roman" w:hAnsi="Times New Roman" w:cs="Times New Roman"/>
          <w:sz w:val="28"/>
          <w:szCs w:val="28"/>
          <w:lang w:val="uk-UA"/>
        </w:rPr>
        <w:t>у</w:t>
      </w:r>
      <w:r w:rsidR="008A3854" w:rsidRPr="008E276E">
        <w:rPr>
          <w:rFonts w:ascii="Times New Roman" w:hAnsi="Times New Roman" w:cs="Times New Roman"/>
          <w:sz w:val="28"/>
          <w:szCs w:val="28"/>
          <w:lang w:val="uk-UA"/>
        </w:rPr>
        <w:t xml:space="preserve"> історії СРСР</w:t>
      </w:r>
      <w:r w:rsidR="005A3C35" w:rsidRPr="008E276E">
        <w:rPr>
          <w:rFonts w:ascii="Times New Roman" w:hAnsi="Times New Roman" w:cs="Times New Roman"/>
          <w:sz w:val="28"/>
          <w:szCs w:val="28"/>
          <w:lang w:val="uk-UA"/>
        </w:rPr>
        <w:t xml:space="preserve">, тому </w:t>
      </w:r>
      <w:r w:rsidR="008A3854" w:rsidRPr="008E276E">
        <w:rPr>
          <w:rFonts w:ascii="Times New Roman" w:hAnsi="Times New Roman" w:cs="Times New Roman"/>
          <w:sz w:val="28"/>
          <w:szCs w:val="28"/>
          <w:lang w:val="uk-UA"/>
        </w:rPr>
        <w:t xml:space="preserve">насамперед треба було </w:t>
      </w:r>
      <w:r w:rsidR="005A3C35" w:rsidRPr="008E276E">
        <w:rPr>
          <w:rFonts w:ascii="Times New Roman" w:hAnsi="Times New Roman" w:cs="Times New Roman"/>
          <w:sz w:val="28"/>
          <w:szCs w:val="28"/>
          <w:lang w:val="uk-UA"/>
        </w:rPr>
        <w:t xml:space="preserve">підготувати підручник, який би відповідав </w:t>
      </w:r>
      <w:r w:rsidR="008A3854" w:rsidRPr="008E276E">
        <w:rPr>
          <w:rFonts w:ascii="Times New Roman" w:hAnsi="Times New Roman" w:cs="Times New Roman"/>
          <w:sz w:val="28"/>
          <w:szCs w:val="28"/>
          <w:lang w:val="uk-UA"/>
        </w:rPr>
        <w:t xml:space="preserve">новій </w:t>
      </w:r>
      <w:r w:rsidR="005A3C35" w:rsidRPr="008E276E">
        <w:rPr>
          <w:rFonts w:ascii="Times New Roman" w:hAnsi="Times New Roman" w:cs="Times New Roman"/>
          <w:sz w:val="28"/>
          <w:szCs w:val="28"/>
          <w:lang w:val="uk-UA"/>
        </w:rPr>
        <w:t>політичній ситуації</w:t>
      </w:r>
      <w:r w:rsidR="008A3854" w:rsidRPr="008E276E">
        <w:rPr>
          <w:rFonts w:ascii="Times New Roman" w:hAnsi="Times New Roman" w:cs="Times New Roman"/>
          <w:sz w:val="28"/>
          <w:szCs w:val="28"/>
          <w:lang w:val="uk-UA"/>
        </w:rPr>
        <w:t xml:space="preserve"> саме з цього предмету</w:t>
      </w:r>
      <w:r w:rsidR="005A3C35" w:rsidRPr="008E276E">
        <w:rPr>
          <w:rFonts w:ascii="Times New Roman" w:hAnsi="Times New Roman" w:cs="Times New Roman"/>
          <w:sz w:val="28"/>
          <w:szCs w:val="28"/>
          <w:lang w:val="uk-UA"/>
        </w:rPr>
        <w:t xml:space="preserve">. </w:t>
      </w:r>
      <w:r w:rsidR="005A3C35" w:rsidRPr="008E276E">
        <w:rPr>
          <w:rFonts w:ascii="Times New Roman" w:hAnsi="Times New Roman" w:cs="Times New Roman"/>
          <w:sz w:val="28"/>
          <w:szCs w:val="28"/>
        </w:rPr>
        <w:t xml:space="preserve">Ідеї Й. Сталіна про роль надбудови та базису, які він висловив у контексті проблем мовознавства необхідно було врахувати </w:t>
      </w:r>
      <w:r w:rsidR="00F40BD8" w:rsidRPr="008E276E">
        <w:rPr>
          <w:rFonts w:ascii="Times New Roman" w:hAnsi="Times New Roman" w:cs="Times New Roman"/>
          <w:sz w:val="28"/>
          <w:szCs w:val="28"/>
        </w:rPr>
        <w:t xml:space="preserve">і </w:t>
      </w:r>
      <w:r w:rsidR="005A3C35" w:rsidRPr="008E276E">
        <w:rPr>
          <w:rFonts w:ascii="Times New Roman" w:hAnsi="Times New Roman" w:cs="Times New Roman"/>
          <w:sz w:val="28"/>
          <w:szCs w:val="28"/>
        </w:rPr>
        <w:t xml:space="preserve">при створенні нового підручника з історії. </w:t>
      </w:r>
      <w:r w:rsidR="008A3854" w:rsidRPr="008E276E">
        <w:rPr>
          <w:rFonts w:ascii="Times New Roman" w:hAnsi="Times New Roman" w:cs="Times New Roman"/>
          <w:sz w:val="28"/>
          <w:szCs w:val="28"/>
        </w:rPr>
        <w:t xml:space="preserve">Як </w:t>
      </w:r>
      <w:r w:rsidR="005A3C35" w:rsidRPr="008E276E">
        <w:rPr>
          <w:rFonts w:ascii="Times New Roman" w:hAnsi="Times New Roman" w:cs="Times New Roman"/>
          <w:sz w:val="28"/>
          <w:szCs w:val="28"/>
        </w:rPr>
        <w:t xml:space="preserve">наголошували </w:t>
      </w:r>
      <w:r w:rsidR="008A3854" w:rsidRPr="008E276E">
        <w:rPr>
          <w:rFonts w:ascii="Times New Roman" w:hAnsi="Times New Roman" w:cs="Times New Roman"/>
          <w:sz w:val="28"/>
          <w:szCs w:val="28"/>
        </w:rPr>
        <w:t>учасники</w:t>
      </w:r>
      <w:r w:rsidR="005A3C35" w:rsidRPr="008E276E">
        <w:rPr>
          <w:rFonts w:ascii="Times New Roman" w:hAnsi="Times New Roman" w:cs="Times New Roman"/>
          <w:sz w:val="28"/>
          <w:szCs w:val="28"/>
        </w:rPr>
        <w:t xml:space="preserve"> Всесоюзн</w:t>
      </w:r>
      <w:r w:rsidR="008A3854" w:rsidRPr="008E276E">
        <w:rPr>
          <w:rFonts w:ascii="Times New Roman" w:hAnsi="Times New Roman" w:cs="Times New Roman"/>
          <w:sz w:val="28"/>
          <w:szCs w:val="28"/>
        </w:rPr>
        <w:t>ої</w:t>
      </w:r>
      <w:r w:rsidR="005A3C35" w:rsidRPr="008E276E">
        <w:rPr>
          <w:rFonts w:ascii="Times New Roman" w:hAnsi="Times New Roman" w:cs="Times New Roman"/>
          <w:sz w:val="28"/>
          <w:szCs w:val="28"/>
        </w:rPr>
        <w:t xml:space="preserve"> нарад</w:t>
      </w:r>
      <w:r w:rsidR="008A3854" w:rsidRPr="008E276E">
        <w:rPr>
          <w:rFonts w:ascii="Times New Roman" w:hAnsi="Times New Roman" w:cs="Times New Roman"/>
          <w:sz w:val="28"/>
          <w:szCs w:val="28"/>
        </w:rPr>
        <w:t>и</w:t>
      </w:r>
      <w:r w:rsidR="005A3C35" w:rsidRPr="008E276E">
        <w:rPr>
          <w:rFonts w:ascii="Times New Roman" w:hAnsi="Times New Roman" w:cs="Times New Roman"/>
          <w:sz w:val="28"/>
          <w:szCs w:val="28"/>
        </w:rPr>
        <w:t xml:space="preserve"> керівників кафедр історії СРСР у </w:t>
      </w:r>
      <w:r w:rsidR="008A3854" w:rsidRPr="008E276E">
        <w:rPr>
          <w:rFonts w:ascii="Times New Roman" w:hAnsi="Times New Roman" w:cs="Times New Roman"/>
          <w:sz w:val="28"/>
          <w:szCs w:val="28"/>
        </w:rPr>
        <w:t>1948 </w:t>
      </w:r>
      <w:r w:rsidR="005A3C35" w:rsidRPr="008E276E">
        <w:rPr>
          <w:rFonts w:ascii="Times New Roman" w:hAnsi="Times New Roman" w:cs="Times New Roman"/>
          <w:sz w:val="28"/>
          <w:szCs w:val="28"/>
        </w:rPr>
        <w:t xml:space="preserve">р.: </w:t>
      </w:r>
      <w:r w:rsidR="00BE1C42">
        <w:rPr>
          <w:rFonts w:ascii="Times New Roman" w:hAnsi="Times New Roman" w:cs="Times New Roman"/>
          <w:sz w:val="28"/>
          <w:szCs w:val="28"/>
          <w:lang w:val="uk-UA"/>
        </w:rPr>
        <w:t>«</w:t>
      </w:r>
      <w:r w:rsidR="005A3C35" w:rsidRPr="008E276E">
        <w:rPr>
          <w:rFonts w:ascii="Times New Roman" w:hAnsi="Times New Roman" w:cs="Times New Roman"/>
          <w:sz w:val="28"/>
          <w:szCs w:val="28"/>
        </w:rPr>
        <w:t xml:space="preserve">Необхідно з максимальною повнотою відобразити роль суспільної надбудови, яка сприяє зміцненню свого базису, підкреслити роль передових суспільно-політичних ідей, які, </w:t>
      </w:r>
      <w:r w:rsidR="005A3C35" w:rsidRPr="008E276E">
        <w:rPr>
          <w:rFonts w:ascii="Times New Roman" w:hAnsi="Times New Roman" w:cs="Times New Roman"/>
          <w:sz w:val="28"/>
          <w:szCs w:val="28"/>
        </w:rPr>
        <w:lastRenderedPageBreak/>
        <w:t>опановуючи масами, стають активною силою, яка допомагає зміцнитися новому суспільному ладу</w:t>
      </w:r>
      <w:r w:rsidR="00A276E0">
        <w:rPr>
          <w:rFonts w:ascii="Times New Roman" w:hAnsi="Times New Roman" w:cs="Times New Roman"/>
          <w:sz w:val="28"/>
          <w:szCs w:val="28"/>
        </w:rPr>
        <w:t xml:space="preserve"> </w:t>
      </w:r>
      <w:r w:rsidR="00A276E0" w:rsidRPr="0026145F">
        <w:rPr>
          <w:rFonts w:ascii="Times New Roman" w:hAnsi="Times New Roman" w:cs="Times New Roman"/>
          <w:sz w:val="28"/>
          <w:szCs w:val="28"/>
        </w:rPr>
        <w:t>[</w:t>
      </w:r>
      <w:r w:rsidR="008C2FB1" w:rsidRPr="0026145F">
        <w:rPr>
          <w:rFonts w:ascii="Times New Roman" w:hAnsi="Times New Roman" w:cs="Times New Roman"/>
          <w:sz w:val="28"/>
          <w:szCs w:val="28"/>
        </w:rPr>
        <w:t>9</w:t>
      </w:r>
      <w:r w:rsidR="008C2FB1" w:rsidRPr="00273EB2">
        <w:rPr>
          <w:rFonts w:ascii="Times New Roman" w:hAnsi="Times New Roman" w:cs="Times New Roman"/>
          <w:sz w:val="28"/>
          <w:szCs w:val="28"/>
        </w:rPr>
        <w:t>9</w:t>
      </w:r>
      <w:r w:rsidR="00A276E0" w:rsidRPr="0026145F">
        <w:rPr>
          <w:rFonts w:ascii="Times New Roman" w:hAnsi="Times New Roman" w:cs="Times New Roman"/>
          <w:sz w:val="28"/>
          <w:szCs w:val="28"/>
        </w:rPr>
        <w:t>]</w:t>
      </w:r>
      <w:r w:rsidR="00BE1C42">
        <w:rPr>
          <w:rFonts w:ascii="Times New Roman" w:hAnsi="Times New Roman" w:cs="Times New Roman"/>
          <w:sz w:val="28"/>
          <w:szCs w:val="28"/>
          <w:lang w:val="uk-UA"/>
        </w:rPr>
        <w:t>»</w:t>
      </w:r>
      <w:r w:rsidR="00A276E0">
        <w:rPr>
          <w:rFonts w:ascii="Times New Roman" w:hAnsi="Times New Roman" w:cs="Times New Roman"/>
          <w:sz w:val="28"/>
          <w:szCs w:val="28"/>
          <w:lang w:val="uk-UA"/>
        </w:rPr>
        <w:t>.</w:t>
      </w:r>
      <w:r w:rsidR="005A3C35" w:rsidRPr="008E276E">
        <w:rPr>
          <w:rFonts w:ascii="Times New Roman" w:hAnsi="Times New Roman" w:cs="Times New Roman"/>
          <w:sz w:val="28"/>
          <w:szCs w:val="28"/>
        </w:rPr>
        <w:t xml:space="preserve"> </w:t>
      </w:r>
    </w:p>
    <w:p w:rsidR="005A3C35" w:rsidRDefault="005A3C35" w:rsidP="003C3232">
      <w:pPr>
        <w:shd w:val="clear" w:color="auto" w:fill="FFFFFF"/>
        <w:spacing w:after="0" w:line="360" w:lineRule="auto"/>
        <w:ind w:left="19" w:right="10" w:firstLine="567"/>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Наприкінці 40-х </w:t>
      </w:r>
      <w:r w:rsidR="003C3232">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50-х роках </w:t>
      </w:r>
      <w:r w:rsidR="003C3232">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підручниках з </w:t>
      </w:r>
      <w:r>
        <w:rPr>
          <w:rFonts w:ascii="Times New Roman" w:eastAsia="Times New Roman" w:hAnsi="Times New Roman" w:cs="Times New Roman"/>
          <w:spacing w:val="-5"/>
          <w:sz w:val="28"/>
          <w:szCs w:val="28"/>
          <w:lang w:val="uk-UA"/>
        </w:rPr>
        <w:t xml:space="preserve">історії з’являються нові тенденції: замовчування </w:t>
      </w:r>
      <w:r w:rsidR="003C3232">
        <w:rPr>
          <w:rFonts w:ascii="Times New Roman" w:eastAsia="Times New Roman" w:hAnsi="Times New Roman" w:cs="Times New Roman"/>
          <w:spacing w:val="-5"/>
          <w:sz w:val="28"/>
          <w:szCs w:val="28"/>
          <w:lang w:val="uk-UA"/>
        </w:rPr>
        <w:t>й</w:t>
      </w:r>
      <w:r>
        <w:rPr>
          <w:rFonts w:ascii="Times New Roman" w:eastAsia="Times New Roman" w:hAnsi="Times New Roman" w:cs="Times New Roman"/>
          <w:spacing w:val="-5"/>
          <w:sz w:val="28"/>
          <w:szCs w:val="28"/>
          <w:lang w:val="uk-UA"/>
        </w:rPr>
        <w:t xml:space="preserve"> фальсифікація історії; </w:t>
      </w:r>
      <w:r w:rsidR="003C3232">
        <w:rPr>
          <w:rFonts w:ascii="Times New Roman" w:eastAsia="Times New Roman" w:hAnsi="Times New Roman" w:cs="Times New Roman"/>
          <w:spacing w:val="-5"/>
          <w:sz w:val="28"/>
          <w:szCs w:val="28"/>
          <w:lang w:val="uk-UA"/>
        </w:rPr>
        <w:t>у</w:t>
      </w:r>
      <w:r>
        <w:rPr>
          <w:rFonts w:ascii="Times New Roman" w:eastAsia="Times New Roman" w:hAnsi="Times New Roman" w:cs="Times New Roman"/>
          <w:spacing w:val="-5"/>
          <w:sz w:val="28"/>
          <w:szCs w:val="28"/>
          <w:lang w:val="uk-UA"/>
        </w:rPr>
        <w:t xml:space="preserve"> період Жовтневого перевороту соратники Леніна Троцький, Каменєв, Зінов'єв або не згадувались, або згадувались як противники ленінського курсу;</w:t>
      </w:r>
      <w:r w:rsidR="00F40BD8">
        <w:rPr>
          <w:rFonts w:ascii="Times New Roman" w:eastAsia="Times New Roman" w:hAnsi="Times New Roman" w:cs="Times New Roman"/>
          <w:spacing w:val="-5"/>
          <w:sz w:val="28"/>
          <w:szCs w:val="28"/>
          <w:lang w:val="uk-UA"/>
        </w:rPr>
        <w:t xml:space="preserve"> </w:t>
      </w:r>
      <w:r>
        <w:rPr>
          <w:rFonts w:ascii="Times New Roman" w:eastAsia="Times New Roman" w:hAnsi="Times New Roman" w:cs="Times New Roman"/>
          <w:spacing w:val="-6"/>
          <w:sz w:val="28"/>
          <w:szCs w:val="28"/>
          <w:lang w:val="uk-UA"/>
        </w:rPr>
        <w:t xml:space="preserve">в історії України національні рухи називались буржуазно-націоналістичною контрреволюцією; </w:t>
      </w:r>
      <w:r>
        <w:rPr>
          <w:rFonts w:ascii="Times New Roman" w:eastAsia="Times New Roman" w:hAnsi="Times New Roman" w:cs="Times New Roman"/>
          <w:spacing w:val="-5"/>
          <w:sz w:val="28"/>
          <w:szCs w:val="28"/>
          <w:lang w:val="uk-UA"/>
        </w:rPr>
        <w:t xml:space="preserve">фактичний матеріал, </w:t>
      </w:r>
      <w:r w:rsidR="007D6636">
        <w:rPr>
          <w:rFonts w:ascii="Times New Roman" w:eastAsia="Times New Roman" w:hAnsi="Times New Roman" w:cs="Times New Roman"/>
          <w:spacing w:val="-5"/>
          <w:sz w:val="28"/>
          <w:szCs w:val="28"/>
          <w:lang w:val="uk-UA"/>
        </w:rPr>
        <w:t xml:space="preserve">зокрема доби </w:t>
      </w:r>
      <w:r>
        <w:rPr>
          <w:rFonts w:ascii="Times New Roman" w:eastAsia="Times New Roman" w:hAnsi="Times New Roman" w:cs="Times New Roman"/>
          <w:spacing w:val="-5"/>
          <w:sz w:val="28"/>
          <w:szCs w:val="28"/>
          <w:lang w:val="uk-UA"/>
        </w:rPr>
        <w:t xml:space="preserve">УНР, перекручувався </w:t>
      </w:r>
      <w:r w:rsidR="007D6636">
        <w:rPr>
          <w:rFonts w:ascii="Times New Roman" w:eastAsia="Times New Roman" w:hAnsi="Times New Roman" w:cs="Times New Roman"/>
          <w:spacing w:val="-5"/>
          <w:sz w:val="28"/>
          <w:szCs w:val="28"/>
          <w:lang w:val="uk-UA"/>
        </w:rPr>
        <w:t>або</w:t>
      </w:r>
      <w:r>
        <w:rPr>
          <w:rFonts w:ascii="Times New Roman" w:eastAsia="Times New Roman" w:hAnsi="Times New Roman" w:cs="Times New Roman"/>
          <w:spacing w:val="-5"/>
          <w:sz w:val="28"/>
          <w:szCs w:val="28"/>
          <w:lang w:val="uk-UA"/>
        </w:rPr>
        <w:t xml:space="preserve"> майже не включався</w:t>
      </w:r>
      <w:r w:rsidR="007D6636">
        <w:rPr>
          <w:rFonts w:ascii="Times New Roman" w:eastAsia="Times New Roman" w:hAnsi="Times New Roman" w:cs="Times New Roman"/>
          <w:spacing w:val="-5"/>
          <w:sz w:val="28"/>
          <w:szCs w:val="28"/>
          <w:lang w:val="uk-UA"/>
        </w:rPr>
        <w:t xml:space="preserve"> до змісту</w:t>
      </w:r>
      <w:r>
        <w:rPr>
          <w:rFonts w:ascii="Times New Roman" w:eastAsia="Times New Roman" w:hAnsi="Times New Roman" w:cs="Times New Roman"/>
          <w:spacing w:val="-5"/>
          <w:sz w:val="28"/>
          <w:szCs w:val="28"/>
          <w:lang w:val="uk-UA"/>
        </w:rPr>
        <w:t>; розкриваючи сталінський період</w:t>
      </w:r>
      <w:r w:rsidR="003C3232">
        <w:rPr>
          <w:rFonts w:ascii="Times New Roman" w:eastAsia="Times New Roman" w:hAnsi="Times New Roman" w:cs="Times New Roman"/>
          <w:spacing w:val="-5"/>
          <w:sz w:val="28"/>
          <w:szCs w:val="28"/>
          <w:lang w:val="uk-UA"/>
        </w:rPr>
        <w:t>,</w:t>
      </w:r>
      <w:r>
        <w:rPr>
          <w:rFonts w:ascii="Times New Roman" w:eastAsia="Times New Roman" w:hAnsi="Times New Roman" w:cs="Times New Roman"/>
          <w:spacing w:val="-5"/>
          <w:sz w:val="28"/>
          <w:szCs w:val="28"/>
          <w:lang w:val="uk-UA"/>
        </w:rPr>
        <w:t xml:space="preserve"> автори мусили повторювати </w:t>
      </w:r>
      <w:r w:rsidR="007D6636">
        <w:rPr>
          <w:rFonts w:ascii="Times New Roman" w:eastAsia="Times New Roman" w:hAnsi="Times New Roman" w:cs="Times New Roman"/>
          <w:spacing w:val="-5"/>
          <w:sz w:val="28"/>
          <w:szCs w:val="28"/>
          <w:lang w:val="uk-UA"/>
        </w:rPr>
        <w:t xml:space="preserve">тези </w:t>
      </w:r>
      <w:r>
        <w:rPr>
          <w:rFonts w:ascii="Times New Roman" w:eastAsia="Times New Roman" w:hAnsi="Times New Roman" w:cs="Times New Roman"/>
          <w:spacing w:val="-5"/>
          <w:sz w:val="28"/>
          <w:szCs w:val="28"/>
          <w:lang w:val="uk-UA"/>
        </w:rPr>
        <w:t>коротк</w:t>
      </w:r>
      <w:r w:rsidR="007D6636">
        <w:rPr>
          <w:rFonts w:ascii="Times New Roman" w:eastAsia="Times New Roman" w:hAnsi="Times New Roman" w:cs="Times New Roman"/>
          <w:spacing w:val="-5"/>
          <w:sz w:val="28"/>
          <w:szCs w:val="28"/>
          <w:lang w:val="uk-UA"/>
        </w:rPr>
        <w:t>ого</w:t>
      </w:r>
      <w:r>
        <w:rPr>
          <w:rFonts w:ascii="Times New Roman" w:eastAsia="Times New Roman" w:hAnsi="Times New Roman" w:cs="Times New Roman"/>
          <w:spacing w:val="-5"/>
          <w:sz w:val="28"/>
          <w:szCs w:val="28"/>
          <w:lang w:val="uk-UA"/>
        </w:rPr>
        <w:t xml:space="preserve"> курс</w:t>
      </w:r>
      <w:r w:rsidR="007D6636">
        <w:rPr>
          <w:rFonts w:ascii="Times New Roman" w:eastAsia="Times New Roman" w:hAnsi="Times New Roman" w:cs="Times New Roman"/>
          <w:spacing w:val="-5"/>
          <w:sz w:val="28"/>
          <w:szCs w:val="28"/>
          <w:lang w:val="uk-UA"/>
        </w:rPr>
        <w:t>у</w:t>
      </w:r>
      <w:r>
        <w:rPr>
          <w:rFonts w:ascii="Times New Roman" w:eastAsia="Times New Roman" w:hAnsi="Times New Roman" w:cs="Times New Roman"/>
          <w:spacing w:val="-5"/>
          <w:sz w:val="28"/>
          <w:szCs w:val="28"/>
          <w:lang w:val="uk-UA"/>
        </w:rPr>
        <w:t xml:space="preserve"> історії ВКП(б) про </w:t>
      </w:r>
      <w:r w:rsidR="003C3232">
        <w:rPr>
          <w:rFonts w:ascii="Times New Roman" w:eastAsia="Times New Roman" w:hAnsi="Times New Roman" w:cs="Times New Roman"/>
          <w:spacing w:val="-4"/>
          <w:sz w:val="28"/>
          <w:szCs w:val="28"/>
          <w:lang w:val="uk-UA"/>
        </w:rPr>
        <w:t>«</w:t>
      </w:r>
      <w:r>
        <w:rPr>
          <w:rFonts w:ascii="Times New Roman" w:eastAsia="Times New Roman" w:hAnsi="Times New Roman" w:cs="Times New Roman"/>
          <w:spacing w:val="-4"/>
          <w:sz w:val="28"/>
          <w:szCs w:val="28"/>
          <w:lang w:val="uk-UA"/>
        </w:rPr>
        <w:t>ворогів народа</w:t>
      </w:r>
      <w:r w:rsidR="003C3232">
        <w:rPr>
          <w:rFonts w:ascii="Times New Roman" w:eastAsia="Times New Roman" w:hAnsi="Times New Roman" w:cs="Times New Roman"/>
          <w:spacing w:val="-4"/>
          <w:sz w:val="28"/>
          <w:szCs w:val="28"/>
          <w:lang w:val="uk-UA"/>
        </w:rPr>
        <w:t>»</w:t>
      </w:r>
      <w:r>
        <w:rPr>
          <w:rFonts w:ascii="Times New Roman" w:eastAsia="Times New Roman" w:hAnsi="Times New Roman" w:cs="Times New Roman"/>
          <w:spacing w:val="-4"/>
          <w:sz w:val="28"/>
          <w:szCs w:val="28"/>
          <w:lang w:val="uk-UA"/>
        </w:rPr>
        <w:t xml:space="preserve">, видатну роль Й. Сталіна </w:t>
      </w:r>
      <w:r w:rsidR="003C3232">
        <w:rPr>
          <w:rFonts w:ascii="Times New Roman" w:eastAsia="Times New Roman" w:hAnsi="Times New Roman" w:cs="Times New Roman"/>
          <w:spacing w:val="-4"/>
          <w:sz w:val="28"/>
          <w:szCs w:val="28"/>
          <w:lang w:val="uk-UA"/>
        </w:rPr>
        <w:t>тощо</w:t>
      </w:r>
      <w:r>
        <w:rPr>
          <w:rFonts w:ascii="Times New Roman" w:eastAsia="Times New Roman" w:hAnsi="Times New Roman" w:cs="Times New Roman"/>
          <w:spacing w:val="-4"/>
          <w:sz w:val="28"/>
          <w:szCs w:val="28"/>
          <w:lang w:val="uk-UA"/>
        </w:rPr>
        <w:t xml:space="preserve">; </w:t>
      </w:r>
      <w:r>
        <w:rPr>
          <w:rFonts w:ascii="Times New Roman" w:eastAsia="Times New Roman" w:hAnsi="Times New Roman" w:cs="Times New Roman"/>
          <w:spacing w:val="-5"/>
          <w:sz w:val="28"/>
          <w:szCs w:val="28"/>
          <w:lang w:val="uk-UA"/>
        </w:rPr>
        <w:t>на зміст підручників впливала політична кон'юнктура в країні.</w:t>
      </w:r>
    </w:p>
    <w:p w:rsidR="005A3C35" w:rsidRDefault="005A3C35" w:rsidP="002D16FB">
      <w:pPr>
        <w:shd w:val="clear" w:color="auto" w:fill="FFFFFF"/>
        <w:spacing w:after="0" w:line="360" w:lineRule="auto"/>
        <w:ind w:left="19" w:right="38" w:firstLine="567"/>
        <w:jc w:val="both"/>
        <w:rPr>
          <w:rFonts w:ascii="Times New Roman" w:eastAsia="Times New Roman" w:hAnsi="Times New Roman" w:cs="Times New Roman"/>
          <w:spacing w:val="-5"/>
          <w:sz w:val="28"/>
          <w:szCs w:val="28"/>
          <w:lang w:val="uk-UA"/>
        </w:rPr>
      </w:pPr>
      <w:r w:rsidRPr="00292827">
        <w:rPr>
          <w:rFonts w:ascii="Times New Roman" w:eastAsia="Times New Roman" w:hAnsi="Times New Roman" w:cs="Times New Roman"/>
          <w:spacing w:val="-4"/>
          <w:sz w:val="28"/>
          <w:szCs w:val="28"/>
          <w:lang w:val="uk-UA"/>
        </w:rPr>
        <w:t>Істориків примушували створювати фундаментальні узагальню</w:t>
      </w:r>
      <w:r w:rsidR="007D6636" w:rsidRPr="00292827">
        <w:rPr>
          <w:rFonts w:ascii="Times New Roman" w:eastAsia="Times New Roman" w:hAnsi="Times New Roman" w:cs="Times New Roman"/>
          <w:spacing w:val="-4"/>
          <w:sz w:val="28"/>
          <w:szCs w:val="28"/>
          <w:lang w:val="uk-UA"/>
        </w:rPr>
        <w:t>вальні</w:t>
      </w:r>
      <w:r w:rsidR="003C3232" w:rsidRPr="00292827">
        <w:rPr>
          <w:rFonts w:ascii="Times New Roman" w:eastAsia="Times New Roman" w:hAnsi="Times New Roman" w:cs="Times New Roman"/>
          <w:spacing w:val="-4"/>
          <w:sz w:val="28"/>
          <w:szCs w:val="28"/>
          <w:lang w:val="uk-UA"/>
        </w:rPr>
        <w:t xml:space="preserve"> праці</w:t>
      </w:r>
      <w:r w:rsidRPr="00292827">
        <w:rPr>
          <w:rFonts w:ascii="Times New Roman" w:eastAsia="Times New Roman" w:hAnsi="Times New Roman" w:cs="Times New Roman"/>
          <w:spacing w:val="-4"/>
          <w:sz w:val="28"/>
          <w:szCs w:val="28"/>
          <w:lang w:val="uk-UA"/>
        </w:rPr>
        <w:t xml:space="preserve"> </w:t>
      </w:r>
      <w:r w:rsidR="007D6636" w:rsidRPr="00292827">
        <w:rPr>
          <w:rFonts w:ascii="Times New Roman" w:eastAsia="Times New Roman" w:hAnsi="Times New Roman" w:cs="Times New Roman"/>
          <w:spacing w:val="-4"/>
          <w:sz w:val="28"/>
          <w:szCs w:val="28"/>
          <w:lang w:val="uk-UA"/>
        </w:rPr>
        <w:t>в дусі офіційної партійної лінії</w:t>
      </w:r>
      <w:r w:rsidRPr="00292827">
        <w:rPr>
          <w:rFonts w:ascii="Times New Roman" w:eastAsia="Times New Roman" w:hAnsi="Times New Roman" w:cs="Times New Roman"/>
          <w:spacing w:val="-4"/>
          <w:sz w:val="28"/>
          <w:szCs w:val="28"/>
          <w:lang w:val="uk-UA"/>
        </w:rPr>
        <w:t>. Так</w:t>
      </w:r>
      <w:r w:rsidR="003C3232" w:rsidRPr="00292827">
        <w:rPr>
          <w:rFonts w:ascii="Times New Roman" w:eastAsia="Times New Roman" w:hAnsi="Times New Roman" w:cs="Times New Roman"/>
          <w:spacing w:val="-4"/>
          <w:sz w:val="28"/>
          <w:szCs w:val="28"/>
          <w:lang w:val="uk-UA"/>
        </w:rPr>
        <w:t>,</w:t>
      </w:r>
      <w:r w:rsidRPr="00292827">
        <w:rPr>
          <w:rFonts w:ascii="Times New Roman" w:eastAsia="Times New Roman" w:hAnsi="Times New Roman" w:cs="Times New Roman"/>
          <w:spacing w:val="-4"/>
          <w:sz w:val="28"/>
          <w:szCs w:val="28"/>
          <w:lang w:val="uk-UA"/>
        </w:rPr>
        <w:t xml:space="preserve"> </w:t>
      </w:r>
      <w:r w:rsidR="003C3232" w:rsidRPr="00292827">
        <w:rPr>
          <w:rFonts w:ascii="Times New Roman" w:eastAsia="Times New Roman" w:hAnsi="Times New Roman" w:cs="Times New Roman"/>
          <w:spacing w:val="-4"/>
          <w:sz w:val="28"/>
          <w:szCs w:val="28"/>
          <w:lang w:val="uk-UA"/>
        </w:rPr>
        <w:t>у</w:t>
      </w:r>
      <w:r w:rsidRPr="00292827">
        <w:rPr>
          <w:rFonts w:ascii="Times New Roman" w:eastAsia="Times New Roman" w:hAnsi="Times New Roman" w:cs="Times New Roman"/>
          <w:spacing w:val="-4"/>
          <w:sz w:val="28"/>
          <w:szCs w:val="28"/>
          <w:lang w:val="uk-UA"/>
        </w:rPr>
        <w:t xml:space="preserve"> постанові ЦК КП(б)У </w:t>
      </w:r>
      <w:r w:rsidR="00BE1C42" w:rsidRPr="00292827">
        <w:rPr>
          <w:rFonts w:ascii="Times New Roman" w:eastAsia="Times New Roman" w:hAnsi="Times New Roman" w:cs="Times New Roman"/>
          <w:spacing w:val="-4"/>
          <w:sz w:val="28"/>
          <w:szCs w:val="28"/>
          <w:lang w:val="uk-UA"/>
        </w:rPr>
        <w:t>«</w:t>
      </w:r>
      <w:r w:rsidRPr="00292827">
        <w:rPr>
          <w:rFonts w:ascii="Times New Roman" w:eastAsia="Times New Roman" w:hAnsi="Times New Roman" w:cs="Times New Roman"/>
          <w:spacing w:val="-4"/>
          <w:sz w:val="28"/>
          <w:szCs w:val="28"/>
          <w:lang w:val="uk-UA"/>
        </w:rPr>
        <w:t xml:space="preserve">Про політичні помилки і незадовільну </w:t>
      </w:r>
      <w:r w:rsidRPr="00292827">
        <w:rPr>
          <w:rFonts w:ascii="Times New Roman" w:eastAsia="Times New Roman" w:hAnsi="Times New Roman" w:cs="Times New Roman"/>
          <w:spacing w:val="-5"/>
          <w:sz w:val="28"/>
          <w:szCs w:val="28"/>
          <w:lang w:val="uk-UA"/>
        </w:rPr>
        <w:t>роботу Інституту історії України Академії наук УРСР</w:t>
      </w:r>
      <w:r w:rsidR="00BE1C42" w:rsidRPr="00292827">
        <w:rPr>
          <w:rFonts w:ascii="Times New Roman" w:eastAsia="Times New Roman" w:hAnsi="Times New Roman" w:cs="Times New Roman"/>
          <w:spacing w:val="-5"/>
          <w:sz w:val="28"/>
          <w:szCs w:val="28"/>
          <w:lang w:val="uk-UA"/>
        </w:rPr>
        <w:t>»</w:t>
      </w:r>
      <w:r w:rsidRPr="00292827">
        <w:rPr>
          <w:rFonts w:ascii="Times New Roman" w:eastAsia="Times New Roman" w:hAnsi="Times New Roman" w:cs="Times New Roman"/>
          <w:spacing w:val="-5"/>
          <w:sz w:val="28"/>
          <w:szCs w:val="28"/>
          <w:lang w:val="uk-UA"/>
        </w:rPr>
        <w:t xml:space="preserve"> (серпень </w:t>
      </w:r>
      <w:r w:rsidR="007D6636" w:rsidRPr="00292827">
        <w:rPr>
          <w:rFonts w:ascii="Times New Roman" w:eastAsia="Times New Roman" w:hAnsi="Times New Roman" w:cs="Times New Roman"/>
          <w:spacing w:val="-5"/>
          <w:sz w:val="28"/>
          <w:szCs w:val="28"/>
          <w:lang w:val="uk-UA"/>
        </w:rPr>
        <w:t>1947 </w:t>
      </w:r>
      <w:r w:rsidRPr="00292827">
        <w:rPr>
          <w:rFonts w:ascii="Times New Roman" w:eastAsia="Times New Roman" w:hAnsi="Times New Roman" w:cs="Times New Roman"/>
          <w:spacing w:val="-5"/>
          <w:sz w:val="28"/>
          <w:szCs w:val="28"/>
          <w:lang w:val="uk-UA"/>
        </w:rPr>
        <w:t xml:space="preserve">р.) </w:t>
      </w:r>
      <w:r w:rsidRPr="00292827">
        <w:rPr>
          <w:rFonts w:ascii="Times New Roman" w:eastAsia="Times New Roman" w:hAnsi="Times New Roman" w:cs="Times New Roman"/>
          <w:spacing w:val="-4"/>
          <w:sz w:val="28"/>
          <w:szCs w:val="28"/>
          <w:lang w:val="uk-UA"/>
        </w:rPr>
        <w:t>працівник</w:t>
      </w:r>
      <w:r w:rsidR="00D47872" w:rsidRPr="00292827">
        <w:rPr>
          <w:rFonts w:ascii="Times New Roman" w:eastAsia="Times New Roman" w:hAnsi="Times New Roman" w:cs="Times New Roman"/>
          <w:spacing w:val="-4"/>
          <w:sz w:val="28"/>
          <w:szCs w:val="28"/>
          <w:lang w:val="uk-UA"/>
        </w:rPr>
        <w:t>ів</w:t>
      </w:r>
      <w:r w:rsidRPr="00292827">
        <w:rPr>
          <w:rFonts w:ascii="Times New Roman" w:eastAsia="Times New Roman" w:hAnsi="Times New Roman" w:cs="Times New Roman"/>
          <w:spacing w:val="-4"/>
          <w:sz w:val="28"/>
          <w:szCs w:val="28"/>
          <w:lang w:val="uk-UA"/>
        </w:rPr>
        <w:t xml:space="preserve"> інституту історії України </w:t>
      </w:r>
      <w:r w:rsidR="00D47872" w:rsidRPr="00292827">
        <w:rPr>
          <w:rFonts w:ascii="Times New Roman" w:eastAsia="Times New Roman" w:hAnsi="Times New Roman" w:cs="Times New Roman"/>
          <w:spacing w:val="-4"/>
          <w:sz w:val="28"/>
          <w:szCs w:val="28"/>
          <w:lang w:val="uk-UA"/>
        </w:rPr>
        <w:t xml:space="preserve">звинувачувалися </w:t>
      </w:r>
      <w:r w:rsidR="003C3232" w:rsidRPr="00292827">
        <w:rPr>
          <w:rFonts w:ascii="Times New Roman" w:eastAsia="Times New Roman" w:hAnsi="Times New Roman" w:cs="Times New Roman"/>
          <w:spacing w:val="-4"/>
          <w:sz w:val="28"/>
          <w:szCs w:val="28"/>
          <w:lang w:val="uk-UA"/>
        </w:rPr>
        <w:t>в</w:t>
      </w:r>
      <w:r w:rsidR="00D47872" w:rsidRPr="00292827">
        <w:rPr>
          <w:rFonts w:ascii="Times New Roman" w:eastAsia="Times New Roman" w:hAnsi="Times New Roman" w:cs="Times New Roman"/>
          <w:spacing w:val="-4"/>
          <w:sz w:val="28"/>
          <w:szCs w:val="28"/>
          <w:lang w:val="uk-UA"/>
        </w:rPr>
        <w:t xml:space="preserve"> </w:t>
      </w:r>
      <w:r w:rsidRPr="00292827">
        <w:rPr>
          <w:rFonts w:ascii="Times New Roman" w:eastAsia="Times New Roman" w:hAnsi="Times New Roman" w:cs="Times New Roman"/>
          <w:spacing w:val="-4"/>
          <w:sz w:val="28"/>
          <w:szCs w:val="28"/>
          <w:lang w:val="uk-UA"/>
        </w:rPr>
        <w:t>запозич</w:t>
      </w:r>
      <w:r w:rsidR="00D47872" w:rsidRPr="00292827">
        <w:rPr>
          <w:rFonts w:ascii="Times New Roman" w:eastAsia="Times New Roman" w:hAnsi="Times New Roman" w:cs="Times New Roman"/>
          <w:spacing w:val="-4"/>
          <w:sz w:val="28"/>
          <w:szCs w:val="28"/>
          <w:lang w:val="uk-UA"/>
        </w:rPr>
        <w:t>енні</w:t>
      </w:r>
      <w:r w:rsidRPr="00292827">
        <w:rPr>
          <w:rFonts w:ascii="Times New Roman" w:eastAsia="Times New Roman" w:hAnsi="Times New Roman" w:cs="Times New Roman"/>
          <w:spacing w:val="-4"/>
          <w:sz w:val="28"/>
          <w:szCs w:val="28"/>
          <w:lang w:val="uk-UA"/>
        </w:rPr>
        <w:t xml:space="preserve"> в буржуазно-націоналістичних істориків </w:t>
      </w:r>
      <w:r w:rsidRPr="00292827">
        <w:rPr>
          <w:rFonts w:ascii="Times New Roman" w:eastAsia="Times New Roman" w:hAnsi="Times New Roman" w:cs="Times New Roman"/>
          <w:spacing w:val="4"/>
          <w:sz w:val="28"/>
          <w:szCs w:val="28"/>
          <w:lang w:val="uk-UA"/>
        </w:rPr>
        <w:t xml:space="preserve">Грушевського, Антоновича </w:t>
      </w:r>
      <w:r w:rsidR="003C3232" w:rsidRPr="00292827">
        <w:rPr>
          <w:rFonts w:ascii="Times New Roman" w:eastAsia="Times New Roman" w:hAnsi="Times New Roman" w:cs="Times New Roman"/>
          <w:spacing w:val="4"/>
          <w:sz w:val="28"/>
          <w:szCs w:val="28"/>
          <w:lang w:val="uk-UA"/>
        </w:rPr>
        <w:t>й</w:t>
      </w:r>
      <w:r w:rsidRPr="00292827">
        <w:rPr>
          <w:rFonts w:ascii="Times New Roman" w:eastAsia="Times New Roman" w:hAnsi="Times New Roman" w:cs="Times New Roman"/>
          <w:spacing w:val="4"/>
          <w:sz w:val="28"/>
          <w:szCs w:val="28"/>
          <w:lang w:val="uk-UA"/>
        </w:rPr>
        <w:t xml:space="preserve"> інших основн</w:t>
      </w:r>
      <w:r w:rsidR="00D47872" w:rsidRPr="00292827">
        <w:rPr>
          <w:rFonts w:ascii="Times New Roman" w:eastAsia="Times New Roman" w:hAnsi="Times New Roman" w:cs="Times New Roman"/>
          <w:spacing w:val="4"/>
          <w:sz w:val="28"/>
          <w:szCs w:val="28"/>
          <w:lang w:val="uk-UA"/>
        </w:rPr>
        <w:t>их</w:t>
      </w:r>
      <w:r w:rsidRPr="00292827">
        <w:rPr>
          <w:rFonts w:ascii="Times New Roman" w:eastAsia="Times New Roman" w:hAnsi="Times New Roman" w:cs="Times New Roman"/>
          <w:spacing w:val="4"/>
          <w:sz w:val="28"/>
          <w:szCs w:val="28"/>
          <w:lang w:val="uk-UA"/>
        </w:rPr>
        <w:t xml:space="preserve"> положен</w:t>
      </w:r>
      <w:r w:rsidR="00D47872" w:rsidRPr="00292827">
        <w:rPr>
          <w:rFonts w:ascii="Times New Roman" w:eastAsia="Times New Roman" w:hAnsi="Times New Roman" w:cs="Times New Roman"/>
          <w:spacing w:val="4"/>
          <w:sz w:val="28"/>
          <w:szCs w:val="28"/>
          <w:lang w:val="uk-UA"/>
        </w:rPr>
        <w:t>ь</w:t>
      </w:r>
      <w:r w:rsidRPr="00292827">
        <w:rPr>
          <w:rFonts w:ascii="Times New Roman" w:eastAsia="Times New Roman" w:hAnsi="Times New Roman" w:cs="Times New Roman"/>
          <w:spacing w:val="4"/>
          <w:sz w:val="28"/>
          <w:szCs w:val="28"/>
          <w:lang w:val="uk-UA"/>
        </w:rPr>
        <w:t xml:space="preserve">, що перекручують в угоду </w:t>
      </w:r>
      <w:r w:rsidRPr="00292827">
        <w:rPr>
          <w:rFonts w:ascii="Times New Roman" w:eastAsia="Times New Roman" w:hAnsi="Times New Roman" w:cs="Times New Roman"/>
          <w:spacing w:val="-5"/>
          <w:sz w:val="28"/>
          <w:szCs w:val="28"/>
          <w:lang w:val="uk-UA"/>
        </w:rPr>
        <w:t>націоналізму хід історичного процесу</w:t>
      </w:r>
      <w:r>
        <w:rPr>
          <w:rFonts w:ascii="Times New Roman" w:eastAsia="Times New Roman" w:hAnsi="Times New Roman" w:cs="Times New Roman"/>
          <w:spacing w:val="-5"/>
          <w:sz w:val="28"/>
          <w:szCs w:val="28"/>
          <w:lang w:val="uk-UA"/>
        </w:rPr>
        <w:t xml:space="preserve"> [</w:t>
      </w:r>
      <w:r w:rsidR="008C2FB1">
        <w:rPr>
          <w:rFonts w:ascii="Times New Roman" w:eastAsia="Times New Roman" w:hAnsi="Times New Roman" w:cs="Times New Roman"/>
          <w:spacing w:val="-5"/>
          <w:sz w:val="28"/>
          <w:szCs w:val="28"/>
          <w:lang w:val="uk-UA"/>
        </w:rPr>
        <w:t>2</w:t>
      </w:r>
      <w:r w:rsidR="008C2FB1" w:rsidRPr="00273EB2">
        <w:rPr>
          <w:rFonts w:ascii="Times New Roman" w:eastAsia="Times New Roman" w:hAnsi="Times New Roman" w:cs="Times New Roman"/>
          <w:spacing w:val="-5"/>
          <w:sz w:val="28"/>
          <w:szCs w:val="28"/>
          <w:lang w:val="uk-UA"/>
        </w:rPr>
        <w:t>4</w:t>
      </w:r>
      <w:r w:rsidR="008C2FB1">
        <w:rPr>
          <w:rFonts w:ascii="Times New Roman" w:eastAsia="Times New Roman" w:hAnsi="Times New Roman" w:cs="Times New Roman"/>
          <w:spacing w:val="-5"/>
          <w:sz w:val="28"/>
          <w:szCs w:val="28"/>
          <w:lang w:val="uk-UA"/>
        </w:rPr>
        <w:t>3</w:t>
      </w:r>
      <w:r>
        <w:rPr>
          <w:rFonts w:ascii="Times New Roman" w:eastAsia="Times New Roman" w:hAnsi="Times New Roman" w:cs="Times New Roman"/>
          <w:spacing w:val="-5"/>
          <w:sz w:val="28"/>
          <w:szCs w:val="28"/>
          <w:lang w:val="uk-UA"/>
        </w:rPr>
        <w:t>].</w:t>
      </w:r>
    </w:p>
    <w:p w:rsidR="005A3C35" w:rsidRDefault="005A3C35" w:rsidP="002D16FB">
      <w:pPr>
        <w:pStyle w:val="af3"/>
        <w:tabs>
          <w:tab w:val="num" w:pos="-180"/>
        </w:tabs>
        <w:ind w:left="0" w:firstLine="567"/>
        <w:rPr>
          <w:i w:val="0"/>
          <w:szCs w:val="28"/>
        </w:rPr>
      </w:pPr>
      <w:r>
        <w:rPr>
          <w:b w:val="0"/>
          <w:i w:val="0"/>
          <w:szCs w:val="28"/>
        </w:rPr>
        <w:t xml:space="preserve">Ця постанова фактично знищила національну історичну школу М. Грушевського та завершила боротьбу з науковим доробком українського історика та його послідовниками: розгромній критиці піддавалися колективні праці Інституту історії України АН УРСР: </w:t>
      </w:r>
      <w:r w:rsidR="00BE1C42">
        <w:rPr>
          <w:b w:val="0"/>
          <w:i w:val="0"/>
          <w:szCs w:val="28"/>
        </w:rPr>
        <w:t>«</w:t>
      </w:r>
      <w:r>
        <w:rPr>
          <w:b w:val="0"/>
          <w:i w:val="0"/>
          <w:szCs w:val="28"/>
        </w:rPr>
        <w:t xml:space="preserve">Історія України: </w:t>
      </w:r>
      <w:r w:rsidR="00F40BD8">
        <w:rPr>
          <w:b w:val="0"/>
          <w:i w:val="0"/>
          <w:szCs w:val="28"/>
        </w:rPr>
        <w:t>Короткий курс</w:t>
      </w:r>
      <w:r w:rsidR="00BE1C42">
        <w:rPr>
          <w:b w:val="0"/>
          <w:i w:val="0"/>
          <w:szCs w:val="28"/>
        </w:rPr>
        <w:t>»</w:t>
      </w:r>
      <w:r w:rsidR="00F40BD8">
        <w:rPr>
          <w:b w:val="0"/>
          <w:i w:val="0"/>
          <w:szCs w:val="28"/>
        </w:rPr>
        <w:t xml:space="preserve"> за редакцією С. </w:t>
      </w:r>
      <w:r>
        <w:rPr>
          <w:b w:val="0"/>
          <w:i w:val="0"/>
          <w:szCs w:val="28"/>
        </w:rPr>
        <w:t xml:space="preserve">Бєлоусова, К. Гуслистого, М. Петровського, </w:t>
      </w:r>
      <w:r w:rsidR="003C3232">
        <w:rPr>
          <w:b w:val="0"/>
          <w:i w:val="0"/>
          <w:szCs w:val="28"/>
        </w:rPr>
        <w:t>М. Супруненка, Ф. Ястребова (</w:t>
      </w:r>
      <w:r>
        <w:rPr>
          <w:b w:val="0"/>
          <w:i w:val="0"/>
          <w:szCs w:val="28"/>
        </w:rPr>
        <w:t xml:space="preserve">1940); </w:t>
      </w:r>
      <w:r w:rsidR="00BE1C42">
        <w:rPr>
          <w:b w:val="0"/>
          <w:i w:val="0"/>
          <w:szCs w:val="28"/>
        </w:rPr>
        <w:t>«</w:t>
      </w:r>
      <w:r>
        <w:rPr>
          <w:b w:val="0"/>
          <w:i w:val="0"/>
          <w:szCs w:val="28"/>
        </w:rPr>
        <w:t>Нарис історії України</w:t>
      </w:r>
      <w:r w:rsidR="00BE1C42">
        <w:rPr>
          <w:b w:val="0"/>
          <w:i w:val="0"/>
          <w:szCs w:val="28"/>
        </w:rPr>
        <w:t>»</w:t>
      </w:r>
      <w:r>
        <w:rPr>
          <w:b w:val="0"/>
          <w:i w:val="0"/>
          <w:szCs w:val="28"/>
        </w:rPr>
        <w:t xml:space="preserve"> за редакцією К. Гуслистого, Л</w:t>
      </w:r>
      <w:r w:rsidR="003C3232">
        <w:rPr>
          <w:b w:val="0"/>
          <w:i w:val="0"/>
          <w:szCs w:val="28"/>
        </w:rPr>
        <w:t>. Славіна та Ф. Ястребова (</w:t>
      </w:r>
      <w:r>
        <w:rPr>
          <w:b w:val="0"/>
          <w:i w:val="0"/>
          <w:szCs w:val="28"/>
        </w:rPr>
        <w:t xml:space="preserve">1942); перший том </w:t>
      </w:r>
      <w:r w:rsidR="00BE1C42">
        <w:rPr>
          <w:b w:val="0"/>
          <w:i w:val="0"/>
          <w:szCs w:val="28"/>
        </w:rPr>
        <w:t>«</w:t>
      </w:r>
      <w:r>
        <w:rPr>
          <w:b w:val="0"/>
          <w:i w:val="0"/>
          <w:szCs w:val="28"/>
        </w:rPr>
        <w:t>Історії України</w:t>
      </w:r>
      <w:r w:rsidR="00BE1C42">
        <w:rPr>
          <w:b w:val="0"/>
          <w:i w:val="0"/>
          <w:szCs w:val="28"/>
        </w:rPr>
        <w:t>»</w:t>
      </w:r>
      <w:r>
        <w:rPr>
          <w:b w:val="0"/>
          <w:i w:val="0"/>
          <w:szCs w:val="28"/>
        </w:rPr>
        <w:t xml:space="preserve"> за </w:t>
      </w:r>
      <w:r w:rsidR="003C3232">
        <w:rPr>
          <w:b w:val="0"/>
          <w:i w:val="0"/>
          <w:szCs w:val="28"/>
        </w:rPr>
        <w:t>редакцією М. Петровського (</w:t>
      </w:r>
      <w:r>
        <w:rPr>
          <w:b w:val="0"/>
          <w:i w:val="0"/>
          <w:szCs w:val="28"/>
        </w:rPr>
        <w:t>1943)</w:t>
      </w:r>
      <w:r w:rsidR="003C3232">
        <w:rPr>
          <w:b w:val="0"/>
          <w:i w:val="0"/>
          <w:szCs w:val="28"/>
        </w:rPr>
        <w:t>. Їм закидалася не</w:t>
      </w:r>
      <w:r>
        <w:rPr>
          <w:b w:val="0"/>
          <w:i w:val="0"/>
          <w:szCs w:val="28"/>
        </w:rPr>
        <w:t>відповід</w:t>
      </w:r>
      <w:r w:rsidR="00D47872">
        <w:rPr>
          <w:b w:val="0"/>
          <w:i w:val="0"/>
          <w:szCs w:val="28"/>
        </w:rPr>
        <w:t>ність більшовицькій ідеології</w:t>
      </w:r>
      <w:r w:rsidR="003C3232">
        <w:rPr>
          <w:b w:val="0"/>
          <w:i w:val="0"/>
          <w:szCs w:val="28"/>
        </w:rPr>
        <w:t>,</w:t>
      </w:r>
      <w:r w:rsidR="00D47872">
        <w:rPr>
          <w:b w:val="0"/>
          <w:i w:val="0"/>
          <w:szCs w:val="28"/>
        </w:rPr>
        <w:t xml:space="preserve"> натомість поширювалася </w:t>
      </w:r>
      <w:r w:rsidR="00BE1C42">
        <w:rPr>
          <w:b w:val="0"/>
          <w:i w:val="0"/>
          <w:szCs w:val="28"/>
        </w:rPr>
        <w:t>«</w:t>
      </w:r>
      <w:r>
        <w:rPr>
          <w:b w:val="0"/>
          <w:i w:val="0"/>
          <w:szCs w:val="28"/>
        </w:rPr>
        <w:t>єдино правильн</w:t>
      </w:r>
      <w:r w:rsidR="00D47872">
        <w:rPr>
          <w:b w:val="0"/>
          <w:i w:val="0"/>
          <w:szCs w:val="28"/>
        </w:rPr>
        <w:t>а</w:t>
      </w:r>
      <w:r w:rsidR="00BE1C42">
        <w:rPr>
          <w:b w:val="0"/>
          <w:i w:val="0"/>
          <w:szCs w:val="28"/>
        </w:rPr>
        <w:t>»</w:t>
      </w:r>
      <w:r>
        <w:rPr>
          <w:b w:val="0"/>
          <w:i w:val="0"/>
          <w:szCs w:val="28"/>
        </w:rPr>
        <w:t xml:space="preserve"> </w:t>
      </w:r>
      <w:r w:rsidRPr="00850308">
        <w:rPr>
          <w:b w:val="0"/>
          <w:i w:val="0"/>
          <w:szCs w:val="28"/>
        </w:rPr>
        <w:t>монометодологі</w:t>
      </w:r>
      <w:r w:rsidR="00D47872" w:rsidRPr="00850308">
        <w:rPr>
          <w:b w:val="0"/>
          <w:i w:val="0"/>
          <w:szCs w:val="28"/>
        </w:rPr>
        <w:t>я</w:t>
      </w:r>
      <w:r w:rsidRPr="00A276E0">
        <w:rPr>
          <w:b w:val="0"/>
          <w:i w:val="0"/>
          <w:szCs w:val="28"/>
        </w:rPr>
        <w:t xml:space="preserve"> </w:t>
      </w:r>
      <w:r>
        <w:rPr>
          <w:b w:val="0"/>
          <w:i w:val="0"/>
          <w:szCs w:val="28"/>
        </w:rPr>
        <w:t xml:space="preserve">з вивчення історичних шляхів народів </w:t>
      </w:r>
      <w:r w:rsidR="003C3232">
        <w:rPr>
          <w:b w:val="0"/>
          <w:i w:val="0"/>
          <w:szCs w:val="28"/>
        </w:rPr>
        <w:t>і</w:t>
      </w:r>
      <w:r>
        <w:rPr>
          <w:b w:val="0"/>
          <w:i w:val="0"/>
          <w:szCs w:val="28"/>
        </w:rPr>
        <w:t xml:space="preserve"> цивілізацій</w:t>
      </w:r>
      <w:r w:rsidRPr="00850308">
        <w:rPr>
          <w:b w:val="0"/>
          <w:i w:val="0"/>
          <w:szCs w:val="28"/>
        </w:rPr>
        <w:t xml:space="preserve"> [</w:t>
      </w:r>
      <w:r w:rsidR="008C2FB1" w:rsidRPr="00850308">
        <w:rPr>
          <w:b w:val="0"/>
          <w:i w:val="0"/>
          <w:szCs w:val="28"/>
        </w:rPr>
        <w:t>2</w:t>
      </w:r>
      <w:r w:rsidR="008C2FB1" w:rsidRPr="00273EB2">
        <w:rPr>
          <w:b w:val="0"/>
          <w:i w:val="0"/>
          <w:szCs w:val="28"/>
        </w:rPr>
        <w:t>6</w:t>
      </w:r>
      <w:r w:rsidR="008C2FB1" w:rsidRPr="00850308">
        <w:rPr>
          <w:b w:val="0"/>
          <w:i w:val="0"/>
          <w:szCs w:val="28"/>
        </w:rPr>
        <w:t>9</w:t>
      </w:r>
      <w:r w:rsidRPr="00850308">
        <w:rPr>
          <w:b w:val="0"/>
          <w:i w:val="0"/>
          <w:szCs w:val="28"/>
        </w:rPr>
        <w:t>].</w:t>
      </w:r>
      <w:r>
        <w:rPr>
          <w:i w:val="0"/>
          <w:szCs w:val="28"/>
        </w:rPr>
        <w:t xml:space="preserve"> </w:t>
      </w:r>
    </w:p>
    <w:p w:rsidR="005A3C35" w:rsidRDefault="0094159A" w:rsidP="002D16FB">
      <w:pPr>
        <w:spacing w:after="0" w:line="360" w:lineRule="auto"/>
        <w:ind w:firstLine="567"/>
        <w:jc w:val="both"/>
        <w:rPr>
          <w:rFonts w:ascii="Times New Roman" w:eastAsia="Times New Roman" w:hAnsi="Times New Roman" w:cs="Times New Roman"/>
          <w:spacing w:val="-5"/>
          <w:sz w:val="28"/>
          <w:szCs w:val="28"/>
          <w:lang w:val="uk-UA"/>
        </w:rPr>
      </w:pPr>
      <w:r>
        <w:rPr>
          <w:rFonts w:ascii="Times New Roman" w:eastAsia="Times New Roman" w:hAnsi="Times New Roman" w:cs="Times New Roman"/>
          <w:spacing w:val="-6"/>
          <w:sz w:val="28"/>
          <w:szCs w:val="28"/>
          <w:lang w:val="uk-UA"/>
        </w:rPr>
        <w:t>П</w:t>
      </w:r>
      <w:r w:rsidR="005A3C35">
        <w:rPr>
          <w:rFonts w:ascii="Times New Roman" w:eastAsia="Times New Roman" w:hAnsi="Times New Roman" w:cs="Times New Roman"/>
          <w:spacing w:val="-6"/>
          <w:sz w:val="28"/>
          <w:szCs w:val="28"/>
          <w:lang w:val="uk-UA"/>
        </w:rPr>
        <w:t xml:space="preserve">артійна кон'юктура давала </w:t>
      </w:r>
      <w:r>
        <w:rPr>
          <w:rFonts w:ascii="Times New Roman" w:eastAsia="Times New Roman" w:hAnsi="Times New Roman" w:cs="Times New Roman"/>
          <w:spacing w:val="-6"/>
          <w:sz w:val="28"/>
          <w:szCs w:val="28"/>
          <w:lang w:val="uk-UA"/>
        </w:rPr>
        <w:t xml:space="preserve">чіткі </w:t>
      </w:r>
      <w:r w:rsidR="005A3C35">
        <w:rPr>
          <w:rFonts w:ascii="Times New Roman" w:eastAsia="Times New Roman" w:hAnsi="Times New Roman" w:cs="Times New Roman"/>
          <w:spacing w:val="-6"/>
          <w:sz w:val="28"/>
          <w:szCs w:val="28"/>
          <w:lang w:val="uk-UA"/>
        </w:rPr>
        <w:t xml:space="preserve">вказівки, яким має </w:t>
      </w:r>
      <w:r w:rsidR="005A3C35">
        <w:rPr>
          <w:rFonts w:ascii="Times New Roman" w:eastAsia="Times New Roman" w:hAnsi="Times New Roman" w:cs="Times New Roman"/>
          <w:spacing w:val="-3"/>
          <w:sz w:val="28"/>
          <w:szCs w:val="28"/>
          <w:lang w:val="uk-UA"/>
        </w:rPr>
        <w:t xml:space="preserve">бути зміст підручника з історії України для університетів </w:t>
      </w:r>
      <w:r w:rsidR="003C3232">
        <w:rPr>
          <w:rFonts w:ascii="Times New Roman" w:eastAsia="Times New Roman" w:hAnsi="Times New Roman" w:cs="Times New Roman"/>
          <w:spacing w:val="-3"/>
          <w:sz w:val="28"/>
          <w:szCs w:val="28"/>
          <w:lang w:val="uk-UA"/>
        </w:rPr>
        <w:t>і</w:t>
      </w:r>
      <w:r w:rsidR="005A3C35">
        <w:rPr>
          <w:rFonts w:ascii="Times New Roman" w:eastAsia="Times New Roman" w:hAnsi="Times New Roman" w:cs="Times New Roman"/>
          <w:spacing w:val="-3"/>
          <w:sz w:val="28"/>
          <w:szCs w:val="28"/>
          <w:lang w:val="uk-UA"/>
        </w:rPr>
        <w:t xml:space="preserve"> педагогічних інститутів. Так, </w:t>
      </w:r>
      <w:r w:rsidR="005A3C35">
        <w:rPr>
          <w:rFonts w:ascii="Times New Roman" w:eastAsia="Times New Roman" w:hAnsi="Times New Roman" w:cs="Times New Roman"/>
          <w:spacing w:val="-2"/>
          <w:sz w:val="28"/>
          <w:szCs w:val="28"/>
          <w:lang w:val="uk-UA"/>
        </w:rPr>
        <w:t xml:space="preserve">у постанові ЦК </w:t>
      </w:r>
      <w:r w:rsidR="005A3C35">
        <w:rPr>
          <w:rFonts w:ascii="Times New Roman" w:eastAsia="Times New Roman" w:hAnsi="Times New Roman" w:cs="Times New Roman"/>
          <w:spacing w:val="-2"/>
          <w:sz w:val="28"/>
          <w:szCs w:val="28"/>
          <w:lang w:val="uk-UA"/>
        </w:rPr>
        <w:lastRenderedPageBreak/>
        <w:t xml:space="preserve">КП(б)У </w:t>
      </w:r>
      <w:r w:rsidR="00BE1C42">
        <w:rPr>
          <w:rFonts w:ascii="Times New Roman" w:eastAsia="Times New Roman" w:hAnsi="Times New Roman" w:cs="Times New Roman"/>
          <w:spacing w:val="-2"/>
          <w:sz w:val="28"/>
          <w:szCs w:val="28"/>
          <w:lang w:val="uk-UA"/>
        </w:rPr>
        <w:t>«</w:t>
      </w:r>
      <w:r w:rsidR="005A3C35">
        <w:rPr>
          <w:rFonts w:ascii="Times New Roman" w:eastAsia="Times New Roman" w:hAnsi="Times New Roman" w:cs="Times New Roman"/>
          <w:spacing w:val="-2"/>
          <w:sz w:val="28"/>
          <w:szCs w:val="28"/>
          <w:lang w:val="uk-UA"/>
        </w:rPr>
        <w:t xml:space="preserve">Про політичні помилки і незадовільну роботу Інституту </w:t>
      </w:r>
      <w:r w:rsidR="005A3C35">
        <w:rPr>
          <w:rFonts w:ascii="Times New Roman" w:eastAsia="Times New Roman" w:hAnsi="Times New Roman" w:cs="Times New Roman"/>
          <w:spacing w:val="1"/>
          <w:sz w:val="28"/>
          <w:szCs w:val="28"/>
          <w:lang w:val="uk-UA"/>
        </w:rPr>
        <w:t>України Ака</w:t>
      </w:r>
      <w:r w:rsidR="00AB1CF2">
        <w:rPr>
          <w:rFonts w:ascii="Times New Roman" w:eastAsia="Times New Roman" w:hAnsi="Times New Roman" w:cs="Times New Roman"/>
          <w:spacing w:val="1"/>
          <w:sz w:val="28"/>
          <w:szCs w:val="28"/>
          <w:lang w:val="uk-UA"/>
        </w:rPr>
        <w:t>демії наук УРСР</w:t>
      </w:r>
      <w:r w:rsidR="00BE1C42">
        <w:rPr>
          <w:rFonts w:ascii="Times New Roman" w:eastAsia="Times New Roman" w:hAnsi="Times New Roman" w:cs="Times New Roman"/>
          <w:spacing w:val="1"/>
          <w:sz w:val="28"/>
          <w:szCs w:val="28"/>
          <w:lang w:val="uk-UA"/>
        </w:rPr>
        <w:t>»</w:t>
      </w:r>
      <w:r w:rsidR="003C3232">
        <w:rPr>
          <w:rFonts w:ascii="Times New Roman" w:eastAsia="Times New Roman" w:hAnsi="Times New Roman" w:cs="Times New Roman"/>
          <w:spacing w:val="1"/>
          <w:sz w:val="28"/>
          <w:szCs w:val="28"/>
          <w:lang w:val="uk-UA"/>
        </w:rPr>
        <w:t xml:space="preserve"> (серпень</w:t>
      </w:r>
      <w:r w:rsidR="00AB1CF2">
        <w:rPr>
          <w:rFonts w:ascii="Times New Roman" w:eastAsia="Times New Roman" w:hAnsi="Times New Roman" w:cs="Times New Roman"/>
          <w:spacing w:val="1"/>
          <w:sz w:val="28"/>
          <w:szCs w:val="28"/>
          <w:lang w:val="uk-UA"/>
        </w:rPr>
        <w:t xml:space="preserve"> 1947 </w:t>
      </w:r>
      <w:r w:rsidR="005A3C35">
        <w:rPr>
          <w:rFonts w:ascii="Times New Roman" w:eastAsia="Times New Roman" w:hAnsi="Times New Roman" w:cs="Times New Roman"/>
          <w:spacing w:val="1"/>
          <w:sz w:val="28"/>
          <w:szCs w:val="28"/>
          <w:lang w:val="uk-UA"/>
        </w:rPr>
        <w:t xml:space="preserve">р.) </w:t>
      </w:r>
      <w:r w:rsidR="005A3C35">
        <w:rPr>
          <w:rFonts w:ascii="Times New Roman" w:eastAsia="Times New Roman" w:hAnsi="Times New Roman" w:cs="Times New Roman"/>
          <w:spacing w:val="-1"/>
          <w:sz w:val="28"/>
          <w:szCs w:val="28"/>
          <w:lang w:val="uk-UA"/>
        </w:rPr>
        <w:t xml:space="preserve">наголошувалося, що основна помилка авторів праць з історії України полягала в тому, що </w:t>
      </w:r>
      <w:r w:rsidR="005A3C35">
        <w:rPr>
          <w:rFonts w:ascii="Times New Roman" w:eastAsia="Times New Roman" w:hAnsi="Times New Roman" w:cs="Times New Roman"/>
          <w:spacing w:val="-4"/>
          <w:sz w:val="28"/>
          <w:szCs w:val="28"/>
          <w:lang w:val="uk-UA"/>
        </w:rPr>
        <w:t xml:space="preserve">вони замість того, щоб розглядати історію України в тісному зв'язку з історією руського, білоруського </w:t>
      </w:r>
      <w:r w:rsidR="002E401E">
        <w:rPr>
          <w:rFonts w:ascii="Times New Roman" w:eastAsia="Times New Roman" w:hAnsi="Times New Roman" w:cs="Times New Roman"/>
          <w:spacing w:val="-4"/>
          <w:sz w:val="28"/>
          <w:szCs w:val="28"/>
          <w:lang w:val="uk-UA"/>
        </w:rPr>
        <w:t>й</w:t>
      </w:r>
      <w:r w:rsidR="005A3C35">
        <w:rPr>
          <w:rFonts w:ascii="Times New Roman" w:eastAsia="Times New Roman" w:hAnsi="Times New Roman" w:cs="Times New Roman"/>
          <w:spacing w:val="-4"/>
          <w:sz w:val="28"/>
          <w:szCs w:val="28"/>
          <w:lang w:val="uk-UA"/>
        </w:rPr>
        <w:t xml:space="preserve"> інших народів Радянського Союзу, йдуть шлях</w:t>
      </w:r>
      <w:r w:rsidR="002E401E">
        <w:rPr>
          <w:rFonts w:ascii="Times New Roman" w:eastAsia="Times New Roman" w:hAnsi="Times New Roman" w:cs="Times New Roman"/>
          <w:spacing w:val="-4"/>
          <w:sz w:val="28"/>
          <w:szCs w:val="28"/>
          <w:lang w:val="uk-UA"/>
        </w:rPr>
        <w:t>ом</w:t>
      </w:r>
      <w:r w:rsidR="005A3C35">
        <w:rPr>
          <w:rFonts w:ascii="Times New Roman" w:eastAsia="Times New Roman" w:hAnsi="Times New Roman" w:cs="Times New Roman"/>
          <w:spacing w:val="-4"/>
          <w:sz w:val="28"/>
          <w:szCs w:val="28"/>
          <w:lang w:val="uk-UA"/>
        </w:rPr>
        <w:t xml:space="preserve"> українських націоналістів, </w:t>
      </w:r>
      <w:r w:rsidR="005A3C35">
        <w:rPr>
          <w:rFonts w:ascii="Times New Roman" w:eastAsia="Times New Roman" w:hAnsi="Times New Roman" w:cs="Times New Roman"/>
          <w:spacing w:val="-1"/>
          <w:sz w:val="28"/>
          <w:szCs w:val="28"/>
          <w:lang w:val="uk-UA"/>
        </w:rPr>
        <w:t xml:space="preserve">розглядаючи історію України ізольовано від історії інших народів, наслідуючи в цьому </w:t>
      </w:r>
      <w:r w:rsidR="005A3C35">
        <w:rPr>
          <w:rFonts w:ascii="Times New Roman" w:eastAsia="Times New Roman" w:hAnsi="Times New Roman" w:cs="Times New Roman"/>
          <w:spacing w:val="-5"/>
          <w:sz w:val="28"/>
          <w:szCs w:val="28"/>
          <w:lang w:val="uk-UA"/>
        </w:rPr>
        <w:t xml:space="preserve">питанні курс Грушевського – </w:t>
      </w:r>
      <w:r w:rsidR="009F3FD6">
        <w:rPr>
          <w:rFonts w:ascii="Times New Roman" w:eastAsia="Times New Roman" w:hAnsi="Times New Roman" w:cs="Times New Roman"/>
          <w:spacing w:val="-5"/>
          <w:sz w:val="28"/>
          <w:szCs w:val="28"/>
          <w:lang w:val="uk-UA"/>
        </w:rPr>
        <w:t>«</w:t>
      </w:r>
      <w:r w:rsidR="005A3C35">
        <w:rPr>
          <w:rFonts w:ascii="Times New Roman" w:eastAsia="Times New Roman" w:hAnsi="Times New Roman" w:cs="Times New Roman"/>
          <w:spacing w:val="-5"/>
          <w:sz w:val="28"/>
          <w:szCs w:val="28"/>
          <w:lang w:val="uk-UA"/>
        </w:rPr>
        <w:t>Історія України-Русі</w:t>
      </w:r>
      <w:r w:rsidR="009F3FD6">
        <w:rPr>
          <w:rFonts w:ascii="Times New Roman" w:eastAsia="Times New Roman" w:hAnsi="Times New Roman" w:cs="Times New Roman"/>
          <w:spacing w:val="-5"/>
          <w:sz w:val="28"/>
          <w:szCs w:val="28"/>
          <w:lang w:val="uk-UA"/>
        </w:rPr>
        <w:t>»</w:t>
      </w:r>
      <w:r w:rsidR="005A3C35">
        <w:rPr>
          <w:rFonts w:ascii="Times New Roman" w:eastAsia="Times New Roman" w:hAnsi="Times New Roman" w:cs="Times New Roman"/>
          <w:spacing w:val="-5"/>
          <w:sz w:val="28"/>
          <w:szCs w:val="28"/>
          <w:lang w:val="uk-UA"/>
        </w:rPr>
        <w:t xml:space="preserve"> [</w:t>
      </w:r>
      <w:r w:rsidR="008C2FB1">
        <w:rPr>
          <w:rFonts w:ascii="Times New Roman" w:eastAsia="Times New Roman" w:hAnsi="Times New Roman" w:cs="Times New Roman"/>
          <w:spacing w:val="-5"/>
          <w:sz w:val="28"/>
          <w:szCs w:val="28"/>
          <w:lang w:val="uk-UA"/>
        </w:rPr>
        <w:t>4</w:t>
      </w:r>
      <w:r w:rsidR="008C2FB1" w:rsidRPr="00273EB2">
        <w:rPr>
          <w:rFonts w:ascii="Times New Roman" w:eastAsia="Times New Roman" w:hAnsi="Times New Roman" w:cs="Times New Roman"/>
          <w:spacing w:val="-5"/>
          <w:sz w:val="28"/>
          <w:szCs w:val="28"/>
          <w:lang w:val="uk-UA"/>
        </w:rPr>
        <w:t>2</w:t>
      </w:r>
      <w:r w:rsidR="008C2FB1">
        <w:rPr>
          <w:rFonts w:ascii="Times New Roman" w:eastAsia="Times New Roman" w:hAnsi="Times New Roman" w:cs="Times New Roman"/>
          <w:spacing w:val="-5"/>
          <w:sz w:val="28"/>
          <w:szCs w:val="28"/>
          <w:lang w:val="uk-UA"/>
        </w:rPr>
        <w:t>7</w:t>
      </w:r>
      <w:r w:rsidR="00A276E0">
        <w:rPr>
          <w:rFonts w:ascii="Times New Roman" w:eastAsia="Times New Roman" w:hAnsi="Times New Roman" w:cs="Times New Roman"/>
          <w:spacing w:val="-5"/>
          <w:sz w:val="28"/>
          <w:szCs w:val="28"/>
          <w:lang w:val="uk-UA"/>
        </w:rPr>
        <w:t>, с. 105</w:t>
      </w:r>
      <w:r w:rsidR="005A3C35">
        <w:rPr>
          <w:rFonts w:ascii="Times New Roman" w:eastAsia="Times New Roman" w:hAnsi="Times New Roman" w:cs="Times New Roman"/>
          <w:spacing w:val="-5"/>
          <w:sz w:val="28"/>
          <w:szCs w:val="28"/>
          <w:lang w:val="uk-UA"/>
        </w:rPr>
        <w:t>].</w:t>
      </w:r>
    </w:p>
    <w:p w:rsidR="005A3C35" w:rsidRDefault="005A3C35" w:rsidP="002D16FB">
      <w:pPr>
        <w:shd w:val="clear" w:color="auto" w:fill="FFFFFF"/>
        <w:spacing w:after="0" w:line="360" w:lineRule="auto"/>
        <w:ind w:left="19" w:firstLine="567"/>
        <w:jc w:val="both"/>
        <w:rPr>
          <w:rFonts w:ascii="Times New Roman" w:hAnsi="Times New Roman" w:cs="Times New Roman"/>
          <w:sz w:val="28"/>
          <w:szCs w:val="28"/>
          <w:lang w:val="uk-UA"/>
        </w:rPr>
      </w:pPr>
      <w:r>
        <w:rPr>
          <w:rFonts w:ascii="Times New Roman" w:eastAsia="Times New Roman" w:hAnsi="Times New Roman" w:cs="Times New Roman"/>
          <w:spacing w:val="-2"/>
          <w:sz w:val="28"/>
          <w:szCs w:val="28"/>
          <w:lang w:val="uk-UA"/>
        </w:rPr>
        <w:t xml:space="preserve">З метою ліквідації серйозних недоліків і помилок </w:t>
      </w:r>
      <w:r w:rsidR="002E401E">
        <w:rPr>
          <w:rFonts w:ascii="Times New Roman" w:eastAsia="Times New Roman" w:hAnsi="Times New Roman" w:cs="Times New Roman"/>
          <w:spacing w:val="-2"/>
          <w:sz w:val="28"/>
          <w:szCs w:val="28"/>
          <w:lang w:val="uk-UA"/>
        </w:rPr>
        <w:t>у</w:t>
      </w:r>
      <w:r>
        <w:rPr>
          <w:rFonts w:ascii="Times New Roman" w:eastAsia="Times New Roman" w:hAnsi="Times New Roman" w:cs="Times New Roman"/>
          <w:spacing w:val="-2"/>
          <w:sz w:val="28"/>
          <w:szCs w:val="28"/>
          <w:lang w:val="uk-UA"/>
        </w:rPr>
        <w:t xml:space="preserve"> викладанні історії України </w:t>
      </w:r>
      <w:r w:rsidR="002E401E">
        <w:rPr>
          <w:rFonts w:ascii="Times New Roman" w:eastAsia="Times New Roman" w:hAnsi="Times New Roman" w:cs="Times New Roman"/>
          <w:spacing w:val="-2"/>
          <w:sz w:val="28"/>
          <w:szCs w:val="28"/>
          <w:lang w:val="uk-UA"/>
        </w:rPr>
        <w:t>й</w:t>
      </w:r>
      <w:r>
        <w:rPr>
          <w:rFonts w:ascii="Times New Roman" w:eastAsia="Times New Roman" w:hAnsi="Times New Roman" w:cs="Times New Roman"/>
          <w:spacing w:val="-2"/>
          <w:sz w:val="28"/>
          <w:szCs w:val="28"/>
          <w:lang w:val="uk-UA"/>
        </w:rPr>
        <w:t xml:space="preserve"> роботі </w:t>
      </w:r>
      <w:r>
        <w:rPr>
          <w:rFonts w:ascii="Times New Roman" w:eastAsia="Times New Roman" w:hAnsi="Times New Roman" w:cs="Times New Roman"/>
          <w:spacing w:val="-5"/>
          <w:sz w:val="28"/>
          <w:szCs w:val="28"/>
          <w:lang w:val="uk-UA"/>
        </w:rPr>
        <w:t>кафедр історії України в</w:t>
      </w:r>
      <w:r w:rsidR="002E401E">
        <w:rPr>
          <w:rFonts w:ascii="Times New Roman" w:eastAsia="Times New Roman" w:hAnsi="Times New Roman" w:cs="Times New Roman"/>
          <w:spacing w:val="-5"/>
          <w:sz w:val="28"/>
          <w:szCs w:val="28"/>
          <w:lang w:val="uk-UA"/>
        </w:rPr>
        <w:t>ишів</w:t>
      </w:r>
      <w:r>
        <w:rPr>
          <w:rFonts w:ascii="Times New Roman" w:eastAsia="Times New Roman" w:hAnsi="Times New Roman" w:cs="Times New Roman"/>
          <w:spacing w:val="-5"/>
          <w:sz w:val="28"/>
          <w:szCs w:val="28"/>
          <w:lang w:val="uk-UA"/>
        </w:rPr>
        <w:t>, Управління у справах вищо</w:t>
      </w:r>
      <w:r w:rsidR="002E401E">
        <w:rPr>
          <w:rFonts w:ascii="Times New Roman" w:eastAsia="Times New Roman" w:hAnsi="Times New Roman" w:cs="Times New Roman"/>
          <w:spacing w:val="-5"/>
          <w:sz w:val="28"/>
          <w:szCs w:val="28"/>
          <w:lang w:val="uk-UA"/>
        </w:rPr>
        <w:t>ї школи при Раді Міністрів УРСР</w:t>
      </w:r>
      <w:r>
        <w:rPr>
          <w:rFonts w:ascii="Times New Roman" w:eastAsia="Times New Roman" w:hAnsi="Times New Roman" w:cs="Times New Roman"/>
          <w:spacing w:val="-5"/>
          <w:sz w:val="28"/>
          <w:szCs w:val="28"/>
          <w:lang w:val="uk-UA"/>
        </w:rPr>
        <w:t xml:space="preserve"> зобов'язало ректорів університетів, директорів в</w:t>
      </w:r>
      <w:r w:rsidR="003A5AF8">
        <w:rPr>
          <w:rFonts w:ascii="Times New Roman" w:eastAsia="Times New Roman" w:hAnsi="Times New Roman" w:cs="Times New Roman"/>
          <w:spacing w:val="-5"/>
          <w:sz w:val="28"/>
          <w:szCs w:val="28"/>
          <w:lang w:val="uk-UA"/>
        </w:rPr>
        <w:t>ишів</w:t>
      </w:r>
      <w:r>
        <w:rPr>
          <w:rFonts w:ascii="Times New Roman" w:eastAsia="Times New Roman" w:hAnsi="Times New Roman" w:cs="Times New Roman"/>
          <w:spacing w:val="-5"/>
          <w:sz w:val="28"/>
          <w:szCs w:val="28"/>
          <w:lang w:val="uk-UA"/>
        </w:rPr>
        <w:t xml:space="preserve">, завідуючих кафедр і викладачів історії України </w:t>
      </w:r>
      <w:r w:rsidR="002E401E">
        <w:rPr>
          <w:rFonts w:ascii="Times New Roman" w:eastAsia="Times New Roman" w:hAnsi="Times New Roman" w:cs="Times New Roman"/>
          <w:spacing w:val="-5"/>
          <w:sz w:val="28"/>
          <w:szCs w:val="28"/>
          <w:lang w:val="uk-UA"/>
        </w:rPr>
        <w:t>й</w:t>
      </w:r>
      <w:r>
        <w:rPr>
          <w:rFonts w:ascii="Times New Roman" w:eastAsia="Times New Roman" w:hAnsi="Times New Roman" w:cs="Times New Roman"/>
          <w:spacing w:val="-5"/>
          <w:sz w:val="28"/>
          <w:szCs w:val="28"/>
          <w:lang w:val="uk-UA"/>
        </w:rPr>
        <w:t xml:space="preserve"> інших суспільних наук</w:t>
      </w:r>
      <w:r w:rsidR="0094159A">
        <w:rPr>
          <w:rFonts w:ascii="Times New Roman" w:eastAsia="Times New Roman" w:hAnsi="Times New Roman" w:cs="Times New Roman"/>
          <w:spacing w:val="-5"/>
          <w:sz w:val="28"/>
          <w:szCs w:val="28"/>
          <w:lang w:val="uk-UA"/>
        </w:rPr>
        <w:t xml:space="preserve"> о</w:t>
      </w:r>
      <w:r>
        <w:rPr>
          <w:rFonts w:ascii="Times New Roman" w:eastAsia="Times New Roman" w:hAnsi="Times New Roman" w:cs="Times New Roman"/>
          <w:spacing w:val="-5"/>
          <w:sz w:val="28"/>
          <w:szCs w:val="28"/>
          <w:lang w:val="uk-UA"/>
        </w:rPr>
        <w:t>рганізувати учбові кабінети історії СРСР та України, а там, де вони є</w:t>
      </w:r>
      <w:r w:rsidR="002E401E">
        <w:rPr>
          <w:rFonts w:ascii="Times New Roman" w:eastAsia="Times New Roman" w:hAnsi="Times New Roman" w:cs="Times New Roman"/>
          <w:spacing w:val="-5"/>
          <w:sz w:val="28"/>
          <w:szCs w:val="28"/>
          <w:lang w:val="uk-UA"/>
        </w:rPr>
        <w:t>,</w:t>
      </w:r>
      <w:r>
        <w:rPr>
          <w:rFonts w:ascii="Times New Roman" w:eastAsia="Times New Roman" w:hAnsi="Times New Roman" w:cs="Times New Roman"/>
          <w:spacing w:val="-5"/>
          <w:sz w:val="28"/>
          <w:szCs w:val="28"/>
          <w:lang w:val="uk-UA"/>
        </w:rPr>
        <w:t xml:space="preserve"> дообладнати наочними посібникам</w:t>
      </w:r>
      <w:r w:rsidR="003A5AF8">
        <w:rPr>
          <w:rFonts w:ascii="Times New Roman" w:eastAsia="Times New Roman" w:hAnsi="Times New Roman" w:cs="Times New Roman"/>
          <w:spacing w:val="-5"/>
          <w:sz w:val="28"/>
          <w:szCs w:val="28"/>
          <w:lang w:val="uk-UA"/>
        </w:rPr>
        <w:t xml:space="preserve">и </w:t>
      </w:r>
      <w:r w:rsidR="002E401E">
        <w:rPr>
          <w:rFonts w:ascii="Times New Roman" w:eastAsia="Times New Roman" w:hAnsi="Times New Roman" w:cs="Times New Roman"/>
          <w:spacing w:val="-5"/>
          <w:sz w:val="28"/>
          <w:szCs w:val="28"/>
          <w:lang w:val="uk-UA"/>
        </w:rPr>
        <w:t>й</w:t>
      </w:r>
      <w:r w:rsidR="003A5AF8">
        <w:rPr>
          <w:rFonts w:ascii="Times New Roman" w:eastAsia="Times New Roman" w:hAnsi="Times New Roman" w:cs="Times New Roman"/>
          <w:spacing w:val="-5"/>
          <w:sz w:val="28"/>
          <w:szCs w:val="28"/>
          <w:lang w:val="uk-UA"/>
        </w:rPr>
        <w:t xml:space="preserve"> ілюстративними матеріалами</w:t>
      </w:r>
      <w:r w:rsidR="0094159A">
        <w:rPr>
          <w:rFonts w:ascii="Times New Roman" w:eastAsia="Times New Roman" w:hAnsi="Times New Roman" w:cs="Times New Roman"/>
          <w:spacing w:val="-5"/>
          <w:sz w:val="28"/>
          <w:szCs w:val="28"/>
          <w:lang w:val="uk-UA"/>
        </w:rPr>
        <w:t xml:space="preserve">; </w:t>
      </w:r>
      <w:r w:rsidR="0094159A">
        <w:rPr>
          <w:rFonts w:ascii="Times New Roman" w:eastAsia="Times New Roman" w:hAnsi="Times New Roman" w:cs="Times New Roman"/>
          <w:spacing w:val="1"/>
          <w:sz w:val="28"/>
          <w:szCs w:val="28"/>
          <w:lang w:val="uk-UA"/>
        </w:rPr>
        <w:t>п</w:t>
      </w:r>
      <w:r>
        <w:rPr>
          <w:rFonts w:ascii="Times New Roman" w:eastAsia="Times New Roman" w:hAnsi="Times New Roman" w:cs="Times New Roman"/>
          <w:spacing w:val="1"/>
          <w:sz w:val="28"/>
          <w:szCs w:val="28"/>
          <w:lang w:val="uk-UA"/>
        </w:rPr>
        <w:t xml:space="preserve">ереглянути програми </w:t>
      </w:r>
      <w:r w:rsidR="002E401E">
        <w:rPr>
          <w:rFonts w:ascii="Times New Roman" w:eastAsia="Times New Roman" w:hAnsi="Times New Roman" w:cs="Times New Roman"/>
          <w:spacing w:val="1"/>
          <w:sz w:val="28"/>
          <w:szCs w:val="28"/>
          <w:lang w:val="uk-UA"/>
        </w:rPr>
        <w:t>й</w:t>
      </w:r>
      <w:r>
        <w:rPr>
          <w:rFonts w:ascii="Times New Roman" w:eastAsia="Times New Roman" w:hAnsi="Times New Roman" w:cs="Times New Roman"/>
          <w:spacing w:val="1"/>
          <w:sz w:val="28"/>
          <w:szCs w:val="28"/>
          <w:lang w:val="uk-UA"/>
        </w:rPr>
        <w:t xml:space="preserve"> робочі плани викладачів історії СРСР і </w:t>
      </w:r>
      <w:r>
        <w:rPr>
          <w:rFonts w:ascii="Times New Roman" w:eastAsia="Times New Roman" w:hAnsi="Times New Roman" w:cs="Times New Roman"/>
          <w:spacing w:val="-1"/>
          <w:sz w:val="28"/>
          <w:szCs w:val="28"/>
          <w:lang w:val="uk-UA"/>
        </w:rPr>
        <w:t xml:space="preserve">України </w:t>
      </w:r>
      <w:r w:rsidR="002E401E">
        <w:rPr>
          <w:rFonts w:ascii="Times New Roman" w:eastAsia="Times New Roman" w:hAnsi="Times New Roman" w:cs="Times New Roman"/>
          <w:spacing w:val="-1"/>
          <w:sz w:val="28"/>
          <w:szCs w:val="28"/>
          <w:lang w:val="uk-UA"/>
        </w:rPr>
        <w:t>та</w:t>
      </w:r>
      <w:r>
        <w:rPr>
          <w:rFonts w:ascii="Times New Roman" w:eastAsia="Times New Roman" w:hAnsi="Times New Roman" w:cs="Times New Roman"/>
          <w:spacing w:val="-1"/>
          <w:sz w:val="28"/>
          <w:szCs w:val="28"/>
          <w:lang w:val="uk-UA"/>
        </w:rPr>
        <w:t xml:space="preserve"> обговорити їх на засіданнях кафедр історії України та вчених Радах, керуючись </w:t>
      </w:r>
      <w:r>
        <w:rPr>
          <w:rFonts w:ascii="Times New Roman" w:eastAsia="Times New Roman" w:hAnsi="Times New Roman" w:cs="Times New Roman"/>
          <w:sz w:val="28"/>
          <w:szCs w:val="28"/>
          <w:lang w:val="uk-UA"/>
        </w:rPr>
        <w:t xml:space="preserve">Сталінським підручником </w:t>
      </w:r>
      <w:r w:rsidR="002E401E">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lang w:val="uk-UA"/>
        </w:rPr>
        <w:t xml:space="preserve"> історії ВКП(</w:t>
      </w:r>
      <w:r w:rsidR="003A5AF8">
        <w:rPr>
          <w:rFonts w:ascii="Times New Roman" w:eastAsia="Times New Roman" w:hAnsi="Times New Roman" w:cs="Times New Roman"/>
          <w:sz w:val="28"/>
          <w:szCs w:val="28"/>
          <w:lang w:val="uk-UA"/>
        </w:rPr>
        <w:t>б</w:t>
      </w:r>
      <w:r>
        <w:rPr>
          <w:rFonts w:ascii="Times New Roman" w:eastAsia="Times New Roman" w:hAnsi="Times New Roman" w:cs="Times New Roman"/>
          <w:sz w:val="28"/>
          <w:szCs w:val="28"/>
          <w:lang w:val="uk-UA"/>
        </w:rPr>
        <w:t xml:space="preserve">), зауваженнями товариша Сталіна, Кірова і </w:t>
      </w:r>
      <w:r>
        <w:rPr>
          <w:rFonts w:ascii="Times New Roman" w:eastAsia="Times New Roman" w:hAnsi="Times New Roman" w:cs="Times New Roman"/>
          <w:spacing w:val="-5"/>
          <w:sz w:val="28"/>
          <w:szCs w:val="28"/>
          <w:lang w:val="uk-UA"/>
        </w:rPr>
        <w:t xml:space="preserve">Жданова </w:t>
      </w:r>
      <w:r w:rsidR="002E401E">
        <w:rPr>
          <w:rFonts w:ascii="Times New Roman" w:eastAsia="Times New Roman" w:hAnsi="Times New Roman" w:cs="Times New Roman"/>
          <w:spacing w:val="-5"/>
          <w:sz w:val="28"/>
          <w:szCs w:val="28"/>
          <w:lang w:val="uk-UA"/>
        </w:rPr>
        <w:t>з</w:t>
      </w:r>
      <w:r>
        <w:rPr>
          <w:rFonts w:ascii="Times New Roman" w:eastAsia="Times New Roman" w:hAnsi="Times New Roman" w:cs="Times New Roman"/>
          <w:spacing w:val="-5"/>
          <w:sz w:val="28"/>
          <w:szCs w:val="28"/>
          <w:lang w:val="uk-UA"/>
        </w:rPr>
        <w:t xml:space="preserve"> питанн</w:t>
      </w:r>
      <w:r w:rsidR="002E401E">
        <w:rPr>
          <w:rFonts w:ascii="Times New Roman" w:eastAsia="Times New Roman" w:hAnsi="Times New Roman" w:cs="Times New Roman"/>
          <w:spacing w:val="-5"/>
          <w:sz w:val="28"/>
          <w:szCs w:val="28"/>
          <w:lang w:val="uk-UA"/>
        </w:rPr>
        <w:t>ь</w:t>
      </w:r>
      <w:r>
        <w:rPr>
          <w:rFonts w:ascii="Times New Roman" w:eastAsia="Times New Roman" w:hAnsi="Times New Roman" w:cs="Times New Roman"/>
          <w:spacing w:val="-5"/>
          <w:sz w:val="28"/>
          <w:szCs w:val="28"/>
          <w:lang w:val="uk-UA"/>
        </w:rPr>
        <w:t xml:space="preserve"> історії та Постанови ЦККП(б)У </w:t>
      </w:r>
      <w:r w:rsidR="009F3FD6">
        <w:rPr>
          <w:rFonts w:ascii="Times New Roman" w:eastAsia="Times New Roman" w:hAnsi="Times New Roman" w:cs="Times New Roman"/>
          <w:spacing w:val="-5"/>
          <w:sz w:val="28"/>
          <w:szCs w:val="28"/>
          <w:lang w:val="uk-UA"/>
        </w:rPr>
        <w:t>«</w:t>
      </w:r>
      <w:r>
        <w:rPr>
          <w:rFonts w:ascii="Times New Roman" w:eastAsia="Times New Roman" w:hAnsi="Times New Roman" w:cs="Times New Roman"/>
          <w:spacing w:val="-5"/>
          <w:sz w:val="28"/>
          <w:szCs w:val="28"/>
          <w:lang w:val="uk-UA"/>
        </w:rPr>
        <w:t>Про політичні помилки та незадовільну роботу інституту історії України АП УРСР</w:t>
      </w:r>
      <w:r w:rsidR="009F3FD6">
        <w:rPr>
          <w:rFonts w:ascii="Times New Roman" w:eastAsia="Times New Roman" w:hAnsi="Times New Roman" w:cs="Times New Roman"/>
          <w:spacing w:val="-5"/>
          <w:sz w:val="28"/>
          <w:szCs w:val="28"/>
          <w:lang w:val="uk-UA"/>
        </w:rPr>
        <w:t>»</w:t>
      </w:r>
      <w:r w:rsidR="0094159A">
        <w:rPr>
          <w:rFonts w:ascii="Times New Roman" w:eastAsia="Times New Roman" w:hAnsi="Times New Roman" w:cs="Times New Roman"/>
          <w:spacing w:val="-5"/>
          <w:sz w:val="28"/>
          <w:szCs w:val="28"/>
          <w:lang w:val="uk-UA"/>
        </w:rPr>
        <w:t>;</w:t>
      </w:r>
      <w:r w:rsidR="003A5AF8">
        <w:rPr>
          <w:rFonts w:ascii="Times New Roman" w:hAnsi="Times New Roman" w:cs="Times New Roman"/>
          <w:sz w:val="28"/>
          <w:szCs w:val="28"/>
          <w:lang w:val="uk-UA"/>
        </w:rPr>
        <w:t xml:space="preserve"> </w:t>
      </w:r>
      <w:r w:rsidR="003A5AF8">
        <w:rPr>
          <w:rFonts w:ascii="Times New Roman" w:eastAsia="Times New Roman" w:hAnsi="Times New Roman" w:cs="Times New Roman"/>
          <w:spacing w:val="1"/>
          <w:sz w:val="28"/>
          <w:szCs w:val="28"/>
          <w:lang w:val="uk-UA"/>
        </w:rPr>
        <w:t>п</w:t>
      </w:r>
      <w:r>
        <w:rPr>
          <w:rFonts w:ascii="Times New Roman" w:eastAsia="Times New Roman" w:hAnsi="Times New Roman" w:cs="Times New Roman"/>
          <w:spacing w:val="1"/>
          <w:sz w:val="28"/>
          <w:szCs w:val="28"/>
          <w:lang w:val="uk-UA"/>
        </w:rPr>
        <w:t xml:space="preserve">ротягом 1-го семестру, а в подальшому </w:t>
      </w:r>
      <w:r w:rsidR="002E401E">
        <w:rPr>
          <w:rFonts w:ascii="Times New Roman" w:eastAsia="Times New Roman" w:hAnsi="Times New Roman" w:cs="Times New Roman"/>
          <w:spacing w:val="1"/>
          <w:sz w:val="28"/>
          <w:szCs w:val="28"/>
          <w:lang w:val="uk-UA"/>
        </w:rPr>
        <w:t>– систематично</w:t>
      </w:r>
      <w:r>
        <w:rPr>
          <w:rFonts w:ascii="Times New Roman" w:eastAsia="Times New Roman" w:hAnsi="Times New Roman" w:cs="Times New Roman"/>
          <w:spacing w:val="1"/>
          <w:sz w:val="28"/>
          <w:szCs w:val="28"/>
          <w:lang w:val="uk-UA"/>
        </w:rPr>
        <w:t xml:space="preserve"> заслух</w:t>
      </w:r>
      <w:r w:rsidR="003A5AF8">
        <w:rPr>
          <w:rFonts w:ascii="Times New Roman" w:eastAsia="Times New Roman" w:hAnsi="Times New Roman" w:cs="Times New Roman"/>
          <w:spacing w:val="1"/>
          <w:sz w:val="28"/>
          <w:szCs w:val="28"/>
          <w:lang w:val="uk-UA"/>
        </w:rPr>
        <w:t>овувати</w:t>
      </w:r>
      <w:r>
        <w:rPr>
          <w:rFonts w:ascii="Times New Roman" w:eastAsia="Times New Roman" w:hAnsi="Times New Roman" w:cs="Times New Roman"/>
          <w:spacing w:val="1"/>
          <w:sz w:val="28"/>
          <w:szCs w:val="28"/>
          <w:lang w:val="uk-UA"/>
        </w:rPr>
        <w:t xml:space="preserve"> цикл </w:t>
      </w:r>
      <w:r w:rsidR="002E401E">
        <w:rPr>
          <w:rFonts w:ascii="Times New Roman" w:eastAsia="Times New Roman" w:hAnsi="Times New Roman" w:cs="Times New Roman"/>
          <w:spacing w:val="1"/>
          <w:sz w:val="28"/>
          <w:szCs w:val="28"/>
          <w:lang w:val="uk-UA"/>
        </w:rPr>
        <w:t>доповідав</w:t>
      </w:r>
      <w:r>
        <w:rPr>
          <w:rFonts w:ascii="Times New Roman" w:eastAsia="Times New Roman" w:hAnsi="Times New Roman" w:cs="Times New Roman"/>
          <w:spacing w:val="1"/>
          <w:sz w:val="28"/>
          <w:szCs w:val="28"/>
          <w:lang w:val="uk-UA"/>
        </w:rPr>
        <w:t xml:space="preserve"> і </w:t>
      </w:r>
      <w:r>
        <w:rPr>
          <w:rFonts w:ascii="Times New Roman" w:eastAsia="Times New Roman" w:hAnsi="Times New Roman" w:cs="Times New Roman"/>
          <w:spacing w:val="-5"/>
          <w:sz w:val="28"/>
          <w:szCs w:val="28"/>
          <w:lang w:val="uk-UA"/>
        </w:rPr>
        <w:t xml:space="preserve">лекцій з найважливіших проблем України </w:t>
      </w:r>
      <w:r w:rsidR="00A276E0">
        <w:rPr>
          <w:rFonts w:ascii="Times New Roman" w:eastAsia="Times New Roman" w:hAnsi="Times New Roman" w:cs="Times New Roman"/>
          <w:spacing w:val="-5"/>
          <w:sz w:val="28"/>
          <w:szCs w:val="28"/>
          <w:lang w:val="uk-UA"/>
        </w:rPr>
        <w:t>[</w:t>
      </w:r>
      <w:r w:rsidR="008C2FB1">
        <w:rPr>
          <w:rFonts w:ascii="Times New Roman" w:eastAsia="Times New Roman" w:hAnsi="Times New Roman" w:cs="Times New Roman"/>
          <w:spacing w:val="-5"/>
          <w:sz w:val="28"/>
          <w:szCs w:val="28"/>
          <w:lang w:val="uk-UA"/>
        </w:rPr>
        <w:t>4</w:t>
      </w:r>
      <w:r w:rsidR="008C2FB1" w:rsidRPr="00273EB2">
        <w:rPr>
          <w:rFonts w:ascii="Times New Roman" w:eastAsia="Times New Roman" w:hAnsi="Times New Roman" w:cs="Times New Roman"/>
          <w:spacing w:val="-5"/>
          <w:sz w:val="28"/>
          <w:szCs w:val="28"/>
          <w:lang w:val="uk-UA"/>
        </w:rPr>
        <w:t>2</w:t>
      </w:r>
      <w:r w:rsidR="008C2FB1">
        <w:rPr>
          <w:rFonts w:ascii="Times New Roman" w:eastAsia="Times New Roman" w:hAnsi="Times New Roman" w:cs="Times New Roman"/>
          <w:spacing w:val="-5"/>
          <w:sz w:val="28"/>
          <w:szCs w:val="28"/>
          <w:lang w:val="uk-UA"/>
        </w:rPr>
        <w:t>7</w:t>
      </w:r>
      <w:r w:rsidR="00A276E0">
        <w:rPr>
          <w:rFonts w:ascii="Times New Roman" w:eastAsia="Times New Roman" w:hAnsi="Times New Roman" w:cs="Times New Roman"/>
          <w:spacing w:val="-5"/>
          <w:sz w:val="28"/>
          <w:szCs w:val="28"/>
          <w:lang w:val="uk-UA"/>
        </w:rPr>
        <w:t>, с. 106]</w:t>
      </w:r>
      <w:r>
        <w:rPr>
          <w:rFonts w:ascii="Times New Roman" w:eastAsia="Times New Roman" w:hAnsi="Times New Roman" w:cs="Times New Roman"/>
          <w:spacing w:val="-5"/>
          <w:sz w:val="28"/>
          <w:szCs w:val="28"/>
          <w:lang w:val="uk-UA"/>
        </w:rPr>
        <w:t>.</w:t>
      </w:r>
    </w:p>
    <w:p w:rsidR="005A3C35" w:rsidRDefault="005A3C35" w:rsidP="002D16FB">
      <w:pPr>
        <w:shd w:val="clear" w:color="auto" w:fill="FFFFFF"/>
        <w:spacing w:after="0" w:line="360" w:lineRule="auto"/>
        <w:ind w:left="38" w:right="10" w:firstLine="567"/>
        <w:jc w:val="both"/>
        <w:rPr>
          <w:rFonts w:ascii="Times New Roman" w:hAnsi="Times New Roman" w:cs="Times New Roman"/>
          <w:sz w:val="28"/>
          <w:szCs w:val="28"/>
          <w:lang w:val="uk-UA"/>
        </w:rPr>
      </w:pPr>
      <w:r>
        <w:rPr>
          <w:rFonts w:ascii="Times New Roman" w:eastAsia="Times New Roman" w:hAnsi="Times New Roman" w:cs="Times New Roman"/>
          <w:spacing w:val="-5"/>
          <w:sz w:val="28"/>
          <w:szCs w:val="28"/>
          <w:lang w:val="uk-UA"/>
        </w:rPr>
        <w:t>Як бачимо, напрям підготовки підручників з історії та викладання суспільних дисциплін регламентувався інструкціями, тому самостійність викладачів</w:t>
      </w:r>
      <w:r w:rsidR="002E401E">
        <w:rPr>
          <w:rFonts w:ascii="Times New Roman" w:eastAsia="Times New Roman" w:hAnsi="Times New Roman" w:cs="Times New Roman"/>
          <w:spacing w:val="-5"/>
          <w:sz w:val="28"/>
          <w:szCs w:val="28"/>
          <w:lang w:val="uk-UA"/>
        </w:rPr>
        <w:t>,</w:t>
      </w:r>
      <w:r>
        <w:rPr>
          <w:rFonts w:ascii="Times New Roman" w:eastAsia="Times New Roman" w:hAnsi="Times New Roman" w:cs="Times New Roman"/>
          <w:spacing w:val="-5"/>
          <w:sz w:val="28"/>
          <w:szCs w:val="28"/>
          <w:lang w:val="uk-UA"/>
        </w:rPr>
        <w:t xml:space="preserve"> їх творчість та мислення при підготовці підручників були недопустимі.</w:t>
      </w:r>
    </w:p>
    <w:p w:rsidR="005A3C35" w:rsidRPr="00270951" w:rsidRDefault="005A3C35" w:rsidP="00270951">
      <w:pPr>
        <w:pStyle w:val="17"/>
        <w:shd w:val="clear" w:color="auto" w:fill="FFFFFF"/>
        <w:spacing w:line="360" w:lineRule="auto"/>
        <w:ind w:left="0" w:firstLine="548"/>
        <w:jc w:val="both"/>
        <w:rPr>
          <w:rFonts w:ascii="Times New Roman" w:hAnsi="Times New Roman" w:cs="Times New Roman"/>
          <w:spacing w:val="-5"/>
          <w:sz w:val="28"/>
          <w:szCs w:val="28"/>
          <w:lang w:val="uk-UA"/>
        </w:rPr>
      </w:pPr>
      <w:r w:rsidRPr="00270951">
        <w:rPr>
          <w:rFonts w:ascii="Times New Roman" w:hAnsi="Times New Roman" w:cs="Times New Roman"/>
          <w:sz w:val="28"/>
          <w:szCs w:val="28"/>
          <w:lang w:val="uk-UA"/>
        </w:rPr>
        <w:t>Так, наприклад,</w:t>
      </w:r>
      <w:r w:rsidRPr="00270951">
        <w:rPr>
          <w:rFonts w:ascii="Times New Roman" w:hAnsi="Times New Roman" w:cs="Times New Roman"/>
          <w:spacing w:val="-2"/>
          <w:sz w:val="28"/>
          <w:szCs w:val="28"/>
          <w:lang w:val="uk-UA"/>
        </w:rPr>
        <w:t xml:space="preserve"> у наказі № 248/У </w:t>
      </w:r>
      <w:r w:rsidRPr="00270951">
        <w:rPr>
          <w:rFonts w:ascii="Times New Roman" w:hAnsi="Times New Roman" w:cs="Times New Roman"/>
          <w:spacing w:val="1"/>
          <w:sz w:val="28"/>
          <w:szCs w:val="28"/>
          <w:lang w:val="uk-UA"/>
        </w:rPr>
        <w:t xml:space="preserve">начальника управління у справах вищої школи при Раді міністрів УРСР від 19 </w:t>
      </w:r>
      <w:r w:rsidR="00A46245" w:rsidRPr="00270951">
        <w:rPr>
          <w:rFonts w:ascii="Times New Roman" w:hAnsi="Times New Roman" w:cs="Times New Roman"/>
          <w:spacing w:val="-1"/>
          <w:sz w:val="28"/>
          <w:szCs w:val="28"/>
          <w:lang w:val="uk-UA"/>
        </w:rPr>
        <w:t>березня 1947 </w:t>
      </w:r>
      <w:r w:rsidRPr="00270951">
        <w:rPr>
          <w:rFonts w:ascii="Times New Roman" w:hAnsi="Times New Roman" w:cs="Times New Roman"/>
          <w:spacing w:val="-1"/>
          <w:sz w:val="28"/>
          <w:szCs w:val="28"/>
          <w:lang w:val="uk-UA"/>
        </w:rPr>
        <w:t xml:space="preserve">р. наголошувалося, що «ЦК КП(б)У прийняв постанову про покращення </w:t>
      </w:r>
      <w:r w:rsidRPr="00270951">
        <w:rPr>
          <w:rFonts w:ascii="Times New Roman" w:hAnsi="Times New Roman" w:cs="Times New Roman"/>
          <w:spacing w:val="-5"/>
          <w:sz w:val="28"/>
          <w:szCs w:val="28"/>
          <w:lang w:val="uk-UA"/>
        </w:rPr>
        <w:t xml:space="preserve">викладання </w:t>
      </w:r>
      <w:r w:rsidR="002E401E" w:rsidRPr="00270951">
        <w:rPr>
          <w:rFonts w:ascii="Times New Roman" w:hAnsi="Times New Roman" w:cs="Times New Roman"/>
          <w:spacing w:val="-5"/>
          <w:sz w:val="28"/>
          <w:szCs w:val="28"/>
          <w:lang w:val="uk-UA"/>
        </w:rPr>
        <w:t>й</w:t>
      </w:r>
      <w:r w:rsidRPr="00270951">
        <w:rPr>
          <w:rFonts w:ascii="Times New Roman" w:hAnsi="Times New Roman" w:cs="Times New Roman"/>
          <w:spacing w:val="-5"/>
          <w:sz w:val="28"/>
          <w:szCs w:val="28"/>
          <w:lang w:val="uk-UA"/>
        </w:rPr>
        <w:t xml:space="preserve"> політико-виховної роботи в вищих навчальних закладах». У наказі давалась оцінка </w:t>
      </w:r>
      <w:r w:rsidRPr="00270951">
        <w:rPr>
          <w:rFonts w:ascii="Times New Roman" w:hAnsi="Times New Roman" w:cs="Times New Roman"/>
          <w:spacing w:val="-4"/>
          <w:sz w:val="28"/>
          <w:szCs w:val="28"/>
          <w:lang w:val="uk-UA"/>
        </w:rPr>
        <w:t>викладанн</w:t>
      </w:r>
      <w:r w:rsidR="002E401E" w:rsidRPr="00270951">
        <w:rPr>
          <w:rFonts w:ascii="Times New Roman" w:hAnsi="Times New Roman" w:cs="Times New Roman"/>
          <w:spacing w:val="-4"/>
          <w:sz w:val="28"/>
          <w:szCs w:val="28"/>
          <w:lang w:val="uk-UA"/>
        </w:rPr>
        <w:t>я</w:t>
      </w:r>
      <w:r w:rsidRPr="00270951">
        <w:rPr>
          <w:rFonts w:ascii="Times New Roman" w:hAnsi="Times New Roman" w:cs="Times New Roman"/>
          <w:spacing w:val="-4"/>
          <w:sz w:val="28"/>
          <w:szCs w:val="28"/>
          <w:lang w:val="uk-UA"/>
        </w:rPr>
        <w:t xml:space="preserve"> суспільних дисциплін, особливо кафедр марксизму-ленінізму, а також </w:t>
      </w:r>
      <w:r w:rsidRPr="00270951">
        <w:rPr>
          <w:rFonts w:ascii="Times New Roman" w:hAnsi="Times New Roman" w:cs="Times New Roman"/>
          <w:spacing w:val="-3"/>
          <w:sz w:val="28"/>
          <w:szCs w:val="28"/>
          <w:lang w:val="uk-UA"/>
        </w:rPr>
        <w:t xml:space="preserve">вказувалось, що «деякі кафедри суспільних наук, і в першу чергу, кафедри </w:t>
      </w:r>
      <w:r w:rsidRPr="00270951">
        <w:rPr>
          <w:rFonts w:ascii="Times New Roman" w:hAnsi="Times New Roman" w:cs="Times New Roman"/>
          <w:spacing w:val="-3"/>
          <w:sz w:val="28"/>
          <w:szCs w:val="28"/>
          <w:lang w:val="uk-UA"/>
        </w:rPr>
        <w:lastRenderedPageBreak/>
        <w:t xml:space="preserve">історії СРСР, </w:t>
      </w:r>
      <w:r w:rsidRPr="00270951">
        <w:rPr>
          <w:rFonts w:ascii="Times New Roman" w:hAnsi="Times New Roman" w:cs="Times New Roman"/>
          <w:spacing w:val="-4"/>
          <w:sz w:val="28"/>
          <w:szCs w:val="28"/>
          <w:lang w:val="uk-UA"/>
        </w:rPr>
        <w:t xml:space="preserve">історії України і історії української літератури в ряді вузів не зробили серйозних висновків із рішень ЦК ВКП(б) і ЦК КП(б)У з питань ідеологічної роботи і до кінця не перебудували </w:t>
      </w:r>
      <w:r w:rsidRPr="00270951">
        <w:rPr>
          <w:rFonts w:ascii="Times New Roman" w:hAnsi="Times New Roman" w:cs="Times New Roman"/>
          <w:spacing w:val="3"/>
          <w:sz w:val="28"/>
          <w:szCs w:val="28"/>
          <w:lang w:val="uk-UA"/>
        </w:rPr>
        <w:t>викладання в дусі більшовицької непримиримості до антинаукової, буржуазно-</w:t>
      </w:r>
      <w:r w:rsidRPr="00270951">
        <w:rPr>
          <w:rFonts w:ascii="Times New Roman" w:hAnsi="Times New Roman" w:cs="Times New Roman"/>
          <w:spacing w:val="-5"/>
          <w:sz w:val="28"/>
          <w:szCs w:val="28"/>
          <w:lang w:val="uk-UA"/>
        </w:rPr>
        <w:t>націоналістичної концепції» [</w:t>
      </w:r>
      <w:r w:rsidR="008C2FB1">
        <w:rPr>
          <w:rFonts w:ascii="Times New Roman" w:hAnsi="Times New Roman" w:cs="Times New Roman"/>
          <w:spacing w:val="-5"/>
          <w:sz w:val="28"/>
          <w:szCs w:val="28"/>
          <w:lang w:val="uk-UA"/>
        </w:rPr>
        <w:t>9</w:t>
      </w:r>
      <w:r w:rsidR="008C2FB1" w:rsidRPr="00273EB2">
        <w:rPr>
          <w:rFonts w:ascii="Times New Roman" w:hAnsi="Times New Roman" w:cs="Times New Roman"/>
          <w:spacing w:val="-5"/>
          <w:sz w:val="28"/>
          <w:szCs w:val="28"/>
          <w:lang w:val="uk-UA"/>
        </w:rPr>
        <w:t>9</w:t>
      </w:r>
      <w:r w:rsidRPr="00270951">
        <w:rPr>
          <w:rFonts w:ascii="Times New Roman" w:hAnsi="Times New Roman" w:cs="Times New Roman"/>
          <w:spacing w:val="-5"/>
          <w:sz w:val="28"/>
          <w:szCs w:val="28"/>
          <w:lang w:val="uk-UA"/>
        </w:rPr>
        <w:t>].</w:t>
      </w:r>
      <w:r w:rsidR="00DD4D65" w:rsidRPr="00270951">
        <w:rPr>
          <w:rFonts w:ascii="Times New Roman" w:hAnsi="Times New Roman" w:cs="Times New Roman"/>
          <w:spacing w:val="-5"/>
          <w:sz w:val="28"/>
          <w:szCs w:val="28"/>
          <w:lang w:val="uk-UA"/>
        </w:rPr>
        <w:t xml:space="preserve"> </w:t>
      </w:r>
      <w:r w:rsidRPr="00270951">
        <w:rPr>
          <w:rFonts w:ascii="Times New Roman" w:hAnsi="Times New Roman" w:cs="Times New Roman"/>
          <w:spacing w:val="4"/>
          <w:sz w:val="28"/>
          <w:szCs w:val="28"/>
          <w:lang w:val="uk-UA"/>
        </w:rPr>
        <w:t>Викладачі суспільних дисциплін звинувачувалис</w:t>
      </w:r>
      <w:r w:rsidR="002E401E" w:rsidRPr="00270951">
        <w:rPr>
          <w:rFonts w:ascii="Times New Roman" w:hAnsi="Times New Roman" w:cs="Times New Roman"/>
          <w:spacing w:val="4"/>
          <w:sz w:val="28"/>
          <w:szCs w:val="28"/>
          <w:lang w:val="uk-UA"/>
        </w:rPr>
        <w:t>я</w:t>
      </w:r>
      <w:r w:rsidRPr="00270951">
        <w:rPr>
          <w:rFonts w:ascii="Times New Roman" w:hAnsi="Times New Roman" w:cs="Times New Roman"/>
          <w:spacing w:val="4"/>
          <w:sz w:val="28"/>
          <w:szCs w:val="28"/>
          <w:lang w:val="uk-UA"/>
        </w:rPr>
        <w:t xml:space="preserve"> в тому, що багато їх лекцій і </w:t>
      </w:r>
      <w:r w:rsidRPr="00270951">
        <w:rPr>
          <w:rFonts w:ascii="Times New Roman" w:hAnsi="Times New Roman" w:cs="Times New Roman"/>
          <w:sz w:val="28"/>
          <w:szCs w:val="28"/>
          <w:lang w:val="uk-UA"/>
        </w:rPr>
        <w:t xml:space="preserve">семінарських занять страждають аполітичністю, академізмом, відсутністю необхідної </w:t>
      </w:r>
      <w:r w:rsidRPr="00270951">
        <w:rPr>
          <w:rFonts w:ascii="Times New Roman" w:hAnsi="Times New Roman" w:cs="Times New Roman"/>
          <w:spacing w:val="-4"/>
          <w:sz w:val="28"/>
          <w:szCs w:val="28"/>
          <w:lang w:val="uk-UA"/>
        </w:rPr>
        <w:t xml:space="preserve">гостроти </w:t>
      </w:r>
      <w:r w:rsidR="002E401E" w:rsidRPr="00270951">
        <w:rPr>
          <w:rFonts w:ascii="Times New Roman" w:hAnsi="Times New Roman" w:cs="Times New Roman"/>
          <w:spacing w:val="-4"/>
          <w:sz w:val="28"/>
          <w:szCs w:val="28"/>
          <w:lang w:val="uk-UA"/>
        </w:rPr>
        <w:t>й</w:t>
      </w:r>
      <w:r w:rsidRPr="00270951">
        <w:rPr>
          <w:rFonts w:ascii="Times New Roman" w:hAnsi="Times New Roman" w:cs="Times New Roman"/>
          <w:spacing w:val="-4"/>
          <w:sz w:val="28"/>
          <w:szCs w:val="28"/>
          <w:lang w:val="uk-UA"/>
        </w:rPr>
        <w:t xml:space="preserve"> бойовитості, особливо в критиці буржуазної ідеології, зокрема буржуазного </w:t>
      </w:r>
      <w:r w:rsidRPr="00270951">
        <w:rPr>
          <w:rFonts w:ascii="Times New Roman" w:hAnsi="Times New Roman" w:cs="Times New Roman"/>
          <w:spacing w:val="-7"/>
          <w:sz w:val="28"/>
          <w:szCs w:val="28"/>
          <w:lang w:val="uk-UA"/>
        </w:rPr>
        <w:t>націоналізму</w:t>
      </w:r>
      <w:r w:rsidR="002E401E" w:rsidRPr="00270951">
        <w:rPr>
          <w:rFonts w:ascii="Times New Roman" w:hAnsi="Times New Roman" w:cs="Times New Roman"/>
          <w:spacing w:val="-7"/>
          <w:sz w:val="28"/>
          <w:szCs w:val="28"/>
          <w:lang w:val="uk-UA"/>
        </w:rPr>
        <w:t>:</w:t>
      </w:r>
      <w:r w:rsidR="002D16FB" w:rsidRPr="00270951">
        <w:rPr>
          <w:rFonts w:ascii="Times New Roman" w:hAnsi="Times New Roman" w:cs="Times New Roman"/>
          <w:spacing w:val="-7"/>
          <w:sz w:val="28"/>
          <w:szCs w:val="28"/>
          <w:lang w:val="uk-UA"/>
        </w:rPr>
        <w:t xml:space="preserve"> </w:t>
      </w:r>
      <w:r w:rsidR="00925D9D" w:rsidRPr="00270951">
        <w:rPr>
          <w:rFonts w:ascii="Times New Roman" w:hAnsi="Times New Roman" w:cs="Times New Roman"/>
          <w:spacing w:val="-3"/>
          <w:sz w:val="28"/>
          <w:szCs w:val="28"/>
          <w:lang w:val="uk-UA"/>
        </w:rPr>
        <w:t>«</w:t>
      </w:r>
      <w:r w:rsidRPr="00270951">
        <w:rPr>
          <w:rFonts w:ascii="Times New Roman" w:hAnsi="Times New Roman" w:cs="Times New Roman"/>
          <w:spacing w:val="-3"/>
          <w:sz w:val="28"/>
          <w:szCs w:val="28"/>
          <w:lang w:val="uk-UA"/>
        </w:rPr>
        <w:t xml:space="preserve">Найважливішою умовою виховання молодої радянської інтелігенції є зміцнення в ній </w:t>
      </w:r>
      <w:r w:rsidRPr="00270951">
        <w:rPr>
          <w:rFonts w:ascii="Times New Roman" w:hAnsi="Times New Roman" w:cs="Times New Roman"/>
          <w:spacing w:val="-4"/>
          <w:sz w:val="28"/>
          <w:szCs w:val="28"/>
          <w:lang w:val="uk-UA"/>
        </w:rPr>
        <w:t xml:space="preserve">почуття радянської національної гордості, непримиримого відношення до тлінної культури </w:t>
      </w:r>
      <w:r w:rsidRPr="00270951">
        <w:rPr>
          <w:rFonts w:ascii="Times New Roman" w:hAnsi="Times New Roman" w:cs="Times New Roman"/>
          <w:spacing w:val="-5"/>
          <w:sz w:val="28"/>
          <w:szCs w:val="28"/>
          <w:lang w:val="uk-UA"/>
        </w:rPr>
        <w:t>буржуазного Заходу</w:t>
      </w:r>
      <w:r w:rsidR="00925D9D" w:rsidRPr="00270951">
        <w:rPr>
          <w:rFonts w:ascii="Times New Roman" w:hAnsi="Times New Roman" w:cs="Times New Roman"/>
          <w:spacing w:val="-5"/>
          <w:sz w:val="28"/>
          <w:szCs w:val="28"/>
          <w:lang w:val="uk-UA"/>
        </w:rPr>
        <w:t>»</w:t>
      </w:r>
      <w:r w:rsidRPr="00270951">
        <w:rPr>
          <w:rFonts w:ascii="Times New Roman" w:hAnsi="Times New Roman" w:cs="Times New Roman"/>
          <w:spacing w:val="-5"/>
          <w:sz w:val="28"/>
          <w:szCs w:val="28"/>
          <w:lang w:val="uk-UA"/>
        </w:rPr>
        <w:t>, – говорилос</w:t>
      </w:r>
      <w:r w:rsidR="002E401E" w:rsidRPr="00270951">
        <w:rPr>
          <w:rFonts w:ascii="Times New Roman" w:hAnsi="Times New Roman" w:cs="Times New Roman"/>
          <w:spacing w:val="-5"/>
          <w:sz w:val="28"/>
          <w:szCs w:val="28"/>
          <w:lang w:val="uk-UA"/>
        </w:rPr>
        <w:t>я</w:t>
      </w:r>
      <w:r w:rsidRPr="00270951">
        <w:rPr>
          <w:rFonts w:ascii="Times New Roman" w:hAnsi="Times New Roman" w:cs="Times New Roman"/>
          <w:spacing w:val="-5"/>
          <w:sz w:val="28"/>
          <w:szCs w:val="28"/>
          <w:lang w:val="uk-UA"/>
        </w:rPr>
        <w:t xml:space="preserve"> в наказі</w:t>
      </w:r>
      <w:r w:rsidR="00A276E0">
        <w:rPr>
          <w:rFonts w:ascii="Times New Roman" w:hAnsi="Times New Roman" w:cs="Times New Roman"/>
          <w:spacing w:val="-5"/>
          <w:sz w:val="28"/>
          <w:szCs w:val="28"/>
          <w:lang w:val="uk-UA"/>
        </w:rPr>
        <w:t xml:space="preserve"> [</w:t>
      </w:r>
      <w:r w:rsidR="008C2FB1">
        <w:rPr>
          <w:rFonts w:ascii="Times New Roman" w:hAnsi="Times New Roman" w:cs="Times New Roman"/>
          <w:spacing w:val="-5"/>
          <w:sz w:val="28"/>
          <w:szCs w:val="28"/>
          <w:lang w:val="uk-UA"/>
        </w:rPr>
        <w:t>4</w:t>
      </w:r>
      <w:r w:rsidR="008C2FB1" w:rsidRPr="00273EB2">
        <w:rPr>
          <w:rFonts w:ascii="Times New Roman" w:hAnsi="Times New Roman" w:cs="Times New Roman"/>
          <w:spacing w:val="-5"/>
          <w:sz w:val="28"/>
          <w:szCs w:val="28"/>
          <w:lang w:val="uk-UA"/>
        </w:rPr>
        <w:t>2</w:t>
      </w:r>
      <w:r w:rsidR="008C2FB1">
        <w:rPr>
          <w:rFonts w:ascii="Times New Roman" w:hAnsi="Times New Roman" w:cs="Times New Roman"/>
          <w:spacing w:val="-5"/>
          <w:sz w:val="28"/>
          <w:szCs w:val="28"/>
          <w:lang w:val="uk-UA"/>
        </w:rPr>
        <w:t>7</w:t>
      </w:r>
      <w:r w:rsidR="00A276E0">
        <w:rPr>
          <w:rFonts w:ascii="Times New Roman" w:hAnsi="Times New Roman" w:cs="Times New Roman"/>
          <w:spacing w:val="-5"/>
          <w:sz w:val="28"/>
          <w:szCs w:val="28"/>
          <w:lang w:val="uk-UA"/>
        </w:rPr>
        <w:t>, с. 107]</w:t>
      </w:r>
      <w:r w:rsidRPr="00270951">
        <w:rPr>
          <w:rFonts w:ascii="Times New Roman" w:hAnsi="Times New Roman" w:cs="Times New Roman"/>
          <w:spacing w:val="-5"/>
          <w:sz w:val="28"/>
          <w:szCs w:val="28"/>
          <w:lang w:val="uk-UA"/>
        </w:rPr>
        <w:t>.</w:t>
      </w:r>
    </w:p>
    <w:p w:rsidR="005A3C35" w:rsidRDefault="005A3C35" w:rsidP="005A3C35">
      <w:pPr>
        <w:pStyle w:val="afc"/>
        <w:spacing w:line="360" w:lineRule="auto"/>
        <w:ind w:firstLine="540"/>
        <w:jc w:val="both"/>
        <w:rPr>
          <w:rFonts w:cs="Times New Roman"/>
        </w:rPr>
      </w:pPr>
      <w:r>
        <w:rPr>
          <w:rFonts w:cs="Times New Roman"/>
        </w:rPr>
        <w:t>Ідеологізація змісту історичних предметів вносила корективи в рівень фахової кваліфікації майбутнього вчителя історії. Відсутність програм, відповідних методичних розробок з найскладніших тем з історії України створювал</w:t>
      </w:r>
      <w:r w:rsidR="002E401E">
        <w:rPr>
          <w:rFonts w:cs="Times New Roman"/>
        </w:rPr>
        <w:t>а</w:t>
      </w:r>
      <w:r>
        <w:rPr>
          <w:rFonts w:cs="Times New Roman"/>
        </w:rPr>
        <w:t xml:space="preserve"> певні проблеми для рівня професійної підготовки вчителя, його готовності до практичної роботи в школі. При підготовці до кожного навчального року д</w:t>
      </w:r>
      <w:r w:rsidR="002E401E">
        <w:rPr>
          <w:rFonts w:cs="Times New Roman"/>
        </w:rPr>
        <w:t>о</w:t>
      </w:r>
      <w:r>
        <w:rPr>
          <w:rFonts w:cs="Times New Roman"/>
        </w:rPr>
        <w:t xml:space="preserve">биралася необхідна марксистсько-ленінська література, яка передавалась в студентські бібліотеки </w:t>
      </w:r>
      <w:r w:rsidR="002E401E">
        <w:rPr>
          <w:rFonts w:cs="Times New Roman"/>
        </w:rPr>
        <w:t>й</w:t>
      </w:r>
      <w:r>
        <w:rPr>
          <w:rFonts w:cs="Times New Roman"/>
        </w:rPr>
        <w:t xml:space="preserve"> кабінети. </w:t>
      </w:r>
    </w:p>
    <w:p w:rsidR="005A3C35" w:rsidRDefault="005A3C35" w:rsidP="005A3C35">
      <w:pPr>
        <w:pStyle w:val="aff"/>
        <w:spacing w:line="360" w:lineRule="auto"/>
        <w:ind w:firstLine="540"/>
        <w:jc w:val="both"/>
        <w:rPr>
          <w:rFonts w:ascii="Times New Roman" w:hAnsi="Times New Roman"/>
          <w:sz w:val="28"/>
          <w:szCs w:val="28"/>
          <w:lang w:val="uk-UA"/>
        </w:rPr>
      </w:pPr>
      <w:r>
        <w:rPr>
          <w:rFonts w:ascii="Times New Roman" w:hAnsi="Times New Roman"/>
          <w:sz w:val="28"/>
          <w:szCs w:val="28"/>
          <w:lang w:val="uk-UA"/>
        </w:rPr>
        <w:t xml:space="preserve">Перевірки стану викладання історії в закладах освіти, які проводились </w:t>
      </w:r>
      <w:r w:rsidR="001F09C0">
        <w:rPr>
          <w:rFonts w:ascii="Times New Roman" w:hAnsi="Times New Roman"/>
          <w:sz w:val="28"/>
          <w:szCs w:val="28"/>
          <w:lang w:val="uk-UA"/>
        </w:rPr>
        <w:t>на цьому етапі</w:t>
      </w:r>
      <w:r>
        <w:rPr>
          <w:rFonts w:ascii="Times New Roman" w:hAnsi="Times New Roman"/>
          <w:sz w:val="28"/>
          <w:szCs w:val="28"/>
          <w:lang w:val="uk-UA"/>
        </w:rPr>
        <w:t>, виявили недосконалість і неузгодженість навчальних програм та підручників: шкільні надмірно були перевантажені інформацією, а в</w:t>
      </w:r>
      <w:r w:rsidR="002E401E">
        <w:rPr>
          <w:rFonts w:ascii="Times New Roman" w:hAnsi="Times New Roman"/>
          <w:sz w:val="28"/>
          <w:szCs w:val="28"/>
          <w:lang w:val="uk-UA"/>
        </w:rPr>
        <w:t xml:space="preserve">ишівські </w:t>
      </w:r>
      <w:r>
        <w:rPr>
          <w:rFonts w:ascii="Times New Roman" w:hAnsi="Times New Roman"/>
          <w:sz w:val="28"/>
          <w:szCs w:val="28"/>
          <w:lang w:val="uk-UA"/>
        </w:rPr>
        <w:t xml:space="preserve">навпаки – недовантажені. </w:t>
      </w:r>
      <w:r w:rsidR="00DD4D65">
        <w:rPr>
          <w:rFonts w:ascii="Times New Roman" w:hAnsi="Times New Roman"/>
          <w:sz w:val="28"/>
          <w:szCs w:val="28"/>
          <w:lang w:val="uk-UA"/>
        </w:rPr>
        <w:t>До того ж</w:t>
      </w:r>
      <w:r w:rsidR="00876F84">
        <w:rPr>
          <w:rFonts w:ascii="Times New Roman" w:hAnsi="Times New Roman"/>
          <w:sz w:val="28"/>
          <w:szCs w:val="28"/>
          <w:lang w:val="uk-UA"/>
        </w:rPr>
        <w:t xml:space="preserve"> ще довго після війни</w:t>
      </w:r>
      <w:r>
        <w:rPr>
          <w:rFonts w:ascii="Times New Roman" w:hAnsi="Times New Roman"/>
          <w:sz w:val="28"/>
          <w:szCs w:val="28"/>
          <w:lang w:val="uk-UA"/>
        </w:rPr>
        <w:t xml:space="preserve"> існувала проблема недостатньої укомплектованості вищих навчальних закладів підручниками, навчальною</w:t>
      </w:r>
      <w:r w:rsidR="00876F84">
        <w:rPr>
          <w:rFonts w:ascii="Times New Roman" w:hAnsi="Times New Roman"/>
          <w:sz w:val="28"/>
          <w:szCs w:val="28"/>
          <w:lang w:val="uk-UA"/>
        </w:rPr>
        <w:t xml:space="preserve"> й</w:t>
      </w:r>
      <w:r>
        <w:rPr>
          <w:rFonts w:ascii="Times New Roman" w:hAnsi="Times New Roman"/>
          <w:sz w:val="28"/>
          <w:szCs w:val="28"/>
          <w:lang w:val="uk-UA"/>
        </w:rPr>
        <w:t xml:space="preserve"> науковою літературою.  </w:t>
      </w:r>
    </w:p>
    <w:p w:rsidR="005A3C35" w:rsidRDefault="00876F84" w:rsidP="005A3C35">
      <w:pPr>
        <w:pStyle w:val="af3"/>
        <w:ind w:left="0" w:firstLine="567"/>
        <w:rPr>
          <w:b w:val="0"/>
          <w:i w:val="0"/>
          <w:szCs w:val="28"/>
        </w:rPr>
      </w:pPr>
      <w:r>
        <w:rPr>
          <w:b w:val="0"/>
          <w:i w:val="0"/>
          <w:szCs w:val="28"/>
        </w:rPr>
        <w:t>Перед істориками</w:t>
      </w:r>
      <w:r w:rsidR="005A3C35">
        <w:rPr>
          <w:b w:val="0"/>
          <w:i w:val="0"/>
          <w:szCs w:val="28"/>
        </w:rPr>
        <w:t xml:space="preserve"> </w:t>
      </w:r>
      <w:r>
        <w:rPr>
          <w:b w:val="0"/>
          <w:i w:val="0"/>
          <w:szCs w:val="28"/>
        </w:rPr>
        <w:t xml:space="preserve">– </w:t>
      </w:r>
      <w:r w:rsidR="005A3C35">
        <w:rPr>
          <w:b w:val="0"/>
          <w:i w:val="0"/>
          <w:szCs w:val="28"/>
        </w:rPr>
        <w:t>професорсько-викладацьким складом вищих навчальних закладів було окреслено завдання: вжити термінових заходів для вирішення</w:t>
      </w:r>
      <w:r>
        <w:rPr>
          <w:b w:val="0"/>
          <w:i w:val="0"/>
          <w:szCs w:val="28"/>
        </w:rPr>
        <w:t xml:space="preserve"> означених проблем, що вимагало насамперед</w:t>
      </w:r>
      <w:r w:rsidR="005A3C35">
        <w:rPr>
          <w:b w:val="0"/>
          <w:i w:val="0"/>
          <w:szCs w:val="28"/>
        </w:rPr>
        <w:t xml:space="preserve"> перегляду програм </w:t>
      </w:r>
      <w:r>
        <w:rPr>
          <w:b w:val="0"/>
          <w:i w:val="0"/>
          <w:szCs w:val="28"/>
        </w:rPr>
        <w:t>і</w:t>
      </w:r>
      <w:r w:rsidR="005A3C35">
        <w:rPr>
          <w:b w:val="0"/>
          <w:i w:val="0"/>
          <w:szCs w:val="28"/>
        </w:rPr>
        <w:t xml:space="preserve">з історії та створення нових підручників. На нарадах керівників кафедр історії </w:t>
      </w:r>
      <w:r>
        <w:rPr>
          <w:b w:val="0"/>
          <w:i w:val="0"/>
          <w:szCs w:val="28"/>
        </w:rPr>
        <w:t>в</w:t>
      </w:r>
      <w:r w:rsidR="005A3C35">
        <w:rPr>
          <w:b w:val="0"/>
          <w:i w:val="0"/>
          <w:szCs w:val="28"/>
        </w:rPr>
        <w:t xml:space="preserve"> </w:t>
      </w:r>
      <w:r w:rsidR="00687111">
        <w:rPr>
          <w:b w:val="0"/>
          <w:i w:val="0"/>
          <w:szCs w:val="28"/>
        </w:rPr>
        <w:t>1948 </w:t>
      </w:r>
      <w:r w:rsidR="005A3C35" w:rsidRPr="00361855">
        <w:rPr>
          <w:b w:val="0"/>
          <w:i w:val="0"/>
          <w:szCs w:val="28"/>
        </w:rPr>
        <w:t>р.</w:t>
      </w:r>
      <w:r w:rsidR="005A3C35">
        <w:rPr>
          <w:b w:val="0"/>
          <w:i w:val="0"/>
          <w:szCs w:val="28"/>
        </w:rPr>
        <w:t xml:space="preserve"> обговорювались проблеми створення нової програми з історії СРСР </w:t>
      </w:r>
      <w:r w:rsidR="005A3C35">
        <w:rPr>
          <w:b w:val="0"/>
          <w:i w:val="0"/>
          <w:szCs w:val="28"/>
        </w:rPr>
        <w:lastRenderedPageBreak/>
        <w:t>для історичних факультетів університетів та інститутів і визначалось, що дотепер історики не приділяли належної уваги питанн</w:t>
      </w:r>
      <w:r w:rsidR="00687111">
        <w:rPr>
          <w:b w:val="0"/>
          <w:i w:val="0"/>
          <w:szCs w:val="28"/>
        </w:rPr>
        <w:t>ю пріоритету російського народу</w:t>
      </w:r>
      <w:r w:rsidR="005A3C35">
        <w:rPr>
          <w:b w:val="0"/>
          <w:i w:val="0"/>
          <w:szCs w:val="28"/>
        </w:rPr>
        <w:t xml:space="preserve">. До програм з історії СРСР відповідно до політичного замовлення партії </w:t>
      </w:r>
      <w:r w:rsidR="00687111">
        <w:rPr>
          <w:b w:val="0"/>
          <w:i w:val="0"/>
          <w:szCs w:val="28"/>
        </w:rPr>
        <w:t xml:space="preserve">були </w:t>
      </w:r>
      <w:r w:rsidR="005A3C35">
        <w:rPr>
          <w:b w:val="0"/>
          <w:i w:val="0"/>
          <w:szCs w:val="28"/>
        </w:rPr>
        <w:t>внес</w:t>
      </w:r>
      <w:r w:rsidR="00687111">
        <w:rPr>
          <w:b w:val="0"/>
          <w:i w:val="0"/>
          <w:szCs w:val="28"/>
        </w:rPr>
        <w:t>ені</w:t>
      </w:r>
      <w:r w:rsidR="005A3C35">
        <w:rPr>
          <w:b w:val="0"/>
          <w:i w:val="0"/>
          <w:szCs w:val="28"/>
        </w:rPr>
        <w:t xml:space="preserve"> зміни</w:t>
      </w:r>
      <w:r w:rsidR="00687111">
        <w:rPr>
          <w:b w:val="0"/>
          <w:i w:val="0"/>
          <w:szCs w:val="28"/>
        </w:rPr>
        <w:t>:</w:t>
      </w:r>
      <w:r w:rsidR="005A3C35">
        <w:rPr>
          <w:b w:val="0"/>
          <w:i w:val="0"/>
          <w:szCs w:val="28"/>
        </w:rPr>
        <w:t xml:space="preserve"> </w:t>
      </w:r>
      <w:r>
        <w:rPr>
          <w:b w:val="0"/>
          <w:i w:val="0"/>
          <w:szCs w:val="28"/>
        </w:rPr>
        <w:t>через усю</w:t>
      </w:r>
      <w:r w:rsidR="001A0C9D">
        <w:rPr>
          <w:b w:val="0"/>
          <w:i w:val="0"/>
          <w:szCs w:val="28"/>
        </w:rPr>
        <w:t xml:space="preserve"> п</w:t>
      </w:r>
      <w:r w:rsidR="005A3C35">
        <w:rPr>
          <w:b w:val="0"/>
          <w:i w:val="0"/>
          <w:szCs w:val="28"/>
        </w:rPr>
        <w:t>рограм</w:t>
      </w:r>
      <w:r w:rsidR="001A0C9D">
        <w:rPr>
          <w:b w:val="0"/>
          <w:i w:val="0"/>
          <w:szCs w:val="28"/>
        </w:rPr>
        <w:t>у</w:t>
      </w:r>
      <w:r w:rsidR="005A3C35">
        <w:rPr>
          <w:b w:val="0"/>
          <w:i w:val="0"/>
          <w:szCs w:val="28"/>
        </w:rPr>
        <w:t xml:space="preserve"> </w:t>
      </w:r>
      <w:r w:rsidR="00687111">
        <w:rPr>
          <w:b w:val="0"/>
          <w:i w:val="0"/>
          <w:szCs w:val="28"/>
        </w:rPr>
        <w:t xml:space="preserve">червоною ниткою </w:t>
      </w:r>
      <w:r w:rsidR="001A0C9D">
        <w:rPr>
          <w:b w:val="0"/>
          <w:i w:val="0"/>
          <w:szCs w:val="28"/>
        </w:rPr>
        <w:t>проводилась</w:t>
      </w:r>
      <w:r w:rsidR="00687111">
        <w:rPr>
          <w:b w:val="0"/>
          <w:i w:val="0"/>
          <w:szCs w:val="28"/>
        </w:rPr>
        <w:t xml:space="preserve"> іде</w:t>
      </w:r>
      <w:r w:rsidR="001A0C9D">
        <w:rPr>
          <w:b w:val="0"/>
          <w:i w:val="0"/>
          <w:szCs w:val="28"/>
        </w:rPr>
        <w:t>я</w:t>
      </w:r>
      <w:r w:rsidR="00687111">
        <w:rPr>
          <w:b w:val="0"/>
          <w:i w:val="0"/>
          <w:szCs w:val="28"/>
        </w:rPr>
        <w:t xml:space="preserve"> ролі російського народу як </w:t>
      </w:r>
      <w:r w:rsidR="001A0C9D">
        <w:rPr>
          <w:b w:val="0"/>
          <w:i w:val="0"/>
          <w:szCs w:val="28"/>
        </w:rPr>
        <w:t>«</w:t>
      </w:r>
      <w:r w:rsidR="005A3C35">
        <w:rPr>
          <w:b w:val="0"/>
          <w:i w:val="0"/>
          <w:szCs w:val="28"/>
        </w:rPr>
        <w:t>старшого брата</w:t>
      </w:r>
      <w:r w:rsidR="001A0C9D">
        <w:rPr>
          <w:b w:val="0"/>
          <w:i w:val="0"/>
          <w:szCs w:val="28"/>
        </w:rPr>
        <w:t>»</w:t>
      </w:r>
      <w:r w:rsidR="00687111">
        <w:rPr>
          <w:b w:val="0"/>
          <w:i w:val="0"/>
          <w:szCs w:val="28"/>
        </w:rPr>
        <w:t xml:space="preserve"> в історії інших народів СРСР.</w:t>
      </w:r>
      <w:r w:rsidR="005A3C35">
        <w:rPr>
          <w:b w:val="0"/>
          <w:i w:val="0"/>
          <w:szCs w:val="28"/>
        </w:rPr>
        <w:t xml:space="preserve"> Наприклад, </w:t>
      </w:r>
      <w:r>
        <w:rPr>
          <w:b w:val="0"/>
          <w:i w:val="0"/>
          <w:szCs w:val="28"/>
        </w:rPr>
        <w:t>при</w:t>
      </w:r>
      <w:r w:rsidR="005A3C35">
        <w:rPr>
          <w:b w:val="0"/>
          <w:i w:val="0"/>
          <w:szCs w:val="28"/>
        </w:rPr>
        <w:t xml:space="preserve"> вивченні монгольської навали </w:t>
      </w:r>
      <w:r>
        <w:rPr>
          <w:b w:val="0"/>
          <w:i w:val="0"/>
          <w:szCs w:val="28"/>
        </w:rPr>
        <w:t>була</w:t>
      </w:r>
      <w:r w:rsidR="005A3C35">
        <w:rPr>
          <w:b w:val="0"/>
          <w:i w:val="0"/>
          <w:szCs w:val="28"/>
        </w:rPr>
        <w:t xml:space="preserve"> тема </w:t>
      </w:r>
      <w:r w:rsidR="001A0C9D">
        <w:rPr>
          <w:b w:val="0"/>
          <w:i w:val="0"/>
          <w:szCs w:val="28"/>
        </w:rPr>
        <w:t>«</w:t>
      </w:r>
      <w:r>
        <w:rPr>
          <w:b w:val="0"/>
          <w:i w:val="0"/>
          <w:szCs w:val="28"/>
        </w:rPr>
        <w:t>У</w:t>
      </w:r>
      <w:r w:rsidR="005A3C35">
        <w:rPr>
          <w:b w:val="0"/>
          <w:i w:val="0"/>
          <w:szCs w:val="28"/>
        </w:rPr>
        <w:t>рятування російським народом Західної Європи від нашестя монголів</w:t>
      </w:r>
      <w:r w:rsidR="001A0C9D">
        <w:rPr>
          <w:b w:val="0"/>
          <w:i w:val="0"/>
          <w:szCs w:val="28"/>
        </w:rPr>
        <w:t>»</w:t>
      </w:r>
      <w:r w:rsidR="005A3C35">
        <w:rPr>
          <w:b w:val="0"/>
          <w:i w:val="0"/>
          <w:szCs w:val="28"/>
        </w:rPr>
        <w:t xml:space="preserve">. У темах з історії розвитку культури підкреслювався високий рівень самобутньої російської культури, вплив передової російської культури на українську. У темі </w:t>
      </w:r>
      <w:r w:rsidR="001A0C9D">
        <w:rPr>
          <w:b w:val="0"/>
          <w:i w:val="0"/>
          <w:szCs w:val="28"/>
        </w:rPr>
        <w:t>«</w:t>
      </w:r>
      <w:r w:rsidR="005A3C35">
        <w:rPr>
          <w:b w:val="0"/>
          <w:i w:val="0"/>
          <w:szCs w:val="28"/>
        </w:rPr>
        <w:t>Розвиток капіталізму в Росії</w:t>
      </w:r>
      <w:r w:rsidR="001A0C9D">
        <w:rPr>
          <w:b w:val="0"/>
          <w:i w:val="0"/>
          <w:szCs w:val="28"/>
        </w:rPr>
        <w:t>»</w:t>
      </w:r>
      <w:r w:rsidR="005A3C35">
        <w:rPr>
          <w:b w:val="0"/>
          <w:i w:val="0"/>
          <w:szCs w:val="28"/>
        </w:rPr>
        <w:t xml:space="preserve"> історія СРСР зводилася до історії більшовицької партії, її боротьби за владу. Окремі теми підкреслювали знач</w:t>
      </w:r>
      <w:r>
        <w:rPr>
          <w:b w:val="0"/>
          <w:i w:val="0"/>
          <w:szCs w:val="28"/>
        </w:rPr>
        <w:t>имість</w:t>
      </w:r>
      <w:r w:rsidR="005A3C35">
        <w:rPr>
          <w:b w:val="0"/>
          <w:i w:val="0"/>
          <w:szCs w:val="28"/>
        </w:rPr>
        <w:t xml:space="preserve"> особи Сталіна: </w:t>
      </w:r>
      <w:r w:rsidR="001A0C9D">
        <w:rPr>
          <w:b w:val="0"/>
          <w:i w:val="0"/>
          <w:szCs w:val="28"/>
        </w:rPr>
        <w:t>«</w:t>
      </w:r>
      <w:r w:rsidR="005A3C35">
        <w:rPr>
          <w:b w:val="0"/>
          <w:i w:val="0"/>
          <w:szCs w:val="28"/>
        </w:rPr>
        <w:t>Заповіти В.</w:t>
      </w:r>
      <w:r w:rsidR="001A0C9D">
        <w:rPr>
          <w:b w:val="0"/>
          <w:i w:val="0"/>
          <w:szCs w:val="28"/>
        </w:rPr>
        <w:t> </w:t>
      </w:r>
      <w:r w:rsidR="005A3C35">
        <w:rPr>
          <w:b w:val="0"/>
          <w:i w:val="0"/>
          <w:szCs w:val="28"/>
        </w:rPr>
        <w:t>Леніна. Клятва Й.</w:t>
      </w:r>
      <w:r w:rsidR="001A0C9D">
        <w:rPr>
          <w:b w:val="0"/>
          <w:i w:val="0"/>
          <w:szCs w:val="28"/>
        </w:rPr>
        <w:t> </w:t>
      </w:r>
      <w:r w:rsidR="005A3C35">
        <w:rPr>
          <w:b w:val="0"/>
          <w:i w:val="0"/>
          <w:szCs w:val="28"/>
        </w:rPr>
        <w:t>Сталіна</w:t>
      </w:r>
      <w:r w:rsidR="001A0C9D">
        <w:rPr>
          <w:b w:val="0"/>
          <w:i w:val="0"/>
          <w:szCs w:val="28"/>
        </w:rPr>
        <w:t>»</w:t>
      </w:r>
      <w:r w:rsidR="005A3C35">
        <w:rPr>
          <w:b w:val="0"/>
          <w:i w:val="0"/>
          <w:szCs w:val="28"/>
        </w:rPr>
        <w:t xml:space="preserve">, </w:t>
      </w:r>
      <w:r w:rsidR="001A0C9D">
        <w:rPr>
          <w:b w:val="0"/>
          <w:i w:val="0"/>
          <w:szCs w:val="28"/>
        </w:rPr>
        <w:t>«</w:t>
      </w:r>
      <w:r w:rsidR="005A3C35">
        <w:rPr>
          <w:b w:val="0"/>
          <w:i w:val="0"/>
          <w:szCs w:val="28"/>
        </w:rPr>
        <w:t>Велика Сталінська Конституція</w:t>
      </w:r>
      <w:r w:rsidR="001A0C9D">
        <w:rPr>
          <w:b w:val="0"/>
          <w:i w:val="0"/>
          <w:szCs w:val="28"/>
        </w:rPr>
        <w:t>»</w:t>
      </w:r>
      <w:r w:rsidR="005A3C35">
        <w:rPr>
          <w:b w:val="0"/>
          <w:i w:val="0"/>
          <w:szCs w:val="28"/>
        </w:rPr>
        <w:t xml:space="preserve">, </w:t>
      </w:r>
      <w:r w:rsidR="001A0C9D">
        <w:rPr>
          <w:b w:val="0"/>
          <w:i w:val="0"/>
          <w:szCs w:val="28"/>
        </w:rPr>
        <w:t>«</w:t>
      </w:r>
      <w:r w:rsidR="005A3C35">
        <w:rPr>
          <w:b w:val="0"/>
          <w:i w:val="0"/>
          <w:szCs w:val="28"/>
        </w:rPr>
        <w:t>Сталінська військова наука та сталінське військове мистецтво – найрозвиненіші у світі</w:t>
      </w:r>
      <w:r w:rsidR="001A0C9D">
        <w:rPr>
          <w:b w:val="0"/>
          <w:i w:val="0"/>
          <w:szCs w:val="28"/>
        </w:rPr>
        <w:t>»</w:t>
      </w:r>
      <w:r w:rsidR="005A3C35">
        <w:rPr>
          <w:b w:val="0"/>
          <w:i w:val="0"/>
          <w:szCs w:val="28"/>
        </w:rPr>
        <w:t xml:space="preserve"> [</w:t>
      </w:r>
      <w:r w:rsidR="008C2FB1" w:rsidRPr="00850308">
        <w:rPr>
          <w:b w:val="0"/>
          <w:i w:val="0"/>
          <w:szCs w:val="28"/>
        </w:rPr>
        <w:t>3</w:t>
      </w:r>
      <w:r w:rsidR="008C2FB1" w:rsidRPr="00273EB2">
        <w:rPr>
          <w:b w:val="0"/>
          <w:i w:val="0"/>
          <w:szCs w:val="28"/>
        </w:rPr>
        <w:t>7</w:t>
      </w:r>
      <w:r w:rsidR="008C2FB1" w:rsidRPr="00850308">
        <w:rPr>
          <w:b w:val="0"/>
          <w:i w:val="0"/>
          <w:szCs w:val="28"/>
        </w:rPr>
        <w:t>0</w:t>
      </w:r>
      <w:r w:rsidR="005A3C35" w:rsidRPr="00850308">
        <w:rPr>
          <w:b w:val="0"/>
          <w:i w:val="0"/>
          <w:szCs w:val="28"/>
        </w:rPr>
        <w:t>]</w:t>
      </w:r>
      <w:r w:rsidR="005A3C35">
        <w:rPr>
          <w:i w:val="0"/>
          <w:szCs w:val="28"/>
        </w:rPr>
        <w:t xml:space="preserve"> </w:t>
      </w:r>
      <w:r w:rsidR="005A3C35">
        <w:rPr>
          <w:b w:val="0"/>
          <w:i w:val="0"/>
          <w:szCs w:val="28"/>
        </w:rPr>
        <w:t>тощо.</w:t>
      </w:r>
    </w:p>
    <w:p w:rsidR="00AB2E4A" w:rsidRDefault="00AB2E4A" w:rsidP="00AB2E4A">
      <w:pPr>
        <w:pStyle w:val="aff"/>
        <w:spacing w:line="360" w:lineRule="auto"/>
        <w:ind w:firstLine="540"/>
        <w:jc w:val="both"/>
        <w:rPr>
          <w:rFonts w:ascii="Times New Roman" w:hAnsi="Times New Roman"/>
          <w:sz w:val="28"/>
          <w:szCs w:val="28"/>
          <w:lang w:val="uk-UA"/>
        </w:rPr>
      </w:pPr>
      <w:r>
        <w:rPr>
          <w:rFonts w:ascii="Times New Roman" w:hAnsi="Times New Roman"/>
          <w:sz w:val="28"/>
          <w:szCs w:val="28"/>
          <w:lang w:val="uk-UA"/>
        </w:rPr>
        <w:t>Російський народ пре</w:t>
      </w:r>
      <w:r w:rsidR="00876F84">
        <w:rPr>
          <w:rFonts w:ascii="Times New Roman" w:hAnsi="Times New Roman"/>
          <w:sz w:val="28"/>
          <w:szCs w:val="28"/>
          <w:lang w:val="uk-UA"/>
        </w:rPr>
        <w:t>зентувався</w:t>
      </w:r>
      <w:r>
        <w:rPr>
          <w:rFonts w:ascii="Times New Roman" w:hAnsi="Times New Roman"/>
          <w:sz w:val="28"/>
          <w:szCs w:val="28"/>
          <w:lang w:val="uk-UA"/>
        </w:rPr>
        <w:t xml:space="preserve"> історикам керівною силою, яка навчила інші народи СРСР воювати, відстоювати </w:t>
      </w:r>
      <w:r w:rsidR="00876F84">
        <w:rPr>
          <w:rFonts w:ascii="Times New Roman" w:hAnsi="Times New Roman"/>
          <w:sz w:val="28"/>
          <w:szCs w:val="28"/>
          <w:lang w:val="uk-UA"/>
        </w:rPr>
        <w:t>власні</w:t>
      </w:r>
      <w:r>
        <w:rPr>
          <w:rFonts w:ascii="Times New Roman" w:hAnsi="Times New Roman"/>
          <w:sz w:val="28"/>
          <w:szCs w:val="28"/>
          <w:lang w:val="uk-UA"/>
        </w:rPr>
        <w:t xml:space="preserve"> права. </w:t>
      </w:r>
      <w:r w:rsidR="00876F84">
        <w:rPr>
          <w:rFonts w:ascii="Times New Roman" w:hAnsi="Times New Roman"/>
          <w:sz w:val="28"/>
          <w:szCs w:val="28"/>
          <w:lang w:val="uk-UA"/>
        </w:rPr>
        <w:t>Саме т</w:t>
      </w:r>
      <w:r>
        <w:rPr>
          <w:rFonts w:ascii="Times New Roman" w:hAnsi="Times New Roman"/>
          <w:sz w:val="28"/>
          <w:szCs w:val="28"/>
          <w:lang w:val="uk-UA"/>
        </w:rPr>
        <w:t xml:space="preserve">ак його </w:t>
      </w:r>
      <w:r w:rsidR="00876F84">
        <w:rPr>
          <w:rFonts w:ascii="Times New Roman" w:hAnsi="Times New Roman"/>
          <w:sz w:val="28"/>
          <w:szCs w:val="28"/>
          <w:lang w:val="uk-UA"/>
        </w:rPr>
        <w:t xml:space="preserve">було </w:t>
      </w:r>
      <w:r>
        <w:rPr>
          <w:rFonts w:ascii="Times New Roman" w:hAnsi="Times New Roman"/>
          <w:sz w:val="28"/>
          <w:szCs w:val="28"/>
          <w:lang w:val="uk-UA"/>
        </w:rPr>
        <w:t xml:space="preserve">представлено в статті </w:t>
      </w:r>
      <w:r w:rsidRPr="00B447ED">
        <w:rPr>
          <w:rFonts w:ascii="Times New Roman" w:hAnsi="Times New Roman"/>
          <w:sz w:val="28"/>
          <w:szCs w:val="28"/>
          <w:lang w:val="uk-UA"/>
        </w:rPr>
        <w:t>Е. Генкіної</w:t>
      </w:r>
      <w:r w:rsidRPr="00AB2E4A">
        <w:rPr>
          <w:rFonts w:ascii="Times New Roman" w:hAnsi="Times New Roman"/>
          <w:color w:val="FF0000"/>
          <w:sz w:val="28"/>
          <w:szCs w:val="28"/>
          <w:lang w:val="uk-UA"/>
        </w:rPr>
        <w:t xml:space="preserve"> </w:t>
      </w:r>
      <w:r w:rsidR="00B447ED">
        <w:rPr>
          <w:rFonts w:ascii="Times New Roman" w:hAnsi="Times New Roman"/>
          <w:sz w:val="28"/>
          <w:szCs w:val="28"/>
          <w:lang w:val="uk-UA"/>
        </w:rPr>
        <w:t>«</w:t>
      </w:r>
      <w:r>
        <w:rPr>
          <w:rFonts w:ascii="Times New Roman" w:hAnsi="Times New Roman"/>
          <w:sz w:val="28"/>
          <w:szCs w:val="28"/>
          <w:lang w:val="uk-UA"/>
        </w:rPr>
        <w:t>Роль російського народу в утворенні радянської багатонаціональної держави</w:t>
      </w:r>
      <w:r w:rsidR="00B447ED">
        <w:rPr>
          <w:rFonts w:ascii="Times New Roman" w:hAnsi="Times New Roman"/>
          <w:sz w:val="28"/>
          <w:szCs w:val="28"/>
          <w:lang w:val="uk-UA"/>
        </w:rPr>
        <w:t>»</w:t>
      </w:r>
      <w:r>
        <w:rPr>
          <w:rFonts w:ascii="Times New Roman" w:hAnsi="Times New Roman"/>
          <w:sz w:val="28"/>
          <w:szCs w:val="28"/>
          <w:lang w:val="uk-UA"/>
        </w:rPr>
        <w:t xml:space="preserve">, в якій підкреслювалося, що </w:t>
      </w:r>
      <w:r w:rsidR="000F2D89">
        <w:rPr>
          <w:rFonts w:ascii="Times New Roman" w:hAnsi="Times New Roman"/>
          <w:sz w:val="28"/>
          <w:szCs w:val="28"/>
          <w:lang w:val="uk-UA"/>
        </w:rPr>
        <w:t>«</w:t>
      </w:r>
      <w:r>
        <w:rPr>
          <w:rFonts w:ascii="Times New Roman" w:hAnsi="Times New Roman"/>
          <w:sz w:val="28"/>
          <w:szCs w:val="28"/>
          <w:lang w:val="uk-UA"/>
        </w:rPr>
        <w:t xml:space="preserve">сила російського народу, його велика визвольна місія саме в тому й полягає, що він прагнув і прагне того, щоб усі народи могли </w:t>
      </w:r>
      <w:r w:rsidR="004B076D">
        <w:rPr>
          <w:rFonts w:ascii="Times New Roman" w:hAnsi="Times New Roman"/>
          <w:sz w:val="28"/>
          <w:szCs w:val="28"/>
          <w:lang w:val="uk-UA"/>
        </w:rPr>
        <w:t>«</w:t>
      </w:r>
      <w:r>
        <w:rPr>
          <w:rFonts w:ascii="Times New Roman" w:hAnsi="Times New Roman"/>
          <w:sz w:val="28"/>
          <w:szCs w:val="28"/>
          <w:lang w:val="uk-UA"/>
        </w:rPr>
        <w:t>розправити крила</w:t>
      </w:r>
      <w:r w:rsidR="004B076D">
        <w:rPr>
          <w:rFonts w:ascii="Times New Roman" w:hAnsi="Times New Roman"/>
          <w:sz w:val="28"/>
          <w:szCs w:val="28"/>
          <w:lang w:val="uk-UA"/>
        </w:rPr>
        <w:t>»</w:t>
      </w:r>
      <w:r>
        <w:rPr>
          <w:rFonts w:ascii="Times New Roman" w:hAnsi="Times New Roman"/>
          <w:sz w:val="28"/>
          <w:szCs w:val="28"/>
          <w:lang w:val="uk-UA"/>
        </w:rPr>
        <w:t>, піднятися на новий щабель і стати в загальній сім’ї народів на повний зріст поруч зі своїм старшим братом – російським народом</w:t>
      </w:r>
      <w:r w:rsidR="00A276E0">
        <w:rPr>
          <w:rFonts w:ascii="Times New Roman" w:hAnsi="Times New Roman"/>
          <w:sz w:val="28"/>
          <w:szCs w:val="28"/>
          <w:lang w:val="uk-UA"/>
        </w:rPr>
        <w:t xml:space="preserve"> </w:t>
      </w:r>
      <w:r w:rsidR="00A276E0" w:rsidRPr="005621F8">
        <w:rPr>
          <w:rFonts w:ascii="Times New Roman" w:hAnsi="Times New Roman"/>
          <w:sz w:val="28"/>
          <w:szCs w:val="28"/>
          <w:lang w:val="uk-UA"/>
        </w:rPr>
        <w:t>[</w:t>
      </w:r>
      <w:r w:rsidR="008C2FB1">
        <w:rPr>
          <w:rFonts w:ascii="Times New Roman" w:hAnsi="Times New Roman"/>
          <w:sz w:val="28"/>
          <w:szCs w:val="28"/>
          <w:lang w:val="uk-UA"/>
        </w:rPr>
        <w:t>6</w:t>
      </w:r>
      <w:r w:rsidR="008C2FB1" w:rsidRPr="00273EB2">
        <w:rPr>
          <w:rFonts w:ascii="Times New Roman" w:hAnsi="Times New Roman"/>
          <w:sz w:val="28"/>
          <w:szCs w:val="28"/>
          <w:lang w:val="uk-UA"/>
        </w:rPr>
        <w:t>1</w:t>
      </w:r>
      <w:r w:rsidR="00A276E0">
        <w:rPr>
          <w:rFonts w:ascii="Times New Roman" w:hAnsi="Times New Roman"/>
          <w:sz w:val="28"/>
          <w:szCs w:val="28"/>
          <w:lang w:val="uk-UA"/>
        </w:rPr>
        <w:t>, с. 165</w:t>
      </w:r>
      <w:r w:rsidR="00A276E0" w:rsidRPr="00E058C3">
        <w:rPr>
          <w:rFonts w:ascii="Times New Roman" w:hAnsi="Times New Roman"/>
          <w:sz w:val="28"/>
          <w:szCs w:val="28"/>
          <w:lang w:val="uk-UA"/>
        </w:rPr>
        <w:t>]</w:t>
      </w:r>
      <w:r w:rsidR="000F2D89">
        <w:rPr>
          <w:rFonts w:ascii="Times New Roman" w:hAnsi="Times New Roman"/>
          <w:sz w:val="28"/>
          <w:szCs w:val="28"/>
          <w:lang w:val="uk-UA"/>
        </w:rPr>
        <w:t>»</w:t>
      </w:r>
      <w:r w:rsidRPr="00850308">
        <w:rPr>
          <w:rFonts w:ascii="Times New Roman" w:hAnsi="Times New Roman"/>
          <w:sz w:val="28"/>
          <w:szCs w:val="28"/>
          <w:lang w:val="uk-UA"/>
        </w:rPr>
        <w:t>.</w:t>
      </w:r>
    </w:p>
    <w:p w:rsidR="005A3C35" w:rsidRDefault="005A3C35" w:rsidP="005A3C35">
      <w:pPr>
        <w:pStyle w:val="aff"/>
        <w:spacing w:line="360" w:lineRule="auto"/>
        <w:ind w:firstLine="540"/>
        <w:jc w:val="both"/>
        <w:rPr>
          <w:rFonts w:ascii="Times New Roman" w:hAnsi="Times New Roman"/>
          <w:sz w:val="20"/>
          <w:szCs w:val="20"/>
          <w:lang w:val="uk-UA"/>
        </w:rPr>
      </w:pPr>
      <w:r>
        <w:rPr>
          <w:rFonts w:ascii="Times New Roman" w:hAnsi="Times New Roman"/>
          <w:sz w:val="28"/>
          <w:szCs w:val="28"/>
          <w:lang w:val="uk-UA"/>
        </w:rPr>
        <w:t xml:space="preserve">Історичні роботи </w:t>
      </w:r>
      <w:r w:rsidR="001A0C9D">
        <w:rPr>
          <w:rFonts w:ascii="Times New Roman" w:hAnsi="Times New Roman"/>
          <w:sz w:val="28"/>
          <w:szCs w:val="28"/>
          <w:lang w:val="uk-UA"/>
        </w:rPr>
        <w:t>поч. 50-х</w:t>
      </w:r>
      <w:r w:rsidR="0029624A">
        <w:rPr>
          <w:rFonts w:ascii="Times New Roman" w:hAnsi="Times New Roman"/>
          <w:sz w:val="28"/>
          <w:szCs w:val="28"/>
          <w:lang w:val="uk-UA"/>
        </w:rPr>
        <w:t> </w:t>
      </w:r>
      <w:r w:rsidR="001A0C9D">
        <w:rPr>
          <w:rFonts w:ascii="Times New Roman" w:hAnsi="Times New Roman"/>
          <w:sz w:val="28"/>
          <w:szCs w:val="28"/>
          <w:lang w:val="uk-UA"/>
        </w:rPr>
        <w:t>рр.</w:t>
      </w:r>
      <w:r>
        <w:rPr>
          <w:rFonts w:ascii="Times New Roman" w:hAnsi="Times New Roman"/>
          <w:sz w:val="28"/>
          <w:szCs w:val="28"/>
          <w:lang w:val="uk-UA"/>
        </w:rPr>
        <w:t xml:space="preserve"> </w:t>
      </w:r>
      <w:r w:rsidR="00CE1042">
        <w:rPr>
          <w:rFonts w:ascii="Times New Roman" w:hAnsi="Times New Roman"/>
          <w:sz w:val="28"/>
          <w:szCs w:val="28"/>
          <w:lang w:val="uk-UA"/>
        </w:rPr>
        <w:t>ХХ</w:t>
      </w:r>
      <w:r w:rsidR="00CE1042">
        <w:rPr>
          <w:rFonts w:ascii="Times New Roman" w:hAnsi="Times New Roman"/>
          <w:sz w:val="28"/>
          <w:szCs w:val="28"/>
          <w:lang w:val="en-US"/>
        </w:rPr>
        <w:t> </w:t>
      </w:r>
      <w:r w:rsidR="00CE1042" w:rsidRPr="00CE1042">
        <w:rPr>
          <w:rFonts w:ascii="Times New Roman" w:hAnsi="Times New Roman"/>
          <w:sz w:val="28"/>
          <w:szCs w:val="28"/>
          <w:lang w:val="uk-UA"/>
        </w:rPr>
        <w:t>ст.</w:t>
      </w:r>
      <w:r w:rsidR="00CE1042">
        <w:rPr>
          <w:rFonts w:ascii="Times New Roman" w:hAnsi="Times New Roman"/>
          <w:sz w:val="28"/>
          <w:szCs w:val="28"/>
          <w:lang w:val="uk-UA"/>
        </w:rPr>
        <w:t xml:space="preserve"> </w:t>
      </w:r>
      <w:r>
        <w:rPr>
          <w:rFonts w:ascii="Times New Roman" w:hAnsi="Times New Roman"/>
          <w:sz w:val="28"/>
          <w:szCs w:val="28"/>
          <w:lang w:val="uk-UA"/>
        </w:rPr>
        <w:t xml:space="preserve">були просякнуті ідеєю нерозривності історичної долі </w:t>
      </w:r>
      <w:r w:rsidRPr="00361855">
        <w:rPr>
          <w:rFonts w:ascii="Times New Roman" w:hAnsi="Times New Roman"/>
          <w:sz w:val="28"/>
          <w:szCs w:val="28"/>
          <w:lang w:val="uk-UA"/>
        </w:rPr>
        <w:t>України та Росії</w:t>
      </w:r>
      <w:r>
        <w:rPr>
          <w:rFonts w:ascii="Times New Roman" w:hAnsi="Times New Roman"/>
          <w:sz w:val="28"/>
          <w:szCs w:val="28"/>
          <w:lang w:val="uk-UA"/>
        </w:rPr>
        <w:t xml:space="preserve">. </w:t>
      </w:r>
      <w:r w:rsidR="0029624A">
        <w:rPr>
          <w:rFonts w:ascii="Times New Roman" w:hAnsi="Times New Roman"/>
          <w:sz w:val="28"/>
          <w:szCs w:val="28"/>
          <w:lang w:val="uk-UA"/>
        </w:rPr>
        <w:t>Сам факт «приєднання» подавався як «воз</w:t>
      </w:r>
      <w:r w:rsidR="0029624A" w:rsidRPr="0029624A">
        <w:rPr>
          <w:rFonts w:ascii="Times New Roman" w:hAnsi="Times New Roman"/>
          <w:sz w:val="28"/>
          <w:szCs w:val="28"/>
        </w:rPr>
        <w:t>’</w:t>
      </w:r>
      <w:r w:rsidR="0029624A">
        <w:rPr>
          <w:rFonts w:ascii="Times New Roman" w:hAnsi="Times New Roman"/>
          <w:sz w:val="28"/>
          <w:szCs w:val="28"/>
          <w:lang w:val="uk-UA"/>
        </w:rPr>
        <w:t>єднання», яке</w:t>
      </w:r>
      <w:r>
        <w:rPr>
          <w:rFonts w:ascii="Times New Roman" w:hAnsi="Times New Roman"/>
          <w:sz w:val="28"/>
          <w:szCs w:val="28"/>
          <w:lang w:val="uk-UA"/>
        </w:rPr>
        <w:t xml:space="preserve"> мало </w:t>
      </w:r>
      <w:r w:rsidR="00876F84">
        <w:rPr>
          <w:rFonts w:ascii="Times New Roman" w:hAnsi="Times New Roman"/>
          <w:sz w:val="28"/>
          <w:szCs w:val="28"/>
          <w:lang w:val="uk-UA"/>
        </w:rPr>
        <w:t>виключно</w:t>
      </w:r>
      <w:r>
        <w:rPr>
          <w:rFonts w:ascii="Times New Roman" w:hAnsi="Times New Roman"/>
          <w:sz w:val="28"/>
          <w:szCs w:val="28"/>
          <w:lang w:val="uk-UA"/>
        </w:rPr>
        <w:t xml:space="preserve"> позитивні наслідки для українців. </w:t>
      </w:r>
      <w:r w:rsidR="0029624A">
        <w:rPr>
          <w:rFonts w:ascii="Times New Roman" w:hAnsi="Times New Roman"/>
          <w:sz w:val="28"/>
          <w:szCs w:val="28"/>
          <w:lang w:val="uk-UA"/>
        </w:rPr>
        <w:t>Так</w:t>
      </w:r>
      <w:r>
        <w:rPr>
          <w:rFonts w:ascii="Times New Roman" w:hAnsi="Times New Roman"/>
          <w:sz w:val="28"/>
          <w:szCs w:val="28"/>
          <w:lang w:val="uk-UA"/>
        </w:rPr>
        <w:t xml:space="preserve">, </w:t>
      </w:r>
      <w:r w:rsidR="0029624A">
        <w:rPr>
          <w:rFonts w:ascii="Times New Roman" w:hAnsi="Times New Roman"/>
          <w:sz w:val="28"/>
          <w:szCs w:val="28"/>
          <w:lang w:val="uk-UA"/>
        </w:rPr>
        <w:t xml:space="preserve">Б. Хмельницький </w:t>
      </w:r>
      <w:r>
        <w:rPr>
          <w:rFonts w:ascii="Times New Roman" w:hAnsi="Times New Roman"/>
          <w:sz w:val="28"/>
          <w:szCs w:val="28"/>
          <w:lang w:val="uk-UA"/>
        </w:rPr>
        <w:t xml:space="preserve">серед усіх історичних альтернатив у XVII ст. обрав єдине правильне рішення, </w:t>
      </w:r>
      <w:r w:rsidR="0029624A">
        <w:rPr>
          <w:rFonts w:ascii="Times New Roman" w:hAnsi="Times New Roman"/>
          <w:sz w:val="28"/>
          <w:szCs w:val="28"/>
          <w:lang w:val="uk-UA"/>
        </w:rPr>
        <w:t>оскільки решта</w:t>
      </w:r>
      <w:r>
        <w:rPr>
          <w:rFonts w:ascii="Times New Roman" w:hAnsi="Times New Roman"/>
          <w:sz w:val="28"/>
          <w:szCs w:val="28"/>
          <w:lang w:val="uk-UA"/>
        </w:rPr>
        <w:t xml:space="preserve"> варіант</w:t>
      </w:r>
      <w:r w:rsidR="0029624A">
        <w:rPr>
          <w:rFonts w:ascii="Times New Roman" w:hAnsi="Times New Roman"/>
          <w:sz w:val="28"/>
          <w:szCs w:val="28"/>
          <w:lang w:val="uk-UA"/>
        </w:rPr>
        <w:t>ів</w:t>
      </w:r>
      <w:r>
        <w:rPr>
          <w:rFonts w:ascii="Times New Roman" w:hAnsi="Times New Roman"/>
          <w:sz w:val="28"/>
          <w:szCs w:val="28"/>
          <w:lang w:val="uk-UA"/>
        </w:rPr>
        <w:t xml:space="preserve"> вели до загибелі: </w:t>
      </w:r>
      <w:r w:rsidR="000F2D89">
        <w:rPr>
          <w:rFonts w:ascii="Times New Roman" w:hAnsi="Times New Roman"/>
          <w:sz w:val="28"/>
          <w:szCs w:val="28"/>
          <w:lang w:val="uk-UA"/>
        </w:rPr>
        <w:t>«</w:t>
      </w:r>
      <w:r>
        <w:rPr>
          <w:rFonts w:ascii="Times New Roman" w:hAnsi="Times New Roman"/>
          <w:sz w:val="28"/>
          <w:szCs w:val="28"/>
          <w:lang w:val="uk-UA"/>
        </w:rPr>
        <w:t>Рятівне приєднання України до Росії, яким переможно завершилась визвольна війна 1648</w:t>
      </w:r>
      <w:r w:rsidR="0029624A">
        <w:rPr>
          <w:rFonts w:ascii="Times New Roman" w:hAnsi="Times New Roman"/>
          <w:sz w:val="28"/>
          <w:szCs w:val="28"/>
          <w:lang w:val="uk-UA"/>
        </w:rPr>
        <w:t>-</w:t>
      </w:r>
      <w:r>
        <w:rPr>
          <w:rFonts w:ascii="Times New Roman" w:hAnsi="Times New Roman"/>
          <w:sz w:val="28"/>
          <w:szCs w:val="28"/>
          <w:lang w:val="uk-UA"/>
        </w:rPr>
        <w:t xml:space="preserve">1654 років, стало поворотним пунктом в історії України. </w:t>
      </w:r>
      <w:r>
        <w:rPr>
          <w:rFonts w:ascii="Times New Roman" w:hAnsi="Times New Roman"/>
          <w:sz w:val="28"/>
          <w:szCs w:val="28"/>
          <w:lang w:val="uk-UA"/>
        </w:rPr>
        <w:lastRenderedPageBreak/>
        <w:t>Відтоді український народ завжди був разом з ним (російським народом – авт.) проти чужоземних загарбників, проти всіх гнобителів</w:t>
      </w:r>
      <w:r w:rsidR="000F2D89">
        <w:rPr>
          <w:rFonts w:ascii="Times New Roman" w:hAnsi="Times New Roman"/>
          <w:sz w:val="28"/>
          <w:szCs w:val="28"/>
          <w:lang w:val="uk-UA"/>
        </w:rPr>
        <w:t>»</w:t>
      </w:r>
      <w:r>
        <w:rPr>
          <w:rFonts w:ascii="Times New Roman" w:hAnsi="Times New Roman"/>
          <w:sz w:val="28"/>
          <w:szCs w:val="28"/>
          <w:lang w:val="uk-UA"/>
        </w:rPr>
        <w:t xml:space="preserve">, </w:t>
      </w:r>
      <w:r w:rsidR="0029624A">
        <w:rPr>
          <w:rFonts w:ascii="Times New Roman" w:hAnsi="Times New Roman"/>
          <w:sz w:val="28"/>
          <w:szCs w:val="28"/>
          <w:lang w:val="uk-UA"/>
        </w:rPr>
        <w:t>–</w:t>
      </w:r>
      <w:r>
        <w:rPr>
          <w:rFonts w:ascii="Times New Roman" w:hAnsi="Times New Roman"/>
          <w:sz w:val="28"/>
          <w:szCs w:val="28"/>
          <w:lang w:val="uk-UA"/>
        </w:rPr>
        <w:t xml:space="preserve"> писала преса [</w:t>
      </w:r>
      <w:r w:rsidR="008C2FB1">
        <w:rPr>
          <w:rFonts w:ascii="Times New Roman" w:hAnsi="Times New Roman"/>
          <w:sz w:val="28"/>
          <w:szCs w:val="28"/>
          <w:lang w:val="uk-UA"/>
        </w:rPr>
        <w:t>3</w:t>
      </w:r>
      <w:r w:rsidR="008C2FB1" w:rsidRPr="00273EB2">
        <w:rPr>
          <w:rFonts w:ascii="Times New Roman" w:hAnsi="Times New Roman"/>
          <w:sz w:val="28"/>
          <w:szCs w:val="28"/>
        </w:rPr>
        <w:t>7</w:t>
      </w:r>
      <w:r w:rsidR="008C2FB1">
        <w:rPr>
          <w:rFonts w:ascii="Times New Roman" w:hAnsi="Times New Roman"/>
          <w:sz w:val="28"/>
          <w:szCs w:val="28"/>
          <w:lang w:val="uk-UA"/>
        </w:rPr>
        <w:t>8</w:t>
      </w:r>
      <w:r w:rsidRPr="00850308">
        <w:rPr>
          <w:rFonts w:ascii="Times New Roman" w:hAnsi="Times New Roman"/>
          <w:sz w:val="28"/>
          <w:szCs w:val="28"/>
          <w:lang w:val="uk-UA"/>
        </w:rPr>
        <w:t>].</w:t>
      </w:r>
    </w:p>
    <w:p w:rsidR="005A3C35" w:rsidRDefault="005A3C35" w:rsidP="005A3C35">
      <w:pPr>
        <w:pStyle w:val="af3"/>
        <w:ind w:left="0" w:firstLine="540"/>
        <w:rPr>
          <w:i w:val="0"/>
          <w:szCs w:val="28"/>
        </w:rPr>
      </w:pPr>
      <w:r>
        <w:rPr>
          <w:b w:val="0"/>
          <w:i w:val="0"/>
          <w:szCs w:val="28"/>
        </w:rPr>
        <w:t xml:space="preserve">Вищі навчальні заклади України, які несли на собі дуже велике педагогічне </w:t>
      </w:r>
      <w:r w:rsidR="00876F84">
        <w:rPr>
          <w:b w:val="0"/>
          <w:i w:val="0"/>
          <w:szCs w:val="28"/>
        </w:rPr>
        <w:t>й</w:t>
      </w:r>
      <w:r>
        <w:rPr>
          <w:b w:val="0"/>
          <w:i w:val="0"/>
          <w:szCs w:val="28"/>
        </w:rPr>
        <w:t xml:space="preserve"> ідеологічне навантаження</w:t>
      </w:r>
      <w:r w:rsidR="00876F84">
        <w:rPr>
          <w:b w:val="0"/>
          <w:i w:val="0"/>
          <w:szCs w:val="28"/>
        </w:rPr>
        <w:t>,</w:t>
      </w:r>
      <w:r>
        <w:rPr>
          <w:b w:val="0"/>
          <w:i w:val="0"/>
          <w:szCs w:val="28"/>
        </w:rPr>
        <w:t xml:space="preserve"> не могли бути осторонь процесів суспільно</w:t>
      </w:r>
      <w:r w:rsidR="00876F84">
        <w:rPr>
          <w:b w:val="0"/>
          <w:i w:val="0"/>
          <w:szCs w:val="28"/>
        </w:rPr>
        <w:t>го</w:t>
      </w:r>
      <w:r>
        <w:rPr>
          <w:b w:val="0"/>
          <w:i w:val="0"/>
          <w:szCs w:val="28"/>
        </w:rPr>
        <w:t xml:space="preserve"> житт</w:t>
      </w:r>
      <w:r w:rsidR="00876F84">
        <w:rPr>
          <w:b w:val="0"/>
          <w:i w:val="0"/>
          <w:szCs w:val="28"/>
        </w:rPr>
        <w:t>я</w:t>
      </w:r>
      <w:r>
        <w:rPr>
          <w:b w:val="0"/>
          <w:i w:val="0"/>
          <w:szCs w:val="28"/>
        </w:rPr>
        <w:t xml:space="preserve">. Кожна </w:t>
      </w:r>
      <w:r w:rsidR="00AB2E4A">
        <w:rPr>
          <w:b w:val="0"/>
          <w:i w:val="0"/>
          <w:szCs w:val="28"/>
        </w:rPr>
        <w:t xml:space="preserve">державна та партійна </w:t>
      </w:r>
      <w:r>
        <w:rPr>
          <w:b w:val="0"/>
          <w:i w:val="0"/>
          <w:szCs w:val="28"/>
        </w:rPr>
        <w:t xml:space="preserve">постанова </w:t>
      </w:r>
      <w:r w:rsidR="00876F84">
        <w:rPr>
          <w:b w:val="0"/>
          <w:i w:val="0"/>
          <w:szCs w:val="28"/>
        </w:rPr>
        <w:t xml:space="preserve">ретельно </w:t>
      </w:r>
      <w:r>
        <w:rPr>
          <w:b w:val="0"/>
          <w:i w:val="0"/>
          <w:szCs w:val="28"/>
        </w:rPr>
        <w:t>обговорювалась, аналізувалась</w:t>
      </w:r>
      <w:r w:rsidR="007002B3">
        <w:rPr>
          <w:b w:val="0"/>
          <w:i w:val="0"/>
          <w:szCs w:val="28"/>
        </w:rPr>
        <w:t>,</w:t>
      </w:r>
      <w:r>
        <w:rPr>
          <w:b w:val="0"/>
          <w:i w:val="0"/>
          <w:szCs w:val="28"/>
        </w:rPr>
        <w:t xml:space="preserve"> розроблялись цілі програми </w:t>
      </w:r>
      <w:r w:rsidR="00B81A88">
        <w:rPr>
          <w:b w:val="0"/>
          <w:i w:val="0"/>
          <w:szCs w:val="28"/>
        </w:rPr>
        <w:t>і</w:t>
      </w:r>
      <w:r>
        <w:rPr>
          <w:b w:val="0"/>
          <w:i w:val="0"/>
          <w:szCs w:val="28"/>
        </w:rPr>
        <w:t xml:space="preserve">з втілення цих документів у науково-педагогічне життя. Документи, які так чи інакше </w:t>
      </w:r>
      <w:r w:rsidR="00B81A88">
        <w:rPr>
          <w:b w:val="0"/>
          <w:i w:val="0"/>
          <w:szCs w:val="28"/>
        </w:rPr>
        <w:t>стосувалися</w:t>
      </w:r>
      <w:r w:rsidR="00AB2E4A">
        <w:rPr>
          <w:b w:val="0"/>
          <w:i w:val="0"/>
          <w:szCs w:val="28"/>
        </w:rPr>
        <w:t xml:space="preserve"> </w:t>
      </w:r>
      <w:r>
        <w:rPr>
          <w:b w:val="0"/>
          <w:i w:val="0"/>
          <w:szCs w:val="28"/>
        </w:rPr>
        <w:t>гуманітарн</w:t>
      </w:r>
      <w:r w:rsidR="00B81A88">
        <w:rPr>
          <w:b w:val="0"/>
          <w:i w:val="0"/>
          <w:szCs w:val="28"/>
        </w:rPr>
        <w:t>ої</w:t>
      </w:r>
      <w:r>
        <w:rPr>
          <w:b w:val="0"/>
          <w:i w:val="0"/>
          <w:szCs w:val="28"/>
        </w:rPr>
        <w:t xml:space="preserve"> сфер</w:t>
      </w:r>
      <w:r w:rsidR="00B81A88">
        <w:rPr>
          <w:b w:val="0"/>
          <w:i w:val="0"/>
          <w:szCs w:val="28"/>
        </w:rPr>
        <w:t>и</w:t>
      </w:r>
      <w:r>
        <w:rPr>
          <w:b w:val="0"/>
          <w:i w:val="0"/>
          <w:szCs w:val="28"/>
        </w:rPr>
        <w:t xml:space="preserve">, постанови щодо журналів </w:t>
      </w:r>
      <w:r w:rsidR="000F2D89">
        <w:rPr>
          <w:b w:val="0"/>
          <w:i w:val="0"/>
          <w:szCs w:val="28"/>
        </w:rPr>
        <w:t>«</w:t>
      </w:r>
      <w:r>
        <w:rPr>
          <w:b w:val="0"/>
          <w:i w:val="0"/>
          <w:szCs w:val="28"/>
        </w:rPr>
        <w:t>Звезда</w:t>
      </w:r>
      <w:r w:rsidR="000F2D89">
        <w:rPr>
          <w:b w:val="0"/>
          <w:i w:val="0"/>
          <w:szCs w:val="28"/>
        </w:rPr>
        <w:t>»</w:t>
      </w:r>
      <w:r>
        <w:rPr>
          <w:b w:val="0"/>
          <w:i w:val="0"/>
          <w:szCs w:val="28"/>
        </w:rPr>
        <w:t xml:space="preserve"> й </w:t>
      </w:r>
      <w:r w:rsidR="000F2D89">
        <w:rPr>
          <w:b w:val="0"/>
          <w:i w:val="0"/>
          <w:szCs w:val="28"/>
        </w:rPr>
        <w:t>«</w:t>
      </w:r>
      <w:r>
        <w:rPr>
          <w:b w:val="0"/>
          <w:i w:val="0"/>
          <w:szCs w:val="28"/>
        </w:rPr>
        <w:t>Ленинград</w:t>
      </w:r>
      <w:r w:rsidR="000F2D89">
        <w:rPr>
          <w:b w:val="0"/>
          <w:i w:val="0"/>
          <w:szCs w:val="28"/>
        </w:rPr>
        <w:t>»</w:t>
      </w:r>
      <w:r w:rsidR="00B81A88">
        <w:rPr>
          <w:b w:val="0"/>
          <w:i w:val="0"/>
          <w:szCs w:val="28"/>
        </w:rPr>
        <w:t>,</w:t>
      </w:r>
      <w:r>
        <w:rPr>
          <w:b w:val="0"/>
          <w:i w:val="0"/>
          <w:szCs w:val="28"/>
        </w:rPr>
        <w:t xml:space="preserve"> </w:t>
      </w:r>
      <w:r w:rsidR="000F2D89">
        <w:rPr>
          <w:b w:val="0"/>
          <w:i w:val="0"/>
          <w:szCs w:val="28"/>
        </w:rPr>
        <w:t>«</w:t>
      </w:r>
      <w:r>
        <w:rPr>
          <w:b w:val="0"/>
          <w:i w:val="0"/>
          <w:szCs w:val="28"/>
        </w:rPr>
        <w:t>Нарис</w:t>
      </w:r>
      <w:r w:rsidR="00B81A88">
        <w:rPr>
          <w:b w:val="0"/>
          <w:i w:val="0"/>
          <w:szCs w:val="28"/>
        </w:rPr>
        <w:t>и</w:t>
      </w:r>
      <w:r>
        <w:rPr>
          <w:b w:val="0"/>
          <w:i w:val="0"/>
          <w:szCs w:val="28"/>
        </w:rPr>
        <w:t xml:space="preserve"> історії української літератури</w:t>
      </w:r>
      <w:r w:rsidR="000F2D89">
        <w:rPr>
          <w:b w:val="0"/>
          <w:i w:val="0"/>
          <w:szCs w:val="28"/>
        </w:rPr>
        <w:t>»</w:t>
      </w:r>
      <w:r>
        <w:rPr>
          <w:b w:val="0"/>
          <w:i w:val="0"/>
          <w:szCs w:val="28"/>
        </w:rPr>
        <w:t xml:space="preserve"> піднімались</w:t>
      </w:r>
      <w:r w:rsidR="00B81A88">
        <w:rPr>
          <w:b w:val="0"/>
          <w:i w:val="0"/>
          <w:szCs w:val="28"/>
        </w:rPr>
        <w:t xml:space="preserve"> до рівня концептуальних засад</w:t>
      </w:r>
      <w:r>
        <w:rPr>
          <w:b w:val="0"/>
          <w:i w:val="0"/>
          <w:szCs w:val="28"/>
        </w:rPr>
        <w:t xml:space="preserve"> розвитку всієї системи вищої освіти. Обговорення </w:t>
      </w:r>
      <w:r w:rsidR="00AB2E4A">
        <w:rPr>
          <w:b w:val="0"/>
          <w:i w:val="0"/>
          <w:szCs w:val="28"/>
        </w:rPr>
        <w:t>їх</w:t>
      </w:r>
      <w:r>
        <w:rPr>
          <w:b w:val="0"/>
          <w:i w:val="0"/>
          <w:szCs w:val="28"/>
        </w:rPr>
        <w:t xml:space="preserve"> було обов’язковим на всіх факультетах, </w:t>
      </w:r>
      <w:r w:rsidR="00B81A88">
        <w:rPr>
          <w:b w:val="0"/>
          <w:i w:val="0"/>
          <w:szCs w:val="28"/>
        </w:rPr>
        <w:t>і</w:t>
      </w:r>
      <w:r>
        <w:rPr>
          <w:b w:val="0"/>
          <w:i w:val="0"/>
          <w:szCs w:val="28"/>
        </w:rPr>
        <w:t xml:space="preserve"> кафедрах ви</w:t>
      </w:r>
      <w:r w:rsidR="00AB2E4A">
        <w:rPr>
          <w:b w:val="0"/>
          <w:i w:val="0"/>
          <w:szCs w:val="28"/>
        </w:rPr>
        <w:t xml:space="preserve">шів </w:t>
      </w:r>
      <w:r>
        <w:rPr>
          <w:b w:val="0"/>
          <w:i w:val="0"/>
          <w:szCs w:val="28"/>
        </w:rPr>
        <w:t>[</w:t>
      </w:r>
      <w:r w:rsidR="008C2FB1">
        <w:rPr>
          <w:b w:val="0"/>
          <w:i w:val="0"/>
          <w:szCs w:val="28"/>
          <w:lang w:val="ru-RU"/>
        </w:rPr>
        <w:t>5</w:t>
      </w:r>
      <w:r w:rsidR="008C2FB1" w:rsidRPr="00273EB2">
        <w:rPr>
          <w:b w:val="0"/>
          <w:i w:val="0"/>
          <w:szCs w:val="28"/>
          <w:lang w:val="ru-RU"/>
        </w:rPr>
        <w:t>3</w:t>
      </w:r>
      <w:r w:rsidR="008C2FB1">
        <w:rPr>
          <w:b w:val="0"/>
          <w:i w:val="0"/>
          <w:szCs w:val="28"/>
          <w:lang w:val="ru-RU"/>
        </w:rPr>
        <w:t>7</w:t>
      </w:r>
      <w:r>
        <w:rPr>
          <w:b w:val="0"/>
          <w:i w:val="0"/>
          <w:szCs w:val="28"/>
        </w:rPr>
        <w:t>]</w:t>
      </w:r>
      <w:r>
        <w:rPr>
          <w:i w:val="0"/>
          <w:szCs w:val="28"/>
        </w:rPr>
        <w:t>.</w:t>
      </w:r>
    </w:p>
    <w:p w:rsidR="006366F8" w:rsidRPr="00992A07" w:rsidRDefault="004459C6">
      <w:pPr>
        <w:spacing w:after="0" w:line="360" w:lineRule="auto"/>
        <w:ind w:firstLine="540"/>
        <w:jc w:val="both"/>
        <w:rPr>
          <w:rFonts w:ascii="Times New Roman" w:eastAsia="Times New Roman" w:hAnsi="Times New Roman" w:cs="Times New Roman"/>
          <w:sz w:val="29"/>
          <w:szCs w:val="29"/>
          <w:lang w:val="uk-UA"/>
        </w:rPr>
      </w:pPr>
      <w:r w:rsidRPr="00C01D2E">
        <w:rPr>
          <w:rFonts w:ascii="Times New Roman" w:eastAsia="Times New Roman" w:hAnsi="Times New Roman" w:cs="Times New Roman"/>
          <w:spacing w:val="4"/>
          <w:sz w:val="28"/>
          <w:szCs w:val="28"/>
          <w:lang w:val="uk-UA"/>
        </w:rPr>
        <w:t xml:space="preserve">Наступним кроком на шляху теоретичного обгрунтування радянським режимом поступового зближення, а згодом </w:t>
      </w:r>
      <w:r w:rsidR="00B81A88">
        <w:rPr>
          <w:rFonts w:ascii="Times New Roman" w:eastAsia="Times New Roman" w:hAnsi="Times New Roman" w:cs="Times New Roman"/>
          <w:spacing w:val="4"/>
          <w:sz w:val="28"/>
          <w:szCs w:val="28"/>
          <w:lang w:val="uk-UA"/>
        </w:rPr>
        <w:t xml:space="preserve">– </w:t>
      </w:r>
      <w:r w:rsidRPr="00C01D2E">
        <w:rPr>
          <w:rFonts w:ascii="Times New Roman" w:eastAsia="Times New Roman" w:hAnsi="Times New Roman" w:cs="Times New Roman"/>
          <w:spacing w:val="4"/>
          <w:sz w:val="28"/>
          <w:szCs w:val="28"/>
          <w:lang w:val="uk-UA"/>
        </w:rPr>
        <w:t>і злиття націй СРСР в єдине російськомовне і російськокультурне ціле</w:t>
      </w:r>
      <w:r w:rsidR="00B81A88">
        <w:rPr>
          <w:rFonts w:ascii="Times New Roman" w:eastAsia="Times New Roman" w:hAnsi="Times New Roman" w:cs="Times New Roman"/>
          <w:spacing w:val="4"/>
          <w:sz w:val="28"/>
          <w:szCs w:val="28"/>
          <w:lang w:val="uk-UA"/>
        </w:rPr>
        <w:t>,</w:t>
      </w:r>
      <w:r w:rsidRPr="00C01D2E">
        <w:rPr>
          <w:rFonts w:ascii="Times New Roman" w:eastAsia="Times New Roman" w:hAnsi="Times New Roman" w:cs="Times New Roman"/>
          <w:spacing w:val="4"/>
          <w:sz w:val="28"/>
          <w:szCs w:val="28"/>
          <w:lang w:val="uk-UA"/>
        </w:rPr>
        <w:t xml:space="preserve"> стали </w:t>
      </w:r>
      <w:r w:rsidR="000F2D89">
        <w:rPr>
          <w:rFonts w:ascii="Times New Roman" w:eastAsia="Times New Roman" w:hAnsi="Times New Roman" w:cs="Times New Roman"/>
          <w:spacing w:val="4"/>
          <w:sz w:val="28"/>
          <w:szCs w:val="28"/>
          <w:lang w:val="uk-UA"/>
        </w:rPr>
        <w:t>«</w:t>
      </w:r>
      <w:r w:rsidRPr="00C01D2E">
        <w:rPr>
          <w:rFonts w:ascii="Times New Roman" w:eastAsia="Times New Roman" w:hAnsi="Times New Roman" w:cs="Times New Roman"/>
          <w:spacing w:val="4"/>
          <w:sz w:val="28"/>
          <w:szCs w:val="28"/>
          <w:lang w:val="uk-UA"/>
        </w:rPr>
        <w:t>Тези ЦК КПРС про 300-річчя возз'єднання України з Росією (1654-1954 pp.)</w:t>
      </w:r>
      <w:r w:rsidR="000F2D89">
        <w:rPr>
          <w:rFonts w:ascii="Times New Roman" w:eastAsia="Times New Roman" w:hAnsi="Times New Roman" w:cs="Times New Roman"/>
          <w:spacing w:val="4"/>
          <w:sz w:val="28"/>
          <w:szCs w:val="28"/>
          <w:lang w:val="uk-UA"/>
        </w:rPr>
        <w:t>»</w:t>
      </w:r>
      <w:r w:rsidRPr="00C01D2E">
        <w:rPr>
          <w:rFonts w:ascii="Times New Roman" w:eastAsia="Times New Roman" w:hAnsi="Times New Roman" w:cs="Times New Roman"/>
          <w:spacing w:val="4"/>
          <w:sz w:val="28"/>
          <w:szCs w:val="28"/>
          <w:lang w:val="uk-UA"/>
        </w:rPr>
        <w:t>, схвален</w:t>
      </w:r>
      <w:r w:rsidR="00C01D2E" w:rsidRPr="00C01D2E">
        <w:rPr>
          <w:rFonts w:ascii="Times New Roman" w:eastAsia="Times New Roman" w:hAnsi="Times New Roman" w:cs="Times New Roman"/>
          <w:spacing w:val="4"/>
          <w:sz w:val="28"/>
          <w:szCs w:val="28"/>
          <w:lang w:val="uk-UA"/>
        </w:rPr>
        <w:t>і</w:t>
      </w:r>
      <w:r w:rsidRPr="00C01D2E">
        <w:rPr>
          <w:rFonts w:ascii="Times New Roman" w:eastAsia="Times New Roman" w:hAnsi="Times New Roman" w:cs="Times New Roman"/>
          <w:spacing w:val="4"/>
          <w:sz w:val="28"/>
          <w:szCs w:val="28"/>
          <w:lang w:val="uk-UA"/>
        </w:rPr>
        <w:t xml:space="preserve"> ЦК КПР</w:t>
      </w:r>
      <w:r w:rsidR="00C01D2E" w:rsidRPr="00C01D2E">
        <w:rPr>
          <w:rFonts w:ascii="Times New Roman" w:eastAsia="Times New Roman" w:hAnsi="Times New Roman" w:cs="Times New Roman"/>
          <w:spacing w:val="4"/>
          <w:sz w:val="28"/>
          <w:szCs w:val="28"/>
          <w:lang w:val="uk-UA"/>
        </w:rPr>
        <w:t>С у 1954 </w:t>
      </w:r>
      <w:r w:rsidRPr="00C01D2E">
        <w:rPr>
          <w:rFonts w:ascii="Times New Roman" w:eastAsia="Times New Roman" w:hAnsi="Times New Roman" w:cs="Times New Roman"/>
          <w:spacing w:val="4"/>
          <w:sz w:val="28"/>
          <w:szCs w:val="28"/>
          <w:lang w:val="uk-UA"/>
        </w:rPr>
        <w:t>р.</w:t>
      </w:r>
      <w:r w:rsidR="00B8354D" w:rsidRPr="00C01D2E">
        <w:rPr>
          <w:rFonts w:ascii="Times New Roman" w:eastAsia="Times New Roman" w:hAnsi="Times New Roman" w:cs="Times New Roman"/>
          <w:spacing w:val="4"/>
          <w:sz w:val="28"/>
          <w:szCs w:val="28"/>
          <w:lang w:val="uk-UA"/>
        </w:rPr>
        <w:t xml:space="preserve"> Сут</w:t>
      </w:r>
      <w:r w:rsidR="00B81A88">
        <w:rPr>
          <w:rFonts w:ascii="Times New Roman" w:eastAsia="Times New Roman" w:hAnsi="Times New Roman" w:cs="Times New Roman"/>
          <w:spacing w:val="4"/>
          <w:sz w:val="28"/>
          <w:szCs w:val="28"/>
          <w:lang w:val="uk-UA"/>
        </w:rPr>
        <w:t>ність</w:t>
      </w:r>
      <w:r w:rsidR="00B8354D" w:rsidRPr="00C01D2E">
        <w:rPr>
          <w:rFonts w:ascii="Times New Roman" w:eastAsia="Times New Roman" w:hAnsi="Times New Roman" w:cs="Times New Roman"/>
          <w:spacing w:val="4"/>
          <w:sz w:val="28"/>
          <w:szCs w:val="28"/>
          <w:lang w:val="uk-UA"/>
        </w:rPr>
        <w:t xml:space="preserve"> їх фактично зводилася до кількох основних положень: </w:t>
      </w:r>
      <w:r w:rsidR="000F2D89">
        <w:rPr>
          <w:rFonts w:ascii="Times New Roman" w:eastAsia="Times New Roman" w:hAnsi="Times New Roman" w:cs="Times New Roman"/>
          <w:spacing w:val="4"/>
          <w:sz w:val="28"/>
          <w:szCs w:val="28"/>
          <w:lang w:val="uk-UA"/>
        </w:rPr>
        <w:t>«</w:t>
      </w:r>
      <w:r w:rsidR="00B8354D" w:rsidRPr="00C01D2E">
        <w:rPr>
          <w:rFonts w:ascii="Times New Roman" w:eastAsia="Times New Roman" w:hAnsi="Times New Roman" w:cs="Times New Roman"/>
          <w:spacing w:val="4"/>
          <w:sz w:val="28"/>
          <w:szCs w:val="28"/>
          <w:lang w:val="uk-UA"/>
        </w:rPr>
        <w:t>Російський, український і білоруський нар</w:t>
      </w:r>
      <w:r w:rsidR="000975E2">
        <w:rPr>
          <w:rFonts w:ascii="Times New Roman" w:eastAsia="Times New Roman" w:hAnsi="Times New Roman" w:cs="Times New Roman"/>
          <w:spacing w:val="4"/>
          <w:sz w:val="28"/>
          <w:szCs w:val="28"/>
          <w:lang w:val="uk-UA"/>
        </w:rPr>
        <w:t>оди походять від єдиного кореня </w:t>
      </w:r>
      <w:r w:rsidR="00B8354D" w:rsidRPr="00C01D2E">
        <w:rPr>
          <w:rFonts w:ascii="Times New Roman" w:eastAsia="Times New Roman" w:hAnsi="Times New Roman" w:cs="Times New Roman"/>
          <w:spacing w:val="4"/>
          <w:sz w:val="28"/>
          <w:szCs w:val="28"/>
          <w:lang w:val="uk-UA"/>
        </w:rPr>
        <w:t>– давньоруської народності, яка створила давньоруську державу – Київську Русь</w:t>
      </w:r>
      <w:r w:rsidR="00B81A88">
        <w:rPr>
          <w:rFonts w:ascii="Times New Roman" w:eastAsia="Times New Roman" w:hAnsi="Times New Roman" w:cs="Times New Roman"/>
          <w:spacing w:val="4"/>
          <w:sz w:val="28"/>
          <w:szCs w:val="28"/>
          <w:lang w:val="uk-UA"/>
        </w:rPr>
        <w:t xml:space="preserve">… </w:t>
      </w:r>
      <w:r w:rsidR="00B8354D" w:rsidRPr="00C01D2E">
        <w:rPr>
          <w:rFonts w:ascii="Times New Roman" w:eastAsia="Times New Roman" w:hAnsi="Times New Roman" w:cs="Times New Roman"/>
          <w:spacing w:val="4"/>
          <w:sz w:val="28"/>
          <w:szCs w:val="28"/>
          <w:lang w:val="uk-UA"/>
        </w:rPr>
        <w:t>борючись за національне визволення, український народ прагнув до возз'єднання з російським народом,</w:t>
      </w:r>
      <w:r w:rsidR="00B81A88">
        <w:rPr>
          <w:rFonts w:ascii="Times New Roman" w:eastAsia="Times New Roman" w:hAnsi="Times New Roman" w:cs="Times New Roman"/>
          <w:spacing w:val="4"/>
          <w:sz w:val="28"/>
          <w:szCs w:val="28"/>
          <w:lang w:val="uk-UA"/>
        </w:rPr>
        <w:t xml:space="preserve"> і</w:t>
      </w:r>
      <w:r w:rsidR="00B8354D" w:rsidRPr="00C01D2E">
        <w:rPr>
          <w:rFonts w:ascii="Times New Roman" w:eastAsia="Times New Roman" w:hAnsi="Times New Roman" w:cs="Times New Roman"/>
          <w:spacing w:val="4"/>
          <w:sz w:val="28"/>
          <w:szCs w:val="28"/>
          <w:lang w:val="uk-UA"/>
        </w:rPr>
        <w:t xml:space="preserve"> його опорою в цій боротьбі стала Російська централізована держава і старший брат – великий російський народ; Переяславська рада – акт, що возз'єднав Україну з Росією і це </w:t>
      </w:r>
      <w:r w:rsidR="000F2D89">
        <w:rPr>
          <w:rFonts w:ascii="Times New Roman" w:eastAsia="Times New Roman" w:hAnsi="Times New Roman" w:cs="Times New Roman"/>
          <w:spacing w:val="4"/>
          <w:sz w:val="28"/>
          <w:szCs w:val="28"/>
          <w:lang w:val="uk-UA"/>
        </w:rPr>
        <w:t>«</w:t>
      </w:r>
      <w:r w:rsidR="00B8354D" w:rsidRPr="00C01D2E">
        <w:rPr>
          <w:rFonts w:ascii="Times New Roman" w:eastAsia="Times New Roman" w:hAnsi="Times New Roman" w:cs="Times New Roman"/>
          <w:spacing w:val="4"/>
          <w:sz w:val="28"/>
          <w:szCs w:val="28"/>
          <w:lang w:val="uk-UA"/>
        </w:rPr>
        <w:t>мало величезне прогресивне значення для дальшого політичного, економічного і культурного розвитку українського і російського народів</w:t>
      </w:r>
      <w:r w:rsidR="000F2D89">
        <w:rPr>
          <w:rFonts w:ascii="Times New Roman" w:eastAsia="Times New Roman" w:hAnsi="Times New Roman" w:cs="Times New Roman"/>
          <w:spacing w:val="4"/>
          <w:sz w:val="28"/>
          <w:szCs w:val="28"/>
          <w:lang w:val="uk-UA"/>
        </w:rPr>
        <w:t>»</w:t>
      </w:r>
      <w:r w:rsidR="00B8354D" w:rsidRPr="00C01D2E">
        <w:rPr>
          <w:rFonts w:ascii="Times New Roman" w:eastAsia="Times New Roman" w:hAnsi="Times New Roman" w:cs="Times New Roman"/>
          <w:spacing w:val="4"/>
          <w:sz w:val="28"/>
          <w:szCs w:val="28"/>
          <w:lang w:val="uk-UA"/>
        </w:rPr>
        <w:t xml:space="preserve">; в результаті їх спільної революційної боротьби була створена Українська Радянська Соціалістична Республіка – </w:t>
      </w:r>
      <w:r w:rsidR="000F2D89">
        <w:rPr>
          <w:rFonts w:ascii="Times New Roman" w:eastAsia="Times New Roman" w:hAnsi="Times New Roman" w:cs="Times New Roman"/>
          <w:spacing w:val="4"/>
          <w:sz w:val="28"/>
          <w:szCs w:val="28"/>
          <w:lang w:val="uk-UA"/>
        </w:rPr>
        <w:t>«</w:t>
      </w:r>
      <w:r w:rsidR="00B8354D" w:rsidRPr="00C01D2E">
        <w:rPr>
          <w:rFonts w:ascii="Times New Roman" w:eastAsia="Times New Roman" w:hAnsi="Times New Roman" w:cs="Times New Roman"/>
          <w:spacing w:val="4"/>
          <w:sz w:val="28"/>
          <w:szCs w:val="28"/>
          <w:lang w:val="uk-UA"/>
        </w:rPr>
        <w:t>дійсно вільна, суверенна національна держава...</w:t>
      </w:r>
      <w:r w:rsidR="00A276E0" w:rsidRPr="00A276E0">
        <w:rPr>
          <w:rFonts w:ascii="Times New Roman" w:eastAsia="Times New Roman" w:hAnsi="Times New Roman" w:cs="Times New Roman"/>
          <w:spacing w:val="4"/>
          <w:sz w:val="28"/>
          <w:szCs w:val="28"/>
          <w:lang w:val="uk-UA"/>
        </w:rPr>
        <w:t xml:space="preserve"> </w:t>
      </w:r>
      <w:r w:rsidR="00A276E0" w:rsidRPr="00B8354D">
        <w:rPr>
          <w:rFonts w:ascii="Times New Roman" w:eastAsia="Times New Roman" w:hAnsi="Times New Roman" w:cs="Times New Roman"/>
          <w:spacing w:val="4"/>
          <w:sz w:val="28"/>
          <w:szCs w:val="28"/>
          <w:lang w:val="uk-UA"/>
        </w:rPr>
        <w:t>[</w:t>
      </w:r>
      <w:r w:rsidR="008C2FB1">
        <w:rPr>
          <w:rFonts w:ascii="Times New Roman" w:eastAsia="Times New Roman" w:hAnsi="Times New Roman" w:cs="Times New Roman"/>
          <w:spacing w:val="4"/>
          <w:sz w:val="28"/>
          <w:szCs w:val="28"/>
          <w:lang w:val="uk-UA"/>
        </w:rPr>
        <w:t>4</w:t>
      </w:r>
      <w:r w:rsidR="008C2FB1" w:rsidRPr="00273EB2">
        <w:rPr>
          <w:rFonts w:ascii="Times New Roman" w:eastAsia="Times New Roman" w:hAnsi="Times New Roman" w:cs="Times New Roman"/>
          <w:spacing w:val="4"/>
          <w:sz w:val="28"/>
          <w:szCs w:val="28"/>
          <w:lang w:val="uk-UA"/>
        </w:rPr>
        <w:t>2</w:t>
      </w:r>
      <w:r w:rsidR="008C2FB1">
        <w:rPr>
          <w:rFonts w:ascii="Times New Roman" w:eastAsia="Times New Roman" w:hAnsi="Times New Roman" w:cs="Times New Roman"/>
          <w:spacing w:val="4"/>
          <w:sz w:val="28"/>
          <w:szCs w:val="28"/>
          <w:lang w:val="uk-UA"/>
        </w:rPr>
        <w:t>1</w:t>
      </w:r>
      <w:r w:rsidR="00A276E0" w:rsidRPr="00B8354D">
        <w:rPr>
          <w:rFonts w:ascii="Times New Roman" w:eastAsia="Times New Roman" w:hAnsi="Times New Roman" w:cs="Times New Roman"/>
          <w:spacing w:val="4"/>
          <w:sz w:val="28"/>
          <w:szCs w:val="28"/>
          <w:lang w:val="uk-UA"/>
        </w:rPr>
        <w:t>]</w:t>
      </w:r>
      <w:r w:rsidR="000F2D89">
        <w:rPr>
          <w:rFonts w:ascii="Times New Roman" w:eastAsia="Times New Roman" w:hAnsi="Times New Roman" w:cs="Times New Roman"/>
          <w:spacing w:val="4"/>
          <w:sz w:val="28"/>
          <w:szCs w:val="28"/>
          <w:lang w:val="uk-UA"/>
        </w:rPr>
        <w:t>»</w:t>
      </w:r>
      <w:r w:rsidR="00A276E0">
        <w:rPr>
          <w:rFonts w:ascii="Times New Roman" w:eastAsia="Times New Roman" w:hAnsi="Times New Roman" w:cs="Times New Roman"/>
          <w:spacing w:val="4"/>
          <w:sz w:val="28"/>
          <w:szCs w:val="28"/>
          <w:lang w:val="uk-UA"/>
        </w:rPr>
        <w:t xml:space="preserve">. </w:t>
      </w:r>
      <w:r w:rsidR="00A276E0">
        <w:rPr>
          <w:rFonts w:ascii="Times New Roman" w:eastAsia="Times New Roman" w:hAnsi="Times New Roman" w:cs="Times New Roman"/>
          <w:color w:val="FF0000"/>
          <w:spacing w:val="4"/>
          <w:sz w:val="28"/>
          <w:szCs w:val="28"/>
          <w:lang w:val="uk-UA"/>
        </w:rPr>
        <w:t xml:space="preserve"> </w:t>
      </w:r>
      <w:r w:rsidR="0060453A" w:rsidRPr="0060453A">
        <w:rPr>
          <w:rFonts w:ascii="Times New Roman" w:eastAsia="Times New Roman" w:hAnsi="Times New Roman" w:cs="Times New Roman"/>
          <w:sz w:val="29"/>
          <w:szCs w:val="29"/>
          <w:lang w:val="uk-UA"/>
        </w:rPr>
        <w:t xml:space="preserve">Для розвитку української історичної науки </w:t>
      </w:r>
      <w:r w:rsidR="006366F8" w:rsidRPr="00992A07">
        <w:rPr>
          <w:rFonts w:ascii="Times New Roman" w:eastAsia="Times New Roman" w:hAnsi="Times New Roman" w:cs="Times New Roman"/>
          <w:sz w:val="29"/>
          <w:szCs w:val="29"/>
          <w:lang w:val="uk-UA"/>
        </w:rPr>
        <w:t>святкування</w:t>
      </w:r>
      <w:r w:rsidR="00A276E0">
        <w:rPr>
          <w:rFonts w:ascii="Times New Roman" w:eastAsia="Times New Roman" w:hAnsi="Times New Roman" w:cs="Times New Roman"/>
          <w:sz w:val="29"/>
          <w:szCs w:val="29"/>
          <w:lang w:val="uk-UA"/>
        </w:rPr>
        <w:t xml:space="preserve"> </w:t>
      </w:r>
    </w:p>
    <w:p w:rsidR="0060453A" w:rsidRPr="0060453A" w:rsidRDefault="006366F8">
      <w:pPr>
        <w:spacing w:after="0" w:line="360" w:lineRule="auto"/>
        <w:jc w:val="both"/>
        <w:rPr>
          <w:rFonts w:ascii="Times New Roman" w:eastAsia="Times New Roman" w:hAnsi="Times New Roman" w:cs="Times New Roman"/>
          <w:sz w:val="29"/>
          <w:szCs w:val="29"/>
          <w:lang w:val="uk-UA"/>
        </w:rPr>
      </w:pPr>
      <w:r w:rsidRPr="00992A07">
        <w:rPr>
          <w:rFonts w:ascii="Times New Roman" w:eastAsia="Times New Roman" w:hAnsi="Times New Roman" w:cs="Times New Roman"/>
          <w:sz w:val="29"/>
          <w:szCs w:val="29"/>
          <w:lang w:val="uk-UA"/>
        </w:rPr>
        <w:t>300-річчя</w:t>
      </w:r>
      <w:r>
        <w:rPr>
          <w:rFonts w:ascii="Times New Roman" w:eastAsia="Times New Roman" w:hAnsi="Times New Roman" w:cs="Times New Roman"/>
          <w:sz w:val="29"/>
          <w:szCs w:val="29"/>
          <w:lang w:val="uk-UA"/>
        </w:rPr>
        <w:t xml:space="preserve"> </w:t>
      </w:r>
      <w:r w:rsidRPr="00992A07">
        <w:rPr>
          <w:rFonts w:ascii="Times New Roman" w:eastAsia="Times New Roman" w:hAnsi="Times New Roman" w:cs="Times New Roman"/>
          <w:sz w:val="29"/>
          <w:szCs w:val="29"/>
          <w:lang w:val="uk-UA"/>
        </w:rPr>
        <w:t>так</w:t>
      </w:r>
      <w:r>
        <w:rPr>
          <w:rFonts w:ascii="Times New Roman" w:eastAsia="Times New Roman" w:hAnsi="Times New Roman" w:cs="Times New Roman"/>
          <w:sz w:val="29"/>
          <w:szCs w:val="29"/>
          <w:lang w:val="uk-UA"/>
        </w:rPr>
        <w:t xml:space="preserve"> </w:t>
      </w:r>
      <w:r w:rsidRPr="00992A07">
        <w:rPr>
          <w:rFonts w:ascii="Times New Roman" w:eastAsia="Times New Roman" w:hAnsi="Times New Roman" w:cs="Times New Roman"/>
          <w:sz w:val="29"/>
          <w:szCs w:val="29"/>
          <w:lang w:val="uk-UA"/>
        </w:rPr>
        <w:t>званого</w:t>
      </w:r>
      <w:r>
        <w:rPr>
          <w:rFonts w:ascii="Times New Roman" w:eastAsia="Times New Roman" w:hAnsi="Times New Roman" w:cs="Times New Roman"/>
          <w:sz w:val="29"/>
          <w:szCs w:val="29"/>
          <w:lang w:val="uk-UA"/>
        </w:rPr>
        <w:t xml:space="preserve"> </w:t>
      </w:r>
      <w:r w:rsidRPr="00992A07">
        <w:rPr>
          <w:rFonts w:ascii="Times New Roman" w:eastAsia="Times New Roman" w:hAnsi="Times New Roman" w:cs="Times New Roman"/>
          <w:sz w:val="29"/>
          <w:szCs w:val="29"/>
          <w:lang w:val="uk-UA"/>
        </w:rPr>
        <w:t>«возз’єднання» України</w:t>
      </w:r>
      <w:r>
        <w:rPr>
          <w:rFonts w:ascii="Times New Roman" w:eastAsia="Times New Roman" w:hAnsi="Times New Roman" w:cs="Times New Roman"/>
          <w:sz w:val="29"/>
          <w:szCs w:val="29"/>
          <w:lang w:val="uk-UA"/>
        </w:rPr>
        <w:t xml:space="preserve"> </w:t>
      </w:r>
      <w:r w:rsidRPr="00992A07">
        <w:rPr>
          <w:rFonts w:ascii="Times New Roman" w:eastAsia="Times New Roman" w:hAnsi="Times New Roman" w:cs="Times New Roman"/>
          <w:sz w:val="29"/>
          <w:szCs w:val="29"/>
          <w:lang w:val="uk-UA"/>
        </w:rPr>
        <w:t>з</w:t>
      </w:r>
      <w:r>
        <w:rPr>
          <w:rFonts w:ascii="Times New Roman" w:eastAsia="Times New Roman" w:hAnsi="Times New Roman" w:cs="Times New Roman"/>
          <w:sz w:val="29"/>
          <w:szCs w:val="29"/>
          <w:lang w:val="uk-UA"/>
        </w:rPr>
        <w:t xml:space="preserve"> </w:t>
      </w:r>
      <w:r w:rsidRPr="00992A07">
        <w:rPr>
          <w:rFonts w:ascii="Times New Roman" w:eastAsia="Times New Roman" w:hAnsi="Times New Roman" w:cs="Times New Roman"/>
          <w:sz w:val="29"/>
          <w:szCs w:val="29"/>
          <w:lang w:val="uk-UA"/>
        </w:rPr>
        <w:t>Росією</w:t>
      </w:r>
      <w:r w:rsidR="0060453A" w:rsidRPr="0060453A">
        <w:rPr>
          <w:rFonts w:ascii="Times New Roman" w:eastAsia="Times New Roman" w:hAnsi="Times New Roman" w:cs="Times New Roman"/>
          <w:sz w:val="29"/>
          <w:szCs w:val="29"/>
          <w:lang w:val="uk-UA"/>
        </w:rPr>
        <w:t xml:space="preserve"> мал</w:t>
      </w:r>
      <w:r>
        <w:rPr>
          <w:rFonts w:ascii="Times New Roman" w:eastAsia="Times New Roman" w:hAnsi="Times New Roman" w:cs="Times New Roman"/>
          <w:sz w:val="29"/>
          <w:szCs w:val="29"/>
          <w:lang w:val="uk-UA"/>
        </w:rPr>
        <w:t>о</w:t>
      </w:r>
      <w:r w:rsidR="0060453A">
        <w:rPr>
          <w:rFonts w:ascii="Times New Roman" w:eastAsia="Times New Roman" w:hAnsi="Times New Roman" w:cs="Times New Roman"/>
          <w:sz w:val="29"/>
          <w:szCs w:val="29"/>
          <w:lang w:val="uk-UA"/>
        </w:rPr>
        <w:t xml:space="preserve"> </w:t>
      </w:r>
      <w:r w:rsidR="0060453A" w:rsidRPr="0060453A">
        <w:rPr>
          <w:rFonts w:ascii="Times New Roman" w:eastAsia="Times New Roman" w:hAnsi="Times New Roman" w:cs="Times New Roman"/>
          <w:sz w:val="29"/>
          <w:szCs w:val="29"/>
          <w:lang w:val="uk-UA"/>
        </w:rPr>
        <w:t>суттєве</w:t>
      </w:r>
      <w:r w:rsidR="0060453A">
        <w:rPr>
          <w:rFonts w:ascii="Times New Roman" w:eastAsia="Times New Roman" w:hAnsi="Times New Roman" w:cs="Times New Roman"/>
          <w:sz w:val="29"/>
          <w:szCs w:val="29"/>
          <w:lang w:val="uk-UA"/>
        </w:rPr>
        <w:t xml:space="preserve"> </w:t>
      </w:r>
      <w:r w:rsidR="0060453A" w:rsidRPr="0060453A">
        <w:rPr>
          <w:rFonts w:ascii="Times New Roman" w:eastAsia="Times New Roman" w:hAnsi="Times New Roman" w:cs="Times New Roman"/>
          <w:sz w:val="29"/>
          <w:szCs w:val="29"/>
          <w:lang w:val="uk-UA"/>
        </w:rPr>
        <w:t>значення, оскільки</w:t>
      </w:r>
      <w:r w:rsidR="0060453A">
        <w:rPr>
          <w:rFonts w:ascii="Times New Roman" w:eastAsia="Times New Roman" w:hAnsi="Times New Roman" w:cs="Times New Roman"/>
          <w:sz w:val="29"/>
          <w:szCs w:val="29"/>
          <w:lang w:val="uk-UA"/>
        </w:rPr>
        <w:t xml:space="preserve"> </w:t>
      </w:r>
      <w:r w:rsidR="0060453A" w:rsidRPr="0060453A">
        <w:rPr>
          <w:rFonts w:ascii="Times New Roman" w:eastAsia="Times New Roman" w:hAnsi="Times New Roman" w:cs="Times New Roman"/>
          <w:sz w:val="29"/>
          <w:szCs w:val="29"/>
          <w:lang w:val="uk-UA"/>
        </w:rPr>
        <w:t>прямо диктувал</w:t>
      </w:r>
      <w:r>
        <w:rPr>
          <w:rFonts w:ascii="Times New Roman" w:eastAsia="Times New Roman" w:hAnsi="Times New Roman" w:cs="Times New Roman"/>
          <w:sz w:val="29"/>
          <w:szCs w:val="29"/>
          <w:lang w:val="uk-UA"/>
        </w:rPr>
        <w:t>о</w:t>
      </w:r>
      <w:r w:rsidR="0060453A" w:rsidRPr="0060453A">
        <w:rPr>
          <w:rFonts w:ascii="Times New Roman" w:eastAsia="Times New Roman" w:hAnsi="Times New Roman" w:cs="Times New Roman"/>
          <w:sz w:val="29"/>
          <w:szCs w:val="29"/>
          <w:lang w:val="uk-UA"/>
        </w:rPr>
        <w:t xml:space="preserve"> не лише напрями досліджень окремих </w:t>
      </w:r>
      <w:r w:rsidR="0060453A" w:rsidRPr="0060453A">
        <w:rPr>
          <w:rFonts w:ascii="Times New Roman" w:eastAsia="Times New Roman" w:hAnsi="Times New Roman" w:cs="Times New Roman"/>
          <w:sz w:val="29"/>
          <w:szCs w:val="29"/>
          <w:lang w:val="uk-UA"/>
        </w:rPr>
        <w:lastRenderedPageBreak/>
        <w:t>історичних подій із визначенням бажаних для влади оцінок, а й нав’язувал</w:t>
      </w:r>
      <w:r>
        <w:rPr>
          <w:rFonts w:ascii="Times New Roman" w:eastAsia="Times New Roman" w:hAnsi="Times New Roman" w:cs="Times New Roman"/>
          <w:sz w:val="29"/>
          <w:szCs w:val="29"/>
          <w:lang w:val="uk-UA"/>
        </w:rPr>
        <w:t>о</w:t>
      </w:r>
      <w:r w:rsidR="0060453A" w:rsidRPr="0060453A">
        <w:rPr>
          <w:rFonts w:ascii="Times New Roman" w:eastAsia="Times New Roman" w:hAnsi="Times New Roman" w:cs="Times New Roman"/>
          <w:sz w:val="29"/>
          <w:szCs w:val="29"/>
          <w:lang w:val="uk-UA"/>
        </w:rPr>
        <w:t xml:space="preserve"> концептуальні положення трактування української історії. </w:t>
      </w:r>
    </w:p>
    <w:p w:rsidR="00F256F0" w:rsidRDefault="00F256F0" w:rsidP="006366F8">
      <w:pPr>
        <w:shd w:val="clear" w:color="auto" w:fill="FFFFFF"/>
        <w:spacing w:after="0" w:line="360" w:lineRule="auto"/>
        <w:ind w:left="10" w:right="10" w:firstLine="557"/>
        <w:jc w:val="both"/>
        <w:rPr>
          <w:rFonts w:ascii="Times New Roman" w:eastAsia="Times New Roman" w:hAnsi="Times New Roman" w:cs="Times New Roman"/>
          <w:spacing w:val="4"/>
          <w:sz w:val="28"/>
          <w:szCs w:val="28"/>
          <w:lang w:val="uk-UA"/>
        </w:rPr>
      </w:pPr>
      <w:r w:rsidRPr="00F256F0">
        <w:rPr>
          <w:rFonts w:ascii="Times New Roman" w:eastAsia="Times New Roman" w:hAnsi="Times New Roman" w:cs="Times New Roman"/>
          <w:spacing w:val="4"/>
          <w:sz w:val="28"/>
          <w:szCs w:val="28"/>
          <w:lang w:val="uk-UA"/>
        </w:rPr>
        <w:t xml:space="preserve">Смерть </w:t>
      </w:r>
      <w:r w:rsidR="00B81A88">
        <w:rPr>
          <w:rFonts w:ascii="Times New Roman" w:eastAsia="Times New Roman" w:hAnsi="Times New Roman" w:cs="Times New Roman"/>
          <w:spacing w:val="4"/>
          <w:sz w:val="28"/>
          <w:szCs w:val="28"/>
          <w:lang w:val="uk-UA"/>
        </w:rPr>
        <w:t>у</w:t>
      </w:r>
      <w:r>
        <w:rPr>
          <w:rFonts w:ascii="Times New Roman" w:eastAsia="Times New Roman" w:hAnsi="Times New Roman" w:cs="Times New Roman"/>
          <w:spacing w:val="4"/>
          <w:sz w:val="28"/>
          <w:szCs w:val="28"/>
          <w:lang w:val="uk-UA"/>
        </w:rPr>
        <w:t xml:space="preserve"> 1953 р. </w:t>
      </w:r>
      <w:r w:rsidRPr="00F256F0">
        <w:rPr>
          <w:rFonts w:ascii="Times New Roman" w:eastAsia="Times New Roman" w:hAnsi="Times New Roman" w:cs="Times New Roman"/>
          <w:spacing w:val="4"/>
          <w:sz w:val="28"/>
          <w:szCs w:val="28"/>
          <w:lang w:val="uk-UA"/>
        </w:rPr>
        <w:t>Й.</w:t>
      </w:r>
      <w:r>
        <w:rPr>
          <w:rFonts w:ascii="Cambria Math" w:eastAsia="Times New Roman" w:hAnsi="Cambria Math" w:cs="Cambria Math"/>
          <w:spacing w:val="4"/>
          <w:sz w:val="28"/>
          <w:szCs w:val="28"/>
          <w:lang w:val="uk-UA"/>
        </w:rPr>
        <w:t> </w:t>
      </w:r>
      <w:r>
        <w:rPr>
          <w:rFonts w:ascii="Times New Roman" w:eastAsia="Times New Roman" w:hAnsi="Times New Roman" w:cs="Times New Roman"/>
          <w:spacing w:val="4"/>
          <w:sz w:val="28"/>
          <w:szCs w:val="28"/>
          <w:lang w:val="uk-UA"/>
        </w:rPr>
        <w:t xml:space="preserve">Сталіна </w:t>
      </w:r>
      <w:r w:rsidR="008F2CC6">
        <w:rPr>
          <w:rFonts w:ascii="Times New Roman" w:eastAsia="Times New Roman" w:hAnsi="Times New Roman" w:cs="Times New Roman"/>
          <w:spacing w:val="4"/>
          <w:sz w:val="28"/>
          <w:szCs w:val="28"/>
          <w:lang w:val="uk-UA"/>
        </w:rPr>
        <w:t>стала поштовхом для</w:t>
      </w:r>
      <w:r w:rsidRPr="00F256F0">
        <w:rPr>
          <w:rFonts w:ascii="Times New Roman" w:eastAsia="Times New Roman" w:hAnsi="Times New Roman" w:cs="Times New Roman"/>
          <w:spacing w:val="4"/>
          <w:sz w:val="28"/>
          <w:szCs w:val="28"/>
          <w:lang w:val="uk-UA"/>
        </w:rPr>
        <w:t xml:space="preserve"> модернізації </w:t>
      </w:r>
      <w:r w:rsidR="002D16FB">
        <w:rPr>
          <w:rFonts w:ascii="Times New Roman" w:eastAsia="Times New Roman" w:hAnsi="Times New Roman" w:cs="Times New Roman"/>
          <w:spacing w:val="4"/>
          <w:sz w:val="28"/>
          <w:szCs w:val="28"/>
          <w:lang w:val="uk-UA"/>
        </w:rPr>
        <w:t>радянського</w:t>
      </w:r>
      <w:r w:rsidRPr="00F256F0">
        <w:rPr>
          <w:rFonts w:ascii="Times New Roman" w:eastAsia="Times New Roman" w:hAnsi="Times New Roman" w:cs="Times New Roman"/>
          <w:spacing w:val="4"/>
          <w:sz w:val="28"/>
          <w:szCs w:val="28"/>
          <w:lang w:val="uk-UA"/>
        </w:rPr>
        <w:t xml:space="preserve"> режиму.</w:t>
      </w:r>
      <w:r>
        <w:rPr>
          <w:rFonts w:ascii="Times New Roman" w:eastAsia="Times New Roman" w:hAnsi="Times New Roman" w:cs="Times New Roman"/>
          <w:spacing w:val="4"/>
          <w:sz w:val="28"/>
          <w:szCs w:val="28"/>
          <w:lang w:val="uk-UA"/>
        </w:rPr>
        <w:t xml:space="preserve"> </w:t>
      </w:r>
      <w:r w:rsidRPr="00F256F0">
        <w:rPr>
          <w:rFonts w:ascii="Times New Roman" w:eastAsia="Times New Roman" w:hAnsi="Times New Roman" w:cs="Times New Roman"/>
          <w:spacing w:val="4"/>
          <w:sz w:val="28"/>
          <w:szCs w:val="28"/>
          <w:lang w:val="uk-UA"/>
        </w:rPr>
        <w:t>Розуміючи, що у відн</w:t>
      </w:r>
      <w:r w:rsidR="00B81A88">
        <w:rPr>
          <w:rFonts w:ascii="Times New Roman" w:eastAsia="Times New Roman" w:hAnsi="Times New Roman" w:cs="Times New Roman"/>
          <w:spacing w:val="4"/>
          <w:sz w:val="28"/>
          <w:szCs w:val="28"/>
          <w:lang w:val="uk-UA"/>
        </w:rPr>
        <w:t>шеннях</w:t>
      </w:r>
      <w:r w:rsidRPr="00F256F0">
        <w:rPr>
          <w:rFonts w:ascii="Times New Roman" w:eastAsia="Times New Roman" w:hAnsi="Times New Roman" w:cs="Times New Roman"/>
          <w:spacing w:val="4"/>
          <w:sz w:val="28"/>
          <w:szCs w:val="28"/>
          <w:lang w:val="uk-UA"/>
        </w:rPr>
        <w:t xml:space="preserve"> між Москвою </w:t>
      </w:r>
      <w:r w:rsidR="00B81A88">
        <w:rPr>
          <w:rFonts w:ascii="Times New Roman" w:eastAsia="Times New Roman" w:hAnsi="Times New Roman" w:cs="Times New Roman"/>
          <w:spacing w:val="4"/>
          <w:sz w:val="28"/>
          <w:szCs w:val="28"/>
          <w:lang w:val="uk-UA"/>
        </w:rPr>
        <w:t>й</w:t>
      </w:r>
      <w:r w:rsidRPr="00F256F0">
        <w:rPr>
          <w:rFonts w:ascii="Times New Roman" w:eastAsia="Times New Roman" w:hAnsi="Times New Roman" w:cs="Times New Roman"/>
          <w:spacing w:val="4"/>
          <w:sz w:val="28"/>
          <w:szCs w:val="28"/>
          <w:lang w:val="uk-UA"/>
        </w:rPr>
        <w:t xml:space="preserve"> республіками національне питання може стати визначальним на завершальному етапі боротьби за право одноосібно керувати державою, у</w:t>
      </w:r>
      <w:r w:rsidR="00D15DFB">
        <w:rPr>
          <w:rFonts w:ascii="Times New Roman" w:eastAsia="Times New Roman" w:hAnsi="Times New Roman" w:cs="Times New Roman"/>
          <w:spacing w:val="4"/>
          <w:sz w:val="28"/>
          <w:szCs w:val="28"/>
          <w:lang w:val="uk-UA"/>
        </w:rPr>
        <w:t xml:space="preserve"> травні 1953 </w:t>
      </w:r>
      <w:r w:rsidRPr="00F256F0">
        <w:rPr>
          <w:rFonts w:ascii="Times New Roman" w:eastAsia="Times New Roman" w:hAnsi="Times New Roman" w:cs="Times New Roman"/>
          <w:spacing w:val="4"/>
          <w:sz w:val="28"/>
          <w:szCs w:val="28"/>
          <w:lang w:val="uk-UA"/>
        </w:rPr>
        <w:t>р. Л.</w:t>
      </w:r>
      <w:r w:rsidR="00620A9A">
        <w:rPr>
          <w:rFonts w:ascii="Cambria Math" w:eastAsia="Times New Roman" w:hAnsi="Cambria Math" w:cs="Cambria Math"/>
          <w:spacing w:val="4"/>
          <w:sz w:val="28"/>
          <w:szCs w:val="28"/>
          <w:lang w:val="uk-UA"/>
        </w:rPr>
        <w:t> </w:t>
      </w:r>
      <w:r w:rsidRPr="00F256F0">
        <w:rPr>
          <w:rFonts w:ascii="Times New Roman" w:eastAsia="Times New Roman" w:hAnsi="Times New Roman" w:cs="Times New Roman"/>
          <w:spacing w:val="4"/>
          <w:sz w:val="28"/>
          <w:szCs w:val="28"/>
          <w:lang w:val="uk-UA"/>
        </w:rPr>
        <w:t xml:space="preserve">Берія подав до президії ЦК КПРС доповідну записку, </w:t>
      </w:r>
      <w:r w:rsidR="00B81A88">
        <w:rPr>
          <w:rFonts w:ascii="Times New Roman" w:eastAsia="Times New Roman" w:hAnsi="Times New Roman" w:cs="Times New Roman"/>
          <w:spacing w:val="4"/>
          <w:sz w:val="28"/>
          <w:szCs w:val="28"/>
          <w:lang w:val="uk-UA"/>
        </w:rPr>
        <w:t>у</w:t>
      </w:r>
      <w:r w:rsidRPr="00F256F0">
        <w:rPr>
          <w:rFonts w:ascii="Times New Roman" w:eastAsia="Times New Roman" w:hAnsi="Times New Roman" w:cs="Times New Roman"/>
          <w:spacing w:val="4"/>
          <w:sz w:val="28"/>
          <w:szCs w:val="28"/>
          <w:lang w:val="uk-UA"/>
        </w:rPr>
        <w:t xml:space="preserve"> якій гостро критикував політику русифікації</w:t>
      </w:r>
      <w:r w:rsidR="00D15DFB">
        <w:rPr>
          <w:rFonts w:ascii="Times New Roman" w:eastAsia="Times New Roman" w:hAnsi="Times New Roman" w:cs="Times New Roman"/>
          <w:spacing w:val="4"/>
          <w:sz w:val="28"/>
          <w:szCs w:val="28"/>
          <w:lang w:val="uk-UA"/>
        </w:rPr>
        <w:t xml:space="preserve"> та </w:t>
      </w:r>
      <w:r w:rsidR="00D15DFB" w:rsidRPr="00D15DFB">
        <w:rPr>
          <w:rFonts w:ascii="Times New Roman" w:eastAsia="Times New Roman" w:hAnsi="Times New Roman" w:cs="Times New Roman"/>
          <w:spacing w:val="4"/>
          <w:sz w:val="28"/>
          <w:szCs w:val="28"/>
          <w:lang w:val="uk-UA"/>
        </w:rPr>
        <w:t>масові необґрунтовані репресії</w:t>
      </w:r>
      <w:r w:rsidR="00D7423B">
        <w:rPr>
          <w:rFonts w:ascii="Times New Roman" w:eastAsia="Times New Roman" w:hAnsi="Times New Roman" w:cs="Times New Roman"/>
          <w:spacing w:val="4"/>
          <w:sz w:val="28"/>
          <w:szCs w:val="28"/>
          <w:lang w:val="uk-UA"/>
        </w:rPr>
        <w:t xml:space="preserve"> (</w:t>
      </w:r>
      <w:r w:rsidR="006E5A10">
        <w:rPr>
          <w:rFonts w:ascii="Times New Roman" w:eastAsia="Times New Roman" w:hAnsi="Times New Roman" w:cs="Times New Roman"/>
          <w:spacing w:val="4"/>
          <w:sz w:val="28"/>
          <w:szCs w:val="28"/>
          <w:lang w:val="uk-UA"/>
        </w:rPr>
        <w:t>у</w:t>
      </w:r>
      <w:r w:rsidR="00BF0E6B">
        <w:rPr>
          <w:rFonts w:ascii="Times New Roman" w:eastAsia="Times New Roman" w:hAnsi="Times New Roman" w:cs="Times New Roman"/>
          <w:spacing w:val="4"/>
          <w:sz w:val="28"/>
          <w:szCs w:val="28"/>
          <w:lang w:val="uk-UA"/>
        </w:rPr>
        <w:t xml:space="preserve"> тому числі </w:t>
      </w:r>
      <w:r w:rsidR="006E5A10">
        <w:rPr>
          <w:rFonts w:ascii="Times New Roman" w:eastAsia="Times New Roman" w:hAnsi="Times New Roman" w:cs="Times New Roman"/>
          <w:spacing w:val="4"/>
          <w:sz w:val="28"/>
          <w:szCs w:val="28"/>
          <w:lang w:val="uk-UA"/>
        </w:rPr>
        <w:t>й</w:t>
      </w:r>
      <w:r w:rsidR="00BF0E6B">
        <w:rPr>
          <w:rFonts w:ascii="Times New Roman" w:eastAsia="Times New Roman" w:hAnsi="Times New Roman" w:cs="Times New Roman"/>
          <w:spacing w:val="4"/>
          <w:sz w:val="28"/>
          <w:szCs w:val="28"/>
          <w:lang w:val="uk-UA"/>
        </w:rPr>
        <w:t xml:space="preserve"> н</w:t>
      </w:r>
      <w:r w:rsidR="00D7423B">
        <w:rPr>
          <w:rFonts w:ascii="Times New Roman" w:eastAsia="Times New Roman" w:hAnsi="Times New Roman" w:cs="Times New Roman"/>
          <w:spacing w:val="4"/>
          <w:sz w:val="28"/>
          <w:szCs w:val="28"/>
          <w:lang w:val="uk-UA"/>
        </w:rPr>
        <w:t>а</w:t>
      </w:r>
      <w:r w:rsidR="00BF0E6B">
        <w:rPr>
          <w:rFonts w:ascii="Times New Roman" w:eastAsia="Times New Roman" w:hAnsi="Times New Roman" w:cs="Times New Roman"/>
          <w:spacing w:val="4"/>
          <w:sz w:val="28"/>
          <w:szCs w:val="28"/>
          <w:lang w:val="uk-UA"/>
        </w:rPr>
        <w:t xml:space="preserve"> території УРСР)</w:t>
      </w:r>
      <w:r w:rsidR="00D15DFB">
        <w:rPr>
          <w:rFonts w:ascii="Times New Roman" w:eastAsia="Times New Roman" w:hAnsi="Times New Roman" w:cs="Times New Roman"/>
          <w:spacing w:val="4"/>
          <w:sz w:val="28"/>
          <w:szCs w:val="28"/>
          <w:lang w:val="uk-UA"/>
        </w:rPr>
        <w:t>.</w:t>
      </w:r>
      <w:r w:rsidR="00620A9A" w:rsidRPr="00620A9A">
        <w:rPr>
          <w:lang w:val="uk-UA"/>
        </w:rPr>
        <w:t xml:space="preserve"> </w:t>
      </w:r>
      <w:r w:rsidR="00620A9A">
        <w:rPr>
          <w:rFonts w:ascii="Times New Roman" w:eastAsia="Times New Roman" w:hAnsi="Times New Roman" w:cs="Times New Roman"/>
          <w:spacing w:val="4"/>
          <w:sz w:val="28"/>
          <w:szCs w:val="28"/>
          <w:lang w:val="uk-UA"/>
        </w:rPr>
        <w:t xml:space="preserve">У вересні </w:t>
      </w:r>
      <w:r w:rsidR="006E5A10">
        <w:rPr>
          <w:rFonts w:ascii="Times New Roman" w:eastAsia="Times New Roman" w:hAnsi="Times New Roman" w:cs="Times New Roman"/>
          <w:spacing w:val="4"/>
          <w:sz w:val="28"/>
          <w:szCs w:val="28"/>
          <w:lang w:val="uk-UA"/>
        </w:rPr>
        <w:t>того ж року</w:t>
      </w:r>
      <w:r w:rsidR="00620A9A" w:rsidRPr="00620A9A">
        <w:rPr>
          <w:rFonts w:ascii="Times New Roman" w:eastAsia="Times New Roman" w:hAnsi="Times New Roman" w:cs="Times New Roman"/>
          <w:spacing w:val="4"/>
          <w:sz w:val="28"/>
          <w:szCs w:val="28"/>
          <w:lang w:val="uk-UA"/>
        </w:rPr>
        <w:t xml:space="preserve"> першим секретарем ЦК КПРС став М.</w:t>
      </w:r>
      <w:r w:rsidR="00620A9A">
        <w:rPr>
          <w:rFonts w:ascii="Cambria Math" w:eastAsia="Times New Roman" w:hAnsi="Cambria Math" w:cs="Cambria Math"/>
          <w:spacing w:val="4"/>
          <w:sz w:val="28"/>
          <w:szCs w:val="28"/>
          <w:lang w:val="uk-UA"/>
        </w:rPr>
        <w:t> </w:t>
      </w:r>
      <w:r w:rsidR="00620A9A" w:rsidRPr="00620A9A">
        <w:rPr>
          <w:rFonts w:ascii="Times New Roman" w:eastAsia="Times New Roman" w:hAnsi="Times New Roman" w:cs="Times New Roman"/>
          <w:spacing w:val="4"/>
          <w:sz w:val="28"/>
          <w:szCs w:val="28"/>
          <w:lang w:val="uk-UA"/>
        </w:rPr>
        <w:t>Хрущов, який продовжив обережні спроби коригування політичного курсу країни.</w:t>
      </w:r>
      <w:r w:rsidR="006A32FB">
        <w:rPr>
          <w:rFonts w:ascii="Times New Roman" w:eastAsia="Times New Roman" w:hAnsi="Times New Roman" w:cs="Times New Roman"/>
          <w:spacing w:val="4"/>
          <w:sz w:val="28"/>
          <w:szCs w:val="28"/>
          <w:lang w:val="uk-UA"/>
        </w:rPr>
        <w:t xml:space="preserve"> </w:t>
      </w:r>
      <w:r w:rsidR="006A32FB" w:rsidRPr="006A32FB">
        <w:rPr>
          <w:rFonts w:ascii="Times New Roman" w:eastAsia="Times New Roman" w:hAnsi="Times New Roman" w:cs="Times New Roman"/>
          <w:spacing w:val="4"/>
          <w:sz w:val="28"/>
          <w:szCs w:val="28"/>
          <w:lang w:val="uk-UA"/>
        </w:rPr>
        <w:t xml:space="preserve">Важливим кроком </w:t>
      </w:r>
      <w:r w:rsidR="006E5A10">
        <w:rPr>
          <w:rFonts w:ascii="Times New Roman" w:eastAsia="Times New Roman" w:hAnsi="Times New Roman" w:cs="Times New Roman"/>
          <w:spacing w:val="4"/>
          <w:sz w:val="28"/>
          <w:szCs w:val="28"/>
          <w:lang w:val="uk-UA"/>
        </w:rPr>
        <w:t>у</w:t>
      </w:r>
      <w:r w:rsidR="006A32FB" w:rsidRPr="006A32FB">
        <w:rPr>
          <w:rFonts w:ascii="Times New Roman" w:eastAsia="Times New Roman" w:hAnsi="Times New Roman" w:cs="Times New Roman"/>
          <w:spacing w:val="4"/>
          <w:sz w:val="28"/>
          <w:szCs w:val="28"/>
          <w:lang w:val="uk-UA"/>
        </w:rPr>
        <w:t xml:space="preserve"> </w:t>
      </w:r>
      <w:r w:rsidR="00BF0E6B">
        <w:rPr>
          <w:rFonts w:ascii="Times New Roman" w:eastAsia="Times New Roman" w:hAnsi="Times New Roman" w:cs="Times New Roman"/>
          <w:spacing w:val="4"/>
          <w:sz w:val="28"/>
          <w:szCs w:val="28"/>
          <w:lang w:val="uk-UA"/>
        </w:rPr>
        <w:t xml:space="preserve">цьому </w:t>
      </w:r>
      <w:r w:rsidR="006A32FB" w:rsidRPr="006A32FB">
        <w:rPr>
          <w:rFonts w:ascii="Times New Roman" w:eastAsia="Times New Roman" w:hAnsi="Times New Roman" w:cs="Times New Roman"/>
          <w:spacing w:val="4"/>
          <w:sz w:val="28"/>
          <w:szCs w:val="28"/>
          <w:lang w:val="uk-UA"/>
        </w:rPr>
        <w:t xml:space="preserve">процесі </w:t>
      </w:r>
      <w:r w:rsidR="00BF0E6B">
        <w:rPr>
          <w:rFonts w:ascii="Times New Roman" w:eastAsia="Times New Roman" w:hAnsi="Times New Roman" w:cs="Times New Roman"/>
          <w:spacing w:val="4"/>
          <w:sz w:val="28"/>
          <w:szCs w:val="28"/>
          <w:lang w:val="uk-UA"/>
        </w:rPr>
        <w:t>став ХХ з’їзд КПРС (лютий 1956 </w:t>
      </w:r>
      <w:r w:rsidR="006A32FB" w:rsidRPr="006A32FB">
        <w:rPr>
          <w:rFonts w:ascii="Times New Roman" w:eastAsia="Times New Roman" w:hAnsi="Times New Roman" w:cs="Times New Roman"/>
          <w:spacing w:val="4"/>
          <w:sz w:val="28"/>
          <w:szCs w:val="28"/>
          <w:lang w:val="uk-UA"/>
        </w:rPr>
        <w:t>р.), на закритому засіданні якого М.</w:t>
      </w:r>
      <w:r w:rsidR="006A32FB" w:rsidRPr="006A32FB">
        <w:rPr>
          <w:rFonts w:ascii="Cambria Math" w:eastAsia="Times New Roman" w:hAnsi="Cambria Math" w:cs="Cambria Math"/>
          <w:spacing w:val="4"/>
          <w:sz w:val="28"/>
          <w:szCs w:val="28"/>
          <w:lang w:val="uk-UA"/>
        </w:rPr>
        <w:t> </w:t>
      </w:r>
      <w:r w:rsidR="00BF0E6B">
        <w:rPr>
          <w:rFonts w:ascii="Cambria Math" w:eastAsia="Times New Roman" w:hAnsi="Cambria Math" w:cs="Cambria Math"/>
          <w:spacing w:val="4"/>
          <w:sz w:val="28"/>
          <w:szCs w:val="28"/>
          <w:lang w:val="uk-UA"/>
        </w:rPr>
        <w:t> </w:t>
      </w:r>
      <w:r w:rsidR="006A32FB" w:rsidRPr="006A32FB">
        <w:rPr>
          <w:rFonts w:ascii="Times New Roman" w:eastAsia="Times New Roman" w:hAnsi="Times New Roman" w:cs="Times New Roman"/>
          <w:spacing w:val="4"/>
          <w:sz w:val="28"/>
          <w:szCs w:val="28"/>
          <w:lang w:val="uk-UA"/>
        </w:rPr>
        <w:t xml:space="preserve">Хрущов виголосив таємну доповідь, присвячену розвінчанню </w:t>
      </w:r>
      <w:r w:rsidR="000F2D89">
        <w:rPr>
          <w:rFonts w:ascii="Times New Roman" w:eastAsia="Times New Roman" w:hAnsi="Times New Roman" w:cs="Times New Roman"/>
          <w:spacing w:val="4"/>
          <w:sz w:val="28"/>
          <w:szCs w:val="28"/>
          <w:lang w:val="uk-UA"/>
        </w:rPr>
        <w:t>«</w:t>
      </w:r>
      <w:r w:rsidR="006A32FB" w:rsidRPr="006A32FB">
        <w:rPr>
          <w:rFonts w:ascii="Times New Roman" w:eastAsia="Times New Roman" w:hAnsi="Times New Roman" w:cs="Times New Roman"/>
          <w:spacing w:val="4"/>
          <w:sz w:val="28"/>
          <w:szCs w:val="28"/>
          <w:lang w:val="uk-UA"/>
        </w:rPr>
        <w:t>культу особи Сталіна</w:t>
      </w:r>
      <w:r w:rsidR="000F2D89">
        <w:rPr>
          <w:rFonts w:ascii="Times New Roman" w:eastAsia="Times New Roman" w:hAnsi="Times New Roman" w:cs="Times New Roman"/>
          <w:spacing w:val="4"/>
          <w:sz w:val="28"/>
          <w:szCs w:val="28"/>
          <w:lang w:val="uk-UA"/>
        </w:rPr>
        <w:t>»</w:t>
      </w:r>
      <w:r w:rsidR="00BF0E6B">
        <w:rPr>
          <w:rFonts w:ascii="Times New Roman" w:eastAsia="Times New Roman" w:hAnsi="Times New Roman" w:cs="Times New Roman"/>
          <w:spacing w:val="4"/>
          <w:sz w:val="28"/>
          <w:szCs w:val="28"/>
          <w:lang w:val="uk-UA"/>
        </w:rPr>
        <w:t xml:space="preserve">, а </w:t>
      </w:r>
      <w:r w:rsidR="00BF0E6B" w:rsidRPr="00BF0E6B">
        <w:rPr>
          <w:rFonts w:ascii="Times New Roman" w:eastAsia="Times New Roman" w:hAnsi="Times New Roman" w:cs="Times New Roman"/>
          <w:spacing w:val="4"/>
          <w:sz w:val="28"/>
          <w:szCs w:val="28"/>
          <w:lang w:val="uk-UA"/>
        </w:rPr>
        <w:t>5</w:t>
      </w:r>
      <w:r w:rsidR="00BF0E6B" w:rsidRPr="00BF0E6B">
        <w:rPr>
          <w:rFonts w:ascii="Cambria Math" w:eastAsia="Times New Roman" w:hAnsi="Cambria Math" w:cs="Cambria Math"/>
          <w:spacing w:val="4"/>
          <w:sz w:val="28"/>
          <w:szCs w:val="28"/>
          <w:lang w:val="uk-UA"/>
        </w:rPr>
        <w:t> </w:t>
      </w:r>
      <w:r w:rsidR="00BF0E6B" w:rsidRPr="00BF0E6B">
        <w:rPr>
          <w:rFonts w:ascii="Times New Roman" w:eastAsia="Times New Roman" w:hAnsi="Times New Roman" w:cs="Times New Roman"/>
          <w:spacing w:val="4"/>
          <w:sz w:val="28"/>
          <w:szCs w:val="28"/>
          <w:lang w:val="uk-UA"/>
        </w:rPr>
        <w:t xml:space="preserve">березня </w:t>
      </w:r>
      <w:r w:rsidR="00BF0E6B">
        <w:rPr>
          <w:rFonts w:ascii="Times New Roman" w:eastAsia="Times New Roman" w:hAnsi="Times New Roman" w:cs="Times New Roman"/>
          <w:spacing w:val="4"/>
          <w:sz w:val="28"/>
          <w:szCs w:val="28"/>
          <w:lang w:val="uk-UA"/>
        </w:rPr>
        <w:t xml:space="preserve">1956 р. </w:t>
      </w:r>
      <w:r w:rsidR="00BF0E6B" w:rsidRPr="00BF0E6B">
        <w:rPr>
          <w:rFonts w:ascii="Times New Roman" w:eastAsia="Times New Roman" w:hAnsi="Times New Roman" w:cs="Times New Roman"/>
          <w:spacing w:val="4"/>
          <w:sz w:val="28"/>
          <w:szCs w:val="28"/>
          <w:lang w:val="uk-UA"/>
        </w:rPr>
        <w:t xml:space="preserve">президія ЦК ухвалила постанову </w:t>
      </w:r>
      <w:r w:rsidR="000F2D89">
        <w:rPr>
          <w:rFonts w:ascii="Times New Roman" w:eastAsia="Times New Roman" w:hAnsi="Times New Roman" w:cs="Times New Roman"/>
          <w:spacing w:val="4"/>
          <w:sz w:val="28"/>
          <w:szCs w:val="28"/>
          <w:lang w:val="uk-UA"/>
        </w:rPr>
        <w:t>«</w:t>
      </w:r>
      <w:r w:rsidR="00BF0E6B" w:rsidRPr="00BF0E6B">
        <w:rPr>
          <w:rFonts w:ascii="Times New Roman" w:eastAsia="Times New Roman" w:hAnsi="Times New Roman" w:cs="Times New Roman"/>
          <w:spacing w:val="4"/>
          <w:sz w:val="28"/>
          <w:szCs w:val="28"/>
          <w:lang w:val="uk-UA"/>
        </w:rPr>
        <w:t xml:space="preserve">Про ознайомлення з доповіддю Хрущова </w:t>
      </w:r>
      <w:r w:rsidR="000F2D89">
        <w:rPr>
          <w:rFonts w:ascii="Times New Roman" w:eastAsia="Times New Roman" w:hAnsi="Times New Roman" w:cs="Times New Roman"/>
          <w:spacing w:val="4"/>
          <w:sz w:val="28"/>
          <w:szCs w:val="28"/>
          <w:lang w:val="uk-UA"/>
        </w:rPr>
        <w:t>«</w:t>
      </w:r>
      <w:r w:rsidR="00BF0E6B" w:rsidRPr="00BF0E6B">
        <w:rPr>
          <w:rFonts w:ascii="Times New Roman" w:eastAsia="Times New Roman" w:hAnsi="Times New Roman" w:cs="Times New Roman"/>
          <w:spacing w:val="4"/>
          <w:sz w:val="28"/>
          <w:szCs w:val="28"/>
          <w:lang w:val="uk-UA"/>
        </w:rPr>
        <w:t>Про культ особи та його наслідках</w:t>
      </w:r>
      <w:r w:rsidR="000F2D89">
        <w:rPr>
          <w:rFonts w:ascii="Times New Roman" w:eastAsia="Times New Roman" w:hAnsi="Times New Roman" w:cs="Times New Roman"/>
          <w:spacing w:val="4"/>
          <w:sz w:val="28"/>
          <w:szCs w:val="28"/>
          <w:lang w:val="uk-UA"/>
        </w:rPr>
        <w:t>»</w:t>
      </w:r>
      <w:r w:rsidR="00BF0E6B" w:rsidRPr="00BF0E6B">
        <w:rPr>
          <w:rFonts w:ascii="Times New Roman" w:eastAsia="Times New Roman" w:hAnsi="Times New Roman" w:cs="Times New Roman"/>
          <w:spacing w:val="4"/>
          <w:sz w:val="28"/>
          <w:szCs w:val="28"/>
          <w:lang w:val="uk-UA"/>
        </w:rPr>
        <w:t xml:space="preserve"> на ХХ з’їзді КПРС</w:t>
      </w:r>
      <w:r w:rsidR="000F2D89">
        <w:rPr>
          <w:rFonts w:ascii="Times New Roman" w:eastAsia="Times New Roman" w:hAnsi="Times New Roman" w:cs="Times New Roman"/>
          <w:spacing w:val="4"/>
          <w:sz w:val="28"/>
          <w:szCs w:val="28"/>
          <w:lang w:val="uk-UA"/>
        </w:rPr>
        <w:t>»</w:t>
      </w:r>
      <w:r w:rsidR="00BF0E6B" w:rsidRPr="00BF0E6B">
        <w:rPr>
          <w:rFonts w:ascii="Times New Roman" w:eastAsia="Times New Roman" w:hAnsi="Times New Roman" w:cs="Times New Roman"/>
          <w:spacing w:val="4"/>
          <w:sz w:val="28"/>
          <w:szCs w:val="28"/>
          <w:lang w:val="uk-UA"/>
        </w:rPr>
        <w:t>.</w:t>
      </w:r>
      <w:r w:rsidR="00BF0E6B">
        <w:rPr>
          <w:rFonts w:ascii="Times New Roman" w:eastAsia="Times New Roman" w:hAnsi="Times New Roman" w:cs="Times New Roman"/>
          <w:spacing w:val="4"/>
          <w:sz w:val="28"/>
          <w:szCs w:val="28"/>
          <w:lang w:val="uk-UA"/>
        </w:rPr>
        <w:t xml:space="preserve"> </w:t>
      </w:r>
      <w:r w:rsidR="00BF0E6B" w:rsidRPr="00BF0E6B">
        <w:rPr>
          <w:rFonts w:ascii="Times New Roman" w:eastAsia="Times New Roman" w:hAnsi="Times New Roman" w:cs="Times New Roman"/>
          <w:spacing w:val="4"/>
          <w:sz w:val="28"/>
          <w:szCs w:val="28"/>
          <w:lang w:val="uk-UA"/>
        </w:rPr>
        <w:t xml:space="preserve">Обговорення та роз’яснення рішень </w:t>
      </w:r>
      <w:r w:rsidR="006E5A10">
        <w:rPr>
          <w:rFonts w:ascii="Times New Roman" w:eastAsia="Times New Roman" w:hAnsi="Times New Roman" w:cs="Times New Roman"/>
          <w:spacing w:val="4"/>
          <w:sz w:val="28"/>
          <w:szCs w:val="28"/>
          <w:lang w:val="uk-UA"/>
        </w:rPr>
        <w:t>і</w:t>
      </w:r>
      <w:r w:rsidR="00BF0E6B" w:rsidRPr="00BF0E6B">
        <w:rPr>
          <w:rFonts w:ascii="Times New Roman" w:eastAsia="Times New Roman" w:hAnsi="Times New Roman" w:cs="Times New Roman"/>
          <w:spacing w:val="4"/>
          <w:sz w:val="28"/>
          <w:szCs w:val="28"/>
          <w:lang w:val="uk-UA"/>
        </w:rPr>
        <w:t xml:space="preserve"> матеріалів ХХ з’їзду в Українській РСР розпочалось відразу після набуття чинності постанови президії ЦК КПРС.</w:t>
      </w:r>
    </w:p>
    <w:p w:rsidR="005A3C35" w:rsidRDefault="006E5A10" w:rsidP="006366F8">
      <w:pPr>
        <w:shd w:val="clear" w:color="auto" w:fill="FFFFFF"/>
        <w:spacing w:after="0" w:line="360" w:lineRule="auto"/>
        <w:ind w:left="10" w:right="10" w:firstLine="557"/>
        <w:jc w:val="both"/>
        <w:rPr>
          <w:rFonts w:ascii="Times New Roman" w:eastAsia="Times New Roman" w:hAnsi="Times New Roman" w:cs="Times New Roman"/>
          <w:spacing w:val="-4"/>
          <w:sz w:val="28"/>
          <w:szCs w:val="28"/>
          <w:lang w:val="uk-UA"/>
        </w:rPr>
      </w:pPr>
      <w:r>
        <w:rPr>
          <w:rFonts w:ascii="Times New Roman" w:eastAsia="Times New Roman" w:hAnsi="Times New Roman" w:cs="Times New Roman"/>
          <w:spacing w:val="4"/>
          <w:sz w:val="28"/>
          <w:szCs w:val="28"/>
          <w:lang w:val="uk-UA"/>
        </w:rPr>
        <w:t>У</w:t>
      </w:r>
      <w:r w:rsidR="00BF0E6B">
        <w:rPr>
          <w:rFonts w:ascii="Times New Roman" w:eastAsia="Times New Roman" w:hAnsi="Times New Roman" w:cs="Times New Roman"/>
          <w:spacing w:val="4"/>
          <w:sz w:val="28"/>
          <w:szCs w:val="28"/>
          <w:lang w:val="uk-UA"/>
        </w:rPr>
        <w:t>наслідок</w:t>
      </w:r>
      <w:r>
        <w:rPr>
          <w:rFonts w:ascii="Times New Roman" w:eastAsia="Times New Roman" w:hAnsi="Times New Roman" w:cs="Times New Roman"/>
          <w:spacing w:val="4"/>
          <w:sz w:val="28"/>
          <w:szCs w:val="28"/>
          <w:lang w:val="uk-UA"/>
        </w:rPr>
        <w:t xml:space="preserve"> цього</w:t>
      </w:r>
      <w:r w:rsidR="00BF0E6B">
        <w:rPr>
          <w:rFonts w:ascii="Times New Roman" w:eastAsia="Times New Roman" w:hAnsi="Times New Roman" w:cs="Times New Roman"/>
          <w:spacing w:val="4"/>
          <w:sz w:val="28"/>
          <w:szCs w:val="28"/>
          <w:lang w:val="uk-UA"/>
        </w:rPr>
        <w:t xml:space="preserve"> в</w:t>
      </w:r>
      <w:r w:rsidR="005A3C35">
        <w:rPr>
          <w:rFonts w:ascii="Times New Roman" w:eastAsia="Times New Roman" w:hAnsi="Times New Roman" w:cs="Times New Roman"/>
          <w:spacing w:val="4"/>
          <w:sz w:val="28"/>
          <w:szCs w:val="28"/>
          <w:lang w:val="uk-UA"/>
        </w:rPr>
        <w:t xml:space="preserve"> другій половині 50-х рр. із програм і підручників зникли сюжет</w:t>
      </w:r>
      <w:r w:rsidR="00FC7A58">
        <w:rPr>
          <w:rFonts w:ascii="Times New Roman" w:eastAsia="Times New Roman" w:hAnsi="Times New Roman" w:cs="Times New Roman"/>
          <w:spacing w:val="4"/>
          <w:sz w:val="28"/>
          <w:szCs w:val="28"/>
          <w:lang w:val="uk-UA"/>
        </w:rPr>
        <w:t>и, пов'язані з культом особи Й. </w:t>
      </w:r>
      <w:r w:rsidR="005A3C35">
        <w:rPr>
          <w:rFonts w:ascii="Times New Roman" w:eastAsia="Times New Roman" w:hAnsi="Times New Roman" w:cs="Times New Roman"/>
          <w:spacing w:val="4"/>
          <w:sz w:val="28"/>
          <w:szCs w:val="28"/>
          <w:lang w:val="uk-UA"/>
        </w:rPr>
        <w:t>Сталіна</w:t>
      </w:r>
      <w:r>
        <w:rPr>
          <w:rFonts w:ascii="Times New Roman" w:eastAsia="Times New Roman" w:hAnsi="Times New Roman" w:cs="Times New Roman"/>
          <w:spacing w:val="4"/>
          <w:sz w:val="28"/>
          <w:szCs w:val="28"/>
          <w:lang w:val="uk-UA"/>
        </w:rPr>
        <w:t>,</w:t>
      </w:r>
      <w:r w:rsidR="005A3C35">
        <w:rPr>
          <w:rFonts w:ascii="Times New Roman" w:eastAsia="Times New Roman" w:hAnsi="Times New Roman" w:cs="Times New Roman"/>
          <w:spacing w:val="4"/>
          <w:sz w:val="28"/>
          <w:szCs w:val="28"/>
          <w:lang w:val="uk-UA"/>
        </w:rPr>
        <w:t xml:space="preserve"> </w:t>
      </w:r>
      <w:r w:rsidR="00FC7A58">
        <w:rPr>
          <w:rFonts w:ascii="Times New Roman" w:eastAsia="Times New Roman" w:hAnsi="Times New Roman" w:cs="Times New Roman"/>
          <w:spacing w:val="4"/>
          <w:sz w:val="28"/>
          <w:szCs w:val="28"/>
          <w:lang w:val="uk-UA"/>
        </w:rPr>
        <w:t>натомість</w:t>
      </w:r>
      <w:r w:rsidR="005A3C35">
        <w:rPr>
          <w:rFonts w:ascii="Times New Roman" w:eastAsia="Times New Roman" w:hAnsi="Times New Roman" w:cs="Times New Roman"/>
          <w:spacing w:val="4"/>
          <w:sz w:val="28"/>
          <w:szCs w:val="28"/>
          <w:lang w:val="uk-UA"/>
        </w:rPr>
        <w:t xml:space="preserve"> </w:t>
      </w:r>
      <w:r w:rsidR="002D16FB">
        <w:rPr>
          <w:rFonts w:ascii="Times New Roman" w:eastAsia="Times New Roman" w:hAnsi="Times New Roman" w:cs="Times New Roman"/>
          <w:spacing w:val="4"/>
          <w:sz w:val="28"/>
          <w:szCs w:val="28"/>
          <w:lang w:val="uk-UA"/>
        </w:rPr>
        <w:t xml:space="preserve">почали згадуватися </w:t>
      </w:r>
      <w:r w:rsidR="00FC7A58">
        <w:rPr>
          <w:rFonts w:ascii="Times New Roman" w:eastAsia="Times New Roman" w:hAnsi="Times New Roman" w:cs="Times New Roman"/>
          <w:spacing w:val="-5"/>
          <w:sz w:val="28"/>
          <w:szCs w:val="28"/>
          <w:lang w:val="uk-UA"/>
        </w:rPr>
        <w:t>керівні</w:t>
      </w:r>
      <w:r w:rsidR="005A3C35">
        <w:rPr>
          <w:rFonts w:ascii="Times New Roman" w:eastAsia="Times New Roman" w:hAnsi="Times New Roman" w:cs="Times New Roman"/>
          <w:spacing w:val="-5"/>
          <w:sz w:val="28"/>
          <w:szCs w:val="28"/>
          <w:lang w:val="uk-UA"/>
        </w:rPr>
        <w:t xml:space="preserve"> діячі радянської історії</w:t>
      </w:r>
      <w:r>
        <w:rPr>
          <w:rFonts w:ascii="Times New Roman" w:eastAsia="Times New Roman" w:hAnsi="Times New Roman" w:cs="Times New Roman"/>
          <w:spacing w:val="-5"/>
          <w:sz w:val="28"/>
          <w:szCs w:val="28"/>
          <w:lang w:val="uk-UA"/>
        </w:rPr>
        <w:t>,</w:t>
      </w:r>
      <w:r w:rsidR="00FC7A58">
        <w:rPr>
          <w:rFonts w:ascii="Times New Roman" w:eastAsia="Times New Roman" w:hAnsi="Times New Roman" w:cs="Times New Roman"/>
          <w:spacing w:val="-5"/>
          <w:sz w:val="28"/>
          <w:szCs w:val="28"/>
          <w:lang w:val="uk-UA"/>
        </w:rPr>
        <w:t xml:space="preserve"> репресовані за часів сталінського терору.</w:t>
      </w:r>
      <w:r w:rsidR="005A3C35">
        <w:rPr>
          <w:rFonts w:ascii="Times New Roman" w:eastAsia="Times New Roman" w:hAnsi="Times New Roman" w:cs="Times New Roman"/>
          <w:spacing w:val="-5"/>
          <w:sz w:val="28"/>
          <w:szCs w:val="28"/>
          <w:lang w:val="uk-UA"/>
        </w:rPr>
        <w:t xml:space="preserve"> </w:t>
      </w:r>
      <w:r w:rsidR="00FC7A58">
        <w:rPr>
          <w:rFonts w:ascii="Times New Roman" w:eastAsia="Times New Roman" w:hAnsi="Times New Roman" w:cs="Times New Roman"/>
          <w:spacing w:val="-5"/>
          <w:sz w:val="28"/>
          <w:szCs w:val="28"/>
          <w:lang w:val="uk-UA"/>
        </w:rPr>
        <w:t>Наголошувалос</w:t>
      </w:r>
      <w:r>
        <w:rPr>
          <w:rFonts w:ascii="Times New Roman" w:eastAsia="Times New Roman" w:hAnsi="Times New Roman" w:cs="Times New Roman"/>
          <w:spacing w:val="-5"/>
          <w:sz w:val="28"/>
          <w:szCs w:val="28"/>
          <w:lang w:val="uk-UA"/>
        </w:rPr>
        <w:t>я</w:t>
      </w:r>
      <w:r w:rsidR="00FC7A58">
        <w:rPr>
          <w:rFonts w:ascii="Times New Roman" w:eastAsia="Times New Roman" w:hAnsi="Times New Roman" w:cs="Times New Roman"/>
          <w:spacing w:val="-5"/>
          <w:sz w:val="28"/>
          <w:szCs w:val="28"/>
          <w:lang w:val="uk-UA"/>
        </w:rPr>
        <w:t xml:space="preserve"> на</w:t>
      </w:r>
      <w:r w:rsidR="005A3C35">
        <w:rPr>
          <w:rFonts w:ascii="Times New Roman" w:eastAsia="Times New Roman" w:hAnsi="Times New Roman" w:cs="Times New Roman"/>
          <w:spacing w:val="-5"/>
          <w:sz w:val="28"/>
          <w:szCs w:val="28"/>
          <w:lang w:val="uk-UA"/>
        </w:rPr>
        <w:t xml:space="preserve"> необхідніст</w:t>
      </w:r>
      <w:r w:rsidR="00FC7A58">
        <w:rPr>
          <w:rFonts w:ascii="Times New Roman" w:eastAsia="Times New Roman" w:hAnsi="Times New Roman" w:cs="Times New Roman"/>
          <w:spacing w:val="-5"/>
          <w:sz w:val="28"/>
          <w:szCs w:val="28"/>
          <w:lang w:val="uk-UA"/>
        </w:rPr>
        <w:t>і</w:t>
      </w:r>
      <w:r w:rsidR="005A3C35">
        <w:rPr>
          <w:rFonts w:ascii="Times New Roman" w:eastAsia="Times New Roman" w:hAnsi="Times New Roman" w:cs="Times New Roman"/>
          <w:spacing w:val="-5"/>
          <w:sz w:val="28"/>
          <w:szCs w:val="28"/>
          <w:lang w:val="uk-UA"/>
        </w:rPr>
        <w:t xml:space="preserve"> встановлення зв'язків історичного матеріалу</w:t>
      </w:r>
      <w:r w:rsidR="002574E4">
        <w:rPr>
          <w:rFonts w:ascii="Times New Roman" w:eastAsia="Times New Roman" w:hAnsi="Times New Roman" w:cs="Times New Roman"/>
          <w:spacing w:val="-5"/>
          <w:sz w:val="28"/>
          <w:szCs w:val="28"/>
          <w:lang w:val="uk-UA"/>
        </w:rPr>
        <w:t>, що вивча</w:t>
      </w:r>
      <w:r>
        <w:rPr>
          <w:rFonts w:ascii="Times New Roman" w:eastAsia="Times New Roman" w:hAnsi="Times New Roman" w:cs="Times New Roman"/>
          <w:spacing w:val="-5"/>
          <w:sz w:val="28"/>
          <w:szCs w:val="28"/>
          <w:lang w:val="uk-UA"/>
        </w:rPr>
        <w:t>в</w:t>
      </w:r>
      <w:r w:rsidR="002574E4">
        <w:rPr>
          <w:rFonts w:ascii="Times New Roman" w:eastAsia="Times New Roman" w:hAnsi="Times New Roman" w:cs="Times New Roman"/>
          <w:spacing w:val="-5"/>
          <w:sz w:val="28"/>
          <w:szCs w:val="28"/>
          <w:lang w:val="uk-UA"/>
        </w:rPr>
        <w:t>ся</w:t>
      </w:r>
      <w:r>
        <w:rPr>
          <w:rFonts w:ascii="Times New Roman" w:eastAsia="Times New Roman" w:hAnsi="Times New Roman" w:cs="Times New Roman"/>
          <w:spacing w:val="-5"/>
          <w:sz w:val="28"/>
          <w:szCs w:val="28"/>
          <w:lang w:val="uk-UA"/>
        </w:rPr>
        <w:t>,</w:t>
      </w:r>
      <w:r w:rsidR="005A3C35">
        <w:rPr>
          <w:rFonts w:ascii="Times New Roman" w:eastAsia="Times New Roman" w:hAnsi="Times New Roman" w:cs="Times New Roman"/>
          <w:spacing w:val="-5"/>
          <w:sz w:val="28"/>
          <w:szCs w:val="28"/>
          <w:lang w:val="uk-UA"/>
        </w:rPr>
        <w:t xml:space="preserve"> </w:t>
      </w:r>
      <w:r>
        <w:rPr>
          <w:rFonts w:ascii="Times New Roman" w:eastAsia="Times New Roman" w:hAnsi="Times New Roman" w:cs="Times New Roman"/>
          <w:spacing w:val="-5"/>
          <w:sz w:val="28"/>
          <w:szCs w:val="28"/>
          <w:lang w:val="uk-UA"/>
        </w:rPr>
        <w:t>і</w:t>
      </w:r>
      <w:r w:rsidR="005A3C35">
        <w:rPr>
          <w:rFonts w:ascii="Times New Roman" w:eastAsia="Times New Roman" w:hAnsi="Times New Roman" w:cs="Times New Roman"/>
          <w:spacing w:val="-5"/>
          <w:sz w:val="28"/>
          <w:szCs w:val="28"/>
          <w:lang w:val="uk-UA"/>
        </w:rPr>
        <w:t xml:space="preserve">з сучасністю. Разом з тим керівними мотивами у </w:t>
      </w:r>
      <w:r w:rsidR="005A3C35">
        <w:rPr>
          <w:rFonts w:ascii="Times New Roman" w:eastAsia="Times New Roman" w:hAnsi="Times New Roman" w:cs="Times New Roman"/>
          <w:spacing w:val="-1"/>
          <w:sz w:val="28"/>
          <w:szCs w:val="28"/>
          <w:lang w:val="uk-UA"/>
        </w:rPr>
        <w:t xml:space="preserve">системі професійно-педагогічної підготовки вчителів історії залишались виховання </w:t>
      </w:r>
      <w:r w:rsidR="005A3C35">
        <w:rPr>
          <w:rFonts w:ascii="Times New Roman" w:eastAsia="Times New Roman" w:hAnsi="Times New Roman" w:cs="Times New Roman"/>
          <w:sz w:val="28"/>
          <w:szCs w:val="28"/>
          <w:lang w:val="uk-UA"/>
        </w:rPr>
        <w:t xml:space="preserve">комуністичної ідеології, пролетарський, партійно-класовий підхід до подій суспільного життя, пролетарський інтернаціоналізм при визначенні виключних історичних заслуг </w:t>
      </w:r>
      <w:r w:rsidR="005A3C35">
        <w:rPr>
          <w:rFonts w:ascii="Times New Roman" w:eastAsia="Times New Roman" w:hAnsi="Times New Roman" w:cs="Times New Roman"/>
          <w:spacing w:val="-5"/>
          <w:sz w:val="28"/>
          <w:szCs w:val="28"/>
          <w:lang w:val="uk-UA"/>
        </w:rPr>
        <w:t xml:space="preserve">«великого російського народу», історичних переваг соціалізму перед капіталізмом. Ці роки </w:t>
      </w:r>
      <w:r w:rsidR="005A3C35">
        <w:rPr>
          <w:rFonts w:ascii="Times New Roman" w:eastAsia="Times New Roman" w:hAnsi="Times New Roman" w:cs="Times New Roman"/>
          <w:spacing w:val="-4"/>
          <w:sz w:val="28"/>
          <w:szCs w:val="28"/>
          <w:lang w:val="uk-UA"/>
        </w:rPr>
        <w:t xml:space="preserve">ознаменувались і якісними змінами </w:t>
      </w:r>
      <w:r>
        <w:rPr>
          <w:rFonts w:ascii="Times New Roman" w:eastAsia="Times New Roman" w:hAnsi="Times New Roman" w:cs="Times New Roman"/>
          <w:spacing w:val="-4"/>
          <w:sz w:val="28"/>
          <w:szCs w:val="28"/>
          <w:lang w:val="uk-UA"/>
        </w:rPr>
        <w:t>в</w:t>
      </w:r>
      <w:r w:rsidR="005A3C35">
        <w:rPr>
          <w:rFonts w:ascii="Times New Roman" w:eastAsia="Times New Roman" w:hAnsi="Times New Roman" w:cs="Times New Roman"/>
          <w:spacing w:val="-4"/>
          <w:sz w:val="28"/>
          <w:szCs w:val="28"/>
          <w:lang w:val="uk-UA"/>
        </w:rPr>
        <w:t xml:space="preserve"> розвитку української історичної науки.</w:t>
      </w:r>
    </w:p>
    <w:p w:rsidR="005A3C35" w:rsidRDefault="005A3C35" w:rsidP="00FC7A58">
      <w:pPr>
        <w:autoSpaceDE w:val="0"/>
        <w:autoSpaceDN w:val="0"/>
        <w:adjustRightInd w:val="0"/>
        <w:spacing w:after="0" w:line="360" w:lineRule="auto"/>
        <w:ind w:firstLine="567"/>
        <w:jc w:val="both"/>
        <w:rPr>
          <w:rFonts w:ascii="Times New Roman" w:eastAsia="ArialMT" w:hAnsi="Times New Roman"/>
          <w:sz w:val="28"/>
          <w:szCs w:val="28"/>
          <w:highlight w:val="green"/>
          <w:lang w:val="uk-UA"/>
        </w:rPr>
      </w:pPr>
      <w:r>
        <w:rPr>
          <w:rFonts w:ascii="Times New Roman" w:eastAsia="ArialMT" w:hAnsi="Times New Roman"/>
          <w:sz w:val="28"/>
          <w:szCs w:val="28"/>
          <w:lang w:val="uk-UA"/>
        </w:rPr>
        <w:lastRenderedPageBreak/>
        <w:t xml:space="preserve">Після </w:t>
      </w:r>
      <w:r w:rsidR="00FC7A58">
        <w:rPr>
          <w:rFonts w:ascii="Times New Roman" w:eastAsia="ArialMT" w:hAnsi="Times New Roman"/>
          <w:sz w:val="28"/>
          <w:szCs w:val="28"/>
          <w:lang w:val="uk-UA"/>
        </w:rPr>
        <w:t>нещівної крити</w:t>
      </w:r>
      <w:r w:rsidR="006E5A10">
        <w:rPr>
          <w:rFonts w:ascii="Times New Roman" w:eastAsia="ArialMT" w:hAnsi="Times New Roman"/>
          <w:sz w:val="28"/>
          <w:szCs w:val="28"/>
          <w:lang w:val="uk-UA"/>
        </w:rPr>
        <w:t>ки</w:t>
      </w:r>
      <w:r w:rsidR="00FC7A58">
        <w:rPr>
          <w:rFonts w:ascii="Times New Roman" w:eastAsia="ArialMT" w:hAnsi="Times New Roman"/>
          <w:sz w:val="28"/>
          <w:szCs w:val="28"/>
          <w:lang w:val="uk-UA"/>
        </w:rPr>
        <w:t xml:space="preserve"> підручників</w:t>
      </w:r>
      <w:r>
        <w:rPr>
          <w:rFonts w:ascii="Times New Roman" w:eastAsia="ArialMT" w:hAnsi="Times New Roman"/>
          <w:sz w:val="28"/>
          <w:szCs w:val="28"/>
          <w:lang w:val="uk-UA"/>
        </w:rPr>
        <w:t xml:space="preserve"> з історії України на порядк</w:t>
      </w:r>
      <w:r w:rsidR="006E5A10">
        <w:rPr>
          <w:rFonts w:ascii="Times New Roman" w:eastAsia="ArialMT" w:hAnsi="Times New Roman"/>
          <w:sz w:val="28"/>
          <w:szCs w:val="28"/>
          <w:lang w:val="uk-UA"/>
        </w:rPr>
        <w:t>у</w:t>
      </w:r>
      <w:r>
        <w:rPr>
          <w:rFonts w:ascii="Times New Roman" w:eastAsia="ArialMT" w:hAnsi="Times New Roman"/>
          <w:sz w:val="28"/>
          <w:szCs w:val="28"/>
          <w:lang w:val="uk-UA"/>
        </w:rPr>
        <w:t xml:space="preserve"> денн</w:t>
      </w:r>
      <w:r w:rsidR="006E5A10">
        <w:rPr>
          <w:rFonts w:ascii="Times New Roman" w:eastAsia="ArialMT" w:hAnsi="Times New Roman"/>
          <w:sz w:val="28"/>
          <w:szCs w:val="28"/>
          <w:lang w:val="uk-UA"/>
        </w:rPr>
        <w:t xml:space="preserve">ому </w:t>
      </w:r>
      <w:r>
        <w:rPr>
          <w:rFonts w:ascii="Times New Roman" w:eastAsia="ArialMT" w:hAnsi="Times New Roman"/>
          <w:sz w:val="28"/>
          <w:szCs w:val="28"/>
          <w:lang w:val="uk-UA"/>
        </w:rPr>
        <w:t>постало питання створення нов</w:t>
      </w:r>
      <w:r w:rsidR="006E5A10">
        <w:rPr>
          <w:rFonts w:ascii="Times New Roman" w:eastAsia="ArialMT" w:hAnsi="Times New Roman"/>
          <w:sz w:val="28"/>
          <w:szCs w:val="28"/>
          <w:lang w:val="uk-UA"/>
        </w:rPr>
        <w:t>их</w:t>
      </w:r>
      <w:r>
        <w:rPr>
          <w:rFonts w:ascii="Times New Roman" w:eastAsia="ArialMT" w:hAnsi="Times New Roman"/>
          <w:sz w:val="28"/>
          <w:szCs w:val="28"/>
          <w:lang w:val="uk-UA"/>
        </w:rPr>
        <w:t xml:space="preserve">. У результаті численних нарад та обговорень </w:t>
      </w:r>
      <w:r w:rsidR="007B0966">
        <w:rPr>
          <w:rFonts w:ascii="Times New Roman" w:eastAsia="ArialMT" w:hAnsi="Times New Roman"/>
          <w:sz w:val="28"/>
          <w:szCs w:val="28"/>
          <w:lang w:val="uk-UA"/>
        </w:rPr>
        <w:t xml:space="preserve">науковців загальнодержавного </w:t>
      </w:r>
      <w:r w:rsidR="006E5A10">
        <w:rPr>
          <w:rFonts w:ascii="Times New Roman" w:eastAsia="ArialMT" w:hAnsi="Times New Roman"/>
          <w:sz w:val="28"/>
          <w:szCs w:val="28"/>
          <w:lang w:val="uk-UA"/>
        </w:rPr>
        <w:t>й</w:t>
      </w:r>
      <w:r w:rsidR="007B0966">
        <w:rPr>
          <w:rFonts w:ascii="Times New Roman" w:eastAsia="ArialMT" w:hAnsi="Times New Roman"/>
          <w:sz w:val="28"/>
          <w:szCs w:val="28"/>
          <w:lang w:val="uk-UA"/>
        </w:rPr>
        <w:t xml:space="preserve"> республіканських рівнів було </w:t>
      </w:r>
      <w:r>
        <w:rPr>
          <w:rFonts w:ascii="Times New Roman" w:eastAsia="ArialMT" w:hAnsi="Times New Roman"/>
          <w:sz w:val="28"/>
          <w:szCs w:val="28"/>
          <w:lang w:val="uk-UA"/>
        </w:rPr>
        <w:t>підготув</w:t>
      </w:r>
      <w:r w:rsidR="007B0966">
        <w:rPr>
          <w:rFonts w:ascii="Times New Roman" w:eastAsia="ArialMT" w:hAnsi="Times New Roman"/>
          <w:sz w:val="28"/>
          <w:szCs w:val="28"/>
          <w:lang w:val="uk-UA"/>
        </w:rPr>
        <w:t>лено</w:t>
      </w:r>
      <w:r>
        <w:rPr>
          <w:rFonts w:ascii="Times New Roman" w:eastAsia="ArialMT" w:hAnsi="Times New Roman"/>
          <w:sz w:val="28"/>
          <w:szCs w:val="28"/>
          <w:lang w:val="uk-UA"/>
        </w:rPr>
        <w:t xml:space="preserve"> текст н</w:t>
      </w:r>
      <w:r w:rsidR="006E5A10">
        <w:rPr>
          <w:rFonts w:ascii="Times New Roman" w:eastAsia="ArialMT" w:hAnsi="Times New Roman"/>
          <w:sz w:val="28"/>
          <w:szCs w:val="28"/>
          <w:lang w:val="uk-UA"/>
        </w:rPr>
        <w:t>ового підручника з історії УРСР,</w:t>
      </w:r>
      <w:r>
        <w:rPr>
          <w:rFonts w:ascii="Times New Roman" w:eastAsia="ArialMT" w:hAnsi="Times New Roman"/>
          <w:sz w:val="28"/>
          <w:szCs w:val="28"/>
          <w:lang w:val="uk-UA"/>
        </w:rPr>
        <w:t xml:space="preserve"> </w:t>
      </w:r>
      <w:r w:rsidR="006E5A10">
        <w:rPr>
          <w:rFonts w:ascii="Times New Roman" w:eastAsia="ArialMT" w:hAnsi="Times New Roman"/>
          <w:sz w:val="28"/>
          <w:szCs w:val="28"/>
          <w:lang w:val="uk-UA"/>
        </w:rPr>
        <w:t>п</w:t>
      </w:r>
      <w:r>
        <w:rPr>
          <w:rFonts w:ascii="Times New Roman" w:eastAsia="ArialMT" w:hAnsi="Times New Roman"/>
          <w:sz w:val="28"/>
          <w:szCs w:val="28"/>
          <w:lang w:val="uk-UA"/>
        </w:rPr>
        <w:t xml:space="preserve">ерший том </w:t>
      </w:r>
      <w:r w:rsidR="007B0966">
        <w:rPr>
          <w:rFonts w:ascii="Times New Roman" w:eastAsia="ArialMT" w:hAnsi="Times New Roman"/>
          <w:sz w:val="28"/>
          <w:szCs w:val="28"/>
          <w:lang w:val="uk-UA"/>
        </w:rPr>
        <w:t xml:space="preserve">якого </w:t>
      </w:r>
      <w:r>
        <w:rPr>
          <w:rFonts w:ascii="Times New Roman" w:eastAsia="ArialMT" w:hAnsi="Times New Roman"/>
          <w:sz w:val="28"/>
          <w:szCs w:val="28"/>
          <w:lang w:val="uk-UA"/>
        </w:rPr>
        <w:t xml:space="preserve">вийшов </w:t>
      </w:r>
      <w:r w:rsidR="007B0966">
        <w:rPr>
          <w:rFonts w:ascii="Times New Roman" w:eastAsia="ArialMT" w:hAnsi="Times New Roman"/>
          <w:sz w:val="28"/>
          <w:szCs w:val="28"/>
          <w:lang w:val="uk-UA"/>
        </w:rPr>
        <w:t>у 1953 р., другий – у 1956 </w:t>
      </w:r>
      <w:r>
        <w:rPr>
          <w:rFonts w:ascii="Times New Roman" w:eastAsia="ArialMT" w:hAnsi="Times New Roman"/>
          <w:sz w:val="28"/>
          <w:szCs w:val="28"/>
          <w:lang w:val="uk-UA"/>
        </w:rPr>
        <w:t>р. Більшість матеріалів складалась з історії утвердження влади більшовицької партії й обґрунтуванн</w:t>
      </w:r>
      <w:r w:rsidR="006E5A10">
        <w:rPr>
          <w:rFonts w:ascii="Times New Roman" w:eastAsia="ArialMT" w:hAnsi="Times New Roman"/>
          <w:sz w:val="28"/>
          <w:szCs w:val="28"/>
          <w:lang w:val="uk-UA"/>
        </w:rPr>
        <w:t>я</w:t>
      </w:r>
      <w:r>
        <w:rPr>
          <w:rFonts w:ascii="Times New Roman" w:eastAsia="ArialMT" w:hAnsi="Times New Roman"/>
          <w:sz w:val="28"/>
          <w:szCs w:val="28"/>
          <w:lang w:val="uk-UA"/>
        </w:rPr>
        <w:t xml:space="preserve"> її політики </w:t>
      </w:r>
      <w:r w:rsidRPr="00850308">
        <w:rPr>
          <w:rFonts w:ascii="Times New Roman" w:eastAsia="ArialMT" w:hAnsi="Times New Roman"/>
          <w:sz w:val="28"/>
          <w:szCs w:val="28"/>
          <w:lang w:val="uk-UA"/>
        </w:rPr>
        <w:t>[</w:t>
      </w:r>
      <w:r w:rsidR="008C2FB1" w:rsidRPr="00850308">
        <w:rPr>
          <w:rFonts w:ascii="Times New Roman" w:eastAsia="Arial-BoldMT" w:hAnsi="Times New Roman"/>
          <w:bCs/>
          <w:sz w:val="28"/>
          <w:szCs w:val="28"/>
          <w:lang w:val="uk-UA"/>
        </w:rPr>
        <w:t>7</w:t>
      </w:r>
      <w:r w:rsidR="008C2FB1" w:rsidRPr="00273EB2">
        <w:rPr>
          <w:rFonts w:ascii="Times New Roman" w:eastAsia="Arial-BoldMT" w:hAnsi="Times New Roman"/>
          <w:bCs/>
          <w:sz w:val="28"/>
          <w:szCs w:val="28"/>
          <w:lang w:val="uk-UA"/>
        </w:rPr>
        <w:t>2</w:t>
      </w:r>
      <w:r>
        <w:rPr>
          <w:rFonts w:ascii="Times New Roman" w:eastAsia="ArialMT" w:hAnsi="Times New Roman"/>
          <w:sz w:val="28"/>
          <w:szCs w:val="28"/>
          <w:lang w:val="uk-UA"/>
        </w:rPr>
        <w:t>].</w:t>
      </w:r>
      <w:r>
        <w:rPr>
          <w:rFonts w:ascii="Times New Roman" w:eastAsia="ArialMT" w:hAnsi="Times New Roman"/>
          <w:sz w:val="20"/>
          <w:szCs w:val="20"/>
          <w:lang w:val="uk-UA"/>
        </w:rPr>
        <w:t xml:space="preserve"> </w:t>
      </w:r>
      <w:r w:rsidR="006513B6" w:rsidRPr="006513B6">
        <w:rPr>
          <w:rFonts w:ascii="Times New Roman" w:eastAsia="ArialMT" w:hAnsi="Times New Roman"/>
          <w:sz w:val="28"/>
          <w:szCs w:val="28"/>
          <w:lang w:val="uk-UA"/>
        </w:rPr>
        <w:t xml:space="preserve">Крім того було видано новий підручник з </w:t>
      </w:r>
      <w:r w:rsidR="006E5A10">
        <w:rPr>
          <w:rFonts w:ascii="Times New Roman" w:eastAsia="ArialMT" w:hAnsi="Times New Roman"/>
          <w:sz w:val="28"/>
          <w:szCs w:val="28"/>
          <w:lang w:val="uk-UA"/>
        </w:rPr>
        <w:t>Історії КПРС</w:t>
      </w:r>
      <w:r w:rsidR="007E3960">
        <w:rPr>
          <w:rFonts w:ascii="Times New Roman" w:eastAsia="ArialMT" w:hAnsi="Times New Roman"/>
          <w:sz w:val="28"/>
          <w:szCs w:val="28"/>
          <w:lang w:val="uk-UA"/>
        </w:rPr>
        <w:t>,</w:t>
      </w:r>
      <w:r w:rsidR="006E5A10">
        <w:rPr>
          <w:rFonts w:ascii="Times New Roman" w:eastAsia="ArialMT" w:hAnsi="Times New Roman"/>
          <w:sz w:val="28"/>
          <w:szCs w:val="28"/>
          <w:lang w:val="uk-UA"/>
        </w:rPr>
        <w:t xml:space="preserve"> </w:t>
      </w:r>
      <w:r w:rsidR="007E3960">
        <w:rPr>
          <w:rFonts w:ascii="Times New Roman" w:eastAsia="ArialMT" w:hAnsi="Times New Roman"/>
          <w:sz w:val="28"/>
          <w:szCs w:val="28"/>
          <w:lang w:val="uk-UA"/>
        </w:rPr>
        <w:t>у</w:t>
      </w:r>
      <w:r w:rsidR="006513B6">
        <w:rPr>
          <w:rFonts w:ascii="Times New Roman" w:eastAsia="ArialMT" w:hAnsi="Times New Roman"/>
          <w:sz w:val="28"/>
          <w:szCs w:val="28"/>
          <w:lang w:val="uk-UA"/>
        </w:rPr>
        <w:t xml:space="preserve"> якому к</w:t>
      </w:r>
      <w:r>
        <w:rPr>
          <w:rFonts w:ascii="Times New Roman" w:eastAsia="ArialMT" w:hAnsi="Times New Roman"/>
          <w:sz w:val="28"/>
          <w:szCs w:val="28"/>
          <w:lang w:val="uk-UA"/>
        </w:rPr>
        <w:t xml:space="preserve">урс історії партії пов'язувався з </w:t>
      </w:r>
      <w:r w:rsidR="006513B6">
        <w:rPr>
          <w:rFonts w:ascii="Times New Roman" w:eastAsia="ArialMT" w:hAnsi="Times New Roman"/>
          <w:sz w:val="28"/>
          <w:szCs w:val="28"/>
          <w:lang w:val="uk-UA"/>
        </w:rPr>
        <w:t>«</w:t>
      </w:r>
      <w:r>
        <w:rPr>
          <w:rFonts w:ascii="Times New Roman" w:eastAsia="ArialMT" w:hAnsi="Times New Roman"/>
          <w:sz w:val="28"/>
          <w:szCs w:val="28"/>
          <w:lang w:val="uk-UA"/>
        </w:rPr>
        <w:t>місцевим матеріалом</w:t>
      </w:r>
      <w:r w:rsidR="006513B6">
        <w:rPr>
          <w:rFonts w:ascii="Times New Roman" w:eastAsia="ArialMT" w:hAnsi="Times New Roman"/>
          <w:sz w:val="28"/>
          <w:szCs w:val="28"/>
          <w:lang w:val="uk-UA"/>
        </w:rPr>
        <w:t>»</w:t>
      </w:r>
      <w:r>
        <w:rPr>
          <w:rFonts w:ascii="Times New Roman" w:eastAsia="ArialMT" w:hAnsi="Times New Roman"/>
          <w:sz w:val="28"/>
          <w:szCs w:val="28"/>
          <w:lang w:val="uk-UA"/>
        </w:rPr>
        <w:t xml:space="preserve"> – з історією КП України </w:t>
      </w:r>
      <w:r w:rsidRPr="00850308">
        <w:rPr>
          <w:rFonts w:ascii="Times New Roman" w:eastAsia="ArialMT" w:hAnsi="Times New Roman"/>
          <w:sz w:val="28"/>
          <w:szCs w:val="28"/>
          <w:lang w:val="uk-UA"/>
        </w:rPr>
        <w:t>[</w:t>
      </w:r>
      <w:r w:rsidR="008C2FB1" w:rsidRPr="00850308">
        <w:rPr>
          <w:rFonts w:ascii="Times New Roman" w:eastAsia="ArialMT" w:hAnsi="Times New Roman"/>
          <w:sz w:val="28"/>
          <w:szCs w:val="28"/>
          <w:lang w:val="uk-UA"/>
        </w:rPr>
        <w:t>5</w:t>
      </w:r>
      <w:r w:rsidR="008C2FB1" w:rsidRPr="00273EB2">
        <w:rPr>
          <w:rFonts w:ascii="Times New Roman" w:eastAsia="ArialMT" w:hAnsi="Times New Roman"/>
          <w:sz w:val="28"/>
          <w:szCs w:val="28"/>
          <w:lang w:val="uk-UA"/>
        </w:rPr>
        <w:t>1</w:t>
      </w:r>
      <w:r w:rsidR="008C2FB1">
        <w:rPr>
          <w:rFonts w:ascii="Times New Roman" w:eastAsia="ArialMT" w:hAnsi="Times New Roman"/>
          <w:sz w:val="28"/>
          <w:szCs w:val="28"/>
          <w:lang w:val="uk-UA"/>
        </w:rPr>
        <w:t>3</w:t>
      </w:r>
      <w:r w:rsidR="00665AA7">
        <w:rPr>
          <w:rFonts w:ascii="Times New Roman" w:eastAsia="ArialMT" w:hAnsi="Times New Roman"/>
          <w:sz w:val="28"/>
          <w:szCs w:val="28"/>
          <w:lang w:val="uk-UA"/>
        </w:rPr>
        <w:t>, с. 85</w:t>
      </w:r>
      <w:r w:rsidRPr="00850308">
        <w:rPr>
          <w:rFonts w:ascii="Times New Roman" w:eastAsia="ArialMT" w:hAnsi="Times New Roman"/>
          <w:sz w:val="28"/>
          <w:szCs w:val="28"/>
          <w:lang w:val="uk-UA"/>
        </w:rPr>
        <w:t>]</w:t>
      </w:r>
      <w:r w:rsidR="00A276E0">
        <w:rPr>
          <w:rFonts w:ascii="Times New Roman" w:eastAsia="ArialMT" w:hAnsi="Times New Roman"/>
          <w:sz w:val="28"/>
          <w:szCs w:val="28"/>
          <w:lang w:val="uk-UA"/>
        </w:rPr>
        <w:t>.</w:t>
      </w:r>
    </w:p>
    <w:p w:rsidR="005A3C35" w:rsidRDefault="005A3C35" w:rsidP="006513B6">
      <w:pPr>
        <w:shd w:val="clear" w:color="auto" w:fill="FFFFFF"/>
        <w:spacing w:after="0" w:line="360" w:lineRule="auto"/>
        <w:ind w:left="19" w:firstLine="548"/>
        <w:jc w:val="both"/>
        <w:rPr>
          <w:rFonts w:ascii="Times New Roman" w:eastAsia="Times New Roman" w:hAnsi="Times New Roman" w:cs="Times New Roman"/>
          <w:spacing w:val="-11"/>
          <w:sz w:val="28"/>
          <w:szCs w:val="28"/>
          <w:lang w:val="uk-UA"/>
        </w:rPr>
      </w:pPr>
      <w:r>
        <w:rPr>
          <w:rFonts w:ascii="Times New Roman" w:eastAsia="Times New Roman" w:hAnsi="Times New Roman" w:cs="Times New Roman"/>
          <w:spacing w:val="-5"/>
          <w:sz w:val="28"/>
          <w:szCs w:val="28"/>
          <w:lang w:val="uk-UA"/>
        </w:rPr>
        <w:t xml:space="preserve">В умовах часткової демократизації суспільства </w:t>
      </w:r>
      <w:r w:rsidR="006513B6">
        <w:rPr>
          <w:rFonts w:ascii="Times New Roman" w:eastAsia="Times New Roman" w:hAnsi="Times New Roman" w:cs="Times New Roman"/>
          <w:spacing w:val="-5"/>
          <w:sz w:val="28"/>
          <w:szCs w:val="28"/>
          <w:lang w:val="uk-UA"/>
        </w:rPr>
        <w:t>та на хвилі популярності української тематики в контексті святкування 300-річчя «воз</w:t>
      </w:r>
      <w:r w:rsidR="006513B6" w:rsidRPr="006513B6">
        <w:rPr>
          <w:rFonts w:ascii="Times New Roman" w:eastAsia="Times New Roman" w:hAnsi="Times New Roman" w:cs="Times New Roman"/>
          <w:spacing w:val="-5"/>
          <w:sz w:val="28"/>
          <w:szCs w:val="28"/>
          <w:lang w:val="uk-UA"/>
        </w:rPr>
        <w:t>’</w:t>
      </w:r>
      <w:r w:rsidR="006513B6">
        <w:rPr>
          <w:rFonts w:ascii="Times New Roman" w:eastAsia="Times New Roman" w:hAnsi="Times New Roman" w:cs="Times New Roman"/>
          <w:spacing w:val="-5"/>
          <w:sz w:val="28"/>
          <w:szCs w:val="28"/>
          <w:lang w:val="uk-UA"/>
        </w:rPr>
        <w:t>єднання» України з Росією</w:t>
      </w:r>
      <w:r w:rsidR="009D4AC5">
        <w:rPr>
          <w:rFonts w:ascii="Times New Roman" w:eastAsia="Times New Roman" w:hAnsi="Times New Roman" w:cs="Times New Roman"/>
          <w:spacing w:val="-5"/>
          <w:sz w:val="28"/>
          <w:szCs w:val="28"/>
          <w:lang w:val="uk-UA"/>
        </w:rPr>
        <w:t xml:space="preserve"> </w:t>
      </w:r>
      <w:r>
        <w:rPr>
          <w:rFonts w:ascii="Times New Roman" w:eastAsia="Times New Roman" w:hAnsi="Times New Roman" w:cs="Times New Roman"/>
          <w:spacing w:val="-5"/>
          <w:sz w:val="28"/>
          <w:szCs w:val="28"/>
          <w:lang w:val="uk-UA"/>
        </w:rPr>
        <w:t xml:space="preserve">у 1957 році українські історики отримали </w:t>
      </w:r>
      <w:r>
        <w:rPr>
          <w:rFonts w:ascii="Times New Roman" w:eastAsia="Times New Roman" w:hAnsi="Times New Roman" w:cs="Times New Roman"/>
          <w:spacing w:val="-4"/>
          <w:sz w:val="28"/>
          <w:szCs w:val="28"/>
          <w:lang w:val="uk-UA"/>
        </w:rPr>
        <w:t>дозвіл на створення «Українського історичного журналу»</w:t>
      </w:r>
      <w:r w:rsidR="00270951" w:rsidRPr="00270951">
        <w:rPr>
          <w:rFonts w:ascii="Times New Roman" w:eastAsia="Times New Roman" w:hAnsi="Times New Roman" w:cs="Times New Roman"/>
          <w:spacing w:val="4"/>
          <w:sz w:val="28"/>
          <w:szCs w:val="28"/>
          <w:lang w:val="uk-UA"/>
        </w:rPr>
        <w:t xml:space="preserve"> </w:t>
      </w:r>
      <w:r w:rsidR="00270951" w:rsidRPr="00B8354D">
        <w:rPr>
          <w:rFonts w:ascii="Times New Roman" w:eastAsia="Times New Roman" w:hAnsi="Times New Roman" w:cs="Times New Roman"/>
          <w:spacing w:val="4"/>
          <w:sz w:val="28"/>
          <w:szCs w:val="28"/>
          <w:lang w:val="uk-UA"/>
        </w:rPr>
        <w:t>[</w:t>
      </w:r>
      <w:r w:rsidR="008C2FB1">
        <w:rPr>
          <w:rFonts w:ascii="Times New Roman" w:eastAsia="Times New Roman" w:hAnsi="Times New Roman" w:cs="Times New Roman"/>
          <w:spacing w:val="4"/>
          <w:sz w:val="28"/>
          <w:szCs w:val="28"/>
          <w:lang w:val="uk-UA"/>
        </w:rPr>
        <w:t>4</w:t>
      </w:r>
      <w:r w:rsidR="008C2FB1" w:rsidRPr="00273EB2">
        <w:rPr>
          <w:rFonts w:ascii="Times New Roman" w:eastAsia="Times New Roman" w:hAnsi="Times New Roman" w:cs="Times New Roman"/>
          <w:spacing w:val="4"/>
          <w:sz w:val="28"/>
          <w:szCs w:val="28"/>
          <w:lang w:val="uk-UA"/>
        </w:rPr>
        <w:t>2</w:t>
      </w:r>
      <w:r w:rsidR="008C2FB1">
        <w:rPr>
          <w:rFonts w:ascii="Times New Roman" w:eastAsia="Times New Roman" w:hAnsi="Times New Roman" w:cs="Times New Roman"/>
          <w:spacing w:val="4"/>
          <w:sz w:val="28"/>
          <w:szCs w:val="28"/>
          <w:lang w:val="uk-UA"/>
        </w:rPr>
        <w:t>1</w:t>
      </w:r>
      <w:r w:rsidR="00270951" w:rsidRPr="00B8354D">
        <w:rPr>
          <w:rFonts w:ascii="Times New Roman" w:eastAsia="Times New Roman" w:hAnsi="Times New Roman" w:cs="Times New Roman"/>
          <w:spacing w:val="4"/>
          <w:sz w:val="28"/>
          <w:szCs w:val="28"/>
          <w:lang w:val="uk-UA"/>
        </w:rPr>
        <w:t>]</w:t>
      </w:r>
      <w:r>
        <w:rPr>
          <w:rFonts w:ascii="Times New Roman" w:eastAsia="Times New Roman" w:hAnsi="Times New Roman" w:cs="Times New Roman"/>
          <w:spacing w:val="-4"/>
          <w:sz w:val="28"/>
          <w:szCs w:val="28"/>
          <w:lang w:val="uk-UA"/>
        </w:rPr>
        <w:t>. Через два роки розпочалас</w:t>
      </w:r>
      <w:r w:rsidR="007E3960">
        <w:rPr>
          <w:rFonts w:ascii="Times New Roman" w:eastAsia="Times New Roman" w:hAnsi="Times New Roman" w:cs="Times New Roman"/>
          <w:spacing w:val="-4"/>
          <w:sz w:val="28"/>
          <w:szCs w:val="28"/>
          <w:lang w:val="uk-UA"/>
        </w:rPr>
        <w:t>я</w:t>
      </w:r>
      <w:r>
        <w:rPr>
          <w:rFonts w:ascii="Times New Roman" w:eastAsia="Times New Roman" w:hAnsi="Times New Roman" w:cs="Times New Roman"/>
          <w:spacing w:val="-4"/>
          <w:sz w:val="28"/>
          <w:szCs w:val="28"/>
          <w:lang w:val="uk-UA"/>
        </w:rPr>
        <w:t xml:space="preserve"> публікація </w:t>
      </w:r>
      <w:r w:rsidR="007E3960">
        <w:rPr>
          <w:rFonts w:ascii="Times New Roman" w:eastAsia="Times New Roman" w:hAnsi="Times New Roman" w:cs="Times New Roman"/>
          <w:spacing w:val="-4"/>
          <w:sz w:val="28"/>
          <w:szCs w:val="28"/>
          <w:lang w:val="uk-UA"/>
        </w:rPr>
        <w:t>«</w:t>
      </w:r>
      <w:r>
        <w:rPr>
          <w:rFonts w:ascii="Times New Roman" w:eastAsia="Times New Roman" w:hAnsi="Times New Roman" w:cs="Times New Roman"/>
          <w:spacing w:val="-4"/>
          <w:sz w:val="28"/>
          <w:szCs w:val="28"/>
          <w:lang w:val="uk-UA"/>
        </w:rPr>
        <w:t>Української Радянської Енциклопедії</w:t>
      </w:r>
      <w:r w:rsidR="007E3960">
        <w:rPr>
          <w:rFonts w:ascii="Times New Roman" w:eastAsia="Times New Roman" w:hAnsi="Times New Roman" w:cs="Times New Roman"/>
          <w:spacing w:val="-4"/>
          <w:sz w:val="28"/>
          <w:szCs w:val="28"/>
          <w:lang w:val="uk-UA"/>
        </w:rPr>
        <w:t>»</w:t>
      </w:r>
      <w:r>
        <w:rPr>
          <w:rFonts w:ascii="Times New Roman" w:eastAsia="Times New Roman" w:hAnsi="Times New Roman" w:cs="Times New Roman"/>
          <w:spacing w:val="-4"/>
          <w:sz w:val="28"/>
          <w:szCs w:val="28"/>
          <w:lang w:val="uk-UA"/>
        </w:rPr>
        <w:t xml:space="preserve">. Згодом </w:t>
      </w:r>
      <w:r w:rsidR="009D4AC5">
        <w:rPr>
          <w:rFonts w:ascii="Times New Roman" w:eastAsia="Times New Roman" w:hAnsi="Times New Roman" w:cs="Times New Roman"/>
          <w:spacing w:val="-4"/>
          <w:sz w:val="28"/>
          <w:szCs w:val="28"/>
          <w:lang w:val="uk-UA"/>
        </w:rPr>
        <w:t>було видано</w:t>
      </w:r>
      <w:r>
        <w:rPr>
          <w:rFonts w:ascii="Times New Roman" w:eastAsia="Times New Roman" w:hAnsi="Times New Roman" w:cs="Times New Roman"/>
          <w:spacing w:val="-4"/>
          <w:sz w:val="28"/>
          <w:szCs w:val="28"/>
          <w:lang w:val="uk-UA"/>
        </w:rPr>
        <w:t xml:space="preserve"> </w:t>
      </w:r>
      <w:r w:rsidR="009D4AC5">
        <w:rPr>
          <w:rFonts w:ascii="Times New Roman" w:eastAsia="Times New Roman" w:hAnsi="Times New Roman" w:cs="Times New Roman"/>
          <w:spacing w:val="-4"/>
          <w:sz w:val="28"/>
          <w:szCs w:val="28"/>
          <w:lang w:val="uk-UA"/>
        </w:rPr>
        <w:t xml:space="preserve">такі </w:t>
      </w:r>
      <w:r>
        <w:rPr>
          <w:rFonts w:ascii="Times New Roman" w:eastAsia="Times New Roman" w:hAnsi="Times New Roman" w:cs="Times New Roman"/>
          <w:spacing w:val="-4"/>
          <w:sz w:val="28"/>
          <w:szCs w:val="28"/>
          <w:lang w:val="uk-UA"/>
        </w:rPr>
        <w:t>вагомі праці</w:t>
      </w:r>
      <w:r w:rsidR="007E3960">
        <w:rPr>
          <w:rFonts w:ascii="Times New Roman" w:eastAsia="Times New Roman" w:hAnsi="Times New Roman" w:cs="Times New Roman"/>
          <w:spacing w:val="-4"/>
          <w:sz w:val="28"/>
          <w:szCs w:val="28"/>
          <w:lang w:val="uk-UA"/>
        </w:rPr>
        <w:t xml:space="preserve">: </w:t>
      </w:r>
      <w:r>
        <w:rPr>
          <w:rFonts w:ascii="Times New Roman" w:eastAsia="Times New Roman" w:hAnsi="Times New Roman" w:cs="Times New Roman"/>
          <w:spacing w:val="-4"/>
          <w:sz w:val="28"/>
          <w:szCs w:val="28"/>
          <w:lang w:val="uk-UA"/>
        </w:rPr>
        <w:t xml:space="preserve">«Словник української мови», «Історія міст і сіл України», «Історія українського мистецтва» </w:t>
      </w:r>
      <w:r w:rsidR="007E3960">
        <w:rPr>
          <w:rFonts w:ascii="Times New Roman" w:eastAsia="Times New Roman" w:hAnsi="Times New Roman" w:cs="Times New Roman"/>
          <w:spacing w:val="-4"/>
          <w:sz w:val="28"/>
          <w:szCs w:val="28"/>
          <w:lang w:val="uk-UA"/>
        </w:rPr>
        <w:t>та</w:t>
      </w:r>
      <w:r>
        <w:rPr>
          <w:rFonts w:ascii="Times New Roman" w:eastAsia="Times New Roman" w:hAnsi="Times New Roman" w:cs="Times New Roman"/>
          <w:spacing w:val="-4"/>
          <w:sz w:val="28"/>
          <w:szCs w:val="28"/>
          <w:lang w:val="uk-UA"/>
        </w:rPr>
        <w:t xml:space="preserve"> </w:t>
      </w:r>
      <w:r>
        <w:rPr>
          <w:rFonts w:ascii="Times New Roman" w:eastAsia="Times New Roman" w:hAnsi="Times New Roman" w:cs="Times New Roman"/>
          <w:spacing w:val="-11"/>
          <w:sz w:val="28"/>
          <w:szCs w:val="28"/>
          <w:lang w:val="uk-UA"/>
        </w:rPr>
        <w:t>інші.</w:t>
      </w:r>
    </w:p>
    <w:p w:rsidR="005A3C35" w:rsidRPr="00ED579D" w:rsidRDefault="005A3C35" w:rsidP="00ED579D">
      <w:pPr>
        <w:widowControl w:val="0"/>
        <w:spacing w:after="0" w:line="360" w:lineRule="auto"/>
        <w:ind w:firstLine="540"/>
        <w:jc w:val="both"/>
        <w:rPr>
          <w:rFonts w:ascii="Times New Roman" w:hAnsi="Times New Roman"/>
          <w:color w:val="000000"/>
          <w:sz w:val="16"/>
          <w:szCs w:val="16"/>
          <w:lang w:val="uk-UA"/>
        </w:rPr>
      </w:pPr>
      <w:r>
        <w:rPr>
          <w:rFonts w:ascii="Times New Roman" w:hAnsi="Times New Roman"/>
          <w:color w:val="000000"/>
          <w:sz w:val="28"/>
          <w:szCs w:val="28"/>
          <w:lang w:val="uk-UA"/>
        </w:rPr>
        <w:t xml:space="preserve">Отже, </w:t>
      </w:r>
      <w:r w:rsidR="007E3960">
        <w:rPr>
          <w:rFonts w:ascii="Times New Roman" w:hAnsi="Times New Roman"/>
          <w:color w:val="000000"/>
          <w:sz w:val="28"/>
          <w:szCs w:val="28"/>
          <w:lang w:val="uk-UA"/>
        </w:rPr>
        <w:t xml:space="preserve">з </w:t>
      </w:r>
      <w:r>
        <w:rPr>
          <w:rFonts w:ascii="Times New Roman" w:hAnsi="Times New Roman"/>
          <w:color w:val="000000"/>
          <w:sz w:val="28"/>
          <w:szCs w:val="28"/>
          <w:lang w:val="uk-UA"/>
        </w:rPr>
        <w:t xml:space="preserve">30-50 рр. минулого століття характеризуються ідеологізацією змісту історичної освіти. </w:t>
      </w:r>
      <w:r>
        <w:rPr>
          <w:rFonts w:ascii="Times New Roman" w:hAnsi="Times New Roman" w:cs="Times New Roman"/>
          <w:sz w:val="28"/>
          <w:lang w:val="uk-UA"/>
        </w:rPr>
        <w:t xml:space="preserve">Організація </w:t>
      </w:r>
      <w:r w:rsidR="007E3960">
        <w:rPr>
          <w:rFonts w:ascii="Times New Roman" w:hAnsi="Times New Roman" w:cs="Times New Roman"/>
          <w:sz w:val="28"/>
          <w:lang w:val="uk-UA"/>
        </w:rPr>
        <w:t>та</w:t>
      </w:r>
      <w:r>
        <w:rPr>
          <w:rFonts w:ascii="Times New Roman" w:hAnsi="Times New Roman" w:cs="Times New Roman"/>
          <w:sz w:val="28"/>
          <w:lang w:val="uk-UA"/>
        </w:rPr>
        <w:t xml:space="preserve"> контроль за викладанням суспільних предметів кафедр марксизму-ленінізму, політичної економії і філософії </w:t>
      </w:r>
      <w:r w:rsidR="007E3960">
        <w:rPr>
          <w:rFonts w:ascii="Times New Roman" w:hAnsi="Times New Roman" w:cs="Times New Roman"/>
          <w:sz w:val="28"/>
          <w:lang w:val="uk-UA"/>
        </w:rPr>
        <w:t>перебували</w:t>
      </w:r>
      <w:r>
        <w:rPr>
          <w:rFonts w:ascii="Times New Roman" w:hAnsi="Times New Roman" w:cs="Times New Roman"/>
          <w:sz w:val="28"/>
          <w:lang w:val="uk-UA"/>
        </w:rPr>
        <w:t xml:space="preserve"> в центрі уваги адміністрації інститутів. </w:t>
      </w:r>
      <w:r>
        <w:rPr>
          <w:rFonts w:ascii="Times New Roman" w:hAnsi="Times New Roman"/>
          <w:color w:val="000000"/>
          <w:sz w:val="28"/>
          <w:szCs w:val="28"/>
          <w:lang w:val="uk-UA"/>
        </w:rPr>
        <w:t>Після знищення української історичної школи історична наука в республіці була повністю підпорядкована принципам партійності та класовості. Гострої критики зазнали історики, висновки яких не відповідали марксистсько-ленінській теорії.</w:t>
      </w:r>
      <w:r>
        <w:rPr>
          <w:rFonts w:ascii="Times New Roman" w:hAnsi="Times New Roman" w:cs="Times New Roman"/>
          <w:sz w:val="28"/>
          <w:szCs w:val="28"/>
          <w:lang w:val="uk-UA"/>
        </w:rPr>
        <w:t xml:space="preserve"> Історичні роботи означених років були просякнуті ідеєю нерозривності історичної долі України </w:t>
      </w:r>
      <w:r w:rsidR="007E3960">
        <w:rPr>
          <w:rFonts w:ascii="Times New Roman" w:hAnsi="Times New Roman" w:cs="Times New Roman"/>
          <w:sz w:val="28"/>
          <w:szCs w:val="28"/>
          <w:lang w:val="uk-UA"/>
        </w:rPr>
        <w:t>й</w:t>
      </w:r>
      <w:r>
        <w:rPr>
          <w:rFonts w:ascii="Times New Roman" w:hAnsi="Times New Roman" w:cs="Times New Roman"/>
          <w:sz w:val="28"/>
          <w:szCs w:val="28"/>
          <w:lang w:val="uk-UA"/>
        </w:rPr>
        <w:t xml:space="preserve"> Росії. </w:t>
      </w:r>
      <w:r>
        <w:rPr>
          <w:rFonts w:ascii="Times New Roman" w:hAnsi="Times New Roman"/>
          <w:color w:val="000000"/>
          <w:sz w:val="28"/>
          <w:szCs w:val="28"/>
          <w:lang w:val="uk-UA"/>
        </w:rPr>
        <w:t xml:space="preserve">Професорсько-викладацький склад УРСР мав виконувати партійні завдання: надавати позитивного обґрунтування встановлення більшовицької влади, політики партії та уряду, русифікації населення. </w:t>
      </w:r>
    </w:p>
    <w:p w:rsidR="00361855" w:rsidRPr="00361855" w:rsidRDefault="00361855" w:rsidP="00361855">
      <w:pPr>
        <w:pStyle w:val="af3"/>
        <w:ind w:left="0"/>
        <w:rPr>
          <w:b w:val="0"/>
          <w:i w:val="0"/>
          <w:szCs w:val="28"/>
        </w:rPr>
      </w:pPr>
    </w:p>
    <w:p w:rsidR="00361855" w:rsidRDefault="00361855" w:rsidP="00361855">
      <w:pPr>
        <w:pStyle w:val="af3"/>
        <w:ind w:left="0"/>
        <w:rPr>
          <w:b w:val="0"/>
          <w:bCs w:val="0"/>
          <w:szCs w:val="28"/>
        </w:rPr>
      </w:pPr>
    </w:p>
    <w:p w:rsidR="007D7219" w:rsidRPr="00361855" w:rsidRDefault="007D7219" w:rsidP="00361855">
      <w:pPr>
        <w:pStyle w:val="af3"/>
        <w:ind w:left="0"/>
        <w:rPr>
          <w:b w:val="0"/>
          <w:bCs w:val="0"/>
          <w:szCs w:val="28"/>
        </w:rPr>
      </w:pPr>
    </w:p>
    <w:p w:rsidR="005A3C35" w:rsidRDefault="00307C2B" w:rsidP="00307C2B">
      <w:pPr>
        <w:pStyle w:val="aff"/>
        <w:spacing w:line="360" w:lineRule="auto"/>
        <w:ind w:firstLine="567"/>
        <w:jc w:val="center"/>
        <w:rPr>
          <w:rFonts w:ascii="Times New Roman" w:hAnsi="Times New Roman"/>
          <w:b/>
          <w:bCs/>
          <w:sz w:val="28"/>
          <w:szCs w:val="28"/>
          <w:lang w:val="uk-UA"/>
        </w:rPr>
      </w:pPr>
      <w:r>
        <w:rPr>
          <w:rFonts w:ascii="Times New Roman" w:hAnsi="Times New Roman"/>
          <w:b/>
          <w:bCs/>
          <w:sz w:val="28"/>
          <w:szCs w:val="28"/>
          <w:lang w:val="uk-UA"/>
        </w:rPr>
        <w:lastRenderedPageBreak/>
        <w:t>5.3</w:t>
      </w:r>
      <w:r w:rsidR="007E3960">
        <w:rPr>
          <w:rFonts w:ascii="Times New Roman" w:hAnsi="Times New Roman"/>
          <w:b/>
          <w:bCs/>
          <w:sz w:val="28"/>
          <w:szCs w:val="28"/>
          <w:lang w:val="uk-UA"/>
        </w:rPr>
        <w:t>.</w:t>
      </w:r>
      <w:r>
        <w:rPr>
          <w:rFonts w:ascii="Times New Roman" w:hAnsi="Times New Roman"/>
          <w:b/>
          <w:bCs/>
          <w:sz w:val="28"/>
          <w:szCs w:val="28"/>
          <w:lang w:val="uk-UA"/>
        </w:rPr>
        <w:t xml:space="preserve"> </w:t>
      </w:r>
      <w:r w:rsidR="005A3C35">
        <w:rPr>
          <w:rFonts w:ascii="Times New Roman" w:hAnsi="Times New Roman"/>
          <w:b/>
          <w:bCs/>
          <w:sz w:val="28"/>
          <w:szCs w:val="28"/>
          <w:lang w:val="uk-UA"/>
        </w:rPr>
        <w:t xml:space="preserve">Уніфікація форм </w:t>
      </w:r>
      <w:r w:rsidR="007E3960">
        <w:rPr>
          <w:rFonts w:ascii="Times New Roman" w:hAnsi="Times New Roman"/>
          <w:b/>
          <w:bCs/>
          <w:sz w:val="28"/>
          <w:szCs w:val="28"/>
          <w:lang w:val="uk-UA"/>
        </w:rPr>
        <w:t>і</w:t>
      </w:r>
      <w:r w:rsidR="005A3C35">
        <w:rPr>
          <w:rFonts w:ascii="Times New Roman" w:hAnsi="Times New Roman"/>
          <w:b/>
          <w:bCs/>
          <w:sz w:val="28"/>
          <w:szCs w:val="28"/>
          <w:lang w:val="uk-UA"/>
        </w:rPr>
        <w:t xml:space="preserve"> методів підгот</w:t>
      </w:r>
      <w:r w:rsidR="007E3960">
        <w:rPr>
          <w:rFonts w:ascii="Times New Roman" w:hAnsi="Times New Roman"/>
          <w:b/>
          <w:bCs/>
          <w:sz w:val="28"/>
          <w:szCs w:val="28"/>
          <w:lang w:val="uk-UA"/>
        </w:rPr>
        <w:t>овки майбутніх учителів історії</w:t>
      </w:r>
    </w:p>
    <w:p w:rsidR="00F55A2D" w:rsidRPr="00F55A2D" w:rsidRDefault="00F55A2D" w:rsidP="00F55A2D">
      <w:pPr>
        <w:spacing w:after="0" w:line="360" w:lineRule="auto"/>
        <w:ind w:firstLine="567"/>
        <w:jc w:val="both"/>
        <w:rPr>
          <w:rFonts w:ascii="Times New Roman" w:hAnsi="Times New Roman" w:cs="Times New Roman"/>
          <w:color w:val="FF0000"/>
          <w:sz w:val="28"/>
          <w:szCs w:val="28"/>
          <w:lang w:val="uk-UA"/>
        </w:rPr>
      </w:pPr>
      <w:r w:rsidRPr="00C1380B">
        <w:rPr>
          <w:rFonts w:ascii="Times New Roman" w:hAnsi="Times New Roman" w:cs="Times New Roman"/>
          <w:sz w:val="28"/>
          <w:szCs w:val="28"/>
          <w:lang w:val="uk-UA"/>
        </w:rPr>
        <w:t>Вищі навчальні заклади України, які несли на собі велике педагогічне та ідеологічне навантаження</w:t>
      </w:r>
      <w:r w:rsidR="00792DCB" w:rsidRPr="00C1380B">
        <w:rPr>
          <w:rFonts w:ascii="Times New Roman" w:hAnsi="Times New Roman" w:cs="Times New Roman"/>
          <w:sz w:val="28"/>
          <w:szCs w:val="28"/>
          <w:lang w:val="uk-UA"/>
        </w:rPr>
        <w:t>,</w:t>
      </w:r>
      <w:r w:rsidRPr="00C1380B">
        <w:rPr>
          <w:rFonts w:ascii="Times New Roman" w:hAnsi="Times New Roman" w:cs="Times New Roman"/>
          <w:sz w:val="28"/>
          <w:szCs w:val="28"/>
          <w:lang w:val="uk-UA"/>
        </w:rPr>
        <w:t xml:space="preserve"> не могли </w:t>
      </w:r>
      <w:r w:rsidR="0087681B" w:rsidRPr="00C1380B">
        <w:rPr>
          <w:rFonts w:ascii="Times New Roman" w:hAnsi="Times New Roman" w:cs="Times New Roman"/>
          <w:sz w:val="28"/>
          <w:szCs w:val="28"/>
          <w:lang w:val="uk-UA"/>
        </w:rPr>
        <w:t xml:space="preserve">лишатись </w:t>
      </w:r>
      <w:r w:rsidRPr="00C1380B">
        <w:rPr>
          <w:rFonts w:ascii="Times New Roman" w:hAnsi="Times New Roman" w:cs="Times New Roman"/>
          <w:sz w:val="28"/>
          <w:szCs w:val="28"/>
          <w:lang w:val="uk-UA"/>
        </w:rPr>
        <w:t>осторонь від процесів суспільно-політичного житті країни</w:t>
      </w:r>
      <w:r w:rsidRPr="00C1380B">
        <w:rPr>
          <w:rFonts w:ascii="Times New Roman" w:hAnsi="Times New Roman" w:cs="Times New Roman"/>
          <w:b/>
          <w:sz w:val="28"/>
          <w:szCs w:val="28"/>
          <w:lang w:val="uk-UA"/>
        </w:rPr>
        <w:t>.</w:t>
      </w:r>
      <w:r w:rsidRPr="00C1380B">
        <w:rPr>
          <w:rFonts w:ascii="Times New Roman" w:hAnsi="Times New Roman" w:cs="Times New Roman"/>
          <w:sz w:val="28"/>
          <w:szCs w:val="28"/>
          <w:lang w:val="uk-UA"/>
        </w:rPr>
        <w:t xml:space="preserve"> В освітній галузі відбувалося посилення політизації педагогічної діяльності</w:t>
      </w:r>
      <w:r w:rsidR="0087681B" w:rsidRPr="00C1380B">
        <w:rPr>
          <w:rFonts w:ascii="Times New Roman" w:hAnsi="Times New Roman" w:cs="Times New Roman"/>
          <w:sz w:val="28"/>
          <w:szCs w:val="28"/>
          <w:lang w:val="uk-UA"/>
        </w:rPr>
        <w:t xml:space="preserve"> та</w:t>
      </w:r>
      <w:r w:rsidRPr="00C1380B">
        <w:rPr>
          <w:rFonts w:ascii="Times New Roman" w:hAnsi="Times New Roman" w:cs="Times New Roman"/>
          <w:sz w:val="28"/>
          <w:szCs w:val="28"/>
          <w:lang w:val="uk-UA"/>
        </w:rPr>
        <w:t xml:space="preserve"> </w:t>
      </w:r>
      <w:r w:rsidRPr="00C1380B">
        <w:rPr>
          <w:rFonts w:ascii="Times New Roman" w:hAnsi="Times New Roman" w:cs="Times New Roman"/>
          <w:color w:val="000000"/>
          <w:sz w:val="28"/>
          <w:szCs w:val="28"/>
          <w:lang w:val="uk-UA"/>
        </w:rPr>
        <w:t xml:space="preserve">підпорядкування </w:t>
      </w:r>
      <w:r w:rsidR="0087681B" w:rsidRPr="00C1380B">
        <w:rPr>
          <w:rFonts w:ascii="Times New Roman" w:hAnsi="Times New Roman" w:cs="Times New Roman"/>
          <w:color w:val="000000"/>
          <w:sz w:val="28"/>
          <w:szCs w:val="28"/>
          <w:lang w:val="uk-UA"/>
        </w:rPr>
        <w:t>її</w:t>
      </w:r>
      <w:r w:rsidRPr="00C1380B">
        <w:rPr>
          <w:rFonts w:ascii="Times New Roman" w:hAnsi="Times New Roman" w:cs="Times New Roman"/>
          <w:color w:val="000000"/>
          <w:sz w:val="28"/>
          <w:szCs w:val="28"/>
          <w:lang w:val="uk-UA"/>
        </w:rPr>
        <w:t xml:space="preserve"> партійним інтересам.</w:t>
      </w:r>
      <w:r w:rsidR="00F8754C">
        <w:rPr>
          <w:rFonts w:ascii="Times New Roman" w:hAnsi="Times New Roman" w:cs="Times New Roman"/>
          <w:b/>
          <w:sz w:val="28"/>
          <w:szCs w:val="28"/>
          <w:lang w:val="uk-UA"/>
        </w:rPr>
        <w:t xml:space="preserve"> </w:t>
      </w:r>
      <w:r w:rsidR="00F8754C" w:rsidRPr="0087681B">
        <w:rPr>
          <w:rFonts w:ascii="Times New Roman" w:hAnsi="Times New Roman" w:cs="Times New Roman"/>
          <w:sz w:val="28"/>
          <w:szCs w:val="28"/>
          <w:lang w:val="uk-UA"/>
        </w:rPr>
        <w:t xml:space="preserve">Важлива роль </w:t>
      </w:r>
      <w:r w:rsidR="00792DCB">
        <w:rPr>
          <w:rFonts w:ascii="Times New Roman" w:hAnsi="Times New Roman" w:cs="Times New Roman"/>
          <w:sz w:val="28"/>
          <w:szCs w:val="28"/>
          <w:lang w:val="uk-UA"/>
        </w:rPr>
        <w:t>у</w:t>
      </w:r>
      <w:r w:rsidR="00F8754C" w:rsidRPr="0087681B">
        <w:rPr>
          <w:rFonts w:ascii="Times New Roman" w:hAnsi="Times New Roman" w:cs="Times New Roman"/>
          <w:sz w:val="28"/>
          <w:szCs w:val="28"/>
          <w:lang w:val="uk-UA"/>
        </w:rPr>
        <w:t xml:space="preserve"> цьому процесі відводилась вчителю історії, який мав бути носієм партійно-класових настанов</w:t>
      </w:r>
      <w:r w:rsidR="0087681B" w:rsidRPr="0087681B">
        <w:rPr>
          <w:rFonts w:ascii="Times New Roman" w:hAnsi="Times New Roman" w:cs="Times New Roman"/>
          <w:sz w:val="28"/>
          <w:szCs w:val="28"/>
          <w:lang w:val="uk-UA"/>
        </w:rPr>
        <w:t xml:space="preserve"> та вихователем майбутніх громадян</w:t>
      </w:r>
      <w:r w:rsidR="00792DCB">
        <w:rPr>
          <w:rFonts w:ascii="Times New Roman" w:hAnsi="Times New Roman" w:cs="Times New Roman"/>
          <w:sz w:val="28"/>
          <w:szCs w:val="28"/>
          <w:lang w:val="uk-UA"/>
        </w:rPr>
        <w:t xml:space="preserve"> – </w:t>
      </w:r>
      <w:r w:rsidR="0087681B" w:rsidRPr="0087681B">
        <w:rPr>
          <w:rFonts w:ascii="Times New Roman" w:hAnsi="Times New Roman" w:cs="Times New Roman"/>
          <w:sz w:val="28"/>
          <w:szCs w:val="28"/>
          <w:lang w:val="uk-UA"/>
        </w:rPr>
        <w:t>носіїв марксистського світогляду.</w:t>
      </w:r>
      <w:r w:rsidR="00F8754C" w:rsidRPr="0087681B">
        <w:rPr>
          <w:rFonts w:ascii="Times New Roman" w:hAnsi="Times New Roman" w:cs="Times New Roman"/>
          <w:b/>
          <w:i/>
          <w:sz w:val="28"/>
          <w:szCs w:val="28"/>
          <w:lang w:val="uk-UA"/>
        </w:rPr>
        <w:t xml:space="preserve"> </w:t>
      </w:r>
      <w:r w:rsidRPr="0087681B">
        <w:rPr>
          <w:rFonts w:ascii="Times New Roman" w:hAnsi="Times New Roman" w:cs="Times New Roman"/>
          <w:sz w:val="28"/>
          <w:szCs w:val="28"/>
          <w:lang w:val="uk-UA"/>
        </w:rPr>
        <w:t>Негативні тенденції посилення</w:t>
      </w:r>
      <w:r w:rsidRPr="00F8754C">
        <w:rPr>
          <w:rFonts w:ascii="Times New Roman" w:hAnsi="Times New Roman" w:cs="Times New Roman"/>
          <w:sz w:val="28"/>
          <w:szCs w:val="28"/>
          <w:lang w:val="uk-UA"/>
        </w:rPr>
        <w:t xml:space="preserve"> ідеологічного тиску на систему вищої педагогічної історичної освіти України призвели до концептуальних змін у викладанні </w:t>
      </w:r>
      <w:r w:rsidR="00792DCB">
        <w:rPr>
          <w:rFonts w:ascii="Times New Roman" w:hAnsi="Times New Roman" w:cs="Times New Roman"/>
          <w:sz w:val="28"/>
          <w:szCs w:val="28"/>
          <w:lang w:val="uk-UA"/>
        </w:rPr>
        <w:t>й</w:t>
      </w:r>
      <w:r w:rsidRPr="00F8754C">
        <w:rPr>
          <w:rFonts w:ascii="Times New Roman" w:hAnsi="Times New Roman" w:cs="Times New Roman"/>
          <w:sz w:val="28"/>
          <w:szCs w:val="28"/>
          <w:lang w:val="uk-UA"/>
        </w:rPr>
        <w:t xml:space="preserve"> організації навчання </w:t>
      </w:r>
      <w:r w:rsidR="00792DCB">
        <w:rPr>
          <w:rFonts w:ascii="Times New Roman" w:hAnsi="Times New Roman" w:cs="Times New Roman"/>
          <w:sz w:val="28"/>
          <w:szCs w:val="28"/>
          <w:lang w:val="uk-UA"/>
        </w:rPr>
        <w:t>в</w:t>
      </w:r>
      <w:r w:rsidRPr="00F8754C">
        <w:rPr>
          <w:rFonts w:ascii="Times New Roman" w:hAnsi="Times New Roman" w:cs="Times New Roman"/>
          <w:sz w:val="28"/>
          <w:szCs w:val="28"/>
          <w:lang w:val="uk-UA"/>
        </w:rPr>
        <w:t xml:space="preserve"> педагогічних вишах УРСР.</w:t>
      </w:r>
      <w:r w:rsidRPr="00F8754C">
        <w:rPr>
          <w:rFonts w:ascii="Times New Roman" w:hAnsi="Times New Roman" w:cs="Times New Roman"/>
          <w:b/>
          <w:sz w:val="28"/>
          <w:szCs w:val="28"/>
          <w:lang w:val="uk-UA"/>
        </w:rPr>
        <w:t xml:space="preserve">  </w:t>
      </w:r>
    </w:p>
    <w:p w:rsidR="005A3C35" w:rsidRDefault="005A3C35" w:rsidP="00441660">
      <w:pPr>
        <w:spacing w:after="0" w:line="360" w:lineRule="auto"/>
        <w:ind w:firstLine="567"/>
        <w:jc w:val="both"/>
        <w:rPr>
          <w:rFonts w:ascii="Times New Roman" w:hAnsi="Times New Roman"/>
          <w:sz w:val="28"/>
          <w:szCs w:val="28"/>
          <w:lang w:val="uk-UA"/>
        </w:rPr>
      </w:pPr>
      <w:r>
        <w:rPr>
          <w:rFonts w:ascii="Times New Roman" w:hAnsi="Times New Roman" w:cs="Times New Roman"/>
          <w:color w:val="000000"/>
          <w:sz w:val="28"/>
          <w:szCs w:val="28"/>
          <w:lang w:val="uk-UA"/>
        </w:rPr>
        <w:t>Партійні та державні органи в умовах зростання адміністративно-командно</w:t>
      </w:r>
      <w:r w:rsidR="00ED579D">
        <w:rPr>
          <w:rFonts w:ascii="Times New Roman" w:hAnsi="Times New Roman" w:cs="Times New Roman"/>
          <w:color w:val="000000"/>
          <w:sz w:val="28"/>
          <w:szCs w:val="28"/>
          <w:lang w:val="uk-UA"/>
        </w:rPr>
        <w:t>ї</w:t>
      </w:r>
      <w:r>
        <w:rPr>
          <w:rFonts w:ascii="Times New Roman" w:hAnsi="Times New Roman" w:cs="Times New Roman"/>
          <w:color w:val="000000"/>
          <w:sz w:val="28"/>
          <w:szCs w:val="28"/>
          <w:lang w:val="uk-UA"/>
        </w:rPr>
        <w:t xml:space="preserve"> </w:t>
      </w:r>
      <w:r w:rsidR="00ED579D">
        <w:rPr>
          <w:rFonts w:ascii="Times New Roman" w:hAnsi="Times New Roman" w:cs="Times New Roman"/>
          <w:color w:val="000000"/>
          <w:sz w:val="28"/>
          <w:szCs w:val="28"/>
          <w:lang w:val="uk-UA"/>
        </w:rPr>
        <w:t>системи</w:t>
      </w:r>
      <w:r>
        <w:rPr>
          <w:rFonts w:ascii="Times New Roman" w:hAnsi="Times New Roman" w:cs="Times New Roman"/>
          <w:color w:val="000000"/>
          <w:sz w:val="28"/>
          <w:szCs w:val="28"/>
          <w:lang w:val="uk-UA"/>
        </w:rPr>
        <w:t xml:space="preserve"> намагались тримати під контролем навчально-виховний процес. У 1932</w:t>
      </w:r>
      <w:r w:rsidR="00792DCB">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1933 р</w:t>
      </w:r>
      <w:r w:rsidR="00CE1042">
        <w:rPr>
          <w:rFonts w:ascii="Times New Roman" w:hAnsi="Times New Roman" w:cs="Times New Roman"/>
          <w:color w:val="000000"/>
          <w:sz w:val="28"/>
          <w:szCs w:val="28"/>
          <w:lang w:val="uk-UA"/>
        </w:rPr>
        <w:t>р.</w:t>
      </w:r>
      <w:r>
        <w:rPr>
          <w:rFonts w:ascii="Times New Roman" w:hAnsi="Times New Roman" w:cs="Times New Roman"/>
          <w:color w:val="000000"/>
          <w:sz w:val="28"/>
          <w:szCs w:val="28"/>
          <w:lang w:val="uk-UA"/>
        </w:rPr>
        <w:t xml:space="preserve"> розпочалась уніфікація методів навчання та поступовий відхід від інновацій 20-х років</w:t>
      </w:r>
      <w:r w:rsidR="00CE1042">
        <w:rPr>
          <w:rFonts w:ascii="Times New Roman" w:hAnsi="Times New Roman" w:cs="Times New Roman"/>
          <w:color w:val="000000"/>
          <w:sz w:val="28"/>
          <w:szCs w:val="28"/>
          <w:lang w:val="uk-UA"/>
        </w:rPr>
        <w:t xml:space="preserve"> ХХ ст</w:t>
      </w:r>
      <w:r>
        <w:rPr>
          <w:rFonts w:ascii="Times New Roman" w:hAnsi="Times New Roman" w:cs="Times New Roman"/>
          <w:color w:val="000000"/>
          <w:sz w:val="28"/>
          <w:szCs w:val="28"/>
          <w:lang w:val="uk-UA"/>
        </w:rPr>
        <w:t xml:space="preserve">. Зокрема, </w:t>
      </w:r>
      <w:r w:rsidR="00792DCB">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uk-UA"/>
        </w:rPr>
        <w:t xml:space="preserve"> постанові Ц</w:t>
      </w:r>
      <w:r w:rsidR="00CE1042">
        <w:rPr>
          <w:rFonts w:ascii="Times New Roman" w:hAnsi="Times New Roman" w:cs="Times New Roman"/>
          <w:color w:val="000000"/>
          <w:sz w:val="28"/>
          <w:szCs w:val="28"/>
          <w:lang w:val="uk-UA"/>
        </w:rPr>
        <w:t>ВК СРСР від 19 вересня 1932 р.</w:t>
      </w:r>
      <w:r>
        <w:rPr>
          <w:rFonts w:ascii="Times New Roman" w:hAnsi="Times New Roman" w:cs="Times New Roman"/>
          <w:color w:val="000000"/>
          <w:sz w:val="28"/>
          <w:szCs w:val="28"/>
          <w:lang w:val="uk-UA"/>
        </w:rPr>
        <w:t xml:space="preserve"> «Про навчальні програми й режим у вищій школі та технікумах» </w:t>
      </w:r>
      <w:r>
        <w:rPr>
          <w:rFonts w:ascii="Times New Roman" w:hAnsi="Times New Roman" w:cs="Times New Roman"/>
          <w:sz w:val="28"/>
          <w:szCs w:val="28"/>
          <w:lang w:val="uk-UA"/>
        </w:rPr>
        <w:t xml:space="preserve">було звернуто увагу на недоліки </w:t>
      </w:r>
      <w:r w:rsidR="00ED579D">
        <w:rPr>
          <w:rFonts w:ascii="Times New Roman" w:hAnsi="Times New Roman" w:cs="Times New Roman"/>
          <w:sz w:val="28"/>
          <w:szCs w:val="28"/>
          <w:lang w:val="uk-UA"/>
        </w:rPr>
        <w:t xml:space="preserve">організації навчально-виховного процесу </w:t>
      </w:r>
      <w:r w:rsidR="00792DCB">
        <w:rPr>
          <w:rFonts w:ascii="Times New Roman" w:hAnsi="Times New Roman" w:cs="Times New Roman"/>
          <w:sz w:val="28"/>
          <w:szCs w:val="28"/>
          <w:lang w:val="uk-UA"/>
        </w:rPr>
        <w:t>й</w:t>
      </w:r>
      <w:r w:rsidR="00ED579D">
        <w:rPr>
          <w:rFonts w:ascii="Times New Roman" w:hAnsi="Times New Roman" w:cs="Times New Roman"/>
          <w:sz w:val="28"/>
          <w:szCs w:val="28"/>
          <w:lang w:val="uk-UA"/>
        </w:rPr>
        <w:t xml:space="preserve"> педагогічної практики </w:t>
      </w:r>
      <w:r w:rsidR="00792DCB">
        <w:rPr>
          <w:rFonts w:ascii="Times New Roman" w:hAnsi="Times New Roman" w:cs="Times New Roman"/>
          <w:sz w:val="28"/>
          <w:szCs w:val="28"/>
          <w:lang w:val="uk-UA"/>
        </w:rPr>
        <w:t>у</w:t>
      </w:r>
      <w:r w:rsidR="00ED579D">
        <w:rPr>
          <w:rFonts w:ascii="Times New Roman" w:hAnsi="Times New Roman" w:cs="Times New Roman"/>
          <w:sz w:val="28"/>
          <w:szCs w:val="28"/>
          <w:lang w:val="uk-UA"/>
        </w:rPr>
        <w:t xml:space="preserve"> </w:t>
      </w:r>
      <w:r>
        <w:rPr>
          <w:rFonts w:ascii="Times New Roman" w:hAnsi="Times New Roman" w:cs="Times New Roman"/>
          <w:sz w:val="28"/>
          <w:szCs w:val="28"/>
          <w:lang w:val="uk-UA"/>
        </w:rPr>
        <w:t>ви</w:t>
      </w:r>
      <w:r w:rsidR="00ED579D">
        <w:rPr>
          <w:rFonts w:ascii="Times New Roman" w:hAnsi="Times New Roman" w:cs="Times New Roman"/>
          <w:sz w:val="28"/>
          <w:szCs w:val="28"/>
          <w:lang w:val="uk-UA"/>
        </w:rPr>
        <w:t>шах</w:t>
      </w:r>
      <w:r>
        <w:rPr>
          <w:rFonts w:ascii="Times New Roman" w:hAnsi="Times New Roman" w:cs="Times New Roman"/>
          <w:sz w:val="28"/>
          <w:szCs w:val="28"/>
          <w:lang w:val="uk-UA"/>
        </w:rPr>
        <w:t xml:space="preserve">, зокрема педагогічного профілю, </w:t>
      </w:r>
      <w:r w:rsidR="00792DCB">
        <w:rPr>
          <w:rFonts w:ascii="Times New Roman" w:hAnsi="Times New Roman" w:cs="Times New Roman"/>
          <w:sz w:val="28"/>
          <w:szCs w:val="28"/>
          <w:lang w:val="uk-UA"/>
        </w:rPr>
        <w:t>а</w:t>
      </w:r>
      <w:r w:rsidR="00ED579D">
        <w:rPr>
          <w:rFonts w:ascii="Times New Roman" w:hAnsi="Times New Roman" w:cs="Times New Roman"/>
          <w:sz w:val="28"/>
          <w:szCs w:val="28"/>
          <w:lang w:val="uk-UA"/>
        </w:rPr>
        <w:t xml:space="preserve"> також </w:t>
      </w:r>
      <w:r w:rsidR="00792DCB">
        <w:rPr>
          <w:rFonts w:ascii="Times New Roman" w:hAnsi="Times New Roman" w:cs="Times New Roman"/>
          <w:sz w:val="28"/>
          <w:szCs w:val="28"/>
          <w:lang w:val="uk-UA"/>
        </w:rPr>
        <w:t>у</w:t>
      </w:r>
      <w:r>
        <w:rPr>
          <w:rFonts w:ascii="Times New Roman" w:hAnsi="Times New Roman" w:cs="Times New Roman"/>
          <w:sz w:val="28"/>
          <w:szCs w:val="28"/>
          <w:lang w:val="uk-UA"/>
        </w:rPr>
        <w:t xml:space="preserve"> комплектуванні наукових кадрів</w:t>
      </w:r>
      <w:r w:rsidR="00325D0F">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виборі методів викладання [</w:t>
      </w:r>
      <w:r w:rsidR="008C2FB1">
        <w:rPr>
          <w:rFonts w:ascii="Times New Roman" w:hAnsi="Times New Roman" w:cs="Times New Roman"/>
          <w:sz w:val="28"/>
          <w:szCs w:val="28"/>
          <w:lang w:val="uk-UA"/>
        </w:rPr>
        <w:t>2</w:t>
      </w:r>
      <w:r w:rsidR="008C2FB1" w:rsidRPr="00273EB2">
        <w:rPr>
          <w:rFonts w:ascii="Times New Roman" w:hAnsi="Times New Roman" w:cs="Times New Roman"/>
          <w:sz w:val="28"/>
          <w:szCs w:val="28"/>
          <w:lang w:val="uk-UA"/>
        </w:rPr>
        <w:t>6</w:t>
      </w:r>
      <w:r w:rsidR="008C2FB1">
        <w:rPr>
          <w:rFonts w:ascii="Times New Roman" w:hAnsi="Times New Roman" w:cs="Times New Roman"/>
          <w:sz w:val="28"/>
          <w:szCs w:val="28"/>
          <w:lang w:val="uk-UA"/>
        </w:rPr>
        <w:t>8</w:t>
      </w:r>
      <w:r>
        <w:rPr>
          <w:rFonts w:ascii="Times New Roman" w:hAnsi="Times New Roman" w:cs="Times New Roman"/>
          <w:sz w:val="28"/>
          <w:szCs w:val="28"/>
          <w:lang w:val="uk-UA"/>
        </w:rPr>
        <w:t>].</w:t>
      </w:r>
      <w:r>
        <w:rPr>
          <w:rFonts w:ascii="Times New Roman" w:hAnsi="Times New Roman" w:cs="Times New Roman"/>
          <w:sz w:val="20"/>
          <w:szCs w:val="20"/>
          <w:lang w:val="uk-UA"/>
        </w:rPr>
        <w:t xml:space="preserve"> </w:t>
      </w:r>
      <w:r>
        <w:rPr>
          <w:rFonts w:ascii="Times New Roman" w:hAnsi="Times New Roman"/>
          <w:sz w:val="28"/>
          <w:szCs w:val="28"/>
          <w:lang w:val="uk-UA"/>
        </w:rPr>
        <w:t>Відповідно до постанови змінювався режим навчального процесу і проводилась робота щодо підвищення свідомої дисципліни. Встановлювався контроль за відвідуванням лекцій як студентами, так і лекторами. Були створені нові програми, які передбачали активну практичну підготовку майбутніх вчителів. Наприклад</w:t>
      </w:r>
      <w:r w:rsidR="00441660">
        <w:rPr>
          <w:rFonts w:ascii="Times New Roman" w:hAnsi="Times New Roman"/>
          <w:sz w:val="28"/>
          <w:szCs w:val="28"/>
          <w:lang w:val="uk-UA"/>
        </w:rPr>
        <w:t>,</w:t>
      </w:r>
      <w:r>
        <w:rPr>
          <w:rFonts w:ascii="Times New Roman" w:hAnsi="Times New Roman"/>
          <w:sz w:val="28"/>
          <w:szCs w:val="28"/>
          <w:lang w:val="uk-UA"/>
        </w:rPr>
        <w:t xml:space="preserve"> </w:t>
      </w:r>
      <w:r w:rsidR="00441660">
        <w:rPr>
          <w:rFonts w:ascii="Times New Roman" w:hAnsi="Times New Roman"/>
          <w:sz w:val="28"/>
          <w:szCs w:val="28"/>
          <w:lang w:val="uk-UA"/>
        </w:rPr>
        <w:t>у</w:t>
      </w:r>
      <w:r>
        <w:rPr>
          <w:rFonts w:ascii="Times New Roman" w:hAnsi="Times New Roman"/>
          <w:sz w:val="28"/>
          <w:szCs w:val="28"/>
          <w:lang w:val="uk-UA"/>
        </w:rPr>
        <w:t xml:space="preserve"> 1933 р</w:t>
      </w:r>
      <w:r w:rsidR="00CE1042">
        <w:rPr>
          <w:rFonts w:ascii="Times New Roman" w:hAnsi="Times New Roman"/>
          <w:sz w:val="28"/>
          <w:szCs w:val="28"/>
          <w:lang w:val="uk-UA"/>
        </w:rPr>
        <w:t>.</w:t>
      </w:r>
      <w:r>
        <w:rPr>
          <w:rFonts w:ascii="Times New Roman" w:hAnsi="Times New Roman"/>
          <w:sz w:val="28"/>
          <w:szCs w:val="28"/>
          <w:lang w:val="uk-UA"/>
        </w:rPr>
        <w:t xml:space="preserve"> було видано «Програму загального курсу історії Росії й СРСР для історично-економічних відділів педви</w:t>
      </w:r>
      <w:r w:rsidR="00441660">
        <w:rPr>
          <w:rFonts w:ascii="Times New Roman" w:hAnsi="Times New Roman"/>
          <w:sz w:val="28"/>
          <w:szCs w:val="28"/>
          <w:lang w:val="uk-UA"/>
        </w:rPr>
        <w:t>ш</w:t>
      </w:r>
      <w:r>
        <w:rPr>
          <w:rFonts w:ascii="Times New Roman" w:hAnsi="Times New Roman"/>
          <w:sz w:val="28"/>
          <w:szCs w:val="28"/>
          <w:lang w:val="uk-UA"/>
        </w:rPr>
        <w:t>ів»[</w:t>
      </w:r>
      <w:r w:rsidR="008C2FB1" w:rsidRPr="00CD4B3C">
        <w:rPr>
          <w:rFonts w:ascii="Times New Roman" w:hAnsi="Times New Roman"/>
          <w:sz w:val="28"/>
          <w:szCs w:val="28"/>
          <w:lang w:val="uk-UA"/>
        </w:rPr>
        <w:t>3</w:t>
      </w:r>
      <w:r w:rsidR="008C2FB1" w:rsidRPr="00273EB2">
        <w:rPr>
          <w:rFonts w:ascii="Times New Roman" w:hAnsi="Times New Roman"/>
          <w:sz w:val="28"/>
          <w:szCs w:val="28"/>
          <w:lang w:val="uk-UA"/>
        </w:rPr>
        <w:t>6</w:t>
      </w:r>
      <w:r w:rsidR="008C2FB1" w:rsidRPr="00CD4B3C">
        <w:rPr>
          <w:rFonts w:ascii="Times New Roman" w:hAnsi="Times New Roman"/>
          <w:sz w:val="28"/>
          <w:szCs w:val="28"/>
          <w:lang w:val="uk-UA"/>
        </w:rPr>
        <w:t>9</w:t>
      </w:r>
      <w:r>
        <w:rPr>
          <w:rFonts w:ascii="Times New Roman" w:hAnsi="Times New Roman"/>
          <w:sz w:val="28"/>
          <w:szCs w:val="28"/>
          <w:lang w:val="uk-UA"/>
        </w:rPr>
        <w:t>]</w:t>
      </w:r>
      <w:r w:rsidR="00441660">
        <w:rPr>
          <w:rFonts w:ascii="Times New Roman" w:hAnsi="Times New Roman"/>
          <w:sz w:val="28"/>
          <w:szCs w:val="28"/>
          <w:lang w:val="uk-UA"/>
        </w:rPr>
        <w:t>,</w:t>
      </w:r>
      <w:r>
        <w:rPr>
          <w:rFonts w:ascii="Times New Roman" w:hAnsi="Times New Roman"/>
          <w:sz w:val="28"/>
          <w:szCs w:val="28"/>
          <w:lang w:val="uk-UA"/>
        </w:rPr>
        <w:t xml:space="preserve"> </w:t>
      </w:r>
      <w:r w:rsidR="00441660">
        <w:rPr>
          <w:rFonts w:ascii="Times New Roman" w:hAnsi="Times New Roman"/>
          <w:sz w:val="28"/>
          <w:szCs w:val="28"/>
          <w:lang w:val="uk-UA"/>
        </w:rPr>
        <w:t>у</w:t>
      </w:r>
      <w:r>
        <w:rPr>
          <w:rFonts w:ascii="Times New Roman" w:hAnsi="Times New Roman"/>
          <w:sz w:val="28"/>
          <w:szCs w:val="28"/>
          <w:lang w:val="uk-UA"/>
        </w:rPr>
        <w:t xml:space="preserve"> пояснювальній записці до якої вказувалось: «Викладання історії Росії та СРСР на спеціальних історичних відділах педвищів складається з загального курсу, супроводжуваного семінаром, спеціального курсу та спеціального семінару…. Цю програму розраховано на 300 годин роботи з викладачем, з яких 108 годин (54 лекції) припадає на систематичний виклад </w:t>
      </w:r>
      <w:r>
        <w:rPr>
          <w:rFonts w:ascii="Times New Roman" w:hAnsi="Times New Roman"/>
          <w:sz w:val="28"/>
          <w:szCs w:val="28"/>
          <w:lang w:val="uk-UA"/>
        </w:rPr>
        <w:lastRenderedPageBreak/>
        <w:t>матеріалу програми в лекціях професора і решта – на роботу семінару (44 семінара)</w:t>
      </w:r>
      <w:r w:rsidR="00F22C76" w:rsidRPr="00F22C76">
        <w:rPr>
          <w:rFonts w:ascii="Times New Roman" w:hAnsi="Times New Roman"/>
          <w:sz w:val="28"/>
          <w:szCs w:val="28"/>
          <w:lang w:val="uk-UA"/>
        </w:rPr>
        <w:t xml:space="preserve"> </w:t>
      </w:r>
      <w:r w:rsidR="00F22C76">
        <w:rPr>
          <w:rFonts w:ascii="Times New Roman" w:hAnsi="Times New Roman"/>
          <w:sz w:val="28"/>
          <w:szCs w:val="28"/>
          <w:lang w:val="uk-UA"/>
        </w:rPr>
        <w:t>[</w:t>
      </w:r>
      <w:r w:rsidR="008C2FB1">
        <w:rPr>
          <w:rFonts w:ascii="Times New Roman" w:hAnsi="Times New Roman"/>
          <w:sz w:val="28"/>
          <w:szCs w:val="28"/>
          <w:lang w:val="uk-UA"/>
        </w:rPr>
        <w:t>3</w:t>
      </w:r>
      <w:r w:rsidR="008C2FB1" w:rsidRPr="00273EB2">
        <w:rPr>
          <w:rFonts w:ascii="Times New Roman" w:hAnsi="Times New Roman"/>
          <w:sz w:val="28"/>
          <w:szCs w:val="28"/>
        </w:rPr>
        <w:t>6</w:t>
      </w:r>
      <w:r w:rsidR="008C2FB1">
        <w:rPr>
          <w:rFonts w:ascii="Times New Roman" w:hAnsi="Times New Roman"/>
          <w:sz w:val="28"/>
          <w:szCs w:val="28"/>
          <w:lang w:val="uk-UA"/>
        </w:rPr>
        <w:t>9</w:t>
      </w:r>
      <w:r w:rsidR="00F22C76">
        <w:rPr>
          <w:rFonts w:ascii="Times New Roman" w:hAnsi="Times New Roman"/>
          <w:sz w:val="28"/>
          <w:szCs w:val="28"/>
          <w:lang w:val="uk-UA"/>
        </w:rPr>
        <w:t>, с. 2]</w:t>
      </w:r>
      <w:r w:rsidR="00F73306">
        <w:rPr>
          <w:rFonts w:ascii="Times New Roman" w:hAnsi="Times New Roman"/>
          <w:sz w:val="28"/>
          <w:szCs w:val="28"/>
          <w:lang w:val="uk-UA"/>
        </w:rPr>
        <w:t>»</w:t>
      </w:r>
      <w:r>
        <w:rPr>
          <w:rFonts w:ascii="Times New Roman" w:hAnsi="Times New Roman"/>
          <w:sz w:val="28"/>
          <w:szCs w:val="28"/>
          <w:lang w:val="uk-UA"/>
        </w:rPr>
        <w:t>.</w:t>
      </w:r>
    </w:p>
    <w:p w:rsidR="00AB0C7F" w:rsidRPr="00F73306" w:rsidRDefault="00325D0F" w:rsidP="00AB0C7F">
      <w:pPr>
        <w:pStyle w:val="aff"/>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Передбачалося, що на </w:t>
      </w:r>
      <w:r w:rsidR="005A3C35" w:rsidRPr="00850308">
        <w:rPr>
          <w:rFonts w:ascii="Times New Roman" w:hAnsi="Times New Roman"/>
          <w:sz w:val="28"/>
          <w:szCs w:val="28"/>
          <w:lang w:val="uk-UA"/>
        </w:rPr>
        <w:t xml:space="preserve">семінарі </w:t>
      </w:r>
      <w:r w:rsidR="00441660" w:rsidRPr="00F22C76">
        <w:rPr>
          <w:rFonts w:ascii="Times New Roman" w:hAnsi="Times New Roman"/>
          <w:sz w:val="28"/>
          <w:szCs w:val="28"/>
          <w:lang w:val="uk-UA"/>
        </w:rPr>
        <w:t>опрацьовувався</w:t>
      </w:r>
      <w:r w:rsidR="005A3C35" w:rsidRPr="00F22C76">
        <w:rPr>
          <w:rFonts w:ascii="Times New Roman" w:hAnsi="Times New Roman"/>
          <w:sz w:val="28"/>
          <w:szCs w:val="28"/>
          <w:lang w:val="uk-UA"/>
        </w:rPr>
        <w:t xml:space="preserve"> і матеріал лекції, і </w:t>
      </w:r>
      <w:r w:rsidRPr="00F22C76">
        <w:rPr>
          <w:rFonts w:ascii="Times New Roman" w:hAnsi="Times New Roman"/>
          <w:sz w:val="28"/>
          <w:szCs w:val="28"/>
          <w:lang w:val="uk-UA"/>
        </w:rPr>
        <w:t>самостійно опрацьован</w:t>
      </w:r>
      <w:r w:rsidR="00441660" w:rsidRPr="00F22C76">
        <w:rPr>
          <w:rFonts w:ascii="Times New Roman" w:hAnsi="Times New Roman"/>
          <w:sz w:val="28"/>
          <w:szCs w:val="28"/>
          <w:lang w:val="uk-UA"/>
        </w:rPr>
        <w:t>а</w:t>
      </w:r>
      <w:r w:rsidRPr="00F22C76">
        <w:rPr>
          <w:rFonts w:ascii="Times New Roman" w:hAnsi="Times New Roman"/>
          <w:sz w:val="28"/>
          <w:szCs w:val="28"/>
          <w:lang w:val="uk-UA"/>
        </w:rPr>
        <w:t xml:space="preserve"> студентами літератур</w:t>
      </w:r>
      <w:r w:rsidR="00441660" w:rsidRPr="00F22C76">
        <w:rPr>
          <w:rFonts w:ascii="Times New Roman" w:hAnsi="Times New Roman"/>
          <w:sz w:val="28"/>
          <w:szCs w:val="28"/>
          <w:lang w:val="uk-UA"/>
        </w:rPr>
        <w:t>а</w:t>
      </w:r>
      <w:r w:rsidRPr="00F22C76">
        <w:rPr>
          <w:rFonts w:ascii="Times New Roman" w:hAnsi="Times New Roman"/>
          <w:sz w:val="28"/>
          <w:szCs w:val="28"/>
          <w:lang w:val="uk-UA"/>
        </w:rPr>
        <w:t xml:space="preserve">, </w:t>
      </w:r>
      <w:r w:rsidR="009B1C9D" w:rsidRPr="00F22C76">
        <w:rPr>
          <w:rFonts w:ascii="Times New Roman" w:hAnsi="Times New Roman"/>
          <w:sz w:val="28"/>
          <w:szCs w:val="28"/>
          <w:lang w:val="uk-UA"/>
        </w:rPr>
        <w:t>рекомендован</w:t>
      </w:r>
      <w:r w:rsidR="00441660" w:rsidRPr="00F22C76">
        <w:rPr>
          <w:rFonts w:ascii="Times New Roman" w:hAnsi="Times New Roman"/>
          <w:sz w:val="28"/>
          <w:szCs w:val="28"/>
          <w:lang w:val="uk-UA"/>
        </w:rPr>
        <w:t>а</w:t>
      </w:r>
      <w:r w:rsidR="009B1C9D" w:rsidRPr="00F22C76">
        <w:rPr>
          <w:rFonts w:ascii="Times New Roman" w:hAnsi="Times New Roman"/>
          <w:sz w:val="28"/>
          <w:szCs w:val="28"/>
          <w:lang w:val="uk-UA"/>
        </w:rPr>
        <w:t xml:space="preserve"> викладачем. </w:t>
      </w:r>
      <w:r w:rsidR="008F56A3" w:rsidRPr="00F22C76">
        <w:rPr>
          <w:rFonts w:ascii="Times New Roman" w:hAnsi="Times New Roman"/>
          <w:sz w:val="28"/>
          <w:szCs w:val="28"/>
          <w:lang w:val="uk-UA"/>
        </w:rPr>
        <w:t xml:space="preserve">Наприклад, </w:t>
      </w:r>
      <w:r w:rsidR="00441660" w:rsidRPr="00F22C76">
        <w:rPr>
          <w:rFonts w:ascii="Times New Roman" w:hAnsi="Times New Roman"/>
          <w:sz w:val="28"/>
          <w:szCs w:val="28"/>
          <w:lang w:val="uk-UA"/>
        </w:rPr>
        <w:t>у</w:t>
      </w:r>
      <w:r w:rsidR="00AB0C7F" w:rsidRPr="00F22C76">
        <w:rPr>
          <w:rFonts w:ascii="Times New Roman" w:hAnsi="Times New Roman"/>
          <w:sz w:val="28"/>
          <w:szCs w:val="28"/>
          <w:lang w:val="uk-UA"/>
        </w:rPr>
        <w:t xml:space="preserve"> спогад</w:t>
      </w:r>
      <w:r w:rsidR="00525925" w:rsidRPr="00F22C76">
        <w:rPr>
          <w:rFonts w:ascii="Times New Roman" w:hAnsi="Times New Roman"/>
          <w:sz w:val="28"/>
          <w:szCs w:val="28"/>
          <w:lang w:val="uk-UA"/>
        </w:rPr>
        <w:t>ах</w:t>
      </w:r>
      <w:r w:rsidR="00AB0C7F" w:rsidRPr="00F22C76">
        <w:rPr>
          <w:rFonts w:ascii="Times New Roman" w:hAnsi="Times New Roman"/>
          <w:sz w:val="28"/>
          <w:szCs w:val="28"/>
          <w:lang w:val="uk-UA"/>
        </w:rPr>
        <w:t xml:space="preserve"> </w:t>
      </w:r>
      <w:r w:rsidR="008F502B" w:rsidRPr="00F22C76">
        <w:rPr>
          <w:rFonts w:ascii="Times New Roman" w:hAnsi="Times New Roman"/>
          <w:sz w:val="28"/>
          <w:szCs w:val="28"/>
          <w:lang w:val="uk-UA"/>
        </w:rPr>
        <w:t xml:space="preserve">студентів </w:t>
      </w:r>
      <w:r w:rsidR="00AB0C7F" w:rsidRPr="00F22C76">
        <w:rPr>
          <w:rFonts w:ascii="Times New Roman" w:hAnsi="Times New Roman"/>
          <w:sz w:val="28"/>
          <w:szCs w:val="28"/>
          <w:lang w:val="uk-UA"/>
        </w:rPr>
        <w:t>про проведення лекцій О. Оглобл</w:t>
      </w:r>
      <w:r w:rsidR="00441660" w:rsidRPr="00F22C76">
        <w:rPr>
          <w:rFonts w:ascii="Times New Roman" w:hAnsi="Times New Roman"/>
          <w:sz w:val="28"/>
          <w:szCs w:val="28"/>
          <w:lang w:val="uk-UA"/>
        </w:rPr>
        <w:t>і</w:t>
      </w:r>
      <w:r w:rsidR="00AB0C7F" w:rsidRPr="00F22C76">
        <w:rPr>
          <w:rFonts w:ascii="Times New Roman" w:hAnsi="Times New Roman"/>
          <w:sz w:val="28"/>
          <w:szCs w:val="28"/>
          <w:lang w:val="uk-UA"/>
        </w:rPr>
        <w:t>ним в Київському ІНО</w:t>
      </w:r>
      <w:r w:rsidR="00525925" w:rsidRPr="00F22C76">
        <w:rPr>
          <w:rFonts w:ascii="Times New Roman" w:hAnsi="Times New Roman"/>
          <w:sz w:val="28"/>
          <w:szCs w:val="28"/>
          <w:lang w:val="uk-UA"/>
        </w:rPr>
        <w:t xml:space="preserve"> </w:t>
      </w:r>
      <w:r w:rsidR="004B7AC9" w:rsidRPr="00F22C76">
        <w:rPr>
          <w:rFonts w:ascii="Times New Roman" w:hAnsi="Times New Roman"/>
          <w:sz w:val="28"/>
          <w:szCs w:val="28"/>
          <w:lang w:val="uk-UA"/>
        </w:rPr>
        <w:t>зазначалось:</w:t>
      </w:r>
      <w:r w:rsidR="00AB0C7F" w:rsidRPr="00F22C76">
        <w:rPr>
          <w:rFonts w:ascii="Times New Roman" w:hAnsi="Times New Roman"/>
          <w:sz w:val="28"/>
          <w:szCs w:val="28"/>
          <w:lang w:val="uk-UA"/>
        </w:rPr>
        <w:t xml:space="preserve"> «Він (О. Оглобл</w:t>
      </w:r>
      <w:r w:rsidR="00441660" w:rsidRPr="00F22C76">
        <w:rPr>
          <w:rFonts w:ascii="Times New Roman" w:hAnsi="Times New Roman"/>
          <w:sz w:val="28"/>
          <w:szCs w:val="28"/>
          <w:lang w:val="uk-UA"/>
        </w:rPr>
        <w:t>і</w:t>
      </w:r>
      <w:r w:rsidR="00AB0C7F" w:rsidRPr="00F22C76">
        <w:rPr>
          <w:rFonts w:ascii="Times New Roman" w:hAnsi="Times New Roman"/>
          <w:sz w:val="28"/>
          <w:szCs w:val="28"/>
          <w:lang w:val="uk-UA"/>
        </w:rPr>
        <w:t>н</w:t>
      </w:r>
      <w:r w:rsidR="00AB0C7F">
        <w:rPr>
          <w:rFonts w:ascii="Times New Roman" w:hAnsi="Times New Roman"/>
          <w:sz w:val="28"/>
          <w:szCs w:val="28"/>
          <w:lang w:val="uk-UA"/>
        </w:rPr>
        <w:t>) виступив з ле</w:t>
      </w:r>
      <w:r w:rsidR="00441660">
        <w:rPr>
          <w:rFonts w:ascii="Times New Roman" w:hAnsi="Times New Roman"/>
          <w:sz w:val="28"/>
          <w:szCs w:val="28"/>
          <w:lang w:val="uk-UA"/>
        </w:rPr>
        <w:t>к</w:t>
      </w:r>
      <w:r w:rsidR="00AB0C7F">
        <w:rPr>
          <w:rFonts w:ascii="Times New Roman" w:hAnsi="Times New Roman"/>
          <w:sz w:val="28"/>
          <w:szCs w:val="28"/>
          <w:lang w:val="uk-UA"/>
        </w:rPr>
        <w:t xml:space="preserve">цією «Вивчення Румянцівського опису». </w:t>
      </w:r>
      <w:r w:rsidR="00441660">
        <w:rPr>
          <w:rFonts w:ascii="Times New Roman" w:hAnsi="Times New Roman"/>
          <w:sz w:val="28"/>
          <w:szCs w:val="28"/>
          <w:lang w:val="uk-UA"/>
        </w:rPr>
        <w:t>У</w:t>
      </w:r>
      <w:r w:rsidR="00AB0C7F">
        <w:rPr>
          <w:rFonts w:ascii="Times New Roman" w:hAnsi="Times New Roman"/>
          <w:sz w:val="28"/>
          <w:szCs w:val="28"/>
          <w:lang w:val="uk-UA"/>
        </w:rPr>
        <w:t xml:space="preserve"> своїй вспутній промові суспільствознавець наголосив на цінності джерел Гене</w:t>
      </w:r>
      <w:r w:rsidR="00F73A94">
        <w:rPr>
          <w:rFonts w:ascii="Times New Roman" w:hAnsi="Times New Roman"/>
          <w:sz w:val="28"/>
          <w:szCs w:val="28"/>
          <w:lang w:val="uk-UA"/>
        </w:rPr>
        <w:t>р</w:t>
      </w:r>
      <w:r w:rsidR="00AB0C7F">
        <w:rPr>
          <w:rFonts w:ascii="Times New Roman" w:hAnsi="Times New Roman"/>
          <w:sz w:val="28"/>
          <w:szCs w:val="28"/>
          <w:lang w:val="uk-UA"/>
        </w:rPr>
        <w:t>ального опи</w:t>
      </w:r>
      <w:r w:rsidR="00F73306">
        <w:rPr>
          <w:rFonts w:ascii="Times New Roman" w:hAnsi="Times New Roman"/>
          <w:sz w:val="28"/>
          <w:szCs w:val="28"/>
          <w:lang w:val="uk-UA"/>
        </w:rPr>
        <w:t>с</w:t>
      </w:r>
      <w:r w:rsidR="00AB0C7F">
        <w:rPr>
          <w:rFonts w:ascii="Times New Roman" w:hAnsi="Times New Roman"/>
          <w:sz w:val="28"/>
          <w:szCs w:val="28"/>
          <w:lang w:val="uk-UA"/>
        </w:rPr>
        <w:t>у 1765-1769 рр.,</w:t>
      </w:r>
      <w:r w:rsidR="00F73306">
        <w:rPr>
          <w:rFonts w:ascii="Times New Roman" w:hAnsi="Times New Roman"/>
          <w:sz w:val="28"/>
          <w:szCs w:val="28"/>
          <w:lang w:val="uk-UA"/>
        </w:rPr>
        <w:t xml:space="preserve"> </w:t>
      </w:r>
      <w:r w:rsidR="00AB0C7F">
        <w:rPr>
          <w:rFonts w:ascii="Times New Roman" w:hAnsi="Times New Roman"/>
          <w:sz w:val="28"/>
          <w:szCs w:val="28"/>
          <w:lang w:val="uk-UA"/>
        </w:rPr>
        <w:t>зазначивши, що на його основі можна дослідити такі питання історії, як розвиток сільського господарства, промисловості, торгівлі, загалом соціально-економічних відносин, класової боротьби, зовнішнього вигляду міст і сіл та, зрештою, висвітлити побут населення, систему управління, питання культури і на завершення запропонував реконструювати діяльність ревізійних комісій в Ніжинському та Миргородському полках, Стосовно систематичної архівної праці. О. П. Оглобл</w:t>
      </w:r>
      <w:r w:rsidR="00441660">
        <w:rPr>
          <w:rFonts w:ascii="Times New Roman" w:hAnsi="Times New Roman"/>
          <w:sz w:val="28"/>
          <w:szCs w:val="28"/>
          <w:lang w:val="uk-UA"/>
        </w:rPr>
        <w:t>і</w:t>
      </w:r>
      <w:r w:rsidR="00AB0C7F">
        <w:rPr>
          <w:rFonts w:ascii="Times New Roman" w:hAnsi="Times New Roman"/>
          <w:sz w:val="28"/>
          <w:szCs w:val="28"/>
          <w:lang w:val="uk-UA"/>
        </w:rPr>
        <w:t>н прочитав декілька лекцій з історії архівної справи в Україні. Це був обов’язк</w:t>
      </w:r>
      <w:r w:rsidR="00F73306">
        <w:rPr>
          <w:rFonts w:ascii="Times New Roman" w:hAnsi="Times New Roman"/>
          <w:sz w:val="28"/>
          <w:szCs w:val="28"/>
          <w:lang w:val="uk-UA"/>
        </w:rPr>
        <w:t>овий</w:t>
      </w:r>
      <w:r w:rsidR="00AB0C7F">
        <w:rPr>
          <w:rFonts w:ascii="Times New Roman" w:hAnsi="Times New Roman"/>
          <w:sz w:val="28"/>
          <w:szCs w:val="28"/>
          <w:lang w:val="uk-UA"/>
        </w:rPr>
        <w:t xml:space="preserve"> лекторій перед тим, як приступати до заняття в архівах. Звичайно, це полегшувало роботу, вводило слухачів у цікавий і заманливий світ джерел</w:t>
      </w:r>
      <w:r w:rsidR="00F22C76">
        <w:rPr>
          <w:rFonts w:ascii="Times New Roman" w:hAnsi="Times New Roman"/>
          <w:sz w:val="28"/>
          <w:szCs w:val="28"/>
          <w:lang w:val="uk-UA"/>
        </w:rPr>
        <w:t xml:space="preserve"> </w:t>
      </w:r>
      <w:r w:rsidR="00F22C76" w:rsidRPr="008B6451">
        <w:rPr>
          <w:rFonts w:ascii="Times New Roman" w:hAnsi="Times New Roman"/>
          <w:sz w:val="28"/>
          <w:szCs w:val="28"/>
        </w:rPr>
        <w:t>[</w:t>
      </w:r>
      <w:r w:rsidR="008C2FB1">
        <w:rPr>
          <w:rFonts w:ascii="Times New Roman" w:hAnsi="Times New Roman"/>
          <w:sz w:val="28"/>
          <w:szCs w:val="28"/>
        </w:rPr>
        <w:t>6</w:t>
      </w:r>
      <w:r w:rsidR="008C2FB1" w:rsidRPr="00273EB2">
        <w:rPr>
          <w:rFonts w:ascii="Times New Roman" w:hAnsi="Times New Roman"/>
          <w:sz w:val="28"/>
          <w:szCs w:val="28"/>
        </w:rPr>
        <w:t>2</w:t>
      </w:r>
      <w:r w:rsidR="00F22C76">
        <w:rPr>
          <w:rFonts w:ascii="Times New Roman" w:hAnsi="Times New Roman"/>
          <w:sz w:val="28"/>
          <w:szCs w:val="28"/>
        </w:rPr>
        <w:t>, с. 138</w:t>
      </w:r>
      <w:r w:rsidR="00F22C76" w:rsidRPr="00F73306">
        <w:rPr>
          <w:rFonts w:ascii="Times New Roman" w:hAnsi="Times New Roman"/>
          <w:sz w:val="28"/>
          <w:szCs w:val="28"/>
          <w:lang w:val="uk-UA"/>
        </w:rPr>
        <w:t>]</w:t>
      </w:r>
      <w:r w:rsidR="00AB0C7F">
        <w:rPr>
          <w:rFonts w:ascii="Times New Roman" w:hAnsi="Times New Roman"/>
          <w:sz w:val="28"/>
          <w:szCs w:val="28"/>
          <w:lang w:val="uk-UA"/>
        </w:rPr>
        <w:t>»</w:t>
      </w:r>
      <w:r w:rsidR="00F22C76">
        <w:rPr>
          <w:rFonts w:ascii="Times New Roman" w:hAnsi="Times New Roman"/>
          <w:sz w:val="28"/>
          <w:szCs w:val="28"/>
          <w:lang w:val="uk-UA"/>
        </w:rPr>
        <w:t>.</w:t>
      </w:r>
      <w:r w:rsidR="00AB0C7F">
        <w:rPr>
          <w:rFonts w:ascii="Times New Roman" w:hAnsi="Times New Roman"/>
          <w:sz w:val="28"/>
          <w:szCs w:val="28"/>
          <w:lang w:val="uk-UA"/>
        </w:rPr>
        <w:t xml:space="preserve"> </w:t>
      </w:r>
    </w:p>
    <w:p w:rsidR="005A3C35" w:rsidRDefault="005A3C35" w:rsidP="002A3D2D">
      <w:pPr>
        <w:pStyle w:val="aff"/>
        <w:spacing w:line="360" w:lineRule="auto"/>
        <w:ind w:firstLine="567"/>
        <w:jc w:val="both"/>
        <w:rPr>
          <w:rFonts w:ascii="Times New Roman" w:hAnsi="Times New Roman"/>
          <w:sz w:val="28"/>
          <w:szCs w:val="28"/>
          <w:lang w:val="uk-UA"/>
        </w:rPr>
      </w:pPr>
      <w:r w:rsidRPr="00850308">
        <w:rPr>
          <w:rFonts w:ascii="Times New Roman" w:hAnsi="Times New Roman"/>
          <w:sz w:val="28"/>
          <w:szCs w:val="28"/>
          <w:lang w:val="uk-UA"/>
        </w:rPr>
        <w:t xml:space="preserve">Семінар </w:t>
      </w:r>
      <w:r w:rsidR="009B1C9D">
        <w:rPr>
          <w:rFonts w:ascii="Times New Roman" w:hAnsi="Times New Roman"/>
          <w:sz w:val="28"/>
          <w:szCs w:val="28"/>
          <w:lang w:val="uk-UA"/>
        </w:rPr>
        <w:t>мав відбуватис</w:t>
      </w:r>
      <w:r w:rsidR="00441660">
        <w:rPr>
          <w:rFonts w:ascii="Times New Roman" w:hAnsi="Times New Roman"/>
          <w:sz w:val="28"/>
          <w:szCs w:val="28"/>
          <w:lang w:val="uk-UA"/>
        </w:rPr>
        <w:t>я</w:t>
      </w:r>
      <w:r w:rsidR="009B1C9D">
        <w:rPr>
          <w:rFonts w:ascii="Times New Roman" w:hAnsi="Times New Roman"/>
          <w:sz w:val="28"/>
          <w:szCs w:val="28"/>
          <w:lang w:val="uk-UA"/>
        </w:rPr>
        <w:t xml:space="preserve"> після лекцій</w:t>
      </w:r>
      <w:r>
        <w:rPr>
          <w:rFonts w:ascii="Times New Roman" w:hAnsi="Times New Roman"/>
          <w:sz w:val="28"/>
          <w:szCs w:val="28"/>
          <w:lang w:val="uk-UA"/>
        </w:rPr>
        <w:t xml:space="preserve"> </w:t>
      </w:r>
      <w:r w:rsidR="009B1C9D">
        <w:rPr>
          <w:rFonts w:ascii="Times New Roman" w:hAnsi="Times New Roman"/>
          <w:sz w:val="28"/>
          <w:szCs w:val="28"/>
          <w:lang w:val="uk-UA"/>
        </w:rPr>
        <w:t>та</w:t>
      </w:r>
      <w:r>
        <w:rPr>
          <w:rFonts w:ascii="Times New Roman" w:hAnsi="Times New Roman"/>
          <w:sz w:val="28"/>
          <w:szCs w:val="28"/>
          <w:lang w:val="uk-UA"/>
        </w:rPr>
        <w:t xml:space="preserve"> закріп</w:t>
      </w:r>
      <w:r w:rsidR="009B1C9D">
        <w:rPr>
          <w:rFonts w:ascii="Times New Roman" w:hAnsi="Times New Roman"/>
          <w:sz w:val="28"/>
          <w:szCs w:val="28"/>
          <w:lang w:val="uk-UA"/>
        </w:rPr>
        <w:t>лювати</w:t>
      </w:r>
      <w:r>
        <w:rPr>
          <w:rFonts w:ascii="Times New Roman" w:hAnsi="Times New Roman"/>
          <w:sz w:val="28"/>
          <w:szCs w:val="28"/>
          <w:lang w:val="uk-UA"/>
        </w:rPr>
        <w:t xml:space="preserve"> фактичний матеріал, показ</w:t>
      </w:r>
      <w:r w:rsidR="009B1C9D">
        <w:rPr>
          <w:rFonts w:ascii="Times New Roman" w:hAnsi="Times New Roman"/>
          <w:sz w:val="28"/>
          <w:szCs w:val="28"/>
          <w:lang w:val="uk-UA"/>
        </w:rPr>
        <w:t>ува</w:t>
      </w:r>
      <w:r>
        <w:rPr>
          <w:rFonts w:ascii="Times New Roman" w:hAnsi="Times New Roman"/>
          <w:sz w:val="28"/>
          <w:szCs w:val="28"/>
          <w:lang w:val="uk-UA"/>
        </w:rPr>
        <w:t xml:space="preserve">ти, як треба </w:t>
      </w:r>
      <w:r w:rsidR="008F502B">
        <w:rPr>
          <w:rFonts w:ascii="Times New Roman" w:hAnsi="Times New Roman"/>
          <w:sz w:val="28"/>
          <w:szCs w:val="28"/>
          <w:lang w:val="uk-UA"/>
        </w:rPr>
        <w:t>опрацьовувати</w:t>
      </w:r>
      <w:r w:rsidR="00F73306">
        <w:rPr>
          <w:rFonts w:ascii="Times New Roman" w:hAnsi="Times New Roman"/>
          <w:sz w:val="28"/>
          <w:szCs w:val="28"/>
          <w:lang w:val="uk-UA"/>
        </w:rPr>
        <w:t xml:space="preserve"> цей матеріал</w:t>
      </w:r>
      <w:r>
        <w:rPr>
          <w:rFonts w:ascii="Times New Roman" w:hAnsi="Times New Roman"/>
          <w:sz w:val="28"/>
          <w:szCs w:val="28"/>
          <w:lang w:val="uk-UA"/>
        </w:rPr>
        <w:t>, привч</w:t>
      </w:r>
      <w:r w:rsidR="00F355C0">
        <w:rPr>
          <w:rFonts w:ascii="Times New Roman" w:hAnsi="Times New Roman"/>
          <w:sz w:val="28"/>
          <w:szCs w:val="28"/>
          <w:lang w:val="uk-UA"/>
        </w:rPr>
        <w:t>а</w:t>
      </w:r>
      <w:r>
        <w:rPr>
          <w:rFonts w:ascii="Times New Roman" w:hAnsi="Times New Roman"/>
          <w:sz w:val="28"/>
          <w:szCs w:val="28"/>
          <w:lang w:val="uk-UA"/>
        </w:rPr>
        <w:t xml:space="preserve">ти </w:t>
      </w:r>
      <w:r w:rsidR="009B1C9D">
        <w:rPr>
          <w:rFonts w:ascii="Times New Roman" w:hAnsi="Times New Roman"/>
          <w:sz w:val="28"/>
          <w:szCs w:val="28"/>
          <w:lang w:val="uk-UA"/>
        </w:rPr>
        <w:t>до самостійного</w:t>
      </w:r>
      <w:r>
        <w:rPr>
          <w:rFonts w:ascii="Times New Roman" w:hAnsi="Times New Roman"/>
          <w:sz w:val="28"/>
          <w:szCs w:val="28"/>
          <w:lang w:val="uk-UA"/>
        </w:rPr>
        <w:t xml:space="preserve"> опановува</w:t>
      </w:r>
      <w:r w:rsidR="009B1C9D">
        <w:rPr>
          <w:rFonts w:ascii="Times New Roman" w:hAnsi="Times New Roman"/>
          <w:sz w:val="28"/>
          <w:szCs w:val="28"/>
          <w:lang w:val="uk-UA"/>
        </w:rPr>
        <w:t>ння</w:t>
      </w:r>
      <w:r>
        <w:rPr>
          <w:rFonts w:ascii="Times New Roman" w:hAnsi="Times New Roman"/>
          <w:sz w:val="28"/>
          <w:szCs w:val="28"/>
          <w:lang w:val="uk-UA"/>
        </w:rPr>
        <w:t xml:space="preserve"> </w:t>
      </w:r>
      <w:r w:rsidR="002A3D2D">
        <w:rPr>
          <w:rFonts w:ascii="Times New Roman" w:hAnsi="Times New Roman"/>
          <w:sz w:val="28"/>
          <w:szCs w:val="28"/>
          <w:lang w:val="uk-UA"/>
        </w:rPr>
        <w:t xml:space="preserve">студентами </w:t>
      </w:r>
      <w:r>
        <w:rPr>
          <w:rFonts w:ascii="Times New Roman" w:hAnsi="Times New Roman"/>
          <w:sz w:val="28"/>
          <w:szCs w:val="28"/>
          <w:lang w:val="uk-UA"/>
        </w:rPr>
        <w:t>книж</w:t>
      </w:r>
      <w:r w:rsidR="002A3D2D">
        <w:rPr>
          <w:rFonts w:ascii="Times New Roman" w:hAnsi="Times New Roman"/>
          <w:sz w:val="28"/>
          <w:szCs w:val="28"/>
          <w:lang w:val="uk-UA"/>
        </w:rPr>
        <w:t>ок</w:t>
      </w:r>
      <w:r w:rsidR="002A3D2D" w:rsidRPr="002A3D2D">
        <w:rPr>
          <w:rFonts w:ascii="Times New Roman" w:hAnsi="Times New Roman"/>
          <w:sz w:val="28"/>
          <w:szCs w:val="28"/>
          <w:lang w:val="uk-UA"/>
        </w:rPr>
        <w:t xml:space="preserve"> </w:t>
      </w:r>
      <w:r w:rsidR="002A3D2D">
        <w:rPr>
          <w:rFonts w:ascii="Times New Roman" w:hAnsi="Times New Roman"/>
          <w:sz w:val="28"/>
          <w:szCs w:val="28"/>
          <w:lang w:val="uk-UA"/>
        </w:rPr>
        <w:t>історичного змісту</w:t>
      </w:r>
      <w:r>
        <w:rPr>
          <w:rFonts w:ascii="Times New Roman" w:hAnsi="Times New Roman"/>
          <w:sz w:val="28"/>
          <w:szCs w:val="28"/>
          <w:lang w:val="uk-UA"/>
        </w:rPr>
        <w:t xml:space="preserve">. На семінарі </w:t>
      </w:r>
      <w:r w:rsidR="002A3D2D">
        <w:rPr>
          <w:rFonts w:ascii="Times New Roman" w:hAnsi="Times New Roman"/>
          <w:sz w:val="28"/>
          <w:szCs w:val="28"/>
          <w:lang w:val="uk-UA"/>
        </w:rPr>
        <w:t>студент</w:t>
      </w:r>
      <w:r>
        <w:rPr>
          <w:rFonts w:ascii="Times New Roman" w:hAnsi="Times New Roman"/>
          <w:sz w:val="28"/>
          <w:szCs w:val="28"/>
          <w:lang w:val="uk-UA"/>
        </w:rPr>
        <w:t xml:space="preserve"> </w:t>
      </w:r>
      <w:r w:rsidR="002A3D2D">
        <w:rPr>
          <w:rFonts w:ascii="Times New Roman" w:hAnsi="Times New Roman"/>
          <w:sz w:val="28"/>
          <w:szCs w:val="28"/>
          <w:lang w:val="uk-UA"/>
        </w:rPr>
        <w:t>мав</w:t>
      </w:r>
      <w:r>
        <w:rPr>
          <w:rFonts w:ascii="Times New Roman" w:hAnsi="Times New Roman"/>
          <w:sz w:val="28"/>
          <w:szCs w:val="28"/>
          <w:lang w:val="uk-UA"/>
        </w:rPr>
        <w:t xml:space="preserve"> показати вміння </w:t>
      </w:r>
      <w:r w:rsidR="002A3D2D">
        <w:rPr>
          <w:rFonts w:ascii="Times New Roman" w:hAnsi="Times New Roman"/>
          <w:sz w:val="28"/>
          <w:szCs w:val="28"/>
          <w:lang w:val="uk-UA"/>
        </w:rPr>
        <w:t>подавати</w:t>
      </w:r>
      <w:r>
        <w:rPr>
          <w:rFonts w:ascii="Times New Roman" w:hAnsi="Times New Roman"/>
          <w:sz w:val="28"/>
          <w:szCs w:val="28"/>
          <w:lang w:val="uk-UA"/>
        </w:rPr>
        <w:t xml:space="preserve"> і критично оцінювати </w:t>
      </w:r>
      <w:r w:rsidR="00F355C0">
        <w:rPr>
          <w:rFonts w:ascii="Times New Roman" w:hAnsi="Times New Roman"/>
          <w:sz w:val="28"/>
          <w:szCs w:val="28"/>
          <w:lang w:val="uk-UA"/>
        </w:rPr>
        <w:t>отриману</w:t>
      </w:r>
      <w:r>
        <w:rPr>
          <w:rFonts w:ascii="Times New Roman" w:hAnsi="Times New Roman"/>
          <w:sz w:val="28"/>
          <w:szCs w:val="28"/>
          <w:lang w:val="uk-UA"/>
        </w:rPr>
        <w:t xml:space="preserve"> </w:t>
      </w:r>
      <w:r w:rsidR="00F355C0">
        <w:rPr>
          <w:rFonts w:ascii="Times New Roman" w:hAnsi="Times New Roman"/>
          <w:sz w:val="28"/>
          <w:szCs w:val="28"/>
          <w:lang w:val="uk-UA"/>
        </w:rPr>
        <w:t>інформацію</w:t>
      </w:r>
      <w:r>
        <w:rPr>
          <w:rFonts w:ascii="Times New Roman" w:hAnsi="Times New Roman"/>
          <w:sz w:val="28"/>
          <w:szCs w:val="28"/>
          <w:lang w:val="uk-UA"/>
        </w:rPr>
        <w:t xml:space="preserve">. </w:t>
      </w:r>
    </w:p>
    <w:p w:rsidR="004B076D" w:rsidRDefault="00F355C0" w:rsidP="00F355C0">
      <w:pPr>
        <w:pStyle w:val="aff"/>
        <w:spacing w:line="360" w:lineRule="auto"/>
        <w:ind w:firstLine="567"/>
        <w:jc w:val="both"/>
        <w:rPr>
          <w:rFonts w:ascii="Times New Roman" w:hAnsi="Times New Roman"/>
          <w:sz w:val="28"/>
          <w:szCs w:val="28"/>
          <w:lang w:val="uk-UA"/>
        </w:rPr>
      </w:pPr>
      <w:r>
        <w:rPr>
          <w:rFonts w:ascii="Times New Roman" w:hAnsi="Times New Roman"/>
          <w:sz w:val="28"/>
          <w:szCs w:val="28"/>
          <w:lang w:val="uk-UA"/>
        </w:rPr>
        <w:t>Зазвичай</w:t>
      </w:r>
      <w:r w:rsidR="005A3C35">
        <w:rPr>
          <w:rFonts w:ascii="Times New Roman" w:hAnsi="Times New Roman"/>
          <w:sz w:val="28"/>
          <w:szCs w:val="28"/>
          <w:lang w:val="uk-UA"/>
        </w:rPr>
        <w:t xml:space="preserve">, </w:t>
      </w:r>
      <w:r w:rsidR="0019515B">
        <w:rPr>
          <w:rFonts w:ascii="Times New Roman" w:hAnsi="Times New Roman"/>
          <w:sz w:val="28"/>
          <w:szCs w:val="28"/>
          <w:lang w:val="uk-UA"/>
        </w:rPr>
        <w:t xml:space="preserve">на семінарі </w:t>
      </w:r>
      <w:r w:rsidR="00121453">
        <w:rPr>
          <w:rFonts w:ascii="Times New Roman" w:hAnsi="Times New Roman"/>
          <w:sz w:val="28"/>
          <w:szCs w:val="28"/>
          <w:lang w:val="uk-UA"/>
        </w:rPr>
        <w:t xml:space="preserve">опрацьовувався </w:t>
      </w:r>
      <w:r w:rsidR="005A3C35">
        <w:rPr>
          <w:rFonts w:ascii="Times New Roman" w:hAnsi="Times New Roman"/>
          <w:sz w:val="28"/>
          <w:szCs w:val="28"/>
          <w:lang w:val="uk-UA"/>
        </w:rPr>
        <w:t xml:space="preserve">матеріал кожної лекції, тому на </w:t>
      </w:r>
      <w:r w:rsidR="0019515B">
        <w:rPr>
          <w:rFonts w:ascii="Times New Roman" w:hAnsi="Times New Roman"/>
          <w:sz w:val="28"/>
          <w:szCs w:val="28"/>
          <w:lang w:val="uk-UA"/>
        </w:rPr>
        <w:t>одну</w:t>
      </w:r>
      <w:r w:rsidR="005A3C35">
        <w:rPr>
          <w:rFonts w:ascii="Times New Roman" w:hAnsi="Times New Roman"/>
          <w:sz w:val="28"/>
          <w:szCs w:val="28"/>
          <w:lang w:val="uk-UA"/>
        </w:rPr>
        <w:t xml:space="preserve"> лекцію припада</w:t>
      </w:r>
      <w:r>
        <w:rPr>
          <w:rFonts w:ascii="Times New Roman" w:hAnsi="Times New Roman"/>
          <w:sz w:val="28"/>
          <w:szCs w:val="28"/>
          <w:lang w:val="uk-UA"/>
        </w:rPr>
        <w:t>ло</w:t>
      </w:r>
      <w:r w:rsidR="005A3C35">
        <w:rPr>
          <w:rFonts w:ascii="Times New Roman" w:hAnsi="Times New Roman"/>
          <w:sz w:val="28"/>
          <w:szCs w:val="28"/>
          <w:lang w:val="uk-UA"/>
        </w:rPr>
        <w:t xml:space="preserve"> 4 години с</w:t>
      </w:r>
      <w:r>
        <w:rPr>
          <w:rFonts w:ascii="Times New Roman" w:hAnsi="Times New Roman"/>
          <w:sz w:val="28"/>
          <w:szCs w:val="28"/>
          <w:lang w:val="uk-UA"/>
        </w:rPr>
        <w:t>емінарських занять. Виняток робився</w:t>
      </w:r>
      <w:r w:rsidR="005A3C35">
        <w:rPr>
          <w:rFonts w:ascii="Times New Roman" w:hAnsi="Times New Roman"/>
          <w:sz w:val="28"/>
          <w:szCs w:val="28"/>
          <w:lang w:val="uk-UA"/>
        </w:rPr>
        <w:t xml:space="preserve"> для першого, другого й третього розділів програми, де </w:t>
      </w:r>
      <w:r>
        <w:rPr>
          <w:rFonts w:ascii="Times New Roman" w:hAnsi="Times New Roman"/>
          <w:sz w:val="28"/>
          <w:szCs w:val="28"/>
          <w:lang w:val="uk-UA"/>
        </w:rPr>
        <w:t xml:space="preserve">вивчався </w:t>
      </w:r>
      <w:r w:rsidR="005A3C35">
        <w:rPr>
          <w:rFonts w:ascii="Times New Roman" w:hAnsi="Times New Roman"/>
          <w:sz w:val="28"/>
          <w:szCs w:val="28"/>
          <w:lang w:val="uk-UA"/>
        </w:rPr>
        <w:t>матеріал давн</w:t>
      </w:r>
      <w:r>
        <w:rPr>
          <w:rFonts w:ascii="Times New Roman" w:hAnsi="Times New Roman"/>
          <w:sz w:val="28"/>
          <w:szCs w:val="28"/>
          <w:lang w:val="uk-UA"/>
        </w:rPr>
        <w:t>іших</w:t>
      </w:r>
      <w:r w:rsidR="005A3C35">
        <w:rPr>
          <w:rFonts w:ascii="Times New Roman" w:hAnsi="Times New Roman"/>
          <w:sz w:val="28"/>
          <w:szCs w:val="28"/>
          <w:lang w:val="uk-UA"/>
        </w:rPr>
        <w:t xml:space="preserve"> епох. </w:t>
      </w:r>
      <w:r w:rsidR="00441660">
        <w:rPr>
          <w:rFonts w:ascii="Times New Roman" w:hAnsi="Times New Roman"/>
          <w:sz w:val="28"/>
          <w:szCs w:val="28"/>
          <w:lang w:val="uk-UA"/>
        </w:rPr>
        <w:t>У</w:t>
      </w:r>
      <w:r>
        <w:rPr>
          <w:rFonts w:ascii="Times New Roman" w:hAnsi="Times New Roman"/>
          <w:sz w:val="28"/>
          <w:szCs w:val="28"/>
          <w:lang w:val="uk-UA"/>
        </w:rPr>
        <w:t xml:space="preserve"> </w:t>
      </w:r>
      <w:r w:rsidR="00441660">
        <w:rPr>
          <w:rFonts w:ascii="Times New Roman" w:hAnsi="Times New Roman"/>
          <w:sz w:val="28"/>
          <w:szCs w:val="28"/>
          <w:lang w:val="uk-UA"/>
        </w:rPr>
        <w:t>так</w:t>
      </w:r>
      <w:r>
        <w:rPr>
          <w:rFonts w:ascii="Times New Roman" w:hAnsi="Times New Roman"/>
          <w:sz w:val="28"/>
          <w:szCs w:val="28"/>
          <w:lang w:val="uk-UA"/>
        </w:rPr>
        <w:t>ому випадку</w:t>
      </w:r>
      <w:r w:rsidR="005A3C35">
        <w:rPr>
          <w:rFonts w:ascii="Times New Roman" w:hAnsi="Times New Roman"/>
          <w:sz w:val="28"/>
          <w:szCs w:val="28"/>
          <w:lang w:val="uk-UA"/>
        </w:rPr>
        <w:t xml:space="preserve"> одне семінарське заняття охоплю</w:t>
      </w:r>
      <w:r>
        <w:rPr>
          <w:rFonts w:ascii="Times New Roman" w:hAnsi="Times New Roman"/>
          <w:sz w:val="28"/>
          <w:szCs w:val="28"/>
          <w:lang w:val="uk-UA"/>
        </w:rPr>
        <w:t xml:space="preserve">вало </w:t>
      </w:r>
      <w:r w:rsidR="0019515B">
        <w:rPr>
          <w:rFonts w:ascii="Times New Roman" w:hAnsi="Times New Roman"/>
          <w:sz w:val="28"/>
          <w:szCs w:val="28"/>
          <w:lang w:val="uk-UA"/>
        </w:rPr>
        <w:t>інформацію з</w:t>
      </w:r>
      <w:r w:rsidR="005A3C35">
        <w:rPr>
          <w:rFonts w:ascii="Times New Roman" w:hAnsi="Times New Roman"/>
          <w:sz w:val="28"/>
          <w:szCs w:val="28"/>
          <w:lang w:val="uk-UA"/>
        </w:rPr>
        <w:t xml:space="preserve"> кільк</w:t>
      </w:r>
      <w:r>
        <w:rPr>
          <w:rFonts w:ascii="Times New Roman" w:hAnsi="Times New Roman"/>
          <w:sz w:val="28"/>
          <w:szCs w:val="28"/>
          <w:lang w:val="uk-UA"/>
        </w:rPr>
        <w:t xml:space="preserve">ох </w:t>
      </w:r>
      <w:r w:rsidR="005A3C35">
        <w:rPr>
          <w:rFonts w:ascii="Times New Roman" w:hAnsi="Times New Roman"/>
          <w:sz w:val="28"/>
          <w:szCs w:val="28"/>
          <w:lang w:val="uk-UA"/>
        </w:rPr>
        <w:t xml:space="preserve">лекцій, і тому в </w:t>
      </w:r>
      <w:r w:rsidR="0019515B">
        <w:rPr>
          <w:rFonts w:ascii="Times New Roman" w:hAnsi="Times New Roman"/>
          <w:sz w:val="28"/>
          <w:szCs w:val="28"/>
          <w:lang w:val="uk-UA"/>
        </w:rPr>
        <w:t>п</w:t>
      </w:r>
      <w:r w:rsidR="005A3C35">
        <w:rPr>
          <w:rFonts w:ascii="Times New Roman" w:hAnsi="Times New Roman"/>
          <w:sz w:val="28"/>
          <w:szCs w:val="28"/>
          <w:lang w:val="uk-UA"/>
        </w:rPr>
        <w:t>рограм</w:t>
      </w:r>
      <w:r>
        <w:rPr>
          <w:rFonts w:ascii="Times New Roman" w:hAnsi="Times New Roman"/>
          <w:sz w:val="28"/>
          <w:szCs w:val="28"/>
          <w:lang w:val="uk-UA"/>
        </w:rPr>
        <w:t>і</w:t>
      </w:r>
      <w:r w:rsidR="005A3C35">
        <w:rPr>
          <w:rFonts w:ascii="Times New Roman" w:hAnsi="Times New Roman"/>
          <w:sz w:val="28"/>
          <w:szCs w:val="28"/>
          <w:lang w:val="uk-UA"/>
        </w:rPr>
        <w:t xml:space="preserve"> визнача</w:t>
      </w:r>
      <w:r>
        <w:rPr>
          <w:rFonts w:ascii="Times New Roman" w:hAnsi="Times New Roman"/>
          <w:sz w:val="28"/>
          <w:szCs w:val="28"/>
          <w:lang w:val="uk-UA"/>
        </w:rPr>
        <w:t>ли</w:t>
      </w:r>
      <w:r w:rsidR="005A3C35">
        <w:rPr>
          <w:rFonts w:ascii="Times New Roman" w:hAnsi="Times New Roman"/>
          <w:sz w:val="28"/>
          <w:szCs w:val="28"/>
          <w:lang w:val="uk-UA"/>
        </w:rPr>
        <w:t xml:space="preserve">ся теми семінару, що </w:t>
      </w:r>
      <w:r w:rsidR="0019515B">
        <w:rPr>
          <w:rFonts w:ascii="Times New Roman" w:hAnsi="Times New Roman"/>
          <w:sz w:val="28"/>
          <w:szCs w:val="28"/>
          <w:lang w:val="uk-UA"/>
        </w:rPr>
        <w:t>давали</w:t>
      </w:r>
      <w:r w:rsidR="005A3C35">
        <w:rPr>
          <w:rFonts w:ascii="Times New Roman" w:hAnsi="Times New Roman"/>
          <w:sz w:val="28"/>
          <w:szCs w:val="28"/>
          <w:lang w:val="uk-UA"/>
        </w:rPr>
        <w:t xml:space="preserve"> основн</w:t>
      </w:r>
      <w:r w:rsidR="0019515B">
        <w:rPr>
          <w:rFonts w:ascii="Times New Roman" w:hAnsi="Times New Roman"/>
          <w:sz w:val="28"/>
          <w:szCs w:val="28"/>
          <w:lang w:val="uk-UA"/>
        </w:rPr>
        <w:t>і</w:t>
      </w:r>
      <w:r w:rsidR="005A3C35">
        <w:rPr>
          <w:rFonts w:ascii="Times New Roman" w:hAnsi="Times New Roman"/>
          <w:sz w:val="28"/>
          <w:szCs w:val="28"/>
          <w:lang w:val="uk-UA"/>
        </w:rPr>
        <w:t xml:space="preserve"> напрям</w:t>
      </w:r>
      <w:r w:rsidR="0019515B">
        <w:rPr>
          <w:rFonts w:ascii="Times New Roman" w:hAnsi="Times New Roman"/>
          <w:sz w:val="28"/>
          <w:szCs w:val="28"/>
          <w:lang w:val="uk-UA"/>
        </w:rPr>
        <w:t>и</w:t>
      </w:r>
      <w:r w:rsidR="005A3C35">
        <w:rPr>
          <w:rFonts w:ascii="Times New Roman" w:hAnsi="Times New Roman"/>
          <w:sz w:val="28"/>
          <w:szCs w:val="28"/>
          <w:lang w:val="uk-UA"/>
        </w:rPr>
        <w:t xml:space="preserve"> для </w:t>
      </w:r>
      <w:r w:rsidR="00441660">
        <w:rPr>
          <w:rFonts w:ascii="Times New Roman" w:hAnsi="Times New Roman"/>
          <w:sz w:val="28"/>
          <w:szCs w:val="28"/>
          <w:lang w:val="uk-UA"/>
        </w:rPr>
        <w:t>орацювання</w:t>
      </w:r>
      <w:r w:rsidR="005A3C35">
        <w:rPr>
          <w:rFonts w:ascii="Times New Roman" w:hAnsi="Times New Roman"/>
          <w:sz w:val="28"/>
          <w:szCs w:val="28"/>
          <w:lang w:val="uk-UA"/>
        </w:rPr>
        <w:t xml:space="preserve"> матеріалу</w:t>
      </w:r>
      <w:r w:rsidR="00F73306">
        <w:rPr>
          <w:rFonts w:ascii="Times New Roman" w:hAnsi="Times New Roman"/>
          <w:sz w:val="28"/>
          <w:szCs w:val="28"/>
          <w:lang w:val="uk-UA"/>
        </w:rPr>
        <w:t xml:space="preserve"> </w:t>
      </w:r>
      <w:r w:rsidR="005A3C35">
        <w:rPr>
          <w:rFonts w:ascii="Times New Roman" w:hAnsi="Times New Roman"/>
          <w:sz w:val="28"/>
          <w:szCs w:val="28"/>
          <w:lang w:val="uk-UA"/>
        </w:rPr>
        <w:t>[</w:t>
      </w:r>
      <w:r w:rsidR="008C2FB1">
        <w:rPr>
          <w:rFonts w:ascii="Times New Roman" w:hAnsi="Times New Roman"/>
          <w:sz w:val="28"/>
          <w:szCs w:val="28"/>
          <w:lang w:val="uk-UA"/>
        </w:rPr>
        <w:t>3</w:t>
      </w:r>
      <w:r w:rsidR="008C2FB1" w:rsidRPr="00273EB2">
        <w:rPr>
          <w:rFonts w:ascii="Times New Roman" w:hAnsi="Times New Roman"/>
          <w:sz w:val="28"/>
          <w:szCs w:val="28"/>
        </w:rPr>
        <w:t>6</w:t>
      </w:r>
      <w:r w:rsidR="008C2FB1">
        <w:rPr>
          <w:rFonts w:ascii="Times New Roman" w:hAnsi="Times New Roman"/>
          <w:sz w:val="28"/>
          <w:szCs w:val="28"/>
          <w:lang w:val="uk-UA"/>
        </w:rPr>
        <w:t>9</w:t>
      </w:r>
      <w:r w:rsidR="00F22C76">
        <w:rPr>
          <w:rFonts w:ascii="Times New Roman" w:hAnsi="Times New Roman"/>
          <w:sz w:val="28"/>
          <w:szCs w:val="28"/>
          <w:lang w:val="uk-UA"/>
        </w:rPr>
        <w:t>, с. 2</w:t>
      </w:r>
      <w:r w:rsidR="005A3C35">
        <w:rPr>
          <w:rFonts w:ascii="Times New Roman" w:hAnsi="Times New Roman"/>
          <w:sz w:val="28"/>
          <w:szCs w:val="28"/>
          <w:lang w:val="uk-UA"/>
        </w:rPr>
        <w:t>]</w:t>
      </w:r>
      <w:r>
        <w:rPr>
          <w:rFonts w:ascii="Times New Roman" w:hAnsi="Times New Roman"/>
          <w:sz w:val="28"/>
          <w:szCs w:val="28"/>
          <w:lang w:val="uk-UA"/>
        </w:rPr>
        <w:t xml:space="preserve">. </w:t>
      </w:r>
      <w:r w:rsidR="0019515B">
        <w:rPr>
          <w:rFonts w:ascii="Times New Roman" w:hAnsi="Times New Roman"/>
          <w:sz w:val="28"/>
          <w:szCs w:val="28"/>
          <w:lang w:val="uk-UA"/>
        </w:rPr>
        <w:t>П</w:t>
      </w:r>
      <w:r w:rsidR="005A3C35">
        <w:rPr>
          <w:rFonts w:ascii="Times New Roman" w:hAnsi="Times New Roman"/>
          <w:sz w:val="28"/>
          <w:szCs w:val="28"/>
          <w:lang w:val="uk-UA"/>
        </w:rPr>
        <w:t>ропонувався наступний розподіл годин за формами навчання (Таблиця 5.</w:t>
      </w:r>
      <w:r w:rsidR="00ED6194">
        <w:rPr>
          <w:rFonts w:ascii="Times New Roman" w:hAnsi="Times New Roman"/>
          <w:sz w:val="28"/>
          <w:szCs w:val="28"/>
          <w:lang w:val="uk-UA"/>
        </w:rPr>
        <w:t>2</w:t>
      </w:r>
      <w:r w:rsidR="005A3C35">
        <w:rPr>
          <w:rFonts w:ascii="Times New Roman" w:hAnsi="Times New Roman"/>
          <w:sz w:val="28"/>
          <w:szCs w:val="28"/>
          <w:lang w:val="uk-UA"/>
        </w:rPr>
        <w:t xml:space="preserve">) </w:t>
      </w:r>
      <w:r w:rsidR="00F22C76">
        <w:rPr>
          <w:rFonts w:ascii="Times New Roman" w:hAnsi="Times New Roman"/>
          <w:sz w:val="28"/>
          <w:szCs w:val="28"/>
          <w:lang w:val="uk-UA"/>
        </w:rPr>
        <w:t>[</w:t>
      </w:r>
      <w:r w:rsidR="008C2FB1">
        <w:rPr>
          <w:rFonts w:ascii="Times New Roman" w:hAnsi="Times New Roman"/>
          <w:sz w:val="28"/>
          <w:szCs w:val="28"/>
          <w:lang w:val="uk-UA"/>
        </w:rPr>
        <w:t>3</w:t>
      </w:r>
      <w:r w:rsidR="008C2FB1" w:rsidRPr="00273EB2">
        <w:rPr>
          <w:rFonts w:ascii="Times New Roman" w:hAnsi="Times New Roman"/>
          <w:sz w:val="28"/>
          <w:szCs w:val="28"/>
        </w:rPr>
        <w:t>6</w:t>
      </w:r>
      <w:r w:rsidR="008C2FB1">
        <w:rPr>
          <w:rFonts w:ascii="Times New Roman" w:hAnsi="Times New Roman"/>
          <w:sz w:val="28"/>
          <w:szCs w:val="28"/>
          <w:lang w:val="uk-UA"/>
        </w:rPr>
        <w:t>9</w:t>
      </w:r>
      <w:r w:rsidR="00F22C76">
        <w:rPr>
          <w:rFonts w:ascii="Times New Roman" w:hAnsi="Times New Roman"/>
          <w:sz w:val="28"/>
          <w:szCs w:val="28"/>
          <w:lang w:val="uk-UA"/>
        </w:rPr>
        <w:t>, с. 5-6].</w:t>
      </w:r>
    </w:p>
    <w:p w:rsidR="005A3C35" w:rsidRDefault="005A3C35" w:rsidP="005A3C35">
      <w:pPr>
        <w:pStyle w:val="aff"/>
        <w:spacing w:line="360" w:lineRule="auto"/>
        <w:ind w:firstLine="7655"/>
        <w:jc w:val="both"/>
        <w:rPr>
          <w:rFonts w:ascii="Times New Roman" w:hAnsi="Times New Roman"/>
          <w:i/>
          <w:sz w:val="28"/>
          <w:szCs w:val="28"/>
          <w:lang w:val="uk-UA"/>
        </w:rPr>
      </w:pPr>
      <w:r>
        <w:rPr>
          <w:rFonts w:ascii="Times New Roman" w:hAnsi="Times New Roman"/>
          <w:i/>
          <w:sz w:val="28"/>
          <w:szCs w:val="28"/>
          <w:lang w:val="uk-UA"/>
        </w:rPr>
        <w:lastRenderedPageBreak/>
        <w:t>Таблиця 5.</w:t>
      </w:r>
      <w:r w:rsidR="00ED6194">
        <w:rPr>
          <w:rFonts w:ascii="Times New Roman" w:hAnsi="Times New Roman"/>
          <w:i/>
          <w:sz w:val="28"/>
          <w:szCs w:val="28"/>
          <w:lang w:val="uk-UA"/>
        </w:rPr>
        <w:t>2</w:t>
      </w:r>
    </w:p>
    <w:p w:rsidR="005A3C35" w:rsidRDefault="005A3C35" w:rsidP="005A3C35">
      <w:pPr>
        <w:pStyle w:val="aff"/>
        <w:spacing w:line="360" w:lineRule="auto"/>
        <w:jc w:val="center"/>
        <w:rPr>
          <w:rFonts w:ascii="Times New Roman" w:hAnsi="Times New Roman"/>
          <w:sz w:val="28"/>
          <w:szCs w:val="28"/>
          <w:lang w:val="uk-UA"/>
        </w:rPr>
      </w:pPr>
      <w:r>
        <w:rPr>
          <w:rFonts w:ascii="Times New Roman" w:hAnsi="Times New Roman"/>
          <w:sz w:val="28"/>
          <w:szCs w:val="28"/>
          <w:lang w:val="uk-UA"/>
        </w:rPr>
        <w:t>Розподіл часу на курс історії</w:t>
      </w:r>
    </w:p>
    <w:tbl>
      <w:tblPr>
        <w:tblW w:w="9605" w:type="dxa"/>
        <w:tblLook w:val="04A0" w:firstRow="1" w:lastRow="0" w:firstColumn="1" w:lastColumn="0" w:noHBand="0" w:noVBand="1"/>
      </w:tblPr>
      <w:tblGrid>
        <w:gridCol w:w="3794"/>
        <w:gridCol w:w="1276"/>
        <w:gridCol w:w="1559"/>
        <w:gridCol w:w="1417"/>
        <w:gridCol w:w="1559"/>
      </w:tblGrid>
      <w:tr w:rsidR="005A3C35" w:rsidTr="005A3C35">
        <w:tc>
          <w:tcPr>
            <w:tcW w:w="3794" w:type="dxa"/>
            <w:tcBorders>
              <w:top w:val="single" w:sz="4" w:space="0" w:color="auto"/>
              <w:left w:val="single" w:sz="4" w:space="0" w:color="auto"/>
              <w:bottom w:val="single" w:sz="4" w:space="0" w:color="auto"/>
              <w:right w:val="single" w:sz="4" w:space="0" w:color="auto"/>
            </w:tcBorders>
          </w:tcPr>
          <w:p w:rsidR="005A3C35" w:rsidRDefault="005A3C35">
            <w:pPr>
              <w:pStyle w:val="aff"/>
              <w:jc w:val="center"/>
              <w:rPr>
                <w:rFonts w:ascii="Times New Roman" w:hAnsi="Times New Roman"/>
                <w:sz w:val="28"/>
                <w:szCs w:val="28"/>
                <w:lang w:val="uk-UA"/>
              </w:rPr>
            </w:pPr>
          </w:p>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Розділи</w:t>
            </w:r>
          </w:p>
        </w:tc>
        <w:tc>
          <w:tcPr>
            <w:tcW w:w="1276"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Число лекцій</w:t>
            </w:r>
          </w:p>
        </w:tc>
        <w:tc>
          <w:tcPr>
            <w:tcW w:w="1559"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Число годин на лекції</w:t>
            </w:r>
          </w:p>
        </w:tc>
        <w:tc>
          <w:tcPr>
            <w:tcW w:w="1417"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Число семінарів</w:t>
            </w:r>
          </w:p>
        </w:tc>
        <w:tc>
          <w:tcPr>
            <w:tcW w:w="1559"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Число годин на семінари</w:t>
            </w:r>
          </w:p>
        </w:tc>
      </w:tr>
      <w:tr w:rsidR="00294D4E" w:rsidTr="005A3C35">
        <w:tc>
          <w:tcPr>
            <w:tcW w:w="3794" w:type="dxa"/>
            <w:tcBorders>
              <w:top w:val="single" w:sz="4" w:space="0" w:color="auto"/>
              <w:left w:val="single" w:sz="4" w:space="0" w:color="auto"/>
              <w:bottom w:val="single" w:sz="4" w:space="0" w:color="auto"/>
              <w:right w:val="single" w:sz="4" w:space="0" w:color="auto"/>
            </w:tcBorders>
          </w:tcPr>
          <w:p w:rsidR="00294D4E" w:rsidRPr="00850308" w:rsidRDefault="00294D4E">
            <w:pPr>
              <w:pStyle w:val="aff"/>
              <w:jc w:val="center"/>
              <w:rPr>
                <w:rFonts w:ascii="Times New Roman" w:hAnsi="Times New Roman"/>
                <w:sz w:val="28"/>
                <w:szCs w:val="28"/>
                <w:lang w:val="en-US"/>
              </w:rPr>
            </w:pPr>
            <w:r>
              <w:rPr>
                <w:rFonts w:ascii="Times New Roman" w:hAnsi="Times New Roman"/>
                <w:sz w:val="28"/>
                <w:szCs w:val="28"/>
                <w:lang w:val="en-US"/>
              </w:rPr>
              <w:t>1</w:t>
            </w:r>
          </w:p>
        </w:tc>
        <w:tc>
          <w:tcPr>
            <w:tcW w:w="1276" w:type="dxa"/>
            <w:tcBorders>
              <w:top w:val="single" w:sz="4" w:space="0" w:color="auto"/>
              <w:left w:val="single" w:sz="4" w:space="0" w:color="auto"/>
              <w:bottom w:val="single" w:sz="4" w:space="0" w:color="auto"/>
              <w:right w:val="single" w:sz="4" w:space="0" w:color="auto"/>
            </w:tcBorders>
          </w:tcPr>
          <w:p w:rsidR="00294D4E" w:rsidRPr="00850308" w:rsidRDefault="00294D4E">
            <w:pPr>
              <w:pStyle w:val="aff"/>
              <w:ind w:left="720"/>
              <w:jc w:val="center"/>
              <w:rPr>
                <w:rFonts w:ascii="Times New Roman" w:hAnsi="Times New Roman"/>
                <w:sz w:val="28"/>
                <w:szCs w:val="28"/>
                <w:lang w:val="en-US"/>
              </w:rPr>
            </w:pPr>
            <w:r>
              <w:rPr>
                <w:rFonts w:ascii="Times New Roman" w:hAnsi="Times New Roman"/>
                <w:sz w:val="28"/>
                <w:szCs w:val="28"/>
                <w:lang w:val="en-US"/>
              </w:rPr>
              <w:t>2</w:t>
            </w:r>
          </w:p>
        </w:tc>
        <w:tc>
          <w:tcPr>
            <w:tcW w:w="1559" w:type="dxa"/>
            <w:tcBorders>
              <w:top w:val="single" w:sz="4" w:space="0" w:color="auto"/>
              <w:left w:val="single" w:sz="4" w:space="0" w:color="auto"/>
              <w:bottom w:val="single" w:sz="4" w:space="0" w:color="auto"/>
              <w:right w:val="single" w:sz="4" w:space="0" w:color="auto"/>
            </w:tcBorders>
          </w:tcPr>
          <w:p w:rsidR="00294D4E" w:rsidRPr="00850308" w:rsidRDefault="00294D4E">
            <w:pPr>
              <w:pStyle w:val="aff"/>
              <w:ind w:left="720"/>
              <w:jc w:val="center"/>
              <w:rPr>
                <w:rFonts w:ascii="Times New Roman" w:hAnsi="Times New Roman"/>
                <w:sz w:val="28"/>
                <w:szCs w:val="28"/>
                <w:lang w:val="en-US"/>
              </w:rPr>
            </w:pPr>
            <w:r>
              <w:rPr>
                <w:rFonts w:ascii="Times New Roman" w:hAnsi="Times New Roman"/>
                <w:sz w:val="28"/>
                <w:szCs w:val="28"/>
                <w:lang w:val="en-US"/>
              </w:rPr>
              <w:t>3</w:t>
            </w:r>
          </w:p>
        </w:tc>
        <w:tc>
          <w:tcPr>
            <w:tcW w:w="1417" w:type="dxa"/>
            <w:tcBorders>
              <w:top w:val="single" w:sz="4" w:space="0" w:color="auto"/>
              <w:left w:val="single" w:sz="4" w:space="0" w:color="auto"/>
              <w:bottom w:val="single" w:sz="4" w:space="0" w:color="auto"/>
              <w:right w:val="single" w:sz="4" w:space="0" w:color="auto"/>
            </w:tcBorders>
          </w:tcPr>
          <w:p w:rsidR="00294D4E" w:rsidRPr="00850308" w:rsidRDefault="00294D4E">
            <w:pPr>
              <w:pStyle w:val="aff"/>
              <w:ind w:left="720"/>
              <w:jc w:val="center"/>
              <w:rPr>
                <w:rFonts w:ascii="Times New Roman" w:hAnsi="Times New Roman"/>
                <w:sz w:val="28"/>
                <w:szCs w:val="28"/>
                <w:lang w:val="en-US"/>
              </w:rPr>
            </w:pPr>
            <w:r>
              <w:rPr>
                <w:rFonts w:ascii="Times New Roman" w:hAnsi="Times New Roman"/>
                <w:sz w:val="28"/>
                <w:szCs w:val="28"/>
                <w:lang w:val="en-US"/>
              </w:rPr>
              <w:t>4</w:t>
            </w:r>
          </w:p>
        </w:tc>
        <w:tc>
          <w:tcPr>
            <w:tcW w:w="1559" w:type="dxa"/>
            <w:tcBorders>
              <w:top w:val="single" w:sz="4" w:space="0" w:color="auto"/>
              <w:left w:val="single" w:sz="4" w:space="0" w:color="auto"/>
              <w:bottom w:val="single" w:sz="4" w:space="0" w:color="auto"/>
              <w:right w:val="single" w:sz="4" w:space="0" w:color="auto"/>
            </w:tcBorders>
          </w:tcPr>
          <w:p w:rsidR="00294D4E" w:rsidRPr="00850308" w:rsidRDefault="00294D4E">
            <w:pPr>
              <w:pStyle w:val="aff"/>
              <w:ind w:left="720"/>
              <w:jc w:val="center"/>
              <w:rPr>
                <w:rFonts w:ascii="Times New Roman" w:hAnsi="Times New Roman"/>
                <w:sz w:val="28"/>
                <w:szCs w:val="28"/>
                <w:lang w:val="en-US"/>
              </w:rPr>
            </w:pPr>
            <w:r>
              <w:rPr>
                <w:rFonts w:ascii="Times New Roman" w:hAnsi="Times New Roman"/>
                <w:sz w:val="28"/>
                <w:szCs w:val="28"/>
                <w:lang w:val="en-US"/>
              </w:rPr>
              <w:t>5</w:t>
            </w:r>
          </w:p>
        </w:tc>
      </w:tr>
      <w:tr w:rsidR="005A3C35" w:rsidTr="005A3C35">
        <w:tc>
          <w:tcPr>
            <w:tcW w:w="3794"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both"/>
              <w:rPr>
                <w:rFonts w:ascii="Times New Roman" w:hAnsi="Times New Roman"/>
                <w:sz w:val="28"/>
                <w:szCs w:val="28"/>
                <w:lang w:val="uk-UA"/>
              </w:rPr>
            </w:pPr>
            <w:r>
              <w:rPr>
                <w:rFonts w:ascii="Times New Roman" w:hAnsi="Times New Roman"/>
                <w:sz w:val="28"/>
                <w:szCs w:val="28"/>
                <w:lang w:val="en-US"/>
              </w:rPr>
              <w:t>I</w:t>
            </w:r>
            <w:r>
              <w:rPr>
                <w:rFonts w:ascii="Times New Roman" w:hAnsi="Times New Roman"/>
                <w:sz w:val="28"/>
                <w:szCs w:val="28"/>
                <w:lang w:val="uk-UA"/>
              </w:rPr>
              <w:t>. Історичний начерк</w:t>
            </w:r>
          </w:p>
        </w:tc>
        <w:tc>
          <w:tcPr>
            <w:tcW w:w="1276"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1</w:t>
            </w:r>
          </w:p>
        </w:tc>
        <w:tc>
          <w:tcPr>
            <w:tcW w:w="1559"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2</w:t>
            </w:r>
          </w:p>
        </w:tc>
        <w:tc>
          <w:tcPr>
            <w:tcW w:w="1417"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w:t>
            </w:r>
          </w:p>
        </w:tc>
        <w:tc>
          <w:tcPr>
            <w:tcW w:w="1559"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w:t>
            </w:r>
          </w:p>
        </w:tc>
      </w:tr>
      <w:tr w:rsidR="005A3C35" w:rsidTr="005A3C35">
        <w:tc>
          <w:tcPr>
            <w:tcW w:w="3794" w:type="dxa"/>
            <w:tcBorders>
              <w:top w:val="single" w:sz="4" w:space="0" w:color="auto"/>
              <w:left w:val="single" w:sz="4" w:space="0" w:color="auto"/>
              <w:bottom w:val="single" w:sz="4" w:space="0" w:color="auto"/>
              <w:right w:val="single" w:sz="4" w:space="0" w:color="auto"/>
            </w:tcBorders>
            <w:hideMark/>
          </w:tcPr>
          <w:p w:rsidR="005A3C35" w:rsidRDefault="005A3C35" w:rsidP="00125489">
            <w:pPr>
              <w:pStyle w:val="aff"/>
              <w:jc w:val="both"/>
              <w:rPr>
                <w:rFonts w:ascii="Times New Roman" w:hAnsi="Times New Roman"/>
                <w:sz w:val="28"/>
                <w:szCs w:val="28"/>
                <w:lang w:val="uk-UA"/>
              </w:rPr>
            </w:pPr>
            <w:r>
              <w:rPr>
                <w:rFonts w:ascii="Times New Roman" w:hAnsi="Times New Roman"/>
                <w:sz w:val="28"/>
                <w:szCs w:val="28"/>
                <w:lang w:val="en-US"/>
              </w:rPr>
              <w:t>II</w:t>
            </w:r>
            <w:r>
              <w:rPr>
                <w:rFonts w:ascii="Times New Roman" w:hAnsi="Times New Roman"/>
                <w:sz w:val="28"/>
                <w:szCs w:val="28"/>
                <w:lang w:val="uk-UA"/>
              </w:rPr>
              <w:t>. Розклад родового устою та зародження феодалізму в Європі – поява феодальної експл</w:t>
            </w:r>
            <w:r w:rsidR="00125489">
              <w:rPr>
                <w:rFonts w:ascii="Times New Roman" w:hAnsi="Times New Roman"/>
                <w:sz w:val="28"/>
                <w:szCs w:val="28"/>
                <w:lang w:val="uk-UA"/>
              </w:rPr>
              <w:t>у</w:t>
            </w:r>
            <w:r>
              <w:rPr>
                <w:rFonts w:ascii="Times New Roman" w:hAnsi="Times New Roman"/>
                <w:sz w:val="28"/>
                <w:szCs w:val="28"/>
                <w:lang w:val="uk-UA"/>
              </w:rPr>
              <w:t>атації селян</w:t>
            </w:r>
          </w:p>
        </w:tc>
        <w:tc>
          <w:tcPr>
            <w:tcW w:w="1276"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5</w:t>
            </w:r>
          </w:p>
        </w:tc>
        <w:tc>
          <w:tcPr>
            <w:tcW w:w="1559"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10</w:t>
            </w:r>
          </w:p>
        </w:tc>
        <w:tc>
          <w:tcPr>
            <w:tcW w:w="1417"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1</w:t>
            </w:r>
          </w:p>
        </w:tc>
        <w:tc>
          <w:tcPr>
            <w:tcW w:w="1559"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4</w:t>
            </w:r>
          </w:p>
        </w:tc>
      </w:tr>
      <w:tr w:rsidR="005A3C35" w:rsidTr="005A3C35">
        <w:tc>
          <w:tcPr>
            <w:tcW w:w="3794"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both"/>
              <w:rPr>
                <w:rFonts w:ascii="Times New Roman" w:hAnsi="Times New Roman"/>
                <w:sz w:val="28"/>
                <w:szCs w:val="28"/>
                <w:lang w:val="uk-UA"/>
              </w:rPr>
            </w:pPr>
            <w:r>
              <w:rPr>
                <w:rFonts w:ascii="Times New Roman" w:hAnsi="Times New Roman"/>
                <w:sz w:val="28"/>
                <w:szCs w:val="28"/>
                <w:lang w:val="en-US"/>
              </w:rPr>
              <w:t>III</w:t>
            </w:r>
            <w:r>
              <w:rPr>
                <w:rFonts w:ascii="Times New Roman" w:hAnsi="Times New Roman"/>
                <w:sz w:val="28"/>
                <w:szCs w:val="28"/>
                <w:lang w:val="uk-UA"/>
              </w:rPr>
              <w:t>. Боротьба селянства проти феодальної експлуатації й утворення Російської імперії – тюрми народів</w:t>
            </w:r>
          </w:p>
        </w:tc>
        <w:tc>
          <w:tcPr>
            <w:tcW w:w="1276"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13</w:t>
            </w:r>
          </w:p>
        </w:tc>
        <w:tc>
          <w:tcPr>
            <w:tcW w:w="1559"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26</w:t>
            </w:r>
          </w:p>
        </w:tc>
        <w:tc>
          <w:tcPr>
            <w:tcW w:w="1417"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8</w:t>
            </w:r>
          </w:p>
        </w:tc>
        <w:tc>
          <w:tcPr>
            <w:tcW w:w="1559"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32</w:t>
            </w:r>
          </w:p>
        </w:tc>
      </w:tr>
      <w:tr w:rsidR="005A3C35" w:rsidTr="005A3C35">
        <w:tc>
          <w:tcPr>
            <w:tcW w:w="3794"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both"/>
              <w:rPr>
                <w:rFonts w:ascii="Times New Roman" w:hAnsi="Times New Roman"/>
                <w:sz w:val="28"/>
                <w:szCs w:val="28"/>
                <w:lang w:val="uk-UA"/>
              </w:rPr>
            </w:pPr>
            <w:r>
              <w:rPr>
                <w:rFonts w:ascii="Times New Roman" w:hAnsi="Times New Roman"/>
                <w:sz w:val="28"/>
                <w:szCs w:val="28"/>
                <w:lang w:val="en-US"/>
              </w:rPr>
              <w:t>IV</w:t>
            </w:r>
            <w:r>
              <w:rPr>
                <w:rFonts w:ascii="Times New Roman" w:hAnsi="Times New Roman"/>
                <w:sz w:val="28"/>
                <w:szCs w:val="28"/>
                <w:lang w:val="uk-UA"/>
              </w:rPr>
              <w:t xml:space="preserve">. Початок промислового перевороту та класова боротьба пер. пол. </w:t>
            </w:r>
            <w:r>
              <w:rPr>
                <w:rFonts w:ascii="Times New Roman" w:hAnsi="Times New Roman"/>
                <w:sz w:val="28"/>
                <w:szCs w:val="28"/>
                <w:lang w:val="en-US"/>
              </w:rPr>
              <w:t>XIX</w:t>
            </w:r>
            <w:r>
              <w:rPr>
                <w:rFonts w:ascii="Times New Roman" w:hAnsi="Times New Roman"/>
                <w:sz w:val="28"/>
                <w:szCs w:val="28"/>
                <w:lang w:val="uk-UA"/>
              </w:rPr>
              <w:t xml:space="preserve"> ст</w:t>
            </w:r>
          </w:p>
        </w:tc>
        <w:tc>
          <w:tcPr>
            <w:tcW w:w="1276"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8</w:t>
            </w:r>
          </w:p>
        </w:tc>
        <w:tc>
          <w:tcPr>
            <w:tcW w:w="1559"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16</w:t>
            </w:r>
          </w:p>
        </w:tc>
        <w:tc>
          <w:tcPr>
            <w:tcW w:w="1417"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8</w:t>
            </w:r>
          </w:p>
        </w:tc>
        <w:tc>
          <w:tcPr>
            <w:tcW w:w="1559"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32</w:t>
            </w:r>
          </w:p>
        </w:tc>
      </w:tr>
      <w:tr w:rsidR="005A3C35" w:rsidTr="005A3C35">
        <w:tc>
          <w:tcPr>
            <w:tcW w:w="3794"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both"/>
              <w:rPr>
                <w:rFonts w:ascii="Times New Roman" w:hAnsi="Times New Roman"/>
                <w:sz w:val="28"/>
                <w:szCs w:val="28"/>
                <w:lang w:val="uk-UA"/>
              </w:rPr>
            </w:pPr>
            <w:r>
              <w:rPr>
                <w:rFonts w:ascii="Times New Roman" w:hAnsi="Times New Roman"/>
                <w:sz w:val="28"/>
                <w:szCs w:val="28"/>
                <w:lang w:val="en-US"/>
              </w:rPr>
              <w:t>V</w:t>
            </w:r>
            <w:r>
              <w:rPr>
                <w:rFonts w:ascii="Times New Roman" w:hAnsi="Times New Roman"/>
                <w:sz w:val="28"/>
                <w:szCs w:val="28"/>
                <w:lang w:val="uk-UA"/>
              </w:rPr>
              <w:t xml:space="preserve">. Розвиток капіталізму, формування пролетаріату та класова боротьба в др. пол. </w:t>
            </w:r>
            <w:r>
              <w:rPr>
                <w:rFonts w:ascii="Times New Roman" w:hAnsi="Times New Roman"/>
                <w:sz w:val="28"/>
                <w:szCs w:val="28"/>
                <w:lang w:val="en-US"/>
              </w:rPr>
              <w:t>XIX</w:t>
            </w:r>
            <w:r>
              <w:rPr>
                <w:rFonts w:ascii="Times New Roman" w:hAnsi="Times New Roman"/>
                <w:sz w:val="28"/>
                <w:szCs w:val="28"/>
                <w:lang w:val="uk-UA"/>
              </w:rPr>
              <w:t xml:space="preserve"> ст</w:t>
            </w:r>
          </w:p>
        </w:tc>
        <w:tc>
          <w:tcPr>
            <w:tcW w:w="1276"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9</w:t>
            </w:r>
          </w:p>
        </w:tc>
        <w:tc>
          <w:tcPr>
            <w:tcW w:w="1559"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18</w:t>
            </w:r>
          </w:p>
        </w:tc>
        <w:tc>
          <w:tcPr>
            <w:tcW w:w="1417"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9</w:t>
            </w:r>
          </w:p>
        </w:tc>
        <w:tc>
          <w:tcPr>
            <w:tcW w:w="1559"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36</w:t>
            </w:r>
          </w:p>
        </w:tc>
      </w:tr>
      <w:tr w:rsidR="005A3C35" w:rsidTr="005A3C35">
        <w:tc>
          <w:tcPr>
            <w:tcW w:w="3794"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both"/>
              <w:rPr>
                <w:rFonts w:ascii="Times New Roman" w:hAnsi="Times New Roman"/>
                <w:sz w:val="28"/>
                <w:szCs w:val="28"/>
                <w:lang w:val="uk-UA"/>
              </w:rPr>
            </w:pPr>
            <w:r>
              <w:rPr>
                <w:rFonts w:ascii="Times New Roman" w:hAnsi="Times New Roman"/>
                <w:sz w:val="28"/>
                <w:szCs w:val="28"/>
                <w:lang w:val="en-US"/>
              </w:rPr>
              <w:t>VI</w:t>
            </w:r>
            <w:r>
              <w:rPr>
                <w:rFonts w:ascii="Times New Roman" w:hAnsi="Times New Roman"/>
                <w:sz w:val="28"/>
                <w:szCs w:val="28"/>
                <w:lang w:val="uk-UA"/>
              </w:rPr>
              <w:t>. Боротьба пролетаріату й основних мас селянства проти самодержавства і буржуазії епохи імперіалізму</w:t>
            </w:r>
          </w:p>
        </w:tc>
        <w:tc>
          <w:tcPr>
            <w:tcW w:w="1276"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10</w:t>
            </w:r>
          </w:p>
        </w:tc>
        <w:tc>
          <w:tcPr>
            <w:tcW w:w="1559"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20</w:t>
            </w:r>
          </w:p>
        </w:tc>
        <w:tc>
          <w:tcPr>
            <w:tcW w:w="1417"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10</w:t>
            </w:r>
          </w:p>
        </w:tc>
        <w:tc>
          <w:tcPr>
            <w:tcW w:w="1559"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40</w:t>
            </w:r>
          </w:p>
        </w:tc>
      </w:tr>
      <w:tr w:rsidR="005A3C35" w:rsidTr="005A3C35">
        <w:tc>
          <w:tcPr>
            <w:tcW w:w="3794"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both"/>
              <w:rPr>
                <w:rFonts w:ascii="Times New Roman" w:hAnsi="Times New Roman"/>
                <w:sz w:val="28"/>
                <w:szCs w:val="28"/>
                <w:lang w:val="uk-UA"/>
              </w:rPr>
            </w:pPr>
            <w:r>
              <w:rPr>
                <w:rFonts w:ascii="Times New Roman" w:hAnsi="Times New Roman"/>
                <w:sz w:val="28"/>
                <w:szCs w:val="28"/>
                <w:lang w:val="en-US"/>
              </w:rPr>
              <w:t>VII</w:t>
            </w:r>
            <w:r>
              <w:rPr>
                <w:rFonts w:ascii="Times New Roman" w:hAnsi="Times New Roman"/>
                <w:sz w:val="28"/>
                <w:szCs w:val="28"/>
                <w:lang w:val="uk-UA"/>
              </w:rPr>
              <w:t>. Боротьба пролетаріату й сільської бідноти за завоювання та зміцнення диктатури пролетаріату</w:t>
            </w:r>
          </w:p>
        </w:tc>
        <w:tc>
          <w:tcPr>
            <w:tcW w:w="1276"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8</w:t>
            </w:r>
          </w:p>
        </w:tc>
        <w:tc>
          <w:tcPr>
            <w:tcW w:w="1559"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16</w:t>
            </w:r>
          </w:p>
        </w:tc>
        <w:tc>
          <w:tcPr>
            <w:tcW w:w="1417"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8</w:t>
            </w:r>
          </w:p>
        </w:tc>
        <w:tc>
          <w:tcPr>
            <w:tcW w:w="1559"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32</w:t>
            </w:r>
          </w:p>
        </w:tc>
      </w:tr>
      <w:tr w:rsidR="005A3C35" w:rsidTr="005A3C35">
        <w:tc>
          <w:tcPr>
            <w:tcW w:w="3794" w:type="dxa"/>
            <w:tcBorders>
              <w:top w:val="single" w:sz="4" w:space="0" w:color="auto"/>
              <w:left w:val="single" w:sz="4" w:space="0" w:color="auto"/>
              <w:bottom w:val="single" w:sz="4" w:space="0" w:color="auto"/>
              <w:right w:val="single" w:sz="4" w:space="0" w:color="auto"/>
            </w:tcBorders>
            <w:hideMark/>
          </w:tcPr>
          <w:p w:rsidR="005A3C35" w:rsidRDefault="00125489">
            <w:pPr>
              <w:pStyle w:val="aff"/>
              <w:jc w:val="both"/>
              <w:rPr>
                <w:rFonts w:ascii="Times New Roman" w:hAnsi="Times New Roman"/>
                <w:sz w:val="28"/>
                <w:szCs w:val="28"/>
                <w:lang w:val="uk-UA"/>
              </w:rPr>
            </w:pPr>
            <w:r>
              <w:rPr>
                <w:rFonts w:ascii="Times New Roman" w:hAnsi="Times New Roman"/>
                <w:sz w:val="28"/>
                <w:szCs w:val="28"/>
                <w:lang w:val="uk-UA"/>
              </w:rPr>
              <w:t>Усього</w:t>
            </w:r>
          </w:p>
        </w:tc>
        <w:tc>
          <w:tcPr>
            <w:tcW w:w="1276"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54</w:t>
            </w:r>
          </w:p>
        </w:tc>
        <w:tc>
          <w:tcPr>
            <w:tcW w:w="1559"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108</w:t>
            </w:r>
          </w:p>
        </w:tc>
        <w:tc>
          <w:tcPr>
            <w:tcW w:w="1417"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44</w:t>
            </w:r>
          </w:p>
        </w:tc>
        <w:tc>
          <w:tcPr>
            <w:tcW w:w="1559" w:type="dxa"/>
            <w:tcBorders>
              <w:top w:val="single" w:sz="4" w:space="0" w:color="auto"/>
              <w:left w:val="single" w:sz="4" w:space="0" w:color="auto"/>
              <w:bottom w:val="single" w:sz="4" w:space="0" w:color="auto"/>
              <w:right w:val="single" w:sz="4" w:space="0" w:color="auto"/>
            </w:tcBorders>
            <w:hideMark/>
          </w:tcPr>
          <w:p w:rsidR="005A3C35" w:rsidRDefault="005A3C35">
            <w:pPr>
              <w:pStyle w:val="aff"/>
              <w:jc w:val="center"/>
              <w:rPr>
                <w:rFonts w:ascii="Times New Roman" w:hAnsi="Times New Roman"/>
                <w:sz w:val="28"/>
                <w:szCs w:val="28"/>
                <w:lang w:val="uk-UA"/>
              </w:rPr>
            </w:pPr>
            <w:r>
              <w:rPr>
                <w:rFonts w:ascii="Times New Roman" w:hAnsi="Times New Roman"/>
                <w:sz w:val="28"/>
                <w:szCs w:val="28"/>
                <w:lang w:val="uk-UA"/>
              </w:rPr>
              <w:t>176</w:t>
            </w:r>
          </w:p>
        </w:tc>
      </w:tr>
    </w:tbl>
    <w:p w:rsidR="005A3C35" w:rsidRDefault="005A3C35" w:rsidP="005A3C35">
      <w:pPr>
        <w:pStyle w:val="aff"/>
        <w:spacing w:line="360" w:lineRule="auto"/>
        <w:jc w:val="center"/>
        <w:rPr>
          <w:rFonts w:ascii="Times New Roman" w:hAnsi="Times New Roman"/>
          <w:sz w:val="28"/>
          <w:szCs w:val="28"/>
          <w:lang w:val="uk-UA"/>
        </w:rPr>
      </w:pPr>
    </w:p>
    <w:p w:rsidR="005A3C35" w:rsidRDefault="00AD46FD" w:rsidP="00C30A48">
      <w:pPr>
        <w:pStyle w:val="aff"/>
        <w:spacing w:line="360" w:lineRule="auto"/>
        <w:ind w:firstLine="567"/>
        <w:jc w:val="both"/>
        <w:rPr>
          <w:rFonts w:ascii="Times New Roman" w:hAnsi="Times New Roman"/>
          <w:sz w:val="28"/>
          <w:szCs w:val="28"/>
          <w:lang w:val="uk-UA"/>
        </w:rPr>
      </w:pPr>
      <w:r>
        <w:rPr>
          <w:rFonts w:ascii="Times New Roman" w:hAnsi="Times New Roman"/>
          <w:sz w:val="28"/>
          <w:szCs w:val="28"/>
          <w:lang w:val="uk-UA"/>
        </w:rPr>
        <w:t>У навчальних планах р</w:t>
      </w:r>
      <w:r w:rsidR="000E049B">
        <w:rPr>
          <w:rFonts w:ascii="Times New Roman" w:hAnsi="Times New Roman"/>
          <w:sz w:val="28"/>
          <w:szCs w:val="28"/>
          <w:lang w:val="uk-UA"/>
        </w:rPr>
        <w:t>екомендувалося</w:t>
      </w:r>
      <w:r w:rsidR="005A3C35">
        <w:rPr>
          <w:rFonts w:ascii="Times New Roman" w:hAnsi="Times New Roman"/>
          <w:sz w:val="28"/>
          <w:szCs w:val="28"/>
          <w:lang w:val="uk-UA"/>
        </w:rPr>
        <w:t xml:space="preserve"> дотримуватись послідовності навчальних дисциплін </w:t>
      </w:r>
      <w:r w:rsidR="00125489">
        <w:rPr>
          <w:rFonts w:ascii="Times New Roman" w:hAnsi="Times New Roman"/>
          <w:sz w:val="28"/>
          <w:szCs w:val="28"/>
          <w:lang w:val="uk-UA"/>
        </w:rPr>
        <w:t>і</w:t>
      </w:r>
      <w:r w:rsidR="005A3C35">
        <w:rPr>
          <w:rFonts w:ascii="Times New Roman" w:hAnsi="Times New Roman"/>
          <w:sz w:val="28"/>
          <w:szCs w:val="28"/>
          <w:lang w:val="uk-UA"/>
        </w:rPr>
        <w:t xml:space="preserve"> запроваджувати безперервний </w:t>
      </w:r>
      <w:r w:rsidR="005A3C35" w:rsidRPr="00850308">
        <w:rPr>
          <w:rFonts w:ascii="Times New Roman" w:hAnsi="Times New Roman"/>
          <w:sz w:val="28"/>
          <w:szCs w:val="28"/>
          <w:lang w:val="uk-UA"/>
        </w:rPr>
        <w:t xml:space="preserve">виробничий практикум. Програма з курсу </w:t>
      </w:r>
      <w:r w:rsidR="00125489" w:rsidRPr="00F22C76">
        <w:rPr>
          <w:rFonts w:ascii="Times New Roman" w:hAnsi="Times New Roman"/>
          <w:sz w:val="28"/>
          <w:szCs w:val="28"/>
          <w:lang w:val="uk-UA"/>
        </w:rPr>
        <w:t>«</w:t>
      </w:r>
      <w:r w:rsidR="005A3C35" w:rsidRPr="00F22C76">
        <w:rPr>
          <w:rFonts w:ascii="Times New Roman" w:hAnsi="Times New Roman"/>
          <w:sz w:val="28"/>
          <w:szCs w:val="28"/>
          <w:lang w:val="uk-UA"/>
        </w:rPr>
        <w:t>Педпрактикум</w:t>
      </w:r>
      <w:r w:rsidR="00125489" w:rsidRPr="00F22C76">
        <w:rPr>
          <w:rFonts w:ascii="Times New Roman" w:hAnsi="Times New Roman"/>
          <w:sz w:val="28"/>
          <w:szCs w:val="28"/>
          <w:lang w:val="uk-UA"/>
        </w:rPr>
        <w:t>»</w:t>
      </w:r>
      <w:r w:rsidR="005A3C35" w:rsidRPr="00F22C76">
        <w:rPr>
          <w:rFonts w:ascii="Times New Roman" w:hAnsi="Times New Roman"/>
          <w:sz w:val="28"/>
          <w:szCs w:val="28"/>
          <w:lang w:val="uk-UA"/>
        </w:rPr>
        <w:t xml:space="preserve"> була побудована</w:t>
      </w:r>
      <w:r w:rsidR="00125489" w:rsidRPr="00F22C76">
        <w:rPr>
          <w:rFonts w:ascii="Times New Roman" w:hAnsi="Times New Roman"/>
          <w:sz w:val="28"/>
          <w:szCs w:val="28"/>
          <w:lang w:val="uk-UA"/>
        </w:rPr>
        <w:t>,</w:t>
      </w:r>
      <w:r w:rsidR="005A3C35" w:rsidRPr="00F22C76">
        <w:rPr>
          <w:rFonts w:ascii="Times New Roman" w:hAnsi="Times New Roman"/>
          <w:sz w:val="28"/>
          <w:szCs w:val="28"/>
          <w:lang w:val="uk-UA"/>
        </w:rPr>
        <w:t xml:space="preserve"> виходячи із постанови</w:t>
      </w:r>
      <w:r w:rsidR="005A3C35">
        <w:rPr>
          <w:rFonts w:ascii="Times New Roman" w:hAnsi="Times New Roman"/>
          <w:sz w:val="28"/>
          <w:szCs w:val="28"/>
          <w:lang w:val="uk-UA"/>
        </w:rPr>
        <w:t xml:space="preserve"> ЦВК СРСР про програми та режим у ВИШах і технікумах і відображала всі види роботи під час педпрактики</w:t>
      </w:r>
      <w:r w:rsidR="000E049B">
        <w:rPr>
          <w:rFonts w:ascii="Times New Roman" w:hAnsi="Times New Roman"/>
          <w:sz w:val="28"/>
          <w:szCs w:val="28"/>
          <w:lang w:val="uk-UA"/>
        </w:rPr>
        <w:t>, а саме</w:t>
      </w:r>
      <w:r w:rsidR="005A3C35">
        <w:rPr>
          <w:rFonts w:ascii="Times New Roman" w:hAnsi="Times New Roman"/>
          <w:sz w:val="28"/>
          <w:szCs w:val="28"/>
          <w:lang w:val="uk-UA"/>
        </w:rPr>
        <w:t>: участь спільно із учителями в боротьбі за комуністичне виховання; викри</w:t>
      </w:r>
      <w:r w:rsidR="00125489">
        <w:rPr>
          <w:rFonts w:ascii="Times New Roman" w:hAnsi="Times New Roman"/>
          <w:sz w:val="28"/>
          <w:szCs w:val="28"/>
          <w:lang w:val="uk-UA"/>
        </w:rPr>
        <w:t>ття</w:t>
      </w:r>
      <w:r w:rsidR="005A3C35">
        <w:rPr>
          <w:rFonts w:ascii="Times New Roman" w:hAnsi="Times New Roman"/>
          <w:sz w:val="28"/>
          <w:szCs w:val="28"/>
          <w:lang w:val="uk-UA"/>
        </w:rPr>
        <w:t xml:space="preserve"> антиленінськ</w:t>
      </w:r>
      <w:r w:rsidR="00125489">
        <w:rPr>
          <w:rFonts w:ascii="Times New Roman" w:hAnsi="Times New Roman"/>
          <w:sz w:val="28"/>
          <w:szCs w:val="28"/>
          <w:lang w:val="uk-UA"/>
        </w:rPr>
        <w:t>их</w:t>
      </w:r>
      <w:r w:rsidR="005A3C35">
        <w:rPr>
          <w:rFonts w:ascii="Times New Roman" w:hAnsi="Times New Roman"/>
          <w:sz w:val="28"/>
          <w:szCs w:val="28"/>
          <w:lang w:val="uk-UA"/>
        </w:rPr>
        <w:t xml:space="preserve"> напрямк</w:t>
      </w:r>
      <w:r w:rsidR="00125489">
        <w:rPr>
          <w:rFonts w:ascii="Times New Roman" w:hAnsi="Times New Roman"/>
          <w:sz w:val="28"/>
          <w:szCs w:val="28"/>
          <w:lang w:val="uk-UA"/>
        </w:rPr>
        <w:t>ів,</w:t>
      </w:r>
      <w:r w:rsidR="005A3C35">
        <w:rPr>
          <w:rFonts w:ascii="Times New Roman" w:hAnsi="Times New Roman"/>
          <w:sz w:val="28"/>
          <w:szCs w:val="28"/>
          <w:lang w:val="uk-UA"/>
        </w:rPr>
        <w:t xml:space="preserve"> борот</w:t>
      </w:r>
      <w:r w:rsidR="00125489">
        <w:rPr>
          <w:rFonts w:ascii="Times New Roman" w:hAnsi="Times New Roman"/>
          <w:sz w:val="28"/>
          <w:szCs w:val="28"/>
          <w:lang w:val="uk-UA"/>
        </w:rPr>
        <w:t>ьба</w:t>
      </w:r>
      <w:r w:rsidR="005A3C35">
        <w:rPr>
          <w:rFonts w:ascii="Times New Roman" w:hAnsi="Times New Roman"/>
          <w:sz w:val="28"/>
          <w:szCs w:val="28"/>
          <w:lang w:val="uk-UA"/>
        </w:rPr>
        <w:t xml:space="preserve"> за правильну поставу шкільної роботи; аналіз зміст</w:t>
      </w:r>
      <w:r w:rsidR="00125489">
        <w:rPr>
          <w:rFonts w:ascii="Times New Roman" w:hAnsi="Times New Roman"/>
          <w:sz w:val="28"/>
          <w:szCs w:val="28"/>
          <w:lang w:val="uk-UA"/>
        </w:rPr>
        <w:t>у</w:t>
      </w:r>
      <w:r w:rsidR="005A3C35">
        <w:rPr>
          <w:rFonts w:ascii="Times New Roman" w:hAnsi="Times New Roman"/>
          <w:sz w:val="28"/>
          <w:szCs w:val="28"/>
          <w:lang w:val="uk-UA"/>
        </w:rPr>
        <w:t xml:space="preserve">, форм і </w:t>
      </w:r>
      <w:r w:rsidR="005A3C35">
        <w:rPr>
          <w:rFonts w:ascii="Times New Roman" w:hAnsi="Times New Roman"/>
          <w:sz w:val="28"/>
          <w:szCs w:val="28"/>
          <w:lang w:val="uk-UA"/>
        </w:rPr>
        <w:lastRenderedPageBreak/>
        <w:t>метод</w:t>
      </w:r>
      <w:r w:rsidR="00125489">
        <w:rPr>
          <w:rFonts w:ascii="Times New Roman" w:hAnsi="Times New Roman"/>
          <w:sz w:val="28"/>
          <w:szCs w:val="28"/>
          <w:lang w:val="uk-UA"/>
        </w:rPr>
        <w:t>ів</w:t>
      </w:r>
      <w:r w:rsidR="005A3C35">
        <w:rPr>
          <w:rFonts w:ascii="Times New Roman" w:hAnsi="Times New Roman"/>
          <w:sz w:val="28"/>
          <w:szCs w:val="28"/>
          <w:lang w:val="uk-UA"/>
        </w:rPr>
        <w:t xml:space="preserve">діяльності дитячих організацій; </w:t>
      </w:r>
      <w:r w:rsidR="00125489">
        <w:rPr>
          <w:rFonts w:ascii="Times New Roman" w:hAnsi="Times New Roman"/>
          <w:sz w:val="28"/>
          <w:szCs w:val="28"/>
          <w:lang w:val="uk-UA"/>
        </w:rPr>
        <w:t>о</w:t>
      </w:r>
      <w:r w:rsidR="005A3C35">
        <w:rPr>
          <w:rFonts w:ascii="Times New Roman" w:hAnsi="Times New Roman"/>
          <w:sz w:val="28"/>
          <w:szCs w:val="28"/>
          <w:lang w:val="uk-UA"/>
        </w:rPr>
        <w:t>знайом</w:t>
      </w:r>
      <w:r w:rsidR="00125489">
        <w:rPr>
          <w:rFonts w:ascii="Times New Roman" w:hAnsi="Times New Roman"/>
          <w:sz w:val="28"/>
          <w:szCs w:val="28"/>
          <w:lang w:val="uk-UA"/>
        </w:rPr>
        <w:t>лення</w:t>
      </w:r>
      <w:r w:rsidR="005A3C35">
        <w:rPr>
          <w:rFonts w:ascii="Times New Roman" w:hAnsi="Times New Roman"/>
          <w:sz w:val="28"/>
          <w:szCs w:val="28"/>
          <w:lang w:val="uk-UA"/>
        </w:rPr>
        <w:t xml:space="preserve"> із системою адміністративно-методичного керівництва школою </w:t>
      </w:r>
      <w:r w:rsidR="000E049B">
        <w:rPr>
          <w:rFonts w:ascii="Times New Roman" w:hAnsi="Times New Roman"/>
          <w:sz w:val="28"/>
          <w:szCs w:val="28"/>
          <w:lang w:val="uk-UA"/>
        </w:rPr>
        <w:t>тощо</w:t>
      </w:r>
      <w:r w:rsidR="005A3C35">
        <w:rPr>
          <w:rFonts w:ascii="Times New Roman" w:hAnsi="Times New Roman"/>
          <w:sz w:val="28"/>
          <w:szCs w:val="28"/>
          <w:lang w:val="uk-UA"/>
        </w:rPr>
        <w:t>. Розроблялись завдання і для конкретних спеціальностей. Наприклад, для студентів історико-економічних відділень</w:t>
      </w:r>
      <w:r w:rsidR="00125489">
        <w:rPr>
          <w:rFonts w:ascii="Times New Roman" w:hAnsi="Times New Roman"/>
          <w:sz w:val="28"/>
          <w:szCs w:val="28"/>
          <w:lang w:val="uk-UA"/>
        </w:rPr>
        <w:t xml:space="preserve"> –</w:t>
      </w:r>
      <w:r w:rsidR="005A3C35">
        <w:rPr>
          <w:rFonts w:ascii="Times New Roman" w:hAnsi="Times New Roman"/>
          <w:sz w:val="28"/>
          <w:szCs w:val="28"/>
          <w:lang w:val="uk-UA"/>
        </w:rPr>
        <w:t xml:space="preserve"> використовувати наочні</w:t>
      </w:r>
      <w:r w:rsidR="00121453">
        <w:rPr>
          <w:rFonts w:ascii="Times New Roman" w:hAnsi="Times New Roman"/>
          <w:sz w:val="28"/>
          <w:szCs w:val="28"/>
          <w:lang w:val="uk-UA"/>
        </w:rPr>
        <w:t>сть</w:t>
      </w:r>
      <w:r w:rsidR="005A3C35">
        <w:rPr>
          <w:rFonts w:ascii="Times New Roman" w:hAnsi="Times New Roman"/>
          <w:sz w:val="28"/>
          <w:szCs w:val="28"/>
          <w:lang w:val="uk-UA"/>
        </w:rPr>
        <w:t xml:space="preserve"> (мапи, схеми, графіки, малюнки) для викладання теми «Революція 1905 р</w:t>
      </w:r>
      <w:r w:rsidR="00B233F7">
        <w:rPr>
          <w:rFonts w:ascii="Times New Roman" w:hAnsi="Times New Roman"/>
          <w:sz w:val="28"/>
          <w:szCs w:val="28"/>
          <w:lang w:val="uk-UA"/>
        </w:rPr>
        <w:t>.</w:t>
      </w:r>
      <w:r w:rsidR="005A3C35">
        <w:rPr>
          <w:rFonts w:ascii="Times New Roman" w:hAnsi="Times New Roman"/>
          <w:sz w:val="28"/>
          <w:szCs w:val="28"/>
          <w:lang w:val="uk-UA"/>
        </w:rPr>
        <w:t xml:space="preserve">» чи «Паризька комуна»; використовувати газетні матеріали, щоб побудувати урок </w:t>
      </w:r>
      <w:r w:rsidR="00125489">
        <w:rPr>
          <w:rFonts w:ascii="Times New Roman" w:hAnsi="Times New Roman"/>
          <w:sz w:val="28"/>
          <w:szCs w:val="28"/>
          <w:lang w:val="uk-UA"/>
        </w:rPr>
        <w:t>з</w:t>
      </w:r>
      <w:r w:rsidR="005A3C35">
        <w:rPr>
          <w:rFonts w:ascii="Times New Roman" w:hAnsi="Times New Roman"/>
          <w:sz w:val="28"/>
          <w:szCs w:val="28"/>
          <w:lang w:val="uk-UA"/>
        </w:rPr>
        <w:t xml:space="preserve"> тем</w:t>
      </w:r>
      <w:r w:rsidR="00125489">
        <w:rPr>
          <w:rFonts w:ascii="Times New Roman" w:hAnsi="Times New Roman"/>
          <w:sz w:val="28"/>
          <w:szCs w:val="28"/>
          <w:lang w:val="uk-UA"/>
        </w:rPr>
        <w:t>и</w:t>
      </w:r>
      <w:r w:rsidR="005A3C35">
        <w:rPr>
          <w:rFonts w:ascii="Times New Roman" w:hAnsi="Times New Roman"/>
          <w:sz w:val="28"/>
          <w:szCs w:val="28"/>
          <w:lang w:val="uk-UA"/>
        </w:rPr>
        <w:t xml:space="preserve"> «Механізація сільського господарства</w:t>
      </w:r>
      <w:r w:rsidR="00125489">
        <w:rPr>
          <w:rFonts w:ascii="Times New Roman" w:hAnsi="Times New Roman"/>
          <w:sz w:val="28"/>
          <w:szCs w:val="28"/>
          <w:lang w:val="uk-UA"/>
        </w:rPr>
        <w:t>»</w:t>
      </w:r>
      <w:r w:rsidR="005A3C35">
        <w:rPr>
          <w:rFonts w:ascii="Times New Roman" w:hAnsi="Times New Roman"/>
          <w:sz w:val="28"/>
          <w:szCs w:val="28"/>
          <w:lang w:val="uk-UA"/>
        </w:rPr>
        <w:t xml:space="preserve">; знайти місце екскурсії при розробці теми </w:t>
      </w:r>
      <w:r w:rsidR="005529CA">
        <w:rPr>
          <w:rFonts w:ascii="Times New Roman" w:hAnsi="Times New Roman"/>
          <w:sz w:val="28"/>
          <w:szCs w:val="28"/>
          <w:lang w:val="uk-UA"/>
        </w:rPr>
        <w:t>«</w:t>
      </w:r>
      <w:r w:rsidR="00125489">
        <w:rPr>
          <w:rFonts w:ascii="Times New Roman" w:hAnsi="Times New Roman"/>
          <w:sz w:val="28"/>
          <w:szCs w:val="28"/>
          <w:lang w:val="uk-UA"/>
        </w:rPr>
        <w:t>Жовтнева революція»</w:t>
      </w:r>
      <w:r w:rsidR="00DC22FC" w:rsidRPr="00DC22FC">
        <w:rPr>
          <w:rFonts w:ascii="Times New Roman" w:hAnsi="Times New Roman"/>
          <w:sz w:val="28"/>
          <w:szCs w:val="28"/>
          <w:lang w:val="uk-UA"/>
        </w:rPr>
        <w:t xml:space="preserve"> </w:t>
      </w:r>
      <w:r w:rsidR="00DC22FC">
        <w:rPr>
          <w:rFonts w:ascii="Times New Roman" w:hAnsi="Times New Roman"/>
          <w:sz w:val="28"/>
          <w:szCs w:val="28"/>
          <w:lang w:val="uk-UA"/>
        </w:rPr>
        <w:t>[</w:t>
      </w:r>
      <w:r w:rsidR="008C2FB1" w:rsidRPr="00273EB2">
        <w:rPr>
          <w:rFonts w:ascii="Times New Roman" w:hAnsi="Times New Roman"/>
          <w:sz w:val="28"/>
          <w:szCs w:val="28"/>
          <w:lang w:val="uk-UA"/>
        </w:rPr>
        <w:t>50</w:t>
      </w:r>
      <w:r w:rsidR="008C2FB1">
        <w:rPr>
          <w:rFonts w:ascii="Times New Roman" w:hAnsi="Times New Roman"/>
          <w:sz w:val="28"/>
          <w:szCs w:val="28"/>
          <w:lang w:val="uk-UA"/>
        </w:rPr>
        <w:t>5</w:t>
      </w:r>
      <w:r w:rsidR="008714EE">
        <w:rPr>
          <w:rFonts w:ascii="Times New Roman" w:hAnsi="Times New Roman"/>
          <w:sz w:val="28"/>
          <w:szCs w:val="28"/>
          <w:lang w:val="uk-UA"/>
        </w:rPr>
        <w:t>, с. 40</w:t>
      </w:r>
      <w:r w:rsidR="00DC22FC">
        <w:rPr>
          <w:rFonts w:ascii="Times New Roman" w:hAnsi="Times New Roman"/>
          <w:sz w:val="28"/>
          <w:szCs w:val="28"/>
          <w:lang w:val="uk-UA"/>
        </w:rPr>
        <w:t>]</w:t>
      </w:r>
      <w:r w:rsidR="00125489">
        <w:rPr>
          <w:rFonts w:ascii="Times New Roman" w:hAnsi="Times New Roman"/>
          <w:sz w:val="28"/>
          <w:szCs w:val="28"/>
          <w:lang w:val="uk-UA"/>
        </w:rPr>
        <w:t>.</w:t>
      </w:r>
    </w:p>
    <w:p w:rsidR="005A3C35" w:rsidRPr="00DC22FC" w:rsidRDefault="000E049B" w:rsidP="000E049B">
      <w:pPr>
        <w:pStyle w:val="aff"/>
        <w:spacing w:line="360" w:lineRule="auto"/>
        <w:ind w:firstLine="567"/>
        <w:jc w:val="both"/>
        <w:rPr>
          <w:rFonts w:ascii="Times New Roman" w:hAnsi="Times New Roman"/>
          <w:sz w:val="28"/>
          <w:szCs w:val="28"/>
          <w:lang w:val="uk-UA"/>
        </w:rPr>
      </w:pPr>
      <w:r w:rsidRPr="00DC22FC">
        <w:rPr>
          <w:rFonts w:ascii="Times New Roman" w:hAnsi="Times New Roman"/>
          <w:sz w:val="28"/>
          <w:szCs w:val="28"/>
          <w:lang w:val="uk-UA"/>
        </w:rPr>
        <w:t>Підбиття підсумків</w:t>
      </w:r>
      <w:r w:rsidR="005A3C35" w:rsidRPr="00DC22FC">
        <w:rPr>
          <w:rFonts w:ascii="Times New Roman" w:hAnsi="Times New Roman"/>
          <w:sz w:val="28"/>
          <w:szCs w:val="28"/>
          <w:lang w:val="uk-UA"/>
        </w:rPr>
        <w:t xml:space="preserve"> педагогічної практики </w:t>
      </w:r>
      <w:r w:rsidRPr="00DC22FC">
        <w:rPr>
          <w:rFonts w:ascii="Times New Roman" w:hAnsi="Times New Roman"/>
          <w:sz w:val="28"/>
          <w:szCs w:val="28"/>
          <w:lang w:val="uk-UA"/>
        </w:rPr>
        <w:t>включало</w:t>
      </w:r>
      <w:r w:rsidR="005A3C35" w:rsidRPr="00DC22FC">
        <w:rPr>
          <w:rFonts w:ascii="Times New Roman" w:hAnsi="Times New Roman"/>
          <w:sz w:val="28"/>
          <w:szCs w:val="28"/>
          <w:lang w:val="uk-UA"/>
        </w:rPr>
        <w:t xml:space="preserve">: звіт керівника педпрактики на засіданні кафедри та звіти студентів </w:t>
      </w:r>
      <w:r w:rsidR="00125489" w:rsidRPr="00DC22FC">
        <w:rPr>
          <w:rFonts w:ascii="Times New Roman" w:hAnsi="Times New Roman"/>
          <w:sz w:val="28"/>
          <w:szCs w:val="28"/>
          <w:lang w:val="uk-UA"/>
        </w:rPr>
        <w:t>і</w:t>
      </w:r>
      <w:r w:rsidR="005A3C35" w:rsidRPr="00DC22FC">
        <w:rPr>
          <w:rFonts w:ascii="Times New Roman" w:hAnsi="Times New Roman"/>
          <w:sz w:val="28"/>
          <w:szCs w:val="28"/>
          <w:lang w:val="uk-UA"/>
        </w:rPr>
        <w:t>з педагогічн</w:t>
      </w:r>
      <w:r w:rsidR="00693B23" w:rsidRPr="00DC22FC">
        <w:rPr>
          <w:rFonts w:ascii="Times New Roman" w:hAnsi="Times New Roman"/>
          <w:sz w:val="28"/>
          <w:szCs w:val="28"/>
          <w:lang w:val="uk-UA"/>
        </w:rPr>
        <w:t>ої</w:t>
      </w:r>
      <w:r w:rsidR="005A3C35" w:rsidRPr="00DC22FC">
        <w:rPr>
          <w:rFonts w:ascii="Times New Roman" w:hAnsi="Times New Roman"/>
          <w:sz w:val="28"/>
          <w:szCs w:val="28"/>
          <w:lang w:val="uk-UA"/>
        </w:rPr>
        <w:t xml:space="preserve"> практик</w:t>
      </w:r>
      <w:r w:rsidR="00693B23" w:rsidRPr="00DC22FC">
        <w:rPr>
          <w:rFonts w:ascii="Times New Roman" w:hAnsi="Times New Roman"/>
          <w:sz w:val="28"/>
          <w:szCs w:val="28"/>
          <w:lang w:val="uk-UA"/>
        </w:rPr>
        <w:t>и</w:t>
      </w:r>
      <w:r w:rsidR="005A3C35" w:rsidRPr="00DC22FC">
        <w:rPr>
          <w:rFonts w:ascii="Times New Roman" w:hAnsi="Times New Roman"/>
          <w:sz w:val="28"/>
          <w:szCs w:val="28"/>
          <w:lang w:val="uk-UA"/>
        </w:rPr>
        <w:t>.</w:t>
      </w:r>
    </w:p>
    <w:p w:rsidR="005A3C35" w:rsidRDefault="005A3C35" w:rsidP="00693B23">
      <w:pPr>
        <w:pStyle w:val="afc"/>
        <w:spacing w:line="360" w:lineRule="auto"/>
        <w:ind w:firstLine="567"/>
        <w:jc w:val="both"/>
        <w:rPr>
          <w:rFonts w:cs="Times New Roman"/>
          <w:szCs w:val="28"/>
        </w:rPr>
      </w:pPr>
      <w:r>
        <w:rPr>
          <w:rFonts w:cs="Times New Roman"/>
          <w:color w:val="000000"/>
          <w:spacing w:val="-5"/>
          <w:szCs w:val="28"/>
        </w:rPr>
        <w:t xml:space="preserve">Спостерігалась і </w:t>
      </w:r>
      <w:r w:rsidR="00125489">
        <w:rPr>
          <w:rFonts w:cs="Times New Roman"/>
          <w:color w:val="000000"/>
          <w:spacing w:val="-5"/>
          <w:szCs w:val="28"/>
        </w:rPr>
        <w:t>в</w:t>
      </w:r>
      <w:r>
        <w:rPr>
          <w:rFonts w:cs="Times New Roman"/>
          <w:color w:val="000000"/>
          <w:spacing w:val="-5"/>
          <w:szCs w:val="28"/>
        </w:rPr>
        <w:t xml:space="preserve">досконалення методів поточного та прикінцевого планування, широкого розмаху набирала </w:t>
      </w:r>
      <w:r w:rsidRPr="00850308">
        <w:rPr>
          <w:rFonts w:cs="Times New Roman"/>
          <w:spacing w:val="-4"/>
          <w:szCs w:val="28"/>
        </w:rPr>
        <w:t xml:space="preserve">організація змагання </w:t>
      </w:r>
      <w:r w:rsidR="00125489" w:rsidRPr="00850308">
        <w:rPr>
          <w:rFonts w:cs="Times New Roman"/>
          <w:spacing w:val="-4"/>
          <w:szCs w:val="28"/>
        </w:rPr>
        <w:t>й</w:t>
      </w:r>
      <w:r w:rsidRPr="00850308">
        <w:rPr>
          <w:rFonts w:cs="Times New Roman"/>
          <w:spacing w:val="-4"/>
          <w:szCs w:val="28"/>
        </w:rPr>
        <w:t xml:space="preserve"> ударництва серед студентів та професорсько-викладацького складу</w:t>
      </w:r>
      <w:r w:rsidRPr="00850308">
        <w:rPr>
          <w:rFonts w:cs="Times New Roman"/>
          <w:spacing w:val="-3"/>
          <w:szCs w:val="28"/>
        </w:rPr>
        <w:t>. Так, наприклад</w:t>
      </w:r>
      <w:r>
        <w:rPr>
          <w:rFonts w:cs="Times New Roman"/>
          <w:color w:val="000000"/>
          <w:spacing w:val="-3"/>
          <w:szCs w:val="28"/>
        </w:rPr>
        <w:t>, 28</w:t>
      </w:r>
      <w:r w:rsidR="00B233F7">
        <w:rPr>
          <w:rFonts w:cs="Times New Roman"/>
          <w:color w:val="000000"/>
          <w:spacing w:val="-3"/>
          <w:szCs w:val="28"/>
        </w:rPr>
        <w:t xml:space="preserve"> жовтня </w:t>
      </w:r>
      <w:r>
        <w:rPr>
          <w:rFonts w:cs="Times New Roman"/>
          <w:color w:val="000000"/>
          <w:spacing w:val="-3"/>
          <w:szCs w:val="28"/>
        </w:rPr>
        <w:t xml:space="preserve">1932 року Новомосковський ІНО включився до всесоюзного змагання </w:t>
      </w:r>
      <w:r w:rsidR="00125489">
        <w:rPr>
          <w:rFonts w:cs="Times New Roman"/>
          <w:color w:val="000000"/>
          <w:spacing w:val="-4"/>
          <w:szCs w:val="28"/>
        </w:rPr>
        <w:t>виш</w:t>
      </w:r>
      <w:r>
        <w:rPr>
          <w:rFonts w:cs="Times New Roman"/>
          <w:color w:val="000000"/>
          <w:spacing w:val="-4"/>
          <w:szCs w:val="28"/>
        </w:rPr>
        <w:t xml:space="preserve">ів </w:t>
      </w:r>
      <w:r w:rsidR="00125489">
        <w:rPr>
          <w:rFonts w:cs="Times New Roman"/>
          <w:color w:val="000000"/>
          <w:spacing w:val="-4"/>
          <w:szCs w:val="28"/>
        </w:rPr>
        <w:t>і</w:t>
      </w:r>
      <w:r>
        <w:rPr>
          <w:rFonts w:cs="Times New Roman"/>
          <w:color w:val="000000"/>
          <w:spacing w:val="-4"/>
          <w:szCs w:val="28"/>
        </w:rPr>
        <w:t xml:space="preserve"> технікумів на краще виконання постанови ІДВК з 1</w:t>
      </w:r>
      <w:r w:rsidR="00B233F7">
        <w:rPr>
          <w:rFonts w:cs="Times New Roman"/>
          <w:color w:val="000000"/>
          <w:spacing w:val="-4"/>
          <w:szCs w:val="28"/>
        </w:rPr>
        <w:t xml:space="preserve"> вересня </w:t>
      </w:r>
      <w:r>
        <w:rPr>
          <w:rFonts w:cs="Times New Roman"/>
          <w:color w:val="000000"/>
          <w:spacing w:val="-4"/>
          <w:szCs w:val="28"/>
        </w:rPr>
        <w:t>1932 р., прийняв</w:t>
      </w:r>
      <w:r w:rsidR="00125489">
        <w:rPr>
          <w:rFonts w:cs="Times New Roman"/>
          <w:color w:val="000000"/>
          <w:spacing w:val="-4"/>
          <w:szCs w:val="28"/>
        </w:rPr>
        <w:t>ши</w:t>
      </w:r>
      <w:r>
        <w:rPr>
          <w:rFonts w:cs="Times New Roman"/>
          <w:color w:val="000000"/>
          <w:spacing w:val="-4"/>
          <w:szCs w:val="28"/>
        </w:rPr>
        <w:t xml:space="preserve"> виклик Московського ІСВ ім. Молотова та викликав</w:t>
      </w:r>
      <w:r w:rsidR="00125489">
        <w:rPr>
          <w:rFonts w:cs="Times New Roman"/>
          <w:color w:val="000000"/>
          <w:spacing w:val="-4"/>
          <w:szCs w:val="28"/>
        </w:rPr>
        <w:t>ши на змагання</w:t>
      </w:r>
      <w:r>
        <w:rPr>
          <w:rFonts w:cs="Times New Roman"/>
          <w:color w:val="000000"/>
          <w:spacing w:val="-4"/>
          <w:szCs w:val="28"/>
        </w:rPr>
        <w:t xml:space="preserve"> Мелітопольський ІСВ, </w:t>
      </w:r>
      <w:r w:rsidR="00125489">
        <w:rPr>
          <w:rFonts w:cs="Times New Roman"/>
          <w:color w:val="000000"/>
          <w:spacing w:val="-4"/>
          <w:szCs w:val="28"/>
        </w:rPr>
        <w:t>на рівні</w:t>
      </w:r>
      <w:r>
        <w:rPr>
          <w:rFonts w:cs="Times New Roman"/>
          <w:color w:val="000000"/>
          <w:spacing w:val="-6"/>
          <w:szCs w:val="28"/>
        </w:rPr>
        <w:t xml:space="preserve"> профбюро, курс</w:t>
      </w:r>
      <w:r w:rsidR="00125489">
        <w:rPr>
          <w:rFonts w:cs="Times New Roman"/>
          <w:color w:val="000000"/>
          <w:spacing w:val="-6"/>
          <w:szCs w:val="28"/>
        </w:rPr>
        <w:t>ів</w:t>
      </w:r>
      <w:r>
        <w:rPr>
          <w:rFonts w:cs="Times New Roman"/>
          <w:color w:val="000000"/>
          <w:spacing w:val="-6"/>
          <w:szCs w:val="28"/>
        </w:rPr>
        <w:t xml:space="preserve">, груп, кафедр </w:t>
      </w:r>
      <w:r w:rsidR="001F2C4D">
        <w:rPr>
          <w:rFonts w:cs="Times New Roman"/>
          <w:color w:val="000000"/>
          <w:spacing w:val="-6"/>
          <w:szCs w:val="28"/>
        </w:rPr>
        <w:t>і</w:t>
      </w:r>
      <w:r>
        <w:rPr>
          <w:rFonts w:cs="Times New Roman"/>
          <w:color w:val="000000"/>
          <w:spacing w:val="-6"/>
          <w:szCs w:val="28"/>
        </w:rPr>
        <w:t xml:space="preserve"> студент</w:t>
      </w:r>
      <w:r w:rsidR="001F2C4D">
        <w:rPr>
          <w:rFonts w:cs="Times New Roman"/>
          <w:color w:val="000000"/>
          <w:spacing w:val="-6"/>
          <w:szCs w:val="28"/>
        </w:rPr>
        <w:t>ів</w:t>
      </w:r>
      <w:r>
        <w:rPr>
          <w:rFonts w:cs="Times New Roman"/>
          <w:color w:val="000000"/>
          <w:spacing w:val="-6"/>
          <w:szCs w:val="28"/>
        </w:rPr>
        <w:t xml:space="preserve"> </w:t>
      </w:r>
      <w:r w:rsidR="001F2C4D">
        <w:rPr>
          <w:rFonts w:cs="Times New Roman"/>
          <w:color w:val="000000"/>
          <w:spacing w:val="-6"/>
          <w:szCs w:val="28"/>
        </w:rPr>
        <w:t xml:space="preserve">за спеціально </w:t>
      </w:r>
      <w:r>
        <w:rPr>
          <w:rFonts w:cs="Times New Roman"/>
          <w:color w:val="000000"/>
          <w:spacing w:val="-6"/>
          <w:szCs w:val="28"/>
        </w:rPr>
        <w:t>розроблен</w:t>
      </w:r>
      <w:r w:rsidR="001F2C4D">
        <w:rPr>
          <w:rFonts w:cs="Times New Roman"/>
          <w:color w:val="000000"/>
          <w:spacing w:val="-6"/>
          <w:szCs w:val="28"/>
        </w:rPr>
        <w:t>их</w:t>
      </w:r>
      <w:r>
        <w:rPr>
          <w:rFonts w:cs="Times New Roman"/>
          <w:color w:val="000000"/>
          <w:spacing w:val="-6"/>
          <w:szCs w:val="28"/>
        </w:rPr>
        <w:t xml:space="preserve"> умов змагання</w:t>
      </w:r>
      <w:r>
        <w:rPr>
          <w:rFonts w:cs="Times New Roman"/>
          <w:color w:val="000000"/>
          <w:spacing w:val="-3"/>
          <w:szCs w:val="28"/>
        </w:rPr>
        <w:t xml:space="preserve">. </w:t>
      </w:r>
      <w:r w:rsidR="001F2C4D">
        <w:rPr>
          <w:rFonts w:cs="Times New Roman"/>
          <w:color w:val="000000"/>
          <w:spacing w:val="-3"/>
          <w:szCs w:val="28"/>
        </w:rPr>
        <w:t>У</w:t>
      </w:r>
      <w:r>
        <w:rPr>
          <w:rFonts w:cs="Times New Roman"/>
          <w:color w:val="000000"/>
          <w:spacing w:val="-3"/>
          <w:szCs w:val="28"/>
        </w:rPr>
        <w:t xml:space="preserve">наслідок цього були отримані </w:t>
      </w:r>
      <w:r w:rsidR="00837697">
        <w:rPr>
          <w:rFonts w:cs="Times New Roman"/>
          <w:color w:val="000000"/>
          <w:spacing w:val="-3"/>
          <w:szCs w:val="28"/>
        </w:rPr>
        <w:t>наступні</w:t>
      </w:r>
      <w:r>
        <w:rPr>
          <w:rFonts w:cs="Times New Roman"/>
          <w:color w:val="000000"/>
          <w:spacing w:val="-3"/>
          <w:szCs w:val="28"/>
        </w:rPr>
        <w:t xml:space="preserve"> результати: «на 01.01.1933 р. з 363 студентів, що знаходилися в інституті змагалось 303 – 98%, із них на історичному факультеті із 98 – змагалося 90 </w:t>
      </w:r>
      <w:r>
        <w:rPr>
          <w:rFonts w:cs="Times New Roman"/>
          <w:color w:val="000000"/>
          <w:spacing w:val="-4"/>
          <w:szCs w:val="28"/>
        </w:rPr>
        <w:t xml:space="preserve">(98%). </w:t>
      </w:r>
      <w:r w:rsidR="00837697">
        <w:rPr>
          <w:rFonts w:cs="Times New Roman"/>
          <w:color w:val="000000"/>
          <w:spacing w:val="-4"/>
          <w:szCs w:val="28"/>
        </w:rPr>
        <w:t>Завдяки</w:t>
      </w:r>
      <w:r>
        <w:rPr>
          <w:rFonts w:cs="Times New Roman"/>
          <w:color w:val="000000"/>
          <w:spacing w:val="-4"/>
          <w:szCs w:val="28"/>
        </w:rPr>
        <w:t xml:space="preserve"> соцзмаганн</w:t>
      </w:r>
      <w:r w:rsidR="00837697">
        <w:rPr>
          <w:rFonts w:cs="Times New Roman"/>
          <w:color w:val="000000"/>
          <w:spacing w:val="-4"/>
          <w:szCs w:val="28"/>
        </w:rPr>
        <w:t>ю</w:t>
      </w:r>
      <w:r>
        <w:rPr>
          <w:rFonts w:cs="Times New Roman"/>
          <w:color w:val="000000"/>
          <w:spacing w:val="-4"/>
          <w:szCs w:val="28"/>
        </w:rPr>
        <w:t xml:space="preserve"> та ударництва було зменшено кількість академічної заборгованості </w:t>
      </w:r>
      <w:r>
        <w:rPr>
          <w:rFonts w:cs="Times New Roman"/>
          <w:color w:val="000000"/>
          <w:spacing w:val="9"/>
          <w:szCs w:val="28"/>
        </w:rPr>
        <w:t xml:space="preserve">та підвищено </w:t>
      </w:r>
      <w:r w:rsidR="00837697">
        <w:rPr>
          <w:rFonts w:cs="Times New Roman"/>
          <w:color w:val="000000"/>
          <w:spacing w:val="9"/>
          <w:szCs w:val="28"/>
        </w:rPr>
        <w:t>відсоток</w:t>
      </w:r>
      <w:r>
        <w:rPr>
          <w:rFonts w:cs="Times New Roman"/>
          <w:color w:val="000000"/>
          <w:spacing w:val="9"/>
          <w:szCs w:val="28"/>
        </w:rPr>
        <w:t xml:space="preserve"> успішності. З 158 академічних </w:t>
      </w:r>
      <w:r w:rsidR="00121453">
        <w:rPr>
          <w:rFonts w:cs="Times New Roman"/>
          <w:color w:val="000000"/>
          <w:spacing w:val="9"/>
          <w:szCs w:val="28"/>
        </w:rPr>
        <w:t>заборгованостей</w:t>
      </w:r>
      <w:r>
        <w:rPr>
          <w:rFonts w:cs="Times New Roman"/>
          <w:color w:val="000000"/>
          <w:spacing w:val="9"/>
          <w:szCs w:val="28"/>
        </w:rPr>
        <w:t xml:space="preserve"> (із них на </w:t>
      </w:r>
      <w:r>
        <w:rPr>
          <w:rFonts w:cs="Times New Roman"/>
          <w:color w:val="000000"/>
          <w:spacing w:val="-3"/>
          <w:szCs w:val="28"/>
        </w:rPr>
        <w:t>історико</w:t>
      </w:r>
      <w:r w:rsidR="00FB0132">
        <w:rPr>
          <w:rFonts w:cs="Times New Roman"/>
          <w:color w:val="000000"/>
          <w:spacing w:val="-3"/>
          <w:szCs w:val="28"/>
        </w:rPr>
        <w:t>-</w:t>
      </w:r>
      <w:r>
        <w:rPr>
          <w:rFonts w:cs="Times New Roman"/>
          <w:color w:val="000000"/>
          <w:spacing w:val="-3"/>
          <w:szCs w:val="28"/>
        </w:rPr>
        <w:t xml:space="preserve">економічному факультеті – 5), до початку змагання мали на 01.01.1933 р. – 65 </w:t>
      </w:r>
      <w:r>
        <w:rPr>
          <w:rFonts w:cs="Times New Roman"/>
          <w:color w:val="000000"/>
          <w:spacing w:val="-4"/>
          <w:szCs w:val="28"/>
        </w:rPr>
        <w:t xml:space="preserve">(із них на історико-економічному факультеті – 2), зміцнилась трудова дисципліна, а саме: </w:t>
      </w:r>
      <w:r>
        <w:rPr>
          <w:rFonts w:cs="Times New Roman"/>
          <w:color w:val="000000"/>
          <w:spacing w:val="1"/>
          <w:szCs w:val="28"/>
        </w:rPr>
        <w:t xml:space="preserve">відвідування лекцій студентами зросло з 89.7 до 94%. Соцдопомогою було охоплено 159 </w:t>
      </w:r>
      <w:r>
        <w:rPr>
          <w:rFonts w:cs="Times New Roman"/>
          <w:color w:val="000000"/>
          <w:spacing w:val="-4"/>
          <w:szCs w:val="28"/>
        </w:rPr>
        <w:t xml:space="preserve">студентів і </w:t>
      </w:r>
      <w:r w:rsidR="007D7FB9">
        <w:rPr>
          <w:rFonts w:cs="Times New Roman"/>
          <w:color w:val="000000"/>
          <w:spacing w:val="-4"/>
          <w:szCs w:val="28"/>
        </w:rPr>
        <w:t>ін.</w:t>
      </w:r>
      <w:r w:rsidR="007D7FB9">
        <w:rPr>
          <w:rFonts w:cs="Times New Roman"/>
          <w:color w:val="000000"/>
          <w:spacing w:val="-4"/>
          <w:szCs w:val="28"/>
          <w:lang w:val="ru-RU"/>
        </w:rPr>
        <w:t>»</w:t>
      </w:r>
      <w:r>
        <w:rPr>
          <w:rFonts w:cs="Times New Roman"/>
          <w:color w:val="000000"/>
          <w:spacing w:val="-4"/>
          <w:szCs w:val="28"/>
        </w:rPr>
        <w:t>, говориться у звіті Новомосковського ІНО. Успішність студентів-істориків, філологів була високою</w:t>
      </w:r>
      <w:r w:rsidR="00E606D5">
        <w:rPr>
          <w:rFonts w:cs="Times New Roman"/>
          <w:color w:val="000000"/>
          <w:spacing w:val="-4"/>
          <w:szCs w:val="28"/>
        </w:rPr>
        <w:t>. Керівництво всіх вишів в цей періо</w:t>
      </w:r>
      <w:r w:rsidR="007D22CF">
        <w:rPr>
          <w:rFonts w:cs="Times New Roman"/>
          <w:color w:val="000000"/>
          <w:spacing w:val="-4"/>
          <w:szCs w:val="28"/>
        </w:rPr>
        <w:t>д</w:t>
      </w:r>
      <w:r w:rsidR="00E606D5">
        <w:rPr>
          <w:rFonts w:cs="Times New Roman"/>
          <w:color w:val="000000"/>
          <w:spacing w:val="-4"/>
          <w:szCs w:val="28"/>
        </w:rPr>
        <w:t xml:space="preserve"> було зобов’язано звітуватись про результати соціалістичних </w:t>
      </w:r>
      <w:r w:rsidR="00E606D5" w:rsidRPr="00F22C76">
        <w:rPr>
          <w:rFonts w:cs="Times New Roman"/>
          <w:color w:val="000000"/>
          <w:spacing w:val="-4"/>
          <w:szCs w:val="28"/>
        </w:rPr>
        <w:t>змагань</w:t>
      </w:r>
      <w:r w:rsidR="00E606D5" w:rsidRPr="00F22C76">
        <w:rPr>
          <w:rFonts w:cs="Times New Roman"/>
          <w:i/>
          <w:color w:val="000000"/>
          <w:spacing w:val="-4"/>
          <w:szCs w:val="28"/>
        </w:rPr>
        <w:t xml:space="preserve"> </w:t>
      </w:r>
      <w:r w:rsidRPr="00850308">
        <w:rPr>
          <w:rFonts w:cs="Times New Roman"/>
          <w:szCs w:val="28"/>
        </w:rPr>
        <w:t>[</w:t>
      </w:r>
      <w:r w:rsidR="008C2FB1">
        <w:rPr>
          <w:rFonts w:cs="Times New Roman"/>
          <w:szCs w:val="28"/>
        </w:rPr>
        <w:t>5</w:t>
      </w:r>
      <w:r w:rsidR="008C2FB1" w:rsidRPr="00273EB2">
        <w:rPr>
          <w:rFonts w:cs="Times New Roman"/>
          <w:szCs w:val="28"/>
        </w:rPr>
        <w:t>4</w:t>
      </w:r>
      <w:r w:rsidR="008C2FB1">
        <w:rPr>
          <w:rFonts w:cs="Times New Roman"/>
          <w:szCs w:val="28"/>
        </w:rPr>
        <w:t>3</w:t>
      </w:r>
      <w:r w:rsidR="008714EE">
        <w:rPr>
          <w:rFonts w:cs="Times New Roman"/>
          <w:szCs w:val="28"/>
        </w:rPr>
        <w:t>; </w:t>
      </w:r>
      <w:r w:rsidR="008C2FB1">
        <w:rPr>
          <w:rFonts w:cs="Times New Roman"/>
          <w:szCs w:val="28"/>
        </w:rPr>
        <w:t>5</w:t>
      </w:r>
      <w:r w:rsidR="008C2FB1" w:rsidRPr="00273EB2">
        <w:rPr>
          <w:rFonts w:cs="Times New Roman"/>
          <w:szCs w:val="28"/>
        </w:rPr>
        <w:t>4</w:t>
      </w:r>
      <w:r w:rsidR="008C2FB1">
        <w:rPr>
          <w:rFonts w:cs="Times New Roman"/>
          <w:szCs w:val="28"/>
        </w:rPr>
        <w:t>4</w:t>
      </w:r>
      <w:r w:rsidRPr="00F22C76">
        <w:rPr>
          <w:rFonts w:cs="Times New Roman"/>
          <w:bCs/>
          <w:szCs w:val="28"/>
        </w:rPr>
        <w:t>].</w:t>
      </w:r>
      <w:r>
        <w:rPr>
          <w:rFonts w:cs="Times New Roman"/>
          <w:szCs w:val="28"/>
        </w:rPr>
        <w:t xml:space="preserve"> Оцінюючи сту</w:t>
      </w:r>
      <w:r w:rsidR="001F2C4D">
        <w:rPr>
          <w:rFonts w:cs="Times New Roman"/>
          <w:szCs w:val="28"/>
        </w:rPr>
        <w:t>дентські відповіді, враховували</w:t>
      </w:r>
      <w:r>
        <w:rPr>
          <w:rFonts w:cs="Times New Roman"/>
          <w:szCs w:val="28"/>
        </w:rPr>
        <w:t xml:space="preserve"> не </w:t>
      </w:r>
      <w:r w:rsidR="00FB0132">
        <w:rPr>
          <w:rFonts w:cs="Times New Roman"/>
          <w:szCs w:val="28"/>
        </w:rPr>
        <w:t>тільки</w:t>
      </w:r>
      <w:r>
        <w:rPr>
          <w:rFonts w:cs="Times New Roman"/>
          <w:szCs w:val="28"/>
        </w:rPr>
        <w:t xml:space="preserve"> знання програмного матеріалу, </w:t>
      </w:r>
      <w:r>
        <w:rPr>
          <w:rFonts w:cs="Times New Roman"/>
          <w:szCs w:val="28"/>
        </w:rPr>
        <w:lastRenderedPageBreak/>
        <w:t>але і форм</w:t>
      </w:r>
      <w:r w:rsidR="001F2C4D">
        <w:rPr>
          <w:rFonts w:cs="Times New Roman"/>
          <w:szCs w:val="28"/>
        </w:rPr>
        <w:t>у</w:t>
      </w:r>
      <w:r>
        <w:rPr>
          <w:rFonts w:cs="Times New Roman"/>
          <w:szCs w:val="28"/>
        </w:rPr>
        <w:t xml:space="preserve"> викладу. Контроль під час екзаменів здійснювався систематично через деканів, завідуючих кафедрами та навчальн</w:t>
      </w:r>
      <w:r w:rsidR="001F2C4D">
        <w:rPr>
          <w:rFonts w:cs="Times New Roman"/>
          <w:szCs w:val="28"/>
        </w:rPr>
        <w:t>у</w:t>
      </w:r>
      <w:r>
        <w:rPr>
          <w:rFonts w:cs="Times New Roman"/>
          <w:szCs w:val="28"/>
        </w:rPr>
        <w:t xml:space="preserve"> частин</w:t>
      </w:r>
      <w:r w:rsidR="001F2C4D">
        <w:rPr>
          <w:rFonts w:cs="Times New Roman"/>
          <w:szCs w:val="28"/>
        </w:rPr>
        <w:t>у</w:t>
      </w:r>
      <w:r>
        <w:rPr>
          <w:rFonts w:cs="Times New Roman"/>
          <w:szCs w:val="28"/>
        </w:rPr>
        <w:t>.</w:t>
      </w:r>
      <w:r w:rsidR="00FB0132">
        <w:rPr>
          <w:rFonts w:cs="Times New Roman"/>
          <w:szCs w:val="28"/>
        </w:rPr>
        <w:t xml:space="preserve"> </w:t>
      </w:r>
    </w:p>
    <w:p w:rsidR="005A3C35" w:rsidRDefault="005A3C35" w:rsidP="00693B23">
      <w:pPr>
        <w:pStyle w:val="aff"/>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23 червня </w:t>
      </w:r>
      <w:r w:rsidR="00693B23">
        <w:rPr>
          <w:rFonts w:ascii="Times New Roman" w:hAnsi="Times New Roman"/>
          <w:sz w:val="28"/>
          <w:szCs w:val="28"/>
          <w:lang w:val="uk-UA"/>
        </w:rPr>
        <w:t>1936 </w:t>
      </w:r>
      <w:r w:rsidRPr="000B48EA">
        <w:rPr>
          <w:rFonts w:ascii="Times New Roman" w:hAnsi="Times New Roman"/>
          <w:sz w:val="28"/>
          <w:szCs w:val="28"/>
          <w:lang w:val="uk-UA"/>
        </w:rPr>
        <w:t>р</w:t>
      </w:r>
      <w:r>
        <w:rPr>
          <w:rFonts w:ascii="Times New Roman" w:hAnsi="Times New Roman"/>
          <w:sz w:val="28"/>
          <w:szCs w:val="28"/>
          <w:lang w:val="uk-UA"/>
        </w:rPr>
        <w:t xml:space="preserve">. була видана постанова </w:t>
      </w:r>
      <w:r w:rsidR="005529CA">
        <w:rPr>
          <w:rFonts w:ascii="Times New Roman" w:hAnsi="Times New Roman"/>
          <w:sz w:val="28"/>
          <w:szCs w:val="28"/>
          <w:lang w:val="uk-UA"/>
        </w:rPr>
        <w:t>«</w:t>
      </w:r>
      <w:r>
        <w:rPr>
          <w:rFonts w:ascii="Times New Roman" w:hAnsi="Times New Roman"/>
          <w:sz w:val="28"/>
          <w:szCs w:val="28"/>
          <w:lang w:val="uk-UA"/>
        </w:rPr>
        <w:t>Про роботу вищих навчальних закладів і керівництво вищою школою</w:t>
      </w:r>
      <w:r w:rsidR="005529CA">
        <w:rPr>
          <w:rFonts w:ascii="Times New Roman" w:hAnsi="Times New Roman"/>
          <w:sz w:val="28"/>
          <w:szCs w:val="28"/>
          <w:lang w:val="uk-UA"/>
        </w:rPr>
        <w:t>»</w:t>
      </w:r>
      <w:r w:rsidR="001F2C4D">
        <w:rPr>
          <w:rFonts w:ascii="Times New Roman" w:hAnsi="Times New Roman"/>
          <w:sz w:val="28"/>
          <w:szCs w:val="28"/>
          <w:lang w:val="uk-UA"/>
        </w:rPr>
        <w:t>,</w:t>
      </w:r>
      <w:r>
        <w:rPr>
          <w:rFonts w:ascii="Times New Roman" w:hAnsi="Times New Roman"/>
          <w:sz w:val="28"/>
          <w:szCs w:val="28"/>
          <w:lang w:val="uk-UA"/>
        </w:rPr>
        <w:t xml:space="preserve"> за вимогами якої скасовувались групові лекційні заняття, а</w:t>
      </w:r>
      <w:r w:rsidR="001F2C4D">
        <w:rPr>
          <w:rFonts w:ascii="Times New Roman" w:hAnsi="Times New Roman"/>
          <w:sz w:val="28"/>
          <w:szCs w:val="28"/>
          <w:lang w:val="uk-UA"/>
        </w:rPr>
        <w:t>,</w:t>
      </w:r>
      <w:r>
        <w:rPr>
          <w:rFonts w:ascii="Times New Roman" w:hAnsi="Times New Roman"/>
          <w:sz w:val="28"/>
          <w:szCs w:val="28"/>
          <w:lang w:val="uk-UA"/>
        </w:rPr>
        <w:t xml:space="preserve"> крім обов’язкових, запроваджували</w:t>
      </w:r>
      <w:r w:rsidR="001F2C4D">
        <w:rPr>
          <w:rFonts w:ascii="Times New Roman" w:hAnsi="Times New Roman"/>
          <w:sz w:val="28"/>
          <w:szCs w:val="28"/>
          <w:lang w:val="uk-UA"/>
        </w:rPr>
        <w:t>ся</w:t>
      </w:r>
      <w:r>
        <w:rPr>
          <w:rFonts w:ascii="Times New Roman" w:hAnsi="Times New Roman"/>
          <w:sz w:val="28"/>
          <w:szCs w:val="28"/>
          <w:lang w:val="uk-UA"/>
        </w:rPr>
        <w:t xml:space="preserve"> факультативні дисципліни. Щодо методів навчання постанова орієнтувала їх на сприяння підвищенн</w:t>
      </w:r>
      <w:r w:rsidR="001F2C4D">
        <w:rPr>
          <w:rFonts w:ascii="Times New Roman" w:hAnsi="Times New Roman"/>
          <w:sz w:val="28"/>
          <w:szCs w:val="28"/>
          <w:lang w:val="uk-UA"/>
        </w:rPr>
        <w:t>я</w:t>
      </w:r>
      <w:r>
        <w:rPr>
          <w:rFonts w:ascii="Times New Roman" w:hAnsi="Times New Roman"/>
          <w:sz w:val="28"/>
          <w:szCs w:val="28"/>
          <w:lang w:val="uk-UA"/>
        </w:rPr>
        <w:t xml:space="preserve"> рівня знань студентів і забезпечення підготовки фахівців </w:t>
      </w:r>
      <w:r w:rsidR="001F2C4D">
        <w:rPr>
          <w:rFonts w:ascii="Times New Roman" w:hAnsi="Times New Roman"/>
          <w:sz w:val="28"/>
          <w:szCs w:val="28"/>
          <w:lang w:val="uk-UA"/>
        </w:rPr>
        <w:t>і</w:t>
      </w:r>
      <w:r>
        <w:rPr>
          <w:rFonts w:ascii="Times New Roman" w:hAnsi="Times New Roman"/>
          <w:sz w:val="28"/>
          <w:szCs w:val="28"/>
          <w:lang w:val="uk-UA"/>
        </w:rPr>
        <w:t xml:space="preserve">з широким суспільно-політичним світоглядом. </w:t>
      </w:r>
      <w:r w:rsidR="00FB0132">
        <w:rPr>
          <w:rFonts w:ascii="Times New Roman" w:hAnsi="Times New Roman"/>
          <w:sz w:val="28"/>
          <w:szCs w:val="28"/>
          <w:lang w:val="uk-UA"/>
        </w:rPr>
        <w:t>П</w:t>
      </w:r>
      <w:r>
        <w:rPr>
          <w:rFonts w:ascii="Times New Roman" w:hAnsi="Times New Roman"/>
          <w:sz w:val="28"/>
          <w:szCs w:val="28"/>
          <w:lang w:val="uk-UA"/>
        </w:rPr>
        <w:t xml:space="preserve">останова без наукового обґрунтування різко засудила </w:t>
      </w:r>
      <w:r w:rsidRPr="00850308">
        <w:rPr>
          <w:rFonts w:ascii="Times New Roman" w:hAnsi="Times New Roman"/>
          <w:sz w:val="28"/>
          <w:szCs w:val="28"/>
          <w:lang w:val="uk-UA"/>
        </w:rPr>
        <w:t>бригадно-лабораторний</w:t>
      </w:r>
      <w:r>
        <w:rPr>
          <w:rFonts w:ascii="Times New Roman" w:hAnsi="Times New Roman"/>
          <w:sz w:val="28"/>
          <w:szCs w:val="28"/>
          <w:lang w:val="uk-UA"/>
        </w:rPr>
        <w:t xml:space="preserve"> метод навчання. Питання, порушені в постанові, обговорювались радами і зборами інститутів. Так, наприклад, Миколаївський педінститут ухвалив відмовитися від лабораторно-бригадного методу. Рішення було прийнято без аналізу причин </w:t>
      </w:r>
      <w:r w:rsidR="001F2C4D">
        <w:rPr>
          <w:rFonts w:ascii="Times New Roman" w:hAnsi="Times New Roman"/>
          <w:sz w:val="28"/>
          <w:szCs w:val="28"/>
          <w:lang w:val="uk-UA"/>
        </w:rPr>
        <w:t xml:space="preserve">його </w:t>
      </w:r>
      <w:r>
        <w:rPr>
          <w:rFonts w:ascii="Times New Roman" w:hAnsi="Times New Roman"/>
          <w:sz w:val="28"/>
          <w:szCs w:val="28"/>
          <w:lang w:val="uk-UA"/>
        </w:rPr>
        <w:t>шкідливості та конкретних пропозицій для поліпшення навчально-виховного процесу [</w:t>
      </w:r>
      <w:r w:rsidR="008C2FB1" w:rsidRPr="00273EB2">
        <w:rPr>
          <w:rFonts w:ascii="Times New Roman" w:hAnsi="Times New Roman"/>
          <w:sz w:val="28"/>
          <w:szCs w:val="28"/>
        </w:rPr>
        <w:t>50</w:t>
      </w:r>
      <w:r w:rsidR="008C2FB1">
        <w:rPr>
          <w:rFonts w:ascii="Times New Roman" w:hAnsi="Times New Roman"/>
          <w:sz w:val="28"/>
          <w:szCs w:val="28"/>
          <w:lang w:val="uk-UA"/>
        </w:rPr>
        <w:t>5</w:t>
      </w:r>
      <w:r w:rsidR="008714EE">
        <w:rPr>
          <w:rFonts w:ascii="Times New Roman" w:hAnsi="Times New Roman"/>
          <w:sz w:val="28"/>
          <w:szCs w:val="28"/>
          <w:lang w:val="uk-UA"/>
        </w:rPr>
        <w:t>, с. 138-150</w:t>
      </w:r>
      <w:r w:rsidRPr="00850308">
        <w:rPr>
          <w:rFonts w:ascii="Times New Roman" w:hAnsi="Times New Roman"/>
          <w:sz w:val="28"/>
          <w:szCs w:val="28"/>
          <w:lang w:val="uk-UA"/>
        </w:rPr>
        <w:t>].</w:t>
      </w:r>
    </w:p>
    <w:p w:rsidR="005A3C35" w:rsidRDefault="006A2A8D" w:rsidP="00E33187">
      <w:pPr>
        <w:spacing w:after="0" w:line="360" w:lineRule="auto"/>
        <w:ind w:firstLine="567"/>
        <w:jc w:val="both"/>
        <w:rPr>
          <w:rFonts w:ascii="Times New Roman" w:hAnsi="Times New Roman" w:cs="Times New Roman"/>
          <w:spacing w:val="4"/>
          <w:sz w:val="28"/>
          <w:szCs w:val="28"/>
          <w:lang w:val="uk-UA"/>
        </w:rPr>
      </w:pPr>
      <w:r>
        <w:rPr>
          <w:rFonts w:ascii="Times New Roman" w:hAnsi="Times New Roman" w:cs="Times New Roman"/>
          <w:color w:val="000000"/>
          <w:sz w:val="28"/>
          <w:szCs w:val="28"/>
          <w:lang w:val="uk-UA"/>
        </w:rPr>
        <w:t xml:space="preserve">В умовах війни особлива увага приділялась </w:t>
      </w:r>
      <w:r w:rsidR="005A3C35">
        <w:rPr>
          <w:rFonts w:ascii="Times New Roman" w:hAnsi="Times New Roman" w:cs="Times New Roman"/>
          <w:color w:val="000000"/>
          <w:sz w:val="28"/>
          <w:szCs w:val="28"/>
          <w:lang w:val="uk-UA"/>
        </w:rPr>
        <w:t xml:space="preserve">розвитку </w:t>
      </w:r>
      <w:r w:rsidR="00693B23" w:rsidRPr="000B48EA">
        <w:rPr>
          <w:rFonts w:ascii="Times New Roman" w:hAnsi="Times New Roman" w:cs="Times New Roman"/>
          <w:sz w:val="28"/>
          <w:szCs w:val="28"/>
          <w:lang w:val="uk-UA"/>
        </w:rPr>
        <w:t>науки</w:t>
      </w:r>
      <w:r w:rsidR="00693B23">
        <w:rPr>
          <w:rFonts w:ascii="Times New Roman" w:hAnsi="Times New Roman" w:cs="Times New Roman"/>
          <w:color w:val="000000"/>
          <w:sz w:val="28"/>
          <w:szCs w:val="28"/>
          <w:lang w:val="uk-UA"/>
        </w:rPr>
        <w:t xml:space="preserve"> у </w:t>
      </w:r>
      <w:r w:rsidR="00375C46">
        <w:rPr>
          <w:rFonts w:ascii="Times New Roman" w:hAnsi="Times New Roman" w:cs="Times New Roman"/>
          <w:color w:val="000000"/>
          <w:sz w:val="28"/>
          <w:szCs w:val="28"/>
          <w:lang w:val="uk-UA"/>
        </w:rPr>
        <w:t>виш</w:t>
      </w:r>
      <w:r w:rsidR="00693B23">
        <w:rPr>
          <w:rFonts w:ascii="Times New Roman" w:hAnsi="Times New Roman" w:cs="Times New Roman"/>
          <w:color w:val="000000"/>
          <w:sz w:val="28"/>
          <w:szCs w:val="28"/>
          <w:lang w:val="uk-UA"/>
        </w:rPr>
        <w:t>ах</w:t>
      </w:r>
      <w:r w:rsidR="005A3C35" w:rsidRPr="000B48EA">
        <w:rPr>
          <w:rFonts w:ascii="Times New Roman" w:hAnsi="Times New Roman" w:cs="Times New Roman"/>
          <w:sz w:val="28"/>
          <w:szCs w:val="28"/>
          <w:lang w:val="uk-UA"/>
        </w:rPr>
        <w:t xml:space="preserve">. </w:t>
      </w:r>
      <w:r w:rsidR="005A3C35" w:rsidRPr="000B48EA">
        <w:rPr>
          <w:rFonts w:ascii="Times New Roman" w:hAnsi="Times New Roman" w:cs="Times New Roman"/>
          <w:spacing w:val="4"/>
          <w:sz w:val="28"/>
          <w:szCs w:val="28"/>
          <w:lang w:val="uk-UA"/>
        </w:rPr>
        <w:t>Підтвердженням цьо</w:t>
      </w:r>
      <w:r w:rsidR="001F2C4D">
        <w:rPr>
          <w:rFonts w:ascii="Times New Roman" w:hAnsi="Times New Roman" w:cs="Times New Roman"/>
          <w:spacing w:val="4"/>
          <w:sz w:val="28"/>
          <w:szCs w:val="28"/>
          <w:lang w:val="uk-UA"/>
        </w:rPr>
        <w:t>го</w:t>
      </w:r>
      <w:r w:rsidR="005A3C35" w:rsidRPr="000B48EA">
        <w:rPr>
          <w:rFonts w:ascii="Times New Roman" w:hAnsi="Times New Roman" w:cs="Times New Roman"/>
          <w:spacing w:val="4"/>
          <w:sz w:val="28"/>
          <w:szCs w:val="28"/>
          <w:lang w:val="uk-UA"/>
        </w:rPr>
        <w:t xml:space="preserve"> була постан</w:t>
      </w:r>
      <w:r w:rsidR="00693B23">
        <w:rPr>
          <w:rFonts w:ascii="Times New Roman" w:hAnsi="Times New Roman" w:cs="Times New Roman"/>
          <w:spacing w:val="4"/>
          <w:sz w:val="28"/>
          <w:szCs w:val="28"/>
          <w:lang w:val="uk-UA"/>
        </w:rPr>
        <w:t>ова РНК СРСР від 18 лютого 1944 </w:t>
      </w:r>
      <w:r w:rsidR="005A3C35" w:rsidRPr="000B48EA">
        <w:rPr>
          <w:rFonts w:ascii="Times New Roman" w:hAnsi="Times New Roman" w:cs="Times New Roman"/>
          <w:spacing w:val="4"/>
          <w:sz w:val="28"/>
          <w:szCs w:val="28"/>
          <w:lang w:val="uk-UA"/>
        </w:rPr>
        <w:t>р.</w:t>
      </w:r>
      <w:r w:rsidR="008F353F">
        <w:rPr>
          <w:rFonts w:ascii="Times New Roman" w:hAnsi="Times New Roman" w:cs="Times New Roman"/>
          <w:spacing w:val="4"/>
          <w:sz w:val="28"/>
          <w:szCs w:val="28"/>
          <w:lang w:val="uk-UA"/>
        </w:rPr>
        <w:t xml:space="preserve"> № </w:t>
      </w:r>
      <w:r w:rsidR="005A3C35">
        <w:rPr>
          <w:rFonts w:ascii="Times New Roman" w:hAnsi="Times New Roman" w:cs="Times New Roman"/>
          <w:spacing w:val="4"/>
          <w:sz w:val="28"/>
          <w:szCs w:val="28"/>
          <w:lang w:val="uk-UA"/>
        </w:rPr>
        <w:t>178 про затвердження «Положення про науково-дослідну діяльність вищих навчальних закладів». Згідно з цим Положенням основними завданнями науково-дослідної роботи</w:t>
      </w:r>
      <w:r w:rsidR="001F2C4D">
        <w:rPr>
          <w:rFonts w:ascii="Times New Roman" w:hAnsi="Times New Roman" w:cs="Times New Roman"/>
          <w:spacing w:val="4"/>
          <w:sz w:val="28"/>
          <w:szCs w:val="28"/>
          <w:lang w:val="uk-UA"/>
        </w:rPr>
        <w:t xml:space="preserve"> були</w:t>
      </w:r>
      <w:r w:rsidR="005A3C35">
        <w:rPr>
          <w:rFonts w:ascii="Times New Roman" w:hAnsi="Times New Roman" w:cs="Times New Roman"/>
          <w:spacing w:val="4"/>
          <w:sz w:val="28"/>
          <w:szCs w:val="28"/>
          <w:lang w:val="uk-UA"/>
        </w:rPr>
        <w:t xml:space="preserve"> підготовка викладацьких кадрів, які сприяли б розвитку новітніх наукових галузей</w:t>
      </w:r>
      <w:r w:rsidR="001F2C4D">
        <w:rPr>
          <w:rFonts w:ascii="Times New Roman" w:hAnsi="Times New Roman" w:cs="Times New Roman"/>
          <w:spacing w:val="4"/>
          <w:sz w:val="28"/>
          <w:szCs w:val="28"/>
          <w:lang w:val="uk-UA"/>
        </w:rPr>
        <w:t>;</w:t>
      </w:r>
      <w:r w:rsidR="005A3C35">
        <w:rPr>
          <w:rFonts w:ascii="Times New Roman" w:hAnsi="Times New Roman" w:cs="Times New Roman"/>
          <w:spacing w:val="4"/>
          <w:sz w:val="28"/>
          <w:szCs w:val="28"/>
          <w:lang w:val="uk-UA"/>
        </w:rPr>
        <w:t xml:space="preserve"> підвищення їх наукової кваліфікації з метою широкого залучення до науково-дослідної роботи, що забезпечуватиме розвиток народного господарства; практичне ознайомлення студентів з колом науково-технічних проблем </w:t>
      </w:r>
      <w:r w:rsidR="001F2C4D">
        <w:rPr>
          <w:rFonts w:ascii="Times New Roman" w:hAnsi="Times New Roman" w:cs="Times New Roman"/>
          <w:spacing w:val="4"/>
          <w:sz w:val="28"/>
          <w:szCs w:val="28"/>
          <w:lang w:val="uk-UA"/>
        </w:rPr>
        <w:t>і</w:t>
      </w:r>
      <w:r w:rsidR="005A3C35">
        <w:rPr>
          <w:rFonts w:ascii="Times New Roman" w:hAnsi="Times New Roman" w:cs="Times New Roman"/>
          <w:spacing w:val="4"/>
          <w:sz w:val="28"/>
          <w:szCs w:val="28"/>
          <w:lang w:val="uk-UA"/>
        </w:rPr>
        <w:t xml:space="preserve"> залучення найздібніших до виконання наукових досліджень. </w:t>
      </w:r>
      <w:r w:rsidR="008F353F">
        <w:rPr>
          <w:rFonts w:ascii="Times New Roman" w:hAnsi="Times New Roman" w:cs="Times New Roman"/>
          <w:spacing w:val="4"/>
          <w:sz w:val="28"/>
          <w:szCs w:val="28"/>
          <w:lang w:val="uk-UA"/>
        </w:rPr>
        <w:t>Цим</w:t>
      </w:r>
      <w:r w:rsidR="005A3C35">
        <w:rPr>
          <w:rFonts w:ascii="Times New Roman" w:hAnsi="Times New Roman" w:cs="Times New Roman"/>
          <w:spacing w:val="4"/>
          <w:sz w:val="28"/>
          <w:szCs w:val="28"/>
          <w:lang w:val="uk-UA"/>
        </w:rPr>
        <w:t xml:space="preserve"> документом було задекларовано такі напрями науково-дослідної роботи студентів: проведення теоретичних </w:t>
      </w:r>
      <w:r w:rsidR="00E76241">
        <w:rPr>
          <w:rFonts w:ascii="Times New Roman" w:hAnsi="Times New Roman" w:cs="Times New Roman"/>
          <w:spacing w:val="4"/>
          <w:sz w:val="28"/>
          <w:szCs w:val="28"/>
          <w:lang w:val="uk-UA"/>
        </w:rPr>
        <w:t>та</w:t>
      </w:r>
      <w:r w:rsidR="005A3C35">
        <w:rPr>
          <w:rFonts w:ascii="Times New Roman" w:hAnsi="Times New Roman" w:cs="Times New Roman"/>
          <w:spacing w:val="4"/>
          <w:sz w:val="28"/>
          <w:szCs w:val="28"/>
          <w:lang w:val="uk-UA"/>
        </w:rPr>
        <w:t xml:space="preserve"> експериментальних досліджень загальнонаукового характеру; розв’язання науково-технічних проблем, що мали народногосподарське значення; виконання науково-дослідних робіт за планами наукових установ; підготовка навчальної, наукової, методичної літератури; здійснення навчально-методичної дослідницької роботи; популяризація досягнень </w:t>
      </w:r>
      <w:r w:rsidR="005A3C35">
        <w:rPr>
          <w:rFonts w:ascii="Times New Roman" w:hAnsi="Times New Roman" w:cs="Times New Roman"/>
          <w:spacing w:val="4"/>
          <w:sz w:val="28"/>
          <w:szCs w:val="28"/>
          <w:lang w:val="uk-UA"/>
        </w:rPr>
        <w:lastRenderedPageBreak/>
        <w:t>науки та техніки через масову просвітницьку діяльність вищих навчальних закладів.</w:t>
      </w:r>
    </w:p>
    <w:p w:rsidR="005A3C35" w:rsidRPr="00F22C76" w:rsidRDefault="005A3C35" w:rsidP="008F353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pacing w:val="4"/>
          <w:sz w:val="28"/>
          <w:szCs w:val="28"/>
          <w:lang w:val="uk-UA"/>
        </w:rPr>
        <w:t>Положення передбач</w:t>
      </w:r>
      <w:r w:rsidR="008F353F">
        <w:rPr>
          <w:rFonts w:ascii="Times New Roman" w:hAnsi="Times New Roman" w:cs="Times New Roman"/>
          <w:spacing w:val="4"/>
          <w:sz w:val="28"/>
          <w:szCs w:val="28"/>
          <w:lang w:val="uk-UA"/>
        </w:rPr>
        <w:t>ал</w:t>
      </w:r>
      <w:r>
        <w:rPr>
          <w:rFonts w:ascii="Times New Roman" w:hAnsi="Times New Roman" w:cs="Times New Roman"/>
          <w:spacing w:val="4"/>
          <w:sz w:val="28"/>
          <w:szCs w:val="28"/>
          <w:lang w:val="uk-UA"/>
        </w:rPr>
        <w:t xml:space="preserve">о розробку планів наукових досліджень для вищих навчальних закладів у цілому, заохочення професорсько-викладацького складу за успішне виконання квартальних планів наукових робіт тощо. Упорядковано також було фінансування наукових досліджень. Так, засоби на їх виконання виділялися з позабюджетних джерел (асигнування наркомату, у відомстві якого перебував вищий навчальний заклад, </w:t>
      </w:r>
      <w:r w:rsidR="00E76241">
        <w:rPr>
          <w:rFonts w:ascii="Times New Roman" w:hAnsi="Times New Roman" w:cs="Times New Roman"/>
          <w:spacing w:val="4"/>
          <w:sz w:val="28"/>
          <w:szCs w:val="28"/>
          <w:lang w:val="uk-UA"/>
        </w:rPr>
        <w:t>і</w:t>
      </w:r>
      <w:r>
        <w:rPr>
          <w:rFonts w:ascii="Times New Roman" w:hAnsi="Times New Roman" w:cs="Times New Roman"/>
          <w:spacing w:val="4"/>
          <w:sz w:val="28"/>
          <w:szCs w:val="28"/>
          <w:lang w:val="uk-UA"/>
        </w:rPr>
        <w:t>з надходжен</w:t>
      </w:r>
      <w:r w:rsidR="00E76241">
        <w:rPr>
          <w:rFonts w:ascii="Times New Roman" w:hAnsi="Times New Roman" w:cs="Times New Roman"/>
          <w:spacing w:val="4"/>
          <w:sz w:val="28"/>
          <w:szCs w:val="28"/>
          <w:lang w:val="uk-UA"/>
        </w:rPr>
        <w:t>ь</w:t>
      </w:r>
      <w:r>
        <w:rPr>
          <w:rFonts w:ascii="Times New Roman" w:hAnsi="Times New Roman" w:cs="Times New Roman"/>
          <w:spacing w:val="4"/>
          <w:sz w:val="28"/>
          <w:szCs w:val="28"/>
          <w:lang w:val="uk-UA"/>
        </w:rPr>
        <w:t xml:space="preserve"> від госпдоговорів)</w:t>
      </w:r>
      <w:r>
        <w:rPr>
          <w:rFonts w:ascii="Times New Roman" w:hAnsi="Times New Roman" w:cs="Times New Roman"/>
          <w:color w:val="00B050"/>
          <w:sz w:val="28"/>
          <w:szCs w:val="28"/>
          <w:lang w:val="uk-UA"/>
        </w:rPr>
        <w:t xml:space="preserve"> </w:t>
      </w:r>
      <w:r w:rsidRPr="00850308">
        <w:rPr>
          <w:rFonts w:ascii="Times New Roman" w:hAnsi="Times New Roman" w:cs="Times New Roman"/>
          <w:spacing w:val="4"/>
          <w:sz w:val="28"/>
          <w:szCs w:val="28"/>
          <w:lang w:val="uk-UA"/>
        </w:rPr>
        <w:t>[</w:t>
      </w:r>
      <w:r w:rsidR="008C2FB1" w:rsidRPr="00850308">
        <w:rPr>
          <w:rFonts w:ascii="Times New Roman" w:hAnsi="Times New Roman" w:cs="Times New Roman"/>
          <w:spacing w:val="4"/>
          <w:sz w:val="28"/>
          <w:szCs w:val="28"/>
          <w:lang w:val="uk-UA"/>
        </w:rPr>
        <w:t>4</w:t>
      </w:r>
      <w:r w:rsidR="008C2FB1" w:rsidRPr="00273EB2">
        <w:rPr>
          <w:rFonts w:ascii="Times New Roman" w:hAnsi="Times New Roman" w:cs="Times New Roman"/>
          <w:spacing w:val="4"/>
          <w:sz w:val="28"/>
          <w:szCs w:val="28"/>
          <w:lang w:val="uk-UA"/>
        </w:rPr>
        <w:t>4</w:t>
      </w:r>
      <w:r w:rsidR="008C2FB1" w:rsidRPr="00850308">
        <w:rPr>
          <w:rFonts w:ascii="Times New Roman" w:hAnsi="Times New Roman" w:cs="Times New Roman"/>
          <w:spacing w:val="4"/>
          <w:sz w:val="28"/>
          <w:szCs w:val="28"/>
          <w:lang w:val="uk-UA"/>
        </w:rPr>
        <w:t>6</w:t>
      </w:r>
      <w:r w:rsidRPr="00850308">
        <w:rPr>
          <w:rFonts w:ascii="Times New Roman" w:hAnsi="Times New Roman" w:cs="Times New Roman"/>
          <w:spacing w:val="4"/>
          <w:sz w:val="28"/>
          <w:szCs w:val="28"/>
          <w:lang w:val="uk-UA"/>
        </w:rPr>
        <w:t>].</w:t>
      </w:r>
    </w:p>
    <w:p w:rsidR="005A3C35" w:rsidRDefault="00E76241" w:rsidP="005A3C35">
      <w:pPr>
        <w:overflowPunct w:val="0"/>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5A3C35">
        <w:rPr>
          <w:rFonts w:ascii="Times New Roman" w:hAnsi="Times New Roman" w:cs="Times New Roman"/>
          <w:sz w:val="28"/>
          <w:szCs w:val="28"/>
          <w:lang w:val="uk-UA"/>
        </w:rPr>
        <w:t xml:space="preserve"> перші </w:t>
      </w:r>
      <w:r w:rsidR="008F353F">
        <w:rPr>
          <w:rFonts w:ascii="Times New Roman" w:hAnsi="Times New Roman" w:cs="Times New Roman"/>
          <w:sz w:val="28"/>
          <w:szCs w:val="28"/>
          <w:lang w:val="uk-UA"/>
        </w:rPr>
        <w:t>по</w:t>
      </w:r>
      <w:r w:rsidR="005A3C35">
        <w:rPr>
          <w:rFonts w:ascii="Times New Roman" w:hAnsi="Times New Roman" w:cs="Times New Roman"/>
          <w:sz w:val="28"/>
          <w:szCs w:val="28"/>
          <w:lang w:val="uk-UA"/>
        </w:rPr>
        <w:t>воєнн</w:t>
      </w:r>
      <w:r w:rsidR="008F353F">
        <w:rPr>
          <w:rFonts w:ascii="Times New Roman" w:hAnsi="Times New Roman" w:cs="Times New Roman"/>
          <w:sz w:val="28"/>
          <w:szCs w:val="28"/>
          <w:lang w:val="uk-UA"/>
        </w:rPr>
        <w:t>і</w:t>
      </w:r>
      <w:r w:rsidR="005A3C35">
        <w:rPr>
          <w:rFonts w:ascii="Times New Roman" w:hAnsi="Times New Roman" w:cs="Times New Roman"/>
          <w:sz w:val="28"/>
          <w:szCs w:val="28"/>
          <w:lang w:val="uk-UA"/>
        </w:rPr>
        <w:t xml:space="preserve"> </w:t>
      </w:r>
      <w:r w:rsidR="008F353F">
        <w:rPr>
          <w:rFonts w:ascii="Times New Roman" w:hAnsi="Times New Roman" w:cs="Times New Roman"/>
          <w:sz w:val="28"/>
          <w:szCs w:val="28"/>
          <w:lang w:val="uk-UA"/>
        </w:rPr>
        <w:t xml:space="preserve">роки </w:t>
      </w:r>
      <w:r w:rsidR="005A3C35">
        <w:rPr>
          <w:rFonts w:ascii="Times New Roman" w:hAnsi="Times New Roman" w:cs="Times New Roman"/>
          <w:sz w:val="28"/>
          <w:szCs w:val="28"/>
          <w:lang w:val="uk-UA"/>
        </w:rPr>
        <w:t xml:space="preserve">поширення набула </w:t>
      </w:r>
      <w:r w:rsidR="005A3C35" w:rsidRPr="008714EE">
        <w:rPr>
          <w:rFonts w:ascii="Times New Roman" w:hAnsi="Times New Roman" w:cs="Times New Roman"/>
          <w:sz w:val="28"/>
          <w:szCs w:val="28"/>
          <w:lang w:val="uk-UA"/>
        </w:rPr>
        <w:t>заочна форма</w:t>
      </w:r>
      <w:r w:rsidR="005A3C35">
        <w:rPr>
          <w:rFonts w:ascii="Times New Roman" w:hAnsi="Times New Roman" w:cs="Times New Roman"/>
          <w:sz w:val="28"/>
          <w:szCs w:val="28"/>
          <w:lang w:val="uk-UA"/>
        </w:rPr>
        <w:t xml:space="preserve"> підготовки вчительських кадрів, розширення контингенту студентів здійснювалось також і за рахунок відкриття вечірн</w:t>
      </w:r>
      <w:r>
        <w:rPr>
          <w:rFonts w:ascii="Times New Roman" w:hAnsi="Times New Roman" w:cs="Times New Roman"/>
          <w:sz w:val="28"/>
          <w:szCs w:val="28"/>
          <w:lang w:val="uk-UA"/>
        </w:rPr>
        <w:t>іх</w:t>
      </w:r>
      <w:r w:rsidR="005A3C35">
        <w:rPr>
          <w:rFonts w:ascii="Times New Roman" w:hAnsi="Times New Roman" w:cs="Times New Roman"/>
          <w:sz w:val="28"/>
          <w:szCs w:val="28"/>
          <w:lang w:val="uk-UA"/>
        </w:rPr>
        <w:t xml:space="preserve"> відділен</w:t>
      </w:r>
      <w:r>
        <w:rPr>
          <w:rFonts w:ascii="Times New Roman" w:hAnsi="Times New Roman" w:cs="Times New Roman"/>
          <w:sz w:val="28"/>
          <w:szCs w:val="28"/>
          <w:lang w:val="uk-UA"/>
        </w:rPr>
        <w:t>ь</w:t>
      </w:r>
      <w:r w:rsidR="005A3C35">
        <w:rPr>
          <w:rFonts w:ascii="Times New Roman" w:hAnsi="Times New Roman" w:cs="Times New Roman"/>
          <w:sz w:val="28"/>
          <w:szCs w:val="28"/>
          <w:lang w:val="uk-UA"/>
        </w:rPr>
        <w:t xml:space="preserve"> [</w:t>
      </w:r>
      <w:r w:rsidR="008C2FB1">
        <w:rPr>
          <w:rFonts w:ascii="Times New Roman" w:hAnsi="Times New Roman" w:cs="Times New Roman"/>
          <w:sz w:val="28"/>
          <w:szCs w:val="28"/>
          <w:lang w:val="uk-UA"/>
        </w:rPr>
        <w:t>2</w:t>
      </w:r>
      <w:r w:rsidR="008C2FB1" w:rsidRPr="00273EB2">
        <w:rPr>
          <w:rFonts w:ascii="Times New Roman" w:hAnsi="Times New Roman" w:cs="Times New Roman"/>
          <w:sz w:val="28"/>
          <w:szCs w:val="28"/>
          <w:lang w:val="uk-UA"/>
        </w:rPr>
        <w:t>6</w:t>
      </w:r>
      <w:r w:rsidR="008C2FB1">
        <w:rPr>
          <w:rFonts w:ascii="Times New Roman" w:hAnsi="Times New Roman" w:cs="Times New Roman"/>
          <w:sz w:val="28"/>
          <w:szCs w:val="28"/>
          <w:lang w:val="uk-UA"/>
        </w:rPr>
        <w:t>8</w:t>
      </w:r>
      <w:r w:rsidR="005A3C35" w:rsidRPr="00850308">
        <w:rPr>
          <w:rFonts w:ascii="Times New Roman" w:hAnsi="Times New Roman" w:cs="Times New Roman"/>
          <w:sz w:val="28"/>
          <w:szCs w:val="28"/>
          <w:lang w:val="uk-UA"/>
        </w:rPr>
        <w:t>].</w:t>
      </w:r>
    </w:p>
    <w:p w:rsidR="005A3C35" w:rsidRDefault="008F353F" w:rsidP="005A3C35">
      <w:pPr>
        <w:shd w:val="clear" w:color="auto" w:fill="FFFFFF"/>
        <w:spacing w:after="0" w:line="360" w:lineRule="auto"/>
        <w:ind w:left="10" w:firstLine="557"/>
        <w:jc w:val="both"/>
        <w:rPr>
          <w:rFonts w:ascii="Times New Roman" w:hAnsi="Times New Roman" w:cs="Times New Roman"/>
          <w:sz w:val="28"/>
          <w:szCs w:val="28"/>
        </w:rPr>
      </w:pPr>
      <w:r w:rsidRPr="00963547">
        <w:rPr>
          <w:rFonts w:ascii="Times New Roman" w:hAnsi="Times New Roman" w:cs="Times New Roman"/>
          <w:color w:val="000000"/>
          <w:spacing w:val="-3"/>
          <w:sz w:val="28"/>
          <w:szCs w:val="28"/>
          <w:lang w:val="uk-UA"/>
        </w:rPr>
        <w:t>У</w:t>
      </w:r>
      <w:r w:rsidR="005A3C35" w:rsidRPr="00963547">
        <w:rPr>
          <w:rFonts w:ascii="Times New Roman" w:hAnsi="Times New Roman" w:cs="Times New Roman"/>
          <w:color w:val="000000"/>
          <w:spacing w:val="-3"/>
          <w:sz w:val="28"/>
          <w:szCs w:val="28"/>
          <w:lang w:val="uk-UA"/>
        </w:rPr>
        <w:t xml:space="preserve"> травн</w:t>
      </w:r>
      <w:r w:rsidRPr="00963547">
        <w:rPr>
          <w:rFonts w:ascii="Times New Roman" w:hAnsi="Times New Roman" w:cs="Times New Roman"/>
          <w:color w:val="000000"/>
          <w:spacing w:val="-3"/>
          <w:sz w:val="28"/>
          <w:szCs w:val="28"/>
          <w:lang w:val="uk-UA"/>
        </w:rPr>
        <w:t>і</w:t>
      </w:r>
      <w:r w:rsidR="005A3C35" w:rsidRPr="00963547">
        <w:rPr>
          <w:rFonts w:ascii="Times New Roman" w:hAnsi="Times New Roman" w:cs="Times New Roman"/>
          <w:color w:val="000000"/>
          <w:spacing w:val="-3"/>
          <w:sz w:val="28"/>
          <w:szCs w:val="28"/>
          <w:lang w:val="uk-UA"/>
        </w:rPr>
        <w:t xml:space="preserve"> 19</w:t>
      </w:r>
      <w:r w:rsidRPr="00963547">
        <w:rPr>
          <w:rFonts w:ascii="Times New Roman" w:hAnsi="Times New Roman" w:cs="Times New Roman"/>
          <w:color w:val="000000"/>
          <w:spacing w:val="-3"/>
          <w:sz w:val="28"/>
          <w:szCs w:val="28"/>
          <w:lang w:val="uk-UA"/>
        </w:rPr>
        <w:t>44 </w:t>
      </w:r>
      <w:r w:rsidR="005A3C35" w:rsidRPr="00963547">
        <w:rPr>
          <w:rFonts w:ascii="Times New Roman" w:hAnsi="Times New Roman" w:cs="Times New Roman"/>
          <w:color w:val="000000"/>
          <w:spacing w:val="-3"/>
          <w:sz w:val="28"/>
          <w:szCs w:val="28"/>
          <w:lang w:val="uk-UA"/>
        </w:rPr>
        <w:t xml:space="preserve">р. </w:t>
      </w:r>
      <w:r w:rsidRPr="00963547">
        <w:rPr>
          <w:rFonts w:ascii="Times New Roman" w:hAnsi="Times New Roman" w:cs="Times New Roman"/>
          <w:color w:val="000000"/>
          <w:spacing w:val="-3"/>
          <w:sz w:val="28"/>
          <w:szCs w:val="28"/>
          <w:lang w:val="uk-UA"/>
        </w:rPr>
        <w:t>було</w:t>
      </w:r>
      <w:r w:rsidRPr="008F353F">
        <w:rPr>
          <w:rFonts w:ascii="Times New Roman" w:hAnsi="Times New Roman" w:cs="Times New Roman"/>
          <w:b/>
          <w:color w:val="000000"/>
          <w:spacing w:val="-3"/>
          <w:sz w:val="28"/>
          <w:szCs w:val="28"/>
          <w:lang w:val="uk-UA"/>
        </w:rPr>
        <w:t xml:space="preserve"> </w:t>
      </w:r>
      <w:r>
        <w:rPr>
          <w:rFonts w:ascii="Times New Roman" w:hAnsi="Times New Roman" w:cs="Times New Roman"/>
          <w:color w:val="000000"/>
          <w:spacing w:val="-3"/>
          <w:sz w:val="28"/>
          <w:szCs w:val="28"/>
          <w:lang w:val="uk-UA"/>
        </w:rPr>
        <w:t xml:space="preserve">видано наказ </w:t>
      </w:r>
      <w:r w:rsidR="00963547">
        <w:rPr>
          <w:rFonts w:ascii="Times New Roman" w:hAnsi="Times New Roman" w:cs="Times New Roman"/>
          <w:color w:val="000000"/>
          <w:spacing w:val="-3"/>
          <w:sz w:val="28"/>
          <w:szCs w:val="28"/>
          <w:lang w:val="uk-UA"/>
        </w:rPr>
        <w:t xml:space="preserve">НКО </w:t>
      </w:r>
      <w:r w:rsidR="00BE5BD8">
        <w:rPr>
          <w:rFonts w:ascii="Times New Roman" w:hAnsi="Times New Roman" w:cs="Times New Roman"/>
          <w:color w:val="000000"/>
          <w:spacing w:val="-2"/>
          <w:sz w:val="28"/>
          <w:szCs w:val="28"/>
          <w:lang w:val="uk-UA"/>
        </w:rPr>
        <w:t>«</w:t>
      </w:r>
      <w:r w:rsidR="005A3C35">
        <w:rPr>
          <w:rFonts w:ascii="Times New Roman" w:hAnsi="Times New Roman" w:cs="Times New Roman"/>
          <w:color w:val="000000"/>
          <w:spacing w:val="-2"/>
          <w:sz w:val="28"/>
          <w:szCs w:val="28"/>
          <w:lang w:val="uk-UA"/>
        </w:rPr>
        <w:t xml:space="preserve">Про поновлення системи заочної </w:t>
      </w:r>
      <w:r w:rsidR="005A3C35">
        <w:rPr>
          <w:rFonts w:ascii="Times New Roman" w:hAnsi="Times New Roman" w:cs="Times New Roman"/>
          <w:color w:val="000000"/>
          <w:spacing w:val="-3"/>
          <w:sz w:val="28"/>
          <w:szCs w:val="28"/>
          <w:lang w:val="uk-UA"/>
        </w:rPr>
        <w:t>педагогічної освіти в Українській РС</w:t>
      </w:r>
      <w:r w:rsidR="00BE5BD8">
        <w:rPr>
          <w:rFonts w:ascii="Times New Roman" w:hAnsi="Times New Roman" w:cs="Times New Roman"/>
          <w:color w:val="000000"/>
          <w:spacing w:val="-3"/>
          <w:sz w:val="28"/>
          <w:szCs w:val="28"/>
          <w:lang w:val="uk-UA"/>
        </w:rPr>
        <w:t>Р та про заходи по зміцненню її»</w:t>
      </w:r>
      <w:r w:rsidR="005A3C35">
        <w:rPr>
          <w:rFonts w:ascii="Times New Roman" w:hAnsi="Times New Roman" w:cs="Times New Roman"/>
          <w:color w:val="000000"/>
          <w:spacing w:val="-3"/>
          <w:sz w:val="28"/>
          <w:szCs w:val="28"/>
          <w:lang w:val="uk-UA"/>
        </w:rPr>
        <w:t xml:space="preserve"> [</w:t>
      </w:r>
      <w:r w:rsidR="008C2FB1">
        <w:rPr>
          <w:rFonts w:ascii="Times New Roman" w:hAnsi="Times New Roman" w:cs="Times New Roman"/>
          <w:color w:val="000000"/>
          <w:spacing w:val="-3"/>
          <w:sz w:val="28"/>
          <w:szCs w:val="28"/>
          <w:lang w:val="uk-UA"/>
        </w:rPr>
        <w:t>3</w:t>
      </w:r>
      <w:r w:rsidR="008C2FB1" w:rsidRPr="00273EB2">
        <w:rPr>
          <w:rFonts w:ascii="Times New Roman" w:hAnsi="Times New Roman" w:cs="Times New Roman"/>
          <w:color w:val="000000"/>
          <w:spacing w:val="-3"/>
          <w:sz w:val="28"/>
          <w:szCs w:val="28"/>
          <w:lang w:val="uk-UA"/>
        </w:rPr>
        <w:t>6</w:t>
      </w:r>
      <w:r w:rsidR="008C2FB1">
        <w:rPr>
          <w:rFonts w:ascii="Times New Roman" w:hAnsi="Times New Roman" w:cs="Times New Roman"/>
          <w:color w:val="000000"/>
          <w:spacing w:val="-3"/>
          <w:sz w:val="28"/>
          <w:szCs w:val="28"/>
          <w:lang w:val="uk-UA"/>
        </w:rPr>
        <w:t>7</w:t>
      </w:r>
      <w:r w:rsidR="005A3C35">
        <w:rPr>
          <w:rFonts w:ascii="Times New Roman" w:hAnsi="Times New Roman" w:cs="Times New Roman"/>
          <w:color w:val="000000"/>
          <w:spacing w:val="-3"/>
          <w:sz w:val="28"/>
          <w:szCs w:val="28"/>
          <w:lang w:val="uk-UA"/>
        </w:rPr>
        <w:t>]</w:t>
      </w:r>
      <w:r w:rsidR="00963547">
        <w:rPr>
          <w:rFonts w:ascii="Times New Roman" w:hAnsi="Times New Roman" w:cs="Times New Roman"/>
          <w:color w:val="000000"/>
          <w:spacing w:val="-3"/>
          <w:sz w:val="28"/>
          <w:szCs w:val="28"/>
          <w:lang w:val="uk-UA"/>
        </w:rPr>
        <w:t>,</w:t>
      </w:r>
      <w:r w:rsidR="005A3C35">
        <w:rPr>
          <w:rFonts w:ascii="Times New Roman" w:hAnsi="Times New Roman" w:cs="Times New Roman"/>
          <w:color w:val="000000"/>
          <w:spacing w:val="-3"/>
          <w:sz w:val="28"/>
          <w:szCs w:val="28"/>
          <w:lang w:val="uk-UA"/>
        </w:rPr>
        <w:t xml:space="preserve"> </w:t>
      </w:r>
      <w:r w:rsidR="00963547">
        <w:rPr>
          <w:rFonts w:ascii="Times New Roman" w:hAnsi="Times New Roman" w:cs="Times New Roman"/>
          <w:color w:val="000000"/>
          <w:spacing w:val="-3"/>
          <w:sz w:val="28"/>
          <w:szCs w:val="28"/>
          <w:lang w:val="uk-UA"/>
        </w:rPr>
        <w:t>який передбачав створення</w:t>
      </w:r>
      <w:r w:rsidR="005A3C35">
        <w:rPr>
          <w:rFonts w:ascii="Times New Roman" w:hAnsi="Times New Roman" w:cs="Times New Roman"/>
          <w:color w:val="000000"/>
          <w:spacing w:val="-3"/>
          <w:sz w:val="28"/>
          <w:szCs w:val="28"/>
          <w:lang w:val="uk-UA"/>
        </w:rPr>
        <w:t xml:space="preserve"> відділ</w:t>
      </w:r>
      <w:r w:rsidR="00963547">
        <w:rPr>
          <w:rFonts w:ascii="Times New Roman" w:hAnsi="Times New Roman" w:cs="Times New Roman"/>
          <w:color w:val="000000"/>
          <w:spacing w:val="-3"/>
          <w:sz w:val="28"/>
          <w:szCs w:val="28"/>
          <w:lang w:val="uk-UA"/>
        </w:rPr>
        <w:t>ів</w:t>
      </w:r>
      <w:r w:rsidR="005A3C35">
        <w:rPr>
          <w:rFonts w:ascii="Times New Roman" w:hAnsi="Times New Roman" w:cs="Times New Roman"/>
          <w:color w:val="000000"/>
          <w:spacing w:val="-3"/>
          <w:sz w:val="28"/>
          <w:szCs w:val="28"/>
          <w:lang w:val="uk-UA"/>
        </w:rPr>
        <w:t xml:space="preserve"> </w:t>
      </w:r>
      <w:r w:rsidR="005A3C35">
        <w:rPr>
          <w:rFonts w:ascii="Times New Roman" w:hAnsi="Times New Roman" w:cs="Times New Roman"/>
          <w:color w:val="000000"/>
          <w:sz w:val="28"/>
          <w:szCs w:val="28"/>
          <w:lang w:val="uk-UA"/>
        </w:rPr>
        <w:t>заочного навчання та науково-методични</w:t>
      </w:r>
      <w:r w:rsidR="00963547">
        <w:rPr>
          <w:rFonts w:ascii="Times New Roman" w:hAnsi="Times New Roman" w:cs="Times New Roman"/>
          <w:color w:val="000000"/>
          <w:sz w:val="28"/>
          <w:szCs w:val="28"/>
          <w:lang w:val="uk-UA"/>
        </w:rPr>
        <w:t>х</w:t>
      </w:r>
      <w:r w:rsidR="005A3C35">
        <w:rPr>
          <w:rFonts w:ascii="Times New Roman" w:hAnsi="Times New Roman" w:cs="Times New Roman"/>
          <w:color w:val="000000"/>
          <w:sz w:val="28"/>
          <w:szCs w:val="28"/>
          <w:lang w:val="uk-UA"/>
        </w:rPr>
        <w:t xml:space="preserve"> кабінет</w:t>
      </w:r>
      <w:r w:rsidR="00963547">
        <w:rPr>
          <w:rFonts w:ascii="Times New Roman" w:hAnsi="Times New Roman" w:cs="Times New Roman"/>
          <w:color w:val="000000"/>
          <w:sz w:val="28"/>
          <w:szCs w:val="28"/>
          <w:lang w:val="uk-UA"/>
        </w:rPr>
        <w:t>ів;</w:t>
      </w:r>
      <w:r w:rsidR="005A3C35">
        <w:rPr>
          <w:rFonts w:ascii="Times New Roman" w:hAnsi="Times New Roman" w:cs="Times New Roman"/>
          <w:color w:val="000000"/>
          <w:sz w:val="28"/>
          <w:szCs w:val="28"/>
          <w:lang w:val="uk-UA"/>
        </w:rPr>
        <w:t xml:space="preserve"> </w:t>
      </w:r>
      <w:r w:rsidR="00963547">
        <w:rPr>
          <w:rFonts w:ascii="Times New Roman" w:hAnsi="Times New Roman" w:cs="Times New Roman"/>
          <w:color w:val="000000"/>
          <w:sz w:val="28"/>
          <w:szCs w:val="28"/>
          <w:lang w:val="uk-UA"/>
        </w:rPr>
        <w:t xml:space="preserve"> </w:t>
      </w:r>
      <w:r w:rsidR="00E76241">
        <w:rPr>
          <w:rFonts w:ascii="Times New Roman" w:hAnsi="Times New Roman" w:cs="Times New Roman"/>
          <w:color w:val="000000"/>
          <w:sz w:val="28"/>
          <w:szCs w:val="28"/>
          <w:lang w:val="uk-UA"/>
        </w:rPr>
        <w:t>у</w:t>
      </w:r>
      <w:r w:rsidR="00963547">
        <w:rPr>
          <w:rFonts w:ascii="Times New Roman" w:hAnsi="Times New Roman" w:cs="Times New Roman"/>
          <w:color w:val="000000"/>
          <w:sz w:val="28"/>
          <w:szCs w:val="28"/>
          <w:lang w:val="uk-UA"/>
        </w:rPr>
        <w:t xml:space="preserve">ведення до </w:t>
      </w:r>
      <w:r w:rsidR="005A3C35">
        <w:rPr>
          <w:rFonts w:ascii="Times New Roman" w:hAnsi="Times New Roman" w:cs="Times New Roman"/>
          <w:color w:val="000000"/>
          <w:sz w:val="28"/>
          <w:szCs w:val="28"/>
          <w:lang w:val="uk-UA"/>
        </w:rPr>
        <w:t>штат</w:t>
      </w:r>
      <w:r w:rsidR="00963547">
        <w:rPr>
          <w:rFonts w:ascii="Times New Roman" w:hAnsi="Times New Roman" w:cs="Times New Roman"/>
          <w:color w:val="000000"/>
          <w:sz w:val="28"/>
          <w:szCs w:val="28"/>
          <w:lang w:val="uk-UA"/>
        </w:rPr>
        <w:t>у</w:t>
      </w:r>
      <w:r w:rsidR="005A3C35">
        <w:rPr>
          <w:rFonts w:ascii="Times New Roman" w:hAnsi="Times New Roman" w:cs="Times New Roman"/>
          <w:color w:val="000000"/>
          <w:sz w:val="28"/>
          <w:szCs w:val="28"/>
          <w:lang w:val="uk-UA"/>
        </w:rPr>
        <w:t xml:space="preserve"> обласних відділів </w:t>
      </w:r>
      <w:r w:rsidR="005A3C35">
        <w:rPr>
          <w:rFonts w:ascii="Times New Roman" w:hAnsi="Times New Roman" w:cs="Times New Roman"/>
          <w:color w:val="000000"/>
          <w:spacing w:val="-6"/>
          <w:sz w:val="28"/>
          <w:szCs w:val="28"/>
          <w:lang w:val="uk-UA"/>
        </w:rPr>
        <w:t>народної освіти посад</w:t>
      </w:r>
      <w:r w:rsidR="00963547">
        <w:rPr>
          <w:rFonts w:ascii="Times New Roman" w:hAnsi="Times New Roman" w:cs="Times New Roman"/>
          <w:color w:val="000000"/>
          <w:spacing w:val="-6"/>
          <w:sz w:val="28"/>
          <w:szCs w:val="28"/>
          <w:lang w:val="uk-UA"/>
        </w:rPr>
        <w:t>и</w:t>
      </w:r>
      <w:r w:rsidR="005A3C35">
        <w:rPr>
          <w:rFonts w:ascii="Times New Roman" w:hAnsi="Times New Roman" w:cs="Times New Roman"/>
          <w:color w:val="000000"/>
          <w:spacing w:val="-6"/>
          <w:sz w:val="28"/>
          <w:szCs w:val="28"/>
          <w:lang w:val="uk-UA"/>
        </w:rPr>
        <w:t xml:space="preserve"> інспектора </w:t>
      </w:r>
      <w:r w:rsidR="00963547">
        <w:rPr>
          <w:rFonts w:ascii="Times New Roman" w:hAnsi="Times New Roman" w:cs="Times New Roman"/>
          <w:color w:val="000000"/>
          <w:spacing w:val="-6"/>
          <w:sz w:val="28"/>
          <w:szCs w:val="28"/>
          <w:lang w:val="uk-UA"/>
        </w:rPr>
        <w:t>із</w:t>
      </w:r>
      <w:r w:rsidR="005A3C35">
        <w:rPr>
          <w:rFonts w:ascii="Times New Roman" w:hAnsi="Times New Roman" w:cs="Times New Roman"/>
          <w:color w:val="000000"/>
          <w:spacing w:val="-6"/>
          <w:sz w:val="28"/>
          <w:szCs w:val="28"/>
          <w:lang w:val="uk-UA"/>
        </w:rPr>
        <w:t xml:space="preserve"> заочно</w:t>
      </w:r>
      <w:r w:rsidR="00963547">
        <w:rPr>
          <w:rFonts w:ascii="Times New Roman" w:hAnsi="Times New Roman" w:cs="Times New Roman"/>
          <w:color w:val="000000"/>
          <w:spacing w:val="-6"/>
          <w:sz w:val="28"/>
          <w:szCs w:val="28"/>
          <w:lang w:val="uk-UA"/>
        </w:rPr>
        <w:t>го</w:t>
      </w:r>
      <w:r w:rsidR="005A3C35">
        <w:rPr>
          <w:rFonts w:ascii="Times New Roman" w:hAnsi="Times New Roman" w:cs="Times New Roman"/>
          <w:color w:val="000000"/>
          <w:spacing w:val="-6"/>
          <w:sz w:val="28"/>
          <w:szCs w:val="28"/>
          <w:lang w:val="uk-UA"/>
        </w:rPr>
        <w:t xml:space="preserve"> навчанн</w:t>
      </w:r>
      <w:r w:rsidR="00963547">
        <w:rPr>
          <w:rFonts w:ascii="Times New Roman" w:hAnsi="Times New Roman" w:cs="Times New Roman"/>
          <w:color w:val="000000"/>
          <w:spacing w:val="-6"/>
          <w:sz w:val="28"/>
          <w:szCs w:val="28"/>
          <w:lang w:val="uk-UA"/>
        </w:rPr>
        <w:t>я</w:t>
      </w:r>
      <w:r w:rsidR="005A3C35">
        <w:rPr>
          <w:rFonts w:ascii="Times New Roman" w:hAnsi="Times New Roman" w:cs="Times New Roman"/>
          <w:color w:val="000000"/>
          <w:spacing w:val="-6"/>
          <w:sz w:val="28"/>
          <w:szCs w:val="28"/>
          <w:lang w:val="uk-UA"/>
        </w:rPr>
        <w:t xml:space="preserve"> </w:t>
      </w:r>
      <w:r w:rsidR="00963547">
        <w:rPr>
          <w:rFonts w:ascii="Times New Roman" w:hAnsi="Times New Roman" w:cs="Times New Roman"/>
          <w:color w:val="000000"/>
          <w:spacing w:val="-6"/>
          <w:sz w:val="28"/>
          <w:szCs w:val="28"/>
          <w:lang w:val="uk-UA"/>
        </w:rPr>
        <w:t>в</w:t>
      </w:r>
      <w:r w:rsidR="005A3C35">
        <w:rPr>
          <w:rFonts w:ascii="Times New Roman" w:hAnsi="Times New Roman" w:cs="Times New Roman"/>
          <w:color w:val="000000"/>
          <w:spacing w:val="-6"/>
          <w:sz w:val="28"/>
          <w:szCs w:val="28"/>
          <w:lang w:val="uk-UA"/>
        </w:rPr>
        <w:t>чителів; дозв</w:t>
      </w:r>
      <w:r w:rsidR="00963547">
        <w:rPr>
          <w:rFonts w:ascii="Times New Roman" w:hAnsi="Times New Roman" w:cs="Times New Roman"/>
          <w:color w:val="000000"/>
          <w:spacing w:val="-6"/>
          <w:sz w:val="28"/>
          <w:szCs w:val="28"/>
          <w:lang w:val="uk-UA"/>
        </w:rPr>
        <w:t>і</w:t>
      </w:r>
      <w:r w:rsidR="005A3C35">
        <w:rPr>
          <w:rFonts w:ascii="Times New Roman" w:hAnsi="Times New Roman" w:cs="Times New Roman"/>
          <w:color w:val="000000"/>
          <w:spacing w:val="-6"/>
          <w:sz w:val="28"/>
          <w:szCs w:val="28"/>
          <w:lang w:val="uk-UA"/>
        </w:rPr>
        <w:t xml:space="preserve">л </w:t>
      </w:r>
      <w:r w:rsidR="005A3C35">
        <w:rPr>
          <w:rFonts w:ascii="Times New Roman" w:hAnsi="Times New Roman" w:cs="Times New Roman"/>
          <w:color w:val="000000"/>
          <w:spacing w:val="-4"/>
          <w:sz w:val="28"/>
          <w:szCs w:val="28"/>
          <w:lang w:val="uk-UA"/>
        </w:rPr>
        <w:t xml:space="preserve">витрачати щорічно до 1 </w:t>
      </w:r>
      <w:r w:rsidR="00963547">
        <w:rPr>
          <w:rFonts w:ascii="Times New Roman" w:hAnsi="Times New Roman" w:cs="Times New Roman"/>
          <w:color w:val="000000"/>
          <w:spacing w:val="-4"/>
          <w:sz w:val="28"/>
          <w:szCs w:val="28"/>
          <w:lang w:val="uk-UA"/>
        </w:rPr>
        <w:t>відсотка</w:t>
      </w:r>
      <w:r w:rsidR="005A3C35">
        <w:rPr>
          <w:rFonts w:ascii="Times New Roman" w:hAnsi="Times New Roman" w:cs="Times New Roman"/>
          <w:color w:val="000000"/>
          <w:spacing w:val="-4"/>
          <w:sz w:val="28"/>
          <w:szCs w:val="28"/>
          <w:lang w:val="uk-UA"/>
        </w:rPr>
        <w:t xml:space="preserve"> загальної суми видатків на підвищення кваліфікації вчителів-заочників. Відповідальність за стан заочного навчання вчителів покладалася на </w:t>
      </w:r>
      <w:r w:rsidR="005A3C35">
        <w:rPr>
          <w:rFonts w:ascii="Times New Roman" w:hAnsi="Times New Roman" w:cs="Times New Roman"/>
          <w:color w:val="000000"/>
          <w:spacing w:val="-5"/>
          <w:sz w:val="28"/>
          <w:szCs w:val="28"/>
          <w:lang w:val="uk-UA"/>
        </w:rPr>
        <w:t>завідуючих обласними відділами народної освіти.</w:t>
      </w:r>
    </w:p>
    <w:p w:rsidR="005A3C35" w:rsidRDefault="005A3C35" w:rsidP="005A3C35">
      <w:pPr>
        <w:shd w:val="clear" w:color="auto" w:fill="FFFFFF"/>
        <w:spacing w:after="0" w:line="360" w:lineRule="auto"/>
        <w:ind w:left="19" w:right="10" w:firstLine="548"/>
        <w:jc w:val="both"/>
        <w:rPr>
          <w:rFonts w:ascii="Times New Roman" w:hAnsi="Times New Roman" w:cs="Times New Roman"/>
          <w:sz w:val="28"/>
          <w:szCs w:val="28"/>
          <w:lang w:val="uk-UA"/>
        </w:rPr>
      </w:pPr>
      <w:r>
        <w:rPr>
          <w:rFonts w:ascii="Times New Roman" w:hAnsi="Times New Roman" w:cs="Times New Roman"/>
          <w:color w:val="000000"/>
          <w:spacing w:val="-5"/>
          <w:sz w:val="28"/>
          <w:szCs w:val="28"/>
          <w:lang w:val="uk-UA"/>
        </w:rPr>
        <w:t>Щороку кількість вчителів-заочників зростала і після визволення України</w:t>
      </w:r>
      <w:r w:rsidR="00E76241">
        <w:rPr>
          <w:rFonts w:ascii="Times New Roman" w:hAnsi="Times New Roman" w:cs="Times New Roman"/>
          <w:color w:val="000000"/>
          <w:spacing w:val="-4"/>
          <w:sz w:val="28"/>
          <w:szCs w:val="28"/>
          <w:lang w:val="uk-UA"/>
        </w:rPr>
        <w:t>; того року</w:t>
      </w:r>
      <w:r>
        <w:rPr>
          <w:rFonts w:ascii="Times New Roman" w:hAnsi="Times New Roman" w:cs="Times New Roman"/>
          <w:color w:val="000000"/>
          <w:spacing w:val="-4"/>
          <w:sz w:val="28"/>
          <w:szCs w:val="28"/>
          <w:lang w:val="uk-UA"/>
        </w:rPr>
        <w:t xml:space="preserve"> вона становила 4</w:t>
      </w:r>
      <w:r w:rsidR="00EB448D">
        <w:rPr>
          <w:rFonts w:ascii="Times New Roman" w:hAnsi="Times New Roman" w:cs="Times New Roman"/>
          <w:color w:val="000000"/>
          <w:spacing w:val="-4"/>
          <w:sz w:val="28"/>
          <w:szCs w:val="28"/>
          <w:lang w:val="uk-UA"/>
        </w:rPr>
        <w:t>7796 осіб, із них 3987 вчителів</w:t>
      </w:r>
      <w:r>
        <w:rPr>
          <w:rFonts w:ascii="Times New Roman" w:hAnsi="Times New Roman" w:cs="Times New Roman"/>
          <w:color w:val="000000"/>
          <w:spacing w:val="-4"/>
          <w:sz w:val="28"/>
          <w:szCs w:val="28"/>
          <w:lang w:val="uk-UA"/>
        </w:rPr>
        <w:t xml:space="preserve"> історії. Із них в університетах – 3090, студентів-істориків – 299; педагогічних – 11999 чол., студентів-істориків – 902; в учительських інститутах – 18040 студентів-заочників, із них студентів-</w:t>
      </w:r>
      <w:r>
        <w:rPr>
          <w:rFonts w:ascii="Times New Roman" w:hAnsi="Times New Roman" w:cs="Times New Roman"/>
          <w:color w:val="000000"/>
          <w:spacing w:val="-5"/>
          <w:sz w:val="28"/>
          <w:szCs w:val="28"/>
          <w:lang w:val="uk-UA"/>
        </w:rPr>
        <w:t xml:space="preserve">істориків </w:t>
      </w:r>
      <w:r w:rsidR="00E76241">
        <w:rPr>
          <w:rFonts w:ascii="Times New Roman" w:hAnsi="Times New Roman" w:cs="Times New Roman"/>
          <w:color w:val="000000"/>
          <w:spacing w:val="-5"/>
          <w:sz w:val="28"/>
          <w:szCs w:val="28"/>
          <w:lang w:val="uk-UA"/>
        </w:rPr>
        <w:t>–</w:t>
      </w:r>
      <w:r>
        <w:rPr>
          <w:rFonts w:ascii="Times New Roman" w:hAnsi="Times New Roman" w:cs="Times New Roman"/>
          <w:color w:val="000000"/>
          <w:spacing w:val="-5"/>
          <w:sz w:val="28"/>
          <w:szCs w:val="28"/>
          <w:lang w:val="uk-UA"/>
        </w:rPr>
        <w:t xml:space="preserve"> 834 [</w:t>
      </w:r>
      <w:r w:rsidR="008C2FB1" w:rsidRPr="00273EB2">
        <w:rPr>
          <w:rFonts w:ascii="Times New Roman" w:hAnsi="Times New Roman" w:cs="Times New Roman"/>
          <w:color w:val="000000"/>
          <w:spacing w:val="-5"/>
          <w:sz w:val="28"/>
          <w:szCs w:val="28"/>
        </w:rPr>
        <w:t>50</w:t>
      </w:r>
      <w:r w:rsidR="008C2FB1">
        <w:rPr>
          <w:rFonts w:ascii="Times New Roman" w:hAnsi="Times New Roman" w:cs="Times New Roman"/>
          <w:color w:val="000000"/>
          <w:spacing w:val="-5"/>
          <w:sz w:val="28"/>
          <w:szCs w:val="28"/>
          <w:lang w:val="uk-UA"/>
        </w:rPr>
        <w:t>7</w:t>
      </w:r>
      <w:r w:rsidR="008714EE">
        <w:rPr>
          <w:rFonts w:ascii="Times New Roman" w:hAnsi="Times New Roman" w:cs="Times New Roman"/>
          <w:color w:val="000000"/>
          <w:spacing w:val="-5"/>
          <w:sz w:val="28"/>
          <w:szCs w:val="28"/>
          <w:lang w:val="uk-UA"/>
        </w:rPr>
        <w:t>, с. 2</w:t>
      </w:r>
      <w:r>
        <w:rPr>
          <w:rFonts w:ascii="Times New Roman" w:hAnsi="Times New Roman" w:cs="Times New Roman"/>
          <w:color w:val="000000"/>
          <w:spacing w:val="-5"/>
          <w:sz w:val="28"/>
          <w:szCs w:val="28"/>
          <w:lang w:val="uk-UA"/>
        </w:rPr>
        <w:t>].</w:t>
      </w:r>
    </w:p>
    <w:p w:rsidR="005A3C35" w:rsidRPr="00F22C76" w:rsidRDefault="00E76241" w:rsidP="005A3C35">
      <w:pPr>
        <w:spacing w:after="0" w:line="360" w:lineRule="auto"/>
        <w:ind w:firstLine="567"/>
        <w:jc w:val="both"/>
        <w:rPr>
          <w:rFonts w:ascii="Times New Roman" w:eastAsia="Calibri" w:hAnsi="Times New Roman" w:cs="Times New Roman"/>
          <w:sz w:val="28"/>
          <w:szCs w:val="28"/>
          <w:lang w:val="uk-UA"/>
        </w:rPr>
      </w:pPr>
      <w:r>
        <w:rPr>
          <w:rFonts w:ascii="Times New Roman" w:hAnsi="Times New Roman" w:cs="Times New Roman"/>
          <w:spacing w:val="4"/>
          <w:sz w:val="28"/>
          <w:szCs w:val="28"/>
          <w:lang w:val="uk-UA"/>
        </w:rPr>
        <w:t>У</w:t>
      </w:r>
      <w:r w:rsidR="005A3C35">
        <w:rPr>
          <w:rFonts w:ascii="Times New Roman" w:hAnsi="Times New Roman" w:cs="Times New Roman"/>
          <w:spacing w:val="4"/>
          <w:sz w:val="28"/>
          <w:szCs w:val="28"/>
          <w:lang w:val="uk-UA"/>
        </w:rPr>
        <w:t xml:space="preserve"> склад</w:t>
      </w:r>
      <w:r>
        <w:rPr>
          <w:rFonts w:ascii="Times New Roman" w:hAnsi="Times New Roman" w:cs="Times New Roman"/>
          <w:spacing w:val="4"/>
          <w:sz w:val="28"/>
          <w:szCs w:val="28"/>
          <w:lang w:val="uk-UA"/>
        </w:rPr>
        <w:t>них соціально-політичних умовах</w:t>
      </w:r>
      <w:r w:rsidR="005A3C35">
        <w:rPr>
          <w:rFonts w:ascii="Times New Roman" w:hAnsi="Times New Roman" w:cs="Times New Roman"/>
          <w:spacing w:val="4"/>
          <w:sz w:val="28"/>
          <w:szCs w:val="28"/>
          <w:lang w:val="uk-UA"/>
        </w:rPr>
        <w:t xml:space="preserve"> вини</w:t>
      </w:r>
      <w:r>
        <w:rPr>
          <w:rFonts w:ascii="Times New Roman" w:hAnsi="Times New Roman" w:cs="Times New Roman"/>
          <w:spacing w:val="4"/>
          <w:sz w:val="28"/>
          <w:szCs w:val="28"/>
          <w:lang w:val="uk-UA"/>
        </w:rPr>
        <w:t>кли нові</w:t>
      </w:r>
      <w:r w:rsidR="005A3C35">
        <w:rPr>
          <w:rFonts w:ascii="Times New Roman" w:hAnsi="Times New Roman" w:cs="Times New Roman"/>
          <w:spacing w:val="4"/>
          <w:sz w:val="28"/>
          <w:szCs w:val="28"/>
          <w:lang w:val="uk-UA"/>
        </w:rPr>
        <w:t xml:space="preserve"> додаткові форми організації навчального процесу, які передбачали надання студентам максимальної допомоги в освоєнні навчального матеріалу. Це вияв</w:t>
      </w:r>
      <w:r>
        <w:rPr>
          <w:rFonts w:ascii="Times New Roman" w:hAnsi="Times New Roman" w:cs="Times New Roman"/>
          <w:spacing w:val="4"/>
          <w:sz w:val="28"/>
          <w:szCs w:val="28"/>
          <w:lang w:val="uk-UA"/>
        </w:rPr>
        <w:t>ля</w:t>
      </w:r>
      <w:r w:rsidR="005A3C35">
        <w:rPr>
          <w:rFonts w:ascii="Times New Roman" w:hAnsi="Times New Roman" w:cs="Times New Roman"/>
          <w:spacing w:val="4"/>
          <w:sz w:val="28"/>
          <w:szCs w:val="28"/>
          <w:lang w:val="uk-UA"/>
        </w:rPr>
        <w:t xml:space="preserve">лось, наприклад, у тому, що </w:t>
      </w:r>
      <w:r>
        <w:rPr>
          <w:rFonts w:ascii="Times New Roman" w:hAnsi="Times New Roman" w:cs="Times New Roman"/>
          <w:spacing w:val="4"/>
          <w:sz w:val="28"/>
          <w:szCs w:val="28"/>
          <w:lang w:val="uk-UA"/>
        </w:rPr>
        <w:t>в</w:t>
      </w:r>
      <w:r w:rsidR="005A3C35">
        <w:rPr>
          <w:rFonts w:ascii="Times New Roman" w:hAnsi="Times New Roman" w:cs="Times New Roman"/>
          <w:spacing w:val="4"/>
          <w:sz w:val="28"/>
          <w:szCs w:val="28"/>
          <w:lang w:val="uk-UA"/>
        </w:rPr>
        <w:t xml:space="preserve"> частині в</w:t>
      </w:r>
      <w:r w:rsidR="00624484">
        <w:rPr>
          <w:rFonts w:ascii="Times New Roman" w:hAnsi="Times New Roman" w:cs="Times New Roman"/>
          <w:spacing w:val="4"/>
          <w:sz w:val="28"/>
          <w:szCs w:val="28"/>
          <w:lang w:val="uk-UA"/>
        </w:rPr>
        <w:t>ишів</w:t>
      </w:r>
      <w:r w:rsidR="005A3C35">
        <w:rPr>
          <w:rFonts w:ascii="Times New Roman" w:hAnsi="Times New Roman" w:cs="Times New Roman"/>
          <w:spacing w:val="4"/>
          <w:sz w:val="28"/>
          <w:szCs w:val="28"/>
          <w:lang w:val="uk-UA"/>
        </w:rPr>
        <w:t xml:space="preserve"> у навчальному процес</w:t>
      </w:r>
      <w:r>
        <w:rPr>
          <w:rFonts w:ascii="Times New Roman" w:hAnsi="Times New Roman" w:cs="Times New Roman"/>
          <w:spacing w:val="4"/>
          <w:sz w:val="28"/>
          <w:szCs w:val="28"/>
          <w:lang w:val="uk-UA"/>
        </w:rPr>
        <w:t>і</w:t>
      </w:r>
      <w:r w:rsidR="005A3C35">
        <w:rPr>
          <w:rFonts w:ascii="Times New Roman" w:hAnsi="Times New Roman" w:cs="Times New Roman"/>
          <w:spacing w:val="4"/>
          <w:sz w:val="28"/>
          <w:szCs w:val="28"/>
          <w:lang w:val="uk-UA"/>
        </w:rPr>
        <w:t xml:space="preserve"> значно збільшилась кількість колоквіумів. Вони стали проводитись із усіх </w:t>
      </w:r>
      <w:r w:rsidR="005A3C35">
        <w:rPr>
          <w:rFonts w:ascii="Times New Roman" w:hAnsi="Times New Roman" w:cs="Times New Roman"/>
          <w:spacing w:val="4"/>
          <w:sz w:val="28"/>
          <w:szCs w:val="28"/>
          <w:lang w:val="uk-UA"/>
        </w:rPr>
        <w:lastRenderedPageBreak/>
        <w:t xml:space="preserve">предметів, </w:t>
      </w:r>
      <w:r>
        <w:rPr>
          <w:rFonts w:ascii="Times New Roman" w:hAnsi="Times New Roman" w:cs="Times New Roman"/>
          <w:spacing w:val="4"/>
          <w:sz w:val="28"/>
          <w:szCs w:val="28"/>
          <w:lang w:val="uk-UA"/>
        </w:rPr>
        <w:t>і</w:t>
      </w:r>
      <w:r w:rsidR="005A3C35">
        <w:rPr>
          <w:rFonts w:ascii="Times New Roman" w:hAnsi="Times New Roman" w:cs="Times New Roman"/>
          <w:spacing w:val="4"/>
          <w:sz w:val="28"/>
          <w:szCs w:val="28"/>
          <w:lang w:val="uk-UA"/>
        </w:rPr>
        <w:t xml:space="preserve">з яких складались </w:t>
      </w:r>
      <w:r w:rsidR="005A3C35" w:rsidRPr="00850308">
        <w:rPr>
          <w:rFonts w:ascii="Times New Roman" w:hAnsi="Times New Roman" w:cs="Times New Roman"/>
          <w:spacing w:val="4"/>
          <w:sz w:val="28"/>
          <w:szCs w:val="28"/>
          <w:lang w:val="uk-UA"/>
        </w:rPr>
        <w:t>іспити. Отримала широке розповсюдження і практика читання оглядових лекцій перед екзаменами з тих курсів, що викладались протягом двох-трьох семестрів. Значно збільшилась кількість додаткових занять, що проводились вечорами і у неділ</w:t>
      </w:r>
      <w:r w:rsidR="00B64988" w:rsidRPr="00F22C76">
        <w:rPr>
          <w:rFonts w:ascii="Times New Roman" w:hAnsi="Times New Roman" w:cs="Times New Roman"/>
          <w:spacing w:val="4"/>
          <w:sz w:val="28"/>
          <w:szCs w:val="28"/>
          <w:lang w:val="uk-UA"/>
        </w:rPr>
        <w:t>ю</w:t>
      </w:r>
      <w:r w:rsidR="005A3C35" w:rsidRPr="00F22C76">
        <w:rPr>
          <w:rFonts w:ascii="Times New Roman" w:hAnsi="Times New Roman" w:cs="Times New Roman"/>
          <w:spacing w:val="4"/>
          <w:sz w:val="28"/>
          <w:szCs w:val="28"/>
          <w:lang w:val="uk-UA"/>
        </w:rPr>
        <w:t>. Для студентів було збільшено кількість групових та індивідуальних консультацій</w:t>
      </w:r>
      <w:r w:rsidR="005A3C35" w:rsidRPr="00F22C76">
        <w:rPr>
          <w:rFonts w:ascii="Times New Roman" w:eastAsia="Calibri" w:hAnsi="Times New Roman" w:cs="Times New Roman"/>
          <w:sz w:val="28"/>
          <w:szCs w:val="28"/>
          <w:lang w:val="uk-UA"/>
        </w:rPr>
        <w:t>.</w:t>
      </w:r>
    </w:p>
    <w:p w:rsidR="006502F7" w:rsidRPr="00557B68" w:rsidRDefault="00E76241" w:rsidP="006502F7">
      <w:pPr>
        <w:spacing w:after="0" w:line="360" w:lineRule="auto"/>
        <w:ind w:firstLine="567"/>
        <w:jc w:val="both"/>
        <w:rPr>
          <w:rFonts w:ascii="Times New Roman" w:hAnsi="Times New Roman" w:cs="Times New Roman"/>
          <w:sz w:val="28"/>
          <w:szCs w:val="28"/>
          <w:lang w:val="uk-UA"/>
        </w:rPr>
      </w:pPr>
      <w:r w:rsidRPr="00F22C76">
        <w:rPr>
          <w:rFonts w:ascii="Times New Roman" w:hAnsi="Times New Roman" w:cs="Times New Roman"/>
          <w:sz w:val="28"/>
          <w:szCs w:val="28"/>
          <w:lang w:val="uk-UA"/>
        </w:rPr>
        <w:t>До</w:t>
      </w:r>
      <w:r w:rsidR="00F077F8" w:rsidRPr="00F22C76">
        <w:rPr>
          <w:rFonts w:ascii="Times New Roman" w:hAnsi="Times New Roman" w:cs="Times New Roman"/>
          <w:sz w:val="28"/>
          <w:szCs w:val="28"/>
          <w:lang w:val="uk-UA"/>
        </w:rPr>
        <w:t xml:space="preserve"> курс</w:t>
      </w:r>
      <w:r w:rsidRPr="00F22C76">
        <w:rPr>
          <w:rFonts w:ascii="Times New Roman" w:hAnsi="Times New Roman" w:cs="Times New Roman"/>
          <w:sz w:val="28"/>
          <w:szCs w:val="28"/>
          <w:lang w:val="uk-UA"/>
        </w:rPr>
        <w:t>у</w:t>
      </w:r>
      <w:r w:rsidR="00F077F8" w:rsidRPr="00F22C76">
        <w:rPr>
          <w:rFonts w:ascii="Times New Roman" w:hAnsi="Times New Roman" w:cs="Times New Roman"/>
          <w:sz w:val="28"/>
          <w:szCs w:val="28"/>
          <w:lang w:val="uk-UA"/>
        </w:rPr>
        <w:t xml:space="preserve"> лекцій, практичних </w:t>
      </w:r>
      <w:r w:rsidR="00074F1F" w:rsidRPr="00F22C76">
        <w:rPr>
          <w:rFonts w:ascii="Times New Roman" w:hAnsi="Times New Roman" w:cs="Times New Roman"/>
          <w:sz w:val="28"/>
          <w:szCs w:val="28"/>
          <w:lang w:val="uk-UA"/>
        </w:rPr>
        <w:t>і</w:t>
      </w:r>
      <w:r w:rsidR="00F077F8" w:rsidRPr="00F22C76">
        <w:rPr>
          <w:rFonts w:ascii="Times New Roman" w:hAnsi="Times New Roman" w:cs="Times New Roman"/>
          <w:sz w:val="28"/>
          <w:szCs w:val="28"/>
          <w:lang w:val="uk-UA"/>
        </w:rPr>
        <w:t xml:space="preserve"> семінарських занять включались найбільш важливі теми, які визначали історичний процес або мали виключно пізнавальне </w:t>
      </w:r>
      <w:r w:rsidR="00074F1F" w:rsidRPr="00F22C76">
        <w:rPr>
          <w:rFonts w:ascii="Times New Roman" w:hAnsi="Times New Roman" w:cs="Times New Roman"/>
          <w:sz w:val="28"/>
          <w:szCs w:val="28"/>
          <w:lang w:val="uk-UA"/>
        </w:rPr>
        <w:t>й</w:t>
      </w:r>
      <w:r w:rsidR="00F077F8" w:rsidRPr="00F22C76">
        <w:rPr>
          <w:rFonts w:ascii="Times New Roman" w:hAnsi="Times New Roman" w:cs="Times New Roman"/>
          <w:sz w:val="28"/>
          <w:szCs w:val="28"/>
          <w:lang w:val="uk-UA"/>
        </w:rPr>
        <w:t xml:space="preserve"> ідейно-виховне значення. </w:t>
      </w:r>
      <w:r w:rsidR="005A3C35" w:rsidRPr="00850308">
        <w:rPr>
          <w:rFonts w:ascii="Times New Roman" w:hAnsi="Times New Roman" w:cs="Times New Roman"/>
          <w:spacing w:val="4"/>
          <w:sz w:val="28"/>
          <w:szCs w:val="28"/>
          <w:lang w:val="uk-UA"/>
        </w:rPr>
        <w:t xml:space="preserve">Лекції </w:t>
      </w:r>
      <w:r w:rsidR="00074F1F" w:rsidRPr="00850308">
        <w:rPr>
          <w:rFonts w:ascii="Times New Roman" w:hAnsi="Times New Roman" w:cs="Times New Roman"/>
          <w:spacing w:val="4"/>
          <w:sz w:val="28"/>
          <w:szCs w:val="28"/>
          <w:lang w:val="uk-UA"/>
        </w:rPr>
        <w:t>та</w:t>
      </w:r>
      <w:r w:rsidR="005A3C35" w:rsidRPr="00850308">
        <w:rPr>
          <w:rFonts w:ascii="Times New Roman" w:hAnsi="Times New Roman" w:cs="Times New Roman"/>
          <w:spacing w:val="4"/>
          <w:sz w:val="28"/>
          <w:szCs w:val="28"/>
          <w:lang w:val="uk-UA"/>
        </w:rPr>
        <w:t xml:space="preserve"> семінарські заняття повинні були </w:t>
      </w:r>
      <w:r w:rsidR="00074F1F" w:rsidRPr="00F22C76">
        <w:rPr>
          <w:rFonts w:ascii="Times New Roman" w:hAnsi="Times New Roman" w:cs="Times New Roman"/>
          <w:spacing w:val="4"/>
          <w:sz w:val="28"/>
          <w:szCs w:val="28"/>
          <w:lang w:val="uk-UA"/>
        </w:rPr>
        <w:t>характеризуватись</w:t>
      </w:r>
      <w:r w:rsidR="005A3C35" w:rsidRPr="00F22C76">
        <w:rPr>
          <w:rFonts w:ascii="Times New Roman" w:hAnsi="Times New Roman" w:cs="Times New Roman"/>
          <w:spacing w:val="4"/>
          <w:sz w:val="28"/>
          <w:szCs w:val="28"/>
          <w:lang w:val="uk-UA"/>
        </w:rPr>
        <w:t xml:space="preserve"> актуальністю </w:t>
      </w:r>
      <w:r w:rsidR="00074F1F" w:rsidRPr="00F22C76">
        <w:rPr>
          <w:rFonts w:ascii="Times New Roman" w:hAnsi="Times New Roman" w:cs="Times New Roman"/>
          <w:spacing w:val="4"/>
          <w:sz w:val="28"/>
          <w:szCs w:val="28"/>
          <w:lang w:val="uk-UA"/>
        </w:rPr>
        <w:t>й</w:t>
      </w:r>
      <w:r w:rsidR="005A3C35" w:rsidRPr="00F22C76">
        <w:rPr>
          <w:rFonts w:ascii="Times New Roman" w:hAnsi="Times New Roman" w:cs="Times New Roman"/>
          <w:spacing w:val="4"/>
          <w:sz w:val="28"/>
          <w:szCs w:val="28"/>
          <w:lang w:val="uk-UA"/>
        </w:rPr>
        <w:t xml:space="preserve"> політичною загостреністю</w:t>
      </w:r>
      <w:r w:rsidR="00FE4B01">
        <w:rPr>
          <w:rFonts w:ascii="Times New Roman" w:hAnsi="Times New Roman" w:cs="Times New Roman"/>
          <w:spacing w:val="4"/>
          <w:sz w:val="28"/>
          <w:szCs w:val="28"/>
          <w:lang w:val="uk-UA"/>
        </w:rPr>
        <w:t xml:space="preserve">. </w:t>
      </w:r>
      <w:r w:rsidR="005A3C35" w:rsidRPr="009E4D93">
        <w:rPr>
          <w:rFonts w:ascii="Times New Roman" w:hAnsi="Times New Roman" w:cs="Times New Roman"/>
          <w:sz w:val="28"/>
          <w:szCs w:val="28"/>
        </w:rPr>
        <w:t xml:space="preserve">Лекційні курси </w:t>
      </w:r>
      <w:r w:rsidR="00074F1F">
        <w:rPr>
          <w:rFonts w:ascii="Times New Roman" w:hAnsi="Times New Roman" w:cs="Times New Roman"/>
          <w:sz w:val="28"/>
          <w:szCs w:val="28"/>
          <w:lang w:val="uk-UA"/>
        </w:rPr>
        <w:t>планувались</w:t>
      </w:r>
      <w:r w:rsidR="005A3C35" w:rsidRPr="009E4D93">
        <w:rPr>
          <w:rFonts w:ascii="Times New Roman" w:hAnsi="Times New Roman" w:cs="Times New Roman"/>
          <w:sz w:val="28"/>
          <w:szCs w:val="28"/>
        </w:rPr>
        <w:t xml:space="preserve">в </w:t>
      </w:r>
      <w:r w:rsidR="00074F1F">
        <w:rPr>
          <w:rFonts w:ascii="Times New Roman" w:hAnsi="Times New Roman" w:cs="Times New Roman"/>
          <w:sz w:val="28"/>
          <w:szCs w:val="28"/>
          <w:lang w:val="uk-UA"/>
        </w:rPr>
        <w:t xml:space="preserve">у </w:t>
      </w:r>
      <w:r w:rsidR="005A3C35" w:rsidRPr="009E4D93">
        <w:rPr>
          <w:rFonts w:ascii="Times New Roman" w:hAnsi="Times New Roman" w:cs="Times New Roman"/>
          <w:sz w:val="28"/>
          <w:szCs w:val="28"/>
        </w:rPr>
        <w:t>такий спосіб, щоб вони не були переобтяжені описовим матеріалом і давали студентам методичні основи для самостійного аналізу історичних фактів, подій. Викладачі намагались забезпечити такий зміст і методику лекцій, щоб викликати у студент</w:t>
      </w:r>
      <w:r w:rsidR="00074F1F">
        <w:rPr>
          <w:rFonts w:ascii="Times New Roman" w:hAnsi="Times New Roman" w:cs="Times New Roman"/>
          <w:sz w:val="28"/>
          <w:szCs w:val="28"/>
          <w:lang w:val="uk-UA"/>
        </w:rPr>
        <w:t>ів</w:t>
      </w:r>
      <w:r w:rsidR="005A3C35" w:rsidRPr="009E4D93">
        <w:rPr>
          <w:rFonts w:ascii="Times New Roman" w:hAnsi="Times New Roman" w:cs="Times New Roman"/>
          <w:sz w:val="28"/>
          <w:szCs w:val="28"/>
        </w:rPr>
        <w:t xml:space="preserve"> інтерес, зацікавленість, бажання творчо працювати. Крім цього, особлива увага зверталась на проблематику, яка була включена </w:t>
      </w:r>
      <w:r w:rsidR="00074F1F">
        <w:rPr>
          <w:rFonts w:ascii="Times New Roman" w:hAnsi="Times New Roman" w:cs="Times New Roman"/>
          <w:sz w:val="28"/>
          <w:szCs w:val="28"/>
          <w:lang w:val="uk-UA"/>
        </w:rPr>
        <w:t>до</w:t>
      </w:r>
      <w:r w:rsidR="005A3C35" w:rsidRPr="009E4D93">
        <w:rPr>
          <w:rFonts w:ascii="Times New Roman" w:hAnsi="Times New Roman" w:cs="Times New Roman"/>
          <w:sz w:val="28"/>
          <w:szCs w:val="28"/>
        </w:rPr>
        <w:t xml:space="preserve"> проект</w:t>
      </w:r>
      <w:r w:rsidR="00074F1F">
        <w:rPr>
          <w:rFonts w:ascii="Times New Roman" w:hAnsi="Times New Roman" w:cs="Times New Roman"/>
          <w:sz w:val="28"/>
          <w:szCs w:val="28"/>
          <w:lang w:val="uk-UA"/>
        </w:rPr>
        <w:t>у</w:t>
      </w:r>
      <w:r w:rsidR="005A3C35" w:rsidRPr="009E4D93">
        <w:rPr>
          <w:rFonts w:ascii="Times New Roman" w:hAnsi="Times New Roman" w:cs="Times New Roman"/>
          <w:sz w:val="28"/>
          <w:szCs w:val="28"/>
        </w:rPr>
        <w:t xml:space="preserve"> програми з історії для восьмирічної школи і мала займати істотне місце в майбутній роботі вчителя</w:t>
      </w:r>
      <w:r w:rsidR="005A3C35" w:rsidRPr="006502F7">
        <w:rPr>
          <w:rFonts w:ascii="Times New Roman" w:hAnsi="Times New Roman" w:cs="Times New Roman"/>
          <w:bCs/>
          <w:i/>
          <w:sz w:val="28"/>
          <w:szCs w:val="28"/>
        </w:rPr>
        <w:t xml:space="preserve"> </w:t>
      </w:r>
      <w:r w:rsidR="005A3C35" w:rsidRPr="006502F7">
        <w:rPr>
          <w:rFonts w:ascii="Times New Roman" w:hAnsi="Times New Roman" w:cs="Times New Roman"/>
          <w:bCs/>
          <w:sz w:val="28"/>
          <w:szCs w:val="28"/>
        </w:rPr>
        <w:t>[</w:t>
      </w:r>
      <w:r w:rsidR="00FE3762">
        <w:rPr>
          <w:rFonts w:ascii="Times New Roman" w:hAnsi="Times New Roman" w:cs="Times New Roman"/>
          <w:bCs/>
          <w:sz w:val="28"/>
          <w:szCs w:val="28"/>
        </w:rPr>
        <w:t>6</w:t>
      </w:r>
      <w:r w:rsidR="00FE3762" w:rsidRPr="00273EB2">
        <w:rPr>
          <w:rFonts w:ascii="Times New Roman" w:hAnsi="Times New Roman" w:cs="Times New Roman"/>
          <w:bCs/>
          <w:sz w:val="28"/>
          <w:szCs w:val="28"/>
        </w:rPr>
        <w:t>1</w:t>
      </w:r>
      <w:r w:rsidR="005A3C35" w:rsidRPr="006502F7">
        <w:rPr>
          <w:rFonts w:ascii="Times New Roman" w:hAnsi="Times New Roman" w:cs="Times New Roman"/>
          <w:bCs/>
          <w:sz w:val="28"/>
          <w:szCs w:val="28"/>
        </w:rPr>
        <w:t>]</w:t>
      </w:r>
      <w:r w:rsidR="006502F7">
        <w:rPr>
          <w:rFonts w:ascii="Times New Roman" w:hAnsi="Times New Roman" w:cs="Times New Roman"/>
          <w:bCs/>
          <w:sz w:val="28"/>
          <w:szCs w:val="28"/>
          <w:lang w:val="uk-UA"/>
        </w:rPr>
        <w:t xml:space="preserve">. </w:t>
      </w:r>
      <w:r w:rsidR="009E4D93" w:rsidRPr="009E4D93">
        <w:rPr>
          <w:rFonts w:ascii="Times New Roman" w:hAnsi="Times New Roman" w:cs="Times New Roman"/>
          <w:sz w:val="28"/>
          <w:szCs w:val="28"/>
          <w:lang w:val="uk-UA"/>
        </w:rPr>
        <w:t>І</w:t>
      </w:r>
      <w:r w:rsidR="006502F7" w:rsidRPr="009E4D93">
        <w:rPr>
          <w:rFonts w:ascii="Times New Roman" w:hAnsi="Times New Roman" w:cs="Times New Roman"/>
          <w:sz w:val="28"/>
          <w:szCs w:val="28"/>
          <w:lang w:val="uk-UA"/>
        </w:rPr>
        <w:t xml:space="preserve">сторик Л. Окиншевич </w:t>
      </w:r>
      <w:r w:rsidR="001F3F4B" w:rsidRPr="009E4D93">
        <w:rPr>
          <w:rFonts w:ascii="Times New Roman" w:hAnsi="Times New Roman" w:cs="Times New Roman"/>
          <w:sz w:val="28"/>
          <w:szCs w:val="28"/>
          <w:lang w:val="uk-UA"/>
        </w:rPr>
        <w:t xml:space="preserve">згадуючи </w:t>
      </w:r>
      <w:r w:rsidR="006502F7" w:rsidRPr="009E4D93">
        <w:rPr>
          <w:rFonts w:ascii="Times New Roman" w:hAnsi="Times New Roman" w:cs="Times New Roman"/>
          <w:sz w:val="28"/>
          <w:szCs w:val="28"/>
          <w:lang w:val="uk-UA"/>
        </w:rPr>
        <w:t xml:space="preserve">своє навчання в Київському державному університеті </w:t>
      </w:r>
      <w:r w:rsidR="009E4D93" w:rsidRPr="009E4D93">
        <w:rPr>
          <w:rFonts w:ascii="Times New Roman" w:hAnsi="Times New Roman" w:cs="Times New Roman"/>
          <w:sz w:val="28"/>
          <w:szCs w:val="28"/>
          <w:lang w:val="uk-UA"/>
        </w:rPr>
        <w:t>так описував</w:t>
      </w:r>
      <w:r w:rsidR="006502F7" w:rsidRPr="009E4D93">
        <w:rPr>
          <w:rFonts w:ascii="Times New Roman" w:hAnsi="Times New Roman" w:cs="Times New Roman"/>
          <w:sz w:val="28"/>
          <w:szCs w:val="28"/>
          <w:lang w:val="uk-UA"/>
        </w:rPr>
        <w:t xml:space="preserve"> лекції </w:t>
      </w:r>
      <w:r w:rsidR="009E4D93" w:rsidRPr="009E4D93">
        <w:rPr>
          <w:rFonts w:ascii="Times New Roman" w:hAnsi="Times New Roman" w:cs="Times New Roman"/>
          <w:sz w:val="28"/>
          <w:szCs w:val="28"/>
          <w:lang w:val="uk-UA"/>
        </w:rPr>
        <w:t>проф. М. Петровського (1945 р.): «…</w:t>
      </w:r>
      <w:r w:rsidR="006502F7" w:rsidRPr="009E4D93">
        <w:rPr>
          <w:rFonts w:ascii="Times New Roman" w:hAnsi="Times New Roman" w:cs="Times New Roman"/>
          <w:sz w:val="28"/>
          <w:szCs w:val="28"/>
          <w:lang w:val="uk-UA"/>
        </w:rPr>
        <w:t>великі знання робили з Петровського цікавого лектора. Свій виклад він раз у раз переривав, щоб розповісти якусь яскраву подробицю, чи – часом – якусь тогочасну анекдоту, і аудиторія студентів, що дуже любила свого професора із надзвичайною увагою слухала його виклади, відповідала дружнім сміхом. Історія показувалася їм в її яскравій життєвій перспективі, а не в сухій схемі</w:t>
      </w:r>
      <w:r w:rsidR="00557B68">
        <w:rPr>
          <w:rFonts w:ascii="Times New Roman" w:hAnsi="Times New Roman" w:cs="Times New Roman"/>
          <w:sz w:val="28"/>
          <w:szCs w:val="28"/>
          <w:lang w:val="uk-UA"/>
        </w:rPr>
        <w:t xml:space="preserve"> </w:t>
      </w:r>
      <w:r w:rsidR="00557B68" w:rsidRPr="009E4D93">
        <w:rPr>
          <w:rFonts w:ascii="Times New Roman" w:hAnsi="Times New Roman" w:cs="Times New Roman"/>
          <w:sz w:val="28"/>
          <w:szCs w:val="28"/>
          <w:lang w:val="uk-UA"/>
        </w:rPr>
        <w:t>[</w:t>
      </w:r>
      <w:r w:rsidR="00FE3762" w:rsidRPr="004F2D62">
        <w:rPr>
          <w:rFonts w:ascii="Times New Roman" w:hAnsi="Times New Roman" w:cs="Times New Roman"/>
          <w:bCs/>
          <w:sz w:val="28"/>
          <w:szCs w:val="28"/>
          <w:lang w:val="uk-UA"/>
        </w:rPr>
        <w:t>4</w:t>
      </w:r>
      <w:r w:rsidR="00FE3762" w:rsidRPr="00273EB2">
        <w:rPr>
          <w:rFonts w:ascii="Times New Roman" w:hAnsi="Times New Roman" w:cs="Times New Roman"/>
          <w:bCs/>
          <w:sz w:val="28"/>
          <w:szCs w:val="28"/>
        </w:rPr>
        <w:t>2</w:t>
      </w:r>
      <w:r w:rsidR="00FE3762" w:rsidRPr="004F2D62">
        <w:rPr>
          <w:rFonts w:ascii="Times New Roman" w:hAnsi="Times New Roman" w:cs="Times New Roman"/>
          <w:bCs/>
          <w:sz w:val="28"/>
          <w:szCs w:val="28"/>
          <w:lang w:val="uk-UA"/>
        </w:rPr>
        <w:t>9</w:t>
      </w:r>
      <w:r w:rsidR="00557B68" w:rsidRPr="004F2D62">
        <w:rPr>
          <w:rFonts w:ascii="Times New Roman" w:hAnsi="Times New Roman"/>
          <w:sz w:val="28"/>
          <w:szCs w:val="28"/>
          <w:lang w:val="uk-UA"/>
        </w:rPr>
        <w:t>,</w:t>
      </w:r>
      <w:r w:rsidR="00557B68">
        <w:rPr>
          <w:rFonts w:ascii="Times New Roman" w:hAnsi="Times New Roman"/>
          <w:sz w:val="28"/>
          <w:szCs w:val="28"/>
          <w:lang w:val="uk-UA"/>
        </w:rPr>
        <w:t> с</w:t>
      </w:r>
      <w:r w:rsidR="00557B68" w:rsidRPr="004F2D62">
        <w:rPr>
          <w:rFonts w:ascii="Times New Roman" w:hAnsi="Times New Roman"/>
          <w:sz w:val="28"/>
          <w:szCs w:val="28"/>
          <w:lang w:val="uk-UA"/>
        </w:rPr>
        <w:t>.</w:t>
      </w:r>
      <w:r w:rsidR="00557B68">
        <w:rPr>
          <w:rFonts w:ascii="Times New Roman" w:hAnsi="Times New Roman"/>
          <w:sz w:val="28"/>
          <w:szCs w:val="28"/>
          <w:lang w:val="uk-UA"/>
        </w:rPr>
        <w:t> </w:t>
      </w:r>
      <w:r w:rsidR="00557B68" w:rsidRPr="004F2D62">
        <w:rPr>
          <w:rFonts w:ascii="Times New Roman" w:hAnsi="Times New Roman"/>
          <w:sz w:val="28"/>
          <w:szCs w:val="28"/>
          <w:lang w:val="uk-UA"/>
        </w:rPr>
        <w:t>54</w:t>
      </w:r>
      <w:r w:rsidR="00557B68" w:rsidRPr="004F2D62">
        <w:rPr>
          <w:rFonts w:ascii="Times New Roman" w:hAnsi="Times New Roman" w:cs="Times New Roman"/>
          <w:sz w:val="28"/>
          <w:szCs w:val="28"/>
          <w:lang w:val="uk-UA"/>
        </w:rPr>
        <w:t>]</w:t>
      </w:r>
      <w:r w:rsidR="006502F7" w:rsidRPr="009E4D93">
        <w:rPr>
          <w:rFonts w:ascii="Times New Roman" w:hAnsi="Times New Roman" w:cs="Times New Roman"/>
          <w:sz w:val="28"/>
          <w:szCs w:val="28"/>
          <w:lang w:val="uk-UA"/>
        </w:rPr>
        <w:t>»</w:t>
      </w:r>
      <w:r w:rsidR="00557B68">
        <w:rPr>
          <w:rFonts w:ascii="Times New Roman" w:hAnsi="Times New Roman" w:cs="Times New Roman"/>
          <w:sz w:val="28"/>
          <w:szCs w:val="28"/>
          <w:lang w:val="uk-UA"/>
        </w:rPr>
        <w:t>.</w:t>
      </w:r>
    </w:p>
    <w:p w:rsidR="005A3C35" w:rsidRDefault="00D47AE1" w:rsidP="005A3C35">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У зв’язку з необхідніст</w:t>
      </w:r>
      <w:r w:rsidR="008B20B7">
        <w:rPr>
          <w:rFonts w:ascii="Times New Roman" w:hAnsi="Times New Roman" w:cs="Times New Roman"/>
          <w:sz w:val="28"/>
          <w:lang w:val="uk-UA"/>
        </w:rPr>
        <w:t>ю</w:t>
      </w:r>
      <w:r>
        <w:rPr>
          <w:rFonts w:ascii="Times New Roman" w:hAnsi="Times New Roman" w:cs="Times New Roman"/>
          <w:sz w:val="28"/>
          <w:lang w:val="uk-UA"/>
        </w:rPr>
        <w:t xml:space="preserve"> активізації самостійної роботи студентів у викладацькому середовищі виникла дискусія щодо </w:t>
      </w:r>
      <w:r w:rsidR="005A3C35">
        <w:rPr>
          <w:rFonts w:ascii="Times New Roman" w:hAnsi="Times New Roman" w:cs="Times New Roman"/>
          <w:sz w:val="28"/>
          <w:lang w:val="uk-UA"/>
        </w:rPr>
        <w:t>надання студентам права вільного відвідування лекці</w:t>
      </w:r>
      <w:r w:rsidR="00074F1F">
        <w:rPr>
          <w:rFonts w:ascii="Times New Roman" w:hAnsi="Times New Roman" w:cs="Times New Roman"/>
          <w:sz w:val="28"/>
          <w:lang w:val="uk-UA"/>
        </w:rPr>
        <w:t>й</w:t>
      </w:r>
      <w:r w:rsidR="005A3C35">
        <w:rPr>
          <w:rFonts w:ascii="Times New Roman" w:hAnsi="Times New Roman" w:cs="Times New Roman"/>
          <w:sz w:val="28"/>
          <w:lang w:val="uk-UA"/>
        </w:rPr>
        <w:t>. Висловлювались різні аргументи</w:t>
      </w:r>
      <w:r w:rsidR="00074F1F">
        <w:rPr>
          <w:rFonts w:ascii="Times New Roman" w:hAnsi="Times New Roman" w:cs="Times New Roman"/>
          <w:sz w:val="28"/>
          <w:lang w:val="uk-UA"/>
        </w:rPr>
        <w:t>:</w:t>
      </w:r>
      <w:r w:rsidR="005A3C35">
        <w:rPr>
          <w:rFonts w:ascii="Times New Roman" w:hAnsi="Times New Roman" w:cs="Times New Roman"/>
          <w:sz w:val="28"/>
          <w:lang w:val="uk-UA"/>
        </w:rPr>
        <w:t xml:space="preserve"> </w:t>
      </w:r>
      <w:r w:rsidR="00074F1F">
        <w:rPr>
          <w:rFonts w:ascii="Times New Roman" w:hAnsi="Times New Roman" w:cs="Times New Roman"/>
          <w:sz w:val="28"/>
          <w:lang w:val="uk-UA"/>
        </w:rPr>
        <w:t>п</w:t>
      </w:r>
      <w:r w:rsidR="005A3C35">
        <w:rPr>
          <w:rFonts w:ascii="Times New Roman" w:hAnsi="Times New Roman" w:cs="Times New Roman"/>
          <w:sz w:val="28"/>
          <w:lang w:val="uk-UA"/>
        </w:rPr>
        <w:t xml:space="preserve">рихильники вільного відвідування занять переконували </w:t>
      </w:r>
      <w:r w:rsidR="00074F1F">
        <w:rPr>
          <w:rFonts w:ascii="Times New Roman" w:hAnsi="Times New Roman" w:cs="Times New Roman"/>
          <w:sz w:val="28"/>
          <w:lang w:val="uk-UA"/>
        </w:rPr>
        <w:t>в</w:t>
      </w:r>
      <w:r w:rsidR="005A3C35">
        <w:rPr>
          <w:rFonts w:ascii="Times New Roman" w:hAnsi="Times New Roman" w:cs="Times New Roman"/>
          <w:sz w:val="28"/>
          <w:lang w:val="uk-UA"/>
        </w:rPr>
        <w:t xml:space="preserve"> тому, що таким чином у студентів звільниться час для самостійної роботи, розвиватиметься творчий підхід до </w:t>
      </w:r>
      <w:r w:rsidR="00074F1F">
        <w:rPr>
          <w:rFonts w:ascii="Times New Roman" w:hAnsi="Times New Roman" w:cs="Times New Roman"/>
          <w:sz w:val="28"/>
          <w:lang w:val="uk-UA"/>
        </w:rPr>
        <w:t>навчання</w:t>
      </w:r>
      <w:r w:rsidR="005A3C35">
        <w:rPr>
          <w:rFonts w:ascii="Times New Roman" w:hAnsi="Times New Roman" w:cs="Times New Roman"/>
          <w:sz w:val="28"/>
          <w:lang w:val="uk-UA"/>
        </w:rPr>
        <w:t>, сформується відчуття відповідальності. Одна</w:t>
      </w:r>
      <w:r>
        <w:rPr>
          <w:rFonts w:ascii="Times New Roman" w:hAnsi="Times New Roman" w:cs="Times New Roman"/>
          <w:sz w:val="28"/>
          <w:lang w:val="uk-UA"/>
        </w:rPr>
        <w:t>к</w:t>
      </w:r>
      <w:r w:rsidR="005A3C35">
        <w:rPr>
          <w:rFonts w:ascii="Times New Roman" w:hAnsi="Times New Roman" w:cs="Times New Roman"/>
          <w:sz w:val="28"/>
          <w:lang w:val="uk-UA"/>
        </w:rPr>
        <w:t xml:space="preserve"> більшість </w:t>
      </w:r>
      <w:r w:rsidR="005A3C35">
        <w:rPr>
          <w:rFonts w:ascii="Times New Roman" w:hAnsi="Times New Roman" w:cs="Times New Roman"/>
          <w:sz w:val="28"/>
          <w:lang w:val="uk-UA"/>
        </w:rPr>
        <w:lastRenderedPageBreak/>
        <w:t xml:space="preserve">викладачів </w:t>
      </w:r>
      <w:r>
        <w:rPr>
          <w:rFonts w:ascii="Times New Roman" w:hAnsi="Times New Roman" w:cs="Times New Roman"/>
          <w:sz w:val="28"/>
          <w:lang w:val="uk-UA"/>
        </w:rPr>
        <w:t xml:space="preserve">реалістично </w:t>
      </w:r>
      <w:r w:rsidR="005A3C35">
        <w:rPr>
          <w:rFonts w:ascii="Times New Roman" w:hAnsi="Times New Roman" w:cs="Times New Roman"/>
          <w:sz w:val="28"/>
          <w:lang w:val="uk-UA"/>
        </w:rPr>
        <w:t>підходила до цього питання</w:t>
      </w:r>
      <w:r>
        <w:rPr>
          <w:rFonts w:ascii="Times New Roman" w:hAnsi="Times New Roman" w:cs="Times New Roman"/>
          <w:sz w:val="28"/>
          <w:lang w:val="uk-UA"/>
        </w:rPr>
        <w:t>,</w:t>
      </w:r>
      <w:r w:rsidR="005A3C35">
        <w:rPr>
          <w:rFonts w:ascii="Times New Roman" w:hAnsi="Times New Roman" w:cs="Times New Roman"/>
          <w:sz w:val="28"/>
          <w:lang w:val="uk-UA"/>
        </w:rPr>
        <w:t xml:space="preserve"> </w:t>
      </w:r>
      <w:r>
        <w:rPr>
          <w:rFonts w:ascii="Times New Roman" w:hAnsi="Times New Roman" w:cs="Times New Roman"/>
          <w:sz w:val="28"/>
          <w:lang w:val="uk-UA"/>
        </w:rPr>
        <w:t xml:space="preserve">побоюючись </w:t>
      </w:r>
      <w:r w:rsidR="005A3C35">
        <w:rPr>
          <w:rFonts w:ascii="Times New Roman" w:hAnsi="Times New Roman" w:cs="Times New Roman"/>
          <w:sz w:val="28"/>
          <w:lang w:val="uk-UA"/>
        </w:rPr>
        <w:t>дезорганізаці</w:t>
      </w:r>
      <w:r w:rsidR="001E6EAB">
        <w:rPr>
          <w:rFonts w:ascii="Times New Roman" w:hAnsi="Times New Roman" w:cs="Times New Roman"/>
          <w:sz w:val="28"/>
          <w:lang w:val="uk-UA"/>
        </w:rPr>
        <w:t>ї</w:t>
      </w:r>
      <w:r w:rsidR="005A3C35">
        <w:rPr>
          <w:rFonts w:ascii="Times New Roman" w:hAnsi="Times New Roman" w:cs="Times New Roman"/>
          <w:sz w:val="28"/>
          <w:lang w:val="uk-UA"/>
        </w:rPr>
        <w:t xml:space="preserve"> навча</w:t>
      </w:r>
      <w:r w:rsidR="00074F1F">
        <w:rPr>
          <w:rFonts w:ascii="Times New Roman" w:hAnsi="Times New Roman" w:cs="Times New Roman"/>
          <w:sz w:val="28"/>
          <w:lang w:val="uk-UA"/>
        </w:rPr>
        <w:t>льного процесу</w:t>
      </w:r>
      <w:r w:rsidR="001E6EAB">
        <w:rPr>
          <w:rFonts w:ascii="Times New Roman" w:hAnsi="Times New Roman" w:cs="Times New Roman"/>
          <w:sz w:val="28"/>
          <w:lang w:val="uk-UA"/>
        </w:rPr>
        <w:t>;</w:t>
      </w:r>
      <w:r w:rsidR="005A3C35">
        <w:rPr>
          <w:rFonts w:ascii="Times New Roman" w:hAnsi="Times New Roman" w:cs="Times New Roman"/>
          <w:sz w:val="28"/>
          <w:lang w:val="uk-UA"/>
        </w:rPr>
        <w:t xml:space="preserve"> </w:t>
      </w:r>
      <w:r w:rsidR="001E6EAB">
        <w:rPr>
          <w:rFonts w:ascii="Times New Roman" w:hAnsi="Times New Roman" w:cs="Times New Roman"/>
          <w:sz w:val="28"/>
          <w:lang w:val="uk-UA"/>
        </w:rPr>
        <w:t>зниження</w:t>
      </w:r>
      <w:r w:rsidR="005A3C35">
        <w:rPr>
          <w:rFonts w:ascii="Times New Roman" w:hAnsi="Times New Roman" w:cs="Times New Roman"/>
          <w:sz w:val="28"/>
          <w:lang w:val="uk-UA"/>
        </w:rPr>
        <w:t xml:space="preserve"> трудов</w:t>
      </w:r>
      <w:r w:rsidR="001E6EAB">
        <w:rPr>
          <w:rFonts w:ascii="Times New Roman" w:hAnsi="Times New Roman" w:cs="Times New Roman"/>
          <w:sz w:val="28"/>
          <w:lang w:val="uk-UA"/>
        </w:rPr>
        <w:t>ої</w:t>
      </w:r>
      <w:r w:rsidR="005A3C35">
        <w:rPr>
          <w:rFonts w:ascii="Times New Roman" w:hAnsi="Times New Roman" w:cs="Times New Roman"/>
          <w:sz w:val="28"/>
          <w:lang w:val="uk-UA"/>
        </w:rPr>
        <w:t xml:space="preserve"> дисциплін</w:t>
      </w:r>
      <w:r w:rsidR="001E6EAB">
        <w:rPr>
          <w:rFonts w:ascii="Times New Roman" w:hAnsi="Times New Roman" w:cs="Times New Roman"/>
          <w:sz w:val="28"/>
          <w:lang w:val="uk-UA"/>
        </w:rPr>
        <w:t>и та</w:t>
      </w:r>
      <w:r w:rsidR="005A3C35">
        <w:rPr>
          <w:rFonts w:ascii="Times New Roman" w:hAnsi="Times New Roman" w:cs="Times New Roman"/>
          <w:sz w:val="28"/>
          <w:lang w:val="uk-UA"/>
        </w:rPr>
        <w:t xml:space="preserve"> відповідальн</w:t>
      </w:r>
      <w:r w:rsidR="001E6EAB">
        <w:rPr>
          <w:rFonts w:ascii="Times New Roman" w:hAnsi="Times New Roman" w:cs="Times New Roman"/>
          <w:sz w:val="28"/>
          <w:lang w:val="uk-UA"/>
        </w:rPr>
        <w:t>о</w:t>
      </w:r>
      <w:r w:rsidR="005A3C35">
        <w:rPr>
          <w:rFonts w:ascii="Times New Roman" w:hAnsi="Times New Roman" w:cs="Times New Roman"/>
          <w:sz w:val="28"/>
          <w:lang w:val="uk-UA"/>
        </w:rPr>
        <w:t>ст</w:t>
      </w:r>
      <w:r w:rsidR="001E6EAB">
        <w:rPr>
          <w:rFonts w:ascii="Times New Roman" w:hAnsi="Times New Roman" w:cs="Times New Roman"/>
          <w:sz w:val="28"/>
          <w:lang w:val="uk-UA"/>
        </w:rPr>
        <w:t>і</w:t>
      </w:r>
      <w:r w:rsidR="005A3C35">
        <w:rPr>
          <w:rFonts w:ascii="Times New Roman" w:hAnsi="Times New Roman" w:cs="Times New Roman"/>
          <w:sz w:val="28"/>
          <w:lang w:val="uk-UA"/>
        </w:rPr>
        <w:t xml:space="preserve"> </w:t>
      </w:r>
      <w:r w:rsidR="001E6EAB">
        <w:rPr>
          <w:rFonts w:ascii="Times New Roman" w:hAnsi="Times New Roman" w:cs="Times New Roman"/>
          <w:sz w:val="28"/>
          <w:lang w:val="uk-UA"/>
        </w:rPr>
        <w:t>студентів</w:t>
      </w:r>
      <w:r w:rsidR="005A3C35">
        <w:rPr>
          <w:rFonts w:ascii="Times New Roman" w:hAnsi="Times New Roman" w:cs="Times New Roman"/>
          <w:sz w:val="28"/>
          <w:lang w:val="uk-UA"/>
        </w:rPr>
        <w:t>.</w:t>
      </w:r>
    </w:p>
    <w:p w:rsidR="005A3C35" w:rsidRPr="009709B7" w:rsidRDefault="00074F1F" w:rsidP="009709B7">
      <w:pPr>
        <w:pStyle w:val="af3"/>
        <w:tabs>
          <w:tab w:val="clear" w:pos="0"/>
        </w:tabs>
        <w:ind w:left="0" w:firstLine="567"/>
        <w:rPr>
          <w:szCs w:val="28"/>
        </w:rPr>
      </w:pPr>
      <w:r w:rsidRPr="009709B7">
        <w:rPr>
          <w:b w:val="0"/>
          <w:i w:val="0"/>
          <w:szCs w:val="28"/>
        </w:rPr>
        <w:t>У той же час</w:t>
      </w:r>
      <w:r w:rsidR="005A3C35" w:rsidRPr="009709B7">
        <w:rPr>
          <w:b w:val="0"/>
          <w:i w:val="0"/>
          <w:szCs w:val="28"/>
        </w:rPr>
        <w:t xml:space="preserve"> удосконалювалась робота з контролю </w:t>
      </w:r>
      <w:r w:rsidRPr="009709B7">
        <w:rPr>
          <w:b w:val="0"/>
          <w:i w:val="0"/>
          <w:szCs w:val="28"/>
        </w:rPr>
        <w:t xml:space="preserve">за </w:t>
      </w:r>
      <w:r w:rsidR="005A3C35" w:rsidRPr="009709B7">
        <w:rPr>
          <w:b w:val="0"/>
          <w:i w:val="0"/>
          <w:szCs w:val="28"/>
        </w:rPr>
        <w:t>як</w:t>
      </w:r>
      <w:r w:rsidRPr="009709B7">
        <w:rPr>
          <w:b w:val="0"/>
          <w:i w:val="0"/>
          <w:szCs w:val="28"/>
        </w:rPr>
        <w:t>і</w:t>
      </w:r>
      <w:r w:rsidR="005A3C35" w:rsidRPr="009709B7">
        <w:rPr>
          <w:b w:val="0"/>
          <w:i w:val="0"/>
          <w:szCs w:val="28"/>
        </w:rPr>
        <w:t>ст</w:t>
      </w:r>
      <w:r w:rsidRPr="009709B7">
        <w:rPr>
          <w:b w:val="0"/>
          <w:i w:val="0"/>
          <w:szCs w:val="28"/>
        </w:rPr>
        <w:t>ю</w:t>
      </w:r>
      <w:r w:rsidR="005A3C35" w:rsidRPr="009709B7">
        <w:rPr>
          <w:b w:val="0"/>
          <w:i w:val="0"/>
          <w:szCs w:val="28"/>
        </w:rPr>
        <w:t xml:space="preserve"> викладацької діяльності. </w:t>
      </w:r>
      <w:r w:rsidR="006A0632" w:rsidRPr="009709B7">
        <w:rPr>
          <w:b w:val="0"/>
          <w:i w:val="0"/>
          <w:szCs w:val="28"/>
        </w:rPr>
        <w:t>К</w:t>
      </w:r>
      <w:r w:rsidR="005A3C35" w:rsidRPr="009709B7">
        <w:rPr>
          <w:b w:val="0"/>
          <w:i w:val="0"/>
          <w:szCs w:val="28"/>
        </w:rPr>
        <w:t xml:space="preserve">рім загальновживаних та вже звичних </w:t>
      </w:r>
      <w:r w:rsidR="008B20B7" w:rsidRPr="009709B7">
        <w:rPr>
          <w:b w:val="0"/>
          <w:i w:val="0"/>
          <w:szCs w:val="28"/>
        </w:rPr>
        <w:t xml:space="preserve">форм </w:t>
      </w:r>
      <w:r w:rsidR="008B20B7" w:rsidRPr="00557B68">
        <w:rPr>
          <w:b w:val="0"/>
          <w:i w:val="0"/>
          <w:szCs w:val="28"/>
        </w:rPr>
        <w:t>роботи</w:t>
      </w:r>
      <w:r w:rsidR="005A3C35" w:rsidRPr="00557B68">
        <w:rPr>
          <w:b w:val="0"/>
          <w:i w:val="0"/>
          <w:szCs w:val="28"/>
        </w:rPr>
        <w:t xml:space="preserve"> </w:t>
      </w:r>
      <w:r w:rsidR="00B9033D" w:rsidRPr="00557B68">
        <w:rPr>
          <w:b w:val="0"/>
          <w:i w:val="0"/>
          <w:szCs w:val="28"/>
        </w:rPr>
        <w:t>(</w:t>
      </w:r>
      <w:r w:rsidR="005A3C35" w:rsidRPr="00850308">
        <w:rPr>
          <w:b w:val="0"/>
          <w:i w:val="0"/>
          <w:szCs w:val="28"/>
        </w:rPr>
        <w:t>відкриті лекції, взаємовідвідування занять</w:t>
      </w:r>
      <w:r w:rsidR="00B9033D" w:rsidRPr="00557B68">
        <w:rPr>
          <w:b w:val="0"/>
          <w:i w:val="0"/>
          <w:szCs w:val="28"/>
        </w:rPr>
        <w:t xml:space="preserve"> тощо)</w:t>
      </w:r>
      <w:r w:rsidR="005A3C35" w:rsidRPr="00557B68">
        <w:rPr>
          <w:b w:val="0"/>
          <w:i w:val="0"/>
          <w:szCs w:val="28"/>
        </w:rPr>
        <w:t xml:space="preserve">, почали запроваджувати контроль у вигляді стенографування лекцій. </w:t>
      </w:r>
      <w:r w:rsidR="008B20B7" w:rsidRPr="00557B68">
        <w:rPr>
          <w:b w:val="0"/>
          <w:i w:val="0"/>
          <w:szCs w:val="28"/>
        </w:rPr>
        <w:t>С</w:t>
      </w:r>
      <w:r w:rsidR="005A3C35" w:rsidRPr="00557B68">
        <w:rPr>
          <w:b w:val="0"/>
          <w:i w:val="0"/>
          <w:szCs w:val="28"/>
        </w:rPr>
        <w:t>початку ці заходи покращували якість навчання, адже за умов відсутності підручників, наочності, методологічного</w:t>
      </w:r>
      <w:r w:rsidR="005A3C35" w:rsidRPr="009709B7">
        <w:rPr>
          <w:b w:val="0"/>
          <w:i w:val="0"/>
          <w:szCs w:val="28"/>
        </w:rPr>
        <w:t xml:space="preserve"> забезпечення стенограми лекцій були вкрай</w:t>
      </w:r>
      <w:r w:rsidR="00B9033D" w:rsidRPr="009709B7">
        <w:rPr>
          <w:b w:val="0"/>
          <w:i w:val="0"/>
          <w:szCs w:val="28"/>
        </w:rPr>
        <w:t xml:space="preserve"> необхідні. Але в наступні роки</w:t>
      </w:r>
      <w:r w:rsidR="005A3C35" w:rsidRPr="009709B7">
        <w:rPr>
          <w:b w:val="0"/>
          <w:i w:val="0"/>
          <w:szCs w:val="28"/>
        </w:rPr>
        <w:t xml:space="preserve"> стенограми почали використовувати як знаряддя тиску на творчі неординарні особистості, якими були найкращі представники професорсько-</w:t>
      </w:r>
      <w:r w:rsidR="009709B7">
        <w:rPr>
          <w:b w:val="0"/>
          <w:i w:val="0"/>
          <w:szCs w:val="28"/>
        </w:rPr>
        <w:t>викладацького складу України [</w:t>
      </w:r>
      <w:r w:rsidR="00FE3762">
        <w:rPr>
          <w:b w:val="0"/>
          <w:i w:val="0"/>
          <w:szCs w:val="28"/>
          <w:lang w:val="ru-RU"/>
        </w:rPr>
        <w:t>1</w:t>
      </w:r>
      <w:r w:rsidR="00FE3762" w:rsidRPr="00273EB2">
        <w:rPr>
          <w:b w:val="0"/>
          <w:i w:val="0"/>
          <w:szCs w:val="28"/>
          <w:lang w:val="ru-RU"/>
        </w:rPr>
        <w:t>5</w:t>
      </w:r>
      <w:r w:rsidR="00FE3762">
        <w:rPr>
          <w:b w:val="0"/>
          <w:i w:val="0"/>
          <w:szCs w:val="28"/>
          <w:lang w:val="ru-RU"/>
        </w:rPr>
        <w:t>4</w:t>
      </w:r>
      <w:r w:rsidR="005A3C35" w:rsidRPr="009709B7">
        <w:rPr>
          <w:b w:val="0"/>
          <w:i w:val="0"/>
          <w:szCs w:val="28"/>
        </w:rPr>
        <w:t>].</w:t>
      </w:r>
      <w:r w:rsidR="005A3C35" w:rsidRPr="009709B7">
        <w:rPr>
          <w:szCs w:val="28"/>
        </w:rPr>
        <w:t xml:space="preserve"> </w:t>
      </w:r>
    </w:p>
    <w:p w:rsidR="005A3C35" w:rsidRPr="003E41B1" w:rsidRDefault="00E027F0" w:rsidP="006B4887">
      <w:pPr>
        <w:pStyle w:val="17"/>
        <w:spacing w:line="360" w:lineRule="auto"/>
        <w:ind w:left="0" w:firstLine="567"/>
        <w:jc w:val="both"/>
        <w:rPr>
          <w:rFonts w:ascii="Times New Roman" w:hAnsi="Times New Roman" w:cs="Times New Roman"/>
          <w:color w:val="000000"/>
          <w:sz w:val="28"/>
          <w:szCs w:val="28"/>
          <w:lang w:val="uk-UA"/>
        </w:rPr>
      </w:pPr>
      <w:r w:rsidRPr="003E41B1">
        <w:rPr>
          <w:rFonts w:ascii="Times New Roman" w:hAnsi="Times New Roman" w:cs="Times New Roman"/>
          <w:spacing w:val="-5"/>
          <w:sz w:val="28"/>
          <w:szCs w:val="28"/>
          <w:lang w:val="uk-UA"/>
        </w:rPr>
        <w:t xml:space="preserve">Відбулись </w:t>
      </w:r>
      <w:r w:rsidR="00B82A71" w:rsidRPr="003E41B1">
        <w:rPr>
          <w:rFonts w:ascii="Times New Roman" w:hAnsi="Times New Roman" w:cs="Times New Roman"/>
          <w:spacing w:val="-5"/>
          <w:sz w:val="28"/>
          <w:szCs w:val="28"/>
          <w:lang w:val="uk-UA"/>
        </w:rPr>
        <w:t xml:space="preserve">зміни </w:t>
      </w:r>
      <w:r w:rsidR="00B9033D" w:rsidRPr="003E41B1">
        <w:rPr>
          <w:rFonts w:ascii="Times New Roman" w:hAnsi="Times New Roman" w:cs="Times New Roman"/>
          <w:spacing w:val="-5"/>
          <w:sz w:val="28"/>
          <w:szCs w:val="28"/>
          <w:lang w:val="uk-UA"/>
        </w:rPr>
        <w:t xml:space="preserve">і </w:t>
      </w:r>
      <w:r w:rsidR="00B82A71" w:rsidRPr="003E41B1">
        <w:rPr>
          <w:rFonts w:ascii="Times New Roman" w:hAnsi="Times New Roman" w:cs="Times New Roman"/>
          <w:spacing w:val="-5"/>
          <w:sz w:val="28"/>
          <w:szCs w:val="28"/>
          <w:lang w:val="uk-UA"/>
        </w:rPr>
        <w:t>в</w:t>
      </w:r>
      <w:r w:rsidR="005A3C35" w:rsidRPr="003E41B1">
        <w:rPr>
          <w:rFonts w:ascii="Times New Roman" w:hAnsi="Times New Roman" w:cs="Times New Roman"/>
          <w:spacing w:val="-5"/>
          <w:sz w:val="28"/>
          <w:szCs w:val="28"/>
          <w:lang w:val="uk-UA"/>
        </w:rPr>
        <w:t xml:space="preserve"> організаці</w:t>
      </w:r>
      <w:r w:rsidR="00294803" w:rsidRPr="003E41B1">
        <w:rPr>
          <w:rFonts w:ascii="Times New Roman" w:hAnsi="Times New Roman" w:cs="Times New Roman"/>
          <w:spacing w:val="-5"/>
          <w:sz w:val="28"/>
          <w:szCs w:val="28"/>
          <w:lang w:val="uk-UA"/>
        </w:rPr>
        <w:t>ї</w:t>
      </w:r>
      <w:r w:rsidR="005A3C35" w:rsidRPr="003E41B1">
        <w:rPr>
          <w:rFonts w:ascii="Times New Roman" w:hAnsi="Times New Roman" w:cs="Times New Roman"/>
          <w:spacing w:val="-5"/>
          <w:sz w:val="28"/>
          <w:szCs w:val="28"/>
          <w:lang w:val="uk-UA"/>
        </w:rPr>
        <w:t xml:space="preserve"> </w:t>
      </w:r>
      <w:r w:rsidR="00B9033D" w:rsidRPr="003E41B1">
        <w:rPr>
          <w:rFonts w:ascii="Times New Roman" w:hAnsi="Times New Roman" w:cs="Times New Roman"/>
          <w:spacing w:val="-5"/>
          <w:sz w:val="28"/>
          <w:szCs w:val="28"/>
          <w:lang w:val="uk-UA"/>
        </w:rPr>
        <w:t>та</w:t>
      </w:r>
      <w:r w:rsidR="00294803" w:rsidRPr="003E41B1">
        <w:rPr>
          <w:rFonts w:ascii="Times New Roman" w:hAnsi="Times New Roman" w:cs="Times New Roman"/>
          <w:spacing w:val="-5"/>
          <w:sz w:val="28"/>
          <w:szCs w:val="28"/>
          <w:lang w:val="uk-UA"/>
        </w:rPr>
        <w:t xml:space="preserve"> проведенні занять </w:t>
      </w:r>
      <w:r w:rsidR="00B9033D" w:rsidRPr="003E41B1">
        <w:rPr>
          <w:rFonts w:ascii="Times New Roman" w:hAnsi="Times New Roman" w:cs="Times New Roman"/>
          <w:spacing w:val="-5"/>
          <w:sz w:val="28"/>
          <w:szCs w:val="28"/>
          <w:lang w:val="uk-UA"/>
        </w:rPr>
        <w:t>і</w:t>
      </w:r>
      <w:r w:rsidR="00294803" w:rsidRPr="003E41B1">
        <w:rPr>
          <w:rFonts w:ascii="Times New Roman" w:hAnsi="Times New Roman" w:cs="Times New Roman"/>
          <w:spacing w:val="-5"/>
          <w:sz w:val="28"/>
          <w:szCs w:val="28"/>
          <w:lang w:val="uk-UA"/>
        </w:rPr>
        <w:t>з педагогіки</w:t>
      </w:r>
      <w:r w:rsidRPr="003E41B1">
        <w:rPr>
          <w:rFonts w:ascii="Times New Roman" w:hAnsi="Times New Roman" w:cs="Times New Roman"/>
          <w:spacing w:val="-5"/>
          <w:sz w:val="28"/>
          <w:szCs w:val="28"/>
          <w:lang w:val="uk-UA"/>
        </w:rPr>
        <w:t>.</w:t>
      </w:r>
      <w:r w:rsidR="00294803" w:rsidRPr="003E41B1">
        <w:rPr>
          <w:rFonts w:ascii="Times New Roman" w:hAnsi="Times New Roman" w:cs="Times New Roman"/>
          <w:spacing w:val="-5"/>
          <w:sz w:val="28"/>
          <w:szCs w:val="28"/>
          <w:lang w:val="uk-UA"/>
        </w:rPr>
        <w:t xml:space="preserve"> </w:t>
      </w:r>
      <w:r w:rsidR="00B9033D" w:rsidRPr="003E41B1">
        <w:rPr>
          <w:rFonts w:ascii="Times New Roman" w:hAnsi="Times New Roman" w:cs="Times New Roman"/>
          <w:spacing w:val="-5"/>
          <w:sz w:val="28"/>
          <w:szCs w:val="28"/>
          <w:lang w:val="uk-UA"/>
        </w:rPr>
        <w:t>До</w:t>
      </w:r>
      <w:r w:rsidR="00294803" w:rsidRPr="003E41B1">
        <w:rPr>
          <w:rFonts w:ascii="Times New Roman" w:hAnsi="Times New Roman" w:cs="Times New Roman"/>
          <w:spacing w:val="-5"/>
          <w:sz w:val="28"/>
          <w:szCs w:val="28"/>
          <w:lang w:val="uk-UA"/>
        </w:rPr>
        <w:t xml:space="preserve"> ц</w:t>
      </w:r>
      <w:r w:rsidR="00B9033D" w:rsidRPr="003E41B1">
        <w:rPr>
          <w:rFonts w:ascii="Times New Roman" w:hAnsi="Times New Roman" w:cs="Times New Roman"/>
          <w:spacing w:val="-5"/>
          <w:sz w:val="28"/>
          <w:szCs w:val="28"/>
          <w:lang w:val="uk-UA"/>
        </w:rPr>
        <w:t>ього</w:t>
      </w:r>
      <w:r w:rsidR="00294803" w:rsidRPr="003E41B1">
        <w:rPr>
          <w:rFonts w:ascii="Times New Roman" w:hAnsi="Times New Roman" w:cs="Times New Roman"/>
          <w:spacing w:val="-5"/>
          <w:sz w:val="28"/>
          <w:szCs w:val="28"/>
          <w:lang w:val="uk-UA"/>
        </w:rPr>
        <w:t xml:space="preserve"> курс</w:t>
      </w:r>
      <w:r w:rsidR="00B9033D" w:rsidRPr="003E41B1">
        <w:rPr>
          <w:rFonts w:ascii="Times New Roman" w:hAnsi="Times New Roman" w:cs="Times New Roman"/>
          <w:spacing w:val="-5"/>
          <w:sz w:val="28"/>
          <w:szCs w:val="28"/>
          <w:lang w:val="uk-UA"/>
        </w:rPr>
        <w:t>у</w:t>
      </w:r>
      <w:r w:rsidR="00294803" w:rsidRPr="003E41B1">
        <w:rPr>
          <w:rFonts w:ascii="Times New Roman" w:hAnsi="Times New Roman" w:cs="Times New Roman"/>
          <w:spacing w:val="-5"/>
          <w:sz w:val="28"/>
          <w:szCs w:val="28"/>
          <w:lang w:val="uk-UA"/>
        </w:rPr>
        <w:t xml:space="preserve"> знову вводились </w:t>
      </w:r>
      <w:r w:rsidR="005A3C35" w:rsidRPr="00850308">
        <w:rPr>
          <w:rFonts w:ascii="Times New Roman" w:hAnsi="Times New Roman" w:cs="Times New Roman"/>
          <w:spacing w:val="-5"/>
          <w:sz w:val="28"/>
          <w:szCs w:val="28"/>
          <w:lang w:val="uk-UA"/>
        </w:rPr>
        <w:t>лабораторн</w:t>
      </w:r>
      <w:r w:rsidR="00294803" w:rsidRPr="00850308">
        <w:rPr>
          <w:rFonts w:ascii="Times New Roman" w:hAnsi="Times New Roman" w:cs="Times New Roman"/>
          <w:spacing w:val="-5"/>
          <w:sz w:val="28"/>
          <w:szCs w:val="28"/>
          <w:lang w:val="uk-UA"/>
        </w:rPr>
        <w:t>і заняття,</w:t>
      </w:r>
      <w:r w:rsidR="005A3C35" w:rsidRPr="00557B68">
        <w:rPr>
          <w:rFonts w:ascii="Times New Roman" w:hAnsi="Times New Roman" w:cs="Times New Roman"/>
          <w:spacing w:val="-5"/>
          <w:sz w:val="28"/>
          <w:szCs w:val="28"/>
          <w:lang w:val="uk-UA"/>
        </w:rPr>
        <w:t xml:space="preserve"> </w:t>
      </w:r>
      <w:r w:rsidR="00B9033D" w:rsidRPr="00557B68">
        <w:rPr>
          <w:rFonts w:ascii="Times New Roman" w:hAnsi="Times New Roman" w:cs="Times New Roman"/>
          <w:spacing w:val="-5"/>
          <w:sz w:val="28"/>
          <w:szCs w:val="28"/>
          <w:lang w:val="uk-UA"/>
        </w:rPr>
        <w:t>що</w:t>
      </w:r>
      <w:r w:rsidR="00B9033D" w:rsidRPr="003E41B1">
        <w:rPr>
          <w:rFonts w:ascii="Times New Roman" w:hAnsi="Times New Roman" w:cs="Times New Roman"/>
          <w:spacing w:val="-5"/>
          <w:sz w:val="28"/>
          <w:szCs w:val="28"/>
          <w:lang w:val="uk-UA"/>
        </w:rPr>
        <w:t>,</w:t>
      </w:r>
      <w:r w:rsidR="00294803" w:rsidRPr="003E41B1">
        <w:rPr>
          <w:rFonts w:ascii="Times New Roman" w:hAnsi="Times New Roman" w:cs="Times New Roman"/>
          <w:spacing w:val="-5"/>
          <w:sz w:val="28"/>
          <w:szCs w:val="28"/>
          <w:lang w:val="uk-UA"/>
        </w:rPr>
        <w:t xml:space="preserve"> </w:t>
      </w:r>
      <w:r w:rsidR="005A3C35" w:rsidRPr="003E41B1">
        <w:rPr>
          <w:rFonts w:ascii="Times New Roman" w:hAnsi="Times New Roman" w:cs="Times New Roman"/>
          <w:spacing w:val="-5"/>
          <w:sz w:val="28"/>
          <w:szCs w:val="28"/>
          <w:lang w:val="uk-UA"/>
        </w:rPr>
        <w:t>як правило</w:t>
      </w:r>
      <w:r w:rsidR="00B9033D" w:rsidRPr="003E41B1">
        <w:rPr>
          <w:rFonts w:ascii="Times New Roman" w:hAnsi="Times New Roman" w:cs="Times New Roman"/>
          <w:spacing w:val="-5"/>
          <w:sz w:val="28"/>
          <w:szCs w:val="28"/>
          <w:lang w:val="uk-UA"/>
        </w:rPr>
        <w:t>,</w:t>
      </w:r>
      <w:r w:rsidR="005A3C35" w:rsidRPr="003E41B1">
        <w:rPr>
          <w:rFonts w:ascii="Times New Roman" w:hAnsi="Times New Roman" w:cs="Times New Roman"/>
          <w:spacing w:val="-5"/>
          <w:sz w:val="28"/>
          <w:szCs w:val="28"/>
          <w:lang w:val="uk-UA"/>
        </w:rPr>
        <w:t xml:space="preserve"> проводились </w:t>
      </w:r>
      <w:r w:rsidR="00B9033D" w:rsidRPr="003E41B1">
        <w:rPr>
          <w:rFonts w:ascii="Times New Roman" w:hAnsi="Times New Roman" w:cs="Times New Roman"/>
          <w:spacing w:val="-5"/>
          <w:sz w:val="28"/>
          <w:szCs w:val="28"/>
          <w:lang w:val="uk-UA"/>
        </w:rPr>
        <w:t>у</w:t>
      </w:r>
      <w:r w:rsidR="005A3C35" w:rsidRPr="003E41B1">
        <w:rPr>
          <w:rFonts w:ascii="Times New Roman" w:hAnsi="Times New Roman" w:cs="Times New Roman"/>
          <w:spacing w:val="-5"/>
          <w:sz w:val="28"/>
          <w:szCs w:val="28"/>
          <w:lang w:val="uk-UA"/>
        </w:rPr>
        <w:t xml:space="preserve"> школі за участю кращих учителів</w:t>
      </w:r>
      <w:r w:rsidR="005A3C35" w:rsidRPr="003E41B1">
        <w:rPr>
          <w:rFonts w:ascii="Times New Roman" w:hAnsi="Times New Roman" w:cs="Times New Roman"/>
          <w:i/>
          <w:sz w:val="28"/>
          <w:lang w:val="uk-UA"/>
        </w:rPr>
        <w:t>.</w:t>
      </w:r>
      <w:r w:rsidR="00294803" w:rsidRPr="003E41B1">
        <w:rPr>
          <w:rFonts w:ascii="Times New Roman" w:hAnsi="Times New Roman" w:cs="Times New Roman"/>
          <w:i/>
          <w:sz w:val="28"/>
          <w:lang w:val="uk-UA"/>
        </w:rPr>
        <w:t xml:space="preserve"> </w:t>
      </w:r>
      <w:r w:rsidR="005A3C35" w:rsidRPr="003E41B1">
        <w:rPr>
          <w:rFonts w:ascii="Times New Roman" w:hAnsi="Times New Roman" w:cs="Times New Roman"/>
          <w:spacing w:val="-5"/>
          <w:sz w:val="28"/>
          <w:szCs w:val="28"/>
          <w:lang w:val="uk-UA"/>
        </w:rPr>
        <w:t xml:space="preserve">Перебудовувалось також викладання курсу історії педагогіки: а) висвітлювались важливі питання теорії </w:t>
      </w:r>
      <w:r w:rsidR="00B9033D" w:rsidRPr="003E41B1">
        <w:rPr>
          <w:rFonts w:ascii="Times New Roman" w:hAnsi="Times New Roman" w:cs="Times New Roman"/>
          <w:spacing w:val="-5"/>
          <w:sz w:val="28"/>
          <w:szCs w:val="28"/>
          <w:lang w:val="uk-UA"/>
        </w:rPr>
        <w:t>та</w:t>
      </w:r>
      <w:r w:rsidR="005A3C35" w:rsidRPr="003E41B1">
        <w:rPr>
          <w:rFonts w:ascii="Times New Roman" w:hAnsi="Times New Roman" w:cs="Times New Roman"/>
          <w:spacing w:val="-5"/>
          <w:sz w:val="28"/>
          <w:szCs w:val="28"/>
          <w:lang w:val="uk-UA"/>
        </w:rPr>
        <w:t xml:space="preserve"> практики виховання минулого, які ма</w:t>
      </w:r>
      <w:r w:rsidR="00294803" w:rsidRPr="003E41B1">
        <w:rPr>
          <w:rFonts w:ascii="Times New Roman" w:hAnsi="Times New Roman" w:cs="Times New Roman"/>
          <w:spacing w:val="-5"/>
          <w:sz w:val="28"/>
          <w:szCs w:val="28"/>
          <w:lang w:val="uk-UA"/>
        </w:rPr>
        <w:t>ли значення для сучасної школи;</w:t>
      </w:r>
      <w:r w:rsidR="005A3C35" w:rsidRPr="003E41B1">
        <w:rPr>
          <w:rFonts w:ascii="Times New Roman" w:hAnsi="Times New Roman" w:cs="Times New Roman"/>
          <w:spacing w:val="-5"/>
          <w:sz w:val="28"/>
          <w:szCs w:val="28"/>
          <w:lang w:val="uk-UA"/>
        </w:rPr>
        <w:t xml:space="preserve"> б) </w:t>
      </w:r>
      <w:r w:rsidR="00B9033D" w:rsidRPr="003E41B1">
        <w:rPr>
          <w:rFonts w:ascii="Times New Roman" w:hAnsi="Times New Roman" w:cs="Times New Roman"/>
          <w:spacing w:val="-5"/>
          <w:sz w:val="28"/>
          <w:szCs w:val="28"/>
          <w:lang w:val="uk-UA"/>
        </w:rPr>
        <w:t>вивчались у</w:t>
      </w:r>
      <w:r w:rsidR="005A3C35" w:rsidRPr="003E41B1">
        <w:rPr>
          <w:rFonts w:ascii="Times New Roman" w:hAnsi="Times New Roman" w:cs="Times New Roman"/>
          <w:spacing w:val="-5"/>
          <w:sz w:val="28"/>
          <w:szCs w:val="28"/>
          <w:lang w:val="uk-UA"/>
        </w:rPr>
        <w:t xml:space="preserve"> розвитку теор</w:t>
      </w:r>
      <w:r w:rsidR="00B9033D" w:rsidRPr="003E41B1">
        <w:rPr>
          <w:rFonts w:ascii="Times New Roman" w:hAnsi="Times New Roman" w:cs="Times New Roman"/>
          <w:spacing w:val="-5"/>
          <w:sz w:val="28"/>
          <w:szCs w:val="28"/>
          <w:lang w:val="uk-UA"/>
        </w:rPr>
        <w:t>ія</w:t>
      </w:r>
      <w:r w:rsidR="005A3C35" w:rsidRPr="003E41B1">
        <w:rPr>
          <w:rFonts w:ascii="Times New Roman" w:hAnsi="Times New Roman" w:cs="Times New Roman"/>
          <w:spacing w:val="-5"/>
          <w:sz w:val="28"/>
          <w:szCs w:val="28"/>
          <w:lang w:val="uk-UA"/>
        </w:rPr>
        <w:t xml:space="preserve"> </w:t>
      </w:r>
      <w:r w:rsidR="00B9033D" w:rsidRPr="003E41B1">
        <w:rPr>
          <w:rFonts w:ascii="Times New Roman" w:hAnsi="Times New Roman" w:cs="Times New Roman"/>
          <w:spacing w:val="-5"/>
          <w:sz w:val="28"/>
          <w:szCs w:val="28"/>
          <w:lang w:val="uk-UA"/>
        </w:rPr>
        <w:t>та</w:t>
      </w:r>
      <w:r w:rsidR="005A3C35" w:rsidRPr="003E41B1">
        <w:rPr>
          <w:rFonts w:ascii="Times New Roman" w:hAnsi="Times New Roman" w:cs="Times New Roman"/>
          <w:spacing w:val="-5"/>
          <w:sz w:val="28"/>
          <w:szCs w:val="28"/>
          <w:lang w:val="uk-UA"/>
        </w:rPr>
        <w:t xml:space="preserve"> практик</w:t>
      </w:r>
      <w:r w:rsidR="00B9033D" w:rsidRPr="003E41B1">
        <w:rPr>
          <w:rFonts w:ascii="Times New Roman" w:hAnsi="Times New Roman" w:cs="Times New Roman"/>
          <w:spacing w:val="-5"/>
          <w:sz w:val="28"/>
          <w:szCs w:val="28"/>
          <w:lang w:val="uk-UA"/>
        </w:rPr>
        <w:t>а</w:t>
      </w:r>
      <w:r w:rsidR="005A3C35" w:rsidRPr="003E41B1">
        <w:rPr>
          <w:rFonts w:ascii="Times New Roman" w:hAnsi="Times New Roman" w:cs="Times New Roman"/>
          <w:spacing w:val="-5"/>
          <w:sz w:val="28"/>
          <w:szCs w:val="28"/>
          <w:lang w:val="uk-UA"/>
        </w:rPr>
        <w:t xml:space="preserve"> питань трудового виховання </w:t>
      </w:r>
      <w:r w:rsidR="00B9033D" w:rsidRPr="003E41B1">
        <w:rPr>
          <w:rFonts w:ascii="Times New Roman" w:hAnsi="Times New Roman" w:cs="Times New Roman"/>
          <w:spacing w:val="-5"/>
          <w:sz w:val="28"/>
          <w:szCs w:val="28"/>
          <w:lang w:val="uk-UA"/>
        </w:rPr>
        <w:t>й</w:t>
      </w:r>
      <w:r w:rsidR="001551F2" w:rsidRPr="003E41B1">
        <w:rPr>
          <w:rFonts w:ascii="Times New Roman" w:hAnsi="Times New Roman" w:cs="Times New Roman"/>
          <w:spacing w:val="-5"/>
          <w:sz w:val="28"/>
          <w:szCs w:val="28"/>
          <w:lang w:val="uk-UA"/>
        </w:rPr>
        <w:t xml:space="preserve"> політехнічної освіти; в) </w:t>
      </w:r>
      <w:r w:rsidR="00B9033D" w:rsidRPr="003E41B1">
        <w:rPr>
          <w:rFonts w:ascii="Times New Roman" w:hAnsi="Times New Roman" w:cs="Times New Roman"/>
          <w:spacing w:val="-5"/>
          <w:sz w:val="28"/>
          <w:szCs w:val="28"/>
          <w:lang w:val="uk-UA"/>
        </w:rPr>
        <w:t>демонструвався</w:t>
      </w:r>
      <w:r w:rsidR="005A3C35" w:rsidRPr="003E41B1">
        <w:rPr>
          <w:rFonts w:ascii="Times New Roman" w:hAnsi="Times New Roman" w:cs="Times New Roman"/>
          <w:spacing w:val="-5"/>
          <w:sz w:val="28"/>
          <w:szCs w:val="28"/>
          <w:lang w:val="uk-UA"/>
        </w:rPr>
        <w:t xml:space="preserve"> зв’яз</w:t>
      </w:r>
      <w:r w:rsidR="00B9033D" w:rsidRPr="003E41B1">
        <w:rPr>
          <w:rFonts w:ascii="Times New Roman" w:hAnsi="Times New Roman" w:cs="Times New Roman"/>
          <w:spacing w:val="-5"/>
          <w:sz w:val="28"/>
          <w:szCs w:val="28"/>
          <w:lang w:val="uk-UA"/>
        </w:rPr>
        <w:t>ок</w:t>
      </w:r>
      <w:r w:rsidR="005A3C35" w:rsidRPr="003E41B1">
        <w:rPr>
          <w:rFonts w:ascii="Times New Roman" w:hAnsi="Times New Roman" w:cs="Times New Roman"/>
          <w:spacing w:val="-5"/>
          <w:sz w:val="28"/>
          <w:szCs w:val="28"/>
          <w:lang w:val="uk-UA"/>
        </w:rPr>
        <w:t xml:space="preserve"> навчання з життям; г) </w:t>
      </w:r>
      <w:r w:rsidR="001551F2" w:rsidRPr="003E41B1">
        <w:rPr>
          <w:rFonts w:ascii="Times New Roman" w:hAnsi="Times New Roman" w:cs="Times New Roman"/>
          <w:spacing w:val="-5"/>
          <w:sz w:val="28"/>
          <w:szCs w:val="28"/>
          <w:lang w:val="uk-UA"/>
        </w:rPr>
        <w:t xml:space="preserve">розглядались питання </w:t>
      </w:r>
      <w:r w:rsidR="005A3C35" w:rsidRPr="003E41B1">
        <w:rPr>
          <w:rFonts w:ascii="Times New Roman" w:hAnsi="Times New Roman" w:cs="Times New Roman"/>
          <w:spacing w:val="-5"/>
          <w:sz w:val="28"/>
          <w:szCs w:val="28"/>
          <w:lang w:val="uk-UA"/>
        </w:rPr>
        <w:t>формува</w:t>
      </w:r>
      <w:r w:rsidR="001551F2" w:rsidRPr="003E41B1">
        <w:rPr>
          <w:rFonts w:ascii="Times New Roman" w:hAnsi="Times New Roman" w:cs="Times New Roman"/>
          <w:spacing w:val="-5"/>
          <w:sz w:val="28"/>
          <w:szCs w:val="28"/>
          <w:lang w:val="uk-UA"/>
        </w:rPr>
        <w:t>ння світогляду;</w:t>
      </w:r>
      <w:r w:rsidR="005A3C35" w:rsidRPr="003E41B1">
        <w:rPr>
          <w:rFonts w:ascii="Times New Roman" w:hAnsi="Times New Roman" w:cs="Times New Roman"/>
          <w:spacing w:val="-5"/>
          <w:sz w:val="28"/>
          <w:szCs w:val="28"/>
          <w:lang w:val="uk-UA"/>
        </w:rPr>
        <w:t xml:space="preserve"> д) розроб</w:t>
      </w:r>
      <w:r w:rsidR="001551F2" w:rsidRPr="003E41B1">
        <w:rPr>
          <w:rFonts w:ascii="Times New Roman" w:hAnsi="Times New Roman" w:cs="Times New Roman"/>
          <w:spacing w:val="-5"/>
          <w:sz w:val="28"/>
          <w:szCs w:val="28"/>
          <w:lang w:val="uk-UA"/>
        </w:rPr>
        <w:t>лялися</w:t>
      </w:r>
      <w:r w:rsidR="005A3C35" w:rsidRPr="003E41B1">
        <w:rPr>
          <w:rFonts w:ascii="Times New Roman" w:hAnsi="Times New Roman" w:cs="Times New Roman"/>
          <w:spacing w:val="-5"/>
          <w:sz w:val="28"/>
          <w:szCs w:val="28"/>
          <w:lang w:val="uk-UA"/>
        </w:rPr>
        <w:t xml:space="preserve"> питан</w:t>
      </w:r>
      <w:r w:rsidR="001551F2" w:rsidRPr="003E41B1">
        <w:rPr>
          <w:rFonts w:ascii="Times New Roman" w:hAnsi="Times New Roman" w:cs="Times New Roman"/>
          <w:spacing w:val="-5"/>
          <w:sz w:val="28"/>
          <w:szCs w:val="28"/>
          <w:lang w:val="uk-UA"/>
        </w:rPr>
        <w:t>ня</w:t>
      </w:r>
      <w:r w:rsidR="005A3C35" w:rsidRPr="003E41B1">
        <w:rPr>
          <w:rFonts w:ascii="Times New Roman" w:hAnsi="Times New Roman" w:cs="Times New Roman"/>
          <w:spacing w:val="-5"/>
          <w:sz w:val="28"/>
          <w:szCs w:val="28"/>
          <w:lang w:val="uk-UA"/>
        </w:rPr>
        <w:t xml:space="preserve"> виховання моральних норм [</w:t>
      </w:r>
      <w:r w:rsidR="00FE3762">
        <w:rPr>
          <w:rFonts w:ascii="Times New Roman" w:hAnsi="Times New Roman" w:cs="Times New Roman"/>
          <w:spacing w:val="-5"/>
          <w:sz w:val="28"/>
          <w:szCs w:val="28"/>
          <w:lang w:val="uk-UA"/>
        </w:rPr>
        <w:t>6</w:t>
      </w:r>
      <w:r w:rsidR="00FE3762" w:rsidRPr="00273EB2">
        <w:rPr>
          <w:rFonts w:ascii="Times New Roman" w:hAnsi="Times New Roman" w:cs="Times New Roman"/>
          <w:spacing w:val="-5"/>
          <w:sz w:val="28"/>
          <w:szCs w:val="28"/>
          <w:lang w:val="uk-UA"/>
        </w:rPr>
        <w:t>7</w:t>
      </w:r>
      <w:r w:rsidR="005A3C35" w:rsidRPr="003E41B1">
        <w:rPr>
          <w:rFonts w:ascii="Times New Roman" w:hAnsi="Times New Roman" w:cs="Times New Roman"/>
          <w:color w:val="000000"/>
          <w:spacing w:val="-5"/>
          <w:sz w:val="28"/>
          <w:szCs w:val="28"/>
          <w:lang w:val="uk-UA"/>
        </w:rPr>
        <w:t>].</w:t>
      </w:r>
    </w:p>
    <w:p w:rsidR="005A3C35" w:rsidRDefault="005A3C35" w:rsidP="00E027F0">
      <w:pPr>
        <w:pStyle w:val="aff"/>
        <w:spacing w:line="360" w:lineRule="auto"/>
        <w:ind w:firstLine="567"/>
        <w:jc w:val="both"/>
        <w:rPr>
          <w:rFonts w:ascii="Times New Roman" w:hAnsi="Times New Roman"/>
          <w:sz w:val="28"/>
          <w:szCs w:val="28"/>
          <w:lang w:val="uk-UA"/>
        </w:rPr>
      </w:pPr>
      <w:r>
        <w:rPr>
          <w:rFonts w:ascii="Times New Roman" w:hAnsi="Times New Roman"/>
          <w:sz w:val="28"/>
          <w:szCs w:val="28"/>
          <w:lang w:val="uk-UA"/>
        </w:rPr>
        <w:t>Аналіз звітів голів Державних екзаменаційних комісій на історичних факультетах свідчить про те, що основною формою проведен</w:t>
      </w:r>
      <w:r w:rsidR="001551F2">
        <w:rPr>
          <w:rFonts w:ascii="Times New Roman" w:hAnsi="Times New Roman"/>
          <w:sz w:val="28"/>
          <w:szCs w:val="28"/>
          <w:lang w:val="uk-UA"/>
        </w:rPr>
        <w:t>н</w:t>
      </w:r>
      <w:r>
        <w:rPr>
          <w:rFonts w:ascii="Times New Roman" w:hAnsi="Times New Roman"/>
          <w:sz w:val="28"/>
          <w:szCs w:val="28"/>
          <w:lang w:val="uk-UA"/>
        </w:rPr>
        <w:t>я державних екзамені</w:t>
      </w:r>
      <w:r w:rsidR="001551F2">
        <w:rPr>
          <w:rFonts w:ascii="Times New Roman" w:hAnsi="Times New Roman"/>
          <w:sz w:val="28"/>
          <w:szCs w:val="28"/>
          <w:lang w:val="uk-UA"/>
        </w:rPr>
        <w:t>в була усна відповідь студентів-</w:t>
      </w:r>
      <w:r>
        <w:rPr>
          <w:rFonts w:ascii="Times New Roman" w:hAnsi="Times New Roman"/>
          <w:sz w:val="28"/>
          <w:szCs w:val="28"/>
          <w:lang w:val="uk-UA"/>
        </w:rPr>
        <w:t xml:space="preserve">випускників на питання. Так, </w:t>
      </w:r>
      <w:r w:rsidR="001551F2">
        <w:rPr>
          <w:rFonts w:ascii="Times New Roman" w:hAnsi="Times New Roman"/>
          <w:sz w:val="28"/>
          <w:szCs w:val="28"/>
          <w:lang w:val="uk-UA"/>
        </w:rPr>
        <w:t>у</w:t>
      </w:r>
      <w:r>
        <w:rPr>
          <w:rFonts w:ascii="Times New Roman" w:hAnsi="Times New Roman"/>
          <w:sz w:val="28"/>
          <w:szCs w:val="28"/>
          <w:lang w:val="uk-UA"/>
        </w:rPr>
        <w:t xml:space="preserve"> Осипенківському учительському інституті на історичному факультеті студенти складали три екзам</w:t>
      </w:r>
      <w:r w:rsidR="001551F2">
        <w:rPr>
          <w:rFonts w:ascii="Times New Roman" w:hAnsi="Times New Roman"/>
          <w:sz w:val="28"/>
          <w:szCs w:val="28"/>
          <w:lang w:val="uk-UA"/>
        </w:rPr>
        <w:t>ени: основи марксизму-ленінізму, історію середніх віків,</w:t>
      </w:r>
      <w:r>
        <w:rPr>
          <w:rFonts w:ascii="Times New Roman" w:hAnsi="Times New Roman"/>
          <w:sz w:val="28"/>
          <w:szCs w:val="28"/>
          <w:lang w:val="uk-UA"/>
        </w:rPr>
        <w:t xml:space="preserve"> стародавню історі</w:t>
      </w:r>
      <w:r w:rsidR="001551F2">
        <w:rPr>
          <w:rFonts w:ascii="Times New Roman" w:hAnsi="Times New Roman"/>
          <w:sz w:val="28"/>
          <w:szCs w:val="28"/>
          <w:lang w:val="uk-UA"/>
        </w:rPr>
        <w:t>ю</w:t>
      </w:r>
      <w:r>
        <w:rPr>
          <w:rFonts w:ascii="Times New Roman" w:hAnsi="Times New Roman"/>
          <w:sz w:val="28"/>
          <w:szCs w:val="28"/>
          <w:lang w:val="uk-UA"/>
        </w:rPr>
        <w:t>.</w:t>
      </w:r>
    </w:p>
    <w:p w:rsidR="005A3C35" w:rsidRDefault="005A3C35" w:rsidP="00E027F0">
      <w:pPr>
        <w:pStyle w:val="aff"/>
        <w:spacing w:line="360" w:lineRule="auto"/>
        <w:ind w:firstLine="567"/>
        <w:jc w:val="both"/>
        <w:rPr>
          <w:rFonts w:ascii="Times New Roman" w:hAnsi="Times New Roman"/>
          <w:sz w:val="28"/>
          <w:szCs w:val="28"/>
          <w:lang w:val="uk-UA"/>
        </w:rPr>
      </w:pPr>
      <w:r>
        <w:rPr>
          <w:rFonts w:ascii="Times New Roman" w:hAnsi="Times New Roman"/>
          <w:sz w:val="28"/>
          <w:szCs w:val="28"/>
          <w:lang w:val="uk-UA"/>
        </w:rPr>
        <w:t>Звітуючись про роботу Державної екзаменаційної комісії, яка працювала на історичному факультеті Сумського педагогічного інституту в 19</w:t>
      </w:r>
      <w:r w:rsidR="00820F48">
        <w:rPr>
          <w:rFonts w:ascii="Times New Roman" w:hAnsi="Times New Roman"/>
          <w:sz w:val="28"/>
          <w:szCs w:val="28"/>
          <w:lang w:val="uk-UA"/>
        </w:rPr>
        <w:t>51</w:t>
      </w:r>
      <w:r>
        <w:rPr>
          <w:rFonts w:ascii="Times New Roman" w:hAnsi="Times New Roman"/>
          <w:sz w:val="28"/>
          <w:szCs w:val="28"/>
          <w:lang w:val="uk-UA"/>
        </w:rPr>
        <w:t xml:space="preserve"> р., голова ДЕК доцент Герасименко відзначав </w:t>
      </w:r>
      <w:r w:rsidR="00E027F0">
        <w:rPr>
          <w:rFonts w:ascii="Times New Roman" w:hAnsi="Times New Roman"/>
          <w:sz w:val="28"/>
          <w:szCs w:val="28"/>
          <w:lang w:val="uk-UA"/>
        </w:rPr>
        <w:t>добру</w:t>
      </w:r>
      <w:r>
        <w:rPr>
          <w:rFonts w:ascii="Times New Roman" w:hAnsi="Times New Roman"/>
          <w:sz w:val="28"/>
          <w:szCs w:val="28"/>
          <w:lang w:val="uk-UA"/>
        </w:rPr>
        <w:t xml:space="preserve"> педагогічну підготовку майбутніх </w:t>
      </w:r>
      <w:r w:rsidR="001551F2">
        <w:rPr>
          <w:rFonts w:ascii="Times New Roman" w:hAnsi="Times New Roman"/>
          <w:sz w:val="28"/>
          <w:szCs w:val="28"/>
          <w:lang w:val="uk-UA"/>
        </w:rPr>
        <w:t>у</w:t>
      </w:r>
      <w:r>
        <w:rPr>
          <w:rFonts w:ascii="Times New Roman" w:hAnsi="Times New Roman"/>
          <w:sz w:val="28"/>
          <w:szCs w:val="28"/>
          <w:lang w:val="uk-UA"/>
        </w:rPr>
        <w:t>чителів історії</w:t>
      </w:r>
      <w:r w:rsidR="00E027F0">
        <w:rPr>
          <w:rFonts w:ascii="Times New Roman" w:hAnsi="Times New Roman"/>
          <w:sz w:val="28"/>
          <w:szCs w:val="28"/>
          <w:lang w:val="uk-UA"/>
        </w:rPr>
        <w:t>,</w:t>
      </w:r>
      <w:r>
        <w:rPr>
          <w:rFonts w:ascii="Times New Roman" w:hAnsi="Times New Roman"/>
          <w:sz w:val="28"/>
          <w:szCs w:val="28"/>
          <w:lang w:val="uk-UA"/>
        </w:rPr>
        <w:t xml:space="preserve"> засво</w:t>
      </w:r>
      <w:r w:rsidR="00E027F0">
        <w:rPr>
          <w:rFonts w:ascii="Times New Roman" w:hAnsi="Times New Roman"/>
          <w:sz w:val="28"/>
          <w:szCs w:val="28"/>
          <w:lang w:val="uk-UA"/>
        </w:rPr>
        <w:t>єння ними тем</w:t>
      </w:r>
      <w:r>
        <w:rPr>
          <w:rFonts w:ascii="Times New Roman" w:hAnsi="Times New Roman"/>
          <w:sz w:val="28"/>
          <w:szCs w:val="28"/>
          <w:lang w:val="uk-UA"/>
        </w:rPr>
        <w:t xml:space="preserve"> з історії педагогіки</w:t>
      </w:r>
      <w:r w:rsidR="00E027F0">
        <w:rPr>
          <w:rFonts w:ascii="Times New Roman" w:hAnsi="Times New Roman"/>
          <w:sz w:val="28"/>
          <w:szCs w:val="28"/>
          <w:lang w:val="uk-UA"/>
        </w:rPr>
        <w:t xml:space="preserve"> та розділу</w:t>
      </w:r>
      <w:r>
        <w:rPr>
          <w:rFonts w:ascii="Times New Roman" w:hAnsi="Times New Roman"/>
          <w:sz w:val="28"/>
          <w:szCs w:val="28"/>
          <w:lang w:val="uk-UA"/>
        </w:rPr>
        <w:t xml:space="preserve"> </w:t>
      </w:r>
      <w:r>
        <w:rPr>
          <w:rFonts w:ascii="Times New Roman" w:hAnsi="Times New Roman"/>
          <w:sz w:val="28"/>
          <w:szCs w:val="28"/>
          <w:lang w:val="uk-UA"/>
        </w:rPr>
        <w:lastRenderedPageBreak/>
        <w:t xml:space="preserve">теорії педагогіки «Виховання і дидактика», а також політику держави в організації школи. З історії СРСР із 46 випускників на </w:t>
      </w:r>
      <w:r w:rsidR="001551F2">
        <w:rPr>
          <w:rFonts w:ascii="Times New Roman" w:hAnsi="Times New Roman"/>
          <w:sz w:val="28"/>
          <w:szCs w:val="28"/>
          <w:lang w:val="uk-UA"/>
        </w:rPr>
        <w:t>«</w:t>
      </w:r>
      <w:r>
        <w:rPr>
          <w:rFonts w:ascii="Times New Roman" w:hAnsi="Times New Roman"/>
          <w:sz w:val="28"/>
          <w:szCs w:val="28"/>
          <w:lang w:val="uk-UA"/>
        </w:rPr>
        <w:t>відмінно</w:t>
      </w:r>
      <w:r w:rsidR="001551F2">
        <w:rPr>
          <w:rFonts w:ascii="Times New Roman" w:hAnsi="Times New Roman"/>
          <w:sz w:val="28"/>
          <w:szCs w:val="28"/>
          <w:lang w:val="uk-UA"/>
        </w:rPr>
        <w:t>»</w:t>
      </w:r>
      <w:r>
        <w:rPr>
          <w:rFonts w:ascii="Times New Roman" w:hAnsi="Times New Roman"/>
          <w:sz w:val="28"/>
          <w:szCs w:val="28"/>
          <w:lang w:val="uk-UA"/>
        </w:rPr>
        <w:t xml:space="preserve"> склали екзамени 9 осіб, 16 </w:t>
      </w:r>
      <w:r w:rsidR="001551F2">
        <w:rPr>
          <w:rFonts w:ascii="Times New Roman" w:hAnsi="Times New Roman"/>
          <w:sz w:val="28"/>
          <w:szCs w:val="28"/>
          <w:lang w:val="uk-UA"/>
        </w:rPr>
        <w:t>на</w:t>
      </w:r>
      <w:r>
        <w:rPr>
          <w:rFonts w:ascii="Times New Roman" w:hAnsi="Times New Roman"/>
          <w:sz w:val="28"/>
          <w:szCs w:val="28"/>
          <w:lang w:val="uk-UA"/>
        </w:rPr>
        <w:t xml:space="preserve"> </w:t>
      </w:r>
      <w:r w:rsidR="001551F2">
        <w:rPr>
          <w:rFonts w:ascii="Times New Roman" w:hAnsi="Times New Roman"/>
          <w:sz w:val="28"/>
          <w:szCs w:val="28"/>
          <w:lang w:val="uk-UA"/>
        </w:rPr>
        <w:t>«</w:t>
      </w:r>
      <w:r>
        <w:rPr>
          <w:rFonts w:ascii="Times New Roman" w:hAnsi="Times New Roman"/>
          <w:sz w:val="28"/>
          <w:szCs w:val="28"/>
          <w:lang w:val="uk-UA"/>
        </w:rPr>
        <w:t>добре</w:t>
      </w:r>
      <w:r w:rsidR="001551F2">
        <w:rPr>
          <w:rFonts w:ascii="Times New Roman" w:hAnsi="Times New Roman"/>
          <w:sz w:val="28"/>
          <w:szCs w:val="28"/>
          <w:lang w:val="uk-UA"/>
        </w:rPr>
        <w:t>»</w:t>
      </w:r>
      <w:r>
        <w:rPr>
          <w:rFonts w:ascii="Times New Roman" w:hAnsi="Times New Roman"/>
          <w:sz w:val="28"/>
          <w:szCs w:val="28"/>
          <w:lang w:val="uk-UA"/>
        </w:rPr>
        <w:t xml:space="preserve">, інші – </w:t>
      </w:r>
      <w:r w:rsidR="001551F2">
        <w:rPr>
          <w:rFonts w:ascii="Times New Roman" w:hAnsi="Times New Roman"/>
          <w:sz w:val="28"/>
          <w:szCs w:val="28"/>
          <w:lang w:val="uk-UA"/>
        </w:rPr>
        <w:t>«</w:t>
      </w:r>
      <w:r>
        <w:rPr>
          <w:rFonts w:ascii="Times New Roman" w:hAnsi="Times New Roman"/>
          <w:sz w:val="28"/>
          <w:szCs w:val="28"/>
          <w:lang w:val="uk-UA"/>
        </w:rPr>
        <w:t>посередньо</w:t>
      </w:r>
      <w:r w:rsidR="001551F2">
        <w:rPr>
          <w:rFonts w:ascii="Times New Roman" w:hAnsi="Times New Roman"/>
          <w:sz w:val="28"/>
          <w:szCs w:val="28"/>
          <w:lang w:val="uk-UA"/>
        </w:rPr>
        <w:t>»</w:t>
      </w:r>
      <w:r>
        <w:rPr>
          <w:rFonts w:ascii="Times New Roman" w:hAnsi="Times New Roman"/>
          <w:sz w:val="28"/>
          <w:szCs w:val="28"/>
          <w:lang w:val="uk-UA"/>
        </w:rPr>
        <w:t xml:space="preserve">. </w:t>
      </w:r>
      <w:r w:rsidR="001551F2">
        <w:rPr>
          <w:rFonts w:ascii="Times New Roman" w:hAnsi="Times New Roman"/>
          <w:sz w:val="28"/>
          <w:szCs w:val="28"/>
          <w:lang w:val="uk-UA"/>
        </w:rPr>
        <w:t>Із</w:t>
      </w:r>
      <w:r>
        <w:rPr>
          <w:rFonts w:ascii="Times New Roman" w:hAnsi="Times New Roman"/>
          <w:sz w:val="28"/>
          <w:szCs w:val="28"/>
          <w:lang w:val="uk-UA"/>
        </w:rPr>
        <w:t xml:space="preserve"> загальної історії студенти-випускники склали нову і середню історію, на стародавню бажаючих не знайшлось. Вразило екзаменаторів те, що студенти </w:t>
      </w:r>
      <w:r w:rsidR="001551F2">
        <w:rPr>
          <w:rFonts w:ascii="Times New Roman" w:hAnsi="Times New Roman"/>
          <w:sz w:val="28"/>
          <w:szCs w:val="28"/>
          <w:lang w:val="uk-UA"/>
        </w:rPr>
        <w:t>в</w:t>
      </w:r>
      <w:r>
        <w:rPr>
          <w:rFonts w:ascii="Times New Roman" w:hAnsi="Times New Roman"/>
          <w:sz w:val="28"/>
          <w:szCs w:val="28"/>
          <w:lang w:val="uk-UA"/>
        </w:rPr>
        <w:t xml:space="preserve">міло повязували знання з історії з політикою держави в галузі освіти. Щодо методики історії, державна комісія дійшла висновку, що в справі педагогізації курсу історії через методику було дуже мало зроблено. Майже ніхто із студентів не міг розповісти про методи викладаня історії в школі. Вони навіть були здивовані, що їх запитують про </w:t>
      </w:r>
      <w:r w:rsidR="001551F2">
        <w:rPr>
          <w:rFonts w:ascii="Times New Roman" w:hAnsi="Times New Roman"/>
          <w:sz w:val="28"/>
          <w:szCs w:val="28"/>
          <w:lang w:val="uk-UA"/>
        </w:rPr>
        <w:t>це</w:t>
      </w:r>
      <w:r>
        <w:rPr>
          <w:rFonts w:ascii="Times New Roman" w:hAnsi="Times New Roman"/>
          <w:sz w:val="28"/>
          <w:szCs w:val="28"/>
          <w:lang w:val="uk-UA"/>
        </w:rPr>
        <w:t>. Багато студентів навіть не пригадал</w:t>
      </w:r>
      <w:r w:rsidR="001551F2">
        <w:rPr>
          <w:rFonts w:ascii="Times New Roman" w:hAnsi="Times New Roman"/>
          <w:sz w:val="28"/>
          <w:szCs w:val="28"/>
          <w:lang w:val="uk-UA"/>
        </w:rPr>
        <w:t>о</w:t>
      </w:r>
      <w:r>
        <w:rPr>
          <w:rFonts w:ascii="Times New Roman" w:hAnsi="Times New Roman"/>
          <w:sz w:val="28"/>
          <w:szCs w:val="28"/>
          <w:lang w:val="uk-UA"/>
        </w:rPr>
        <w:t>, урок</w:t>
      </w:r>
      <w:r w:rsidR="001551F2">
        <w:rPr>
          <w:rFonts w:ascii="Times New Roman" w:hAnsi="Times New Roman"/>
          <w:sz w:val="28"/>
          <w:szCs w:val="28"/>
          <w:lang w:val="uk-UA"/>
        </w:rPr>
        <w:t>и з яких тем</w:t>
      </w:r>
      <w:r>
        <w:rPr>
          <w:rFonts w:ascii="Times New Roman" w:hAnsi="Times New Roman"/>
          <w:sz w:val="28"/>
          <w:szCs w:val="28"/>
          <w:lang w:val="uk-UA"/>
        </w:rPr>
        <w:t xml:space="preserve"> вони проводили в школі під час проходження педагогічної практики. Отже, у істориків не було елементарніших методичних знань, вони не знали </w:t>
      </w:r>
      <w:r w:rsidR="00AF69F6">
        <w:rPr>
          <w:rFonts w:ascii="Times New Roman" w:hAnsi="Times New Roman"/>
          <w:sz w:val="28"/>
          <w:szCs w:val="28"/>
          <w:lang w:val="uk-UA"/>
        </w:rPr>
        <w:t>а</w:t>
      </w:r>
      <w:r>
        <w:rPr>
          <w:rFonts w:ascii="Times New Roman" w:hAnsi="Times New Roman"/>
          <w:sz w:val="28"/>
          <w:szCs w:val="28"/>
          <w:lang w:val="uk-UA"/>
        </w:rPr>
        <w:t xml:space="preserve">ні програми, </w:t>
      </w:r>
      <w:r w:rsidR="00AF69F6">
        <w:rPr>
          <w:rFonts w:ascii="Times New Roman" w:hAnsi="Times New Roman"/>
          <w:sz w:val="28"/>
          <w:szCs w:val="28"/>
          <w:lang w:val="uk-UA"/>
        </w:rPr>
        <w:t>а</w:t>
      </w:r>
      <w:r>
        <w:rPr>
          <w:rFonts w:ascii="Times New Roman" w:hAnsi="Times New Roman"/>
          <w:sz w:val="28"/>
          <w:szCs w:val="28"/>
          <w:lang w:val="uk-UA"/>
        </w:rPr>
        <w:t xml:space="preserve">ні підручників для середньої школи, не було </w:t>
      </w:r>
      <w:r w:rsidR="00AF69F6">
        <w:rPr>
          <w:rFonts w:ascii="Times New Roman" w:hAnsi="Times New Roman"/>
          <w:sz w:val="28"/>
          <w:szCs w:val="28"/>
          <w:lang w:val="uk-UA"/>
        </w:rPr>
        <w:t>в</w:t>
      </w:r>
      <w:r>
        <w:rPr>
          <w:rFonts w:ascii="Times New Roman" w:hAnsi="Times New Roman"/>
          <w:sz w:val="28"/>
          <w:szCs w:val="28"/>
          <w:lang w:val="uk-UA"/>
        </w:rPr>
        <w:t xml:space="preserve"> них і розуміння основних підходів до методики викладання історії в школі [</w:t>
      </w:r>
      <w:r w:rsidR="00FE3762">
        <w:rPr>
          <w:rFonts w:ascii="Times New Roman" w:hAnsi="Times New Roman"/>
          <w:sz w:val="28"/>
          <w:szCs w:val="28"/>
          <w:lang w:val="uk-UA"/>
        </w:rPr>
        <w:t>5</w:t>
      </w:r>
      <w:r w:rsidR="00FE3762" w:rsidRPr="00273EB2">
        <w:rPr>
          <w:rFonts w:ascii="Times New Roman" w:hAnsi="Times New Roman"/>
          <w:sz w:val="28"/>
          <w:szCs w:val="28"/>
        </w:rPr>
        <w:t>1</w:t>
      </w:r>
      <w:r w:rsidR="00FE3762">
        <w:rPr>
          <w:rFonts w:ascii="Times New Roman" w:hAnsi="Times New Roman"/>
          <w:sz w:val="28"/>
          <w:szCs w:val="28"/>
          <w:lang w:val="uk-UA"/>
        </w:rPr>
        <w:t>0</w:t>
      </w:r>
      <w:r w:rsidR="008714EE">
        <w:rPr>
          <w:rFonts w:ascii="Times New Roman" w:hAnsi="Times New Roman"/>
          <w:sz w:val="28"/>
          <w:szCs w:val="28"/>
          <w:lang w:val="uk-UA"/>
        </w:rPr>
        <w:t>, с. 1-2</w:t>
      </w:r>
      <w:r>
        <w:rPr>
          <w:rFonts w:ascii="Times New Roman" w:hAnsi="Times New Roman"/>
          <w:sz w:val="28"/>
          <w:szCs w:val="28"/>
        </w:rPr>
        <w:t>]</w:t>
      </w:r>
      <w:r>
        <w:rPr>
          <w:rFonts w:ascii="Times New Roman" w:hAnsi="Times New Roman"/>
          <w:sz w:val="28"/>
          <w:szCs w:val="28"/>
          <w:lang w:val="uk-UA"/>
        </w:rPr>
        <w:t>.</w:t>
      </w:r>
    </w:p>
    <w:p w:rsidR="00AF69F6" w:rsidRDefault="005A3C35" w:rsidP="005A3C35">
      <w:pPr>
        <w:pStyle w:val="aff"/>
        <w:spacing w:line="360" w:lineRule="auto"/>
        <w:ind w:firstLine="567"/>
        <w:jc w:val="both"/>
        <w:rPr>
          <w:rFonts w:ascii="Times New Roman" w:hAnsi="Times New Roman"/>
          <w:sz w:val="20"/>
          <w:szCs w:val="20"/>
          <w:lang w:val="uk-UA"/>
        </w:rPr>
      </w:pPr>
      <w:r>
        <w:rPr>
          <w:rFonts w:ascii="Times New Roman" w:hAnsi="Times New Roman"/>
          <w:sz w:val="28"/>
          <w:szCs w:val="28"/>
          <w:lang w:val="uk-UA"/>
        </w:rPr>
        <w:t>Контроль під час екзаменів здійснювався систематично через деканів, завідуючих кафедрами та навчальн</w:t>
      </w:r>
      <w:r w:rsidR="00AF69F6">
        <w:rPr>
          <w:rFonts w:ascii="Times New Roman" w:hAnsi="Times New Roman"/>
          <w:sz w:val="28"/>
          <w:szCs w:val="28"/>
          <w:lang w:val="uk-UA"/>
        </w:rPr>
        <w:t>у</w:t>
      </w:r>
      <w:r>
        <w:rPr>
          <w:rFonts w:ascii="Times New Roman" w:hAnsi="Times New Roman"/>
          <w:sz w:val="28"/>
          <w:szCs w:val="28"/>
          <w:lang w:val="uk-UA"/>
        </w:rPr>
        <w:t xml:space="preserve"> частин</w:t>
      </w:r>
      <w:r w:rsidR="00AF69F6">
        <w:rPr>
          <w:rFonts w:ascii="Times New Roman" w:hAnsi="Times New Roman"/>
          <w:sz w:val="28"/>
          <w:szCs w:val="28"/>
          <w:lang w:val="uk-UA"/>
        </w:rPr>
        <w:t>у</w:t>
      </w:r>
      <w:r>
        <w:rPr>
          <w:rFonts w:ascii="Times New Roman" w:hAnsi="Times New Roman"/>
          <w:sz w:val="28"/>
          <w:szCs w:val="28"/>
          <w:lang w:val="uk-UA"/>
        </w:rPr>
        <w:t>. В основному студенти добре готувалися до екзаменів, але були випадки, коли деякі екзамени переносили на осінь [</w:t>
      </w:r>
      <w:r w:rsidR="00FE3762">
        <w:rPr>
          <w:rFonts w:ascii="Times New Roman" w:hAnsi="Times New Roman"/>
          <w:sz w:val="28"/>
          <w:szCs w:val="28"/>
          <w:lang w:val="uk-UA"/>
        </w:rPr>
        <w:t>5</w:t>
      </w:r>
      <w:r w:rsidR="00FE3762" w:rsidRPr="00273EB2">
        <w:rPr>
          <w:rFonts w:ascii="Times New Roman" w:hAnsi="Times New Roman"/>
          <w:sz w:val="28"/>
          <w:szCs w:val="28"/>
        </w:rPr>
        <w:t>3</w:t>
      </w:r>
      <w:r w:rsidR="00FE3762">
        <w:rPr>
          <w:rFonts w:ascii="Times New Roman" w:hAnsi="Times New Roman"/>
          <w:sz w:val="28"/>
          <w:szCs w:val="28"/>
          <w:lang w:val="uk-UA"/>
        </w:rPr>
        <w:t>7</w:t>
      </w:r>
      <w:r w:rsidRPr="00850308">
        <w:rPr>
          <w:rFonts w:ascii="Times New Roman" w:hAnsi="Times New Roman"/>
          <w:sz w:val="28"/>
          <w:szCs w:val="28"/>
          <w:lang w:val="uk-UA"/>
        </w:rPr>
        <w:t xml:space="preserve">].  </w:t>
      </w:r>
      <w:r>
        <w:rPr>
          <w:rFonts w:ascii="Times New Roman" w:hAnsi="Times New Roman"/>
          <w:sz w:val="20"/>
          <w:szCs w:val="20"/>
          <w:lang w:val="uk-UA"/>
        </w:rPr>
        <w:t xml:space="preserve"> </w:t>
      </w:r>
    </w:p>
    <w:p w:rsidR="005A3C35" w:rsidRDefault="005A3C35" w:rsidP="005A3C35">
      <w:pPr>
        <w:pStyle w:val="aff"/>
        <w:spacing w:line="360" w:lineRule="auto"/>
        <w:ind w:firstLine="567"/>
        <w:jc w:val="both"/>
        <w:rPr>
          <w:rFonts w:ascii="Times New Roman" w:hAnsi="Times New Roman"/>
          <w:sz w:val="28"/>
          <w:szCs w:val="28"/>
          <w:lang w:val="uk-UA"/>
        </w:rPr>
      </w:pPr>
      <w:r>
        <w:rPr>
          <w:rFonts w:ascii="Times New Roman" w:hAnsi="Times New Roman"/>
          <w:sz w:val="28"/>
          <w:szCs w:val="28"/>
          <w:lang w:val="uk-UA"/>
        </w:rPr>
        <w:t>Співвідношення видів навчальних занять в університетах за спеціальністю «Історія» було таким (Таблиця 5.</w:t>
      </w:r>
      <w:r w:rsidR="00ED6194">
        <w:rPr>
          <w:rFonts w:ascii="Times New Roman" w:hAnsi="Times New Roman"/>
          <w:sz w:val="28"/>
          <w:szCs w:val="28"/>
          <w:lang w:val="uk-UA"/>
        </w:rPr>
        <w:t>3</w:t>
      </w:r>
      <w:r w:rsidRPr="00557B68">
        <w:rPr>
          <w:rFonts w:ascii="Times New Roman" w:hAnsi="Times New Roman"/>
          <w:sz w:val="28"/>
          <w:szCs w:val="28"/>
          <w:lang w:val="uk-UA"/>
        </w:rPr>
        <w:t>)</w:t>
      </w:r>
      <w:r w:rsidRPr="00850308">
        <w:rPr>
          <w:rFonts w:ascii="Times New Roman" w:hAnsi="Times New Roman"/>
          <w:color w:val="000000"/>
          <w:spacing w:val="-5"/>
          <w:sz w:val="28"/>
          <w:szCs w:val="28"/>
          <w:lang w:val="uk-UA"/>
        </w:rPr>
        <w:t xml:space="preserve"> </w:t>
      </w:r>
      <w:r w:rsidRPr="00557B68">
        <w:rPr>
          <w:rFonts w:ascii="Times New Roman" w:hAnsi="Times New Roman"/>
          <w:sz w:val="28"/>
          <w:szCs w:val="28"/>
          <w:lang w:val="uk-UA"/>
        </w:rPr>
        <w:t>[</w:t>
      </w:r>
      <w:r w:rsidR="00FE3762" w:rsidRPr="00273EB2">
        <w:rPr>
          <w:rFonts w:ascii="Times New Roman" w:hAnsi="Times New Roman"/>
          <w:color w:val="000000"/>
          <w:spacing w:val="-5"/>
          <w:sz w:val="28"/>
          <w:szCs w:val="28"/>
        </w:rPr>
        <w:t>50</w:t>
      </w:r>
      <w:r w:rsidR="00FE3762" w:rsidRPr="00850308">
        <w:rPr>
          <w:rFonts w:ascii="Times New Roman" w:hAnsi="Times New Roman"/>
          <w:color w:val="000000"/>
          <w:spacing w:val="-5"/>
          <w:sz w:val="28"/>
          <w:szCs w:val="28"/>
          <w:lang w:val="uk-UA"/>
        </w:rPr>
        <w:t>7</w:t>
      </w:r>
      <w:r w:rsidR="008714EE">
        <w:rPr>
          <w:rFonts w:ascii="Times New Roman" w:hAnsi="Times New Roman"/>
          <w:color w:val="000000"/>
          <w:spacing w:val="-5"/>
          <w:sz w:val="28"/>
          <w:szCs w:val="28"/>
          <w:lang w:val="uk-UA"/>
        </w:rPr>
        <w:t>, с. 2</w:t>
      </w:r>
      <w:r w:rsidRPr="00557B68">
        <w:rPr>
          <w:rFonts w:ascii="Times New Roman" w:hAnsi="Times New Roman"/>
          <w:sz w:val="28"/>
          <w:szCs w:val="28"/>
        </w:rPr>
        <w:t>]</w:t>
      </w:r>
      <w:r w:rsidRPr="00557B68">
        <w:rPr>
          <w:rFonts w:ascii="Times New Roman" w:hAnsi="Times New Roman"/>
          <w:sz w:val="28"/>
          <w:szCs w:val="28"/>
          <w:lang w:val="uk-UA"/>
        </w:rPr>
        <w:t>:</w:t>
      </w:r>
    </w:p>
    <w:p w:rsidR="005A3C35" w:rsidRDefault="005A3C35" w:rsidP="005A3C35">
      <w:pPr>
        <w:pStyle w:val="aff"/>
        <w:spacing w:line="360" w:lineRule="auto"/>
        <w:ind w:firstLine="708"/>
        <w:jc w:val="both"/>
        <w:rPr>
          <w:rFonts w:ascii="Times New Roman" w:hAnsi="Times New Roman"/>
          <w:i/>
          <w:sz w:val="20"/>
          <w:szCs w:val="20"/>
          <w:lang w:val="uk-UA"/>
        </w:rPr>
      </w:pPr>
      <w:r>
        <w:rPr>
          <w:rFonts w:ascii="Times New Roman" w:hAnsi="Times New Roman"/>
          <w:i/>
          <w:sz w:val="28"/>
          <w:szCs w:val="28"/>
          <w:lang w:val="uk-UA"/>
        </w:rPr>
        <w:t xml:space="preserve">                                                                                                         Таблиця 5.</w:t>
      </w:r>
      <w:r w:rsidR="00ED6194">
        <w:rPr>
          <w:rFonts w:ascii="Times New Roman" w:hAnsi="Times New Roman"/>
          <w:i/>
          <w:sz w:val="28"/>
          <w:szCs w:val="28"/>
          <w:lang w:val="uk-UA"/>
        </w:rPr>
        <w:t>3</w:t>
      </w:r>
    </w:p>
    <w:p w:rsidR="00AF69F6" w:rsidRDefault="005A3C35" w:rsidP="00AF69F6">
      <w:pPr>
        <w:shd w:val="clear" w:color="auto" w:fill="FFFFFF"/>
        <w:spacing w:after="0" w:line="384" w:lineRule="exact"/>
        <w:ind w:right="991"/>
        <w:jc w:val="center"/>
        <w:rPr>
          <w:rFonts w:ascii="Times New Roman" w:hAnsi="Times New Roman" w:cs="Times New Roman"/>
          <w:color w:val="000000"/>
          <w:spacing w:val="-7"/>
          <w:sz w:val="28"/>
          <w:szCs w:val="28"/>
          <w:lang w:val="uk-UA"/>
        </w:rPr>
      </w:pPr>
      <w:r>
        <w:rPr>
          <w:rFonts w:ascii="Times New Roman" w:hAnsi="Times New Roman" w:cs="Times New Roman"/>
          <w:color w:val="000000"/>
          <w:spacing w:val="-5"/>
          <w:sz w:val="28"/>
          <w:szCs w:val="28"/>
          <w:lang w:val="uk-UA"/>
        </w:rPr>
        <w:t xml:space="preserve">Навчальний план за спеціальністю </w:t>
      </w:r>
      <w:r w:rsidR="00AF69F6">
        <w:rPr>
          <w:rFonts w:ascii="Times New Roman" w:hAnsi="Times New Roman" w:cs="Times New Roman"/>
          <w:color w:val="000000"/>
          <w:spacing w:val="-5"/>
          <w:sz w:val="28"/>
          <w:szCs w:val="28"/>
          <w:lang w:val="uk-UA"/>
        </w:rPr>
        <w:t>«</w:t>
      </w:r>
      <w:r>
        <w:rPr>
          <w:rFonts w:ascii="Times New Roman" w:hAnsi="Times New Roman" w:cs="Times New Roman"/>
          <w:color w:val="000000"/>
          <w:spacing w:val="-5"/>
          <w:sz w:val="28"/>
          <w:szCs w:val="28"/>
          <w:lang w:val="uk-UA"/>
        </w:rPr>
        <w:t>історія</w:t>
      </w:r>
      <w:r w:rsidR="00AF69F6">
        <w:rPr>
          <w:rFonts w:ascii="Times New Roman" w:hAnsi="Times New Roman" w:cs="Times New Roman"/>
          <w:color w:val="000000"/>
          <w:spacing w:val="-5"/>
          <w:sz w:val="28"/>
          <w:szCs w:val="28"/>
          <w:lang w:val="uk-UA"/>
        </w:rPr>
        <w:t>»</w:t>
      </w:r>
      <w:r>
        <w:rPr>
          <w:rFonts w:ascii="Times New Roman" w:hAnsi="Times New Roman" w:cs="Times New Roman"/>
          <w:color w:val="000000"/>
          <w:spacing w:val="-5"/>
          <w:sz w:val="28"/>
          <w:szCs w:val="28"/>
          <w:lang w:val="uk-UA"/>
        </w:rPr>
        <w:t xml:space="preserve"> </w:t>
      </w:r>
      <w:r>
        <w:rPr>
          <w:rFonts w:ascii="Times New Roman" w:hAnsi="Times New Roman" w:cs="Times New Roman"/>
          <w:color w:val="000000"/>
          <w:spacing w:val="-7"/>
          <w:sz w:val="28"/>
          <w:szCs w:val="28"/>
          <w:lang w:val="uk-UA"/>
        </w:rPr>
        <w:t>на 1944</w:t>
      </w:r>
      <w:r w:rsidR="00AF69F6">
        <w:rPr>
          <w:rFonts w:ascii="Times New Roman" w:hAnsi="Times New Roman" w:cs="Times New Roman"/>
          <w:color w:val="000000"/>
          <w:spacing w:val="-7"/>
          <w:sz w:val="28"/>
          <w:szCs w:val="28"/>
          <w:lang w:val="uk-UA"/>
        </w:rPr>
        <w:t>–</w:t>
      </w:r>
      <w:r>
        <w:rPr>
          <w:rFonts w:ascii="Times New Roman" w:hAnsi="Times New Roman" w:cs="Times New Roman"/>
          <w:color w:val="000000"/>
          <w:spacing w:val="-7"/>
          <w:sz w:val="28"/>
          <w:szCs w:val="28"/>
          <w:lang w:val="uk-UA"/>
        </w:rPr>
        <w:t xml:space="preserve">45 навчальний рік </w:t>
      </w:r>
    </w:p>
    <w:p w:rsidR="005A3C35" w:rsidRDefault="005A3C35" w:rsidP="00AF69F6">
      <w:pPr>
        <w:shd w:val="clear" w:color="auto" w:fill="FFFFFF"/>
        <w:spacing w:after="0" w:line="384" w:lineRule="exact"/>
        <w:ind w:right="991"/>
        <w:jc w:val="center"/>
        <w:rPr>
          <w:rFonts w:ascii="Times New Roman" w:hAnsi="Times New Roman" w:cs="Times New Roman"/>
          <w:sz w:val="28"/>
          <w:szCs w:val="28"/>
        </w:rPr>
      </w:pPr>
      <w:r>
        <w:rPr>
          <w:rFonts w:ascii="Times New Roman" w:hAnsi="Times New Roman" w:cs="Times New Roman"/>
          <w:color w:val="000000"/>
          <w:spacing w:val="-7"/>
          <w:sz w:val="28"/>
          <w:szCs w:val="28"/>
          <w:lang w:val="uk-UA"/>
        </w:rPr>
        <w:t>в університетах</w:t>
      </w:r>
    </w:p>
    <w:p w:rsidR="005A3C35" w:rsidRDefault="005A3C35" w:rsidP="00AF69F6">
      <w:pPr>
        <w:spacing w:after="0" w:line="1" w:lineRule="exact"/>
        <w:rPr>
          <w:rFonts w:ascii="Times New Roman" w:hAnsi="Times New Roman" w:cs="Times New Roman"/>
          <w:sz w:val="28"/>
          <w:szCs w:val="28"/>
        </w:rPr>
      </w:pPr>
    </w:p>
    <w:tbl>
      <w:tblPr>
        <w:tblW w:w="9639" w:type="dxa"/>
        <w:tblInd w:w="40" w:type="dxa"/>
        <w:tblLayout w:type="fixed"/>
        <w:tblCellMar>
          <w:left w:w="40" w:type="dxa"/>
          <w:right w:w="40" w:type="dxa"/>
        </w:tblCellMar>
        <w:tblLook w:val="04A0" w:firstRow="1" w:lastRow="0" w:firstColumn="1" w:lastColumn="0" w:noHBand="0" w:noVBand="1"/>
      </w:tblPr>
      <w:tblGrid>
        <w:gridCol w:w="4099"/>
        <w:gridCol w:w="12"/>
        <w:gridCol w:w="842"/>
        <w:gridCol w:w="9"/>
        <w:gridCol w:w="712"/>
        <w:gridCol w:w="989"/>
        <w:gridCol w:w="1275"/>
        <w:gridCol w:w="1701"/>
      </w:tblGrid>
      <w:tr w:rsidR="005A3C35" w:rsidTr="00AF69F6">
        <w:trPr>
          <w:trHeight w:hRule="exact" w:val="432"/>
        </w:trPr>
        <w:tc>
          <w:tcPr>
            <w:tcW w:w="4099" w:type="dxa"/>
            <w:vMerge w:val="restart"/>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spacing w:line="403" w:lineRule="exact"/>
              <w:ind w:left="1286" w:right="1296"/>
              <w:jc w:val="center"/>
              <w:rPr>
                <w:rFonts w:ascii="Times New Roman" w:hAnsi="Times New Roman" w:cs="Times New Roman"/>
                <w:sz w:val="28"/>
                <w:szCs w:val="28"/>
              </w:rPr>
            </w:pPr>
            <w:r>
              <w:rPr>
                <w:rFonts w:ascii="Times New Roman" w:hAnsi="Times New Roman" w:cs="Times New Roman"/>
                <w:color w:val="000000"/>
                <w:spacing w:val="-9"/>
                <w:sz w:val="28"/>
                <w:szCs w:val="28"/>
                <w:lang w:val="uk-UA"/>
              </w:rPr>
              <w:t xml:space="preserve">Навчальний </w:t>
            </w:r>
            <w:r>
              <w:rPr>
                <w:rFonts w:ascii="Times New Roman" w:hAnsi="Times New Roman" w:cs="Times New Roman"/>
                <w:color w:val="000000"/>
                <w:spacing w:val="-5"/>
                <w:sz w:val="28"/>
                <w:szCs w:val="28"/>
                <w:lang w:val="uk-UA"/>
              </w:rPr>
              <w:t>предмет</w:t>
            </w:r>
          </w:p>
          <w:p w:rsidR="005A3C35" w:rsidRDefault="005A3C35">
            <w:pPr>
              <w:rPr>
                <w:rFonts w:ascii="Times New Roman" w:hAnsi="Times New Roman" w:cs="Times New Roman"/>
                <w:sz w:val="28"/>
                <w:szCs w:val="28"/>
              </w:rPr>
            </w:pPr>
          </w:p>
          <w:p w:rsidR="005A3C35" w:rsidRDefault="005A3C35">
            <w:pPr>
              <w:rPr>
                <w:rFonts w:ascii="Times New Roman" w:hAnsi="Times New Roman" w:cs="Times New Roman"/>
                <w:sz w:val="28"/>
                <w:szCs w:val="28"/>
              </w:rPr>
            </w:pPr>
          </w:p>
        </w:tc>
        <w:tc>
          <w:tcPr>
            <w:tcW w:w="1575" w:type="dxa"/>
            <w:gridSpan w:val="4"/>
            <w:tcBorders>
              <w:top w:val="single" w:sz="6" w:space="0" w:color="auto"/>
              <w:left w:val="single" w:sz="6" w:space="0" w:color="auto"/>
              <w:bottom w:val="single" w:sz="6" w:space="0" w:color="auto"/>
              <w:right w:val="single" w:sz="4" w:space="0" w:color="auto"/>
            </w:tcBorders>
            <w:shd w:val="clear" w:color="auto" w:fill="FFFFFF"/>
            <w:hideMark/>
          </w:tcPr>
          <w:p w:rsidR="005A3C35" w:rsidRDefault="005A3C35">
            <w:pPr>
              <w:shd w:val="clear" w:color="auto" w:fill="FFFFFF"/>
              <w:ind w:left="403"/>
              <w:rPr>
                <w:rFonts w:ascii="Times New Roman" w:hAnsi="Times New Roman" w:cs="Times New Roman"/>
                <w:sz w:val="28"/>
                <w:szCs w:val="28"/>
              </w:rPr>
            </w:pPr>
            <w:r>
              <w:rPr>
                <w:rFonts w:ascii="Times New Roman" w:hAnsi="Times New Roman" w:cs="Times New Roman"/>
                <w:color w:val="000000"/>
                <w:spacing w:val="-9"/>
                <w:sz w:val="28"/>
                <w:szCs w:val="28"/>
                <w:lang w:val="uk-UA"/>
              </w:rPr>
              <w:t>Семестр</w:t>
            </w:r>
          </w:p>
        </w:tc>
        <w:tc>
          <w:tcPr>
            <w:tcW w:w="989" w:type="dxa"/>
            <w:tcBorders>
              <w:top w:val="single" w:sz="6" w:space="0" w:color="auto"/>
              <w:left w:val="single" w:sz="4" w:space="0" w:color="auto"/>
              <w:bottom w:val="single" w:sz="6" w:space="0" w:color="auto"/>
              <w:right w:val="single" w:sz="4" w:space="0" w:color="auto"/>
            </w:tcBorders>
            <w:shd w:val="clear" w:color="auto" w:fill="FFFFFF"/>
          </w:tcPr>
          <w:p w:rsidR="005A3C35" w:rsidRDefault="005A3C35">
            <w:pPr>
              <w:shd w:val="clear" w:color="auto" w:fill="FFFFFF"/>
              <w:ind w:left="403"/>
              <w:rPr>
                <w:rFonts w:ascii="Times New Roman" w:hAnsi="Times New Roman" w:cs="Times New Roman"/>
                <w:sz w:val="28"/>
                <w:szCs w:val="28"/>
              </w:rPr>
            </w:pPr>
          </w:p>
        </w:tc>
        <w:tc>
          <w:tcPr>
            <w:tcW w:w="2976" w:type="dxa"/>
            <w:gridSpan w:val="2"/>
            <w:tcBorders>
              <w:top w:val="single" w:sz="6" w:space="0" w:color="auto"/>
              <w:left w:val="single" w:sz="4" w:space="0" w:color="auto"/>
              <w:bottom w:val="single" w:sz="6" w:space="0" w:color="auto"/>
              <w:right w:val="single" w:sz="6" w:space="0" w:color="auto"/>
            </w:tcBorders>
            <w:shd w:val="clear" w:color="auto" w:fill="FFFFFF"/>
            <w:hideMark/>
          </w:tcPr>
          <w:p w:rsidR="005A3C35" w:rsidRDefault="005A3C35">
            <w:pPr>
              <w:shd w:val="clear" w:color="auto" w:fill="FFFFFF"/>
              <w:ind w:right="874"/>
              <w:jc w:val="right"/>
              <w:rPr>
                <w:rFonts w:ascii="Times New Roman" w:hAnsi="Times New Roman" w:cs="Times New Roman"/>
                <w:sz w:val="28"/>
                <w:szCs w:val="28"/>
              </w:rPr>
            </w:pPr>
            <w:r>
              <w:rPr>
                <w:rFonts w:ascii="Times New Roman" w:hAnsi="Times New Roman" w:cs="Times New Roman"/>
                <w:color w:val="000000"/>
                <w:spacing w:val="-9"/>
                <w:sz w:val="28"/>
                <w:szCs w:val="28"/>
                <w:lang w:val="uk-UA"/>
              </w:rPr>
              <w:t>Вид занять, год.</w:t>
            </w:r>
          </w:p>
        </w:tc>
      </w:tr>
      <w:tr w:rsidR="005A3C35" w:rsidTr="00AF69F6">
        <w:trPr>
          <w:trHeight w:hRule="exact" w:val="787"/>
        </w:trPr>
        <w:tc>
          <w:tcPr>
            <w:tcW w:w="4099" w:type="dxa"/>
            <w:vMerge/>
            <w:tcBorders>
              <w:top w:val="single" w:sz="6" w:space="0" w:color="auto"/>
              <w:left w:val="single" w:sz="6" w:space="0" w:color="auto"/>
              <w:bottom w:val="single" w:sz="6" w:space="0" w:color="auto"/>
              <w:right w:val="single" w:sz="6" w:space="0" w:color="auto"/>
            </w:tcBorders>
            <w:vAlign w:val="center"/>
            <w:hideMark/>
          </w:tcPr>
          <w:p w:rsidR="005A3C35" w:rsidRDefault="005A3C35">
            <w:pPr>
              <w:spacing w:after="0" w:line="240" w:lineRule="auto"/>
              <w:rPr>
                <w:rFonts w:ascii="Times New Roman" w:hAnsi="Times New Roman" w:cs="Times New Roman"/>
                <w:sz w:val="28"/>
                <w:szCs w:val="28"/>
              </w:rPr>
            </w:pP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AF69F6">
            <w:pPr>
              <w:shd w:val="clear" w:color="auto" w:fill="FFFFFF"/>
              <w:spacing w:line="384" w:lineRule="exact"/>
              <w:ind w:left="19" w:right="77"/>
              <w:jc w:val="center"/>
              <w:rPr>
                <w:rFonts w:ascii="Times New Roman" w:hAnsi="Times New Roman" w:cs="Times New Roman"/>
                <w:sz w:val="28"/>
                <w:szCs w:val="28"/>
              </w:rPr>
            </w:pPr>
            <w:r>
              <w:rPr>
                <w:rFonts w:ascii="Times New Roman" w:hAnsi="Times New Roman" w:cs="Times New Roman"/>
                <w:color w:val="000000"/>
                <w:spacing w:val="-9"/>
                <w:sz w:val="28"/>
                <w:szCs w:val="28"/>
                <w:lang w:val="uk-UA"/>
              </w:rPr>
              <w:t>Е</w:t>
            </w:r>
            <w:r w:rsidR="005A3C35">
              <w:rPr>
                <w:rFonts w:ascii="Times New Roman" w:hAnsi="Times New Roman" w:cs="Times New Roman"/>
                <w:color w:val="000000"/>
                <w:spacing w:val="-9"/>
                <w:sz w:val="28"/>
                <w:szCs w:val="28"/>
                <w:lang w:val="uk-UA"/>
              </w:rPr>
              <w:t>кза</w:t>
            </w:r>
            <w:r w:rsidR="005A3C35">
              <w:rPr>
                <w:rFonts w:ascii="Times New Roman" w:hAnsi="Times New Roman" w:cs="Times New Roman"/>
                <w:color w:val="000000"/>
                <w:spacing w:val="-9"/>
                <w:sz w:val="28"/>
                <w:szCs w:val="28"/>
                <w:lang w:val="uk-UA"/>
              </w:rPr>
              <w:softHyphen/>
            </w:r>
            <w:r w:rsidR="005A3C35">
              <w:rPr>
                <w:rFonts w:ascii="Times New Roman" w:hAnsi="Times New Roman" w:cs="Times New Roman"/>
                <w:color w:val="000000"/>
                <w:spacing w:val="-12"/>
                <w:sz w:val="28"/>
                <w:szCs w:val="28"/>
                <w:lang w:val="uk-UA"/>
              </w:rPr>
              <w:t>мен</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AF69F6">
            <w:pPr>
              <w:shd w:val="clear" w:color="auto" w:fill="FFFFFF"/>
              <w:jc w:val="center"/>
              <w:rPr>
                <w:rFonts w:ascii="Times New Roman" w:hAnsi="Times New Roman" w:cs="Times New Roman"/>
                <w:sz w:val="28"/>
                <w:szCs w:val="28"/>
              </w:rPr>
            </w:pPr>
            <w:r>
              <w:rPr>
                <w:rFonts w:ascii="Times New Roman" w:hAnsi="Times New Roman" w:cs="Times New Roman"/>
                <w:color w:val="000000"/>
                <w:spacing w:val="-7"/>
                <w:sz w:val="28"/>
                <w:szCs w:val="28"/>
                <w:lang w:val="uk-UA"/>
              </w:rPr>
              <w:t>З</w:t>
            </w:r>
            <w:r w:rsidR="005A3C35">
              <w:rPr>
                <w:rFonts w:ascii="Times New Roman" w:hAnsi="Times New Roman" w:cs="Times New Roman"/>
                <w:color w:val="000000"/>
                <w:spacing w:val="-7"/>
                <w:sz w:val="28"/>
                <w:szCs w:val="28"/>
                <w:lang w:val="uk-UA"/>
              </w:rPr>
              <w:t>алік</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AF69F6">
            <w:pPr>
              <w:shd w:val="clear" w:color="auto" w:fill="FFFFFF"/>
              <w:spacing w:after="0"/>
              <w:jc w:val="center"/>
              <w:rPr>
                <w:rFonts w:ascii="Times New Roman" w:hAnsi="Times New Roman" w:cs="Times New Roman"/>
                <w:color w:val="000000"/>
                <w:spacing w:val="-8"/>
                <w:sz w:val="28"/>
                <w:szCs w:val="28"/>
                <w:lang w:val="uk-UA"/>
              </w:rPr>
            </w:pPr>
            <w:r>
              <w:rPr>
                <w:rFonts w:ascii="Times New Roman" w:hAnsi="Times New Roman" w:cs="Times New Roman"/>
                <w:color w:val="000000"/>
                <w:spacing w:val="-8"/>
                <w:sz w:val="28"/>
                <w:szCs w:val="28"/>
                <w:lang w:val="uk-UA"/>
              </w:rPr>
              <w:t>У</w:t>
            </w:r>
            <w:r w:rsidR="005A3C35">
              <w:rPr>
                <w:rFonts w:ascii="Times New Roman" w:hAnsi="Times New Roman" w:cs="Times New Roman"/>
                <w:color w:val="000000"/>
                <w:spacing w:val="-8"/>
                <w:sz w:val="28"/>
                <w:szCs w:val="28"/>
                <w:lang w:val="uk-UA"/>
              </w:rPr>
              <w:t>сього</w:t>
            </w:r>
          </w:p>
          <w:p w:rsidR="005A3C35" w:rsidRDefault="005A3C35">
            <w:pPr>
              <w:shd w:val="clear" w:color="auto" w:fill="FFFFFF"/>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год</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AF69F6">
            <w:pPr>
              <w:shd w:val="clear" w:color="auto" w:fill="FFFFFF"/>
              <w:jc w:val="center"/>
              <w:rPr>
                <w:rFonts w:ascii="Times New Roman" w:hAnsi="Times New Roman" w:cs="Times New Roman"/>
                <w:sz w:val="28"/>
                <w:szCs w:val="28"/>
              </w:rPr>
            </w:pPr>
            <w:r>
              <w:rPr>
                <w:rFonts w:ascii="Times New Roman" w:hAnsi="Times New Roman" w:cs="Times New Roman"/>
                <w:color w:val="000000"/>
                <w:spacing w:val="-4"/>
                <w:sz w:val="28"/>
                <w:szCs w:val="28"/>
                <w:lang w:val="uk-UA"/>
              </w:rPr>
              <w:t>Л</w:t>
            </w:r>
            <w:r w:rsidR="005A3C35">
              <w:rPr>
                <w:rFonts w:ascii="Times New Roman" w:hAnsi="Times New Roman" w:cs="Times New Roman"/>
                <w:color w:val="000000"/>
                <w:spacing w:val="-4"/>
                <w:sz w:val="28"/>
                <w:szCs w:val="28"/>
                <w:lang w:val="uk-UA"/>
              </w:rPr>
              <w:t>екції</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AF69F6">
            <w:pPr>
              <w:shd w:val="clear" w:color="auto" w:fill="FFFFFF"/>
              <w:spacing w:line="384" w:lineRule="exact"/>
              <w:ind w:left="125"/>
              <w:jc w:val="center"/>
              <w:rPr>
                <w:rFonts w:ascii="Times New Roman" w:hAnsi="Times New Roman" w:cs="Times New Roman"/>
                <w:sz w:val="28"/>
                <w:szCs w:val="28"/>
              </w:rPr>
            </w:pPr>
            <w:r>
              <w:rPr>
                <w:rFonts w:ascii="Times New Roman" w:hAnsi="Times New Roman" w:cs="Times New Roman"/>
                <w:color w:val="000000"/>
                <w:spacing w:val="-8"/>
                <w:sz w:val="28"/>
                <w:szCs w:val="28"/>
                <w:lang w:val="uk-UA"/>
              </w:rPr>
              <w:t>Л</w:t>
            </w:r>
            <w:r w:rsidR="005A3C35">
              <w:rPr>
                <w:rFonts w:ascii="Times New Roman" w:hAnsi="Times New Roman" w:cs="Times New Roman"/>
                <w:color w:val="000000"/>
                <w:spacing w:val="-8"/>
                <w:sz w:val="28"/>
                <w:szCs w:val="28"/>
                <w:lang w:val="uk-UA"/>
              </w:rPr>
              <w:t>абораторні та практичні</w:t>
            </w:r>
          </w:p>
        </w:tc>
      </w:tr>
      <w:tr w:rsidR="005A3C35" w:rsidTr="00AF69F6">
        <w:trPr>
          <w:trHeight w:hRule="exact" w:val="413"/>
        </w:trPr>
        <w:tc>
          <w:tcPr>
            <w:tcW w:w="409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891"/>
              <w:rPr>
                <w:rFonts w:ascii="Times New Roman" w:hAnsi="Times New Roman" w:cs="Times New Roman"/>
                <w:sz w:val="28"/>
                <w:szCs w:val="28"/>
              </w:rPr>
            </w:pPr>
            <w:r>
              <w:rPr>
                <w:rFonts w:ascii="Times New Roman" w:hAnsi="Times New Roman" w:cs="Times New Roman"/>
                <w:color w:val="000000"/>
                <w:sz w:val="28"/>
                <w:szCs w:val="28"/>
                <w:lang w:val="uk-UA"/>
              </w:rPr>
              <w:t>1</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2</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3</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4</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5</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6</w:t>
            </w:r>
          </w:p>
        </w:tc>
      </w:tr>
      <w:tr w:rsidR="005A3C35" w:rsidTr="00AF69F6">
        <w:trPr>
          <w:trHeight w:hRule="exact" w:val="538"/>
        </w:trPr>
        <w:tc>
          <w:tcPr>
            <w:tcW w:w="409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28"/>
                <w:szCs w:val="28"/>
              </w:rPr>
            </w:pPr>
            <w:r>
              <w:rPr>
                <w:rFonts w:ascii="Times New Roman" w:hAnsi="Times New Roman" w:cs="Times New Roman"/>
                <w:color w:val="000000"/>
                <w:spacing w:val="-7"/>
                <w:sz w:val="28"/>
                <w:szCs w:val="28"/>
                <w:lang w:val="uk-UA"/>
              </w:rPr>
              <w:t>Основи марксизму-ленінізму</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2,4</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1,3</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220</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136</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84</w:t>
            </w:r>
          </w:p>
        </w:tc>
      </w:tr>
      <w:tr w:rsidR="005A3C35" w:rsidTr="00AF69F6">
        <w:trPr>
          <w:trHeight w:hRule="exact" w:val="538"/>
        </w:trPr>
        <w:tc>
          <w:tcPr>
            <w:tcW w:w="409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28"/>
                <w:szCs w:val="28"/>
              </w:rPr>
            </w:pPr>
            <w:r>
              <w:rPr>
                <w:rFonts w:ascii="Times New Roman" w:hAnsi="Times New Roman" w:cs="Times New Roman"/>
                <w:color w:val="000000"/>
                <w:spacing w:val="-10"/>
                <w:sz w:val="28"/>
                <w:szCs w:val="28"/>
                <w:lang w:val="uk-UA"/>
              </w:rPr>
              <w:t>Політекономія</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6,7</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5</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140</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88</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52</w:t>
            </w:r>
          </w:p>
        </w:tc>
      </w:tr>
      <w:tr w:rsidR="005A3C35" w:rsidTr="00AF69F6">
        <w:trPr>
          <w:trHeight w:hRule="exact" w:val="547"/>
        </w:trPr>
        <w:tc>
          <w:tcPr>
            <w:tcW w:w="409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28"/>
                <w:szCs w:val="28"/>
              </w:rPr>
            </w:pPr>
            <w:r>
              <w:rPr>
                <w:rFonts w:ascii="Times New Roman" w:hAnsi="Times New Roman" w:cs="Times New Roman"/>
                <w:color w:val="000000"/>
                <w:spacing w:val="-7"/>
                <w:sz w:val="28"/>
                <w:szCs w:val="28"/>
                <w:lang w:val="uk-UA"/>
              </w:rPr>
              <w:t>Історія філософії</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6,8</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7</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140</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100</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40</w:t>
            </w:r>
          </w:p>
        </w:tc>
      </w:tr>
      <w:tr w:rsidR="007D7219" w:rsidTr="007D7219">
        <w:trPr>
          <w:trHeight w:hRule="exact" w:val="538"/>
        </w:trPr>
        <w:tc>
          <w:tcPr>
            <w:tcW w:w="9639" w:type="dxa"/>
            <w:gridSpan w:val="8"/>
            <w:tcBorders>
              <w:bottom w:val="single" w:sz="6" w:space="0" w:color="auto"/>
            </w:tcBorders>
            <w:shd w:val="clear" w:color="auto" w:fill="FFFFFF"/>
            <w:hideMark/>
          </w:tcPr>
          <w:p w:rsidR="007D7219" w:rsidRDefault="007D7219" w:rsidP="007D7219">
            <w:pPr>
              <w:shd w:val="clear" w:color="auto" w:fill="FFFFFF"/>
              <w:ind w:firstLine="6481"/>
              <w:rPr>
                <w:rFonts w:ascii="Times New Roman" w:hAnsi="Times New Roman" w:cs="Times New Roman"/>
                <w:sz w:val="28"/>
                <w:szCs w:val="28"/>
              </w:rPr>
            </w:pPr>
            <w:r w:rsidRPr="00850308">
              <w:rPr>
                <w:rFonts w:ascii="Times New Roman" w:hAnsi="Times New Roman" w:cs="Times New Roman"/>
                <w:i/>
                <w:color w:val="000000"/>
                <w:spacing w:val="-9"/>
                <w:sz w:val="28"/>
                <w:szCs w:val="28"/>
                <w:lang w:val="uk-UA"/>
              </w:rPr>
              <w:lastRenderedPageBreak/>
              <w:t>Продовженя таблиці 5.3</w:t>
            </w:r>
          </w:p>
        </w:tc>
      </w:tr>
      <w:tr w:rsidR="007D7219" w:rsidTr="00AF69F6">
        <w:trPr>
          <w:trHeight w:hRule="exact" w:val="538"/>
        </w:trPr>
        <w:tc>
          <w:tcPr>
            <w:tcW w:w="4099" w:type="dxa"/>
            <w:tcBorders>
              <w:top w:val="single" w:sz="6" w:space="0" w:color="auto"/>
              <w:left w:val="single" w:sz="6" w:space="0" w:color="auto"/>
              <w:bottom w:val="single" w:sz="6" w:space="0" w:color="auto"/>
              <w:right w:val="single" w:sz="6" w:space="0" w:color="auto"/>
            </w:tcBorders>
            <w:shd w:val="clear" w:color="auto" w:fill="FFFFFF"/>
          </w:tcPr>
          <w:p w:rsidR="007D7219" w:rsidRPr="007D7219" w:rsidRDefault="007D7219" w:rsidP="007D7219">
            <w:pPr>
              <w:shd w:val="clear" w:color="auto" w:fill="FFFFFF"/>
              <w:jc w:val="center"/>
              <w:rPr>
                <w:rFonts w:ascii="Times New Roman" w:hAnsi="Times New Roman" w:cs="Times New Roman"/>
                <w:i/>
                <w:color w:val="000000"/>
                <w:spacing w:val="-10"/>
                <w:sz w:val="28"/>
                <w:szCs w:val="28"/>
                <w:lang w:val="uk-UA"/>
              </w:rPr>
            </w:pPr>
            <w:r w:rsidRPr="007D7219">
              <w:rPr>
                <w:rFonts w:ascii="Times New Roman" w:hAnsi="Times New Roman" w:cs="Times New Roman"/>
                <w:i/>
                <w:color w:val="000000"/>
                <w:spacing w:val="-10"/>
                <w:sz w:val="28"/>
                <w:szCs w:val="28"/>
                <w:lang w:val="uk-UA"/>
              </w:rPr>
              <w:t>1</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tcPr>
          <w:p w:rsidR="007D7219" w:rsidRPr="007D7219" w:rsidRDefault="007D7219" w:rsidP="007D7219">
            <w:pPr>
              <w:shd w:val="clear" w:color="auto" w:fill="FFFFFF"/>
              <w:jc w:val="center"/>
              <w:rPr>
                <w:rFonts w:ascii="Times New Roman" w:hAnsi="Times New Roman" w:cs="Times New Roman"/>
                <w:i/>
                <w:color w:val="000000"/>
                <w:sz w:val="28"/>
                <w:szCs w:val="28"/>
                <w:lang w:val="uk-UA"/>
              </w:rPr>
            </w:pPr>
            <w:r w:rsidRPr="007D7219">
              <w:rPr>
                <w:rFonts w:ascii="Times New Roman" w:hAnsi="Times New Roman" w:cs="Times New Roman"/>
                <w:i/>
                <w:color w:val="000000"/>
                <w:sz w:val="28"/>
                <w:szCs w:val="28"/>
                <w:lang w:val="uk-UA"/>
              </w:rPr>
              <w:t>2</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tcPr>
          <w:p w:rsidR="007D7219" w:rsidRPr="007D7219" w:rsidRDefault="007D7219" w:rsidP="007D7219">
            <w:pPr>
              <w:shd w:val="clear" w:color="auto" w:fill="FFFFFF"/>
              <w:jc w:val="center"/>
              <w:rPr>
                <w:rFonts w:ascii="Times New Roman" w:hAnsi="Times New Roman" w:cs="Times New Roman"/>
                <w:i/>
                <w:color w:val="000000"/>
                <w:sz w:val="28"/>
                <w:szCs w:val="28"/>
                <w:lang w:val="uk-UA"/>
              </w:rPr>
            </w:pPr>
            <w:r w:rsidRPr="007D7219">
              <w:rPr>
                <w:rFonts w:ascii="Times New Roman" w:hAnsi="Times New Roman" w:cs="Times New Roman"/>
                <w:i/>
                <w:color w:val="000000"/>
                <w:sz w:val="28"/>
                <w:szCs w:val="28"/>
                <w:lang w:val="uk-UA"/>
              </w:rPr>
              <w:t>3</w:t>
            </w:r>
          </w:p>
        </w:tc>
        <w:tc>
          <w:tcPr>
            <w:tcW w:w="989" w:type="dxa"/>
            <w:tcBorders>
              <w:top w:val="single" w:sz="6" w:space="0" w:color="auto"/>
              <w:left w:val="single" w:sz="6" w:space="0" w:color="auto"/>
              <w:bottom w:val="single" w:sz="6" w:space="0" w:color="auto"/>
              <w:right w:val="single" w:sz="6" w:space="0" w:color="auto"/>
            </w:tcBorders>
            <w:shd w:val="clear" w:color="auto" w:fill="FFFFFF"/>
          </w:tcPr>
          <w:p w:rsidR="007D7219" w:rsidRPr="007D7219" w:rsidRDefault="007D7219" w:rsidP="007D7219">
            <w:pPr>
              <w:shd w:val="clear" w:color="auto" w:fill="FFFFFF"/>
              <w:jc w:val="center"/>
              <w:rPr>
                <w:rFonts w:ascii="Times New Roman" w:hAnsi="Times New Roman" w:cs="Times New Roman"/>
                <w:i/>
                <w:color w:val="000000"/>
                <w:sz w:val="28"/>
                <w:szCs w:val="28"/>
                <w:lang w:val="uk-UA"/>
              </w:rPr>
            </w:pPr>
            <w:r w:rsidRPr="007D7219">
              <w:rPr>
                <w:rFonts w:ascii="Times New Roman" w:hAnsi="Times New Roman" w:cs="Times New Roman"/>
                <w:i/>
                <w:color w:val="000000"/>
                <w:sz w:val="28"/>
                <w:szCs w:val="28"/>
                <w:lang w:val="uk-UA"/>
              </w:rPr>
              <w:t>4</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7D7219" w:rsidRPr="007D7219" w:rsidRDefault="007D7219" w:rsidP="007D7219">
            <w:pPr>
              <w:shd w:val="clear" w:color="auto" w:fill="FFFFFF"/>
              <w:jc w:val="center"/>
              <w:rPr>
                <w:rFonts w:ascii="Times New Roman" w:hAnsi="Times New Roman" w:cs="Times New Roman"/>
                <w:i/>
                <w:color w:val="000000"/>
                <w:sz w:val="28"/>
                <w:szCs w:val="28"/>
                <w:lang w:val="uk-UA"/>
              </w:rPr>
            </w:pPr>
            <w:r w:rsidRPr="007D7219">
              <w:rPr>
                <w:rFonts w:ascii="Times New Roman" w:hAnsi="Times New Roman" w:cs="Times New Roman"/>
                <w:i/>
                <w:color w:val="000000"/>
                <w:sz w:val="28"/>
                <w:szCs w:val="28"/>
                <w:lang w:val="uk-UA"/>
              </w:rPr>
              <w:t>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rsidR="007D7219" w:rsidRPr="007D7219" w:rsidRDefault="007D7219" w:rsidP="007D7219">
            <w:pPr>
              <w:shd w:val="clear" w:color="auto" w:fill="FFFFFF"/>
              <w:jc w:val="center"/>
              <w:rPr>
                <w:rFonts w:ascii="Times New Roman" w:hAnsi="Times New Roman" w:cs="Times New Roman"/>
                <w:i/>
                <w:color w:val="000000"/>
                <w:sz w:val="28"/>
                <w:szCs w:val="28"/>
                <w:lang w:val="uk-UA"/>
              </w:rPr>
            </w:pPr>
            <w:r w:rsidRPr="007D7219">
              <w:rPr>
                <w:rFonts w:ascii="Times New Roman" w:hAnsi="Times New Roman" w:cs="Times New Roman"/>
                <w:i/>
                <w:color w:val="000000"/>
                <w:sz w:val="28"/>
                <w:szCs w:val="28"/>
                <w:lang w:val="uk-UA"/>
              </w:rPr>
              <w:t>6</w:t>
            </w:r>
          </w:p>
        </w:tc>
      </w:tr>
      <w:tr w:rsidR="007D7219" w:rsidTr="00AF69F6">
        <w:trPr>
          <w:trHeight w:hRule="exact" w:val="538"/>
        </w:trPr>
        <w:tc>
          <w:tcPr>
            <w:tcW w:w="4099" w:type="dxa"/>
            <w:tcBorders>
              <w:top w:val="single" w:sz="6" w:space="0" w:color="auto"/>
              <w:left w:val="single" w:sz="6" w:space="0" w:color="auto"/>
              <w:bottom w:val="single" w:sz="6" w:space="0" w:color="auto"/>
              <w:right w:val="single" w:sz="6" w:space="0" w:color="auto"/>
            </w:tcBorders>
            <w:shd w:val="clear" w:color="auto" w:fill="FFFFFF"/>
          </w:tcPr>
          <w:p w:rsidR="007D7219" w:rsidRDefault="007D7219">
            <w:pPr>
              <w:shd w:val="clear" w:color="auto" w:fill="FFFFFF"/>
              <w:rPr>
                <w:rFonts w:ascii="Times New Roman" w:hAnsi="Times New Roman" w:cs="Times New Roman"/>
                <w:color w:val="000000"/>
                <w:spacing w:val="-10"/>
                <w:sz w:val="28"/>
                <w:szCs w:val="28"/>
                <w:lang w:val="uk-UA"/>
              </w:rPr>
            </w:pPr>
            <w:r>
              <w:rPr>
                <w:rFonts w:ascii="Times New Roman" w:hAnsi="Times New Roman" w:cs="Times New Roman"/>
                <w:color w:val="000000"/>
                <w:spacing w:val="-10"/>
                <w:sz w:val="28"/>
                <w:szCs w:val="28"/>
                <w:lang w:val="uk-UA"/>
              </w:rPr>
              <w:t>Психологія</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tcPr>
          <w:p w:rsidR="007D7219" w:rsidRDefault="007D7219">
            <w:pPr>
              <w:shd w:val="clear" w:color="auto" w:fill="FFFFFF"/>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tcPr>
          <w:p w:rsidR="007D7219" w:rsidRDefault="007D7219">
            <w:pPr>
              <w:shd w:val="clear" w:color="auto" w:fill="FFFFFF"/>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p>
        </w:tc>
        <w:tc>
          <w:tcPr>
            <w:tcW w:w="989" w:type="dxa"/>
            <w:tcBorders>
              <w:top w:val="single" w:sz="6" w:space="0" w:color="auto"/>
              <w:left w:val="single" w:sz="6" w:space="0" w:color="auto"/>
              <w:bottom w:val="single" w:sz="6" w:space="0" w:color="auto"/>
              <w:right w:val="single" w:sz="6" w:space="0" w:color="auto"/>
            </w:tcBorders>
            <w:shd w:val="clear" w:color="auto" w:fill="FFFFFF"/>
          </w:tcPr>
          <w:p w:rsidR="007D7219" w:rsidRDefault="007D7219">
            <w:pPr>
              <w:shd w:val="clear" w:color="auto" w:fill="FFFFFF"/>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85</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7D7219" w:rsidRDefault="007D7219">
            <w:pPr>
              <w:shd w:val="clear" w:color="auto" w:fill="FFFFFF"/>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rsidR="007D7219" w:rsidRDefault="007D7219">
            <w:pPr>
              <w:shd w:val="clear" w:color="auto" w:fill="FFFFFF"/>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17</w:t>
            </w:r>
          </w:p>
        </w:tc>
      </w:tr>
      <w:tr w:rsidR="005A3C35" w:rsidTr="00AF69F6">
        <w:trPr>
          <w:trHeight w:hRule="exact" w:val="538"/>
        </w:trPr>
        <w:tc>
          <w:tcPr>
            <w:tcW w:w="409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28"/>
                <w:szCs w:val="28"/>
              </w:rPr>
            </w:pPr>
            <w:r>
              <w:rPr>
                <w:rFonts w:ascii="Times New Roman" w:hAnsi="Times New Roman" w:cs="Times New Roman"/>
                <w:color w:val="000000"/>
                <w:spacing w:val="-11"/>
                <w:sz w:val="28"/>
                <w:szCs w:val="28"/>
                <w:lang w:val="uk-UA"/>
              </w:rPr>
              <w:t>Педагогіка</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4</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4</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100</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68</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32</w:t>
            </w:r>
          </w:p>
        </w:tc>
      </w:tr>
      <w:tr w:rsidR="005A3C35" w:rsidTr="00AF69F6">
        <w:trPr>
          <w:trHeight w:hRule="exact" w:val="538"/>
        </w:trPr>
        <w:tc>
          <w:tcPr>
            <w:tcW w:w="409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28"/>
                <w:szCs w:val="28"/>
              </w:rPr>
            </w:pPr>
            <w:r>
              <w:rPr>
                <w:rFonts w:ascii="Times New Roman" w:hAnsi="Times New Roman" w:cs="Times New Roman"/>
                <w:color w:val="000000"/>
                <w:spacing w:val="-8"/>
                <w:sz w:val="28"/>
                <w:szCs w:val="28"/>
                <w:lang w:val="uk-UA"/>
              </w:rPr>
              <w:t>Історія педагогіки</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6</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5</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34</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34</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w:t>
            </w:r>
          </w:p>
        </w:tc>
      </w:tr>
      <w:tr w:rsidR="005A3C35" w:rsidTr="00AF69F6">
        <w:trPr>
          <w:trHeight w:hRule="exact" w:val="538"/>
        </w:trPr>
        <w:tc>
          <w:tcPr>
            <w:tcW w:w="409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28"/>
                <w:szCs w:val="28"/>
              </w:rPr>
            </w:pPr>
            <w:r>
              <w:rPr>
                <w:rFonts w:ascii="Times New Roman" w:hAnsi="Times New Roman" w:cs="Times New Roman"/>
                <w:color w:val="000000"/>
                <w:spacing w:val="-7"/>
                <w:sz w:val="28"/>
                <w:szCs w:val="28"/>
                <w:lang w:val="uk-UA"/>
              </w:rPr>
              <w:t>Шкільна гігієна</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5</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34</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34</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w:t>
            </w:r>
          </w:p>
        </w:tc>
      </w:tr>
      <w:tr w:rsidR="005A3C35" w:rsidTr="00AF69F6">
        <w:trPr>
          <w:trHeight w:hRule="exact" w:val="538"/>
        </w:trPr>
        <w:tc>
          <w:tcPr>
            <w:tcW w:w="409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28"/>
                <w:szCs w:val="28"/>
              </w:rPr>
            </w:pPr>
            <w:r>
              <w:rPr>
                <w:rFonts w:ascii="Times New Roman" w:hAnsi="Times New Roman" w:cs="Times New Roman"/>
                <w:color w:val="000000"/>
                <w:spacing w:val="-9"/>
                <w:sz w:val="28"/>
                <w:szCs w:val="28"/>
                <w:lang w:val="uk-UA"/>
              </w:rPr>
              <w:t>Іноземна мова</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pacing w:val="-12"/>
                <w:sz w:val="28"/>
                <w:szCs w:val="28"/>
                <w:lang w:val="uk-UA"/>
              </w:rPr>
              <w:t>1,3,5</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pacing w:val="-8"/>
                <w:sz w:val="28"/>
                <w:szCs w:val="28"/>
                <w:lang w:val="uk-UA"/>
              </w:rPr>
              <w:t>2,4,6</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360</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360</w:t>
            </w:r>
          </w:p>
        </w:tc>
      </w:tr>
      <w:tr w:rsidR="005A3C35" w:rsidTr="00AF69F6">
        <w:trPr>
          <w:trHeight w:hRule="exact" w:val="538"/>
        </w:trPr>
        <w:tc>
          <w:tcPr>
            <w:tcW w:w="409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28"/>
                <w:szCs w:val="28"/>
              </w:rPr>
            </w:pPr>
            <w:r>
              <w:rPr>
                <w:rFonts w:ascii="Times New Roman" w:hAnsi="Times New Roman" w:cs="Times New Roman"/>
                <w:color w:val="000000"/>
                <w:spacing w:val="-7"/>
                <w:sz w:val="28"/>
                <w:szCs w:val="28"/>
                <w:lang w:val="uk-UA"/>
              </w:rPr>
              <w:t>Військова підготовка</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2</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pacing w:val="-12"/>
                <w:sz w:val="28"/>
                <w:szCs w:val="28"/>
                <w:lang w:val="uk-UA"/>
              </w:rPr>
              <w:t>1,3,4</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360</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360</w:t>
            </w:r>
          </w:p>
        </w:tc>
      </w:tr>
      <w:tr w:rsidR="005A3C35" w:rsidTr="00AF69F6">
        <w:trPr>
          <w:trHeight w:hRule="exact" w:val="547"/>
        </w:trPr>
        <w:tc>
          <w:tcPr>
            <w:tcW w:w="409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0"/>
              <w:rPr>
                <w:rFonts w:ascii="Times New Roman" w:hAnsi="Times New Roman" w:cs="Times New Roman"/>
                <w:sz w:val="28"/>
                <w:szCs w:val="28"/>
              </w:rPr>
            </w:pPr>
            <w:r>
              <w:rPr>
                <w:rFonts w:ascii="Times New Roman" w:hAnsi="Times New Roman" w:cs="Times New Roman"/>
                <w:color w:val="000000"/>
                <w:spacing w:val="-7"/>
                <w:sz w:val="28"/>
                <w:szCs w:val="28"/>
                <w:lang w:val="uk-UA"/>
              </w:rPr>
              <w:t>Історія стародавнього світу</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2</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2</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200</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130</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70</w:t>
            </w:r>
          </w:p>
        </w:tc>
      </w:tr>
      <w:tr w:rsidR="005A3C35" w:rsidTr="00AF69F6">
        <w:trPr>
          <w:trHeight w:hRule="exact" w:val="538"/>
        </w:trPr>
        <w:tc>
          <w:tcPr>
            <w:tcW w:w="409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0"/>
              <w:rPr>
                <w:rFonts w:ascii="Times New Roman" w:hAnsi="Times New Roman" w:cs="Times New Roman"/>
                <w:sz w:val="28"/>
                <w:szCs w:val="28"/>
              </w:rPr>
            </w:pPr>
            <w:r>
              <w:rPr>
                <w:rFonts w:ascii="Times New Roman" w:hAnsi="Times New Roman" w:cs="Times New Roman"/>
                <w:color w:val="000000"/>
                <w:spacing w:val="-9"/>
                <w:sz w:val="28"/>
                <w:szCs w:val="28"/>
                <w:lang w:val="uk-UA"/>
              </w:rPr>
              <w:t>Історія СРСР</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pacing w:val="17"/>
                <w:sz w:val="28"/>
                <w:szCs w:val="28"/>
                <w:lang w:val="uk-UA"/>
              </w:rPr>
              <w:t>1,3,5</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pacing w:val="-10"/>
                <w:sz w:val="28"/>
                <w:szCs w:val="28"/>
                <w:lang w:val="uk-UA"/>
              </w:rPr>
              <w:t>2,3,4</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236</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170</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66</w:t>
            </w:r>
          </w:p>
        </w:tc>
      </w:tr>
      <w:tr w:rsidR="005A3C35" w:rsidTr="00AF69F6">
        <w:trPr>
          <w:trHeight w:hRule="exact" w:val="538"/>
        </w:trPr>
        <w:tc>
          <w:tcPr>
            <w:tcW w:w="409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0"/>
              <w:rPr>
                <w:rFonts w:ascii="Times New Roman" w:hAnsi="Times New Roman" w:cs="Times New Roman"/>
                <w:sz w:val="28"/>
                <w:szCs w:val="28"/>
              </w:rPr>
            </w:pPr>
            <w:r>
              <w:rPr>
                <w:rFonts w:ascii="Times New Roman" w:hAnsi="Times New Roman" w:cs="Times New Roman"/>
                <w:color w:val="000000"/>
                <w:spacing w:val="-8"/>
                <w:sz w:val="28"/>
                <w:szCs w:val="28"/>
                <w:lang w:val="uk-UA"/>
              </w:rPr>
              <w:t>Історія України</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pacing w:val="-10"/>
                <w:sz w:val="28"/>
                <w:szCs w:val="28"/>
                <w:lang w:val="uk-UA"/>
              </w:rPr>
              <w:t>5,7,8</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pacing w:val="-8"/>
                <w:sz w:val="28"/>
                <w:szCs w:val="28"/>
                <w:lang w:val="uk-UA"/>
              </w:rPr>
              <w:t>2,3,4</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410</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330</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80</w:t>
            </w:r>
          </w:p>
        </w:tc>
      </w:tr>
      <w:tr w:rsidR="005A3C35" w:rsidTr="00AF69F6">
        <w:trPr>
          <w:trHeight w:hRule="exact" w:val="538"/>
        </w:trPr>
        <w:tc>
          <w:tcPr>
            <w:tcW w:w="409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28"/>
                <w:szCs w:val="28"/>
              </w:rPr>
            </w:pPr>
            <w:r>
              <w:rPr>
                <w:rFonts w:ascii="Times New Roman" w:hAnsi="Times New Roman" w:cs="Times New Roman"/>
                <w:color w:val="000000"/>
                <w:spacing w:val="-7"/>
                <w:sz w:val="28"/>
                <w:szCs w:val="28"/>
                <w:lang w:val="uk-UA"/>
              </w:rPr>
              <w:t>Нова історія країн Сходу</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8</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6,7</w:t>
            </w:r>
          </w:p>
        </w:tc>
        <w:tc>
          <w:tcPr>
            <w:tcW w:w="989"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28"/>
                <w:szCs w:val="28"/>
              </w:rPr>
            </w:pP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136</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w:t>
            </w:r>
          </w:p>
        </w:tc>
      </w:tr>
      <w:tr w:rsidR="005A3C35" w:rsidTr="00AF69F6">
        <w:trPr>
          <w:trHeight w:hRule="exact" w:val="538"/>
        </w:trPr>
        <w:tc>
          <w:tcPr>
            <w:tcW w:w="409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0"/>
              <w:rPr>
                <w:rFonts w:ascii="Times New Roman" w:hAnsi="Times New Roman" w:cs="Times New Roman"/>
                <w:sz w:val="28"/>
                <w:szCs w:val="28"/>
              </w:rPr>
            </w:pPr>
            <w:r>
              <w:rPr>
                <w:rFonts w:ascii="Times New Roman" w:hAnsi="Times New Roman" w:cs="Times New Roman"/>
                <w:color w:val="000000"/>
                <w:spacing w:val="-7"/>
                <w:sz w:val="28"/>
                <w:szCs w:val="28"/>
                <w:lang w:val="uk-UA"/>
              </w:rPr>
              <w:t>Історія нового часу</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pacing w:val="-7"/>
                <w:sz w:val="28"/>
                <w:szCs w:val="28"/>
                <w:lang w:val="uk-UA"/>
              </w:rPr>
              <w:t>6,7,8</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5</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345</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280</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55</w:t>
            </w:r>
          </w:p>
        </w:tc>
      </w:tr>
      <w:tr w:rsidR="005A3C35" w:rsidTr="00AF69F6">
        <w:trPr>
          <w:trHeight w:hRule="exact" w:val="538"/>
        </w:trPr>
        <w:tc>
          <w:tcPr>
            <w:tcW w:w="409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0"/>
              <w:rPr>
                <w:rFonts w:ascii="Times New Roman" w:hAnsi="Times New Roman" w:cs="Times New Roman"/>
                <w:sz w:val="28"/>
                <w:szCs w:val="28"/>
              </w:rPr>
            </w:pPr>
            <w:r>
              <w:rPr>
                <w:rFonts w:ascii="Times New Roman" w:hAnsi="Times New Roman" w:cs="Times New Roman"/>
                <w:color w:val="000000"/>
                <w:spacing w:val="-7"/>
                <w:sz w:val="28"/>
                <w:szCs w:val="28"/>
                <w:lang w:val="uk-UA"/>
              </w:rPr>
              <w:t>Історія міжнародних відносин</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7,8</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55</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55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28"/>
                <w:szCs w:val="28"/>
              </w:rPr>
            </w:pPr>
          </w:p>
        </w:tc>
      </w:tr>
      <w:tr w:rsidR="005A3C35" w:rsidTr="00AF69F6">
        <w:trPr>
          <w:trHeight w:hRule="exact" w:val="538"/>
        </w:trPr>
        <w:tc>
          <w:tcPr>
            <w:tcW w:w="409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0"/>
              <w:rPr>
                <w:rFonts w:ascii="Times New Roman" w:hAnsi="Times New Roman" w:cs="Times New Roman"/>
                <w:sz w:val="28"/>
                <w:szCs w:val="28"/>
              </w:rPr>
            </w:pPr>
            <w:r>
              <w:rPr>
                <w:rFonts w:ascii="Times New Roman" w:hAnsi="Times New Roman" w:cs="Times New Roman"/>
                <w:color w:val="000000"/>
                <w:spacing w:val="-6"/>
                <w:sz w:val="28"/>
                <w:szCs w:val="28"/>
                <w:lang w:val="uk-UA"/>
              </w:rPr>
              <w:t>Спецкурс з історії</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8</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80</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80</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w:t>
            </w:r>
          </w:p>
        </w:tc>
      </w:tr>
      <w:tr w:rsidR="005A3C35" w:rsidTr="00AF69F6">
        <w:trPr>
          <w:trHeight w:hRule="exact" w:val="538"/>
        </w:trPr>
        <w:tc>
          <w:tcPr>
            <w:tcW w:w="409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0"/>
              <w:rPr>
                <w:rFonts w:ascii="Times New Roman" w:hAnsi="Times New Roman" w:cs="Times New Roman"/>
                <w:sz w:val="28"/>
                <w:szCs w:val="28"/>
              </w:rPr>
            </w:pPr>
            <w:r>
              <w:rPr>
                <w:rFonts w:ascii="Times New Roman" w:hAnsi="Times New Roman" w:cs="Times New Roman"/>
                <w:color w:val="000000"/>
                <w:spacing w:val="-7"/>
                <w:sz w:val="28"/>
                <w:szCs w:val="28"/>
                <w:lang w:val="uk-UA"/>
              </w:rPr>
              <w:t>Українська література</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8</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6,7</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120</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120</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i/>
                <w:iCs/>
                <w:color w:val="000000"/>
                <w:sz w:val="28"/>
                <w:szCs w:val="28"/>
                <w:lang w:val="uk-UA"/>
              </w:rPr>
              <w:t>-</w:t>
            </w:r>
          </w:p>
        </w:tc>
      </w:tr>
      <w:tr w:rsidR="005A3C35" w:rsidTr="00AF69F6">
        <w:trPr>
          <w:trHeight w:hRule="exact" w:val="538"/>
        </w:trPr>
        <w:tc>
          <w:tcPr>
            <w:tcW w:w="409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0"/>
              <w:rPr>
                <w:rFonts w:ascii="Times New Roman" w:hAnsi="Times New Roman" w:cs="Times New Roman"/>
                <w:sz w:val="28"/>
                <w:szCs w:val="28"/>
              </w:rPr>
            </w:pPr>
            <w:r>
              <w:rPr>
                <w:rFonts w:ascii="Times New Roman" w:hAnsi="Times New Roman" w:cs="Times New Roman"/>
                <w:color w:val="000000"/>
                <w:spacing w:val="-7"/>
                <w:sz w:val="28"/>
                <w:szCs w:val="28"/>
                <w:lang w:val="uk-UA"/>
              </w:rPr>
              <w:t>Загальна література</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1.4</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hanging="73"/>
              <w:jc w:val="center"/>
              <w:rPr>
                <w:rFonts w:ascii="Times New Roman" w:hAnsi="Times New Roman" w:cs="Times New Roman"/>
                <w:sz w:val="28"/>
                <w:szCs w:val="28"/>
              </w:rPr>
            </w:pPr>
            <w:r>
              <w:rPr>
                <w:rFonts w:ascii="Times New Roman" w:hAnsi="Times New Roman" w:cs="Times New Roman"/>
                <w:color w:val="000000"/>
                <w:sz w:val="28"/>
                <w:szCs w:val="28"/>
                <w:lang w:val="uk-UA"/>
              </w:rPr>
              <w:t>3</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220</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28"/>
                <w:szCs w:val="28"/>
              </w:rPr>
            </w:pPr>
          </w:p>
        </w:tc>
        <w:tc>
          <w:tcPr>
            <w:tcW w:w="1701"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28"/>
                <w:szCs w:val="28"/>
              </w:rPr>
            </w:pPr>
          </w:p>
        </w:tc>
      </w:tr>
      <w:tr w:rsidR="005A3C35" w:rsidTr="00850308">
        <w:trPr>
          <w:trHeight w:hRule="exact" w:val="849"/>
        </w:trPr>
        <w:tc>
          <w:tcPr>
            <w:tcW w:w="409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rsidP="00850308">
            <w:pPr>
              <w:shd w:val="clear" w:color="auto" w:fill="FFFFFF"/>
              <w:spacing w:after="0" w:line="360" w:lineRule="auto"/>
              <w:ind w:left="19" w:firstLine="19"/>
              <w:rPr>
                <w:rFonts w:ascii="Times New Roman" w:eastAsia="Times New Roman" w:hAnsi="Times New Roman" w:cs="Times New Roman"/>
                <w:sz w:val="28"/>
                <w:szCs w:val="28"/>
              </w:rPr>
            </w:pPr>
            <w:r>
              <w:rPr>
                <w:rFonts w:ascii="Times New Roman" w:hAnsi="Times New Roman" w:cs="Times New Roman"/>
                <w:color w:val="000000"/>
                <w:spacing w:val="-5"/>
                <w:sz w:val="28"/>
                <w:szCs w:val="28"/>
                <w:lang w:val="uk-UA"/>
              </w:rPr>
              <w:t xml:space="preserve">Методика викладання історії в </w:t>
            </w:r>
            <w:r>
              <w:rPr>
                <w:rFonts w:ascii="Times New Roman" w:hAnsi="Times New Roman" w:cs="Times New Roman"/>
                <w:color w:val="000000"/>
                <w:spacing w:val="-8"/>
                <w:sz w:val="28"/>
                <w:szCs w:val="28"/>
                <w:lang w:val="uk-UA"/>
              </w:rPr>
              <w:t>школі</w:t>
            </w:r>
          </w:p>
        </w:tc>
        <w:tc>
          <w:tcPr>
            <w:tcW w:w="854"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rsidP="00850308">
            <w:pPr>
              <w:shd w:val="clear" w:color="auto" w:fill="FFFFFF"/>
              <w:spacing w:after="0" w:line="360" w:lineRule="auto"/>
              <w:jc w:val="center"/>
              <w:rPr>
                <w:rFonts w:ascii="Times New Roman" w:eastAsia="Times New Roman" w:hAnsi="Times New Roman" w:cs="Times New Roman"/>
                <w:sz w:val="28"/>
                <w:szCs w:val="28"/>
              </w:rPr>
            </w:pPr>
            <w:r>
              <w:rPr>
                <w:rFonts w:ascii="Times New Roman" w:hAnsi="Times New Roman" w:cs="Times New Roman"/>
                <w:color w:val="000000"/>
                <w:sz w:val="28"/>
                <w:szCs w:val="28"/>
                <w:lang w:val="uk-UA"/>
              </w:rPr>
              <w:t>5</w:t>
            </w:r>
          </w:p>
        </w:tc>
        <w:tc>
          <w:tcPr>
            <w:tcW w:w="72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rsidP="00850308">
            <w:pPr>
              <w:shd w:val="clear" w:color="auto" w:fill="FFFFFF"/>
              <w:spacing w:after="0" w:line="360" w:lineRule="auto"/>
              <w:jc w:val="center"/>
              <w:rPr>
                <w:rFonts w:ascii="Times New Roman" w:eastAsia="Times New Roman" w:hAnsi="Times New Roman" w:cs="Times New Roman"/>
                <w:sz w:val="28"/>
                <w:szCs w:val="28"/>
              </w:rPr>
            </w:pPr>
            <w:r>
              <w:rPr>
                <w:rFonts w:ascii="Times New Roman" w:hAnsi="Times New Roman" w:cs="Times New Roman"/>
                <w:color w:val="000000"/>
                <w:sz w:val="28"/>
                <w:szCs w:val="28"/>
                <w:lang w:val="uk-UA"/>
              </w:rPr>
              <w:t>5</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rsidP="00850308">
            <w:pPr>
              <w:shd w:val="clear" w:color="auto" w:fill="FFFFFF"/>
              <w:spacing w:after="0" w:line="360" w:lineRule="auto"/>
              <w:jc w:val="center"/>
              <w:rPr>
                <w:rFonts w:ascii="Times New Roman" w:eastAsia="Times New Roman" w:hAnsi="Times New Roman" w:cs="Times New Roman"/>
                <w:sz w:val="28"/>
                <w:szCs w:val="28"/>
              </w:rPr>
            </w:pPr>
            <w:r>
              <w:rPr>
                <w:rFonts w:ascii="Times New Roman" w:hAnsi="Times New Roman" w:cs="Times New Roman"/>
                <w:color w:val="000000"/>
                <w:sz w:val="28"/>
                <w:szCs w:val="28"/>
                <w:lang w:val="uk-UA"/>
              </w:rPr>
              <w:t>60</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rsidP="00850308">
            <w:pPr>
              <w:shd w:val="clear" w:color="auto" w:fill="FFFFFF"/>
              <w:spacing w:after="0" w:line="360" w:lineRule="auto"/>
              <w:jc w:val="center"/>
              <w:rPr>
                <w:rFonts w:ascii="Times New Roman" w:eastAsia="Times New Roman" w:hAnsi="Times New Roman" w:cs="Times New Roman"/>
                <w:sz w:val="28"/>
                <w:szCs w:val="28"/>
              </w:rPr>
            </w:pPr>
            <w:r>
              <w:rPr>
                <w:rFonts w:ascii="Times New Roman" w:hAnsi="Times New Roman" w:cs="Times New Roman"/>
                <w:color w:val="000000"/>
                <w:sz w:val="28"/>
                <w:szCs w:val="28"/>
                <w:lang w:val="uk-UA"/>
              </w:rPr>
              <w:t>40</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rsidP="00850308">
            <w:pPr>
              <w:shd w:val="clear" w:color="auto" w:fill="FFFFFF"/>
              <w:spacing w:after="0" w:line="360" w:lineRule="auto"/>
              <w:jc w:val="center"/>
              <w:rPr>
                <w:rFonts w:ascii="Times New Roman" w:eastAsia="Times New Roman" w:hAnsi="Times New Roman" w:cs="Times New Roman"/>
                <w:sz w:val="28"/>
                <w:szCs w:val="28"/>
              </w:rPr>
            </w:pPr>
            <w:r>
              <w:rPr>
                <w:rFonts w:ascii="Times New Roman" w:hAnsi="Times New Roman" w:cs="Times New Roman"/>
                <w:color w:val="000000"/>
                <w:sz w:val="28"/>
                <w:szCs w:val="28"/>
                <w:lang w:val="uk-UA"/>
              </w:rPr>
              <w:t>20</w:t>
            </w:r>
          </w:p>
        </w:tc>
      </w:tr>
      <w:tr w:rsidR="005A3C35" w:rsidTr="00AF69F6">
        <w:trPr>
          <w:trHeight w:hRule="exact" w:val="538"/>
        </w:trPr>
        <w:tc>
          <w:tcPr>
            <w:tcW w:w="411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28"/>
                <w:szCs w:val="28"/>
              </w:rPr>
            </w:pPr>
            <w:r>
              <w:rPr>
                <w:rFonts w:ascii="Times New Roman" w:hAnsi="Times New Roman" w:cs="Times New Roman"/>
                <w:color w:val="000000"/>
                <w:spacing w:val="-7"/>
                <w:sz w:val="28"/>
                <w:szCs w:val="28"/>
                <w:lang w:val="uk-UA"/>
              </w:rPr>
              <w:t>Російська література</w:t>
            </w:r>
          </w:p>
        </w:tc>
        <w:tc>
          <w:tcPr>
            <w:tcW w:w="85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4,5</w:t>
            </w:r>
          </w:p>
        </w:tc>
        <w:tc>
          <w:tcPr>
            <w:tcW w:w="71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73"/>
              <w:rPr>
                <w:rFonts w:ascii="Times New Roman" w:hAnsi="Times New Roman" w:cs="Times New Roman"/>
                <w:sz w:val="28"/>
                <w:szCs w:val="28"/>
              </w:rPr>
            </w:pPr>
            <w:r>
              <w:rPr>
                <w:rFonts w:ascii="Times New Roman" w:hAnsi="Times New Roman" w:cs="Times New Roman"/>
                <w:color w:val="000000"/>
                <w:sz w:val="28"/>
                <w:szCs w:val="28"/>
                <w:lang w:val="uk-UA"/>
              </w:rPr>
              <w:t>2</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220</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220</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w:t>
            </w:r>
          </w:p>
        </w:tc>
      </w:tr>
      <w:tr w:rsidR="005A3C35" w:rsidTr="00AF69F6">
        <w:trPr>
          <w:trHeight w:hRule="exact" w:val="538"/>
        </w:trPr>
        <w:tc>
          <w:tcPr>
            <w:tcW w:w="411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28"/>
                <w:szCs w:val="28"/>
              </w:rPr>
            </w:pPr>
            <w:r>
              <w:rPr>
                <w:rFonts w:ascii="Times New Roman" w:hAnsi="Times New Roman" w:cs="Times New Roman"/>
                <w:color w:val="000000"/>
                <w:spacing w:val="-8"/>
                <w:sz w:val="28"/>
                <w:szCs w:val="28"/>
                <w:lang w:val="uk-UA"/>
              </w:rPr>
              <w:t>Конституція СРСР</w:t>
            </w:r>
          </w:p>
        </w:tc>
        <w:tc>
          <w:tcPr>
            <w:tcW w:w="85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6</w:t>
            </w:r>
          </w:p>
        </w:tc>
        <w:tc>
          <w:tcPr>
            <w:tcW w:w="71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202"/>
              <w:rPr>
                <w:rFonts w:ascii="Times New Roman" w:hAnsi="Times New Roman" w:cs="Times New Roman"/>
                <w:sz w:val="28"/>
                <w:szCs w:val="28"/>
              </w:rPr>
            </w:pPr>
            <w:r>
              <w:rPr>
                <w:rFonts w:ascii="Times New Roman" w:hAnsi="Times New Roman" w:cs="Times New Roman"/>
                <w:color w:val="000000"/>
                <w:sz w:val="28"/>
                <w:szCs w:val="28"/>
                <w:lang w:val="uk-UA"/>
              </w:rPr>
              <w:t>-</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100</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100</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w:t>
            </w:r>
          </w:p>
        </w:tc>
      </w:tr>
      <w:tr w:rsidR="005A3C35" w:rsidTr="00AF69F6">
        <w:trPr>
          <w:trHeight w:hRule="exact" w:val="528"/>
        </w:trPr>
        <w:tc>
          <w:tcPr>
            <w:tcW w:w="411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28"/>
                <w:szCs w:val="28"/>
              </w:rPr>
            </w:pPr>
            <w:r>
              <w:rPr>
                <w:rFonts w:ascii="Times New Roman" w:hAnsi="Times New Roman" w:cs="Times New Roman"/>
                <w:color w:val="000000"/>
                <w:spacing w:val="-8"/>
                <w:sz w:val="28"/>
                <w:szCs w:val="28"/>
                <w:lang w:val="uk-UA"/>
              </w:rPr>
              <w:t>Українська мова</w:t>
            </w:r>
          </w:p>
        </w:tc>
        <w:tc>
          <w:tcPr>
            <w:tcW w:w="85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3</w:t>
            </w:r>
          </w:p>
        </w:tc>
        <w:tc>
          <w:tcPr>
            <w:tcW w:w="71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82"/>
              <w:rPr>
                <w:rFonts w:ascii="Times New Roman" w:hAnsi="Times New Roman" w:cs="Times New Roman"/>
                <w:sz w:val="28"/>
                <w:szCs w:val="28"/>
              </w:rPr>
            </w:pPr>
            <w:r>
              <w:rPr>
                <w:rFonts w:ascii="Times New Roman" w:hAnsi="Times New Roman" w:cs="Times New Roman"/>
                <w:color w:val="000000"/>
                <w:sz w:val="28"/>
                <w:szCs w:val="28"/>
                <w:lang w:val="uk-UA"/>
              </w:rPr>
              <w:t>2</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102</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102</w:t>
            </w:r>
          </w:p>
        </w:tc>
      </w:tr>
      <w:tr w:rsidR="005A3C35" w:rsidTr="00AF69F6">
        <w:trPr>
          <w:trHeight w:hRule="exact" w:val="557"/>
        </w:trPr>
        <w:tc>
          <w:tcPr>
            <w:tcW w:w="411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28"/>
                <w:szCs w:val="28"/>
              </w:rPr>
            </w:pPr>
            <w:r>
              <w:rPr>
                <w:rFonts w:ascii="Times New Roman" w:hAnsi="Times New Roman" w:cs="Times New Roman"/>
                <w:color w:val="000000"/>
                <w:spacing w:val="-8"/>
                <w:sz w:val="28"/>
                <w:szCs w:val="28"/>
                <w:lang w:val="uk-UA"/>
              </w:rPr>
              <w:t>Російська мова</w:t>
            </w:r>
          </w:p>
        </w:tc>
        <w:tc>
          <w:tcPr>
            <w:tcW w:w="85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3</w:t>
            </w:r>
          </w:p>
        </w:tc>
        <w:tc>
          <w:tcPr>
            <w:tcW w:w="71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92"/>
              <w:rPr>
                <w:rFonts w:ascii="Times New Roman" w:hAnsi="Times New Roman" w:cs="Times New Roman"/>
                <w:sz w:val="28"/>
                <w:szCs w:val="28"/>
              </w:rPr>
            </w:pPr>
            <w:r>
              <w:rPr>
                <w:rFonts w:ascii="Times New Roman" w:hAnsi="Times New Roman" w:cs="Times New Roman"/>
                <w:color w:val="000000"/>
                <w:sz w:val="28"/>
                <w:szCs w:val="28"/>
                <w:lang w:val="uk-UA"/>
              </w:rPr>
              <w:t>2</w:t>
            </w:r>
          </w:p>
        </w:tc>
        <w:tc>
          <w:tcPr>
            <w:tcW w:w="989"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102</w:t>
            </w:r>
          </w:p>
        </w:tc>
        <w:tc>
          <w:tcPr>
            <w:tcW w:w="127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w:t>
            </w:r>
          </w:p>
        </w:tc>
        <w:tc>
          <w:tcPr>
            <w:tcW w:w="1701"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28"/>
                <w:szCs w:val="28"/>
              </w:rPr>
            </w:pPr>
            <w:r>
              <w:rPr>
                <w:rFonts w:ascii="Times New Roman" w:hAnsi="Times New Roman" w:cs="Times New Roman"/>
                <w:color w:val="000000"/>
                <w:sz w:val="28"/>
                <w:szCs w:val="28"/>
                <w:lang w:val="uk-UA"/>
              </w:rPr>
              <w:t>102</w:t>
            </w:r>
          </w:p>
        </w:tc>
      </w:tr>
    </w:tbl>
    <w:p w:rsidR="005A3C35" w:rsidRDefault="005A3C35" w:rsidP="005A3C35">
      <w:pPr>
        <w:pStyle w:val="aff"/>
        <w:spacing w:line="360" w:lineRule="auto"/>
        <w:ind w:firstLine="708"/>
        <w:jc w:val="both"/>
        <w:rPr>
          <w:rFonts w:ascii="Times New Roman" w:hAnsi="Times New Roman"/>
          <w:sz w:val="20"/>
          <w:szCs w:val="20"/>
          <w:lang w:val="uk-UA"/>
        </w:rPr>
      </w:pPr>
    </w:p>
    <w:p w:rsidR="005A3C35" w:rsidRPr="000975E2" w:rsidRDefault="005A3C35" w:rsidP="005A3C35">
      <w:pPr>
        <w:spacing w:after="0" w:line="360" w:lineRule="auto"/>
        <w:ind w:firstLine="567"/>
        <w:jc w:val="both"/>
        <w:rPr>
          <w:rFonts w:ascii="Times New Roman" w:hAnsi="Times New Roman" w:cs="Times New Roman"/>
          <w:spacing w:val="-2"/>
          <w:sz w:val="28"/>
          <w:szCs w:val="28"/>
          <w:lang w:val="uk-UA"/>
        </w:rPr>
      </w:pPr>
      <w:r>
        <w:rPr>
          <w:rFonts w:ascii="Times New Roman" w:hAnsi="Times New Roman" w:cs="Times New Roman"/>
          <w:spacing w:val="4"/>
          <w:sz w:val="28"/>
          <w:szCs w:val="28"/>
          <w:lang w:val="uk-UA"/>
        </w:rPr>
        <w:t>Актуальними питаннями в роботі історичних факультетів педагогічних в</w:t>
      </w:r>
      <w:r w:rsidR="005B18E6">
        <w:rPr>
          <w:rFonts w:ascii="Times New Roman" w:hAnsi="Times New Roman" w:cs="Times New Roman"/>
          <w:spacing w:val="4"/>
          <w:sz w:val="28"/>
          <w:szCs w:val="28"/>
          <w:lang w:val="uk-UA"/>
        </w:rPr>
        <w:t>ишів</w:t>
      </w:r>
      <w:r>
        <w:rPr>
          <w:rFonts w:ascii="Times New Roman" w:hAnsi="Times New Roman" w:cs="Times New Roman"/>
          <w:spacing w:val="4"/>
          <w:sz w:val="28"/>
          <w:szCs w:val="28"/>
          <w:lang w:val="uk-UA"/>
        </w:rPr>
        <w:t xml:space="preserve"> були проблеми педагогізації навчально-виховного процесу. Так,</w:t>
      </w:r>
      <w:r w:rsidR="00CE0758">
        <w:rPr>
          <w:rFonts w:ascii="Times New Roman" w:hAnsi="Times New Roman" w:cs="Times New Roman"/>
          <w:spacing w:val="4"/>
          <w:sz w:val="28"/>
          <w:szCs w:val="28"/>
          <w:lang w:val="uk-UA"/>
        </w:rPr>
        <w:t>за визначенням А. Булди,</w:t>
      </w:r>
      <w:r>
        <w:rPr>
          <w:rFonts w:ascii="Times New Roman" w:hAnsi="Times New Roman" w:cs="Times New Roman"/>
          <w:spacing w:val="4"/>
          <w:sz w:val="28"/>
          <w:szCs w:val="28"/>
          <w:lang w:val="uk-UA"/>
        </w:rPr>
        <w:t xml:space="preserve"> </w:t>
      </w:r>
      <w:r w:rsidRPr="00CE0758">
        <w:rPr>
          <w:rFonts w:ascii="Times New Roman" w:hAnsi="Times New Roman" w:cs="Times New Roman"/>
          <w:spacing w:val="4"/>
          <w:sz w:val="28"/>
          <w:szCs w:val="28"/>
          <w:lang w:val="uk-UA"/>
        </w:rPr>
        <w:t xml:space="preserve">на нараді в шкільному відділі ЦК КП(б)У 8 лютого </w:t>
      </w:r>
      <w:r w:rsidRPr="00CE0758">
        <w:rPr>
          <w:rFonts w:ascii="Times New Roman" w:hAnsi="Times New Roman" w:cs="Times New Roman"/>
          <w:spacing w:val="4"/>
          <w:sz w:val="28"/>
          <w:szCs w:val="28"/>
          <w:lang w:val="uk-UA"/>
        </w:rPr>
        <w:lastRenderedPageBreak/>
        <w:t>1944</w:t>
      </w:r>
      <w:r w:rsidRPr="00CE0758">
        <w:rPr>
          <w:rFonts w:ascii="Times New Roman" w:hAnsi="Times New Roman" w:cs="Times New Roman"/>
          <w:spacing w:val="4"/>
          <w:sz w:val="32"/>
          <w:szCs w:val="32"/>
          <w:lang w:val="uk-UA"/>
        </w:rPr>
        <w:t xml:space="preserve"> </w:t>
      </w:r>
      <w:r w:rsidRPr="00CE0758">
        <w:rPr>
          <w:rFonts w:ascii="Times New Roman" w:hAnsi="Times New Roman" w:cs="Times New Roman"/>
          <w:spacing w:val="4"/>
          <w:sz w:val="28"/>
          <w:szCs w:val="28"/>
          <w:lang w:val="uk-UA"/>
        </w:rPr>
        <w:t>р</w:t>
      </w:r>
      <w:r w:rsidR="00B233F7">
        <w:rPr>
          <w:rFonts w:ascii="Times New Roman" w:hAnsi="Times New Roman" w:cs="Times New Roman"/>
          <w:spacing w:val="4"/>
          <w:sz w:val="28"/>
          <w:szCs w:val="28"/>
          <w:lang w:val="uk-UA"/>
        </w:rPr>
        <w:t>.</w:t>
      </w:r>
      <w:r w:rsidRPr="00CE0758">
        <w:rPr>
          <w:rFonts w:ascii="Times New Roman" w:hAnsi="Times New Roman" w:cs="Times New Roman"/>
          <w:spacing w:val="4"/>
          <w:sz w:val="28"/>
          <w:szCs w:val="28"/>
          <w:lang w:val="uk-UA"/>
        </w:rPr>
        <w:t xml:space="preserve"> вказувалось, що головним недоліком в роботі педагогічних в</w:t>
      </w:r>
      <w:r w:rsidR="005B18E6" w:rsidRPr="00CE0758">
        <w:rPr>
          <w:rFonts w:ascii="Times New Roman" w:hAnsi="Times New Roman" w:cs="Times New Roman"/>
          <w:spacing w:val="4"/>
          <w:sz w:val="28"/>
          <w:szCs w:val="28"/>
          <w:lang w:val="uk-UA"/>
        </w:rPr>
        <w:t>ишів</w:t>
      </w:r>
      <w:r w:rsidRPr="00CE0758">
        <w:rPr>
          <w:rFonts w:ascii="Times New Roman" w:hAnsi="Times New Roman" w:cs="Times New Roman"/>
          <w:spacing w:val="4"/>
          <w:sz w:val="28"/>
          <w:szCs w:val="28"/>
          <w:lang w:val="uk-UA"/>
        </w:rPr>
        <w:t xml:space="preserve"> є </w:t>
      </w:r>
      <w:r w:rsidRPr="000975E2">
        <w:rPr>
          <w:rFonts w:ascii="Times New Roman" w:hAnsi="Times New Roman" w:cs="Times New Roman"/>
          <w:spacing w:val="-2"/>
          <w:sz w:val="28"/>
          <w:szCs w:val="28"/>
          <w:lang w:val="uk-UA"/>
        </w:rPr>
        <w:t>те, що педагогічні дисципліни не є до</w:t>
      </w:r>
      <w:r w:rsidR="000975E2">
        <w:rPr>
          <w:rFonts w:ascii="Times New Roman" w:hAnsi="Times New Roman" w:cs="Times New Roman"/>
          <w:spacing w:val="-2"/>
          <w:sz w:val="28"/>
          <w:szCs w:val="28"/>
          <w:lang w:val="uk-UA"/>
        </w:rPr>
        <w:t xml:space="preserve">мінуючими у навчальному закладі </w:t>
      </w:r>
      <w:r w:rsidRPr="000975E2">
        <w:rPr>
          <w:rFonts w:ascii="Times New Roman" w:hAnsi="Times New Roman" w:cs="Times New Roman"/>
          <w:spacing w:val="-2"/>
          <w:sz w:val="28"/>
          <w:szCs w:val="28"/>
          <w:lang w:val="uk-UA"/>
        </w:rPr>
        <w:t>[</w:t>
      </w:r>
      <w:r w:rsidR="00FE3762" w:rsidRPr="000975E2">
        <w:rPr>
          <w:rFonts w:ascii="Times New Roman" w:hAnsi="Times New Roman" w:cs="Times New Roman"/>
          <w:spacing w:val="-2"/>
          <w:sz w:val="28"/>
          <w:szCs w:val="28"/>
          <w:lang w:val="uk-UA"/>
        </w:rPr>
        <w:t>5</w:t>
      </w:r>
      <w:r w:rsidR="00FE3762" w:rsidRPr="000975E2">
        <w:rPr>
          <w:rFonts w:ascii="Times New Roman" w:hAnsi="Times New Roman" w:cs="Times New Roman"/>
          <w:spacing w:val="-2"/>
          <w:sz w:val="28"/>
          <w:szCs w:val="28"/>
        </w:rPr>
        <w:t>2</w:t>
      </w:r>
      <w:r w:rsidRPr="000975E2">
        <w:rPr>
          <w:rFonts w:ascii="Times New Roman" w:hAnsi="Times New Roman" w:cs="Times New Roman"/>
          <w:spacing w:val="-2"/>
          <w:sz w:val="28"/>
          <w:szCs w:val="28"/>
          <w:lang w:val="uk-UA"/>
        </w:rPr>
        <w:t>].</w:t>
      </w:r>
    </w:p>
    <w:p w:rsidR="005A3C35" w:rsidRDefault="005A3C35" w:rsidP="005A3C35">
      <w:pPr>
        <w:spacing w:after="0" w:line="360" w:lineRule="auto"/>
        <w:ind w:firstLine="567"/>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 xml:space="preserve">Ідеї про реформування фахової </w:t>
      </w:r>
      <w:r w:rsidR="00AF69F6">
        <w:rPr>
          <w:rFonts w:ascii="Times New Roman" w:hAnsi="Times New Roman" w:cs="Times New Roman"/>
          <w:spacing w:val="4"/>
          <w:sz w:val="28"/>
          <w:szCs w:val="28"/>
          <w:lang w:val="uk-UA"/>
        </w:rPr>
        <w:t>та</w:t>
      </w:r>
      <w:r>
        <w:rPr>
          <w:rFonts w:ascii="Times New Roman" w:hAnsi="Times New Roman" w:cs="Times New Roman"/>
          <w:spacing w:val="4"/>
          <w:sz w:val="28"/>
          <w:szCs w:val="28"/>
          <w:lang w:val="uk-UA"/>
        </w:rPr>
        <w:t xml:space="preserve"> практичної підготовки вчителя історії висловлювались багатьма педагогами. Науков</w:t>
      </w:r>
      <w:r w:rsidR="005B18E6">
        <w:rPr>
          <w:rFonts w:ascii="Times New Roman" w:hAnsi="Times New Roman" w:cs="Times New Roman"/>
          <w:spacing w:val="4"/>
          <w:sz w:val="28"/>
          <w:szCs w:val="28"/>
          <w:lang w:val="uk-UA"/>
        </w:rPr>
        <w:t>ці</w:t>
      </w:r>
      <w:r>
        <w:rPr>
          <w:rFonts w:ascii="Times New Roman" w:hAnsi="Times New Roman" w:cs="Times New Roman"/>
          <w:spacing w:val="4"/>
          <w:sz w:val="28"/>
          <w:szCs w:val="28"/>
          <w:lang w:val="uk-UA"/>
        </w:rPr>
        <w:t xml:space="preserve"> зазначал</w:t>
      </w:r>
      <w:r w:rsidR="005B18E6">
        <w:rPr>
          <w:rFonts w:ascii="Times New Roman" w:hAnsi="Times New Roman" w:cs="Times New Roman"/>
          <w:spacing w:val="4"/>
          <w:sz w:val="28"/>
          <w:szCs w:val="28"/>
          <w:lang w:val="uk-UA"/>
        </w:rPr>
        <w:t>и</w:t>
      </w:r>
      <w:r>
        <w:rPr>
          <w:rFonts w:ascii="Times New Roman" w:hAnsi="Times New Roman" w:cs="Times New Roman"/>
          <w:spacing w:val="4"/>
          <w:sz w:val="28"/>
          <w:szCs w:val="28"/>
          <w:lang w:val="uk-UA"/>
        </w:rPr>
        <w:t>, що студенти, які закінчують історичні факультети</w:t>
      </w:r>
      <w:r w:rsidR="00AF69F6">
        <w:rPr>
          <w:rFonts w:ascii="Times New Roman" w:hAnsi="Times New Roman" w:cs="Times New Roman"/>
          <w:spacing w:val="4"/>
          <w:sz w:val="28"/>
          <w:szCs w:val="28"/>
          <w:lang w:val="uk-UA"/>
        </w:rPr>
        <w:t>,</w:t>
      </w:r>
      <w:r>
        <w:rPr>
          <w:rFonts w:ascii="Times New Roman" w:hAnsi="Times New Roman" w:cs="Times New Roman"/>
          <w:spacing w:val="4"/>
          <w:sz w:val="28"/>
          <w:szCs w:val="28"/>
          <w:lang w:val="uk-UA"/>
        </w:rPr>
        <w:t xml:space="preserve"> знають не набагато більше за те, що вони засвоїли, навчаючись у школі. </w:t>
      </w:r>
    </w:p>
    <w:p w:rsidR="005A3C35" w:rsidRDefault="00AF69F6" w:rsidP="005A3C35">
      <w:pPr>
        <w:widowControl w:val="0"/>
        <w:spacing w:after="0" w:line="360" w:lineRule="auto"/>
        <w:ind w:firstLine="540"/>
        <w:jc w:val="both"/>
        <w:rPr>
          <w:sz w:val="28"/>
          <w:szCs w:val="28"/>
          <w:lang w:val="uk-UA"/>
        </w:rPr>
      </w:pPr>
      <w:r>
        <w:rPr>
          <w:rFonts w:ascii="Times New Roman" w:hAnsi="Times New Roman" w:cs="Times New Roman"/>
          <w:sz w:val="28"/>
          <w:szCs w:val="28"/>
          <w:lang w:val="uk-UA"/>
        </w:rPr>
        <w:t>З огляду на це</w:t>
      </w:r>
      <w:r w:rsidR="005A3C35">
        <w:rPr>
          <w:rFonts w:ascii="Times New Roman" w:hAnsi="Times New Roman" w:cs="Times New Roman"/>
          <w:sz w:val="28"/>
          <w:szCs w:val="28"/>
          <w:lang w:val="uk-UA"/>
        </w:rPr>
        <w:t xml:space="preserve">, </w:t>
      </w:r>
      <w:r>
        <w:rPr>
          <w:rFonts w:ascii="Times New Roman" w:hAnsi="Times New Roman" w:cs="Times New Roman"/>
          <w:sz w:val="28"/>
          <w:lang w:val="uk-UA"/>
        </w:rPr>
        <w:t>на історичних факультетах</w:t>
      </w:r>
      <w:r w:rsidR="005A3C35" w:rsidRPr="000B48EA">
        <w:rPr>
          <w:rFonts w:ascii="Times New Roman" w:hAnsi="Times New Roman" w:cs="Times New Roman"/>
          <w:sz w:val="28"/>
          <w:lang w:val="uk-UA"/>
        </w:rPr>
        <w:t xml:space="preserve"> з метою покращення професійної підготовки студентів були створені кабінети історії та методики викладання історії та суспільствознавства. Викладачі суспільних кафедр працювали над розробкою не лише теоретичних питань, а </w:t>
      </w:r>
      <w:r>
        <w:rPr>
          <w:rFonts w:ascii="Times New Roman" w:hAnsi="Times New Roman" w:cs="Times New Roman"/>
          <w:sz w:val="28"/>
          <w:lang w:val="uk-UA"/>
        </w:rPr>
        <w:t>й</w:t>
      </w:r>
      <w:r w:rsidR="005A3C35" w:rsidRPr="000B48EA">
        <w:rPr>
          <w:rFonts w:ascii="Times New Roman" w:hAnsi="Times New Roman" w:cs="Times New Roman"/>
          <w:sz w:val="28"/>
          <w:lang w:val="uk-UA"/>
        </w:rPr>
        <w:t xml:space="preserve"> методичних, </w:t>
      </w:r>
      <w:r>
        <w:rPr>
          <w:rFonts w:ascii="Times New Roman" w:hAnsi="Times New Roman" w:cs="Times New Roman"/>
          <w:sz w:val="28"/>
          <w:lang w:val="uk-UA"/>
        </w:rPr>
        <w:t>зокрема</w:t>
      </w:r>
      <w:r w:rsidR="005A3C35" w:rsidRPr="000B48EA">
        <w:rPr>
          <w:rFonts w:ascii="Times New Roman" w:hAnsi="Times New Roman" w:cs="Times New Roman"/>
          <w:sz w:val="28"/>
          <w:lang w:val="uk-UA"/>
        </w:rPr>
        <w:t xml:space="preserve"> використання наочності, краєзнавчих матеріалів при вивч</w:t>
      </w:r>
      <w:r>
        <w:rPr>
          <w:rFonts w:ascii="Times New Roman" w:hAnsi="Times New Roman" w:cs="Times New Roman"/>
          <w:sz w:val="28"/>
          <w:lang w:val="uk-UA"/>
        </w:rPr>
        <w:t>енні історії КПРС тощо</w:t>
      </w:r>
      <w:r w:rsidR="005B18E6">
        <w:rPr>
          <w:rFonts w:ascii="Times New Roman" w:hAnsi="Times New Roman" w:cs="Times New Roman"/>
          <w:sz w:val="28"/>
          <w:lang w:val="uk-UA"/>
        </w:rPr>
        <w:t xml:space="preserve">. </w:t>
      </w:r>
      <w:r>
        <w:rPr>
          <w:rFonts w:ascii="Times New Roman" w:hAnsi="Times New Roman" w:cs="Times New Roman"/>
          <w:sz w:val="28"/>
          <w:lang w:val="uk-UA"/>
        </w:rPr>
        <w:t>У</w:t>
      </w:r>
      <w:r w:rsidR="005B18E6">
        <w:rPr>
          <w:rFonts w:ascii="Times New Roman" w:hAnsi="Times New Roman" w:cs="Times New Roman"/>
          <w:sz w:val="28"/>
          <w:lang w:val="uk-UA"/>
        </w:rPr>
        <w:t xml:space="preserve"> це</w:t>
      </w:r>
      <w:r w:rsidR="005A3C35" w:rsidRPr="000B48EA">
        <w:rPr>
          <w:rFonts w:ascii="Times New Roman" w:hAnsi="Times New Roman" w:cs="Times New Roman"/>
          <w:sz w:val="28"/>
          <w:lang w:val="uk-UA"/>
        </w:rPr>
        <w:t>й</w:t>
      </w:r>
      <w:r w:rsidR="005B18E6">
        <w:rPr>
          <w:rFonts w:ascii="Times New Roman" w:hAnsi="Times New Roman" w:cs="Times New Roman"/>
          <w:sz w:val="28"/>
          <w:lang w:val="uk-UA"/>
        </w:rPr>
        <w:t xml:space="preserve"> </w:t>
      </w:r>
      <w:r w:rsidR="005A3C35" w:rsidRPr="000B48EA">
        <w:rPr>
          <w:rFonts w:ascii="Times New Roman" w:hAnsi="Times New Roman" w:cs="Times New Roman"/>
          <w:sz w:val="28"/>
          <w:lang w:val="uk-UA"/>
        </w:rPr>
        <w:t xml:space="preserve">період </w:t>
      </w:r>
      <w:r w:rsidR="005A3C35" w:rsidRPr="000B48EA">
        <w:rPr>
          <w:rFonts w:ascii="Times New Roman" w:hAnsi="Times New Roman" w:cs="Times New Roman"/>
          <w:sz w:val="28"/>
          <w:szCs w:val="28"/>
          <w:lang w:val="uk-UA"/>
        </w:rPr>
        <w:t>у викладанні історії набуває</w:t>
      </w:r>
      <w:r w:rsidR="005A3C35">
        <w:rPr>
          <w:rFonts w:ascii="Times New Roman" w:hAnsi="Times New Roman" w:cs="Times New Roman"/>
          <w:sz w:val="28"/>
          <w:szCs w:val="28"/>
          <w:lang w:val="uk-UA"/>
        </w:rPr>
        <w:t xml:space="preserve"> поширення ідея образності, яка знайшла вираження у створенні різноманітних</w:t>
      </w:r>
      <w:r w:rsidR="005B18E6">
        <w:rPr>
          <w:rFonts w:ascii="Times New Roman" w:hAnsi="Times New Roman" w:cs="Times New Roman"/>
          <w:sz w:val="28"/>
          <w:szCs w:val="28"/>
          <w:lang w:val="uk-UA"/>
        </w:rPr>
        <w:t xml:space="preserve"> наочних посібників </w:t>
      </w:r>
      <w:r>
        <w:rPr>
          <w:rFonts w:ascii="Times New Roman" w:hAnsi="Times New Roman" w:cs="Times New Roman"/>
          <w:sz w:val="28"/>
          <w:szCs w:val="28"/>
          <w:lang w:val="uk-UA"/>
        </w:rPr>
        <w:t>і</w:t>
      </w:r>
      <w:r w:rsidR="005B18E6">
        <w:rPr>
          <w:rFonts w:ascii="Times New Roman" w:hAnsi="Times New Roman" w:cs="Times New Roman"/>
          <w:sz w:val="28"/>
          <w:szCs w:val="28"/>
          <w:lang w:val="uk-UA"/>
        </w:rPr>
        <w:t xml:space="preserve">з предмету </w:t>
      </w:r>
      <w:r w:rsidR="005A3C35">
        <w:rPr>
          <w:rFonts w:ascii="Times New Roman" w:hAnsi="Times New Roman" w:cs="Times New Roman"/>
          <w:sz w:val="28"/>
          <w:szCs w:val="28"/>
          <w:lang w:val="uk-UA"/>
        </w:rPr>
        <w:t>[</w:t>
      </w:r>
      <w:r w:rsidR="00FE3762" w:rsidRPr="00273EB2">
        <w:rPr>
          <w:rFonts w:ascii="Times New Roman" w:hAnsi="Times New Roman" w:cs="Times New Roman"/>
          <w:sz w:val="28"/>
          <w:szCs w:val="28"/>
          <w:lang w:val="uk-UA"/>
        </w:rPr>
        <w:t>30</w:t>
      </w:r>
      <w:r w:rsidR="00FE3762">
        <w:rPr>
          <w:rFonts w:ascii="Times New Roman" w:hAnsi="Times New Roman" w:cs="Times New Roman"/>
          <w:sz w:val="28"/>
          <w:szCs w:val="28"/>
          <w:lang w:val="uk-UA"/>
        </w:rPr>
        <w:t>6</w:t>
      </w:r>
      <w:r w:rsidR="005A3C35">
        <w:rPr>
          <w:rFonts w:ascii="Times New Roman" w:hAnsi="Times New Roman" w:cs="Times New Roman"/>
          <w:sz w:val="28"/>
          <w:szCs w:val="28"/>
          <w:lang w:val="uk-UA"/>
        </w:rPr>
        <w:t>,</w:t>
      </w:r>
      <w:r w:rsidR="00557B68">
        <w:rPr>
          <w:rFonts w:ascii="Times New Roman" w:hAnsi="Times New Roman" w:cs="Times New Roman"/>
          <w:sz w:val="28"/>
          <w:szCs w:val="28"/>
          <w:lang w:val="uk-UA"/>
        </w:rPr>
        <w:t> </w:t>
      </w:r>
      <w:r w:rsidR="005A3C35">
        <w:rPr>
          <w:rFonts w:ascii="Times New Roman" w:hAnsi="Times New Roman" w:cs="Times New Roman"/>
          <w:sz w:val="28"/>
          <w:szCs w:val="28"/>
          <w:lang w:val="uk-UA"/>
        </w:rPr>
        <w:t>с.</w:t>
      </w:r>
      <w:r w:rsidR="00557B68">
        <w:rPr>
          <w:rFonts w:ascii="Times New Roman" w:hAnsi="Times New Roman" w:cs="Times New Roman"/>
          <w:sz w:val="28"/>
          <w:szCs w:val="28"/>
          <w:lang w:val="uk-UA"/>
        </w:rPr>
        <w:t> </w:t>
      </w:r>
      <w:r w:rsidR="005A3C35">
        <w:rPr>
          <w:rFonts w:ascii="Times New Roman" w:hAnsi="Times New Roman" w:cs="Times New Roman"/>
          <w:sz w:val="28"/>
          <w:szCs w:val="28"/>
          <w:lang w:val="uk-UA"/>
        </w:rPr>
        <w:t>83</w:t>
      </w:r>
      <w:r w:rsidR="005A3C35">
        <w:rPr>
          <w:sz w:val="28"/>
          <w:szCs w:val="28"/>
          <w:lang w:val="uk-UA"/>
        </w:rPr>
        <w:t>].</w:t>
      </w:r>
    </w:p>
    <w:p w:rsidR="005A3C35" w:rsidRDefault="005A3C35" w:rsidP="005A3C3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створення конкретних історичних образів </w:t>
      </w:r>
      <w:r w:rsidR="00E83D65">
        <w:rPr>
          <w:rFonts w:ascii="Times New Roman" w:hAnsi="Times New Roman" w:cs="Times New Roman"/>
          <w:sz w:val="28"/>
          <w:szCs w:val="28"/>
          <w:lang w:val="uk-UA"/>
        </w:rPr>
        <w:t>сприяло</w:t>
      </w:r>
      <w:r>
        <w:rPr>
          <w:rFonts w:ascii="Times New Roman" w:hAnsi="Times New Roman" w:cs="Times New Roman"/>
          <w:sz w:val="28"/>
          <w:szCs w:val="28"/>
          <w:lang w:val="uk-UA"/>
        </w:rPr>
        <w:t xml:space="preserve"> розвитку </w:t>
      </w:r>
      <w:r w:rsidRPr="00850308">
        <w:rPr>
          <w:rFonts w:ascii="Times New Roman" w:hAnsi="Times New Roman" w:cs="Times New Roman"/>
          <w:sz w:val="28"/>
          <w:szCs w:val="28"/>
          <w:lang w:val="uk-UA"/>
        </w:rPr>
        <w:t>екскурсійної</w:t>
      </w:r>
      <w:r w:rsidRPr="00850308">
        <w:rPr>
          <w:rFonts w:ascii="Times New Roman" w:hAnsi="Times New Roman" w:cs="Times New Roman"/>
          <w:sz w:val="32"/>
          <w:szCs w:val="32"/>
          <w:lang w:val="uk-UA"/>
        </w:rPr>
        <w:t xml:space="preserve"> </w:t>
      </w:r>
      <w:r w:rsidRPr="00557B68">
        <w:rPr>
          <w:rFonts w:ascii="Times New Roman" w:hAnsi="Times New Roman" w:cs="Times New Roman"/>
          <w:sz w:val="28"/>
          <w:szCs w:val="28"/>
          <w:lang w:val="uk-UA"/>
        </w:rPr>
        <w:t xml:space="preserve">роботи як органічної частини процесу навчання історії. Викладачі почали проводити екскурсії по історичних місцях </w:t>
      </w:r>
      <w:r w:rsidR="00AF69F6" w:rsidRPr="00557B68">
        <w:rPr>
          <w:rFonts w:ascii="Times New Roman" w:hAnsi="Times New Roman" w:cs="Times New Roman"/>
          <w:sz w:val="28"/>
          <w:szCs w:val="28"/>
          <w:lang w:val="uk-UA"/>
        </w:rPr>
        <w:t>і</w:t>
      </w:r>
      <w:r w:rsidRPr="00557B68">
        <w:rPr>
          <w:rFonts w:ascii="Times New Roman" w:hAnsi="Times New Roman" w:cs="Times New Roman"/>
          <w:sz w:val="28"/>
          <w:szCs w:val="28"/>
          <w:lang w:val="uk-UA"/>
        </w:rPr>
        <w:t xml:space="preserve"> музеях. Історичні екскурсії сприяли залученню </w:t>
      </w:r>
      <w:r w:rsidR="00AF69F6" w:rsidRPr="00557B68">
        <w:rPr>
          <w:rFonts w:ascii="Times New Roman" w:hAnsi="Times New Roman" w:cs="Times New Roman"/>
          <w:sz w:val="28"/>
          <w:szCs w:val="28"/>
          <w:lang w:val="uk-UA"/>
        </w:rPr>
        <w:t>до навчання</w:t>
      </w:r>
      <w:r w:rsidRPr="00557B68">
        <w:rPr>
          <w:rFonts w:ascii="Times New Roman" w:hAnsi="Times New Roman" w:cs="Times New Roman"/>
          <w:sz w:val="28"/>
          <w:szCs w:val="28"/>
          <w:lang w:val="uk-UA"/>
        </w:rPr>
        <w:t xml:space="preserve"> місцевого матеріалу. Музей навчального</w:t>
      </w:r>
      <w:r>
        <w:rPr>
          <w:rFonts w:ascii="Times New Roman" w:hAnsi="Times New Roman" w:cs="Times New Roman"/>
          <w:sz w:val="28"/>
          <w:szCs w:val="28"/>
          <w:lang w:val="uk-UA"/>
        </w:rPr>
        <w:t xml:space="preserve"> закладу повинен був стати одним із ефективних засобів навчання, розвитку, виховання молоді у процесі вивчення історії та культурної спадщини своєї країни. Характер і зміст діяльності музею визначався педагогічною доцільністю, можливістю комплектувати його згідно з вибраною концепцією та профілем [</w:t>
      </w:r>
      <w:r w:rsidR="00FE3762">
        <w:rPr>
          <w:rFonts w:ascii="Times New Roman" w:hAnsi="Times New Roman" w:cs="Times New Roman"/>
          <w:spacing w:val="4"/>
          <w:sz w:val="28"/>
          <w:szCs w:val="28"/>
          <w:lang w:val="uk-UA"/>
        </w:rPr>
        <w:t>2</w:t>
      </w:r>
      <w:r w:rsidR="00FE3762" w:rsidRPr="00273EB2">
        <w:rPr>
          <w:rFonts w:ascii="Times New Roman" w:hAnsi="Times New Roman" w:cs="Times New Roman"/>
          <w:spacing w:val="4"/>
          <w:sz w:val="28"/>
          <w:szCs w:val="28"/>
          <w:lang w:val="uk-UA"/>
        </w:rPr>
        <w:t>7</w:t>
      </w:r>
      <w:r w:rsidR="00FE3762">
        <w:rPr>
          <w:rFonts w:ascii="Times New Roman" w:hAnsi="Times New Roman" w:cs="Times New Roman"/>
          <w:spacing w:val="4"/>
          <w:sz w:val="28"/>
          <w:szCs w:val="28"/>
          <w:lang w:val="uk-UA"/>
        </w:rPr>
        <w:t>7</w:t>
      </w:r>
      <w:r>
        <w:rPr>
          <w:rFonts w:ascii="Times New Roman" w:hAnsi="Times New Roman" w:cs="Times New Roman"/>
          <w:sz w:val="28"/>
          <w:szCs w:val="28"/>
          <w:lang w:val="uk-UA"/>
        </w:rPr>
        <w:t>].</w:t>
      </w:r>
    </w:p>
    <w:p w:rsidR="005A3C35" w:rsidRDefault="00C1380B" w:rsidP="005A3C3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цього етапу</w:t>
      </w:r>
      <w:r w:rsidR="005A3C35">
        <w:rPr>
          <w:rFonts w:ascii="Times New Roman" w:hAnsi="Times New Roman" w:cs="Times New Roman"/>
          <w:sz w:val="28"/>
          <w:szCs w:val="28"/>
          <w:lang w:val="uk-UA"/>
        </w:rPr>
        <w:t xml:space="preserve"> у радянській методичній літературі </w:t>
      </w:r>
      <w:r w:rsidR="005B18E6">
        <w:rPr>
          <w:rFonts w:ascii="Times New Roman" w:hAnsi="Times New Roman" w:cs="Times New Roman"/>
          <w:sz w:val="28"/>
          <w:szCs w:val="28"/>
          <w:lang w:val="uk-UA"/>
        </w:rPr>
        <w:t>з</w:t>
      </w:r>
      <w:r w:rsidR="005B18E6" w:rsidRPr="00FA7E15">
        <w:rPr>
          <w:rFonts w:ascii="Times New Roman" w:hAnsi="Times New Roman" w:cs="Times New Roman"/>
          <w:sz w:val="28"/>
          <w:szCs w:val="28"/>
          <w:lang w:val="uk-UA"/>
        </w:rPr>
        <w:t>’</w:t>
      </w:r>
      <w:r w:rsidR="005B18E6">
        <w:rPr>
          <w:rFonts w:ascii="Times New Roman" w:hAnsi="Times New Roman" w:cs="Times New Roman"/>
          <w:sz w:val="28"/>
          <w:szCs w:val="28"/>
          <w:lang w:val="uk-UA"/>
        </w:rPr>
        <w:t>являється низка</w:t>
      </w:r>
      <w:r w:rsidR="005A3C35">
        <w:rPr>
          <w:rFonts w:ascii="Times New Roman" w:hAnsi="Times New Roman" w:cs="Times New Roman"/>
          <w:sz w:val="28"/>
          <w:szCs w:val="28"/>
          <w:lang w:val="uk-UA"/>
        </w:rPr>
        <w:t xml:space="preserve"> публікацій, щодо використання </w:t>
      </w:r>
      <w:r w:rsidR="005A3C35" w:rsidRPr="00850308">
        <w:rPr>
          <w:rFonts w:ascii="Times New Roman" w:hAnsi="Times New Roman" w:cs="Times New Roman"/>
          <w:sz w:val="28"/>
          <w:szCs w:val="28"/>
          <w:lang w:val="uk-UA"/>
        </w:rPr>
        <w:t xml:space="preserve">екскурсій </w:t>
      </w:r>
      <w:r w:rsidR="00FA7E15" w:rsidRPr="00557B68">
        <w:rPr>
          <w:rFonts w:ascii="Times New Roman" w:hAnsi="Times New Roman" w:cs="Times New Roman"/>
          <w:sz w:val="28"/>
          <w:szCs w:val="28"/>
          <w:lang w:val="uk-UA"/>
        </w:rPr>
        <w:t>у</w:t>
      </w:r>
      <w:r w:rsidR="00FA7E15">
        <w:rPr>
          <w:rFonts w:ascii="Times New Roman" w:hAnsi="Times New Roman" w:cs="Times New Roman"/>
          <w:sz w:val="28"/>
          <w:szCs w:val="28"/>
          <w:lang w:val="uk-UA"/>
        </w:rPr>
        <w:t xml:space="preserve"> навчанні</w:t>
      </w:r>
      <w:r w:rsidR="00AF69F6">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 </w:t>
      </w:r>
      <w:r w:rsidR="005A3720" w:rsidRPr="005A3720">
        <w:rPr>
          <w:rFonts w:ascii="Times New Roman" w:hAnsi="Times New Roman" w:cs="Times New Roman"/>
          <w:sz w:val="28"/>
          <w:szCs w:val="28"/>
          <w:lang w:val="uk-UA"/>
        </w:rPr>
        <w:t>яка</w:t>
      </w:r>
      <w:r w:rsidR="005A3C35">
        <w:rPr>
          <w:rFonts w:ascii="Times New Roman" w:hAnsi="Times New Roman" w:cs="Times New Roman"/>
          <w:sz w:val="28"/>
          <w:szCs w:val="28"/>
          <w:lang w:val="uk-UA"/>
        </w:rPr>
        <w:t xml:space="preserve"> визнавалася </w:t>
      </w:r>
      <w:r w:rsidR="005A3720">
        <w:rPr>
          <w:rFonts w:ascii="Times New Roman" w:hAnsi="Times New Roman" w:cs="Times New Roman"/>
          <w:sz w:val="28"/>
          <w:szCs w:val="28"/>
          <w:lang w:val="uk-UA"/>
        </w:rPr>
        <w:t xml:space="preserve">ефективною </w:t>
      </w:r>
      <w:r w:rsidR="005A3C35">
        <w:rPr>
          <w:rFonts w:ascii="Times New Roman" w:hAnsi="Times New Roman" w:cs="Times New Roman"/>
          <w:sz w:val="28"/>
          <w:szCs w:val="28"/>
          <w:lang w:val="uk-UA"/>
        </w:rPr>
        <w:t>формою навчально-виховної роботи з</w:t>
      </w:r>
      <w:r w:rsidR="00FA7E15">
        <w:rPr>
          <w:rFonts w:ascii="Times New Roman" w:hAnsi="Times New Roman" w:cs="Times New Roman"/>
          <w:sz w:val="28"/>
          <w:szCs w:val="28"/>
          <w:lang w:val="uk-UA"/>
        </w:rPr>
        <w:t>і</w:t>
      </w:r>
      <w:r w:rsidR="005A3C35">
        <w:rPr>
          <w:rFonts w:ascii="Times New Roman" w:hAnsi="Times New Roman" w:cs="Times New Roman"/>
          <w:sz w:val="28"/>
          <w:szCs w:val="28"/>
          <w:lang w:val="uk-UA"/>
        </w:rPr>
        <w:t xml:space="preserve"> студентами, </w:t>
      </w:r>
      <w:r w:rsidR="005A3720">
        <w:rPr>
          <w:rFonts w:ascii="Times New Roman" w:hAnsi="Times New Roman" w:cs="Times New Roman"/>
          <w:sz w:val="28"/>
          <w:szCs w:val="28"/>
          <w:lang w:val="uk-UA"/>
        </w:rPr>
        <w:t>що</w:t>
      </w:r>
      <w:r w:rsidR="005A3C35">
        <w:rPr>
          <w:rFonts w:ascii="Times New Roman" w:hAnsi="Times New Roman" w:cs="Times New Roman"/>
          <w:sz w:val="28"/>
          <w:szCs w:val="28"/>
          <w:lang w:val="uk-UA"/>
        </w:rPr>
        <w:t xml:space="preserve"> передбачала організований вихід за межі навчального закладу для спостереження явищ, </w:t>
      </w:r>
      <w:r w:rsidR="005A3720">
        <w:rPr>
          <w:rFonts w:ascii="Times New Roman" w:hAnsi="Times New Roman" w:cs="Times New Roman"/>
          <w:sz w:val="28"/>
          <w:szCs w:val="28"/>
          <w:lang w:val="uk-UA"/>
        </w:rPr>
        <w:t>які</w:t>
      </w:r>
      <w:r w:rsidR="005A3C35">
        <w:rPr>
          <w:rFonts w:ascii="Times New Roman" w:hAnsi="Times New Roman" w:cs="Times New Roman"/>
          <w:sz w:val="28"/>
          <w:szCs w:val="28"/>
          <w:lang w:val="uk-UA"/>
        </w:rPr>
        <w:t xml:space="preserve"> вивчалися в звичайних умовах. Проте радянські методисти більше приділяли увагу виховному потенціалу музеїв. Вони вважали, що основне їхнє завдання – викликати інтерес до теми, збагатити </w:t>
      </w:r>
      <w:r w:rsidR="005A3C35">
        <w:rPr>
          <w:rFonts w:ascii="Times New Roman" w:hAnsi="Times New Roman" w:cs="Times New Roman"/>
          <w:sz w:val="28"/>
          <w:szCs w:val="28"/>
          <w:lang w:val="uk-UA"/>
        </w:rPr>
        <w:lastRenderedPageBreak/>
        <w:t xml:space="preserve">навчальний матеріал наочністю. </w:t>
      </w:r>
      <w:r w:rsidR="00FA7E15">
        <w:rPr>
          <w:rFonts w:ascii="Times New Roman" w:hAnsi="Times New Roman" w:cs="Times New Roman"/>
          <w:sz w:val="28"/>
          <w:szCs w:val="28"/>
          <w:lang w:val="uk-UA"/>
        </w:rPr>
        <w:t>Через екскурсії реалізовувався</w:t>
      </w:r>
      <w:r w:rsidR="005A3C35">
        <w:rPr>
          <w:rFonts w:ascii="Times New Roman" w:hAnsi="Times New Roman" w:cs="Times New Roman"/>
          <w:sz w:val="28"/>
          <w:szCs w:val="28"/>
          <w:lang w:val="uk-UA"/>
        </w:rPr>
        <w:t xml:space="preserve"> принцип історичного краєзнавства, </w:t>
      </w:r>
      <w:r w:rsidR="00FA7E15">
        <w:rPr>
          <w:rFonts w:ascii="Times New Roman" w:hAnsi="Times New Roman" w:cs="Times New Roman"/>
          <w:sz w:val="28"/>
          <w:szCs w:val="28"/>
          <w:lang w:val="uk-UA"/>
        </w:rPr>
        <w:t>який висвітлював</w:t>
      </w:r>
      <w:r w:rsidR="005A3C35">
        <w:rPr>
          <w:rFonts w:ascii="Times New Roman" w:hAnsi="Times New Roman" w:cs="Times New Roman"/>
          <w:sz w:val="28"/>
          <w:szCs w:val="28"/>
          <w:lang w:val="uk-UA"/>
        </w:rPr>
        <w:t xml:space="preserve"> взаємозв'язок місцевої історії з історією </w:t>
      </w:r>
      <w:r w:rsidR="005A3720">
        <w:rPr>
          <w:rFonts w:ascii="Times New Roman" w:hAnsi="Times New Roman" w:cs="Times New Roman"/>
          <w:sz w:val="28"/>
          <w:szCs w:val="28"/>
          <w:lang w:val="uk-UA"/>
        </w:rPr>
        <w:t>в</w:t>
      </w:r>
      <w:r w:rsidR="005A3C35">
        <w:rPr>
          <w:rFonts w:ascii="Times New Roman" w:hAnsi="Times New Roman" w:cs="Times New Roman"/>
          <w:sz w:val="28"/>
          <w:szCs w:val="28"/>
          <w:lang w:val="uk-UA"/>
        </w:rPr>
        <w:t xml:space="preserve">сієї країни. </w:t>
      </w:r>
    </w:p>
    <w:p w:rsidR="005A3C35" w:rsidRDefault="005A3C35" w:rsidP="00B233F7">
      <w:pPr>
        <w:pStyle w:val="afe"/>
        <w:widowControl w:val="0"/>
        <w:shd w:val="clear" w:color="auto" w:fill="FFFFFF"/>
        <w:tabs>
          <w:tab w:val="left" w:pos="-180"/>
          <w:tab w:val="left" w:pos="567"/>
        </w:tabs>
        <w:autoSpaceDE w:val="0"/>
        <w:autoSpaceDN w:val="0"/>
        <w:adjustRightInd w:val="0"/>
        <w:spacing w:line="360" w:lineRule="auto"/>
        <w:ind w:left="0"/>
        <w:jc w:val="both"/>
        <w:rPr>
          <w:sz w:val="28"/>
          <w:szCs w:val="28"/>
          <w:lang w:val="uk-UA"/>
        </w:rPr>
      </w:pPr>
      <w:r>
        <w:rPr>
          <w:sz w:val="28"/>
          <w:szCs w:val="28"/>
          <w:lang w:val="uk-UA"/>
        </w:rPr>
        <w:tab/>
        <w:t xml:space="preserve">У практиці радянської освіти визначились декілька видів навчальної діяльності з використанням експонатів музею: навчальна екскурсія в музеї, </w:t>
      </w:r>
      <w:r w:rsidR="00FA7E15">
        <w:rPr>
          <w:sz w:val="28"/>
          <w:szCs w:val="28"/>
          <w:lang w:val="uk-UA"/>
        </w:rPr>
        <w:t>заняття</w:t>
      </w:r>
      <w:r>
        <w:rPr>
          <w:sz w:val="28"/>
          <w:szCs w:val="28"/>
          <w:lang w:val="uk-UA"/>
        </w:rPr>
        <w:t xml:space="preserve">-екскурсія в музеї, використання музейних експонатів студентами як навчальних посібників на </w:t>
      </w:r>
      <w:r w:rsidR="00FA7E15">
        <w:rPr>
          <w:sz w:val="28"/>
          <w:szCs w:val="28"/>
          <w:lang w:val="uk-UA"/>
        </w:rPr>
        <w:t>занятті</w:t>
      </w:r>
      <w:r>
        <w:rPr>
          <w:sz w:val="28"/>
          <w:szCs w:val="28"/>
          <w:lang w:val="uk-UA"/>
        </w:rPr>
        <w:t xml:space="preserve">, демонстрація музейних предметів під час бесіди, підготовка доповідей і повідомлень </w:t>
      </w:r>
      <w:r w:rsidR="00FA7E15">
        <w:rPr>
          <w:sz w:val="28"/>
          <w:szCs w:val="28"/>
          <w:lang w:val="uk-UA"/>
        </w:rPr>
        <w:t>студентів</w:t>
      </w:r>
      <w:r>
        <w:rPr>
          <w:sz w:val="28"/>
          <w:szCs w:val="28"/>
          <w:lang w:val="uk-UA"/>
        </w:rPr>
        <w:t xml:space="preserve"> за завданням </w:t>
      </w:r>
      <w:r w:rsidR="00FA7E15">
        <w:rPr>
          <w:sz w:val="28"/>
          <w:szCs w:val="28"/>
          <w:lang w:val="uk-UA"/>
        </w:rPr>
        <w:t>викладача</w:t>
      </w:r>
      <w:r>
        <w:rPr>
          <w:sz w:val="28"/>
          <w:szCs w:val="28"/>
          <w:lang w:val="uk-UA"/>
        </w:rPr>
        <w:t xml:space="preserve"> на основі їх самостійної роботи в музеї, заняття факультативів, гуртків, спілок, проведення навчально-практичних конференцій [</w:t>
      </w:r>
      <w:r w:rsidR="00FE3762">
        <w:rPr>
          <w:spacing w:val="4"/>
          <w:sz w:val="28"/>
          <w:szCs w:val="28"/>
          <w:lang w:val="uk-UA"/>
        </w:rPr>
        <w:t>4</w:t>
      </w:r>
      <w:r w:rsidR="00FE3762" w:rsidRPr="00273EB2">
        <w:rPr>
          <w:spacing w:val="4"/>
          <w:sz w:val="28"/>
          <w:szCs w:val="28"/>
          <w:lang w:val="uk-UA"/>
        </w:rPr>
        <w:t>4</w:t>
      </w:r>
      <w:r w:rsidR="00FE3762">
        <w:rPr>
          <w:spacing w:val="4"/>
          <w:sz w:val="28"/>
          <w:szCs w:val="28"/>
          <w:lang w:val="uk-UA"/>
        </w:rPr>
        <w:t>6</w:t>
      </w:r>
      <w:r w:rsidRPr="00850308">
        <w:rPr>
          <w:spacing w:val="4"/>
          <w:sz w:val="28"/>
          <w:szCs w:val="28"/>
          <w:lang w:val="uk-UA"/>
        </w:rPr>
        <w:t>].</w:t>
      </w:r>
      <w:r w:rsidR="009A3967">
        <w:rPr>
          <w:spacing w:val="4"/>
          <w:sz w:val="28"/>
          <w:szCs w:val="28"/>
          <w:lang w:val="uk-UA"/>
        </w:rPr>
        <w:t xml:space="preserve"> </w:t>
      </w:r>
      <w:r>
        <w:rPr>
          <w:sz w:val="28"/>
          <w:szCs w:val="28"/>
          <w:lang w:val="uk-UA"/>
        </w:rPr>
        <w:t xml:space="preserve">Отже, якщо в </w:t>
      </w:r>
      <w:r w:rsidR="005A3720">
        <w:rPr>
          <w:sz w:val="28"/>
          <w:szCs w:val="28"/>
          <w:lang w:val="uk-UA"/>
        </w:rPr>
        <w:t xml:space="preserve">1940-х </w:t>
      </w:r>
      <w:r w:rsidR="00B233F7">
        <w:rPr>
          <w:sz w:val="28"/>
          <w:szCs w:val="28"/>
          <w:lang w:val="uk-UA"/>
        </w:rPr>
        <w:t>рр. ХХ ст.</w:t>
      </w:r>
      <w:r w:rsidR="005A3720">
        <w:rPr>
          <w:sz w:val="28"/>
          <w:szCs w:val="28"/>
          <w:lang w:val="uk-UA"/>
        </w:rPr>
        <w:t xml:space="preserve"> музеї розглядались</w:t>
      </w:r>
      <w:r>
        <w:rPr>
          <w:sz w:val="28"/>
          <w:szCs w:val="28"/>
          <w:lang w:val="uk-UA"/>
        </w:rPr>
        <w:t xml:space="preserve"> як засіб підвищення ефективності навчання, то згодом – як засіб розвитку вмінь студентів, а з 1950</w:t>
      </w:r>
      <w:r w:rsidR="005A3720">
        <w:rPr>
          <w:sz w:val="28"/>
          <w:szCs w:val="28"/>
          <w:lang w:val="uk-UA"/>
        </w:rPr>
        <w:t> </w:t>
      </w:r>
      <w:r>
        <w:rPr>
          <w:sz w:val="28"/>
          <w:szCs w:val="28"/>
          <w:lang w:val="uk-UA"/>
        </w:rPr>
        <w:t>-</w:t>
      </w:r>
      <w:r w:rsidR="005A3720">
        <w:rPr>
          <w:sz w:val="28"/>
          <w:szCs w:val="28"/>
          <w:lang w:val="uk-UA"/>
        </w:rPr>
        <w:t xml:space="preserve">х </w:t>
      </w:r>
      <w:r w:rsidR="00B233F7">
        <w:rPr>
          <w:sz w:val="28"/>
          <w:szCs w:val="28"/>
          <w:lang w:val="uk-UA"/>
        </w:rPr>
        <w:t>рр.</w:t>
      </w:r>
      <w:r>
        <w:rPr>
          <w:sz w:val="28"/>
          <w:szCs w:val="28"/>
          <w:lang w:val="uk-UA"/>
        </w:rPr>
        <w:t xml:space="preserve"> </w:t>
      </w:r>
      <w:r w:rsidR="005A3720">
        <w:rPr>
          <w:sz w:val="28"/>
          <w:szCs w:val="28"/>
          <w:lang w:val="uk-UA"/>
        </w:rPr>
        <w:t>переважно</w:t>
      </w:r>
      <w:r>
        <w:rPr>
          <w:sz w:val="28"/>
          <w:szCs w:val="28"/>
          <w:lang w:val="uk-UA"/>
        </w:rPr>
        <w:t xml:space="preserve"> як виховні заклади. Цьому відповідав і характер колекцій музеїв. </w:t>
      </w:r>
    </w:p>
    <w:p w:rsidR="005A3C35" w:rsidRPr="00850308" w:rsidRDefault="005A3720" w:rsidP="005A3C35">
      <w:pPr>
        <w:spacing w:after="0" w:line="360" w:lineRule="auto"/>
        <w:ind w:firstLine="567"/>
        <w:jc w:val="both"/>
        <w:rPr>
          <w:rFonts w:ascii="Times New Roman" w:hAnsi="Times New Roman" w:cs="Times New Roman"/>
          <w:color w:val="000000"/>
          <w:spacing w:val="-5"/>
          <w:sz w:val="28"/>
          <w:szCs w:val="28"/>
          <w:lang w:val="uk-UA"/>
        </w:rPr>
      </w:pPr>
      <w:r>
        <w:rPr>
          <w:rFonts w:ascii="Times New Roman" w:eastAsia="Times New Roman" w:hAnsi="Times New Roman" w:cs="Times New Roman"/>
          <w:spacing w:val="-4"/>
          <w:sz w:val="28"/>
          <w:szCs w:val="28"/>
          <w:lang w:val="uk-UA"/>
        </w:rPr>
        <w:t>Із</w:t>
      </w:r>
      <w:r w:rsidR="005A3C35" w:rsidRPr="000B48EA">
        <w:rPr>
          <w:rFonts w:ascii="Times New Roman" w:eastAsia="Times New Roman" w:hAnsi="Times New Roman" w:cs="Times New Roman"/>
          <w:spacing w:val="-4"/>
          <w:sz w:val="28"/>
          <w:szCs w:val="28"/>
          <w:lang w:val="uk-UA"/>
        </w:rPr>
        <w:t xml:space="preserve"> 1947 р</w:t>
      </w:r>
      <w:r w:rsidR="00B233F7">
        <w:rPr>
          <w:rFonts w:ascii="Times New Roman" w:eastAsia="Times New Roman" w:hAnsi="Times New Roman" w:cs="Times New Roman"/>
          <w:spacing w:val="-4"/>
          <w:sz w:val="28"/>
          <w:szCs w:val="28"/>
          <w:lang w:val="uk-UA"/>
        </w:rPr>
        <w:t>.</w:t>
      </w:r>
      <w:r w:rsidR="005A3C35" w:rsidRPr="000B48EA">
        <w:rPr>
          <w:rFonts w:ascii="Times New Roman" w:eastAsia="Times New Roman" w:hAnsi="Times New Roman" w:cs="Times New Roman"/>
          <w:spacing w:val="-4"/>
          <w:sz w:val="28"/>
          <w:szCs w:val="28"/>
          <w:lang w:val="uk-UA"/>
        </w:rPr>
        <w:t xml:space="preserve"> в навчальний процес вводився спеціальний семінар з педагогіки (36 год.)</w:t>
      </w:r>
      <w:r w:rsidR="005A3C35">
        <w:rPr>
          <w:rFonts w:ascii="Times New Roman" w:eastAsia="Times New Roman" w:hAnsi="Times New Roman" w:cs="Times New Roman"/>
          <w:color w:val="000000"/>
          <w:spacing w:val="-4"/>
          <w:sz w:val="28"/>
          <w:szCs w:val="28"/>
          <w:lang w:val="uk-UA"/>
        </w:rPr>
        <w:t xml:space="preserve"> [</w:t>
      </w:r>
      <w:r w:rsidR="00FE3762" w:rsidRPr="00273EB2">
        <w:rPr>
          <w:rFonts w:ascii="Times New Roman" w:eastAsia="Times New Roman" w:hAnsi="Times New Roman" w:cs="Times New Roman"/>
          <w:color w:val="000000"/>
          <w:spacing w:val="-4"/>
          <w:sz w:val="28"/>
          <w:szCs w:val="28"/>
        </w:rPr>
        <w:t>50</w:t>
      </w:r>
      <w:r w:rsidR="00FE3762">
        <w:rPr>
          <w:rFonts w:ascii="Times New Roman" w:eastAsia="Times New Roman" w:hAnsi="Times New Roman" w:cs="Times New Roman"/>
          <w:color w:val="000000"/>
          <w:spacing w:val="-4"/>
          <w:sz w:val="28"/>
          <w:szCs w:val="28"/>
          <w:lang w:val="uk-UA"/>
        </w:rPr>
        <w:t>8</w:t>
      </w:r>
      <w:r w:rsidR="008714EE">
        <w:rPr>
          <w:rFonts w:ascii="Times New Roman" w:eastAsia="Times New Roman" w:hAnsi="Times New Roman" w:cs="Times New Roman"/>
          <w:color w:val="000000"/>
          <w:spacing w:val="-4"/>
          <w:sz w:val="28"/>
          <w:szCs w:val="28"/>
          <w:lang w:val="uk-UA"/>
        </w:rPr>
        <w:t>, с. 8</w:t>
      </w:r>
      <w:r w:rsidR="005A3C35">
        <w:rPr>
          <w:rFonts w:ascii="Times New Roman" w:eastAsia="Times New Roman" w:hAnsi="Times New Roman" w:cs="Times New Roman"/>
          <w:color w:val="000000"/>
          <w:spacing w:val="-4"/>
          <w:sz w:val="28"/>
          <w:szCs w:val="28"/>
          <w:lang w:val="uk-UA"/>
        </w:rPr>
        <w:t>].</w:t>
      </w:r>
      <w:r w:rsidR="005A3C35">
        <w:rPr>
          <w:rFonts w:ascii="Times New Roman" w:eastAsia="Times New Roman" w:hAnsi="Times New Roman" w:cs="Times New Roman"/>
          <w:i/>
          <w:color w:val="000000"/>
          <w:spacing w:val="-4"/>
          <w:sz w:val="28"/>
          <w:szCs w:val="28"/>
          <w:lang w:val="uk-UA"/>
        </w:rPr>
        <w:t xml:space="preserve"> </w:t>
      </w:r>
      <w:r w:rsidR="005A3C35" w:rsidRPr="000B48EA">
        <w:rPr>
          <w:rFonts w:ascii="Times New Roman" w:eastAsia="Times New Roman" w:hAnsi="Times New Roman" w:cs="Times New Roman"/>
          <w:color w:val="000000"/>
          <w:spacing w:val="-4"/>
          <w:sz w:val="28"/>
          <w:szCs w:val="28"/>
          <w:lang w:val="uk-UA"/>
        </w:rPr>
        <w:t xml:space="preserve">У викладанні </w:t>
      </w:r>
      <w:r w:rsidR="005A3C35" w:rsidRPr="000B48EA">
        <w:rPr>
          <w:rFonts w:ascii="Times New Roman" w:eastAsia="Times New Roman" w:hAnsi="Times New Roman" w:cs="Times New Roman"/>
          <w:color w:val="000000"/>
          <w:spacing w:val="-3"/>
          <w:sz w:val="28"/>
          <w:szCs w:val="28"/>
          <w:lang w:val="uk-UA"/>
        </w:rPr>
        <w:t xml:space="preserve">педагогічних наук Міністерство освіти УРСР відзначило суттєві недоліки. </w:t>
      </w:r>
      <w:r w:rsidR="00E337E0">
        <w:rPr>
          <w:rFonts w:ascii="Times New Roman" w:eastAsia="Times New Roman" w:hAnsi="Times New Roman" w:cs="Times New Roman"/>
          <w:color w:val="000000"/>
          <w:spacing w:val="-3"/>
          <w:sz w:val="28"/>
          <w:szCs w:val="28"/>
          <w:lang w:val="uk-UA"/>
        </w:rPr>
        <w:t>«</w:t>
      </w:r>
      <w:r w:rsidR="005A3C35" w:rsidRPr="000B48EA">
        <w:rPr>
          <w:rFonts w:ascii="Times New Roman" w:eastAsia="Times New Roman" w:hAnsi="Times New Roman" w:cs="Times New Roman"/>
          <w:color w:val="000000"/>
          <w:spacing w:val="-3"/>
          <w:sz w:val="28"/>
          <w:szCs w:val="28"/>
          <w:lang w:val="uk-UA"/>
        </w:rPr>
        <w:t xml:space="preserve">Як показали </w:t>
      </w:r>
      <w:r w:rsidR="005A3C35" w:rsidRPr="000B48EA">
        <w:rPr>
          <w:rFonts w:ascii="Times New Roman" w:eastAsia="Times New Roman" w:hAnsi="Times New Roman" w:cs="Times New Roman"/>
          <w:color w:val="000000"/>
          <w:spacing w:val="-5"/>
          <w:sz w:val="28"/>
          <w:szCs w:val="28"/>
          <w:lang w:val="uk-UA"/>
        </w:rPr>
        <w:t>матеріали обслідування і звіти про роботу за 1946</w:t>
      </w:r>
      <w:r w:rsidR="00B233F7">
        <w:rPr>
          <w:rFonts w:ascii="Times New Roman" w:eastAsia="Times New Roman" w:hAnsi="Times New Roman" w:cs="Times New Roman"/>
          <w:color w:val="000000"/>
          <w:spacing w:val="-5"/>
          <w:sz w:val="28"/>
          <w:szCs w:val="28"/>
          <w:lang w:val="uk-UA"/>
        </w:rPr>
        <w:t>–</w:t>
      </w:r>
      <w:r w:rsidR="005A3C35" w:rsidRPr="000B48EA">
        <w:rPr>
          <w:rFonts w:ascii="Times New Roman" w:eastAsia="Times New Roman" w:hAnsi="Times New Roman" w:cs="Times New Roman"/>
          <w:color w:val="000000"/>
          <w:spacing w:val="-5"/>
          <w:sz w:val="28"/>
          <w:szCs w:val="28"/>
          <w:lang w:val="uk-UA"/>
        </w:rPr>
        <w:t>47 н</w:t>
      </w:r>
      <w:r w:rsidR="00B233F7">
        <w:rPr>
          <w:rFonts w:ascii="Times New Roman" w:eastAsia="Times New Roman" w:hAnsi="Times New Roman" w:cs="Times New Roman"/>
          <w:color w:val="000000"/>
          <w:spacing w:val="-5"/>
          <w:sz w:val="28"/>
          <w:szCs w:val="28"/>
          <w:lang w:val="uk-UA"/>
        </w:rPr>
        <w:t>.</w:t>
      </w:r>
      <w:r w:rsidR="005A3C35" w:rsidRPr="000B48EA">
        <w:rPr>
          <w:rFonts w:ascii="Times New Roman" w:eastAsia="Times New Roman" w:hAnsi="Times New Roman" w:cs="Times New Roman"/>
          <w:color w:val="000000"/>
          <w:spacing w:val="-5"/>
          <w:sz w:val="28"/>
          <w:szCs w:val="28"/>
          <w:lang w:val="uk-UA"/>
        </w:rPr>
        <w:t xml:space="preserve"> р</w:t>
      </w:r>
      <w:r w:rsidR="00B233F7">
        <w:rPr>
          <w:rFonts w:ascii="Times New Roman" w:eastAsia="Times New Roman" w:hAnsi="Times New Roman" w:cs="Times New Roman"/>
          <w:color w:val="000000"/>
          <w:spacing w:val="-5"/>
          <w:sz w:val="28"/>
          <w:szCs w:val="28"/>
          <w:lang w:val="uk-UA"/>
        </w:rPr>
        <w:t>.</w:t>
      </w:r>
      <w:r w:rsidR="005A3C35" w:rsidRPr="000B48EA">
        <w:rPr>
          <w:rFonts w:ascii="Times New Roman" w:eastAsia="Times New Roman" w:hAnsi="Times New Roman" w:cs="Times New Roman"/>
          <w:color w:val="000000"/>
          <w:spacing w:val="-5"/>
          <w:sz w:val="28"/>
          <w:szCs w:val="28"/>
          <w:lang w:val="uk-UA"/>
        </w:rPr>
        <w:t xml:space="preserve">, практичні заняття по курсу педагогіки або зводились до семінарських занять і складання рефератів на різні теми </w:t>
      </w:r>
      <w:r w:rsidR="005A3C35" w:rsidRPr="000B48EA">
        <w:rPr>
          <w:rFonts w:ascii="Times New Roman" w:eastAsia="Times New Roman" w:hAnsi="Times New Roman" w:cs="Times New Roman"/>
          <w:color w:val="000000"/>
          <w:spacing w:val="2"/>
          <w:sz w:val="28"/>
          <w:szCs w:val="28"/>
          <w:lang w:val="uk-UA"/>
        </w:rPr>
        <w:t xml:space="preserve">(Ворошиловградський, Житомирський інститути), або відведені години на практичні </w:t>
      </w:r>
      <w:r w:rsidR="005A3C35" w:rsidRPr="000B48EA">
        <w:rPr>
          <w:rFonts w:ascii="Times New Roman" w:eastAsia="Times New Roman" w:hAnsi="Times New Roman" w:cs="Times New Roman"/>
          <w:color w:val="000000"/>
          <w:spacing w:val="-5"/>
          <w:sz w:val="28"/>
          <w:szCs w:val="28"/>
          <w:lang w:val="uk-UA"/>
        </w:rPr>
        <w:t xml:space="preserve">заняття тільки частково використовували на ознайомлення зі школою (16-20 год.), а решту </w:t>
      </w:r>
      <w:r w:rsidR="005A3C35" w:rsidRPr="000B48EA">
        <w:rPr>
          <w:rFonts w:ascii="Times New Roman" w:eastAsia="Times New Roman" w:hAnsi="Times New Roman" w:cs="Times New Roman"/>
          <w:color w:val="000000"/>
          <w:spacing w:val="-2"/>
          <w:sz w:val="28"/>
          <w:szCs w:val="28"/>
          <w:lang w:val="uk-UA"/>
        </w:rPr>
        <w:t xml:space="preserve">часу відводили на семінарські заняття в інституті (Київському, Харківському, Одеському і </w:t>
      </w:r>
      <w:r w:rsidR="005A3C35" w:rsidRPr="000B48EA">
        <w:rPr>
          <w:rFonts w:ascii="Times New Roman" w:eastAsia="Times New Roman" w:hAnsi="Times New Roman" w:cs="Times New Roman"/>
          <w:color w:val="000000"/>
          <w:spacing w:val="-5"/>
          <w:sz w:val="28"/>
          <w:szCs w:val="28"/>
          <w:lang w:val="uk-UA"/>
        </w:rPr>
        <w:t>ін.)</w:t>
      </w:r>
      <w:r w:rsidR="00557B68" w:rsidRPr="00557B68">
        <w:rPr>
          <w:rFonts w:ascii="Times New Roman" w:eastAsia="Times New Roman" w:hAnsi="Times New Roman" w:cs="Times New Roman"/>
          <w:color w:val="000000"/>
          <w:spacing w:val="-4"/>
          <w:sz w:val="28"/>
          <w:szCs w:val="28"/>
          <w:lang w:val="uk-UA"/>
        </w:rPr>
        <w:t xml:space="preserve"> </w:t>
      </w:r>
      <w:r w:rsidR="00557B68" w:rsidRPr="000B48EA">
        <w:rPr>
          <w:rFonts w:ascii="Times New Roman" w:eastAsia="Times New Roman" w:hAnsi="Times New Roman" w:cs="Times New Roman"/>
          <w:color w:val="000000"/>
          <w:spacing w:val="-4"/>
          <w:sz w:val="28"/>
          <w:szCs w:val="28"/>
          <w:lang w:val="uk-UA"/>
        </w:rPr>
        <w:t>[</w:t>
      </w:r>
      <w:r w:rsidR="00FE3762" w:rsidRPr="00273EB2">
        <w:rPr>
          <w:rFonts w:ascii="Times New Roman" w:eastAsia="Times New Roman" w:hAnsi="Times New Roman" w:cs="Times New Roman"/>
          <w:color w:val="000000"/>
          <w:spacing w:val="-4"/>
          <w:sz w:val="28"/>
          <w:szCs w:val="28"/>
        </w:rPr>
        <w:t>50</w:t>
      </w:r>
      <w:r w:rsidR="00FE3762">
        <w:rPr>
          <w:rFonts w:ascii="Times New Roman" w:eastAsia="Times New Roman" w:hAnsi="Times New Roman" w:cs="Times New Roman"/>
          <w:color w:val="000000"/>
          <w:spacing w:val="-4"/>
          <w:sz w:val="28"/>
          <w:szCs w:val="28"/>
          <w:lang w:val="uk-UA"/>
        </w:rPr>
        <w:t>8</w:t>
      </w:r>
      <w:r w:rsidR="00557B68">
        <w:rPr>
          <w:rFonts w:ascii="Times New Roman" w:eastAsia="Times New Roman" w:hAnsi="Times New Roman" w:cs="Times New Roman"/>
          <w:color w:val="000000"/>
          <w:spacing w:val="-4"/>
          <w:sz w:val="28"/>
          <w:szCs w:val="28"/>
          <w:lang w:val="uk-UA"/>
        </w:rPr>
        <w:t>, с. 1-</w:t>
      </w:r>
      <w:r w:rsidR="008714EE">
        <w:rPr>
          <w:rFonts w:ascii="Times New Roman" w:eastAsia="Times New Roman" w:hAnsi="Times New Roman" w:cs="Times New Roman"/>
          <w:color w:val="000000"/>
          <w:spacing w:val="-4"/>
          <w:sz w:val="28"/>
          <w:szCs w:val="28"/>
          <w:lang w:val="uk-UA"/>
        </w:rPr>
        <w:t>6</w:t>
      </w:r>
      <w:r w:rsidR="00557B68">
        <w:rPr>
          <w:rFonts w:ascii="Times New Roman" w:eastAsia="Times New Roman" w:hAnsi="Times New Roman" w:cs="Times New Roman"/>
          <w:color w:val="000000"/>
          <w:spacing w:val="-4"/>
          <w:sz w:val="28"/>
          <w:szCs w:val="28"/>
          <w:lang w:val="uk-UA"/>
        </w:rPr>
        <w:t>]</w:t>
      </w:r>
      <w:r w:rsidR="00E337E0">
        <w:rPr>
          <w:rFonts w:ascii="Times New Roman" w:eastAsia="Times New Roman" w:hAnsi="Times New Roman" w:cs="Times New Roman"/>
          <w:color w:val="000000"/>
          <w:spacing w:val="-5"/>
          <w:sz w:val="28"/>
          <w:szCs w:val="28"/>
          <w:lang w:val="uk-UA"/>
        </w:rPr>
        <w:t>»</w:t>
      </w:r>
      <w:r>
        <w:rPr>
          <w:rFonts w:ascii="Times New Roman" w:eastAsia="Times New Roman" w:hAnsi="Times New Roman" w:cs="Times New Roman"/>
          <w:color w:val="000000"/>
          <w:spacing w:val="-4"/>
          <w:sz w:val="28"/>
          <w:szCs w:val="28"/>
          <w:lang w:val="uk-UA"/>
        </w:rPr>
        <w:t xml:space="preserve">, тому в </w:t>
      </w:r>
      <w:r w:rsidR="009A3967">
        <w:rPr>
          <w:rFonts w:ascii="Times New Roman" w:eastAsia="Times New Roman" w:hAnsi="Times New Roman" w:cs="Times New Roman"/>
          <w:color w:val="000000"/>
          <w:spacing w:val="-5"/>
          <w:sz w:val="28"/>
          <w:szCs w:val="28"/>
          <w:lang w:val="uk-UA"/>
        </w:rPr>
        <w:t>1947</w:t>
      </w:r>
      <w:r w:rsidR="00B233F7">
        <w:rPr>
          <w:rFonts w:ascii="Times New Roman" w:eastAsia="Times New Roman" w:hAnsi="Times New Roman" w:cs="Times New Roman"/>
          <w:color w:val="000000"/>
          <w:spacing w:val="-5"/>
          <w:sz w:val="28"/>
          <w:szCs w:val="28"/>
          <w:lang w:val="uk-UA"/>
        </w:rPr>
        <w:t>–</w:t>
      </w:r>
      <w:r w:rsidR="009A3967">
        <w:rPr>
          <w:rFonts w:ascii="Times New Roman" w:eastAsia="Times New Roman" w:hAnsi="Times New Roman" w:cs="Times New Roman"/>
          <w:color w:val="000000"/>
          <w:spacing w:val="-5"/>
          <w:sz w:val="28"/>
          <w:szCs w:val="28"/>
          <w:lang w:val="uk-UA"/>
        </w:rPr>
        <w:t>48 </w:t>
      </w:r>
      <w:r w:rsidR="005A3C35" w:rsidRPr="000B48EA">
        <w:rPr>
          <w:rFonts w:ascii="Times New Roman" w:eastAsia="Times New Roman" w:hAnsi="Times New Roman" w:cs="Times New Roman"/>
          <w:color w:val="000000"/>
          <w:spacing w:val="-5"/>
          <w:sz w:val="28"/>
          <w:szCs w:val="28"/>
          <w:lang w:val="uk-UA"/>
        </w:rPr>
        <w:t>н.р. на історичному факультеті Харківського</w:t>
      </w:r>
      <w:r w:rsidR="005A3C35">
        <w:rPr>
          <w:rFonts w:ascii="Times New Roman" w:eastAsia="Times New Roman" w:hAnsi="Times New Roman" w:cs="Times New Roman"/>
          <w:color w:val="000000"/>
          <w:spacing w:val="-5"/>
          <w:sz w:val="28"/>
          <w:szCs w:val="28"/>
          <w:lang w:val="uk-UA"/>
        </w:rPr>
        <w:t xml:space="preserve"> п</w:t>
      </w:r>
      <w:r w:rsidR="009A3967">
        <w:rPr>
          <w:rFonts w:ascii="Times New Roman" w:eastAsia="Times New Roman" w:hAnsi="Times New Roman" w:cs="Times New Roman"/>
          <w:color w:val="000000"/>
          <w:spacing w:val="-5"/>
          <w:sz w:val="28"/>
          <w:szCs w:val="28"/>
          <w:lang w:val="uk-UA"/>
        </w:rPr>
        <w:t>едагогічного інституту ім. Г.С. </w:t>
      </w:r>
      <w:r w:rsidR="005A3C35">
        <w:rPr>
          <w:rFonts w:ascii="Times New Roman" w:eastAsia="Times New Roman" w:hAnsi="Times New Roman" w:cs="Times New Roman"/>
          <w:color w:val="000000"/>
          <w:spacing w:val="-5"/>
          <w:sz w:val="28"/>
          <w:szCs w:val="28"/>
          <w:lang w:val="uk-UA"/>
        </w:rPr>
        <w:t>Сковороди на кафедрі педагогіки було розроблено програму спецсемінару, основу змісту якого становили такі питання: сут</w:t>
      </w:r>
      <w:r>
        <w:rPr>
          <w:rFonts w:ascii="Times New Roman" w:eastAsia="Times New Roman" w:hAnsi="Times New Roman" w:cs="Times New Roman"/>
          <w:color w:val="000000"/>
          <w:spacing w:val="-5"/>
          <w:sz w:val="28"/>
          <w:szCs w:val="28"/>
          <w:lang w:val="uk-UA"/>
        </w:rPr>
        <w:t>ність</w:t>
      </w:r>
      <w:r w:rsidR="005A3C35">
        <w:rPr>
          <w:rFonts w:ascii="Times New Roman" w:eastAsia="Times New Roman" w:hAnsi="Times New Roman" w:cs="Times New Roman"/>
          <w:color w:val="000000"/>
          <w:spacing w:val="-5"/>
          <w:sz w:val="28"/>
          <w:szCs w:val="28"/>
          <w:lang w:val="uk-UA"/>
        </w:rPr>
        <w:t xml:space="preserve"> процесу навчання, завдання </w:t>
      </w:r>
      <w:r>
        <w:rPr>
          <w:rFonts w:ascii="Times New Roman" w:eastAsia="Times New Roman" w:hAnsi="Times New Roman" w:cs="Times New Roman"/>
          <w:color w:val="000000"/>
          <w:spacing w:val="-5"/>
          <w:sz w:val="28"/>
          <w:szCs w:val="28"/>
          <w:lang w:val="uk-UA"/>
        </w:rPr>
        <w:t>й</w:t>
      </w:r>
      <w:r w:rsidR="005A3C35">
        <w:rPr>
          <w:rFonts w:ascii="Times New Roman" w:eastAsia="Times New Roman" w:hAnsi="Times New Roman" w:cs="Times New Roman"/>
          <w:color w:val="000000"/>
          <w:spacing w:val="-5"/>
          <w:sz w:val="28"/>
          <w:szCs w:val="28"/>
          <w:lang w:val="uk-UA"/>
        </w:rPr>
        <w:t xml:space="preserve"> методи комуністичного виховання, завдання </w:t>
      </w:r>
      <w:r>
        <w:rPr>
          <w:rFonts w:ascii="Times New Roman" w:eastAsia="Times New Roman" w:hAnsi="Times New Roman" w:cs="Times New Roman"/>
          <w:color w:val="000000"/>
          <w:spacing w:val="-5"/>
          <w:sz w:val="28"/>
          <w:szCs w:val="28"/>
          <w:lang w:val="uk-UA"/>
        </w:rPr>
        <w:t>й</w:t>
      </w:r>
      <w:r w:rsidR="005A3C35">
        <w:rPr>
          <w:rFonts w:ascii="Times New Roman" w:eastAsia="Times New Roman" w:hAnsi="Times New Roman" w:cs="Times New Roman"/>
          <w:color w:val="000000"/>
          <w:spacing w:val="-5"/>
          <w:sz w:val="28"/>
          <w:szCs w:val="28"/>
          <w:lang w:val="uk-UA"/>
        </w:rPr>
        <w:t xml:space="preserve"> методи вивчення </w:t>
      </w:r>
      <w:r>
        <w:rPr>
          <w:rFonts w:ascii="Times New Roman" w:eastAsia="Times New Roman" w:hAnsi="Times New Roman" w:cs="Times New Roman"/>
          <w:color w:val="000000"/>
          <w:spacing w:val="-5"/>
          <w:sz w:val="28"/>
          <w:szCs w:val="28"/>
          <w:lang w:val="uk-UA"/>
        </w:rPr>
        <w:t>й</w:t>
      </w:r>
      <w:r w:rsidR="005A3C35">
        <w:rPr>
          <w:rFonts w:ascii="Times New Roman" w:eastAsia="Times New Roman" w:hAnsi="Times New Roman" w:cs="Times New Roman"/>
          <w:color w:val="000000"/>
          <w:spacing w:val="-5"/>
          <w:sz w:val="28"/>
          <w:szCs w:val="28"/>
          <w:lang w:val="uk-UA"/>
        </w:rPr>
        <w:t xml:space="preserve"> узагальнення педагогічного досвіду. </w:t>
      </w:r>
      <w:r w:rsidR="005A3C35">
        <w:rPr>
          <w:rFonts w:ascii="Times New Roman" w:hAnsi="Times New Roman" w:cs="Times New Roman"/>
          <w:color w:val="000000"/>
          <w:spacing w:val="-5"/>
          <w:sz w:val="28"/>
          <w:szCs w:val="28"/>
          <w:lang w:val="uk-UA"/>
        </w:rPr>
        <w:t>Спецсемінар у</w:t>
      </w:r>
      <w:r>
        <w:rPr>
          <w:rFonts w:ascii="Times New Roman" w:hAnsi="Times New Roman" w:cs="Times New Roman"/>
          <w:color w:val="000000"/>
          <w:spacing w:val="-5"/>
          <w:sz w:val="28"/>
          <w:szCs w:val="28"/>
          <w:lang w:val="uk-UA"/>
        </w:rPr>
        <w:t xml:space="preserve"> </w:t>
      </w:r>
      <w:r w:rsidR="005A3C35">
        <w:rPr>
          <w:rFonts w:ascii="Times New Roman" w:hAnsi="Times New Roman" w:cs="Times New Roman"/>
          <w:color w:val="000000"/>
          <w:spacing w:val="-5"/>
          <w:sz w:val="28"/>
          <w:szCs w:val="28"/>
          <w:lang w:val="uk-UA"/>
        </w:rPr>
        <w:t xml:space="preserve">цілому сприяв формуванню у студентів умінь самостійно ставити </w:t>
      </w:r>
      <w:r>
        <w:rPr>
          <w:rFonts w:ascii="Times New Roman" w:hAnsi="Times New Roman" w:cs="Times New Roman"/>
          <w:color w:val="000000"/>
          <w:spacing w:val="-5"/>
          <w:sz w:val="28"/>
          <w:szCs w:val="28"/>
          <w:lang w:val="uk-UA"/>
        </w:rPr>
        <w:t>й</w:t>
      </w:r>
      <w:r w:rsidR="005A3C35">
        <w:rPr>
          <w:rFonts w:ascii="Times New Roman" w:hAnsi="Times New Roman" w:cs="Times New Roman"/>
          <w:color w:val="000000"/>
          <w:spacing w:val="-5"/>
          <w:sz w:val="28"/>
          <w:szCs w:val="28"/>
          <w:lang w:val="uk-UA"/>
        </w:rPr>
        <w:t xml:space="preserve"> вирішувати певні проблеми педагогічної науки. </w:t>
      </w:r>
      <w:r w:rsidR="005A3C35" w:rsidRPr="00850308">
        <w:rPr>
          <w:rFonts w:ascii="Times New Roman" w:hAnsi="Times New Roman" w:cs="Times New Roman"/>
          <w:color w:val="000000"/>
          <w:spacing w:val="-5"/>
          <w:sz w:val="28"/>
          <w:szCs w:val="28"/>
          <w:lang w:val="uk-UA"/>
        </w:rPr>
        <w:t>[</w:t>
      </w:r>
      <w:r w:rsidR="00FE3762">
        <w:rPr>
          <w:rFonts w:ascii="Times New Roman" w:hAnsi="Times New Roman" w:cs="Times New Roman"/>
          <w:color w:val="000000"/>
          <w:spacing w:val="-5"/>
          <w:sz w:val="28"/>
          <w:szCs w:val="28"/>
          <w:lang w:val="uk-UA"/>
        </w:rPr>
        <w:t>5</w:t>
      </w:r>
      <w:r w:rsidR="00FE3762" w:rsidRPr="00273EB2">
        <w:rPr>
          <w:rFonts w:ascii="Times New Roman" w:hAnsi="Times New Roman" w:cs="Times New Roman"/>
          <w:color w:val="000000"/>
          <w:spacing w:val="-5"/>
          <w:sz w:val="28"/>
          <w:szCs w:val="28"/>
        </w:rPr>
        <w:t>2</w:t>
      </w:r>
      <w:r w:rsidR="005A3C35" w:rsidRPr="00850308">
        <w:rPr>
          <w:rFonts w:ascii="Times New Roman" w:hAnsi="Times New Roman" w:cs="Times New Roman"/>
          <w:color w:val="000000"/>
          <w:spacing w:val="-5"/>
          <w:sz w:val="28"/>
          <w:szCs w:val="28"/>
          <w:lang w:val="uk-UA"/>
        </w:rPr>
        <w:t>,</w:t>
      </w:r>
      <w:r w:rsidR="00557B68">
        <w:rPr>
          <w:rFonts w:ascii="Times New Roman" w:hAnsi="Times New Roman" w:cs="Times New Roman"/>
          <w:color w:val="000000"/>
          <w:spacing w:val="-5"/>
          <w:sz w:val="28"/>
          <w:szCs w:val="28"/>
          <w:lang w:val="uk-UA"/>
        </w:rPr>
        <w:t> </w:t>
      </w:r>
      <w:r w:rsidR="005A3C35" w:rsidRPr="00557B68">
        <w:rPr>
          <w:rFonts w:ascii="Times New Roman" w:hAnsi="Times New Roman" w:cs="Times New Roman"/>
          <w:color w:val="000000"/>
          <w:spacing w:val="-5"/>
          <w:sz w:val="28"/>
          <w:szCs w:val="28"/>
          <w:lang w:val="uk-UA"/>
        </w:rPr>
        <w:t>с.</w:t>
      </w:r>
      <w:r w:rsidR="00557B68">
        <w:rPr>
          <w:rFonts w:ascii="Times New Roman" w:hAnsi="Times New Roman" w:cs="Times New Roman"/>
          <w:color w:val="000000"/>
          <w:spacing w:val="-5"/>
          <w:sz w:val="28"/>
          <w:szCs w:val="28"/>
          <w:lang w:val="uk-UA"/>
        </w:rPr>
        <w:t> </w:t>
      </w:r>
      <w:r w:rsidR="005A3C35" w:rsidRPr="00557B68">
        <w:rPr>
          <w:rFonts w:ascii="Times New Roman" w:hAnsi="Times New Roman" w:cs="Times New Roman"/>
          <w:color w:val="000000"/>
          <w:spacing w:val="-5"/>
          <w:sz w:val="28"/>
          <w:szCs w:val="28"/>
          <w:lang w:val="uk-UA"/>
        </w:rPr>
        <w:t>276</w:t>
      </w:r>
      <w:r w:rsidR="005A3C35" w:rsidRPr="00557B68">
        <w:rPr>
          <w:rFonts w:ascii="Times New Roman" w:hAnsi="Times New Roman" w:cs="Times New Roman"/>
          <w:color w:val="000000"/>
          <w:spacing w:val="-5"/>
          <w:sz w:val="28"/>
          <w:szCs w:val="28"/>
        </w:rPr>
        <w:t>]</w:t>
      </w:r>
    </w:p>
    <w:p w:rsidR="005A3C35" w:rsidRDefault="005A3C35" w:rsidP="009A3967">
      <w:pPr>
        <w:overflowPunct w:val="0"/>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Питання удосконалення системи підготовки вчительських кадрів розглядалось і на республіканській нараді завідуючих кафедрами педагогіки, </w:t>
      </w:r>
      <w:r>
        <w:rPr>
          <w:rFonts w:ascii="Times New Roman" w:hAnsi="Times New Roman" w:cs="Times New Roman"/>
          <w:sz w:val="28"/>
          <w:szCs w:val="28"/>
          <w:lang w:val="uk-UA"/>
        </w:rPr>
        <w:lastRenderedPageBreak/>
        <w:t>психології і окремих методик (травень 1948</w:t>
      </w:r>
      <w:r w:rsidR="005A3720">
        <w:rPr>
          <w:rFonts w:ascii="Times New Roman" w:hAnsi="Times New Roman" w:cs="Times New Roman"/>
          <w:sz w:val="28"/>
          <w:szCs w:val="28"/>
          <w:lang w:val="uk-UA"/>
        </w:rPr>
        <w:t> </w:t>
      </w:r>
      <w:r>
        <w:rPr>
          <w:rFonts w:ascii="Times New Roman" w:hAnsi="Times New Roman" w:cs="Times New Roman"/>
          <w:sz w:val="28"/>
          <w:szCs w:val="28"/>
          <w:lang w:val="uk-UA"/>
        </w:rPr>
        <w:t xml:space="preserve">р.). Міністр освіти України П. Тичина, заступник міністра О. Русько, професор Г. Костюк проаналізували мережу педагогічних вузів, наголосивши на потребі </w:t>
      </w:r>
      <w:r w:rsidR="005A3720">
        <w:rPr>
          <w:rFonts w:ascii="Times New Roman" w:hAnsi="Times New Roman" w:cs="Times New Roman"/>
          <w:sz w:val="28"/>
          <w:szCs w:val="28"/>
          <w:lang w:val="uk-UA"/>
        </w:rPr>
        <w:t xml:space="preserve">оновлення </w:t>
      </w:r>
      <w:r>
        <w:rPr>
          <w:rFonts w:ascii="Times New Roman" w:hAnsi="Times New Roman" w:cs="Times New Roman"/>
          <w:sz w:val="28"/>
          <w:szCs w:val="28"/>
          <w:lang w:val="uk-UA"/>
        </w:rPr>
        <w:t>форм і методів практичної озброєності майбутніх учителів. Завдяки їх порадам і рекомендаціям педагогічні в</w:t>
      </w:r>
      <w:r w:rsidR="00A35020">
        <w:rPr>
          <w:rFonts w:ascii="Times New Roman" w:hAnsi="Times New Roman" w:cs="Times New Roman"/>
          <w:sz w:val="28"/>
          <w:szCs w:val="28"/>
          <w:lang w:val="uk-UA"/>
        </w:rPr>
        <w:t>иші</w:t>
      </w:r>
      <w:r>
        <w:rPr>
          <w:rFonts w:ascii="Times New Roman" w:hAnsi="Times New Roman" w:cs="Times New Roman"/>
          <w:sz w:val="28"/>
          <w:szCs w:val="28"/>
          <w:lang w:val="uk-UA"/>
        </w:rPr>
        <w:t xml:space="preserve"> почали більше уваги приділяти поліпшенню умов для практичної діяльності студентів у школах [</w:t>
      </w:r>
      <w:r w:rsidR="00FE3762">
        <w:rPr>
          <w:rFonts w:ascii="Times New Roman" w:hAnsi="Times New Roman" w:cs="Times New Roman"/>
          <w:sz w:val="28"/>
          <w:szCs w:val="28"/>
          <w:lang w:val="uk-UA"/>
        </w:rPr>
        <w:t>2</w:t>
      </w:r>
      <w:r w:rsidR="00FE3762" w:rsidRPr="00273EB2">
        <w:rPr>
          <w:rFonts w:ascii="Times New Roman" w:hAnsi="Times New Roman" w:cs="Times New Roman"/>
          <w:sz w:val="28"/>
          <w:szCs w:val="28"/>
          <w:lang w:val="uk-UA"/>
        </w:rPr>
        <w:t>6</w:t>
      </w:r>
      <w:r w:rsidR="00FE3762">
        <w:rPr>
          <w:rFonts w:ascii="Times New Roman" w:hAnsi="Times New Roman" w:cs="Times New Roman"/>
          <w:sz w:val="28"/>
          <w:szCs w:val="28"/>
          <w:lang w:val="uk-UA"/>
        </w:rPr>
        <w:t>8</w:t>
      </w:r>
      <w:r>
        <w:rPr>
          <w:rFonts w:ascii="Times New Roman" w:hAnsi="Times New Roman" w:cs="Times New Roman"/>
          <w:sz w:val="28"/>
          <w:szCs w:val="28"/>
          <w:lang w:val="uk-UA"/>
        </w:rPr>
        <w:t>, с.</w:t>
      </w:r>
      <w:r w:rsidR="00557B68">
        <w:rPr>
          <w:rFonts w:ascii="Times New Roman" w:hAnsi="Times New Roman" w:cs="Times New Roman"/>
          <w:sz w:val="28"/>
          <w:szCs w:val="28"/>
          <w:lang w:val="uk-UA"/>
        </w:rPr>
        <w:t> </w:t>
      </w:r>
      <w:r>
        <w:rPr>
          <w:rFonts w:ascii="Times New Roman" w:hAnsi="Times New Roman" w:cs="Times New Roman"/>
          <w:sz w:val="28"/>
          <w:szCs w:val="28"/>
          <w:lang w:val="uk-UA"/>
        </w:rPr>
        <w:t xml:space="preserve">112]. </w:t>
      </w:r>
    </w:p>
    <w:p w:rsidR="005A3C35" w:rsidRPr="00285D74" w:rsidRDefault="005A3C35" w:rsidP="00285D74">
      <w:pPr>
        <w:tabs>
          <w:tab w:val="left" w:pos="567"/>
        </w:tabs>
        <w:spacing w:after="0" w:line="360" w:lineRule="auto"/>
        <w:jc w:val="both"/>
        <w:rPr>
          <w:rFonts w:ascii="Times New Roman" w:hAnsi="Times New Roman" w:cs="Times New Roman"/>
          <w:sz w:val="28"/>
          <w:szCs w:val="28"/>
          <w:lang w:val="uk-UA"/>
        </w:rPr>
      </w:pPr>
      <w:r w:rsidRPr="00285D74">
        <w:rPr>
          <w:sz w:val="28"/>
          <w:szCs w:val="28"/>
          <w:lang w:val="uk-UA"/>
        </w:rPr>
        <w:tab/>
      </w:r>
      <w:r w:rsidR="00413AB2" w:rsidRPr="00285D74">
        <w:rPr>
          <w:rFonts w:ascii="Times New Roman" w:hAnsi="Times New Roman" w:cs="Times New Roman"/>
          <w:sz w:val="28"/>
          <w:szCs w:val="28"/>
          <w:lang w:val="uk-UA"/>
        </w:rPr>
        <w:t xml:space="preserve">Під час проходження </w:t>
      </w:r>
      <w:r w:rsidR="00413AB2" w:rsidRPr="00850308">
        <w:rPr>
          <w:rFonts w:ascii="Times New Roman" w:hAnsi="Times New Roman" w:cs="Times New Roman"/>
          <w:sz w:val="28"/>
          <w:szCs w:val="28"/>
          <w:lang w:val="uk-UA"/>
        </w:rPr>
        <w:t>педагогічної практики с</w:t>
      </w:r>
      <w:r w:rsidRPr="00557B68">
        <w:rPr>
          <w:rFonts w:ascii="Times New Roman" w:hAnsi="Times New Roman" w:cs="Times New Roman"/>
          <w:sz w:val="28"/>
          <w:szCs w:val="28"/>
          <w:lang w:val="uk-UA"/>
        </w:rPr>
        <w:t>туденти</w:t>
      </w:r>
      <w:r w:rsidRPr="00285D74">
        <w:rPr>
          <w:rFonts w:ascii="Times New Roman" w:hAnsi="Times New Roman" w:cs="Times New Roman"/>
          <w:sz w:val="28"/>
          <w:szCs w:val="28"/>
          <w:lang w:val="uk-UA"/>
        </w:rPr>
        <w:t xml:space="preserve"> використовували на своїх уроках наочні посібники, таблиці, ілюстрації, додатковий матеріал. Оцінка уроків студентів свідчила про серйозне ставлення до роботи і практикантів, і їхнього керівництва (</w:t>
      </w:r>
      <w:r w:rsidR="00A35020" w:rsidRPr="00285D74">
        <w:rPr>
          <w:rFonts w:ascii="Times New Roman" w:hAnsi="Times New Roman" w:cs="Times New Roman"/>
          <w:sz w:val="28"/>
          <w:szCs w:val="28"/>
          <w:lang w:val="uk-UA"/>
        </w:rPr>
        <w:t>с</w:t>
      </w:r>
      <w:r w:rsidRPr="00285D74">
        <w:rPr>
          <w:rFonts w:ascii="Times New Roman" w:hAnsi="Times New Roman" w:cs="Times New Roman"/>
          <w:sz w:val="28"/>
          <w:szCs w:val="28"/>
          <w:lang w:val="uk-UA"/>
        </w:rPr>
        <w:t>туде</w:t>
      </w:r>
      <w:r w:rsidR="000975E2">
        <w:rPr>
          <w:rFonts w:ascii="Times New Roman" w:hAnsi="Times New Roman" w:cs="Times New Roman"/>
          <w:sz w:val="28"/>
          <w:szCs w:val="28"/>
          <w:lang w:val="uk-UA"/>
        </w:rPr>
        <w:t>нти самостійно проводили до 110 </w:t>
      </w:r>
      <w:r w:rsidRPr="00285D74">
        <w:rPr>
          <w:rFonts w:ascii="Times New Roman" w:hAnsi="Times New Roman" w:cs="Times New Roman"/>
          <w:sz w:val="28"/>
          <w:szCs w:val="28"/>
          <w:lang w:val="uk-UA"/>
        </w:rPr>
        <w:t xml:space="preserve">уроків). Проте, </w:t>
      </w:r>
      <w:r w:rsidR="00A35020" w:rsidRPr="00285D74">
        <w:rPr>
          <w:rFonts w:ascii="Times New Roman" w:hAnsi="Times New Roman" w:cs="Times New Roman"/>
          <w:sz w:val="28"/>
          <w:szCs w:val="28"/>
          <w:lang w:val="uk-UA"/>
        </w:rPr>
        <w:t>у</w:t>
      </w:r>
      <w:r w:rsidRPr="00285D74">
        <w:rPr>
          <w:rFonts w:ascii="Times New Roman" w:hAnsi="Times New Roman" w:cs="Times New Roman"/>
          <w:sz w:val="28"/>
          <w:szCs w:val="28"/>
          <w:lang w:val="uk-UA"/>
        </w:rPr>
        <w:t xml:space="preserve"> звітах керівників практики іноді зазначалось, що майбутні вчителі недостатньо володіють методикою перевірки знань учнів, використання наочних посібників, </w:t>
      </w:r>
      <w:r w:rsidR="00A35020" w:rsidRPr="00285D74">
        <w:rPr>
          <w:rFonts w:ascii="Times New Roman" w:hAnsi="Times New Roman" w:cs="Times New Roman"/>
          <w:sz w:val="28"/>
          <w:szCs w:val="28"/>
          <w:lang w:val="uk-UA"/>
        </w:rPr>
        <w:t>подачі домашнього завдання тощо</w:t>
      </w:r>
      <w:r w:rsidRPr="00285D74">
        <w:rPr>
          <w:rFonts w:ascii="Times New Roman" w:hAnsi="Times New Roman" w:cs="Times New Roman"/>
          <w:sz w:val="28"/>
          <w:szCs w:val="28"/>
          <w:lang w:val="uk-UA"/>
        </w:rPr>
        <w:t xml:space="preserve"> [</w:t>
      </w:r>
      <w:r w:rsidR="00FE3762">
        <w:rPr>
          <w:rFonts w:ascii="Times New Roman" w:hAnsi="Times New Roman" w:cs="Times New Roman"/>
          <w:sz w:val="28"/>
          <w:szCs w:val="28"/>
          <w:lang w:val="uk-UA"/>
        </w:rPr>
        <w:t>3</w:t>
      </w:r>
      <w:r w:rsidR="00FE3762" w:rsidRPr="00273EB2">
        <w:rPr>
          <w:rFonts w:ascii="Times New Roman" w:hAnsi="Times New Roman" w:cs="Times New Roman"/>
          <w:sz w:val="28"/>
          <w:szCs w:val="28"/>
          <w:lang w:val="uk-UA"/>
        </w:rPr>
        <w:t>6</w:t>
      </w:r>
      <w:r w:rsidR="00FE3762">
        <w:rPr>
          <w:rFonts w:ascii="Times New Roman" w:hAnsi="Times New Roman" w:cs="Times New Roman"/>
          <w:sz w:val="28"/>
          <w:szCs w:val="28"/>
          <w:lang w:val="uk-UA"/>
        </w:rPr>
        <w:t>8</w:t>
      </w:r>
      <w:r w:rsidRPr="00285D74">
        <w:rPr>
          <w:rFonts w:ascii="Times New Roman" w:hAnsi="Times New Roman" w:cs="Times New Roman"/>
          <w:sz w:val="28"/>
          <w:szCs w:val="28"/>
          <w:lang w:val="uk-UA"/>
        </w:rPr>
        <w:t>].</w:t>
      </w:r>
    </w:p>
    <w:p w:rsidR="005A3C35" w:rsidRDefault="005A3C35" w:rsidP="00285D74">
      <w:pPr>
        <w:overflowPunct w:val="0"/>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Проводилась також велика робота </w:t>
      </w:r>
      <w:r w:rsidR="00A35020">
        <w:rPr>
          <w:rFonts w:ascii="Times New Roman" w:hAnsi="Times New Roman" w:cs="Times New Roman"/>
          <w:sz w:val="28"/>
          <w:szCs w:val="28"/>
          <w:lang w:val="uk-UA"/>
        </w:rPr>
        <w:t>з</w:t>
      </w:r>
      <w:r>
        <w:rPr>
          <w:rFonts w:ascii="Times New Roman" w:hAnsi="Times New Roman" w:cs="Times New Roman"/>
          <w:sz w:val="28"/>
          <w:szCs w:val="28"/>
        </w:rPr>
        <w:t xml:space="preserve"> організації </w:t>
      </w:r>
      <w:r w:rsidRPr="00850308">
        <w:rPr>
          <w:rFonts w:ascii="Times New Roman" w:hAnsi="Times New Roman" w:cs="Times New Roman"/>
          <w:sz w:val="28"/>
          <w:szCs w:val="28"/>
        </w:rPr>
        <w:t>самостійної роботи</w:t>
      </w:r>
      <w:r>
        <w:rPr>
          <w:rFonts w:ascii="Times New Roman" w:hAnsi="Times New Roman" w:cs="Times New Roman"/>
          <w:sz w:val="28"/>
          <w:szCs w:val="28"/>
        </w:rPr>
        <w:t xml:space="preserve"> студент</w:t>
      </w:r>
      <w:r>
        <w:rPr>
          <w:rFonts w:ascii="Times New Roman" w:hAnsi="Times New Roman" w:cs="Times New Roman"/>
          <w:sz w:val="28"/>
          <w:szCs w:val="28"/>
          <w:lang w:val="uk-UA"/>
        </w:rPr>
        <w:t>і</w:t>
      </w:r>
      <w:r>
        <w:rPr>
          <w:rFonts w:ascii="Times New Roman" w:hAnsi="Times New Roman" w:cs="Times New Roman"/>
          <w:sz w:val="28"/>
          <w:szCs w:val="28"/>
        </w:rPr>
        <w:t>в</w:t>
      </w:r>
      <w:r w:rsidR="00A35020">
        <w:rPr>
          <w:rFonts w:ascii="Times New Roman" w:hAnsi="Times New Roman" w:cs="Times New Roman"/>
          <w:sz w:val="28"/>
          <w:szCs w:val="28"/>
          <w:lang w:val="uk-UA"/>
        </w:rPr>
        <w:t xml:space="preserve"> із</w:t>
      </w:r>
      <w:r>
        <w:rPr>
          <w:rFonts w:ascii="Times New Roman" w:hAnsi="Times New Roman" w:cs="Times New Roman"/>
          <w:sz w:val="28"/>
          <w:szCs w:val="28"/>
          <w:lang w:val="uk-UA"/>
        </w:rPr>
        <w:t xml:space="preserve"> методичними рекомендаціями</w:t>
      </w:r>
      <w:r w:rsidR="00A35020">
        <w:rPr>
          <w:rFonts w:ascii="Times New Roman" w:hAnsi="Times New Roman" w:cs="Times New Roman"/>
          <w:sz w:val="28"/>
          <w:szCs w:val="28"/>
          <w:lang w:val="uk-UA"/>
        </w:rPr>
        <w:t>,</w:t>
      </w:r>
      <w:r>
        <w:rPr>
          <w:rFonts w:ascii="Times New Roman" w:hAnsi="Times New Roman" w:cs="Times New Roman"/>
          <w:sz w:val="28"/>
          <w:szCs w:val="28"/>
          <w:lang w:val="uk-UA"/>
        </w:rPr>
        <w:t xml:space="preserve"> вносилис</w:t>
      </w:r>
      <w:r w:rsidR="00A35020">
        <w:rPr>
          <w:rFonts w:ascii="Times New Roman" w:hAnsi="Times New Roman" w:cs="Times New Roman"/>
          <w:sz w:val="28"/>
          <w:szCs w:val="28"/>
          <w:lang w:val="uk-UA"/>
        </w:rPr>
        <w:t>я</w:t>
      </w:r>
      <w:r>
        <w:rPr>
          <w:rFonts w:ascii="Times New Roman" w:hAnsi="Times New Roman" w:cs="Times New Roman"/>
          <w:sz w:val="28"/>
          <w:szCs w:val="28"/>
          <w:lang w:val="uk-UA"/>
        </w:rPr>
        <w:t xml:space="preserve"> зміни в її організацію. Для самостійного опрацювання студентам рекомендувалось к</w:t>
      </w:r>
      <w:r>
        <w:rPr>
          <w:rFonts w:ascii="Times New Roman" w:hAnsi="Times New Roman" w:cs="Times New Roman"/>
          <w:sz w:val="28"/>
          <w:szCs w:val="28"/>
        </w:rPr>
        <w:t>онспектування</w:t>
      </w:r>
      <w:r>
        <w:rPr>
          <w:rFonts w:ascii="Times New Roman" w:hAnsi="Times New Roman" w:cs="Times New Roman"/>
          <w:sz w:val="28"/>
          <w:szCs w:val="28"/>
          <w:lang w:val="uk-UA"/>
        </w:rPr>
        <w:t xml:space="preserve"> та</w:t>
      </w:r>
      <w:r>
        <w:rPr>
          <w:rFonts w:ascii="Times New Roman" w:hAnsi="Times New Roman" w:cs="Times New Roman"/>
          <w:sz w:val="28"/>
          <w:szCs w:val="28"/>
        </w:rPr>
        <w:t xml:space="preserve"> вивчення першоджерел</w:t>
      </w:r>
      <w:r>
        <w:rPr>
          <w:rFonts w:ascii="Times New Roman" w:hAnsi="Times New Roman" w:cs="Times New Roman"/>
          <w:sz w:val="28"/>
          <w:szCs w:val="28"/>
          <w:lang w:val="uk-UA"/>
        </w:rPr>
        <w:t>, які фактично мали описовий характер. Для цього студентам надавалас</w:t>
      </w:r>
      <w:r w:rsidR="00A35020">
        <w:rPr>
          <w:rFonts w:ascii="Times New Roman" w:hAnsi="Times New Roman" w:cs="Times New Roman"/>
          <w:sz w:val="28"/>
          <w:szCs w:val="28"/>
          <w:lang w:val="uk-UA"/>
        </w:rPr>
        <w:t>я</w:t>
      </w:r>
      <w:r>
        <w:rPr>
          <w:rFonts w:ascii="Times New Roman" w:hAnsi="Times New Roman" w:cs="Times New Roman"/>
          <w:sz w:val="28"/>
          <w:szCs w:val="28"/>
          <w:lang w:val="uk-UA"/>
        </w:rPr>
        <w:t xml:space="preserve"> консультаційна допомога. Організація і проведення самостійної роботи </w:t>
      </w:r>
      <w:r w:rsidR="00413AB2">
        <w:rPr>
          <w:rFonts w:ascii="Times New Roman" w:hAnsi="Times New Roman" w:cs="Times New Roman"/>
          <w:sz w:val="28"/>
          <w:szCs w:val="28"/>
          <w:lang w:val="uk-UA"/>
        </w:rPr>
        <w:t>відбувалась у</w:t>
      </w:r>
      <w:r>
        <w:rPr>
          <w:rFonts w:ascii="Times New Roman" w:hAnsi="Times New Roman" w:cs="Times New Roman"/>
          <w:sz w:val="28"/>
          <w:szCs w:val="28"/>
          <w:lang w:val="uk-UA"/>
        </w:rPr>
        <w:t xml:space="preserve"> дв</w:t>
      </w:r>
      <w:r w:rsidR="00413AB2">
        <w:rPr>
          <w:rFonts w:ascii="Times New Roman" w:hAnsi="Times New Roman" w:cs="Times New Roman"/>
          <w:sz w:val="28"/>
          <w:szCs w:val="28"/>
          <w:lang w:val="uk-UA"/>
        </w:rPr>
        <w:t>ох</w:t>
      </w:r>
      <w:r>
        <w:rPr>
          <w:rFonts w:ascii="Times New Roman" w:hAnsi="Times New Roman" w:cs="Times New Roman"/>
          <w:sz w:val="28"/>
          <w:szCs w:val="28"/>
          <w:lang w:val="uk-UA"/>
        </w:rPr>
        <w:t xml:space="preserve"> напряма</w:t>
      </w:r>
      <w:r w:rsidR="00413AB2">
        <w:rPr>
          <w:rFonts w:ascii="Times New Roman" w:hAnsi="Times New Roman" w:cs="Times New Roman"/>
          <w:sz w:val="28"/>
          <w:szCs w:val="28"/>
          <w:lang w:val="uk-UA"/>
        </w:rPr>
        <w:t>х</w:t>
      </w:r>
      <w:r>
        <w:rPr>
          <w:rFonts w:ascii="Times New Roman" w:hAnsi="Times New Roman" w:cs="Times New Roman"/>
          <w:sz w:val="28"/>
          <w:szCs w:val="28"/>
          <w:lang w:val="uk-UA"/>
        </w:rPr>
        <w:t xml:space="preserve">: 1) перенесення програмного матеріалу </w:t>
      </w:r>
      <w:r w:rsidR="00413AB2">
        <w:rPr>
          <w:rFonts w:ascii="Times New Roman" w:hAnsi="Times New Roman" w:cs="Times New Roman"/>
          <w:sz w:val="28"/>
          <w:szCs w:val="28"/>
          <w:lang w:val="uk-UA"/>
        </w:rPr>
        <w:t>на</w:t>
      </w:r>
      <w:r>
        <w:rPr>
          <w:rFonts w:ascii="Times New Roman" w:hAnsi="Times New Roman" w:cs="Times New Roman"/>
          <w:sz w:val="28"/>
          <w:szCs w:val="28"/>
          <w:lang w:val="uk-UA"/>
        </w:rPr>
        <w:t xml:space="preserve"> самостійн</w:t>
      </w:r>
      <w:r w:rsidR="00413AB2">
        <w:rPr>
          <w:rFonts w:ascii="Times New Roman" w:hAnsi="Times New Roman" w:cs="Times New Roman"/>
          <w:sz w:val="28"/>
          <w:szCs w:val="28"/>
          <w:lang w:val="uk-UA"/>
        </w:rPr>
        <w:t>е</w:t>
      </w:r>
      <w:r>
        <w:rPr>
          <w:rFonts w:ascii="Times New Roman" w:hAnsi="Times New Roman" w:cs="Times New Roman"/>
          <w:sz w:val="28"/>
          <w:szCs w:val="28"/>
          <w:lang w:val="uk-UA"/>
        </w:rPr>
        <w:t xml:space="preserve"> опрацювання студентами; 2) організація </w:t>
      </w:r>
      <w:r w:rsidR="00A35020">
        <w:rPr>
          <w:rFonts w:ascii="Times New Roman" w:hAnsi="Times New Roman" w:cs="Times New Roman"/>
          <w:sz w:val="28"/>
          <w:szCs w:val="28"/>
          <w:lang w:val="uk-UA"/>
        </w:rPr>
        <w:t>та</w:t>
      </w:r>
      <w:r>
        <w:rPr>
          <w:rFonts w:ascii="Times New Roman" w:hAnsi="Times New Roman" w:cs="Times New Roman"/>
          <w:sz w:val="28"/>
          <w:szCs w:val="28"/>
          <w:lang w:val="uk-UA"/>
        </w:rPr>
        <w:t xml:space="preserve"> проведення контролю протягом </w:t>
      </w:r>
      <w:r w:rsidR="00A35020">
        <w:rPr>
          <w:rFonts w:ascii="Times New Roman" w:hAnsi="Times New Roman" w:cs="Times New Roman"/>
          <w:sz w:val="28"/>
          <w:szCs w:val="28"/>
          <w:lang w:val="uk-UA"/>
        </w:rPr>
        <w:t>у</w:t>
      </w:r>
      <w:r>
        <w:rPr>
          <w:rFonts w:ascii="Times New Roman" w:hAnsi="Times New Roman" w:cs="Times New Roman"/>
          <w:sz w:val="28"/>
          <w:szCs w:val="28"/>
          <w:lang w:val="uk-UA"/>
        </w:rPr>
        <w:t>сього року за роботою шляхом проведення колоквіумів, контрольних робіт, перевірки конспектів, виклику на обов’язкові консульта</w:t>
      </w:r>
      <w:r w:rsidR="00A35020">
        <w:rPr>
          <w:rFonts w:ascii="Times New Roman" w:hAnsi="Times New Roman" w:cs="Times New Roman"/>
          <w:sz w:val="28"/>
          <w:szCs w:val="28"/>
          <w:lang w:val="uk-UA"/>
        </w:rPr>
        <w:t>ції, звітування студентів тощо</w:t>
      </w:r>
      <w:r>
        <w:rPr>
          <w:rFonts w:ascii="Times New Roman" w:hAnsi="Times New Roman" w:cs="Times New Roman"/>
          <w:sz w:val="28"/>
          <w:szCs w:val="28"/>
          <w:lang w:val="uk-UA"/>
        </w:rPr>
        <w:t>. Часто ці два н</w:t>
      </w:r>
      <w:r w:rsidR="00A35020">
        <w:rPr>
          <w:rFonts w:ascii="Times New Roman" w:hAnsi="Times New Roman" w:cs="Times New Roman"/>
          <w:sz w:val="28"/>
          <w:szCs w:val="28"/>
          <w:lang w:val="uk-UA"/>
        </w:rPr>
        <w:t>апрям</w:t>
      </w:r>
      <w:r>
        <w:rPr>
          <w:rFonts w:ascii="Times New Roman" w:hAnsi="Times New Roman" w:cs="Times New Roman"/>
          <w:sz w:val="28"/>
          <w:szCs w:val="28"/>
          <w:lang w:val="uk-UA"/>
        </w:rPr>
        <w:t xml:space="preserve">и застосовувались одночасно </w:t>
      </w:r>
      <w:r w:rsidRPr="00557B68">
        <w:rPr>
          <w:rFonts w:ascii="Times New Roman" w:hAnsi="Times New Roman" w:cs="Times New Roman"/>
          <w:sz w:val="28"/>
          <w:szCs w:val="28"/>
          <w:lang w:val="uk-UA"/>
        </w:rPr>
        <w:t>[</w:t>
      </w:r>
      <w:r w:rsidR="00FE3762" w:rsidRPr="00850308">
        <w:rPr>
          <w:rFonts w:ascii="Times New Roman" w:hAnsi="Times New Roman" w:cs="Times New Roman"/>
          <w:sz w:val="28"/>
          <w:szCs w:val="28"/>
          <w:lang w:val="uk-UA"/>
        </w:rPr>
        <w:t>2</w:t>
      </w:r>
      <w:r w:rsidR="00FE3762" w:rsidRPr="00273EB2">
        <w:rPr>
          <w:rFonts w:ascii="Times New Roman" w:hAnsi="Times New Roman" w:cs="Times New Roman"/>
          <w:sz w:val="28"/>
          <w:szCs w:val="28"/>
        </w:rPr>
        <w:t>6</w:t>
      </w:r>
      <w:r w:rsidR="00FE3762" w:rsidRPr="00850308">
        <w:rPr>
          <w:rFonts w:ascii="Times New Roman" w:hAnsi="Times New Roman" w:cs="Times New Roman"/>
          <w:sz w:val="28"/>
          <w:szCs w:val="28"/>
          <w:lang w:val="uk-UA"/>
        </w:rPr>
        <w:t>8</w:t>
      </w:r>
      <w:r w:rsidR="00A35020" w:rsidRPr="00557B68">
        <w:rPr>
          <w:rFonts w:ascii="Times New Roman" w:hAnsi="Times New Roman" w:cs="Times New Roman"/>
          <w:sz w:val="28"/>
          <w:szCs w:val="28"/>
          <w:lang w:val="uk-UA"/>
        </w:rPr>
        <w:t>]</w:t>
      </w:r>
      <w:r w:rsidRPr="00557B6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5A3C35" w:rsidRDefault="00413AB2" w:rsidP="00413AB2">
      <w:pPr>
        <w:pStyle w:val="afc"/>
        <w:spacing w:line="360" w:lineRule="auto"/>
        <w:ind w:firstLine="567"/>
        <w:jc w:val="both"/>
        <w:rPr>
          <w:rFonts w:cs="Times New Roman"/>
          <w:sz w:val="20"/>
          <w:szCs w:val="20"/>
        </w:rPr>
      </w:pPr>
      <w:r>
        <w:rPr>
          <w:szCs w:val="28"/>
        </w:rPr>
        <w:t xml:space="preserve">Однією з форм організації </w:t>
      </w:r>
      <w:r w:rsidR="005A3C35" w:rsidRPr="000B48EA">
        <w:rPr>
          <w:szCs w:val="28"/>
        </w:rPr>
        <w:t>науков</w:t>
      </w:r>
      <w:r>
        <w:rPr>
          <w:szCs w:val="28"/>
        </w:rPr>
        <w:t>ої</w:t>
      </w:r>
      <w:r w:rsidR="005A3C35" w:rsidRPr="000B48EA">
        <w:rPr>
          <w:szCs w:val="28"/>
        </w:rPr>
        <w:t xml:space="preserve"> робот</w:t>
      </w:r>
      <w:r>
        <w:rPr>
          <w:szCs w:val="28"/>
        </w:rPr>
        <w:t>и</w:t>
      </w:r>
      <w:r w:rsidR="005A3C35" w:rsidRPr="000B48EA">
        <w:rPr>
          <w:szCs w:val="28"/>
        </w:rPr>
        <w:t xml:space="preserve"> студентів</w:t>
      </w:r>
      <w:r w:rsidR="005A3C35">
        <w:rPr>
          <w:szCs w:val="28"/>
        </w:rPr>
        <w:t xml:space="preserve"> </w:t>
      </w:r>
      <w:r>
        <w:rPr>
          <w:szCs w:val="28"/>
        </w:rPr>
        <w:t>було</w:t>
      </w:r>
      <w:r w:rsidR="005A3C35">
        <w:rPr>
          <w:szCs w:val="28"/>
        </w:rPr>
        <w:t xml:space="preserve"> утворення </w:t>
      </w:r>
      <w:r w:rsidR="005A3C35" w:rsidRPr="00850308">
        <w:rPr>
          <w:szCs w:val="28"/>
        </w:rPr>
        <w:t xml:space="preserve">наукових гуртків </w:t>
      </w:r>
      <w:r w:rsidR="00C4361A" w:rsidRPr="00850308">
        <w:rPr>
          <w:szCs w:val="28"/>
        </w:rPr>
        <w:t>і</w:t>
      </w:r>
      <w:r w:rsidR="005A3C35" w:rsidRPr="00850308">
        <w:rPr>
          <w:szCs w:val="28"/>
        </w:rPr>
        <w:t xml:space="preserve"> товариств.</w:t>
      </w:r>
      <w:r w:rsidR="005A3C35">
        <w:rPr>
          <w:szCs w:val="28"/>
        </w:rPr>
        <w:t xml:space="preserve"> Студентські наукові гуртки організовувал</w:t>
      </w:r>
      <w:r w:rsidR="00C4361A">
        <w:rPr>
          <w:szCs w:val="28"/>
        </w:rPr>
        <w:t>и</w:t>
      </w:r>
      <w:r w:rsidR="005A3C35">
        <w:rPr>
          <w:szCs w:val="28"/>
        </w:rPr>
        <w:t>сь по курса</w:t>
      </w:r>
      <w:r w:rsidR="00C4361A">
        <w:rPr>
          <w:szCs w:val="28"/>
        </w:rPr>
        <w:t>х</w:t>
      </w:r>
      <w:r w:rsidR="005A3C35">
        <w:rPr>
          <w:szCs w:val="28"/>
        </w:rPr>
        <w:t>. Керівництво ВНЗ усіляко підтримувал</w:t>
      </w:r>
      <w:r>
        <w:rPr>
          <w:szCs w:val="28"/>
        </w:rPr>
        <w:t>о</w:t>
      </w:r>
      <w:r w:rsidR="005A3C35">
        <w:rPr>
          <w:szCs w:val="28"/>
        </w:rPr>
        <w:t xml:space="preserve"> </w:t>
      </w:r>
      <w:r w:rsidR="00C4361A">
        <w:rPr>
          <w:szCs w:val="28"/>
        </w:rPr>
        <w:t>й</w:t>
      </w:r>
      <w:r w:rsidR="005A3C35">
        <w:rPr>
          <w:szCs w:val="28"/>
        </w:rPr>
        <w:t xml:space="preserve"> заохочувал</w:t>
      </w:r>
      <w:r>
        <w:rPr>
          <w:szCs w:val="28"/>
        </w:rPr>
        <w:t>о</w:t>
      </w:r>
      <w:r w:rsidR="005A3C35">
        <w:rPr>
          <w:szCs w:val="28"/>
        </w:rPr>
        <w:t xml:space="preserve"> їх діяльність, а викладачі надавали теоретичну </w:t>
      </w:r>
      <w:r w:rsidR="00C4361A">
        <w:rPr>
          <w:szCs w:val="28"/>
        </w:rPr>
        <w:t>й</w:t>
      </w:r>
      <w:r w:rsidR="005A3C35">
        <w:rPr>
          <w:szCs w:val="28"/>
        </w:rPr>
        <w:t xml:space="preserve"> методологічну допомогу. Створення наукових студентських організацій повинно було набувати </w:t>
      </w:r>
      <w:r w:rsidR="005A3C35">
        <w:rPr>
          <w:szCs w:val="28"/>
        </w:rPr>
        <w:lastRenderedPageBreak/>
        <w:t>загальнодержавного розмаху. Зокрема, було заснован</w:t>
      </w:r>
      <w:r w:rsidR="00C4361A">
        <w:rPr>
          <w:szCs w:val="28"/>
        </w:rPr>
        <w:t>о</w:t>
      </w:r>
      <w:r w:rsidR="005A3C35">
        <w:rPr>
          <w:szCs w:val="28"/>
        </w:rPr>
        <w:t xml:space="preserve"> Всесоюзне товариство в справі поширення політичних </w:t>
      </w:r>
      <w:r w:rsidR="00C4361A">
        <w:rPr>
          <w:szCs w:val="28"/>
        </w:rPr>
        <w:t>і</w:t>
      </w:r>
      <w:r w:rsidR="005A3C35">
        <w:rPr>
          <w:szCs w:val="28"/>
        </w:rPr>
        <w:t xml:space="preserve"> наукових знань</w:t>
      </w:r>
      <w:r w:rsidR="00CE0FE6">
        <w:rPr>
          <w:szCs w:val="28"/>
          <w:lang w:val="ru-RU"/>
        </w:rPr>
        <w:t xml:space="preserve"> </w:t>
      </w:r>
      <w:r w:rsidR="005A3C35" w:rsidRPr="00CE0FE6">
        <w:rPr>
          <w:rFonts w:cs="Times New Roman"/>
          <w:szCs w:val="28"/>
        </w:rPr>
        <w:t>[</w:t>
      </w:r>
      <w:r w:rsidR="00FE3762" w:rsidRPr="00850308">
        <w:rPr>
          <w:rFonts w:cs="Times New Roman"/>
          <w:szCs w:val="28"/>
          <w:lang w:val="ru-RU"/>
        </w:rPr>
        <w:t>5</w:t>
      </w:r>
      <w:r w:rsidR="00FE3762" w:rsidRPr="00273EB2">
        <w:rPr>
          <w:rFonts w:cs="Times New Roman"/>
          <w:szCs w:val="28"/>
          <w:lang w:val="ru-RU"/>
        </w:rPr>
        <w:t>3</w:t>
      </w:r>
      <w:r w:rsidR="00FE3762">
        <w:rPr>
          <w:rFonts w:cs="Times New Roman"/>
          <w:szCs w:val="28"/>
          <w:lang w:val="ru-RU"/>
        </w:rPr>
        <w:t>7</w:t>
      </w:r>
      <w:r w:rsidR="00CE0FE6" w:rsidRPr="00850308">
        <w:rPr>
          <w:rFonts w:cs="Times New Roman"/>
          <w:szCs w:val="28"/>
          <w:lang w:val="ru-RU"/>
        </w:rPr>
        <w:t>, с. 31</w:t>
      </w:r>
      <w:r w:rsidR="005A3C35" w:rsidRPr="00850308">
        <w:rPr>
          <w:rFonts w:cs="Times New Roman"/>
          <w:szCs w:val="28"/>
        </w:rPr>
        <w:t>]</w:t>
      </w:r>
      <w:r w:rsidR="005A3C35" w:rsidRPr="00850308">
        <w:rPr>
          <w:rFonts w:cs="Times New Roman"/>
          <w:sz w:val="20"/>
          <w:szCs w:val="20"/>
        </w:rPr>
        <w:t>.</w:t>
      </w:r>
    </w:p>
    <w:p w:rsidR="005A3C35" w:rsidRDefault="005A3C35" w:rsidP="005A3C35">
      <w:pPr>
        <w:spacing w:after="0" w:line="360" w:lineRule="auto"/>
        <w:ind w:firstLine="567"/>
        <w:jc w:val="both"/>
        <w:rPr>
          <w:rFonts w:ascii="Times New Roman" w:hAnsi="Times New Roman" w:cs="Times New Roman"/>
          <w:color w:val="000000"/>
          <w:spacing w:val="-5"/>
          <w:sz w:val="16"/>
          <w:szCs w:val="16"/>
          <w:lang w:val="uk-UA"/>
        </w:rPr>
      </w:pPr>
      <w:r w:rsidRPr="0051472D">
        <w:rPr>
          <w:rFonts w:ascii="Times New Roman" w:hAnsi="Times New Roman" w:cs="Times New Roman"/>
          <w:sz w:val="28"/>
          <w:szCs w:val="28"/>
        </w:rPr>
        <w:t xml:space="preserve">Щорічно на студентських науково-технічних конференціях заслуховувалися доповіді студентів, а найкращі направлялися на республіканські та всесоюзні конференції. </w:t>
      </w:r>
      <w:r w:rsidR="00C4361A">
        <w:rPr>
          <w:rFonts w:ascii="Times New Roman" w:hAnsi="Times New Roman" w:cs="Times New Roman"/>
          <w:sz w:val="28"/>
          <w:szCs w:val="28"/>
          <w:lang w:val="uk-UA"/>
        </w:rPr>
        <w:t>Проте</w:t>
      </w:r>
      <w:r w:rsidR="00B37529" w:rsidRPr="0051472D">
        <w:rPr>
          <w:rFonts w:ascii="Times New Roman" w:hAnsi="Times New Roman" w:cs="Times New Roman"/>
          <w:sz w:val="28"/>
          <w:szCs w:val="28"/>
          <w:lang w:val="uk-UA"/>
        </w:rPr>
        <w:t xml:space="preserve"> навіть наукова робота студентів мала чітко ідеологізований характер і проводилась в </w:t>
      </w:r>
      <w:r w:rsidR="0051472D" w:rsidRPr="0051472D">
        <w:rPr>
          <w:rFonts w:ascii="Times New Roman" w:hAnsi="Times New Roman" w:cs="Times New Roman"/>
          <w:sz w:val="28"/>
          <w:szCs w:val="28"/>
          <w:lang w:val="uk-UA"/>
        </w:rPr>
        <w:t>рамках</w:t>
      </w:r>
      <w:r w:rsidR="00B37529" w:rsidRPr="0051472D">
        <w:rPr>
          <w:rFonts w:ascii="Times New Roman" w:hAnsi="Times New Roman" w:cs="Times New Roman"/>
          <w:sz w:val="28"/>
          <w:szCs w:val="28"/>
          <w:lang w:val="uk-UA"/>
        </w:rPr>
        <w:t xml:space="preserve"> адміністративно-командної системи. </w:t>
      </w:r>
      <w:r w:rsidRPr="0051472D">
        <w:rPr>
          <w:rFonts w:ascii="Times New Roman" w:hAnsi="Times New Roman" w:cs="Times New Roman"/>
          <w:sz w:val="28"/>
          <w:szCs w:val="28"/>
        </w:rPr>
        <w:t>Наприклад</w:t>
      </w:r>
      <w:r w:rsidR="00C4361A">
        <w:rPr>
          <w:rFonts w:ascii="Times New Roman" w:hAnsi="Times New Roman" w:cs="Times New Roman"/>
          <w:sz w:val="28"/>
          <w:szCs w:val="28"/>
          <w:lang w:val="uk-UA"/>
        </w:rPr>
        <w:t>,</w:t>
      </w:r>
      <w:r w:rsidRPr="0051472D">
        <w:rPr>
          <w:rFonts w:ascii="Times New Roman" w:hAnsi="Times New Roman" w:cs="Times New Roman"/>
          <w:sz w:val="28"/>
          <w:szCs w:val="28"/>
        </w:rPr>
        <w:t xml:space="preserve"> в Одеському університеті </w:t>
      </w:r>
      <w:r w:rsidRPr="0051472D">
        <w:rPr>
          <w:rFonts w:ascii="Times New Roman" w:hAnsi="Times New Roman" w:cs="Times New Roman"/>
          <w:sz w:val="28"/>
          <w:szCs w:val="28"/>
          <w:lang w:val="uk-UA"/>
        </w:rPr>
        <w:t>в 1948</w:t>
      </w:r>
      <w:r w:rsidR="00C4361A">
        <w:rPr>
          <w:rFonts w:ascii="Times New Roman" w:hAnsi="Times New Roman" w:cs="Times New Roman"/>
          <w:sz w:val="28"/>
          <w:szCs w:val="28"/>
          <w:lang w:val="uk-UA"/>
        </w:rPr>
        <w:t>–</w:t>
      </w:r>
      <w:r w:rsidRPr="0051472D">
        <w:rPr>
          <w:rFonts w:ascii="Times New Roman" w:hAnsi="Times New Roman" w:cs="Times New Roman"/>
          <w:sz w:val="28"/>
          <w:szCs w:val="28"/>
          <w:lang w:val="uk-UA"/>
        </w:rPr>
        <w:t xml:space="preserve">1949 н.р. </w:t>
      </w:r>
      <w:r w:rsidRPr="0051472D">
        <w:rPr>
          <w:rFonts w:ascii="Times New Roman" w:hAnsi="Times New Roman" w:cs="Times New Roman"/>
          <w:sz w:val="28"/>
          <w:szCs w:val="28"/>
        </w:rPr>
        <w:t xml:space="preserve">була проведена конференція </w:t>
      </w:r>
      <w:r w:rsidR="00C4361A">
        <w:rPr>
          <w:rFonts w:ascii="Times New Roman" w:hAnsi="Times New Roman" w:cs="Times New Roman"/>
          <w:sz w:val="28"/>
          <w:szCs w:val="28"/>
          <w:lang w:val="uk-UA"/>
        </w:rPr>
        <w:t>з</w:t>
      </w:r>
      <w:r w:rsidRPr="0051472D">
        <w:rPr>
          <w:rFonts w:ascii="Times New Roman" w:hAnsi="Times New Roman" w:cs="Times New Roman"/>
          <w:sz w:val="28"/>
          <w:szCs w:val="28"/>
        </w:rPr>
        <w:t xml:space="preserve"> тем</w:t>
      </w:r>
      <w:r w:rsidR="00C4361A">
        <w:rPr>
          <w:rFonts w:ascii="Times New Roman" w:hAnsi="Times New Roman" w:cs="Times New Roman"/>
          <w:sz w:val="28"/>
          <w:szCs w:val="28"/>
          <w:lang w:val="uk-UA"/>
        </w:rPr>
        <w:t>и</w:t>
      </w:r>
      <w:r w:rsidRPr="0051472D">
        <w:rPr>
          <w:rFonts w:ascii="Times New Roman" w:hAnsi="Times New Roman" w:cs="Times New Roman"/>
          <w:sz w:val="28"/>
          <w:szCs w:val="28"/>
        </w:rPr>
        <w:t xml:space="preserve">: </w:t>
      </w:r>
      <w:r w:rsidR="00AC286A">
        <w:rPr>
          <w:rFonts w:ascii="Times New Roman" w:hAnsi="Times New Roman" w:cs="Times New Roman"/>
          <w:sz w:val="28"/>
          <w:szCs w:val="28"/>
          <w:lang w:val="uk-UA"/>
        </w:rPr>
        <w:t>«</w:t>
      </w:r>
      <w:r w:rsidRPr="0051472D">
        <w:rPr>
          <w:rFonts w:ascii="Times New Roman" w:hAnsi="Times New Roman" w:cs="Times New Roman"/>
          <w:sz w:val="28"/>
          <w:szCs w:val="28"/>
        </w:rPr>
        <w:t>Радянська наука – найпрогресивніша наука в світі</w:t>
      </w:r>
      <w:r w:rsidR="00AC286A">
        <w:rPr>
          <w:rFonts w:ascii="Times New Roman" w:hAnsi="Times New Roman" w:cs="Times New Roman"/>
          <w:sz w:val="28"/>
          <w:szCs w:val="28"/>
          <w:lang w:val="uk-UA"/>
        </w:rPr>
        <w:t>»</w:t>
      </w:r>
      <w:r w:rsidRPr="0051472D">
        <w:rPr>
          <w:rFonts w:ascii="Times New Roman" w:hAnsi="Times New Roman" w:cs="Times New Roman"/>
          <w:sz w:val="28"/>
          <w:szCs w:val="28"/>
        </w:rPr>
        <w:t xml:space="preserve">, яка стала підсумком роботи наукових гуртків та </w:t>
      </w:r>
      <w:r w:rsidR="00B37529" w:rsidRPr="0051472D">
        <w:rPr>
          <w:rFonts w:ascii="Times New Roman" w:hAnsi="Times New Roman" w:cs="Times New Roman"/>
          <w:sz w:val="28"/>
          <w:szCs w:val="28"/>
          <w:lang w:val="uk-UA"/>
        </w:rPr>
        <w:t>сприяла</w:t>
      </w:r>
      <w:r w:rsidRPr="0051472D">
        <w:rPr>
          <w:rFonts w:ascii="Times New Roman" w:hAnsi="Times New Roman" w:cs="Times New Roman"/>
          <w:sz w:val="28"/>
          <w:szCs w:val="28"/>
        </w:rPr>
        <w:t xml:space="preserve"> широкому ознайомленню всіх студентів </w:t>
      </w:r>
      <w:r w:rsidR="00C4361A">
        <w:rPr>
          <w:rFonts w:ascii="Times New Roman" w:hAnsi="Times New Roman" w:cs="Times New Roman"/>
          <w:sz w:val="28"/>
          <w:szCs w:val="28"/>
          <w:lang w:val="uk-UA"/>
        </w:rPr>
        <w:t>і</w:t>
      </w:r>
      <w:r w:rsidRPr="0051472D">
        <w:rPr>
          <w:rFonts w:ascii="Times New Roman" w:hAnsi="Times New Roman" w:cs="Times New Roman"/>
          <w:sz w:val="28"/>
          <w:szCs w:val="28"/>
        </w:rPr>
        <w:t xml:space="preserve">з працями російських радянських вчених та </w:t>
      </w:r>
      <w:r w:rsidR="00C4361A">
        <w:rPr>
          <w:rFonts w:ascii="Times New Roman" w:hAnsi="Times New Roman" w:cs="Times New Roman"/>
          <w:sz w:val="28"/>
          <w:szCs w:val="28"/>
          <w:lang w:val="uk-UA"/>
        </w:rPr>
        <w:t>«</w:t>
      </w:r>
      <w:r w:rsidRPr="0051472D">
        <w:rPr>
          <w:rFonts w:ascii="Times New Roman" w:hAnsi="Times New Roman" w:cs="Times New Roman"/>
          <w:sz w:val="28"/>
          <w:szCs w:val="28"/>
        </w:rPr>
        <w:t>вихованн</w:t>
      </w:r>
      <w:r w:rsidR="00C4361A">
        <w:rPr>
          <w:rFonts w:ascii="Times New Roman" w:hAnsi="Times New Roman" w:cs="Times New Roman"/>
          <w:sz w:val="28"/>
          <w:szCs w:val="28"/>
          <w:lang w:val="uk-UA"/>
        </w:rPr>
        <w:t>ю</w:t>
      </w:r>
      <w:r w:rsidRPr="0051472D">
        <w:rPr>
          <w:rFonts w:ascii="Times New Roman" w:hAnsi="Times New Roman" w:cs="Times New Roman"/>
          <w:sz w:val="28"/>
          <w:szCs w:val="28"/>
        </w:rPr>
        <w:t xml:space="preserve"> в них поваги за свою Батьківщину, за нашу найпрогресивнішу в світі науку</w:t>
      </w:r>
      <w:r w:rsidR="00CE0FE6">
        <w:rPr>
          <w:rFonts w:ascii="Times New Roman" w:hAnsi="Times New Roman" w:cs="Times New Roman"/>
          <w:sz w:val="28"/>
          <w:szCs w:val="28"/>
        </w:rPr>
        <w:t xml:space="preserve"> </w:t>
      </w:r>
      <w:r w:rsidR="00CE0FE6" w:rsidRPr="00850308">
        <w:rPr>
          <w:rFonts w:ascii="Times New Roman" w:hAnsi="Times New Roman" w:cs="Times New Roman"/>
          <w:sz w:val="28"/>
          <w:szCs w:val="28"/>
        </w:rPr>
        <w:t>[</w:t>
      </w:r>
      <w:r w:rsidR="00FE3762" w:rsidRPr="00850308">
        <w:rPr>
          <w:rFonts w:ascii="Times New Roman" w:hAnsi="Times New Roman" w:cs="Times New Roman"/>
          <w:sz w:val="28"/>
          <w:szCs w:val="28"/>
        </w:rPr>
        <w:t>5</w:t>
      </w:r>
      <w:r w:rsidR="00FE3762" w:rsidRPr="00273EB2">
        <w:rPr>
          <w:rFonts w:ascii="Times New Roman" w:hAnsi="Times New Roman" w:cs="Times New Roman"/>
          <w:sz w:val="28"/>
          <w:szCs w:val="28"/>
        </w:rPr>
        <w:t>3</w:t>
      </w:r>
      <w:r w:rsidR="00FE3762">
        <w:rPr>
          <w:rFonts w:ascii="Times New Roman" w:hAnsi="Times New Roman" w:cs="Times New Roman"/>
          <w:sz w:val="28"/>
          <w:szCs w:val="28"/>
          <w:lang w:val="uk-UA"/>
        </w:rPr>
        <w:t>7</w:t>
      </w:r>
      <w:r w:rsidR="00CE0FE6" w:rsidRPr="00850308">
        <w:rPr>
          <w:rFonts w:ascii="Times New Roman" w:hAnsi="Times New Roman" w:cs="Times New Roman"/>
          <w:sz w:val="28"/>
          <w:szCs w:val="28"/>
        </w:rPr>
        <w:t>, с. 37]</w:t>
      </w:r>
      <w:r w:rsidR="00C4361A">
        <w:rPr>
          <w:rFonts w:ascii="Times New Roman" w:hAnsi="Times New Roman" w:cs="Times New Roman"/>
          <w:sz w:val="28"/>
          <w:szCs w:val="28"/>
          <w:lang w:val="uk-UA"/>
        </w:rPr>
        <w:t>».</w:t>
      </w:r>
      <w:r>
        <w:rPr>
          <w:rFonts w:ascii="Times New Roman" w:hAnsi="Times New Roman" w:cs="Times New Roman"/>
          <w:sz w:val="28"/>
          <w:szCs w:val="28"/>
        </w:rPr>
        <w:t xml:space="preserve"> </w:t>
      </w:r>
      <w:r w:rsidR="00C4361A">
        <w:rPr>
          <w:rFonts w:ascii="Times New Roman" w:hAnsi="Times New Roman" w:cs="Times New Roman"/>
          <w:color w:val="000000"/>
          <w:spacing w:val="-5"/>
          <w:sz w:val="28"/>
          <w:szCs w:val="28"/>
          <w:lang w:val="uk-UA"/>
        </w:rPr>
        <w:t xml:space="preserve">У </w:t>
      </w:r>
      <w:r w:rsidRPr="0051472D">
        <w:rPr>
          <w:rFonts w:ascii="Times New Roman" w:eastAsia="Times New Roman" w:hAnsi="Times New Roman" w:cs="Times New Roman"/>
          <w:spacing w:val="-5"/>
          <w:sz w:val="28"/>
          <w:szCs w:val="28"/>
          <w:lang w:val="uk-UA"/>
        </w:rPr>
        <w:t>Харківському педагогічному інституті</w:t>
      </w:r>
      <w:r w:rsidRPr="0051472D">
        <w:rPr>
          <w:rFonts w:ascii="Times New Roman" w:hAnsi="Times New Roman" w:cs="Times New Roman"/>
          <w:b/>
          <w:spacing w:val="-5"/>
          <w:sz w:val="28"/>
          <w:szCs w:val="28"/>
          <w:lang w:val="uk-UA"/>
        </w:rPr>
        <w:t xml:space="preserve"> </w:t>
      </w:r>
      <w:r w:rsidRPr="0051472D">
        <w:rPr>
          <w:rFonts w:ascii="Times New Roman" w:hAnsi="Times New Roman" w:cs="Times New Roman"/>
          <w:spacing w:val="-5"/>
          <w:sz w:val="28"/>
          <w:szCs w:val="28"/>
          <w:lang w:val="uk-UA"/>
        </w:rPr>
        <w:t>студенти історичного факультету під керівництвом кафедри історії СРСР і УРСР</w:t>
      </w:r>
      <w:r w:rsidRPr="0051472D">
        <w:rPr>
          <w:rFonts w:ascii="Times New Roman" w:hAnsi="Times New Roman" w:cs="Times New Roman"/>
          <w:b/>
          <w:spacing w:val="-5"/>
          <w:sz w:val="28"/>
          <w:szCs w:val="28"/>
          <w:lang w:val="uk-UA"/>
        </w:rPr>
        <w:t xml:space="preserve"> </w:t>
      </w:r>
      <w:r w:rsidRPr="0051472D">
        <w:rPr>
          <w:rFonts w:ascii="Times New Roman" w:hAnsi="Times New Roman" w:cs="Times New Roman"/>
          <w:spacing w:val="-5"/>
          <w:sz w:val="28"/>
          <w:szCs w:val="28"/>
          <w:lang w:val="uk-UA"/>
        </w:rPr>
        <w:t>підготували та провели студентську конференцію</w:t>
      </w:r>
      <w:r w:rsidR="00AF3D55">
        <w:rPr>
          <w:rFonts w:ascii="Times New Roman" w:hAnsi="Times New Roman" w:cs="Times New Roman"/>
          <w:spacing w:val="-5"/>
          <w:sz w:val="28"/>
          <w:szCs w:val="28"/>
          <w:lang w:val="uk-UA"/>
        </w:rPr>
        <w:t>,</w:t>
      </w:r>
      <w:r w:rsidRPr="0051472D">
        <w:rPr>
          <w:rFonts w:ascii="Times New Roman" w:hAnsi="Times New Roman" w:cs="Times New Roman"/>
          <w:spacing w:val="-5"/>
          <w:sz w:val="28"/>
          <w:szCs w:val="28"/>
          <w:lang w:val="uk-UA"/>
        </w:rPr>
        <w:t xml:space="preserve"> присвячену 300-річчю національно-визвольної війни українського народу. На конференції було заслухано 6 доповідей тако</w:t>
      </w:r>
      <w:r w:rsidR="00AF3D55">
        <w:rPr>
          <w:rFonts w:ascii="Times New Roman" w:hAnsi="Times New Roman" w:cs="Times New Roman"/>
          <w:spacing w:val="-5"/>
          <w:sz w:val="28"/>
          <w:szCs w:val="28"/>
          <w:lang w:val="uk-UA"/>
        </w:rPr>
        <w:t>го</w:t>
      </w:r>
      <w:r w:rsidRPr="0051472D">
        <w:rPr>
          <w:rFonts w:ascii="Times New Roman" w:hAnsi="Times New Roman" w:cs="Times New Roman"/>
          <w:spacing w:val="-5"/>
          <w:sz w:val="28"/>
          <w:szCs w:val="28"/>
          <w:lang w:val="uk-UA"/>
        </w:rPr>
        <w:t xml:space="preserve"> темати</w:t>
      </w:r>
      <w:r w:rsidR="00AF3D55">
        <w:rPr>
          <w:rFonts w:ascii="Times New Roman" w:hAnsi="Times New Roman" w:cs="Times New Roman"/>
          <w:spacing w:val="-5"/>
          <w:sz w:val="28"/>
          <w:szCs w:val="28"/>
          <w:lang w:val="uk-UA"/>
        </w:rPr>
        <w:t>чного сирямування</w:t>
      </w:r>
      <w:r w:rsidR="000975E2">
        <w:rPr>
          <w:rFonts w:ascii="Times New Roman" w:hAnsi="Times New Roman" w:cs="Times New Roman"/>
          <w:spacing w:val="-5"/>
          <w:sz w:val="28"/>
          <w:szCs w:val="28"/>
          <w:lang w:val="uk-UA"/>
        </w:rPr>
        <w:t>: 1.</w:t>
      </w:r>
      <w:r w:rsidRPr="0051472D">
        <w:rPr>
          <w:rFonts w:ascii="Times New Roman" w:hAnsi="Times New Roman" w:cs="Times New Roman"/>
          <w:spacing w:val="-5"/>
          <w:sz w:val="28"/>
          <w:szCs w:val="28"/>
          <w:lang w:val="uk-UA"/>
        </w:rPr>
        <w:t xml:space="preserve"> Економічні </w:t>
      </w:r>
      <w:r w:rsidR="00AF3D55">
        <w:rPr>
          <w:rFonts w:ascii="Times New Roman" w:hAnsi="Times New Roman" w:cs="Times New Roman"/>
          <w:spacing w:val="-5"/>
          <w:sz w:val="28"/>
          <w:szCs w:val="28"/>
          <w:lang w:val="uk-UA"/>
        </w:rPr>
        <w:t>й</w:t>
      </w:r>
      <w:r w:rsidRPr="0051472D">
        <w:rPr>
          <w:rFonts w:ascii="Times New Roman" w:hAnsi="Times New Roman" w:cs="Times New Roman"/>
          <w:spacing w:val="-5"/>
          <w:sz w:val="28"/>
          <w:szCs w:val="28"/>
          <w:lang w:val="uk-UA"/>
        </w:rPr>
        <w:t xml:space="preserve"> соціальні передумови визвольної війни українського народу 1648</w:t>
      </w:r>
      <w:r w:rsidR="00AF3D55">
        <w:rPr>
          <w:rFonts w:ascii="Times New Roman" w:hAnsi="Times New Roman" w:cs="Times New Roman"/>
          <w:spacing w:val="-5"/>
          <w:sz w:val="28"/>
          <w:szCs w:val="28"/>
          <w:lang w:val="uk-UA"/>
        </w:rPr>
        <w:t>–</w:t>
      </w:r>
      <w:r w:rsidRPr="0051472D">
        <w:rPr>
          <w:rFonts w:ascii="Times New Roman" w:hAnsi="Times New Roman" w:cs="Times New Roman"/>
          <w:spacing w:val="-5"/>
          <w:sz w:val="28"/>
          <w:szCs w:val="28"/>
          <w:lang w:val="uk-UA"/>
        </w:rPr>
        <w:t>1654 рр.</w:t>
      </w:r>
      <w:r w:rsidR="00B233F7">
        <w:rPr>
          <w:rFonts w:ascii="Times New Roman" w:hAnsi="Times New Roman" w:cs="Times New Roman"/>
          <w:spacing w:val="-5"/>
          <w:sz w:val="28"/>
          <w:szCs w:val="28"/>
          <w:lang w:val="uk-UA"/>
        </w:rPr>
        <w:t>.</w:t>
      </w:r>
      <w:r w:rsidRPr="0051472D">
        <w:rPr>
          <w:rFonts w:ascii="Times New Roman" w:hAnsi="Times New Roman" w:cs="Times New Roman"/>
          <w:spacing w:val="-5"/>
          <w:sz w:val="28"/>
          <w:szCs w:val="28"/>
          <w:lang w:val="uk-UA"/>
        </w:rPr>
        <w:t xml:space="preserve"> 2</w:t>
      </w:r>
      <w:r w:rsidR="00B233F7">
        <w:rPr>
          <w:rFonts w:ascii="Times New Roman" w:hAnsi="Times New Roman" w:cs="Times New Roman"/>
          <w:spacing w:val="-5"/>
          <w:sz w:val="28"/>
          <w:szCs w:val="28"/>
          <w:lang w:val="uk-UA"/>
        </w:rPr>
        <w:t>.</w:t>
      </w:r>
      <w:r w:rsidRPr="0051472D">
        <w:rPr>
          <w:rFonts w:ascii="Times New Roman" w:hAnsi="Times New Roman" w:cs="Times New Roman"/>
          <w:spacing w:val="-5"/>
          <w:sz w:val="28"/>
          <w:szCs w:val="28"/>
          <w:lang w:val="uk-UA"/>
        </w:rPr>
        <w:t xml:space="preserve"> Початок визвольної війни українського </w:t>
      </w:r>
      <w:r w:rsidRPr="00EA6355">
        <w:rPr>
          <w:rFonts w:ascii="Times New Roman" w:hAnsi="Times New Roman" w:cs="Times New Roman"/>
          <w:spacing w:val="-5"/>
          <w:sz w:val="28"/>
          <w:szCs w:val="28"/>
          <w:lang w:val="uk-UA"/>
        </w:rPr>
        <w:t xml:space="preserve">народу. Розгром польських панів під Жовтими Водами </w:t>
      </w:r>
      <w:r w:rsidR="00AF3D55" w:rsidRPr="00EA6355">
        <w:rPr>
          <w:rFonts w:ascii="Times New Roman" w:hAnsi="Times New Roman" w:cs="Times New Roman"/>
          <w:spacing w:val="-5"/>
          <w:sz w:val="28"/>
          <w:szCs w:val="28"/>
          <w:lang w:val="uk-UA"/>
        </w:rPr>
        <w:t>й Пилявцями</w:t>
      </w:r>
      <w:r w:rsidR="00B233F7">
        <w:rPr>
          <w:rFonts w:ascii="Times New Roman" w:hAnsi="Times New Roman" w:cs="Times New Roman"/>
          <w:spacing w:val="-5"/>
          <w:sz w:val="28"/>
          <w:szCs w:val="28"/>
          <w:lang w:val="uk-UA"/>
        </w:rPr>
        <w:t>.</w:t>
      </w:r>
      <w:r w:rsidR="00AF3D55" w:rsidRPr="00EA6355">
        <w:rPr>
          <w:rFonts w:ascii="Times New Roman" w:hAnsi="Times New Roman" w:cs="Times New Roman"/>
          <w:spacing w:val="-5"/>
          <w:sz w:val="28"/>
          <w:szCs w:val="28"/>
          <w:lang w:val="uk-UA"/>
        </w:rPr>
        <w:t xml:space="preserve"> 3</w:t>
      </w:r>
      <w:r w:rsidR="00B233F7">
        <w:rPr>
          <w:rFonts w:ascii="Times New Roman" w:hAnsi="Times New Roman" w:cs="Times New Roman"/>
          <w:spacing w:val="-5"/>
          <w:sz w:val="28"/>
          <w:szCs w:val="28"/>
          <w:lang w:val="uk-UA"/>
        </w:rPr>
        <w:t>.</w:t>
      </w:r>
      <w:r w:rsidR="00AF3D55" w:rsidRPr="00EA6355">
        <w:rPr>
          <w:rFonts w:ascii="Times New Roman" w:hAnsi="Times New Roman" w:cs="Times New Roman"/>
          <w:spacing w:val="-5"/>
          <w:sz w:val="28"/>
          <w:szCs w:val="28"/>
          <w:lang w:val="uk-UA"/>
        </w:rPr>
        <w:t> </w:t>
      </w:r>
      <w:r w:rsidRPr="00EA6355">
        <w:rPr>
          <w:rFonts w:ascii="Times New Roman" w:hAnsi="Times New Roman" w:cs="Times New Roman"/>
          <w:spacing w:val="-5"/>
          <w:sz w:val="28"/>
          <w:szCs w:val="28"/>
          <w:lang w:val="uk-UA"/>
        </w:rPr>
        <w:t>Визвольна війна українського народу від Зборівського договору до Переяславського договору</w:t>
      </w:r>
      <w:r w:rsidR="00B233F7">
        <w:rPr>
          <w:rFonts w:ascii="Times New Roman" w:hAnsi="Times New Roman" w:cs="Times New Roman"/>
          <w:spacing w:val="-5"/>
          <w:sz w:val="28"/>
          <w:szCs w:val="28"/>
          <w:lang w:val="uk-UA"/>
        </w:rPr>
        <w:t>.</w:t>
      </w:r>
      <w:r w:rsidRPr="00EA6355">
        <w:rPr>
          <w:rFonts w:ascii="Times New Roman" w:hAnsi="Times New Roman" w:cs="Times New Roman"/>
          <w:spacing w:val="-5"/>
          <w:sz w:val="28"/>
          <w:szCs w:val="28"/>
          <w:lang w:val="uk-UA"/>
        </w:rPr>
        <w:t xml:space="preserve"> 4</w:t>
      </w:r>
      <w:r w:rsidR="00B233F7">
        <w:rPr>
          <w:rFonts w:ascii="Times New Roman" w:hAnsi="Times New Roman" w:cs="Times New Roman"/>
          <w:spacing w:val="-5"/>
          <w:sz w:val="28"/>
          <w:szCs w:val="28"/>
          <w:lang w:val="uk-UA"/>
        </w:rPr>
        <w:t>.</w:t>
      </w:r>
      <w:r w:rsidRPr="00EA6355">
        <w:rPr>
          <w:rFonts w:ascii="Times New Roman" w:hAnsi="Times New Roman" w:cs="Times New Roman"/>
          <w:spacing w:val="-5"/>
          <w:sz w:val="28"/>
          <w:szCs w:val="28"/>
          <w:lang w:val="uk-UA"/>
        </w:rPr>
        <w:t xml:space="preserve"> Визвольна війна віна від Переяславського договору до Переяславської Ради 1654 р.</w:t>
      </w:r>
      <w:r w:rsidR="00B233F7">
        <w:rPr>
          <w:rFonts w:ascii="Times New Roman" w:hAnsi="Times New Roman" w:cs="Times New Roman"/>
          <w:spacing w:val="-5"/>
          <w:sz w:val="28"/>
          <w:szCs w:val="28"/>
          <w:lang w:val="uk-UA"/>
        </w:rPr>
        <w:t>.</w:t>
      </w:r>
      <w:r w:rsidRPr="00EA6355">
        <w:rPr>
          <w:rFonts w:ascii="Times New Roman" w:hAnsi="Times New Roman" w:cs="Times New Roman"/>
          <w:spacing w:val="-5"/>
          <w:sz w:val="28"/>
          <w:szCs w:val="28"/>
          <w:lang w:val="uk-UA"/>
        </w:rPr>
        <w:t xml:space="preserve"> 5</w:t>
      </w:r>
      <w:r w:rsidR="00B233F7">
        <w:rPr>
          <w:rFonts w:ascii="Times New Roman" w:hAnsi="Times New Roman" w:cs="Times New Roman"/>
          <w:spacing w:val="-5"/>
          <w:sz w:val="28"/>
          <w:szCs w:val="28"/>
          <w:lang w:val="uk-UA"/>
        </w:rPr>
        <w:t>.</w:t>
      </w:r>
      <w:r w:rsidRPr="00EA6355">
        <w:rPr>
          <w:rFonts w:ascii="Times New Roman" w:hAnsi="Times New Roman" w:cs="Times New Roman"/>
          <w:spacing w:val="-5"/>
          <w:sz w:val="28"/>
          <w:szCs w:val="28"/>
          <w:lang w:val="uk-UA"/>
        </w:rPr>
        <w:t xml:space="preserve"> Селяни як ру</w:t>
      </w:r>
      <w:r w:rsidR="00AF3D55" w:rsidRPr="00EA6355">
        <w:rPr>
          <w:rFonts w:ascii="Times New Roman" w:hAnsi="Times New Roman" w:cs="Times New Roman"/>
          <w:spacing w:val="-5"/>
          <w:sz w:val="28"/>
          <w:szCs w:val="28"/>
          <w:lang w:val="uk-UA"/>
        </w:rPr>
        <w:t>шійна сила визвольної війни</w:t>
      </w:r>
      <w:r w:rsidR="00B233F7">
        <w:rPr>
          <w:rFonts w:ascii="Times New Roman" w:hAnsi="Times New Roman" w:cs="Times New Roman"/>
          <w:spacing w:val="-5"/>
          <w:sz w:val="28"/>
          <w:szCs w:val="28"/>
          <w:lang w:val="uk-UA"/>
        </w:rPr>
        <w:t>.</w:t>
      </w:r>
      <w:r w:rsidR="00AF3D55" w:rsidRPr="00EA6355">
        <w:rPr>
          <w:rFonts w:ascii="Times New Roman" w:hAnsi="Times New Roman" w:cs="Times New Roman"/>
          <w:spacing w:val="-5"/>
          <w:sz w:val="28"/>
          <w:szCs w:val="28"/>
          <w:lang w:val="uk-UA"/>
        </w:rPr>
        <w:t xml:space="preserve"> 6</w:t>
      </w:r>
      <w:r w:rsidR="00B233F7">
        <w:rPr>
          <w:rFonts w:ascii="Times New Roman" w:hAnsi="Times New Roman" w:cs="Times New Roman"/>
          <w:spacing w:val="-5"/>
          <w:sz w:val="28"/>
          <w:szCs w:val="28"/>
          <w:lang w:val="uk-UA"/>
        </w:rPr>
        <w:t>.</w:t>
      </w:r>
      <w:r w:rsidR="00B233F7" w:rsidRPr="00EA6355">
        <w:rPr>
          <w:rFonts w:ascii="Times New Roman" w:hAnsi="Times New Roman" w:cs="Times New Roman"/>
          <w:spacing w:val="-5"/>
          <w:sz w:val="28"/>
          <w:szCs w:val="28"/>
          <w:lang w:val="uk-UA"/>
        </w:rPr>
        <w:t xml:space="preserve"> </w:t>
      </w:r>
      <w:r w:rsidRPr="00EA6355">
        <w:rPr>
          <w:rFonts w:ascii="Times New Roman" w:hAnsi="Times New Roman" w:cs="Times New Roman"/>
          <w:spacing w:val="-5"/>
          <w:sz w:val="28"/>
          <w:szCs w:val="28"/>
          <w:lang w:val="uk-UA"/>
        </w:rPr>
        <w:t>Намагання українськог</w:t>
      </w:r>
      <w:r w:rsidR="00AF3D55" w:rsidRPr="00EA6355">
        <w:rPr>
          <w:rFonts w:ascii="Times New Roman" w:hAnsi="Times New Roman" w:cs="Times New Roman"/>
          <w:spacing w:val="-5"/>
          <w:sz w:val="28"/>
          <w:szCs w:val="28"/>
          <w:lang w:val="uk-UA"/>
        </w:rPr>
        <w:t>о</w:t>
      </w:r>
      <w:r w:rsidRPr="00EA6355">
        <w:rPr>
          <w:rFonts w:ascii="Times New Roman" w:hAnsi="Times New Roman" w:cs="Times New Roman"/>
          <w:spacing w:val="-5"/>
          <w:sz w:val="28"/>
          <w:szCs w:val="28"/>
          <w:lang w:val="uk-UA"/>
        </w:rPr>
        <w:t xml:space="preserve"> народу до об</w:t>
      </w:r>
      <w:r w:rsidR="00AF3D55" w:rsidRPr="00EA6355">
        <w:rPr>
          <w:rFonts w:ascii="Times New Roman" w:hAnsi="Times New Roman" w:cs="Times New Roman"/>
          <w:spacing w:val="-5"/>
          <w:sz w:val="28"/>
          <w:szCs w:val="28"/>
          <w:lang w:val="uk-UA"/>
        </w:rPr>
        <w:t>’</w:t>
      </w:r>
      <w:r w:rsidRPr="00EA6355">
        <w:rPr>
          <w:rFonts w:ascii="Times New Roman" w:hAnsi="Times New Roman" w:cs="Times New Roman"/>
          <w:spacing w:val="-5"/>
          <w:sz w:val="28"/>
          <w:szCs w:val="28"/>
          <w:lang w:val="uk-UA"/>
        </w:rPr>
        <w:t>єднання з великим російським народом</w:t>
      </w:r>
      <w:r w:rsidRPr="000B48EA">
        <w:rPr>
          <w:rFonts w:ascii="Times New Roman" w:hAnsi="Times New Roman" w:cs="Times New Roman"/>
          <w:color w:val="000000"/>
          <w:spacing w:val="-5"/>
          <w:sz w:val="16"/>
          <w:szCs w:val="16"/>
          <w:lang w:val="uk-UA"/>
        </w:rPr>
        <w:t xml:space="preserve"> </w:t>
      </w:r>
      <w:r w:rsidRPr="000B48EA">
        <w:rPr>
          <w:rFonts w:ascii="Times New Roman" w:hAnsi="Times New Roman" w:cs="Times New Roman"/>
          <w:color w:val="000000"/>
          <w:spacing w:val="-5"/>
          <w:sz w:val="28"/>
          <w:szCs w:val="28"/>
          <w:lang w:val="uk-UA"/>
        </w:rPr>
        <w:t>[</w:t>
      </w:r>
      <w:r w:rsidR="00FE3762">
        <w:rPr>
          <w:rFonts w:ascii="Times New Roman" w:hAnsi="Times New Roman" w:cs="Times New Roman"/>
          <w:color w:val="000000"/>
          <w:spacing w:val="-5"/>
          <w:sz w:val="28"/>
          <w:szCs w:val="28"/>
          <w:lang w:val="uk-UA"/>
        </w:rPr>
        <w:t>5</w:t>
      </w:r>
      <w:r w:rsidR="00FE3762" w:rsidRPr="00273EB2">
        <w:rPr>
          <w:rFonts w:ascii="Times New Roman" w:hAnsi="Times New Roman" w:cs="Times New Roman"/>
          <w:color w:val="000000"/>
          <w:spacing w:val="-5"/>
          <w:sz w:val="28"/>
          <w:szCs w:val="28"/>
        </w:rPr>
        <w:t>2</w:t>
      </w:r>
      <w:r w:rsidR="00CE0FE6">
        <w:rPr>
          <w:rFonts w:ascii="Times New Roman" w:hAnsi="Times New Roman" w:cs="Times New Roman"/>
          <w:color w:val="000000"/>
          <w:spacing w:val="-5"/>
          <w:sz w:val="28"/>
          <w:szCs w:val="28"/>
          <w:lang w:val="uk-UA"/>
        </w:rPr>
        <w:t>, с. 276</w:t>
      </w:r>
      <w:r>
        <w:rPr>
          <w:rFonts w:ascii="Times New Roman" w:hAnsi="Times New Roman" w:cs="Times New Roman"/>
          <w:color w:val="000000"/>
          <w:spacing w:val="-5"/>
          <w:sz w:val="28"/>
          <w:szCs w:val="28"/>
          <w:lang w:val="uk-UA"/>
        </w:rPr>
        <w:t>]</w:t>
      </w:r>
    </w:p>
    <w:p w:rsidR="005A3C35" w:rsidRDefault="005A3C35" w:rsidP="005A3C35">
      <w:pPr>
        <w:spacing w:after="0" w:line="360" w:lineRule="auto"/>
        <w:ind w:firstLine="567"/>
        <w:jc w:val="both"/>
        <w:rPr>
          <w:rFonts w:ascii="Times New Roman" w:hAnsi="Times New Roman" w:cs="Times New Roman"/>
          <w:sz w:val="28"/>
          <w:szCs w:val="28"/>
          <w:lang w:val="uk-UA"/>
        </w:rPr>
      </w:pPr>
      <w:r w:rsidRPr="000B48EA">
        <w:rPr>
          <w:rFonts w:ascii="Times New Roman" w:hAnsi="Times New Roman" w:cs="Times New Roman"/>
          <w:sz w:val="28"/>
          <w:szCs w:val="28"/>
          <w:lang w:val="uk-UA"/>
        </w:rPr>
        <w:t>Студентські наукові дослідження</w:t>
      </w:r>
      <w:r>
        <w:rPr>
          <w:rFonts w:ascii="Times New Roman" w:hAnsi="Times New Roman" w:cs="Times New Roman"/>
          <w:sz w:val="28"/>
          <w:lang w:val="uk-UA"/>
        </w:rPr>
        <w:t xml:space="preserve"> виконувалися в тісному зв’язку </w:t>
      </w:r>
      <w:r w:rsidR="00AF3D55">
        <w:rPr>
          <w:rFonts w:ascii="Times New Roman" w:hAnsi="Times New Roman" w:cs="Times New Roman"/>
          <w:sz w:val="28"/>
          <w:lang w:val="uk-UA"/>
        </w:rPr>
        <w:t>і</w:t>
      </w:r>
      <w:r>
        <w:rPr>
          <w:rFonts w:ascii="Times New Roman" w:hAnsi="Times New Roman" w:cs="Times New Roman"/>
          <w:sz w:val="28"/>
          <w:lang w:val="uk-UA"/>
        </w:rPr>
        <w:t>з планами науково-дослідної роботи навчальних закладів</w:t>
      </w:r>
      <w:r>
        <w:rPr>
          <w:rFonts w:ascii="Times New Roman" w:hAnsi="Times New Roman" w:cs="Times New Roman"/>
          <w:sz w:val="28"/>
          <w:szCs w:val="28"/>
          <w:lang w:val="uk-UA"/>
        </w:rPr>
        <w:t xml:space="preserve">. </w:t>
      </w:r>
      <w:r w:rsidR="00DC5528">
        <w:rPr>
          <w:rFonts w:ascii="Times New Roman" w:hAnsi="Times New Roman" w:cs="Times New Roman"/>
          <w:sz w:val="28"/>
          <w:szCs w:val="28"/>
          <w:lang w:val="uk-UA"/>
        </w:rPr>
        <w:t>Проте</w:t>
      </w:r>
      <w:r w:rsidR="00D136C8" w:rsidRPr="00D136C8">
        <w:rPr>
          <w:rFonts w:ascii="Times New Roman" w:hAnsi="Times New Roman"/>
          <w:sz w:val="28"/>
          <w:lang w:val="uk-UA"/>
        </w:rPr>
        <w:t xml:space="preserve"> </w:t>
      </w:r>
      <w:r w:rsidR="00D136C8">
        <w:rPr>
          <w:rFonts w:ascii="Times New Roman" w:hAnsi="Times New Roman"/>
          <w:sz w:val="28"/>
          <w:lang w:val="uk-UA"/>
        </w:rPr>
        <w:t xml:space="preserve">досить часто </w:t>
      </w:r>
      <w:r w:rsidR="004231FE">
        <w:rPr>
          <w:rFonts w:ascii="Times New Roman" w:hAnsi="Times New Roman"/>
          <w:sz w:val="28"/>
          <w:lang w:val="uk-UA"/>
        </w:rPr>
        <w:t xml:space="preserve">ці </w:t>
      </w:r>
      <w:r w:rsidR="00D136C8">
        <w:rPr>
          <w:rFonts w:ascii="Times New Roman" w:hAnsi="Times New Roman"/>
          <w:sz w:val="28"/>
          <w:lang w:val="uk-UA"/>
        </w:rPr>
        <w:t>плани виконувалися не в повному обсязі, деякі теми розроблялися лише на папері, а наукові напрямки знаходилися під ідеологічним пресом</w:t>
      </w:r>
      <w:r w:rsidR="00DC5528">
        <w:rPr>
          <w:rFonts w:ascii="Times New Roman" w:hAnsi="Times New Roman" w:cs="Times New Roman"/>
          <w:sz w:val="28"/>
          <w:szCs w:val="28"/>
          <w:lang w:val="uk-UA"/>
        </w:rPr>
        <w:t xml:space="preserve">. </w:t>
      </w:r>
      <w:r>
        <w:rPr>
          <w:rFonts w:ascii="Times New Roman" w:hAnsi="Times New Roman" w:cs="Times New Roman"/>
          <w:sz w:val="28"/>
          <w:lang w:val="uk-UA"/>
        </w:rPr>
        <w:t>Наприклад</w:t>
      </w:r>
      <w:r w:rsidR="00AF3D55">
        <w:rPr>
          <w:rFonts w:ascii="Times New Roman" w:hAnsi="Times New Roman" w:cs="Times New Roman"/>
          <w:sz w:val="28"/>
          <w:lang w:val="uk-UA"/>
        </w:rPr>
        <w:t>,</w:t>
      </w:r>
      <w:r>
        <w:rPr>
          <w:rFonts w:ascii="Times New Roman" w:hAnsi="Times New Roman" w:cs="Times New Roman"/>
          <w:sz w:val="28"/>
          <w:lang w:val="uk-UA"/>
        </w:rPr>
        <w:t xml:space="preserve"> у Осипенківському вчительському інституті за результатами перевірки в </w:t>
      </w:r>
      <w:r w:rsidRPr="000B48EA">
        <w:rPr>
          <w:rFonts w:ascii="Times New Roman" w:hAnsi="Times New Roman" w:cs="Times New Roman"/>
          <w:sz w:val="28"/>
          <w:lang w:val="uk-UA"/>
        </w:rPr>
        <w:t>1945</w:t>
      </w:r>
      <w:r w:rsidR="00AF3D55">
        <w:rPr>
          <w:rFonts w:ascii="Times New Roman" w:hAnsi="Times New Roman" w:cs="Times New Roman"/>
          <w:sz w:val="28"/>
          <w:lang w:val="uk-UA"/>
        </w:rPr>
        <w:t>–</w:t>
      </w:r>
      <w:r w:rsidRPr="000B48EA">
        <w:rPr>
          <w:rFonts w:ascii="Times New Roman" w:hAnsi="Times New Roman" w:cs="Times New Roman"/>
          <w:sz w:val="28"/>
          <w:lang w:val="uk-UA"/>
        </w:rPr>
        <w:t>46</w:t>
      </w:r>
      <w:r>
        <w:rPr>
          <w:rFonts w:ascii="Times New Roman" w:hAnsi="Times New Roman" w:cs="Times New Roman"/>
          <w:sz w:val="28"/>
          <w:lang w:val="uk-UA"/>
        </w:rPr>
        <w:t xml:space="preserve"> навчальному році було виявлено, що студенти не беруть участь у науково-</w:t>
      </w:r>
      <w:r>
        <w:rPr>
          <w:rFonts w:ascii="Times New Roman" w:hAnsi="Times New Roman" w:cs="Times New Roman"/>
          <w:sz w:val="28"/>
          <w:lang w:val="uk-UA"/>
        </w:rPr>
        <w:lastRenderedPageBreak/>
        <w:t xml:space="preserve">дослідній роботі, а створені наукові студентські гуртки мають характер поглиблення програмного матеріалу </w:t>
      </w:r>
      <w:r>
        <w:rPr>
          <w:rFonts w:ascii="Times New Roman" w:hAnsi="Times New Roman" w:cs="Times New Roman"/>
          <w:sz w:val="28"/>
        </w:rPr>
        <w:t>[</w:t>
      </w:r>
      <w:r w:rsidR="00FE3762">
        <w:rPr>
          <w:rFonts w:ascii="Times New Roman" w:hAnsi="Times New Roman" w:cs="Times New Roman"/>
          <w:sz w:val="28"/>
        </w:rPr>
        <w:t>4</w:t>
      </w:r>
      <w:r w:rsidR="00FE3762" w:rsidRPr="00273EB2">
        <w:rPr>
          <w:rFonts w:ascii="Times New Roman" w:hAnsi="Times New Roman" w:cs="Times New Roman"/>
          <w:sz w:val="28"/>
        </w:rPr>
        <w:t>3</w:t>
      </w:r>
      <w:r w:rsidR="00FE3762">
        <w:rPr>
          <w:rFonts w:ascii="Times New Roman" w:hAnsi="Times New Roman" w:cs="Times New Roman"/>
          <w:sz w:val="28"/>
        </w:rPr>
        <w:t>1</w:t>
      </w:r>
      <w:r>
        <w:rPr>
          <w:rFonts w:ascii="Times New Roman" w:hAnsi="Times New Roman" w:cs="Times New Roman"/>
          <w:sz w:val="28"/>
          <w:szCs w:val="28"/>
        </w:rPr>
        <w:t>].</w:t>
      </w:r>
    </w:p>
    <w:p w:rsidR="005A3C35" w:rsidRPr="00705761" w:rsidRDefault="005A3C35" w:rsidP="005A3C35">
      <w:pPr>
        <w:shd w:val="clear" w:color="auto" w:fill="FFFFFF"/>
        <w:spacing w:after="0" w:line="360" w:lineRule="auto"/>
        <w:ind w:left="19" w:right="29" w:firstLine="548"/>
        <w:jc w:val="both"/>
        <w:rPr>
          <w:rFonts w:ascii="Times New Roman" w:hAnsi="Times New Roman" w:cs="Times New Roman"/>
          <w:sz w:val="28"/>
          <w:szCs w:val="28"/>
          <w:lang w:val="uk-UA"/>
        </w:rPr>
      </w:pPr>
      <w:r>
        <w:rPr>
          <w:rFonts w:ascii="Times New Roman" w:eastAsia="Times New Roman" w:hAnsi="Times New Roman" w:cs="Times New Roman"/>
          <w:color w:val="000000"/>
          <w:spacing w:val="-5"/>
          <w:sz w:val="28"/>
          <w:szCs w:val="28"/>
          <w:lang w:val="uk-UA"/>
        </w:rPr>
        <w:t xml:space="preserve">У першій половині </w:t>
      </w:r>
      <w:r w:rsidRPr="000B48EA">
        <w:rPr>
          <w:rFonts w:ascii="Times New Roman" w:eastAsia="TimesNewRomanPSMT" w:hAnsi="Times New Roman" w:cs="Times New Roman"/>
          <w:sz w:val="28"/>
          <w:szCs w:val="28"/>
          <w:lang w:val="uk-UA"/>
        </w:rPr>
        <w:t>50-х</w:t>
      </w:r>
      <w:r>
        <w:rPr>
          <w:rFonts w:ascii="Times New Roman" w:eastAsia="TimesNewRomanPSMT" w:hAnsi="Times New Roman" w:cs="Times New Roman"/>
          <w:sz w:val="28"/>
          <w:szCs w:val="28"/>
          <w:lang w:val="uk-UA"/>
        </w:rPr>
        <w:t xml:space="preserve"> </w:t>
      </w:r>
      <w:r w:rsidR="00B233F7">
        <w:rPr>
          <w:rFonts w:ascii="Times New Roman" w:eastAsia="TimesNewRomanPSMT" w:hAnsi="Times New Roman" w:cs="Times New Roman"/>
          <w:sz w:val="28"/>
          <w:szCs w:val="28"/>
          <w:lang w:val="uk-UA"/>
        </w:rPr>
        <w:t>рр. ХХ ст</w:t>
      </w:r>
      <w:r>
        <w:rPr>
          <w:rFonts w:ascii="Times New Roman" w:eastAsia="TimesNewRomanPSMT" w:hAnsi="Times New Roman" w:cs="Times New Roman"/>
          <w:sz w:val="28"/>
          <w:szCs w:val="28"/>
          <w:lang w:val="uk-UA"/>
        </w:rPr>
        <w:t xml:space="preserve"> у системі підготовки вчителя історії відбуваються </w:t>
      </w:r>
      <w:r w:rsidR="00D136C8">
        <w:rPr>
          <w:rFonts w:ascii="Times New Roman" w:eastAsia="TimesNewRomanPSMT" w:hAnsi="Times New Roman" w:cs="Times New Roman"/>
          <w:sz w:val="28"/>
          <w:szCs w:val="28"/>
          <w:lang w:val="uk-UA"/>
        </w:rPr>
        <w:t>певні</w:t>
      </w:r>
      <w:r>
        <w:rPr>
          <w:rFonts w:ascii="Times New Roman" w:eastAsia="TimesNewRomanPSMT" w:hAnsi="Times New Roman" w:cs="Times New Roman"/>
          <w:sz w:val="28"/>
          <w:szCs w:val="28"/>
          <w:lang w:val="uk-UA"/>
        </w:rPr>
        <w:t xml:space="preserve"> зміни. </w:t>
      </w:r>
      <w:r>
        <w:rPr>
          <w:rFonts w:ascii="Times New Roman" w:eastAsia="Times New Roman" w:hAnsi="Times New Roman" w:cs="Times New Roman"/>
          <w:color w:val="000000"/>
          <w:spacing w:val="-5"/>
          <w:sz w:val="28"/>
          <w:szCs w:val="28"/>
          <w:lang w:val="uk-UA"/>
        </w:rPr>
        <w:t>У педв</w:t>
      </w:r>
      <w:r w:rsidR="00AF3D55">
        <w:rPr>
          <w:rFonts w:ascii="Times New Roman" w:eastAsia="Times New Roman" w:hAnsi="Times New Roman" w:cs="Times New Roman"/>
          <w:color w:val="000000"/>
          <w:spacing w:val="-5"/>
          <w:sz w:val="28"/>
          <w:szCs w:val="28"/>
          <w:lang w:val="uk-UA"/>
        </w:rPr>
        <w:t>ишах</w:t>
      </w:r>
      <w:r>
        <w:rPr>
          <w:rFonts w:ascii="Times New Roman" w:eastAsia="Times New Roman" w:hAnsi="Times New Roman" w:cs="Times New Roman"/>
          <w:color w:val="000000"/>
          <w:spacing w:val="-5"/>
          <w:sz w:val="28"/>
          <w:szCs w:val="28"/>
          <w:lang w:val="uk-UA"/>
        </w:rPr>
        <w:t xml:space="preserve"> України </w:t>
      </w:r>
      <w:r w:rsidR="00AF3D55">
        <w:rPr>
          <w:rFonts w:ascii="Times New Roman" w:eastAsia="Times New Roman" w:hAnsi="Times New Roman" w:cs="Times New Roman"/>
          <w:color w:val="000000"/>
          <w:spacing w:val="-3"/>
          <w:sz w:val="28"/>
          <w:szCs w:val="28"/>
          <w:lang w:val="uk-UA"/>
        </w:rPr>
        <w:t>тривав</w:t>
      </w:r>
      <w:r>
        <w:rPr>
          <w:rFonts w:ascii="Times New Roman" w:eastAsia="Times New Roman" w:hAnsi="Times New Roman" w:cs="Times New Roman"/>
          <w:color w:val="000000"/>
          <w:spacing w:val="-3"/>
          <w:sz w:val="28"/>
          <w:szCs w:val="28"/>
          <w:lang w:val="uk-UA"/>
        </w:rPr>
        <w:t xml:space="preserve"> пошук нових форм та </w:t>
      </w:r>
      <w:r w:rsidRPr="000B48EA">
        <w:rPr>
          <w:rFonts w:ascii="Times New Roman" w:eastAsia="Times New Roman" w:hAnsi="Times New Roman" w:cs="Times New Roman"/>
          <w:spacing w:val="-3"/>
          <w:sz w:val="28"/>
          <w:szCs w:val="28"/>
          <w:lang w:val="uk-UA"/>
        </w:rPr>
        <w:t>методів</w:t>
      </w:r>
      <w:r>
        <w:rPr>
          <w:rFonts w:ascii="Times New Roman" w:eastAsia="Times New Roman" w:hAnsi="Times New Roman" w:cs="Times New Roman"/>
          <w:color w:val="FF0000"/>
          <w:spacing w:val="-3"/>
          <w:sz w:val="28"/>
          <w:szCs w:val="28"/>
          <w:lang w:val="uk-UA"/>
        </w:rPr>
        <w:t xml:space="preserve"> </w:t>
      </w:r>
      <w:r>
        <w:rPr>
          <w:rFonts w:ascii="Times New Roman" w:eastAsia="Times New Roman" w:hAnsi="Times New Roman" w:cs="Times New Roman"/>
          <w:color w:val="000000"/>
          <w:spacing w:val="-3"/>
          <w:sz w:val="28"/>
          <w:szCs w:val="28"/>
          <w:lang w:val="uk-UA"/>
        </w:rPr>
        <w:t>роботи з</w:t>
      </w:r>
      <w:r w:rsidR="000E3B42">
        <w:rPr>
          <w:rFonts w:ascii="Times New Roman" w:eastAsia="Times New Roman" w:hAnsi="Times New Roman" w:cs="Times New Roman"/>
          <w:color w:val="000000"/>
          <w:spacing w:val="-3"/>
          <w:sz w:val="28"/>
          <w:szCs w:val="28"/>
          <w:lang w:val="uk-UA"/>
        </w:rPr>
        <w:t>і</w:t>
      </w:r>
      <w:r>
        <w:rPr>
          <w:rFonts w:ascii="Times New Roman" w:eastAsia="Times New Roman" w:hAnsi="Times New Roman" w:cs="Times New Roman"/>
          <w:color w:val="000000"/>
          <w:spacing w:val="-3"/>
          <w:sz w:val="28"/>
          <w:szCs w:val="28"/>
          <w:lang w:val="uk-UA"/>
        </w:rPr>
        <w:t xml:space="preserve"> студентами. У цей </w:t>
      </w:r>
      <w:r>
        <w:rPr>
          <w:rFonts w:ascii="Times New Roman" w:eastAsia="Times New Roman" w:hAnsi="Times New Roman" w:cs="Times New Roman"/>
          <w:color w:val="000000"/>
          <w:spacing w:val="-6"/>
          <w:sz w:val="28"/>
          <w:szCs w:val="28"/>
          <w:lang w:val="uk-UA"/>
        </w:rPr>
        <w:t>період поглиблювались зв'язки з</w:t>
      </w:r>
      <w:r w:rsidR="000E3B42">
        <w:rPr>
          <w:rFonts w:ascii="Times New Roman" w:eastAsia="Times New Roman" w:hAnsi="Times New Roman" w:cs="Times New Roman"/>
          <w:color w:val="000000"/>
          <w:spacing w:val="-6"/>
          <w:sz w:val="28"/>
          <w:szCs w:val="28"/>
          <w:lang w:val="uk-UA"/>
        </w:rPr>
        <w:t>і</w:t>
      </w:r>
      <w:r>
        <w:rPr>
          <w:rFonts w:ascii="Times New Roman" w:eastAsia="Times New Roman" w:hAnsi="Times New Roman" w:cs="Times New Roman"/>
          <w:color w:val="000000"/>
          <w:spacing w:val="-6"/>
          <w:sz w:val="28"/>
          <w:szCs w:val="28"/>
          <w:lang w:val="uk-UA"/>
        </w:rPr>
        <w:t xml:space="preserve"> школами</w:t>
      </w:r>
      <w:r w:rsidR="00AF3D55">
        <w:rPr>
          <w:rFonts w:ascii="Times New Roman" w:eastAsia="Times New Roman" w:hAnsi="Times New Roman" w:cs="Times New Roman"/>
          <w:color w:val="000000"/>
          <w:spacing w:val="-6"/>
          <w:sz w:val="28"/>
          <w:szCs w:val="28"/>
          <w:lang w:val="uk-UA"/>
        </w:rPr>
        <w:t>, і</w:t>
      </w:r>
      <w:r>
        <w:rPr>
          <w:rFonts w:ascii="Times New Roman" w:eastAsia="Times New Roman" w:hAnsi="Times New Roman" w:cs="Times New Roman"/>
          <w:color w:val="000000"/>
          <w:spacing w:val="-6"/>
          <w:sz w:val="28"/>
          <w:szCs w:val="28"/>
          <w:lang w:val="uk-UA"/>
        </w:rPr>
        <w:t xml:space="preserve"> </w:t>
      </w:r>
      <w:r w:rsidR="00AF3D55">
        <w:rPr>
          <w:rFonts w:ascii="Times New Roman" w:eastAsia="Times New Roman" w:hAnsi="Times New Roman" w:cs="Times New Roman"/>
          <w:color w:val="000000"/>
          <w:spacing w:val="-6"/>
          <w:sz w:val="28"/>
          <w:szCs w:val="28"/>
          <w:lang w:val="uk-UA"/>
        </w:rPr>
        <w:t>я</w:t>
      </w:r>
      <w:r>
        <w:rPr>
          <w:rFonts w:ascii="Times New Roman" w:eastAsia="Times New Roman" w:hAnsi="Times New Roman" w:cs="Times New Roman"/>
          <w:color w:val="000000"/>
          <w:spacing w:val="-6"/>
          <w:sz w:val="28"/>
          <w:szCs w:val="28"/>
          <w:lang w:val="uk-UA"/>
        </w:rPr>
        <w:t>скравим підтвердженням цьо</w:t>
      </w:r>
      <w:r w:rsidR="00AF3D55">
        <w:rPr>
          <w:rFonts w:ascii="Times New Roman" w:eastAsia="Times New Roman" w:hAnsi="Times New Roman" w:cs="Times New Roman"/>
          <w:color w:val="000000"/>
          <w:spacing w:val="-6"/>
          <w:sz w:val="28"/>
          <w:szCs w:val="28"/>
          <w:lang w:val="uk-UA"/>
        </w:rPr>
        <w:t>го</w:t>
      </w:r>
      <w:r>
        <w:rPr>
          <w:rFonts w:ascii="Times New Roman" w:eastAsia="Times New Roman" w:hAnsi="Times New Roman" w:cs="Times New Roman"/>
          <w:color w:val="000000"/>
          <w:spacing w:val="-6"/>
          <w:sz w:val="28"/>
          <w:szCs w:val="28"/>
          <w:lang w:val="uk-UA"/>
        </w:rPr>
        <w:t xml:space="preserve"> були факти </w:t>
      </w:r>
      <w:r>
        <w:rPr>
          <w:rFonts w:ascii="Times New Roman" w:eastAsia="Times New Roman" w:hAnsi="Times New Roman" w:cs="Times New Roman"/>
          <w:color w:val="000000"/>
          <w:spacing w:val="-1"/>
          <w:sz w:val="28"/>
          <w:szCs w:val="28"/>
          <w:lang w:val="uk-UA"/>
        </w:rPr>
        <w:t xml:space="preserve">постійного проведення у школах практичних занять з методики історії викладачами </w:t>
      </w:r>
      <w:r>
        <w:rPr>
          <w:rFonts w:ascii="Times New Roman" w:eastAsia="Times New Roman" w:hAnsi="Times New Roman" w:cs="Times New Roman"/>
          <w:color w:val="000000"/>
          <w:spacing w:val="-5"/>
          <w:sz w:val="28"/>
          <w:szCs w:val="28"/>
          <w:lang w:val="uk-UA"/>
        </w:rPr>
        <w:t xml:space="preserve">Вінницького, Кам'янець-Подільського, Луцького та інших інститутів. </w:t>
      </w:r>
    </w:p>
    <w:p w:rsidR="005A3C35" w:rsidRDefault="005A3C35" w:rsidP="005A3C35">
      <w:pPr>
        <w:spacing w:after="0" w:line="360" w:lineRule="auto"/>
        <w:ind w:left="40" w:firstLine="527"/>
        <w:jc w:val="both"/>
        <w:rPr>
          <w:rFonts w:ascii="Times New Roman" w:hAnsi="Times New Roman" w:cs="Times New Roman"/>
          <w:sz w:val="28"/>
          <w:szCs w:val="28"/>
          <w:lang w:val="uk-UA"/>
        </w:rPr>
      </w:pPr>
      <w:r>
        <w:rPr>
          <w:rFonts w:ascii="Times New Roman" w:hAnsi="Times New Roman" w:cs="Times New Roman"/>
          <w:sz w:val="28"/>
          <w:szCs w:val="28"/>
          <w:lang w:val="uk-UA"/>
        </w:rPr>
        <w:t>Нові навчальні плани університетів передбачали збільшення педагогічних дисциплін та більш тривалий термін педагогічної практики (</w:t>
      </w:r>
      <w:r w:rsidR="00AF3D55">
        <w:rPr>
          <w:rFonts w:ascii="Times New Roman" w:hAnsi="Times New Roman" w:cs="Times New Roman"/>
          <w:sz w:val="28"/>
          <w:szCs w:val="28"/>
          <w:lang w:val="uk-UA"/>
        </w:rPr>
        <w:t>від</w:t>
      </w:r>
      <w:r>
        <w:rPr>
          <w:rFonts w:ascii="Times New Roman" w:hAnsi="Times New Roman" w:cs="Times New Roman"/>
          <w:sz w:val="28"/>
          <w:szCs w:val="28"/>
          <w:lang w:val="uk-UA"/>
        </w:rPr>
        <w:t xml:space="preserve"> 6 до 20</w:t>
      </w:r>
      <w:r w:rsidR="00AF3D55">
        <w:rPr>
          <w:rFonts w:ascii="Times New Roman" w:hAnsi="Times New Roman" w:cs="Times New Roman"/>
          <w:sz w:val="28"/>
          <w:szCs w:val="28"/>
          <w:lang w:val="uk-UA"/>
        </w:rPr>
        <w:t>–</w:t>
      </w:r>
      <w:r>
        <w:rPr>
          <w:rFonts w:ascii="Times New Roman" w:hAnsi="Times New Roman" w:cs="Times New Roman"/>
          <w:sz w:val="28"/>
          <w:szCs w:val="28"/>
          <w:lang w:val="uk-UA"/>
        </w:rPr>
        <w:t>24 тижнів)</w:t>
      </w:r>
      <w:r w:rsidR="002464B6">
        <w:rPr>
          <w:rFonts w:ascii="Times New Roman" w:hAnsi="Times New Roman" w:cs="Times New Roman"/>
          <w:sz w:val="28"/>
          <w:szCs w:val="28"/>
          <w:lang w:val="uk-UA"/>
        </w:rPr>
        <w:t xml:space="preserve">, а також збільшення </w:t>
      </w:r>
      <w:r>
        <w:rPr>
          <w:rFonts w:ascii="Times New Roman" w:hAnsi="Times New Roman" w:cs="Times New Roman"/>
          <w:sz w:val="28"/>
          <w:szCs w:val="28"/>
          <w:lang w:val="uk-UA"/>
        </w:rPr>
        <w:t xml:space="preserve">годин на ті курси, що забезпечували </w:t>
      </w:r>
      <w:r w:rsidR="002464B6">
        <w:rPr>
          <w:rFonts w:ascii="Times New Roman" w:hAnsi="Times New Roman" w:cs="Times New Roman"/>
          <w:sz w:val="28"/>
          <w:szCs w:val="28"/>
          <w:lang w:val="uk-UA"/>
        </w:rPr>
        <w:t>фахову</w:t>
      </w:r>
      <w:r>
        <w:rPr>
          <w:rFonts w:ascii="Times New Roman" w:hAnsi="Times New Roman" w:cs="Times New Roman"/>
          <w:sz w:val="28"/>
          <w:szCs w:val="28"/>
          <w:lang w:val="uk-UA"/>
        </w:rPr>
        <w:t xml:space="preserve"> підготовку майбутніх вчителів. Серед них на практичні і семінарські заняття відводилось від 40% до 50% </w:t>
      </w:r>
      <w:r w:rsidR="00AF3D55">
        <w:rPr>
          <w:rFonts w:ascii="Times New Roman" w:hAnsi="Times New Roman" w:cs="Times New Roman"/>
          <w:sz w:val="28"/>
          <w:szCs w:val="28"/>
          <w:lang w:val="uk-UA"/>
        </w:rPr>
        <w:t>у</w:t>
      </w:r>
      <w:r>
        <w:rPr>
          <w:rFonts w:ascii="Times New Roman" w:hAnsi="Times New Roman" w:cs="Times New Roman"/>
          <w:sz w:val="28"/>
          <w:szCs w:val="28"/>
          <w:lang w:val="uk-UA"/>
        </w:rPr>
        <w:t>сього навчального часу [</w:t>
      </w:r>
      <w:r w:rsidR="00FE3762">
        <w:rPr>
          <w:rFonts w:ascii="Times New Roman" w:hAnsi="Times New Roman" w:cs="Times New Roman"/>
          <w:sz w:val="28"/>
          <w:szCs w:val="28"/>
          <w:lang w:val="uk-UA"/>
        </w:rPr>
        <w:t>3</w:t>
      </w:r>
      <w:r w:rsidR="00FE3762" w:rsidRPr="00273EB2">
        <w:rPr>
          <w:rFonts w:ascii="Times New Roman" w:hAnsi="Times New Roman" w:cs="Times New Roman"/>
          <w:sz w:val="28"/>
          <w:szCs w:val="28"/>
        </w:rPr>
        <w:t>9</w:t>
      </w:r>
      <w:r w:rsidR="00FE3762">
        <w:rPr>
          <w:rFonts w:ascii="Times New Roman" w:hAnsi="Times New Roman" w:cs="Times New Roman"/>
          <w:sz w:val="28"/>
          <w:szCs w:val="28"/>
          <w:lang w:val="uk-UA"/>
        </w:rPr>
        <w:t>3</w:t>
      </w:r>
      <w:r w:rsidR="00CE0FE6" w:rsidRPr="00CE0FE6">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с.</w:t>
      </w:r>
      <w:r w:rsidR="00CE0FE6" w:rsidRPr="00850308">
        <w:rPr>
          <w:rFonts w:ascii="Times New Roman" w:hAnsi="Times New Roman" w:cs="Times New Roman"/>
          <w:sz w:val="28"/>
          <w:szCs w:val="28"/>
          <w:lang w:val="uk-UA"/>
        </w:rPr>
        <w:t> </w:t>
      </w:r>
      <w:r w:rsidRPr="00850308">
        <w:rPr>
          <w:rFonts w:ascii="Times New Roman" w:hAnsi="Times New Roman" w:cs="Times New Roman"/>
          <w:sz w:val="28"/>
          <w:szCs w:val="28"/>
          <w:lang w:val="uk-UA"/>
        </w:rPr>
        <w:t>101</w:t>
      </w:r>
      <w:r>
        <w:rPr>
          <w:rFonts w:ascii="Times New Roman" w:hAnsi="Times New Roman" w:cs="Times New Roman"/>
          <w:sz w:val="28"/>
          <w:szCs w:val="28"/>
          <w:lang w:val="uk-UA"/>
        </w:rPr>
        <w:t>]</w:t>
      </w:r>
      <w:r w:rsidR="00A93DB6">
        <w:rPr>
          <w:rFonts w:ascii="Times New Roman" w:hAnsi="Times New Roman" w:cs="Times New Roman"/>
          <w:sz w:val="28"/>
          <w:szCs w:val="28"/>
          <w:lang w:val="uk-UA"/>
        </w:rPr>
        <w:t>.</w:t>
      </w:r>
    </w:p>
    <w:p w:rsidR="005A3C35" w:rsidRDefault="005A3C35" w:rsidP="00A93DB6">
      <w:pPr>
        <w:pStyle w:val="afe"/>
        <w:widowControl w:val="0"/>
        <w:shd w:val="clear" w:color="auto" w:fill="FFFFFF"/>
        <w:tabs>
          <w:tab w:val="left" w:pos="-180"/>
          <w:tab w:val="left" w:pos="567"/>
        </w:tabs>
        <w:autoSpaceDE w:val="0"/>
        <w:autoSpaceDN w:val="0"/>
        <w:adjustRightInd w:val="0"/>
        <w:spacing w:line="360" w:lineRule="auto"/>
        <w:ind w:left="0"/>
        <w:jc w:val="both"/>
        <w:rPr>
          <w:sz w:val="20"/>
          <w:szCs w:val="20"/>
          <w:lang w:val="uk-UA"/>
        </w:rPr>
      </w:pPr>
      <w:r>
        <w:rPr>
          <w:sz w:val="28"/>
          <w:szCs w:val="28"/>
          <w:lang w:val="uk-UA"/>
        </w:rPr>
        <w:tab/>
      </w:r>
      <w:r w:rsidR="00CA0132">
        <w:rPr>
          <w:sz w:val="28"/>
          <w:szCs w:val="28"/>
          <w:lang w:val="uk-UA"/>
        </w:rPr>
        <w:t xml:space="preserve">При </w:t>
      </w:r>
      <w:r w:rsidR="00CA0132" w:rsidRPr="00CE0FE6">
        <w:rPr>
          <w:sz w:val="28"/>
          <w:szCs w:val="28"/>
          <w:lang w:val="uk-UA"/>
        </w:rPr>
        <w:t xml:space="preserve">проведенні семінарських, практичних </w:t>
      </w:r>
      <w:r w:rsidR="00AF3D55" w:rsidRPr="00850308">
        <w:rPr>
          <w:sz w:val="28"/>
          <w:szCs w:val="28"/>
          <w:lang w:val="uk-UA"/>
        </w:rPr>
        <w:t>і</w:t>
      </w:r>
      <w:r w:rsidR="00CA0132" w:rsidRPr="00850308">
        <w:rPr>
          <w:sz w:val="28"/>
          <w:szCs w:val="28"/>
          <w:lang w:val="uk-UA"/>
        </w:rPr>
        <w:t xml:space="preserve"> лабораторних занять навчальними планому передбачалась і обов’язкова самостійна робота студентів.</w:t>
      </w:r>
      <w:r w:rsidRPr="00850308">
        <w:rPr>
          <w:i/>
          <w:sz w:val="28"/>
          <w:szCs w:val="28"/>
          <w:lang w:val="uk-UA"/>
        </w:rPr>
        <w:t xml:space="preserve"> </w:t>
      </w:r>
      <w:r w:rsidRPr="00CE0FE6">
        <w:rPr>
          <w:sz w:val="28"/>
          <w:szCs w:val="28"/>
          <w:lang w:val="uk-UA"/>
        </w:rPr>
        <w:t xml:space="preserve">Так, </w:t>
      </w:r>
      <w:r w:rsidR="000E3B42" w:rsidRPr="00CE0FE6">
        <w:rPr>
          <w:sz w:val="28"/>
          <w:szCs w:val="28"/>
          <w:lang w:val="uk-UA"/>
        </w:rPr>
        <w:t xml:space="preserve">наприклад, </w:t>
      </w:r>
      <w:r w:rsidRPr="00CE0FE6">
        <w:rPr>
          <w:sz w:val="28"/>
          <w:szCs w:val="28"/>
          <w:lang w:val="uk-UA"/>
        </w:rPr>
        <w:t>на І курсі історичного факультету</w:t>
      </w:r>
      <w:r w:rsidRPr="000520D9">
        <w:rPr>
          <w:sz w:val="28"/>
          <w:szCs w:val="28"/>
          <w:lang w:val="uk-UA"/>
        </w:rPr>
        <w:t xml:space="preserve"> при вивченні курсу історії СРСР (стародавній період) студенти знайомились </w:t>
      </w:r>
      <w:r w:rsidR="00AF3D55">
        <w:rPr>
          <w:sz w:val="28"/>
          <w:szCs w:val="28"/>
          <w:lang w:val="uk-UA"/>
        </w:rPr>
        <w:t>і</w:t>
      </w:r>
      <w:r w:rsidRPr="000520D9">
        <w:rPr>
          <w:sz w:val="28"/>
          <w:szCs w:val="28"/>
          <w:lang w:val="uk-UA"/>
        </w:rPr>
        <w:t xml:space="preserve">з </w:t>
      </w:r>
      <w:r w:rsidR="00AC286A">
        <w:rPr>
          <w:sz w:val="28"/>
          <w:szCs w:val="28"/>
          <w:lang w:val="uk-UA"/>
        </w:rPr>
        <w:t>«</w:t>
      </w:r>
      <w:r w:rsidRPr="000520D9">
        <w:rPr>
          <w:sz w:val="28"/>
          <w:szCs w:val="28"/>
          <w:lang w:val="uk-UA"/>
        </w:rPr>
        <w:t>Руськой правдою</w:t>
      </w:r>
      <w:r w:rsidR="00AC286A">
        <w:rPr>
          <w:sz w:val="28"/>
          <w:szCs w:val="28"/>
          <w:lang w:val="uk-UA"/>
        </w:rPr>
        <w:t>»</w:t>
      </w:r>
      <w:r w:rsidRPr="000520D9">
        <w:rPr>
          <w:sz w:val="28"/>
          <w:szCs w:val="28"/>
          <w:lang w:val="uk-UA"/>
        </w:rPr>
        <w:t xml:space="preserve">, готували до семінарських занять доповіді на тему: </w:t>
      </w:r>
      <w:r w:rsidR="00AC286A">
        <w:rPr>
          <w:sz w:val="28"/>
          <w:szCs w:val="28"/>
          <w:lang w:val="uk-UA"/>
        </w:rPr>
        <w:t>«</w:t>
      </w:r>
      <w:r w:rsidRPr="000520D9">
        <w:rPr>
          <w:sz w:val="28"/>
          <w:szCs w:val="28"/>
          <w:lang w:val="uk-UA"/>
        </w:rPr>
        <w:t xml:space="preserve">Створення </w:t>
      </w:r>
      <w:r w:rsidR="00AF3D55">
        <w:rPr>
          <w:sz w:val="28"/>
          <w:szCs w:val="28"/>
          <w:lang w:val="uk-UA"/>
        </w:rPr>
        <w:t>Р</w:t>
      </w:r>
      <w:r w:rsidRPr="000520D9">
        <w:rPr>
          <w:sz w:val="28"/>
          <w:szCs w:val="28"/>
          <w:lang w:val="uk-UA"/>
        </w:rPr>
        <w:t>уської центральної держави</w:t>
      </w:r>
      <w:r w:rsidR="00AF3D55">
        <w:rPr>
          <w:sz w:val="28"/>
          <w:szCs w:val="28"/>
          <w:lang w:val="uk-UA"/>
        </w:rPr>
        <w:t>»</w:t>
      </w:r>
      <w:r w:rsidRPr="000520D9">
        <w:rPr>
          <w:sz w:val="28"/>
          <w:szCs w:val="28"/>
          <w:lang w:val="uk-UA"/>
        </w:rPr>
        <w:t xml:space="preserve">. Разом </w:t>
      </w:r>
      <w:r w:rsidR="00AF3D55">
        <w:rPr>
          <w:sz w:val="28"/>
          <w:szCs w:val="28"/>
          <w:lang w:val="uk-UA"/>
        </w:rPr>
        <w:t>і</w:t>
      </w:r>
      <w:r w:rsidRPr="000520D9">
        <w:rPr>
          <w:sz w:val="28"/>
          <w:szCs w:val="28"/>
          <w:lang w:val="uk-UA"/>
        </w:rPr>
        <w:t>з цим студенти цього курсу опрацювали обов’язковиий мінімум літератури</w:t>
      </w:r>
      <w:r w:rsidR="00D903AE">
        <w:rPr>
          <w:sz w:val="28"/>
          <w:szCs w:val="28"/>
          <w:lang w:val="uk-UA"/>
        </w:rPr>
        <w:t>,</w:t>
      </w:r>
      <w:r w:rsidR="000520D9">
        <w:rPr>
          <w:sz w:val="28"/>
          <w:szCs w:val="28"/>
          <w:lang w:val="uk-UA"/>
        </w:rPr>
        <w:t xml:space="preserve"> </w:t>
      </w:r>
      <w:r w:rsidR="00D903AE" w:rsidRPr="000520D9">
        <w:rPr>
          <w:sz w:val="28"/>
          <w:szCs w:val="28"/>
          <w:lang w:val="uk-UA"/>
        </w:rPr>
        <w:t>низк</w:t>
      </w:r>
      <w:r w:rsidR="00D903AE">
        <w:rPr>
          <w:sz w:val="28"/>
          <w:szCs w:val="28"/>
          <w:lang w:val="uk-UA"/>
        </w:rPr>
        <w:t>у</w:t>
      </w:r>
      <w:r w:rsidR="00D903AE" w:rsidRPr="000520D9">
        <w:rPr>
          <w:sz w:val="28"/>
          <w:szCs w:val="28"/>
          <w:lang w:val="uk-UA"/>
        </w:rPr>
        <w:t xml:space="preserve"> монографій, </w:t>
      </w:r>
      <w:r w:rsidR="000E3B42">
        <w:rPr>
          <w:sz w:val="28"/>
          <w:szCs w:val="28"/>
          <w:lang w:val="uk-UA"/>
        </w:rPr>
        <w:t>зокрема</w:t>
      </w:r>
      <w:r w:rsidR="00D903AE" w:rsidRPr="000520D9">
        <w:rPr>
          <w:sz w:val="28"/>
          <w:szCs w:val="28"/>
          <w:lang w:val="uk-UA"/>
        </w:rPr>
        <w:t xml:space="preserve"> Б.</w:t>
      </w:r>
      <w:r w:rsidR="00B233F7">
        <w:rPr>
          <w:sz w:val="28"/>
          <w:szCs w:val="28"/>
          <w:lang w:val="uk-UA"/>
        </w:rPr>
        <w:t> </w:t>
      </w:r>
      <w:r w:rsidR="00D903AE" w:rsidRPr="000520D9">
        <w:rPr>
          <w:sz w:val="28"/>
          <w:szCs w:val="28"/>
          <w:lang w:val="uk-UA"/>
        </w:rPr>
        <w:t xml:space="preserve">Грекова </w:t>
      </w:r>
      <w:r w:rsidR="00AC286A">
        <w:rPr>
          <w:sz w:val="28"/>
          <w:szCs w:val="28"/>
          <w:lang w:val="uk-UA"/>
        </w:rPr>
        <w:t>«</w:t>
      </w:r>
      <w:r w:rsidR="00D903AE" w:rsidRPr="000520D9">
        <w:rPr>
          <w:sz w:val="28"/>
          <w:szCs w:val="28"/>
          <w:lang w:val="uk-UA"/>
        </w:rPr>
        <w:t>Київська Русь»</w:t>
      </w:r>
      <w:r w:rsidR="00D903AE">
        <w:rPr>
          <w:sz w:val="28"/>
          <w:szCs w:val="28"/>
          <w:lang w:val="uk-UA"/>
        </w:rPr>
        <w:t>,</w:t>
      </w:r>
      <w:r w:rsidR="00D903AE" w:rsidRPr="000520D9">
        <w:rPr>
          <w:sz w:val="28"/>
          <w:szCs w:val="28"/>
          <w:lang w:val="uk-UA"/>
        </w:rPr>
        <w:t xml:space="preserve"> інші матеріали</w:t>
      </w:r>
      <w:r w:rsidR="00D903AE">
        <w:rPr>
          <w:sz w:val="28"/>
          <w:szCs w:val="28"/>
          <w:lang w:val="uk-UA"/>
        </w:rPr>
        <w:t xml:space="preserve"> </w:t>
      </w:r>
      <w:r w:rsidR="000520D9">
        <w:rPr>
          <w:sz w:val="28"/>
          <w:szCs w:val="28"/>
          <w:lang w:val="uk-UA"/>
        </w:rPr>
        <w:t>та</w:t>
      </w:r>
      <w:r w:rsidRPr="000520D9">
        <w:rPr>
          <w:sz w:val="28"/>
          <w:szCs w:val="28"/>
          <w:lang w:val="uk-UA"/>
        </w:rPr>
        <w:t xml:space="preserve"> конспектували ї</w:t>
      </w:r>
      <w:r w:rsidR="00D903AE">
        <w:rPr>
          <w:sz w:val="28"/>
          <w:szCs w:val="28"/>
          <w:lang w:val="uk-UA"/>
        </w:rPr>
        <w:t>х</w:t>
      </w:r>
      <w:r w:rsidR="00CE0FE6">
        <w:rPr>
          <w:sz w:val="28"/>
          <w:szCs w:val="28"/>
          <w:lang w:val="uk-UA"/>
        </w:rPr>
        <w:t xml:space="preserve"> </w:t>
      </w:r>
      <w:r w:rsidR="000520D9" w:rsidRPr="00CE0FE6">
        <w:rPr>
          <w:sz w:val="28"/>
          <w:szCs w:val="28"/>
          <w:lang w:val="uk-UA"/>
        </w:rPr>
        <w:t>[</w:t>
      </w:r>
      <w:r w:rsidR="00FE3762" w:rsidRPr="00850308">
        <w:rPr>
          <w:sz w:val="28"/>
          <w:szCs w:val="28"/>
          <w:lang w:val="uk-UA"/>
        </w:rPr>
        <w:t>5</w:t>
      </w:r>
      <w:r w:rsidR="00FE3762" w:rsidRPr="00273EB2">
        <w:rPr>
          <w:sz w:val="28"/>
          <w:szCs w:val="28"/>
          <w:lang w:val="uk-UA"/>
        </w:rPr>
        <w:t>1</w:t>
      </w:r>
      <w:r w:rsidR="00FE3762">
        <w:rPr>
          <w:sz w:val="28"/>
          <w:szCs w:val="28"/>
          <w:lang w:val="uk-UA"/>
        </w:rPr>
        <w:t>1</w:t>
      </w:r>
      <w:r w:rsidR="008714EE">
        <w:rPr>
          <w:sz w:val="28"/>
          <w:szCs w:val="28"/>
          <w:lang w:val="uk-UA"/>
        </w:rPr>
        <w:t>, с. 11</w:t>
      </w:r>
      <w:r w:rsidR="000520D9" w:rsidRPr="00850308">
        <w:rPr>
          <w:sz w:val="28"/>
          <w:szCs w:val="28"/>
          <w:lang w:val="uk-UA"/>
        </w:rPr>
        <w:t>].</w:t>
      </w:r>
      <w:r w:rsidRPr="000520D9">
        <w:rPr>
          <w:sz w:val="28"/>
          <w:szCs w:val="28"/>
          <w:lang w:val="uk-UA"/>
        </w:rPr>
        <w:t xml:space="preserve"> </w:t>
      </w:r>
      <w:r w:rsidR="000E3B42">
        <w:rPr>
          <w:sz w:val="28"/>
          <w:szCs w:val="28"/>
          <w:lang w:val="uk-UA"/>
        </w:rPr>
        <w:t>Поряд з цим б</w:t>
      </w:r>
      <w:r w:rsidR="000520D9">
        <w:rPr>
          <w:sz w:val="28"/>
          <w:szCs w:val="28"/>
          <w:lang w:val="uk-UA"/>
        </w:rPr>
        <w:t xml:space="preserve">агато уваги приділялось </w:t>
      </w:r>
      <w:r w:rsidR="00A70C88">
        <w:rPr>
          <w:sz w:val="28"/>
          <w:szCs w:val="28"/>
          <w:lang w:val="uk-UA"/>
        </w:rPr>
        <w:t xml:space="preserve">і </w:t>
      </w:r>
      <w:r w:rsidR="000520D9">
        <w:rPr>
          <w:sz w:val="28"/>
          <w:szCs w:val="28"/>
          <w:lang w:val="uk-UA"/>
        </w:rPr>
        <w:t xml:space="preserve">роботі студентів над вивченням </w:t>
      </w:r>
      <w:r w:rsidR="000520D9" w:rsidRPr="000520D9">
        <w:rPr>
          <w:sz w:val="28"/>
          <w:szCs w:val="28"/>
          <w:lang w:val="uk-UA"/>
        </w:rPr>
        <w:t>марксисько-ленінськ</w:t>
      </w:r>
      <w:r w:rsidR="000520D9">
        <w:rPr>
          <w:sz w:val="28"/>
          <w:szCs w:val="28"/>
          <w:lang w:val="uk-UA"/>
        </w:rPr>
        <w:t>ої</w:t>
      </w:r>
      <w:r w:rsidR="000520D9" w:rsidRPr="000520D9">
        <w:rPr>
          <w:sz w:val="28"/>
          <w:szCs w:val="28"/>
          <w:lang w:val="uk-UA"/>
        </w:rPr>
        <w:t xml:space="preserve"> літератур</w:t>
      </w:r>
      <w:r w:rsidR="000520D9">
        <w:rPr>
          <w:sz w:val="28"/>
          <w:szCs w:val="28"/>
          <w:lang w:val="uk-UA"/>
        </w:rPr>
        <w:t>и</w:t>
      </w:r>
      <w:r w:rsidR="00AF3D55">
        <w:rPr>
          <w:sz w:val="28"/>
          <w:szCs w:val="28"/>
          <w:lang w:val="uk-UA"/>
        </w:rPr>
        <w:t>,</w:t>
      </w:r>
      <w:r w:rsidR="000520D9">
        <w:rPr>
          <w:sz w:val="28"/>
          <w:szCs w:val="28"/>
          <w:lang w:val="uk-UA"/>
        </w:rPr>
        <w:t xml:space="preserve"> </w:t>
      </w:r>
      <w:r w:rsidR="00AF3D55">
        <w:rPr>
          <w:sz w:val="28"/>
          <w:szCs w:val="28"/>
          <w:lang w:val="uk-UA"/>
        </w:rPr>
        <w:t>н</w:t>
      </w:r>
      <w:r w:rsidR="000520D9">
        <w:rPr>
          <w:sz w:val="28"/>
          <w:szCs w:val="28"/>
          <w:lang w:val="uk-UA"/>
        </w:rPr>
        <w:t>ап</w:t>
      </w:r>
      <w:r w:rsidR="00C0245D">
        <w:rPr>
          <w:sz w:val="28"/>
          <w:szCs w:val="28"/>
          <w:lang w:val="uk-UA"/>
        </w:rPr>
        <w:t>р</w:t>
      </w:r>
      <w:r w:rsidR="000520D9">
        <w:rPr>
          <w:sz w:val="28"/>
          <w:szCs w:val="28"/>
          <w:lang w:val="uk-UA"/>
        </w:rPr>
        <w:t>иклад</w:t>
      </w:r>
      <w:r w:rsidR="00C0245D">
        <w:rPr>
          <w:sz w:val="28"/>
          <w:szCs w:val="28"/>
          <w:lang w:val="uk-UA"/>
        </w:rPr>
        <w:t>, творів</w:t>
      </w:r>
      <w:r w:rsidR="000520D9">
        <w:rPr>
          <w:sz w:val="28"/>
          <w:szCs w:val="28"/>
          <w:lang w:val="uk-UA"/>
        </w:rPr>
        <w:t xml:space="preserve"> </w:t>
      </w:r>
      <w:r w:rsidRPr="000520D9">
        <w:rPr>
          <w:sz w:val="28"/>
          <w:szCs w:val="28"/>
          <w:lang w:val="uk-UA"/>
        </w:rPr>
        <w:t>Ф.</w:t>
      </w:r>
      <w:r w:rsidR="00C0245D">
        <w:rPr>
          <w:sz w:val="28"/>
          <w:szCs w:val="28"/>
          <w:lang w:val="uk-UA"/>
        </w:rPr>
        <w:t> </w:t>
      </w:r>
      <w:r w:rsidRPr="000520D9">
        <w:rPr>
          <w:sz w:val="28"/>
          <w:szCs w:val="28"/>
          <w:lang w:val="uk-UA"/>
        </w:rPr>
        <w:t>Енгельс</w:t>
      </w:r>
      <w:r w:rsidR="00C0245D">
        <w:rPr>
          <w:sz w:val="28"/>
          <w:szCs w:val="28"/>
          <w:lang w:val="uk-UA"/>
        </w:rPr>
        <w:t>а</w:t>
      </w:r>
      <w:r w:rsidRPr="000520D9">
        <w:rPr>
          <w:sz w:val="28"/>
          <w:szCs w:val="28"/>
          <w:lang w:val="uk-UA"/>
        </w:rPr>
        <w:t xml:space="preserve"> </w:t>
      </w:r>
      <w:r w:rsidR="00AC286A">
        <w:rPr>
          <w:sz w:val="28"/>
          <w:szCs w:val="28"/>
          <w:lang w:val="uk-UA"/>
        </w:rPr>
        <w:t>«</w:t>
      </w:r>
      <w:r w:rsidRPr="000520D9">
        <w:rPr>
          <w:sz w:val="28"/>
          <w:szCs w:val="28"/>
          <w:lang w:val="uk-UA"/>
        </w:rPr>
        <w:t>Походження сім'ї, приватної власності і держави</w:t>
      </w:r>
      <w:r w:rsidR="00AC286A">
        <w:rPr>
          <w:sz w:val="28"/>
          <w:szCs w:val="28"/>
          <w:lang w:val="uk-UA"/>
        </w:rPr>
        <w:t>»</w:t>
      </w:r>
      <w:r w:rsidRPr="000520D9">
        <w:rPr>
          <w:sz w:val="28"/>
          <w:szCs w:val="28"/>
          <w:lang w:val="uk-UA"/>
        </w:rPr>
        <w:t>, В.</w:t>
      </w:r>
      <w:r w:rsidR="00C0245D">
        <w:rPr>
          <w:sz w:val="28"/>
          <w:szCs w:val="28"/>
          <w:lang w:val="uk-UA"/>
        </w:rPr>
        <w:t> </w:t>
      </w:r>
      <w:r w:rsidRPr="000520D9">
        <w:rPr>
          <w:sz w:val="28"/>
          <w:szCs w:val="28"/>
          <w:lang w:val="uk-UA"/>
        </w:rPr>
        <w:t>Ленін</w:t>
      </w:r>
      <w:r w:rsidR="00C0245D">
        <w:rPr>
          <w:sz w:val="28"/>
          <w:szCs w:val="28"/>
          <w:lang w:val="uk-UA"/>
        </w:rPr>
        <w:t>а</w:t>
      </w:r>
      <w:r w:rsidRPr="000520D9">
        <w:rPr>
          <w:sz w:val="28"/>
          <w:szCs w:val="28"/>
          <w:lang w:val="uk-UA"/>
        </w:rPr>
        <w:t xml:space="preserve"> </w:t>
      </w:r>
      <w:r w:rsidR="00AC286A">
        <w:rPr>
          <w:sz w:val="28"/>
          <w:szCs w:val="28"/>
          <w:lang w:val="uk-UA"/>
        </w:rPr>
        <w:t>«</w:t>
      </w:r>
      <w:r w:rsidRPr="000520D9">
        <w:rPr>
          <w:sz w:val="28"/>
          <w:szCs w:val="28"/>
          <w:lang w:val="uk-UA"/>
        </w:rPr>
        <w:t>Про державу</w:t>
      </w:r>
      <w:r w:rsidR="00AC286A">
        <w:rPr>
          <w:sz w:val="28"/>
          <w:szCs w:val="28"/>
          <w:lang w:val="uk-UA"/>
        </w:rPr>
        <w:t>»</w:t>
      </w:r>
      <w:r w:rsidRPr="000520D9">
        <w:rPr>
          <w:sz w:val="28"/>
          <w:szCs w:val="28"/>
          <w:lang w:val="uk-UA"/>
        </w:rPr>
        <w:t>, Й.</w:t>
      </w:r>
      <w:r w:rsidR="00C0245D">
        <w:rPr>
          <w:sz w:val="28"/>
          <w:szCs w:val="28"/>
          <w:lang w:val="uk-UA"/>
        </w:rPr>
        <w:t> </w:t>
      </w:r>
      <w:r w:rsidRPr="000520D9">
        <w:rPr>
          <w:sz w:val="28"/>
          <w:szCs w:val="28"/>
          <w:lang w:val="uk-UA"/>
        </w:rPr>
        <w:t>Сталін</w:t>
      </w:r>
      <w:r w:rsidR="00C0245D">
        <w:rPr>
          <w:sz w:val="28"/>
          <w:szCs w:val="28"/>
          <w:lang w:val="uk-UA"/>
        </w:rPr>
        <w:t>а</w:t>
      </w:r>
      <w:r w:rsidRPr="000520D9">
        <w:rPr>
          <w:sz w:val="28"/>
          <w:szCs w:val="28"/>
          <w:lang w:val="uk-UA"/>
        </w:rPr>
        <w:t xml:space="preserve"> </w:t>
      </w:r>
      <w:r w:rsidR="00AC286A">
        <w:rPr>
          <w:sz w:val="28"/>
          <w:szCs w:val="28"/>
          <w:lang w:val="uk-UA"/>
        </w:rPr>
        <w:t>«</w:t>
      </w:r>
      <w:r w:rsidRPr="000520D9">
        <w:rPr>
          <w:sz w:val="28"/>
          <w:szCs w:val="28"/>
          <w:lang w:val="uk-UA"/>
        </w:rPr>
        <w:t>Економі</w:t>
      </w:r>
      <w:r w:rsidR="00D903AE">
        <w:rPr>
          <w:sz w:val="28"/>
          <w:szCs w:val="28"/>
          <w:lang w:val="uk-UA"/>
        </w:rPr>
        <w:t>чні проблеми соціалізму в СРСР</w:t>
      </w:r>
      <w:r w:rsidR="00C0245D">
        <w:rPr>
          <w:sz w:val="28"/>
          <w:szCs w:val="28"/>
          <w:lang w:val="uk-UA"/>
        </w:rPr>
        <w:t>»</w:t>
      </w:r>
      <w:r>
        <w:rPr>
          <w:sz w:val="28"/>
          <w:szCs w:val="28"/>
          <w:lang w:val="uk-UA"/>
        </w:rPr>
        <w:t xml:space="preserve"> </w:t>
      </w:r>
      <w:r w:rsidRPr="00850308">
        <w:rPr>
          <w:sz w:val="28"/>
          <w:szCs w:val="28"/>
          <w:lang w:val="uk-UA"/>
        </w:rPr>
        <w:t>[</w:t>
      </w:r>
      <w:r w:rsidR="00FE3762" w:rsidRPr="00850308">
        <w:rPr>
          <w:sz w:val="28"/>
          <w:szCs w:val="28"/>
          <w:lang w:val="uk-UA"/>
        </w:rPr>
        <w:t>5</w:t>
      </w:r>
      <w:r w:rsidR="00FE3762" w:rsidRPr="00273EB2">
        <w:rPr>
          <w:sz w:val="28"/>
          <w:szCs w:val="28"/>
          <w:lang w:val="uk-UA"/>
        </w:rPr>
        <w:t>1</w:t>
      </w:r>
      <w:r w:rsidR="00FE3762">
        <w:rPr>
          <w:sz w:val="28"/>
          <w:szCs w:val="28"/>
          <w:lang w:val="uk-UA"/>
        </w:rPr>
        <w:t>2</w:t>
      </w:r>
      <w:r w:rsidR="00CE0FE6">
        <w:rPr>
          <w:sz w:val="28"/>
          <w:szCs w:val="28"/>
          <w:lang w:val="uk-UA"/>
        </w:rPr>
        <w:t>, с. 11</w:t>
      </w:r>
      <w:r w:rsidRPr="00850308">
        <w:rPr>
          <w:sz w:val="28"/>
          <w:szCs w:val="28"/>
          <w:lang w:val="uk-UA"/>
        </w:rPr>
        <w:t>].</w:t>
      </w:r>
    </w:p>
    <w:p w:rsidR="005A3C35" w:rsidRDefault="005A3C35" w:rsidP="005A3C35">
      <w:pPr>
        <w:pStyle w:val="afe"/>
        <w:widowControl w:val="0"/>
        <w:shd w:val="clear" w:color="auto" w:fill="FFFFFF"/>
        <w:tabs>
          <w:tab w:val="left" w:pos="-180"/>
        </w:tabs>
        <w:autoSpaceDE w:val="0"/>
        <w:autoSpaceDN w:val="0"/>
        <w:adjustRightInd w:val="0"/>
        <w:spacing w:line="360" w:lineRule="auto"/>
        <w:ind w:left="0"/>
        <w:jc w:val="both"/>
        <w:rPr>
          <w:sz w:val="28"/>
          <w:szCs w:val="28"/>
          <w:lang w:val="uk-UA"/>
        </w:rPr>
      </w:pPr>
      <w:r>
        <w:rPr>
          <w:sz w:val="28"/>
          <w:szCs w:val="28"/>
          <w:lang w:val="uk-UA"/>
        </w:rPr>
        <w:tab/>
        <w:t xml:space="preserve">На ІІ курсах історичного факультету під </w:t>
      </w:r>
      <w:r w:rsidRPr="00CE0FE6">
        <w:rPr>
          <w:sz w:val="28"/>
          <w:szCs w:val="28"/>
          <w:lang w:val="uk-UA"/>
        </w:rPr>
        <w:t>час практичних занять</w:t>
      </w:r>
      <w:r>
        <w:rPr>
          <w:sz w:val="28"/>
          <w:szCs w:val="28"/>
          <w:lang w:val="uk-UA"/>
        </w:rPr>
        <w:t xml:space="preserve"> вивчали історичні документи з історії Середньовіччя проводились сем</w:t>
      </w:r>
      <w:r w:rsidR="00A16990">
        <w:rPr>
          <w:sz w:val="28"/>
          <w:szCs w:val="28"/>
          <w:lang w:val="uk-UA"/>
        </w:rPr>
        <w:t>інарські заняття з історії СРСР</w:t>
      </w:r>
      <w:r>
        <w:rPr>
          <w:sz w:val="28"/>
          <w:szCs w:val="28"/>
          <w:lang w:val="uk-UA"/>
        </w:rPr>
        <w:t xml:space="preserve"> з тем </w:t>
      </w:r>
      <w:r w:rsidR="00C0245D">
        <w:rPr>
          <w:sz w:val="28"/>
          <w:szCs w:val="28"/>
          <w:lang w:val="uk-UA"/>
        </w:rPr>
        <w:t>«</w:t>
      </w:r>
      <w:r>
        <w:rPr>
          <w:sz w:val="28"/>
          <w:szCs w:val="28"/>
          <w:lang w:val="uk-UA"/>
        </w:rPr>
        <w:t>Декабристи</w:t>
      </w:r>
      <w:r w:rsidR="00C0245D">
        <w:rPr>
          <w:sz w:val="28"/>
          <w:szCs w:val="28"/>
          <w:lang w:val="uk-UA"/>
        </w:rPr>
        <w:t>»</w:t>
      </w:r>
      <w:r>
        <w:rPr>
          <w:sz w:val="28"/>
          <w:szCs w:val="28"/>
          <w:lang w:val="uk-UA"/>
        </w:rPr>
        <w:t xml:space="preserve">, </w:t>
      </w:r>
      <w:r w:rsidR="00C0245D">
        <w:rPr>
          <w:sz w:val="28"/>
          <w:szCs w:val="28"/>
          <w:lang w:val="uk-UA"/>
        </w:rPr>
        <w:t>«</w:t>
      </w:r>
      <w:r>
        <w:rPr>
          <w:sz w:val="28"/>
          <w:szCs w:val="28"/>
          <w:lang w:val="uk-UA"/>
        </w:rPr>
        <w:t>Скасування кріпацтва та буржуазні реформи 60</w:t>
      </w:r>
      <w:r w:rsidR="00C0245D">
        <w:rPr>
          <w:sz w:val="28"/>
          <w:szCs w:val="28"/>
          <w:lang w:val="uk-UA"/>
        </w:rPr>
        <w:t>–</w:t>
      </w:r>
      <w:r>
        <w:rPr>
          <w:sz w:val="28"/>
          <w:szCs w:val="28"/>
          <w:lang w:val="uk-UA"/>
        </w:rPr>
        <w:t>70 рр.</w:t>
      </w:r>
      <w:r w:rsidR="00C0245D">
        <w:rPr>
          <w:sz w:val="28"/>
          <w:szCs w:val="28"/>
          <w:lang w:val="uk-UA"/>
        </w:rPr>
        <w:t>»</w:t>
      </w:r>
      <w:r>
        <w:rPr>
          <w:sz w:val="28"/>
          <w:szCs w:val="28"/>
          <w:lang w:val="uk-UA"/>
        </w:rPr>
        <w:t xml:space="preserve"> Разом </w:t>
      </w:r>
      <w:r w:rsidR="00C0245D">
        <w:rPr>
          <w:sz w:val="28"/>
          <w:szCs w:val="28"/>
          <w:lang w:val="uk-UA"/>
        </w:rPr>
        <w:t>і</w:t>
      </w:r>
      <w:r>
        <w:rPr>
          <w:sz w:val="28"/>
          <w:szCs w:val="28"/>
          <w:lang w:val="uk-UA"/>
        </w:rPr>
        <w:t xml:space="preserve">з цим студенти працювали над курсовою тематикою з історії СРСР, педагогіки, методики навчання історії </w:t>
      </w:r>
      <w:r w:rsidR="00CE0FE6" w:rsidRPr="00FB3B9E">
        <w:rPr>
          <w:sz w:val="28"/>
          <w:szCs w:val="28"/>
          <w:lang w:val="uk-UA"/>
        </w:rPr>
        <w:t>[</w:t>
      </w:r>
      <w:r w:rsidR="00FE3762" w:rsidRPr="00FB3B9E">
        <w:rPr>
          <w:sz w:val="28"/>
          <w:szCs w:val="28"/>
          <w:lang w:val="uk-UA"/>
        </w:rPr>
        <w:t>5</w:t>
      </w:r>
      <w:r w:rsidR="00FE3762" w:rsidRPr="00273EB2">
        <w:rPr>
          <w:sz w:val="28"/>
          <w:szCs w:val="28"/>
          <w:lang w:val="uk-UA"/>
        </w:rPr>
        <w:t>1</w:t>
      </w:r>
      <w:r w:rsidR="00FE3762" w:rsidRPr="00FB3B9E">
        <w:rPr>
          <w:sz w:val="28"/>
          <w:szCs w:val="28"/>
          <w:lang w:val="uk-UA"/>
        </w:rPr>
        <w:t>2</w:t>
      </w:r>
      <w:r w:rsidR="00CE0FE6">
        <w:rPr>
          <w:sz w:val="28"/>
          <w:szCs w:val="28"/>
          <w:lang w:val="uk-UA"/>
        </w:rPr>
        <w:t>, с. 12</w:t>
      </w:r>
      <w:r w:rsidR="00CE0FE6" w:rsidRPr="00FB3B9E">
        <w:rPr>
          <w:sz w:val="28"/>
          <w:szCs w:val="28"/>
          <w:lang w:val="uk-UA"/>
        </w:rPr>
        <w:t>].</w:t>
      </w:r>
      <w:r w:rsidR="00CE0FE6" w:rsidDel="00CE0FE6">
        <w:rPr>
          <w:sz w:val="28"/>
          <w:szCs w:val="28"/>
          <w:highlight w:val="yellow"/>
          <w:lang w:val="uk-UA"/>
        </w:rPr>
        <w:t xml:space="preserve"> </w:t>
      </w:r>
    </w:p>
    <w:p w:rsidR="005A3C35" w:rsidRPr="00CE0FE6" w:rsidRDefault="00C0245D" w:rsidP="005A3C35">
      <w:pPr>
        <w:tabs>
          <w:tab w:val="left" w:pos="306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ІІІ</w:t>
      </w:r>
      <w:r w:rsidR="005A3C35">
        <w:rPr>
          <w:rFonts w:ascii="Times New Roman" w:hAnsi="Times New Roman" w:cs="Times New Roman"/>
          <w:sz w:val="28"/>
          <w:szCs w:val="28"/>
          <w:lang w:val="uk-UA"/>
        </w:rPr>
        <w:t xml:space="preserve"> курсах історичн</w:t>
      </w:r>
      <w:r>
        <w:rPr>
          <w:rFonts w:ascii="Times New Roman" w:hAnsi="Times New Roman" w:cs="Times New Roman"/>
          <w:sz w:val="28"/>
          <w:szCs w:val="28"/>
          <w:lang w:val="uk-UA"/>
        </w:rPr>
        <w:t>их</w:t>
      </w:r>
      <w:r w:rsidR="005A3C35">
        <w:rPr>
          <w:rFonts w:ascii="Times New Roman" w:hAnsi="Times New Roman" w:cs="Times New Roman"/>
          <w:sz w:val="28"/>
          <w:szCs w:val="28"/>
          <w:lang w:val="uk-UA"/>
        </w:rPr>
        <w:t xml:space="preserve"> факультет</w:t>
      </w:r>
      <w:r>
        <w:rPr>
          <w:rFonts w:ascii="Times New Roman" w:hAnsi="Times New Roman" w:cs="Times New Roman"/>
          <w:sz w:val="28"/>
          <w:szCs w:val="28"/>
          <w:lang w:val="uk-UA"/>
        </w:rPr>
        <w:t>ів</w:t>
      </w:r>
      <w:r w:rsidR="005A3C35">
        <w:rPr>
          <w:rFonts w:ascii="Times New Roman" w:hAnsi="Times New Roman" w:cs="Times New Roman"/>
          <w:sz w:val="28"/>
          <w:szCs w:val="28"/>
          <w:lang w:val="uk-UA"/>
        </w:rPr>
        <w:t xml:space="preserve"> проводились </w:t>
      </w:r>
      <w:r w:rsidR="005A3C35" w:rsidRPr="00850308">
        <w:rPr>
          <w:rFonts w:ascii="Times New Roman" w:hAnsi="Times New Roman" w:cs="Times New Roman"/>
          <w:sz w:val="28"/>
          <w:szCs w:val="28"/>
          <w:lang w:val="uk-UA"/>
        </w:rPr>
        <w:t xml:space="preserve">семінарські заняття з політичної економії, діалектичного матеріалізму та історії СРСР, нової історії, історії УРСР, з методики викладання історії, основ радянського права. На цьому курсі проводились також спецсемінари: </w:t>
      </w:r>
      <w:r w:rsidRPr="00CE0FE6">
        <w:rPr>
          <w:rFonts w:ascii="Times New Roman" w:hAnsi="Times New Roman" w:cs="Times New Roman"/>
          <w:sz w:val="28"/>
          <w:szCs w:val="28"/>
          <w:lang w:val="uk-UA"/>
        </w:rPr>
        <w:t>«</w:t>
      </w:r>
      <w:r w:rsidR="005A3C35" w:rsidRPr="00CE0FE6">
        <w:rPr>
          <w:rFonts w:ascii="Times New Roman" w:hAnsi="Times New Roman" w:cs="Times New Roman"/>
          <w:sz w:val="28"/>
          <w:szCs w:val="28"/>
          <w:lang w:val="uk-UA"/>
        </w:rPr>
        <w:t>Велика Вітчизна війна Радянського Союзу</w:t>
      </w:r>
      <w:r w:rsidRPr="00CE0FE6">
        <w:rPr>
          <w:rFonts w:ascii="Times New Roman" w:hAnsi="Times New Roman" w:cs="Times New Roman"/>
          <w:sz w:val="28"/>
          <w:szCs w:val="28"/>
          <w:lang w:val="uk-UA"/>
        </w:rPr>
        <w:t>»</w:t>
      </w:r>
      <w:r w:rsidR="005A3C35" w:rsidRPr="00CE0FE6">
        <w:rPr>
          <w:rFonts w:ascii="Times New Roman" w:hAnsi="Times New Roman" w:cs="Times New Roman"/>
          <w:sz w:val="28"/>
          <w:szCs w:val="28"/>
          <w:lang w:val="uk-UA"/>
        </w:rPr>
        <w:t xml:space="preserve">, </w:t>
      </w:r>
      <w:r w:rsidRPr="00CE0FE6">
        <w:rPr>
          <w:rFonts w:ascii="Times New Roman" w:hAnsi="Times New Roman" w:cs="Times New Roman"/>
          <w:sz w:val="28"/>
          <w:szCs w:val="28"/>
          <w:lang w:val="uk-UA"/>
        </w:rPr>
        <w:t>«</w:t>
      </w:r>
      <w:r w:rsidR="005A3C35" w:rsidRPr="00CE0FE6">
        <w:rPr>
          <w:rFonts w:ascii="Times New Roman" w:hAnsi="Times New Roman" w:cs="Times New Roman"/>
          <w:sz w:val="28"/>
          <w:szCs w:val="28"/>
          <w:lang w:val="uk-UA"/>
        </w:rPr>
        <w:t>Походження слов'ян</w:t>
      </w:r>
      <w:r w:rsidRPr="00CE0FE6">
        <w:rPr>
          <w:rFonts w:ascii="Times New Roman" w:hAnsi="Times New Roman" w:cs="Times New Roman"/>
          <w:sz w:val="28"/>
          <w:szCs w:val="28"/>
          <w:lang w:val="uk-UA"/>
        </w:rPr>
        <w:t>»</w:t>
      </w:r>
      <w:r w:rsidR="005A3C35" w:rsidRPr="00CE0FE6">
        <w:rPr>
          <w:rFonts w:ascii="Times New Roman" w:hAnsi="Times New Roman" w:cs="Times New Roman"/>
          <w:sz w:val="28"/>
          <w:szCs w:val="28"/>
          <w:lang w:val="uk-UA"/>
        </w:rPr>
        <w:t>. Студенти писали курсові роботи переважно з історії Нового часу, педагогіки. З другого семестру проходили педагогічну практику в 5</w:t>
      </w:r>
      <w:r w:rsidRPr="00CE0FE6">
        <w:rPr>
          <w:rFonts w:ascii="Times New Roman" w:hAnsi="Times New Roman" w:cs="Times New Roman"/>
          <w:sz w:val="28"/>
          <w:szCs w:val="28"/>
          <w:lang w:val="uk-UA"/>
        </w:rPr>
        <w:t>–</w:t>
      </w:r>
      <w:r w:rsidR="005A3C35" w:rsidRPr="00CE0FE6">
        <w:rPr>
          <w:rFonts w:ascii="Times New Roman" w:hAnsi="Times New Roman" w:cs="Times New Roman"/>
          <w:sz w:val="28"/>
          <w:szCs w:val="28"/>
          <w:lang w:val="uk-UA"/>
        </w:rPr>
        <w:t>7 класах середньої школи протягом шести тижнів.</w:t>
      </w:r>
    </w:p>
    <w:p w:rsidR="005A3C35" w:rsidRDefault="005A3C35" w:rsidP="003B2FB3">
      <w:pPr>
        <w:pStyle w:val="afe"/>
        <w:widowControl w:val="0"/>
        <w:shd w:val="clear" w:color="auto" w:fill="FFFFFF"/>
        <w:tabs>
          <w:tab w:val="left" w:pos="-180"/>
          <w:tab w:val="left" w:pos="567"/>
        </w:tabs>
        <w:autoSpaceDE w:val="0"/>
        <w:autoSpaceDN w:val="0"/>
        <w:adjustRightInd w:val="0"/>
        <w:spacing w:line="360" w:lineRule="auto"/>
        <w:ind w:left="0"/>
        <w:jc w:val="both"/>
        <w:rPr>
          <w:sz w:val="28"/>
          <w:szCs w:val="28"/>
          <w:lang w:val="uk-UA"/>
        </w:rPr>
      </w:pPr>
      <w:r w:rsidRPr="00CE0FE6">
        <w:rPr>
          <w:sz w:val="28"/>
          <w:szCs w:val="28"/>
          <w:lang w:val="uk-UA"/>
        </w:rPr>
        <w:tab/>
        <w:t xml:space="preserve">На IV курсах історичних факультетів практичні заняття проводились </w:t>
      </w:r>
      <w:r w:rsidR="00C0245D" w:rsidRPr="00CE0FE6">
        <w:rPr>
          <w:sz w:val="28"/>
          <w:szCs w:val="28"/>
          <w:lang w:val="uk-UA"/>
        </w:rPr>
        <w:t>і</w:t>
      </w:r>
      <w:r w:rsidRPr="00CE0FE6">
        <w:rPr>
          <w:sz w:val="28"/>
          <w:szCs w:val="28"/>
          <w:lang w:val="uk-UA"/>
        </w:rPr>
        <w:t xml:space="preserve">з психології, семінарські заняття </w:t>
      </w:r>
      <w:r w:rsidR="00C0245D" w:rsidRPr="00CE0FE6">
        <w:rPr>
          <w:sz w:val="28"/>
          <w:szCs w:val="28"/>
          <w:lang w:val="uk-UA"/>
        </w:rPr>
        <w:t xml:space="preserve">– </w:t>
      </w:r>
      <w:r w:rsidRPr="00CE0FE6">
        <w:rPr>
          <w:sz w:val="28"/>
          <w:szCs w:val="28"/>
          <w:lang w:val="uk-UA"/>
        </w:rPr>
        <w:t>з політекономії, історичного матеріалізму</w:t>
      </w:r>
      <w:r>
        <w:rPr>
          <w:sz w:val="28"/>
          <w:szCs w:val="28"/>
          <w:lang w:val="uk-UA"/>
        </w:rPr>
        <w:t xml:space="preserve">. </w:t>
      </w:r>
      <w:r w:rsidR="00C0245D">
        <w:rPr>
          <w:sz w:val="28"/>
          <w:szCs w:val="28"/>
          <w:lang w:val="uk-UA"/>
        </w:rPr>
        <w:t>Разом</w:t>
      </w:r>
      <w:r>
        <w:rPr>
          <w:sz w:val="28"/>
          <w:szCs w:val="28"/>
          <w:lang w:val="uk-UA"/>
        </w:rPr>
        <w:t xml:space="preserve"> </w:t>
      </w:r>
      <w:r w:rsidR="00C0245D">
        <w:rPr>
          <w:sz w:val="28"/>
          <w:szCs w:val="28"/>
          <w:lang w:val="uk-UA"/>
        </w:rPr>
        <w:t>і</w:t>
      </w:r>
      <w:r>
        <w:rPr>
          <w:sz w:val="28"/>
          <w:szCs w:val="28"/>
          <w:lang w:val="uk-UA"/>
        </w:rPr>
        <w:t>з цим проводилис</w:t>
      </w:r>
      <w:r w:rsidR="00C0245D">
        <w:rPr>
          <w:sz w:val="28"/>
          <w:szCs w:val="28"/>
          <w:lang w:val="uk-UA"/>
        </w:rPr>
        <w:t>я</w:t>
      </w:r>
      <w:r>
        <w:rPr>
          <w:sz w:val="28"/>
          <w:szCs w:val="28"/>
          <w:lang w:val="uk-UA"/>
        </w:rPr>
        <w:t xml:space="preserve"> спецсемінари з історії країн, народної демократії та педагогіки. У першому семестрі студенти проходили педагогічну практику протягом шести тижнів у старших (8-10) </w:t>
      </w:r>
      <w:r w:rsidR="001F1651">
        <w:rPr>
          <w:sz w:val="28"/>
          <w:szCs w:val="28"/>
          <w:lang w:val="uk-UA"/>
        </w:rPr>
        <w:t xml:space="preserve">класах </w:t>
      </w:r>
      <w:r>
        <w:rPr>
          <w:sz w:val="28"/>
          <w:szCs w:val="28"/>
          <w:lang w:val="uk-UA"/>
        </w:rPr>
        <w:t xml:space="preserve">середньої школи. Крім того, на всіх курсах проводились практичні заняття (12 годин) за матеріалами ХІХ з'їзду КПРС. </w:t>
      </w:r>
      <w:r w:rsidR="001F1651">
        <w:rPr>
          <w:sz w:val="28"/>
          <w:szCs w:val="28"/>
          <w:lang w:val="uk-UA"/>
        </w:rPr>
        <w:t>У</w:t>
      </w:r>
      <w:r>
        <w:rPr>
          <w:sz w:val="28"/>
          <w:szCs w:val="28"/>
          <w:lang w:val="uk-UA"/>
        </w:rPr>
        <w:t xml:space="preserve"> такій формі проводилась самостійна робота студентів і на інших факультетах</w:t>
      </w:r>
      <w:r w:rsidR="00CE0FE6">
        <w:rPr>
          <w:sz w:val="28"/>
          <w:szCs w:val="28"/>
          <w:lang w:val="uk-UA"/>
        </w:rPr>
        <w:t xml:space="preserve"> </w:t>
      </w:r>
      <w:r w:rsidR="00CE0FE6" w:rsidRPr="00FB3B9E">
        <w:rPr>
          <w:sz w:val="28"/>
          <w:szCs w:val="28"/>
          <w:lang w:val="uk-UA"/>
        </w:rPr>
        <w:t>[</w:t>
      </w:r>
      <w:r w:rsidR="00FE3762" w:rsidRPr="00FB3B9E">
        <w:rPr>
          <w:sz w:val="28"/>
          <w:szCs w:val="28"/>
          <w:lang w:val="uk-UA"/>
        </w:rPr>
        <w:t>5</w:t>
      </w:r>
      <w:r w:rsidR="00FE3762" w:rsidRPr="00273EB2">
        <w:rPr>
          <w:sz w:val="28"/>
          <w:szCs w:val="28"/>
        </w:rPr>
        <w:t>1</w:t>
      </w:r>
      <w:r w:rsidR="00FE3762" w:rsidRPr="00FB3B9E">
        <w:rPr>
          <w:sz w:val="28"/>
          <w:szCs w:val="28"/>
          <w:lang w:val="uk-UA"/>
        </w:rPr>
        <w:t>2</w:t>
      </w:r>
      <w:r w:rsidR="00CE0FE6">
        <w:rPr>
          <w:sz w:val="28"/>
          <w:szCs w:val="28"/>
          <w:lang w:val="uk-UA"/>
        </w:rPr>
        <w:t>, с. 13</w:t>
      </w:r>
      <w:r w:rsidR="00CE0FE6" w:rsidRPr="00FB3B9E">
        <w:rPr>
          <w:sz w:val="28"/>
          <w:szCs w:val="28"/>
          <w:lang w:val="uk-UA"/>
        </w:rPr>
        <w:t>].</w:t>
      </w:r>
    </w:p>
    <w:p w:rsidR="003C4455" w:rsidRDefault="005A3C35" w:rsidP="003C4455">
      <w:pPr>
        <w:pStyle w:val="afe"/>
        <w:widowControl w:val="0"/>
        <w:shd w:val="clear" w:color="auto" w:fill="FFFFFF"/>
        <w:tabs>
          <w:tab w:val="left" w:pos="-180"/>
          <w:tab w:val="left" w:pos="567"/>
        </w:tabs>
        <w:autoSpaceDE w:val="0"/>
        <w:autoSpaceDN w:val="0"/>
        <w:adjustRightInd w:val="0"/>
        <w:spacing w:line="360" w:lineRule="auto"/>
        <w:ind w:left="0"/>
        <w:jc w:val="both"/>
        <w:rPr>
          <w:sz w:val="28"/>
          <w:szCs w:val="28"/>
          <w:lang w:val="uk-UA"/>
        </w:rPr>
      </w:pPr>
      <w:r>
        <w:rPr>
          <w:sz w:val="28"/>
          <w:szCs w:val="28"/>
          <w:lang w:val="uk-UA"/>
        </w:rPr>
        <w:tab/>
      </w:r>
      <w:r w:rsidR="00197B49">
        <w:rPr>
          <w:sz w:val="28"/>
          <w:szCs w:val="28"/>
          <w:lang w:val="uk-UA"/>
        </w:rPr>
        <w:t xml:space="preserve">Наприкінці 50-х </w:t>
      </w:r>
      <w:r w:rsidR="00B233F7">
        <w:rPr>
          <w:sz w:val="28"/>
          <w:szCs w:val="28"/>
          <w:lang w:val="uk-UA"/>
        </w:rPr>
        <w:t>рр. ХХ ст.</w:t>
      </w:r>
      <w:r w:rsidR="00197B49">
        <w:rPr>
          <w:sz w:val="28"/>
          <w:szCs w:val="28"/>
          <w:lang w:val="uk-UA"/>
        </w:rPr>
        <w:t xml:space="preserve"> в</w:t>
      </w:r>
      <w:r w:rsidR="00197B49" w:rsidRPr="00197B49">
        <w:rPr>
          <w:sz w:val="28"/>
          <w:szCs w:val="28"/>
          <w:lang w:val="uk-UA"/>
        </w:rPr>
        <w:t xml:space="preserve"> умовах десталінізації було здійснено перші кроки до децентрал</w:t>
      </w:r>
      <w:r w:rsidR="00197B49">
        <w:rPr>
          <w:sz w:val="28"/>
          <w:szCs w:val="28"/>
          <w:lang w:val="uk-UA"/>
        </w:rPr>
        <w:t xml:space="preserve">ізації управління вищою школою, що, </w:t>
      </w:r>
      <w:r w:rsidR="001F1651">
        <w:rPr>
          <w:sz w:val="28"/>
          <w:szCs w:val="28"/>
          <w:lang w:val="uk-UA"/>
        </w:rPr>
        <w:t>у</w:t>
      </w:r>
      <w:r w:rsidR="00197B49">
        <w:rPr>
          <w:sz w:val="28"/>
          <w:szCs w:val="28"/>
          <w:lang w:val="uk-UA"/>
        </w:rPr>
        <w:t xml:space="preserve"> свою чергу, призвело до </w:t>
      </w:r>
      <w:r w:rsidR="003B2FB3">
        <w:rPr>
          <w:sz w:val="28"/>
          <w:szCs w:val="28"/>
          <w:lang w:val="uk-UA"/>
        </w:rPr>
        <w:t>змін в організації навчального процесу: к</w:t>
      </w:r>
      <w:r>
        <w:rPr>
          <w:sz w:val="28"/>
          <w:szCs w:val="28"/>
          <w:lang w:val="uk-UA"/>
        </w:rPr>
        <w:t>ерівникам в</w:t>
      </w:r>
      <w:r w:rsidR="001F1651">
        <w:rPr>
          <w:sz w:val="28"/>
          <w:szCs w:val="28"/>
          <w:lang w:val="uk-UA"/>
        </w:rPr>
        <w:t>ишів</w:t>
      </w:r>
      <w:r>
        <w:rPr>
          <w:sz w:val="28"/>
          <w:szCs w:val="28"/>
          <w:lang w:val="uk-UA"/>
        </w:rPr>
        <w:t xml:space="preserve"> та кафедр було дозволено скорочувати лекційну частину курсів </w:t>
      </w:r>
      <w:r w:rsidR="001F1651">
        <w:rPr>
          <w:sz w:val="28"/>
          <w:szCs w:val="28"/>
          <w:lang w:val="uk-UA"/>
        </w:rPr>
        <w:t>за</w:t>
      </w:r>
      <w:r>
        <w:rPr>
          <w:sz w:val="28"/>
          <w:szCs w:val="28"/>
          <w:lang w:val="uk-UA"/>
        </w:rPr>
        <w:t xml:space="preserve"> наявності підручників або якісних навчальних посібників, скорочувати зайві практичні заняття, замінюючи їх різними видами самостійної роботи студентів. За лекціями зберігалась організуюча </w:t>
      </w:r>
      <w:r w:rsidR="001F1651">
        <w:rPr>
          <w:sz w:val="28"/>
          <w:szCs w:val="28"/>
          <w:lang w:val="uk-UA"/>
        </w:rPr>
        <w:t>та</w:t>
      </w:r>
      <w:r>
        <w:rPr>
          <w:sz w:val="28"/>
          <w:szCs w:val="28"/>
          <w:lang w:val="uk-UA"/>
        </w:rPr>
        <w:t xml:space="preserve"> спрямовуюча роль у навчальному процесі. Більша увага приділялась курсовому й дипломному проектуванню</w:t>
      </w:r>
      <w:r>
        <w:rPr>
          <w:sz w:val="28"/>
          <w:szCs w:val="28"/>
          <w:lang w:val="uk-UA"/>
        </w:rPr>
        <w:tab/>
      </w:r>
      <w:r w:rsidR="003C4455">
        <w:rPr>
          <w:sz w:val="28"/>
          <w:szCs w:val="28"/>
          <w:lang w:val="uk-UA"/>
        </w:rPr>
        <w:t>.</w:t>
      </w:r>
    </w:p>
    <w:p w:rsidR="005A3C35" w:rsidRDefault="003C4455" w:rsidP="003C4455">
      <w:pPr>
        <w:pStyle w:val="afe"/>
        <w:widowControl w:val="0"/>
        <w:shd w:val="clear" w:color="auto" w:fill="FFFFFF"/>
        <w:tabs>
          <w:tab w:val="left" w:pos="-3402"/>
          <w:tab w:val="left" w:pos="-180"/>
        </w:tabs>
        <w:autoSpaceDE w:val="0"/>
        <w:autoSpaceDN w:val="0"/>
        <w:adjustRightInd w:val="0"/>
        <w:spacing w:line="360" w:lineRule="auto"/>
        <w:ind w:left="0"/>
        <w:jc w:val="both"/>
        <w:rPr>
          <w:sz w:val="28"/>
          <w:szCs w:val="28"/>
          <w:lang w:val="uk-UA"/>
        </w:rPr>
      </w:pPr>
      <w:r>
        <w:rPr>
          <w:sz w:val="28"/>
          <w:szCs w:val="28"/>
          <w:lang w:val="uk-UA"/>
        </w:rPr>
        <w:tab/>
      </w:r>
      <w:r w:rsidR="005A3C35" w:rsidRPr="00CE0FE6">
        <w:rPr>
          <w:sz w:val="28"/>
          <w:szCs w:val="28"/>
          <w:lang w:val="uk-UA"/>
        </w:rPr>
        <w:t xml:space="preserve">Важливим аспектом </w:t>
      </w:r>
      <w:r w:rsidR="00B233F7">
        <w:rPr>
          <w:sz w:val="28"/>
          <w:szCs w:val="28"/>
          <w:lang w:val="uk-UA"/>
        </w:rPr>
        <w:t>вищої історичної педагогічної освіти була</w:t>
      </w:r>
      <w:r w:rsidR="005A3C35" w:rsidRPr="00CE0FE6">
        <w:rPr>
          <w:sz w:val="28"/>
          <w:szCs w:val="28"/>
          <w:lang w:val="uk-UA"/>
        </w:rPr>
        <w:t xml:space="preserve"> практична підготовка </w:t>
      </w:r>
      <w:r w:rsidR="00B233F7">
        <w:rPr>
          <w:sz w:val="28"/>
          <w:szCs w:val="28"/>
          <w:lang w:val="uk-UA"/>
        </w:rPr>
        <w:t xml:space="preserve">майбутнього </w:t>
      </w:r>
      <w:r w:rsidR="00B233F7" w:rsidRPr="00CE0FE6">
        <w:rPr>
          <w:sz w:val="28"/>
          <w:szCs w:val="28"/>
          <w:lang w:val="uk-UA"/>
        </w:rPr>
        <w:t xml:space="preserve">вчителя </w:t>
      </w:r>
      <w:r w:rsidR="005A3C35" w:rsidRPr="00CE0FE6">
        <w:rPr>
          <w:sz w:val="28"/>
          <w:szCs w:val="28"/>
          <w:lang w:val="uk-UA"/>
        </w:rPr>
        <w:t xml:space="preserve">до роботи в школі, і, відповідно, систематична робота зі студентами </w:t>
      </w:r>
      <w:r w:rsidR="003B2FB3" w:rsidRPr="00CE0FE6">
        <w:rPr>
          <w:sz w:val="28"/>
          <w:szCs w:val="28"/>
          <w:lang w:val="uk-UA"/>
        </w:rPr>
        <w:t>з</w:t>
      </w:r>
      <w:r w:rsidR="005A3C35" w:rsidRPr="00CE0FE6">
        <w:rPr>
          <w:sz w:val="28"/>
          <w:szCs w:val="28"/>
          <w:lang w:val="uk-UA"/>
        </w:rPr>
        <w:t xml:space="preserve"> організації педагогічної практики без відриву від занять. Такий вид практики в</w:t>
      </w:r>
      <w:r w:rsidR="005A3C35">
        <w:rPr>
          <w:sz w:val="28"/>
          <w:szCs w:val="28"/>
          <w:lang w:val="uk-UA"/>
        </w:rPr>
        <w:t xml:space="preserve"> інститутах проводився</w:t>
      </w:r>
      <w:r w:rsidR="001F1651">
        <w:rPr>
          <w:sz w:val="28"/>
          <w:szCs w:val="28"/>
          <w:lang w:val="uk-UA"/>
        </w:rPr>
        <w:t>,</w:t>
      </w:r>
      <w:r w:rsidR="005A3C35">
        <w:rPr>
          <w:sz w:val="28"/>
          <w:szCs w:val="28"/>
          <w:lang w:val="uk-UA"/>
        </w:rPr>
        <w:t xml:space="preserve"> починаючи з 2 півріччя першого курсу. Ця практика була пов’язана з вивченням курсу психології, закріпленням теоретичних знань, </w:t>
      </w:r>
      <w:r w:rsidR="001F1651">
        <w:rPr>
          <w:sz w:val="28"/>
          <w:szCs w:val="28"/>
          <w:lang w:val="uk-UA"/>
        </w:rPr>
        <w:t>здобутих</w:t>
      </w:r>
      <w:r w:rsidR="005A3C35">
        <w:rPr>
          <w:sz w:val="28"/>
          <w:szCs w:val="28"/>
          <w:lang w:val="uk-UA"/>
        </w:rPr>
        <w:t xml:space="preserve"> в інституті. Керували практикою викладачі педагогіки і психології. Під керівництвом викладачів </w:t>
      </w:r>
      <w:r w:rsidR="005A3C35">
        <w:rPr>
          <w:sz w:val="28"/>
          <w:szCs w:val="28"/>
          <w:lang w:val="uk-UA"/>
        </w:rPr>
        <w:lastRenderedPageBreak/>
        <w:t xml:space="preserve">психології проводилися психологічні спостереження під час уроків та в позанавчальний час. Педагогічна практика без відриву від занять студентів </w:t>
      </w:r>
      <w:r w:rsidR="005A3C35">
        <w:rPr>
          <w:sz w:val="28"/>
          <w:szCs w:val="28"/>
          <w:lang w:val="en-US"/>
        </w:rPr>
        <w:t>II</w:t>
      </w:r>
      <w:r w:rsidR="005A3C35" w:rsidRPr="001F1651">
        <w:rPr>
          <w:sz w:val="28"/>
          <w:szCs w:val="28"/>
          <w:lang w:val="uk-UA"/>
        </w:rPr>
        <w:t xml:space="preserve"> </w:t>
      </w:r>
      <w:r w:rsidR="005A3C35">
        <w:rPr>
          <w:sz w:val="28"/>
          <w:szCs w:val="28"/>
          <w:lang w:val="uk-UA"/>
        </w:rPr>
        <w:t xml:space="preserve">курсу була тісно пов’язана з вивченням </w:t>
      </w:r>
      <w:r w:rsidR="001F1651">
        <w:rPr>
          <w:sz w:val="28"/>
          <w:szCs w:val="28"/>
          <w:lang w:val="uk-UA"/>
        </w:rPr>
        <w:t>і</w:t>
      </w:r>
      <w:r w:rsidR="005A3C35">
        <w:rPr>
          <w:sz w:val="28"/>
          <w:szCs w:val="28"/>
          <w:lang w:val="uk-UA"/>
        </w:rPr>
        <w:t xml:space="preserve"> виконанням практичних завдань з педагогіки. Студенти проходили практику протягом </w:t>
      </w:r>
      <w:r w:rsidR="001F1651">
        <w:rPr>
          <w:sz w:val="28"/>
          <w:szCs w:val="28"/>
          <w:lang w:val="uk-UA"/>
        </w:rPr>
        <w:t>у</w:t>
      </w:r>
      <w:r w:rsidR="005A3C35">
        <w:rPr>
          <w:sz w:val="28"/>
          <w:szCs w:val="28"/>
          <w:lang w:val="uk-UA"/>
        </w:rPr>
        <w:t xml:space="preserve">сього навчального року. Для підготовки майбутніх </w:t>
      </w:r>
      <w:r w:rsidR="001F1651">
        <w:rPr>
          <w:sz w:val="28"/>
          <w:szCs w:val="28"/>
          <w:lang w:val="uk-UA"/>
        </w:rPr>
        <w:t>у</w:t>
      </w:r>
      <w:r w:rsidR="005A3C35">
        <w:rPr>
          <w:sz w:val="28"/>
          <w:szCs w:val="28"/>
          <w:lang w:val="uk-UA"/>
        </w:rPr>
        <w:t>чителів до практики в багатьох педагогічних інститутах були організовані спецпрактикуми з оволодіння студентами навичками гурткової роботи, організацією спостереження за учнями, випуску стінних газет та організацією трудових заходів.</w:t>
      </w:r>
    </w:p>
    <w:p w:rsidR="00764719" w:rsidRPr="00285D74" w:rsidRDefault="005A3C35" w:rsidP="00764719">
      <w:pPr>
        <w:tabs>
          <w:tab w:val="left" w:pos="567"/>
        </w:tabs>
        <w:spacing w:after="0" w:line="360" w:lineRule="auto"/>
        <w:jc w:val="both"/>
        <w:rPr>
          <w:rFonts w:ascii="Times New Roman" w:hAnsi="Times New Roman" w:cs="Times New Roman"/>
          <w:sz w:val="28"/>
          <w:szCs w:val="28"/>
          <w:lang w:val="uk-UA"/>
        </w:rPr>
      </w:pPr>
      <w:r>
        <w:rPr>
          <w:sz w:val="28"/>
          <w:szCs w:val="28"/>
          <w:lang w:val="uk-UA"/>
        </w:rPr>
        <w:tab/>
      </w:r>
      <w:r w:rsidRPr="00764719">
        <w:rPr>
          <w:rFonts w:ascii="Times New Roman" w:hAnsi="Times New Roman" w:cs="Times New Roman"/>
          <w:sz w:val="28"/>
          <w:szCs w:val="28"/>
          <w:lang w:val="uk-UA"/>
        </w:rPr>
        <w:t>Студенти другого курсу проходили практику за індивідуальним планом, складеним на основі плану класного керівника. Вони о</w:t>
      </w:r>
      <w:r w:rsidR="00B64988" w:rsidRPr="00764719">
        <w:rPr>
          <w:rFonts w:ascii="Times New Roman" w:hAnsi="Times New Roman" w:cs="Times New Roman"/>
          <w:sz w:val="28"/>
          <w:szCs w:val="28"/>
          <w:lang w:val="uk-UA"/>
        </w:rPr>
        <w:t>р</w:t>
      </w:r>
      <w:r w:rsidRPr="00764719">
        <w:rPr>
          <w:rFonts w:ascii="Times New Roman" w:hAnsi="Times New Roman" w:cs="Times New Roman"/>
          <w:sz w:val="28"/>
          <w:szCs w:val="28"/>
          <w:lang w:val="uk-UA"/>
        </w:rPr>
        <w:t>ганізовували та проводили батьк</w:t>
      </w:r>
      <w:r w:rsidR="00B64988" w:rsidRPr="00764719">
        <w:rPr>
          <w:rFonts w:ascii="Times New Roman" w:hAnsi="Times New Roman" w:cs="Times New Roman"/>
          <w:sz w:val="28"/>
          <w:szCs w:val="28"/>
          <w:lang w:val="uk-UA"/>
        </w:rPr>
        <w:t>і</w:t>
      </w:r>
      <w:r w:rsidRPr="00764719">
        <w:rPr>
          <w:rFonts w:ascii="Times New Roman" w:hAnsi="Times New Roman" w:cs="Times New Roman"/>
          <w:sz w:val="28"/>
          <w:szCs w:val="28"/>
          <w:lang w:val="uk-UA"/>
        </w:rPr>
        <w:t>вські збори, бесіди, організовували екскурсії до музеїв та на підприємства, самопідготовку учнів до занять в школах-інтернатах, ігри, спортивні змагання</w:t>
      </w:r>
      <w:r>
        <w:rPr>
          <w:sz w:val="28"/>
          <w:szCs w:val="28"/>
          <w:lang w:val="uk-UA"/>
        </w:rPr>
        <w:t xml:space="preserve"> </w:t>
      </w:r>
      <w:r w:rsidR="00764719" w:rsidRPr="00285D74">
        <w:rPr>
          <w:rFonts w:ascii="Times New Roman" w:hAnsi="Times New Roman" w:cs="Times New Roman"/>
          <w:sz w:val="28"/>
          <w:szCs w:val="28"/>
          <w:lang w:val="uk-UA"/>
        </w:rPr>
        <w:t>[</w:t>
      </w:r>
      <w:r w:rsidR="00FE3762">
        <w:rPr>
          <w:rFonts w:ascii="Times New Roman" w:hAnsi="Times New Roman" w:cs="Times New Roman"/>
          <w:sz w:val="28"/>
          <w:szCs w:val="28"/>
          <w:lang w:val="uk-UA"/>
        </w:rPr>
        <w:t>3</w:t>
      </w:r>
      <w:r w:rsidR="00FE3762" w:rsidRPr="00273EB2">
        <w:rPr>
          <w:rFonts w:ascii="Times New Roman" w:hAnsi="Times New Roman" w:cs="Times New Roman"/>
          <w:sz w:val="28"/>
          <w:szCs w:val="28"/>
        </w:rPr>
        <w:t>6</w:t>
      </w:r>
      <w:r w:rsidR="00FE3762">
        <w:rPr>
          <w:rFonts w:ascii="Times New Roman" w:hAnsi="Times New Roman" w:cs="Times New Roman"/>
          <w:sz w:val="28"/>
          <w:szCs w:val="28"/>
          <w:lang w:val="uk-UA"/>
        </w:rPr>
        <w:t>8</w:t>
      </w:r>
      <w:r w:rsidR="00764719" w:rsidRPr="00285D74">
        <w:rPr>
          <w:rFonts w:ascii="Times New Roman" w:hAnsi="Times New Roman" w:cs="Times New Roman"/>
          <w:sz w:val="28"/>
          <w:szCs w:val="28"/>
          <w:lang w:val="uk-UA"/>
        </w:rPr>
        <w:t>].</w:t>
      </w:r>
    </w:p>
    <w:p w:rsidR="005A3C35" w:rsidRDefault="005A3C35" w:rsidP="005A3C35">
      <w:pPr>
        <w:pStyle w:val="afe"/>
        <w:widowControl w:val="0"/>
        <w:shd w:val="clear" w:color="auto" w:fill="FFFFFF"/>
        <w:tabs>
          <w:tab w:val="left" w:pos="-180"/>
          <w:tab w:val="center" w:pos="567"/>
        </w:tabs>
        <w:autoSpaceDE w:val="0"/>
        <w:autoSpaceDN w:val="0"/>
        <w:adjustRightInd w:val="0"/>
        <w:spacing w:line="360" w:lineRule="auto"/>
        <w:ind w:left="0" w:firstLine="567"/>
        <w:jc w:val="both"/>
        <w:rPr>
          <w:sz w:val="28"/>
          <w:szCs w:val="28"/>
          <w:lang w:val="uk-UA"/>
        </w:rPr>
      </w:pPr>
      <w:r>
        <w:rPr>
          <w:sz w:val="28"/>
          <w:szCs w:val="28"/>
          <w:lang w:val="uk-UA"/>
        </w:rPr>
        <w:t>Після закінчення екзаменаційної сесії на літній період</w:t>
      </w:r>
      <w:r w:rsidR="001F1651">
        <w:rPr>
          <w:sz w:val="28"/>
          <w:szCs w:val="28"/>
          <w:lang w:val="uk-UA"/>
        </w:rPr>
        <w:t xml:space="preserve"> студенти ІІ</w:t>
      </w:r>
      <w:r>
        <w:rPr>
          <w:sz w:val="28"/>
          <w:szCs w:val="28"/>
          <w:lang w:val="uk-UA"/>
        </w:rPr>
        <w:t xml:space="preserve"> курсу історичних факультетів відправлялись на </w:t>
      </w:r>
      <w:r w:rsidRPr="000B48EA">
        <w:rPr>
          <w:sz w:val="28"/>
          <w:szCs w:val="28"/>
          <w:lang w:val="uk-UA"/>
        </w:rPr>
        <w:t>педагогічну практику</w:t>
      </w:r>
      <w:r>
        <w:rPr>
          <w:sz w:val="28"/>
          <w:szCs w:val="28"/>
          <w:lang w:val="uk-UA"/>
        </w:rPr>
        <w:t xml:space="preserve"> до піонерських таборів </w:t>
      </w:r>
      <w:r w:rsidR="00CE0FE6" w:rsidRPr="00FB3B9E">
        <w:rPr>
          <w:sz w:val="28"/>
          <w:szCs w:val="28"/>
          <w:lang w:val="uk-UA"/>
        </w:rPr>
        <w:t>[</w:t>
      </w:r>
      <w:r w:rsidR="00FE3762" w:rsidRPr="00FB3B9E">
        <w:rPr>
          <w:sz w:val="28"/>
          <w:szCs w:val="28"/>
          <w:lang w:val="uk-UA"/>
        </w:rPr>
        <w:t>5</w:t>
      </w:r>
      <w:r w:rsidR="00FE3762" w:rsidRPr="00273EB2">
        <w:rPr>
          <w:sz w:val="28"/>
          <w:szCs w:val="28"/>
          <w:lang w:val="uk-UA"/>
        </w:rPr>
        <w:t>1</w:t>
      </w:r>
      <w:r w:rsidR="00FE3762" w:rsidRPr="00FB3B9E">
        <w:rPr>
          <w:sz w:val="28"/>
          <w:szCs w:val="28"/>
          <w:lang w:val="uk-UA"/>
        </w:rPr>
        <w:t>2</w:t>
      </w:r>
      <w:r w:rsidR="00CE0FE6">
        <w:rPr>
          <w:sz w:val="28"/>
          <w:szCs w:val="28"/>
          <w:lang w:val="uk-UA"/>
        </w:rPr>
        <w:t>, с. </w:t>
      </w:r>
      <w:r w:rsidR="00B731EB">
        <w:rPr>
          <w:sz w:val="28"/>
          <w:szCs w:val="28"/>
          <w:lang w:val="uk-UA"/>
        </w:rPr>
        <w:t>28</w:t>
      </w:r>
      <w:r w:rsidR="00CE0FE6" w:rsidRPr="00FB3B9E">
        <w:rPr>
          <w:sz w:val="28"/>
          <w:szCs w:val="28"/>
          <w:lang w:val="uk-UA"/>
        </w:rPr>
        <w:t>].</w:t>
      </w:r>
      <w:r w:rsidR="00CE0FE6">
        <w:rPr>
          <w:sz w:val="28"/>
          <w:szCs w:val="28"/>
          <w:highlight w:val="yellow"/>
          <w:lang w:val="uk-UA"/>
        </w:rPr>
        <w:t xml:space="preserve"> </w:t>
      </w:r>
    </w:p>
    <w:p w:rsidR="005A3C35" w:rsidRDefault="005A3C35" w:rsidP="005A3C35">
      <w:pPr>
        <w:pStyle w:val="afe"/>
        <w:widowControl w:val="0"/>
        <w:shd w:val="clear" w:color="auto" w:fill="FFFFFF"/>
        <w:tabs>
          <w:tab w:val="left" w:pos="-180"/>
          <w:tab w:val="center" w:pos="567"/>
        </w:tabs>
        <w:autoSpaceDE w:val="0"/>
        <w:autoSpaceDN w:val="0"/>
        <w:adjustRightInd w:val="0"/>
        <w:spacing w:line="360" w:lineRule="auto"/>
        <w:ind w:left="0" w:firstLine="567"/>
        <w:jc w:val="both"/>
        <w:rPr>
          <w:sz w:val="28"/>
          <w:szCs w:val="28"/>
          <w:lang w:val="uk-UA"/>
        </w:rPr>
      </w:pPr>
      <w:r>
        <w:rPr>
          <w:sz w:val="28"/>
          <w:szCs w:val="28"/>
          <w:lang w:val="uk-UA"/>
        </w:rPr>
        <w:t xml:space="preserve">Для студентів 4 курсів були розроблені спеціальні вказівки щодо організації та проведення </w:t>
      </w:r>
      <w:r w:rsidRPr="00850308">
        <w:rPr>
          <w:sz w:val="28"/>
          <w:szCs w:val="28"/>
          <w:lang w:val="uk-UA"/>
        </w:rPr>
        <w:t>педагогічної практики</w:t>
      </w:r>
      <w:r>
        <w:rPr>
          <w:sz w:val="28"/>
          <w:szCs w:val="28"/>
          <w:lang w:val="uk-UA"/>
        </w:rPr>
        <w:t xml:space="preserve"> на робочому місці вчителя історії та класного керівника. Основн</w:t>
      </w:r>
      <w:r w:rsidR="00165275">
        <w:rPr>
          <w:sz w:val="28"/>
          <w:szCs w:val="28"/>
          <w:lang w:val="uk-UA"/>
        </w:rPr>
        <w:t>а</w:t>
      </w:r>
      <w:r>
        <w:rPr>
          <w:sz w:val="28"/>
          <w:szCs w:val="28"/>
          <w:lang w:val="uk-UA"/>
        </w:rPr>
        <w:t xml:space="preserve"> </w:t>
      </w:r>
      <w:r w:rsidR="00165275">
        <w:rPr>
          <w:sz w:val="28"/>
          <w:szCs w:val="28"/>
          <w:lang w:val="uk-UA"/>
        </w:rPr>
        <w:t>мета</w:t>
      </w:r>
      <w:r>
        <w:rPr>
          <w:sz w:val="28"/>
          <w:szCs w:val="28"/>
          <w:lang w:val="uk-UA"/>
        </w:rPr>
        <w:t xml:space="preserve"> педагогічної практики студентів 4 курсу полягал</w:t>
      </w:r>
      <w:r w:rsidR="001F1651">
        <w:rPr>
          <w:sz w:val="28"/>
          <w:szCs w:val="28"/>
          <w:lang w:val="uk-UA"/>
        </w:rPr>
        <w:t>а</w:t>
      </w:r>
      <w:r>
        <w:rPr>
          <w:sz w:val="28"/>
          <w:szCs w:val="28"/>
          <w:lang w:val="uk-UA"/>
        </w:rPr>
        <w:t xml:space="preserve"> в тому, що завершальна педпрактик</w:t>
      </w:r>
      <w:r w:rsidR="00165275">
        <w:rPr>
          <w:sz w:val="28"/>
          <w:szCs w:val="28"/>
          <w:lang w:val="uk-UA"/>
        </w:rPr>
        <w:t>а</w:t>
      </w:r>
      <w:r>
        <w:rPr>
          <w:sz w:val="28"/>
          <w:szCs w:val="28"/>
          <w:lang w:val="uk-UA"/>
        </w:rPr>
        <w:t xml:space="preserve"> проводилась в умовах, які дозволяли студентам-практикантам здійснювати на ро</w:t>
      </w:r>
      <w:r w:rsidR="001F1651">
        <w:rPr>
          <w:sz w:val="28"/>
          <w:szCs w:val="28"/>
          <w:lang w:val="uk-UA"/>
        </w:rPr>
        <w:t>бочому місті вчителя самостійну</w:t>
      </w:r>
      <w:r>
        <w:rPr>
          <w:sz w:val="28"/>
          <w:szCs w:val="28"/>
          <w:lang w:val="uk-UA"/>
        </w:rPr>
        <w:t xml:space="preserve"> </w:t>
      </w:r>
      <w:r w:rsidR="001F1651">
        <w:rPr>
          <w:sz w:val="28"/>
          <w:szCs w:val="28"/>
          <w:lang w:val="uk-UA"/>
        </w:rPr>
        <w:t>різноманітну наавчально-виховну</w:t>
      </w:r>
      <w:r>
        <w:rPr>
          <w:sz w:val="28"/>
          <w:szCs w:val="28"/>
          <w:lang w:val="uk-UA"/>
        </w:rPr>
        <w:t xml:space="preserve"> зокрема, позакласну і позашкільну</w:t>
      </w:r>
      <w:r w:rsidR="001F1651">
        <w:rPr>
          <w:sz w:val="28"/>
          <w:szCs w:val="28"/>
          <w:lang w:val="uk-UA"/>
        </w:rPr>
        <w:t>,</w:t>
      </w:r>
      <w:r>
        <w:rPr>
          <w:sz w:val="28"/>
          <w:szCs w:val="28"/>
          <w:lang w:val="uk-UA"/>
        </w:rPr>
        <w:t xml:space="preserve"> роботу з учнями.</w:t>
      </w:r>
    </w:p>
    <w:p w:rsidR="005A3C35" w:rsidRDefault="005A3C35" w:rsidP="005A3C35">
      <w:pPr>
        <w:pStyle w:val="afe"/>
        <w:widowControl w:val="0"/>
        <w:shd w:val="clear" w:color="auto" w:fill="FFFFFF"/>
        <w:tabs>
          <w:tab w:val="left" w:pos="-180"/>
          <w:tab w:val="center" w:pos="567"/>
        </w:tabs>
        <w:autoSpaceDE w:val="0"/>
        <w:autoSpaceDN w:val="0"/>
        <w:adjustRightInd w:val="0"/>
        <w:spacing w:line="360" w:lineRule="auto"/>
        <w:ind w:left="0" w:firstLine="567"/>
        <w:jc w:val="both"/>
        <w:rPr>
          <w:sz w:val="28"/>
          <w:szCs w:val="28"/>
          <w:lang w:val="uk-UA"/>
        </w:rPr>
      </w:pPr>
      <w:r>
        <w:rPr>
          <w:sz w:val="28"/>
          <w:szCs w:val="28"/>
          <w:lang w:val="uk-UA"/>
        </w:rPr>
        <w:t>Педагогічна практика повинна була виявити ступінь озброєності студента необхідними для викладача теоретичними знаннями, а також методичним</w:t>
      </w:r>
      <w:r w:rsidR="001F1651">
        <w:rPr>
          <w:sz w:val="28"/>
          <w:szCs w:val="28"/>
          <w:lang w:val="uk-UA"/>
        </w:rPr>
        <w:t>и</w:t>
      </w:r>
      <w:r>
        <w:rPr>
          <w:sz w:val="28"/>
          <w:szCs w:val="28"/>
          <w:lang w:val="uk-UA"/>
        </w:rPr>
        <w:t xml:space="preserve"> умінням</w:t>
      </w:r>
      <w:r w:rsidR="001F1651">
        <w:rPr>
          <w:sz w:val="28"/>
          <w:szCs w:val="28"/>
          <w:lang w:val="uk-UA"/>
        </w:rPr>
        <w:t>и</w:t>
      </w:r>
      <w:r>
        <w:rPr>
          <w:sz w:val="28"/>
          <w:szCs w:val="28"/>
          <w:lang w:val="uk-UA"/>
        </w:rPr>
        <w:t xml:space="preserve"> </w:t>
      </w:r>
      <w:r w:rsidR="001F1651">
        <w:rPr>
          <w:sz w:val="28"/>
          <w:szCs w:val="28"/>
          <w:lang w:val="uk-UA"/>
        </w:rPr>
        <w:t>із</w:t>
      </w:r>
      <w:r>
        <w:rPr>
          <w:sz w:val="28"/>
          <w:szCs w:val="28"/>
          <w:lang w:val="uk-UA"/>
        </w:rPr>
        <w:t xml:space="preserve"> самостійної навчально-виховної роботи в школі. </w:t>
      </w:r>
    </w:p>
    <w:p w:rsidR="005A3C35" w:rsidRDefault="005A3C35" w:rsidP="00C26EA2">
      <w:pPr>
        <w:pStyle w:val="afe"/>
        <w:widowControl w:val="0"/>
        <w:shd w:val="clear" w:color="auto" w:fill="FFFFFF"/>
        <w:tabs>
          <w:tab w:val="left" w:pos="-180"/>
          <w:tab w:val="left" w:pos="567"/>
        </w:tabs>
        <w:autoSpaceDE w:val="0"/>
        <w:autoSpaceDN w:val="0"/>
        <w:adjustRightInd w:val="0"/>
        <w:spacing w:line="360" w:lineRule="auto"/>
        <w:ind w:left="0"/>
        <w:jc w:val="both"/>
        <w:rPr>
          <w:sz w:val="28"/>
          <w:szCs w:val="28"/>
          <w:lang w:val="uk-UA"/>
        </w:rPr>
      </w:pPr>
      <w:r>
        <w:rPr>
          <w:sz w:val="28"/>
          <w:szCs w:val="28"/>
          <w:lang w:val="uk-UA"/>
        </w:rPr>
        <w:tab/>
        <w:t xml:space="preserve">Основними </w:t>
      </w:r>
      <w:r w:rsidR="00165275">
        <w:rPr>
          <w:sz w:val="28"/>
          <w:szCs w:val="28"/>
          <w:lang w:val="uk-UA"/>
        </w:rPr>
        <w:t>засадами</w:t>
      </w:r>
      <w:r>
        <w:rPr>
          <w:sz w:val="28"/>
          <w:szCs w:val="28"/>
          <w:lang w:val="uk-UA"/>
        </w:rPr>
        <w:t xml:space="preserve"> організації практики були: 1) педагогічна практика проводилась як у міських, так і в сільських школах; 2) розподіл студенів здійснювався у березні</w:t>
      </w:r>
      <w:r w:rsidR="001F1651">
        <w:rPr>
          <w:sz w:val="28"/>
          <w:szCs w:val="28"/>
          <w:lang w:val="uk-UA"/>
        </w:rPr>
        <w:t>–</w:t>
      </w:r>
      <w:r>
        <w:rPr>
          <w:sz w:val="28"/>
          <w:szCs w:val="28"/>
          <w:lang w:val="uk-UA"/>
        </w:rPr>
        <w:t xml:space="preserve">травні попереднього навчального року; 3) до одного класу прикріплювався один студент-практикант; 4) педпрактика студентів </w:t>
      </w:r>
      <w:r>
        <w:rPr>
          <w:sz w:val="28"/>
          <w:szCs w:val="28"/>
          <w:lang w:val="uk-UA"/>
        </w:rPr>
        <w:lastRenderedPageBreak/>
        <w:t xml:space="preserve">мала починатися 25 серпня з участі в серпневих районних (міських) нарадах учителів, а також з участі їх </w:t>
      </w:r>
      <w:r w:rsidR="001F1651">
        <w:rPr>
          <w:sz w:val="28"/>
          <w:szCs w:val="28"/>
          <w:lang w:val="uk-UA"/>
        </w:rPr>
        <w:t>у</w:t>
      </w:r>
      <w:r>
        <w:rPr>
          <w:sz w:val="28"/>
          <w:szCs w:val="28"/>
          <w:lang w:val="uk-UA"/>
        </w:rPr>
        <w:t xml:space="preserve"> роботі педрад і методичних предметних комісій напередодні занять у школах; 5) педпрактика проводилась</w:t>
      </w:r>
      <w:r w:rsidR="001F1651">
        <w:rPr>
          <w:sz w:val="28"/>
          <w:szCs w:val="28"/>
          <w:lang w:val="uk-UA"/>
        </w:rPr>
        <w:t xml:space="preserve"> у школах протягом усієї чверті</w:t>
      </w:r>
      <w:r>
        <w:rPr>
          <w:sz w:val="28"/>
          <w:szCs w:val="28"/>
          <w:lang w:val="uk-UA"/>
        </w:rPr>
        <w:t>, тобто з 1 вересня до 6 листопада.</w:t>
      </w:r>
    </w:p>
    <w:p w:rsidR="005A3C35" w:rsidRPr="00350C03" w:rsidRDefault="00DA3978" w:rsidP="00350C03">
      <w:pPr>
        <w:widowControl w:val="0"/>
        <w:shd w:val="clear" w:color="auto" w:fill="FFFFFF"/>
        <w:tabs>
          <w:tab w:val="left" w:pos="-180"/>
        </w:tabs>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5A3C35">
        <w:rPr>
          <w:rFonts w:ascii="Times New Roman" w:hAnsi="Times New Roman" w:cs="Times New Roman"/>
          <w:sz w:val="28"/>
          <w:szCs w:val="28"/>
          <w:lang w:val="uk-UA"/>
        </w:rPr>
        <w:t>бов’язки студента</w:t>
      </w:r>
      <w:r w:rsidR="00165275">
        <w:rPr>
          <w:rFonts w:ascii="Times New Roman" w:hAnsi="Times New Roman" w:cs="Times New Roman"/>
          <w:sz w:val="28"/>
          <w:szCs w:val="28"/>
          <w:lang w:val="uk-UA"/>
        </w:rPr>
        <w:t>-</w:t>
      </w:r>
      <w:r w:rsidR="005A3C35">
        <w:rPr>
          <w:rFonts w:ascii="Times New Roman" w:hAnsi="Times New Roman" w:cs="Times New Roman"/>
          <w:sz w:val="28"/>
          <w:szCs w:val="28"/>
          <w:lang w:val="uk-UA"/>
        </w:rPr>
        <w:t xml:space="preserve">практиканта </w:t>
      </w:r>
      <w:r>
        <w:rPr>
          <w:rFonts w:ascii="Times New Roman" w:hAnsi="Times New Roman" w:cs="Times New Roman"/>
          <w:sz w:val="28"/>
          <w:szCs w:val="28"/>
          <w:lang w:val="uk-UA"/>
        </w:rPr>
        <w:t>були такими</w:t>
      </w:r>
      <w:r w:rsidR="005A3C35">
        <w:rPr>
          <w:rFonts w:ascii="Times New Roman" w:hAnsi="Times New Roman" w:cs="Times New Roman"/>
          <w:sz w:val="28"/>
          <w:szCs w:val="28"/>
          <w:lang w:val="uk-UA"/>
        </w:rPr>
        <w:t xml:space="preserve">: </w:t>
      </w:r>
      <w:r w:rsidR="00195571" w:rsidRPr="00195571">
        <w:rPr>
          <w:rFonts w:ascii="Times New Roman" w:hAnsi="Times New Roman" w:cs="Times New Roman"/>
          <w:sz w:val="28"/>
          <w:szCs w:val="28"/>
          <w:lang w:val="uk-UA"/>
        </w:rPr>
        <w:t xml:space="preserve">1) </w:t>
      </w:r>
      <w:r w:rsidR="00195571">
        <w:rPr>
          <w:rFonts w:ascii="Times New Roman" w:hAnsi="Times New Roman" w:cs="Times New Roman"/>
          <w:sz w:val="28"/>
          <w:szCs w:val="28"/>
          <w:lang w:val="uk-UA"/>
        </w:rPr>
        <w:t>с</w:t>
      </w:r>
      <w:r w:rsidR="005A3C35" w:rsidRPr="00195571">
        <w:rPr>
          <w:rFonts w:ascii="Times New Roman" w:hAnsi="Times New Roman" w:cs="Times New Roman"/>
          <w:sz w:val="28"/>
          <w:szCs w:val="28"/>
          <w:lang w:val="uk-UA"/>
        </w:rPr>
        <w:t>ту</w:t>
      </w:r>
      <w:r w:rsidR="00195571" w:rsidRPr="00195571">
        <w:rPr>
          <w:rFonts w:ascii="Times New Roman" w:hAnsi="Times New Roman" w:cs="Times New Roman"/>
          <w:sz w:val="28"/>
          <w:szCs w:val="28"/>
          <w:lang w:val="uk-UA"/>
        </w:rPr>
        <w:t>де</w:t>
      </w:r>
      <w:r w:rsidR="005A3C35" w:rsidRPr="00195571">
        <w:rPr>
          <w:rFonts w:ascii="Times New Roman" w:hAnsi="Times New Roman" w:cs="Times New Roman"/>
          <w:sz w:val="28"/>
          <w:szCs w:val="28"/>
          <w:lang w:val="uk-UA"/>
        </w:rPr>
        <w:t>нт-практикант приступав до проведення уроків історії за розкладом з самого початку навчально року в класі</w:t>
      </w:r>
      <w:r>
        <w:rPr>
          <w:rFonts w:ascii="Times New Roman" w:hAnsi="Times New Roman" w:cs="Times New Roman"/>
          <w:sz w:val="28"/>
          <w:szCs w:val="28"/>
          <w:lang w:val="uk-UA"/>
        </w:rPr>
        <w:t>,</w:t>
      </w:r>
      <w:r w:rsidR="005A3C35" w:rsidRPr="00195571">
        <w:rPr>
          <w:rFonts w:ascii="Times New Roman" w:hAnsi="Times New Roman" w:cs="Times New Roman"/>
          <w:sz w:val="28"/>
          <w:szCs w:val="28"/>
          <w:lang w:val="uk-UA"/>
        </w:rPr>
        <w:t xml:space="preserve"> до якого він був прикріплений</w:t>
      </w:r>
      <w:r w:rsidR="00195571">
        <w:rPr>
          <w:rFonts w:ascii="Times New Roman" w:hAnsi="Times New Roman" w:cs="Times New Roman"/>
          <w:sz w:val="28"/>
          <w:szCs w:val="28"/>
          <w:lang w:val="uk-UA"/>
        </w:rPr>
        <w:t xml:space="preserve">; </w:t>
      </w:r>
      <w:r w:rsidR="00195571" w:rsidRPr="00195571">
        <w:rPr>
          <w:rFonts w:ascii="Times New Roman" w:hAnsi="Times New Roman" w:cs="Times New Roman"/>
          <w:sz w:val="28"/>
          <w:szCs w:val="28"/>
          <w:lang w:val="uk-UA"/>
        </w:rPr>
        <w:t xml:space="preserve">2) </w:t>
      </w:r>
      <w:r>
        <w:rPr>
          <w:rFonts w:ascii="Times New Roman" w:hAnsi="Times New Roman" w:cs="Times New Roman"/>
          <w:sz w:val="28"/>
          <w:szCs w:val="28"/>
          <w:lang w:val="uk-UA"/>
        </w:rPr>
        <w:t xml:space="preserve">він </w:t>
      </w:r>
      <w:r w:rsidR="005A3C35" w:rsidRPr="00195571">
        <w:rPr>
          <w:rFonts w:ascii="Times New Roman" w:hAnsi="Times New Roman" w:cs="Times New Roman"/>
          <w:sz w:val="28"/>
          <w:szCs w:val="28"/>
          <w:lang w:val="uk-UA"/>
        </w:rPr>
        <w:t xml:space="preserve">мав провести перші 3-4 уроки під безпосереднім керівництвом учителя </w:t>
      </w:r>
      <w:r>
        <w:rPr>
          <w:rFonts w:ascii="Times New Roman" w:hAnsi="Times New Roman" w:cs="Times New Roman"/>
          <w:sz w:val="28"/>
          <w:szCs w:val="28"/>
          <w:lang w:val="uk-UA"/>
        </w:rPr>
        <w:t>й</w:t>
      </w:r>
      <w:r w:rsidR="005A3C35" w:rsidRPr="00195571">
        <w:rPr>
          <w:rFonts w:ascii="Times New Roman" w:hAnsi="Times New Roman" w:cs="Times New Roman"/>
          <w:sz w:val="28"/>
          <w:szCs w:val="28"/>
          <w:lang w:val="uk-UA"/>
        </w:rPr>
        <w:t xml:space="preserve"> методис</w:t>
      </w:r>
      <w:r>
        <w:rPr>
          <w:rFonts w:ascii="Times New Roman" w:hAnsi="Times New Roman" w:cs="Times New Roman"/>
          <w:sz w:val="28"/>
          <w:szCs w:val="28"/>
          <w:lang w:val="uk-UA"/>
        </w:rPr>
        <w:t>т</w:t>
      </w:r>
      <w:r w:rsidR="005A3C35" w:rsidRPr="00195571">
        <w:rPr>
          <w:rFonts w:ascii="Times New Roman" w:hAnsi="Times New Roman" w:cs="Times New Roman"/>
          <w:sz w:val="28"/>
          <w:szCs w:val="28"/>
          <w:lang w:val="uk-UA"/>
        </w:rPr>
        <w:t>а інституту чи керівника групи практикантів і в присутності студентів даної групи. Зазначені уроки обов’язково обговорювались присутніми, оцінювались методистом чи керівником групи.</w:t>
      </w:r>
      <w:r w:rsidR="00350C03">
        <w:rPr>
          <w:rFonts w:ascii="Times New Roman" w:hAnsi="Times New Roman" w:cs="Times New Roman"/>
          <w:sz w:val="28"/>
          <w:szCs w:val="28"/>
          <w:lang w:val="uk-UA"/>
        </w:rPr>
        <w:t xml:space="preserve"> </w:t>
      </w:r>
      <w:r w:rsidR="005A3C35" w:rsidRPr="00350C03">
        <w:rPr>
          <w:rFonts w:ascii="Times New Roman" w:hAnsi="Times New Roman" w:cs="Times New Roman"/>
          <w:sz w:val="28"/>
          <w:szCs w:val="28"/>
          <w:lang w:val="uk-UA"/>
        </w:rPr>
        <w:t xml:space="preserve">Після цього студент-практикант самостійно проводив викладання історії згідно з навчальним планом і розкладом уроків школи під систематичним наглядом методиста інституту і </w:t>
      </w:r>
      <w:r>
        <w:rPr>
          <w:rFonts w:ascii="Times New Roman" w:hAnsi="Times New Roman" w:cs="Times New Roman"/>
          <w:sz w:val="28"/>
          <w:szCs w:val="28"/>
          <w:lang w:val="uk-UA"/>
        </w:rPr>
        <w:t>за</w:t>
      </w:r>
      <w:r w:rsidR="005A3C35" w:rsidRPr="00350C03">
        <w:rPr>
          <w:rFonts w:ascii="Times New Roman" w:hAnsi="Times New Roman" w:cs="Times New Roman"/>
          <w:sz w:val="28"/>
          <w:szCs w:val="28"/>
          <w:lang w:val="uk-UA"/>
        </w:rPr>
        <w:t xml:space="preserve"> постійн</w:t>
      </w:r>
      <w:r>
        <w:rPr>
          <w:rFonts w:ascii="Times New Roman" w:hAnsi="Times New Roman" w:cs="Times New Roman"/>
          <w:sz w:val="28"/>
          <w:szCs w:val="28"/>
          <w:lang w:val="uk-UA"/>
        </w:rPr>
        <w:t>ої</w:t>
      </w:r>
      <w:r w:rsidR="005A3C35" w:rsidRPr="00350C03">
        <w:rPr>
          <w:rFonts w:ascii="Times New Roman" w:hAnsi="Times New Roman" w:cs="Times New Roman"/>
          <w:sz w:val="28"/>
          <w:szCs w:val="28"/>
          <w:lang w:val="uk-UA"/>
        </w:rPr>
        <w:t xml:space="preserve"> присутності в класі вчителя. </w:t>
      </w:r>
    </w:p>
    <w:p w:rsidR="005A3C35" w:rsidRDefault="005A3C35" w:rsidP="005A3C35">
      <w:pPr>
        <w:widowControl w:val="0"/>
        <w:shd w:val="clear" w:color="auto" w:fill="FFFFFF"/>
        <w:tabs>
          <w:tab w:val="left" w:pos="-180"/>
        </w:tabs>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Керівництво педагогічною практикою покладалось на директора інституту, кафедри спеціальних дисциплін або кафедри методики, а також </w:t>
      </w:r>
      <w:r w:rsidR="00350C03">
        <w:rPr>
          <w:rFonts w:ascii="Times New Roman" w:hAnsi="Times New Roman" w:cs="Times New Roman"/>
          <w:sz w:val="28"/>
          <w:szCs w:val="28"/>
          <w:lang w:val="uk-UA"/>
        </w:rPr>
        <w:t>д</w:t>
      </w:r>
      <w:r>
        <w:rPr>
          <w:rFonts w:ascii="Times New Roman" w:hAnsi="Times New Roman" w:cs="Times New Roman"/>
          <w:sz w:val="28"/>
          <w:szCs w:val="28"/>
          <w:lang w:val="uk-UA"/>
        </w:rPr>
        <w:t>еканів факультетів.</w:t>
      </w:r>
    </w:p>
    <w:p w:rsidR="005A3C35" w:rsidRDefault="005A3C35" w:rsidP="005A3C35">
      <w:pPr>
        <w:widowControl w:val="0"/>
        <w:shd w:val="clear" w:color="auto" w:fill="FFFFFF"/>
        <w:tabs>
          <w:tab w:val="left" w:pos="-180"/>
        </w:tabs>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Кафедри педагогіки і психології відповідали за підготовку і проведення загальної роботи. Ці кафедри повинні були консультувати студентів </w:t>
      </w:r>
      <w:r w:rsidR="00DA3978">
        <w:rPr>
          <w:rFonts w:ascii="Times New Roman" w:hAnsi="Times New Roman" w:cs="Times New Roman"/>
          <w:sz w:val="28"/>
          <w:szCs w:val="28"/>
          <w:lang w:val="uk-UA"/>
        </w:rPr>
        <w:t>із питань застосування загально</w:t>
      </w:r>
      <w:r>
        <w:rPr>
          <w:rFonts w:ascii="Times New Roman" w:hAnsi="Times New Roman" w:cs="Times New Roman"/>
          <w:sz w:val="28"/>
          <w:szCs w:val="28"/>
          <w:lang w:val="uk-UA"/>
        </w:rPr>
        <w:t xml:space="preserve">педагогічних принципів </w:t>
      </w:r>
      <w:r w:rsidR="00DA3978">
        <w:rPr>
          <w:rFonts w:ascii="Times New Roman" w:hAnsi="Times New Roman" w:cs="Times New Roman"/>
          <w:sz w:val="28"/>
          <w:szCs w:val="28"/>
          <w:lang w:val="uk-UA"/>
        </w:rPr>
        <w:t>і</w:t>
      </w:r>
      <w:r>
        <w:rPr>
          <w:rFonts w:ascii="Times New Roman" w:hAnsi="Times New Roman" w:cs="Times New Roman"/>
          <w:sz w:val="28"/>
          <w:szCs w:val="28"/>
          <w:lang w:val="uk-UA"/>
        </w:rPr>
        <w:t xml:space="preserve"> методів навчально-виховної роботи в школі, а також </w:t>
      </w:r>
      <w:r w:rsidR="00DA3978">
        <w:rPr>
          <w:rFonts w:ascii="Times New Roman" w:hAnsi="Times New Roman" w:cs="Times New Roman"/>
          <w:sz w:val="28"/>
          <w:szCs w:val="28"/>
          <w:lang w:val="uk-UA"/>
        </w:rPr>
        <w:t>і</w:t>
      </w:r>
      <w:r>
        <w:rPr>
          <w:rFonts w:ascii="Times New Roman" w:hAnsi="Times New Roman" w:cs="Times New Roman"/>
          <w:sz w:val="28"/>
          <w:szCs w:val="28"/>
          <w:lang w:val="uk-UA"/>
        </w:rPr>
        <w:t xml:space="preserve">з питань складання психолого-педагогічної характеристики учня. </w:t>
      </w:r>
    </w:p>
    <w:p w:rsidR="005A3C35" w:rsidRDefault="005A3C35" w:rsidP="005A3C35">
      <w:pPr>
        <w:widowControl w:val="0"/>
        <w:shd w:val="clear" w:color="auto" w:fill="FFFFFF"/>
        <w:tabs>
          <w:tab w:val="left" w:pos="-180"/>
        </w:tabs>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Кафедри історії чи методики здійснювали керівництво через групових керівників педпрактики, які </w:t>
      </w:r>
      <w:r w:rsidR="00DA3978">
        <w:rPr>
          <w:rFonts w:ascii="Times New Roman" w:hAnsi="Times New Roman" w:cs="Times New Roman"/>
          <w:sz w:val="28"/>
          <w:szCs w:val="28"/>
          <w:lang w:val="uk-UA"/>
        </w:rPr>
        <w:t>призначалися</w:t>
      </w:r>
      <w:r>
        <w:rPr>
          <w:rFonts w:ascii="Times New Roman" w:hAnsi="Times New Roman" w:cs="Times New Roman"/>
          <w:sz w:val="28"/>
          <w:szCs w:val="28"/>
          <w:lang w:val="uk-UA"/>
        </w:rPr>
        <w:t xml:space="preserve"> з найбільш кваліфікованих викладачів спеціальних методик чи спеціальних дисциплін, що мали досвід роботи в школі або з кращих вчителів середніх шкіл. До групового керівника педпрактики прикріплювалос</w:t>
      </w:r>
      <w:r w:rsidR="00DA3978">
        <w:rPr>
          <w:rFonts w:ascii="Times New Roman" w:hAnsi="Times New Roman" w:cs="Times New Roman"/>
          <w:sz w:val="28"/>
          <w:szCs w:val="28"/>
          <w:lang w:val="uk-UA"/>
        </w:rPr>
        <w:t>я</w:t>
      </w:r>
      <w:r>
        <w:rPr>
          <w:rFonts w:ascii="Times New Roman" w:hAnsi="Times New Roman" w:cs="Times New Roman"/>
          <w:sz w:val="28"/>
          <w:szCs w:val="28"/>
          <w:lang w:val="uk-UA"/>
        </w:rPr>
        <w:t xml:space="preserve"> 12</w:t>
      </w:r>
      <w:r w:rsidR="00DA3978">
        <w:rPr>
          <w:rFonts w:ascii="Times New Roman" w:hAnsi="Times New Roman" w:cs="Times New Roman"/>
          <w:sz w:val="28"/>
          <w:szCs w:val="28"/>
          <w:lang w:val="uk-UA"/>
        </w:rPr>
        <w:t>–</w:t>
      </w:r>
      <w:r>
        <w:rPr>
          <w:rFonts w:ascii="Times New Roman" w:hAnsi="Times New Roman" w:cs="Times New Roman"/>
          <w:sz w:val="28"/>
          <w:szCs w:val="28"/>
          <w:lang w:val="uk-UA"/>
        </w:rPr>
        <w:t>13 студентів.</w:t>
      </w:r>
    </w:p>
    <w:p w:rsidR="005A3C35" w:rsidRDefault="005A3C35" w:rsidP="005A3C35">
      <w:pPr>
        <w:widowControl w:val="0"/>
        <w:shd w:val="clear" w:color="auto" w:fill="FFFFFF"/>
        <w:tabs>
          <w:tab w:val="left" w:pos="-180"/>
        </w:tabs>
        <w:autoSpaceDE w:val="0"/>
        <w:autoSpaceDN w:val="0"/>
        <w:adjustRightInd w:val="0"/>
        <w:spacing w:after="0" w:line="360" w:lineRule="auto"/>
        <w:ind w:firstLine="567"/>
        <w:jc w:val="both"/>
        <w:rPr>
          <w:rFonts w:ascii="Times New Roman" w:hAnsi="Times New Roman" w:cs="Times New Roman"/>
          <w:sz w:val="28"/>
          <w:szCs w:val="28"/>
          <w:lang w:val="uk-UA"/>
        </w:rPr>
      </w:pPr>
      <w:r w:rsidRPr="00764719">
        <w:rPr>
          <w:rFonts w:ascii="Times New Roman" w:hAnsi="Times New Roman" w:cs="Times New Roman"/>
          <w:sz w:val="28"/>
          <w:szCs w:val="28"/>
          <w:lang w:val="uk-UA"/>
        </w:rPr>
        <w:t>На групового керівника педпрактики покладал</w:t>
      </w:r>
      <w:r w:rsidR="00DA3978" w:rsidRPr="00764719">
        <w:rPr>
          <w:rFonts w:ascii="Times New Roman" w:hAnsi="Times New Roman" w:cs="Times New Roman"/>
          <w:sz w:val="28"/>
          <w:szCs w:val="28"/>
          <w:lang w:val="uk-UA"/>
        </w:rPr>
        <w:t>и</w:t>
      </w:r>
      <w:r w:rsidRPr="00764719">
        <w:rPr>
          <w:rFonts w:ascii="Times New Roman" w:hAnsi="Times New Roman" w:cs="Times New Roman"/>
          <w:sz w:val="28"/>
          <w:szCs w:val="28"/>
          <w:lang w:val="uk-UA"/>
        </w:rPr>
        <w:t>сь</w:t>
      </w:r>
      <w:r w:rsidR="00DA3978" w:rsidRPr="00764719">
        <w:rPr>
          <w:rFonts w:ascii="Times New Roman" w:hAnsi="Times New Roman" w:cs="Times New Roman"/>
          <w:sz w:val="28"/>
          <w:szCs w:val="28"/>
          <w:lang w:val="uk-UA"/>
        </w:rPr>
        <w:t xml:space="preserve"> такі завдання: 1) </w:t>
      </w:r>
      <w:r w:rsidRPr="00764719">
        <w:rPr>
          <w:rFonts w:ascii="Times New Roman" w:hAnsi="Times New Roman" w:cs="Times New Roman"/>
          <w:sz w:val="28"/>
          <w:szCs w:val="28"/>
          <w:lang w:val="uk-UA"/>
        </w:rPr>
        <w:t xml:space="preserve">надання студентам-практикантам консультацій; 2) систематичний нагляд за проходженням студентами педагогічної практики і виконанням ними плану </w:t>
      </w:r>
      <w:r w:rsidRPr="00764719">
        <w:rPr>
          <w:rFonts w:ascii="Times New Roman" w:hAnsi="Times New Roman" w:cs="Times New Roman"/>
          <w:sz w:val="28"/>
          <w:szCs w:val="28"/>
          <w:lang w:val="uk-UA"/>
        </w:rPr>
        <w:lastRenderedPageBreak/>
        <w:t>роботи; 3) у разі незадовільної</w:t>
      </w:r>
      <w:r>
        <w:rPr>
          <w:rFonts w:ascii="Times New Roman" w:hAnsi="Times New Roman" w:cs="Times New Roman"/>
          <w:sz w:val="28"/>
          <w:szCs w:val="28"/>
          <w:lang w:val="uk-UA"/>
        </w:rPr>
        <w:t xml:space="preserve"> роботи студента припинити його діяльність і </w:t>
      </w:r>
      <w:r w:rsidR="0025727E">
        <w:rPr>
          <w:rFonts w:ascii="Times New Roman" w:hAnsi="Times New Roman" w:cs="Times New Roman"/>
          <w:sz w:val="28"/>
          <w:szCs w:val="28"/>
          <w:lang w:val="uk-UA"/>
        </w:rPr>
        <w:t xml:space="preserve">внести певні корективи в роботу </w:t>
      </w:r>
      <w:r w:rsidRPr="00850308">
        <w:rPr>
          <w:rFonts w:ascii="Times New Roman" w:hAnsi="Times New Roman" w:cs="Times New Roman"/>
          <w:sz w:val="28"/>
          <w:szCs w:val="28"/>
          <w:lang w:val="uk-UA"/>
        </w:rPr>
        <w:t>[</w:t>
      </w:r>
      <w:r w:rsidR="00FE3762" w:rsidRPr="00850308">
        <w:rPr>
          <w:rFonts w:ascii="Times New Roman" w:hAnsi="Times New Roman" w:cs="Times New Roman"/>
          <w:sz w:val="28"/>
          <w:szCs w:val="28"/>
          <w:lang w:val="uk-UA"/>
        </w:rPr>
        <w:t>5</w:t>
      </w:r>
      <w:r w:rsidR="00FE3762" w:rsidRPr="00273EB2">
        <w:rPr>
          <w:rFonts w:ascii="Times New Roman" w:hAnsi="Times New Roman" w:cs="Times New Roman"/>
          <w:sz w:val="28"/>
          <w:szCs w:val="28"/>
        </w:rPr>
        <w:t>2</w:t>
      </w:r>
      <w:r w:rsidR="00CE0FE6" w:rsidRPr="00850308">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с.</w:t>
      </w:r>
      <w:r w:rsidR="00CE0FE6" w:rsidRPr="00CE0FE6">
        <w:rPr>
          <w:rFonts w:ascii="Times New Roman" w:hAnsi="Times New Roman" w:cs="Times New Roman"/>
          <w:sz w:val="28"/>
          <w:szCs w:val="28"/>
          <w:lang w:val="uk-UA"/>
        </w:rPr>
        <w:t> </w:t>
      </w:r>
      <w:r w:rsidRPr="00CE0FE6">
        <w:rPr>
          <w:rFonts w:ascii="Times New Roman" w:hAnsi="Times New Roman" w:cs="Times New Roman"/>
          <w:sz w:val="28"/>
          <w:szCs w:val="28"/>
          <w:lang w:val="uk-UA"/>
        </w:rPr>
        <w:t>313</w:t>
      </w:r>
      <w:r>
        <w:rPr>
          <w:rFonts w:ascii="Times New Roman" w:hAnsi="Times New Roman" w:cs="Times New Roman"/>
          <w:sz w:val="28"/>
          <w:szCs w:val="28"/>
          <w:lang w:val="uk-UA"/>
        </w:rPr>
        <w:t>-316</w:t>
      </w:r>
      <w:r>
        <w:rPr>
          <w:sz w:val="28"/>
          <w:szCs w:val="28"/>
          <w:lang w:val="uk-UA"/>
        </w:rPr>
        <w:t>]</w:t>
      </w:r>
      <w:r>
        <w:rPr>
          <w:rFonts w:ascii="Times New Roman" w:hAnsi="Times New Roman" w:cs="Times New Roman"/>
          <w:sz w:val="28"/>
          <w:szCs w:val="28"/>
          <w:lang w:val="uk-UA"/>
        </w:rPr>
        <w:t>.</w:t>
      </w:r>
    </w:p>
    <w:p w:rsidR="005A3C35" w:rsidRDefault="005A3C35" w:rsidP="005A3C35">
      <w:pPr>
        <w:shd w:val="clear" w:color="auto" w:fill="FFFFFF"/>
        <w:spacing w:after="0" w:line="360" w:lineRule="auto"/>
        <w:ind w:left="48" w:firstLine="519"/>
        <w:jc w:val="both"/>
        <w:rPr>
          <w:rFonts w:ascii="Times New Roman" w:hAnsi="Times New Roman" w:cs="Times New Roman"/>
          <w:sz w:val="28"/>
          <w:szCs w:val="28"/>
        </w:rPr>
      </w:pPr>
      <w:r>
        <w:rPr>
          <w:rFonts w:ascii="Times New Roman" w:eastAsia="Times New Roman" w:hAnsi="Times New Roman" w:cs="Times New Roman"/>
          <w:color w:val="000000"/>
          <w:spacing w:val="-6"/>
          <w:sz w:val="28"/>
          <w:szCs w:val="28"/>
          <w:lang w:val="uk-UA"/>
        </w:rPr>
        <w:t xml:space="preserve">У </w:t>
      </w:r>
      <w:r w:rsidR="00DA3978">
        <w:rPr>
          <w:rFonts w:ascii="Times New Roman" w:eastAsia="Times New Roman" w:hAnsi="Times New Roman" w:cs="Times New Roman"/>
          <w:color w:val="000000"/>
          <w:spacing w:val="-6"/>
          <w:sz w:val="28"/>
          <w:szCs w:val="28"/>
          <w:lang w:val="uk-UA"/>
        </w:rPr>
        <w:t>деяких</w:t>
      </w:r>
      <w:r>
        <w:rPr>
          <w:rFonts w:ascii="Times New Roman" w:eastAsia="Times New Roman" w:hAnsi="Times New Roman" w:cs="Times New Roman"/>
          <w:color w:val="000000"/>
          <w:spacing w:val="-6"/>
          <w:sz w:val="28"/>
          <w:szCs w:val="28"/>
          <w:lang w:val="uk-UA"/>
        </w:rPr>
        <w:t xml:space="preserve"> в</w:t>
      </w:r>
      <w:r w:rsidR="0025727E">
        <w:rPr>
          <w:rFonts w:ascii="Times New Roman" w:eastAsia="Times New Roman" w:hAnsi="Times New Roman" w:cs="Times New Roman"/>
          <w:color w:val="000000"/>
          <w:spacing w:val="-6"/>
          <w:sz w:val="28"/>
          <w:szCs w:val="28"/>
          <w:lang w:val="uk-UA"/>
        </w:rPr>
        <w:t>ишах</w:t>
      </w:r>
      <w:r>
        <w:rPr>
          <w:rFonts w:ascii="Times New Roman" w:eastAsia="Times New Roman" w:hAnsi="Times New Roman" w:cs="Times New Roman"/>
          <w:color w:val="000000"/>
          <w:spacing w:val="-6"/>
          <w:sz w:val="28"/>
          <w:szCs w:val="28"/>
          <w:lang w:val="uk-UA"/>
        </w:rPr>
        <w:t xml:space="preserve"> </w:t>
      </w:r>
      <w:r w:rsidR="00DA3978">
        <w:rPr>
          <w:rFonts w:ascii="Times New Roman" w:eastAsia="Times New Roman" w:hAnsi="Times New Roman" w:cs="Times New Roman"/>
          <w:color w:val="000000"/>
          <w:spacing w:val="-1"/>
          <w:sz w:val="28"/>
          <w:szCs w:val="28"/>
          <w:lang w:val="uk-UA"/>
        </w:rPr>
        <w:t xml:space="preserve">(Київський та </w:t>
      </w:r>
      <w:r w:rsidR="00DA3978">
        <w:rPr>
          <w:rFonts w:ascii="Times New Roman" w:eastAsia="Times New Roman" w:hAnsi="Times New Roman" w:cs="Times New Roman"/>
          <w:color w:val="000000"/>
          <w:sz w:val="28"/>
          <w:szCs w:val="28"/>
          <w:lang w:val="uk-UA"/>
        </w:rPr>
        <w:t xml:space="preserve">Полтавський педагогічні інститути) </w:t>
      </w:r>
      <w:r>
        <w:rPr>
          <w:rFonts w:ascii="Times New Roman" w:eastAsia="Times New Roman" w:hAnsi="Times New Roman" w:cs="Times New Roman"/>
          <w:color w:val="000000"/>
          <w:spacing w:val="-1"/>
          <w:sz w:val="28"/>
          <w:szCs w:val="28"/>
          <w:lang w:val="uk-UA"/>
        </w:rPr>
        <w:t xml:space="preserve">стало традицією проведення настановчих </w:t>
      </w:r>
      <w:r w:rsidR="00DA3978">
        <w:rPr>
          <w:rFonts w:ascii="Times New Roman" w:eastAsia="Times New Roman" w:hAnsi="Times New Roman" w:cs="Times New Roman"/>
          <w:color w:val="000000"/>
          <w:spacing w:val="-1"/>
          <w:sz w:val="28"/>
          <w:szCs w:val="28"/>
          <w:lang w:val="uk-UA"/>
        </w:rPr>
        <w:t>і</w:t>
      </w:r>
      <w:r>
        <w:rPr>
          <w:rFonts w:ascii="Times New Roman" w:eastAsia="Times New Roman" w:hAnsi="Times New Roman" w:cs="Times New Roman"/>
          <w:color w:val="000000"/>
          <w:spacing w:val="-1"/>
          <w:sz w:val="28"/>
          <w:szCs w:val="28"/>
          <w:lang w:val="uk-UA"/>
        </w:rPr>
        <w:t xml:space="preserve"> підсумкових </w:t>
      </w:r>
      <w:r w:rsidRPr="00850308">
        <w:rPr>
          <w:rFonts w:ascii="Times New Roman" w:eastAsia="Times New Roman" w:hAnsi="Times New Roman" w:cs="Times New Roman"/>
          <w:spacing w:val="-1"/>
          <w:sz w:val="28"/>
          <w:szCs w:val="28"/>
          <w:lang w:val="uk-UA"/>
        </w:rPr>
        <w:t>конференцій</w:t>
      </w:r>
      <w:r w:rsidRPr="00850308">
        <w:rPr>
          <w:rFonts w:ascii="Times New Roman" w:eastAsia="Times New Roman" w:hAnsi="Times New Roman" w:cs="Times New Roman"/>
          <w:sz w:val="28"/>
          <w:szCs w:val="28"/>
          <w:lang w:val="uk-UA"/>
        </w:rPr>
        <w:t xml:space="preserve">. </w:t>
      </w:r>
      <w:r w:rsidRPr="00850308">
        <w:rPr>
          <w:rFonts w:ascii="Times New Roman" w:eastAsia="Times New Roman" w:hAnsi="Times New Roman" w:cs="Times New Roman"/>
          <w:spacing w:val="-2"/>
          <w:sz w:val="28"/>
          <w:szCs w:val="28"/>
          <w:lang w:val="uk-UA"/>
        </w:rPr>
        <w:t xml:space="preserve">У Харківському педагогічному інституті з </w:t>
      </w:r>
      <w:r w:rsidRPr="00850308">
        <w:rPr>
          <w:rFonts w:ascii="Times New Roman" w:eastAsia="Times New Roman" w:hAnsi="Times New Roman" w:cs="Times New Roman"/>
          <w:spacing w:val="-4"/>
          <w:sz w:val="28"/>
          <w:szCs w:val="28"/>
          <w:lang w:val="uk-UA"/>
        </w:rPr>
        <w:t>метою підвищення якості керівництва педагогічною практикою з боку методистів силами викладачів кафедри педагогіки був організований семінар інструктивного та теоретичного характеру</w:t>
      </w:r>
      <w:r>
        <w:rPr>
          <w:rFonts w:ascii="Times New Roman" w:eastAsia="Times New Roman" w:hAnsi="Times New Roman" w:cs="Times New Roman"/>
          <w:color w:val="000000"/>
          <w:spacing w:val="-4"/>
          <w:sz w:val="28"/>
          <w:szCs w:val="28"/>
          <w:lang w:val="uk-UA"/>
        </w:rPr>
        <w:t xml:space="preserve">, на якому були прочитані доповіді </w:t>
      </w:r>
      <w:r w:rsidR="0025727E">
        <w:rPr>
          <w:rFonts w:ascii="Times New Roman" w:eastAsia="Times New Roman" w:hAnsi="Times New Roman" w:cs="Times New Roman"/>
          <w:color w:val="000000"/>
          <w:spacing w:val="-4"/>
          <w:sz w:val="28"/>
          <w:szCs w:val="28"/>
          <w:lang w:val="uk-UA"/>
        </w:rPr>
        <w:t>«</w:t>
      </w:r>
      <w:r>
        <w:rPr>
          <w:rFonts w:ascii="Times New Roman" w:eastAsia="Times New Roman" w:hAnsi="Times New Roman" w:cs="Times New Roman"/>
          <w:color w:val="000000"/>
          <w:spacing w:val="-4"/>
          <w:sz w:val="28"/>
          <w:szCs w:val="28"/>
          <w:lang w:val="uk-UA"/>
        </w:rPr>
        <w:t>Основні питання аналізу уроків</w:t>
      </w:r>
      <w:r w:rsidR="0025727E">
        <w:rPr>
          <w:rFonts w:ascii="Times New Roman" w:eastAsia="Times New Roman" w:hAnsi="Times New Roman" w:cs="Times New Roman"/>
          <w:color w:val="000000"/>
          <w:spacing w:val="-4"/>
          <w:sz w:val="28"/>
          <w:szCs w:val="28"/>
          <w:lang w:val="uk-UA"/>
        </w:rPr>
        <w:t>»</w:t>
      </w:r>
      <w:r>
        <w:rPr>
          <w:rFonts w:ascii="Times New Roman" w:eastAsia="Times New Roman" w:hAnsi="Times New Roman" w:cs="Times New Roman"/>
          <w:color w:val="000000"/>
          <w:spacing w:val="-4"/>
          <w:sz w:val="28"/>
          <w:szCs w:val="28"/>
          <w:lang w:val="uk-UA"/>
        </w:rPr>
        <w:t xml:space="preserve">, </w:t>
      </w:r>
      <w:r w:rsidR="0025727E">
        <w:rPr>
          <w:rFonts w:ascii="Times New Roman" w:eastAsia="Times New Roman" w:hAnsi="Times New Roman" w:cs="Times New Roman"/>
          <w:color w:val="000000"/>
          <w:spacing w:val="-4"/>
          <w:sz w:val="28"/>
          <w:szCs w:val="28"/>
          <w:lang w:val="uk-UA"/>
        </w:rPr>
        <w:t>«</w:t>
      </w:r>
      <w:r>
        <w:rPr>
          <w:rFonts w:ascii="Times New Roman" w:eastAsia="Times New Roman" w:hAnsi="Times New Roman" w:cs="Times New Roman"/>
          <w:color w:val="000000"/>
          <w:spacing w:val="-4"/>
          <w:sz w:val="28"/>
          <w:szCs w:val="28"/>
          <w:lang w:val="uk-UA"/>
        </w:rPr>
        <w:t xml:space="preserve">Критерії та </w:t>
      </w:r>
      <w:r>
        <w:rPr>
          <w:rFonts w:ascii="Times New Roman" w:eastAsia="Times New Roman" w:hAnsi="Times New Roman" w:cs="Times New Roman"/>
          <w:color w:val="000000"/>
          <w:spacing w:val="-5"/>
          <w:sz w:val="28"/>
          <w:szCs w:val="28"/>
          <w:lang w:val="uk-UA"/>
        </w:rPr>
        <w:t>норми оцінки уроків</w:t>
      </w:r>
      <w:r w:rsidR="0025727E">
        <w:rPr>
          <w:rFonts w:ascii="Times New Roman" w:eastAsia="Times New Roman" w:hAnsi="Times New Roman" w:cs="Times New Roman"/>
          <w:color w:val="000000"/>
          <w:spacing w:val="-5"/>
          <w:sz w:val="28"/>
          <w:szCs w:val="28"/>
          <w:lang w:val="uk-UA"/>
        </w:rPr>
        <w:t>»</w:t>
      </w:r>
      <w:r>
        <w:rPr>
          <w:rFonts w:ascii="Times New Roman" w:eastAsia="Times New Roman" w:hAnsi="Times New Roman" w:cs="Times New Roman"/>
          <w:color w:val="000000"/>
          <w:spacing w:val="-5"/>
          <w:sz w:val="28"/>
          <w:szCs w:val="28"/>
          <w:lang w:val="uk-UA"/>
        </w:rPr>
        <w:t xml:space="preserve"> та інші. Успішно проходила практика на історичних факультетах </w:t>
      </w:r>
      <w:r>
        <w:rPr>
          <w:rFonts w:ascii="Times New Roman" w:eastAsia="Times New Roman" w:hAnsi="Times New Roman" w:cs="Times New Roman"/>
          <w:color w:val="000000"/>
          <w:spacing w:val="-3"/>
          <w:sz w:val="28"/>
          <w:szCs w:val="28"/>
          <w:lang w:val="uk-UA"/>
        </w:rPr>
        <w:t xml:space="preserve">Херсонського, Полтавського, Київського, Ніжинського педагогічного інституту, з 225 уроків </w:t>
      </w:r>
      <w:r>
        <w:rPr>
          <w:rFonts w:ascii="Times New Roman" w:eastAsia="Times New Roman" w:hAnsi="Times New Roman" w:cs="Times New Roman"/>
          <w:color w:val="000000"/>
          <w:spacing w:val="-4"/>
          <w:sz w:val="28"/>
          <w:szCs w:val="28"/>
          <w:lang w:val="uk-UA"/>
        </w:rPr>
        <w:t xml:space="preserve">на </w:t>
      </w:r>
      <w:r w:rsidR="0025727E">
        <w:rPr>
          <w:rFonts w:ascii="Times New Roman" w:eastAsia="Times New Roman" w:hAnsi="Times New Roman" w:cs="Times New Roman"/>
          <w:color w:val="000000"/>
          <w:spacing w:val="-4"/>
          <w:sz w:val="28"/>
          <w:szCs w:val="28"/>
          <w:lang w:val="uk-UA"/>
        </w:rPr>
        <w:t>«</w:t>
      </w:r>
      <w:r>
        <w:rPr>
          <w:rFonts w:ascii="Times New Roman" w:eastAsia="Times New Roman" w:hAnsi="Times New Roman" w:cs="Times New Roman"/>
          <w:color w:val="000000"/>
          <w:spacing w:val="-4"/>
          <w:sz w:val="28"/>
          <w:szCs w:val="28"/>
          <w:lang w:val="uk-UA"/>
        </w:rPr>
        <w:t>відмінно</w:t>
      </w:r>
      <w:r w:rsidR="0025727E">
        <w:rPr>
          <w:rFonts w:ascii="Times New Roman" w:eastAsia="Times New Roman" w:hAnsi="Times New Roman" w:cs="Times New Roman"/>
          <w:color w:val="000000"/>
          <w:spacing w:val="-4"/>
          <w:sz w:val="28"/>
          <w:szCs w:val="28"/>
          <w:lang w:val="uk-UA"/>
        </w:rPr>
        <w:t>»</w:t>
      </w:r>
      <w:r>
        <w:rPr>
          <w:rFonts w:ascii="Times New Roman" w:eastAsia="Times New Roman" w:hAnsi="Times New Roman" w:cs="Times New Roman"/>
          <w:color w:val="000000"/>
          <w:spacing w:val="-4"/>
          <w:sz w:val="28"/>
          <w:szCs w:val="28"/>
          <w:lang w:val="uk-UA"/>
        </w:rPr>
        <w:t xml:space="preserve"> було проведено 116, на </w:t>
      </w:r>
      <w:r w:rsidR="0025727E">
        <w:rPr>
          <w:rFonts w:ascii="Times New Roman" w:eastAsia="Times New Roman" w:hAnsi="Times New Roman" w:cs="Times New Roman"/>
          <w:color w:val="000000"/>
          <w:spacing w:val="-4"/>
          <w:sz w:val="28"/>
          <w:szCs w:val="28"/>
          <w:lang w:val="uk-UA"/>
        </w:rPr>
        <w:t>«</w:t>
      </w:r>
      <w:r>
        <w:rPr>
          <w:rFonts w:ascii="Times New Roman" w:eastAsia="Times New Roman" w:hAnsi="Times New Roman" w:cs="Times New Roman"/>
          <w:color w:val="000000"/>
          <w:spacing w:val="-4"/>
          <w:sz w:val="28"/>
          <w:szCs w:val="28"/>
          <w:lang w:val="uk-UA"/>
        </w:rPr>
        <w:t>добре</w:t>
      </w:r>
      <w:r w:rsidR="0025727E">
        <w:rPr>
          <w:rFonts w:ascii="Times New Roman" w:eastAsia="Times New Roman" w:hAnsi="Times New Roman" w:cs="Times New Roman"/>
          <w:color w:val="000000"/>
          <w:spacing w:val="-4"/>
          <w:sz w:val="28"/>
          <w:szCs w:val="28"/>
          <w:lang w:val="uk-UA"/>
        </w:rPr>
        <w:t>»</w:t>
      </w:r>
      <w:r>
        <w:rPr>
          <w:rFonts w:ascii="Times New Roman" w:eastAsia="Times New Roman" w:hAnsi="Times New Roman" w:cs="Times New Roman"/>
          <w:color w:val="000000"/>
          <w:spacing w:val="-4"/>
          <w:sz w:val="28"/>
          <w:szCs w:val="28"/>
          <w:lang w:val="uk-UA"/>
        </w:rPr>
        <w:t xml:space="preserve"> – 92, на </w:t>
      </w:r>
      <w:r w:rsidR="0025727E">
        <w:rPr>
          <w:rFonts w:ascii="Times New Roman" w:eastAsia="Times New Roman" w:hAnsi="Times New Roman" w:cs="Times New Roman"/>
          <w:color w:val="000000"/>
          <w:spacing w:val="-4"/>
          <w:sz w:val="28"/>
          <w:szCs w:val="28"/>
          <w:lang w:val="uk-UA"/>
        </w:rPr>
        <w:t>«</w:t>
      </w:r>
      <w:r>
        <w:rPr>
          <w:rFonts w:ascii="Times New Roman" w:eastAsia="Times New Roman" w:hAnsi="Times New Roman" w:cs="Times New Roman"/>
          <w:color w:val="000000"/>
          <w:spacing w:val="-4"/>
          <w:sz w:val="28"/>
          <w:szCs w:val="28"/>
          <w:lang w:val="uk-UA"/>
        </w:rPr>
        <w:t>посередньо</w:t>
      </w:r>
      <w:r w:rsidR="0025727E">
        <w:rPr>
          <w:rFonts w:ascii="Times New Roman" w:eastAsia="Times New Roman" w:hAnsi="Times New Roman" w:cs="Times New Roman"/>
          <w:color w:val="000000"/>
          <w:spacing w:val="-4"/>
          <w:sz w:val="28"/>
          <w:szCs w:val="28"/>
          <w:lang w:val="uk-UA"/>
        </w:rPr>
        <w:t>»</w:t>
      </w:r>
      <w:r>
        <w:rPr>
          <w:rFonts w:ascii="Times New Roman" w:eastAsia="Times New Roman" w:hAnsi="Times New Roman" w:cs="Times New Roman"/>
          <w:color w:val="000000"/>
          <w:spacing w:val="-4"/>
          <w:sz w:val="28"/>
          <w:szCs w:val="28"/>
          <w:lang w:val="uk-UA"/>
        </w:rPr>
        <w:t xml:space="preserve"> – 17 [</w:t>
      </w:r>
      <w:r w:rsidR="00FE3762">
        <w:rPr>
          <w:rFonts w:ascii="Times New Roman" w:eastAsia="Times New Roman" w:hAnsi="Times New Roman" w:cs="Times New Roman"/>
          <w:color w:val="000000"/>
          <w:spacing w:val="-4"/>
          <w:sz w:val="28"/>
          <w:szCs w:val="28"/>
          <w:lang w:val="uk-UA"/>
        </w:rPr>
        <w:t>5</w:t>
      </w:r>
      <w:r w:rsidR="00FE3762" w:rsidRPr="00273EB2">
        <w:rPr>
          <w:rFonts w:ascii="Times New Roman" w:eastAsia="Times New Roman" w:hAnsi="Times New Roman" w:cs="Times New Roman"/>
          <w:color w:val="000000"/>
          <w:spacing w:val="-4"/>
          <w:sz w:val="28"/>
          <w:szCs w:val="28"/>
        </w:rPr>
        <w:t>1</w:t>
      </w:r>
      <w:r w:rsidR="00FE3762">
        <w:rPr>
          <w:rFonts w:ascii="Times New Roman" w:eastAsia="Times New Roman" w:hAnsi="Times New Roman" w:cs="Times New Roman"/>
          <w:color w:val="000000"/>
          <w:spacing w:val="-4"/>
          <w:sz w:val="28"/>
          <w:szCs w:val="28"/>
          <w:lang w:val="uk-UA"/>
        </w:rPr>
        <w:t>0</w:t>
      </w:r>
      <w:r w:rsidR="00B731EB">
        <w:rPr>
          <w:rFonts w:ascii="Times New Roman" w:eastAsia="Times New Roman" w:hAnsi="Times New Roman" w:cs="Times New Roman"/>
          <w:color w:val="000000"/>
          <w:spacing w:val="-4"/>
          <w:sz w:val="28"/>
          <w:szCs w:val="28"/>
          <w:lang w:val="uk-UA"/>
        </w:rPr>
        <w:t>, с. 1</w:t>
      </w:r>
      <w:r>
        <w:rPr>
          <w:rFonts w:ascii="Times New Roman" w:eastAsia="Times New Roman" w:hAnsi="Times New Roman" w:cs="Times New Roman"/>
          <w:color w:val="000000"/>
          <w:spacing w:val="-4"/>
          <w:sz w:val="28"/>
          <w:szCs w:val="28"/>
          <w:lang w:val="uk-UA"/>
        </w:rPr>
        <w:t>]. Для студентів Ніжинського педагогічного інституту у кабінетах в</w:t>
      </w:r>
      <w:r w:rsidR="00DA3978">
        <w:rPr>
          <w:rFonts w:ascii="Times New Roman" w:eastAsia="Times New Roman" w:hAnsi="Times New Roman" w:cs="Times New Roman"/>
          <w:color w:val="000000"/>
          <w:spacing w:val="-4"/>
          <w:sz w:val="28"/>
          <w:szCs w:val="28"/>
          <w:lang w:val="uk-UA"/>
        </w:rPr>
        <w:t>ишу</w:t>
      </w:r>
      <w:r>
        <w:rPr>
          <w:rFonts w:ascii="Times New Roman" w:eastAsia="Times New Roman" w:hAnsi="Times New Roman" w:cs="Times New Roman"/>
          <w:color w:val="000000"/>
          <w:spacing w:val="-4"/>
          <w:sz w:val="28"/>
          <w:szCs w:val="28"/>
          <w:lang w:val="uk-UA"/>
        </w:rPr>
        <w:t xml:space="preserve"> були створені методичні куточки, де </w:t>
      </w:r>
      <w:r>
        <w:rPr>
          <w:rFonts w:ascii="Times New Roman" w:eastAsia="Times New Roman" w:hAnsi="Times New Roman" w:cs="Times New Roman"/>
          <w:color w:val="000000"/>
          <w:spacing w:val="-5"/>
          <w:sz w:val="28"/>
          <w:szCs w:val="28"/>
          <w:lang w:val="uk-UA"/>
        </w:rPr>
        <w:t xml:space="preserve">знаходились зразкові плани-конспекти уроків, дидактичний матеріал тощо </w:t>
      </w:r>
      <w:r w:rsidRPr="001159B4">
        <w:rPr>
          <w:rFonts w:ascii="Times New Roman" w:eastAsia="Times New Roman" w:hAnsi="Times New Roman" w:cs="Times New Roman"/>
          <w:color w:val="000000"/>
          <w:spacing w:val="-4"/>
          <w:sz w:val="28"/>
          <w:szCs w:val="28"/>
          <w:lang w:val="uk-UA"/>
        </w:rPr>
        <w:t>[</w:t>
      </w:r>
      <w:r w:rsidR="00FE3762">
        <w:rPr>
          <w:rFonts w:ascii="Times New Roman" w:eastAsia="Times New Roman" w:hAnsi="Times New Roman" w:cs="Times New Roman"/>
          <w:color w:val="000000"/>
          <w:spacing w:val="-4"/>
          <w:sz w:val="28"/>
          <w:szCs w:val="28"/>
          <w:lang w:val="uk-UA"/>
        </w:rPr>
        <w:t>5</w:t>
      </w:r>
      <w:r w:rsidR="00FE3762" w:rsidRPr="00273EB2">
        <w:rPr>
          <w:rFonts w:ascii="Times New Roman" w:eastAsia="Times New Roman" w:hAnsi="Times New Roman" w:cs="Times New Roman"/>
          <w:color w:val="000000"/>
          <w:spacing w:val="-4"/>
          <w:sz w:val="28"/>
          <w:szCs w:val="28"/>
        </w:rPr>
        <w:t>1</w:t>
      </w:r>
      <w:r w:rsidR="00FE3762">
        <w:rPr>
          <w:rFonts w:ascii="Times New Roman" w:eastAsia="Times New Roman" w:hAnsi="Times New Roman" w:cs="Times New Roman"/>
          <w:color w:val="000000"/>
          <w:spacing w:val="-4"/>
          <w:sz w:val="28"/>
          <w:szCs w:val="28"/>
          <w:lang w:val="uk-UA"/>
        </w:rPr>
        <w:t>0</w:t>
      </w:r>
      <w:r w:rsidR="00B731EB">
        <w:rPr>
          <w:rFonts w:ascii="Times New Roman" w:eastAsia="Times New Roman" w:hAnsi="Times New Roman" w:cs="Times New Roman"/>
          <w:color w:val="000000"/>
          <w:spacing w:val="-4"/>
          <w:sz w:val="28"/>
          <w:szCs w:val="28"/>
          <w:lang w:val="uk-UA"/>
        </w:rPr>
        <w:t>, с. 2</w:t>
      </w:r>
      <w:r>
        <w:rPr>
          <w:rFonts w:ascii="Times New Roman" w:eastAsia="Times New Roman" w:hAnsi="Times New Roman" w:cs="Times New Roman"/>
          <w:color w:val="000000"/>
          <w:spacing w:val="-4"/>
          <w:sz w:val="28"/>
          <w:szCs w:val="28"/>
          <w:lang w:val="uk-UA"/>
        </w:rPr>
        <w:t>].</w:t>
      </w:r>
    </w:p>
    <w:p w:rsidR="005A3C35" w:rsidRDefault="005A3C35" w:rsidP="005A3C35">
      <w:pPr>
        <w:shd w:val="clear" w:color="auto" w:fill="FFFFFF"/>
        <w:spacing w:after="0" w:line="360" w:lineRule="auto"/>
        <w:ind w:left="48" w:firstLine="519"/>
        <w:jc w:val="both"/>
        <w:rPr>
          <w:rFonts w:ascii="Times New Roman" w:hAnsi="Times New Roman" w:cs="Times New Roman"/>
          <w:bCs/>
          <w:sz w:val="28"/>
          <w:szCs w:val="28"/>
          <w:lang w:val="uk-UA"/>
        </w:rPr>
      </w:pPr>
      <w:r>
        <w:rPr>
          <w:rFonts w:ascii="Times New Roman" w:eastAsia="Times New Roman" w:hAnsi="Times New Roman" w:cs="Times New Roman"/>
          <w:sz w:val="28"/>
          <w:szCs w:val="28"/>
        </w:rPr>
        <w:t>24 </w:t>
      </w:r>
      <w:r>
        <w:rPr>
          <w:rFonts w:ascii="Times New Roman" w:eastAsia="Times New Roman" w:hAnsi="Times New Roman" w:cs="Times New Roman"/>
          <w:sz w:val="28"/>
          <w:szCs w:val="28"/>
          <w:lang w:val="uk-UA"/>
        </w:rPr>
        <w:t>грудня</w:t>
      </w:r>
      <w:r>
        <w:rPr>
          <w:rFonts w:ascii="Times New Roman" w:eastAsia="Times New Roman" w:hAnsi="Times New Roman" w:cs="Times New Roman"/>
          <w:sz w:val="28"/>
          <w:szCs w:val="28"/>
        </w:rPr>
        <w:t xml:space="preserve"> 1958 г. </w:t>
      </w:r>
      <w:r>
        <w:rPr>
          <w:rFonts w:ascii="Times New Roman" w:eastAsia="Times New Roman" w:hAnsi="Times New Roman" w:cs="Times New Roman"/>
          <w:sz w:val="28"/>
          <w:szCs w:val="28"/>
          <w:lang w:val="uk-UA"/>
        </w:rPr>
        <w:t xml:space="preserve">Верховна Рада СРСР прийняла закон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Про зміцнення </w:t>
      </w:r>
      <w:r w:rsidR="00EA0AC7">
        <w:rPr>
          <w:rFonts w:ascii="Times New Roman" w:eastAsia="Times New Roman" w:hAnsi="Times New Roman" w:cs="Times New Roman"/>
          <w:sz w:val="28"/>
          <w:szCs w:val="28"/>
          <w:lang w:val="uk-UA"/>
        </w:rPr>
        <w:t xml:space="preserve">зв’язку </w:t>
      </w:r>
      <w:r>
        <w:rPr>
          <w:rFonts w:ascii="Times New Roman" w:eastAsia="Times New Roman" w:hAnsi="Times New Roman" w:cs="Times New Roman"/>
          <w:sz w:val="28"/>
          <w:szCs w:val="28"/>
          <w:lang w:val="uk-UA"/>
        </w:rPr>
        <w:t>школи з життям та про подальший розвиток системи народної освіти СРСР</w:t>
      </w:r>
      <w:r>
        <w:rPr>
          <w:rFonts w:ascii="Times New Roman" w:eastAsia="Times New Roman" w:hAnsi="Times New Roman" w:cs="Times New Roman"/>
          <w:sz w:val="28"/>
          <w:szCs w:val="28"/>
        </w:rPr>
        <w:t xml:space="preserve">», </w:t>
      </w:r>
      <w:r w:rsidR="00350C03">
        <w:rPr>
          <w:rFonts w:ascii="Times New Roman" w:eastAsia="Times New Roman" w:hAnsi="Times New Roman" w:cs="Times New Roman"/>
          <w:sz w:val="28"/>
          <w:szCs w:val="28"/>
          <w:lang w:val="uk-UA"/>
        </w:rPr>
        <w:t xml:space="preserve">який безпосередньо вплинув на зміни в організації навчального процесу у вишах України </w:t>
      </w:r>
      <w:r w:rsidR="002E6210">
        <w:rPr>
          <w:rFonts w:ascii="Times New Roman" w:eastAsia="Times New Roman" w:hAnsi="Times New Roman" w:cs="Times New Roman"/>
          <w:sz w:val="28"/>
          <w:szCs w:val="28"/>
          <w:lang w:val="uk-UA"/>
        </w:rPr>
        <w:t xml:space="preserve">і </w:t>
      </w:r>
      <w:r>
        <w:rPr>
          <w:rFonts w:ascii="Times New Roman" w:eastAsia="Times New Roman" w:hAnsi="Times New Roman" w:cs="Times New Roman"/>
          <w:sz w:val="28"/>
          <w:szCs w:val="28"/>
          <w:lang w:val="uk-UA"/>
        </w:rPr>
        <w:t xml:space="preserve">поклав початок наступної реформи освіти. </w:t>
      </w:r>
      <w:r>
        <w:rPr>
          <w:rFonts w:ascii="Times New Roman" w:hAnsi="Times New Roman" w:cs="Times New Roman"/>
          <w:bCs/>
          <w:sz w:val="28"/>
          <w:szCs w:val="28"/>
          <w:lang w:val="uk-UA"/>
        </w:rPr>
        <w:t xml:space="preserve">Згідно </w:t>
      </w:r>
      <w:r w:rsidR="00CB5D6A">
        <w:rPr>
          <w:rFonts w:ascii="Times New Roman" w:hAnsi="Times New Roman" w:cs="Times New Roman"/>
          <w:bCs/>
          <w:sz w:val="28"/>
          <w:szCs w:val="28"/>
          <w:lang w:val="uk-UA"/>
        </w:rPr>
        <w:t xml:space="preserve">з </w:t>
      </w:r>
      <w:r>
        <w:rPr>
          <w:rFonts w:ascii="Times New Roman" w:hAnsi="Times New Roman" w:cs="Times New Roman"/>
          <w:bCs/>
          <w:sz w:val="28"/>
          <w:szCs w:val="28"/>
          <w:lang w:val="uk-UA"/>
        </w:rPr>
        <w:t>прийнят</w:t>
      </w:r>
      <w:r w:rsidR="00CB5D6A">
        <w:rPr>
          <w:rFonts w:ascii="Times New Roman" w:hAnsi="Times New Roman" w:cs="Times New Roman"/>
          <w:bCs/>
          <w:sz w:val="28"/>
          <w:szCs w:val="28"/>
          <w:lang w:val="uk-UA"/>
        </w:rPr>
        <w:t>им</w:t>
      </w:r>
      <w:r>
        <w:rPr>
          <w:rFonts w:ascii="Times New Roman" w:hAnsi="Times New Roman" w:cs="Times New Roman"/>
          <w:bCs/>
          <w:sz w:val="28"/>
          <w:szCs w:val="28"/>
          <w:lang w:val="uk-UA"/>
        </w:rPr>
        <w:t xml:space="preserve"> Закон</w:t>
      </w:r>
      <w:r w:rsidR="00CB5D6A">
        <w:rPr>
          <w:rFonts w:ascii="Times New Roman" w:hAnsi="Times New Roman" w:cs="Times New Roman"/>
          <w:bCs/>
          <w:sz w:val="28"/>
          <w:szCs w:val="28"/>
          <w:lang w:val="uk-UA"/>
        </w:rPr>
        <w:t>ом</w:t>
      </w:r>
      <w:r>
        <w:rPr>
          <w:rFonts w:ascii="Times New Roman" w:hAnsi="Times New Roman" w:cs="Times New Roman"/>
          <w:bCs/>
          <w:sz w:val="28"/>
          <w:szCs w:val="28"/>
          <w:lang w:val="uk-UA"/>
        </w:rPr>
        <w:t xml:space="preserve"> замість семирічного вводилось загальнообов’язкове восьми</w:t>
      </w:r>
      <w:r w:rsidR="00CB5D6A">
        <w:rPr>
          <w:rFonts w:ascii="Times New Roman" w:hAnsi="Times New Roman" w:cs="Times New Roman"/>
          <w:bCs/>
          <w:sz w:val="28"/>
          <w:szCs w:val="28"/>
          <w:lang w:val="uk-UA"/>
        </w:rPr>
        <w:t>річне</w:t>
      </w:r>
      <w:r>
        <w:rPr>
          <w:rFonts w:ascii="Times New Roman" w:hAnsi="Times New Roman" w:cs="Times New Roman"/>
          <w:bCs/>
          <w:sz w:val="28"/>
          <w:szCs w:val="28"/>
          <w:lang w:val="uk-UA"/>
        </w:rPr>
        <w:t xml:space="preserve"> навчання, повна середня освіта, термін навчання якої був збільшений з 10 до 11 років</w:t>
      </w:r>
      <w:r w:rsidR="00CB5D6A">
        <w:rPr>
          <w:rFonts w:ascii="Times New Roman" w:hAnsi="Times New Roman" w:cs="Times New Roman"/>
          <w:bCs/>
          <w:sz w:val="28"/>
          <w:szCs w:val="28"/>
          <w:lang w:val="uk-UA"/>
        </w:rPr>
        <w:t>, передбачалось</w:t>
      </w:r>
      <w:r>
        <w:rPr>
          <w:rFonts w:ascii="Times New Roman" w:hAnsi="Times New Roman" w:cs="Times New Roman"/>
          <w:bCs/>
          <w:sz w:val="28"/>
          <w:szCs w:val="28"/>
          <w:lang w:val="uk-UA"/>
        </w:rPr>
        <w:t xml:space="preserve"> об’єднання навчання з працею в денній або вечірній школі, або в технікумі. Дв</w:t>
      </w:r>
      <w:r w:rsidR="00CB5D6A">
        <w:rPr>
          <w:rFonts w:ascii="Times New Roman" w:hAnsi="Times New Roman" w:cs="Times New Roman"/>
          <w:bCs/>
          <w:sz w:val="28"/>
          <w:szCs w:val="28"/>
          <w:lang w:val="uk-UA"/>
        </w:rPr>
        <w:t>ічі</w:t>
      </w:r>
      <w:r>
        <w:rPr>
          <w:rFonts w:ascii="Times New Roman" w:hAnsi="Times New Roman" w:cs="Times New Roman"/>
          <w:bCs/>
          <w:sz w:val="28"/>
          <w:szCs w:val="28"/>
          <w:lang w:val="uk-UA"/>
        </w:rPr>
        <w:t xml:space="preserve"> на тиждень учні старших класів денної школи мали працювати на підприємствах або </w:t>
      </w:r>
      <w:r w:rsidR="00CB5D6A">
        <w:rPr>
          <w:rFonts w:ascii="Times New Roman" w:hAnsi="Times New Roman" w:cs="Times New Roman"/>
          <w:bCs/>
          <w:sz w:val="28"/>
          <w:szCs w:val="28"/>
          <w:lang w:val="uk-UA"/>
        </w:rPr>
        <w:t xml:space="preserve">в </w:t>
      </w:r>
      <w:r>
        <w:rPr>
          <w:rFonts w:ascii="Times New Roman" w:hAnsi="Times New Roman" w:cs="Times New Roman"/>
          <w:bCs/>
          <w:sz w:val="28"/>
          <w:szCs w:val="28"/>
          <w:lang w:val="uk-UA"/>
        </w:rPr>
        <w:t xml:space="preserve">сільському господарстві. Випускники середньої школи </w:t>
      </w:r>
      <w:r w:rsidR="00CB5D6A">
        <w:rPr>
          <w:rFonts w:ascii="Times New Roman" w:hAnsi="Times New Roman" w:cs="Times New Roman"/>
          <w:bCs/>
          <w:sz w:val="28"/>
          <w:szCs w:val="28"/>
          <w:lang w:val="uk-UA"/>
        </w:rPr>
        <w:t>разом</w:t>
      </w:r>
      <w:r>
        <w:rPr>
          <w:rFonts w:ascii="Times New Roman" w:hAnsi="Times New Roman" w:cs="Times New Roman"/>
          <w:bCs/>
          <w:sz w:val="28"/>
          <w:szCs w:val="28"/>
          <w:lang w:val="uk-UA"/>
        </w:rPr>
        <w:t xml:space="preserve"> з атестатом отримували свідоцтво про спеціальність. Крім того</w:t>
      </w:r>
      <w:r w:rsidR="00CB5D6A">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розширювалась мережа вечірнього </w:t>
      </w:r>
      <w:r w:rsidR="00CB5D6A">
        <w:rPr>
          <w:rFonts w:ascii="Times New Roman" w:hAnsi="Times New Roman" w:cs="Times New Roman"/>
          <w:bCs/>
          <w:sz w:val="28"/>
          <w:szCs w:val="28"/>
          <w:lang w:val="uk-UA"/>
        </w:rPr>
        <w:t>й</w:t>
      </w:r>
      <w:r>
        <w:rPr>
          <w:rFonts w:ascii="Times New Roman" w:hAnsi="Times New Roman" w:cs="Times New Roman"/>
          <w:bCs/>
          <w:sz w:val="28"/>
          <w:szCs w:val="28"/>
          <w:lang w:val="uk-UA"/>
        </w:rPr>
        <w:t xml:space="preserve"> заочного навчання, при вступі у виші навчальні заклади перевага надавалась абітурієнтам, які пропрацювали на підприємстві не менше трьох років, забезпечувалась можливість їх п</w:t>
      </w:r>
      <w:r w:rsidR="00CB5D6A">
        <w:rPr>
          <w:rFonts w:ascii="Times New Roman" w:hAnsi="Times New Roman" w:cs="Times New Roman"/>
          <w:bCs/>
          <w:sz w:val="28"/>
          <w:szCs w:val="28"/>
          <w:lang w:val="uk-UA"/>
        </w:rPr>
        <w:t>озаконкурсного зарахування тощо</w:t>
      </w:r>
      <w:r>
        <w:rPr>
          <w:rFonts w:ascii="Times New Roman" w:hAnsi="Times New Roman" w:cs="Times New Roman"/>
          <w:bCs/>
          <w:sz w:val="28"/>
          <w:szCs w:val="28"/>
          <w:lang w:val="uk-UA"/>
        </w:rPr>
        <w:t xml:space="preserve">. </w:t>
      </w:r>
    </w:p>
    <w:p w:rsidR="005A3C35" w:rsidRDefault="005A3C35" w:rsidP="005A3C35">
      <w:pPr>
        <w:shd w:val="clear" w:color="auto" w:fill="FFFFFF"/>
        <w:spacing w:after="0" w:line="360" w:lineRule="auto"/>
        <w:ind w:left="48" w:firstLine="51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В Україні відповідний закон було ухвалено у квітні наступного року. З метою набуття практичного досвіду Міністерство вищої освіти УСРС перевело протягом 1958</w:t>
      </w:r>
      <w:r w:rsidR="00CB5D6A">
        <w:rPr>
          <w:rFonts w:ascii="Times New Roman" w:hAnsi="Times New Roman" w:cs="Times New Roman"/>
          <w:bCs/>
          <w:sz w:val="28"/>
          <w:szCs w:val="28"/>
          <w:lang w:val="uk-UA"/>
        </w:rPr>
        <w:t>–</w:t>
      </w:r>
      <w:r>
        <w:rPr>
          <w:rFonts w:ascii="Times New Roman" w:hAnsi="Times New Roman" w:cs="Times New Roman"/>
          <w:bCs/>
          <w:sz w:val="28"/>
          <w:szCs w:val="28"/>
          <w:lang w:val="uk-UA"/>
        </w:rPr>
        <w:t>59 н</w:t>
      </w:r>
      <w:r w:rsidR="00B233F7">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р</w:t>
      </w:r>
      <w:r w:rsidR="00B233F7">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виші навчальні заклади республіки на нову форму навчання, яка поєднувала теоретичне навчання із суспільнокорисною працею. Підготовка молодих спеціалістів за новою системою навчання, що поєднувала теоретичні заняття студентів із роботою на виробництві, вимагала подальшого удосконалення навчально-методичної роботи з боку професорсько-викладацького складу ви</w:t>
      </w:r>
      <w:r w:rsidR="00CB5D6A">
        <w:rPr>
          <w:rFonts w:ascii="Times New Roman" w:hAnsi="Times New Roman" w:cs="Times New Roman"/>
          <w:bCs/>
          <w:sz w:val="28"/>
          <w:szCs w:val="28"/>
          <w:lang w:val="uk-UA"/>
        </w:rPr>
        <w:t>ш</w:t>
      </w:r>
      <w:r>
        <w:rPr>
          <w:rFonts w:ascii="Times New Roman" w:hAnsi="Times New Roman" w:cs="Times New Roman"/>
          <w:bCs/>
          <w:sz w:val="28"/>
          <w:szCs w:val="28"/>
          <w:lang w:val="uk-UA"/>
        </w:rPr>
        <w:t xml:space="preserve">ів </w:t>
      </w:r>
      <w:r w:rsidR="00CB5D6A">
        <w:rPr>
          <w:rFonts w:ascii="Times New Roman" w:hAnsi="Times New Roman" w:cs="Times New Roman"/>
          <w:bCs/>
          <w:sz w:val="28"/>
          <w:szCs w:val="28"/>
          <w:lang w:val="uk-UA"/>
        </w:rPr>
        <w:t>та</w:t>
      </w:r>
      <w:r>
        <w:rPr>
          <w:rFonts w:ascii="Times New Roman" w:hAnsi="Times New Roman" w:cs="Times New Roman"/>
          <w:bCs/>
          <w:sz w:val="28"/>
          <w:szCs w:val="28"/>
          <w:lang w:val="uk-UA"/>
        </w:rPr>
        <w:t xml:space="preserve"> їх кафедр.</w:t>
      </w:r>
    </w:p>
    <w:p w:rsidR="005A3C35" w:rsidRDefault="005A3C35" w:rsidP="005A3C35">
      <w:pPr>
        <w:shd w:val="clear" w:color="auto" w:fill="FFFFFF"/>
        <w:spacing w:after="0" w:line="360" w:lineRule="auto"/>
        <w:ind w:left="48" w:firstLine="519"/>
        <w:jc w:val="both"/>
        <w:rPr>
          <w:rFonts w:ascii="Times New Roman" w:hAnsi="Times New Roman" w:cs="Times New Roman"/>
          <w:bCs/>
          <w:sz w:val="28"/>
          <w:szCs w:val="28"/>
          <w:lang w:val="uk-UA"/>
        </w:rPr>
      </w:pPr>
      <w:r>
        <w:rPr>
          <w:rFonts w:ascii="Times New Roman" w:hAnsi="Times New Roman" w:cs="Times New Roman"/>
          <w:bCs/>
          <w:sz w:val="28"/>
          <w:szCs w:val="28"/>
          <w:lang w:val="uk-UA"/>
        </w:rPr>
        <w:t>Одним із найважливіших факторів успішно</w:t>
      </w:r>
      <w:r w:rsidR="00440CB4">
        <w:rPr>
          <w:rFonts w:ascii="Times New Roman" w:hAnsi="Times New Roman" w:cs="Times New Roman"/>
          <w:bCs/>
          <w:sz w:val="28"/>
          <w:szCs w:val="28"/>
          <w:lang w:val="uk-UA"/>
        </w:rPr>
        <w:t>го</w:t>
      </w:r>
      <w:r>
        <w:rPr>
          <w:rFonts w:ascii="Times New Roman" w:hAnsi="Times New Roman" w:cs="Times New Roman"/>
          <w:bCs/>
          <w:sz w:val="28"/>
          <w:szCs w:val="28"/>
          <w:lang w:val="uk-UA"/>
        </w:rPr>
        <w:t xml:space="preserve"> оволодінн</w:t>
      </w:r>
      <w:r w:rsidR="00440CB4">
        <w:rPr>
          <w:rFonts w:ascii="Times New Roman" w:hAnsi="Times New Roman" w:cs="Times New Roman"/>
          <w:bCs/>
          <w:sz w:val="28"/>
          <w:szCs w:val="28"/>
          <w:lang w:val="uk-UA"/>
        </w:rPr>
        <w:t>я</w:t>
      </w:r>
      <w:r>
        <w:rPr>
          <w:rFonts w:ascii="Times New Roman" w:hAnsi="Times New Roman" w:cs="Times New Roman"/>
          <w:bCs/>
          <w:sz w:val="28"/>
          <w:szCs w:val="28"/>
          <w:lang w:val="uk-UA"/>
        </w:rPr>
        <w:t xml:space="preserve"> студентами теоретичних дисциплін і робітничих професій було забезпечення їх новими навчальними програмами, методичними вказівками та іншими навчальними посібниками</w:t>
      </w:r>
      <w:r w:rsidR="001159B4">
        <w:rPr>
          <w:rFonts w:ascii="Times New Roman" w:hAnsi="Times New Roman" w:cs="Times New Roman"/>
          <w:bCs/>
          <w:sz w:val="28"/>
          <w:szCs w:val="28"/>
          <w:lang w:val="uk-UA"/>
        </w:rPr>
        <w:t xml:space="preserve"> </w:t>
      </w:r>
      <w:r>
        <w:rPr>
          <w:rFonts w:ascii="Times New Roman" w:hAnsi="Times New Roman" w:cs="Times New Roman"/>
          <w:sz w:val="28"/>
          <w:szCs w:val="28"/>
          <w:lang w:val="uk-UA"/>
        </w:rPr>
        <w:t>[</w:t>
      </w:r>
      <w:r w:rsidR="00FE3762">
        <w:rPr>
          <w:rFonts w:ascii="Times New Roman" w:hAnsi="Times New Roman" w:cs="Times New Roman"/>
          <w:sz w:val="28"/>
          <w:szCs w:val="28"/>
          <w:lang w:val="uk-UA"/>
        </w:rPr>
        <w:t>2</w:t>
      </w:r>
      <w:r w:rsidR="00FE3762" w:rsidRPr="00273EB2">
        <w:rPr>
          <w:rFonts w:ascii="Times New Roman" w:hAnsi="Times New Roman" w:cs="Times New Roman"/>
          <w:sz w:val="28"/>
          <w:szCs w:val="28"/>
          <w:lang w:val="uk-UA"/>
        </w:rPr>
        <w:t>7</w:t>
      </w:r>
      <w:r w:rsidR="00FE3762">
        <w:rPr>
          <w:rFonts w:ascii="Times New Roman" w:hAnsi="Times New Roman" w:cs="Times New Roman"/>
          <w:sz w:val="28"/>
          <w:szCs w:val="28"/>
          <w:lang w:val="uk-UA"/>
        </w:rPr>
        <w:t>0</w:t>
      </w:r>
      <w:r w:rsidR="001159B4">
        <w:rPr>
          <w:rFonts w:ascii="Times New Roman" w:hAnsi="Times New Roman" w:cs="Times New Roman"/>
          <w:sz w:val="28"/>
          <w:szCs w:val="28"/>
          <w:lang w:val="uk-UA"/>
        </w:rPr>
        <w:t>, </w:t>
      </w:r>
      <w:r>
        <w:rPr>
          <w:rFonts w:ascii="Times New Roman" w:hAnsi="Times New Roman" w:cs="Times New Roman"/>
          <w:sz w:val="28"/>
          <w:szCs w:val="28"/>
          <w:lang w:val="en-US"/>
        </w:rPr>
        <w:t>c</w:t>
      </w:r>
      <w:r>
        <w:rPr>
          <w:rFonts w:ascii="Times New Roman" w:hAnsi="Times New Roman" w:cs="Times New Roman"/>
          <w:sz w:val="28"/>
          <w:szCs w:val="28"/>
          <w:lang w:val="uk-UA"/>
        </w:rPr>
        <w:t>.</w:t>
      </w:r>
      <w:r w:rsidR="001159B4">
        <w:rPr>
          <w:rFonts w:ascii="Times New Roman" w:hAnsi="Times New Roman" w:cs="Times New Roman"/>
          <w:sz w:val="28"/>
          <w:szCs w:val="28"/>
          <w:lang w:val="uk-UA"/>
        </w:rPr>
        <w:t> </w:t>
      </w:r>
      <w:r>
        <w:rPr>
          <w:rFonts w:ascii="Times New Roman" w:hAnsi="Times New Roman" w:cs="Times New Roman"/>
          <w:sz w:val="28"/>
          <w:szCs w:val="28"/>
          <w:lang w:val="uk-UA"/>
        </w:rPr>
        <w:t>235]</w:t>
      </w:r>
      <w:r>
        <w:rPr>
          <w:rFonts w:ascii="Times New Roman" w:hAnsi="Times New Roman" w:cs="Times New Roman"/>
          <w:bCs/>
          <w:sz w:val="28"/>
          <w:szCs w:val="28"/>
          <w:lang w:val="uk-UA"/>
        </w:rPr>
        <w:t>.</w:t>
      </w:r>
    </w:p>
    <w:p w:rsidR="005A3C35" w:rsidRDefault="005A3C35" w:rsidP="005A3C35">
      <w:pPr>
        <w:spacing w:after="0" w:line="360" w:lineRule="auto"/>
        <w:ind w:firstLine="567"/>
        <w:jc w:val="both"/>
        <w:rPr>
          <w:rFonts w:ascii="Times New Roman" w:hAnsi="Times New Roman" w:cs="Times New Roman"/>
          <w:lang w:val="uk-UA"/>
        </w:rPr>
      </w:pPr>
      <w:r>
        <w:rPr>
          <w:rFonts w:ascii="Times New Roman" w:hAnsi="Times New Roman" w:cs="Times New Roman"/>
          <w:sz w:val="28"/>
          <w:szCs w:val="28"/>
          <w:lang w:val="uk-UA"/>
        </w:rPr>
        <w:t xml:space="preserve">4 серпня 1959 р. вийшла постанова Ради Міністрів СРСР </w:t>
      </w:r>
      <w:r w:rsidR="00440CB4">
        <w:rPr>
          <w:rFonts w:ascii="Times New Roman" w:hAnsi="Times New Roman" w:cs="Times New Roman"/>
          <w:sz w:val="28"/>
          <w:szCs w:val="28"/>
          <w:lang w:val="uk-UA"/>
        </w:rPr>
        <w:t>«</w:t>
      </w:r>
      <w:r>
        <w:rPr>
          <w:rFonts w:ascii="Times New Roman" w:hAnsi="Times New Roman" w:cs="Times New Roman"/>
          <w:sz w:val="28"/>
          <w:szCs w:val="28"/>
          <w:lang w:val="uk-UA"/>
        </w:rPr>
        <w:t>Про форми навчання у вищих навчальних закладах та про виробничу роботу і практику студентів</w:t>
      </w:r>
      <w:r w:rsidR="00440CB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40CB4">
        <w:rPr>
          <w:rFonts w:ascii="Times New Roman" w:hAnsi="Times New Roman" w:cs="Times New Roman"/>
          <w:sz w:val="28"/>
          <w:szCs w:val="28"/>
          <w:lang w:val="uk-UA"/>
        </w:rPr>
        <w:t>що</w:t>
      </w:r>
      <w:r>
        <w:rPr>
          <w:rFonts w:ascii="Times New Roman" w:hAnsi="Times New Roman" w:cs="Times New Roman"/>
          <w:sz w:val="28"/>
          <w:szCs w:val="28"/>
          <w:lang w:val="uk-UA"/>
        </w:rPr>
        <w:t xml:space="preserve"> була затверджена Радою Міністрів УРСР 24 серпня 1959 року і передбачала виробничу практику для студентів молодших курсів і виробничу практику або ж роботу за спеціальністю для студентів старших курсів. </w:t>
      </w:r>
    </w:p>
    <w:p w:rsidR="005A3C35" w:rsidRDefault="005A3C35" w:rsidP="002E6210">
      <w:pPr>
        <w:pStyle w:val="afe"/>
        <w:widowControl w:val="0"/>
        <w:shd w:val="clear" w:color="auto" w:fill="FFFFFF"/>
        <w:tabs>
          <w:tab w:val="left" w:pos="-180"/>
          <w:tab w:val="left" w:pos="567"/>
        </w:tabs>
        <w:autoSpaceDE w:val="0"/>
        <w:autoSpaceDN w:val="0"/>
        <w:adjustRightInd w:val="0"/>
        <w:spacing w:line="360" w:lineRule="auto"/>
        <w:ind w:left="0"/>
        <w:jc w:val="both"/>
        <w:rPr>
          <w:spacing w:val="4"/>
          <w:sz w:val="28"/>
          <w:szCs w:val="28"/>
          <w:lang w:val="uk-UA"/>
        </w:rPr>
      </w:pPr>
      <w:r>
        <w:rPr>
          <w:sz w:val="28"/>
          <w:szCs w:val="28"/>
          <w:lang w:val="uk-UA"/>
        </w:rPr>
        <w:tab/>
        <w:t xml:space="preserve">Згідно </w:t>
      </w:r>
      <w:r w:rsidR="00440CB4">
        <w:rPr>
          <w:sz w:val="28"/>
          <w:szCs w:val="28"/>
          <w:lang w:val="uk-UA"/>
        </w:rPr>
        <w:t xml:space="preserve">з </w:t>
      </w:r>
      <w:r>
        <w:rPr>
          <w:sz w:val="28"/>
          <w:szCs w:val="28"/>
          <w:lang w:val="uk-UA"/>
        </w:rPr>
        <w:t>постанов</w:t>
      </w:r>
      <w:r w:rsidR="00440CB4">
        <w:rPr>
          <w:sz w:val="28"/>
          <w:szCs w:val="28"/>
          <w:lang w:val="uk-UA"/>
        </w:rPr>
        <w:t>ою</w:t>
      </w:r>
      <w:r>
        <w:rPr>
          <w:sz w:val="28"/>
          <w:szCs w:val="28"/>
          <w:lang w:val="uk-UA"/>
        </w:rPr>
        <w:t xml:space="preserve"> Ради М</w:t>
      </w:r>
      <w:r w:rsidR="002E6210">
        <w:rPr>
          <w:sz w:val="28"/>
          <w:szCs w:val="28"/>
          <w:lang w:val="uk-UA"/>
        </w:rPr>
        <w:t>іністрів СРСР від 4 серпня 1959 </w:t>
      </w:r>
      <w:r>
        <w:rPr>
          <w:sz w:val="28"/>
          <w:szCs w:val="28"/>
          <w:lang w:val="uk-UA"/>
        </w:rPr>
        <w:t>р. обов’язковим для всіх в</w:t>
      </w:r>
      <w:r w:rsidR="00440CB4">
        <w:rPr>
          <w:sz w:val="28"/>
          <w:szCs w:val="28"/>
          <w:lang w:val="uk-UA"/>
        </w:rPr>
        <w:t>иш</w:t>
      </w:r>
      <w:r>
        <w:rPr>
          <w:sz w:val="28"/>
          <w:szCs w:val="28"/>
          <w:lang w:val="uk-UA"/>
        </w:rPr>
        <w:t>ів, підприємств, установ</w:t>
      </w:r>
      <w:r w:rsidR="00440CB4">
        <w:rPr>
          <w:sz w:val="28"/>
          <w:szCs w:val="28"/>
          <w:lang w:val="uk-UA"/>
        </w:rPr>
        <w:t xml:space="preserve"> і</w:t>
      </w:r>
      <w:r>
        <w:rPr>
          <w:sz w:val="28"/>
          <w:szCs w:val="28"/>
          <w:lang w:val="uk-UA"/>
        </w:rPr>
        <w:t xml:space="preserve"> організацій було </w:t>
      </w:r>
      <w:r w:rsidR="00440CB4">
        <w:rPr>
          <w:sz w:val="28"/>
          <w:szCs w:val="28"/>
          <w:lang w:val="uk-UA"/>
        </w:rPr>
        <w:t>встановлено</w:t>
      </w:r>
      <w:r>
        <w:rPr>
          <w:sz w:val="28"/>
          <w:szCs w:val="28"/>
          <w:lang w:val="uk-UA"/>
        </w:rPr>
        <w:t xml:space="preserve">, що місця для проведення виробничої практики або роботи за спеціальністю студентам </w:t>
      </w:r>
      <w:r w:rsidR="00440CB4">
        <w:rPr>
          <w:sz w:val="28"/>
          <w:szCs w:val="28"/>
          <w:lang w:val="uk-UA"/>
        </w:rPr>
        <w:t>ВНЗ</w:t>
      </w:r>
      <w:r>
        <w:rPr>
          <w:sz w:val="28"/>
          <w:szCs w:val="28"/>
          <w:lang w:val="uk-UA"/>
        </w:rPr>
        <w:t xml:space="preserve"> повинні надаватися керівниками радгоспів, підприємств, установ і організацій. При визначенні баз для виробничої практики мало враховуватись їх територіальне розміщення з метою уникнення переїздів студентів та надмірного скупчення на підприємствах студентів </w:t>
      </w:r>
      <w:r w:rsidR="00440CB4">
        <w:rPr>
          <w:sz w:val="28"/>
          <w:szCs w:val="28"/>
          <w:lang w:val="uk-UA"/>
        </w:rPr>
        <w:t>і</w:t>
      </w:r>
      <w:r>
        <w:rPr>
          <w:sz w:val="28"/>
          <w:szCs w:val="28"/>
          <w:lang w:val="uk-UA"/>
        </w:rPr>
        <w:t>з різних в</w:t>
      </w:r>
      <w:r w:rsidR="00440CB4">
        <w:rPr>
          <w:sz w:val="28"/>
          <w:szCs w:val="28"/>
          <w:lang w:val="uk-UA"/>
        </w:rPr>
        <w:t>ишів</w:t>
      </w:r>
      <w:r>
        <w:rPr>
          <w:sz w:val="28"/>
          <w:szCs w:val="28"/>
          <w:lang w:val="uk-UA"/>
        </w:rPr>
        <w:t>. Для виробничої практики підбирались переважно підприємства, р</w:t>
      </w:r>
      <w:r w:rsidR="00440CB4">
        <w:rPr>
          <w:sz w:val="28"/>
          <w:szCs w:val="28"/>
          <w:lang w:val="uk-UA"/>
        </w:rPr>
        <w:t>озташовані на території України</w:t>
      </w:r>
      <w:r>
        <w:rPr>
          <w:sz w:val="28"/>
          <w:szCs w:val="28"/>
          <w:lang w:val="uk-UA"/>
        </w:rPr>
        <w:t xml:space="preserve"> незалежно від їх відомчого підпорядкування, але у відповідності </w:t>
      </w:r>
      <w:r w:rsidR="00440CB4">
        <w:rPr>
          <w:sz w:val="28"/>
          <w:szCs w:val="28"/>
          <w:lang w:val="uk-UA"/>
        </w:rPr>
        <w:t>до</w:t>
      </w:r>
      <w:r>
        <w:rPr>
          <w:sz w:val="28"/>
          <w:szCs w:val="28"/>
          <w:lang w:val="uk-UA"/>
        </w:rPr>
        <w:t xml:space="preserve"> профіл</w:t>
      </w:r>
      <w:r w:rsidR="00440CB4">
        <w:rPr>
          <w:sz w:val="28"/>
          <w:szCs w:val="28"/>
          <w:lang w:val="uk-UA"/>
        </w:rPr>
        <w:t>ю</w:t>
      </w:r>
      <w:r>
        <w:rPr>
          <w:sz w:val="28"/>
          <w:szCs w:val="28"/>
          <w:lang w:val="uk-UA"/>
        </w:rPr>
        <w:t xml:space="preserve"> підготовки спеціалістів. Для всіх </w:t>
      </w:r>
      <w:r w:rsidR="00440CB4">
        <w:rPr>
          <w:sz w:val="28"/>
          <w:szCs w:val="28"/>
          <w:lang w:val="uk-UA"/>
        </w:rPr>
        <w:t>ВНЗ</w:t>
      </w:r>
      <w:r>
        <w:rPr>
          <w:sz w:val="28"/>
          <w:szCs w:val="28"/>
          <w:lang w:val="uk-UA"/>
        </w:rPr>
        <w:t xml:space="preserve"> повинен був чітко визначатися обсяг, зміст і термін виробничої практики в навчальному процесі</w:t>
      </w:r>
      <w:r>
        <w:rPr>
          <w:color w:val="00B050"/>
          <w:sz w:val="28"/>
          <w:szCs w:val="28"/>
          <w:lang w:val="uk-UA"/>
        </w:rPr>
        <w:t xml:space="preserve"> </w:t>
      </w:r>
      <w:r>
        <w:rPr>
          <w:bCs/>
          <w:sz w:val="28"/>
          <w:szCs w:val="28"/>
          <w:lang w:val="uk-UA"/>
        </w:rPr>
        <w:t>[</w:t>
      </w:r>
      <w:r w:rsidR="00FE3762">
        <w:rPr>
          <w:sz w:val="28"/>
          <w:szCs w:val="28"/>
          <w:lang w:val="uk-UA"/>
        </w:rPr>
        <w:t>5</w:t>
      </w:r>
      <w:r w:rsidR="00FE3762" w:rsidRPr="00273EB2">
        <w:rPr>
          <w:sz w:val="28"/>
          <w:szCs w:val="28"/>
        </w:rPr>
        <w:t>2</w:t>
      </w:r>
      <w:r w:rsidR="00FE3762">
        <w:rPr>
          <w:sz w:val="28"/>
          <w:szCs w:val="28"/>
          <w:lang w:val="uk-UA"/>
        </w:rPr>
        <w:t>7</w:t>
      </w:r>
      <w:r w:rsidR="001159B4">
        <w:rPr>
          <w:sz w:val="28"/>
          <w:szCs w:val="28"/>
          <w:lang w:val="uk-UA"/>
        </w:rPr>
        <w:t>, с. </w:t>
      </w:r>
      <w:r>
        <w:rPr>
          <w:sz w:val="28"/>
          <w:szCs w:val="28"/>
          <w:lang w:val="uk-UA"/>
        </w:rPr>
        <w:t>10</w:t>
      </w:r>
      <w:r>
        <w:rPr>
          <w:bCs/>
          <w:sz w:val="28"/>
          <w:szCs w:val="28"/>
          <w:lang w:val="uk-UA"/>
        </w:rPr>
        <w:t>]</w:t>
      </w:r>
      <w:r>
        <w:rPr>
          <w:sz w:val="28"/>
          <w:szCs w:val="28"/>
          <w:lang w:val="uk-UA"/>
        </w:rPr>
        <w:t>.</w:t>
      </w:r>
    </w:p>
    <w:p w:rsidR="005A3C35" w:rsidRDefault="005A3C35" w:rsidP="005A3C35">
      <w:pPr>
        <w:shd w:val="clear" w:color="auto" w:fill="FFFFFF"/>
        <w:spacing w:after="0" w:line="360" w:lineRule="auto"/>
        <w:ind w:left="48" w:firstLine="519"/>
        <w:jc w:val="both"/>
        <w:rPr>
          <w:rFonts w:ascii="Times New Roman" w:eastAsia="Times New Roman" w:hAnsi="Times New Roman" w:cs="Times New Roman"/>
          <w:color w:val="000000"/>
          <w:spacing w:val="-5"/>
          <w:sz w:val="28"/>
          <w:szCs w:val="28"/>
          <w:lang w:val="uk-UA"/>
        </w:rPr>
      </w:pPr>
      <w:r>
        <w:rPr>
          <w:rFonts w:ascii="Times New Roman" w:eastAsia="Times New Roman" w:hAnsi="Times New Roman" w:cs="Times New Roman"/>
          <w:color w:val="000000"/>
          <w:spacing w:val="-5"/>
          <w:sz w:val="28"/>
          <w:szCs w:val="28"/>
          <w:lang w:val="uk-UA"/>
        </w:rPr>
        <w:lastRenderedPageBreak/>
        <w:t>Таким чином</w:t>
      </w:r>
      <w:r w:rsidR="00440CB4">
        <w:rPr>
          <w:rFonts w:ascii="Times New Roman" w:eastAsia="Times New Roman" w:hAnsi="Times New Roman" w:cs="Times New Roman"/>
          <w:color w:val="000000"/>
          <w:spacing w:val="-5"/>
          <w:sz w:val="28"/>
          <w:szCs w:val="28"/>
          <w:lang w:val="uk-UA"/>
        </w:rPr>
        <w:t>,</w:t>
      </w:r>
      <w:r>
        <w:rPr>
          <w:rFonts w:ascii="Times New Roman" w:eastAsia="Times New Roman" w:hAnsi="Times New Roman" w:cs="Times New Roman"/>
          <w:color w:val="000000"/>
          <w:spacing w:val="-5"/>
          <w:sz w:val="28"/>
          <w:szCs w:val="28"/>
          <w:lang w:val="uk-UA"/>
        </w:rPr>
        <w:t xml:space="preserve"> </w:t>
      </w:r>
      <w:r w:rsidR="00440CB4">
        <w:rPr>
          <w:rFonts w:ascii="Times New Roman" w:eastAsia="Times New Roman" w:hAnsi="Times New Roman" w:cs="Times New Roman"/>
          <w:color w:val="000000"/>
          <w:spacing w:val="-5"/>
          <w:sz w:val="28"/>
          <w:szCs w:val="28"/>
          <w:lang w:val="uk-UA"/>
        </w:rPr>
        <w:t>у</w:t>
      </w:r>
      <w:r>
        <w:rPr>
          <w:rFonts w:ascii="Times New Roman" w:eastAsia="Times New Roman" w:hAnsi="Times New Roman" w:cs="Times New Roman"/>
          <w:color w:val="000000"/>
          <w:spacing w:val="-5"/>
          <w:sz w:val="28"/>
          <w:szCs w:val="28"/>
          <w:lang w:val="uk-UA"/>
        </w:rPr>
        <w:t xml:space="preserve"> 1959</w:t>
      </w:r>
      <w:r w:rsidR="002E6210">
        <w:rPr>
          <w:rFonts w:ascii="Times New Roman" w:eastAsia="Times New Roman" w:hAnsi="Times New Roman" w:cs="Times New Roman"/>
          <w:color w:val="000000"/>
          <w:spacing w:val="-5"/>
          <w:sz w:val="28"/>
          <w:szCs w:val="28"/>
          <w:lang w:val="uk-UA"/>
        </w:rPr>
        <w:t> </w:t>
      </w:r>
      <w:r>
        <w:rPr>
          <w:rFonts w:ascii="Times New Roman" w:eastAsia="Times New Roman" w:hAnsi="Times New Roman" w:cs="Times New Roman"/>
          <w:color w:val="000000"/>
          <w:spacing w:val="-5"/>
          <w:sz w:val="28"/>
          <w:szCs w:val="28"/>
          <w:lang w:val="uk-UA"/>
        </w:rPr>
        <w:t xml:space="preserve">р. Міністерство вищої освіти провело роботу зі складання освітніх проектів, які потім були використані МВССО СРСР для складання нових навчальних планів спрямованих на </w:t>
      </w:r>
      <w:r w:rsidR="00051CFF">
        <w:rPr>
          <w:rFonts w:ascii="Times New Roman" w:eastAsia="Times New Roman" w:hAnsi="Times New Roman" w:cs="Times New Roman"/>
          <w:color w:val="000000"/>
          <w:spacing w:val="-5"/>
          <w:sz w:val="28"/>
          <w:szCs w:val="28"/>
          <w:lang w:val="uk-UA"/>
        </w:rPr>
        <w:t>наступний</w:t>
      </w:r>
      <w:r>
        <w:rPr>
          <w:rFonts w:ascii="Times New Roman" w:eastAsia="Times New Roman" w:hAnsi="Times New Roman" w:cs="Times New Roman"/>
          <w:color w:val="000000"/>
          <w:spacing w:val="-5"/>
          <w:sz w:val="28"/>
          <w:szCs w:val="28"/>
          <w:lang w:val="uk-UA"/>
        </w:rPr>
        <w:t xml:space="preserve"> етап реформування вищої педагогічної освіти, </w:t>
      </w:r>
    </w:p>
    <w:p w:rsidR="005A3C35" w:rsidRDefault="005A3C35" w:rsidP="005A3C35">
      <w:pPr>
        <w:pStyle w:val="aff"/>
        <w:spacing w:line="360" w:lineRule="auto"/>
        <w:ind w:firstLine="540"/>
        <w:jc w:val="both"/>
        <w:rPr>
          <w:rFonts w:ascii="Times New Roman" w:hAnsi="Times New Roman"/>
          <w:sz w:val="28"/>
          <w:szCs w:val="28"/>
          <w:lang w:val="uk-UA"/>
        </w:rPr>
      </w:pPr>
      <w:r>
        <w:rPr>
          <w:rFonts w:ascii="Times New Roman" w:hAnsi="Times New Roman"/>
          <w:sz w:val="28"/>
          <w:szCs w:val="28"/>
          <w:lang w:val="uk-UA"/>
        </w:rPr>
        <w:t>Отже</w:t>
      </w:r>
      <w:r w:rsidR="00440CB4">
        <w:rPr>
          <w:rFonts w:ascii="Times New Roman" w:hAnsi="Times New Roman"/>
          <w:sz w:val="28"/>
          <w:szCs w:val="28"/>
          <w:lang w:val="uk-UA"/>
        </w:rPr>
        <w:t>,</w:t>
      </w:r>
      <w:r>
        <w:rPr>
          <w:rFonts w:ascii="Times New Roman" w:hAnsi="Times New Roman"/>
          <w:sz w:val="28"/>
          <w:szCs w:val="28"/>
          <w:lang w:val="uk-UA"/>
        </w:rPr>
        <w:t xml:space="preserve"> 30-40 р</w:t>
      </w:r>
      <w:r w:rsidR="00A47F4C">
        <w:rPr>
          <w:rFonts w:ascii="Times New Roman" w:hAnsi="Times New Roman"/>
          <w:sz w:val="28"/>
          <w:szCs w:val="28"/>
          <w:lang w:val="uk-UA"/>
        </w:rPr>
        <w:t>р.</w:t>
      </w:r>
      <w:r>
        <w:rPr>
          <w:rFonts w:ascii="Times New Roman" w:hAnsi="Times New Roman"/>
          <w:sz w:val="28"/>
          <w:szCs w:val="28"/>
          <w:lang w:val="uk-UA"/>
        </w:rPr>
        <w:t xml:space="preserve"> ХХ ст. </w:t>
      </w:r>
      <w:r w:rsidR="00051CFF">
        <w:rPr>
          <w:rFonts w:ascii="Times New Roman" w:hAnsi="Times New Roman"/>
          <w:sz w:val="28"/>
          <w:szCs w:val="28"/>
          <w:lang w:val="uk-UA"/>
        </w:rPr>
        <w:t>п</w:t>
      </w:r>
      <w:r>
        <w:rPr>
          <w:rFonts w:ascii="Times New Roman" w:hAnsi="Times New Roman"/>
          <w:sz w:val="28"/>
          <w:szCs w:val="28"/>
          <w:lang w:val="uk-UA"/>
        </w:rPr>
        <w:t>едагогічні в</w:t>
      </w:r>
      <w:r w:rsidR="00051CFF">
        <w:rPr>
          <w:rFonts w:ascii="Times New Roman" w:hAnsi="Times New Roman"/>
          <w:sz w:val="28"/>
          <w:szCs w:val="28"/>
          <w:lang w:val="uk-UA"/>
        </w:rPr>
        <w:t>иші</w:t>
      </w:r>
      <w:r>
        <w:rPr>
          <w:rFonts w:ascii="Times New Roman" w:hAnsi="Times New Roman"/>
          <w:sz w:val="28"/>
          <w:szCs w:val="28"/>
          <w:lang w:val="uk-UA"/>
        </w:rPr>
        <w:t xml:space="preserve"> </w:t>
      </w:r>
      <w:r w:rsidR="00051CFF">
        <w:rPr>
          <w:rFonts w:ascii="Times New Roman" w:hAnsi="Times New Roman"/>
          <w:sz w:val="28"/>
          <w:szCs w:val="28"/>
          <w:lang w:val="uk-UA"/>
        </w:rPr>
        <w:t xml:space="preserve">України </w:t>
      </w:r>
      <w:r>
        <w:rPr>
          <w:rFonts w:ascii="Times New Roman" w:hAnsi="Times New Roman"/>
          <w:sz w:val="28"/>
          <w:szCs w:val="28"/>
          <w:lang w:val="uk-UA"/>
        </w:rPr>
        <w:t xml:space="preserve">повертаються до традиційної системи навчання з використанням лекцій, семінарських </w:t>
      </w:r>
      <w:r w:rsidR="00440CB4">
        <w:rPr>
          <w:rFonts w:ascii="Times New Roman" w:hAnsi="Times New Roman"/>
          <w:sz w:val="28"/>
          <w:szCs w:val="28"/>
          <w:lang w:val="uk-UA"/>
        </w:rPr>
        <w:t>і</w:t>
      </w:r>
      <w:r>
        <w:rPr>
          <w:rFonts w:ascii="Times New Roman" w:hAnsi="Times New Roman"/>
          <w:sz w:val="28"/>
          <w:szCs w:val="28"/>
          <w:lang w:val="uk-UA"/>
        </w:rPr>
        <w:t xml:space="preserve"> практичних занять. </w:t>
      </w:r>
      <w:r w:rsidR="00440CB4">
        <w:rPr>
          <w:rFonts w:ascii="Times New Roman" w:hAnsi="Times New Roman"/>
          <w:sz w:val="28"/>
          <w:szCs w:val="28"/>
          <w:lang w:val="uk-UA"/>
        </w:rPr>
        <w:t>У</w:t>
      </w:r>
      <w:r>
        <w:rPr>
          <w:rFonts w:ascii="Times New Roman" w:hAnsi="Times New Roman"/>
          <w:sz w:val="28"/>
          <w:szCs w:val="28"/>
          <w:lang w:val="uk-UA"/>
        </w:rPr>
        <w:t xml:space="preserve"> справі практичної підготовки студентів спрямовували  на формування готовності до організації навчально-виховної роботи та посилення ідеологічного змісту навчання. </w:t>
      </w:r>
    </w:p>
    <w:p w:rsidR="005A3C35" w:rsidRDefault="005A3C35" w:rsidP="005A3C35">
      <w:pPr>
        <w:pStyle w:val="aff"/>
        <w:spacing w:line="360" w:lineRule="auto"/>
        <w:ind w:firstLine="540"/>
        <w:jc w:val="both"/>
        <w:rPr>
          <w:rFonts w:ascii="Times New Roman" w:hAnsi="Times New Roman"/>
          <w:i/>
          <w:iCs/>
          <w:sz w:val="28"/>
          <w:szCs w:val="28"/>
          <w:lang w:val="uk-UA"/>
        </w:rPr>
      </w:pPr>
      <w:r>
        <w:rPr>
          <w:rFonts w:ascii="Times New Roman" w:hAnsi="Times New Roman"/>
          <w:sz w:val="28"/>
          <w:szCs w:val="28"/>
          <w:lang w:val="uk-UA"/>
        </w:rPr>
        <w:t>Практична підготовка майбутніх вчителів в означен</w:t>
      </w:r>
      <w:r w:rsidR="003D2AA6">
        <w:rPr>
          <w:rFonts w:ascii="Times New Roman" w:hAnsi="Times New Roman"/>
          <w:sz w:val="28"/>
          <w:szCs w:val="28"/>
          <w:lang w:val="uk-UA"/>
        </w:rPr>
        <w:t>ому</w:t>
      </w:r>
      <w:r>
        <w:rPr>
          <w:rFonts w:ascii="Times New Roman" w:hAnsi="Times New Roman"/>
          <w:sz w:val="28"/>
          <w:szCs w:val="28"/>
          <w:lang w:val="uk-UA"/>
        </w:rPr>
        <w:t xml:space="preserve"> </w:t>
      </w:r>
      <w:r w:rsidR="003D2AA6">
        <w:rPr>
          <w:rFonts w:ascii="Times New Roman" w:hAnsi="Times New Roman"/>
          <w:sz w:val="28"/>
          <w:szCs w:val="28"/>
          <w:lang w:val="uk-UA"/>
        </w:rPr>
        <w:t>етапі</w:t>
      </w:r>
      <w:r>
        <w:rPr>
          <w:rFonts w:ascii="Times New Roman" w:hAnsi="Times New Roman"/>
          <w:sz w:val="28"/>
          <w:szCs w:val="28"/>
          <w:lang w:val="uk-UA"/>
        </w:rPr>
        <w:t xml:space="preserve"> пройшла досить складний шлях: від відсутності належної методичної підготовки, вимушеної відмови від педагогічної практики студентів до налагодження системи практичної готовності випускників педагогічного в</w:t>
      </w:r>
      <w:r w:rsidR="00597FA2">
        <w:rPr>
          <w:rFonts w:ascii="Times New Roman" w:hAnsi="Times New Roman"/>
          <w:sz w:val="28"/>
          <w:szCs w:val="28"/>
          <w:lang w:val="uk-UA"/>
        </w:rPr>
        <w:t>ишу</w:t>
      </w:r>
      <w:r>
        <w:rPr>
          <w:rFonts w:ascii="Times New Roman" w:hAnsi="Times New Roman"/>
          <w:sz w:val="28"/>
          <w:szCs w:val="28"/>
          <w:lang w:val="uk-UA"/>
        </w:rPr>
        <w:t xml:space="preserve"> до роботи в школі </w:t>
      </w:r>
    </w:p>
    <w:p w:rsidR="005A3C35" w:rsidRDefault="00597FA2" w:rsidP="00C26EA2">
      <w:pPr>
        <w:widowControl w:val="0"/>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lang w:val="uk-UA"/>
        </w:rPr>
        <w:t xml:space="preserve">Таким чином, </w:t>
      </w:r>
      <w:r w:rsidR="005A3C35">
        <w:rPr>
          <w:rFonts w:ascii="Times New Roman" w:hAnsi="Times New Roman" w:cs="Times New Roman"/>
          <w:sz w:val="28"/>
          <w:lang w:val="uk-UA"/>
        </w:rPr>
        <w:t>40</w:t>
      </w:r>
      <w:r>
        <w:rPr>
          <w:rFonts w:ascii="Times New Roman" w:hAnsi="Times New Roman" w:cs="Times New Roman"/>
          <w:sz w:val="28"/>
          <w:lang w:val="uk-UA"/>
        </w:rPr>
        <w:t>–50</w:t>
      </w:r>
      <w:r w:rsidR="005A3C35">
        <w:rPr>
          <w:rFonts w:ascii="Times New Roman" w:hAnsi="Times New Roman" w:cs="Times New Roman"/>
          <w:sz w:val="28"/>
          <w:lang w:val="uk-UA"/>
        </w:rPr>
        <w:t xml:space="preserve"> р</w:t>
      </w:r>
      <w:r w:rsidR="00A47F4C">
        <w:rPr>
          <w:rFonts w:ascii="Times New Roman" w:hAnsi="Times New Roman" w:cs="Times New Roman"/>
          <w:sz w:val="28"/>
          <w:lang w:val="uk-UA"/>
        </w:rPr>
        <w:t>р.</w:t>
      </w:r>
      <w:r w:rsidR="005A3C35">
        <w:rPr>
          <w:rFonts w:ascii="Times New Roman" w:hAnsi="Times New Roman" w:cs="Times New Roman"/>
          <w:sz w:val="28"/>
          <w:lang w:val="uk-UA"/>
        </w:rPr>
        <w:t xml:space="preserve"> минулого століття були позначені розвитком методики вивчення історії. По-перше, методика як галузь педагогічної науки набула на</w:t>
      </w:r>
      <w:r>
        <w:rPr>
          <w:rFonts w:ascii="Times New Roman" w:hAnsi="Times New Roman" w:cs="Times New Roman"/>
          <w:sz w:val="28"/>
          <w:lang w:val="uk-UA"/>
        </w:rPr>
        <w:t>уково обґрунтованого визначення</w:t>
      </w:r>
      <w:r w:rsidR="005A3C35">
        <w:rPr>
          <w:rFonts w:ascii="Times New Roman" w:hAnsi="Times New Roman" w:cs="Times New Roman"/>
          <w:sz w:val="28"/>
          <w:lang w:val="uk-UA"/>
        </w:rPr>
        <w:t xml:space="preserve"> як система з відповідними принципами і постулатами про формування історичних знань учнів. По-друге, зміни, які відбулися в кінці 50-х років в системі шкільної історичної освіти</w:t>
      </w:r>
      <w:r>
        <w:rPr>
          <w:rFonts w:ascii="Times New Roman" w:hAnsi="Times New Roman" w:cs="Times New Roman"/>
          <w:sz w:val="28"/>
          <w:lang w:val="uk-UA"/>
        </w:rPr>
        <w:t>,</w:t>
      </w:r>
      <w:r w:rsidR="005A3C35">
        <w:rPr>
          <w:rFonts w:ascii="Times New Roman" w:hAnsi="Times New Roman" w:cs="Times New Roman"/>
          <w:sz w:val="28"/>
          <w:lang w:val="uk-UA"/>
        </w:rPr>
        <w:t xml:space="preserve"> створювали передумови для вдосконалення професійної підготовки педагогічних кадрів.</w:t>
      </w:r>
      <w:r w:rsidR="005A3C35">
        <w:rPr>
          <w:rFonts w:ascii="Times New Roman" w:hAnsi="Times New Roman" w:cs="Times New Roman"/>
          <w:sz w:val="28"/>
          <w:szCs w:val="28"/>
          <w:lang w:val="uk-UA"/>
        </w:rPr>
        <w:t xml:space="preserve"> Серед арсеналу форм </w:t>
      </w:r>
      <w:r>
        <w:rPr>
          <w:rFonts w:ascii="Times New Roman" w:hAnsi="Times New Roman" w:cs="Times New Roman"/>
          <w:sz w:val="28"/>
          <w:szCs w:val="28"/>
          <w:lang w:val="uk-UA"/>
        </w:rPr>
        <w:t>і</w:t>
      </w:r>
      <w:r w:rsidR="005A3C35">
        <w:rPr>
          <w:rFonts w:ascii="Times New Roman" w:hAnsi="Times New Roman" w:cs="Times New Roman"/>
          <w:sz w:val="28"/>
          <w:szCs w:val="28"/>
          <w:lang w:val="uk-UA"/>
        </w:rPr>
        <w:t xml:space="preserve"> засобів навчання в закладах спеціальної (професійної) освіти були поширені лекції, семінари, колоквіуми, консультування, навчальна практика, які активізували діяльність студентів, робили її індивідуальною, давали змогу поєднувати теоретичні знання </w:t>
      </w:r>
      <w:r>
        <w:rPr>
          <w:rFonts w:ascii="Times New Roman" w:hAnsi="Times New Roman" w:cs="Times New Roman"/>
          <w:sz w:val="28"/>
          <w:szCs w:val="28"/>
          <w:lang w:val="uk-UA"/>
        </w:rPr>
        <w:t>і</w:t>
      </w:r>
      <w:r w:rsidR="005A3C35">
        <w:rPr>
          <w:rFonts w:ascii="Times New Roman" w:hAnsi="Times New Roman" w:cs="Times New Roman"/>
          <w:sz w:val="28"/>
          <w:szCs w:val="28"/>
          <w:lang w:val="uk-UA"/>
        </w:rPr>
        <w:t>з практичними діями. Особливого розвитку набула наукова діяльність студентів, обов’язковими в означений період стал</w:t>
      </w:r>
      <w:r>
        <w:rPr>
          <w:rFonts w:ascii="Times New Roman" w:hAnsi="Times New Roman" w:cs="Times New Roman"/>
          <w:sz w:val="28"/>
          <w:szCs w:val="28"/>
          <w:lang w:val="uk-UA"/>
        </w:rPr>
        <w:t>о</w:t>
      </w:r>
      <w:r w:rsidR="005A3C35">
        <w:rPr>
          <w:rFonts w:ascii="Times New Roman" w:hAnsi="Times New Roman" w:cs="Times New Roman"/>
          <w:sz w:val="28"/>
          <w:szCs w:val="28"/>
          <w:lang w:val="uk-UA"/>
        </w:rPr>
        <w:t xml:space="preserve"> утворення наукових гуртків </w:t>
      </w:r>
      <w:r>
        <w:rPr>
          <w:rFonts w:ascii="Times New Roman" w:hAnsi="Times New Roman" w:cs="Times New Roman"/>
          <w:sz w:val="28"/>
          <w:szCs w:val="28"/>
          <w:lang w:val="uk-UA"/>
        </w:rPr>
        <w:t>і</w:t>
      </w:r>
      <w:r w:rsidR="005A3C35">
        <w:rPr>
          <w:rFonts w:ascii="Times New Roman" w:hAnsi="Times New Roman" w:cs="Times New Roman"/>
          <w:sz w:val="28"/>
          <w:szCs w:val="28"/>
          <w:lang w:val="uk-UA"/>
        </w:rPr>
        <w:t xml:space="preserve"> товариств</w:t>
      </w:r>
      <w:r w:rsidR="00DB7BDA">
        <w:rPr>
          <w:rFonts w:ascii="Times New Roman" w:hAnsi="Times New Roman" w:cs="Times New Roman"/>
          <w:sz w:val="28"/>
          <w:szCs w:val="28"/>
          <w:lang w:val="uk-UA"/>
        </w:rPr>
        <w:t xml:space="preserve">, проте </w:t>
      </w:r>
      <w:r w:rsidR="00DB7BDA">
        <w:rPr>
          <w:rFonts w:ascii="Times New Roman" w:hAnsi="Times New Roman" w:cs="Times New Roman"/>
          <w:spacing w:val="4"/>
          <w:sz w:val="28"/>
          <w:szCs w:val="28"/>
          <w:lang w:val="uk-UA"/>
        </w:rPr>
        <w:t>науково-дослідна робота як викладачів</w:t>
      </w:r>
      <w:r>
        <w:rPr>
          <w:rFonts w:ascii="Times New Roman" w:hAnsi="Times New Roman" w:cs="Times New Roman"/>
          <w:spacing w:val="4"/>
          <w:sz w:val="28"/>
          <w:szCs w:val="28"/>
          <w:lang w:val="uk-UA"/>
        </w:rPr>
        <w:t>,</w:t>
      </w:r>
      <w:r w:rsidR="00DB7BDA">
        <w:rPr>
          <w:rFonts w:ascii="Times New Roman" w:hAnsi="Times New Roman" w:cs="Times New Roman"/>
          <w:spacing w:val="4"/>
          <w:sz w:val="28"/>
          <w:szCs w:val="28"/>
          <w:lang w:val="uk-UA"/>
        </w:rPr>
        <w:t xml:space="preserve"> так і студентів мала чітку </w:t>
      </w:r>
      <w:r w:rsidR="005A3C35">
        <w:rPr>
          <w:rFonts w:ascii="Times New Roman" w:hAnsi="Times New Roman" w:cs="Times New Roman"/>
          <w:spacing w:val="4"/>
          <w:sz w:val="28"/>
          <w:szCs w:val="28"/>
          <w:lang w:val="uk-UA"/>
        </w:rPr>
        <w:t>планову регламентацію</w:t>
      </w:r>
      <w:r w:rsidR="00DB7BDA">
        <w:rPr>
          <w:rFonts w:ascii="Times New Roman" w:hAnsi="Times New Roman" w:cs="Times New Roman"/>
          <w:spacing w:val="4"/>
          <w:sz w:val="28"/>
          <w:szCs w:val="28"/>
          <w:lang w:val="uk-UA"/>
        </w:rPr>
        <w:t xml:space="preserve"> і не завжди була реалізо</w:t>
      </w:r>
      <w:r>
        <w:rPr>
          <w:rFonts w:ascii="Times New Roman" w:hAnsi="Times New Roman" w:cs="Times New Roman"/>
          <w:spacing w:val="4"/>
          <w:sz w:val="28"/>
          <w:szCs w:val="28"/>
          <w:lang w:val="uk-UA"/>
        </w:rPr>
        <w:t>ву</w:t>
      </w:r>
      <w:r w:rsidR="00DB7BDA">
        <w:rPr>
          <w:rFonts w:ascii="Times New Roman" w:hAnsi="Times New Roman" w:cs="Times New Roman"/>
          <w:spacing w:val="4"/>
          <w:sz w:val="28"/>
          <w:szCs w:val="28"/>
          <w:lang w:val="uk-UA"/>
        </w:rPr>
        <w:t>вана на практиці.</w:t>
      </w:r>
      <w:r w:rsidR="005A3C35">
        <w:rPr>
          <w:rFonts w:ascii="Times New Roman" w:hAnsi="Times New Roman" w:cs="Times New Roman"/>
          <w:spacing w:val="4"/>
          <w:sz w:val="28"/>
          <w:szCs w:val="28"/>
          <w:lang w:val="uk-UA"/>
        </w:rPr>
        <w:t xml:space="preserve"> </w:t>
      </w:r>
      <w:r w:rsidR="005A3C35">
        <w:rPr>
          <w:rFonts w:ascii="Times New Roman" w:hAnsi="Times New Roman" w:cs="Times New Roman"/>
          <w:sz w:val="28"/>
          <w:szCs w:val="28"/>
          <w:lang w:val="uk-UA"/>
        </w:rPr>
        <w:t>Крім того, була розроблена методика організації самостійної роботи студентів.</w:t>
      </w:r>
    </w:p>
    <w:p w:rsidR="000B48EA" w:rsidRDefault="000B48EA" w:rsidP="005A3C35">
      <w:pPr>
        <w:spacing w:after="0" w:line="360" w:lineRule="auto"/>
        <w:jc w:val="center"/>
        <w:rPr>
          <w:rFonts w:ascii="Times New Roman" w:hAnsi="Times New Roman" w:cs="Times New Roman"/>
          <w:b/>
          <w:sz w:val="28"/>
          <w:szCs w:val="28"/>
          <w:lang w:val="uk-UA"/>
        </w:rPr>
      </w:pPr>
    </w:p>
    <w:p w:rsidR="005A3C35" w:rsidRDefault="004369E6" w:rsidP="001175F4">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 до</w:t>
      </w:r>
      <w:r w:rsidR="005A3C35">
        <w:rPr>
          <w:rFonts w:ascii="Times New Roman" w:hAnsi="Times New Roman" w:cs="Times New Roman"/>
          <w:b/>
          <w:sz w:val="28"/>
          <w:szCs w:val="28"/>
          <w:lang w:val="uk-UA"/>
        </w:rPr>
        <w:t xml:space="preserve"> </w:t>
      </w:r>
      <w:r w:rsidR="001175F4">
        <w:rPr>
          <w:rFonts w:ascii="Times New Roman" w:hAnsi="Times New Roman" w:cs="Times New Roman"/>
          <w:b/>
          <w:sz w:val="28"/>
          <w:szCs w:val="28"/>
          <w:lang w:val="uk-UA"/>
        </w:rPr>
        <w:t xml:space="preserve">п’ятого </w:t>
      </w:r>
      <w:r w:rsidR="005A3C35">
        <w:rPr>
          <w:rFonts w:ascii="Times New Roman" w:hAnsi="Times New Roman" w:cs="Times New Roman"/>
          <w:b/>
          <w:sz w:val="28"/>
          <w:szCs w:val="28"/>
          <w:lang w:val="uk-UA"/>
        </w:rPr>
        <w:t>розділу</w:t>
      </w:r>
    </w:p>
    <w:p w:rsidR="000975E2" w:rsidRPr="002D10E4" w:rsidRDefault="005A3C35" w:rsidP="000975E2">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п’ятому розділі </w:t>
      </w:r>
      <w:r w:rsidR="000975E2" w:rsidRPr="002D10E4">
        <w:rPr>
          <w:rFonts w:ascii="Times New Roman" w:hAnsi="Times New Roman" w:cs="Times New Roman"/>
          <w:sz w:val="28"/>
          <w:szCs w:val="28"/>
          <w:lang w:val="uk-UA"/>
        </w:rPr>
        <w:t>висвітлено зміни змістового та організаційного складників вищої історичної педагогічної освіти в Україні у 1932–1959 рр.</w:t>
      </w:r>
      <w:r w:rsidR="000975E2" w:rsidRPr="002D10E4">
        <w:rPr>
          <w:rFonts w:ascii="Times New Roman" w:hAnsi="Times New Roman" w:cs="Times New Roman"/>
          <w:color w:val="000000"/>
          <w:sz w:val="28"/>
          <w:szCs w:val="28"/>
          <w:lang w:val="uk-UA"/>
        </w:rPr>
        <w:t xml:space="preserve"> </w:t>
      </w:r>
      <w:r w:rsidR="000975E2" w:rsidRPr="002D10E4">
        <w:rPr>
          <w:rFonts w:ascii="Times New Roman" w:hAnsi="Times New Roman" w:cs="Times New Roman"/>
          <w:sz w:val="28"/>
          <w:szCs w:val="28"/>
          <w:lang w:val="uk-UA"/>
        </w:rPr>
        <w:t>Спираючись</w:t>
      </w:r>
      <w:r w:rsidR="000975E2" w:rsidRPr="002D10E4">
        <w:rPr>
          <w:rFonts w:ascii="Times New Roman" w:hAnsi="Times New Roman" w:cs="Times New Roman"/>
          <w:color w:val="000000"/>
          <w:sz w:val="28"/>
          <w:szCs w:val="28"/>
          <w:lang w:val="uk-UA"/>
        </w:rPr>
        <w:t xml:space="preserve"> на аксіологічний та парадигмальний підходи, з’ясовано, що вища історична педагогічна освіта на </w:t>
      </w:r>
      <w:r w:rsidR="000975E2" w:rsidRPr="00DB624F">
        <w:rPr>
          <w:rFonts w:ascii="Times New Roman" w:hAnsi="Times New Roman" w:cs="Times New Roman"/>
          <w:sz w:val="28"/>
          <w:szCs w:val="28"/>
          <w:lang w:val="uk-UA"/>
        </w:rPr>
        <w:t xml:space="preserve">досліджуваному етапі була покликана зміцнити тоталітарний режим і посилити вплив державної ідеології. Відбувалася її подальша уніфікація та жорстка регламентація з боку держави. На майбутнього вчителя історії покладалося завдання виховувати свідомих громадян, здатних жити в комуністичному суспільстві. З огляду на це </w:t>
      </w:r>
      <w:r w:rsidR="000975E2" w:rsidRPr="002D10E4">
        <w:rPr>
          <w:rFonts w:ascii="Times New Roman" w:hAnsi="Times New Roman" w:cs="Times New Roman"/>
          <w:sz w:val="28"/>
          <w:szCs w:val="28"/>
          <w:lang w:val="uk-UA"/>
        </w:rPr>
        <w:t>у вишах особлива роль відводилася кафедрам марксизму-ленінізму. Професійно-орієнтоване навчання змінювалося на академічне, пріоритетом якого були теоретичні знання, які студенти здобували під керівництвом викладача.</w:t>
      </w:r>
    </w:p>
    <w:p w:rsidR="000975E2" w:rsidRPr="002D10E4" w:rsidRDefault="000975E2" w:rsidP="000975E2">
      <w:pPr>
        <w:shd w:val="clear" w:color="auto" w:fill="FFFFFF"/>
        <w:spacing w:after="0" w:line="360" w:lineRule="auto"/>
        <w:ind w:left="29" w:firstLine="538"/>
        <w:jc w:val="both"/>
        <w:rPr>
          <w:rFonts w:ascii="Times New Roman" w:hAnsi="Times New Roman" w:cs="Times New Roman"/>
          <w:sz w:val="28"/>
          <w:szCs w:val="28"/>
          <w:lang w:val="uk-UA"/>
        </w:rPr>
      </w:pPr>
      <w:r w:rsidRPr="002D10E4">
        <w:rPr>
          <w:rFonts w:ascii="Times New Roman" w:hAnsi="Times New Roman" w:cs="Times New Roman"/>
          <w:color w:val="000000"/>
          <w:sz w:val="28"/>
          <w:szCs w:val="28"/>
          <w:lang w:val="uk-UA"/>
        </w:rPr>
        <w:t xml:space="preserve">У процесі дослідження доведено, що 1932–1959 рр. </w:t>
      </w:r>
      <w:r w:rsidRPr="00C743BE">
        <w:rPr>
          <w:rFonts w:ascii="Times New Roman" w:hAnsi="Times New Roman" w:cs="Times New Roman"/>
          <w:sz w:val="28"/>
          <w:szCs w:val="28"/>
          <w:lang w:val="uk-UA"/>
        </w:rPr>
        <w:t xml:space="preserve">у педагогічній освіті стали етапом пошуку моделі навчального закладу для підготовки </w:t>
      </w:r>
      <w:r w:rsidRPr="002D10E4">
        <w:rPr>
          <w:rFonts w:ascii="Times New Roman" w:hAnsi="Times New Roman" w:cs="Times New Roman"/>
          <w:color w:val="000000"/>
          <w:sz w:val="28"/>
          <w:szCs w:val="28"/>
          <w:lang w:val="uk-UA"/>
        </w:rPr>
        <w:t>шкільного вчителя, часом «спроб і помилок» у формуванні єдиної системи підготовки педагогічних кадрів в Україні, яка на той час включала</w:t>
      </w:r>
      <w:r w:rsidRPr="002D10E4">
        <w:rPr>
          <w:rFonts w:ascii="Times New Roman" w:hAnsi="Times New Roman" w:cs="Times New Roman"/>
          <w:sz w:val="28"/>
          <w:szCs w:val="28"/>
          <w:lang w:val="uk-UA"/>
        </w:rPr>
        <w:t xml:space="preserve"> відновлені 1 вересня 1932 p.</w:t>
      </w:r>
      <w:r w:rsidRPr="002D10E4">
        <w:rPr>
          <w:rFonts w:ascii="Times New Roman" w:hAnsi="Times New Roman" w:cs="Times New Roman"/>
          <w:color w:val="000000"/>
          <w:sz w:val="28"/>
          <w:szCs w:val="28"/>
          <w:lang w:val="uk-UA"/>
        </w:rPr>
        <w:t xml:space="preserve"> </w:t>
      </w:r>
      <w:r w:rsidRPr="002D10E4">
        <w:rPr>
          <w:rFonts w:ascii="Times New Roman" w:hAnsi="Times New Roman" w:cs="Times New Roman"/>
          <w:sz w:val="28"/>
          <w:szCs w:val="28"/>
          <w:lang w:val="uk-UA"/>
        </w:rPr>
        <w:t xml:space="preserve">університети </w:t>
      </w:r>
      <w:r w:rsidRPr="002D10E4">
        <w:rPr>
          <w:rFonts w:ascii="Times New Roman" w:hAnsi="Times New Roman" w:cs="Times New Roman"/>
          <w:color w:val="000000"/>
          <w:sz w:val="28"/>
          <w:szCs w:val="28"/>
          <w:lang w:val="uk-UA"/>
        </w:rPr>
        <w:t>в Харкові, Києві, Одесі та Дніпропетровську,</w:t>
      </w:r>
      <w:r w:rsidRPr="002D10E4">
        <w:rPr>
          <w:rFonts w:ascii="Times New Roman" w:hAnsi="Times New Roman" w:cs="Times New Roman"/>
          <w:sz w:val="28"/>
          <w:szCs w:val="28"/>
          <w:lang w:val="uk-UA"/>
        </w:rPr>
        <w:t xml:space="preserve"> педагогічні та вчительські інститути, на базі яких створювались екстернати (Постанова «Про екстернат за курси вузів» 1930 р.)</w:t>
      </w:r>
      <w:r w:rsidRPr="002D10E4">
        <w:rPr>
          <w:rFonts w:ascii="Times New Roman" w:hAnsi="Times New Roman" w:cs="Times New Roman"/>
          <w:color w:val="000000"/>
          <w:sz w:val="28"/>
          <w:szCs w:val="28"/>
          <w:lang w:val="uk-UA"/>
        </w:rPr>
        <w:t xml:space="preserve">. </w:t>
      </w:r>
      <w:r w:rsidRPr="002D10E4">
        <w:rPr>
          <w:rFonts w:ascii="Times New Roman" w:hAnsi="Times New Roman" w:cs="Times New Roman"/>
          <w:sz w:val="28"/>
          <w:szCs w:val="28"/>
          <w:lang w:val="uk-UA"/>
        </w:rPr>
        <w:t>Згідно з</w:t>
      </w:r>
      <w:r w:rsidRPr="002D10E4">
        <w:rPr>
          <w:rFonts w:ascii="Times New Roman" w:hAnsi="Times New Roman" w:cs="Times New Roman"/>
          <w:color w:val="000000"/>
          <w:sz w:val="28"/>
          <w:szCs w:val="28"/>
          <w:lang w:val="uk-UA"/>
        </w:rPr>
        <w:t xml:space="preserve"> Положенням про педінститути (1932 р.) створювалися денні й вечірні відділення, </w:t>
      </w:r>
      <w:r w:rsidRPr="002D10E4">
        <w:rPr>
          <w:rFonts w:ascii="Times New Roman" w:hAnsi="Times New Roman" w:cs="Times New Roman"/>
          <w:sz w:val="28"/>
          <w:szCs w:val="28"/>
          <w:lang w:val="uk-UA"/>
        </w:rPr>
        <w:t>заочно-курсові сектори (Київ, Харків, Одеса, Ніжин, Житомир та ін.)</w:t>
      </w:r>
      <w:r w:rsidRPr="002D10E4">
        <w:rPr>
          <w:rFonts w:ascii="Times New Roman" w:hAnsi="Times New Roman" w:cs="Times New Roman"/>
          <w:color w:val="000000"/>
          <w:sz w:val="28"/>
          <w:szCs w:val="28"/>
          <w:lang w:val="uk-UA"/>
        </w:rPr>
        <w:t>,</w:t>
      </w:r>
      <w:r w:rsidRPr="002D10E4">
        <w:rPr>
          <w:rFonts w:ascii="Times New Roman" w:hAnsi="Times New Roman" w:cs="Times New Roman"/>
          <w:sz w:val="28"/>
          <w:szCs w:val="28"/>
          <w:lang w:val="uk-UA"/>
        </w:rPr>
        <w:t xml:space="preserve"> </w:t>
      </w:r>
      <w:r w:rsidRPr="002D10E4">
        <w:rPr>
          <w:rFonts w:ascii="Times New Roman" w:hAnsi="Times New Roman" w:cs="Times New Roman"/>
          <w:color w:val="000000"/>
          <w:sz w:val="28"/>
          <w:szCs w:val="28"/>
          <w:lang w:val="uk-UA"/>
        </w:rPr>
        <w:t xml:space="preserve">уточнювалися профілі підготовки вчителів (історик, </w:t>
      </w:r>
      <w:r w:rsidRPr="002D10E4">
        <w:rPr>
          <w:rFonts w:ascii="Times New Roman" w:hAnsi="Times New Roman" w:cs="Times New Roman"/>
          <w:sz w:val="28"/>
          <w:szCs w:val="28"/>
          <w:lang w:val="uk-UA"/>
        </w:rPr>
        <w:t xml:space="preserve">викладач історії в </w:t>
      </w:r>
      <w:r w:rsidRPr="002D10E4">
        <w:rPr>
          <w:rFonts w:ascii="Times New Roman" w:hAnsi="Times New Roman" w:cs="Times New Roman"/>
          <w:sz w:val="28"/>
          <w:szCs w:val="28"/>
          <w:lang w:val="en-US"/>
        </w:rPr>
        <w:t>V</w:t>
      </w:r>
      <w:r w:rsidRPr="002D10E4">
        <w:rPr>
          <w:rFonts w:ascii="Times New Roman" w:hAnsi="Times New Roman" w:cs="Times New Roman"/>
          <w:sz w:val="28"/>
          <w:szCs w:val="28"/>
          <w:lang w:val="uk-UA"/>
        </w:rPr>
        <w:t>–</w:t>
      </w:r>
      <w:r w:rsidRPr="002D10E4">
        <w:rPr>
          <w:rFonts w:ascii="Times New Roman" w:hAnsi="Times New Roman" w:cs="Times New Roman"/>
          <w:sz w:val="28"/>
          <w:szCs w:val="28"/>
          <w:lang w:val="en-US"/>
        </w:rPr>
        <w:t>VII</w:t>
      </w:r>
      <w:r w:rsidRPr="002D10E4">
        <w:rPr>
          <w:rFonts w:ascii="Times New Roman" w:hAnsi="Times New Roman" w:cs="Times New Roman"/>
          <w:sz w:val="28"/>
          <w:szCs w:val="28"/>
          <w:lang w:val="uk-UA"/>
        </w:rPr>
        <w:t xml:space="preserve"> класах семирічної та середньої школи, викладач </w:t>
      </w:r>
      <w:r w:rsidRPr="002D10E4">
        <w:rPr>
          <w:rFonts w:ascii="Times New Roman" w:hAnsi="Times New Roman"/>
          <w:sz w:val="28"/>
          <w:szCs w:val="28"/>
          <w:lang w:val="uk-UA"/>
        </w:rPr>
        <w:t xml:space="preserve">історії в середній школі). </w:t>
      </w:r>
    </w:p>
    <w:p w:rsidR="000975E2" w:rsidRPr="000975E2" w:rsidRDefault="000975E2" w:rsidP="000975E2">
      <w:pPr>
        <w:shd w:val="clear" w:color="auto" w:fill="FFFFFF"/>
        <w:spacing w:after="0" w:line="360" w:lineRule="auto"/>
        <w:ind w:left="38" w:right="10" w:firstLine="529"/>
        <w:jc w:val="both"/>
        <w:rPr>
          <w:rFonts w:ascii="Times New Roman" w:hAnsi="Times New Roman" w:cs="Times New Roman"/>
          <w:spacing w:val="-2"/>
          <w:sz w:val="28"/>
          <w:szCs w:val="28"/>
          <w:lang w:val="uk-UA"/>
        </w:rPr>
      </w:pPr>
      <w:r w:rsidRPr="000975E2">
        <w:rPr>
          <w:rFonts w:ascii="Times New Roman" w:hAnsi="Times New Roman" w:cs="Times New Roman"/>
          <w:spacing w:val="-2"/>
          <w:sz w:val="28"/>
          <w:szCs w:val="28"/>
          <w:lang w:val="uk-UA"/>
        </w:rPr>
        <w:t xml:space="preserve">Аналіз джерел засвідчив, що в 1932 р. розпочалася робота зі створення нових навчальних планів для </w:t>
      </w:r>
      <w:r w:rsidRPr="000975E2">
        <w:rPr>
          <w:rFonts w:ascii="Times New Roman" w:hAnsi="Times New Roman" w:cs="Times New Roman"/>
          <w:color w:val="000000"/>
          <w:spacing w:val="-2"/>
          <w:sz w:val="28"/>
          <w:szCs w:val="28"/>
          <w:lang w:val="uk-UA"/>
        </w:rPr>
        <w:t xml:space="preserve">педагогічних та учительських інститутів. Вони централізовано затверджувалися Міністерством вищої освіти СРСР і УРСР, ліквідовувалася багатопредметність, було систематизовано педагогічний цикл, відводилася регламентована кількість годин на професійну підготовку вчителів історії. Відбувся поділ предметів на спеціальні (історія УРСР, історія СРСР, історія нового часу, методика викладання історії та ін.) та загальнопедагогічні </w:t>
      </w:r>
      <w:r w:rsidRPr="000975E2">
        <w:rPr>
          <w:rFonts w:ascii="Times New Roman" w:hAnsi="Times New Roman" w:cs="Times New Roman"/>
          <w:color w:val="000000"/>
          <w:spacing w:val="-2"/>
          <w:sz w:val="28"/>
          <w:szCs w:val="28"/>
          <w:lang w:val="uk-UA"/>
        </w:rPr>
        <w:lastRenderedPageBreak/>
        <w:t xml:space="preserve">(психологія, педагогіка, шкільна гігієна, фізичне виховання та ін.). У 1938 р. затверджено типові навчальні плани для університетів. Вони спиралися на широку науково-теоретичну базу </w:t>
      </w:r>
      <w:r w:rsidRPr="000975E2">
        <w:rPr>
          <w:rFonts w:ascii="Times New Roman" w:hAnsi="Times New Roman" w:cs="Times New Roman"/>
          <w:spacing w:val="-2"/>
          <w:sz w:val="28"/>
          <w:szCs w:val="28"/>
          <w:lang w:val="uk-UA"/>
        </w:rPr>
        <w:t>й</w:t>
      </w:r>
      <w:r w:rsidRPr="000975E2">
        <w:rPr>
          <w:rFonts w:ascii="Times New Roman" w:hAnsi="Times New Roman" w:cs="Times New Roman"/>
          <w:color w:val="000000"/>
          <w:spacing w:val="-2"/>
          <w:sz w:val="28"/>
          <w:szCs w:val="28"/>
          <w:lang w:val="uk-UA"/>
        </w:rPr>
        <w:t xml:space="preserve"> мали такі складники: загальнотеоретична підготовка (основи марксизму-ленінізму, політична економія, логіка, іноземна мова, латинська мова та ін.); загальноспеціальна (педагогіка, психологія, вступ до мовознавства, військова підготовка та ін.) та </w:t>
      </w:r>
      <w:r w:rsidRPr="000975E2">
        <w:rPr>
          <w:rFonts w:ascii="Times New Roman" w:hAnsi="Times New Roman" w:cs="Times New Roman"/>
          <w:spacing w:val="-2"/>
          <w:sz w:val="28"/>
          <w:szCs w:val="28"/>
          <w:lang w:val="uk-UA"/>
        </w:rPr>
        <w:t xml:space="preserve">підготовка з конкретної спеціальності на останніх курсах (історія народів СРСР, історія країн Сходу, методика викладання історії, основи археології та ін.). У планах </w:t>
      </w:r>
      <w:r w:rsidRPr="000975E2">
        <w:rPr>
          <w:rFonts w:ascii="Times New Roman" w:hAnsi="Times New Roman" w:cs="Times New Roman"/>
          <w:color w:val="000000"/>
          <w:spacing w:val="-2"/>
          <w:sz w:val="28"/>
          <w:szCs w:val="28"/>
          <w:lang w:val="uk-UA"/>
        </w:rPr>
        <w:t>передбачалися також курси на вибір (джерелознавство, палеонтологія, музеєзнавство, історія культури та ін.).</w:t>
      </w:r>
    </w:p>
    <w:p w:rsidR="000975E2" w:rsidRPr="001127D2" w:rsidRDefault="000975E2" w:rsidP="000975E2">
      <w:pPr>
        <w:shd w:val="clear" w:color="auto" w:fill="FFFFFF"/>
        <w:spacing w:after="0" w:line="360" w:lineRule="auto"/>
        <w:ind w:firstLine="567"/>
        <w:jc w:val="both"/>
        <w:rPr>
          <w:rFonts w:ascii="Times New Roman" w:hAnsi="Times New Roman" w:cs="Times New Roman"/>
          <w:color w:val="000000"/>
          <w:sz w:val="28"/>
          <w:szCs w:val="28"/>
          <w:lang w:val="uk-UA"/>
        </w:rPr>
      </w:pPr>
      <w:r w:rsidRPr="000975E2">
        <w:rPr>
          <w:rFonts w:ascii="Times New Roman" w:eastAsia="Times New Roman" w:hAnsi="Times New Roman" w:cs="Times New Roman"/>
          <w:spacing w:val="-2"/>
          <w:sz w:val="28"/>
          <w:szCs w:val="28"/>
          <w:lang w:val="uk-UA"/>
        </w:rPr>
        <w:t xml:space="preserve">Застосування структурно-функціонального підходу дозволило встановити, </w:t>
      </w:r>
      <w:r w:rsidRPr="000975E2">
        <w:rPr>
          <w:rFonts w:ascii="Times New Roman" w:hAnsi="Times New Roman" w:cs="Times New Roman"/>
          <w:color w:val="000000"/>
          <w:spacing w:val="-2"/>
          <w:sz w:val="28"/>
          <w:szCs w:val="28"/>
          <w:lang w:val="uk-UA"/>
        </w:rPr>
        <w:t>що зміни в змісті вищої історичної педагогічної освіти відбулися у зв’язку з постановою РНК СРСР та ЦКВКП(б) від 15</w:t>
      </w:r>
      <w:r w:rsidRPr="000975E2">
        <w:rPr>
          <w:rFonts w:ascii="Times New Roman" w:hAnsi="Times New Roman" w:cs="Times New Roman"/>
          <w:color w:val="000000"/>
          <w:spacing w:val="-2"/>
          <w:sz w:val="28"/>
          <w:szCs w:val="28"/>
          <w:lang w:val="en-US"/>
        </w:rPr>
        <w:t> </w:t>
      </w:r>
      <w:r w:rsidRPr="000975E2">
        <w:rPr>
          <w:rFonts w:ascii="Times New Roman" w:hAnsi="Times New Roman" w:cs="Times New Roman"/>
          <w:color w:val="000000"/>
          <w:spacing w:val="-2"/>
          <w:sz w:val="28"/>
          <w:szCs w:val="28"/>
          <w:lang w:val="uk-UA"/>
        </w:rPr>
        <w:t xml:space="preserve">травня 1934 р. «Про викладання громадянської історії в школах СРСР», яка забезпечила докорінні перетворення у вивченні історії: насамперед, подавалося однозначне тлумачення історії як науки і навчального предмета; розмежовувалося вивчення історії та соціології як різних галузей знань, кожна з яких мала власні предмет і систему понять; підкреслювалася неприпустимість їх довільного об'єднання й підміни історичних знань соціологічними; ставало обов’язковим закріплення в пам’яті </w:t>
      </w:r>
      <w:r w:rsidRPr="001127D2">
        <w:rPr>
          <w:rFonts w:ascii="Times New Roman" w:hAnsi="Times New Roman" w:cs="Times New Roman"/>
          <w:color w:val="000000"/>
          <w:sz w:val="28"/>
          <w:szCs w:val="28"/>
          <w:lang w:val="uk-UA"/>
        </w:rPr>
        <w:t xml:space="preserve">студентів систематичних основ історії як науки; видавалися нові підручники з історії СРСР (С. Бахрушин, К. Базилевич, С. Окунь, А. Панкратова, </w:t>
      </w:r>
      <w:r w:rsidR="001127D2">
        <w:rPr>
          <w:rFonts w:ascii="Times New Roman" w:hAnsi="Times New Roman" w:cs="Times New Roman"/>
          <w:color w:val="000000"/>
          <w:sz w:val="28"/>
          <w:szCs w:val="28"/>
          <w:lang w:val="uk-UA"/>
        </w:rPr>
        <w:br/>
      </w:r>
      <w:r w:rsidRPr="001127D2">
        <w:rPr>
          <w:rFonts w:ascii="Times New Roman" w:hAnsi="Times New Roman" w:cs="Times New Roman"/>
          <w:color w:val="000000"/>
          <w:sz w:val="28"/>
          <w:szCs w:val="28"/>
          <w:lang w:val="uk-UA"/>
        </w:rPr>
        <w:t xml:space="preserve">А. Фохт та ін.), </w:t>
      </w:r>
      <w:r w:rsidRPr="000975E2">
        <w:rPr>
          <w:rFonts w:ascii="Times New Roman" w:hAnsi="Times New Roman" w:cs="Times New Roman"/>
          <w:spacing w:val="-2"/>
          <w:sz w:val="28"/>
          <w:szCs w:val="28"/>
          <w:lang w:val="uk-UA"/>
        </w:rPr>
        <w:t>нової</w:t>
      </w:r>
      <w:r w:rsidRPr="000975E2">
        <w:rPr>
          <w:rFonts w:ascii="Times New Roman" w:hAnsi="Times New Roman" w:cs="Times New Roman"/>
          <w:color w:val="FF0000"/>
          <w:spacing w:val="-2"/>
          <w:sz w:val="28"/>
          <w:szCs w:val="28"/>
          <w:lang w:val="uk-UA"/>
        </w:rPr>
        <w:t xml:space="preserve"> </w:t>
      </w:r>
      <w:r w:rsidRPr="000975E2">
        <w:rPr>
          <w:rFonts w:ascii="Times New Roman" w:hAnsi="Times New Roman" w:cs="Times New Roman"/>
          <w:color w:val="000000"/>
          <w:spacing w:val="-2"/>
          <w:sz w:val="28"/>
          <w:szCs w:val="28"/>
          <w:lang w:val="uk-UA"/>
        </w:rPr>
        <w:t xml:space="preserve">історії (В. Бернадський, О. Трахтенберг та ін.), </w:t>
      </w:r>
      <w:r w:rsidRPr="001127D2">
        <w:rPr>
          <w:rFonts w:ascii="Times New Roman" w:hAnsi="Times New Roman" w:cs="Times New Roman"/>
          <w:color w:val="000000"/>
          <w:sz w:val="28"/>
          <w:szCs w:val="28"/>
          <w:lang w:val="uk-UA"/>
        </w:rPr>
        <w:t>історії України (</w:t>
      </w:r>
      <w:r w:rsidRPr="001127D2">
        <w:rPr>
          <w:rFonts w:ascii="Times New Roman" w:hAnsi="Times New Roman" w:cs="Times New Roman"/>
          <w:sz w:val="28"/>
          <w:szCs w:val="28"/>
          <w:lang w:val="uk-UA"/>
        </w:rPr>
        <w:t>С.</w:t>
      </w:r>
      <w:r w:rsidRPr="001127D2">
        <w:rPr>
          <w:rFonts w:ascii="Times New Roman" w:hAnsi="Times New Roman" w:cs="Times New Roman"/>
          <w:sz w:val="28"/>
          <w:szCs w:val="28"/>
        </w:rPr>
        <w:t> </w:t>
      </w:r>
      <w:r w:rsidRPr="001127D2">
        <w:rPr>
          <w:rFonts w:ascii="Times New Roman" w:hAnsi="Times New Roman" w:cs="Times New Roman"/>
          <w:sz w:val="28"/>
          <w:szCs w:val="28"/>
          <w:lang w:val="uk-UA"/>
        </w:rPr>
        <w:t>Бєлоусов, М.</w:t>
      </w:r>
      <w:r w:rsidRPr="001127D2">
        <w:rPr>
          <w:rFonts w:ascii="Times New Roman" w:hAnsi="Times New Roman" w:cs="Times New Roman"/>
          <w:sz w:val="28"/>
          <w:szCs w:val="28"/>
        </w:rPr>
        <w:t> </w:t>
      </w:r>
      <w:r w:rsidRPr="001127D2">
        <w:rPr>
          <w:rFonts w:ascii="Times New Roman" w:hAnsi="Times New Roman" w:cs="Times New Roman"/>
          <w:sz w:val="28"/>
          <w:szCs w:val="28"/>
          <w:lang w:val="uk-UA"/>
        </w:rPr>
        <w:t>Петровський, М.</w:t>
      </w:r>
      <w:r w:rsidRPr="001127D2">
        <w:rPr>
          <w:rFonts w:ascii="Times New Roman" w:hAnsi="Times New Roman" w:cs="Times New Roman"/>
          <w:sz w:val="28"/>
          <w:szCs w:val="28"/>
        </w:rPr>
        <w:t> </w:t>
      </w:r>
      <w:r w:rsidRPr="001127D2">
        <w:rPr>
          <w:rFonts w:ascii="Times New Roman" w:hAnsi="Times New Roman" w:cs="Times New Roman"/>
          <w:sz w:val="28"/>
          <w:szCs w:val="28"/>
          <w:lang w:val="uk-UA"/>
        </w:rPr>
        <w:t>Супруненко, Ф.</w:t>
      </w:r>
      <w:r w:rsidRPr="001127D2">
        <w:rPr>
          <w:rFonts w:ascii="Times New Roman" w:hAnsi="Times New Roman" w:cs="Times New Roman"/>
          <w:sz w:val="28"/>
          <w:szCs w:val="28"/>
        </w:rPr>
        <w:t> </w:t>
      </w:r>
      <w:r w:rsidRPr="001127D2">
        <w:rPr>
          <w:rFonts w:ascii="Times New Roman" w:hAnsi="Times New Roman" w:cs="Times New Roman"/>
          <w:sz w:val="28"/>
          <w:szCs w:val="28"/>
          <w:lang w:val="uk-UA"/>
        </w:rPr>
        <w:t>Ястребов та ін.)</w:t>
      </w:r>
      <w:r w:rsidRPr="001127D2">
        <w:rPr>
          <w:rFonts w:ascii="Times New Roman" w:hAnsi="Times New Roman" w:cs="Times New Roman"/>
          <w:i/>
          <w:sz w:val="28"/>
          <w:szCs w:val="28"/>
          <w:lang w:val="uk-UA"/>
        </w:rPr>
        <w:t>.</w:t>
      </w:r>
      <w:r w:rsidRPr="001127D2">
        <w:rPr>
          <w:rFonts w:ascii="Times New Roman" w:hAnsi="Times New Roman" w:cs="Times New Roman"/>
          <w:color w:val="000000"/>
          <w:sz w:val="28"/>
          <w:szCs w:val="28"/>
          <w:lang w:val="uk-UA"/>
        </w:rPr>
        <w:t xml:space="preserve"> </w:t>
      </w:r>
    </w:p>
    <w:p w:rsidR="000975E2" w:rsidRPr="002D10E4" w:rsidRDefault="000975E2" w:rsidP="000975E2">
      <w:pPr>
        <w:shd w:val="clear" w:color="auto" w:fill="FFFFFF"/>
        <w:spacing w:after="0" w:line="360" w:lineRule="auto"/>
        <w:ind w:left="19" w:firstLine="548"/>
        <w:jc w:val="both"/>
        <w:rPr>
          <w:rFonts w:ascii="Times New Roman" w:hAnsi="Times New Roman"/>
          <w:sz w:val="28"/>
          <w:szCs w:val="28"/>
          <w:lang w:val="uk-UA"/>
        </w:rPr>
      </w:pPr>
      <w:r w:rsidRPr="002D10E4">
        <w:rPr>
          <w:rFonts w:ascii="Times New Roman" w:eastAsia="Times New Roman" w:hAnsi="Times New Roman" w:cs="Times New Roman"/>
          <w:sz w:val="28"/>
          <w:szCs w:val="28"/>
          <w:lang w:val="uk-UA"/>
        </w:rPr>
        <w:t xml:space="preserve">У ході дослідження джерел було виявлено, що в 1947 р. Управління у справах вищої школи при Раді Міністрів УРСР зобов’язало ректорів університетів, директорів вишів, завідувачів кафедр і викладачів історії України та інших суспільних наук організувати навчальні кабінети історії СРСР та України; переглянути програми й робочі плани викладачів з історії СРСР та України й обговорити їх на засіданнях кафедр історії України та вчених радах, керуючись сталінським підручником з історії ВКП(б) та </w:t>
      </w:r>
      <w:r w:rsidRPr="002D10E4">
        <w:rPr>
          <w:rFonts w:ascii="Times New Roman" w:eastAsia="Times New Roman" w:hAnsi="Times New Roman" w:cs="Times New Roman"/>
          <w:sz w:val="28"/>
          <w:szCs w:val="28"/>
          <w:lang w:val="uk-UA"/>
        </w:rPr>
        <w:lastRenderedPageBreak/>
        <w:t xml:space="preserve">Постановою ЦК КП(б)У «Про політичні помилки та незадовільну роботу інституту історії України АН УРСР»; систематично заслуховувати цикл доповідей і лекцій із найважливіших проблем історії України. </w:t>
      </w:r>
      <w:r w:rsidRPr="002D10E4">
        <w:rPr>
          <w:rFonts w:ascii="Times New Roman" w:hAnsi="Times New Roman"/>
          <w:sz w:val="28"/>
          <w:szCs w:val="28"/>
          <w:lang w:val="uk-UA"/>
        </w:rPr>
        <w:t>Підручники з історії СРСР цих років були сповнені ідеєю нерозривності історичної долі України та Росії.</w:t>
      </w:r>
    </w:p>
    <w:p w:rsidR="000975E2" w:rsidRPr="000975E2" w:rsidRDefault="000975E2" w:rsidP="000975E2">
      <w:pPr>
        <w:shd w:val="clear" w:color="auto" w:fill="FFFFFF"/>
        <w:spacing w:after="0" w:line="360" w:lineRule="auto"/>
        <w:ind w:firstLine="422"/>
        <w:jc w:val="both"/>
        <w:rPr>
          <w:rFonts w:ascii="Times New Roman" w:hAnsi="Times New Roman"/>
          <w:spacing w:val="-4"/>
          <w:sz w:val="28"/>
          <w:szCs w:val="28"/>
          <w:lang w:val="uk-UA"/>
        </w:rPr>
      </w:pPr>
      <w:r w:rsidRPr="000975E2">
        <w:rPr>
          <w:rFonts w:ascii="Times New Roman" w:hAnsi="Times New Roman" w:cs="Times New Roman"/>
          <w:color w:val="000000"/>
          <w:spacing w:val="-4"/>
          <w:sz w:val="28"/>
          <w:szCs w:val="28"/>
          <w:lang w:val="uk-UA"/>
        </w:rPr>
        <w:t xml:space="preserve">На основі </w:t>
      </w:r>
      <w:r w:rsidRPr="000975E2">
        <w:rPr>
          <w:rFonts w:ascii="Times New Roman" w:eastAsia="Times New Roman" w:hAnsi="Times New Roman" w:cs="Times New Roman"/>
          <w:color w:val="000000"/>
          <w:spacing w:val="-4"/>
          <w:sz w:val="28"/>
          <w:szCs w:val="28"/>
          <w:lang w:val="uk-UA"/>
        </w:rPr>
        <w:t xml:space="preserve">порівняльно-педагогічного методу з’ясовано, що у вищих педагогічних навчальних закладах відбувалося жорстке </w:t>
      </w:r>
      <w:r w:rsidRPr="000975E2">
        <w:rPr>
          <w:rFonts w:ascii="Times New Roman" w:eastAsia="Times New Roman" w:hAnsi="Times New Roman" w:cs="Times New Roman"/>
          <w:spacing w:val="-4"/>
          <w:sz w:val="28"/>
          <w:szCs w:val="28"/>
          <w:lang w:val="uk-UA"/>
        </w:rPr>
        <w:t xml:space="preserve">упорядкування </w:t>
      </w:r>
      <w:r w:rsidRPr="000975E2">
        <w:rPr>
          <w:rFonts w:ascii="Times New Roman" w:eastAsia="Times New Roman" w:hAnsi="Times New Roman" w:cs="Times New Roman"/>
          <w:color w:val="000000"/>
          <w:spacing w:val="-4"/>
          <w:sz w:val="28"/>
          <w:szCs w:val="28"/>
          <w:lang w:val="uk-UA"/>
        </w:rPr>
        <w:t xml:space="preserve">форм і методів </w:t>
      </w:r>
      <w:r w:rsidRPr="000975E2">
        <w:rPr>
          <w:rFonts w:ascii="Times New Roman" w:eastAsia="Times New Roman" w:hAnsi="Times New Roman" w:cs="Times New Roman"/>
          <w:spacing w:val="-4"/>
          <w:sz w:val="28"/>
          <w:szCs w:val="28"/>
          <w:lang w:val="uk-UA"/>
        </w:rPr>
        <w:t xml:space="preserve">організації </w:t>
      </w:r>
      <w:r w:rsidRPr="000975E2">
        <w:rPr>
          <w:rFonts w:ascii="Times New Roman" w:eastAsia="Times New Roman" w:hAnsi="Times New Roman" w:cs="Times New Roman"/>
          <w:color w:val="000000"/>
          <w:spacing w:val="-4"/>
          <w:sz w:val="28"/>
          <w:szCs w:val="28"/>
          <w:lang w:val="uk-UA"/>
        </w:rPr>
        <w:t xml:space="preserve">навчально-виховного процесу. Наприкінці 40-х рр. ХХ ст. </w:t>
      </w:r>
      <w:r w:rsidRPr="000975E2">
        <w:rPr>
          <w:rFonts w:ascii="Times New Roman" w:eastAsia="Times New Roman" w:hAnsi="Times New Roman" w:cs="Times New Roman"/>
          <w:spacing w:val="-4"/>
          <w:sz w:val="28"/>
          <w:szCs w:val="28"/>
          <w:lang w:val="uk-UA"/>
        </w:rPr>
        <w:t xml:space="preserve">воно передбачало поєднання </w:t>
      </w:r>
      <w:r w:rsidRPr="000975E2">
        <w:rPr>
          <w:rFonts w:ascii="Times New Roman" w:eastAsia="Times New Roman" w:hAnsi="Times New Roman" w:cs="Times New Roman"/>
          <w:color w:val="000000"/>
          <w:spacing w:val="-4"/>
          <w:sz w:val="28"/>
          <w:szCs w:val="28"/>
          <w:lang w:val="uk-UA"/>
        </w:rPr>
        <w:t>лекцій, практичних занять, заліків, іспитів і педагогічної практики</w:t>
      </w:r>
      <w:r w:rsidRPr="000975E2">
        <w:rPr>
          <w:rFonts w:ascii="Times New Roman" w:hAnsi="Times New Roman"/>
          <w:spacing w:val="-4"/>
          <w:sz w:val="28"/>
          <w:szCs w:val="28"/>
          <w:lang w:val="uk-UA"/>
        </w:rPr>
        <w:t xml:space="preserve"> (постанова </w:t>
      </w:r>
      <w:r w:rsidRPr="000975E2">
        <w:rPr>
          <w:rFonts w:ascii="Times New Roman" w:hAnsi="Times New Roman" w:cs="Times New Roman"/>
          <w:spacing w:val="-4"/>
          <w:sz w:val="28"/>
          <w:szCs w:val="28"/>
          <w:lang w:val="uk-UA"/>
        </w:rPr>
        <w:t xml:space="preserve">РНК СРСР </w:t>
      </w:r>
      <w:r w:rsidRPr="000975E2">
        <w:rPr>
          <w:rFonts w:ascii="Times New Roman" w:hAnsi="Times New Roman"/>
          <w:spacing w:val="-4"/>
          <w:sz w:val="28"/>
          <w:szCs w:val="28"/>
          <w:lang w:val="uk-UA"/>
        </w:rPr>
        <w:t>від 23 червня 1936 р. «Про роботу вищих навчальних закладів і керівництво вищою школою»)</w:t>
      </w:r>
      <w:r w:rsidRPr="000975E2">
        <w:rPr>
          <w:rFonts w:ascii="Times New Roman" w:eastAsia="Times New Roman" w:hAnsi="Times New Roman" w:cs="Times New Roman"/>
          <w:color w:val="000000"/>
          <w:spacing w:val="-4"/>
          <w:sz w:val="28"/>
          <w:szCs w:val="28"/>
          <w:lang w:val="uk-UA"/>
        </w:rPr>
        <w:t>; велика увага приділялася самостійній творчій дослідницькій роботі студентів, їхній участі в роботі гуртків, наукових конференцій (</w:t>
      </w:r>
      <w:r w:rsidRPr="000975E2">
        <w:rPr>
          <w:rFonts w:ascii="Times New Roman" w:hAnsi="Times New Roman" w:cs="Times New Roman"/>
          <w:spacing w:val="-4"/>
          <w:sz w:val="28"/>
          <w:szCs w:val="28"/>
          <w:lang w:val="uk-UA"/>
        </w:rPr>
        <w:t>постанова РНК СРСР від 18 лютого 1944 р. про затвердження «Положення про науково-дослідну діяльність вищих навчальних закладів»).</w:t>
      </w:r>
      <w:r w:rsidRPr="000975E2">
        <w:rPr>
          <w:rFonts w:ascii="Times New Roman" w:eastAsia="Times New Roman" w:hAnsi="Times New Roman" w:cs="Times New Roman"/>
          <w:color w:val="000000"/>
          <w:spacing w:val="-4"/>
          <w:sz w:val="28"/>
          <w:szCs w:val="28"/>
          <w:lang w:val="uk-UA"/>
        </w:rPr>
        <w:t xml:space="preserve"> У другій половині 50-х рр. ХХ ст. відбулося послаблення в </w:t>
      </w:r>
      <w:r w:rsidRPr="000975E2">
        <w:rPr>
          <w:rFonts w:ascii="Times New Roman" w:eastAsia="Times New Roman" w:hAnsi="Times New Roman" w:cs="Times New Roman"/>
          <w:spacing w:val="-4"/>
          <w:sz w:val="28"/>
          <w:szCs w:val="28"/>
          <w:lang w:val="uk-UA"/>
        </w:rPr>
        <w:t>регламентації</w:t>
      </w:r>
      <w:r w:rsidRPr="000975E2">
        <w:rPr>
          <w:rFonts w:ascii="Times New Roman" w:eastAsia="Times New Roman" w:hAnsi="Times New Roman" w:cs="Times New Roman"/>
          <w:color w:val="000000"/>
          <w:spacing w:val="-4"/>
          <w:sz w:val="28"/>
          <w:szCs w:val="28"/>
          <w:lang w:val="uk-UA"/>
        </w:rPr>
        <w:t xml:space="preserve"> навчального процесу та посилення його практичної спрямованості, що проявилося у зміцненні зв’язків зі школою (вводилися лабораторні та практичні заняття з педагогіки, які проводились у базових школах). </w:t>
      </w:r>
      <w:r w:rsidRPr="000975E2">
        <w:rPr>
          <w:rFonts w:ascii="Times New Roman" w:hAnsi="Times New Roman"/>
          <w:spacing w:val="-4"/>
          <w:sz w:val="28"/>
          <w:szCs w:val="28"/>
          <w:lang w:val="uk-UA"/>
        </w:rPr>
        <w:t xml:space="preserve">У практичній підготовці майбутніх учителів на цьому етапі визначилася тенденція до набуття студентами практичних умінь, що забезпечують формування необхідних для роботи в школі якостей (гуманістична спрямованість, прагнення до самоосвіти, самореалізації у </w:t>
      </w:r>
      <w:r w:rsidRPr="000975E2">
        <w:rPr>
          <w:rFonts w:ascii="Times New Roman" w:hAnsi="Times New Roman" w:cs="Times New Roman"/>
          <w:spacing w:val="-4"/>
          <w:sz w:val="28"/>
          <w:szCs w:val="28"/>
          <w:lang w:val="uk-UA"/>
        </w:rPr>
        <w:t>науково-педагогічній творчості</w:t>
      </w:r>
      <w:r w:rsidRPr="000975E2">
        <w:rPr>
          <w:rFonts w:ascii="Times New Roman" w:hAnsi="Times New Roman"/>
          <w:spacing w:val="-4"/>
          <w:sz w:val="28"/>
          <w:szCs w:val="28"/>
          <w:lang w:val="uk-UA"/>
        </w:rPr>
        <w:t xml:space="preserve">, розвитку організаторських здібностей тощо). </w:t>
      </w:r>
    </w:p>
    <w:p w:rsidR="005A3C35" w:rsidRPr="00AE5E9A" w:rsidRDefault="000975E2" w:rsidP="000975E2">
      <w:pPr>
        <w:shd w:val="clear" w:color="auto" w:fill="FFFFFF"/>
        <w:spacing w:after="0" w:line="360" w:lineRule="auto"/>
        <w:ind w:firstLine="567"/>
        <w:jc w:val="both"/>
        <w:rPr>
          <w:b/>
          <w:bCs/>
          <w:i/>
          <w:lang w:val="uk-UA"/>
        </w:rPr>
      </w:pPr>
      <w:r w:rsidRPr="000975E2">
        <w:rPr>
          <w:rFonts w:ascii="Times New Roman" w:hAnsi="Times New Roman"/>
          <w:spacing w:val="-4"/>
          <w:sz w:val="28"/>
          <w:szCs w:val="28"/>
          <w:lang w:val="uk-UA"/>
        </w:rPr>
        <w:t xml:space="preserve">Отже, упродовж радянсько-тоталітарного етапу у вищій історичній педагогічній школі утвердився авторитарний стиль керівництва з чіткою державною регламентацією змісту освіти й організації навчання. У той же час у 1932–1959 рр. склалася стала система вищої освіти (університети, педагогічні й учительські інститути) </w:t>
      </w:r>
      <w:r w:rsidRPr="000975E2">
        <w:rPr>
          <w:rFonts w:ascii="Times New Roman" w:hAnsi="Times New Roman" w:cs="Times New Roman"/>
          <w:spacing w:val="-4"/>
          <w:sz w:val="28"/>
          <w:szCs w:val="28"/>
          <w:lang w:val="uk-UA"/>
        </w:rPr>
        <w:t>з виокремленням загальнотеоретичної та спеціальної підготовки;</w:t>
      </w:r>
      <w:r w:rsidRPr="000975E2">
        <w:rPr>
          <w:rFonts w:ascii="Times New Roman" w:hAnsi="Times New Roman"/>
          <w:spacing w:val="-4"/>
          <w:sz w:val="28"/>
          <w:szCs w:val="28"/>
          <w:lang w:val="uk-UA"/>
        </w:rPr>
        <w:t xml:space="preserve"> </w:t>
      </w:r>
      <w:r w:rsidRPr="000975E2">
        <w:rPr>
          <w:rFonts w:ascii="Times New Roman" w:hAnsi="Times New Roman" w:cs="Times New Roman"/>
          <w:spacing w:val="-4"/>
          <w:sz w:val="28"/>
          <w:szCs w:val="28"/>
          <w:lang w:val="uk-UA"/>
        </w:rPr>
        <w:t>відкривалися нові факультети, вечірні й заочні відділення;</w:t>
      </w:r>
      <w:r w:rsidRPr="000975E2">
        <w:rPr>
          <w:rFonts w:ascii="Times New Roman" w:hAnsi="Times New Roman"/>
          <w:spacing w:val="-4"/>
          <w:sz w:val="28"/>
          <w:szCs w:val="28"/>
          <w:lang w:val="uk-UA"/>
        </w:rPr>
        <w:t xml:space="preserve"> </w:t>
      </w:r>
      <w:r w:rsidRPr="000975E2">
        <w:rPr>
          <w:rFonts w:ascii="Times New Roman" w:hAnsi="Times New Roman" w:cs="Times New Roman"/>
          <w:spacing w:val="-4"/>
          <w:sz w:val="28"/>
          <w:szCs w:val="28"/>
          <w:lang w:val="uk-UA"/>
        </w:rPr>
        <w:t>здійснювалося їх наближення до виробництва.</w:t>
      </w:r>
      <w:r w:rsidRPr="000975E2">
        <w:rPr>
          <w:spacing w:val="-4"/>
          <w:sz w:val="28"/>
          <w:szCs w:val="28"/>
          <w:lang w:val="uk-UA"/>
        </w:rPr>
        <w:t xml:space="preserve"> </w:t>
      </w:r>
      <w:r w:rsidR="005A3C35" w:rsidRPr="00AE5E9A">
        <w:rPr>
          <w:b/>
          <w:bCs/>
          <w:i/>
          <w:lang w:val="uk-UA"/>
        </w:rPr>
        <w:t xml:space="preserve"> </w:t>
      </w:r>
    </w:p>
    <w:p w:rsidR="005A3C35" w:rsidRDefault="005A3C35" w:rsidP="005A3C35">
      <w:pPr>
        <w:spacing w:after="0" w:line="240" w:lineRule="auto"/>
        <w:rPr>
          <w:sz w:val="28"/>
          <w:szCs w:val="28"/>
          <w:lang w:val="uk-UA"/>
        </w:rPr>
        <w:sectPr w:rsidR="005A3C35" w:rsidSect="00151E90">
          <w:pgSz w:w="11906" w:h="16838"/>
          <w:pgMar w:top="1134" w:right="680" w:bottom="1134" w:left="1701" w:header="709" w:footer="709" w:gutter="0"/>
          <w:cols w:space="720"/>
        </w:sectPr>
      </w:pPr>
    </w:p>
    <w:p w:rsidR="00FA5223" w:rsidRDefault="00FA5223" w:rsidP="00D7186E">
      <w:pPr>
        <w:spacing w:after="0" w:line="360" w:lineRule="auto"/>
        <w:ind w:firstLine="567"/>
        <w:jc w:val="center"/>
        <w:rPr>
          <w:rFonts w:ascii="Times New Roman" w:hAnsi="Times New Roman"/>
          <w:b/>
          <w:spacing w:val="-10"/>
          <w:sz w:val="28"/>
          <w:szCs w:val="28"/>
          <w:lang w:val="uk-UA"/>
        </w:rPr>
      </w:pPr>
      <w:r>
        <w:rPr>
          <w:rFonts w:ascii="Times New Roman" w:hAnsi="Times New Roman"/>
          <w:b/>
          <w:spacing w:val="-10"/>
          <w:sz w:val="28"/>
          <w:szCs w:val="28"/>
          <w:lang w:val="uk-UA"/>
        </w:rPr>
        <w:lastRenderedPageBreak/>
        <w:t>РОЗДІЛ 6</w:t>
      </w:r>
      <w:r w:rsidR="00D7186E">
        <w:rPr>
          <w:rFonts w:ascii="Times New Roman" w:hAnsi="Times New Roman"/>
          <w:b/>
          <w:spacing w:val="-10"/>
          <w:sz w:val="28"/>
          <w:szCs w:val="28"/>
          <w:lang w:val="uk-UA"/>
        </w:rPr>
        <w:t xml:space="preserve"> </w:t>
      </w:r>
    </w:p>
    <w:p w:rsidR="00FA5223" w:rsidRDefault="00D7186E" w:rsidP="00FA5223">
      <w:pPr>
        <w:spacing w:after="0" w:line="360" w:lineRule="auto"/>
        <w:jc w:val="center"/>
        <w:rPr>
          <w:rFonts w:ascii="Times New Roman" w:hAnsi="Times New Roman" w:cs="Times New Roman"/>
          <w:b/>
          <w:color w:val="000000"/>
          <w:sz w:val="28"/>
          <w:szCs w:val="28"/>
          <w:lang w:val="uk-UA"/>
        </w:rPr>
      </w:pPr>
      <w:r>
        <w:rPr>
          <w:rFonts w:ascii="Times New Roman" w:hAnsi="Times New Roman"/>
          <w:b/>
          <w:spacing w:val="-10"/>
          <w:sz w:val="28"/>
          <w:szCs w:val="28"/>
          <w:lang w:val="uk-UA"/>
        </w:rPr>
        <w:t xml:space="preserve">АКТУАЛІЗАЦІЯ ІДЕЙ </w:t>
      </w:r>
      <w:r>
        <w:rPr>
          <w:rFonts w:ascii="Times New Roman" w:hAnsi="Times New Roman"/>
          <w:b/>
          <w:color w:val="000000"/>
          <w:sz w:val="28"/>
          <w:szCs w:val="28"/>
          <w:lang w:val="uk-UA"/>
        </w:rPr>
        <w:t>В</w:t>
      </w:r>
      <w:r>
        <w:rPr>
          <w:rFonts w:ascii="Times New Roman" w:hAnsi="Times New Roman" w:cs="Times New Roman"/>
          <w:b/>
          <w:color w:val="000000"/>
          <w:sz w:val="28"/>
          <w:szCs w:val="28"/>
          <w:lang w:val="uk-UA"/>
        </w:rPr>
        <w:t>ИЩ</w:t>
      </w:r>
      <w:r>
        <w:rPr>
          <w:rFonts w:ascii="Times New Roman" w:hAnsi="Times New Roman"/>
          <w:b/>
          <w:color w:val="000000"/>
          <w:sz w:val="28"/>
          <w:szCs w:val="28"/>
          <w:lang w:val="uk-UA"/>
        </w:rPr>
        <w:t>ОЇ</w:t>
      </w:r>
      <w:r>
        <w:rPr>
          <w:rFonts w:ascii="Times New Roman" w:hAnsi="Times New Roman" w:cs="Times New Roman"/>
          <w:b/>
          <w:color w:val="000000"/>
          <w:sz w:val="28"/>
          <w:szCs w:val="28"/>
          <w:lang w:val="uk-UA"/>
        </w:rPr>
        <w:t xml:space="preserve"> ІСТОРИЧН</w:t>
      </w:r>
      <w:r>
        <w:rPr>
          <w:rFonts w:ascii="Times New Roman" w:hAnsi="Times New Roman"/>
          <w:b/>
          <w:color w:val="000000"/>
          <w:sz w:val="28"/>
          <w:szCs w:val="28"/>
          <w:lang w:val="uk-UA"/>
        </w:rPr>
        <w:t>ОЇ</w:t>
      </w:r>
      <w:r>
        <w:rPr>
          <w:rFonts w:ascii="Times New Roman" w:hAnsi="Times New Roman" w:cs="Times New Roman"/>
          <w:b/>
          <w:color w:val="000000"/>
          <w:sz w:val="28"/>
          <w:szCs w:val="28"/>
          <w:lang w:val="uk-UA"/>
        </w:rPr>
        <w:t xml:space="preserve"> ПЕДАГОГІЧН</w:t>
      </w:r>
      <w:r>
        <w:rPr>
          <w:rFonts w:ascii="Times New Roman" w:hAnsi="Times New Roman"/>
          <w:b/>
          <w:color w:val="000000"/>
          <w:sz w:val="28"/>
          <w:szCs w:val="28"/>
          <w:lang w:val="uk-UA"/>
        </w:rPr>
        <w:t>ОЇ</w:t>
      </w:r>
      <w:r>
        <w:rPr>
          <w:rFonts w:ascii="Times New Roman" w:hAnsi="Times New Roman" w:cs="Times New Roman"/>
          <w:b/>
          <w:color w:val="000000"/>
          <w:sz w:val="28"/>
          <w:szCs w:val="28"/>
          <w:lang w:val="uk-UA"/>
        </w:rPr>
        <w:t xml:space="preserve"> ОСВІТ</w:t>
      </w:r>
      <w:r>
        <w:rPr>
          <w:rFonts w:ascii="Times New Roman" w:hAnsi="Times New Roman"/>
          <w:b/>
          <w:color w:val="000000"/>
          <w:sz w:val="28"/>
          <w:szCs w:val="28"/>
          <w:lang w:val="uk-UA"/>
        </w:rPr>
        <w:t>И</w:t>
      </w:r>
      <w:r>
        <w:rPr>
          <w:rFonts w:ascii="Times New Roman" w:hAnsi="Times New Roman" w:cs="Times New Roman"/>
          <w:b/>
          <w:color w:val="000000"/>
          <w:sz w:val="28"/>
          <w:szCs w:val="28"/>
          <w:lang w:val="uk-UA"/>
        </w:rPr>
        <w:t xml:space="preserve"> </w:t>
      </w:r>
      <w:r>
        <w:rPr>
          <w:rFonts w:ascii="Times New Roman" w:hAnsi="Times New Roman"/>
          <w:b/>
          <w:color w:val="000000"/>
          <w:sz w:val="28"/>
          <w:szCs w:val="28"/>
          <w:lang w:val="uk-UA"/>
        </w:rPr>
        <w:t>УКРАЇНИ ПЕРШОЇ ПОЛОВИНИ ХХ СТОЛІТТЯ</w:t>
      </w:r>
    </w:p>
    <w:p w:rsidR="00D7186E" w:rsidRDefault="00D7186E" w:rsidP="00FA5223">
      <w:pPr>
        <w:spacing w:after="0" w:line="360" w:lineRule="auto"/>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В</w:t>
      </w:r>
      <w:r>
        <w:rPr>
          <w:rFonts w:ascii="Times New Roman" w:hAnsi="Times New Roman"/>
          <w:b/>
          <w:color w:val="000000"/>
          <w:sz w:val="28"/>
          <w:szCs w:val="28"/>
          <w:lang w:val="uk-UA"/>
        </w:rPr>
        <w:t xml:space="preserve"> СУЧАСНИХ</w:t>
      </w:r>
      <w:r>
        <w:rPr>
          <w:rFonts w:ascii="Times New Roman" w:hAnsi="Times New Roman" w:cs="Times New Roman"/>
          <w:b/>
          <w:color w:val="000000"/>
          <w:sz w:val="28"/>
          <w:szCs w:val="28"/>
          <w:lang w:val="uk-UA"/>
        </w:rPr>
        <w:t xml:space="preserve"> УМОВАХ</w:t>
      </w:r>
    </w:p>
    <w:p w:rsidR="00D7186E" w:rsidRDefault="00D7186E" w:rsidP="00D7186E">
      <w:pPr>
        <w:spacing w:after="0" w:line="360" w:lineRule="auto"/>
        <w:ind w:firstLine="567"/>
        <w:jc w:val="center"/>
        <w:rPr>
          <w:rFonts w:ascii="Times New Roman" w:hAnsi="Times New Roman"/>
          <w:b/>
          <w:color w:val="000000"/>
          <w:sz w:val="28"/>
          <w:szCs w:val="28"/>
          <w:lang w:val="uk-UA"/>
        </w:rPr>
      </w:pPr>
    </w:p>
    <w:p w:rsidR="001A441B" w:rsidRPr="00F44C7D" w:rsidRDefault="00D7186E" w:rsidP="003661D1">
      <w:pPr>
        <w:spacing w:after="0" w:line="360" w:lineRule="auto"/>
        <w:ind w:firstLine="567"/>
        <w:jc w:val="both"/>
        <w:rPr>
          <w:rFonts w:ascii="Times New Roman" w:hAnsi="Times New Roman" w:cs="Times New Roman"/>
          <w:color w:val="000000"/>
          <w:sz w:val="28"/>
          <w:szCs w:val="28"/>
        </w:rPr>
      </w:pPr>
      <w:r w:rsidRPr="00D10EF2">
        <w:rPr>
          <w:rFonts w:ascii="Times New Roman" w:hAnsi="Times New Roman" w:cs="Times New Roman"/>
          <w:sz w:val="28"/>
          <w:szCs w:val="28"/>
          <w:lang w:val="uk-UA"/>
        </w:rPr>
        <w:t>Спираючись на джерельну базу дослідження</w:t>
      </w:r>
      <w:r w:rsidRPr="008F7AF6">
        <w:rPr>
          <w:rFonts w:ascii="Times New Roman" w:hAnsi="Times New Roman" w:cs="Times New Roman"/>
          <w:sz w:val="28"/>
          <w:szCs w:val="28"/>
          <w:lang w:val="uk-UA"/>
        </w:rPr>
        <w:t xml:space="preserve"> </w:t>
      </w:r>
      <w:r>
        <w:rPr>
          <w:rFonts w:ascii="Times New Roman" w:hAnsi="Times New Roman" w:cs="Times New Roman"/>
          <w:sz w:val="28"/>
          <w:szCs w:val="28"/>
          <w:lang w:val="uk-UA"/>
        </w:rPr>
        <w:t>було</w:t>
      </w:r>
      <w:r w:rsidRPr="00D10EF2">
        <w:rPr>
          <w:rFonts w:ascii="Times New Roman" w:hAnsi="Times New Roman" w:cs="Times New Roman"/>
          <w:sz w:val="28"/>
          <w:szCs w:val="28"/>
          <w:lang w:val="uk-UA"/>
        </w:rPr>
        <w:t xml:space="preserve"> схарактериз</w:t>
      </w:r>
      <w:r>
        <w:rPr>
          <w:rFonts w:ascii="Times New Roman" w:hAnsi="Times New Roman" w:cs="Times New Roman"/>
          <w:sz w:val="28"/>
          <w:szCs w:val="28"/>
          <w:lang w:val="uk-UA"/>
        </w:rPr>
        <w:t>овано</w:t>
      </w:r>
      <w:r w:rsidRPr="00D10EF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позитивні </w:t>
      </w:r>
      <w:r>
        <w:rPr>
          <w:rFonts w:ascii="Times New Roman" w:hAnsi="Times New Roman"/>
          <w:color w:val="000000"/>
          <w:sz w:val="28"/>
          <w:szCs w:val="28"/>
          <w:lang w:val="uk-UA"/>
        </w:rPr>
        <w:t>тенденцій розвитку вищої історичної педагогічної освіти України першої половини ХХ ст</w:t>
      </w:r>
      <w:r w:rsidR="00912774">
        <w:rPr>
          <w:rFonts w:ascii="Times New Roman" w:hAnsi="Times New Roman"/>
          <w:color w:val="000000"/>
          <w:sz w:val="28"/>
          <w:szCs w:val="28"/>
          <w:lang w:val="uk-UA"/>
        </w:rPr>
        <w:t>.</w:t>
      </w:r>
      <w:r>
        <w:rPr>
          <w:rFonts w:ascii="Times New Roman" w:hAnsi="Times New Roman"/>
          <w:color w:val="000000"/>
          <w:sz w:val="28"/>
          <w:szCs w:val="28"/>
          <w:lang w:val="uk-UA"/>
        </w:rPr>
        <w:t xml:space="preserve">, які є актуальними і для </w:t>
      </w:r>
      <w:r w:rsidRPr="0064151F">
        <w:rPr>
          <w:rFonts w:ascii="Times New Roman" w:hAnsi="Times New Roman"/>
          <w:color w:val="000000"/>
          <w:sz w:val="28"/>
          <w:szCs w:val="28"/>
          <w:lang w:val="uk-UA"/>
        </w:rPr>
        <w:t xml:space="preserve">сучасної вищої </w:t>
      </w:r>
      <w:r>
        <w:rPr>
          <w:rFonts w:ascii="Times New Roman" w:hAnsi="Times New Roman"/>
          <w:color w:val="000000"/>
          <w:sz w:val="28"/>
          <w:szCs w:val="28"/>
          <w:lang w:val="uk-UA"/>
        </w:rPr>
        <w:t>школи</w:t>
      </w:r>
      <w:r w:rsidRPr="0064151F">
        <w:rPr>
          <w:rFonts w:ascii="Times New Roman" w:hAnsi="Times New Roman"/>
          <w:color w:val="000000"/>
          <w:sz w:val="28"/>
          <w:szCs w:val="28"/>
          <w:lang w:val="uk-UA"/>
        </w:rPr>
        <w:t>.</w:t>
      </w:r>
      <w:r w:rsidR="003661D1">
        <w:rPr>
          <w:rFonts w:ascii="Times New Roman" w:hAnsi="Times New Roman"/>
          <w:color w:val="000000"/>
          <w:sz w:val="28"/>
          <w:szCs w:val="28"/>
          <w:lang w:val="uk-UA"/>
        </w:rPr>
        <w:t xml:space="preserve"> </w:t>
      </w:r>
      <w:r w:rsidR="0013738F" w:rsidRPr="00F44C7D">
        <w:rPr>
          <w:rFonts w:ascii="Times New Roman" w:hAnsi="Times New Roman" w:cs="Times New Roman"/>
          <w:color w:val="000000"/>
          <w:sz w:val="28"/>
          <w:szCs w:val="28"/>
          <w:lang w:val="uk-UA"/>
        </w:rPr>
        <w:t>В</w:t>
      </w:r>
      <w:r w:rsidR="00972FD2" w:rsidRPr="00F44C7D">
        <w:rPr>
          <w:rFonts w:ascii="Times New Roman" w:hAnsi="Times New Roman" w:cs="Times New Roman"/>
          <w:color w:val="000000"/>
          <w:sz w:val="28"/>
          <w:szCs w:val="28"/>
          <w:lang w:val="uk-UA"/>
        </w:rPr>
        <w:t xml:space="preserve"> 2014 </w:t>
      </w:r>
      <w:r w:rsidR="003661D1" w:rsidRPr="00F44C7D">
        <w:rPr>
          <w:rFonts w:ascii="Times New Roman" w:hAnsi="Times New Roman" w:cs="Times New Roman"/>
          <w:color w:val="000000"/>
          <w:sz w:val="28"/>
          <w:szCs w:val="28"/>
          <w:lang w:val="uk-UA"/>
        </w:rPr>
        <w:t>р. Верховна Рада України прийняла Закон про вищу освіту</w:t>
      </w:r>
      <w:r w:rsidR="0013738F" w:rsidRPr="00F44C7D">
        <w:rPr>
          <w:rFonts w:ascii="Times New Roman" w:hAnsi="Times New Roman" w:cs="Times New Roman"/>
          <w:color w:val="000000"/>
          <w:sz w:val="28"/>
          <w:szCs w:val="28"/>
        </w:rPr>
        <w:t>[165]</w:t>
      </w:r>
      <w:r w:rsidR="003661D1" w:rsidRPr="00F44C7D">
        <w:rPr>
          <w:rFonts w:ascii="Times New Roman" w:hAnsi="Times New Roman" w:cs="Times New Roman"/>
          <w:color w:val="000000"/>
          <w:sz w:val="28"/>
          <w:szCs w:val="28"/>
          <w:lang w:val="uk-UA"/>
        </w:rPr>
        <w:t>, яким передбачена широка автономізація вищих навчальних закладів. Кожний виш отримав право</w:t>
      </w:r>
      <w:r w:rsidR="0013738F" w:rsidRPr="00F44C7D">
        <w:rPr>
          <w:rFonts w:ascii="Times New Roman" w:hAnsi="Times New Roman" w:cs="Times New Roman"/>
          <w:color w:val="000000"/>
          <w:sz w:val="28"/>
          <w:szCs w:val="28"/>
          <w:lang w:val="uk-UA"/>
        </w:rPr>
        <w:t xml:space="preserve"> на </w:t>
      </w:r>
      <w:r w:rsidR="0013738F" w:rsidRPr="00F44C7D">
        <w:rPr>
          <w:rFonts w:ascii="Times New Roman" w:hAnsi="Times New Roman" w:cs="Times New Roman"/>
          <w:color w:val="000000"/>
          <w:sz w:val="28"/>
          <w:szCs w:val="28"/>
          <w:shd w:val="clear" w:color="auto" w:fill="FFFFFF"/>
          <w:lang w:val="uk-UA"/>
        </w:rPr>
        <w:t>самостійність, незалежність і відповідальність вищого навчального закладу у прийнятті рішень стосовно розвитку академічних свобод, організації освітнього процесу, наукових досліджень, внутрішнього управління, економічної та іншої діяльності, самостійного добору і розстановки кадрів у межах, встановлених Законом тощо</w:t>
      </w:r>
      <w:r w:rsidR="0013738F" w:rsidRPr="00F44C7D">
        <w:rPr>
          <w:color w:val="000000"/>
          <w:shd w:val="clear" w:color="auto" w:fill="FFFFFF"/>
          <w:lang w:val="uk-UA"/>
        </w:rPr>
        <w:t xml:space="preserve"> </w:t>
      </w:r>
      <w:r w:rsidR="0013738F" w:rsidRPr="00F44C7D">
        <w:rPr>
          <w:rFonts w:ascii="Times New Roman" w:hAnsi="Times New Roman" w:cs="Times New Roman"/>
          <w:color w:val="000000"/>
          <w:sz w:val="28"/>
          <w:szCs w:val="28"/>
          <w:lang w:val="uk-UA"/>
        </w:rPr>
        <w:t>[165, с. 1]</w:t>
      </w:r>
      <w:r w:rsidR="0013738F" w:rsidRPr="00F44C7D">
        <w:rPr>
          <w:color w:val="000000"/>
          <w:shd w:val="clear" w:color="auto" w:fill="FFFFFF"/>
          <w:lang w:val="uk-UA"/>
        </w:rPr>
        <w:t xml:space="preserve">. </w:t>
      </w:r>
      <w:r w:rsidR="003661D1" w:rsidRPr="00F44C7D">
        <w:rPr>
          <w:rFonts w:ascii="Times New Roman" w:hAnsi="Times New Roman" w:cs="Times New Roman"/>
          <w:color w:val="000000"/>
          <w:sz w:val="28"/>
          <w:szCs w:val="28"/>
          <w:lang w:val="uk-UA"/>
        </w:rPr>
        <w:t xml:space="preserve">Проте проблема автономізації </w:t>
      </w:r>
      <w:r w:rsidR="001A441B" w:rsidRPr="00F44C7D">
        <w:rPr>
          <w:rFonts w:ascii="Times New Roman" w:hAnsi="Times New Roman" w:cs="Times New Roman"/>
          <w:color w:val="000000"/>
          <w:sz w:val="28"/>
          <w:szCs w:val="28"/>
          <w:lang w:val="uk-UA"/>
        </w:rPr>
        <w:t>навчальних закладів</w:t>
      </w:r>
      <w:r w:rsidR="003661D1" w:rsidRPr="00F44C7D">
        <w:rPr>
          <w:rFonts w:ascii="Times New Roman" w:hAnsi="Times New Roman" w:cs="Times New Roman"/>
          <w:color w:val="000000"/>
          <w:sz w:val="28"/>
          <w:szCs w:val="28"/>
          <w:lang w:val="uk-UA"/>
        </w:rPr>
        <w:t xml:space="preserve"> </w:t>
      </w:r>
      <w:r w:rsidR="00972FD2" w:rsidRPr="00F44C7D">
        <w:rPr>
          <w:rFonts w:ascii="Times New Roman" w:hAnsi="Times New Roman" w:cs="Times New Roman"/>
          <w:color w:val="000000"/>
          <w:sz w:val="28"/>
          <w:szCs w:val="28"/>
          <w:lang w:val="uk-UA"/>
        </w:rPr>
        <w:t>не є новою і активно реалізовувалась у вищій педагогічній освіті в минулому столітті.</w:t>
      </w:r>
    </w:p>
    <w:p w:rsidR="00D7186E" w:rsidRDefault="00D7186E" w:rsidP="00D7186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початку ХХ ст</w:t>
      </w:r>
      <w:r w:rsidR="0091277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177EE">
        <w:rPr>
          <w:rFonts w:ascii="Times New Roman" w:hAnsi="Times New Roman" w:cs="Times New Roman"/>
          <w:sz w:val="28"/>
          <w:szCs w:val="28"/>
          <w:lang w:val="uk-UA"/>
        </w:rPr>
        <w:t>на теренах підросійської України,</w:t>
      </w:r>
      <w:r>
        <w:rPr>
          <w:rFonts w:ascii="Times New Roman" w:hAnsi="Times New Roman" w:cs="Times New Roman"/>
          <w:sz w:val="28"/>
          <w:szCs w:val="28"/>
          <w:lang w:val="uk-UA"/>
        </w:rPr>
        <w:t xml:space="preserve"> </w:t>
      </w:r>
      <w:r w:rsidRPr="007177EE">
        <w:rPr>
          <w:rFonts w:ascii="Times New Roman" w:hAnsi="Times New Roman" w:cs="Times New Roman"/>
          <w:sz w:val="28"/>
          <w:szCs w:val="28"/>
          <w:lang w:val="uk-UA"/>
        </w:rPr>
        <w:t>в освіті втілю</w:t>
      </w:r>
      <w:r>
        <w:rPr>
          <w:rFonts w:ascii="Times New Roman" w:hAnsi="Times New Roman" w:cs="Times New Roman"/>
          <w:sz w:val="28"/>
          <w:szCs w:val="28"/>
          <w:lang w:val="uk-UA"/>
        </w:rPr>
        <w:t>вала</w:t>
      </w:r>
      <w:r w:rsidRPr="007177EE">
        <w:rPr>
          <w:rFonts w:ascii="Times New Roman" w:hAnsi="Times New Roman" w:cs="Times New Roman"/>
          <w:sz w:val="28"/>
          <w:szCs w:val="28"/>
          <w:lang w:val="uk-UA"/>
        </w:rPr>
        <w:t>ся в життя концепція, згідно з якою основною метою вищої школи було визначено підготовку висококваліфікованих кадрів для державного апарату.</w:t>
      </w:r>
      <w:r w:rsidRPr="007177EE">
        <w:rPr>
          <w:rFonts w:ascii="Times New Roman" w:hAnsi="Times New Roman" w:cs="Times New Roman"/>
          <w:i/>
          <w:sz w:val="28"/>
          <w:szCs w:val="28"/>
          <w:lang w:val="uk-UA"/>
        </w:rPr>
        <w:t xml:space="preserve"> </w:t>
      </w:r>
      <w:r w:rsidRPr="007177EE">
        <w:rPr>
          <w:rFonts w:ascii="Times New Roman" w:hAnsi="Times New Roman" w:cs="Times New Roman"/>
          <w:sz w:val="28"/>
          <w:szCs w:val="28"/>
          <w:lang w:val="uk-UA"/>
        </w:rPr>
        <w:t>Центрами навчальних округів в цей період були університети, які сприяли поширенню мережі гімназій, училищ, ліцеїв, шкіл; ініціювали вчительські курси і з’їзди; утворювали наукові товариства, що об’єднували широкий педагогічний загал.</w:t>
      </w:r>
      <w:r>
        <w:rPr>
          <w:rFonts w:ascii="Times New Roman" w:hAnsi="Times New Roman" w:cs="Times New Roman"/>
          <w:sz w:val="28"/>
          <w:szCs w:val="28"/>
          <w:lang w:val="uk-UA"/>
        </w:rPr>
        <w:t xml:space="preserve"> </w:t>
      </w:r>
    </w:p>
    <w:p w:rsidR="00D7186E" w:rsidRPr="00972FD2" w:rsidRDefault="00D7186E" w:rsidP="00D7186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13738F">
        <w:rPr>
          <w:rFonts w:ascii="Times New Roman" w:hAnsi="Times New Roman" w:cs="Times New Roman"/>
          <w:sz w:val="28"/>
          <w:szCs w:val="28"/>
          <w:lang w:val="uk-UA"/>
        </w:rPr>
        <w:t>1901 </w:t>
      </w:r>
      <w:r w:rsidRPr="00CE4863">
        <w:rPr>
          <w:rFonts w:ascii="Times New Roman" w:hAnsi="Times New Roman" w:cs="Times New Roman"/>
          <w:sz w:val="28"/>
          <w:szCs w:val="28"/>
          <w:lang w:val="uk-UA"/>
        </w:rPr>
        <w:t xml:space="preserve">р. </w:t>
      </w:r>
      <w:r>
        <w:rPr>
          <w:rFonts w:ascii="Times New Roman" w:hAnsi="Times New Roman" w:cs="Times New Roman"/>
          <w:sz w:val="28"/>
          <w:szCs w:val="28"/>
          <w:lang w:val="uk-UA"/>
        </w:rPr>
        <w:t>М</w:t>
      </w:r>
      <w:r w:rsidRPr="00CE4863">
        <w:rPr>
          <w:rFonts w:ascii="Times New Roman" w:hAnsi="Times New Roman" w:cs="Times New Roman"/>
          <w:sz w:val="28"/>
          <w:szCs w:val="28"/>
          <w:lang w:val="uk-UA"/>
        </w:rPr>
        <w:t xml:space="preserve">іністерство </w:t>
      </w:r>
      <w:r>
        <w:rPr>
          <w:rFonts w:ascii="Times New Roman" w:hAnsi="Times New Roman" w:cs="Times New Roman"/>
          <w:sz w:val="28"/>
          <w:szCs w:val="28"/>
          <w:lang w:val="uk-UA"/>
        </w:rPr>
        <w:t xml:space="preserve">народної </w:t>
      </w:r>
      <w:r w:rsidRPr="00CE4863">
        <w:rPr>
          <w:rFonts w:ascii="Times New Roman" w:hAnsi="Times New Roman" w:cs="Times New Roman"/>
          <w:sz w:val="28"/>
          <w:szCs w:val="28"/>
          <w:lang w:val="uk-UA"/>
        </w:rPr>
        <w:t>освіти Російської імперії ініціювало обговорення напрямів можливих змін в університетському житті</w:t>
      </w:r>
      <w:r>
        <w:rPr>
          <w:rFonts w:ascii="Times New Roman" w:hAnsi="Times New Roman" w:cs="Times New Roman"/>
          <w:sz w:val="28"/>
          <w:szCs w:val="28"/>
          <w:lang w:val="uk-UA"/>
        </w:rPr>
        <w:t>,</w:t>
      </w:r>
      <w:r w:rsidRPr="00CE4863">
        <w:rPr>
          <w:lang w:val="uk-UA"/>
        </w:rPr>
        <w:t xml:space="preserve"> </w:t>
      </w:r>
      <w:r>
        <w:rPr>
          <w:rFonts w:ascii="Times New Roman" w:hAnsi="Times New Roman" w:cs="Times New Roman"/>
          <w:sz w:val="28"/>
          <w:szCs w:val="28"/>
          <w:lang w:val="uk-UA"/>
        </w:rPr>
        <w:t>з</w:t>
      </w:r>
      <w:r w:rsidRPr="00CE4863">
        <w:rPr>
          <w:rFonts w:ascii="Times New Roman" w:hAnsi="Times New Roman" w:cs="Times New Roman"/>
          <w:sz w:val="28"/>
          <w:szCs w:val="28"/>
          <w:lang w:val="uk-UA"/>
        </w:rPr>
        <w:t>окрема,</w:t>
      </w:r>
      <w:r w:rsidRPr="00CE4863">
        <w:rPr>
          <w:lang w:val="uk-UA"/>
        </w:rPr>
        <w:t xml:space="preserve"> </w:t>
      </w:r>
      <w:r w:rsidRPr="00CE4863">
        <w:rPr>
          <w:rFonts w:ascii="Times New Roman" w:hAnsi="Times New Roman" w:cs="Times New Roman"/>
          <w:sz w:val="28"/>
          <w:szCs w:val="28"/>
          <w:lang w:val="uk-UA"/>
        </w:rPr>
        <w:t>збільшення самостійності вчених колегій</w:t>
      </w:r>
      <w:r>
        <w:rPr>
          <w:rFonts w:ascii="Times New Roman" w:hAnsi="Times New Roman" w:cs="Times New Roman"/>
          <w:sz w:val="28"/>
          <w:szCs w:val="28"/>
          <w:lang w:val="uk-UA"/>
        </w:rPr>
        <w:t xml:space="preserve"> та надання їм матеріальних та судово-адміністративних прав. А під впливом революційних подій 1905</w:t>
      </w:r>
      <w:r w:rsidR="0013738F">
        <w:rPr>
          <w:rFonts w:ascii="Times New Roman" w:hAnsi="Times New Roman" w:cs="Times New Roman"/>
          <w:sz w:val="28"/>
          <w:szCs w:val="28"/>
          <w:lang w:val="uk-UA"/>
        </w:rPr>
        <w:t> </w:t>
      </w:r>
      <w:r>
        <w:rPr>
          <w:rFonts w:ascii="Times New Roman" w:hAnsi="Times New Roman" w:cs="Times New Roman"/>
          <w:sz w:val="28"/>
          <w:szCs w:val="28"/>
          <w:lang w:val="uk-UA"/>
        </w:rPr>
        <w:t>р</w:t>
      </w:r>
      <w:r w:rsidR="0013738F">
        <w:rPr>
          <w:rFonts w:ascii="Times New Roman" w:hAnsi="Times New Roman" w:cs="Times New Roman"/>
          <w:sz w:val="28"/>
          <w:szCs w:val="28"/>
          <w:lang w:val="uk-UA"/>
        </w:rPr>
        <w:t xml:space="preserve">. </w:t>
      </w:r>
      <w:r w:rsidRPr="007177EE">
        <w:rPr>
          <w:rFonts w:ascii="Times New Roman" w:hAnsi="Times New Roman" w:cs="Times New Roman"/>
          <w:sz w:val="28"/>
          <w:szCs w:val="28"/>
          <w:lang w:val="uk-UA"/>
        </w:rPr>
        <w:t>університети отримали внутрішню автономію:</w:t>
      </w:r>
      <w:r>
        <w:rPr>
          <w:rFonts w:ascii="Times New Roman" w:hAnsi="Times New Roman" w:cs="Times New Roman"/>
          <w:sz w:val="28"/>
          <w:szCs w:val="28"/>
          <w:lang w:val="uk-UA"/>
        </w:rPr>
        <w:t xml:space="preserve"> </w:t>
      </w:r>
      <w:r w:rsidRPr="007177EE">
        <w:rPr>
          <w:rFonts w:ascii="Times New Roman" w:hAnsi="Times New Roman" w:cs="Times New Roman"/>
          <w:sz w:val="28"/>
          <w:szCs w:val="28"/>
          <w:lang w:val="uk-UA"/>
        </w:rPr>
        <w:t xml:space="preserve">управління здійснювала рада професорів, яка обирала ректора і нових викладачів, що потім формально </w:t>
      </w:r>
      <w:r w:rsidRPr="007177EE">
        <w:rPr>
          <w:rFonts w:ascii="Times New Roman" w:hAnsi="Times New Roman" w:cs="Times New Roman"/>
          <w:sz w:val="28"/>
          <w:szCs w:val="28"/>
          <w:lang w:val="uk-UA"/>
        </w:rPr>
        <w:lastRenderedPageBreak/>
        <w:t>затверджувал</w:t>
      </w:r>
      <w:r w:rsidR="001A441B">
        <w:rPr>
          <w:rFonts w:ascii="Times New Roman" w:hAnsi="Times New Roman" w:cs="Times New Roman"/>
          <w:sz w:val="28"/>
          <w:szCs w:val="28"/>
          <w:lang w:val="uk-UA"/>
        </w:rPr>
        <w:t>и</w:t>
      </w:r>
      <w:r w:rsidRPr="007177EE">
        <w:rPr>
          <w:rFonts w:ascii="Times New Roman" w:hAnsi="Times New Roman" w:cs="Times New Roman"/>
          <w:sz w:val="28"/>
          <w:szCs w:val="28"/>
          <w:lang w:val="uk-UA"/>
        </w:rPr>
        <w:t>ся міністром освіти; вищі позбавилися інспекції та обмежень для вступників</w:t>
      </w:r>
      <w:r>
        <w:rPr>
          <w:rFonts w:ascii="Times New Roman" w:hAnsi="Times New Roman" w:cs="Times New Roman"/>
          <w:sz w:val="28"/>
          <w:szCs w:val="28"/>
          <w:lang w:val="uk-UA"/>
        </w:rPr>
        <w:t xml:space="preserve">: </w:t>
      </w:r>
      <w:r w:rsidRPr="001D745A">
        <w:rPr>
          <w:rFonts w:ascii="Times New Roman" w:hAnsi="Times New Roman" w:cs="Times New Roman"/>
          <w:sz w:val="28"/>
          <w:szCs w:val="28"/>
          <w:lang w:val="uk-UA"/>
        </w:rPr>
        <w:t>розширювалося коло осіб, які мали право поступати в університети</w:t>
      </w:r>
      <w:r>
        <w:rPr>
          <w:rFonts w:ascii="Times New Roman" w:hAnsi="Times New Roman" w:cs="Times New Roman"/>
          <w:sz w:val="28"/>
          <w:szCs w:val="28"/>
          <w:lang w:val="uk-UA"/>
        </w:rPr>
        <w:t>;</w:t>
      </w:r>
      <w:r w:rsidRPr="001D745A">
        <w:rPr>
          <w:rFonts w:ascii="Times New Roman" w:hAnsi="Times New Roman" w:cs="Times New Roman"/>
          <w:sz w:val="28"/>
          <w:szCs w:val="28"/>
          <w:lang w:val="uk-UA"/>
        </w:rPr>
        <w:t xml:space="preserve"> збільшувалися кошти на функціонування університетів та ін.</w:t>
      </w:r>
      <w:r w:rsidRPr="00EE7564">
        <w:rPr>
          <w:rFonts w:ascii="Times New Roman" w:hAnsi="Times New Roman" w:cs="Times New Roman"/>
          <w:sz w:val="28"/>
          <w:szCs w:val="28"/>
          <w:lang w:val="uk-UA"/>
        </w:rPr>
        <w:t>[</w:t>
      </w:r>
      <w:r>
        <w:rPr>
          <w:rFonts w:ascii="Times New Roman" w:hAnsi="Times New Roman" w:cs="Times New Roman"/>
          <w:sz w:val="28"/>
          <w:szCs w:val="28"/>
          <w:lang w:val="uk-UA"/>
        </w:rPr>
        <w:t>11</w:t>
      </w:r>
      <w:r w:rsidRPr="00EE7564">
        <w:rPr>
          <w:rFonts w:ascii="Times New Roman" w:hAnsi="Times New Roman" w:cs="Times New Roman"/>
          <w:sz w:val="28"/>
          <w:szCs w:val="28"/>
          <w:lang w:val="uk-UA"/>
        </w:rPr>
        <w:t>]</w:t>
      </w:r>
      <w:r>
        <w:rPr>
          <w:rFonts w:ascii="Times New Roman" w:hAnsi="Times New Roman" w:cs="Times New Roman"/>
          <w:sz w:val="28"/>
          <w:szCs w:val="28"/>
          <w:lang w:val="uk-UA"/>
        </w:rPr>
        <w:t xml:space="preserve">. Нажаль більшість положень так і не були втіленні в життя вищої школи. </w:t>
      </w:r>
      <w:r w:rsidR="00642244">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ці тенденції актуальні й для сучасної української вищої освіти</w:t>
      </w:r>
      <w:r w:rsidRPr="007771C0">
        <w:rPr>
          <w:lang w:val="uk-UA"/>
        </w:rPr>
        <w:t xml:space="preserve"> </w:t>
      </w:r>
      <w:r w:rsidRPr="007771C0">
        <w:rPr>
          <w:rFonts w:ascii="Times New Roman" w:hAnsi="Times New Roman" w:cs="Times New Roman"/>
          <w:sz w:val="28"/>
          <w:szCs w:val="28"/>
          <w:lang w:val="uk-UA"/>
        </w:rPr>
        <w:t xml:space="preserve">й дозволяють визначити основні напрями можливих міркувань щодо </w:t>
      </w:r>
      <w:r w:rsidR="00972FD2">
        <w:rPr>
          <w:rFonts w:ascii="Times New Roman" w:hAnsi="Times New Roman" w:cs="Times New Roman"/>
          <w:sz w:val="28"/>
          <w:szCs w:val="28"/>
          <w:lang w:val="uk-UA"/>
        </w:rPr>
        <w:t>подальшо</w:t>
      </w:r>
      <w:r w:rsidR="00912774">
        <w:rPr>
          <w:rFonts w:ascii="Times New Roman" w:hAnsi="Times New Roman" w:cs="Times New Roman"/>
          <w:sz w:val="28"/>
          <w:szCs w:val="28"/>
          <w:lang w:val="uk-UA"/>
        </w:rPr>
        <w:t>ї</w:t>
      </w:r>
      <w:r w:rsidR="00972FD2">
        <w:rPr>
          <w:rFonts w:ascii="Times New Roman" w:hAnsi="Times New Roman" w:cs="Times New Roman"/>
          <w:sz w:val="28"/>
          <w:szCs w:val="28"/>
          <w:lang w:val="uk-UA"/>
        </w:rPr>
        <w:t xml:space="preserve"> </w:t>
      </w:r>
      <w:r w:rsidRPr="007771C0">
        <w:rPr>
          <w:rFonts w:ascii="Times New Roman" w:hAnsi="Times New Roman" w:cs="Times New Roman"/>
          <w:sz w:val="28"/>
          <w:szCs w:val="28"/>
          <w:lang w:val="uk-UA"/>
        </w:rPr>
        <w:t>р</w:t>
      </w:r>
      <w:r w:rsidR="0013738F">
        <w:rPr>
          <w:rFonts w:ascii="Times New Roman" w:hAnsi="Times New Roman" w:cs="Times New Roman"/>
          <w:sz w:val="28"/>
          <w:szCs w:val="28"/>
          <w:lang w:val="uk-UA"/>
        </w:rPr>
        <w:t>еалізації ідеї</w:t>
      </w:r>
      <w:r w:rsidRPr="007771C0">
        <w:rPr>
          <w:rFonts w:ascii="Times New Roman" w:hAnsi="Times New Roman" w:cs="Times New Roman"/>
          <w:sz w:val="28"/>
          <w:szCs w:val="28"/>
          <w:lang w:val="uk-UA"/>
        </w:rPr>
        <w:t xml:space="preserve"> автономі</w:t>
      </w:r>
      <w:r w:rsidR="0013738F">
        <w:rPr>
          <w:rFonts w:ascii="Times New Roman" w:hAnsi="Times New Roman" w:cs="Times New Roman"/>
          <w:sz w:val="28"/>
          <w:szCs w:val="28"/>
          <w:lang w:val="uk-UA"/>
        </w:rPr>
        <w:t>зації</w:t>
      </w:r>
      <w:r w:rsidRPr="007771C0">
        <w:rPr>
          <w:rFonts w:ascii="Times New Roman" w:hAnsi="Times New Roman" w:cs="Times New Roman"/>
          <w:sz w:val="28"/>
          <w:szCs w:val="28"/>
          <w:lang w:val="uk-UA"/>
        </w:rPr>
        <w:t xml:space="preserve"> вищих навчальних закладів.</w:t>
      </w:r>
    </w:p>
    <w:p w:rsidR="00C611EA" w:rsidRPr="00F44C7D" w:rsidRDefault="000A4F77" w:rsidP="00C611EA">
      <w:pPr>
        <w:spacing w:after="0" w:line="360" w:lineRule="auto"/>
        <w:ind w:firstLine="567"/>
        <w:jc w:val="both"/>
        <w:rPr>
          <w:color w:val="000000"/>
          <w:lang w:val="uk-UA"/>
        </w:rPr>
      </w:pPr>
      <w:r w:rsidRPr="00F44C7D">
        <w:rPr>
          <w:rFonts w:ascii="Times New Roman" w:hAnsi="Times New Roman" w:cs="Times New Roman"/>
          <w:color w:val="000000"/>
          <w:sz w:val="28"/>
          <w:szCs w:val="28"/>
          <w:lang w:val="uk-UA"/>
        </w:rPr>
        <w:t xml:space="preserve">Сучасна </w:t>
      </w:r>
      <w:r w:rsidR="005038A4" w:rsidRPr="00F44C7D">
        <w:rPr>
          <w:rFonts w:ascii="Times New Roman" w:hAnsi="Times New Roman" w:cs="Times New Roman"/>
          <w:color w:val="000000"/>
          <w:sz w:val="28"/>
          <w:szCs w:val="28"/>
          <w:lang w:val="uk-UA"/>
        </w:rPr>
        <w:t xml:space="preserve">Україна </w:t>
      </w:r>
      <w:r w:rsidRPr="00F44C7D">
        <w:rPr>
          <w:rFonts w:ascii="Times New Roman" w:hAnsi="Times New Roman" w:cs="Times New Roman"/>
          <w:color w:val="000000"/>
          <w:sz w:val="28"/>
          <w:szCs w:val="28"/>
          <w:lang w:val="uk-UA"/>
        </w:rPr>
        <w:t>є</w:t>
      </w:r>
      <w:r w:rsidR="005038A4" w:rsidRPr="00F44C7D">
        <w:rPr>
          <w:rFonts w:ascii="Times New Roman" w:hAnsi="Times New Roman" w:cs="Times New Roman"/>
          <w:color w:val="000000"/>
          <w:sz w:val="28"/>
          <w:szCs w:val="28"/>
          <w:lang w:val="uk-UA"/>
        </w:rPr>
        <w:t xml:space="preserve"> молодою демократичною державою, яка зазнала тяжких деформацій за доби тоталітарного режиму, що робить </w:t>
      </w:r>
      <w:r w:rsidRPr="00F44C7D">
        <w:rPr>
          <w:rFonts w:ascii="Times New Roman" w:hAnsi="Times New Roman" w:cs="Times New Roman"/>
          <w:color w:val="000000"/>
          <w:sz w:val="28"/>
          <w:szCs w:val="28"/>
          <w:lang w:val="uk-UA"/>
        </w:rPr>
        <w:t xml:space="preserve">украй актуальним </w:t>
      </w:r>
      <w:r w:rsidR="005038A4" w:rsidRPr="00F44C7D">
        <w:rPr>
          <w:rFonts w:ascii="Times New Roman" w:hAnsi="Times New Roman" w:cs="Times New Roman"/>
          <w:color w:val="000000"/>
          <w:sz w:val="28"/>
          <w:szCs w:val="28"/>
          <w:lang w:val="uk-UA"/>
        </w:rPr>
        <w:t xml:space="preserve">розвиток національної свідомості її мешканців. </w:t>
      </w:r>
      <w:r w:rsidRPr="00F44C7D">
        <w:rPr>
          <w:rFonts w:ascii="Times New Roman" w:hAnsi="Times New Roman" w:cs="Times New Roman"/>
          <w:color w:val="000000"/>
          <w:sz w:val="28"/>
          <w:szCs w:val="28"/>
          <w:lang w:val="uk-UA"/>
        </w:rPr>
        <w:t xml:space="preserve">Особлива роль </w:t>
      </w:r>
      <w:r w:rsidRPr="00F44C7D">
        <w:rPr>
          <w:rFonts w:ascii="Times New Roman" w:hAnsi="Times New Roman" w:cs="Times New Roman"/>
          <w:sz w:val="28"/>
          <w:szCs w:val="28"/>
          <w:lang w:val="uk-UA"/>
        </w:rPr>
        <w:t xml:space="preserve">в </w:t>
      </w:r>
      <w:r w:rsidR="00FB7E6D" w:rsidRPr="00F44C7D">
        <w:rPr>
          <w:rFonts w:ascii="Times New Roman" w:hAnsi="Times New Roman" w:cs="Times New Roman"/>
          <w:sz w:val="28"/>
          <w:szCs w:val="28"/>
          <w:lang w:val="uk-UA"/>
        </w:rPr>
        <w:t>цьому процесі</w:t>
      </w:r>
      <w:r w:rsidRPr="00F44C7D">
        <w:rPr>
          <w:rFonts w:ascii="Times New Roman" w:hAnsi="Times New Roman" w:cs="Times New Roman"/>
          <w:color w:val="000000"/>
          <w:sz w:val="28"/>
          <w:szCs w:val="28"/>
          <w:lang w:val="uk-UA"/>
        </w:rPr>
        <w:t xml:space="preserve"> </w:t>
      </w:r>
      <w:r w:rsidR="005038A4" w:rsidRPr="00F44C7D">
        <w:rPr>
          <w:rFonts w:ascii="Times New Roman" w:hAnsi="Times New Roman" w:cs="Times New Roman"/>
          <w:color w:val="000000"/>
          <w:sz w:val="28"/>
          <w:szCs w:val="28"/>
          <w:lang w:val="uk-UA"/>
        </w:rPr>
        <w:t>належить</w:t>
      </w:r>
      <w:r w:rsidRPr="00F44C7D">
        <w:rPr>
          <w:rFonts w:ascii="Times New Roman" w:hAnsi="Times New Roman" w:cs="Times New Roman"/>
          <w:color w:val="000000"/>
          <w:sz w:val="28"/>
          <w:szCs w:val="28"/>
          <w:lang w:val="uk-UA"/>
        </w:rPr>
        <w:t xml:space="preserve"> викладачам вишів та студентству, </w:t>
      </w:r>
      <w:r w:rsidR="00FB7E6D" w:rsidRPr="00F44C7D">
        <w:rPr>
          <w:rFonts w:ascii="Times New Roman" w:hAnsi="Times New Roman" w:cs="Times New Roman"/>
          <w:color w:val="000000"/>
          <w:sz w:val="28"/>
          <w:szCs w:val="28"/>
          <w:lang w:val="uk-UA"/>
        </w:rPr>
        <w:t xml:space="preserve">які </w:t>
      </w:r>
      <w:r w:rsidR="00C611EA" w:rsidRPr="00F44C7D">
        <w:rPr>
          <w:rFonts w:ascii="Times New Roman" w:hAnsi="Times New Roman" w:cs="Times New Roman"/>
          <w:color w:val="000000"/>
          <w:sz w:val="28"/>
          <w:szCs w:val="28"/>
          <w:lang w:val="uk-UA"/>
        </w:rPr>
        <w:t>виховують майбутнє нації і є</w:t>
      </w:r>
      <w:r w:rsidR="00FB7E6D" w:rsidRPr="00F44C7D">
        <w:rPr>
          <w:rFonts w:ascii="Times New Roman" w:hAnsi="Times New Roman" w:cs="Times New Roman"/>
          <w:color w:val="000000"/>
          <w:sz w:val="28"/>
          <w:szCs w:val="28"/>
          <w:lang w:val="uk-UA"/>
        </w:rPr>
        <w:t xml:space="preserve"> носіями української мови, культури, історії.</w:t>
      </w:r>
      <w:r w:rsidR="00FB7E6D" w:rsidRPr="00F44C7D">
        <w:rPr>
          <w:color w:val="000000"/>
          <w:lang w:val="uk-UA"/>
        </w:rPr>
        <w:t xml:space="preserve"> </w:t>
      </w:r>
    </w:p>
    <w:p w:rsidR="00642244" w:rsidRDefault="00D7186E" w:rsidP="00C611E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Педагогічна спадщина України першої половини </w:t>
      </w:r>
      <w:r w:rsidRPr="009D1FE0">
        <w:rPr>
          <w:rFonts w:ascii="Times New Roman" w:hAnsi="Times New Roman" w:cs="Times New Roman"/>
          <w:sz w:val="28"/>
          <w:szCs w:val="28"/>
          <w:lang w:val="uk-UA"/>
        </w:rPr>
        <w:t>ХХ ст</w:t>
      </w:r>
      <w:r w:rsidR="00BC552B">
        <w:rPr>
          <w:rFonts w:ascii="Times New Roman" w:hAnsi="Times New Roman" w:cs="Times New Roman"/>
          <w:sz w:val="28"/>
          <w:szCs w:val="28"/>
          <w:lang w:val="uk-UA"/>
        </w:rPr>
        <w:t>.</w:t>
      </w:r>
      <w:r w:rsidRPr="009D1FE0">
        <w:rPr>
          <w:rFonts w:ascii="Times New Roman" w:hAnsi="Times New Roman" w:cs="Times New Roman"/>
          <w:sz w:val="28"/>
          <w:szCs w:val="28"/>
          <w:lang w:val="uk-UA"/>
        </w:rPr>
        <w:t xml:space="preserve"> позначилася </w:t>
      </w:r>
      <w:r>
        <w:rPr>
          <w:rFonts w:ascii="Times New Roman" w:hAnsi="Times New Roman" w:cs="Times New Roman"/>
          <w:sz w:val="28"/>
          <w:szCs w:val="28"/>
          <w:lang w:val="uk-UA"/>
        </w:rPr>
        <w:t>розвитком національної</w:t>
      </w:r>
      <w:r w:rsidRPr="009D1FE0">
        <w:rPr>
          <w:rFonts w:ascii="Times New Roman" w:hAnsi="Times New Roman" w:cs="Times New Roman"/>
          <w:sz w:val="28"/>
          <w:szCs w:val="28"/>
          <w:lang w:val="uk-UA"/>
        </w:rPr>
        <w:t xml:space="preserve"> освіти</w:t>
      </w:r>
      <w:r w:rsidRPr="00340FE5">
        <w:rPr>
          <w:rFonts w:ascii="Times New Roman" w:hAnsi="Times New Roman" w:cs="Times New Roman"/>
          <w:sz w:val="28"/>
          <w:szCs w:val="28"/>
          <w:lang w:val="uk-UA"/>
        </w:rPr>
        <w:t xml:space="preserve">. </w:t>
      </w:r>
      <w:r w:rsidR="00642244">
        <w:rPr>
          <w:rFonts w:ascii="Times New Roman" w:hAnsi="Times New Roman" w:cs="Times New Roman"/>
          <w:sz w:val="28"/>
          <w:szCs w:val="28"/>
          <w:lang w:val="uk-UA"/>
        </w:rPr>
        <w:t xml:space="preserve">В цей період </w:t>
      </w:r>
      <w:r w:rsidR="00642244" w:rsidRPr="00A840B6">
        <w:rPr>
          <w:rFonts w:ascii="Times New Roman" w:hAnsi="Times New Roman" w:cs="Times New Roman"/>
          <w:sz w:val="28"/>
          <w:szCs w:val="28"/>
          <w:lang w:val="uk-UA"/>
        </w:rPr>
        <w:t>з’явилася ціла плеяда талановитих українських педагогів, які у своїй діяльності ґрунтувал</w:t>
      </w:r>
      <w:r w:rsidR="00642244">
        <w:rPr>
          <w:rFonts w:ascii="Times New Roman" w:hAnsi="Times New Roman" w:cs="Times New Roman"/>
          <w:sz w:val="28"/>
          <w:szCs w:val="28"/>
          <w:lang w:val="uk-UA"/>
        </w:rPr>
        <w:t>и</w:t>
      </w:r>
      <w:r w:rsidR="00642244" w:rsidRPr="00A840B6">
        <w:rPr>
          <w:rFonts w:ascii="Times New Roman" w:hAnsi="Times New Roman" w:cs="Times New Roman"/>
          <w:sz w:val="28"/>
          <w:szCs w:val="28"/>
          <w:lang w:val="uk-UA"/>
        </w:rPr>
        <w:t>ся на ідеях натурфілософії, єдності людини з природою, народною мовою, релігією, історією і культурою</w:t>
      </w:r>
      <w:r w:rsidR="00642244">
        <w:rPr>
          <w:rFonts w:ascii="Times New Roman" w:hAnsi="Times New Roman" w:cs="Times New Roman"/>
          <w:sz w:val="28"/>
          <w:szCs w:val="28"/>
          <w:lang w:val="uk-UA"/>
        </w:rPr>
        <w:t>,</w:t>
      </w:r>
      <w:r w:rsidR="00642244" w:rsidRPr="00A840B6">
        <w:rPr>
          <w:rFonts w:ascii="Times New Roman" w:hAnsi="Times New Roman" w:cs="Times New Roman"/>
          <w:sz w:val="28"/>
          <w:szCs w:val="28"/>
          <w:lang w:val="uk-UA"/>
        </w:rPr>
        <w:t xml:space="preserve"> </w:t>
      </w:r>
      <w:r w:rsidR="00642244">
        <w:rPr>
          <w:rFonts w:ascii="Times New Roman" w:hAnsi="Times New Roman" w:cs="Times New Roman"/>
          <w:sz w:val="28"/>
          <w:szCs w:val="28"/>
          <w:lang w:val="uk-UA"/>
        </w:rPr>
        <w:t>як наслідок</w:t>
      </w:r>
      <w:r w:rsidR="00642244" w:rsidRPr="00A840B6">
        <w:rPr>
          <w:rFonts w:ascii="Times New Roman" w:hAnsi="Times New Roman" w:cs="Times New Roman"/>
          <w:sz w:val="28"/>
          <w:szCs w:val="28"/>
          <w:lang w:val="uk-UA"/>
        </w:rPr>
        <w:t xml:space="preserve"> педагогічними цінностями були рідна мова, патріотизм, історизм, народність, релігійні постулати і співзвучність прогресивним європейським педагогічним ідеям.</w:t>
      </w:r>
    </w:p>
    <w:p w:rsidR="00642244" w:rsidRDefault="00D7186E" w:rsidP="00D7186E">
      <w:pPr>
        <w:spacing w:after="0" w:line="360" w:lineRule="auto"/>
        <w:ind w:firstLine="567"/>
        <w:jc w:val="both"/>
        <w:rPr>
          <w:rFonts w:ascii="Times New Roman" w:hAnsi="Times New Roman" w:cs="Times New Roman"/>
          <w:sz w:val="28"/>
          <w:szCs w:val="28"/>
          <w:lang w:val="uk-UA"/>
        </w:rPr>
      </w:pPr>
      <w:r w:rsidRPr="00CA31B7">
        <w:rPr>
          <w:rFonts w:ascii="Times New Roman" w:hAnsi="Times New Roman" w:cs="Times New Roman"/>
          <w:sz w:val="28"/>
          <w:szCs w:val="28"/>
          <w:lang w:val="uk-UA"/>
        </w:rPr>
        <w:t>Державотворчі процеси періоду української революції поставили на порядок денний поряд із політичними питання національно-культурного відродження, серед яких особливо вагоме місце посідал</w:t>
      </w:r>
      <w:r>
        <w:rPr>
          <w:rFonts w:ascii="Times New Roman" w:hAnsi="Times New Roman" w:cs="Times New Roman"/>
          <w:sz w:val="28"/>
          <w:szCs w:val="28"/>
          <w:lang w:val="uk-UA"/>
        </w:rPr>
        <w:t>а</w:t>
      </w:r>
      <w:r w:rsidRPr="00CA31B7">
        <w:rPr>
          <w:rFonts w:ascii="Times New Roman" w:hAnsi="Times New Roman" w:cs="Times New Roman"/>
          <w:sz w:val="28"/>
          <w:szCs w:val="28"/>
          <w:lang w:val="uk-UA"/>
        </w:rPr>
        <w:t xml:space="preserve"> проблема підготовки вчителів і працівників у галузі народної освіти.</w:t>
      </w:r>
      <w:r w:rsidRPr="000D225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Процес націоналізації вищої освіти відбувався через обов’язкове </w:t>
      </w:r>
      <w:r w:rsidRPr="0064151F">
        <w:rPr>
          <w:rFonts w:ascii="Times New Roman" w:hAnsi="Times New Roman" w:cs="Times New Roman"/>
          <w:sz w:val="28"/>
          <w:szCs w:val="28"/>
          <w:lang w:val="uk-UA"/>
        </w:rPr>
        <w:t>введення у вищих навчальних заклада</w:t>
      </w:r>
      <w:r>
        <w:rPr>
          <w:rFonts w:ascii="Times New Roman" w:hAnsi="Times New Roman" w:cs="Times New Roman"/>
          <w:sz w:val="28"/>
          <w:szCs w:val="28"/>
          <w:lang w:val="uk-UA"/>
        </w:rPr>
        <w:t>х</w:t>
      </w:r>
      <w:r w:rsidRPr="0064151F">
        <w:rPr>
          <w:rFonts w:ascii="Times New Roman" w:hAnsi="Times New Roman" w:cs="Times New Roman"/>
          <w:sz w:val="28"/>
          <w:szCs w:val="28"/>
          <w:lang w:val="uk-UA"/>
        </w:rPr>
        <w:t xml:space="preserve"> української мови</w:t>
      </w:r>
      <w:r>
        <w:rPr>
          <w:rFonts w:ascii="Times New Roman" w:hAnsi="Times New Roman" w:cs="Times New Roman"/>
          <w:sz w:val="28"/>
          <w:szCs w:val="28"/>
          <w:lang w:val="uk-UA"/>
        </w:rPr>
        <w:t xml:space="preserve"> та історії, українізації вже існуючих та відкритті національних університетів, створення українознавчих курсів та студій появу</w:t>
      </w:r>
      <w:r w:rsidRPr="009D1FE0">
        <w:rPr>
          <w:rFonts w:ascii="Times New Roman" w:hAnsi="Times New Roman" w:cs="Times New Roman"/>
          <w:sz w:val="28"/>
          <w:szCs w:val="28"/>
          <w:lang w:val="uk-UA"/>
        </w:rPr>
        <w:t xml:space="preserve"> україномовн</w:t>
      </w:r>
      <w:r>
        <w:rPr>
          <w:rFonts w:ascii="Times New Roman" w:hAnsi="Times New Roman" w:cs="Times New Roman"/>
          <w:sz w:val="28"/>
          <w:szCs w:val="28"/>
          <w:lang w:val="uk-UA"/>
        </w:rPr>
        <w:t>их</w:t>
      </w:r>
      <w:r w:rsidRPr="009D1FE0">
        <w:rPr>
          <w:rFonts w:ascii="Times New Roman" w:hAnsi="Times New Roman" w:cs="Times New Roman"/>
          <w:sz w:val="28"/>
          <w:szCs w:val="28"/>
          <w:lang w:val="uk-UA"/>
        </w:rPr>
        <w:t xml:space="preserve"> видан</w:t>
      </w:r>
      <w:r>
        <w:rPr>
          <w:rFonts w:ascii="Times New Roman" w:hAnsi="Times New Roman" w:cs="Times New Roman"/>
          <w:sz w:val="28"/>
          <w:szCs w:val="28"/>
          <w:lang w:val="uk-UA"/>
        </w:rPr>
        <w:t>ь</w:t>
      </w:r>
      <w:r w:rsidRPr="009D1FE0">
        <w:rPr>
          <w:rFonts w:ascii="Times New Roman" w:hAnsi="Times New Roman" w:cs="Times New Roman"/>
          <w:sz w:val="28"/>
          <w:szCs w:val="28"/>
          <w:lang w:val="uk-UA"/>
        </w:rPr>
        <w:t>, де пропагувалися ідеї національної школи</w:t>
      </w:r>
      <w:r>
        <w:rPr>
          <w:rFonts w:ascii="Times New Roman" w:hAnsi="Times New Roman" w:cs="Times New Roman"/>
          <w:sz w:val="28"/>
          <w:szCs w:val="28"/>
          <w:lang w:val="uk-UA"/>
        </w:rPr>
        <w:t xml:space="preserve"> тощо.</w:t>
      </w:r>
    </w:p>
    <w:p w:rsidR="001A441B" w:rsidRPr="006258A2" w:rsidRDefault="00D7186E" w:rsidP="001A441B">
      <w:pPr>
        <w:spacing w:after="0" w:line="360" w:lineRule="auto"/>
        <w:ind w:firstLine="567"/>
        <w:jc w:val="both"/>
        <w:rPr>
          <w:rFonts w:ascii="Times New Roman" w:hAnsi="Times New Roman" w:cs="Times New Roman"/>
          <w:sz w:val="28"/>
          <w:szCs w:val="28"/>
          <w:lang w:val="uk-UA"/>
        </w:rPr>
      </w:pPr>
      <w:r w:rsidRPr="006258A2">
        <w:rPr>
          <w:rFonts w:ascii="Times New Roman" w:hAnsi="Times New Roman" w:cs="Times New Roman"/>
          <w:sz w:val="28"/>
          <w:szCs w:val="28"/>
          <w:lang w:val="uk-UA"/>
        </w:rPr>
        <w:t>Отже, саме в період української революції було закладено основи національної системи освіти і виховання, які є особливо актуальними в сучасних умовах</w:t>
      </w:r>
      <w:r w:rsidR="004A1DB9" w:rsidRPr="006258A2">
        <w:rPr>
          <w:rFonts w:ascii="Times New Roman" w:hAnsi="Times New Roman" w:cs="Times New Roman"/>
          <w:sz w:val="28"/>
          <w:szCs w:val="28"/>
          <w:lang w:val="uk-UA"/>
        </w:rPr>
        <w:t>,</w:t>
      </w:r>
      <w:r w:rsidR="001A441B" w:rsidRPr="006258A2">
        <w:rPr>
          <w:rFonts w:ascii="Times New Roman" w:hAnsi="Times New Roman" w:cs="Times New Roman"/>
          <w:sz w:val="28"/>
          <w:szCs w:val="28"/>
          <w:lang w:val="uk-UA"/>
        </w:rPr>
        <w:t xml:space="preserve"> при викладанні таких навчальних дисциплін як </w:t>
      </w:r>
      <w:r w:rsidR="00F44C7D" w:rsidRPr="006258A2">
        <w:rPr>
          <w:rFonts w:ascii="Times New Roman" w:hAnsi="Times New Roman" w:cs="Times New Roman"/>
          <w:sz w:val="28"/>
          <w:szCs w:val="28"/>
          <w:lang w:val="uk-UA"/>
        </w:rPr>
        <w:t xml:space="preserve">українська </w:t>
      </w:r>
      <w:r w:rsidR="00F44C7D" w:rsidRPr="006258A2">
        <w:rPr>
          <w:rFonts w:ascii="Times New Roman" w:hAnsi="Times New Roman" w:cs="Times New Roman"/>
          <w:sz w:val="28"/>
          <w:szCs w:val="28"/>
          <w:lang w:val="uk-UA"/>
        </w:rPr>
        <w:lastRenderedPageBreak/>
        <w:t xml:space="preserve">мова, </w:t>
      </w:r>
      <w:r w:rsidR="001A441B" w:rsidRPr="006258A2">
        <w:rPr>
          <w:rFonts w:ascii="Times New Roman" w:hAnsi="Times New Roman" w:cs="Times New Roman"/>
          <w:sz w:val="28"/>
          <w:szCs w:val="28"/>
          <w:lang w:val="uk-UA"/>
        </w:rPr>
        <w:t>історія України, історія та культура України, політологія, соціологія, правознавство та ін.</w:t>
      </w:r>
      <w:r w:rsidR="00912774">
        <w:rPr>
          <w:rFonts w:ascii="Times New Roman" w:hAnsi="Times New Roman" w:cs="Times New Roman"/>
          <w:sz w:val="28"/>
          <w:szCs w:val="28"/>
          <w:lang w:val="uk-UA"/>
        </w:rPr>
        <w:t>,</w:t>
      </w:r>
      <w:r w:rsidR="001A441B" w:rsidRPr="006258A2">
        <w:rPr>
          <w:rFonts w:ascii="Times New Roman" w:hAnsi="Times New Roman" w:cs="Times New Roman"/>
          <w:sz w:val="28"/>
          <w:szCs w:val="28"/>
          <w:lang w:val="uk-UA"/>
        </w:rPr>
        <w:t xml:space="preserve"> </w:t>
      </w:r>
      <w:r w:rsidR="00912774">
        <w:rPr>
          <w:rFonts w:ascii="Times New Roman" w:hAnsi="Times New Roman" w:cs="Times New Roman"/>
          <w:sz w:val="28"/>
          <w:szCs w:val="28"/>
          <w:lang w:val="uk-UA"/>
        </w:rPr>
        <w:t>к</w:t>
      </w:r>
      <w:r w:rsidR="001A441B" w:rsidRPr="006258A2">
        <w:rPr>
          <w:rFonts w:ascii="Times New Roman" w:hAnsi="Times New Roman" w:cs="Times New Roman"/>
          <w:sz w:val="28"/>
          <w:szCs w:val="28"/>
          <w:lang w:val="uk-UA"/>
        </w:rPr>
        <w:t xml:space="preserve">ожна з яких має </w:t>
      </w:r>
      <w:r w:rsidR="00B26A04" w:rsidRPr="006258A2">
        <w:rPr>
          <w:rFonts w:ascii="Times New Roman" w:hAnsi="Times New Roman" w:cs="Times New Roman"/>
          <w:sz w:val="28"/>
          <w:szCs w:val="28"/>
          <w:lang w:val="uk-UA"/>
        </w:rPr>
        <w:t>своє місце і</w:t>
      </w:r>
      <w:r w:rsidR="001A441B" w:rsidRPr="006258A2">
        <w:rPr>
          <w:rFonts w:ascii="Times New Roman" w:hAnsi="Times New Roman" w:cs="Times New Roman"/>
          <w:sz w:val="28"/>
          <w:szCs w:val="28"/>
          <w:lang w:val="uk-UA"/>
        </w:rPr>
        <w:t xml:space="preserve"> завдання в системі формування національної свідомості і виховання у сучасному педагогічному вишому навчальному закладі. </w:t>
      </w:r>
    </w:p>
    <w:p w:rsidR="00B26A04" w:rsidRPr="006258A2" w:rsidRDefault="00B26A04" w:rsidP="00F44C7D">
      <w:pPr>
        <w:shd w:val="clear" w:color="auto" w:fill="FFFFFF"/>
        <w:spacing w:before="5" w:after="0" w:line="360" w:lineRule="auto"/>
        <w:ind w:right="14" w:firstLine="567"/>
        <w:jc w:val="both"/>
        <w:rPr>
          <w:rFonts w:ascii="Times New Roman" w:hAnsi="Times New Roman" w:cs="Times New Roman"/>
          <w:sz w:val="28"/>
          <w:szCs w:val="28"/>
          <w:lang w:val="uk-UA"/>
        </w:rPr>
      </w:pPr>
      <w:r w:rsidRPr="006258A2">
        <w:rPr>
          <w:rFonts w:ascii="Times New Roman" w:hAnsi="Times New Roman" w:cs="Times New Roman"/>
          <w:sz w:val="28"/>
          <w:szCs w:val="28"/>
          <w:lang w:val="uk-UA"/>
        </w:rPr>
        <w:t>Вища освіта в Україні спрямована на забезпечення молоді рівних конституційних прав, розвитку і самореалізації кожного студента як особистості, незалежно від його національності. Освіта національних меншин України розглядається нині як система заходів держави, спрямованих на задоволення потреб представників різних етносів, пов'яз</w:t>
      </w:r>
      <w:r w:rsidR="00FB69C6" w:rsidRPr="006258A2">
        <w:rPr>
          <w:rFonts w:ascii="Times New Roman" w:hAnsi="Times New Roman" w:cs="Times New Roman"/>
          <w:sz w:val="28"/>
          <w:szCs w:val="28"/>
          <w:lang w:val="uk-UA"/>
        </w:rPr>
        <w:t>аних із специфікою їхнього етно</w:t>
      </w:r>
      <w:r w:rsidRPr="006258A2">
        <w:rPr>
          <w:rFonts w:ascii="Times New Roman" w:hAnsi="Times New Roman" w:cs="Times New Roman"/>
          <w:sz w:val="28"/>
          <w:szCs w:val="28"/>
          <w:lang w:val="uk-UA"/>
        </w:rPr>
        <w:t>культурного розвитку, неоднаковою чисельністю етнічних спільнот, компактним чи дисперсним розселенням на території України, їхньою організаційною структурованістю. З</w:t>
      </w:r>
      <w:r w:rsidR="00FB69C6" w:rsidRPr="006258A2">
        <w:rPr>
          <w:rFonts w:ascii="Times New Roman" w:hAnsi="Times New Roman" w:cs="Times New Roman"/>
          <w:sz w:val="28"/>
          <w:szCs w:val="28"/>
          <w:lang w:val="uk-UA"/>
        </w:rPr>
        <w:t>аконодавча база гарантує передо</w:t>
      </w:r>
      <w:r w:rsidRPr="006258A2">
        <w:rPr>
          <w:rFonts w:ascii="Times New Roman" w:hAnsi="Times New Roman" w:cs="Times New Roman"/>
          <w:sz w:val="28"/>
          <w:szCs w:val="28"/>
          <w:lang w:val="uk-UA"/>
        </w:rPr>
        <w:t>всім вільний розвиток національних меншин, стимулює їхнє прагн</w:t>
      </w:r>
      <w:r w:rsidR="00FB69C6" w:rsidRPr="006258A2">
        <w:rPr>
          <w:rFonts w:ascii="Times New Roman" w:hAnsi="Times New Roman" w:cs="Times New Roman"/>
          <w:sz w:val="28"/>
          <w:szCs w:val="28"/>
          <w:lang w:val="uk-UA"/>
        </w:rPr>
        <w:t>ен</w:t>
      </w:r>
      <w:r w:rsidRPr="006258A2">
        <w:rPr>
          <w:rFonts w:ascii="Times New Roman" w:hAnsi="Times New Roman" w:cs="Times New Roman"/>
          <w:sz w:val="28"/>
          <w:szCs w:val="28"/>
          <w:lang w:val="uk-UA"/>
        </w:rPr>
        <w:t>ня зберігати етнічну самобутність, діяти на благо спільної для всіх батьківщини.</w:t>
      </w:r>
    </w:p>
    <w:p w:rsidR="006258A2" w:rsidRPr="00912774" w:rsidRDefault="00E82245" w:rsidP="00D7186E">
      <w:pPr>
        <w:spacing w:after="0" w:line="360" w:lineRule="auto"/>
        <w:ind w:firstLine="567"/>
        <w:jc w:val="both"/>
        <w:rPr>
          <w:rFonts w:ascii="Times New Roman" w:hAnsi="Times New Roman" w:cs="Times New Roman"/>
          <w:sz w:val="16"/>
          <w:szCs w:val="16"/>
          <w:lang w:val="uk-UA"/>
        </w:rPr>
      </w:pPr>
      <w:r w:rsidRPr="006258A2">
        <w:rPr>
          <w:rFonts w:ascii="Times New Roman" w:hAnsi="Times New Roman" w:cs="Times New Roman"/>
          <w:sz w:val="28"/>
          <w:szCs w:val="28"/>
          <w:lang w:val="uk-UA"/>
        </w:rPr>
        <w:t xml:space="preserve">Післідовна, різнопланова робота щодо </w:t>
      </w:r>
      <w:r w:rsidR="00FB69C6" w:rsidRPr="006258A2">
        <w:rPr>
          <w:rFonts w:ascii="Times New Roman" w:hAnsi="Times New Roman" w:cs="Times New Roman"/>
          <w:sz w:val="28"/>
          <w:szCs w:val="28"/>
          <w:lang w:val="uk-UA"/>
        </w:rPr>
        <w:t>забезпечення права на вільний розвиток освіти представникам всіх народів, які проживали на території України</w:t>
      </w:r>
      <w:r w:rsidR="00912774">
        <w:rPr>
          <w:rFonts w:ascii="Times New Roman" w:hAnsi="Times New Roman" w:cs="Times New Roman"/>
          <w:sz w:val="28"/>
          <w:szCs w:val="28"/>
          <w:lang w:val="uk-UA"/>
        </w:rPr>
        <w:t>,</w:t>
      </w:r>
      <w:r w:rsidR="00FB69C6" w:rsidRPr="006258A2">
        <w:rPr>
          <w:rFonts w:ascii="Times New Roman" w:hAnsi="Times New Roman" w:cs="Times New Roman"/>
          <w:sz w:val="28"/>
          <w:szCs w:val="28"/>
          <w:lang w:val="uk-UA"/>
        </w:rPr>
        <w:t xml:space="preserve"> </w:t>
      </w:r>
      <w:r w:rsidRPr="006258A2">
        <w:rPr>
          <w:rFonts w:ascii="Times New Roman" w:hAnsi="Times New Roman" w:cs="Times New Roman"/>
          <w:sz w:val="28"/>
          <w:szCs w:val="28"/>
          <w:lang w:val="uk-UA"/>
        </w:rPr>
        <w:t>вперше почала проводитись в період української революції</w:t>
      </w:r>
      <w:r w:rsidR="00F44C7D" w:rsidRPr="006258A2">
        <w:rPr>
          <w:rFonts w:ascii="Times New Roman" w:hAnsi="Times New Roman" w:cs="Times New Roman"/>
          <w:sz w:val="28"/>
          <w:szCs w:val="28"/>
          <w:lang w:val="uk-UA"/>
        </w:rPr>
        <w:t>.</w:t>
      </w:r>
      <w:r w:rsidR="00D7186E">
        <w:rPr>
          <w:rFonts w:ascii="Times New Roman" w:hAnsi="Times New Roman" w:cs="Times New Roman"/>
          <w:sz w:val="28"/>
          <w:szCs w:val="28"/>
          <w:lang w:val="uk-UA"/>
        </w:rPr>
        <w:t xml:space="preserve"> </w:t>
      </w:r>
      <w:r w:rsidR="00D7186E" w:rsidRPr="007008D2">
        <w:rPr>
          <w:rFonts w:ascii="Times New Roman" w:hAnsi="Times New Roman" w:cs="Times New Roman"/>
          <w:sz w:val="28"/>
          <w:szCs w:val="28"/>
          <w:lang w:val="uk-UA"/>
        </w:rPr>
        <w:t>Дбати про розвиток освіти, науки, культури національних меншин мали загальнодержавні інституції. Наприклад, у першому Статуті Української Академії наук</w:t>
      </w:r>
      <w:r w:rsidR="00D7186E">
        <w:rPr>
          <w:rFonts w:ascii="Times New Roman" w:hAnsi="Times New Roman" w:cs="Times New Roman"/>
          <w:sz w:val="28"/>
          <w:szCs w:val="28"/>
          <w:lang w:val="uk-UA"/>
        </w:rPr>
        <w:t xml:space="preserve"> (</w:t>
      </w:r>
      <w:r w:rsidR="00912774">
        <w:rPr>
          <w:rFonts w:ascii="Times New Roman" w:hAnsi="Times New Roman" w:cs="Times New Roman"/>
          <w:sz w:val="28"/>
          <w:szCs w:val="28"/>
          <w:lang w:val="uk-UA"/>
        </w:rPr>
        <w:t>1918 </w:t>
      </w:r>
      <w:r w:rsidR="00D7186E" w:rsidRPr="007008D2">
        <w:rPr>
          <w:rFonts w:ascii="Times New Roman" w:hAnsi="Times New Roman" w:cs="Times New Roman"/>
          <w:sz w:val="28"/>
          <w:szCs w:val="28"/>
          <w:lang w:val="uk-UA"/>
        </w:rPr>
        <w:t>р.</w:t>
      </w:r>
      <w:r w:rsidR="00D7186E">
        <w:rPr>
          <w:rFonts w:ascii="Times New Roman" w:hAnsi="Times New Roman" w:cs="Times New Roman"/>
          <w:sz w:val="28"/>
          <w:szCs w:val="28"/>
          <w:lang w:val="uk-UA"/>
        </w:rPr>
        <w:t>)</w:t>
      </w:r>
      <w:r w:rsidR="00D7186E" w:rsidRPr="007008D2">
        <w:rPr>
          <w:rFonts w:ascii="Times New Roman" w:hAnsi="Times New Roman" w:cs="Times New Roman"/>
          <w:sz w:val="28"/>
          <w:szCs w:val="28"/>
          <w:lang w:val="uk-UA"/>
        </w:rPr>
        <w:t>, було передбачено вакансії для академіків, котрі б займалися розробкою проблем національно-культурного життя національних меншин, безпосередньо пов’язаних з Україною. Аналоґічним чином здійснювали свою діяльність Національна бібліотека та Центральний комітет охорони пам’яток старовини і мистецтва України.</w:t>
      </w:r>
      <w:r w:rsidR="00D7186E" w:rsidRPr="007008D2">
        <w:rPr>
          <w:rFonts w:ascii="Times New Roman" w:hAnsi="Times New Roman" w:cs="Times New Roman"/>
          <w:i/>
          <w:sz w:val="28"/>
          <w:szCs w:val="28"/>
          <w:lang w:val="uk-UA"/>
        </w:rPr>
        <w:t xml:space="preserve"> </w:t>
      </w:r>
      <w:r w:rsidR="00D7186E" w:rsidRPr="007008D2">
        <w:rPr>
          <w:rFonts w:ascii="Times New Roman" w:hAnsi="Times New Roman" w:cs="Times New Roman"/>
          <w:sz w:val="28"/>
          <w:szCs w:val="28"/>
          <w:lang w:val="uk-UA"/>
        </w:rPr>
        <w:t xml:space="preserve">Ця тенденція має важливе теоретичне </w:t>
      </w:r>
      <w:r w:rsidR="00F44C7D">
        <w:rPr>
          <w:rFonts w:ascii="Times New Roman" w:hAnsi="Times New Roman" w:cs="Times New Roman"/>
          <w:sz w:val="28"/>
          <w:szCs w:val="28"/>
          <w:lang w:val="uk-UA"/>
        </w:rPr>
        <w:t>та</w:t>
      </w:r>
      <w:r w:rsidR="00D7186E" w:rsidRPr="007008D2">
        <w:rPr>
          <w:rFonts w:ascii="Times New Roman" w:hAnsi="Times New Roman" w:cs="Times New Roman"/>
          <w:sz w:val="28"/>
          <w:szCs w:val="28"/>
          <w:lang w:val="uk-UA"/>
        </w:rPr>
        <w:t xml:space="preserve"> практичне значення </w:t>
      </w:r>
      <w:r w:rsidR="00F44C7D">
        <w:rPr>
          <w:rFonts w:ascii="Times New Roman" w:hAnsi="Times New Roman" w:cs="Times New Roman"/>
          <w:sz w:val="28"/>
          <w:szCs w:val="28"/>
          <w:lang w:val="uk-UA"/>
        </w:rPr>
        <w:t xml:space="preserve">і може стати </w:t>
      </w:r>
      <w:r w:rsidR="00F44C7D" w:rsidRPr="00912774">
        <w:rPr>
          <w:rFonts w:ascii="Times New Roman" w:hAnsi="Times New Roman" w:cs="Times New Roman"/>
          <w:sz w:val="28"/>
          <w:szCs w:val="28"/>
          <w:lang w:val="uk-UA"/>
        </w:rPr>
        <w:t xml:space="preserve">одним із пріоритетних напрямів освітньої кадрової політики сучасної України, </w:t>
      </w:r>
      <w:r w:rsidR="006258A2" w:rsidRPr="00912774">
        <w:rPr>
          <w:rFonts w:ascii="Times New Roman" w:hAnsi="Times New Roman" w:cs="Times New Roman"/>
          <w:sz w:val="28"/>
          <w:szCs w:val="28"/>
          <w:lang w:val="uk-UA"/>
        </w:rPr>
        <w:t>спрямованої на</w:t>
      </w:r>
      <w:r w:rsidR="00F44C7D" w:rsidRPr="00912774">
        <w:rPr>
          <w:rFonts w:ascii="Times New Roman" w:hAnsi="Times New Roman" w:cs="Times New Roman"/>
          <w:sz w:val="28"/>
          <w:szCs w:val="28"/>
          <w:lang w:val="uk-UA"/>
        </w:rPr>
        <w:t xml:space="preserve"> задоволення потреб навчальних закладів національних ме</w:t>
      </w:r>
      <w:r w:rsidR="006258A2" w:rsidRPr="00912774">
        <w:rPr>
          <w:rFonts w:ascii="Times New Roman" w:hAnsi="Times New Roman" w:cs="Times New Roman"/>
          <w:sz w:val="28"/>
          <w:szCs w:val="28"/>
          <w:lang w:val="uk-UA"/>
        </w:rPr>
        <w:t>н</w:t>
      </w:r>
      <w:r w:rsidR="00F44C7D" w:rsidRPr="00912774">
        <w:rPr>
          <w:rFonts w:ascii="Times New Roman" w:hAnsi="Times New Roman" w:cs="Times New Roman"/>
          <w:sz w:val="28"/>
          <w:szCs w:val="28"/>
          <w:lang w:val="uk-UA"/>
        </w:rPr>
        <w:t>шин відповідними фахівцями та створення умов для їх ефективної педагогічної діяльності, стажування, підготовки, перепідготовки та підвищення кваліфікації</w:t>
      </w:r>
      <w:r w:rsidR="00F44C7D" w:rsidRPr="00912774">
        <w:rPr>
          <w:lang w:val="uk-UA"/>
        </w:rPr>
        <w:t>.</w:t>
      </w:r>
    </w:p>
    <w:p w:rsidR="00D7186E" w:rsidRPr="00D7001C" w:rsidRDefault="00FA0A0B" w:rsidP="00D7186E">
      <w:pPr>
        <w:spacing w:after="0" w:line="360" w:lineRule="auto"/>
        <w:ind w:firstLine="567"/>
        <w:jc w:val="both"/>
        <w:rPr>
          <w:rFonts w:ascii="Times New Roman" w:hAnsi="Times New Roman" w:cs="Times New Roman"/>
          <w:i/>
          <w:sz w:val="28"/>
          <w:szCs w:val="28"/>
          <w:lang w:val="uk-UA"/>
        </w:rPr>
      </w:pPr>
      <w:r w:rsidRPr="00912774">
        <w:rPr>
          <w:rFonts w:ascii="Times New Roman" w:hAnsi="Times New Roman" w:cs="Times New Roman"/>
          <w:sz w:val="28"/>
          <w:szCs w:val="28"/>
          <w:lang w:val="uk-UA"/>
        </w:rPr>
        <w:lastRenderedPageBreak/>
        <w:t xml:space="preserve">Вирішення важливих завдань розвитку </w:t>
      </w:r>
      <w:r w:rsidR="00A47BBC" w:rsidRPr="00912774">
        <w:rPr>
          <w:rFonts w:ascii="Times New Roman" w:hAnsi="Times New Roman" w:cs="Times New Roman"/>
          <w:sz w:val="28"/>
          <w:szCs w:val="28"/>
          <w:lang w:val="uk-UA"/>
        </w:rPr>
        <w:t xml:space="preserve">освіти </w:t>
      </w:r>
      <w:r w:rsidRPr="00912774">
        <w:rPr>
          <w:rFonts w:ascii="Times New Roman" w:hAnsi="Times New Roman" w:cs="Times New Roman"/>
          <w:sz w:val="28"/>
          <w:szCs w:val="28"/>
          <w:lang w:val="uk-UA"/>
        </w:rPr>
        <w:t xml:space="preserve">в Україні можливе тільки за умови </w:t>
      </w:r>
      <w:r w:rsidR="00A47BBC" w:rsidRPr="00912774">
        <w:rPr>
          <w:rFonts w:ascii="Times New Roman" w:hAnsi="Times New Roman" w:cs="Times New Roman"/>
          <w:sz w:val="28"/>
          <w:szCs w:val="28"/>
          <w:lang w:val="uk-UA"/>
        </w:rPr>
        <w:t xml:space="preserve">підготовки </w:t>
      </w:r>
      <w:r w:rsidRPr="00912774">
        <w:rPr>
          <w:rFonts w:ascii="Times New Roman" w:hAnsi="Times New Roman" w:cs="Times New Roman"/>
          <w:sz w:val="28"/>
          <w:szCs w:val="28"/>
          <w:lang w:val="uk-UA"/>
        </w:rPr>
        <w:t>висококваліфікованих фахівців, спроможних за</w:t>
      </w:r>
      <w:r w:rsidR="00A47BBC" w:rsidRPr="00912774">
        <w:rPr>
          <w:rFonts w:ascii="Times New Roman" w:hAnsi="Times New Roman" w:cs="Times New Roman"/>
          <w:sz w:val="28"/>
          <w:szCs w:val="28"/>
          <w:lang w:val="uk-UA"/>
        </w:rPr>
        <w:t>без</w:t>
      </w:r>
      <w:r w:rsidRPr="00912774">
        <w:rPr>
          <w:rFonts w:ascii="Times New Roman" w:hAnsi="Times New Roman" w:cs="Times New Roman"/>
          <w:sz w:val="28"/>
          <w:szCs w:val="28"/>
          <w:lang w:val="uk-UA"/>
        </w:rPr>
        <w:t>печувати ефективність своєї праці. Це в</w:t>
      </w:r>
      <w:r w:rsidR="00A47BBC" w:rsidRPr="00912774">
        <w:rPr>
          <w:rFonts w:ascii="Times New Roman" w:hAnsi="Times New Roman" w:cs="Times New Roman"/>
          <w:sz w:val="28"/>
          <w:szCs w:val="28"/>
          <w:lang w:val="uk-UA"/>
        </w:rPr>
        <w:t>имагає від вищих навчальних закладів</w:t>
      </w:r>
      <w:r w:rsidRPr="00912774">
        <w:rPr>
          <w:rFonts w:ascii="Times New Roman" w:hAnsi="Times New Roman" w:cs="Times New Roman"/>
          <w:sz w:val="28"/>
          <w:szCs w:val="28"/>
          <w:lang w:val="uk-UA"/>
        </w:rPr>
        <w:t xml:space="preserve"> </w:t>
      </w:r>
      <w:r w:rsidR="00A26BEB" w:rsidRPr="00912774">
        <w:rPr>
          <w:rFonts w:ascii="Times New Roman" w:hAnsi="Times New Roman" w:cs="Times New Roman"/>
          <w:sz w:val="28"/>
          <w:szCs w:val="28"/>
          <w:lang w:val="uk-UA"/>
        </w:rPr>
        <w:t xml:space="preserve">трансформації </w:t>
      </w:r>
      <w:r w:rsidRPr="00912774">
        <w:rPr>
          <w:rFonts w:ascii="Times New Roman" w:hAnsi="Times New Roman" w:cs="Times New Roman"/>
          <w:sz w:val="28"/>
          <w:szCs w:val="28"/>
          <w:lang w:val="uk-UA"/>
        </w:rPr>
        <w:t xml:space="preserve">навчально-виховного процесу, </w:t>
      </w:r>
      <w:r w:rsidR="00A47BBC" w:rsidRPr="00912774">
        <w:rPr>
          <w:rFonts w:ascii="Times New Roman" w:hAnsi="Times New Roman" w:cs="Times New Roman"/>
          <w:sz w:val="28"/>
          <w:szCs w:val="28"/>
          <w:lang w:val="uk-UA"/>
        </w:rPr>
        <w:t>через</w:t>
      </w:r>
      <w:r w:rsidR="00A47BBC">
        <w:rPr>
          <w:rFonts w:ascii="Times New Roman" w:hAnsi="Times New Roman" w:cs="Times New Roman"/>
          <w:i/>
          <w:sz w:val="28"/>
          <w:szCs w:val="28"/>
          <w:lang w:val="uk-UA"/>
        </w:rPr>
        <w:t xml:space="preserve"> </w:t>
      </w:r>
      <w:r w:rsidR="00A47BBC" w:rsidRPr="00912774">
        <w:rPr>
          <w:rFonts w:ascii="Times New Roman" w:hAnsi="Times New Roman" w:cs="Times New Roman"/>
          <w:sz w:val="28"/>
          <w:szCs w:val="28"/>
          <w:lang w:val="uk-UA"/>
        </w:rPr>
        <w:t xml:space="preserve">удосконалення </w:t>
      </w:r>
      <w:r w:rsidRPr="00912774">
        <w:rPr>
          <w:rFonts w:ascii="Times New Roman" w:hAnsi="Times New Roman" w:cs="Times New Roman"/>
          <w:sz w:val="28"/>
          <w:szCs w:val="28"/>
          <w:lang w:val="uk-UA"/>
        </w:rPr>
        <w:t>ш</w:t>
      </w:r>
      <w:r w:rsidR="00A47BBC" w:rsidRPr="00912774">
        <w:rPr>
          <w:rFonts w:ascii="Times New Roman" w:hAnsi="Times New Roman" w:cs="Times New Roman"/>
          <w:sz w:val="28"/>
          <w:szCs w:val="28"/>
          <w:lang w:val="uk-UA"/>
        </w:rPr>
        <w:t>ляхів формування професійн</w:t>
      </w:r>
      <w:r w:rsidR="00A26BEB" w:rsidRPr="00912774">
        <w:rPr>
          <w:rFonts w:ascii="Times New Roman" w:hAnsi="Times New Roman" w:cs="Times New Roman"/>
          <w:sz w:val="28"/>
          <w:szCs w:val="28"/>
          <w:lang w:val="uk-UA"/>
        </w:rPr>
        <w:t>их компетентностей</w:t>
      </w:r>
      <w:r w:rsidR="00A47BBC" w:rsidRPr="00912774">
        <w:rPr>
          <w:rFonts w:ascii="Times New Roman" w:hAnsi="Times New Roman" w:cs="Times New Roman"/>
          <w:sz w:val="28"/>
          <w:szCs w:val="28"/>
          <w:lang w:val="uk-UA"/>
        </w:rPr>
        <w:t xml:space="preserve"> студентів</w:t>
      </w:r>
      <w:r w:rsidRPr="00912774">
        <w:rPr>
          <w:rFonts w:ascii="Times New Roman" w:hAnsi="Times New Roman" w:cs="Times New Roman"/>
          <w:sz w:val="28"/>
          <w:szCs w:val="28"/>
          <w:lang w:val="uk-UA"/>
        </w:rPr>
        <w:t xml:space="preserve">, необхідних для майбутньої </w:t>
      </w:r>
      <w:r w:rsidR="00A47BBC" w:rsidRPr="00912774">
        <w:rPr>
          <w:rFonts w:ascii="Times New Roman" w:hAnsi="Times New Roman" w:cs="Times New Roman"/>
          <w:sz w:val="28"/>
          <w:szCs w:val="28"/>
          <w:lang w:val="uk-UA"/>
        </w:rPr>
        <w:t xml:space="preserve">педагогічної </w:t>
      </w:r>
      <w:r w:rsidRPr="00912774">
        <w:rPr>
          <w:rFonts w:ascii="Times New Roman" w:hAnsi="Times New Roman" w:cs="Times New Roman"/>
          <w:sz w:val="28"/>
          <w:szCs w:val="28"/>
          <w:lang w:val="uk-UA"/>
        </w:rPr>
        <w:t xml:space="preserve">діяльності. </w:t>
      </w:r>
      <w:r w:rsidR="00A47BBC" w:rsidRPr="00912774">
        <w:rPr>
          <w:rFonts w:ascii="Times New Roman" w:hAnsi="Times New Roman" w:cs="Times New Roman"/>
          <w:sz w:val="28"/>
          <w:szCs w:val="28"/>
          <w:lang w:val="uk-UA"/>
        </w:rPr>
        <w:t>В цьому контексті особливо актуальним є досвід радянської педагогіки 20</w:t>
      </w:r>
      <w:r w:rsidR="00912774">
        <w:rPr>
          <w:rFonts w:ascii="Times New Roman" w:hAnsi="Times New Roman" w:cs="Times New Roman"/>
          <w:sz w:val="28"/>
          <w:szCs w:val="28"/>
          <w:lang w:val="uk-UA"/>
        </w:rPr>
        <w:t>–</w:t>
      </w:r>
      <w:r w:rsidR="00A47BBC" w:rsidRPr="00912774">
        <w:rPr>
          <w:rFonts w:ascii="Times New Roman" w:hAnsi="Times New Roman" w:cs="Times New Roman"/>
          <w:sz w:val="28"/>
          <w:szCs w:val="28"/>
          <w:lang w:val="uk-UA"/>
        </w:rPr>
        <w:t>30 р</w:t>
      </w:r>
      <w:r w:rsidR="00912774">
        <w:rPr>
          <w:rFonts w:ascii="Times New Roman" w:hAnsi="Times New Roman" w:cs="Times New Roman"/>
          <w:sz w:val="28"/>
          <w:szCs w:val="28"/>
          <w:lang w:val="uk-UA"/>
        </w:rPr>
        <w:t>оків</w:t>
      </w:r>
      <w:r w:rsidR="00A47BBC" w:rsidRPr="00912774">
        <w:rPr>
          <w:rFonts w:ascii="Times New Roman" w:hAnsi="Times New Roman" w:cs="Times New Roman"/>
          <w:sz w:val="28"/>
          <w:szCs w:val="28"/>
          <w:lang w:val="uk-UA"/>
        </w:rPr>
        <w:t>, коли</w:t>
      </w:r>
      <w:r w:rsidR="00A47BBC">
        <w:rPr>
          <w:rFonts w:ascii="Times New Roman" w:hAnsi="Times New Roman" w:cs="Times New Roman"/>
          <w:i/>
          <w:sz w:val="28"/>
          <w:szCs w:val="28"/>
          <w:lang w:val="uk-UA"/>
        </w:rPr>
        <w:t xml:space="preserve"> </w:t>
      </w:r>
      <w:r w:rsidR="00D7186E">
        <w:rPr>
          <w:rFonts w:ascii="Times New Roman" w:hAnsi="Times New Roman" w:cs="Times New Roman"/>
          <w:sz w:val="28"/>
          <w:szCs w:val="28"/>
          <w:lang w:val="uk-UA"/>
        </w:rPr>
        <w:t>д</w:t>
      </w:r>
      <w:r w:rsidR="00D7186E" w:rsidRPr="00D7001C">
        <w:rPr>
          <w:rFonts w:ascii="Times New Roman" w:hAnsi="Times New Roman" w:cs="Times New Roman"/>
          <w:sz w:val="28"/>
          <w:szCs w:val="28"/>
          <w:lang w:val="uk-UA"/>
        </w:rPr>
        <w:t>іячі освіти будували нову систему вищої освіти за зразком професійно-технічних навчальних закладів, приділяючи головну увагу налагодженню зв’язків теорії і практики. На початку існування радянської України влада сприяла утворенню своєрідних форм інтеграції науки, вищої освіти і виробництва</w:t>
      </w:r>
      <w:r w:rsidR="00912774">
        <w:rPr>
          <w:rFonts w:ascii="Times New Roman" w:hAnsi="Times New Roman" w:cs="Times New Roman"/>
          <w:sz w:val="28"/>
          <w:szCs w:val="28"/>
          <w:lang w:val="uk-UA"/>
        </w:rPr>
        <w:t>.</w:t>
      </w:r>
      <w:r w:rsidR="00D7186E" w:rsidRPr="00D7001C">
        <w:rPr>
          <w:rFonts w:ascii="Times New Roman" w:hAnsi="Times New Roman" w:cs="Times New Roman"/>
          <w:sz w:val="28"/>
          <w:szCs w:val="28"/>
          <w:lang w:val="uk-UA"/>
        </w:rPr>
        <w:t xml:space="preserve"> Демократичним кроком радянської вищої освіти можна вважати </w:t>
      </w:r>
      <w:r w:rsidR="00D7186E">
        <w:rPr>
          <w:rFonts w:ascii="Times New Roman" w:hAnsi="Times New Roman" w:cs="Times New Roman"/>
          <w:sz w:val="28"/>
          <w:szCs w:val="28"/>
          <w:lang w:val="uk-UA"/>
        </w:rPr>
        <w:t xml:space="preserve">і </w:t>
      </w:r>
      <w:r w:rsidR="00D7186E" w:rsidRPr="00D7001C">
        <w:rPr>
          <w:rFonts w:ascii="Times New Roman" w:hAnsi="Times New Roman" w:cs="Times New Roman"/>
          <w:sz w:val="28"/>
          <w:szCs w:val="28"/>
          <w:lang w:val="uk-UA"/>
        </w:rPr>
        <w:t>включення представників студентства до факультетських рад пропорційно кілько</w:t>
      </w:r>
      <w:r w:rsidR="00D7186E">
        <w:rPr>
          <w:rFonts w:ascii="Times New Roman" w:hAnsi="Times New Roman" w:cs="Times New Roman"/>
          <w:sz w:val="28"/>
          <w:szCs w:val="28"/>
          <w:lang w:val="uk-UA"/>
        </w:rPr>
        <w:t>сті представників професорсько-</w:t>
      </w:r>
      <w:r w:rsidR="00D7186E" w:rsidRPr="00D7001C">
        <w:rPr>
          <w:rFonts w:ascii="Times New Roman" w:hAnsi="Times New Roman" w:cs="Times New Roman"/>
          <w:sz w:val="28"/>
          <w:szCs w:val="28"/>
          <w:lang w:val="uk-UA"/>
        </w:rPr>
        <w:t xml:space="preserve">викладацького складу. </w:t>
      </w:r>
    </w:p>
    <w:p w:rsidR="00D7186E" w:rsidRDefault="00D7186E" w:rsidP="00D7186E">
      <w:pPr>
        <w:spacing w:after="0" w:line="360" w:lineRule="auto"/>
        <w:ind w:firstLine="567"/>
        <w:jc w:val="both"/>
        <w:rPr>
          <w:rFonts w:ascii="Times New Roman" w:hAnsi="Times New Roman"/>
          <w:iCs/>
          <w:sz w:val="28"/>
          <w:szCs w:val="28"/>
          <w:lang w:val="uk-UA"/>
        </w:rPr>
      </w:pPr>
      <w:r>
        <w:rPr>
          <w:rFonts w:ascii="Times New Roman" w:hAnsi="Times New Roman" w:cs="Times New Roman"/>
          <w:sz w:val="28"/>
          <w:szCs w:val="28"/>
          <w:lang w:val="uk-UA"/>
        </w:rPr>
        <w:t xml:space="preserve">В процесі дослідження поряд з позитивними було </w:t>
      </w:r>
      <w:r>
        <w:rPr>
          <w:rFonts w:ascii="Times New Roman" w:hAnsi="Times New Roman"/>
          <w:iCs/>
          <w:sz w:val="28"/>
          <w:szCs w:val="28"/>
          <w:lang w:val="uk-UA"/>
        </w:rPr>
        <w:t>визначено й негативні тенденції розвитку вищої історичної педагогічної освіти України в різних періодах: імперському – недооцінка ролі особистості в історії; української революції – відсутність послідової освітньої політики; радянському –заідеологізованість історичної та педагогічної науки та практики, відмова від передових досягнень попередніх поколінь та відірваність від світового досвіду, чітка регламентація освітнього процесу, повне ігнорування національних особливостей в освітньому процесі.</w:t>
      </w:r>
    </w:p>
    <w:p w:rsidR="001A441B" w:rsidRDefault="003F2CCD" w:rsidP="00D7186E">
      <w:pPr>
        <w:spacing w:after="0" w:line="360" w:lineRule="auto"/>
        <w:ind w:firstLine="567"/>
        <w:jc w:val="both"/>
        <w:rPr>
          <w:rFonts w:ascii="Times New Roman" w:hAnsi="Times New Roman" w:cs="Times New Roman"/>
          <w:sz w:val="28"/>
          <w:szCs w:val="28"/>
          <w:lang w:val="uk-UA"/>
        </w:rPr>
      </w:pPr>
      <w:r w:rsidRPr="0067392C">
        <w:rPr>
          <w:rFonts w:ascii="Times New Roman" w:hAnsi="Times New Roman" w:cs="Times New Roman"/>
          <w:sz w:val="28"/>
          <w:szCs w:val="28"/>
          <w:lang w:val="uk-UA"/>
        </w:rPr>
        <w:t xml:space="preserve">Не зважаючи на негативні тенденції в процесі розвитку вищої історичної педагогічної </w:t>
      </w:r>
      <w:r w:rsidR="00730962">
        <w:rPr>
          <w:rFonts w:ascii="Times New Roman" w:hAnsi="Times New Roman" w:cs="Times New Roman"/>
          <w:sz w:val="28"/>
          <w:szCs w:val="28"/>
          <w:lang w:val="uk-UA"/>
        </w:rPr>
        <w:t>щколи,</w:t>
      </w:r>
      <w:r w:rsidRPr="0067392C">
        <w:rPr>
          <w:rFonts w:ascii="Times New Roman" w:hAnsi="Times New Roman" w:cs="Times New Roman"/>
          <w:sz w:val="28"/>
          <w:szCs w:val="28"/>
          <w:lang w:val="uk-UA"/>
        </w:rPr>
        <w:t xml:space="preserve"> </w:t>
      </w:r>
      <w:r w:rsidR="0067392C" w:rsidRPr="0067392C">
        <w:rPr>
          <w:rFonts w:ascii="Times New Roman" w:hAnsi="Times New Roman" w:cs="Times New Roman"/>
          <w:sz w:val="28"/>
          <w:szCs w:val="28"/>
          <w:lang w:val="uk-UA"/>
        </w:rPr>
        <w:t xml:space="preserve">вона позначилася </w:t>
      </w:r>
      <w:r w:rsidR="00730962">
        <w:rPr>
          <w:rFonts w:ascii="Times New Roman" w:hAnsi="Times New Roman" w:cs="Times New Roman"/>
          <w:sz w:val="28"/>
          <w:szCs w:val="28"/>
          <w:lang w:val="uk-UA"/>
        </w:rPr>
        <w:t>й</w:t>
      </w:r>
      <w:r w:rsidR="0067392C" w:rsidRPr="0067392C">
        <w:rPr>
          <w:rFonts w:ascii="Times New Roman" w:hAnsi="Times New Roman" w:cs="Times New Roman"/>
          <w:sz w:val="28"/>
          <w:szCs w:val="28"/>
          <w:lang w:val="uk-UA"/>
        </w:rPr>
        <w:t xml:space="preserve"> значними позитивними змінами в організації навчального процесу та удосконаленні змісту освіти в </w:t>
      </w:r>
      <w:r w:rsidR="00730962" w:rsidRPr="0067392C">
        <w:rPr>
          <w:rFonts w:ascii="Times New Roman" w:hAnsi="Times New Roman" w:cs="Times New Roman"/>
          <w:sz w:val="28"/>
          <w:szCs w:val="28"/>
          <w:lang w:val="uk-UA"/>
        </w:rPr>
        <w:t xml:space="preserve">України </w:t>
      </w:r>
      <w:r w:rsidR="0092204E">
        <w:rPr>
          <w:rFonts w:ascii="Times New Roman" w:hAnsi="Times New Roman" w:cs="Times New Roman"/>
          <w:sz w:val="28"/>
          <w:szCs w:val="28"/>
          <w:lang w:val="uk-UA"/>
        </w:rPr>
        <w:t xml:space="preserve">в </w:t>
      </w:r>
      <w:r w:rsidR="005366DB" w:rsidRPr="0067392C">
        <w:rPr>
          <w:rFonts w:ascii="Times New Roman" w:hAnsi="Times New Roman" w:cs="Times New Roman"/>
          <w:sz w:val="28"/>
          <w:szCs w:val="28"/>
          <w:lang w:val="uk-UA"/>
        </w:rPr>
        <w:t>перш</w:t>
      </w:r>
      <w:r w:rsidR="0067392C" w:rsidRPr="0067392C">
        <w:rPr>
          <w:rFonts w:ascii="Times New Roman" w:hAnsi="Times New Roman" w:cs="Times New Roman"/>
          <w:sz w:val="28"/>
          <w:szCs w:val="28"/>
          <w:lang w:val="uk-UA"/>
        </w:rPr>
        <w:t>ій</w:t>
      </w:r>
      <w:r w:rsidR="005366DB" w:rsidRPr="0067392C">
        <w:rPr>
          <w:rFonts w:ascii="Times New Roman" w:hAnsi="Times New Roman" w:cs="Times New Roman"/>
          <w:sz w:val="28"/>
          <w:szCs w:val="28"/>
          <w:lang w:val="uk-UA"/>
        </w:rPr>
        <w:t xml:space="preserve"> половини ХХ ст.</w:t>
      </w:r>
      <w:r w:rsidR="0067392C" w:rsidRPr="0067392C">
        <w:rPr>
          <w:rFonts w:ascii="Times New Roman" w:hAnsi="Times New Roman" w:cs="Times New Roman"/>
          <w:sz w:val="28"/>
          <w:szCs w:val="28"/>
          <w:lang w:val="uk-UA"/>
        </w:rPr>
        <w:t xml:space="preserve"> </w:t>
      </w:r>
    </w:p>
    <w:p w:rsidR="00D7186E" w:rsidRDefault="00D7186E" w:rsidP="00D7186E">
      <w:pPr>
        <w:spacing w:after="0" w:line="360" w:lineRule="auto"/>
        <w:ind w:firstLine="567"/>
        <w:jc w:val="both"/>
        <w:rPr>
          <w:rFonts w:ascii="Times New Roman" w:eastAsia="Arial Unicode MS" w:hAnsi="Times New Roman" w:cs="Times New Roman"/>
          <w:sz w:val="28"/>
          <w:szCs w:val="28"/>
          <w:lang w:val="uk-UA"/>
        </w:rPr>
      </w:pPr>
      <w:r>
        <w:rPr>
          <w:rFonts w:ascii="Times New Roman" w:hAnsi="Times New Roman" w:cs="Times New Roman"/>
          <w:sz w:val="28"/>
          <w:szCs w:val="28"/>
          <w:lang w:val="uk-UA"/>
        </w:rPr>
        <w:t>В</w:t>
      </w:r>
      <w:r w:rsidRPr="00341EC9">
        <w:rPr>
          <w:rFonts w:ascii="Times New Roman" w:hAnsi="Times New Roman" w:cs="Times New Roman"/>
          <w:sz w:val="28"/>
          <w:szCs w:val="28"/>
          <w:lang w:val="uk-UA"/>
        </w:rPr>
        <w:t xml:space="preserve"> контексті сучасних педагогічних реалій та змін які відбуваються як у вищій так і в середній освіті</w:t>
      </w:r>
      <w:r>
        <w:rPr>
          <w:rFonts w:ascii="Times New Roman" w:hAnsi="Times New Roman" w:cs="Times New Roman"/>
          <w:sz w:val="28"/>
          <w:szCs w:val="28"/>
          <w:lang w:val="uk-UA"/>
        </w:rPr>
        <w:t xml:space="preserve">, </w:t>
      </w:r>
      <w:r w:rsidR="0067392C">
        <w:rPr>
          <w:rFonts w:ascii="Times New Roman" w:hAnsi="Times New Roman" w:cs="Times New Roman"/>
          <w:sz w:val="28"/>
          <w:szCs w:val="28"/>
          <w:lang w:val="uk-UA"/>
        </w:rPr>
        <w:t>майбутній вчитель історії має бути готовим до викладання декількох суспільствознавчих дисциплін поєднаних в одному інтегрованому курсі. В ц</w:t>
      </w:r>
      <w:r w:rsidR="001127D2">
        <w:rPr>
          <w:rFonts w:ascii="Times New Roman" w:hAnsi="Times New Roman" w:cs="Times New Roman"/>
          <w:sz w:val="28"/>
          <w:szCs w:val="28"/>
          <w:lang w:val="uk-UA"/>
        </w:rPr>
        <w:t>ій</w:t>
      </w:r>
      <w:r w:rsidR="0067392C">
        <w:rPr>
          <w:rFonts w:ascii="Times New Roman" w:hAnsi="Times New Roman" w:cs="Times New Roman"/>
          <w:sz w:val="28"/>
          <w:szCs w:val="28"/>
          <w:lang w:val="uk-UA"/>
        </w:rPr>
        <w:t xml:space="preserve"> </w:t>
      </w:r>
      <w:r w:rsidR="001127D2">
        <w:rPr>
          <w:rFonts w:ascii="Times New Roman" w:hAnsi="Times New Roman" w:cs="Times New Roman"/>
          <w:sz w:val="28"/>
          <w:szCs w:val="28"/>
          <w:lang w:val="uk-UA"/>
        </w:rPr>
        <w:t>площині</w:t>
      </w:r>
      <w:r w:rsidR="0067392C">
        <w:rPr>
          <w:rFonts w:ascii="Times New Roman" w:hAnsi="Times New Roman" w:cs="Times New Roman"/>
          <w:sz w:val="28"/>
          <w:szCs w:val="28"/>
          <w:lang w:val="uk-UA"/>
        </w:rPr>
        <w:t xml:space="preserve"> </w:t>
      </w:r>
      <w:r>
        <w:rPr>
          <w:rFonts w:ascii="Times New Roman" w:hAnsi="Times New Roman" w:cs="Times New Roman"/>
          <w:sz w:val="28"/>
          <w:szCs w:val="28"/>
          <w:lang w:val="uk-UA"/>
        </w:rPr>
        <w:t>важливим</w:t>
      </w:r>
      <w:r w:rsidRPr="00341EC9">
        <w:rPr>
          <w:rFonts w:ascii="Times New Roman" w:hAnsi="Times New Roman" w:cs="Times New Roman"/>
          <w:sz w:val="28"/>
          <w:szCs w:val="28"/>
          <w:lang w:val="uk-UA"/>
        </w:rPr>
        <w:t xml:space="preserve"> є новаторський </w:t>
      </w:r>
      <w:r>
        <w:rPr>
          <w:rFonts w:ascii="Times New Roman" w:hAnsi="Times New Roman" w:cs="Times New Roman"/>
          <w:sz w:val="28"/>
          <w:szCs w:val="28"/>
          <w:lang w:val="uk-UA"/>
        </w:rPr>
        <w:t>досвід</w:t>
      </w:r>
      <w:r w:rsidRPr="00341EC9">
        <w:rPr>
          <w:rFonts w:ascii="Times New Roman" w:hAnsi="Times New Roman" w:cs="Times New Roman"/>
          <w:sz w:val="28"/>
          <w:szCs w:val="28"/>
          <w:lang w:val="uk-UA"/>
        </w:rPr>
        <w:t xml:space="preserve"> 20-30</w:t>
      </w:r>
      <w:r w:rsidR="00501290">
        <w:rPr>
          <w:rFonts w:ascii="Times New Roman" w:hAnsi="Times New Roman" w:cs="Times New Roman"/>
          <w:sz w:val="28"/>
          <w:szCs w:val="28"/>
          <w:lang w:val="uk-UA"/>
        </w:rPr>
        <w:t> </w:t>
      </w:r>
      <w:r w:rsidRPr="00341EC9">
        <w:rPr>
          <w:rFonts w:ascii="Times New Roman" w:hAnsi="Times New Roman" w:cs="Times New Roman"/>
          <w:sz w:val="28"/>
          <w:szCs w:val="28"/>
          <w:lang w:val="uk-UA"/>
        </w:rPr>
        <w:t>р</w:t>
      </w:r>
      <w:r w:rsidR="00501290">
        <w:rPr>
          <w:rFonts w:ascii="Times New Roman" w:hAnsi="Times New Roman" w:cs="Times New Roman"/>
          <w:sz w:val="28"/>
          <w:szCs w:val="28"/>
          <w:lang w:val="uk-UA"/>
        </w:rPr>
        <w:t>р.</w:t>
      </w:r>
      <w:r w:rsidRPr="00341EC9">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ХХ ст</w:t>
      </w:r>
      <w:r w:rsidRPr="00341EC9">
        <w:rPr>
          <w:rFonts w:ascii="Times New Roman" w:hAnsi="Times New Roman" w:cs="Times New Roman"/>
          <w:sz w:val="28"/>
          <w:szCs w:val="28"/>
          <w:lang w:val="uk-UA"/>
        </w:rPr>
        <w:t>.</w:t>
      </w:r>
      <w:r w:rsidRPr="00C60263">
        <w:rPr>
          <w:rFonts w:ascii="Times New Roman" w:hAnsi="Times New Roman" w:cs="Times New Roman"/>
          <w:sz w:val="28"/>
          <w:szCs w:val="28"/>
          <w:lang w:val="uk-UA"/>
        </w:rPr>
        <w:t xml:space="preserve"> </w:t>
      </w:r>
      <w:r w:rsidR="001127D2">
        <w:rPr>
          <w:rFonts w:ascii="Times New Roman" w:hAnsi="Times New Roman" w:cs="Times New Roman"/>
          <w:sz w:val="28"/>
          <w:szCs w:val="28"/>
          <w:lang w:val="uk-UA"/>
        </w:rPr>
        <w:t>На цьому етапі</w:t>
      </w:r>
      <w:r>
        <w:rPr>
          <w:rFonts w:ascii="Times New Roman" w:hAnsi="Times New Roman" w:cs="Times New Roman"/>
          <w:sz w:val="28"/>
          <w:szCs w:val="28"/>
          <w:lang w:val="uk-UA"/>
        </w:rPr>
        <w:t xml:space="preserve"> історію як шкільний предмет було ліквідовано, а замість нього вводився інтегрований курс суспільствознавства, який включав в себе </w:t>
      </w:r>
      <w:r>
        <w:rPr>
          <w:rFonts w:ascii="Times New Roman" w:hAnsi="Times New Roman" w:cs="Times New Roman"/>
          <w:color w:val="000000"/>
          <w:sz w:val="28"/>
          <w:szCs w:val="28"/>
          <w:lang w:val="uk-UA"/>
        </w:rPr>
        <w:t>історію праці, соціологію та окремі історичні факти з ідеологічним відбором.</w:t>
      </w:r>
      <w:r>
        <w:rPr>
          <w:rFonts w:ascii="Times New Roman" w:hAnsi="Times New Roman" w:cs="Times New Roman"/>
          <w:sz w:val="28"/>
          <w:szCs w:val="28"/>
          <w:lang w:val="uk-UA"/>
        </w:rPr>
        <w:t xml:space="preserve"> </w:t>
      </w:r>
      <w:r>
        <w:rPr>
          <w:rFonts w:ascii="Times New Roman" w:eastAsia="Arial Unicode MS" w:hAnsi="Times New Roman" w:cs="Times New Roman"/>
          <w:sz w:val="28"/>
          <w:szCs w:val="28"/>
          <w:lang w:val="uk-UA"/>
        </w:rPr>
        <w:t>Відповідно, у вищих навчальних закладах стали готувати не вузькофахових спеціалістів, а вчителів з соціальних наук. Для цього, з</w:t>
      </w:r>
      <w:r w:rsidRPr="00293207">
        <w:rPr>
          <w:rFonts w:ascii="Times New Roman" w:eastAsia="Arial Unicode MS" w:hAnsi="Times New Roman" w:cs="Times New Roman"/>
          <w:sz w:val="28"/>
          <w:szCs w:val="28"/>
          <w:lang w:val="uk-UA"/>
        </w:rPr>
        <w:t xml:space="preserve"> метою уникнення багатопредметності </w:t>
      </w:r>
      <w:r>
        <w:rPr>
          <w:rFonts w:ascii="Times New Roman" w:eastAsia="Arial Unicode MS" w:hAnsi="Times New Roman" w:cs="Times New Roman"/>
          <w:sz w:val="28"/>
          <w:szCs w:val="28"/>
          <w:lang w:val="uk-UA"/>
        </w:rPr>
        <w:t xml:space="preserve">споріднені дисципліни </w:t>
      </w:r>
      <w:r w:rsidRPr="00293207">
        <w:rPr>
          <w:rFonts w:ascii="Times New Roman" w:eastAsia="Arial Unicode MS" w:hAnsi="Times New Roman" w:cs="Times New Roman"/>
          <w:sz w:val="28"/>
          <w:szCs w:val="28"/>
          <w:lang w:val="uk-UA"/>
        </w:rPr>
        <w:t>об'єднувалися в один курс</w:t>
      </w:r>
      <w:r>
        <w:rPr>
          <w:rFonts w:ascii="Times New Roman" w:eastAsia="Arial Unicode MS" w:hAnsi="Times New Roman" w:cs="Times New Roman"/>
          <w:sz w:val="28"/>
          <w:szCs w:val="28"/>
          <w:lang w:val="uk-UA"/>
        </w:rPr>
        <w:t xml:space="preserve">. Вивчалась також низка </w:t>
      </w:r>
      <w:r w:rsidRPr="00293207">
        <w:rPr>
          <w:rFonts w:ascii="Times New Roman" w:eastAsia="Arial Unicode MS" w:hAnsi="Times New Roman" w:cs="Times New Roman"/>
          <w:sz w:val="28"/>
          <w:szCs w:val="28"/>
          <w:lang w:val="uk-UA"/>
        </w:rPr>
        <w:t>обов'язкових для всіх студентів дисциплін</w:t>
      </w:r>
      <w:r>
        <w:rPr>
          <w:rFonts w:ascii="Times New Roman" w:eastAsia="Arial Unicode MS" w:hAnsi="Times New Roman" w:cs="Times New Roman"/>
          <w:sz w:val="28"/>
          <w:szCs w:val="28"/>
          <w:lang w:val="uk-UA"/>
        </w:rPr>
        <w:t xml:space="preserve"> (</w:t>
      </w:r>
      <w:r w:rsidRPr="00293207">
        <w:rPr>
          <w:rFonts w:ascii="Times New Roman" w:eastAsia="Arial Unicode MS" w:hAnsi="Times New Roman" w:cs="Times New Roman"/>
          <w:sz w:val="28"/>
          <w:szCs w:val="28"/>
          <w:lang w:val="uk-UA"/>
        </w:rPr>
        <w:t>політична економія, історія філософії, вступ до мовознавства, вступ у теорію й історію мистецтва</w:t>
      </w:r>
      <w:r>
        <w:rPr>
          <w:rFonts w:ascii="Times New Roman" w:eastAsia="Arial Unicode MS" w:hAnsi="Times New Roman" w:cs="Times New Roman"/>
          <w:sz w:val="28"/>
          <w:szCs w:val="28"/>
          <w:lang w:val="uk-UA"/>
        </w:rPr>
        <w:t xml:space="preserve">, </w:t>
      </w:r>
      <w:r w:rsidRPr="00293207">
        <w:rPr>
          <w:rFonts w:ascii="Times New Roman" w:eastAsia="Arial Unicode MS" w:hAnsi="Times New Roman" w:cs="Times New Roman"/>
          <w:sz w:val="28"/>
          <w:szCs w:val="28"/>
          <w:lang w:val="uk-UA"/>
        </w:rPr>
        <w:t>українська й російська мови з їх діалектологією і поліграфією</w:t>
      </w:r>
      <w:r>
        <w:rPr>
          <w:rFonts w:ascii="Times New Roman" w:eastAsia="Arial Unicode MS" w:hAnsi="Times New Roman" w:cs="Times New Roman"/>
          <w:sz w:val="28"/>
          <w:szCs w:val="28"/>
          <w:lang w:val="uk-UA"/>
        </w:rPr>
        <w:t xml:space="preserve"> тощо.)</w:t>
      </w:r>
      <w:r w:rsidRPr="00293207">
        <w:rPr>
          <w:rFonts w:ascii="Times New Roman" w:eastAsia="Arial Unicode MS" w:hAnsi="Times New Roman" w:cs="Times New Roman"/>
          <w:sz w:val="28"/>
          <w:szCs w:val="28"/>
          <w:lang w:val="uk-UA"/>
        </w:rPr>
        <w:t xml:space="preserve"> і лише певною мірою поглиблювали знання і навички в певній галузі</w:t>
      </w:r>
      <w:r>
        <w:rPr>
          <w:rFonts w:ascii="Times New Roman" w:eastAsia="Arial Unicode MS" w:hAnsi="Times New Roman" w:cs="Times New Roman"/>
          <w:sz w:val="28"/>
          <w:szCs w:val="28"/>
          <w:lang w:val="uk-UA"/>
        </w:rPr>
        <w:t xml:space="preserve"> (</w:t>
      </w:r>
      <w:r w:rsidRPr="00293207">
        <w:rPr>
          <w:rFonts w:ascii="Times New Roman" w:eastAsia="Arial Unicode MS" w:hAnsi="Times New Roman" w:cs="Times New Roman"/>
          <w:sz w:val="28"/>
          <w:szCs w:val="28"/>
          <w:lang w:val="uk-UA"/>
        </w:rPr>
        <w:t xml:space="preserve">літературно-лінгвістичний </w:t>
      </w:r>
      <w:r>
        <w:rPr>
          <w:rFonts w:ascii="Times New Roman" w:eastAsia="Arial Unicode MS" w:hAnsi="Times New Roman" w:cs="Times New Roman"/>
          <w:sz w:val="28"/>
          <w:szCs w:val="28"/>
          <w:lang w:val="uk-UA"/>
        </w:rPr>
        <w:t xml:space="preserve">чи </w:t>
      </w:r>
      <w:r w:rsidRPr="00293207">
        <w:rPr>
          <w:rFonts w:ascii="Times New Roman" w:eastAsia="Arial Unicode MS" w:hAnsi="Times New Roman" w:cs="Times New Roman"/>
          <w:sz w:val="28"/>
          <w:szCs w:val="28"/>
          <w:lang w:val="uk-UA"/>
        </w:rPr>
        <w:t>суспільствознав</w:t>
      </w:r>
      <w:r>
        <w:rPr>
          <w:rFonts w:ascii="Times New Roman" w:eastAsia="Arial Unicode MS" w:hAnsi="Times New Roman" w:cs="Times New Roman"/>
          <w:sz w:val="28"/>
          <w:szCs w:val="28"/>
          <w:lang w:val="uk-UA"/>
        </w:rPr>
        <w:t>чий).</w:t>
      </w:r>
      <w:r w:rsidRPr="00293207">
        <w:rPr>
          <w:rFonts w:ascii="Times New Roman" w:eastAsia="Arial Unicode MS" w:hAnsi="Times New Roman" w:cs="Times New Roman"/>
          <w:sz w:val="28"/>
          <w:szCs w:val="28"/>
          <w:lang w:val="uk-UA"/>
        </w:rPr>
        <w:t xml:space="preserve"> У наслідок цього, </w:t>
      </w:r>
      <w:r>
        <w:rPr>
          <w:rFonts w:ascii="Times New Roman" w:eastAsia="Arial Unicode MS" w:hAnsi="Times New Roman" w:cs="Times New Roman"/>
          <w:sz w:val="28"/>
          <w:szCs w:val="28"/>
          <w:lang w:val="uk-UA"/>
        </w:rPr>
        <w:t xml:space="preserve">після закінчення вишу молоді вчителі за бажанням </w:t>
      </w:r>
      <w:r w:rsidRPr="00293207">
        <w:rPr>
          <w:rFonts w:ascii="Times New Roman" w:eastAsia="Arial Unicode MS" w:hAnsi="Times New Roman" w:cs="Times New Roman"/>
          <w:sz w:val="28"/>
          <w:szCs w:val="28"/>
          <w:lang w:val="uk-UA"/>
        </w:rPr>
        <w:t xml:space="preserve">могли викладати у трудовій школі </w:t>
      </w:r>
      <w:r>
        <w:rPr>
          <w:rFonts w:ascii="Times New Roman" w:eastAsia="Arial Unicode MS" w:hAnsi="Times New Roman" w:cs="Times New Roman"/>
          <w:sz w:val="28"/>
          <w:szCs w:val="28"/>
          <w:lang w:val="uk-UA"/>
        </w:rPr>
        <w:t xml:space="preserve">або </w:t>
      </w:r>
      <w:r w:rsidRPr="00293207">
        <w:rPr>
          <w:rFonts w:ascii="Times New Roman" w:eastAsia="Arial Unicode MS" w:hAnsi="Times New Roman" w:cs="Times New Roman"/>
          <w:sz w:val="28"/>
          <w:szCs w:val="28"/>
          <w:lang w:val="uk-UA"/>
        </w:rPr>
        <w:t>мову й літератур</w:t>
      </w:r>
      <w:r>
        <w:rPr>
          <w:rFonts w:ascii="Times New Roman" w:eastAsia="Arial Unicode MS" w:hAnsi="Times New Roman" w:cs="Times New Roman"/>
          <w:sz w:val="28"/>
          <w:szCs w:val="28"/>
          <w:lang w:val="uk-UA"/>
        </w:rPr>
        <w:t>у або суспільствознавство</w:t>
      </w:r>
      <w:r w:rsidRPr="00293207">
        <w:rPr>
          <w:rFonts w:ascii="Times New Roman" w:eastAsia="Arial Unicode MS" w:hAnsi="Times New Roman" w:cs="Times New Roman"/>
          <w:sz w:val="28"/>
          <w:szCs w:val="28"/>
          <w:lang w:val="uk-UA"/>
        </w:rPr>
        <w:t>[</w:t>
      </w:r>
      <w:r>
        <w:rPr>
          <w:rFonts w:ascii="Times New Roman" w:eastAsia="Arial Unicode MS" w:hAnsi="Times New Roman" w:cs="Times New Roman"/>
          <w:sz w:val="28"/>
          <w:szCs w:val="28"/>
          <w:lang w:val="uk-UA"/>
        </w:rPr>
        <w:t>3</w:t>
      </w:r>
      <w:r w:rsidRPr="00273EB2">
        <w:rPr>
          <w:rFonts w:ascii="Times New Roman" w:eastAsia="Arial Unicode MS" w:hAnsi="Times New Roman" w:cs="Times New Roman"/>
          <w:sz w:val="28"/>
          <w:szCs w:val="28"/>
          <w:lang w:val="uk-UA"/>
        </w:rPr>
        <w:t>6</w:t>
      </w:r>
      <w:r>
        <w:rPr>
          <w:rFonts w:ascii="Times New Roman" w:eastAsia="Arial Unicode MS" w:hAnsi="Times New Roman" w:cs="Times New Roman"/>
          <w:sz w:val="28"/>
          <w:szCs w:val="28"/>
          <w:lang w:val="uk-UA"/>
        </w:rPr>
        <w:t>1]</w:t>
      </w:r>
      <w:r w:rsidRPr="00293207">
        <w:rPr>
          <w:rFonts w:ascii="Times New Roman" w:eastAsia="Arial Unicode MS" w:hAnsi="Times New Roman" w:cs="Times New Roman"/>
          <w:sz w:val="28"/>
          <w:szCs w:val="28"/>
          <w:lang w:val="uk-UA"/>
        </w:rPr>
        <w:t>.</w:t>
      </w:r>
      <w:r w:rsidRPr="002F783A">
        <w:rPr>
          <w:rFonts w:ascii="Times New Roman" w:eastAsia="Arial Unicode MS" w:hAnsi="Times New Roman" w:cs="Times New Roman"/>
          <w:sz w:val="28"/>
          <w:szCs w:val="28"/>
          <w:lang w:val="uk-UA"/>
        </w:rPr>
        <w:t xml:space="preserve"> </w:t>
      </w:r>
    </w:p>
    <w:p w:rsidR="00D7186E" w:rsidRPr="00201B1E" w:rsidRDefault="00D7186E" w:rsidP="00D7186E">
      <w:pPr>
        <w:spacing w:after="0" w:line="360" w:lineRule="auto"/>
        <w:ind w:firstLine="567"/>
        <w:jc w:val="both"/>
        <w:rPr>
          <w:rFonts w:ascii="Times New Roman" w:hAnsi="Times New Roman" w:cs="Times New Roman"/>
          <w:i/>
          <w:color w:val="000000"/>
          <w:sz w:val="28"/>
          <w:szCs w:val="28"/>
          <w:lang w:val="uk-UA"/>
        </w:rPr>
      </w:pPr>
      <w:r>
        <w:rPr>
          <w:rFonts w:ascii="Times New Roman" w:eastAsia="Arial Unicode MS" w:hAnsi="Times New Roman" w:cs="Times New Roman"/>
          <w:sz w:val="28"/>
          <w:szCs w:val="28"/>
          <w:lang w:val="uk-UA"/>
        </w:rPr>
        <w:t xml:space="preserve">З метою забезпечення перебудови освітнього процесу </w:t>
      </w:r>
      <w:r>
        <w:rPr>
          <w:rFonts w:ascii="Times New Roman" w:hAnsi="Times New Roman" w:cs="Times New Roman"/>
          <w:color w:val="000000"/>
          <w:sz w:val="28"/>
          <w:szCs w:val="28"/>
          <w:lang w:val="uk-UA"/>
        </w:rPr>
        <w:t>в</w:t>
      </w:r>
      <w:r w:rsidRPr="0029320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1922 р</w:t>
      </w:r>
      <w:r w:rsidR="00BC552B">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293207">
        <w:rPr>
          <w:rFonts w:ascii="Times New Roman" w:hAnsi="Times New Roman" w:cs="Times New Roman"/>
          <w:color w:val="000000"/>
          <w:sz w:val="28"/>
          <w:szCs w:val="28"/>
          <w:lang w:val="uk-UA"/>
        </w:rPr>
        <w:t xml:space="preserve">при всіх вищих навчальних закладах для розробки навчальних планів і програм були створені предметні комісії, які ділились на секції. Так, затвердження історичних дисциплін розглядала соціально-економічна секція, до складу якої входили викладачі </w:t>
      </w:r>
      <w:r>
        <w:rPr>
          <w:rFonts w:ascii="Times New Roman" w:hAnsi="Times New Roman" w:cs="Times New Roman"/>
          <w:color w:val="000000"/>
          <w:sz w:val="28"/>
          <w:szCs w:val="28"/>
          <w:lang w:val="uk-UA"/>
        </w:rPr>
        <w:t>з таких</w:t>
      </w:r>
      <w:r w:rsidRPr="00293207">
        <w:rPr>
          <w:rFonts w:ascii="Times New Roman" w:hAnsi="Times New Roman" w:cs="Times New Roman"/>
          <w:color w:val="000000"/>
          <w:sz w:val="28"/>
          <w:szCs w:val="28"/>
          <w:lang w:val="uk-UA"/>
        </w:rPr>
        <w:t xml:space="preserve"> дисциплін</w:t>
      </w:r>
      <w:r>
        <w:rPr>
          <w:rFonts w:ascii="Times New Roman" w:hAnsi="Times New Roman" w:cs="Times New Roman"/>
          <w:color w:val="000000"/>
          <w:sz w:val="28"/>
          <w:szCs w:val="28"/>
          <w:lang w:val="uk-UA"/>
        </w:rPr>
        <w:t>:</w:t>
      </w:r>
      <w:r w:rsidRPr="00293207">
        <w:rPr>
          <w:rFonts w:ascii="Times New Roman" w:hAnsi="Times New Roman" w:cs="Times New Roman"/>
          <w:color w:val="000000"/>
          <w:sz w:val="28"/>
          <w:szCs w:val="28"/>
          <w:lang w:val="uk-UA"/>
        </w:rPr>
        <w:t xml:space="preserve"> економічна географія, політекономія, економічна політика, історія України, історія Росії, історія нового часу, історія стародавнього світу, історія середньовіччя, історія класової боротьби, історія мистецт</w:t>
      </w:r>
      <w:r>
        <w:rPr>
          <w:rFonts w:ascii="Times New Roman" w:hAnsi="Times New Roman" w:cs="Times New Roman"/>
          <w:color w:val="000000"/>
          <w:sz w:val="28"/>
          <w:szCs w:val="28"/>
          <w:lang w:val="uk-UA"/>
        </w:rPr>
        <w:t>в</w:t>
      </w:r>
      <w:r w:rsidRPr="00293207">
        <w:rPr>
          <w:rFonts w:ascii="Times New Roman" w:hAnsi="Times New Roman" w:cs="Times New Roman"/>
          <w:color w:val="000000"/>
          <w:sz w:val="28"/>
          <w:szCs w:val="28"/>
          <w:lang w:val="uk-UA"/>
        </w:rPr>
        <w:t>а</w:t>
      </w:r>
      <w:r>
        <w:rPr>
          <w:rFonts w:ascii="Times New Roman" w:hAnsi="Times New Roman" w:cs="Times New Roman"/>
          <w:color w:val="000000"/>
          <w:sz w:val="28"/>
          <w:szCs w:val="28"/>
          <w:lang w:val="uk-UA"/>
        </w:rPr>
        <w:t>,</w:t>
      </w:r>
      <w:r w:rsidRPr="00293207">
        <w:rPr>
          <w:rFonts w:ascii="Times New Roman" w:hAnsi="Times New Roman" w:cs="Times New Roman"/>
          <w:color w:val="000000"/>
          <w:sz w:val="28"/>
          <w:szCs w:val="28"/>
          <w:lang w:val="uk-UA"/>
        </w:rPr>
        <w:t xml:space="preserve"> історичний матеріалізм і професійний рух</w:t>
      </w:r>
      <w:r>
        <w:rPr>
          <w:rFonts w:ascii="Times New Roman" w:hAnsi="Times New Roman" w:cs="Times New Roman"/>
          <w:i/>
          <w:color w:val="000000"/>
          <w:sz w:val="28"/>
          <w:szCs w:val="28"/>
          <w:lang w:val="uk-UA"/>
        </w:rPr>
        <w:t xml:space="preserve"> </w:t>
      </w:r>
      <w:r w:rsidRPr="00C11836">
        <w:rPr>
          <w:rFonts w:ascii="Times New Roman" w:hAnsi="Times New Roman" w:cs="Times New Roman"/>
          <w:sz w:val="28"/>
          <w:szCs w:val="28"/>
          <w:lang w:val="uk-UA"/>
        </w:rPr>
        <w:t>[</w:t>
      </w:r>
      <w:r>
        <w:rPr>
          <w:rFonts w:ascii="Times New Roman" w:hAnsi="Times New Roman" w:cs="Times New Roman"/>
          <w:sz w:val="28"/>
          <w:szCs w:val="28"/>
          <w:lang w:val="uk-UA"/>
        </w:rPr>
        <w:t>2</w:t>
      </w:r>
      <w:r w:rsidRPr="00273EB2">
        <w:rPr>
          <w:rFonts w:ascii="Times New Roman" w:hAnsi="Times New Roman" w:cs="Times New Roman"/>
          <w:sz w:val="28"/>
          <w:szCs w:val="28"/>
          <w:lang w:val="uk-UA"/>
        </w:rPr>
        <w:t>5</w:t>
      </w:r>
      <w:r>
        <w:rPr>
          <w:rFonts w:ascii="Times New Roman" w:hAnsi="Times New Roman" w:cs="Times New Roman"/>
          <w:sz w:val="28"/>
          <w:szCs w:val="28"/>
          <w:lang w:val="uk-UA"/>
        </w:rPr>
        <w:t>5</w:t>
      </w:r>
      <w:r w:rsidRPr="00A347FD">
        <w:rPr>
          <w:rFonts w:ascii="Times New Roman" w:hAnsi="Times New Roman" w:cs="Times New Roman"/>
          <w:sz w:val="28"/>
          <w:szCs w:val="28"/>
          <w:lang w:val="uk-UA"/>
        </w:rPr>
        <w:t>]</w:t>
      </w:r>
      <w:r>
        <w:rPr>
          <w:rFonts w:ascii="Times New Roman" w:hAnsi="Times New Roman" w:cs="Times New Roman"/>
          <w:i/>
          <w:color w:val="000000"/>
          <w:sz w:val="28"/>
          <w:szCs w:val="28"/>
          <w:lang w:val="uk-UA"/>
        </w:rPr>
        <w:t>.</w:t>
      </w:r>
    </w:p>
    <w:p w:rsidR="00D7186E" w:rsidRPr="00F01FC9" w:rsidRDefault="00D7186E" w:rsidP="00D7186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Звичайно, освітній процес в сучасній вищій історичній педагогічній школі не може будуватись за радянським зразком, проте деякі його </w:t>
      </w:r>
      <w:r w:rsidR="00615E62">
        <w:rPr>
          <w:rFonts w:ascii="Times New Roman" w:hAnsi="Times New Roman" w:cs="Times New Roman"/>
          <w:sz w:val="28"/>
          <w:szCs w:val="28"/>
          <w:lang w:val="uk-UA"/>
        </w:rPr>
        <w:t>складники</w:t>
      </w:r>
      <w:r>
        <w:rPr>
          <w:rFonts w:ascii="Times New Roman" w:hAnsi="Times New Roman" w:cs="Times New Roman"/>
          <w:sz w:val="28"/>
          <w:szCs w:val="28"/>
          <w:lang w:val="uk-UA"/>
        </w:rPr>
        <w:t xml:space="preserve"> варто застосовувати в сучасній практиці, а саме: використання інтегрованого підходу на рівні міжпредметних зв’язків; </w:t>
      </w:r>
      <w:r w:rsidRPr="00C55B96">
        <w:rPr>
          <w:rFonts w:ascii="Times New Roman" w:hAnsi="Times New Roman" w:cs="Times New Roman"/>
          <w:sz w:val="28"/>
          <w:szCs w:val="28"/>
          <w:lang w:val="uk-UA"/>
        </w:rPr>
        <w:t>виявлення в різних навчальних дисциплінах однотипних елементів (проблем, сюжетів, подій, закономірностей тощо) та поєднання їх у якісно нову цілісність з метою створення загального образу світу</w:t>
      </w:r>
      <w:r>
        <w:rPr>
          <w:rFonts w:ascii="Times New Roman" w:hAnsi="Times New Roman" w:cs="Times New Roman"/>
          <w:sz w:val="28"/>
          <w:szCs w:val="28"/>
          <w:lang w:val="uk-UA"/>
        </w:rPr>
        <w:t xml:space="preserve">; </w:t>
      </w:r>
      <w:r w:rsidRPr="00F01FC9">
        <w:rPr>
          <w:rFonts w:ascii="Times New Roman" w:hAnsi="Times New Roman" w:cs="Times New Roman"/>
          <w:sz w:val="28"/>
          <w:szCs w:val="28"/>
          <w:lang w:val="uk-UA"/>
        </w:rPr>
        <w:t>створення узгодж</w:t>
      </w:r>
      <w:r w:rsidR="000C5EC7">
        <w:rPr>
          <w:rFonts w:ascii="Times New Roman" w:hAnsi="Times New Roman" w:cs="Times New Roman"/>
          <w:sz w:val="28"/>
          <w:szCs w:val="28"/>
          <w:lang w:val="uk-UA"/>
        </w:rPr>
        <w:t>ених міжпредметних і внутрішньо</w:t>
      </w:r>
      <w:r w:rsidRPr="00F01FC9">
        <w:rPr>
          <w:rFonts w:ascii="Times New Roman" w:hAnsi="Times New Roman" w:cs="Times New Roman"/>
          <w:sz w:val="28"/>
          <w:szCs w:val="28"/>
          <w:lang w:val="uk-UA"/>
        </w:rPr>
        <w:t xml:space="preserve">предметних інтегрованих курсів і відповідних навчально-методичних комплексів. </w:t>
      </w:r>
    </w:p>
    <w:p w:rsidR="00D7186E" w:rsidRPr="009C2A77" w:rsidRDefault="00D7186E" w:rsidP="00D7186E">
      <w:pPr>
        <w:spacing w:after="0" w:line="360" w:lineRule="auto"/>
        <w:ind w:firstLine="567"/>
        <w:jc w:val="both"/>
        <w:rPr>
          <w:rFonts w:ascii="Times New Roman" w:hAnsi="Times New Roman" w:cs="Times New Roman"/>
          <w:b/>
          <w:i/>
          <w:sz w:val="28"/>
          <w:szCs w:val="28"/>
          <w:lang w:val="uk-UA"/>
        </w:rPr>
      </w:pPr>
      <w:r w:rsidRPr="00F01FC9">
        <w:rPr>
          <w:rFonts w:ascii="Times New Roman" w:hAnsi="Times New Roman" w:cs="Times New Roman"/>
          <w:sz w:val="28"/>
          <w:szCs w:val="28"/>
          <w:lang w:val="uk-UA"/>
        </w:rPr>
        <w:lastRenderedPageBreak/>
        <w:t>Суттєвим</w:t>
      </w:r>
      <w:r w:rsidRPr="009C2A77">
        <w:rPr>
          <w:rFonts w:ascii="Times New Roman" w:hAnsi="Times New Roman" w:cs="Times New Roman"/>
          <w:sz w:val="28"/>
          <w:szCs w:val="28"/>
          <w:lang w:val="uk-UA"/>
        </w:rPr>
        <w:t xml:space="preserve"> при аналізі досвіду вищої історичної педагогічної освіти першої половини ХХ ст</w:t>
      </w:r>
      <w:r w:rsidR="00BC552B">
        <w:rPr>
          <w:rFonts w:ascii="Times New Roman" w:hAnsi="Times New Roman" w:cs="Times New Roman"/>
          <w:sz w:val="28"/>
          <w:szCs w:val="28"/>
          <w:lang w:val="uk-UA"/>
        </w:rPr>
        <w:t>.</w:t>
      </w:r>
      <w:r w:rsidRPr="009C2A77">
        <w:rPr>
          <w:rFonts w:ascii="Times New Roman" w:hAnsi="Times New Roman" w:cs="Times New Roman"/>
          <w:sz w:val="28"/>
          <w:szCs w:val="28"/>
          <w:lang w:val="uk-UA"/>
        </w:rPr>
        <w:t xml:space="preserve"> є </w:t>
      </w:r>
      <w:r w:rsidR="001A441B">
        <w:rPr>
          <w:rFonts w:ascii="Times New Roman" w:hAnsi="Times New Roman" w:cs="Times New Roman"/>
          <w:sz w:val="28"/>
          <w:szCs w:val="28"/>
          <w:lang w:val="uk-UA"/>
        </w:rPr>
        <w:t>вивчення</w:t>
      </w:r>
      <w:r w:rsidRPr="009C2A77">
        <w:rPr>
          <w:rFonts w:ascii="Times New Roman" w:hAnsi="Times New Roman" w:cs="Times New Roman"/>
          <w:sz w:val="28"/>
          <w:szCs w:val="28"/>
          <w:lang w:val="uk-UA"/>
        </w:rPr>
        <w:t xml:space="preserve"> організаційних складових навчального процесу, які можуть розглядатися як особливо ефективні в контексті сучасних завдань вищої педагогічної школи України.</w:t>
      </w:r>
      <w:r>
        <w:rPr>
          <w:rFonts w:ascii="Times New Roman" w:hAnsi="Times New Roman" w:cs="Times New Roman"/>
          <w:sz w:val="28"/>
          <w:szCs w:val="28"/>
          <w:lang w:val="uk-UA"/>
        </w:rPr>
        <w:t xml:space="preserve"> </w:t>
      </w:r>
    </w:p>
    <w:p w:rsidR="00D7186E" w:rsidRPr="001127D2" w:rsidRDefault="00D7186E" w:rsidP="00D7186E">
      <w:pPr>
        <w:spacing w:after="0" w:line="360" w:lineRule="auto"/>
        <w:ind w:firstLine="567"/>
        <w:jc w:val="both"/>
        <w:rPr>
          <w:rFonts w:ascii="Times New Roman" w:hAnsi="Times New Roman"/>
          <w:sz w:val="28"/>
          <w:szCs w:val="28"/>
          <w:lang w:val="uk-UA"/>
        </w:rPr>
      </w:pPr>
      <w:r w:rsidRPr="001127D2">
        <w:rPr>
          <w:rFonts w:ascii="Times New Roman" w:hAnsi="Times New Roman"/>
          <w:sz w:val="28"/>
          <w:szCs w:val="28"/>
          <w:lang w:val="uk-UA"/>
        </w:rPr>
        <w:t xml:space="preserve">Передусім це введення в практику сучасної вищої історичної педагогічної освіти нових форм та методів навчання, які широко застосовувались в минулі роки.  </w:t>
      </w:r>
    </w:p>
    <w:p w:rsidR="00D7186E" w:rsidRPr="00E26F09" w:rsidRDefault="00D7186E" w:rsidP="00D7186E">
      <w:pPr>
        <w:tabs>
          <w:tab w:val="left" w:pos="567"/>
        </w:tabs>
        <w:spacing w:after="0" w:line="360" w:lineRule="auto"/>
        <w:ind w:firstLine="567"/>
        <w:jc w:val="both"/>
        <w:rPr>
          <w:rFonts w:ascii="Times New Roman" w:hAnsi="Times New Roman" w:cs="Times New Roman"/>
          <w:sz w:val="28"/>
          <w:szCs w:val="28"/>
          <w:lang w:val="uk-UA"/>
        </w:rPr>
      </w:pPr>
      <w:r w:rsidRPr="004960AC">
        <w:rPr>
          <w:rFonts w:ascii="Times New Roman" w:hAnsi="Times New Roman" w:cs="Times New Roman"/>
          <w:sz w:val="28"/>
          <w:szCs w:val="28"/>
          <w:lang w:val="uk-UA"/>
        </w:rPr>
        <w:t xml:space="preserve">В другій половині XIX ст. в класичних університетах України виникає така форма практичних занять як </w:t>
      </w:r>
      <w:r w:rsidRPr="0058475D">
        <w:rPr>
          <w:rFonts w:ascii="Times New Roman" w:hAnsi="Times New Roman" w:cs="Times New Roman"/>
          <w:sz w:val="28"/>
          <w:szCs w:val="28"/>
          <w:lang w:val="uk-UA"/>
        </w:rPr>
        <w:t>колоквіуми.</w:t>
      </w:r>
      <w:r w:rsidRPr="004960AC">
        <w:rPr>
          <w:rFonts w:ascii="Times New Roman" w:hAnsi="Times New Roman" w:cs="Times New Roman"/>
          <w:sz w:val="28"/>
          <w:szCs w:val="28"/>
          <w:lang w:val="uk-UA"/>
        </w:rPr>
        <w:t xml:space="preserve"> У </w:t>
      </w:r>
      <w:r>
        <w:rPr>
          <w:rFonts w:ascii="Times New Roman" w:hAnsi="Times New Roman" w:cs="Times New Roman"/>
          <w:sz w:val="28"/>
          <w:szCs w:val="28"/>
          <w:lang w:val="uk-UA"/>
        </w:rPr>
        <w:t>досліджених</w:t>
      </w:r>
      <w:r w:rsidRPr="004960AC">
        <w:rPr>
          <w:rFonts w:ascii="Times New Roman" w:hAnsi="Times New Roman" w:cs="Times New Roman"/>
          <w:sz w:val="28"/>
          <w:szCs w:val="28"/>
          <w:lang w:val="uk-UA"/>
        </w:rPr>
        <w:t xml:space="preserve"> архівних матеріалах вказується на те, що колоквіуми</w:t>
      </w:r>
      <w:r w:rsidRPr="00F01FC9">
        <w:rPr>
          <w:rFonts w:ascii="Times New Roman" w:hAnsi="Times New Roman" w:cs="Times New Roman"/>
          <w:sz w:val="28"/>
          <w:szCs w:val="28"/>
          <w:lang w:val="uk-UA"/>
        </w:rPr>
        <w:t xml:space="preserve"> </w:t>
      </w:r>
      <w:r w:rsidRPr="004960AC">
        <w:rPr>
          <w:rFonts w:ascii="Times New Roman" w:hAnsi="Times New Roman" w:cs="Times New Roman"/>
          <w:sz w:val="28"/>
          <w:szCs w:val="28"/>
          <w:lang w:val="uk-UA"/>
        </w:rPr>
        <w:t>на історико-філологічн</w:t>
      </w:r>
      <w:r>
        <w:rPr>
          <w:rFonts w:ascii="Times New Roman" w:hAnsi="Times New Roman" w:cs="Times New Roman"/>
          <w:sz w:val="28"/>
          <w:szCs w:val="28"/>
          <w:lang w:val="uk-UA"/>
        </w:rPr>
        <w:t>их</w:t>
      </w:r>
      <w:r w:rsidRPr="004960AC">
        <w:rPr>
          <w:rFonts w:ascii="Times New Roman" w:hAnsi="Times New Roman" w:cs="Times New Roman"/>
          <w:sz w:val="28"/>
          <w:szCs w:val="28"/>
          <w:lang w:val="uk-UA"/>
        </w:rPr>
        <w:t xml:space="preserve"> факультет</w:t>
      </w:r>
      <w:r>
        <w:rPr>
          <w:rFonts w:ascii="Times New Roman" w:hAnsi="Times New Roman" w:cs="Times New Roman"/>
          <w:sz w:val="28"/>
          <w:szCs w:val="28"/>
          <w:lang w:val="uk-UA"/>
        </w:rPr>
        <w:t>ах</w:t>
      </w:r>
      <w:r w:rsidRPr="004960AC">
        <w:rPr>
          <w:rFonts w:ascii="Times New Roman" w:hAnsi="Times New Roman" w:cs="Times New Roman"/>
          <w:sz w:val="28"/>
          <w:szCs w:val="28"/>
          <w:lang w:val="uk-UA"/>
        </w:rPr>
        <w:t xml:space="preserve"> проводились з метою обговорення педагогічних творів студентів</w:t>
      </w:r>
      <w:r>
        <w:rPr>
          <w:rFonts w:ascii="Times New Roman" w:hAnsi="Times New Roman" w:cs="Times New Roman"/>
          <w:sz w:val="28"/>
          <w:szCs w:val="28"/>
          <w:lang w:val="uk-UA"/>
        </w:rPr>
        <w:t xml:space="preserve"> і найчастіше </w:t>
      </w:r>
      <w:r w:rsidRPr="00E26F09">
        <w:rPr>
          <w:rFonts w:ascii="Times New Roman" w:hAnsi="Times New Roman" w:cs="Times New Roman"/>
          <w:sz w:val="28"/>
          <w:szCs w:val="28"/>
          <w:lang w:val="uk-UA"/>
        </w:rPr>
        <w:t>проводилися в середині семестру під час вивчення великих теоретичних курсів</w:t>
      </w:r>
      <w:r>
        <w:rPr>
          <w:rFonts w:ascii="Times New Roman" w:hAnsi="Times New Roman" w:cs="Times New Roman"/>
          <w:sz w:val="28"/>
          <w:szCs w:val="28"/>
          <w:lang w:val="uk-UA"/>
        </w:rPr>
        <w:t xml:space="preserve">, </w:t>
      </w:r>
      <w:r w:rsidRPr="00E26F09">
        <w:rPr>
          <w:rFonts w:ascii="Times New Roman" w:hAnsi="Times New Roman" w:cs="Times New Roman"/>
          <w:sz w:val="28"/>
          <w:szCs w:val="28"/>
          <w:lang w:val="uk-UA"/>
        </w:rPr>
        <w:t>переважно з тих дисциплін, із яких не було заплановано практичних занять</w:t>
      </w:r>
      <w:r>
        <w:rPr>
          <w:rFonts w:ascii="Times New Roman" w:hAnsi="Times New Roman" w:cs="Times New Roman"/>
          <w:sz w:val="28"/>
          <w:szCs w:val="28"/>
          <w:lang w:val="uk-UA"/>
        </w:rPr>
        <w:t xml:space="preserve">. </w:t>
      </w:r>
      <w:r w:rsidRPr="00E26F09">
        <w:rPr>
          <w:rFonts w:ascii="Times New Roman" w:hAnsi="Times New Roman" w:cs="Times New Roman"/>
          <w:sz w:val="28"/>
          <w:szCs w:val="28"/>
          <w:lang w:val="uk-UA"/>
        </w:rPr>
        <w:t>Так викладачі контролювали якість самостійної роботи студентів</w:t>
      </w:r>
      <w:r>
        <w:rPr>
          <w:rFonts w:ascii="Times New Roman" w:hAnsi="Times New Roman" w:cs="Times New Roman"/>
          <w:sz w:val="28"/>
          <w:szCs w:val="28"/>
          <w:lang w:val="uk-UA"/>
        </w:rPr>
        <w:t>,</w:t>
      </w:r>
      <w:r w:rsidRPr="00E26F09">
        <w:rPr>
          <w:rFonts w:ascii="Times New Roman" w:hAnsi="Times New Roman" w:cs="Times New Roman"/>
          <w:sz w:val="28"/>
          <w:szCs w:val="28"/>
          <w:lang w:val="uk-UA"/>
        </w:rPr>
        <w:t xml:space="preserve"> а </w:t>
      </w:r>
      <w:r>
        <w:rPr>
          <w:rFonts w:ascii="Times New Roman" w:hAnsi="Times New Roman" w:cs="Times New Roman"/>
          <w:sz w:val="28"/>
          <w:szCs w:val="28"/>
          <w:lang w:val="uk-UA"/>
        </w:rPr>
        <w:t xml:space="preserve">їх </w:t>
      </w:r>
      <w:r w:rsidRPr="00E26F09">
        <w:rPr>
          <w:rFonts w:ascii="Times New Roman" w:hAnsi="Times New Roman" w:cs="Times New Roman"/>
          <w:sz w:val="28"/>
          <w:szCs w:val="28"/>
          <w:lang w:val="uk-UA"/>
        </w:rPr>
        <w:t xml:space="preserve">навчальні досягнення оформлювали у вигляді оцінного судження, метою якого було показати достоїнства і недоліки у знаннях </w:t>
      </w:r>
      <w:r>
        <w:rPr>
          <w:rFonts w:ascii="Times New Roman" w:hAnsi="Times New Roman" w:cs="Times New Roman"/>
          <w:sz w:val="28"/>
          <w:szCs w:val="28"/>
          <w:lang w:val="uk-UA"/>
        </w:rPr>
        <w:t>майбутніх вчителів.</w:t>
      </w:r>
      <w:r w:rsidRPr="00E26F09">
        <w:rPr>
          <w:rFonts w:ascii="Times New Roman" w:hAnsi="Times New Roman" w:cs="Times New Roman"/>
          <w:sz w:val="28"/>
          <w:szCs w:val="28"/>
          <w:lang w:val="uk-UA"/>
        </w:rPr>
        <w:t xml:space="preserve"> </w:t>
      </w:r>
    </w:p>
    <w:p w:rsidR="00D7186E" w:rsidRPr="004960AC" w:rsidRDefault="00D7186E" w:rsidP="00D7186E">
      <w:pPr>
        <w:tabs>
          <w:tab w:val="left" w:pos="567"/>
        </w:tabs>
        <w:spacing w:after="0" w:line="360" w:lineRule="auto"/>
        <w:ind w:firstLine="567"/>
        <w:jc w:val="both"/>
        <w:rPr>
          <w:rFonts w:ascii="Times New Roman" w:hAnsi="Times New Roman" w:cs="Times New Roman"/>
          <w:sz w:val="16"/>
          <w:szCs w:val="16"/>
          <w:lang w:val="uk-UA"/>
        </w:rPr>
      </w:pPr>
      <w:r>
        <w:rPr>
          <w:rFonts w:ascii="Times New Roman" w:hAnsi="Times New Roman" w:cs="Times New Roman"/>
          <w:color w:val="000000"/>
          <w:sz w:val="28"/>
          <w:szCs w:val="28"/>
          <w:lang w:val="uk-UA"/>
        </w:rPr>
        <w:t xml:space="preserve">В сучасному освітньому процесі </w:t>
      </w:r>
      <w:r w:rsidRPr="004960AC">
        <w:rPr>
          <w:rFonts w:ascii="Times New Roman" w:hAnsi="Times New Roman" w:cs="Times New Roman"/>
          <w:color w:val="000000"/>
          <w:sz w:val="28"/>
          <w:szCs w:val="28"/>
          <w:lang w:val="uk-UA"/>
        </w:rPr>
        <w:t>вищої історичної педагогічної школи колоквіуми доречно застосовувати замість семінару на підсумковому занятті</w:t>
      </w:r>
      <w:r>
        <w:rPr>
          <w:rFonts w:ascii="Times New Roman" w:hAnsi="Times New Roman" w:cs="Times New Roman"/>
          <w:color w:val="000000"/>
          <w:sz w:val="28"/>
          <w:szCs w:val="28"/>
          <w:lang w:val="uk-UA"/>
        </w:rPr>
        <w:t xml:space="preserve">, оскільки ця форма навчання </w:t>
      </w:r>
      <w:r w:rsidRPr="004960AC">
        <w:rPr>
          <w:rFonts w:ascii="Times New Roman" w:hAnsi="Times New Roman" w:cs="Times New Roman"/>
          <w:color w:val="000000"/>
          <w:sz w:val="28"/>
          <w:szCs w:val="28"/>
          <w:lang w:val="uk-UA"/>
        </w:rPr>
        <w:t>дає можливість діагностики засвоєння знань</w:t>
      </w:r>
      <w:r w:rsidR="006A0487">
        <w:rPr>
          <w:rFonts w:ascii="Times New Roman" w:hAnsi="Times New Roman" w:cs="Times New Roman"/>
          <w:color w:val="000000"/>
          <w:sz w:val="28"/>
          <w:szCs w:val="28"/>
          <w:lang w:val="uk-UA"/>
        </w:rPr>
        <w:t xml:space="preserve"> та сформованості компетентностей</w:t>
      </w:r>
      <w:r w:rsidRPr="004960AC">
        <w:rPr>
          <w:rFonts w:ascii="Times New Roman" w:hAnsi="Times New Roman" w:cs="Times New Roman"/>
          <w:color w:val="000000"/>
          <w:sz w:val="28"/>
          <w:szCs w:val="28"/>
          <w:lang w:val="uk-UA"/>
        </w:rPr>
        <w:t>, виконує організу</w:t>
      </w:r>
      <w:r w:rsidR="006A0487">
        <w:rPr>
          <w:rFonts w:ascii="Times New Roman" w:hAnsi="Times New Roman" w:cs="Times New Roman"/>
          <w:color w:val="000000"/>
          <w:sz w:val="28"/>
          <w:szCs w:val="28"/>
          <w:lang w:val="uk-UA"/>
        </w:rPr>
        <w:t>вальну</w:t>
      </w:r>
      <w:r w:rsidRPr="004960AC">
        <w:rPr>
          <w:rFonts w:ascii="Times New Roman" w:hAnsi="Times New Roman" w:cs="Times New Roman"/>
          <w:color w:val="000000"/>
          <w:sz w:val="28"/>
          <w:szCs w:val="28"/>
          <w:lang w:val="uk-UA"/>
        </w:rPr>
        <w:t xml:space="preserve"> функцію, активізує студентів і може бути рекомендован</w:t>
      </w:r>
      <w:r>
        <w:rPr>
          <w:rFonts w:ascii="Times New Roman" w:hAnsi="Times New Roman" w:cs="Times New Roman"/>
          <w:color w:val="000000"/>
          <w:sz w:val="28"/>
          <w:szCs w:val="28"/>
          <w:lang w:val="uk-UA"/>
        </w:rPr>
        <w:t>а</w:t>
      </w:r>
      <w:r w:rsidRPr="004960AC">
        <w:rPr>
          <w:rFonts w:ascii="Times New Roman" w:hAnsi="Times New Roman" w:cs="Times New Roman"/>
          <w:color w:val="000000"/>
          <w:sz w:val="28"/>
          <w:szCs w:val="28"/>
          <w:lang w:val="uk-UA"/>
        </w:rPr>
        <w:t xml:space="preserve"> у викладацькій практиці як одна з найбільш дієвих форм зворотного зв'язку</w:t>
      </w:r>
      <w:r w:rsidRPr="00725B6F">
        <w:rPr>
          <w:rFonts w:ascii="Arial" w:hAnsi="Arial" w:cs="Arial"/>
          <w:color w:val="000000"/>
          <w:sz w:val="28"/>
          <w:szCs w:val="28"/>
          <w:lang w:val="uk-UA"/>
        </w:rPr>
        <w:t>.</w:t>
      </w:r>
      <w:r w:rsidRPr="00725B6F">
        <w:rPr>
          <w:rFonts w:ascii="Times New Roman" w:hAnsi="Times New Roman" w:cs="Times New Roman"/>
          <w:color w:val="000000"/>
          <w:sz w:val="28"/>
          <w:szCs w:val="28"/>
          <w:lang w:val="uk-UA"/>
        </w:rPr>
        <w:t xml:space="preserve"> </w:t>
      </w:r>
      <w:r w:rsidR="006A0487">
        <w:rPr>
          <w:rFonts w:ascii="Times New Roman" w:hAnsi="Times New Roman" w:cs="Times New Roman"/>
          <w:color w:val="000000"/>
          <w:sz w:val="28"/>
          <w:szCs w:val="28"/>
          <w:lang w:val="uk-UA"/>
        </w:rPr>
        <w:t>Колоквіум</w:t>
      </w:r>
      <w:r w:rsidRPr="004960AC">
        <w:rPr>
          <w:rFonts w:ascii="Times New Roman" w:hAnsi="Times New Roman" w:cs="Times New Roman"/>
          <w:color w:val="000000"/>
          <w:sz w:val="28"/>
          <w:szCs w:val="28"/>
          <w:lang w:val="uk-UA"/>
        </w:rPr>
        <w:t xml:space="preserve"> особливо доречний, коли предмет читається 2</w:t>
      </w:r>
      <w:r w:rsidR="00501290">
        <w:rPr>
          <w:rFonts w:ascii="Times New Roman" w:hAnsi="Times New Roman" w:cs="Times New Roman"/>
          <w:color w:val="000000"/>
          <w:sz w:val="28"/>
          <w:szCs w:val="28"/>
          <w:lang w:val="uk-UA"/>
        </w:rPr>
        <w:t>–</w:t>
      </w:r>
      <w:r w:rsidRPr="004960AC">
        <w:rPr>
          <w:rFonts w:ascii="Times New Roman" w:hAnsi="Times New Roman" w:cs="Times New Roman"/>
          <w:color w:val="000000"/>
          <w:sz w:val="28"/>
          <w:szCs w:val="28"/>
          <w:lang w:val="uk-UA"/>
        </w:rPr>
        <w:t>3 семестри</w:t>
      </w:r>
      <w:r>
        <w:rPr>
          <w:rFonts w:ascii="Times New Roman" w:hAnsi="Times New Roman" w:cs="Times New Roman"/>
          <w:color w:val="000000"/>
          <w:sz w:val="28"/>
          <w:szCs w:val="28"/>
          <w:lang w:val="uk-UA"/>
        </w:rPr>
        <w:t xml:space="preserve"> з загальним</w:t>
      </w:r>
      <w:r w:rsidRPr="004960AC">
        <w:rPr>
          <w:rFonts w:ascii="Times New Roman" w:hAnsi="Times New Roman" w:cs="Times New Roman"/>
          <w:color w:val="000000"/>
          <w:sz w:val="28"/>
          <w:szCs w:val="28"/>
          <w:lang w:val="uk-UA"/>
        </w:rPr>
        <w:t xml:space="preserve"> підсумкови</w:t>
      </w:r>
      <w:r>
        <w:rPr>
          <w:rFonts w:ascii="Times New Roman" w:hAnsi="Times New Roman" w:cs="Times New Roman"/>
          <w:color w:val="000000"/>
          <w:sz w:val="28"/>
          <w:szCs w:val="28"/>
          <w:lang w:val="uk-UA"/>
        </w:rPr>
        <w:t>м</w:t>
      </w:r>
      <w:r w:rsidRPr="004960AC">
        <w:rPr>
          <w:rFonts w:ascii="Times New Roman" w:hAnsi="Times New Roman" w:cs="Times New Roman"/>
          <w:color w:val="000000"/>
          <w:sz w:val="28"/>
          <w:szCs w:val="28"/>
          <w:lang w:val="uk-UA"/>
        </w:rPr>
        <w:t xml:space="preserve"> контрол</w:t>
      </w:r>
      <w:r>
        <w:rPr>
          <w:rFonts w:ascii="Times New Roman" w:hAnsi="Times New Roman" w:cs="Times New Roman"/>
          <w:color w:val="000000"/>
          <w:sz w:val="28"/>
          <w:szCs w:val="28"/>
          <w:lang w:val="uk-UA"/>
        </w:rPr>
        <w:t>ем.</w:t>
      </w:r>
      <w:r w:rsidRPr="004960AC">
        <w:rPr>
          <w:rFonts w:ascii="Times New Roman" w:hAnsi="Times New Roman" w:cs="Times New Roman"/>
          <w:color w:val="000000"/>
          <w:sz w:val="16"/>
          <w:szCs w:val="16"/>
        </w:rPr>
        <w:t xml:space="preserve"> </w:t>
      </w:r>
    </w:p>
    <w:p w:rsidR="00D7186E" w:rsidRDefault="00D7186E" w:rsidP="00D7186E">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однією формою навчання у вищих навчальних закладах </w:t>
      </w:r>
      <w:r w:rsidR="006A0487">
        <w:rPr>
          <w:rFonts w:ascii="Times New Roman" w:hAnsi="Times New Roman" w:cs="Times New Roman"/>
          <w:sz w:val="28"/>
          <w:szCs w:val="28"/>
          <w:lang w:val="uk-UA"/>
        </w:rPr>
        <w:t>Р</w:t>
      </w:r>
      <w:r>
        <w:rPr>
          <w:rFonts w:ascii="Times New Roman" w:hAnsi="Times New Roman" w:cs="Times New Roman"/>
          <w:sz w:val="28"/>
          <w:szCs w:val="28"/>
          <w:lang w:val="uk-UA"/>
        </w:rPr>
        <w:t>осійської імперії на початку ХХ ст</w:t>
      </w:r>
      <w:r w:rsidR="00BC552B">
        <w:rPr>
          <w:rFonts w:ascii="Times New Roman" w:hAnsi="Times New Roman" w:cs="Times New Roman"/>
          <w:sz w:val="28"/>
          <w:szCs w:val="28"/>
          <w:lang w:val="uk-UA"/>
        </w:rPr>
        <w:t>.</w:t>
      </w:r>
      <w:r>
        <w:rPr>
          <w:rFonts w:ascii="Times New Roman" w:hAnsi="Times New Roman" w:cs="Times New Roman"/>
          <w:sz w:val="28"/>
          <w:szCs w:val="28"/>
          <w:lang w:val="uk-UA"/>
        </w:rPr>
        <w:t xml:space="preserve"> були </w:t>
      </w:r>
      <w:r w:rsidRPr="0058475D">
        <w:rPr>
          <w:rFonts w:ascii="Times New Roman" w:hAnsi="Times New Roman" w:cs="Times New Roman"/>
          <w:sz w:val="28"/>
          <w:szCs w:val="28"/>
          <w:lang w:val="uk-UA"/>
        </w:rPr>
        <w:t>просемінар</w:t>
      </w:r>
      <w:r w:rsidR="006A0487">
        <w:rPr>
          <w:rFonts w:ascii="Times New Roman" w:hAnsi="Times New Roman" w:cs="Times New Roman"/>
          <w:sz w:val="28"/>
          <w:szCs w:val="28"/>
          <w:lang w:val="uk-UA"/>
        </w:rPr>
        <w:t>и</w:t>
      </w:r>
      <w:r w:rsidRPr="0058475D">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sidRPr="007560C0">
        <w:rPr>
          <w:rFonts w:ascii="Times New Roman" w:hAnsi="Times New Roman" w:cs="Times New Roman"/>
          <w:sz w:val="28"/>
          <w:szCs w:val="28"/>
          <w:lang w:val="uk-UA"/>
        </w:rPr>
        <w:t>Вони являли собою первинні елементарні навчальні заняття, що не потребували високого рівня попередньої підготовки</w:t>
      </w:r>
      <w:r>
        <w:rPr>
          <w:rFonts w:ascii="Times New Roman" w:hAnsi="Times New Roman" w:cs="Times New Roman"/>
          <w:sz w:val="28"/>
          <w:szCs w:val="28"/>
          <w:lang w:val="uk-UA"/>
        </w:rPr>
        <w:t>.</w:t>
      </w:r>
      <w:r w:rsidRPr="007560C0">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Професорські просемінар</w:t>
      </w:r>
      <w:r w:rsidR="006A0487">
        <w:rPr>
          <w:rFonts w:ascii="Times New Roman" w:hAnsi="Times New Roman" w:cs="Times New Roman"/>
          <w:sz w:val="28"/>
          <w:szCs w:val="28"/>
          <w:lang w:val="uk-UA"/>
        </w:rPr>
        <w:t>и</w:t>
      </w:r>
      <w:r w:rsidRPr="00850308">
        <w:rPr>
          <w:rFonts w:ascii="Times New Roman" w:hAnsi="Times New Roman" w:cs="Times New Roman"/>
          <w:sz w:val="28"/>
          <w:szCs w:val="28"/>
          <w:lang w:val="uk-UA"/>
        </w:rPr>
        <w:t xml:space="preserve"> були невід’ємною частиною здобуття фахового</w:t>
      </w:r>
      <w:r>
        <w:rPr>
          <w:rFonts w:ascii="Times New Roman" w:hAnsi="Times New Roman" w:cs="Times New Roman"/>
          <w:sz w:val="28"/>
          <w:szCs w:val="28"/>
          <w:lang w:val="uk-UA"/>
        </w:rPr>
        <w:t xml:space="preserve"> рівня студентами і важливою формою науково-педагогічного досвіду. Просемінар</w:t>
      </w:r>
      <w:r w:rsidR="006A0487">
        <w:rPr>
          <w:rFonts w:ascii="Times New Roman" w:hAnsi="Times New Roman" w:cs="Times New Roman"/>
          <w:sz w:val="28"/>
          <w:szCs w:val="28"/>
          <w:lang w:val="uk-UA"/>
        </w:rPr>
        <w:t>и</w:t>
      </w:r>
      <w:r>
        <w:rPr>
          <w:rFonts w:ascii="Times New Roman" w:hAnsi="Times New Roman" w:cs="Times New Roman"/>
          <w:sz w:val="28"/>
          <w:szCs w:val="28"/>
          <w:lang w:val="uk-UA"/>
        </w:rPr>
        <w:t xml:space="preserve"> проводились на перших курсах історико-філологічних </w:t>
      </w:r>
      <w:r>
        <w:rPr>
          <w:rFonts w:ascii="Times New Roman" w:hAnsi="Times New Roman" w:cs="Times New Roman"/>
          <w:sz w:val="28"/>
          <w:szCs w:val="28"/>
          <w:lang w:val="uk-UA"/>
        </w:rPr>
        <w:lastRenderedPageBreak/>
        <w:t xml:space="preserve">факультетів. Головною метою цих занять було підготувати студентів до участі у семінарах. Традиційно, просемінар складався з двох етапів: на першому – відбувалось ознайомлення студентів </w:t>
      </w:r>
      <w:r w:rsidRPr="00816CBC">
        <w:rPr>
          <w:rFonts w:ascii="Times New Roman" w:hAnsi="Times New Roman" w:cs="Times New Roman"/>
          <w:sz w:val="28"/>
          <w:szCs w:val="28"/>
          <w:shd w:val="clear" w:color="auto" w:fill="FFFFFF"/>
          <w:lang w:val="uk-UA"/>
        </w:rPr>
        <w:t xml:space="preserve">зі специфікою самостійної роботи, а також </w:t>
      </w:r>
      <w:r>
        <w:rPr>
          <w:rFonts w:ascii="Times New Roman" w:hAnsi="Times New Roman" w:cs="Times New Roman"/>
          <w:sz w:val="28"/>
          <w:szCs w:val="28"/>
          <w:shd w:val="clear" w:color="auto" w:fill="FFFFFF"/>
          <w:lang w:val="uk-UA"/>
        </w:rPr>
        <w:t>і</w:t>
      </w:r>
      <w:r w:rsidRPr="00816CBC">
        <w:rPr>
          <w:rFonts w:ascii="Times New Roman" w:hAnsi="Times New Roman" w:cs="Times New Roman"/>
          <w:sz w:val="28"/>
          <w:szCs w:val="28"/>
          <w:shd w:val="clear" w:color="auto" w:fill="FFFFFF"/>
          <w:lang w:val="uk-UA"/>
        </w:rPr>
        <w:t>з літературою, джерелами, методикою роботи над ними</w:t>
      </w:r>
      <w:r>
        <w:rPr>
          <w:rFonts w:ascii="Times New Roman" w:hAnsi="Times New Roman" w:cs="Times New Roman"/>
          <w:sz w:val="28"/>
          <w:szCs w:val="28"/>
          <w:shd w:val="clear" w:color="auto" w:fill="FFFFFF"/>
          <w:lang w:val="uk-UA"/>
        </w:rPr>
        <w:t xml:space="preserve">; на другому – </w:t>
      </w:r>
      <w:r w:rsidRPr="00816CBC">
        <w:rPr>
          <w:rFonts w:ascii="Times New Roman" w:hAnsi="Times New Roman" w:cs="Times New Roman"/>
          <w:sz w:val="28"/>
          <w:szCs w:val="28"/>
          <w:shd w:val="clear" w:color="auto" w:fill="FFFFFF"/>
          <w:lang w:val="uk-UA"/>
        </w:rPr>
        <w:t>підготовка студентами рефератів на певні теми, читання і обговорення їх учасниками просеминара з висновком керівника</w:t>
      </w:r>
      <w:r w:rsidRPr="00816CBC">
        <w:rPr>
          <w:rFonts w:ascii="Times New Roman" w:hAnsi="Times New Roman" w:cs="Times New Roman"/>
          <w:sz w:val="28"/>
          <w:szCs w:val="28"/>
          <w:lang w:val="uk-UA"/>
        </w:rPr>
        <w:t xml:space="preserve"> </w:t>
      </w:r>
      <w:r>
        <w:rPr>
          <w:rFonts w:ascii="Times New Roman" w:hAnsi="Times New Roman" w:cs="Times New Roman"/>
          <w:sz w:val="28"/>
          <w:szCs w:val="28"/>
          <w:lang w:val="uk-UA"/>
        </w:rPr>
        <w:t>[282</w:t>
      </w:r>
      <w:r w:rsidRPr="0018030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D7186E" w:rsidRDefault="00D7186E" w:rsidP="00D7186E">
      <w:pPr>
        <w:tabs>
          <w:tab w:val="left" w:pos="567"/>
        </w:tabs>
        <w:spacing w:after="0" w:line="360" w:lineRule="auto"/>
        <w:ind w:firstLine="567"/>
        <w:jc w:val="both"/>
        <w:rPr>
          <w:rFonts w:ascii="Times New Roman" w:hAnsi="Times New Roman" w:cs="Times New Roman"/>
          <w:sz w:val="28"/>
          <w:szCs w:val="28"/>
          <w:shd w:val="clear" w:color="auto" w:fill="FFFFFF"/>
          <w:lang w:val="uk-UA"/>
        </w:rPr>
      </w:pPr>
      <w:r w:rsidRPr="00865C34">
        <w:rPr>
          <w:rFonts w:ascii="Times New Roman" w:hAnsi="Times New Roman" w:cs="Times New Roman"/>
          <w:sz w:val="28"/>
          <w:szCs w:val="28"/>
          <w:lang w:val="uk-UA"/>
        </w:rPr>
        <w:t>Просемінар</w:t>
      </w:r>
      <w:r w:rsidR="006A0487">
        <w:rPr>
          <w:rFonts w:ascii="Times New Roman" w:hAnsi="Times New Roman" w:cs="Times New Roman"/>
          <w:sz w:val="28"/>
          <w:szCs w:val="28"/>
          <w:lang w:val="uk-UA"/>
        </w:rPr>
        <w:t>и</w:t>
      </w:r>
      <w:r w:rsidRPr="00865C34">
        <w:rPr>
          <w:rFonts w:ascii="Times New Roman" w:hAnsi="Times New Roman" w:cs="Times New Roman"/>
          <w:sz w:val="28"/>
          <w:szCs w:val="28"/>
          <w:lang w:val="uk-UA"/>
        </w:rPr>
        <w:t xml:space="preserve"> доцільно застосовувати і в практиці сучасної вищої історичної педагогічної школи, особливо на перших курсах, оскільки у студентів ще не сформовані предметні компетентності і особливу увагу треба звертати на </w:t>
      </w:r>
      <w:r w:rsidRPr="00865C34">
        <w:rPr>
          <w:rFonts w:ascii="Times New Roman" w:hAnsi="Times New Roman" w:cs="Times New Roman"/>
          <w:sz w:val="28"/>
          <w:szCs w:val="28"/>
          <w:shd w:val="clear" w:color="auto" w:fill="FFFFFF"/>
          <w:lang w:val="uk-UA"/>
        </w:rPr>
        <w:t>розвиток навичок роботи з джерелами, застерігаючи їх від компилятивного підходу до вирішення наукових проблем.</w:t>
      </w:r>
    </w:p>
    <w:p w:rsidR="00D7186E" w:rsidRDefault="00D7186E" w:rsidP="00D7186E">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Важливе місце в активізації навчальної діяльності студентів </w:t>
      </w:r>
      <w:r w:rsidRPr="00C22272">
        <w:rPr>
          <w:sz w:val="28"/>
          <w:szCs w:val="28"/>
          <w:lang w:val="uk-UA"/>
        </w:rPr>
        <w:t xml:space="preserve">в </w:t>
      </w:r>
      <w:r w:rsidRPr="008F215F">
        <w:rPr>
          <w:rFonts w:ascii="Times New Roman" w:hAnsi="Times New Roman" w:cs="Times New Roman"/>
          <w:sz w:val="28"/>
          <w:szCs w:val="28"/>
          <w:lang w:val="uk-UA"/>
        </w:rPr>
        <w:t>університетах підросійської України</w:t>
      </w:r>
      <w:r>
        <w:rPr>
          <w:rFonts w:ascii="Times New Roman" w:hAnsi="Times New Roman" w:cs="Times New Roman"/>
          <w:sz w:val="28"/>
          <w:szCs w:val="28"/>
          <w:lang w:val="uk-UA"/>
        </w:rPr>
        <w:t xml:space="preserve"> займали </w:t>
      </w:r>
      <w:r w:rsidRPr="0058475D">
        <w:rPr>
          <w:rFonts w:ascii="Times New Roman" w:hAnsi="Times New Roman" w:cs="Times New Roman"/>
          <w:sz w:val="28"/>
          <w:szCs w:val="28"/>
          <w:lang w:val="uk-UA"/>
        </w:rPr>
        <w:t>співбесіди та репетиції</w:t>
      </w:r>
      <w:r w:rsidR="00BC552B">
        <w:rPr>
          <w:rFonts w:ascii="Times New Roman" w:hAnsi="Times New Roman" w:cs="Times New Roman"/>
          <w:sz w:val="28"/>
          <w:szCs w:val="28"/>
          <w:lang w:val="uk-UA"/>
        </w:rPr>
        <w:t>.</w:t>
      </w:r>
      <w:r>
        <w:rPr>
          <w:rFonts w:ascii="Times New Roman" w:hAnsi="Times New Roman" w:cs="Times New Roman"/>
          <w:sz w:val="28"/>
          <w:szCs w:val="28"/>
          <w:lang w:val="uk-UA"/>
        </w:rPr>
        <w:t xml:space="preserve"> Мета співбесід полягала у привчанні студентів до вільного викладу думки. На відміну від репетицій, вони мали більш комплексний характер, проводилися один-два рази на місяць протягом 2–4 академічних годин, як правило, у формі диспуту. Їх проведення було обов’язковим не тільки для всіх професорів, але і навіть для ректора університету. Під час співбесід студенти виступали з аналітичними повідомленнями про новини педагогічної та спеціальної літератури, читали й обговорювали свої реферати і рецензії на різні роботи, висловлювали власні побажання щодо організації та змісту навчальних занять. Співбесіди допомагали викладачам вивчати інтереси та здібності, індивідуальні особливості студентів</w:t>
      </w:r>
      <w:r w:rsidRPr="001F71CF">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Pr="00273EB2">
        <w:rPr>
          <w:rFonts w:ascii="Times New Roman" w:hAnsi="Times New Roman" w:cs="Times New Roman"/>
          <w:sz w:val="28"/>
          <w:szCs w:val="28"/>
          <w:lang w:val="uk-UA"/>
        </w:rPr>
        <w:t>5</w:t>
      </w:r>
      <w:r>
        <w:rPr>
          <w:rFonts w:ascii="Times New Roman" w:hAnsi="Times New Roman" w:cs="Times New Roman"/>
          <w:sz w:val="28"/>
          <w:szCs w:val="28"/>
          <w:lang w:val="uk-UA"/>
        </w:rPr>
        <w:t>4].</w:t>
      </w:r>
      <w:r w:rsidRPr="00865C34">
        <w:rPr>
          <w:sz w:val="28"/>
          <w:szCs w:val="28"/>
          <w:lang w:val="uk-UA"/>
        </w:rPr>
        <w:t xml:space="preserve"> </w:t>
      </w:r>
      <w:r w:rsidRPr="00865C34">
        <w:rPr>
          <w:rFonts w:ascii="Times New Roman" w:hAnsi="Times New Roman" w:cs="Times New Roman"/>
          <w:sz w:val="28"/>
          <w:szCs w:val="28"/>
          <w:lang w:val="uk-UA"/>
        </w:rPr>
        <w:t xml:space="preserve">Репетиції </w:t>
      </w:r>
      <w:r>
        <w:rPr>
          <w:rFonts w:ascii="Times New Roman" w:hAnsi="Times New Roman" w:cs="Times New Roman"/>
          <w:sz w:val="28"/>
          <w:szCs w:val="28"/>
          <w:lang w:val="uk-UA"/>
        </w:rPr>
        <w:t xml:space="preserve">використовувались в </w:t>
      </w:r>
      <w:r w:rsidRPr="00865C34">
        <w:rPr>
          <w:rFonts w:ascii="Times New Roman" w:hAnsi="Times New Roman" w:cs="Times New Roman"/>
          <w:sz w:val="28"/>
          <w:szCs w:val="28"/>
          <w:lang w:val="uk-UA"/>
        </w:rPr>
        <w:t>університета</w:t>
      </w:r>
      <w:r>
        <w:rPr>
          <w:rFonts w:ascii="Times New Roman" w:hAnsi="Times New Roman" w:cs="Times New Roman"/>
          <w:sz w:val="28"/>
          <w:szCs w:val="28"/>
          <w:lang w:val="uk-UA"/>
        </w:rPr>
        <w:t>х</w:t>
      </w:r>
      <w:r w:rsidRPr="00865C34">
        <w:rPr>
          <w:rFonts w:ascii="Times New Roman" w:hAnsi="Times New Roman" w:cs="Times New Roman"/>
          <w:sz w:val="28"/>
          <w:szCs w:val="28"/>
          <w:lang w:val="uk-UA"/>
        </w:rPr>
        <w:t xml:space="preserve"> України як один із дійових засобів об’єктивного контролю за успішністю студентів</w:t>
      </w:r>
      <w:r>
        <w:rPr>
          <w:rFonts w:ascii="Times New Roman" w:hAnsi="Times New Roman" w:cs="Times New Roman"/>
          <w:sz w:val="28"/>
          <w:szCs w:val="28"/>
          <w:lang w:val="uk-UA"/>
        </w:rPr>
        <w:t>.</w:t>
      </w:r>
      <w:r w:rsidRPr="00865C34">
        <w:rPr>
          <w:sz w:val="28"/>
          <w:szCs w:val="28"/>
          <w:lang w:val="uk-UA"/>
        </w:rPr>
        <w:t xml:space="preserve"> </w:t>
      </w:r>
      <w:r w:rsidRPr="00865C34">
        <w:rPr>
          <w:rFonts w:ascii="Times New Roman" w:hAnsi="Times New Roman" w:cs="Times New Roman"/>
          <w:sz w:val="28"/>
          <w:szCs w:val="28"/>
          <w:lang w:val="uk-UA"/>
        </w:rPr>
        <w:t>На репетиціях перевірялися конспекти студентів, засвоєння ними однієї або кількох тем теоретичних курсів, забезпеченість їх літературою та знаннями рекомендованої літератури, відвідування студентами бібліотеки [224].</w:t>
      </w:r>
      <w:r w:rsidRPr="00E638C3">
        <w:rPr>
          <w:rFonts w:ascii="Times New Roman" w:hAnsi="Times New Roman" w:cs="Times New Roman"/>
          <w:sz w:val="28"/>
          <w:szCs w:val="28"/>
          <w:lang w:val="uk-UA"/>
        </w:rPr>
        <w:t xml:space="preserve"> </w:t>
      </w:r>
      <w:r>
        <w:rPr>
          <w:rFonts w:ascii="Times New Roman" w:hAnsi="Times New Roman" w:cs="Times New Roman"/>
          <w:sz w:val="28"/>
          <w:szCs w:val="28"/>
          <w:lang w:val="uk-UA"/>
        </w:rPr>
        <w:t>Так, наприклад, в</w:t>
      </w:r>
      <w:r w:rsidRPr="00E638C3">
        <w:rPr>
          <w:rFonts w:ascii="Times New Roman" w:hAnsi="Times New Roman" w:cs="Times New Roman"/>
          <w:sz w:val="28"/>
          <w:szCs w:val="28"/>
          <w:lang w:val="uk-UA"/>
        </w:rPr>
        <w:t xml:space="preserve"> університеті</w:t>
      </w:r>
      <w:r>
        <w:rPr>
          <w:rFonts w:ascii="Times New Roman" w:hAnsi="Times New Roman" w:cs="Times New Roman"/>
          <w:sz w:val="28"/>
          <w:szCs w:val="28"/>
          <w:lang w:val="uk-UA"/>
        </w:rPr>
        <w:t xml:space="preserve"> Св. </w:t>
      </w:r>
      <w:r w:rsidRPr="00E638C3">
        <w:rPr>
          <w:rFonts w:ascii="Times New Roman" w:hAnsi="Times New Roman" w:cs="Times New Roman"/>
          <w:sz w:val="28"/>
          <w:szCs w:val="28"/>
          <w:lang w:val="uk-UA"/>
        </w:rPr>
        <w:t xml:space="preserve">Володимира викладачами кожного тижня проводилися «вибіркові і короткотермінові» репетиції, а так звані «головні і загальні» репетиції проводились в кінці навчального року </w:t>
      </w:r>
      <w:r w:rsidRPr="00E638C3">
        <w:rPr>
          <w:rFonts w:ascii="Times New Roman" w:hAnsi="Times New Roman" w:cs="Times New Roman"/>
          <w:sz w:val="28"/>
          <w:szCs w:val="28"/>
          <w:lang w:val="uk-UA"/>
        </w:rPr>
        <w:lastRenderedPageBreak/>
        <w:t>[198]. У Харківському університеті репетиції проводилися у вигляді діалогу між викладачами і студентами щотижнево і «по третинах року». Щотижневі репетиції проводили студенти-кандидати або ад’юнкти і магістри, «по третинах року» – ті викладачі і професори, які читали теоретичні курси</w:t>
      </w:r>
      <w:r w:rsidR="00616DC4">
        <w:rPr>
          <w:rFonts w:ascii="Times New Roman" w:hAnsi="Times New Roman" w:cs="Times New Roman"/>
          <w:sz w:val="28"/>
          <w:szCs w:val="28"/>
          <w:lang w:val="uk-UA"/>
        </w:rPr>
        <w:t xml:space="preserve"> </w:t>
      </w:r>
      <w:r w:rsidRPr="00865C34">
        <w:rPr>
          <w:rFonts w:ascii="Times New Roman" w:hAnsi="Times New Roman" w:cs="Times New Roman"/>
          <w:sz w:val="28"/>
          <w:szCs w:val="28"/>
          <w:lang w:val="uk-UA"/>
        </w:rPr>
        <w:t>[224]</w:t>
      </w:r>
      <w:r w:rsidRPr="00E638C3">
        <w:rPr>
          <w:rFonts w:ascii="Times New Roman" w:hAnsi="Times New Roman" w:cs="Times New Roman"/>
          <w:sz w:val="28"/>
          <w:szCs w:val="28"/>
          <w:lang w:val="uk-UA"/>
        </w:rPr>
        <w:t>.</w:t>
      </w:r>
    </w:p>
    <w:p w:rsidR="001A441B" w:rsidRPr="000C5EC7" w:rsidRDefault="001A441B" w:rsidP="001A441B">
      <w:pPr>
        <w:tabs>
          <w:tab w:val="left" w:pos="567"/>
        </w:tabs>
        <w:spacing w:after="0" w:line="360" w:lineRule="auto"/>
        <w:ind w:firstLine="567"/>
        <w:jc w:val="both"/>
        <w:rPr>
          <w:rFonts w:ascii="Times New Roman" w:hAnsi="Times New Roman" w:cs="Times New Roman"/>
          <w:sz w:val="28"/>
          <w:szCs w:val="28"/>
          <w:lang w:val="uk-UA"/>
        </w:rPr>
      </w:pPr>
      <w:r w:rsidRPr="000C5EC7">
        <w:rPr>
          <w:rFonts w:ascii="Times New Roman" w:hAnsi="Times New Roman" w:cs="Times New Roman"/>
          <w:sz w:val="28"/>
          <w:szCs w:val="28"/>
          <w:lang w:val="uk-UA"/>
        </w:rPr>
        <w:t>В умовах кредитно-трансферної системи, коли головне завдання викладача полягає в управлінні самостійною роботою студентів, формуванні спонукальних мотивів учіння</w:t>
      </w:r>
      <w:r w:rsidR="000C5EC7" w:rsidRPr="000C5EC7">
        <w:rPr>
          <w:rFonts w:ascii="Times New Roman" w:hAnsi="Times New Roman" w:cs="Times New Roman"/>
          <w:sz w:val="28"/>
          <w:szCs w:val="28"/>
          <w:lang w:val="uk-UA"/>
        </w:rPr>
        <w:t xml:space="preserve">, </w:t>
      </w:r>
      <w:r w:rsidRPr="000C5EC7">
        <w:rPr>
          <w:rFonts w:ascii="Times New Roman" w:hAnsi="Times New Roman" w:cs="Times New Roman"/>
          <w:sz w:val="28"/>
          <w:szCs w:val="28"/>
          <w:lang w:val="uk-UA"/>
        </w:rPr>
        <w:t>організації та контролі результат</w:t>
      </w:r>
      <w:r w:rsidR="001127D2">
        <w:rPr>
          <w:rFonts w:ascii="Times New Roman" w:hAnsi="Times New Roman" w:cs="Times New Roman"/>
          <w:sz w:val="28"/>
          <w:szCs w:val="28"/>
          <w:lang w:val="uk-UA"/>
        </w:rPr>
        <w:t>ів</w:t>
      </w:r>
      <w:r w:rsidRPr="000C5EC7">
        <w:rPr>
          <w:rFonts w:ascii="Times New Roman" w:hAnsi="Times New Roman" w:cs="Times New Roman"/>
          <w:sz w:val="28"/>
          <w:szCs w:val="28"/>
          <w:lang w:val="uk-UA"/>
        </w:rPr>
        <w:t xml:space="preserve"> </w:t>
      </w:r>
      <w:r w:rsidR="000C5EC7" w:rsidRPr="000C5EC7">
        <w:rPr>
          <w:rFonts w:ascii="Times New Roman" w:hAnsi="Times New Roman" w:cs="Times New Roman"/>
          <w:sz w:val="28"/>
          <w:szCs w:val="28"/>
          <w:lang w:val="uk-UA"/>
        </w:rPr>
        <w:t xml:space="preserve">освітнього </w:t>
      </w:r>
      <w:r w:rsidRPr="000C5EC7">
        <w:rPr>
          <w:rFonts w:ascii="Times New Roman" w:hAnsi="Times New Roman" w:cs="Times New Roman"/>
          <w:sz w:val="28"/>
          <w:szCs w:val="28"/>
          <w:lang w:val="uk-UA"/>
        </w:rPr>
        <w:t xml:space="preserve">процесу, співбесіди </w:t>
      </w:r>
      <w:r w:rsidR="000C5EC7" w:rsidRPr="000C5EC7">
        <w:rPr>
          <w:rFonts w:ascii="Times New Roman" w:hAnsi="Times New Roman" w:cs="Times New Roman"/>
          <w:sz w:val="28"/>
          <w:szCs w:val="28"/>
          <w:lang w:val="uk-UA"/>
        </w:rPr>
        <w:t>та</w:t>
      </w:r>
      <w:r w:rsidRPr="000C5EC7">
        <w:rPr>
          <w:rFonts w:ascii="Times New Roman" w:hAnsi="Times New Roman" w:cs="Times New Roman"/>
          <w:sz w:val="28"/>
          <w:szCs w:val="28"/>
          <w:lang w:val="uk-UA"/>
        </w:rPr>
        <w:t xml:space="preserve"> репетиції доцільно використовувати, як форми організації поточного контролю, які дозволять здійснювати моніторинг </w:t>
      </w:r>
      <w:r w:rsidR="001127D2">
        <w:rPr>
          <w:rFonts w:ascii="Times New Roman" w:hAnsi="Times New Roman" w:cs="Times New Roman"/>
          <w:sz w:val="28"/>
          <w:szCs w:val="28"/>
          <w:lang w:val="uk-UA"/>
        </w:rPr>
        <w:t>досягнень</w:t>
      </w:r>
      <w:r w:rsidRPr="000C5EC7">
        <w:rPr>
          <w:rFonts w:ascii="Times New Roman" w:hAnsi="Times New Roman" w:cs="Times New Roman"/>
          <w:sz w:val="28"/>
          <w:szCs w:val="28"/>
          <w:lang w:val="uk-UA"/>
        </w:rPr>
        <w:t xml:space="preserve"> навчальної </w:t>
      </w:r>
      <w:r w:rsidR="000C5EC7">
        <w:rPr>
          <w:rFonts w:ascii="Times New Roman" w:hAnsi="Times New Roman" w:cs="Times New Roman"/>
          <w:sz w:val="28"/>
          <w:szCs w:val="28"/>
          <w:lang w:val="uk-UA"/>
        </w:rPr>
        <w:t>діяльності</w:t>
      </w:r>
      <w:r w:rsidRPr="000C5EC7">
        <w:rPr>
          <w:rFonts w:ascii="Times New Roman" w:hAnsi="Times New Roman" w:cs="Times New Roman"/>
          <w:sz w:val="28"/>
          <w:szCs w:val="28"/>
          <w:lang w:val="uk-UA"/>
        </w:rPr>
        <w:t xml:space="preserve"> студентів</w:t>
      </w:r>
      <w:r w:rsidR="00501290">
        <w:rPr>
          <w:rFonts w:ascii="Times New Roman" w:hAnsi="Times New Roman" w:cs="Times New Roman"/>
          <w:sz w:val="28"/>
          <w:szCs w:val="28"/>
          <w:lang w:val="uk-UA"/>
        </w:rPr>
        <w:t xml:space="preserve"> в сучасному вищому навчальному закладі.</w:t>
      </w:r>
    </w:p>
    <w:p w:rsidR="00D7186E" w:rsidRPr="00997693" w:rsidRDefault="00D7186E" w:rsidP="00D7186E">
      <w:pPr>
        <w:shd w:val="clear" w:color="auto" w:fill="FFFFFF"/>
        <w:tabs>
          <w:tab w:val="left" w:pos="567"/>
        </w:tabs>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Слід звернути увагу ще на одну форму навчання, яка була в</w:t>
      </w:r>
      <w:r w:rsidRPr="00B63C88">
        <w:rPr>
          <w:rFonts w:ascii="Times New Roman" w:hAnsi="Times New Roman" w:cs="Times New Roman"/>
          <w:sz w:val="28"/>
          <w:szCs w:val="28"/>
          <w:lang w:val="uk-UA"/>
        </w:rPr>
        <w:t>ажливим доповненням до практичних занять на історико-філологічн</w:t>
      </w:r>
      <w:r>
        <w:rPr>
          <w:rFonts w:ascii="Times New Roman" w:hAnsi="Times New Roman" w:cs="Times New Roman"/>
          <w:sz w:val="28"/>
          <w:szCs w:val="28"/>
          <w:lang w:val="uk-UA"/>
        </w:rPr>
        <w:t>их</w:t>
      </w:r>
      <w:r w:rsidRPr="00B63C88">
        <w:rPr>
          <w:rFonts w:ascii="Times New Roman" w:hAnsi="Times New Roman" w:cs="Times New Roman"/>
          <w:sz w:val="28"/>
          <w:szCs w:val="28"/>
          <w:lang w:val="uk-UA"/>
        </w:rPr>
        <w:t xml:space="preserve"> відділенн</w:t>
      </w:r>
      <w:r>
        <w:rPr>
          <w:rFonts w:ascii="Times New Roman" w:hAnsi="Times New Roman" w:cs="Times New Roman"/>
          <w:sz w:val="28"/>
          <w:szCs w:val="28"/>
          <w:lang w:val="uk-UA"/>
        </w:rPr>
        <w:t>ях –</w:t>
      </w:r>
      <w:r w:rsidRPr="0058475D">
        <w:rPr>
          <w:rFonts w:ascii="Times New Roman" w:hAnsi="Times New Roman" w:cs="Times New Roman"/>
          <w:sz w:val="28"/>
          <w:szCs w:val="28"/>
          <w:lang w:val="uk-UA"/>
        </w:rPr>
        <w:t>екскурсії.</w:t>
      </w:r>
      <w:r w:rsidRPr="00B63C8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Найчастіше вони </w:t>
      </w:r>
      <w:r w:rsidRPr="00B63C88">
        <w:rPr>
          <w:rFonts w:ascii="Times New Roman" w:hAnsi="Times New Roman" w:cs="Times New Roman"/>
          <w:sz w:val="28"/>
          <w:szCs w:val="28"/>
          <w:lang w:val="uk-UA"/>
        </w:rPr>
        <w:t>проводилися в канікулярний час на всіх вищих жіночих курсах України.</w:t>
      </w:r>
      <w:r>
        <w:rPr>
          <w:rFonts w:ascii="Times New Roman" w:hAnsi="Times New Roman" w:cs="Times New Roman"/>
          <w:sz w:val="28"/>
          <w:szCs w:val="28"/>
          <w:lang w:val="uk-UA"/>
        </w:rPr>
        <w:t xml:space="preserve"> </w:t>
      </w:r>
      <w:r w:rsidRPr="00ED2528">
        <w:rPr>
          <w:rFonts w:ascii="Times New Roman" w:hAnsi="Times New Roman" w:cs="Times New Roman"/>
          <w:color w:val="000000"/>
          <w:sz w:val="28"/>
          <w:szCs w:val="28"/>
          <w:lang w:val="uk-UA"/>
        </w:rPr>
        <w:t>На межі ХІХ</w:t>
      </w:r>
      <w:r w:rsidR="00501290">
        <w:rPr>
          <w:rFonts w:ascii="Times New Roman" w:hAnsi="Times New Roman" w:cs="Times New Roman"/>
          <w:color w:val="000000"/>
          <w:sz w:val="28"/>
          <w:szCs w:val="28"/>
          <w:lang w:val="uk-UA"/>
        </w:rPr>
        <w:t>–</w:t>
      </w:r>
      <w:r w:rsidRPr="00ED2528">
        <w:rPr>
          <w:rFonts w:ascii="Times New Roman" w:hAnsi="Times New Roman" w:cs="Times New Roman"/>
          <w:color w:val="000000"/>
          <w:sz w:val="28"/>
          <w:szCs w:val="28"/>
          <w:lang w:val="uk-UA"/>
        </w:rPr>
        <w:t>ХХ ст</w:t>
      </w:r>
      <w:r w:rsidR="00BC552B">
        <w:rPr>
          <w:rFonts w:ascii="Times New Roman" w:hAnsi="Times New Roman" w:cs="Times New Roman"/>
          <w:color w:val="000000"/>
          <w:sz w:val="28"/>
          <w:szCs w:val="28"/>
          <w:lang w:val="uk-UA"/>
        </w:rPr>
        <w:t>.</w:t>
      </w:r>
      <w:r w:rsidRPr="00ED2528">
        <w:rPr>
          <w:rFonts w:ascii="Times New Roman" w:hAnsi="Times New Roman" w:cs="Times New Roman"/>
          <w:color w:val="000000"/>
          <w:sz w:val="28"/>
          <w:szCs w:val="28"/>
          <w:lang w:val="uk-UA"/>
        </w:rPr>
        <w:t xml:space="preserve"> під екскурсіями розуміли насамперед наукові розвідки або процес накопичення певних знань про ту чи іншу історичну пам’ятку</w:t>
      </w:r>
      <w:r>
        <w:rPr>
          <w:rFonts w:ascii="Times New Roman" w:hAnsi="Times New Roman" w:cs="Times New Roman"/>
          <w:color w:val="000000"/>
          <w:sz w:val="28"/>
          <w:szCs w:val="28"/>
          <w:lang w:val="uk-UA"/>
        </w:rPr>
        <w:t xml:space="preserve">. Ця форма роботи сприяла розширенню загального світогляду майбутніх учителів історії і була невід’ємною складовою їх професійного становлення. Навчальні заклади були зацікавлені в організації екскурсій, оскільки вбачали в них не лише засіб для покращення викладання навчальних дисциплін й залучення курсисток до науково-дослідної діяльності, а й дієвий спосіб навчити співіснувати в колективі, вміння долати труднощі й міжособистісні психологічні та побутові бар’єри й разом з тим шліфувати знання і методичні прийоми екскурсійної роботи для </w:t>
      </w:r>
      <w:r w:rsidRPr="00997693">
        <w:rPr>
          <w:rFonts w:ascii="Times New Roman" w:hAnsi="Times New Roman" w:cs="Times New Roman"/>
          <w:color w:val="000000"/>
          <w:sz w:val="28"/>
          <w:szCs w:val="28"/>
          <w:lang w:val="uk-UA"/>
        </w:rPr>
        <w:t>подальшої практичної діяльності [252].</w:t>
      </w:r>
    </w:p>
    <w:p w:rsidR="00381226" w:rsidRPr="00D00846" w:rsidRDefault="00D7186E" w:rsidP="00D7186E">
      <w:pPr>
        <w:shd w:val="clear" w:color="auto" w:fill="FFFFFF"/>
        <w:tabs>
          <w:tab w:val="left" w:pos="567"/>
        </w:tabs>
        <w:autoSpaceDE w:val="0"/>
        <w:autoSpaceDN w:val="0"/>
        <w:adjustRightInd w:val="0"/>
        <w:spacing w:after="0" w:line="360" w:lineRule="auto"/>
        <w:ind w:firstLine="567"/>
        <w:jc w:val="both"/>
        <w:rPr>
          <w:rFonts w:ascii="Times New Roman" w:hAnsi="Times New Roman" w:cs="Times New Roman"/>
          <w:sz w:val="28"/>
          <w:szCs w:val="28"/>
          <w:lang w:val="uk-UA"/>
        </w:rPr>
      </w:pPr>
      <w:r w:rsidRPr="00997693">
        <w:rPr>
          <w:rFonts w:ascii="Times New Roman" w:hAnsi="Times New Roman" w:cs="Times New Roman"/>
          <w:sz w:val="28"/>
          <w:szCs w:val="28"/>
          <w:lang w:val="uk-UA"/>
        </w:rPr>
        <w:t xml:space="preserve">Екскурсії особливо доречно використовувати в практиці сучасної вищої історичної педагогічної школи України. Оскільки під час їх проведення студенти мають можливість безпосередньо ознайомитись з історичними пам’ятками, побутом, культурою, </w:t>
      </w:r>
      <w:r>
        <w:rPr>
          <w:rFonts w:ascii="Times New Roman" w:hAnsi="Times New Roman" w:cs="Times New Roman"/>
          <w:sz w:val="28"/>
          <w:szCs w:val="28"/>
          <w:lang w:val="uk-UA"/>
        </w:rPr>
        <w:t xml:space="preserve">діяльністю </w:t>
      </w:r>
      <w:r w:rsidRPr="00997693">
        <w:rPr>
          <w:rFonts w:ascii="Times New Roman" w:hAnsi="Times New Roman" w:cs="Times New Roman"/>
          <w:sz w:val="28"/>
          <w:szCs w:val="28"/>
          <w:lang w:val="uk-UA"/>
        </w:rPr>
        <w:t>видатни</w:t>
      </w:r>
      <w:r>
        <w:rPr>
          <w:rFonts w:ascii="Times New Roman" w:hAnsi="Times New Roman" w:cs="Times New Roman"/>
          <w:sz w:val="28"/>
          <w:szCs w:val="28"/>
          <w:lang w:val="uk-UA"/>
        </w:rPr>
        <w:t>х</w:t>
      </w:r>
      <w:r w:rsidRPr="00997693">
        <w:rPr>
          <w:rFonts w:ascii="Times New Roman" w:hAnsi="Times New Roman" w:cs="Times New Roman"/>
          <w:sz w:val="28"/>
          <w:szCs w:val="28"/>
          <w:lang w:val="uk-UA"/>
        </w:rPr>
        <w:t xml:space="preserve"> особистост</w:t>
      </w:r>
      <w:r>
        <w:rPr>
          <w:rFonts w:ascii="Times New Roman" w:hAnsi="Times New Roman" w:cs="Times New Roman"/>
          <w:sz w:val="28"/>
          <w:szCs w:val="28"/>
          <w:lang w:val="uk-UA"/>
        </w:rPr>
        <w:t>ей</w:t>
      </w:r>
      <w:r w:rsidRPr="00997693">
        <w:rPr>
          <w:rFonts w:ascii="Times New Roman" w:hAnsi="Times New Roman" w:cs="Times New Roman"/>
          <w:sz w:val="28"/>
          <w:szCs w:val="28"/>
          <w:lang w:val="uk-UA"/>
        </w:rPr>
        <w:t xml:space="preserve">. Екскурсії до музеїв </w:t>
      </w:r>
      <w:r w:rsidR="000C5EC7">
        <w:rPr>
          <w:rFonts w:ascii="Times New Roman" w:hAnsi="Times New Roman" w:cs="Times New Roman"/>
          <w:sz w:val="28"/>
          <w:szCs w:val="28"/>
          <w:lang w:val="uk-UA"/>
        </w:rPr>
        <w:t xml:space="preserve">не лише </w:t>
      </w:r>
      <w:r w:rsidRPr="00997693">
        <w:rPr>
          <w:rFonts w:ascii="Times New Roman" w:hAnsi="Times New Roman" w:cs="Times New Roman"/>
          <w:sz w:val="28"/>
          <w:szCs w:val="28"/>
          <w:lang w:val="uk-UA"/>
        </w:rPr>
        <w:t xml:space="preserve">допомагають майбутнім вчителям історії відчути </w:t>
      </w:r>
      <w:r w:rsidRPr="00997693">
        <w:rPr>
          <w:rFonts w:ascii="Times New Roman" w:hAnsi="Times New Roman" w:cs="Times New Roman"/>
          <w:sz w:val="28"/>
          <w:szCs w:val="28"/>
          <w:lang w:val="uk-UA"/>
        </w:rPr>
        <w:lastRenderedPageBreak/>
        <w:t>колорит епохи, дух старовини, спробувати себе у ролі дослідників</w:t>
      </w:r>
      <w:r w:rsidR="000C5EC7">
        <w:rPr>
          <w:rFonts w:ascii="Times New Roman" w:hAnsi="Times New Roman" w:cs="Times New Roman"/>
          <w:sz w:val="28"/>
          <w:szCs w:val="28"/>
          <w:lang w:val="uk-UA"/>
        </w:rPr>
        <w:t xml:space="preserve">, а й формують уміння </w:t>
      </w:r>
      <w:r w:rsidR="00D00846">
        <w:rPr>
          <w:rFonts w:ascii="Times New Roman" w:hAnsi="Times New Roman" w:cs="Times New Roman"/>
          <w:sz w:val="28"/>
          <w:szCs w:val="28"/>
          <w:lang w:val="uk-UA"/>
        </w:rPr>
        <w:t>використовувати інформаційні ресурси.</w:t>
      </w:r>
      <w:r w:rsidRPr="00997693">
        <w:rPr>
          <w:rFonts w:ascii="Times New Roman" w:hAnsi="Times New Roman" w:cs="Times New Roman"/>
          <w:sz w:val="28"/>
          <w:szCs w:val="28"/>
          <w:lang w:val="uk-UA"/>
        </w:rPr>
        <w:t xml:space="preserve"> </w:t>
      </w:r>
      <w:r w:rsidR="00D00846" w:rsidRPr="00D00846">
        <w:rPr>
          <w:rFonts w:ascii="Times New Roman" w:hAnsi="Times New Roman" w:cs="Times New Roman"/>
          <w:sz w:val="28"/>
          <w:szCs w:val="28"/>
          <w:lang w:val="uk-UA"/>
        </w:rPr>
        <w:t>Сучасний вчитель історії має вміти знаходити необхідну для професійної діяльності інформацію, користуватися нею, аналізувати</w:t>
      </w:r>
      <w:r w:rsidR="00D00846" w:rsidRPr="00501290">
        <w:rPr>
          <w:rFonts w:ascii="Times New Roman" w:hAnsi="Times New Roman" w:cs="Times New Roman"/>
          <w:sz w:val="28"/>
          <w:szCs w:val="28"/>
          <w:lang w:val="uk-UA"/>
        </w:rPr>
        <w:t xml:space="preserve"> </w:t>
      </w:r>
      <w:r w:rsidR="00D00846" w:rsidRPr="00D00846">
        <w:rPr>
          <w:rFonts w:ascii="Times New Roman" w:hAnsi="Times New Roman" w:cs="Times New Roman"/>
          <w:sz w:val="28"/>
          <w:szCs w:val="28"/>
          <w:lang w:val="uk-UA"/>
        </w:rPr>
        <w:t xml:space="preserve">джерела, використовуючи при цьому новітні комунікаційні технології, усвідомлювати, наскільки важливо володіти інформацією, зберігати її, систематизувати і передавати учням. </w:t>
      </w:r>
    </w:p>
    <w:p w:rsidR="00D7186E" w:rsidRPr="00997693" w:rsidRDefault="00D7186E" w:rsidP="00D7186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прикладом та стимулом </w:t>
      </w:r>
      <w:r w:rsidRPr="00997693">
        <w:rPr>
          <w:rFonts w:ascii="Times New Roman" w:hAnsi="Times New Roman" w:cs="Times New Roman"/>
          <w:sz w:val="28"/>
          <w:szCs w:val="28"/>
          <w:lang w:val="uk-UA"/>
        </w:rPr>
        <w:t>до ознайомлення з освітніми системами зарубіжних країн</w:t>
      </w:r>
      <w:r>
        <w:rPr>
          <w:rFonts w:ascii="Times New Roman" w:hAnsi="Times New Roman" w:cs="Times New Roman"/>
          <w:sz w:val="28"/>
          <w:szCs w:val="28"/>
          <w:lang w:val="uk-UA"/>
        </w:rPr>
        <w:t xml:space="preserve"> є</w:t>
      </w:r>
      <w:r w:rsidRPr="00997693">
        <w:rPr>
          <w:rFonts w:ascii="Times New Roman" w:hAnsi="Times New Roman" w:cs="Times New Roman"/>
          <w:sz w:val="28"/>
          <w:szCs w:val="28"/>
          <w:lang w:val="uk-UA"/>
        </w:rPr>
        <w:t xml:space="preserve"> новаторськ</w:t>
      </w:r>
      <w:r>
        <w:rPr>
          <w:rFonts w:ascii="Times New Roman" w:hAnsi="Times New Roman" w:cs="Times New Roman"/>
          <w:sz w:val="28"/>
          <w:szCs w:val="28"/>
          <w:lang w:val="uk-UA"/>
        </w:rPr>
        <w:t>і</w:t>
      </w:r>
      <w:r w:rsidRPr="00997693">
        <w:rPr>
          <w:rFonts w:ascii="Times New Roman" w:hAnsi="Times New Roman" w:cs="Times New Roman"/>
          <w:sz w:val="28"/>
          <w:szCs w:val="28"/>
          <w:lang w:val="uk-UA"/>
        </w:rPr>
        <w:t xml:space="preserve"> пошук</w:t>
      </w:r>
      <w:r>
        <w:rPr>
          <w:rFonts w:ascii="Times New Roman" w:hAnsi="Times New Roman" w:cs="Times New Roman"/>
          <w:sz w:val="28"/>
          <w:szCs w:val="28"/>
          <w:lang w:val="uk-UA"/>
        </w:rPr>
        <w:t>и</w:t>
      </w:r>
      <w:r w:rsidRPr="00997693">
        <w:rPr>
          <w:rFonts w:ascii="Times New Roman" w:hAnsi="Times New Roman" w:cs="Times New Roman"/>
          <w:sz w:val="28"/>
          <w:szCs w:val="28"/>
          <w:lang w:val="uk-UA"/>
        </w:rPr>
        <w:t xml:space="preserve"> в Україні у 20</w:t>
      </w:r>
      <w:r w:rsidR="00501290">
        <w:rPr>
          <w:rFonts w:ascii="Times New Roman" w:hAnsi="Times New Roman" w:cs="Times New Roman"/>
          <w:sz w:val="28"/>
          <w:szCs w:val="28"/>
          <w:lang w:val="uk-UA"/>
        </w:rPr>
        <w:t>–</w:t>
      </w:r>
      <w:r w:rsidRPr="00997693">
        <w:rPr>
          <w:rFonts w:ascii="Times New Roman" w:hAnsi="Times New Roman" w:cs="Times New Roman"/>
          <w:sz w:val="28"/>
          <w:szCs w:val="28"/>
          <w:lang w:val="uk-UA"/>
        </w:rPr>
        <w:t xml:space="preserve">30 </w:t>
      </w:r>
      <w:r w:rsidR="00381226">
        <w:rPr>
          <w:rFonts w:ascii="Times New Roman" w:hAnsi="Times New Roman" w:cs="Times New Roman"/>
          <w:sz w:val="28"/>
          <w:szCs w:val="28"/>
          <w:lang w:val="uk-UA"/>
        </w:rPr>
        <w:t>р</w:t>
      </w:r>
      <w:r w:rsidR="00501290">
        <w:rPr>
          <w:rFonts w:ascii="Times New Roman" w:hAnsi="Times New Roman" w:cs="Times New Roman"/>
          <w:sz w:val="28"/>
          <w:szCs w:val="28"/>
          <w:lang w:val="uk-UA"/>
        </w:rPr>
        <w:t xml:space="preserve">оків </w:t>
      </w:r>
      <w:r w:rsidRPr="00997693">
        <w:rPr>
          <w:rFonts w:ascii="Times New Roman" w:hAnsi="Times New Roman" w:cs="Times New Roman"/>
          <w:sz w:val="28"/>
          <w:szCs w:val="28"/>
          <w:lang w:val="uk-UA"/>
        </w:rPr>
        <w:t>минулого століття</w:t>
      </w:r>
      <w:r>
        <w:rPr>
          <w:rFonts w:ascii="Times New Roman" w:hAnsi="Times New Roman" w:cs="Times New Roman"/>
          <w:sz w:val="28"/>
          <w:szCs w:val="28"/>
          <w:lang w:val="uk-UA"/>
        </w:rPr>
        <w:t>.</w:t>
      </w:r>
      <w:r w:rsidRPr="00997693">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997693">
        <w:rPr>
          <w:rFonts w:ascii="Times New Roman" w:hAnsi="Times New Roman" w:cs="Times New Roman"/>
          <w:sz w:val="28"/>
          <w:szCs w:val="28"/>
          <w:lang w:val="uk-UA"/>
        </w:rPr>
        <w:t>айбільш привабливим для українських освітян стала лаб</w:t>
      </w:r>
      <w:r>
        <w:rPr>
          <w:rFonts w:ascii="Times New Roman" w:hAnsi="Times New Roman" w:cs="Times New Roman"/>
          <w:sz w:val="28"/>
          <w:szCs w:val="28"/>
          <w:lang w:val="uk-UA"/>
        </w:rPr>
        <w:t>о</w:t>
      </w:r>
      <w:r w:rsidRPr="00997693">
        <w:rPr>
          <w:rFonts w:ascii="Times New Roman" w:hAnsi="Times New Roman" w:cs="Times New Roman"/>
          <w:sz w:val="28"/>
          <w:szCs w:val="28"/>
          <w:lang w:val="uk-UA"/>
        </w:rPr>
        <w:t>раторна система</w:t>
      </w:r>
      <w:r>
        <w:rPr>
          <w:rFonts w:ascii="Times New Roman" w:hAnsi="Times New Roman" w:cs="Times New Roman"/>
          <w:sz w:val="28"/>
          <w:szCs w:val="28"/>
          <w:lang w:val="uk-UA"/>
        </w:rPr>
        <w:t xml:space="preserve"> </w:t>
      </w:r>
      <w:r w:rsidRPr="00997693">
        <w:rPr>
          <w:rFonts w:ascii="Times New Roman" w:hAnsi="Times New Roman" w:cs="Times New Roman"/>
          <w:sz w:val="28"/>
          <w:szCs w:val="28"/>
          <w:lang w:val="uk-UA"/>
        </w:rPr>
        <w:t xml:space="preserve">і розроблений на її основі Дальтон-план. </w:t>
      </w:r>
    </w:p>
    <w:p w:rsidR="00D7186E" w:rsidRPr="0003011F" w:rsidRDefault="00D7186E" w:rsidP="00D7186E">
      <w:pPr>
        <w:spacing w:after="0" w:line="360" w:lineRule="auto"/>
        <w:ind w:firstLine="567"/>
        <w:jc w:val="both"/>
        <w:rPr>
          <w:rFonts w:ascii="Times New Roman" w:hAnsi="Times New Roman" w:cs="Times New Roman"/>
          <w:sz w:val="28"/>
          <w:szCs w:val="28"/>
          <w:lang w:val="uk-UA"/>
        </w:rPr>
      </w:pPr>
      <w:r w:rsidRPr="0058475D">
        <w:rPr>
          <w:rFonts w:ascii="Times New Roman" w:hAnsi="Times New Roman" w:cs="Times New Roman"/>
          <w:bCs/>
          <w:iCs/>
          <w:sz w:val="28"/>
          <w:szCs w:val="28"/>
          <w:lang w:val="uk-UA"/>
        </w:rPr>
        <w:t>Лабораторною</w:t>
      </w:r>
      <w:r w:rsidRPr="0003011F">
        <w:rPr>
          <w:rFonts w:ascii="Times New Roman" w:hAnsi="Times New Roman" w:cs="Times New Roman"/>
          <w:b/>
          <w:bCs/>
          <w:i/>
          <w:iCs/>
          <w:sz w:val="28"/>
          <w:szCs w:val="28"/>
          <w:lang w:val="uk-UA"/>
        </w:rPr>
        <w:t xml:space="preserve"> </w:t>
      </w:r>
      <w:r w:rsidRPr="0003011F">
        <w:rPr>
          <w:rFonts w:ascii="Times New Roman" w:hAnsi="Times New Roman" w:cs="Times New Roman"/>
          <w:sz w:val="28"/>
          <w:szCs w:val="28"/>
          <w:lang w:val="uk-UA"/>
        </w:rPr>
        <w:t>називають систему навчання, засновану на принципі індивідуального навчання</w:t>
      </w:r>
      <w:r>
        <w:rPr>
          <w:rFonts w:ascii="Times New Roman" w:hAnsi="Times New Roman" w:cs="Times New Roman"/>
          <w:sz w:val="28"/>
          <w:szCs w:val="28"/>
          <w:lang w:val="uk-UA"/>
        </w:rPr>
        <w:t xml:space="preserve"> та</w:t>
      </w:r>
      <w:r w:rsidRPr="0003011F">
        <w:rPr>
          <w:rFonts w:ascii="Times New Roman" w:hAnsi="Times New Roman" w:cs="Times New Roman"/>
          <w:sz w:val="28"/>
          <w:szCs w:val="28"/>
          <w:lang w:val="uk-UA"/>
        </w:rPr>
        <w:t xml:space="preserve"> самостійної дослідницької роботи учнів у предметних кабінетах-лабораторіях. Існувало кілька моделей лабораторної системи, створених переважно у США і впроваджених у різних країнах Європи, включаючи СРСР. Але на</w:t>
      </w:r>
      <w:r w:rsidR="00381226">
        <w:rPr>
          <w:rFonts w:ascii="Times New Roman" w:hAnsi="Times New Roman" w:cs="Times New Roman"/>
          <w:sz w:val="28"/>
          <w:szCs w:val="28"/>
          <w:lang w:val="uk-UA"/>
        </w:rPr>
        <w:t>йбільш поширеною з них був Даль</w:t>
      </w:r>
      <w:r w:rsidRPr="0003011F">
        <w:rPr>
          <w:rFonts w:ascii="Times New Roman" w:hAnsi="Times New Roman" w:cs="Times New Roman"/>
          <w:sz w:val="28"/>
          <w:szCs w:val="28"/>
          <w:lang w:val="uk-UA"/>
        </w:rPr>
        <w:t xml:space="preserve">тон-план, який знайшов велику кількість своїх прихильників серед </w:t>
      </w:r>
      <w:r>
        <w:rPr>
          <w:rFonts w:ascii="Times New Roman" w:hAnsi="Times New Roman" w:cs="Times New Roman"/>
          <w:sz w:val="28"/>
          <w:szCs w:val="28"/>
          <w:lang w:val="uk-UA"/>
        </w:rPr>
        <w:t>педагогів</w:t>
      </w:r>
      <w:r w:rsidRPr="0003011F">
        <w:rPr>
          <w:rFonts w:ascii="Times New Roman" w:hAnsi="Times New Roman" w:cs="Times New Roman"/>
          <w:sz w:val="28"/>
          <w:szCs w:val="28"/>
          <w:lang w:val="uk-UA"/>
        </w:rPr>
        <w:t xml:space="preserve"> України</w:t>
      </w:r>
      <w:r>
        <w:rPr>
          <w:rFonts w:ascii="Times New Roman" w:hAnsi="Times New Roman" w:cs="Times New Roman"/>
          <w:sz w:val="28"/>
          <w:szCs w:val="28"/>
          <w:lang w:val="uk-UA"/>
        </w:rPr>
        <w:t xml:space="preserve"> </w:t>
      </w:r>
      <w:r w:rsidRPr="0099133D">
        <w:rPr>
          <w:rFonts w:ascii="Times New Roman" w:hAnsi="Times New Roman" w:cs="Times New Roman"/>
          <w:sz w:val="28"/>
          <w:szCs w:val="28"/>
        </w:rPr>
        <w:t>[</w:t>
      </w:r>
      <w:r>
        <w:rPr>
          <w:rFonts w:ascii="Times New Roman" w:hAnsi="Times New Roman" w:cs="Times New Roman"/>
          <w:sz w:val="28"/>
          <w:szCs w:val="28"/>
          <w:lang w:val="uk-UA"/>
        </w:rPr>
        <w:t>18</w:t>
      </w:r>
      <w:r w:rsidRPr="0099133D">
        <w:rPr>
          <w:rFonts w:ascii="Times New Roman" w:hAnsi="Times New Roman" w:cs="Times New Roman"/>
          <w:sz w:val="28"/>
          <w:szCs w:val="28"/>
        </w:rPr>
        <w:t>]</w:t>
      </w:r>
      <w:r w:rsidRPr="0003011F">
        <w:rPr>
          <w:rFonts w:ascii="Times New Roman" w:hAnsi="Times New Roman" w:cs="Times New Roman"/>
          <w:sz w:val="28"/>
          <w:szCs w:val="28"/>
          <w:lang w:val="uk-UA"/>
        </w:rPr>
        <w:t>.</w:t>
      </w:r>
    </w:p>
    <w:p w:rsidR="00D7186E" w:rsidRDefault="00D7186E" w:rsidP="00D7186E">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Починаючи з 1922 р</w:t>
      </w:r>
      <w:r w:rsidR="0038122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жодне питання, пов'язане з методикою навчання у школах дорослих, не привертало до себе стільки уваги, як </w:t>
      </w:r>
      <w:r w:rsidRPr="00850308">
        <w:rPr>
          <w:rFonts w:ascii="Times New Roman" w:eastAsia="Times New Roman" w:hAnsi="Times New Roman" w:cs="Times New Roman"/>
          <w:sz w:val="28"/>
          <w:szCs w:val="28"/>
          <w:lang w:val="uk-UA"/>
        </w:rPr>
        <w:t>Дальтон-план</w:t>
      </w:r>
      <w:r>
        <w:rPr>
          <w:rFonts w:ascii="Times New Roman" w:eastAsia="Times New Roman" w:hAnsi="Times New Roman" w:cs="Times New Roman"/>
          <w:sz w:val="28"/>
          <w:szCs w:val="28"/>
          <w:lang w:val="uk-UA"/>
        </w:rPr>
        <w:t>, або лабораторний план. Ні про жодний інший метод навчання стільки не говорили і не писали. На всіх зборах педагогів, майже у всіх збірниках і журналах лабораторний план незмінно залишався предметом обговорення. 20-ті роки залишили величезну літературу про нього і велику кількість архівних матеріалів. У 1923 р</w:t>
      </w:r>
      <w:r w:rsidR="0038122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в СРСР була видана російською мовою книга Е. Дьюї «Дальтонський лабораторний план», а в 1924</w:t>
      </w:r>
      <w:r w:rsidR="00BC552B">
        <w:rPr>
          <w:rFonts w:ascii="Times New Roman" w:eastAsia="Times New Roman" w:hAnsi="Times New Roman" w:cs="Times New Roman"/>
          <w:sz w:val="28"/>
          <w:szCs w:val="28"/>
          <w:lang w:val="uk-UA"/>
        </w:rPr>
        <w:t xml:space="preserve"> р.</w:t>
      </w:r>
      <w:r>
        <w:rPr>
          <w:rFonts w:ascii="Times New Roman" w:eastAsia="Times New Roman" w:hAnsi="Times New Roman" w:cs="Times New Roman"/>
          <w:sz w:val="28"/>
          <w:szCs w:val="28"/>
          <w:lang w:val="uk-UA"/>
        </w:rPr>
        <w:t xml:space="preserve"> – книга Е. Паркхерст «Виховання й навчання за дальтонським лабораторним планом». У рецензії на останню Н. Крупська писала: «План цей дуже захоплюючий і заслуговує якнайретельнішого вивчення [2</w:t>
      </w:r>
      <w:r w:rsidRPr="00273EB2">
        <w:rPr>
          <w:rFonts w:ascii="Times New Roman" w:eastAsia="Times New Roman" w:hAnsi="Times New Roman" w:cs="Times New Roman"/>
          <w:sz w:val="28"/>
          <w:szCs w:val="28"/>
        </w:rPr>
        <w:t>3</w:t>
      </w:r>
      <w:r>
        <w:rPr>
          <w:rFonts w:ascii="Times New Roman" w:eastAsia="Times New Roman" w:hAnsi="Times New Roman" w:cs="Times New Roman"/>
          <w:sz w:val="28"/>
          <w:szCs w:val="28"/>
          <w:lang w:val="uk-UA"/>
        </w:rPr>
        <w:t xml:space="preserve">3, с. 94]». До книги Е. Дьюї Н. Крупська написала передмову, у якій деякі задуми дальтонівського досвіду оцінювалися теж дуже схвально. Позитивними моментами у Дальтон-плані було визначено </w:t>
      </w:r>
      <w:r>
        <w:rPr>
          <w:rFonts w:ascii="Times New Roman" w:eastAsia="Times New Roman" w:hAnsi="Times New Roman" w:cs="Times New Roman"/>
          <w:sz w:val="28"/>
          <w:szCs w:val="28"/>
          <w:lang w:val="uk-UA"/>
        </w:rPr>
        <w:lastRenderedPageBreak/>
        <w:t>такі риси: виховання вміння працювати за планом із розрахунком сили й часу; навчання вчитися; надання можливості кожному просуватися у власному темпі, ясно бачити мету роботи; підвищення активності, самодіяльності й відповідальності в роботі; посилення інтересу до роботи, інтенсивність праці, поєднання індивідуальної роботи з колективною [2</w:t>
      </w:r>
      <w:r w:rsidRPr="00273EB2">
        <w:rPr>
          <w:rFonts w:ascii="Times New Roman" w:eastAsia="Times New Roman" w:hAnsi="Times New Roman" w:cs="Times New Roman"/>
          <w:sz w:val="28"/>
          <w:szCs w:val="28"/>
        </w:rPr>
        <w:t>3</w:t>
      </w:r>
      <w:r>
        <w:rPr>
          <w:rFonts w:ascii="Times New Roman" w:eastAsia="Times New Roman" w:hAnsi="Times New Roman" w:cs="Times New Roman"/>
          <w:sz w:val="28"/>
          <w:szCs w:val="28"/>
          <w:lang w:val="uk-UA"/>
        </w:rPr>
        <w:t xml:space="preserve">3, с. 94]. </w:t>
      </w:r>
    </w:p>
    <w:p w:rsidR="00D7186E" w:rsidRPr="001127D2" w:rsidRDefault="00D7186E" w:rsidP="00D7186E">
      <w:pPr>
        <w:spacing w:after="0" w:line="360" w:lineRule="auto"/>
        <w:ind w:firstLine="567"/>
        <w:jc w:val="both"/>
        <w:rPr>
          <w:rFonts w:ascii="Times New Roman" w:hAnsi="Times New Roman" w:cs="Times New Roman"/>
          <w:spacing w:val="-4"/>
          <w:sz w:val="28"/>
          <w:szCs w:val="28"/>
          <w:lang w:val="uk-UA"/>
        </w:rPr>
      </w:pPr>
      <w:r w:rsidRPr="001127D2">
        <w:rPr>
          <w:rFonts w:ascii="Times New Roman" w:hAnsi="Times New Roman" w:cs="Times New Roman"/>
          <w:spacing w:val="-4"/>
          <w:sz w:val="28"/>
          <w:szCs w:val="28"/>
          <w:lang w:val="uk-UA"/>
        </w:rPr>
        <w:t>Метод Дальтон-плану наголошував на самостійній роботі студента та контролі з боку викладача. За такого підходу весь навчальний матеріал поділявся на розділи за місяцями, які, у свою чергу, ділилися на щоденні завдання. Студенти працювали в окремих предметних кабінетах-лабораторіях. Апробація дальтон-плану пройшла в Чернігівському, Ніжинському та інших ІНО.</w:t>
      </w:r>
    </w:p>
    <w:p w:rsidR="00D7186E" w:rsidRPr="00D7186E" w:rsidRDefault="00D7186E" w:rsidP="00D7186E">
      <w:pPr>
        <w:pStyle w:val="af3"/>
        <w:ind w:left="0" w:firstLine="567"/>
        <w:rPr>
          <w:b w:val="0"/>
          <w:i w:val="0"/>
          <w:szCs w:val="28"/>
        </w:rPr>
      </w:pPr>
      <w:r w:rsidRPr="00D7186E">
        <w:rPr>
          <w:b w:val="0"/>
          <w:i w:val="0"/>
          <w:szCs w:val="28"/>
        </w:rPr>
        <w:t>В сучасній історичній педагогічній освіті аналогами Дальтон-плану є технологія Ю.</w:t>
      </w:r>
      <w:r w:rsidR="001127D2">
        <w:rPr>
          <w:b w:val="0"/>
          <w:i w:val="0"/>
          <w:szCs w:val="28"/>
        </w:rPr>
        <w:t> </w:t>
      </w:r>
      <w:r w:rsidRPr="00D7186E">
        <w:rPr>
          <w:b w:val="0"/>
          <w:i w:val="0"/>
          <w:szCs w:val="28"/>
        </w:rPr>
        <w:t>Троїцького та модель навчання з використанням методу лабораторно-практичних робіт К.</w:t>
      </w:r>
      <w:r w:rsidR="001127D2">
        <w:rPr>
          <w:b w:val="0"/>
          <w:i w:val="0"/>
          <w:szCs w:val="28"/>
        </w:rPr>
        <w:t> </w:t>
      </w:r>
      <w:r w:rsidRPr="00D7186E">
        <w:rPr>
          <w:b w:val="0"/>
          <w:i w:val="0"/>
          <w:szCs w:val="28"/>
        </w:rPr>
        <w:t xml:space="preserve">Баханова. Перша являє собою модель навчання історії, побудовану на дослідженні текстів з подальшим творчим використанням набутих таким чином знань і розвитку внаслідок цього мислення та стратегій поведінки учнів. Технологія ввібрала в себе багато відомих педагогічних ідей: дослідження джерел як основного шляху навчання, складання вільних текстів їх розмноження з подальшим використанням вільних текстів тощо. </w:t>
      </w:r>
    </w:p>
    <w:p w:rsidR="00D7186E" w:rsidRPr="00D7186E" w:rsidRDefault="00D7186E" w:rsidP="00D7186E">
      <w:pPr>
        <w:pStyle w:val="af3"/>
        <w:ind w:left="0" w:firstLine="567"/>
        <w:rPr>
          <w:b w:val="0"/>
          <w:i w:val="0"/>
          <w:szCs w:val="28"/>
        </w:rPr>
      </w:pPr>
      <w:r w:rsidRPr="00D7186E">
        <w:rPr>
          <w:b w:val="0"/>
          <w:i w:val="0"/>
          <w:szCs w:val="28"/>
        </w:rPr>
        <w:t>Модель навчання з використанням методу лабораторно-практичних робіт розроблена К. Бахановим полягає в самостійному дослідженні учнями історичних джерел за завданнями педагога без попереднього вивчення цього матеріалу на занятті або за допомогою підручника, виділення необхідної інформації, її аналіз, систематизація та узагальнення [18].</w:t>
      </w:r>
    </w:p>
    <w:p w:rsidR="00D7186E" w:rsidRPr="00496BE7" w:rsidRDefault="00D7186E" w:rsidP="00D7186E">
      <w:pPr>
        <w:spacing w:after="0" w:line="360" w:lineRule="auto"/>
        <w:ind w:firstLine="567"/>
        <w:jc w:val="both"/>
        <w:rPr>
          <w:rFonts w:ascii="Times New Roman" w:hAnsi="Times New Roman" w:cs="Times New Roman"/>
          <w:spacing w:val="-8"/>
          <w:sz w:val="28"/>
          <w:szCs w:val="28"/>
          <w:highlight w:val="yellow"/>
          <w:lang w:val="uk-UA"/>
        </w:rPr>
      </w:pPr>
      <w:r w:rsidRPr="00496BE7">
        <w:rPr>
          <w:rFonts w:ascii="Times New Roman" w:hAnsi="Times New Roman" w:cs="Times New Roman"/>
          <w:bCs/>
          <w:sz w:val="28"/>
          <w:szCs w:val="28"/>
          <w:lang w:val="uk-UA"/>
        </w:rPr>
        <w:t>Визначені форми та методи навчання можуть не лише застосовуватися в практиці вищої історичної педагогічної школи сучасної України, а й стати предметом окремого дослідження, основою для їх комплексного вивчення студентами і розробки лекцій та практичних занять з курсів «Методика викладання історії у вищій школі»</w:t>
      </w:r>
      <w:r w:rsidR="00826333" w:rsidRPr="00826333">
        <w:rPr>
          <w:rFonts w:ascii="Times New Roman" w:hAnsi="Times New Roman" w:cs="Times New Roman"/>
          <w:bCs/>
          <w:sz w:val="28"/>
          <w:szCs w:val="28"/>
          <w:lang w:val="uk-UA"/>
        </w:rPr>
        <w:t xml:space="preserve"> </w:t>
      </w:r>
      <w:r w:rsidR="00826333">
        <w:rPr>
          <w:rFonts w:ascii="Times New Roman" w:hAnsi="Times New Roman" w:cs="Times New Roman"/>
          <w:bCs/>
          <w:sz w:val="28"/>
          <w:szCs w:val="28"/>
          <w:lang w:val="uk-UA"/>
        </w:rPr>
        <w:t>(</w:t>
      </w:r>
      <w:r w:rsidR="00826333" w:rsidRPr="00A76A83">
        <w:rPr>
          <w:rFonts w:ascii="Times New Roman" w:hAnsi="Times New Roman" w:cs="Times New Roman"/>
          <w:bCs/>
          <w:i/>
          <w:sz w:val="28"/>
          <w:szCs w:val="28"/>
          <w:lang w:val="uk-UA"/>
        </w:rPr>
        <w:t>Додаток П</w:t>
      </w:r>
      <w:r w:rsidR="00826333">
        <w:rPr>
          <w:rFonts w:ascii="Times New Roman" w:hAnsi="Times New Roman" w:cs="Times New Roman"/>
          <w:bCs/>
          <w:sz w:val="28"/>
          <w:szCs w:val="28"/>
          <w:lang w:val="uk-UA"/>
        </w:rPr>
        <w:t>)</w:t>
      </w:r>
      <w:r w:rsidRPr="00496BE7">
        <w:rPr>
          <w:rFonts w:ascii="Times New Roman" w:hAnsi="Times New Roman" w:cs="Times New Roman"/>
          <w:bCs/>
          <w:sz w:val="28"/>
          <w:szCs w:val="28"/>
          <w:lang w:val="uk-UA"/>
        </w:rPr>
        <w:t xml:space="preserve"> та «Інноваційні технології в </w:t>
      </w:r>
      <w:r w:rsidR="00F83A69">
        <w:rPr>
          <w:rFonts w:ascii="Times New Roman" w:hAnsi="Times New Roman" w:cs="Times New Roman"/>
          <w:bCs/>
          <w:sz w:val="28"/>
          <w:szCs w:val="28"/>
          <w:lang w:val="uk-UA"/>
        </w:rPr>
        <w:t>освіті</w:t>
      </w:r>
      <w:r w:rsidRPr="00496BE7">
        <w:rPr>
          <w:rFonts w:ascii="Times New Roman" w:hAnsi="Times New Roman" w:cs="Times New Roman"/>
          <w:bCs/>
          <w:sz w:val="28"/>
          <w:szCs w:val="28"/>
          <w:lang w:val="uk-UA"/>
        </w:rPr>
        <w:t>»</w:t>
      </w:r>
      <w:r w:rsidR="00A76A83">
        <w:rPr>
          <w:rFonts w:ascii="Times New Roman" w:hAnsi="Times New Roman" w:cs="Times New Roman"/>
          <w:bCs/>
          <w:sz w:val="28"/>
          <w:szCs w:val="28"/>
          <w:lang w:val="uk-UA"/>
        </w:rPr>
        <w:t xml:space="preserve"> (</w:t>
      </w:r>
      <w:r w:rsidR="00A76A83" w:rsidRPr="00A76A83">
        <w:rPr>
          <w:rFonts w:ascii="Times New Roman" w:hAnsi="Times New Roman" w:cs="Times New Roman"/>
          <w:bCs/>
          <w:i/>
          <w:sz w:val="28"/>
          <w:szCs w:val="28"/>
          <w:lang w:val="uk-UA"/>
        </w:rPr>
        <w:t>Додаток</w:t>
      </w:r>
      <w:r w:rsidR="00826333">
        <w:rPr>
          <w:rFonts w:ascii="Times New Roman" w:hAnsi="Times New Roman" w:cs="Times New Roman"/>
          <w:bCs/>
          <w:i/>
          <w:sz w:val="28"/>
          <w:szCs w:val="28"/>
          <w:lang w:val="uk-UA"/>
        </w:rPr>
        <w:t xml:space="preserve"> Р</w:t>
      </w:r>
      <w:r w:rsidR="00A76A83">
        <w:rPr>
          <w:rFonts w:ascii="Times New Roman" w:hAnsi="Times New Roman" w:cs="Times New Roman"/>
          <w:bCs/>
          <w:sz w:val="28"/>
          <w:szCs w:val="28"/>
          <w:lang w:val="uk-UA"/>
        </w:rPr>
        <w:t>)</w:t>
      </w:r>
      <w:r w:rsidRPr="00496BE7">
        <w:rPr>
          <w:rFonts w:ascii="Times New Roman" w:hAnsi="Times New Roman" w:cs="Times New Roman"/>
          <w:bCs/>
          <w:sz w:val="28"/>
          <w:szCs w:val="28"/>
          <w:lang w:val="uk-UA"/>
        </w:rPr>
        <w:t>. Ці дисципліни доречно пропонувати студентам-</w:t>
      </w:r>
      <w:r w:rsidRPr="00496BE7">
        <w:rPr>
          <w:rFonts w:ascii="Times New Roman" w:hAnsi="Times New Roman" w:cs="Times New Roman"/>
          <w:bCs/>
          <w:sz w:val="28"/>
          <w:szCs w:val="28"/>
          <w:lang w:val="uk-UA"/>
        </w:rPr>
        <w:lastRenderedPageBreak/>
        <w:t>магістрантам історичних факультетів педагогічних вишів з метою інтеграції їх знань з педагогічних та історичних дисциплін.</w:t>
      </w:r>
    </w:p>
    <w:p w:rsidR="00D7186E" w:rsidRPr="0082432C" w:rsidRDefault="00D7186E" w:rsidP="00D7186E">
      <w:pPr>
        <w:tabs>
          <w:tab w:val="left" w:pos="567"/>
        </w:tabs>
        <w:spacing w:after="0" w:line="360" w:lineRule="auto"/>
        <w:ind w:firstLine="567"/>
        <w:jc w:val="both"/>
        <w:rPr>
          <w:rFonts w:ascii="Times New Roman" w:hAnsi="Times New Roman" w:cs="Times New Roman"/>
          <w:sz w:val="28"/>
          <w:szCs w:val="28"/>
          <w:lang w:val="uk-UA"/>
        </w:rPr>
      </w:pPr>
      <w:r w:rsidRPr="0082432C">
        <w:rPr>
          <w:rFonts w:ascii="Times New Roman" w:hAnsi="Times New Roman" w:cs="Times New Roman"/>
          <w:sz w:val="28"/>
          <w:szCs w:val="28"/>
          <w:lang w:val="uk-UA"/>
        </w:rPr>
        <w:t xml:space="preserve">На початку ХХ ст. в педагогічних колах активно </w:t>
      </w:r>
      <w:r w:rsidR="006A0487">
        <w:rPr>
          <w:rFonts w:ascii="Times New Roman" w:hAnsi="Times New Roman" w:cs="Times New Roman"/>
          <w:sz w:val="28"/>
          <w:szCs w:val="28"/>
          <w:lang w:val="uk-UA"/>
        </w:rPr>
        <w:t>ставились</w:t>
      </w:r>
      <w:r w:rsidRPr="0082432C">
        <w:rPr>
          <w:rFonts w:ascii="Times New Roman" w:hAnsi="Times New Roman" w:cs="Times New Roman"/>
          <w:sz w:val="28"/>
          <w:szCs w:val="28"/>
          <w:lang w:val="uk-UA"/>
        </w:rPr>
        <w:t xml:space="preserve"> питання не лише про впровадження активних методів навчання,</w:t>
      </w:r>
      <w:r>
        <w:rPr>
          <w:rFonts w:ascii="Times New Roman" w:hAnsi="Times New Roman" w:cs="Times New Roman"/>
          <w:sz w:val="28"/>
          <w:szCs w:val="28"/>
          <w:lang w:val="uk-UA"/>
        </w:rPr>
        <w:t xml:space="preserve"> </w:t>
      </w:r>
      <w:r w:rsidRPr="0082432C">
        <w:rPr>
          <w:rFonts w:ascii="Times New Roman" w:hAnsi="Times New Roman" w:cs="Times New Roman"/>
          <w:sz w:val="28"/>
          <w:szCs w:val="28"/>
          <w:lang w:val="uk-UA"/>
        </w:rPr>
        <w:t>а й про поєднання теоретичної та практичної складових підготовки майбутніх вчителів</w:t>
      </w:r>
      <w:r>
        <w:rPr>
          <w:rFonts w:ascii="Times New Roman" w:hAnsi="Times New Roman" w:cs="Times New Roman"/>
          <w:sz w:val="28"/>
          <w:szCs w:val="28"/>
          <w:lang w:val="uk-UA"/>
        </w:rPr>
        <w:t xml:space="preserve"> історії</w:t>
      </w:r>
      <w:r w:rsidRPr="0082432C">
        <w:rPr>
          <w:rFonts w:ascii="Times New Roman" w:hAnsi="Times New Roman" w:cs="Times New Roman"/>
          <w:sz w:val="28"/>
          <w:szCs w:val="28"/>
          <w:lang w:val="uk-UA"/>
        </w:rPr>
        <w:t xml:space="preserve">. В зв’язку з цим в навчальні плани всіх університетів підросійської України були внесені зміни, які передбачали обов’язкову практичну підготовку, під час якої майбутні викладачі, під керівництвом професора-наставника читали лекції на молодших курсах, проводили співбесіди, консультації, репетиції, виконували обов’язки помічників професорів. </w:t>
      </w:r>
    </w:p>
    <w:p w:rsidR="00D7186E" w:rsidRPr="0082432C" w:rsidRDefault="00D7186E" w:rsidP="00D7186E">
      <w:pPr>
        <w:spacing w:after="0" w:line="360" w:lineRule="auto"/>
        <w:ind w:firstLine="567"/>
        <w:jc w:val="both"/>
        <w:rPr>
          <w:rFonts w:ascii="Times New Roman" w:hAnsi="Times New Roman" w:cs="Times New Roman"/>
          <w:sz w:val="28"/>
          <w:szCs w:val="28"/>
          <w:lang w:val="uk-UA"/>
        </w:rPr>
      </w:pPr>
      <w:r w:rsidRPr="0082432C">
        <w:rPr>
          <w:rFonts w:ascii="Times New Roman" w:hAnsi="Times New Roman" w:cs="Times New Roman"/>
          <w:sz w:val="28"/>
          <w:szCs w:val="28"/>
          <w:lang w:val="uk-UA"/>
        </w:rPr>
        <w:t>В учительських інститутах практична складова охоплювала педагогічну та музейну практики, навчальні екскурсії, організацію й участь у літературно-музичних вечорах, соціально-санітарну та благодійницьку діяльність. Педагогічна практика проводилась у три етапи: пропедевтичний (відбувалося вивчення предметів училищного курсу та отримання методичних вказівок щодо їх викладання) пасивний</w:t>
      </w:r>
      <w:r>
        <w:rPr>
          <w:rFonts w:ascii="Times New Roman" w:hAnsi="Times New Roman" w:cs="Times New Roman"/>
          <w:sz w:val="28"/>
          <w:szCs w:val="28"/>
          <w:lang w:val="uk-UA"/>
        </w:rPr>
        <w:t xml:space="preserve"> </w:t>
      </w:r>
      <w:r w:rsidRPr="0082432C">
        <w:rPr>
          <w:rFonts w:ascii="Times New Roman" w:hAnsi="Times New Roman" w:cs="Times New Roman"/>
          <w:sz w:val="28"/>
          <w:szCs w:val="28"/>
          <w:lang w:val="uk-UA"/>
        </w:rPr>
        <w:t>(відвідування у вільний від занять час міського (вищого початкового) училища, спостереження за проведенням уроків учителями, участь у настановчих конференціях) та активний (проведення пробних уроків, чергування вихованців в училищі та психолого-педагогічне спостереження за декількома учнями міського училища з метою написання шкільних характеристик) [</w:t>
      </w:r>
      <w:r w:rsidRPr="0082432C">
        <w:rPr>
          <w:rFonts w:ascii="Times New Roman" w:hAnsi="Times New Roman" w:cs="Times New Roman"/>
          <w:sz w:val="28"/>
          <w:szCs w:val="28"/>
        </w:rPr>
        <w:t>237</w:t>
      </w:r>
      <w:r w:rsidRPr="0082432C">
        <w:rPr>
          <w:rFonts w:ascii="Times New Roman" w:hAnsi="Times New Roman" w:cs="Times New Roman"/>
          <w:sz w:val="28"/>
          <w:szCs w:val="28"/>
          <w:lang w:val="uk-UA"/>
        </w:rPr>
        <w:t>].</w:t>
      </w:r>
    </w:p>
    <w:p w:rsidR="00D7186E" w:rsidRPr="0082432C" w:rsidRDefault="00D7186E" w:rsidP="00D7186E">
      <w:pPr>
        <w:spacing w:after="0" w:line="360" w:lineRule="auto"/>
        <w:ind w:firstLine="567"/>
        <w:jc w:val="both"/>
        <w:rPr>
          <w:sz w:val="28"/>
          <w:szCs w:val="28"/>
        </w:rPr>
      </w:pPr>
      <w:r w:rsidRPr="0082432C">
        <w:rPr>
          <w:rFonts w:ascii="Times New Roman" w:hAnsi="Times New Roman" w:cs="Times New Roman"/>
          <w:sz w:val="28"/>
          <w:szCs w:val="28"/>
          <w:lang w:val="uk-UA"/>
        </w:rPr>
        <w:t xml:space="preserve">Ще однією формою практичної підготовки в учительських інститутах була музейна практика. ЇЇ запровадження зумовлювалось необхідністю покращення практично-методичної підготовки випускників за відсутністю можливості надання методичної допомоги молодому викладачеві за місцем роботи. З цією метою при інститутах відкривали педагогічні музеї, робота в яких була </w:t>
      </w:r>
      <w:r>
        <w:rPr>
          <w:rFonts w:ascii="Times New Roman" w:hAnsi="Times New Roman" w:cs="Times New Roman"/>
          <w:sz w:val="28"/>
          <w:szCs w:val="28"/>
          <w:lang w:val="uk-UA"/>
        </w:rPr>
        <w:t>організована таким чином</w:t>
      </w:r>
      <w:r w:rsidRPr="0082432C">
        <w:rPr>
          <w:rFonts w:ascii="Times New Roman" w:hAnsi="Times New Roman" w:cs="Times New Roman"/>
          <w:sz w:val="28"/>
          <w:szCs w:val="28"/>
          <w:lang w:val="uk-UA"/>
        </w:rPr>
        <w:t xml:space="preserve">: на початку навчального року викладачі інституту розподіляли студентів на групи (відповідно до відділів музею), кожній з яких називалися певні навчальні посібники та методичні рекомендації, які вони мали досліджувати. В означений час майбутні педагоги </w:t>
      </w:r>
      <w:r w:rsidRPr="0082432C">
        <w:rPr>
          <w:rFonts w:ascii="Times New Roman" w:hAnsi="Times New Roman" w:cs="Times New Roman"/>
          <w:sz w:val="28"/>
          <w:szCs w:val="28"/>
          <w:lang w:val="uk-UA"/>
        </w:rPr>
        <w:lastRenderedPageBreak/>
        <w:t>мали надати письмові реферати, які містили аналіз навчальних посібників і методичних рекомендацій із предметів, які вивчалися в міських училищах; далі – реферати заслуховувались на педагогічних зборах за участю директора, викладачів і усі вихованців. Результати обговорень заносились до протоколів і роздавались кожному студентові, потім ці протоколи виконували функцію своєрідних методичних довідників</w:t>
      </w:r>
      <w:r>
        <w:rPr>
          <w:rFonts w:ascii="Times New Roman" w:hAnsi="Times New Roman" w:cs="Times New Roman"/>
          <w:sz w:val="28"/>
          <w:szCs w:val="28"/>
          <w:lang w:val="uk-UA"/>
        </w:rPr>
        <w:t xml:space="preserve"> </w:t>
      </w:r>
      <w:r w:rsidRPr="0082432C">
        <w:rPr>
          <w:rFonts w:ascii="Times New Roman" w:hAnsi="Times New Roman" w:cs="Times New Roman"/>
          <w:sz w:val="28"/>
          <w:szCs w:val="28"/>
          <w:lang w:val="uk-UA"/>
        </w:rPr>
        <w:t>[</w:t>
      </w:r>
      <w:r w:rsidRPr="0082432C">
        <w:rPr>
          <w:rFonts w:ascii="Times New Roman" w:hAnsi="Times New Roman" w:cs="Times New Roman"/>
          <w:sz w:val="28"/>
          <w:szCs w:val="28"/>
        </w:rPr>
        <w:t>320</w:t>
      </w:r>
      <w:r w:rsidRPr="0082432C">
        <w:rPr>
          <w:rFonts w:ascii="Times New Roman" w:hAnsi="Times New Roman" w:cs="Times New Roman"/>
          <w:sz w:val="28"/>
          <w:szCs w:val="28"/>
          <w:lang w:val="uk-UA"/>
        </w:rPr>
        <w:t>].</w:t>
      </w:r>
    </w:p>
    <w:p w:rsidR="00D7186E" w:rsidRPr="00194D28" w:rsidRDefault="00D7186E" w:rsidP="00D7186E">
      <w:pPr>
        <w:spacing w:after="0" w:line="360" w:lineRule="auto"/>
        <w:ind w:firstLine="567"/>
        <w:jc w:val="both"/>
        <w:rPr>
          <w:rFonts w:ascii="Times New Roman" w:hAnsi="Times New Roman" w:cs="Times New Roman"/>
          <w:sz w:val="28"/>
          <w:szCs w:val="28"/>
          <w:lang w:val="uk-UA"/>
        </w:rPr>
      </w:pPr>
      <w:r w:rsidRPr="00194D28">
        <w:rPr>
          <w:rFonts w:ascii="Times New Roman" w:hAnsi="Times New Roman"/>
          <w:sz w:val="28"/>
          <w:szCs w:val="28"/>
          <w:lang w:val="uk-UA"/>
        </w:rPr>
        <w:t>Разом із змінами у вищій педагогічній історичній освіті, а також у змістових характеристиках навчальних курсів у період української революції відбулися й трансформації практичного компонента професійно-педагогічної підготовки студента-історика</w:t>
      </w:r>
      <w:r>
        <w:rPr>
          <w:rFonts w:ascii="Times New Roman" w:hAnsi="Times New Roman"/>
          <w:sz w:val="28"/>
          <w:szCs w:val="28"/>
          <w:lang w:val="uk-UA"/>
        </w:rPr>
        <w:t>.</w:t>
      </w:r>
      <w:r w:rsidRPr="00194D28">
        <w:rPr>
          <w:rFonts w:ascii="Times New Roman" w:hAnsi="Times New Roman"/>
          <w:sz w:val="28"/>
          <w:szCs w:val="28"/>
          <w:lang w:val="uk-UA"/>
        </w:rPr>
        <w:t xml:space="preserve"> </w:t>
      </w:r>
      <w:r w:rsidRPr="00194D28">
        <w:rPr>
          <w:rFonts w:ascii="Times New Roman" w:hAnsi="Times New Roman" w:cs="Times New Roman"/>
          <w:sz w:val="28"/>
          <w:lang w:val="uk-UA"/>
        </w:rPr>
        <w:t>Практична підготовка майбутнього вчителя історії</w:t>
      </w:r>
      <w:r>
        <w:rPr>
          <w:rFonts w:ascii="Times New Roman" w:hAnsi="Times New Roman" w:cs="Times New Roman"/>
          <w:sz w:val="28"/>
          <w:lang w:val="uk-UA"/>
        </w:rPr>
        <w:t>, в цей період,</w:t>
      </w:r>
      <w:r w:rsidRPr="00194D28">
        <w:rPr>
          <w:rFonts w:ascii="Times New Roman" w:hAnsi="Times New Roman" w:cs="Times New Roman"/>
          <w:sz w:val="28"/>
          <w:lang w:val="uk-UA"/>
        </w:rPr>
        <w:t xml:space="preserve"> охоплювала весь термін навчання у вищому навчальному закладі і передбачала систему формування умінь і навичок, які створювали умови для ефективної навчально-виховної роботи педагога в школі як кваліфікованого фахівця. Студенти першого і другого курсів були зобов’язані, протягом семестру, провести декілька (8 годин) практичних занять (семінарів та просемінаріїв); на третьому курсі – </w:t>
      </w:r>
      <w:r w:rsidRPr="00194D28">
        <w:rPr>
          <w:rFonts w:ascii="Times New Roman" w:hAnsi="Times New Roman" w:cs="Times New Roman"/>
          <w:sz w:val="28"/>
          <w:szCs w:val="28"/>
          <w:lang w:val="uk-UA"/>
        </w:rPr>
        <w:t xml:space="preserve">бути присутніми на всіх зразкових уроках вчителів міського училища і як підсумок – надати конспект хоча б одного з уроків, на якому був присутнім. Конспекти обговорювалися на педагогічних зборах у присутності директора та викладачів відповідних предметів, а однією з провідних форм роботи слухача педагогічного </w:t>
      </w:r>
      <w:r>
        <w:rPr>
          <w:rFonts w:ascii="Times New Roman" w:hAnsi="Times New Roman" w:cs="Times New Roman"/>
          <w:sz w:val="28"/>
          <w:szCs w:val="28"/>
          <w:lang w:val="uk-UA"/>
        </w:rPr>
        <w:t>вишу</w:t>
      </w:r>
      <w:r w:rsidRPr="00194D28">
        <w:rPr>
          <w:rFonts w:ascii="Times New Roman" w:hAnsi="Times New Roman" w:cs="Times New Roman"/>
          <w:sz w:val="28"/>
          <w:szCs w:val="28"/>
          <w:lang w:val="uk-UA"/>
        </w:rPr>
        <w:t xml:space="preserve"> визнавалися так звані пробні уроки. На старших курсах педагогічна практика включала в себе такі складові: 1) спостереження за показовими уроками викладачів; 2) проведення уроків під керівництвом викладача; 3) психолого-педагогічні спостереження, виконання обов’язків класного керівника; 5) аналіз пробних уроків на педагогічних конференціях, при цьому практика на п’ятому курсі зараховувалась в стаж педагогічної служби</w:t>
      </w:r>
      <w:r>
        <w:rPr>
          <w:rFonts w:ascii="Times New Roman" w:hAnsi="Times New Roman" w:cs="Times New Roman"/>
          <w:sz w:val="28"/>
          <w:szCs w:val="28"/>
          <w:lang w:val="uk-UA"/>
        </w:rPr>
        <w:t xml:space="preserve"> </w:t>
      </w:r>
      <w:r w:rsidRPr="0082432C">
        <w:rPr>
          <w:rFonts w:ascii="Times New Roman" w:hAnsi="Times New Roman" w:cs="Times New Roman"/>
          <w:sz w:val="28"/>
          <w:szCs w:val="28"/>
          <w:lang w:val="uk-UA"/>
        </w:rPr>
        <w:t>[</w:t>
      </w:r>
      <w:r>
        <w:rPr>
          <w:rFonts w:ascii="Times New Roman" w:hAnsi="Times New Roman" w:cs="Times New Roman"/>
          <w:sz w:val="28"/>
          <w:szCs w:val="28"/>
          <w:lang w:val="uk-UA"/>
        </w:rPr>
        <w:t>7</w:t>
      </w:r>
      <w:r w:rsidRPr="0082432C">
        <w:rPr>
          <w:rFonts w:ascii="Times New Roman" w:hAnsi="Times New Roman" w:cs="Times New Roman"/>
          <w:sz w:val="28"/>
          <w:szCs w:val="28"/>
        </w:rPr>
        <w:t>7</w:t>
      </w:r>
      <w:r w:rsidRPr="0082432C">
        <w:rPr>
          <w:rFonts w:ascii="Times New Roman" w:hAnsi="Times New Roman" w:cs="Times New Roman"/>
          <w:sz w:val="28"/>
          <w:szCs w:val="28"/>
          <w:lang w:val="uk-UA"/>
        </w:rPr>
        <w:t>].</w:t>
      </w:r>
    </w:p>
    <w:p w:rsidR="00D7186E" w:rsidRPr="00970D60" w:rsidRDefault="00D7186E" w:rsidP="00D7186E">
      <w:pPr>
        <w:spacing w:after="0" w:line="360" w:lineRule="auto"/>
        <w:ind w:firstLine="567"/>
        <w:jc w:val="both"/>
        <w:rPr>
          <w:rFonts w:ascii="Times New Roman" w:hAnsi="Times New Roman" w:cs="Times New Roman"/>
          <w:sz w:val="28"/>
          <w:szCs w:val="28"/>
          <w:lang w:val="uk-UA"/>
        </w:rPr>
      </w:pPr>
      <w:r w:rsidRPr="00970D60">
        <w:rPr>
          <w:rFonts w:ascii="Times New Roman" w:hAnsi="Times New Roman" w:cs="Times New Roman"/>
          <w:sz w:val="28"/>
          <w:szCs w:val="28"/>
          <w:lang w:val="uk-UA"/>
        </w:rPr>
        <w:t xml:space="preserve">Слід зазначити, що лихоліття світової війни: велика кількість поранених та скалічених вояків, дітей-сиріт, поширення інфекційних захворювань вплинули на появу нестандартних видів практичної діяльності студентів педагогічних вишів – благодійницької та соціально-санітарної. Їх виникнення </w:t>
      </w:r>
      <w:r w:rsidRPr="00970D60">
        <w:rPr>
          <w:rFonts w:ascii="Times New Roman" w:hAnsi="Times New Roman" w:cs="Times New Roman"/>
          <w:sz w:val="28"/>
          <w:szCs w:val="28"/>
          <w:lang w:val="uk-UA"/>
        </w:rPr>
        <w:lastRenderedPageBreak/>
        <w:t>випливало із самої суті професії педагога, не тільки як зразка освіченої, але й високоморальної особистості, носія загальнолюдських цінностей. Таким чином, зусиллями вихованців вносилися благодійні внески, одяг, взуття, виготовлялися святкові подарунки, влаштовувалися благодійні акції: виставки, концерти тощо. Для підвищення загальнокультурного й освітнього рівня поранених солдат, дітей, що втратили батьків організовувалися навчальні екскурсії, уроки грамоти, арифметики тощо. Крім того, студенти виконували обов’язки добровольців-санітарів, вивчали методику надання першої медичної допомоги.</w:t>
      </w:r>
    </w:p>
    <w:p w:rsidR="00D7186E" w:rsidRPr="00970D60" w:rsidRDefault="00D7186E" w:rsidP="00D7186E">
      <w:pPr>
        <w:spacing w:after="0" w:line="360" w:lineRule="auto"/>
        <w:ind w:firstLine="567"/>
        <w:jc w:val="both"/>
        <w:rPr>
          <w:rFonts w:ascii="Times New Roman" w:hAnsi="Times New Roman" w:cs="Times New Roman"/>
          <w:sz w:val="28"/>
          <w:lang w:val="uk-UA"/>
        </w:rPr>
      </w:pPr>
      <w:r w:rsidRPr="00970D60">
        <w:rPr>
          <w:rFonts w:ascii="Times New Roman" w:hAnsi="Times New Roman" w:cs="Times New Roman"/>
          <w:sz w:val="28"/>
          <w:szCs w:val="28"/>
          <w:lang w:val="uk-UA"/>
        </w:rPr>
        <w:t xml:space="preserve">Отже, </w:t>
      </w:r>
      <w:r w:rsidRPr="00970D60">
        <w:rPr>
          <w:rFonts w:ascii="Times New Roman" w:hAnsi="Times New Roman"/>
          <w:sz w:val="28"/>
          <w:szCs w:val="28"/>
          <w:lang w:val="uk-UA"/>
        </w:rPr>
        <w:t xml:space="preserve">запровадження нових форм роботи, </w:t>
      </w:r>
      <w:r w:rsidRPr="00970D60">
        <w:rPr>
          <w:rFonts w:ascii="Times New Roman" w:hAnsi="Times New Roman" w:cs="Times New Roman"/>
          <w:sz w:val="28"/>
          <w:lang w:val="uk-UA"/>
        </w:rPr>
        <w:t>система формування практичних умінь і навичок, які створювали умови для ефективної роботи педагога в школі в першій половині ХХ ст</w:t>
      </w:r>
      <w:r w:rsidR="00BC552B">
        <w:rPr>
          <w:rFonts w:ascii="Times New Roman" w:hAnsi="Times New Roman" w:cs="Times New Roman"/>
          <w:sz w:val="28"/>
          <w:lang w:val="uk-UA"/>
        </w:rPr>
        <w:t>.</w:t>
      </w:r>
      <w:r w:rsidRPr="00970D60">
        <w:rPr>
          <w:rFonts w:ascii="Times New Roman" w:hAnsi="Times New Roman" w:cs="Times New Roman"/>
          <w:sz w:val="28"/>
          <w:lang w:val="uk-UA"/>
        </w:rPr>
        <w:t xml:space="preserve"> </w:t>
      </w:r>
      <w:r w:rsidRPr="00970D60">
        <w:rPr>
          <w:rFonts w:ascii="Times New Roman" w:eastAsia="Times New Roman" w:hAnsi="Times New Roman"/>
          <w:bCs/>
          <w:color w:val="000000"/>
          <w:sz w:val="28"/>
          <w:szCs w:val="28"/>
          <w:lang w:val="uk-UA"/>
        </w:rPr>
        <w:t xml:space="preserve">можуть стати гарним прикладом </w:t>
      </w:r>
      <w:r w:rsidRPr="00970D60">
        <w:rPr>
          <w:rFonts w:ascii="Times New Roman" w:hAnsi="Times New Roman" w:cs="Times New Roman"/>
          <w:bCs/>
          <w:iCs/>
          <w:sz w:val="28"/>
          <w:szCs w:val="28"/>
          <w:lang w:val="uk-UA"/>
        </w:rPr>
        <w:t>для удосконалення професійної освіти сучасного вчителя історії.</w:t>
      </w:r>
      <w:r w:rsidRPr="00970D60">
        <w:rPr>
          <w:rFonts w:ascii="Times New Roman" w:eastAsia="Times New Roman" w:hAnsi="Times New Roman"/>
          <w:bCs/>
          <w:color w:val="000000"/>
          <w:sz w:val="28"/>
          <w:szCs w:val="28"/>
          <w:lang w:val="uk-UA"/>
        </w:rPr>
        <w:t xml:space="preserve"> </w:t>
      </w:r>
      <w:r w:rsidRPr="00970D60">
        <w:rPr>
          <w:rFonts w:ascii="Times New Roman" w:hAnsi="Times New Roman" w:cs="Times New Roman"/>
          <w:sz w:val="28"/>
          <w:szCs w:val="28"/>
          <w:lang w:val="uk-UA"/>
        </w:rPr>
        <w:t>Виконання практичних завдань (психолого-педагогічних спостережень, пробних і залікових уроків, виховних заходів тощо), в кожному педагогічному вищому навчальному закладі мають планувалися з урахуванням місцевої специфіки і сприяти поглибленню набутих знань, осмисленню сутності педагогічної дійсності, усвідомленню законів, що керують життям школи, формуванню професійної ідентифікації студента.</w:t>
      </w:r>
      <w:r w:rsidRPr="00970D60">
        <w:rPr>
          <w:rFonts w:ascii="Times New Roman" w:hAnsi="Times New Roman" w:cs="Times New Roman"/>
          <w:sz w:val="28"/>
          <w:lang w:val="uk-UA"/>
        </w:rPr>
        <w:t xml:space="preserve"> </w:t>
      </w:r>
      <w:r>
        <w:rPr>
          <w:rFonts w:ascii="Times New Roman" w:hAnsi="Times New Roman" w:cs="Times New Roman"/>
          <w:sz w:val="28"/>
          <w:lang w:val="uk-UA"/>
        </w:rPr>
        <w:t xml:space="preserve">Практична підготовка майбутнього педагога має сприяти </w:t>
      </w:r>
      <w:r w:rsidRPr="00361E38">
        <w:rPr>
          <w:rFonts w:ascii="Times New Roman" w:hAnsi="Times New Roman" w:cs="Times New Roman"/>
          <w:sz w:val="28"/>
          <w:szCs w:val="28"/>
          <w:lang w:val="uk-UA"/>
        </w:rPr>
        <w:t>підвищенню ролі особистої значимості професійної діяльності вчителя історії; постійному і системному збагаченню теоретичного матеріалу новими моделями і технологіями навчання та навиками їх оперування;</w:t>
      </w:r>
      <w:r w:rsidRPr="002251EE">
        <w:rPr>
          <w:lang w:val="uk-UA"/>
        </w:rPr>
        <w:t xml:space="preserve"> </w:t>
      </w:r>
      <w:r w:rsidRPr="00361E38">
        <w:rPr>
          <w:rFonts w:ascii="Times New Roman" w:hAnsi="Times New Roman" w:cs="Times New Roman"/>
          <w:sz w:val="28"/>
          <w:szCs w:val="28"/>
          <w:lang w:val="uk-UA"/>
        </w:rPr>
        <w:t>розвитку професійних якостей та ціннісних орієнтацій фахівця за рахунок розширення видів та баз практики.</w:t>
      </w:r>
      <w:r>
        <w:rPr>
          <w:lang w:val="uk-UA"/>
        </w:rPr>
        <w:t xml:space="preserve"> </w:t>
      </w:r>
    </w:p>
    <w:p w:rsidR="00D7186E" w:rsidRPr="00496BE7" w:rsidRDefault="00D7186E" w:rsidP="00D7186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 досвід вищої історичної педагогічної освіти України першої половини ХХ ст</w:t>
      </w:r>
      <w:r w:rsidR="00BC552B">
        <w:rPr>
          <w:rFonts w:ascii="Times New Roman" w:hAnsi="Times New Roman" w:cs="Times New Roman"/>
          <w:sz w:val="28"/>
          <w:szCs w:val="28"/>
          <w:lang w:val="uk-UA"/>
        </w:rPr>
        <w:t>.</w:t>
      </w:r>
      <w:r>
        <w:rPr>
          <w:rFonts w:ascii="Times New Roman" w:hAnsi="Times New Roman" w:cs="Times New Roman"/>
          <w:sz w:val="28"/>
          <w:szCs w:val="28"/>
          <w:lang w:val="uk-UA"/>
        </w:rPr>
        <w:t xml:space="preserve"> слід зазначити, що в</w:t>
      </w:r>
      <w:r w:rsidRPr="009A46DD">
        <w:rPr>
          <w:rFonts w:ascii="Times New Roman" w:hAnsi="Times New Roman" w:cs="Times New Roman"/>
          <w:sz w:val="28"/>
          <w:szCs w:val="28"/>
          <w:lang w:val="uk-UA"/>
        </w:rPr>
        <w:t xml:space="preserve">ажливою складовою </w:t>
      </w:r>
      <w:r>
        <w:rPr>
          <w:rFonts w:ascii="Times New Roman" w:hAnsi="Times New Roman" w:cs="Times New Roman"/>
          <w:sz w:val="28"/>
          <w:szCs w:val="28"/>
          <w:lang w:val="uk-UA"/>
        </w:rPr>
        <w:t xml:space="preserve">підготовки майбутнього вчителя історії була </w:t>
      </w:r>
      <w:r w:rsidRPr="00496BE7">
        <w:rPr>
          <w:rFonts w:ascii="Times New Roman" w:hAnsi="Times New Roman" w:cs="Times New Roman"/>
          <w:sz w:val="28"/>
          <w:szCs w:val="28"/>
          <w:lang w:val="uk-UA"/>
        </w:rPr>
        <w:t xml:space="preserve">організація наукових історичних студентських гуртків та товариств. </w:t>
      </w:r>
    </w:p>
    <w:p w:rsidR="00D7186E" w:rsidRPr="00200203" w:rsidRDefault="00D7186E" w:rsidP="00D7186E">
      <w:pPr>
        <w:spacing w:after="0" w:line="360" w:lineRule="auto"/>
        <w:ind w:firstLine="567"/>
        <w:jc w:val="both"/>
        <w:rPr>
          <w:rFonts w:ascii="Times New Roman" w:hAnsi="Times New Roman" w:cs="Times New Roman"/>
          <w:sz w:val="28"/>
          <w:szCs w:val="28"/>
          <w:lang w:val="uk-UA"/>
        </w:rPr>
      </w:pPr>
      <w:r w:rsidRPr="00A307B6">
        <w:rPr>
          <w:rFonts w:ascii="Times New Roman" w:hAnsi="Times New Roman" w:cs="Times New Roman"/>
          <w:sz w:val="28"/>
          <w:szCs w:val="28"/>
          <w:lang w:val="uk-UA"/>
        </w:rPr>
        <w:t>Ще у грудні 1901 р. міністр народної освіти П.</w:t>
      </w:r>
      <w:r>
        <w:rPr>
          <w:rFonts w:ascii="Times New Roman" w:hAnsi="Times New Roman" w:cs="Times New Roman"/>
          <w:sz w:val="28"/>
          <w:szCs w:val="28"/>
          <w:lang w:val="uk-UA"/>
        </w:rPr>
        <w:t> </w:t>
      </w:r>
      <w:r w:rsidRPr="00A307B6">
        <w:rPr>
          <w:rFonts w:ascii="Times New Roman" w:hAnsi="Times New Roman" w:cs="Times New Roman"/>
          <w:sz w:val="28"/>
          <w:szCs w:val="28"/>
          <w:lang w:val="uk-UA"/>
        </w:rPr>
        <w:t xml:space="preserve">Ванновський ініціював упровадження в життя «Тимчасових правил організації студентських установ у </w:t>
      </w:r>
      <w:r w:rsidRPr="00A307B6">
        <w:rPr>
          <w:rFonts w:ascii="Times New Roman" w:hAnsi="Times New Roman" w:cs="Times New Roman"/>
          <w:sz w:val="28"/>
          <w:szCs w:val="28"/>
          <w:lang w:val="uk-UA"/>
        </w:rPr>
        <w:lastRenderedPageBreak/>
        <w:t>вищих навчальних закладах відомства Міністерства Народної Освіти», згідно з якими адміністраціям вищих навчальних закладів надавалося право за клопотанням студентів засновувати наукові гуртки</w:t>
      </w:r>
      <w:r>
        <w:rPr>
          <w:rFonts w:ascii="Times New Roman" w:hAnsi="Times New Roman" w:cs="Times New Roman"/>
          <w:sz w:val="28"/>
          <w:szCs w:val="28"/>
          <w:lang w:val="uk-UA"/>
        </w:rPr>
        <w:t>. Вони організовувались</w:t>
      </w:r>
      <w:r w:rsidRPr="00A307B6">
        <w:rPr>
          <w:rFonts w:ascii="Times New Roman" w:hAnsi="Times New Roman" w:cs="Times New Roman"/>
          <w:sz w:val="28"/>
          <w:szCs w:val="28"/>
          <w:lang w:val="uk-UA"/>
        </w:rPr>
        <w:t xml:space="preserve"> за певною схемою: спочатку ініціатива групи студентів мала отримати підтримку факультету, після цього вони розробляли тимчасовий статут об'єднання; потім рішення про заснування гуртка приймалося Радою навчального закладу і, нарешті, справа завершувалася його затвердженням попечителем навчальної округи з відповідним інформуванням міністра народної освіти. До керівництва факультетськими або загальними (для всіх факультетів) гуртками залучалися студенти через обране бюро, яке очолював призначений факультетом професор. Науковим гурткам, крім влаштовування засідань із зачитуванням і прослуховуванням рефератів, дозволялась організація екскурсій, заснування бібліотек. З дозволу адміністрації вони мали право й на власні кошти (за рахунок членських внесків)</w:t>
      </w:r>
      <w:r w:rsidRPr="00200203">
        <w:rPr>
          <w:rFonts w:ascii="Times New Roman" w:hAnsi="Times New Roman" w:cs="Times New Roman"/>
          <w:sz w:val="28"/>
          <w:szCs w:val="28"/>
          <w:lang w:val="uk-UA"/>
        </w:rPr>
        <w:t xml:space="preserve"> </w:t>
      </w:r>
      <w:r w:rsidRPr="0082432C">
        <w:rPr>
          <w:rFonts w:ascii="Times New Roman" w:hAnsi="Times New Roman" w:cs="Times New Roman"/>
          <w:sz w:val="28"/>
          <w:szCs w:val="28"/>
          <w:lang w:val="uk-UA"/>
        </w:rPr>
        <w:t>[</w:t>
      </w:r>
      <w:r>
        <w:rPr>
          <w:rFonts w:ascii="Times New Roman" w:hAnsi="Times New Roman" w:cs="Times New Roman"/>
          <w:sz w:val="28"/>
          <w:szCs w:val="28"/>
          <w:lang w:val="uk-UA"/>
        </w:rPr>
        <w:t>254]</w:t>
      </w:r>
      <w:r w:rsidRPr="00A307B6">
        <w:rPr>
          <w:rFonts w:ascii="Times New Roman" w:hAnsi="Times New Roman" w:cs="Times New Roman"/>
          <w:sz w:val="28"/>
          <w:szCs w:val="28"/>
          <w:lang w:val="uk-UA"/>
        </w:rPr>
        <w:t>.</w:t>
      </w:r>
      <w:r w:rsidRPr="00400575">
        <w:rPr>
          <w:sz w:val="28"/>
          <w:szCs w:val="28"/>
          <w:lang w:val="uk-UA"/>
        </w:rPr>
        <w:t xml:space="preserve"> </w:t>
      </w:r>
      <w:r w:rsidRPr="00496BE7">
        <w:rPr>
          <w:rFonts w:ascii="Times New Roman" w:hAnsi="Times New Roman" w:cs="Times New Roman"/>
          <w:sz w:val="28"/>
          <w:szCs w:val="28"/>
          <w:lang w:val="uk-UA"/>
        </w:rPr>
        <w:t>Студентські гуртки проводили активну роботу</w:t>
      </w:r>
      <w:r>
        <w:rPr>
          <w:sz w:val="28"/>
          <w:szCs w:val="28"/>
          <w:lang w:val="uk-UA"/>
        </w:rPr>
        <w:t>.</w:t>
      </w:r>
      <w:r w:rsidRPr="00A307B6">
        <w:rPr>
          <w:rFonts w:ascii="Times New Roman" w:hAnsi="Times New Roman" w:cs="Times New Roman"/>
          <w:sz w:val="16"/>
          <w:szCs w:val="16"/>
          <w:lang w:val="uk-UA"/>
        </w:rPr>
        <w:t xml:space="preserve"> </w:t>
      </w:r>
      <w:r w:rsidRPr="00200203">
        <w:rPr>
          <w:rFonts w:ascii="Times New Roman" w:hAnsi="Times New Roman" w:cs="Times New Roman"/>
          <w:sz w:val="28"/>
          <w:szCs w:val="28"/>
          <w:lang w:val="uk-UA"/>
        </w:rPr>
        <w:t>Так, наприклад, «Історико-етнографічний студентський гурток» університету св. Володимира у Києві, лише за один навчальний рік провів дев’ять засідань, на яких було обговорено 19 рефератів з історії Росії, середньовіччя, філософії, словесності та етнографії, доповіді про літні подорожі та наукові пошуки студентів [</w:t>
      </w:r>
      <w:r>
        <w:rPr>
          <w:rFonts w:ascii="Times New Roman" w:hAnsi="Times New Roman" w:cs="Times New Roman"/>
          <w:sz w:val="28"/>
          <w:szCs w:val="28"/>
          <w:lang w:val="uk-UA"/>
        </w:rPr>
        <w:t>317</w:t>
      </w:r>
      <w:r w:rsidRPr="00200203">
        <w:rPr>
          <w:rFonts w:ascii="Times New Roman" w:hAnsi="Times New Roman" w:cs="Times New Roman"/>
          <w:sz w:val="28"/>
          <w:szCs w:val="28"/>
          <w:lang w:val="uk-UA"/>
        </w:rPr>
        <w:t>].</w:t>
      </w:r>
    </w:p>
    <w:p w:rsidR="00D7186E" w:rsidRDefault="00D7186E" w:rsidP="00D7186E">
      <w:pPr>
        <w:spacing w:after="0" w:line="360" w:lineRule="auto"/>
        <w:ind w:firstLine="567"/>
        <w:jc w:val="both"/>
        <w:rPr>
          <w:sz w:val="28"/>
          <w:szCs w:val="28"/>
          <w:lang w:val="uk-UA"/>
        </w:rPr>
      </w:pPr>
      <w:r w:rsidRPr="00200203">
        <w:rPr>
          <w:rFonts w:ascii="Times New Roman" w:hAnsi="Times New Roman" w:cs="Times New Roman"/>
          <w:sz w:val="28"/>
          <w:szCs w:val="28"/>
          <w:lang w:val="uk-UA"/>
        </w:rPr>
        <w:t>На початку ХХ ст</w:t>
      </w:r>
      <w:r w:rsidR="00BC552B">
        <w:rPr>
          <w:rFonts w:ascii="Times New Roman" w:hAnsi="Times New Roman" w:cs="Times New Roman"/>
          <w:sz w:val="28"/>
          <w:szCs w:val="28"/>
          <w:lang w:val="uk-UA"/>
        </w:rPr>
        <w:t>.</w:t>
      </w:r>
      <w:r w:rsidRPr="00200203">
        <w:rPr>
          <w:rFonts w:ascii="Times New Roman" w:hAnsi="Times New Roman" w:cs="Times New Roman"/>
          <w:sz w:val="28"/>
          <w:szCs w:val="28"/>
          <w:lang w:val="uk-UA"/>
        </w:rPr>
        <w:t xml:space="preserve"> поряд з гуртками створювалися і наукові історичні товариства, які об’єднували професіоналів-істориків (викладачів вищих та середніх навчальних закладів, працівників архівів, бібліотек, музеїв) та аматорів і мали універсальний або вузькоспеціалізований напрямок. Основними формами роботи наукових історичних товариств були: заслуховування й обговорення наукових доповідей та повідомлень, випуск періодичних та неперіодичних видань («Праці», «Записки» та ін.), збирання історичних джерел та пам’яток, створення бібліотек, музеїв та архівів, організація археологічних та етнографічних експедицій, культурно-просвітницька діяльність у формі публічних лекцій тощо. Крім незначної частини добровільних пожертвувань та членських внесків, діяльність всіх </w:t>
      </w:r>
      <w:r w:rsidRPr="00200203">
        <w:rPr>
          <w:rFonts w:ascii="Times New Roman" w:hAnsi="Times New Roman" w:cs="Times New Roman"/>
          <w:sz w:val="28"/>
          <w:szCs w:val="28"/>
          <w:lang w:val="uk-UA"/>
        </w:rPr>
        <w:lastRenderedPageBreak/>
        <w:t>товариств залежала від державних субсидій, що загалом визначило їх державно-легітимний характер [254]</w:t>
      </w:r>
      <w:r>
        <w:rPr>
          <w:rFonts w:ascii="Times New Roman" w:hAnsi="Times New Roman" w:cs="Times New Roman"/>
          <w:sz w:val="28"/>
          <w:szCs w:val="28"/>
          <w:lang w:val="uk-UA"/>
        </w:rPr>
        <w:t xml:space="preserve">. </w:t>
      </w:r>
      <w:r w:rsidRPr="00200203">
        <w:rPr>
          <w:rFonts w:ascii="Times New Roman" w:hAnsi="Times New Roman" w:cs="Times New Roman"/>
          <w:sz w:val="28"/>
          <w:szCs w:val="28"/>
          <w:lang w:val="uk-UA"/>
        </w:rPr>
        <w:t>Найвідомішими серед діючих в Україні історичних товариств були: «Історичне товариство Нестора-літописця» в Києві, «Харківське історико-філологічне товариство», «Історико-філологічне товариство при Новоросійському університеті» та «Історико-філологічне товариство» при Історико-філологічному інституті князя Безбородька в Ніжині. Ці товариства проводили дослідження регіональної історії, збирали та публікували археологічні, етнографічні та письмові пам’ятки минулого, брали участь у підготовці та проведенні загальноросійських з’їздів (насамперед археологічних з’їздів).</w:t>
      </w:r>
      <w:r w:rsidRPr="004A15DC">
        <w:rPr>
          <w:sz w:val="28"/>
          <w:szCs w:val="28"/>
          <w:lang w:val="uk-UA"/>
        </w:rPr>
        <w:t xml:space="preserve"> </w:t>
      </w:r>
    </w:p>
    <w:p w:rsidR="00D7186E" w:rsidRDefault="00D7186E" w:rsidP="00D7186E">
      <w:pPr>
        <w:spacing w:after="0" w:line="360" w:lineRule="auto"/>
        <w:ind w:firstLine="708"/>
        <w:jc w:val="both"/>
        <w:rPr>
          <w:rFonts w:ascii="Arial" w:hAnsi="Arial" w:cs="Arial"/>
          <w:sz w:val="28"/>
          <w:szCs w:val="28"/>
          <w:lang w:val="uk-UA"/>
        </w:rPr>
      </w:pPr>
      <w:r w:rsidRPr="00200203">
        <w:rPr>
          <w:rFonts w:ascii="Times New Roman" w:hAnsi="Times New Roman" w:cs="Times New Roman"/>
          <w:sz w:val="28"/>
          <w:szCs w:val="28"/>
          <w:lang w:val="uk-UA"/>
        </w:rPr>
        <w:t xml:space="preserve">Цілком зрозуміло, що </w:t>
      </w:r>
      <w:r>
        <w:rPr>
          <w:rFonts w:ascii="Times New Roman" w:hAnsi="Times New Roman" w:cs="Times New Roman"/>
          <w:sz w:val="28"/>
          <w:szCs w:val="28"/>
          <w:lang w:val="uk-UA"/>
        </w:rPr>
        <w:t>в</w:t>
      </w:r>
      <w:r w:rsidRPr="00200203">
        <w:rPr>
          <w:rFonts w:ascii="Times New Roman" w:hAnsi="Times New Roman" w:cs="Times New Roman"/>
          <w:sz w:val="28"/>
          <w:szCs w:val="28"/>
          <w:lang w:val="uk-UA"/>
        </w:rPr>
        <w:t xml:space="preserve"> наукових товариствах </w:t>
      </w:r>
      <w:r w:rsidR="006A0487">
        <w:rPr>
          <w:rFonts w:ascii="Times New Roman" w:hAnsi="Times New Roman" w:cs="Times New Roman"/>
          <w:sz w:val="28"/>
          <w:szCs w:val="28"/>
          <w:lang w:val="uk-UA"/>
        </w:rPr>
        <w:t>брали</w:t>
      </w:r>
      <w:r w:rsidRPr="00200203">
        <w:rPr>
          <w:rFonts w:ascii="Times New Roman" w:hAnsi="Times New Roman" w:cs="Times New Roman"/>
          <w:sz w:val="28"/>
          <w:szCs w:val="28"/>
          <w:lang w:val="uk-UA"/>
        </w:rPr>
        <w:t xml:space="preserve"> участь найбільш обдаровані студенти. Таким чином, у </w:t>
      </w:r>
      <w:r>
        <w:rPr>
          <w:rFonts w:ascii="Times New Roman" w:hAnsi="Times New Roman" w:cs="Times New Roman"/>
          <w:sz w:val="28"/>
          <w:szCs w:val="28"/>
          <w:lang w:val="uk-UA"/>
        </w:rPr>
        <w:t>вищих навчальних закладах</w:t>
      </w:r>
      <w:r w:rsidRPr="00200203">
        <w:rPr>
          <w:rFonts w:ascii="Times New Roman" w:hAnsi="Times New Roman" w:cs="Times New Roman"/>
          <w:sz w:val="28"/>
          <w:szCs w:val="28"/>
          <w:lang w:val="uk-UA"/>
        </w:rPr>
        <w:t xml:space="preserve"> створювалися передумови для виховання обдарованої молоді.</w:t>
      </w:r>
    </w:p>
    <w:p w:rsidR="00D7186E" w:rsidRDefault="00D7186E" w:rsidP="00D7186E">
      <w:pPr>
        <w:spacing w:after="0" w:line="360" w:lineRule="auto"/>
        <w:ind w:firstLine="567"/>
        <w:jc w:val="both"/>
        <w:rPr>
          <w:rFonts w:ascii="Times New Roman" w:hAnsi="Times New Roman"/>
          <w:spacing w:val="4"/>
          <w:sz w:val="28"/>
          <w:szCs w:val="28"/>
          <w:lang w:val="uk-UA"/>
        </w:rPr>
      </w:pPr>
      <w:r>
        <w:rPr>
          <w:rFonts w:ascii="Times New Roman" w:hAnsi="Times New Roman"/>
          <w:spacing w:val="4"/>
          <w:sz w:val="28"/>
          <w:szCs w:val="28"/>
          <w:lang w:val="uk-UA"/>
        </w:rPr>
        <w:t>К</w:t>
      </w:r>
      <w:r w:rsidRPr="00D25942">
        <w:rPr>
          <w:rFonts w:ascii="Times New Roman" w:hAnsi="Times New Roman"/>
          <w:spacing w:val="4"/>
          <w:sz w:val="28"/>
          <w:szCs w:val="28"/>
          <w:lang w:val="uk-UA"/>
        </w:rPr>
        <w:t>омплексни</w:t>
      </w:r>
      <w:r>
        <w:rPr>
          <w:rFonts w:ascii="Times New Roman" w:hAnsi="Times New Roman"/>
          <w:spacing w:val="4"/>
          <w:sz w:val="28"/>
          <w:szCs w:val="28"/>
          <w:lang w:val="uk-UA"/>
        </w:rPr>
        <w:t>м</w:t>
      </w:r>
      <w:r w:rsidRPr="00D25942">
        <w:rPr>
          <w:rFonts w:ascii="Times New Roman" w:hAnsi="Times New Roman"/>
          <w:spacing w:val="4"/>
          <w:sz w:val="28"/>
          <w:szCs w:val="28"/>
          <w:lang w:val="uk-UA"/>
        </w:rPr>
        <w:t xml:space="preserve"> підх</w:t>
      </w:r>
      <w:r>
        <w:rPr>
          <w:rFonts w:ascii="Times New Roman" w:hAnsi="Times New Roman"/>
          <w:spacing w:val="4"/>
          <w:sz w:val="28"/>
          <w:szCs w:val="28"/>
          <w:lang w:val="uk-UA"/>
        </w:rPr>
        <w:t>о</w:t>
      </w:r>
      <w:r w:rsidRPr="00D25942">
        <w:rPr>
          <w:rFonts w:ascii="Times New Roman" w:hAnsi="Times New Roman"/>
          <w:spacing w:val="4"/>
          <w:sz w:val="28"/>
          <w:szCs w:val="28"/>
          <w:lang w:val="uk-UA"/>
        </w:rPr>
        <w:t>д</w:t>
      </w:r>
      <w:r>
        <w:rPr>
          <w:rFonts w:ascii="Times New Roman" w:hAnsi="Times New Roman"/>
          <w:spacing w:val="4"/>
          <w:sz w:val="28"/>
          <w:szCs w:val="28"/>
          <w:lang w:val="uk-UA"/>
        </w:rPr>
        <w:t>ом</w:t>
      </w:r>
      <w:r w:rsidRPr="00D25942">
        <w:rPr>
          <w:rFonts w:ascii="Times New Roman" w:hAnsi="Times New Roman"/>
          <w:spacing w:val="4"/>
          <w:sz w:val="28"/>
          <w:szCs w:val="28"/>
          <w:lang w:val="uk-UA"/>
        </w:rPr>
        <w:t xml:space="preserve"> до розробки наукових проблем</w:t>
      </w:r>
      <w:r>
        <w:rPr>
          <w:rFonts w:ascii="Times New Roman" w:hAnsi="Times New Roman"/>
          <w:spacing w:val="4"/>
          <w:sz w:val="28"/>
          <w:szCs w:val="28"/>
          <w:lang w:val="uk-UA"/>
        </w:rPr>
        <w:t xml:space="preserve"> були відзначені і 30–50 роки минулого століття. </w:t>
      </w:r>
      <w:r w:rsidR="006A0487">
        <w:rPr>
          <w:rFonts w:ascii="Times New Roman" w:hAnsi="Times New Roman"/>
          <w:spacing w:val="4"/>
          <w:sz w:val="28"/>
          <w:szCs w:val="28"/>
          <w:lang w:val="uk-UA"/>
        </w:rPr>
        <w:t>Зростаючий</w:t>
      </w:r>
      <w:r>
        <w:rPr>
          <w:rFonts w:ascii="Times New Roman" w:hAnsi="Times New Roman"/>
          <w:spacing w:val="4"/>
          <w:sz w:val="28"/>
          <w:szCs w:val="28"/>
          <w:lang w:val="uk-UA"/>
        </w:rPr>
        <w:t xml:space="preserve"> темп науково-технічного розвитку</w:t>
      </w:r>
      <w:r w:rsidRPr="00D25942">
        <w:rPr>
          <w:rFonts w:ascii="Times New Roman" w:hAnsi="Times New Roman"/>
          <w:spacing w:val="4"/>
          <w:sz w:val="28"/>
          <w:szCs w:val="28"/>
          <w:lang w:val="uk-UA"/>
        </w:rPr>
        <w:t xml:space="preserve"> активізували діяльність науково-творчих колективів та визначили професійну спрямованість та планову регламентацію науково-дослідної роботи. </w:t>
      </w:r>
    </w:p>
    <w:p w:rsidR="00D7186E" w:rsidRPr="00CD2238" w:rsidRDefault="00D7186E" w:rsidP="00D7186E">
      <w:pPr>
        <w:spacing w:after="0" w:line="360" w:lineRule="auto"/>
        <w:ind w:firstLine="567"/>
        <w:jc w:val="both"/>
        <w:rPr>
          <w:rFonts w:ascii="Times New Roman" w:hAnsi="Times New Roman"/>
          <w:spacing w:val="4"/>
          <w:sz w:val="28"/>
          <w:szCs w:val="28"/>
          <w:lang w:val="uk-UA"/>
        </w:rPr>
      </w:pPr>
      <w:r w:rsidRPr="00CD2238">
        <w:rPr>
          <w:rFonts w:ascii="Times New Roman" w:hAnsi="Times New Roman"/>
          <w:sz w:val="28"/>
          <w:szCs w:val="28"/>
          <w:lang w:val="uk-UA"/>
        </w:rPr>
        <w:t xml:space="preserve">Зміцнення наукового потенціалу </w:t>
      </w:r>
      <w:r>
        <w:rPr>
          <w:rFonts w:ascii="Times New Roman" w:hAnsi="Times New Roman"/>
          <w:sz w:val="28"/>
          <w:szCs w:val="28"/>
          <w:lang w:val="uk-UA"/>
        </w:rPr>
        <w:t>було неможливе без залучення до цього процесу студентства.</w:t>
      </w:r>
      <w:r w:rsidRPr="00CD2238">
        <w:rPr>
          <w:rFonts w:ascii="Times New Roman" w:hAnsi="Times New Roman"/>
          <w:sz w:val="28"/>
          <w:szCs w:val="28"/>
          <w:lang w:val="uk-UA"/>
        </w:rPr>
        <w:t xml:space="preserve"> </w:t>
      </w:r>
      <w:r w:rsidRPr="00CD2238">
        <w:rPr>
          <w:rFonts w:ascii="Times New Roman" w:hAnsi="Times New Roman"/>
          <w:spacing w:val="4"/>
          <w:sz w:val="28"/>
          <w:szCs w:val="28"/>
          <w:lang w:val="uk-UA"/>
        </w:rPr>
        <w:t>18 лютого 1944 р.</w:t>
      </w:r>
      <w:r>
        <w:rPr>
          <w:rFonts w:ascii="Times New Roman" w:hAnsi="Times New Roman"/>
          <w:spacing w:val="4"/>
          <w:sz w:val="28"/>
          <w:szCs w:val="28"/>
          <w:lang w:val="uk-UA"/>
        </w:rPr>
        <w:t xml:space="preserve"> було видано </w:t>
      </w:r>
      <w:r w:rsidRPr="00CD2238">
        <w:rPr>
          <w:rFonts w:ascii="Times New Roman" w:hAnsi="Times New Roman"/>
          <w:spacing w:val="4"/>
          <w:sz w:val="28"/>
          <w:szCs w:val="28"/>
          <w:lang w:val="uk-UA"/>
        </w:rPr>
        <w:t>постанов</w:t>
      </w:r>
      <w:r>
        <w:rPr>
          <w:rFonts w:ascii="Times New Roman" w:hAnsi="Times New Roman"/>
          <w:spacing w:val="4"/>
          <w:sz w:val="28"/>
          <w:szCs w:val="28"/>
          <w:lang w:val="uk-UA"/>
        </w:rPr>
        <w:t xml:space="preserve">у РНК СРСР </w:t>
      </w:r>
      <w:r w:rsidR="00BC552B">
        <w:rPr>
          <w:rFonts w:ascii="Times New Roman" w:hAnsi="Times New Roman"/>
          <w:spacing w:val="4"/>
          <w:sz w:val="28"/>
          <w:szCs w:val="28"/>
          <w:lang w:val="uk-UA"/>
        </w:rPr>
        <w:t>№ </w:t>
      </w:r>
      <w:r w:rsidRPr="00CD2238">
        <w:rPr>
          <w:rFonts w:ascii="Times New Roman" w:hAnsi="Times New Roman"/>
          <w:spacing w:val="4"/>
          <w:sz w:val="28"/>
          <w:szCs w:val="28"/>
          <w:lang w:val="uk-UA"/>
        </w:rPr>
        <w:t xml:space="preserve">178 про затвердження Положення про науково-дослідну діяльність вищих навчальних закладів. </w:t>
      </w:r>
      <w:r>
        <w:rPr>
          <w:rFonts w:ascii="Times New Roman" w:hAnsi="Times New Roman"/>
          <w:spacing w:val="4"/>
          <w:sz w:val="28"/>
          <w:szCs w:val="28"/>
          <w:lang w:val="uk-UA"/>
        </w:rPr>
        <w:t xml:space="preserve">В якому говорилось про необхідність </w:t>
      </w:r>
      <w:r w:rsidRPr="00CD2238">
        <w:rPr>
          <w:rFonts w:ascii="Times New Roman" w:hAnsi="Times New Roman"/>
          <w:spacing w:val="4"/>
          <w:sz w:val="28"/>
          <w:szCs w:val="28"/>
          <w:lang w:val="uk-UA"/>
        </w:rPr>
        <w:t>практичн</w:t>
      </w:r>
      <w:r>
        <w:rPr>
          <w:rFonts w:ascii="Times New Roman" w:hAnsi="Times New Roman"/>
          <w:spacing w:val="4"/>
          <w:sz w:val="28"/>
          <w:szCs w:val="28"/>
          <w:lang w:val="uk-UA"/>
        </w:rPr>
        <w:t xml:space="preserve">ого ознайомлення </w:t>
      </w:r>
      <w:r w:rsidRPr="00CD2238">
        <w:rPr>
          <w:rFonts w:ascii="Times New Roman" w:hAnsi="Times New Roman"/>
          <w:spacing w:val="4"/>
          <w:sz w:val="28"/>
          <w:szCs w:val="28"/>
          <w:lang w:val="uk-UA"/>
        </w:rPr>
        <w:t xml:space="preserve">студентів з колом науково-технічних проблем та залучення найздібніших з них до виконання наукових досліджень. Даним документом було задекларовано </w:t>
      </w:r>
      <w:r>
        <w:rPr>
          <w:rFonts w:ascii="Times New Roman" w:hAnsi="Times New Roman"/>
          <w:spacing w:val="4"/>
          <w:sz w:val="28"/>
          <w:szCs w:val="28"/>
          <w:lang w:val="uk-UA"/>
        </w:rPr>
        <w:t xml:space="preserve">і основні </w:t>
      </w:r>
      <w:r w:rsidRPr="00CD2238">
        <w:rPr>
          <w:rFonts w:ascii="Times New Roman" w:hAnsi="Times New Roman"/>
          <w:spacing w:val="4"/>
          <w:sz w:val="28"/>
          <w:szCs w:val="28"/>
          <w:lang w:val="uk-UA"/>
        </w:rPr>
        <w:t xml:space="preserve">ознаки науково-дослідної роботи студентів вищих навчальних закладів: плановість наукових досліджень, пріоритет державного фінансування, централізацію контролю термінів та форм звітності про результати науково-дослідної роботи. </w:t>
      </w:r>
      <w:r>
        <w:rPr>
          <w:rFonts w:ascii="Times New Roman" w:hAnsi="Times New Roman"/>
          <w:spacing w:val="4"/>
          <w:sz w:val="28"/>
          <w:szCs w:val="28"/>
          <w:lang w:val="uk-UA"/>
        </w:rPr>
        <w:t>При цьому</w:t>
      </w:r>
      <w:r w:rsidRPr="00CD2238">
        <w:rPr>
          <w:rFonts w:ascii="Times New Roman" w:hAnsi="Times New Roman"/>
          <w:spacing w:val="4"/>
          <w:sz w:val="28"/>
          <w:szCs w:val="28"/>
          <w:lang w:val="uk-UA"/>
        </w:rPr>
        <w:t xml:space="preserve">, перевага надавалася фундаментальним загальнонауковим </w:t>
      </w:r>
      <w:r>
        <w:rPr>
          <w:rFonts w:ascii="Times New Roman" w:hAnsi="Times New Roman"/>
          <w:spacing w:val="4"/>
          <w:sz w:val="28"/>
          <w:szCs w:val="28"/>
          <w:lang w:val="uk-UA"/>
        </w:rPr>
        <w:t xml:space="preserve">питанням </w:t>
      </w:r>
      <w:r w:rsidRPr="00CD2238">
        <w:rPr>
          <w:rFonts w:ascii="Times New Roman" w:hAnsi="Times New Roman"/>
          <w:spacing w:val="4"/>
          <w:sz w:val="28"/>
          <w:szCs w:val="28"/>
          <w:lang w:val="uk-UA"/>
        </w:rPr>
        <w:t>та питанням, пов’язаним з розвитком народногосподарської та виробничої галузі.</w:t>
      </w:r>
    </w:p>
    <w:p w:rsidR="00D7186E" w:rsidRPr="00446725" w:rsidRDefault="00D7186E" w:rsidP="00D7186E">
      <w:pPr>
        <w:spacing w:after="0" w:line="360" w:lineRule="auto"/>
        <w:ind w:firstLine="567"/>
        <w:jc w:val="both"/>
        <w:rPr>
          <w:rFonts w:ascii="Times New Roman" w:hAnsi="Times New Roman"/>
          <w:sz w:val="24"/>
          <w:szCs w:val="24"/>
          <w:lang w:val="uk-UA"/>
        </w:rPr>
      </w:pPr>
      <w:r w:rsidRPr="00CD2238">
        <w:rPr>
          <w:rFonts w:ascii="Times New Roman" w:hAnsi="Times New Roman"/>
          <w:spacing w:val="4"/>
          <w:sz w:val="28"/>
          <w:szCs w:val="28"/>
          <w:lang w:val="uk-UA"/>
        </w:rPr>
        <w:lastRenderedPageBreak/>
        <w:t>Згідно з даним Положенням було передбачено розробку планів наукових досліджень для вищих навчальних закладів у цілому, заохочення професорсько-викладацького складу за успішне виконання кварталь</w:t>
      </w:r>
      <w:r>
        <w:rPr>
          <w:rFonts w:ascii="Times New Roman" w:hAnsi="Times New Roman"/>
          <w:spacing w:val="4"/>
          <w:sz w:val="28"/>
          <w:szCs w:val="28"/>
          <w:lang w:val="uk-UA"/>
        </w:rPr>
        <w:t>них планів наукових робіт тощо</w:t>
      </w:r>
      <w:r w:rsidRPr="00133DBF">
        <w:rPr>
          <w:rFonts w:ascii="Times New Roman" w:hAnsi="Times New Roman"/>
          <w:spacing w:val="4"/>
          <w:sz w:val="28"/>
          <w:szCs w:val="28"/>
          <w:lang w:val="uk-UA"/>
        </w:rPr>
        <w:t>[</w:t>
      </w:r>
      <w:r w:rsidRPr="002301B1">
        <w:rPr>
          <w:rFonts w:ascii="Times New Roman" w:hAnsi="Times New Roman"/>
          <w:spacing w:val="4"/>
          <w:sz w:val="28"/>
          <w:szCs w:val="28"/>
        </w:rPr>
        <w:t>446</w:t>
      </w:r>
      <w:r w:rsidRPr="00133DBF">
        <w:rPr>
          <w:rFonts w:ascii="Times New Roman" w:hAnsi="Times New Roman"/>
          <w:spacing w:val="4"/>
          <w:sz w:val="28"/>
          <w:szCs w:val="28"/>
          <w:lang w:val="uk-UA"/>
        </w:rPr>
        <w:t>]</w:t>
      </w:r>
      <w:r w:rsidRPr="00CD2238">
        <w:rPr>
          <w:rFonts w:ascii="Times New Roman" w:hAnsi="Times New Roman"/>
          <w:spacing w:val="4"/>
          <w:sz w:val="28"/>
          <w:szCs w:val="28"/>
          <w:lang w:val="uk-UA"/>
        </w:rPr>
        <w:t>.</w:t>
      </w:r>
      <w:r>
        <w:rPr>
          <w:rFonts w:ascii="Times New Roman" w:hAnsi="Times New Roman"/>
          <w:spacing w:val="4"/>
          <w:sz w:val="28"/>
          <w:szCs w:val="28"/>
          <w:lang w:val="uk-UA"/>
        </w:rPr>
        <w:t xml:space="preserve"> </w:t>
      </w:r>
      <w:r>
        <w:rPr>
          <w:rFonts w:ascii="Times New Roman" w:hAnsi="Times New Roman"/>
          <w:sz w:val="28"/>
          <w:szCs w:val="28"/>
          <w:lang w:val="uk-UA"/>
        </w:rPr>
        <w:t xml:space="preserve">Таким чином, з одного боку пожвавилася наукова робота студентів та професорсько-викладацького складу, а з іншого </w:t>
      </w:r>
      <w:r w:rsidRPr="00A63BF3">
        <w:rPr>
          <w:rFonts w:ascii="Times New Roman" w:eastAsia="ArialMT" w:hAnsi="Times New Roman"/>
          <w:sz w:val="28"/>
          <w:szCs w:val="28"/>
          <w:lang w:val="uk-UA"/>
        </w:rPr>
        <w:t xml:space="preserve">ідеологічний тиск </w:t>
      </w:r>
      <w:r>
        <w:rPr>
          <w:rFonts w:ascii="Times New Roman" w:eastAsia="ArialMT" w:hAnsi="Times New Roman"/>
          <w:sz w:val="28"/>
          <w:szCs w:val="28"/>
          <w:lang w:val="uk-UA"/>
        </w:rPr>
        <w:t xml:space="preserve">радянської доби </w:t>
      </w:r>
      <w:r w:rsidRPr="00A63BF3">
        <w:rPr>
          <w:rFonts w:ascii="Times New Roman" w:eastAsia="ArialMT" w:hAnsi="Times New Roman"/>
          <w:sz w:val="28"/>
          <w:szCs w:val="28"/>
          <w:lang w:val="uk-UA"/>
        </w:rPr>
        <w:t>перешкоджав розвитку суспільно-гуманітарних наук, зокрема історії.</w:t>
      </w:r>
      <w:r w:rsidRPr="00446725">
        <w:rPr>
          <w:rFonts w:ascii="Times New Roman" w:eastAsia="ArialMT" w:hAnsi="Times New Roman"/>
          <w:sz w:val="24"/>
          <w:szCs w:val="24"/>
          <w:lang w:val="uk-UA"/>
        </w:rPr>
        <w:t xml:space="preserve"> </w:t>
      </w:r>
    </w:p>
    <w:p w:rsidR="00D7186E" w:rsidRPr="00C4404E" w:rsidRDefault="00D7186E" w:rsidP="00D7186E">
      <w:pPr>
        <w:spacing w:after="0" w:line="360" w:lineRule="auto"/>
        <w:ind w:firstLine="567"/>
        <w:jc w:val="both"/>
        <w:rPr>
          <w:rFonts w:ascii="Times New Roman" w:hAnsi="Times New Roman" w:cs="Times New Roman"/>
          <w:sz w:val="28"/>
          <w:szCs w:val="28"/>
          <w:lang w:val="uk-UA"/>
        </w:rPr>
      </w:pPr>
      <w:r w:rsidRPr="001F71CF">
        <w:rPr>
          <w:rFonts w:ascii="Times New Roman" w:hAnsi="Times New Roman" w:cs="Times New Roman"/>
          <w:sz w:val="28"/>
          <w:szCs w:val="28"/>
          <w:lang w:val="uk-UA"/>
        </w:rPr>
        <w:t>Отже,</w:t>
      </w:r>
      <w:r w:rsidRPr="00C4404E">
        <w:rPr>
          <w:rFonts w:ascii="Times New Roman" w:hAnsi="Times New Roman" w:cs="Times New Roman"/>
          <w:sz w:val="28"/>
          <w:szCs w:val="28"/>
          <w:lang w:val="uk-UA"/>
        </w:rPr>
        <w:t xml:space="preserve"> прогресивна традиція</w:t>
      </w:r>
      <w:r>
        <w:rPr>
          <w:rFonts w:ascii="Times New Roman" w:hAnsi="Times New Roman" w:cs="Times New Roman"/>
          <w:sz w:val="28"/>
          <w:szCs w:val="28"/>
          <w:lang w:val="uk-UA"/>
        </w:rPr>
        <w:t xml:space="preserve"> стимулювання студентської науки</w:t>
      </w:r>
      <w:r w:rsidRPr="00C4404E">
        <w:rPr>
          <w:rFonts w:ascii="Times New Roman" w:hAnsi="Times New Roman" w:cs="Times New Roman"/>
          <w:sz w:val="28"/>
          <w:szCs w:val="28"/>
          <w:lang w:val="uk-UA"/>
        </w:rPr>
        <w:t xml:space="preserve">, започаткована у минулому столітті, </w:t>
      </w:r>
      <w:r>
        <w:rPr>
          <w:rFonts w:ascii="Times New Roman" w:hAnsi="Times New Roman" w:cs="Times New Roman"/>
          <w:sz w:val="28"/>
          <w:szCs w:val="28"/>
          <w:lang w:val="uk-UA"/>
        </w:rPr>
        <w:t xml:space="preserve">може стати </w:t>
      </w:r>
      <w:r w:rsidRPr="00C4404E">
        <w:rPr>
          <w:rFonts w:ascii="Times New Roman" w:hAnsi="Times New Roman" w:cs="Times New Roman"/>
          <w:sz w:val="28"/>
          <w:szCs w:val="28"/>
          <w:lang w:val="uk-UA"/>
        </w:rPr>
        <w:t>од</w:t>
      </w:r>
      <w:r>
        <w:rPr>
          <w:rFonts w:ascii="Times New Roman" w:hAnsi="Times New Roman" w:cs="Times New Roman"/>
          <w:sz w:val="28"/>
          <w:szCs w:val="28"/>
          <w:lang w:val="uk-UA"/>
        </w:rPr>
        <w:t>ним</w:t>
      </w:r>
      <w:r w:rsidRPr="00C4404E">
        <w:rPr>
          <w:rFonts w:ascii="Times New Roman" w:hAnsi="Times New Roman" w:cs="Times New Roman"/>
          <w:sz w:val="28"/>
          <w:szCs w:val="28"/>
          <w:lang w:val="uk-UA"/>
        </w:rPr>
        <w:t xml:space="preserve"> із провідних напрямків розвитку</w:t>
      </w:r>
      <w:r>
        <w:rPr>
          <w:rFonts w:ascii="Times New Roman" w:hAnsi="Times New Roman" w:cs="Times New Roman"/>
          <w:sz w:val="28"/>
          <w:szCs w:val="28"/>
          <w:lang w:val="uk-UA"/>
        </w:rPr>
        <w:t xml:space="preserve"> сучасної вищої історичної педагогічної освіти.</w:t>
      </w:r>
      <w:r w:rsidRPr="00C4404E">
        <w:rPr>
          <w:rFonts w:ascii="Times New Roman" w:hAnsi="Times New Roman" w:cs="Times New Roman"/>
          <w:sz w:val="28"/>
          <w:szCs w:val="28"/>
          <w:lang w:val="uk-UA"/>
        </w:rPr>
        <w:t xml:space="preserve"> </w:t>
      </w:r>
      <w:r>
        <w:rPr>
          <w:rFonts w:ascii="Times New Roman" w:hAnsi="Times New Roman" w:cs="Times New Roman"/>
          <w:sz w:val="28"/>
          <w:szCs w:val="28"/>
          <w:lang w:val="uk-UA"/>
        </w:rPr>
        <w:t>Студентські гуртки та товариства мають стати центрами де закладаються організаційні принципи та тенденції історико-педагогічної науки, і як наслідок формувати на їх основі наукові школи, якими керуватимуть провідні вчені та педагоги. Однією з форм роботи цих організацій може стати поширення інформації</w:t>
      </w:r>
      <w:r w:rsidR="00944403">
        <w:rPr>
          <w:rFonts w:ascii="Times New Roman" w:hAnsi="Times New Roman" w:cs="Times New Roman"/>
          <w:sz w:val="28"/>
          <w:szCs w:val="28"/>
          <w:lang w:val="uk-UA"/>
        </w:rPr>
        <w:t xml:space="preserve"> про останні наукові здобутки (</w:t>
      </w:r>
      <w:r>
        <w:rPr>
          <w:rFonts w:ascii="Times New Roman" w:hAnsi="Times New Roman" w:cs="Times New Roman"/>
          <w:sz w:val="28"/>
          <w:szCs w:val="28"/>
          <w:lang w:val="uk-UA"/>
        </w:rPr>
        <w:t>педагогічні, історичні) серед широких мас населення (студентів, вчителів, батьків тощо).</w:t>
      </w:r>
    </w:p>
    <w:p w:rsidR="00D7186E" w:rsidRDefault="00D7186E" w:rsidP="00D7186E">
      <w:pPr>
        <w:spacing w:after="0" w:line="360" w:lineRule="auto"/>
        <w:ind w:firstLine="567"/>
        <w:jc w:val="both"/>
        <w:rPr>
          <w:rFonts w:ascii="Times New Roman" w:hAnsi="Times New Roman" w:cs="Times New Roman"/>
          <w:spacing w:val="-8"/>
          <w:sz w:val="28"/>
          <w:szCs w:val="28"/>
          <w:highlight w:val="yellow"/>
          <w:lang w:val="uk-UA"/>
        </w:rPr>
      </w:pPr>
      <w:r>
        <w:rPr>
          <w:rFonts w:ascii="Times New Roman" w:hAnsi="Times New Roman" w:cs="Times New Roman"/>
          <w:bCs/>
          <w:sz w:val="28"/>
          <w:szCs w:val="28"/>
          <w:lang w:val="uk-UA"/>
        </w:rPr>
        <w:t>Крім того, систематизовані й узагальнені положення, фактологічний матеріал, джерельна база дослідження можуть стати основою для розробки методичних комплексів з таких дисциплін: «Історія педагогіки», «Загальна педагогіка», «Методика викладання історії», «Методологія історії».</w:t>
      </w:r>
    </w:p>
    <w:p w:rsidR="00D7186E" w:rsidRPr="003D2B9F" w:rsidRDefault="00D7186E" w:rsidP="00D7186E">
      <w:pPr>
        <w:spacing w:after="0" w:line="360" w:lineRule="auto"/>
        <w:ind w:firstLine="567"/>
        <w:jc w:val="both"/>
        <w:rPr>
          <w:rFonts w:ascii="Times New Roman" w:hAnsi="Times New Roman" w:cs="Times New Roman"/>
          <w:bCs/>
          <w:sz w:val="28"/>
          <w:szCs w:val="28"/>
          <w:lang w:val="uk-UA"/>
        </w:rPr>
      </w:pPr>
    </w:p>
    <w:p w:rsidR="00D7186E" w:rsidRDefault="00D7186E" w:rsidP="00D7186E">
      <w:pPr>
        <w:spacing w:after="0" w:line="360" w:lineRule="auto"/>
        <w:ind w:firstLine="567"/>
        <w:jc w:val="both"/>
        <w:rPr>
          <w:rFonts w:ascii="Times New Roman" w:hAnsi="Times New Roman" w:cs="Times New Roman"/>
          <w:bCs/>
          <w:sz w:val="28"/>
          <w:szCs w:val="28"/>
          <w:lang w:val="uk-UA"/>
        </w:rPr>
      </w:pPr>
    </w:p>
    <w:p w:rsidR="00D7186E" w:rsidRDefault="00D7186E" w:rsidP="00D7186E">
      <w:pPr>
        <w:spacing w:after="0" w:line="360" w:lineRule="auto"/>
        <w:ind w:firstLine="567"/>
        <w:jc w:val="center"/>
        <w:rPr>
          <w:rFonts w:ascii="Times New Roman" w:hAnsi="Times New Roman" w:cs="Times New Roman"/>
          <w:b/>
          <w:bCs/>
          <w:sz w:val="28"/>
          <w:szCs w:val="28"/>
          <w:lang w:val="uk-UA"/>
        </w:rPr>
      </w:pPr>
      <w:r w:rsidRPr="00CE393F">
        <w:rPr>
          <w:rFonts w:ascii="Times New Roman" w:hAnsi="Times New Roman" w:cs="Times New Roman"/>
          <w:b/>
          <w:bCs/>
          <w:sz w:val="28"/>
          <w:szCs w:val="28"/>
          <w:lang w:val="uk-UA"/>
        </w:rPr>
        <w:t xml:space="preserve">Висновки до </w:t>
      </w:r>
      <w:r>
        <w:rPr>
          <w:rFonts w:ascii="Times New Roman" w:hAnsi="Times New Roman" w:cs="Times New Roman"/>
          <w:b/>
          <w:bCs/>
          <w:sz w:val="28"/>
          <w:szCs w:val="28"/>
          <w:lang w:val="uk-UA"/>
        </w:rPr>
        <w:t xml:space="preserve">шостого </w:t>
      </w:r>
      <w:r w:rsidRPr="00CE393F">
        <w:rPr>
          <w:rFonts w:ascii="Times New Roman" w:hAnsi="Times New Roman" w:cs="Times New Roman"/>
          <w:b/>
          <w:bCs/>
          <w:sz w:val="28"/>
          <w:szCs w:val="28"/>
          <w:lang w:val="uk-UA"/>
        </w:rPr>
        <w:t>розділ</w:t>
      </w:r>
      <w:r>
        <w:rPr>
          <w:rFonts w:ascii="Times New Roman" w:hAnsi="Times New Roman" w:cs="Times New Roman"/>
          <w:b/>
          <w:bCs/>
          <w:sz w:val="28"/>
          <w:szCs w:val="28"/>
          <w:lang w:val="uk-UA"/>
        </w:rPr>
        <w:t>у</w:t>
      </w:r>
    </w:p>
    <w:p w:rsidR="00C966BA" w:rsidRPr="002D10E4" w:rsidRDefault="00D7186E" w:rsidP="00C966BA">
      <w:pPr>
        <w:pStyle w:val="aff"/>
        <w:spacing w:line="360" w:lineRule="auto"/>
        <w:ind w:firstLine="540"/>
        <w:jc w:val="both"/>
        <w:rPr>
          <w:rFonts w:ascii="Times New Roman" w:eastAsia="Times New Roman" w:hAnsi="Times New Roman"/>
          <w:color w:val="000000" w:themeColor="text1"/>
          <w:sz w:val="28"/>
          <w:szCs w:val="28"/>
          <w:lang w:val="uk-UA"/>
        </w:rPr>
      </w:pPr>
      <w:r>
        <w:rPr>
          <w:rFonts w:ascii="Times New Roman" w:hAnsi="Times New Roman"/>
          <w:color w:val="000000"/>
          <w:sz w:val="28"/>
          <w:szCs w:val="28"/>
          <w:lang w:val="uk-UA"/>
        </w:rPr>
        <w:t xml:space="preserve">У шостому розділі </w:t>
      </w:r>
      <w:r w:rsidR="00C966BA" w:rsidRPr="002D10E4">
        <w:rPr>
          <w:rFonts w:ascii="Times New Roman" w:hAnsi="Times New Roman"/>
          <w:color w:val="000000"/>
          <w:sz w:val="28"/>
          <w:szCs w:val="28"/>
          <w:lang w:val="uk-UA"/>
        </w:rPr>
        <w:t>з’ясовано можливості розвитку прогресивних тенденцій вищої історичної педагогічної освіти України досліджуваного періоду в сучасних умовах</w:t>
      </w:r>
      <w:r w:rsidR="00C966BA" w:rsidRPr="00DD0A3B">
        <w:rPr>
          <w:rFonts w:ascii="Times New Roman" w:eastAsia="Times New Roman" w:hAnsi="Times New Roman"/>
          <w:sz w:val="28"/>
          <w:szCs w:val="28"/>
          <w:lang w:val="uk-UA"/>
        </w:rPr>
        <w:t xml:space="preserve">, охарактеризовано прогресивні напрями впровадження історико-педагогічних здобутків в контексті </w:t>
      </w:r>
      <w:r w:rsidR="00C966BA" w:rsidRPr="002D10E4">
        <w:rPr>
          <w:rFonts w:ascii="Times New Roman" w:eastAsia="Times New Roman" w:hAnsi="Times New Roman"/>
          <w:color w:val="000000" w:themeColor="text1"/>
          <w:sz w:val="28"/>
          <w:szCs w:val="28"/>
          <w:lang w:val="uk-UA"/>
        </w:rPr>
        <w:t xml:space="preserve">модернізації національної системи освіти. </w:t>
      </w:r>
    </w:p>
    <w:p w:rsidR="00C966BA" w:rsidRPr="002D10E4" w:rsidRDefault="00C966BA" w:rsidP="00C966BA">
      <w:pPr>
        <w:pStyle w:val="aff"/>
        <w:spacing w:line="360" w:lineRule="auto"/>
        <w:ind w:firstLine="540"/>
        <w:jc w:val="both"/>
        <w:rPr>
          <w:rFonts w:ascii="Times New Roman" w:eastAsia="Times New Roman" w:hAnsi="Times New Roman"/>
          <w:color w:val="000000" w:themeColor="text1"/>
          <w:sz w:val="28"/>
          <w:szCs w:val="28"/>
          <w:lang w:val="uk-UA"/>
        </w:rPr>
      </w:pPr>
      <w:r w:rsidRPr="002D10E4">
        <w:rPr>
          <w:rFonts w:ascii="Times New Roman" w:eastAsia="Times New Roman" w:hAnsi="Times New Roman"/>
          <w:color w:val="000000" w:themeColor="text1"/>
          <w:sz w:val="28"/>
          <w:szCs w:val="28"/>
          <w:lang w:val="uk-UA"/>
        </w:rPr>
        <w:lastRenderedPageBreak/>
        <w:t xml:space="preserve">У процесі наукового пошуку доведено, що удосконалення сучасної історичної педагогічної освіти доцільно здійснювати з урахуванням таких  принципів: </w:t>
      </w:r>
    </w:p>
    <w:p w:rsidR="00C966BA" w:rsidRPr="00DD0A3B" w:rsidRDefault="00C966BA" w:rsidP="00C966BA">
      <w:pPr>
        <w:spacing w:after="0" w:line="360" w:lineRule="auto"/>
        <w:ind w:firstLine="567"/>
        <w:jc w:val="both"/>
        <w:rPr>
          <w:rFonts w:ascii="Times New Roman" w:eastAsia="Times New Roman" w:hAnsi="Times New Roman" w:cs="Times New Roman"/>
          <w:sz w:val="28"/>
          <w:szCs w:val="28"/>
          <w:lang w:val="uk-UA"/>
        </w:rPr>
      </w:pPr>
      <w:r w:rsidRPr="002D10E4">
        <w:rPr>
          <w:rFonts w:ascii="Times New Roman" w:eastAsia="Times New Roman" w:hAnsi="Times New Roman" w:cs="Times New Roman"/>
          <w:color w:val="000000" w:themeColor="text1"/>
          <w:sz w:val="28"/>
          <w:szCs w:val="28"/>
          <w:lang w:val="uk-UA"/>
        </w:rPr>
        <w:t xml:space="preserve">– поєднання об’єктивності й науковості (уникнення заідеологізованих суджень, </w:t>
      </w:r>
      <w:r w:rsidRPr="00DD0A3B">
        <w:rPr>
          <w:rFonts w:ascii="Times New Roman" w:eastAsia="Times New Roman" w:hAnsi="Times New Roman" w:cs="Times New Roman"/>
          <w:sz w:val="28"/>
          <w:szCs w:val="28"/>
          <w:lang w:val="uk-UA"/>
        </w:rPr>
        <w:t xml:space="preserve">розгляд ідеї як фундаментальної основи історичних і педагогічних концепцій, методології, що ґрунтується на засадах наукового пізнання; визнання правомірності існування різних думок щодо перебігу історичних процесів, висвітлення конфліктів (історичних і педагогічних), ураховуючи конкретну ситуацію відповідно); </w:t>
      </w:r>
    </w:p>
    <w:p w:rsidR="00C966BA" w:rsidRPr="002D10E4" w:rsidRDefault="00C966BA" w:rsidP="00C966BA">
      <w:pPr>
        <w:spacing w:after="0" w:line="360" w:lineRule="auto"/>
        <w:ind w:firstLine="567"/>
        <w:jc w:val="both"/>
        <w:rPr>
          <w:rFonts w:ascii="Times New Roman" w:eastAsia="Times New Roman" w:hAnsi="Times New Roman" w:cs="Times New Roman"/>
          <w:color w:val="000000" w:themeColor="text1"/>
          <w:sz w:val="28"/>
          <w:szCs w:val="28"/>
          <w:lang w:val="uk-UA"/>
        </w:rPr>
      </w:pPr>
      <w:r w:rsidRPr="002D10E4">
        <w:rPr>
          <w:rFonts w:ascii="Times New Roman" w:eastAsia="Times New Roman" w:hAnsi="Times New Roman" w:cs="Times New Roman"/>
          <w:color w:val="000000" w:themeColor="text1"/>
          <w:sz w:val="28"/>
          <w:szCs w:val="28"/>
          <w:lang w:val="uk-UA"/>
        </w:rPr>
        <w:t xml:space="preserve">– методологічної вимогливості (інтеграція в змісті вищої історичної педагогічної освіти досягнень попередніх поколінь, у тому числі їхніх методологічних концепцій, що пройшли випробовування часом, а відтак, визнання наявності різних поглядів, підходів до явищ суспільного життя як минулого, так і </w:t>
      </w:r>
      <w:r w:rsidRPr="00DD0A3B">
        <w:rPr>
          <w:rFonts w:ascii="Times New Roman" w:eastAsia="Times New Roman" w:hAnsi="Times New Roman" w:cs="Times New Roman"/>
          <w:sz w:val="28"/>
          <w:szCs w:val="28"/>
          <w:lang w:val="uk-UA"/>
        </w:rPr>
        <w:t>сучасного</w:t>
      </w:r>
      <w:r w:rsidRPr="002D10E4">
        <w:rPr>
          <w:rFonts w:ascii="Times New Roman" w:eastAsia="Times New Roman" w:hAnsi="Times New Roman" w:cs="Times New Roman"/>
          <w:color w:val="000000" w:themeColor="text1"/>
          <w:sz w:val="28"/>
          <w:szCs w:val="28"/>
          <w:lang w:val="uk-UA"/>
        </w:rPr>
        <w:t xml:space="preserve">; усвідомлення, що наукова толерантність не виключає вимогливості до термінології й системи аргументації, не передбачає безпринципності); </w:t>
      </w:r>
    </w:p>
    <w:p w:rsidR="00C966BA" w:rsidRPr="00DD0A3B" w:rsidRDefault="00C966BA" w:rsidP="00C966BA">
      <w:pPr>
        <w:spacing w:after="0" w:line="360" w:lineRule="auto"/>
        <w:ind w:firstLine="567"/>
        <w:jc w:val="both"/>
        <w:rPr>
          <w:rFonts w:ascii="Times New Roman" w:eastAsia="Times New Roman" w:hAnsi="Times New Roman" w:cs="Times New Roman"/>
          <w:sz w:val="28"/>
          <w:szCs w:val="28"/>
          <w:lang w:val="uk-UA"/>
        </w:rPr>
      </w:pPr>
      <w:r w:rsidRPr="002D10E4">
        <w:rPr>
          <w:rFonts w:ascii="Times New Roman" w:eastAsia="Times New Roman" w:hAnsi="Times New Roman" w:cs="Times New Roman"/>
          <w:color w:val="000000" w:themeColor="text1"/>
          <w:sz w:val="28"/>
          <w:szCs w:val="28"/>
          <w:lang w:val="uk-UA"/>
        </w:rPr>
        <w:t xml:space="preserve">– людиноцентризму (визнання людини центром змісту вищої історичної педагогічної освіти, оскільки саме </w:t>
      </w:r>
      <w:r w:rsidRPr="00DD0A3B">
        <w:rPr>
          <w:rFonts w:ascii="Times New Roman" w:eastAsia="Times New Roman" w:hAnsi="Times New Roman" w:cs="Times New Roman"/>
          <w:sz w:val="28"/>
          <w:szCs w:val="28"/>
          <w:lang w:val="uk-UA"/>
        </w:rPr>
        <w:t xml:space="preserve">особистість реалізує історію, надає сенс явищам, мислить, помиляється під тиском власних ідей і зовнішніх обставин; розуміння того, що історичні діячі, наділені соціальною та індивідуальною психологією, не тільки віддзеркалювали епоху, а й дієво впливали на хід історичних подій); </w:t>
      </w:r>
    </w:p>
    <w:p w:rsidR="00C966BA" w:rsidRPr="002D10E4" w:rsidRDefault="00C966BA" w:rsidP="00C966BA">
      <w:pPr>
        <w:spacing w:after="0" w:line="360" w:lineRule="auto"/>
        <w:ind w:firstLine="567"/>
        <w:jc w:val="both"/>
        <w:rPr>
          <w:rFonts w:ascii="Times New Roman" w:eastAsia="Times New Roman" w:hAnsi="Times New Roman" w:cs="Times New Roman"/>
          <w:color w:val="000000" w:themeColor="text1"/>
          <w:sz w:val="28"/>
          <w:szCs w:val="28"/>
          <w:lang w:val="uk-UA"/>
        </w:rPr>
      </w:pPr>
      <w:r w:rsidRPr="002D10E4">
        <w:rPr>
          <w:rFonts w:ascii="Times New Roman" w:eastAsia="Times New Roman" w:hAnsi="Times New Roman" w:cs="Times New Roman"/>
          <w:color w:val="000000" w:themeColor="text1"/>
          <w:sz w:val="28"/>
          <w:szCs w:val="28"/>
          <w:lang w:val="uk-UA"/>
        </w:rPr>
        <w:t xml:space="preserve">– єдності історичного процесу (формування переконання, що історія дає можливість сприймати та простежувати не лише послідовність, а й хронологічну синхронність подій; </w:t>
      </w:r>
      <w:r w:rsidRPr="00DD0A3B">
        <w:rPr>
          <w:rFonts w:ascii="Times New Roman" w:eastAsia="Times New Roman" w:hAnsi="Times New Roman" w:cs="Times New Roman"/>
          <w:sz w:val="28"/>
          <w:szCs w:val="28"/>
          <w:lang w:val="uk-UA"/>
        </w:rPr>
        <w:t xml:space="preserve">реалізація прагнення органічно впроваджувати історію в географічний простір, зробити історичний процес максимально локалізованим; неприпустимість ігнорування або повної абсолютизації національного аспекту історичного процесу; утвердження тези, що творцями історії країни є представники всіх етносів, які проживають на її території). </w:t>
      </w:r>
    </w:p>
    <w:p w:rsidR="00C966BA" w:rsidRPr="002D10E4" w:rsidRDefault="00C966BA" w:rsidP="00C966BA">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lastRenderedPageBreak/>
        <w:t>На основі дослідження розвитку вищої історичної педагогічної освіти Україні в першій половині ХХ століття, спрямованого на доведення необхідності глибокого осмислення сучасних проблем підготовки вчителів історії в Україні, вивчення, теоретичного аналізу та творчого використання набутого досвіду, сформульовано низку практичних рекомендацій:</w:t>
      </w:r>
    </w:p>
    <w:p w:rsidR="00C966BA" w:rsidRPr="002D10E4" w:rsidRDefault="00C966BA" w:rsidP="00C966BA">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 xml:space="preserve">– посилювати професійну спрямованість підготовки вчителів історії (формувати професійно значущі якості особистості, такі як національна свідомість та патріотизм, почуття громадянської відповідальності, </w:t>
      </w:r>
      <w:r w:rsidRPr="00DD0A3B">
        <w:rPr>
          <w:rFonts w:ascii="Times New Roman" w:hAnsi="Times New Roman" w:cs="Times New Roman"/>
          <w:sz w:val="28"/>
          <w:szCs w:val="28"/>
          <w:lang w:val="uk-UA"/>
        </w:rPr>
        <w:t xml:space="preserve">гуманізм, свідоме ставлення до педагогічної діяльності, об’єктивність, загальна ерудиція та ін., розширювати інформованість студентів стосовно професії вчителя історії та специфіки викладання історичних наук у школах, морально готувати майбутніх </w:t>
      </w:r>
      <w:r w:rsidRPr="002D10E4">
        <w:rPr>
          <w:rFonts w:ascii="Times New Roman" w:hAnsi="Times New Roman" w:cs="Times New Roman"/>
          <w:sz w:val="28"/>
          <w:szCs w:val="28"/>
          <w:lang w:val="uk-UA"/>
        </w:rPr>
        <w:t xml:space="preserve">вчителів історії до сприйняття кращого досвіду старших поколінь, поширення передового педагогічного досвіду); </w:t>
      </w:r>
    </w:p>
    <w:p w:rsidR="00C966BA" w:rsidRPr="002D10E4" w:rsidRDefault="00C966BA" w:rsidP="00C966BA">
      <w:pPr>
        <w:spacing w:after="0" w:line="360" w:lineRule="auto"/>
        <w:ind w:firstLine="567"/>
        <w:jc w:val="both"/>
        <w:rPr>
          <w:rFonts w:ascii="Times New Roman" w:eastAsia="Times New Roman" w:hAnsi="Times New Roman" w:cs="Times New Roman"/>
          <w:color w:val="000000" w:themeColor="text1"/>
          <w:sz w:val="28"/>
          <w:szCs w:val="28"/>
          <w:lang w:val="uk-UA"/>
        </w:rPr>
      </w:pPr>
      <w:r w:rsidRPr="002D10E4">
        <w:rPr>
          <w:rFonts w:ascii="Times New Roman" w:eastAsia="Times New Roman" w:hAnsi="Times New Roman" w:cs="Times New Roman"/>
          <w:color w:val="000000" w:themeColor="text1"/>
          <w:sz w:val="28"/>
          <w:szCs w:val="28"/>
          <w:lang w:val="uk-UA"/>
        </w:rPr>
        <w:t xml:space="preserve">– організовувати вивчення думок і пропозицій студентів вишів щодо викладання історичних дисциплін і підготовки їх до роботи в школі та професійно-технічних навчальних закладах, </w:t>
      </w:r>
      <w:r w:rsidRPr="00DD0A3B">
        <w:rPr>
          <w:rFonts w:ascii="Times New Roman" w:eastAsia="Times New Roman" w:hAnsi="Times New Roman" w:cs="Times New Roman"/>
          <w:sz w:val="28"/>
          <w:szCs w:val="28"/>
          <w:lang w:val="uk-UA"/>
        </w:rPr>
        <w:t xml:space="preserve">урізноманітнювати напрями соціологічних досліджень з метою пізнання та прогнозування явищ і процесів у </w:t>
      </w:r>
      <w:r w:rsidRPr="002D10E4">
        <w:rPr>
          <w:rFonts w:ascii="Times New Roman" w:eastAsia="Times New Roman" w:hAnsi="Times New Roman" w:cs="Times New Roman"/>
          <w:color w:val="000000" w:themeColor="text1"/>
          <w:sz w:val="28"/>
          <w:szCs w:val="28"/>
          <w:lang w:val="uk-UA"/>
        </w:rPr>
        <w:t xml:space="preserve">середовищі студентської молоді історичних факультетів вищих навчальних закладів; </w:t>
      </w:r>
    </w:p>
    <w:p w:rsidR="00C966BA" w:rsidRPr="002D10E4" w:rsidRDefault="00C966BA" w:rsidP="00C966BA">
      <w:pPr>
        <w:spacing w:after="0" w:line="360" w:lineRule="auto"/>
        <w:ind w:firstLine="567"/>
        <w:jc w:val="both"/>
        <w:rPr>
          <w:rFonts w:ascii="Times New Roman" w:eastAsia="Times New Roman" w:hAnsi="Times New Roman" w:cs="Times New Roman"/>
          <w:color w:val="000000" w:themeColor="text1"/>
          <w:sz w:val="28"/>
          <w:szCs w:val="28"/>
          <w:lang w:val="uk-UA"/>
        </w:rPr>
      </w:pPr>
      <w:r w:rsidRPr="002D10E4">
        <w:rPr>
          <w:rFonts w:ascii="Times New Roman" w:eastAsia="Times New Roman" w:hAnsi="Times New Roman" w:cs="Times New Roman"/>
          <w:color w:val="000000" w:themeColor="text1"/>
          <w:sz w:val="28"/>
          <w:szCs w:val="28"/>
          <w:lang w:val="uk-UA"/>
        </w:rPr>
        <w:t xml:space="preserve">– </w:t>
      </w:r>
      <w:r w:rsidRPr="00DD0A3B">
        <w:rPr>
          <w:rFonts w:ascii="Times New Roman" w:eastAsia="Times New Roman" w:hAnsi="Times New Roman" w:cs="Times New Roman"/>
          <w:sz w:val="28"/>
          <w:szCs w:val="28"/>
          <w:lang w:val="uk-UA"/>
        </w:rPr>
        <w:t xml:space="preserve">активізувати пошуки історичних факультетів вищих педагогічних навчальних закладів і кафедр історичних дисциплін задля обґрунтування шляхів найраціональнішого використання можливостей навчального процесу, сприяти всебічному ознайомленню студентів із досвідом роботи минулих років, особливо щодо збагачення змісту </w:t>
      </w:r>
      <w:r w:rsidRPr="002D10E4">
        <w:rPr>
          <w:rFonts w:ascii="Times New Roman" w:eastAsia="Times New Roman" w:hAnsi="Times New Roman" w:cs="Times New Roman"/>
          <w:color w:val="000000" w:themeColor="text1"/>
          <w:sz w:val="28"/>
          <w:szCs w:val="28"/>
          <w:lang w:val="uk-UA"/>
        </w:rPr>
        <w:t xml:space="preserve">вищої історичної педагогічної освіти, вивчати досвід застосування інтегрованих історичних курсів; </w:t>
      </w:r>
    </w:p>
    <w:p w:rsidR="00C966BA" w:rsidRPr="002D10E4" w:rsidRDefault="00C966BA" w:rsidP="00C966BA">
      <w:pPr>
        <w:tabs>
          <w:tab w:val="left" w:pos="851"/>
        </w:tabs>
        <w:spacing w:after="0" w:line="360" w:lineRule="auto"/>
        <w:ind w:firstLine="567"/>
        <w:jc w:val="both"/>
        <w:rPr>
          <w:rFonts w:ascii="Times New Roman" w:hAnsi="Times New Roman"/>
          <w:sz w:val="28"/>
          <w:szCs w:val="28"/>
          <w:lang w:val="uk-UA"/>
        </w:rPr>
      </w:pPr>
      <w:r w:rsidRPr="002D10E4">
        <w:rPr>
          <w:rFonts w:ascii="Times New Roman" w:eastAsia="Times New Roman" w:hAnsi="Times New Roman" w:cs="Times New Roman"/>
          <w:color w:val="000000" w:themeColor="text1"/>
          <w:sz w:val="28"/>
          <w:szCs w:val="28"/>
          <w:lang w:val="uk-UA"/>
        </w:rPr>
        <w:t>– упроваджувати в практику викладання історичних дисциплін нові форми (</w:t>
      </w:r>
      <w:r w:rsidRPr="002D10E4">
        <w:rPr>
          <w:rFonts w:ascii="Times New Roman" w:hAnsi="Times New Roman"/>
          <w:sz w:val="28"/>
          <w:szCs w:val="28"/>
          <w:lang w:val="uk-UA"/>
        </w:rPr>
        <w:t xml:space="preserve">просемінари, репетиції, лабораторні заняття, Дальтон-план та ін.) </w:t>
      </w:r>
      <w:r w:rsidRPr="002D10E4">
        <w:rPr>
          <w:rFonts w:ascii="Times New Roman" w:eastAsia="Times New Roman" w:hAnsi="Times New Roman" w:cs="Times New Roman"/>
          <w:color w:val="000000" w:themeColor="text1"/>
          <w:sz w:val="28"/>
          <w:szCs w:val="28"/>
          <w:lang w:val="uk-UA"/>
        </w:rPr>
        <w:t>й методи навчання (</w:t>
      </w:r>
      <w:r w:rsidRPr="002D10E4">
        <w:rPr>
          <w:rFonts w:ascii="Times New Roman" w:hAnsi="Times New Roman" w:cs="Times New Roman"/>
          <w:sz w:val="28"/>
          <w:szCs w:val="28"/>
          <w:lang w:val="uk-UA"/>
        </w:rPr>
        <w:t>співбесіди, драматизація, метод проектів та ін.</w:t>
      </w:r>
      <w:r w:rsidRPr="002D10E4">
        <w:rPr>
          <w:rFonts w:ascii="Times New Roman" w:hAnsi="Times New Roman"/>
          <w:sz w:val="28"/>
          <w:szCs w:val="28"/>
          <w:lang w:val="uk-UA"/>
        </w:rPr>
        <w:t>);</w:t>
      </w:r>
    </w:p>
    <w:p w:rsidR="00C966BA" w:rsidRPr="002D10E4" w:rsidRDefault="00C966BA" w:rsidP="00C966BA">
      <w:pPr>
        <w:tabs>
          <w:tab w:val="left" w:pos="851"/>
        </w:tabs>
        <w:spacing w:after="0" w:line="360" w:lineRule="auto"/>
        <w:ind w:firstLine="567"/>
        <w:jc w:val="both"/>
        <w:rPr>
          <w:rFonts w:ascii="Times New Roman" w:hAnsi="Times New Roman"/>
          <w:sz w:val="28"/>
          <w:szCs w:val="28"/>
          <w:lang w:val="uk-UA"/>
        </w:rPr>
      </w:pPr>
      <w:r w:rsidRPr="002D10E4">
        <w:rPr>
          <w:rFonts w:ascii="Times New Roman" w:hAnsi="Times New Roman"/>
          <w:sz w:val="28"/>
          <w:szCs w:val="28"/>
          <w:lang w:val="uk-UA"/>
        </w:rPr>
        <w:t xml:space="preserve">– вивчати досвід учителів-новаторів та шкіл-комплексів; </w:t>
      </w:r>
    </w:p>
    <w:p w:rsidR="00C966BA" w:rsidRPr="002D10E4" w:rsidRDefault="00C966BA" w:rsidP="00C966BA">
      <w:pPr>
        <w:tabs>
          <w:tab w:val="left" w:pos="-2268"/>
          <w:tab w:val="left" w:pos="851"/>
        </w:tabs>
        <w:spacing w:after="0" w:line="360" w:lineRule="auto"/>
        <w:ind w:firstLine="567"/>
        <w:jc w:val="both"/>
        <w:rPr>
          <w:rFonts w:ascii="Times New Roman" w:eastAsia="Times New Roman" w:hAnsi="Times New Roman" w:cs="Times New Roman"/>
          <w:color w:val="000000" w:themeColor="text1"/>
          <w:sz w:val="28"/>
          <w:szCs w:val="28"/>
          <w:lang w:val="uk-UA"/>
        </w:rPr>
      </w:pPr>
      <w:r w:rsidRPr="002D10E4">
        <w:rPr>
          <w:rFonts w:ascii="Times New Roman" w:eastAsia="Times New Roman" w:hAnsi="Times New Roman" w:cs="Times New Roman"/>
          <w:color w:val="000000" w:themeColor="text1"/>
          <w:sz w:val="28"/>
          <w:szCs w:val="28"/>
          <w:lang w:val="uk-UA"/>
        </w:rPr>
        <w:lastRenderedPageBreak/>
        <w:t>– ініціювати організацію та забезпечення тісного ділового співробітництва між навчальними закладами усіх типів у питаннях удосконалення форм і методів викладання історії (створення спільно з учителями історії проблемних методологічних семінарів, лабораторій методики викладання історичних дисциплін тощо);</w:t>
      </w:r>
    </w:p>
    <w:p w:rsidR="00C966BA" w:rsidRPr="002D10E4" w:rsidRDefault="00C966BA" w:rsidP="00C966BA">
      <w:pPr>
        <w:tabs>
          <w:tab w:val="left" w:pos="851"/>
        </w:tabs>
        <w:spacing w:after="0" w:line="360" w:lineRule="auto"/>
        <w:ind w:firstLine="567"/>
        <w:jc w:val="both"/>
        <w:rPr>
          <w:rFonts w:ascii="Times New Roman" w:eastAsia="Times New Roman" w:hAnsi="Times New Roman" w:cs="Times New Roman"/>
          <w:color w:val="000000" w:themeColor="text1"/>
          <w:sz w:val="28"/>
          <w:szCs w:val="28"/>
          <w:lang w:val="uk-UA"/>
        </w:rPr>
      </w:pPr>
      <w:r w:rsidRPr="002D10E4">
        <w:rPr>
          <w:rFonts w:ascii="Times New Roman" w:hAnsi="Times New Roman"/>
          <w:sz w:val="28"/>
          <w:szCs w:val="28"/>
          <w:lang w:val="uk-UA"/>
        </w:rPr>
        <w:t xml:space="preserve">– </w:t>
      </w:r>
      <w:r w:rsidRPr="00DD0A3B">
        <w:rPr>
          <w:rFonts w:ascii="Times New Roman" w:eastAsia="Times New Roman" w:hAnsi="Times New Roman" w:cs="Times New Roman"/>
          <w:sz w:val="28"/>
          <w:szCs w:val="28"/>
          <w:lang w:val="uk-UA"/>
        </w:rPr>
        <w:t>активізувати роботу студентських громадсько-політичних об’єднань, насамперед, у царині проведення диспуті</w:t>
      </w:r>
      <w:r>
        <w:rPr>
          <w:rFonts w:ascii="Times New Roman" w:eastAsia="Times New Roman" w:hAnsi="Times New Roman" w:cs="Times New Roman"/>
          <w:sz w:val="28"/>
          <w:szCs w:val="28"/>
          <w:lang w:val="uk-UA"/>
        </w:rPr>
        <w:t>в, дискусій з різних історичних</w:t>
      </w:r>
      <w:r w:rsidRPr="00DD0A3B">
        <w:rPr>
          <w:rFonts w:ascii="Times New Roman" w:eastAsia="Times New Roman" w:hAnsi="Times New Roman" w:cs="Times New Roman"/>
          <w:sz w:val="28"/>
          <w:szCs w:val="28"/>
          <w:lang w:val="uk-UA"/>
        </w:rPr>
        <w:t xml:space="preserve"> і суспільних проблем; </w:t>
      </w:r>
    </w:p>
    <w:p w:rsidR="00C966BA" w:rsidRPr="002D10E4" w:rsidRDefault="00C966BA" w:rsidP="00C966BA">
      <w:pPr>
        <w:spacing w:after="0" w:line="360" w:lineRule="auto"/>
        <w:ind w:firstLine="567"/>
        <w:jc w:val="both"/>
        <w:rPr>
          <w:rFonts w:ascii="Times New Roman" w:eastAsia="Times New Roman" w:hAnsi="Times New Roman" w:cs="Times New Roman"/>
          <w:color w:val="000000" w:themeColor="text1"/>
          <w:sz w:val="28"/>
          <w:szCs w:val="28"/>
          <w:lang w:val="uk-UA"/>
        </w:rPr>
      </w:pPr>
      <w:r w:rsidRPr="002D10E4">
        <w:rPr>
          <w:rFonts w:ascii="Times New Roman" w:eastAsia="Times New Roman" w:hAnsi="Times New Roman" w:cs="Times New Roman"/>
          <w:color w:val="000000" w:themeColor="text1"/>
          <w:sz w:val="28"/>
          <w:szCs w:val="28"/>
          <w:lang w:val="uk-UA"/>
        </w:rPr>
        <w:t xml:space="preserve">– удосконалювати організацію й проведення практичної підготовки студентів історичних факультетів, зокрема виробничої </w:t>
      </w:r>
      <w:r w:rsidRPr="00DD0A3B">
        <w:rPr>
          <w:rFonts w:ascii="Times New Roman" w:eastAsia="Times New Roman" w:hAnsi="Times New Roman" w:cs="Times New Roman"/>
          <w:sz w:val="28"/>
          <w:szCs w:val="28"/>
          <w:lang w:val="uk-UA"/>
        </w:rPr>
        <w:t xml:space="preserve">практики (створення в школах експериментальних майданчиків з упровадження нових технологій навчання; складання студентами плану виробничої практики на основі спільної діяльності вишу та школи, що спрямована оптимізацію навчально-виховного процесу, удосконалення форм і методів викладання історії, а також позакласної виховної роботи з учнівською молоддю; урахування в програмах педагогічної </w:t>
      </w:r>
      <w:r w:rsidRPr="002D10E4">
        <w:rPr>
          <w:rFonts w:ascii="Times New Roman" w:eastAsia="Times New Roman" w:hAnsi="Times New Roman" w:cs="Times New Roman"/>
          <w:color w:val="000000" w:themeColor="text1"/>
          <w:sz w:val="28"/>
          <w:szCs w:val="28"/>
          <w:lang w:val="uk-UA"/>
        </w:rPr>
        <w:t>практики системи індивідуальних і колективних громадських доручень, взаємопов’язаних із регіональною специфікою викладання історії в школах);</w:t>
      </w:r>
    </w:p>
    <w:p w:rsidR="00C966BA" w:rsidRPr="00DD0A3B" w:rsidRDefault="00C966BA" w:rsidP="00C966BA">
      <w:pPr>
        <w:spacing w:after="0" w:line="360" w:lineRule="auto"/>
        <w:ind w:firstLine="567"/>
        <w:jc w:val="both"/>
        <w:rPr>
          <w:rFonts w:ascii="Times New Roman" w:eastAsia="Times New Roman" w:hAnsi="Times New Roman" w:cs="Times New Roman"/>
          <w:sz w:val="28"/>
          <w:szCs w:val="28"/>
          <w:highlight w:val="yellow"/>
          <w:lang w:val="uk-UA"/>
        </w:rPr>
      </w:pPr>
      <w:r w:rsidRPr="002D10E4">
        <w:rPr>
          <w:rFonts w:ascii="Times New Roman" w:eastAsia="Times New Roman" w:hAnsi="Times New Roman" w:cs="Times New Roman"/>
          <w:color w:val="000000" w:themeColor="text1"/>
          <w:sz w:val="28"/>
          <w:szCs w:val="28"/>
          <w:lang w:val="uk-UA"/>
        </w:rPr>
        <w:t xml:space="preserve">– забезпечувати співпрацю й обмін досвідом роботи між школами й вишами </w:t>
      </w:r>
      <w:r w:rsidRPr="00DD0A3B">
        <w:rPr>
          <w:rFonts w:ascii="Times New Roman" w:eastAsia="Times New Roman" w:hAnsi="Times New Roman" w:cs="Times New Roman"/>
          <w:sz w:val="28"/>
          <w:szCs w:val="28"/>
          <w:lang w:val="uk-UA"/>
        </w:rPr>
        <w:t>засобом урізноманітнення змістового наповнення практики, яка має охоплювати широкий спектр видів діяльності студентів (</w:t>
      </w:r>
      <w:r w:rsidRPr="00DD0A3B">
        <w:rPr>
          <w:rFonts w:ascii="Times New Roman" w:hAnsi="Times New Roman" w:cs="Times New Roman"/>
          <w:sz w:val="28"/>
          <w:szCs w:val="28"/>
          <w:lang w:val="uk-UA"/>
        </w:rPr>
        <w:t>педагогічна, архівна, археологічна, музейна (з проведенням навчальних екскурсій), громадська та благодійницька (волонтерська) тощо);</w:t>
      </w:r>
    </w:p>
    <w:p w:rsidR="00C966BA" w:rsidRPr="002C7AF9" w:rsidRDefault="00C966BA" w:rsidP="00C966BA">
      <w:pPr>
        <w:spacing w:after="0" w:line="360" w:lineRule="auto"/>
        <w:ind w:firstLine="567"/>
        <w:jc w:val="both"/>
        <w:rPr>
          <w:rFonts w:ascii="Times New Roman" w:eastAsia="Times New Roman" w:hAnsi="Times New Roman" w:cs="Times New Roman"/>
          <w:color w:val="000000" w:themeColor="text1"/>
          <w:spacing w:val="-4"/>
          <w:sz w:val="28"/>
          <w:szCs w:val="28"/>
          <w:lang w:val="uk-UA"/>
        </w:rPr>
      </w:pPr>
      <w:r w:rsidRPr="002D10E4">
        <w:rPr>
          <w:rFonts w:ascii="Times New Roman" w:eastAsia="Times New Roman" w:hAnsi="Times New Roman" w:cs="Times New Roman"/>
          <w:color w:val="000000" w:themeColor="text1"/>
          <w:sz w:val="28"/>
          <w:szCs w:val="28"/>
          <w:lang w:val="uk-UA"/>
        </w:rPr>
        <w:t xml:space="preserve">– </w:t>
      </w:r>
      <w:r w:rsidRPr="002C7AF9">
        <w:rPr>
          <w:rFonts w:ascii="Times New Roman" w:eastAsia="Times New Roman" w:hAnsi="Times New Roman" w:cs="Times New Roman"/>
          <w:spacing w:val="-4"/>
          <w:sz w:val="28"/>
          <w:szCs w:val="28"/>
          <w:lang w:val="uk-UA"/>
        </w:rPr>
        <w:t xml:space="preserve">підвищувати активність і відповідальність викладачів стосовно залучення студентів (на заняттях і в позааудиторній роботі) до вивчення актуальної політичної інформації в сучасних організаційних формах на засадах добровільності й зацікавленості, що сприятиме розвитку в майбутніх учителів історії інтересу до різних аспектів життя суспільства, формуванню в них уміння оцінювати політичну ситуацію, визначати відповідність дій партійних та </w:t>
      </w:r>
      <w:r w:rsidRPr="002C7AF9">
        <w:rPr>
          <w:rFonts w:ascii="Times New Roman" w:eastAsia="Times New Roman" w:hAnsi="Times New Roman" w:cs="Times New Roman"/>
          <w:spacing w:val="-4"/>
          <w:sz w:val="28"/>
          <w:szCs w:val="28"/>
          <w:lang w:val="uk-UA"/>
        </w:rPr>
        <w:lastRenderedPageBreak/>
        <w:t xml:space="preserve">державних лідерів загальнолюдським і національним цінностям, </w:t>
      </w:r>
      <w:r w:rsidRPr="002C7AF9">
        <w:rPr>
          <w:rFonts w:ascii="Times New Roman" w:eastAsia="Times New Roman" w:hAnsi="Times New Roman" w:cs="Times New Roman"/>
          <w:color w:val="000000" w:themeColor="text1"/>
          <w:spacing w:val="-4"/>
          <w:sz w:val="28"/>
          <w:szCs w:val="28"/>
          <w:lang w:val="uk-UA"/>
        </w:rPr>
        <w:t>досвіду історії тощо.</w:t>
      </w:r>
    </w:p>
    <w:p w:rsidR="00C966BA" w:rsidRPr="002D10E4" w:rsidRDefault="00C966BA" w:rsidP="00C966BA">
      <w:pPr>
        <w:tabs>
          <w:tab w:val="left" w:pos="4242"/>
        </w:tabs>
        <w:spacing w:line="360" w:lineRule="auto"/>
        <w:ind w:firstLine="539"/>
        <w:jc w:val="both"/>
        <w:rPr>
          <w:sz w:val="24"/>
          <w:szCs w:val="24"/>
          <w:lang w:val="uk-UA"/>
        </w:rPr>
      </w:pPr>
      <w:r w:rsidRPr="002D10E4">
        <w:rPr>
          <w:rFonts w:ascii="Times New Roman" w:eastAsia="Times New Roman" w:hAnsi="Times New Roman" w:cs="Times New Roman"/>
          <w:color w:val="000000" w:themeColor="text1"/>
          <w:sz w:val="28"/>
          <w:szCs w:val="28"/>
          <w:lang w:val="uk-UA"/>
        </w:rPr>
        <w:t xml:space="preserve">Таким чином, у розділі доведено, </w:t>
      </w:r>
      <w:r w:rsidRPr="002D10E4">
        <w:rPr>
          <w:rFonts w:ascii="Times New Roman" w:hAnsi="Times New Roman" w:cs="Times New Roman"/>
          <w:sz w:val="28"/>
          <w:szCs w:val="28"/>
          <w:lang w:val="uk-UA"/>
        </w:rPr>
        <w:t xml:space="preserve">що дієвими засобами підвищення якості сучасної освіти можуть стати організаційно-педагогічні та змістові здобутки вищої історичної педагогічної освіти першої половини ХХ століття, подальша модернізація якої зумовлює необхідність дотримання принципів </w:t>
      </w:r>
      <w:r w:rsidRPr="002D10E4">
        <w:rPr>
          <w:rFonts w:ascii="Times New Roman" w:eastAsia="Times New Roman" w:hAnsi="Times New Roman" w:cs="Times New Roman"/>
          <w:color w:val="000000" w:themeColor="text1"/>
          <w:sz w:val="28"/>
          <w:szCs w:val="28"/>
          <w:lang w:val="uk-UA"/>
        </w:rPr>
        <w:t>об’єктивності, науковості, методологічної вимогливості, людиноцентризму та</w:t>
      </w:r>
      <w:r w:rsidRPr="002D10E4">
        <w:rPr>
          <w:rFonts w:ascii="Times New Roman" w:hAnsi="Times New Roman" w:cs="Times New Roman"/>
          <w:sz w:val="28"/>
          <w:szCs w:val="28"/>
          <w:lang w:val="uk-UA"/>
        </w:rPr>
        <w:t xml:space="preserve"> </w:t>
      </w:r>
      <w:r w:rsidRPr="002D10E4">
        <w:rPr>
          <w:rFonts w:ascii="Times New Roman" w:eastAsia="Times New Roman" w:hAnsi="Times New Roman" w:cs="Times New Roman"/>
          <w:color w:val="000000" w:themeColor="text1"/>
          <w:sz w:val="28"/>
          <w:szCs w:val="28"/>
          <w:lang w:val="uk-UA"/>
        </w:rPr>
        <w:t>єдності історичного процесу</w:t>
      </w:r>
      <w:r w:rsidRPr="002D10E4">
        <w:rPr>
          <w:rFonts w:ascii="Times New Roman" w:hAnsi="Times New Roman" w:cs="Times New Roman"/>
          <w:sz w:val="28"/>
          <w:szCs w:val="28"/>
          <w:lang w:val="uk-UA"/>
        </w:rPr>
        <w:t>.</w:t>
      </w:r>
    </w:p>
    <w:p w:rsidR="00FA5223" w:rsidRDefault="00FA5223" w:rsidP="00C966BA">
      <w:pPr>
        <w:pStyle w:val="aff"/>
        <w:spacing w:line="360" w:lineRule="auto"/>
        <w:ind w:firstLine="540"/>
        <w:jc w:val="both"/>
        <w:rPr>
          <w:rFonts w:ascii="Times New Roman" w:hAnsi="Times New Roman"/>
          <w:b/>
          <w:sz w:val="28"/>
          <w:szCs w:val="28"/>
          <w:lang w:val="uk-UA"/>
        </w:rPr>
        <w:sectPr w:rsidR="00FA5223" w:rsidSect="00151E90">
          <w:pgSz w:w="11906" w:h="16838"/>
          <w:pgMar w:top="1134" w:right="680" w:bottom="1134" w:left="1701" w:header="709" w:footer="709" w:gutter="0"/>
          <w:cols w:space="720"/>
        </w:sectPr>
      </w:pPr>
    </w:p>
    <w:p w:rsidR="005A3C35" w:rsidRDefault="005A3C35" w:rsidP="00FA5223">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1175F4" w:rsidRDefault="001175F4" w:rsidP="00085FBE">
      <w:pPr>
        <w:shd w:val="clear" w:color="auto" w:fill="FFFFFF"/>
        <w:spacing w:after="0" w:line="360" w:lineRule="auto"/>
        <w:ind w:left="29" w:firstLine="269"/>
        <w:jc w:val="center"/>
        <w:rPr>
          <w:rFonts w:ascii="Times New Roman" w:hAnsi="Times New Roman" w:cs="Times New Roman"/>
          <w:b/>
          <w:sz w:val="28"/>
          <w:szCs w:val="28"/>
          <w:lang w:val="uk-UA"/>
        </w:rPr>
      </w:pPr>
    </w:p>
    <w:p w:rsidR="00085FBE" w:rsidRPr="002D10E4" w:rsidRDefault="00085FBE" w:rsidP="00085FBE">
      <w:pPr>
        <w:autoSpaceDE w:val="0"/>
        <w:autoSpaceDN w:val="0"/>
        <w:spacing w:after="0" w:line="360" w:lineRule="auto"/>
        <w:ind w:firstLine="285"/>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У дисертаційн</w:t>
      </w:r>
      <w:r>
        <w:rPr>
          <w:rFonts w:ascii="Times New Roman" w:hAnsi="Times New Roman" w:cs="Times New Roman"/>
          <w:sz w:val="28"/>
          <w:szCs w:val="28"/>
          <w:lang w:val="uk-UA"/>
        </w:rPr>
        <w:t>ій праці</w:t>
      </w:r>
      <w:r w:rsidRPr="002D10E4">
        <w:rPr>
          <w:rFonts w:ascii="Times New Roman" w:hAnsi="Times New Roman" w:cs="Times New Roman"/>
          <w:sz w:val="28"/>
          <w:szCs w:val="28"/>
          <w:lang w:val="uk-UA"/>
        </w:rPr>
        <w:t xml:space="preserve"> </w:t>
      </w:r>
      <w:r w:rsidRPr="002C7AF9">
        <w:rPr>
          <w:rFonts w:ascii="Times New Roman" w:hAnsi="Times New Roman" w:cs="Times New Roman"/>
          <w:sz w:val="28"/>
          <w:szCs w:val="28"/>
          <w:lang w:val="uk-UA"/>
        </w:rPr>
        <w:t>запропоновано</w:t>
      </w:r>
      <w:r w:rsidRPr="002D10E4">
        <w:rPr>
          <w:rFonts w:ascii="Times New Roman" w:hAnsi="Times New Roman" w:cs="Times New Roman"/>
          <w:sz w:val="28"/>
          <w:szCs w:val="28"/>
          <w:lang w:val="uk-UA"/>
        </w:rPr>
        <w:t xml:space="preserve"> нове вирішення проблеми обґрунтування процесу розвитку вищої історичної педагогічної освіти України в першій половині ХХ століття, здійснено актуалізацію досвіду в умовах сучасного реформування вищої школи в Україні, що дозволило зробити такі висновки:</w:t>
      </w:r>
    </w:p>
    <w:p w:rsidR="00085FBE" w:rsidRPr="002D10E4" w:rsidRDefault="00085FBE" w:rsidP="00085FBE">
      <w:pPr>
        <w:spacing w:after="0" w:line="360" w:lineRule="auto"/>
        <w:ind w:firstLine="567"/>
        <w:jc w:val="both"/>
        <w:rPr>
          <w:rFonts w:ascii="Times New Roman" w:hAnsi="Times New Roman" w:cs="Times New Roman"/>
          <w:color w:val="000000"/>
          <w:sz w:val="28"/>
          <w:szCs w:val="28"/>
          <w:lang w:val="uk-UA"/>
        </w:rPr>
      </w:pPr>
      <w:r w:rsidRPr="002D10E4">
        <w:rPr>
          <w:rFonts w:ascii="Times New Roman" w:hAnsi="Times New Roman" w:cs="Times New Roman"/>
          <w:color w:val="000000"/>
          <w:sz w:val="28"/>
          <w:szCs w:val="28"/>
          <w:lang w:val="uk-UA"/>
        </w:rPr>
        <w:t>1.</w:t>
      </w:r>
      <w:r w:rsidRPr="002D10E4">
        <w:rPr>
          <w:rFonts w:ascii="Times New Roman" w:hAnsi="Times New Roman" w:cs="Times New Roman"/>
          <w:i/>
          <w:color w:val="000000"/>
          <w:sz w:val="28"/>
          <w:szCs w:val="28"/>
          <w:lang w:val="uk-UA"/>
        </w:rPr>
        <w:t xml:space="preserve"> </w:t>
      </w:r>
      <w:r w:rsidRPr="002D10E4">
        <w:rPr>
          <w:rFonts w:ascii="Times New Roman" w:hAnsi="Times New Roman" w:cs="Times New Roman"/>
          <w:bCs/>
          <w:sz w:val="28"/>
          <w:szCs w:val="28"/>
          <w:lang w:val="uk-UA"/>
        </w:rPr>
        <w:t xml:space="preserve">Проаналізовано джерельну базу дослідження – комплексу </w:t>
      </w:r>
      <w:r w:rsidRPr="002D10E4">
        <w:rPr>
          <w:rFonts w:ascii="Times New Roman" w:hAnsi="Times New Roman" w:cs="Times New Roman"/>
          <w:color w:val="000000"/>
          <w:sz w:val="28"/>
          <w:szCs w:val="28"/>
          <w:lang w:val="uk-UA"/>
        </w:rPr>
        <w:t xml:space="preserve">різних за походженням, формою, змістом і функціональними особливостями джерел, які становлять цілісну інформаційну систему. В її основі – документи з архівних зібрань і масив неопублікованих та опублікованих матеріалів, до яких належать, переважно, офіційні документи та матеріали нормативно-правового характеру, що стосуються функціонування вищих навчальних закладів. </w:t>
      </w:r>
    </w:p>
    <w:p w:rsidR="00085FBE" w:rsidRPr="002C7AF9" w:rsidRDefault="00085FBE" w:rsidP="00085FBE">
      <w:pPr>
        <w:pStyle w:val="af6"/>
        <w:spacing w:line="360" w:lineRule="auto"/>
        <w:ind w:firstLine="567"/>
        <w:jc w:val="both"/>
        <w:rPr>
          <w:rFonts w:ascii="Times New Roman" w:hAnsi="Times New Roman"/>
          <w:sz w:val="28"/>
          <w:szCs w:val="28"/>
          <w:lang w:val="uk-UA"/>
        </w:rPr>
      </w:pPr>
      <w:r w:rsidRPr="002C7AF9">
        <w:rPr>
          <w:rFonts w:ascii="Times New Roman" w:hAnsi="Times New Roman"/>
          <w:sz w:val="28"/>
          <w:szCs w:val="28"/>
          <w:lang w:val="uk-UA"/>
        </w:rPr>
        <w:t xml:space="preserve">Виходячи з теоретико-методологічних засад (зміни у проблематиці загальнонаукової методології, змісті, підходах до вивчення історико-педагогічних явищ), в історіографії означеної проблеми виокремлено </w:t>
      </w:r>
      <w:r w:rsidRPr="002C7AF9">
        <w:rPr>
          <w:rFonts w:ascii="Times New Roman" w:hAnsi="Times New Roman"/>
          <w:i/>
          <w:sz w:val="28"/>
          <w:szCs w:val="28"/>
          <w:lang w:val="uk-UA"/>
        </w:rPr>
        <w:t>три групи наукових праць</w:t>
      </w:r>
      <w:r w:rsidRPr="002C7AF9">
        <w:rPr>
          <w:rFonts w:ascii="Times New Roman" w:hAnsi="Times New Roman"/>
          <w:sz w:val="28"/>
          <w:szCs w:val="28"/>
          <w:lang w:val="uk-UA"/>
        </w:rPr>
        <w:t>: 1) роботи національно-українського спрямування (започатковані під час Української революції та набули подальшого розвитку в працях представників української діаспори); 2) розробки радянських учених; 3) </w:t>
      </w:r>
      <w:r>
        <w:rPr>
          <w:rFonts w:ascii="Times New Roman" w:hAnsi="Times New Roman"/>
          <w:sz w:val="28"/>
          <w:szCs w:val="28"/>
          <w:lang w:val="uk-UA"/>
        </w:rPr>
        <w:t>студіювання</w:t>
      </w:r>
      <w:r w:rsidRPr="002C7AF9">
        <w:rPr>
          <w:rFonts w:ascii="Times New Roman" w:hAnsi="Times New Roman"/>
          <w:sz w:val="28"/>
          <w:szCs w:val="28"/>
          <w:lang w:val="uk-UA"/>
        </w:rPr>
        <w:t xml:space="preserve"> періоду незалежності.</w:t>
      </w:r>
    </w:p>
    <w:p w:rsidR="00085FBE" w:rsidRPr="002D10E4" w:rsidRDefault="00085FBE" w:rsidP="00085FBE">
      <w:pPr>
        <w:pStyle w:val="af6"/>
        <w:spacing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В історіографії історико-ретроспективних досліджень</w:t>
      </w:r>
      <w:r w:rsidRPr="002D10E4">
        <w:rPr>
          <w:szCs w:val="28"/>
          <w:lang w:val="uk-UA"/>
        </w:rPr>
        <w:t xml:space="preserve"> </w:t>
      </w:r>
      <w:r w:rsidRPr="002D10E4">
        <w:rPr>
          <w:rFonts w:ascii="Times New Roman" w:hAnsi="Times New Roman"/>
          <w:sz w:val="28"/>
          <w:szCs w:val="28"/>
          <w:lang w:val="uk-UA"/>
        </w:rPr>
        <w:t xml:space="preserve">першої групи виокремився історичний напрям </w:t>
      </w:r>
      <w:r w:rsidRPr="002D10E4">
        <w:rPr>
          <w:rFonts w:ascii="Times New Roman" w:hAnsi="Times New Roman" w:cs="Times New Roman"/>
          <w:sz w:val="28"/>
          <w:szCs w:val="28"/>
          <w:lang w:val="uk-UA"/>
        </w:rPr>
        <w:t xml:space="preserve">(І. Крилов, Б. Крупницький, С. Постернак, С. Сірополко, О. Субтельний та ін.). Наведені праці відзначалися описовим характером і ґрунтувалися переважно на </w:t>
      </w:r>
      <w:r w:rsidRPr="002D10E4">
        <w:rPr>
          <w:rFonts w:ascii="Times New Roman" w:hAnsi="Times New Roman" w:cs="Times New Roman"/>
          <w:bCs/>
          <w:sz w:val="28"/>
          <w:szCs w:val="28"/>
          <w:lang w:val="uk-UA"/>
        </w:rPr>
        <w:t xml:space="preserve">спогадах учасників </w:t>
      </w:r>
      <w:r w:rsidRPr="002C7AF9">
        <w:rPr>
          <w:rFonts w:ascii="Times New Roman" w:hAnsi="Times New Roman" w:cs="Times New Roman"/>
          <w:bCs/>
          <w:sz w:val="28"/>
          <w:szCs w:val="28"/>
          <w:lang w:val="uk-UA"/>
        </w:rPr>
        <w:t>й</w:t>
      </w:r>
      <w:r w:rsidRPr="002D10E4">
        <w:rPr>
          <w:rFonts w:ascii="Times New Roman" w:hAnsi="Times New Roman" w:cs="Times New Roman"/>
          <w:bCs/>
          <w:sz w:val="28"/>
          <w:szCs w:val="28"/>
          <w:lang w:val="uk-UA"/>
        </w:rPr>
        <w:t xml:space="preserve"> очевидців розвитку вищої історичної педагогічної освіти України початку ХХ століття. </w:t>
      </w:r>
      <w:r w:rsidRPr="002D10E4">
        <w:rPr>
          <w:rFonts w:ascii="Times New Roman" w:hAnsi="Times New Roman" w:cs="Times New Roman"/>
          <w:sz w:val="28"/>
          <w:szCs w:val="28"/>
          <w:lang w:val="uk-UA"/>
        </w:rPr>
        <w:t>Наукова цінність цієї літератури визначається переважно її концептуальними положеннями, які згодом були частково запозичені сучасними дослідниками.</w:t>
      </w:r>
    </w:p>
    <w:p w:rsidR="00085FBE" w:rsidRPr="002D10E4" w:rsidRDefault="00085FBE" w:rsidP="00085FBE">
      <w:pPr>
        <w:pStyle w:val="af6"/>
        <w:spacing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Радянськими вченими було започатковано такі напрями дослідження: історико-наративний – спрямований на висвітлення окремих аспектів розвитку вищої історичної педагогічної освіти (</w:t>
      </w:r>
      <w:r w:rsidRPr="002D10E4">
        <w:rPr>
          <w:rFonts w:ascii="Times New Roman" w:hAnsi="Times New Roman" w:cs="Times New Roman"/>
          <w:color w:val="000000" w:themeColor="text1"/>
          <w:sz w:val="28"/>
          <w:szCs w:val="28"/>
          <w:lang w:val="uk-UA"/>
        </w:rPr>
        <w:t>М. Авдієнко</w:t>
      </w:r>
      <w:r w:rsidRPr="002D10E4">
        <w:rPr>
          <w:rFonts w:ascii="Times New Roman" w:hAnsi="Times New Roman" w:cs="Times New Roman"/>
          <w:sz w:val="28"/>
          <w:szCs w:val="28"/>
          <w:lang w:val="uk-UA"/>
        </w:rPr>
        <w:t xml:space="preserve">, О. Музиченко, </w:t>
      </w:r>
      <w:r w:rsidRPr="002D10E4">
        <w:rPr>
          <w:rFonts w:ascii="Times New Roman" w:hAnsi="Times New Roman" w:cs="Times New Roman"/>
          <w:sz w:val="28"/>
          <w:szCs w:val="28"/>
          <w:lang w:val="uk-UA"/>
        </w:rPr>
        <w:lastRenderedPageBreak/>
        <w:t xml:space="preserve">М. Скрипник, Я. Ряппо, </w:t>
      </w:r>
      <w:r w:rsidRPr="002D10E4">
        <w:rPr>
          <w:rFonts w:ascii="Times New Roman" w:hAnsi="Times New Roman" w:cs="Times New Roman"/>
          <w:color w:val="000000" w:themeColor="text1"/>
          <w:sz w:val="28"/>
          <w:szCs w:val="28"/>
          <w:lang w:val="uk-UA"/>
        </w:rPr>
        <w:t xml:space="preserve">В. Ястржембський </w:t>
      </w:r>
      <w:r w:rsidRPr="002D10E4">
        <w:rPr>
          <w:rFonts w:ascii="Times New Roman" w:hAnsi="Times New Roman" w:cs="Times New Roman"/>
          <w:sz w:val="28"/>
          <w:szCs w:val="28"/>
          <w:lang w:val="uk-UA"/>
        </w:rPr>
        <w:t xml:space="preserve">та ін.); конкретно-науковий – наукові пошуки щодо розроблення педагогічних основ діяльності вищої школи України </w:t>
      </w:r>
      <w:r w:rsidRPr="002D10E4">
        <w:rPr>
          <w:rFonts w:ascii="Times New Roman" w:hAnsi="Times New Roman" w:cs="Times New Roman"/>
          <w:color w:val="000000" w:themeColor="text1"/>
          <w:sz w:val="28"/>
          <w:szCs w:val="28"/>
          <w:lang w:val="uk-UA"/>
        </w:rPr>
        <w:t>(</w:t>
      </w:r>
      <w:r w:rsidRPr="002D10E4">
        <w:rPr>
          <w:rFonts w:ascii="Times New Roman" w:hAnsi="Times New Roman" w:cs="Times New Roman"/>
          <w:sz w:val="28"/>
          <w:szCs w:val="28"/>
          <w:lang w:val="uk-UA"/>
        </w:rPr>
        <w:t xml:space="preserve">К. Галкін, В. Єлютін, М. Кушкова М. Круглянським, Є. Чуткешвілі та ін.); історико-педагогічний – автори досліджували процес розвитку радянської вищої історичної педагогічної освіти (А. Бутягін, О. Дзеверін, Г. Єфименко, Ф. Паначин, В. Помагайба, Ю. Салтанов та ін.). </w:t>
      </w:r>
      <w:r>
        <w:rPr>
          <w:rFonts w:ascii="Times New Roman" w:hAnsi="Times New Roman" w:cs="Times New Roman"/>
          <w:sz w:val="28"/>
          <w:szCs w:val="28"/>
          <w:lang w:val="uk-UA"/>
        </w:rPr>
        <w:t>Означеним</w:t>
      </w:r>
      <w:r w:rsidRPr="002D10E4">
        <w:rPr>
          <w:rFonts w:ascii="Times New Roman" w:hAnsi="Times New Roman" w:cs="Times New Roman"/>
          <w:sz w:val="28"/>
          <w:szCs w:val="28"/>
          <w:lang w:val="uk-UA"/>
        </w:rPr>
        <w:t xml:space="preserve"> працям властива опора на марксистсько-ленінську методологію та партійно-класовий підхід із чітким ідеологічним забарвленням; у вивченні розвитку вищої історичної педагогічної освіти бралася за основу періодизація </w:t>
      </w:r>
      <w:r w:rsidRPr="002D10E4">
        <w:rPr>
          <w:rFonts w:ascii="Times New Roman" w:hAnsi="Times New Roman" w:cs="Times New Roman"/>
          <w:color w:val="000000"/>
          <w:sz w:val="28"/>
          <w:szCs w:val="28"/>
          <w:shd w:val="clear" w:color="auto" w:fill="FFFFFF"/>
          <w:lang w:val="uk-UA"/>
        </w:rPr>
        <w:t xml:space="preserve">громадянської історії і етапів розвитку радянської держави; нехтування досягненнями попереднього етапу та ставленням до процесу українізації освіти відповідно до партійної лінії. Проте </w:t>
      </w:r>
      <w:r>
        <w:rPr>
          <w:rFonts w:ascii="Times New Roman" w:hAnsi="Times New Roman" w:cs="Times New Roman"/>
          <w:color w:val="000000"/>
          <w:sz w:val="28"/>
          <w:szCs w:val="28"/>
          <w:shd w:val="clear" w:color="auto" w:fill="FFFFFF"/>
          <w:lang w:val="uk-UA"/>
        </w:rPr>
        <w:t>вказана</w:t>
      </w:r>
      <w:r w:rsidRPr="002D10E4">
        <w:rPr>
          <w:rFonts w:ascii="Times New Roman" w:hAnsi="Times New Roman" w:cs="Times New Roman"/>
          <w:color w:val="000000"/>
          <w:sz w:val="28"/>
          <w:szCs w:val="28"/>
          <w:shd w:val="clear" w:color="auto" w:fill="FFFFFF"/>
          <w:lang w:val="uk-UA"/>
        </w:rPr>
        <w:t xml:space="preserve"> група представлена значною кількістю праць, </w:t>
      </w:r>
      <w:r w:rsidRPr="002D10E4">
        <w:rPr>
          <w:rFonts w:ascii="Times New Roman" w:hAnsi="Times New Roman" w:cs="Times New Roman"/>
          <w:sz w:val="28"/>
          <w:szCs w:val="28"/>
          <w:lang w:val="uk-UA"/>
        </w:rPr>
        <w:t xml:space="preserve">насичених фактологічним матеріалом. </w:t>
      </w:r>
    </w:p>
    <w:p w:rsidR="00085FBE" w:rsidRPr="002D10E4" w:rsidRDefault="00085FBE" w:rsidP="00085FBE">
      <w:pPr>
        <w:pStyle w:val="af6"/>
        <w:spacing w:line="360" w:lineRule="auto"/>
        <w:ind w:firstLine="567"/>
        <w:jc w:val="both"/>
        <w:rPr>
          <w:rFonts w:ascii="Times New Roman" w:hAnsi="Times New Roman"/>
          <w:sz w:val="28"/>
          <w:szCs w:val="28"/>
          <w:lang w:val="uk-UA"/>
        </w:rPr>
      </w:pPr>
      <w:r w:rsidRPr="0055475A">
        <w:rPr>
          <w:rFonts w:ascii="Times New Roman" w:hAnsi="Times New Roman" w:cs="Times New Roman"/>
          <w:spacing w:val="-2"/>
          <w:sz w:val="28"/>
          <w:szCs w:val="28"/>
          <w:lang w:val="uk-UA"/>
        </w:rPr>
        <w:t xml:space="preserve">Наукові пошуки вчених періоду </w:t>
      </w:r>
      <w:r w:rsidRPr="0055475A">
        <w:rPr>
          <w:rFonts w:ascii="Times New Roman" w:hAnsi="Times New Roman"/>
          <w:spacing w:val="-2"/>
          <w:sz w:val="28"/>
          <w:szCs w:val="28"/>
          <w:lang w:val="uk-UA"/>
        </w:rPr>
        <w:t>незалежності зумовили кристалізацію таких напрямів дослідження: методолого-теоретичного</w:t>
      </w:r>
      <w:r w:rsidRPr="0055475A">
        <w:rPr>
          <w:rFonts w:ascii="Times New Roman" w:hAnsi="Times New Roman"/>
          <w:i/>
          <w:spacing w:val="-2"/>
          <w:sz w:val="28"/>
          <w:szCs w:val="28"/>
          <w:lang w:val="uk-UA"/>
        </w:rPr>
        <w:t xml:space="preserve"> –</w:t>
      </w:r>
      <w:r w:rsidRPr="0055475A">
        <w:rPr>
          <w:rFonts w:ascii="Times New Roman" w:hAnsi="Times New Roman"/>
          <w:spacing w:val="-2"/>
          <w:sz w:val="28"/>
          <w:szCs w:val="28"/>
          <w:lang w:val="uk-UA"/>
        </w:rPr>
        <w:t xml:space="preserve"> пов’язаного з обґрунтуванням філософсько-педагогічних основ розвитку вищої історичної </w:t>
      </w:r>
      <w:r w:rsidRPr="00085FBE">
        <w:rPr>
          <w:rFonts w:ascii="Times New Roman" w:hAnsi="Times New Roman"/>
          <w:spacing w:val="-6"/>
          <w:sz w:val="28"/>
          <w:szCs w:val="28"/>
          <w:lang w:val="uk-UA"/>
        </w:rPr>
        <w:t>педагогічної освіти (</w:t>
      </w:r>
      <w:r w:rsidRPr="00085FBE">
        <w:rPr>
          <w:rFonts w:ascii="Times New Roman" w:hAnsi="Times New Roman" w:cs="Times New Roman"/>
          <w:spacing w:val="-6"/>
          <w:sz w:val="28"/>
          <w:szCs w:val="28"/>
          <w:lang w:val="uk-UA"/>
        </w:rPr>
        <w:t>Я.</w:t>
      </w:r>
      <w:r w:rsidRPr="00085FBE">
        <w:rPr>
          <w:rFonts w:ascii="Times New Roman" w:hAnsi="Times New Roman" w:cs="Times New Roman"/>
          <w:spacing w:val="-6"/>
          <w:sz w:val="28"/>
          <w:szCs w:val="28"/>
        </w:rPr>
        <w:t> </w:t>
      </w:r>
      <w:r w:rsidRPr="00085FBE">
        <w:rPr>
          <w:rFonts w:ascii="Times New Roman" w:hAnsi="Times New Roman" w:cs="Times New Roman"/>
          <w:spacing w:val="-6"/>
          <w:sz w:val="28"/>
          <w:szCs w:val="28"/>
          <w:lang w:val="uk-UA"/>
        </w:rPr>
        <w:t>Грицак, Н.</w:t>
      </w:r>
      <w:r w:rsidRPr="00085FBE">
        <w:rPr>
          <w:rFonts w:ascii="Times New Roman" w:hAnsi="Times New Roman" w:cs="Times New Roman"/>
          <w:spacing w:val="-6"/>
          <w:sz w:val="28"/>
          <w:szCs w:val="28"/>
        </w:rPr>
        <w:t> </w:t>
      </w:r>
      <w:r w:rsidRPr="00085FBE">
        <w:rPr>
          <w:rFonts w:ascii="Times New Roman" w:hAnsi="Times New Roman" w:cs="Times New Roman"/>
          <w:spacing w:val="-6"/>
          <w:sz w:val="28"/>
          <w:szCs w:val="28"/>
          <w:lang w:val="uk-UA"/>
        </w:rPr>
        <w:t>Гупан, М.</w:t>
      </w:r>
      <w:r w:rsidRPr="00085FBE">
        <w:rPr>
          <w:rFonts w:ascii="Times New Roman" w:hAnsi="Times New Roman" w:cs="Times New Roman"/>
          <w:spacing w:val="-6"/>
          <w:sz w:val="28"/>
          <w:szCs w:val="28"/>
        </w:rPr>
        <w:t> </w:t>
      </w:r>
      <w:r w:rsidRPr="00085FBE">
        <w:rPr>
          <w:rFonts w:ascii="Times New Roman" w:hAnsi="Times New Roman" w:cs="Times New Roman"/>
          <w:spacing w:val="-6"/>
          <w:sz w:val="28"/>
          <w:szCs w:val="28"/>
          <w:lang w:val="uk-UA"/>
        </w:rPr>
        <w:t>Євтух, Л.</w:t>
      </w:r>
      <w:r w:rsidRPr="00085FBE">
        <w:rPr>
          <w:rFonts w:ascii="Times New Roman" w:hAnsi="Times New Roman" w:cs="Times New Roman"/>
          <w:spacing w:val="-6"/>
          <w:sz w:val="28"/>
          <w:szCs w:val="28"/>
        </w:rPr>
        <w:t> </w:t>
      </w:r>
      <w:r w:rsidRPr="00085FBE">
        <w:rPr>
          <w:rFonts w:ascii="Times New Roman" w:hAnsi="Times New Roman" w:cs="Times New Roman"/>
          <w:spacing w:val="-6"/>
          <w:sz w:val="28"/>
          <w:szCs w:val="28"/>
          <w:lang w:val="uk-UA"/>
        </w:rPr>
        <w:t>Зашкільняк, І.</w:t>
      </w:r>
      <w:r w:rsidRPr="00085FBE">
        <w:rPr>
          <w:rFonts w:ascii="Times New Roman" w:hAnsi="Times New Roman" w:cs="Times New Roman"/>
          <w:spacing w:val="-6"/>
          <w:sz w:val="28"/>
          <w:szCs w:val="28"/>
        </w:rPr>
        <w:t> </w:t>
      </w:r>
      <w:r w:rsidRPr="00085FBE">
        <w:rPr>
          <w:rFonts w:ascii="Times New Roman" w:hAnsi="Times New Roman" w:cs="Times New Roman"/>
          <w:spacing w:val="-6"/>
          <w:sz w:val="28"/>
          <w:szCs w:val="28"/>
          <w:lang w:val="uk-UA"/>
        </w:rPr>
        <w:t>Зязюн та ін.)</w:t>
      </w:r>
      <w:r w:rsidRPr="0055475A">
        <w:rPr>
          <w:rFonts w:ascii="Times New Roman" w:hAnsi="Times New Roman" w:cs="Times New Roman"/>
          <w:spacing w:val="-2"/>
          <w:sz w:val="28"/>
          <w:szCs w:val="28"/>
          <w:lang w:val="uk-UA"/>
        </w:rPr>
        <w:t>;</w:t>
      </w:r>
      <w:r w:rsidRPr="002D10E4">
        <w:rPr>
          <w:rFonts w:ascii="Times New Roman" w:hAnsi="Times New Roman" w:cs="Times New Roman"/>
          <w:sz w:val="28"/>
          <w:szCs w:val="28"/>
          <w:lang w:val="uk-UA"/>
        </w:rPr>
        <w:t xml:space="preserve"> </w:t>
      </w:r>
      <w:r w:rsidRPr="002D10E4">
        <w:rPr>
          <w:rFonts w:ascii="Times New Roman" w:hAnsi="Times New Roman"/>
          <w:sz w:val="28"/>
          <w:szCs w:val="28"/>
          <w:lang w:val="uk-UA"/>
        </w:rPr>
        <w:t xml:space="preserve">історико-педагогічного – наукові пошуки щодо розвитку української національної педагогічної школи </w:t>
      </w:r>
      <w:r w:rsidRPr="002D10E4">
        <w:rPr>
          <w:rFonts w:ascii="Times New Roman" w:hAnsi="Times New Roman" w:cs="Times New Roman"/>
          <w:sz w:val="28"/>
          <w:szCs w:val="28"/>
          <w:lang w:val="uk-UA"/>
        </w:rPr>
        <w:t>(Л. Березівська,</w:t>
      </w:r>
      <w:r w:rsidRPr="002D10E4">
        <w:rPr>
          <w:szCs w:val="28"/>
          <w:lang w:val="uk-UA"/>
        </w:rPr>
        <w:t xml:space="preserve"> </w:t>
      </w:r>
      <w:r w:rsidRPr="002D10E4">
        <w:rPr>
          <w:rFonts w:ascii="Times New Roman" w:hAnsi="Times New Roman"/>
          <w:sz w:val="28"/>
          <w:szCs w:val="28"/>
          <w:lang w:val="uk-UA"/>
        </w:rPr>
        <w:t>Н.</w:t>
      </w:r>
      <w:r w:rsidRPr="002D10E4">
        <w:rPr>
          <w:rFonts w:ascii="Times New Roman" w:hAnsi="Times New Roman"/>
          <w:sz w:val="28"/>
          <w:szCs w:val="28"/>
        </w:rPr>
        <w:t> </w:t>
      </w:r>
      <w:r w:rsidRPr="002D10E4">
        <w:rPr>
          <w:rFonts w:ascii="Times New Roman" w:hAnsi="Times New Roman"/>
          <w:sz w:val="28"/>
          <w:szCs w:val="28"/>
          <w:lang w:val="uk-UA"/>
        </w:rPr>
        <w:t>Дем’яненко, С.</w:t>
      </w:r>
      <w:r w:rsidRPr="002D10E4">
        <w:rPr>
          <w:rFonts w:ascii="Times New Roman" w:hAnsi="Times New Roman"/>
          <w:sz w:val="28"/>
          <w:szCs w:val="28"/>
        </w:rPr>
        <w:t> </w:t>
      </w:r>
      <w:r w:rsidRPr="002D10E4">
        <w:rPr>
          <w:rFonts w:ascii="Times New Roman" w:hAnsi="Times New Roman"/>
          <w:sz w:val="28"/>
          <w:szCs w:val="28"/>
          <w:lang w:val="uk-UA"/>
        </w:rPr>
        <w:t xml:space="preserve">Золотухіна, </w:t>
      </w:r>
      <w:r w:rsidRPr="002D10E4">
        <w:rPr>
          <w:rFonts w:ascii="Times New Roman" w:hAnsi="Times New Roman" w:cs="Times New Roman"/>
          <w:sz w:val="28"/>
          <w:szCs w:val="28"/>
          <w:lang w:val="uk-UA"/>
        </w:rPr>
        <w:t>В.</w:t>
      </w:r>
      <w:r w:rsidRPr="002D10E4">
        <w:rPr>
          <w:rFonts w:ascii="Times New Roman" w:hAnsi="Times New Roman" w:cs="Times New Roman"/>
          <w:sz w:val="28"/>
          <w:szCs w:val="28"/>
        </w:rPr>
        <w:t> </w:t>
      </w:r>
      <w:r w:rsidRPr="002D10E4">
        <w:rPr>
          <w:rFonts w:ascii="Times New Roman" w:hAnsi="Times New Roman" w:cs="Times New Roman"/>
          <w:sz w:val="28"/>
          <w:szCs w:val="28"/>
          <w:lang w:val="uk-UA"/>
        </w:rPr>
        <w:t>Майборода, С.</w:t>
      </w:r>
      <w:r w:rsidRPr="002D10E4">
        <w:rPr>
          <w:rFonts w:ascii="Times New Roman" w:hAnsi="Times New Roman" w:cs="Times New Roman"/>
          <w:sz w:val="28"/>
          <w:szCs w:val="28"/>
        </w:rPr>
        <w:t> </w:t>
      </w:r>
      <w:r w:rsidRPr="002D10E4">
        <w:rPr>
          <w:rFonts w:ascii="Times New Roman" w:hAnsi="Times New Roman" w:cs="Times New Roman"/>
          <w:sz w:val="28"/>
          <w:szCs w:val="28"/>
          <w:lang w:val="uk-UA"/>
        </w:rPr>
        <w:t xml:space="preserve">Майборода, О. Сухомлинська та ін.); </w:t>
      </w:r>
      <w:r w:rsidRPr="002D10E4">
        <w:rPr>
          <w:rFonts w:ascii="Times New Roman" w:hAnsi="Times New Roman"/>
          <w:sz w:val="28"/>
          <w:szCs w:val="28"/>
          <w:lang w:val="uk-UA"/>
        </w:rPr>
        <w:t>науково-методичного</w:t>
      </w:r>
      <w:r w:rsidRPr="002D10E4">
        <w:rPr>
          <w:rFonts w:ascii="Times New Roman" w:hAnsi="Times New Roman"/>
          <w:i/>
          <w:sz w:val="28"/>
          <w:szCs w:val="28"/>
          <w:lang w:val="uk-UA"/>
        </w:rPr>
        <w:t xml:space="preserve"> –</w:t>
      </w:r>
      <w:r w:rsidRPr="002D10E4">
        <w:rPr>
          <w:rFonts w:ascii="Times New Roman" w:hAnsi="Times New Roman" w:cs="Times New Roman"/>
          <w:sz w:val="28"/>
          <w:szCs w:val="28"/>
          <w:lang w:val="uk-UA"/>
        </w:rPr>
        <w:t xml:space="preserve"> спрямованого на розроблення основ (мета, завдання, зміст, процес) вищої історичної педагогічної освіти (А.</w:t>
      </w:r>
      <w:r w:rsidRPr="002D10E4">
        <w:rPr>
          <w:rFonts w:ascii="Times New Roman" w:hAnsi="Times New Roman" w:cs="Times New Roman"/>
          <w:sz w:val="28"/>
          <w:szCs w:val="28"/>
        </w:rPr>
        <w:t> </w:t>
      </w:r>
      <w:r w:rsidRPr="002D10E4">
        <w:rPr>
          <w:rFonts w:ascii="Times New Roman" w:hAnsi="Times New Roman" w:cs="Times New Roman"/>
          <w:sz w:val="28"/>
          <w:szCs w:val="28"/>
          <w:lang w:val="uk-UA"/>
        </w:rPr>
        <w:t>Булда, А.</w:t>
      </w:r>
      <w:r w:rsidRPr="002D10E4">
        <w:rPr>
          <w:rFonts w:ascii="Times New Roman" w:hAnsi="Times New Roman" w:cs="Times New Roman"/>
          <w:sz w:val="28"/>
          <w:szCs w:val="28"/>
        </w:rPr>
        <w:t> </w:t>
      </w:r>
      <w:r w:rsidRPr="002D10E4">
        <w:rPr>
          <w:rFonts w:ascii="Times New Roman" w:hAnsi="Times New Roman" w:cs="Times New Roman"/>
          <w:sz w:val="28"/>
          <w:szCs w:val="28"/>
          <w:lang w:val="uk-UA"/>
        </w:rPr>
        <w:t>Боров</w:t>
      </w:r>
      <w:r>
        <w:rPr>
          <w:rFonts w:ascii="Times New Roman" w:hAnsi="Times New Roman" w:cs="Times New Roman"/>
          <w:sz w:val="28"/>
          <w:szCs w:val="28"/>
          <w:lang w:val="uk-UA"/>
        </w:rPr>
        <w:t>и</w:t>
      </w:r>
      <w:r w:rsidRPr="002D10E4">
        <w:rPr>
          <w:rFonts w:ascii="Times New Roman" w:hAnsi="Times New Roman" w:cs="Times New Roman"/>
          <w:sz w:val="28"/>
          <w:szCs w:val="28"/>
          <w:lang w:val="uk-UA"/>
        </w:rPr>
        <w:t>к, О.</w:t>
      </w:r>
      <w:r w:rsidRPr="002D10E4">
        <w:rPr>
          <w:rFonts w:ascii="Times New Roman" w:hAnsi="Times New Roman" w:cs="Times New Roman"/>
          <w:sz w:val="28"/>
          <w:szCs w:val="28"/>
        </w:rPr>
        <w:t> </w:t>
      </w:r>
      <w:r w:rsidRPr="002D10E4">
        <w:rPr>
          <w:rFonts w:ascii="Times New Roman" w:hAnsi="Times New Roman" w:cs="Times New Roman"/>
          <w:sz w:val="28"/>
          <w:szCs w:val="28"/>
          <w:lang w:val="uk-UA"/>
        </w:rPr>
        <w:t>Лук’янченко, С.</w:t>
      </w:r>
      <w:r w:rsidRPr="002D10E4">
        <w:rPr>
          <w:rFonts w:ascii="Times New Roman" w:hAnsi="Times New Roman" w:cs="Times New Roman"/>
          <w:sz w:val="28"/>
          <w:szCs w:val="28"/>
        </w:rPr>
        <w:t> </w:t>
      </w:r>
      <w:r w:rsidRPr="002D10E4">
        <w:rPr>
          <w:rFonts w:ascii="Times New Roman" w:hAnsi="Times New Roman" w:cs="Times New Roman"/>
          <w:sz w:val="28"/>
          <w:szCs w:val="28"/>
          <w:lang w:val="uk-UA"/>
        </w:rPr>
        <w:t>Нікітчин</w:t>
      </w:r>
      <w:r>
        <w:rPr>
          <w:rFonts w:ascii="Times New Roman" w:hAnsi="Times New Roman" w:cs="Times New Roman"/>
          <w:sz w:val="28"/>
          <w:szCs w:val="28"/>
          <w:lang w:val="uk-UA"/>
        </w:rPr>
        <w:t>а</w:t>
      </w:r>
      <w:r w:rsidRPr="002D10E4">
        <w:rPr>
          <w:rFonts w:ascii="Times New Roman" w:hAnsi="Times New Roman" w:cs="Times New Roman"/>
          <w:sz w:val="28"/>
          <w:szCs w:val="28"/>
          <w:lang w:val="uk-UA"/>
        </w:rPr>
        <w:t>, О.</w:t>
      </w:r>
      <w:r w:rsidRPr="002D10E4">
        <w:rPr>
          <w:rFonts w:ascii="Times New Roman" w:hAnsi="Times New Roman" w:cs="Times New Roman"/>
          <w:sz w:val="28"/>
          <w:szCs w:val="28"/>
        </w:rPr>
        <w:t> </w:t>
      </w:r>
      <w:r w:rsidRPr="002D10E4">
        <w:rPr>
          <w:rFonts w:ascii="Times New Roman" w:hAnsi="Times New Roman" w:cs="Times New Roman"/>
          <w:sz w:val="28"/>
          <w:szCs w:val="28"/>
          <w:lang w:val="uk-UA"/>
        </w:rPr>
        <w:t xml:space="preserve">Пометун та ін.). </w:t>
      </w:r>
      <w:r w:rsidRPr="002D10E4">
        <w:rPr>
          <w:rFonts w:ascii="Times New Roman" w:hAnsi="Times New Roman"/>
          <w:sz w:val="28"/>
          <w:szCs w:val="28"/>
          <w:lang w:val="uk-UA"/>
        </w:rPr>
        <w:t xml:space="preserve">Наведені праці створені на нових концептуальних засадах української незалежної держави та національної освіти. </w:t>
      </w:r>
    </w:p>
    <w:p w:rsidR="00085FBE" w:rsidRPr="002D10E4" w:rsidRDefault="00085FBE" w:rsidP="00085FBE">
      <w:pPr>
        <w:tabs>
          <w:tab w:val="left" w:pos="993"/>
        </w:tabs>
        <w:autoSpaceDE w:val="0"/>
        <w:autoSpaceDN w:val="0"/>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2.</w:t>
      </w:r>
      <w:r w:rsidRPr="002D10E4">
        <w:rPr>
          <w:rFonts w:ascii="Times New Roman" w:hAnsi="Times New Roman" w:cs="Times New Roman"/>
          <w:color w:val="000000"/>
          <w:sz w:val="28"/>
          <w:szCs w:val="28"/>
          <w:lang w:val="uk-UA"/>
        </w:rPr>
        <w:t xml:space="preserve"> </w:t>
      </w:r>
      <w:r w:rsidRPr="002D10E4">
        <w:rPr>
          <w:rFonts w:ascii="Times New Roman" w:hAnsi="Times New Roman" w:cs="Times New Roman"/>
          <w:bCs/>
          <w:sz w:val="28"/>
          <w:szCs w:val="28"/>
          <w:lang w:val="uk-UA"/>
        </w:rPr>
        <w:t xml:space="preserve">Визначено методологічні засади вивчення розвитку вищої історичної педагогічної освіти України в першій половині ХХ </w:t>
      </w:r>
      <w:r w:rsidRPr="002C7AF9">
        <w:rPr>
          <w:rFonts w:ascii="Times New Roman" w:hAnsi="Times New Roman" w:cs="Times New Roman"/>
          <w:bCs/>
          <w:sz w:val="28"/>
          <w:szCs w:val="28"/>
          <w:lang w:val="uk-UA"/>
        </w:rPr>
        <w:t xml:space="preserve">століття </w:t>
      </w:r>
      <w:r w:rsidRPr="002C7AF9">
        <w:rPr>
          <w:rFonts w:ascii="Times New Roman" w:hAnsi="Times New Roman" w:cs="Times New Roman"/>
          <w:sz w:val="28"/>
          <w:szCs w:val="28"/>
          <w:lang w:val="uk-UA"/>
        </w:rPr>
        <w:t xml:space="preserve">як складної системи, кожний із компонентів якої, по-перше, виконував певну функцію; по-друге, реалізував конкретну педагогічну парадигму, зорієнтовану на залучення особистості до системи цінностей – стрижня її професійної діяльності; </w:t>
      </w:r>
      <w:r w:rsidRPr="00085FBE">
        <w:rPr>
          <w:rFonts w:ascii="Times New Roman" w:hAnsi="Times New Roman" w:cs="Times New Roman"/>
          <w:sz w:val="28"/>
          <w:szCs w:val="28"/>
          <w:lang w:val="uk-UA"/>
        </w:rPr>
        <w:br/>
      </w:r>
      <w:r w:rsidRPr="002C7AF9">
        <w:rPr>
          <w:rFonts w:ascii="Times New Roman" w:hAnsi="Times New Roman" w:cs="Times New Roman"/>
          <w:sz w:val="28"/>
          <w:szCs w:val="28"/>
          <w:lang w:val="uk-UA"/>
        </w:rPr>
        <w:lastRenderedPageBreak/>
        <w:t xml:space="preserve">по-третє, </w:t>
      </w:r>
      <w:r w:rsidRPr="002D10E4">
        <w:rPr>
          <w:rFonts w:ascii="Times New Roman" w:hAnsi="Times New Roman" w:cs="Times New Roman"/>
          <w:sz w:val="28"/>
          <w:szCs w:val="28"/>
          <w:lang w:val="uk-UA"/>
        </w:rPr>
        <w:t xml:space="preserve">змінювався залежно від історичних обставин. Провідними щодо вивчення об’єкта дослідження було визначено такі </w:t>
      </w:r>
      <w:r w:rsidRPr="002D10E4">
        <w:rPr>
          <w:rFonts w:ascii="Times New Roman" w:hAnsi="Times New Roman" w:cs="Times New Roman"/>
          <w:i/>
          <w:sz w:val="28"/>
          <w:szCs w:val="28"/>
          <w:lang w:val="uk-UA"/>
        </w:rPr>
        <w:t>підходи</w:t>
      </w:r>
      <w:r w:rsidRPr="002D10E4">
        <w:rPr>
          <w:rFonts w:ascii="Times New Roman" w:hAnsi="Times New Roman" w:cs="Times New Roman"/>
          <w:sz w:val="28"/>
          <w:szCs w:val="28"/>
          <w:lang w:val="uk-UA"/>
        </w:rPr>
        <w:t>: системний, структурно-функціональний, парадигмальний, аксіологічний, історико-хронологічний</w:t>
      </w:r>
      <w:r w:rsidRPr="002D10E4">
        <w:rPr>
          <w:rFonts w:ascii="Times New Roman" w:hAnsi="Times New Roman" w:cs="Times New Roman"/>
          <w:i/>
          <w:sz w:val="28"/>
          <w:szCs w:val="28"/>
          <w:lang w:val="uk-UA"/>
        </w:rPr>
        <w:t>.</w:t>
      </w:r>
      <w:r w:rsidRPr="002D10E4">
        <w:rPr>
          <w:rFonts w:ascii="Times New Roman" w:hAnsi="Times New Roman" w:cs="Times New Roman"/>
          <w:sz w:val="28"/>
          <w:szCs w:val="28"/>
          <w:lang w:val="uk-UA"/>
        </w:rPr>
        <w:t xml:space="preserve"> </w:t>
      </w:r>
    </w:p>
    <w:p w:rsidR="00085FBE" w:rsidRPr="002D10E4" w:rsidRDefault="00085FBE" w:rsidP="00085FBE">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 xml:space="preserve">Відповідно до обґрунтованих методологічних засад розвиток вищої історичної педагогічної освіти України першої половини ХХ століття досліджувався як складний і суперечливий, неперервний і хвилеподібний процес, що відбувався під впливом суспільно-політичних, економічних, науково-педагогічних (провідні педагогічні ідеї, досвід, панівна парадигма) та науково-історичних (стан і потреби вищої історичної педагогічної освіти, розвиток педагогічної та історичної думки) детермінант. </w:t>
      </w:r>
    </w:p>
    <w:p w:rsidR="00085FBE" w:rsidRPr="002D10E4" w:rsidRDefault="00085FBE" w:rsidP="00085FBE">
      <w:pPr>
        <w:pStyle w:val="aff3"/>
        <w:shd w:val="clear" w:color="auto" w:fill="FFFFFF"/>
        <w:spacing w:before="0" w:beforeAutospacing="0" w:after="0" w:afterAutospacing="0" w:line="360" w:lineRule="auto"/>
        <w:ind w:firstLine="567"/>
        <w:jc w:val="both"/>
        <w:rPr>
          <w:sz w:val="28"/>
          <w:szCs w:val="28"/>
          <w:lang w:val="uk-UA"/>
        </w:rPr>
      </w:pPr>
      <w:r w:rsidRPr="002D10E4">
        <w:rPr>
          <w:rFonts w:eastAsia="Times New Roman"/>
          <w:sz w:val="28"/>
          <w:szCs w:val="28"/>
          <w:lang w:val="uk-UA"/>
        </w:rPr>
        <w:t xml:space="preserve">Методологічною основою дослідження стали положення про діалектичний зв’язок процесів і явищ у суспільстві, необхідність їхнього адекватного пізнання, спираючись на принципи наукового пошуку, а саме: </w:t>
      </w:r>
      <w:r w:rsidRPr="002D10E4">
        <w:rPr>
          <w:sz w:val="28"/>
          <w:szCs w:val="28"/>
          <w:lang w:val="uk-UA"/>
        </w:rPr>
        <w:t>об’єктивності, історизму, проблемно-хронологічний і багатофакторності.</w:t>
      </w:r>
    </w:p>
    <w:p w:rsidR="00085FBE" w:rsidRPr="002D10E4" w:rsidRDefault="00085FBE" w:rsidP="00085FBE">
      <w:pPr>
        <w:pStyle w:val="aff3"/>
        <w:shd w:val="clear" w:color="auto" w:fill="FFFFFF"/>
        <w:spacing w:before="0" w:beforeAutospacing="0" w:after="0" w:afterAutospacing="0" w:line="360" w:lineRule="auto"/>
        <w:ind w:firstLine="567"/>
        <w:jc w:val="both"/>
        <w:rPr>
          <w:sz w:val="28"/>
          <w:szCs w:val="28"/>
          <w:lang w:val="uk-UA"/>
        </w:rPr>
      </w:pPr>
      <w:r w:rsidRPr="002D10E4">
        <w:rPr>
          <w:sz w:val="28"/>
          <w:szCs w:val="28"/>
          <w:lang w:val="uk-UA"/>
        </w:rPr>
        <w:t>Із метою реалізації мети і поставлених завдань у контексті закономірних історичних зв’язків та відносин використовувалися загальнонаукові методи дослідження:</w:t>
      </w:r>
      <w:r w:rsidRPr="002D10E4">
        <w:rPr>
          <w:szCs w:val="28"/>
          <w:lang w:val="uk-UA"/>
        </w:rPr>
        <w:t xml:space="preserve"> </w:t>
      </w:r>
      <w:r w:rsidRPr="002D10E4">
        <w:rPr>
          <w:sz w:val="28"/>
          <w:szCs w:val="28"/>
          <w:lang w:val="uk-UA"/>
        </w:rPr>
        <w:t>історичний, логічний,</w:t>
      </w:r>
      <w:r w:rsidRPr="002D10E4">
        <w:rPr>
          <w:szCs w:val="28"/>
          <w:lang w:val="uk-UA"/>
        </w:rPr>
        <w:t xml:space="preserve"> </w:t>
      </w:r>
      <w:r w:rsidRPr="002D10E4">
        <w:rPr>
          <w:rFonts w:eastAsia="Times New Roman"/>
          <w:sz w:val="28"/>
          <w:szCs w:val="28"/>
          <w:lang w:val="uk-UA"/>
        </w:rPr>
        <w:t>системно-структурний, структурно-функціональний, аналогії та генетичний</w:t>
      </w:r>
      <w:r w:rsidRPr="002D10E4">
        <w:rPr>
          <w:sz w:val="28"/>
          <w:szCs w:val="28"/>
          <w:lang w:val="uk-UA"/>
        </w:rPr>
        <w:t xml:space="preserve">. </w:t>
      </w:r>
    </w:p>
    <w:p w:rsidR="00085FBE" w:rsidRPr="002D10E4" w:rsidRDefault="00085FBE" w:rsidP="00085FBE">
      <w:pPr>
        <w:tabs>
          <w:tab w:val="left" w:pos="993"/>
        </w:tabs>
        <w:autoSpaceDE w:val="0"/>
        <w:autoSpaceDN w:val="0"/>
        <w:spacing w:after="0" w:line="360" w:lineRule="auto"/>
        <w:ind w:firstLine="567"/>
        <w:jc w:val="both"/>
        <w:rPr>
          <w:rFonts w:ascii="Times New Roman" w:hAnsi="Times New Roman" w:cs="Times New Roman"/>
          <w:sz w:val="28"/>
          <w:szCs w:val="28"/>
          <w:lang w:val="uk-UA"/>
        </w:rPr>
      </w:pPr>
      <w:r w:rsidRPr="002D10E4">
        <w:rPr>
          <w:rFonts w:ascii="Times New Roman" w:eastAsia="Times New Roman" w:hAnsi="Times New Roman" w:cs="Times New Roman"/>
          <w:color w:val="000000" w:themeColor="text1"/>
          <w:sz w:val="28"/>
          <w:szCs w:val="28"/>
          <w:lang w:val="uk-UA"/>
        </w:rPr>
        <w:t xml:space="preserve">3. </w:t>
      </w:r>
      <w:r w:rsidRPr="002D10E4">
        <w:rPr>
          <w:rFonts w:ascii="Times New Roman" w:hAnsi="Times New Roman" w:cs="Times New Roman"/>
          <w:bCs/>
          <w:sz w:val="28"/>
          <w:szCs w:val="28"/>
          <w:lang w:val="uk-UA"/>
        </w:rPr>
        <w:t xml:space="preserve">Розроблено й обґрунтовано періодизацію </w:t>
      </w:r>
      <w:r w:rsidRPr="002C7AF9">
        <w:rPr>
          <w:rFonts w:ascii="Times New Roman" w:hAnsi="Times New Roman" w:cs="Times New Roman"/>
          <w:bCs/>
          <w:sz w:val="28"/>
          <w:szCs w:val="28"/>
          <w:lang w:val="uk-UA"/>
        </w:rPr>
        <w:t>процесу</w:t>
      </w:r>
      <w:r w:rsidRPr="002D10E4">
        <w:rPr>
          <w:rFonts w:ascii="Times New Roman" w:hAnsi="Times New Roman" w:cs="Times New Roman"/>
          <w:bCs/>
          <w:sz w:val="28"/>
          <w:szCs w:val="28"/>
          <w:lang w:val="uk-UA"/>
        </w:rPr>
        <w:t xml:space="preserve"> розвитку вищої історичної педагогічної освіти України в досліджуваний період. </w:t>
      </w:r>
      <w:r w:rsidRPr="002D10E4">
        <w:rPr>
          <w:rFonts w:ascii="Times New Roman" w:hAnsi="Times New Roman" w:cs="Times New Roman"/>
          <w:sz w:val="28"/>
          <w:szCs w:val="28"/>
          <w:lang w:val="uk-UA"/>
        </w:rPr>
        <w:t xml:space="preserve">На основі </w:t>
      </w:r>
      <w:r>
        <w:rPr>
          <w:rFonts w:ascii="Times New Roman" w:hAnsi="Times New Roman" w:cs="Times New Roman"/>
          <w:sz w:val="28"/>
          <w:szCs w:val="28"/>
          <w:lang w:val="uk-UA"/>
        </w:rPr>
        <w:t xml:space="preserve">авторських </w:t>
      </w:r>
      <w:r w:rsidRPr="002D10E4">
        <w:rPr>
          <w:rFonts w:ascii="Times New Roman" w:hAnsi="Times New Roman" w:cs="Times New Roman"/>
          <w:sz w:val="28"/>
          <w:szCs w:val="28"/>
          <w:lang w:val="uk-UA"/>
        </w:rPr>
        <w:t>критеріїв (суспільно-політичних – ідеологічні установки, політичні режими, особливості суспільного розвитку та економічне становище в країні; освітньо-нормативних – зміна освітніх парадигм, трансформація змісту й організації освітніх процесів, втілених у відповідних законодавчо-нормативних документах; організаційно-педагогічних – стан розвитку педагогічної науки, організаційно-змістові характеристики вищої історичної освіти)</w:t>
      </w:r>
      <w:r w:rsidRPr="002D10E4">
        <w:rPr>
          <w:rFonts w:ascii="Times New Roman" w:hAnsi="Times New Roman" w:cs="Times New Roman"/>
          <w:color w:val="000000"/>
          <w:sz w:val="28"/>
          <w:szCs w:val="28"/>
          <w:lang w:val="uk-UA"/>
        </w:rPr>
        <w:t xml:space="preserve"> </w:t>
      </w:r>
      <w:r w:rsidRPr="002D10E4">
        <w:rPr>
          <w:rFonts w:ascii="Times New Roman" w:hAnsi="Times New Roman" w:cs="Times New Roman"/>
          <w:sz w:val="28"/>
          <w:szCs w:val="28"/>
          <w:lang w:val="uk-UA"/>
        </w:rPr>
        <w:t xml:space="preserve">виокремлено </w:t>
      </w:r>
      <w:r w:rsidRPr="002D10E4">
        <w:rPr>
          <w:rFonts w:ascii="Times New Roman" w:hAnsi="Times New Roman" w:cs="Times New Roman"/>
          <w:i/>
          <w:sz w:val="28"/>
          <w:szCs w:val="28"/>
          <w:lang w:val="uk-UA"/>
        </w:rPr>
        <w:t>чотири етапи</w:t>
      </w:r>
      <w:r w:rsidRPr="002D10E4">
        <w:rPr>
          <w:rFonts w:ascii="Times New Roman" w:hAnsi="Times New Roman" w:cs="Times New Roman"/>
          <w:sz w:val="28"/>
          <w:szCs w:val="28"/>
          <w:lang w:val="uk-UA"/>
        </w:rPr>
        <w:t>:</w:t>
      </w:r>
    </w:p>
    <w:p w:rsidR="00085FBE" w:rsidRPr="002D10E4" w:rsidRDefault="00085FBE" w:rsidP="00085FBE">
      <w:pPr>
        <w:pStyle w:val="af1"/>
        <w:autoSpaceDE w:val="0"/>
        <w:autoSpaceDN w:val="0"/>
        <w:ind w:firstLine="567"/>
        <w:jc w:val="both"/>
        <w:rPr>
          <w:bCs/>
          <w:szCs w:val="28"/>
        </w:rPr>
      </w:pPr>
      <w:r w:rsidRPr="002D10E4">
        <w:rPr>
          <w:bCs/>
          <w:szCs w:val="28"/>
        </w:rPr>
        <w:t xml:space="preserve">І етап (1905–1917 рр.) – імперський – трансформація вищої історичної педагогічної освіти на теренах України в складі Російської імперії. </w:t>
      </w:r>
      <w:r w:rsidRPr="002D10E4">
        <w:rPr>
          <w:color w:val="000000"/>
          <w:szCs w:val="28"/>
        </w:rPr>
        <w:t xml:space="preserve">Вихідна </w:t>
      </w:r>
      <w:r w:rsidRPr="002D10E4">
        <w:rPr>
          <w:color w:val="000000"/>
          <w:szCs w:val="28"/>
        </w:rPr>
        <w:lastRenderedPageBreak/>
        <w:t xml:space="preserve">хронологічна межа пов’язана з розгортанням революційних подій 1905 р. та виданням </w:t>
      </w:r>
      <w:r w:rsidRPr="002D10E4">
        <w:rPr>
          <w:color w:val="000000"/>
          <w:szCs w:val="28"/>
          <w:shd w:val="clear" w:color="auto" w:fill="FFFFFF"/>
        </w:rPr>
        <w:t xml:space="preserve">17 жовтня 1905 р. маніфесту «Про вдосконалення державного ладу», </w:t>
      </w:r>
      <w:r w:rsidRPr="002D10E4">
        <w:rPr>
          <w:color w:val="000000"/>
          <w:szCs w:val="28"/>
        </w:rPr>
        <w:t xml:space="preserve">які призвели </w:t>
      </w:r>
      <w:r w:rsidRPr="002D10E4">
        <w:rPr>
          <w:color w:val="000000"/>
          <w:szCs w:val="28"/>
          <w:shd w:val="clear" w:color="auto" w:fill="FFFFFF"/>
        </w:rPr>
        <w:t xml:space="preserve">до лібералізації культурно-освітнього простору </w:t>
      </w:r>
      <w:r w:rsidRPr="002D10E4">
        <w:rPr>
          <w:color w:val="000000"/>
          <w:szCs w:val="28"/>
        </w:rPr>
        <w:t xml:space="preserve">в Російській імперії: </w:t>
      </w:r>
      <w:r w:rsidRPr="002D10E4">
        <w:rPr>
          <w:color w:val="000000"/>
          <w:szCs w:val="28"/>
          <w:shd w:val="clear" w:color="auto" w:fill="FFFFFF"/>
        </w:rPr>
        <w:t xml:space="preserve">проголошення свободи слова, друку, особи, зборів, спілок, що у свою чергу сприяло розвитку (надання автономії, відкритість для всіх верств населення) та створенню мережі нових вищих педагогічних навчальних закладів України, </w:t>
      </w:r>
      <w:r w:rsidRPr="002D10E4">
        <w:rPr>
          <w:color w:val="000000"/>
          <w:szCs w:val="28"/>
        </w:rPr>
        <w:t xml:space="preserve">переосмисленню та визначенню організаційно-змістової основи історико-педагогічної освіти. Завершується </w:t>
      </w:r>
      <w:r>
        <w:rPr>
          <w:color w:val="000000"/>
          <w:szCs w:val="28"/>
        </w:rPr>
        <w:t>етап</w:t>
      </w:r>
      <w:r w:rsidRPr="002D10E4">
        <w:rPr>
          <w:color w:val="000000"/>
          <w:szCs w:val="28"/>
        </w:rPr>
        <w:t xml:space="preserve"> 1917 р.</w:t>
      </w:r>
      <w:r w:rsidRPr="002D10E4">
        <w:rPr>
          <w:bCs/>
          <w:szCs w:val="28"/>
        </w:rPr>
        <w:t xml:space="preserve"> – падінням Російської імперії та початком </w:t>
      </w:r>
      <w:r w:rsidRPr="002D10E4">
        <w:rPr>
          <w:szCs w:val="28"/>
        </w:rPr>
        <w:t>української революції.</w:t>
      </w:r>
    </w:p>
    <w:p w:rsidR="00085FBE" w:rsidRPr="002D10E4" w:rsidRDefault="00085FBE" w:rsidP="00085FBE">
      <w:pPr>
        <w:spacing w:after="0" w:line="360" w:lineRule="auto"/>
        <w:ind w:firstLine="567"/>
        <w:jc w:val="both"/>
        <w:rPr>
          <w:rFonts w:ascii="Times New Roman" w:hAnsi="Times New Roman" w:cs="Times New Roman"/>
          <w:bCs/>
          <w:color w:val="FF0000"/>
          <w:sz w:val="16"/>
          <w:szCs w:val="16"/>
          <w:lang w:val="uk-UA"/>
        </w:rPr>
      </w:pPr>
      <w:r w:rsidRPr="002D10E4">
        <w:rPr>
          <w:rFonts w:ascii="Times New Roman" w:hAnsi="Times New Roman" w:cs="Times New Roman"/>
          <w:bCs/>
          <w:sz w:val="28"/>
          <w:szCs w:val="28"/>
          <w:lang w:val="uk-UA"/>
        </w:rPr>
        <w:t>ІІ етап (1917–1920 рр.) – української революції – розбудова вищої історичної педагогічної освіти на національних засадах, пов’язана з діяльністю українських урядів (Центральн</w:t>
      </w:r>
      <w:r>
        <w:rPr>
          <w:rFonts w:ascii="Times New Roman" w:hAnsi="Times New Roman" w:cs="Times New Roman"/>
          <w:bCs/>
          <w:sz w:val="28"/>
          <w:szCs w:val="28"/>
          <w:lang w:val="uk-UA"/>
        </w:rPr>
        <w:t>а</w:t>
      </w:r>
      <w:r w:rsidRPr="002D10E4">
        <w:rPr>
          <w:rFonts w:ascii="Times New Roman" w:hAnsi="Times New Roman" w:cs="Times New Roman"/>
          <w:bCs/>
          <w:sz w:val="28"/>
          <w:szCs w:val="28"/>
          <w:lang w:val="uk-UA"/>
        </w:rPr>
        <w:t xml:space="preserve"> Рад</w:t>
      </w:r>
      <w:r>
        <w:rPr>
          <w:rFonts w:ascii="Times New Roman" w:hAnsi="Times New Roman" w:cs="Times New Roman"/>
          <w:bCs/>
          <w:sz w:val="28"/>
          <w:szCs w:val="28"/>
          <w:lang w:val="uk-UA"/>
        </w:rPr>
        <w:t>а</w:t>
      </w:r>
      <w:r w:rsidRPr="002D10E4">
        <w:rPr>
          <w:rFonts w:ascii="Times New Roman" w:hAnsi="Times New Roman" w:cs="Times New Roman"/>
          <w:bCs/>
          <w:sz w:val="28"/>
          <w:szCs w:val="28"/>
          <w:lang w:val="uk-UA"/>
        </w:rPr>
        <w:t xml:space="preserve">, Гетьманат </w:t>
      </w:r>
      <w:r>
        <w:rPr>
          <w:rFonts w:ascii="Times New Roman" w:hAnsi="Times New Roman" w:cs="Times New Roman"/>
          <w:bCs/>
          <w:sz w:val="28"/>
          <w:szCs w:val="28"/>
          <w:lang w:val="uk-UA"/>
        </w:rPr>
        <w:t>і</w:t>
      </w:r>
      <w:r w:rsidRPr="002D10E4">
        <w:rPr>
          <w:rFonts w:ascii="Times New Roman" w:hAnsi="Times New Roman" w:cs="Times New Roman"/>
          <w:bCs/>
          <w:sz w:val="28"/>
          <w:szCs w:val="28"/>
          <w:lang w:val="uk-UA"/>
        </w:rPr>
        <w:t xml:space="preserve"> Директорі</w:t>
      </w:r>
      <w:r>
        <w:rPr>
          <w:rFonts w:ascii="Times New Roman" w:hAnsi="Times New Roman" w:cs="Times New Roman"/>
          <w:bCs/>
          <w:sz w:val="28"/>
          <w:szCs w:val="28"/>
          <w:lang w:val="uk-UA"/>
        </w:rPr>
        <w:t>я</w:t>
      </w:r>
      <w:r w:rsidRPr="002D10E4">
        <w:rPr>
          <w:rFonts w:ascii="Times New Roman" w:hAnsi="Times New Roman" w:cs="Times New Roman"/>
          <w:bCs/>
          <w:sz w:val="28"/>
          <w:szCs w:val="28"/>
          <w:lang w:val="uk-UA"/>
        </w:rPr>
        <w:t>).</w:t>
      </w:r>
      <w:r w:rsidRPr="002D10E4">
        <w:rPr>
          <w:bCs/>
          <w:lang w:val="uk-UA"/>
        </w:rPr>
        <w:t xml:space="preserve"> </w:t>
      </w:r>
      <w:r w:rsidRPr="002D10E4">
        <w:rPr>
          <w:rFonts w:ascii="Times New Roman" w:hAnsi="Times New Roman"/>
          <w:sz w:val="28"/>
          <w:szCs w:val="28"/>
          <w:lang w:val="uk-UA"/>
        </w:rPr>
        <w:t xml:space="preserve">Хронологічні </w:t>
      </w:r>
      <w:r>
        <w:rPr>
          <w:rFonts w:ascii="Times New Roman" w:hAnsi="Times New Roman"/>
          <w:sz w:val="28"/>
          <w:szCs w:val="28"/>
          <w:lang w:val="uk-UA"/>
        </w:rPr>
        <w:t>межі</w:t>
      </w:r>
      <w:r w:rsidRPr="002D10E4">
        <w:rPr>
          <w:rFonts w:ascii="Times New Roman" w:hAnsi="Times New Roman"/>
          <w:sz w:val="28"/>
          <w:szCs w:val="28"/>
          <w:lang w:val="uk-UA"/>
        </w:rPr>
        <w:t xml:space="preserve"> етапу охоплюють червень 1917 р., відколи розпочало роботу Генеральне секретарство освіти як крайовий орган виконавчої влади з питань освіти на Україні, – по листопад 1920 р., тобто до втрати Директорією контролю над територією УНР унаслідок окупації республіки військами РРФСР, та радикальної зміни педагогічної парадигми відповідно до Постанови Народного комісаріату УСРР «Про реформу вищої школи» та «Інструкції з основних питань життя і діяльності вищої школи»</w:t>
      </w:r>
      <w:r>
        <w:rPr>
          <w:rFonts w:ascii="Times New Roman" w:hAnsi="Times New Roman"/>
          <w:sz w:val="28"/>
          <w:szCs w:val="28"/>
          <w:lang w:val="uk-UA"/>
        </w:rPr>
        <w:t>(1920 р)</w:t>
      </w:r>
      <w:r w:rsidRPr="002D10E4">
        <w:rPr>
          <w:rFonts w:ascii="Times New Roman" w:hAnsi="Times New Roman"/>
          <w:sz w:val="28"/>
          <w:szCs w:val="28"/>
          <w:lang w:val="uk-UA"/>
        </w:rPr>
        <w:t xml:space="preserve">. </w:t>
      </w:r>
    </w:p>
    <w:p w:rsidR="00085FBE" w:rsidRPr="002D10E4" w:rsidRDefault="00085FBE" w:rsidP="00085FBE">
      <w:pPr>
        <w:pStyle w:val="af1"/>
        <w:autoSpaceDE w:val="0"/>
        <w:autoSpaceDN w:val="0"/>
        <w:ind w:firstLine="567"/>
        <w:jc w:val="both"/>
        <w:rPr>
          <w:bCs/>
          <w:szCs w:val="28"/>
        </w:rPr>
      </w:pPr>
      <w:r w:rsidRPr="002D10E4">
        <w:rPr>
          <w:bCs/>
          <w:szCs w:val="28"/>
        </w:rPr>
        <w:t>ІІІ етап (1920–1932 рр.) – радянського новаторства – розбудова радянської вищої педагогічної школи в УСРР з метою пошуку оптимального змісту і організаційних форм; характеризується</w:t>
      </w:r>
      <w:r w:rsidRPr="002D10E4">
        <w:rPr>
          <w:color w:val="000000"/>
          <w:szCs w:val="28"/>
        </w:rPr>
        <w:t xml:space="preserve"> відкриттям перших відділень при університетах, у яких було започатковано цілеспрямовану реалізацію вищої історичної педагогічної освіти; </w:t>
      </w:r>
      <w:r w:rsidRPr="002D10E4">
        <w:rPr>
          <w:bCs/>
          <w:szCs w:val="28"/>
        </w:rPr>
        <w:t>створенням нової системи професійно-педагогічної підготовки вчителів історії, що базувалася на теорії і практиці «вузу праці»; підпорядкуванням змісту освіти марксистській ідеології; упровадженням комплексного навчання (методу проектів, бригадно-лабораторного та ін.), у межах якого зберігалися лише елементи історичних знань у процесі вивчення курсів краєзнавства і суспільствознавства.</w:t>
      </w:r>
    </w:p>
    <w:p w:rsidR="00085FBE" w:rsidRPr="002D10E4" w:rsidRDefault="00085FBE" w:rsidP="00085FBE">
      <w:pPr>
        <w:pStyle w:val="af1"/>
        <w:autoSpaceDE w:val="0"/>
        <w:autoSpaceDN w:val="0"/>
        <w:ind w:firstLine="567"/>
        <w:jc w:val="both"/>
        <w:rPr>
          <w:bCs/>
          <w:szCs w:val="28"/>
        </w:rPr>
      </w:pPr>
      <w:r w:rsidRPr="002D10E4">
        <w:rPr>
          <w:bCs/>
          <w:szCs w:val="28"/>
        </w:rPr>
        <w:lastRenderedPageBreak/>
        <w:t xml:space="preserve">ІV етап (1932–1959 рр.) – радянсько-тоталітарний – внутрішньосистемна трансформація вищої історичної педагогічної освіти в УРСР. Вихідна хронологічна межа пов’язана з постановами радянського уряду від </w:t>
      </w:r>
      <w:r w:rsidRPr="002D10E4">
        <w:rPr>
          <w:color w:val="000000"/>
          <w:szCs w:val="28"/>
        </w:rPr>
        <w:t xml:space="preserve">25 серпня 1932 р. </w:t>
      </w:r>
      <w:r w:rsidRPr="002D10E4">
        <w:rPr>
          <w:bCs/>
          <w:szCs w:val="28"/>
        </w:rPr>
        <w:t xml:space="preserve">«Про навчальні програми та режим в вищих школах і технікумах» і </w:t>
      </w:r>
      <w:r w:rsidRPr="002D10E4">
        <w:rPr>
          <w:color w:val="000000"/>
          <w:szCs w:val="28"/>
        </w:rPr>
        <w:t>від 5 серпня 1932 р. «Про навчальні програми й режим роботи в середній школі», згідно з якими відновлювався систематичний курс історії в середній школі, а в системі вищої історичної педагогічної освіти – історичні факультети. Це з</w:t>
      </w:r>
      <w:r w:rsidRPr="002D10E4">
        <w:rPr>
          <w:bCs/>
          <w:szCs w:val="28"/>
        </w:rPr>
        <w:t xml:space="preserve">умовило суперечливі тенденції в її розвитку: формування цілісної методичної концепції викладання історії та ідеологізація </w:t>
      </w:r>
      <w:r>
        <w:rPr>
          <w:bCs/>
          <w:szCs w:val="28"/>
        </w:rPr>
        <w:t>її</w:t>
      </w:r>
      <w:r w:rsidRPr="002D10E4">
        <w:rPr>
          <w:bCs/>
          <w:szCs w:val="28"/>
        </w:rPr>
        <w:t xml:space="preserve"> змісту, поширення партійно-класового підходу, запровадження принципу пролетарського інтернаціоналізму, </w:t>
      </w:r>
      <w:r w:rsidRPr="002D10E4">
        <w:rPr>
          <w:szCs w:val="28"/>
        </w:rPr>
        <w:t xml:space="preserve">орієнтація всієї освітньої системи на завдання комуністичного виховання. Завершується етап виданням 24 грудня 1958 р. Верховною Радою СРСР Закону «Про зміцнення зв’язку школи з життям </w:t>
      </w:r>
      <w:r w:rsidRPr="00F264F2">
        <w:rPr>
          <w:szCs w:val="28"/>
        </w:rPr>
        <w:t>і</w:t>
      </w:r>
      <w:r w:rsidRPr="002D10E4">
        <w:rPr>
          <w:szCs w:val="28"/>
        </w:rPr>
        <w:t xml:space="preserve"> про подальший розвиток системи народної освіти СРСР», наслідком якого стало переведення протягом 1958–1959</w:t>
      </w:r>
      <w:r>
        <w:rPr>
          <w:szCs w:val="28"/>
        </w:rPr>
        <w:t> </w:t>
      </w:r>
      <w:r w:rsidRPr="002D10E4">
        <w:rPr>
          <w:szCs w:val="28"/>
        </w:rPr>
        <w:t xml:space="preserve">н. р. вищих навчальних закладів республіки на нову систему навчання, </w:t>
      </w:r>
      <w:r w:rsidRPr="002D10E4">
        <w:rPr>
          <w:bCs/>
          <w:szCs w:val="28"/>
        </w:rPr>
        <w:t xml:space="preserve">яка поєднувала теоретичні знання з суспільно корисною працею, що, </w:t>
      </w:r>
      <w:r w:rsidRPr="00F97D3B">
        <w:rPr>
          <w:bCs/>
          <w:szCs w:val="28"/>
        </w:rPr>
        <w:t xml:space="preserve">зі свого боку, </w:t>
      </w:r>
      <w:r w:rsidRPr="002D10E4">
        <w:rPr>
          <w:bCs/>
          <w:szCs w:val="28"/>
        </w:rPr>
        <w:t>вимагало створення нових планів і програм, розробки підручників, посібників, методичних вказівок тощо.</w:t>
      </w:r>
    </w:p>
    <w:p w:rsidR="00085FBE" w:rsidRPr="002D10E4" w:rsidRDefault="00085FBE" w:rsidP="00085FBE">
      <w:pPr>
        <w:tabs>
          <w:tab w:val="left" w:pos="-4536"/>
        </w:tabs>
        <w:autoSpaceDE w:val="0"/>
        <w:autoSpaceDN w:val="0"/>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 xml:space="preserve">4. Схарактеризовано </w:t>
      </w:r>
      <w:r w:rsidRPr="002D10E4">
        <w:rPr>
          <w:rFonts w:ascii="Times New Roman" w:hAnsi="Times New Roman" w:cs="Times New Roman"/>
          <w:i/>
          <w:sz w:val="28"/>
          <w:szCs w:val="28"/>
          <w:lang w:val="uk-UA"/>
        </w:rPr>
        <w:t>особливості організації</w:t>
      </w:r>
      <w:r w:rsidRPr="002D10E4">
        <w:rPr>
          <w:rFonts w:ascii="Times New Roman" w:hAnsi="Times New Roman" w:cs="Times New Roman"/>
          <w:sz w:val="28"/>
          <w:szCs w:val="28"/>
          <w:lang w:val="uk-UA"/>
        </w:rPr>
        <w:t xml:space="preserve"> вищої історичної педагогічної освіти України </w:t>
      </w:r>
      <w:r w:rsidRPr="002D10E4">
        <w:rPr>
          <w:rFonts w:ascii="Times New Roman" w:eastAsia="Times New Roman" w:hAnsi="Times New Roman" w:cs="Times New Roman"/>
          <w:color w:val="000000" w:themeColor="text1"/>
          <w:sz w:val="28"/>
          <w:szCs w:val="28"/>
          <w:lang w:val="uk-UA"/>
        </w:rPr>
        <w:t xml:space="preserve">в </w:t>
      </w:r>
      <w:r w:rsidRPr="002D10E4">
        <w:rPr>
          <w:rFonts w:ascii="Times New Roman" w:hAnsi="Times New Roman" w:cs="Times New Roman"/>
          <w:color w:val="000000"/>
          <w:sz w:val="28"/>
          <w:szCs w:val="28"/>
          <w:lang w:val="uk-UA"/>
        </w:rPr>
        <w:t>першій половині ХХ століття</w:t>
      </w:r>
      <w:r w:rsidRPr="002D10E4">
        <w:rPr>
          <w:rFonts w:ascii="Times New Roman" w:eastAsia="Times New Roman" w:hAnsi="Times New Roman" w:cs="Times New Roman"/>
          <w:color w:val="000000" w:themeColor="text1"/>
          <w:sz w:val="28"/>
          <w:szCs w:val="28"/>
          <w:lang w:val="uk-UA"/>
        </w:rPr>
        <w:t>:</w:t>
      </w:r>
    </w:p>
    <w:p w:rsidR="00085FBE" w:rsidRPr="002D10E4" w:rsidRDefault="00085FBE" w:rsidP="00085FBE">
      <w:pPr>
        <w:spacing w:after="0" w:line="360" w:lineRule="auto"/>
        <w:ind w:firstLine="567"/>
        <w:jc w:val="both"/>
        <w:rPr>
          <w:rFonts w:ascii="Times New Roman" w:hAnsi="Times New Roman" w:cs="Times New Roman"/>
          <w:sz w:val="28"/>
          <w:szCs w:val="28"/>
          <w:lang w:val="uk-UA"/>
        </w:rPr>
      </w:pPr>
      <w:r w:rsidRPr="002D10E4">
        <w:rPr>
          <w:rFonts w:ascii="Times New Roman" w:eastAsia="Times New Roman" w:hAnsi="Times New Roman" w:cs="Times New Roman"/>
          <w:color w:val="000000" w:themeColor="text1"/>
          <w:sz w:val="28"/>
          <w:szCs w:val="28"/>
          <w:lang w:val="uk-UA"/>
        </w:rPr>
        <w:t>–</w:t>
      </w:r>
      <w:r w:rsidRPr="002D10E4">
        <w:rPr>
          <w:rFonts w:ascii="Times New Roman" w:hAnsi="Times New Roman" w:cs="Times New Roman"/>
          <w:color w:val="000000"/>
          <w:sz w:val="28"/>
          <w:szCs w:val="28"/>
          <w:lang w:val="uk-UA"/>
        </w:rPr>
        <w:t xml:space="preserve"> чітка регламентація освітньої політики </w:t>
      </w:r>
      <w:r w:rsidRPr="002D10E4">
        <w:rPr>
          <w:rFonts w:ascii="Times New Roman" w:hAnsi="Times New Roman" w:cs="Times New Roman"/>
          <w:sz w:val="28"/>
          <w:szCs w:val="28"/>
          <w:lang w:val="uk-UA"/>
        </w:rPr>
        <w:t>урядами держав, до складу яких входили українські землі (Російська імперія, УНР, СРСР) та керівними органами освіти (міністерства, комісаріати, керівні органи освіти в складі структурних підрозділів, певні комісії тощо.). У зв’язку з цим імперський етап (1905–1917 рр.) характеризувався частковими демократичними змінами в освітньому процесі та пошуком нового типу вищого педагогічного навчального закладу; етап</w:t>
      </w:r>
      <w:r w:rsidRPr="002D10E4">
        <w:rPr>
          <w:sz w:val="28"/>
          <w:szCs w:val="28"/>
          <w:lang w:val="uk-UA"/>
        </w:rPr>
        <w:t xml:space="preserve"> </w:t>
      </w:r>
      <w:r w:rsidRPr="002D10E4">
        <w:rPr>
          <w:rFonts w:ascii="Times New Roman" w:hAnsi="Times New Roman" w:cs="Times New Roman"/>
          <w:sz w:val="28"/>
          <w:szCs w:val="28"/>
          <w:lang w:val="uk-UA"/>
        </w:rPr>
        <w:t>української революції (1917–1920 рр.) – національною спрямованістю освіти та створенням нормативно-правової бази для її втілення; етап радянського новаторства</w:t>
      </w:r>
      <w:r w:rsidRPr="002D10E4">
        <w:rPr>
          <w:sz w:val="28"/>
          <w:szCs w:val="28"/>
          <w:lang w:val="uk-UA"/>
        </w:rPr>
        <w:t xml:space="preserve"> </w:t>
      </w:r>
      <w:r w:rsidRPr="002D10E4">
        <w:rPr>
          <w:rFonts w:ascii="Times New Roman" w:hAnsi="Times New Roman" w:cs="Times New Roman"/>
          <w:sz w:val="28"/>
          <w:szCs w:val="28"/>
          <w:lang w:val="uk-UA"/>
        </w:rPr>
        <w:t xml:space="preserve">(1920–1932 рр.) – експериментаторством у царині освіти, форсованими освітніми </w:t>
      </w:r>
      <w:r w:rsidRPr="002D10E4">
        <w:rPr>
          <w:rFonts w:ascii="Times New Roman" w:hAnsi="Times New Roman" w:cs="Times New Roman"/>
          <w:sz w:val="28"/>
          <w:szCs w:val="28"/>
          <w:lang w:val="uk-UA"/>
        </w:rPr>
        <w:lastRenderedPageBreak/>
        <w:t xml:space="preserve">трансформаціями та їх швидким згортанням; радянсько-тоталітарний етап (1932–1959 рр.) – жорстким регламентуванням вищої історичної педагогічної освіти з боку радянського партійного керівництва «згори» без урахування громадсько-педагогічної думки, повною відмовою від попереднього досвіду діяльності вищої школи; </w:t>
      </w:r>
    </w:p>
    <w:p w:rsidR="00085FBE" w:rsidRPr="002D10E4" w:rsidRDefault="00085FBE" w:rsidP="00085FBE">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color w:val="000000"/>
          <w:sz w:val="28"/>
          <w:szCs w:val="28"/>
          <w:lang w:val="uk-UA"/>
        </w:rPr>
        <w:t xml:space="preserve">– диференціація навчальних закладів, які реалізовували вищу історичну педагогічну освіту (учительські інститути, університети, вищі жіночі курси, </w:t>
      </w:r>
      <w:r w:rsidRPr="002D10E4">
        <w:rPr>
          <w:rFonts w:ascii="Times New Roman" w:hAnsi="Times New Roman" w:cs="Times New Roman"/>
          <w:sz w:val="28"/>
          <w:szCs w:val="28"/>
          <w:lang w:val="uk-UA"/>
        </w:rPr>
        <w:t xml:space="preserve">інститути народної освіти, </w:t>
      </w:r>
      <w:r w:rsidRPr="002D10E4">
        <w:rPr>
          <w:rFonts w:ascii="Times New Roman" w:hAnsi="Times New Roman" w:cs="Times New Roman"/>
          <w:sz w:val="28"/>
          <w:szCs w:val="20"/>
          <w:lang w:val="uk-UA"/>
        </w:rPr>
        <w:t xml:space="preserve">педагогічні інститути, </w:t>
      </w:r>
      <w:r w:rsidRPr="002D10E4">
        <w:rPr>
          <w:rFonts w:ascii="Times New Roman" w:hAnsi="Times New Roman" w:cs="Times New Roman"/>
          <w:sz w:val="28"/>
          <w:szCs w:val="28"/>
          <w:lang w:val="uk-UA"/>
        </w:rPr>
        <w:t xml:space="preserve">технікуми, </w:t>
      </w:r>
      <w:r w:rsidRPr="002D10E4">
        <w:rPr>
          <w:rFonts w:ascii="Times New Roman" w:hAnsi="Times New Roman" w:cs="Times New Roman"/>
          <w:sz w:val="28"/>
          <w:szCs w:val="20"/>
          <w:lang w:val="uk-UA"/>
        </w:rPr>
        <w:t xml:space="preserve">мережа педагогічних курсів та закладів університетського типу), здійснювали розробку </w:t>
      </w:r>
      <w:r w:rsidRPr="002D10E4">
        <w:rPr>
          <w:rFonts w:ascii="Times New Roman" w:hAnsi="Times New Roman" w:cs="Times New Roman"/>
          <w:color w:val="000000"/>
          <w:sz w:val="28"/>
          <w:szCs w:val="28"/>
          <w:lang w:val="uk-UA"/>
        </w:rPr>
        <w:t xml:space="preserve">змісту професійної підготовки майбутніх вчителів історії в єдності теоретичного, методичного та практичного складників; </w:t>
      </w:r>
    </w:p>
    <w:p w:rsidR="00085FBE" w:rsidRPr="002D10E4" w:rsidRDefault="00085FBE" w:rsidP="00085FBE">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 варіативність видів діяльності студентів (наукова, просвітницька (музейна), громадсько-благодійницька та ін.);</w:t>
      </w:r>
    </w:p>
    <w:p w:rsidR="00085FBE" w:rsidRPr="002D10E4" w:rsidRDefault="00085FBE" w:rsidP="00085FBE">
      <w:pPr>
        <w:tabs>
          <w:tab w:val="left" w:pos="567"/>
        </w:tabs>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 xml:space="preserve">– різноманітність форм (лекції, семінарські та практичні заняття, педагогічна практика, колоквіуми, просемінари, репетиції, екскурсії, написання рефератів, застосування бригадно-лабораторного методу, Дальтон-плану та ін.) і методів навчання (співбесіди, драматизація, метод проектів </w:t>
      </w:r>
      <w:r>
        <w:rPr>
          <w:rFonts w:ascii="Times New Roman" w:hAnsi="Times New Roman" w:cs="Times New Roman"/>
          <w:sz w:val="28"/>
          <w:szCs w:val="28"/>
          <w:lang w:val="uk-UA"/>
        </w:rPr>
        <w:t>тощо</w:t>
      </w:r>
      <w:r w:rsidRPr="002D10E4">
        <w:rPr>
          <w:rFonts w:ascii="Times New Roman" w:hAnsi="Times New Roman" w:cs="Times New Roman"/>
          <w:sz w:val="28"/>
          <w:szCs w:val="28"/>
          <w:lang w:val="uk-UA"/>
        </w:rPr>
        <w:t>)</w:t>
      </w:r>
      <w:r w:rsidRPr="002D10E4">
        <w:rPr>
          <w:rFonts w:ascii="Times New Roman" w:hAnsi="Times New Roman" w:cs="Times New Roman"/>
          <w:sz w:val="28"/>
          <w:lang w:val="uk-UA"/>
        </w:rPr>
        <w:t>;</w:t>
      </w:r>
    </w:p>
    <w:p w:rsidR="00085FBE" w:rsidRPr="002D10E4" w:rsidRDefault="00085FBE" w:rsidP="00085FBE">
      <w:pPr>
        <w:pStyle w:val="aff"/>
        <w:spacing w:line="360" w:lineRule="auto"/>
        <w:ind w:firstLine="540"/>
        <w:jc w:val="both"/>
        <w:rPr>
          <w:rFonts w:ascii="Times New Roman" w:hAnsi="Times New Roman"/>
          <w:color w:val="FF0000"/>
          <w:sz w:val="28"/>
          <w:szCs w:val="28"/>
          <w:lang w:val="uk-UA"/>
        </w:rPr>
      </w:pPr>
      <w:r w:rsidRPr="002D10E4">
        <w:rPr>
          <w:rFonts w:ascii="Times New Roman" w:hAnsi="Times New Roman"/>
          <w:sz w:val="28"/>
          <w:szCs w:val="28"/>
          <w:lang w:val="uk-UA"/>
        </w:rPr>
        <w:t xml:space="preserve">– </w:t>
      </w:r>
      <w:r w:rsidRPr="00F97D3B">
        <w:rPr>
          <w:rFonts w:ascii="Times New Roman" w:hAnsi="Times New Roman"/>
          <w:sz w:val="28"/>
          <w:szCs w:val="28"/>
          <w:lang w:val="uk-UA"/>
        </w:rPr>
        <w:t xml:space="preserve">перевага академічного характеру освіти та суб’єкт-об’єктної взаємодії між студентом і педагогом, домінування традиційної лекційно-семінарської системи навчання, посилення </w:t>
      </w:r>
      <w:r w:rsidRPr="009251A7">
        <w:rPr>
          <w:rFonts w:ascii="Times New Roman" w:hAnsi="Times New Roman"/>
          <w:sz w:val="28"/>
          <w:szCs w:val="28"/>
          <w:lang w:val="uk-UA"/>
        </w:rPr>
        <w:t xml:space="preserve">її централізації </w:t>
      </w:r>
      <w:r>
        <w:rPr>
          <w:rFonts w:ascii="Times New Roman" w:hAnsi="Times New Roman"/>
          <w:sz w:val="28"/>
          <w:szCs w:val="28"/>
          <w:lang w:val="uk-UA"/>
        </w:rPr>
        <w:t>й</w:t>
      </w:r>
      <w:r w:rsidRPr="009251A7">
        <w:rPr>
          <w:rFonts w:ascii="Times New Roman" w:hAnsi="Times New Roman"/>
          <w:sz w:val="28"/>
          <w:szCs w:val="28"/>
          <w:lang w:val="uk-UA"/>
        </w:rPr>
        <w:t xml:space="preserve"> </w:t>
      </w:r>
      <w:r w:rsidRPr="00F97D3B">
        <w:rPr>
          <w:rFonts w:ascii="Times New Roman" w:hAnsi="Times New Roman"/>
          <w:sz w:val="28"/>
          <w:szCs w:val="28"/>
          <w:lang w:val="uk-UA"/>
        </w:rPr>
        <w:t>ідеологізації</w:t>
      </w:r>
      <w:r w:rsidRPr="00F97D3B">
        <w:rPr>
          <w:rFonts w:ascii="Times New Roman" w:hAnsi="Times New Roman"/>
          <w:sz w:val="28"/>
          <w:szCs w:val="20"/>
          <w:lang w:val="uk-UA"/>
        </w:rPr>
        <w:t xml:space="preserve">. </w:t>
      </w:r>
    </w:p>
    <w:p w:rsidR="00085FBE" w:rsidRPr="002D10E4" w:rsidRDefault="00085FBE" w:rsidP="00085FBE">
      <w:pPr>
        <w:tabs>
          <w:tab w:val="left" w:pos="993"/>
        </w:tabs>
        <w:autoSpaceDE w:val="0"/>
        <w:autoSpaceDN w:val="0"/>
        <w:spacing w:after="0" w:line="360" w:lineRule="auto"/>
        <w:ind w:firstLine="567"/>
        <w:jc w:val="both"/>
        <w:rPr>
          <w:rFonts w:ascii="Times New Roman" w:eastAsia="Times New Roman" w:hAnsi="Times New Roman" w:cs="Times New Roman"/>
          <w:color w:val="000000"/>
          <w:sz w:val="28"/>
          <w:szCs w:val="28"/>
          <w:lang w:val="uk-UA"/>
        </w:rPr>
      </w:pPr>
      <w:r w:rsidRPr="002D10E4">
        <w:rPr>
          <w:rFonts w:ascii="Times New Roman" w:hAnsi="Times New Roman" w:cs="Times New Roman"/>
          <w:bCs/>
          <w:sz w:val="28"/>
          <w:szCs w:val="28"/>
          <w:lang w:val="uk-UA"/>
        </w:rPr>
        <w:t xml:space="preserve">5. Простежено </w:t>
      </w:r>
      <w:r w:rsidRPr="002D10E4">
        <w:rPr>
          <w:rFonts w:ascii="Times New Roman" w:hAnsi="Times New Roman" w:cs="Times New Roman"/>
          <w:bCs/>
          <w:i/>
          <w:sz w:val="28"/>
          <w:szCs w:val="28"/>
          <w:lang w:val="uk-UA"/>
        </w:rPr>
        <w:t>трансформацію змісту</w:t>
      </w:r>
      <w:r w:rsidRPr="002D10E4">
        <w:rPr>
          <w:rFonts w:ascii="Times New Roman" w:hAnsi="Times New Roman" w:cs="Times New Roman"/>
          <w:bCs/>
          <w:sz w:val="28"/>
          <w:szCs w:val="28"/>
          <w:lang w:val="uk-UA"/>
        </w:rPr>
        <w:t xml:space="preserve"> вищої історичної педагогічної освіти України на кожному з визначених </w:t>
      </w:r>
      <w:r w:rsidRPr="00F97D3B">
        <w:rPr>
          <w:rFonts w:ascii="Times New Roman" w:hAnsi="Times New Roman" w:cs="Times New Roman"/>
          <w:bCs/>
          <w:sz w:val="28"/>
          <w:szCs w:val="28"/>
          <w:lang w:val="uk-UA"/>
        </w:rPr>
        <w:t xml:space="preserve">етапів і виявлено, що </w:t>
      </w:r>
      <w:r w:rsidRPr="00F97D3B">
        <w:rPr>
          <w:rFonts w:ascii="Times New Roman" w:eastAsia="Times New Roman" w:hAnsi="Times New Roman" w:cs="Times New Roman"/>
          <w:sz w:val="28"/>
          <w:szCs w:val="28"/>
          <w:lang w:val="uk-UA"/>
        </w:rPr>
        <w:t xml:space="preserve">початок ХХ століття був часом його інтенсивного становлення. </w:t>
      </w:r>
      <w:r w:rsidRPr="002D10E4">
        <w:rPr>
          <w:rFonts w:ascii="Times New Roman" w:eastAsia="Times New Roman" w:hAnsi="Times New Roman" w:cs="Times New Roman"/>
          <w:color w:val="000000"/>
          <w:sz w:val="28"/>
          <w:szCs w:val="28"/>
          <w:lang w:val="uk-UA"/>
        </w:rPr>
        <w:t xml:space="preserve">На тлі нової парадигми наукового позитивізму відбувався динамічний перехід від захоплення фактографією до акцентування наукового знання, що пояснювало історичний процес на нових методологічних засадах (методологія, історіографія, філософія історії, соціологія та ін.) та сприяло інтенсивній розробці курсів із вітчизняної історії. Помітними ставали тенденції до психологізації та педагогізації змісту освіти; педагогіка набула статусу самостійної науки, що </w:t>
      </w:r>
      <w:r w:rsidRPr="002D10E4">
        <w:rPr>
          <w:rFonts w:ascii="Times New Roman" w:eastAsia="Times New Roman" w:hAnsi="Times New Roman" w:cs="Times New Roman"/>
          <w:color w:val="000000"/>
          <w:sz w:val="28"/>
          <w:szCs w:val="28"/>
          <w:lang w:val="uk-UA"/>
        </w:rPr>
        <w:lastRenderedPageBreak/>
        <w:t xml:space="preserve">виявилося </w:t>
      </w:r>
      <w:r w:rsidRPr="002D10E4">
        <w:rPr>
          <w:rFonts w:ascii="Times New Roman" w:eastAsia="Times New Roman" w:hAnsi="Times New Roman" w:cs="Times New Roman"/>
          <w:sz w:val="28"/>
          <w:szCs w:val="28"/>
          <w:lang w:val="uk-UA"/>
        </w:rPr>
        <w:t>в розробці окремих курсів: дидактики, історії педагогіки, теорії виховання та окремих методик (зокрема методики викладання історії).</w:t>
      </w:r>
    </w:p>
    <w:p w:rsidR="00085FBE" w:rsidRPr="002D10E4" w:rsidRDefault="00085FBE" w:rsidP="00085FBE">
      <w:pPr>
        <w:spacing w:after="0" w:line="360" w:lineRule="auto"/>
        <w:ind w:firstLine="567"/>
        <w:jc w:val="both"/>
        <w:rPr>
          <w:rFonts w:ascii="Times New Roman" w:hAnsi="Times New Roman" w:cs="Times New Roman"/>
          <w:sz w:val="28"/>
          <w:szCs w:val="28"/>
          <w:lang w:val="uk-UA"/>
        </w:rPr>
      </w:pPr>
      <w:r w:rsidRPr="002D10E4">
        <w:rPr>
          <w:rFonts w:ascii="Times New Roman" w:hAnsi="Times New Roman" w:cs="Times New Roman"/>
          <w:sz w:val="28"/>
          <w:szCs w:val="28"/>
          <w:lang w:val="uk-UA"/>
        </w:rPr>
        <w:t>У 1917–1920 рр. відбулося формування змісту вищої історичної педагогічної освіти на національних засадах,</w:t>
      </w:r>
      <w:r w:rsidRPr="002D10E4">
        <w:rPr>
          <w:rFonts w:ascii="Times New Roman" w:eastAsia="Times New Roman" w:hAnsi="Times New Roman" w:cs="Times New Roman"/>
          <w:color w:val="000000" w:themeColor="text1"/>
          <w:sz w:val="28"/>
          <w:szCs w:val="28"/>
          <w:lang w:val="uk-UA"/>
        </w:rPr>
        <w:t xml:space="preserve"> уводилися нові курси: історія України</w:t>
      </w:r>
      <w:r w:rsidRPr="002D10E4">
        <w:rPr>
          <w:rFonts w:ascii="Times New Roman" w:hAnsi="Times New Roman" w:cs="Times New Roman"/>
          <w:sz w:val="28"/>
          <w:szCs w:val="28"/>
          <w:lang w:val="uk-UA"/>
        </w:rPr>
        <w:t xml:space="preserve"> (викладалася за схемою</w:t>
      </w:r>
      <w:r w:rsidRPr="002D10E4">
        <w:rPr>
          <w:rFonts w:ascii="Times New Roman" w:hAnsi="Times New Roman" w:cs="Times New Roman"/>
          <w:sz w:val="16"/>
          <w:szCs w:val="16"/>
          <w:lang w:val="uk-UA"/>
        </w:rPr>
        <w:t xml:space="preserve"> </w:t>
      </w:r>
      <w:r w:rsidRPr="002D10E4">
        <w:rPr>
          <w:rFonts w:ascii="Times New Roman" w:eastAsia="Times New Roman" w:hAnsi="Times New Roman" w:cs="Times New Roman"/>
          <w:color w:val="000000" w:themeColor="text1"/>
          <w:sz w:val="28"/>
          <w:szCs w:val="28"/>
          <w:lang w:val="uk-UA"/>
        </w:rPr>
        <w:t xml:space="preserve">М. Грушевського), </w:t>
      </w:r>
      <w:r w:rsidRPr="002D10E4">
        <w:rPr>
          <w:rFonts w:ascii="Times New Roman" w:hAnsi="Times New Roman" w:cs="Times New Roman"/>
          <w:sz w:val="28"/>
          <w:szCs w:val="28"/>
          <w:lang w:val="uk-UA"/>
        </w:rPr>
        <w:t xml:space="preserve">географія України, українська мова і література та ін.; особлива увага надавалася культурологічним (історія мистецтва, історія релігії) та спеціальним дисциплінам (джерелознавство, історична географія, методологія історії, історія первісного суспільства, всесвітня історія, допоміжні історичні дисципліни тощо); посилювалася психолого-педагогічна складова змісту вищої історичної педагогічної освіти у зв’язку з введенням обов’язкових курсів (психологія, педагогіка, теорія виховання, теорія навчання, школознавство </w:t>
      </w:r>
      <w:r>
        <w:rPr>
          <w:rFonts w:ascii="Times New Roman" w:hAnsi="Times New Roman" w:cs="Times New Roman"/>
          <w:sz w:val="28"/>
          <w:szCs w:val="28"/>
          <w:lang w:val="uk-UA"/>
        </w:rPr>
        <w:t>тощо</w:t>
      </w:r>
      <w:r w:rsidRPr="002D10E4">
        <w:rPr>
          <w:rFonts w:ascii="Times New Roman" w:hAnsi="Times New Roman" w:cs="Times New Roman"/>
          <w:sz w:val="28"/>
          <w:szCs w:val="28"/>
          <w:lang w:val="uk-UA"/>
        </w:rPr>
        <w:t>).</w:t>
      </w:r>
    </w:p>
    <w:p w:rsidR="00085FBE" w:rsidRPr="002D10E4" w:rsidRDefault="00085FBE" w:rsidP="00085FBE">
      <w:pPr>
        <w:spacing w:after="0" w:line="360" w:lineRule="auto"/>
        <w:ind w:firstLine="567"/>
        <w:jc w:val="both"/>
        <w:rPr>
          <w:rFonts w:ascii="Times New Roman" w:eastAsia="Times New Roman" w:hAnsi="Times New Roman" w:cs="Times New Roman"/>
          <w:sz w:val="28"/>
          <w:szCs w:val="20"/>
          <w:lang w:val="uk-UA"/>
        </w:rPr>
      </w:pPr>
      <w:r w:rsidRPr="002D10E4">
        <w:rPr>
          <w:rFonts w:ascii="Times New Roman" w:hAnsi="Times New Roman" w:cs="Times New Roman"/>
          <w:sz w:val="28"/>
          <w:szCs w:val="28"/>
          <w:lang w:val="uk-UA"/>
        </w:rPr>
        <w:t xml:space="preserve">Із 20-х рр. ХХ ст. у змісті історичної освіти панівною стала парадигма історичного позитивізму і, зокрема, історичного матеріалізму та соціологічний підхід у марксистській інтерпретації, що </w:t>
      </w:r>
      <w:r w:rsidRPr="000A24B5">
        <w:rPr>
          <w:rFonts w:ascii="Times New Roman" w:hAnsi="Times New Roman" w:cs="Times New Roman"/>
          <w:sz w:val="28"/>
          <w:szCs w:val="28"/>
          <w:lang w:val="uk-UA"/>
        </w:rPr>
        <w:t xml:space="preserve">відбилося в орієнтації програм </w:t>
      </w:r>
      <w:r w:rsidRPr="000A24B5">
        <w:rPr>
          <w:rFonts w:ascii="Times New Roman" w:eastAsia="Arial Unicode MS" w:hAnsi="Times New Roman" w:cs="Times New Roman"/>
          <w:sz w:val="28"/>
          <w:szCs w:val="28"/>
          <w:lang w:val="uk-UA"/>
        </w:rPr>
        <w:t xml:space="preserve">на матеріалістичне світосприйняття та класовий підхід до оцінки суспільних явищ. Фундаменталізація інтегрованих історичних курсів </w:t>
      </w:r>
      <w:r w:rsidRPr="002D10E4">
        <w:rPr>
          <w:rFonts w:ascii="Times New Roman" w:eastAsia="Arial Unicode MS" w:hAnsi="Times New Roman" w:cs="Times New Roman"/>
          <w:sz w:val="28"/>
          <w:szCs w:val="28"/>
          <w:lang w:val="uk-UA"/>
        </w:rPr>
        <w:t>(«</w:t>
      </w:r>
      <w:r w:rsidRPr="002D10E4">
        <w:rPr>
          <w:rFonts w:ascii="Times New Roman" w:hAnsi="Times New Roman" w:cs="Times New Roman"/>
          <w:color w:val="000000"/>
          <w:sz w:val="28"/>
          <w:szCs w:val="28"/>
          <w:lang w:val="uk-UA"/>
        </w:rPr>
        <w:t>Історичний матеріалізм»,</w:t>
      </w:r>
      <w:r w:rsidRPr="002D10E4">
        <w:rPr>
          <w:rFonts w:ascii="Times New Roman" w:eastAsia="Arial Unicode MS" w:hAnsi="Times New Roman" w:cs="Times New Roman"/>
          <w:sz w:val="28"/>
          <w:szCs w:val="28"/>
          <w:lang w:val="uk-UA"/>
        </w:rPr>
        <w:t xml:space="preserve"> «</w:t>
      </w:r>
      <w:r w:rsidRPr="002D10E4">
        <w:rPr>
          <w:rFonts w:ascii="Times New Roman" w:hAnsi="Times New Roman" w:cs="Times New Roman"/>
          <w:color w:val="000000"/>
          <w:sz w:val="28"/>
          <w:szCs w:val="28"/>
          <w:lang w:val="uk-UA"/>
        </w:rPr>
        <w:t>Загальне вчення про еволюцію»,</w:t>
      </w:r>
      <w:r w:rsidRPr="002D10E4">
        <w:rPr>
          <w:rFonts w:ascii="Times New Roman" w:eastAsia="Arial Unicode MS" w:hAnsi="Times New Roman" w:cs="Times New Roman"/>
          <w:sz w:val="28"/>
          <w:szCs w:val="28"/>
          <w:lang w:val="uk-UA"/>
        </w:rPr>
        <w:t xml:space="preserve"> «Історія соціального руху» та ін.) призвела до втрати системності в погляді на історичний процес.</w:t>
      </w:r>
      <w:r w:rsidRPr="002D10E4">
        <w:rPr>
          <w:rFonts w:ascii="Times New Roman" w:eastAsia="Arial Unicode MS" w:hAnsi="Times New Roman" w:cs="Times New Roman"/>
          <w:color w:val="1F497D"/>
          <w:sz w:val="28"/>
          <w:szCs w:val="28"/>
          <w:lang w:val="uk-UA"/>
        </w:rPr>
        <w:t xml:space="preserve"> </w:t>
      </w:r>
      <w:r w:rsidRPr="002D10E4">
        <w:rPr>
          <w:rFonts w:ascii="Times New Roman" w:eastAsia="Arial Unicode MS" w:hAnsi="Times New Roman" w:cs="Times New Roman"/>
          <w:sz w:val="28"/>
          <w:szCs w:val="28"/>
          <w:lang w:val="uk-UA"/>
        </w:rPr>
        <w:t>У зв’язку з орієнтацією освіти на виробництво й надання їй практичного характеру особливе місце відводилося вивченню педагогічних дисциплін; розробленню методолого-теоретичних засад української радянської педагогіки.</w:t>
      </w:r>
    </w:p>
    <w:p w:rsidR="00085FBE" w:rsidRPr="002D10E4" w:rsidRDefault="00085FBE" w:rsidP="00085FBE">
      <w:pPr>
        <w:spacing w:after="0" w:line="360" w:lineRule="auto"/>
        <w:ind w:firstLine="567"/>
        <w:jc w:val="both"/>
        <w:rPr>
          <w:rFonts w:ascii="Times New Roman" w:hAnsi="Times New Roman" w:cs="Times New Roman"/>
          <w:sz w:val="28"/>
          <w:szCs w:val="28"/>
          <w:lang w:val="uk-UA"/>
        </w:rPr>
      </w:pPr>
      <w:r w:rsidRPr="000A24B5">
        <w:rPr>
          <w:rFonts w:ascii="Times New Roman" w:hAnsi="Times New Roman" w:cs="Times New Roman"/>
          <w:sz w:val="28"/>
          <w:szCs w:val="28"/>
          <w:lang w:val="uk-UA"/>
        </w:rPr>
        <w:t>У 1932–1959 рр. спостерігалася значна ідеологізація змісту вищої педагогічної освіти. Дидактичне наповнення історичних дисциплін зводилося до висвітлення суспільно-економічних формацій та пояснення механізму їх зміни як революційного руху на основі марксизму-ленінізму й атеїзму (</w:t>
      </w:r>
      <w:r w:rsidRPr="000A24B5">
        <w:rPr>
          <w:rFonts w:ascii="Times New Roman" w:eastAsia="Arial Unicode MS" w:hAnsi="Times New Roman" w:cs="Times New Roman"/>
          <w:sz w:val="28"/>
          <w:szCs w:val="28"/>
          <w:lang w:val="uk-UA"/>
        </w:rPr>
        <w:t>«</w:t>
      </w:r>
      <w:r w:rsidRPr="000A24B5">
        <w:rPr>
          <w:rFonts w:ascii="Times New Roman" w:hAnsi="Times New Roman" w:cs="Times New Roman"/>
          <w:sz w:val="28"/>
          <w:szCs w:val="28"/>
          <w:lang w:val="uk-UA"/>
        </w:rPr>
        <w:t xml:space="preserve">Історія філософії, діалектика та історичний матеріалізм», </w:t>
      </w:r>
      <w:r w:rsidRPr="000A24B5">
        <w:rPr>
          <w:rFonts w:ascii="Times New Roman" w:eastAsia="Arial Unicode MS" w:hAnsi="Times New Roman" w:cs="Times New Roman"/>
          <w:sz w:val="28"/>
          <w:szCs w:val="28"/>
          <w:lang w:val="uk-UA"/>
        </w:rPr>
        <w:t>«</w:t>
      </w:r>
      <w:r w:rsidRPr="000A24B5">
        <w:rPr>
          <w:rFonts w:ascii="Times New Roman" w:hAnsi="Times New Roman" w:cs="Times New Roman"/>
          <w:sz w:val="28"/>
          <w:szCs w:val="28"/>
          <w:lang w:val="uk-UA"/>
        </w:rPr>
        <w:t>Історія марксизму-ленінізму»</w:t>
      </w:r>
      <w:r w:rsidRPr="000A24B5">
        <w:rPr>
          <w:rFonts w:ascii="Times New Roman" w:eastAsia="Arial Unicode MS" w:hAnsi="Times New Roman" w:cs="Times New Roman"/>
          <w:sz w:val="28"/>
          <w:szCs w:val="28"/>
          <w:lang w:val="uk-UA"/>
        </w:rPr>
        <w:t xml:space="preserve"> </w:t>
      </w:r>
      <w:r w:rsidRPr="000A24B5">
        <w:rPr>
          <w:rFonts w:ascii="Times New Roman" w:hAnsi="Times New Roman" w:cs="Times New Roman"/>
          <w:sz w:val="28"/>
          <w:szCs w:val="28"/>
          <w:lang w:val="uk-UA"/>
        </w:rPr>
        <w:t xml:space="preserve">та ін.); тенденційно та обмежено висвітлювалися </w:t>
      </w:r>
      <w:r w:rsidRPr="002D10E4">
        <w:rPr>
          <w:rFonts w:ascii="Times New Roman" w:hAnsi="Times New Roman" w:cs="Times New Roman"/>
          <w:sz w:val="28"/>
          <w:szCs w:val="28"/>
          <w:lang w:val="uk-UA"/>
        </w:rPr>
        <w:t xml:space="preserve">окремі події історії України; поширювалася ідея виховального навчання; згорталася </w:t>
      </w:r>
      <w:r w:rsidRPr="002D10E4">
        <w:rPr>
          <w:rFonts w:ascii="Times New Roman" w:hAnsi="Times New Roman" w:cs="Times New Roman"/>
          <w:sz w:val="28"/>
          <w:szCs w:val="28"/>
          <w:lang w:val="uk-UA"/>
        </w:rPr>
        <w:lastRenderedPageBreak/>
        <w:t>українізація; посилювалася русифікація та радянізація (запроваджувалися історі</w:t>
      </w:r>
      <w:r>
        <w:rPr>
          <w:rFonts w:ascii="Times New Roman" w:hAnsi="Times New Roman" w:cs="Times New Roman"/>
          <w:sz w:val="28"/>
          <w:szCs w:val="28"/>
          <w:lang w:val="uk-UA"/>
        </w:rPr>
        <w:t>я</w:t>
      </w:r>
      <w:r w:rsidRPr="002D10E4">
        <w:rPr>
          <w:rFonts w:ascii="Times New Roman" w:hAnsi="Times New Roman" w:cs="Times New Roman"/>
          <w:sz w:val="28"/>
          <w:szCs w:val="28"/>
          <w:lang w:val="uk-UA"/>
        </w:rPr>
        <w:t xml:space="preserve"> та географі</w:t>
      </w:r>
      <w:r>
        <w:rPr>
          <w:rFonts w:ascii="Times New Roman" w:hAnsi="Times New Roman" w:cs="Times New Roman"/>
          <w:sz w:val="28"/>
          <w:szCs w:val="28"/>
          <w:lang w:val="uk-UA"/>
        </w:rPr>
        <w:t>я</w:t>
      </w:r>
      <w:r w:rsidRPr="002D10E4">
        <w:rPr>
          <w:rFonts w:ascii="Times New Roman" w:hAnsi="Times New Roman" w:cs="Times New Roman"/>
          <w:sz w:val="28"/>
          <w:szCs w:val="28"/>
          <w:lang w:val="uk-UA"/>
        </w:rPr>
        <w:t xml:space="preserve"> СРСР тощо); зменшувався обсяг і кількість психолого-педагогічних дисциплін (педагогіка, психологія та шкільна гігієна).</w:t>
      </w:r>
    </w:p>
    <w:p w:rsidR="00085FBE" w:rsidRPr="002D10E4" w:rsidRDefault="00085FBE" w:rsidP="00085FBE">
      <w:pPr>
        <w:pStyle w:val="aff"/>
        <w:spacing w:line="360" w:lineRule="auto"/>
        <w:ind w:firstLine="540"/>
        <w:jc w:val="both"/>
        <w:rPr>
          <w:rFonts w:ascii="Times New Roman" w:hAnsi="Times New Roman"/>
          <w:iCs/>
          <w:sz w:val="28"/>
          <w:szCs w:val="28"/>
          <w:lang w:val="uk-UA"/>
        </w:rPr>
      </w:pPr>
      <w:r w:rsidRPr="002D10E4">
        <w:rPr>
          <w:rFonts w:ascii="Times New Roman" w:hAnsi="Times New Roman"/>
          <w:bCs/>
          <w:sz w:val="28"/>
          <w:szCs w:val="28"/>
          <w:lang w:val="uk-UA"/>
        </w:rPr>
        <w:t>6</w:t>
      </w:r>
      <w:r w:rsidRPr="002D10E4">
        <w:rPr>
          <w:bCs/>
          <w:sz w:val="28"/>
          <w:szCs w:val="28"/>
          <w:lang w:val="uk-UA"/>
        </w:rPr>
        <w:t xml:space="preserve">. </w:t>
      </w:r>
      <w:r w:rsidRPr="002D10E4">
        <w:rPr>
          <w:rFonts w:ascii="Times New Roman" w:hAnsi="Times New Roman"/>
          <w:bCs/>
          <w:sz w:val="28"/>
          <w:szCs w:val="28"/>
          <w:lang w:val="uk-UA"/>
        </w:rPr>
        <w:t xml:space="preserve">Розкрито основні </w:t>
      </w:r>
      <w:r w:rsidRPr="002D10E4">
        <w:rPr>
          <w:rFonts w:ascii="Times New Roman" w:hAnsi="Times New Roman"/>
          <w:i/>
          <w:color w:val="000000"/>
          <w:sz w:val="28"/>
          <w:szCs w:val="28"/>
          <w:lang w:val="uk-UA"/>
        </w:rPr>
        <w:t xml:space="preserve">закономірності </w:t>
      </w:r>
      <w:r w:rsidRPr="002D10E4">
        <w:rPr>
          <w:rFonts w:ascii="Times New Roman" w:hAnsi="Times New Roman"/>
          <w:color w:val="000000"/>
          <w:sz w:val="28"/>
          <w:szCs w:val="28"/>
          <w:lang w:val="uk-UA"/>
        </w:rPr>
        <w:t xml:space="preserve">(поєднання в процесі розвитку вищої історичної педагогічної освіти європейських і вітчизняних традицій, залежність організації вищої педагогічної школи від суспільно-економічних потреб і умов, неможливість упровадження нових широкомасштабних освітніх ідей під час частої зміни правлячих урядів, залежність сутнісного змісту історичної освіти від характеру політичного режиму), </w:t>
      </w:r>
      <w:r w:rsidRPr="002D10E4">
        <w:rPr>
          <w:rFonts w:ascii="Times New Roman" w:hAnsi="Times New Roman"/>
          <w:i/>
          <w:color w:val="000000"/>
          <w:sz w:val="28"/>
          <w:szCs w:val="28"/>
          <w:lang w:val="uk-UA"/>
        </w:rPr>
        <w:t xml:space="preserve">суперечності </w:t>
      </w:r>
      <w:r w:rsidRPr="002D10E4">
        <w:rPr>
          <w:rFonts w:ascii="Times New Roman" w:hAnsi="Times New Roman"/>
          <w:color w:val="000000"/>
          <w:sz w:val="28"/>
          <w:szCs w:val="28"/>
          <w:lang w:val="uk-UA"/>
        </w:rPr>
        <w:t>(між суспільними освітніми ідеалами і втратою на різних</w:t>
      </w:r>
      <w:r w:rsidRPr="002D10E4">
        <w:rPr>
          <w:rFonts w:ascii="Times New Roman" w:hAnsi="Times New Roman"/>
          <w:i/>
          <w:color w:val="000000"/>
          <w:sz w:val="28"/>
          <w:szCs w:val="28"/>
          <w:lang w:val="uk-UA"/>
        </w:rPr>
        <w:t xml:space="preserve"> </w:t>
      </w:r>
      <w:r w:rsidRPr="002D10E4">
        <w:rPr>
          <w:rFonts w:ascii="Times New Roman" w:hAnsi="Times New Roman"/>
          <w:color w:val="000000"/>
          <w:sz w:val="28"/>
          <w:szCs w:val="28"/>
          <w:lang w:val="uk-UA"/>
        </w:rPr>
        <w:t xml:space="preserve">етапах розвитку ціннісних орієнтирів, між потребою суспільства у кваліфікованих педагогічних кадрах і низьким рівнем їх фахової підготовки, між запитами суспільства і традиціями вищої (університетської) освіти, </w:t>
      </w:r>
      <w:r w:rsidRPr="002D10E4">
        <w:rPr>
          <w:rFonts w:ascii="Times New Roman" w:hAnsi="Times New Roman"/>
          <w:sz w:val="28"/>
          <w:szCs w:val="28"/>
          <w:lang w:val="uk-UA"/>
        </w:rPr>
        <w:t xml:space="preserve">між удосконаленням теоретичної підготовки студентів і послабленням її практичного складника) та провідні </w:t>
      </w:r>
      <w:r w:rsidRPr="002D10E4">
        <w:rPr>
          <w:rFonts w:ascii="Times New Roman" w:hAnsi="Times New Roman"/>
          <w:i/>
          <w:sz w:val="28"/>
          <w:szCs w:val="28"/>
          <w:lang w:val="uk-UA"/>
        </w:rPr>
        <w:t xml:space="preserve">тенденції </w:t>
      </w:r>
      <w:r w:rsidRPr="002D10E4">
        <w:rPr>
          <w:rFonts w:ascii="Times New Roman" w:hAnsi="Times New Roman"/>
          <w:sz w:val="28"/>
          <w:szCs w:val="28"/>
          <w:lang w:val="uk-UA"/>
        </w:rPr>
        <w:t>(</w:t>
      </w:r>
      <w:r w:rsidRPr="002D10E4">
        <w:rPr>
          <w:rFonts w:ascii="Times New Roman" w:hAnsi="Times New Roman"/>
          <w:kern w:val="28"/>
          <w:sz w:val="28"/>
          <w:szCs w:val="28"/>
          <w:lang w:val="uk-UA"/>
        </w:rPr>
        <w:t xml:space="preserve">загальні – </w:t>
      </w:r>
      <w:r w:rsidRPr="002D10E4">
        <w:rPr>
          <w:rFonts w:ascii="Times New Roman" w:hAnsi="Times New Roman"/>
          <w:bCs/>
          <w:sz w:val="28"/>
          <w:szCs w:val="28"/>
          <w:lang w:val="uk-UA"/>
        </w:rPr>
        <w:t xml:space="preserve">адаптація освіти до політичних трансформацій, зміни режимів, урядів, лідерів, політичних суперечок; залежність характеру та змісту державної освітньої політики від взаємодії інститутів влади з суспільством, зокрема педагогічною громадськістю; домінування </w:t>
      </w:r>
      <w:r w:rsidRPr="002D10E4">
        <w:rPr>
          <w:rFonts w:ascii="Times New Roman" w:hAnsi="Times New Roman"/>
          <w:sz w:val="28"/>
          <w:szCs w:val="28"/>
          <w:lang w:val="uk-UA"/>
        </w:rPr>
        <w:t xml:space="preserve">загальної суспільно значущої мети, яка визначала цільові установки вищої історичної педагогічної освіти; </w:t>
      </w:r>
      <w:r w:rsidRPr="002D10E4">
        <w:rPr>
          <w:rFonts w:ascii="Times New Roman" w:hAnsi="Times New Roman"/>
          <w:kern w:val="28"/>
          <w:sz w:val="28"/>
          <w:szCs w:val="28"/>
          <w:lang w:val="uk-UA"/>
        </w:rPr>
        <w:t>зорієнтованість на всебічне й гармонійне виховання та самовиховання особистості;</w:t>
      </w:r>
      <w:r w:rsidRPr="002D10E4">
        <w:rPr>
          <w:rFonts w:ascii="Times New Roman" w:hAnsi="Times New Roman"/>
          <w:sz w:val="28"/>
          <w:szCs w:val="28"/>
          <w:lang w:val="uk-UA"/>
        </w:rPr>
        <w:t xml:space="preserve"> неоднозначність трактування пріоритетних шляхів розвитку вищої історичної педагогічної освіти на різних етапах її функціонування; спрямованість на оптимальне поєднання історико-педагогічних традицій вітчизняної школи й упровадження педагогічних інновацій; </w:t>
      </w:r>
      <w:r w:rsidRPr="002D10E4">
        <w:rPr>
          <w:rFonts w:ascii="Times New Roman" w:hAnsi="Times New Roman"/>
          <w:kern w:val="28"/>
          <w:sz w:val="28"/>
          <w:szCs w:val="28"/>
          <w:lang w:val="uk-UA"/>
        </w:rPr>
        <w:t>часткові –</w:t>
      </w:r>
      <w:r w:rsidRPr="002D10E4">
        <w:rPr>
          <w:rFonts w:ascii="Times New Roman" w:hAnsi="Times New Roman"/>
          <w:sz w:val="28"/>
          <w:szCs w:val="28"/>
          <w:lang w:val="uk-UA"/>
        </w:rPr>
        <w:t xml:space="preserve"> зростання потреби в педагогічних кадрах з історичною кваліфікацією; </w:t>
      </w:r>
      <w:r w:rsidRPr="002D10E4">
        <w:rPr>
          <w:rFonts w:ascii="Times New Roman" w:hAnsi="Times New Roman"/>
          <w:kern w:val="28"/>
          <w:sz w:val="28"/>
          <w:szCs w:val="28"/>
          <w:lang w:val="uk-UA"/>
        </w:rPr>
        <w:t>існування формального характеру зв’язку педагогічних вищих навчальних закладів зі школами; постійні –</w:t>
      </w:r>
      <w:r w:rsidRPr="002D10E4">
        <w:rPr>
          <w:rFonts w:ascii="Times New Roman" w:hAnsi="Times New Roman"/>
          <w:sz w:val="28"/>
          <w:szCs w:val="28"/>
          <w:lang w:val="uk-UA"/>
        </w:rPr>
        <w:t xml:space="preserve"> </w:t>
      </w:r>
      <w:r w:rsidRPr="002D10E4">
        <w:rPr>
          <w:rFonts w:ascii="Times New Roman" w:hAnsi="Times New Roman"/>
          <w:bCs/>
          <w:sz w:val="28"/>
          <w:szCs w:val="28"/>
          <w:lang w:val="uk-UA"/>
        </w:rPr>
        <w:t>поєднання панівних освітніх та історичних парадигм, педагогічної й історичної науки, боротьба між старою й новою філософіями освіти, історичними школами</w:t>
      </w:r>
      <w:r w:rsidRPr="002D10E4">
        <w:rPr>
          <w:rFonts w:ascii="Times New Roman" w:hAnsi="Times New Roman"/>
          <w:sz w:val="28"/>
          <w:szCs w:val="28"/>
          <w:lang w:val="uk-UA"/>
        </w:rPr>
        <w:t xml:space="preserve">; залежність освітньої процесуальної </w:t>
      </w:r>
      <w:r w:rsidRPr="002D10E4">
        <w:rPr>
          <w:rFonts w:ascii="Times New Roman" w:hAnsi="Times New Roman"/>
          <w:kern w:val="28"/>
          <w:sz w:val="28"/>
          <w:szCs w:val="28"/>
          <w:lang w:val="uk-UA"/>
        </w:rPr>
        <w:t xml:space="preserve">динаміки від педагогічних новацій та </w:t>
      </w:r>
      <w:r w:rsidRPr="002D10E4">
        <w:rPr>
          <w:rFonts w:ascii="Times New Roman" w:hAnsi="Times New Roman"/>
          <w:sz w:val="28"/>
          <w:szCs w:val="28"/>
          <w:lang w:val="uk-UA"/>
        </w:rPr>
        <w:t xml:space="preserve">науково-технічного </w:t>
      </w:r>
      <w:r w:rsidRPr="002D10E4">
        <w:rPr>
          <w:rFonts w:ascii="Times New Roman" w:hAnsi="Times New Roman"/>
          <w:sz w:val="28"/>
          <w:szCs w:val="28"/>
          <w:lang w:val="uk-UA"/>
        </w:rPr>
        <w:lastRenderedPageBreak/>
        <w:t xml:space="preserve">прогресу; </w:t>
      </w:r>
      <w:r w:rsidRPr="002D10E4">
        <w:rPr>
          <w:rFonts w:ascii="Times New Roman" w:hAnsi="Times New Roman"/>
          <w:kern w:val="28"/>
          <w:sz w:val="28"/>
          <w:szCs w:val="28"/>
          <w:lang w:val="uk-UA"/>
        </w:rPr>
        <w:t xml:space="preserve">тимчасові – </w:t>
      </w:r>
      <w:r w:rsidRPr="002D10E4">
        <w:rPr>
          <w:rFonts w:ascii="Times New Roman" w:hAnsi="Times New Roman"/>
          <w:bCs/>
          <w:sz w:val="28"/>
          <w:szCs w:val="28"/>
          <w:lang w:val="uk-UA"/>
        </w:rPr>
        <w:t xml:space="preserve">задоволення національно-культурних потреб освіти засобами вищої історичної педагогічної школи; </w:t>
      </w:r>
      <w:r w:rsidRPr="002D10E4">
        <w:rPr>
          <w:rFonts w:ascii="Times New Roman" w:hAnsi="Times New Roman"/>
          <w:sz w:val="28"/>
          <w:szCs w:val="28"/>
          <w:lang w:val="uk-UA"/>
        </w:rPr>
        <w:t xml:space="preserve">ієрархічне підпорядкування завданням становлення «традиційної» радянської системи освіти; </w:t>
      </w:r>
      <w:r w:rsidRPr="002D10E4">
        <w:rPr>
          <w:rFonts w:ascii="Times New Roman" w:hAnsi="Times New Roman"/>
          <w:kern w:val="28"/>
          <w:sz w:val="28"/>
          <w:szCs w:val="28"/>
          <w:lang w:val="uk-UA"/>
        </w:rPr>
        <w:t>утвердження позицій практичного аспекту вищої історичної педагогічної освіти; опосередкованість офіційною авторитарною педагогікою</w:t>
      </w:r>
      <w:r w:rsidRPr="002D10E4">
        <w:rPr>
          <w:rFonts w:ascii="Times New Roman" w:hAnsi="Times New Roman"/>
          <w:sz w:val="28"/>
          <w:szCs w:val="28"/>
          <w:lang w:val="uk-UA"/>
        </w:rPr>
        <w:t>;</w:t>
      </w:r>
      <w:r w:rsidRPr="002D10E4">
        <w:rPr>
          <w:rFonts w:ascii="Times New Roman" w:hAnsi="Times New Roman"/>
          <w:kern w:val="28"/>
          <w:sz w:val="28"/>
          <w:szCs w:val="28"/>
          <w:lang w:val="uk-UA"/>
        </w:rPr>
        <w:t xml:space="preserve"> позитивні –</w:t>
      </w:r>
      <w:r w:rsidRPr="002D10E4">
        <w:rPr>
          <w:rFonts w:ascii="Times New Roman" w:hAnsi="Times New Roman"/>
          <w:sz w:val="28"/>
          <w:szCs w:val="28"/>
          <w:lang w:val="uk-UA"/>
        </w:rPr>
        <w:t xml:space="preserve"> гармонізація різних видів діяльності студентів засобами історичної </w:t>
      </w:r>
      <w:r>
        <w:rPr>
          <w:rFonts w:ascii="Times New Roman" w:hAnsi="Times New Roman"/>
          <w:sz w:val="28"/>
          <w:szCs w:val="28"/>
          <w:lang w:val="uk-UA"/>
        </w:rPr>
        <w:t xml:space="preserve">педагогічної </w:t>
      </w:r>
      <w:r w:rsidRPr="002D10E4">
        <w:rPr>
          <w:rFonts w:ascii="Times New Roman" w:hAnsi="Times New Roman"/>
          <w:sz w:val="28"/>
          <w:szCs w:val="28"/>
          <w:lang w:val="uk-UA"/>
        </w:rPr>
        <w:t>освіти</w:t>
      </w:r>
      <w:r w:rsidRPr="002D10E4">
        <w:rPr>
          <w:rFonts w:ascii="Times New Roman" w:hAnsi="Times New Roman"/>
          <w:kern w:val="28"/>
          <w:sz w:val="28"/>
          <w:szCs w:val="28"/>
          <w:lang w:val="uk-UA"/>
        </w:rPr>
        <w:t xml:space="preserve">; піднесення </w:t>
      </w:r>
      <w:r>
        <w:rPr>
          <w:rFonts w:ascii="Times New Roman" w:hAnsi="Times New Roman"/>
          <w:kern w:val="28"/>
          <w:sz w:val="28"/>
          <w:szCs w:val="28"/>
          <w:lang w:val="uk-UA"/>
        </w:rPr>
        <w:t xml:space="preserve">її </w:t>
      </w:r>
      <w:r w:rsidRPr="002D10E4">
        <w:rPr>
          <w:rFonts w:ascii="Times New Roman" w:hAnsi="Times New Roman"/>
          <w:kern w:val="28"/>
          <w:sz w:val="28"/>
          <w:szCs w:val="28"/>
          <w:lang w:val="uk-UA"/>
        </w:rPr>
        <w:t>загальноосвітнього й виховного характеру;</w:t>
      </w:r>
      <w:r w:rsidRPr="002D10E4">
        <w:rPr>
          <w:rFonts w:ascii="Times New Roman" w:hAnsi="Times New Roman"/>
          <w:sz w:val="28"/>
          <w:szCs w:val="28"/>
          <w:lang w:val="uk-UA"/>
        </w:rPr>
        <w:t xml:space="preserve"> удосконалення форм, методів та засобів навчання студентів;</w:t>
      </w:r>
      <w:r w:rsidRPr="002D10E4">
        <w:rPr>
          <w:rFonts w:ascii="Times New Roman" w:hAnsi="Times New Roman"/>
          <w:kern w:val="28"/>
          <w:sz w:val="16"/>
          <w:szCs w:val="16"/>
          <w:lang w:val="uk-UA"/>
        </w:rPr>
        <w:t xml:space="preserve"> </w:t>
      </w:r>
      <w:r w:rsidRPr="002D10E4">
        <w:rPr>
          <w:rFonts w:ascii="Times New Roman" w:hAnsi="Times New Roman"/>
          <w:kern w:val="28"/>
          <w:sz w:val="28"/>
          <w:szCs w:val="28"/>
          <w:lang w:val="uk-UA"/>
        </w:rPr>
        <w:t>розвиток наукового потенціалу</w:t>
      </w:r>
      <w:r w:rsidRPr="002D10E4">
        <w:rPr>
          <w:rFonts w:ascii="Times New Roman" w:hAnsi="Times New Roman"/>
          <w:kern w:val="28"/>
          <w:sz w:val="16"/>
          <w:szCs w:val="16"/>
          <w:lang w:val="uk-UA"/>
        </w:rPr>
        <w:t xml:space="preserve"> </w:t>
      </w:r>
      <w:r w:rsidRPr="002D10E4">
        <w:rPr>
          <w:rFonts w:ascii="Times New Roman" w:hAnsi="Times New Roman"/>
          <w:kern w:val="28"/>
          <w:sz w:val="28"/>
          <w:szCs w:val="28"/>
          <w:lang w:val="uk-UA"/>
        </w:rPr>
        <w:t>вищої історичної педагогічної освіти; негативні –</w:t>
      </w:r>
      <w:r w:rsidRPr="002D10E4">
        <w:rPr>
          <w:rFonts w:ascii="Times New Roman" w:hAnsi="Times New Roman"/>
          <w:iCs/>
          <w:sz w:val="28"/>
          <w:szCs w:val="28"/>
          <w:lang w:val="uk-UA"/>
        </w:rPr>
        <w:t xml:space="preserve"> намагання провести освітні реформи й неможливість їх практичної реалізації в імперську добу; відсутність єдиної державної освітньої політики на етапі української революції; </w:t>
      </w:r>
      <w:r w:rsidRPr="002D10E4">
        <w:rPr>
          <w:rFonts w:ascii="Times New Roman" w:hAnsi="Times New Roman"/>
          <w:kern w:val="28"/>
          <w:sz w:val="28"/>
          <w:szCs w:val="28"/>
          <w:lang w:val="uk-UA"/>
        </w:rPr>
        <w:t>заідеологізованість історичної та педагогічної науки й практики</w:t>
      </w:r>
      <w:r w:rsidRPr="002D10E4">
        <w:rPr>
          <w:rFonts w:ascii="Times New Roman" w:hAnsi="Times New Roman"/>
          <w:iCs/>
          <w:sz w:val="28"/>
          <w:szCs w:val="28"/>
          <w:lang w:val="uk-UA"/>
        </w:rPr>
        <w:t xml:space="preserve">, відірваність від світового досвіду, консерватизм, функціонування уніфікованих програм, підручників, чітка регламентація форм та методів навчання, повне ігнорування національних особливостей в освітньому процесі в умовах радянського суспільства) </w:t>
      </w:r>
      <w:r w:rsidRPr="002D10E4">
        <w:rPr>
          <w:rFonts w:ascii="Times New Roman" w:hAnsi="Times New Roman"/>
          <w:color w:val="000000"/>
          <w:sz w:val="28"/>
          <w:szCs w:val="28"/>
          <w:lang w:val="uk-UA"/>
        </w:rPr>
        <w:t>розвитку вищої історичної педагогічної освіти України в першій половині ХХ століття.</w:t>
      </w:r>
      <w:r w:rsidRPr="002D10E4">
        <w:rPr>
          <w:rFonts w:ascii="Times New Roman" w:hAnsi="Times New Roman"/>
          <w:iCs/>
          <w:sz w:val="28"/>
          <w:szCs w:val="28"/>
          <w:lang w:val="uk-UA"/>
        </w:rPr>
        <w:t xml:space="preserve"> </w:t>
      </w:r>
    </w:p>
    <w:p w:rsidR="00085FBE" w:rsidRPr="002D10E4" w:rsidRDefault="00085FBE" w:rsidP="00085FBE">
      <w:pPr>
        <w:spacing w:after="0" w:line="360" w:lineRule="auto"/>
        <w:ind w:firstLine="567"/>
        <w:jc w:val="both"/>
        <w:rPr>
          <w:rFonts w:ascii="Times New Roman" w:hAnsi="Times New Roman"/>
          <w:sz w:val="28"/>
          <w:szCs w:val="28"/>
          <w:lang w:val="uk-UA"/>
        </w:rPr>
      </w:pPr>
      <w:r w:rsidRPr="002D10E4">
        <w:rPr>
          <w:rFonts w:ascii="Times New Roman" w:eastAsia="Times New Roman" w:hAnsi="Times New Roman"/>
          <w:color w:val="000000" w:themeColor="text1"/>
          <w:sz w:val="28"/>
          <w:szCs w:val="28"/>
          <w:lang w:val="uk-UA"/>
        </w:rPr>
        <w:t xml:space="preserve">7. </w:t>
      </w:r>
      <w:r w:rsidRPr="002D10E4">
        <w:rPr>
          <w:rFonts w:ascii="Times New Roman" w:hAnsi="Times New Roman" w:cs="Times New Roman"/>
          <w:sz w:val="28"/>
          <w:szCs w:val="28"/>
          <w:lang w:val="uk-UA"/>
        </w:rPr>
        <w:t xml:space="preserve">Окреслено </w:t>
      </w:r>
      <w:r w:rsidRPr="002D10E4">
        <w:rPr>
          <w:rFonts w:ascii="Times New Roman" w:hAnsi="Times New Roman" w:cs="Times New Roman"/>
          <w:i/>
          <w:sz w:val="28"/>
          <w:szCs w:val="28"/>
          <w:lang w:val="uk-UA"/>
        </w:rPr>
        <w:t>перспективи</w:t>
      </w:r>
      <w:r w:rsidRPr="002D10E4">
        <w:rPr>
          <w:rFonts w:ascii="Times New Roman" w:hAnsi="Times New Roman" w:cs="Times New Roman"/>
          <w:sz w:val="28"/>
          <w:szCs w:val="28"/>
          <w:lang w:val="uk-UA"/>
        </w:rPr>
        <w:t xml:space="preserve"> використання </w:t>
      </w:r>
      <w:r>
        <w:rPr>
          <w:rFonts w:ascii="Times New Roman" w:hAnsi="Times New Roman" w:cs="Times New Roman"/>
          <w:sz w:val="28"/>
          <w:szCs w:val="28"/>
          <w:lang w:val="uk-UA"/>
        </w:rPr>
        <w:t>здобутків</w:t>
      </w:r>
      <w:r w:rsidRPr="002D10E4">
        <w:rPr>
          <w:rFonts w:ascii="Times New Roman" w:hAnsi="Times New Roman" w:cs="Times New Roman"/>
          <w:sz w:val="28"/>
          <w:szCs w:val="28"/>
          <w:lang w:val="uk-UA"/>
        </w:rPr>
        <w:t xml:space="preserve"> вищої історичної педагогічної освіти України першої половини ХХ століття в сучасних умовах:</w:t>
      </w:r>
      <w:r w:rsidRPr="002D10E4">
        <w:rPr>
          <w:rFonts w:ascii="Times New Roman" w:hAnsi="Times New Roman"/>
          <w:color w:val="000000"/>
          <w:sz w:val="28"/>
          <w:szCs w:val="28"/>
          <w:lang w:val="uk-UA"/>
        </w:rPr>
        <w:t xml:space="preserve"> </w:t>
      </w:r>
      <w:r w:rsidRPr="002D10E4">
        <w:rPr>
          <w:rFonts w:ascii="Times New Roman" w:hAnsi="Times New Roman"/>
          <w:sz w:val="28"/>
          <w:szCs w:val="28"/>
          <w:lang w:val="uk-UA"/>
        </w:rPr>
        <w:t xml:space="preserve">удосконалення нормативно-правової бази підготовки майбутніх учителів історії, спрямовування її на реалізацію національно-культурних запитів населення; здійснення подальшої універсалізації освіти в контексті процесів євроінтеграції; створення альтернативних </w:t>
      </w:r>
      <w:r>
        <w:rPr>
          <w:rFonts w:ascii="Times New Roman" w:hAnsi="Times New Roman"/>
          <w:sz w:val="28"/>
          <w:szCs w:val="28"/>
          <w:lang w:val="uk-UA"/>
        </w:rPr>
        <w:t xml:space="preserve">навчальних </w:t>
      </w:r>
      <w:r w:rsidRPr="002D10E4">
        <w:rPr>
          <w:rFonts w:ascii="Times New Roman" w:hAnsi="Times New Roman"/>
          <w:sz w:val="28"/>
          <w:szCs w:val="28"/>
          <w:lang w:val="uk-UA"/>
        </w:rPr>
        <w:t xml:space="preserve">закладів й умов для інвестування вищої історичної педагогічної освіти; забезпечення вчительськими кадрами шкіл для національних меншин; посилення автономізації навчальних закладів за власними статутами та законодавчою базою; активізація співпраці вищих навчальних закладів із </w:t>
      </w:r>
      <w:r w:rsidRPr="002D10E4">
        <w:rPr>
          <w:rFonts w:ascii="Times New Roman" w:hAnsi="Times New Roman" w:cs="Times New Roman"/>
          <w:sz w:val="28"/>
          <w:szCs w:val="28"/>
          <w:lang w:val="uk-UA"/>
        </w:rPr>
        <w:t xml:space="preserve">науково-педагогічними об’єднаннями та місцевими громадами; </w:t>
      </w:r>
      <w:r w:rsidRPr="002D10E4">
        <w:rPr>
          <w:rFonts w:ascii="Times New Roman" w:hAnsi="Times New Roman"/>
          <w:sz w:val="28"/>
          <w:szCs w:val="28"/>
          <w:lang w:val="uk-UA"/>
        </w:rPr>
        <w:t>підвищення престижності й конкурентоспроможності освітньої галузі й, зокрема, професії вчителя історії та ін.</w:t>
      </w:r>
    </w:p>
    <w:p w:rsidR="00085FBE" w:rsidRPr="002D10E4" w:rsidRDefault="00085FBE" w:rsidP="00085FBE">
      <w:pPr>
        <w:spacing w:after="0" w:line="360" w:lineRule="auto"/>
        <w:ind w:firstLine="567"/>
        <w:jc w:val="both"/>
        <w:rPr>
          <w:rFonts w:ascii="Times New Roman" w:hAnsi="Times New Roman"/>
          <w:sz w:val="28"/>
          <w:szCs w:val="28"/>
          <w:lang w:val="uk-UA"/>
        </w:rPr>
      </w:pPr>
      <w:r w:rsidRPr="002D10E4">
        <w:rPr>
          <w:rFonts w:ascii="Times New Roman" w:hAnsi="Times New Roman"/>
          <w:sz w:val="28"/>
          <w:szCs w:val="28"/>
          <w:lang w:val="uk-UA"/>
        </w:rPr>
        <w:lastRenderedPageBreak/>
        <w:t>На основі застосування визначених наукових підходів і методів дослідження актуалізовано прогресивні здобутки вищої історичної педагогічної освіти України означеного періоду, а саме: 1)</w:t>
      </w:r>
      <w:r w:rsidRPr="00085FBE">
        <w:rPr>
          <w:rFonts w:ascii="Times New Roman" w:hAnsi="Times New Roman"/>
          <w:sz w:val="28"/>
          <w:szCs w:val="28"/>
          <w:lang w:val="uk-UA"/>
        </w:rPr>
        <w:t xml:space="preserve"> </w:t>
      </w:r>
      <w:r w:rsidRPr="002D10E4">
        <w:rPr>
          <w:rFonts w:ascii="Times New Roman" w:hAnsi="Times New Roman"/>
          <w:sz w:val="28"/>
          <w:szCs w:val="28"/>
          <w:lang w:val="uk-UA"/>
        </w:rPr>
        <w:t>на загальнопедагогічному рівні: підготовка вчителів з широкою спеціалізацією (історико-філологічною, історико-економічною, суспільствознавчою); органічне поєднання теоретичної та практичної підготовки студентів (</w:t>
      </w:r>
      <w:r w:rsidRPr="002D10E4">
        <w:rPr>
          <w:rFonts w:ascii="Times New Roman" w:hAnsi="Times New Roman" w:cs="Times New Roman"/>
          <w:sz w:val="28"/>
          <w:szCs w:val="28"/>
          <w:lang w:val="uk-UA"/>
        </w:rPr>
        <w:t xml:space="preserve">практичний складник охоплював педагогічну та музейну практики, навчальні екскурсії, організацію й участь у літературно-музичних вечорах, соціально-санітарну та благодійницьку (волонтерську) діяльність); організація студентської науково-дослідницької </w:t>
      </w:r>
      <w:r>
        <w:rPr>
          <w:rFonts w:ascii="Times New Roman" w:hAnsi="Times New Roman" w:cs="Times New Roman"/>
          <w:sz w:val="28"/>
          <w:szCs w:val="28"/>
          <w:lang w:val="uk-UA"/>
        </w:rPr>
        <w:t>роботи</w:t>
      </w:r>
      <w:r w:rsidRPr="002D10E4">
        <w:rPr>
          <w:rFonts w:ascii="Times New Roman" w:hAnsi="Times New Roman" w:cs="Times New Roman"/>
          <w:sz w:val="28"/>
          <w:szCs w:val="28"/>
          <w:lang w:val="uk-UA"/>
        </w:rPr>
        <w:t xml:space="preserve"> (гуртки, товариства) тощо; 2) </w:t>
      </w:r>
      <w:r w:rsidRPr="002D10E4">
        <w:rPr>
          <w:rFonts w:ascii="Times New Roman" w:hAnsi="Times New Roman"/>
          <w:sz w:val="28"/>
          <w:szCs w:val="28"/>
          <w:lang w:val="uk-UA"/>
        </w:rPr>
        <w:t xml:space="preserve">на фаховому рівні: запровадження інтегрованих суспільствознавчих курсів; використання нових форм </w:t>
      </w:r>
      <w:r>
        <w:rPr>
          <w:rFonts w:ascii="Times New Roman" w:hAnsi="Times New Roman"/>
          <w:sz w:val="28"/>
          <w:szCs w:val="28"/>
          <w:lang w:val="uk-UA"/>
        </w:rPr>
        <w:t>і</w:t>
      </w:r>
      <w:r w:rsidRPr="002D10E4">
        <w:rPr>
          <w:rFonts w:ascii="Times New Roman" w:hAnsi="Times New Roman"/>
          <w:sz w:val="28"/>
          <w:szCs w:val="28"/>
          <w:lang w:val="uk-UA"/>
        </w:rPr>
        <w:t xml:space="preserve"> методів навчання (просемінари, репетиції, лабораторний метод, Дальтон-план, екскурсійний метод, спостереження, метод проектів, драматизація та ін.); вивчення досвіду вчителів-новаторів та шкіл-комплексів. </w:t>
      </w:r>
    </w:p>
    <w:p w:rsidR="00085FBE" w:rsidRPr="002D10E4" w:rsidRDefault="00085FBE" w:rsidP="00085FBE">
      <w:pPr>
        <w:spacing w:after="0" w:line="360" w:lineRule="auto"/>
        <w:ind w:firstLine="567"/>
        <w:jc w:val="both"/>
        <w:rPr>
          <w:rFonts w:ascii="Times New Roman" w:hAnsi="Times New Roman" w:cs="Times New Roman"/>
          <w:color w:val="000000"/>
          <w:sz w:val="28"/>
          <w:szCs w:val="28"/>
          <w:lang w:val="uk-UA"/>
        </w:rPr>
      </w:pPr>
      <w:r w:rsidRPr="002D10E4">
        <w:rPr>
          <w:rFonts w:ascii="Times New Roman" w:hAnsi="Times New Roman" w:cs="Times New Roman"/>
          <w:color w:val="000000"/>
          <w:sz w:val="28"/>
          <w:szCs w:val="28"/>
          <w:lang w:val="uk-UA"/>
        </w:rPr>
        <w:t xml:space="preserve">Викладені в дисертації результати дослідження та висновки не претендують на остаточне й вичерпне вивчення феномену розвитку вищої історичної педагогічної освіти України в першій половині ХХ століття. </w:t>
      </w:r>
      <w:r w:rsidRPr="00260262">
        <w:rPr>
          <w:rFonts w:ascii="Times New Roman" w:hAnsi="Times New Roman" w:cs="Times New Roman"/>
          <w:color w:val="000000"/>
          <w:sz w:val="28"/>
          <w:szCs w:val="28"/>
        </w:rPr>
        <w:br/>
      </w:r>
      <w:r w:rsidRPr="002D10E4">
        <w:rPr>
          <w:rFonts w:ascii="Times New Roman" w:hAnsi="Times New Roman" w:cs="Times New Roman"/>
          <w:color w:val="000000"/>
          <w:sz w:val="28"/>
          <w:szCs w:val="28"/>
          <w:lang w:val="uk-UA"/>
        </w:rPr>
        <w:t>З-поміж перспективної тематики подальшого наукового студіювання проблеми визначаємо: 1) виявлення особливостей функціонування різних типів вищих навчальних закладів у системі заг</w:t>
      </w:r>
      <w:r>
        <w:rPr>
          <w:rFonts w:ascii="Times New Roman" w:hAnsi="Times New Roman" w:cs="Times New Roman"/>
          <w:color w:val="000000"/>
          <w:sz w:val="28"/>
          <w:szCs w:val="28"/>
          <w:lang w:val="uk-UA"/>
        </w:rPr>
        <w:t>альної вищої освіти України; 2)</w:t>
      </w:r>
      <w:r>
        <w:rPr>
          <w:rFonts w:ascii="Times New Roman" w:hAnsi="Times New Roman" w:cs="Times New Roman"/>
          <w:color w:val="000000"/>
          <w:sz w:val="28"/>
          <w:szCs w:val="28"/>
          <w:lang w:val="en-US"/>
        </w:rPr>
        <w:t> </w:t>
      </w:r>
      <w:r w:rsidRPr="002D10E4">
        <w:rPr>
          <w:rFonts w:ascii="Times New Roman" w:hAnsi="Times New Roman" w:cs="Times New Roman"/>
          <w:color w:val="000000"/>
          <w:sz w:val="28"/>
          <w:szCs w:val="28"/>
          <w:lang w:val="uk-UA"/>
        </w:rPr>
        <w:t>вплив зарубіжного історико-педагогічного досвіду на розвиток вищої історичної педагогічної освіти України; 3) дослідження ролі персоналій у процесі становлення та розвитку вищої іст</w:t>
      </w:r>
      <w:r>
        <w:rPr>
          <w:rFonts w:ascii="Times New Roman" w:hAnsi="Times New Roman" w:cs="Times New Roman"/>
          <w:color w:val="000000"/>
          <w:sz w:val="28"/>
          <w:szCs w:val="28"/>
          <w:lang w:val="uk-UA"/>
        </w:rPr>
        <w:t>оричної педагогічної освіти; 4)</w:t>
      </w:r>
      <w:r>
        <w:rPr>
          <w:rFonts w:ascii="Times New Roman" w:hAnsi="Times New Roman" w:cs="Times New Roman"/>
          <w:color w:val="000000"/>
          <w:sz w:val="28"/>
          <w:szCs w:val="28"/>
          <w:lang w:val="en-US"/>
        </w:rPr>
        <w:t> </w:t>
      </w:r>
      <w:r w:rsidRPr="002D10E4">
        <w:rPr>
          <w:rFonts w:ascii="Times New Roman" w:hAnsi="Times New Roman" w:cs="Times New Roman"/>
          <w:color w:val="000000"/>
          <w:sz w:val="28"/>
          <w:szCs w:val="28"/>
          <w:lang w:val="uk-UA"/>
        </w:rPr>
        <w:t>обґрунтування розвитку вищої історичної педагогічної освіти України в інших хронологічно визначених межах; 5) компаративний аналіз розвитку вищої історичної педагогічної освіти в Україні.</w:t>
      </w:r>
    </w:p>
    <w:p w:rsidR="005A3C35" w:rsidRDefault="005A3C35" w:rsidP="005A3C35">
      <w:pPr>
        <w:shd w:val="clear" w:color="auto" w:fill="FFFFFF"/>
        <w:spacing w:after="0" w:line="518" w:lineRule="exact"/>
        <w:ind w:left="29" w:firstLine="269"/>
        <w:jc w:val="both"/>
        <w:rPr>
          <w:sz w:val="28"/>
          <w:szCs w:val="28"/>
          <w:lang w:val="uk-UA"/>
        </w:rPr>
      </w:pPr>
    </w:p>
    <w:p w:rsidR="005A3C35" w:rsidRDefault="005A3C35" w:rsidP="005A3C35">
      <w:pPr>
        <w:spacing w:after="0" w:line="240" w:lineRule="auto"/>
        <w:rPr>
          <w:sz w:val="28"/>
          <w:szCs w:val="28"/>
          <w:lang w:val="uk-UA"/>
        </w:rPr>
        <w:sectPr w:rsidR="005A3C35" w:rsidSect="00151E90">
          <w:pgSz w:w="11906" w:h="16838"/>
          <w:pgMar w:top="1134" w:right="680" w:bottom="1134" w:left="1701" w:header="709" w:footer="709" w:gutter="0"/>
          <w:cols w:space="720"/>
        </w:sectPr>
      </w:pPr>
    </w:p>
    <w:p w:rsidR="00F37823" w:rsidRDefault="00F37823" w:rsidP="00F37823">
      <w:pPr>
        <w:pStyle w:val="111"/>
        <w:spacing w:line="360" w:lineRule="auto"/>
        <w:ind w:left="0"/>
        <w:jc w:val="center"/>
        <w:rPr>
          <w:rFonts w:ascii="Times New Roman" w:hAnsi="Times New Roman" w:cs="Times New Roman"/>
          <w:b/>
          <w:sz w:val="28"/>
          <w:szCs w:val="28"/>
          <w:lang w:val="en-US"/>
        </w:rPr>
      </w:pPr>
      <w:r>
        <w:rPr>
          <w:rFonts w:ascii="Times New Roman" w:hAnsi="Times New Roman" w:cs="Times New Roman"/>
          <w:b/>
          <w:sz w:val="28"/>
          <w:szCs w:val="28"/>
        </w:rPr>
        <w:lastRenderedPageBreak/>
        <w:t>СПИСОК ВИ</w:t>
      </w:r>
      <w:r>
        <w:rPr>
          <w:rFonts w:ascii="Times New Roman" w:hAnsi="Times New Roman" w:cs="Times New Roman"/>
          <w:b/>
          <w:sz w:val="28"/>
          <w:szCs w:val="28"/>
          <w:lang w:val="uk-UA"/>
        </w:rPr>
        <w:t xml:space="preserve">КОРИСТАНИХ </w:t>
      </w:r>
      <w:r>
        <w:rPr>
          <w:rFonts w:ascii="Times New Roman" w:hAnsi="Times New Roman" w:cs="Times New Roman"/>
          <w:b/>
          <w:sz w:val="28"/>
          <w:szCs w:val="28"/>
        </w:rPr>
        <w:t xml:space="preserve">ДЖЕРЕЛ </w:t>
      </w:r>
    </w:p>
    <w:p w:rsidR="00F37823" w:rsidRPr="00850308" w:rsidRDefault="00F37823" w:rsidP="00F37823">
      <w:pPr>
        <w:pStyle w:val="111"/>
        <w:spacing w:line="360" w:lineRule="auto"/>
        <w:ind w:left="0"/>
        <w:jc w:val="center"/>
        <w:rPr>
          <w:rFonts w:ascii="Times New Roman" w:hAnsi="Times New Roman" w:cs="Times New Roman"/>
          <w:b/>
          <w:sz w:val="28"/>
          <w:szCs w:val="28"/>
          <w:lang w:val="en-US"/>
        </w:rPr>
      </w:pPr>
    </w:p>
    <w:p w:rsidR="00F37823" w:rsidRPr="00E13B8C" w:rsidRDefault="00F37823" w:rsidP="004972EB">
      <w:pPr>
        <w:pStyle w:val="17"/>
        <w:numPr>
          <w:ilvl w:val="0"/>
          <w:numId w:val="14"/>
        </w:numPr>
        <w:spacing w:line="360" w:lineRule="auto"/>
        <w:ind w:left="0" w:firstLine="0"/>
        <w:jc w:val="both"/>
        <w:rPr>
          <w:rFonts w:ascii="Times New Roman" w:hAnsi="Times New Roman" w:cs="Times New Roman"/>
          <w:spacing w:val="-6"/>
          <w:sz w:val="28"/>
          <w:szCs w:val="28"/>
          <w:lang w:val="uk-UA"/>
        </w:rPr>
      </w:pPr>
      <w:r w:rsidRPr="00E13B8C">
        <w:rPr>
          <w:rFonts w:ascii="Times New Roman" w:hAnsi="Times New Roman" w:cs="Times New Roman"/>
          <w:spacing w:val="-6"/>
          <w:sz w:val="28"/>
          <w:szCs w:val="28"/>
          <w:lang w:val="uk-UA"/>
        </w:rPr>
        <w:t>Абдулина О. А. Общепедагогическая подготовка учителя высшего педагогического образования / О. А. Абдулина. – М. : Просвещение, 1990. – 142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t>Абросимова</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С.</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В. Дмитро Яворницький та його родовід / С.</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В.</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Абросимова, А.</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Ф. Парамонов. – Харків</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 Харківський приватний музей міської садиби, 2009. – 112</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Аврус А. И. История российских университетов : [очерки] / А. И. Аврус. – М. : Московский общественный научный фонд, 2001. – 85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Авхутська С. О. Формування полікультурної компетентності майбутніх учителів історії у процесі професійної підготовки : автореф. дис. на здобуття наук. ступеня канд. пед. наук : спец. 13.00.04 «Теорія і методика професійної освіти» / С. О. Авхутська. – Умань, 2013. – 19 </w:t>
      </w:r>
      <w:r>
        <w:rPr>
          <w:rFonts w:ascii="Times New Roman" w:hAnsi="Times New Roman" w:cs="Times New Roman"/>
          <w:sz w:val="28"/>
          <w:szCs w:val="28"/>
          <w:lang w:val="en-US"/>
        </w:rPr>
        <w:t>c</w:t>
      </w:r>
      <w:r>
        <w:rPr>
          <w:rFonts w:ascii="Times New Roman" w:hAnsi="Times New Roman" w:cs="Times New Roman"/>
          <w:sz w:val="28"/>
          <w:szCs w:val="28"/>
          <w:lang w:val="uk-UA"/>
        </w:rPr>
        <w:t>.</w:t>
      </w:r>
    </w:p>
    <w:p w:rsidR="00F37823" w:rsidRDefault="00F37823" w:rsidP="004972EB">
      <w:pPr>
        <w:pStyle w:val="aff"/>
        <w:numPr>
          <w:ilvl w:val="0"/>
          <w:numId w:val="14"/>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Агафонова Н. В. Становлення національної системи освіти в Україні : 1917–1920 рр. : автореф. дис. на здобуття наук. ступеня канд. іст. наук : спец. 07.00.01 «Історія України» / Н. В. Агафонова. – Одеса, 1998. – 16 с.</w:t>
      </w:r>
    </w:p>
    <w:p w:rsidR="00F37823" w:rsidRDefault="00F37823" w:rsidP="004972EB">
      <w:pPr>
        <w:pStyle w:val="afe"/>
        <w:numPr>
          <w:ilvl w:val="0"/>
          <w:numId w:val="14"/>
        </w:numPr>
        <w:spacing w:line="360" w:lineRule="auto"/>
        <w:ind w:left="0" w:firstLine="0"/>
        <w:jc w:val="both"/>
        <w:rPr>
          <w:bCs/>
          <w:iCs/>
          <w:sz w:val="28"/>
          <w:szCs w:val="28"/>
        </w:rPr>
      </w:pPr>
      <w:r>
        <w:rPr>
          <w:bCs/>
          <w:iCs/>
          <w:sz w:val="28"/>
          <w:szCs w:val="28"/>
        </w:rPr>
        <w:t>Алексинский А.О. О состоянии и ближайших задачах подготовки педкадров / А.О. Алексинский // За педагогические кадры. – 1931. – №3. – С. 3–8.</w:t>
      </w:r>
    </w:p>
    <w:p w:rsidR="00F37823" w:rsidRDefault="00F37823" w:rsidP="004972EB">
      <w:pPr>
        <w:pStyle w:val="aff"/>
        <w:numPr>
          <w:ilvl w:val="0"/>
          <w:numId w:val="14"/>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Алиференко Н. Ф. Современные проблемы науки о языке / Н. Ф. Алифиренко. – М. : Флинта : Наука, 2009. – 337 с.</w:t>
      </w:r>
    </w:p>
    <w:p w:rsidR="00F37823" w:rsidRDefault="00F37823" w:rsidP="004972EB">
      <w:pPr>
        <w:pStyle w:val="af3"/>
        <w:numPr>
          <w:ilvl w:val="0"/>
          <w:numId w:val="14"/>
        </w:numPr>
        <w:tabs>
          <w:tab w:val="clear" w:pos="0"/>
        </w:tabs>
        <w:ind w:left="0" w:firstLine="0"/>
        <w:rPr>
          <w:b w:val="0"/>
          <w:bCs w:val="0"/>
          <w:i w:val="0"/>
          <w:iCs w:val="0"/>
          <w:szCs w:val="28"/>
        </w:rPr>
      </w:pPr>
      <w:r>
        <w:rPr>
          <w:b w:val="0"/>
          <w:bCs w:val="0"/>
          <w:i w:val="0"/>
          <w:iCs w:val="0"/>
          <w:lang w:val="ru-RU"/>
        </w:rPr>
        <w:t>Агроскин И. И.  О четкости в организации учебного процесса / И. И. Агроскин // Вестник высшей школы. – 1946. – № 1. – С. 4–7.</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Алексюк А. М. Педагогіка вищої освіти України : [підручник] / А. М. Алексюк. – К. : Либідь, 1998. – 560 с. </w:t>
      </w:r>
    </w:p>
    <w:p w:rsidR="00F37823" w:rsidRPr="00E13B8C" w:rsidRDefault="00F37823" w:rsidP="004972EB">
      <w:pPr>
        <w:pStyle w:val="17"/>
        <w:numPr>
          <w:ilvl w:val="0"/>
          <w:numId w:val="14"/>
        </w:numPr>
        <w:spacing w:line="360" w:lineRule="auto"/>
        <w:ind w:left="0" w:firstLine="0"/>
        <w:jc w:val="both"/>
        <w:rPr>
          <w:rFonts w:ascii="Times New Roman" w:hAnsi="Times New Roman" w:cs="Times New Roman"/>
          <w:color w:val="000000"/>
          <w:spacing w:val="-2"/>
          <w:sz w:val="28"/>
          <w:szCs w:val="28"/>
          <w:lang w:val="uk-UA"/>
        </w:rPr>
      </w:pPr>
      <w:r w:rsidRPr="00E13B8C">
        <w:rPr>
          <w:rFonts w:ascii="Times New Roman" w:hAnsi="Times New Roman" w:cs="Times New Roman"/>
          <w:color w:val="000000"/>
          <w:spacing w:val="-2"/>
          <w:sz w:val="28"/>
          <w:szCs w:val="28"/>
          <w:shd w:val="clear" w:color="auto" w:fill="FFFFFF"/>
        </w:rPr>
        <w:t>Андрущенко</w:t>
      </w:r>
      <w:r w:rsidRPr="00E13B8C">
        <w:rPr>
          <w:rFonts w:ascii="Times New Roman" w:hAnsi="Times New Roman" w:cs="Times New Roman"/>
          <w:color w:val="000000"/>
          <w:spacing w:val="-2"/>
          <w:sz w:val="28"/>
          <w:szCs w:val="28"/>
          <w:shd w:val="clear" w:color="auto" w:fill="FFFFFF"/>
          <w:lang w:val="en-US"/>
        </w:rPr>
        <w:t> </w:t>
      </w:r>
      <w:r w:rsidRPr="00E13B8C">
        <w:rPr>
          <w:rFonts w:ascii="Times New Roman" w:hAnsi="Times New Roman" w:cs="Times New Roman"/>
          <w:color w:val="000000"/>
          <w:spacing w:val="-2"/>
          <w:sz w:val="28"/>
          <w:szCs w:val="28"/>
          <w:shd w:val="clear" w:color="auto" w:fill="FFFFFF"/>
        </w:rPr>
        <w:t>В. П. Неперервна професійна освіта : філософія, педагогічні парадигми, прогноз : монографія / В. П. Андрущенко, І. А. Зязюн, В. Г. Кремень, С. Д. Максименко, Н. Г. Ничкало, С. О. Сисоєва, Я. В. Цехмістер, О. В. Чалий; За ред. В. Г. Кременя. – К. : Наукова думка, 2003. – 853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Антология педагогической мысли России второй половины ХІХ – начала ХХ в. / сост. : П. А. Лебедев. – М. : Педагогика, 1990. – 608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Антонюк О. В. Питання формування історичної самоосвіти українського народу / О. В. Антонюк // Український історичний журнал. – 1993. – № 11–12. – С. 80–86.</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Аксьонова О. П. Вища педагогічна освіта і наука України : історія, сьогодення та перспективи розвитку. Запорізька область : [монографія] / [О. П. Аксьонова, В. П. Андрущенко, І. П.</w:t>
      </w:r>
      <w:r>
        <w:rPr>
          <w:rFonts w:ascii="Times New Roman" w:hAnsi="Times New Roman" w:cs="Times New Roman"/>
          <w:sz w:val="28"/>
          <w:szCs w:val="28"/>
          <w:lang w:val="en-US"/>
        </w:rPr>
        <w:t> </w:t>
      </w:r>
      <w:r>
        <w:rPr>
          <w:rFonts w:ascii="Times New Roman" w:hAnsi="Times New Roman" w:cs="Times New Roman"/>
          <w:sz w:val="28"/>
          <w:szCs w:val="28"/>
          <w:lang w:val="uk-UA"/>
        </w:rPr>
        <w:t>Аносов та ін.]</w:t>
      </w:r>
      <w:r>
        <w:rPr>
          <w:rFonts w:ascii="Times New Roman" w:hAnsi="Times New Roman" w:cs="Times New Roman"/>
          <w:sz w:val="28"/>
          <w:szCs w:val="28"/>
          <w:lang w:val="en-US"/>
        </w:rPr>
        <w:t> </w:t>
      </w:r>
      <w:r>
        <w:rPr>
          <w:rFonts w:ascii="Times New Roman" w:hAnsi="Times New Roman" w:cs="Times New Roman"/>
          <w:sz w:val="28"/>
          <w:szCs w:val="28"/>
          <w:lang w:val="uk-UA"/>
        </w:rPr>
        <w:t>; АПН України, Асоц. ректорів пед. ун-тів Європи, Ін-т вищ. освіти АПН України. – К. : Знання України, 2009. – 431</w:t>
      </w:r>
      <w:r>
        <w:rPr>
          <w:rFonts w:ascii="Times New Roman" w:hAnsi="Times New Roman" w:cs="Times New Roman"/>
          <w:sz w:val="28"/>
          <w:szCs w:val="28"/>
          <w:lang w:val="en-US"/>
        </w:rPr>
        <w:t> </w:t>
      </w:r>
      <w:r>
        <w:rPr>
          <w:rFonts w:ascii="Times New Roman" w:hAnsi="Times New Roman" w:cs="Times New Roman"/>
          <w:sz w:val="28"/>
          <w:szCs w:val="28"/>
          <w:lang w:val="uk-UA"/>
        </w:rPr>
        <w:t>c.</w:t>
      </w:r>
    </w:p>
    <w:p w:rsidR="00F37823" w:rsidRDefault="00F37823" w:rsidP="004972EB">
      <w:pPr>
        <w:pStyle w:val="17"/>
        <w:numPr>
          <w:ilvl w:val="0"/>
          <w:numId w:val="14"/>
        </w:numPr>
        <w:shd w:val="clear" w:color="auto" w:fill="FFFFFF"/>
        <w:spacing w:line="360" w:lineRule="auto"/>
        <w:ind w:left="0" w:right="12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Багалей Д. И. Краткий очерк истории Харьковского университета за первые сто лет его существования (1805–1905) / Д. И. Багалей, Н. Ф. Сумцов, В. П. Бузескул. – Х. : Тип. Дарре, 1906. – 329 с.</w:t>
      </w:r>
    </w:p>
    <w:p w:rsidR="00F37823" w:rsidRDefault="00F37823" w:rsidP="004972EB">
      <w:pPr>
        <w:pStyle w:val="af3"/>
        <w:numPr>
          <w:ilvl w:val="0"/>
          <w:numId w:val="14"/>
        </w:numPr>
        <w:tabs>
          <w:tab w:val="clear" w:pos="0"/>
          <w:tab w:val="left" w:pos="-360"/>
        </w:tabs>
        <w:ind w:left="0" w:firstLine="0"/>
        <w:rPr>
          <w:b w:val="0"/>
          <w:bCs w:val="0"/>
          <w:szCs w:val="28"/>
        </w:rPr>
      </w:pPr>
      <w:r>
        <w:rPr>
          <w:b w:val="0"/>
          <w:bCs w:val="0"/>
          <w:i w:val="0"/>
          <w:iCs w:val="0"/>
          <w:lang w:val="ru-RU"/>
        </w:rPr>
        <w:t>Багалей Д. И. Ученые общества и учебно-вспомогательные учреждения Харьковского университета (1805–1905) / Д. И. Багалей, И. П. Осипов. – Х. : Изд-во Харьк. ун-та, 1912. – 280 с</w:t>
      </w:r>
      <w:r>
        <w:rPr>
          <w:b w:val="0"/>
          <w:bCs w:val="0"/>
          <w:lang w:val="ru-RU"/>
        </w:rPr>
        <w:t xml:space="preserve">. </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Бакка Т. В. Підготовка студентів до викладання суспільствознавчих дисциплін у середніх загальноосвітніх навчальних закладах : дис. ... кандидата пед. наук : 13.00.04 / Бакка Тамара Володимирівна. – К., 2008. – 196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Бардаш О. Д. Російське самодержавство та суспільно-культурне життя в Україні на початку ХХ століття (1900–1917 рр.) / О. Д. Бардаш. – К. : Український пріоритет, 2011. – 207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Баханов К. О. Інноваційні системи, технології та моделі навчання історії в школі : монографія / К. О. Баханов. – Запоріжжя : Просвіта, 2004. – 328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Баханов К. О. Оновлення змісту сучасної шкільної історичної освіти : монографія / К. О. Баханов ; Берд. держ. пед. ун-т. – Донецьк : ТОВ «Юго-Восток, ЛТД», 2005. – 326 c. </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Баханов К. О. Чинники впливу на шкільний курс історії України та його складники / К. О. Баханов // Історія та правознавство. – 2014. – № 32–33 (383–384). – С. 2–5.</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Баханова С. Моделі української державності 1917–1922 років у сучасних шкільних підручниках з історії : монографія / Світлана Баханова. – Донецьк : ЛАНДОН-XXI, 2012. – 248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Бенера В. Є. Самостійна робота студентів у вищій школі України : історичні трансформації (друга половина ХІХ – кінець ХХ ст.) / В. Є. Бенера. – Рівне : ПП ДМ, 2011. – 640 с.</w:t>
      </w:r>
    </w:p>
    <w:p w:rsidR="00F37823" w:rsidRPr="00E13B8C" w:rsidRDefault="00F37823" w:rsidP="004972EB">
      <w:pPr>
        <w:pStyle w:val="17"/>
        <w:numPr>
          <w:ilvl w:val="0"/>
          <w:numId w:val="14"/>
        </w:numPr>
        <w:spacing w:line="360" w:lineRule="auto"/>
        <w:ind w:left="0" w:firstLine="0"/>
        <w:jc w:val="both"/>
        <w:rPr>
          <w:rFonts w:ascii="Times New Roman" w:hAnsi="Times New Roman" w:cs="Times New Roman"/>
          <w:spacing w:val="6"/>
          <w:sz w:val="28"/>
          <w:szCs w:val="28"/>
          <w:lang w:val="uk-UA"/>
        </w:rPr>
      </w:pPr>
      <w:r w:rsidRPr="00E13B8C">
        <w:rPr>
          <w:rFonts w:ascii="Times New Roman" w:hAnsi="Times New Roman" w:cs="Times New Roman"/>
          <w:spacing w:val="6"/>
          <w:sz w:val="28"/>
          <w:szCs w:val="28"/>
          <w:lang w:val="uk-UA"/>
        </w:rPr>
        <w:t>Бердянська чоловіча гімназія (1901–1919 роки) / упорядники : І. І. Лиман, В. М. Константінова // Матеріали з історії Бердянського державного педагогічного університету. Том ІІ. – К. : Освіта України, 2007. – 631 с.</w:t>
      </w:r>
    </w:p>
    <w:p w:rsidR="00F37823" w:rsidRDefault="00F37823" w:rsidP="004972EB">
      <w:pPr>
        <w:pStyle w:val="17"/>
        <w:numPr>
          <w:ilvl w:val="0"/>
          <w:numId w:val="14"/>
        </w:numPr>
        <w:autoSpaceDE w:val="0"/>
        <w:autoSpaceDN w:val="0"/>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Березівська Л. Наслідки та досвід реформування шкільної освіти в Україні у ХХ ст. / Л. Березівська // Рідна школа. – 2010. – № 1/2. – С. 45–49.</w:t>
      </w:r>
    </w:p>
    <w:p w:rsidR="00F37823" w:rsidRDefault="00F37823" w:rsidP="004972EB">
      <w:pPr>
        <w:pStyle w:val="17"/>
        <w:numPr>
          <w:ilvl w:val="0"/>
          <w:numId w:val="14"/>
        </w:numPr>
        <w:autoSpaceDE w:val="0"/>
        <w:autoSpaceDN w:val="0"/>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Березівська Л. Д. Освітньо-виховна діяльність київських просвітницьких товариств (друга половина XIX – поч. XX ст.) / Л. Д. Березівська. – К. : Молодь, 1999. – 191 c.</w:t>
      </w:r>
    </w:p>
    <w:p w:rsidR="00F37823" w:rsidRDefault="00F37823" w:rsidP="004972EB">
      <w:pPr>
        <w:pStyle w:val="17"/>
        <w:numPr>
          <w:ilvl w:val="0"/>
          <w:numId w:val="14"/>
        </w:numPr>
        <w:autoSpaceDE w:val="0"/>
        <w:autoSpaceDN w:val="0"/>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Березівська Л. Основоположні засади історико-педагогічних досліджень : теорія та методологія / Л. Березівська // Шлях освіти. – 2010. – № 1. – С. 37–42.</w:t>
      </w:r>
    </w:p>
    <w:p w:rsidR="00F37823" w:rsidRDefault="00F37823" w:rsidP="004972EB">
      <w:pPr>
        <w:pStyle w:val="17"/>
        <w:numPr>
          <w:ilvl w:val="0"/>
          <w:numId w:val="14"/>
        </w:numPr>
        <w:autoSpaceDE w:val="0"/>
        <w:autoSpaceDN w:val="0"/>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Березівська Л. Д. Організаційно-педагогічні засади реформування шкільної освіти в Україні у ХХ столітті : автореф. дис. на здобуття наук. ступеня д-ра пед. наук : спец. 13.00.01 «Загальна педагогіка та історія педагогіки» / Л. Д. Березівська. – К., 2009. – 47 с.</w:t>
      </w:r>
    </w:p>
    <w:p w:rsidR="00F37823" w:rsidRDefault="00F37823" w:rsidP="004972EB">
      <w:pPr>
        <w:pStyle w:val="ac"/>
        <w:numPr>
          <w:ilvl w:val="0"/>
          <w:numId w:val="14"/>
        </w:numPr>
        <w:tabs>
          <w:tab w:val="left" w:pos="-3261"/>
        </w:tabs>
        <w:spacing w:after="0" w:line="360" w:lineRule="auto"/>
        <w:ind w:left="0" w:firstLine="0"/>
        <w:jc w:val="both"/>
        <w:rPr>
          <w:rFonts w:ascii="Times New Roman" w:hAnsi="Times New Roman" w:cs="Times New Roman"/>
          <w:b w:val="0"/>
          <w:bCs w:val="0"/>
          <w:noProof/>
          <w:color w:val="auto"/>
          <w:sz w:val="28"/>
          <w:szCs w:val="28"/>
          <w:lang w:val="uk-UA"/>
        </w:rPr>
      </w:pPr>
      <w:r>
        <w:rPr>
          <w:rFonts w:ascii="Times New Roman" w:hAnsi="Times New Roman" w:cs="Times New Roman"/>
          <w:b w:val="0"/>
          <w:bCs w:val="0"/>
          <w:noProof/>
          <w:color w:val="auto"/>
          <w:sz w:val="28"/>
          <w:szCs w:val="28"/>
          <w:lang w:val="uk-UA"/>
        </w:rPr>
        <w:t>Березівська Л. Д. Проблема реформування шкільної освіти у працях українських педагогів (1917–1919) / Лариса Березівська // Історія в школі. – 2003. – № 4. – С. 10–12.</w:t>
      </w:r>
    </w:p>
    <w:p w:rsidR="00F37823" w:rsidRDefault="00F37823" w:rsidP="004972EB">
      <w:pPr>
        <w:pStyle w:val="17"/>
        <w:numPr>
          <w:ilvl w:val="0"/>
          <w:numId w:val="14"/>
        </w:numPr>
        <w:autoSpaceDE w:val="0"/>
        <w:autoSpaceDN w:val="0"/>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Березівська Л. Радянська реформа про зміцнення зв’язку школи з життям (1956–1964) / Л. Березівська // Шлях освіти. – 2007. – № 4. – С. 42–47.</w:t>
      </w:r>
    </w:p>
    <w:p w:rsidR="00F37823" w:rsidRDefault="00F37823" w:rsidP="004972EB">
      <w:pPr>
        <w:pStyle w:val="17"/>
        <w:numPr>
          <w:ilvl w:val="0"/>
          <w:numId w:val="14"/>
        </w:numPr>
        <w:autoSpaceDE w:val="0"/>
        <w:autoSpaceDN w:val="0"/>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Березівська Л. Реалізація української радянської моделі шкільної освіти в УСРР у контексті боротьби освітян проти її уніфікації (1927–1930) / Л. Березівська // Рідна школа. – 2007. – № 5. – С. 67–71.</w:t>
      </w:r>
    </w:p>
    <w:p w:rsidR="00F37823" w:rsidRDefault="00F37823" w:rsidP="004972EB">
      <w:pPr>
        <w:pStyle w:val="17"/>
        <w:numPr>
          <w:ilvl w:val="0"/>
          <w:numId w:val="14"/>
        </w:numPr>
        <w:autoSpaceDE w:val="0"/>
        <w:autoSpaceDN w:val="0"/>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Березівська Л. Д. Реформування шкільної освіти в Україні у ХХ столітті : монографія / Л. Д. Березівська ; Ін-т педагогіки АПН України. – К. : СПД Богданова А. М., 2008. – 405 c.</w:t>
      </w:r>
    </w:p>
    <w:p w:rsidR="00F37823" w:rsidRDefault="00F37823" w:rsidP="004972EB">
      <w:pPr>
        <w:pStyle w:val="af3"/>
        <w:numPr>
          <w:ilvl w:val="0"/>
          <w:numId w:val="14"/>
        </w:numPr>
        <w:tabs>
          <w:tab w:val="clear" w:pos="0"/>
        </w:tabs>
        <w:ind w:left="0" w:firstLine="0"/>
        <w:rPr>
          <w:b w:val="0"/>
          <w:bCs w:val="0"/>
          <w:i w:val="0"/>
          <w:iCs w:val="0"/>
          <w:szCs w:val="28"/>
        </w:rPr>
      </w:pPr>
      <w:r>
        <w:rPr>
          <w:b w:val="0"/>
          <w:bCs w:val="0"/>
          <w:i w:val="0"/>
          <w:iCs w:val="0"/>
        </w:rPr>
        <w:t>Білецький О. І. Про роботу Академії Наук Української РСР в 1946 році / О. І. Білецький // Вісник АН УРСР. – 1947. – № 4. – С. 27–39.</w:t>
      </w:r>
    </w:p>
    <w:p w:rsidR="00F37823" w:rsidRDefault="00F37823" w:rsidP="004972EB">
      <w:pPr>
        <w:pStyle w:val="aff3"/>
        <w:numPr>
          <w:ilvl w:val="0"/>
          <w:numId w:val="14"/>
        </w:numPr>
        <w:shd w:val="clear" w:color="auto" w:fill="FFFFFF"/>
        <w:spacing w:before="0" w:beforeAutospacing="0" w:after="0" w:afterAutospacing="0" w:line="360" w:lineRule="auto"/>
        <w:ind w:left="0" w:firstLine="0"/>
        <w:jc w:val="both"/>
        <w:rPr>
          <w:sz w:val="28"/>
          <w:szCs w:val="28"/>
          <w:lang w:val="uk-UA"/>
        </w:rPr>
      </w:pPr>
      <w:r>
        <w:rPr>
          <w:sz w:val="28"/>
          <w:szCs w:val="28"/>
          <w:lang w:val="uk-UA"/>
        </w:rPr>
        <w:t>Биск И. Я. Методология истории : курс лекций / И. Я. Биск. – Иваново : Иван. гос. ун-т, 2007. – 236 с.</w:t>
      </w:r>
    </w:p>
    <w:p w:rsidR="00F37823" w:rsidRPr="005B2551" w:rsidRDefault="00F37823" w:rsidP="004972EB">
      <w:pPr>
        <w:pStyle w:val="17"/>
        <w:numPr>
          <w:ilvl w:val="0"/>
          <w:numId w:val="14"/>
        </w:numPr>
        <w:spacing w:line="360" w:lineRule="auto"/>
        <w:ind w:left="0" w:firstLine="0"/>
        <w:jc w:val="both"/>
        <w:rPr>
          <w:rFonts w:ascii="Times New Roman" w:hAnsi="Times New Roman" w:cs="Times New Roman"/>
          <w:color w:val="000000"/>
          <w:spacing w:val="6"/>
          <w:sz w:val="28"/>
          <w:szCs w:val="28"/>
          <w:shd w:val="clear" w:color="auto" w:fill="FFFFFF"/>
        </w:rPr>
      </w:pPr>
      <w:r w:rsidRPr="005B2551">
        <w:rPr>
          <w:rFonts w:ascii="Times New Roman" w:hAnsi="Times New Roman" w:cs="Times New Roman"/>
          <w:color w:val="000000"/>
          <w:spacing w:val="6"/>
          <w:sz w:val="28"/>
          <w:szCs w:val="28"/>
        </w:rPr>
        <w:t>Благова Т. Художньо-естетична підготовка в системі педагогічної освіти в Україні (1917 – 1920 рр.)</w:t>
      </w:r>
      <w:r w:rsidRPr="005B2551">
        <w:rPr>
          <w:rFonts w:ascii="Times New Roman" w:hAnsi="Times New Roman" w:cs="Times New Roman"/>
          <w:color w:val="000000"/>
          <w:spacing w:val="6"/>
          <w:sz w:val="28"/>
          <w:szCs w:val="28"/>
          <w:shd w:val="clear" w:color="auto" w:fill="FFFFFF"/>
        </w:rPr>
        <w:t xml:space="preserve"> / Т. Благова // Рідна школа. – 2004. – № 11. – С. 56–58.</w:t>
      </w:r>
    </w:p>
    <w:p w:rsidR="00F37823" w:rsidRDefault="00F37823" w:rsidP="004972EB">
      <w:pPr>
        <w:pStyle w:val="af"/>
        <w:numPr>
          <w:ilvl w:val="0"/>
          <w:numId w:val="14"/>
        </w:numPr>
        <w:spacing w:line="360" w:lineRule="auto"/>
        <w:ind w:left="0" w:firstLine="0"/>
        <w:jc w:val="both"/>
        <w:rPr>
          <w:b w:val="0"/>
          <w:sz w:val="28"/>
          <w:szCs w:val="28"/>
          <w:lang w:val="ru-RU"/>
        </w:rPr>
      </w:pPr>
      <w:r>
        <w:rPr>
          <w:b w:val="0"/>
          <w:sz w:val="28"/>
          <w:szCs w:val="28"/>
          <w:lang w:val="ru-RU"/>
        </w:rPr>
        <w:t>Блонский П.П. Образование и профессиональна подготовка / П.П. Блонский // Учитель. – 1917. – №1. – С. 26–29.</w:t>
      </w:r>
    </w:p>
    <w:p w:rsidR="00F37823" w:rsidRPr="00D2273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Бобришев С. В. Методологія історико-педагогічного дослідження розвитку педагогічного знання : автореф. дис. на здобуття наук. ступеня д-ра пед. наук : спец. 13.00.01 «Загальна педагогіка, історія педагогіки та освіти» [Електронний ресурс] / С. В. Бобришев. – Санкт-Петербург, 2007. – Режим доступу : </w:t>
      </w:r>
      <w:hyperlink r:id="rId11" w:history="1">
        <w:r w:rsidR="00D22733" w:rsidRPr="00F83A69">
          <w:rPr>
            <w:rStyle w:val="a3"/>
            <w:rFonts w:ascii="Times New Roman" w:hAnsi="Times New Roman" w:cs="Times New Roman"/>
            <w:color w:val="auto"/>
            <w:sz w:val="28"/>
            <w:szCs w:val="28"/>
          </w:rPr>
          <w:t>http</w:t>
        </w:r>
        <w:r w:rsidR="00D22733" w:rsidRPr="00F83A69">
          <w:rPr>
            <w:rStyle w:val="a3"/>
            <w:rFonts w:ascii="Times New Roman" w:hAnsi="Times New Roman" w:cs="Times New Roman"/>
            <w:color w:val="auto"/>
            <w:sz w:val="28"/>
            <w:szCs w:val="28"/>
            <w:lang w:val="uk-UA"/>
          </w:rPr>
          <w:t>://</w:t>
        </w:r>
        <w:r w:rsidR="00D22733" w:rsidRPr="00F83A69">
          <w:rPr>
            <w:rStyle w:val="a3"/>
            <w:rFonts w:ascii="Times New Roman" w:hAnsi="Times New Roman" w:cs="Times New Roman"/>
            <w:color w:val="auto"/>
            <w:sz w:val="28"/>
            <w:szCs w:val="28"/>
          </w:rPr>
          <w:t>ua</w:t>
        </w:r>
        <w:r w:rsidR="00D22733" w:rsidRPr="00F83A69">
          <w:rPr>
            <w:rStyle w:val="a3"/>
            <w:rFonts w:ascii="Times New Roman" w:hAnsi="Times New Roman" w:cs="Times New Roman"/>
            <w:color w:val="auto"/>
            <w:sz w:val="28"/>
            <w:szCs w:val="28"/>
            <w:lang w:val="uk-UA"/>
          </w:rPr>
          <w:t>-</w:t>
        </w:r>
        <w:r w:rsidR="00D22733" w:rsidRPr="00F83A69">
          <w:rPr>
            <w:rStyle w:val="a3"/>
            <w:rFonts w:ascii="Times New Roman" w:hAnsi="Times New Roman" w:cs="Times New Roman"/>
            <w:color w:val="auto"/>
            <w:sz w:val="28"/>
            <w:szCs w:val="28"/>
          </w:rPr>
          <w:t>referat</w:t>
        </w:r>
        <w:r w:rsidR="00D22733" w:rsidRPr="00F83A69">
          <w:rPr>
            <w:rStyle w:val="a3"/>
            <w:rFonts w:ascii="Times New Roman" w:hAnsi="Times New Roman" w:cs="Times New Roman"/>
            <w:color w:val="auto"/>
            <w:sz w:val="28"/>
            <w:szCs w:val="28"/>
            <w:lang w:val="uk-UA"/>
          </w:rPr>
          <w:t>.</w:t>
        </w:r>
        <w:r w:rsidR="00D22733" w:rsidRPr="00F83A69">
          <w:rPr>
            <w:rStyle w:val="a3"/>
            <w:rFonts w:ascii="Times New Roman" w:hAnsi="Times New Roman" w:cs="Times New Roman"/>
            <w:color w:val="auto"/>
            <w:sz w:val="28"/>
            <w:szCs w:val="28"/>
          </w:rPr>
          <w:t>com</w:t>
        </w:r>
        <w:r w:rsidR="00D22733" w:rsidRPr="00F83A69">
          <w:rPr>
            <w:rStyle w:val="a3"/>
            <w:rFonts w:ascii="Times New Roman" w:hAnsi="Times New Roman" w:cs="Times New Roman"/>
            <w:color w:val="auto"/>
            <w:sz w:val="28"/>
            <w:szCs w:val="28"/>
            <w:lang w:val="uk-UA"/>
          </w:rPr>
          <w:t>/Методологія_історико-педагогічного_ дослідження _розвитку_педагогічного</w:t>
        </w:r>
      </w:hyperlink>
      <w:r w:rsidRPr="00D22733">
        <w:rPr>
          <w:rFonts w:ascii="Times New Roman" w:hAnsi="Times New Roman" w:cs="Times New Roman"/>
          <w:sz w:val="28"/>
          <w:szCs w:val="28"/>
          <w:lang w:val="uk-UA"/>
        </w:rPr>
        <w:t>_знання</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lang w:val="uk-UA"/>
        </w:rPr>
        <w:t xml:space="preserve">Богуславська В. Г. Народна освіта України в добу національно-демократичної революції 1917–1920 рр. : автореф. дис. на здобуття наук. ступеня канд. </w:t>
      </w:r>
      <w:r>
        <w:rPr>
          <w:rFonts w:ascii="Times New Roman" w:eastAsia="TimesNewRomanPSMT" w:hAnsi="Times New Roman" w:cs="Times New Roman"/>
          <w:color w:val="000000"/>
          <w:sz w:val="28"/>
          <w:szCs w:val="28"/>
          <w:lang w:val="uk-UA"/>
        </w:rPr>
        <w:t xml:space="preserve">іст. наук : </w:t>
      </w:r>
      <w:r>
        <w:rPr>
          <w:rFonts w:ascii="Times New Roman" w:hAnsi="Times New Roman" w:cs="Times New Roman"/>
          <w:color w:val="000000"/>
          <w:sz w:val="28"/>
          <w:szCs w:val="28"/>
          <w:lang w:val="uk-UA"/>
        </w:rPr>
        <w:t>спец.</w:t>
      </w:r>
      <w:r>
        <w:rPr>
          <w:rFonts w:ascii="Times New Roman" w:hAnsi="Times New Roman" w:cs="Times New Roman"/>
          <w:color w:val="000000"/>
          <w:sz w:val="28"/>
          <w:szCs w:val="28"/>
          <w:shd w:val="clear" w:color="auto" w:fill="F9F9F9"/>
          <w:lang w:val="uk-UA"/>
        </w:rPr>
        <w:t xml:space="preserve"> </w:t>
      </w:r>
      <w:r>
        <w:rPr>
          <w:rFonts w:ascii="Times New Roman" w:hAnsi="Times New Roman" w:cs="Times New Roman"/>
          <w:color w:val="000000"/>
          <w:sz w:val="28"/>
          <w:szCs w:val="28"/>
          <w:lang w:val="uk-UA"/>
        </w:rPr>
        <w:t>07.00.01 «</w:t>
      </w:r>
      <w:r>
        <w:rPr>
          <w:rFonts w:ascii="Times New Roman" w:hAnsi="Times New Roman" w:cs="Times New Roman"/>
          <w:color w:val="000000"/>
          <w:sz w:val="28"/>
          <w:szCs w:val="28"/>
          <w:shd w:val="clear" w:color="auto" w:fill="FFFFFF"/>
          <w:lang w:val="uk-UA"/>
        </w:rPr>
        <w:t>Історія України» / В. Г. Богуславська. – Донецьк, 2001. – 19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Богуславська В. Г. Народна освіта України в добу національно-демократичної революції 1917–1920 рр. : дис. ... кандидата іст. наук : 07.00.01 / Богуславська Валентина Григорівна. – Донецьк, 2001. – 241 с.</w:t>
      </w:r>
    </w:p>
    <w:p w:rsidR="00F37823" w:rsidRDefault="0026325A" w:rsidP="004972EB">
      <w:pPr>
        <w:pStyle w:val="17"/>
        <w:numPr>
          <w:ilvl w:val="0"/>
          <w:numId w:val="14"/>
        </w:numPr>
        <w:spacing w:line="360" w:lineRule="auto"/>
        <w:ind w:left="0" w:firstLine="0"/>
        <w:jc w:val="both"/>
        <w:rPr>
          <w:rFonts w:ascii="Times New Roman" w:hAnsi="Times New Roman" w:cs="Times New Roman"/>
          <w:sz w:val="28"/>
          <w:szCs w:val="28"/>
          <w:lang w:val="uk-UA"/>
        </w:rPr>
      </w:pPr>
      <w:hyperlink r:id="rId12" w:history="1">
        <w:r w:rsidR="00F37823" w:rsidRPr="00850308">
          <w:rPr>
            <w:rStyle w:val="a3"/>
            <w:rFonts w:ascii="Times New Roman" w:hAnsi="Times New Roman" w:cs="Times New Roman"/>
            <w:bCs/>
            <w:color w:val="auto"/>
            <w:sz w:val="28"/>
            <w:szCs w:val="28"/>
            <w:u w:val="none"/>
          </w:rPr>
          <w:t>Богуславский</w:t>
        </w:r>
        <w:r w:rsidR="00F37823" w:rsidRPr="00850308">
          <w:rPr>
            <w:rStyle w:val="a3"/>
            <w:rFonts w:ascii="Times New Roman" w:hAnsi="Times New Roman" w:cs="Times New Roman"/>
            <w:bCs/>
            <w:color w:val="auto"/>
            <w:sz w:val="28"/>
            <w:szCs w:val="28"/>
            <w:u w:val="none"/>
            <w:lang w:val="en-US"/>
          </w:rPr>
          <w:t> </w:t>
        </w:r>
        <w:r w:rsidR="00F37823" w:rsidRPr="00850308">
          <w:rPr>
            <w:rStyle w:val="a3"/>
            <w:rFonts w:ascii="Times New Roman" w:hAnsi="Times New Roman" w:cs="Times New Roman"/>
            <w:bCs/>
            <w:color w:val="auto"/>
            <w:sz w:val="28"/>
            <w:szCs w:val="28"/>
            <w:u w:val="none"/>
          </w:rPr>
          <w:t xml:space="preserve"> М.</w:t>
        </w:r>
        <w:r w:rsidR="00F37823" w:rsidRPr="00850308">
          <w:rPr>
            <w:rStyle w:val="a3"/>
            <w:rFonts w:ascii="Times New Roman" w:hAnsi="Times New Roman" w:cs="Times New Roman"/>
            <w:bCs/>
            <w:color w:val="auto"/>
            <w:sz w:val="28"/>
            <w:szCs w:val="28"/>
            <w:u w:val="none"/>
            <w:lang w:val="en-US"/>
          </w:rPr>
          <w:t> </w:t>
        </w:r>
        <w:r w:rsidR="00F37823" w:rsidRPr="00850308">
          <w:rPr>
            <w:rStyle w:val="a3"/>
            <w:rFonts w:ascii="Times New Roman" w:hAnsi="Times New Roman" w:cs="Times New Roman"/>
            <w:bCs/>
            <w:color w:val="auto"/>
            <w:sz w:val="28"/>
            <w:szCs w:val="28"/>
            <w:u w:val="none"/>
          </w:rPr>
          <w:t>В.</w:t>
        </w:r>
      </w:hyperlink>
      <w:r w:rsidR="00F37823" w:rsidRPr="001901D2">
        <w:rPr>
          <w:rFonts w:ascii="Times New Roman" w:hAnsi="Times New Roman" w:cs="Times New Roman"/>
          <w:sz w:val="28"/>
          <w:szCs w:val="28"/>
        </w:rPr>
        <w:t xml:space="preserve"> Методология и технологии образования: историко-педагогический контекст : монография /</w:t>
      </w:r>
      <w:r w:rsidR="00F37823" w:rsidRPr="00850308">
        <w:rPr>
          <w:rStyle w:val="apple-converted-space"/>
          <w:rFonts w:ascii="Times New Roman" w:hAnsi="Times New Roman" w:cs="Times New Roman"/>
          <w:sz w:val="28"/>
          <w:szCs w:val="28"/>
        </w:rPr>
        <w:t> </w:t>
      </w:r>
      <w:hyperlink r:id="rId13" w:history="1">
        <w:r w:rsidR="00F37823" w:rsidRPr="00850308">
          <w:rPr>
            <w:rStyle w:val="a3"/>
            <w:rFonts w:ascii="Times New Roman" w:hAnsi="Times New Roman" w:cs="Times New Roman"/>
            <w:bCs/>
            <w:color w:val="auto"/>
            <w:sz w:val="28"/>
            <w:szCs w:val="28"/>
            <w:u w:val="none"/>
          </w:rPr>
          <w:t>М.В. Богуславский</w:t>
        </w:r>
      </w:hyperlink>
      <w:r w:rsidR="00F37823" w:rsidRPr="001901D2">
        <w:rPr>
          <w:rFonts w:ascii="Times New Roman" w:hAnsi="Times New Roman" w:cs="Times New Roman"/>
          <w:sz w:val="28"/>
          <w:szCs w:val="28"/>
        </w:rPr>
        <w:t>.</w:t>
      </w:r>
      <w:r w:rsidR="00F37823">
        <w:rPr>
          <w:rFonts w:ascii="Times New Roman" w:hAnsi="Times New Roman" w:cs="Times New Roman"/>
          <w:sz w:val="28"/>
          <w:szCs w:val="28"/>
        </w:rPr>
        <w:t xml:space="preserve"> – Москва : ИТИП РАО, 2007. – 236</w:t>
      </w:r>
      <w:r w:rsidR="00F37823">
        <w:rPr>
          <w:rFonts w:ascii="Times New Roman" w:hAnsi="Times New Roman" w:cs="Times New Roman"/>
          <w:sz w:val="28"/>
          <w:szCs w:val="28"/>
          <w:lang w:val="en-US"/>
        </w:rPr>
        <w:t> </w:t>
      </w:r>
      <w:r w:rsidR="00F37823">
        <w:rPr>
          <w:rFonts w:ascii="Times New Roman" w:hAnsi="Times New Roman" w:cs="Times New Roman"/>
          <w:sz w:val="28"/>
          <w:szCs w:val="28"/>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Боєва Т. І. Освітня політика уряду на Донеччині наприкінці ХІХ – на початку ХХ ст. / Т. І. Боєва // Наукові праці МАУП. – Луганськ, 2012. – Вип. № 1 (32). – С. 46–50.</w:t>
      </w:r>
    </w:p>
    <w:p w:rsidR="00F37823" w:rsidRDefault="00F37823" w:rsidP="004972EB">
      <w:pPr>
        <w:pStyle w:val="afe"/>
        <w:numPr>
          <w:ilvl w:val="0"/>
          <w:numId w:val="14"/>
        </w:numPr>
        <w:tabs>
          <w:tab w:val="num" w:pos="-5103"/>
        </w:tabs>
        <w:spacing w:before="15" w:line="360" w:lineRule="auto"/>
        <w:ind w:left="0" w:firstLine="0"/>
        <w:jc w:val="both"/>
        <w:rPr>
          <w:bCs/>
          <w:color w:val="000000"/>
          <w:sz w:val="28"/>
          <w:szCs w:val="28"/>
          <w:lang w:val="uk-UA"/>
        </w:rPr>
      </w:pPr>
      <w:r>
        <w:rPr>
          <w:bCs/>
          <w:color w:val="000000"/>
          <w:sz w:val="28"/>
          <w:szCs w:val="28"/>
          <w:lang w:val="uk-UA"/>
        </w:rPr>
        <w:t>Бойко</w:t>
      </w:r>
      <w:r>
        <w:rPr>
          <w:bCs/>
          <w:color w:val="000000"/>
          <w:sz w:val="28"/>
          <w:szCs w:val="28"/>
          <w:lang w:val="en-US"/>
        </w:rPr>
        <w:t> </w:t>
      </w:r>
      <w:r>
        <w:rPr>
          <w:bCs/>
          <w:color w:val="000000"/>
          <w:sz w:val="28"/>
          <w:szCs w:val="28"/>
          <w:lang w:val="uk-UA"/>
        </w:rPr>
        <w:t>О.</w:t>
      </w:r>
      <w:r>
        <w:rPr>
          <w:bCs/>
          <w:color w:val="000000"/>
          <w:sz w:val="28"/>
          <w:szCs w:val="28"/>
          <w:lang w:val="en-US"/>
        </w:rPr>
        <w:t> </w:t>
      </w:r>
      <w:r>
        <w:rPr>
          <w:bCs/>
          <w:color w:val="000000"/>
          <w:sz w:val="28"/>
          <w:szCs w:val="28"/>
          <w:lang w:val="uk-UA"/>
        </w:rPr>
        <w:t>Д. Б Історія України: Посібник. / О.</w:t>
      </w:r>
      <w:r>
        <w:rPr>
          <w:bCs/>
          <w:color w:val="000000"/>
          <w:sz w:val="28"/>
          <w:szCs w:val="28"/>
          <w:lang w:val="en-US"/>
        </w:rPr>
        <w:t> </w:t>
      </w:r>
      <w:r>
        <w:rPr>
          <w:bCs/>
          <w:color w:val="000000"/>
          <w:sz w:val="28"/>
          <w:szCs w:val="28"/>
          <w:lang w:val="uk-UA"/>
        </w:rPr>
        <w:t>Д.</w:t>
      </w:r>
      <w:r>
        <w:rPr>
          <w:bCs/>
          <w:color w:val="000000"/>
          <w:sz w:val="28"/>
          <w:szCs w:val="28"/>
          <w:lang w:val="en-US"/>
        </w:rPr>
        <w:t> </w:t>
      </w:r>
      <w:r>
        <w:rPr>
          <w:bCs/>
          <w:color w:val="000000"/>
          <w:sz w:val="28"/>
          <w:szCs w:val="28"/>
          <w:lang w:val="uk-UA"/>
        </w:rPr>
        <w:t>Бойко</w:t>
      </w:r>
      <w:r>
        <w:rPr>
          <w:bCs/>
          <w:color w:val="000000"/>
          <w:sz w:val="28"/>
          <w:szCs w:val="28"/>
          <w:lang w:val="en-US"/>
        </w:rPr>
        <w:t> </w:t>
      </w:r>
      <w:r>
        <w:rPr>
          <w:bCs/>
          <w:color w:val="000000"/>
          <w:sz w:val="28"/>
          <w:szCs w:val="28"/>
        </w:rPr>
        <w:t>–</w:t>
      </w:r>
      <w:r>
        <w:rPr>
          <w:bCs/>
          <w:color w:val="000000"/>
          <w:sz w:val="28"/>
          <w:szCs w:val="28"/>
          <w:lang w:val="uk-UA"/>
        </w:rPr>
        <w:t xml:space="preserve"> К. : Видавничий центр «Академія», 2002. </w:t>
      </w:r>
      <w:r>
        <w:rPr>
          <w:bCs/>
          <w:color w:val="000000"/>
          <w:sz w:val="28"/>
          <w:szCs w:val="28"/>
        </w:rPr>
        <w:t>–</w:t>
      </w:r>
      <w:r>
        <w:rPr>
          <w:bCs/>
          <w:color w:val="000000"/>
          <w:sz w:val="28"/>
          <w:szCs w:val="28"/>
          <w:lang w:val="uk-UA"/>
        </w:rPr>
        <w:t xml:space="preserve"> 656 с.</w:t>
      </w:r>
    </w:p>
    <w:p w:rsidR="00F37823" w:rsidRDefault="0026325A" w:rsidP="004972EB">
      <w:pPr>
        <w:pStyle w:val="afe"/>
        <w:numPr>
          <w:ilvl w:val="0"/>
          <w:numId w:val="14"/>
        </w:numPr>
        <w:tabs>
          <w:tab w:val="num" w:pos="-5245"/>
        </w:tabs>
        <w:spacing w:line="360" w:lineRule="auto"/>
        <w:ind w:left="0" w:firstLine="0"/>
        <w:jc w:val="both"/>
        <w:rPr>
          <w:sz w:val="28"/>
          <w:szCs w:val="28"/>
          <w:lang w:val="uk-UA"/>
        </w:rPr>
      </w:pPr>
      <w:hyperlink r:id="rId14" w:history="1">
        <w:r w:rsidR="00F37823" w:rsidRPr="00850308">
          <w:rPr>
            <w:rStyle w:val="a3"/>
            <w:bCs/>
            <w:color w:val="auto"/>
            <w:sz w:val="28"/>
            <w:szCs w:val="28"/>
            <w:u w:val="none"/>
            <w:lang w:val="uk-UA"/>
          </w:rPr>
          <w:t>Бойко О. Д.</w:t>
        </w:r>
      </w:hyperlink>
      <w:r w:rsidR="00F37823">
        <w:rPr>
          <w:rStyle w:val="apple-converted-space"/>
          <w:sz w:val="28"/>
          <w:szCs w:val="28"/>
        </w:rPr>
        <w:t> </w:t>
      </w:r>
      <w:r w:rsidR="00F37823">
        <w:rPr>
          <w:sz w:val="28"/>
          <w:szCs w:val="28"/>
          <w:lang w:val="uk-UA"/>
        </w:rPr>
        <w:t xml:space="preserve">Проблеми історії Української революції (1917 - 1921 рр.) в «Українському історичному журналі» / </w:t>
      </w:r>
      <w:r w:rsidR="00F37823" w:rsidRPr="001901D2">
        <w:rPr>
          <w:sz w:val="28"/>
          <w:szCs w:val="28"/>
          <w:lang w:val="uk-UA"/>
        </w:rPr>
        <w:t>О. Д. </w:t>
      </w:r>
      <w:hyperlink r:id="rId15" w:history="1">
        <w:r w:rsidR="00F37823" w:rsidRPr="00850308">
          <w:rPr>
            <w:rStyle w:val="a3"/>
            <w:bCs/>
            <w:color w:val="auto"/>
            <w:sz w:val="28"/>
            <w:szCs w:val="28"/>
            <w:u w:val="none"/>
            <w:lang w:val="uk-UA"/>
          </w:rPr>
          <w:t>Бойко</w:t>
        </w:r>
        <w:r w:rsidR="00F37823" w:rsidRPr="00850308">
          <w:rPr>
            <w:rStyle w:val="a3"/>
            <w:bCs/>
            <w:color w:val="auto"/>
            <w:szCs w:val="28"/>
            <w:u w:val="none"/>
            <w:lang w:val="uk-UA"/>
          </w:rPr>
          <w:t xml:space="preserve"> </w:t>
        </w:r>
      </w:hyperlink>
      <w:r w:rsidR="00F37823">
        <w:rPr>
          <w:sz w:val="28"/>
          <w:szCs w:val="28"/>
          <w:lang w:val="uk-UA"/>
        </w:rPr>
        <w:t>// Український історичний журнал : Наук. журн. – 2007. –</w:t>
      </w:r>
      <w:r w:rsidR="00F37823">
        <w:rPr>
          <w:rStyle w:val="apple-converted-space"/>
          <w:sz w:val="28"/>
          <w:szCs w:val="28"/>
        </w:rPr>
        <w:t> </w:t>
      </w:r>
      <w:r w:rsidR="00F37823">
        <w:rPr>
          <w:bCs/>
          <w:sz w:val="28"/>
          <w:szCs w:val="28"/>
          <w:lang w:val="uk-UA"/>
        </w:rPr>
        <w:t>№ 6</w:t>
      </w:r>
      <w:r w:rsidR="00F37823">
        <w:rPr>
          <w:sz w:val="28"/>
          <w:szCs w:val="28"/>
          <w:lang w:val="uk-UA"/>
        </w:rPr>
        <w:t>. – С. 82–93.</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Болюбаш Я. Я. Організація навчального процесу у вищих закладах освіти : навч. посібник для слухачів закладів підвищення кваліфікації системи вищої освіти / Я. Я. Болюбаш. – К. : ВВП «КОМПАС»,</w:t>
      </w:r>
      <w:r>
        <w:rPr>
          <w:rFonts w:ascii="Times New Roman" w:hAnsi="Times New Roman" w:cs="Times New Roman"/>
          <w:noProof/>
          <w:sz w:val="28"/>
          <w:szCs w:val="28"/>
          <w:lang w:val="uk-UA"/>
        </w:rPr>
        <w:t xml:space="preserve"> 1997. –</w:t>
      </w:r>
      <w:r>
        <w:rPr>
          <w:rFonts w:ascii="Times New Roman" w:hAnsi="Times New Roman" w:cs="Times New Roman"/>
          <w:sz w:val="28"/>
          <w:szCs w:val="28"/>
          <w:lang w:val="uk-UA"/>
        </w:rPr>
        <w:t xml:space="preserve"> 64 с.</w:t>
      </w:r>
    </w:p>
    <w:p w:rsidR="00F37823" w:rsidRPr="005B2551" w:rsidRDefault="0026325A" w:rsidP="004972EB">
      <w:pPr>
        <w:pStyle w:val="afe"/>
        <w:numPr>
          <w:ilvl w:val="0"/>
          <w:numId w:val="14"/>
        </w:numPr>
        <w:tabs>
          <w:tab w:val="num" w:pos="0"/>
        </w:tabs>
        <w:spacing w:line="360" w:lineRule="auto"/>
        <w:ind w:left="0" w:firstLine="0"/>
        <w:jc w:val="both"/>
        <w:rPr>
          <w:spacing w:val="4"/>
          <w:sz w:val="28"/>
          <w:szCs w:val="28"/>
          <w:lang w:val="uk-UA"/>
        </w:rPr>
      </w:pPr>
      <w:hyperlink r:id="rId16" w:history="1">
        <w:r w:rsidR="00F37823" w:rsidRPr="005B2551">
          <w:rPr>
            <w:rStyle w:val="a3"/>
            <w:bCs/>
            <w:color w:val="auto"/>
            <w:spacing w:val="4"/>
            <w:sz w:val="28"/>
            <w:szCs w:val="28"/>
            <w:u w:val="none"/>
            <w:lang w:val="uk-UA"/>
          </w:rPr>
          <w:t>Бондар</w:t>
        </w:r>
        <w:r w:rsidR="00F37823" w:rsidRPr="005B2551">
          <w:rPr>
            <w:rStyle w:val="a3"/>
            <w:color w:val="auto"/>
            <w:spacing w:val="4"/>
            <w:sz w:val="28"/>
            <w:szCs w:val="28"/>
            <w:u w:val="none"/>
            <w:lang w:val="uk-UA"/>
          </w:rPr>
          <w:t xml:space="preserve"> В.</w:t>
        </w:r>
        <w:r w:rsidR="00F37823" w:rsidRPr="005B2551">
          <w:rPr>
            <w:rStyle w:val="apple-converted-space"/>
            <w:spacing w:val="4"/>
            <w:sz w:val="28"/>
            <w:szCs w:val="28"/>
          </w:rPr>
          <w:t> </w:t>
        </w:r>
      </w:hyperlink>
      <w:r w:rsidR="00F37823" w:rsidRPr="005B2551">
        <w:rPr>
          <w:spacing w:val="4"/>
          <w:sz w:val="28"/>
          <w:szCs w:val="28"/>
          <w:lang w:val="uk-UA"/>
        </w:rPr>
        <w:t>І. Сучасна українська історіографія: підсумки і виклики / В.І. </w:t>
      </w:r>
      <w:hyperlink r:id="rId17" w:history="1">
        <w:r w:rsidR="00F37823" w:rsidRPr="005B2551">
          <w:rPr>
            <w:rStyle w:val="a3"/>
            <w:bCs/>
            <w:color w:val="auto"/>
            <w:spacing w:val="4"/>
            <w:sz w:val="28"/>
            <w:szCs w:val="28"/>
            <w:u w:val="none"/>
          </w:rPr>
          <w:t>Бондар</w:t>
        </w:r>
        <w:r w:rsidR="00F37823" w:rsidRPr="005B2551">
          <w:rPr>
            <w:rStyle w:val="a3"/>
            <w:color w:val="auto"/>
            <w:spacing w:val="4"/>
            <w:sz w:val="28"/>
            <w:szCs w:val="28"/>
            <w:u w:val="none"/>
          </w:rPr>
          <w:t xml:space="preserve"> </w:t>
        </w:r>
        <w:r w:rsidR="00F37823" w:rsidRPr="005B2551">
          <w:rPr>
            <w:rStyle w:val="apple-converted-space"/>
            <w:spacing w:val="4"/>
            <w:sz w:val="28"/>
            <w:szCs w:val="28"/>
          </w:rPr>
          <w:t> </w:t>
        </w:r>
      </w:hyperlink>
      <w:r w:rsidR="00F37823" w:rsidRPr="005B2551">
        <w:rPr>
          <w:spacing w:val="4"/>
          <w:sz w:val="28"/>
          <w:szCs w:val="28"/>
          <w:lang w:val="uk-UA"/>
        </w:rPr>
        <w:t>// Історіографічні дослідження в Україні : Зб. наук. пр. / Голова редкол. В.А. Смолій. – К. : Ін-т історії України НАНУ, 2014. –</w:t>
      </w:r>
      <w:r w:rsidR="00F37823" w:rsidRPr="005B2551">
        <w:rPr>
          <w:rStyle w:val="apple-converted-space"/>
          <w:spacing w:val="4"/>
          <w:sz w:val="28"/>
          <w:szCs w:val="28"/>
        </w:rPr>
        <w:t> </w:t>
      </w:r>
      <w:r w:rsidR="00F37823" w:rsidRPr="005B2551">
        <w:rPr>
          <w:bCs/>
          <w:spacing w:val="4"/>
          <w:sz w:val="28"/>
          <w:szCs w:val="28"/>
          <w:lang w:val="uk-UA"/>
        </w:rPr>
        <w:t>Вип. 25</w:t>
      </w:r>
      <w:r w:rsidR="00F37823" w:rsidRPr="005B2551">
        <w:rPr>
          <w:spacing w:val="4"/>
          <w:sz w:val="28"/>
          <w:szCs w:val="28"/>
          <w:lang w:val="uk-UA"/>
        </w:rPr>
        <w:t xml:space="preserve">. </w:t>
      </w:r>
      <w:r w:rsidR="005B2551">
        <w:rPr>
          <w:spacing w:val="4"/>
          <w:sz w:val="28"/>
          <w:szCs w:val="28"/>
          <w:lang w:val="uk-UA"/>
        </w:rPr>
        <w:t>– С. 95–113</w:t>
      </w:r>
      <w:r w:rsidR="00F37823" w:rsidRPr="005B2551">
        <w:rPr>
          <w:spacing w:val="4"/>
          <w:sz w:val="28"/>
          <w:szCs w:val="28"/>
          <w:lang w:val="uk-UA"/>
        </w:rPr>
        <w:t>.</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Большая Советская Энциклопедия. Философский энциклопедический словарь / [гл. редакция : Л. Ф. Ильичёв, П. Н. Федосеев, С. М. Ковалёв, В. Г. Панов</w:t>
      </w:r>
      <w:r>
        <w:rPr>
          <w:rFonts w:ascii="Times New Roman" w:hAnsi="Times New Roman" w:cs="Times New Roman"/>
          <w:sz w:val="28"/>
          <w:szCs w:val="28"/>
        </w:rPr>
        <w:t>]</w:t>
      </w:r>
      <w:r>
        <w:rPr>
          <w:rFonts w:ascii="Times New Roman" w:hAnsi="Times New Roman" w:cs="Times New Roman"/>
          <w:sz w:val="28"/>
          <w:szCs w:val="28"/>
          <w:lang w:val="uk-UA"/>
        </w:rPr>
        <w:t xml:space="preserve">. – </w:t>
      </w:r>
      <w:r>
        <w:rPr>
          <w:rFonts w:ascii="Times New Roman" w:hAnsi="Times New Roman" w:cs="Times New Roman"/>
          <w:sz w:val="28"/>
          <w:szCs w:val="28"/>
        </w:rPr>
        <w:t>[</w:t>
      </w:r>
      <w:r>
        <w:rPr>
          <w:rFonts w:ascii="Times New Roman" w:hAnsi="Times New Roman" w:cs="Times New Roman"/>
          <w:sz w:val="28"/>
          <w:szCs w:val="28"/>
          <w:lang w:val="uk-UA"/>
        </w:rPr>
        <w:t>3-е издание</w:t>
      </w:r>
      <w:r>
        <w:rPr>
          <w:rFonts w:ascii="Times New Roman" w:hAnsi="Times New Roman" w:cs="Times New Roman"/>
          <w:sz w:val="28"/>
          <w:szCs w:val="28"/>
        </w:rPr>
        <w:t>]</w:t>
      </w:r>
      <w:r>
        <w:rPr>
          <w:rFonts w:ascii="Times New Roman" w:hAnsi="Times New Roman" w:cs="Times New Roman"/>
          <w:sz w:val="28"/>
          <w:szCs w:val="28"/>
          <w:lang w:val="uk-UA"/>
        </w:rPr>
        <w:t xml:space="preserve">. – М. : Советская энциклопедия, 1983. – 840 с. </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Бордовская Н. В. Педагогика / Н. В. Бордовская, А. А. Реан. – СПб. : Питер, 2000. – 304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Боровик А. М. Українізація загальноосвітніх шкіл за часів виборювання державності (1917–1920 рр.) / А. М. Боровик. – Чернігів : КП Видавництво «Чернігівські обереги», 2008. – 368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Боровик А. М. Українізація загальноосвітньої школи : перші кроки (1917–1920 рр.) : монографія / А. М. Боровик ; Черніг. держ. пед. ун-т ім. Т. Г. Шевченка. – Чернігів : Чернігівські обереги, 2003. – 270 c.</w:t>
      </w:r>
    </w:p>
    <w:p w:rsidR="00F37823" w:rsidRPr="00273EB2"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Брехунець Н. С. Навчальні заклади освіти України 50-х – 80-х років ХХ ст. : історіографія</w:t>
      </w:r>
      <w:r>
        <w:rPr>
          <w:rFonts w:ascii="Times New Roman" w:hAnsi="Times New Roman" w:cs="Times New Roman"/>
          <w:spacing w:val="4"/>
          <w:sz w:val="28"/>
          <w:szCs w:val="28"/>
          <w:lang w:val="uk-UA"/>
        </w:rPr>
        <w:t xml:space="preserve"> : дис. … кандидата іст. наук. : 07.00.06 / Ніна Сергіївна Брехунець. – Переяслав-Хмельницький, 2006. – 163 с.</w:t>
      </w:r>
    </w:p>
    <w:p w:rsidR="008D2D40" w:rsidRPr="00882070" w:rsidRDefault="008D2D40" w:rsidP="004972EB">
      <w:pPr>
        <w:pStyle w:val="afe"/>
        <w:numPr>
          <w:ilvl w:val="0"/>
          <w:numId w:val="14"/>
        </w:numPr>
        <w:tabs>
          <w:tab w:val="clear" w:pos="720"/>
          <w:tab w:val="num" w:pos="-2977"/>
        </w:tabs>
        <w:spacing w:line="360" w:lineRule="auto"/>
        <w:ind w:left="0" w:firstLine="0"/>
        <w:jc w:val="both"/>
        <w:rPr>
          <w:bCs/>
          <w:sz w:val="28"/>
          <w:szCs w:val="28"/>
          <w:lang w:val="uk-UA"/>
        </w:rPr>
      </w:pPr>
      <w:r w:rsidRPr="00882070">
        <w:rPr>
          <w:sz w:val="28"/>
          <w:szCs w:val="28"/>
          <w:lang w:val="uk-UA"/>
        </w:rPr>
        <w:lastRenderedPageBreak/>
        <w:t>Бугрій В.</w:t>
      </w:r>
      <w:r w:rsidR="0056232C">
        <w:rPr>
          <w:sz w:val="28"/>
          <w:szCs w:val="28"/>
          <w:lang w:val="en-US"/>
        </w:rPr>
        <w:t> </w:t>
      </w:r>
      <w:r w:rsidRPr="00882070">
        <w:rPr>
          <w:sz w:val="28"/>
          <w:szCs w:val="28"/>
          <w:lang w:val="uk-UA"/>
        </w:rPr>
        <w:t>С. Кількісні та якісні показники викладацького складу вищих педагогічних навчальних закладів сумської області (друга половина 40-х – перша половина 50-х рр. ХХ ст.) / В.</w:t>
      </w:r>
      <w:r w:rsidR="0056232C">
        <w:rPr>
          <w:sz w:val="28"/>
          <w:szCs w:val="28"/>
          <w:lang w:val="en-US"/>
        </w:rPr>
        <w:t> </w:t>
      </w:r>
      <w:r w:rsidR="0056232C">
        <w:rPr>
          <w:sz w:val="28"/>
          <w:szCs w:val="28"/>
          <w:lang w:val="uk-UA"/>
        </w:rPr>
        <w:t>С.</w:t>
      </w:r>
      <w:r w:rsidR="0056232C">
        <w:rPr>
          <w:sz w:val="28"/>
          <w:szCs w:val="28"/>
          <w:lang w:val="en-US"/>
        </w:rPr>
        <w:t> </w:t>
      </w:r>
      <w:r w:rsidRPr="00882070">
        <w:rPr>
          <w:sz w:val="28"/>
          <w:szCs w:val="28"/>
          <w:lang w:val="uk-UA"/>
        </w:rPr>
        <w:t xml:space="preserve">Бугрій // </w:t>
      </w:r>
      <w:r w:rsidRPr="00882070">
        <w:rPr>
          <w:bCs/>
          <w:sz w:val="28"/>
          <w:szCs w:val="28"/>
          <w:lang w:val="uk-UA"/>
        </w:rPr>
        <w:t>Сумський державний педагогічний університет імені А.С. Макаренка Науковий журнал : Педагогічні науки : теорія, історія, інноваційні технології. – Суми : Вид-во СумДПУ імені А.С. Макаренка, 2016. – № 3(57). – С. 3-9.</w:t>
      </w:r>
    </w:p>
    <w:p w:rsidR="00F37823" w:rsidRDefault="00F37823" w:rsidP="004972EB">
      <w:pPr>
        <w:pStyle w:val="af3"/>
        <w:numPr>
          <w:ilvl w:val="0"/>
          <w:numId w:val="14"/>
        </w:numPr>
        <w:tabs>
          <w:tab w:val="clear" w:pos="0"/>
          <w:tab w:val="left" w:pos="-360"/>
        </w:tabs>
        <w:ind w:left="0" w:firstLine="0"/>
        <w:rPr>
          <w:b w:val="0"/>
          <w:bCs w:val="0"/>
          <w:i w:val="0"/>
          <w:iCs w:val="0"/>
          <w:szCs w:val="28"/>
        </w:rPr>
      </w:pPr>
      <w:r>
        <w:rPr>
          <w:b w:val="0"/>
          <w:bCs w:val="0"/>
          <w:i w:val="0"/>
          <w:iCs w:val="0"/>
        </w:rPr>
        <w:t xml:space="preserve">Бузескул В. П. Из истории Харьковского университета второй половины 70-х годов прошлого века : (личные воспоминания) / В. П. Бузескул // Наук. зап. наук.-дослідної катедри іст. укр. культури. – 1927. </w:t>
      </w:r>
      <w:r>
        <w:rPr>
          <w:b w:val="0"/>
          <w:bCs w:val="0"/>
          <w:i w:val="0"/>
          <w:iCs w:val="0"/>
          <w:lang w:val="ru-RU"/>
        </w:rPr>
        <w:t>–</w:t>
      </w:r>
      <w:r>
        <w:rPr>
          <w:b w:val="0"/>
          <w:bCs w:val="0"/>
          <w:i w:val="0"/>
          <w:iCs w:val="0"/>
        </w:rPr>
        <w:t xml:space="preserve"> № 6. – С. 1–14.</w:t>
      </w:r>
    </w:p>
    <w:p w:rsidR="00F37823" w:rsidRDefault="00F37823" w:rsidP="004972EB">
      <w:pPr>
        <w:pStyle w:val="17"/>
        <w:numPr>
          <w:ilvl w:val="0"/>
          <w:numId w:val="14"/>
        </w:numPr>
        <w:spacing w:line="360" w:lineRule="auto"/>
        <w:ind w:left="0" w:firstLine="0"/>
        <w:jc w:val="both"/>
        <w:rPr>
          <w:rFonts w:ascii="Times New Roman" w:hAnsi="Times New Roman" w:cs="Times New Roman"/>
          <w:b/>
          <w:bCs/>
          <w:i/>
          <w:iCs/>
          <w:sz w:val="28"/>
          <w:szCs w:val="28"/>
          <w:lang w:val="uk-UA"/>
        </w:rPr>
      </w:pPr>
      <w:r>
        <w:rPr>
          <w:rFonts w:ascii="Times New Roman" w:hAnsi="Times New Roman" w:cs="Times New Roman"/>
          <w:sz w:val="28"/>
          <w:szCs w:val="28"/>
          <w:lang w:val="uk-UA"/>
        </w:rPr>
        <w:t>Булда А. А. Практична підготовка вчителів історії в педагогічних навчальних закладах України (етапи і особливості) : монографія / А. А. Булда. – К. : Видавництво Національного педагогічного університету ім. М. П. Драгоманова, 1999. – 498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Булдовський О. Методи викладання природознавства в педагогічних школах / О. Булдовський // Путь просвещения. – 1924. – № 11–12. – С. 86–92.</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pacing w:val="-4"/>
          <w:sz w:val="28"/>
          <w:szCs w:val="28"/>
          <w:lang w:val="uk-UA"/>
        </w:rPr>
      </w:pPr>
      <w:r>
        <w:rPr>
          <w:rFonts w:ascii="Times New Roman" w:hAnsi="Times New Roman" w:cs="Times New Roman"/>
          <w:color w:val="000000"/>
          <w:sz w:val="28"/>
          <w:szCs w:val="28"/>
          <w:lang w:val="uk-UA"/>
        </w:rPr>
        <w:t>Бурлака Я.</w:t>
      </w:r>
      <w:r>
        <w:rPr>
          <w:rFonts w:ascii="Times New Roman" w:hAnsi="Times New Roman" w:cs="Times New Roman"/>
          <w:color w:val="000000"/>
          <w:sz w:val="28"/>
          <w:szCs w:val="28"/>
        </w:rPr>
        <w:t> </w:t>
      </w:r>
      <w:r>
        <w:rPr>
          <w:rFonts w:ascii="Times New Roman" w:hAnsi="Times New Roman" w:cs="Times New Roman"/>
          <w:color w:val="000000"/>
          <w:sz w:val="28"/>
          <w:szCs w:val="28"/>
          <w:lang w:val="uk-UA"/>
        </w:rPr>
        <w:t>І. Історія педагогіки України : витоки, пошуки і проблеми / Я. І. Бурлака, Ю. Д. Руденко // Рідна школа. – 1992. – № 1. – С. 9–15.</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pacing w:val="-4"/>
          <w:sz w:val="28"/>
          <w:szCs w:val="28"/>
          <w:lang w:val="uk-UA"/>
        </w:rPr>
      </w:pPr>
      <w:r>
        <w:rPr>
          <w:rFonts w:ascii="Times New Roman" w:hAnsi="Times New Roman" w:cs="Times New Roman"/>
          <w:color w:val="000000"/>
          <w:spacing w:val="-4"/>
          <w:sz w:val="28"/>
          <w:szCs w:val="28"/>
          <w:lang w:val="uk-UA"/>
        </w:rPr>
        <w:t>Буряк С. А. Вища історична педагогічна освіта в УРСР (1945-1956 рр.) / С. А. Буряк // Наукові праці історичного факультету Запорізького національного університету. – 2014. – Вип. 40. – С. 180–184.</w:t>
      </w:r>
    </w:p>
    <w:p w:rsidR="00F37823" w:rsidRDefault="00F37823" w:rsidP="004972EB">
      <w:pPr>
        <w:pStyle w:val="af3"/>
        <w:numPr>
          <w:ilvl w:val="0"/>
          <w:numId w:val="14"/>
        </w:numPr>
        <w:tabs>
          <w:tab w:val="clear" w:pos="0"/>
        </w:tabs>
        <w:ind w:left="0" w:firstLine="0"/>
        <w:rPr>
          <w:b w:val="0"/>
          <w:bCs w:val="0"/>
          <w:i w:val="0"/>
          <w:iCs w:val="0"/>
          <w:szCs w:val="28"/>
        </w:rPr>
      </w:pPr>
      <w:r>
        <w:rPr>
          <w:b w:val="0"/>
          <w:bCs w:val="0"/>
          <w:i w:val="0"/>
          <w:iCs w:val="0"/>
        </w:rPr>
        <w:t>Бутягин</w:t>
      </w:r>
      <w:r>
        <w:rPr>
          <w:b w:val="0"/>
          <w:bCs w:val="0"/>
          <w:i w:val="0"/>
          <w:iCs w:val="0"/>
          <w:lang w:val="ru-RU"/>
        </w:rPr>
        <w:t> </w:t>
      </w:r>
      <w:r>
        <w:rPr>
          <w:b w:val="0"/>
          <w:bCs w:val="0"/>
          <w:i w:val="0"/>
          <w:iCs w:val="0"/>
        </w:rPr>
        <w:t>А.</w:t>
      </w:r>
      <w:r>
        <w:rPr>
          <w:b w:val="0"/>
          <w:bCs w:val="0"/>
          <w:i w:val="0"/>
          <w:iCs w:val="0"/>
          <w:lang w:val="ru-RU"/>
        </w:rPr>
        <w:t> </w:t>
      </w:r>
      <w:r>
        <w:rPr>
          <w:b w:val="0"/>
          <w:bCs w:val="0"/>
          <w:i w:val="0"/>
          <w:iCs w:val="0"/>
        </w:rPr>
        <w:t>С. Университетское образование в СССР / А.</w:t>
      </w:r>
      <w:r>
        <w:rPr>
          <w:b w:val="0"/>
          <w:bCs w:val="0"/>
          <w:i w:val="0"/>
          <w:iCs w:val="0"/>
          <w:lang w:val="ru-RU"/>
        </w:rPr>
        <w:t> </w:t>
      </w:r>
      <w:r>
        <w:rPr>
          <w:b w:val="0"/>
          <w:bCs w:val="0"/>
          <w:i w:val="0"/>
          <w:iCs w:val="0"/>
        </w:rPr>
        <w:t>С.</w:t>
      </w:r>
      <w:r>
        <w:rPr>
          <w:b w:val="0"/>
          <w:bCs w:val="0"/>
          <w:i w:val="0"/>
          <w:iCs w:val="0"/>
          <w:lang w:val="ru-RU"/>
        </w:rPr>
        <w:t> </w:t>
      </w:r>
      <w:r>
        <w:rPr>
          <w:b w:val="0"/>
          <w:bCs w:val="0"/>
          <w:i w:val="0"/>
          <w:iCs w:val="0"/>
        </w:rPr>
        <w:t>Бутягин, Ю.</w:t>
      </w:r>
      <w:r>
        <w:rPr>
          <w:b w:val="0"/>
          <w:bCs w:val="0"/>
          <w:i w:val="0"/>
          <w:iCs w:val="0"/>
          <w:lang w:val="ru-RU"/>
        </w:rPr>
        <w:t> </w:t>
      </w:r>
      <w:r>
        <w:rPr>
          <w:b w:val="0"/>
          <w:bCs w:val="0"/>
          <w:i w:val="0"/>
          <w:iCs w:val="0"/>
        </w:rPr>
        <w:t>А.</w:t>
      </w:r>
      <w:r>
        <w:rPr>
          <w:b w:val="0"/>
          <w:bCs w:val="0"/>
          <w:i w:val="0"/>
          <w:iCs w:val="0"/>
          <w:lang w:val="ru-RU"/>
        </w:rPr>
        <w:t> </w:t>
      </w:r>
      <w:r>
        <w:rPr>
          <w:b w:val="0"/>
          <w:bCs w:val="0"/>
          <w:i w:val="0"/>
          <w:iCs w:val="0"/>
        </w:rPr>
        <w:t>Салтанов</w:t>
      </w:r>
      <w:r>
        <w:rPr>
          <w:b w:val="0"/>
          <w:bCs w:val="0"/>
          <w:i w:val="0"/>
          <w:iCs w:val="0"/>
          <w:lang w:val="ru-RU"/>
        </w:rPr>
        <w:t>.</w:t>
      </w:r>
      <w:r>
        <w:rPr>
          <w:b w:val="0"/>
          <w:bCs w:val="0"/>
          <w:i w:val="0"/>
          <w:iCs w:val="0"/>
        </w:rPr>
        <w:t xml:space="preserve"> – М.</w:t>
      </w:r>
      <w:r>
        <w:rPr>
          <w:b w:val="0"/>
          <w:bCs w:val="0"/>
          <w:i w:val="0"/>
          <w:iCs w:val="0"/>
          <w:lang w:val="ru-RU"/>
        </w:rPr>
        <w:t> </w:t>
      </w:r>
      <w:r>
        <w:rPr>
          <w:b w:val="0"/>
          <w:bCs w:val="0"/>
          <w:i w:val="0"/>
          <w:iCs w:val="0"/>
        </w:rPr>
        <w:t>: Изд-во Московского университета, 1957</w:t>
      </w:r>
      <w:r>
        <w:rPr>
          <w:b w:val="0"/>
          <w:bCs w:val="0"/>
          <w:i w:val="0"/>
          <w:iCs w:val="0"/>
          <w:lang w:val="ru-RU"/>
        </w:rPr>
        <w:t>.</w:t>
      </w:r>
      <w:r>
        <w:rPr>
          <w:b w:val="0"/>
          <w:bCs w:val="0"/>
          <w:i w:val="0"/>
          <w:iCs w:val="0"/>
        </w:rPr>
        <w:t xml:space="preserve"> – 293</w:t>
      </w:r>
      <w:r>
        <w:rPr>
          <w:b w:val="0"/>
          <w:bCs w:val="0"/>
          <w:i w:val="0"/>
          <w:iCs w:val="0"/>
          <w:lang w:val="ru-RU"/>
        </w:rPr>
        <w:t> </w:t>
      </w:r>
      <w:r>
        <w:rPr>
          <w:b w:val="0"/>
          <w:bCs w:val="0"/>
          <w:i w:val="0"/>
          <w:iCs w:val="0"/>
        </w:rPr>
        <w:t>с</w:t>
      </w:r>
      <w:r>
        <w:rPr>
          <w:b w:val="0"/>
          <w:bCs w:val="0"/>
          <w:i w:val="0"/>
          <w:iCs w:val="0"/>
          <w:lang w:val="ru-RU"/>
        </w:rPr>
        <w:t>.</w:t>
      </w:r>
    </w:p>
    <w:p w:rsidR="00F37823" w:rsidRDefault="00F37823" w:rsidP="004972EB">
      <w:pPr>
        <w:pStyle w:val="af3"/>
        <w:numPr>
          <w:ilvl w:val="0"/>
          <w:numId w:val="14"/>
        </w:numPr>
        <w:tabs>
          <w:tab w:val="clear" w:pos="0"/>
        </w:tabs>
        <w:ind w:left="0" w:firstLine="0"/>
        <w:rPr>
          <w:b w:val="0"/>
          <w:bCs w:val="0"/>
          <w:i w:val="0"/>
          <w:iCs w:val="0"/>
        </w:rPr>
      </w:pPr>
      <w:r>
        <w:rPr>
          <w:b w:val="0"/>
          <w:bCs w:val="0"/>
          <w:i w:val="0"/>
          <w:iCs w:val="0"/>
          <w:lang w:val="ru-RU"/>
        </w:rPr>
        <w:t>Бутягин А. С. Учебно-методические задачи высшей школы / А. С. Бутягин, С. И. Зиновьев, Д. А. Троицкий // Вестник высшей школы. – 1950. – № 1. – С. 11–19.</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В помощь совпартшколам и школам взрослых : сборник ; Вып. 3 (1). Как вести занятия в совпартшколах и в школах взрослых повышенного типа (Методика) / под общ. ред. Н. К. Крупской. – М. : Красная новь, 1924. – 145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Вадемекум по высшему женскому образованию / сост. Д. Марголин. – К., 1915. – 304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Варшавчик М. Я. Джерело історичне / М. Я. Варшавчик // Джерелознавство історії України : довідник. – К., 1998. – С. 40–42.</w:t>
      </w:r>
    </w:p>
    <w:p w:rsidR="00F37823" w:rsidRDefault="00F37823" w:rsidP="004972EB">
      <w:pPr>
        <w:pStyle w:val="aff"/>
        <w:numPr>
          <w:ilvl w:val="0"/>
          <w:numId w:val="14"/>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Васильчук Т. В. Відновлення та розвиток системи вищої освіти в Україні (1943–1950 рр.) : дис. ... кандидата історичних наук : 07.00.01 / Васильчук Тетяна Василівна. – Запоріжжя, 2007. – 272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Верба І. Олександр Оглоблин. Життя і праця в Україні : монографія / Ігор Верба / За заг. ред. П. С. Сохань. – К., 1999. – 382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Вернадский В. И. Письма о высшем образовании в России / В. И. Вернадский //</w:t>
      </w:r>
      <w:r>
        <w:rPr>
          <w:rFonts w:ascii="Times New Roman" w:hAnsi="Times New Roman" w:cs="Times New Roman"/>
          <w:color w:val="000000"/>
          <w:sz w:val="28"/>
          <w:szCs w:val="28"/>
          <w:shd w:val="clear" w:color="auto" w:fill="FFFBEC"/>
        </w:rPr>
        <w:t xml:space="preserve"> Вестник воспитания. </w:t>
      </w:r>
      <w:r>
        <w:rPr>
          <w:rFonts w:ascii="Times New Roman" w:hAnsi="Times New Roman" w:cs="Times New Roman"/>
          <w:color w:val="000000"/>
          <w:sz w:val="28"/>
          <w:szCs w:val="28"/>
          <w:shd w:val="clear" w:color="auto" w:fill="FFFBEC"/>
          <w:lang w:val="uk-UA"/>
        </w:rPr>
        <w:t>–</w:t>
      </w:r>
      <w:r>
        <w:rPr>
          <w:rFonts w:ascii="Times New Roman" w:hAnsi="Times New Roman" w:cs="Times New Roman"/>
          <w:color w:val="000000"/>
          <w:sz w:val="28"/>
          <w:szCs w:val="28"/>
          <w:shd w:val="clear" w:color="auto" w:fill="FFFBEC"/>
        </w:rPr>
        <w:t xml:space="preserve"> 1913. </w:t>
      </w:r>
      <w:r>
        <w:rPr>
          <w:rFonts w:ascii="Times New Roman" w:hAnsi="Times New Roman" w:cs="Times New Roman"/>
          <w:color w:val="000000"/>
          <w:sz w:val="28"/>
          <w:szCs w:val="28"/>
          <w:shd w:val="clear" w:color="auto" w:fill="FFFBEC"/>
          <w:lang w:val="uk-UA"/>
        </w:rPr>
        <w:t>– № </w:t>
      </w:r>
      <w:r>
        <w:rPr>
          <w:rFonts w:ascii="Times New Roman" w:hAnsi="Times New Roman" w:cs="Times New Roman"/>
          <w:color w:val="000000"/>
          <w:sz w:val="28"/>
          <w:szCs w:val="28"/>
          <w:shd w:val="clear" w:color="auto" w:fill="FFFBEC"/>
        </w:rPr>
        <w:t xml:space="preserve">5. </w:t>
      </w:r>
      <w:r>
        <w:rPr>
          <w:rFonts w:ascii="Times New Roman" w:hAnsi="Times New Roman" w:cs="Times New Roman"/>
          <w:color w:val="000000"/>
          <w:sz w:val="28"/>
          <w:szCs w:val="28"/>
          <w:shd w:val="clear" w:color="auto" w:fill="FFFBEC"/>
          <w:lang w:val="uk-UA"/>
        </w:rPr>
        <w:t>–</w:t>
      </w:r>
      <w:r>
        <w:rPr>
          <w:rFonts w:ascii="Times New Roman" w:hAnsi="Times New Roman" w:cs="Times New Roman"/>
          <w:color w:val="000000"/>
          <w:sz w:val="28"/>
          <w:szCs w:val="28"/>
          <w:shd w:val="clear" w:color="auto" w:fill="FFFBEC"/>
        </w:rPr>
        <w:t xml:space="preserve"> С.</w:t>
      </w:r>
      <w:r>
        <w:rPr>
          <w:rFonts w:ascii="Times New Roman" w:hAnsi="Times New Roman" w:cs="Times New Roman"/>
          <w:color w:val="000000"/>
          <w:sz w:val="28"/>
          <w:szCs w:val="28"/>
          <w:shd w:val="clear" w:color="auto" w:fill="FFFBEC"/>
          <w:lang w:val="uk-UA"/>
        </w:rPr>
        <w:t> </w:t>
      </w:r>
      <w:r>
        <w:rPr>
          <w:rFonts w:ascii="Times New Roman" w:hAnsi="Times New Roman" w:cs="Times New Roman"/>
          <w:color w:val="000000"/>
          <w:sz w:val="28"/>
          <w:szCs w:val="28"/>
          <w:shd w:val="clear" w:color="auto" w:fill="FFFBEC"/>
        </w:rPr>
        <w:t>1</w:t>
      </w:r>
      <w:r>
        <w:rPr>
          <w:rFonts w:ascii="Times New Roman" w:hAnsi="Times New Roman" w:cs="Times New Roman"/>
          <w:color w:val="000000"/>
          <w:sz w:val="28"/>
          <w:szCs w:val="28"/>
          <w:shd w:val="clear" w:color="auto" w:fill="FFFBEC"/>
          <w:lang w:val="uk-UA"/>
        </w:rPr>
        <w:t>–</w:t>
      </w:r>
      <w:r>
        <w:rPr>
          <w:rFonts w:ascii="Times New Roman" w:hAnsi="Times New Roman" w:cs="Times New Roman"/>
          <w:color w:val="000000"/>
          <w:sz w:val="28"/>
          <w:szCs w:val="28"/>
          <w:shd w:val="clear" w:color="auto" w:fill="FFFBEC"/>
        </w:rPr>
        <w:t>17.</w:t>
      </w:r>
    </w:p>
    <w:p w:rsidR="00F37823" w:rsidRDefault="00F37823" w:rsidP="004972EB">
      <w:pPr>
        <w:pStyle w:val="afe"/>
        <w:widowControl w:val="0"/>
        <w:numPr>
          <w:ilvl w:val="0"/>
          <w:numId w:val="14"/>
        </w:numPr>
        <w:spacing w:line="360" w:lineRule="auto"/>
        <w:ind w:left="0" w:firstLine="0"/>
        <w:jc w:val="both"/>
        <w:rPr>
          <w:sz w:val="28"/>
          <w:szCs w:val="28"/>
          <w:lang w:val="uk-UA"/>
        </w:rPr>
      </w:pPr>
      <w:r>
        <w:rPr>
          <w:sz w:val="28"/>
          <w:szCs w:val="28"/>
          <w:lang w:val="uk-UA"/>
        </w:rPr>
        <w:t>Вєнцева Н.О. Вища історична педагогічна освіта України в першій половині ХХ століття: історичний аспект: [монографія] / Н. О. Вєнцева. / За ред. К.</w:t>
      </w:r>
      <w:r>
        <w:rPr>
          <w:sz w:val="28"/>
          <w:szCs w:val="28"/>
        </w:rPr>
        <w:t> </w:t>
      </w:r>
      <w:r>
        <w:rPr>
          <w:sz w:val="28"/>
          <w:szCs w:val="28"/>
          <w:lang w:val="uk-UA"/>
        </w:rPr>
        <w:t>Баханова. – Бердянськ : ФО-П Ткачук О. В., 2016. – 398 с.</w:t>
      </w:r>
    </w:p>
    <w:p w:rsidR="00F37823" w:rsidRPr="005B2551" w:rsidRDefault="00F37823" w:rsidP="004972EB">
      <w:pPr>
        <w:pStyle w:val="17"/>
        <w:numPr>
          <w:ilvl w:val="0"/>
          <w:numId w:val="14"/>
        </w:numPr>
        <w:spacing w:line="360" w:lineRule="auto"/>
        <w:ind w:left="0" w:firstLine="0"/>
        <w:jc w:val="both"/>
        <w:rPr>
          <w:rFonts w:ascii="Times New Roman" w:hAnsi="Times New Roman" w:cs="Times New Roman"/>
          <w:spacing w:val="4"/>
          <w:sz w:val="28"/>
          <w:szCs w:val="28"/>
          <w:lang w:val="uk-UA"/>
        </w:rPr>
      </w:pPr>
      <w:r w:rsidRPr="005B2551">
        <w:rPr>
          <w:rFonts w:ascii="Times New Roman" w:hAnsi="Times New Roman" w:cs="Times New Roman"/>
          <w:spacing w:val="4"/>
          <w:sz w:val="28"/>
          <w:szCs w:val="28"/>
          <w:lang w:val="uk-UA"/>
        </w:rPr>
        <w:t>Вєнцева Н. О. Впровадження нових форм навчання при підготовці вчителів історії в педагогічних вишах України в 40-50 роках ХХ століття / Н. О. Вєнцева // Науковий вісник Мелітопольського державного педагогічного університету. Серія : Педагогіка. – Мелітополь : Мелітопольський державний педагогічний університет імені Богдана Хмельницького, 2013. – № 1 (10). – С. 148–153.</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Вєнцева Н. О. Особливості впровадження нових форм та методів навчання в педагогічних вишах України в 1905–1917-х роках / Н. О. Вєнцева // Науковий вісник Миколаївського державного університету імені В. О. Сухомлинського : збірник наукових праць (Серія «Педагогічні науки»). – Випуск 1.41 (93). – Т. 2. – Миколаїв : МНУ імені В. О. Сухомлинського, 2013. – С. 19–24. </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Вєнцева Н. О. Особливості впровадження нових форм та методів навчання в педагогічних вузах України в 30-40 роках ХХ століття / Н. О. Вєнцева // Збірник наукових праць Уманського державного педагогічного університету ім. П. Тичини. – Умань : ПП Жовтий О. О., 2012. – Випуск 6. – Частина 1. – С. 322–328.</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rPr>
        <w:lastRenderedPageBreak/>
        <w:t>Вєнцева</w:t>
      </w:r>
      <w:r>
        <w:rPr>
          <w:rFonts w:ascii="Times New Roman" w:hAnsi="Times New Roman" w:cs="Times New Roman"/>
          <w:sz w:val="28"/>
          <w:szCs w:val="28"/>
          <w:lang w:val="uk-UA"/>
        </w:rPr>
        <w:t> </w:t>
      </w:r>
      <w:r>
        <w:rPr>
          <w:rFonts w:ascii="Times New Roman" w:hAnsi="Times New Roman" w:cs="Times New Roman"/>
          <w:sz w:val="28"/>
          <w:szCs w:val="28"/>
        </w:rPr>
        <w:t>Н.</w:t>
      </w:r>
      <w:r>
        <w:rPr>
          <w:rFonts w:ascii="Times New Roman" w:hAnsi="Times New Roman" w:cs="Times New Roman"/>
          <w:sz w:val="28"/>
          <w:szCs w:val="28"/>
          <w:lang w:val="uk-UA"/>
        </w:rPr>
        <w:t> </w:t>
      </w:r>
      <w:r>
        <w:rPr>
          <w:rFonts w:ascii="Times New Roman" w:hAnsi="Times New Roman" w:cs="Times New Roman"/>
          <w:sz w:val="28"/>
          <w:szCs w:val="28"/>
        </w:rPr>
        <w:t xml:space="preserve">О. </w:t>
      </w:r>
      <w:r>
        <w:rPr>
          <w:rFonts w:ascii="Times New Roman" w:hAnsi="Times New Roman" w:cs="Times New Roman"/>
          <w:sz w:val="28"/>
          <w:szCs w:val="28"/>
          <w:lang w:val="uk-UA"/>
        </w:rPr>
        <w:t>Особливості впровадження нових форм та методів навчання в учительських інститутах України в 1907–1917-х роках / Н. О. Вєнцева // Наукові записки Бердянського державного педагогічного університету. Педагогічні науки : зб. наук. пр. – Вип. 2. – Бердянськ : ФО-П Ткачук О. В., 2015. – С. 29–35.</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Вєнцева Н. О. Особливості впровадження нових форм та методів підготовки вчителів історії в педагогічних вишах України в 1917–1920-х роках / Н. О. Вєнцева // Збірник наукових праць Бердянського державного педагогічного університету (Педагогічні науки). – Бердянськ : БДПУ, 2012. – № 4. – С. 49–55.</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Вєнцева Н. О. Особливості державного регулювання системи вищої педагогічної історичної освіти за часів директорії УНР / Н. О. Вєнцева // Педагогічні науки : теорія, історія, інноваційні технології : науковий журнал. – Суми : Вид-во СумДПУ імені А. С. Макаренка, 2014. – № 8 (42). – С. 59–68.</w:t>
      </w:r>
    </w:p>
    <w:p w:rsidR="00F37823" w:rsidRPr="005B2551" w:rsidRDefault="00F37823" w:rsidP="004972EB">
      <w:pPr>
        <w:pStyle w:val="af"/>
        <w:numPr>
          <w:ilvl w:val="0"/>
          <w:numId w:val="14"/>
        </w:numPr>
        <w:spacing w:line="360" w:lineRule="auto"/>
        <w:ind w:left="0" w:right="175" w:firstLine="0"/>
        <w:jc w:val="both"/>
        <w:rPr>
          <w:b w:val="0"/>
          <w:bCs w:val="0"/>
          <w:spacing w:val="4"/>
          <w:sz w:val="28"/>
          <w:szCs w:val="28"/>
        </w:rPr>
      </w:pPr>
      <w:r w:rsidRPr="005B2551">
        <w:rPr>
          <w:b w:val="0"/>
          <w:bCs w:val="0"/>
          <w:spacing w:val="4"/>
          <w:sz w:val="28"/>
          <w:szCs w:val="28"/>
        </w:rPr>
        <w:t>Вєнцева Н. О. Особливості організації вищої педагогічної школи України на поч. ХХ ст. / Н. О. Вєнцева // Педагогіка формування творчої особистості у вищій і загальноосвітній школах : зб. наук. пр. / [редкол. : Т. І. Сущенко (голов. ред.) та ін.]. – Запоріжжя, 2013. – Вип. 33 (86). – С. 17–24.</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Вєнцева Н. О. Особливості підготовки вчителів історії в Україні в 1940–1960-х роках ХХ ст. / Н. О. Вєнцева // Збірник наукових праць Бердянського державного педагогічного університету (Педагогічні науки). – Бердянськ : БДПУ, 2012. – № 1. – С. 31–36.</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Вєнцева Н. О. </w:t>
      </w:r>
      <w:r>
        <w:rPr>
          <w:rFonts w:ascii="Times New Roman" w:hAnsi="Times New Roman" w:cs="Times New Roman"/>
          <w:color w:val="000000"/>
          <w:sz w:val="28"/>
          <w:szCs w:val="28"/>
          <w:lang w:val="uk-UA"/>
        </w:rPr>
        <w:t>Особливості реорганізації структури вищої педагогічної освіти України в післявоєнний період </w:t>
      </w:r>
      <w:r>
        <w:rPr>
          <w:rFonts w:ascii="Times New Roman" w:hAnsi="Times New Roman" w:cs="Times New Roman"/>
          <w:sz w:val="28"/>
          <w:szCs w:val="28"/>
          <w:lang w:val="uk-UA"/>
        </w:rPr>
        <w:t>/ Н. О. Вєнцева // Педагогічні науки : теорія, історія, інноваційні технології : науковий журнал. – Суми : Вид-во СумДПУ імені А. С. Макаренка, 2014. – № 1 (35). – С. 47–56.</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Вєнцева Н. О. </w:t>
      </w:r>
      <w:r>
        <w:rPr>
          <w:rFonts w:ascii="Times New Roman" w:hAnsi="Times New Roman" w:cs="Times New Roman"/>
          <w:color w:val="000000"/>
          <w:sz w:val="28"/>
          <w:szCs w:val="28"/>
          <w:lang w:val="uk-UA"/>
        </w:rPr>
        <w:t xml:space="preserve">Особливості реформування вищої педагогічної освіти України в 1930–1940 рр. </w:t>
      </w:r>
      <w:r>
        <w:rPr>
          <w:rFonts w:ascii="Times New Roman" w:hAnsi="Times New Roman" w:cs="Times New Roman"/>
          <w:sz w:val="28"/>
          <w:szCs w:val="28"/>
          <w:lang w:val="uk-UA"/>
        </w:rPr>
        <w:t xml:space="preserve">/ Н. О. Вєнцева // Педагогічні науки : теорія, історія, </w:t>
      </w:r>
      <w:r>
        <w:rPr>
          <w:rFonts w:ascii="Times New Roman" w:hAnsi="Times New Roman" w:cs="Times New Roman"/>
          <w:sz w:val="28"/>
          <w:szCs w:val="28"/>
          <w:lang w:val="uk-UA"/>
        </w:rPr>
        <w:lastRenderedPageBreak/>
        <w:t>інноваційні технології : науковий журнал. – Суми : Вид-во СумДПУ імені А. С. Макаренка, 2013. – № 6 (32). – С. 21–30.</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Вєнцева Н. О. Особливості розвитку гімназичної освіти на Півдні України на поч. ХХ ст. / Н. О. Вєнцева // Збірник наукових праць Бердянського державного педагогічного університету (Педагогічні науки). – Бердянськ : БДПУ, 2012. – № 3. – С. 27–33.</w:t>
      </w:r>
    </w:p>
    <w:p w:rsidR="00F37823" w:rsidRPr="005B2551" w:rsidRDefault="00F37823" w:rsidP="004972EB">
      <w:pPr>
        <w:pStyle w:val="17"/>
        <w:numPr>
          <w:ilvl w:val="0"/>
          <w:numId w:val="14"/>
        </w:numPr>
        <w:spacing w:line="360" w:lineRule="auto"/>
        <w:ind w:left="0" w:right="175" w:firstLine="0"/>
        <w:jc w:val="both"/>
        <w:rPr>
          <w:rFonts w:ascii="Times New Roman" w:hAnsi="Times New Roman" w:cs="Times New Roman"/>
          <w:spacing w:val="4"/>
          <w:sz w:val="28"/>
          <w:szCs w:val="28"/>
          <w:lang w:val="uk-UA"/>
        </w:rPr>
      </w:pPr>
      <w:r w:rsidRPr="005B2551">
        <w:rPr>
          <w:rFonts w:ascii="Times New Roman" w:hAnsi="Times New Roman" w:cs="Times New Roman"/>
          <w:spacing w:val="4"/>
          <w:sz w:val="28"/>
          <w:szCs w:val="28"/>
          <w:lang w:val="uk-UA"/>
        </w:rPr>
        <w:t xml:space="preserve">Вєнцева Н. О. </w:t>
      </w:r>
      <w:r w:rsidRPr="005B2551">
        <w:rPr>
          <w:rFonts w:ascii="Times New Roman" w:hAnsi="Times New Roman" w:cs="Times New Roman"/>
          <w:color w:val="000000"/>
          <w:spacing w:val="4"/>
          <w:sz w:val="28"/>
          <w:szCs w:val="28"/>
          <w:lang w:val="uk-UA"/>
        </w:rPr>
        <w:t xml:space="preserve">Особливості функціонування системи вищої педагогічної освіти України в 1905–1917 рр. </w:t>
      </w:r>
      <w:r w:rsidRPr="005B2551">
        <w:rPr>
          <w:rFonts w:ascii="Times New Roman" w:hAnsi="Times New Roman" w:cs="Times New Roman"/>
          <w:spacing w:val="4"/>
          <w:sz w:val="28"/>
          <w:szCs w:val="28"/>
          <w:lang w:val="uk-UA"/>
        </w:rPr>
        <w:t xml:space="preserve">/ Н. О. Вєнцева // Наукові записки Бердянського державного педагогічного університету. Педагогічні науки : зб. наук. пр. – Вип. 3. – Бердянськ : ФО-П Ткачук О. В., 2015. – С. 47–53. </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Вєнцева </w:t>
      </w:r>
      <w:r>
        <w:rPr>
          <w:rFonts w:ascii="Times New Roman" w:hAnsi="Times New Roman" w:cs="Times New Roman"/>
          <w:sz w:val="28"/>
          <w:szCs w:val="28"/>
        </w:rPr>
        <w:t>Н.</w:t>
      </w:r>
      <w:r>
        <w:rPr>
          <w:rFonts w:ascii="Times New Roman" w:hAnsi="Times New Roman" w:cs="Times New Roman"/>
          <w:sz w:val="28"/>
          <w:szCs w:val="28"/>
          <w:lang w:val="uk-UA"/>
        </w:rPr>
        <w:t> </w:t>
      </w:r>
      <w:r>
        <w:rPr>
          <w:rFonts w:ascii="Times New Roman" w:hAnsi="Times New Roman" w:cs="Times New Roman"/>
          <w:sz w:val="28"/>
          <w:szCs w:val="28"/>
        </w:rPr>
        <w:t xml:space="preserve">О. </w:t>
      </w:r>
      <w:r>
        <w:rPr>
          <w:rFonts w:ascii="Times New Roman" w:hAnsi="Times New Roman" w:cs="Times New Roman"/>
          <w:sz w:val="28"/>
          <w:szCs w:val="28"/>
          <w:lang w:val="uk-UA"/>
        </w:rPr>
        <w:t>Практична складова професійно-педагогічної освіти студента-історика в Україні в 1917–1920 рр. / Н. О. Вєнцева // Наукові записки Бердянського державного педагогічного університету. Педагогічні науки : зб. наук. пр. – Вип. 3. – Бердянськ : БДПУ, 2014. – С. 43–50.</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Вєнцева Н. О. Реорганізація вищої педагогічної школи України в 1917–1918 рр. / Н. О. Вєнцева // Збірник наукових праць Бердянського державного педагогічного університету (Педагогічні науки). – Бердянськ : БДПУ, 2013. – № 2. – С. 15–20.</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Вєнцева Н. О. Реформування вищої педагогічної школи України в </w:t>
      </w:r>
      <w:r>
        <w:rPr>
          <w:rFonts w:ascii="Times New Roman" w:hAnsi="Times New Roman" w:cs="Times New Roman"/>
          <w:sz w:val="28"/>
          <w:szCs w:val="28"/>
          <w:lang w:val="uk-UA"/>
        </w:rPr>
        <w:br/>
        <w:t>50-х рр. ХХ ст. / Н. О. Вєнцева // Наукові записки Бердянського державного педагогічного університету. Педагогічні науки : зб. наук. пр. – Вип. 1. – Бердянськ : БДПУ, 2015. – С. 26–33.</w:t>
      </w:r>
    </w:p>
    <w:p w:rsidR="00F37823" w:rsidRDefault="00F37823" w:rsidP="004972EB">
      <w:pPr>
        <w:pStyle w:val="17"/>
        <w:numPr>
          <w:ilvl w:val="0"/>
          <w:numId w:val="14"/>
        </w:numPr>
        <w:tabs>
          <w:tab w:val="left" w:pos="567"/>
        </w:tabs>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Вєнцева Н. О. Реформування системи вищої педагогічної освіти України в 40–50 роках ХХ століття / Н. О. Вєнцева // Збірник наукових праць Бердянського державного педагогічного університету (Педагогічні науки). – Бердянськ : БДПУ, 2013. – № 1. – С. 56–63.</w:t>
      </w:r>
    </w:p>
    <w:p w:rsidR="00F37823" w:rsidRDefault="00F37823" w:rsidP="004972EB">
      <w:pPr>
        <w:pStyle w:val="17"/>
        <w:numPr>
          <w:ilvl w:val="0"/>
          <w:numId w:val="14"/>
        </w:numPr>
        <w:tabs>
          <w:tab w:val="left" w:pos="567"/>
        </w:tabs>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Вєнцева Н. О. Розвиток вищої історичної педагогічної освіти в Україні в 1917–1920 рр. : монографія / Надія Вєнцева ; за заг. ред. К. Баханова. – Бердянськ : ФО-П Ткачук О. В., 2014. – 144 с.</w:t>
      </w:r>
    </w:p>
    <w:p w:rsidR="00F37823" w:rsidRDefault="00F37823" w:rsidP="004972EB">
      <w:pPr>
        <w:pStyle w:val="af1"/>
        <w:numPr>
          <w:ilvl w:val="0"/>
          <w:numId w:val="14"/>
        </w:numPr>
        <w:ind w:left="0" w:right="175" w:firstLine="0"/>
        <w:jc w:val="both"/>
        <w:rPr>
          <w:b/>
          <w:bCs/>
          <w:szCs w:val="28"/>
        </w:rPr>
      </w:pPr>
      <w:r>
        <w:lastRenderedPageBreak/>
        <w:t>Вєнцева Н. О. Роль Інститутів народної освіти України в підготовці майбутніх вчителів історії в 1920–1930 рр. / Н. О. Вєнцева // Педагогічні науки : теорія, історія, інноваційні технології : науковий журнал. – Суми : Вид-во СумДПУ імені А.</w:t>
      </w:r>
      <w:r>
        <w:rPr>
          <w:lang w:val="ru-RU"/>
        </w:rPr>
        <w:t> </w:t>
      </w:r>
      <w:r>
        <w:t>С.</w:t>
      </w:r>
      <w:r>
        <w:rPr>
          <w:lang w:val="ru-RU"/>
        </w:rPr>
        <w:t> </w:t>
      </w:r>
      <w:r>
        <w:t>Макаренка, 2015. – №</w:t>
      </w:r>
      <w:r>
        <w:rPr>
          <w:lang w:val="ru-RU"/>
        </w:rPr>
        <w:t> </w:t>
      </w:r>
      <w:r>
        <w:t>2</w:t>
      </w:r>
      <w:r>
        <w:rPr>
          <w:lang w:val="ru-RU"/>
        </w:rPr>
        <w:t> </w:t>
      </w:r>
      <w:r>
        <w:t>(46). – С.</w:t>
      </w:r>
      <w:r>
        <w:rPr>
          <w:lang w:val="ru-RU"/>
        </w:rPr>
        <w:t> </w:t>
      </w:r>
      <w:r>
        <w:t>85–93.</w:t>
      </w:r>
    </w:p>
    <w:p w:rsidR="00F37823" w:rsidRDefault="00F37823" w:rsidP="004972EB">
      <w:pPr>
        <w:pStyle w:val="af3"/>
        <w:numPr>
          <w:ilvl w:val="0"/>
          <w:numId w:val="14"/>
        </w:numPr>
        <w:tabs>
          <w:tab w:val="clear" w:pos="0"/>
          <w:tab w:val="num" w:pos="567"/>
        </w:tabs>
        <w:ind w:left="0" w:firstLine="0"/>
        <w:rPr>
          <w:b w:val="0"/>
          <w:bCs w:val="0"/>
          <w:i w:val="0"/>
          <w:iCs w:val="0"/>
        </w:rPr>
      </w:pPr>
      <w:r>
        <w:rPr>
          <w:b w:val="0"/>
          <w:bCs w:val="0"/>
          <w:i w:val="0"/>
          <w:iCs w:val="0"/>
        </w:rPr>
        <w:t>Виговський М. Ю. Педагоги у Великій вітчизняній війні / М. Ю. Виговський // Початкова школа. – 1989. – № 5. – С. 2–4.</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Винниченко В. К. Відродження нації : у 3 частинах / В. К. Винниченко. – Київ-Відень, 1920. </w:t>
      </w:r>
      <w:r>
        <w:rPr>
          <w:rFonts w:ascii="Times New Roman" w:hAnsi="Times New Roman" w:cs="Times New Roman"/>
          <w:sz w:val="28"/>
          <w:szCs w:val="28"/>
        </w:rPr>
        <w:t xml:space="preserve">– </w:t>
      </w:r>
      <w:r>
        <w:rPr>
          <w:rFonts w:ascii="Times New Roman" w:hAnsi="Times New Roman" w:cs="Times New Roman"/>
          <w:sz w:val="28"/>
          <w:szCs w:val="28"/>
          <w:lang w:val="uk-UA"/>
        </w:rPr>
        <w:t>Ч</w:t>
      </w:r>
      <w:r>
        <w:rPr>
          <w:rFonts w:ascii="Times New Roman" w:hAnsi="Times New Roman" w:cs="Times New Roman"/>
          <w:sz w:val="28"/>
          <w:szCs w:val="28"/>
        </w:rPr>
        <w:t>.</w:t>
      </w:r>
      <w:r>
        <w:rPr>
          <w:rFonts w:ascii="Times New Roman" w:hAnsi="Times New Roman" w:cs="Times New Roman"/>
          <w:sz w:val="28"/>
          <w:szCs w:val="28"/>
          <w:lang w:val="uk-UA"/>
        </w:rPr>
        <w:t> </w:t>
      </w:r>
      <w:r>
        <w:rPr>
          <w:rFonts w:ascii="Times New Roman" w:hAnsi="Times New Roman" w:cs="Times New Roman"/>
          <w:sz w:val="28"/>
          <w:szCs w:val="28"/>
        </w:rPr>
        <w:t xml:space="preserve">1. </w:t>
      </w:r>
      <w:r>
        <w:rPr>
          <w:rFonts w:ascii="Times New Roman" w:hAnsi="Times New Roman" w:cs="Times New Roman"/>
          <w:sz w:val="28"/>
          <w:szCs w:val="28"/>
          <w:lang w:val="uk-UA"/>
        </w:rPr>
        <w:t>– 348 с.</w:t>
      </w:r>
    </w:p>
    <w:p w:rsidR="00F37823" w:rsidRPr="005B2551" w:rsidRDefault="00F37823" w:rsidP="004972EB">
      <w:pPr>
        <w:pStyle w:val="17"/>
        <w:numPr>
          <w:ilvl w:val="0"/>
          <w:numId w:val="14"/>
        </w:numPr>
        <w:spacing w:line="360" w:lineRule="auto"/>
        <w:ind w:left="0" w:firstLine="0"/>
        <w:jc w:val="both"/>
        <w:rPr>
          <w:rFonts w:ascii="Times New Roman" w:hAnsi="Times New Roman" w:cs="Times New Roman"/>
          <w:spacing w:val="4"/>
          <w:sz w:val="28"/>
          <w:szCs w:val="28"/>
          <w:lang w:val="uk-UA"/>
        </w:rPr>
      </w:pPr>
      <w:r w:rsidRPr="005B2551">
        <w:rPr>
          <w:rFonts w:ascii="Times New Roman" w:hAnsi="Times New Roman" w:cs="Times New Roman"/>
          <w:spacing w:val="4"/>
          <w:sz w:val="28"/>
          <w:szCs w:val="28"/>
          <w:lang w:val="uk-UA"/>
        </w:rPr>
        <w:t>Вища педагогічна освіта і наука України : історія, сьогодення та перспективи розвитку. Запорізька обл. / ред. рада вид. : В. Г. Кремень (гол) [та ін.] ; ред-кол. тому : І. П. Аносов (гол.) [та ін.]. – К. : Знання України, 2009. – 431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Вища школа на новому етапі. З досвіду перебудови вищої школи на Україні / В. І. Пітов, В. М. Попов, І. С. Дзюбко. – К. : Держлітвидав УРСР, 1961. – 230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Вища школа Української РСР за 50 років (Історичний нарис). : у 2-х частинах (1917–1967 рр.) / за ред. В. І. Пітова. – К. : Вид-во Київського університету, 1968. – Ч. 2. – 539 с.</w:t>
      </w:r>
    </w:p>
    <w:p w:rsidR="00F37823" w:rsidRDefault="00F37823" w:rsidP="004972EB">
      <w:pPr>
        <w:pStyle w:val="17"/>
        <w:numPr>
          <w:ilvl w:val="0"/>
          <w:numId w:val="14"/>
        </w:numPr>
        <w:shd w:val="clear" w:color="auto" w:fill="FFFFFF"/>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Вітвицька С. С. Основи педагогіки вищої школи / С. С. Вітвицька. –</w:t>
      </w:r>
      <w:r>
        <w:rPr>
          <w:rFonts w:ascii="Times New Roman" w:hAnsi="Times New Roman" w:cs="Times New Roman"/>
          <w:color w:val="000000"/>
          <w:spacing w:val="6"/>
          <w:sz w:val="28"/>
          <w:szCs w:val="28"/>
          <w:lang w:val="uk-UA"/>
        </w:rPr>
        <w:t xml:space="preserve"> К. : Центр навчальної літератури, </w:t>
      </w:r>
      <w:r>
        <w:rPr>
          <w:rFonts w:ascii="Times New Roman" w:hAnsi="Times New Roman" w:cs="Times New Roman"/>
          <w:color w:val="000000"/>
          <w:spacing w:val="17"/>
          <w:sz w:val="28"/>
          <w:szCs w:val="28"/>
          <w:lang w:val="uk-UA"/>
        </w:rPr>
        <w:t>2003. – 316 с.</w:t>
      </w:r>
    </w:p>
    <w:p w:rsidR="00F37823" w:rsidRDefault="00F37823" w:rsidP="004972EB">
      <w:pPr>
        <w:pStyle w:val="17"/>
        <w:numPr>
          <w:ilvl w:val="0"/>
          <w:numId w:val="14"/>
        </w:numPr>
        <w:shd w:val="clear" w:color="auto" w:fill="FFFFFF"/>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Вітранюк Н. О. Становлення педагогічних технікумів у структурі вищої професійної освіти України в 20-х роках ХХ століття: до історіографії питання / Н. О. Вітранюк // Педагогічний дискурс. – 2013. – Вип. 15. – С. 120–123.</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Владимирский-Буданов М. Ф. История Императорского Университета Св. Владимира / М. Ф. Владимирский-Буданов. – К., 1884. – 674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Вовк Л. П. Громадсько-педагогічне сподвижництво в Україні (етапи і особливості) / Л. П. Вовк. – К. : Пошуково-видавниче агентство, Видавничий центр «Просвіта», 1998. – 179 с.</w:t>
      </w:r>
    </w:p>
    <w:p w:rsidR="00F37823" w:rsidRPr="00273EB2"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Вовк Л. П. Історія освіти дорослих в Україні : нариси / Л. П. Вовк. – К. : УДПУ, 1994. – 228 с.</w:t>
      </w:r>
    </w:p>
    <w:p w:rsidR="0026420D" w:rsidRDefault="0026420D" w:rsidP="004972EB">
      <w:pPr>
        <w:pStyle w:val="afe"/>
        <w:numPr>
          <w:ilvl w:val="0"/>
          <w:numId w:val="14"/>
        </w:numPr>
        <w:tabs>
          <w:tab w:val="clear" w:pos="720"/>
        </w:tabs>
        <w:spacing w:line="360" w:lineRule="auto"/>
        <w:ind w:left="0" w:firstLine="0"/>
        <w:jc w:val="both"/>
        <w:rPr>
          <w:bCs/>
          <w:sz w:val="28"/>
          <w:szCs w:val="28"/>
          <w:lang w:val="uk-UA"/>
        </w:rPr>
      </w:pPr>
      <w:r w:rsidRPr="009330C2">
        <w:rPr>
          <w:bCs/>
          <w:sz w:val="28"/>
          <w:szCs w:val="28"/>
          <w:lang w:val="uk-UA"/>
        </w:rPr>
        <w:lastRenderedPageBreak/>
        <w:t xml:space="preserve">Вовк М. П. Фольклористика у класичних університетах України (друга половина </w:t>
      </w:r>
      <w:r w:rsidRPr="009330C2">
        <w:rPr>
          <w:bCs/>
          <w:sz w:val="28"/>
          <w:szCs w:val="28"/>
          <w:lang w:val="en-US"/>
        </w:rPr>
        <w:t>XIX</w:t>
      </w:r>
      <w:r w:rsidRPr="009330C2">
        <w:rPr>
          <w:bCs/>
          <w:sz w:val="28"/>
          <w:szCs w:val="28"/>
        </w:rPr>
        <w:t xml:space="preserve"> </w:t>
      </w:r>
      <w:r w:rsidRPr="009330C2">
        <w:rPr>
          <w:bCs/>
          <w:sz w:val="28"/>
          <w:szCs w:val="28"/>
          <w:lang w:val="uk-UA"/>
        </w:rPr>
        <w:t xml:space="preserve">– початок </w:t>
      </w:r>
      <w:r w:rsidRPr="009330C2">
        <w:rPr>
          <w:bCs/>
          <w:sz w:val="28"/>
          <w:szCs w:val="28"/>
          <w:lang w:val="en-US"/>
        </w:rPr>
        <w:t>XXI</w:t>
      </w:r>
      <w:r w:rsidRPr="009330C2">
        <w:rPr>
          <w:bCs/>
          <w:sz w:val="28"/>
          <w:szCs w:val="28"/>
          <w:lang w:val="uk-UA"/>
        </w:rPr>
        <w:t xml:space="preserve"> ст.): навч. посібн. / Мирослава Петрівна Вовк. – К. : Ін-т пед. освіти дор</w:t>
      </w:r>
      <w:r w:rsidR="00674537">
        <w:rPr>
          <w:bCs/>
          <w:sz w:val="28"/>
          <w:szCs w:val="28"/>
          <w:lang w:val="uk-UA"/>
        </w:rPr>
        <w:t>ослих НАПН України, 2014. – 202</w:t>
      </w:r>
      <w:r w:rsidR="00674537">
        <w:rPr>
          <w:bCs/>
          <w:sz w:val="28"/>
          <w:szCs w:val="28"/>
          <w:lang w:val="en-US"/>
        </w:rPr>
        <w:t> </w:t>
      </w:r>
      <w:r w:rsidRPr="009330C2">
        <w:rPr>
          <w:bCs/>
          <w:sz w:val="28"/>
          <w:szCs w:val="28"/>
          <w:lang w:val="uk-UA"/>
        </w:rPr>
        <w:t>с.</w:t>
      </w:r>
    </w:p>
    <w:p w:rsidR="0026420D" w:rsidRPr="0026420D" w:rsidRDefault="0026420D" w:rsidP="004972EB">
      <w:pPr>
        <w:pStyle w:val="afe"/>
        <w:numPr>
          <w:ilvl w:val="0"/>
          <w:numId w:val="14"/>
        </w:numPr>
        <w:tabs>
          <w:tab w:val="clear" w:pos="720"/>
          <w:tab w:val="num" w:pos="-2977"/>
        </w:tabs>
        <w:spacing w:line="360" w:lineRule="auto"/>
        <w:ind w:left="0" w:firstLine="0"/>
        <w:jc w:val="both"/>
        <w:rPr>
          <w:bCs/>
          <w:sz w:val="28"/>
          <w:szCs w:val="28"/>
          <w:lang w:val="uk-UA"/>
        </w:rPr>
      </w:pPr>
      <w:r w:rsidRPr="0026420D">
        <w:rPr>
          <w:bCs/>
          <w:sz w:val="28"/>
          <w:szCs w:val="28"/>
          <w:lang w:val="uk-UA"/>
        </w:rPr>
        <w:t>Вовк М.</w:t>
      </w:r>
      <w:r>
        <w:rPr>
          <w:bCs/>
          <w:sz w:val="28"/>
          <w:szCs w:val="28"/>
          <w:lang w:val="en-US"/>
        </w:rPr>
        <w:t> </w:t>
      </w:r>
      <w:r w:rsidRPr="0026420D">
        <w:rPr>
          <w:bCs/>
          <w:sz w:val="28"/>
          <w:szCs w:val="28"/>
          <w:lang w:val="uk-UA"/>
        </w:rPr>
        <w:t>П. Вивчення фольклористичної спадщини викладачів класичних університетів України (</w:t>
      </w:r>
      <w:r w:rsidRPr="0026420D">
        <w:rPr>
          <w:bCs/>
          <w:sz w:val="28"/>
          <w:szCs w:val="28"/>
          <w:lang w:val="en-US"/>
        </w:rPr>
        <w:t>XIX</w:t>
      </w:r>
      <w:r w:rsidRPr="0026420D">
        <w:rPr>
          <w:bCs/>
          <w:sz w:val="28"/>
          <w:szCs w:val="28"/>
          <w:lang w:val="uk-UA"/>
        </w:rPr>
        <w:t xml:space="preserve"> – ХХ ст.): метод. реком. до курсу «Українська народна творчість» для студентів філологічних університетів / Мирослава Петрівна Вовк. – К. : Інститут педагогічної освіти і освіти дорослих НАПН України, 2014. – 70</w:t>
      </w:r>
      <w:r w:rsidR="00674537">
        <w:rPr>
          <w:bCs/>
          <w:sz w:val="28"/>
          <w:szCs w:val="28"/>
          <w:lang w:val="en-US"/>
        </w:rPr>
        <w:t> </w:t>
      </w:r>
      <w:r w:rsidRPr="0026420D">
        <w:rPr>
          <w:bCs/>
          <w:sz w:val="28"/>
          <w:szCs w:val="28"/>
          <w:lang w:val="uk-UA"/>
        </w:rPr>
        <w:t>с.</w:t>
      </w:r>
    </w:p>
    <w:p w:rsidR="00F37823" w:rsidRDefault="00F37823" w:rsidP="004972EB">
      <w:pPr>
        <w:pStyle w:val="af3"/>
        <w:numPr>
          <w:ilvl w:val="0"/>
          <w:numId w:val="14"/>
        </w:numPr>
        <w:tabs>
          <w:tab w:val="clear" w:pos="0"/>
        </w:tabs>
        <w:ind w:left="0" w:firstLine="0"/>
        <w:rPr>
          <w:b w:val="0"/>
          <w:bCs w:val="0"/>
          <w:i w:val="0"/>
          <w:iCs w:val="0"/>
          <w:szCs w:val="28"/>
        </w:rPr>
      </w:pPr>
      <w:r>
        <w:rPr>
          <w:b w:val="0"/>
          <w:bCs w:val="0"/>
          <w:i w:val="0"/>
          <w:iCs w:val="0"/>
          <w:lang w:val="ru-RU"/>
        </w:rPr>
        <w:t>Вознесенский А. А. Задачи университетов / А. А. Вознесенский // Вестник высшей школы. – 1946. – № 2. – С. 18–20.</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Вознюк О. В</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Цільові орієнтири розвитку особистості у системі освіти : інтегративний підхід : монографія / О. В. Вознюк, О. А. Дубасенюк. – Житомир : Вид-во ЖДУ ім. І. Франка, 2009. – 684 с. </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Волобуїв П. Українська педагогічна література за 10 років / П. Волобуїв // Шлях освіти. – 1927. – № 4. – С. 40–48.</w:t>
      </w:r>
    </w:p>
    <w:p w:rsidR="00F37823" w:rsidRDefault="00F37823" w:rsidP="004972EB">
      <w:pPr>
        <w:pStyle w:val="aff"/>
        <w:numPr>
          <w:ilvl w:val="0"/>
          <w:numId w:val="14"/>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Временное положение о Высших Учебных Заведениях УССР : в 4 т. // Временное положение об Институтах. – Х., 1922. – Т. 1. – 1922. – С. 26–30.</w:t>
      </w:r>
    </w:p>
    <w:p w:rsidR="00F37823" w:rsidRDefault="00F37823" w:rsidP="004972EB">
      <w:pPr>
        <w:pStyle w:val="17"/>
        <w:numPr>
          <w:ilvl w:val="0"/>
          <w:numId w:val="14"/>
        </w:numPr>
        <w:spacing w:line="360" w:lineRule="auto"/>
        <w:ind w:left="0" w:firstLine="0"/>
        <w:jc w:val="both"/>
        <w:rPr>
          <w:rFonts w:ascii="Times New Roman" w:hAnsi="Times New Roman" w:cs="Times New Roman"/>
          <w:i/>
          <w:iCs/>
          <w:sz w:val="28"/>
          <w:szCs w:val="28"/>
        </w:rPr>
      </w:pPr>
      <w:r>
        <w:rPr>
          <w:rFonts w:ascii="Times New Roman" w:hAnsi="Times New Roman" w:cs="Times New Roman"/>
          <w:sz w:val="28"/>
          <w:szCs w:val="28"/>
        </w:rPr>
        <w:t xml:space="preserve">Всесоюзное совещание руководителей кафедр истории СССР // Вестник высшей школы. </w:t>
      </w:r>
      <w:r>
        <w:rPr>
          <w:rFonts w:ascii="Times New Roman" w:hAnsi="Times New Roman" w:cs="Times New Roman"/>
          <w:color w:val="000000"/>
          <w:sz w:val="28"/>
          <w:szCs w:val="28"/>
        </w:rPr>
        <w:t>–</w:t>
      </w:r>
      <w:r>
        <w:rPr>
          <w:rFonts w:ascii="Times New Roman" w:hAnsi="Times New Roman" w:cs="Times New Roman"/>
          <w:sz w:val="28"/>
          <w:szCs w:val="28"/>
        </w:rPr>
        <w:t xml:space="preserve"> 1948. </w:t>
      </w:r>
      <w:r>
        <w:rPr>
          <w:rFonts w:ascii="Times New Roman" w:hAnsi="Times New Roman" w:cs="Times New Roman"/>
          <w:color w:val="000000"/>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 </w:t>
      </w:r>
      <w:r>
        <w:rPr>
          <w:rFonts w:ascii="Times New Roman" w:hAnsi="Times New Roman" w:cs="Times New Roman"/>
          <w:sz w:val="28"/>
          <w:szCs w:val="28"/>
        </w:rPr>
        <w:t>5. – С.</w:t>
      </w:r>
      <w:r>
        <w:rPr>
          <w:rFonts w:ascii="Times New Roman" w:hAnsi="Times New Roman" w:cs="Times New Roman"/>
          <w:sz w:val="28"/>
          <w:szCs w:val="28"/>
          <w:lang w:val="uk-UA"/>
        </w:rPr>
        <w:t> </w:t>
      </w:r>
      <w:r>
        <w:rPr>
          <w:rFonts w:ascii="Times New Roman" w:hAnsi="Times New Roman" w:cs="Times New Roman"/>
          <w:sz w:val="28"/>
          <w:szCs w:val="28"/>
        </w:rPr>
        <w:t>63</w:t>
      </w:r>
      <w:r>
        <w:rPr>
          <w:rFonts w:ascii="Times New Roman" w:hAnsi="Times New Roman" w:cs="Times New Roman"/>
          <w:color w:val="000000"/>
          <w:sz w:val="28"/>
          <w:szCs w:val="28"/>
        </w:rPr>
        <w:t>–</w:t>
      </w:r>
      <w:r>
        <w:rPr>
          <w:rFonts w:ascii="Times New Roman" w:hAnsi="Times New Roman" w:cs="Times New Roman"/>
          <w:sz w:val="28"/>
          <w:szCs w:val="28"/>
        </w:rPr>
        <w:t>64.</w:t>
      </w:r>
    </w:p>
    <w:p w:rsidR="00F37823" w:rsidRDefault="00F37823" w:rsidP="004972EB">
      <w:pPr>
        <w:pStyle w:val="af3"/>
        <w:numPr>
          <w:ilvl w:val="0"/>
          <w:numId w:val="14"/>
        </w:numPr>
        <w:tabs>
          <w:tab w:val="clear" w:pos="0"/>
          <w:tab w:val="num" w:pos="567"/>
        </w:tabs>
        <w:ind w:left="0" w:firstLine="0"/>
        <w:rPr>
          <w:b w:val="0"/>
          <w:bCs w:val="0"/>
          <w:i w:val="0"/>
          <w:iCs w:val="0"/>
          <w:szCs w:val="28"/>
        </w:rPr>
      </w:pPr>
      <w:r>
        <w:rPr>
          <w:b w:val="0"/>
          <w:bCs w:val="0"/>
          <w:i w:val="0"/>
          <w:iCs w:val="0"/>
        </w:rPr>
        <w:t>Высшая школа в годы Великой отечественной войны : монография / под ред. Ф. Б. Комала. – М. : Высшая школа, 1980. – 232 с.</w:t>
      </w:r>
    </w:p>
    <w:p w:rsidR="00F37823" w:rsidRDefault="00F37823" w:rsidP="004972EB">
      <w:pPr>
        <w:pStyle w:val="af3"/>
        <w:numPr>
          <w:ilvl w:val="0"/>
          <w:numId w:val="14"/>
        </w:numPr>
        <w:tabs>
          <w:tab w:val="clear" w:pos="0"/>
          <w:tab w:val="num" w:pos="567"/>
        </w:tabs>
        <w:ind w:left="0" w:firstLine="0"/>
        <w:rPr>
          <w:b w:val="0"/>
          <w:bCs w:val="0"/>
          <w:i w:val="0"/>
          <w:iCs w:val="0"/>
        </w:rPr>
      </w:pPr>
      <w:r>
        <w:rPr>
          <w:b w:val="0"/>
          <w:bCs w:val="0"/>
          <w:i w:val="0"/>
          <w:iCs w:val="0"/>
        </w:rPr>
        <w:t>Высшая школа Украинской ССР.</w:t>
      </w:r>
      <w:r>
        <w:rPr>
          <w:b w:val="0"/>
          <w:bCs w:val="0"/>
          <w:i w:val="0"/>
          <w:iCs w:val="0"/>
          <w:lang w:val="ru-RU"/>
        </w:rPr>
        <w:t xml:space="preserve"> </w:t>
      </w:r>
      <w:r>
        <w:rPr>
          <w:b w:val="0"/>
          <w:bCs w:val="0"/>
          <w:i w:val="0"/>
          <w:iCs w:val="0"/>
        </w:rPr>
        <w:t>Успехи, проблемы развития / Г. Г. Ефименко, В. М. Красников, А. Н. Новоминский. – К. : Вища школа, 1978. – 328 с.</w:t>
      </w:r>
    </w:p>
    <w:p w:rsidR="00F37823" w:rsidRDefault="00F37823" w:rsidP="004972EB">
      <w:pPr>
        <w:pStyle w:val="af3"/>
        <w:numPr>
          <w:ilvl w:val="0"/>
          <w:numId w:val="14"/>
        </w:numPr>
        <w:tabs>
          <w:tab w:val="clear" w:pos="0"/>
          <w:tab w:val="num" w:pos="567"/>
        </w:tabs>
        <w:ind w:left="0" w:firstLine="0"/>
        <w:rPr>
          <w:b w:val="0"/>
          <w:bCs w:val="0"/>
          <w:i w:val="0"/>
          <w:iCs w:val="0"/>
        </w:rPr>
      </w:pPr>
      <w:r>
        <w:rPr>
          <w:b w:val="0"/>
          <w:bCs w:val="0"/>
          <w:i w:val="0"/>
          <w:iCs w:val="0"/>
        </w:rPr>
        <w:t>Высшая школа. Основные постановления, приказы и инструкции / под ред. Л. И. Карпова, В. Л. Северцева. – М. : Сов. наука, 1957. – 546 с.</w:t>
      </w:r>
    </w:p>
    <w:p w:rsidR="00F37823" w:rsidRDefault="00F37823" w:rsidP="004972EB">
      <w:pPr>
        <w:pStyle w:val="af3"/>
        <w:numPr>
          <w:ilvl w:val="0"/>
          <w:numId w:val="14"/>
        </w:numPr>
        <w:tabs>
          <w:tab w:val="clear" w:pos="0"/>
          <w:tab w:val="num" w:pos="567"/>
        </w:tabs>
        <w:ind w:left="0" w:firstLine="0"/>
        <w:rPr>
          <w:b w:val="0"/>
          <w:bCs w:val="0"/>
          <w:i w:val="0"/>
          <w:iCs w:val="0"/>
        </w:rPr>
      </w:pPr>
      <w:r>
        <w:rPr>
          <w:b w:val="0"/>
          <w:bCs w:val="0"/>
          <w:i w:val="0"/>
          <w:iCs w:val="0"/>
        </w:rPr>
        <w:t>Высшая школа. Сборник основных постановлений, приказов и инструкций : в 2 ч. / под ред. Е. И. Войленко. – М. : Высшая школа, 1978. – Ч. 2. – 413 с.</w:t>
      </w:r>
    </w:p>
    <w:p w:rsidR="00F37823" w:rsidRDefault="00F37823" w:rsidP="004972EB">
      <w:pPr>
        <w:pStyle w:val="af3"/>
        <w:numPr>
          <w:ilvl w:val="0"/>
          <w:numId w:val="14"/>
        </w:numPr>
        <w:tabs>
          <w:tab w:val="clear" w:pos="0"/>
          <w:tab w:val="num" w:pos="567"/>
        </w:tabs>
        <w:ind w:left="0" w:firstLine="0"/>
        <w:rPr>
          <w:b w:val="0"/>
          <w:bCs w:val="0"/>
          <w:i w:val="0"/>
          <w:iCs w:val="0"/>
        </w:rPr>
      </w:pPr>
      <w:r>
        <w:rPr>
          <w:b w:val="0"/>
          <w:bCs w:val="0"/>
          <w:i w:val="0"/>
          <w:iCs w:val="0"/>
        </w:rPr>
        <w:lastRenderedPageBreak/>
        <w:t>Высшее образование в Украинской Советской Социалистической Республике / Г. Г. Ефименко, Г. А. Липицкий. – К. : Вища школа, 1983. – 94 с</w:t>
      </w:r>
      <w:r>
        <w:rPr>
          <w:b w:val="0"/>
          <w:bCs w:val="0"/>
          <w:i w:val="0"/>
          <w:iCs w:val="0"/>
          <w:lang w:val="ru-RU"/>
        </w:rPr>
        <w:t>.</w:t>
      </w:r>
    </w:p>
    <w:p w:rsidR="00F37823" w:rsidRDefault="00F37823" w:rsidP="004972EB">
      <w:pPr>
        <w:pStyle w:val="af3"/>
        <w:numPr>
          <w:ilvl w:val="0"/>
          <w:numId w:val="14"/>
        </w:numPr>
        <w:tabs>
          <w:tab w:val="clear" w:pos="0"/>
        </w:tabs>
        <w:ind w:left="0" w:firstLine="0"/>
        <w:rPr>
          <w:b w:val="0"/>
          <w:bCs w:val="0"/>
          <w:i w:val="0"/>
          <w:iCs w:val="0"/>
        </w:rPr>
      </w:pPr>
      <w:r>
        <w:rPr>
          <w:b w:val="0"/>
          <w:bCs w:val="0"/>
          <w:i w:val="0"/>
          <w:iCs w:val="0"/>
        </w:rPr>
        <w:t>Галкин К. Т. Высшее образование и подготовка научных кадров в СССР / К. Т. Галкин. – М. : Сов. наука, 1958. – 176 с.</w:t>
      </w:r>
    </w:p>
    <w:p w:rsidR="00F37823" w:rsidRDefault="00F37823" w:rsidP="004972EB">
      <w:pPr>
        <w:pStyle w:val="af3"/>
        <w:numPr>
          <w:ilvl w:val="0"/>
          <w:numId w:val="14"/>
        </w:numPr>
        <w:tabs>
          <w:tab w:val="clear" w:pos="0"/>
        </w:tabs>
        <w:ind w:left="0" w:firstLine="0"/>
        <w:rPr>
          <w:b w:val="0"/>
          <w:bCs w:val="0"/>
          <w:i w:val="0"/>
          <w:iCs w:val="0"/>
        </w:rPr>
      </w:pPr>
      <w:r>
        <w:rPr>
          <w:b w:val="0"/>
          <w:i w:val="0"/>
        </w:rPr>
        <w:t>Галузинський В. М.</w:t>
      </w:r>
      <w:r>
        <w:rPr>
          <w:rStyle w:val="apple-converted-space"/>
          <w:b w:val="0"/>
          <w:i w:val="0"/>
          <w:shd w:val="clear" w:color="auto" w:fill="FFFFFF"/>
        </w:rPr>
        <w:t> </w:t>
      </w:r>
      <w:r>
        <w:rPr>
          <w:b w:val="0"/>
          <w:i w:val="0"/>
          <w:shd w:val="clear" w:color="auto" w:fill="FFFFFF"/>
        </w:rPr>
        <w:t>Педагогіка як наука і навчальний предмет: поняття про педагогіку, категорії педагогічної науки, поняття про історію педагогіки, структура і галузі педагогіки, джерела педагогіки /</w:t>
      </w:r>
      <w:r>
        <w:rPr>
          <w:rStyle w:val="apple-converted-space"/>
          <w:b w:val="0"/>
          <w:i w:val="0"/>
          <w:shd w:val="clear" w:color="auto" w:fill="FFFFFF"/>
        </w:rPr>
        <w:t> </w:t>
      </w:r>
      <w:r>
        <w:rPr>
          <w:b w:val="0"/>
          <w:bCs w:val="0"/>
          <w:i w:val="0"/>
          <w:shd w:val="clear" w:color="auto" w:fill="FFFFFF"/>
        </w:rPr>
        <w:t>Галузинський</w:t>
      </w:r>
      <w:r>
        <w:rPr>
          <w:rStyle w:val="apple-converted-space"/>
          <w:b w:val="0"/>
          <w:i w:val="0"/>
          <w:shd w:val="clear" w:color="auto" w:fill="FFFFFF"/>
        </w:rPr>
        <w:t> </w:t>
      </w:r>
      <w:r>
        <w:rPr>
          <w:b w:val="0"/>
          <w:i w:val="0"/>
          <w:shd w:val="clear" w:color="auto" w:fill="FFFFFF"/>
        </w:rPr>
        <w:t>В. М., Євтух М. Б. // Педагогіка : теорія та історія. – К.,1995. –</w:t>
      </w:r>
      <w:r>
        <w:rPr>
          <w:rStyle w:val="apple-converted-space"/>
          <w:b w:val="0"/>
          <w:i w:val="0"/>
          <w:shd w:val="clear" w:color="auto" w:fill="FFFFFF"/>
        </w:rPr>
        <w:t xml:space="preserve"> № 3. – </w:t>
      </w:r>
      <w:r>
        <w:rPr>
          <w:b w:val="0"/>
          <w:bCs w:val="0"/>
          <w:i w:val="0"/>
          <w:shd w:val="clear" w:color="auto" w:fill="FFFFFF"/>
        </w:rPr>
        <w:t>С.4–16.</w:t>
      </w:r>
      <w:r>
        <w:rPr>
          <w:rStyle w:val="apple-converted-space"/>
          <w:b w:val="0"/>
          <w:i w:val="0"/>
          <w:shd w:val="clear" w:color="auto" w:fill="FFFFFF"/>
        </w:rPr>
        <w:t> </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Гершунский Б. С. Готово ли современное образование ответить на вызовы XXI века? / Б. С. Гершунский // Педагогика. – 2001. – № 10. – С. 3–12.</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Гетьманат Павла Скоропадського : історія, постаті, контроверсії : матеріали Всеукраїнської наукової конференції 19–20 травня 2008. – К. : Видавництво імені Олени Теліги, 2008. – 320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t>Глузман А. В. Профессионально-педагогическая подготовка студентов университета : теория и опыт исследования : монография / А. В. Глузман. – К. : Поисково-издательское агентство, 1998. – 252 с.</w:t>
      </w:r>
    </w:p>
    <w:p w:rsidR="00F37823" w:rsidRPr="00273EB2"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Г</w:t>
      </w:r>
      <w:r>
        <w:rPr>
          <w:rFonts w:ascii="Times New Roman" w:hAnsi="Times New Roman" w:cs="Times New Roman"/>
          <w:color w:val="000000"/>
          <w:sz w:val="28"/>
          <w:szCs w:val="28"/>
          <w:lang w:val="uk-UA"/>
        </w:rPr>
        <w:t>л</w:t>
      </w:r>
      <w:r>
        <w:rPr>
          <w:rFonts w:ascii="Times New Roman" w:hAnsi="Times New Roman" w:cs="Times New Roman"/>
          <w:color w:val="000000"/>
          <w:sz w:val="28"/>
          <w:szCs w:val="28"/>
        </w:rPr>
        <w:t xml:space="preserve">узман А. В. Университетское педагогическое образование : опыт системного исследования : монография / А. В. Глузман. – К. : Издательский центр </w:t>
      </w:r>
      <w:r>
        <w:rPr>
          <w:rFonts w:ascii="Times New Roman" w:hAnsi="Times New Roman" w:cs="Times New Roman"/>
          <w:color w:val="000000"/>
          <w:sz w:val="28"/>
          <w:szCs w:val="28"/>
          <w:lang w:val="uk-UA"/>
        </w:rPr>
        <w:t>«</w:t>
      </w:r>
      <w:r>
        <w:rPr>
          <w:rFonts w:ascii="Times New Roman" w:hAnsi="Times New Roman" w:cs="Times New Roman"/>
          <w:color w:val="000000"/>
          <w:sz w:val="28"/>
          <w:szCs w:val="28"/>
        </w:rPr>
        <w:t>Просвіта</w:t>
      </w:r>
      <w:r>
        <w:rPr>
          <w:rFonts w:ascii="Times New Roman" w:hAnsi="Times New Roman" w:cs="Times New Roman"/>
          <w:color w:val="000000"/>
          <w:sz w:val="28"/>
          <w:szCs w:val="28"/>
          <w:lang w:val="uk-UA"/>
        </w:rPr>
        <w:t>»</w:t>
      </w:r>
      <w:r>
        <w:rPr>
          <w:rFonts w:ascii="Times New Roman" w:hAnsi="Times New Roman" w:cs="Times New Roman"/>
          <w:color w:val="000000"/>
          <w:sz w:val="28"/>
          <w:szCs w:val="28"/>
        </w:rPr>
        <w:t>, 1996. – 312 с.</w:t>
      </w:r>
    </w:p>
    <w:p w:rsidR="00136069" w:rsidRPr="00866B8C" w:rsidRDefault="00136069" w:rsidP="004972EB">
      <w:pPr>
        <w:pStyle w:val="afe"/>
        <w:numPr>
          <w:ilvl w:val="0"/>
          <w:numId w:val="14"/>
        </w:numPr>
        <w:tabs>
          <w:tab w:val="clear" w:pos="720"/>
          <w:tab w:val="num" w:pos="-2977"/>
        </w:tabs>
        <w:spacing w:line="360" w:lineRule="auto"/>
        <w:ind w:left="0" w:firstLine="0"/>
        <w:jc w:val="both"/>
        <w:rPr>
          <w:sz w:val="28"/>
          <w:szCs w:val="28"/>
          <w:lang w:val="uk-UA"/>
        </w:rPr>
      </w:pPr>
      <w:r w:rsidRPr="00866B8C">
        <w:rPr>
          <w:sz w:val="28"/>
          <w:szCs w:val="28"/>
          <w:lang w:val="uk-UA"/>
        </w:rPr>
        <w:t>Гнізділова О. А. Особливості розвитку наукової школи в пе</w:t>
      </w:r>
      <w:r>
        <w:rPr>
          <w:sz w:val="28"/>
          <w:szCs w:val="28"/>
          <w:lang w:val="uk-UA"/>
        </w:rPr>
        <w:t>дагогічному університеті / О.</w:t>
      </w:r>
      <w:r>
        <w:rPr>
          <w:sz w:val="28"/>
          <w:szCs w:val="28"/>
          <w:lang w:val="en-US"/>
        </w:rPr>
        <w:t> </w:t>
      </w:r>
      <w:r>
        <w:rPr>
          <w:sz w:val="28"/>
          <w:szCs w:val="28"/>
          <w:lang w:val="uk-UA"/>
        </w:rPr>
        <w:t>А.</w:t>
      </w:r>
      <w:r>
        <w:rPr>
          <w:sz w:val="28"/>
          <w:szCs w:val="28"/>
          <w:lang w:val="en-US"/>
        </w:rPr>
        <w:t> </w:t>
      </w:r>
      <w:r w:rsidRPr="00866B8C">
        <w:rPr>
          <w:sz w:val="28"/>
          <w:szCs w:val="28"/>
          <w:lang w:val="uk-UA"/>
        </w:rPr>
        <w:t>Гнізділова // Педагогіка формування творчої особистості у вищій і загальноосвітній школах</w:t>
      </w:r>
      <w:r w:rsidRPr="00273EB2">
        <w:rPr>
          <w:sz w:val="28"/>
          <w:szCs w:val="28"/>
          <w:lang w:val="uk-UA"/>
        </w:rPr>
        <w:t xml:space="preserve"> </w:t>
      </w:r>
      <w:r w:rsidRPr="00866B8C">
        <w:rPr>
          <w:sz w:val="28"/>
          <w:szCs w:val="28"/>
          <w:lang w:val="uk-UA"/>
        </w:rPr>
        <w:t>: зб. наук. пр. / редкол.</w:t>
      </w:r>
      <w:r w:rsidRPr="00273EB2">
        <w:rPr>
          <w:sz w:val="28"/>
          <w:szCs w:val="28"/>
          <w:lang w:val="uk-UA"/>
        </w:rPr>
        <w:t xml:space="preserve"> </w:t>
      </w:r>
      <w:r w:rsidRPr="00866B8C">
        <w:rPr>
          <w:sz w:val="28"/>
          <w:szCs w:val="28"/>
          <w:lang w:val="uk-UA"/>
        </w:rPr>
        <w:t>: Т.</w:t>
      </w:r>
      <w:r>
        <w:rPr>
          <w:sz w:val="28"/>
          <w:szCs w:val="28"/>
          <w:lang w:val="en-US"/>
        </w:rPr>
        <w:t> </w:t>
      </w:r>
      <w:r>
        <w:rPr>
          <w:sz w:val="28"/>
          <w:szCs w:val="28"/>
          <w:lang w:val="uk-UA"/>
        </w:rPr>
        <w:t>І.</w:t>
      </w:r>
      <w:r>
        <w:rPr>
          <w:sz w:val="28"/>
          <w:szCs w:val="28"/>
          <w:lang w:val="en-US"/>
        </w:rPr>
        <w:t> </w:t>
      </w:r>
      <w:r w:rsidRPr="00866B8C">
        <w:rPr>
          <w:sz w:val="28"/>
          <w:szCs w:val="28"/>
          <w:lang w:val="uk-UA"/>
        </w:rPr>
        <w:t>Сущенко (голов. ред.) та ін. – Запоріжжя, 2009. – Вип.4(57). – С.61-69.</w:t>
      </w:r>
    </w:p>
    <w:p w:rsidR="00136069" w:rsidRPr="00136069" w:rsidRDefault="00136069" w:rsidP="004972EB">
      <w:pPr>
        <w:pStyle w:val="afe"/>
        <w:numPr>
          <w:ilvl w:val="0"/>
          <w:numId w:val="14"/>
        </w:numPr>
        <w:tabs>
          <w:tab w:val="clear" w:pos="720"/>
          <w:tab w:val="num" w:pos="-2835"/>
        </w:tabs>
        <w:spacing w:line="360" w:lineRule="auto"/>
        <w:ind w:left="0" w:firstLine="0"/>
        <w:jc w:val="both"/>
        <w:rPr>
          <w:sz w:val="28"/>
          <w:szCs w:val="28"/>
          <w:lang w:val="uk-UA"/>
        </w:rPr>
      </w:pPr>
      <w:r w:rsidRPr="00136069">
        <w:rPr>
          <w:sz w:val="28"/>
          <w:szCs w:val="28"/>
          <w:lang w:val="uk-UA"/>
        </w:rPr>
        <w:t>Год Б.</w:t>
      </w:r>
      <w:r>
        <w:rPr>
          <w:sz w:val="28"/>
          <w:szCs w:val="28"/>
          <w:lang w:val="en-US"/>
        </w:rPr>
        <w:t> </w:t>
      </w:r>
      <w:r>
        <w:rPr>
          <w:sz w:val="28"/>
          <w:szCs w:val="28"/>
          <w:lang w:val="uk-UA"/>
        </w:rPr>
        <w:t>В.</w:t>
      </w:r>
      <w:r w:rsidRPr="00273EB2">
        <w:rPr>
          <w:sz w:val="28"/>
          <w:szCs w:val="28"/>
        </w:rPr>
        <w:t xml:space="preserve"> </w:t>
      </w:r>
      <w:r w:rsidRPr="00136069">
        <w:rPr>
          <w:sz w:val="28"/>
          <w:szCs w:val="28"/>
          <w:lang w:val="uk-UA"/>
        </w:rPr>
        <w:t>Полтавський педуніверситет на зламі століть / Б.</w:t>
      </w:r>
      <w:r>
        <w:rPr>
          <w:sz w:val="28"/>
          <w:szCs w:val="28"/>
          <w:lang w:val="en-US"/>
        </w:rPr>
        <w:t> </w:t>
      </w:r>
      <w:r w:rsidRPr="00136069">
        <w:rPr>
          <w:sz w:val="28"/>
          <w:szCs w:val="28"/>
          <w:lang w:val="uk-UA"/>
        </w:rPr>
        <w:t>В. Год, О.</w:t>
      </w:r>
      <w:r>
        <w:rPr>
          <w:sz w:val="28"/>
          <w:szCs w:val="28"/>
          <w:lang w:val="en-US"/>
        </w:rPr>
        <w:t> </w:t>
      </w:r>
      <w:r w:rsidRPr="00136069">
        <w:rPr>
          <w:sz w:val="28"/>
          <w:szCs w:val="28"/>
          <w:lang w:val="uk-UA"/>
        </w:rPr>
        <w:t>П. Єрмак, П.</w:t>
      </w:r>
      <w:r>
        <w:rPr>
          <w:sz w:val="28"/>
          <w:szCs w:val="28"/>
          <w:lang w:val="en-US"/>
        </w:rPr>
        <w:t> </w:t>
      </w:r>
      <w:r w:rsidRPr="00136069">
        <w:rPr>
          <w:sz w:val="28"/>
          <w:szCs w:val="28"/>
          <w:lang w:val="uk-UA"/>
        </w:rPr>
        <w:t>В. Киридон // Історична пам’ять. Науковий збірник. – Полтава, 2011. – № 2(26). – С. 157</w:t>
      </w:r>
      <w:r>
        <w:rPr>
          <w:sz w:val="28"/>
          <w:szCs w:val="28"/>
          <w:lang w:val="en-US"/>
        </w:rPr>
        <w:t>–</w:t>
      </w:r>
      <w:r w:rsidRPr="00136069">
        <w:rPr>
          <w:sz w:val="28"/>
          <w:szCs w:val="28"/>
          <w:lang w:val="uk-UA"/>
        </w:rPr>
        <w:t>170.</w:t>
      </w:r>
    </w:p>
    <w:p w:rsidR="00136069" w:rsidRPr="00136069" w:rsidRDefault="00136069" w:rsidP="004972EB">
      <w:pPr>
        <w:pStyle w:val="afe"/>
        <w:numPr>
          <w:ilvl w:val="0"/>
          <w:numId w:val="14"/>
        </w:numPr>
        <w:tabs>
          <w:tab w:val="clear" w:pos="720"/>
          <w:tab w:val="num" w:pos="-2977"/>
        </w:tabs>
        <w:spacing w:line="360" w:lineRule="auto"/>
        <w:ind w:left="0" w:firstLine="0"/>
        <w:jc w:val="both"/>
        <w:rPr>
          <w:sz w:val="28"/>
          <w:szCs w:val="28"/>
          <w:lang w:val="uk-UA"/>
        </w:rPr>
      </w:pPr>
      <w:r w:rsidRPr="00136069">
        <w:rPr>
          <w:sz w:val="28"/>
          <w:szCs w:val="28"/>
          <w:lang w:val="uk-UA"/>
        </w:rPr>
        <w:t>Год Б.</w:t>
      </w:r>
      <w:r>
        <w:rPr>
          <w:sz w:val="28"/>
          <w:szCs w:val="28"/>
          <w:lang w:val="en-US"/>
        </w:rPr>
        <w:t> </w:t>
      </w:r>
      <w:r w:rsidRPr="00136069">
        <w:rPr>
          <w:sz w:val="28"/>
          <w:szCs w:val="28"/>
          <w:lang w:val="uk-UA"/>
        </w:rPr>
        <w:t>В. Полтавський педуніверситет на зламі століть (закінчення) / Б.</w:t>
      </w:r>
      <w:r>
        <w:rPr>
          <w:sz w:val="28"/>
          <w:szCs w:val="28"/>
          <w:lang w:val="en-US"/>
        </w:rPr>
        <w:t> </w:t>
      </w:r>
      <w:r w:rsidRPr="00136069">
        <w:rPr>
          <w:sz w:val="28"/>
          <w:szCs w:val="28"/>
          <w:lang w:val="uk-UA"/>
        </w:rPr>
        <w:t>В. Год, О.</w:t>
      </w:r>
      <w:r>
        <w:rPr>
          <w:sz w:val="28"/>
          <w:szCs w:val="28"/>
          <w:lang w:val="en-US"/>
        </w:rPr>
        <w:t> </w:t>
      </w:r>
      <w:r w:rsidRPr="00136069">
        <w:rPr>
          <w:sz w:val="28"/>
          <w:szCs w:val="28"/>
          <w:lang w:val="uk-UA"/>
        </w:rPr>
        <w:t>П. Єрмак, П.</w:t>
      </w:r>
      <w:r>
        <w:rPr>
          <w:sz w:val="28"/>
          <w:szCs w:val="28"/>
          <w:lang w:val="en-US"/>
        </w:rPr>
        <w:t> </w:t>
      </w:r>
      <w:r w:rsidRPr="00136069">
        <w:rPr>
          <w:sz w:val="28"/>
          <w:szCs w:val="28"/>
          <w:lang w:val="uk-UA"/>
        </w:rPr>
        <w:t>В. Киридон // Істор</w:t>
      </w:r>
      <w:r>
        <w:rPr>
          <w:sz w:val="28"/>
          <w:szCs w:val="28"/>
          <w:lang w:val="uk-UA"/>
        </w:rPr>
        <w:t>ична пам’ять. Науковий збірник.</w:t>
      </w:r>
      <w:r>
        <w:rPr>
          <w:sz w:val="28"/>
          <w:szCs w:val="28"/>
          <w:lang w:val="en-US"/>
        </w:rPr>
        <w:t xml:space="preserve"> </w:t>
      </w:r>
      <w:r w:rsidRPr="00136069">
        <w:rPr>
          <w:sz w:val="28"/>
          <w:szCs w:val="28"/>
          <w:lang w:val="uk-UA"/>
        </w:rPr>
        <w:t>– Полтава, 2012. – № 27. – С. 161</w:t>
      </w:r>
      <w:r>
        <w:rPr>
          <w:sz w:val="28"/>
          <w:szCs w:val="28"/>
          <w:lang w:val="en-US"/>
        </w:rPr>
        <w:t>–</w:t>
      </w:r>
      <w:r w:rsidRPr="00136069">
        <w:rPr>
          <w:sz w:val="28"/>
          <w:szCs w:val="28"/>
          <w:lang w:val="uk-UA"/>
        </w:rPr>
        <w:t>177.</w:t>
      </w:r>
    </w:p>
    <w:p w:rsidR="00136069" w:rsidRPr="00136069" w:rsidRDefault="00136069" w:rsidP="004972EB">
      <w:pPr>
        <w:pStyle w:val="afe"/>
        <w:numPr>
          <w:ilvl w:val="0"/>
          <w:numId w:val="14"/>
        </w:numPr>
        <w:tabs>
          <w:tab w:val="clear" w:pos="720"/>
          <w:tab w:val="num" w:pos="-2977"/>
        </w:tabs>
        <w:spacing w:line="360" w:lineRule="auto"/>
        <w:ind w:left="0" w:firstLine="0"/>
        <w:jc w:val="both"/>
        <w:rPr>
          <w:sz w:val="28"/>
          <w:szCs w:val="28"/>
          <w:lang w:val="uk-UA"/>
        </w:rPr>
      </w:pPr>
      <w:r w:rsidRPr="00136069">
        <w:rPr>
          <w:sz w:val="28"/>
          <w:szCs w:val="28"/>
          <w:lang w:val="uk-UA"/>
        </w:rPr>
        <w:lastRenderedPageBreak/>
        <w:t>Год Б.В. Кафедра всесвітньої історії та методики викладання історії Полтавського національного педагогічного університету імені В.</w:t>
      </w:r>
      <w:r>
        <w:rPr>
          <w:sz w:val="28"/>
          <w:szCs w:val="28"/>
          <w:lang w:val="en-US"/>
        </w:rPr>
        <w:t> </w:t>
      </w:r>
      <w:r w:rsidRPr="00136069">
        <w:rPr>
          <w:sz w:val="28"/>
          <w:szCs w:val="28"/>
          <w:lang w:val="uk-UA"/>
        </w:rPr>
        <w:t>Г.</w:t>
      </w:r>
      <w:r w:rsidRPr="00136069">
        <w:rPr>
          <w:sz w:val="28"/>
          <w:szCs w:val="28"/>
          <w:lang w:val="en-US"/>
        </w:rPr>
        <w:t> </w:t>
      </w:r>
      <w:r w:rsidRPr="00136069">
        <w:rPr>
          <w:sz w:val="28"/>
          <w:szCs w:val="28"/>
          <w:lang w:val="uk-UA"/>
        </w:rPr>
        <w:t>Короленка: історія і сучасність / Б.</w:t>
      </w:r>
      <w:r>
        <w:rPr>
          <w:sz w:val="28"/>
          <w:szCs w:val="28"/>
          <w:lang w:val="en-US"/>
        </w:rPr>
        <w:t> </w:t>
      </w:r>
      <w:r w:rsidRPr="00136069">
        <w:rPr>
          <w:sz w:val="28"/>
          <w:szCs w:val="28"/>
          <w:lang w:val="uk-UA"/>
        </w:rPr>
        <w:t>В. Год // Перші Полтавські студентські наукові читання зі всесвітньої історії (матеріа</w:t>
      </w:r>
      <w:r>
        <w:rPr>
          <w:sz w:val="28"/>
          <w:szCs w:val="28"/>
          <w:lang w:val="uk-UA"/>
        </w:rPr>
        <w:t>ли доповідей і повідомлень); 20–</w:t>
      </w:r>
      <w:r w:rsidRPr="00136069">
        <w:rPr>
          <w:sz w:val="28"/>
          <w:szCs w:val="28"/>
          <w:lang w:val="uk-UA"/>
        </w:rPr>
        <w:t>21 березня 2014 ро</w:t>
      </w:r>
      <w:r>
        <w:rPr>
          <w:sz w:val="28"/>
          <w:szCs w:val="28"/>
          <w:lang w:val="uk-UA"/>
        </w:rPr>
        <w:t>ку. – Полтава : ПНПУ імені В.</w:t>
      </w:r>
      <w:r>
        <w:rPr>
          <w:sz w:val="28"/>
          <w:szCs w:val="28"/>
          <w:lang w:val="en-US"/>
        </w:rPr>
        <w:t> </w:t>
      </w:r>
      <w:r>
        <w:rPr>
          <w:sz w:val="28"/>
          <w:szCs w:val="28"/>
          <w:lang w:val="uk-UA"/>
        </w:rPr>
        <w:t>Г.</w:t>
      </w:r>
      <w:r>
        <w:rPr>
          <w:sz w:val="28"/>
          <w:szCs w:val="28"/>
          <w:lang w:val="en-US"/>
        </w:rPr>
        <w:t> </w:t>
      </w:r>
      <w:r w:rsidRPr="00136069">
        <w:rPr>
          <w:sz w:val="28"/>
          <w:szCs w:val="28"/>
          <w:lang w:val="uk-UA"/>
        </w:rPr>
        <w:t>Короленка, 2014. – С. 8</w:t>
      </w:r>
      <w:r w:rsidRPr="00273EB2">
        <w:rPr>
          <w:sz w:val="28"/>
          <w:szCs w:val="28"/>
          <w:lang w:val="uk-UA"/>
        </w:rPr>
        <w:t>–</w:t>
      </w:r>
      <w:r w:rsidRPr="00136069">
        <w:rPr>
          <w:sz w:val="28"/>
          <w:szCs w:val="28"/>
          <w:lang w:val="uk-UA"/>
        </w:rPr>
        <w:t>23.</w:t>
      </w:r>
    </w:p>
    <w:p w:rsidR="00F37823" w:rsidRDefault="00F37823" w:rsidP="004972EB">
      <w:pPr>
        <w:pStyle w:val="17"/>
        <w:numPr>
          <w:ilvl w:val="0"/>
          <w:numId w:val="14"/>
        </w:numPr>
        <w:spacing w:line="360" w:lineRule="auto"/>
        <w:ind w:left="0" w:right="-36" w:firstLine="0"/>
        <w:jc w:val="both"/>
        <w:rPr>
          <w:rFonts w:ascii="Times New Roman" w:hAnsi="Times New Roman" w:cs="Times New Roman"/>
          <w:sz w:val="28"/>
          <w:szCs w:val="28"/>
          <w:lang w:val="uk-UA"/>
        </w:rPr>
      </w:pPr>
      <w:r>
        <w:rPr>
          <w:rFonts w:ascii="Times New Roman" w:hAnsi="Times New Roman" w:cs="Times New Roman"/>
          <w:sz w:val="28"/>
          <w:szCs w:val="28"/>
          <w:lang w:val="uk-UA"/>
        </w:rPr>
        <w:t>Гончаренко С. Методологічні особливості наукових поглядів на педагогічний процес / С. Гончаренко, В. Кушнір, Г. Кушнір // Шлях освіти. – 2008. – № 4 (50). – С. 2</w:t>
      </w:r>
      <w:r w:rsidR="00136069" w:rsidRPr="00273EB2">
        <w:rPr>
          <w:rFonts w:ascii="Times New Roman" w:hAnsi="Times New Roman" w:cs="Times New Roman"/>
          <w:sz w:val="28"/>
          <w:szCs w:val="28"/>
        </w:rPr>
        <w:t>–</w:t>
      </w:r>
      <w:r>
        <w:rPr>
          <w:rFonts w:ascii="Times New Roman" w:hAnsi="Times New Roman" w:cs="Times New Roman"/>
          <w:sz w:val="28"/>
          <w:szCs w:val="28"/>
          <w:lang w:val="uk-UA"/>
        </w:rPr>
        <w:t>10.</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Горбань Т. Ю. Українознавство в контексті національно-культурного відродження в Україні (1918–1928 рр.) : дис. ... кандидата іст.</w:t>
      </w:r>
      <w:r>
        <w:rPr>
          <w:rFonts w:ascii="Times New Roman" w:hAnsi="Times New Roman" w:cs="Times New Roman"/>
          <w:color w:val="000000"/>
          <w:sz w:val="28"/>
          <w:szCs w:val="28"/>
        </w:rPr>
        <w:t> </w:t>
      </w:r>
      <w:r>
        <w:rPr>
          <w:rFonts w:ascii="Times New Roman" w:hAnsi="Times New Roman" w:cs="Times New Roman"/>
          <w:color w:val="000000"/>
          <w:sz w:val="28"/>
          <w:szCs w:val="28"/>
          <w:lang w:val="uk-UA"/>
        </w:rPr>
        <w:t>наук : 07.00.05 / Тетяна Юріївна</w:t>
      </w:r>
      <w:r>
        <w:rPr>
          <w:rFonts w:ascii="Times New Roman" w:hAnsi="Times New Roman" w:cs="Times New Roman"/>
          <w:color w:val="000000"/>
          <w:sz w:val="28"/>
          <w:szCs w:val="28"/>
        </w:rPr>
        <w:t> </w:t>
      </w:r>
      <w:r>
        <w:rPr>
          <w:rFonts w:ascii="Times New Roman" w:hAnsi="Times New Roman" w:cs="Times New Roman"/>
          <w:color w:val="000000"/>
          <w:sz w:val="28"/>
          <w:szCs w:val="28"/>
          <w:lang w:val="uk-UA"/>
        </w:rPr>
        <w:t>Горбань. – К., 1996. – 195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Горохівська Т. М. Формування світоглядної культури майбутніх вчителів історії у процесі фахової підготовки : автореф. дис. на здобуття наук. ступеня канд. пед. наук : спец. 13.00.04 «Теорія та методика професійної освіти» / Т. М. Горохівська. – Вінниця, 2009. – 21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Горохов М. К реорганизации постановки работ на педкурсах / М. Горохов // Путь просвещения. – 1924. – № 8. – С. 40–46.</w:t>
      </w:r>
    </w:p>
    <w:p w:rsidR="00F37823" w:rsidRDefault="00F37823" w:rsidP="004972EB">
      <w:pPr>
        <w:pStyle w:val="af"/>
        <w:numPr>
          <w:ilvl w:val="0"/>
          <w:numId w:val="14"/>
        </w:numPr>
        <w:spacing w:line="360" w:lineRule="auto"/>
        <w:ind w:left="0" w:firstLine="0"/>
        <w:jc w:val="both"/>
        <w:rPr>
          <w:b w:val="0"/>
          <w:sz w:val="28"/>
          <w:szCs w:val="28"/>
        </w:rPr>
      </w:pPr>
      <w:r>
        <w:rPr>
          <w:b w:val="0"/>
          <w:sz w:val="28"/>
          <w:szCs w:val="28"/>
        </w:rPr>
        <w:t>Грабаров А.М. Інтереси педагогів України і деякі питання перепідготовки / А.М. Грабаров // Радянська освіта. – 1926. – № 12. – С.</w:t>
      </w:r>
      <w:r>
        <w:rPr>
          <w:b w:val="0"/>
          <w:sz w:val="28"/>
          <w:szCs w:val="28"/>
          <w:lang w:val="ru-RU"/>
        </w:rPr>
        <w:t> </w:t>
      </w:r>
      <w:r>
        <w:rPr>
          <w:b w:val="0"/>
          <w:sz w:val="28"/>
          <w:szCs w:val="28"/>
        </w:rPr>
        <w:t>9–20.</w:t>
      </w:r>
    </w:p>
    <w:p w:rsidR="00F37823" w:rsidRPr="00273EB2"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Греков А. А. Совершенствование профессионально-педагогической подготовки студентов / А. А. Греков, Е. Е. Бондаревская // Советская педагогика. – 1982. – № 8. – С. 83–87.</w:t>
      </w:r>
    </w:p>
    <w:p w:rsidR="00446391" w:rsidRPr="00446391" w:rsidRDefault="00446391" w:rsidP="004972EB">
      <w:pPr>
        <w:pStyle w:val="afe"/>
        <w:numPr>
          <w:ilvl w:val="0"/>
          <w:numId w:val="14"/>
        </w:numPr>
        <w:tabs>
          <w:tab w:val="clear" w:pos="720"/>
          <w:tab w:val="num" w:pos="-2977"/>
        </w:tabs>
        <w:spacing w:line="360" w:lineRule="auto"/>
        <w:ind w:left="0" w:firstLine="0"/>
        <w:jc w:val="both"/>
        <w:rPr>
          <w:sz w:val="28"/>
          <w:szCs w:val="28"/>
          <w:lang w:val="uk-UA"/>
        </w:rPr>
      </w:pPr>
      <w:r w:rsidRPr="00446391">
        <w:rPr>
          <w:sz w:val="28"/>
          <w:szCs w:val="28"/>
          <w:lang w:val="uk-UA"/>
        </w:rPr>
        <w:t>Г</w:t>
      </w:r>
      <w:r>
        <w:rPr>
          <w:sz w:val="28"/>
          <w:szCs w:val="28"/>
          <w:lang w:val="uk-UA"/>
        </w:rPr>
        <w:t>риньова М.</w:t>
      </w:r>
      <w:r>
        <w:rPr>
          <w:sz w:val="28"/>
          <w:szCs w:val="28"/>
          <w:lang w:val="en-US"/>
        </w:rPr>
        <w:t> </w:t>
      </w:r>
      <w:r w:rsidRPr="00446391">
        <w:rPr>
          <w:sz w:val="28"/>
          <w:szCs w:val="28"/>
          <w:lang w:val="uk-UA"/>
        </w:rPr>
        <w:t>В. Вплив ідей А. С. Макаренка на виховання активної життєвої позиції молоді у студентському самоврядуванні / М. В. Гриньова, І. А. Шульга / Педагогічні науки : теорія, історія, інноваційні технології Науковий журнал Сумського державного педагогіч</w:t>
      </w:r>
      <w:r>
        <w:rPr>
          <w:sz w:val="28"/>
          <w:szCs w:val="28"/>
          <w:lang w:val="uk-UA"/>
        </w:rPr>
        <w:t>ного університету ім.</w:t>
      </w:r>
      <w:r>
        <w:rPr>
          <w:sz w:val="28"/>
          <w:szCs w:val="28"/>
          <w:lang w:val="en-US"/>
        </w:rPr>
        <w:t> </w:t>
      </w:r>
      <w:r w:rsidRPr="00446391">
        <w:rPr>
          <w:sz w:val="28"/>
          <w:szCs w:val="28"/>
          <w:lang w:val="uk-UA"/>
        </w:rPr>
        <w:t>А.С. Макаренка. – Вип. 3 (29). – Суми, 2013. – С. 303–311.</w:t>
      </w:r>
    </w:p>
    <w:p w:rsidR="00F37823" w:rsidRPr="005B2551" w:rsidRDefault="00F37823" w:rsidP="004972EB">
      <w:pPr>
        <w:pStyle w:val="17"/>
        <w:numPr>
          <w:ilvl w:val="0"/>
          <w:numId w:val="14"/>
        </w:numPr>
        <w:spacing w:line="360" w:lineRule="auto"/>
        <w:ind w:left="0" w:firstLine="0"/>
        <w:jc w:val="both"/>
        <w:rPr>
          <w:rFonts w:ascii="Times New Roman" w:hAnsi="Times New Roman" w:cs="Times New Roman"/>
          <w:spacing w:val="4"/>
          <w:sz w:val="28"/>
          <w:szCs w:val="28"/>
          <w:lang w:val="uk-UA"/>
        </w:rPr>
      </w:pPr>
      <w:r w:rsidRPr="005B2551">
        <w:rPr>
          <w:rFonts w:ascii="Times New Roman" w:hAnsi="Times New Roman" w:cs="Times New Roman"/>
          <w:spacing w:val="4"/>
          <w:sz w:val="28"/>
          <w:szCs w:val="28"/>
          <w:lang w:val="uk-UA"/>
        </w:rPr>
        <w:lastRenderedPageBreak/>
        <w:t>Грицак Я. Й. Нарис історії України : формування модерної української нації ХІХ – ХХ ст. : навчальний посібник / Я. Й. Грицак. – К. : Генеза, 1996. – 360 с.</w:t>
      </w:r>
    </w:p>
    <w:p w:rsidR="00F37823" w:rsidRDefault="00F37823" w:rsidP="004972EB">
      <w:pPr>
        <w:pStyle w:val="17"/>
        <w:numPr>
          <w:ilvl w:val="0"/>
          <w:numId w:val="14"/>
        </w:numPr>
        <w:autoSpaceDE w:val="0"/>
        <w:autoSpaceDN w:val="0"/>
        <w:adjustRightInd w:val="0"/>
        <w:spacing w:line="360" w:lineRule="auto"/>
        <w:ind w:left="0" w:firstLine="0"/>
        <w:jc w:val="both"/>
        <w:rPr>
          <w:rFonts w:ascii="Times New Roman" w:hAnsi="Times New Roman" w:cs="Times New Roman"/>
          <w:color w:val="000000"/>
          <w:spacing w:val="4"/>
          <w:sz w:val="28"/>
          <w:szCs w:val="28"/>
        </w:rPr>
      </w:pPr>
      <w:r>
        <w:rPr>
          <w:rFonts w:ascii="Times New Roman" w:hAnsi="Times New Roman" w:cs="Times New Roman"/>
          <w:sz w:val="28"/>
          <w:szCs w:val="28"/>
          <w:lang w:val="uk-UA"/>
        </w:rPr>
        <w:t>Грищенко М. С. 50-тиріччя Одеського державного педагогічного інституту ім. К. Д. Ушинського / М. С. Грищенко // Вища і середня педагогічна освіта. – Вип. 1. – К. : Вища школа, 1991. – С. 134–140.</w:t>
      </w:r>
      <w:r>
        <w:rPr>
          <w:rFonts w:ascii="Times New Roman" w:hAnsi="Times New Roman" w:cs="Times New Roman"/>
          <w:color w:val="000000"/>
          <w:spacing w:val="4"/>
          <w:sz w:val="28"/>
          <w:szCs w:val="28"/>
          <w:lang w:val="uk-UA"/>
        </w:rPr>
        <w:t xml:space="preserve"> </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Грушевський М. С. Твори : у 50 т. / М. С. Грушевський ; [ред. кол. : П. Сохань, Я. Дашкевич, І. Гирич та ін.]. – Львів : Світ, 2002. – Т. 1 : Серія «Суспільно-політичні твори (1894–1907)». – 592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Гупан Н. М. До періодизації розвитку історико-педагогічного процесу в Україні / Н. М. Гупан // Шлях освіти. – 1999. – № 1. – С. 45–51.</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Гупан Н. М. Історіографія розвитку історико-педагогічної науки в Україні / Н. М. Гупан. – </w:t>
      </w:r>
      <w:r>
        <w:rPr>
          <w:rFonts w:ascii="Times New Roman" w:hAnsi="Times New Roman" w:cs="Times New Roman"/>
          <w:color w:val="000000"/>
          <w:sz w:val="28"/>
          <w:szCs w:val="28"/>
          <w:shd w:val="clear" w:color="auto" w:fill="FFFFFF"/>
          <w:lang w:val="uk-UA"/>
        </w:rPr>
        <w:t>К. : Ін-т внутрішніх справ, 2000. – 221 с.</w:t>
      </w:r>
    </w:p>
    <w:p w:rsidR="00F37823" w:rsidRDefault="00F37823" w:rsidP="004972EB">
      <w:pPr>
        <w:pStyle w:val="17"/>
        <w:numPr>
          <w:ilvl w:val="0"/>
          <w:numId w:val="14"/>
        </w:numPr>
        <w:spacing w:line="360" w:lineRule="auto"/>
        <w:ind w:left="0" w:right="-36" w:firstLine="0"/>
        <w:jc w:val="both"/>
        <w:rPr>
          <w:rFonts w:ascii="Times New Roman" w:hAnsi="Times New Roman" w:cs="Times New Roman"/>
          <w:sz w:val="28"/>
          <w:szCs w:val="28"/>
          <w:lang w:val="uk-UA"/>
        </w:rPr>
      </w:pPr>
      <w:r>
        <w:rPr>
          <w:rFonts w:ascii="Times New Roman" w:hAnsi="Times New Roman" w:cs="Times New Roman"/>
          <w:sz w:val="28"/>
          <w:szCs w:val="28"/>
          <w:lang w:val="uk-UA"/>
        </w:rPr>
        <w:t>Гупан Н. М. Українська історіографія історії педагогіки / Н. М. Гупан. – К. : «А.П.Н.», 2002. – 224 с.</w:t>
      </w:r>
    </w:p>
    <w:p w:rsidR="00F37823" w:rsidRDefault="00F37823" w:rsidP="004972EB">
      <w:pPr>
        <w:pStyle w:val="17"/>
        <w:numPr>
          <w:ilvl w:val="0"/>
          <w:numId w:val="14"/>
        </w:numPr>
        <w:shd w:val="clear" w:color="auto" w:fill="FFFFFF"/>
        <w:spacing w:line="360" w:lineRule="auto"/>
        <w:ind w:left="0" w:right="120" w:firstLine="0"/>
        <w:jc w:val="both"/>
        <w:rPr>
          <w:rFonts w:ascii="Times New Roman" w:hAnsi="Times New Roman" w:cs="Times New Roman"/>
          <w:sz w:val="28"/>
          <w:szCs w:val="28"/>
        </w:rPr>
      </w:pPr>
      <w:r>
        <w:rPr>
          <w:rFonts w:ascii="Times New Roman" w:hAnsi="Times New Roman" w:cs="Times New Roman"/>
          <w:sz w:val="28"/>
          <w:szCs w:val="28"/>
        </w:rPr>
        <w:t>Данилевич В. Е. Курс русских древностей. Лекции читанные на Высших женских курсах в весеннем полугодии 1907/8 г. / В. Е. Данилевич. – К. : Изд. слушательниц, 1908. – 187 с.</w:t>
      </w:r>
    </w:p>
    <w:p w:rsidR="00F37823" w:rsidRPr="00F37823" w:rsidRDefault="00F37823" w:rsidP="004972EB">
      <w:pPr>
        <w:pStyle w:val="17"/>
        <w:numPr>
          <w:ilvl w:val="0"/>
          <w:numId w:val="14"/>
        </w:numPr>
        <w:spacing w:line="360" w:lineRule="auto"/>
        <w:ind w:left="0" w:firstLine="0"/>
        <w:jc w:val="both"/>
        <w:rPr>
          <w:rFonts w:ascii="Times New Roman" w:hAnsi="Times New Roman" w:cs="Times New Roman"/>
          <w:b/>
          <w:bCs/>
          <w:i/>
          <w:iCs/>
          <w:sz w:val="28"/>
          <w:szCs w:val="28"/>
          <w:lang w:val="uk-UA"/>
        </w:rPr>
      </w:pPr>
      <w:r w:rsidRPr="00850308">
        <w:rPr>
          <w:rStyle w:val="rvts8"/>
          <w:rFonts w:ascii="Times New Roman" w:hAnsi="Times New Roman" w:cs="Times New Roman"/>
          <w:color w:val="000000"/>
          <w:sz w:val="28"/>
          <w:szCs w:val="28"/>
          <w:lang w:val="uk-UA"/>
        </w:rPr>
        <w:t>Дем’яненко Н. М. Київські вищі жіночі педагогічні курси (1878-1920) / Н. М. Дем’яненко // Початкова школа. – 1998. – № 2. – С. 44–46.</w:t>
      </w:r>
    </w:p>
    <w:p w:rsidR="00F37823" w:rsidRDefault="00F37823" w:rsidP="004972EB">
      <w:pPr>
        <w:pStyle w:val="17"/>
        <w:numPr>
          <w:ilvl w:val="0"/>
          <w:numId w:val="14"/>
        </w:numPr>
        <w:spacing w:line="360" w:lineRule="auto"/>
        <w:ind w:left="0" w:firstLine="0"/>
        <w:jc w:val="both"/>
        <w:rPr>
          <w:rFonts w:ascii="Times New Roman" w:hAnsi="Times New Roman" w:cs="Times New Roman"/>
          <w:b/>
          <w:bCs/>
          <w:i/>
          <w:iCs/>
          <w:sz w:val="28"/>
          <w:szCs w:val="28"/>
          <w:lang w:val="uk-UA"/>
        </w:rPr>
      </w:pPr>
      <w:r>
        <w:rPr>
          <w:rFonts w:ascii="Times New Roman" w:hAnsi="Times New Roman" w:cs="Times New Roman"/>
          <w:sz w:val="28"/>
          <w:szCs w:val="28"/>
          <w:lang w:val="uk-UA"/>
        </w:rPr>
        <w:t>Дем’яненко Н. М. Актуалізація та впровадження ідей і досвіду загальнопедагогічної підготовки вчителя ХІХ – першої чверті ХХ ст. в умовах реформування вищої освіти в Україні / Н. М. Дем’яненко // Наукові записки кафедри педагогіки Харківського державного університету ім. О. М. Горького. – Х. : Основа, 1999. – Вип. 4. – С. 12–17.</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Дем’яненко Н. М. Загальнопедагогічна підготовка в системі заочної та післядипломної освіти вчителів (1920–1929) / Н. М. Дем’яненко // ПостМетодика. – 1999. – № 2–4 (24–26). – С. 154–156.</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Дем’яненко Н. М. Загальнопедагогічна підготовка вчителя в Київському університеті Св. Володимира (1834–1856 рр.) / Н. М. Дем’яненко // Рідна школа. – 1999. – № 10. – С. 72–74.</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Дем’яненко Н. М. Загальнопедагогічна підготовка вчителя в Україні (XIX – перша третина XX ст.) : монографія / Н. М. Дем’яненко. – К. : ІЗМН, 1998. – 328 с. </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Дем’яненко Н. М. Організаційно-педагогічні передумови і головні тенденції становлення загальнопедагогічної підготовки вчителя у вищій школі України (ХІХ ст.) / Н. М. Дем’яненко // Сучасна вища школа : психолого-педагогічний аспект / за ред. Н. Г. Ничкало. – К.,1999. – С. 356–392.</w:t>
      </w:r>
    </w:p>
    <w:p w:rsidR="00F37823" w:rsidRDefault="00F37823" w:rsidP="004972EB">
      <w:pPr>
        <w:pStyle w:val="17"/>
        <w:numPr>
          <w:ilvl w:val="0"/>
          <w:numId w:val="14"/>
        </w:numPr>
        <w:suppressAutoHyphens/>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Дем’яненко Н. М. Педагогічна парадигма вищої школи України : ґенеза й еволюція / Н. М. Дем’яненко // Філософія освіти. – 2006. – № 2. – С. 256–265.</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Дем’яненко Н. М. Специфіка розвитку загальнопедагогічної підготовки вчителя у період національно-визвольних змагань українського народу (1917–1920 рр.) / Н. М. Дем’яненко // Рідна кола. – 1999. – № 3. – С. 71–73.</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Дем’яненко Н. М. Учительські інститути в системі педагогічної освіти України (друга половина XIX – початок ХХ ст.) : монографія / Н. М. Дем’яненко, І. М. Кравченко. – К. : Фенікс, 2010. – 512 с.</w:t>
      </w:r>
    </w:p>
    <w:p w:rsidR="00F37823" w:rsidRDefault="00F37823" w:rsidP="004972EB">
      <w:pPr>
        <w:pStyle w:val="17"/>
        <w:numPr>
          <w:ilvl w:val="0"/>
          <w:numId w:val="14"/>
        </w:numPr>
        <w:spacing w:line="360" w:lineRule="auto"/>
        <w:ind w:left="0" w:firstLine="0"/>
        <w:jc w:val="both"/>
        <w:rPr>
          <w:rFonts w:ascii="Times New Roman" w:hAnsi="Times New Roman" w:cs="Times New Roman"/>
          <w:b/>
          <w:bCs/>
          <w:i/>
          <w:iCs/>
          <w:color w:val="000000"/>
          <w:sz w:val="28"/>
          <w:szCs w:val="28"/>
        </w:rPr>
      </w:pPr>
      <w:r>
        <w:rPr>
          <w:rFonts w:ascii="Times New Roman" w:hAnsi="Times New Roman" w:cs="Times New Roman"/>
          <w:sz w:val="28"/>
          <w:szCs w:val="28"/>
          <w:lang w:val="uk-UA"/>
        </w:rPr>
        <w:t>Державний архів м. Києва: Путівник. – Т.1. Фонди дорадянського періоду. – К., 2007. – 128 с.</w:t>
      </w:r>
    </w:p>
    <w:p w:rsidR="00F37823" w:rsidRPr="005B2551" w:rsidRDefault="00F37823" w:rsidP="004972EB">
      <w:pPr>
        <w:pStyle w:val="aff"/>
        <w:numPr>
          <w:ilvl w:val="0"/>
          <w:numId w:val="14"/>
        </w:numPr>
        <w:spacing w:line="360" w:lineRule="auto"/>
        <w:ind w:left="0" w:firstLine="0"/>
        <w:jc w:val="both"/>
        <w:rPr>
          <w:rFonts w:ascii="Times New Roman" w:hAnsi="Times New Roman"/>
          <w:b/>
          <w:bCs/>
          <w:i/>
          <w:iCs/>
          <w:spacing w:val="6"/>
          <w:sz w:val="28"/>
          <w:szCs w:val="28"/>
          <w:lang w:val="uk-UA"/>
        </w:rPr>
      </w:pPr>
      <w:r w:rsidRPr="005B2551">
        <w:rPr>
          <w:rFonts w:ascii="Times New Roman" w:hAnsi="Times New Roman"/>
          <w:spacing w:val="6"/>
          <w:sz w:val="28"/>
          <w:szCs w:val="28"/>
          <w:lang w:val="uk-UA"/>
        </w:rPr>
        <w:t>Дзеверін О. Г. Розвиток історико-педагогічної науки в УРСР (в зб. Розвиток народної педагогіки і педагогічної думки в Українській РСР. 1917–1957) / О. Г. Дзеверін // Наукові записки НДІП. – Т. IV. – К., 1957. – С. 135–188.</w:t>
      </w:r>
    </w:p>
    <w:p w:rsidR="00F37823" w:rsidRDefault="00D22733" w:rsidP="004972EB">
      <w:pPr>
        <w:pStyle w:val="17"/>
        <w:numPr>
          <w:ilvl w:val="0"/>
          <w:numId w:val="14"/>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Дидактика средней школы</w:t>
      </w:r>
      <w:r w:rsidR="00F37823">
        <w:rPr>
          <w:rFonts w:ascii="Times New Roman" w:hAnsi="Times New Roman" w:cs="Times New Roman"/>
          <w:sz w:val="28"/>
          <w:szCs w:val="28"/>
        </w:rPr>
        <w:t>: некоторые проблемы современной дидактики / под ред. М. Н. Скаткина. – М. : Просвещение, 1982. – 319 с.</w:t>
      </w:r>
    </w:p>
    <w:p w:rsidR="00F37823" w:rsidRDefault="00F37823" w:rsidP="004972EB">
      <w:pPr>
        <w:pStyle w:val="17"/>
        <w:numPr>
          <w:ilvl w:val="0"/>
          <w:numId w:val="14"/>
        </w:numPr>
        <w:shd w:val="clear" w:color="auto" w:fill="FFFFFF"/>
        <w:autoSpaceDE w:val="0"/>
        <w:autoSpaceDN w:val="0"/>
        <w:adjustRightInd w:val="0"/>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Дорошенко Д. І. Нарис історії України : в 2 т. / Д. І. Дорошенко. – Львів : Світ, 1991. – 572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Дорошенко Д. І. Мої спомини про недавнє минуле (1914–1920 роки) / Д. І. Дорошенко. – К. : Темпора, 2007. – 632 с.</w:t>
      </w:r>
    </w:p>
    <w:p w:rsidR="00F37823" w:rsidRPr="005B2551" w:rsidRDefault="00F37823" w:rsidP="004972EB">
      <w:pPr>
        <w:pStyle w:val="17"/>
        <w:numPr>
          <w:ilvl w:val="0"/>
          <w:numId w:val="14"/>
        </w:numPr>
        <w:spacing w:line="360" w:lineRule="auto"/>
        <w:ind w:left="0" w:firstLine="0"/>
        <w:jc w:val="both"/>
        <w:rPr>
          <w:rFonts w:ascii="Times New Roman" w:hAnsi="Times New Roman" w:cs="Times New Roman"/>
          <w:spacing w:val="4"/>
          <w:sz w:val="28"/>
          <w:szCs w:val="28"/>
          <w:lang w:val="uk-UA"/>
        </w:rPr>
      </w:pPr>
      <w:r w:rsidRPr="005B2551">
        <w:rPr>
          <w:rFonts w:ascii="Times New Roman" w:hAnsi="Times New Roman"/>
          <w:spacing w:val="4"/>
          <w:sz w:val="28"/>
          <w:szCs w:val="28"/>
          <w:lang w:val="uk-UA"/>
        </w:rPr>
        <w:lastRenderedPageBreak/>
        <w:t>Дубровський Д. Спогади про проф. д-р М.Н. Петровського (26.</w:t>
      </w:r>
      <w:r w:rsidRPr="005B2551">
        <w:rPr>
          <w:rFonts w:ascii="Times New Roman" w:hAnsi="Times New Roman"/>
          <w:spacing w:val="4"/>
          <w:sz w:val="28"/>
          <w:szCs w:val="28"/>
          <w:lang w:val="en-US"/>
        </w:rPr>
        <w:t>XI</w:t>
      </w:r>
      <w:r w:rsidRPr="005B2551">
        <w:rPr>
          <w:rFonts w:ascii="Times New Roman" w:hAnsi="Times New Roman"/>
          <w:spacing w:val="4"/>
          <w:sz w:val="28"/>
          <w:szCs w:val="28"/>
          <w:lang w:val="uk-UA"/>
        </w:rPr>
        <w:t>.1894–20.</w:t>
      </w:r>
      <w:r w:rsidRPr="005B2551">
        <w:rPr>
          <w:rFonts w:ascii="Times New Roman" w:hAnsi="Times New Roman"/>
          <w:spacing w:val="4"/>
          <w:sz w:val="28"/>
          <w:szCs w:val="28"/>
          <w:lang w:val="en-US"/>
        </w:rPr>
        <w:t>VII</w:t>
      </w:r>
      <w:r w:rsidRPr="005B2551">
        <w:rPr>
          <w:rFonts w:ascii="Times New Roman" w:hAnsi="Times New Roman"/>
          <w:spacing w:val="4"/>
          <w:sz w:val="28"/>
          <w:szCs w:val="28"/>
          <w:lang w:val="uk-UA"/>
        </w:rPr>
        <w:t>.1951) / Д. Дубровський // Український історик. – 1964. – Ч. 2–3. – С. 21–26</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Дятлова О. М. Інтегративний підхід до навчання суспільствознавства в загальноосвітніх школах України (20–30-ті роки ХХ ст.) : автореф. дис. на здобуття наук. ступеня канд. пед. наук : спец. 13.00.02 «Теорія та методика навчання історії та суспільствознавчих дисциплін» / О. М. Дятлова. – К., 2008. – 19 с.</w:t>
      </w:r>
    </w:p>
    <w:p w:rsidR="00F37823" w:rsidRPr="005B2551"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5B2551">
        <w:rPr>
          <w:rFonts w:ascii="Times New Roman" w:hAnsi="Times New Roman" w:cs="Times New Roman"/>
          <w:sz w:val="28"/>
          <w:szCs w:val="28"/>
          <w:lang w:val="uk-UA"/>
        </w:rPr>
        <w:t>Ежегодник Глуховского учительського института. Год первый / [под ред. М. С. Григоревского]. – К. :Типография Т-ва И. Н. Кушнерев, 1912. – 437 с.</w:t>
      </w:r>
    </w:p>
    <w:p w:rsidR="00F37823" w:rsidRDefault="00F37823" w:rsidP="004972EB">
      <w:pPr>
        <w:pStyle w:val="af3"/>
        <w:numPr>
          <w:ilvl w:val="0"/>
          <w:numId w:val="14"/>
        </w:numPr>
        <w:tabs>
          <w:tab w:val="clear" w:pos="0"/>
          <w:tab w:val="left" w:pos="-1134"/>
        </w:tabs>
        <w:ind w:left="0" w:firstLine="0"/>
        <w:rPr>
          <w:szCs w:val="28"/>
        </w:rPr>
      </w:pPr>
      <w:r>
        <w:rPr>
          <w:b w:val="0"/>
          <w:bCs w:val="0"/>
          <w:i w:val="0"/>
          <w:iCs w:val="0"/>
        </w:rPr>
        <w:t>Елютин В. П. Высшая школа страны социализма / В. П. Елютин. – М. : Соцэкгиз, 1959. – 100 с</w:t>
      </w:r>
      <w:r>
        <w:rPr>
          <w:b w:val="0"/>
          <w:bCs w:val="0"/>
          <w:i w:val="0"/>
          <w:iCs w:val="0"/>
          <w:lang w:val="ru-RU"/>
        </w:rPr>
        <w:t>.</w:t>
      </w:r>
    </w:p>
    <w:p w:rsidR="00F37823" w:rsidRPr="00273EB2" w:rsidRDefault="00F37823" w:rsidP="004972EB">
      <w:pPr>
        <w:pStyle w:val="af3"/>
        <w:numPr>
          <w:ilvl w:val="0"/>
          <w:numId w:val="14"/>
        </w:numPr>
        <w:tabs>
          <w:tab w:val="clear" w:pos="0"/>
        </w:tabs>
        <w:ind w:left="0" w:firstLine="0"/>
        <w:rPr>
          <w:b w:val="0"/>
          <w:bCs w:val="0"/>
          <w:i w:val="0"/>
          <w:iCs w:val="0"/>
        </w:rPr>
      </w:pPr>
      <w:r>
        <w:rPr>
          <w:b w:val="0"/>
          <w:bCs w:val="0"/>
          <w:i w:val="0"/>
          <w:iCs w:val="0"/>
          <w:lang w:val="ru-RU"/>
        </w:rPr>
        <w:t>Ефименко Г. Г. Высшая школа Украинской ССР. Успехи, проблемы развития / Г.</w:t>
      </w:r>
      <w:r>
        <w:rPr>
          <w:b w:val="0"/>
          <w:bCs w:val="0"/>
          <w:i w:val="0"/>
          <w:iCs w:val="0"/>
          <w:lang w:val="en-US"/>
        </w:rPr>
        <w:t> </w:t>
      </w:r>
      <w:r>
        <w:rPr>
          <w:b w:val="0"/>
          <w:bCs w:val="0"/>
          <w:i w:val="0"/>
          <w:iCs w:val="0"/>
          <w:lang w:val="ru-RU"/>
        </w:rPr>
        <w:t>Г.</w:t>
      </w:r>
      <w:r>
        <w:rPr>
          <w:b w:val="0"/>
          <w:bCs w:val="0"/>
          <w:i w:val="0"/>
          <w:iCs w:val="0"/>
          <w:lang w:val="en-US"/>
        </w:rPr>
        <w:t> </w:t>
      </w:r>
      <w:r>
        <w:rPr>
          <w:b w:val="0"/>
          <w:bCs w:val="0"/>
          <w:i w:val="0"/>
          <w:iCs w:val="0"/>
          <w:lang w:val="ru-RU"/>
        </w:rPr>
        <w:t>Ефименко, В.</w:t>
      </w:r>
      <w:r>
        <w:rPr>
          <w:b w:val="0"/>
          <w:bCs w:val="0"/>
          <w:i w:val="0"/>
          <w:iCs w:val="0"/>
          <w:lang w:val="en-US"/>
        </w:rPr>
        <w:t> </w:t>
      </w:r>
      <w:r>
        <w:rPr>
          <w:b w:val="0"/>
          <w:bCs w:val="0"/>
          <w:i w:val="0"/>
          <w:iCs w:val="0"/>
          <w:lang w:val="ru-RU"/>
        </w:rPr>
        <w:t>М.</w:t>
      </w:r>
      <w:r>
        <w:rPr>
          <w:b w:val="0"/>
          <w:bCs w:val="0"/>
          <w:i w:val="0"/>
          <w:iCs w:val="0"/>
          <w:lang w:val="en-US"/>
        </w:rPr>
        <w:t> </w:t>
      </w:r>
      <w:r>
        <w:rPr>
          <w:b w:val="0"/>
          <w:bCs w:val="0"/>
          <w:i w:val="0"/>
          <w:iCs w:val="0"/>
          <w:lang w:val="ru-RU"/>
        </w:rPr>
        <w:t>Красников, А.</w:t>
      </w:r>
      <w:r>
        <w:rPr>
          <w:b w:val="0"/>
          <w:bCs w:val="0"/>
          <w:i w:val="0"/>
          <w:iCs w:val="0"/>
          <w:lang w:val="en-US"/>
        </w:rPr>
        <w:t> </w:t>
      </w:r>
      <w:r>
        <w:rPr>
          <w:b w:val="0"/>
          <w:bCs w:val="0"/>
          <w:i w:val="0"/>
          <w:iCs w:val="0"/>
          <w:lang w:val="ru-RU"/>
        </w:rPr>
        <w:t>Н.</w:t>
      </w:r>
      <w:r>
        <w:rPr>
          <w:b w:val="0"/>
          <w:bCs w:val="0"/>
          <w:i w:val="0"/>
          <w:iCs w:val="0"/>
          <w:lang w:val="en-US"/>
        </w:rPr>
        <w:t> </w:t>
      </w:r>
      <w:r>
        <w:rPr>
          <w:b w:val="0"/>
          <w:bCs w:val="0"/>
          <w:i w:val="0"/>
          <w:iCs w:val="0"/>
          <w:lang w:val="ru-RU"/>
        </w:rPr>
        <w:t>Новоминский</w:t>
      </w:r>
      <w:r>
        <w:rPr>
          <w:b w:val="0"/>
          <w:bCs w:val="0"/>
          <w:i w:val="0"/>
          <w:iCs w:val="0"/>
        </w:rPr>
        <w:t>.</w:t>
      </w:r>
      <w:r>
        <w:rPr>
          <w:b w:val="0"/>
          <w:bCs w:val="0"/>
          <w:i w:val="0"/>
          <w:iCs w:val="0"/>
          <w:lang w:val="ru-RU"/>
        </w:rPr>
        <w:t xml:space="preserve"> – К. : Вища школа, 1978. – 328 с.</w:t>
      </w:r>
    </w:p>
    <w:p w:rsidR="00412106" w:rsidRPr="00866B8C" w:rsidRDefault="00412106" w:rsidP="004972EB">
      <w:pPr>
        <w:pStyle w:val="aff3"/>
        <w:numPr>
          <w:ilvl w:val="0"/>
          <w:numId w:val="14"/>
        </w:numPr>
        <w:tabs>
          <w:tab w:val="clear" w:pos="720"/>
        </w:tabs>
        <w:spacing w:before="0" w:beforeAutospacing="0" w:after="0" w:afterAutospacing="0" w:line="360" w:lineRule="auto"/>
        <w:ind w:left="0" w:right="34" w:firstLine="0"/>
        <w:jc w:val="both"/>
        <w:rPr>
          <w:sz w:val="28"/>
          <w:szCs w:val="28"/>
          <w:lang w:val="uk-UA"/>
        </w:rPr>
      </w:pPr>
      <w:r>
        <w:rPr>
          <w:sz w:val="28"/>
          <w:szCs w:val="28"/>
          <w:lang w:val="uk-UA"/>
        </w:rPr>
        <w:t>Євтух М. Б.</w:t>
      </w:r>
      <w:r w:rsidRPr="00866B8C">
        <w:rPr>
          <w:sz w:val="28"/>
          <w:szCs w:val="28"/>
          <w:lang w:val="uk-UA"/>
        </w:rPr>
        <w:t xml:space="preserve"> Теоретичні засади науково-дослідницької діяльності викладачів в університетах України / М. Б. Євтух // Педагогічна освіта : теорія і практика. Педагогіка. Психологія : зб. наук. пр. – 2014. – № 22. – С.</w:t>
      </w:r>
      <w:r w:rsidRPr="00866B8C">
        <w:rPr>
          <w:sz w:val="28"/>
          <w:szCs w:val="28"/>
          <w:lang w:val="en-US"/>
        </w:rPr>
        <w:t> </w:t>
      </w:r>
      <w:r w:rsidRPr="00866B8C">
        <w:rPr>
          <w:sz w:val="28"/>
          <w:szCs w:val="28"/>
          <w:lang w:val="uk-UA"/>
        </w:rPr>
        <w:t>4–14.</w:t>
      </w:r>
    </w:p>
    <w:p w:rsidR="00412106" w:rsidRPr="00882070" w:rsidRDefault="00412106" w:rsidP="004972EB">
      <w:pPr>
        <w:pStyle w:val="afe"/>
        <w:numPr>
          <w:ilvl w:val="0"/>
          <w:numId w:val="14"/>
        </w:numPr>
        <w:tabs>
          <w:tab w:val="clear" w:pos="720"/>
          <w:tab w:val="num" w:pos="-2977"/>
        </w:tabs>
        <w:spacing w:line="360" w:lineRule="auto"/>
        <w:ind w:left="0" w:firstLine="0"/>
        <w:jc w:val="both"/>
        <w:rPr>
          <w:sz w:val="28"/>
          <w:szCs w:val="28"/>
          <w:lang w:val="uk-UA"/>
        </w:rPr>
      </w:pPr>
      <w:r>
        <w:rPr>
          <w:sz w:val="28"/>
          <w:szCs w:val="28"/>
          <w:lang w:val="uk-UA"/>
        </w:rPr>
        <w:t>Євтух М. Б.</w:t>
      </w:r>
      <w:r w:rsidRPr="00866B8C">
        <w:rPr>
          <w:sz w:val="28"/>
          <w:szCs w:val="28"/>
          <w:lang w:val="uk-UA"/>
        </w:rPr>
        <w:t xml:space="preserve"> Український вектор у розвитку європейської університетської освіти / </w:t>
      </w:r>
      <w:r w:rsidRPr="00866B8C">
        <w:rPr>
          <w:sz w:val="28"/>
          <w:szCs w:val="28"/>
          <w:shd w:val="clear" w:color="auto" w:fill="FFFFFF"/>
          <w:lang w:val="uk-UA"/>
        </w:rPr>
        <w:t>М. Б.</w:t>
      </w:r>
      <w:r w:rsidRPr="00866B8C">
        <w:rPr>
          <w:rStyle w:val="apple-converted-space"/>
          <w:sz w:val="28"/>
          <w:szCs w:val="28"/>
          <w:shd w:val="clear" w:color="auto" w:fill="FFFFFF"/>
          <w:lang w:val="uk-UA"/>
        </w:rPr>
        <w:t> </w:t>
      </w:r>
      <w:r w:rsidRPr="00866B8C">
        <w:rPr>
          <w:bCs/>
          <w:sz w:val="28"/>
          <w:szCs w:val="28"/>
          <w:shd w:val="clear" w:color="auto" w:fill="FFFFFF"/>
          <w:lang w:val="uk-UA"/>
        </w:rPr>
        <w:t>Євтух, Н. О.</w:t>
      </w:r>
      <w:r w:rsidRPr="00866B8C">
        <w:rPr>
          <w:sz w:val="28"/>
          <w:szCs w:val="28"/>
          <w:shd w:val="clear" w:color="auto" w:fill="FFFFFF"/>
          <w:lang w:val="uk-UA"/>
        </w:rPr>
        <w:t xml:space="preserve"> Терентьєва // Освітологічний дискурс. </w:t>
      </w:r>
      <w:r w:rsidRPr="00866B8C">
        <w:rPr>
          <w:sz w:val="28"/>
          <w:szCs w:val="28"/>
          <w:lang w:val="uk-UA"/>
        </w:rPr>
        <w:t>– 2014. – №</w:t>
      </w:r>
      <w:r w:rsidRPr="00866B8C">
        <w:rPr>
          <w:sz w:val="28"/>
          <w:szCs w:val="28"/>
          <w:lang w:val="en-US"/>
        </w:rPr>
        <w:t> </w:t>
      </w:r>
      <w:r w:rsidRPr="00866B8C">
        <w:rPr>
          <w:sz w:val="28"/>
          <w:szCs w:val="28"/>
          <w:lang w:val="uk-UA"/>
        </w:rPr>
        <w:t xml:space="preserve">4 (8). – С. 130–143 // [Електронний ресурс]. − Режим доступу : </w:t>
      </w:r>
      <w:hyperlink r:id="rId18" w:history="1">
        <w:r w:rsidRPr="00882070">
          <w:rPr>
            <w:rStyle w:val="a3"/>
            <w:color w:val="auto"/>
            <w:sz w:val="28"/>
            <w:szCs w:val="28"/>
            <w:lang w:val="uk-UA"/>
          </w:rPr>
          <w:t>http://od.kubg.edu.ua/</w:t>
        </w:r>
      </w:hyperlink>
      <w:r w:rsidRPr="00882070">
        <w:rPr>
          <w:sz w:val="28"/>
          <w:szCs w:val="28"/>
          <w:lang w:val="uk-UA"/>
        </w:rPr>
        <w:t xml:space="preserve">. </w:t>
      </w:r>
    </w:p>
    <w:p w:rsidR="00F37823" w:rsidRDefault="00F37823" w:rsidP="004972EB">
      <w:pPr>
        <w:pStyle w:val="af"/>
        <w:numPr>
          <w:ilvl w:val="0"/>
          <w:numId w:val="14"/>
        </w:numPr>
        <w:spacing w:line="360" w:lineRule="auto"/>
        <w:ind w:left="0" w:firstLine="0"/>
        <w:jc w:val="both"/>
        <w:rPr>
          <w:b w:val="0"/>
          <w:sz w:val="28"/>
          <w:szCs w:val="28"/>
          <w:lang w:val="ru-RU"/>
        </w:rPr>
      </w:pPr>
      <w:r w:rsidRPr="00273EB2">
        <w:rPr>
          <w:b w:val="0"/>
          <w:sz w:val="28"/>
          <w:szCs w:val="28"/>
        </w:rPr>
        <w:t>Ефимов А.В. Некоторые проблемы методики истории как науки / А.В.</w:t>
      </w:r>
      <w:r>
        <w:rPr>
          <w:b w:val="0"/>
          <w:sz w:val="28"/>
          <w:szCs w:val="28"/>
          <w:lang w:val="ru-RU"/>
        </w:rPr>
        <w:t> </w:t>
      </w:r>
      <w:r w:rsidRPr="00273EB2">
        <w:rPr>
          <w:b w:val="0"/>
          <w:sz w:val="28"/>
          <w:szCs w:val="28"/>
        </w:rPr>
        <w:t>Ефимов // Советская педагогика. – 1953. – № 10. – С</w:t>
      </w:r>
      <w:r>
        <w:rPr>
          <w:b w:val="0"/>
          <w:sz w:val="28"/>
          <w:szCs w:val="28"/>
          <w:lang w:val="ru-RU"/>
        </w:rPr>
        <w:t>. 15–28.</w:t>
      </w:r>
    </w:p>
    <w:p w:rsidR="00F37823" w:rsidRDefault="00F37823" w:rsidP="004972EB">
      <w:pPr>
        <w:pStyle w:val="af3"/>
        <w:numPr>
          <w:ilvl w:val="0"/>
          <w:numId w:val="14"/>
        </w:numPr>
        <w:ind w:left="0" w:firstLine="0"/>
        <w:outlineLvl w:val="0"/>
        <w:rPr>
          <w:b w:val="0"/>
          <w:bCs w:val="0"/>
          <w:i w:val="0"/>
          <w:color w:val="000000"/>
          <w:szCs w:val="28"/>
        </w:rPr>
      </w:pPr>
      <w:r>
        <w:rPr>
          <w:b w:val="0"/>
          <w:i w:val="0"/>
        </w:rPr>
        <w:t xml:space="preserve">Єрмакова І. П. Підготовка майбутнього вчителя суспільствознавчих дисциплін до використання дослідницької технології у професійній діяльності : автореф. дис. на здобуття наук. ступеня канд. пед. наук : спец. 13.00.04 «Теорія і методика професійної освіти» / І. П. Єрмакова. – Кіровоград, 2011. – 20 с. </w:t>
      </w:r>
    </w:p>
    <w:p w:rsidR="00F37823" w:rsidRDefault="00F37823" w:rsidP="004972EB">
      <w:pPr>
        <w:pStyle w:val="af3"/>
        <w:numPr>
          <w:ilvl w:val="0"/>
          <w:numId w:val="14"/>
        </w:numPr>
        <w:ind w:left="0" w:firstLine="0"/>
        <w:outlineLvl w:val="0"/>
        <w:rPr>
          <w:b w:val="0"/>
          <w:bCs w:val="0"/>
          <w:i w:val="0"/>
          <w:iCs w:val="0"/>
          <w:color w:val="000000"/>
        </w:rPr>
      </w:pPr>
      <w:r>
        <w:rPr>
          <w:b w:val="0"/>
          <w:bCs w:val="0"/>
          <w:i w:val="0"/>
          <w:iCs w:val="0"/>
        </w:rPr>
        <w:lastRenderedPageBreak/>
        <w:t xml:space="preserve">Єфремов С. О. Фрагменти з щоденника / С. О. Єфремов ; передмова та публікація В. Шмельова // Київська старовина. </w:t>
      </w:r>
      <w:r>
        <w:rPr>
          <w:b w:val="0"/>
          <w:bCs w:val="0"/>
          <w:i w:val="0"/>
          <w:iCs w:val="0"/>
          <w:lang w:val="ru-RU"/>
        </w:rPr>
        <w:t>–</w:t>
      </w:r>
      <w:r>
        <w:rPr>
          <w:b w:val="0"/>
          <w:bCs w:val="0"/>
          <w:i w:val="0"/>
          <w:iCs w:val="0"/>
        </w:rPr>
        <w:t xml:space="preserve"> 1992. </w:t>
      </w:r>
      <w:r>
        <w:rPr>
          <w:b w:val="0"/>
          <w:bCs w:val="0"/>
          <w:i w:val="0"/>
          <w:iCs w:val="0"/>
          <w:lang w:val="ru-RU"/>
        </w:rPr>
        <w:t>–</w:t>
      </w:r>
      <w:r>
        <w:rPr>
          <w:b w:val="0"/>
          <w:bCs w:val="0"/>
          <w:i w:val="0"/>
          <w:iCs w:val="0"/>
        </w:rPr>
        <w:t xml:space="preserve"> № 1. </w:t>
      </w:r>
      <w:r>
        <w:rPr>
          <w:b w:val="0"/>
          <w:bCs w:val="0"/>
          <w:i w:val="0"/>
          <w:iCs w:val="0"/>
          <w:lang w:val="ru-RU"/>
        </w:rPr>
        <w:t>–</w:t>
      </w:r>
      <w:r>
        <w:rPr>
          <w:b w:val="0"/>
          <w:bCs w:val="0"/>
          <w:i w:val="0"/>
          <w:iCs w:val="0"/>
        </w:rPr>
        <w:t xml:space="preserve"> С. 38–51.</w:t>
      </w:r>
    </w:p>
    <w:p w:rsidR="00F37823" w:rsidRDefault="00F37823" w:rsidP="004972EB">
      <w:pPr>
        <w:pStyle w:val="af3"/>
        <w:numPr>
          <w:ilvl w:val="0"/>
          <w:numId w:val="14"/>
        </w:numPr>
        <w:ind w:left="0" w:firstLine="0"/>
        <w:outlineLvl w:val="0"/>
        <w:rPr>
          <w:b w:val="0"/>
          <w:bCs w:val="0"/>
          <w:color w:val="000000"/>
        </w:rPr>
      </w:pPr>
      <w:r>
        <w:rPr>
          <w:b w:val="0"/>
          <w:bCs w:val="0"/>
          <w:i w:val="0"/>
          <w:iCs w:val="0"/>
        </w:rPr>
        <w:t xml:space="preserve">Єфремов С. Щоденники, 1923–1929 / С. Єфремов. – К. : ЗАТ «Газета «РАДА», 1997. – 848 с. </w:t>
      </w:r>
    </w:p>
    <w:p w:rsidR="00F37823" w:rsidRDefault="00F37823" w:rsidP="004972EB">
      <w:pPr>
        <w:pStyle w:val="af3"/>
        <w:numPr>
          <w:ilvl w:val="0"/>
          <w:numId w:val="14"/>
        </w:numPr>
        <w:tabs>
          <w:tab w:val="clear" w:pos="0"/>
        </w:tabs>
        <w:ind w:left="0" w:firstLine="0"/>
        <w:rPr>
          <w:b w:val="0"/>
          <w:bCs w:val="0"/>
          <w:i w:val="0"/>
          <w:iCs w:val="0"/>
        </w:rPr>
      </w:pPr>
      <w:r>
        <w:rPr>
          <w:b w:val="0"/>
          <w:bCs w:val="0"/>
          <w:i w:val="0"/>
          <w:iCs w:val="0"/>
          <w:lang w:val="ru-RU"/>
        </w:rPr>
        <w:t xml:space="preserve">За высокую идейность лекционного преподавания // Вестник высшей школы. – 1951. </w:t>
      </w:r>
      <w:r>
        <w:rPr>
          <w:b w:val="0"/>
          <w:bCs w:val="0"/>
          <w:i w:val="0"/>
          <w:iCs w:val="0"/>
        </w:rPr>
        <w:t>–</w:t>
      </w:r>
      <w:r>
        <w:rPr>
          <w:b w:val="0"/>
          <w:bCs w:val="0"/>
          <w:i w:val="0"/>
          <w:iCs w:val="0"/>
          <w:lang w:val="ru-RU"/>
        </w:rPr>
        <w:t xml:space="preserve"> № 2. – С. 1</w:t>
      </w:r>
      <w:r>
        <w:rPr>
          <w:b w:val="0"/>
          <w:bCs w:val="0"/>
          <w:i w:val="0"/>
          <w:iCs w:val="0"/>
        </w:rPr>
        <w:t>–</w:t>
      </w:r>
      <w:r>
        <w:rPr>
          <w:b w:val="0"/>
          <w:bCs w:val="0"/>
          <w:i w:val="0"/>
          <w:iCs w:val="0"/>
          <w:lang w:val="ru-RU"/>
        </w:rPr>
        <w:t>4.</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Завальнюк</w:t>
      </w:r>
      <w:r>
        <w:rPr>
          <w:rFonts w:ascii="Times New Roman" w:hAnsi="Times New Roman" w:cs="Times New Roman"/>
          <w:color w:val="000000"/>
          <w:sz w:val="28"/>
          <w:szCs w:val="28"/>
        </w:rPr>
        <w:t> </w:t>
      </w:r>
      <w:r>
        <w:rPr>
          <w:rFonts w:ascii="Times New Roman" w:hAnsi="Times New Roman" w:cs="Times New Roman"/>
          <w:color w:val="000000"/>
          <w:sz w:val="28"/>
          <w:szCs w:val="28"/>
          <w:lang w:val="uk-UA"/>
        </w:rPr>
        <w:t>О. М. Вироблення концепції будівництва Українського національного університету (початок ХХ ст. – 1920 р.) / О. М.</w:t>
      </w:r>
      <w:r>
        <w:rPr>
          <w:rFonts w:ascii="Times New Roman" w:hAnsi="Times New Roman" w:cs="Times New Roman"/>
          <w:color w:val="000000"/>
          <w:sz w:val="28"/>
          <w:szCs w:val="28"/>
        </w:rPr>
        <w:t> </w:t>
      </w:r>
      <w:r>
        <w:rPr>
          <w:rFonts w:ascii="Times New Roman" w:hAnsi="Times New Roman" w:cs="Times New Roman"/>
          <w:color w:val="000000"/>
          <w:sz w:val="28"/>
          <w:szCs w:val="28"/>
          <w:lang w:val="uk-UA"/>
        </w:rPr>
        <w:t>Завальнюк // Етнічна історія народів Європи. – 2002. – Вип. 12. – С. 80–84.</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Завальнюк О. М. Дослідження діяльності Івана Огієнка на посаді ректора Кам’янець-Подільського державного українського університету / О. М. Завальнюк // Науковий збірник Кам’янець-Подільського НУ ім. Івана Огієнка. Сер. : Історична та філологічна / редкол. : Є. І. Сохацька та ін. – Кам’янець-Подільський : КПНУ, 2009. – Вип. 6 : Іван Огієнко і сучасна наука і освіта. – С. 30–42.</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Завальнюк О. М. Кам’янець-Подільський державний університет (1918–2003 рр.) : історичний нарис / О. М. Завальнюк, О. Б. Комарніцький. – Кам’янець-Подільський : Абетка-НОВА, 2003. – 108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Завальнюк О. Кам’янець-Подільський університет – осередок і опора національного відродження України у 1918–1920 роках / О. Завальнюк // Пам’ять століть. – 2010. – № 3. – С. 198–209.</w:t>
      </w:r>
    </w:p>
    <w:p w:rsidR="00F37823" w:rsidRPr="005B2551" w:rsidRDefault="00F37823" w:rsidP="004972EB">
      <w:pPr>
        <w:pStyle w:val="17"/>
        <w:numPr>
          <w:ilvl w:val="0"/>
          <w:numId w:val="14"/>
        </w:numPr>
        <w:spacing w:line="360" w:lineRule="auto"/>
        <w:ind w:left="0" w:firstLine="0"/>
        <w:jc w:val="both"/>
        <w:rPr>
          <w:rFonts w:ascii="Times New Roman" w:hAnsi="Times New Roman" w:cs="Times New Roman"/>
          <w:color w:val="000000"/>
          <w:spacing w:val="4"/>
          <w:sz w:val="28"/>
          <w:szCs w:val="28"/>
          <w:lang w:val="uk-UA"/>
        </w:rPr>
      </w:pPr>
      <w:r w:rsidRPr="005B2551">
        <w:rPr>
          <w:rFonts w:ascii="Times New Roman" w:hAnsi="Times New Roman" w:cs="Times New Roman"/>
          <w:color w:val="000000"/>
          <w:spacing w:val="4"/>
          <w:sz w:val="28"/>
          <w:szCs w:val="28"/>
          <w:lang w:val="uk-UA"/>
        </w:rPr>
        <w:t>Завальнюк О. М. Українське наукове товариство і творення національної університетської освіти (1917–1920 рр.) / О. М. Завальнюк // Український історичний журнал. – 2008. – Вип. 5 (№ 482). – С. 112–120.</w:t>
      </w:r>
    </w:p>
    <w:p w:rsidR="00F37823" w:rsidRPr="005B2551" w:rsidRDefault="00F37823" w:rsidP="004972EB">
      <w:pPr>
        <w:pStyle w:val="17"/>
        <w:numPr>
          <w:ilvl w:val="0"/>
          <w:numId w:val="14"/>
        </w:numPr>
        <w:spacing w:line="360" w:lineRule="auto"/>
        <w:ind w:left="0" w:firstLine="0"/>
        <w:jc w:val="both"/>
        <w:rPr>
          <w:rFonts w:ascii="Times New Roman" w:hAnsi="Times New Roman" w:cs="Times New Roman"/>
          <w:color w:val="000000"/>
          <w:spacing w:val="4"/>
          <w:sz w:val="28"/>
          <w:szCs w:val="28"/>
          <w:lang w:val="uk-UA"/>
        </w:rPr>
      </w:pPr>
      <w:r w:rsidRPr="005B2551">
        <w:rPr>
          <w:rFonts w:ascii="Times New Roman" w:hAnsi="Times New Roman" w:cs="Times New Roman"/>
          <w:color w:val="000000"/>
          <w:spacing w:val="4"/>
          <w:sz w:val="28"/>
          <w:szCs w:val="28"/>
          <w:shd w:val="clear" w:color="auto" w:fill="FFFFFF"/>
          <w:lang w:val="uk-UA"/>
        </w:rPr>
        <w:t>Завгородня Т. К. Проблеми педагогіки: історія,</w:t>
      </w:r>
      <w:r w:rsidRPr="005B2551">
        <w:rPr>
          <w:rFonts w:ascii="Times New Roman" w:hAnsi="Times New Roman" w:cs="Times New Roman"/>
          <w:color w:val="000000"/>
          <w:spacing w:val="4"/>
          <w:sz w:val="28"/>
          <w:szCs w:val="28"/>
          <w:shd w:val="clear" w:color="auto" w:fill="FFFFFF"/>
        </w:rPr>
        <w:t> </w:t>
      </w:r>
      <w:r w:rsidRPr="005B2551">
        <w:rPr>
          <w:rFonts w:ascii="Times New Roman" w:hAnsi="Times New Roman" w:cs="Times New Roman"/>
          <w:color w:val="000000"/>
          <w:spacing w:val="4"/>
          <w:sz w:val="28"/>
          <w:szCs w:val="28"/>
          <w:shd w:val="clear" w:color="auto" w:fill="FFFFFF"/>
          <w:lang w:val="uk-UA"/>
        </w:rPr>
        <w:t xml:space="preserve"> сучасність, перспективи. / Т. К. Завгородня – Івано-Франківськ : Видавець Третяк І.</w:t>
      </w:r>
      <w:r w:rsidRPr="005B2551">
        <w:rPr>
          <w:rFonts w:ascii="Times New Roman" w:hAnsi="Times New Roman" w:cs="Times New Roman"/>
          <w:color w:val="000000"/>
          <w:spacing w:val="4"/>
          <w:sz w:val="28"/>
          <w:szCs w:val="28"/>
          <w:shd w:val="clear" w:color="auto" w:fill="FFFFFF"/>
        </w:rPr>
        <w:t> </w:t>
      </w:r>
      <w:r w:rsidRPr="005B2551">
        <w:rPr>
          <w:rFonts w:ascii="Times New Roman" w:hAnsi="Times New Roman" w:cs="Times New Roman"/>
          <w:color w:val="000000"/>
          <w:spacing w:val="4"/>
          <w:sz w:val="28"/>
          <w:szCs w:val="28"/>
          <w:shd w:val="clear" w:color="auto" w:fill="FFFFFF"/>
          <w:lang w:val="uk-UA"/>
        </w:rPr>
        <w:t xml:space="preserve"> – 2008. – 427 с.</w:t>
      </w:r>
    </w:p>
    <w:p w:rsidR="00F37823" w:rsidRDefault="00F37823" w:rsidP="004972EB">
      <w:pPr>
        <w:pStyle w:val="17"/>
        <w:numPr>
          <w:ilvl w:val="0"/>
          <w:numId w:val="14"/>
        </w:numPr>
        <w:shd w:val="clear" w:color="auto" w:fill="FFFFFF"/>
        <w:spacing w:line="360" w:lineRule="auto"/>
        <w:ind w:left="0" w:firstLine="0"/>
        <w:jc w:val="both"/>
        <w:rPr>
          <w:rFonts w:ascii="Times New Roman" w:hAnsi="Times New Roman" w:cs="Times New Roman"/>
          <w:color w:val="000000"/>
          <w:spacing w:val="-5"/>
          <w:sz w:val="28"/>
          <w:szCs w:val="28"/>
          <w:lang w:val="uk-UA"/>
        </w:rPr>
      </w:pPr>
      <w:r>
        <w:rPr>
          <w:rFonts w:ascii="Times New Roman" w:hAnsi="Times New Roman" w:cs="Times New Roman"/>
          <w:color w:val="000000"/>
          <w:spacing w:val="-3"/>
          <w:sz w:val="28"/>
          <w:szCs w:val="28"/>
          <w:lang w:val="uk-UA"/>
        </w:rPr>
        <w:t>Закон про зміцнення шкіл з життям і про дальший розвиток системи народної освіти в Українській РСР. – К. : Наука, 1959. – 32 с.</w:t>
      </w:r>
    </w:p>
    <w:p w:rsidR="00F37823" w:rsidRDefault="00F37823" w:rsidP="004972EB">
      <w:pPr>
        <w:pStyle w:val="af"/>
        <w:numPr>
          <w:ilvl w:val="0"/>
          <w:numId w:val="14"/>
        </w:numPr>
        <w:spacing w:line="360" w:lineRule="auto"/>
        <w:ind w:left="0" w:firstLine="0"/>
        <w:jc w:val="both"/>
        <w:rPr>
          <w:b w:val="0"/>
          <w:sz w:val="28"/>
          <w:szCs w:val="28"/>
          <w:lang w:val="ru-RU"/>
        </w:rPr>
      </w:pPr>
      <w:r>
        <w:rPr>
          <w:b w:val="0"/>
          <w:sz w:val="28"/>
          <w:szCs w:val="28"/>
          <w:lang w:val="ru-RU"/>
        </w:rPr>
        <w:lastRenderedPageBreak/>
        <w:t>Закон про національно-персональну автономію // Народна воля. – 1918. – №9. – С. 1–7.</w:t>
      </w:r>
    </w:p>
    <w:p w:rsidR="00F37823" w:rsidRDefault="00F37823" w:rsidP="004972EB">
      <w:pPr>
        <w:pStyle w:val="af"/>
        <w:numPr>
          <w:ilvl w:val="0"/>
          <w:numId w:val="14"/>
        </w:numPr>
        <w:spacing w:line="360" w:lineRule="auto"/>
        <w:ind w:left="0" w:firstLine="0"/>
        <w:jc w:val="both"/>
        <w:rPr>
          <w:b w:val="0"/>
          <w:sz w:val="28"/>
          <w:szCs w:val="28"/>
          <w:lang w:val="ru-RU"/>
        </w:rPr>
      </w:pPr>
      <w:r>
        <w:rPr>
          <w:b w:val="0"/>
          <w:sz w:val="28"/>
          <w:szCs w:val="28"/>
          <w:lang w:val="ru-RU"/>
        </w:rPr>
        <w:t>Закон про зміцнення шкіл з життям і про дальший розвиток системи народної освіти Українській РСР. – К. : Наука, 1959. –32 с.</w:t>
      </w:r>
    </w:p>
    <w:p w:rsidR="00F37823" w:rsidRDefault="00F37823" w:rsidP="004972EB">
      <w:pPr>
        <w:pStyle w:val="af3"/>
        <w:numPr>
          <w:ilvl w:val="0"/>
          <w:numId w:val="14"/>
        </w:numPr>
        <w:tabs>
          <w:tab w:val="clear" w:pos="0"/>
        </w:tabs>
        <w:ind w:left="0" w:firstLine="0"/>
        <w:rPr>
          <w:b w:val="0"/>
          <w:bCs w:val="0"/>
          <w:i w:val="0"/>
          <w:iCs w:val="0"/>
          <w:szCs w:val="28"/>
        </w:rPr>
      </w:pPr>
      <w:r>
        <w:rPr>
          <w:b w:val="0"/>
          <w:bCs w:val="0"/>
          <w:i w:val="0"/>
          <w:iCs w:val="0"/>
        </w:rPr>
        <w:t>Закон про п’ятирічний план відбудови та розвитку народного господарства СРСР на 1946–1950рр. // Радянська Україна. – 1946. – 22–24 березня.</w:t>
      </w:r>
      <w:r>
        <w:rPr>
          <w:b w:val="0"/>
          <w:bCs w:val="0"/>
          <w:color w:val="000000"/>
        </w:rPr>
        <w:t xml:space="preserve"> </w:t>
      </w:r>
      <w:r>
        <w:rPr>
          <w:b w:val="0"/>
          <w:bCs w:val="0"/>
          <w:i w:val="0"/>
          <w:color w:val="000000"/>
        </w:rPr>
        <w:t>– С. 3.</w:t>
      </w:r>
    </w:p>
    <w:p w:rsidR="00F37823" w:rsidRDefault="00F37823" w:rsidP="004972EB">
      <w:pPr>
        <w:pStyle w:val="21"/>
        <w:numPr>
          <w:ilvl w:val="0"/>
          <w:numId w:val="14"/>
        </w:numPr>
        <w:ind w:left="0" w:firstLine="0"/>
      </w:pPr>
      <w:r>
        <w:t>Закон України «Про вищу освіту» від 01.07.14 № 1556-</w:t>
      </w:r>
      <w:r>
        <w:rPr>
          <w:lang w:val="en-US"/>
        </w:rPr>
        <w:t>VII</w:t>
      </w:r>
      <w:r>
        <w:t xml:space="preserve"> // Відомості Верховної Ради (ВВР). – 2014. – № 37–38. – С. 1.</w:t>
      </w:r>
    </w:p>
    <w:p w:rsidR="00F37823" w:rsidRDefault="00F37823" w:rsidP="004972EB">
      <w:pPr>
        <w:pStyle w:val="aff"/>
        <w:numPr>
          <w:ilvl w:val="0"/>
          <w:numId w:val="14"/>
        </w:numPr>
        <w:spacing w:line="360" w:lineRule="auto"/>
        <w:ind w:left="0" w:firstLine="0"/>
        <w:jc w:val="both"/>
        <w:rPr>
          <w:rFonts w:ascii="Times New Roman" w:hAnsi="Times New Roman"/>
          <w:b/>
          <w:bCs/>
          <w:i/>
          <w:iCs/>
          <w:color w:val="000000"/>
          <w:sz w:val="28"/>
          <w:szCs w:val="28"/>
        </w:rPr>
      </w:pPr>
      <w:r>
        <w:rPr>
          <w:rFonts w:ascii="Times New Roman" w:hAnsi="Times New Roman"/>
          <w:color w:val="000000"/>
          <w:spacing w:val="-3"/>
          <w:sz w:val="28"/>
          <w:szCs w:val="28"/>
          <w:lang w:val="uk-UA"/>
        </w:rPr>
        <w:t>Закон про зміцнення шкіл з життям і про дальший розвиток системи народної освіти в Українській РСР. – К. : Наука, 1959. – 32 с.</w:t>
      </w:r>
    </w:p>
    <w:p w:rsidR="00F37823" w:rsidRDefault="00F37823" w:rsidP="004972EB">
      <w:pPr>
        <w:pStyle w:val="af"/>
        <w:numPr>
          <w:ilvl w:val="0"/>
          <w:numId w:val="14"/>
        </w:numPr>
        <w:spacing w:line="360" w:lineRule="auto"/>
        <w:ind w:left="0" w:firstLine="0"/>
        <w:jc w:val="both"/>
        <w:rPr>
          <w:b w:val="0"/>
          <w:sz w:val="28"/>
          <w:szCs w:val="28"/>
          <w:lang w:val="ru-RU"/>
        </w:rPr>
      </w:pPr>
      <w:r>
        <w:rPr>
          <w:b w:val="0"/>
          <w:sz w:val="28"/>
          <w:szCs w:val="28"/>
          <w:lang w:val="ru-RU"/>
        </w:rPr>
        <w:t>Затонський В.П. До радянського учителя / В.П. Затонський // Радянська освіта. – 1926. – № 1. – С. 6–14.</w:t>
      </w:r>
    </w:p>
    <w:p w:rsidR="00F37823" w:rsidRDefault="00F37823" w:rsidP="004972EB">
      <w:pPr>
        <w:pStyle w:val="17"/>
        <w:numPr>
          <w:ilvl w:val="0"/>
          <w:numId w:val="14"/>
        </w:numPr>
        <w:autoSpaceDE w:val="0"/>
        <w:autoSpaceDN w:val="0"/>
        <w:adjustRightInd w:val="0"/>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Зашкільняк Л. О. Вступ до методології історії / Л. О. Зашкільняк. – Львів : ЛОНМТО, 1996. – 96 с.</w:t>
      </w:r>
    </w:p>
    <w:p w:rsidR="00F37823" w:rsidRDefault="00F37823" w:rsidP="004972EB">
      <w:pPr>
        <w:pStyle w:val="17"/>
        <w:numPr>
          <w:ilvl w:val="0"/>
          <w:numId w:val="14"/>
        </w:numPr>
        <w:autoSpaceDE w:val="0"/>
        <w:autoSpaceDN w:val="0"/>
        <w:adjustRightInd w:val="0"/>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Зашкільняк Л. О. Виклики сучасної історіографії : світовий та український контекст : міжнарожна наукова конференція у Львові / Л. О. Зашкільняк, Р. Б. Сирота // Український історичний журнал. – 2002. – № 2. – С. 152.</w:t>
      </w:r>
    </w:p>
    <w:p w:rsidR="00F37823" w:rsidRDefault="00F37823" w:rsidP="004972EB">
      <w:pPr>
        <w:pStyle w:val="af"/>
        <w:numPr>
          <w:ilvl w:val="0"/>
          <w:numId w:val="14"/>
        </w:numPr>
        <w:spacing w:line="360" w:lineRule="auto"/>
        <w:ind w:left="0" w:firstLine="0"/>
        <w:jc w:val="both"/>
        <w:rPr>
          <w:b w:val="0"/>
          <w:sz w:val="28"/>
          <w:szCs w:val="28"/>
          <w:lang w:val="ru-RU"/>
        </w:rPr>
      </w:pPr>
      <w:r>
        <w:rPr>
          <w:b w:val="0"/>
          <w:sz w:val="28"/>
          <w:szCs w:val="28"/>
          <w:lang w:val="ru-RU"/>
        </w:rPr>
        <w:t>Збірник наказів та розпоряджень НКО Української РСР. – К., 1940. – № 5. – 31 с.</w:t>
      </w:r>
    </w:p>
    <w:p w:rsidR="00F37823" w:rsidRDefault="00F37823" w:rsidP="004972EB">
      <w:pPr>
        <w:pStyle w:val="af"/>
        <w:numPr>
          <w:ilvl w:val="0"/>
          <w:numId w:val="14"/>
        </w:numPr>
        <w:spacing w:line="360" w:lineRule="auto"/>
        <w:ind w:left="0" w:firstLine="0"/>
        <w:jc w:val="both"/>
        <w:rPr>
          <w:b w:val="0"/>
          <w:sz w:val="28"/>
          <w:szCs w:val="28"/>
          <w:lang w:val="ru-RU"/>
        </w:rPr>
      </w:pPr>
      <w:r>
        <w:rPr>
          <w:b w:val="0"/>
          <w:sz w:val="28"/>
          <w:szCs w:val="28"/>
          <w:lang w:val="ru-RU"/>
        </w:rPr>
        <w:t>Збірник наказів та розпоряджень НКО Української РСР. – К., 1940/а. – № 18. – 26 с.</w:t>
      </w:r>
    </w:p>
    <w:p w:rsidR="00F37823" w:rsidRDefault="00F37823" w:rsidP="004972EB">
      <w:pPr>
        <w:pStyle w:val="af3"/>
        <w:numPr>
          <w:ilvl w:val="0"/>
          <w:numId w:val="14"/>
        </w:numPr>
        <w:tabs>
          <w:tab w:val="clear" w:pos="0"/>
        </w:tabs>
        <w:ind w:left="0" w:firstLine="0"/>
        <w:rPr>
          <w:b w:val="0"/>
          <w:bCs w:val="0"/>
          <w:i w:val="0"/>
          <w:iCs w:val="0"/>
          <w:szCs w:val="28"/>
        </w:rPr>
      </w:pPr>
      <w:r>
        <w:rPr>
          <w:b w:val="0"/>
          <w:i w:val="0"/>
        </w:rPr>
        <w:t>Збірник постанов та розпоряджень по народному комісаріату освіти УРСР. – Харків : ДВУ, 1920. – Вип. 1. – 123 с.</w:t>
      </w:r>
    </w:p>
    <w:p w:rsidR="00F37823" w:rsidRDefault="00F37823" w:rsidP="004972EB">
      <w:pPr>
        <w:pStyle w:val="af3"/>
        <w:numPr>
          <w:ilvl w:val="0"/>
          <w:numId w:val="14"/>
        </w:numPr>
        <w:tabs>
          <w:tab w:val="clear" w:pos="0"/>
        </w:tabs>
        <w:ind w:left="0" w:firstLine="0"/>
        <w:rPr>
          <w:b w:val="0"/>
          <w:bCs w:val="0"/>
          <w:i w:val="0"/>
          <w:iCs w:val="0"/>
        </w:rPr>
      </w:pPr>
      <w:r>
        <w:rPr>
          <w:b w:val="0"/>
          <w:bCs w:val="0"/>
          <w:i w:val="0"/>
          <w:iCs w:val="0"/>
          <w:lang w:val="ru-RU"/>
        </w:rPr>
        <w:t>Зиновьев С. И. Высшие учебные заведения СССР. Университеты, экономические и юридические вузы / С. И. Зиновьев, Б. М. Ременников. – М. : Высшая школа, 1962. – 320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Змеев</w:t>
      </w:r>
      <w:r>
        <w:rPr>
          <w:rFonts w:ascii="Times New Roman" w:hAnsi="Times New Roman" w:cs="Times New Roman"/>
          <w:sz w:val="28"/>
          <w:szCs w:val="28"/>
          <w:lang w:val="uk-UA"/>
        </w:rPr>
        <w:t> </w:t>
      </w:r>
      <w:r>
        <w:rPr>
          <w:rFonts w:ascii="Times New Roman" w:hAnsi="Times New Roman" w:cs="Times New Roman"/>
          <w:sz w:val="28"/>
          <w:szCs w:val="28"/>
        </w:rPr>
        <w:t>В.</w:t>
      </w:r>
      <w:r>
        <w:rPr>
          <w:rFonts w:ascii="Times New Roman" w:hAnsi="Times New Roman" w:cs="Times New Roman"/>
          <w:sz w:val="28"/>
          <w:szCs w:val="28"/>
          <w:lang w:val="uk-UA"/>
        </w:rPr>
        <w:t> </w:t>
      </w:r>
      <w:r>
        <w:rPr>
          <w:rFonts w:ascii="Times New Roman" w:hAnsi="Times New Roman" w:cs="Times New Roman"/>
          <w:sz w:val="28"/>
          <w:szCs w:val="28"/>
        </w:rPr>
        <w:t>А. Эволюция</w:t>
      </w:r>
      <w:r>
        <w:rPr>
          <w:rFonts w:ascii="Times New Roman" w:hAnsi="Times New Roman" w:cs="Times New Roman"/>
          <w:sz w:val="28"/>
          <w:szCs w:val="28"/>
          <w:lang w:val="uk-UA"/>
        </w:rPr>
        <w:t xml:space="preserve"> </w:t>
      </w:r>
      <w:r>
        <w:rPr>
          <w:rFonts w:ascii="Times New Roman" w:hAnsi="Times New Roman" w:cs="Times New Roman"/>
          <w:sz w:val="28"/>
          <w:szCs w:val="28"/>
        </w:rPr>
        <w:t>высшей</w:t>
      </w:r>
      <w:r>
        <w:rPr>
          <w:rFonts w:ascii="Times New Roman" w:hAnsi="Times New Roman" w:cs="Times New Roman"/>
          <w:sz w:val="28"/>
          <w:szCs w:val="28"/>
          <w:lang w:val="uk-UA"/>
        </w:rPr>
        <w:t xml:space="preserve"> </w:t>
      </w:r>
      <w:r>
        <w:rPr>
          <w:rFonts w:ascii="Times New Roman" w:hAnsi="Times New Roman" w:cs="Times New Roman"/>
          <w:sz w:val="28"/>
          <w:szCs w:val="28"/>
        </w:rPr>
        <w:t>школы</w:t>
      </w:r>
      <w:r>
        <w:rPr>
          <w:rFonts w:ascii="Times New Roman" w:hAnsi="Times New Roman" w:cs="Times New Roman"/>
          <w:sz w:val="28"/>
          <w:szCs w:val="28"/>
          <w:lang w:val="uk-UA"/>
        </w:rPr>
        <w:t xml:space="preserve"> </w:t>
      </w:r>
      <w:r>
        <w:rPr>
          <w:rFonts w:ascii="Times New Roman" w:hAnsi="Times New Roman" w:cs="Times New Roman"/>
          <w:sz w:val="28"/>
          <w:szCs w:val="28"/>
        </w:rPr>
        <w:t>Российской</w:t>
      </w:r>
      <w:r>
        <w:rPr>
          <w:rFonts w:ascii="Times New Roman" w:hAnsi="Times New Roman" w:cs="Times New Roman"/>
          <w:sz w:val="28"/>
          <w:szCs w:val="28"/>
          <w:lang w:val="uk-UA"/>
        </w:rPr>
        <w:t xml:space="preserve"> </w:t>
      </w:r>
      <w:r>
        <w:rPr>
          <w:rFonts w:ascii="Times New Roman" w:hAnsi="Times New Roman" w:cs="Times New Roman"/>
          <w:sz w:val="28"/>
          <w:szCs w:val="28"/>
        </w:rPr>
        <w:t>империи</w:t>
      </w:r>
      <w:r>
        <w:rPr>
          <w:rFonts w:ascii="Times New Roman" w:hAnsi="Times New Roman" w:cs="Times New Roman"/>
          <w:sz w:val="28"/>
          <w:szCs w:val="28"/>
          <w:lang w:val="uk-UA"/>
        </w:rPr>
        <w:t xml:space="preserve"> </w:t>
      </w:r>
      <w:r>
        <w:rPr>
          <w:rFonts w:ascii="Times New Roman" w:hAnsi="Times New Roman" w:cs="Times New Roman"/>
          <w:sz w:val="28"/>
          <w:szCs w:val="28"/>
        </w:rPr>
        <w:t>/ В.</w:t>
      </w:r>
      <w:r>
        <w:rPr>
          <w:rFonts w:ascii="Times New Roman" w:hAnsi="Times New Roman" w:cs="Times New Roman"/>
          <w:sz w:val="28"/>
          <w:szCs w:val="28"/>
          <w:lang w:val="uk-UA"/>
        </w:rPr>
        <w:t> </w:t>
      </w:r>
      <w:r>
        <w:rPr>
          <w:rFonts w:ascii="Times New Roman" w:hAnsi="Times New Roman" w:cs="Times New Roman"/>
          <w:sz w:val="28"/>
          <w:szCs w:val="28"/>
        </w:rPr>
        <w:t>А.</w:t>
      </w:r>
      <w:r>
        <w:rPr>
          <w:rFonts w:ascii="Times New Roman" w:hAnsi="Times New Roman" w:cs="Times New Roman"/>
          <w:sz w:val="28"/>
          <w:szCs w:val="28"/>
          <w:lang w:val="uk-UA"/>
        </w:rPr>
        <w:t> </w:t>
      </w:r>
      <w:r>
        <w:rPr>
          <w:rFonts w:ascii="Times New Roman" w:hAnsi="Times New Roman" w:cs="Times New Roman"/>
          <w:sz w:val="28"/>
          <w:szCs w:val="28"/>
        </w:rPr>
        <w:t>Змеев.</w:t>
      </w:r>
      <w:r>
        <w:rPr>
          <w:rFonts w:ascii="Times New Roman" w:hAnsi="Times New Roman" w:cs="Times New Roman"/>
          <w:sz w:val="28"/>
          <w:szCs w:val="28"/>
          <w:lang w:val="uk-UA"/>
        </w:rPr>
        <w:t> </w:t>
      </w:r>
      <w:r>
        <w:rPr>
          <w:rFonts w:ascii="Times New Roman" w:hAnsi="Times New Roman" w:cs="Times New Roman"/>
          <w:sz w:val="28"/>
          <w:szCs w:val="28"/>
        </w:rPr>
        <w:t>– М. : Эксмо-пресс, 1998. – 238</w:t>
      </w:r>
      <w:r>
        <w:rPr>
          <w:rFonts w:ascii="Times New Roman" w:hAnsi="Times New Roman" w:cs="Times New Roman"/>
          <w:sz w:val="28"/>
          <w:szCs w:val="28"/>
          <w:lang w:val="uk-UA"/>
        </w:rPr>
        <w:t> </w:t>
      </w:r>
      <w:r>
        <w:rPr>
          <w:rFonts w:ascii="Times New Roman" w:hAnsi="Times New Roman" w:cs="Times New Roman"/>
          <w:sz w:val="28"/>
          <w:szCs w:val="28"/>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uk-UA"/>
        </w:rPr>
        <w:lastRenderedPageBreak/>
        <w:t>Золотарев Т. Л. Координация сил – основа развития науки / Т. Л. Золотарев // Вестник высшей школ</w:t>
      </w:r>
      <w:r>
        <w:rPr>
          <w:rFonts w:ascii="Times New Roman" w:hAnsi="Times New Roman" w:cs="Times New Roman"/>
          <w:sz w:val="28"/>
          <w:szCs w:val="28"/>
        </w:rPr>
        <w:t>ы. – 1946.</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03/4. – С. 14–15.</w:t>
      </w:r>
    </w:p>
    <w:p w:rsidR="00F37823" w:rsidRPr="005B2551" w:rsidRDefault="00F37823" w:rsidP="004972EB">
      <w:pPr>
        <w:pStyle w:val="17"/>
        <w:numPr>
          <w:ilvl w:val="0"/>
          <w:numId w:val="14"/>
        </w:numPr>
        <w:spacing w:line="360" w:lineRule="auto"/>
        <w:ind w:left="0" w:firstLine="0"/>
        <w:jc w:val="both"/>
        <w:rPr>
          <w:rFonts w:ascii="Times New Roman" w:hAnsi="Times New Roman" w:cs="Times New Roman"/>
          <w:spacing w:val="4"/>
          <w:sz w:val="28"/>
          <w:szCs w:val="28"/>
          <w:lang w:val="uk-UA"/>
        </w:rPr>
      </w:pPr>
      <w:r w:rsidRPr="005B2551">
        <w:rPr>
          <w:rFonts w:ascii="Times New Roman" w:hAnsi="Times New Roman" w:cs="Times New Roman"/>
          <w:spacing w:val="4"/>
          <w:sz w:val="28"/>
          <w:szCs w:val="28"/>
          <w:lang w:val="uk-UA"/>
        </w:rPr>
        <w:t xml:space="preserve">Золотухіна С. Т. Громадянське виховання студентів вищих навчальних закладів України в другій половині ХІХ </w:t>
      </w:r>
      <w:r w:rsidR="00D22733" w:rsidRPr="005B2551">
        <w:rPr>
          <w:rFonts w:ascii="Times New Roman" w:hAnsi="Times New Roman" w:cs="Times New Roman"/>
          <w:spacing w:val="4"/>
          <w:sz w:val="28"/>
          <w:szCs w:val="28"/>
          <w:lang w:val="uk-UA"/>
        </w:rPr>
        <w:t>–</w:t>
      </w:r>
      <w:r w:rsidRPr="005B2551">
        <w:rPr>
          <w:rFonts w:ascii="Times New Roman" w:hAnsi="Times New Roman" w:cs="Times New Roman"/>
          <w:spacing w:val="4"/>
          <w:sz w:val="28"/>
          <w:szCs w:val="28"/>
          <w:lang w:val="uk-UA"/>
        </w:rPr>
        <w:t xml:space="preserve"> на початку ХХ століття : монографія / С. Т. Золотухіна, О. А. Рацул ; Кіровоградський держ. педагогічний ун-т ім. Володимира Винниченка. – Кіровоград : РВВ КДПУ ім. В. Винниченка, 2007. – 252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Золотухіна С. Т. Особливості використання джерельної бази в історико-педагогічних дослідженнях / С. Т. Золотухіна // Педагогічний дискурс. – 2013. – Вип. 15. – С. 266</w:t>
      </w:r>
      <w:r w:rsidR="00D22733">
        <w:rPr>
          <w:rFonts w:ascii="Times New Roman" w:hAnsi="Times New Roman" w:cs="Times New Roman"/>
          <w:sz w:val="28"/>
          <w:szCs w:val="28"/>
          <w:lang w:val="uk-UA"/>
        </w:rPr>
        <w:t>–</w:t>
      </w:r>
      <w:r>
        <w:rPr>
          <w:rFonts w:ascii="Times New Roman" w:hAnsi="Times New Roman" w:cs="Times New Roman"/>
          <w:sz w:val="28"/>
          <w:szCs w:val="28"/>
          <w:lang w:val="uk-UA"/>
        </w:rPr>
        <w:t>271.</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Золотухіна С. Т. Професійно-педагогічна компетентність викладача вищого навчального закладу (історико-педагогічний аспект) / С. Т. Золотухіна, Л. Д. Зеленська. – Харків : ХНПУ, 2007. – 185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Золотухіна С. Т. Розвиток ідеї виховуючого навчання в історії педагогічної думки та в практиці України : навч.посібник для студ.пед.закладів / С. Т. Золотухіна – Харківський педагогічний ун-т ім. Г.С.Сковороди. – Х. : [б.в.], 1994. – 108 с.</w:t>
      </w:r>
    </w:p>
    <w:p w:rsidR="00F37823" w:rsidRDefault="00F37823" w:rsidP="004972EB">
      <w:pPr>
        <w:pStyle w:val="af"/>
        <w:numPr>
          <w:ilvl w:val="0"/>
          <w:numId w:val="14"/>
        </w:numPr>
        <w:spacing w:line="360" w:lineRule="auto"/>
        <w:ind w:left="0" w:firstLine="0"/>
        <w:jc w:val="both"/>
        <w:rPr>
          <w:b w:val="0"/>
          <w:sz w:val="28"/>
          <w:szCs w:val="28"/>
        </w:rPr>
      </w:pPr>
      <w:r>
        <w:rPr>
          <w:b w:val="0"/>
          <w:sz w:val="28"/>
          <w:szCs w:val="28"/>
          <w:lang w:val="ru-RU"/>
        </w:rPr>
        <w:t>Зот</w:t>
      </w:r>
      <w:r>
        <w:rPr>
          <w:b w:val="0"/>
          <w:sz w:val="28"/>
          <w:szCs w:val="28"/>
        </w:rPr>
        <w:t>ін М. Підготовка учителя / М. </w:t>
      </w:r>
      <w:r>
        <w:rPr>
          <w:b w:val="0"/>
          <w:sz w:val="28"/>
          <w:szCs w:val="28"/>
          <w:lang w:val="ru-RU"/>
        </w:rPr>
        <w:t>Зот</w:t>
      </w:r>
      <w:r>
        <w:rPr>
          <w:b w:val="0"/>
          <w:sz w:val="28"/>
          <w:szCs w:val="28"/>
        </w:rPr>
        <w:t>ін // Шлях освіти. – 1924. – № 8. – С. 1–14.</w:t>
      </w:r>
    </w:p>
    <w:p w:rsidR="00F37823" w:rsidRPr="005B2551" w:rsidRDefault="00F37823" w:rsidP="004972EB">
      <w:pPr>
        <w:pStyle w:val="17"/>
        <w:numPr>
          <w:ilvl w:val="0"/>
          <w:numId w:val="14"/>
        </w:numPr>
        <w:spacing w:line="360" w:lineRule="auto"/>
        <w:ind w:left="0" w:firstLine="0"/>
        <w:jc w:val="both"/>
        <w:rPr>
          <w:rFonts w:ascii="Times New Roman" w:hAnsi="Times New Roman" w:cs="Times New Roman"/>
          <w:spacing w:val="-4"/>
          <w:sz w:val="28"/>
          <w:szCs w:val="28"/>
          <w:lang w:val="uk-UA"/>
        </w:rPr>
      </w:pPr>
      <w:r w:rsidRPr="005B2551">
        <w:rPr>
          <w:rFonts w:ascii="Times New Roman" w:hAnsi="Times New Roman" w:cs="Times New Roman"/>
          <w:color w:val="000000"/>
          <w:spacing w:val="-4"/>
          <w:sz w:val="28"/>
          <w:szCs w:val="28"/>
          <w:lang w:val="uk-UA"/>
        </w:rPr>
        <w:t xml:space="preserve">Зотін М. Педагогічна освіта на Україні / М. Зотін. − Х. : ДВУ, 1926. − 214 с. </w:t>
      </w:r>
    </w:p>
    <w:p w:rsidR="00F37823" w:rsidRDefault="00F37823" w:rsidP="004972EB">
      <w:pPr>
        <w:pStyle w:val="17"/>
        <w:numPr>
          <w:ilvl w:val="0"/>
          <w:numId w:val="14"/>
        </w:numPr>
        <w:spacing w:line="360" w:lineRule="auto"/>
        <w:ind w:left="0" w:firstLine="0"/>
        <w:jc w:val="both"/>
        <w:rPr>
          <w:rFonts w:ascii="Times New Roman" w:hAnsi="Times New Roman" w:cs="Times New Roman"/>
          <w:b/>
          <w:bCs/>
          <w:sz w:val="28"/>
          <w:szCs w:val="28"/>
          <w:lang w:val="uk-UA"/>
        </w:rPr>
      </w:pPr>
      <w:r>
        <w:rPr>
          <w:rFonts w:ascii="Times New Roman" w:hAnsi="Times New Roman" w:cs="Times New Roman"/>
          <w:sz w:val="28"/>
          <w:szCs w:val="28"/>
          <w:lang w:val="uk-UA"/>
        </w:rPr>
        <w:t>Иванов А. Е. Высшая школа России в конце XIX – начале XX веков / А. Е. Иванов. – М., 1991. – 393 с.</w:t>
      </w:r>
    </w:p>
    <w:p w:rsidR="00F37823" w:rsidRDefault="00F37823" w:rsidP="004972EB">
      <w:pPr>
        <w:pStyle w:val="aff3"/>
        <w:numPr>
          <w:ilvl w:val="0"/>
          <w:numId w:val="14"/>
        </w:numPr>
        <w:shd w:val="clear" w:color="auto" w:fill="FFFFFF"/>
        <w:spacing w:before="0" w:beforeAutospacing="0" w:after="0" w:afterAutospacing="0" w:line="360" w:lineRule="auto"/>
        <w:ind w:left="0" w:right="45" w:firstLine="0"/>
        <w:jc w:val="both"/>
        <w:textAlignment w:val="top"/>
        <w:rPr>
          <w:sz w:val="28"/>
          <w:szCs w:val="28"/>
          <w:lang w:val="uk-UA"/>
        </w:rPr>
      </w:pPr>
      <w:r>
        <w:rPr>
          <w:sz w:val="28"/>
          <w:szCs w:val="28"/>
          <w:lang w:val="uk-UA"/>
        </w:rPr>
        <w:t xml:space="preserve">Іванко А. Б. Історики України </w:t>
      </w:r>
      <w:r>
        <w:rPr>
          <w:sz w:val="28"/>
          <w:szCs w:val="28"/>
          <w:lang w:val="en-US"/>
        </w:rPr>
        <w:t>XIX</w:t>
      </w:r>
      <w:r>
        <w:rPr>
          <w:sz w:val="28"/>
          <w:szCs w:val="28"/>
          <w:lang w:val="uk-UA"/>
        </w:rPr>
        <w:t xml:space="preserve"> – ХХ ст. (нариси української історіографії) / А. Б. Іванко. – Кіровоград : Центрально-Українське видавництво, 2001. – 448 с.</w:t>
      </w:r>
    </w:p>
    <w:p w:rsidR="00F37823" w:rsidRDefault="00F37823" w:rsidP="004972EB">
      <w:pPr>
        <w:pStyle w:val="17"/>
        <w:numPr>
          <w:ilvl w:val="0"/>
          <w:numId w:val="14"/>
        </w:numPr>
        <w:tabs>
          <w:tab w:val="left" w:pos="567"/>
        </w:tabs>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Іванцова Н. «Політичне завоювання» більшовиками вищої школи в Україні в 20-х рр. ХХ ст. / Н. Іванцова // Збірник наукових праць Харківського національного педагогічного університету ім. Г. С. Сковороди (Історія та географія). – Харків, 2012. – Вип. 44. – С. 139–143.</w:t>
      </w:r>
    </w:p>
    <w:p w:rsidR="00F37823" w:rsidRPr="00F37823" w:rsidRDefault="00F37823" w:rsidP="004972EB">
      <w:pPr>
        <w:pStyle w:val="17"/>
        <w:numPr>
          <w:ilvl w:val="0"/>
          <w:numId w:val="14"/>
        </w:numPr>
        <w:tabs>
          <w:tab w:val="left" w:pos="567"/>
        </w:tabs>
        <w:spacing w:line="360" w:lineRule="auto"/>
        <w:ind w:left="0" w:firstLine="0"/>
        <w:jc w:val="both"/>
        <w:rPr>
          <w:rFonts w:ascii="Times New Roman" w:hAnsi="Times New Roman" w:cs="Times New Roman"/>
          <w:sz w:val="28"/>
          <w:szCs w:val="28"/>
          <w:lang w:val="uk-UA"/>
        </w:rPr>
      </w:pPr>
      <w:r w:rsidRPr="00850308">
        <w:rPr>
          <w:rStyle w:val="rvts8"/>
          <w:rFonts w:ascii="Times New Roman" w:hAnsi="Times New Roman" w:cs="Times New Roman"/>
          <w:color w:val="000000"/>
          <w:sz w:val="28"/>
          <w:szCs w:val="28"/>
          <w:lang w:val="uk-UA"/>
        </w:rPr>
        <w:lastRenderedPageBreak/>
        <w:t>Иконникова А. Л. Воспоминания о деятельности Федора Яковлевича Фортинского на Высших женских курсах в Киеве / А. Л. Иконникова // Памяти почетного члена Исторического Общества Нестора-летописца Ф. Я. Фортинского. – К. : Тип. М. М. Фиха, 1903. – С. 67–75.</w:t>
      </w:r>
    </w:p>
    <w:p w:rsidR="00F37823" w:rsidRDefault="00F37823" w:rsidP="004972EB">
      <w:pPr>
        <w:pStyle w:val="af3"/>
        <w:numPr>
          <w:ilvl w:val="0"/>
          <w:numId w:val="14"/>
        </w:numPr>
        <w:tabs>
          <w:tab w:val="clear" w:pos="0"/>
        </w:tabs>
        <w:ind w:left="0" w:firstLine="0"/>
        <w:rPr>
          <w:b w:val="0"/>
          <w:bCs w:val="0"/>
          <w:i w:val="0"/>
          <w:iCs w:val="0"/>
          <w:szCs w:val="28"/>
        </w:rPr>
      </w:pPr>
      <w:r>
        <w:rPr>
          <w:b w:val="0"/>
          <w:bCs w:val="0"/>
          <w:i w:val="0"/>
          <w:iCs w:val="0"/>
        </w:rPr>
        <w:t>Історія Дніпропетровського національного університету. – Днепропетровськ : Вид-во ДНУ, 2003. – 232 с.</w:t>
      </w:r>
    </w:p>
    <w:p w:rsidR="00F37823" w:rsidRDefault="00F37823" w:rsidP="004972EB">
      <w:pPr>
        <w:pStyle w:val="af3"/>
        <w:numPr>
          <w:ilvl w:val="0"/>
          <w:numId w:val="14"/>
        </w:numPr>
        <w:tabs>
          <w:tab w:val="clear" w:pos="0"/>
        </w:tabs>
        <w:ind w:left="0" w:firstLine="0"/>
        <w:rPr>
          <w:b w:val="0"/>
          <w:bCs w:val="0"/>
          <w:i w:val="0"/>
          <w:iCs w:val="0"/>
          <w:lang w:val="ru-RU"/>
        </w:rPr>
      </w:pPr>
      <w:r>
        <w:rPr>
          <w:b w:val="0"/>
          <w:bCs w:val="0"/>
          <w:i w:val="0"/>
          <w:iCs w:val="0"/>
        </w:rPr>
        <w:t>Історія Київського університету 1834</w:t>
      </w:r>
      <w:r>
        <w:rPr>
          <w:b w:val="0"/>
          <w:bCs w:val="0"/>
          <w:i w:val="0"/>
          <w:iCs w:val="0"/>
          <w:color w:val="000000"/>
        </w:rPr>
        <w:t>–</w:t>
      </w:r>
      <w:r>
        <w:rPr>
          <w:b w:val="0"/>
          <w:bCs w:val="0"/>
          <w:i w:val="0"/>
          <w:iCs w:val="0"/>
        </w:rPr>
        <w:t>1959 (До 125-річчя з дня заснування). – К. : Вид-во Київського університету, 1959. – 629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Історія Одеського університету (1865–2000) / під ред. Л. О. Ануфрієва, С. О. Алпатова та ін. – Одеса : Астро-Принт, 2000. – 226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Історія Одеського університету за 100 років (1865-1965). – К. : Вид-во Київського університету, 1968. – 423 с.</w:t>
      </w:r>
    </w:p>
    <w:p w:rsidR="00F37823" w:rsidRDefault="00F37823" w:rsidP="004972EB">
      <w:pPr>
        <w:pStyle w:val="17"/>
        <w:numPr>
          <w:ilvl w:val="0"/>
          <w:numId w:val="14"/>
        </w:numPr>
        <w:tabs>
          <w:tab w:val="left" w:pos="567"/>
        </w:tabs>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Історія педагогіки : навч. посібник для педагогічних інститутів / за ред. М. С. Грищенка. – К., 1973. – 117 с.</w:t>
      </w:r>
    </w:p>
    <w:p w:rsidR="00F37823" w:rsidRDefault="00F37823" w:rsidP="004972EB">
      <w:pPr>
        <w:pStyle w:val="1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color w:val="000000"/>
          <w:spacing w:val="-4"/>
          <w:sz w:val="28"/>
          <w:szCs w:val="28"/>
          <w:lang w:val="uk-UA"/>
        </w:rPr>
        <w:t>Історія України : короткий курс. – К., 1940. – 302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uk-UA"/>
        </w:rPr>
        <w:t>Історія української школи і педагогіки. Хрестоматія / відп. ред. В. Г. Крем</w:t>
      </w:r>
      <w:r>
        <w:rPr>
          <w:rFonts w:ascii="Times New Roman" w:hAnsi="Times New Roman" w:cs="Times New Roman"/>
          <w:sz w:val="28"/>
          <w:szCs w:val="28"/>
        </w:rPr>
        <w:t>ень. – К., 2003. – 766</w:t>
      </w:r>
      <w:r>
        <w:rPr>
          <w:rFonts w:ascii="Times New Roman" w:hAnsi="Times New Roman" w:cs="Times New Roman"/>
          <w:sz w:val="28"/>
          <w:szCs w:val="28"/>
          <w:lang w:val="uk-UA"/>
        </w:rPr>
        <w:t> </w:t>
      </w:r>
      <w:r>
        <w:rPr>
          <w:rFonts w:ascii="Times New Roman" w:hAnsi="Times New Roman" w:cs="Times New Roman"/>
          <w:sz w:val="28"/>
          <w:szCs w:val="28"/>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Кабанов П. І. Історія СРСР / П. І. Кабанов, І. В. Мавродін. – К. : Вища школа, 1969. – 576 с.</w:t>
      </w:r>
    </w:p>
    <w:p w:rsidR="00F37823" w:rsidRPr="008F6978" w:rsidRDefault="00F37823" w:rsidP="004972EB">
      <w:pPr>
        <w:pStyle w:val="af"/>
        <w:numPr>
          <w:ilvl w:val="0"/>
          <w:numId w:val="14"/>
        </w:numPr>
        <w:spacing w:line="360" w:lineRule="auto"/>
        <w:ind w:left="0" w:firstLine="0"/>
        <w:jc w:val="both"/>
        <w:rPr>
          <w:b w:val="0"/>
          <w:spacing w:val="4"/>
          <w:sz w:val="28"/>
          <w:szCs w:val="28"/>
          <w:lang w:val="ru-RU"/>
        </w:rPr>
      </w:pPr>
      <w:r w:rsidRPr="008F6978">
        <w:rPr>
          <w:b w:val="0"/>
          <w:spacing w:val="4"/>
          <w:sz w:val="28"/>
          <w:szCs w:val="28"/>
        </w:rPr>
        <w:t xml:space="preserve">Калашников А.Г. </w:t>
      </w:r>
      <w:r w:rsidRPr="008F6978">
        <w:rPr>
          <w:b w:val="0"/>
          <w:spacing w:val="4"/>
          <w:sz w:val="28"/>
          <w:szCs w:val="28"/>
          <w:lang w:val="ru-RU"/>
        </w:rPr>
        <w:t xml:space="preserve">Задачи школы и улучшение педагогической подготовки учителей / </w:t>
      </w:r>
      <w:r w:rsidRPr="008F6978">
        <w:rPr>
          <w:b w:val="0"/>
          <w:spacing w:val="4"/>
          <w:sz w:val="28"/>
          <w:szCs w:val="28"/>
        </w:rPr>
        <w:t>А.Г.</w:t>
      </w:r>
      <w:r w:rsidRPr="008F6978">
        <w:rPr>
          <w:b w:val="0"/>
          <w:spacing w:val="4"/>
          <w:sz w:val="28"/>
          <w:szCs w:val="28"/>
          <w:lang w:val="ru-RU"/>
        </w:rPr>
        <w:t xml:space="preserve"> </w:t>
      </w:r>
      <w:r w:rsidRPr="008F6978">
        <w:rPr>
          <w:b w:val="0"/>
          <w:spacing w:val="4"/>
          <w:sz w:val="28"/>
          <w:szCs w:val="28"/>
        </w:rPr>
        <w:t xml:space="preserve">Калашников </w:t>
      </w:r>
      <w:r w:rsidRPr="008F6978">
        <w:rPr>
          <w:b w:val="0"/>
          <w:spacing w:val="4"/>
          <w:sz w:val="28"/>
          <w:szCs w:val="28"/>
          <w:lang w:val="ru-RU"/>
        </w:rPr>
        <w:t>// Тезисы доклада на Всероссийском совещании заведующих кафедрами педагогики, психологии и методики педагогических и учительских институтов. – М. : Изд-во АПН, 1947. – С. 12–16.</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bCs/>
          <w:iCs/>
          <w:sz w:val="28"/>
          <w:szCs w:val="28"/>
        </w:rPr>
        <w:t>Камянець-Подільський державний університет : історичний факультет // Історія в середніх і вищих навчальних закладах України. – 2006. – № 5–6. – С. 22</w:t>
      </w:r>
      <w:r>
        <w:rPr>
          <w:rFonts w:ascii="Times New Roman" w:hAnsi="Times New Roman" w:cs="Times New Roman"/>
          <w:bCs/>
          <w:iCs/>
          <w:color w:val="000000"/>
          <w:sz w:val="28"/>
          <w:szCs w:val="28"/>
        </w:rPr>
        <w:t>–</w:t>
      </w:r>
      <w:r>
        <w:rPr>
          <w:rFonts w:ascii="Times New Roman" w:hAnsi="Times New Roman" w:cs="Times New Roman"/>
          <w:bCs/>
          <w:iCs/>
          <w:sz w:val="28"/>
          <w:szCs w:val="28"/>
        </w:rPr>
        <w:t>30.</w:t>
      </w:r>
      <w:r>
        <w:rPr>
          <w:rFonts w:ascii="Times New Roman" w:hAnsi="Times New Roman" w:cs="Times New Roman"/>
          <w:color w:val="000000"/>
          <w:sz w:val="28"/>
          <w:szCs w:val="28"/>
          <w:lang w:val="uk-UA"/>
        </w:rPr>
        <w:t xml:space="preserve"> </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Касьянов Г. В. Національні історії та сучасна історіографія : виклики й небезпеки при написанні нової історії України / Г. В. Касьянов, </w:t>
      </w:r>
      <w:r>
        <w:rPr>
          <w:rFonts w:ascii="Times New Roman" w:hAnsi="Times New Roman" w:cs="Times New Roman"/>
          <w:color w:val="000000"/>
          <w:sz w:val="28"/>
          <w:szCs w:val="28"/>
          <w:lang w:val="uk-UA"/>
        </w:rPr>
        <w:lastRenderedPageBreak/>
        <w:t>О. П.</w:t>
      </w:r>
      <w:r>
        <w:rPr>
          <w:rFonts w:ascii="Times New Roman" w:hAnsi="Times New Roman" w:cs="Times New Roman"/>
          <w:color w:val="000000"/>
          <w:sz w:val="28"/>
          <w:szCs w:val="28"/>
        </w:rPr>
        <w:t> </w:t>
      </w:r>
      <w:r>
        <w:rPr>
          <w:rFonts w:ascii="Times New Roman" w:hAnsi="Times New Roman" w:cs="Times New Roman"/>
          <w:color w:val="000000"/>
          <w:sz w:val="28"/>
          <w:szCs w:val="28"/>
          <w:lang w:val="uk-UA"/>
        </w:rPr>
        <w:t>Толочко // Український історичний журнал. – 2012. – Вип. 6 (№ 507). – С. 4–24.</w:t>
      </w:r>
    </w:p>
    <w:p w:rsidR="00F37823" w:rsidRDefault="00F37823" w:rsidP="004972EB">
      <w:pPr>
        <w:pStyle w:val="af3"/>
        <w:numPr>
          <w:ilvl w:val="0"/>
          <w:numId w:val="14"/>
        </w:numPr>
        <w:tabs>
          <w:tab w:val="clear" w:pos="0"/>
        </w:tabs>
        <w:ind w:left="0" w:firstLine="0"/>
        <w:rPr>
          <w:b w:val="0"/>
          <w:bCs w:val="0"/>
          <w:i w:val="0"/>
          <w:iCs w:val="0"/>
          <w:szCs w:val="28"/>
        </w:rPr>
      </w:pPr>
      <w:r>
        <w:rPr>
          <w:b w:val="0"/>
          <w:i w:val="0"/>
        </w:rPr>
        <w:t>Кінолітопис: Анотований каталог кіножурналів, документальних фільмів і кіносюжетів (1896-1939). – К., 2009. – 219</w:t>
      </w:r>
      <w:r>
        <w:rPr>
          <w:b w:val="0"/>
          <w:i w:val="0"/>
          <w:lang w:val="ru-RU"/>
        </w:rPr>
        <w:t> </w:t>
      </w:r>
      <w:r>
        <w:rPr>
          <w:b w:val="0"/>
          <w:i w:val="0"/>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Киевский университет. Документы и материалы 1834–1984 гг. </w:t>
      </w:r>
      <w:r>
        <w:rPr>
          <w:rFonts w:ascii="Times New Roman" w:hAnsi="Times New Roman" w:cs="Times New Roman"/>
          <w:color w:val="000000"/>
          <w:sz w:val="28"/>
          <w:szCs w:val="28"/>
          <w:shd w:val="clear" w:color="auto" w:fill="FFFFFF"/>
          <w:lang w:val="uk-UA"/>
        </w:rPr>
        <w:t>/ сост. В. А. Замлинский, А. А. Буравченков, А. В. Долинский и др.</w:t>
      </w:r>
      <w:r>
        <w:rPr>
          <w:rFonts w:ascii="Times New Roman" w:hAnsi="Times New Roman" w:cs="Times New Roman"/>
          <w:color w:val="000000"/>
          <w:sz w:val="28"/>
          <w:szCs w:val="28"/>
          <w:lang w:val="uk-UA"/>
        </w:rPr>
        <w:t xml:space="preserve"> – К. :</w:t>
      </w:r>
      <w:r>
        <w:rPr>
          <w:rFonts w:ascii="Times New Roman" w:hAnsi="Times New Roman" w:cs="Times New Roman"/>
          <w:color w:val="000000"/>
          <w:sz w:val="28"/>
          <w:szCs w:val="28"/>
          <w:shd w:val="clear" w:color="auto" w:fill="FFFFFF"/>
          <w:lang w:val="uk-UA"/>
        </w:rPr>
        <w:t xml:space="preserve"> Вища школа</w:t>
      </w:r>
      <w:r>
        <w:rPr>
          <w:rFonts w:ascii="Times New Roman" w:hAnsi="Times New Roman" w:cs="Times New Roman"/>
          <w:color w:val="000000"/>
          <w:sz w:val="28"/>
          <w:szCs w:val="28"/>
          <w:lang w:val="uk-UA"/>
        </w:rPr>
        <w:t>, 1984. –</w:t>
      </w:r>
      <w:r>
        <w:rPr>
          <w:rFonts w:ascii="Times New Roman" w:hAnsi="Times New Roman" w:cs="Times New Roman"/>
          <w:color w:val="000000"/>
          <w:sz w:val="28"/>
          <w:szCs w:val="28"/>
          <w:shd w:val="clear" w:color="auto" w:fill="FFFFFF"/>
          <w:lang w:val="uk-UA"/>
        </w:rPr>
        <w:t xml:space="preserve"> 190 с.</w:t>
      </w:r>
    </w:p>
    <w:p w:rsidR="00F37823" w:rsidRDefault="00F37823" w:rsidP="004972EB">
      <w:pPr>
        <w:pStyle w:val="17"/>
        <w:numPr>
          <w:ilvl w:val="0"/>
          <w:numId w:val="14"/>
        </w:numPr>
        <w:shd w:val="clear" w:color="auto" w:fill="FFFFFF"/>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Киреева Р. А. Изучение отечественной историографии в дореволюционной период с середины </w:t>
      </w:r>
      <w:r>
        <w:rPr>
          <w:rFonts w:ascii="Times New Roman" w:hAnsi="Times New Roman" w:cs="Times New Roman"/>
          <w:sz w:val="28"/>
          <w:szCs w:val="28"/>
        </w:rPr>
        <w:t>XIX</w:t>
      </w:r>
      <w:r>
        <w:rPr>
          <w:rFonts w:ascii="Times New Roman" w:hAnsi="Times New Roman" w:cs="Times New Roman"/>
          <w:sz w:val="28"/>
          <w:szCs w:val="28"/>
          <w:lang w:val="uk-UA"/>
        </w:rPr>
        <w:t xml:space="preserve"> в. до 1917 г. / Р. А. Киреева. – М., 1983. – 213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Киричок І. Виховання особистості у поглядах викладачів Ніжинського історико-філологічного інституту (1875–1917) / І. Киричок // Вісник Львівського університету. Серія педагогічна. – 2006. – Вип. 21. – Частина 1. – С. 324–331.</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Клепко С. Ф. Українська царина філософії освіти / С. Ф. Клепко // Практична філософія. – 2001. – № 1. – С. 197–211.</w:t>
      </w:r>
    </w:p>
    <w:p w:rsidR="00F37823" w:rsidRDefault="00F37823" w:rsidP="004972EB">
      <w:pPr>
        <w:pStyle w:val="af3"/>
        <w:numPr>
          <w:ilvl w:val="0"/>
          <w:numId w:val="14"/>
        </w:numPr>
        <w:tabs>
          <w:tab w:val="clear" w:pos="0"/>
        </w:tabs>
        <w:ind w:left="0" w:firstLine="0"/>
        <w:rPr>
          <w:b w:val="0"/>
          <w:bCs w:val="0"/>
          <w:i w:val="0"/>
          <w:iCs w:val="0"/>
          <w:szCs w:val="28"/>
        </w:rPr>
      </w:pPr>
      <w:r>
        <w:rPr>
          <w:b w:val="0"/>
          <w:bCs w:val="0"/>
          <w:i w:val="0"/>
          <w:iCs w:val="0"/>
        </w:rPr>
        <w:t>Климов А. О. Луганський національний педагогічний університет імені Тараса Шевченка. Історія. Сьогодення. Перспективи / А. О. Климов. – Луганськ : Альма-матер, 2006. – 120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Кобченко К. Вищі жіночі курси в Києві в 1917–20 роках / К.</w:t>
      </w:r>
      <w:r>
        <w:rPr>
          <w:rFonts w:ascii="Times New Roman" w:hAnsi="Times New Roman" w:cs="Times New Roman"/>
          <w:color w:val="000000"/>
          <w:sz w:val="28"/>
          <w:szCs w:val="28"/>
        </w:rPr>
        <w:t> </w:t>
      </w:r>
      <w:r>
        <w:rPr>
          <w:rFonts w:ascii="Times New Roman" w:hAnsi="Times New Roman" w:cs="Times New Roman"/>
          <w:color w:val="000000"/>
          <w:sz w:val="28"/>
          <w:szCs w:val="28"/>
          <w:lang w:val="uk-UA"/>
        </w:rPr>
        <w:t>Кобченко // Етнічна історія народів Європи. – 2002. – Вип. 13. – С. 55–58.</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Кобченко К. А. Жіночий університет Святої Ольги : історія Київських вищих жіночих курсів / К. А. Кобченко. – К. : МП Леся, 2007. – 271 с.</w:t>
      </w:r>
    </w:p>
    <w:p w:rsidR="00F37823" w:rsidRDefault="00F37823" w:rsidP="004972EB">
      <w:pPr>
        <w:pStyle w:val="17"/>
        <w:numPr>
          <w:ilvl w:val="0"/>
          <w:numId w:val="14"/>
        </w:numPr>
        <w:shd w:val="clear" w:color="auto" w:fill="FFFFFF"/>
        <w:spacing w:line="360" w:lineRule="auto"/>
        <w:ind w:left="0" w:firstLine="0"/>
        <w:jc w:val="both"/>
        <w:rPr>
          <w:rFonts w:ascii="Times New Roman" w:hAnsi="Times New Roman" w:cs="Times New Roman"/>
          <w:color w:val="000000"/>
          <w:spacing w:val="-5"/>
          <w:sz w:val="28"/>
          <w:szCs w:val="28"/>
          <w:lang w:val="uk-UA"/>
        </w:rPr>
      </w:pPr>
      <w:r>
        <w:rPr>
          <w:rFonts w:ascii="Times New Roman" w:hAnsi="Times New Roman" w:cs="Times New Roman"/>
          <w:sz w:val="28"/>
          <w:szCs w:val="28"/>
          <w:lang w:val="uk-UA"/>
        </w:rPr>
        <w:t>Коваль М. В. Політика проти історії : українська історична наука в Другій світовій війні й перші повоєнні роки / М. В. Коваль // Український історичний журнал. – 2002. – № 1. – С.3–26.</w:t>
      </w:r>
    </w:p>
    <w:p w:rsidR="00F37823" w:rsidRDefault="00F37823" w:rsidP="004972EB">
      <w:pPr>
        <w:pStyle w:val="a4"/>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Ковальченко И. Д. Исторический источник в свете учения об информации / И. Д. Ковальченко // История СССР. – 1982. – № 3. – С. 143.</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Колесник І. І. Українська історіографія : концептуальна історія / І. І. Колесник. – К. : Інститут історії України НАН України, 2013. – 566 </w:t>
      </w:r>
      <w:r>
        <w:rPr>
          <w:rFonts w:ascii="Times New Roman" w:hAnsi="Times New Roman" w:cs="Times New Roman"/>
          <w:sz w:val="28"/>
          <w:szCs w:val="28"/>
          <w:lang w:val="en-US"/>
        </w:rPr>
        <w:t>c</w:t>
      </w:r>
      <w:r>
        <w:rPr>
          <w:rFonts w:ascii="Times New Roman" w:hAnsi="Times New Roman" w:cs="Times New Roman"/>
          <w:sz w:val="28"/>
          <w:szCs w:val="28"/>
          <w:lang w:val="uk-UA"/>
        </w:rPr>
        <w:t>.</w:t>
      </w:r>
    </w:p>
    <w:p w:rsidR="00F37823" w:rsidRPr="008F6978" w:rsidRDefault="00F37823" w:rsidP="004972EB">
      <w:pPr>
        <w:numPr>
          <w:ilvl w:val="0"/>
          <w:numId w:val="14"/>
        </w:numPr>
        <w:spacing w:after="0" w:line="360" w:lineRule="auto"/>
        <w:ind w:left="0" w:firstLine="0"/>
        <w:jc w:val="both"/>
        <w:rPr>
          <w:rFonts w:ascii="Times New Roman" w:hAnsi="Times New Roman" w:cs="Times New Roman"/>
          <w:spacing w:val="-2"/>
          <w:sz w:val="28"/>
          <w:szCs w:val="28"/>
          <w:lang w:val="uk-UA"/>
        </w:rPr>
      </w:pPr>
      <w:r w:rsidRPr="008F6978">
        <w:rPr>
          <w:rFonts w:ascii="Times New Roman" w:hAnsi="Times New Roman" w:cs="Times New Roman"/>
          <w:spacing w:val="-2"/>
          <w:sz w:val="28"/>
          <w:szCs w:val="28"/>
          <w:lang w:val="uk-UA"/>
        </w:rPr>
        <w:lastRenderedPageBreak/>
        <w:t>Колпакова О. В. Національна вища школа в Україні (1917–1921 рр.) / О. В. Колпакова // Україна ХХ ст. : культура, ідеологія, політика : зб. статей / НАН України; Інститут історії України. – К., 1996. – Вип. 2. – С. 11–32.</w:t>
      </w:r>
    </w:p>
    <w:p w:rsidR="00F37823" w:rsidRDefault="00F37823" w:rsidP="004972EB">
      <w:pPr>
        <w:pStyle w:val="af"/>
        <w:numPr>
          <w:ilvl w:val="0"/>
          <w:numId w:val="14"/>
        </w:numPr>
        <w:spacing w:line="360" w:lineRule="auto"/>
        <w:ind w:left="0" w:firstLine="0"/>
        <w:jc w:val="both"/>
        <w:rPr>
          <w:b w:val="0"/>
          <w:sz w:val="28"/>
          <w:szCs w:val="28"/>
          <w:lang w:val="ru-RU"/>
        </w:rPr>
      </w:pPr>
      <w:r>
        <w:rPr>
          <w:b w:val="0"/>
          <w:sz w:val="28"/>
          <w:szCs w:val="28"/>
          <w:lang w:val="ru-RU"/>
        </w:rPr>
        <w:t>Колесникова И.А. Как приблизить подготовку учителей к потребностям школы / И.А. Колесникова // Советская педагогика. – 1952. – № 6. – С.71–78</w:t>
      </w:r>
    </w:p>
    <w:p w:rsidR="00F37823" w:rsidRDefault="00F37823" w:rsidP="004972EB">
      <w:pPr>
        <w:pStyle w:val="af3"/>
        <w:numPr>
          <w:ilvl w:val="0"/>
          <w:numId w:val="14"/>
        </w:numPr>
        <w:tabs>
          <w:tab w:val="clear" w:pos="0"/>
        </w:tabs>
        <w:ind w:left="0" w:firstLine="0"/>
        <w:rPr>
          <w:b w:val="0"/>
          <w:bCs w:val="0"/>
          <w:i w:val="0"/>
          <w:iCs w:val="0"/>
          <w:szCs w:val="28"/>
        </w:rPr>
      </w:pPr>
      <w:r>
        <w:rPr>
          <w:b w:val="0"/>
          <w:bCs w:val="0"/>
          <w:i w:val="0"/>
          <w:iCs w:val="0"/>
        </w:rPr>
        <w:t xml:space="preserve">Коляска І. В. Освіта в Радянській Україні / І. В. Коляска. – Торонто : </w:t>
      </w:r>
      <w:r>
        <w:rPr>
          <w:b w:val="0"/>
          <w:bCs w:val="0"/>
          <w:i w:val="0"/>
          <w:iCs w:val="0"/>
          <w:lang w:val="en-US"/>
        </w:rPr>
        <w:t>Petec</w:t>
      </w:r>
      <w:r w:rsidRPr="00850308">
        <w:rPr>
          <w:b w:val="0"/>
          <w:bCs w:val="0"/>
          <w:i w:val="0"/>
          <w:iCs w:val="0"/>
          <w:lang w:val="ru-RU"/>
        </w:rPr>
        <w:t xml:space="preserve"> </w:t>
      </w:r>
      <w:r>
        <w:rPr>
          <w:b w:val="0"/>
          <w:bCs w:val="0"/>
          <w:i w:val="0"/>
          <w:iCs w:val="0"/>
          <w:lang w:val="en-US"/>
        </w:rPr>
        <w:t>Martin</w:t>
      </w:r>
      <w:r w:rsidRPr="00850308">
        <w:rPr>
          <w:b w:val="0"/>
          <w:bCs w:val="0"/>
          <w:i w:val="0"/>
          <w:iCs w:val="0"/>
          <w:lang w:val="ru-RU"/>
        </w:rPr>
        <w:t xml:space="preserve"> </w:t>
      </w:r>
      <w:r>
        <w:rPr>
          <w:b w:val="0"/>
          <w:bCs w:val="0"/>
          <w:i w:val="0"/>
          <w:iCs w:val="0"/>
          <w:lang w:val="en-US"/>
        </w:rPr>
        <w:t>Associate</w:t>
      </w:r>
      <w:r>
        <w:rPr>
          <w:b w:val="0"/>
          <w:bCs w:val="0"/>
          <w:i w:val="0"/>
          <w:iCs w:val="0"/>
        </w:rPr>
        <w:t>, 1970. – 246 с.</w:t>
      </w:r>
    </w:p>
    <w:p w:rsidR="00F37823" w:rsidRDefault="00F37823" w:rsidP="004972EB">
      <w:pPr>
        <w:pStyle w:val="af3"/>
        <w:numPr>
          <w:ilvl w:val="0"/>
          <w:numId w:val="14"/>
        </w:numPr>
        <w:ind w:left="0" w:firstLine="0"/>
        <w:rPr>
          <w:b w:val="0"/>
          <w:bCs w:val="0"/>
          <w:i w:val="0"/>
          <w:iCs w:val="0"/>
        </w:rPr>
      </w:pPr>
      <w:r>
        <w:rPr>
          <w:b w:val="0"/>
          <w:bCs w:val="0"/>
          <w:i w:val="0"/>
          <w:iCs w:val="0"/>
        </w:rPr>
        <w:t>Коммунистическая партия Советского Союза в резолюциях и решения съездов, конференций и пленумов ЦК (1898–1986) : в 10 т. – М. : Политиздат, 1988. – Т. 7 : 1938–1945. – 647 с</w:t>
      </w:r>
      <w:r>
        <w:rPr>
          <w:b w:val="0"/>
          <w:bCs w:val="0"/>
          <w:i w:val="0"/>
          <w:iCs w:val="0"/>
          <w:lang w:val="ru-RU"/>
        </w:rPr>
        <w:t>.</w:t>
      </w:r>
    </w:p>
    <w:p w:rsidR="00F37823" w:rsidRDefault="00F37823" w:rsidP="004972EB">
      <w:pPr>
        <w:pStyle w:val="af3"/>
        <w:numPr>
          <w:ilvl w:val="0"/>
          <w:numId w:val="14"/>
        </w:numPr>
        <w:ind w:left="0" w:firstLine="0"/>
        <w:rPr>
          <w:b w:val="0"/>
          <w:bCs w:val="0"/>
          <w:i w:val="0"/>
          <w:iCs w:val="0"/>
        </w:rPr>
      </w:pPr>
      <w:r>
        <w:rPr>
          <w:b w:val="0"/>
          <w:bCs w:val="0"/>
          <w:i w:val="0"/>
          <w:iCs w:val="0"/>
          <w:lang w:val="ru-RU"/>
        </w:rPr>
        <w:t>Короткова М.В. Методика обучения истории в схемах, таблицах, описаниях : Практ. пособие для учителей. / М.В. Короткова, М.Т. Студеникин – М. : Гуманит. изд. центр ВЛАДОС, 1999. – 192 с.</w:t>
      </w:r>
    </w:p>
    <w:p w:rsidR="00F37823" w:rsidRDefault="00F37823" w:rsidP="004972EB">
      <w:pPr>
        <w:pStyle w:val="af3"/>
        <w:numPr>
          <w:ilvl w:val="0"/>
          <w:numId w:val="14"/>
        </w:numPr>
        <w:ind w:left="0" w:firstLine="0"/>
        <w:rPr>
          <w:b w:val="0"/>
          <w:bCs w:val="0"/>
          <w:i w:val="0"/>
          <w:iCs w:val="0"/>
        </w:rPr>
      </w:pPr>
      <w:r>
        <w:rPr>
          <w:b w:val="0"/>
          <w:bCs w:val="0"/>
          <w:i w:val="0"/>
          <w:iCs w:val="0"/>
        </w:rPr>
        <w:t>КПРС про комсомол і молодь. Збірник резолюцій і рішень з’їздів, конференцій і постанов ЦК 1917–1956 рр. – К. : Молодь, 1958. – 548 с</w:t>
      </w:r>
      <w:r>
        <w:rPr>
          <w:b w:val="0"/>
          <w:bCs w:val="0"/>
          <w:i w:val="0"/>
          <w:iCs w:val="0"/>
          <w:lang w:val="ru-RU"/>
        </w:rPr>
        <w:t>.</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Кравченко І. М. Курс «Педагогіка» в учительських інститутах України (поч. ХХ ст.) / І. М. Кравченко // Вища освіта України. – 2007. – Дод. 1, т. 2. – С. 73–76.</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Кравченко І. М. Підготовка вчителя початкової школи в Києві на початку ХХ століття : досвід діяльності Київського учительського інституту /  М. Кравченко // Вересень. – 2007. – № 3–4 (40–41). – С. 153–162.</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Кравченко І. М. Професійно-педагогічна підготовка в учительських інститутах України другої половини ХІХ – початку ХХ ст. </w:t>
      </w:r>
      <w:r>
        <w:rPr>
          <w:rFonts w:ascii="Times New Roman" w:hAnsi="Times New Roman" w:cs="Times New Roman"/>
          <w:color w:val="000000"/>
          <w:sz w:val="28"/>
          <w:szCs w:val="28"/>
          <w:shd w:val="clear" w:color="auto" w:fill="FFFFFF"/>
          <w:lang w:val="uk-UA"/>
        </w:rPr>
        <w:t>/ І. М. Кравченко // Вісник Національного технічного університету України «Київський політехнічний інститут». Філософія. Психологія. Педагогіка. – 2005. – № 3 (15). – С. 103–108</w:t>
      </w:r>
      <w:r>
        <w:rPr>
          <w:rFonts w:ascii="Times New Roman" w:hAnsi="Times New Roman" w:cs="Times New Roman"/>
          <w:color w:val="000000"/>
          <w:sz w:val="28"/>
          <w:szCs w:val="28"/>
          <w:lang w:val="uk-UA"/>
        </w:rPr>
        <w:t>.</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Кравченко І. М. Реконструкція педагогічних технологій в учительських інститутах України кінця ХІХ – поч. ХХ ст. / І. М. Кравченко // Наукові записки. Педагогіка. Історія : зб. наук. пр. / НПУ ім. М. П. Драгоманова. – К., 2006. – Вип. 61. – С. 72–78.</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Кравченко І. М. Трудове навчання і виховання в учительських інститутах України другої половини ХІХ – поч. ХХ ст. / І. М. Кравченко // Гуманітарний вісник Переяслав-Хмельницького державного педагогічного університету імені Г. С. Сковороди. – Переяслав-Хмельницький, 2006. – Вип. 11. – С. 59–62.</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Кравченко І. М. Учительські інститути в системі освіти України другої половини ХІХ – початку ХХ ст. / І. М. Кравченко // Науковий вісник Миколаївського державного університету : зб. наук. пр. – Миколаїв : МДУ, 2005. – Вип. 10, т. 2. – С. 84–89.</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Кравченко І. М. Учительські інститути в системі підготовки педагогічних кадрів в Україні (друга половина ХІХ – початок ХХ ст.) : автореф. дис. на здобуття наук. ступеня канд. </w:t>
      </w:r>
      <w:r>
        <w:rPr>
          <w:rFonts w:ascii="Times New Roman" w:eastAsia="TimesNewRomanPSMT" w:hAnsi="Times New Roman" w:cs="Times New Roman"/>
          <w:color w:val="000000"/>
          <w:sz w:val="28"/>
          <w:szCs w:val="28"/>
          <w:lang w:val="uk-UA"/>
        </w:rPr>
        <w:t xml:space="preserve">пед. наук : </w:t>
      </w:r>
      <w:r>
        <w:rPr>
          <w:rFonts w:ascii="Times New Roman" w:hAnsi="Times New Roman" w:cs="Times New Roman"/>
          <w:color w:val="000000"/>
          <w:sz w:val="28"/>
          <w:szCs w:val="28"/>
          <w:lang w:val="uk-UA"/>
        </w:rPr>
        <w:t xml:space="preserve">спец. </w:t>
      </w:r>
      <w:r>
        <w:rPr>
          <w:rFonts w:ascii="Times New Roman" w:eastAsia="TimesNewRomanPSMT" w:hAnsi="Times New Roman" w:cs="Times New Roman"/>
          <w:color w:val="000000"/>
          <w:sz w:val="28"/>
          <w:szCs w:val="28"/>
          <w:lang w:val="uk-UA"/>
        </w:rPr>
        <w:t>13.00.01 «З</w:t>
      </w:r>
      <w:r>
        <w:rPr>
          <w:rFonts w:ascii="Times New Roman" w:hAnsi="Times New Roman" w:cs="Times New Roman"/>
          <w:color w:val="000000"/>
          <w:sz w:val="28"/>
          <w:szCs w:val="28"/>
          <w:shd w:val="clear" w:color="auto" w:fill="FFFFFF"/>
          <w:lang w:val="uk-UA"/>
        </w:rPr>
        <w:t>агальна педагогіка та історія педагогіки» / І. М. Кравченко. – К. : Інститут вищої освіти АПН України, 2008. – 23 с.</w:t>
      </w:r>
    </w:p>
    <w:p w:rsidR="00F37823" w:rsidRPr="008F6978" w:rsidRDefault="00F37823" w:rsidP="004972EB">
      <w:pPr>
        <w:pStyle w:val="17"/>
        <w:numPr>
          <w:ilvl w:val="0"/>
          <w:numId w:val="14"/>
        </w:numPr>
        <w:spacing w:line="360" w:lineRule="auto"/>
        <w:ind w:left="0" w:firstLine="0"/>
        <w:jc w:val="both"/>
        <w:rPr>
          <w:rFonts w:ascii="Times New Roman" w:hAnsi="Times New Roman" w:cs="Times New Roman"/>
          <w:spacing w:val="6"/>
          <w:sz w:val="28"/>
          <w:szCs w:val="28"/>
          <w:lang w:val="uk-UA"/>
        </w:rPr>
      </w:pPr>
      <w:r w:rsidRPr="008F6978">
        <w:rPr>
          <w:rFonts w:ascii="Times New Roman" w:hAnsi="Times New Roman" w:cs="Times New Roman"/>
          <w:spacing w:val="6"/>
          <w:sz w:val="28"/>
          <w:szCs w:val="28"/>
          <w:lang w:val="uk-UA"/>
        </w:rPr>
        <w:t>Кравченко І. М. Феодосійський учительський інститут як основа формування мережі учительських інститу</w:t>
      </w:r>
      <w:r w:rsidR="008F6978">
        <w:rPr>
          <w:rFonts w:ascii="Times New Roman" w:hAnsi="Times New Roman" w:cs="Times New Roman"/>
          <w:spacing w:val="6"/>
          <w:sz w:val="28"/>
          <w:szCs w:val="28"/>
          <w:lang w:val="uk-UA"/>
        </w:rPr>
        <w:t>тів України другої половини ХІХ</w:t>
      </w:r>
      <w:r w:rsidR="008F6978">
        <w:rPr>
          <w:rFonts w:ascii="Times New Roman" w:hAnsi="Times New Roman" w:cs="Times New Roman"/>
          <w:spacing w:val="6"/>
          <w:sz w:val="28"/>
          <w:szCs w:val="28"/>
          <w:lang w:val="en-US"/>
        </w:rPr>
        <w:t> </w:t>
      </w:r>
      <w:r w:rsidRPr="008F6978">
        <w:rPr>
          <w:rFonts w:ascii="Times New Roman" w:hAnsi="Times New Roman" w:cs="Times New Roman"/>
          <w:spacing w:val="6"/>
          <w:sz w:val="28"/>
          <w:szCs w:val="28"/>
          <w:lang w:val="uk-UA"/>
        </w:rPr>
        <w:t>– поч. ХХ ст. / І. М. Кравченко // Проблеми сучасної педагогічної освіти : зб. ст.</w:t>
      </w:r>
      <w:r w:rsidRPr="008F6978">
        <w:rPr>
          <w:rFonts w:ascii="Times New Roman" w:hAnsi="Times New Roman" w:cs="Times New Roman"/>
          <w:spacing w:val="6"/>
          <w:sz w:val="28"/>
          <w:szCs w:val="28"/>
          <w:lang w:val="en-US"/>
        </w:rPr>
        <w:t> </w:t>
      </w:r>
      <w:r w:rsidRPr="008F6978">
        <w:rPr>
          <w:rFonts w:ascii="Times New Roman" w:hAnsi="Times New Roman" w:cs="Times New Roman"/>
          <w:spacing w:val="6"/>
          <w:sz w:val="28"/>
          <w:szCs w:val="28"/>
          <w:lang w:val="uk-UA"/>
        </w:rPr>
        <w:t>– Ялта : РВВ РВНЗ КГУ, 2006. – Вип. 10, ч. 1. – С.</w:t>
      </w:r>
      <w:r w:rsidRPr="008F6978">
        <w:rPr>
          <w:rFonts w:ascii="Times New Roman" w:hAnsi="Times New Roman" w:cs="Times New Roman"/>
          <w:spacing w:val="6"/>
          <w:sz w:val="28"/>
          <w:szCs w:val="28"/>
          <w:lang w:val="en-US"/>
        </w:rPr>
        <w:t> </w:t>
      </w:r>
      <w:r w:rsidRPr="008F6978">
        <w:rPr>
          <w:rFonts w:ascii="Times New Roman" w:hAnsi="Times New Roman" w:cs="Times New Roman"/>
          <w:spacing w:val="6"/>
          <w:sz w:val="28"/>
          <w:szCs w:val="28"/>
          <w:lang w:val="uk-UA"/>
        </w:rPr>
        <w:t>252–257.</w:t>
      </w:r>
    </w:p>
    <w:p w:rsidR="00F37823" w:rsidRDefault="00F37823" w:rsidP="004972EB">
      <w:pPr>
        <w:pStyle w:val="17"/>
        <w:numPr>
          <w:ilvl w:val="0"/>
          <w:numId w:val="14"/>
        </w:numPr>
        <w:shd w:val="clear" w:color="auto" w:fill="FFFFFF"/>
        <w:spacing w:line="360" w:lineRule="auto"/>
        <w:ind w:left="0" w:firstLine="0"/>
        <w:jc w:val="both"/>
        <w:rPr>
          <w:rFonts w:ascii="Times New Roman" w:hAnsi="Times New Roman" w:cs="Times New Roman"/>
          <w:color w:val="000000"/>
          <w:spacing w:val="5"/>
          <w:sz w:val="28"/>
          <w:szCs w:val="28"/>
          <w:lang w:val="uk-UA"/>
        </w:rPr>
      </w:pPr>
      <w:r>
        <w:rPr>
          <w:rFonts w:ascii="Times New Roman" w:hAnsi="Times New Roman" w:cs="Times New Roman"/>
          <w:color w:val="000000"/>
          <w:spacing w:val="-5"/>
          <w:sz w:val="28"/>
          <w:szCs w:val="28"/>
          <w:lang w:val="uk-UA"/>
        </w:rPr>
        <w:t>Кравченко</w:t>
      </w:r>
      <w:r>
        <w:rPr>
          <w:rFonts w:ascii="Times New Roman" w:hAnsi="Times New Roman" w:cs="Times New Roman"/>
          <w:color w:val="000000"/>
          <w:spacing w:val="-5"/>
          <w:sz w:val="28"/>
          <w:szCs w:val="28"/>
          <w:lang w:val="en-US"/>
        </w:rPr>
        <w:t> </w:t>
      </w:r>
      <w:r>
        <w:rPr>
          <w:rFonts w:ascii="Times New Roman" w:hAnsi="Times New Roman" w:cs="Times New Roman"/>
          <w:color w:val="000000"/>
          <w:spacing w:val="-5"/>
          <w:sz w:val="28"/>
          <w:szCs w:val="28"/>
          <w:lang w:val="uk-UA"/>
        </w:rPr>
        <w:t xml:space="preserve">І. Фашистські концепції Грушевського і його щколи в українській історіографії : Академік М. Грушевський і його школа після повернення з білоеміграції / І. Кравченко // Записки історико-археологічного інституту. – К., 1934. – Вип. 1. – </w:t>
      </w:r>
      <w:r>
        <w:rPr>
          <w:rFonts w:ascii="Times New Roman" w:hAnsi="Times New Roman" w:cs="Times New Roman"/>
          <w:color w:val="000000"/>
          <w:spacing w:val="-5"/>
          <w:sz w:val="28"/>
          <w:szCs w:val="28"/>
          <w:lang w:val="en-US"/>
        </w:rPr>
        <w:t>C</w:t>
      </w:r>
      <w:r>
        <w:rPr>
          <w:rFonts w:ascii="Times New Roman" w:hAnsi="Times New Roman" w:cs="Times New Roman"/>
          <w:color w:val="000000"/>
          <w:spacing w:val="-5"/>
          <w:sz w:val="28"/>
          <w:szCs w:val="28"/>
          <w:lang w:val="uk-UA"/>
        </w:rPr>
        <w:t>. 16.</w:t>
      </w:r>
    </w:p>
    <w:p w:rsidR="00F37823" w:rsidRDefault="00F37823" w:rsidP="004972EB">
      <w:pPr>
        <w:numPr>
          <w:ilvl w:val="0"/>
          <w:numId w:val="14"/>
        </w:numPr>
        <w:shd w:val="clear" w:color="auto" w:fill="FFFFFF"/>
        <w:tabs>
          <w:tab w:val="num" w:pos="0"/>
        </w:tabs>
        <w:spacing w:before="100" w:beforeAutospacing="1" w:after="24" w:line="360" w:lineRule="auto"/>
        <w:ind w:left="0" w:firstLine="0"/>
        <w:jc w:val="both"/>
        <w:rPr>
          <w:rFonts w:ascii="Times New Roman" w:hAnsi="Times New Roman" w:cs="Times New Roman"/>
          <w:sz w:val="28"/>
          <w:szCs w:val="28"/>
        </w:rPr>
      </w:pPr>
      <w:r>
        <w:rPr>
          <w:rFonts w:ascii="Times New Roman" w:hAnsi="Times New Roman" w:cs="Times New Roman"/>
          <w:iCs/>
          <w:sz w:val="28"/>
          <w:szCs w:val="28"/>
        </w:rPr>
        <w:t>Краевский В.</w:t>
      </w:r>
      <w:r>
        <w:rPr>
          <w:rFonts w:ascii="Times New Roman" w:hAnsi="Times New Roman" w:cs="Times New Roman"/>
          <w:iCs/>
          <w:sz w:val="28"/>
          <w:szCs w:val="28"/>
          <w:lang w:val="uk-UA"/>
        </w:rPr>
        <w:t> </w:t>
      </w:r>
      <w:r>
        <w:rPr>
          <w:rFonts w:ascii="Times New Roman" w:hAnsi="Times New Roman" w:cs="Times New Roman"/>
          <w:iCs/>
          <w:sz w:val="28"/>
          <w:szCs w:val="28"/>
        </w:rPr>
        <w:t>В</w:t>
      </w:r>
      <w:r>
        <w:rPr>
          <w:rFonts w:ascii="Times New Roman" w:hAnsi="Times New Roman" w:cs="Times New Roman"/>
          <w:sz w:val="28"/>
          <w:szCs w:val="28"/>
          <w:lang w:val="uk-UA"/>
        </w:rPr>
        <w:t xml:space="preserve">  </w:t>
      </w:r>
      <w:r>
        <w:rPr>
          <w:rFonts w:ascii="Times New Roman" w:hAnsi="Times New Roman" w:cs="Times New Roman"/>
          <w:sz w:val="28"/>
          <w:szCs w:val="28"/>
        </w:rPr>
        <w:t>Методология педагогики: новый этап. </w:t>
      </w:r>
      <w:r>
        <w:rPr>
          <w:rFonts w:ascii="Times New Roman" w:hAnsi="Times New Roman" w:cs="Times New Roman"/>
          <w:sz w:val="28"/>
          <w:szCs w:val="28"/>
          <w:lang w:val="uk-UA"/>
        </w:rPr>
        <w:t xml:space="preserve">/ </w:t>
      </w:r>
      <w:r>
        <w:rPr>
          <w:rFonts w:ascii="Times New Roman" w:hAnsi="Times New Roman" w:cs="Times New Roman"/>
          <w:iCs/>
          <w:sz w:val="28"/>
          <w:szCs w:val="28"/>
        </w:rPr>
        <w:t>В.</w:t>
      </w:r>
      <w:r>
        <w:rPr>
          <w:rFonts w:ascii="Times New Roman" w:hAnsi="Times New Roman" w:cs="Times New Roman"/>
          <w:iCs/>
          <w:sz w:val="28"/>
          <w:szCs w:val="28"/>
          <w:lang w:val="uk-UA"/>
        </w:rPr>
        <w:t> </w:t>
      </w:r>
      <w:r>
        <w:rPr>
          <w:rFonts w:ascii="Times New Roman" w:hAnsi="Times New Roman" w:cs="Times New Roman"/>
          <w:iCs/>
          <w:sz w:val="28"/>
          <w:szCs w:val="28"/>
        </w:rPr>
        <w:t>В.</w:t>
      </w:r>
      <w:r>
        <w:rPr>
          <w:rFonts w:ascii="Times New Roman" w:hAnsi="Times New Roman" w:cs="Times New Roman"/>
          <w:iCs/>
          <w:sz w:val="28"/>
          <w:szCs w:val="28"/>
          <w:lang w:val="uk-UA"/>
        </w:rPr>
        <w:t xml:space="preserve"> </w:t>
      </w:r>
      <w:r>
        <w:rPr>
          <w:rFonts w:ascii="Times New Roman" w:hAnsi="Times New Roman" w:cs="Times New Roman"/>
          <w:iCs/>
          <w:sz w:val="28"/>
          <w:szCs w:val="28"/>
        </w:rPr>
        <w:t>Краевский, Е.</w:t>
      </w:r>
      <w:r>
        <w:rPr>
          <w:rFonts w:ascii="Times New Roman" w:hAnsi="Times New Roman" w:cs="Times New Roman"/>
          <w:iCs/>
          <w:sz w:val="28"/>
          <w:szCs w:val="28"/>
          <w:lang w:val="uk-UA"/>
        </w:rPr>
        <w:t> </w:t>
      </w:r>
      <w:r>
        <w:rPr>
          <w:rFonts w:ascii="Times New Roman" w:hAnsi="Times New Roman" w:cs="Times New Roman"/>
          <w:iCs/>
          <w:sz w:val="28"/>
          <w:szCs w:val="28"/>
        </w:rPr>
        <w:t>В.</w:t>
      </w:r>
      <w:r>
        <w:rPr>
          <w:rFonts w:ascii="Times New Roman" w:hAnsi="Times New Roman" w:cs="Times New Roman"/>
          <w:iCs/>
          <w:sz w:val="28"/>
          <w:szCs w:val="28"/>
          <w:lang w:val="uk-UA"/>
        </w:rPr>
        <w:t xml:space="preserve"> </w:t>
      </w:r>
      <w:r>
        <w:rPr>
          <w:rFonts w:ascii="Times New Roman" w:hAnsi="Times New Roman" w:cs="Times New Roman"/>
          <w:iCs/>
          <w:sz w:val="28"/>
          <w:szCs w:val="28"/>
        </w:rPr>
        <w:t>Бережнова</w:t>
      </w:r>
      <w:r>
        <w:rPr>
          <w:rFonts w:ascii="Times New Roman" w:hAnsi="Times New Roman" w:cs="Times New Roman"/>
          <w:sz w:val="28"/>
          <w:szCs w:val="28"/>
        </w:rPr>
        <w:t> </w:t>
      </w:r>
      <w:r>
        <w:rPr>
          <w:rFonts w:ascii="Times New Roman" w:hAnsi="Times New Roman" w:cs="Times New Roman"/>
          <w:sz w:val="28"/>
          <w:szCs w:val="28"/>
          <w:lang w:val="uk-UA"/>
        </w:rPr>
        <w:t>–</w:t>
      </w:r>
      <w:r>
        <w:rPr>
          <w:rFonts w:ascii="Times New Roman" w:hAnsi="Times New Roman" w:cs="Times New Roman"/>
          <w:sz w:val="28"/>
          <w:szCs w:val="28"/>
        </w:rPr>
        <w:t xml:space="preserve"> М., 2006. </w:t>
      </w:r>
      <w:r>
        <w:rPr>
          <w:rFonts w:ascii="Times New Roman" w:hAnsi="Times New Roman" w:cs="Times New Roman"/>
          <w:sz w:val="28"/>
          <w:szCs w:val="28"/>
          <w:lang w:val="uk-UA"/>
        </w:rPr>
        <w:t>–</w:t>
      </w:r>
      <w:r>
        <w:rPr>
          <w:rFonts w:ascii="Times New Roman" w:hAnsi="Times New Roman" w:cs="Times New Roman"/>
          <w:sz w:val="28"/>
          <w:szCs w:val="28"/>
        </w:rPr>
        <w:t xml:space="preserve"> 394 с.</w:t>
      </w:r>
    </w:p>
    <w:p w:rsidR="00F37823" w:rsidRDefault="00F37823" w:rsidP="004972EB">
      <w:pPr>
        <w:numPr>
          <w:ilvl w:val="0"/>
          <w:numId w:val="14"/>
        </w:numPr>
        <w:tabs>
          <w:tab w:val="left" w:pos="-36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Краткий очерк истории Харьковского университета за первые сто лет его существования (1805–1905) / </w:t>
      </w:r>
      <w:r>
        <w:rPr>
          <w:rFonts w:ascii="Times New Roman" w:hAnsi="Times New Roman" w:cs="Times New Roman"/>
          <w:sz w:val="28"/>
          <w:szCs w:val="28"/>
          <w:lang w:val="uk-UA"/>
        </w:rPr>
        <w:t>с</w:t>
      </w:r>
      <w:r>
        <w:rPr>
          <w:rFonts w:ascii="Times New Roman" w:hAnsi="Times New Roman" w:cs="Times New Roman"/>
          <w:sz w:val="28"/>
          <w:szCs w:val="28"/>
        </w:rPr>
        <w:t>ост. проф. Д.</w:t>
      </w:r>
      <w:r>
        <w:rPr>
          <w:rFonts w:ascii="Times New Roman" w:hAnsi="Times New Roman" w:cs="Times New Roman"/>
          <w:sz w:val="28"/>
          <w:szCs w:val="28"/>
          <w:lang w:val="uk-UA"/>
        </w:rPr>
        <w:t> </w:t>
      </w:r>
      <w:r>
        <w:rPr>
          <w:rFonts w:ascii="Times New Roman" w:hAnsi="Times New Roman" w:cs="Times New Roman"/>
          <w:sz w:val="28"/>
          <w:szCs w:val="28"/>
        </w:rPr>
        <w:t>И. Багалеем, В.</w:t>
      </w:r>
      <w:r>
        <w:rPr>
          <w:rFonts w:ascii="Times New Roman" w:hAnsi="Times New Roman" w:cs="Times New Roman"/>
          <w:sz w:val="28"/>
          <w:szCs w:val="28"/>
          <w:lang w:val="uk-UA"/>
        </w:rPr>
        <w:t> </w:t>
      </w:r>
      <w:r>
        <w:rPr>
          <w:rFonts w:ascii="Times New Roman" w:hAnsi="Times New Roman" w:cs="Times New Roman"/>
          <w:sz w:val="28"/>
          <w:szCs w:val="28"/>
        </w:rPr>
        <w:t>П. Бузескулом, Н.</w:t>
      </w:r>
      <w:r>
        <w:rPr>
          <w:rFonts w:ascii="Times New Roman" w:hAnsi="Times New Roman" w:cs="Times New Roman"/>
          <w:sz w:val="28"/>
          <w:szCs w:val="28"/>
          <w:lang w:val="uk-UA"/>
        </w:rPr>
        <w:t> </w:t>
      </w:r>
      <w:r>
        <w:rPr>
          <w:rFonts w:ascii="Times New Roman" w:hAnsi="Times New Roman" w:cs="Times New Roman"/>
          <w:sz w:val="28"/>
          <w:szCs w:val="28"/>
        </w:rPr>
        <w:t>Ф. Сумцовым. – Х.</w:t>
      </w:r>
      <w:r>
        <w:rPr>
          <w:rFonts w:ascii="Times New Roman" w:hAnsi="Times New Roman" w:cs="Times New Roman"/>
          <w:sz w:val="28"/>
          <w:szCs w:val="28"/>
          <w:lang w:val="uk-UA"/>
        </w:rPr>
        <w:t> </w:t>
      </w:r>
      <w:r>
        <w:rPr>
          <w:rFonts w:ascii="Times New Roman" w:hAnsi="Times New Roman" w:cs="Times New Roman"/>
          <w:sz w:val="28"/>
          <w:szCs w:val="28"/>
        </w:rPr>
        <w:t>: Тип. ун-та, 1906. – 329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Крижко</w:t>
      </w:r>
      <w:r>
        <w:rPr>
          <w:rFonts w:ascii="Times New Roman" w:hAnsi="Times New Roman" w:cs="Times New Roman"/>
          <w:sz w:val="28"/>
          <w:szCs w:val="28"/>
          <w:lang w:val="en-US"/>
        </w:rPr>
        <w:t> </w:t>
      </w:r>
      <w:r>
        <w:rPr>
          <w:rFonts w:ascii="Times New Roman" w:hAnsi="Times New Roman" w:cs="Times New Roman"/>
          <w:sz w:val="28"/>
          <w:szCs w:val="28"/>
          <w:lang w:val="uk-UA"/>
        </w:rPr>
        <w:t>В. В. Антологія аксіологічної парадигми освіти : навчальний посібник / В. В. Крижко. – К. : Освіта України, 2005. – 434 с.</w:t>
      </w:r>
    </w:p>
    <w:p w:rsidR="00F37823" w:rsidRDefault="00F37823" w:rsidP="004972EB">
      <w:pPr>
        <w:pStyle w:val="17"/>
        <w:numPr>
          <w:ilvl w:val="0"/>
          <w:numId w:val="14"/>
        </w:numPr>
        <w:autoSpaceDE w:val="0"/>
        <w:autoSpaceDN w:val="0"/>
        <w:adjustRightInd w:val="0"/>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Крилов</w:t>
      </w:r>
      <w:r>
        <w:rPr>
          <w:rFonts w:ascii="Times New Roman" w:hAnsi="Times New Roman" w:cs="Times New Roman"/>
          <w:sz w:val="28"/>
          <w:szCs w:val="28"/>
          <w:lang w:val="en-US"/>
        </w:rPr>
        <w:t> </w:t>
      </w:r>
      <w:r>
        <w:rPr>
          <w:rFonts w:ascii="Times New Roman" w:hAnsi="Times New Roman" w:cs="Times New Roman"/>
          <w:sz w:val="28"/>
          <w:szCs w:val="28"/>
          <w:lang w:val="uk-UA"/>
        </w:rPr>
        <w:t>І. Система освіти в Україні (1917–1930) / І.</w:t>
      </w:r>
      <w:r>
        <w:rPr>
          <w:rFonts w:ascii="Times New Roman" w:hAnsi="Times New Roman" w:cs="Times New Roman"/>
          <w:sz w:val="28"/>
          <w:szCs w:val="28"/>
          <w:lang w:val="en-US"/>
        </w:rPr>
        <w:t> </w:t>
      </w:r>
      <w:r>
        <w:rPr>
          <w:rFonts w:ascii="Times New Roman" w:hAnsi="Times New Roman" w:cs="Times New Roman"/>
          <w:sz w:val="28"/>
          <w:szCs w:val="28"/>
          <w:lang w:val="uk-UA"/>
        </w:rPr>
        <w:t>Крилов. – Мюнхен, 1956. – 9</w:t>
      </w:r>
      <w:r>
        <w:rPr>
          <w:rFonts w:ascii="Times New Roman" w:hAnsi="Times New Roman" w:cs="Times New Roman"/>
          <w:sz w:val="28"/>
          <w:szCs w:val="28"/>
        </w:rPr>
        <w:t>6</w:t>
      </w:r>
      <w:r>
        <w:rPr>
          <w:rFonts w:ascii="Times New Roman" w:hAnsi="Times New Roman" w:cs="Times New Roman"/>
          <w:sz w:val="28"/>
          <w:szCs w:val="28"/>
          <w:lang w:val="uk-UA"/>
        </w:rPr>
        <w:t xml:space="preserve"> с.</w:t>
      </w:r>
    </w:p>
    <w:p w:rsidR="00F37823" w:rsidRPr="008F6978" w:rsidRDefault="00F37823" w:rsidP="004972EB">
      <w:pPr>
        <w:numPr>
          <w:ilvl w:val="0"/>
          <w:numId w:val="14"/>
        </w:numPr>
        <w:spacing w:after="0" w:line="360" w:lineRule="auto"/>
        <w:ind w:left="0" w:firstLine="0"/>
        <w:jc w:val="both"/>
        <w:rPr>
          <w:rFonts w:ascii="Times New Roman" w:hAnsi="Times New Roman" w:cs="Times New Roman"/>
          <w:spacing w:val="-2"/>
          <w:sz w:val="28"/>
          <w:szCs w:val="28"/>
          <w:lang w:val="uk-UA"/>
        </w:rPr>
      </w:pPr>
      <w:r w:rsidRPr="008F6978">
        <w:rPr>
          <w:rFonts w:ascii="Times New Roman" w:hAnsi="Times New Roman" w:cs="Times New Roman"/>
          <w:spacing w:val="-2"/>
          <w:sz w:val="28"/>
          <w:szCs w:val="28"/>
          <w:lang w:val="uk-UA"/>
        </w:rPr>
        <w:t>Кремень</w:t>
      </w:r>
      <w:r w:rsidRPr="008F6978">
        <w:rPr>
          <w:rFonts w:ascii="Times New Roman" w:hAnsi="Times New Roman" w:cs="Times New Roman"/>
          <w:spacing w:val="-2"/>
          <w:sz w:val="28"/>
          <w:szCs w:val="28"/>
          <w:lang w:val="en-US"/>
        </w:rPr>
        <w:t> </w:t>
      </w:r>
      <w:r w:rsidRPr="008F6978">
        <w:rPr>
          <w:rFonts w:ascii="Times New Roman" w:hAnsi="Times New Roman" w:cs="Times New Roman"/>
          <w:spacing w:val="-2"/>
          <w:sz w:val="28"/>
          <w:szCs w:val="28"/>
          <w:lang w:val="uk-UA"/>
        </w:rPr>
        <w:t>В.</w:t>
      </w:r>
      <w:r w:rsidRPr="008F6978">
        <w:rPr>
          <w:rFonts w:ascii="Times New Roman" w:hAnsi="Times New Roman" w:cs="Times New Roman"/>
          <w:spacing w:val="-2"/>
          <w:sz w:val="28"/>
          <w:szCs w:val="28"/>
          <w:lang w:val="en-US"/>
        </w:rPr>
        <w:t> </w:t>
      </w:r>
      <w:r w:rsidRPr="008F6978">
        <w:rPr>
          <w:rFonts w:ascii="Times New Roman" w:hAnsi="Times New Roman" w:cs="Times New Roman"/>
          <w:spacing w:val="-2"/>
          <w:sz w:val="28"/>
          <w:szCs w:val="28"/>
          <w:lang w:val="uk-UA"/>
        </w:rPr>
        <w:t>Г. Вища освіта в Україні</w:t>
      </w:r>
      <w:r w:rsidRPr="008F6978">
        <w:rPr>
          <w:rFonts w:ascii="Times New Roman" w:hAnsi="Times New Roman" w:cs="Times New Roman"/>
          <w:spacing w:val="-2"/>
          <w:sz w:val="28"/>
          <w:szCs w:val="28"/>
          <w:lang w:val="en-US"/>
        </w:rPr>
        <w:t> </w:t>
      </w:r>
      <w:r w:rsidRPr="008F6978">
        <w:rPr>
          <w:rFonts w:ascii="Times New Roman" w:hAnsi="Times New Roman" w:cs="Times New Roman"/>
          <w:spacing w:val="-2"/>
          <w:sz w:val="28"/>
          <w:szCs w:val="28"/>
          <w:lang w:val="uk-UA"/>
        </w:rPr>
        <w:t>: навчальний посібник / В. Г. Кремень, С. М. Ніколаєнко, М. Ф. Степко та ін. – К. : Знання, 2005. – 327 с.</w:t>
      </w:r>
    </w:p>
    <w:p w:rsidR="00F37823" w:rsidRDefault="00F37823" w:rsidP="004972EB">
      <w:pPr>
        <w:pStyle w:val="af3"/>
        <w:numPr>
          <w:ilvl w:val="0"/>
          <w:numId w:val="14"/>
        </w:numPr>
        <w:tabs>
          <w:tab w:val="clear" w:pos="0"/>
          <w:tab w:val="num" w:pos="567"/>
        </w:tabs>
        <w:ind w:left="0" w:firstLine="0"/>
        <w:rPr>
          <w:b w:val="0"/>
          <w:bCs w:val="0"/>
          <w:i w:val="0"/>
          <w:iCs w:val="0"/>
          <w:szCs w:val="28"/>
        </w:rPr>
      </w:pPr>
      <w:r>
        <w:rPr>
          <w:b w:val="0"/>
          <w:bCs w:val="0"/>
          <w:i w:val="0"/>
          <w:iCs w:val="0"/>
        </w:rPr>
        <w:t>Круглянский М. Р. Высшая школа СССР в годы Великой Отечественной войны / М. Р. Круглянский. – М. : Высшая школа, 1970. – 315 с</w:t>
      </w:r>
      <w:r>
        <w:rPr>
          <w:b w:val="0"/>
          <w:bCs w:val="0"/>
          <w:i w:val="0"/>
          <w:iCs w:val="0"/>
          <w:lang w:val="ru-RU"/>
        </w:rPr>
        <w:t>.</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Кругляк</w:t>
      </w:r>
      <w:r>
        <w:rPr>
          <w:rFonts w:ascii="Times New Roman" w:hAnsi="Times New Roman" w:cs="Times New Roman"/>
          <w:color w:val="000000"/>
          <w:sz w:val="28"/>
          <w:szCs w:val="28"/>
        </w:rPr>
        <w:t> </w:t>
      </w:r>
      <w:r>
        <w:rPr>
          <w:rFonts w:ascii="Times New Roman" w:hAnsi="Times New Roman" w:cs="Times New Roman"/>
          <w:color w:val="000000"/>
          <w:sz w:val="28"/>
          <w:szCs w:val="28"/>
          <w:lang w:val="uk-UA"/>
        </w:rPr>
        <w:t>М.</w:t>
      </w:r>
      <w:r>
        <w:rPr>
          <w:rFonts w:ascii="Times New Roman" w:hAnsi="Times New Roman" w:cs="Times New Roman"/>
          <w:color w:val="000000"/>
          <w:sz w:val="28"/>
          <w:szCs w:val="28"/>
        </w:rPr>
        <w:t> </w:t>
      </w:r>
      <w:r>
        <w:rPr>
          <w:rFonts w:ascii="Times New Roman" w:hAnsi="Times New Roman" w:cs="Times New Roman"/>
          <w:color w:val="000000"/>
          <w:sz w:val="28"/>
          <w:szCs w:val="28"/>
          <w:lang w:val="uk-UA"/>
        </w:rPr>
        <w:t>Е. Дозвілля студентства підросійської України другої половини Х</w:t>
      </w:r>
      <w:r>
        <w:rPr>
          <w:rFonts w:ascii="Times New Roman" w:hAnsi="Times New Roman" w:cs="Times New Roman"/>
          <w:color w:val="000000"/>
          <w:sz w:val="28"/>
          <w:szCs w:val="28"/>
        </w:rPr>
        <w:t>I</w:t>
      </w:r>
      <w:r>
        <w:rPr>
          <w:rFonts w:ascii="Times New Roman" w:hAnsi="Times New Roman" w:cs="Times New Roman"/>
          <w:color w:val="000000"/>
          <w:sz w:val="28"/>
          <w:szCs w:val="28"/>
          <w:lang w:val="uk-UA"/>
        </w:rPr>
        <w:t>Х – початку ХХ ст. : культурний аспект / М.</w:t>
      </w:r>
      <w:r>
        <w:rPr>
          <w:rFonts w:ascii="Times New Roman" w:hAnsi="Times New Roman" w:cs="Times New Roman"/>
          <w:color w:val="000000"/>
          <w:sz w:val="28"/>
          <w:szCs w:val="28"/>
        </w:rPr>
        <w:t> </w:t>
      </w:r>
      <w:r>
        <w:rPr>
          <w:rFonts w:ascii="Times New Roman" w:hAnsi="Times New Roman" w:cs="Times New Roman"/>
          <w:color w:val="000000"/>
          <w:sz w:val="28"/>
          <w:szCs w:val="28"/>
          <w:lang w:val="uk-UA"/>
        </w:rPr>
        <w:t>Е.</w:t>
      </w:r>
      <w:r>
        <w:rPr>
          <w:rFonts w:ascii="Times New Roman" w:hAnsi="Times New Roman" w:cs="Times New Roman"/>
          <w:color w:val="000000"/>
          <w:sz w:val="28"/>
          <w:szCs w:val="28"/>
        </w:rPr>
        <w:t> </w:t>
      </w:r>
      <w:r>
        <w:rPr>
          <w:rFonts w:ascii="Times New Roman" w:hAnsi="Times New Roman" w:cs="Times New Roman"/>
          <w:color w:val="000000"/>
          <w:sz w:val="28"/>
          <w:szCs w:val="28"/>
          <w:lang w:val="uk-UA"/>
        </w:rPr>
        <w:t>Кругляк</w:t>
      </w:r>
      <w:r>
        <w:rPr>
          <w:rFonts w:ascii="Times New Roman" w:hAnsi="Times New Roman" w:cs="Times New Roman"/>
          <w:color w:val="000000"/>
          <w:sz w:val="28"/>
          <w:szCs w:val="28"/>
        </w:rPr>
        <w:t> </w:t>
      </w:r>
      <w:r>
        <w:rPr>
          <w:rFonts w:ascii="Times New Roman" w:hAnsi="Times New Roman" w:cs="Times New Roman"/>
          <w:color w:val="000000"/>
          <w:sz w:val="28"/>
          <w:szCs w:val="28"/>
          <w:lang w:val="uk-UA"/>
        </w:rPr>
        <w:t>// Волинські історичні записки. – 2010. – Т. 4. – С. 97–111.</w:t>
      </w:r>
    </w:p>
    <w:p w:rsidR="00F37823" w:rsidRPr="008F6978" w:rsidRDefault="00F37823" w:rsidP="004972EB">
      <w:pPr>
        <w:pStyle w:val="17"/>
        <w:numPr>
          <w:ilvl w:val="0"/>
          <w:numId w:val="14"/>
        </w:numPr>
        <w:spacing w:line="360" w:lineRule="auto"/>
        <w:ind w:left="0" w:firstLine="0"/>
        <w:jc w:val="both"/>
        <w:rPr>
          <w:rFonts w:ascii="Times New Roman" w:hAnsi="Times New Roman" w:cs="Times New Roman"/>
          <w:color w:val="000000"/>
          <w:spacing w:val="-2"/>
          <w:sz w:val="28"/>
          <w:szCs w:val="28"/>
          <w:lang w:val="uk-UA"/>
        </w:rPr>
      </w:pPr>
      <w:r w:rsidRPr="008F6978">
        <w:rPr>
          <w:rFonts w:ascii="Times New Roman" w:hAnsi="Times New Roman" w:cs="Times New Roman"/>
          <w:color w:val="000000"/>
          <w:spacing w:val="-2"/>
          <w:sz w:val="28"/>
          <w:szCs w:val="28"/>
          <w:lang w:val="uk-UA"/>
        </w:rPr>
        <w:t>Кругляк</w:t>
      </w:r>
      <w:r w:rsidRPr="008F6978">
        <w:rPr>
          <w:rFonts w:ascii="Times New Roman" w:hAnsi="Times New Roman" w:cs="Times New Roman"/>
          <w:color w:val="000000"/>
          <w:spacing w:val="-2"/>
          <w:sz w:val="28"/>
          <w:szCs w:val="28"/>
        </w:rPr>
        <w:t> </w:t>
      </w:r>
      <w:r w:rsidRPr="008F6978">
        <w:rPr>
          <w:rFonts w:ascii="Times New Roman" w:hAnsi="Times New Roman" w:cs="Times New Roman"/>
          <w:color w:val="000000"/>
          <w:spacing w:val="-2"/>
          <w:sz w:val="28"/>
          <w:szCs w:val="28"/>
          <w:lang w:val="uk-UA"/>
        </w:rPr>
        <w:t>М.</w:t>
      </w:r>
      <w:r w:rsidRPr="008F6978">
        <w:rPr>
          <w:rFonts w:ascii="Times New Roman" w:hAnsi="Times New Roman" w:cs="Times New Roman"/>
          <w:color w:val="000000"/>
          <w:spacing w:val="-2"/>
          <w:sz w:val="28"/>
          <w:szCs w:val="28"/>
        </w:rPr>
        <w:t> </w:t>
      </w:r>
      <w:r w:rsidRPr="008F6978">
        <w:rPr>
          <w:rFonts w:ascii="Times New Roman" w:hAnsi="Times New Roman" w:cs="Times New Roman"/>
          <w:color w:val="000000"/>
          <w:spacing w:val="-2"/>
          <w:sz w:val="28"/>
          <w:szCs w:val="28"/>
          <w:lang w:val="uk-UA"/>
        </w:rPr>
        <w:t>И. К вопросу о методике истории как науке / М.</w:t>
      </w:r>
      <w:r w:rsidRPr="008F6978">
        <w:rPr>
          <w:rFonts w:ascii="Times New Roman" w:hAnsi="Times New Roman" w:cs="Times New Roman"/>
          <w:color w:val="000000"/>
          <w:spacing w:val="-2"/>
          <w:sz w:val="28"/>
          <w:szCs w:val="28"/>
        </w:rPr>
        <w:t> </w:t>
      </w:r>
      <w:r w:rsidRPr="008F6978">
        <w:rPr>
          <w:rFonts w:ascii="Times New Roman" w:hAnsi="Times New Roman" w:cs="Times New Roman"/>
          <w:color w:val="000000"/>
          <w:spacing w:val="-2"/>
          <w:sz w:val="28"/>
          <w:szCs w:val="28"/>
          <w:lang w:val="uk-UA"/>
        </w:rPr>
        <w:t>И. Кругляк // Преподавание истории в школе. – 1954. – № 6. – С. 58–66.</w:t>
      </w:r>
    </w:p>
    <w:p w:rsidR="00F37823" w:rsidRPr="008F6978" w:rsidRDefault="00F37823" w:rsidP="004972EB">
      <w:pPr>
        <w:pStyle w:val="17"/>
        <w:numPr>
          <w:ilvl w:val="0"/>
          <w:numId w:val="14"/>
        </w:numPr>
        <w:shd w:val="clear" w:color="auto" w:fill="FFFFFF"/>
        <w:spacing w:line="360" w:lineRule="auto"/>
        <w:ind w:left="0" w:right="120" w:firstLine="0"/>
        <w:jc w:val="both"/>
        <w:rPr>
          <w:rFonts w:ascii="Times New Roman" w:hAnsi="Times New Roman" w:cs="Times New Roman"/>
          <w:spacing w:val="4"/>
          <w:sz w:val="28"/>
          <w:szCs w:val="28"/>
          <w:lang w:val="uk-UA"/>
        </w:rPr>
      </w:pPr>
      <w:r w:rsidRPr="008F6978">
        <w:rPr>
          <w:rFonts w:ascii="Times New Roman" w:hAnsi="Times New Roman" w:cs="Times New Roman"/>
          <w:spacing w:val="4"/>
          <w:sz w:val="28"/>
          <w:szCs w:val="28"/>
          <w:lang w:val="uk-UA"/>
        </w:rPr>
        <w:t xml:space="preserve">Крупницький Б. Д. З студентських спогадів історика / Б. Д. Крупницький // </w:t>
      </w:r>
      <w:r w:rsidRPr="008F6978">
        <w:rPr>
          <w:rFonts w:ascii="Times New Roman" w:hAnsi="Times New Roman" w:cs="Times New Roman"/>
          <w:spacing w:val="4"/>
          <w:sz w:val="28"/>
          <w:szCs w:val="28"/>
        </w:rPr>
        <w:t>Alma</w:t>
      </w:r>
      <w:r w:rsidRPr="008F6978">
        <w:rPr>
          <w:rFonts w:ascii="Times New Roman" w:hAnsi="Times New Roman" w:cs="Times New Roman"/>
          <w:spacing w:val="4"/>
          <w:sz w:val="28"/>
          <w:szCs w:val="28"/>
          <w:lang w:val="uk-UA"/>
        </w:rPr>
        <w:t xml:space="preserve"> </w:t>
      </w:r>
      <w:r w:rsidRPr="008F6978">
        <w:rPr>
          <w:rFonts w:ascii="Times New Roman" w:hAnsi="Times New Roman" w:cs="Times New Roman"/>
          <w:spacing w:val="4"/>
          <w:sz w:val="28"/>
          <w:szCs w:val="28"/>
        </w:rPr>
        <w:t>Mater</w:t>
      </w:r>
      <w:r w:rsidRPr="008F6978">
        <w:rPr>
          <w:rFonts w:ascii="Times New Roman" w:hAnsi="Times New Roman" w:cs="Times New Roman"/>
          <w:spacing w:val="4"/>
          <w:sz w:val="28"/>
          <w:szCs w:val="28"/>
          <w:lang w:val="uk-UA"/>
        </w:rPr>
        <w:t xml:space="preserve"> : університет Св. Володимира напередодні та в добу Української революції. Матеріали, документи, спогади : у 3 кн. / упор. В. А. Короткий, В. І. Ульяновський. – К. :Прайм, 2000. – Кн. 1. – С. 274–277.</w:t>
      </w:r>
    </w:p>
    <w:p w:rsidR="00F37823" w:rsidRDefault="00F37823" w:rsidP="004972EB">
      <w:pPr>
        <w:pStyle w:val="17"/>
        <w:numPr>
          <w:ilvl w:val="0"/>
          <w:numId w:val="14"/>
        </w:numPr>
        <w:autoSpaceDE w:val="0"/>
        <w:autoSpaceDN w:val="0"/>
        <w:adjustRightInd w:val="0"/>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Крупницький Б. Основні проблеми історії України / Б. Крупницький. – Мюнхен, 1955. – 232 с.</w:t>
      </w:r>
    </w:p>
    <w:p w:rsidR="00F37823" w:rsidRDefault="00F37823" w:rsidP="004972EB">
      <w:pPr>
        <w:pStyle w:val="17"/>
        <w:numPr>
          <w:ilvl w:val="0"/>
          <w:numId w:val="14"/>
        </w:numPr>
        <w:spacing w:line="360" w:lineRule="auto"/>
        <w:ind w:left="0" w:firstLine="0"/>
        <w:jc w:val="both"/>
        <w:rPr>
          <w:rFonts w:ascii="Times New Roman" w:hAnsi="Times New Roman" w:cs="Times New Roman"/>
          <w:b/>
          <w:bCs/>
          <w:i/>
          <w:iCs/>
          <w:sz w:val="28"/>
          <w:szCs w:val="28"/>
        </w:rPr>
      </w:pPr>
      <w:r>
        <w:rPr>
          <w:rFonts w:ascii="Times New Roman" w:hAnsi="Times New Roman" w:cs="Times New Roman"/>
          <w:sz w:val="28"/>
          <w:szCs w:val="28"/>
          <w:lang w:val="uk-UA"/>
        </w:rPr>
        <w:t>Крупская Н. К. Рецензия. Елена Паркхерст. Воспитание при помощи дальтоновского плана / Н. К. Крупская // Крупская Н. К. Педагогические сочинения : в 10 т. – М. : Издательство Академии педагогических наук, 1957–1962. – Т. 10. – 1962. – С. 93–99.</w:t>
      </w:r>
    </w:p>
    <w:p w:rsidR="00F37823" w:rsidRDefault="00F37823" w:rsidP="004972EB">
      <w:pPr>
        <w:pStyle w:val="17"/>
        <w:numPr>
          <w:ilvl w:val="0"/>
          <w:numId w:val="14"/>
        </w:numPr>
        <w:suppressAutoHyphens/>
        <w:spacing w:line="360" w:lineRule="auto"/>
        <w:ind w:left="0" w:firstLine="0"/>
        <w:jc w:val="both"/>
        <w:rPr>
          <w:rFonts w:ascii="Times New Roman" w:hAnsi="Times New Roman" w:cs="Times New Roman"/>
          <w:b/>
          <w:bCs/>
          <w:i/>
          <w:iCs/>
          <w:sz w:val="28"/>
          <w:szCs w:val="28"/>
          <w:lang w:val="uk-UA"/>
        </w:rPr>
      </w:pPr>
      <w:r>
        <w:rPr>
          <w:rFonts w:ascii="Times New Roman" w:hAnsi="Times New Roman" w:cs="Times New Roman"/>
          <w:sz w:val="28"/>
          <w:szCs w:val="28"/>
          <w:lang w:val="uk-UA"/>
        </w:rPr>
        <w:t xml:space="preserve">Кручек О. А. З історії становлення освітньої системи в Україні на початку 20-х років ХХ ст. </w:t>
      </w:r>
      <w:r>
        <w:rPr>
          <w:rFonts w:ascii="Times New Roman" w:hAnsi="Times New Roman" w:cs="Times New Roman"/>
          <w:sz w:val="28"/>
          <w:szCs w:val="28"/>
          <w:shd w:val="clear" w:color="auto" w:fill="FFFFFF"/>
          <w:lang w:val="uk-UA"/>
        </w:rPr>
        <w:t>/ О. А. Кручек // Гілея : науковий вісник</w:t>
      </w:r>
      <w:r>
        <w:rPr>
          <w:rStyle w:val="apple-converted-space"/>
          <w:sz w:val="28"/>
          <w:szCs w:val="28"/>
          <w:shd w:val="clear" w:color="auto" w:fill="FFFFFF"/>
          <w:lang w:val="uk-UA"/>
        </w:rPr>
        <w:t> </w:t>
      </w:r>
      <w:r>
        <w:rPr>
          <w:rFonts w:ascii="Times New Roman" w:hAnsi="Times New Roman" w:cs="Times New Roman"/>
          <w:sz w:val="28"/>
          <w:szCs w:val="28"/>
          <w:shd w:val="clear" w:color="auto" w:fill="FFFFFF"/>
          <w:lang w:val="uk-UA"/>
        </w:rPr>
        <w:t>: збірник наукових праць / Національний педагогічний університет імені М. П. Драгоманова, УАН. – К., 2004</w:t>
      </w:r>
      <w:r>
        <w:rPr>
          <w:rStyle w:val="apple-converted-space"/>
          <w:sz w:val="28"/>
          <w:szCs w:val="28"/>
          <w:shd w:val="clear" w:color="auto" w:fill="FFFFFF"/>
          <w:lang w:val="uk-UA"/>
        </w:rPr>
        <w:t xml:space="preserve">. – </w:t>
      </w:r>
      <w:r>
        <w:rPr>
          <w:rFonts w:ascii="Times New Roman" w:hAnsi="Times New Roman" w:cs="Times New Roman"/>
          <w:sz w:val="28"/>
          <w:szCs w:val="28"/>
          <w:shd w:val="clear" w:color="auto" w:fill="FFFFFF"/>
          <w:lang w:val="uk-UA"/>
        </w:rPr>
        <w:t>С. 85–90.</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Крушельницький А. Шкільне питання на Україні / А. Крушельницький // Нова громада, Відень. – 1923. – № 1. – С. 56.</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Кузьменко М. М. Науково-педагогічна інтелігенція України 1920–1930-х років в архівних документах / М. М. Кузьменко // Архіви України. – 2003. – № 1–3. – С. 173–176.</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Кузьменко Н. М. Особливості організації навчально-виховного процесу в Ніжинському історико-філологічному інституті князя Безбородька (кінець </w:t>
      </w:r>
      <w:r>
        <w:rPr>
          <w:rFonts w:ascii="Times New Roman" w:hAnsi="Times New Roman" w:cs="Times New Roman"/>
          <w:color w:val="000000"/>
          <w:sz w:val="28"/>
          <w:szCs w:val="28"/>
        </w:rPr>
        <w:t>XIX</w:t>
      </w:r>
      <w:r>
        <w:rPr>
          <w:rFonts w:ascii="Times New Roman" w:hAnsi="Times New Roman" w:cs="Times New Roman"/>
          <w:color w:val="000000"/>
          <w:sz w:val="28"/>
          <w:szCs w:val="28"/>
          <w:lang w:val="uk-UA"/>
        </w:rPr>
        <w:t xml:space="preserve"> – початок </w:t>
      </w:r>
      <w:r>
        <w:rPr>
          <w:rFonts w:ascii="Times New Roman" w:hAnsi="Times New Roman" w:cs="Times New Roman"/>
          <w:color w:val="000000"/>
          <w:sz w:val="28"/>
          <w:szCs w:val="28"/>
        </w:rPr>
        <w:t>XX</w:t>
      </w:r>
      <w:r>
        <w:rPr>
          <w:rFonts w:ascii="Times New Roman" w:hAnsi="Times New Roman" w:cs="Times New Roman"/>
          <w:color w:val="000000"/>
          <w:sz w:val="28"/>
          <w:szCs w:val="28"/>
          <w:lang w:val="uk-UA"/>
        </w:rPr>
        <w:t xml:space="preserve"> століття) / Н. М. Кузьменко // Актуальні проблеми соціології, психології, педагогіки. – 2011. – Вип. 13. – С. 217–221.</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Кузьмин Н. В. Очерки психологии труда учителя / Н. В. Кузьмин. – Л. : Изд-во Ленинградского ун-та, 1967. – 184 с.</w:t>
      </w:r>
    </w:p>
    <w:p w:rsidR="00F37823" w:rsidRPr="008F6978" w:rsidRDefault="00F37823" w:rsidP="004972EB">
      <w:pPr>
        <w:pStyle w:val="17"/>
        <w:numPr>
          <w:ilvl w:val="0"/>
          <w:numId w:val="14"/>
        </w:numPr>
        <w:spacing w:line="360" w:lineRule="auto"/>
        <w:ind w:left="0" w:firstLine="0"/>
        <w:jc w:val="both"/>
        <w:rPr>
          <w:rFonts w:ascii="Times New Roman" w:hAnsi="Times New Roman" w:cs="Times New Roman"/>
          <w:spacing w:val="4"/>
          <w:sz w:val="28"/>
          <w:szCs w:val="28"/>
          <w:lang w:val="uk-UA"/>
        </w:rPr>
      </w:pPr>
      <w:r w:rsidRPr="008F6978">
        <w:rPr>
          <w:rFonts w:ascii="Times New Roman" w:hAnsi="Times New Roman" w:cs="Times New Roman"/>
          <w:spacing w:val="4"/>
          <w:sz w:val="28"/>
          <w:szCs w:val="28"/>
          <w:lang w:val="uk-UA"/>
        </w:rPr>
        <w:t>Кузьмин Н. Н. Учительские институты в России : лекции по истории педагогики / Н. Н. Кузьмин. – Челябинск : Изд-во Челябинского гос. пед. ин-та, 1975. – 41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Куликова Л.Б. </w:t>
      </w:r>
      <w:r>
        <w:rPr>
          <w:rFonts w:ascii="Times New Roman" w:hAnsi="Times New Roman" w:cs="Times New Roman"/>
          <w:bCs/>
          <w:sz w:val="28"/>
          <w:szCs w:val="28"/>
          <w:shd w:val="clear" w:color="auto" w:fill="FFFFFF"/>
          <w:lang w:val="uk-UA"/>
        </w:rPr>
        <w:t xml:space="preserve">Гімназія у вітчизняній освіті / Л.Б. Куликова // </w:t>
      </w:r>
      <w:r>
        <w:rPr>
          <w:rFonts w:ascii="Times New Roman" w:hAnsi="Times New Roman" w:cs="Times New Roman"/>
          <w:sz w:val="28"/>
          <w:szCs w:val="28"/>
          <w:shd w:val="clear" w:color="auto" w:fill="FFFFFF"/>
          <w:lang w:val="uk-UA"/>
        </w:rPr>
        <w:t>Вісник національної академії наук. – 2000. – № 9. – С. 45–51.</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Куликова Л.Б.</w:t>
      </w:r>
      <w:r>
        <w:rPr>
          <w:rStyle w:val="10"/>
          <w:rFonts w:ascii="Georgia" w:hAnsi="Georgia"/>
          <w:color w:val="323232"/>
          <w:sz w:val="18"/>
          <w:szCs w:val="18"/>
          <w:shd w:val="clear" w:color="auto" w:fill="FFFFFF"/>
        </w:rPr>
        <w:t xml:space="preserve"> </w:t>
      </w:r>
      <w:r>
        <w:rPr>
          <w:rFonts w:ascii="Times New Roman" w:hAnsi="Times New Roman" w:cs="Times New Roman"/>
          <w:bCs/>
          <w:sz w:val="28"/>
          <w:szCs w:val="28"/>
          <w:shd w:val="clear" w:color="auto" w:fill="FFFFFF"/>
          <w:lang w:val="uk-UA"/>
        </w:rPr>
        <w:t xml:space="preserve">Видатні особистості української історії та педагогіки (М.Н.Петров та П.І.Аландський) / Л.Б. Куликова // </w:t>
      </w:r>
      <w:r>
        <w:rPr>
          <w:rFonts w:ascii="Times New Roman" w:hAnsi="Times New Roman" w:cs="Times New Roman"/>
          <w:sz w:val="28"/>
          <w:szCs w:val="28"/>
          <w:shd w:val="clear" w:color="auto" w:fill="FFFFFF"/>
          <w:lang w:val="uk-UA"/>
        </w:rPr>
        <w:t>Збірник наукових праць. Педагогічні науки. Херсон: Айлант, 2001. – Вип. 25. – С. 119–127.</w:t>
      </w:r>
    </w:p>
    <w:p w:rsidR="00F37823" w:rsidRPr="00692EA6" w:rsidRDefault="00F37823" w:rsidP="004972EB">
      <w:pPr>
        <w:pStyle w:val="17"/>
        <w:numPr>
          <w:ilvl w:val="0"/>
          <w:numId w:val="14"/>
        </w:numPr>
        <w:tabs>
          <w:tab w:val="num" w:pos="-5103"/>
        </w:tabs>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Куликова Л.Б.</w:t>
      </w:r>
      <w:r>
        <w:rPr>
          <w:rStyle w:val="10"/>
          <w:rFonts w:ascii="Georgia" w:hAnsi="Georgia"/>
          <w:color w:val="323232"/>
          <w:sz w:val="18"/>
          <w:szCs w:val="18"/>
          <w:shd w:val="clear" w:color="auto" w:fill="FFFFFF"/>
        </w:rPr>
        <w:t xml:space="preserve"> </w:t>
      </w:r>
      <w:hyperlink r:id="rId19" w:tgtFrame="_blank" w:history="1">
        <w:r w:rsidRPr="00850308">
          <w:rPr>
            <w:rStyle w:val="a3"/>
            <w:rFonts w:ascii="Times New Roman" w:hAnsi="Times New Roman" w:cs="Times New Roman"/>
            <w:color w:val="auto"/>
            <w:sz w:val="28"/>
            <w:szCs w:val="28"/>
            <w:u w:val="none"/>
          </w:rPr>
          <w:t xml:space="preserve">Классическое гуманитарное образование: (История, опыт, традиции) : Монография. </w:t>
        </w:r>
        <w:r w:rsidRPr="00850308">
          <w:rPr>
            <w:rStyle w:val="a3"/>
            <w:rFonts w:ascii="Times New Roman" w:hAnsi="Times New Roman" w:cs="Times New Roman"/>
            <w:bCs/>
            <w:color w:val="auto"/>
            <w:sz w:val="28"/>
            <w:szCs w:val="28"/>
            <w:u w:val="none"/>
            <w:shd w:val="clear" w:color="auto" w:fill="FFFFFF"/>
          </w:rPr>
          <w:t xml:space="preserve">/ Л.Б. Куликова </w:t>
        </w:r>
        <w:r w:rsidRPr="00850308">
          <w:rPr>
            <w:rStyle w:val="a3"/>
            <w:rFonts w:ascii="Times New Roman" w:hAnsi="Times New Roman" w:cs="Times New Roman"/>
            <w:color w:val="auto"/>
            <w:sz w:val="28"/>
            <w:szCs w:val="28"/>
            <w:u w:val="none"/>
          </w:rPr>
          <w:t>– К. : Унив. Изд-во «Пульсари», 2002. – 168 с.</w:t>
        </w:r>
      </w:hyperlink>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Культурне будівництво в Українській РСР. – червень1941-1950: Зб. документіві матеріалів. – К., 1989. – С. 308</w:t>
      </w:r>
      <w:r w:rsidR="008F6978" w:rsidRPr="008F6978">
        <w:rPr>
          <w:rFonts w:ascii="Times New Roman" w:hAnsi="Times New Roman" w:cs="Times New Roman"/>
          <w:sz w:val="28"/>
          <w:szCs w:val="28"/>
        </w:rPr>
        <w:t>–</w:t>
      </w:r>
      <w:r>
        <w:rPr>
          <w:rFonts w:ascii="Times New Roman" w:hAnsi="Times New Roman" w:cs="Times New Roman"/>
          <w:sz w:val="28"/>
          <w:szCs w:val="28"/>
          <w:lang w:val="uk-UA"/>
        </w:rPr>
        <w:t>309.</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Кульчицький С. Володимир Винниченко / С. Кульчицький, В. Солдатенко. – К. : Альтернативи, 2005. – 373 с.</w:t>
      </w:r>
    </w:p>
    <w:p w:rsidR="00F37823" w:rsidRPr="00692EA6" w:rsidRDefault="00F37823" w:rsidP="004972EB">
      <w:pPr>
        <w:pStyle w:val="17"/>
        <w:numPr>
          <w:ilvl w:val="0"/>
          <w:numId w:val="14"/>
        </w:numPr>
        <w:suppressAutoHyphens/>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Купрійчук В. М. Реформування системи управління освітою в Україні в 1917–1920 рр. [Електронний ресурс] / В. М. Купрійчук. – Режим доступу : </w:t>
      </w:r>
      <w:hyperlink r:id="rId20" w:history="1">
        <w:r w:rsidRPr="00850308">
          <w:rPr>
            <w:rStyle w:val="a3"/>
            <w:rFonts w:ascii="Times New Roman" w:hAnsi="Times New Roman" w:cs="Times New Roman"/>
            <w:color w:val="auto"/>
            <w:sz w:val="28"/>
            <w:szCs w:val="28"/>
            <w:u w:val="none"/>
          </w:rPr>
          <w:t>http://www.academy.gov.ua/ej/ej13/txts/Kupriychuk.pdf</w:t>
        </w:r>
      </w:hyperlink>
    </w:p>
    <w:p w:rsidR="00F37823" w:rsidRPr="00692EA6" w:rsidRDefault="00F37823" w:rsidP="004972EB">
      <w:pPr>
        <w:pStyle w:val="17"/>
        <w:numPr>
          <w:ilvl w:val="0"/>
          <w:numId w:val="14"/>
        </w:numPr>
        <w:suppressAutoHyphens/>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Купрійчук В. М. Законотворча діяльність Центральної Ради у сфері гуманітарної політики (березень 1917 – квітень 1918 року) [Електронний ресурс] / В. М. Купрійчук // Державне управління : теорія та практика : </w:t>
      </w:r>
      <w:r>
        <w:rPr>
          <w:rFonts w:ascii="Times New Roman" w:hAnsi="Times New Roman" w:cs="Times New Roman"/>
          <w:sz w:val="28"/>
          <w:szCs w:val="28"/>
          <w:lang w:val="uk-UA"/>
        </w:rPr>
        <w:lastRenderedPageBreak/>
        <w:t xml:space="preserve">електронне фахове видання НАДУ. – 2012. – № 1. – Режим доступу : </w:t>
      </w:r>
      <w:hyperlink r:id="rId21" w:history="1">
        <w:r w:rsidRPr="00850308">
          <w:rPr>
            <w:rStyle w:val="a3"/>
            <w:rFonts w:ascii="Times New Roman" w:hAnsi="Times New Roman" w:cs="Times New Roman"/>
            <w:bCs/>
            <w:color w:val="auto"/>
            <w:sz w:val="28"/>
            <w:szCs w:val="28"/>
            <w:u w:val="none"/>
          </w:rPr>
          <w:t>http://www.academy.gov.ua/ej/ej15/index.htm</w:t>
        </w:r>
      </w:hyperlink>
    </w:p>
    <w:p w:rsidR="00F37823" w:rsidRPr="00692EA6" w:rsidRDefault="00F37823" w:rsidP="004972EB">
      <w:pPr>
        <w:pStyle w:val="af"/>
        <w:numPr>
          <w:ilvl w:val="0"/>
          <w:numId w:val="14"/>
        </w:numPr>
        <w:spacing w:line="360" w:lineRule="auto"/>
        <w:ind w:left="0" w:firstLine="0"/>
        <w:jc w:val="both"/>
        <w:rPr>
          <w:b w:val="0"/>
          <w:bCs w:val="0"/>
          <w:sz w:val="28"/>
          <w:szCs w:val="28"/>
        </w:rPr>
      </w:pPr>
      <w:r>
        <w:rPr>
          <w:b w:val="0"/>
          <w:bCs w:val="0"/>
          <w:sz w:val="28"/>
          <w:szCs w:val="28"/>
        </w:rPr>
        <w:t xml:space="preserve">Купрійчук В. М. </w:t>
      </w:r>
      <w:r>
        <w:rPr>
          <w:b w:val="0"/>
          <w:bCs w:val="0"/>
          <w:noProof/>
          <w:sz w:val="28"/>
          <w:szCs w:val="28"/>
        </w:rPr>
        <w:t>Правове забезпечення розвитку гуманітарної політики в добу Директорії УНР (грудень 1918–1920 рр)</w:t>
      </w:r>
      <w:r>
        <w:rPr>
          <w:b w:val="0"/>
          <w:bCs w:val="0"/>
          <w:spacing w:val="4"/>
          <w:sz w:val="28"/>
          <w:szCs w:val="28"/>
        </w:rPr>
        <w:t xml:space="preserve"> </w:t>
      </w:r>
      <w:r>
        <w:rPr>
          <w:b w:val="0"/>
          <w:sz w:val="28"/>
          <w:szCs w:val="28"/>
        </w:rPr>
        <w:t>[Електронний ресурс] </w:t>
      </w:r>
      <w:r>
        <w:rPr>
          <w:b w:val="0"/>
          <w:bCs w:val="0"/>
          <w:sz w:val="28"/>
          <w:szCs w:val="28"/>
        </w:rPr>
        <w:t xml:space="preserve">/ В. М. Купрійчук </w:t>
      </w:r>
      <w:r>
        <w:rPr>
          <w:b w:val="0"/>
          <w:bCs w:val="0"/>
          <w:spacing w:val="4"/>
          <w:sz w:val="28"/>
          <w:szCs w:val="28"/>
        </w:rPr>
        <w:t xml:space="preserve">// Державне управління : теорія та практика : </w:t>
      </w:r>
      <w:r>
        <w:rPr>
          <w:b w:val="0"/>
          <w:sz w:val="28"/>
          <w:szCs w:val="28"/>
        </w:rPr>
        <w:t>електронне фахове видання НАДУ</w:t>
      </w:r>
      <w:r>
        <w:rPr>
          <w:b w:val="0"/>
          <w:bCs w:val="0"/>
          <w:spacing w:val="4"/>
          <w:sz w:val="28"/>
          <w:szCs w:val="28"/>
        </w:rPr>
        <w:t xml:space="preserve">. – 2012. – № 2. – Режим доступу : </w:t>
      </w:r>
      <w:hyperlink r:id="rId22" w:history="1">
        <w:r w:rsidRPr="00850308">
          <w:rPr>
            <w:rStyle w:val="a3"/>
            <w:b w:val="0"/>
            <w:bCs w:val="0"/>
            <w:color w:val="auto"/>
            <w:sz w:val="28"/>
            <w:szCs w:val="28"/>
            <w:u w:val="none"/>
          </w:rPr>
          <w:t>http://www.academy.gov.ua/ej/ej16/txts/12KVMUNR.pdf</w:t>
        </w:r>
      </w:hyperlink>
    </w:p>
    <w:p w:rsidR="00F37823" w:rsidRDefault="00F37823" w:rsidP="004972EB">
      <w:pPr>
        <w:pStyle w:val="af3"/>
        <w:numPr>
          <w:ilvl w:val="0"/>
          <w:numId w:val="14"/>
        </w:numPr>
        <w:tabs>
          <w:tab w:val="clear" w:pos="0"/>
        </w:tabs>
        <w:ind w:left="0" w:firstLine="0"/>
        <w:rPr>
          <w:szCs w:val="28"/>
        </w:rPr>
      </w:pPr>
      <w:r>
        <w:rPr>
          <w:b w:val="0"/>
          <w:bCs w:val="0"/>
          <w:i w:val="0"/>
          <w:iCs w:val="0"/>
        </w:rPr>
        <w:t>Курило В. М. Освіта в Україні і науково-технічний та соціальний прогрес : історія, досвід, уроки / В. М. Курило, В. П. Шепотько. – К. : Деміур, 2006. – 432 с</w:t>
      </w:r>
      <w:r>
        <w:rPr>
          <w:b w:val="0"/>
          <w:i w:val="0"/>
        </w:rPr>
        <w:t>.</w:t>
      </w:r>
    </w:p>
    <w:p w:rsidR="00F37823" w:rsidRPr="008F6978" w:rsidRDefault="00F37823" w:rsidP="004972EB">
      <w:pPr>
        <w:pStyle w:val="af3"/>
        <w:numPr>
          <w:ilvl w:val="0"/>
          <w:numId w:val="14"/>
        </w:numPr>
        <w:tabs>
          <w:tab w:val="clear" w:pos="0"/>
          <w:tab w:val="clear" w:pos="720"/>
          <w:tab w:val="left" w:pos="708"/>
        </w:tabs>
        <w:ind w:left="0" w:firstLine="0"/>
        <w:rPr>
          <w:b w:val="0"/>
          <w:bCs w:val="0"/>
          <w:i w:val="0"/>
          <w:iCs w:val="0"/>
          <w:spacing w:val="4"/>
        </w:rPr>
      </w:pPr>
      <w:r w:rsidRPr="008F6978">
        <w:rPr>
          <w:b w:val="0"/>
          <w:bCs w:val="0"/>
          <w:i w:val="0"/>
          <w:iCs w:val="0"/>
          <w:spacing w:val="4"/>
        </w:rPr>
        <w:t>Курносов Ю. О. У навчанні та праці. Підготовка кадрів інтелігенції в Українській РСР / Ю. О. Курносов, А. Г. Бондар. – К. : Наукова думка, 1964. – 344 с.</w:t>
      </w:r>
    </w:p>
    <w:p w:rsidR="00F37823" w:rsidRDefault="00F37823" w:rsidP="004972EB">
      <w:pPr>
        <w:pStyle w:val="17"/>
        <w:numPr>
          <w:ilvl w:val="0"/>
          <w:numId w:val="14"/>
        </w:numPr>
        <w:shd w:val="clear" w:color="auto" w:fill="FFFFFF"/>
        <w:autoSpaceDE w:val="0"/>
        <w:autoSpaceDN w:val="0"/>
        <w:adjustRightInd w:val="0"/>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Лавріненко О. А. Реалізація ідей професійної майстерності у підготовці вчителів у приватних жіночих педагогічних закладах України (1905–1915 рр.) / О. А. Лавріненко // Педагогічний процес : теорія і практика : зб. наук. праць. – К. : ВД «ЕКМО», 2009. – Вип. 1. – С. 87–99.</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Лавріненко О. А. Практична професійна підготовка вчителя на Україні (1917–1928 рр.) </w:t>
      </w:r>
      <w:r>
        <w:rPr>
          <w:rFonts w:ascii="Times New Roman" w:hAnsi="Times New Roman" w:cs="Times New Roman"/>
          <w:color w:val="000000"/>
          <w:sz w:val="28"/>
          <w:szCs w:val="28"/>
          <w:shd w:val="clear" w:color="auto" w:fill="FFFFFF"/>
          <w:lang w:val="uk-UA"/>
        </w:rPr>
        <w:t>/ О. А. Лавріненко // Педагогіка і психологія. – 1997. – № 4. – С. 216–223.</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Лавріненко О. А. Творчий розвиток і опанування педагогічної майстерності в Україні / О. А. Лавріненко // Теорія і практика управління соціальними системами : філософія, психологія, педагогіка, соціологія. – 2010. – № 4. – С. 101–111.</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Левицкий В. С. Воспитательное значение практических занятий / В. С. Левицкий // Труды Киевского педагогического съезда 12–19 апреля 1916 г. – К., 1916. – С. 256–264.</w:t>
      </w:r>
    </w:p>
    <w:p w:rsidR="00F37823" w:rsidRDefault="00F37823" w:rsidP="004972EB">
      <w:pPr>
        <w:pStyle w:val="17"/>
        <w:numPr>
          <w:ilvl w:val="0"/>
          <w:numId w:val="14"/>
        </w:numPr>
        <w:tabs>
          <w:tab w:val="left" w:pos="-3261"/>
        </w:tabs>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uk-UA"/>
        </w:rPr>
        <w:t>Левицька Н. М. Вища гуманітарна освіта Наддніпрянської України (др. пол. XIX – поч. ХХ ст.) : монографія / Н. М. Левицька. – К. : НУХТ, 2012. – 395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Левченко В. В. Історія Одеського інституту народної освіти (1920–1930 рр.) : позитивний досвід невдалого експерименту : монографія / В. В. Левченко ; відп. ред. В. М. Хмарський ; наук. ред. Т. М. Попова. – Одеса : ТЕС, 2010. – 428 с.</w:t>
      </w:r>
    </w:p>
    <w:p w:rsidR="00F37823" w:rsidRDefault="00F37823" w:rsidP="004972EB">
      <w:pPr>
        <w:pStyle w:val="af3"/>
        <w:numPr>
          <w:ilvl w:val="0"/>
          <w:numId w:val="14"/>
        </w:numPr>
        <w:tabs>
          <w:tab w:val="clear" w:pos="0"/>
        </w:tabs>
        <w:ind w:left="0" w:firstLine="0"/>
        <w:rPr>
          <w:color w:val="000000"/>
          <w:szCs w:val="28"/>
        </w:rPr>
      </w:pPr>
      <w:r>
        <w:rPr>
          <w:b w:val="0"/>
          <w:bCs w:val="0"/>
          <w:i w:val="0"/>
          <w:iCs w:val="0"/>
        </w:rPr>
        <w:t>Легун Ю. В. Розвиток науки України у 60-х роках ХХ століття : автореф. дис. на здобуття наук. ступеня канд. іст. наук : спец. 07.00.01 «Історія України» / Ю. В. Легун. – К., 1995. – 22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Липинський В. В. Становлення і розвиток нової системи освіти в УСРР у 20-ті роки : дис. ... доктора іст. наук : 07.00.01 / Липинський Віталій Володимирович. – Д., 2001. – 393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Лисенко С. Жіноча освіта як шлях підготовки педагогічних кадрів (ХІХ – початок ХХ ст.) [Електронний ресурс] / С. Лисенко. – Режим доступу : http://archive.nbuv.gov.ua/portal/soc_gum/gnvp/2010_51/29.pdf</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Листування В. Липинського / редактори Я. Пеленський, Р. Залуцький, Х. Пеленська та ін. – Т. 1. – К. : Смолоскип, 2003. – 960 с.</w:t>
      </w:r>
    </w:p>
    <w:p w:rsidR="00F37823" w:rsidRDefault="00F37823" w:rsidP="004972EB">
      <w:pPr>
        <w:pStyle w:val="af3"/>
        <w:numPr>
          <w:ilvl w:val="0"/>
          <w:numId w:val="14"/>
        </w:numPr>
        <w:tabs>
          <w:tab w:val="clear" w:pos="0"/>
        </w:tabs>
        <w:ind w:left="0" w:firstLine="0"/>
        <w:rPr>
          <w:b w:val="0"/>
          <w:bCs w:val="0"/>
          <w:i w:val="0"/>
          <w:iCs w:val="0"/>
          <w:szCs w:val="28"/>
        </w:rPr>
      </w:pPr>
      <w:r>
        <w:rPr>
          <w:b w:val="0"/>
          <w:bCs w:val="0"/>
          <w:i w:val="0"/>
          <w:iCs w:val="0"/>
        </w:rPr>
        <w:t>Луговий В. Педагогічна освіта в Україні : структура, функціонування, тенденції розвитку / В. Луговий. – К. : Либідь, 1994. – 194 с.</w:t>
      </w:r>
    </w:p>
    <w:p w:rsidR="00F37823" w:rsidRDefault="00F37823" w:rsidP="004972EB">
      <w:pPr>
        <w:pStyle w:val="17"/>
        <w:numPr>
          <w:ilvl w:val="0"/>
          <w:numId w:val="14"/>
        </w:numPr>
        <w:spacing w:line="360" w:lineRule="auto"/>
        <w:ind w:left="0" w:firstLine="0"/>
        <w:jc w:val="both"/>
        <w:rPr>
          <w:rFonts w:ascii="Times New Roman" w:hAnsi="Times New Roman"/>
          <w:sz w:val="28"/>
          <w:szCs w:val="28"/>
          <w:lang w:val="uk-UA"/>
        </w:rPr>
      </w:pPr>
      <w:r>
        <w:rPr>
          <w:rFonts w:ascii="Times New Roman" w:hAnsi="Times New Roman" w:cs="Times New Roman"/>
          <w:sz w:val="28"/>
          <w:szCs w:val="28"/>
          <w:lang w:val="uk-UA"/>
        </w:rPr>
        <w:t>Луговий В. І. Тенденції розвитку педагогічної освіти в Україні (теоретико-методологічний аспект) : дис. … доктора пед. наук : 13.00.01 / Володимир Іларіонович Луговий. – К., 1995. – 429 с.</w:t>
      </w:r>
    </w:p>
    <w:p w:rsidR="00F37823" w:rsidRPr="008F6978" w:rsidRDefault="00F37823" w:rsidP="004972EB">
      <w:pPr>
        <w:pStyle w:val="17"/>
        <w:numPr>
          <w:ilvl w:val="0"/>
          <w:numId w:val="14"/>
        </w:numPr>
        <w:spacing w:line="360" w:lineRule="auto"/>
        <w:ind w:left="0" w:firstLine="0"/>
        <w:jc w:val="both"/>
        <w:rPr>
          <w:rFonts w:ascii="Times New Roman" w:hAnsi="Times New Roman" w:cs="Times New Roman"/>
          <w:spacing w:val="4"/>
          <w:sz w:val="28"/>
          <w:szCs w:val="28"/>
          <w:lang w:val="uk-UA"/>
        </w:rPr>
      </w:pPr>
      <w:r w:rsidRPr="008F6978">
        <w:rPr>
          <w:rFonts w:ascii="Times New Roman" w:hAnsi="Times New Roman" w:cs="Times New Roman"/>
          <w:spacing w:val="4"/>
          <w:sz w:val="28"/>
          <w:szCs w:val="28"/>
          <w:lang w:val="uk-UA"/>
        </w:rPr>
        <w:t>Лузан П. Г. Історія педагогіки та освіти в Україні : навчальний посібник / П. Г. Лузан, О. В. Васюк. – [2-ге вид., доп. і перероб.]. – К. : ДАКККіМ, 2010. – 296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Лук’янченко О. М. Організація педагогічної практики в різних типах педагогічних навчальних закладів України (друга половина ХІХ – початок ХХ ст.) : автореф. дис. на здобуття наук. ступеня канд. </w:t>
      </w:r>
      <w:r>
        <w:rPr>
          <w:rFonts w:ascii="Times New Roman" w:eastAsia="TimesNewRomanPSMT" w:hAnsi="Times New Roman" w:cs="Times New Roman"/>
          <w:sz w:val="28"/>
          <w:szCs w:val="28"/>
          <w:lang w:val="uk-UA"/>
        </w:rPr>
        <w:t xml:space="preserve">пед. наук : </w:t>
      </w:r>
      <w:r>
        <w:rPr>
          <w:rFonts w:ascii="Times New Roman" w:hAnsi="Times New Roman" w:cs="Times New Roman"/>
          <w:sz w:val="28"/>
          <w:szCs w:val="28"/>
          <w:lang w:val="uk-UA"/>
        </w:rPr>
        <w:t xml:space="preserve">спец. </w:t>
      </w:r>
      <w:r>
        <w:rPr>
          <w:rFonts w:ascii="Times New Roman" w:eastAsia="TimesNewRomanPSMT" w:hAnsi="Times New Roman" w:cs="Times New Roman"/>
          <w:sz w:val="28"/>
          <w:szCs w:val="28"/>
          <w:lang w:val="uk-UA"/>
        </w:rPr>
        <w:t>13.00.01 «З</w:t>
      </w:r>
      <w:r>
        <w:rPr>
          <w:rFonts w:ascii="Times New Roman" w:hAnsi="Times New Roman" w:cs="Times New Roman"/>
          <w:sz w:val="28"/>
          <w:szCs w:val="28"/>
          <w:shd w:val="clear" w:color="auto" w:fill="FFFFFF"/>
          <w:lang w:val="uk-UA"/>
        </w:rPr>
        <w:t>агальна педагогіка та історія педагогіки» / О. М. </w:t>
      </w:r>
      <w:r>
        <w:rPr>
          <w:rFonts w:ascii="Times New Roman" w:hAnsi="Times New Roman" w:cs="Times New Roman"/>
          <w:sz w:val="28"/>
          <w:szCs w:val="28"/>
          <w:lang w:val="uk-UA"/>
        </w:rPr>
        <w:t>Лук’янченко. – Харків, 2004. – 24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Любар О. О. Історія української школи і педагогіки / О. О. Любар, М. Г. Стельмахович, Д. Т. Федоренко. – К. : Знання, 2006. – 447 с.</w:t>
      </w:r>
    </w:p>
    <w:p w:rsidR="00F37823" w:rsidRPr="008F6978" w:rsidRDefault="00F37823" w:rsidP="004972EB">
      <w:pPr>
        <w:pStyle w:val="17"/>
        <w:numPr>
          <w:ilvl w:val="0"/>
          <w:numId w:val="14"/>
        </w:numPr>
        <w:spacing w:line="360" w:lineRule="auto"/>
        <w:ind w:left="0" w:firstLine="0"/>
        <w:jc w:val="both"/>
        <w:rPr>
          <w:rFonts w:ascii="Times New Roman" w:hAnsi="Times New Roman" w:cs="Times New Roman"/>
          <w:spacing w:val="8"/>
          <w:sz w:val="28"/>
          <w:szCs w:val="28"/>
          <w:lang w:val="uk-UA"/>
        </w:rPr>
      </w:pPr>
      <w:r w:rsidRPr="008F6978">
        <w:rPr>
          <w:rFonts w:ascii="Times New Roman" w:hAnsi="Times New Roman" w:cs="Times New Roman"/>
          <w:spacing w:val="8"/>
          <w:sz w:val="28"/>
          <w:szCs w:val="28"/>
          <w:lang w:val="uk-UA"/>
        </w:rPr>
        <w:lastRenderedPageBreak/>
        <w:t>Ляшко С. Історія Одеського (Новоросійського) університету крізь призму біографістики / С. Ляшко // Бібліотечний вісник. – 2008. – № 5. – С. 44–47.</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Мазепа І. Україна в огні й бурі революції 1917–1921 / І. Мазепа. – Прага, 1943. – 233 с.</w:t>
      </w:r>
    </w:p>
    <w:p w:rsidR="00F37823" w:rsidRPr="008F6978" w:rsidRDefault="00F37823" w:rsidP="004972EB">
      <w:pPr>
        <w:pStyle w:val="17"/>
        <w:numPr>
          <w:ilvl w:val="0"/>
          <w:numId w:val="14"/>
        </w:numPr>
        <w:spacing w:line="360" w:lineRule="auto"/>
        <w:ind w:left="0" w:firstLine="0"/>
        <w:jc w:val="both"/>
        <w:rPr>
          <w:rFonts w:ascii="Times New Roman" w:hAnsi="Times New Roman" w:cs="Times New Roman"/>
          <w:spacing w:val="4"/>
          <w:sz w:val="28"/>
          <w:szCs w:val="28"/>
          <w:lang w:val="uk-UA"/>
        </w:rPr>
      </w:pPr>
      <w:r w:rsidRPr="008F6978">
        <w:rPr>
          <w:rFonts w:ascii="Times New Roman" w:hAnsi="Times New Roman" w:cs="Times New Roman"/>
          <w:noProof/>
          <w:spacing w:val="4"/>
          <w:sz w:val="28"/>
          <w:szCs w:val="28"/>
          <w:lang w:val="uk-UA"/>
        </w:rPr>
        <w:t xml:space="preserve">Маловідомі першоджерела української педагогіки (друга половина ХІХ – ХХ ст.) : хрестоматія / [Л. Д. Березівська, Н. П. Дічек, Л. В. Пироженко та ін.] ; </w:t>
      </w:r>
      <w:r w:rsidRPr="008F6978">
        <w:rPr>
          <w:rFonts w:ascii="Times New Roman" w:hAnsi="Times New Roman" w:cs="Times New Roman"/>
          <w:spacing w:val="4"/>
          <w:sz w:val="28"/>
          <w:szCs w:val="28"/>
          <w:lang w:val="uk-UA"/>
        </w:rPr>
        <w:t>наук. ред. О.</w:t>
      </w:r>
      <w:r w:rsidRPr="008F6978">
        <w:rPr>
          <w:rFonts w:ascii="Times New Roman" w:hAnsi="Times New Roman" w:cs="Times New Roman"/>
          <w:spacing w:val="4"/>
          <w:sz w:val="28"/>
          <w:szCs w:val="28"/>
        </w:rPr>
        <w:t> </w:t>
      </w:r>
      <w:r w:rsidRPr="008F6978">
        <w:rPr>
          <w:rFonts w:ascii="Times New Roman" w:hAnsi="Times New Roman" w:cs="Times New Roman"/>
          <w:spacing w:val="4"/>
          <w:sz w:val="28"/>
          <w:szCs w:val="28"/>
          <w:lang w:val="uk-UA"/>
        </w:rPr>
        <w:t>В. Сухомлинська</w:t>
      </w:r>
      <w:r w:rsidRPr="008F6978">
        <w:rPr>
          <w:rFonts w:ascii="Times New Roman" w:hAnsi="Times New Roman" w:cs="Times New Roman"/>
          <w:noProof/>
          <w:spacing w:val="4"/>
          <w:sz w:val="28"/>
          <w:szCs w:val="28"/>
          <w:lang w:val="uk-UA"/>
        </w:rPr>
        <w:t>. – К. : Науковий світ, 2003. – 418 с.</w:t>
      </w:r>
    </w:p>
    <w:p w:rsidR="00F37823" w:rsidRDefault="00F37823" w:rsidP="004972EB">
      <w:pPr>
        <w:pStyle w:val="af"/>
        <w:numPr>
          <w:ilvl w:val="0"/>
          <w:numId w:val="14"/>
        </w:numPr>
        <w:spacing w:line="360" w:lineRule="auto"/>
        <w:ind w:left="0" w:firstLine="0"/>
        <w:jc w:val="both"/>
        <w:rPr>
          <w:sz w:val="28"/>
          <w:szCs w:val="28"/>
        </w:rPr>
      </w:pPr>
      <w:r>
        <w:rPr>
          <w:b w:val="0"/>
          <w:bCs w:val="0"/>
          <w:sz w:val="28"/>
          <w:szCs w:val="28"/>
        </w:rPr>
        <w:t>Майборода В. К. Вища педагогічна освіта в Україні : історія, досвід, уроки (1917–1985 рр.) / В. К. Майборода. – К. : Либідь, 1992. – 196 с.</w:t>
      </w:r>
    </w:p>
    <w:p w:rsidR="00F37823" w:rsidRDefault="00F37823" w:rsidP="004972EB">
      <w:pPr>
        <w:pStyle w:val="af"/>
        <w:numPr>
          <w:ilvl w:val="0"/>
          <w:numId w:val="14"/>
        </w:numPr>
        <w:spacing w:line="360" w:lineRule="auto"/>
        <w:ind w:left="0" w:firstLine="0"/>
        <w:jc w:val="both"/>
        <w:rPr>
          <w:sz w:val="28"/>
          <w:szCs w:val="28"/>
        </w:rPr>
      </w:pPr>
      <w:r>
        <w:rPr>
          <w:b w:val="0"/>
          <w:bCs w:val="0"/>
          <w:sz w:val="28"/>
          <w:szCs w:val="28"/>
        </w:rPr>
        <w:t>Майборода С. Державна освітня політика України у повоєнні роки (1945–1950 рр.) / С. Майборода, О. Жабенко // Вісник Української Академії державного управління при Президентові України. – 2001. – № 4. – С. 187–195.</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Майборода С. В. Державне управління вищою освітою в Україні : структура, функції, тенденції розвитку (1917–1959 рр.) / С. В. Майборода. – К. : УАДУ, 2000. – 305 с.</w:t>
      </w:r>
    </w:p>
    <w:p w:rsidR="00F37823" w:rsidRDefault="00F37823" w:rsidP="004972EB">
      <w:pPr>
        <w:pStyle w:val="17"/>
        <w:numPr>
          <w:ilvl w:val="0"/>
          <w:numId w:val="14"/>
        </w:numPr>
        <w:spacing w:line="360" w:lineRule="auto"/>
        <w:ind w:left="0" w:right="-36" w:firstLine="0"/>
        <w:jc w:val="both"/>
        <w:rPr>
          <w:rFonts w:ascii="Times New Roman" w:hAnsi="Times New Roman" w:cs="Times New Roman"/>
          <w:sz w:val="28"/>
          <w:szCs w:val="28"/>
          <w:lang w:val="uk-UA"/>
        </w:rPr>
      </w:pPr>
      <w:r>
        <w:rPr>
          <w:rFonts w:ascii="Times New Roman" w:hAnsi="Times New Roman" w:cs="Times New Roman"/>
          <w:sz w:val="28"/>
          <w:szCs w:val="28"/>
          <w:lang w:val="uk-UA"/>
        </w:rPr>
        <w:t>Макарчук М. Освітні процеси в Україні періоду національно-культурного відродження 1917–1920-х рр. / М. Макарчук. – Коломия : Вік, 2002. – 61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Мартіросян О. Розвиток освіти дорослих в Україні від 1870 р. ХІХ ст. до 1958 р. ХХ ст. </w:t>
      </w:r>
      <w:r>
        <w:rPr>
          <w:rFonts w:ascii="Times New Roman" w:hAnsi="Times New Roman" w:cs="Times New Roman"/>
          <w:color w:val="000000"/>
          <w:sz w:val="28"/>
          <w:szCs w:val="28"/>
        </w:rPr>
        <w:t>(етапи реформування та подальшого розвитку) / О.</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Мартіросян</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 Імідж сучасного педагога. – 2010. – №</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1. – С.</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44–48</w:t>
      </w:r>
      <w:r>
        <w:rPr>
          <w:rFonts w:ascii="Times New Roman" w:hAnsi="Times New Roman" w:cs="Times New Roman"/>
          <w:color w:val="000000"/>
          <w:sz w:val="28"/>
          <w:szCs w:val="28"/>
          <w:lang w:val="uk-UA"/>
        </w:rPr>
        <w:t>.</w:t>
      </w:r>
    </w:p>
    <w:p w:rsidR="00F37823" w:rsidRDefault="00F37823" w:rsidP="00BC438E">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Мартос Б. Перші кроки Центральної Ради / Б. Мартос // Хроніка 2000. – № 51/52 : Київ – свята земля. – С. 334–351.</w:t>
      </w:r>
    </w:p>
    <w:p w:rsidR="00F37823" w:rsidRPr="00850308" w:rsidRDefault="00F37823" w:rsidP="00BC438E">
      <w:pPr>
        <w:pStyle w:val="14"/>
        <w:numPr>
          <w:ilvl w:val="0"/>
          <w:numId w:val="14"/>
        </w:numPr>
        <w:shd w:val="clear" w:color="auto" w:fill="auto"/>
        <w:spacing w:line="360" w:lineRule="auto"/>
        <w:ind w:left="0" w:right="40" w:firstLine="0"/>
        <w:rPr>
          <w:rFonts w:ascii="Times New Roman" w:hAnsi="Times New Roman" w:cs="Times New Roman"/>
          <w:color w:val="000000"/>
          <w:sz w:val="28"/>
          <w:szCs w:val="28"/>
          <w:lang w:val="uk-UA"/>
        </w:rPr>
      </w:pPr>
      <w:r w:rsidRPr="00850308">
        <w:rPr>
          <w:rFonts w:ascii="Times New Roman" w:hAnsi="Times New Roman" w:cs="Times New Roman" w:hint="cs"/>
          <w:color w:val="000000"/>
          <w:sz w:val="28"/>
          <w:szCs w:val="28"/>
          <w:lang w:val="uk-UA"/>
        </w:rPr>
        <w:t>Мартынчук</w:t>
      </w:r>
      <w:r w:rsidRPr="00850308">
        <w:rPr>
          <w:rFonts w:ascii="Times New Roman" w:hAnsi="Times New Roman" w:cs="Times New Roman" w:hint="eastAsia"/>
          <w:color w:val="000000"/>
          <w:sz w:val="28"/>
          <w:szCs w:val="28"/>
          <w:lang w:val="uk-UA"/>
        </w:rPr>
        <w:t> </w:t>
      </w:r>
      <w:r w:rsidRPr="00850308">
        <w:rPr>
          <w:rFonts w:ascii="Times New Roman" w:hAnsi="Times New Roman" w:cs="Times New Roman" w:hint="cs"/>
          <w:color w:val="000000"/>
          <w:sz w:val="28"/>
          <w:szCs w:val="28"/>
          <w:lang w:val="uk-UA"/>
        </w:rPr>
        <w:t>И</w:t>
      </w:r>
      <w:r w:rsidRPr="00850308">
        <w:rPr>
          <w:rFonts w:ascii="Times New Roman" w:hAnsi="Times New Roman" w:cs="Times New Roman"/>
          <w:color w:val="000000"/>
          <w:sz w:val="28"/>
          <w:szCs w:val="28"/>
          <w:lang w:val="uk-UA"/>
        </w:rPr>
        <w:t>.</w:t>
      </w:r>
      <w:r w:rsidRPr="00850308">
        <w:rPr>
          <w:rFonts w:ascii="Times New Roman" w:hAnsi="Times New Roman" w:cs="Times New Roman" w:hint="cs"/>
          <w:color w:val="000000"/>
          <w:sz w:val="28"/>
          <w:szCs w:val="28"/>
          <w:lang w:val="uk-UA"/>
        </w:rPr>
        <w:t>аИ</w:t>
      </w:r>
      <w:r w:rsidRPr="00850308">
        <w:rPr>
          <w:rFonts w:ascii="Times New Roman" w:hAnsi="Times New Roman" w:cs="Times New Roman"/>
          <w:color w:val="000000"/>
          <w:sz w:val="28"/>
          <w:szCs w:val="28"/>
          <w:lang w:val="uk-UA"/>
        </w:rPr>
        <w:t xml:space="preserve">. </w:t>
      </w:r>
      <w:r w:rsidRPr="00850308">
        <w:rPr>
          <w:rFonts w:ascii="Times New Roman" w:hAnsi="Times New Roman" w:cs="Times New Roman" w:hint="cs"/>
          <w:color w:val="000000"/>
          <w:sz w:val="28"/>
          <w:szCs w:val="28"/>
          <w:lang w:val="uk-UA"/>
        </w:rPr>
        <w:t>Подготовка</w:t>
      </w:r>
      <w:r w:rsidRPr="00850308">
        <w:rPr>
          <w:rFonts w:ascii="Times New Roman" w:hAnsi="Times New Roman" w:cs="Times New Roman"/>
          <w:color w:val="000000"/>
          <w:sz w:val="28"/>
          <w:szCs w:val="28"/>
          <w:lang w:val="uk-UA"/>
        </w:rPr>
        <w:t xml:space="preserve"> </w:t>
      </w:r>
      <w:r w:rsidRPr="00850308">
        <w:rPr>
          <w:rFonts w:ascii="Times New Roman" w:hAnsi="Times New Roman" w:cs="Times New Roman" w:hint="cs"/>
          <w:color w:val="000000"/>
          <w:sz w:val="28"/>
          <w:szCs w:val="28"/>
          <w:lang w:val="uk-UA"/>
        </w:rPr>
        <w:t>национальных</w:t>
      </w:r>
      <w:r w:rsidRPr="00850308">
        <w:rPr>
          <w:rFonts w:ascii="Times New Roman" w:hAnsi="Times New Roman" w:cs="Times New Roman"/>
          <w:color w:val="000000"/>
          <w:sz w:val="28"/>
          <w:szCs w:val="28"/>
          <w:lang w:val="uk-UA"/>
        </w:rPr>
        <w:t xml:space="preserve"> </w:t>
      </w:r>
      <w:r w:rsidRPr="00850308">
        <w:rPr>
          <w:rFonts w:ascii="Times New Roman" w:hAnsi="Times New Roman" w:cs="Times New Roman" w:hint="cs"/>
          <w:color w:val="000000"/>
          <w:sz w:val="28"/>
          <w:szCs w:val="28"/>
          <w:lang w:val="uk-UA"/>
        </w:rPr>
        <w:t>педагогических</w:t>
      </w:r>
      <w:r w:rsidRPr="00850308">
        <w:rPr>
          <w:rFonts w:ascii="Times New Roman" w:hAnsi="Times New Roman" w:cs="Times New Roman"/>
          <w:color w:val="000000"/>
          <w:sz w:val="28"/>
          <w:szCs w:val="28"/>
          <w:lang w:val="uk-UA"/>
        </w:rPr>
        <w:t xml:space="preserve"> </w:t>
      </w:r>
      <w:r w:rsidRPr="00850308">
        <w:rPr>
          <w:rFonts w:ascii="Times New Roman" w:hAnsi="Times New Roman" w:cs="Times New Roman" w:hint="cs"/>
          <w:color w:val="000000"/>
          <w:sz w:val="28"/>
          <w:szCs w:val="28"/>
          <w:lang w:val="uk-UA"/>
        </w:rPr>
        <w:t>кадров</w:t>
      </w:r>
      <w:r w:rsidRPr="00850308">
        <w:rPr>
          <w:rFonts w:ascii="Times New Roman" w:hAnsi="Times New Roman" w:cs="Times New Roman"/>
          <w:color w:val="000000"/>
          <w:sz w:val="28"/>
          <w:szCs w:val="28"/>
          <w:lang w:val="uk-UA"/>
        </w:rPr>
        <w:t xml:space="preserve"> </w:t>
      </w:r>
      <w:r w:rsidRPr="00850308">
        <w:rPr>
          <w:rFonts w:ascii="Times New Roman" w:hAnsi="Times New Roman" w:cs="Times New Roman" w:hint="cs"/>
          <w:color w:val="000000"/>
          <w:sz w:val="28"/>
          <w:szCs w:val="28"/>
          <w:lang w:val="uk-UA"/>
        </w:rPr>
        <w:t>в</w:t>
      </w:r>
      <w:r w:rsidRPr="00850308">
        <w:rPr>
          <w:rFonts w:ascii="Times New Roman" w:hAnsi="Times New Roman" w:cs="Times New Roman"/>
          <w:color w:val="000000"/>
          <w:sz w:val="28"/>
          <w:szCs w:val="28"/>
          <w:lang w:val="uk-UA"/>
        </w:rPr>
        <w:t xml:space="preserve"> 1920-</w:t>
      </w:r>
      <w:r w:rsidRPr="00850308">
        <w:rPr>
          <w:rFonts w:ascii="Times New Roman" w:hAnsi="Times New Roman" w:cs="Times New Roman" w:hint="cs"/>
          <w:color w:val="000000"/>
          <w:sz w:val="28"/>
          <w:szCs w:val="28"/>
          <w:lang w:val="uk-UA"/>
        </w:rPr>
        <w:t>е</w:t>
      </w:r>
      <w:r w:rsidRPr="00850308">
        <w:rPr>
          <w:rFonts w:ascii="Times New Roman" w:hAnsi="Times New Roman" w:cs="Times New Roman"/>
          <w:color w:val="000000"/>
          <w:sz w:val="28"/>
          <w:szCs w:val="28"/>
          <w:lang w:val="uk-UA"/>
        </w:rPr>
        <w:t xml:space="preserve"> </w:t>
      </w:r>
      <w:r w:rsidRPr="00850308">
        <w:rPr>
          <w:rFonts w:ascii="Times New Roman" w:hAnsi="Times New Roman" w:cs="Times New Roman" w:hint="cs"/>
          <w:color w:val="000000"/>
          <w:sz w:val="28"/>
          <w:szCs w:val="28"/>
          <w:lang w:val="uk-UA"/>
        </w:rPr>
        <w:t>годы</w:t>
      </w:r>
      <w:r w:rsidRPr="00850308">
        <w:rPr>
          <w:rFonts w:ascii="Times New Roman" w:hAnsi="Times New Roman" w:cs="Times New Roman"/>
          <w:color w:val="000000"/>
          <w:sz w:val="28"/>
          <w:szCs w:val="28"/>
          <w:lang w:val="uk-UA"/>
        </w:rPr>
        <w:t xml:space="preserve"> / </w:t>
      </w:r>
      <w:r w:rsidRPr="00850308">
        <w:rPr>
          <w:rFonts w:ascii="Times New Roman" w:hAnsi="Times New Roman" w:cs="Times New Roman" w:hint="cs"/>
          <w:color w:val="000000"/>
          <w:sz w:val="28"/>
          <w:szCs w:val="28"/>
          <w:lang w:val="uk-UA"/>
        </w:rPr>
        <w:t>И</w:t>
      </w:r>
      <w:r w:rsidRPr="00850308">
        <w:rPr>
          <w:rFonts w:ascii="Times New Roman" w:hAnsi="Times New Roman" w:cs="Times New Roman"/>
          <w:color w:val="000000"/>
          <w:sz w:val="28"/>
          <w:szCs w:val="28"/>
          <w:lang w:val="uk-UA"/>
        </w:rPr>
        <w:t>./</w:t>
      </w:r>
      <w:r w:rsidRPr="00850308">
        <w:rPr>
          <w:rFonts w:ascii="Times New Roman" w:hAnsi="Times New Roman" w:cs="Times New Roman" w:hint="cs"/>
          <w:color w:val="000000"/>
          <w:sz w:val="28"/>
          <w:szCs w:val="28"/>
          <w:lang w:val="uk-UA"/>
        </w:rPr>
        <w:t>И</w:t>
      </w:r>
      <w:r w:rsidRPr="00850308">
        <w:rPr>
          <w:rFonts w:ascii="Times New Roman" w:hAnsi="Times New Roman" w:cs="Times New Roman"/>
          <w:color w:val="000000"/>
          <w:sz w:val="28"/>
          <w:szCs w:val="28"/>
          <w:lang w:val="uk-UA"/>
        </w:rPr>
        <w:t>./</w:t>
      </w:r>
      <w:r w:rsidRPr="00850308">
        <w:rPr>
          <w:rFonts w:ascii="Times New Roman" w:hAnsi="Times New Roman" w:cs="Times New Roman" w:hint="cs"/>
          <w:color w:val="000000"/>
          <w:sz w:val="28"/>
          <w:szCs w:val="28"/>
          <w:lang w:val="uk-UA"/>
        </w:rPr>
        <w:t>Мартынчук</w:t>
      </w:r>
      <w:r w:rsidRPr="00850308">
        <w:rPr>
          <w:rFonts w:ascii="Times New Roman" w:hAnsi="Times New Roman" w:cs="Times New Roman"/>
          <w:color w:val="000000"/>
          <w:sz w:val="28"/>
          <w:szCs w:val="28"/>
          <w:lang w:val="uk-UA"/>
        </w:rPr>
        <w:t xml:space="preserve"> // </w:t>
      </w:r>
      <w:r w:rsidRPr="00850308">
        <w:rPr>
          <w:rFonts w:ascii="Times New Roman" w:hAnsi="Times New Roman" w:cs="Times New Roman" w:hint="cs"/>
          <w:color w:val="000000"/>
          <w:sz w:val="28"/>
          <w:szCs w:val="28"/>
          <w:lang w:val="uk-UA"/>
        </w:rPr>
        <w:t>Новые</w:t>
      </w:r>
      <w:r w:rsidRPr="00850308">
        <w:rPr>
          <w:rFonts w:ascii="Times New Roman" w:hAnsi="Times New Roman" w:cs="Times New Roman"/>
          <w:color w:val="000000"/>
          <w:sz w:val="28"/>
          <w:szCs w:val="28"/>
          <w:lang w:val="uk-UA"/>
        </w:rPr>
        <w:t xml:space="preserve"> </w:t>
      </w:r>
      <w:r w:rsidRPr="00850308">
        <w:rPr>
          <w:rFonts w:ascii="Times New Roman" w:hAnsi="Times New Roman" w:cs="Times New Roman" w:hint="cs"/>
          <w:color w:val="000000"/>
          <w:sz w:val="28"/>
          <w:szCs w:val="28"/>
          <w:lang w:val="uk-UA"/>
        </w:rPr>
        <w:t>страницы</w:t>
      </w:r>
      <w:r w:rsidRPr="00850308">
        <w:rPr>
          <w:rFonts w:ascii="Times New Roman" w:hAnsi="Times New Roman" w:cs="Times New Roman"/>
          <w:color w:val="000000"/>
          <w:sz w:val="28"/>
          <w:szCs w:val="28"/>
          <w:lang w:val="uk-UA"/>
        </w:rPr>
        <w:t xml:space="preserve"> </w:t>
      </w:r>
      <w:r w:rsidRPr="00850308">
        <w:rPr>
          <w:rFonts w:ascii="Times New Roman" w:hAnsi="Times New Roman" w:cs="Times New Roman" w:hint="cs"/>
          <w:color w:val="000000"/>
          <w:sz w:val="28"/>
          <w:szCs w:val="28"/>
          <w:lang w:val="uk-UA"/>
        </w:rPr>
        <w:t>в</w:t>
      </w:r>
      <w:r w:rsidRPr="00850308">
        <w:rPr>
          <w:rFonts w:ascii="Times New Roman" w:hAnsi="Times New Roman" w:cs="Times New Roman"/>
          <w:color w:val="000000"/>
          <w:sz w:val="28"/>
          <w:szCs w:val="28"/>
          <w:lang w:val="uk-UA"/>
        </w:rPr>
        <w:t xml:space="preserve"> </w:t>
      </w:r>
      <w:r w:rsidRPr="00850308">
        <w:rPr>
          <w:rFonts w:ascii="Times New Roman" w:hAnsi="Times New Roman" w:cs="Times New Roman" w:hint="cs"/>
          <w:color w:val="000000"/>
          <w:sz w:val="28"/>
          <w:szCs w:val="28"/>
          <w:lang w:val="uk-UA"/>
        </w:rPr>
        <w:t>истории</w:t>
      </w:r>
      <w:r w:rsidRPr="00850308">
        <w:rPr>
          <w:rFonts w:ascii="Times New Roman" w:hAnsi="Times New Roman" w:cs="Times New Roman"/>
          <w:color w:val="000000"/>
          <w:sz w:val="28"/>
          <w:szCs w:val="28"/>
          <w:lang w:val="uk-UA"/>
        </w:rPr>
        <w:t xml:space="preserve"> </w:t>
      </w:r>
      <w:r w:rsidRPr="00850308">
        <w:rPr>
          <w:rFonts w:ascii="Times New Roman" w:hAnsi="Times New Roman" w:cs="Times New Roman" w:hint="cs"/>
          <w:color w:val="000000"/>
          <w:sz w:val="28"/>
          <w:szCs w:val="28"/>
          <w:lang w:val="uk-UA"/>
        </w:rPr>
        <w:t>Донбасса</w:t>
      </w:r>
      <w:r w:rsidRPr="00850308">
        <w:rPr>
          <w:rFonts w:ascii="Times New Roman" w:hAnsi="Times New Roman" w:cs="Times New Roman" w:hint="eastAsia"/>
          <w:color w:val="000000"/>
          <w:sz w:val="28"/>
          <w:szCs w:val="28"/>
          <w:lang w:val="uk-UA"/>
        </w:rPr>
        <w:t> </w:t>
      </w:r>
      <w:r w:rsidRPr="00850308">
        <w:rPr>
          <w:rFonts w:ascii="Times New Roman" w:hAnsi="Times New Roman" w:cs="Times New Roman"/>
          <w:color w:val="000000"/>
          <w:sz w:val="28"/>
          <w:szCs w:val="28"/>
          <w:lang w:val="uk-UA"/>
        </w:rPr>
        <w:t xml:space="preserve">: </w:t>
      </w:r>
      <w:r w:rsidRPr="00850308">
        <w:rPr>
          <w:rFonts w:ascii="Times New Roman" w:hAnsi="Times New Roman" w:cs="Times New Roman" w:hint="cs"/>
          <w:color w:val="000000"/>
          <w:sz w:val="28"/>
          <w:szCs w:val="28"/>
          <w:lang w:val="uk-UA"/>
        </w:rPr>
        <w:t>сб</w:t>
      </w:r>
      <w:r w:rsidRPr="00850308">
        <w:rPr>
          <w:rFonts w:ascii="Times New Roman" w:hAnsi="Times New Roman" w:cs="Times New Roman"/>
          <w:color w:val="000000"/>
          <w:sz w:val="28"/>
          <w:szCs w:val="28"/>
          <w:lang w:val="uk-UA"/>
        </w:rPr>
        <w:t xml:space="preserve">. </w:t>
      </w:r>
      <w:r w:rsidRPr="00850308">
        <w:rPr>
          <w:rFonts w:ascii="Times New Roman" w:hAnsi="Times New Roman" w:cs="Times New Roman" w:hint="cs"/>
          <w:color w:val="000000"/>
          <w:sz w:val="28"/>
          <w:szCs w:val="28"/>
          <w:lang w:val="uk-UA"/>
        </w:rPr>
        <w:t>ст</w:t>
      </w:r>
      <w:r w:rsidRPr="00850308">
        <w:rPr>
          <w:rFonts w:ascii="Times New Roman" w:hAnsi="Times New Roman" w:cs="Times New Roman"/>
          <w:color w:val="000000"/>
          <w:sz w:val="28"/>
          <w:szCs w:val="28"/>
          <w:lang w:val="uk-UA"/>
        </w:rPr>
        <w:t>.</w:t>
      </w:r>
      <w:r w:rsidRPr="00850308">
        <w:rPr>
          <w:rFonts w:ascii="Times New Roman" w:hAnsi="Times New Roman" w:cs="Times New Roman" w:hint="cs"/>
          <w:color w:val="000000"/>
          <w:sz w:val="28"/>
          <w:szCs w:val="28"/>
          <w:lang w:val="uk-UA"/>
        </w:rPr>
        <w:t>тнбДонецк</w:t>
      </w:r>
      <w:r w:rsidRPr="00850308">
        <w:rPr>
          <w:rFonts w:ascii="Times New Roman" w:hAnsi="Times New Roman" w:cs="Times New Roman"/>
          <w:color w:val="000000"/>
          <w:sz w:val="28"/>
          <w:szCs w:val="28"/>
          <w:lang w:val="uk-UA"/>
        </w:rPr>
        <w:t>, 1997</w:t>
      </w:r>
      <w:r w:rsidRPr="00BC438E">
        <w:rPr>
          <w:rFonts w:ascii="Times New Roman" w:hAnsi="Times New Roman" w:cs="Times New Roman"/>
          <w:color w:val="000000"/>
          <w:sz w:val="28"/>
          <w:szCs w:val="28"/>
          <w:lang w:val="uk-UA"/>
        </w:rPr>
        <w:t xml:space="preserve">. </w:t>
      </w:r>
      <w:r w:rsidRPr="00BC438E">
        <w:rPr>
          <w:rFonts w:ascii="Times New Roman" w:hAnsi="Times New Roman" w:cs="Times New Roman" w:hint="eastAsia"/>
          <w:color w:val="000000"/>
          <w:sz w:val="28"/>
          <w:szCs w:val="28"/>
          <w:lang w:val="uk-UA"/>
        </w:rPr>
        <w:t>–</w:t>
      </w:r>
      <w:r w:rsidRPr="00850308">
        <w:rPr>
          <w:rFonts w:ascii="Times New Roman" w:hAnsi="Times New Roman" w:cs="Times New Roman"/>
          <w:color w:val="000000"/>
          <w:sz w:val="28"/>
          <w:szCs w:val="28"/>
          <w:lang w:val="uk-UA"/>
        </w:rPr>
        <w:t xml:space="preserve"> </w:t>
      </w:r>
      <w:r w:rsidRPr="00850308">
        <w:rPr>
          <w:rFonts w:ascii="Times New Roman" w:hAnsi="Times New Roman" w:cs="Times New Roman" w:hint="cs"/>
          <w:color w:val="000000"/>
          <w:sz w:val="28"/>
          <w:szCs w:val="28"/>
          <w:lang w:val="uk-UA"/>
        </w:rPr>
        <w:t>С</w:t>
      </w:r>
      <w:r w:rsidRPr="00850308">
        <w:rPr>
          <w:rFonts w:ascii="Times New Roman" w:hAnsi="Times New Roman" w:cs="Times New Roman"/>
          <w:color w:val="000000"/>
          <w:sz w:val="28"/>
          <w:szCs w:val="28"/>
          <w:lang w:val="uk-UA"/>
        </w:rPr>
        <w:t xml:space="preserve">. 1997. </w:t>
      </w:r>
    </w:p>
    <w:p w:rsidR="00F37823" w:rsidRDefault="00F37823" w:rsidP="00BC438E">
      <w:pPr>
        <w:pStyle w:val="17"/>
        <w:numPr>
          <w:ilvl w:val="0"/>
          <w:numId w:val="14"/>
        </w:numPr>
        <w:shd w:val="clear" w:color="auto" w:fill="FFFFFF"/>
        <w:spacing w:line="360" w:lineRule="auto"/>
        <w:ind w:left="0"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Материалы по реорганизации вузов, втузов и рабфаков СССР. – М.</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 Просвещение, 1930. – 192</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 xml:space="preserve">с. </w:t>
      </w:r>
    </w:p>
    <w:p w:rsidR="00F37823" w:rsidRDefault="00F37823" w:rsidP="00BC438E">
      <w:pPr>
        <w:pStyle w:val="17"/>
        <w:numPr>
          <w:ilvl w:val="0"/>
          <w:numId w:val="14"/>
        </w:numPr>
        <w:shd w:val="clear" w:color="auto" w:fill="FFFFFF"/>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shd w:val="clear" w:color="auto" w:fill="FFFFFF"/>
          <w:lang w:val="uk-UA"/>
        </w:rPr>
        <w:t xml:space="preserve">Машевський О. П. </w:t>
      </w:r>
      <w:r>
        <w:rPr>
          <w:rFonts w:ascii="Times New Roman" w:hAnsi="Times New Roman" w:cs="Times New Roman"/>
          <w:sz w:val="28"/>
          <w:szCs w:val="28"/>
          <w:shd w:val="clear" w:color="auto" w:fill="FFFFFF"/>
        </w:rPr>
        <w:t xml:space="preserve">Історіографічний та джерелознавчий аналіз теми культурної політики уряду гетьмана П. Скоропадського. </w:t>
      </w:r>
      <w:r>
        <w:rPr>
          <w:rFonts w:ascii="Times New Roman" w:hAnsi="Times New Roman" w:cs="Times New Roman"/>
          <w:sz w:val="28"/>
          <w:szCs w:val="28"/>
          <w:shd w:val="clear" w:color="auto" w:fill="FFFFFF"/>
          <w:lang w:val="uk-UA"/>
        </w:rPr>
        <w:t xml:space="preserve">/ О. П. Машевський </w:t>
      </w:r>
      <w:r>
        <w:rPr>
          <w:rFonts w:ascii="Times New Roman" w:hAnsi="Times New Roman" w:cs="Times New Roman"/>
          <w:sz w:val="28"/>
          <w:szCs w:val="28"/>
          <w:shd w:val="clear" w:color="auto" w:fill="FFFFFF"/>
        </w:rPr>
        <w:t>// Вісник Київського університету імені Тараса Шевченка. Історія. – Вип. 41. – К., 1999. – С. 65-68</w:t>
      </w:r>
      <w:r>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rPr>
        <w:t> </w:t>
      </w:r>
    </w:p>
    <w:p w:rsidR="00F37823" w:rsidRDefault="00F37823" w:rsidP="00BC438E">
      <w:pPr>
        <w:pStyle w:val="17"/>
        <w:numPr>
          <w:ilvl w:val="0"/>
          <w:numId w:val="14"/>
        </w:numPr>
        <w:spacing w:line="360" w:lineRule="auto"/>
        <w:ind w:left="0" w:firstLine="0"/>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 xml:space="preserve">Мельник К. М. Розвиток науки в Україні у 50-ті роки ХХ ст. : автореф. дис. </w:t>
      </w:r>
      <w:r>
        <w:rPr>
          <w:rFonts w:ascii="Times New Roman" w:hAnsi="Times New Roman" w:cs="Times New Roman"/>
          <w:sz w:val="28"/>
          <w:szCs w:val="28"/>
          <w:lang w:val="uk-UA"/>
        </w:rPr>
        <w:t xml:space="preserve">на здобуття наук. ступеня канд. іст. наук : спец. 07.00.01 «Історія України» </w:t>
      </w:r>
      <w:r>
        <w:rPr>
          <w:rFonts w:ascii="Times New Roman" w:hAnsi="Times New Roman" w:cs="Times New Roman"/>
          <w:spacing w:val="4"/>
          <w:sz w:val="28"/>
          <w:szCs w:val="28"/>
          <w:lang w:val="uk-UA"/>
        </w:rPr>
        <w:t>/ К. М. Мельник. – К., 1999. – 18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Мельничук С. Г. Формування естетичної культури майбутніх учителів (історико-педагогічний аспект, 1860–1970 рр.) : монографія / С. Г. Мельничук. – Кіровоград : Кіровоградське книжне в-в., 1995. – 199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Методика и организация партпросвещения. – М. : Ком. ун-т им. Я. М. Свердлова, 1926. – 246 с. </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Методика викладання історії. Програма для учительських інститутів. – К. : Радянська школа, 1949. – 11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Методика преподавания истории. Программа для педагогических институтов. – М. : Учпедгиз, 1941. – 13 с.</w:t>
      </w:r>
    </w:p>
    <w:p w:rsidR="00F37823" w:rsidRPr="008F6978" w:rsidRDefault="00F37823" w:rsidP="004972EB">
      <w:pPr>
        <w:pStyle w:val="17"/>
        <w:numPr>
          <w:ilvl w:val="0"/>
          <w:numId w:val="14"/>
        </w:numPr>
        <w:tabs>
          <w:tab w:val="left" w:pos="567"/>
        </w:tabs>
        <w:spacing w:line="360" w:lineRule="auto"/>
        <w:ind w:left="0" w:firstLine="0"/>
        <w:jc w:val="both"/>
        <w:rPr>
          <w:rFonts w:ascii="Times New Roman" w:hAnsi="Times New Roman" w:cs="Times New Roman"/>
          <w:spacing w:val="4"/>
          <w:sz w:val="28"/>
          <w:szCs w:val="28"/>
          <w:lang w:val="uk-UA"/>
        </w:rPr>
      </w:pPr>
      <w:r w:rsidRPr="008F6978">
        <w:rPr>
          <w:rFonts w:ascii="Times New Roman" w:hAnsi="Times New Roman" w:cs="Times New Roman"/>
          <w:spacing w:val="4"/>
          <w:sz w:val="28"/>
          <w:szCs w:val="28"/>
          <w:lang w:val="uk-UA"/>
        </w:rPr>
        <w:t>Методика проведения семинарских занятий на истфаках университетов : методическое пособие / под ред. М. Т. Белявского. – М. : Высш.школа, 1979. – 240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Методологія позитивізму в галузі історичної науки і джерелознавства [Електронний ресурс]. – Режим доступу : ua-referat.com/Методологія_ позитивізму_в_галузі_історичної_науки_і_джерелознавства</w:t>
      </w:r>
    </w:p>
    <w:p w:rsidR="00F37823" w:rsidRDefault="00F37823" w:rsidP="004972EB">
      <w:pPr>
        <w:numPr>
          <w:ilvl w:val="0"/>
          <w:numId w:val="14"/>
        </w:numPr>
        <w:spacing w:after="0" w:line="360" w:lineRule="auto"/>
        <w:ind w:left="0" w:firstLine="0"/>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Мисечко А. І. Український культурно-освітній рух на Півдні України (1900–1914 рр.) : автореф. дис. на здобуття наук. ступеня канд. іст. наук : спец. 07.00.01 «Історія України» / А. І. Мисечко. – Одеса, 1999. – 18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Мирошниченко В. О. Становлення методу проектів у методиці навчання історії / В. О. Мирошниченко // Збірник наукових праць Бердянського </w:t>
      </w:r>
      <w:r>
        <w:rPr>
          <w:rFonts w:ascii="Times New Roman" w:hAnsi="Times New Roman" w:cs="Times New Roman"/>
          <w:sz w:val="28"/>
          <w:szCs w:val="28"/>
          <w:lang w:val="uk-UA"/>
        </w:rPr>
        <w:lastRenderedPageBreak/>
        <w:t xml:space="preserve">державного педагогічного університету (Педагогічні науки). – Бердянськ : БДПУ, 2007. – № 2. – С. 69–75. </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Михайличенко О. В. Методика викладання суспільних дисциплін у вищій школі : навчальний посібник / О. В. Михайличенко. – Суми : СумДПУ, 2009. – 122 с.</w:t>
      </w:r>
    </w:p>
    <w:p w:rsidR="00F37823" w:rsidRDefault="00F37823" w:rsidP="004972EB">
      <w:pPr>
        <w:pStyle w:val="af3"/>
        <w:numPr>
          <w:ilvl w:val="0"/>
          <w:numId w:val="14"/>
        </w:numPr>
        <w:ind w:left="0" w:firstLine="0"/>
        <w:rPr>
          <w:color w:val="000000"/>
          <w:szCs w:val="28"/>
        </w:rPr>
      </w:pPr>
      <w:r>
        <w:rPr>
          <w:b w:val="0"/>
          <w:bCs w:val="0"/>
          <w:i w:val="0"/>
          <w:iCs w:val="0"/>
        </w:rPr>
        <w:t>Мірошниченко М. І. Вища школа Радянської України в 1920–1928 рр. : Проблеми розвитку, досвід, уроки : автореф. дис. на здобуття наук. ступеня канд. іст. наук : спец. 07.00.02 «Всесвітня історія» / М. І. Мірошниченко. – К., 1993. – 16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Місечко О. Є. Підготовка вчителів іноземних мов на вищих жіночих курсах в Україні (початок ХХ ст.) / О. Є. Мисечко // Вісник Житомирського державного університету імені Івана Франка. – 2005. – № 25. – С. 253–256.</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Місечко О. Роль інститутів народної освіти у професіоналізації педагогічної освіти в Україні (початок 1920-х рр.) / О. Місечко // Історико-педагогічний альманах – 2012. – Вип. 2. – С. 104-108.</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Мішечкін Г. В. Діяльність вищих закладів освіти України з підготовки фахівців історичного профілю у 90-ті роки ХХ ст. : автореф. дис. на здобуття наук. ступеня канд. іст. наук : спец. 07.00.01 «Історія України» / Г. В. Мішечкін. – Донецьк, 2006. – 20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Міщук С. Бібліотека Історико-філологічного інституту князя Безбородька в Ніжині та її рукописна колекція (друга пол. </w:t>
      </w:r>
      <w:r>
        <w:rPr>
          <w:rFonts w:ascii="Times New Roman" w:hAnsi="Times New Roman" w:cs="Times New Roman"/>
          <w:color w:val="000000"/>
          <w:sz w:val="28"/>
          <w:szCs w:val="28"/>
        </w:rPr>
        <w:t>XIX</w:t>
      </w:r>
      <w:r>
        <w:rPr>
          <w:rFonts w:ascii="Times New Roman" w:hAnsi="Times New Roman" w:cs="Times New Roman"/>
          <w:color w:val="000000"/>
          <w:sz w:val="28"/>
          <w:szCs w:val="28"/>
          <w:lang w:val="uk-UA"/>
        </w:rPr>
        <w:t xml:space="preserve"> – 10</w:t>
      </w:r>
      <w:r>
        <w:rPr>
          <w:rFonts w:ascii="Times New Roman" w:hAnsi="Times New Roman" w:cs="Times New Roman"/>
          <w:color w:val="000000"/>
          <w:sz w:val="28"/>
          <w:szCs w:val="28"/>
        </w:rPr>
        <w:t>-ті роки XX</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ст.) / С. Міщук // Бібліотечний вісник. – 2008. – №</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1. – С.</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14</w:t>
      </w:r>
      <w:r>
        <w:rPr>
          <w:rFonts w:ascii="Times New Roman" w:hAnsi="Times New Roman" w:cs="Times New Roman"/>
          <w:color w:val="000000"/>
          <w:sz w:val="28"/>
          <w:szCs w:val="28"/>
          <w:lang w:val="uk-UA"/>
        </w:rPr>
        <w:t>–</w:t>
      </w:r>
      <w:r>
        <w:rPr>
          <w:rFonts w:ascii="Times New Roman" w:hAnsi="Times New Roman" w:cs="Times New Roman"/>
          <w:color w:val="000000"/>
          <w:sz w:val="28"/>
          <w:szCs w:val="28"/>
        </w:rPr>
        <w:t>19.</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t>Молчанов</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В.</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Б. Добробут студентів України в другій половині XIX – на початку XX ст. / В.</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Б.</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Молчанов // Український історичний журнал. – 2005.</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 Вип.</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5</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 xml:space="preserve">464). – </w:t>
      </w:r>
      <w:r>
        <w:rPr>
          <w:rFonts w:ascii="Times New Roman" w:hAnsi="Times New Roman" w:cs="Times New Roman"/>
          <w:color w:val="000000"/>
          <w:sz w:val="28"/>
          <w:szCs w:val="28"/>
          <w:lang w:val="uk-UA"/>
        </w:rPr>
        <w:t>С. 39–53</w:t>
      </w:r>
      <w:r>
        <w:rPr>
          <w:rFonts w:ascii="Times New Roman" w:hAnsi="Times New Roman" w:cs="Times New Roman"/>
          <w:color w:val="000000"/>
          <w:sz w:val="28"/>
          <w:szCs w:val="28"/>
        </w:rPr>
        <w:t>.</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Морозов В. Володимир Петрович Затонський / В. Морозов // Українська Радянська Енциклопедія. – </w:t>
      </w:r>
      <w:r>
        <w:rPr>
          <w:rFonts w:ascii="Times New Roman" w:hAnsi="Times New Roman" w:cs="Times New Roman"/>
          <w:sz w:val="28"/>
          <w:szCs w:val="28"/>
        </w:rPr>
        <w:t>[</w:t>
      </w:r>
      <w:r>
        <w:rPr>
          <w:rFonts w:ascii="Times New Roman" w:hAnsi="Times New Roman" w:cs="Times New Roman"/>
          <w:sz w:val="28"/>
          <w:szCs w:val="28"/>
          <w:lang w:val="uk-UA"/>
        </w:rPr>
        <w:t>2-ге вид.</w:t>
      </w:r>
      <w:r>
        <w:rPr>
          <w:rFonts w:ascii="Times New Roman" w:hAnsi="Times New Roman" w:cs="Times New Roman"/>
          <w:sz w:val="28"/>
          <w:szCs w:val="28"/>
        </w:rPr>
        <w:t>]</w:t>
      </w:r>
      <w:r>
        <w:rPr>
          <w:rFonts w:ascii="Times New Roman" w:hAnsi="Times New Roman" w:cs="Times New Roman"/>
          <w:sz w:val="28"/>
          <w:szCs w:val="28"/>
          <w:lang w:val="uk-UA"/>
        </w:rPr>
        <w:t>. – К., 1967. – Т. 4. – С. 62–63.</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Мрига В. В. Радянська школа на новому етапі (Організаційно-правові форми перебудови вищої та середньої спеціальної освіти в СРСР) / В. В. Мрига. – К. : Вид-во Академії наук УРСР, 1962. – 148 с.</w:t>
      </w:r>
    </w:p>
    <w:p w:rsidR="00F37823" w:rsidRPr="00D2273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Музика</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О.</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Д. Перші кроки українізації освіти Центральною Радою [Електронний ресурс]</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О.</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Д.</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Музика</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 xml:space="preserve"> Режим</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доступу</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w:t>
      </w:r>
      <w:hyperlink r:id="rId23" w:history="1">
        <w:r w:rsidRPr="00D22733">
          <w:rPr>
            <w:rStyle w:val="a3"/>
            <w:rFonts w:ascii="Times New Roman" w:hAnsi="Times New Roman" w:cs="Times New Roman"/>
            <w:color w:val="auto"/>
            <w:sz w:val="28"/>
            <w:szCs w:val="28"/>
            <w:u w:val="none"/>
          </w:rPr>
          <w:t>http://irbis-nbuv.gov.ua/cgibin/irbis_nbuv/cgiirbis_64.exe?C21COM=2&amp;I21DBN=UJRN&amp;P21DBN=UJRN&amp;Z21ID=&amp;IMAGE_FILE_DOWNLOAD=1&amp;Image_file_name=PDF/gileya_2013_72_20.pdf</w:t>
        </w:r>
      </w:hyperlink>
    </w:p>
    <w:p w:rsidR="00F37823" w:rsidRDefault="00F37823" w:rsidP="004972EB">
      <w:pPr>
        <w:pStyle w:val="af3"/>
        <w:numPr>
          <w:ilvl w:val="0"/>
          <w:numId w:val="14"/>
        </w:numPr>
        <w:tabs>
          <w:tab w:val="clear" w:pos="0"/>
        </w:tabs>
        <w:ind w:left="0" w:firstLine="0"/>
        <w:rPr>
          <w:b w:val="0"/>
          <w:bCs w:val="0"/>
          <w:szCs w:val="28"/>
        </w:rPr>
      </w:pPr>
      <w:r>
        <w:rPr>
          <w:b w:val="0"/>
          <w:bCs w:val="0"/>
          <w:i w:val="0"/>
          <w:iCs w:val="0"/>
          <w:lang w:val="ru-RU"/>
        </w:rPr>
        <w:t xml:space="preserve">Мягков А. М. Методика семинарских занятий по основам марксизма-ленинизма / А. М. Мягков // Вестник высшей школы. – 1945. </w:t>
      </w:r>
      <w:r>
        <w:rPr>
          <w:b w:val="0"/>
          <w:bCs w:val="0"/>
          <w:i w:val="0"/>
          <w:iCs w:val="0"/>
        </w:rPr>
        <w:t>–</w:t>
      </w:r>
      <w:r>
        <w:rPr>
          <w:b w:val="0"/>
          <w:bCs w:val="0"/>
          <w:i w:val="0"/>
          <w:iCs w:val="0"/>
          <w:lang w:val="ru-RU"/>
        </w:rPr>
        <w:t xml:space="preserve"> № 2. – С. 12</w:t>
      </w:r>
      <w:r>
        <w:rPr>
          <w:b w:val="0"/>
          <w:bCs w:val="0"/>
          <w:i w:val="0"/>
          <w:iCs w:val="0"/>
          <w:color w:val="000000"/>
        </w:rPr>
        <w:t>–</w:t>
      </w:r>
      <w:r>
        <w:rPr>
          <w:b w:val="0"/>
          <w:bCs w:val="0"/>
          <w:i w:val="0"/>
          <w:iCs w:val="0"/>
          <w:lang w:val="ru-RU"/>
        </w:rPr>
        <w:t>18</w:t>
      </w:r>
      <w:r>
        <w:rPr>
          <w:b w:val="0"/>
          <w:bCs w:val="0"/>
          <w:lang w:val="ru-RU"/>
        </w:rPr>
        <w:t>.</w:t>
      </w:r>
    </w:p>
    <w:p w:rsidR="00F37823" w:rsidRDefault="00F37823" w:rsidP="004972EB">
      <w:pPr>
        <w:pStyle w:val="17"/>
        <w:numPr>
          <w:ilvl w:val="0"/>
          <w:numId w:val="14"/>
        </w:numPr>
        <w:spacing w:line="360" w:lineRule="auto"/>
        <w:ind w:left="0" w:firstLine="0"/>
        <w:jc w:val="both"/>
        <w:rPr>
          <w:rFonts w:ascii="Times New Roman" w:hAnsi="Times New Roman" w:cs="Times New Roman"/>
          <w:b/>
          <w:bCs/>
          <w:i/>
          <w:iCs/>
          <w:sz w:val="28"/>
          <w:szCs w:val="28"/>
        </w:rPr>
      </w:pPr>
      <w:r>
        <w:rPr>
          <w:rFonts w:ascii="Times New Roman" w:hAnsi="Times New Roman" w:cs="Times New Roman"/>
          <w:sz w:val="28"/>
          <w:szCs w:val="28"/>
          <w:lang w:val="uk-UA"/>
        </w:rPr>
        <w:t>На фронті культури. – К., 1935. – 262 с.</w:t>
      </w:r>
    </w:p>
    <w:p w:rsidR="00F37823" w:rsidRDefault="00F37823" w:rsidP="004972EB">
      <w:pPr>
        <w:pStyle w:val="17"/>
        <w:numPr>
          <w:ilvl w:val="0"/>
          <w:numId w:val="14"/>
        </w:numPr>
        <w:spacing w:line="360" w:lineRule="auto"/>
        <w:ind w:left="0" w:firstLine="0"/>
        <w:jc w:val="both"/>
        <w:rPr>
          <w:rFonts w:ascii="Times New Roman" w:hAnsi="Times New Roman" w:cs="Times New Roman"/>
          <w:b/>
          <w:bCs/>
          <w:i/>
          <w:iCs/>
          <w:sz w:val="28"/>
          <w:szCs w:val="28"/>
        </w:rPr>
      </w:pPr>
      <w:r>
        <w:rPr>
          <w:rFonts w:ascii="Times New Roman" w:hAnsi="Times New Roman" w:cs="Times New Roman"/>
          <w:sz w:val="28"/>
          <w:szCs w:val="28"/>
          <w:lang w:val="uk-UA"/>
        </w:rPr>
        <w:t>Навчальні плани державних університетів, педагогічних та учительських інститутів. – К. : Радянська школа, 1936. – 123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Навчально-методичний посібник для студентів економічних спеціальностей денної та заочної форм навчання з дисципліни «Методологія та організація наукових досліджень» / укладачі : І. О. Новокрещенов, О. В. Бойко, І. В. Дідовець. – К. : Вид-во ДЕТУТ, 2009. – 175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Нарада в справі організації народної освіти на Україні 15–20 грудня 1917 // Вільна Українська школа. – 1918. – № 5-6. – С.  56–59.</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Нариси історії української революції 1917–1921 років : у 2 книгах / [ред. кол. : В. А. Смолій (голова), Г. В. Боряк, В. Ф. Bерстюк, та ін. ; НАН України. Інститут історії України</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 – Кн. 2. – К. : НВП «Видавництво “Наукова думка” НАН України», 2012. – 464 с.</w:t>
      </w:r>
    </w:p>
    <w:p w:rsidR="00F37823" w:rsidRDefault="00F37823" w:rsidP="004972EB">
      <w:pPr>
        <w:pStyle w:val="af3"/>
        <w:numPr>
          <w:ilvl w:val="0"/>
          <w:numId w:val="14"/>
        </w:numPr>
        <w:tabs>
          <w:tab w:val="clear" w:pos="0"/>
        </w:tabs>
        <w:ind w:left="0" w:firstLine="0"/>
        <w:rPr>
          <w:b w:val="0"/>
          <w:bCs w:val="0"/>
          <w:i w:val="0"/>
          <w:iCs w:val="0"/>
          <w:szCs w:val="28"/>
        </w:rPr>
      </w:pPr>
      <w:r>
        <w:rPr>
          <w:b w:val="0"/>
          <w:bCs w:val="0"/>
          <w:i w:val="0"/>
          <w:iCs w:val="0"/>
        </w:rPr>
        <w:t>Народна освіта і педагогічна наука в Українській РСР. (1917–1967). – К. : Радянська школа, 1967. – 484</w:t>
      </w:r>
      <w:r>
        <w:rPr>
          <w:b w:val="0"/>
          <w:bCs w:val="0"/>
          <w:i w:val="0"/>
          <w:iCs w:val="0"/>
          <w:lang w:val="ru-RU"/>
        </w:rPr>
        <w:t> </w:t>
      </w:r>
      <w:r>
        <w:rPr>
          <w:b w:val="0"/>
          <w:bCs w:val="0"/>
          <w:i w:val="0"/>
          <w:iCs w:val="0"/>
        </w:rPr>
        <w:t>с.</w:t>
      </w:r>
    </w:p>
    <w:p w:rsidR="00F37823" w:rsidRDefault="00F37823" w:rsidP="004972EB">
      <w:pPr>
        <w:pStyle w:val="aff"/>
        <w:numPr>
          <w:ilvl w:val="0"/>
          <w:numId w:val="14"/>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Народное образование в СССР / под </w:t>
      </w:r>
      <w:r w:rsidRPr="00850308">
        <w:rPr>
          <w:rFonts w:ascii="Times New Roman" w:hAnsi="Times New Roman"/>
          <w:sz w:val="28"/>
          <w:szCs w:val="28"/>
          <w:lang w:val="uk-UA"/>
        </w:rPr>
        <w:t>ред. И.</w:t>
      </w:r>
      <w:r>
        <w:rPr>
          <w:rFonts w:ascii="Times New Roman" w:hAnsi="Times New Roman"/>
          <w:sz w:val="28"/>
          <w:szCs w:val="28"/>
          <w:lang w:val="uk-UA"/>
        </w:rPr>
        <w:t> А. Капрова и др. – М. : Академия педагогических наук, 1957. – 704 с.</w:t>
      </w:r>
    </w:p>
    <w:p w:rsidR="00F37823" w:rsidRDefault="00F37823" w:rsidP="004972EB">
      <w:pPr>
        <w:pStyle w:val="17"/>
        <w:numPr>
          <w:ilvl w:val="0"/>
          <w:numId w:val="14"/>
        </w:numPr>
        <w:spacing w:line="360" w:lineRule="auto"/>
        <w:ind w:left="0" w:right="-36" w:firstLine="0"/>
        <w:jc w:val="both"/>
        <w:rPr>
          <w:rFonts w:ascii="Times New Roman" w:hAnsi="Times New Roman" w:cs="Times New Roman"/>
          <w:sz w:val="28"/>
          <w:szCs w:val="28"/>
          <w:lang w:val="uk-UA"/>
        </w:rPr>
      </w:pPr>
      <w:r>
        <w:rPr>
          <w:rFonts w:ascii="Times New Roman" w:hAnsi="Times New Roman" w:cs="Times New Roman"/>
          <w:sz w:val="28"/>
          <w:szCs w:val="28"/>
          <w:lang w:val="uk-UA"/>
        </w:rPr>
        <w:t>Непернрвна професійна освіта </w:t>
      </w:r>
      <w:r w:rsidRPr="00850308">
        <w:rPr>
          <w:rFonts w:ascii="Times New Roman" w:hAnsi="Times New Roman" w:cs="Times New Roman"/>
          <w:sz w:val="28"/>
          <w:szCs w:val="28"/>
          <w:lang w:val="uk-UA"/>
        </w:rPr>
        <w:t>: проблеми, пошуки, перспективи</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кол</w:t>
      </w:r>
      <w:r>
        <w:rPr>
          <w:rFonts w:ascii="Times New Roman" w:hAnsi="Times New Roman" w:cs="Times New Roman"/>
          <w:sz w:val="28"/>
          <w:szCs w:val="28"/>
          <w:lang w:val="uk-UA"/>
        </w:rPr>
        <w:t>ективна</w:t>
      </w:r>
      <w:r w:rsidRPr="00850308">
        <w:rPr>
          <w:rFonts w:ascii="Times New Roman" w:hAnsi="Times New Roman" w:cs="Times New Roman"/>
          <w:sz w:val="28"/>
          <w:szCs w:val="28"/>
          <w:lang w:val="uk-UA"/>
        </w:rPr>
        <w:t xml:space="preserve"> монограф</w:t>
      </w:r>
      <w:r>
        <w:rPr>
          <w:rFonts w:ascii="Times New Roman" w:hAnsi="Times New Roman" w:cs="Times New Roman"/>
          <w:sz w:val="28"/>
          <w:szCs w:val="28"/>
          <w:lang w:val="uk-UA"/>
        </w:rPr>
        <w:t>ія / за ред.</w:t>
      </w:r>
      <w:r w:rsidRPr="00850308">
        <w:rPr>
          <w:rFonts w:ascii="Times New Roman" w:hAnsi="Times New Roman" w:cs="Times New Roman"/>
          <w:sz w:val="28"/>
          <w:szCs w:val="28"/>
          <w:lang w:val="uk-UA"/>
        </w:rPr>
        <w:t xml:space="preserve"> І.</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А.</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Зязюна.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Вид-во «Віпол», 2000.</w:t>
      </w:r>
      <w:r>
        <w:rPr>
          <w:rFonts w:ascii="Times New Roman" w:hAnsi="Times New Roman" w:cs="Times New Roman"/>
          <w:sz w:val="28"/>
          <w:szCs w:val="28"/>
          <w:lang w:val="uk-UA"/>
        </w:rPr>
        <w:t> – 636 </w:t>
      </w:r>
      <w:r w:rsidRPr="00850308">
        <w:rPr>
          <w:rFonts w:ascii="Times New Roman" w:hAnsi="Times New Roman" w:cs="Times New Roman"/>
          <w:sz w:val="28"/>
          <w:szCs w:val="28"/>
          <w:lang w:val="uk-UA"/>
        </w:rPr>
        <w:t xml:space="preserve">с. </w:t>
      </w:r>
    </w:p>
    <w:p w:rsidR="00F37823" w:rsidRPr="00970E30" w:rsidRDefault="00F37823" w:rsidP="004972EB">
      <w:pPr>
        <w:pStyle w:val="17"/>
        <w:numPr>
          <w:ilvl w:val="0"/>
          <w:numId w:val="14"/>
        </w:numPr>
        <w:spacing w:line="360" w:lineRule="auto"/>
        <w:ind w:left="0" w:firstLine="0"/>
        <w:jc w:val="both"/>
        <w:rPr>
          <w:rFonts w:ascii="Times New Roman" w:hAnsi="Times New Roman" w:cs="Times New Roman"/>
          <w:spacing w:val="4"/>
          <w:sz w:val="28"/>
          <w:szCs w:val="28"/>
          <w:lang w:val="uk-UA"/>
        </w:rPr>
      </w:pPr>
      <w:r w:rsidRPr="00970E30">
        <w:rPr>
          <w:rFonts w:ascii="Times New Roman" w:hAnsi="Times New Roman" w:cs="Times New Roman"/>
          <w:spacing w:val="4"/>
          <w:sz w:val="28"/>
          <w:szCs w:val="28"/>
          <w:lang w:val="uk-UA"/>
        </w:rPr>
        <w:t xml:space="preserve">Нікітчина С. О. Становлення і розвиток системи професійно-педагогічної підготовки вчителів історії в Україні (1917–1991 рр.) : дис. ... </w:t>
      </w:r>
      <w:r w:rsidRPr="00970E30">
        <w:rPr>
          <w:rFonts w:ascii="Times New Roman" w:hAnsi="Times New Roman" w:cs="Times New Roman"/>
          <w:spacing w:val="4"/>
          <w:sz w:val="28"/>
          <w:szCs w:val="28"/>
          <w:lang w:val="uk-UA"/>
        </w:rPr>
        <w:lastRenderedPageBreak/>
        <w:t>доктора пед. наук : 13.00.01 / Нікітчина Світлана Олександрівна. – К., 1998. – 535 с.</w:t>
      </w:r>
    </w:p>
    <w:p w:rsidR="00F37823" w:rsidRDefault="00F37823" w:rsidP="004972EB">
      <w:pPr>
        <w:pStyle w:val="17"/>
        <w:widowControl w:val="0"/>
        <w:numPr>
          <w:ilvl w:val="0"/>
          <w:numId w:val="14"/>
        </w:numPr>
        <w:spacing w:line="360" w:lineRule="auto"/>
        <w:ind w:left="0" w:firstLine="0"/>
        <w:jc w:val="both"/>
        <w:rPr>
          <w:rFonts w:ascii="Times New Roman" w:hAnsi="Times New Roman" w:cs="Times New Roman"/>
          <w:spacing w:val="4"/>
          <w:sz w:val="28"/>
          <w:szCs w:val="28"/>
          <w:lang w:val="uk-UA"/>
        </w:rPr>
      </w:pPr>
      <w:r w:rsidRPr="00850308">
        <w:rPr>
          <w:rFonts w:ascii="Times New Roman" w:hAnsi="Times New Roman" w:cs="Times New Roman"/>
          <w:sz w:val="28"/>
          <w:szCs w:val="28"/>
          <w:lang w:val="uk-UA"/>
        </w:rPr>
        <w:t>Новітня історія України. 1900</w:t>
      </w:r>
      <w:r>
        <w:rPr>
          <w:rFonts w:ascii="Times New Roman" w:hAnsi="Times New Roman" w:cs="Times New Roman"/>
          <w:sz w:val="28"/>
          <w:szCs w:val="28"/>
          <w:lang w:val="uk-UA"/>
        </w:rPr>
        <w:t>–</w:t>
      </w:r>
      <w:r w:rsidRPr="00850308">
        <w:rPr>
          <w:rFonts w:ascii="Times New Roman" w:hAnsi="Times New Roman" w:cs="Times New Roman"/>
          <w:sz w:val="28"/>
          <w:szCs w:val="28"/>
          <w:lang w:val="uk-UA"/>
        </w:rPr>
        <w:t>2000 / [А.</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Г.</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Слюсаренко, В.</w:t>
      </w:r>
      <w:r>
        <w:rPr>
          <w:rFonts w:ascii="Times New Roman" w:hAnsi="Times New Roman" w:cs="Times New Roman"/>
          <w:sz w:val="28"/>
          <w:szCs w:val="28"/>
          <w:lang w:val="en-US"/>
        </w:rPr>
        <w:t> </w:t>
      </w:r>
      <w:r w:rsidRPr="00850308">
        <w:rPr>
          <w:rFonts w:ascii="Times New Roman" w:hAnsi="Times New Roman" w:cs="Times New Roman"/>
          <w:sz w:val="28"/>
          <w:szCs w:val="28"/>
          <w:lang w:val="uk-UA"/>
        </w:rPr>
        <w:t>Г.</w:t>
      </w:r>
      <w:r>
        <w:rPr>
          <w:rFonts w:ascii="Times New Roman" w:hAnsi="Times New Roman" w:cs="Times New Roman"/>
          <w:sz w:val="28"/>
          <w:szCs w:val="28"/>
          <w:lang w:val="en-US"/>
        </w:rPr>
        <w:t> </w:t>
      </w:r>
      <w:r w:rsidRPr="00850308">
        <w:rPr>
          <w:rFonts w:ascii="Times New Roman" w:hAnsi="Times New Roman" w:cs="Times New Roman"/>
          <w:sz w:val="28"/>
          <w:szCs w:val="28"/>
          <w:lang w:val="uk-UA"/>
        </w:rPr>
        <w:t>Гусєв, В.</w:t>
      </w:r>
      <w:r>
        <w:rPr>
          <w:rFonts w:ascii="Times New Roman" w:hAnsi="Times New Roman" w:cs="Times New Roman"/>
          <w:sz w:val="28"/>
          <w:szCs w:val="28"/>
          <w:lang w:val="en-US"/>
        </w:rPr>
        <w:t> </w:t>
      </w:r>
      <w:r w:rsidRPr="00850308">
        <w:rPr>
          <w:rFonts w:ascii="Times New Roman" w:hAnsi="Times New Roman" w:cs="Times New Roman"/>
          <w:sz w:val="28"/>
          <w:szCs w:val="28"/>
          <w:lang w:val="uk-UA"/>
        </w:rPr>
        <w:t>П.</w:t>
      </w:r>
      <w:r>
        <w:rPr>
          <w:rFonts w:ascii="Times New Roman" w:hAnsi="Times New Roman" w:cs="Times New Roman"/>
          <w:sz w:val="28"/>
          <w:szCs w:val="28"/>
          <w:lang w:val="en-US"/>
        </w:rPr>
        <w:t> </w:t>
      </w:r>
      <w:r w:rsidRPr="00850308">
        <w:rPr>
          <w:rFonts w:ascii="Times New Roman" w:hAnsi="Times New Roman" w:cs="Times New Roman"/>
          <w:sz w:val="28"/>
          <w:szCs w:val="28"/>
          <w:lang w:val="uk-UA"/>
        </w:rPr>
        <w:t xml:space="preserve">Дрожжин та ін.].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 : Вища школа, 2000.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663</w:t>
      </w:r>
      <w:r>
        <w:rPr>
          <w:rFonts w:ascii="Times New Roman" w:hAnsi="Times New Roman" w:cs="Times New Roman"/>
          <w:sz w:val="28"/>
          <w:szCs w:val="28"/>
          <w:lang w:val="en-US"/>
        </w:rPr>
        <w:t> </w:t>
      </w:r>
      <w:r w:rsidRPr="00850308">
        <w:rPr>
          <w:rFonts w:ascii="Times New Roman" w:hAnsi="Times New Roman" w:cs="Times New Roman"/>
          <w:sz w:val="28"/>
          <w:szCs w:val="28"/>
          <w:lang w:val="uk-UA"/>
        </w:rPr>
        <w:t xml:space="preserve">с. </w:t>
      </w:r>
    </w:p>
    <w:p w:rsidR="00F37823" w:rsidRDefault="00F37823" w:rsidP="004972EB">
      <w:pPr>
        <w:pStyle w:val="17"/>
        <w:widowControl w:val="0"/>
        <w:numPr>
          <w:ilvl w:val="0"/>
          <w:numId w:val="14"/>
        </w:numPr>
        <w:spacing w:line="360" w:lineRule="auto"/>
        <w:ind w:left="0" w:firstLine="0"/>
        <w:jc w:val="both"/>
        <w:rPr>
          <w:rFonts w:ascii="Times New Roman" w:hAnsi="Times New Roman" w:cs="Times New Roman"/>
          <w:spacing w:val="4"/>
          <w:sz w:val="28"/>
          <w:szCs w:val="28"/>
          <w:lang w:val="uk-UA"/>
        </w:rPr>
      </w:pPr>
      <w:r>
        <w:rPr>
          <w:rFonts w:ascii="Times New Roman" w:hAnsi="Times New Roman" w:cs="Times New Roman"/>
          <w:sz w:val="28"/>
          <w:szCs w:val="28"/>
          <w:lang w:val="uk-UA"/>
        </w:rPr>
        <w:t xml:space="preserve">О журналах </w:t>
      </w:r>
      <w:r>
        <w:rPr>
          <w:rFonts w:ascii="Times New Roman" w:hAnsi="Times New Roman" w:cs="Times New Roman"/>
          <w:sz w:val="28"/>
          <w:szCs w:val="28"/>
        </w:rPr>
        <w:t>«Звезда» и «Ленинград». Постановление ЦК ВКП(б) от 14 августа 1946 г. – М., 1946. – 25 с.</w:t>
      </w:r>
    </w:p>
    <w:p w:rsidR="00F37823" w:rsidRDefault="00F37823" w:rsidP="004972EB">
      <w:pPr>
        <w:pStyle w:val="17"/>
        <w:widowControl w:val="0"/>
        <w:numPr>
          <w:ilvl w:val="0"/>
          <w:numId w:val="14"/>
        </w:numPr>
        <w:spacing w:line="360" w:lineRule="auto"/>
        <w:ind w:left="0" w:firstLine="0"/>
        <w:jc w:val="both"/>
        <w:rPr>
          <w:rFonts w:ascii="Times New Roman" w:hAnsi="Times New Roman" w:cs="Times New Roman"/>
          <w:spacing w:val="4"/>
          <w:sz w:val="28"/>
          <w:szCs w:val="28"/>
          <w:lang w:val="uk-UA"/>
        </w:rPr>
      </w:pPr>
      <w:r>
        <w:rPr>
          <w:rFonts w:ascii="Times New Roman" w:hAnsi="Times New Roman" w:cs="Times New Roman"/>
          <w:sz w:val="28"/>
          <w:szCs w:val="28"/>
        </w:rPr>
        <w:t>О методах обучения в педагогических учебных заведениях. Приказ НКП РСФСР от 23 октября 1931г. № 45. – М.–Л. : НКП РСФСР, 1931. – С. 5–6.</w:t>
      </w:r>
    </w:p>
    <w:p w:rsidR="00F37823" w:rsidRDefault="00F37823" w:rsidP="004972EB">
      <w:pPr>
        <w:pStyle w:val="17"/>
        <w:widowControl w:val="0"/>
        <w:numPr>
          <w:ilvl w:val="0"/>
          <w:numId w:val="14"/>
        </w:numPr>
        <w:spacing w:line="360" w:lineRule="auto"/>
        <w:ind w:left="0" w:firstLine="0"/>
        <w:jc w:val="both"/>
        <w:rPr>
          <w:rFonts w:ascii="Times New Roman" w:hAnsi="Times New Roman" w:cs="Times New Roman"/>
          <w:spacing w:val="4"/>
          <w:sz w:val="28"/>
          <w:szCs w:val="28"/>
          <w:lang w:val="uk-UA"/>
        </w:rPr>
      </w:pPr>
      <w:r>
        <w:rPr>
          <w:rFonts w:ascii="Times New Roman" w:hAnsi="Times New Roman" w:cs="Times New Roman"/>
          <w:sz w:val="28"/>
          <w:szCs w:val="28"/>
        </w:rPr>
        <w:t>О практических занятиях студентов педагогических институтов. Постановление Наркомпроса РСФСР 1919 г. Сборник декретов и постановлений рабочего и крестьянского правительства по народному образованию. – М., 1920. – Вып. 2. – 32 с.</w:t>
      </w:r>
    </w:p>
    <w:p w:rsidR="00F37823" w:rsidRDefault="00F37823" w:rsidP="004972EB">
      <w:pPr>
        <w:pStyle w:val="17"/>
        <w:widowControl w:val="0"/>
        <w:numPr>
          <w:ilvl w:val="0"/>
          <w:numId w:val="14"/>
        </w:numPr>
        <w:spacing w:line="360" w:lineRule="auto"/>
        <w:ind w:left="0" w:firstLine="0"/>
        <w:jc w:val="both"/>
        <w:rPr>
          <w:rFonts w:ascii="Times New Roman" w:hAnsi="Times New Roman" w:cs="Times New Roman"/>
          <w:spacing w:val="4"/>
          <w:sz w:val="28"/>
          <w:szCs w:val="28"/>
          <w:lang w:val="uk-UA"/>
        </w:rPr>
      </w:pPr>
      <w:r>
        <w:rPr>
          <w:rFonts w:ascii="Times New Roman" w:hAnsi="Times New Roman" w:cs="Times New Roman"/>
          <w:sz w:val="28"/>
          <w:szCs w:val="28"/>
        </w:rPr>
        <w:t>О переходе педагогических учебных заведений на четырёхлетний срок обучения. Постановление Коллегии НКП 15 ноября 1932 г. // Бюллетень НКП РСФСР. – 1932. – № 65. – Ст. 851. – С. 5–9.</w:t>
      </w:r>
    </w:p>
    <w:p w:rsidR="00F37823" w:rsidRDefault="00F37823" w:rsidP="004972EB">
      <w:pPr>
        <w:pStyle w:val="17"/>
        <w:widowControl w:val="0"/>
        <w:numPr>
          <w:ilvl w:val="0"/>
          <w:numId w:val="14"/>
        </w:numPr>
        <w:spacing w:line="360" w:lineRule="auto"/>
        <w:ind w:left="0" w:firstLine="0"/>
        <w:jc w:val="both"/>
        <w:rPr>
          <w:rFonts w:ascii="Times New Roman" w:hAnsi="Times New Roman" w:cs="Times New Roman"/>
          <w:spacing w:val="4"/>
          <w:sz w:val="28"/>
          <w:szCs w:val="28"/>
          <w:lang w:val="uk-UA"/>
        </w:rPr>
      </w:pPr>
      <w:r>
        <w:rPr>
          <w:rFonts w:ascii="Times New Roman" w:hAnsi="Times New Roman" w:cs="Times New Roman"/>
          <w:sz w:val="28"/>
          <w:szCs w:val="28"/>
        </w:rPr>
        <w:t>О подготовке педкадров в пединститутах. Циркуляр НКП РСФСР от 25 июня 1930 г. № 5–10 // Бюллетень НКП РСФСР. – 1930. – № 20. – Ст. 550. – С. 18–19.</w:t>
      </w:r>
    </w:p>
    <w:p w:rsidR="00F37823" w:rsidRPr="00970E30" w:rsidRDefault="00F37823" w:rsidP="004972EB">
      <w:pPr>
        <w:pStyle w:val="17"/>
        <w:widowControl w:val="0"/>
        <w:numPr>
          <w:ilvl w:val="0"/>
          <w:numId w:val="14"/>
        </w:numPr>
        <w:spacing w:line="360" w:lineRule="auto"/>
        <w:ind w:left="0" w:firstLine="0"/>
        <w:jc w:val="both"/>
        <w:rPr>
          <w:rFonts w:ascii="Times New Roman" w:hAnsi="Times New Roman" w:cs="Times New Roman"/>
          <w:spacing w:val="4"/>
          <w:sz w:val="28"/>
          <w:szCs w:val="28"/>
          <w:lang w:val="uk-UA"/>
        </w:rPr>
      </w:pPr>
      <w:r w:rsidRPr="00970E30">
        <w:rPr>
          <w:rFonts w:ascii="Times New Roman" w:hAnsi="Times New Roman" w:cs="Times New Roman"/>
          <w:spacing w:val="4"/>
          <w:sz w:val="28"/>
          <w:szCs w:val="28"/>
          <w:lang w:val="uk-UA"/>
        </w:rPr>
        <w:t>О подготовке педагогических кадров. – К. : Политиздат Украины, 1933. – 14 с.</w:t>
      </w:r>
    </w:p>
    <w:p w:rsidR="00F37823" w:rsidRDefault="00F37823" w:rsidP="004972EB">
      <w:pPr>
        <w:pStyle w:val="17"/>
        <w:widowControl w:val="0"/>
        <w:numPr>
          <w:ilvl w:val="0"/>
          <w:numId w:val="14"/>
        </w:numPr>
        <w:spacing w:line="360" w:lineRule="auto"/>
        <w:ind w:left="0" w:firstLine="0"/>
        <w:jc w:val="both"/>
        <w:rPr>
          <w:rFonts w:ascii="Times New Roman" w:hAnsi="Times New Roman" w:cs="Times New Roman"/>
          <w:spacing w:val="4"/>
          <w:sz w:val="28"/>
          <w:szCs w:val="28"/>
          <w:lang w:val="uk-UA"/>
        </w:rPr>
      </w:pPr>
      <w:r>
        <w:rPr>
          <w:rFonts w:ascii="Times New Roman" w:hAnsi="Times New Roman" w:cs="Times New Roman"/>
          <w:sz w:val="28"/>
          <w:szCs w:val="28"/>
          <w:lang w:val="uk-UA"/>
        </w:rPr>
        <w:t>О преподавании гражданской истории в школах СССР. Постановление СНК и ЦК ВКП(б) // Собрание законов и распоряжений рабоче-крестьянского правительства СССР. – 1934. – № 26. – Ст. 206. – С. 350–357.</w:t>
      </w:r>
    </w:p>
    <w:p w:rsidR="00F37823" w:rsidRDefault="00F37823" w:rsidP="004972EB">
      <w:pPr>
        <w:pStyle w:val="17"/>
        <w:widowControl w:val="0"/>
        <w:numPr>
          <w:ilvl w:val="0"/>
          <w:numId w:val="14"/>
        </w:numPr>
        <w:spacing w:line="360" w:lineRule="auto"/>
        <w:ind w:left="0" w:firstLine="0"/>
        <w:jc w:val="both"/>
        <w:rPr>
          <w:rFonts w:ascii="Times New Roman" w:hAnsi="Times New Roman" w:cs="Times New Roman"/>
          <w:spacing w:val="4"/>
          <w:sz w:val="28"/>
          <w:szCs w:val="28"/>
          <w:lang w:val="uk-UA"/>
        </w:rPr>
      </w:pPr>
      <w:r>
        <w:rPr>
          <w:rFonts w:ascii="Times New Roman" w:hAnsi="Times New Roman" w:cs="Times New Roman"/>
          <w:sz w:val="28"/>
          <w:szCs w:val="28"/>
          <w:lang w:val="uk-UA"/>
        </w:rPr>
        <w:t xml:space="preserve">Об укреплении связи школы </w:t>
      </w:r>
      <w:r>
        <w:rPr>
          <w:rFonts w:ascii="Times New Roman" w:hAnsi="Times New Roman" w:cs="Times New Roman"/>
          <w:sz w:val="28"/>
          <w:szCs w:val="28"/>
        </w:rPr>
        <w:t>с жизнью и о дальнейшем развитии системы народного образования в СССР // Ведомости Верховного Совета СССР. – 1959. – № 1. – С. 10–22.</w:t>
      </w:r>
    </w:p>
    <w:p w:rsidR="00F37823" w:rsidRDefault="00F37823" w:rsidP="004972EB">
      <w:pPr>
        <w:pStyle w:val="af3"/>
        <w:numPr>
          <w:ilvl w:val="0"/>
          <w:numId w:val="14"/>
        </w:numPr>
        <w:tabs>
          <w:tab w:val="clear" w:pos="0"/>
          <w:tab w:val="clear" w:pos="720"/>
          <w:tab w:val="left" w:pos="708"/>
        </w:tabs>
        <w:ind w:left="0" w:firstLine="0"/>
        <w:rPr>
          <w:b w:val="0"/>
          <w:bCs w:val="0"/>
          <w:i w:val="0"/>
          <w:iCs w:val="0"/>
          <w:szCs w:val="28"/>
        </w:rPr>
      </w:pPr>
      <w:r w:rsidRPr="00850308">
        <w:rPr>
          <w:b w:val="0"/>
          <w:bCs w:val="0"/>
          <w:i w:val="0"/>
          <w:iCs w:val="0"/>
          <w:szCs w:val="28"/>
        </w:rPr>
        <w:t>Об утверждении Положения о Министерстве высшего образования СССР. Приказ Министерства высшего образования СССР №</w:t>
      </w:r>
      <w:r>
        <w:rPr>
          <w:b w:val="0"/>
          <w:bCs w:val="0"/>
          <w:i w:val="0"/>
          <w:iCs w:val="0"/>
          <w:lang w:val="en-US"/>
        </w:rPr>
        <w:t> </w:t>
      </w:r>
      <w:r w:rsidRPr="00850308">
        <w:rPr>
          <w:b w:val="0"/>
          <w:bCs w:val="0"/>
          <w:i w:val="0"/>
          <w:iCs w:val="0"/>
          <w:szCs w:val="28"/>
        </w:rPr>
        <w:t>68 от 17 мая 1948</w:t>
      </w:r>
      <w:r>
        <w:rPr>
          <w:b w:val="0"/>
          <w:bCs w:val="0"/>
          <w:i w:val="0"/>
          <w:iCs w:val="0"/>
          <w:lang w:val="en-US"/>
        </w:rPr>
        <w:t> </w:t>
      </w:r>
      <w:r w:rsidRPr="00850308">
        <w:rPr>
          <w:b w:val="0"/>
          <w:bCs w:val="0"/>
          <w:i w:val="0"/>
          <w:iCs w:val="0"/>
          <w:szCs w:val="28"/>
        </w:rPr>
        <w:t>г. // Бюллетень Министерства высшего образования СССР</w:t>
      </w:r>
      <w:r>
        <w:rPr>
          <w:b w:val="0"/>
          <w:bCs w:val="0"/>
          <w:i w:val="0"/>
          <w:iCs w:val="0"/>
          <w:lang w:val="ru-RU"/>
        </w:rPr>
        <w:t>. –</w:t>
      </w:r>
      <w:r w:rsidRPr="00850308">
        <w:rPr>
          <w:b w:val="0"/>
          <w:bCs w:val="0"/>
          <w:i w:val="0"/>
          <w:iCs w:val="0"/>
          <w:szCs w:val="28"/>
        </w:rPr>
        <w:t xml:space="preserve"> 1948. </w:t>
      </w:r>
      <w:r>
        <w:rPr>
          <w:b w:val="0"/>
          <w:bCs w:val="0"/>
          <w:i w:val="0"/>
          <w:iCs w:val="0"/>
        </w:rPr>
        <w:t>–</w:t>
      </w:r>
      <w:r w:rsidRPr="00850308">
        <w:rPr>
          <w:b w:val="0"/>
          <w:bCs w:val="0"/>
          <w:i w:val="0"/>
          <w:iCs w:val="0"/>
          <w:szCs w:val="28"/>
        </w:rPr>
        <w:t xml:space="preserve"> №</w:t>
      </w:r>
      <w:r>
        <w:rPr>
          <w:b w:val="0"/>
          <w:bCs w:val="0"/>
          <w:i w:val="0"/>
          <w:iCs w:val="0"/>
        </w:rPr>
        <w:t> </w:t>
      </w:r>
      <w:r w:rsidRPr="00850308">
        <w:rPr>
          <w:b w:val="0"/>
          <w:bCs w:val="0"/>
          <w:i w:val="0"/>
          <w:iCs w:val="0"/>
          <w:szCs w:val="28"/>
        </w:rPr>
        <w:t>7.</w:t>
      </w:r>
      <w:r>
        <w:rPr>
          <w:b w:val="0"/>
          <w:bCs w:val="0"/>
          <w:i w:val="0"/>
          <w:iCs w:val="0"/>
        </w:rPr>
        <w:t> –</w:t>
      </w:r>
      <w:r w:rsidRPr="00850308">
        <w:rPr>
          <w:b w:val="0"/>
          <w:bCs w:val="0"/>
          <w:i w:val="0"/>
          <w:iCs w:val="0"/>
          <w:szCs w:val="28"/>
        </w:rPr>
        <w:t xml:space="preserve"> С.</w:t>
      </w:r>
      <w:r>
        <w:rPr>
          <w:b w:val="0"/>
          <w:bCs w:val="0"/>
          <w:i w:val="0"/>
          <w:iCs w:val="0"/>
        </w:rPr>
        <w:t> </w:t>
      </w:r>
      <w:r w:rsidRPr="00850308">
        <w:rPr>
          <w:b w:val="0"/>
          <w:bCs w:val="0"/>
          <w:i w:val="0"/>
          <w:iCs w:val="0"/>
          <w:szCs w:val="28"/>
        </w:rPr>
        <w:t>8</w:t>
      </w:r>
      <w:r>
        <w:rPr>
          <w:b w:val="0"/>
          <w:bCs w:val="0"/>
          <w:i w:val="0"/>
          <w:iCs w:val="0"/>
        </w:rPr>
        <w:t>–</w:t>
      </w:r>
      <w:r w:rsidRPr="00850308">
        <w:rPr>
          <w:b w:val="0"/>
          <w:bCs w:val="0"/>
          <w:i w:val="0"/>
          <w:iCs w:val="0"/>
          <w:szCs w:val="28"/>
        </w:rPr>
        <w:t>10</w:t>
      </w:r>
      <w:r>
        <w:rPr>
          <w:b w:val="0"/>
          <w:bCs w:val="0"/>
          <w:i w:val="0"/>
          <w:iCs w:val="0"/>
        </w:rPr>
        <w:t>.</w:t>
      </w:r>
    </w:p>
    <w:p w:rsidR="00F37823" w:rsidRPr="00970E30" w:rsidRDefault="00F37823" w:rsidP="004972EB">
      <w:pPr>
        <w:pStyle w:val="af3"/>
        <w:numPr>
          <w:ilvl w:val="0"/>
          <w:numId w:val="14"/>
        </w:numPr>
        <w:tabs>
          <w:tab w:val="clear" w:pos="0"/>
          <w:tab w:val="clear" w:pos="720"/>
          <w:tab w:val="left" w:pos="708"/>
        </w:tabs>
        <w:ind w:left="0" w:firstLine="0"/>
        <w:rPr>
          <w:b w:val="0"/>
          <w:bCs w:val="0"/>
          <w:i w:val="0"/>
          <w:iCs w:val="0"/>
          <w:spacing w:val="4"/>
        </w:rPr>
      </w:pPr>
      <w:r w:rsidRPr="00970E30">
        <w:rPr>
          <w:b w:val="0"/>
          <w:bCs w:val="0"/>
          <w:i w:val="0"/>
          <w:iCs w:val="0"/>
          <w:spacing w:val="4"/>
          <w:lang w:val="ru-RU"/>
        </w:rPr>
        <w:lastRenderedPageBreak/>
        <w:t>Об учебных программах и режиме в высшей школе и техникумах. Постановление ЦИК СССР 19 сентября 1932 г. Народное образование в СССР. // Сборник документов (1917–1973 гг.). – М. : Политиздат, 1974. – С. 420–426.</w:t>
      </w:r>
    </w:p>
    <w:p w:rsidR="00F37823" w:rsidRDefault="00F37823" w:rsidP="004972EB">
      <w:pPr>
        <w:pStyle w:val="17"/>
        <w:numPr>
          <w:ilvl w:val="0"/>
          <w:numId w:val="14"/>
        </w:numPr>
        <w:shd w:val="clear" w:color="auto" w:fill="FFFFFF"/>
        <w:spacing w:line="360" w:lineRule="auto"/>
        <w:ind w:left="0" w:right="12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 xml:space="preserve">Обозрение преподавания на историко-филологическом факультете Императорского Университета Св. </w:t>
      </w:r>
      <w:r w:rsidRPr="00850308">
        <w:rPr>
          <w:rFonts w:ascii="Times New Roman" w:hAnsi="Times New Roman" w:cs="Times New Roman"/>
          <w:sz w:val="28"/>
          <w:szCs w:val="28"/>
        </w:rPr>
        <w:t>Владимира в 1914</w:t>
      </w:r>
      <w:r>
        <w:rPr>
          <w:rFonts w:ascii="Times New Roman" w:hAnsi="Times New Roman" w:cs="Times New Roman"/>
          <w:sz w:val="28"/>
          <w:szCs w:val="28"/>
          <w:lang w:val="uk-UA"/>
        </w:rPr>
        <w:t>–</w:t>
      </w:r>
      <w:r w:rsidRPr="00850308">
        <w:rPr>
          <w:rFonts w:ascii="Times New Roman" w:hAnsi="Times New Roman" w:cs="Times New Roman"/>
          <w:sz w:val="28"/>
          <w:szCs w:val="28"/>
        </w:rPr>
        <w:t>1915 учебном году</w:t>
      </w:r>
      <w:r>
        <w:rPr>
          <w:rFonts w:ascii="Times New Roman" w:hAnsi="Times New Roman" w:cs="Times New Roman"/>
          <w:sz w:val="28"/>
          <w:szCs w:val="28"/>
          <w:lang w:val="uk-UA"/>
        </w:rPr>
        <w:t> </w:t>
      </w:r>
      <w:r>
        <w:rPr>
          <w:rFonts w:ascii="Times New Roman" w:hAnsi="Times New Roman" w:cs="Times New Roman"/>
          <w:sz w:val="28"/>
          <w:szCs w:val="28"/>
        </w:rPr>
        <w:t>// Университетские известия</w:t>
      </w:r>
      <w:r>
        <w:rPr>
          <w:rFonts w:ascii="Times New Roman" w:hAnsi="Times New Roman" w:cs="Times New Roman"/>
          <w:sz w:val="28"/>
          <w:szCs w:val="28"/>
          <w:lang w:val="uk-UA"/>
        </w:rPr>
        <w:t>. –</w:t>
      </w:r>
      <w:r w:rsidRPr="00850308">
        <w:rPr>
          <w:rFonts w:ascii="Times New Roman" w:hAnsi="Times New Roman" w:cs="Times New Roman"/>
          <w:sz w:val="28"/>
          <w:szCs w:val="28"/>
        </w:rPr>
        <w:t xml:space="preserve"> 1914. </w:t>
      </w:r>
      <w:r>
        <w:rPr>
          <w:rFonts w:ascii="Times New Roman" w:hAnsi="Times New Roman" w:cs="Times New Roman"/>
          <w:sz w:val="28"/>
          <w:szCs w:val="28"/>
          <w:lang w:val="uk-UA"/>
        </w:rPr>
        <w:t>–</w:t>
      </w:r>
      <w:r w:rsidRPr="00850308">
        <w:rPr>
          <w:rFonts w:ascii="Times New Roman" w:hAnsi="Times New Roman" w:cs="Times New Roman"/>
          <w:sz w:val="28"/>
          <w:szCs w:val="28"/>
        </w:rPr>
        <w:t xml:space="preserve"> №</w:t>
      </w:r>
      <w:r>
        <w:rPr>
          <w:rFonts w:ascii="Times New Roman" w:hAnsi="Times New Roman" w:cs="Times New Roman"/>
          <w:sz w:val="28"/>
          <w:szCs w:val="28"/>
          <w:lang w:val="uk-UA"/>
        </w:rPr>
        <w:t> </w:t>
      </w:r>
      <w:r w:rsidRPr="00850308">
        <w:rPr>
          <w:rFonts w:ascii="Times New Roman" w:hAnsi="Times New Roman" w:cs="Times New Roman"/>
          <w:sz w:val="28"/>
          <w:szCs w:val="28"/>
        </w:rPr>
        <w:t xml:space="preserve">10. </w:t>
      </w:r>
      <w:r>
        <w:rPr>
          <w:rFonts w:ascii="Times New Roman" w:hAnsi="Times New Roman" w:cs="Times New Roman"/>
          <w:sz w:val="28"/>
          <w:szCs w:val="28"/>
          <w:lang w:val="uk-UA"/>
        </w:rPr>
        <w:t>–</w:t>
      </w:r>
      <w:r w:rsidRPr="00850308">
        <w:rPr>
          <w:rFonts w:ascii="Times New Roman" w:hAnsi="Times New Roman" w:cs="Times New Roman"/>
          <w:sz w:val="28"/>
          <w:szCs w:val="28"/>
        </w:rPr>
        <w:t xml:space="preserve"> С.</w:t>
      </w:r>
      <w:r>
        <w:rPr>
          <w:rFonts w:ascii="Times New Roman" w:hAnsi="Times New Roman" w:cs="Times New Roman"/>
          <w:sz w:val="28"/>
          <w:szCs w:val="28"/>
          <w:lang w:val="uk-UA"/>
        </w:rPr>
        <w:t> </w:t>
      </w:r>
      <w:r w:rsidRPr="00850308">
        <w:rPr>
          <w:rFonts w:ascii="Times New Roman" w:hAnsi="Times New Roman" w:cs="Times New Roman"/>
          <w:sz w:val="28"/>
          <w:szCs w:val="28"/>
        </w:rPr>
        <w:t>15</w:t>
      </w:r>
      <w:r>
        <w:rPr>
          <w:rFonts w:ascii="Times New Roman" w:hAnsi="Times New Roman" w:cs="Times New Roman"/>
          <w:sz w:val="28"/>
          <w:szCs w:val="28"/>
          <w:lang w:val="uk-UA"/>
        </w:rPr>
        <w:t>.</w:t>
      </w:r>
    </w:p>
    <w:p w:rsidR="00F37823" w:rsidRDefault="00F37823" w:rsidP="004972EB">
      <w:pPr>
        <w:pStyle w:val="17"/>
        <w:numPr>
          <w:ilvl w:val="0"/>
          <w:numId w:val="14"/>
        </w:numPr>
        <w:shd w:val="clear" w:color="auto" w:fill="FFFFFF"/>
        <w:spacing w:line="360" w:lineRule="auto"/>
        <w:ind w:left="0" w:right="12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Обозръніе преподаванія </w:t>
      </w:r>
      <w:r>
        <w:rPr>
          <w:rFonts w:ascii="Times New Roman" w:hAnsi="Times New Roman" w:cs="Times New Roman"/>
          <w:sz w:val="28"/>
          <w:szCs w:val="28"/>
        </w:rPr>
        <w:t>предметовъ и практическ</w:t>
      </w:r>
      <w:r>
        <w:rPr>
          <w:rFonts w:ascii="Times New Roman" w:hAnsi="Times New Roman" w:cs="Times New Roman"/>
          <w:sz w:val="28"/>
          <w:szCs w:val="28"/>
          <w:lang w:val="uk-UA"/>
        </w:rPr>
        <w:t>і</w:t>
      </w:r>
      <w:r>
        <w:rPr>
          <w:rFonts w:ascii="Times New Roman" w:hAnsi="Times New Roman" w:cs="Times New Roman"/>
          <w:sz w:val="28"/>
          <w:szCs w:val="28"/>
        </w:rPr>
        <w:t>хъ занят</w:t>
      </w:r>
      <w:r>
        <w:rPr>
          <w:rFonts w:ascii="Times New Roman" w:hAnsi="Times New Roman" w:cs="Times New Roman"/>
          <w:sz w:val="28"/>
          <w:szCs w:val="28"/>
          <w:lang w:val="uk-UA"/>
        </w:rPr>
        <w:t xml:space="preserve">ій </w:t>
      </w:r>
      <w:r>
        <w:rPr>
          <w:rFonts w:ascii="Times New Roman" w:hAnsi="Times New Roman" w:cs="Times New Roman"/>
          <w:sz w:val="28"/>
          <w:szCs w:val="28"/>
        </w:rPr>
        <w:t>въ императорскомъ Харьковскомъ университетъ на историко-филологическом факультетъ на 1903–1904 акад. годъ. – Х. : ХДУ, 1903. – С. 5–11.</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sidRPr="00850308">
        <w:rPr>
          <w:rFonts w:ascii="Times New Roman" w:hAnsi="Times New Roman" w:cs="Times New Roman"/>
          <w:sz w:val="28"/>
          <w:szCs w:val="28"/>
          <w:lang w:val="uk-UA"/>
        </w:rPr>
        <w:t>Оболенський</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Ю. Державна служба</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850308">
        <w:rPr>
          <w:rFonts w:ascii="Times New Roman" w:hAnsi="Times New Roman" w:cs="Times New Roman"/>
          <w:sz w:val="28"/>
          <w:szCs w:val="28"/>
          <w:lang w:val="uk-UA"/>
        </w:rPr>
        <w:t>авч</w:t>
      </w:r>
      <w:r>
        <w:rPr>
          <w:rFonts w:ascii="Times New Roman" w:hAnsi="Times New Roman" w:cs="Times New Roman"/>
          <w:sz w:val="28"/>
          <w:szCs w:val="28"/>
          <w:lang w:val="uk-UA"/>
        </w:rPr>
        <w:t>альний</w:t>
      </w:r>
      <w:r w:rsidRPr="00850308">
        <w:rPr>
          <w:rFonts w:ascii="Times New Roman" w:hAnsi="Times New Roman" w:cs="Times New Roman"/>
          <w:sz w:val="28"/>
          <w:szCs w:val="28"/>
          <w:lang w:val="uk-UA"/>
        </w:rPr>
        <w:t xml:space="preserve"> посіб</w:t>
      </w:r>
      <w:r>
        <w:rPr>
          <w:rFonts w:ascii="Times New Roman" w:hAnsi="Times New Roman" w:cs="Times New Roman"/>
          <w:sz w:val="28"/>
          <w:szCs w:val="28"/>
          <w:lang w:val="uk-UA"/>
        </w:rPr>
        <w:t>ник</w:t>
      </w:r>
      <w:r w:rsidRPr="00850308">
        <w:rPr>
          <w:rFonts w:ascii="Times New Roman" w:hAnsi="Times New Roman" w:cs="Times New Roman"/>
          <w:sz w:val="28"/>
          <w:szCs w:val="28"/>
          <w:lang w:val="uk-UA"/>
        </w:rPr>
        <w:t xml:space="preserve"> / 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Ю.</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Оболенський.</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К. : КНЕУ, 2003.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344</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Огієнко Д. П. Трудова підготовка майбутніх учителів у Глухівському вчительському інституті (друга половина ХІХ – початок ХХ ст.) [Електронний ресурс] / Д. П. Огієнко // Вісник Чернігівського національного педагогічного університету. Педагогічні науки. – 2013. – Вип. 108. – Режим доступу : </w:t>
      </w:r>
      <w:r>
        <w:rPr>
          <w:rFonts w:ascii="Times New Roman" w:hAnsi="Times New Roman" w:cs="Times New Roman"/>
          <w:sz w:val="28"/>
          <w:szCs w:val="28"/>
          <w:lang w:val="uk-UA"/>
        </w:rPr>
        <w:t>http://nbuv.gov.ua/jpdf/VchdpuP_2013_1_108_5.pdf</w:t>
      </w:r>
    </w:p>
    <w:p w:rsidR="00F37823" w:rsidRDefault="00F37823" w:rsidP="004972EB">
      <w:pPr>
        <w:pStyle w:val="17"/>
        <w:numPr>
          <w:ilvl w:val="0"/>
          <w:numId w:val="14"/>
        </w:numPr>
        <w:shd w:val="clear" w:color="auto" w:fill="FFFFFF"/>
        <w:spacing w:line="360" w:lineRule="auto"/>
        <w:ind w:left="0" w:firstLine="0"/>
        <w:jc w:val="both"/>
        <w:rPr>
          <w:rFonts w:ascii="Times New Roman" w:hAnsi="Times New Roman" w:cs="Times New Roman"/>
          <w:color w:val="000000"/>
          <w:sz w:val="28"/>
          <w:szCs w:val="28"/>
          <w:lang w:val="uk-UA"/>
        </w:rPr>
      </w:pPr>
      <w:r w:rsidRPr="00850308">
        <w:rPr>
          <w:rFonts w:ascii="Times New Roman" w:hAnsi="Times New Roman" w:cs="Times New Roman"/>
          <w:sz w:val="28"/>
          <w:szCs w:val="28"/>
          <w:lang w:val="uk-UA"/>
        </w:rPr>
        <w:t>Огієнко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І. Рятування України / І.</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Огієнко</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850308">
        <w:rPr>
          <w:rFonts w:ascii="Times New Roman" w:hAnsi="Times New Roman" w:cs="Times New Roman"/>
          <w:sz w:val="28"/>
          <w:szCs w:val="28"/>
          <w:lang w:val="uk-UA"/>
        </w:rPr>
        <w:t>поряд., авт. передм. і комент. М.</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Тимошик.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Наша культура і наука, 2005.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464</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af"/>
        <w:numPr>
          <w:ilvl w:val="0"/>
          <w:numId w:val="14"/>
        </w:numPr>
        <w:tabs>
          <w:tab w:val="left" w:pos="-2268"/>
          <w:tab w:val="left" w:pos="-2127"/>
          <w:tab w:val="left" w:pos="-1985"/>
          <w:tab w:val="left" w:pos="-1843"/>
          <w:tab w:val="left" w:pos="-1260"/>
          <w:tab w:val="left" w:pos="-180"/>
        </w:tabs>
        <w:spacing w:line="360" w:lineRule="auto"/>
        <w:ind w:left="0" w:right="-36" w:firstLine="0"/>
        <w:jc w:val="both"/>
        <w:rPr>
          <w:b w:val="0"/>
          <w:bCs w:val="0"/>
          <w:sz w:val="28"/>
          <w:szCs w:val="28"/>
        </w:rPr>
      </w:pPr>
      <w:r w:rsidRPr="00850308">
        <w:rPr>
          <w:b w:val="0"/>
          <w:bCs w:val="0"/>
          <w:sz w:val="28"/>
          <w:szCs w:val="28"/>
        </w:rPr>
        <w:t>Огнев</w:t>
      </w:r>
      <w:r>
        <w:rPr>
          <w:b w:val="0"/>
          <w:bCs w:val="0"/>
          <w:sz w:val="28"/>
          <w:szCs w:val="28"/>
        </w:rPr>
        <w:t>’</w:t>
      </w:r>
      <w:r w:rsidRPr="00850308">
        <w:rPr>
          <w:b w:val="0"/>
          <w:bCs w:val="0"/>
          <w:sz w:val="28"/>
          <w:szCs w:val="28"/>
        </w:rPr>
        <w:t>юк</w:t>
      </w:r>
      <w:r>
        <w:rPr>
          <w:b w:val="0"/>
          <w:bCs w:val="0"/>
          <w:sz w:val="28"/>
          <w:szCs w:val="28"/>
          <w:lang w:val="ru-RU"/>
        </w:rPr>
        <w:t> </w:t>
      </w:r>
      <w:r w:rsidRPr="00850308">
        <w:rPr>
          <w:b w:val="0"/>
          <w:bCs w:val="0"/>
          <w:sz w:val="28"/>
          <w:szCs w:val="28"/>
        </w:rPr>
        <w:t>В.</w:t>
      </w:r>
      <w:r>
        <w:rPr>
          <w:b w:val="0"/>
          <w:bCs w:val="0"/>
          <w:sz w:val="28"/>
          <w:szCs w:val="28"/>
          <w:lang w:val="ru-RU"/>
        </w:rPr>
        <w:t> </w:t>
      </w:r>
      <w:r w:rsidRPr="00850308">
        <w:rPr>
          <w:b w:val="0"/>
          <w:bCs w:val="0"/>
          <w:sz w:val="28"/>
          <w:szCs w:val="28"/>
        </w:rPr>
        <w:t>О. Освіта в системі цінностей сталого людського розвитку</w:t>
      </w:r>
      <w:r>
        <w:rPr>
          <w:b w:val="0"/>
          <w:bCs w:val="0"/>
          <w:sz w:val="28"/>
          <w:szCs w:val="28"/>
          <w:lang w:val="ru-RU"/>
        </w:rPr>
        <w:t> </w:t>
      </w:r>
      <w:r w:rsidRPr="00850308">
        <w:rPr>
          <w:b w:val="0"/>
          <w:bCs w:val="0"/>
          <w:sz w:val="28"/>
          <w:szCs w:val="28"/>
        </w:rPr>
        <w:t>/ В.</w:t>
      </w:r>
      <w:r>
        <w:rPr>
          <w:b w:val="0"/>
          <w:bCs w:val="0"/>
          <w:sz w:val="28"/>
          <w:szCs w:val="28"/>
        </w:rPr>
        <w:t> </w:t>
      </w:r>
      <w:r w:rsidRPr="00850308">
        <w:rPr>
          <w:b w:val="0"/>
          <w:bCs w:val="0"/>
          <w:sz w:val="28"/>
          <w:szCs w:val="28"/>
        </w:rPr>
        <w:t>О.</w:t>
      </w:r>
      <w:r>
        <w:rPr>
          <w:b w:val="0"/>
          <w:bCs w:val="0"/>
          <w:sz w:val="28"/>
          <w:szCs w:val="28"/>
        </w:rPr>
        <w:t> </w:t>
      </w:r>
      <w:r w:rsidRPr="00850308">
        <w:rPr>
          <w:b w:val="0"/>
          <w:bCs w:val="0"/>
          <w:sz w:val="28"/>
          <w:szCs w:val="28"/>
        </w:rPr>
        <w:t>Огнев</w:t>
      </w:r>
      <w:r>
        <w:rPr>
          <w:b w:val="0"/>
          <w:bCs w:val="0"/>
          <w:sz w:val="28"/>
          <w:szCs w:val="28"/>
        </w:rPr>
        <w:t>’</w:t>
      </w:r>
      <w:r w:rsidRPr="00850308">
        <w:rPr>
          <w:b w:val="0"/>
          <w:bCs w:val="0"/>
          <w:sz w:val="28"/>
          <w:szCs w:val="28"/>
        </w:rPr>
        <w:t>юк</w:t>
      </w:r>
      <w:r>
        <w:rPr>
          <w:b w:val="0"/>
          <w:bCs w:val="0"/>
          <w:sz w:val="28"/>
          <w:szCs w:val="28"/>
          <w:lang w:val="ru-RU"/>
        </w:rPr>
        <w:t>.</w:t>
      </w:r>
      <w:r w:rsidRPr="00850308">
        <w:rPr>
          <w:b w:val="0"/>
          <w:bCs w:val="0"/>
          <w:sz w:val="28"/>
          <w:szCs w:val="28"/>
        </w:rPr>
        <w:t xml:space="preserve"> </w:t>
      </w:r>
      <w:r>
        <w:rPr>
          <w:b w:val="0"/>
          <w:bCs w:val="0"/>
          <w:sz w:val="28"/>
          <w:szCs w:val="28"/>
        </w:rPr>
        <w:t>–</w:t>
      </w:r>
      <w:r w:rsidRPr="00850308">
        <w:rPr>
          <w:b w:val="0"/>
          <w:bCs w:val="0"/>
          <w:sz w:val="28"/>
          <w:szCs w:val="28"/>
        </w:rPr>
        <w:t xml:space="preserve"> К. : Знання України, 2003. </w:t>
      </w:r>
      <w:r>
        <w:rPr>
          <w:b w:val="0"/>
          <w:bCs w:val="0"/>
          <w:sz w:val="28"/>
          <w:szCs w:val="28"/>
        </w:rPr>
        <w:t>–</w:t>
      </w:r>
      <w:r w:rsidRPr="00850308">
        <w:rPr>
          <w:b w:val="0"/>
          <w:bCs w:val="0"/>
          <w:sz w:val="28"/>
          <w:szCs w:val="28"/>
        </w:rPr>
        <w:t xml:space="preserve"> 450</w:t>
      </w:r>
      <w:r>
        <w:rPr>
          <w:b w:val="0"/>
          <w:bCs w:val="0"/>
          <w:sz w:val="28"/>
          <w:szCs w:val="28"/>
          <w:lang w:val="ru-RU"/>
        </w:rPr>
        <w:t> </w:t>
      </w:r>
      <w:r w:rsidRPr="00850308">
        <w:rPr>
          <w:b w:val="0"/>
          <w:bCs w:val="0"/>
          <w:sz w:val="28"/>
          <w:szCs w:val="28"/>
        </w:rPr>
        <w:t>с</w:t>
      </w:r>
      <w:r w:rsidRPr="00850308">
        <w:rPr>
          <w:b w:val="0"/>
          <w:bCs w:val="0"/>
          <w:sz w:val="28"/>
          <w:szCs w:val="28"/>
          <w:lang w:val="ru-RU"/>
        </w:rPr>
        <w:t>.</w:t>
      </w:r>
    </w:p>
    <w:p w:rsidR="00F37823" w:rsidRDefault="00F37823" w:rsidP="004972EB">
      <w:pPr>
        <w:pStyle w:val="17"/>
        <w:numPr>
          <w:ilvl w:val="0"/>
          <w:numId w:val="14"/>
        </w:numPr>
        <w:shd w:val="clear" w:color="auto" w:fill="FFFFFF"/>
        <w:spacing w:line="360" w:lineRule="auto"/>
        <w:ind w:left="0" w:right="10" w:firstLine="0"/>
        <w:jc w:val="both"/>
        <w:rPr>
          <w:rFonts w:ascii="Times New Roman" w:hAnsi="Times New Roman" w:cs="Times New Roman"/>
          <w:color w:val="000000"/>
          <w:spacing w:val="-4"/>
          <w:sz w:val="28"/>
          <w:szCs w:val="28"/>
          <w:lang w:val="uk-UA"/>
        </w:rPr>
      </w:pPr>
      <w:r>
        <w:rPr>
          <w:rFonts w:ascii="Times New Roman" w:hAnsi="Times New Roman" w:cs="Times New Roman"/>
          <w:color w:val="000000"/>
          <w:spacing w:val="5"/>
          <w:sz w:val="28"/>
          <w:szCs w:val="28"/>
          <w:lang w:val="uk-UA"/>
        </w:rPr>
        <w:t>Окунь С. Б. История СССР / С. Б. Окунь. – Ленинград : Изд-во Ленинградского государственного университета, 1939. – 205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Онопрієнко В. І. Осередки національного відродження. Українські університети в 1917–1918 рр. / В. І. Онопрієнко // Вісник Академії наук України. – 1992. – № 2. – С. 77–85.</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Ортинський</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В.</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Л. Педагогіка вищої школи</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В.</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Л.</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Ортинський</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Центр учбової літератури, 2009.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472</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lastRenderedPageBreak/>
        <w:t>Основи методології та організації наукових досліджень</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850308">
        <w:rPr>
          <w:rFonts w:ascii="Times New Roman" w:hAnsi="Times New Roman" w:cs="Times New Roman"/>
          <w:sz w:val="28"/>
          <w:szCs w:val="28"/>
          <w:lang w:val="uk-UA"/>
        </w:rPr>
        <w:t>авч. посіб. для студентів, курсантів, аспірантів і ад</w:t>
      </w:r>
      <w:r>
        <w:rPr>
          <w:rFonts w:ascii="Times New Roman" w:hAnsi="Times New Roman" w:cs="Times New Roman"/>
          <w:sz w:val="28"/>
          <w:szCs w:val="28"/>
          <w:lang w:val="uk-UA"/>
        </w:rPr>
        <w:t>’</w:t>
      </w:r>
      <w:r w:rsidRPr="00850308">
        <w:rPr>
          <w:rFonts w:ascii="Times New Roman" w:hAnsi="Times New Roman" w:cs="Times New Roman"/>
          <w:sz w:val="28"/>
          <w:szCs w:val="28"/>
          <w:lang w:val="uk-UA"/>
        </w:rPr>
        <w:t>юнтів / за ред. А.</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Є.</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Конверського.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Центр учбової літератури, 2010.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352</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af3"/>
        <w:numPr>
          <w:ilvl w:val="0"/>
          <w:numId w:val="14"/>
        </w:numPr>
        <w:tabs>
          <w:tab w:val="clear" w:pos="0"/>
        </w:tabs>
        <w:ind w:left="0" w:firstLine="0"/>
        <w:rPr>
          <w:b w:val="0"/>
          <w:bCs w:val="0"/>
          <w:i w:val="0"/>
          <w:iCs w:val="0"/>
          <w:szCs w:val="28"/>
        </w:rPr>
      </w:pPr>
      <w:r w:rsidRPr="00850308">
        <w:rPr>
          <w:b w:val="0"/>
          <w:bCs w:val="0"/>
          <w:i w:val="0"/>
          <w:iCs w:val="0"/>
          <w:szCs w:val="28"/>
          <w:lang w:val="ru-RU"/>
        </w:rPr>
        <w:t>Островитянинов</w:t>
      </w:r>
      <w:r>
        <w:rPr>
          <w:b w:val="0"/>
          <w:bCs w:val="0"/>
          <w:i w:val="0"/>
          <w:iCs w:val="0"/>
          <w:lang w:val="ru-RU"/>
        </w:rPr>
        <w:t> </w:t>
      </w:r>
      <w:r w:rsidRPr="00850308">
        <w:rPr>
          <w:b w:val="0"/>
          <w:bCs w:val="0"/>
          <w:i w:val="0"/>
          <w:iCs w:val="0"/>
          <w:szCs w:val="28"/>
          <w:lang w:val="ru-RU"/>
        </w:rPr>
        <w:t>К.</w:t>
      </w:r>
      <w:r>
        <w:rPr>
          <w:b w:val="0"/>
          <w:bCs w:val="0"/>
          <w:i w:val="0"/>
          <w:iCs w:val="0"/>
          <w:lang w:val="ru-RU"/>
        </w:rPr>
        <w:t> </w:t>
      </w:r>
      <w:r w:rsidRPr="00850308">
        <w:rPr>
          <w:b w:val="0"/>
          <w:bCs w:val="0"/>
          <w:i w:val="0"/>
          <w:iCs w:val="0"/>
          <w:szCs w:val="28"/>
          <w:lang w:val="ru-RU"/>
        </w:rPr>
        <w:t>В. О методах преподавания политической экономии</w:t>
      </w:r>
      <w:r>
        <w:rPr>
          <w:b w:val="0"/>
          <w:bCs w:val="0"/>
          <w:i w:val="0"/>
          <w:iCs w:val="0"/>
          <w:lang w:val="ru-RU"/>
        </w:rPr>
        <w:t> </w:t>
      </w:r>
      <w:r w:rsidRPr="00850308">
        <w:rPr>
          <w:b w:val="0"/>
          <w:bCs w:val="0"/>
          <w:i w:val="0"/>
          <w:iCs w:val="0"/>
          <w:szCs w:val="28"/>
          <w:lang w:val="ru-RU"/>
        </w:rPr>
        <w:t>/ К.</w:t>
      </w:r>
      <w:r>
        <w:rPr>
          <w:b w:val="0"/>
          <w:bCs w:val="0"/>
          <w:i w:val="0"/>
          <w:iCs w:val="0"/>
          <w:lang w:val="ru-RU"/>
        </w:rPr>
        <w:t> </w:t>
      </w:r>
      <w:r w:rsidRPr="00850308">
        <w:rPr>
          <w:b w:val="0"/>
          <w:bCs w:val="0"/>
          <w:i w:val="0"/>
          <w:iCs w:val="0"/>
          <w:szCs w:val="28"/>
          <w:lang w:val="ru-RU"/>
        </w:rPr>
        <w:t>В.</w:t>
      </w:r>
      <w:r>
        <w:rPr>
          <w:b w:val="0"/>
          <w:bCs w:val="0"/>
          <w:i w:val="0"/>
          <w:iCs w:val="0"/>
          <w:lang w:val="ru-RU"/>
        </w:rPr>
        <w:t> </w:t>
      </w:r>
      <w:r w:rsidRPr="00850308">
        <w:rPr>
          <w:b w:val="0"/>
          <w:bCs w:val="0"/>
          <w:i w:val="0"/>
          <w:iCs w:val="0"/>
          <w:szCs w:val="28"/>
          <w:lang w:val="ru-RU"/>
        </w:rPr>
        <w:t xml:space="preserve">Островитянинов // Вестник высшей школы. </w:t>
      </w:r>
      <w:r>
        <w:rPr>
          <w:b w:val="0"/>
          <w:bCs w:val="0"/>
          <w:i w:val="0"/>
          <w:iCs w:val="0"/>
          <w:lang w:val="ru-RU"/>
        </w:rPr>
        <w:t>–</w:t>
      </w:r>
      <w:r w:rsidRPr="00850308">
        <w:rPr>
          <w:b w:val="0"/>
          <w:bCs w:val="0"/>
          <w:i w:val="0"/>
          <w:iCs w:val="0"/>
          <w:szCs w:val="28"/>
          <w:lang w:val="ru-RU"/>
        </w:rPr>
        <w:t xml:space="preserve"> 1945. </w:t>
      </w:r>
      <w:r>
        <w:rPr>
          <w:b w:val="0"/>
          <w:bCs w:val="0"/>
          <w:i w:val="0"/>
          <w:iCs w:val="0"/>
        </w:rPr>
        <w:t>–</w:t>
      </w:r>
      <w:r w:rsidRPr="00850308">
        <w:rPr>
          <w:b w:val="0"/>
          <w:bCs w:val="0"/>
          <w:i w:val="0"/>
          <w:iCs w:val="0"/>
          <w:szCs w:val="28"/>
          <w:lang w:val="ru-RU"/>
        </w:rPr>
        <w:t xml:space="preserve"> №</w:t>
      </w:r>
      <w:r>
        <w:rPr>
          <w:b w:val="0"/>
          <w:bCs w:val="0"/>
          <w:i w:val="0"/>
          <w:iCs w:val="0"/>
          <w:lang w:val="ru-RU"/>
        </w:rPr>
        <w:t> </w:t>
      </w:r>
      <w:r w:rsidRPr="00850308">
        <w:rPr>
          <w:b w:val="0"/>
          <w:bCs w:val="0"/>
          <w:i w:val="0"/>
          <w:iCs w:val="0"/>
          <w:szCs w:val="28"/>
          <w:lang w:val="ru-RU"/>
        </w:rPr>
        <w:t xml:space="preserve">3. </w:t>
      </w:r>
      <w:r>
        <w:rPr>
          <w:b w:val="0"/>
          <w:bCs w:val="0"/>
          <w:i w:val="0"/>
          <w:iCs w:val="0"/>
          <w:lang w:val="ru-RU"/>
        </w:rPr>
        <w:t>–</w:t>
      </w:r>
      <w:r w:rsidRPr="00850308">
        <w:rPr>
          <w:b w:val="0"/>
          <w:bCs w:val="0"/>
          <w:i w:val="0"/>
          <w:iCs w:val="0"/>
          <w:szCs w:val="28"/>
          <w:lang w:val="ru-RU"/>
        </w:rPr>
        <w:t xml:space="preserve"> С.</w:t>
      </w:r>
      <w:r>
        <w:rPr>
          <w:b w:val="0"/>
          <w:bCs w:val="0"/>
          <w:i w:val="0"/>
          <w:iCs w:val="0"/>
          <w:lang w:val="ru-RU"/>
        </w:rPr>
        <w:t> </w:t>
      </w:r>
      <w:r w:rsidRPr="00850308">
        <w:rPr>
          <w:b w:val="0"/>
          <w:bCs w:val="0"/>
          <w:i w:val="0"/>
          <w:iCs w:val="0"/>
          <w:szCs w:val="28"/>
          <w:lang w:val="ru-RU"/>
        </w:rPr>
        <w:t>24</w:t>
      </w:r>
      <w:r>
        <w:rPr>
          <w:b w:val="0"/>
          <w:bCs w:val="0"/>
          <w:i w:val="0"/>
          <w:iCs w:val="0"/>
          <w:color w:val="000000"/>
        </w:rPr>
        <w:t>–</w:t>
      </w:r>
      <w:r w:rsidRPr="00850308">
        <w:rPr>
          <w:b w:val="0"/>
          <w:bCs w:val="0"/>
          <w:i w:val="0"/>
          <w:iCs w:val="0"/>
          <w:szCs w:val="28"/>
          <w:lang w:val="ru-RU"/>
        </w:rPr>
        <w:t>30.</w:t>
      </w:r>
    </w:p>
    <w:p w:rsidR="00F37823" w:rsidRP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sidRPr="00850308">
        <w:rPr>
          <w:rFonts w:ascii="Times New Roman" w:hAnsi="Times New Roman" w:cs="Times New Roman"/>
          <w:color w:val="000000"/>
          <w:sz w:val="28"/>
          <w:szCs w:val="28"/>
          <w:lang w:val="uk-UA"/>
        </w:rPr>
        <w:t>Отчет Императорского Университета Св. Владимира за 1907 год</w:t>
      </w:r>
      <w:r>
        <w:rPr>
          <w:rFonts w:ascii="Times New Roman" w:hAnsi="Times New Roman" w:cs="Times New Roman"/>
          <w:color w:val="000000"/>
          <w:sz w:val="28"/>
          <w:szCs w:val="28"/>
          <w:lang w:val="uk-UA"/>
        </w:rPr>
        <w:t>.</w:t>
      </w:r>
      <w:r w:rsidRPr="0085030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[Електронний ресурс]</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 xml:space="preserve"> Режим</w:t>
      </w:r>
      <w:r>
        <w:rPr>
          <w:rFonts w:ascii="Times New Roman" w:hAnsi="Times New Roman" w:cs="Times New Roman"/>
          <w:sz w:val="28"/>
          <w:szCs w:val="28"/>
          <w:lang w:val="uk-UA"/>
        </w:rPr>
        <w:t xml:space="preserve"> </w:t>
      </w:r>
      <w:r>
        <w:rPr>
          <w:rFonts w:ascii="Times New Roman" w:hAnsi="Times New Roman" w:cs="Times New Roman"/>
          <w:sz w:val="28"/>
          <w:szCs w:val="28"/>
        </w:rPr>
        <w:t>доступу</w:t>
      </w:r>
      <w:r>
        <w:rPr>
          <w:rFonts w:ascii="Times New Roman" w:hAnsi="Times New Roman" w:cs="Times New Roman"/>
          <w:sz w:val="28"/>
          <w:szCs w:val="28"/>
          <w:lang w:val="uk-UA"/>
        </w:rPr>
        <w:t> </w:t>
      </w:r>
      <w:r>
        <w:rPr>
          <w:rFonts w:ascii="Times New Roman" w:hAnsi="Times New Roman" w:cs="Times New Roman"/>
          <w:sz w:val="28"/>
          <w:szCs w:val="28"/>
        </w:rPr>
        <w:t>:</w:t>
      </w:r>
      <w:r>
        <w:rPr>
          <w:rFonts w:ascii="Times New Roman" w:hAnsi="Times New Roman" w:cs="Times New Roman"/>
          <w:sz w:val="28"/>
          <w:szCs w:val="28"/>
          <w:lang w:val="uk-UA"/>
        </w:rPr>
        <w:t xml:space="preserve"> </w:t>
      </w:r>
      <w:hyperlink r:id="rId24" w:history="1">
        <w:r w:rsidRPr="00850308">
          <w:rPr>
            <w:rStyle w:val="a3"/>
            <w:rFonts w:ascii="Times New Roman" w:hAnsi="Times New Roman" w:cs="Times New Roman"/>
            <w:color w:val="auto"/>
            <w:sz w:val="28"/>
            <w:szCs w:val="28"/>
          </w:rPr>
          <w:t>https://books.google.com.ua/books?isbn=5518088566</w:t>
        </w:r>
      </w:hyperlink>
    </w:p>
    <w:p w:rsidR="00F37823" w:rsidRDefault="00F37823" w:rsidP="004972EB">
      <w:pPr>
        <w:pStyle w:val="17"/>
        <w:numPr>
          <w:ilvl w:val="0"/>
          <w:numId w:val="14"/>
        </w:numPr>
        <w:shd w:val="clear" w:color="auto" w:fill="FFFFFF"/>
        <w:autoSpaceDE w:val="0"/>
        <w:autoSpaceDN w:val="0"/>
        <w:adjustRightInd w:val="0"/>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Очеретянко В. І. Загратована думка / В. І. Очеретянко – К. : Рідний край, 2000. – 150 c.</w:t>
      </w:r>
    </w:p>
    <w:p w:rsidR="00F37823" w:rsidRDefault="00F37823" w:rsidP="004972EB">
      <w:pPr>
        <w:pStyle w:val="17"/>
        <w:numPr>
          <w:ilvl w:val="0"/>
          <w:numId w:val="14"/>
        </w:numPr>
        <w:spacing w:line="360" w:lineRule="auto"/>
        <w:ind w:left="0" w:firstLine="0"/>
        <w:jc w:val="both"/>
        <w:rPr>
          <w:rFonts w:ascii="Times New Roman" w:hAnsi="Times New Roman" w:cs="Times New Roman"/>
          <w:spacing w:val="4"/>
          <w:sz w:val="28"/>
          <w:szCs w:val="28"/>
          <w:lang w:val="uk-UA"/>
        </w:rPr>
      </w:pPr>
      <w:r w:rsidRPr="00850308">
        <w:rPr>
          <w:rFonts w:ascii="Times New Roman" w:hAnsi="Times New Roman" w:cs="Times New Roman"/>
          <w:spacing w:val="4"/>
          <w:sz w:val="28"/>
          <w:szCs w:val="28"/>
          <w:lang w:val="uk-UA"/>
        </w:rPr>
        <w:t>Очеретянко</w:t>
      </w:r>
      <w:r>
        <w:rPr>
          <w:rFonts w:ascii="Times New Roman" w:hAnsi="Times New Roman" w:cs="Times New Roman"/>
          <w:spacing w:val="4"/>
          <w:sz w:val="28"/>
          <w:szCs w:val="28"/>
          <w:lang w:val="uk-UA"/>
        </w:rPr>
        <w:t> </w:t>
      </w:r>
      <w:r w:rsidRPr="00850308">
        <w:rPr>
          <w:rFonts w:ascii="Times New Roman" w:hAnsi="Times New Roman" w:cs="Times New Roman"/>
          <w:spacing w:val="4"/>
          <w:sz w:val="28"/>
          <w:szCs w:val="28"/>
          <w:lang w:val="uk-UA"/>
        </w:rPr>
        <w:t>В.</w:t>
      </w:r>
      <w:r>
        <w:rPr>
          <w:rFonts w:ascii="Times New Roman" w:hAnsi="Times New Roman" w:cs="Times New Roman"/>
          <w:spacing w:val="4"/>
          <w:sz w:val="28"/>
          <w:szCs w:val="28"/>
          <w:lang w:val="uk-UA"/>
        </w:rPr>
        <w:t> </w:t>
      </w:r>
      <w:r w:rsidRPr="00850308">
        <w:rPr>
          <w:rFonts w:ascii="Times New Roman" w:hAnsi="Times New Roman" w:cs="Times New Roman"/>
          <w:spacing w:val="4"/>
          <w:sz w:val="28"/>
          <w:szCs w:val="28"/>
          <w:lang w:val="uk-UA"/>
        </w:rPr>
        <w:t>І. Обмеження інтелектуальної свободи як один із засобів формування і функціонування тоталітарної системи в Україні (20</w:t>
      </w:r>
      <w:r>
        <w:rPr>
          <w:rFonts w:ascii="Times New Roman" w:hAnsi="Times New Roman" w:cs="Times New Roman"/>
          <w:spacing w:val="4"/>
          <w:sz w:val="28"/>
          <w:szCs w:val="28"/>
          <w:lang w:val="uk-UA"/>
        </w:rPr>
        <w:t>–</w:t>
      </w:r>
      <w:r w:rsidRPr="00850308">
        <w:rPr>
          <w:rFonts w:ascii="Times New Roman" w:hAnsi="Times New Roman" w:cs="Times New Roman"/>
          <w:spacing w:val="4"/>
          <w:sz w:val="28"/>
          <w:szCs w:val="28"/>
          <w:lang w:val="uk-UA"/>
        </w:rPr>
        <w:t>30-ті рр. ХХ ст.)</w:t>
      </w:r>
      <w:r>
        <w:rPr>
          <w:rFonts w:ascii="Times New Roman" w:hAnsi="Times New Roman" w:cs="Times New Roman"/>
          <w:spacing w:val="4"/>
          <w:sz w:val="28"/>
          <w:szCs w:val="28"/>
          <w:lang w:val="uk-UA"/>
        </w:rPr>
        <w:t> </w:t>
      </w:r>
      <w:r w:rsidRPr="00850308">
        <w:rPr>
          <w:rFonts w:ascii="Times New Roman" w:hAnsi="Times New Roman" w:cs="Times New Roman"/>
          <w:spacing w:val="4"/>
          <w:sz w:val="28"/>
          <w:szCs w:val="28"/>
          <w:lang w:val="uk-UA"/>
        </w:rPr>
        <w:t xml:space="preserve">: </w:t>
      </w:r>
      <w:r w:rsidRPr="00850308">
        <w:rPr>
          <w:rFonts w:ascii="Times New Roman" w:hAnsi="Times New Roman" w:cs="Times New Roman"/>
          <w:sz w:val="28"/>
          <w:szCs w:val="28"/>
          <w:lang w:val="uk-UA"/>
        </w:rPr>
        <w:t>автореф. дис. на здобуття наук. ступеня канд. іст. наук</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спец. 07.00.01 «Історія України» / </w:t>
      </w:r>
      <w:r w:rsidRPr="00850308">
        <w:rPr>
          <w:rFonts w:ascii="Times New Roman" w:hAnsi="Times New Roman" w:cs="Times New Roman"/>
          <w:spacing w:val="4"/>
          <w:sz w:val="28"/>
          <w:szCs w:val="28"/>
          <w:lang w:val="uk-UA"/>
        </w:rPr>
        <w:t>В.</w:t>
      </w:r>
      <w:r>
        <w:rPr>
          <w:rFonts w:ascii="Times New Roman" w:hAnsi="Times New Roman" w:cs="Times New Roman"/>
          <w:spacing w:val="4"/>
          <w:sz w:val="28"/>
          <w:szCs w:val="28"/>
          <w:lang w:val="en-US"/>
        </w:rPr>
        <w:t> </w:t>
      </w:r>
      <w:r w:rsidRPr="00850308">
        <w:rPr>
          <w:rFonts w:ascii="Times New Roman" w:hAnsi="Times New Roman" w:cs="Times New Roman"/>
          <w:spacing w:val="4"/>
          <w:sz w:val="28"/>
          <w:szCs w:val="28"/>
          <w:lang w:val="uk-UA"/>
        </w:rPr>
        <w:t>І.</w:t>
      </w:r>
      <w:r>
        <w:rPr>
          <w:rFonts w:ascii="Times New Roman" w:hAnsi="Times New Roman" w:cs="Times New Roman"/>
          <w:spacing w:val="4"/>
          <w:sz w:val="28"/>
          <w:szCs w:val="28"/>
          <w:lang w:val="en-US"/>
        </w:rPr>
        <w:t> </w:t>
      </w:r>
      <w:r w:rsidRPr="00850308">
        <w:rPr>
          <w:rFonts w:ascii="Times New Roman" w:hAnsi="Times New Roman" w:cs="Times New Roman"/>
          <w:spacing w:val="4"/>
          <w:sz w:val="28"/>
          <w:szCs w:val="28"/>
          <w:lang w:val="uk-UA"/>
        </w:rPr>
        <w:t>Очеретянко</w:t>
      </w:r>
      <w:r>
        <w:rPr>
          <w:rFonts w:ascii="Times New Roman" w:hAnsi="Times New Roman" w:cs="Times New Roman"/>
          <w:spacing w:val="4"/>
          <w:sz w:val="28"/>
          <w:szCs w:val="28"/>
          <w:lang w:val="uk-UA"/>
        </w:rPr>
        <w:t>.</w:t>
      </w:r>
      <w:r w:rsidRPr="00850308">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lang w:val="uk-UA"/>
        </w:rPr>
        <w:t>–</w:t>
      </w:r>
      <w:r w:rsidRPr="00850308">
        <w:rPr>
          <w:rFonts w:ascii="Times New Roman" w:hAnsi="Times New Roman" w:cs="Times New Roman"/>
          <w:spacing w:val="4"/>
          <w:sz w:val="28"/>
          <w:szCs w:val="28"/>
          <w:lang w:val="uk-UA"/>
        </w:rPr>
        <w:t xml:space="preserve"> Харків, 1999. </w:t>
      </w:r>
      <w:r>
        <w:rPr>
          <w:rFonts w:ascii="Times New Roman" w:hAnsi="Times New Roman" w:cs="Times New Roman"/>
          <w:spacing w:val="4"/>
          <w:sz w:val="28"/>
          <w:szCs w:val="28"/>
          <w:lang w:val="uk-UA"/>
        </w:rPr>
        <w:t>–</w:t>
      </w:r>
      <w:r w:rsidRPr="00850308">
        <w:rPr>
          <w:rFonts w:ascii="Times New Roman" w:hAnsi="Times New Roman" w:cs="Times New Roman"/>
          <w:spacing w:val="4"/>
          <w:sz w:val="28"/>
          <w:szCs w:val="28"/>
          <w:lang w:val="uk-UA"/>
        </w:rPr>
        <w:t xml:space="preserve"> 19</w:t>
      </w:r>
      <w:r>
        <w:rPr>
          <w:rFonts w:ascii="Times New Roman" w:hAnsi="Times New Roman" w:cs="Times New Roman"/>
          <w:spacing w:val="4"/>
          <w:sz w:val="28"/>
          <w:szCs w:val="28"/>
          <w:lang w:val="uk-UA"/>
        </w:rPr>
        <w:t> </w:t>
      </w:r>
      <w:r w:rsidRPr="00850308">
        <w:rPr>
          <w:rFonts w:ascii="Times New Roman" w:hAnsi="Times New Roman" w:cs="Times New Roman"/>
          <w:spacing w:val="4"/>
          <w:sz w:val="28"/>
          <w:szCs w:val="28"/>
          <w:lang w:val="uk-UA"/>
        </w:rPr>
        <w:t>с.</w:t>
      </w:r>
    </w:p>
    <w:p w:rsidR="00F37823" w:rsidRPr="00970E30" w:rsidRDefault="00F37823" w:rsidP="004972EB">
      <w:pPr>
        <w:pStyle w:val="17"/>
        <w:numPr>
          <w:ilvl w:val="0"/>
          <w:numId w:val="14"/>
        </w:numPr>
        <w:shd w:val="clear" w:color="auto" w:fill="FFFFFF"/>
        <w:autoSpaceDE w:val="0"/>
        <w:autoSpaceDN w:val="0"/>
        <w:adjustRightInd w:val="0"/>
        <w:spacing w:line="360" w:lineRule="auto"/>
        <w:ind w:left="0" w:firstLine="0"/>
        <w:jc w:val="both"/>
        <w:rPr>
          <w:rFonts w:ascii="Times New Roman" w:hAnsi="Times New Roman" w:cs="Times New Roman"/>
          <w:color w:val="000000"/>
          <w:spacing w:val="-4"/>
          <w:sz w:val="28"/>
          <w:szCs w:val="28"/>
          <w:lang w:val="uk-UA"/>
        </w:rPr>
      </w:pPr>
      <w:r w:rsidRPr="00970E30">
        <w:rPr>
          <w:rFonts w:ascii="Times New Roman" w:hAnsi="Times New Roman" w:cs="Times New Roman"/>
          <w:color w:val="000000"/>
          <w:spacing w:val="-4"/>
          <w:sz w:val="28"/>
          <w:szCs w:val="28"/>
          <w:lang w:val="uk-UA"/>
        </w:rPr>
        <w:t>Очеретянко В. І. «Радянізація» Всеукраїнської академії наук (20</w:t>
      </w:r>
      <w:r w:rsidR="00970E30" w:rsidRPr="00970E30">
        <w:rPr>
          <w:rFonts w:ascii="Times New Roman" w:hAnsi="Times New Roman" w:cs="Times New Roman"/>
          <w:color w:val="000000"/>
          <w:spacing w:val="-4"/>
          <w:sz w:val="28"/>
          <w:szCs w:val="28"/>
          <w:lang w:val="uk-UA"/>
        </w:rPr>
        <w:t xml:space="preserve">–30-ті </w:t>
      </w:r>
      <w:r w:rsidRPr="00970E30">
        <w:rPr>
          <w:rFonts w:ascii="Times New Roman" w:hAnsi="Times New Roman" w:cs="Times New Roman"/>
          <w:color w:val="000000"/>
          <w:spacing w:val="-4"/>
          <w:sz w:val="28"/>
          <w:szCs w:val="28"/>
          <w:lang w:val="uk-UA"/>
        </w:rPr>
        <w:t>рр. ХХ ст.) / В. І. Очеретянко // Історія України. Маловідомі імена, події, факти : зб. наук. ст. – 2001. – Вип. 19. – С. 210–220.</w:t>
      </w:r>
    </w:p>
    <w:p w:rsidR="00F37823" w:rsidRDefault="00F37823" w:rsidP="004972EB">
      <w:pPr>
        <w:pStyle w:val="af3"/>
        <w:numPr>
          <w:ilvl w:val="0"/>
          <w:numId w:val="14"/>
        </w:numPr>
        <w:tabs>
          <w:tab w:val="clear" w:pos="0"/>
          <w:tab w:val="num" w:pos="-709"/>
        </w:tabs>
        <w:ind w:left="0" w:firstLine="0"/>
        <w:rPr>
          <w:color w:val="000000"/>
          <w:szCs w:val="28"/>
        </w:rPr>
      </w:pPr>
      <w:r w:rsidRPr="00850308">
        <w:rPr>
          <w:b w:val="0"/>
          <w:bCs w:val="0"/>
          <w:i w:val="0"/>
          <w:iCs w:val="0"/>
          <w:szCs w:val="28"/>
        </w:rPr>
        <w:t>Очерки по истории и теории высшего педагогического образования</w:t>
      </w:r>
      <w:r>
        <w:rPr>
          <w:b w:val="0"/>
          <w:bCs w:val="0"/>
          <w:i w:val="0"/>
          <w:iCs w:val="0"/>
        </w:rPr>
        <w:t> </w:t>
      </w:r>
      <w:r w:rsidRPr="00850308">
        <w:rPr>
          <w:b w:val="0"/>
          <w:bCs w:val="0"/>
          <w:i w:val="0"/>
          <w:iCs w:val="0"/>
          <w:szCs w:val="28"/>
        </w:rPr>
        <w:t>/ Н.</w:t>
      </w:r>
      <w:r>
        <w:rPr>
          <w:b w:val="0"/>
          <w:bCs w:val="0"/>
          <w:i w:val="0"/>
          <w:iCs w:val="0"/>
        </w:rPr>
        <w:t> </w:t>
      </w:r>
      <w:r w:rsidRPr="00850308">
        <w:rPr>
          <w:b w:val="0"/>
          <w:bCs w:val="0"/>
          <w:i w:val="0"/>
          <w:iCs w:val="0"/>
          <w:szCs w:val="28"/>
        </w:rPr>
        <w:t>Г.</w:t>
      </w:r>
      <w:r>
        <w:rPr>
          <w:b w:val="0"/>
          <w:bCs w:val="0"/>
          <w:i w:val="0"/>
          <w:iCs w:val="0"/>
        </w:rPr>
        <w:t> </w:t>
      </w:r>
      <w:r w:rsidRPr="00850308">
        <w:rPr>
          <w:b w:val="0"/>
          <w:bCs w:val="0"/>
          <w:i w:val="0"/>
          <w:iCs w:val="0"/>
          <w:szCs w:val="28"/>
        </w:rPr>
        <w:t>Кушков ; отв. ред. Н.</w:t>
      </w:r>
      <w:r>
        <w:rPr>
          <w:b w:val="0"/>
          <w:bCs w:val="0"/>
          <w:i w:val="0"/>
          <w:iCs w:val="0"/>
        </w:rPr>
        <w:t> </w:t>
      </w:r>
      <w:r w:rsidRPr="00850308">
        <w:rPr>
          <w:b w:val="0"/>
          <w:bCs w:val="0"/>
          <w:i w:val="0"/>
          <w:iCs w:val="0"/>
          <w:szCs w:val="28"/>
        </w:rPr>
        <w:t>А.</w:t>
      </w:r>
      <w:r>
        <w:rPr>
          <w:b w:val="0"/>
          <w:bCs w:val="0"/>
          <w:i w:val="0"/>
          <w:iCs w:val="0"/>
        </w:rPr>
        <w:t> </w:t>
      </w:r>
      <w:r w:rsidRPr="00850308">
        <w:rPr>
          <w:b w:val="0"/>
          <w:bCs w:val="0"/>
          <w:i w:val="0"/>
          <w:iCs w:val="0"/>
          <w:szCs w:val="28"/>
        </w:rPr>
        <w:t>Константинов</w:t>
      </w:r>
      <w:r>
        <w:rPr>
          <w:b w:val="0"/>
          <w:bCs w:val="0"/>
          <w:i w:val="0"/>
          <w:iCs w:val="0"/>
        </w:rPr>
        <w:t xml:space="preserve"> ; </w:t>
      </w:r>
      <w:r w:rsidRPr="00850308">
        <w:rPr>
          <w:b w:val="0"/>
          <w:bCs w:val="0"/>
          <w:i w:val="0"/>
          <w:iCs w:val="0"/>
          <w:szCs w:val="28"/>
        </w:rPr>
        <w:t>Ленингр. гос. пед. ин-т им.</w:t>
      </w:r>
      <w:r>
        <w:rPr>
          <w:b w:val="0"/>
          <w:bCs w:val="0"/>
          <w:i w:val="0"/>
          <w:iCs w:val="0"/>
        </w:rPr>
        <w:t> </w:t>
      </w:r>
      <w:r w:rsidRPr="00850308">
        <w:rPr>
          <w:b w:val="0"/>
          <w:bCs w:val="0"/>
          <w:i w:val="0"/>
          <w:iCs w:val="0"/>
          <w:szCs w:val="28"/>
        </w:rPr>
        <w:t>А.</w:t>
      </w:r>
      <w:r>
        <w:rPr>
          <w:b w:val="0"/>
          <w:bCs w:val="0"/>
          <w:i w:val="0"/>
          <w:iCs w:val="0"/>
        </w:rPr>
        <w:t> </w:t>
      </w:r>
      <w:r w:rsidRPr="00850308">
        <w:rPr>
          <w:b w:val="0"/>
          <w:bCs w:val="0"/>
          <w:i w:val="0"/>
          <w:iCs w:val="0"/>
          <w:szCs w:val="28"/>
        </w:rPr>
        <w:t>И.</w:t>
      </w:r>
      <w:r>
        <w:rPr>
          <w:b w:val="0"/>
          <w:bCs w:val="0"/>
          <w:i w:val="0"/>
          <w:iCs w:val="0"/>
        </w:rPr>
        <w:t> </w:t>
      </w:r>
      <w:r w:rsidRPr="00850308">
        <w:rPr>
          <w:b w:val="0"/>
          <w:bCs w:val="0"/>
          <w:i w:val="0"/>
          <w:iCs w:val="0"/>
          <w:szCs w:val="28"/>
        </w:rPr>
        <w:t xml:space="preserve">Герцена. </w:t>
      </w:r>
      <w:r>
        <w:rPr>
          <w:b w:val="0"/>
          <w:bCs w:val="0"/>
          <w:i w:val="0"/>
          <w:iCs w:val="0"/>
        </w:rPr>
        <w:t>–</w:t>
      </w:r>
      <w:r w:rsidRPr="00850308">
        <w:rPr>
          <w:b w:val="0"/>
          <w:bCs w:val="0"/>
          <w:i w:val="0"/>
          <w:iCs w:val="0"/>
          <w:szCs w:val="28"/>
        </w:rPr>
        <w:t xml:space="preserve"> Ленинград</w:t>
      </w:r>
      <w:r>
        <w:rPr>
          <w:b w:val="0"/>
          <w:bCs w:val="0"/>
          <w:i w:val="0"/>
          <w:iCs w:val="0"/>
        </w:rPr>
        <w:t> </w:t>
      </w:r>
      <w:r w:rsidRPr="00850308">
        <w:rPr>
          <w:b w:val="0"/>
          <w:bCs w:val="0"/>
          <w:i w:val="0"/>
          <w:iCs w:val="0"/>
          <w:szCs w:val="28"/>
        </w:rPr>
        <w:t>: Изд-во ЛГПИ, 1955</w:t>
      </w:r>
      <w:r>
        <w:rPr>
          <w:b w:val="0"/>
          <w:bCs w:val="0"/>
          <w:i w:val="0"/>
          <w:iCs w:val="0"/>
        </w:rPr>
        <w:t>.</w:t>
      </w:r>
      <w:r w:rsidRPr="00850308">
        <w:rPr>
          <w:b w:val="0"/>
          <w:bCs w:val="0"/>
          <w:i w:val="0"/>
          <w:iCs w:val="0"/>
          <w:szCs w:val="28"/>
        </w:rPr>
        <w:t xml:space="preserve"> </w:t>
      </w:r>
      <w:r>
        <w:rPr>
          <w:b w:val="0"/>
          <w:bCs w:val="0"/>
          <w:i w:val="0"/>
          <w:iCs w:val="0"/>
        </w:rPr>
        <w:t>–</w:t>
      </w:r>
      <w:r w:rsidRPr="00850308">
        <w:rPr>
          <w:b w:val="0"/>
          <w:bCs w:val="0"/>
          <w:i w:val="0"/>
          <w:iCs w:val="0"/>
          <w:szCs w:val="28"/>
        </w:rPr>
        <w:t xml:space="preserve"> Ч.</w:t>
      </w:r>
      <w:r>
        <w:rPr>
          <w:b w:val="0"/>
          <w:bCs w:val="0"/>
          <w:i w:val="0"/>
          <w:iCs w:val="0"/>
        </w:rPr>
        <w:t> </w:t>
      </w:r>
      <w:r w:rsidRPr="00850308">
        <w:rPr>
          <w:b w:val="0"/>
          <w:bCs w:val="0"/>
          <w:i w:val="0"/>
          <w:iCs w:val="0"/>
          <w:szCs w:val="28"/>
        </w:rPr>
        <w:t xml:space="preserve">1. </w:t>
      </w:r>
      <w:r>
        <w:rPr>
          <w:b w:val="0"/>
          <w:bCs w:val="0"/>
          <w:i w:val="0"/>
          <w:iCs w:val="0"/>
        </w:rPr>
        <w:t>–</w:t>
      </w:r>
      <w:r w:rsidRPr="00850308">
        <w:rPr>
          <w:b w:val="0"/>
          <w:bCs w:val="0"/>
          <w:i w:val="0"/>
          <w:iCs w:val="0"/>
          <w:szCs w:val="28"/>
        </w:rPr>
        <w:t xml:space="preserve"> 1955. </w:t>
      </w:r>
      <w:r>
        <w:rPr>
          <w:b w:val="0"/>
          <w:bCs w:val="0"/>
          <w:i w:val="0"/>
          <w:iCs w:val="0"/>
        </w:rPr>
        <w:t>–</w:t>
      </w:r>
      <w:r w:rsidRPr="00850308">
        <w:rPr>
          <w:b w:val="0"/>
          <w:bCs w:val="0"/>
          <w:i w:val="0"/>
          <w:iCs w:val="0"/>
          <w:szCs w:val="28"/>
        </w:rPr>
        <w:t xml:space="preserve"> 215 с</w:t>
      </w:r>
      <w:r w:rsidRPr="00850308">
        <w:rPr>
          <w:b w:val="0"/>
          <w:bCs w:val="0"/>
          <w:i w:val="0"/>
          <w:iCs w:val="0"/>
          <w:szCs w:val="28"/>
          <w:lang w:val="ru-RU"/>
        </w:rPr>
        <w:t>.</w:t>
      </w:r>
    </w:p>
    <w:p w:rsidR="00F37823" w:rsidRDefault="00F37823" w:rsidP="004972EB">
      <w:pPr>
        <w:pStyle w:val="17"/>
        <w:numPr>
          <w:ilvl w:val="0"/>
          <w:numId w:val="14"/>
        </w:numPr>
        <w:tabs>
          <w:tab w:val="left" w:pos="567"/>
        </w:tabs>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Павко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А.</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І. Трансформаційні процеси у системі університетської освіти України XIX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поч. ХХ ст.</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850308">
        <w:rPr>
          <w:rFonts w:ascii="Times New Roman" w:hAnsi="Times New Roman" w:cs="Times New Roman"/>
          <w:sz w:val="28"/>
          <w:szCs w:val="28"/>
          <w:lang w:val="uk-UA"/>
        </w:rPr>
        <w:t>онограф</w:t>
      </w:r>
      <w:r>
        <w:rPr>
          <w:rFonts w:ascii="Times New Roman" w:hAnsi="Times New Roman" w:cs="Times New Roman"/>
          <w:sz w:val="28"/>
          <w:szCs w:val="28"/>
          <w:lang w:val="uk-UA"/>
        </w:rPr>
        <w:t>ія</w:t>
      </w:r>
      <w:r w:rsidRPr="00850308">
        <w:rPr>
          <w:rFonts w:ascii="Times New Roman" w:hAnsi="Times New Roman" w:cs="Times New Roman"/>
          <w:sz w:val="28"/>
          <w:szCs w:val="28"/>
          <w:lang w:val="uk-UA"/>
        </w:rPr>
        <w:t xml:space="preserve"> / А.</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І.</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Павко</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Л.</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Ф.</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Курило</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Відкрита педагогічна школа, 2009</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279 с. </w:t>
      </w:r>
    </w:p>
    <w:p w:rsidR="00F37823" w:rsidRDefault="00F37823" w:rsidP="004972EB">
      <w:pPr>
        <w:pStyle w:val="17"/>
        <w:numPr>
          <w:ilvl w:val="0"/>
          <w:numId w:val="14"/>
        </w:numPr>
        <w:tabs>
          <w:tab w:val="left" w:pos="567"/>
        </w:tabs>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Паначин</w:t>
      </w:r>
      <w:r>
        <w:rPr>
          <w:rFonts w:ascii="Times New Roman" w:hAnsi="Times New Roman" w:cs="Times New Roman"/>
          <w:sz w:val="28"/>
          <w:szCs w:val="28"/>
          <w:lang w:val="en-US"/>
        </w:rPr>
        <w:t> </w:t>
      </w:r>
      <w:r>
        <w:rPr>
          <w:rFonts w:ascii="Times New Roman" w:hAnsi="Times New Roman" w:cs="Times New Roman"/>
          <w:sz w:val="28"/>
          <w:szCs w:val="28"/>
          <w:lang w:val="uk-UA"/>
        </w:rPr>
        <w:t>Ф.</w:t>
      </w:r>
      <w:r>
        <w:rPr>
          <w:rFonts w:ascii="Times New Roman" w:hAnsi="Times New Roman" w:cs="Times New Roman"/>
          <w:sz w:val="28"/>
          <w:szCs w:val="28"/>
          <w:lang w:val="en-US"/>
        </w:rPr>
        <w:t> </w:t>
      </w:r>
      <w:r>
        <w:rPr>
          <w:rFonts w:ascii="Times New Roman" w:hAnsi="Times New Roman" w:cs="Times New Roman"/>
          <w:sz w:val="28"/>
          <w:szCs w:val="28"/>
          <w:lang w:val="uk-UA"/>
        </w:rPr>
        <w:t>Г. Педагогическое образование в России: историко-педагогические очерки : монография / Ф.Г. Паначин. – Москва : Педагогика, 1979. – 216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Пастернак</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 Із історії освітнього руху на Україні за часи революції 1917</w:t>
      </w:r>
      <w:r>
        <w:rPr>
          <w:rFonts w:ascii="Times New Roman" w:hAnsi="Times New Roman" w:cs="Times New Roman"/>
          <w:sz w:val="28"/>
          <w:szCs w:val="28"/>
          <w:lang w:val="uk-UA"/>
        </w:rPr>
        <w:t>–</w:t>
      </w:r>
      <w:r w:rsidRPr="00850308">
        <w:rPr>
          <w:rFonts w:ascii="Times New Roman" w:hAnsi="Times New Roman" w:cs="Times New Roman"/>
          <w:sz w:val="28"/>
          <w:szCs w:val="28"/>
          <w:lang w:val="uk-UA"/>
        </w:rPr>
        <w:t>1919 рр. / С.</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Пастернак.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 : Друкар, 1920.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127</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af3"/>
        <w:numPr>
          <w:ilvl w:val="0"/>
          <w:numId w:val="14"/>
        </w:numPr>
        <w:tabs>
          <w:tab w:val="clear" w:pos="0"/>
        </w:tabs>
        <w:ind w:left="0" w:firstLine="0"/>
        <w:rPr>
          <w:b w:val="0"/>
          <w:bCs w:val="0"/>
          <w:i w:val="0"/>
          <w:iCs w:val="0"/>
          <w:szCs w:val="28"/>
        </w:rPr>
      </w:pPr>
      <w:r w:rsidRPr="00850308">
        <w:rPr>
          <w:b w:val="0"/>
          <w:bCs w:val="0"/>
          <w:i w:val="0"/>
          <w:iCs w:val="0"/>
          <w:szCs w:val="28"/>
        </w:rPr>
        <w:lastRenderedPageBreak/>
        <w:t>Передерій</w:t>
      </w:r>
      <w:r>
        <w:rPr>
          <w:b w:val="0"/>
          <w:bCs w:val="0"/>
          <w:i w:val="0"/>
          <w:iCs w:val="0"/>
        </w:rPr>
        <w:t> </w:t>
      </w:r>
      <w:r w:rsidRPr="00850308">
        <w:rPr>
          <w:b w:val="0"/>
          <w:bCs w:val="0"/>
          <w:i w:val="0"/>
          <w:iCs w:val="0"/>
          <w:szCs w:val="28"/>
        </w:rPr>
        <w:t>І.</w:t>
      </w:r>
      <w:r>
        <w:rPr>
          <w:b w:val="0"/>
          <w:bCs w:val="0"/>
          <w:i w:val="0"/>
          <w:iCs w:val="0"/>
        </w:rPr>
        <w:t> </w:t>
      </w:r>
      <w:r w:rsidRPr="00850308">
        <w:rPr>
          <w:b w:val="0"/>
          <w:bCs w:val="0"/>
          <w:i w:val="0"/>
          <w:iCs w:val="0"/>
          <w:szCs w:val="28"/>
        </w:rPr>
        <w:t>Г. Розбудова національної системи освіти в Україні за доби Центральної Ради</w:t>
      </w:r>
      <w:r>
        <w:rPr>
          <w:b w:val="0"/>
          <w:bCs w:val="0"/>
          <w:i w:val="0"/>
          <w:iCs w:val="0"/>
        </w:rPr>
        <w:t> </w:t>
      </w:r>
      <w:r w:rsidRPr="00850308">
        <w:rPr>
          <w:b w:val="0"/>
          <w:bCs w:val="0"/>
          <w:i w:val="0"/>
          <w:iCs w:val="0"/>
          <w:szCs w:val="28"/>
        </w:rPr>
        <w:t>: історичний аспект / І.</w:t>
      </w:r>
      <w:r>
        <w:rPr>
          <w:b w:val="0"/>
          <w:bCs w:val="0"/>
          <w:i w:val="0"/>
          <w:iCs w:val="0"/>
        </w:rPr>
        <w:t> </w:t>
      </w:r>
      <w:r w:rsidRPr="00850308">
        <w:rPr>
          <w:b w:val="0"/>
          <w:bCs w:val="0"/>
          <w:i w:val="0"/>
          <w:iCs w:val="0"/>
          <w:szCs w:val="28"/>
        </w:rPr>
        <w:t>Г.</w:t>
      </w:r>
      <w:r>
        <w:rPr>
          <w:b w:val="0"/>
          <w:bCs w:val="0"/>
          <w:i w:val="0"/>
          <w:iCs w:val="0"/>
        </w:rPr>
        <w:t> </w:t>
      </w:r>
      <w:r w:rsidRPr="00850308">
        <w:rPr>
          <w:b w:val="0"/>
          <w:bCs w:val="0"/>
          <w:i w:val="0"/>
          <w:iCs w:val="0"/>
          <w:szCs w:val="28"/>
        </w:rPr>
        <w:t xml:space="preserve">Передерій. </w:t>
      </w:r>
      <w:r>
        <w:rPr>
          <w:b w:val="0"/>
          <w:bCs w:val="0"/>
          <w:i w:val="0"/>
          <w:iCs w:val="0"/>
          <w:lang w:val="ru-RU"/>
        </w:rPr>
        <w:t>–</w:t>
      </w:r>
      <w:r w:rsidRPr="00850308">
        <w:rPr>
          <w:b w:val="0"/>
          <w:bCs w:val="0"/>
          <w:i w:val="0"/>
          <w:iCs w:val="0"/>
          <w:szCs w:val="28"/>
        </w:rPr>
        <w:t xml:space="preserve"> Полтава : ПолтНТУ, 2009. </w:t>
      </w:r>
      <w:r>
        <w:rPr>
          <w:b w:val="0"/>
          <w:bCs w:val="0"/>
          <w:i w:val="0"/>
          <w:iCs w:val="0"/>
          <w:lang w:val="ru-RU"/>
        </w:rPr>
        <w:t>–</w:t>
      </w:r>
      <w:r w:rsidRPr="00850308">
        <w:rPr>
          <w:b w:val="0"/>
          <w:bCs w:val="0"/>
          <w:i w:val="0"/>
          <w:iCs w:val="0"/>
          <w:szCs w:val="28"/>
        </w:rPr>
        <w:t xml:space="preserve"> 160</w:t>
      </w:r>
      <w:r>
        <w:rPr>
          <w:b w:val="0"/>
          <w:bCs w:val="0"/>
          <w:i w:val="0"/>
          <w:iCs w:val="0"/>
        </w:rPr>
        <w:t> </w:t>
      </w:r>
      <w:r w:rsidRPr="00850308">
        <w:rPr>
          <w:b w:val="0"/>
          <w:bCs w:val="0"/>
          <w:i w:val="0"/>
          <w:iCs w:val="0"/>
          <w:szCs w:val="28"/>
        </w:rPr>
        <w:t>c</w:t>
      </w:r>
      <w:r w:rsidRPr="00850308">
        <w:rPr>
          <w:b w:val="0"/>
          <w:bCs w:val="0"/>
          <w:i w:val="0"/>
          <w:iCs w:val="0"/>
          <w:szCs w:val="28"/>
          <w:lang w:val="ru-RU"/>
        </w:rPr>
        <w:t>.</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Пижик</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А.</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М. Культурно-освітня політика в добу Директорії УНР (1918</w:t>
      </w:r>
      <w:r>
        <w:rPr>
          <w:rFonts w:ascii="Times New Roman" w:hAnsi="Times New Roman" w:cs="Times New Roman"/>
          <w:color w:val="000000"/>
          <w:sz w:val="28"/>
          <w:szCs w:val="28"/>
          <w:lang w:val="uk-UA"/>
        </w:rPr>
        <w:t>–</w:t>
      </w:r>
      <w:r>
        <w:rPr>
          <w:rFonts w:ascii="Times New Roman" w:hAnsi="Times New Roman" w:cs="Times New Roman"/>
          <w:color w:val="000000"/>
          <w:sz w:val="28"/>
          <w:szCs w:val="28"/>
        </w:rPr>
        <w:t>1920 рр.)</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 дис</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канд. іст. наук</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07.00.01 / А</w:t>
      </w:r>
      <w:r>
        <w:rPr>
          <w:rFonts w:ascii="Times New Roman" w:hAnsi="Times New Roman" w:cs="Times New Roman"/>
          <w:color w:val="000000"/>
          <w:sz w:val="28"/>
          <w:szCs w:val="28"/>
          <w:lang w:val="uk-UA"/>
        </w:rPr>
        <w:t>ндрій</w:t>
      </w:r>
      <w:r>
        <w:rPr>
          <w:rFonts w:ascii="Times New Roman" w:hAnsi="Times New Roman" w:cs="Times New Roman"/>
          <w:color w:val="000000"/>
          <w:sz w:val="28"/>
          <w:szCs w:val="28"/>
        </w:rPr>
        <w:t xml:space="preserve"> М</w:t>
      </w:r>
      <w:r>
        <w:rPr>
          <w:rFonts w:ascii="Times New Roman" w:hAnsi="Times New Roman" w:cs="Times New Roman"/>
          <w:color w:val="000000"/>
          <w:sz w:val="28"/>
          <w:szCs w:val="28"/>
          <w:lang w:val="uk-UA"/>
        </w:rPr>
        <w:t>иколайович</w:t>
      </w:r>
      <w:r>
        <w:rPr>
          <w:rFonts w:ascii="Times New Roman" w:hAnsi="Times New Roman" w:cs="Times New Roman"/>
          <w:color w:val="000000"/>
          <w:sz w:val="28"/>
          <w:szCs w:val="28"/>
        </w:rPr>
        <w:t xml:space="preserve"> Пижик. – К., 1998. – 196</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sidRPr="00850308">
        <w:rPr>
          <w:rFonts w:ascii="Times New Roman" w:hAnsi="Times New Roman" w:cs="Times New Roman"/>
          <w:sz w:val="28"/>
          <w:szCs w:val="28"/>
        </w:rPr>
        <w:t>Пижиков</w:t>
      </w:r>
      <w:r>
        <w:rPr>
          <w:rFonts w:ascii="Times New Roman" w:hAnsi="Times New Roman" w:cs="Times New Roman"/>
          <w:sz w:val="28"/>
          <w:szCs w:val="28"/>
          <w:lang w:val="uk-UA"/>
        </w:rPr>
        <w:t> </w:t>
      </w:r>
      <w:r w:rsidRPr="00850308">
        <w:rPr>
          <w:rFonts w:ascii="Times New Roman" w:hAnsi="Times New Roman" w:cs="Times New Roman"/>
          <w:sz w:val="28"/>
          <w:szCs w:val="28"/>
        </w:rPr>
        <w:t>А.</w:t>
      </w:r>
      <w:r>
        <w:rPr>
          <w:rFonts w:ascii="Times New Roman" w:hAnsi="Times New Roman" w:cs="Times New Roman"/>
          <w:sz w:val="28"/>
          <w:szCs w:val="28"/>
          <w:lang w:val="uk-UA"/>
        </w:rPr>
        <w:t> </w:t>
      </w:r>
      <w:r w:rsidRPr="00850308">
        <w:rPr>
          <w:rFonts w:ascii="Times New Roman" w:hAnsi="Times New Roman" w:cs="Times New Roman"/>
          <w:sz w:val="28"/>
          <w:szCs w:val="28"/>
        </w:rPr>
        <w:t>В.</w:t>
      </w:r>
      <w:r w:rsidRPr="00850308">
        <w:rPr>
          <w:rFonts w:ascii="Times New Roman" w:hAnsi="Times New Roman" w:cs="Times New Roman"/>
          <w:sz w:val="28"/>
          <w:szCs w:val="28"/>
          <w:lang w:val="uk-UA"/>
        </w:rPr>
        <w:t xml:space="preserve"> </w:t>
      </w:r>
      <w:r w:rsidRPr="00850308">
        <w:rPr>
          <w:rFonts w:ascii="Times New Roman" w:hAnsi="Times New Roman" w:cs="Times New Roman"/>
          <w:sz w:val="28"/>
          <w:szCs w:val="28"/>
        </w:rPr>
        <w:t xml:space="preserve">Реформирование системы образования в СССР в период </w:t>
      </w:r>
      <w:r>
        <w:rPr>
          <w:rFonts w:ascii="Times New Roman" w:hAnsi="Times New Roman" w:cs="Times New Roman"/>
          <w:sz w:val="28"/>
          <w:szCs w:val="28"/>
          <w:lang w:val="uk-UA"/>
        </w:rPr>
        <w:t>«</w:t>
      </w:r>
      <w:r w:rsidRPr="00850308">
        <w:rPr>
          <w:rFonts w:ascii="Times New Roman" w:hAnsi="Times New Roman" w:cs="Times New Roman"/>
          <w:sz w:val="28"/>
          <w:szCs w:val="28"/>
        </w:rPr>
        <w:t>оттепели</w:t>
      </w:r>
      <w:r>
        <w:rPr>
          <w:rFonts w:ascii="Times New Roman" w:hAnsi="Times New Roman" w:cs="Times New Roman"/>
          <w:sz w:val="28"/>
          <w:szCs w:val="28"/>
          <w:lang w:val="uk-UA"/>
        </w:rPr>
        <w:t>»</w:t>
      </w:r>
      <w:r w:rsidRPr="00850308">
        <w:rPr>
          <w:rFonts w:ascii="Times New Roman" w:hAnsi="Times New Roman" w:cs="Times New Roman"/>
          <w:sz w:val="28"/>
          <w:szCs w:val="28"/>
        </w:rPr>
        <w:t xml:space="preserve"> (1953</w:t>
      </w:r>
      <w:r>
        <w:rPr>
          <w:rFonts w:ascii="Times New Roman" w:hAnsi="Times New Roman" w:cs="Times New Roman"/>
          <w:sz w:val="28"/>
          <w:szCs w:val="28"/>
          <w:lang w:val="uk-UA"/>
        </w:rPr>
        <w:t>–</w:t>
      </w:r>
      <w:r w:rsidRPr="00850308">
        <w:rPr>
          <w:rFonts w:ascii="Times New Roman" w:hAnsi="Times New Roman" w:cs="Times New Roman"/>
          <w:sz w:val="28"/>
          <w:szCs w:val="28"/>
        </w:rPr>
        <w:t>1964 гг.)</w:t>
      </w:r>
      <w:r w:rsidRPr="00850308">
        <w:rPr>
          <w:rFonts w:ascii="Times New Roman" w:hAnsi="Times New Roman" w:cs="Times New Roman"/>
          <w:sz w:val="28"/>
          <w:szCs w:val="28"/>
          <w:lang w:val="uk-UA"/>
        </w:rPr>
        <w:t xml:space="preserve"> / </w:t>
      </w:r>
      <w:r w:rsidRPr="00850308">
        <w:rPr>
          <w:rFonts w:ascii="Times New Roman" w:hAnsi="Times New Roman" w:cs="Times New Roman"/>
          <w:sz w:val="28"/>
          <w:szCs w:val="28"/>
        </w:rPr>
        <w:t>А.</w:t>
      </w:r>
      <w:r>
        <w:rPr>
          <w:rFonts w:ascii="Times New Roman" w:hAnsi="Times New Roman" w:cs="Times New Roman"/>
          <w:sz w:val="28"/>
          <w:szCs w:val="28"/>
          <w:lang w:val="uk-UA"/>
        </w:rPr>
        <w:t> </w:t>
      </w:r>
      <w:r w:rsidRPr="00850308">
        <w:rPr>
          <w:rFonts w:ascii="Times New Roman" w:hAnsi="Times New Roman" w:cs="Times New Roman"/>
          <w:sz w:val="28"/>
          <w:szCs w:val="28"/>
        </w:rPr>
        <w:t>В.</w:t>
      </w:r>
      <w:r>
        <w:rPr>
          <w:rFonts w:ascii="Times New Roman" w:hAnsi="Times New Roman" w:cs="Times New Roman"/>
          <w:sz w:val="28"/>
          <w:szCs w:val="28"/>
          <w:lang w:val="uk-UA"/>
        </w:rPr>
        <w:t> </w:t>
      </w:r>
      <w:r w:rsidRPr="00850308">
        <w:rPr>
          <w:rFonts w:ascii="Times New Roman" w:hAnsi="Times New Roman" w:cs="Times New Roman"/>
          <w:sz w:val="28"/>
          <w:szCs w:val="28"/>
        </w:rPr>
        <w:t>Пижиков /</w:t>
      </w:r>
      <w:r w:rsidRPr="00850308">
        <w:rPr>
          <w:rFonts w:ascii="Times New Roman" w:hAnsi="Times New Roman" w:cs="Times New Roman"/>
          <w:sz w:val="28"/>
          <w:szCs w:val="28"/>
          <w:lang w:val="uk-UA"/>
        </w:rPr>
        <w:t>/</w:t>
      </w:r>
      <w:r w:rsidRPr="00850308">
        <w:rPr>
          <w:rFonts w:ascii="Times New Roman" w:hAnsi="Times New Roman" w:cs="Times New Roman"/>
          <w:sz w:val="28"/>
          <w:szCs w:val="28"/>
        </w:rPr>
        <w:t xml:space="preserve"> Вопросы истории.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sidRPr="00850308">
        <w:rPr>
          <w:rFonts w:ascii="Times New Roman" w:hAnsi="Times New Roman" w:cs="Times New Roman"/>
          <w:sz w:val="28"/>
          <w:szCs w:val="28"/>
        </w:rPr>
        <w:t>2004.</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sidRPr="00850308">
        <w:rPr>
          <w:rFonts w:ascii="Times New Roman" w:hAnsi="Times New Roman" w:cs="Times New Roman"/>
          <w:sz w:val="28"/>
          <w:szCs w:val="28"/>
        </w:rPr>
        <w:t>№</w:t>
      </w:r>
      <w:r>
        <w:rPr>
          <w:rFonts w:ascii="Times New Roman" w:hAnsi="Times New Roman" w:cs="Times New Roman"/>
          <w:sz w:val="28"/>
          <w:szCs w:val="28"/>
          <w:lang w:val="uk-UA"/>
        </w:rPr>
        <w:t> </w:t>
      </w:r>
      <w:r w:rsidRPr="00850308">
        <w:rPr>
          <w:rFonts w:ascii="Times New Roman" w:hAnsi="Times New Roman" w:cs="Times New Roman"/>
          <w:sz w:val="28"/>
          <w:szCs w:val="28"/>
        </w:rPr>
        <w:t>9.</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С</w:t>
      </w:r>
      <w:r w:rsidRPr="00850308">
        <w:rPr>
          <w:rFonts w:ascii="Times New Roman" w:hAnsi="Times New Roman" w:cs="Times New Roman"/>
          <w:sz w:val="28"/>
          <w:szCs w:val="28"/>
        </w:rPr>
        <w:t>.</w:t>
      </w:r>
      <w:r>
        <w:rPr>
          <w:rFonts w:ascii="Times New Roman" w:hAnsi="Times New Roman" w:cs="Times New Roman"/>
          <w:sz w:val="28"/>
          <w:szCs w:val="28"/>
          <w:lang w:val="uk-UA"/>
        </w:rPr>
        <w:t> </w:t>
      </w:r>
      <w:r w:rsidRPr="00850308">
        <w:rPr>
          <w:rFonts w:ascii="Times New Roman" w:hAnsi="Times New Roman" w:cs="Times New Roman"/>
          <w:sz w:val="28"/>
          <w:szCs w:val="28"/>
        </w:rPr>
        <w:t>95</w:t>
      </w:r>
      <w:r>
        <w:rPr>
          <w:rFonts w:ascii="Times New Roman" w:hAnsi="Times New Roman" w:cs="Times New Roman"/>
          <w:sz w:val="28"/>
          <w:szCs w:val="28"/>
          <w:lang w:val="uk-UA"/>
        </w:rPr>
        <w:t>–</w:t>
      </w:r>
      <w:r w:rsidRPr="00850308">
        <w:rPr>
          <w:rFonts w:ascii="Times New Roman" w:hAnsi="Times New Roman" w:cs="Times New Roman"/>
          <w:sz w:val="28"/>
          <w:szCs w:val="28"/>
        </w:rPr>
        <w:t>104.</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Пиріг Р. Я. Українська гетьманська держава 1918 року. Історичні нариси / Р. Я. Пиріг. – К., 2011. – 335 с.</w:t>
      </w:r>
    </w:p>
    <w:p w:rsidR="00F37823" w:rsidRDefault="00F37823" w:rsidP="004972EB">
      <w:pPr>
        <w:pStyle w:val="aff3"/>
        <w:numPr>
          <w:ilvl w:val="0"/>
          <w:numId w:val="14"/>
        </w:numPr>
        <w:shd w:val="clear" w:color="auto" w:fill="FFFFFF"/>
        <w:spacing w:before="0" w:beforeAutospacing="0" w:after="0" w:afterAutospacing="0" w:line="360" w:lineRule="auto"/>
        <w:ind w:left="0" w:right="45" w:firstLine="0"/>
        <w:jc w:val="both"/>
        <w:textAlignment w:val="top"/>
        <w:rPr>
          <w:sz w:val="28"/>
          <w:szCs w:val="28"/>
          <w:lang w:val="uk-UA"/>
        </w:rPr>
      </w:pPr>
      <w:r w:rsidRPr="00850308">
        <w:rPr>
          <w:sz w:val="28"/>
          <w:szCs w:val="28"/>
          <w:lang w:val="uk-UA"/>
        </w:rPr>
        <w:t>Пирогов</w:t>
      </w:r>
      <w:r>
        <w:rPr>
          <w:sz w:val="28"/>
          <w:szCs w:val="28"/>
          <w:lang w:val="uk-UA"/>
        </w:rPr>
        <w:t> </w:t>
      </w:r>
      <w:r w:rsidRPr="00850308">
        <w:rPr>
          <w:sz w:val="28"/>
          <w:szCs w:val="28"/>
          <w:lang w:val="uk-UA"/>
        </w:rPr>
        <w:t>Н.</w:t>
      </w:r>
      <w:r>
        <w:rPr>
          <w:sz w:val="28"/>
          <w:szCs w:val="28"/>
          <w:lang w:val="uk-UA"/>
        </w:rPr>
        <w:t> </w:t>
      </w:r>
      <w:r w:rsidRPr="00850308">
        <w:rPr>
          <w:sz w:val="28"/>
          <w:szCs w:val="28"/>
          <w:lang w:val="uk-UA"/>
        </w:rPr>
        <w:t>И. Избранные педагогические сочинения / Н.</w:t>
      </w:r>
      <w:r>
        <w:rPr>
          <w:sz w:val="28"/>
          <w:szCs w:val="28"/>
          <w:lang w:val="uk-UA"/>
        </w:rPr>
        <w:t> </w:t>
      </w:r>
      <w:r w:rsidRPr="00850308">
        <w:rPr>
          <w:sz w:val="28"/>
          <w:szCs w:val="28"/>
          <w:lang w:val="uk-UA"/>
        </w:rPr>
        <w:t>И.</w:t>
      </w:r>
      <w:r>
        <w:rPr>
          <w:sz w:val="28"/>
          <w:szCs w:val="28"/>
          <w:lang w:val="uk-UA"/>
        </w:rPr>
        <w:t> </w:t>
      </w:r>
      <w:r w:rsidRPr="00850308">
        <w:rPr>
          <w:sz w:val="28"/>
          <w:szCs w:val="28"/>
          <w:lang w:val="uk-UA"/>
        </w:rPr>
        <w:t>Пирогов</w:t>
      </w:r>
      <w:r>
        <w:rPr>
          <w:sz w:val="28"/>
          <w:szCs w:val="28"/>
          <w:lang w:val="uk-UA"/>
        </w:rPr>
        <w:t> </w:t>
      </w:r>
      <w:r w:rsidRPr="00850308">
        <w:rPr>
          <w:sz w:val="28"/>
          <w:szCs w:val="28"/>
          <w:lang w:val="uk-UA"/>
        </w:rPr>
        <w:t>; сост. В.</w:t>
      </w:r>
      <w:r>
        <w:rPr>
          <w:sz w:val="28"/>
          <w:szCs w:val="28"/>
          <w:lang w:val="uk-UA"/>
        </w:rPr>
        <w:t> </w:t>
      </w:r>
      <w:r w:rsidRPr="00850308">
        <w:rPr>
          <w:sz w:val="28"/>
          <w:szCs w:val="28"/>
          <w:lang w:val="uk-UA"/>
        </w:rPr>
        <w:t>З.</w:t>
      </w:r>
      <w:r>
        <w:rPr>
          <w:sz w:val="28"/>
          <w:szCs w:val="28"/>
          <w:lang w:val="uk-UA"/>
        </w:rPr>
        <w:t> </w:t>
      </w:r>
      <w:r w:rsidRPr="00850308">
        <w:rPr>
          <w:sz w:val="28"/>
          <w:szCs w:val="28"/>
          <w:lang w:val="uk-UA"/>
        </w:rPr>
        <w:t xml:space="preserve">Смирнов. </w:t>
      </w:r>
      <w:r>
        <w:rPr>
          <w:sz w:val="28"/>
          <w:szCs w:val="28"/>
          <w:lang w:val="uk-UA"/>
        </w:rPr>
        <w:t>–</w:t>
      </w:r>
      <w:r w:rsidRPr="00850308">
        <w:rPr>
          <w:sz w:val="28"/>
          <w:szCs w:val="28"/>
          <w:lang w:val="uk-UA"/>
        </w:rPr>
        <w:t xml:space="preserve"> М. : Ак. пед. наук РСФСР, 1953. </w:t>
      </w:r>
      <w:r>
        <w:rPr>
          <w:sz w:val="28"/>
          <w:szCs w:val="28"/>
          <w:lang w:val="uk-UA"/>
        </w:rPr>
        <w:t>–</w:t>
      </w:r>
      <w:r w:rsidRPr="00850308">
        <w:rPr>
          <w:sz w:val="28"/>
          <w:szCs w:val="28"/>
          <w:lang w:val="uk-UA"/>
        </w:rPr>
        <w:t xml:space="preserve"> 752</w:t>
      </w:r>
      <w:r>
        <w:rPr>
          <w:sz w:val="28"/>
          <w:szCs w:val="28"/>
          <w:lang w:val="uk-UA"/>
        </w:rPr>
        <w:t> </w:t>
      </w:r>
      <w:r w:rsidRPr="00850308">
        <w:rPr>
          <w:sz w:val="28"/>
          <w:szCs w:val="28"/>
          <w:lang w:val="uk-UA"/>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rPr>
        <w:t>Питов</w:t>
      </w:r>
      <w:r>
        <w:rPr>
          <w:rFonts w:ascii="Times New Roman" w:hAnsi="Times New Roman" w:cs="Times New Roman"/>
          <w:sz w:val="28"/>
          <w:szCs w:val="28"/>
          <w:lang w:val="uk-UA"/>
        </w:rPr>
        <w:t> </w:t>
      </w:r>
      <w:r w:rsidRPr="00850308">
        <w:rPr>
          <w:rFonts w:ascii="Times New Roman" w:hAnsi="Times New Roman" w:cs="Times New Roman"/>
          <w:sz w:val="28"/>
          <w:szCs w:val="28"/>
        </w:rPr>
        <w:t>В.</w:t>
      </w:r>
      <w:r>
        <w:rPr>
          <w:rFonts w:ascii="Times New Roman" w:hAnsi="Times New Roman" w:cs="Times New Roman"/>
          <w:sz w:val="28"/>
          <w:szCs w:val="28"/>
          <w:lang w:val="uk-UA"/>
        </w:rPr>
        <w:t> </w:t>
      </w:r>
      <w:r w:rsidRPr="00850308">
        <w:rPr>
          <w:rFonts w:ascii="Times New Roman" w:hAnsi="Times New Roman" w:cs="Times New Roman"/>
          <w:sz w:val="28"/>
          <w:szCs w:val="28"/>
        </w:rPr>
        <w:t>И. Высшая школа в УССР в период перестройки</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w:t>
      </w:r>
      <w:r w:rsidRPr="00850308">
        <w:rPr>
          <w:rFonts w:ascii="Times New Roman" w:hAnsi="Times New Roman" w:cs="Times New Roman"/>
          <w:sz w:val="28"/>
          <w:szCs w:val="28"/>
        </w:rPr>
        <w:t>В.</w:t>
      </w:r>
      <w:r>
        <w:rPr>
          <w:rFonts w:ascii="Times New Roman" w:hAnsi="Times New Roman" w:cs="Times New Roman"/>
          <w:sz w:val="28"/>
          <w:szCs w:val="28"/>
          <w:lang w:val="uk-UA"/>
        </w:rPr>
        <w:t> </w:t>
      </w:r>
      <w:r w:rsidRPr="00850308">
        <w:rPr>
          <w:rFonts w:ascii="Times New Roman" w:hAnsi="Times New Roman" w:cs="Times New Roman"/>
          <w:sz w:val="28"/>
          <w:szCs w:val="28"/>
        </w:rPr>
        <w:t>И.</w:t>
      </w:r>
      <w:r>
        <w:rPr>
          <w:rFonts w:ascii="Times New Roman" w:hAnsi="Times New Roman" w:cs="Times New Roman"/>
          <w:sz w:val="28"/>
          <w:szCs w:val="28"/>
          <w:lang w:val="uk-UA"/>
        </w:rPr>
        <w:t> </w:t>
      </w:r>
      <w:r w:rsidRPr="00850308">
        <w:rPr>
          <w:rFonts w:ascii="Times New Roman" w:hAnsi="Times New Roman" w:cs="Times New Roman"/>
          <w:sz w:val="28"/>
          <w:szCs w:val="28"/>
        </w:rPr>
        <w:t>Питов</w:t>
      </w:r>
      <w:r>
        <w:rPr>
          <w:rFonts w:ascii="Times New Roman" w:hAnsi="Times New Roman" w:cs="Times New Roman"/>
          <w:sz w:val="28"/>
          <w:szCs w:val="28"/>
          <w:lang w:val="uk-UA"/>
        </w:rPr>
        <w:t>. </w:t>
      </w:r>
      <w:r>
        <w:rPr>
          <w:rFonts w:ascii="Times New Roman" w:hAnsi="Times New Roman" w:cs="Times New Roman"/>
          <w:sz w:val="28"/>
          <w:szCs w:val="28"/>
        </w:rPr>
        <w:t>–</w:t>
      </w:r>
      <w:r w:rsidRPr="00850308">
        <w:rPr>
          <w:rFonts w:ascii="Times New Roman" w:hAnsi="Times New Roman" w:cs="Times New Roman"/>
          <w:sz w:val="28"/>
          <w:szCs w:val="28"/>
        </w:rPr>
        <w:t xml:space="preserve"> К.</w:t>
      </w:r>
      <w:r w:rsidRPr="00850308">
        <w:rPr>
          <w:rFonts w:ascii="Times New Roman" w:hAnsi="Times New Roman" w:cs="Times New Roman"/>
          <w:sz w:val="28"/>
          <w:szCs w:val="28"/>
          <w:lang w:val="uk-UA"/>
        </w:rPr>
        <w:t xml:space="preserve"> </w:t>
      </w:r>
      <w:r w:rsidRPr="00850308">
        <w:rPr>
          <w:rFonts w:ascii="Times New Roman" w:hAnsi="Times New Roman" w:cs="Times New Roman"/>
          <w:sz w:val="28"/>
          <w:szCs w:val="28"/>
        </w:rPr>
        <w:t xml:space="preserve">: Политиздат УССР, 1962. </w:t>
      </w:r>
      <w:r>
        <w:rPr>
          <w:rFonts w:ascii="Times New Roman" w:hAnsi="Times New Roman" w:cs="Times New Roman"/>
          <w:sz w:val="28"/>
          <w:szCs w:val="28"/>
        </w:rPr>
        <w:t>–</w:t>
      </w:r>
      <w:r w:rsidRPr="00850308">
        <w:rPr>
          <w:rFonts w:ascii="Times New Roman" w:hAnsi="Times New Roman" w:cs="Times New Roman"/>
          <w:sz w:val="28"/>
          <w:szCs w:val="28"/>
        </w:rPr>
        <w:t xml:space="preserve"> 201</w:t>
      </w:r>
      <w:r>
        <w:rPr>
          <w:rFonts w:ascii="Times New Roman" w:hAnsi="Times New Roman" w:cs="Times New Roman"/>
          <w:sz w:val="28"/>
          <w:szCs w:val="28"/>
          <w:lang w:val="uk-UA"/>
        </w:rPr>
        <w:t> </w:t>
      </w:r>
      <w:r w:rsidRPr="00850308">
        <w:rPr>
          <w:rFonts w:ascii="Times New Roman" w:hAnsi="Times New Roman" w:cs="Times New Roman"/>
          <w:sz w:val="28"/>
          <w:szCs w:val="28"/>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Підлісний Д. В. Вища школа України в період з 1917–1921 рр. : історіографія проблеми / Д. В. Підлісний // Історія науки і техніки : зб. наук. праць. Тематичний випуск. – Харків : НТУ «ХПІ», 2011. – №</w:t>
      </w:r>
      <w:r>
        <w:rPr>
          <w:rFonts w:ascii="Times New Roman" w:hAnsi="Times New Roman" w:cs="Times New Roman"/>
          <w:color w:val="000000"/>
          <w:sz w:val="28"/>
          <w:szCs w:val="28"/>
        </w:rPr>
        <w:t> </w:t>
      </w:r>
      <w:r>
        <w:rPr>
          <w:rFonts w:ascii="Times New Roman" w:hAnsi="Times New Roman" w:cs="Times New Roman"/>
          <w:color w:val="000000"/>
          <w:sz w:val="28"/>
          <w:szCs w:val="28"/>
          <w:lang w:val="uk-UA"/>
        </w:rPr>
        <w:t>20. – С. 109–117.</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Пірожак</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В. Освітньо-педагогічні перетворення в Україні у 20-х роках ХХ століття. Їх вплив на формування особистості / С.</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В</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Пірожак // Проблеми сучасної психології </w:t>
      </w:r>
      <w:r>
        <w:rPr>
          <w:rFonts w:ascii="Times New Roman" w:hAnsi="Times New Roman" w:cs="Times New Roman"/>
          <w:sz w:val="28"/>
          <w:szCs w:val="28"/>
          <w:lang w:val="uk-UA"/>
        </w:rPr>
        <w:t>: з</w:t>
      </w:r>
      <w:r w:rsidRPr="00850308">
        <w:rPr>
          <w:rFonts w:ascii="Times New Roman" w:hAnsi="Times New Roman" w:cs="Times New Roman"/>
          <w:sz w:val="28"/>
          <w:szCs w:val="28"/>
          <w:lang w:val="uk-UA"/>
        </w:rPr>
        <w:t xml:space="preserve">бірн. </w:t>
      </w:r>
      <w:r>
        <w:rPr>
          <w:rFonts w:ascii="Times New Roman" w:hAnsi="Times New Roman" w:cs="Times New Roman"/>
          <w:sz w:val="28"/>
          <w:szCs w:val="28"/>
          <w:lang w:val="uk-UA"/>
        </w:rPr>
        <w:t>н</w:t>
      </w:r>
      <w:r w:rsidRPr="00850308">
        <w:rPr>
          <w:rFonts w:ascii="Times New Roman" w:hAnsi="Times New Roman" w:cs="Times New Roman"/>
          <w:sz w:val="28"/>
          <w:szCs w:val="28"/>
          <w:lang w:val="uk-UA"/>
        </w:rPr>
        <w:t xml:space="preserve">аук. праць КПНУ, </w:t>
      </w:r>
      <w:r>
        <w:rPr>
          <w:rFonts w:ascii="Times New Roman" w:hAnsi="Times New Roman" w:cs="Times New Roman"/>
          <w:sz w:val="28"/>
          <w:szCs w:val="28"/>
          <w:lang w:val="uk-UA"/>
        </w:rPr>
        <w:t>І</w:t>
      </w:r>
      <w:r w:rsidRPr="00850308">
        <w:rPr>
          <w:rFonts w:ascii="Times New Roman" w:hAnsi="Times New Roman" w:cs="Times New Roman"/>
          <w:sz w:val="28"/>
          <w:szCs w:val="28"/>
          <w:lang w:val="uk-UA"/>
        </w:rPr>
        <w:t>нституту психології ім.</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Г.</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Костюка АПН України.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 2010.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Вип.</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10</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С.</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314</w:t>
      </w:r>
      <w:r>
        <w:rPr>
          <w:rFonts w:ascii="Times New Roman" w:hAnsi="Times New Roman" w:cs="Times New Roman"/>
          <w:sz w:val="28"/>
          <w:szCs w:val="28"/>
          <w:lang w:val="uk-UA"/>
        </w:rPr>
        <w:t>–</w:t>
      </w:r>
      <w:r w:rsidRPr="00850308">
        <w:rPr>
          <w:rFonts w:ascii="Times New Roman" w:hAnsi="Times New Roman" w:cs="Times New Roman"/>
          <w:sz w:val="28"/>
          <w:szCs w:val="28"/>
          <w:lang w:val="uk-UA"/>
        </w:rPr>
        <w:t>322</w:t>
      </w:r>
      <w:r>
        <w:rPr>
          <w:rFonts w:ascii="Times New Roman" w:hAnsi="Times New Roman" w:cs="Times New Roman"/>
          <w:sz w:val="28"/>
          <w:szCs w:val="28"/>
          <w:lang w:val="uk-UA"/>
        </w:rPr>
        <w:t>.</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Плохій С. Великий переділ. Незвичайна історія Михайла Грушевського / С.</w:t>
      </w:r>
      <w:r>
        <w:rPr>
          <w:rFonts w:ascii="Times New Roman" w:hAnsi="Times New Roman" w:cs="Times New Roman"/>
          <w:color w:val="000000"/>
          <w:sz w:val="28"/>
          <w:szCs w:val="28"/>
        </w:rPr>
        <w:t> </w:t>
      </w:r>
      <w:r>
        <w:rPr>
          <w:rFonts w:ascii="Times New Roman" w:hAnsi="Times New Roman" w:cs="Times New Roman"/>
          <w:color w:val="000000"/>
          <w:sz w:val="28"/>
          <w:szCs w:val="28"/>
          <w:lang w:val="uk-UA"/>
        </w:rPr>
        <w:t>Плохій. – К. : Критика, 2011. – 598 с.</w:t>
      </w:r>
      <w:r w:rsidRPr="00850308">
        <w:rPr>
          <w:rFonts w:ascii="Times New Roman" w:hAnsi="Times New Roman" w:cs="Times New Roman"/>
          <w:sz w:val="28"/>
          <w:szCs w:val="28"/>
          <w:lang w:val="uk-UA"/>
        </w:rPr>
        <w:t xml:space="preserve"> </w:t>
      </w:r>
    </w:p>
    <w:p w:rsidR="00F37823" w:rsidRDefault="00F37823" w:rsidP="004972EB">
      <w:pPr>
        <w:pStyle w:val="af3"/>
        <w:numPr>
          <w:ilvl w:val="0"/>
          <w:numId w:val="14"/>
        </w:numPr>
        <w:tabs>
          <w:tab w:val="clear" w:pos="0"/>
        </w:tabs>
        <w:ind w:left="0" w:firstLine="0"/>
        <w:rPr>
          <w:szCs w:val="28"/>
        </w:rPr>
      </w:pPr>
      <w:r w:rsidRPr="00850308">
        <w:rPr>
          <w:b w:val="0"/>
          <w:bCs w:val="0"/>
          <w:i w:val="0"/>
          <w:iCs w:val="0"/>
          <w:szCs w:val="28"/>
        </w:rPr>
        <w:t>Повідомлення Державного планового Комітету СРСР і Центрального Статистичного управління СРСР. Про підсумки виконання четвертого (першого післявоєнного) п</w:t>
      </w:r>
      <w:r>
        <w:rPr>
          <w:b w:val="0"/>
          <w:bCs w:val="0"/>
          <w:i w:val="0"/>
          <w:iCs w:val="0"/>
        </w:rPr>
        <w:t>’</w:t>
      </w:r>
      <w:r w:rsidRPr="00850308">
        <w:rPr>
          <w:b w:val="0"/>
          <w:bCs w:val="0"/>
          <w:i w:val="0"/>
          <w:iCs w:val="0"/>
          <w:szCs w:val="28"/>
        </w:rPr>
        <w:t>ятирічного плану СРСР на 1946</w:t>
      </w:r>
      <w:r>
        <w:rPr>
          <w:b w:val="0"/>
          <w:bCs w:val="0"/>
          <w:i w:val="0"/>
          <w:iCs w:val="0"/>
        </w:rPr>
        <w:t>–</w:t>
      </w:r>
      <w:r w:rsidRPr="00850308">
        <w:rPr>
          <w:b w:val="0"/>
          <w:bCs w:val="0"/>
          <w:i w:val="0"/>
          <w:iCs w:val="0"/>
          <w:szCs w:val="28"/>
        </w:rPr>
        <w:t xml:space="preserve">1950 рр. // Молодь України. </w:t>
      </w:r>
      <w:r>
        <w:rPr>
          <w:b w:val="0"/>
          <w:bCs w:val="0"/>
          <w:i w:val="0"/>
          <w:iCs w:val="0"/>
        </w:rPr>
        <w:t>–</w:t>
      </w:r>
      <w:r w:rsidRPr="00850308">
        <w:rPr>
          <w:b w:val="0"/>
          <w:bCs w:val="0"/>
          <w:i w:val="0"/>
          <w:iCs w:val="0"/>
          <w:szCs w:val="28"/>
        </w:rPr>
        <w:t xml:space="preserve"> 1951. </w:t>
      </w:r>
      <w:r>
        <w:rPr>
          <w:b w:val="0"/>
          <w:bCs w:val="0"/>
          <w:i w:val="0"/>
          <w:iCs w:val="0"/>
        </w:rPr>
        <w:t>–</w:t>
      </w:r>
      <w:r w:rsidRPr="00850308">
        <w:rPr>
          <w:b w:val="0"/>
          <w:bCs w:val="0"/>
          <w:i w:val="0"/>
          <w:iCs w:val="0"/>
          <w:szCs w:val="28"/>
        </w:rPr>
        <w:t xml:space="preserve"> 17 квітня</w:t>
      </w:r>
      <w:r>
        <w:rPr>
          <w:b w:val="0"/>
          <w:bCs w:val="0"/>
          <w:i w:val="0"/>
          <w:iCs w:val="0"/>
        </w:rPr>
        <w:t>.</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lastRenderedPageBreak/>
        <w:t>Погребна</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О. Історична освіта в університетах УРСР (1943</w:t>
      </w:r>
      <w:r>
        <w:rPr>
          <w:rFonts w:ascii="Times New Roman" w:hAnsi="Times New Roman" w:cs="Times New Roman"/>
          <w:sz w:val="28"/>
          <w:szCs w:val="28"/>
          <w:lang w:val="uk-UA"/>
        </w:rPr>
        <w:t>–</w:t>
      </w:r>
      <w:r w:rsidRPr="00850308">
        <w:rPr>
          <w:rFonts w:ascii="Times New Roman" w:hAnsi="Times New Roman" w:cs="Times New Roman"/>
          <w:sz w:val="28"/>
          <w:szCs w:val="28"/>
          <w:lang w:val="uk-UA"/>
        </w:rPr>
        <w:t>1964 рр.)</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автореф. дис. на здобуття наук. ступеня канд. іст. наук : спец. 07.00.01 «Історія України» / 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Погребна</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 2011.</w:t>
      </w:r>
      <w:r w:rsidRPr="00850308">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lang w:val="uk-UA"/>
        </w:rPr>
        <w:t>–</w:t>
      </w:r>
      <w:r w:rsidRPr="00850308">
        <w:rPr>
          <w:rFonts w:ascii="Times New Roman" w:hAnsi="Times New Roman" w:cs="Times New Roman"/>
          <w:spacing w:val="4"/>
          <w:sz w:val="28"/>
          <w:szCs w:val="28"/>
          <w:lang w:val="uk-UA"/>
        </w:rPr>
        <w:t xml:space="preserve"> </w:t>
      </w:r>
      <w:r w:rsidRPr="00850308">
        <w:rPr>
          <w:rFonts w:ascii="Times New Roman" w:hAnsi="Times New Roman" w:cs="Times New Roman"/>
          <w:sz w:val="28"/>
          <w:szCs w:val="28"/>
          <w:lang w:val="uk-UA"/>
        </w:rPr>
        <w:t>19</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Покровский</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М. Историческая наука и борьба классов. Вып.</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2. / М.</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Покровский</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М., 1933.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132</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af3"/>
        <w:numPr>
          <w:ilvl w:val="0"/>
          <w:numId w:val="14"/>
        </w:numPr>
        <w:tabs>
          <w:tab w:val="clear" w:pos="0"/>
          <w:tab w:val="clear" w:pos="720"/>
          <w:tab w:val="left" w:pos="708"/>
        </w:tabs>
        <w:ind w:left="0" w:firstLine="0"/>
        <w:rPr>
          <w:b w:val="0"/>
          <w:bCs w:val="0"/>
          <w:i w:val="0"/>
          <w:iCs w:val="0"/>
          <w:szCs w:val="28"/>
        </w:rPr>
      </w:pPr>
      <w:r w:rsidRPr="00850308">
        <w:rPr>
          <w:b w:val="0"/>
          <w:bCs w:val="0"/>
          <w:i w:val="0"/>
          <w:iCs w:val="0"/>
          <w:szCs w:val="28"/>
        </w:rPr>
        <w:t xml:space="preserve">Положение о научно-исследовательской деятельности высших учебных заведений // Высшая школа. Основные постановления, приказы и инструкции / </w:t>
      </w:r>
      <w:r>
        <w:rPr>
          <w:b w:val="0"/>
          <w:bCs w:val="0"/>
          <w:i w:val="0"/>
          <w:iCs w:val="0"/>
        </w:rPr>
        <w:t>п</w:t>
      </w:r>
      <w:r w:rsidRPr="00850308">
        <w:rPr>
          <w:b w:val="0"/>
          <w:bCs w:val="0"/>
          <w:i w:val="0"/>
          <w:iCs w:val="0"/>
          <w:szCs w:val="28"/>
        </w:rPr>
        <w:t>од ред. Л.</w:t>
      </w:r>
      <w:r>
        <w:rPr>
          <w:b w:val="0"/>
          <w:bCs w:val="0"/>
          <w:i w:val="0"/>
          <w:iCs w:val="0"/>
        </w:rPr>
        <w:t> </w:t>
      </w:r>
      <w:r w:rsidRPr="00850308">
        <w:rPr>
          <w:b w:val="0"/>
          <w:bCs w:val="0"/>
          <w:i w:val="0"/>
          <w:iCs w:val="0"/>
          <w:szCs w:val="28"/>
        </w:rPr>
        <w:t>И.</w:t>
      </w:r>
      <w:r>
        <w:rPr>
          <w:b w:val="0"/>
          <w:bCs w:val="0"/>
          <w:i w:val="0"/>
          <w:iCs w:val="0"/>
        </w:rPr>
        <w:t> </w:t>
      </w:r>
      <w:r w:rsidRPr="00850308">
        <w:rPr>
          <w:b w:val="0"/>
          <w:bCs w:val="0"/>
          <w:i w:val="0"/>
          <w:iCs w:val="0"/>
          <w:szCs w:val="28"/>
        </w:rPr>
        <w:t>Карпова, В.</w:t>
      </w:r>
      <w:r>
        <w:rPr>
          <w:b w:val="0"/>
          <w:bCs w:val="0"/>
          <w:i w:val="0"/>
          <w:iCs w:val="0"/>
        </w:rPr>
        <w:t> </w:t>
      </w:r>
      <w:r w:rsidRPr="00850308">
        <w:rPr>
          <w:b w:val="0"/>
          <w:bCs w:val="0"/>
          <w:i w:val="0"/>
          <w:iCs w:val="0"/>
          <w:szCs w:val="28"/>
        </w:rPr>
        <w:t>Л.</w:t>
      </w:r>
      <w:r>
        <w:rPr>
          <w:b w:val="0"/>
          <w:bCs w:val="0"/>
          <w:i w:val="0"/>
          <w:iCs w:val="0"/>
        </w:rPr>
        <w:t> </w:t>
      </w:r>
      <w:r w:rsidRPr="00850308">
        <w:rPr>
          <w:b w:val="0"/>
          <w:bCs w:val="0"/>
          <w:i w:val="0"/>
          <w:iCs w:val="0"/>
          <w:szCs w:val="28"/>
        </w:rPr>
        <w:t xml:space="preserve">Северцева. </w:t>
      </w:r>
      <w:r>
        <w:rPr>
          <w:b w:val="0"/>
          <w:bCs w:val="0"/>
          <w:i w:val="0"/>
          <w:iCs w:val="0"/>
        </w:rPr>
        <w:t>–</w:t>
      </w:r>
      <w:r w:rsidRPr="00850308">
        <w:rPr>
          <w:b w:val="0"/>
          <w:bCs w:val="0"/>
          <w:i w:val="0"/>
          <w:iCs w:val="0"/>
          <w:szCs w:val="28"/>
        </w:rPr>
        <w:t xml:space="preserve"> М. : Сов. </w:t>
      </w:r>
      <w:r>
        <w:rPr>
          <w:b w:val="0"/>
          <w:bCs w:val="0"/>
          <w:i w:val="0"/>
          <w:iCs w:val="0"/>
        </w:rPr>
        <w:t>н</w:t>
      </w:r>
      <w:r w:rsidRPr="00850308">
        <w:rPr>
          <w:b w:val="0"/>
          <w:bCs w:val="0"/>
          <w:i w:val="0"/>
          <w:iCs w:val="0"/>
          <w:szCs w:val="28"/>
        </w:rPr>
        <w:t xml:space="preserve">аука, 1957. </w:t>
      </w:r>
      <w:r>
        <w:rPr>
          <w:b w:val="0"/>
          <w:bCs w:val="0"/>
          <w:i w:val="0"/>
          <w:iCs w:val="0"/>
        </w:rPr>
        <w:t>–</w:t>
      </w:r>
      <w:r w:rsidRPr="00850308">
        <w:rPr>
          <w:b w:val="0"/>
          <w:bCs w:val="0"/>
          <w:i w:val="0"/>
          <w:iCs w:val="0"/>
          <w:szCs w:val="28"/>
        </w:rPr>
        <w:t xml:space="preserve"> С.</w:t>
      </w:r>
      <w:r>
        <w:rPr>
          <w:b w:val="0"/>
          <w:bCs w:val="0"/>
          <w:i w:val="0"/>
          <w:iCs w:val="0"/>
        </w:rPr>
        <w:t> </w:t>
      </w:r>
      <w:r w:rsidRPr="00850308">
        <w:rPr>
          <w:b w:val="0"/>
          <w:bCs w:val="0"/>
          <w:i w:val="0"/>
          <w:iCs w:val="0"/>
          <w:szCs w:val="28"/>
        </w:rPr>
        <w:t>213</w:t>
      </w:r>
      <w:r>
        <w:rPr>
          <w:b w:val="0"/>
          <w:bCs w:val="0"/>
          <w:i w:val="0"/>
          <w:iCs w:val="0"/>
        </w:rPr>
        <w:t>–</w:t>
      </w:r>
      <w:r w:rsidRPr="00850308">
        <w:rPr>
          <w:b w:val="0"/>
          <w:bCs w:val="0"/>
          <w:i w:val="0"/>
          <w:iCs w:val="0"/>
          <w:szCs w:val="28"/>
        </w:rPr>
        <w:t>214</w:t>
      </w:r>
      <w:r>
        <w:rPr>
          <w:b w:val="0"/>
          <w:bCs w:val="0"/>
          <w:i w:val="0"/>
          <w:iCs w:val="0"/>
        </w:rPr>
        <w:t>.</w:t>
      </w:r>
    </w:p>
    <w:p w:rsidR="00F37823" w:rsidRDefault="00F37823" w:rsidP="004972EB">
      <w:pPr>
        <w:pStyle w:val="af3"/>
        <w:numPr>
          <w:ilvl w:val="0"/>
          <w:numId w:val="14"/>
        </w:numPr>
        <w:ind w:left="0" w:firstLine="0"/>
      </w:pPr>
      <w:r w:rsidRPr="00850308">
        <w:rPr>
          <w:b w:val="0"/>
          <w:bCs w:val="0"/>
          <w:i w:val="0"/>
          <w:iCs w:val="0"/>
          <w:szCs w:val="28"/>
        </w:rPr>
        <w:t>Положение об изобретениях и технических усовершенствованиях</w:t>
      </w:r>
      <w:r>
        <w:rPr>
          <w:b w:val="0"/>
          <w:bCs w:val="0"/>
          <w:i w:val="0"/>
          <w:iCs w:val="0"/>
        </w:rPr>
        <w:t> </w:t>
      </w:r>
      <w:r w:rsidRPr="00850308">
        <w:rPr>
          <w:b w:val="0"/>
          <w:bCs w:val="0"/>
          <w:i w:val="0"/>
          <w:iCs w:val="0"/>
          <w:szCs w:val="28"/>
        </w:rPr>
        <w:t xml:space="preserve">// Высшая школа. Основные постановления, приказы и инструкции / </w:t>
      </w:r>
      <w:r>
        <w:rPr>
          <w:b w:val="0"/>
          <w:bCs w:val="0"/>
          <w:i w:val="0"/>
          <w:iCs w:val="0"/>
        </w:rPr>
        <w:t>п</w:t>
      </w:r>
      <w:r w:rsidRPr="00850308">
        <w:rPr>
          <w:b w:val="0"/>
          <w:bCs w:val="0"/>
          <w:i w:val="0"/>
          <w:iCs w:val="0"/>
          <w:szCs w:val="28"/>
        </w:rPr>
        <w:t>од ред. Л.</w:t>
      </w:r>
      <w:r>
        <w:rPr>
          <w:b w:val="0"/>
          <w:bCs w:val="0"/>
          <w:i w:val="0"/>
          <w:iCs w:val="0"/>
        </w:rPr>
        <w:t> </w:t>
      </w:r>
      <w:r w:rsidRPr="00850308">
        <w:rPr>
          <w:b w:val="0"/>
          <w:bCs w:val="0"/>
          <w:i w:val="0"/>
          <w:iCs w:val="0"/>
          <w:szCs w:val="28"/>
        </w:rPr>
        <w:t>И.</w:t>
      </w:r>
      <w:r>
        <w:rPr>
          <w:b w:val="0"/>
          <w:bCs w:val="0"/>
          <w:i w:val="0"/>
          <w:iCs w:val="0"/>
        </w:rPr>
        <w:t> </w:t>
      </w:r>
      <w:r w:rsidRPr="00850308">
        <w:rPr>
          <w:b w:val="0"/>
          <w:bCs w:val="0"/>
          <w:i w:val="0"/>
          <w:iCs w:val="0"/>
          <w:szCs w:val="28"/>
        </w:rPr>
        <w:t>Карпова, В.</w:t>
      </w:r>
      <w:r>
        <w:rPr>
          <w:b w:val="0"/>
          <w:bCs w:val="0"/>
          <w:i w:val="0"/>
          <w:iCs w:val="0"/>
        </w:rPr>
        <w:t> </w:t>
      </w:r>
      <w:r w:rsidRPr="00850308">
        <w:rPr>
          <w:b w:val="0"/>
          <w:bCs w:val="0"/>
          <w:i w:val="0"/>
          <w:iCs w:val="0"/>
          <w:szCs w:val="28"/>
        </w:rPr>
        <w:t>Л.</w:t>
      </w:r>
      <w:r>
        <w:rPr>
          <w:b w:val="0"/>
          <w:bCs w:val="0"/>
          <w:i w:val="0"/>
          <w:iCs w:val="0"/>
        </w:rPr>
        <w:t> </w:t>
      </w:r>
      <w:r w:rsidRPr="00850308">
        <w:rPr>
          <w:b w:val="0"/>
          <w:bCs w:val="0"/>
          <w:i w:val="0"/>
          <w:iCs w:val="0"/>
          <w:szCs w:val="28"/>
        </w:rPr>
        <w:t xml:space="preserve">Северцева. </w:t>
      </w:r>
      <w:r>
        <w:rPr>
          <w:b w:val="0"/>
          <w:bCs w:val="0"/>
          <w:i w:val="0"/>
          <w:iCs w:val="0"/>
        </w:rPr>
        <w:t>–</w:t>
      </w:r>
      <w:r w:rsidRPr="00850308">
        <w:rPr>
          <w:b w:val="0"/>
          <w:bCs w:val="0"/>
          <w:i w:val="0"/>
          <w:iCs w:val="0"/>
          <w:szCs w:val="28"/>
        </w:rPr>
        <w:t xml:space="preserve"> М.</w:t>
      </w:r>
      <w:r>
        <w:rPr>
          <w:b w:val="0"/>
          <w:bCs w:val="0"/>
          <w:i w:val="0"/>
          <w:iCs w:val="0"/>
        </w:rPr>
        <w:t> </w:t>
      </w:r>
      <w:r w:rsidRPr="00850308">
        <w:rPr>
          <w:b w:val="0"/>
          <w:bCs w:val="0"/>
          <w:i w:val="0"/>
          <w:iCs w:val="0"/>
          <w:szCs w:val="28"/>
        </w:rPr>
        <w:t xml:space="preserve">: Сов. </w:t>
      </w:r>
      <w:r>
        <w:rPr>
          <w:b w:val="0"/>
          <w:bCs w:val="0"/>
          <w:i w:val="0"/>
          <w:iCs w:val="0"/>
        </w:rPr>
        <w:t>н</w:t>
      </w:r>
      <w:r w:rsidRPr="00850308">
        <w:rPr>
          <w:b w:val="0"/>
          <w:bCs w:val="0"/>
          <w:i w:val="0"/>
          <w:iCs w:val="0"/>
          <w:szCs w:val="28"/>
        </w:rPr>
        <w:t xml:space="preserve">аука, 1957. </w:t>
      </w:r>
      <w:r>
        <w:rPr>
          <w:b w:val="0"/>
          <w:bCs w:val="0"/>
          <w:i w:val="0"/>
          <w:iCs w:val="0"/>
        </w:rPr>
        <w:t>–</w:t>
      </w:r>
      <w:r w:rsidRPr="00850308">
        <w:rPr>
          <w:b w:val="0"/>
          <w:bCs w:val="0"/>
          <w:i w:val="0"/>
          <w:iCs w:val="0"/>
          <w:szCs w:val="28"/>
        </w:rPr>
        <w:t xml:space="preserve"> С.</w:t>
      </w:r>
      <w:r>
        <w:rPr>
          <w:b w:val="0"/>
          <w:bCs w:val="0"/>
          <w:i w:val="0"/>
          <w:iCs w:val="0"/>
        </w:rPr>
        <w:t> </w:t>
      </w:r>
      <w:r w:rsidRPr="00850308">
        <w:rPr>
          <w:b w:val="0"/>
          <w:bCs w:val="0"/>
          <w:i w:val="0"/>
          <w:iCs w:val="0"/>
          <w:szCs w:val="28"/>
        </w:rPr>
        <w:t>236</w:t>
      </w:r>
      <w:r>
        <w:rPr>
          <w:b w:val="0"/>
          <w:bCs w:val="0"/>
          <w:i w:val="0"/>
          <w:iCs w:val="0"/>
        </w:rPr>
        <w:t>–</w:t>
      </w:r>
      <w:r w:rsidRPr="00850308">
        <w:rPr>
          <w:b w:val="0"/>
          <w:bCs w:val="0"/>
          <w:i w:val="0"/>
          <w:iCs w:val="0"/>
          <w:szCs w:val="28"/>
        </w:rPr>
        <w:t>242</w:t>
      </w:r>
      <w:r>
        <w:rPr>
          <w:b w:val="0"/>
          <w:bCs w:val="0"/>
          <w:i w:val="0"/>
          <w:iCs w:val="0"/>
        </w:rPr>
        <w:t>.</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rPr>
      </w:pPr>
      <w:r>
        <w:rPr>
          <w:rFonts w:ascii="Times New Roman" w:hAnsi="Times New Roman" w:cs="Times New Roman"/>
          <w:sz w:val="28"/>
          <w:szCs w:val="28"/>
          <w:lang w:val="uk-UA"/>
        </w:rPr>
        <w:t>Положения о высших учебных заведениях, подготовительных курсов для поступлення в вузы, инструкция политкомиссарам институтов</w:t>
      </w:r>
      <w:r>
        <w:rPr>
          <w:rFonts w:ascii="Times New Roman" w:hAnsi="Times New Roman" w:cs="Times New Roman"/>
          <w:color w:val="000000"/>
          <w:sz w:val="28"/>
          <w:szCs w:val="28"/>
          <w:lang w:val="uk-UA"/>
        </w:rPr>
        <w:t xml:space="preserve"> / Ленинские декреты и создание органов руководства высшей школой, 1917–1921 гг. </w:t>
      </w:r>
      <w:r>
        <w:rPr>
          <w:rFonts w:ascii="Times New Roman" w:hAnsi="Times New Roman" w:cs="Times New Roman"/>
          <w:color w:val="000000"/>
          <w:sz w:val="28"/>
          <w:szCs w:val="28"/>
        </w:rPr>
        <w:t>[Електронний ресурс]</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xml:space="preserve"> Режим</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доступу</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w:t>
      </w:r>
      <w:r>
        <w:t xml:space="preserve"> </w:t>
      </w:r>
      <w:r>
        <w:rPr>
          <w:rFonts w:ascii="Times New Roman" w:hAnsi="Times New Roman" w:cs="Times New Roman"/>
          <w:color w:val="000000"/>
          <w:sz w:val="28"/>
          <w:szCs w:val="28"/>
        </w:rPr>
        <w:t>www.law.edu.ru/doc/document.asp?docID=1130096</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t>Полонська-Василенко</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 xml:space="preserve">Н. Спогади / </w:t>
      </w:r>
      <w:r>
        <w:rPr>
          <w:rFonts w:ascii="Times New Roman" w:hAnsi="Times New Roman" w:cs="Times New Roman"/>
          <w:color w:val="000000"/>
          <w:sz w:val="28"/>
          <w:szCs w:val="28"/>
          <w:lang w:val="uk-UA"/>
        </w:rPr>
        <w:t>Н. Полонська-Васиоенко ; у</w:t>
      </w:r>
      <w:r>
        <w:rPr>
          <w:rFonts w:ascii="Times New Roman" w:hAnsi="Times New Roman" w:cs="Times New Roman"/>
          <w:color w:val="000000"/>
          <w:sz w:val="28"/>
          <w:szCs w:val="28"/>
        </w:rPr>
        <w:t>порядн. В.</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Шевчук. – К.</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Вид. дім «Києво-Могилянська академія», 2011. – 542</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с.</w:t>
      </w:r>
    </w:p>
    <w:p w:rsidR="00F37823" w:rsidRDefault="00F37823" w:rsidP="004972EB">
      <w:pPr>
        <w:pStyle w:val="af3"/>
        <w:numPr>
          <w:ilvl w:val="0"/>
          <w:numId w:val="14"/>
        </w:numPr>
        <w:tabs>
          <w:tab w:val="clear" w:pos="0"/>
          <w:tab w:val="num" w:pos="567"/>
        </w:tabs>
        <w:ind w:left="0" w:firstLine="0"/>
        <w:rPr>
          <w:b w:val="0"/>
          <w:bCs w:val="0"/>
          <w:i w:val="0"/>
          <w:iCs w:val="0"/>
          <w:szCs w:val="28"/>
        </w:rPr>
      </w:pPr>
      <w:r w:rsidRPr="00850308">
        <w:rPr>
          <w:b w:val="0"/>
          <w:bCs w:val="0"/>
          <w:i w:val="0"/>
          <w:iCs w:val="0"/>
          <w:szCs w:val="28"/>
        </w:rPr>
        <w:t>Помагайба</w:t>
      </w:r>
      <w:r>
        <w:rPr>
          <w:b w:val="0"/>
          <w:bCs w:val="0"/>
          <w:i w:val="0"/>
          <w:iCs w:val="0"/>
        </w:rPr>
        <w:t> </w:t>
      </w:r>
      <w:r w:rsidRPr="00850308">
        <w:rPr>
          <w:b w:val="0"/>
          <w:bCs w:val="0"/>
          <w:i w:val="0"/>
          <w:iCs w:val="0"/>
          <w:szCs w:val="28"/>
        </w:rPr>
        <w:t>В. З історії розвитку основних проблем педагогічної науки в Україській РСР</w:t>
      </w:r>
      <w:r>
        <w:rPr>
          <w:b w:val="0"/>
          <w:bCs w:val="0"/>
          <w:i w:val="0"/>
          <w:iCs w:val="0"/>
        </w:rPr>
        <w:t> </w:t>
      </w:r>
      <w:r w:rsidRPr="00850308">
        <w:rPr>
          <w:b w:val="0"/>
          <w:bCs w:val="0"/>
          <w:i w:val="0"/>
          <w:iCs w:val="0"/>
          <w:szCs w:val="28"/>
        </w:rPr>
        <w:t>/ В.</w:t>
      </w:r>
      <w:r>
        <w:rPr>
          <w:b w:val="0"/>
          <w:bCs w:val="0"/>
          <w:i w:val="0"/>
          <w:iCs w:val="0"/>
        </w:rPr>
        <w:t> </w:t>
      </w:r>
      <w:r w:rsidRPr="00850308">
        <w:rPr>
          <w:b w:val="0"/>
          <w:bCs w:val="0"/>
          <w:i w:val="0"/>
          <w:iCs w:val="0"/>
          <w:szCs w:val="28"/>
        </w:rPr>
        <w:t xml:space="preserve">Помагайба // Наукові записки НДІП. </w:t>
      </w:r>
      <w:r>
        <w:rPr>
          <w:b w:val="0"/>
          <w:bCs w:val="0"/>
          <w:i w:val="0"/>
          <w:iCs w:val="0"/>
        </w:rPr>
        <w:t>–</w:t>
      </w:r>
      <w:r w:rsidRPr="00850308">
        <w:rPr>
          <w:b w:val="0"/>
          <w:bCs w:val="0"/>
          <w:i w:val="0"/>
          <w:iCs w:val="0"/>
          <w:szCs w:val="28"/>
        </w:rPr>
        <w:t xml:space="preserve"> К., 1967</w:t>
      </w:r>
      <w:r>
        <w:rPr>
          <w:b w:val="0"/>
          <w:bCs w:val="0"/>
          <w:i w:val="0"/>
          <w:iCs w:val="0"/>
        </w:rPr>
        <w:t>.</w:t>
      </w:r>
      <w:r w:rsidRPr="00850308">
        <w:rPr>
          <w:b w:val="0"/>
          <w:bCs w:val="0"/>
          <w:i w:val="0"/>
          <w:iCs w:val="0"/>
          <w:szCs w:val="28"/>
        </w:rPr>
        <w:t xml:space="preserve"> </w:t>
      </w:r>
      <w:r>
        <w:rPr>
          <w:b w:val="0"/>
          <w:bCs w:val="0"/>
          <w:i w:val="0"/>
          <w:iCs w:val="0"/>
        </w:rPr>
        <w:t>–</w:t>
      </w:r>
      <w:r w:rsidRPr="00850308">
        <w:rPr>
          <w:b w:val="0"/>
          <w:bCs w:val="0"/>
          <w:i w:val="0"/>
          <w:iCs w:val="0"/>
          <w:szCs w:val="28"/>
        </w:rPr>
        <w:t xml:space="preserve"> С.</w:t>
      </w:r>
      <w:r>
        <w:rPr>
          <w:b w:val="0"/>
          <w:bCs w:val="0"/>
          <w:i w:val="0"/>
          <w:iCs w:val="0"/>
        </w:rPr>
        <w:t> </w:t>
      </w:r>
      <w:r w:rsidRPr="00850308">
        <w:rPr>
          <w:b w:val="0"/>
          <w:bCs w:val="0"/>
          <w:i w:val="0"/>
          <w:iCs w:val="0"/>
          <w:szCs w:val="28"/>
        </w:rPr>
        <w:t>17</w:t>
      </w:r>
      <w:r>
        <w:rPr>
          <w:b w:val="0"/>
          <w:bCs w:val="0"/>
          <w:i w:val="0"/>
          <w:iCs w:val="0"/>
        </w:rPr>
        <w:t>–</w:t>
      </w:r>
      <w:r w:rsidRPr="00850308">
        <w:rPr>
          <w:b w:val="0"/>
          <w:bCs w:val="0"/>
          <w:i w:val="0"/>
          <w:iCs w:val="0"/>
          <w:szCs w:val="28"/>
        </w:rPr>
        <w:t>46</w:t>
      </w:r>
      <w:r>
        <w:rPr>
          <w:b w:val="0"/>
          <w:bCs w:val="0"/>
          <w:i w:val="0"/>
          <w:iCs w:val="0"/>
        </w:rPr>
        <w:t>.</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Пометун</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І. Проблеми розвитку шкільної історичної освіти в Україні в ХХ ст.</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дис. …</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доктора пед. наук</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13.</w:t>
      </w:r>
      <w:r>
        <w:rPr>
          <w:rFonts w:ascii="Times New Roman" w:hAnsi="Times New Roman" w:cs="Times New Roman"/>
          <w:sz w:val="28"/>
          <w:szCs w:val="28"/>
          <w:lang w:val="uk-UA"/>
        </w:rPr>
        <w:t>00.01., 13.00.02 / Пометун Олен</w:t>
      </w:r>
      <w:r w:rsidRPr="00850308">
        <w:rPr>
          <w:rFonts w:ascii="Times New Roman" w:hAnsi="Times New Roman" w:cs="Times New Roman"/>
          <w:sz w:val="28"/>
          <w:szCs w:val="28"/>
          <w:lang w:val="uk-UA"/>
        </w:rPr>
        <w:t>а Іванівна</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 1996.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441</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aff3"/>
        <w:numPr>
          <w:ilvl w:val="0"/>
          <w:numId w:val="14"/>
        </w:numPr>
        <w:shd w:val="clear" w:color="auto" w:fill="FFFFFF"/>
        <w:spacing w:before="0" w:beforeAutospacing="0" w:after="0" w:afterAutospacing="0" w:line="360" w:lineRule="auto"/>
        <w:ind w:left="0" w:right="45" w:firstLine="0"/>
        <w:jc w:val="both"/>
        <w:textAlignment w:val="top"/>
        <w:rPr>
          <w:kern w:val="36"/>
          <w:sz w:val="28"/>
          <w:szCs w:val="28"/>
        </w:rPr>
      </w:pPr>
      <w:r w:rsidRPr="00850308">
        <w:rPr>
          <w:sz w:val="28"/>
          <w:szCs w:val="28"/>
        </w:rPr>
        <w:t>Попова</w:t>
      </w:r>
      <w:r>
        <w:rPr>
          <w:sz w:val="28"/>
          <w:szCs w:val="28"/>
          <w:lang w:val="uk-UA"/>
        </w:rPr>
        <w:t> </w:t>
      </w:r>
      <w:r w:rsidRPr="00850308">
        <w:rPr>
          <w:sz w:val="28"/>
          <w:szCs w:val="28"/>
        </w:rPr>
        <w:t>Т.</w:t>
      </w:r>
      <w:r>
        <w:rPr>
          <w:sz w:val="28"/>
          <w:szCs w:val="28"/>
          <w:lang w:val="uk-UA"/>
        </w:rPr>
        <w:t> </w:t>
      </w:r>
      <w:r w:rsidRPr="00850308">
        <w:rPr>
          <w:sz w:val="28"/>
          <w:szCs w:val="28"/>
        </w:rPr>
        <w:t>Н. Становление историографии как специальной исторической дисциплины. Некоторые аспекты проблемы</w:t>
      </w:r>
      <w:r>
        <w:rPr>
          <w:sz w:val="28"/>
          <w:szCs w:val="28"/>
          <w:lang w:val="uk-UA"/>
        </w:rPr>
        <w:t> </w:t>
      </w:r>
      <w:r w:rsidRPr="00850308">
        <w:rPr>
          <w:sz w:val="28"/>
          <w:szCs w:val="28"/>
        </w:rPr>
        <w:t>/ Т.</w:t>
      </w:r>
      <w:r>
        <w:rPr>
          <w:sz w:val="28"/>
          <w:szCs w:val="28"/>
          <w:lang w:val="uk-UA"/>
        </w:rPr>
        <w:t> </w:t>
      </w:r>
      <w:r w:rsidRPr="00850308">
        <w:rPr>
          <w:sz w:val="28"/>
          <w:szCs w:val="28"/>
        </w:rPr>
        <w:t>Н.</w:t>
      </w:r>
      <w:r>
        <w:rPr>
          <w:sz w:val="28"/>
          <w:szCs w:val="28"/>
          <w:lang w:val="uk-UA"/>
        </w:rPr>
        <w:t> </w:t>
      </w:r>
      <w:r w:rsidRPr="00850308">
        <w:rPr>
          <w:sz w:val="28"/>
          <w:szCs w:val="28"/>
        </w:rPr>
        <w:t>Попова</w:t>
      </w:r>
      <w:r>
        <w:rPr>
          <w:sz w:val="28"/>
          <w:szCs w:val="28"/>
          <w:lang w:val="uk-UA"/>
        </w:rPr>
        <w:t> </w:t>
      </w:r>
      <w:r w:rsidRPr="00850308">
        <w:rPr>
          <w:sz w:val="28"/>
          <w:szCs w:val="28"/>
        </w:rPr>
        <w:t xml:space="preserve">// Российские университеты в XIX </w:t>
      </w:r>
      <w:r>
        <w:rPr>
          <w:sz w:val="28"/>
          <w:szCs w:val="28"/>
        </w:rPr>
        <w:t>–</w:t>
      </w:r>
      <w:r w:rsidRPr="00850308">
        <w:rPr>
          <w:sz w:val="28"/>
          <w:szCs w:val="28"/>
        </w:rPr>
        <w:t xml:space="preserve"> начале XX в.</w:t>
      </w:r>
      <w:r>
        <w:rPr>
          <w:sz w:val="28"/>
          <w:szCs w:val="28"/>
          <w:lang w:val="uk-UA"/>
        </w:rPr>
        <w:t> </w:t>
      </w:r>
      <w:r w:rsidRPr="00850308">
        <w:rPr>
          <w:sz w:val="28"/>
          <w:szCs w:val="28"/>
        </w:rPr>
        <w:t xml:space="preserve">: </w:t>
      </w:r>
      <w:r>
        <w:rPr>
          <w:sz w:val="28"/>
          <w:szCs w:val="28"/>
          <w:lang w:val="uk-UA"/>
        </w:rPr>
        <w:t>с</w:t>
      </w:r>
      <w:r w:rsidRPr="00850308">
        <w:rPr>
          <w:sz w:val="28"/>
          <w:szCs w:val="28"/>
        </w:rPr>
        <w:t xml:space="preserve">б. ст. </w:t>
      </w:r>
      <w:r>
        <w:rPr>
          <w:sz w:val="28"/>
          <w:szCs w:val="28"/>
        </w:rPr>
        <w:t>–</w:t>
      </w:r>
      <w:r w:rsidRPr="00850308">
        <w:rPr>
          <w:sz w:val="28"/>
          <w:szCs w:val="28"/>
        </w:rPr>
        <w:t xml:space="preserve"> Воронеж, 1996. </w:t>
      </w:r>
      <w:r>
        <w:rPr>
          <w:sz w:val="28"/>
          <w:szCs w:val="28"/>
        </w:rPr>
        <w:t>–</w:t>
      </w:r>
      <w:r w:rsidRPr="00850308">
        <w:rPr>
          <w:sz w:val="28"/>
          <w:szCs w:val="28"/>
        </w:rPr>
        <w:t xml:space="preserve"> С.</w:t>
      </w:r>
      <w:r>
        <w:rPr>
          <w:sz w:val="28"/>
          <w:szCs w:val="28"/>
          <w:lang w:val="uk-UA"/>
        </w:rPr>
        <w:t> </w:t>
      </w:r>
      <w:r w:rsidRPr="00850308">
        <w:rPr>
          <w:sz w:val="28"/>
          <w:szCs w:val="28"/>
        </w:rPr>
        <w:t>34</w:t>
      </w:r>
      <w:r>
        <w:rPr>
          <w:sz w:val="28"/>
          <w:szCs w:val="28"/>
          <w:lang w:val="uk-UA"/>
        </w:rPr>
        <w:t>–</w:t>
      </w:r>
      <w:r w:rsidRPr="00850308">
        <w:rPr>
          <w:sz w:val="28"/>
          <w:szCs w:val="28"/>
        </w:rPr>
        <w:t>45.</w:t>
      </w:r>
    </w:p>
    <w:p w:rsidR="00F37823" w:rsidRDefault="00F37823" w:rsidP="004972EB">
      <w:pPr>
        <w:pStyle w:val="aff3"/>
        <w:numPr>
          <w:ilvl w:val="0"/>
          <w:numId w:val="14"/>
        </w:numPr>
        <w:shd w:val="clear" w:color="auto" w:fill="FFFFFF"/>
        <w:spacing w:before="0" w:beforeAutospacing="0" w:after="0" w:afterAutospacing="0" w:line="360" w:lineRule="auto"/>
        <w:ind w:left="0" w:right="45" w:firstLine="0"/>
        <w:jc w:val="both"/>
        <w:textAlignment w:val="top"/>
        <w:rPr>
          <w:kern w:val="36"/>
          <w:sz w:val="28"/>
          <w:szCs w:val="28"/>
        </w:rPr>
      </w:pPr>
      <w:r>
        <w:rPr>
          <w:color w:val="000000"/>
          <w:sz w:val="28"/>
          <w:szCs w:val="28"/>
          <w:lang w:val="uk-UA"/>
        </w:rPr>
        <w:t xml:space="preserve">Постанова Ради Народних Комісарів. «Про установлення загального наукового мінімуму обов’язкового до викладання по всіх вищих навчальних </w:t>
      </w:r>
      <w:r>
        <w:rPr>
          <w:color w:val="000000"/>
          <w:sz w:val="28"/>
          <w:szCs w:val="28"/>
          <w:lang w:val="uk-UA"/>
        </w:rPr>
        <w:lastRenderedPageBreak/>
        <w:t>закладах У.С.Р.Р.» // Бюлетень офіціальних розпоряджень і повідомлень Наркомосвіти. – 1921. – Ч.9 (31 серпня). – С.5–6.</w:t>
      </w:r>
    </w:p>
    <w:p w:rsidR="00F37823" w:rsidRDefault="00F37823" w:rsidP="004972EB">
      <w:pPr>
        <w:pStyle w:val="af3"/>
        <w:numPr>
          <w:ilvl w:val="0"/>
          <w:numId w:val="14"/>
        </w:numPr>
        <w:tabs>
          <w:tab w:val="clear" w:pos="0"/>
        </w:tabs>
        <w:ind w:left="0" w:firstLine="0"/>
        <w:rPr>
          <w:b w:val="0"/>
          <w:bCs w:val="0"/>
          <w:i w:val="0"/>
          <w:iCs w:val="0"/>
          <w:szCs w:val="28"/>
        </w:rPr>
      </w:pPr>
      <w:r>
        <w:rPr>
          <w:b w:val="0"/>
          <w:i w:val="0"/>
        </w:rPr>
        <w:t>Постановление ЦИК СССР от 25 августа 1932 г. / Народное образовние в СССР: Сб. документов (1917-1973 гг.). – С. 161-164.</w:t>
      </w:r>
    </w:p>
    <w:p w:rsidR="00F37823" w:rsidRDefault="00F37823" w:rsidP="004972EB">
      <w:pPr>
        <w:pStyle w:val="af3"/>
        <w:numPr>
          <w:ilvl w:val="0"/>
          <w:numId w:val="14"/>
        </w:numPr>
        <w:tabs>
          <w:tab w:val="clear" w:pos="0"/>
        </w:tabs>
        <w:ind w:left="0" w:firstLine="0"/>
        <w:rPr>
          <w:b w:val="0"/>
          <w:bCs w:val="0"/>
          <w:i w:val="0"/>
          <w:iCs w:val="0"/>
        </w:rPr>
      </w:pPr>
      <w:r>
        <w:rPr>
          <w:b w:val="0"/>
          <w:i w:val="0"/>
          <w:lang w:val="ru-RU"/>
        </w:rPr>
        <w:t>Постановление ЦК ВКП(б) от 25 августа 1931 г. / Народное образование в СССР. Сб. документов (1917–1973 гг.). – М. : Наука, 1974. – С. 156–161.</w:t>
      </w:r>
    </w:p>
    <w:p w:rsidR="00F37823" w:rsidRDefault="00F37823" w:rsidP="004972EB">
      <w:pPr>
        <w:pStyle w:val="af3"/>
        <w:numPr>
          <w:ilvl w:val="0"/>
          <w:numId w:val="14"/>
        </w:numPr>
        <w:tabs>
          <w:tab w:val="clear" w:pos="0"/>
        </w:tabs>
        <w:ind w:left="0" w:firstLine="0"/>
        <w:rPr>
          <w:b w:val="0"/>
          <w:bCs w:val="0"/>
          <w:i w:val="0"/>
          <w:iCs w:val="0"/>
        </w:rPr>
      </w:pPr>
      <w:r>
        <w:rPr>
          <w:b w:val="0"/>
          <w:i w:val="0"/>
          <w:lang w:val="ru-RU"/>
        </w:rPr>
        <w:t>Постановление коллегии НКП от 13 июля 1932 г. Бюллетень НКП РСФСР. – 1932. – № 42. – С. 537.</w:t>
      </w:r>
    </w:p>
    <w:p w:rsidR="00F37823" w:rsidRDefault="00F37823" w:rsidP="004972EB">
      <w:pPr>
        <w:pStyle w:val="af3"/>
        <w:numPr>
          <w:ilvl w:val="0"/>
          <w:numId w:val="14"/>
        </w:numPr>
        <w:tabs>
          <w:tab w:val="clear" w:pos="0"/>
        </w:tabs>
        <w:ind w:left="0" w:firstLine="0"/>
        <w:rPr>
          <w:b w:val="0"/>
          <w:bCs w:val="0"/>
          <w:i w:val="0"/>
          <w:iCs w:val="0"/>
        </w:rPr>
      </w:pPr>
      <w:r w:rsidRPr="00850308">
        <w:rPr>
          <w:b w:val="0"/>
          <w:bCs w:val="0"/>
          <w:i w:val="0"/>
          <w:iCs w:val="0"/>
          <w:szCs w:val="28"/>
        </w:rPr>
        <w:t>Постолатій</w:t>
      </w:r>
      <w:r>
        <w:rPr>
          <w:b w:val="0"/>
          <w:bCs w:val="0"/>
          <w:i w:val="0"/>
          <w:iCs w:val="0"/>
        </w:rPr>
        <w:t> </w:t>
      </w:r>
      <w:r w:rsidRPr="00850308">
        <w:rPr>
          <w:b w:val="0"/>
          <w:bCs w:val="0"/>
          <w:i w:val="0"/>
          <w:iCs w:val="0"/>
          <w:szCs w:val="28"/>
        </w:rPr>
        <w:t>В.</w:t>
      </w:r>
      <w:r>
        <w:rPr>
          <w:b w:val="0"/>
          <w:bCs w:val="0"/>
          <w:i w:val="0"/>
          <w:iCs w:val="0"/>
        </w:rPr>
        <w:t> </w:t>
      </w:r>
      <w:r w:rsidRPr="00850308">
        <w:rPr>
          <w:b w:val="0"/>
          <w:bCs w:val="0"/>
          <w:i w:val="0"/>
          <w:iCs w:val="0"/>
          <w:szCs w:val="28"/>
        </w:rPr>
        <w:t>В. Сторінки з історії Кіровоградського державного педагогічного університету імені В.</w:t>
      </w:r>
      <w:r>
        <w:rPr>
          <w:b w:val="0"/>
          <w:bCs w:val="0"/>
          <w:i w:val="0"/>
          <w:iCs w:val="0"/>
        </w:rPr>
        <w:t> </w:t>
      </w:r>
      <w:r w:rsidRPr="00850308">
        <w:rPr>
          <w:b w:val="0"/>
          <w:bCs w:val="0"/>
          <w:i w:val="0"/>
          <w:iCs w:val="0"/>
          <w:szCs w:val="28"/>
        </w:rPr>
        <w:t>Виниченка (1865</w:t>
      </w:r>
      <w:r>
        <w:rPr>
          <w:b w:val="0"/>
          <w:bCs w:val="0"/>
          <w:i w:val="0"/>
          <w:iCs w:val="0"/>
          <w:color w:val="000000"/>
        </w:rPr>
        <w:t>–</w:t>
      </w:r>
      <w:r w:rsidRPr="00850308">
        <w:rPr>
          <w:b w:val="0"/>
          <w:bCs w:val="0"/>
          <w:i w:val="0"/>
          <w:iCs w:val="0"/>
          <w:szCs w:val="28"/>
        </w:rPr>
        <w:t>1965)</w:t>
      </w:r>
      <w:r>
        <w:rPr>
          <w:b w:val="0"/>
          <w:bCs w:val="0"/>
          <w:i w:val="0"/>
          <w:iCs w:val="0"/>
        </w:rPr>
        <w:t> </w:t>
      </w:r>
      <w:r w:rsidRPr="00850308">
        <w:rPr>
          <w:b w:val="0"/>
          <w:bCs w:val="0"/>
          <w:i w:val="0"/>
          <w:iCs w:val="0"/>
          <w:szCs w:val="28"/>
        </w:rPr>
        <w:t>/ В.</w:t>
      </w:r>
      <w:r>
        <w:rPr>
          <w:b w:val="0"/>
          <w:bCs w:val="0"/>
          <w:i w:val="0"/>
          <w:iCs w:val="0"/>
        </w:rPr>
        <w:t> </w:t>
      </w:r>
      <w:r w:rsidRPr="00850308">
        <w:rPr>
          <w:b w:val="0"/>
          <w:bCs w:val="0"/>
          <w:i w:val="0"/>
          <w:iCs w:val="0"/>
          <w:szCs w:val="28"/>
        </w:rPr>
        <w:t>В.</w:t>
      </w:r>
      <w:r>
        <w:rPr>
          <w:b w:val="0"/>
          <w:bCs w:val="0"/>
          <w:i w:val="0"/>
          <w:iCs w:val="0"/>
        </w:rPr>
        <w:t> </w:t>
      </w:r>
      <w:r w:rsidRPr="00850308">
        <w:rPr>
          <w:b w:val="0"/>
          <w:bCs w:val="0"/>
          <w:i w:val="0"/>
          <w:iCs w:val="0"/>
          <w:szCs w:val="28"/>
        </w:rPr>
        <w:t>Постолатій</w:t>
      </w:r>
      <w:r>
        <w:rPr>
          <w:b w:val="0"/>
          <w:bCs w:val="0"/>
          <w:i w:val="0"/>
          <w:iCs w:val="0"/>
        </w:rPr>
        <w:t>. –</w:t>
      </w:r>
      <w:r w:rsidRPr="00850308">
        <w:rPr>
          <w:b w:val="0"/>
          <w:bCs w:val="0"/>
          <w:i w:val="0"/>
          <w:iCs w:val="0"/>
          <w:szCs w:val="28"/>
        </w:rPr>
        <w:t xml:space="preserve"> Кіровоград, 2004. </w:t>
      </w:r>
      <w:r>
        <w:rPr>
          <w:b w:val="0"/>
          <w:bCs w:val="0"/>
          <w:i w:val="0"/>
          <w:iCs w:val="0"/>
        </w:rPr>
        <w:t>–</w:t>
      </w:r>
      <w:r w:rsidRPr="00850308">
        <w:rPr>
          <w:b w:val="0"/>
          <w:bCs w:val="0"/>
          <w:i w:val="0"/>
          <w:iCs w:val="0"/>
          <w:szCs w:val="28"/>
        </w:rPr>
        <w:t xml:space="preserve"> 160</w:t>
      </w:r>
      <w:r>
        <w:rPr>
          <w:b w:val="0"/>
          <w:bCs w:val="0"/>
          <w:i w:val="0"/>
          <w:iCs w:val="0"/>
        </w:rPr>
        <w:t> </w:t>
      </w:r>
      <w:r w:rsidRPr="00850308">
        <w:rPr>
          <w:b w:val="0"/>
          <w:bCs w:val="0"/>
          <w:i w:val="0"/>
          <w:iCs w:val="0"/>
          <w:szCs w:val="28"/>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Приходько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А.</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 Форми навчання історії у вітчизняній школі ХХ</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століття</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дис</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канд. пед. наук</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xml:space="preserve">: 13.00.02 / Приходько Алла Степанівна ; Ін-т педагогіки АПН України.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 2006.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216</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Pr="00970E30" w:rsidRDefault="00F37823" w:rsidP="004972EB">
      <w:pPr>
        <w:pStyle w:val="af3"/>
        <w:numPr>
          <w:ilvl w:val="0"/>
          <w:numId w:val="14"/>
        </w:numPr>
        <w:tabs>
          <w:tab w:val="clear" w:pos="0"/>
        </w:tabs>
        <w:ind w:left="0" w:firstLine="0"/>
        <w:rPr>
          <w:b w:val="0"/>
          <w:bCs w:val="0"/>
          <w:i w:val="0"/>
          <w:iCs w:val="0"/>
          <w:color w:val="000000"/>
          <w:spacing w:val="-4"/>
          <w:szCs w:val="28"/>
        </w:rPr>
      </w:pPr>
      <w:r w:rsidRPr="00970E30">
        <w:rPr>
          <w:b w:val="0"/>
          <w:i w:val="0"/>
          <w:spacing w:val="-4"/>
        </w:rPr>
        <w:t>Примерный учебный план педвуза: Сб. руководящих постановлений и приложений. / Под редакцией Беляева А.Ф. – М. : Просвещение, 1925. – С.73–76.</w:t>
      </w:r>
    </w:p>
    <w:p w:rsidR="00F37823" w:rsidRDefault="00F37823" w:rsidP="004972EB">
      <w:pPr>
        <w:pStyle w:val="af3"/>
        <w:numPr>
          <w:ilvl w:val="0"/>
          <w:numId w:val="14"/>
        </w:numPr>
        <w:tabs>
          <w:tab w:val="clear" w:pos="0"/>
        </w:tabs>
        <w:ind w:left="0" w:firstLine="0"/>
        <w:rPr>
          <w:b w:val="0"/>
          <w:bCs w:val="0"/>
          <w:i w:val="0"/>
          <w:iCs w:val="0"/>
          <w:color w:val="000000"/>
        </w:rPr>
      </w:pPr>
      <w:r w:rsidRPr="00850308">
        <w:rPr>
          <w:b w:val="0"/>
          <w:bCs w:val="0"/>
          <w:i w:val="0"/>
          <w:iCs w:val="0"/>
          <w:color w:val="000000"/>
          <w:szCs w:val="28"/>
        </w:rPr>
        <w:t>Про Державний бюджет СРСР на 1947</w:t>
      </w:r>
      <w:r>
        <w:rPr>
          <w:b w:val="0"/>
          <w:bCs w:val="0"/>
          <w:i w:val="0"/>
          <w:iCs w:val="0"/>
          <w:color w:val="000000"/>
          <w:lang w:val="ru-RU"/>
        </w:rPr>
        <w:t> </w:t>
      </w:r>
      <w:r w:rsidRPr="00850308">
        <w:rPr>
          <w:b w:val="0"/>
          <w:bCs w:val="0"/>
          <w:i w:val="0"/>
          <w:iCs w:val="0"/>
          <w:color w:val="000000"/>
          <w:szCs w:val="28"/>
        </w:rPr>
        <w:t>р. Доповідь Міністра фінансів СРСР депутата А.</w:t>
      </w:r>
      <w:r>
        <w:rPr>
          <w:b w:val="0"/>
          <w:bCs w:val="0"/>
          <w:i w:val="0"/>
          <w:iCs w:val="0"/>
          <w:color w:val="000000"/>
        </w:rPr>
        <w:t> </w:t>
      </w:r>
      <w:r w:rsidRPr="00850308">
        <w:rPr>
          <w:b w:val="0"/>
          <w:bCs w:val="0"/>
          <w:i w:val="0"/>
          <w:iCs w:val="0"/>
          <w:color w:val="000000"/>
          <w:szCs w:val="28"/>
        </w:rPr>
        <w:t>Г.</w:t>
      </w:r>
      <w:r>
        <w:rPr>
          <w:b w:val="0"/>
          <w:bCs w:val="0"/>
          <w:i w:val="0"/>
          <w:iCs w:val="0"/>
          <w:color w:val="000000"/>
        </w:rPr>
        <w:t> </w:t>
      </w:r>
      <w:r w:rsidRPr="00850308">
        <w:rPr>
          <w:b w:val="0"/>
          <w:bCs w:val="0"/>
          <w:i w:val="0"/>
          <w:iCs w:val="0"/>
          <w:color w:val="000000"/>
          <w:szCs w:val="28"/>
        </w:rPr>
        <w:t xml:space="preserve">Звєрєва // </w:t>
      </w:r>
      <w:r w:rsidRPr="00850308">
        <w:rPr>
          <w:b w:val="0"/>
          <w:bCs w:val="0"/>
          <w:i w:val="0"/>
          <w:iCs w:val="0"/>
          <w:szCs w:val="28"/>
        </w:rPr>
        <w:t>Радянська Україна</w:t>
      </w:r>
      <w:r>
        <w:rPr>
          <w:b w:val="0"/>
          <w:bCs w:val="0"/>
          <w:i w:val="0"/>
          <w:iCs w:val="0"/>
          <w:color w:val="000000"/>
        </w:rPr>
        <w:t>. –</w:t>
      </w:r>
      <w:r w:rsidRPr="00850308">
        <w:rPr>
          <w:b w:val="0"/>
          <w:bCs w:val="0"/>
          <w:i w:val="0"/>
          <w:iCs w:val="0"/>
          <w:color w:val="000000"/>
          <w:szCs w:val="28"/>
        </w:rPr>
        <w:t xml:space="preserve"> 1947. </w:t>
      </w:r>
      <w:r>
        <w:rPr>
          <w:b w:val="0"/>
          <w:bCs w:val="0"/>
          <w:i w:val="0"/>
          <w:iCs w:val="0"/>
          <w:color w:val="000000"/>
        </w:rPr>
        <w:t>–</w:t>
      </w:r>
      <w:r w:rsidRPr="00850308">
        <w:rPr>
          <w:b w:val="0"/>
          <w:bCs w:val="0"/>
          <w:i w:val="0"/>
          <w:iCs w:val="0"/>
          <w:color w:val="000000"/>
          <w:szCs w:val="28"/>
        </w:rPr>
        <w:t xml:space="preserve"> 21 лютого.</w:t>
      </w:r>
      <w:r>
        <w:rPr>
          <w:b w:val="0"/>
          <w:bCs w:val="0"/>
          <w:i w:val="0"/>
          <w:iCs w:val="0"/>
          <w:color w:val="000000"/>
        </w:rPr>
        <w:t xml:space="preserve"> </w:t>
      </w:r>
    </w:p>
    <w:p w:rsidR="00F37823" w:rsidRDefault="00F37823" w:rsidP="004972EB">
      <w:pPr>
        <w:pStyle w:val="af3"/>
        <w:numPr>
          <w:ilvl w:val="0"/>
          <w:numId w:val="14"/>
        </w:numPr>
        <w:tabs>
          <w:tab w:val="clear" w:pos="0"/>
        </w:tabs>
        <w:ind w:left="0" w:firstLine="0"/>
        <w:rPr>
          <w:b w:val="0"/>
          <w:bCs w:val="0"/>
          <w:i w:val="0"/>
          <w:iCs w:val="0"/>
          <w:color w:val="000000"/>
        </w:rPr>
      </w:pPr>
      <w:r w:rsidRPr="00850308">
        <w:rPr>
          <w:b w:val="0"/>
          <w:bCs w:val="0"/>
          <w:i w:val="0"/>
          <w:iCs w:val="0"/>
          <w:color w:val="000000"/>
          <w:szCs w:val="28"/>
        </w:rPr>
        <w:t>Про Державний бюджет СРСР на 1948</w:t>
      </w:r>
      <w:r>
        <w:rPr>
          <w:b w:val="0"/>
          <w:bCs w:val="0"/>
          <w:i w:val="0"/>
          <w:iCs w:val="0"/>
          <w:color w:val="000000"/>
          <w:lang w:val="ru-RU"/>
        </w:rPr>
        <w:t> </w:t>
      </w:r>
      <w:r w:rsidRPr="00850308">
        <w:rPr>
          <w:b w:val="0"/>
          <w:bCs w:val="0"/>
          <w:i w:val="0"/>
          <w:iCs w:val="0"/>
          <w:color w:val="000000"/>
          <w:szCs w:val="28"/>
        </w:rPr>
        <w:t>р. та виконання бюджету за 1947</w:t>
      </w:r>
      <w:r>
        <w:rPr>
          <w:b w:val="0"/>
          <w:bCs w:val="0"/>
          <w:i w:val="0"/>
          <w:iCs w:val="0"/>
          <w:color w:val="000000"/>
          <w:lang w:val="ru-RU"/>
        </w:rPr>
        <w:t> </w:t>
      </w:r>
      <w:r w:rsidRPr="00850308">
        <w:rPr>
          <w:b w:val="0"/>
          <w:bCs w:val="0"/>
          <w:i w:val="0"/>
          <w:iCs w:val="0"/>
          <w:color w:val="000000"/>
          <w:szCs w:val="28"/>
        </w:rPr>
        <w:t>рр. Доповідь Міністра фінансів СРСР депутата А.</w:t>
      </w:r>
      <w:r>
        <w:rPr>
          <w:b w:val="0"/>
          <w:bCs w:val="0"/>
          <w:i w:val="0"/>
          <w:iCs w:val="0"/>
          <w:color w:val="000000"/>
          <w:lang w:val="ru-RU"/>
        </w:rPr>
        <w:t> </w:t>
      </w:r>
      <w:r w:rsidRPr="00850308">
        <w:rPr>
          <w:b w:val="0"/>
          <w:bCs w:val="0"/>
          <w:i w:val="0"/>
          <w:iCs w:val="0"/>
          <w:color w:val="000000"/>
          <w:szCs w:val="28"/>
        </w:rPr>
        <w:t>Г.</w:t>
      </w:r>
      <w:r>
        <w:rPr>
          <w:b w:val="0"/>
          <w:bCs w:val="0"/>
          <w:i w:val="0"/>
          <w:iCs w:val="0"/>
          <w:color w:val="000000"/>
          <w:lang w:val="ru-RU"/>
        </w:rPr>
        <w:t> </w:t>
      </w:r>
      <w:r w:rsidRPr="00850308">
        <w:rPr>
          <w:b w:val="0"/>
          <w:bCs w:val="0"/>
          <w:i w:val="0"/>
          <w:iCs w:val="0"/>
          <w:color w:val="000000"/>
          <w:szCs w:val="28"/>
        </w:rPr>
        <w:t xml:space="preserve">Звєрєва // </w:t>
      </w:r>
      <w:r w:rsidRPr="00850308">
        <w:rPr>
          <w:b w:val="0"/>
          <w:bCs w:val="0"/>
          <w:i w:val="0"/>
          <w:iCs w:val="0"/>
          <w:szCs w:val="28"/>
        </w:rPr>
        <w:t>Радянська Україна</w:t>
      </w:r>
      <w:r w:rsidRPr="00850308">
        <w:rPr>
          <w:b w:val="0"/>
          <w:bCs w:val="0"/>
          <w:i w:val="0"/>
          <w:iCs w:val="0"/>
          <w:color w:val="000000"/>
          <w:szCs w:val="28"/>
        </w:rPr>
        <w:t xml:space="preserve">. </w:t>
      </w:r>
      <w:r>
        <w:rPr>
          <w:b w:val="0"/>
          <w:bCs w:val="0"/>
          <w:i w:val="0"/>
          <w:iCs w:val="0"/>
          <w:color w:val="000000"/>
        </w:rPr>
        <w:t>–</w:t>
      </w:r>
      <w:r w:rsidRPr="00850308">
        <w:rPr>
          <w:b w:val="0"/>
          <w:bCs w:val="0"/>
          <w:i w:val="0"/>
          <w:iCs w:val="0"/>
          <w:color w:val="000000"/>
          <w:szCs w:val="28"/>
        </w:rPr>
        <w:t xml:space="preserve"> 1948. </w:t>
      </w:r>
      <w:r>
        <w:rPr>
          <w:b w:val="0"/>
          <w:bCs w:val="0"/>
          <w:i w:val="0"/>
          <w:iCs w:val="0"/>
          <w:color w:val="000000"/>
        </w:rPr>
        <w:t>–</w:t>
      </w:r>
      <w:r w:rsidRPr="00850308">
        <w:rPr>
          <w:b w:val="0"/>
          <w:bCs w:val="0"/>
          <w:i w:val="0"/>
          <w:iCs w:val="0"/>
          <w:color w:val="000000"/>
          <w:szCs w:val="28"/>
        </w:rPr>
        <w:t xml:space="preserve"> 1, 2 лютого.</w:t>
      </w:r>
    </w:p>
    <w:p w:rsidR="00F37823" w:rsidRDefault="00F37823" w:rsidP="004972EB">
      <w:pPr>
        <w:pStyle w:val="af3"/>
        <w:numPr>
          <w:ilvl w:val="0"/>
          <w:numId w:val="14"/>
        </w:numPr>
        <w:tabs>
          <w:tab w:val="clear" w:pos="0"/>
        </w:tabs>
        <w:ind w:left="0" w:firstLine="0"/>
        <w:rPr>
          <w:b w:val="0"/>
          <w:bCs w:val="0"/>
          <w:i w:val="0"/>
          <w:iCs w:val="0"/>
          <w:color w:val="000000"/>
        </w:rPr>
      </w:pPr>
      <w:r w:rsidRPr="00850308">
        <w:rPr>
          <w:b w:val="0"/>
          <w:bCs w:val="0"/>
          <w:i w:val="0"/>
          <w:iCs w:val="0"/>
          <w:szCs w:val="28"/>
        </w:rPr>
        <w:t>Про державний бюджет Української Радянської Соціалістичної Республіки на 1944</w:t>
      </w:r>
      <w:r>
        <w:rPr>
          <w:b w:val="0"/>
          <w:bCs w:val="0"/>
          <w:i w:val="0"/>
          <w:iCs w:val="0"/>
        </w:rPr>
        <w:t> </w:t>
      </w:r>
      <w:r w:rsidRPr="00850308">
        <w:rPr>
          <w:b w:val="0"/>
          <w:bCs w:val="0"/>
          <w:i w:val="0"/>
          <w:iCs w:val="0"/>
          <w:szCs w:val="28"/>
        </w:rPr>
        <w:t>р. Доповідь Народного Комісара фінансів УРСР тов.</w:t>
      </w:r>
      <w:r>
        <w:rPr>
          <w:b w:val="0"/>
          <w:bCs w:val="0"/>
          <w:i w:val="0"/>
          <w:iCs w:val="0"/>
        </w:rPr>
        <w:t> </w:t>
      </w:r>
      <w:r w:rsidRPr="00850308">
        <w:rPr>
          <w:b w:val="0"/>
          <w:bCs w:val="0"/>
          <w:i w:val="0"/>
          <w:iCs w:val="0"/>
          <w:szCs w:val="28"/>
        </w:rPr>
        <w:t>Сахновського</w:t>
      </w:r>
      <w:r>
        <w:rPr>
          <w:b w:val="0"/>
          <w:bCs w:val="0"/>
          <w:i w:val="0"/>
          <w:iCs w:val="0"/>
        </w:rPr>
        <w:t> </w:t>
      </w:r>
      <w:r w:rsidRPr="00850308">
        <w:rPr>
          <w:b w:val="0"/>
          <w:bCs w:val="0"/>
          <w:i w:val="0"/>
          <w:iCs w:val="0"/>
          <w:szCs w:val="28"/>
        </w:rPr>
        <w:t>Г.</w:t>
      </w:r>
      <w:r>
        <w:rPr>
          <w:b w:val="0"/>
          <w:bCs w:val="0"/>
          <w:i w:val="0"/>
          <w:iCs w:val="0"/>
        </w:rPr>
        <w:t> </w:t>
      </w:r>
      <w:r w:rsidRPr="00850308">
        <w:rPr>
          <w:b w:val="0"/>
          <w:bCs w:val="0"/>
          <w:i w:val="0"/>
          <w:iCs w:val="0"/>
          <w:szCs w:val="28"/>
        </w:rPr>
        <w:t xml:space="preserve">Л. // Радянська Україна. </w:t>
      </w:r>
      <w:r>
        <w:rPr>
          <w:b w:val="0"/>
          <w:bCs w:val="0"/>
          <w:i w:val="0"/>
          <w:iCs w:val="0"/>
        </w:rPr>
        <w:t>–</w:t>
      </w:r>
      <w:r w:rsidRPr="00850308">
        <w:rPr>
          <w:b w:val="0"/>
          <w:bCs w:val="0"/>
          <w:i w:val="0"/>
          <w:iCs w:val="0"/>
          <w:szCs w:val="28"/>
        </w:rPr>
        <w:t xml:space="preserve"> 1944. </w:t>
      </w:r>
      <w:r>
        <w:rPr>
          <w:b w:val="0"/>
          <w:bCs w:val="0"/>
          <w:i w:val="0"/>
          <w:iCs w:val="0"/>
        </w:rPr>
        <w:t>–</w:t>
      </w:r>
      <w:r w:rsidRPr="00850308">
        <w:rPr>
          <w:b w:val="0"/>
          <w:bCs w:val="0"/>
          <w:i w:val="0"/>
          <w:iCs w:val="0"/>
          <w:szCs w:val="28"/>
        </w:rPr>
        <w:t xml:space="preserve"> 11</w:t>
      </w:r>
      <w:r>
        <w:rPr>
          <w:b w:val="0"/>
          <w:bCs w:val="0"/>
          <w:i w:val="0"/>
          <w:iCs w:val="0"/>
        </w:rPr>
        <w:t> </w:t>
      </w:r>
      <w:r w:rsidRPr="00850308">
        <w:rPr>
          <w:b w:val="0"/>
          <w:bCs w:val="0"/>
          <w:i w:val="0"/>
          <w:iCs w:val="0"/>
          <w:szCs w:val="28"/>
        </w:rPr>
        <w:t>березня.</w:t>
      </w:r>
    </w:p>
    <w:p w:rsidR="00F37823" w:rsidRDefault="00F37823" w:rsidP="004972EB">
      <w:pPr>
        <w:pStyle w:val="af3"/>
        <w:numPr>
          <w:ilvl w:val="0"/>
          <w:numId w:val="14"/>
        </w:numPr>
        <w:tabs>
          <w:tab w:val="clear" w:pos="0"/>
        </w:tabs>
        <w:ind w:left="0" w:firstLine="0"/>
        <w:rPr>
          <w:b w:val="0"/>
          <w:bCs w:val="0"/>
          <w:i w:val="0"/>
          <w:iCs w:val="0"/>
          <w:color w:val="000000"/>
        </w:rPr>
      </w:pPr>
      <w:r w:rsidRPr="00850308">
        <w:rPr>
          <w:b w:val="0"/>
          <w:bCs w:val="0"/>
          <w:i w:val="0"/>
          <w:iCs w:val="0"/>
          <w:szCs w:val="28"/>
        </w:rPr>
        <w:t>Про державний бюджет Української Радянської Соціалістичної Республіки на 1948</w:t>
      </w:r>
      <w:r>
        <w:rPr>
          <w:b w:val="0"/>
          <w:bCs w:val="0"/>
          <w:i w:val="0"/>
          <w:iCs w:val="0"/>
        </w:rPr>
        <w:t> </w:t>
      </w:r>
      <w:r w:rsidRPr="00850308">
        <w:rPr>
          <w:b w:val="0"/>
          <w:bCs w:val="0"/>
          <w:i w:val="0"/>
          <w:iCs w:val="0"/>
          <w:szCs w:val="28"/>
        </w:rPr>
        <w:t xml:space="preserve">р. Доповідь </w:t>
      </w:r>
      <w:r w:rsidRPr="00850308">
        <w:rPr>
          <w:b w:val="0"/>
          <w:bCs w:val="0"/>
          <w:i w:val="0"/>
          <w:iCs w:val="0"/>
          <w:color w:val="000000"/>
          <w:szCs w:val="28"/>
        </w:rPr>
        <w:t>Міністра фінансів УРСР депутата Сахновського</w:t>
      </w:r>
      <w:r>
        <w:rPr>
          <w:b w:val="0"/>
          <w:bCs w:val="0"/>
          <w:i w:val="0"/>
          <w:iCs w:val="0"/>
          <w:color w:val="000000"/>
        </w:rPr>
        <w:t> </w:t>
      </w:r>
      <w:r w:rsidRPr="00850308">
        <w:rPr>
          <w:b w:val="0"/>
          <w:bCs w:val="0"/>
          <w:i w:val="0"/>
          <w:iCs w:val="0"/>
          <w:color w:val="000000"/>
          <w:szCs w:val="28"/>
        </w:rPr>
        <w:t>Г.</w:t>
      </w:r>
      <w:r>
        <w:rPr>
          <w:b w:val="0"/>
          <w:bCs w:val="0"/>
          <w:i w:val="0"/>
          <w:iCs w:val="0"/>
          <w:color w:val="000000"/>
        </w:rPr>
        <w:t> </w:t>
      </w:r>
      <w:r w:rsidRPr="00850308">
        <w:rPr>
          <w:b w:val="0"/>
          <w:bCs w:val="0"/>
          <w:i w:val="0"/>
          <w:iCs w:val="0"/>
          <w:color w:val="000000"/>
          <w:szCs w:val="28"/>
        </w:rPr>
        <w:t xml:space="preserve">Л. // </w:t>
      </w:r>
      <w:r w:rsidRPr="00850308">
        <w:rPr>
          <w:b w:val="0"/>
          <w:bCs w:val="0"/>
          <w:i w:val="0"/>
          <w:iCs w:val="0"/>
          <w:szCs w:val="28"/>
        </w:rPr>
        <w:t>Радянська Україна</w:t>
      </w:r>
      <w:r w:rsidRPr="00850308">
        <w:rPr>
          <w:b w:val="0"/>
          <w:bCs w:val="0"/>
          <w:i w:val="0"/>
          <w:iCs w:val="0"/>
          <w:color w:val="000000"/>
          <w:szCs w:val="28"/>
        </w:rPr>
        <w:t xml:space="preserve">. </w:t>
      </w:r>
      <w:r>
        <w:rPr>
          <w:b w:val="0"/>
          <w:bCs w:val="0"/>
          <w:i w:val="0"/>
          <w:iCs w:val="0"/>
          <w:color w:val="000000"/>
        </w:rPr>
        <w:t>–</w:t>
      </w:r>
      <w:r w:rsidRPr="00850308">
        <w:rPr>
          <w:b w:val="0"/>
          <w:bCs w:val="0"/>
          <w:i w:val="0"/>
          <w:iCs w:val="0"/>
          <w:color w:val="000000"/>
          <w:szCs w:val="28"/>
        </w:rPr>
        <w:t xml:space="preserve"> 1948</w:t>
      </w:r>
      <w:r>
        <w:rPr>
          <w:b w:val="0"/>
          <w:bCs w:val="0"/>
          <w:i w:val="0"/>
          <w:iCs w:val="0"/>
          <w:color w:val="000000"/>
        </w:rPr>
        <w:t>.</w:t>
      </w:r>
      <w:r w:rsidRPr="00850308">
        <w:rPr>
          <w:b w:val="0"/>
          <w:bCs w:val="0"/>
          <w:i w:val="0"/>
          <w:iCs w:val="0"/>
          <w:color w:val="000000"/>
          <w:szCs w:val="28"/>
        </w:rPr>
        <w:t xml:space="preserve"> </w:t>
      </w:r>
      <w:r>
        <w:rPr>
          <w:b w:val="0"/>
          <w:bCs w:val="0"/>
          <w:i w:val="0"/>
          <w:iCs w:val="0"/>
          <w:color w:val="000000"/>
        </w:rPr>
        <w:t>–</w:t>
      </w:r>
      <w:r w:rsidRPr="00850308">
        <w:rPr>
          <w:b w:val="0"/>
          <w:bCs w:val="0"/>
          <w:i w:val="0"/>
          <w:iCs w:val="0"/>
          <w:color w:val="000000"/>
          <w:szCs w:val="28"/>
        </w:rPr>
        <w:t xml:space="preserve"> 13 березня</w:t>
      </w:r>
      <w:r>
        <w:rPr>
          <w:b w:val="0"/>
          <w:bCs w:val="0"/>
          <w:i w:val="0"/>
          <w:iCs w:val="0"/>
          <w:color w:val="000000"/>
        </w:rPr>
        <w:t>.</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Про надання чинності Кодексу Законів про народну освіту : Постанова ВУЦВК від 22 листопада 1922 р. // Собрание узаконений и распоряжений рабоче-крестьянского правительства Украины. – 1922. – № 49. – С. 849–922.</w:t>
      </w:r>
    </w:p>
    <w:p w:rsidR="00F37823" w:rsidRDefault="00F37823" w:rsidP="004972EB">
      <w:pPr>
        <w:pStyle w:val="17"/>
        <w:numPr>
          <w:ilvl w:val="0"/>
          <w:numId w:val="14"/>
        </w:numPr>
        <w:shd w:val="clear" w:color="auto" w:fill="FFFFFF"/>
        <w:spacing w:line="360" w:lineRule="auto"/>
        <w:ind w:left="0" w:firstLine="0"/>
        <w:jc w:val="both"/>
        <w:rPr>
          <w:rFonts w:ascii="Times New Roman" w:hAnsi="Times New Roman" w:cs="Times New Roman"/>
          <w:color w:val="000000"/>
          <w:spacing w:val="-5"/>
          <w:sz w:val="28"/>
          <w:szCs w:val="28"/>
          <w:lang w:val="uk-UA"/>
        </w:rPr>
      </w:pPr>
      <w:r>
        <w:rPr>
          <w:rFonts w:ascii="Times New Roman" w:hAnsi="Times New Roman" w:cs="Times New Roman"/>
          <w:color w:val="000000"/>
          <w:spacing w:val="-3"/>
          <w:sz w:val="28"/>
          <w:szCs w:val="28"/>
          <w:lang w:val="uk-UA"/>
        </w:rPr>
        <w:lastRenderedPageBreak/>
        <w:t>Про поновлення системи заочної педагогічної освіти в Українській РСР та про заходи по зміцненню її. Наказ НКО від 4 травня 1944 р. : зб. документів (1941–1961 рр.). – К. : Наука, 1969. – Т. 2. – С. 17.</w:t>
      </w:r>
    </w:p>
    <w:p w:rsidR="00F37823" w:rsidRDefault="00F37823" w:rsidP="004972EB">
      <w:pPr>
        <w:pStyle w:val="afe"/>
        <w:numPr>
          <w:ilvl w:val="0"/>
          <w:numId w:val="14"/>
        </w:numPr>
        <w:tabs>
          <w:tab w:val="num" w:pos="0"/>
        </w:tabs>
        <w:spacing w:line="360" w:lineRule="auto"/>
        <w:ind w:left="0" w:firstLine="0"/>
        <w:jc w:val="both"/>
        <w:rPr>
          <w:sz w:val="28"/>
          <w:szCs w:val="28"/>
          <w:lang w:val="uk-UA"/>
        </w:rPr>
      </w:pPr>
      <w:r>
        <w:rPr>
          <w:sz w:val="28"/>
          <w:szCs w:val="28"/>
          <w:lang w:val="uk-UA"/>
        </w:rPr>
        <w:t>Про стан проведення педагогічної практики в педагогічних інститутах УРСР // Збірник наказів та розпоряджень Міністерства освіти УРСР. – 1956. – № 14. – С.19–24.</w:t>
      </w:r>
    </w:p>
    <w:p w:rsidR="00F37823" w:rsidRDefault="00F37823" w:rsidP="004972EB">
      <w:pPr>
        <w:pStyle w:val="aff"/>
        <w:numPr>
          <w:ilvl w:val="0"/>
          <w:numId w:val="14"/>
        </w:numPr>
        <w:spacing w:line="360" w:lineRule="auto"/>
        <w:ind w:left="0" w:firstLine="0"/>
        <w:jc w:val="both"/>
        <w:rPr>
          <w:rFonts w:ascii="Times New Roman" w:hAnsi="Times New Roman"/>
          <w:sz w:val="28"/>
          <w:szCs w:val="28"/>
          <w:lang w:val="uk-UA"/>
        </w:rPr>
      </w:pPr>
      <w:r w:rsidRPr="00850308">
        <w:rPr>
          <w:rFonts w:ascii="Times New Roman" w:hAnsi="Times New Roman"/>
          <w:sz w:val="28"/>
          <w:szCs w:val="28"/>
          <w:lang w:val="uk-UA"/>
        </w:rPr>
        <w:t xml:space="preserve">Програма загального курсу історії Росії й СРСР для історично-економічних відділів педвищів. </w:t>
      </w:r>
      <w:r>
        <w:rPr>
          <w:rFonts w:ascii="Times New Roman" w:hAnsi="Times New Roman"/>
          <w:sz w:val="28"/>
          <w:szCs w:val="28"/>
          <w:lang w:val="uk-UA"/>
        </w:rPr>
        <w:t>–</w:t>
      </w:r>
      <w:r w:rsidRPr="00850308">
        <w:rPr>
          <w:rFonts w:ascii="Times New Roman" w:hAnsi="Times New Roman"/>
          <w:sz w:val="28"/>
          <w:szCs w:val="28"/>
          <w:lang w:val="uk-UA"/>
        </w:rPr>
        <w:t xml:space="preserve"> Харків</w:t>
      </w:r>
      <w:r>
        <w:rPr>
          <w:rFonts w:ascii="Times New Roman" w:hAnsi="Times New Roman"/>
          <w:sz w:val="28"/>
          <w:szCs w:val="28"/>
          <w:lang w:val="uk-UA"/>
        </w:rPr>
        <w:t xml:space="preserve"> : </w:t>
      </w:r>
      <w:r w:rsidRPr="00850308">
        <w:rPr>
          <w:rFonts w:ascii="Times New Roman" w:hAnsi="Times New Roman"/>
          <w:sz w:val="28"/>
          <w:szCs w:val="28"/>
          <w:lang w:val="uk-UA"/>
        </w:rPr>
        <w:t>Радянська школа, 1933</w:t>
      </w:r>
      <w:r>
        <w:rPr>
          <w:rFonts w:ascii="Times New Roman" w:hAnsi="Times New Roman"/>
          <w:sz w:val="28"/>
          <w:szCs w:val="28"/>
          <w:lang w:val="uk-UA"/>
        </w:rPr>
        <w:t>.</w:t>
      </w:r>
      <w:r w:rsidRPr="00850308">
        <w:rPr>
          <w:rFonts w:ascii="Times New Roman" w:hAnsi="Times New Roman"/>
          <w:sz w:val="28"/>
          <w:szCs w:val="28"/>
          <w:lang w:val="uk-UA"/>
        </w:rPr>
        <w:t xml:space="preserve"> </w:t>
      </w:r>
      <w:r>
        <w:rPr>
          <w:rFonts w:ascii="Times New Roman" w:hAnsi="Times New Roman"/>
          <w:sz w:val="28"/>
          <w:szCs w:val="28"/>
          <w:lang w:val="uk-UA"/>
        </w:rPr>
        <w:t>–</w:t>
      </w:r>
      <w:r w:rsidRPr="00850308">
        <w:rPr>
          <w:rFonts w:ascii="Times New Roman" w:hAnsi="Times New Roman"/>
          <w:sz w:val="28"/>
          <w:szCs w:val="28"/>
          <w:lang w:val="uk-UA"/>
        </w:rPr>
        <w:t xml:space="preserve"> 28</w:t>
      </w:r>
      <w:r>
        <w:rPr>
          <w:rFonts w:ascii="Times New Roman" w:hAnsi="Times New Roman"/>
          <w:sz w:val="28"/>
          <w:szCs w:val="28"/>
          <w:lang w:val="uk-UA"/>
        </w:rPr>
        <w:t> </w:t>
      </w:r>
      <w:r w:rsidRPr="00850308">
        <w:rPr>
          <w:rFonts w:ascii="Times New Roman" w:hAnsi="Times New Roman"/>
          <w:sz w:val="28"/>
          <w:szCs w:val="28"/>
          <w:lang w:val="uk-UA"/>
        </w:rPr>
        <w:t xml:space="preserve">с. </w:t>
      </w:r>
      <w:r>
        <w:rPr>
          <w:rFonts w:ascii="Times New Roman" w:hAnsi="Times New Roman"/>
          <w:sz w:val="28"/>
          <w:szCs w:val="28"/>
          <w:lang w:val="uk-UA"/>
        </w:rPr>
        <w:t>–</w:t>
      </w:r>
      <w:r w:rsidRPr="00850308">
        <w:rPr>
          <w:rFonts w:ascii="Times New Roman" w:hAnsi="Times New Roman"/>
          <w:sz w:val="28"/>
          <w:szCs w:val="28"/>
          <w:lang w:val="uk-UA"/>
        </w:rPr>
        <w:t xml:space="preserve"> (Народний Комісаріат Освіти УСРР. Науково-методичний сектор)</w:t>
      </w:r>
    </w:p>
    <w:p w:rsidR="00F37823" w:rsidRDefault="00F37823" w:rsidP="004972EB">
      <w:pPr>
        <w:pStyle w:val="af3"/>
        <w:numPr>
          <w:ilvl w:val="0"/>
          <w:numId w:val="14"/>
        </w:numPr>
        <w:ind w:left="0" w:firstLine="0"/>
        <w:rPr>
          <w:b w:val="0"/>
          <w:bCs w:val="0"/>
          <w:i w:val="0"/>
          <w:iCs w:val="0"/>
          <w:szCs w:val="28"/>
        </w:rPr>
      </w:pPr>
      <w:r w:rsidRPr="00850308">
        <w:rPr>
          <w:b w:val="0"/>
          <w:bCs w:val="0"/>
          <w:i w:val="0"/>
          <w:iCs w:val="0"/>
          <w:szCs w:val="28"/>
        </w:rPr>
        <w:t xml:space="preserve">Программа по истории народов СССР // Бюллетень Министерства высшего образования. </w:t>
      </w:r>
      <w:r>
        <w:rPr>
          <w:b w:val="0"/>
          <w:bCs w:val="0"/>
          <w:i w:val="0"/>
          <w:iCs w:val="0"/>
        </w:rPr>
        <w:t>–</w:t>
      </w:r>
      <w:r w:rsidRPr="00850308">
        <w:rPr>
          <w:b w:val="0"/>
          <w:bCs w:val="0"/>
          <w:i w:val="0"/>
          <w:iCs w:val="0"/>
          <w:szCs w:val="28"/>
        </w:rPr>
        <w:t xml:space="preserve"> 1950. </w:t>
      </w:r>
      <w:r>
        <w:rPr>
          <w:b w:val="0"/>
          <w:bCs w:val="0"/>
          <w:i w:val="0"/>
          <w:iCs w:val="0"/>
          <w:color w:val="000000"/>
        </w:rPr>
        <w:t>–</w:t>
      </w:r>
      <w:r w:rsidRPr="00850308">
        <w:rPr>
          <w:b w:val="0"/>
          <w:bCs w:val="0"/>
          <w:i w:val="0"/>
          <w:iCs w:val="0"/>
          <w:szCs w:val="28"/>
        </w:rPr>
        <w:t xml:space="preserve"> №</w:t>
      </w:r>
      <w:r>
        <w:rPr>
          <w:b w:val="0"/>
          <w:bCs w:val="0"/>
          <w:i w:val="0"/>
          <w:iCs w:val="0"/>
        </w:rPr>
        <w:t> </w:t>
      </w:r>
      <w:r w:rsidRPr="00850308">
        <w:rPr>
          <w:b w:val="0"/>
          <w:bCs w:val="0"/>
          <w:i w:val="0"/>
          <w:iCs w:val="0"/>
          <w:szCs w:val="28"/>
        </w:rPr>
        <w:t xml:space="preserve">3. </w:t>
      </w:r>
      <w:r>
        <w:rPr>
          <w:b w:val="0"/>
          <w:bCs w:val="0"/>
          <w:i w:val="0"/>
          <w:iCs w:val="0"/>
        </w:rPr>
        <w:t>–</w:t>
      </w:r>
      <w:r w:rsidRPr="00850308">
        <w:rPr>
          <w:b w:val="0"/>
          <w:bCs w:val="0"/>
          <w:i w:val="0"/>
          <w:iCs w:val="0"/>
          <w:szCs w:val="28"/>
        </w:rPr>
        <w:t xml:space="preserve"> С.</w:t>
      </w:r>
      <w:r>
        <w:rPr>
          <w:b w:val="0"/>
          <w:bCs w:val="0"/>
          <w:i w:val="0"/>
          <w:iCs w:val="0"/>
        </w:rPr>
        <w:t> </w:t>
      </w:r>
      <w:r w:rsidRPr="00850308">
        <w:rPr>
          <w:b w:val="0"/>
          <w:bCs w:val="0"/>
          <w:i w:val="0"/>
          <w:iCs w:val="0"/>
          <w:szCs w:val="28"/>
        </w:rPr>
        <w:t>6</w:t>
      </w:r>
      <w:r>
        <w:rPr>
          <w:b w:val="0"/>
          <w:bCs w:val="0"/>
          <w:i w:val="0"/>
          <w:iCs w:val="0"/>
          <w:color w:val="000000"/>
        </w:rPr>
        <w:t>–</w:t>
      </w:r>
      <w:r w:rsidRPr="00850308">
        <w:rPr>
          <w:b w:val="0"/>
          <w:bCs w:val="0"/>
          <w:i w:val="0"/>
          <w:iCs w:val="0"/>
          <w:szCs w:val="28"/>
        </w:rPr>
        <w:t>18</w:t>
      </w:r>
      <w:r>
        <w:rPr>
          <w:b w:val="0"/>
          <w:bCs w:val="0"/>
          <w:i w:val="0"/>
          <w:iCs w:val="0"/>
        </w:rPr>
        <w:t>.</w:t>
      </w:r>
    </w:p>
    <w:p w:rsidR="00F37823" w:rsidRDefault="00F37823" w:rsidP="004972EB">
      <w:pPr>
        <w:pStyle w:val="17"/>
        <w:numPr>
          <w:ilvl w:val="0"/>
          <w:numId w:val="14"/>
        </w:numPr>
        <w:shd w:val="clear" w:color="auto" w:fill="FFFFFF"/>
        <w:spacing w:line="360" w:lineRule="auto"/>
        <w:ind w:left="0" w:firstLine="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Программы педагогических институтов. – М. – Л. : Учпедгиз, 1993. – В</w:t>
      </w:r>
      <w:r>
        <w:rPr>
          <w:rFonts w:ascii="Times New Roman" w:hAnsi="Times New Roman" w:cs="Times New Roman"/>
          <w:color w:val="000000"/>
          <w:sz w:val="28"/>
          <w:szCs w:val="28"/>
        </w:rPr>
        <w:t>ып</w:t>
      </w:r>
      <w:r>
        <w:rPr>
          <w:rFonts w:ascii="Times New Roman" w:hAnsi="Times New Roman" w:cs="Times New Roman"/>
          <w:color w:val="000000"/>
          <w:sz w:val="28"/>
          <w:szCs w:val="28"/>
          <w:lang w:val="uk-UA"/>
        </w:rPr>
        <w:t>. 1–6, 8–10.</w:t>
      </w:r>
    </w:p>
    <w:p w:rsidR="00F37823" w:rsidRDefault="00F37823" w:rsidP="004972EB">
      <w:pPr>
        <w:pStyle w:val="a4"/>
        <w:numPr>
          <w:ilvl w:val="0"/>
          <w:numId w:val="14"/>
        </w:numPr>
        <w:spacing w:line="360" w:lineRule="auto"/>
        <w:ind w:left="0" w:firstLine="0"/>
        <w:jc w:val="both"/>
        <w:rPr>
          <w:rFonts w:ascii="Times New Roman" w:hAnsi="Times New Roman" w:cs="Times New Roman"/>
          <w:color w:val="000000"/>
          <w:sz w:val="28"/>
          <w:szCs w:val="28"/>
          <w:lang w:val="uk-UA"/>
        </w:rPr>
      </w:pPr>
      <w:r w:rsidRPr="00850308">
        <w:rPr>
          <w:rFonts w:ascii="Times New Roman" w:hAnsi="Times New Roman" w:cs="Times New Roman"/>
          <w:sz w:val="28"/>
          <w:szCs w:val="28"/>
          <w:lang w:val="uk-UA"/>
        </w:rPr>
        <w:t>Прокопович</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В. Пам</w:t>
      </w:r>
      <w:r>
        <w:rPr>
          <w:rFonts w:ascii="Times New Roman" w:hAnsi="Times New Roman" w:cs="Times New Roman"/>
          <w:sz w:val="28"/>
          <w:szCs w:val="28"/>
          <w:lang w:val="uk-UA"/>
        </w:rPr>
        <w:t>’</w:t>
      </w:r>
      <w:r w:rsidRPr="00850308">
        <w:rPr>
          <w:rFonts w:ascii="Times New Roman" w:hAnsi="Times New Roman" w:cs="Times New Roman"/>
          <w:sz w:val="28"/>
          <w:szCs w:val="28"/>
          <w:lang w:val="uk-UA"/>
        </w:rPr>
        <w:t>яті П.</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І.</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Холодного </w:t>
      </w:r>
      <w:r>
        <w:rPr>
          <w:rFonts w:ascii="Times New Roman" w:hAnsi="Times New Roman" w:cs="Times New Roman"/>
          <w:sz w:val="28"/>
          <w:szCs w:val="28"/>
          <w:lang w:val="uk-UA"/>
        </w:rPr>
        <w:t xml:space="preserve">/ В. Прокопович </w:t>
      </w:r>
      <w:r w:rsidRPr="00850308">
        <w:rPr>
          <w:rFonts w:ascii="Times New Roman" w:hAnsi="Times New Roman" w:cs="Times New Roman"/>
          <w:sz w:val="28"/>
          <w:szCs w:val="28"/>
          <w:lang w:val="uk-UA"/>
        </w:rPr>
        <w:t>// На пошану Петрові Івановичу Холодному (1876</w:t>
      </w:r>
      <w:r>
        <w:rPr>
          <w:rFonts w:ascii="Times New Roman" w:hAnsi="Times New Roman" w:cs="Times New Roman"/>
          <w:sz w:val="28"/>
          <w:szCs w:val="28"/>
          <w:lang w:val="uk-UA"/>
        </w:rPr>
        <w:t>–</w:t>
      </w:r>
      <w:r w:rsidRPr="00850308">
        <w:rPr>
          <w:rFonts w:ascii="Times New Roman" w:hAnsi="Times New Roman" w:cs="Times New Roman"/>
          <w:sz w:val="28"/>
          <w:szCs w:val="28"/>
          <w:lang w:val="uk-UA"/>
        </w:rPr>
        <w:t>1930)</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850308">
        <w:rPr>
          <w:rFonts w:ascii="Times New Roman" w:hAnsi="Times New Roman" w:cs="Times New Roman"/>
          <w:sz w:val="28"/>
          <w:szCs w:val="28"/>
          <w:lang w:val="uk-UA"/>
        </w:rPr>
        <w:t xml:space="preserve">бірник матеріалів.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Львів, 1936.</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С. 45</w:t>
      </w:r>
      <w:r>
        <w:rPr>
          <w:rFonts w:ascii="Times New Roman" w:hAnsi="Times New Roman" w:cs="Times New Roman"/>
          <w:sz w:val="28"/>
          <w:szCs w:val="28"/>
          <w:lang w:val="uk-UA"/>
        </w:rPr>
        <w:t>–</w:t>
      </w:r>
      <w:r w:rsidRPr="00850308">
        <w:rPr>
          <w:rFonts w:ascii="Times New Roman" w:hAnsi="Times New Roman" w:cs="Times New Roman"/>
          <w:sz w:val="28"/>
          <w:szCs w:val="28"/>
          <w:lang w:val="uk-UA"/>
        </w:rPr>
        <w:t>52</w:t>
      </w:r>
      <w:r>
        <w:rPr>
          <w:rFonts w:ascii="Times New Roman" w:hAnsi="Times New Roman" w:cs="Times New Roman"/>
          <w:sz w:val="28"/>
          <w:szCs w:val="28"/>
          <w:lang w:val="uk-UA"/>
        </w:rPr>
        <w:t>.</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Радчук</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Г.</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К. Шляхи модернізації вищої освіти в контексті євроінтеграції</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Г.</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К.</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Радчук </w:t>
      </w:r>
      <w:r w:rsidRPr="00850308">
        <w:rPr>
          <w:rFonts w:ascii="Times New Roman" w:hAnsi="Times New Roman" w:cs="Times New Roman"/>
          <w:bCs/>
          <w:sz w:val="28"/>
          <w:szCs w:val="28"/>
          <w:lang w:val="uk-UA"/>
        </w:rPr>
        <w:t xml:space="preserve">// </w:t>
      </w:r>
      <w:r w:rsidRPr="00850308">
        <w:rPr>
          <w:rFonts w:ascii="Times New Roman" w:hAnsi="Times New Roman" w:cs="Times New Roman"/>
          <w:sz w:val="28"/>
          <w:szCs w:val="28"/>
          <w:lang w:val="uk-UA"/>
        </w:rPr>
        <w:t xml:space="preserve">Матеріали регіонального науково-практичного семінару / </w:t>
      </w:r>
      <w:r>
        <w:rPr>
          <w:rFonts w:ascii="Times New Roman" w:hAnsi="Times New Roman" w:cs="Times New Roman"/>
          <w:sz w:val="28"/>
          <w:szCs w:val="28"/>
          <w:lang w:val="uk-UA"/>
        </w:rPr>
        <w:t>з</w:t>
      </w:r>
      <w:r w:rsidRPr="00850308">
        <w:rPr>
          <w:rFonts w:ascii="Times New Roman" w:hAnsi="Times New Roman" w:cs="Times New Roman"/>
          <w:sz w:val="28"/>
          <w:szCs w:val="28"/>
          <w:lang w:val="uk-UA"/>
        </w:rPr>
        <w:t xml:space="preserve">а заг. ред. </w:t>
      </w:r>
      <w:r w:rsidRPr="00850308">
        <w:rPr>
          <w:rFonts w:ascii="Times New Roman" w:hAnsi="Times New Roman" w:cs="Times New Roman"/>
          <w:sz w:val="28"/>
          <w:szCs w:val="28"/>
        </w:rPr>
        <w:t>Г.</w:t>
      </w:r>
      <w:r>
        <w:rPr>
          <w:rFonts w:ascii="Times New Roman" w:hAnsi="Times New Roman" w:cs="Times New Roman"/>
          <w:sz w:val="28"/>
          <w:szCs w:val="28"/>
          <w:lang w:val="uk-UA"/>
        </w:rPr>
        <w:t> </w:t>
      </w:r>
      <w:r w:rsidRPr="00850308">
        <w:rPr>
          <w:rFonts w:ascii="Times New Roman" w:hAnsi="Times New Roman" w:cs="Times New Roman"/>
          <w:sz w:val="28"/>
          <w:szCs w:val="28"/>
        </w:rPr>
        <w:t>В.</w:t>
      </w:r>
      <w:r>
        <w:rPr>
          <w:rFonts w:ascii="Times New Roman" w:hAnsi="Times New Roman" w:cs="Times New Roman"/>
          <w:sz w:val="28"/>
          <w:szCs w:val="28"/>
          <w:lang w:val="uk-UA"/>
        </w:rPr>
        <w:t> </w:t>
      </w:r>
      <w:r w:rsidRPr="00850308">
        <w:rPr>
          <w:rFonts w:ascii="Times New Roman" w:hAnsi="Times New Roman" w:cs="Times New Roman"/>
          <w:sz w:val="28"/>
          <w:szCs w:val="28"/>
        </w:rPr>
        <w:t xml:space="preserve">Терещука. </w:t>
      </w:r>
      <w:r>
        <w:rPr>
          <w:rFonts w:ascii="Times New Roman" w:hAnsi="Times New Roman" w:cs="Times New Roman"/>
          <w:sz w:val="28"/>
          <w:szCs w:val="28"/>
        </w:rPr>
        <w:t>–</w:t>
      </w:r>
      <w:r w:rsidRPr="00850308">
        <w:rPr>
          <w:rFonts w:ascii="Times New Roman" w:hAnsi="Times New Roman" w:cs="Times New Roman"/>
          <w:sz w:val="28"/>
          <w:szCs w:val="28"/>
        </w:rPr>
        <w:t xml:space="preserve"> Тернопіль</w:t>
      </w:r>
      <w:r>
        <w:rPr>
          <w:rFonts w:ascii="Times New Roman" w:hAnsi="Times New Roman" w:cs="Times New Roman"/>
          <w:sz w:val="28"/>
          <w:szCs w:val="28"/>
          <w:lang w:val="uk-UA"/>
        </w:rPr>
        <w:t> </w:t>
      </w:r>
      <w:r w:rsidRPr="00850308">
        <w:rPr>
          <w:rFonts w:ascii="Times New Roman" w:hAnsi="Times New Roman" w:cs="Times New Roman"/>
          <w:sz w:val="28"/>
          <w:szCs w:val="28"/>
        </w:rPr>
        <w:t>: Вид-во ТНПУ</w:t>
      </w:r>
      <w:r w:rsidRPr="00850308">
        <w:rPr>
          <w:rFonts w:ascii="Times New Roman" w:hAnsi="Times New Roman" w:cs="Times New Roman"/>
          <w:sz w:val="28"/>
          <w:szCs w:val="28"/>
          <w:lang w:val="uk-UA"/>
        </w:rPr>
        <w:t xml:space="preserve"> </w:t>
      </w:r>
      <w:r w:rsidRPr="00850308">
        <w:rPr>
          <w:rFonts w:ascii="Times New Roman" w:hAnsi="Times New Roman" w:cs="Times New Roman"/>
          <w:sz w:val="28"/>
          <w:szCs w:val="28"/>
        </w:rPr>
        <w:t>ім.</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В.</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Гнатюка, 2008.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С.</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84</w:t>
      </w:r>
      <w:r>
        <w:rPr>
          <w:rFonts w:ascii="Times New Roman" w:hAnsi="Times New Roman" w:cs="Times New Roman"/>
          <w:sz w:val="28"/>
          <w:szCs w:val="28"/>
          <w:lang w:val="uk-UA"/>
        </w:rPr>
        <w:t>.</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Рапаєва М. В. Методи навчання історії у вітчизняній школі другої половини XIX – початку ХХ століття : дис. ... канд. пед. наук : 13.00.02 / Рапаєва Марина Володимирівна. – К., 2007. – 229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Регейло І. Ю. Підготовка фахівців вищої кваліфікації в Україні в 1930-1939 роках / І. Ю. Регейло // Науковий вісник Мелітопольського державного педагогічного університету. Сер : Педагогіка. – 2014. – № 1. – С. 81–90.</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Регейло І. Становлення та розвиток професійної підготовки наукових працівників та викладачів вузів України (перша половина 1920-х рр.) / І. Регейло // Історико-педагогічний альманах. – 2012. – Вип. 2. – С. 114–120.</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Резолюция партийного совещания о робочих факультетах // Народное просвещение. – 1921. – № 79. – С. 11–12.</w:t>
      </w:r>
    </w:p>
    <w:p w:rsidR="00F37823" w:rsidRDefault="00F37823" w:rsidP="004972EB">
      <w:pPr>
        <w:pStyle w:val="aff"/>
        <w:numPr>
          <w:ilvl w:val="0"/>
          <w:numId w:val="14"/>
        </w:numPr>
        <w:spacing w:line="360" w:lineRule="auto"/>
        <w:ind w:left="0" w:firstLine="0"/>
        <w:jc w:val="both"/>
        <w:rPr>
          <w:rFonts w:ascii="Times New Roman" w:hAnsi="Times New Roman"/>
          <w:b/>
          <w:bCs/>
          <w:i/>
          <w:iCs/>
          <w:sz w:val="28"/>
          <w:szCs w:val="28"/>
        </w:rPr>
      </w:pPr>
      <w:r w:rsidRPr="00850308">
        <w:rPr>
          <w:rFonts w:ascii="Times New Roman" w:hAnsi="Times New Roman"/>
          <w:sz w:val="28"/>
          <w:szCs w:val="28"/>
          <w:lang w:val="uk-UA"/>
        </w:rPr>
        <w:t>Рибак</w:t>
      </w:r>
      <w:r>
        <w:rPr>
          <w:rFonts w:ascii="Times New Roman" w:hAnsi="Times New Roman"/>
          <w:sz w:val="28"/>
          <w:szCs w:val="28"/>
          <w:lang w:val="uk-UA"/>
        </w:rPr>
        <w:t> </w:t>
      </w:r>
      <w:r w:rsidRPr="00850308">
        <w:rPr>
          <w:rFonts w:ascii="Times New Roman" w:hAnsi="Times New Roman"/>
          <w:sz w:val="28"/>
          <w:szCs w:val="28"/>
          <w:lang w:val="uk-UA"/>
        </w:rPr>
        <w:t>Н. Переяславська Рада</w:t>
      </w:r>
      <w:r>
        <w:rPr>
          <w:rFonts w:ascii="Times New Roman" w:hAnsi="Times New Roman"/>
          <w:sz w:val="28"/>
          <w:szCs w:val="28"/>
          <w:lang w:val="uk-UA"/>
        </w:rPr>
        <w:t>.</w:t>
      </w:r>
      <w:r w:rsidRPr="00850308">
        <w:rPr>
          <w:rFonts w:ascii="Times New Roman" w:hAnsi="Times New Roman"/>
          <w:sz w:val="28"/>
          <w:szCs w:val="28"/>
          <w:lang w:val="uk-UA"/>
        </w:rPr>
        <w:t xml:space="preserve"> Роман про велику дружбу / Н.</w:t>
      </w:r>
      <w:r>
        <w:rPr>
          <w:rFonts w:ascii="Times New Roman" w:hAnsi="Times New Roman"/>
          <w:sz w:val="28"/>
          <w:szCs w:val="28"/>
          <w:lang w:val="uk-UA"/>
        </w:rPr>
        <w:t> </w:t>
      </w:r>
      <w:r w:rsidRPr="00850308">
        <w:rPr>
          <w:rFonts w:ascii="Times New Roman" w:hAnsi="Times New Roman"/>
          <w:sz w:val="28"/>
          <w:szCs w:val="28"/>
          <w:lang w:val="uk-UA"/>
        </w:rPr>
        <w:t>Рибак</w:t>
      </w:r>
      <w:r>
        <w:rPr>
          <w:rFonts w:ascii="Times New Roman" w:hAnsi="Times New Roman"/>
          <w:sz w:val="28"/>
          <w:szCs w:val="28"/>
          <w:lang w:val="uk-UA"/>
        </w:rPr>
        <w:t> </w:t>
      </w:r>
      <w:r w:rsidRPr="00850308">
        <w:rPr>
          <w:rFonts w:ascii="Times New Roman" w:hAnsi="Times New Roman"/>
          <w:sz w:val="28"/>
          <w:szCs w:val="28"/>
          <w:lang w:val="uk-UA"/>
        </w:rPr>
        <w:t xml:space="preserve">// Молодь України. </w:t>
      </w:r>
      <w:r>
        <w:rPr>
          <w:rFonts w:ascii="Times New Roman" w:hAnsi="Times New Roman"/>
          <w:sz w:val="28"/>
          <w:szCs w:val="28"/>
          <w:lang w:val="uk-UA"/>
        </w:rPr>
        <w:t>–</w:t>
      </w:r>
      <w:r w:rsidRPr="00850308">
        <w:rPr>
          <w:rFonts w:ascii="Times New Roman" w:hAnsi="Times New Roman"/>
          <w:sz w:val="28"/>
          <w:szCs w:val="28"/>
          <w:lang w:val="uk-UA"/>
        </w:rPr>
        <w:t xml:space="preserve"> 1950. </w:t>
      </w:r>
      <w:r>
        <w:rPr>
          <w:rFonts w:ascii="Times New Roman" w:hAnsi="Times New Roman"/>
          <w:sz w:val="28"/>
          <w:szCs w:val="28"/>
          <w:lang w:val="uk-UA"/>
        </w:rPr>
        <w:t>–</w:t>
      </w:r>
      <w:r w:rsidRPr="00850308">
        <w:rPr>
          <w:rFonts w:ascii="Times New Roman" w:hAnsi="Times New Roman"/>
          <w:sz w:val="28"/>
          <w:szCs w:val="28"/>
          <w:lang w:val="uk-UA"/>
        </w:rPr>
        <w:t xml:space="preserve"> 21 березня</w:t>
      </w:r>
      <w:r>
        <w:rPr>
          <w:rFonts w:ascii="Times New Roman" w:hAnsi="Times New Roman"/>
          <w:sz w:val="28"/>
          <w:szCs w:val="28"/>
          <w:lang w:val="uk-UA"/>
        </w:rPr>
        <w:t>.</w:t>
      </w:r>
    </w:p>
    <w:p w:rsidR="00F37823" w:rsidRPr="00970E30" w:rsidRDefault="00F37823" w:rsidP="004972EB">
      <w:pPr>
        <w:numPr>
          <w:ilvl w:val="0"/>
          <w:numId w:val="14"/>
        </w:numPr>
        <w:autoSpaceDE w:val="0"/>
        <w:autoSpaceDN w:val="0"/>
        <w:adjustRightInd w:val="0"/>
        <w:spacing w:after="0" w:line="360" w:lineRule="auto"/>
        <w:ind w:left="0" w:firstLine="0"/>
        <w:jc w:val="both"/>
        <w:rPr>
          <w:rFonts w:ascii="Times New Roman" w:hAnsi="Times New Roman" w:cs="Times New Roman"/>
          <w:spacing w:val="-2"/>
          <w:sz w:val="28"/>
          <w:szCs w:val="28"/>
          <w:lang w:val="uk-UA"/>
        </w:rPr>
      </w:pPr>
      <w:r w:rsidRPr="00970E30">
        <w:rPr>
          <w:rFonts w:ascii="Times New Roman" w:hAnsi="Times New Roman" w:cs="Times New Roman"/>
          <w:spacing w:val="-2"/>
          <w:sz w:val="28"/>
          <w:szCs w:val="28"/>
          <w:lang w:val="uk-UA"/>
        </w:rPr>
        <w:t>Розвиток народної освіти і педагогічної думки на Україні (Х – початок ХХ ст.) : Нариси / редколегія : М. Д. Ярмаченко (відп. редактор), Н. П. Каленіченко, С. У. Гончаренко та ін. – К. : Радянська школа, 1991. – 381 с.</w:t>
      </w:r>
    </w:p>
    <w:p w:rsidR="00F37823" w:rsidRDefault="00F37823" w:rsidP="004972EB">
      <w:pPr>
        <w:pStyle w:val="17"/>
        <w:numPr>
          <w:ilvl w:val="0"/>
          <w:numId w:val="14"/>
        </w:numPr>
        <w:tabs>
          <w:tab w:val="left" w:pos="567"/>
        </w:tabs>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 xml:space="preserve">Розвиток освіти й шкільництва в Україні у ХХ ст. [Електронний ресурс].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Режим доступу</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studentam.net.ua/content/view/2265/85</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Розовик Д. Становлення національної вищої освіти і науково-дослідної праці в Україні (1917–1920 рр.) / Д. Розовик // Етнічна історія народів Європи. – 2001. – Вип. 8. – С. 55–58.</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Руденко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Ю. З історії вітчизняної педагогіки</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завдання, пошуки, проблеми / Ю.</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Руденко, Я.</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Бурлака // Рідна школа.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1991.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3.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С.</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17</w:t>
      </w:r>
      <w:r>
        <w:rPr>
          <w:rFonts w:ascii="Times New Roman" w:hAnsi="Times New Roman" w:cs="Times New Roman"/>
          <w:sz w:val="28"/>
          <w:szCs w:val="28"/>
          <w:lang w:val="uk-UA"/>
        </w:rPr>
        <w:t>–</w:t>
      </w:r>
      <w:r w:rsidRPr="00850308">
        <w:rPr>
          <w:rFonts w:ascii="Times New Roman" w:hAnsi="Times New Roman" w:cs="Times New Roman"/>
          <w:sz w:val="28"/>
          <w:szCs w:val="28"/>
          <w:lang w:val="uk-UA"/>
        </w:rPr>
        <w:t>20</w:t>
      </w:r>
      <w:r>
        <w:rPr>
          <w:rFonts w:ascii="Times New Roman" w:hAnsi="Times New Roman" w:cs="Times New Roman"/>
          <w:sz w:val="28"/>
          <w:szCs w:val="28"/>
          <w:lang w:val="uk-UA"/>
        </w:rPr>
        <w:t>.</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Руденко Ю. Д. Розвиток теорії і практики формування в учнів наукового світогляду в історії педагогіки України (1917–1941 рр.) : дис. … доктора пед. наук : 13.00.01 / Юрій Дмитрович Руденко. – К., 1994. – 392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Рудинський М. Я. Про заснування в Полтаві педагогічного факультету (1918 р.) / М. Я. Рудинський. – Полтава, 1995. – 40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Рузавін</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Г.</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І. Методологія наукового дослідження</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850308">
        <w:rPr>
          <w:rFonts w:ascii="Times New Roman" w:hAnsi="Times New Roman" w:cs="Times New Roman"/>
          <w:sz w:val="28"/>
          <w:szCs w:val="28"/>
          <w:lang w:val="uk-UA"/>
        </w:rPr>
        <w:t xml:space="preserve">чеб. </w:t>
      </w:r>
      <w:r>
        <w:rPr>
          <w:rFonts w:ascii="Times New Roman" w:hAnsi="Times New Roman" w:cs="Times New Roman"/>
          <w:sz w:val="28"/>
          <w:szCs w:val="28"/>
          <w:lang w:val="uk-UA"/>
        </w:rPr>
        <w:t>п</w:t>
      </w:r>
      <w:r w:rsidRPr="00850308">
        <w:rPr>
          <w:rFonts w:ascii="Times New Roman" w:hAnsi="Times New Roman" w:cs="Times New Roman"/>
          <w:sz w:val="28"/>
          <w:szCs w:val="28"/>
          <w:lang w:val="uk-UA"/>
        </w:rPr>
        <w:t>осібник для вузів</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Г.</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І.</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Рузавін</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М.</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ЮНИТИ-ДАНА, 1999.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256</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t>Русова</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С. Мемуари. Щоденник / С</w:t>
      </w:r>
      <w:r>
        <w:rPr>
          <w:rFonts w:ascii="Times New Roman" w:hAnsi="Times New Roman" w:cs="Times New Roman"/>
          <w:color w:val="000000"/>
          <w:sz w:val="28"/>
          <w:szCs w:val="28"/>
          <w:lang w:val="uk-UA"/>
        </w:rPr>
        <w:t>офія</w:t>
      </w:r>
      <w:r>
        <w:rPr>
          <w:rFonts w:ascii="Times New Roman" w:hAnsi="Times New Roman" w:cs="Times New Roman"/>
          <w:color w:val="000000"/>
          <w:sz w:val="28"/>
          <w:szCs w:val="28"/>
        </w:rPr>
        <w:t xml:space="preserve"> Русова. – К.</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xml:space="preserve">: Поліграфкнига, </w:t>
      </w:r>
      <w:r>
        <w:rPr>
          <w:rFonts w:ascii="Times New Roman" w:hAnsi="Times New Roman" w:cs="Times New Roman"/>
          <w:color w:val="000000"/>
          <w:sz w:val="28"/>
          <w:szCs w:val="28"/>
          <w:lang w:val="uk-UA"/>
        </w:rPr>
        <w:t>2004. – 544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Рындич</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А. О так называемой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комплексно-проектной системе</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А.</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Рындич // Ком. просвещение.</w:t>
      </w:r>
      <w:r>
        <w:rPr>
          <w:rFonts w:ascii="Times New Roman" w:hAnsi="Times New Roman" w:cs="Times New Roman"/>
          <w:sz w:val="28"/>
          <w:szCs w:val="28"/>
          <w:lang w:val="uk-UA"/>
        </w:rPr>
        <w:t xml:space="preserve"> – </w:t>
      </w:r>
      <w:r w:rsidRPr="00850308">
        <w:rPr>
          <w:rFonts w:ascii="Times New Roman" w:hAnsi="Times New Roman" w:cs="Times New Roman"/>
          <w:sz w:val="28"/>
          <w:szCs w:val="28"/>
          <w:lang w:val="uk-UA"/>
        </w:rPr>
        <w:t xml:space="preserve">1931.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5.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С.</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66</w:t>
      </w:r>
      <w:r>
        <w:rPr>
          <w:rFonts w:ascii="Times New Roman" w:hAnsi="Times New Roman" w:cs="Times New Roman"/>
          <w:sz w:val="28"/>
          <w:szCs w:val="28"/>
          <w:lang w:val="uk-UA"/>
        </w:rPr>
        <w:t>–</w:t>
      </w:r>
      <w:r w:rsidRPr="00850308">
        <w:rPr>
          <w:rFonts w:ascii="Times New Roman" w:hAnsi="Times New Roman" w:cs="Times New Roman"/>
          <w:sz w:val="28"/>
          <w:szCs w:val="28"/>
          <w:lang w:val="uk-UA"/>
        </w:rPr>
        <w:t>78.</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Ряппо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Я.</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П. Реформа вищої школи України за років революції / Я.</w:t>
      </w:r>
      <w:r>
        <w:rPr>
          <w:rFonts w:ascii="Times New Roman" w:hAnsi="Times New Roman" w:cs="Times New Roman"/>
          <w:sz w:val="28"/>
          <w:szCs w:val="28"/>
          <w:lang w:val="uk-UA"/>
        </w:rPr>
        <w:t> П. </w:t>
      </w:r>
      <w:r w:rsidRPr="00850308">
        <w:rPr>
          <w:rFonts w:ascii="Times New Roman" w:hAnsi="Times New Roman" w:cs="Times New Roman"/>
          <w:sz w:val="28"/>
          <w:szCs w:val="28"/>
          <w:lang w:val="uk-UA"/>
        </w:rPr>
        <w:t xml:space="preserve">Ряппо.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Харків : ГІЗ України, 1925.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154</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sidRPr="00850308">
        <w:rPr>
          <w:rFonts w:ascii="Times New Roman" w:hAnsi="Times New Roman" w:cs="Times New Roman"/>
          <w:sz w:val="28"/>
          <w:szCs w:val="28"/>
          <w:lang w:val="uk-UA"/>
        </w:rPr>
        <w:t>Ряппо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Я. Реформа высшей школы на Украине в годы революции (1920</w:t>
      </w:r>
      <w:r>
        <w:rPr>
          <w:rFonts w:ascii="Times New Roman" w:hAnsi="Times New Roman" w:cs="Times New Roman"/>
          <w:sz w:val="28"/>
          <w:szCs w:val="28"/>
          <w:lang w:val="uk-UA"/>
        </w:rPr>
        <w:t>–</w:t>
      </w:r>
      <w:r w:rsidRPr="00850308">
        <w:rPr>
          <w:rFonts w:ascii="Times New Roman" w:hAnsi="Times New Roman" w:cs="Times New Roman"/>
          <w:sz w:val="28"/>
          <w:szCs w:val="28"/>
          <w:lang w:val="uk-UA"/>
        </w:rPr>
        <w:t>1924)</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[сборник статей и докладов] / Я.</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Ряппо</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Хар</w:t>
      </w:r>
      <w:r>
        <w:rPr>
          <w:rFonts w:ascii="Times New Roman" w:hAnsi="Times New Roman" w:cs="Times New Roman"/>
          <w:sz w:val="28"/>
          <w:szCs w:val="28"/>
          <w:lang w:val="uk-UA"/>
        </w:rPr>
        <w:t>ь</w:t>
      </w:r>
      <w:r w:rsidRPr="00850308">
        <w:rPr>
          <w:rFonts w:ascii="Times New Roman" w:hAnsi="Times New Roman" w:cs="Times New Roman"/>
          <w:sz w:val="28"/>
          <w:szCs w:val="28"/>
          <w:lang w:val="uk-UA"/>
        </w:rPr>
        <w:t>ков</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Типография государственного издательства Украины им. Г.</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И.</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Петровского, 1925</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153</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Садчикова Т. Ф. Формирование готовности студентов педагогических институтов к решению воспитательных задач в процессе обучения : дис. … кандидата пед. наук : 13.00.01 / Татьяна Фёдоровна Садчикова. – Волгоград, 1978. – 195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Style w:val="FontStyle27"/>
          <w:sz w:val="28"/>
          <w:szCs w:val="28"/>
          <w:lang w:val="uk-UA" w:eastAsia="uk-UA"/>
        </w:rPr>
        <w:t>Сапожников С. В. Науково-практичні підходи до організації навчального процесу в педагогічних університетах і коледжах країн Чорноморського регіону / С. В. Сапожников // Вісник Дніпропетровського університету імені Альфреда Нобеля. Серія Педагогіка і психологія. – 2014. – № 2. – С. 115-122.</w:t>
      </w:r>
    </w:p>
    <w:p w:rsidR="00F37823" w:rsidRPr="00970E30" w:rsidRDefault="00F37823" w:rsidP="004972EB">
      <w:pPr>
        <w:pStyle w:val="aff"/>
        <w:numPr>
          <w:ilvl w:val="0"/>
          <w:numId w:val="14"/>
        </w:numPr>
        <w:spacing w:line="360" w:lineRule="auto"/>
        <w:ind w:left="0" w:firstLine="0"/>
        <w:jc w:val="both"/>
        <w:rPr>
          <w:rFonts w:ascii="Times New Roman" w:hAnsi="Times New Roman"/>
          <w:b/>
          <w:bCs/>
          <w:i/>
          <w:iCs/>
          <w:spacing w:val="4"/>
          <w:sz w:val="28"/>
          <w:szCs w:val="28"/>
          <w:lang w:val="uk-UA"/>
        </w:rPr>
      </w:pPr>
      <w:r w:rsidRPr="00970E30">
        <w:rPr>
          <w:rFonts w:ascii="Times New Roman" w:hAnsi="Times New Roman"/>
          <w:spacing w:val="4"/>
          <w:sz w:val="28"/>
          <w:szCs w:val="28"/>
          <w:lang w:val="uk-UA"/>
        </w:rPr>
        <w:t>Сасімов А. А. Вища школа радянської України (1928–1939 рр.) : автореф. дис. на здобуття наук. ступеня канд. іст. наук : спец. 07.00.01 «Історія України» / А. А. Сасімова ; Київський ун-т ім. Тараса Шевченка. – К., 1998. – 16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Сергійчук</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М. Вища школа України в умовах лібералізації суспільного життя 1953</w:t>
      </w:r>
      <w:r>
        <w:rPr>
          <w:rFonts w:ascii="Times New Roman" w:hAnsi="Times New Roman" w:cs="Times New Roman"/>
          <w:sz w:val="28"/>
          <w:szCs w:val="28"/>
          <w:lang w:val="uk-UA"/>
        </w:rPr>
        <w:t>–</w:t>
      </w:r>
      <w:r w:rsidRPr="00850308">
        <w:rPr>
          <w:rFonts w:ascii="Times New Roman" w:hAnsi="Times New Roman" w:cs="Times New Roman"/>
          <w:sz w:val="28"/>
          <w:szCs w:val="28"/>
          <w:lang w:val="uk-UA"/>
        </w:rPr>
        <w:t>1964 рр.</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дис</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кандидата іст. наук</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xml:space="preserve">: 07.00.01 / Сергійчук Олена Миколаївна.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Переяслав-Хмельницький, 2002.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175</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Сергійчук</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М. Політизація навчального процесу у вищих навчальних закладах України 1953</w:t>
      </w:r>
      <w:r>
        <w:rPr>
          <w:rFonts w:ascii="Times New Roman" w:hAnsi="Times New Roman" w:cs="Times New Roman"/>
          <w:sz w:val="28"/>
          <w:szCs w:val="28"/>
          <w:lang w:val="uk-UA"/>
        </w:rPr>
        <w:t>–</w:t>
      </w:r>
      <w:r w:rsidRPr="00850308">
        <w:rPr>
          <w:rFonts w:ascii="Times New Roman" w:hAnsi="Times New Roman" w:cs="Times New Roman"/>
          <w:sz w:val="28"/>
          <w:szCs w:val="28"/>
          <w:lang w:val="uk-UA"/>
        </w:rPr>
        <w:t>1964 рр. / 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М.</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Сергійчук // Вісник К</w:t>
      </w:r>
      <w:r w:rsidRPr="00850308">
        <w:rPr>
          <w:rFonts w:ascii="Times New Roman" w:hAnsi="Times New Roman" w:cs="Times New Roman"/>
          <w:sz w:val="28"/>
          <w:szCs w:val="28"/>
        </w:rPr>
        <w:t xml:space="preserve">иївського національного університету. Історія. </w:t>
      </w:r>
      <w:r>
        <w:rPr>
          <w:rFonts w:ascii="Times New Roman" w:hAnsi="Times New Roman" w:cs="Times New Roman"/>
          <w:sz w:val="28"/>
          <w:szCs w:val="28"/>
        </w:rPr>
        <w:t>–</w:t>
      </w:r>
      <w:r w:rsidRPr="00850308">
        <w:rPr>
          <w:rFonts w:ascii="Times New Roman" w:hAnsi="Times New Roman" w:cs="Times New Roman"/>
          <w:sz w:val="28"/>
          <w:szCs w:val="28"/>
        </w:rPr>
        <w:t xml:space="preserve"> 2002. </w:t>
      </w:r>
      <w:r>
        <w:rPr>
          <w:rFonts w:ascii="Times New Roman" w:hAnsi="Times New Roman" w:cs="Times New Roman"/>
          <w:sz w:val="28"/>
          <w:szCs w:val="28"/>
          <w:lang w:val="uk-UA"/>
        </w:rPr>
        <w:t>–</w:t>
      </w:r>
      <w:r w:rsidRPr="00850308">
        <w:rPr>
          <w:rFonts w:ascii="Times New Roman" w:hAnsi="Times New Roman" w:cs="Times New Roman"/>
          <w:sz w:val="28"/>
          <w:szCs w:val="28"/>
        </w:rPr>
        <w:t xml:space="preserve"> №</w:t>
      </w:r>
      <w:r>
        <w:rPr>
          <w:rFonts w:ascii="Times New Roman" w:hAnsi="Times New Roman" w:cs="Times New Roman"/>
          <w:sz w:val="28"/>
          <w:szCs w:val="28"/>
          <w:lang w:val="uk-UA"/>
        </w:rPr>
        <w:t> </w:t>
      </w:r>
      <w:r w:rsidRPr="00850308">
        <w:rPr>
          <w:rFonts w:ascii="Times New Roman" w:hAnsi="Times New Roman" w:cs="Times New Roman"/>
          <w:sz w:val="28"/>
          <w:szCs w:val="28"/>
        </w:rPr>
        <w:t>63</w:t>
      </w:r>
      <w:r>
        <w:rPr>
          <w:rFonts w:ascii="Times New Roman" w:hAnsi="Times New Roman" w:cs="Times New Roman"/>
          <w:sz w:val="28"/>
          <w:szCs w:val="28"/>
          <w:lang w:val="uk-UA"/>
        </w:rPr>
        <w:t>–</w:t>
      </w:r>
      <w:r w:rsidRPr="00850308">
        <w:rPr>
          <w:rFonts w:ascii="Times New Roman" w:hAnsi="Times New Roman" w:cs="Times New Roman"/>
          <w:sz w:val="28"/>
          <w:szCs w:val="28"/>
        </w:rPr>
        <w:t xml:space="preserve">65. </w:t>
      </w:r>
      <w:r>
        <w:rPr>
          <w:rFonts w:ascii="Times New Roman" w:hAnsi="Times New Roman" w:cs="Times New Roman"/>
          <w:sz w:val="28"/>
          <w:szCs w:val="28"/>
        </w:rPr>
        <w:t>–</w:t>
      </w:r>
      <w:r w:rsidRPr="00850308">
        <w:rPr>
          <w:rFonts w:ascii="Times New Roman" w:hAnsi="Times New Roman" w:cs="Times New Roman"/>
          <w:sz w:val="28"/>
          <w:szCs w:val="28"/>
        </w:rPr>
        <w:t xml:space="preserve"> С.</w:t>
      </w:r>
      <w:r>
        <w:rPr>
          <w:rFonts w:ascii="Times New Roman" w:hAnsi="Times New Roman" w:cs="Times New Roman"/>
          <w:sz w:val="28"/>
          <w:szCs w:val="28"/>
          <w:lang w:val="uk-UA"/>
        </w:rPr>
        <w:t> </w:t>
      </w:r>
      <w:r w:rsidRPr="00850308">
        <w:rPr>
          <w:rFonts w:ascii="Times New Roman" w:hAnsi="Times New Roman" w:cs="Times New Roman"/>
          <w:sz w:val="28"/>
          <w:szCs w:val="28"/>
        </w:rPr>
        <w:t>36</w:t>
      </w:r>
      <w:r>
        <w:rPr>
          <w:rFonts w:ascii="Times New Roman" w:hAnsi="Times New Roman" w:cs="Times New Roman"/>
          <w:sz w:val="28"/>
          <w:szCs w:val="28"/>
          <w:lang w:val="uk-UA"/>
        </w:rPr>
        <w:t>–</w:t>
      </w:r>
      <w:r w:rsidRPr="00850308">
        <w:rPr>
          <w:rFonts w:ascii="Times New Roman" w:hAnsi="Times New Roman" w:cs="Times New Roman"/>
          <w:sz w:val="28"/>
          <w:szCs w:val="28"/>
        </w:rPr>
        <w:t>37.</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Сиверцева</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Н.</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Л. Великая Отечественная война и высшая школа / Н.</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Л.</w:t>
      </w:r>
      <w:r>
        <w:rPr>
          <w:rFonts w:ascii="Times New Roman" w:hAnsi="Times New Roman" w:cs="Times New Roman"/>
          <w:sz w:val="28"/>
          <w:szCs w:val="28"/>
          <w:lang w:val="uk-UA"/>
        </w:rPr>
        <w:t> Сиверцева // Социологически</w:t>
      </w:r>
      <w:r w:rsidRPr="00850308">
        <w:rPr>
          <w:rFonts w:ascii="Times New Roman" w:hAnsi="Times New Roman" w:cs="Times New Roman"/>
          <w:sz w:val="28"/>
          <w:szCs w:val="28"/>
          <w:lang w:val="uk-UA"/>
        </w:rPr>
        <w:t xml:space="preserve">е исследования.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1995.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5.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С.</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35</w:t>
      </w:r>
      <w:r>
        <w:rPr>
          <w:rFonts w:ascii="Times New Roman" w:hAnsi="Times New Roman" w:cs="Times New Roman"/>
          <w:sz w:val="28"/>
          <w:szCs w:val="28"/>
          <w:lang w:val="uk-UA"/>
        </w:rPr>
        <w:t>–</w:t>
      </w:r>
      <w:r w:rsidRPr="00850308">
        <w:rPr>
          <w:rFonts w:ascii="Times New Roman" w:hAnsi="Times New Roman" w:cs="Times New Roman"/>
          <w:sz w:val="28"/>
          <w:szCs w:val="28"/>
          <w:lang w:val="uk-UA"/>
        </w:rPr>
        <w:t>44.</w:t>
      </w:r>
    </w:p>
    <w:p w:rsidR="00F37823" w:rsidRDefault="00F37823" w:rsidP="004972EB">
      <w:pPr>
        <w:pStyle w:val="aff3"/>
        <w:numPr>
          <w:ilvl w:val="0"/>
          <w:numId w:val="14"/>
        </w:numPr>
        <w:shd w:val="clear" w:color="auto" w:fill="FFFFFF"/>
        <w:spacing w:before="0" w:beforeAutospacing="0" w:after="0" w:afterAutospacing="0" w:line="360" w:lineRule="auto"/>
        <w:ind w:left="0" w:firstLine="0"/>
        <w:jc w:val="both"/>
        <w:rPr>
          <w:sz w:val="28"/>
          <w:szCs w:val="28"/>
          <w:lang w:val="uk-UA"/>
        </w:rPr>
      </w:pPr>
      <w:r w:rsidRPr="00850308">
        <w:rPr>
          <w:sz w:val="28"/>
          <w:szCs w:val="28"/>
          <w:lang w:val="uk-UA"/>
        </w:rPr>
        <w:t>Сидорцов</w:t>
      </w:r>
      <w:r>
        <w:rPr>
          <w:sz w:val="28"/>
          <w:szCs w:val="28"/>
          <w:lang w:val="uk-UA"/>
        </w:rPr>
        <w:t> </w:t>
      </w:r>
      <w:r w:rsidRPr="00850308">
        <w:rPr>
          <w:sz w:val="28"/>
          <w:szCs w:val="28"/>
          <w:lang w:val="uk-UA"/>
        </w:rPr>
        <w:t>В.</w:t>
      </w:r>
      <w:r>
        <w:rPr>
          <w:sz w:val="28"/>
          <w:szCs w:val="28"/>
          <w:lang w:val="uk-UA"/>
        </w:rPr>
        <w:t> </w:t>
      </w:r>
      <w:r w:rsidRPr="00850308">
        <w:rPr>
          <w:sz w:val="28"/>
          <w:szCs w:val="28"/>
          <w:lang w:val="uk-UA"/>
        </w:rPr>
        <w:t>Н. Методология истории</w:t>
      </w:r>
      <w:r>
        <w:rPr>
          <w:sz w:val="28"/>
          <w:szCs w:val="28"/>
          <w:lang w:val="uk-UA"/>
        </w:rPr>
        <w:t> </w:t>
      </w:r>
      <w:r w:rsidRPr="00850308">
        <w:rPr>
          <w:sz w:val="28"/>
          <w:szCs w:val="28"/>
          <w:lang w:val="uk-UA"/>
        </w:rPr>
        <w:t>: курс лекцій / В.</w:t>
      </w:r>
      <w:r>
        <w:rPr>
          <w:sz w:val="28"/>
          <w:szCs w:val="28"/>
          <w:lang w:val="uk-UA"/>
        </w:rPr>
        <w:t> </w:t>
      </w:r>
      <w:r w:rsidRPr="00850308">
        <w:rPr>
          <w:sz w:val="28"/>
          <w:szCs w:val="28"/>
          <w:lang w:val="uk-UA"/>
        </w:rPr>
        <w:t>Н.</w:t>
      </w:r>
      <w:r>
        <w:rPr>
          <w:sz w:val="28"/>
          <w:szCs w:val="28"/>
          <w:lang w:val="uk-UA"/>
        </w:rPr>
        <w:t> </w:t>
      </w:r>
      <w:r w:rsidRPr="00850308">
        <w:rPr>
          <w:sz w:val="28"/>
          <w:szCs w:val="28"/>
          <w:lang w:val="uk-UA"/>
        </w:rPr>
        <w:t>Сидорцов</w:t>
      </w:r>
      <w:r>
        <w:rPr>
          <w:sz w:val="28"/>
          <w:szCs w:val="28"/>
          <w:lang w:val="uk-UA"/>
        </w:rPr>
        <w:t>.</w:t>
      </w:r>
      <w:r w:rsidRPr="00850308">
        <w:rPr>
          <w:sz w:val="28"/>
          <w:szCs w:val="28"/>
          <w:lang w:val="uk-UA"/>
        </w:rPr>
        <w:t xml:space="preserve"> </w:t>
      </w:r>
      <w:r>
        <w:rPr>
          <w:sz w:val="28"/>
          <w:szCs w:val="28"/>
          <w:lang w:val="uk-UA"/>
        </w:rPr>
        <w:t>–</w:t>
      </w:r>
      <w:r w:rsidRPr="00850308">
        <w:rPr>
          <w:sz w:val="28"/>
          <w:szCs w:val="28"/>
          <w:lang w:val="uk-UA"/>
        </w:rPr>
        <w:t xml:space="preserve"> Минск : БГУ, 2010. </w:t>
      </w:r>
      <w:r>
        <w:rPr>
          <w:sz w:val="28"/>
          <w:szCs w:val="28"/>
          <w:lang w:val="uk-UA"/>
        </w:rPr>
        <w:t>–</w:t>
      </w:r>
      <w:r w:rsidRPr="00850308">
        <w:rPr>
          <w:sz w:val="28"/>
          <w:szCs w:val="28"/>
          <w:lang w:val="uk-UA"/>
        </w:rPr>
        <w:t xml:space="preserve"> 207 с. </w:t>
      </w:r>
    </w:p>
    <w:p w:rsidR="00F37823" w:rsidRDefault="00F37823" w:rsidP="004972EB">
      <w:pPr>
        <w:pStyle w:val="17"/>
        <w:numPr>
          <w:ilvl w:val="0"/>
          <w:numId w:val="14"/>
        </w:numPr>
        <w:spacing w:line="360" w:lineRule="auto"/>
        <w:ind w:left="0" w:firstLine="0"/>
        <w:jc w:val="both"/>
        <w:rPr>
          <w:rFonts w:ascii="Times New Roman" w:hAnsi="Times New Roman" w:cs="Times New Roman"/>
          <w:spacing w:val="4"/>
          <w:sz w:val="28"/>
          <w:szCs w:val="28"/>
          <w:lang w:val="uk-UA"/>
        </w:rPr>
      </w:pPr>
      <w:r w:rsidRPr="00850308">
        <w:rPr>
          <w:rFonts w:ascii="Times New Roman" w:hAnsi="Times New Roman" w:cs="Times New Roman"/>
          <w:spacing w:val="4"/>
          <w:sz w:val="28"/>
          <w:szCs w:val="28"/>
          <w:lang w:val="uk-UA"/>
        </w:rPr>
        <w:t>Сидорчук</w:t>
      </w:r>
      <w:r>
        <w:rPr>
          <w:rFonts w:ascii="Times New Roman" w:hAnsi="Times New Roman" w:cs="Times New Roman"/>
          <w:spacing w:val="4"/>
          <w:sz w:val="28"/>
          <w:szCs w:val="28"/>
          <w:lang w:val="uk-UA"/>
        </w:rPr>
        <w:t> </w:t>
      </w:r>
      <w:r w:rsidRPr="00850308">
        <w:rPr>
          <w:rFonts w:ascii="Times New Roman" w:hAnsi="Times New Roman" w:cs="Times New Roman"/>
          <w:spacing w:val="4"/>
          <w:sz w:val="28"/>
          <w:szCs w:val="28"/>
          <w:lang w:val="uk-UA"/>
        </w:rPr>
        <w:t>Т.</w:t>
      </w:r>
      <w:r>
        <w:rPr>
          <w:rFonts w:ascii="Times New Roman" w:hAnsi="Times New Roman" w:cs="Times New Roman"/>
          <w:spacing w:val="4"/>
          <w:sz w:val="28"/>
          <w:szCs w:val="28"/>
          <w:lang w:val="uk-UA"/>
        </w:rPr>
        <w:t> </w:t>
      </w:r>
      <w:r w:rsidRPr="00850308">
        <w:rPr>
          <w:rFonts w:ascii="Times New Roman" w:hAnsi="Times New Roman" w:cs="Times New Roman"/>
          <w:spacing w:val="4"/>
          <w:sz w:val="28"/>
          <w:szCs w:val="28"/>
          <w:lang w:val="uk-UA"/>
        </w:rPr>
        <w:t>Г. Підготовка наукових та науково-педагогічних кадрів через аспірантуру в Україні (1920</w:t>
      </w:r>
      <w:r>
        <w:rPr>
          <w:rFonts w:ascii="Times New Roman" w:hAnsi="Times New Roman" w:cs="Times New Roman"/>
          <w:spacing w:val="4"/>
          <w:sz w:val="28"/>
          <w:szCs w:val="28"/>
          <w:lang w:val="uk-UA"/>
        </w:rPr>
        <w:t>–</w:t>
      </w:r>
      <w:r w:rsidRPr="00850308">
        <w:rPr>
          <w:rFonts w:ascii="Times New Roman" w:hAnsi="Times New Roman" w:cs="Times New Roman"/>
          <w:spacing w:val="4"/>
          <w:sz w:val="28"/>
          <w:szCs w:val="28"/>
          <w:lang w:val="uk-UA"/>
        </w:rPr>
        <w:t>1970 рр.)</w:t>
      </w:r>
      <w:r>
        <w:rPr>
          <w:rFonts w:ascii="Times New Roman" w:hAnsi="Times New Roman" w:cs="Times New Roman"/>
          <w:spacing w:val="4"/>
          <w:sz w:val="28"/>
          <w:szCs w:val="28"/>
          <w:lang w:val="uk-UA"/>
        </w:rPr>
        <w:t xml:space="preserve"> </w:t>
      </w:r>
      <w:r w:rsidRPr="00850308">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lang w:val="uk-UA"/>
        </w:rPr>
        <w:t>д</w:t>
      </w:r>
      <w:r w:rsidRPr="00850308">
        <w:rPr>
          <w:rFonts w:ascii="Times New Roman" w:hAnsi="Times New Roman" w:cs="Times New Roman"/>
          <w:spacing w:val="4"/>
          <w:sz w:val="28"/>
          <w:szCs w:val="28"/>
          <w:lang w:val="uk-UA"/>
        </w:rPr>
        <w:t xml:space="preserve">ис. </w:t>
      </w:r>
      <w:r>
        <w:rPr>
          <w:rFonts w:ascii="Times New Roman" w:hAnsi="Times New Roman" w:cs="Times New Roman"/>
          <w:spacing w:val="4"/>
          <w:sz w:val="28"/>
          <w:szCs w:val="28"/>
          <w:lang w:val="uk-UA"/>
        </w:rPr>
        <w:t xml:space="preserve">... </w:t>
      </w:r>
      <w:r w:rsidRPr="00850308">
        <w:rPr>
          <w:rFonts w:ascii="Times New Roman" w:hAnsi="Times New Roman" w:cs="Times New Roman"/>
          <w:spacing w:val="4"/>
          <w:sz w:val="28"/>
          <w:szCs w:val="28"/>
          <w:lang w:val="uk-UA"/>
        </w:rPr>
        <w:t>канд. іст. наук</w:t>
      </w:r>
      <w:r>
        <w:rPr>
          <w:rFonts w:ascii="Times New Roman" w:hAnsi="Times New Roman" w:cs="Times New Roman"/>
          <w:spacing w:val="4"/>
          <w:sz w:val="28"/>
          <w:szCs w:val="28"/>
          <w:lang w:val="uk-UA"/>
        </w:rPr>
        <w:t xml:space="preserve"> </w:t>
      </w:r>
      <w:r w:rsidRPr="00850308">
        <w:rPr>
          <w:rFonts w:ascii="Times New Roman" w:hAnsi="Times New Roman" w:cs="Times New Roman"/>
          <w:spacing w:val="4"/>
          <w:sz w:val="28"/>
          <w:szCs w:val="28"/>
          <w:lang w:val="uk-UA"/>
        </w:rPr>
        <w:t>: 07.00.01</w:t>
      </w:r>
      <w:r>
        <w:rPr>
          <w:rFonts w:ascii="Times New Roman" w:hAnsi="Times New Roman" w:cs="Times New Roman"/>
          <w:spacing w:val="4"/>
          <w:sz w:val="28"/>
          <w:szCs w:val="28"/>
          <w:lang w:val="uk-UA"/>
        </w:rPr>
        <w:t xml:space="preserve"> </w:t>
      </w:r>
      <w:r w:rsidRPr="00850308">
        <w:rPr>
          <w:rFonts w:ascii="Times New Roman" w:hAnsi="Times New Roman" w:cs="Times New Roman"/>
          <w:spacing w:val="4"/>
          <w:sz w:val="28"/>
          <w:szCs w:val="28"/>
          <w:lang w:val="uk-UA"/>
        </w:rPr>
        <w:t>/ Сидорчук</w:t>
      </w:r>
      <w:r>
        <w:rPr>
          <w:rFonts w:ascii="Times New Roman" w:hAnsi="Times New Roman" w:cs="Times New Roman"/>
          <w:spacing w:val="4"/>
          <w:sz w:val="28"/>
          <w:szCs w:val="28"/>
          <w:lang w:val="uk-UA"/>
        </w:rPr>
        <w:t xml:space="preserve"> </w:t>
      </w:r>
      <w:r w:rsidRPr="00850308">
        <w:rPr>
          <w:rFonts w:ascii="Times New Roman" w:hAnsi="Times New Roman" w:cs="Times New Roman"/>
          <w:spacing w:val="4"/>
          <w:sz w:val="28"/>
          <w:szCs w:val="28"/>
          <w:lang w:val="uk-UA"/>
        </w:rPr>
        <w:t>Т</w:t>
      </w:r>
      <w:r>
        <w:rPr>
          <w:rFonts w:ascii="Times New Roman" w:hAnsi="Times New Roman" w:cs="Times New Roman"/>
          <w:spacing w:val="4"/>
          <w:sz w:val="28"/>
          <w:szCs w:val="28"/>
          <w:lang w:val="uk-UA"/>
        </w:rPr>
        <w:t xml:space="preserve">етяна </w:t>
      </w:r>
      <w:r w:rsidRPr="00850308">
        <w:rPr>
          <w:rFonts w:ascii="Times New Roman" w:hAnsi="Times New Roman" w:cs="Times New Roman"/>
          <w:spacing w:val="4"/>
          <w:sz w:val="28"/>
          <w:szCs w:val="28"/>
          <w:lang w:val="uk-UA"/>
        </w:rPr>
        <w:t>Г</w:t>
      </w:r>
      <w:r>
        <w:rPr>
          <w:rFonts w:ascii="Times New Roman" w:hAnsi="Times New Roman" w:cs="Times New Roman"/>
          <w:spacing w:val="4"/>
          <w:sz w:val="28"/>
          <w:szCs w:val="28"/>
          <w:lang w:val="uk-UA"/>
        </w:rPr>
        <w:t>еннадіївна</w:t>
      </w:r>
      <w:r w:rsidRPr="00850308">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lang w:val="uk-UA"/>
        </w:rPr>
        <w:t>–</w:t>
      </w:r>
      <w:r w:rsidRPr="00850308">
        <w:rPr>
          <w:rFonts w:ascii="Times New Roman" w:hAnsi="Times New Roman" w:cs="Times New Roman"/>
          <w:spacing w:val="4"/>
          <w:sz w:val="28"/>
          <w:szCs w:val="28"/>
          <w:lang w:val="uk-UA"/>
        </w:rPr>
        <w:t xml:space="preserve"> Запоріжжя, 1998. </w:t>
      </w:r>
      <w:r>
        <w:rPr>
          <w:rFonts w:ascii="Times New Roman" w:hAnsi="Times New Roman" w:cs="Times New Roman"/>
          <w:spacing w:val="4"/>
          <w:sz w:val="28"/>
          <w:szCs w:val="28"/>
          <w:lang w:val="uk-UA"/>
        </w:rPr>
        <w:t>–</w:t>
      </w:r>
      <w:r w:rsidRPr="00850308">
        <w:rPr>
          <w:rFonts w:ascii="Times New Roman" w:hAnsi="Times New Roman" w:cs="Times New Roman"/>
          <w:spacing w:val="4"/>
          <w:sz w:val="28"/>
          <w:szCs w:val="28"/>
          <w:lang w:val="uk-UA"/>
        </w:rPr>
        <w:t xml:space="preserve"> 193 с.</w:t>
      </w:r>
      <w:r w:rsidRPr="00850308">
        <w:rPr>
          <w:rFonts w:ascii="Times New Roman" w:hAnsi="Times New Roman" w:cs="Times New Roman"/>
          <w:sz w:val="28"/>
          <w:szCs w:val="28"/>
          <w:lang w:val="uk-UA"/>
        </w:rPr>
        <w:t xml:space="preserve"> </w:t>
      </w:r>
    </w:p>
    <w:p w:rsidR="002113C3" w:rsidRPr="002113C3" w:rsidRDefault="002113C3" w:rsidP="004972EB">
      <w:pPr>
        <w:pStyle w:val="af3"/>
        <w:numPr>
          <w:ilvl w:val="0"/>
          <w:numId w:val="14"/>
        </w:numPr>
        <w:tabs>
          <w:tab w:val="clear" w:pos="0"/>
        </w:tabs>
        <w:ind w:left="0" w:firstLine="0"/>
        <w:rPr>
          <w:b w:val="0"/>
          <w:i w:val="0"/>
          <w:szCs w:val="28"/>
        </w:rPr>
      </w:pPr>
      <w:r w:rsidRPr="002113C3">
        <w:rPr>
          <w:b w:val="0"/>
          <w:i w:val="0"/>
        </w:rPr>
        <w:t>Сисоєва С. О. Підготовка вчителя до формування творчої особистості учня : монографія / С. О. Сисоєва. – К. : Поліграф книга, 1996. – 406 с.</w:t>
      </w:r>
    </w:p>
    <w:p w:rsidR="00F37823" w:rsidRDefault="00F37823" w:rsidP="004972EB">
      <w:pPr>
        <w:pStyle w:val="af3"/>
        <w:numPr>
          <w:ilvl w:val="0"/>
          <w:numId w:val="14"/>
        </w:numPr>
        <w:tabs>
          <w:tab w:val="clear" w:pos="0"/>
        </w:tabs>
        <w:ind w:left="0" w:firstLine="0"/>
        <w:rPr>
          <w:szCs w:val="28"/>
        </w:rPr>
      </w:pPr>
      <w:r w:rsidRPr="00850308">
        <w:rPr>
          <w:b w:val="0"/>
          <w:bCs w:val="0"/>
          <w:i w:val="0"/>
          <w:iCs w:val="0"/>
          <w:szCs w:val="28"/>
        </w:rPr>
        <w:t>Сірополко С</w:t>
      </w:r>
      <w:r>
        <w:rPr>
          <w:b w:val="0"/>
          <w:bCs w:val="0"/>
          <w:i w:val="0"/>
          <w:iCs w:val="0"/>
        </w:rPr>
        <w:t>.</w:t>
      </w:r>
      <w:r w:rsidRPr="00850308">
        <w:rPr>
          <w:b w:val="0"/>
          <w:bCs w:val="0"/>
          <w:i w:val="0"/>
          <w:iCs w:val="0"/>
          <w:szCs w:val="28"/>
        </w:rPr>
        <w:t xml:space="preserve"> Історія освіти в Україні / Степан Сірополко. </w:t>
      </w:r>
      <w:r>
        <w:rPr>
          <w:b w:val="0"/>
          <w:bCs w:val="0"/>
          <w:i w:val="0"/>
          <w:iCs w:val="0"/>
        </w:rPr>
        <w:t>–</w:t>
      </w:r>
      <w:r w:rsidRPr="00850308">
        <w:rPr>
          <w:b w:val="0"/>
          <w:bCs w:val="0"/>
          <w:i w:val="0"/>
          <w:iCs w:val="0"/>
          <w:szCs w:val="28"/>
        </w:rPr>
        <w:t xml:space="preserve"> К. : Наук</w:t>
      </w:r>
      <w:r>
        <w:rPr>
          <w:b w:val="0"/>
          <w:bCs w:val="0"/>
          <w:i w:val="0"/>
          <w:iCs w:val="0"/>
        </w:rPr>
        <w:t>ова</w:t>
      </w:r>
      <w:r w:rsidRPr="00850308">
        <w:rPr>
          <w:b w:val="0"/>
          <w:bCs w:val="0"/>
          <w:i w:val="0"/>
          <w:iCs w:val="0"/>
          <w:szCs w:val="28"/>
        </w:rPr>
        <w:t xml:space="preserve"> думка, 2001. </w:t>
      </w:r>
      <w:r>
        <w:rPr>
          <w:b w:val="0"/>
          <w:bCs w:val="0"/>
          <w:i w:val="0"/>
          <w:iCs w:val="0"/>
        </w:rPr>
        <w:t>–</w:t>
      </w:r>
      <w:r w:rsidRPr="00850308">
        <w:rPr>
          <w:b w:val="0"/>
          <w:bCs w:val="0"/>
          <w:i w:val="0"/>
          <w:iCs w:val="0"/>
          <w:szCs w:val="28"/>
        </w:rPr>
        <w:t xml:space="preserve"> 912</w:t>
      </w:r>
      <w:r>
        <w:rPr>
          <w:b w:val="0"/>
          <w:bCs w:val="0"/>
          <w:i w:val="0"/>
          <w:iCs w:val="0"/>
        </w:rPr>
        <w:t> </w:t>
      </w:r>
      <w:r w:rsidRPr="00850308">
        <w:rPr>
          <w:b w:val="0"/>
          <w:bCs w:val="0"/>
          <w:i w:val="0"/>
          <w:iCs w:val="0"/>
          <w:szCs w:val="28"/>
        </w:rPr>
        <w:t>с</w:t>
      </w:r>
      <w:r w:rsidRPr="002113C3">
        <w:rPr>
          <w:b w:val="0"/>
          <w:bCs w:val="0"/>
          <w:i w:val="0"/>
          <w:iCs w:val="0"/>
          <w:szCs w:val="28"/>
        </w:rPr>
        <w:t>.</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lastRenderedPageBreak/>
        <w:t>Скоропадський</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П.</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П. Спогади (кінець 1917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грудень 1918) / П.</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П.</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Скоропадський.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Київ-Філадельфія, 1995.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492</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Скрипник М. Доповідь на зборах Харківського учительства в Будинку працівників освіти 12.05.1930 р. / М. Скрипник // Радянська освіта. – 1930. – № 7. – С. 1–13.</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rPr>
      </w:pPr>
      <w:r w:rsidRPr="00850308">
        <w:rPr>
          <w:rFonts w:ascii="Times New Roman" w:hAnsi="Times New Roman" w:cs="Times New Roman"/>
          <w:sz w:val="28"/>
          <w:szCs w:val="28"/>
        </w:rPr>
        <w:t>Сластёнин</w:t>
      </w:r>
      <w:r>
        <w:rPr>
          <w:rFonts w:ascii="Times New Roman" w:hAnsi="Times New Roman" w:cs="Times New Roman"/>
          <w:sz w:val="28"/>
          <w:szCs w:val="28"/>
          <w:lang w:val="uk-UA"/>
        </w:rPr>
        <w:t> </w:t>
      </w:r>
      <w:r w:rsidRPr="00850308">
        <w:rPr>
          <w:rFonts w:ascii="Times New Roman" w:hAnsi="Times New Roman" w:cs="Times New Roman"/>
          <w:sz w:val="28"/>
          <w:szCs w:val="28"/>
        </w:rPr>
        <w:t>В.</w:t>
      </w:r>
      <w:r>
        <w:rPr>
          <w:rFonts w:ascii="Times New Roman" w:hAnsi="Times New Roman" w:cs="Times New Roman"/>
          <w:sz w:val="28"/>
          <w:szCs w:val="28"/>
          <w:lang w:val="uk-UA"/>
        </w:rPr>
        <w:t> </w:t>
      </w:r>
      <w:r w:rsidRPr="00850308">
        <w:rPr>
          <w:rFonts w:ascii="Times New Roman" w:hAnsi="Times New Roman" w:cs="Times New Roman"/>
          <w:sz w:val="28"/>
          <w:szCs w:val="28"/>
        </w:rPr>
        <w:t xml:space="preserve">А. Введение в педагогическую аксиологию : </w:t>
      </w:r>
      <w:r>
        <w:rPr>
          <w:rFonts w:ascii="Times New Roman" w:hAnsi="Times New Roman" w:cs="Times New Roman"/>
          <w:sz w:val="28"/>
          <w:szCs w:val="28"/>
          <w:lang w:val="uk-UA"/>
        </w:rPr>
        <w:t>у</w:t>
      </w:r>
      <w:r w:rsidRPr="00850308">
        <w:rPr>
          <w:rFonts w:ascii="Times New Roman" w:hAnsi="Times New Roman" w:cs="Times New Roman"/>
          <w:sz w:val="28"/>
          <w:szCs w:val="28"/>
        </w:rPr>
        <w:t>чебное пособие для студентов педагогических вузов / В.</w:t>
      </w:r>
      <w:r>
        <w:rPr>
          <w:rFonts w:ascii="Times New Roman" w:hAnsi="Times New Roman" w:cs="Times New Roman"/>
          <w:sz w:val="28"/>
          <w:szCs w:val="28"/>
          <w:lang w:val="uk-UA"/>
        </w:rPr>
        <w:t> </w:t>
      </w:r>
      <w:r w:rsidRPr="00850308">
        <w:rPr>
          <w:rFonts w:ascii="Times New Roman" w:hAnsi="Times New Roman" w:cs="Times New Roman"/>
          <w:sz w:val="28"/>
          <w:szCs w:val="28"/>
        </w:rPr>
        <w:t>А.</w:t>
      </w:r>
      <w:r>
        <w:rPr>
          <w:rFonts w:ascii="Times New Roman" w:hAnsi="Times New Roman" w:cs="Times New Roman"/>
          <w:sz w:val="28"/>
          <w:szCs w:val="28"/>
          <w:lang w:val="uk-UA"/>
        </w:rPr>
        <w:t> </w:t>
      </w:r>
      <w:r w:rsidRPr="00850308">
        <w:rPr>
          <w:rFonts w:ascii="Times New Roman" w:hAnsi="Times New Roman" w:cs="Times New Roman"/>
          <w:sz w:val="28"/>
          <w:szCs w:val="28"/>
        </w:rPr>
        <w:t>Сластёнин, Г.</w:t>
      </w:r>
      <w:r>
        <w:rPr>
          <w:rFonts w:ascii="Times New Roman" w:hAnsi="Times New Roman" w:cs="Times New Roman"/>
          <w:sz w:val="28"/>
          <w:szCs w:val="28"/>
          <w:lang w:val="uk-UA"/>
        </w:rPr>
        <w:t> </w:t>
      </w:r>
      <w:r w:rsidRPr="00850308">
        <w:rPr>
          <w:rFonts w:ascii="Times New Roman" w:hAnsi="Times New Roman" w:cs="Times New Roman"/>
          <w:sz w:val="28"/>
          <w:szCs w:val="28"/>
        </w:rPr>
        <w:t>И.</w:t>
      </w:r>
      <w:r>
        <w:rPr>
          <w:rFonts w:ascii="Times New Roman" w:hAnsi="Times New Roman" w:cs="Times New Roman"/>
          <w:sz w:val="28"/>
          <w:szCs w:val="28"/>
          <w:lang w:val="uk-UA"/>
        </w:rPr>
        <w:t> </w:t>
      </w:r>
      <w:r w:rsidRPr="00850308">
        <w:rPr>
          <w:rFonts w:ascii="Times New Roman" w:hAnsi="Times New Roman" w:cs="Times New Roman"/>
          <w:sz w:val="28"/>
          <w:szCs w:val="28"/>
        </w:rPr>
        <w:t>Чижакова</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rPr>
        <w:t>–</w:t>
      </w:r>
      <w:r w:rsidRPr="00850308">
        <w:rPr>
          <w:rFonts w:ascii="Times New Roman" w:hAnsi="Times New Roman" w:cs="Times New Roman"/>
          <w:sz w:val="28"/>
          <w:szCs w:val="28"/>
        </w:rPr>
        <w:t xml:space="preserve"> М : Академия, 2003. </w:t>
      </w:r>
      <w:r>
        <w:rPr>
          <w:rFonts w:ascii="Times New Roman" w:hAnsi="Times New Roman" w:cs="Times New Roman"/>
          <w:sz w:val="28"/>
          <w:szCs w:val="28"/>
        </w:rPr>
        <w:t>–</w:t>
      </w:r>
      <w:r w:rsidRPr="00850308">
        <w:rPr>
          <w:rFonts w:ascii="Times New Roman" w:hAnsi="Times New Roman" w:cs="Times New Roman"/>
          <w:sz w:val="28"/>
          <w:szCs w:val="28"/>
        </w:rPr>
        <w:t xml:space="preserve"> 192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Сластёнин</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В.</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А. Формирование личности учителя советской школы в процессе профессиональной подговки / В.</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А.</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Сластёнин</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М. : Просвещение, 1976.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158</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Слєпкань</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З.</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І. Наукові засади педагогічного процесу у вищій школі</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З.</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І.</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Слєпкань.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 : Вища школа, 2005</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240</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Смагін</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І.</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І. Підручник із суспільствознавств</w:t>
      </w:r>
      <w:r>
        <w:rPr>
          <w:rFonts w:ascii="Times New Roman" w:hAnsi="Times New Roman" w:cs="Times New Roman"/>
          <w:sz w:val="28"/>
          <w:szCs w:val="28"/>
          <w:lang w:val="uk-UA"/>
        </w:rPr>
        <w:t>а</w:t>
      </w:r>
      <w:r w:rsidRPr="00850308">
        <w:rPr>
          <w:rFonts w:ascii="Times New Roman" w:hAnsi="Times New Roman" w:cs="Times New Roman"/>
          <w:sz w:val="28"/>
          <w:szCs w:val="28"/>
          <w:lang w:val="uk-UA"/>
        </w:rPr>
        <w:t xml:space="preserve"> в Українській школі 1920</w:t>
      </w:r>
      <w:r>
        <w:rPr>
          <w:rFonts w:ascii="Times New Roman" w:hAnsi="Times New Roman" w:cs="Times New Roman"/>
          <w:sz w:val="28"/>
          <w:szCs w:val="28"/>
          <w:lang w:val="uk-UA"/>
        </w:rPr>
        <w:t>–</w:t>
      </w:r>
      <w:r w:rsidRPr="00850308">
        <w:rPr>
          <w:rFonts w:ascii="Times New Roman" w:hAnsi="Times New Roman" w:cs="Times New Roman"/>
          <w:sz w:val="28"/>
          <w:szCs w:val="28"/>
          <w:lang w:val="uk-UA"/>
        </w:rPr>
        <w:t>1990 рр.</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проблеми створення і функціонування : [монографія] / Ігор Іванович Смагін.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Житомир : Полісся, 2010.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411</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Снагощенко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В.</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В. Професійна підготовка майбутнього вчителя історії засобами музейної педагогіки : автореф. дис. на здобуття наук. ступеня канд. пед. наук</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спец. 13.00.04 «Теорія і методика професійної освіти»</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В.</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В.</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Снагощенко.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2010.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20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Соболева</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Е.</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И. Организация науки в пореформенной России / Е.</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И.</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Соболева</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Л. : Наука, 1983.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262</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Сорочан</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Н.</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А. Формування системи управління освітою в Україні за доби Центральної ради (березень 1917 р.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квітень 1918 р.)</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дис. ...</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канд. іст. наук</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07.00.01 / Сорочан</w:t>
      </w:r>
      <w:r>
        <w:rPr>
          <w:rFonts w:ascii="Times New Roman" w:hAnsi="Times New Roman" w:cs="Times New Roman"/>
          <w:sz w:val="28"/>
          <w:szCs w:val="28"/>
          <w:lang w:val="uk-UA"/>
        </w:rPr>
        <w:t xml:space="preserve"> Ніла Антонівна –</w:t>
      </w:r>
      <w:r w:rsidRPr="00850308">
        <w:rPr>
          <w:rFonts w:ascii="Times New Roman" w:hAnsi="Times New Roman" w:cs="Times New Roman"/>
          <w:sz w:val="28"/>
          <w:szCs w:val="28"/>
          <w:lang w:val="uk-UA"/>
        </w:rPr>
        <w:t xml:space="preserve"> Х., 1997. </w:t>
      </w:r>
      <w:r>
        <w:rPr>
          <w:rFonts w:ascii="Times New Roman" w:hAnsi="Times New Roman" w:cs="Times New Roman"/>
          <w:sz w:val="28"/>
          <w:szCs w:val="28"/>
          <w:lang w:val="uk-UA"/>
        </w:rPr>
        <w:t>– 213 </w:t>
      </w:r>
      <w:r w:rsidRPr="00850308">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Стельмах</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П. Политика самодержавия в областы народного образования на Украине в 60</w:t>
      </w:r>
      <w:r>
        <w:rPr>
          <w:rFonts w:ascii="Times New Roman" w:hAnsi="Times New Roman" w:cs="Times New Roman"/>
          <w:sz w:val="28"/>
          <w:szCs w:val="28"/>
          <w:lang w:val="uk-UA"/>
        </w:rPr>
        <w:t>–</w:t>
      </w:r>
      <w:r w:rsidRPr="00850308">
        <w:rPr>
          <w:rFonts w:ascii="Times New Roman" w:hAnsi="Times New Roman" w:cs="Times New Roman"/>
          <w:sz w:val="28"/>
          <w:szCs w:val="28"/>
          <w:lang w:val="uk-UA"/>
        </w:rPr>
        <w:t>90-х гг. XIXв.</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дис. …</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кандидата пед.</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xml:space="preserve">наук : 13.00.01 / Сергей Петрович Стельмах.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 1995</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233</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rPr>
        <w:t>Стрижак Є.</w:t>
      </w:r>
      <w:r>
        <w:rPr>
          <w:rFonts w:ascii="Times New Roman" w:hAnsi="Times New Roman" w:cs="Times New Roman"/>
          <w:sz w:val="28"/>
          <w:szCs w:val="28"/>
          <w:lang w:val="uk-UA"/>
        </w:rPr>
        <w:t> </w:t>
      </w:r>
      <w:r>
        <w:rPr>
          <w:rFonts w:ascii="Times New Roman" w:hAnsi="Times New Roman" w:cs="Times New Roman"/>
          <w:sz w:val="28"/>
          <w:szCs w:val="28"/>
        </w:rPr>
        <w:t>М. Кадрове забезпечення середньої та вищої школи Радянської України 1920</w:t>
      </w:r>
      <w:r>
        <w:rPr>
          <w:rFonts w:ascii="Times New Roman" w:hAnsi="Times New Roman" w:cs="Times New Roman"/>
          <w:sz w:val="28"/>
          <w:szCs w:val="28"/>
          <w:lang w:val="uk-UA"/>
        </w:rPr>
        <w:t>–</w:t>
      </w:r>
      <w:r>
        <w:rPr>
          <w:rFonts w:ascii="Times New Roman" w:hAnsi="Times New Roman" w:cs="Times New Roman"/>
          <w:sz w:val="28"/>
          <w:szCs w:val="28"/>
        </w:rPr>
        <w:t>1930</w:t>
      </w:r>
      <w:r>
        <w:rPr>
          <w:rFonts w:ascii="Times New Roman" w:hAnsi="Times New Roman" w:cs="Times New Roman"/>
          <w:sz w:val="28"/>
          <w:szCs w:val="28"/>
          <w:lang w:val="uk-UA"/>
        </w:rPr>
        <w:t>-</w:t>
      </w:r>
      <w:r>
        <w:rPr>
          <w:rFonts w:ascii="Times New Roman" w:hAnsi="Times New Roman" w:cs="Times New Roman"/>
          <w:sz w:val="28"/>
          <w:szCs w:val="28"/>
        </w:rPr>
        <w:t xml:space="preserve">х рр.: історіографія проблеми / Є. М. Стрижак // </w:t>
      </w:r>
      <w:r>
        <w:rPr>
          <w:rFonts w:ascii="Times New Roman" w:hAnsi="Times New Roman" w:cs="Times New Roman"/>
          <w:sz w:val="28"/>
          <w:szCs w:val="28"/>
        </w:rPr>
        <w:lastRenderedPageBreak/>
        <w:t xml:space="preserve">Нац. пед. </w:t>
      </w:r>
      <w:r>
        <w:rPr>
          <w:rFonts w:ascii="Times New Roman" w:hAnsi="Times New Roman" w:cs="Times New Roman"/>
          <w:sz w:val="28"/>
          <w:szCs w:val="28"/>
          <w:lang w:val="uk-UA"/>
        </w:rPr>
        <w:t>у</w:t>
      </w:r>
      <w:r>
        <w:rPr>
          <w:rFonts w:ascii="Times New Roman" w:hAnsi="Times New Roman" w:cs="Times New Roman"/>
          <w:sz w:val="28"/>
          <w:szCs w:val="28"/>
        </w:rPr>
        <w:t>н</w:t>
      </w:r>
      <w:r>
        <w:rPr>
          <w:rFonts w:ascii="Times New Roman" w:hAnsi="Times New Roman" w:cs="Times New Roman"/>
          <w:sz w:val="28"/>
          <w:szCs w:val="28"/>
          <w:lang w:val="uk-UA"/>
        </w:rPr>
        <w:t>-</w:t>
      </w:r>
      <w:r>
        <w:rPr>
          <w:rFonts w:ascii="Times New Roman" w:hAnsi="Times New Roman" w:cs="Times New Roman"/>
          <w:sz w:val="28"/>
          <w:szCs w:val="28"/>
        </w:rPr>
        <w:t>т ім. М.</w:t>
      </w:r>
      <w:r>
        <w:rPr>
          <w:rFonts w:ascii="Times New Roman" w:hAnsi="Times New Roman" w:cs="Times New Roman"/>
          <w:sz w:val="28"/>
          <w:szCs w:val="28"/>
          <w:lang w:val="uk-UA"/>
        </w:rPr>
        <w:t> </w:t>
      </w:r>
      <w:r>
        <w:rPr>
          <w:rFonts w:ascii="Times New Roman" w:hAnsi="Times New Roman" w:cs="Times New Roman"/>
          <w:sz w:val="28"/>
          <w:szCs w:val="28"/>
        </w:rPr>
        <w:t xml:space="preserve">П. Драгоманова, Українська АН. </w:t>
      </w:r>
      <w:r>
        <w:rPr>
          <w:rFonts w:ascii="Times New Roman" w:hAnsi="Times New Roman" w:cs="Times New Roman"/>
          <w:sz w:val="28"/>
          <w:szCs w:val="28"/>
          <w:lang w:val="uk-UA"/>
        </w:rPr>
        <w:t>–</w:t>
      </w:r>
      <w:r>
        <w:rPr>
          <w:rFonts w:ascii="Times New Roman" w:hAnsi="Times New Roman" w:cs="Times New Roman"/>
          <w:sz w:val="28"/>
          <w:szCs w:val="28"/>
        </w:rPr>
        <w:t xml:space="preserve"> К. : Вид</w:t>
      </w:r>
      <w:r>
        <w:rPr>
          <w:rFonts w:ascii="Times New Roman" w:hAnsi="Times New Roman" w:cs="Times New Roman"/>
          <w:sz w:val="28"/>
          <w:szCs w:val="28"/>
          <w:lang w:val="uk-UA"/>
        </w:rPr>
        <w:t>-</w:t>
      </w:r>
      <w:r>
        <w:rPr>
          <w:rFonts w:ascii="Times New Roman" w:hAnsi="Times New Roman" w:cs="Times New Roman"/>
          <w:sz w:val="28"/>
          <w:szCs w:val="28"/>
        </w:rPr>
        <w:t>во НПУ ім.</w:t>
      </w:r>
      <w:r>
        <w:rPr>
          <w:rFonts w:ascii="Times New Roman" w:hAnsi="Times New Roman" w:cs="Times New Roman"/>
          <w:sz w:val="28"/>
          <w:szCs w:val="28"/>
          <w:lang w:val="uk-UA"/>
        </w:rPr>
        <w:t> </w:t>
      </w:r>
      <w:r>
        <w:rPr>
          <w:rFonts w:ascii="Times New Roman" w:hAnsi="Times New Roman" w:cs="Times New Roman"/>
          <w:sz w:val="28"/>
          <w:szCs w:val="28"/>
        </w:rPr>
        <w:t>М.</w:t>
      </w:r>
      <w:r>
        <w:rPr>
          <w:rFonts w:ascii="Times New Roman" w:hAnsi="Times New Roman" w:cs="Times New Roman"/>
          <w:sz w:val="28"/>
          <w:szCs w:val="28"/>
          <w:lang w:val="uk-UA"/>
        </w:rPr>
        <w:t> </w:t>
      </w:r>
      <w:r>
        <w:rPr>
          <w:rFonts w:ascii="Times New Roman" w:hAnsi="Times New Roman" w:cs="Times New Roman"/>
          <w:sz w:val="28"/>
          <w:szCs w:val="28"/>
        </w:rPr>
        <w:t xml:space="preserve">П. Драгоманова, 2013. </w:t>
      </w:r>
      <w:r>
        <w:rPr>
          <w:rFonts w:ascii="Times New Roman" w:hAnsi="Times New Roman" w:cs="Times New Roman"/>
          <w:sz w:val="28"/>
          <w:szCs w:val="28"/>
          <w:lang w:val="uk-UA"/>
        </w:rPr>
        <w:t>–</w:t>
      </w:r>
      <w:r>
        <w:rPr>
          <w:rFonts w:ascii="Times New Roman" w:hAnsi="Times New Roman" w:cs="Times New Roman"/>
          <w:sz w:val="28"/>
          <w:szCs w:val="28"/>
        </w:rPr>
        <w:t xml:space="preserve"> Вип. 69 (№2). </w:t>
      </w:r>
      <w:r>
        <w:rPr>
          <w:rFonts w:ascii="Times New Roman" w:hAnsi="Times New Roman" w:cs="Times New Roman"/>
          <w:sz w:val="28"/>
          <w:szCs w:val="28"/>
          <w:lang w:val="uk-UA"/>
        </w:rPr>
        <w:t>–</w:t>
      </w:r>
      <w:r>
        <w:rPr>
          <w:rFonts w:ascii="Times New Roman" w:hAnsi="Times New Roman" w:cs="Times New Roman"/>
          <w:sz w:val="28"/>
          <w:szCs w:val="28"/>
        </w:rPr>
        <w:t xml:space="preserve"> С.</w:t>
      </w:r>
      <w:r>
        <w:rPr>
          <w:rFonts w:ascii="Times New Roman" w:hAnsi="Times New Roman" w:cs="Times New Roman"/>
          <w:sz w:val="28"/>
          <w:szCs w:val="28"/>
          <w:lang w:val="uk-UA"/>
        </w:rPr>
        <w:t> </w:t>
      </w:r>
      <w:r>
        <w:rPr>
          <w:rFonts w:ascii="Times New Roman" w:hAnsi="Times New Roman" w:cs="Times New Roman"/>
          <w:sz w:val="28"/>
          <w:szCs w:val="28"/>
        </w:rPr>
        <w:t>278</w:t>
      </w:r>
      <w:r>
        <w:rPr>
          <w:rFonts w:ascii="Times New Roman" w:hAnsi="Times New Roman" w:cs="Times New Roman"/>
          <w:sz w:val="28"/>
          <w:szCs w:val="28"/>
          <w:lang w:val="uk-UA"/>
        </w:rPr>
        <w:t>–</w:t>
      </w:r>
      <w:r>
        <w:rPr>
          <w:rFonts w:ascii="Times New Roman" w:hAnsi="Times New Roman" w:cs="Times New Roman"/>
          <w:sz w:val="28"/>
          <w:szCs w:val="28"/>
        </w:rPr>
        <w:t>283</w:t>
      </w:r>
      <w:r>
        <w:rPr>
          <w:rFonts w:ascii="Times New Roman" w:hAnsi="Times New Roman" w:cs="Times New Roman"/>
          <w:sz w:val="28"/>
          <w:szCs w:val="28"/>
          <w:lang w:val="uk-UA"/>
        </w:rPr>
        <w:t>.</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Структура вищої освіти України [Електронний ресурс]</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xml:space="preserve">: Педагогіка вищої школи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Навчальні матеріали онлайн</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Режим доступу</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xml:space="preserve">: </w:t>
      </w:r>
      <w:r>
        <w:rPr>
          <w:rFonts w:ascii="Times New Roman" w:hAnsi="Times New Roman" w:cs="Times New Roman"/>
          <w:sz w:val="28"/>
          <w:szCs w:val="28"/>
        </w:rPr>
        <w:t>http</w:t>
      </w:r>
      <w:r>
        <w:rPr>
          <w:rFonts w:ascii="Times New Roman" w:hAnsi="Times New Roman" w:cs="Times New Roman"/>
          <w:sz w:val="28"/>
          <w:szCs w:val="28"/>
          <w:lang w:val="uk-UA"/>
        </w:rPr>
        <w:t>://</w:t>
      </w:r>
      <w:r>
        <w:rPr>
          <w:rFonts w:ascii="Times New Roman" w:hAnsi="Times New Roman" w:cs="Times New Roman"/>
          <w:sz w:val="28"/>
          <w:szCs w:val="28"/>
        </w:rPr>
        <w:t>pidruchniki</w:t>
      </w:r>
      <w:r>
        <w:rPr>
          <w:rFonts w:ascii="Times New Roman" w:hAnsi="Times New Roman" w:cs="Times New Roman"/>
          <w:sz w:val="28"/>
          <w:szCs w:val="28"/>
          <w:lang w:val="uk-UA"/>
        </w:rPr>
        <w:t>.</w:t>
      </w:r>
      <w:r>
        <w:rPr>
          <w:rFonts w:ascii="Times New Roman" w:hAnsi="Times New Roman" w:cs="Times New Roman"/>
          <w:sz w:val="28"/>
          <w:szCs w:val="28"/>
        </w:rPr>
        <w:t>com</w:t>
      </w:r>
      <w:r>
        <w:rPr>
          <w:rFonts w:ascii="Times New Roman" w:hAnsi="Times New Roman" w:cs="Times New Roman"/>
          <w:sz w:val="28"/>
          <w:szCs w:val="28"/>
          <w:lang w:val="uk-UA"/>
        </w:rPr>
        <w:t>/15540128/</w:t>
      </w:r>
      <w:r>
        <w:rPr>
          <w:rFonts w:ascii="Times New Roman" w:hAnsi="Times New Roman" w:cs="Times New Roman"/>
          <w:sz w:val="28"/>
          <w:szCs w:val="28"/>
        </w:rPr>
        <w:t>pedagogika</w:t>
      </w:r>
      <w:r>
        <w:rPr>
          <w:rFonts w:ascii="Times New Roman" w:hAnsi="Times New Roman" w:cs="Times New Roman"/>
          <w:sz w:val="28"/>
          <w:szCs w:val="28"/>
          <w:lang w:val="uk-UA"/>
        </w:rPr>
        <w:t>/</w:t>
      </w:r>
      <w:r>
        <w:rPr>
          <w:rFonts w:ascii="Times New Roman" w:hAnsi="Times New Roman" w:cs="Times New Roman"/>
          <w:sz w:val="28"/>
          <w:szCs w:val="28"/>
        </w:rPr>
        <w:t>struktura</w:t>
      </w:r>
      <w:r>
        <w:rPr>
          <w:rFonts w:ascii="Times New Roman" w:hAnsi="Times New Roman" w:cs="Times New Roman"/>
          <w:sz w:val="28"/>
          <w:szCs w:val="28"/>
          <w:lang w:val="uk-UA"/>
        </w:rPr>
        <w:t>_</w:t>
      </w:r>
      <w:r>
        <w:rPr>
          <w:rFonts w:ascii="Times New Roman" w:hAnsi="Times New Roman" w:cs="Times New Roman"/>
          <w:sz w:val="28"/>
          <w:szCs w:val="28"/>
        </w:rPr>
        <w:t>osoblivosti</w:t>
      </w:r>
      <w:r>
        <w:rPr>
          <w:rFonts w:ascii="Times New Roman" w:hAnsi="Times New Roman" w:cs="Times New Roman"/>
          <w:sz w:val="28"/>
          <w:szCs w:val="28"/>
          <w:lang w:val="uk-UA"/>
        </w:rPr>
        <w:t>_</w:t>
      </w:r>
      <w:r>
        <w:rPr>
          <w:rFonts w:ascii="Times New Roman" w:hAnsi="Times New Roman" w:cs="Times New Roman"/>
          <w:sz w:val="28"/>
          <w:szCs w:val="28"/>
        </w:rPr>
        <w:t>navchalnogo</w:t>
      </w:r>
      <w:r>
        <w:rPr>
          <w:rFonts w:ascii="Times New Roman" w:hAnsi="Times New Roman" w:cs="Times New Roman"/>
          <w:sz w:val="28"/>
          <w:szCs w:val="28"/>
          <w:lang w:val="uk-UA"/>
        </w:rPr>
        <w:t>_</w:t>
      </w:r>
      <w:r>
        <w:rPr>
          <w:rFonts w:ascii="Times New Roman" w:hAnsi="Times New Roman" w:cs="Times New Roman"/>
          <w:sz w:val="28"/>
          <w:szCs w:val="28"/>
        </w:rPr>
        <w:t>protsesu</w:t>
      </w:r>
      <w:r>
        <w:rPr>
          <w:rFonts w:ascii="Times New Roman" w:hAnsi="Times New Roman" w:cs="Times New Roman"/>
          <w:sz w:val="28"/>
          <w:szCs w:val="28"/>
          <w:lang w:val="uk-UA"/>
        </w:rPr>
        <w:t>_</w:t>
      </w:r>
      <w:r w:rsidRPr="00850308">
        <w:rPr>
          <w:rFonts w:ascii="Times New Roman" w:hAnsi="Times New Roman" w:cs="Times New Roman"/>
          <w:sz w:val="28"/>
          <w:szCs w:val="28"/>
        </w:rPr>
        <w:t>vischiy</w:t>
      </w:r>
      <w:r>
        <w:rPr>
          <w:rFonts w:ascii="Times New Roman" w:hAnsi="Times New Roman" w:cs="Times New Roman"/>
          <w:sz w:val="28"/>
          <w:szCs w:val="28"/>
          <w:lang w:val="uk-UA"/>
        </w:rPr>
        <w:t>_</w:t>
      </w:r>
      <w:r w:rsidRPr="00850308">
        <w:rPr>
          <w:rFonts w:ascii="Times New Roman" w:hAnsi="Times New Roman" w:cs="Times New Roman"/>
          <w:sz w:val="28"/>
          <w:szCs w:val="28"/>
        </w:rPr>
        <w:t>shkoli</w:t>
      </w:r>
      <w:r w:rsidRPr="00850308">
        <w:rPr>
          <w:rFonts w:ascii="Times New Roman" w:hAnsi="Times New Roman" w:cs="Times New Roman"/>
          <w:sz w:val="28"/>
          <w:szCs w:val="28"/>
          <w:lang w:val="uk-UA"/>
        </w:rPr>
        <w:t>.</w:t>
      </w:r>
    </w:p>
    <w:p w:rsidR="00F37823" w:rsidRDefault="00F37823" w:rsidP="004972EB">
      <w:pPr>
        <w:pStyle w:val="17"/>
        <w:numPr>
          <w:ilvl w:val="0"/>
          <w:numId w:val="14"/>
        </w:numPr>
        <w:overflowPunct w:val="0"/>
        <w:autoSpaceDE w:val="0"/>
        <w:autoSpaceDN w:val="0"/>
        <w:adjustRightInd w:val="0"/>
        <w:spacing w:line="360" w:lineRule="auto"/>
        <w:ind w:left="0" w:firstLine="0"/>
        <w:jc w:val="both"/>
        <w:rPr>
          <w:rFonts w:ascii="Times New Roman" w:hAnsi="Times New Roman" w:cs="Times New Roman"/>
          <w:b/>
          <w:bCs/>
          <w:i/>
          <w:iCs/>
          <w:sz w:val="28"/>
          <w:szCs w:val="28"/>
        </w:rPr>
      </w:pPr>
      <w:r w:rsidRPr="00850308">
        <w:rPr>
          <w:rFonts w:ascii="Times New Roman" w:hAnsi="Times New Roman" w:cs="Times New Roman"/>
          <w:sz w:val="28"/>
          <w:szCs w:val="28"/>
          <w:lang w:val="uk-UA"/>
        </w:rPr>
        <w:t>Студеникин</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М.</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Т.</w:t>
      </w:r>
      <w:r w:rsidRPr="00850308">
        <w:rPr>
          <w:rFonts w:ascii="Times New Roman" w:hAnsi="Times New Roman" w:cs="Times New Roman"/>
          <w:i/>
          <w:iCs/>
          <w:sz w:val="28"/>
          <w:szCs w:val="28"/>
          <w:lang w:val="uk-UA"/>
        </w:rPr>
        <w:t xml:space="preserve"> </w:t>
      </w:r>
      <w:r w:rsidRPr="00850308">
        <w:rPr>
          <w:rFonts w:ascii="Times New Roman" w:hAnsi="Times New Roman" w:cs="Times New Roman"/>
          <w:sz w:val="28"/>
          <w:szCs w:val="28"/>
          <w:lang w:val="uk-UA"/>
        </w:rPr>
        <w:t>Методика преподавания истории в школе</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М.</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Т.</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Студеникин</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М. : ВЛАДОС, 2002.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240 с.</w:t>
      </w:r>
    </w:p>
    <w:p w:rsidR="00F37823" w:rsidRPr="00970E30" w:rsidRDefault="00F37823" w:rsidP="004972EB">
      <w:pPr>
        <w:pStyle w:val="17"/>
        <w:numPr>
          <w:ilvl w:val="0"/>
          <w:numId w:val="14"/>
        </w:numPr>
        <w:autoSpaceDE w:val="0"/>
        <w:autoSpaceDN w:val="0"/>
        <w:adjustRightInd w:val="0"/>
        <w:spacing w:line="360" w:lineRule="auto"/>
        <w:ind w:left="0" w:firstLine="0"/>
        <w:jc w:val="both"/>
        <w:rPr>
          <w:rFonts w:ascii="Times New Roman" w:hAnsi="Times New Roman" w:cs="Times New Roman"/>
          <w:color w:val="000000"/>
          <w:spacing w:val="10"/>
          <w:sz w:val="28"/>
          <w:szCs w:val="28"/>
          <w:lang w:val="uk-UA"/>
        </w:rPr>
      </w:pPr>
      <w:r w:rsidRPr="00970E30">
        <w:rPr>
          <w:rFonts w:ascii="Times New Roman" w:hAnsi="Times New Roman" w:cs="Times New Roman"/>
          <w:spacing w:val="10"/>
          <w:sz w:val="28"/>
          <w:szCs w:val="28"/>
          <w:lang w:val="uk-UA"/>
        </w:rPr>
        <w:t>Субтельний О. Україна. Історія / О. Субтельний. – К. : Либідь, 1991. – 509 с.</w:t>
      </w:r>
    </w:p>
    <w:p w:rsidR="00F37823" w:rsidRDefault="00F37823" w:rsidP="004972EB">
      <w:pPr>
        <w:pStyle w:val="af3"/>
        <w:numPr>
          <w:ilvl w:val="0"/>
          <w:numId w:val="14"/>
        </w:numPr>
        <w:tabs>
          <w:tab w:val="clear" w:pos="0"/>
        </w:tabs>
        <w:ind w:left="0" w:firstLine="0"/>
        <w:rPr>
          <w:b w:val="0"/>
          <w:bCs w:val="0"/>
          <w:i w:val="0"/>
          <w:iCs w:val="0"/>
          <w:szCs w:val="28"/>
        </w:rPr>
      </w:pPr>
      <w:r w:rsidRPr="00850308">
        <w:rPr>
          <w:b w:val="0"/>
          <w:bCs w:val="0"/>
          <w:i w:val="0"/>
          <w:iCs w:val="0"/>
          <w:szCs w:val="28"/>
        </w:rPr>
        <w:t>Суворов</w:t>
      </w:r>
      <w:r>
        <w:rPr>
          <w:b w:val="0"/>
          <w:bCs w:val="0"/>
          <w:i w:val="0"/>
          <w:iCs w:val="0"/>
        </w:rPr>
        <w:t> </w:t>
      </w:r>
      <w:r w:rsidRPr="00850308">
        <w:rPr>
          <w:b w:val="0"/>
          <w:bCs w:val="0"/>
          <w:i w:val="0"/>
          <w:iCs w:val="0"/>
          <w:szCs w:val="28"/>
        </w:rPr>
        <w:t>Н.</w:t>
      </w:r>
      <w:r>
        <w:rPr>
          <w:b w:val="0"/>
          <w:bCs w:val="0"/>
          <w:i w:val="0"/>
          <w:iCs w:val="0"/>
        </w:rPr>
        <w:t> </w:t>
      </w:r>
      <w:r w:rsidRPr="00850308">
        <w:rPr>
          <w:b w:val="0"/>
          <w:bCs w:val="0"/>
          <w:i w:val="0"/>
          <w:iCs w:val="0"/>
          <w:szCs w:val="28"/>
        </w:rPr>
        <w:t>П. Нов</w:t>
      </w:r>
      <w:r w:rsidRPr="00850308">
        <w:rPr>
          <w:b w:val="0"/>
          <w:bCs w:val="0"/>
          <w:i w:val="0"/>
          <w:iCs w:val="0"/>
          <w:szCs w:val="28"/>
          <w:lang w:val="ru-RU"/>
        </w:rPr>
        <w:t>ы</w:t>
      </w:r>
      <w:r w:rsidRPr="00850308">
        <w:rPr>
          <w:b w:val="0"/>
          <w:bCs w:val="0"/>
          <w:i w:val="0"/>
          <w:iCs w:val="0"/>
          <w:szCs w:val="28"/>
        </w:rPr>
        <w:t>е учебные планы педагогических институтов / Н.</w:t>
      </w:r>
      <w:r>
        <w:rPr>
          <w:b w:val="0"/>
          <w:bCs w:val="0"/>
          <w:i w:val="0"/>
          <w:iCs w:val="0"/>
        </w:rPr>
        <w:t> </w:t>
      </w:r>
      <w:r w:rsidRPr="00850308">
        <w:rPr>
          <w:b w:val="0"/>
          <w:bCs w:val="0"/>
          <w:i w:val="0"/>
          <w:iCs w:val="0"/>
          <w:szCs w:val="28"/>
        </w:rPr>
        <w:t>П.</w:t>
      </w:r>
      <w:r>
        <w:rPr>
          <w:b w:val="0"/>
          <w:bCs w:val="0"/>
          <w:i w:val="0"/>
          <w:iCs w:val="0"/>
        </w:rPr>
        <w:t> </w:t>
      </w:r>
      <w:r w:rsidRPr="00850308">
        <w:rPr>
          <w:b w:val="0"/>
          <w:bCs w:val="0"/>
          <w:i w:val="0"/>
          <w:iCs w:val="0"/>
          <w:szCs w:val="28"/>
        </w:rPr>
        <w:t xml:space="preserve">Суворов // Вестник высшей школы. </w:t>
      </w:r>
      <w:r>
        <w:rPr>
          <w:b w:val="0"/>
          <w:bCs w:val="0"/>
          <w:i w:val="0"/>
          <w:iCs w:val="0"/>
        </w:rPr>
        <w:t>–</w:t>
      </w:r>
      <w:r w:rsidRPr="00850308">
        <w:rPr>
          <w:b w:val="0"/>
          <w:bCs w:val="0"/>
          <w:i w:val="0"/>
          <w:iCs w:val="0"/>
          <w:szCs w:val="28"/>
        </w:rPr>
        <w:t xml:space="preserve"> 1951. </w:t>
      </w:r>
      <w:r>
        <w:rPr>
          <w:b w:val="0"/>
          <w:bCs w:val="0"/>
          <w:i w:val="0"/>
          <w:iCs w:val="0"/>
        </w:rPr>
        <w:t>–</w:t>
      </w:r>
      <w:r w:rsidRPr="00850308">
        <w:rPr>
          <w:b w:val="0"/>
          <w:bCs w:val="0"/>
          <w:i w:val="0"/>
          <w:iCs w:val="0"/>
          <w:szCs w:val="28"/>
        </w:rPr>
        <w:t xml:space="preserve"> №</w:t>
      </w:r>
      <w:r>
        <w:rPr>
          <w:b w:val="0"/>
          <w:bCs w:val="0"/>
          <w:i w:val="0"/>
          <w:iCs w:val="0"/>
        </w:rPr>
        <w:t> </w:t>
      </w:r>
      <w:r w:rsidRPr="00850308">
        <w:rPr>
          <w:b w:val="0"/>
          <w:bCs w:val="0"/>
          <w:i w:val="0"/>
          <w:iCs w:val="0"/>
          <w:szCs w:val="28"/>
        </w:rPr>
        <w:t xml:space="preserve">9. </w:t>
      </w:r>
      <w:r>
        <w:rPr>
          <w:b w:val="0"/>
          <w:bCs w:val="0"/>
          <w:i w:val="0"/>
          <w:iCs w:val="0"/>
        </w:rPr>
        <w:t>–</w:t>
      </w:r>
      <w:r w:rsidRPr="00850308">
        <w:rPr>
          <w:b w:val="0"/>
          <w:bCs w:val="0"/>
          <w:i w:val="0"/>
          <w:iCs w:val="0"/>
          <w:szCs w:val="28"/>
        </w:rPr>
        <w:t xml:space="preserve"> С.</w:t>
      </w:r>
      <w:r>
        <w:rPr>
          <w:b w:val="0"/>
          <w:bCs w:val="0"/>
          <w:i w:val="0"/>
          <w:iCs w:val="0"/>
        </w:rPr>
        <w:t> </w:t>
      </w:r>
      <w:r w:rsidRPr="00850308">
        <w:rPr>
          <w:b w:val="0"/>
          <w:bCs w:val="0"/>
          <w:i w:val="0"/>
          <w:iCs w:val="0"/>
          <w:szCs w:val="28"/>
        </w:rPr>
        <w:t>34</w:t>
      </w:r>
      <w:r>
        <w:rPr>
          <w:b w:val="0"/>
          <w:bCs w:val="0"/>
          <w:i w:val="0"/>
          <w:iCs w:val="0"/>
        </w:rPr>
        <w:t>–</w:t>
      </w:r>
      <w:r w:rsidRPr="00850308">
        <w:rPr>
          <w:b w:val="0"/>
          <w:bCs w:val="0"/>
          <w:i w:val="0"/>
          <w:iCs w:val="0"/>
          <w:szCs w:val="28"/>
        </w:rPr>
        <w:t>37.</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Сурмін</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Ю.</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П. Майстерня вченого</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850308">
        <w:rPr>
          <w:rFonts w:ascii="Times New Roman" w:hAnsi="Times New Roman" w:cs="Times New Roman"/>
          <w:sz w:val="28"/>
          <w:szCs w:val="28"/>
          <w:lang w:val="uk-UA"/>
        </w:rPr>
        <w:t>ідручник для науковця</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Ю.</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П.</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Сурмін</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Навчально-методичний центр «Консорціум з удосконалення менеджмент-освіти в Україні», 2006.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302</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Сухомлинська О. В. Диференційований підхід в історії української школи (кінець ХІХ – перша третина ХХ ст.) : монографія / [О. В. Сухомлинська, Н. П. Дічек, Н. М. Гупан та ін. ; НАПН України, Ін-т педагогіки]. – К.  : Педагогічна думка, 2013. – 637 c.</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sidRPr="00850308">
        <w:rPr>
          <w:rFonts w:ascii="Times New Roman" w:hAnsi="Times New Roman" w:cs="Times New Roman"/>
          <w:sz w:val="28"/>
          <w:szCs w:val="28"/>
          <w:lang w:val="uk-UA"/>
        </w:rPr>
        <w:t>Сухомлинська</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В. Українська педагогіка в персоналіях : </w:t>
      </w:r>
      <w:r>
        <w:rPr>
          <w:rFonts w:ascii="Times New Roman" w:hAnsi="Times New Roman" w:cs="Times New Roman"/>
          <w:sz w:val="28"/>
          <w:szCs w:val="28"/>
          <w:lang w:val="uk-UA"/>
        </w:rPr>
        <w:t>н</w:t>
      </w:r>
      <w:r w:rsidRPr="00850308">
        <w:rPr>
          <w:rFonts w:ascii="Times New Roman" w:hAnsi="Times New Roman" w:cs="Times New Roman"/>
          <w:sz w:val="28"/>
          <w:szCs w:val="28"/>
          <w:lang w:val="uk-UA"/>
        </w:rPr>
        <w:t>авч. посіб. для студ. вищ. навч. закл.</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xml:space="preserve">: у 2 кн. Кн. 1. X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XIX ст. /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В.</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Сухомлинська, Н.</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П.</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Дічек, Т.</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Самоплавська</w:t>
      </w:r>
      <w:r>
        <w:rPr>
          <w:rFonts w:ascii="Times New Roman" w:hAnsi="Times New Roman" w:cs="Times New Roman"/>
          <w:sz w:val="28"/>
          <w:szCs w:val="28"/>
          <w:lang w:val="uk-UA"/>
        </w:rPr>
        <w:t xml:space="preserve"> та ін.]</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 : Либідь, 2005.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624 c. </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Сухомлинська О. В. Українська педагогіка в персоналіях : навч. посіб. для студ. вищ. навч. закл. : у 2 кн. Кн. 2. ХХ століття / [О. В. Сухомлинська, Н. Б. Антонець, Л. Д. Березівська та ін. ; ред. : О. В. Сухомлинська]. – К. : Либідь, 2005. – 552 c.</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Сушицький Ф.П. Про вищі українські школи на Вкраїні / Ф.П. Сушицький // Вільна українська школа. – 1917. – № 2. – С. 108–117.</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Твердохліб Т. С. Педагогічна діяльність викладачів Київської духовної академії / Т. С. Твердохліб // Історія освіти і педагогічної думки. Вісник </w:t>
      </w:r>
      <w:r>
        <w:rPr>
          <w:rFonts w:ascii="Times New Roman" w:hAnsi="Times New Roman" w:cs="Times New Roman"/>
          <w:color w:val="000000"/>
          <w:sz w:val="28"/>
          <w:szCs w:val="28"/>
          <w:lang w:val="uk-UA"/>
        </w:rPr>
        <w:lastRenderedPageBreak/>
        <w:t>СевНТУ : зб. наук. пр. – Севастополь, 2012. – Вип. 127/2012. Серія : Педагогіка. – С. 163–170.</w:t>
      </w:r>
    </w:p>
    <w:p w:rsidR="00F37823" w:rsidRDefault="00F37823" w:rsidP="004972EB">
      <w:pPr>
        <w:pStyle w:val="17"/>
        <w:numPr>
          <w:ilvl w:val="0"/>
          <w:numId w:val="14"/>
        </w:numPr>
        <w:spacing w:line="360" w:lineRule="auto"/>
        <w:ind w:left="0" w:firstLine="0"/>
        <w:jc w:val="both"/>
        <w:rPr>
          <w:rFonts w:ascii="Times New Roman" w:eastAsia="Arial-BoldMT" w:hAnsi="Times New Roman"/>
          <w:sz w:val="28"/>
          <w:szCs w:val="28"/>
          <w:lang w:val="uk-UA"/>
        </w:rPr>
      </w:pPr>
      <w:r w:rsidRPr="00850308">
        <w:rPr>
          <w:rFonts w:ascii="Times New Roman" w:hAnsi="Times New Roman" w:cs="Times New Roman"/>
          <w:sz w:val="28"/>
          <w:szCs w:val="28"/>
          <w:lang w:val="uk-UA"/>
        </w:rPr>
        <w:t>Тезисы о 300-летии воссоединения Украины с Россией (1654</w:t>
      </w:r>
      <w:r>
        <w:rPr>
          <w:rFonts w:ascii="Times New Roman" w:hAnsi="Times New Roman" w:cs="Times New Roman"/>
          <w:sz w:val="28"/>
          <w:szCs w:val="28"/>
          <w:lang w:val="uk-UA"/>
        </w:rPr>
        <w:t>–</w:t>
      </w:r>
      <w:r w:rsidRPr="00850308">
        <w:rPr>
          <w:rFonts w:ascii="Times New Roman" w:hAnsi="Times New Roman" w:cs="Times New Roman"/>
          <w:sz w:val="28"/>
          <w:szCs w:val="28"/>
          <w:lang w:val="uk-UA"/>
        </w:rPr>
        <w:t>1954 гг.).</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М. : Госполитиздат, 1954.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32</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17"/>
        <w:numPr>
          <w:ilvl w:val="0"/>
          <w:numId w:val="14"/>
        </w:numPr>
        <w:spacing w:line="360" w:lineRule="auto"/>
        <w:ind w:left="0" w:firstLine="0"/>
        <w:jc w:val="both"/>
        <w:rPr>
          <w:rFonts w:ascii="Times New Roman" w:eastAsia="Arial-BoldMT" w:hAnsi="Times New Roman"/>
          <w:sz w:val="28"/>
          <w:szCs w:val="28"/>
          <w:lang w:val="uk-UA"/>
        </w:rPr>
      </w:pPr>
      <w:r>
        <w:rPr>
          <w:rFonts w:ascii="Times New Roman" w:hAnsi="Times New Roman" w:cs="Times New Roman"/>
          <w:sz w:val="28"/>
          <w:szCs w:val="28"/>
          <w:lang w:val="uk-UA"/>
        </w:rPr>
        <w:t>Телегин И.М.</w:t>
      </w:r>
      <w:r>
        <w:rPr>
          <w:rFonts w:ascii="Times New Roman" w:hAnsi="Times New Roman" w:cs="Times New Roman"/>
          <w:sz w:val="28"/>
          <w:szCs w:val="28"/>
        </w:rPr>
        <w:t xml:space="preserve"> О подготовке студентов учительских институтов к практической работе с учащимися / </w:t>
      </w:r>
      <w:r>
        <w:rPr>
          <w:rFonts w:ascii="Times New Roman" w:hAnsi="Times New Roman" w:cs="Times New Roman"/>
          <w:sz w:val="28"/>
          <w:szCs w:val="28"/>
          <w:lang w:val="uk-UA"/>
        </w:rPr>
        <w:t>И.М. Телегин // Советская педагогіка. – 1950. –№ 1. – С. 91–96.</w:t>
      </w:r>
    </w:p>
    <w:p w:rsidR="00F37823" w:rsidRDefault="00F37823" w:rsidP="004972EB">
      <w:pPr>
        <w:pStyle w:val="af3"/>
        <w:numPr>
          <w:ilvl w:val="0"/>
          <w:numId w:val="14"/>
        </w:numPr>
        <w:tabs>
          <w:tab w:val="clear" w:pos="0"/>
          <w:tab w:val="clear" w:pos="720"/>
          <w:tab w:val="left" w:pos="708"/>
        </w:tabs>
        <w:ind w:left="0" w:firstLine="0"/>
        <w:rPr>
          <w:b w:val="0"/>
          <w:bCs w:val="0"/>
          <w:i w:val="0"/>
          <w:iCs w:val="0"/>
          <w:szCs w:val="28"/>
        </w:rPr>
      </w:pPr>
      <w:r w:rsidRPr="00850308">
        <w:rPr>
          <w:b w:val="0"/>
          <w:bCs w:val="0"/>
          <w:i w:val="0"/>
          <w:iCs w:val="0"/>
          <w:szCs w:val="28"/>
        </w:rPr>
        <w:t xml:space="preserve">Типовой устав высшего учебного заведения // Высшая школа. Основные постановления, приказы и инструкции / </w:t>
      </w:r>
      <w:r>
        <w:rPr>
          <w:b w:val="0"/>
          <w:bCs w:val="0"/>
          <w:i w:val="0"/>
          <w:iCs w:val="0"/>
        </w:rPr>
        <w:t>п</w:t>
      </w:r>
      <w:r w:rsidRPr="00850308">
        <w:rPr>
          <w:b w:val="0"/>
          <w:bCs w:val="0"/>
          <w:i w:val="0"/>
          <w:iCs w:val="0"/>
          <w:szCs w:val="28"/>
        </w:rPr>
        <w:t>од ред. Л.</w:t>
      </w:r>
      <w:r>
        <w:rPr>
          <w:b w:val="0"/>
          <w:bCs w:val="0"/>
          <w:i w:val="0"/>
          <w:iCs w:val="0"/>
        </w:rPr>
        <w:t> </w:t>
      </w:r>
      <w:r w:rsidRPr="00850308">
        <w:rPr>
          <w:b w:val="0"/>
          <w:bCs w:val="0"/>
          <w:i w:val="0"/>
          <w:iCs w:val="0"/>
          <w:szCs w:val="28"/>
        </w:rPr>
        <w:t>И.</w:t>
      </w:r>
      <w:r>
        <w:rPr>
          <w:b w:val="0"/>
          <w:bCs w:val="0"/>
          <w:i w:val="0"/>
          <w:iCs w:val="0"/>
        </w:rPr>
        <w:t> </w:t>
      </w:r>
      <w:r w:rsidRPr="00850308">
        <w:rPr>
          <w:b w:val="0"/>
          <w:bCs w:val="0"/>
          <w:i w:val="0"/>
          <w:iCs w:val="0"/>
          <w:szCs w:val="28"/>
        </w:rPr>
        <w:t>Карпова, В.</w:t>
      </w:r>
      <w:r>
        <w:rPr>
          <w:b w:val="0"/>
          <w:bCs w:val="0"/>
          <w:i w:val="0"/>
          <w:iCs w:val="0"/>
        </w:rPr>
        <w:t> </w:t>
      </w:r>
      <w:r w:rsidRPr="00850308">
        <w:rPr>
          <w:b w:val="0"/>
          <w:bCs w:val="0"/>
          <w:i w:val="0"/>
          <w:iCs w:val="0"/>
          <w:szCs w:val="28"/>
        </w:rPr>
        <w:t>Л.</w:t>
      </w:r>
      <w:r>
        <w:rPr>
          <w:b w:val="0"/>
          <w:bCs w:val="0"/>
          <w:i w:val="0"/>
          <w:iCs w:val="0"/>
        </w:rPr>
        <w:t> </w:t>
      </w:r>
      <w:r w:rsidRPr="00850308">
        <w:rPr>
          <w:b w:val="0"/>
          <w:bCs w:val="0"/>
          <w:i w:val="0"/>
          <w:iCs w:val="0"/>
          <w:szCs w:val="28"/>
        </w:rPr>
        <w:t xml:space="preserve">Северцева. </w:t>
      </w:r>
      <w:r>
        <w:rPr>
          <w:b w:val="0"/>
          <w:bCs w:val="0"/>
          <w:i w:val="0"/>
          <w:iCs w:val="0"/>
        </w:rPr>
        <w:t>–</w:t>
      </w:r>
      <w:r w:rsidRPr="00850308">
        <w:rPr>
          <w:b w:val="0"/>
          <w:bCs w:val="0"/>
          <w:i w:val="0"/>
          <w:iCs w:val="0"/>
          <w:szCs w:val="28"/>
        </w:rPr>
        <w:t xml:space="preserve"> М. : Сов. </w:t>
      </w:r>
      <w:r>
        <w:rPr>
          <w:b w:val="0"/>
          <w:bCs w:val="0"/>
          <w:i w:val="0"/>
          <w:iCs w:val="0"/>
        </w:rPr>
        <w:t>н</w:t>
      </w:r>
      <w:r w:rsidRPr="00850308">
        <w:rPr>
          <w:b w:val="0"/>
          <w:bCs w:val="0"/>
          <w:i w:val="0"/>
          <w:iCs w:val="0"/>
          <w:szCs w:val="28"/>
        </w:rPr>
        <w:t xml:space="preserve">аука, 1957. </w:t>
      </w:r>
      <w:r>
        <w:rPr>
          <w:b w:val="0"/>
          <w:bCs w:val="0"/>
          <w:i w:val="0"/>
          <w:iCs w:val="0"/>
        </w:rPr>
        <w:t>–</w:t>
      </w:r>
      <w:r w:rsidRPr="00850308">
        <w:rPr>
          <w:b w:val="0"/>
          <w:bCs w:val="0"/>
          <w:i w:val="0"/>
          <w:iCs w:val="0"/>
          <w:szCs w:val="28"/>
        </w:rPr>
        <w:t xml:space="preserve"> </w:t>
      </w:r>
      <w:r w:rsidRPr="00850308">
        <w:rPr>
          <w:b w:val="0"/>
          <w:bCs w:val="0"/>
          <w:i w:val="0"/>
          <w:iCs w:val="0"/>
          <w:szCs w:val="28"/>
          <w:lang w:val="ru-RU"/>
        </w:rPr>
        <w:t>С</w:t>
      </w:r>
      <w:r w:rsidRPr="00850308">
        <w:rPr>
          <w:b w:val="0"/>
          <w:bCs w:val="0"/>
          <w:i w:val="0"/>
          <w:iCs w:val="0"/>
          <w:szCs w:val="28"/>
        </w:rPr>
        <w:t>.</w:t>
      </w:r>
      <w:r>
        <w:rPr>
          <w:b w:val="0"/>
          <w:bCs w:val="0"/>
          <w:i w:val="0"/>
          <w:iCs w:val="0"/>
        </w:rPr>
        <w:t> </w:t>
      </w:r>
      <w:r w:rsidRPr="00850308">
        <w:rPr>
          <w:b w:val="0"/>
          <w:bCs w:val="0"/>
          <w:i w:val="0"/>
          <w:iCs w:val="0"/>
          <w:szCs w:val="28"/>
        </w:rPr>
        <w:t>32</w:t>
      </w:r>
      <w:r>
        <w:rPr>
          <w:b w:val="0"/>
          <w:bCs w:val="0"/>
          <w:i w:val="0"/>
          <w:iCs w:val="0"/>
        </w:rPr>
        <w:t>–</w:t>
      </w:r>
      <w:r w:rsidRPr="00850308">
        <w:rPr>
          <w:b w:val="0"/>
          <w:bCs w:val="0"/>
          <w:i w:val="0"/>
          <w:iCs w:val="0"/>
          <w:szCs w:val="28"/>
        </w:rPr>
        <w:t>37</w:t>
      </w:r>
      <w:r>
        <w:rPr>
          <w:b w:val="0"/>
          <w:bCs w:val="0"/>
          <w:i w:val="0"/>
          <w:iCs w:val="0"/>
        </w:rPr>
        <w:t>.</w:t>
      </w:r>
    </w:p>
    <w:p w:rsidR="00F37823" w:rsidRDefault="00F37823" w:rsidP="004972EB">
      <w:pPr>
        <w:pStyle w:val="aff3"/>
        <w:numPr>
          <w:ilvl w:val="0"/>
          <w:numId w:val="14"/>
        </w:numPr>
        <w:shd w:val="clear" w:color="auto" w:fill="FFFFFF"/>
        <w:spacing w:before="0" w:beforeAutospacing="0" w:after="0" w:afterAutospacing="0" w:line="360" w:lineRule="auto"/>
        <w:ind w:left="0" w:firstLine="0"/>
        <w:jc w:val="both"/>
        <w:rPr>
          <w:sz w:val="28"/>
          <w:szCs w:val="28"/>
          <w:lang w:val="uk-UA"/>
        </w:rPr>
      </w:pPr>
      <w:r>
        <w:rPr>
          <w:rStyle w:val="aff4"/>
          <w:b w:val="0"/>
          <w:bCs w:val="0"/>
          <w:sz w:val="28"/>
          <w:szCs w:val="28"/>
          <w:lang w:val="uk-UA"/>
        </w:rPr>
        <w:t>Тимченко А. А. Основні методи, принципи та етапи технології історико-педагогічного дослідження [Електронний ресурс] / А. А. Тимченко, Є. С. Задоя // Вестник «Наука и практика». – Режим доступу </w:t>
      </w:r>
      <w:r>
        <w:rPr>
          <w:rStyle w:val="aff4"/>
          <w:b w:val="0"/>
          <w:bCs w:val="0"/>
          <w:color w:val="303030"/>
          <w:sz w:val="28"/>
          <w:szCs w:val="28"/>
          <w:lang w:val="uk-UA"/>
        </w:rPr>
        <w:t xml:space="preserve">: </w:t>
      </w:r>
      <w:r>
        <w:rPr>
          <w:sz w:val="28"/>
          <w:szCs w:val="28"/>
          <w:lang w:val="en-US"/>
        </w:rPr>
        <w:t>file</w:t>
      </w:r>
      <w:r>
        <w:rPr>
          <w:sz w:val="28"/>
          <w:szCs w:val="28"/>
          <w:lang w:val="uk-UA"/>
        </w:rPr>
        <w:t>://</w:t>
      </w:r>
      <w:r>
        <w:rPr>
          <w:sz w:val="28"/>
          <w:szCs w:val="28"/>
          <w:lang w:val="en-US"/>
        </w:rPr>
        <w:t>localhost</w:t>
      </w:r>
      <w:r>
        <w:rPr>
          <w:sz w:val="28"/>
          <w:szCs w:val="28"/>
          <w:lang w:val="uk-UA"/>
        </w:rPr>
        <w:t>/</w:t>
      </w:r>
      <w:r>
        <w:rPr>
          <w:sz w:val="28"/>
          <w:szCs w:val="28"/>
          <w:lang w:val="en-US"/>
        </w:rPr>
        <w:t>C</w:t>
      </w:r>
      <w:r>
        <w:rPr>
          <w:sz w:val="28"/>
          <w:szCs w:val="28"/>
          <w:lang w:val="uk-UA"/>
        </w:rPr>
        <w:t>:/</w:t>
      </w:r>
      <w:r>
        <w:rPr>
          <w:sz w:val="28"/>
          <w:szCs w:val="28"/>
          <w:lang w:val="en-US"/>
        </w:rPr>
        <w:t>Documents</w:t>
      </w:r>
      <w:r>
        <w:rPr>
          <w:sz w:val="28"/>
          <w:szCs w:val="28"/>
          <w:lang w:val="uk-UA"/>
        </w:rPr>
        <w:t>%20</w:t>
      </w:r>
      <w:r>
        <w:rPr>
          <w:sz w:val="28"/>
          <w:szCs w:val="28"/>
          <w:lang w:val="en-US"/>
        </w:rPr>
        <w:t>and</w:t>
      </w:r>
      <w:r>
        <w:rPr>
          <w:sz w:val="28"/>
          <w:szCs w:val="28"/>
          <w:lang w:val="uk-UA"/>
        </w:rPr>
        <w:t>%20</w:t>
      </w:r>
      <w:r>
        <w:rPr>
          <w:sz w:val="28"/>
          <w:szCs w:val="28"/>
          <w:lang w:val="en-US"/>
        </w:rPr>
        <w:t>Settings</w:t>
      </w:r>
      <w:r>
        <w:rPr>
          <w:sz w:val="28"/>
          <w:szCs w:val="28"/>
          <w:lang w:val="uk-UA"/>
        </w:rPr>
        <w:t>/</w:t>
      </w:r>
      <w:r>
        <w:rPr>
          <w:sz w:val="28"/>
          <w:szCs w:val="28"/>
          <w:lang w:val="en-US"/>
        </w:rPr>
        <w:t>User</w:t>
      </w:r>
      <w:r>
        <w:rPr>
          <w:sz w:val="28"/>
          <w:szCs w:val="28"/>
          <w:lang w:val="uk-UA"/>
        </w:rPr>
        <w:t>/</w:t>
      </w:r>
    </w:p>
    <w:p w:rsidR="00F37823" w:rsidRDefault="00F37823" w:rsidP="004972EB">
      <w:pPr>
        <w:pStyle w:val="aff3"/>
        <w:numPr>
          <w:ilvl w:val="0"/>
          <w:numId w:val="14"/>
        </w:numPr>
        <w:shd w:val="clear" w:color="auto" w:fill="FFFFFF"/>
        <w:spacing w:before="0" w:beforeAutospacing="0" w:after="0" w:afterAutospacing="0" w:line="360" w:lineRule="auto"/>
        <w:ind w:left="0" w:firstLine="0"/>
        <w:jc w:val="both"/>
        <w:rPr>
          <w:sz w:val="28"/>
          <w:szCs w:val="28"/>
          <w:lang w:val="uk-UA"/>
        </w:rPr>
      </w:pPr>
      <w:r w:rsidRPr="00850308">
        <w:rPr>
          <w:sz w:val="28"/>
          <w:szCs w:val="28"/>
          <w:lang w:val="uk-UA"/>
        </w:rPr>
        <w:t>Туркот</w:t>
      </w:r>
      <w:r>
        <w:rPr>
          <w:sz w:val="28"/>
          <w:szCs w:val="28"/>
          <w:lang w:val="uk-UA"/>
        </w:rPr>
        <w:t> </w:t>
      </w:r>
      <w:r w:rsidRPr="00850308">
        <w:rPr>
          <w:sz w:val="28"/>
          <w:szCs w:val="28"/>
          <w:lang w:val="uk-UA"/>
        </w:rPr>
        <w:t>Т.</w:t>
      </w:r>
      <w:r>
        <w:rPr>
          <w:sz w:val="28"/>
          <w:szCs w:val="28"/>
          <w:lang w:val="uk-UA"/>
        </w:rPr>
        <w:t> </w:t>
      </w:r>
      <w:r w:rsidRPr="00850308">
        <w:rPr>
          <w:sz w:val="28"/>
          <w:szCs w:val="28"/>
          <w:lang w:val="uk-UA"/>
        </w:rPr>
        <w:t>І. Педагогіка вищої школи : навч</w:t>
      </w:r>
      <w:r>
        <w:rPr>
          <w:sz w:val="28"/>
          <w:szCs w:val="28"/>
          <w:lang w:val="uk-UA"/>
        </w:rPr>
        <w:t>альний</w:t>
      </w:r>
      <w:r w:rsidRPr="00850308">
        <w:rPr>
          <w:sz w:val="28"/>
          <w:szCs w:val="28"/>
          <w:lang w:val="uk-UA"/>
        </w:rPr>
        <w:t xml:space="preserve"> посібник / Т</w:t>
      </w:r>
      <w:r>
        <w:rPr>
          <w:sz w:val="28"/>
          <w:szCs w:val="28"/>
          <w:lang w:val="uk-UA"/>
        </w:rPr>
        <w:t>. </w:t>
      </w:r>
      <w:r w:rsidRPr="00850308">
        <w:rPr>
          <w:sz w:val="28"/>
          <w:szCs w:val="28"/>
          <w:lang w:val="uk-UA"/>
        </w:rPr>
        <w:t>І</w:t>
      </w:r>
      <w:r>
        <w:rPr>
          <w:sz w:val="28"/>
          <w:szCs w:val="28"/>
          <w:lang w:val="uk-UA"/>
        </w:rPr>
        <w:t>. </w:t>
      </w:r>
      <w:r w:rsidRPr="00850308">
        <w:rPr>
          <w:sz w:val="28"/>
          <w:szCs w:val="28"/>
          <w:lang w:val="uk-UA"/>
        </w:rPr>
        <w:t xml:space="preserve">Туркот. </w:t>
      </w:r>
      <w:r>
        <w:rPr>
          <w:sz w:val="28"/>
          <w:szCs w:val="28"/>
          <w:lang w:val="uk-UA"/>
        </w:rPr>
        <w:t>–</w:t>
      </w:r>
      <w:r w:rsidRPr="00850308">
        <w:rPr>
          <w:sz w:val="28"/>
          <w:szCs w:val="28"/>
          <w:lang w:val="uk-UA"/>
        </w:rPr>
        <w:t xml:space="preserve"> К. : Кондор, 2011. </w:t>
      </w:r>
      <w:r>
        <w:rPr>
          <w:sz w:val="28"/>
          <w:szCs w:val="28"/>
          <w:lang w:val="uk-UA"/>
        </w:rPr>
        <w:t>–</w:t>
      </w:r>
      <w:r w:rsidRPr="00850308">
        <w:rPr>
          <w:sz w:val="28"/>
          <w:szCs w:val="28"/>
          <w:lang w:val="uk-UA"/>
        </w:rPr>
        <w:t xml:space="preserve"> 628</w:t>
      </w:r>
      <w:r>
        <w:rPr>
          <w:sz w:val="28"/>
          <w:szCs w:val="28"/>
          <w:lang w:val="uk-UA"/>
        </w:rPr>
        <w:t> </w:t>
      </w:r>
      <w:r w:rsidRPr="00850308">
        <w:rPr>
          <w:sz w:val="28"/>
          <w:szCs w:val="28"/>
          <w:lang w:val="uk-UA"/>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Тхагапсоев</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Х.</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Г. О новой парадигме образования</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Х.</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Г</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Тхагапсоев // Педагогика.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1999.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1.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С.</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103</w:t>
      </w:r>
      <w:r>
        <w:rPr>
          <w:rFonts w:ascii="Times New Roman" w:hAnsi="Times New Roman" w:cs="Times New Roman"/>
          <w:sz w:val="28"/>
          <w:szCs w:val="28"/>
          <w:lang w:val="uk-UA"/>
        </w:rPr>
        <w:t>–</w:t>
      </w:r>
      <w:r w:rsidRPr="00850308">
        <w:rPr>
          <w:rFonts w:ascii="Times New Roman" w:hAnsi="Times New Roman" w:cs="Times New Roman"/>
          <w:sz w:val="28"/>
          <w:szCs w:val="28"/>
          <w:lang w:val="uk-UA"/>
        </w:rPr>
        <w:t>110</w:t>
      </w:r>
      <w:r>
        <w:rPr>
          <w:rFonts w:ascii="Times New Roman" w:hAnsi="Times New Roman" w:cs="Times New Roman"/>
          <w:sz w:val="28"/>
          <w:szCs w:val="28"/>
          <w:lang w:val="uk-UA"/>
        </w:rPr>
        <w:t>.</w:t>
      </w:r>
    </w:p>
    <w:p w:rsidR="00F37823" w:rsidRPr="00970E30" w:rsidRDefault="00F37823" w:rsidP="004972EB">
      <w:pPr>
        <w:pStyle w:val="17"/>
        <w:numPr>
          <w:ilvl w:val="0"/>
          <w:numId w:val="14"/>
        </w:numPr>
        <w:spacing w:line="360" w:lineRule="auto"/>
        <w:ind w:left="0" w:firstLine="0"/>
        <w:jc w:val="both"/>
        <w:rPr>
          <w:rFonts w:ascii="Times New Roman" w:hAnsi="Times New Roman" w:cs="Times New Roman"/>
          <w:spacing w:val="4"/>
          <w:sz w:val="28"/>
          <w:szCs w:val="28"/>
          <w:lang w:val="uk-UA"/>
        </w:rPr>
      </w:pPr>
      <w:r w:rsidRPr="00970E30">
        <w:rPr>
          <w:rFonts w:ascii="Times New Roman" w:hAnsi="Times New Roman" w:cs="Times New Roman"/>
          <w:spacing w:val="4"/>
          <w:sz w:val="28"/>
          <w:szCs w:val="28"/>
          <w:lang w:val="uk-UA"/>
        </w:rPr>
        <w:t xml:space="preserve">У лещатах тоталітаризму : </w:t>
      </w:r>
      <w:r w:rsidR="00FF7EAD" w:rsidRPr="00970E30">
        <w:rPr>
          <w:rFonts w:ascii="Times New Roman" w:hAnsi="Times New Roman" w:cs="Times New Roman"/>
          <w:spacing w:val="4"/>
          <w:sz w:val="28"/>
          <w:szCs w:val="28"/>
          <w:lang w:val="uk-UA"/>
        </w:rPr>
        <w:t>п</w:t>
      </w:r>
      <w:r w:rsidRPr="00970E30">
        <w:rPr>
          <w:rFonts w:ascii="Times New Roman" w:hAnsi="Times New Roman" w:cs="Times New Roman"/>
          <w:spacing w:val="4"/>
          <w:sz w:val="28"/>
          <w:szCs w:val="28"/>
          <w:lang w:val="uk-UA"/>
        </w:rPr>
        <w:t>ерше двадцятиріччя Інституту історії України НАН України (1936–1956 pp.) : збірник документів і матеріалів : у 2 ч. – Ч. 2 : 1944–1956 pp. / упорядн. : Р. Я. Пиріг (кер. колект.), Т. Т. Гриценко, В. М. Мазур, О. С. Рубльов ; ред. кол. : В. А. Смолій (відп. ред.), М. В. Коваль, О. С. Рубльов (відп. секретар) та ін. ; НАН України. Інститут історії України ; Центральний державний архів громадських об’єднань України. – К., 1996. – 247 с.</w:t>
      </w:r>
    </w:p>
    <w:p w:rsidR="00F37823" w:rsidRDefault="00F37823" w:rsidP="004972EB">
      <w:pPr>
        <w:pStyle w:val="17"/>
        <w:numPr>
          <w:ilvl w:val="0"/>
          <w:numId w:val="14"/>
        </w:numPr>
        <w:spacing w:line="360" w:lineRule="auto"/>
        <w:ind w:left="0" w:firstLine="0"/>
        <w:jc w:val="both"/>
        <w:rPr>
          <w:rFonts w:ascii="Times New Roman" w:hAnsi="Times New Roman"/>
          <w:sz w:val="28"/>
          <w:szCs w:val="28"/>
          <w:lang w:val="uk-UA"/>
        </w:rPr>
      </w:pPr>
      <w:r>
        <w:rPr>
          <w:rFonts w:ascii="Times New Roman" w:hAnsi="Times New Roman" w:cs="Times New Roman"/>
          <w:color w:val="000000"/>
          <w:sz w:val="28"/>
          <w:szCs w:val="28"/>
          <w:lang w:val="uk-UA"/>
        </w:rPr>
        <w:t>Удод О. А. Історія в дзеркалі аксіології : Роль історичної науки та освіти у формуванні духовних цінностей українського народу в 1920–1930-х роках / О. А. Удод. – К. : Генеза, 2000. – 292 с.</w:t>
      </w:r>
    </w:p>
    <w:p w:rsidR="00F37823" w:rsidRPr="00D900E7" w:rsidRDefault="00F37823" w:rsidP="004972EB">
      <w:pPr>
        <w:pStyle w:val="aff"/>
        <w:numPr>
          <w:ilvl w:val="0"/>
          <w:numId w:val="14"/>
        </w:numPr>
        <w:spacing w:line="360" w:lineRule="auto"/>
        <w:ind w:left="0" w:firstLine="0"/>
        <w:jc w:val="both"/>
        <w:rPr>
          <w:rFonts w:ascii="Times New Roman" w:hAnsi="Times New Roman"/>
          <w:spacing w:val="-2"/>
          <w:sz w:val="28"/>
          <w:szCs w:val="28"/>
          <w:lang w:val="uk-UA"/>
        </w:rPr>
      </w:pPr>
      <w:r w:rsidRPr="00D900E7">
        <w:rPr>
          <w:rFonts w:ascii="Times New Roman" w:hAnsi="Times New Roman"/>
          <w:spacing w:val="-2"/>
          <w:sz w:val="28"/>
          <w:szCs w:val="28"/>
          <w:lang w:val="uk-UA"/>
        </w:rPr>
        <w:t>Удод О. А. Микола Неонович Петровський (1894–1951) : життя і творчий шлях історика /О. А. Удод, А. Ю. Шевченко. – К. : Генеза, 2005. – 192 с.</w:t>
      </w:r>
    </w:p>
    <w:p w:rsidR="00F37823" w:rsidRDefault="00F37823" w:rsidP="004972EB">
      <w:pPr>
        <w:pStyle w:val="af3"/>
        <w:numPr>
          <w:ilvl w:val="0"/>
          <w:numId w:val="14"/>
        </w:numPr>
        <w:tabs>
          <w:tab w:val="clear" w:pos="0"/>
          <w:tab w:val="clear" w:pos="720"/>
          <w:tab w:val="left" w:pos="708"/>
        </w:tabs>
        <w:ind w:left="0" w:firstLine="0"/>
        <w:rPr>
          <w:b w:val="0"/>
          <w:bCs w:val="0"/>
          <w:i w:val="0"/>
          <w:iCs w:val="0"/>
          <w:szCs w:val="28"/>
        </w:rPr>
      </w:pPr>
      <w:r w:rsidRPr="00850308">
        <w:rPr>
          <w:b w:val="0"/>
          <w:bCs w:val="0"/>
          <w:i w:val="0"/>
          <w:iCs w:val="0"/>
          <w:color w:val="000000"/>
          <w:szCs w:val="28"/>
        </w:rPr>
        <w:lastRenderedPageBreak/>
        <w:t>Указ</w:t>
      </w:r>
      <w:r w:rsidRPr="00850308">
        <w:rPr>
          <w:b w:val="0"/>
          <w:bCs w:val="0"/>
          <w:i w:val="0"/>
          <w:iCs w:val="0"/>
          <w:szCs w:val="28"/>
        </w:rPr>
        <w:t xml:space="preserve"> президиума Верховного Совета СССР о преобразовании Комитета по делам высшей школы в союзно-республиканское министерство высшего образования СССР // Бюллетень Министерства высшего образования СССР. </w:t>
      </w:r>
      <w:r>
        <w:rPr>
          <w:b w:val="0"/>
          <w:bCs w:val="0"/>
          <w:i w:val="0"/>
          <w:iCs w:val="0"/>
        </w:rPr>
        <w:t>–</w:t>
      </w:r>
      <w:r w:rsidRPr="00850308">
        <w:rPr>
          <w:b w:val="0"/>
          <w:bCs w:val="0"/>
          <w:i w:val="0"/>
          <w:iCs w:val="0"/>
          <w:szCs w:val="28"/>
        </w:rPr>
        <w:t xml:space="preserve"> 1946</w:t>
      </w:r>
      <w:r w:rsidRPr="00850308">
        <w:rPr>
          <w:b w:val="0"/>
          <w:bCs w:val="0"/>
          <w:i w:val="0"/>
          <w:iCs w:val="0"/>
          <w:color w:val="000000"/>
          <w:szCs w:val="28"/>
        </w:rPr>
        <w:t xml:space="preserve">. </w:t>
      </w:r>
      <w:r>
        <w:rPr>
          <w:b w:val="0"/>
          <w:bCs w:val="0"/>
          <w:i w:val="0"/>
          <w:iCs w:val="0"/>
        </w:rPr>
        <w:t>–</w:t>
      </w:r>
      <w:r w:rsidRPr="00850308">
        <w:rPr>
          <w:b w:val="0"/>
          <w:bCs w:val="0"/>
          <w:i w:val="0"/>
          <w:iCs w:val="0"/>
          <w:color w:val="000000"/>
          <w:szCs w:val="28"/>
        </w:rPr>
        <w:t xml:space="preserve"> №</w:t>
      </w:r>
      <w:r>
        <w:rPr>
          <w:b w:val="0"/>
          <w:bCs w:val="0"/>
          <w:i w:val="0"/>
          <w:iCs w:val="0"/>
          <w:color w:val="000000"/>
          <w:lang w:val="ru-RU"/>
        </w:rPr>
        <w:t> </w:t>
      </w:r>
      <w:r w:rsidRPr="00850308">
        <w:rPr>
          <w:b w:val="0"/>
          <w:bCs w:val="0"/>
          <w:i w:val="0"/>
          <w:iCs w:val="0"/>
          <w:color w:val="000000"/>
          <w:szCs w:val="28"/>
        </w:rPr>
        <w:t>3</w:t>
      </w:r>
      <w:r>
        <w:rPr>
          <w:b w:val="0"/>
          <w:bCs w:val="0"/>
          <w:i w:val="0"/>
          <w:iCs w:val="0"/>
        </w:rPr>
        <w:t>–</w:t>
      </w:r>
      <w:r w:rsidRPr="00850308">
        <w:rPr>
          <w:b w:val="0"/>
          <w:bCs w:val="0"/>
          <w:i w:val="0"/>
          <w:iCs w:val="0"/>
          <w:color w:val="000000"/>
          <w:szCs w:val="28"/>
        </w:rPr>
        <w:t xml:space="preserve">4. </w:t>
      </w:r>
      <w:r>
        <w:rPr>
          <w:b w:val="0"/>
          <w:bCs w:val="0"/>
          <w:i w:val="0"/>
          <w:iCs w:val="0"/>
          <w:color w:val="000000"/>
        </w:rPr>
        <w:t>–</w:t>
      </w:r>
      <w:r w:rsidRPr="00850308">
        <w:rPr>
          <w:b w:val="0"/>
          <w:bCs w:val="0"/>
          <w:i w:val="0"/>
          <w:iCs w:val="0"/>
          <w:color w:val="000000"/>
          <w:szCs w:val="28"/>
        </w:rPr>
        <w:t xml:space="preserve"> С.</w:t>
      </w:r>
      <w:r>
        <w:rPr>
          <w:b w:val="0"/>
          <w:bCs w:val="0"/>
          <w:i w:val="0"/>
          <w:iCs w:val="0"/>
          <w:color w:val="000000"/>
          <w:lang w:val="ru-RU"/>
        </w:rPr>
        <w:t> </w:t>
      </w:r>
      <w:r w:rsidRPr="00850308">
        <w:rPr>
          <w:b w:val="0"/>
          <w:bCs w:val="0"/>
          <w:i w:val="0"/>
          <w:iCs w:val="0"/>
          <w:color w:val="000000"/>
          <w:szCs w:val="28"/>
        </w:rPr>
        <w:t>1</w:t>
      </w:r>
      <w:r>
        <w:rPr>
          <w:b w:val="0"/>
          <w:bCs w:val="0"/>
          <w:i w:val="0"/>
          <w:iCs w:val="0"/>
          <w:lang w:val="ru-RU"/>
        </w:rPr>
        <w:t>–</w:t>
      </w:r>
      <w:r w:rsidRPr="00850308">
        <w:rPr>
          <w:b w:val="0"/>
          <w:bCs w:val="0"/>
          <w:i w:val="0"/>
          <w:iCs w:val="0"/>
          <w:color w:val="000000"/>
          <w:szCs w:val="28"/>
        </w:rPr>
        <w:t>2</w:t>
      </w:r>
      <w:r>
        <w:rPr>
          <w:b w:val="0"/>
          <w:bCs w:val="0"/>
          <w:i w:val="0"/>
          <w:iCs w:val="0"/>
          <w:color w:val="000000"/>
          <w:lang w:val="ru-RU"/>
        </w:rPr>
        <w:t>.</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rPr>
        <w:t>Україна крізь віки</w:t>
      </w:r>
      <w:r>
        <w:rPr>
          <w:rFonts w:ascii="Times New Roman" w:hAnsi="Times New Roman" w:cs="Times New Roman"/>
          <w:sz w:val="28"/>
          <w:szCs w:val="28"/>
        </w:rPr>
        <w:t> </w:t>
      </w:r>
      <w:r w:rsidRPr="00850308">
        <w:rPr>
          <w:rFonts w:ascii="Times New Roman" w:hAnsi="Times New Roman" w:cs="Times New Roman"/>
          <w:sz w:val="28"/>
          <w:szCs w:val="28"/>
        </w:rPr>
        <w:t xml:space="preserve">: </w:t>
      </w:r>
      <w:r>
        <w:rPr>
          <w:rFonts w:ascii="Times New Roman" w:hAnsi="Times New Roman" w:cs="Times New Roman"/>
          <w:sz w:val="28"/>
          <w:szCs w:val="28"/>
        </w:rPr>
        <w:t>у</w:t>
      </w:r>
      <w:r w:rsidRPr="00850308">
        <w:rPr>
          <w:rFonts w:ascii="Times New Roman" w:hAnsi="Times New Roman" w:cs="Times New Roman"/>
          <w:sz w:val="28"/>
          <w:szCs w:val="28"/>
        </w:rPr>
        <w:t xml:space="preserve"> 15 т. / </w:t>
      </w:r>
      <w:r>
        <w:rPr>
          <w:rFonts w:ascii="Times New Roman" w:hAnsi="Times New Roman" w:cs="Times New Roman"/>
          <w:sz w:val="28"/>
          <w:szCs w:val="28"/>
        </w:rPr>
        <w:t>п</w:t>
      </w:r>
      <w:r w:rsidRPr="00850308">
        <w:rPr>
          <w:rFonts w:ascii="Times New Roman" w:hAnsi="Times New Roman" w:cs="Times New Roman"/>
          <w:sz w:val="28"/>
          <w:szCs w:val="28"/>
        </w:rPr>
        <w:t>ід ред. В.</w:t>
      </w:r>
      <w:r>
        <w:rPr>
          <w:rFonts w:ascii="Times New Roman" w:hAnsi="Times New Roman" w:cs="Times New Roman"/>
          <w:sz w:val="28"/>
          <w:szCs w:val="28"/>
        </w:rPr>
        <w:t> </w:t>
      </w:r>
      <w:r w:rsidRPr="00850308">
        <w:rPr>
          <w:rFonts w:ascii="Times New Roman" w:hAnsi="Times New Roman" w:cs="Times New Roman"/>
          <w:sz w:val="28"/>
          <w:szCs w:val="28"/>
        </w:rPr>
        <w:t>А.</w:t>
      </w:r>
      <w:r>
        <w:rPr>
          <w:rFonts w:ascii="Times New Roman" w:hAnsi="Times New Roman" w:cs="Times New Roman"/>
          <w:sz w:val="28"/>
          <w:szCs w:val="28"/>
        </w:rPr>
        <w:t> </w:t>
      </w:r>
      <w:r w:rsidRPr="00850308">
        <w:rPr>
          <w:rFonts w:ascii="Times New Roman" w:hAnsi="Times New Roman" w:cs="Times New Roman"/>
          <w:sz w:val="28"/>
          <w:szCs w:val="28"/>
        </w:rPr>
        <w:t>Смолія</w:t>
      </w:r>
      <w:r>
        <w:rPr>
          <w:rFonts w:ascii="Times New Roman" w:hAnsi="Times New Roman" w:cs="Times New Roman"/>
          <w:sz w:val="28"/>
          <w:szCs w:val="28"/>
        </w:rPr>
        <w:t>.</w:t>
      </w:r>
      <w:r w:rsidRPr="00850308">
        <w:rPr>
          <w:rFonts w:ascii="Times New Roman" w:hAnsi="Times New Roman" w:cs="Times New Roman"/>
          <w:sz w:val="28"/>
          <w:szCs w:val="28"/>
        </w:rPr>
        <w:t xml:space="preserve"> </w:t>
      </w:r>
      <w:r>
        <w:rPr>
          <w:rFonts w:ascii="Times New Roman" w:hAnsi="Times New Roman" w:cs="Times New Roman"/>
          <w:sz w:val="28"/>
          <w:szCs w:val="28"/>
        </w:rPr>
        <w:t xml:space="preserve">– </w:t>
      </w:r>
      <w:r w:rsidRPr="00850308">
        <w:rPr>
          <w:rFonts w:ascii="Times New Roman" w:hAnsi="Times New Roman" w:cs="Times New Roman"/>
          <w:sz w:val="28"/>
          <w:szCs w:val="28"/>
        </w:rPr>
        <w:t>К.</w:t>
      </w:r>
      <w:r w:rsidRPr="00850308">
        <w:rPr>
          <w:rFonts w:ascii="Times New Roman" w:hAnsi="Times New Roman" w:cs="Times New Roman"/>
          <w:sz w:val="28"/>
          <w:szCs w:val="28"/>
          <w:lang w:val="uk-UA"/>
        </w:rPr>
        <w:t xml:space="preserve"> </w:t>
      </w:r>
      <w:r w:rsidRPr="00850308">
        <w:rPr>
          <w:rFonts w:ascii="Times New Roman" w:hAnsi="Times New Roman" w:cs="Times New Roman"/>
          <w:sz w:val="28"/>
          <w:szCs w:val="28"/>
        </w:rPr>
        <w:t xml:space="preserve">: Альтернативи, 1999. </w:t>
      </w:r>
      <w:r>
        <w:rPr>
          <w:rFonts w:ascii="Times New Roman" w:hAnsi="Times New Roman" w:cs="Times New Roman"/>
          <w:sz w:val="28"/>
          <w:szCs w:val="28"/>
        </w:rPr>
        <w:t>–</w:t>
      </w:r>
      <w:r w:rsidRPr="00850308">
        <w:rPr>
          <w:rFonts w:ascii="Times New Roman" w:hAnsi="Times New Roman" w:cs="Times New Roman"/>
          <w:sz w:val="28"/>
          <w:szCs w:val="28"/>
        </w:rPr>
        <w:t xml:space="preserve"> Т.</w:t>
      </w:r>
      <w:r>
        <w:rPr>
          <w:rFonts w:ascii="Times New Roman" w:hAnsi="Times New Roman" w:cs="Times New Roman"/>
          <w:sz w:val="28"/>
          <w:szCs w:val="28"/>
        </w:rPr>
        <w:t xml:space="preserve"> </w:t>
      </w:r>
      <w:r w:rsidRPr="00850308">
        <w:rPr>
          <w:rFonts w:ascii="Times New Roman" w:hAnsi="Times New Roman" w:cs="Times New Roman"/>
          <w:sz w:val="28"/>
          <w:szCs w:val="28"/>
        </w:rPr>
        <w:t>13. Україна в умовах системної кризи (1946</w:t>
      </w:r>
      <w:r>
        <w:rPr>
          <w:rFonts w:ascii="Times New Roman" w:hAnsi="Times New Roman" w:cs="Times New Roman"/>
          <w:sz w:val="28"/>
          <w:szCs w:val="28"/>
        </w:rPr>
        <w:t>–</w:t>
      </w:r>
      <w:r w:rsidRPr="00850308">
        <w:rPr>
          <w:rFonts w:ascii="Times New Roman" w:hAnsi="Times New Roman" w:cs="Times New Roman"/>
          <w:sz w:val="28"/>
          <w:szCs w:val="28"/>
        </w:rPr>
        <w:t>1980 рр.) / В.</w:t>
      </w:r>
      <w:r>
        <w:rPr>
          <w:rFonts w:ascii="Times New Roman" w:hAnsi="Times New Roman" w:cs="Times New Roman"/>
          <w:sz w:val="28"/>
          <w:szCs w:val="28"/>
        </w:rPr>
        <w:t> </w:t>
      </w:r>
      <w:r w:rsidRPr="00850308">
        <w:rPr>
          <w:rFonts w:ascii="Times New Roman" w:hAnsi="Times New Roman" w:cs="Times New Roman"/>
          <w:sz w:val="28"/>
          <w:szCs w:val="28"/>
        </w:rPr>
        <w:t>К.</w:t>
      </w:r>
      <w:r>
        <w:rPr>
          <w:rFonts w:ascii="Times New Roman" w:hAnsi="Times New Roman" w:cs="Times New Roman"/>
          <w:sz w:val="28"/>
          <w:szCs w:val="28"/>
        </w:rPr>
        <w:t> </w:t>
      </w:r>
      <w:r w:rsidRPr="00850308">
        <w:rPr>
          <w:rFonts w:ascii="Times New Roman" w:hAnsi="Times New Roman" w:cs="Times New Roman"/>
          <w:sz w:val="28"/>
          <w:szCs w:val="28"/>
        </w:rPr>
        <w:t>Баран, В.</w:t>
      </w:r>
      <w:r>
        <w:rPr>
          <w:rFonts w:ascii="Times New Roman" w:hAnsi="Times New Roman" w:cs="Times New Roman"/>
          <w:sz w:val="28"/>
          <w:szCs w:val="28"/>
        </w:rPr>
        <w:t> </w:t>
      </w:r>
      <w:r w:rsidRPr="00850308">
        <w:rPr>
          <w:rFonts w:ascii="Times New Roman" w:hAnsi="Times New Roman" w:cs="Times New Roman"/>
          <w:sz w:val="28"/>
          <w:szCs w:val="28"/>
        </w:rPr>
        <w:t>М.</w:t>
      </w:r>
      <w:r>
        <w:rPr>
          <w:rFonts w:ascii="Times New Roman" w:hAnsi="Times New Roman" w:cs="Times New Roman"/>
          <w:sz w:val="28"/>
          <w:szCs w:val="28"/>
        </w:rPr>
        <w:t> </w:t>
      </w:r>
      <w:r w:rsidRPr="00850308">
        <w:rPr>
          <w:rFonts w:ascii="Times New Roman" w:hAnsi="Times New Roman" w:cs="Times New Roman"/>
          <w:sz w:val="28"/>
          <w:szCs w:val="28"/>
        </w:rPr>
        <w:t xml:space="preserve">Даниленко. </w:t>
      </w:r>
      <w:r>
        <w:rPr>
          <w:rFonts w:ascii="Times New Roman" w:hAnsi="Times New Roman" w:cs="Times New Roman"/>
          <w:sz w:val="28"/>
          <w:szCs w:val="28"/>
        </w:rPr>
        <w:t>–</w:t>
      </w:r>
      <w:r w:rsidRPr="00850308">
        <w:rPr>
          <w:rFonts w:ascii="Times New Roman" w:hAnsi="Times New Roman" w:cs="Times New Roman"/>
          <w:sz w:val="28"/>
          <w:szCs w:val="28"/>
        </w:rPr>
        <w:t xml:space="preserve"> </w:t>
      </w:r>
      <w:r>
        <w:rPr>
          <w:rFonts w:ascii="Times New Roman" w:hAnsi="Times New Roman" w:cs="Times New Roman"/>
          <w:sz w:val="28"/>
          <w:szCs w:val="28"/>
        </w:rPr>
        <w:t xml:space="preserve">1999. – </w:t>
      </w:r>
      <w:r w:rsidRPr="00850308">
        <w:rPr>
          <w:rFonts w:ascii="Times New Roman" w:hAnsi="Times New Roman" w:cs="Times New Roman"/>
          <w:sz w:val="28"/>
          <w:szCs w:val="28"/>
        </w:rPr>
        <w:t>303</w:t>
      </w:r>
      <w:r>
        <w:rPr>
          <w:rFonts w:ascii="Times New Roman" w:hAnsi="Times New Roman" w:cs="Times New Roman"/>
          <w:sz w:val="28"/>
          <w:szCs w:val="28"/>
        </w:rPr>
        <w:t> </w:t>
      </w:r>
      <w:r w:rsidRPr="00850308">
        <w:rPr>
          <w:rFonts w:ascii="Times New Roman" w:hAnsi="Times New Roman" w:cs="Times New Roman"/>
          <w:sz w:val="28"/>
          <w:szCs w:val="28"/>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Українська педагогіка в персоналіях</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850308">
        <w:rPr>
          <w:rFonts w:ascii="Times New Roman" w:hAnsi="Times New Roman" w:cs="Times New Roman"/>
          <w:sz w:val="28"/>
          <w:szCs w:val="28"/>
          <w:lang w:val="uk-UA"/>
        </w:rPr>
        <w:t>авч. посібник</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850308">
        <w:rPr>
          <w:rFonts w:ascii="Times New Roman" w:hAnsi="Times New Roman" w:cs="Times New Roman"/>
          <w:sz w:val="28"/>
          <w:szCs w:val="28"/>
          <w:lang w:val="uk-UA"/>
        </w:rPr>
        <w:t xml:space="preserve"> 2 кн. Кн. 2 / </w:t>
      </w:r>
      <w:r>
        <w:rPr>
          <w:rFonts w:ascii="Times New Roman" w:hAnsi="Times New Roman" w:cs="Times New Roman"/>
          <w:sz w:val="28"/>
          <w:szCs w:val="28"/>
          <w:lang w:val="uk-UA"/>
        </w:rPr>
        <w:t>з</w:t>
      </w:r>
      <w:r w:rsidRPr="00850308">
        <w:rPr>
          <w:rFonts w:ascii="Times New Roman" w:hAnsi="Times New Roman" w:cs="Times New Roman"/>
          <w:sz w:val="28"/>
          <w:szCs w:val="28"/>
          <w:lang w:val="uk-UA"/>
        </w:rPr>
        <w:t>а ред. В.</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Сухомлинської.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 : Либідь, 2005.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552 с.</w:t>
      </w:r>
    </w:p>
    <w:p w:rsidR="00F37823" w:rsidRDefault="00F37823" w:rsidP="004972EB">
      <w:pPr>
        <w:pStyle w:val="a4"/>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Українська революція 1917</w:t>
      </w:r>
      <w:r>
        <w:rPr>
          <w:rFonts w:ascii="Times New Roman" w:hAnsi="Times New Roman" w:cs="Times New Roman"/>
          <w:sz w:val="28"/>
          <w:szCs w:val="28"/>
          <w:lang w:val="uk-UA"/>
        </w:rPr>
        <w:t>–</w:t>
      </w:r>
      <w:r w:rsidRPr="00850308">
        <w:rPr>
          <w:rFonts w:ascii="Times New Roman" w:hAnsi="Times New Roman" w:cs="Times New Roman"/>
          <w:sz w:val="28"/>
          <w:szCs w:val="28"/>
          <w:lang w:val="uk-UA"/>
        </w:rPr>
        <w:t>20 рр. в листівках та газетах / Держархів Сумської області</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Pr="00850308">
        <w:rPr>
          <w:rFonts w:ascii="Times New Roman" w:hAnsi="Times New Roman" w:cs="Times New Roman"/>
          <w:sz w:val="28"/>
          <w:szCs w:val="28"/>
          <w:lang w:val="uk-UA"/>
        </w:rPr>
        <w:t>втор-упорядник</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Г.</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Іванющенко.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Суми</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Ярославна, 2005.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88</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a4"/>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Українська Центральна Рада</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документи і матеріали у двох томах</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[упоряд. В.</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Ф.</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Верстюк та ін.].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Наукова думка, 1996. </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247</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a4"/>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Українське відродження 1917</w:t>
      </w:r>
      <w:r>
        <w:rPr>
          <w:rFonts w:ascii="Times New Roman" w:hAnsi="Times New Roman" w:cs="Times New Roman"/>
          <w:sz w:val="28"/>
          <w:szCs w:val="28"/>
          <w:lang w:val="uk-UA"/>
        </w:rPr>
        <w:t>–</w:t>
      </w:r>
      <w:r w:rsidRPr="00850308">
        <w:rPr>
          <w:rFonts w:ascii="Times New Roman" w:hAnsi="Times New Roman" w:cs="Times New Roman"/>
          <w:sz w:val="28"/>
          <w:szCs w:val="28"/>
          <w:lang w:val="uk-UA"/>
        </w:rPr>
        <w:t>1920 рр. на Сумщині</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Т.</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1. / </w:t>
      </w:r>
      <w:r>
        <w:rPr>
          <w:rFonts w:ascii="Times New Roman" w:hAnsi="Times New Roman" w:cs="Times New Roman"/>
          <w:sz w:val="28"/>
          <w:szCs w:val="28"/>
          <w:lang w:val="uk-UA"/>
        </w:rPr>
        <w:t>а</w:t>
      </w:r>
      <w:r w:rsidRPr="00850308">
        <w:rPr>
          <w:rFonts w:ascii="Times New Roman" w:hAnsi="Times New Roman" w:cs="Times New Roman"/>
          <w:sz w:val="28"/>
          <w:szCs w:val="28"/>
          <w:lang w:val="uk-UA"/>
        </w:rPr>
        <w:t>втор-упорядник</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Г.</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М.</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Іванющенко</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Суми : ФОП Наталуха</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А.</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С., 2010.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280</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a4"/>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Учебн</w:t>
      </w:r>
      <w:r>
        <w:rPr>
          <w:rFonts w:ascii="Times New Roman" w:hAnsi="Times New Roman" w:cs="Times New Roman"/>
          <w:sz w:val="28"/>
          <w:szCs w:val="28"/>
        </w:rPr>
        <w:t>ые планы высших педагогических учебных заведений. – М. : Глав. профобр, 1927. – С. 252.</w:t>
      </w:r>
    </w:p>
    <w:p w:rsidR="00F37823" w:rsidRDefault="00F37823" w:rsidP="004972EB">
      <w:pPr>
        <w:pStyle w:val="a4"/>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rPr>
        <w:t>Учебные планы педагогических, учительских институтов. – М. : Учпедгиз, 1935. – 18 с.</w:t>
      </w:r>
    </w:p>
    <w:p w:rsidR="00F37823" w:rsidRDefault="00F37823" w:rsidP="004972EB">
      <w:pPr>
        <w:pStyle w:val="a4"/>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rPr>
        <w:t>Учебные планы педагогических, учительских институтов и вечерних секторов пединститутов. – М. : ОГИЗ. – УЧПЕДГИЗ, 1935. – 14 с.</w:t>
      </w:r>
    </w:p>
    <w:p w:rsidR="00F37823" w:rsidRDefault="00F37823" w:rsidP="004972EB">
      <w:pPr>
        <w:pStyle w:val="a4"/>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rPr>
        <w:t>Федоровский О. Практичне навчання / О. Федоровский // Радянська осв</w:t>
      </w:r>
      <w:r>
        <w:rPr>
          <w:rFonts w:ascii="Times New Roman" w:hAnsi="Times New Roman" w:cs="Times New Roman"/>
          <w:sz w:val="28"/>
          <w:szCs w:val="28"/>
          <w:lang w:val="uk-UA"/>
        </w:rPr>
        <w:t>і</w:t>
      </w:r>
      <w:r>
        <w:rPr>
          <w:rFonts w:ascii="Times New Roman" w:hAnsi="Times New Roman" w:cs="Times New Roman"/>
          <w:sz w:val="28"/>
          <w:szCs w:val="28"/>
        </w:rPr>
        <w:t>та. – 1931. – № 3. – С. 49–52.</w:t>
      </w:r>
    </w:p>
    <w:p w:rsidR="00F37823" w:rsidRDefault="00F37823" w:rsidP="004972EB">
      <w:pPr>
        <w:pStyle w:val="af3"/>
        <w:numPr>
          <w:ilvl w:val="0"/>
          <w:numId w:val="14"/>
        </w:numPr>
        <w:ind w:left="0" w:firstLine="0"/>
        <w:outlineLvl w:val="0"/>
        <w:rPr>
          <w:b w:val="0"/>
          <w:bCs w:val="0"/>
          <w:i w:val="0"/>
          <w:iCs w:val="0"/>
          <w:szCs w:val="28"/>
        </w:rPr>
      </w:pPr>
      <w:r w:rsidRPr="00850308">
        <w:rPr>
          <w:b w:val="0"/>
          <w:bCs w:val="0"/>
          <w:i w:val="0"/>
          <w:iCs w:val="0"/>
          <w:szCs w:val="28"/>
        </w:rPr>
        <w:t>Філінюк</w:t>
      </w:r>
      <w:r>
        <w:rPr>
          <w:b w:val="0"/>
          <w:bCs w:val="0"/>
          <w:i w:val="0"/>
          <w:iCs w:val="0"/>
          <w:lang w:val="ru-RU"/>
        </w:rPr>
        <w:t> </w:t>
      </w:r>
      <w:r w:rsidRPr="00850308">
        <w:rPr>
          <w:b w:val="0"/>
          <w:bCs w:val="0"/>
          <w:i w:val="0"/>
          <w:iCs w:val="0"/>
          <w:szCs w:val="28"/>
        </w:rPr>
        <w:t>А.</w:t>
      </w:r>
      <w:r>
        <w:rPr>
          <w:b w:val="0"/>
          <w:bCs w:val="0"/>
          <w:i w:val="0"/>
          <w:iCs w:val="0"/>
          <w:lang w:val="ru-RU"/>
        </w:rPr>
        <w:t> </w:t>
      </w:r>
      <w:r w:rsidRPr="00850308">
        <w:rPr>
          <w:b w:val="0"/>
          <w:bCs w:val="0"/>
          <w:i w:val="0"/>
          <w:iCs w:val="0"/>
          <w:szCs w:val="28"/>
        </w:rPr>
        <w:t>Г. Наукова діяльність Кам</w:t>
      </w:r>
      <w:r>
        <w:rPr>
          <w:b w:val="0"/>
          <w:bCs w:val="0"/>
          <w:i w:val="0"/>
          <w:iCs w:val="0"/>
        </w:rPr>
        <w:t>’</w:t>
      </w:r>
      <w:r w:rsidRPr="00850308">
        <w:rPr>
          <w:b w:val="0"/>
          <w:bCs w:val="0"/>
          <w:i w:val="0"/>
          <w:iCs w:val="0"/>
          <w:szCs w:val="28"/>
        </w:rPr>
        <w:t>янець-Подільського державного університету на межі ХХ</w:t>
      </w:r>
      <w:r>
        <w:rPr>
          <w:b w:val="0"/>
          <w:bCs w:val="0"/>
          <w:i w:val="0"/>
          <w:iCs w:val="0"/>
        </w:rPr>
        <w:t>–</w:t>
      </w:r>
      <w:r w:rsidRPr="00850308">
        <w:rPr>
          <w:b w:val="0"/>
          <w:bCs w:val="0"/>
          <w:i w:val="0"/>
          <w:iCs w:val="0"/>
          <w:szCs w:val="28"/>
        </w:rPr>
        <w:t>ХХІ століть / А.</w:t>
      </w:r>
      <w:r>
        <w:rPr>
          <w:b w:val="0"/>
          <w:bCs w:val="0"/>
          <w:i w:val="0"/>
          <w:iCs w:val="0"/>
          <w:lang w:val="ru-RU"/>
        </w:rPr>
        <w:t> </w:t>
      </w:r>
      <w:r w:rsidRPr="00850308">
        <w:rPr>
          <w:b w:val="0"/>
          <w:bCs w:val="0"/>
          <w:i w:val="0"/>
          <w:iCs w:val="0"/>
          <w:szCs w:val="28"/>
        </w:rPr>
        <w:t>Г.</w:t>
      </w:r>
      <w:r>
        <w:rPr>
          <w:b w:val="0"/>
          <w:bCs w:val="0"/>
          <w:i w:val="0"/>
          <w:iCs w:val="0"/>
          <w:lang w:val="ru-RU"/>
        </w:rPr>
        <w:t> </w:t>
      </w:r>
      <w:r w:rsidRPr="00850308">
        <w:rPr>
          <w:b w:val="0"/>
          <w:bCs w:val="0"/>
          <w:i w:val="0"/>
          <w:iCs w:val="0"/>
          <w:szCs w:val="28"/>
        </w:rPr>
        <w:t xml:space="preserve">Філінюк // Освіта, наука і культура на Поділлі : </w:t>
      </w:r>
      <w:r>
        <w:rPr>
          <w:b w:val="0"/>
          <w:bCs w:val="0"/>
          <w:i w:val="0"/>
          <w:iCs w:val="0"/>
        </w:rPr>
        <w:t>з</w:t>
      </w:r>
      <w:r w:rsidRPr="00850308">
        <w:rPr>
          <w:b w:val="0"/>
          <w:bCs w:val="0"/>
          <w:i w:val="0"/>
          <w:iCs w:val="0"/>
          <w:szCs w:val="28"/>
        </w:rPr>
        <w:t xml:space="preserve">б. наук. праць / </w:t>
      </w:r>
      <w:r>
        <w:rPr>
          <w:b w:val="0"/>
          <w:bCs w:val="0"/>
          <w:i w:val="0"/>
          <w:iCs w:val="0"/>
        </w:rPr>
        <w:t>в</w:t>
      </w:r>
      <w:r w:rsidRPr="00850308">
        <w:rPr>
          <w:b w:val="0"/>
          <w:bCs w:val="0"/>
          <w:i w:val="0"/>
          <w:iCs w:val="0"/>
          <w:szCs w:val="28"/>
        </w:rPr>
        <w:t>ідп. ред. О.</w:t>
      </w:r>
      <w:r>
        <w:rPr>
          <w:b w:val="0"/>
          <w:bCs w:val="0"/>
          <w:i w:val="0"/>
          <w:iCs w:val="0"/>
          <w:lang w:val="ru-RU"/>
        </w:rPr>
        <w:t> </w:t>
      </w:r>
      <w:r w:rsidRPr="00850308">
        <w:rPr>
          <w:b w:val="0"/>
          <w:bCs w:val="0"/>
          <w:i w:val="0"/>
          <w:iCs w:val="0"/>
          <w:szCs w:val="28"/>
        </w:rPr>
        <w:t>М.</w:t>
      </w:r>
      <w:r>
        <w:rPr>
          <w:b w:val="0"/>
          <w:bCs w:val="0"/>
          <w:i w:val="0"/>
          <w:iCs w:val="0"/>
          <w:lang w:val="ru-RU"/>
        </w:rPr>
        <w:t> </w:t>
      </w:r>
      <w:r w:rsidRPr="00850308">
        <w:rPr>
          <w:b w:val="0"/>
          <w:bCs w:val="0"/>
          <w:i w:val="0"/>
          <w:iCs w:val="0"/>
          <w:szCs w:val="28"/>
        </w:rPr>
        <w:t xml:space="preserve">Завальнюк. </w:t>
      </w:r>
      <w:r>
        <w:rPr>
          <w:b w:val="0"/>
          <w:bCs w:val="0"/>
          <w:i w:val="0"/>
          <w:iCs w:val="0"/>
        </w:rPr>
        <w:t>–</w:t>
      </w:r>
      <w:r w:rsidRPr="00850308">
        <w:rPr>
          <w:b w:val="0"/>
          <w:bCs w:val="0"/>
          <w:i w:val="0"/>
          <w:iCs w:val="0"/>
          <w:szCs w:val="28"/>
        </w:rPr>
        <w:t xml:space="preserve"> Кам</w:t>
      </w:r>
      <w:r>
        <w:rPr>
          <w:b w:val="0"/>
          <w:bCs w:val="0"/>
          <w:i w:val="0"/>
          <w:iCs w:val="0"/>
        </w:rPr>
        <w:t>’</w:t>
      </w:r>
      <w:r w:rsidRPr="00850308">
        <w:rPr>
          <w:b w:val="0"/>
          <w:bCs w:val="0"/>
          <w:i w:val="0"/>
          <w:iCs w:val="0"/>
          <w:szCs w:val="28"/>
        </w:rPr>
        <w:t xml:space="preserve">янець-Подільський : Оіюм, 2003. </w:t>
      </w:r>
      <w:r>
        <w:rPr>
          <w:b w:val="0"/>
          <w:bCs w:val="0"/>
          <w:i w:val="0"/>
          <w:iCs w:val="0"/>
        </w:rPr>
        <w:t>–</w:t>
      </w:r>
      <w:r w:rsidRPr="00850308">
        <w:rPr>
          <w:b w:val="0"/>
          <w:bCs w:val="0"/>
          <w:i w:val="0"/>
          <w:iCs w:val="0"/>
          <w:szCs w:val="28"/>
        </w:rPr>
        <w:t xml:space="preserve"> Т. 3. </w:t>
      </w:r>
      <w:r>
        <w:rPr>
          <w:b w:val="0"/>
          <w:bCs w:val="0"/>
          <w:i w:val="0"/>
          <w:iCs w:val="0"/>
        </w:rPr>
        <w:t>–</w:t>
      </w:r>
      <w:r w:rsidRPr="00850308">
        <w:rPr>
          <w:b w:val="0"/>
          <w:bCs w:val="0"/>
          <w:i w:val="0"/>
          <w:iCs w:val="0"/>
          <w:szCs w:val="28"/>
        </w:rPr>
        <w:t xml:space="preserve"> С. 35</w:t>
      </w:r>
      <w:r>
        <w:rPr>
          <w:b w:val="0"/>
          <w:bCs w:val="0"/>
          <w:i w:val="0"/>
          <w:iCs w:val="0"/>
        </w:rPr>
        <w:t>–</w:t>
      </w:r>
      <w:r w:rsidRPr="00850308">
        <w:rPr>
          <w:b w:val="0"/>
          <w:bCs w:val="0"/>
          <w:i w:val="0"/>
          <w:iCs w:val="0"/>
          <w:szCs w:val="28"/>
        </w:rPr>
        <w:t>62.</w:t>
      </w:r>
    </w:p>
    <w:p w:rsidR="00F37823" w:rsidRDefault="00F37823" w:rsidP="004972EB">
      <w:pPr>
        <w:pStyle w:val="af3"/>
        <w:numPr>
          <w:ilvl w:val="0"/>
          <w:numId w:val="14"/>
        </w:numPr>
        <w:ind w:left="0" w:firstLine="0"/>
        <w:outlineLvl w:val="0"/>
        <w:rPr>
          <w:b w:val="0"/>
          <w:bCs w:val="0"/>
          <w:i w:val="0"/>
          <w:iCs w:val="0"/>
        </w:rPr>
      </w:pPr>
      <w:r>
        <w:rPr>
          <w:b w:val="0"/>
          <w:i w:val="0"/>
        </w:rPr>
        <w:lastRenderedPageBreak/>
        <w:t>Философский энциклопедический словарь / Гл. редакция: Л. Ф. Ильичёв, П. Н. Федосеев, С. М. Ковалёв, В. Г. Панов. – М.</w:t>
      </w:r>
      <w:r>
        <w:rPr>
          <w:b w:val="0"/>
          <w:i w:val="0"/>
          <w:lang w:val="ru-RU"/>
        </w:rPr>
        <w:t xml:space="preserve"> </w:t>
      </w:r>
      <w:r>
        <w:rPr>
          <w:b w:val="0"/>
          <w:i w:val="0"/>
        </w:rPr>
        <w:t xml:space="preserve">: Советская энциклопедия, 1983. </w:t>
      </w:r>
      <w:r>
        <w:rPr>
          <w:b w:val="0"/>
          <w:i w:val="0"/>
          <w:lang w:val="ru-RU"/>
        </w:rPr>
        <w:t>–</w:t>
      </w:r>
      <w:r>
        <w:rPr>
          <w:b w:val="0"/>
          <w:i w:val="0"/>
        </w:rPr>
        <w:t xml:space="preserve"> 840 с</w:t>
      </w:r>
      <w:r>
        <w:rPr>
          <w:b w:val="0"/>
          <w:i w:val="0"/>
          <w:lang w:val="ru-RU"/>
        </w:rPr>
        <w:t>.</w:t>
      </w:r>
    </w:p>
    <w:p w:rsidR="00F37823" w:rsidRDefault="00F37823" w:rsidP="004972EB">
      <w:pPr>
        <w:pStyle w:val="af3"/>
        <w:numPr>
          <w:ilvl w:val="0"/>
          <w:numId w:val="14"/>
        </w:numPr>
        <w:ind w:left="0" w:firstLine="0"/>
        <w:outlineLvl w:val="0"/>
        <w:rPr>
          <w:b w:val="0"/>
          <w:bCs w:val="0"/>
          <w:i w:val="0"/>
          <w:iCs w:val="0"/>
        </w:rPr>
      </w:pPr>
      <w:r w:rsidRPr="00850308">
        <w:rPr>
          <w:b w:val="0"/>
          <w:bCs w:val="0"/>
          <w:i w:val="0"/>
          <w:iCs w:val="0"/>
          <w:szCs w:val="28"/>
        </w:rPr>
        <w:t>Фініков</w:t>
      </w:r>
      <w:r>
        <w:rPr>
          <w:b w:val="0"/>
          <w:bCs w:val="0"/>
          <w:i w:val="0"/>
          <w:iCs w:val="0"/>
          <w:lang w:val="ru-RU"/>
        </w:rPr>
        <w:t> </w:t>
      </w:r>
      <w:r w:rsidRPr="00850308">
        <w:rPr>
          <w:b w:val="0"/>
          <w:bCs w:val="0"/>
          <w:i w:val="0"/>
          <w:iCs w:val="0"/>
          <w:szCs w:val="28"/>
        </w:rPr>
        <w:t>Т.</w:t>
      </w:r>
      <w:r>
        <w:rPr>
          <w:b w:val="0"/>
          <w:bCs w:val="0"/>
          <w:i w:val="0"/>
          <w:iCs w:val="0"/>
          <w:lang w:val="ru-RU"/>
        </w:rPr>
        <w:t> </w:t>
      </w:r>
      <w:r w:rsidRPr="00850308">
        <w:rPr>
          <w:b w:val="0"/>
          <w:bCs w:val="0"/>
          <w:i w:val="0"/>
          <w:iCs w:val="0"/>
          <w:szCs w:val="28"/>
        </w:rPr>
        <w:t>В. Сучасна вища освіта</w:t>
      </w:r>
      <w:r w:rsidR="00FF7EAD">
        <w:rPr>
          <w:b w:val="0"/>
          <w:bCs w:val="0"/>
          <w:i w:val="0"/>
          <w:iCs w:val="0"/>
        </w:rPr>
        <w:t xml:space="preserve"> </w:t>
      </w:r>
      <w:r w:rsidRPr="00850308">
        <w:rPr>
          <w:b w:val="0"/>
          <w:bCs w:val="0"/>
          <w:i w:val="0"/>
          <w:iCs w:val="0"/>
          <w:szCs w:val="28"/>
        </w:rPr>
        <w:t>: світові тенденції і Україна / Т.</w:t>
      </w:r>
      <w:r>
        <w:rPr>
          <w:b w:val="0"/>
          <w:bCs w:val="0"/>
          <w:i w:val="0"/>
          <w:iCs w:val="0"/>
          <w:lang w:val="ru-RU"/>
        </w:rPr>
        <w:t> </w:t>
      </w:r>
      <w:r w:rsidRPr="00850308">
        <w:rPr>
          <w:b w:val="0"/>
          <w:bCs w:val="0"/>
          <w:i w:val="0"/>
          <w:iCs w:val="0"/>
          <w:szCs w:val="28"/>
        </w:rPr>
        <w:t>В.</w:t>
      </w:r>
      <w:r>
        <w:rPr>
          <w:b w:val="0"/>
          <w:bCs w:val="0"/>
          <w:i w:val="0"/>
          <w:iCs w:val="0"/>
          <w:lang w:val="ru-RU"/>
        </w:rPr>
        <w:t> </w:t>
      </w:r>
      <w:r w:rsidRPr="00850308">
        <w:rPr>
          <w:b w:val="0"/>
          <w:bCs w:val="0"/>
          <w:i w:val="0"/>
          <w:iCs w:val="0"/>
          <w:szCs w:val="28"/>
        </w:rPr>
        <w:t>Фініков</w:t>
      </w:r>
      <w:r>
        <w:rPr>
          <w:b w:val="0"/>
          <w:bCs w:val="0"/>
          <w:i w:val="0"/>
          <w:iCs w:val="0"/>
          <w:lang w:val="ru-RU"/>
        </w:rPr>
        <w:t> </w:t>
      </w:r>
      <w:r w:rsidRPr="00850308">
        <w:rPr>
          <w:b w:val="0"/>
          <w:bCs w:val="0"/>
          <w:i w:val="0"/>
          <w:iCs w:val="0"/>
          <w:szCs w:val="28"/>
        </w:rPr>
        <w:t xml:space="preserve">; Міжнародний фонд дослідження освітньої політики, Інститут економіки та права «Крок». </w:t>
      </w:r>
      <w:r>
        <w:rPr>
          <w:b w:val="0"/>
          <w:bCs w:val="0"/>
          <w:i w:val="0"/>
          <w:iCs w:val="0"/>
        </w:rPr>
        <w:t>–</w:t>
      </w:r>
      <w:r w:rsidRPr="00850308">
        <w:rPr>
          <w:b w:val="0"/>
          <w:bCs w:val="0"/>
          <w:i w:val="0"/>
          <w:iCs w:val="0"/>
          <w:szCs w:val="28"/>
        </w:rPr>
        <w:t xml:space="preserve"> К. : Таксон, 2002. </w:t>
      </w:r>
      <w:r>
        <w:rPr>
          <w:b w:val="0"/>
          <w:bCs w:val="0"/>
          <w:i w:val="0"/>
          <w:iCs w:val="0"/>
        </w:rPr>
        <w:t>–</w:t>
      </w:r>
      <w:r w:rsidRPr="00850308">
        <w:rPr>
          <w:b w:val="0"/>
          <w:bCs w:val="0"/>
          <w:i w:val="0"/>
          <w:iCs w:val="0"/>
          <w:szCs w:val="28"/>
        </w:rPr>
        <w:t xml:space="preserve"> 176</w:t>
      </w:r>
      <w:r>
        <w:rPr>
          <w:b w:val="0"/>
          <w:bCs w:val="0"/>
          <w:i w:val="0"/>
          <w:iCs w:val="0"/>
          <w:lang w:val="ru-RU"/>
        </w:rPr>
        <w:t> </w:t>
      </w:r>
      <w:r w:rsidRPr="00850308">
        <w:rPr>
          <w:b w:val="0"/>
          <w:bCs w:val="0"/>
          <w:i w:val="0"/>
          <w:iCs w:val="0"/>
          <w:szCs w:val="28"/>
        </w:rPr>
        <w:t>с.</w:t>
      </w:r>
    </w:p>
    <w:p w:rsidR="00F37823" w:rsidRDefault="00F37823" w:rsidP="004972EB">
      <w:pPr>
        <w:pStyle w:val="21"/>
        <w:numPr>
          <w:ilvl w:val="0"/>
          <w:numId w:val="14"/>
        </w:numPr>
        <w:ind w:left="0" w:firstLine="0"/>
      </w:pPr>
      <w:r w:rsidRPr="00850308">
        <w:rPr>
          <w:szCs w:val="28"/>
        </w:rPr>
        <w:t>Фіцула</w:t>
      </w:r>
      <w:r>
        <w:rPr>
          <w:lang w:val="ru-RU"/>
        </w:rPr>
        <w:t> </w:t>
      </w:r>
      <w:r w:rsidRPr="00850308">
        <w:rPr>
          <w:szCs w:val="28"/>
        </w:rPr>
        <w:t>М.</w:t>
      </w:r>
      <w:r>
        <w:rPr>
          <w:lang w:val="ru-RU"/>
        </w:rPr>
        <w:t> </w:t>
      </w:r>
      <w:r w:rsidRPr="00850308">
        <w:rPr>
          <w:szCs w:val="28"/>
        </w:rPr>
        <w:t>М. Педагогіка вищої школи</w:t>
      </w:r>
      <w:r>
        <w:rPr>
          <w:lang w:val="ru-RU"/>
        </w:rPr>
        <w:t xml:space="preserve"> </w:t>
      </w:r>
      <w:r w:rsidRPr="00850308">
        <w:rPr>
          <w:szCs w:val="28"/>
        </w:rPr>
        <w:t xml:space="preserve">: </w:t>
      </w:r>
      <w:r>
        <w:rPr>
          <w:lang w:val="ru-RU"/>
        </w:rPr>
        <w:t>н</w:t>
      </w:r>
      <w:r w:rsidRPr="00850308">
        <w:rPr>
          <w:szCs w:val="28"/>
        </w:rPr>
        <w:t>авч. посіб. / М.</w:t>
      </w:r>
      <w:r>
        <w:rPr>
          <w:lang w:val="ru-RU"/>
        </w:rPr>
        <w:t> </w:t>
      </w:r>
      <w:r w:rsidRPr="00850308">
        <w:rPr>
          <w:szCs w:val="28"/>
        </w:rPr>
        <w:t>М.</w:t>
      </w:r>
      <w:r>
        <w:rPr>
          <w:lang w:val="ru-RU"/>
        </w:rPr>
        <w:t> </w:t>
      </w:r>
      <w:r w:rsidRPr="00850308">
        <w:rPr>
          <w:szCs w:val="28"/>
        </w:rPr>
        <w:t xml:space="preserve">Фіцула. </w:t>
      </w:r>
      <w:r>
        <w:t>–</w:t>
      </w:r>
      <w:r w:rsidRPr="00850308">
        <w:rPr>
          <w:szCs w:val="28"/>
        </w:rPr>
        <w:t xml:space="preserve"> К.</w:t>
      </w:r>
      <w:r>
        <w:rPr>
          <w:lang w:val="ru-RU"/>
        </w:rPr>
        <w:t> </w:t>
      </w:r>
      <w:r w:rsidRPr="00850308">
        <w:rPr>
          <w:szCs w:val="28"/>
        </w:rPr>
        <w:t xml:space="preserve">: Академвидав, 2006. </w:t>
      </w:r>
      <w:r>
        <w:t>–</w:t>
      </w:r>
      <w:r w:rsidRPr="00850308">
        <w:rPr>
          <w:szCs w:val="28"/>
        </w:rPr>
        <w:t xml:space="preserve"> 352</w:t>
      </w:r>
      <w:r>
        <w:rPr>
          <w:lang w:val="ru-RU"/>
        </w:rPr>
        <w:t> </w:t>
      </w:r>
      <w:r w:rsidRPr="00850308">
        <w:rPr>
          <w:szCs w:val="28"/>
        </w:rPr>
        <w:t>c.</w:t>
      </w:r>
    </w:p>
    <w:p w:rsidR="00F37823" w:rsidRDefault="00F37823" w:rsidP="004972EB">
      <w:pPr>
        <w:pStyle w:val="21"/>
        <w:numPr>
          <w:ilvl w:val="0"/>
          <w:numId w:val="14"/>
        </w:numPr>
        <w:ind w:left="0" w:firstLine="0"/>
      </w:pPr>
      <w:r w:rsidRPr="00850308">
        <w:rPr>
          <w:szCs w:val="28"/>
        </w:rPr>
        <w:t>Фокин</w:t>
      </w:r>
      <w:r>
        <w:rPr>
          <w:lang w:val="ru-RU"/>
        </w:rPr>
        <w:t> </w:t>
      </w:r>
      <w:r w:rsidRPr="00850308">
        <w:rPr>
          <w:szCs w:val="28"/>
        </w:rPr>
        <w:t>Ю.</w:t>
      </w:r>
      <w:r>
        <w:rPr>
          <w:lang w:val="ru-RU"/>
        </w:rPr>
        <w:t> </w:t>
      </w:r>
      <w:r w:rsidRPr="00850308">
        <w:rPr>
          <w:szCs w:val="28"/>
        </w:rPr>
        <w:t xml:space="preserve">Г. Преподавание и </w:t>
      </w:r>
      <w:r w:rsidRPr="00850308">
        <w:rPr>
          <w:szCs w:val="28"/>
          <w:lang w:val="ru-RU"/>
        </w:rPr>
        <w:t>воспитание в высшей школе</w:t>
      </w:r>
      <w:r>
        <w:rPr>
          <w:lang w:val="ru-RU"/>
        </w:rPr>
        <w:t xml:space="preserve"> </w:t>
      </w:r>
      <w:r w:rsidRPr="00850308">
        <w:rPr>
          <w:szCs w:val="28"/>
          <w:lang w:val="ru-RU"/>
        </w:rPr>
        <w:t xml:space="preserve">: </w:t>
      </w:r>
      <w:r>
        <w:rPr>
          <w:lang w:val="ru-RU"/>
        </w:rPr>
        <w:t>м</w:t>
      </w:r>
      <w:r w:rsidRPr="00850308">
        <w:rPr>
          <w:szCs w:val="28"/>
          <w:lang w:val="ru-RU"/>
        </w:rPr>
        <w:t>етодология, цели и содержание, творчество</w:t>
      </w:r>
      <w:r>
        <w:rPr>
          <w:lang w:val="ru-RU"/>
        </w:rPr>
        <w:t xml:space="preserve"> </w:t>
      </w:r>
      <w:r w:rsidRPr="00850308">
        <w:rPr>
          <w:szCs w:val="28"/>
          <w:lang w:val="ru-RU"/>
        </w:rPr>
        <w:t xml:space="preserve">: </w:t>
      </w:r>
      <w:r>
        <w:rPr>
          <w:lang w:val="ru-RU"/>
        </w:rPr>
        <w:t>у</w:t>
      </w:r>
      <w:r w:rsidRPr="00850308">
        <w:rPr>
          <w:szCs w:val="28"/>
          <w:lang w:val="ru-RU"/>
        </w:rPr>
        <w:t>чеб. пособие для студ. учеб. заведений</w:t>
      </w:r>
      <w:r>
        <w:rPr>
          <w:lang w:val="ru-RU"/>
        </w:rPr>
        <w:t> / Ю. Г. Фокин</w:t>
      </w:r>
      <w:r w:rsidRPr="00850308">
        <w:rPr>
          <w:szCs w:val="28"/>
          <w:lang w:val="ru-RU"/>
        </w:rPr>
        <w:t xml:space="preserve">. </w:t>
      </w:r>
      <w:r>
        <w:rPr>
          <w:lang w:val="ru-RU"/>
        </w:rPr>
        <w:t>–</w:t>
      </w:r>
      <w:r w:rsidRPr="00850308">
        <w:rPr>
          <w:szCs w:val="28"/>
          <w:lang w:val="ru-RU"/>
        </w:rPr>
        <w:t xml:space="preserve"> М.</w:t>
      </w:r>
      <w:r>
        <w:rPr>
          <w:lang w:val="ru-RU"/>
        </w:rPr>
        <w:t> </w:t>
      </w:r>
      <w:r w:rsidRPr="00850308">
        <w:rPr>
          <w:szCs w:val="28"/>
          <w:lang w:val="ru-RU"/>
        </w:rPr>
        <w:t xml:space="preserve">: Издательский центр « Академия», 2002. </w:t>
      </w:r>
      <w:r>
        <w:rPr>
          <w:lang w:val="ru-RU"/>
        </w:rPr>
        <w:t>–</w:t>
      </w:r>
      <w:r w:rsidRPr="00850308">
        <w:rPr>
          <w:szCs w:val="28"/>
          <w:lang w:val="ru-RU"/>
        </w:rPr>
        <w:t xml:space="preserve"> 224</w:t>
      </w:r>
      <w:r>
        <w:rPr>
          <w:lang w:val="ru-RU"/>
        </w:rPr>
        <w:t> </w:t>
      </w:r>
      <w:r w:rsidRPr="00850308">
        <w:rPr>
          <w:szCs w:val="28"/>
          <w:lang w:val="ru-RU"/>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z w:val="28"/>
          <w:szCs w:val="28"/>
          <w:lang w:val="uk-UA"/>
        </w:rPr>
        <w:t>Фридман</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 Какие нужны педагоги и как их готовить / С.</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Фридман</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М.</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Работник просвещения</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1990.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53</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sidRPr="00850308">
        <w:rPr>
          <w:rFonts w:ascii="Times New Roman" w:hAnsi="Times New Roman" w:cs="Times New Roman"/>
          <w:spacing w:val="4"/>
          <w:sz w:val="28"/>
          <w:szCs w:val="28"/>
          <w:lang w:val="uk-UA"/>
        </w:rPr>
        <w:t>Халамендик</w:t>
      </w:r>
      <w:r>
        <w:rPr>
          <w:rFonts w:ascii="Times New Roman" w:hAnsi="Times New Roman" w:cs="Times New Roman"/>
          <w:spacing w:val="4"/>
          <w:sz w:val="28"/>
          <w:szCs w:val="28"/>
          <w:lang w:val="uk-UA"/>
        </w:rPr>
        <w:t> </w:t>
      </w:r>
      <w:r w:rsidRPr="00850308">
        <w:rPr>
          <w:rFonts w:ascii="Times New Roman" w:hAnsi="Times New Roman" w:cs="Times New Roman"/>
          <w:spacing w:val="4"/>
          <w:sz w:val="28"/>
          <w:szCs w:val="28"/>
          <w:lang w:val="uk-UA"/>
        </w:rPr>
        <w:t>В. Вища школа Півдня України у перші повоєнні роки (1944</w:t>
      </w:r>
      <w:r>
        <w:rPr>
          <w:rFonts w:ascii="Times New Roman" w:hAnsi="Times New Roman" w:cs="Times New Roman"/>
          <w:spacing w:val="4"/>
          <w:sz w:val="28"/>
          <w:szCs w:val="28"/>
          <w:lang w:val="uk-UA"/>
        </w:rPr>
        <w:t>–</w:t>
      </w:r>
      <w:r w:rsidRPr="00850308">
        <w:rPr>
          <w:rFonts w:ascii="Times New Roman" w:hAnsi="Times New Roman" w:cs="Times New Roman"/>
          <w:spacing w:val="4"/>
          <w:sz w:val="28"/>
          <w:szCs w:val="28"/>
          <w:lang w:val="uk-UA"/>
        </w:rPr>
        <w:t>1950 рр.) / В.</w:t>
      </w:r>
      <w:r>
        <w:rPr>
          <w:rFonts w:ascii="Times New Roman" w:hAnsi="Times New Roman" w:cs="Times New Roman"/>
          <w:spacing w:val="4"/>
          <w:sz w:val="28"/>
          <w:szCs w:val="28"/>
          <w:lang w:val="uk-UA"/>
        </w:rPr>
        <w:t> </w:t>
      </w:r>
      <w:r w:rsidRPr="00850308">
        <w:rPr>
          <w:rFonts w:ascii="Times New Roman" w:hAnsi="Times New Roman" w:cs="Times New Roman"/>
          <w:spacing w:val="4"/>
          <w:sz w:val="28"/>
          <w:szCs w:val="28"/>
          <w:lang w:val="uk-UA"/>
        </w:rPr>
        <w:t xml:space="preserve">Халамендик // Рідна школа. </w:t>
      </w:r>
      <w:r>
        <w:rPr>
          <w:rFonts w:ascii="Times New Roman" w:hAnsi="Times New Roman" w:cs="Times New Roman"/>
          <w:spacing w:val="4"/>
          <w:sz w:val="28"/>
          <w:szCs w:val="28"/>
          <w:lang w:val="uk-UA"/>
        </w:rPr>
        <w:t>–</w:t>
      </w:r>
      <w:r w:rsidRPr="00850308">
        <w:rPr>
          <w:rFonts w:ascii="Times New Roman" w:hAnsi="Times New Roman" w:cs="Times New Roman"/>
          <w:spacing w:val="4"/>
          <w:sz w:val="28"/>
          <w:szCs w:val="28"/>
          <w:lang w:val="uk-UA"/>
        </w:rPr>
        <w:t xml:space="preserve"> 2006. </w:t>
      </w:r>
      <w:r>
        <w:rPr>
          <w:rFonts w:ascii="Times New Roman" w:hAnsi="Times New Roman" w:cs="Times New Roman"/>
          <w:spacing w:val="4"/>
          <w:sz w:val="28"/>
          <w:szCs w:val="28"/>
          <w:lang w:val="uk-UA"/>
        </w:rPr>
        <w:t>–</w:t>
      </w:r>
      <w:r w:rsidRPr="00850308">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lang w:val="uk-UA"/>
        </w:rPr>
        <w:t> </w:t>
      </w:r>
      <w:r w:rsidRPr="00850308">
        <w:rPr>
          <w:rFonts w:ascii="Times New Roman" w:hAnsi="Times New Roman" w:cs="Times New Roman"/>
          <w:spacing w:val="4"/>
          <w:sz w:val="28"/>
          <w:szCs w:val="28"/>
          <w:lang w:val="uk-UA"/>
        </w:rPr>
        <w:t xml:space="preserve">6. </w:t>
      </w:r>
      <w:r>
        <w:rPr>
          <w:rFonts w:ascii="Times New Roman" w:hAnsi="Times New Roman" w:cs="Times New Roman"/>
          <w:spacing w:val="4"/>
          <w:sz w:val="28"/>
          <w:szCs w:val="28"/>
          <w:lang w:val="uk-UA"/>
        </w:rPr>
        <w:t>–</w:t>
      </w:r>
      <w:r w:rsidRPr="00850308">
        <w:rPr>
          <w:rFonts w:ascii="Times New Roman" w:hAnsi="Times New Roman" w:cs="Times New Roman"/>
          <w:spacing w:val="4"/>
          <w:sz w:val="28"/>
          <w:szCs w:val="28"/>
          <w:lang w:val="uk-UA"/>
        </w:rPr>
        <w:t xml:space="preserve"> С.</w:t>
      </w:r>
      <w:r>
        <w:rPr>
          <w:rFonts w:ascii="Times New Roman" w:hAnsi="Times New Roman" w:cs="Times New Roman"/>
          <w:spacing w:val="4"/>
          <w:sz w:val="28"/>
          <w:szCs w:val="28"/>
          <w:lang w:val="uk-UA"/>
        </w:rPr>
        <w:t> </w:t>
      </w:r>
      <w:r w:rsidRPr="00850308">
        <w:rPr>
          <w:rFonts w:ascii="Times New Roman" w:hAnsi="Times New Roman" w:cs="Times New Roman"/>
          <w:spacing w:val="4"/>
          <w:sz w:val="28"/>
          <w:szCs w:val="28"/>
          <w:lang w:val="uk-UA"/>
        </w:rPr>
        <w:t>66</w:t>
      </w:r>
      <w:r>
        <w:rPr>
          <w:rFonts w:ascii="Times New Roman" w:hAnsi="Times New Roman" w:cs="Times New Roman"/>
          <w:spacing w:val="4"/>
          <w:sz w:val="28"/>
          <w:szCs w:val="28"/>
          <w:lang w:val="uk-UA"/>
        </w:rPr>
        <w:t>–</w:t>
      </w:r>
      <w:r w:rsidRPr="00850308">
        <w:rPr>
          <w:rFonts w:ascii="Times New Roman" w:hAnsi="Times New Roman" w:cs="Times New Roman"/>
          <w:spacing w:val="4"/>
          <w:sz w:val="28"/>
          <w:szCs w:val="28"/>
          <w:lang w:val="uk-UA"/>
        </w:rPr>
        <w:t>67</w:t>
      </w:r>
      <w:r>
        <w:rPr>
          <w:rFonts w:ascii="Times New Roman" w:hAnsi="Times New Roman" w:cs="Times New Roman"/>
          <w:spacing w:val="4"/>
          <w:sz w:val="28"/>
          <w:szCs w:val="28"/>
          <w:lang w:val="uk-UA"/>
        </w:rPr>
        <w:t>.</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Халамендик В. Д. До питання становлення та розвитку початкової освіти на Півдні України в XIX – на початку XX ст. / В. Д. Халамендик // Науковий вісник МДПУ. – Миколаїв, 2001. – Вип. 4. – С. 99–104.</w:t>
      </w:r>
    </w:p>
    <w:p w:rsidR="00F37823" w:rsidRPr="00D900E7" w:rsidRDefault="00F37823" w:rsidP="004972EB">
      <w:pPr>
        <w:pStyle w:val="17"/>
        <w:numPr>
          <w:ilvl w:val="0"/>
          <w:numId w:val="14"/>
        </w:numPr>
        <w:spacing w:line="360" w:lineRule="auto"/>
        <w:ind w:left="0" w:firstLine="0"/>
        <w:jc w:val="both"/>
        <w:rPr>
          <w:rFonts w:ascii="Times New Roman" w:hAnsi="Times New Roman" w:cs="Times New Roman"/>
          <w:color w:val="000000"/>
          <w:spacing w:val="6"/>
          <w:sz w:val="28"/>
          <w:szCs w:val="28"/>
          <w:lang w:val="uk-UA"/>
        </w:rPr>
      </w:pPr>
      <w:r w:rsidRPr="00D900E7">
        <w:rPr>
          <w:rFonts w:ascii="Times New Roman" w:hAnsi="Times New Roman" w:cs="Times New Roman"/>
          <w:color w:val="000000"/>
          <w:spacing w:val="6"/>
          <w:sz w:val="28"/>
          <w:szCs w:val="28"/>
          <w:lang w:val="uk-UA"/>
        </w:rPr>
        <w:t>Халамендик Д. В. Соціально-економічні передумови становлення та розвитку педагогічної освіти Півдня України другої половини ХІХ – початку ХХ ст. / Д. В. Хахамендик // Педагогічні науки. – К., 2002. – Вип. 7. – С. 123–134.</w:t>
      </w:r>
    </w:p>
    <w:p w:rsidR="00F37823" w:rsidRDefault="00F37823" w:rsidP="004972EB">
      <w:pPr>
        <w:pStyle w:val="17"/>
        <w:numPr>
          <w:ilvl w:val="0"/>
          <w:numId w:val="14"/>
        </w:numPr>
        <w:shd w:val="clear" w:color="auto" w:fill="FFFFFF"/>
        <w:autoSpaceDE w:val="0"/>
        <w:autoSpaceDN w:val="0"/>
        <w:adjustRightInd w:val="0"/>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Халанський М. Г. Историко-филологический факультет Харьковского университета за первые 100-летие существования (1805–1905) / М. Г. Халанський. − Харків : ДВУ, 1908. – 585 с.</w:t>
      </w:r>
    </w:p>
    <w:p w:rsidR="00F37823" w:rsidRDefault="00F37823" w:rsidP="004972EB">
      <w:pPr>
        <w:pStyle w:val="17"/>
        <w:numPr>
          <w:ilvl w:val="0"/>
          <w:numId w:val="14"/>
        </w:numPr>
        <w:spacing w:line="360" w:lineRule="auto"/>
        <w:ind w:left="0" w:firstLine="0"/>
        <w:jc w:val="both"/>
        <w:rPr>
          <w:rFonts w:ascii="Times New Roman" w:hAnsi="Times New Roman" w:cs="Times New Roman"/>
          <w:b/>
          <w:bCs/>
          <w:i/>
          <w:iCs/>
          <w:sz w:val="28"/>
          <w:szCs w:val="28"/>
        </w:rPr>
      </w:pPr>
      <w:r>
        <w:rPr>
          <w:rFonts w:ascii="Times New Roman" w:hAnsi="Times New Roman" w:cs="Times New Roman"/>
          <w:color w:val="000000"/>
          <w:sz w:val="28"/>
          <w:szCs w:val="28"/>
          <w:lang w:val="uk-UA"/>
        </w:rPr>
        <w:t>Харьковский госуниверситет им. А. М. Горького за 150 лет / А. Г. Слюсарский, В. И. Астахов, И. Я. Мирошников и др. – Х. : Изд-во ун-та, 1955. – 387 с.</w:t>
      </w:r>
    </w:p>
    <w:p w:rsidR="00F37823" w:rsidRDefault="00F37823" w:rsidP="004972EB">
      <w:pPr>
        <w:pStyle w:val="17"/>
        <w:numPr>
          <w:ilvl w:val="0"/>
          <w:numId w:val="14"/>
        </w:numPr>
        <w:spacing w:line="360" w:lineRule="auto"/>
        <w:ind w:left="0" w:firstLine="0"/>
        <w:jc w:val="both"/>
        <w:rPr>
          <w:rFonts w:ascii="Times New Roman" w:hAnsi="Times New Roman" w:cs="Times New Roman"/>
          <w:b/>
          <w:bCs/>
          <w:i/>
          <w:iCs/>
          <w:sz w:val="28"/>
          <w:szCs w:val="28"/>
        </w:rPr>
      </w:pPr>
      <w:r>
        <w:rPr>
          <w:rFonts w:ascii="Times New Roman" w:hAnsi="Times New Roman" w:cs="Times New Roman"/>
          <w:color w:val="000000"/>
          <w:sz w:val="28"/>
          <w:szCs w:val="28"/>
          <w:lang w:val="uk-UA"/>
        </w:rPr>
        <w:t>Хрестоматия по истории зарубежной педагогики / сост. А. И. Пискунов. – М. : Книга, 1981. – 528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sidRPr="00850308">
        <w:rPr>
          <w:rFonts w:ascii="Times New Roman" w:hAnsi="Times New Roman" w:cs="Times New Roman"/>
          <w:sz w:val="28"/>
          <w:szCs w:val="28"/>
          <w:lang w:val="uk-UA"/>
        </w:rPr>
        <w:lastRenderedPageBreak/>
        <w:t>Христюк</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П. Замітки і матеріали до історії української революції 1917</w:t>
      </w:r>
      <w:r>
        <w:rPr>
          <w:rFonts w:ascii="Times New Roman" w:hAnsi="Times New Roman" w:cs="Times New Roman"/>
          <w:sz w:val="28"/>
          <w:szCs w:val="28"/>
          <w:lang w:val="uk-UA"/>
        </w:rPr>
        <w:t>–</w:t>
      </w:r>
      <w:r w:rsidRPr="00850308">
        <w:rPr>
          <w:rFonts w:ascii="Times New Roman" w:hAnsi="Times New Roman" w:cs="Times New Roman"/>
          <w:sz w:val="28"/>
          <w:szCs w:val="28"/>
          <w:lang w:val="uk-UA"/>
        </w:rPr>
        <w:t>1920 рр.</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в 4 т. / П.</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Христюк.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Вена, 1921.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Т.</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2.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1921.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204</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с. </w:t>
      </w:r>
    </w:p>
    <w:p w:rsidR="00F37823" w:rsidRPr="00D900E7" w:rsidRDefault="00F37823" w:rsidP="004972EB">
      <w:pPr>
        <w:pStyle w:val="17"/>
        <w:numPr>
          <w:ilvl w:val="0"/>
          <w:numId w:val="14"/>
        </w:numPr>
        <w:spacing w:line="360" w:lineRule="auto"/>
        <w:ind w:left="0" w:firstLine="0"/>
        <w:jc w:val="both"/>
        <w:rPr>
          <w:rFonts w:ascii="Times New Roman" w:hAnsi="Times New Roman" w:cs="Times New Roman"/>
          <w:color w:val="000000"/>
          <w:spacing w:val="4"/>
          <w:sz w:val="28"/>
          <w:szCs w:val="28"/>
          <w:lang w:val="uk-UA"/>
        </w:rPr>
      </w:pPr>
      <w:r w:rsidRPr="00D900E7">
        <w:rPr>
          <w:rFonts w:ascii="Times New Roman" w:hAnsi="Times New Roman" w:cs="Times New Roman"/>
          <w:color w:val="000000"/>
          <w:spacing w:val="4"/>
          <w:sz w:val="28"/>
          <w:szCs w:val="28"/>
          <w:lang w:val="uk-UA"/>
        </w:rPr>
        <w:t>Циганок О. Питання підготовки вчителя українознавства у 20-х роках XX століття / О. Циганок // Психолого-педагогічні проблеми сільської школи. – 2012. – № 42(2). – С. 43–51.</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sidRPr="00850308">
        <w:rPr>
          <w:rFonts w:ascii="Times New Roman" w:hAnsi="Times New Roman" w:cs="Times New Roman"/>
          <w:sz w:val="28"/>
          <w:szCs w:val="28"/>
          <w:lang w:val="uk-UA"/>
        </w:rPr>
        <w:t>Ципко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В.</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В. Аналізування аксіологічних проблем особистості в історії філософської та психолого-педагогічної думки / В.</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В.</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Ципко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Проблеми освіти</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850308">
        <w:rPr>
          <w:rFonts w:ascii="Times New Roman" w:hAnsi="Times New Roman" w:cs="Times New Roman"/>
          <w:sz w:val="28"/>
          <w:szCs w:val="28"/>
          <w:lang w:val="uk-UA"/>
        </w:rPr>
        <w:t xml:space="preserve">аук.-метод. зб. / </w:t>
      </w:r>
      <w:r>
        <w:rPr>
          <w:rFonts w:ascii="Times New Roman" w:hAnsi="Times New Roman" w:cs="Times New Roman"/>
          <w:sz w:val="28"/>
          <w:szCs w:val="28"/>
          <w:lang w:val="uk-UA"/>
        </w:rPr>
        <w:t>к</w:t>
      </w:r>
      <w:r w:rsidRPr="00850308">
        <w:rPr>
          <w:rFonts w:ascii="Times New Roman" w:hAnsi="Times New Roman" w:cs="Times New Roman"/>
          <w:sz w:val="28"/>
          <w:szCs w:val="28"/>
          <w:lang w:val="uk-UA"/>
        </w:rPr>
        <w:t xml:space="preserve">ол. авт.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 : Інститут інноваційних технологій і змісту освіти МОН України, 2010. </w:t>
      </w:r>
      <w:r>
        <w:rPr>
          <w:rFonts w:ascii="Times New Roman" w:hAnsi="Times New Roman" w:cs="Times New Roman"/>
          <w:sz w:val="28"/>
          <w:szCs w:val="28"/>
          <w:lang w:val="uk-UA"/>
        </w:rPr>
        <w:t xml:space="preserve">– </w:t>
      </w:r>
      <w:r w:rsidRPr="00850308">
        <w:rPr>
          <w:rFonts w:ascii="Times New Roman" w:hAnsi="Times New Roman" w:cs="Times New Roman"/>
          <w:sz w:val="28"/>
          <w:szCs w:val="28"/>
          <w:lang w:val="uk-UA"/>
        </w:rPr>
        <w:t xml:space="preserve">Вип. 65.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С.</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61</w:t>
      </w:r>
      <w:r>
        <w:rPr>
          <w:rFonts w:ascii="Times New Roman" w:hAnsi="Times New Roman" w:cs="Times New Roman"/>
          <w:sz w:val="28"/>
          <w:szCs w:val="28"/>
          <w:lang w:val="uk-UA"/>
        </w:rPr>
        <w:t>–</w:t>
      </w:r>
      <w:r w:rsidRPr="00850308">
        <w:rPr>
          <w:rFonts w:ascii="Times New Roman" w:hAnsi="Times New Roman" w:cs="Times New Roman"/>
          <w:sz w:val="28"/>
          <w:szCs w:val="28"/>
          <w:lang w:val="uk-UA"/>
        </w:rPr>
        <w:t>65.</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sidRPr="00850308">
        <w:rPr>
          <w:rFonts w:ascii="Times New Roman" w:hAnsi="Times New Roman" w:cs="Times New Roman"/>
          <w:sz w:val="28"/>
          <w:szCs w:val="28"/>
          <w:lang w:val="uk-UA"/>
        </w:rPr>
        <w:t>Ципко</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В.</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В. Теорія і практики навчання суспільствознавчих дисциплін у технічних університетах : [монографія] / В.</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В.</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 xml:space="preserve">Ципко.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К. : НТУ, 2015. </w:t>
      </w:r>
      <w:r>
        <w:rPr>
          <w:rFonts w:ascii="Times New Roman" w:hAnsi="Times New Roman" w:cs="Times New Roman"/>
          <w:sz w:val="28"/>
          <w:szCs w:val="28"/>
          <w:lang w:val="uk-UA"/>
        </w:rPr>
        <w:t>–</w:t>
      </w:r>
      <w:r w:rsidRPr="00850308">
        <w:rPr>
          <w:rFonts w:ascii="Times New Roman" w:hAnsi="Times New Roman" w:cs="Times New Roman"/>
          <w:sz w:val="28"/>
          <w:szCs w:val="28"/>
          <w:lang w:val="uk-UA"/>
        </w:rPr>
        <w:t xml:space="preserve"> 256</w:t>
      </w:r>
      <w:r>
        <w:rPr>
          <w:rFonts w:ascii="Times New Roman" w:hAnsi="Times New Roman" w:cs="Times New Roman"/>
          <w:sz w:val="28"/>
          <w:szCs w:val="28"/>
          <w:lang w:val="uk-UA"/>
        </w:rPr>
        <w:t> </w:t>
      </w:r>
      <w:r w:rsidRPr="00850308">
        <w:rPr>
          <w:rFonts w:ascii="Times New Roman" w:hAnsi="Times New Roman" w:cs="Times New Roman"/>
          <w:sz w:val="28"/>
          <w:szCs w:val="28"/>
          <w:lang w:val="uk-UA"/>
        </w:rPr>
        <w:t>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Цюняк О. В. Розвиток вищої освіти у Харкові у ХІХ – на початку ХХ століття : історико-методологічні підходи </w:t>
      </w:r>
      <w:r>
        <w:rPr>
          <w:rFonts w:ascii="Times New Roman" w:hAnsi="Times New Roman" w:cs="Times New Roman"/>
          <w:color w:val="000000"/>
          <w:sz w:val="28"/>
          <w:szCs w:val="28"/>
          <w:shd w:val="clear" w:color="auto" w:fill="FFFFFF"/>
          <w:lang w:val="uk-UA"/>
        </w:rPr>
        <w:t>/ О. В. Цюняк // Харківський історичний альманах. – Харків, 2002.</w:t>
      </w:r>
      <w:r>
        <w:rPr>
          <w:rStyle w:val="apple-converted-space"/>
          <w:color w:val="000000"/>
          <w:sz w:val="28"/>
          <w:szCs w:val="28"/>
          <w:shd w:val="clear" w:color="auto" w:fill="FFFFFF"/>
          <w:lang w:val="uk-UA"/>
        </w:rPr>
        <w:t> </w:t>
      </w:r>
      <w:r>
        <w:rPr>
          <w:rFonts w:ascii="Times New Roman" w:hAnsi="Times New Roman" w:cs="Times New Roman"/>
          <w:color w:val="000000"/>
          <w:sz w:val="28"/>
          <w:szCs w:val="28"/>
          <w:lang w:val="uk-UA"/>
        </w:rPr>
        <w:t xml:space="preserve">– Вип. 1 – </w:t>
      </w:r>
      <w:r>
        <w:rPr>
          <w:rFonts w:ascii="Times New Roman" w:hAnsi="Times New Roman" w:cs="Times New Roman"/>
          <w:color w:val="000000"/>
          <w:sz w:val="28"/>
          <w:szCs w:val="28"/>
          <w:shd w:val="clear" w:color="auto" w:fill="FFFFFF"/>
          <w:lang w:val="uk-UA"/>
        </w:rPr>
        <w:t>С</w:t>
      </w:r>
      <w:r>
        <w:rPr>
          <w:rStyle w:val="apple-converted-space"/>
          <w:color w:val="000000"/>
          <w:sz w:val="28"/>
          <w:szCs w:val="28"/>
          <w:shd w:val="clear" w:color="auto" w:fill="FFFFFF"/>
          <w:lang w:val="uk-UA"/>
        </w:rPr>
        <w:t> </w:t>
      </w:r>
      <w:r>
        <w:rPr>
          <w:rFonts w:ascii="Times New Roman" w:hAnsi="Times New Roman" w:cs="Times New Roman"/>
          <w:color w:val="000000"/>
          <w:sz w:val="28"/>
          <w:szCs w:val="28"/>
          <w:shd w:val="clear" w:color="auto" w:fill="FFFFFF"/>
          <w:lang w:val="uk-UA"/>
        </w:rPr>
        <w:t>.196–206</w:t>
      </w:r>
      <w:r>
        <w:rPr>
          <w:rFonts w:ascii="Times New Roman" w:hAnsi="Times New Roman" w:cs="Times New Roman"/>
          <w:color w:val="000000"/>
          <w:sz w:val="28"/>
          <w:szCs w:val="28"/>
          <w:lang w:val="uk-UA"/>
        </w:rPr>
        <w:t>.</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Чабан М. П. Сучасники про Д. І. Яворницького : спогади (В. Гіляровський, О. Пчілка, Є. Єнджеєвич та інші) / М. П. Чабан. – Дніпропетровськ : ВПОП «Дніпро», 1995 – 204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Чадаєва К. Ю. Розвиток історичної освіти в Україні у 20–30 роки ХХ ст. : автореф. дис. на здобуття наук. ступеня канд. іст. наук : спец. 07.00.01 « Історія України» / К. Ю. Чадаєва. </w:t>
      </w:r>
      <w:r>
        <w:rPr>
          <w:rFonts w:ascii="Times New Roman" w:hAnsi="Times New Roman" w:cs="Times New Roman"/>
          <w:spacing w:val="4"/>
          <w:sz w:val="28"/>
          <w:szCs w:val="28"/>
          <w:lang w:val="uk-UA"/>
        </w:rPr>
        <w:t>–</w:t>
      </w:r>
      <w:r>
        <w:rPr>
          <w:rFonts w:ascii="Times New Roman" w:hAnsi="Times New Roman" w:cs="Times New Roman"/>
          <w:sz w:val="28"/>
          <w:szCs w:val="28"/>
          <w:lang w:val="uk-UA"/>
        </w:rPr>
        <w:t xml:space="preserve"> Дніпропетровськ, 1996.</w:t>
      </w:r>
      <w:r>
        <w:rPr>
          <w:rFonts w:ascii="Times New Roman" w:hAnsi="Times New Roman" w:cs="Times New Roman"/>
          <w:spacing w:val="4"/>
          <w:sz w:val="28"/>
          <w:szCs w:val="28"/>
          <w:lang w:val="uk-UA"/>
        </w:rPr>
        <w:t xml:space="preserve"> –</w:t>
      </w:r>
      <w:r>
        <w:rPr>
          <w:rFonts w:ascii="Times New Roman" w:hAnsi="Times New Roman" w:cs="Times New Roman"/>
          <w:sz w:val="28"/>
          <w:szCs w:val="28"/>
          <w:lang w:val="uk-UA"/>
        </w:rPr>
        <w:t xml:space="preserve"> 24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Черненко Г. Професійна підготовка вчителів початкових закладів України в період 1917–1920 рр. / Г. Черненко // Рідна школа. – 2010. – № 12. – С. 62–66.</w:t>
      </w:r>
    </w:p>
    <w:p w:rsidR="00F37823" w:rsidRPr="00D900E7" w:rsidRDefault="00F37823" w:rsidP="004972EB">
      <w:pPr>
        <w:pStyle w:val="17"/>
        <w:numPr>
          <w:ilvl w:val="0"/>
          <w:numId w:val="14"/>
        </w:numPr>
        <w:spacing w:line="360" w:lineRule="auto"/>
        <w:ind w:left="0" w:firstLine="0"/>
        <w:jc w:val="both"/>
        <w:rPr>
          <w:rFonts w:ascii="Times New Roman" w:hAnsi="Times New Roman" w:cs="Times New Roman"/>
          <w:spacing w:val="4"/>
          <w:sz w:val="28"/>
          <w:szCs w:val="28"/>
          <w:lang w:val="uk-UA"/>
        </w:rPr>
      </w:pPr>
      <w:r w:rsidRPr="00D900E7">
        <w:rPr>
          <w:rFonts w:ascii="Times New Roman" w:hAnsi="Times New Roman" w:cs="Times New Roman"/>
          <w:spacing w:val="4"/>
          <w:sz w:val="28"/>
          <w:szCs w:val="28"/>
          <w:lang w:val="uk-UA"/>
        </w:rPr>
        <w:t>Чернілевський Д. В. Педагогіка і психологія вищої школи : навчальний посібник / Д. В. Чернілевський, М. І. Томчук. – Вінниця : Міленіум, 2008. – 403 с.</w:t>
      </w:r>
    </w:p>
    <w:p w:rsidR="00F37823" w:rsidRDefault="00F37823" w:rsidP="004972EB">
      <w:pPr>
        <w:pStyle w:val="17"/>
        <w:numPr>
          <w:ilvl w:val="0"/>
          <w:numId w:val="14"/>
        </w:numPr>
        <w:shd w:val="clear" w:color="auto" w:fill="FFFFFF"/>
        <w:spacing w:line="360" w:lineRule="auto"/>
        <w:ind w:left="0" w:firstLine="0"/>
        <w:jc w:val="both"/>
        <w:rPr>
          <w:rFonts w:ascii="Times New Roman" w:hAnsi="Times New Roman" w:cs="Times New Roman"/>
          <w:color w:val="333333"/>
          <w:sz w:val="28"/>
          <w:szCs w:val="28"/>
          <w:lang w:val="uk-UA"/>
        </w:rPr>
      </w:pPr>
      <w:r>
        <w:rPr>
          <w:rFonts w:ascii="Times New Roman" w:hAnsi="Times New Roman" w:cs="Times New Roman"/>
          <w:kern w:val="36"/>
          <w:sz w:val="28"/>
          <w:szCs w:val="28"/>
        </w:rPr>
        <w:t xml:space="preserve">Чесноков В. И. Пути формирования и характерные черты системы университетского исторического образования в дореволюционной Росси </w:t>
      </w:r>
      <w:r>
        <w:rPr>
          <w:rFonts w:ascii="Times New Roman" w:hAnsi="Times New Roman" w:cs="Times New Roman"/>
          <w:i/>
          <w:iCs/>
          <w:color w:val="333333"/>
          <w:sz w:val="28"/>
          <w:szCs w:val="28"/>
        </w:rPr>
        <w:t>/</w:t>
      </w:r>
      <w:r>
        <w:rPr>
          <w:rFonts w:ascii="Times New Roman" w:hAnsi="Times New Roman" w:cs="Times New Roman"/>
          <w:kern w:val="36"/>
          <w:sz w:val="28"/>
          <w:szCs w:val="28"/>
        </w:rPr>
        <w:t xml:space="preserve"> В. И. Чесноков</w:t>
      </w:r>
      <w:r>
        <w:rPr>
          <w:rFonts w:ascii="Times New Roman" w:hAnsi="Times New Roman" w:cs="Times New Roman"/>
          <w:i/>
          <w:iCs/>
          <w:sz w:val="28"/>
          <w:szCs w:val="28"/>
        </w:rPr>
        <w:t xml:space="preserve"> </w:t>
      </w:r>
      <w:r>
        <w:rPr>
          <w:rFonts w:ascii="Times New Roman" w:hAnsi="Times New Roman" w:cs="Times New Roman"/>
          <w:sz w:val="28"/>
          <w:szCs w:val="28"/>
        </w:rPr>
        <w:t>// Российские университеты в XIX – начале XX века : сб. статей. – Вып. 1. – Воронеж, 1993. – С. 3–29.</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Чикаленко Є. Щоденник (1918–1919) / Є. Чикаленко. – К. : Темпора, 2011. – 424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Чикаленко Є. </w:t>
      </w:r>
      <w:r>
        <w:rPr>
          <w:rFonts w:ascii="Times New Roman" w:hAnsi="Times New Roman" w:cs="Times New Roman"/>
          <w:sz w:val="28"/>
          <w:szCs w:val="28"/>
        </w:rPr>
        <w:t>Листування. 1901–1922 роки / Є.</w:t>
      </w:r>
      <w:r>
        <w:rPr>
          <w:rFonts w:ascii="Times New Roman" w:hAnsi="Times New Roman" w:cs="Times New Roman"/>
          <w:sz w:val="28"/>
          <w:szCs w:val="28"/>
          <w:lang w:val="uk-UA"/>
        </w:rPr>
        <w:t> </w:t>
      </w:r>
      <w:r>
        <w:rPr>
          <w:rFonts w:ascii="Times New Roman" w:hAnsi="Times New Roman" w:cs="Times New Roman"/>
          <w:sz w:val="28"/>
          <w:szCs w:val="28"/>
        </w:rPr>
        <w:t>Чикаленко, П. Стебницький ; упоряд. Н.</w:t>
      </w:r>
      <w:r>
        <w:rPr>
          <w:rFonts w:ascii="Times New Roman" w:hAnsi="Times New Roman" w:cs="Times New Roman"/>
          <w:sz w:val="28"/>
          <w:szCs w:val="28"/>
          <w:lang w:val="uk-UA"/>
        </w:rPr>
        <w:t> </w:t>
      </w:r>
      <w:r>
        <w:rPr>
          <w:rFonts w:ascii="Times New Roman" w:hAnsi="Times New Roman" w:cs="Times New Roman"/>
          <w:sz w:val="28"/>
          <w:szCs w:val="28"/>
        </w:rPr>
        <w:t>Миронець [та ін.] ; наук. ред. І.</w:t>
      </w:r>
      <w:r>
        <w:rPr>
          <w:rFonts w:ascii="Times New Roman" w:hAnsi="Times New Roman" w:cs="Times New Roman"/>
          <w:sz w:val="28"/>
          <w:szCs w:val="28"/>
          <w:lang w:val="uk-UA"/>
        </w:rPr>
        <w:t> </w:t>
      </w:r>
      <w:r>
        <w:rPr>
          <w:rFonts w:ascii="Times New Roman" w:hAnsi="Times New Roman" w:cs="Times New Roman"/>
          <w:sz w:val="28"/>
          <w:szCs w:val="28"/>
        </w:rPr>
        <w:t>Гирич ; вступ. ст. Н.</w:t>
      </w:r>
      <w:r>
        <w:rPr>
          <w:rFonts w:ascii="Times New Roman" w:hAnsi="Times New Roman" w:cs="Times New Roman"/>
          <w:sz w:val="28"/>
          <w:szCs w:val="28"/>
          <w:lang w:val="uk-UA"/>
        </w:rPr>
        <w:t> </w:t>
      </w:r>
      <w:r>
        <w:rPr>
          <w:rFonts w:ascii="Times New Roman" w:hAnsi="Times New Roman" w:cs="Times New Roman"/>
          <w:sz w:val="28"/>
          <w:szCs w:val="28"/>
        </w:rPr>
        <w:t>Миронець, І.</w:t>
      </w:r>
      <w:r>
        <w:rPr>
          <w:rFonts w:ascii="Times New Roman" w:hAnsi="Times New Roman" w:cs="Times New Roman"/>
          <w:sz w:val="28"/>
          <w:szCs w:val="28"/>
          <w:lang w:val="uk-UA"/>
        </w:rPr>
        <w:t> </w:t>
      </w:r>
      <w:r>
        <w:rPr>
          <w:rFonts w:ascii="Times New Roman" w:hAnsi="Times New Roman" w:cs="Times New Roman"/>
          <w:sz w:val="28"/>
          <w:szCs w:val="28"/>
        </w:rPr>
        <w:t>Старовойтенко ; НАН України, Ін-т укр. археографії та джерелознавства ім.</w:t>
      </w:r>
      <w:r>
        <w:rPr>
          <w:rFonts w:ascii="Times New Roman" w:hAnsi="Times New Roman" w:cs="Times New Roman"/>
          <w:sz w:val="28"/>
          <w:szCs w:val="28"/>
          <w:lang w:val="uk-UA"/>
        </w:rPr>
        <w:t> </w:t>
      </w:r>
      <w:r>
        <w:rPr>
          <w:rFonts w:ascii="Times New Roman" w:hAnsi="Times New Roman" w:cs="Times New Roman"/>
          <w:sz w:val="28"/>
          <w:szCs w:val="28"/>
        </w:rPr>
        <w:t xml:space="preserve">М. С. Грушевського. </w:t>
      </w:r>
      <w:r>
        <w:rPr>
          <w:rFonts w:ascii="Times New Roman" w:hAnsi="Times New Roman" w:cs="Times New Roman"/>
          <w:sz w:val="28"/>
          <w:szCs w:val="28"/>
          <w:lang w:val="uk-UA"/>
        </w:rPr>
        <w:t>–</w:t>
      </w:r>
      <w:r>
        <w:rPr>
          <w:rFonts w:ascii="Times New Roman" w:hAnsi="Times New Roman" w:cs="Times New Roman"/>
          <w:sz w:val="28"/>
          <w:szCs w:val="28"/>
        </w:rPr>
        <w:t xml:space="preserve"> К. : Темпора, 2008. </w:t>
      </w:r>
      <w:r>
        <w:rPr>
          <w:rFonts w:ascii="Times New Roman" w:hAnsi="Times New Roman" w:cs="Times New Roman"/>
          <w:sz w:val="28"/>
          <w:szCs w:val="28"/>
          <w:lang w:val="uk-UA"/>
        </w:rPr>
        <w:t>–</w:t>
      </w:r>
      <w:r>
        <w:rPr>
          <w:rFonts w:ascii="Times New Roman" w:hAnsi="Times New Roman" w:cs="Times New Roman"/>
          <w:sz w:val="28"/>
          <w:szCs w:val="28"/>
        </w:rPr>
        <w:t xml:space="preserve"> 628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Чуткерашвили Е. В. Кадры для науки (Специалисты высшей квалификации в СССР и в капиталистических странах) / Е. В. Чуткерашвили. – М.</w:t>
      </w:r>
      <w:r>
        <w:rPr>
          <w:rFonts w:ascii="Times New Roman" w:hAnsi="Times New Roman" w:cs="Times New Roman"/>
          <w:sz w:val="28"/>
          <w:szCs w:val="28"/>
          <w:lang w:val="uk-UA"/>
        </w:rPr>
        <w:t xml:space="preserve"> </w:t>
      </w:r>
      <w:r>
        <w:rPr>
          <w:rFonts w:ascii="Times New Roman" w:hAnsi="Times New Roman" w:cs="Times New Roman"/>
          <w:sz w:val="28"/>
          <w:szCs w:val="28"/>
        </w:rPr>
        <w:t>: Высшая школа, 1968. – 358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uk-UA"/>
        </w:rPr>
        <w:t xml:space="preserve">Шамрай А. </w:t>
      </w:r>
      <w:r>
        <w:rPr>
          <w:rFonts w:ascii="Times New Roman" w:hAnsi="Times New Roman" w:cs="Times New Roman"/>
          <w:sz w:val="28"/>
          <w:szCs w:val="28"/>
        </w:rPr>
        <w:t>Студент</w:t>
      </w:r>
      <w:r>
        <w:rPr>
          <w:rFonts w:ascii="Times New Roman" w:hAnsi="Times New Roman" w:cs="Times New Roman"/>
          <w:sz w:val="28"/>
          <w:szCs w:val="28"/>
          <w:lang w:val="uk-UA"/>
        </w:rPr>
        <w:t>и</w:t>
      </w:r>
      <w:r>
        <w:rPr>
          <w:rFonts w:ascii="Times New Roman" w:hAnsi="Times New Roman" w:cs="Times New Roman"/>
          <w:sz w:val="28"/>
          <w:szCs w:val="28"/>
        </w:rPr>
        <w:t xml:space="preserve"> Донец</w:t>
      </w:r>
      <w:r>
        <w:rPr>
          <w:rFonts w:ascii="Times New Roman" w:hAnsi="Times New Roman" w:cs="Times New Roman"/>
          <w:sz w:val="28"/>
          <w:szCs w:val="28"/>
          <w:lang w:val="uk-UA"/>
        </w:rPr>
        <w:t>ь</w:t>
      </w:r>
      <w:r>
        <w:rPr>
          <w:rFonts w:ascii="Times New Roman" w:hAnsi="Times New Roman" w:cs="Times New Roman"/>
          <w:sz w:val="28"/>
          <w:szCs w:val="28"/>
        </w:rPr>
        <w:t>кого</w:t>
      </w:r>
      <w:r>
        <w:rPr>
          <w:rFonts w:ascii="Times New Roman" w:hAnsi="Times New Roman" w:cs="Times New Roman"/>
          <w:sz w:val="28"/>
          <w:szCs w:val="28"/>
          <w:lang w:val="uk-UA"/>
        </w:rPr>
        <w:t xml:space="preserve"> ІНО в житті і роботі свого педвузу / А. Шамрай // Радянська школа – 1926. – № 1. – С. 84–89.</w:t>
      </w:r>
    </w:p>
    <w:p w:rsidR="00F37823" w:rsidRDefault="00F37823" w:rsidP="004972EB">
      <w:pPr>
        <w:pStyle w:val="a4"/>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Шаповал Ю. Михайло Грушевський / Юрій Шаповал, Ігор Верба. – К. : Видавничий дім «Альтернативи», 2005. – 352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Шатунов М. Курси-семінар щодо підвищення кваліфікації лекторів педагогічних дисциплін в педвузах / М. Шатунов // Путь просвещения. – 1925. – № 5–6. – С. 246–247.</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Шатунов М. Четверта Всеукраїнська конференція в справі педосвіти / М. Шатунов // Шкільна освіті. – 1929. – № 10. – С. 131–135.</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Шацк</w:t>
      </w:r>
      <w:r>
        <w:rPr>
          <w:rFonts w:ascii="Times New Roman" w:hAnsi="Times New Roman" w:cs="Times New Roman"/>
          <w:color w:val="000000"/>
          <w:sz w:val="28"/>
          <w:szCs w:val="28"/>
        </w:rPr>
        <w:t>ий С. Т. Педагогическое образование за 15 лет Октября // Коммунистическое просвещение. – 1932. – № 11. – С. 58–73.</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Шкурко І. І. Соціально-гуманітарна і політична підготовка майбутніх учителів (історико-педагогічний аспект) : навч. посібник / І. І. Шкурко. – К. : КДПІ, 1992. – 144 с.</w:t>
      </w:r>
    </w:p>
    <w:p w:rsidR="00F37823" w:rsidRDefault="00F37823" w:rsidP="004972EB">
      <w:pPr>
        <w:pStyle w:val="17"/>
        <w:numPr>
          <w:ilvl w:val="0"/>
          <w:numId w:val="14"/>
        </w:numPr>
        <w:shd w:val="clear" w:color="auto" w:fill="FFFFFF"/>
        <w:autoSpaceDE w:val="0"/>
        <w:autoSpaceDN w:val="0"/>
        <w:adjustRightInd w:val="0"/>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Шохоль К. Р. К вопросу о развитии высшего женского образовании в России / К. Р. Шохоль // Журнал Министерства Народного Просвещения. – 1912. – С. 153–199.</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Шохоль К. Р. К вопросу о развитии высшего женского образовании в России / К. Р. Шохоль // Журнал Министерства Народного Просвещения. – 1913. – Март. – С. 1–36.</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Шумілова І. Ф. До питання вивчення історії педагогічного краєзнавства / І. Ф. Шумілова // Педагогіка формування творчої особистості у вищій і загальноосвітній школах. – 2013. – Вип. 29. – С. 410–416.</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Шумілова І. Ф. Педагогічні основи загальнокультурної компетентності як фактора виховання майбутніх учителів гуманітарних спеціальностей / І. Ф. Шумілова // Педагогіка формування творчої особистості у вищій і загальноосвітній школах. – 2013. – Вип. 31. – С. 405–413.</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Шумілова І. Ф. Питання формування загальнокультурної компетентності майбутнього вчителя в історії педагогіки / І. Ф. Шумілова // Проблеми сучасної педагогічної освіти. Педагогіка і психологія. – 2013. – Вип. 39(4). – С. 370–377.</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Щёкин Г. В. Теория и </w:t>
      </w:r>
      <w:r>
        <w:rPr>
          <w:rFonts w:ascii="Times New Roman" w:hAnsi="Times New Roman" w:cs="Times New Roman"/>
          <w:sz w:val="28"/>
          <w:szCs w:val="28"/>
        </w:rPr>
        <w:t>практика управления персоналом </w:t>
      </w:r>
      <w:r>
        <w:rPr>
          <w:rFonts w:ascii="Times New Roman" w:hAnsi="Times New Roman" w:cs="Times New Roman"/>
          <w:sz w:val="28"/>
          <w:szCs w:val="28"/>
          <w:lang w:val="uk-UA"/>
        </w:rPr>
        <w:t>: учеб.-метод. пособие / Г. В. Щёкин. – К. : МАУП, 2003. – 280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Щербаківський В. Український університет у Полтаві / В. Щербаківський. – Полтава, 1994. – 39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Яворський М. Коротка історія України / М. Яворський. – Харків : ДВУ, 1923. – 123 с.</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Яневський Д. Проект «Україна». Грушевський. Скоропадський. Петлюра. Таємна історія української державності / Д. Яневський. – Харків : Фоліо, 2011. – 897 с.</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Яресько К. В. Розвиток освітніх парадигм у сучасній педагогічній науці / К. В. Яресько // Проблеми інженерно-педагогічної освіти. – Х., 2004. – Вип. 6. – С. 44–49.</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Ярмаченко М. Д. Розвиток народної освіти і педагогічної думки на Україні (X – початок XX ст.) : нариси / </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М. Д. Ярмаченко, Н. П. Каленіченко, С. У. Гончаренко та ін.</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 – К., 1991. – 381 с.</w:t>
      </w:r>
    </w:p>
    <w:p w:rsidR="00F37823" w:rsidRPr="00D900E7" w:rsidRDefault="00F37823" w:rsidP="004972EB">
      <w:pPr>
        <w:pStyle w:val="17"/>
        <w:numPr>
          <w:ilvl w:val="0"/>
          <w:numId w:val="14"/>
        </w:numPr>
        <w:spacing w:line="360" w:lineRule="auto"/>
        <w:ind w:left="0" w:firstLine="0"/>
        <w:jc w:val="both"/>
        <w:rPr>
          <w:rFonts w:ascii="Times New Roman" w:hAnsi="Times New Roman" w:cs="Times New Roman"/>
          <w:color w:val="000000"/>
          <w:spacing w:val="4"/>
          <w:sz w:val="28"/>
          <w:szCs w:val="28"/>
        </w:rPr>
      </w:pPr>
      <w:r w:rsidRPr="00D900E7">
        <w:rPr>
          <w:rFonts w:ascii="Times New Roman" w:hAnsi="Times New Roman" w:cs="Times New Roman"/>
          <w:color w:val="000000"/>
          <w:spacing w:val="4"/>
          <w:sz w:val="28"/>
          <w:szCs w:val="28"/>
        </w:rPr>
        <w:t xml:space="preserve">Ящук І. П. Виховання майбутніх педагогів у вищому педагогічному навчальному закладі (1920-1991 рр.) як предмет історико-педагогічного дослідження / І. П. Ящук // Педагогічний дискурс. </w:t>
      </w:r>
      <w:r w:rsidRPr="00D900E7">
        <w:rPr>
          <w:rFonts w:ascii="Times New Roman" w:hAnsi="Times New Roman" w:cs="Times New Roman"/>
          <w:color w:val="000000"/>
          <w:spacing w:val="4"/>
          <w:sz w:val="28"/>
          <w:szCs w:val="28"/>
          <w:lang w:val="uk-UA"/>
        </w:rPr>
        <w:t>–</w:t>
      </w:r>
      <w:r w:rsidRPr="00D900E7">
        <w:rPr>
          <w:rFonts w:ascii="Times New Roman" w:hAnsi="Times New Roman" w:cs="Times New Roman"/>
          <w:color w:val="000000"/>
          <w:spacing w:val="4"/>
          <w:sz w:val="28"/>
          <w:szCs w:val="28"/>
        </w:rPr>
        <w:t xml:space="preserve"> 2013. </w:t>
      </w:r>
      <w:r w:rsidRPr="00D900E7">
        <w:rPr>
          <w:rFonts w:ascii="Times New Roman" w:hAnsi="Times New Roman" w:cs="Times New Roman"/>
          <w:color w:val="000000"/>
          <w:spacing w:val="4"/>
          <w:sz w:val="28"/>
          <w:szCs w:val="28"/>
          <w:lang w:val="uk-UA"/>
        </w:rPr>
        <w:t>–</w:t>
      </w:r>
      <w:r w:rsidRPr="00D900E7">
        <w:rPr>
          <w:rFonts w:ascii="Times New Roman" w:hAnsi="Times New Roman" w:cs="Times New Roman"/>
          <w:color w:val="000000"/>
          <w:spacing w:val="4"/>
          <w:sz w:val="28"/>
          <w:szCs w:val="28"/>
        </w:rPr>
        <w:t xml:space="preserve"> Вип. 15. </w:t>
      </w:r>
      <w:r w:rsidRPr="00D900E7">
        <w:rPr>
          <w:rFonts w:ascii="Times New Roman" w:hAnsi="Times New Roman" w:cs="Times New Roman"/>
          <w:color w:val="000000"/>
          <w:spacing w:val="4"/>
          <w:sz w:val="28"/>
          <w:szCs w:val="28"/>
          <w:lang w:val="uk-UA"/>
        </w:rPr>
        <w:t>–</w:t>
      </w:r>
      <w:r w:rsidR="00D900E7">
        <w:rPr>
          <w:rFonts w:ascii="Times New Roman" w:hAnsi="Times New Roman" w:cs="Times New Roman"/>
          <w:color w:val="000000"/>
          <w:spacing w:val="4"/>
          <w:sz w:val="28"/>
          <w:szCs w:val="28"/>
        </w:rPr>
        <w:t xml:space="preserve"> С.</w:t>
      </w:r>
      <w:r w:rsidR="00D900E7">
        <w:rPr>
          <w:rFonts w:ascii="Times New Roman" w:hAnsi="Times New Roman" w:cs="Times New Roman"/>
          <w:color w:val="000000"/>
          <w:spacing w:val="4"/>
          <w:sz w:val="28"/>
          <w:szCs w:val="28"/>
          <w:lang w:val="en-US"/>
        </w:rPr>
        <w:t> </w:t>
      </w:r>
      <w:r w:rsidRPr="00D900E7">
        <w:rPr>
          <w:rFonts w:ascii="Times New Roman" w:hAnsi="Times New Roman" w:cs="Times New Roman"/>
          <w:color w:val="000000"/>
          <w:spacing w:val="4"/>
          <w:sz w:val="28"/>
          <w:szCs w:val="28"/>
        </w:rPr>
        <w:t>792</w:t>
      </w:r>
      <w:r w:rsidRPr="00D900E7">
        <w:rPr>
          <w:rFonts w:ascii="Times New Roman" w:hAnsi="Times New Roman" w:cs="Times New Roman"/>
          <w:color w:val="000000"/>
          <w:spacing w:val="4"/>
          <w:sz w:val="28"/>
          <w:szCs w:val="28"/>
          <w:lang w:val="uk-UA"/>
        </w:rPr>
        <w:t>–</w:t>
      </w:r>
      <w:r w:rsidRPr="00D900E7">
        <w:rPr>
          <w:rFonts w:ascii="Times New Roman" w:hAnsi="Times New Roman" w:cs="Times New Roman"/>
          <w:color w:val="000000"/>
          <w:spacing w:val="4"/>
          <w:sz w:val="28"/>
          <w:szCs w:val="28"/>
        </w:rPr>
        <w:t>799.</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Ящук</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І.</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П. Виховний процес у вищих педагогічних навчальних закладах України</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 знахідки і проблеми (20</w:t>
      </w:r>
      <w:r>
        <w:rPr>
          <w:rFonts w:ascii="Times New Roman" w:hAnsi="Times New Roman" w:cs="Times New Roman"/>
          <w:color w:val="000000"/>
          <w:sz w:val="28"/>
          <w:szCs w:val="28"/>
          <w:lang w:val="uk-UA"/>
        </w:rPr>
        <w:t>–</w:t>
      </w:r>
      <w:r>
        <w:rPr>
          <w:rFonts w:ascii="Times New Roman" w:hAnsi="Times New Roman" w:cs="Times New Roman"/>
          <w:color w:val="000000"/>
          <w:sz w:val="28"/>
          <w:szCs w:val="28"/>
        </w:rPr>
        <w:t>80-ті рр. ХХ ст.)</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м</w:t>
      </w:r>
      <w:r>
        <w:rPr>
          <w:rFonts w:ascii="Times New Roman" w:hAnsi="Times New Roman" w:cs="Times New Roman"/>
          <w:color w:val="000000"/>
          <w:sz w:val="28"/>
          <w:szCs w:val="28"/>
        </w:rPr>
        <w:t>онографія / І.</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П.</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Ящук</w:t>
      </w:r>
      <w:r>
        <w:rPr>
          <w:rFonts w:ascii="Times New Roman" w:hAnsi="Times New Roman" w:cs="Times New Roman"/>
          <w:color w:val="000000"/>
          <w:sz w:val="28"/>
          <w:szCs w:val="28"/>
          <w:lang w:val="uk-UA"/>
        </w:rPr>
        <w:t>.</w:t>
      </w:r>
      <w:r>
        <w:rPr>
          <w:rFonts w:ascii="Times New Roman" w:hAnsi="Times New Roman" w:cs="Times New Roman"/>
          <w:color w:val="000000"/>
          <w:sz w:val="28"/>
          <w:szCs w:val="28"/>
        </w:rPr>
        <w:t xml:space="preserve"> – Кам</w:t>
      </w:r>
      <w:r>
        <w:rPr>
          <w:rFonts w:ascii="Times New Roman" w:hAnsi="Times New Roman" w:cs="Times New Roman"/>
          <w:color w:val="000000"/>
          <w:sz w:val="28"/>
          <w:szCs w:val="28"/>
          <w:lang w:val="uk-UA"/>
        </w:rPr>
        <w:t>’</w:t>
      </w:r>
      <w:r>
        <w:rPr>
          <w:rFonts w:ascii="Times New Roman" w:hAnsi="Times New Roman" w:cs="Times New Roman"/>
          <w:color w:val="000000"/>
          <w:sz w:val="28"/>
          <w:szCs w:val="28"/>
        </w:rPr>
        <w:t>янець-Подільський</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 Аксіома, 2010. – 416</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с.</w:t>
      </w:r>
    </w:p>
    <w:p w:rsidR="00F37823" w:rsidRPr="00D900E7" w:rsidRDefault="00F37823" w:rsidP="004972EB">
      <w:pPr>
        <w:pStyle w:val="17"/>
        <w:numPr>
          <w:ilvl w:val="0"/>
          <w:numId w:val="14"/>
        </w:numPr>
        <w:spacing w:line="360" w:lineRule="auto"/>
        <w:ind w:left="0" w:firstLine="0"/>
        <w:jc w:val="both"/>
        <w:rPr>
          <w:rFonts w:ascii="Times New Roman" w:hAnsi="Times New Roman" w:cs="Times New Roman"/>
          <w:color w:val="000000"/>
          <w:spacing w:val="4"/>
          <w:sz w:val="28"/>
          <w:szCs w:val="28"/>
        </w:rPr>
      </w:pPr>
      <w:r w:rsidRPr="00D900E7">
        <w:rPr>
          <w:rFonts w:ascii="Times New Roman" w:hAnsi="Times New Roman" w:cs="Times New Roman"/>
          <w:color w:val="000000"/>
          <w:spacing w:val="4"/>
          <w:sz w:val="28"/>
          <w:szCs w:val="28"/>
        </w:rPr>
        <w:t xml:space="preserve">Ящук І. Основні вимоги до вчителя 20-х років українського суспільства / І. Ящук // Психолого-педагогічні проблеми сільської школи. </w:t>
      </w:r>
      <w:r w:rsidRPr="00D900E7">
        <w:rPr>
          <w:rFonts w:ascii="Times New Roman" w:hAnsi="Times New Roman" w:cs="Times New Roman"/>
          <w:color w:val="000000"/>
          <w:spacing w:val="4"/>
          <w:sz w:val="28"/>
          <w:szCs w:val="28"/>
          <w:lang w:val="uk-UA"/>
        </w:rPr>
        <w:t>–</w:t>
      </w:r>
      <w:r w:rsidRPr="00D900E7">
        <w:rPr>
          <w:rFonts w:ascii="Times New Roman" w:hAnsi="Times New Roman" w:cs="Times New Roman"/>
          <w:color w:val="000000"/>
          <w:spacing w:val="4"/>
          <w:sz w:val="28"/>
          <w:szCs w:val="28"/>
        </w:rPr>
        <w:t xml:space="preserve"> 2012. </w:t>
      </w:r>
      <w:r w:rsidRPr="00D900E7">
        <w:rPr>
          <w:rFonts w:ascii="Times New Roman" w:hAnsi="Times New Roman" w:cs="Times New Roman"/>
          <w:color w:val="000000"/>
          <w:spacing w:val="4"/>
          <w:sz w:val="28"/>
          <w:szCs w:val="28"/>
          <w:lang w:val="uk-UA"/>
        </w:rPr>
        <w:t>–</w:t>
      </w:r>
      <w:r w:rsidRPr="00D900E7">
        <w:rPr>
          <w:rFonts w:ascii="Times New Roman" w:hAnsi="Times New Roman" w:cs="Times New Roman"/>
          <w:color w:val="000000"/>
          <w:spacing w:val="4"/>
          <w:sz w:val="28"/>
          <w:szCs w:val="28"/>
        </w:rPr>
        <w:t xml:space="preserve"> № 42(2). </w:t>
      </w:r>
      <w:r w:rsidRPr="00D900E7">
        <w:rPr>
          <w:rFonts w:ascii="Times New Roman" w:hAnsi="Times New Roman" w:cs="Times New Roman"/>
          <w:color w:val="000000"/>
          <w:spacing w:val="4"/>
          <w:sz w:val="28"/>
          <w:szCs w:val="28"/>
          <w:lang w:val="uk-UA"/>
        </w:rPr>
        <w:t>–</w:t>
      </w:r>
      <w:r w:rsidRPr="00D900E7">
        <w:rPr>
          <w:rFonts w:ascii="Times New Roman" w:hAnsi="Times New Roman" w:cs="Times New Roman"/>
          <w:color w:val="000000"/>
          <w:spacing w:val="4"/>
          <w:sz w:val="28"/>
          <w:szCs w:val="28"/>
        </w:rPr>
        <w:t xml:space="preserve"> С. 356</w:t>
      </w:r>
      <w:r w:rsidRPr="00D900E7">
        <w:rPr>
          <w:rFonts w:ascii="Times New Roman" w:hAnsi="Times New Roman" w:cs="Times New Roman"/>
          <w:color w:val="000000"/>
          <w:spacing w:val="4"/>
          <w:sz w:val="28"/>
          <w:szCs w:val="28"/>
          <w:lang w:val="uk-UA"/>
        </w:rPr>
        <w:t>–</w:t>
      </w:r>
      <w:r w:rsidRPr="00D900E7">
        <w:rPr>
          <w:rFonts w:ascii="Times New Roman" w:hAnsi="Times New Roman" w:cs="Times New Roman"/>
          <w:color w:val="000000"/>
          <w:spacing w:val="4"/>
          <w:sz w:val="28"/>
          <w:szCs w:val="28"/>
        </w:rPr>
        <w:t>364.</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t>Ящук</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І.</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П. Особливості формування системи вищої педагогічної освіти в Україні (20</w:t>
      </w:r>
      <w:r>
        <w:rPr>
          <w:rFonts w:ascii="Times New Roman" w:hAnsi="Times New Roman" w:cs="Times New Roman"/>
          <w:color w:val="000000"/>
          <w:sz w:val="28"/>
          <w:szCs w:val="28"/>
          <w:lang w:val="uk-UA"/>
        </w:rPr>
        <w:t>–</w:t>
      </w:r>
      <w:r>
        <w:rPr>
          <w:rFonts w:ascii="Times New Roman" w:hAnsi="Times New Roman" w:cs="Times New Roman"/>
          <w:color w:val="000000"/>
          <w:sz w:val="28"/>
          <w:szCs w:val="28"/>
        </w:rPr>
        <w:t>30-ті рр. ХХ ст.) / І.</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П.</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Ящук // Педагогічний дискурс. –</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2009. – Вип. №</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6. – С.</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203</w:t>
      </w:r>
      <w:r>
        <w:rPr>
          <w:rFonts w:ascii="Times New Roman" w:hAnsi="Times New Roman" w:cs="Times New Roman"/>
          <w:color w:val="000000"/>
          <w:sz w:val="28"/>
          <w:szCs w:val="28"/>
          <w:lang w:val="uk-UA"/>
        </w:rPr>
        <w:t>–</w:t>
      </w:r>
      <w:r>
        <w:rPr>
          <w:rFonts w:ascii="Times New Roman" w:hAnsi="Times New Roman" w:cs="Times New Roman"/>
          <w:color w:val="000000"/>
          <w:sz w:val="28"/>
          <w:szCs w:val="28"/>
        </w:rPr>
        <w:t>210</w:t>
      </w:r>
      <w:r>
        <w:rPr>
          <w:rFonts w:ascii="Times New Roman" w:hAnsi="Times New Roman" w:cs="Times New Roman"/>
          <w:color w:val="000000"/>
          <w:sz w:val="28"/>
          <w:szCs w:val="28"/>
          <w:lang w:val="uk-UA"/>
        </w:rPr>
        <w:t>.</w:t>
      </w:r>
    </w:p>
    <w:p w:rsidR="00F37823" w:rsidRDefault="00F37823" w:rsidP="004972EB">
      <w:pPr>
        <w:pStyle w:val="17"/>
        <w:numPr>
          <w:ilvl w:val="0"/>
          <w:numId w:val="14"/>
        </w:numPr>
        <w:spacing w:line="360" w:lineRule="auto"/>
        <w:ind w:left="0" w:firstLine="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Ящук І. Розвиток форм виховання студентської молоді у вищих педагогічних навчальних закладах України ХХ століття / І. Ящук // Освітній простір України. </w:t>
      </w:r>
      <w:r>
        <w:rPr>
          <w:rFonts w:ascii="Times New Roman" w:hAnsi="Times New Roman" w:cs="Times New Roman"/>
          <w:color w:val="000000"/>
          <w:sz w:val="28"/>
          <w:szCs w:val="28"/>
          <w:lang w:val="uk-UA"/>
        </w:rPr>
        <w:t>–</w:t>
      </w:r>
      <w:r>
        <w:rPr>
          <w:rFonts w:ascii="Times New Roman" w:hAnsi="Times New Roman" w:cs="Times New Roman"/>
          <w:color w:val="000000"/>
          <w:sz w:val="28"/>
          <w:szCs w:val="28"/>
        </w:rPr>
        <w:t xml:space="preserve"> 2014. </w:t>
      </w:r>
      <w:r>
        <w:rPr>
          <w:rFonts w:ascii="Times New Roman" w:hAnsi="Times New Roman" w:cs="Times New Roman"/>
          <w:color w:val="000000"/>
          <w:sz w:val="28"/>
          <w:szCs w:val="28"/>
          <w:lang w:val="uk-UA"/>
        </w:rPr>
        <w:t>–</w:t>
      </w:r>
      <w:r>
        <w:rPr>
          <w:rFonts w:ascii="Times New Roman" w:hAnsi="Times New Roman" w:cs="Times New Roman"/>
          <w:color w:val="000000"/>
          <w:sz w:val="28"/>
          <w:szCs w:val="28"/>
        </w:rPr>
        <w:t xml:space="preserve"> Вип. 1. </w:t>
      </w:r>
      <w:r>
        <w:rPr>
          <w:rFonts w:ascii="Times New Roman" w:hAnsi="Times New Roman" w:cs="Times New Roman"/>
          <w:color w:val="000000"/>
          <w:sz w:val="28"/>
          <w:szCs w:val="28"/>
          <w:lang w:val="uk-UA"/>
        </w:rPr>
        <w:t>–</w:t>
      </w:r>
      <w:r>
        <w:rPr>
          <w:rFonts w:ascii="Times New Roman" w:hAnsi="Times New Roman" w:cs="Times New Roman"/>
          <w:color w:val="000000"/>
          <w:sz w:val="28"/>
          <w:szCs w:val="28"/>
        </w:rPr>
        <w:t xml:space="preserve"> С.</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109</w:t>
      </w:r>
      <w:r>
        <w:rPr>
          <w:rFonts w:ascii="Times New Roman" w:hAnsi="Times New Roman" w:cs="Times New Roman"/>
          <w:color w:val="000000"/>
          <w:sz w:val="28"/>
          <w:szCs w:val="28"/>
          <w:lang w:val="uk-UA"/>
        </w:rPr>
        <w:t>–</w:t>
      </w:r>
      <w:r>
        <w:rPr>
          <w:rFonts w:ascii="Times New Roman" w:hAnsi="Times New Roman" w:cs="Times New Roman"/>
          <w:color w:val="000000"/>
          <w:sz w:val="28"/>
          <w:szCs w:val="28"/>
        </w:rPr>
        <w:t>115</w:t>
      </w:r>
      <w:r>
        <w:rPr>
          <w:rFonts w:ascii="Times New Roman" w:hAnsi="Times New Roman" w:cs="Times New Roman"/>
          <w:color w:val="000000"/>
          <w:sz w:val="28"/>
          <w:szCs w:val="28"/>
          <w:lang w:val="uk-UA"/>
        </w:rPr>
        <w:t>.</w:t>
      </w:r>
    </w:p>
    <w:p w:rsidR="00F37823" w:rsidRDefault="00F37823" w:rsidP="004972EB">
      <w:pPr>
        <w:pStyle w:val="17"/>
        <w:numPr>
          <w:ilvl w:val="0"/>
          <w:numId w:val="14"/>
        </w:numPr>
        <w:spacing w:line="360" w:lineRule="auto"/>
        <w:ind w:left="0" w:right="-36" w:firstLine="0"/>
        <w:jc w:val="both"/>
        <w:rPr>
          <w:rFonts w:ascii="Times New Roman" w:hAnsi="Times New Roman" w:cs="Times New Roman"/>
          <w:sz w:val="28"/>
          <w:szCs w:val="28"/>
          <w:lang w:val="uk-UA"/>
        </w:rPr>
      </w:pPr>
      <w:r>
        <w:rPr>
          <w:rFonts w:ascii="Times New Roman" w:hAnsi="Times New Roman" w:cs="Times New Roman"/>
          <w:sz w:val="28"/>
          <w:szCs w:val="28"/>
          <w:lang w:val="en-US"/>
        </w:rPr>
        <w:t>Alston P. Education and the State in tsarist Russia / Patrick Alston. – California : Stanford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University Press, 1969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322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p. </w:t>
      </w:r>
    </w:p>
    <w:p w:rsidR="00F37823" w:rsidRDefault="00F37823" w:rsidP="004972EB">
      <w:pPr>
        <w:pStyle w:val="17"/>
        <w:numPr>
          <w:ilvl w:val="0"/>
          <w:numId w:val="14"/>
        </w:numPr>
        <w:spacing w:line="360" w:lineRule="auto"/>
        <w:ind w:left="0" w:right="-36" w:firstLine="0"/>
        <w:jc w:val="both"/>
        <w:rPr>
          <w:rFonts w:ascii="Times New Roman" w:hAnsi="Times New Roman" w:cs="Times New Roman"/>
          <w:sz w:val="28"/>
          <w:szCs w:val="28"/>
          <w:lang w:val="uk-UA"/>
        </w:rPr>
      </w:pPr>
      <w:r>
        <w:rPr>
          <w:rFonts w:ascii="Times New Roman" w:hAnsi="Times New Roman" w:cs="Times New Roman"/>
          <w:sz w:val="28"/>
          <w:szCs w:val="28"/>
          <w:lang w:val="en-US"/>
        </w:rPr>
        <w:t>Apple</w:t>
      </w:r>
      <w:r>
        <w:rPr>
          <w:rFonts w:ascii="Times New Roman" w:hAnsi="Times New Roman" w:cs="Times New Roman"/>
          <w:sz w:val="28"/>
          <w:szCs w:val="28"/>
          <w:lang w:val="uk-UA"/>
        </w:rPr>
        <w:t> </w:t>
      </w:r>
      <w:r>
        <w:rPr>
          <w:rFonts w:ascii="Times New Roman" w:hAnsi="Times New Roman" w:cs="Times New Roman"/>
          <w:sz w:val="28"/>
          <w:szCs w:val="28"/>
          <w:lang w:val="en-US"/>
        </w:rPr>
        <w:t>M.</w:t>
      </w:r>
      <w:r>
        <w:rPr>
          <w:rFonts w:ascii="Times New Roman" w:hAnsi="Times New Roman" w:cs="Times New Roman"/>
          <w:sz w:val="28"/>
          <w:szCs w:val="28"/>
          <w:lang w:val="uk-UA"/>
        </w:rPr>
        <w:t> </w:t>
      </w:r>
      <w:r>
        <w:rPr>
          <w:rFonts w:ascii="Times New Roman" w:hAnsi="Times New Roman" w:cs="Times New Roman"/>
          <w:sz w:val="28"/>
          <w:szCs w:val="28"/>
          <w:lang w:val="en-US"/>
        </w:rPr>
        <w:t>W. Ideology and curriculum</w:t>
      </w:r>
      <w:r>
        <w:rPr>
          <w:rFonts w:ascii="Times New Roman" w:hAnsi="Times New Roman" w:cs="Times New Roman"/>
          <w:sz w:val="28"/>
          <w:szCs w:val="28"/>
          <w:lang w:val="uk-UA"/>
        </w:rPr>
        <w:t> </w:t>
      </w:r>
      <w:r>
        <w:rPr>
          <w:rFonts w:ascii="Times New Roman" w:hAnsi="Times New Roman" w:cs="Times New Roman"/>
          <w:sz w:val="28"/>
          <w:szCs w:val="28"/>
          <w:lang w:val="en-US"/>
        </w:rPr>
        <w:t>/ M.</w:t>
      </w:r>
      <w:r>
        <w:rPr>
          <w:rFonts w:ascii="Times New Roman" w:hAnsi="Times New Roman" w:cs="Times New Roman"/>
          <w:sz w:val="28"/>
          <w:szCs w:val="28"/>
          <w:lang w:val="uk-UA"/>
        </w:rPr>
        <w:t> </w:t>
      </w:r>
      <w:r>
        <w:rPr>
          <w:rFonts w:ascii="Times New Roman" w:hAnsi="Times New Roman" w:cs="Times New Roman"/>
          <w:sz w:val="28"/>
          <w:szCs w:val="28"/>
          <w:lang w:val="en-US"/>
        </w:rPr>
        <w:t>W.</w:t>
      </w:r>
      <w:r>
        <w:rPr>
          <w:rFonts w:ascii="Times New Roman" w:hAnsi="Times New Roman" w:cs="Times New Roman"/>
          <w:sz w:val="28"/>
          <w:szCs w:val="28"/>
          <w:lang w:val="uk-UA"/>
        </w:rPr>
        <w:t> </w:t>
      </w:r>
      <w:r>
        <w:rPr>
          <w:rFonts w:ascii="Times New Roman" w:hAnsi="Times New Roman" w:cs="Times New Roman"/>
          <w:sz w:val="28"/>
          <w:szCs w:val="28"/>
          <w:lang w:val="en-US"/>
        </w:rPr>
        <w:t>Apple</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 London : Routledge, 1979. – 455</w:t>
      </w:r>
      <w:r>
        <w:rPr>
          <w:rFonts w:ascii="Times New Roman" w:hAnsi="Times New Roman" w:cs="Times New Roman"/>
          <w:sz w:val="28"/>
          <w:szCs w:val="28"/>
          <w:lang w:val="uk-UA"/>
        </w:rPr>
        <w:t> р.</w:t>
      </w:r>
    </w:p>
    <w:p w:rsidR="00F37823" w:rsidRPr="007D6275" w:rsidRDefault="00F37823" w:rsidP="004972EB">
      <w:pPr>
        <w:pStyle w:val="17"/>
        <w:numPr>
          <w:ilvl w:val="0"/>
          <w:numId w:val="14"/>
        </w:numPr>
        <w:spacing w:line="360" w:lineRule="auto"/>
        <w:ind w:left="0" w:firstLine="0"/>
        <w:jc w:val="both"/>
        <w:rPr>
          <w:rFonts w:ascii="Times New Roman" w:hAnsi="Times New Roman" w:cs="Times New Roman"/>
          <w:spacing w:val="10"/>
          <w:sz w:val="28"/>
          <w:szCs w:val="28"/>
          <w:lang w:val="en-US"/>
        </w:rPr>
      </w:pPr>
      <w:r w:rsidRPr="007D6275">
        <w:rPr>
          <w:rFonts w:ascii="Times New Roman" w:hAnsi="Times New Roman" w:cs="Times New Roman"/>
          <w:spacing w:val="10"/>
          <w:sz w:val="28"/>
          <w:szCs w:val="28"/>
          <w:lang w:val="en-US"/>
        </w:rPr>
        <w:t>Coll</w:t>
      </w:r>
      <w:r w:rsidRPr="007D6275">
        <w:rPr>
          <w:rFonts w:ascii="Times New Roman" w:hAnsi="Times New Roman" w:cs="Times New Roman"/>
          <w:spacing w:val="10"/>
          <w:sz w:val="28"/>
          <w:szCs w:val="28"/>
          <w:lang w:val="uk-UA"/>
        </w:rPr>
        <w:t> </w:t>
      </w:r>
      <w:r w:rsidRPr="007D6275">
        <w:rPr>
          <w:rFonts w:ascii="Times New Roman" w:hAnsi="Times New Roman" w:cs="Times New Roman"/>
          <w:spacing w:val="10"/>
          <w:sz w:val="28"/>
          <w:szCs w:val="28"/>
          <w:lang w:val="en-US"/>
        </w:rPr>
        <w:t>S.</w:t>
      </w:r>
      <w:r w:rsidRPr="007D6275">
        <w:rPr>
          <w:rFonts w:ascii="Times New Roman" w:hAnsi="Times New Roman" w:cs="Times New Roman"/>
          <w:spacing w:val="10"/>
          <w:sz w:val="28"/>
          <w:szCs w:val="28"/>
          <w:lang w:val="uk-UA"/>
        </w:rPr>
        <w:t> </w:t>
      </w:r>
      <w:r w:rsidRPr="007D6275">
        <w:rPr>
          <w:rFonts w:ascii="Times New Roman" w:hAnsi="Times New Roman" w:cs="Times New Roman"/>
          <w:spacing w:val="10"/>
          <w:sz w:val="28"/>
          <w:szCs w:val="28"/>
          <w:lang w:val="en-US"/>
        </w:rPr>
        <w:t xml:space="preserve">C. Psicología y curriculum / S. C. Coll. – Barcelona : Laía, 1987. – </w:t>
      </w:r>
      <w:r w:rsidRPr="007D6275">
        <w:rPr>
          <w:rFonts w:ascii="Times New Roman" w:hAnsi="Times New Roman" w:cs="Times New Roman"/>
          <w:spacing w:val="10"/>
          <w:sz w:val="28"/>
          <w:szCs w:val="28"/>
          <w:lang w:val="uk-UA"/>
        </w:rPr>
        <w:t>174 р.</w:t>
      </w:r>
    </w:p>
    <w:p w:rsidR="00F37823" w:rsidRDefault="00F37823" w:rsidP="004972EB">
      <w:pPr>
        <w:pStyle w:val="17"/>
        <w:numPr>
          <w:ilvl w:val="0"/>
          <w:numId w:val="14"/>
        </w:numPr>
        <w:spacing w:line="360" w:lineRule="auto"/>
        <w:ind w:left="0" w:right="-36" w:firstLine="0"/>
        <w:jc w:val="both"/>
        <w:rPr>
          <w:rFonts w:ascii="Times New Roman" w:hAnsi="Times New Roman" w:cs="Times New Roman"/>
          <w:sz w:val="28"/>
          <w:szCs w:val="28"/>
          <w:lang w:val="uk-UA"/>
        </w:rPr>
      </w:pPr>
      <w:r>
        <w:rPr>
          <w:rFonts w:ascii="Times New Roman" w:hAnsi="Times New Roman" w:cs="Times New Roman"/>
          <w:sz w:val="28"/>
          <w:szCs w:val="28"/>
          <w:lang w:val="uk-UA"/>
        </w:rPr>
        <w:t>Compayré G. The history of pedagogy / Gabriel Compayré, William Payne. – Harold – Boston : D. C. Heath &amp; company, 1899. – 656 р.</w:t>
      </w:r>
    </w:p>
    <w:p w:rsidR="00F37823" w:rsidRDefault="00F37823" w:rsidP="004972EB">
      <w:pPr>
        <w:pStyle w:val="17"/>
        <w:numPr>
          <w:ilvl w:val="0"/>
          <w:numId w:val="14"/>
        </w:numPr>
        <w:spacing w:line="360" w:lineRule="auto"/>
        <w:ind w:left="0" w:right="-36" w:firstLine="0"/>
        <w:jc w:val="both"/>
        <w:rPr>
          <w:rFonts w:ascii="Times New Roman" w:hAnsi="Times New Roman" w:cs="Times New Roman"/>
          <w:sz w:val="28"/>
          <w:szCs w:val="28"/>
          <w:lang w:val="uk-UA"/>
        </w:rPr>
      </w:pPr>
      <w:r>
        <w:rPr>
          <w:rFonts w:ascii="Times New Roman" w:hAnsi="Times New Roman" w:cs="Times New Roman"/>
          <w:sz w:val="28"/>
          <w:szCs w:val="28"/>
          <w:lang w:val="en-US"/>
        </w:rPr>
        <w:t>Markocki</w:t>
      </w:r>
      <w:r>
        <w:rPr>
          <w:rFonts w:ascii="Times New Roman" w:hAnsi="Times New Roman" w:cs="Times New Roman"/>
          <w:sz w:val="28"/>
          <w:szCs w:val="28"/>
          <w:lang w:val="uk-UA"/>
        </w:rPr>
        <w:t> </w:t>
      </w:r>
      <w:r>
        <w:rPr>
          <w:rFonts w:ascii="Times New Roman" w:hAnsi="Times New Roman" w:cs="Times New Roman"/>
          <w:sz w:val="28"/>
          <w:szCs w:val="28"/>
          <w:lang w:val="en-US"/>
        </w:rPr>
        <w:t>Z</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Nauczyciel</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wychowawca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wobec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nowej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rzeczywisto</w:t>
      </w:r>
      <w:r>
        <w:rPr>
          <w:rFonts w:ascii="Times New Roman" w:hAnsi="Times New Roman" w:cs="Times New Roman"/>
          <w:sz w:val="28"/>
          <w:szCs w:val="28"/>
          <w:lang w:val="uk-UA"/>
        </w:rPr>
        <w:t>ś</w:t>
      </w:r>
      <w:r>
        <w:rPr>
          <w:rFonts w:ascii="Times New Roman" w:hAnsi="Times New Roman" w:cs="Times New Roman"/>
          <w:sz w:val="28"/>
          <w:szCs w:val="28"/>
          <w:lang w:val="en-US"/>
        </w:rPr>
        <w:t>ci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edukacyjnej</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 Z</w:t>
      </w:r>
      <w:r>
        <w:rPr>
          <w:rFonts w:ascii="Times New Roman" w:hAnsi="Times New Roman" w:cs="Times New Roman"/>
          <w:sz w:val="28"/>
          <w:szCs w:val="28"/>
          <w:lang w:val="uk-UA"/>
        </w:rPr>
        <w:t>. </w:t>
      </w:r>
      <w:r>
        <w:rPr>
          <w:rFonts w:ascii="Times New Roman" w:hAnsi="Times New Roman" w:cs="Times New Roman"/>
          <w:sz w:val="28"/>
          <w:szCs w:val="28"/>
          <w:lang w:val="en-US"/>
        </w:rPr>
        <w:t>Markocki // Technologie kształcenia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redakcja naukowa Czesław Prewka. – Tom II. – Institute for Sustainable Technologies, National Research Institute. – PIB, Radom, 2009. – S. 15–21.</w:t>
      </w:r>
    </w:p>
    <w:p w:rsidR="00F37823" w:rsidRDefault="00F37823" w:rsidP="004972EB">
      <w:pPr>
        <w:pStyle w:val="17"/>
        <w:numPr>
          <w:ilvl w:val="0"/>
          <w:numId w:val="14"/>
        </w:numPr>
        <w:spacing w:line="360" w:lineRule="auto"/>
        <w:ind w:left="0" w:right="-36" w:firstLine="0"/>
        <w:jc w:val="both"/>
        <w:rPr>
          <w:rFonts w:ascii="Times New Roman" w:hAnsi="Times New Roman" w:cs="Times New Roman"/>
          <w:sz w:val="28"/>
          <w:szCs w:val="28"/>
          <w:lang w:val="en-US"/>
        </w:rPr>
      </w:pPr>
      <w:r>
        <w:rPr>
          <w:rFonts w:ascii="Times New Roman" w:hAnsi="Times New Roman" w:cs="Times New Roman"/>
          <w:sz w:val="28"/>
          <w:szCs w:val="28"/>
          <w:lang w:val="en-US"/>
        </w:rPr>
        <w:t>Rajput</w:t>
      </w:r>
      <w:r>
        <w:rPr>
          <w:rFonts w:ascii="Times New Roman" w:hAnsi="Times New Roman" w:cs="Times New Roman"/>
          <w:sz w:val="28"/>
          <w:szCs w:val="28"/>
          <w:lang w:val="uk-UA"/>
        </w:rPr>
        <w:t> </w:t>
      </w:r>
      <w:r>
        <w:rPr>
          <w:rFonts w:ascii="Times New Roman" w:hAnsi="Times New Roman" w:cs="Times New Roman"/>
          <w:sz w:val="28"/>
          <w:szCs w:val="28"/>
          <w:lang w:val="en-US"/>
        </w:rPr>
        <w:t>J.</w:t>
      </w:r>
      <w:r>
        <w:rPr>
          <w:rFonts w:ascii="Times New Roman" w:hAnsi="Times New Roman" w:cs="Times New Roman"/>
          <w:sz w:val="28"/>
          <w:szCs w:val="28"/>
          <w:lang w:val="uk-UA"/>
        </w:rPr>
        <w:t> </w:t>
      </w:r>
      <w:r>
        <w:rPr>
          <w:rFonts w:ascii="Times New Roman" w:hAnsi="Times New Roman" w:cs="Times New Roman"/>
          <w:sz w:val="28"/>
          <w:szCs w:val="28"/>
          <w:lang w:val="en-US"/>
        </w:rPr>
        <w:t>S. Dimensions ofcurriculum change</w:t>
      </w:r>
      <w:r>
        <w:rPr>
          <w:rFonts w:ascii="Times New Roman" w:hAnsi="Times New Roman" w:cs="Times New Roman"/>
          <w:sz w:val="28"/>
          <w:szCs w:val="28"/>
          <w:lang w:val="uk-UA"/>
        </w:rPr>
        <w:t> </w:t>
      </w:r>
      <w:r>
        <w:rPr>
          <w:rFonts w:ascii="Times New Roman" w:hAnsi="Times New Roman" w:cs="Times New Roman"/>
          <w:sz w:val="28"/>
          <w:szCs w:val="28"/>
          <w:lang w:val="en-US"/>
        </w:rPr>
        <w:t>/ J.</w:t>
      </w:r>
      <w:r>
        <w:rPr>
          <w:rFonts w:ascii="Times New Roman" w:hAnsi="Times New Roman" w:cs="Times New Roman"/>
          <w:sz w:val="28"/>
          <w:szCs w:val="28"/>
          <w:lang w:val="uk-UA"/>
        </w:rPr>
        <w:t> </w:t>
      </w:r>
      <w:r>
        <w:rPr>
          <w:rFonts w:ascii="Times New Roman" w:hAnsi="Times New Roman" w:cs="Times New Roman"/>
          <w:sz w:val="28"/>
          <w:szCs w:val="28"/>
          <w:lang w:val="en-US"/>
        </w:rPr>
        <w:t>S.</w:t>
      </w:r>
      <w:r>
        <w:rPr>
          <w:rFonts w:ascii="Times New Roman" w:hAnsi="Times New Roman" w:cs="Times New Roman"/>
          <w:sz w:val="28"/>
          <w:szCs w:val="28"/>
          <w:lang w:val="uk-UA"/>
        </w:rPr>
        <w:t> </w:t>
      </w:r>
      <w:r>
        <w:rPr>
          <w:rFonts w:ascii="Times New Roman" w:hAnsi="Times New Roman" w:cs="Times New Roman"/>
          <w:sz w:val="28"/>
          <w:szCs w:val="28"/>
          <w:lang w:val="en-US"/>
        </w:rPr>
        <w:t>Rajput</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 New Delhi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NCERT, 2002. – </w:t>
      </w:r>
      <w:r>
        <w:rPr>
          <w:rFonts w:ascii="Times New Roman" w:hAnsi="Times New Roman" w:cs="Times New Roman"/>
          <w:sz w:val="28"/>
          <w:szCs w:val="28"/>
          <w:lang w:val="uk-UA"/>
        </w:rPr>
        <w:t>287 р.</w:t>
      </w:r>
    </w:p>
    <w:p w:rsidR="00F37823" w:rsidRDefault="00F37823" w:rsidP="004972EB">
      <w:pPr>
        <w:pStyle w:val="17"/>
        <w:numPr>
          <w:ilvl w:val="0"/>
          <w:numId w:val="14"/>
        </w:numPr>
        <w:spacing w:line="360" w:lineRule="auto"/>
        <w:ind w:left="0" w:firstLine="0"/>
        <w:jc w:val="both"/>
        <w:rPr>
          <w:rFonts w:ascii="Times New Roman" w:hAnsi="Times New Roman" w:cs="Times New Roman"/>
          <w:sz w:val="28"/>
          <w:szCs w:val="28"/>
          <w:lang w:val="en-US"/>
        </w:rPr>
      </w:pPr>
      <w:r>
        <w:rPr>
          <w:rFonts w:ascii="Times New Roman" w:hAnsi="Times New Roman" w:cs="Times New Roman"/>
          <w:sz w:val="28"/>
          <w:szCs w:val="28"/>
          <w:lang w:val="en-US"/>
        </w:rPr>
        <w:t>Vichnich</w:t>
      </w:r>
      <w:r>
        <w:rPr>
          <w:rFonts w:ascii="Times New Roman" w:hAnsi="Times New Roman" w:cs="Times New Roman"/>
          <w:sz w:val="28"/>
          <w:szCs w:val="28"/>
          <w:lang w:val="uk-UA"/>
        </w:rPr>
        <w:t> </w:t>
      </w:r>
      <w:r>
        <w:rPr>
          <w:rFonts w:ascii="Times New Roman" w:hAnsi="Times New Roman" w:cs="Times New Roman"/>
          <w:sz w:val="28"/>
          <w:szCs w:val="28"/>
          <w:lang w:val="en-US"/>
        </w:rPr>
        <w:t>A. Science in Russian Culture / A.</w:t>
      </w:r>
      <w:r>
        <w:rPr>
          <w:rFonts w:ascii="Times New Roman" w:hAnsi="Times New Roman" w:cs="Times New Roman"/>
          <w:sz w:val="28"/>
          <w:szCs w:val="28"/>
          <w:lang w:val="uk-UA"/>
        </w:rPr>
        <w:t> </w:t>
      </w:r>
      <w:r>
        <w:rPr>
          <w:rFonts w:ascii="Times New Roman" w:hAnsi="Times New Roman" w:cs="Times New Roman"/>
          <w:sz w:val="28"/>
          <w:szCs w:val="28"/>
          <w:lang w:val="en-US"/>
        </w:rPr>
        <w:t>Vichnich</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 Vol.</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II. – Stanford, 1970. – </w:t>
      </w:r>
      <w:r>
        <w:rPr>
          <w:rFonts w:ascii="Times New Roman" w:hAnsi="Times New Roman" w:cs="Times New Roman"/>
          <w:sz w:val="28"/>
          <w:szCs w:val="28"/>
          <w:lang w:val="uk-UA"/>
        </w:rPr>
        <w:t xml:space="preserve">180 р. </w:t>
      </w:r>
    </w:p>
    <w:p w:rsidR="00F37823" w:rsidRDefault="00F37823" w:rsidP="00F37823">
      <w:pPr>
        <w:pStyle w:val="17"/>
        <w:spacing w:line="360" w:lineRule="auto"/>
        <w:ind w:left="0"/>
        <w:jc w:val="both"/>
        <w:rPr>
          <w:rFonts w:ascii="Times New Roman" w:hAnsi="Times New Roman" w:cs="Times New Roman"/>
          <w:sz w:val="28"/>
          <w:szCs w:val="28"/>
          <w:lang w:val="en-US"/>
        </w:rPr>
      </w:pPr>
    </w:p>
    <w:p w:rsidR="00D900E7" w:rsidRDefault="00D900E7" w:rsidP="00F37823">
      <w:pPr>
        <w:pStyle w:val="17"/>
        <w:spacing w:line="360" w:lineRule="auto"/>
        <w:ind w:left="0"/>
        <w:jc w:val="both"/>
        <w:rPr>
          <w:rFonts w:ascii="Times New Roman" w:hAnsi="Times New Roman" w:cs="Times New Roman"/>
          <w:sz w:val="28"/>
          <w:szCs w:val="28"/>
          <w:lang w:val="en-US"/>
        </w:rPr>
      </w:pPr>
    </w:p>
    <w:p w:rsidR="00F37823" w:rsidRDefault="00F37823" w:rsidP="00F37823">
      <w:pPr>
        <w:spacing w:line="360" w:lineRule="auto"/>
        <w:ind w:right="-7"/>
        <w:jc w:val="center"/>
        <w:rPr>
          <w:rFonts w:ascii="Times New Roman" w:hAnsi="Times New Roman" w:cs="Times New Roman"/>
          <w:b/>
          <w:sz w:val="28"/>
          <w:szCs w:val="28"/>
          <w:lang w:val="uk-UA"/>
        </w:rPr>
      </w:pPr>
      <w:r>
        <w:rPr>
          <w:rFonts w:ascii="Times New Roman" w:hAnsi="Times New Roman" w:cs="Times New Roman"/>
          <w:b/>
          <w:sz w:val="28"/>
          <w:szCs w:val="28"/>
        </w:rPr>
        <w:lastRenderedPageBreak/>
        <w:t>АРХ</w:t>
      </w:r>
      <w:r>
        <w:rPr>
          <w:rFonts w:ascii="Times New Roman" w:hAnsi="Times New Roman" w:cs="Times New Roman"/>
          <w:b/>
          <w:sz w:val="28"/>
          <w:szCs w:val="28"/>
          <w:lang w:val="uk-UA"/>
        </w:rPr>
        <w:t>І</w:t>
      </w:r>
      <w:r>
        <w:rPr>
          <w:rFonts w:ascii="Times New Roman" w:hAnsi="Times New Roman" w:cs="Times New Roman"/>
          <w:b/>
          <w:sz w:val="28"/>
          <w:szCs w:val="28"/>
        </w:rPr>
        <w:t>ВН</w:t>
      </w:r>
      <w:r>
        <w:rPr>
          <w:rFonts w:ascii="Times New Roman" w:hAnsi="Times New Roman" w:cs="Times New Roman"/>
          <w:b/>
          <w:sz w:val="28"/>
          <w:szCs w:val="28"/>
          <w:lang w:val="uk-UA"/>
        </w:rPr>
        <w:t>І ДЖЕРЕЛА</w:t>
      </w:r>
    </w:p>
    <w:p w:rsidR="00F37823" w:rsidRDefault="00F37823" w:rsidP="00F37823">
      <w:pPr>
        <w:spacing w:line="360" w:lineRule="auto"/>
        <w:ind w:right="-7"/>
        <w:jc w:val="center"/>
        <w:rPr>
          <w:rFonts w:ascii="Times New Roman" w:hAnsi="Times New Roman" w:cs="Times New Roman"/>
          <w:b/>
          <w:sz w:val="28"/>
          <w:szCs w:val="28"/>
          <w:lang w:val="uk-UA"/>
        </w:rPr>
      </w:pPr>
      <w:r>
        <w:rPr>
          <w:rFonts w:ascii="Times New Roman" w:hAnsi="Times New Roman" w:cs="Times New Roman"/>
          <w:b/>
          <w:sz w:val="28"/>
          <w:szCs w:val="28"/>
          <w:lang w:val="uk-UA"/>
        </w:rPr>
        <w:t>ЦЕНТРАЛЬНИЙ ДЕРЖАВНИЙ АРХІВ ВИЩИХ ОРГАНІВ ВЛАДИ ТА УПРАВЛІННЯ УКРАЇНИ (ЦДАВОВУУ),м. Київ</w:t>
      </w:r>
    </w:p>
    <w:p w:rsidR="00F37823" w:rsidRDefault="00F37823" w:rsidP="00F37823">
      <w:pPr>
        <w:spacing w:after="0" w:line="360" w:lineRule="auto"/>
        <w:ind w:right="-7" w:firstLine="567"/>
        <w:jc w:val="both"/>
        <w:rPr>
          <w:rFonts w:ascii="Times New Roman" w:hAnsi="Times New Roman" w:cs="Times New Roman"/>
          <w:sz w:val="28"/>
          <w:szCs w:val="28"/>
          <w:lang w:val="uk-UA"/>
        </w:rPr>
      </w:pPr>
      <w:r>
        <w:rPr>
          <w:rFonts w:ascii="Times New Roman" w:hAnsi="Times New Roman" w:cs="Times New Roman"/>
          <w:sz w:val="28"/>
          <w:szCs w:val="28"/>
          <w:lang w:val="uk-UA"/>
        </w:rPr>
        <w:t>Ф. 34 Вища рада народного господарства УРСР (ВРНГ УРСР), м. Харкiв. 1918-1933 рр.</w:t>
      </w:r>
    </w:p>
    <w:p w:rsidR="00F37823" w:rsidRDefault="00F37823" w:rsidP="00F37823">
      <w:pPr>
        <w:spacing w:after="0" w:line="360" w:lineRule="auto"/>
        <w:ind w:right="-7" w:firstLine="567"/>
        <w:rPr>
          <w:rFonts w:ascii="Times New Roman" w:hAnsi="Times New Roman" w:cs="Times New Roman"/>
          <w:sz w:val="28"/>
          <w:szCs w:val="28"/>
          <w:lang w:val="uk-UA"/>
        </w:rPr>
      </w:pPr>
      <w:r>
        <w:rPr>
          <w:rFonts w:ascii="Times New Roman" w:hAnsi="Times New Roman" w:cs="Times New Roman"/>
          <w:sz w:val="28"/>
          <w:szCs w:val="28"/>
          <w:lang w:val="uk-UA"/>
        </w:rPr>
        <w:t>Оп.14</w:t>
      </w:r>
    </w:p>
    <w:p w:rsidR="00F37823" w:rsidRDefault="00F37823" w:rsidP="004972EB">
      <w:pPr>
        <w:pStyle w:val="afe"/>
        <w:numPr>
          <w:ilvl w:val="0"/>
          <w:numId w:val="14"/>
        </w:numPr>
        <w:tabs>
          <w:tab w:val="clear" w:pos="720"/>
        </w:tabs>
        <w:spacing w:line="360" w:lineRule="auto"/>
        <w:ind w:left="0" w:right="-7" w:firstLine="0"/>
        <w:jc w:val="both"/>
        <w:rPr>
          <w:sz w:val="28"/>
          <w:szCs w:val="28"/>
          <w:lang w:val="uk-UA"/>
        </w:rPr>
      </w:pPr>
      <w:r>
        <w:rPr>
          <w:sz w:val="28"/>
          <w:szCs w:val="28"/>
          <w:lang w:val="uk-UA"/>
        </w:rPr>
        <w:t>Спр. 53. Матеріали Вищих Органів УСРР. Протоколи РНК УСРР за 1929/30 р., 171 арк.</w:t>
      </w:r>
    </w:p>
    <w:p w:rsidR="00F37823" w:rsidRDefault="00F37823" w:rsidP="00F37823">
      <w:pPr>
        <w:pStyle w:val="FR4"/>
        <w:spacing w:line="360" w:lineRule="auto"/>
        <w:ind w:right="-7" w:firstLine="567"/>
        <w:jc w:val="both"/>
      </w:pPr>
      <w:r>
        <w:t>Ф. 166 Міністерство освіти України, Київ. 1917–2000 рр.</w:t>
      </w:r>
    </w:p>
    <w:p w:rsidR="00F37823" w:rsidRDefault="00F37823" w:rsidP="00F37823">
      <w:pPr>
        <w:pStyle w:val="FR4"/>
        <w:spacing w:line="360" w:lineRule="auto"/>
        <w:ind w:right="-7" w:firstLine="567"/>
        <w:jc w:val="both"/>
        <w:rPr>
          <w:lang w:val="ru-RU"/>
        </w:rPr>
      </w:pPr>
      <w:r>
        <w:t>Оп.1</w:t>
      </w:r>
    </w:p>
    <w:p w:rsidR="00F37823" w:rsidRDefault="00F37823" w:rsidP="004972EB">
      <w:pPr>
        <w:pStyle w:val="FR4"/>
        <w:numPr>
          <w:ilvl w:val="0"/>
          <w:numId w:val="14"/>
        </w:numPr>
        <w:tabs>
          <w:tab w:val="clear" w:pos="720"/>
          <w:tab w:val="num" w:pos="-1418"/>
        </w:tabs>
        <w:spacing w:line="360" w:lineRule="auto"/>
        <w:ind w:left="0" w:right="-7" w:firstLine="0"/>
        <w:jc w:val="both"/>
      </w:pPr>
      <w:r>
        <w:t>Спр. 1101.</w:t>
      </w:r>
      <w:r>
        <w:rPr>
          <w:b/>
        </w:rPr>
        <w:t xml:space="preserve"> </w:t>
      </w:r>
      <w:r>
        <w:t>Статути, штати, проекти учбових планів Полтавських вищих учбових закладів, 130 арк.</w:t>
      </w:r>
    </w:p>
    <w:p w:rsidR="00F37823" w:rsidRDefault="00F37823" w:rsidP="00F37823">
      <w:pPr>
        <w:pStyle w:val="FR4"/>
        <w:spacing w:line="360" w:lineRule="auto"/>
        <w:ind w:right="-7" w:firstLine="567"/>
        <w:jc w:val="both"/>
      </w:pPr>
      <w:r>
        <w:t>Оп.2</w:t>
      </w:r>
    </w:p>
    <w:p w:rsidR="00F37823" w:rsidRDefault="00F37823" w:rsidP="004972EB">
      <w:pPr>
        <w:pStyle w:val="af3"/>
        <w:numPr>
          <w:ilvl w:val="0"/>
          <w:numId w:val="14"/>
        </w:numPr>
        <w:ind w:left="0" w:firstLine="0"/>
        <w:rPr>
          <w:b w:val="0"/>
          <w:i w:val="0"/>
        </w:rPr>
      </w:pPr>
      <w:r>
        <w:rPr>
          <w:b w:val="0"/>
          <w:i w:val="0"/>
        </w:rPr>
        <w:t>Спр. 1055. Звіт і анкетні відомості про стан і учбово-виховну роботу Глухівського інституту народної освіти за 1921 р., 12 січня 1922 р. – 8 бернзня 1924 р</w:t>
      </w:r>
      <w:r>
        <w:rPr>
          <w:rFonts w:eastAsia="TimesNewRoman"/>
          <w:b w:val="0"/>
          <w:i w:val="0"/>
        </w:rPr>
        <w:t>., 77 арк</w:t>
      </w:r>
      <w:r>
        <w:rPr>
          <w:b w:val="0"/>
          <w:i w:val="0"/>
        </w:rPr>
        <w:t>.</w:t>
      </w:r>
    </w:p>
    <w:p w:rsidR="00F37823" w:rsidRDefault="00F37823" w:rsidP="00F37823">
      <w:pPr>
        <w:pStyle w:val="FR4"/>
        <w:spacing w:line="360" w:lineRule="auto"/>
        <w:ind w:right="-7" w:firstLine="567"/>
        <w:jc w:val="both"/>
        <w:rPr>
          <w:lang w:val="ru-RU"/>
        </w:rPr>
      </w:pPr>
      <w:r>
        <w:t>Оп. 4</w:t>
      </w:r>
    </w:p>
    <w:p w:rsidR="00F37823" w:rsidRDefault="00F37823" w:rsidP="004972EB">
      <w:pPr>
        <w:pStyle w:val="FR4"/>
        <w:numPr>
          <w:ilvl w:val="0"/>
          <w:numId w:val="14"/>
        </w:numPr>
        <w:spacing w:line="360" w:lineRule="auto"/>
        <w:ind w:left="0" w:right="-7" w:firstLine="0"/>
        <w:jc w:val="both"/>
        <w:rPr>
          <w:color w:val="000000"/>
        </w:rPr>
      </w:pPr>
      <w:r>
        <w:rPr>
          <w:color w:val="000000"/>
        </w:rPr>
        <w:t xml:space="preserve">Спр. 619. Протоколи засідань Колегії та методкому Укрголовпрофосу, обіжники Укрголовпрофосу та листування з губпрофосами про роботу інститутів народної освіти та стан педагогічної освіти. Доповіді про роботу, списки викладачів та студентів Вінницького інституту народної освіти. Список завідуючих педкурсами України, 387 арк. </w:t>
      </w:r>
    </w:p>
    <w:p w:rsidR="00F37823" w:rsidRDefault="00F37823" w:rsidP="00F37823">
      <w:pPr>
        <w:pStyle w:val="FR4"/>
        <w:spacing w:line="360" w:lineRule="auto"/>
        <w:ind w:right="-7" w:firstLine="708"/>
        <w:jc w:val="both"/>
        <w:rPr>
          <w:lang w:val="ru-RU"/>
        </w:rPr>
      </w:pPr>
      <w:r>
        <w:t>Оп. 5</w:t>
      </w:r>
    </w:p>
    <w:p w:rsidR="00F37823" w:rsidRDefault="00F37823" w:rsidP="004972EB">
      <w:pPr>
        <w:pStyle w:val="FR4"/>
        <w:numPr>
          <w:ilvl w:val="0"/>
          <w:numId w:val="14"/>
        </w:numPr>
        <w:tabs>
          <w:tab w:val="num" w:pos="0"/>
        </w:tabs>
        <w:spacing w:line="360" w:lineRule="auto"/>
        <w:ind w:left="0" w:right="-7" w:firstLine="0"/>
        <w:jc w:val="both"/>
      </w:pPr>
      <w:r>
        <w:t>Спр.78. Матеріали й листування щодо українізації радапарату та державних установ України, 397 арк.</w:t>
      </w:r>
    </w:p>
    <w:p w:rsidR="00F37823" w:rsidRDefault="00F37823" w:rsidP="004972EB">
      <w:pPr>
        <w:pStyle w:val="afe"/>
        <w:numPr>
          <w:ilvl w:val="0"/>
          <w:numId w:val="14"/>
        </w:numPr>
        <w:tabs>
          <w:tab w:val="num" w:pos="0"/>
        </w:tabs>
        <w:spacing w:line="360" w:lineRule="auto"/>
        <w:ind w:left="0" w:firstLine="0"/>
        <w:jc w:val="both"/>
        <w:rPr>
          <w:sz w:val="28"/>
          <w:szCs w:val="28"/>
          <w:lang w:val="uk-UA"/>
        </w:rPr>
      </w:pPr>
      <w:r>
        <w:rPr>
          <w:sz w:val="28"/>
          <w:szCs w:val="28"/>
          <w:lang w:val="uk-UA"/>
        </w:rPr>
        <w:t>Спр. 565. Висновки інспектури педосвіти Наркомосу УСРР та річні звіти педагогічних інститутів та технікумів України, 28.12.1925–15.01.1926, 22 арк.</w:t>
      </w:r>
    </w:p>
    <w:p w:rsidR="00F37823" w:rsidRDefault="00F37823" w:rsidP="004972EB">
      <w:pPr>
        <w:pStyle w:val="af3"/>
        <w:numPr>
          <w:ilvl w:val="0"/>
          <w:numId w:val="14"/>
        </w:numPr>
        <w:tabs>
          <w:tab w:val="left" w:pos="-3828"/>
          <w:tab w:val="num" w:pos="0"/>
        </w:tabs>
        <w:ind w:left="0" w:firstLine="0"/>
        <w:rPr>
          <w:i w:val="0"/>
          <w:szCs w:val="28"/>
          <w:lang w:val="ru-RU"/>
        </w:rPr>
      </w:pPr>
      <w:r>
        <w:rPr>
          <w:b w:val="0"/>
          <w:i w:val="0"/>
        </w:rPr>
        <w:t>Спр. 567.</w:t>
      </w:r>
      <w:r>
        <w:t xml:space="preserve"> </w:t>
      </w:r>
      <w:r>
        <w:rPr>
          <w:b w:val="0"/>
          <w:i w:val="0"/>
        </w:rPr>
        <w:t>Матеріали про стан та роботу освіти інститутів народної освіти України, Т. 3,</w:t>
      </w:r>
      <w:r w:rsidR="004E3BD0">
        <w:rPr>
          <w:b w:val="0"/>
          <w:i w:val="0"/>
        </w:rPr>
        <w:t xml:space="preserve"> </w:t>
      </w:r>
      <w:r>
        <w:rPr>
          <w:b w:val="0"/>
          <w:i w:val="0"/>
        </w:rPr>
        <w:t xml:space="preserve">24 жовтня – 29 грудня 1925 р., 1114 </w:t>
      </w:r>
      <w:r>
        <w:rPr>
          <w:b w:val="0"/>
          <w:i w:val="0"/>
          <w:lang w:val="ru-RU"/>
        </w:rPr>
        <w:t>арк.</w:t>
      </w:r>
    </w:p>
    <w:p w:rsidR="00F37823" w:rsidRDefault="00F37823" w:rsidP="00F37823">
      <w:pPr>
        <w:pStyle w:val="FR4"/>
        <w:spacing w:line="360" w:lineRule="auto"/>
        <w:ind w:right="-7" w:firstLine="567"/>
        <w:jc w:val="both"/>
        <w:rPr>
          <w:lang w:val="ru-RU"/>
        </w:rPr>
      </w:pPr>
      <w:r>
        <w:lastRenderedPageBreak/>
        <w:t>Оп.6</w:t>
      </w:r>
    </w:p>
    <w:p w:rsidR="00F37823" w:rsidRDefault="00F37823" w:rsidP="004972EB">
      <w:pPr>
        <w:pStyle w:val="FR4"/>
        <w:numPr>
          <w:ilvl w:val="0"/>
          <w:numId w:val="14"/>
        </w:numPr>
        <w:tabs>
          <w:tab w:val="num" w:pos="-4962"/>
        </w:tabs>
        <w:spacing w:line="360" w:lineRule="auto"/>
        <w:ind w:left="0" w:right="-7" w:firstLine="0"/>
        <w:jc w:val="both"/>
        <w:rPr>
          <w:b/>
        </w:rPr>
      </w:pPr>
      <w:r>
        <w:t>Спр. 4760.</w:t>
      </w:r>
      <w:r>
        <w:rPr>
          <w:lang w:val="ru-RU"/>
        </w:rPr>
        <w:t xml:space="preserve"> </w:t>
      </w:r>
      <w:r>
        <w:t>Положення про науково-дослідну кафедру історії української культури в м. Полтаві, проекти штатів, кошторис та програма роботи кафедри.</w:t>
      </w:r>
      <w:r>
        <w:rPr>
          <w:lang w:val="ru-RU"/>
        </w:rPr>
        <w:t xml:space="preserve"> </w:t>
      </w:r>
      <w:r>
        <w:t>Листування з Полтавським Інститутом народної освіти про організацію цієї кафедри та проведення Інститутом наукової роботи. 23.08.26–21.06.1930 рр., 41 арк.</w:t>
      </w:r>
    </w:p>
    <w:p w:rsidR="00F37823" w:rsidRDefault="00F37823" w:rsidP="00F37823">
      <w:pPr>
        <w:pStyle w:val="FR4"/>
        <w:spacing w:line="360" w:lineRule="auto"/>
        <w:ind w:right="-7" w:firstLine="708"/>
        <w:jc w:val="both"/>
      </w:pPr>
      <w:r>
        <w:t>Оп.7</w:t>
      </w:r>
    </w:p>
    <w:p w:rsidR="00F37823" w:rsidRDefault="00F37823" w:rsidP="004972EB">
      <w:pPr>
        <w:pStyle w:val="FR4"/>
        <w:numPr>
          <w:ilvl w:val="0"/>
          <w:numId w:val="14"/>
        </w:numPr>
        <w:spacing w:line="360" w:lineRule="auto"/>
        <w:ind w:left="0" w:right="-7" w:firstLine="0"/>
        <w:jc w:val="both"/>
        <w:rPr>
          <w:lang w:val="ru-RU"/>
        </w:rPr>
      </w:pPr>
      <w:r>
        <w:t xml:space="preserve">Спр. 2. Доповідь про діяльність Наркомосу УРСР за 1924/26 н.р. та матеріали до нього., 46 арк. </w:t>
      </w:r>
    </w:p>
    <w:p w:rsidR="00F37823" w:rsidRPr="007D6275" w:rsidRDefault="00F37823" w:rsidP="004972EB">
      <w:pPr>
        <w:pStyle w:val="FR4"/>
        <w:numPr>
          <w:ilvl w:val="0"/>
          <w:numId w:val="14"/>
        </w:numPr>
        <w:spacing w:line="360" w:lineRule="auto"/>
        <w:ind w:left="0" w:right="-7" w:firstLine="0"/>
        <w:jc w:val="both"/>
        <w:rPr>
          <w:spacing w:val="4"/>
        </w:rPr>
      </w:pPr>
      <w:r w:rsidRPr="007D6275">
        <w:rPr>
          <w:spacing w:val="4"/>
        </w:rPr>
        <w:t>Спр. 671.</w:t>
      </w:r>
      <w:r w:rsidRPr="007D6275">
        <w:rPr>
          <w:spacing w:val="4"/>
          <w:lang w:val="ru-RU"/>
        </w:rPr>
        <w:t xml:space="preserve"> </w:t>
      </w:r>
      <w:r w:rsidRPr="007D6275">
        <w:rPr>
          <w:spacing w:val="4"/>
        </w:rPr>
        <w:t xml:space="preserve">Матеріали про організацію факультету заочного навчання при Донецькому ІНО, до положення Наркомосу УРСР. 17.03.1927–10.12.1927, 261 арк. </w:t>
      </w:r>
    </w:p>
    <w:p w:rsidR="00F37823" w:rsidRDefault="00F37823" w:rsidP="00F37823">
      <w:pPr>
        <w:pStyle w:val="FR4"/>
        <w:spacing w:line="360" w:lineRule="auto"/>
        <w:ind w:right="-7" w:firstLine="567"/>
        <w:jc w:val="both"/>
        <w:rPr>
          <w:lang w:val="ru-RU"/>
        </w:rPr>
      </w:pPr>
      <w:r>
        <w:t>Оп.8</w:t>
      </w:r>
    </w:p>
    <w:p w:rsidR="00F37823" w:rsidRDefault="00F37823" w:rsidP="004972EB">
      <w:pPr>
        <w:pStyle w:val="FR4"/>
        <w:numPr>
          <w:ilvl w:val="0"/>
          <w:numId w:val="14"/>
        </w:numPr>
        <w:tabs>
          <w:tab w:val="num" w:pos="-5103"/>
        </w:tabs>
        <w:spacing w:line="360" w:lineRule="auto"/>
        <w:ind w:left="0" w:right="-7" w:firstLine="0"/>
        <w:jc w:val="both"/>
      </w:pPr>
      <w:r>
        <w:t>Спр. 268.</w:t>
      </w:r>
      <w:r>
        <w:rPr>
          <w:lang w:val="ru-RU"/>
        </w:rPr>
        <w:t xml:space="preserve"> </w:t>
      </w:r>
      <w:r>
        <w:t>Положення про іспити та право вчителювання в старших групах семирічної трудової школи, відомості про екстернат педвузів та список екстернів Київського ІНО 09.03.1928–06.03.1931 рр., 71 арк.</w:t>
      </w:r>
    </w:p>
    <w:p w:rsidR="00F37823" w:rsidRDefault="00F37823" w:rsidP="00F37823">
      <w:pPr>
        <w:pStyle w:val="FR4"/>
        <w:spacing w:line="360" w:lineRule="auto"/>
        <w:ind w:right="-7" w:firstLine="567"/>
        <w:jc w:val="both"/>
      </w:pPr>
      <w:r>
        <w:t>Оп. 11</w:t>
      </w:r>
    </w:p>
    <w:p w:rsidR="00F37823" w:rsidRDefault="00F37823" w:rsidP="004972EB">
      <w:pPr>
        <w:pStyle w:val="FR4"/>
        <w:numPr>
          <w:ilvl w:val="0"/>
          <w:numId w:val="14"/>
        </w:numPr>
        <w:tabs>
          <w:tab w:val="num" w:pos="0"/>
        </w:tabs>
        <w:spacing w:line="360" w:lineRule="auto"/>
        <w:ind w:left="0" w:right="-7" w:firstLine="0"/>
        <w:jc w:val="both"/>
        <w:rPr>
          <w:b/>
        </w:rPr>
      </w:pPr>
      <w:r>
        <w:rPr>
          <w:color w:val="000000"/>
          <w:spacing w:val="-2"/>
          <w:w w:val="106"/>
        </w:rPr>
        <w:t>Спр. 149. Інформаційні листи, звіти інститутів і технікумів соціального виховання України про їх роботу у 1932/1933 учбовому році, 13.01</w:t>
      </w:r>
      <w:r w:rsidR="004E3BD0">
        <w:rPr>
          <w:color w:val="000000"/>
          <w:spacing w:val="-2"/>
          <w:w w:val="106"/>
        </w:rPr>
        <w:t>.</w:t>
      </w:r>
      <w:r>
        <w:rPr>
          <w:color w:val="000000"/>
          <w:spacing w:val="-2"/>
          <w:w w:val="106"/>
        </w:rPr>
        <w:t>33–21.05.33, 181 арк.</w:t>
      </w:r>
    </w:p>
    <w:p w:rsidR="00F37823" w:rsidRDefault="00F37823" w:rsidP="004972EB">
      <w:pPr>
        <w:pStyle w:val="afe"/>
        <w:numPr>
          <w:ilvl w:val="0"/>
          <w:numId w:val="14"/>
        </w:numPr>
        <w:shd w:val="clear" w:color="auto" w:fill="FFFFFF"/>
        <w:spacing w:line="360" w:lineRule="auto"/>
        <w:ind w:left="0" w:right="202" w:firstLine="0"/>
        <w:jc w:val="both"/>
        <w:rPr>
          <w:color w:val="000000"/>
          <w:spacing w:val="-4"/>
          <w:sz w:val="28"/>
          <w:szCs w:val="28"/>
          <w:lang w:val="uk-UA"/>
        </w:rPr>
      </w:pPr>
      <w:r>
        <w:rPr>
          <w:color w:val="000000"/>
          <w:spacing w:val="-2"/>
          <w:sz w:val="28"/>
          <w:szCs w:val="28"/>
          <w:lang w:val="uk-UA"/>
        </w:rPr>
        <w:t xml:space="preserve"> </w:t>
      </w:r>
      <w:r>
        <w:rPr>
          <w:color w:val="000000"/>
          <w:spacing w:val="-4"/>
          <w:sz w:val="28"/>
          <w:szCs w:val="28"/>
          <w:lang w:val="uk-UA"/>
        </w:rPr>
        <w:t>Спр. 352</w:t>
      </w:r>
      <w:r>
        <w:rPr>
          <w:b/>
          <w:color w:val="000000"/>
          <w:spacing w:val="-4"/>
          <w:sz w:val="28"/>
          <w:szCs w:val="28"/>
          <w:lang w:val="uk-UA"/>
        </w:rPr>
        <w:t>.</w:t>
      </w:r>
      <w:r>
        <w:rPr>
          <w:color w:val="000000"/>
          <w:spacing w:val="-4"/>
          <w:sz w:val="28"/>
          <w:szCs w:val="28"/>
          <w:lang w:val="uk-UA"/>
        </w:rPr>
        <w:t xml:space="preserve"> Доповідна записка про роботу історичних факультетів державних університетів та листування з вищими і середніми учбовими закладами про забезпечення їх приміщеннями та розгляд скарги професорів і викладачів за 1934 рік. 7.02.34–16.12.34., 212 арк. </w:t>
      </w:r>
    </w:p>
    <w:p w:rsidR="00F37823" w:rsidRDefault="00F37823" w:rsidP="00F37823">
      <w:pPr>
        <w:pStyle w:val="FR4"/>
        <w:spacing w:line="360" w:lineRule="auto"/>
        <w:ind w:left="567" w:right="-7"/>
        <w:jc w:val="both"/>
        <w:rPr>
          <w:lang w:val="ru-RU"/>
        </w:rPr>
      </w:pPr>
      <w:r>
        <w:t>Оп.15</w:t>
      </w:r>
    </w:p>
    <w:p w:rsidR="00F37823" w:rsidRDefault="00F37823" w:rsidP="004972EB">
      <w:pPr>
        <w:pStyle w:val="FR4"/>
        <w:numPr>
          <w:ilvl w:val="0"/>
          <w:numId w:val="14"/>
        </w:numPr>
        <w:tabs>
          <w:tab w:val="num" w:pos="-1560"/>
        </w:tabs>
        <w:spacing w:line="360" w:lineRule="auto"/>
        <w:ind w:left="0" w:right="-7" w:firstLine="0"/>
        <w:jc w:val="both"/>
        <w:rPr>
          <w:b/>
          <w:lang w:val="ru-RU"/>
        </w:rPr>
      </w:pPr>
      <w:r>
        <w:rPr>
          <w:color w:val="000000"/>
          <w:spacing w:val="-5"/>
        </w:rPr>
        <w:t>Спр. 17</w:t>
      </w:r>
      <w:r>
        <w:rPr>
          <w:color w:val="000000"/>
          <w:spacing w:val="-5"/>
          <w:lang w:val="ru-RU"/>
        </w:rPr>
        <w:t>.</w:t>
      </w:r>
      <w:r>
        <w:rPr>
          <w:color w:val="000000"/>
          <w:spacing w:val="-5"/>
        </w:rPr>
        <w:t xml:space="preserve"> Річні звіти педагогічних вузів за 1944-45 н.р., форма 74-К. 1944-1945 н.р.</w:t>
      </w:r>
      <w:r>
        <w:rPr>
          <w:color w:val="000000"/>
          <w:spacing w:val="-5"/>
          <w:lang w:val="ru-RU"/>
        </w:rPr>
        <w:t>, 83 арк.</w:t>
      </w:r>
    </w:p>
    <w:p w:rsidR="00F37823" w:rsidRDefault="00F37823" w:rsidP="004972EB">
      <w:pPr>
        <w:pStyle w:val="afe"/>
        <w:numPr>
          <w:ilvl w:val="0"/>
          <w:numId w:val="14"/>
        </w:numPr>
        <w:shd w:val="clear" w:color="auto" w:fill="FFFFFF"/>
        <w:spacing w:line="360" w:lineRule="auto"/>
        <w:ind w:left="0" w:firstLine="0"/>
        <w:jc w:val="both"/>
        <w:rPr>
          <w:color w:val="000000"/>
          <w:sz w:val="28"/>
          <w:szCs w:val="28"/>
          <w:lang w:val="uk-UA"/>
        </w:rPr>
      </w:pPr>
      <w:r>
        <w:rPr>
          <w:color w:val="000000"/>
          <w:spacing w:val="-4"/>
          <w:sz w:val="28"/>
          <w:szCs w:val="28"/>
          <w:lang w:val="uk-UA"/>
        </w:rPr>
        <w:t>Спр. 304. Навчальні програми розроблені та затверджені МО УРСР для вузів на 1947 р., 8 арк.</w:t>
      </w:r>
    </w:p>
    <w:p w:rsidR="00F37823" w:rsidRDefault="00F37823" w:rsidP="004972EB">
      <w:pPr>
        <w:pStyle w:val="afe"/>
        <w:numPr>
          <w:ilvl w:val="0"/>
          <w:numId w:val="14"/>
        </w:numPr>
        <w:tabs>
          <w:tab w:val="num" w:pos="-2977"/>
        </w:tabs>
        <w:spacing w:line="360" w:lineRule="auto"/>
        <w:ind w:left="0" w:firstLine="0"/>
        <w:jc w:val="both"/>
        <w:rPr>
          <w:color w:val="000000"/>
          <w:spacing w:val="-4"/>
          <w:sz w:val="28"/>
          <w:szCs w:val="28"/>
          <w:lang w:val="uk-UA"/>
        </w:rPr>
      </w:pPr>
      <w:r>
        <w:rPr>
          <w:color w:val="000000"/>
          <w:spacing w:val="-3"/>
          <w:sz w:val="28"/>
          <w:szCs w:val="28"/>
          <w:lang w:val="uk-UA"/>
        </w:rPr>
        <w:lastRenderedPageBreak/>
        <w:t>Спр.822. Зведений річний звіт про роботу педагогічних вузів за 1949–1950 рр., 91 арк.</w:t>
      </w:r>
    </w:p>
    <w:p w:rsidR="00F37823" w:rsidRDefault="00F37823" w:rsidP="004972EB">
      <w:pPr>
        <w:pStyle w:val="afe"/>
        <w:numPr>
          <w:ilvl w:val="0"/>
          <w:numId w:val="14"/>
        </w:numPr>
        <w:shd w:val="clear" w:color="auto" w:fill="FFFFFF"/>
        <w:tabs>
          <w:tab w:val="num" w:pos="-2977"/>
        </w:tabs>
        <w:spacing w:line="360" w:lineRule="auto"/>
        <w:ind w:left="0" w:firstLine="0"/>
        <w:jc w:val="both"/>
        <w:rPr>
          <w:sz w:val="28"/>
          <w:szCs w:val="28"/>
          <w:lang w:val="uk-UA"/>
        </w:rPr>
      </w:pPr>
      <w:r>
        <w:rPr>
          <w:color w:val="000000"/>
          <w:spacing w:val="-5"/>
          <w:sz w:val="28"/>
          <w:szCs w:val="28"/>
          <w:lang w:val="uk-UA"/>
        </w:rPr>
        <w:t>Спр.1096. Зведений звіт вищих навчальних закладів на кінець 1951-1952 н.р., ф. 74-К, 114 арк.</w:t>
      </w:r>
    </w:p>
    <w:p w:rsidR="00F37823" w:rsidRDefault="00F37823" w:rsidP="004972EB">
      <w:pPr>
        <w:pStyle w:val="afe"/>
        <w:widowControl w:val="0"/>
        <w:numPr>
          <w:ilvl w:val="0"/>
          <w:numId w:val="14"/>
        </w:numPr>
        <w:shd w:val="clear" w:color="auto" w:fill="FFFFFF"/>
        <w:tabs>
          <w:tab w:val="left" w:pos="-180"/>
          <w:tab w:val="num" w:pos="0"/>
          <w:tab w:val="left" w:pos="567"/>
        </w:tabs>
        <w:autoSpaceDE w:val="0"/>
        <w:autoSpaceDN w:val="0"/>
        <w:adjustRightInd w:val="0"/>
        <w:spacing w:line="360" w:lineRule="auto"/>
        <w:ind w:left="0" w:firstLine="0"/>
        <w:jc w:val="both"/>
        <w:rPr>
          <w:sz w:val="28"/>
          <w:szCs w:val="28"/>
          <w:lang w:val="uk-UA"/>
        </w:rPr>
      </w:pPr>
      <w:r>
        <w:rPr>
          <w:sz w:val="28"/>
          <w:szCs w:val="28"/>
          <w:lang w:val="uk-UA"/>
        </w:rPr>
        <w:t>Спр. 1304. Річний звіт про роботу Одеського педагогічного інституту за 1952-1953 н/р. ЦДАВОВУ, 101 арк.</w:t>
      </w:r>
    </w:p>
    <w:p w:rsidR="00F37823" w:rsidRDefault="00F37823" w:rsidP="004972EB">
      <w:pPr>
        <w:pStyle w:val="afe"/>
        <w:widowControl w:val="0"/>
        <w:numPr>
          <w:ilvl w:val="0"/>
          <w:numId w:val="14"/>
        </w:numPr>
        <w:shd w:val="clear" w:color="auto" w:fill="FFFFFF"/>
        <w:tabs>
          <w:tab w:val="clear" w:pos="720"/>
          <w:tab w:val="num" w:pos="-284"/>
          <w:tab w:val="left" w:pos="-180"/>
        </w:tabs>
        <w:autoSpaceDE w:val="0"/>
        <w:autoSpaceDN w:val="0"/>
        <w:adjustRightInd w:val="0"/>
        <w:spacing w:line="360" w:lineRule="auto"/>
        <w:ind w:left="0" w:firstLine="0"/>
        <w:jc w:val="both"/>
        <w:rPr>
          <w:color w:val="000000"/>
          <w:spacing w:val="-4"/>
          <w:sz w:val="28"/>
          <w:szCs w:val="28"/>
          <w:lang w:val="uk-UA"/>
        </w:rPr>
      </w:pPr>
      <w:r>
        <w:rPr>
          <w:sz w:val="28"/>
          <w:szCs w:val="28"/>
          <w:lang w:val="uk-UA"/>
        </w:rPr>
        <w:t>Спр. 1511. Звіти педагогічних інститутів про роботу кафедри Марксизму-Ленінізму за 1953 – 1954 н/рік, 72 арк.</w:t>
      </w:r>
    </w:p>
    <w:p w:rsidR="00F37823" w:rsidRDefault="00F37823" w:rsidP="004972EB">
      <w:pPr>
        <w:pStyle w:val="afe"/>
        <w:widowControl w:val="0"/>
        <w:numPr>
          <w:ilvl w:val="0"/>
          <w:numId w:val="14"/>
        </w:numPr>
        <w:shd w:val="clear" w:color="auto" w:fill="FFFFFF"/>
        <w:tabs>
          <w:tab w:val="clear" w:pos="720"/>
          <w:tab w:val="left" w:pos="-180"/>
          <w:tab w:val="num" w:pos="0"/>
          <w:tab w:val="left" w:pos="567"/>
        </w:tabs>
        <w:autoSpaceDE w:val="0"/>
        <w:autoSpaceDN w:val="0"/>
        <w:adjustRightInd w:val="0"/>
        <w:spacing w:line="360" w:lineRule="auto"/>
        <w:ind w:left="0" w:firstLine="0"/>
        <w:jc w:val="both"/>
        <w:rPr>
          <w:sz w:val="28"/>
          <w:szCs w:val="28"/>
          <w:lang w:val="uk-UA"/>
        </w:rPr>
      </w:pPr>
      <w:r>
        <w:rPr>
          <w:sz w:val="28"/>
          <w:szCs w:val="28"/>
          <w:lang w:val="uk-UA"/>
        </w:rPr>
        <w:t>Спр. 2763. Річні звіти про роботу Бердянського пед. інституту за 1959 – 1960 навчальний рік, 100 арк.</w:t>
      </w:r>
    </w:p>
    <w:p w:rsidR="00F37823" w:rsidRDefault="00F37823" w:rsidP="00F37823">
      <w:pPr>
        <w:shd w:val="clear" w:color="auto" w:fill="FFFFFF"/>
        <w:spacing w:after="0" w:line="360" w:lineRule="auto"/>
        <w:ind w:firstLine="567"/>
        <w:jc w:val="both"/>
        <w:rPr>
          <w:rFonts w:ascii="Times New Roman" w:hAnsi="Times New Roman" w:cs="Times New Roman"/>
          <w:bCs/>
          <w:iCs/>
          <w:sz w:val="28"/>
          <w:szCs w:val="28"/>
          <w:lang w:val="uk-UA"/>
        </w:rPr>
      </w:pPr>
      <w:r w:rsidRPr="00850308">
        <w:rPr>
          <w:rFonts w:ascii="Times New Roman" w:hAnsi="Times New Roman" w:cs="Times New Roman"/>
          <w:bCs/>
          <w:iCs/>
          <w:sz w:val="28"/>
          <w:szCs w:val="28"/>
          <w:lang w:val="uk-UA"/>
        </w:rPr>
        <w:t>Ф.</w:t>
      </w:r>
      <w:r>
        <w:rPr>
          <w:rFonts w:ascii="Times New Roman" w:hAnsi="Times New Roman" w:cs="Times New Roman"/>
          <w:bCs/>
          <w:iCs/>
          <w:sz w:val="28"/>
          <w:szCs w:val="28"/>
          <w:lang w:val="uk-UA"/>
        </w:rPr>
        <w:t xml:space="preserve"> </w:t>
      </w:r>
      <w:r w:rsidRPr="00850308">
        <w:rPr>
          <w:rFonts w:ascii="Times New Roman" w:hAnsi="Times New Roman" w:cs="Times New Roman"/>
          <w:bCs/>
          <w:iCs/>
          <w:sz w:val="28"/>
          <w:szCs w:val="28"/>
          <w:lang w:val="uk-UA"/>
        </w:rPr>
        <w:t>1063</w:t>
      </w:r>
      <w:r>
        <w:rPr>
          <w:rFonts w:ascii="Times New Roman" w:hAnsi="Times New Roman" w:cs="Times New Roman"/>
          <w:bCs/>
          <w:iCs/>
          <w:sz w:val="28"/>
          <w:szCs w:val="28"/>
          <w:lang w:val="uk-UA"/>
        </w:rPr>
        <w:t xml:space="preserve"> Рада народних мiнiстрiв Української Народної Республiки, м. Житомир, з квiтня – м. Київ. 1917–1918 рр.</w:t>
      </w:r>
    </w:p>
    <w:p w:rsidR="00F37823" w:rsidRDefault="00F37823" w:rsidP="00F37823">
      <w:pPr>
        <w:shd w:val="clear" w:color="auto" w:fill="FFFFFF"/>
        <w:spacing w:after="0" w:line="360" w:lineRule="auto"/>
        <w:ind w:firstLine="567"/>
        <w:jc w:val="both"/>
        <w:rPr>
          <w:rFonts w:ascii="Times New Roman" w:hAnsi="Times New Roman" w:cs="Times New Roman"/>
          <w:bCs/>
          <w:iCs/>
          <w:sz w:val="28"/>
          <w:szCs w:val="28"/>
          <w:lang w:val="uk-UA"/>
        </w:rPr>
      </w:pPr>
      <w:r w:rsidRPr="00850308">
        <w:rPr>
          <w:rFonts w:ascii="Times New Roman" w:hAnsi="Times New Roman" w:cs="Times New Roman"/>
          <w:bCs/>
          <w:iCs/>
          <w:sz w:val="28"/>
          <w:szCs w:val="28"/>
          <w:lang w:val="uk-UA"/>
        </w:rPr>
        <w:t>Оп.1.</w:t>
      </w:r>
    </w:p>
    <w:p w:rsidR="00F37823" w:rsidRDefault="00F37823" w:rsidP="004972EB">
      <w:pPr>
        <w:pStyle w:val="afe"/>
        <w:numPr>
          <w:ilvl w:val="0"/>
          <w:numId w:val="14"/>
        </w:numPr>
        <w:shd w:val="clear" w:color="auto" w:fill="FFFFFF"/>
        <w:spacing w:line="360" w:lineRule="auto"/>
        <w:ind w:left="0" w:firstLine="0"/>
        <w:jc w:val="both"/>
        <w:rPr>
          <w:rFonts w:eastAsiaTheme="minorEastAsia"/>
          <w:bCs/>
          <w:iCs/>
          <w:sz w:val="28"/>
          <w:szCs w:val="28"/>
          <w:lang w:val="uk-UA"/>
        </w:rPr>
      </w:pPr>
      <w:r w:rsidRPr="00850308">
        <w:rPr>
          <w:bCs/>
          <w:iCs/>
          <w:sz w:val="28"/>
          <w:szCs w:val="28"/>
          <w:lang w:val="uk-UA"/>
        </w:rPr>
        <w:t>Спр.</w:t>
      </w:r>
      <w:r>
        <w:rPr>
          <w:bCs/>
          <w:iCs/>
          <w:sz w:val="28"/>
          <w:szCs w:val="28"/>
          <w:lang w:val="uk-UA"/>
        </w:rPr>
        <w:t xml:space="preserve"> </w:t>
      </w:r>
      <w:r w:rsidRPr="00850308">
        <w:rPr>
          <w:bCs/>
          <w:iCs/>
          <w:sz w:val="28"/>
          <w:szCs w:val="28"/>
          <w:lang w:val="uk-UA"/>
        </w:rPr>
        <w:t>37.</w:t>
      </w:r>
      <w:r>
        <w:rPr>
          <w:bCs/>
          <w:iCs/>
          <w:sz w:val="28"/>
          <w:szCs w:val="28"/>
          <w:lang w:val="uk-UA"/>
        </w:rPr>
        <w:t xml:space="preserve"> </w:t>
      </w:r>
      <w:r w:rsidRPr="00850308">
        <w:rPr>
          <w:bCs/>
          <w:iCs/>
          <w:sz w:val="28"/>
          <w:szCs w:val="28"/>
          <w:lang w:val="uk-UA"/>
        </w:rPr>
        <w:t>Протоколи та виписки з протоколiв засiдань Генерального секретарiату Центральної Ради народних мiнiстрiв УНР</w:t>
      </w:r>
      <w:r>
        <w:rPr>
          <w:bCs/>
          <w:iCs/>
          <w:sz w:val="28"/>
          <w:szCs w:val="28"/>
          <w:lang w:val="uk-UA"/>
        </w:rPr>
        <w:t xml:space="preserve">, </w:t>
      </w:r>
      <w:r w:rsidRPr="00850308">
        <w:rPr>
          <w:bCs/>
          <w:iCs/>
          <w:sz w:val="28"/>
          <w:szCs w:val="28"/>
          <w:lang w:val="uk-UA"/>
        </w:rPr>
        <w:t>54</w:t>
      </w:r>
      <w:r>
        <w:rPr>
          <w:bCs/>
          <w:iCs/>
          <w:sz w:val="28"/>
          <w:szCs w:val="28"/>
          <w:lang w:val="uk-UA"/>
        </w:rPr>
        <w:t xml:space="preserve"> арк.</w:t>
      </w:r>
    </w:p>
    <w:p w:rsidR="00F37823" w:rsidRDefault="00F37823" w:rsidP="00F37823">
      <w:pPr>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Ф. 2201 Мiнiстерство освiти Української Держави, м. Київ. 1918–1919 рр.</w:t>
      </w:r>
    </w:p>
    <w:p w:rsidR="00F37823" w:rsidRDefault="00F37823" w:rsidP="00F37823">
      <w:pPr>
        <w:shd w:val="clear" w:color="auto" w:fill="FFFFFF"/>
        <w:autoSpaceDE w:val="0"/>
        <w:autoSpaceDN w:val="0"/>
        <w:adjustRightInd w:val="0"/>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Оп. 1</w:t>
      </w:r>
    </w:p>
    <w:p w:rsidR="00F37823" w:rsidRDefault="00F37823" w:rsidP="004972EB">
      <w:pPr>
        <w:pStyle w:val="afe"/>
        <w:numPr>
          <w:ilvl w:val="0"/>
          <w:numId w:val="14"/>
        </w:numPr>
        <w:shd w:val="clear" w:color="auto" w:fill="FFFFFF"/>
        <w:tabs>
          <w:tab w:val="clear" w:pos="720"/>
          <w:tab w:val="num" w:pos="-1418"/>
        </w:tabs>
        <w:autoSpaceDE w:val="0"/>
        <w:autoSpaceDN w:val="0"/>
        <w:adjustRightInd w:val="0"/>
        <w:spacing w:line="360" w:lineRule="auto"/>
        <w:ind w:left="0" w:firstLine="0"/>
        <w:jc w:val="both"/>
        <w:rPr>
          <w:color w:val="000000" w:themeColor="text1"/>
          <w:sz w:val="28"/>
          <w:szCs w:val="28"/>
          <w:lang w:val="uk-UA"/>
        </w:rPr>
      </w:pPr>
      <w:r>
        <w:rPr>
          <w:color w:val="000000" w:themeColor="text1"/>
          <w:sz w:val="28"/>
          <w:szCs w:val="28"/>
          <w:lang w:val="uk-UA"/>
        </w:rPr>
        <w:t>Спр. 333.</w:t>
      </w:r>
      <w:r>
        <w:rPr>
          <w:b/>
          <w:color w:val="000000" w:themeColor="text1"/>
          <w:sz w:val="28"/>
          <w:szCs w:val="28"/>
          <w:lang w:val="uk-UA"/>
        </w:rPr>
        <w:t xml:space="preserve"> </w:t>
      </w:r>
      <w:r>
        <w:rPr>
          <w:color w:val="000000" w:themeColor="text1"/>
          <w:sz w:val="28"/>
          <w:szCs w:val="28"/>
          <w:lang w:val="uk-UA"/>
        </w:rPr>
        <w:t>Листування з Полтавським товариством «Просвіта» про організацію юридичного і історико-філологічного факультетів при вищій українській школі в Полтаві. 30.08–2.11.1918, 18 арк.</w:t>
      </w:r>
    </w:p>
    <w:p w:rsidR="00F37823" w:rsidRDefault="00F37823" w:rsidP="004972EB">
      <w:pPr>
        <w:pStyle w:val="afe"/>
        <w:numPr>
          <w:ilvl w:val="0"/>
          <w:numId w:val="14"/>
        </w:numPr>
        <w:shd w:val="clear" w:color="auto" w:fill="FFFFFF"/>
        <w:tabs>
          <w:tab w:val="clear" w:pos="720"/>
          <w:tab w:val="num" w:pos="0"/>
        </w:tabs>
        <w:autoSpaceDE w:val="0"/>
        <w:autoSpaceDN w:val="0"/>
        <w:adjustRightInd w:val="0"/>
        <w:spacing w:line="360" w:lineRule="auto"/>
        <w:ind w:left="0" w:firstLine="0"/>
        <w:jc w:val="both"/>
        <w:rPr>
          <w:color w:val="FF0000"/>
          <w:sz w:val="28"/>
          <w:szCs w:val="28"/>
          <w:lang w:val="uk-UA"/>
        </w:rPr>
      </w:pPr>
      <w:r>
        <w:rPr>
          <w:color w:val="000000" w:themeColor="text1"/>
          <w:sz w:val="28"/>
          <w:szCs w:val="28"/>
          <w:lang w:val="uk-UA"/>
        </w:rPr>
        <w:t>Спр. 353 Документи про Кам’янець – Подільський український державний університет (протоколи, положення, навчальні плани) 10.01.18–23.01.19 рр., 137 арк.</w:t>
      </w:r>
    </w:p>
    <w:p w:rsidR="00F37823" w:rsidRDefault="00F37823" w:rsidP="004972EB">
      <w:pPr>
        <w:pStyle w:val="afe"/>
        <w:numPr>
          <w:ilvl w:val="0"/>
          <w:numId w:val="14"/>
        </w:numPr>
        <w:tabs>
          <w:tab w:val="clear" w:pos="720"/>
          <w:tab w:val="num" w:pos="0"/>
        </w:tabs>
        <w:spacing w:line="360" w:lineRule="auto"/>
        <w:ind w:left="0" w:firstLine="0"/>
        <w:jc w:val="both"/>
        <w:rPr>
          <w:sz w:val="28"/>
          <w:szCs w:val="28"/>
          <w:lang w:val="uk-UA"/>
        </w:rPr>
      </w:pPr>
      <w:r>
        <w:rPr>
          <w:sz w:val="28"/>
          <w:szCs w:val="28"/>
          <w:lang w:val="uk-UA"/>
        </w:rPr>
        <w:t>Спр. 356 (т.1). Листування з Департаментом освіти вищої школи про організацію та роботу Історико-філологічного інституту у Ніжині, 15.12–19.03.1918, 242 арк.</w:t>
      </w:r>
    </w:p>
    <w:p w:rsidR="00F37823" w:rsidRPr="00B73D6B" w:rsidRDefault="00F37823" w:rsidP="004972EB">
      <w:pPr>
        <w:pStyle w:val="afe"/>
        <w:numPr>
          <w:ilvl w:val="0"/>
          <w:numId w:val="14"/>
        </w:numPr>
        <w:shd w:val="clear" w:color="auto" w:fill="FFFFFF"/>
        <w:tabs>
          <w:tab w:val="clear" w:pos="720"/>
          <w:tab w:val="num" w:pos="0"/>
        </w:tabs>
        <w:autoSpaceDE w:val="0"/>
        <w:autoSpaceDN w:val="0"/>
        <w:adjustRightInd w:val="0"/>
        <w:spacing w:line="360" w:lineRule="auto"/>
        <w:ind w:left="0" w:firstLine="0"/>
        <w:jc w:val="both"/>
        <w:rPr>
          <w:b/>
          <w:i/>
          <w:sz w:val="28"/>
          <w:szCs w:val="28"/>
          <w:lang w:val="uk-UA"/>
        </w:rPr>
      </w:pPr>
      <w:r>
        <w:rPr>
          <w:sz w:val="28"/>
          <w:szCs w:val="28"/>
          <w:lang w:val="uk-UA"/>
        </w:rPr>
        <w:t>Спр. 379. Правила прийому в державні університети, проект штатів й їх оплату в державних університетах і інших вищих учбових закладах. 24.07–14.12.1918, 24 арк.</w:t>
      </w:r>
    </w:p>
    <w:p w:rsidR="00B73D6B" w:rsidRDefault="00B73D6B" w:rsidP="00B73D6B">
      <w:pPr>
        <w:pStyle w:val="afe"/>
        <w:shd w:val="clear" w:color="auto" w:fill="FFFFFF"/>
        <w:autoSpaceDE w:val="0"/>
        <w:autoSpaceDN w:val="0"/>
        <w:adjustRightInd w:val="0"/>
        <w:spacing w:line="360" w:lineRule="auto"/>
        <w:ind w:left="0"/>
        <w:jc w:val="both"/>
        <w:rPr>
          <w:b/>
          <w:i/>
          <w:sz w:val="28"/>
          <w:szCs w:val="28"/>
          <w:lang w:val="uk-UA"/>
        </w:rPr>
      </w:pPr>
    </w:p>
    <w:p w:rsidR="00F37823" w:rsidRDefault="004E3BD0" w:rsidP="004E3BD0">
      <w:pPr>
        <w:pStyle w:val="afe"/>
        <w:tabs>
          <w:tab w:val="num" w:pos="0"/>
        </w:tabs>
        <w:spacing w:line="360" w:lineRule="auto"/>
        <w:ind w:left="0"/>
        <w:jc w:val="both"/>
        <w:rPr>
          <w:color w:val="000000" w:themeColor="text1"/>
          <w:sz w:val="28"/>
          <w:szCs w:val="28"/>
          <w:lang w:val="uk-UA"/>
        </w:rPr>
      </w:pPr>
      <w:r>
        <w:rPr>
          <w:color w:val="000000" w:themeColor="text1"/>
          <w:sz w:val="28"/>
          <w:szCs w:val="28"/>
          <w:lang w:val="uk-UA"/>
        </w:rPr>
        <w:lastRenderedPageBreak/>
        <w:tab/>
      </w:r>
      <w:r w:rsidR="00F37823">
        <w:rPr>
          <w:color w:val="000000" w:themeColor="text1"/>
          <w:sz w:val="28"/>
          <w:szCs w:val="28"/>
          <w:lang w:val="uk-UA"/>
        </w:rPr>
        <w:t>Оп.2</w:t>
      </w:r>
    </w:p>
    <w:p w:rsidR="00F37823" w:rsidRDefault="00F37823" w:rsidP="004972EB">
      <w:pPr>
        <w:pStyle w:val="afe"/>
        <w:numPr>
          <w:ilvl w:val="0"/>
          <w:numId w:val="14"/>
        </w:numPr>
        <w:tabs>
          <w:tab w:val="clear" w:pos="720"/>
          <w:tab w:val="num" w:pos="0"/>
        </w:tabs>
        <w:spacing w:line="360" w:lineRule="auto"/>
        <w:ind w:left="0" w:firstLine="0"/>
        <w:jc w:val="both"/>
        <w:rPr>
          <w:color w:val="000000" w:themeColor="text1"/>
          <w:sz w:val="28"/>
          <w:szCs w:val="28"/>
          <w:lang w:val="uk-UA"/>
        </w:rPr>
      </w:pPr>
      <w:r>
        <w:rPr>
          <w:color w:val="000000" w:themeColor="text1"/>
          <w:sz w:val="28"/>
          <w:szCs w:val="28"/>
          <w:lang w:val="uk-UA"/>
        </w:rPr>
        <w:t>Спр. 171</w:t>
      </w:r>
      <w:r>
        <w:rPr>
          <w:sz w:val="28"/>
          <w:szCs w:val="28"/>
          <w:lang w:val="uk-UA"/>
        </w:rPr>
        <w:t>.</w:t>
      </w:r>
      <w:r>
        <w:rPr>
          <w:color w:val="000000" w:themeColor="text1"/>
          <w:sz w:val="28"/>
          <w:szCs w:val="28"/>
          <w:lang w:val="uk-UA"/>
        </w:rPr>
        <w:t xml:space="preserve"> Розклад годин, лекцій, програми та списки вчителів учительських семінарій за 1918 р., 16.08.–5.12.1918 р. 87 арк.</w:t>
      </w:r>
      <w:r>
        <w:rPr>
          <w:b/>
          <w:color w:val="000000" w:themeColor="text1"/>
          <w:sz w:val="28"/>
          <w:szCs w:val="28"/>
          <w:lang w:val="uk-UA"/>
        </w:rPr>
        <w:t xml:space="preserve"> </w:t>
      </w:r>
    </w:p>
    <w:p w:rsidR="00F37823" w:rsidRDefault="00F37823" w:rsidP="004972EB">
      <w:pPr>
        <w:pStyle w:val="afe"/>
        <w:numPr>
          <w:ilvl w:val="0"/>
          <w:numId w:val="14"/>
        </w:numPr>
        <w:tabs>
          <w:tab w:val="clear" w:pos="720"/>
          <w:tab w:val="num" w:pos="0"/>
        </w:tabs>
        <w:spacing w:line="360" w:lineRule="auto"/>
        <w:ind w:left="0" w:firstLine="0"/>
        <w:jc w:val="both"/>
        <w:rPr>
          <w:color w:val="000000" w:themeColor="text1"/>
          <w:sz w:val="28"/>
          <w:szCs w:val="28"/>
          <w:lang w:val="uk-UA"/>
        </w:rPr>
      </w:pPr>
      <w:r>
        <w:rPr>
          <w:color w:val="000000" w:themeColor="text1"/>
          <w:sz w:val="28"/>
          <w:szCs w:val="28"/>
          <w:lang w:val="uk-UA"/>
        </w:rPr>
        <w:t>Спр. 173</w:t>
      </w:r>
      <w:r>
        <w:rPr>
          <w:b/>
          <w:sz w:val="28"/>
          <w:szCs w:val="28"/>
          <w:lang w:val="uk-UA"/>
        </w:rPr>
        <w:t>.</w:t>
      </w:r>
      <w:r>
        <w:rPr>
          <w:color w:val="000000" w:themeColor="text1"/>
          <w:sz w:val="28"/>
          <w:szCs w:val="28"/>
          <w:lang w:val="uk-UA"/>
        </w:rPr>
        <w:t xml:space="preserve"> Листування з повітовими народними управами Київською, Звенігородською, Чигиринською та ін., про правила прийому до вчительських учбових закладів, 15.01.1918–6.03.1919, 161 арк.</w:t>
      </w:r>
    </w:p>
    <w:p w:rsidR="00F37823" w:rsidRDefault="00F37823" w:rsidP="004972EB">
      <w:pPr>
        <w:pStyle w:val="afe"/>
        <w:numPr>
          <w:ilvl w:val="0"/>
          <w:numId w:val="14"/>
        </w:numPr>
        <w:tabs>
          <w:tab w:val="clear" w:pos="720"/>
          <w:tab w:val="num" w:pos="0"/>
        </w:tabs>
        <w:spacing w:line="360" w:lineRule="auto"/>
        <w:ind w:left="0" w:firstLine="0"/>
        <w:jc w:val="both"/>
        <w:rPr>
          <w:i/>
          <w:sz w:val="28"/>
          <w:szCs w:val="28"/>
        </w:rPr>
      </w:pPr>
      <w:r>
        <w:rPr>
          <w:color w:val="000000" w:themeColor="text1"/>
          <w:sz w:val="28"/>
          <w:szCs w:val="28"/>
          <w:lang w:val="uk-UA"/>
        </w:rPr>
        <w:t xml:space="preserve"> </w:t>
      </w:r>
      <w:r>
        <w:rPr>
          <w:sz w:val="28"/>
          <w:szCs w:val="28"/>
          <w:lang w:val="uk-UA"/>
        </w:rPr>
        <w:t>Спр. 200. Програми навчання в учительських інститутах і семінаріях Одеської шкільної округи в 1917</w:t>
      </w:r>
      <w:r>
        <w:rPr>
          <w:sz w:val="28"/>
          <w:szCs w:val="28"/>
        </w:rPr>
        <w:t>–</w:t>
      </w:r>
      <w:r>
        <w:rPr>
          <w:sz w:val="28"/>
          <w:szCs w:val="28"/>
          <w:lang w:val="uk-UA"/>
        </w:rPr>
        <w:t>1918 рр., 14.06–28.11.1918, 266 арк.</w:t>
      </w:r>
    </w:p>
    <w:p w:rsidR="00F37823" w:rsidRDefault="00F37823" w:rsidP="00F37823">
      <w:pPr>
        <w:shd w:val="clear" w:color="auto" w:fill="FFFFFF"/>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Ф. 2582 Мiнiстерство народної освiти Української Народної Республiки, мм. Київ, Вiнниця, Кам'янець-Подiльський, з 1920р.</w:t>
      </w:r>
      <w:r w:rsidR="00C74F70">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w:t>
      </w:r>
      <w:r w:rsidR="00C74F70">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Польща. 1918–1921 рр.</w:t>
      </w:r>
    </w:p>
    <w:p w:rsidR="00F37823" w:rsidRDefault="00F37823" w:rsidP="00F37823">
      <w:pPr>
        <w:shd w:val="clear" w:color="auto" w:fill="FFFFFF"/>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Оп.1.</w:t>
      </w:r>
    </w:p>
    <w:p w:rsidR="00F37823" w:rsidRDefault="00F37823" w:rsidP="004972EB">
      <w:pPr>
        <w:pStyle w:val="afe"/>
        <w:numPr>
          <w:ilvl w:val="0"/>
          <w:numId w:val="14"/>
        </w:numPr>
        <w:shd w:val="clear" w:color="auto" w:fill="FFFFFF"/>
        <w:spacing w:line="360" w:lineRule="auto"/>
        <w:ind w:left="0" w:firstLine="0"/>
        <w:jc w:val="both"/>
        <w:rPr>
          <w:b/>
          <w:sz w:val="28"/>
          <w:szCs w:val="28"/>
          <w:lang w:val="uk-UA"/>
        </w:rPr>
      </w:pPr>
      <w:r>
        <w:rPr>
          <w:sz w:val="28"/>
          <w:szCs w:val="28"/>
          <w:lang w:val="uk-UA"/>
        </w:rPr>
        <w:t>Спр.10.</w:t>
      </w:r>
      <w:r>
        <w:rPr>
          <w:b/>
          <w:sz w:val="28"/>
          <w:szCs w:val="28"/>
          <w:lang w:val="uk-UA"/>
        </w:rPr>
        <w:t xml:space="preserve"> </w:t>
      </w:r>
      <w:r>
        <w:rPr>
          <w:sz w:val="28"/>
          <w:szCs w:val="28"/>
          <w:lang w:val="uk-UA"/>
        </w:rPr>
        <w:t>Законопроекти по освіті, подані до Ради Міністрів. 1918–1919 рр. 55  арк.</w:t>
      </w:r>
    </w:p>
    <w:p w:rsidR="00825D93" w:rsidRDefault="00825D93" w:rsidP="004972EB">
      <w:pPr>
        <w:pStyle w:val="af3"/>
        <w:numPr>
          <w:ilvl w:val="0"/>
          <w:numId w:val="14"/>
        </w:numPr>
        <w:tabs>
          <w:tab w:val="clear" w:pos="0"/>
          <w:tab w:val="num" w:pos="-2410"/>
        </w:tabs>
        <w:ind w:left="0" w:firstLine="0"/>
        <w:rPr>
          <w:b w:val="0"/>
          <w:i w:val="0"/>
          <w:color w:val="00B050"/>
          <w:spacing w:val="-8"/>
          <w:szCs w:val="28"/>
        </w:rPr>
      </w:pPr>
      <w:r>
        <w:rPr>
          <w:b w:val="0"/>
          <w:i w:val="0"/>
        </w:rPr>
        <w:t>Спр. 132. Клопотання про відстрочку призиву до війська учителів й учнів і листування з приводу цього. Січень1919–18 вересня 1919, 69 арк.</w:t>
      </w:r>
      <w:r>
        <w:rPr>
          <w:b w:val="0"/>
          <w:i w:val="0"/>
          <w:color w:val="00B050"/>
          <w:spacing w:val="-8"/>
        </w:rPr>
        <w:t xml:space="preserve">  </w:t>
      </w:r>
    </w:p>
    <w:p w:rsidR="00F37823" w:rsidRDefault="00F37823" w:rsidP="004972EB">
      <w:pPr>
        <w:pStyle w:val="afe"/>
        <w:numPr>
          <w:ilvl w:val="0"/>
          <w:numId w:val="14"/>
        </w:numPr>
        <w:shd w:val="clear" w:color="auto" w:fill="FFFFFF"/>
        <w:tabs>
          <w:tab w:val="num" w:pos="-1985"/>
        </w:tabs>
        <w:spacing w:line="360" w:lineRule="auto"/>
        <w:ind w:left="0" w:firstLine="0"/>
        <w:jc w:val="both"/>
        <w:rPr>
          <w:b/>
          <w:color w:val="000000"/>
          <w:spacing w:val="-4"/>
          <w:sz w:val="28"/>
          <w:szCs w:val="28"/>
          <w:lang w:val="uk-UA"/>
        </w:rPr>
      </w:pPr>
      <w:r>
        <w:rPr>
          <w:bCs/>
          <w:sz w:val="28"/>
          <w:szCs w:val="28"/>
          <w:lang w:val="uk-UA"/>
        </w:rPr>
        <w:t>Спр. 174.</w:t>
      </w:r>
      <w:r>
        <w:rPr>
          <w:b/>
          <w:bCs/>
          <w:sz w:val="28"/>
          <w:szCs w:val="28"/>
          <w:lang w:val="uk-UA"/>
        </w:rPr>
        <w:t xml:space="preserve"> </w:t>
      </w:r>
      <w:r>
        <w:rPr>
          <w:bCs/>
          <w:sz w:val="28"/>
          <w:szCs w:val="28"/>
          <w:lang w:val="uk-UA"/>
        </w:rPr>
        <w:t>Прохання про прийом до вищих шкіл та відповіді проханням, 23 грудня 1918р.–26 липня 1919 р. , 31</w:t>
      </w:r>
      <w:r>
        <w:rPr>
          <w:b/>
          <w:bCs/>
          <w:sz w:val="28"/>
          <w:szCs w:val="28"/>
          <w:lang w:val="uk-UA"/>
        </w:rPr>
        <w:t xml:space="preserve"> </w:t>
      </w:r>
      <w:r>
        <w:rPr>
          <w:bCs/>
          <w:sz w:val="28"/>
          <w:szCs w:val="28"/>
          <w:lang w:val="uk-UA"/>
        </w:rPr>
        <w:t>арк.</w:t>
      </w:r>
    </w:p>
    <w:p w:rsidR="00F37823" w:rsidRDefault="00F37823" w:rsidP="004972EB">
      <w:pPr>
        <w:pStyle w:val="afe"/>
        <w:numPr>
          <w:ilvl w:val="0"/>
          <w:numId w:val="14"/>
        </w:numPr>
        <w:tabs>
          <w:tab w:val="num" w:pos="-1985"/>
        </w:tabs>
        <w:spacing w:line="360" w:lineRule="auto"/>
        <w:ind w:left="0" w:firstLine="0"/>
        <w:jc w:val="both"/>
        <w:rPr>
          <w:sz w:val="28"/>
          <w:szCs w:val="28"/>
          <w:lang w:val="uk-UA"/>
        </w:rPr>
      </w:pPr>
      <w:r>
        <w:rPr>
          <w:sz w:val="28"/>
          <w:szCs w:val="28"/>
          <w:lang w:val="uk-UA"/>
        </w:rPr>
        <w:t>Спр. 187.</w:t>
      </w:r>
      <w:r>
        <w:rPr>
          <w:b/>
          <w:sz w:val="28"/>
          <w:szCs w:val="28"/>
          <w:lang w:val="uk-UA"/>
        </w:rPr>
        <w:t xml:space="preserve"> </w:t>
      </w:r>
      <w:r>
        <w:rPr>
          <w:sz w:val="28"/>
          <w:szCs w:val="28"/>
          <w:lang w:val="uk-UA"/>
        </w:rPr>
        <w:t>Справа Кам</w:t>
      </w:r>
      <w:r>
        <w:rPr>
          <w:sz w:val="28"/>
          <w:szCs w:val="28"/>
        </w:rPr>
        <w:t>’</w:t>
      </w:r>
      <w:r>
        <w:rPr>
          <w:sz w:val="28"/>
          <w:szCs w:val="28"/>
          <w:lang w:val="uk-UA"/>
        </w:rPr>
        <w:t xml:space="preserve">янець-Подільського державного університету. Т.1. 3001.1919 р.–10.055.1920, 93 арк. </w:t>
      </w:r>
    </w:p>
    <w:p w:rsidR="00F37823" w:rsidRDefault="00F37823" w:rsidP="00F37823">
      <w:pPr>
        <w:pStyle w:val="afe"/>
        <w:spacing w:line="360" w:lineRule="auto"/>
        <w:ind w:left="0" w:firstLine="567"/>
        <w:rPr>
          <w:sz w:val="28"/>
          <w:szCs w:val="28"/>
          <w:lang w:val="uk-UA"/>
        </w:rPr>
      </w:pPr>
      <w:r>
        <w:rPr>
          <w:sz w:val="28"/>
          <w:szCs w:val="28"/>
          <w:lang w:val="uk-UA"/>
        </w:rPr>
        <w:t>Ф. Р-4621 Мiнiстерство вищої освiти України, м. Київ. 1955–1985</w:t>
      </w:r>
    </w:p>
    <w:p w:rsidR="00F37823" w:rsidRDefault="00F37823" w:rsidP="00F37823">
      <w:pPr>
        <w:pStyle w:val="afe"/>
        <w:spacing w:line="360" w:lineRule="auto"/>
        <w:ind w:left="0" w:firstLine="567"/>
        <w:rPr>
          <w:sz w:val="28"/>
          <w:szCs w:val="28"/>
          <w:lang w:val="uk-UA"/>
        </w:rPr>
      </w:pPr>
      <w:r>
        <w:rPr>
          <w:sz w:val="28"/>
          <w:szCs w:val="28"/>
          <w:lang w:val="uk-UA"/>
        </w:rPr>
        <w:t>Оп. 1</w:t>
      </w:r>
    </w:p>
    <w:p w:rsidR="00F37823" w:rsidRDefault="00F37823" w:rsidP="004972EB">
      <w:pPr>
        <w:pStyle w:val="afe"/>
        <w:numPr>
          <w:ilvl w:val="0"/>
          <w:numId w:val="14"/>
        </w:numPr>
        <w:tabs>
          <w:tab w:val="num" w:pos="-2410"/>
        </w:tabs>
        <w:spacing w:line="360" w:lineRule="auto"/>
        <w:ind w:left="0" w:firstLine="0"/>
        <w:jc w:val="both"/>
        <w:rPr>
          <w:sz w:val="28"/>
          <w:szCs w:val="28"/>
        </w:rPr>
      </w:pPr>
      <w:r>
        <w:rPr>
          <w:sz w:val="28"/>
          <w:szCs w:val="28"/>
          <w:lang w:val="uk-UA"/>
        </w:rPr>
        <w:t xml:space="preserve">Спр. 6. </w:t>
      </w:r>
      <w:r>
        <w:rPr>
          <w:sz w:val="28"/>
          <w:szCs w:val="28"/>
        </w:rPr>
        <w:t>Переписка с Министерством высшего образования СССР и высшими учебными заведениями по вопросам учебной, методической и организационной работе 12.04.1955–31.12.1955, 155 арк.</w:t>
      </w:r>
    </w:p>
    <w:p w:rsidR="00F37823" w:rsidRPr="00B73D6B" w:rsidRDefault="00F37823" w:rsidP="004972EB">
      <w:pPr>
        <w:pStyle w:val="af"/>
        <w:numPr>
          <w:ilvl w:val="0"/>
          <w:numId w:val="14"/>
        </w:numPr>
        <w:tabs>
          <w:tab w:val="num" w:pos="-1418"/>
        </w:tabs>
        <w:spacing w:line="360" w:lineRule="auto"/>
        <w:ind w:left="0" w:firstLine="0"/>
        <w:jc w:val="both"/>
        <w:rPr>
          <w:b w:val="0"/>
          <w:spacing w:val="4"/>
          <w:sz w:val="28"/>
          <w:szCs w:val="28"/>
        </w:rPr>
      </w:pPr>
      <w:r w:rsidRPr="00B73D6B">
        <w:rPr>
          <w:b w:val="0"/>
          <w:spacing w:val="4"/>
          <w:sz w:val="28"/>
          <w:szCs w:val="28"/>
        </w:rPr>
        <w:t>Спр. № 129. Листування з Радою Міністрів УРСР з питань учбової, методичної та науково-дослідної роботи в вищих учбових закладах, підлеглих МВО УРСР, розподілу молодих спеціалістів тощо. 12.01.1959–16.12.1959, 132 арк.</w:t>
      </w:r>
    </w:p>
    <w:p w:rsidR="00B73D6B" w:rsidRDefault="00B73D6B" w:rsidP="00B73D6B">
      <w:pPr>
        <w:pStyle w:val="af"/>
        <w:spacing w:line="360" w:lineRule="auto"/>
        <w:jc w:val="both"/>
        <w:rPr>
          <w:b w:val="0"/>
          <w:spacing w:val="4"/>
          <w:sz w:val="28"/>
          <w:szCs w:val="28"/>
          <w:lang w:val="en-US"/>
        </w:rPr>
      </w:pPr>
    </w:p>
    <w:p w:rsidR="00B73D6B" w:rsidRPr="00B73D6B" w:rsidRDefault="00B73D6B" w:rsidP="00B73D6B">
      <w:pPr>
        <w:pStyle w:val="af"/>
        <w:spacing w:line="360" w:lineRule="auto"/>
        <w:jc w:val="both"/>
        <w:rPr>
          <w:b w:val="0"/>
          <w:spacing w:val="4"/>
          <w:sz w:val="28"/>
          <w:szCs w:val="28"/>
        </w:rPr>
      </w:pPr>
    </w:p>
    <w:p w:rsidR="00F37823" w:rsidRDefault="00F37823" w:rsidP="00F37823">
      <w:pPr>
        <w:pStyle w:val="afe"/>
        <w:widowControl w:val="0"/>
        <w:shd w:val="clear" w:color="auto" w:fill="FFFFFF"/>
        <w:tabs>
          <w:tab w:val="left" w:pos="-180"/>
          <w:tab w:val="left" w:pos="567"/>
        </w:tabs>
        <w:autoSpaceDE w:val="0"/>
        <w:autoSpaceDN w:val="0"/>
        <w:adjustRightInd w:val="0"/>
        <w:spacing w:line="360" w:lineRule="auto"/>
        <w:ind w:left="0"/>
        <w:jc w:val="center"/>
        <w:rPr>
          <w:b/>
          <w:sz w:val="28"/>
          <w:szCs w:val="28"/>
          <w:lang w:val="uk-UA"/>
        </w:rPr>
      </w:pPr>
      <w:r>
        <w:rPr>
          <w:b/>
          <w:sz w:val="28"/>
          <w:szCs w:val="28"/>
          <w:lang w:val="uk-UA"/>
        </w:rPr>
        <w:lastRenderedPageBreak/>
        <w:t>ДЕРЖАВНИЙ АРХІВ (ДА) у м. КИЄВІ</w:t>
      </w:r>
    </w:p>
    <w:p w:rsidR="00F37823" w:rsidRDefault="00F37823" w:rsidP="00F37823">
      <w:pPr>
        <w:pStyle w:val="afe"/>
        <w:widowControl w:val="0"/>
        <w:shd w:val="clear" w:color="auto" w:fill="FFFFFF"/>
        <w:tabs>
          <w:tab w:val="left" w:pos="-180"/>
          <w:tab w:val="left" w:pos="567"/>
        </w:tabs>
        <w:autoSpaceDE w:val="0"/>
        <w:autoSpaceDN w:val="0"/>
        <w:adjustRightInd w:val="0"/>
        <w:spacing w:line="360" w:lineRule="auto"/>
        <w:ind w:left="0"/>
        <w:rPr>
          <w:sz w:val="28"/>
          <w:szCs w:val="28"/>
          <w:lang w:val="uk-UA"/>
        </w:rPr>
      </w:pPr>
      <w:r>
        <w:rPr>
          <w:b/>
          <w:sz w:val="28"/>
          <w:szCs w:val="28"/>
          <w:lang w:val="uk-UA"/>
        </w:rPr>
        <w:tab/>
      </w:r>
      <w:r>
        <w:rPr>
          <w:sz w:val="28"/>
          <w:szCs w:val="28"/>
          <w:lang w:val="uk-UA"/>
        </w:rPr>
        <w:t>Ф.1247</w:t>
      </w:r>
    </w:p>
    <w:p w:rsidR="00F37823" w:rsidRDefault="00F37823" w:rsidP="00F37823">
      <w:pPr>
        <w:pStyle w:val="afe"/>
        <w:widowControl w:val="0"/>
        <w:shd w:val="clear" w:color="auto" w:fill="FFFFFF"/>
        <w:tabs>
          <w:tab w:val="left" w:pos="-180"/>
          <w:tab w:val="left" w:pos="567"/>
        </w:tabs>
        <w:autoSpaceDE w:val="0"/>
        <w:autoSpaceDN w:val="0"/>
        <w:adjustRightInd w:val="0"/>
        <w:spacing w:line="360" w:lineRule="auto"/>
        <w:ind w:left="0"/>
        <w:rPr>
          <w:sz w:val="28"/>
          <w:szCs w:val="28"/>
          <w:lang w:val="uk-UA"/>
        </w:rPr>
      </w:pPr>
      <w:r>
        <w:rPr>
          <w:sz w:val="28"/>
          <w:szCs w:val="28"/>
          <w:lang w:val="uk-UA"/>
        </w:rPr>
        <w:tab/>
        <w:t>Оп. 1</w:t>
      </w:r>
    </w:p>
    <w:p w:rsidR="00F37823" w:rsidRDefault="00F37823" w:rsidP="004972EB">
      <w:pPr>
        <w:pStyle w:val="afe"/>
        <w:numPr>
          <w:ilvl w:val="0"/>
          <w:numId w:val="14"/>
        </w:numPr>
        <w:shd w:val="clear" w:color="auto" w:fill="FFFFFF"/>
        <w:spacing w:line="360" w:lineRule="auto"/>
        <w:ind w:left="0" w:right="29" w:firstLine="0"/>
        <w:jc w:val="both"/>
        <w:rPr>
          <w:color w:val="000000"/>
          <w:spacing w:val="4"/>
          <w:sz w:val="28"/>
          <w:szCs w:val="28"/>
          <w:lang w:val="uk-UA"/>
        </w:rPr>
      </w:pPr>
      <w:r>
        <w:rPr>
          <w:color w:val="000000"/>
          <w:spacing w:val="4"/>
          <w:sz w:val="28"/>
          <w:szCs w:val="28"/>
          <w:lang w:val="uk-UA"/>
        </w:rPr>
        <w:t>Спр. 2.</w:t>
      </w:r>
      <w:r>
        <w:rPr>
          <w:b/>
          <w:color w:val="000000"/>
          <w:spacing w:val="4"/>
          <w:sz w:val="28"/>
          <w:szCs w:val="28"/>
          <w:lang w:val="uk-UA"/>
        </w:rPr>
        <w:t xml:space="preserve"> </w:t>
      </w:r>
      <w:r>
        <w:rPr>
          <w:color w:val="000000"/>
          <w:spacing w:val="4"/>
          <w:sz w:val="28"/>
          <w:szCs w:val="28"/>
          <w:lang w:val="uk-UA"/>
        </w:rPr>
        <w:t>Объдинённый Украинский государственный университет. Гор. Кзыл-Орда. – Приказы № 1-169 рект</w:t>
      </w:r>
      <w:r>
        <w:rPr>
          <w:color w:val="000000"/>
          <w:spacing w:val="4"/>
          <w:sz w:val="28"/>
          <w:szCs w:val="28"/>
        </w:rPr>
        <w:t xml:space="preserve">ора </w:t>
      </w:r>
      <w:r>
        <w:rPr>
          <w:color w:val="000000"/>
          <w:spacing w:val="4"/>
          <w:sz w:val="28"/>
          <w:szCs w:val="28"/>
          <w:lang w:val="uk-UA"/>
        </w:rPr>
        <w:t>У</w:t>
      </w:r>
      <w:r>
        <w:rPr>
          <w:color w:val="000000"/>
          <w:spacing w:val="4"/>
          <w:sz w:val="28"/>
          <w:szCs w:val="28"/>
        </w:rPr>
        <w:t>ниверситета по основной деятельности и личному составу за 1941-1942 годы. 10 декабря 1941г. – 25 июня 1942г.</w:t>
      </w:r>
      <w:r>
        <w:rPr>
          <w:color w:val="000000"/>
          <w:spacing w:val="4"/>
          <w:sz w:val="28"/>
          <w:szCs w:val="28"/>
          <w:lang w:val="uk-UA"/>
        </w:rPr>
        <w:t>,40 арк.</w:t>
      </w:r>
    </w:p>
    <w:p w:rsidR="00F37823" w:rsidRDefault="00F37823" w:rsidP="004972EB">
      <w:pPr>
        <w:pStyle w:val="afe"/>
        <w:widowControl w:val="0"/>
        <w:numPr>
          <w:ilvl w:val="0"/>
          <w:numId w:val="14"/>
        </w:numPr>
        <w:shd w:val="clear" w:color="auto" w:fill="FFFFFF"/>
        <w:tabs>
          <w:tab w:val="left" w:pos="-180"/>
          <w:tab w:val="left" w:pos="0"/>
        </w:tabs>
        <w:autoSpaceDE w:val="0"/>
        <w:autoSpaceDN w:val="0"/>
        <w:adjustRightInd w:val="0"/>
        <w:spacing w:line="360" w:lineRule="auto"/>
        <w:ind w:left="0" w:firstLine="0"/>
        <w:jc w:val="both"/>
        <w:rPr>
          <w:b/>
          <w:sz w:val="28"/>
          <w:szCs w:val="28"/>
          <w:lang w:val="uk-UA"/>
        </w:rPr>
      </w:pPr>
      <w:r>
        <w:rPr>
          <w:sz w:val="28"/>
          <w:szCs w:val="28"/>
          <w:lang w:val="uk-UA"/>
        </w:rPr>
        <w:t>Спр. 7.</w:t>
      </w:r>
      <w:r>
        <w:rPr>
          <w:color w:val="000000"/>
          <w:sz w:val="28"/>
          <w:szCs w:val="28"/>
          <w:lang w:val="uk-UA"/>
        </w:rPr>
        <w:t xml:space="preserve"> Исторический факультет. Учбный планы на 1941-1942 учебный год., 2 арк.</w:t>
      </w:r>
    </w:p>
    <w:p w:rsidR="00F37823" w:rsidRDefault="00F37823" w:rsidP="004972EB">
      <w:pPr>
        <w:pStyle w:val="afe"/>
        <w:numPr>
          <w:ilvl w:val="0"/>
          <w:numId w:val="14"/>
        </w:numPr>
        <w:shd w:val="clear" w:color="auto" w:fill="FFFFFF"/>
        <w:spacing w:line="360" w:lineRule="auto"/>
        <w:ind w:left="0" w:right="29" w:firstLine="0"/>
        <w:jc w:val="both"/>
        <w:rPr>
          <w:color w:val="000000"/>
          <w:spacing w:val="4"/>
          <w:sz w:val="28"/>
          <w:szCs w:val="28"/>
          <w:lang w:val="uk-UA"/>
        </w:rPr>
      </w:pPr>
      <w:r>
        <w:rPr>
          <w:color w:val="000000"/>
          <w:spacing w:val="4"/>
          <w:sz w:val="28"/>
          <w:szCs w:val="28"/>
          <w:lang w:val="uk-UA"/>
        </w:rPr>
        <w:t xml:space="preserve">Спр. 29. </w:t>
      </w:r>
      <w:r>
        <w:rPr>
          <w:color w:val="000000"/>
          <w:spacing w:val="4"/>
          <w:sz w:val="28"/>
          <w:szCs w:val="28"/>
        </w:rPr>
        <w:t>План работы учебной части на перыод с 1 сентября 1942 года по 15 февраля 1943 года, 2 арк.</w:t>
      </w:r>
    </w:p>
    <w:p w:rsidR="00F37823" w:rsidRDefault="00F37823" w:rsidP="004972EB">
      <w:pPr>
        <w:pStyle w:val="afe"/>
        <w:numPr>
          <w:ilvl w:val="0"/>
          <w:numId w:val="14"/>
        </w:numPr>
        <w:shd w:val="clear" w:color="auto" w:fill="FFFFFF"/>
        <w:spacing w:line="360" w:lineRule="auto"/>
        <w:ind w:left="0" w:right="29" w:firstLine="0"/>
        <w:jc w:val="both"/>
        <w:rPr>
          <w:color w:val="000000"/>
          <w:spacing w:val="4"/>
          <w:sz w:val="28"/>
          <w:szCs w:val="28"/>
          <w:lang w:val="uk-UA"/>
        </w:rPr>
      </w:pPr>
      <w:r>
        <w:rPr>
          <w:color w:val="000000"/>
          <w:spacing w:val="4"/>
          <w:sz w:val="28"/>
          <w:szCs w:val="28"/>
        </w:rPr>
        <w:t>Спр. 56. Отчёт о работе кафедры марксизма-ленинизма за 1941–1942 уч.г. 20 августа 194</w:t>
      </w:r>
    </w:p>
    <w:p w:rsidR="00F37823" w:rsidRDefault="00F37823" w:rsidP="00F37823">
      <w:pPr>
        <w:shd w:val="clear" w:color="auto" w:fill="FFFFFF"/>
        <w:spacing w:after="0" w:line="360" w:lineRule="auto"/>
        <w:ind w:right="29" w:firstLine="567"/>
        <w:jc w:val="both"/>
        <w:rPr>
          <w:rFonts w:ascii="Times New Roman" w:hAnsi="Times New Roman" w:cs="Times New Roman"/>
          <w:sz w:val="28"/>
          <w:szCs w:val="28"/>
          <w:lang w:val="uk-UA"/>
        </w:rPr>
      </w:pPr>
      <w:r>
        <w:rPr>
          <w:rFonts w:ascii="Times New Roman" w:hAnsi="Times New Roman" w:cs="Times New Roman"/>
          <w:sz w:val="28"/>
          <w:szCs w:val="28"/>
          <w:lang w:val="uk-UA"/>
        </w:rPr>
        <w:t>Ф. 244</w:t>
      </w:r>
    </w:p>
    <w:p w:rsidR="00F37823" w:rsidRDefault="00F37823" w:rsidP="00F37823">
      <w:pPr>
        <w:shd w:val="clear" w:color="auto" w:fill="FFFFFF"/>
        <w:spacing w:after="0" w:line="360" w:lineRule="auto"/>
        <w:ind w:right="29"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Оп.1.</w:t>
      </w:r>
    </w:p>
    <w:p w:rsidR="00F37823" w:rsidRDefault="00F37823" w:rsidP="004972EB">
      <w:pPr>
        <w:pStyle w:val="afe"/>
        <w:numPr>
          <w:ilvl w:val="0"/>
          <w:numId w:val="14"/>
        </w:numPr>
        <w:shd w:val="clear" w:color="auto" w:fill="FFFFFF"/>
        <w:spacing w:line="360" w:lineRule="auto"/>
        <w:ind w:right="29"/>
        <w:jc w:val="both"/>
        <w:rPr>
          <w:color w:val="FF0000"/>
          <w:sz w:val="28"/>
          <w:szCs w:val="28"/>
          <w:lang w:val="uk-UA"/>
        </w:rPr>
      </w:pPr>
      <w:r>
        <w:rPr>
          <w:color w:val="000000" w:themeColor="text1"/>
          <w:sz w:val="28"/>
          <w:szCs w:val="28"/>
          <w:lang w:val="uk-UA"/>
        </w:rPr>
        <w:t xml:space="preserve">Спр. 72, 12 арк. </w:t>
      </w:r>
    </w:p>
    <w:p w:rsidR="00F37823" w:rsidRDefault="00F37823" w:rsidP="00F37823">
      <w:pPr>
        <w:pStyle w:val="a4"/>
        <w:spacing w:line="360" w:lineRule="auto"/>
        <w:ind w:firstLine="567"/>
        <w:jc w:val="both"/>
        <w:rPr>
          <w:rFonts w:ascii="Times New Roman" w:eastAsia="Arial Unicode MS" w:hAnsi="Times New Roman" w:cs="Times New Roman"/>
          <w:sz w:val="28"/>
          <w:szCs w:val="28"/>
          <w:lang w:val="uk-UA"/>
        </w:rPr>
      </w:pPr>
      <w:r>
        <w:rPr>
          <w:rFonts w:ascii="Times New Roman" w:hAnsi="Times New Roman" w:cs="Times New Roman"/>
          <w:sz w:val="28"/>
          <w:szCs w:val="28"/>
          <w:lang w:val="uk-UA"/>
        </w:rPr>
        <w:t>Ф. Р-346</w:t>
      </w:r>
      <w:r>
        <w:rPr>
          <w:rFonts w:ascii="Times New Roman" w:eastAsia="Arial Unicode MS" w:hAnsi="Times New Roman" w:cs="Times New Roman"/>
          <w:sz w:val="28"/>
          <w:szCs w:val="28"/>
          <w:lang w:val="uk-UA"/>
        </w:rPr>
        <w:t xml:space="preserve"> </w:t>
      </w:r>
    </w:p>
    <w:p w:rsidR="00F37823" w:rsidRDefault="00F37823" w:rsidP="00F37823">
      <w:pPr>
        <w:pStyle w:val="a4"/>
        <w:spacing w:line="360" w:lineRule="auto"/>
        <w:ind w:firstLine="567"/>
        <w:jc w:val="both"/>
        <w:rPr>
          <w:rFonts w:ascii="Times New Roman" w:eastAsia="Arial Unicode MS" w:hAnsi="Times New Roman" w:cs="Times New Roman"/>
          <w:sz w:val="28"/>
          <w:szCs w:val="28"/>
          <w:lang w:val="uk-UA"/>
        </w:rPr>
      </w:pPr>
      <w:r>
        <w:rPr>
          <w:rFonts w:ascii="Times New Roman" w:eastAsia="Arial Unicode MS" w:hAnsi="Times New Roman" w:cs="Times New Roman"/>
          <w:sz w:val="28"/>
          <w:szCs w:val="28"/>
          <w:lang w:val="uk-UA"/>
        </w:rPr>
        <w:t>Оп.1.</w:t>
      </w:r>
    </w:p>
    <w:p w:rsidR="00F37823" w:rsidRDefault="00F37823" w:rsidP="004972EB">
      <w:pPr>
        <w:pStyle w:val="a4"/>
        <w:numPr>
          <w:ilvl w:val="0"/>
          <w:numId w:val="14"/>
        </w:numPr>
        <w:tabs>
          <w:tab w:val="num" w:pos="-1985"/>
        </w:tabs>
        <w:spacing w:line="360" w:lineRule="auto"/>
        <w:ind w:left="0" w:firstLine="0"/>
        <w:jc w:val="both"/>
        <w:rPr>
          <w:rFonts w:ascii="Times New Roman" w:hAnsi="Times New Roman" w:cs="Times New Roman"/>
          <w:b/>
          <w:color w:val="FF0000"/>
          <w:sz w:val="28"/>
          <w:szCs w:val="28"/>
          <w:lang w:val="uk-UA"/>
        </w:rPr>
      </w:pPr>
      <w:r>
        <w:rPr>
          <w:rFonts w:ascii="Times New Roman" w:eastAsia="Arial Unicode MS" w:hAnsi="Times New Roman" w:cs="Times New Roman"/>
          <w:sz w:val="28"/>
          <w:szCs w:val="28"/>
          <w:lang w:val="uk-UA"/>
        </w:rPr>
        <w:t>Спр. 34. Учебные планы и программы, расписания лекций и циркуляр к положенню о предметних комиссиях за 1922-1923 р., 22 арк.</w:t>
      </w:r>
    </w:p>
    <w:p w:rsidR="00BA6AC7" w:rsidRPr="00CE2B14" w:rsidRDefault="00BA6AC7" w:rsidP="00F37823">
      <w:pPr>
        <w:pStyle w:val="aff"/>
        <w:spacing w:line="360" w:lineRule="auto"/>
        <w:jc w:val="center"/>
        <w:rPr>
          <w:rFonts w:ascii="Times New Roman" w:hAnsi="Times New Roman"/>
          <w:b/>
          <w:sz w:val="28"/>
          <w:szCs w:val="28"/>
        </w:rPr>
      </w:pPr>
    </w:p>
    <w:p w:rsidR="00F37823" w:rsidRDefault="00F37823" w:rsidP="00F37823">
      <w:pPr>
        <w:pStyle w:val="aff"/>
        <w:spacing w:line="360" w:lineRule="auto"/>
        <w:jc w:val="center"/>
        <w:rPr>
          <w:rFonts w:ascii="Times New Roman" w:hAnsi="Times New Roman"/>
          <w:b/>
          <w:sz w:val="28"/>
          <w:szCs w:val="28"/>
          <w:lang w:val="uk-UA"/>
        </w:rPr>
      </w:pPr>
      <w:r>
        <w:rPr>
          <w:rFonts w:ascii="Times New Roman" w:hAnsi="Times New Roman"/>
          <w:b/>
          <w:sz w:val="28"/>
          <w:szCs w:val="28"/>
          <w:lang w:val="uk-UA"/>
        </w:rPr>
        <w:t>ЦЕНТРАЛЬНИЙ ДЕРЖАВНИЙ АРХІВ ГРОМАДСЬКИХ ОБ</w:t>
      </w:r>
      <w:r>
        <w:rPr>
          <w:rFonts w:ascii="Times New Roman" w:hAnsi="Times New Roman"/>
          <w:b/>
          <w:sz w:val="28"/>
          <w:szCs w:val="28"/>
        </w:rPr>
        <w:t>’</w:t>
      </w:r>
      <w:r>
        <w:rPr>
          <w:rFonts w:ascii="Times New Roman" w:hAnsi="Times New Roman"/>
          <w:b/>
          <w:sz w:val="28"/>
          <w:szCs w:val="28"/>
          <w:lang w:val="uk-UA"/>
        </w:rPr>
        <w:t>ЄДНАНЬ УКРАЇНИ (ЦДАГОУ)</w:t>
      </w:r>
    </w:p>
    <w:p w:rsidR="00F37823" w:rsidRDefault="00F37823" w:rsidP="00F37823">
      <w:pPr>
        <w:pStyle w:val="aff"/>
        <w:spacing w:line="360" w:lineRule="auto"/>
        <w:ind w:firstLine="567"/>
        <w:jc w:val="both"/>
        <w:rPr>
          <w:rFonts w:ascii="Times New Roman" w:hAnsi="Times New Roman"/>
          <w:sz w:val="28"/>
          <w:szCs w:val="28"/>
        </w:rPr>
      </w:pPr>
      <w:r>
        <w:rPr>
          <w:rFonts w:ascii="Times New Roman" w:hAnsi="Times New Roman"/>
          <w:sz w:val="28"/>
          <w:szCs w:val="28"/>
          <w:lang w:val="uk-UA"/>
        </w:rPr>
        <w:t>Ф. 1 Центральний комітет Комуністичної партії України (ЦК КПУ), м. Київ. 1918–1991.</w:t>
      </w:r>
    </w:p>
    <w:p w:rsidR="00F37823" w:rsidRDefault="00F37823" w:rsidP="00F37823">
      <w:pPr>
        <w:pStyle w:val="aff"/>
        <w:spacing w:line="360" w:lineRule="auto"/>
        <w:ind w:firstLine="567"/>
        <w:rPr>
          <w:rFonts w:ascii="Times New Roman" w:hAnsi="Times New Roman"/>
          <w:color w:val="FF0000"/>
          <w:sz w:val="28"/>
          <w:szCs w:val="28"/>
          <w:lang w:val="uk-UA"/>
        </w:rPr>
      </w:pPr>
      <w:r>
        <w:rPr>
          <w:rFonts w:ascii="Times New Roman" w:hAnsi="Times New Roman"/>
          <w:sz w:val="28"/>
          <w:szCs w:val="28"/>
          <w:lang w:val="uk-UA"/>
        </w:rPr>
        <w:t>Оп. 20</w:t>
      </w:r>
    </w:p>
    <w:p w:rsidR="00F37823" w:rsidRDefault="00F37823" w:rsidP="004972EB">
      <w:pPr>
        <w:pStyle w:val="afe"/>
        <w:numPr>
          <w:ilvl w:val="0"/>
          <w:numId w:val="14"/>
        </w:numPr>
        <w:spacing w:line="360" w:lineRule="auto"/>
        <w:ind w:left="0" w:firstLine="0"/>
        <w:jc w:val="both"/>
        <w:rPr>
          <w:sz w:val="28"/>
          <w:szCs w:val="28"/>
          <w:lang w:val="uk-UA"/>
        </w:rPr>
      </w:pPr>
      <w:r>
        <w:rPr>
          <w:sz w:val="28"/>
          <w:szCs w:val="28"/>
          <w:lang w:val="uk-UA"/>
        </w:rPr>
        <w:t>Спр. 15-13. Положения о высших учебных заведениях, подготовительных курсов для поступлення в вузы, инструкция политкомиссарам институтов, 17 арк.</w:t>
      </w:r>
    </w:p>
    <w:p w:rsidR="00F37823" w:rsidRDefault="00F37823" w:rsidP="00F37823">
      <w:pPr>
        <w:pStyle w:val="af3"/>
        <w:rPr>
          <w:b w:val="0"/>
          <w:i w:val="0"/>
          <w:szCs w:val="28"/>
          <w:highlight w:val="yellow"/>
          <w:lang w:val="ru-RU"/>
        </w:rPr>
      </w:pPr>
    </w:p>
    <w:p w:rsidR="00F37823" w:rsidRDefault="00F37823" w:rsidP="00F37823">
      <w:pPr>
        <w:pStyle w:val="af3"/>
        <w:jc w:val="center"/>
        <w:rPr>
          <w:i w:val="0"/>
          <w:lang w:val="ru-RU"/>
        </w:rPr>
      </w:pPr>
      <w:r>
        <w:rPr>
          <w:i w:val="0"/>
        </w:rPr>
        <w:lastRenderedPageBreak/>
        <w:t>ДЕРЖАВНИЙ АРХІВ ОДЕСЬКОЇ ОБЛАСТІ</w:t>
      </w:r>
      <w:r>
        <w:rPr>
          <w:i w:val="0"/>
          <w:lang w:val="ru-RU"/>
        </w:rPr>
        <w:t xml:space="preserve"> (ДАОО)</w:t>
      </w:r>
    </w:p>
    <w:p w:rsidR="00F37823" w:rsidRDefault="00F37823" w:rsidP="00F37823">
      <w:pPr>
        <w:spacing w:after="0" w:line="360" w:lineRule="auto"/>
        <w:ind w:firstLine="567"/>
        <w:jc w:val="both"/>
        <w:rPr>
          <w:rFonts w:ascii="Times New Roman" w:hAnsi="Times New Roman" w:cs="Times New Roman"/>
          <w:color w:val="000080"/>
          <w:sz w:val="28"/>
          <w:szCs w:val="28"/>
          <w:shd w:val="clear" w:color="auto" w:fill="F3F4F7"/>
        </w:rPr>
      </w:pPr>
      <w:r>
        <w:rPr>
          <w:rFonts w:ascii="Times New Roman" w:hAnsi="Times New Roman" w:cs="Times New Roman"/>
          <w:sz w:val="28"/>
          <w:szCs w:val="28"/>
          <w:lang w:val="uk-UA"/>
        </w:rPr>
        <w:t xml:space="preserve">Ф. Р-150 </w:t>
      </w:r>
      <w:r>
        <w:rPr>
          <w:rFonts w:ascii="Times New Roman" w:hAnsi="Times New Roman" w:cs="Times New Roman"/>
          <w:sz w:val="28"/>
          <w:szCs w:val="28"/>
        </w:rPr>
        <w:t>Одесская губернская инспектура народного образования – 1919–1925</w:t>
      </w:r>
    </w:p>
    <w:p w:rsidR="00F37823" w:rsidRDefault="00F37823" w:rsidP="00F3782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Оп. 1</w:t>
      </w:r>
    </w:p>
    <w:p w:rsidR="00F37823" w:rsidRDefault="00F37823" w:rsidP="004972EB">
      <w:pPr>
        <w:pStyle w:val="af3"/>
        <w:numPr>
          <w:ilvl w:val="0"/>
          <w:numId w:val="14"/>
        </w:numPr>
        <w:ind w:left="0" w:firstLine="0"/>
        <w:outlineLvl w:val="0"/>
        <w:rPr>
          <w:b w:val="0"/>
          <w:bCs w:val="0"/>
          <w:i w:val="0"/>
          <w:iCs w:val="0"/>
          <w:szCs w:val="28"/>
        </w:rPr>
      </w:pPr>
      <w:r>
        <w:rPr>
          <w:b w:val="0"/>
          <w:bCs w:val="0"/>
          <w:i w:val="0"/>
          <w:iCs w:val="0"/>
          <w:lang w:val="ru-RU"/>
        </w:rPr>
        <w:t>С</w:t>
      </w:r>
      <w:r>
        <w:rPr>
          <w:b w:val="0"/>
          <w:bCs w:val="0"/>
          <w:i w:val="0"/>
          <w:iCs w:val="0"/>
        </w:rPr>
        <w:t>пр.</w:t>
      </w:r>
      <w:r>
        <w:rPr>
          <w:b w:val="0"/>
          <w:bCs w:val="0"/>
          <w:i w:val="0"/>
          <w:iCs w:val="0"/>
          <w:lang w:val="ru-RU"/>
        </w:rPr>
        <w:t xml:space="preserve"> </w:t>
      </w:r>
      <w:r>
        <w:rPr>
          <w:b w:val="0"/>
          <w:bCs w:val="0"/>
          <w:i w:val="0"/>
          <w:iCs w:val="0"/>
        </w:rPr>
        <w:t>113</w:t>
      </w:r>
      <w:r>
        <w:rPr>
          <w:b w:val="0"/>
          <w:bCs w:val="0"/>
          <w:i w:val="0"/>
          <w:iCs w:val="0"/>
          <w:lang w:val="ru-RU"/>
        </w:rPr>
        <w:t xml:space="preserve">. </w:t>
      </w:r>
      <w:r>
        <w:rPr>
          <w:b w:val="0"/>
          <w:bCs w:val="0"/>
          <w:i w:val="0"/>
          <w:iCs w:val="0"/>
        </w:rPr>
        <w:t>Приказы и распоряжения Одесского губернского отдела народного образования</w:t>
      </w:r>
      <w:r>
        <w:rPr>
          <w:b w:val="0"/>
          <w:bCs w:val="0"/>
          <w:i w:val="0"/>
          <w:iCs w:val="0"/>
          <w:lang w:val="ru-RU"/>
        </w:rPr>
        <w:t>, 98 арк.</w:t>
      </w:r>
    </w:p>
    <w:p w:rsidR="00F37823" w:rsidRDefault="00F37823" w:rsidP="004972EB">
      <w:pPr>
        <w:pStyle w:val="af3"/>
        <w:numPr>
          <w:ilvl w:val="0"/>
          <w:numId w:val="14"/>
        </w:numPr>
        <w:ind w:left="0" w:firstLine="0"/>
        <w:outlineLvl w:val="0"/>
        <w:rPr>
          <w:b w:val="0"/>
          <w:bCs w:val="0"/>
          <w:i w:val="0"/>
          <w:iCs w:val="0"/>
        </w:rPr>
      </w:pPr>
      <w:r>
        <w:rPr>
          <w:b w:val="0"/>
          <w:bCs w:val="0"/>
          <w:i w:val="0"/>
          <w:iCs w:val="0"/>
          <w:lang w:val="ru-RU"/>
        </w:rPr>
        <w:t>С</w:t>
      </w:r>
      <w:r>
        <w:rPr>
          <w:b w:val="0"/>
          <w:bCs w:val="0"/>
          <w:i w:val="0"/>
          <w:iCs w:val="0"/>
        </w:rPr>
        <w:t>пр.</w:t>
      </w:r>
      <w:r>
        <w:rPr>
          <w:b w:val="0"/>
          <w:bCs w:val="0"/>
          <w:i w:val="0"/>
          <w:iCs w:val="0"/>
          <w:lang w:val="ru-RU"/>
        </w:rPr>
        <w:t xml:space="preserve"> </w:t>
      </w:r>
      <w:r>
        <w:rPr>
          <w:b w:val="0"/>
          <w:bCs w:val="0"/>
          <w:i w:val="0"/>
          <w:iCs w:val="0"/>
        </w:rPr>
        <w:t>446</w:t>
      </w:r>
      <w:r>
        <w:rPr>
          <w:b w:val="0"/>
          <w:bCs w:val="0"/>
          <w:i w:val="0"/>
          <w:iCs w:val="0"/>
          <w:lang w:val="ru-RU"/>
        </w:rPr>
        <w:t xml:space="preserve">. </w:t>
      </w:r>
      <w:r>
        <w:rPr>
          <w:b w:val="0"/>
          <w:bCs w:val="0"/>
          <w:i w:val="0"/>
          <w:iCs w:val="0"/>
        </w:rPr>
        <w:t>Учебные планы, отчёты, докладные записки о работе и список преподавателей административно-технического персонала Одесского института народного образования (січень 1923 – грудень 1923)</w:t>
      </w:r>
      <w:r>
        <w:rPr>
          <w:b w:val="0"/>
          <w:bCs w:val="0"/>
          <w:i w:val="0"/>
          <w:iCs w:val="0"/>
          <w:lang w:val="ru-RU"/>
        </w:rPr>
        <w:t xml:space="preserve">, </w:t>
      </w:r>
      <w:r>
        <w:rPr>
          <w:b w:val="0"/>
          <w:bCs w:val="0"/>
          <w:i w:val="0"/>
          <w:iCs w:val="0"/>
        </w:rPr>
        <w:t>319</w:t>
      </w:r>
      <w:r>
        <w:rPr>
          <w:b w:val="0"/>
          <w:bCs w:val="0"/>
          <w:i w:val="0"/>
          <w:iCs w:val="0"/>
          <w:lang w:val="ru-RU"/>
        </w:rPr>
        <w:t xml:space="preserve"> </w:t>
      </w:r>
      <w:r>
        <w:rPr>
          <w:b w:val="0"/>
          <w:bCs w:val="0"/>
          <w:i w:val="0"/>
          <w:iCs w:val="0"/>
        </w:rPr>
        <w:t>арк.</w:t>
      </w:r>
    </w:p>
    <w:p w:rsidR="00F37823" w:rsidRDefault="00F37823" w:rsidP="00F37823">
      <w:pPr>
        <w:pStyle w:val="af3"/>
        <w:ind w:left="0" w:firstLine="600"/>
        <w:rPr>
          <w:b w:val="0"/>
          <w:i w:val="0"/>
          <w:lang w:val="ru-RU"/>
        </w:rPr>
      </w:pPr>
      <w:r>
        <w:rPr>
          <w:b w:val="0"/>
          <w:i w:val="0"/>
          <w:lang w:val="ru-RU"/>
        </w:rPr>
        <w:t xml:space="preserve">Ф. Р-1438 Одесский ордена Трудового Красного Знамени государственного университета имени И.И. Мечникова – 1944–1990 гг. </w:t>
      </w:r>
    </w:p>
    <w:p w:rsidR="00F37823" w:rsidRDefault="00F37823" w:rsidP="00F37823">
      <w:pPr>
        <w:pStyle w:val="af3"/>
        <w:rPr>
          <w:b w:val="0"/>
          <w:i w:val="0"/>
          <w:lang w:val="ru-RU"/>
        </w:rPr>
      </w:pPr>
      <w:r>
        <w:rPr>
          <w:b w:val="0"/>
          <w:i w:val="0"/>
          <w:lang w:val="ru-RU"/>
        </w:rPr>
        <w:t>Оп. 12</w:t>
      </w:r>
    </w:p>
    <w:p w:rsidR="00F37823" w:rsidRDefault="00F37823" w:rsidP="004972EB">
      <w:pPr>
        <w:pStyle w:val="aff"/>
        <w:numPr>
          <w:ilvl w:val="0"/>
          <w:numId w:val="14"/>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Спр. 1. Отчёт Одесского государственного университета имени Мечникова за 1944-45 учебный год, 52 арк.</w:t>
      </w:r>
    </w:p>
    <w:p w:rsidR="00F37823" w:rsidRPr="00BA6AC7" w:rsidRDefault="00F37823" w:rsidP="004972EB">
      <w:pPr>
        <w:pStyle w:val="afe"/>
        <w:numPr>
          <w:ilvl w:val="0"/>
          <w:numId w:val="14"/>
        </w:numPr>
        <w:spacing w:line="360" w:lineRule="auto"/>
        <w:ind w:left="0" w:firstLine="0"/>
        <w:jc w:val="both"/>
        <w:rPr>
          <w:sz w:val="28"/>
          <w:szCs w:val="28"/>
          <w:lang w:val="uk-UA"/>
        </w:rPr>
      </w:pPr>
      <w:r>
        <w:rPr>
          <w:bCs/>
          <w:iCs/>
          <w:sz w:val="28"/>
          <w:szCs w:val="28"/>
        </w:rPr>
        <w:t>Спр.19.</w:t>
      </w:r>
      <w:r>
        <w:rPr>
          <w:bCs/>
          <w:i/>
          <w:iCs/>
          <w:sz w:val="28"/>
          <w:szCs w:val="28"/>
        </w:rPr>
        <w:t xml:space="preserve"> </w:t>
      </w:r>
      <w:r>
        <w:rPr>
          <w:bCs/>
          <w:iCs/>
          <w:sz w:val="28"/>
          <w:szCs w:val="28"/>
        </w:rPr>
        <w:t>Отчет о работе Одесского государственного университета им. Мечникова за 1948 – 1949 учебный год, 37 арк.</w:t>
      </w:r>
      <w:r>
        <w:rPr>
          <w:sz w:val="28"/>
          <w:szCs w:val="28"/>
        </w:rPr>
        <w:t xml:space="preserve"> </w:t>
      </w:r>
      <w:r>
        <w:rPr>
          <w:color w:val="000000"/>
          <w:spacing w:val="-5"/>
          <w:sz w:val="28"/>
          <w:szCs w:val="28"/>
          <w:lang w:val="uk-UA"/>
        </w:rPr>
        <w:t xml:space="preserve"> </w:t>
      </w:r>
    </w:p>
    <w:p w:rsidR="00BA6AC7" w:rsidRDefault="00BA6AC7" w:rsidP="00BA6AC7">
      <w:pPr>
        <w:pStyle w:val="afe"/>
        <w:spacing w:line="360" w:lineRule="auto"/>
        <w:ind w:left="0"/>
        <w:jc w:val="both"/>
        <w:rPr>
          <w:sz w:val="28"/>
          <w:szCs w:val="28"/>
          <w:lang w:val="uk-UA"/>
        </w:rPr>
      </w:pPr>
    </w:p>
    <w:p w:rsidR="00F37823" w:rsidRDefault="00F37823" w:rsidP="00F37823">
      <w:pPr>
        <w:spacing w:line="360" w:lineRule="auto"/>
        <w:ind w:right="-36" w:firstLine="708"/>
        <w:jc w:val="center"/>
        <w:rPr>
          <w:rFonts w:ascii="Times New Roman" w:hAnsi="Times New Roman" w:cs="Times New Roman"/>
          <w:b/>
          <w:sz w:val="28"/>
          <w:szCs w:val="28"/>
        </w:rPr>
      </w:pPr>
      <w:r>
        <w:rPr>
          <w:rFonts w:ascii="Times New Roman" w:hAnsi="Times New Roman" w:cs="Times New Roman"/>
          <w:b/>
          <w:sz w:val="28"/>
          <w:szCs w:val="28"/>
          <w:lang w:val="uk-UA"/>
        </w:rPr>
        <w:t>А</w:t>
      </w:r>
      <w:r>
        <w:rPr>
          <w:rFonts w:ascii="Times New Roman" w:hAnsi="Times New Roman" w:cs="Times New Roman"/>
          <w:b/>
          <w:sz w:val="28"/>
          <w:szCs w:val="28"/>
        </w:rPr>
        <w:t>Р</w:t>
      </w:r>
      <w:r>
        <w:rPr>
          <w:rFonts w:ascii="Times New Roman" w:hAnsi="Times New Roman" w:cs="Times New Roman"/>
          <w:b/>
          <w:sz w:val="28"/>
          <w:szCs w:val="28"/>
          <w:lang w:val="uk-UA"/>
        </w:rPr>
        <w:t>ХІВ БЕРДЯНСЬКОГО ДЕРЖАВНОГО ПЕДАГОГІЧНОГО УНІВЕРСИТЕТУ</w:t>
      </w:r>
    </w:p>
    <w:p w:rsidR="00F37823" w:rsidRDefault="00F37823" w:rsidP="00F37823">
      <w:pPr>
        <w:spacing w:after="0" w:line="360" w:lineRule="auto"/>
        <w:ind w:right="-36" w:firstLine="567"/>
        <w:jc w:val="both"/>
        <w:rPr>
          <w:rFonts w:ascii="Times New Roman" w:hAnsi="Times New Roman" w:cs="Times New Roman"/>
          <w:sz w:val="28"/>
          <w:szCs w:val="28"/>
          <w:lang w:val="uk-UA"/>
        </w:rPr>
      </w:pPr>
      <w:r>
        <w:rPr>
          <w:rFonts w:ascii="Times New Roman" w:hAnsi="Times New Roman" w:cs="Times New Roman"/>
          <w:sz w:val="28"/>
          <w:szCs w:val="28"/>
          <w:lang w:val="uk-UA"/>
        </w:rPr>
        <w:t>Ф.1</w:t>
      </w:r>
    </w:p>
    <w:p w:rsidR="00F37823" w:rsidRDefault="00F37823" w:rsidP="00F37823">
      <w:pPr>
        <w:spacing w:after="0" w:line="360" w:lineRule="auto"/>
        <w:ind w:right="-36" w:firstLine="567"/>
        <w:jc w:val="both"/>
        <w:rPr>
          <w:rFonts w:ascii="Times New Roman" w:hAnsi="Times New Roman" w:cs="Times New Roman"/>
          <w:sz w:val="28"/>
          <w:szCs w:val="28"/>
        </w:rPr>
      </w:pPr>
      <w:r>
        <w:rPr>
          <w:rFonts w:ascii="Times New Roman" w:hAnsi="Times New Roman" w:cs="Times New Roman"/>
          <w:sz w:val="28"/>
          <w:szCs w:val="28"/>
          <w:lang w:val="uk-UA"/>
        </w:rPr>
        <w:t>Оп.1</w:t>
      </w:r>
    </w:p>
    <w:p w:rsidR="00F37823" w:rsidRDefault="00F37823" w:rsidP="004972EB">
      <w:pPr>
        <w:pStyle w:val="afe"/>
        <w:numPr>
          <w:ilvl w:val="0"/>
          <w:numId w:val="14"/>
        </w:numPr>
        <w:spacing w:line="360" w:lineRule="auto"/>
        <w:ind w:left="0" w:right="-36" w:firstLine="0"/>
        <w:jc w:val="both"/>
        <w:rPr>
          <w:sz w:val="28"/>
          <w:szCs w:val="28"/>
          <w:lang w:val="uk-UA"/>
        </w:rPr>
      </w:pPr>
      <w:r>
        <w:rPr>
          <w:sz w:val="28"/>
          <w:szCs w:val="28"/>
          <w:lang w:val="uk-UA"/>
        </w:rPr>
        <w:t>Спр. № 1. Книга наказів директора Бердянського Інституту Соцвиху, 36 арк.</w:t>
      </w:r>
    </w:p>
    <w:p w:rsidR="00F37823" w:rsidRDefault="00F37823" w:rsidP="004972EB">
      <w:pPr>
        <w:pStyle w:val="afe"/>
        <w:numPr>
          <w:ilvl w:val="0"/>
          <w:numId w:val="14"/>
        </w:numPr>
        <w:tabs>
          <w:tab w:val="num" w:pos="-2694"/>
        </w:tabs>
        <w:spacing w:line="360" w:lineRule="auto"/>
        <w:ind w:left="0" w:right="-36" w:firstLine="0"/>
        <w:jc w:val="both"/>
        <w:rPr>
          <w:sz w:val="28"/>
          <w:szCs w:val="28"/>
          <w:lang w:val="uk-UA"/>
        </w:rPr>
      </w:pPr>
      <w:r>
        <w:rPr>
          <w:sz w:val="28"/>
          <w:szCs w:val="28"/>
          <w:lang w:val="uk-UA"/>
        </w:rPr>
        <w:t xml:space="preserve">Спр. № </w:t>
      </w:r>
      <w:r>
        <w:rPr>
          <w:sz w:val="28"/>
          <w:szCs w:val="28"/>
        </w:rPr>
        <w:t>2/2</w:t>
      </w:r>
      <w:r>
        <w:rPr>
          <w:sz w:val="28"/>
          <w:szCs w:val="28"/>
          <w:lang w:val="uk-UA"/>
        </w:rPr>
        <w:t>. Книга наказів Директора Бердянського Інституту Соцвиху, 50 арк.</w:t>
      </w:r>
    </w:p>
    <w:p w:rsidR="00F37823" w:rsidRDefault="00F37823" w:rsidP="004972EB">
      <w:pPr>
        <w:pStyle w:val="afe"/>
        <w:numPr>
          <w:ilvl w:val="0"/>
          <w:numId w:val="14"/>
        </w:numPr>
        <w:tabs>
          <w:tab w:val="num" w:pos="-2694"/>
        </w:tabs>
        <w:spacing w:line="360" w:lineRule="auto"/>
        <w:ind w:left="0" w:right="-36" w:firstLine="0"/>
        <w:jc w:val="both"/>
        <w:rPr>
          <w:sz w:val="28"/>
          <w:szCs w:val="28"/>
          <w:lang w:val="uk-UA"/>
        </w:rPr>
      </w:pPr>
      <w:r>
        <w:rPr>
          <w:sz w:val="28"/>
          <w:szCs w:val="28"/>
          <w:lang w:val="uk-UA"/>
        </w:rPr>
        <w:t>Спр. № 4/4. Книга наказів Бердянського Педінституту та Педтехнікуму,</w:t>
      </w:r>
      <w:r>
        <w:rPr>
          <w:sz w:val="28"/>
          <w:szCs w:val="28"/>
        </w:rPr>
        <w:t xml:space="preserve"> 19/</w:t>
      </w:r>
      <w:r>
        <w:rPr>
          <w:sz w:val="28"/>
          <w:szCs w:val="28"/>
          <w:lang w:val="en-US"/>
        </w:rPr>
        <w:t>IX</w:t>
      </w:r>
      <w:r>
        <w:rPr>
          <w:sz w:val="28"/>
          <w:szCs w:val="28"/>
        </w:rPr>
        <w:t>-1933</w:t>
      </w:r>
      <w:r>
        <w:rPr>
          <w:sz w:val="28"/>
          <w:szCs w:val="28"/>
          <w:lang w:val="uk-UA"/>
        </w:rPr>
        <w:t>р.</w:t>
      </w:r>
      <w:r>
        <w:rPr>
          <w:sz w:val="28"/>
          <w:szCs w:val="28"/>
        </w:rPr>
        <w:t>–23/</w:t>
      </w:r>
      <w:r>
        <w:rPr>
          <w:sz w:val="28"/>
          <w:szCs w:val="28"/>
          <w:lang w:val="en-US"/>
        </w:rPr>
        <w:t>V</w:t>
      </w:r>
      <w:r>
        <w:rPr>
          <w:sz w:val="28"/>
          <w:szCs w:val="28"/>
          <w:lang w:val="uk-UA"/>
        </w:rPr>
        <w:t>-</w:t>
      </w:r>
      <w:r>
        <w:rPr>
          <w:sz w:val="28"/>
          <w:szCs w:val="28"/>
        </w:rPr>
        <w:t>1934</w:t>
      </w:r>
      <w:r>
        <w:rPr>
          <w:sz w:val="28"/>
          <w:szCs w:val="28"/>
          <w:lang w:val="uk-UA"/>
        </w:rPr>
        <w:t>р., 62 арк.</w:t>
      </w:r>
    </w:p>
    <w:p w:rsidR="00F37823" w:rsidRDefault="00F37823" w:rsidP="004972EB">
      <w:pPr>
        <w:pStyle w:val="afe"/>
        <w:numPr>
          <w:ilvl w:val="0"/>
          <w:numId w:val="14"/>
        </w:numPr>
        <w:tabs>
          <w:tab w:val="num" w:pos="-2694"/>
        </w:tabs>
        <w:spacing w:line="360" w:lineRule="auto"/>
        <w:ind w:left="0" w:firstLine="0"/>
        <w:jc w:val="both"/>
        <w:rPr>
          <w:bCs/>
          <w:iCs/>
          <w:sz w:val="28"/>
          <w:szCs w:val="28"/>
          <w:lang w:val="uk-UA"/>
        </w:rPr>
      </w:pPr>
      <w:r>
        <w:rPr>
          <w:bCs/>
          <w:iCs/>
          <w:sz w:val="28"/>
          <w:szCs w:val="28"/>
          <w:lang w:val="uk-UA"/>
        </w:rPr>
        <w:t xml:space="preserve">Спр. № 8/8. Книга наказів Директора Бердянського Державного Учительського Інституту, </w:t>
      </w:r>
      <w:r>
        <w:rPr>
          <w:bCs/>
          <w:iCs/>
          <w:sz w:val="28"/>
          <w:szCs w:val="28"/>
        </w:rPr>
        <w:t>22/</w:t>
      </w:r>
      <w:r>
        <w:rPr>
          <w:bCs/>
          <w:iCs/>
          <w:sz w:val="28"/>
          <w:szCs w:val="28"/>
          <w:lang w:val="en-US"/>
        </w:rPr>
        <w:t>IV</w:t>
      </w:r>
      <w:r>
        <w:rPr>
          <w:bCs/>
          <w:iCs/>
          <w:sz w:val="28"/>
          <w:szCs w:val="28"/>
        </w:rPr>
        <w:t>-1936р.–25/</w:t>
      </w:r>
      <w:r>
        <w:rPr>
          <w:bCs/>
          <w:iCs/>
          <w:sz w:val="28"/>
          <w:szCs w:val="28"/>
          <w:lang w:val="en-US"/>
        </w:rPr>
        <w:t>IX</w:t>
      </w:r>
      <w:r>
        <w:rPr>
          <w:bCs/>
          <w:iCs/>
          <w:sz w:val="28"/>
          <w:szCs w:val="28"/>
        </w:rPr>
        <w:t xml:space="preserve">-1937р., </w:t>
      </w:r>
      <w:r>
        <w:rPr>
          <w:bCs/>
          <w:iCs/>
          <w:sz w:val="28"/>
          <w:szCs w:val="28"/>
          <w:lang w:val="uk-UA"/>
        </w:rPr>
        <w:t>140 арк.</w:t>
      </w:r>
    </w:p>
    <w:p w:rsidR="00F37823" w:rsidRDefault="00F37823" w:rsidP="004972EB">
      <w:pPr>
        <w:pStyle w:val="afe"/>
        <w:numPr>
          <w:ilvl w:val="0"/>
          <w:numId w:val="14"/>
        </w:numPr>
        <w:tabs>
          <w:tab w:val="num" w:pos="-1701"/>
        </w:tabs>
        <w:spacing w:line="360" w:lineRule="auto"/>
        <w:ind w:left="0" w:firstLine="0"/>
        <w:jc w:val="both"/>
        <w:rPr>
          <w:bCs/>
          <w:iCs/>
          <w:sz w:val="28"/>
          <w:szCs w:val="28"/>
          <w:lang w:val="uk-UA"/>
        </w:rPr>
      </w:pPr>
      <w:r>
        <w:rPr>
          <w:bCs/>
          <w:iCs/>
          <w:sz w:val="28"/>
          <w:szCs w:val="28"/>
          <w:lang w:val="uk-UA"/>
        </w:rPr>
        <w:lastRenderedPageBreak/>
        <w:t>Спр. № 9/9. Книга наказів Бердянського Державного Учительського Інституту,</w:t>
      </w:r>
      <w:r>
        <w:rPr>
          <w:bCs/>
          <w:iCs/>
          <w:sz w:val="28"/>
          <w:szCs w:val="28"/>
        </w:rPr>
        <w:t xml:space="preserve"> 26/</w:t>
      </w:r>
      <w:r>
        <w:rPr>
          <w:bCs/>
          <w:iCs/>
          <w:sz w:val="28"/>
          <w:szCs w:val="28"/>
          <w:lang w:val="en-US"/>
        </w:rPr>
        <w:t>IX</w:t>
      </w:r>
      <w:r>
        <w:rPr>
          <w:bCs/>
          <w:iCs/>
          <w:sz w:val="28"/>
          <w:szCs w:val="28"/>
        </w:rPr>
        <w:t>-1937–30/</w:t>
      </w:r>
      <w:r>
        <w:rPr>
          <w:bCs/>
          <w:iCs/>
          <w:sz w:val="28"/>
          <w:szCs w:val="28"/>
          <w:lang w:val="en-US"/>
        </w:rPr>
        <w:t>XII</w:t>
      </w:r>
      <w:r>
        <w:rPr>
          <w:bCs/>
          <w:iCs/>
          <w:sz w:val="28"/>
          <w:szCs w:val="28"/>
        </w:rPr>
        <w:t>-1937 р.,</w:t>
      </w:r>
      <w:r>
        <w:rPr>
          <w:bCs/>
          <w:iCs/>
          <w:sz w:val="28"/>
          <w:szCs w:val="28"/>
          <w:lang w:val="uk-UA"/>
        </w:rPr>
        <w:t xml:space="preserve"> 30 арк.</w:t>
      </w:r>
    </w:p>
    <w:p w:rsidR="00F37823" w:rsidRDefault="00F37823" w:rsidP="004972EB">
      <w:pPr>
        <w:pStyle w:val="afe"/>
        <w:numPr>
          <w:ilvl w:val="0"/>
          <w:numId w:val="14"/>
        </w:numPr>
        <w:tabs>
          <w:tab w:val="num" w:pos="-1701"/>
        </w:tabs>
        <w:spacing w:line="360" w:lineRule="auto"/>
        <w:ind w:left="0" w:firstLine="0"/>
        <w:jc w:val="both"/>
        <w:rPr>
          <w:sz w:val="28"/>
          <w:szCs w:val="28"/>
          <w:u w:val="single"/>
        </w:rPr>
      </w:pPr>
      <w:r>
        <w:rPr>
          <w:bCs/>
          <w:iCs/>
          <w:sz w:val="28"/>
          <w:szCs w:val="28"/>
          <w:lang w:val="uk-UA"/>
        </w:rPr>
        <w:t>Спр. № 17/17. Книга наказів Директора Бердянського Учительського Інституту 02.01.1938–31</w:t>
      </w:r>
      <w:r>
        <w:rPr>
          <w:bCs/>
          <w:iCs/>
          <w:sz w:val="28"/>
          <w:szCs w:val="28"/>
        </w:rPr>
        <w:t>/12 1938</w:t>
      </w:r>
      <w:r>
        <w:rPr>
          <w:bCs/>
          <w:iCs/>
          <w:sz w:val="28"/>
          <w:szCs w:val="28"/>
          <w:lang w:val="uk-UA"/>
        </w:rPr>
        <w:t>, 265 арк.</w:t>
      </w:r>
    </w:p>
    <w:p w:rsidR="00F37823" w:rsidRDefault="00F37823" w:rsidP="00D01CB0">
      <w:pPr>
        <w:shd w:val="clear" w:color="auto" w:fill="FFFFFF"/>
        <w:autoSpaceDE w:val="0"/>
        <w:autoSpaceDN w:val="0"/>
        <w:adjustRightInd w:val="0"/>
        <w:spacing w:after="0" w:line="360" w:lineRule="auto"/>
        <w:jc w:val="center"/>
        <w:rPr>
          <w:rFonts w:ascii="Times New Roman" w:hAnsi="Times New Roman" w:cs="Times New Roman"/>
          <w:b/>
          <w:sz w:val="28"/>
          <w:szCs w:val="28"/>
          <w:lang w:val="uk-UA"/>
        </w:rPr>
        <w:sectPr w:rsidR="00F37823" w:rsidSect="00151E90">
          <w:pgSz w:w="11906" w:h="16838"/>
          <w:pgMar w:top="1134" w:right="680" w:bottom="1134" w:left="1701" w:header="709" w:footer="709" w:gutter="0"/>
          <w:cols w:space="720"/>
        </w:sectPr>
      </w:pPr>
    </w:p>
    <w:p w:rsidR="005A3C35" w:rsidRDefault="005A3C35" w:rsidP="00D01CB0">
      <w:pPr>
        <w:shd w:val="clear" w:color="auto" w:fill="FFFFFF"/>
        <w:autoSpaceDE w:val="0"/>
        <w:autoSpaceDN w:val="0"/>
        <w:adjustRightInd w:val="0"/>
        <w:spacing w:after="0" w:line="360" w:lineRule="auto"/>
        <w:jc w:val="center"/>
        <w:rPr>
          <w:rFonts w:ascii="Times New Roman" w:hAnsi="Times New Roman" w:cs="Times New Roman"/>
          <w:b/>
          <w:sz w:val="28"/>
          <w:szCs w:val="28"/>
          <w:lang w:val="uk-UA"/>
        </w:rPr>
      </w:pPr>
      <w:r w:rsidRPr="00D01CB0">
        <w:rPr>
          <w:rFonts w:ascii="Times New Roman" w:hAnsi="Times New Roman" w:cs="Times New Roman"/>
          <w:b/>
          <w:sz w:val="28"/>
          <w:szCs w:val="28"/>
          <w:lang w:val="uk-UA"/>
        </w:rPr>
        <w:lastRenderedPageBreak/>
        <w:t>ДОДАТКИ</w:t>
      </w:r>
    </w:p>
    <w:p w:rsidR="00F37823" w:rsidRDefault="00F37823" w:rsidP="00D01CB0">
      <w:pPr>
        <w:shd w:val="clear" w:color="auto" w:fill="FFFFFF"/>
        <w:autoSpaceDE w:val="0"/>
        <w:autoSpaceDN w:val="0"/>
        <w:adjustRightInd w:val="0"/>
        <w:spacing w:after="0" w:line="360" w:lineRule="auto"/>
        <w:jc w:val="center"/>
        <w:rPr>
          <w:rFonts w:ascii="Times New Roman" w:hAnsi="Times New Roman" w:cs="Times New Roman"/>
          <w:b/>
          <w:sz w:val="28"/>
          <w:szCs w:val="28"/>
          <w:lang w:val="uk-UA"/>
        </w:rPr>
      </w:pPr>
    </w:p>
    <w:p w:rsidR="00F37823" w:rsidRDefault="00F37823" w:rsidP="00D01CB0">
      <w:pPr>
        <w:shd w:val="clear" w:color="auto" w:fill="FFFFFF"/>
        <w:autoSpaceDE w:val="0"/>
        <w:autoSpaceDN w:val="0"/>
        <w:adjustRightInd w:val="0"/>
        <w:spacing w:after="0" w:line="360" w:lineRule="auto"/>
        <w:jc w:val="center"/>
        <w:rPr>
          <w:rFonts w:ascii="Times New Roman" w:hAnsi="Times New Roman" w:cs="Times New Roman"/>
          <w:b/>
          <w:sz w:val="28"/>
          <w:szCs w:val="28"/>
          <w:lang w:val="uk-UA"/>
        </w:rPr>
      </w:pPr>
    </w:p>
    <w:p w:rsidR="00F37823" w:rsidRDefault="00F37823" w:rsidP="00D01CB0">
      <w:pPr>
        <w:shd w:val="clear" w:color="auto" w:fill="FFFFFF"/>
        <w:autoSpaceDE w:val="0"/>
        <w:autoSpaceDN w:val="0"/>
        <w:adjustRightInd w:val="0"/>
        <w:spacing w:after="0" w:line="360" w:lineRule="auto"/>
        <w:jc w:val="center"/>
        <w:rPr>
          <w:rFonts w:ascii="Times New Roman" w:hAnsi="Times New Roman" w:cs="Times New Roman"/>
          <w:b/>
          <w:sz w:val="28"/>
          <w:szCs w:val="28"/>
          <w:lang w:val="uk-UA"/>
        </w:rPr>
      </w:pPr>
    </w:p>
    <w:p w:rsidR="00F37823" w:rsidRDefault="00F37823" w:rsidP="00D01CB0">
      <w:pPr>
        <w:shd w:val="clear" w:color="auto" w:fill="FFFFFF"/>
        <w:autoSpaceDE w:val="0"/>
        <w:autoSpaceDN w:val="0"/>
        <w:adjustRightInd w:val="0"/>
        <w:spacing w:after="0" w:line="360" w:lineRule="auto"/>
        <w:jc w:val="center"/>
        <w:rPr>
          <w:rFonts w:ascii="Times New Roman" w:hAnsi="Times New Roman" w:cs="Times New Roman"/>
          <w:b/>
          <w:sz w:val="28"/>
          <w:szCs w:val="28"/>
          <w:lang w:val="uk-UA"/>
        </w:rPr>
      </w:pPr>
    </w:p>
    <w:p w:rsidR="00F37823" w:rsidRDefault="00F37823" w:rsidP="00D01CB0">
      <w:pPr>
        <w:shd w:val="clear" w:color="auto" w:fill="FFFFFF"/>
        <w:autoSpaceDE w:val="0"/>
        <w:autoSpaceDN w:val="0"/>
        <w:adjustRightInd w:val="0"/>
        <w:spacing w:after="0" w:line="360" w:lineRule="auto"/>
        <w:jc w:val="center"/>
        <w:rPr>
          <w:rFonts w:ascii="Times New Roman" w:hAnsi="Times New Roman" w:cs="Times New Roman"/>
          <w:b/>
          <w:sz w:val="28"/>
          <w:szCs w:val="28"/>
          <w:lang w:val="uk-UA"/>
        </w:rPr>
      </w:pPr>
    </w:p>
    <w:p w:rsidR="00F37823" w:rsidRDefault="00F37823" w:rsidP="00F37823">
      <w:pPr>
        <w:pStyle w:val="afc"/>
        <w:jc w:val="center"/>
        <w:rPr>
          <w:rFonts w:cs="Times New Roman"/>
          <w:b/>
          <w:szCs w:val="28"/>
        </w:rPr>
      </w:pPr>
      <w:r w:rsidRPr="00D01CB0">
        <w:rPr>
          <w:rFonts w:cs="Times New Roman"/>
          <w:b/>
          <w:szCs w:val="28"/>
        </w:rPr>
        <w:t xml:space="preserve">Додаток </w:t>
      </w:r>
      <w:r>
        <w:rPr>
          <w:rFonts w:cs="Times New Roman"/>
          <w:b/>
          <w:szCs w:val="28"/>
        </w:rPr>
        <w:t>А</w:t>
      </w:r>
    </w:p>
    <w:p w:rsidR="00CD745B" w:rsidRDefault="00CD745B" w:rsidP="00F37823">
      <w:pPr>
        <w:pStyle w:val="afc"/>
        <w:jc w:val="center"/>
        <w:rPr>
          <w:rFonts w:cs="Times New Roman"/>
          <w:b/>
          <w:szCs w:val="28"/>
        </w:rPr>
      </w:pPr>
    </w:p>
    <w:p w:rsidR="00CD745B" w:rsidRDefault="00CD745B" w:rsidP="00F37823">
      <w:pPr>
        <w:pStyle w:val="afc"/>
        <w:jc w:val="center"/>
        <w:rPr>
          <w:rFonts w:cs="Times New Roman"/>
          <w:b/>
          <w:szCs w:val="28"/>
        </w:rPr>
      </w:pPr>
    </w:p>
    <w:p w:rsidR="00CD745B" w:rsidRDefault="00CD745B" w:rsidP="00F37823">
      <w:pPr>
        <w:pStyle w:val="afc"/>
        <w:jc w:val="center"/>
        <w:rPr>
          <w:rFonts w:cs="Times New Roman"/>
          <w:b/>
          <w:szCs w:val="28"/>
        </w:rPr>
      </w:pPr>
    </w:p>
    <w:p w:rsidR="00CD745B" w:rsidRDefault="00CD745B" w:rsidP="00F37823">
      <w:pPr>
        <w:pStyle w:val="afc"/>
        <w:jc w:val="center"/>
        <w:rPr>
          <w:rFonts w:cs="Times New Roman"/>
          <w:b/>
          <w:szCs w:val="28"/>
        </w:rPr>
      </w:pPr>
    </w:p>
    <w:p w:rsidR="00F37823" w:rsidRPr="00B83A69" w:rsidRDefault="00F37823" w:rsidP="00F37823">
      <w:pPr>
        <w:pStyle w:val="afc"/>
        <w:jc w:val="center"/>
        <w:rPr>
          <w:rFonts w:cs="Times New Roman"/>
          <w:b/>
          <w:szCs w:val="28"/>
        </w:rPr>
      </w:pPr>
      <w:r>
        <w:rPr>
          <w:rFonts w:cs="Times New Roman"/>
          <w:b/>
          <w:szCs w:val="28"/>
        </w:rPr>
        <w:t>Довідки про впровадження результатів дослідження</w:t>
      </w:r>
    </w:p>
    <w:p w:rsidR="00F37823" w:rsidRPr="00D01CB0" w:rsidRDefault="00F37823" w:rsidP="00D01CB0">
      <w:pPr>
        <w:shd w:val="clear" w:color="auto" w:fill="FFFFFF"/>
        <w:autoSpaceDE w:val="0"/>
        <w:autoSpaceDN w:val="0"/>
        <w:adjustRightInd w:val="0"/>
        <w:spacing w:after="0" w:line="360" w:lineRule="auto"/>
        <w:jc w:val="center"/>
        <w:rPr>
          <w:rFonts w:ascii="Times New Roman" w:hAnsi="Times New Roman" w:cs="Times New Roman"/>
          <w:b/>
          <w:sz w:val="28"/>
          <w:szCs w:val="28"/>
          <w:lang w:val="uk-UA"/>
        </w:rPr>
      </w:pPr>
    </w:p>
    <w:p w:rsidR="00F37823" w:rsidRDefault="00F37823" w:rsidP="00D01CB0">
      <w:pPr>
        <w:pStyle w:val="afc"/>
        <w:jc w:val="center"/>
        <w:rPr>
          <w:rFonts w:cs="Times New Roman"/>
          <w:b/>
          <w:szCs w:val="28"/>
        </w:rPr>
        <w:sectPr w:rsidR="00F37823" w:rsidSect="00151E90">
          <w:pgSz w:w="11906" w:h="16838"/>
          <w:pgMar w:top="1134" w:right="680" w:bottom="1134" w:left="1701" w:header="709" w:footer="709" w:gutter="0"/>
          <w:cols w:space="720"/>
        </w:sectPr>
      </w:pPr>
    </w:p>
    <w:p w:rsidR="00E4600E" w:rsidRDefault="009544BA" w:rsidP="005A3C35">
      <w:pPr>
        <w:pStyle w:val="afc"/>
        <w:rPr>
          <w:i/>
          <w:szCs w:val="28"/>
        </w:rPr>
      </w:pPr>
      <w:r>
        <w:rPr>
          <w:noProof/>
          <w:lang w:val="ru-RU" w:eastAsia="ru-RU"/>
        </w:rPr>
        <w:lastRenderedPageBreak/>
        <w:drawing>
          <wp:inline distT="0" distB="0" distL="0" distR="0" wp14:anchorId="0A3B4EE1" wp14:editId="204DC7A9">
            <wp:extent cx="6048375" cy="852868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6048375" cy="8528680"/>
                    </a:xfrm>
                    <a:prstGeom prst="rect">
                      <a:avLst/>
                    </a:prstGeom>
                  </pic:spPr>
                </pic:pic>
              </a:graphicData>
            </a:graphic>
          </wp:inline>
        </w:drawing>
      </w:r>
    </w:p>
    <w:p w:rsidR="00E4600E" w:rsidRDefault="00E4600E" w:rsidP="005A3C35">
      <w:pPr>
        <w:pStyle w:val="afc"/>
        <w:rPr>
          <w:i/>
          <w:szCs w:val="28"/>
        </w:rPr>
      </w:pPr>
    </w:p>
    <w:p w:rsidR="005A3C35" w:rsidRDefault="005A3C35" w:rsidP="005A3C35">
      <w:pPr>
        <w:pStyle w:val="afc"/>
        <w:rPr>
          <w:i/>
          <w:szCs w:val="28"/>
        </w:rPr>
      </w:pPr>
    </w:p>
    <w:p w:rsidR="005A3C35" w:rsidRDefault="005A3C35" w:rsidP="005A3C35">
      <w:pPr>
        <w:pStyle w:val="afc"/>
        <w:rPr>
          <w:i/>
          <w:szCs w:val="28"/>
        </w:rPr>
      </w:pPr>
    </w:p>
    <w:p w:rsidR="00E52A43" w:rsidRDefault="00E52A43" w:rsidP="005A3C35">
      <w:pPr>
        <w:pStyle w:val="afc"/>
        <w:rPr>
          <w:i/>
          <w:szCs w:val="28"/>
        </w:rPr>
      </w:pPr>
      <w:r>
        <w:rPr>
          <w:noProof/>
          <w:lang w:val="ru-RU" w:eastAsia="ru-RU"/>
        </w:rPr>
        <w:lastRenderedPageBreak/>
        <w:drawing>
          <wp:inline distT="0" distB="0" distL="0" distR="0" wp14:anchorId="66FBD205" wp14:editId="65B50752">
            <wp:extent cx="6048375" cy="845375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6048375" cy="8453755"/>
                    </a:xfrm>
                    <a:prstGeom prst="rect">
                      <a:avLst/>
                    </a:prstGeom>
                  </pic:spPr>
                </pic:pic>
              </a:graphicData>
            </a:graphic>
          </wp:inline>
        </w:drawing>
      </w:r>
    </w:p>
    <w:p w:rsidR="00E52A43" w:rsidRDefault="00E52A43" w:rsidP="005A3C35">
      <w:pPr>
        <w:pStyle w:val="afc"/>
        <w:rPr>
          <w:i/>
          <w:szCs w:val="28"/>
        </w:rPr>
      </w:pPr>
    </w:p>
    <w:p w:rsidR="00E52A43" w:rsidRDefault="00E52A43" w:rsidP="005A3C35">
      <w:pPr>
        <w:pStyle w:val="afc"/>
        <w:rPr>
          <w:i/>
          <w:szCs w:val="28"/>
        </w:rPr>
      </w:pPr>
    </w:p>
    <w:p w:rsidR="00E52A43" w:rsidRDefault="00E52A43" w:rsidP="005A3C35">
      <w:pPr>
        <w:pStyle w:val="afc"/>
        <w:rPr>
          <w:i/>
          <w:szCs w:val="28"/>
        </w:rPr>
      </w:pPr>
    </w:p>
    <w:p w:rsidR="00E52A43" w:rsidRDefault="0052005F" w:rsidP="005A3C35">
      <w:pPr>
        <w:pStyle w:val="afc"/>
        <w:rPr>
          <w:i/>
          <w:szCs w:val="28"/>
        </w:rPr>
      </w:pPr>
      <w:r>
        <w:rPr>
          <w:noProof/>
          <w:lang w:val="ru-RU" w:eastAsia="ru-RU"/>
        </w:rPr>
        <w:lastRenderedPageBreak/>
        <w:drawing>
          <wp:inline distT="0" distB="0" distL="0" distR="0" wp14:anchorId="505AF5E2" wp14:editId="4C97B3B2">
            <wp:extent cx="6048375" cy="8539326"/>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6048375" cy="8539326"/>
                    </a:xfrm>
                    <a:prstGeom prst="rect">
                      <a:avLst/>
                    </a:prstGeom>
                  </pic:spPr>
                </pic:pic>
              </a:graphicData>
            </a:graphic>
          </wp:inline>
        </w:drawing>
      </w:r>
    </w:p>
    <w:p w:rsidR="00E52A43" w:rsidRDefault="00E52A43" w:rsidP="005A3C35">
      <w:pPr>
        <w:pStyle w:val="afc"/>
        <w:rPr>
          <w:i/>
          <w:szCs w:val="28"/>
          <w:lang w:val="en-US"/>
        </w:rPr>
      </w:pPr>
    </w:p>
    <w:p w:rsidR="0052005F" w:rsidRDefault="0052005F" w:rsidP="005A3C35">
      <w:pPr>
        <w:pStyle w:val="afc"/>
        <w:rPr>
          <w:i/>
          <w:szCs w:val="28"/>
          <w:lang w:val="en-US"/>
        </w:rPr>
      </w:pPr>
    </w:p>
    <w:p w:rsidR="0052005F" w:rsidRDefault="0052005F" w:rsidP="005A3C35">
      <w:pPr>
        <w:pStyle w:val="afc"/>
        <w:rPr>
          <w:i/>
          <w:szCs w:val="28"/>
          <w:lang w:val="en-US"/>
        </w:rPr>
      </w:pPr>
    </w:p>
    <w:p w:rsidR="0052005F" w:rsidRDefault="00DC6A3A" w:rsidP="005A3C35">
      <w:pPr>
        <w:pStyle w:val="afc"/>
        <w:rPr>
          <w:i/>
          <w:szCs w:val="28"/>
          <w:lang w:val="en-US"/>
        </w:rPr>
      </w:pPr>
      <w:r>
        <w:rPr>
          <w:noProof/>
          <w:lang w:val="ru-RU" w:eastAsia="ru-RU"/>
        </w:rPr>
        <w:lastRenderedPageBreak/>
        <w:drawing>
          <wp:inline distT="0" distB="0" distL="0" distR="0" wp14:anchorId="72D59046" wp14:editId="060CBAC1">
            <wp:extent cx="6048375" cy="8546439"/>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6048375" cy="8546439"/>
                    </a:xfrm>
                    <a:prstGeom prst="rect">
                      <a:avLst/>
                    </a:prstGeom>
                  </pic:spPr>
                </pic:pic>
              </a:graphicData>
            </a:graphic>
          </wp:inline>
        </w:drawing>
      </w:r>
    </w:p>
    <w:p w:rsidR="0052005F" w:rsidRDefault="0052005F" w:rsidP="005A3C35">
      <w:pPr>
        <w:pStyle w:val="afc"/>
        <w:rPr>
          <w:i/>
          <w:szCs w:val="28"/>
          <w:lang w:val="en-US"/>
        </w:rPr>
      </w:pPr>
    </w:p>
    <w:p w:rsidR="0052005F" w:rsidRDefault="0052005F" w:rsidP="005A3C35">
      <w:pPr>
        <w:pStyle w:val="afc"/>
        <w:rPr>
          <w:i/>
          <w:szCs w:val="28"/>
          <w:lang w:val="en-US"/>
        </w:rPr>
      </w:pPr>
    </w:p>
    <w:p w:rsidR="0052005F" w:rsidRDefault="0052005F" w:rsidP="005A3C35">
      <w:pPr>
        <w:pStyle w:val="afc"/>
        <w:rPr>
          <w:i/>
          <w:szCs w:val="28"/>
          <w:lang w:val="en-US"/>
        </w:rPr>
      </w:pPr>
    </w:p>
    <w:p w:rsidR="0052005F" w:rsidRDefault="0014611B" w:rsidP="005A3C35">
      <w:pPr>
        <w:pStyle w:val="afc"/>
        <w:rPr>
          <w:i/>
          <w:szCs w:val="28"/>
          <w:lang w:val="en-US"/>
        </w:rPr>
      </w:pPr>
      <w:r>
        <w:rPr>
          <w:noProof/>
          <w:lang w:val="ru-RU" w:eastAsia="ru-RU"/>
        </w:rPr>
        <w:lastRenderedPageBreak/>
        <w:drawing>
          <wp:inline distT="0" distB="0" distL="0" distR="0" wp14:anchorId="31653231" wp14:editId="12433E7F">
            <wp:extent cx="6048375" cy="842178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6048375" cy="8421780"/>
                    </a:xfrm>
                    <a:prstGeom prst="rect">
                      <a:avLst/>
                    </a:prstGeom>
                  </pic:spPr>
                </pic:pic>
              </a:graphicData>
            </a:graphic>
          </wp:inline>
        </w:drawing>
      </w:r>
    </w:p>
    <w:p w:rsidR="0052005F" w:rsidRDefault="0052005F" w:rsidP="005A3C35">
      <w:pPr>
        <w:pStyle w:val="afc"/>
        <w:rPr>
          <w:i/>
          <w:szCs w:val="28"/>
          <w:lang w:val="en-US"/>
        </w:rPr>
      </w:pPr>
    </w:p>
    <w:p w:rsidR="0014611B" w:rsidRDefault="0014611B" w:rsidP="005A3C35">
      <w:pPr>
        <w:pStyle w:val="afc"/>
        <w:rPr>
          <w:i/>
          <w:szCs w:val="28"/>
          <w:lang w:val="en-US"/>
        </w:rPr>
      </w:pPr>
    </w:p>
    <w:p w:rsidR="0014611B" w:rsidRDefault="0014611B" w:rsidP="005A3C35">
      <w:pPr>
        <w:pStyle w:val="afc"/>
        <w:rPr>
          <w:i/>
          <w:szCs w:val="28"/>
          <w:lang w:val="en-US"/>
        </w:rPr>
      </w:pPr>
    </w:p>
    <w:p w:rsidR="0014611B" w:rsidRDefault="00BB3A56" w:rsidP="005A3C35">
      <w:pPr>
        <w:pStyle w:val="afc"/>
        <w:rPr>
          <w:i/>
          <w:szCs w:val="28"/>
          <w:lang w:val="en-US"/>
        </w:rPr>
      </w:pPr>
      <w:r>
        <w:rPr>
          <w:noProof/>
          <w:lang w:val="ru-RU" w:eastAsia="ru-RU"/>
        </w:rPr>
        <w:lastRenderedPageBreak/>
        <w:drawing>
          <wp:inline distT="0" distB="0" distL="0" distR="0" wp14:anchorId="38C1468F" wp14:editId="69BCAD2B">
            <wp:extent cx="6048375" cy="8526023"/>
            <wp:effectExtent l="0" t="0" r="0" b="889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6048375" cy="8526023"/>
                    </a:xfrm>
                    <a:prstGeom prst="rect">
                      <a:avLst/>
                    </a:prstGeom>
                  </pic:spPr>
                </pic:pic>
              </a:graphicData>
            </a:graphic>
          </wp:inline>
        </w:drawing>
      </w:r>
    </w:p>
    <w:p w:rsidR="0052005F" w:rsidRDefault="0052005F" w:rsidP="005A3C35">
      <w:pPr>
        <w:pStyle w:val="afc"/>
        <w:rPr>
          <w:i/>
          <w:szCs w:val="28"/>
          <w:lang w:val="en-US"/>
        </w:rPr>
      </w:pPr>
    </w:p>
    <w:p w:rsidR="00BB3A56" w:rsidRDefault="00BB3A56" w:rsidP="005A3C35">
      <w:pPr>
        <w:pStyle w:val="afc"/>
        <w:rPr>
          <w:i/>
          <w:szCs w:val="28"/>
          <w:lang w:val="en-US"/>
        </w:rPr>
      </w:pPr>
    </w:p>
    <w:p w:rsidR="00BB3A56" w:rsidRDefault="00BB3A56" w:rsidP="005A3C35">
      <w:pPr>
        <w:pStyle w:val="afc"/>
        <w:rPr>
          <w:i/>
          <w:szCs w:val="28"/>
          <w:lang w:val="en-US"/>
        </w:rPr>
      </w:pPr>
    </w:p>
    <w:p w:rsidR="00E4600E" w:rsidRDefault="00E4600E" w:rsidP="005A3C35">
      <w:pPr>
        <w:pStyle w:val="afc"/>
        <w:rPr>
          <w:i/>
          <w:szCs w:val="28"/>
        </w:rPr>
      </w:pPr>
    </w:p>
    <w:tbl>
      <w:tblPr>
        <w:tblpPr w:leftFromText="180" w:rightFromText="180" w:bottomFromText="200" w:vertAnchor="page" w:horzAnchor="margin" w:tblpY="3451"/>
        <w:tblW w:w="0" w:type="auto"/>
        <w:tblLook w:val="04A0" w:firstRow="1" w:lastRow="0" w:firstColumn="1" w:lastColumn="0" w:noHBand="0" w:noVBand="1"/>
      </w:tblPr>
      <w:tblGrid>
        <w:gridCol w:w="675"/>
        <w:gridCol w:w="4820"/>
        <w:gridCol w:w="850"/>
        <w:gridCol w:w="993"/>
        <w:gridCol w:w="850"/>
        <w:gridCol w:w="1276"/>
      </w:tblGrid>
      <w:tr w:rsidR="00E52A43" w:rsidTr="008B460D">
        <w:trPr>
          <w:trHeight w:val="558"/>
        </w:trPr>
        <w:tc>
          <w:tcPr>
            <w:tcW w:w="675" w:type="dxa"/>
            <w:vMerge w:val="restart"/>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w:t>
            </w:r>
          </w:p>
          <w:p w:rsidR="00E52A43" w:rsidRDefault="00E52A43" w:rsidP="008B460D">
            <w:pPr>
              <w:pStyle w:val="afc"/>
              <w:spacing w:line="276" w:lineRule="auto"/>
              <w:jc w:val="center"/>
              <w:rPr>
                <w:rFonts w:cs="Times New Roman"/>
                <w:sz w:val="24"/>
                <w:szCs w:val="24"/>
              </w:rPr>
            </w:pPr>
            <w:r>
              <w:rPr>
                <w:rFonts w:cs="Times New Roman"/>
                <w:sz w:val="24"/>
                <w:szCs w:val="24"/>
              </w:rPr>
              <w:t>п/п</w:t>
            </w:r>
          </w:p>
        </w:tc>
        <w:tc>
          <w:tcPr>
            <w:tcW w:w="4820" w:type="dxa"/>
            <w:vMerge w:val="restart"/>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Предмет</w:t>
            </w:r>
          </w:p>
        </w:tc>
        <w:tc>
          <w:tcPr>
            <w:tcW w:w="2693" w:type="dxa"/>
            <w:gridSpan w:val="3"/>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Курс</w:t>
            </w:r>
          </w:p>
        </w:tc>
        <w:tc>
          <w:tcPr>
            <w:tcW w:w="1276" w:type="dxa"/>
            <w:vMerge w:val="restart"/>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Всього</w:t>
            </w:r>
          </w:p>
        </w:tc>
      </w:tr>
      <w:tr w:rsidR="00E52A43" w:rsidTr="008B460D">
        <w:tc>
          <w:tcPr>
            <w:tcW w:w="0" w:type="auto"/>
            <w:vMerge/>
            <w:tcBorders>
              <w:top w:val="single" w:sz="4" w:space="0" w:color="auto"/>
              <w:left w:val="single" w:sz="4" w:space="0" w:color="auto"/>
              <w:bottom w:val="single" w:sz="4" w:space="0" w:color="auto"/>
              <w:right w:val="single" w:sz="4" w:space="0" w:color="auto"/>
            </w:tcBorders>
            <w:vAlign w:val="center"/>
            <w:hideMark/>
          </w:tcPr>
          <w:p w:rsidR="00E52A43" w:rsidRDefault="00E52A43" w:rsidP="008B460D">
            <w:pPr>
              <w:spacing w:after="0" w:line="240" w:lineRule="auto"/>
              <w:rPr>
                <w:rFonts w:ascii="Times New Roman" w:eastAsiaTheme="minorHAnsi" w:hAnsi="Times New Roman" w:cs="Times New Roman"/>
                <w:sz w:val="24"/>
                <w:szCs w:val="24"/>
                <w:lang w:val="uk-UA"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52A43" w:rsidRDefault="00E52A43" w:rsidP="008B460D">
            <w:pPr>
              <w:spacing w:after="0" w:line="240" w:lineRule="auto"/>
              <w:rPr>
                <w:rFonts w:ascii="Times New Roman" w:eastAsiaTheme="minorHAnsi" w:hAnsi="Times New Roman" w:cs="Times New Roman"/>
                <w:sz w:val="24"/>
                <w:szCs w:val="24"/>
                <w:lang w:val="uk-UA" w:eastAsia="en-US"/>
              </w:rPr>
            </w:pP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1</w:t>
            </w:r>
          </w:p>
        </w:tc>
        <w:tc>
          <w:tcPr>
            <w:tcW w:w="993"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2</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52A43" w:rsidRDefault="00E52A43" w:rsidP="008B460D">
            <w:pPr>
              <w:spacing w:after="0" w:line="240" w:lineRule="auto"/>
              <w:rPr>
                <w:rFonts w:ascii="Times New Roman" w:eastAsiaTheme="minorHAnsi" w:hAnsi="Times New Roman" w:cs="Times New Roman"/>
                <w:sz w:val="24"/>
                <w:szCs w:val="24"/>
                <w:lang w:val="uk-UA" w:eastAsia="en-US"/>
              </w:rPr>
            </w:pPr>
          </w:p>
        </w:tc>
      </w:tr>
      <w:tr w:rsidR="00E52A43" w:rsidTr="008B460D">
        <w:tc>
          <w:tcPr>
            <w:tcW w:w="675"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1</w:t>
            </w:r>
          </w:p>
        </w:tc>
        <w:tc>
          <w:tcPr>
            <w:tcW w:w="482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both"/>
              <w:rPr>
                <w:rFonts w:cs="Times New Roman"/>
                <w:sz w:val="24"/>
                <w:szCs w:val="24"/>
              </w:rPr>
            </w:pPr>
            <w:r>
              <w:rPr>
                <w:rFonts w:cs="Times New Roman"/>
                <w:sz w:val="24"/>
                <w:szCs w:val="24"/>
              </w:rPr>
              <w:t>Закон Божій</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2</w:t>
            </w:r>
          </w:p>
        </w:tc>
        <w:tc>
          <w:tcPr>
            <w:tcW w:w="993"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2</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1</w:t>
            </w:r>
          </w:p>
        </w:tc>
        <w:tc>
          <w:tcPr>
            <w:tcW w:w="1276"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5</w:t>
            </w:r>
          </w:p>
        </w:tc>
      </w:tr>
      <w:tr w:rsidR="00E52A43" w:rsidTr="008B460D">
        <w:tc>
          <w:tcPr>
            <w:tcW w:w="675"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2</w:t>
            </w:r>
          </w:p>
        </w:tc>
        <w:tc>
          <w:tcPr>
            <w:tcW w:w="482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both"/>
              <w:rPr>
                <w:rFonts w:cs="Times New Roman"/>
                <w:sz w:val="24"/>
                <w:szCs w:val="24"/>
              </w:rPr>
            </w:pPr>
            <w:r>
              <w:rPr>
                <w:rFonts w:cs="Times New Roman"/>
                <w:sz w:val="24"/>
                <w:szCs w:val="24"/>
              </w:rPr>
              <w:t>Російська мова</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5</w:t>
            </w:r>
          </w:p>
        </w:tc>
        <w:tc>
          <w:tcPr>
            <w:tcW w:w="993"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5</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3</w:t>
            </w:r>
          </w:p>
        </w:tc>
        <w:tc>
          <w:tcPr>
            <w:tcW w:w="1276"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13</w:t>
            </w:r>
          </w:p>
        </w:tc>
      </w:tr>
      <w:tr w:rsidR="00E52A43" w:rsidTr="008B460D">
        <w:tc>
          <w:tcPr>
            <w:tcW w:w="675"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3</w:t>
            </w:r>
          </w:p>
        </w:tc>
        <w:tc>
          <w:tcPr>
            <w:tcW w:w="482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both"/>
              <w:rPr>
                <w:rFonts w:cs="Times New Roman"/>
                <w:sz w:val="24"/>
                <w:szCs w:val="24"/>
              </w:rPr>
            </w:pPr>
            <w:r>
              <w:rPr>
                <w:rFonts w:cs="Times New Roman"/>
                <w:sz w:val="24"/>
                <w:szCs w:val="24"/>
              </w:rPr>
              <w:t>Математика (арифметика, алгебра, геометрія, тригонометрія)</w:t>
            </w:r>
          </w:p>
        </w:tc>
        <w:tc>
          <w:tcPr>
            <w:tcW w:w="850" w:type="dxa"/>
            <w:tcBorders>
              <w:top w:val="single" w:sz="4" w:space="0" w:color="auto"/>
              <w:left w:val="single" w:sz="4" w:space="0" w:color="auto"/>
              <w:bottom w:val="single" w:sz="4" w:space="0" w:color="auto"/>
              <w:right w:val="single" w:sz="4" w:space="0" w:color="auto"/>
            </w:tcBorders>
          </w:tcPr>
          <w:p w:rsidR="00E52A43" w:rsidRDefault="00E52A43" w:rsidP="008B460D">
            <w:pPr>
              <w:pStyle w:val="afc"/>
              <w:spacing w:line="276" w:lineRule="auto"/>
              <w:jc w:val="center"/>
              <w:rPr>
                <w:rFonts w:cs="Times New Roman"/>
                <w:sz w:val="24"/>
                <w:szCs w:val="24"/>
              </w:rPr>
            </w:pPr>
          </w:p>
          <w:p w:rsidR="00E52A43" w:rsidRDefault="00E52A43" w:rsidP="008B460D">
            <w:pPr>
              <w:pStyle w:val="afc"/>
              <w:spacing w:line="276" w:lineRule="auto"/>
              <w:jc w:val="center"/>
              <w:rPr>
                <w:rFonts w:cs="Times New Roman"/>
                <w:sz w:val="24"/>
                <w:szCs w:val="24"/>
              </w:rPr>
            </w:pPr>
            <w:r>
              <w:rPr>
                <w:rFonts w:cs="Times New Roman"/>
                <w:sz w:val="24"/>
                <w:szCs w:val="24"/>
              </w:rPr>
              <w:t>7</w:t>
            </w:r>
          </w:p>
        </w:tc>
        <w:tc>
          <w:tcPr>
            <w:tcW w:w="993" w:type="dxa"/>
            <w:tcBorders>
              <w:top w:val="single" w:sz="4" w:space="0" w:color="auto"/>
              <w:left w:val="single" w:sz="4" w:space="0" w:color="auto"/>
              <w:bottom w:val="single" w:sz="4" w:space="0" w:color="auto"/>
              <w:right w:val="single" w:sz="4" w:space="0" w:color="auto"/>
            </w:tcBorders>
          </w:tcPr>
          <w:p w:rsidR="00E52A43" w:rsidRDefault="00E52A43" w:rsidP="008B460D">
            <w:pPr>
              <w:pStyle w:val="afc"/>
              <w:spacing w:line="276" w:lineRule="auto"/>
              <w:jc w:val="center"/>
              <w:rPr>
                <w:rFonts w:cs="Times New Roman"/>
                <w:sz w:val="24"/>
                <w:szCs w:val="24"/>
              </w:rPr>
            </w:pPr>
          </w:p>
          <w:p w:rsidR="00E52A43" w:rsidRDefault="00E52A43" w:rsidP="008B460D">
            <w:pPr>
              <w:pStyle w:val="afc"/>
              <w:spacing w:line="276" w:lineRule="auto"/>
              <w:jc w:val="center"/>
              <w:rPr>
                <w:rFonts w:cs="Times New Roman"/>
                <w:sz w:val="24"/>
                <w:szCs w:val="24"/>
              </w:rPr>
            </w:pPr>
            <w:r>
              <w:rPr>
                <w:rFonts w:cs="Times New Roman"/>
                <w:sz w:val="24"/>
                <w:szCs w:val="24"/>
              </w:rPr>
              <w:t>5</w:t>
            </w:r>
          </w:p>
        </w:tc>
        <w:tc>
          <w:tcPr>
            <w:tcW w:w="850" w:type="dxa"/>
            <w:tcBorders>
              <w:top w:val="single" w:sz="4" w:space="0" w:color="auto"/>
              <w:left w:val="single" w:sz="4" w:space="0" w:color="auto"/>
              <w:bottom w:val="single" w:sz="4" w:space="0" w:color="auto"/>
              <w:right w:val="single" w:sz="4" w:space="0" w:color="auto"/>
            </w:tcBorders>
          </w:tcPr>
          <w:p w:rsidR="00E52A43" w:rsidRDefault="00E52A43" w:rsidP="008B460D">
            <w:pPr>
              <w:pStyle w:val="afc"/>
              <w:spacing w:line="276" w:lineRule="auto"/>
              <w:jc w:val="center"/>
              <w:rPr>
                <w:rFonts w:cs="Times New Roman"/>
                <w:sz w:val="24"/>
                <w:szCs w:val="24"/>
              </w:rPr>
            </w:pPr>
          </w:p>
          <w:p w:rsidR="00E52A43" w:rsidRDefault="00E52A43" w:rsidP="008B460D">
            <w:pPr>
              <w:pStyle w:val="afc"/>
              <w:spacing w:line="276" w:lineRule="auto"/>
              <w:jc w:val="center"/>
              <w:rPr>
                <w:rFonts w:cs="Times New Roman"/>
                <w:sz w:val="24"/>
                <w:szCs w:val="24"/>
              </w:rPr>
            </w:pPr>
            <w:r>
              <w:rPr>
                <w:rFonts w:cs="Times New Roman"/>
                <w:sz w:val="24"/>
                <w:szCs w:val="24"/>
              </w:rPr>
              <w:t>4</w:t>
            </w:r>
          </w:p>
        </w:tc>
        <w:tc>
          <w:tcPr>
            <w:tcW w:w="1276" w:type="dxa"/>
            <w:tcBorders>
              <w:top w:val="single" w:sz="4" w:space="0" w:color="auto"/>
              <w:left w:val="single" w:sz="4" w:space="0" w:color="auto"/>
              <w:bottom w:val="single" w:sz="4" w:space="0" w:color="auto"/>
              <w:right w:val="single" w:sz="4" w:space="0" w:color="auto"/>
            </w:tcBorders>
          </w:tcPr>
          <w:p w:rsidR="00E52A43" w:rsidRDefault="00E52A43" w:rsidP="008B460D">
            <w:pPr>
              <w:pStyle w:val="afc"/>
              <w:spacing w:line="276" w:lineRule="auto"/>
              <w:jc w:val="center"/>
              <w:rPr>
                <w:rFonts w:cs="Times New Roman"/>
                <w:sz w:val="24"/>
                <w:szCs w:val="24"/>
              </w:rPr>
            </w:pPr>
          </w:p>
          <w:p w:rsidR="00E52A43" w:rsidRDefault="00E52A43" w:rsidP="008B460D">
            <w:pPr>
              <w:pStyle w:val="afc"/>
              <w:spacing w:line="276" w:lineRule="auto"/>
              <w:jc w:val="center"/>
              <w:rPr>
                <w:rFonts w:cs="Times New Roman"/>
                <w:sz w:val="24"/>
                <w:szCs w:val="24"/>
              </w:rPr>
            </w:pPr>
            <w:r>
              <w:rPr>
                <w:rFonts w:cs="Times New Roman"/>
                <w:sz w:val="24"/>
                <w:szCs w:val="24"/>
              </w:rPr>
              <w:t>16</w:t>
            </w:r>
          </w:p>
        </w:tc>
      </w:tr>
      <w:tr w:rsidR="00E52A43" w:rsidTr="008B460D">
        <w:tc>
          <w:tcPr>
            <w:tcW w:w="675"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4</w:t>
            </w:r>
          </w:p>
        </w:tc>
        <w:tc>
          <w:tcPr>
            <w:tcW w:w="482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both"/>
              <w:rPr>
                <w:rFonts w:cs="Times New Roman"/>
                <w:sz w:val="24"/>
                <w:szCs w:val="24"/>
              </w:rPr>
            </w:pPr>
            <w:r>
              <w:rPr>
                <w:rFonts w:cs="Times New Roman"/>
                <w:sz w:val="24"/>
                <w:szCs w:val="24"/>
              </w:rPr>
              <w:t>Історія</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3</w:t>
            </w:r>
          </w:p>
        </w:tc>
        <w:tc>
          <w:tcPr>
            <w:tcW w:w="993"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2</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2</w:t>
            </w:r>
          </w:p>
        </w:tc>
        <w:tc>
          <w:tcPr>
            <w:tcW w:w="1276"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7</w:t>
            </w:r>
          </w:p>
        </w:tc>
      </w:tr>
      <w:tr w:rsidR="00E52A43" w:rsidTr="008B460D">
        <w:tc>
          <w:tcPr>
            <w:tcW w:w="675"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5</w:t>
            </w:r>
          </w:p>
        </w:tc>
        <w:tc>
          <w:tcPr>
            <w:tcW w:w="482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both"/>
              <w:rPr>
                <w:rFonts w:cs="Times New Roman"/>
                <w:sz w:val="24"/>
                <w:szCs w:val="24"/>
              </w:rPr>
            </w:pPr>
            <w:r>
              <w:rPr>
                <w:rFonts w:cs="Times New Roman"/>
                <w:sz w:val="24"/>
                <w:szCs w:val="24"/>
              </w:rPr>
              <w:t>Географія</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2</w:t>
            </w:r>
          </w:p>
        </w:tc>
        <w:tc>
          <w:tcPr>
            <w:tcW w:w="993"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3</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1</w:t>
            </w:r>
          </w:p>
        </w:tc>
        <w:tc>
          <w:tcPr>
            <w:tcW w:w="1276"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6</w:t>
            </w:r>
          </w:p>
        </w:tc>
      </w:tr>
      <w:tr w:rsidR="00E52A43" w:rsidTr="008B460D">
        <w:tc>
          <w:tcPr>
            <w:tcW w:w="675"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6</w:t>
            </w:r>
          </w:p>
        </w:tc>
        <w:tc>
          <w:tcPr>
            <w:tcW w:w="482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both"/>
              <w:rPr>
                <w:rFonts w:cs="Times New Roman"/>
                <w:sz w:val="24"/>
                <w:szCs w:val="24"/>
              </w:rPr>
            </w:pPr>
            <w:r>
              <w:rPr>
                <w:rFonts w:cs="Times New Roman"/>
                <w:sz w:val="24"/>
                <w:szCs w:val="24"/>
              </w:rPr>
              <w:t>Природознавство</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2</w:t>
            </w:r>
          </w:p>
        </w:tc>
        <w:tc>
          <w:tcPr>
            <w:tcW w:w="993"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3</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1</w:t>
            </w:r>
          </w:p>
        </w:tc>
        <w:tc>
          <w:tcPr>
            <w:tcW w:w="1276"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6</w:t>
            </w:r>
          </w:p>
        </w:tc>
      </w:tr>
      <w:tr w:rsidR="00E52A43" w:rsidTr="008B460D">
        <w:tc>
          <w:tcPr>
            <w:tcW w:w="675"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7</w:t>
            </w:r>
          </w:p>
        </w:tc>
        <w:tc>
          <w:tcPr>
            <w:tcW w:w="482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both"/>
              <w:rPr>
                <w:rFonts w:cs="Times New Roman"/>
                <w:sz w:val="24"/>
                <w:szCs w:val="24"/>
              </w:rPr>
            </w:pPr>
            <w:r>
              <w:rPr>
                <w:rFonts w:cs="Times New Roman"/>
                <w:sz w:val="24"/>
                <w:szCs w:val="24"/>
              </w:rPr>
              <w:t>Фізика</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2</w:t>
            </w:r>
          </w:p>
        </w:tc>
        <w:tc>
          <w:tcPr>
            <w:tcW w:w="993"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2</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2</w:t>
            </w:r>
          </w:p>
        </w:tc>
        <w:tc>
          <w:tcPr>
            <w:tcW w:w="1276"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6</w:t>
            </w:r>
          </w:p>
        </w:tc>
      </w:tr>
      <w:tr w:rsidR="00E52A43" w:rsidTr="008B460D">
        <w:tc>
          <w:tcPr>
            <w:tcW w:w="675"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8</w:t>
            </w:r>
          </w:p>
        </w:tc>
        <w:tc>
          <w:tcPr>
            <w:tcW w:w="482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both"/>
              <w:rPr>
                <w:rFonts w:cs="Times New Roman"/>
                <w:sz w:val="24"/>
                <w:szCs w:val="24"/>
              </w:rPr>
            </w:pPr>
            <w:r>
              <w:rPr>
                <w:rFonts w:cs="Times New Roman"/>
                <w:sz w:val="24"/>
                <w:szCs w:val="24"/>
              </w:rPr>
              <w:t>Педагогіка</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w:t>
            </w:r>
          </w:p>
        </w:tc>
        <w:tc>
          <w:tcPr>
            <w:tcW w:w="993"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3</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2</w:t>
            </w:r>
          </w:p>
        </w:tc>
        <w:tc>
          <w:tcPr>
            <w:tcW w:w="1276"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5</w:t>
            </w:r>
          </w:p>
        </w:tc>
      </w:tr>
      <w:tr w:rsidR="00E52A43" w:rsidTr="008B460D">
        <w:tc>
          <w:tcPr>
            <w:tcW w:w="675"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9</w:t>
            </w:r>
          </w:p>
        </w:tc>
        <w:tc>
          <w:tcPr>
            <w:tcW w:w="482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both"/>
              <w:rPr>
                <w:rFonts w:cs="Times New Roman"/>
                <w:sz w:val="24"/>
                <w:szCs w:val="24"/>
              </w:rPr>
            </w:pPr>
            <w:r>
              <w:rPr>
                <w:rFonts w:cs="Times New Roman"/>
                <w:sz w:val="24"/>
                <w:szCs w:val="24"/>
              </w:rPr>
              <w:t>Космографія</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w:t>
            </w:r>
          </w:p>
        </w:tc>
        <w:tc>
          <w:tcPr>
            <w:tcW w:w="993"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1</w:t>
            </w:r>
          </w:p>
        </w:tc>
        <w:tc>
          <w:tcPr>
            <w:tcW w:w="1276"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1</w:t>
            </w:r>
          </w:p>
        </w:tc>
      </w:tr>
      <w:tr w:rsidR="00E52A43" w:rsidTr="008B460D">
        <w:tc>
          <w:tcPr>
            <w:tcW w:w="675"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10</w:t>
            </w:r>
          </w:p>
        </w:tc>
        <w:tc>
          <w:tcPr>
            <w:tcW w:w="482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both"/>
              <w:rPr>
                <w:rFonts w:cs="Times New Roman"/>
                <w:sz w:val="24"/>
                <w:szCs w:val="24"/>
              </w:rPr>
            </w:pPr>
            <w:r>
              <w:rPr>
                <w:rFonts w:cs="Times New Roman"/>
                <w:sz w:val="24"/>
                <w:szCs w:val="24"/>
              </w:rPr>
              <w:t>Графічні мистецтва (малювання, креслення та чистописання)</w:t>
            </w:r>
          </w:p>
        </w:tc>
        <w:tc>
          <w:tcPr>
            <w:tcW w:w="850" w:type="dxa"/>
            <w:tcBorders>
              <w:top w:val="single" w:sz="4" w:space="0" w:color="auto"/>
              <w:left w:val="single" w:sz="4" w:space="0" w:color="auto"/>
              <w:bottom w:val="single" w:sz="4" w:space="0" w:color="auto"/>
              <w:right w:val="single" w:sz="4" w:space="0" w:color="auto"/>
            </w:tcBorders>
          </w:tcPr>
          <w:p w:rsidR="00E52A43" w:rsidRDefault="00E52A43" w:rsidP="008B460D">
            <w:pPr>
              <w:pStyle w:val="afc"/>
              <w:spacing w:line="276" w:lineRule="auto"/>
              <w:jc w:val="center"/>
              <w:rPr>
                <w:rFonts w:cs="Times New Roman"/>
                <w:sz w:val="24"/>
                <w:szCs w:val="24"/>
              </w:rPr>
            </w:pPr>
          </w:p>
          <w:p w:rsidR="00E52A43" w:rsidRDefault="00E52A43" w:rsidP="008B460D">
            <w:pPr>
              <w:pStyle w:val="afc"/>
              <w:spacing w:line="276" w:lineRule="auto"/>
              <w:jc w:val="center"/>
              <w:rPr>
                <w:rFonts w:cs="Times New Roman"/>
                <w:sz w:val="24"/>
                <w:szCs w:val="24"/>
              </w:rPr>
            </w:pPr>
            <w:r>
              <w:rPr>
                <w:rFonts w:cs="Times New Roman"/>
                <w:sz w:val="24"/>
                <w:szCs w:val="24"/>
              </w:rPr>
              <w:t>5</w:t>
            </w:r>
          </w:p>
        </w:tc>
        <w:tc>
          <w:tcPr>
            <w:tcW w:w="993" w:type="dxa"/>
            <w:tcBorders>
              <w:top w:val="single" w:sz="4" w:space="0" w:color="auto"/>
              <w:left w:val="single" w:sz="4" w:space="0" w:color="auto"/>
              <w:bottom w:val="single" w:sz="4" w:space="0" w:color="auto"/>
              <w:right w:val="single" w:sz="4" w:space="0" w:color="auto"/>
            </w:tcBorders>
          </w:tcPr>
          <w:p w:rsidR="00E52A43" w:rsidRDefault="00E52A43" w:rsidP="008B460D">
            <w:pPr>
              <w:pStyle w:val="afc"/>
              <w:spacing w:line="276" w:lineRule="auto"/>
              <w:jc w:val="center"/>
              <w:rPr>
                <w:rFonts w:cs="Times New Roman"/>
                <w:sz w:val="24"/>
                <w:szCs w:val="24"/>
              </w:rPr>
            </w:pPr>
          </w:p>
          <w:p w:rsidR="00E52A43" w:rsidRDefault="00E52A43" w:rsidP="008B460D">
            <w:pPr>
              <w:pStyle w:val="afc"/>
              <w:spacing w:line="276" w:lineRule="auto"/>
              <w:jc w:val="center"/>
              <w:rPr>
                <w:rFonts w:cs="Times New Roman"/>
                <w:sz w:val="24"/>
                <w:szCs w:val="24"/>
              </w:rPr>
            </w:pPr>
            <w:r>
              <w:rPr>
                <w:rFonts w:cs="Times New Roman"/>
                <w:sz w:val="24"/>
                <w:szCs w:val="24"/>
              </w:rPr>
              <w:t>4</w:t>
            </w:r>
          </w:p>
        </w:tc>
        <w:tc>
          <w:tcPr>
            <w:tcW w:w="850" w:type="dxa"/>
            <w:tcBorders>
              <w:top w:val="single" w:sz="4" w:space="0" w:color="auto"/>
              <w:left w:val="single" w:sz="4" w:space="0" w:color="auto"/>
              <w:bottom w:val="single" w:sz="4" w:space="0" w:color="auto"/>
              <w:right w:val="single" w:sz="4" w:space="0" w:color="auto"/>
            </w:tcBorders>
          </w:tcPr>
          <w:p w:rsidR="00E52A43" w:rsidRDefault="00E52A43" w:rsidP="008B460D">
            <w:pPr>
              <w:pStyle w:val="afc"/>
              <w:spacing w:line="276" w:lineRule="auto"/>
              <w:jc w:val="center"/>
              <w:rPr>
                <w:rFonts w:cs="Times New Roman"/>
                <w:sz w:val="24"/>
                <w:szCs w:val="24"/>
              </w:rPr>
            </w:pPr>
          </w:p>
          <w:p w:rsidR="00E52A43" w:rsidRDefault="00E52A43" w:rsidP="008B460D">
            <w:pPr>
              <w:pStyle w:val="afc"/>
              <w:spacing w:line="276" w:lineRule="auto"/>
              <w:jc w:val="center"/>
              <w:rPr>
                <w:rFonts w:cs="Times New Roman"/>
                <w:sz w:val="24"/>
                <w:szCs w:val="24"/>
              </w:rPr>
            </w:pPr>
            <w:r>
              <w:rPr>
                <w:rFonts w:cs="Times New Roman"/>
                <w:sz w:val="24"/>
                <w:szCs w:val="24"/>
              </w:rPr>
              <w:t>1</w:t>
            </w:r>
          </w:p>
        </w:tc>
        <w:tc>
          <w:tcPr>
            <w:tcW w:w="1276" w:type="dxa"/>
            <w:tcBorders>
              <w:top w:val="single" w:sz="4" w:space="0" w:color="auto"/>
              <w:left w:val="single" w:sz="4" w:space="0" w:color="auto"/>
              <w:bottom w:val="single" w:sz="4" w:space="0" w:color="auto"/>
              <w:right w:val="single" w:sz="4" w:space="0" w:color="auto"/>
            </w:tcBorders>
          </w:tcPr>
          <w:p w:rsidR="00E52A43" w:rsidRDefault="00E52A43" w:rsidP="008B460D">
            <w:pPr>
              <w:pStyle w:val="afc"/>
              <w:spacing w:line="276" w:lineRule="auto"/>
              <w:jc w:val="center"/>
              <w:rPr>
                <w:rFonts w:cs="Times New Roman"/>
                <w:sz w:val="24"/>
                <w:szCs w:val="24"/>
              </w:rPr>
            </w:pPr>
          </w:p>
          <w:p w:rsidR="00E52A43" w:rsidRDefault="00E52A43" w:rsidP="008B460D">
            <w:pPr>
              <w:pStyle w:val="afc"/>
              <w:spacing w:line="276" w:lineRule="auto"/>
              <w:jc w:val="center"/>
              <w:rPr>
                <w:rFonts w:cs="Times New Roman"/>
                <w:sz w:val="24"/>
                <w:szCs w:val="24"/>
              </w:rPr>
            </w:pPr>
            <w:r>
              <w:rPr>
                <w:rFonts w:cs="Times New Roman"/>
                <w:sz w:val="24"/>
                <w:szCs w:val="24"/>
              </w:rPr>
              <w:t>10</w:t>
            </w:r>
          </w:p>
        </w:tc>
      </w:tr>
      <w:tr w:rsidR="00E52A43" w:rsidTr="008B460D">
        <w:trPr>
          <w:trHeight w:val="322"/>
        </w:trPr>
        <w:tc>
          <w:tcPr>
            <w:tcW w:w="675"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11</w:t>
            </w:r>
          </w:p>
        </w:tc>
        <w:tc>
          <w:tcPr>
            <w:tcW w:w="482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both"/>
              <w:rPr>
                <w:rFonts w:cs="Times New Roman"/>
                <w:sz w:val="24"/>
                <w:szCs w:val="24"/>
              </w:rPr>
            </w:pPr>
            <w:r>
              <w:rPr>
                <w:rFonts w:cs="Times New Roman"/>
                <w:sz w:val="24"/>
                <w:szCs w:val="24"/>
              </w:rPr>
              <w:t>Співи</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2</w:t>
            </w:r>
          </w:p>
        </w:tc>
        <w:tc>
          <w:tcPr>
            <w:tcW w:w="993"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1</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1</w:t>
            </w:r>
          </w:p>
        </w:tc>
        <w:tc>
          <w:tcPr>
            <w:tcW w:w="1276"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3</w:t>
            </w:r>
          </w:p>
        </w:tc>
      </w:tr>
      <w:tr w:rsidR="00E52A43" w:rsidTr="008B460D">
        <w:tc>
          <w:tcPr>
            <w:tcW w:w="675" w:type="dxa"/>
            <w:tcBorders>
              <w:top w:val="single" w:sz="4" w:space="0" w:color="auto"/>
              <w:left w:val="single" w:sz="4" w:space="0" w:color="auto"/>
              <w:bottom w:val="single" w:sz="4" w:space="0" w:color="auto"/>
              <w:right w:val="single" w:sz="4" w:space="0" w:color="auto"/>
            </w:tcBorders>
          </w:tcPr>
          <w:p w:rsidR="00E52A43" w:rsidRDefault="00E52A43" w:rsidP="008B460D">
            <w:pPr>
              <w:pStyle w:val="afc"/>
              <w:spacing w:line="276" w:lineRule="auto"/>
              <w:jc w:val="center"/>
              <w:rPr>
                <w:rFonts w:cs="Times New Roman"/>
                <w:sz w:val="24"/>
                <w:szCs w:val="24"/>
              </w:rPr>
            </w:pPr>
          </w:p>
        </w:tc>
        <w:tc>
          <w:tcPr>
            <w:tcW w:w="482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Всього уроків</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30</w:t>
            </w:r>
          </w:p>
        </w:tc>
        <w:tc>
          <w:tcPr>
            <w:tcW w:w="993"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30</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18</w:t>
            </w:r>
          </w:p>
        </w:tc>
        <w:tc>
          <w:tcPr>
            <w:tcW w:w="1276"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78</w:t>
            </w:r>
          </w:p>
        </w:tc>
      </w:tr>
      <w:tr w:rsidR="00E52A43" w:rsidTr="008B460D">
        <w:tc>
          <w:tcPr>
            <w:tcW w:w="675" w:type="dxa"/>
            <w:tcBorders>
              <w:top w:val="single" w:sz="4" w:space="0" w:color="auto"/>
              <w:left w:val="single" w:sz="4" w:space="0" w:color="auto"/>
              <w:bottom w:val="single" w:sz="4" w:space="0" w:color="auto"/>
              <w:right w:val="single" w:sz="4" w:space="0" w:color="auto"/>
            </w:tcBorders>
          </w:tcPr>
          <w:p w:rsidR="00E52A43" w:rsidRDefault="00E52A43" w:rsidP="008B460D">
            <w:pPr>
              <w:pStyle w:val="afc"/>
              <w:spacing w:line="276" w:lineRule="auto"/>
              <w:jc w:val="center"/>
              <w:rPr>
                <w:rFonts w:cs="Times New Roman"/>
                <w:sz w:val="24"/>
                <w:szCs w:val="24"/>
              </w:rPr>
            </w:pPr>
          </w:p>
        </w:tc>
        <w:tc>
          <w:tcPr>
            <w:tcW w:w="4820" w:type="dxa"/>
            <w:tcBorders>
              <w:top w:val="single" w:sz="4" w:space="0" w:color="auto"/>
              <w:left w:val="single" w:sz="4" w:space="0" w:color="auto"/>
              <w:bottom w:val="single" w:sz="4" w:space="0" w:color="auto"/>
              <w:right w:val="single" w:sz="4" w:space="0" w:color="auto"/>
            </w:tcBorders>
          </w:tcPr>
          <w:p w:rsidR="00E52A43" w:rsidRDefault="00E52A43" w:rsidP="008B460D">
            <w:pPr>
              <w:pStyle w:val="afc"/>
              <w:spacing w:line="276" w:lineRule="auto"/>
              <w:jc w:val="center"/>
              <w:rPr>
                <w:rFonts w:cs="Times New Roman"/>
                <w:sz w:val="24"/>
                <w:szCs w:val="24"/>
              </w:rPr>
            </w:pPr>
          </w:p>
        </w:tc>
        <w:tc>
          <w:tcPr>
            <w:tcW w:w="850" w:type="dxa"/>
            <w:tcBorders>
              <w:top w:val="single" w:sz="4" w:space="0" w:color="auto"/>
              <w:left w:val="single" w:sz="4" w:space="0" w:color="auto"/>
              <w:bottom w:val="single" w:sz="4" w:space="0" w:color="auto"/>
              <w:right w:val="single" w:sz="4" w:space="0" w:color="auto"/>
            </w:tcBorders>
          </w:tcPr>
          <w:p w:rsidR="00E52A43" w:rsidRDefault="00E52A43" w:rsidP="008B460D">
            <w:pPr>
              <w:pStyle w:val="afc"/>
              <w:spacing w:line="276" w:lineRule="auto"/>
              <w:jc w:val="center"/>
              <w:rPr>
                <w:rFonts w:cs="Times New Roman"/>
                <w:sz w:val="24"/>
                <w:szCs w:val="24"/>
              </w:rPr>
            </w:pPr>
          </w:p>
        </w:tc>
        <w:tc>
          <w:tcPr>
            <w:tcW w:w="993" w:type="dxa"/>
            <w:tcBorders>
              <w:top w:val="single" w:sz="4" w:space="0" w:color="auto"/>
              <w:left w:val="single" w:sz="4" w:space="0" w:color="auto"/>
              <w:bottom w:val="single" w:sz="4" w:space="0" w:color="auto"/>
              <w:right w:val="single" w:sz="4" w:space="0" w:color="auto"/>
            </w:tcBorders>
          </w:tcPr>
          <w:p w:rsidR="00E52A43" w:rsidRDefault="00E52A43" w:rsidP="008B460D">
            <w:pPr>
              <w:pStyle w:val="afc"/>
              <w:spacing w:line="276" w:lineRule="auto"/>
              <w:jc w:val="center"/>
              <w:rPr>
                <w:rFonts w:cs="Times New Roman"/>
                <w:sz w:val="24"/>
                <w:szCs w:val="24"/>
              </w:rPr>
            </w:pPr>
          </w:p>
        </w:tc>
        <w:tc>
          <w:tcPr>
            <w:tcW w:w="850" w:type="dxa"/>
            <w:tcBorders>
              <w:top w:val="single" w:sz="4" w:space="0" w:color="auto"/>
              <w:left w:val="single" w:sz="4" w:space="0" w:color="auto"/>
              <w:bottom w:val="single" w:sz="4" w:space="0" w:color="auto"/>
              <w:right w:val="single" w:sz="4" w:space="0" w:color="auto"/>
            </w:tcBorders>
          </w:tcPr>
          <w:p w:rsidR="00E52A43" w:rsidRDefault="00E52A43" w:rsidP="008B460D">
            <w:pPr>
              <w:pStyle w:val="afc"/>
              <w:spacing w:line="276" w:lineRule="auto"/>
              <w:jc w:val="center"/>
              <w:rPr>
                <w:rFonts w:cs="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rsidR="00E52A43" w:rsidRDefault="00E52A43" w:rsidP="008B460D">
            <w:pPr>
              <w:pStyle w:val="afc"/>
              <w:spacing w:line="276" w:lineRule="auto"/>
              <w:jc w:val="center"/>
              <w:rPr>
                <w:rFonts w:cs="Times New Roman"/>
                <w:sz w:val="24"/>
                <w:szCs w:val="24"/>
              </w:rPr>
            </w:pPr>
          </w:p>
        </w:tc>
      </w:tr>
      <w:tr w:rsidR="00E52A43" w:rsidTr="008B460D">
        <w:tc>
          <w:tcPr>
            <w:tcW w:w="675" w:type="dxa"/>
            <w:tcBorders>
              <w:top w:val="single" w:sz="4" w:space="0" w:color="auto"/>
              <w:left w:val="single" w:sz="4" w:space="0" w:color="auto"/>
              <w:bottom w:val="single" w:sz="4" w:space="0" w:color="auto"/>
              <w:right w:val="single" w:sz="4" w:space="0" w:color="auto"/>
            </w:tcBorders>
          </w:tcPr>
          <w:p w:rsidR="00E52A43" w:rsidRDefault="00E52A43" w:rsidP="008B460D">
            <w:pPr>
              <w:pStyle w:val="afc"/>
              <w:spacing w:line="276" w:lineRule="auto"/>
              <w:jc w:val="center"/>
              <w:rPr>
                <w:rFonts w:cs="Times New Roman"/>
                <w:sz w:val="24"/>
                <w:szCs w:val="24"/>
              </w:rPr>
            </w:pPr>
          </w:p>
        </w:tc>
        <w:tc>
          <w:tcPr>
            <w:tcW w:w="482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Практичні уроки</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w:t>
            </w:r>
          </w:p>
        </w:tc>
        <w:tc>
          <w:tcPr>
            <w:tcW w:w="993"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11</w:t>
            </w:r>
          </w:p>
        </w:tc>
        <w:tc>
          <w:tcPr>
            <w:tcW w:w="1276"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11</w:t>
            </w:r>
          </w:p>
        </w:tc>
      </w:tr>
      <w:tr w:rsidR="00E52A43" w:rsidTr="008B460D">
        <w:tc>
          <w:tcPr>
            <w:tcW w:w="675" w:type="dxa"/>
            <w:tcBorders>
              <w:top w:val="single" w:sz="4" w:space="0" w:color="auto"/>
              <w:left w:val="single" w:sz="4" w:space="0" w:color="auto"/>
              <w:bottom w:val="single" w:sz="4" w:space="0" w:color="auto"/>
              <w:right w:val="single" w:sz="4" w:space="0" w:color="auto"/>
            </w:tcBorders>
          </w:tcPr>
          <w:p w:rsidR="00E52A43" w:rsidRDefault="00E52A43" w:rsidP="008B460D">
            <w:pPr>
              <w:pStyle w:val="afc"/>
              <w:spacing w:line="276" w:lineRule="auto"/>
              <w:jc w:val="center"/>
              <w:rPr>
                <w:rFonts w:cs="Times New Roman"/>
                <w:sz w:val="24"/>
                <w:szCs w:val="24"/>
              </w:rPr>
            </w:pPr>
          </w:p>
        </w:tc>
        <w:tc>
          <w:tcPr>
            <w:tcW w:w="482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Гімнастика (в позаурочний час)</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2</w:t>
            </w:r>
          </w:p>
        </w:tc>
        <w:tc>
          <w:tcPr>
            <w:tcW w:w="993"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2</w:t>
            </w:r>
          </w:p>
        </w:tc>
        <w:tc>
          <w:tcPr>
            <w:tcW w:w="850"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2</w:t>
            </w:r>
          </w:p>
        </w:tc>
        <w:tc>
          <w:tcPr>
            <w:tcW w:w="1276" w:type="dxa"/>
            <w:tcBorders>
              <w:top w:val="single" w:sz="4" w:space="0" w:color="auto"/>
              <w:left w:val="single" w:sz="4" w:space="0" w:color="auto"/>
              <w:bottom w:val="single" w:sz="4" w:space="0" w:color="auto"/>
              <w:right w:val="single" w:sz="4" w:space="0" w:color="auto"/>
            </w:tcBorders>
            <w:hideMark/>
          </w:tcPr>
          <w:p w:rsidR="00E52A43" w:rsidRDefault="00E52A43" w:rsidP="008B460D">
            <w:pPr>
              <w:pStyle w:val="afc"/>
              <w:spacing w:line="276" w:lineRule="auto"/>
              <w:jc w:val="center"/>
              <w:rPr>
                <w:rFonts w:cs="Times New Roman"/>
                <w:sz w:val="24"/>
                <w:szCs w:val="24"/>
              </w:rPr>
            </w:pPr>
            <w:r>
              <w:rPr>
                <w:rFonts w:cs="Times New Roman"/>
                <w:sz w:val="24"/>
                <w:szCs w:val="24"/>
              </w:rPr>
              <w:t>6</w:t>
            </w:r>
          </w:p>
        </w:tc>
      </w:tr>
    </w:tbl>
    <w:p w:rsidR="00E52A43" w:rsidRPr="00F37823" w:rsidRDefault="00E52A43" w:rsidP="00E52A43">
      <w:pPr>
        <w:pStyle w:val="afc"/>
        <w:jc w:val="center"/>
        <w:rPr>
          <w:rFonts w:cs="Times New Roman"/>
          <w:b/>
          <w:szCs w:val="28"/>
        </w:rPr>
      </w:pPr>
      <w:r w:rsidRPr="00D01CB0">
        <w:rPr>
          <w:rFonts w:cs="Times New Roman"/>
          <w:b/>
          <w:szCs w:val="28"/>
        </w:rPr>
        <w:t xml:space="preserve">Додаток </w:t>
      </w:r>
      <w:r>
        <w:rPr>
          <w:rFonts w:cs="Times New Roman"/>
          <w:b/>
          <w:szCs w:val="28"/>
        </w:rPr>
        <w:t>Б</w:t>
      </w:r>
    </w:p>
    <w:p w:rsidR="00E52A43" w:rsidRDefault="00E52A43" w:rsidP="00E52A43">
      <w:pPr>
        <w:pStyle w:val="afc"/>
        <w:jc w:val="center"/>
        <w:rPr>
          <w:rFonts w:cs="Times New Roman"/>
          <w:b/>
          <w:szCs w:val="28"/>
        </w:rPr>
      </w:pPr>
      <w:r>
        <w:rPr>
          <w:rFonts w:cs="Times New Roman"/>
          <w:b/>
          <w:szCs w:val="28"/>
        </w:rPr>
        <w:t>Таблиця розподілу предметів у Київському вчительському інституті</w:t>
      </w:r>
    </w:p>
    <w:p w:rsidR="00E52A43" w:rsidRDefault="00E52A43" w:rsidP="00E52A43">
      <w:pPr>
        <w:pStyle w:val="afc"/>
        <w:rPr>
          <w:i/>
          <w:szCs w:val="28"/>
        </w:rPr>
      </w:pPr>
    </w:p>
    <w:p w:rsidR="00E4600E" w:rsidRDefault="00E4600E" w:rsidP="005A3C35">
      <w:pPr>
        <w:pStyle w:val="afc"/>
        <w:rPr>
          <w:i/>
          <w:szCs w:val="28"/>
        </w:rPr>
      </w:pPr>
    </w:p>
    <w:p w:rsidR="00E4600E" w:rsidRDefault="00E4600E" w:rsidP="005A3C35">
      <w:pPr>
        <w:pStyle w:val="afc"/>
        <w:rPr>
          <w:i/>
          <w:szCs w:val="28"/>
        </w:rPr>
      </w:pPr>
    </w:p>
    <w:p w:rsidR="00E4600E" w:rsidRDefault="00E4600E" w:rsidP="005A3C35">
      <w:pPr>
        <w:pStyle w:val="afc"/>
        <w:rPr>
          <w:i/>
          <w:szCs w:val="28"/>
        </w:rPr>
      </w:pPr>
    </w:p>
    <w:p w:rsidR="00E4600E" w:rsidRDefault="00E4600E" w:rsidP="005A3C35">
      <w:pPr>
        <w:pStyle w:val="afc"/>
        <w:rPr>
          <w:i/>
          <w:szCs w:val="28"/>
        </w:rPr>
      </w:pPr>
    </w:p>
    <w:p w:rsidR="00D70FD7" w:rsidRDefault="00D70FD7" w:rsidP="005A3C35">
      <w:pPr>
        <w:pStyle w:val="afc"/>
        <w:rPr>
          <w:i/>
          <w:szCs w:val="28"/>
        </w:rPr>
      </w:pPr>
    </w:p>
    <w:p w:rsidR="00D70FD7" w:rsidRDefault="00D70FD7" w:rsidP="005A3C35">
      <w:pPr>
        <w:pStyle w:val="afc"/>
        <w:rPr>
          <w:i/>
          <w:szCs w:val="28"/>
        </w:rPr>
      </w:pPr>
    </w:p>
    <w:p w:rsidR="00D70FD7" w:rsidRDefault="00D70FD7" w:rsidP="005A3C35">
      <w:pPr>
        <w:pStyle w:val="afc"/>
        <w:rPr>
          <w:i/>
          <w:szCs w:val="28"/>
        </w:rPr>
      </w:pPr>
    </w:p>
    <w:p w:rsidR="00D70FD7" w:rsidRDefault="00D70FD7" w:rsidP="005A3C35">
      <w:pPr>
        <w:pStyle w:val="afc"/>
        <w:rPr>
          <w:i/>
          <w:szCs w:val="28"/>
        </w:rPr>
      </w:pPr>
    </w:p>
    <w:p w:rsidR="00D70FD7" w:rsidRDefault="00D70FD7" w:rsidP="005A3C35">
      <w:pPr>
        <w:pStyle w:val="afc"/>
        <w:rPr>
          <w:i/>
          <w:szCs w:val="28"/>
        </w:rPr>
      </w:pPr>
    </w:p>
    <w:p w:rsidR="00E52A43" w:rsidRDefault="00E52A43" w:rsidP="005A3C35">
      <w:pPr>
        <w:pStyle w:val="afc"/>
        <w:rPr>
          <w:i/>
          <w:szCs w:val="28"/>
        </w:rPr>
      </w:pPr>
    </w:p>
    <w:p w:rsidR="00E52A43" w:rsidRDefault="00E52A43" w:rsidP="005A3C35">
      <w:pPr>
        <w:pStyle w:val="afc"/>
        <w:rPr>
          <w:i/>
          <w:szCs w:val="28"/>
        </w:rPr>
      </w:pPr>
    </w:p>
    <w:p w:rsidR="00D70FD7" w:rsidRDefault="00D70FD7" w:rsidP="005A3C35">
      <w:pPr>
        <w:pStyle w:val="afc"/>
        <w:rPr>
          <w:i/>
          <w:szCs w:val="28"/>
        </w:rPr>
      </w:pPr>
    </w:p>
    <w:p w:rsidR="00D70FD7" w:rsidRDefault="00D70FD7" w:rsidP="005A3C35">
      <w:pPr>
        <w:pStyle w:val="afc"/>
        <w:rPr>
          <w:i/>
          <w:szCs w:val="28"/>
        </w:rPr>
      </w:pPr>
    </w:p>
    <w:p w:rsidR="00D70FD7" w:rsidRDefault="00D70FD7" w:rsidP="005A3C35">
      <w:pPr>
        <w:pStyle w:val="afc"/>
        <w:rPr>
          <w:i/>
          <w:szCs w:val="28"/>
        </w:rPr>
      </w:pPr>
    </w:p>
    <w:p w:rsidR="00E4600E" w:rsidRDefault="00E4600E" w:rsidP="005A3C35">
      <w:pPr>
        <w:pStyle w:val="afc"/>
        <w:rPr>
          <w:i/>
          <w:szCs w:val="28"/>
        </w:rPr>
      </w:pPr>
    </w:p>
    <w:p w:rsidR="004C58F3" w:rsidRDefault="005A3C35" w:rsidP="004C58F3">
      <w:pPr>
        <w:spacing w:after="0"/>
        <w:jc w:val="center"/>
        <w:rPr>
          <w:rFonts w:ascii="Times New Roman" w:hAnsi="Times New Roman" w:cs="Times New Roman"/>
          <w:b/>
          <w:sz w:val="28"/>
          <w:lang w:val="uk-UA"/>
        </w:rPr>
      </w:pPr>
      <w:r>
        <w:rPr>
          <w:b/>
          <w:i/>
          <w:szCs w:val="28"/>
        </w:rPr>
        <w:br w:type="column"/>
      </w:r>
      <w:r w:rsidR="004C58F3" w:rsidRPr="00D01CB0">
        <w:rPr>
          <w:rFonts w:ascii="Times New Roman" w:hAnsi="Times New Roman" w:cs="Times New Roman"/>
          <w:b/>
          <w:sz w:val="28"/>
          <w:lang w:val="uk-UA"/>
        </w:rPr>
        <w:lastRenderedPageBreak/>
        <w:t xml:space="preserve">Додаток </w:t>
      </w:r>
      <w:r w:rsidR="004C58F3">
        <w:rPr>
          <w:rFonts w:ascii="Times New Roman" w:hAnsi="Times New Roman" w:cs="Times New Roman"/>
          <w:b/>
          <w:sz w:val="28"/>
          <w:lang w:val="uk-UA"/>
        </w:rPr>
        <w:t>В</w:t>
      </w:r>
    </w:p>
    <w:p w:rsidR="004C58F3" w:rsidRPr="00D01CB0" w:rsidRDefault="004C58F3" w:rsidP="004C58F3">
      <w:pPr>
        <w:spacing w:after="0"/>
        <w:jc w:val="center"/>
        <w:rPr>
          <w:rFonts w:ascii="Times New Roman" w:hAnsi="Times New Roman" w:cs="Times New Roman"/>
          <w:b/>
          <w:sz w:val="28"/>
          <w:lang w:val="uk-UA"/>
        </w:rPr>
      </w:pPr>
    </w:p>
    <w:p w:rsidR="004C58F3" w:rsidRDefault="004C58F3" w:rsidP="004C58F3">
      <w:pPr>
        <w:spacing w:after="0"/>
        <w:jc w:val="center"/>
        <w:rPr>
          <w:rFonts w:ascii="Times New Roman" w:hAnsi="Times New Roman" w:cs="Times New Roman"/>
          <w:b/>
          <w:sz w:val="28"/>
          <w:lang w:val="uk-UA"/>
        </w:rPr>
      </w:pPr>
      <w:r>
        <w:rPr>
          <w:rFonts w:ascii="Times New Roman" w:hAnsi="Times New Roman" w:cs="Times New Roman"/>
          <w:b/>
          <w:sz w:val="28"/>
          <w:lang w:val="uk-UA"/>
        </w:rPr>
        <w:t>Навчальні заклади, що здійснювали підготовку педагогічних кадрів (станом на 01.01.1917 р.)</w:t>
      </w:r>
    </w:p>
    <w:p w:rsidR="004C58F3" w:rsidRDefault="004C58F3" w:rsidP="004C58F3">
      <w:pPr>
        <w:spacing w:after="0"/>
        <w:jc w:val="center"/>
        <w:rPr>
          <w:rFonts w:ascii="Times New Roman" w:hAnsi="Times New Roman" w:cs="Times New Roman"/>
          <w:b/>
          <w:sz w:val="28"/>
          <w:lang w:val="uk-UA"/>
        </w:rPr>
      </w:pPr>
    </w:p>
    <w:tbl>
      <w:tblPr>
        <w:tblW w:w="0" w:type="auto"/>
        <w:tblLook w:val="04A0" w:firstRow="1" w:lastRow="0" w:firstColumn="1" w:lastColumn="0" w:noHBand="0" w:noVBand="1"/>
      </w:tblPr>
      <w:tblGrid>
        <w:gridCol w:w="9741"/>
      </w:tblGrid>
      <w:tr w:rsidR="004C58F3" w:rsidTr="004575AA">
        <w:tc>
          <w:tcPr>
            <w:tcW w:w="10421" w:type="dxa"/>
            <w:tcBorders>
              <w:top w:val="single" w:sz="4" w:space="0" w:color="auto"/>
              <w:left w:val="single" w:sz="4" w:space="0" w:color="auto"/>
              <w:bottom w:val="single" w:sz="4" w:space="0" w:color="auto"/>
              <w:right w:val="single" w:sz="4" w:space="0" w:color="auto"/>
            </w:tcBorders>
            <w:hideMark/>
          </w:tcPr>
          <w:p w:rsidR="004C58F3" w:rsidRDefault="004C58F3" w:rsidP="004575AA">
            <w:pPr>
              <w:spacing w:after="0"/>
              <w:jc w:val="center"/>
              <w:rPr>
                <w:rFonts w:ascii="Times New Roman" w:hAnsi="Times New Roman" w:cs="Times New Roman"/>
                <w:b/>
                <w:i/>
                <w:sz w:val="28"/>
                <w:u w:val="single"/>
                <w:lang w:val="uk-UA"/>
              </w:rPr>
            </w:pPr>
            <w:r>
              <w:rPr>
                <w:rFonts w:ascii="Times New Roman" w:hAnsi="Times New Roman" w:cs="Times New Roman"/>
                <w:b/>
                <w:i/>
                <w:sz w:val="32"/>
                <w:u w:val="single"/>
                <w:lang w:val="uk-UA"/>
              </w:rPr>
              <w:t>Університети</w:t>
            </w:r>
          </w:p>
        </w:tc>
      </w:tr>
      <w:tr w:rsidR="004C58F3" w:rsidTr="004575AA">
        <w:tc>
          <w:tcPr>
            <w:tcW w:w="10421" w:type="dxa"/>
            <w:tcBorders>
              <w:top w:val="single" w:sz="4" w:space="0" w:color="auto"/>
              <w:left w:val="single" w:sz="4" w:space="0" w:color="auto"/>
              <w:bottom w:val="single" w:sz="4" w:space="0" w:color="auto"/>
              <w:right w:val="single" w:sz="4" w:space="0" w:color="auto"/>
            </w:tcBorders>
            <w:hideMark/>
          </w:tcPr>
          <w:p w:rsidR="004C58F3" w:rsidRDefault="004C58F3" w:rsidP="004972EB">
            <w:pPr>
              <w:pStyle w:val="afe"/>
              <w:numPr>
                <w:ilvl w:val="0"/>
                <w:numId w:val="5"/>
              </w:numPr>
              <w:spacing w:line="276" w:lineRule="auto"/>
              <w:jc w:val="center"/>
              <w:rPr>
                <w:sz w:val="28"/>
                <w:lang w:val="uk-UA"/>
              </w:rPr>
            </w:pPr>
            <w:r>
              <w:rPr>
                <w:sz w:val="28"/>
                <w:lang w:val="uk-UA"/>
              </w:rPr>
              <w:t>Київський св. Володимира (1834 р.)</w:t>
            </w:r>
          </w:p>
        </w:tc>
      </w:tr>
      <w:tr w:rsidR="004C58F3" w:rsidTr="004575AA">
        <w:tc>
          <w:tcPr>
            <w:tcW w:w="10421" w:type="dxa"/>
            <w:tcBorders>
              <w:top w:val="single" w:sz="4" w:space="0" w:color="auto"/>
              <w:left w:val="single" w:sz="4" w:space="0" w:color="auto"/>
              <w:bottom w:val="single" w:sz="4" w:space="0" w:color="auto"/>
              <w:right w:val="single" w:sz="4" w:space="0" w:color="auto"/>
            </w:tcBorders>
            <w:hideMark/>
          </w:tcPr>
          <w:p w:rsidR="004C58F3" w:rsidRDefault="004C58F3" w:rsidP="004972EB">
            <w:pPr>
              <w:pStyle w:val="afe"/>
              <w:numPr>
                <w:ilvl w:val="0"/>
                <w:numId w:val="5"/>
              </w:numPr>
              <w:spacing w:line="276" w:lineRule="auto"/>
              <w:jc w:val="center"/>
              <w:rPr>
                <w:sz w:val="28"/>
                <w:lang w:val="uk-UA"/>
              </w:rPr>
            </w:pPr>
            <w:r>
              <w:rPr>
                <w:sz w:val="28"/>
                <w:lang w:val="uk-UA"/>
              </w:rPr>
              <w:t>Новоросійський (1865 р.)</w:t>
            </w:r>
          </w:p>
        </w:tc>
      </w:tr>
      <w:tr w:rsidR="004C58F3" w:rsidTr="004575AA">
        <w:tc>
          <w:tcPr>
            <w:tcW w:w="10421" w:type="dxa"/>
            <w:tcBorders>
              <w:top w:val="single" w:sz="4" w:space="0" w:color="auto"/>
              <w:left w:val="single" w:sz="4" w:space="0" w:color="auto"/>
              <w:bottom w:val="single" w:sz="4" w:space="0" w:color="auto"/>
              <w:right w:val="single" w:sz="4" w:space="0" w:color="auto"/>
            </w:tcBorders>
            <w:hideMark/>
          </w:tcPr>
          <w:p w:rsidR="004C58F3" w:rsidRDefault="004C58F3" w:rsidP="004972EB">
            <w:pPr>
              <w:pStyle w:val="afe"/>
              <w:numPr>
                <w:ilvl w:val="0"/>
                <w:numId w:val="5"/>
              </w:numPr>
              <w:spacing w:line="276" w:lineRule="auto"/>
              <w:jc w:val="center"/>
              <w:rPr>
                <w:sz w:val="28"/>
                <w:lang w:val="uk-UA"/>
              </w:rPr>
            </w:pPr>
            <w:r>
              <w:rPr>
                <w:sz w:val="28"/>
                <w:lang w:val="uk-UA"/>
              </w:rPr>
              <w:t>Харківський (1805 р.)</w:t>
            </w:r>
          </w:p>
        </w:tc>
      </w:tr>
      <w:tr w:rsidR="004C58F3" w:rsidTr="004575AA">
        <w:tc>
          <w:tcPr>
            <w:tcW w:w="10421" w:type="dxa"/>
            <w:tcBorders>
              <w:top w:val="single" w:sz="4" w:space="0" w:color="auto"/>
              <w:left w:val="single" w:sz="4" w:space="0" w:color="auto"/>
              <w:bottom w:val="single" w:sz="4" w:space="0" w:color="auto"/>
              <w:right w:val="single" w:sz="4" w:space="0" w:color="auto"/>
            </w:tcBorders>
            <w:hideMark/>
          </w:tcPr>
          <w:p w:rsidR="004C58F3" w:rsidRDefault="004C58F3" w:rsidP="004575AA">
            <w:pPr>
              <w:spacing w:after="0"/>
              <w:jc w:val="center"/>
              <w:rPr>
                <w:rFonts w:ascii="Times New Roman" w:hAnsi="Times New Roman" w:cs="Times New Roman"/>
                <w:b/>
                <w:i/>
                <w:sz w:val="28"/>
                <w:u w:val="single"/>
                <w:lang w:val="uk-UA"/>
              </w:rPr>
            </w:pPr>
            <w:r>
              <w:rPr>
                <w:rFonts w:ascii="Times New Roman" w:hAnsi="Times New Roman" w:cs="Times New Roman"/>
                <w:b/>
                <w:i/>
                <w:sz w:val="32"/>
                <w:u w:val="single"/>
                <w:lang w:val="uk-UA"/>
              </w:rPr>
              <w:t>Інститути</w:t>
            </w:r>
          </w:p>
        </w:tc>
      </w:tr>
      <w:tr w:rsidR="004C58F3" w:rsidTr="004575AA">
        <w:tc>
          <w:tcPr>
            <w:tcW w:w="10421" w:type="dxa"/>
            <w:tcBorders>
              <w:top w:val="single" w:sz="4" w:space="0" w:color="auto"/>
              <w:left w:val="single" w:sz="4" w:space="0" w:color="auto"/>
              <w:bottom w:val="single" w:sz="4" w:space="0" w:color="auto"/>
              <w:right w:val="single" w:sz="4" w:space="0" w:color="auto"/>
            </w:tcBorders>
            <w:hideMark/>
          </w:tcPr>
          <w:p w:rsidR="004C58F3" w:rsidRDefault="004C58F3" w:rsidP="004972EB">
            <w:pPr>
              <w:pStyle w:val="afe"/>
              <w:numPr>
                <w:ilvl w:val="0"/>
                <w:numId w:val="6"/>
              </w:numPr>
              <w:spacing w:line="276" w:lineRule="auto"/>
              <w:jc w:val="center"/>
              <w:rPr>
                <w:sz w:val="28"/>
                <w:lang w:val="uk-UA"/>
              </w:rPr>
            </w:pPr>
            <w:r>
              <w:rPr>
                <w:sz w:val="28"/>
                <w:lang w:val="uk-UA"/>
              </w:rPr>
              <w:t>Ніжинський історико – філологічний кн. Безбородька (1875 р.)</w:t>
            </w:r>
          </w:p>
        </w:tc>
      </w:tr>
      <w:tr w:rsidR="004C58F3" w:rsidTr="004575AA">
        <w:tc>
          <w:tcPr>
            <w:tcW w:w="10421" w:type="dxa"/>
            <w:tcBorders>
              <w:top w:val="single" w:sz="4" w:space="0" w:color="auto"/>
              <w:left w:val="single" w:sz="4" w:space="0" w:color="auto"/>
              <w:bottom w:val="single" w:sz="4" w:space="0" w:color="auto"/>
              <w:right w:val="single" w:sz="4" w:space="0" w:color="auto"/>
            </w:tcBorders>
            <w:hideMark/>
          </w:tcPr>
          <w:p w:rsidR="004C58F3" w:rsidRDefault="004C58F3" w:rsidP="004575AA">
            <w:pPr>
              <w:spacing w:after="0"/>
              <w:jc w:val="center"/>
              <w:rPr>
                <w:rFonts w:ascii="Times New Roman" w:hAnsi="Times New Roman" w:cs="Times New Roman"/>
                <w:b/>
                <w:i/>
                <w:sz w:val="28"/>
                <w:u w:val="single"/>
                <w:lang w:val="uk-UA"/>
              </w:rPr>
            </w:pPr>
            <w:r>
              <w:rPr>
                <w:rFonts w:ascii="Times New Roman" w:hAnsi="Times New Roman" w:cs="Times New Roman"/>
                <w:b/>
                <w:i/>
                <w:sz w:val="32"/>
                <w:u w:val="single"/>
                <w:lang w:val="uk-UA"/>
              </w:rPr>
              <w:t>Учительські інститути</w:t>
            </w:r>
          </w:p>
        </w:tc>
      </w:tr>
      <w:tr w:rsidR="004C58F3" w:rsidTr="004575AA">
        <w:tc>
          <w:tcPr>
            <w:tcW w:w="10421" w:type="dxa"/>
            <w:tcBorders>
              <w:top w:val="single" w:sz="4" w:space="0" w:color="auto"/>
              <w:left w:val="single" w:sz="4" w:space="0" w:color="auto"/>
              <w:bottom w:val="single" w:sz="4" w:space="0" w:color="auto"/>
              <w:right w:val="single" w:sz="4" w:space="0" w:color="auto"/>
            </w:tcBorders>
            <w:hideMark/>
          </w:tcPr>
          <w:p w:rsidR="004C58F3" w:rsidRDefault="004C58F3" w:rsidP="004972EB">
            <w:pPr>
              <w:pStyle w:val="afe"/>
              <w:numPr>
                <w:ilvl w:val="0"/>
                <w:numId w:val="7"/>
              </w:numPr>
              <w:spacing w:line="276" w:lineRule="auto"/>
              <w:jc w:val="center"/>
              <w:rPr>
                <w:sz w:val="28"/>
                <w:lang w:val="uk-UA"/>
              </w:rPr>
            </w:pPr>
            <w:r>
              <w:rPr>
                <w:sz w:val="28"/>
                <w:lang w:val="uk-UA"/>
              </w:rPr>
              <w:t>Глухівський (1874 р.)</w:t>
            </w:r>
          </w:p>
        </w:tc>
      </w:tr>
      <w:tr w:rsidR="004C58F3" w:rsidTr="004575AA">
        <w:trPr>
          <w:trHeight w:val="175"/>
        </w:trPr>
        <w:tc>
          <w:tcPr>
            <w:tcW w:w="10421" w:type="dxa"/>
            <w:tcBorders>
              <w:top w:val="single" w:sz="4" w:space="0" w:color="auto"/>
              <w:left w:val="single" w:sz="4" w:space="0" w:color="auto"/>
              <w:bottom w:val="single" w:sz="4" w:space="0" w:color="auto"/>
              <w:right w:val="single" w:sz="4" w:space="0" w:color="auto"/>
            </w:tcBorders>
            <w:hideMark/>
          </w:tcPr>
          <w:p w:rsidR="004C58F3" w:rsidRDefault="004C58F3" w:rsidP="004972EB">
            <w:pPr>
              <w:pStyle w:val="afe"/>
              <w:numPr>
                <w:ilvl w:val="0"/>
                <w:numId w:val="7"/>
              </w:numPr>
              <w:spacing w:line="276" w:lineRule="auto"/>
              <w:jc w:val="center"/>
              <w:rPr>
                <w:sz w:val="28"/>
                <w:lang w:val="uk-UA"/>
              </w:rPr>
            </w:pPr>
            <w:r>
              <w:rPr>
                <w:sz w:val="28"/>
                <w:lang w:val="uk-UA"/>
              </w:rPr>
              <w:t>Київський (1909 р.)</w:t>
            </w:r>
          </w:p>
        </w:tc>
      </w:tr>
      <w:tr w:rsidR="004C58F3" w:rsidTr="004575AA">
        <w:trPr>
          <w:trHeight w:val="228"/>
        </w:trPr>
        <w:tc>
          <w:tcPr>
            <w:tcW w:w="10421" w:type="dxa"/>
            <w:tcBorders>
              <w:top w:val="single" w:sz="4" w:space="0" w:color="auto"/>
              <w:left w:val="single" w:sz="4" w:space="0" w:color="auto"/>
              <w:bottom w:val="single" w:sz="4" w:space="0" w:color="auto"/>
              <w:right w:val="single" w:sz="4" w:space="0" w:color="auto"/>
            </w:tcBorders>
            <w:hideMark/>
          </w:tcPr>
          <w:p w:rsidR="004C58F3" w:rsidRDefault="004C58F3" w:rsidP="004972EB">
            <w:pPr>
              <w:pStyle w:val="afe"/>
              <w:numPr>
                <w:ilvl w:val="0"/>
                <w:numId w:val="7"/>
              </w:numPr>
              <w:spacing w:line="276" w:lineRule="auto"/>
              <w:jc w:val="center"/>
              <w:rPr>
                <w:sz w:val="28"/>
                <w:lang w:val="uk-UA"/>
              </w:rPr>
            </w:pPr>
            <w:r>
              <w:rPr>
                <w:sz w:val="28"/>
                <w:lang w:val="uk-UA"/>
              </w:rPr>
              <w:t>Катеринославський (1910 р.)</w:t>
            </w:r>
          </w:p>
        </w:tc>
      </w:tr>
      <w:tr w:rsidR="004C58F3" w:rsidTr="004575AA">
        <w:trPr>
          <w:trHeight w:val="228"/>
        </w:trPr>
        <w:tc>
          <w:tcPr>
            <w:tcW w:w="10421" w:type="dxa"/>
            <w:tcBorders>
              <w:top w:val="single" w:sz="4" w:space="0" w:color="auto"/>
              <w:left w:val="single" w:sz="4" w:space="0" w:color="auto"/>
              <w:bottom w:val="single" w:sz="4" w:space="0" w:color="auto"/>
              <w:right w:val="single" w:sz="4" w:space="0" w:color="auto"/>
            </w:tcBorders>
            <w:hideMark/>
          </w:tcPr>
          <w:p w:rsidR="004C58F3" w:rsidRDefault="004C58F3" w:rsidP="004972EB">
            <w:pPr>
              <w:pStyle w:val="afe"/>
              <w:numPr>
                <w:ilvl w:val="0"/>
                <w:numId w:val="7"/>
              </w:numPr>
              <w:spacing w:line="276" w:lineRule="auto"/>
              <w:jc w:val="center"/>
              <w:rPr>
                <w:sz w:val="28"/>
                <w:lang w:val="uk-UA"/>
              </w:rPr>
            </w:pPr>
            <w:r>
              <w:rPr>
                <w:sz w:val="28"/>
                <w:lang w:val="uk-UA"/>
              </w:rPr>
              <w:t>Вінницький (1912 р.)</w:t>
            </w:r>
          </w:p>
        </w:tc>
      </w:tr>
      <w:tr w:rsidR="004C58F3" w:rsidTr="004575AA">
        <w:trPr>
          <w:trHeight w:val="228"/>
        </w:trPr>
        <w:tc>
          <w:tcPr>
            <w:tcW w:w="10421" w:type="dxa"/>
            <w:tcBorders>
              <w:top w:val="single" w:sz="4" w:space="0" w:color="auto"/>
              <w:left w:val="single" w:sz="4" w:space="0" w:color="auto"/>
              <w:bottom w:val="single" w:sz="4" w:space="0" w:color="auto"/>
              <w:right w:val="single" w:sz="4" w:space="0" w:color="auto"/>
            </w:tcBorders>
            <w:hideMark/>
          </w:tcPr>
          <w:p w:rsidR="004C58F3" w:rsidRDefault="004C58F3" w:rsidP="004972EB">
            <w:pPr>
              <w:pStyle w:val="afe"/>
              <w:numPr>
                <w:ilvl w:val="0"/>
                <w:numId w:val="7"/>
              </w:numPr>
              <w:spacing w:line="276" w:lineRule="auto"/>
              <w:jc w:val="center"/>
              <w:rPr>
                <w:sz w:val="28"/>
                <w:lang w:val="uk-UA"/>
              </w:rPr>
            </w:pPr>
            <w:r>
              <w:rPr>
                <w:sz w:val="28"/>
                <w:lang w:val="uk-UA"/>
              </w:rPr>
              <w:t>Миколаївський (1913 р.)</w:t>
            </w:r>
          </w:p>
        </w:tc>
      </w:tr>
      <w:tr w:rsidR="004C58F3" w:rsidTr="004575AA">
        <w:trPr>
          <w:trHeight w:val="228"/>
        </w:trPr>
        <w:tc>
          <w:tcPr>
            <w:tcW w:w="10421" w:type="dxa"/>
            <w:tcBorders>
              <w:top w:val="single" w:sz="4" w:space="0" w:color="auto"/>
              <w:left w:val="single" w:sz="4" w:space="0" w:color="auto"/>
              <w:bottom w:val="single" w:sz="4" w:space="0" w:color="auto"/>
              <w:right w:val="single" w:sz="4" w:space="0" w:color="auto"/>
            </w:tcBorders>
            <w:hideMark/>
          </w:tcPr>
          <w:p w:rsidR="004C58F3" w:rsidRDefault="004C58F3" w:rsidP="004972EB">
            <w:pPr>
              <w:pStyle w:val="afe"/>
              <w:numPr>
                <w:ilvl w:val="0"/>
                <w:numId w:val="7"/>
              </w:numPr>
              <w:spacing w:line="276" w:lineRule="auto"/>
              <w:jc w:val="center"/>
              <w:rPr>
                <w:sz w:val="28"/>
                <w:lang w:val="uk-UA"/>
              </w:rPr>
            </w:pPr>
            <w:r>
              <w:rPr>
                <w:sz w:val="28"/>
                <w:lang w:val="uk-UA"/>
              </w:rPr>
              <w:t>Полтавський (1914 р.)</w:t>
            </w:r>
          </w:p>
        </w:tc>
      </w:tr>
      <w:tr w:rsidR="004C58F3" w:rsidTr="004575AA">
        <w:trPr>
          <w:trHeight w:val="228"/>
        </w:trPr>
        <w:tc>
          <w:tcPr>
            <w:tcW w:w="10421" w:type="dxa"/>
            <w:tcBorders>
              <w:top w:val="single" w:sz="4" w:space="0" w:color="auto"/>
              <w:left w:val="single" w:sz="4" w:space="0" w:color="auto"/>
              <w:bottom w:val="single" w:sz="4" w:space="0" w:color="auto"/>
              <w:right w:val="single" w:sz="4" w:space="0" w:color="auto"/>
            </w:tcBorders>
            <w:hideMark/>
          </w:tcPr>
          <w:p w:rsidR="004C58F3" w:rsidRDefault="004C58F3" w:rsidP="004972EB">
            <w:pPr>
              <w:pStyle w:val="afe"/>
              <w:numPr>
                <w:ilvl w:val="0"/>
                <w:numId w:val="7"/>
              </w:numPr>
              <w:spacing w:line="276" w:lineRule="auto"/>
              <w:jc w:val="center"/>
              <w:rPr>
                <w:sz w:val="28"/>
                <w:lang w:val="uk-UA"/>
              </w:rPr>
            </w:pPr>
            <w:r>
              <w:rPr>
                <w:sz w:val="28"/>
                <w:lang w:val="uk-UA"/>
              </w:rPr>
              <w:t>Чернігівський (1916 р.)</w:t>
            </w:r>
          </w:p>
        </w:tc>
      </w:tr>
      <w:tr w:rsidR="004C58F3" w:rsidTr="004575AA">
        <w:trPr>
          <w:trHeight w:val="228"/>
        </w:trPr>
        <w:tc>
          <w:tcPr>
            <w:tcW w:w="10421" w:type="dxa"/>
            <w:tcBorders>
              <w:top w:val="single" w:sz="4" w:space="0" w:color="auto"/>
              <w:left w:val="single" w:sz="4" w:space="0" w:color="auto"/>
              <w:bottom w:val="single" w:sz="4" w:space="0" w:color="auto"/>
              <w:right w:val="single" w:sz="4" w:space="0" w:color="auto"/>
            </w:tcBorders>
            <w:hideMark/>
          </w:tcPr>
          <w:p w:rsidR="004C58F3" w:rsidRDefault="004C58F3" w:rsidP="004575AA">
            <w:pPr>
              <w:spacing w:after="0"/>
              <w:ind w:left="108"/>
              <w:jc w:val="center"/>
              <w:rPr>
                <w:rFonts w:ascii="Times New Roman" w:hAnsi="Times New Roman" w:cs="Times New Roman"/>
                <w:b/>
                <w:i/>
                <w:sz w:val="28"/>
                <w:u w:val="single"/>
                <w:lang w:val="uk-UA"/>
              </w:rPr>
            </w:pPr>
            <w:r>
              <w:rPr>
                <w:rFonts w:ascii="Times New Roman" w:hAnsi="Times New Roman" w:cs="Times New Roman"/>
                <w:b/>
                <w:i/>
                <w:sz w:val="32"/>
                <w:u w:val="single"/>
                <w:lang w:val="uk-UA"/>
              </w:rPr>
              <w:t>Вищі жіночі курси</w:t>
            </w:r>
          </w:p>
        </w:tc>
      </w:tr>
      <w:tr w:rsidR="004C58F3" w:rsidTr="004575AA">
        <w:trPr>
          <w:trHeight w:val="228"/>
        </w:trPr>
        <w:tc>
          <w:tcPr>
            <w:tcW w:w="10421" w:type="dxa"/>
            <w:tcBorders>
              <w:top w:val="single" w:sz="4" w:space="0" w:color="auto"/>
              <w:left w:val="single" w:sz="4" w:space="0" w:color="auto"/>
              <w:bottom w:val="single" w:sz="4" w:space="0" w:color="auto"/>
              <w:right w:val="single" w:sz="4" w:space="0" w:color="auto"/>
            </w:tcBorders>
            <w:hideMark/>
          </w:tcPr>
          <w:p w:rsidR="004C58F3" w:rsidRDefault="004C58F3" w:rsidP="004972EB">
            <w:pPr>
              <w:pStyle w:val="afe"/>
              <w:numPr>
                <w:ilvl w:val="0"/>
                <w:numId w:val="8"/>
              </w:numPr>
              <w:spacing w:line="276" w:lineRule="auto"/>
              <w:jc w:val="center"/>
              <w:rPr>
                <w:sz w:val="28"/>
                <w:lang w:val="uk-UA"/>
              </w:rPr>
            </w:pPr>
            <w:r>
              <w:rPr>
                <w:sz w:val="28"/>
                <w:lang w:val="uk-UA"/>
              </w:rPr>
              <w:t>Київські (1878 р.)</w:t>
            </w:r>
          </w:p>
        </w:tc>
      </w:tr>
      <w:tr w:rsidR="004C58F3" w:rsidTr="004575AA">
        <w:trPr>
          <w:trHeight w:val="357"/>
        </w:trPr>
        <w:tc>
          <w:tcPr>
            <w:tcW w:w="10421" w:type="dxa"/>
            <w:tcBorders>
              <w:top w:val="single" w:sz="4" w:space="0" w:color="auto"/>
              <w:left w:val="single" w:sz="4" w:space="0" w:color="auto"/>
              <w:bottom w:val="single" w:sz="4" w:space="0" w:color="auto"/>
              <w:right w:val="single" w:sz="4" w:space="0" w:color="auto"/>
            </w:tcBorders>
            <w:hideMark/>
          </w:tcPr>
          <w:p w:rsidR="004C58F3" w:rsidRDefault="004C58F3" w:rsidP="004972EB">
            <w:pPr>
              <w:pStyle w:val="afe"/>
              <w:numPr>
                <w:ilvl w:val="0"/>
                <w:numId w:val="8"/>
              </w:numPr>
              <w:spacing w:line="276" w:lineRule="auto"/>
              <w:jc w:val="center"/>
              <w:rPr>
                <w:sz w:val="28"/>
                <w:lang w:val="uk-UA"/>
              </w:rPr>
            </w:pPr>
            <w:r>
              <w:rPr>
                <w:sz w:val="28"/>
                <w:lang w:val="uk-UA"/>
              </w:rPr>
              <w:t>Одеські (1903 р.)</w:t>
            </w:r>
          </w:p>
        </w:tc>
      </w:tr>
    </w:tbl>
    <w:p w:rsidR="004C58F3" w:rsidRDefault="004C58F3" w:rsidP="004C58F3">
      <w:pPr>
        <w:pStyle w:val="afe"/>
        <w:tabs>
          <w:tab w:val="left" w:pos="0"/>
        </w:tabs>
        <w:spacing w:line="360" w:lineRule="auto"/>
        <w:ind w:left="0" w:hanging="426"/>
        <w:jc w:val="center"/>
        <w:rPr>
          <w:b/>
          <w:sz w:val="28"/>
          <w:szCs w:val="28"/>
          <w:lang w:val="uk-UA"/>
        </w:rPr>
      </w:pPr>
    </w:p>
    <w:p w:rsidR="004C58F3" w:rsidRDefault="004C58F3" w:rsidP="004C58F3">
      <w:pPr>
        <w:pStyle w:val="afe"/>
        <w:tabs>
          <w:tab w:val="left" w:pos="0"/>
        </w:tabs>
        <w:spacing w:line="360" w:lineRule="auto"/>
        <w:ind w:left="0" w:hanging="426"/>
        <w:jc w:val="center"/>
        <w:rPr>
          <w:b/>
          <w:sz w:val="28"/>
          <w:szCs w:val="28"/>
          <w:lang w:val="uk-UA"/>
        </w:rPr>
      </w:pPr>
    </w:p>
    <w:p w:rsidR="004C58F3" w:rsidRDefault="004C58F3" w:rsidP="004C58F3">
      <w:pPr>
        <w:pStyle w:val="afe"/>
        <w:tabs>
          <w:tab w:val="left" w:pos="0"/>
        </w:tabs>
        <w:spacing w:line="360" w:lineRule="auto"/>
        <w:ind w:left="0" w:hanging="426"/>
        <w:jc w:val="center"/>
        <w:rPr>
          <w:b/>
          <w:sz w:val="28"/>
          <w:szCs w:val="28"/>
          <w:lang w:val="uk-UA"/>
        </w:rPr>
        <w:sectPr w:rsidR="004C58F3" w:rsidSect="00151E90">
          <w:pgSz w:w="11906" w:h="16838"/>
          <w:pgMar w:top="1134" w:right="680" w:bottom="1134" w:left="1701" w:header="709" w:footer="709" w:gutter="0"/>
          <w:cols w:space="720"/>
        </w:sectPr>
      </w:pPr>
    </w:p>
    <w:p w:rsidR="005A3C35" w:rsidRDefault="005A3C35" w:rsidP="00D01CB0">
      <w:pPr>
        <w:pStyle w:val="afc"/>
        <w:jc w:val="center"/>
        <w:rPr>
          <w:b/>
          <w:szCs w:val="28"/>
          <w:lang w:val="ru-RU"/>
        </w:rPr>
      </w:pPr>
      <w:r w:rsidRPr="00D01CB0">
        <w:rPr>
          <w:b/>
          <w:szCs w:val="28"/>
          <w:lang w:val="ru-RU"/>
        </w:rPr>
        <w:lastRenderedPageBreak/>
        <w:t xml:space="preserve">Додаток </w:t>
      </w:r>
      <w:r w:rsidR="00113923">
        <w:rPr>
          <w:b/>
          <w:szCs w:val="28"/>
          <w:lang w:val="ru-RU"/>
        </w:rPr>
        <w:t>Г</w:t>
      </w:r>
    </w:p>
    <w:p w:rsidR="00D01CB0" w:rsidRPr="00D01CB0" w:rsidRDefault="00D01CB0" w:rsidP="00D01CB0">
      <w:pPr>
        <w:pStyle w:val="afc"/>
        <w:jc w:val="center"/>
        <w:rPr>
          <w:b/>
          <w:szCs w:val="28"/>
          <w:lang w:val="ru-RU"/>
        </w:rPr>
      </w:pPr>
    </w:p>
    <w:p w:rsidR="005A3C35" w:rsidRDefault="005A3C35" w:rsidP="005A3C35">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rPr>
        <w:t xml:space="preserve">Навчальний план Київського вчительского інституту </w:t>
      </w:r>
      <w:r>
        <w:rPr>
          <w:rFonts w:ascii="Times New Roman" w:hAnsi="Times New Roman" w:cs="Times New Roman"/>
          <w:b/>
          <w:sz w:val="28"/>
          <w:szCs w:val="28"/>
        </w:rPr>
        <w:br/>
        <w:t>на 1918/19 навчальний рік</w:t>
      </w:r>
    </w:p>
    <w:p w:rsidR="00977335" w:rsidRPr="00977335" w:rsidRDefault="00977335" w:rsidP="00977335">
      <w:pPr>
        <w:spacing w:after="0" w:line="240" w:lineRule="auto"/>
        <w:jc w:val="center"/>
        <w:rPr>
          <w:rFonts w:ascii="Times New Roman" w:hAnsi="Times New Roman" w:cs="Times New Roman"/>
          <w:b/>
          <w:sz w:val="28"/>
          <w:szCs w:val="28"/>
          <w:lang w:val="uk-UA"/>
        </w:rPr>
      </w:pPr>
    </w:p>
    <w:p w:rsidR="00977335" w:rsidRPr="00977335" w:rsidRDefault="00977335" w:rsidP="00977335">
      <w:pPr>
        <w:spacing w:after="0" w:line="240" w:lineRule="auto"/>
        <w:ind w:firstLine="7655"/>
        <w:rPr>
          <w:rFonts w:ascii="Times New Roman" w:hAnsi="Times New Roman" w:cs="Times New Roman"/>
          <w:sz w:val="28"/>
          <w:szCs w:val="28"/>
          <w:lang w:val="uk-UA"/>
        </w:rPr>
      </w:pPr>
      <w:r w:rsidRPr="00977335">
        <w:rPr>
          <w:rFonts w:ascii="Times New Roman" w:hAnsi="Times New Roman" w:cs="Times New Roman"/>
          <w:sz w:val="28"/>
          <w:szCs w:val="28"/>
          <w:lang w:val="uk-UA"/>
        </w:rPr>
        <w:t>Таблиця Г.1</w:t>
      </w:r>
    </w:p>
    <w:tbl>
      <w:tblPr>
        <w:tblW w:w="49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49"/>
        <w:gridCol w:w="628"/>
        <w:gridCol w:w="662"/>
        <w:gridCol w:w="559"/>
        <w:gridCol w:w="691"/>
        <w:gridCol w:w="535"/>
        <w:gridCol w:w="634"/>
        <w:gridCol w:w="55"/>
        <w:gridCol w:w="569"/>
        <w:gridCol w:w="628"/>
        <w:gridCol w:w="638"/>
        <w:gridCol w:w="693"/>
        <w:gridCol w:w="693"/>
        <w:gridCol w:w="512"/>
      </w:tblGrid>
      <w:tr w:rsidR="005A3C35" w:rsidTr="00977335">
        <w:trPr>
          <w:trHeight w:val="549"/>
        </w:trPr>
        <w:tc>
          <w:tcPr>
            <w:tcW w:w="1073" w:type="pct"/>
            <w:vMerge w:val="restart"/>
            <w:tcBorders>
              <w:top w:val="single" w:sz="4" w:space="0" w:color="auto"/>
              <w:left w:val="single" w:sz="4" w:space="0" w:color="auto"/>
              <w:bottom w:val="single" w:sz="4" w:space="0" w:color="auto"/>
              <w:right w:val="single" w:sz="4" w:space="0" w:color="auto"/>
            </w:tcBorders>
          </w:tcPr>
          <w:p w:rsidR="005A3C35" w:rsidRDefault="005A3C35">
            <w:pPr>
              <w:widowControl w:val="0"/>
              <w:spacing w:after="0" w:line="240" w:lineRule="auto"/>
              <w:jc w:val="center"/>
              <w:rPr>
                <w:rFonts w:ascii="Times New Roman" w:hAnsi="Times New Roman" w:cs="Times New Roman"/>
                <w:sz w:val="24"/>
                <w:szCs w:val="24"/>
                <w:lang w:eastAsia="en-US"/>
              </w:rPr>
            </w:pPr>
          </w:p>
          <w:p w:rsidR="005A3C35" w:rsidRDefault="005A3C35">
            <w:pPr>
              <w:widowControl w:val="0"/>
              <w:spacing w:after="0" w:line="240" w:lineRule="auto"/>
              <w:jc w:val="center"/>
              <w:rPr>
                <w:rFonts w:ascii="Times New Roman" w:hAnsi="Times New Roman" w:cs="Times New Roman"/>
                <w:sz w:val="24"/>
                <w:szCs w:val="24"/>
                <w:lang w:eastAsia="en-US"/>
              </w:rPr>
            </w:pPr>
          </w:p>
          <w:p w:rsidR="005A3C35" w:rsidRDefault="005A3C35">
            <w:pPr>
              <w:widowControl w:val="0"/>
              <w:spacing w:after="0" w:line="240" w:lineRule="auto"/>
              <w:jc w:val="center"/>
              <w:rPr>
                <w:rFonts w:ascii="Times New Roman" w:hAnsi="Times New Roman" w:cs="Times New Roman"/>
                <w:sz w:val="24"/>
                <w:szCs w:val="24"/>
                <w:lang w:eastAsia="en-US"/>
              </w:rPr>
            </w:pPr>
          </w:p>
          <w:p w:rsidR="005A3C35" w:rsidRDefault="005A3C35">
            <w:pPr>
              <w:widowControl w:val="0"/>
              <w:spacing w:after="0" w:line="240" w:lineRule="auto"/>
              <w:jc w:val="center"/>
              <w:rPr>
                <w:rFonts w:ascii="Times New Roman" w:hAnsi="Times New Roman" w:cs="Times New Roman"/>
                <w:sz w:val="24"/>
                <w:szCs w:val="24"/>
                <w:lang w:eastAsia="en-US"/>
              </w:rPr>
            </w:pPr>
          </w:p>
          <w:p w:rsidR="005A3C35" w:rsidRDefault="005A3C35">
            <w:pPr>
              <w:widowControl w:val="0"/>
              <w:spacing w:after="0" w:line="240" w:lineRule="auto"/>
              <w:jc w:val="center"/>
              <w:rPr>
                <w:rFonts w:ascii="Times New Roman" w:hAnsi="Times New Roman" w:cs="Times New Roman"/>
                <w:sz w:val="24"/>
                <w:szCs w:val="24"/>
                <w:lang w:eastAsia="en-US"/>
              </w:rPr>
            </w:pPr>
          </w:p>
          <w:p w:rsidR="005A3C35" w:rsidRDefault="005A3C35">
            <w:pPr>
              <w:widowControl w:val="0"/>
              <w:spacing w:after="0" w:line="240" w:lineRule="auto"/>
              <w:jc w:val="center"/>
              <w:rPr>
                <w:rFonts w:ascii="Times New Roman" w:hAnsi="Times New Roman" w:cs="Times New Roman"/>
                <w:sz w:val="24"/>
                <w:szCs w:val="24"/>
                <w:lang w:eastAsia="en-US"/>
              </w:rPr>
            </w:pPr>
          </w:p>
          <w:p w:rsidR="005A3C35" w:rsidRDefault="005A3C35">
            <w:pPr>
              <w:widowControl w:val="0"/>
              <w:spacing w:after="0" w:line="240" w:lineRule="auto"/>
              <w:jc w:val="center"/>
              <w:rPr>
                <w:rFonts w:ascii="Times New Roman" w:hAnsi="Times New Roman" w:cs="Times New Roman"/>
                <w:sz w:val="24"/>
                <w:szCs w:val="24"/>
                <w:lang w:eastAsia="en-US"/>
              </w:rPr>
            </w:pPr>
          </w:p>
          <w:p w:rsidR="005A3C35" w:rsidRDefault="005A3C35">
            <w:pPr>
              <w:widowControl w:val="0"/>
              <w:spacing w:after="0" w:line="240" w:lineRule="auto"/>
              <w:jc w:val="center"/>
              <w:rPr>
                <w:rFonts w:ascii="Times New Roman" w:hAnsi="Times New Roman" w:cs="Times New Roman"/>
                <w:b/>
                <w:sz w:val="24"/>
                <w:szCs w:val="24"/>
                <w:lang w:eastAsia="en-US"/>
              </w:rPr>
            </w:pPr>
            <w:r>
              <w:rPr>
                <w:rFonts w:ascii="Times New Roman" w:hAnsi="Times New Roman" w:cs="Times New Roman"/>
                <w:b/>
                <w:sz w:val="24"/>
                <w:szCs w:val="24"/>
                <w:lang w:eastAsia="en-US"/>
              </w:rPr>
              <w:t>Предмет</w:t>
            </w:r>
          </w:p>
        </w:tc>
        <w:tc>
          <w:tcPr>
            <w:tcW w:w="1330" w:type="pct"/>
            <w:gridSpan w:val="4"/>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b/>
                <w:sz w:val="24"/>
                <w:szCs w:val="24"/>
                <w:lang w:eastAsia="en-US"/>
              </w:rPr>
            </w:pPr>
            <w:r>
              <w:rPr>
                <w:rFonts w:ascii="Times New Roman" w:hAnsi="Times New Roman" w:cs="Times New Roman"/>
                <w:b/>
                <w:sz w:val="24"/>
                <w:szCs w:val="24"/>
                <w:lang w:eastAsia="en-US"/>
              </w:rPr>
              <w:t>І курс</w:t>
            </w:r>
          </w:p>
        </w:tc>
        <w:tc>
          <w:tcPr>
            <w:tcW w:w="1268" w:type="pct"/>
            <w:gridSpan w:val="5"/>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b/>
                <w:sz w:val="24"/>
                <w:szCs w:val="24"/>
                <w:lang w:eastAsia="en-US"/>
              </w:rPr>
            </w:pPr>
            <w:r>
              <w:rPr>
                <w:rFonts w:ascii="Times New Roman" w:hAnsi="Times New Roman" w:cs="Times New Roman"/>
                <w:b/>
                <w:sz w:val="24"/>
                <w:szCs w:val="24"/>
                <w:lang w:eastAsia="en-US"/>
              </w:rPr>
              <w:t>ІІ курс</w:t>
            </w:r>
          </w:p>
        </w:tc>
        <w:tc>
          <w:tcPr>
            <w:tcW w:w="1328" w:type="pct"/>
            <w:gridSpan w:val="4"/>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b/>
                <w:sz w:val="24"/>
                <w:szCs w:val="24"/>
                <w:lang w:eastAsia="en-US"/>
              </w:rPr>
            </w:pPr>
            <w:r>
              <w:rPr>
                <w:rFonts w:ascii="Times New Roman" w:hAnsi="Times New Roman" w:cs="Times New Roman"/>
                <w:b/>
                <w:sz w:val="24"/>
                <w:szCs w:val="24"/>
                <w:lang w:eastAsia="en-US"/>
              </w:rPr>
              <w:t>ІІІ курс</w:t>
            </w:r>
          </w:p>
        </w:tc>
      </w:tr>
      <w:tr w:rsidR="005A3C35" w:rsidTr="00977335">
        <w:trPr>
          <w:trHeight w:val="853"/>
        </w:trPr>
        <w:tc>
          <w:tcPr>
            <w:tcW w:w="0" w:type="auto"/>
            <w:vMerge/>
            <w:tcBorders>
              <w:top w:val="single" w:sz="4" w:space="0" w:color="auto"/>
              <w:left w:val="single" w:sz="4" w:space="0" w:color="auto"/>
              <w:bottom w:val="single" w:sz="4" w:space="0" w:color="auto"/>
              <w:right w:val="single" w:sz="4" w:space="0" w:color="auto"/>
            </w:tcBorders>
            <w:vAlign w:val="center"/>
            <w:hideMark/>
          </w:tcPr>
          <w:p w:rsidR="005A3C35" w:rsidRDefault="005A3C35">
            <w:pPr>
              <w:spacing w:after="0" w:line="240" w:lineRule="auto"/>
              <w:rPr>
                <w:rFonts w:ascii="Times New Roman" w:hAnsi="Times New Roman" w:cs="Times New Roman"/>
                <w:b/>
                <w:sz w:val="24"/>
                <w:szCs w:val="24"/>
                <w:lang w:eastAsia="en-US"/>
              </w:rPr>
            </w:pPr>
          </w:p>
        </w:tc>
        <w:tc>
          <w:tcPr>
            <w:tcW w:w="329" w:type="pct"/>
            <w:vMerge w:val="restart"/>
            <w:tcBorders>
              <w:top w:val="single" w:sz="4" w:space="0" w:color="auto"/>
              <w:left w:val="single" w:sz="4" w:space="0" w:color="auto"/>
              <w:bottom w:val="single" w:sz="4" w:space="0" w:color="auto"/>
              <w:right w:val="single" w:sz="4" w:space="0" w:color="auto"/>
            </w:tcBorders>
            <w:textDirection w:val="btLr"/>
            <w:hideMark/>
          </w:tcPr>
          <w:p w:rsidR="005A3C35" w:rsidRDefault="005A3C35">
            <w:pPr>
              <w:widowControl w:val="0"/>
              <w:spacing w:after="0" w:line="240" w:lineRule="auto"/>
              <w:ind w:left="113" w:right="113"/>
              <w:jc w:val="both"/>
              <w:rPr>
                <w:rFonts w:ascii="Times New Roman" w:hAnsi="Times New Roman" w:cs="Times New Roman"/>
                <w:sz w:val="24"/>
                <w:szCs w:val="24"/>
                <w:lang w:eastAsia="en-US"/>
              </w:rPr>
            </w:pPr>
            <w:r>
              <w:rPr>
                <w:rFonts w:ascii="Times New Roman" w:hAnsi="Times New Roman" w:cs="Times New Roman"/>
                <w:sz w:val="24"/>
                <w:szCs w:val="24"/>
                <w:lang w:eastAsia="en-US"/>
              </w:rPr>
              <w:t>Загальні предмети</w:t>
            </w:r>
          </w:p>
        </w:tc>
        <w:tc>
          <w:tcPr>
            <w:tcW w:w="1001" w:type="pct"/>
            <w:gridSpan w:val="3"/>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both"/>
              <w:rPr>
                <w:rFonts w:ascii="Times New Roman" w:hAnsi="Times New Roman" w:cs="Times New Roman"/>
                <w:b/>
                <w:sz w:val="24"/>
                <w:szCs w:val="24"/>
                <w:lang w:eastAsia="en-US"/>
              </w:rPr>
            </w:pPr>
            <w:r>
              <w:rPr>
                <w:rFonts w:ascii="Times New Roman" w:hAnsi="Times New Roman" w:cs="Times New Roman"/>
                <w:b/>
                <w:sz w:val="24"/>
                <w:szCs w:val="24"/>
                <w:lang w:eastAsia="en-US"/>
              </w:rPr>
              <w:t xml:space="preserve">Спеціальні </w:t>
            </w:r>
          </w:p>
          <w:p w:rsidR="005A3C35" w:rsidRDefault="005A3C35">
            <w:pPr>
              <w:widowControl w:val="0"/>
              <w:spacing w:after="0" w:line="240" w:lineRule="auto"/>
              <w:jc w:val="both"/>
              <w:rPr>
                <w:rFonts w:ascii="Times New Roman" w:hAnsi="Times New Roman" w:cs="Times New Roman"/>
                <w:b/>
                <w:sz w:val="24"/>
                <w:szCs w:val="24"/>
                <w:lang w:eastAsia="en-US"/>
              </w:rPr>
            </w:pPr>
            <w:r>
              <w:rPr>
                <w:rFonts w:ascii="Times New Roman" w:hAnsi="Times New Roman" w:cs="Times New Roman"/>
                <w:b/>
                <w:sz w:val="24"/>
                <w:szCs w:val="24"/>
                <w:lang w:eastAsia="en-US"/>
              </w:rPr>
              <w:t xml:space="preserve">предмети </w:t>
            </w:r>
          </w:p>
          <w:p w:rsidR="005A3C35" w:rsidRDefault="005A3C35">
            <w:pPr>
              <w:widowControl w:val="0"/>
              <w:spacing w:after="0" w:line="240" w:lineRule="auto"/>
              <w:jc w:val="both"/>
              <w:rPr>
                <w:rFonts w:ascii="Times New Roman" w:hAnsi="Times New Roman" w:cs="Times New Roman"/>
                <w:b/>
                <w:sz w:val="24"/>
                <w:szCs w:val="24"/>
                <w:lang w:eastAsia="en-US"/>
              </w:rPr>
            </w:pPr>
            <w:r>
              <w:rPr>
                <w:rFonts w:ascii="Times New Roman" w:hAnsi="Times New Roman" w:cs="Times New Roman"/>
                <w:b/>
                <w:sz w:val="24"/>
                <w:szCs w:val="24"/>
                <w:lang w:eastAsia="en-US"/>
              </w:rPr>
              <w:t>для відділів</w:t>
            </w:r>
          </w:p>
        </w:tc>
        <w:tc>
          <w:tcPr>
            <w:tcW w:w="280" w:type="pct"/>
            <w:vMerge w:val="restart"/>
            <w:tcBorders>
              <w:top w:val="single" w:sz="4" w:space="0" w:color="auto"/>
              <w:left w:val="single" w:sz="4" w:space="0" w:color="auto"/>
              <w:bottom w:val="single" w:sz="4" w:space="0" w:color="auto"/>
              <w:right w:val="single" w:sz="4" w:space="0" w:color="auto"/>
            </w:tcBorders>
            <w:textDirection w:val="btLr"/>
            <w:hideMark/>
          </w:tcPr>
          <w:p w:rsidR="005A3C35" w:rsidRDefault="005A3C35">
            <w:pPr>
              <w:widowControl w:val="0"/>
              <w:spacing w:after="0" w:line="240" w:lineRule="auto"/>
              <w:ind w:left="113" w:right="113"/>
              <w:jc w:val="both"/>
              <w:rPr>
                <w:rFonts w:ascii="Times New Roman" w:hAnsi="Times New Roman" w:cs="Times New Roman"/>
                <w:sz w:val="24"/>
                <w:szCs w:val="24"/>
                <w:lang w:eastAsia="en-US"/>
              </w:rPr>
            </w:pPr>
            <w:r>
              <w:rPr>
                <w:rFonts w:ascii="Times New Roman" w:hAnsi="Times New Roman" w:cs="Times New Roman"/>
                <w:sz w:val="24"/>
                <w:szCs w:val="24"/>
                <w:lang w:eastAsia="en-US"/>
              </w:rPr>
              <w:t>Загальні предмети</w:t>
            </w:r>
          </w:p>
        </w:tc>
        <w:tc>
          <w:tcPr>
            <w:tcW w:w="988" w:type="pct"/>
            <w:gridSpan w:val="4"/>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both"/>
              <w:rPr>
                <w:rFonts w:ascii="Times New Roman" w:hAnsi="Times New Roman" w:cs="Times New Roman"/>
                <w:b/>
                <w:sz w:val="24"/>
                <w:szCs w:val="24"/>
                <w:lang w:eastAsia="en-US"/>
              </w:rPr>
            </w:pPr>
            <w:r>
              <w:rPr>
                <w:rFonts w:ascii="Times New Roman" w:hAnsi="Times New Roman" w:cs="Times New Roman"/>
                <w:b/>
                <w:sz w:val="24"/>
                <w:szCs w:val="24"/>
                <w:lang w:eastAsia="en-US"/>
              </w:rPr>
              <w:t xml:space="preserve">Спеціальні </w:t>
            </w:r>
          </w:p>
          <w:p w:rsidR="005A3C35" w:rsidRDefault="005A3C35">
            <w:pPr>
              <w:widowControl w:val="0"/>
              <w:spacing w:after="0" w:line="240" w:lineRule="auto"/>
              <w:jc w:val="both"/>
              <w:rPr>
                <w:rFonts w:ascii="Times New Roman" w:hAnsi="Times New Roman" w:cs="Times New Roman"/>
                <w:b/>
                <w:sz w:val="24"/>
                <w:szCs w:val="24"/>
                <w:lang w:eastAsia="en-US"/>
              </w:rPr>
            </w:pPr>
            <w:r>
              <w:rPr>
                <w:rFonts w:ascii="Times New Roman" w:hAnsi="Times New Roman" w:cs="Times New Roman"/>
                <w:b/>
                <w:sz w:val="24"/>
                <w:szCs w:val="24"/>
                <w:lang w:eastAsia="en-US"/>
              </w:rPr>
              <w:t xml:space="preserve">предмети </w:t>
            </w:r>
          </w:p>
          <w:p w:rsidR="005A3C35" w:rsidRDefault="005A3C35">
            <w:pPr>
              <w:widowControl w:val="0"/>
              <w:spacing w:after="0" w:line="240" w:lineRule="auto"/>
              <w:jc w:val="both"/>
              <w:rPr>
                <w:rFonts w:ascii="Times New Roman" w:hAnsi="Times New Roman" w:cs="Times New Roman"/>
                <w:b/>
                <w:sz w:val="24"/>
                <w:szCs w:val="24"/>
                <w:lang w:eastAsia="en-US"/>
              </w:rPr>
            </w:pPr>
            <w:r>
              <w:rPr>
                <w:rFonts w:ascii="Times New Roman" w:hAnsi="Times New Roman" w:cs="Times New Roman"/>
                <w:b/>
                <w:sz w:val="24"/>
                <w:szCs w:val="24"/>
                <w:lang w:eastAsia="en-US"/>
              </w:rPr>
              <w:t>для відділів</w:t>
            </w:r>
          </w:p>
        </w:tc>
        <w:tc>
          <w:tcPr>
            <w:tcW w:w="334" w:type="pct"/>
            <w:vMerge w:val="restart"/>
            <w:tcBorders>
              <w:top w:val="single" w:sz="4" w:space="0" w:color="auto"/>
              <w:left w:val="single" w:sz="4" w:space="0" w:color="auto"/>
              <w:bottom w:val="single" w:sz="4" w:space="0" w:color="auto"/>
              <w:right w:val="single" w:sz="4" w:space="0" w:color="auto"/>
            </w:tcBorders>
            <w:textDirection w:val="btLr"/>
            <w:hideMark/>
          </w:tcPr>
          <w:p w:rsidR="005A3C35" w:rsidRDefault="005A3C35">
            <w:pPr>
              <w:widowControl w:val="0"/>
              <w:spacing w:after="0" w:line="240" w:lineRule="auto"/>
              <w:ind w:left="113" w:right="113"/>
              <w:jc w:val="both"/>
              <w:rPr>
                <w:rFonts w:ascii="Times New Roman" w:hAnsi="Times New Roman" w:cs="Times New Roman"/>
                <w:sz w:val="24"/>
                <w:szCs w:val="24"/>
                <w:lang w:eastAsia="en-US"/>
              </w:rPr>
            </w:pPr>
            <w:r>
              <w:rPr>
                <w:rFonts w:ascii="Times New Roman" w:hAnsi="Times New Roman" w:cs="Times New Roman"/>
                <w:sz w:val="24"/>
                <w:szCs w:val="24"/>
                <w:lang w:eastAsia="en-US"/>
              </w:rPr>
              <w:t>Загальні предмети</w:t>
            </w:r>
          </w:p>
        </w:tc>
        <w:tc>
          <w:tcPr>
            <w:tcW w:w="994" w:type="pct"/>
            <w:gridSpan w:val="3"/>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both"/>
              <w:rPr>
                <w:rFonts w:ascii="Times New Roman" w:hAnsi="Times New Roman" w:cs="Times New Roman"/>
                <w:b/>
                <w:sz w:val="24"/>
                <w:szCs w:val="24"/>
                <w:lang w:eastAsia="en-US"/>
              </w:rPr>
            </w:pPr>
            <w:r>
              <w:rPr>
                <w:rFonts w:ascii="Times New Roman" w:hAnsi="Times New Roman" w:cs="Times New Roman"/>
                <w:b/>
                <w:sz w:val="24"/>
                <w:szCs w:val="24"/>
                <w:lang w:eastAsia="en-US"/>
              </w:rPr>
              <w:t xml:space="preserve">Спеціальні </w:t>
            </w:r>
          </w:p>
          <w:p w:rsidR="005A3C35" w:rsidRDefault="005A3C35">
            <w:pPr>
              <w:widowControl w:val="0"/>
              <w:spacing w:after="0" w:line="240" w:lineRule="auto"/>
              <w:jc w:val="both"/>
              <w:rPr>
                <w:rFonts w:ascii="Times New Roman" w:hAnsi="Times New Roman" w:cs="Times New Roman"/>
                <w:b/>
                <w:sz w:val="24"/>
                <w:szCs w:val="24"/>
                <w:lang w:eastAsia="en-US"/>
              </w:rPr>
            </w:pPr>
            <w:r>
              <w:rPr>
                <w:rFonts w:ascii="Times New Roman" w:hAnsi="Times New Roman" w:cs="Times New Roman"/>
                <w:b/>
                <w:sz w:val="24"/>
                <w:szCs w:val="24"/>
                <w:lang w:eastAsia="en-US"/>
              </w:rPr>
              <w:t xml:space="preserve">предмети </w:t>
            </w:r>
          </w:p>
          <w:p w:rsidR="005A3C35" w:rsidRDefault="005A3C35">
            <w:pPr>
              <w:widowControl w:val="0"/>
              <w:spacing w:after="0" w:line="240" w:lineRule="auto"/>
              <w:jc w:val="both"/>
              <w:rPr>
                <w:rFonts w:ascii="Times New Roman" w:hAnsi="Times New Roman" w:cs="Times New Roman"/>
                <w:b/>
                <w:sz w:val="24"/>
                <w:szCs w:val="24"/>
                <w:lang w:eastAsia="en-US"/>
              </w:rPr>
            </w:pPr>
            <w:r>
              <w:rPr>
                <w:rFonts w:ascii="Times New Roman" w:hAnsi="Times New Roman" w:cs="Times New Roman"/>
                <w:b/>
                <w:sz w:val="24"/>
                <w:szCs w:val="24"/>
                <w:lang w:eastAsia="en-US"/>
              </w:rPr>
              <w:t>для відділів</w:t>
            </w:r>
          </w:p>
        </w:tc>
      </w:tr>
      <w:tr w:rsidR="005A3C35" w:rsidTr="005A3C35">
        <w:trPr>
          <w:cantSplit/>
          <w:trHeight w:val="3733"/>
        </w:trPr>
        <w:tc>
          <w:tcPr>
            <w:tcW w:w="0" w:type="auto"/>
            <w:vMerge/>
            <w:tcBorders>
              <w:top w:val="single" w:sz="4" w:space="0" w:color="auto"/>
              <w:left w:val="single" w:sz="4" w:space="0" w:color="auto"/>
              <w:bottom w:val="single" w:sz="4" w:space="0" w:color="auto"/>
              <w:right w:val="single" w:sz="4" w:space="0" w:color="auto"/>
            </w:tcBorders>
            <w:vAlign w:val="center"/>
            <w:hideMark/>
          </w:tcPr>
          <w:p w:rsidR="005A3C35" w:rsidRDefault="005A3C35">
            <w:pPr>
              <w:spacing w:after="0" w:line="240" w:lineRule="auto"/>
              <w:rPr>
                <w:rFonts w:ascii="Times New Roman" w:hAnsi="Times New Roman" w:cs="Times New Roman"/>
                <w:b/>
                <w:sz w:val="24"/>
                <w:szCs w:val="24"/>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A3C35" w:rsidRDefault="005A3C35">
            <w:pPr>
              <w:spacing w:after="0" w:line="240" w:lineRule="auto"/>
              <w:rPr>
                <w:rFonts w:ascii="Times New Roman" w:hAnsi="Times New Roman" w:cs="Times New Roman"/>
                <w:sz w:val="24"/>
                <w:szCs w:val="24"/>
                <w:lang w:eastAsia="en-US"/>
              </w:rPr>
            </w:pPr>
          </w:p>
        </w:tc>
        <w:tc>
          <w:tcPr>
            <w:tcW w:w="347" w:type="pct"/>
            <w:tcBorders>
              <w:top w:val="single" w:sz="4" w:space="0" w:color="auto"/>
              <w:left w:val="single" w:sz="4" w:space="0" w:color="auto"/>
              <w:bottom w:val="single" w:sz="4" w:space="0" w:color="auto"/>
              <w:right w:val="single" w:sz="4" w:space="0" w:color="auto"/>
            </w:tcBorders>
            <w:textDirection w:val="btLr"/>
            <w:hideMark/>
          </w:tcPr>
          <w:p w:rsidR="005A3C35" w:rsidRDefault="005A3C35">
            <w:pPr>
              <w:widowControl w:val="0"/>
              <w:spacing w:after="0" w:line="240" w:lineRule="auto"/>
              <w:ind w:left="113" w:right="113"/>
              <w:jc w:val="both"/>
              <w:rPr>
                <w:rFonts w:ascii="Times New Roman" w:hAnsi="Times New Roman" w:cs="Times New Roman"/>
                <w:sz w:val="24"/>
                <w:szCs w:val="24"/>
                <w:lang w:eastAsia="en-US"/>
              </w:rPr>
            </w:pPr>
            <w:r>
              <w:rPr>
                <w:rFonts w:ascii="Times New Roman" w:hAnsi="Times New Roman" w:cs="Times New Roman"/>
                <w:sz w:val="24"/>
                <w:szCs w:val="24"/>
                <w:lang w:eastAsia="en-US"/>
              </w:rPr>
              <w:t>словесно-історичного</w:t>
            </w:r>
          </w:p>
        </w:tc>
        <w:tc>
          <w:tcPr>
            <w:tcW w:w="293" w:type="pct"/>
            <w:tcBorders>
              <w:top w:val="single" w:sz="4" w:space="0" w:color="auto"/>
              <w:left w:val="single" w:sz="4" w:space="0" w:color="auto"/>
              <w:bottom w:val="single" w:sz="4" w:space="0" w:color="auto"/>
              <w:right w:val="single" w:sz="4" w:space="0" w:color="auto"/>
            </w:tcBorders>
            <w:textDirection w:val="btLr"/>
            <w:hideMark/>
          </w:tcPr>
          <w:p w:rsidR="005A3C35" w:rsidRDefault="005A3C35">
            <w:pPr>
              <w:widowControl w:val="0"/>
              <w:spacing w:after="0" w:line="240" w:lineRule="auto"/>
              <w:ind w:left="113" w:right="113"/>
              <w:jc w:val="both"/>
              <w:rPr>
                <w:rFonts w:ascii="Times New Roman" w:hAnsi="Times New Roman" w:cs="Times New Roman"/>
                <w:sz w:val="24"/>
                <w:szCs w:val="24"/>
                <w:lang w:eastAsia="en-US"/>
              </w:rPr>
            </w:pPr>
            <w:r>
              <w:rPr>
                <w:rFonts w:ascii="Times New Roman" w:hAnsi="Times New Roman" w:cs="Times New Roman"/>
                <w:sz w:val="24"/>
                <w:szCs w:val="24"/>
                <w:lang w:eastAsia="en-US"/>
              </w:rPr>
              <w:t>фізико-математичного</w:t>
            </w:r>
          </w:p>
        </w:tc>
        <w:tc>
          <w:tcPr>
            <w:tcW w:w="362" w:type="pct"/>
            <w:tcBorders>
              <w:top w:val="single" w:sz="4" w:space="0" w:color="auto"/>
              <w:left w:val="single" w:sz="4" w:space="0" w:color="auto"/>
              <w:bottom w:val="single" w:sz="4" w:space="0" w:color="auto"/>
              <w:right w:val="single" w:sz="4" w:space="0" w:color="auto"/>
            </w:tcBorders>
            <w:textDirection w:val="btLr"/>
            <w:hideMark/>
          </w:tcPr>
          <w:p w:rsidR="005A3C35" w:rsidRDefault="005A3C35">
            <w:pPr>
              <w:widowControl w:val="0"/>
              <w:spacing w:after="0" w:line="240" w:lineRule="auto"/>
              <w:ind w:left="113" w:right="113"/>
              <w:jc w:val="both"/>
              <w:rPr>
                <w:rFonts w:ascii="Times New Roman" w:hAnsi="Times New Roman" w:cs="Times New Roman"/>
                <w:sz w:val="24"/>
                <w:szCs w:val="24"/>
                <w:lang w:eastAsia="en-US"/>
              </w:rPr>
            </w:pPr>
            <w:r>
              <w:rPr>
                <w:rFonts w:ascii="Times New Roman" w:hAnsi="Times New Roman" w:cs="Times New Roman"/>
                <w:sz w:val="24"/>
                <w:szCs w:val="24"/>
                <w:lang w:eastAsia="en-US"/>
              </w:rPr>
              <w:t>природничо-географічного</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A3C35" w:rsidRDefault="005A3C35">
            <w:pPr>
              <w:spacing w:after="0" w:line="240" w:lineRule="auto"/>
              <w:rPr>
                <w:rFonts w:ascii="Times New Roman" w:hAnsi="Times New Roman" w:cs="Times New Roman"/>
                <w:sz w:val="24"/>
                <w:szCs w:val="24"/>
                <w:lang w:eastAsia="en-US"/>
              </w:rPr>
            </w:pPr>
          </w:p>
        </w:tc>
        <w:tc>
          <w:tcPr>
            <w:tcW w:w="361" w:type="pct"/>
            <w:gridSpan w:val="2"/>
            <w:tcBorders>
              <w:top w:val="single" w:sz="4" w:space="0" w:color="auto"/>
              <w:left w:val="single" w:sz="4" w:space="0" w:color="auto"/>
              <w:bottom w:val="single" w:sz="4" w:space="0" w:color="auto"/>
              <w:right w:val="single" w:sz="4" w:space="0" w:color="auto"/>
            </w:tcBorders>
            <w:textDirection w:val="btLr"/>
            <w:hideMark/>
          </w:tcPr>
          <w:p w:rsidR="005A3C35" w:rsidRDefault="005A3C35">
            <w:pPr>
              <w:widowControl w:val="0"/>
              <w:spacing w:after="0" w:line="240" w:lineRule="auto"/>
              <w:ind w:left="113" w:right="113"/>
              <w:jc w:val="both"/>
              <w:rPr>
                <w:rFonts w:ascii="Times New Roman" w:hAnsi="Times New Roman" w:cs="Times New Roman"/>
                <w:sz w:val="24"/>
                <w:szCs w:val="24"/>
                <w:lang w:eastAsia="en-US"/>
              </w:rPr>
            </w:pPr>
            <w:r>
              <w:rPr>
                <w:rFonts w:ascii="Times New Roman" w:hAnsi="Times New Roman" w:cs="Times New Roman"/>
                <w:sz w:val="24"/>
                <w:szCs w:val="24"/>
                <w:lang w:eastAsia="en-US"/>
              </w:rPr>
              <w:t>словесно-історичного</w:t>
            </w:r>
          </w:p>
        </w:tc>
        <w:tc>
          <w:tcPr>
            <w:tcW w:w="298" w:type="pct"/>
            <w:tcBorders>
              <w:top w:val="single" w:sz="4" w:space="0" w:color="auto"/>
              <w:left w:val="single" w:sz="4" w:space="0" w:color="auto"/>
              <w:bottom w:val="single" w:sz="4" w:space="0" w:color="auto"/>
              <w:right w:val="single" w:sz="4" w:space="0" w:color="auto"/>
            </w:tcBorders>
            <w:textDirection w:val="btLr"/>
            <w:hideMark/>
          </w:tcPr>
          <w:p w:rsidR="005A3C35" w:rsidRDefault="005A3C35">
            <w:pPr>
              <w:widowControl w:val="0"/>
              <w:spacing w:after="0" w:line="240" w:lineRule="auto"/>
              <w:ind w:left="113" w:right="113"/>
              <w:jc w:val="both"/>
              <w:rPr>
                <w:rFonts w:ascii="Times New Roman" w:hAnsi="Times New Roman" w:cs="Times New Roman"/>
                <w:sz w:val="24"/>
                <w:szCs w:val="24"/>
                <w:lang w:eastAsia="en-US"/>
              </w:rPr>
            </w:pPr>
            <w:r>
              <w:rPr>
                <w:rFonts w:ascii="Times New Roman" w:hAnsi="Times New Roman" w:cs="Times New Roman"/>
                <w:sz w:val="24"/>
                <w:szCs w:val="24"/>
                <w:lang w:eastAsia="en-US"/>
              </w:rPr>
              <w:t>фізико-математичного</w:t>
            </w:r>
          </w:p>
        </w:tc>
        <w:tc>
          <w:tcPr>
            <w:tcW w:w="329" w:type="pct"/>
            <w:tcBorders>
              <w:top w:val="single" w:sz="4" w:space="0" w:color="auto"/>
              <w:left w:val="single" w:sz="4" w:space="0" w:color="auto"/>
              <w:bottom w:val="single" w:sz="4" w:space="0" w:color="auto"/>
              <w:right w:val="single" w:sz="4" w:space="0" w:color="auto"/>
            </w:tcBorders>
            <w:textDirection w:val="btLr"/>
            <w:hideMark/>
          </w:tcPr>
          <w:p w:rsidR="005A3C35" w:rsidRDefault="005A3C35">
            <w:pPr>
              <w:widowControl w:val="0"/>
              <w:spacing w:after="0" w:line="240" w:lineRule="auto"/>
              <w:ind w:left="113" w:right="113"/>
              <w:jc w:val="both"/>
              <w:rPr>
                <w:rFonts w:ascii="Times New Roman" w:hAnsi="Times New Roman" w:cs="Times New Roman"/>
                <w:sz w:val="24"/>
                <w:szCs w:val="24"/>
                <w:lang w:eastAsia="en-US"/>
              </w:rPr>
            </w:pPr>
            <w:r>
              <w:rPr>
                <w:rFonts w:ascii="Times New Roman" w:hAnsi="Times New Roman" w:cs="Times New Roman"/>
                <w:sz w:val="24"/>
                <w:szCs w:val="24"/>
                <w:lang w:eastAsia="en-US"/>
              </w:rPr>
              <w:t>природничо-географічного</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A3C35" w:rsidRDefault="005A3C35">
            <w:pPr>
              <w:spacing w:after="0" w:line="240" w:lineRule="auto"/>
              <w:rPr>
                <w:rFonts w:ascii="Times New Roman" w:hAnsi="Times New Roman" w:cs="Times New Roman"/>
                <w:sz w:val="24"/>
                <w:szCs w:val="24"/>
                <w:lang w:eastAsia="en-US"/>
              </w:rPr>
            </w:pPr>
          </w:p>
        </w:tc>
        <w:tc>
          <w:tcPr>
            <w:tcW w:w="363" w:type="pct"/>
            <w:tcBorders>
              <w:top w:val="single" w:sz="4" w:space="0" w:color="auto"/>
              <w:left w:val="single" w:sz="4" w:space="0" w:color="auto"/>
              <w:bottom w:val="single" w:sz="4" w:space="0" w:color="auto"/>
              <w:right w:val="single" w:sz="4" w:space="0" w:color="auto"/>
            </w:tcBorders>
            <w:textDirection w:val="btLr"/>
            <w:hideMark/>
          </w:tcPr>
          <w:p w:rsidR="005A3C35" w:rsidRDefault="005A3C35">
            <w:pPr>
              <w:widowControl w:val="0"/>
              <w:spacing w:after="0" w:line="240" w:lineRule="auto"/>
              <w:ind w:left="113" w:right="113"/>
              <w:jc w:val="both"/>
              <w:rPr>
                <w:rFonts w:ascii="Times New Roman" w:hAnsi="Times New Roman" w:cs="Times New Roman"/>
                <w:sz w:val="24"/>
                <w:szCs w:val="24"/>
                <w:lang w:eastAsia="en-US"/>
              </w:rPr>
            </w:pPr>
            <w:r>
              <w:rPr>
                <w:rFonts w:ascii="Times New Roman" w:hAnsi="Times New Roman" w:cs="Times New Roman"/>
                <w:sz w:val="24"/>
                <w:szCs w:val="24"/>
                <w:lang w:eastAsia="en-US"/>
              </w:rPr>
              <w:t>Словесно-історичного</w:t>
            </w:r>
          </w:p>
        </w:tc>
        <w:tc>
          <w:tcPr>
            <w:tcW w:w="363" w:type="pct"/>
            <w:tcBorders>
              <w:top w:val="single" w:sz="4" w:space="0" w:color="auto"/>
              <w:left w:val="single" w:sz="4" w:space="0" w:color="auto"/>
              <w:bottom w:val="single" w:sz="4" w:space="0" w:color="auto"/>
              <w:right w:val="single" w:sz="4" w:space="0" w:color="auto"/>
            </w:tcBorders>
            <w:textDirection w:val="btLr"/>
            <w:hideMark/>
          </w:tcPr>
          <w:p w:rsidR="005A3C35" w:rsidRDefault="005A3C35">
            <w:pPr>
              <w:widowControl w:val="0"/>
              <w:spacing w:after="0" w:line="240" w:lineRule="auto"/>
              <w:ind w:left="113" w:right="113"/>
              <w:jc w:val="both"/>
              <w:rPr>
                <w:rFonts w:ascii="Times New Roman" w:hAnsi="Times New Roman" w:cs="Times New Roman"/>
                <w:sz w:val="24"/>
                <w:szCs w:val="24"/>
                <w:lang w:eastAsia="en-US"/>
              </w:rPr>
            </w:pPr>
            <w:r>
              <w:rPr>
                <w:rFonts w:ascii="Times New Roman" w:hAnsi="Times New Roman" w:cs="Times New Roman"/>
                <w:sz w:val="24"/>
                <w:szCs w:val="24"/>
                <w:lang w:eastAsia="en-US"/>
              </w:rPr>
              <w:t>Фізико-математичного</w:t>
            </w:r>
          </w:p>
        </w:tc>
        <w:tc>
          <w:tcPr>
            <w:tcW w:w="268" w:type="pct"/>
            <w:tcBorders>
              <w:top w:val="single" w:sz="4" w:space="0" w:color="auto"/>
              <w:left w:val="single" w:sz="4" w:space="0" w:color="auto"/>
              <w:bottom w:val="single" w:sz="4" w:space="0" w:color="auto"/>
              <w:right w:val="single" w:sz="4" w:space="0" w:color="auto"/>
            </w:tcBorders>
            <w:textDirection w:val="btLr"/>
            <w:hideMark/>
          </w:tcPr>
          <w:p w:rsidR="005A3C35" w:rsidRDefault="005A3C35">
            <w:pPr>
              <w:widowControl w:val="0"/>
              <w:spacing w:after="0" w:line="240" w:lineRule="auto"/>
              <w:ind w:left="113" w:right="113"/>
              <w:jc w:val="both"/>
              <w:rPr>
                <w:rFonts w:ascii="Times New Roman" w:hAnsi="Times New Roman" w:cs="Times New Roman"/>
                <w:sz w:val="24"/>
                <w:szCs w:val="24"/>
                <w:lang w:eastAsia="en-US"/>
              </w:rPr>
            </w:pPr>
            <w:r>
              <w:rPr>
                <w:rFonts w:ascii="Times New Roman" w:hAnsi="Times New Roman" w:cs="Times New Roman"/>
                <w:sz w:val="24"/>
                <w:szCs w:val="24"/>
                <w:lang w:eastAsia="en-US"/>
              </w:rPr>
              <w:t>Приодничо-географічного</w:t>
            </w:r>
          </w:p>
        </w:tc>
      </w:tr>
      <w:tr w:rsidR="005A3C35" w:rsidTr="00977335">
        <w:trPr>
          <w:trHeight w:val="473"/>
        </w:trPr>
        <w:tc>
          <w:tcPr>
            <w:tcW w:w="107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b/>
                <w:i/>
                <w:sz w:val="24"/>
                <w:szCs w:val="24"/>
                <w:lang w:eastAsia="en-US"/>
              </w:rPr>
            </w:pPr>
            <w:r>
              <w:rPr>
                <w:rFonts w:ascii="Times New Roman" w:hAnsi="Times New Roman" w:cs="Times New Roman"/>
                <w:b/>
                <w:i/>
                <w:sz w:val="24"/>
                <w:szCs w:val="24"/>
                <w:lang w:eastAsia="en-US"/>
              </w:rPr>
              <w:t>1</w:t>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b/>
                <w:i/>
                <w:sz w:val="24"/>
                <w:szCs w:val="24"/>
                <w:lang w:eastAsia="en-US"/>
              </w:rPr>
            </w:pPr>
            <w:r>
              <w:rPr>
                <w:rFonts w:ascii="Times New Roman" w:hAnsi="Times New Roman" w:cs="Times New Roman"/>
                <w:b/>
                <w:i/>
                <w:sz w:val="24"/>
                <w:szCs w:val="24"/>
                <w:lang w:eastAsia="en-US"/>
              </w:rPr>
              <w:t>2</w:t>
            </w:r>
          </w:p>
        </w:tc>
        <w:tc>
          <w:tcPr>
            <w:tcW w:w="347"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b/>
                <w:i/>
                <w:sz w:val="24"/>
                <w:szCs w:val="24"/>
                <w:lang w:eastAsia="en-US"/>
              </w:rPr>
            </w:pPr>
            <w:r>
              <w:rPr>
                <w:rFonts w:ascii="Times New Roman" w:hAnsi="Times New Roman" w:cs="Times New Roman"/>
                <w:b/>
                <w:i/>
                <w:sz w:val="24"/>
                <w:szCs w:val="24"/>
                <w:lang w:eastAsia="en-US"/>
              </w:rPr>
              <w:t>3</w:t>
            </w:r>
          </w:p>
        </w:tc>
        <w:tc>
          <w:tcPr>
            <w:tcW w:w="29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b/>
                <w:i/>
                <w:sz w:val="24"/>
                <w:szCs w:val="24"/>
                <w:lang w:eastAsia="en-US"/>
              </w:rPr>
            </w:pPr>
            <w:r>
              <w:rPr>
                <w:rFonts w:ascii="Times New Roman" w:hAnsi="Times New Roman" w:cs="Times New Roman"/>
                <w:b/>
                <w:i/>
                <w:sz w:val="24"/>
                <w:szCs w:val="24"/>
                <w:lang w:eastAsia="en-US"/>
              </w:rPr>
              <w:t>4</w:t>
            </w:r>
          </w:p>
        </w:tc>
        <w:tc>
          <w:tcPr>
            <w:tcW w:w="36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b/>
                <w:i/>
                <w:sz w:val="24"/>
                <w:szCs w:val="24"/>
                <w:lang w:eastAsia="en-US"/>
              </w:rPr>
            </w:pPr>
            <w:r>
              <w:rPr>
                <w:rFonts w:ascii="Times New Roman" w:hAnsi="Times New Roman" w:cs="Times New Roman"/>
                <w:b/>
                <w:i/>
                <w:sz w:val="24"/>
                <w:szCs w:val="24"/>
                <w:lang w:eastAsia="en-US"/>
              </w:rPr>
              <w:t>5</w:t>
            </w:r>
          </w:p>
        </w:tc>
        <w:tc>
          <w:tcPr>
            <w:tcW w:w="280"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b/>
                <w:i/>
                <w:sz w:val="24"/>
                <w:szCs w:val="24"/>
                <w:lang w:eastAsia="en-US"/>
              </w:rPr>
            </w:pPr>
            <w:r>
              <w:rPr>
                <w:rFonts w:ascii="Times New Roman" w:hAnsi="Times New Roman" w:cs="Times New Roman"/>
                <w:b/>
                <w:i/>
                <w:sz w:val="24"/>
                <w:szCs w:val="24"/>
                <w:lang w:eastAsia="en-US"/>
              </w:rPr>
              <w:t>6</w:t>
            </w:r>
          </w:p>
        </w:tc>
        <w:tc>
          <w:tcPr>
            <w:tcW w:w="33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b/>
                <w:i/>
                <w:sz w:val="24"/>
                <w:szCs w:val="24"/>
                <w:lang w:eastAsia="en-US"/>
              </w:rPr>
            </w:pPr>
            <w:r>
              <w:rPr>
                <w:rFonts w:ascii="Times New Roman" w:hAnsi="Times New Roman" w:cs="Times New Roman"/>
                <w:b/>
                <w:i/>
                <w:sz w:val="24"/>
                <w:szCs w:val="24"/>
                <w:lang w:eastAsia="en-US"/>
              </w:rPr>
              <w:t>7</w:t>
            </w:r>
          </w:p>
        </w:tc>
        <w:tc>
          <w:tcPr>
            <w:tcW w:w="327" w:type="pct"/>
            <w:gridSpan w:val="2"/>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b/>
                <w:i/>
                <w:sz w:val="24"/>
                <w:szCs w:val="24"/>
                <w:lang w:eastAsia="en-US"/>
              </w:rPr>
            </w:pPr>
            <w:r>
              <w:rPr>
                <w:rFonts w:ascii="Times New Roman" w:hAnsi="Times New Roman" w:cs="Times New Roman"/>
                <w:b/>
                <w:i/>
                <w:sz w:val="24"/>
                <w:szCs w:val="24"/>
                <w:lang w:eastAsia="en-US"/>
              </w:rPr>
              <w:t>8</w:t>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b/>
                <w:i/>
                <w:sz w:val="24"/>
                <w:szCs w:val="24"/>
                <w:lang w:eastAsia="en-US"/>
              </w:rPr>
            </w:pPr>
            <w:r>
              <w:rPr>
                <w:rFonts w:ascii="Times New Roman" w:hAnsi="Times New Roman" w:cs="Times New Roman"/>
                <w:b/>
                <w:i/>
                <w:sz w:val="24"/>
                <w:szCs w:val="24"/>
                <w:lang w:eastAsia="en-US"/>
              </w:rPr>
              <w:t>9</w:t>
            </w:r>
          </w:p>
        </w:tc>
        <w:tc>
          <w:tcPr>
            <w:tcW w:w="334"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b/>
                <w:i/>
                <w:sz w:val="24"/>
                <w:szCs w:val="24"/>
                <w:lang w:eastAsia="en-US"/>
              </w:rPr>
            </w:pPr>
            <w:r>
              <w:rPr>
                <w:rFonts w:ascii="Times New Roman" w:hAnsi="Times New Roman" w:cs="Times New Roman"/>
                <w:b/>
                <w:i/>
                <w:sz w:val="24"/>
                <w:szCs w:val="24"/>
                <w:lang w:eastAsia="en-US"/>
              </w:rPr>
              <w:t>10</w:t>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b/>
                <w:i/>
                <w:sz w:val="24"/>
                <w:szCs w:val="24"/>
                <w:lang w:eastAsia="en-US"/>
              </w:rPr>
            </w:pPr>
            <w:r>
              <w:rPr>
                <w:rFonts w:ascii="Times New Roman" w:hAnsi="Times New Roman" w:cs="Times New Roman"/>
                <w:b/>
                <w:i/>
                <w:sz w:val="24"/>
                <w:szCs w:val="24"/>
                <w:lang w:eastAsia="en-US"/>
              </w:rPr>
              <w:t>11</w:t>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b/>
                <w:i/>
                <w:sz w:val="24"/>
                <w:szCs w:val="24"/>
                <w:lang w:eastAsia="en-US"/>
              </w:rPr>
            </w:pPr>
            <w:r>
              <w:rPr>
                <w:rFonts w:ascii="Times New Roman" w:hAnsi="Times New Roman" w:cs="Times New Roman"/>
                <w:b/>
                <w:i/>
                <w:sz w:val="24"/>
                <w:szCs w:val="24"/>
                <w:lang w:eastAsia="en-US"/>
              </w:rPr>
              <w:t>12</w:t>
            </w:r>
          </w:p>
        </w:tc>
        <w:tc>
          <w:tcPr>
            <w:tcW w:w="268"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b/>
                <w:i/>
                <w:sz w:val="24"/>
                <w:szCs w:val="24"/>
                <w:lang w:eastAsia="en-US"/>
              </w:rPr>
            </w:pPr>
            <w:r>
              <w:rPr>
                <w:rFonts w:ascii="Times New Roman" w:hAnsi="Times New Roman" w:cs="Times New Roman"/>
                <w:b/>
                <w:i/>
                <w:sz w:val="24"/>
                <w:szCs w:val="24"/>
                <w:lang w:eastAsia="en-US"/>
              </w:rPr>
              <w:t>13</w:t>
            </w:r>
          </w:p>
        </w:tc>
      </w:tr>
      <w:tr w:rsidR="005A3C35" w:rsidTr="00977335">
        <w:trPr>
          <w:trHeight w:val="473"/>
        </w:trPr>
        <w:tc>
          <w:tcPr>
            <w:tcW w:w="107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Богослов</w:t>
            </w:r>
            <w:r>
              <w:rPr>
                <w:rFonts w:cs="Times New Roman"/>
                <w:sz w:val="24"/>
                <w:szCs w:val="24"/>
                <w:lang w:val="en-US" w:eastAsia="en-US"/>
              </w:rPr>
              <w:t>’</w:t>
            </w:r>
            <w:r>
              <w:rPr>
                <w:rFonts w:ascii="Times New Roman" w:hAnsi="Times New Roman" w:cs="Times New Roman"/>
                <w:sz w:val="24"/>
                <w:szCs w:val="24"/>
                <w:lang w:eastAsia="en-US"/>
              </w:rPr>
              <w:t>я</w:t>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2</w:t>
            </w:r>
          </w:p>
        </w:tc>
        <w:tc>
          <w:tcPr>
            <w:tcW w:w="347"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9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80"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2</w:t>
            </w:r>
          </w:p>
        </w:tc>
        <w:tc>
          <w:tcPr>
            <w:tcW w:w="33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7" w:type="pct"/>
            <w:gridSpan w:val="2"/>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4"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68"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r>
      <w:tr w:rsidR="005A3C35" w:rsidTr="00977335">
        <w:trPr>
          <w:trHeight w:val="473"/>
        </w:trPr>
        <w:tc>
          <w:tcPr>
            <w:tcW w:w="107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Педагогіка</w:t>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5</w:t>
            </w:r>
          </w:p>
        </w:tc>
        <w:tc>
          <w:tcPr>
            <w:tcW w:w="347"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9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80"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5</w:t>
            </w:r>
          </w:p>
        </w:tc>
        <w:tc>
          <w:tcPr>
            <w:tcW w:w="33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7" w:type="pct"/>
            <w:gridSpan w:val="2"/>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4"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68"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r>
      <w:tr w:rsidR="005A3C35" w:rsidTr="00977335">
        <w:trPr>
          <w:trHeight w:val="473"/>
        </w:trPr>
        <w:tc>
          <w:tcPr>
            <w:tcW w:w="107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Російська мова і література</w:t>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3</w:t>
            </w:r>
          </w:p>
        </w:tc>
        <w:tc>
          <w:tcPr>
            <w:tcW w:w="347"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5</w:t>
            </w:r>
          </w:p>
        </w:tc>
        <w:tc>
          <w:tcPr>
            <w:tcW w:w="29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80"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8</w:t>
            </w:r>
          </w:p>
        </w:tc>
        <w:tc>
          <w:tcPr>
            <w:tcW w:w="327" w:type="pct"/>
            <w:gridSpan w:val="2"/>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4"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9</w:t>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68"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r>
      <w:tr w:rsidR="005A3C35" w:rsidTr="00977335">
        <w:trPr>
          <w:trHeight w:val="473"/>
        </w:trPr>
        <w:tc>
          <w:tcPr>
            <w:tcW w:w="107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Українська мова і література</w:t>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2</w:t>
            </w:r>
          </w:p>
        </w:tc>
        <w:tc>
          <w:tcPr>
            <w:tcW w:w="347"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9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80"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2</w:t>
            </w:r>
          </w:p>
        </w:tc>
        <w:tc>
          <w:tcPr>
            <w:tcW w:w="33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2</w:t>
            </w:r>
          </w:p>
        </w:tc>
        <w:tc>
          <w:tcPr>
            <w:tcW w:w="327" w:type="pct"/>
            <w:gridSpan w:val="2"/>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4"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2</w:t>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68"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r>
      <w:tr w:rsidR="005A3C35" w:rsidTr="00977335">
        <w:trPr>
          <w:trHeight w:val="473"/>
        </w:trPr>
        <w:tc>
          <w:tcPr>
            <w:tcW w:w="107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Математика</w:t>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4</w:t>
            </w:r>
          </w:p>
        </w:tc>
        <w:tc>
          <w:tcPr>
            <w:tcW w:w="347"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9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9</w:t>
            </w:r>
          </w:p>
        </w:tc>
        <w:tc>
          <w:tcPr>
            <w:tcW w:w="36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80"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7" w:type="pct"/>
            <w:gridSpan w:val="2"/>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10</w:t>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4"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10</w:t>
            </w:r>
          </w:p>
        </w:tc>
        <w:tc>
          <w:tcPr>
            <w:tcW w:w="268"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r>
      <w:tr w:rsidR="005A3C35" w:rsidTr="00977335">
        <w:trPr>
          <w:trHeight w:val="473"/>
        </w:trPr>
        <w:tc>
          <w:tcPr>
            <w:tcW w:w="107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Історія</w:t>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3</w:t>
            </w:r>
          </w:p>
        </w:tc>
        <w:tc>
          <w:tcPr>
            <w:tcW w:w="347"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2</w:t>
            </w:r>
          </w:p>
        </w:tc>
        <w:tc>
          <w:tcPr>
            <w:tcW w:w="29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80"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9</w:t>
            </w:r>
          </w:p>
        </w:tc>
        <w:tc>
          <w:tcPr>
            <w:tcW w:w="327" w:type="pct"/>
            <w:gridSpan w:val="2"/>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4"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7</w:t>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68"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r>
      <w:tr w:rsidR="005A3C35" w:rsidTr="00977335">
        <w:trPr>
          <w:trHeight w:val="473"/>
        </w:trPr>
        <w:tc>
          <w:tcPr>
            <w:tcW w:w="107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Географія</w:t>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2</w:t>
            </w:r>
          </w:p>
        </w:tc>
        <w:tc>
          <w:tcPr>
            <w:tcW w:w="347"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9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2</w:t>
            </w:r>
          </w:p>
        </w:tc>
        <w:tc>
          <w:tcPr>
            <w:tcW w:w="280"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7" w:type="pct"/>
            <w:gridSpan w:val="2"/>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6</w:t>
            </w:r>
          </w:p>
        </w:tc>
        <w:tc>
          <w:tcPr>
            <w:tcW w:w="334"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68"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6</w:t>
            </w:r>
          </w:p>
        </w:tc>
      </w:tr>
      <w:tr w:rsidR="005A3C35" w:rsidTr="00977335">
        <w:trPr>
          <w:trHeight w:val="473"/>
        </w:trPr>
        <w:tc>
          <w:tcPr>
            <w:tcW w:w="107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Природо-знавство</w:t>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2</w:t>
            </w:r>
          </w:p>
        </w:tc>
        <w:tc>
          <w:tcPr>
            <w:tcW w:w="347"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9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20</w:t>
            </w:r>
          </w:p>
        </w:tc>
        <w:tc>
          <w:tcPr>
            <w:tcW w:w="280"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7" w:type="pct"/>
            <w:gridSpan w:val="2"/>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17</w:t>
            </w:r>
          </w:p>
        </w:tc>
        <w:tc>
          <w:tcPr>
            <w:tcW w:w="334"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68"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r>
      <w:tr w:rsidR="005A3C35" w:rsidTr="00977335">
        <w:trPr>
          <w:trHeight w:val="473"/>
        </w:trPr>
        <w:tc>
          <w:tcPr>
            <w:tcW w:w="107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Гігієна</w:t>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47"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9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80"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І</w:t>
            </w:r>
          </w:p>
        </w:tc>
        <w:tc>
          <w:tcPr>
            <w:tcW w:w="33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7" w:type="pct"/>
            <w:gridSpan w:val="2"/>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4"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І</w:t>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68"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r>
      <w:tr w:rsidR="005A3C35" w:rsidTr="00977335">
        <w:trPr>
          <w:trHeight w:val="473"/>
        </w:trPr>
        <w:tc>
          <w:tcPr>
            <w:tcW w:w="107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Фізика</w:t>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47"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9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5</w:t>
            </w:r>
          </w:p>
        </w:tc>
        <w:tc>
          <w:tcPr>
            <w:tcW w:w="36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80"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7" w:type="pct"/>
            <w:gridSpan w:val="2"/>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7</w:t>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4"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68"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r>
      <w:tr w:rsidR="005A3C35" w:rsidTr="00977335">
        <w:trPr>
          <w:trHeight w:val="473"/>
        </w:trPr>
        <w:tc>
          <w:tcPr>
            <w:tcW w:w="107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Астрономія</w:t>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47"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9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80"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7" w:type="pct"/>
            <w:gridSpan w:val="2"/>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3</w:t>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4"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3</w:t>
            </w:r>
          </w:p>
        </w:tc>
        <w:tc>
          <w:tcPr>
            <w:tcW w:w="268"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r>
      <w:tr w:rsidR="005A3C35" w:rsidTr="00977335">
        <w:trPr>
          <w:trHeight w:val="473"/>
        </w:trPr>
        <w:tc>
          <w:tcPr>
            <w:tcW w:w="107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Хімія</w:t>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47"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9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4</w:t>
            </w:r>
          </w:p>
        </w:tc>
        <w:tc>
          <w:tcPr>
            <w:tcW w:w="36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80"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7" w:type="pct"/>
            <w:gridSpan w:val="2"/>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4"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68"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r>
      <w:tr w:rsidR="005A3C35" w:rsidTr="00977335">
        <w:trPr>
          <w:trHeight w:val="473"/>
        </w:trPr>
        <w:tc>
          <w:tcPr>
            <w:tcW w:w="107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Виразне читання</w:t>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47"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9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80"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І</w:t>
            </w:r>
          </w:p>
        </w:tc>
        <w:tc>
          <w:tcPr>
            <w:tcW w:w="332"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7" w:type="pct"/>
            <w:gridSpan w:val="2"/>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9"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4"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І</w:t>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68" w:type="pct"/>
            <w:tcBorders>
              <w:top w:val="single" w:sz="4" w:space="0" w:color="auto"/>
              <w:left w:val="single" w:sz="4" w:space="0" w:color="auto"/>
              <w:bottom w:val="single" w:sz="4" w:space="0" w:color="auto"/>
              <w:right w:val="single" w:sz="4" w:space="0" w:color="auto"/>
            </w:tcBorders>
            <w:hideMark/>
          </w:tcPr>
          <w:p w:rsidR="005A3C35" w:rsidRDefault="005A3C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r>
      <w:tr w:rsidR="00977335" w:rsidTr="00977335">
        <w:trPr>
          <w:trHeight w:val="473"/>
        </w:trPr>
        <w:tc>
          <w:tcPr>
            <w:tcW w:w="5000" w:type="pct"/>
            <w:gridSpan w:val="14"/>
            <w:tcBorders>
              <w:top w:val="nil"/>
              <w:left w:val="nil"/>
              <w:bottom w:val="single" w:sz="4" w:space="0" w:color="auto"/>
              <w:right w:val="nil"/>
            </w:tcBorders>
            <w:hideMark/>
          </w:tcPr>
          <w:p w:rsidR="00977335" w:rsidRDefault="00977335" w:rsidP="00977335">
            <w:pPr>
              <w:spacing w:after="0" w:line="240" w:lineRule="auto"/>
              <w:jc w:val="both"/>
              <w:rPr>
                <w:rFonts w:ascii="Times New Roman" w:hAnsi="Times New Roman" w:cs="Times New Roman"/>
                <w:sz w:val="24"/>
                <w:szCs w:val="24"/>
                <w:lang w:eastAsia="en-US"/>
              </w:rPr>
            </w:pPr>
            <w:r>
              <w:rPr>
                <w:rFonts w:ascii="Times New Roman" w:hAnsi="Times New Roman" w:cs="Times New Roman"/>
                <w:sz w:val="28"/>
                <w:szCs w:val="28"/>
                <w:lang w:val="uk-UA"/>
              </w:rPr>
              <w:lastRenderedPageBreak/>
              <w:t xml:space="preserve">                                                                                         Продовження т</w:t>
            </w:r>
            <w:r w:rsidRPr="00977335">
              <w:rPr>
                <w:rFonts w:ascii="Times New Roman" w:hAnsi="Times New Roman" w:cs="Times New Roman"/>
                <w:sz w:val="28"/>
                <w:szCs w:val="28"/>
                <w:lang w:val="uk-UA"/>
              </w:rPr>
              <w:t>абл</w:t>
            </w:r>
            <w:r>
              <w:rPr>
                <w:rFonts w:ascii="Times New Roman" w:hAnsi="Times New Roman" w:cs="Times New Roman"/>
                <w:sz w:val="28"/>
                <w:szCs w:val="28"/>
                <w:lang w:val="uk-UA"/>
              </w:rPr>
              <w:t>и</w:t>
            </w:r>
            <w:r w:rsidRPr="00977335">
              <w:rPr>
                <w:rFonts w:ascii="Times New Roman" w:hAnsi="Times New Roman" w:cs="Times New Roman"/>
                <w:sz w:val="28"/>
                <w:szCs w:val="28"/>
                <w:lang w:val="uk-UA"/>
              </w:rPr>
              <w:t>ц</w:t>
            </w:r>
            <w:r>
              <w:rPr>
                <w:rFonts w:ascii="Times New Roman" w:hAnsi="Times New Roman" w:cs="Times New Roman"/>
                <w:sz w:val="28"/>
                <w:szCs w:val="28"/>
                <w:lang w:val="uk-UA"/>
              </w:rPr>
              <w:t>і</w:t>
            </w:r>
            <w:r w:rsidRPr="00977335">
              <w:rPr>
                <w:rFonts w:ascii="Times New Roman" w:hAnsi="Times New Roman" w:cs="Times New Roman"/>
                <w:sz w:val="28"/>
                <w:szCs w:val="28"/>
                <w:lang w:val="uk-UA"/>
              </w:rPr>
              <w:t xml:space="preserve"> Г.1</w:t>
            </w:r>
          </w:p>
        </w:tc>
      </w:tr>
      <w:tr w:rsidR="00977335" w:rsidTr="00977335">
        <w:trPr>
          <w:trHeight w:val="473"/>
        </w:trPr>
        <w:tc>
          <w:tcPr>
            <w:tcW w:w="1073" w:type="pct"/>
            <w:tcBorders>
              <w:top w:val="single" w:sz="4" w:space="0" w:color="auto"/>
              <w:left w:val="single" w:sz="4" w:space="0" w:color="auto"/>
              <w:bottom w:val="single" w:sz="4" w:space="0" w:color="auto"/>
              <w:right w:val="single" w:sz="4" w:space="0" w:color="auto"/>
            </w:tcBorders>
          </w:tcPr>
          <w:p w:rsidR="00977335" w:rsidRPr="00CB0CD4" w:rsidRDefault="00CB0CD4">
            <w:pPr>
              <w:widowControl w:val="0"/>
              <w:spacing w:after="0" w:line="240" w:lineRule="auto"/>
              <w:jc w:val="center"/>
              <w:rPr>
                <w:rFonts w:ascii="Times New Roman" w:hAnsi="Times New Roman" w:cs="Times New Roman"/>
                <w:b/>
                <w:i/>
                <w:sz w:val="24"/>
                <w:szCs w:val="24"/>
                <w:lang w:val="uk-UA" w:eastAsia="en-US"/>
              </w:rPr>
            </w:pPr>
            <w:r w:rsidRPr="00CB0CD4">
              <w:rPr>
                <w:rFonts w:ascii="Times New Roman" w:hAnsi="Times New Roman" w:cs="Times New Roman"/>
                <w:b/>
                <w:i/>
                <w:sz w:val="24"/>
                <w:szCs w:val="24"/>
                <w:lang w:val="uk-UA" w:eastAsia="en-US"/>
              </w:rPr>
              <w:t>1</w:t>
            </w:r>
          </w:p>
        </w:tc>
        <w:tc>
          <w:tcPr>
            <w:tcW w:w="329" w:type="pct"/>
            <w:tcBorders>
              <w:top w:val="single" w:sz="4" w:space="0" w:color="auto"/>
              <w:left w:val="single" w:sz="4" w:space="0" w:color="auto"/>
              <w:bottom w:val="single" w:sz="4" w:space="0" w:color="auto"/>
              <w:right w:val="single" w:sz="4" w:space="0" w:color="auto"/>
            </w:tcBorders>
          </w:tcPr>
          <w:p w:rsidR="00977335" w:rsidRPr="00CB0CD4" w:rsidRDefault="00CB0CD4">
            <w:pPr>
              <w:widowControl w:val="0"/>
              <w:spacing w:after="0" w:line="240" w:lineRule="auto"/>
              <w:jc w:val="center"/>
              <w:rPr>
                <w:rFonts w:ascii="Times New Roman" w:hAnsi="Times New Roman" w:cs="Times New Roman"/>
                <w:b/>
                <w:i/>
                <w:sz w:val="24"/>
                <w:szCs w:val="24"/>
                <w:lang w:val="uk-UA" w:eastAsia="en-US"/>
              </w:rPr>
            </w:pPr>
            <w:r w:rsidRPr="00CB0CD4">
              <w:rPr>
                <w:rFonts w:ascii="Times New Roman" w:hAnsi="Times New Roman" w:cs="Times New Roman"/>
                <w:b/>
                <w:i/>
                <w:sz w:val="24"/>
                <w:szCs w:val="24"/>
                <w:lang w:val="uk-UA" w:eastAsia="en-US"/>
              </w:rPr>
              <w:t>2</w:t>
            </w:r>
          </w:p>
        </w:tc>
        <w:tc>
          <w:tcPr>
            <w:tcW w:w="347" w:type="pct"/>
            <w:tcBorders>
              <w:top w:val="single" w:sz="4" w:space="0" w:color="auto"/>
              <w:left w:val="single" w:sz="4" w:space="0" w:color="auto"/>
              <w:bottom w:val="single" w:sz="4" w:space="0" w:color="auto"/>
              <w:right w:val="single" w:sz="4" w:space="0" w:color="auto"/>
            </w:tcBorders>
          </w:tcPr>
          <w:p w:rsidR="00977335" w:rsidRPr="00CB0CD4" w:rsidRDefault="00CB0CD4">
            <w:pPr>
              <w:widowControl w:val="0"/>
              <w:spacing w:after="0" w:line="240" w:lineRule="auto"/>
              <w:jc w:val="center"/>
              <w:rPr>
                <w:rFonts w:ascii="Times New Roman" w:hAnsi="Times New Roman" w:cs="Times New Roman"/>
                <w:b/>
                <w:i/>
                <w:sz w:val="24"/>
                <w:szCs w:val="24"/>
                <w:lang w:val="uk-UA" w:eastAsia="en-US"/>
              </w:rPr>
            </w:pPr>
            <w:r w:rsidRPr="00CB0CD4">
              <w:rPr>
                <w:rFonts w:ascii="Times New Roman" w:hAnsi="Times New Roman" w:cs="Times New Roman"/>
                <w:b/>
                <w:i/>
                <w:sz w:val="24"/>
                <w:szCs w:val="24"/>
                <w:lang w:val="uk-UA" w:eastAsia="en-US"/>
              </w:rPr>
              <w:t>3</w:t>
            </w:r>
          </w:p>
        </w:tc>
        <w:tc>
          <w:tcPr>
            <w:tcW w:w="293" w:type="pct"/>
            <w:tcBorders>
              <w:top w:val="single" w:sz="4" w:space="0" w:color="auto"/>
              <w:left w:val="single" w:sz="4" w:space="0" w:color="auto"/>
              <w:bottom w:val="single" w:sz="4" w:space="0" w:color="auto"/>
              <w:right w:val="single" w:sz="4" w:space="0" w:color="auto"/>
            </w:tcBorders>
          </w:tcPr>
          <w:p w:rsidR="00977335" w:rsidRPr="00CB0CD4" w:rsidRDefault="00CB0CD4">
            <w:pPr>
              <w:widowControl w:val="0"/>
              <w:spacing w:after="0" w:line="240" w:lineRule="auto"/>
              <w:jc w:val="center"/>
              <w:rPr>
                <w:rFonts w:ascii="Times New Roman" w:hAnsi="Times New Roman" w:cs="Times New Roman"/>
                <w:b/>
                <w:i/>
                <w:sz w:val="24"/>
                <w:szCs w:val="24"/>
                <w:lang w:val="uk-UA" w:eastAsia="en-US"/>
              </w:rPr>
            </w:pPr>
            <w:r w:rsidRPr="00CB0CD4">
              <w:rPr>
                <w:rFonts w:ascii="Times New Roman" w:hAnsi="Times New Roman" w:cs="Times New Roman"/>
                <w:b/>
                <w:i/>
                <w:sz w:val="24"/>
                <w:szCs w:val="24"/>
                <w:lang w:val="uk-UA" w:eastAsia="en-US"/>
              </w:rPr>
              <w:t>4</w:t>
            </w:r>
          </w:p>
        </w:tc>
        <w:tc>
          <w:tcPr>
            <w:tcW w:w="362" w:type="pct"/>
            <w:tcBorders>
              <w:top w:val="single" w:sz="4" w:space="0" w:color="auto"/>
              <w:left w:val="single" w:sz="4" w:space="0" w:color="auto"/>
              <w:bottom w:val="single" w:sz="4" w:space="0" w:color="auto"/>
              <w:right w:val="single" w:sz="4" w:space="0" w:color="auto"/>
            </w:tcBorders>
          </w:tcPr>
          <w:p w:rsidR="00977335" w:rsidRPr="00CB0CD4" w:rsidRDefault="00CB0CD4" w:rsidP="00746A55">
            <w:pPr>
              <w:widowControl w:val="0"/>
              <w:spacing w:after="0" w:line="240" w:lineRule="auto"/>
              <w:jc w:val="center"/>
              <w:rPr>
                <w:rFonts w:ascii="Times New Roman" w:hAnsi="Times New Roman" w:cs="Times New Roman"/>
                <w:b/>
                <w:i/>
                <w:sz w:val="24"/>
                <w:szCs w:val="24"/>
                <w:lang w:val="uk-UA" w:eastAsia="en-US"/>
              </w:rPr>
            </w:pPr>
            <w:r w:rsidRPr="00CB0CD4">
              <w:rPr>
                <w:rFonts w:ascii="Times New Roman" w:hAnsi="Times New Roman" w:cs="Times New Roman"/>
                <w:b/>
                <w:i/>
                <w:sz w:val="24"/>
                <w:szCs w:val="24"/>
                <w:lang w:val="uk-UA" w:eastAsia="en-US"/>
              </w:rPr>
              <w:t>5</w:t>
            </w:r>
          </w:p>
        </w:tc>
        <w:tc>
          <w:tcPr>
            <w:tcW w:w="280" w:type="pct"/>
            <w:tcBorders>
              <w:top w:val="single" w:sz="4" w:space="0" w:color="auto"/>
              <w:left w:val="single" w:sz="4" w:space="0" w:color="auto"/>
              <w:bottom w:val="single" w:sz="4" w:space="0" w:color="auto"/>
              <w:right w:val="single" w:sz="4" w:space="0" w:color="auto"/>
            </w:tcBorders>
          </w:tcPr>
          <w:p w:rsidR="00977335" w:rsidRPr="00CB0CD4" w:rsidRDefault="00CB0CD4" w:rsidP="00746A55">
            <w:pPr>
              <w:widowControl w:val="0"/>
              <w:spacing w:after="0" w:line="240" w:lineRule="auto"/>
              <w:jc w:val="center"/>
              <w:rPr>
                <w:rFonts w:ascii="Times New Roman" w:hAnsi="Times New Roman" w:cs="Times New Roman"/>
                <w:b/>
                <w:i/>
                <w:sz w:val="24"/>
                <w:szCs w:val="24"/>
                <w:lang w:val="uk-UA" w:eastAsia="en-US"/>
              </w:rPr>
            </w:pPr>
            <w:r w:rsidRPr="00CB0CD4">
              <w:rPr>
                <w:rFonts w:ascii="Times New Roman" w:hAnsi="Times New Roman" w:cs="Times New Roman"/>
                <w:b/>
                <w:i/>
                <w:sz w:val="24"/>
                <w:szCs w:val="24"/>
                <w:lang w:val="uk-UA" w:eastAsia="en-US"/>
              </w:rPr>
              <w:t>6</w:t>
            </w:r>
          </w:p>
        </w:tc>
        <w:tc>
          <w:tcPr>
            <w:tcW w:w="332" w:type="pct"/>
            <w:tcBorders>
              <w:top w:val="single" w:sz="4" w:space="0" w:color="auto"/>
              <w:left w:val="single" w:sz="4" w:space="0" w:color="auto"/>
              <w:bottom w:val="single" w:sz="4" w:space="0" w:color="auto"/>
              <w:right w:val="single" w:sz="4" w:space="0" w:color="auto"/>
            </w:tcBorders>
          </w:tcPr>
          <w:p w:rsidR="00977335" w:rsidRPr="00CB0CD4" w:rsidRDefault="00CB0CD4">
            <w:pPr>
              <w:widowControl w:val="0"/>
              <w:spacing w:after="0" w:line="240" w:lineRule="auto"/>
              <w:jc w:val="center"/>
              <w:rPr>
                <w:rFonts w:ascii="Times New Roman" w:hAnsi="Times New Roman" w:cs="Times New Roman"/>
                <w:b/>
                <w:i/>
                <w:sz w:val="24"/>
                <w:szCs w:val="24"/>
                <w:lang w:val="uk-UA" w:eastAsia="en-US"/>
              </w:rPr>
            </w:pPr>
            <w:r w:rsidRPr="00CB0CD4">
              <w:rPr>
                <w:rFonts w:ascii="Times New Roman" w:hAnsi="Times New Roman" w:cs="Times New Roman"/>
                <w:b/>
                <w:i/>
                <w:sz w:val="24"/>
                <w:szCs w:val="24"/>
                <w:lang w:val="uk-UA" w:eastAsia="en-US"/>
              </w:rPr>
              <w:t>7</w:t>
            </w:r>
          </w:p>
        </w:tc>
        <w:tc>
          <w:tcPr>
            <w:tcW w:w="327" w:type="pct"/>
            <w:gridSpan w:val="2"/>
            <w:tcBorders>
              <w:top w:val="single" w:sz="4" w:space="0" w:color="auto"/>
              <w:left w:val="single" w:sz="4" w:space="0" w:color="auto"/>
              <w:bottom w:val="single" w:sz="4" w:space="0" w:color="auto"/>
              <w:right w:val="single" w:sz="4" w:space="0" w:color="auto"/>
            </w:tcBorders>
          </w:tcPr>
          <w:p w:rsidR="00977335" w:rsidRPr="00CB0CD4" w:rsidRDefault="00CB0CD4" w:rsidP="00746A55">
            <w:pPr>
              <w:widowControl w:val="0"/>
              <w:spacing w:after="0" w:line="240" w:lineRule="auto"/>
              <w:jc w:val="center"/>
              <w:rPr>
                <w:rFonts w:ascii="Times New Roman" w:hAnsi="Times New Roman" w:cs="Times New Roman"/>
                <w:b/>
                <w:i/>
                <w:sz w:val="24"/>
                <w:szCs w:val="24"/>
                <w:lang w:val="uk-UA" w:eastAsia="en-US"/>
              </w:rPr>
            </w:pPr>
            <w:r w:rsidRPr="00CB0CD4">
              <w:rPr>
                <w:rFonts w:ascii="Times New Roman" w:hAnsi="Times New Roman" w:cs="Times New Roman"/>
                <w:b/>
                <w:i/>
                <w:sz w:val="24"/>
                <w:szCs w:val="24"/>
                <w:lang w:val="uk-UA" w:eastAsia="en-US"/>
              </w:rPr>
              <w:t>8</w:t>
            </w:r>
          </w:p>
        </w:tc>
        <w:tc>
          <w:tcPr>
            <w:tcW w:w="329" w:type="pct"/>
            <w:tcBorders>
              <w:top w:val="single" w:sz="4" w:space="0" w:color="auto"/>
              <w:left w:val="single" w:sz="4" w:space="0" w:color="auto"/>
              <w:bottom w:val="single" w:sz="4" w:space="0" w:color="auto"/>
              <w:right w:val="single" w:sz="4" w:space="0" w:color="auto"/>
            </w:tcBorders>
          </w:tcPr>
          <w:p w:rsidR="00977335" w:rsidRPr="00CB0CD4" w:rsidRDefault="00CB0CD4" w:rsidP="00746A55">
            <w:pPr>
              <w:widowControl w:val="0"/>
              <w:spacing w:after="0" w:line="240" w:lineRule="auto"/>
              <w:jc w:val="center"/>
              <w:rPr>
                <w:rFonts w:ascii="Times New Roman" w:hAnsi="Times New Roman" w:cs="Times New Roman"/>
                <w:b/>
                <w:i/>
                <w:sz w:val="24"/>
                <w:szCs w:val="24"/>
                <w:lang w:val="uk-UA" w:eastAsia="en-US"/>
              </w:rPr>
            </w:pPr>
            <w:r w:rsidRPr="00CB0CD4">
              <w:rPr>
                <w:rFonts w:ascii="Times New Roman" w:hAnsi="Times New Roman" w:cs="Times New Roman"/>
                <w:b/>
                <w:i/>
                <w:sz w:val="24"/>
                <w:szCs w:val="24"/>
                <w:lang w:val="uk-UA" w:eastAsia="en-US"/>
              </w:rPr>
              <w:t>9</w:t>
            </w:r>
          </w:p>
        </w:tc>
        <w:tc>
          <w:tcPr>
            <w:tcW w:w="334" w:type="pct"/>
            <w:tcBorders>
              <w:top w:val="single" w:sz="4" w:space="0" w:color="auto"/>
              <w:left w:val="single" w:sz="4" w:space="0" w:color="auto"/>
              <w:bottom w:val="single" w:sz="4" w:space="0" w:color="auto"/>
              <w:right w:val="single" w:sz="4" w:space="0" w:color="auto"/>
            </w:tcBorders>
          </w:tcPr>
          <w:p w:rsidR="00977335" w:rsidRPr="00CB0CD4" w:rsidRDefault="00CB0CD4">
            <w:pPr>
              <w:widowControl w:val="0"/>
              <w:spacing w:after="0" w:line="240" w:lineRule="auto"/>
              <w:jc w:val="center"/>
              <w:rPr>
                <w:rFonts w:ascii="Times New Roman" w:hAnsi="Times New Roman" w:cs="Times New Roman"/>
                <w:b/>
                <w:i/>
                <w:sz w:val="24"/>
                <w:szCs w:val="24"/>
                <w:lang w:val="uk-UA" w:eastAsia="en-US"/>
              </w:rPr>
            </w:pPr>
            <w:r w:rsidRPr="00CB0CD4">
              <w:rPr>
                <w:rFonts w:ascii="Times New Roman" w:hAnsi="Times New Roman" w:cs="Times New Roman"/>
                <w:b/>
                <w:i/>
                <w:sz w:val="24"/>
                <w:szCs w:val="24"/>
                <w:lang w:val="uk-UA" w:eastAsia="en-US"/>
              </w:rPr>
              <w:t>10</w:t>
            </w:r>
          </w:p>
        </w:tc>
        <w:tc>
          <w:tcPr>
            <w:tcW w:w="363" w:type="pct"/>
            <w:tcBorders>
              <w:top w:val="single" w:sz="4" w:space="0" w:color="auto"/>
              <w:left w:val="single" w:sz="4" w:space="0" w:color="auto"/>
              <w:bottom w:val="single" w:sz="4" w:space="0" w:color="auto"/>
              <w:right w:val="single" w:sz="4" w:space="0" w:color="auto"/>
            </w:tcBorders>
          </w:tcPr>
          <w:p w:rsidR="00977335" w:rsidRPr="00CB0CD4" w:rsidRDefault="00CB0CD4" w:rsidP="00746A55">
            <w:pPr>
              <w:widowControl w:val="0"/>
              <w:spacing w:after="0" w:line="240" w:lineRule="auto"/>
              <w:jc w:val="center"/>
              <w:rPr>
                <w:rFonts w:ascii="Times New Roman" w:hAnsi="Times New Roman" w:cs="Times New Roman"/>
                <w:b/>
                <w:i/>
                <w:sz w:val="24"/>
                <w:szCs w:val="24"/>
                <w:lang w:val="uk-UA" w:eastAsia="en-US"/>
              </w:rPr>
            </w:pPr>
            <w:r w:rsidRPr="00CB0CD4">
              <w:rPr>
                <w:rFonts w:ascii="Times New Roman" w:hAnsi="Times New Roman" w:cs="Times New Roman"/>
                <w:b/>
                <w:i/>
                <w:sz w:val="24"/>
                <w:szCs w:val="24"/>
                <w:lang w:val="uk-UA" w:eastAsia="en-US"/>
              </w:rPr>
              <w:t>11</w:t>
            </w:r>
          </w:p>
        </w:tc>
        <w:tc>
          <w:tcPr>
            <w:tcW w:w="363" w:type="pct"/>
            <w:tcBorders>
              <w:top w:val="single" w:sz="4" w:space="0" w:color="auto"/>
              <w:left w:val="single" w:sz="4" w:space="0" w:color="auto"/>
              <w:bottom w:val="single" w:sz="4" w:space="0" w:color="auto"/>
              <w:right w:val="single" w:sz="4" w:space="0" w:color="auto"/>
            </w:tcBorders>
          </w:tcPr>
          <w:p w:rsidR="00977335" w:rsidRPr="00CB0CD4" w:rsidRDefault="00CB0CD4" w:rsidP="00746A55">
            <w:pPr>
              <w:widowControl w:val="0"/>
              <w:spacing w:after="0" w:line="240" w:lineRule="auto"/>
              <w:jc w:val="center"/>
              <w:rPr>
                <w:rFonts w:ascii="Times New Roman" w:hAnsi="Times New Roman" w:cs="Times New Roman"/>
                <w:b/>
                <w:i/>
                <w:sz w:val="24"/>
                <w:szCs w:val="24"/>
                <w:lang w:val="uk-UA" w:eastAsia="en-US"/>
              </w:rPr>
            </w:pPr>
            <w:r w:rsidRPr="00CB0CD4">
              <w:rPr>
                <w:rFonts w:ascii="Times New Roman" w:hAnsi="Times New Roman" w:cs="Times New Roman"/>
                <w:b/>
                <w:i/>
                <w:sz w:val="24"/>
                <w:szCs w:val="24"/>
                <w:lang w:val="uk-UA" w:eastAsia="en-US"/>
              </w:rPr>
              <w:t>12</w:t>
            </w:r>
          </w:p>
        </w:tc>
        <w:tc>
          <w:tcPr>
            <w:tcW w:w="268" w:type="pct"/>
            <w:tcBorders>
              <w:top w:val="single" w:sz="4" w:space="0" w:color="auto"/>
              <w:left w:val="single" w:sz="4" w:space="0" w:color="auto"/>
              <w:bottom w:val="single" w:sz="4" w:space="0" w:color="auto"/>
              <w:right w:val="single" w:sz="4" w:space="0" w:color="auto"/>
            </w:tcBorders>
          </w:tcPr>
          <w:p w:rsidR="00977335" w:rsidRPr="00CB0CD4" w:rsidRDefault="00CB0CD4" w:rsidP="00746A55">
            <w:pPr>
              <w:widowControl w:val="0"/>
              <w:spacing w:after="0" w:line="240" w:lineRule="auto"/>
              <w:jc w:val="center"/>
              <w:rPr>
                <w:rFonts w:ascii="Times New Roman" w:hAnsi="Times New Roman" w:cs="Times New Roman"/>
                <w:b/>
                <w:i/>
                <w:sz w:val="24"/>
                <w:szCs w:val="24"/>
                <w:lang w:val="uk-UA" w:eastAsia="en-US"/>
              </w:rPr>
            </w:pPr>
            <w:r w:rsidRPr="00CB0CD4">
              <w:rPr>
                <w:rFonts w:ascii="Times New Roman" w:hAnsi="Times New Roman" w:cs="Times New Roman"/>
                <w:b/>
                <w:i/>
                <w:sz w:val="24"/>
                <w:szCs w:val="24"/>
                <w:lang w:val="uk-UA" w:eastAsia="en-US"/>
              </w:rPr>
              <w:t>13</w:t>
            </w:r>
          </w:p>
        </w:tc>
      </w:tr>
      <w:tr w:rsidR="00CB0CD4" w:rsidTr="00977335">
        <w:trPr>
          <w:trHeight w:val="473"/>
        </w:trPr>
        <w:tc>
          <w:tcPr>
            <w:tcW w:w="1073" w:type="pct"/>
            <w:tcBorders>
              <w:top w:val="single" w:sz="4" w:space="0" w:color="auto"/>
              <w:left w:val="single" w:sz="4" w:space="0" w:color="auto"/>
              <w:bottom w:val="single" w:sz="4" w:space="0" w:color="auto"/>
              <w:right w:val="single" w:sz="4" w:space="0" w:color="auto"/>
            </w:tcBorders>
          </w:tcPr>
          <w:p w:rsidR="00CB0CD4" w:rsidRDefault="00CB0CD4">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Малювання</w:t>
            </w:r>
          </w:p>
        </w:tc>
        <w:tc>
          <w:tcPr>
            <w:tcW w:w="329" w:type="pct"/>
            <w:tcBorders>
              <w:top w:val="single" w:sz="4" w:space="0" w:color="auto"/>
              <w:left w:val="single" w:sz="4" w:space="0" w:color="auto"/>
              <w:bottom w:val="single" w:sz="4" w:space="0" w:color="auto"/>
              <w:right w:val="single" w:sz="4" w:space="0" w:color="auto"/>
            </w:tcBorders>
          </w:tcPr>
          <w:p w:rsidR="00CB0CD4" w:rsidRDefault="00CB0CD4">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3</w:t>
            </w:r>
          </w:p>
        </w:tc>
        <w:tc>
          <w:tcPr>
            <w:tcW w:w="347" w:type="pct"/>
            <w:tcBorders>
              <w:top w:val="single" w:sz="4" w:space="0" w:color="auto"/>
              <w:left w:val="single" w:sz="4" w:space="0" w:color="auto"/>
              <w:bottom w:val="single" w:sz="4" w:space="0" w:color="auto"/>
              <w:right w:val="single" w:sz="4" w:space="0" w:color="auto"/>
            </w:tcBorders>
          </w:tcPr>
          <w:p w:rsidR="00CB0CD4" w:rsidRDefault="00CB0CD4">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93" w:type="pct"/>
            <w:tcBorders>
              <w:top w:val="single" w:sz="4" w:space="0" w:color="auto"/>
              <w:left w:val="single" w:sz="4" w:space="0" w:color="auto"/>
              <w:bottom w:val="single" w:sz="4" w:space="0" w:color="auto"/>
              <w:right w:val="single" w:sz="4" w:space="0" w:color="auto"/>
            </w:tcBorders>
          </w:tcPr>
          <w:p w:rsidR="00CB0CD4" w:rsidRDefault="00CB0CD4">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2" w:type="pct"/>
            <w:tcBorders>
              <w:top w:val="single" w:sz="4" w:space="0" w:color="auto"/>
              <w:left w:val="single" w:sz="4" w:space="0" w:color="auto"/>
              <w:bottom w:val="single" w:sz="4" w:space="0" w:color="auto"/>
              <w:right w:val="single" w:sz="4" w:space="0" w:color="auto"/>
            </w:tcBorders>
          </w:tcPr>
          <w:p w:rsidR="00CB0CD4" w:rsidRDefault="00CB0CD4" w:rsidP="00746A5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80" w:type="pct"/>
            <w:tcBorders>
              <w:top w:val="single" w:sz="4" w:space="0" w:color="auto"/>
              <w:left w:val="single" w:sz="4" w:space="0" w:color="auto"/>
              <w:bottom w:val="single" w:sz="4" w:space="0" w:color="auto"/>
              <w:right w:val="single" w:sz="4" w:space="0" w:color="auto"/>
            </w:tcBorders>
          </w:tcPr>
          <w:p w:rsidR="00CB0CD4" w:rsidRDefault="00CB0CD4" w:rsidP="00746A5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2</w:t>
            </w:r>
          </w:p>
        </w:tc>
        <w:tc>
          <w:tcPr>
            <w:tcW w:w="332" w:type="pct"/>
            <w:tcBorders>
              <w:top w:val="single" w:sz="4" w:space="0" w:color="auto"/>
              <w:left w:val="single" w:sz="4" w:space="0" w:color="auto"/>
              <w:bottom w:val="single" w:sz="4" w:space="0" w:color="auto"/>
              <w:right w:val="single" w:sz="4" w:space="0" w:color="auto"/>
            </w:tcBorders>
          </w:tcPr>
          <w:p w:rsidR="00CB0CD4" w:rsidRDefault="00CB0CD4">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7" w:type="pct"/>
            <w:gridSpan w:val="2"/>
            <w:tcBorders>
              <w:top w:val="single" w:sz="4" w:space="0" w:color="auto"/>
              <w:left w:val="single" w:sz="4" w:space="0" w:color="auto"/>
              <w:bottom w:val="single" w:sz="4" w:space="0" w:color="auto"/>
              <w:right w:val="single" w:sz="4" w:space="0" w:color="auto"/>
            </w:tcBorders>
          </w:tcPr>
          <w:p w:rsidR="00CB0CD4" w:rsidRDefault="00CB0CD4" w:rsidP="00746A5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9" w:type="pct"/>
            <w:tcBorders>
              <w:top w:val="single" w:sz="4" w:space="0" w:color="auto"/>
              <w:left w:val="single" w:sz="4" w:space="0" w:color="auto"/>
              <w:bottom w:val="single" w:sz="4" w:space="0" w:color="auto"/>
              <w:right w:val="single" w:sz="4" w:space="0" w:color="auto"/>
            </w:tcBorders>
          </w:tcPr>
          <w:p w:rsidR="00CB0CD4" w:rsidRDefault="00CB0CD4" w:rsidP="00746A5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4" w:type="pct"/>
            <w:tcBorders>
              <w:top w:val="single" w:sz="4" w:space="0" w:color="auto"/>
              <w:left w:val="single" w:sz="4" w:space="0" w:color="auto"/>
              <w:bottom w:val="single" w:sz="4" w:space="0" w:color="auto"/>
              <w:right w:val="single" w:sz="4" w:space="0" w:color="auto"/>
            </w:tcBorders>
          </w:tcPr>
          <w:p w:rsidR="00CB0CD4" w:rsidRDefault="00CB0CD4">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І</w:t>
            </w:r>
          </w:p>
        </w:tc>
        <w:tc>
          <w:tcPr>
            <w:tcW w:w="363" w:type="pct"/>
            <w:tcBorders>
              <w:top w:val="single" w:sz="4" w:space="0" w:color="auto"/>
              <w:left w:val="single" w:sz="4" w:space="0" w:color="auto"/>
              <w:bottom w:val="single" w:sz="4" w:space="0" w:color="auto"/>
              <w:right w:val="single" w:sz="4" w:space="0" w:color="auto"/>
            </w:tcBorders>
          </w:tcPr>
          <w:p w:rsidR="00CB0CD4" w:rsidRDefault="00CB0CD4" w:rsidP="00746A5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tcPr>
          <w:p w:rsidR="00CB0CD4" w:rsidRDefault="00CB0CD4" w:rsidP="00746A5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68" w:type="pct"/>
            <w:tcBorders>
              <w:top w:val="single" w:sz="4" w:space="0" w:color="auto"/>
              <w:left w:val="single" w:sz="4" w:space="0" w:color="auto"/>
              <w:bottom w:val="single" w:sz="4" w:space="0" w:color="auto"/>
              <w:right w:val="single" w:sz="4" w:space="0" w:color="auto"/>
            </w:tcBorders>
          </w:tcPr>
          <w:p w:rsidR="00CB0CD4" w:rsidRDefault="00CB0CD4" w:rsidP="00746A5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r>
      <w:tr w:rsidR="00977335" w:rsidTr="00977335">
        <w:trPr>
          <w:trHeight w:val="473"/>
        </w:trPr>
        <w:tc>
          <w:tcPr>
            <w:tcW w:w="1073"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Креслення</w:t>
            </w:r>
          </w:p>
        </w:tc>
        <w:tc>
          <w:tcPr>
            <w:tcW w:w="329"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І</w:t>
            </w:r>
          </w:p>
        </w:tc>
        <w:tc>
          <w:tcPr>
            <w:tcW w:w="347"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93"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2"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80"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2"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7" w:type="pct"/>
            <w:gridSpan w:val="2"/>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2</w:t>
            </w:r>
          </w:p>
        </w:tc>
        <w:tc>
          <w:tcPr>
            <w:tcW w:w="329"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І</w:t>
            </w:r>
          </w:p>
        </w:tc>
        <w:tc>
          <w:tcPr>
            <w:tcW w:w="334"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68"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r>
      <w:tr w:rsidR="00977335" w:rsidTr="00977335">
        <w:trPr>
          <w:trHeight w:val="473"/>
        </w:trPr>
        <w:tc>
          <w:tcPr>
            <w:tcW w:w="1073"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Методика письма</w:t>
            </w:r>
          </w:p>
        </w:tc>
        <w:tc>
          <w:tcPr>
            <w:tcW w:w="329"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І</w:t>
            </w:r>
          </w:p>
        </w:tc>
        <w:tc>
          <w:tcPr>
            <w:tcW w:w="347"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93"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2"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80"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2"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7" w:type="pct"/>
            <w:gridSpan w:val="2"/>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9"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4"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68"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r>
      <w:tr w:rsidR="00977335" w:rsidTr="00977335">
        <w:trPr>
          <w:trHeight w:val="473"/>
        </w:trPr>
        <w:tc>
          <w:tcPr>
            <w:tcW w:w="1073"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Теорія та історія музики з практичними заняттями</w:t>
            </w:r>
          </w:p>
        </w:tc>
        <w:tc>
          <w:tcPr>
            <w:tcW w:w="329"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2</w:t>
            </w:r>
          </w:p>
        </w:tc>
        <w:tc>
          <w:tcPr>
            <w:tcW w:w="347"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93"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2"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80"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І</w:t>
            </w:r>
          </w:p>
        </w:tc>
        <w:tc>
          <w:tcPr>
            <w:tcW w:w="332"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7" w:type="pct"/>
            <w:gridSpan w:val="2"/>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9"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4"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68"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r>
      <w:tr w:rsidR="00977335" w:rsidTr="00977335">
        <w:trPr>
          <w:trHeight w:val="473"/>
        </w:trPr>
        <w:tc>
          <w:tcPr>
            <w:tcW w:w="1073"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Необов</w:t>
            </w:r>
            <w:r>
              <w:rPr>
                <w:rFonts w:cs="Times New Roman"/>
                <w:sz w:val="24"/>
                <w:szCs w:val="24"/>
                <w:lang w:eastAsia="en-US"/>
              </w:rPr>
              <w:t>’</w:t>
            </w:r>
            <w:r>
              <w:rPr>
                <w:rFonts w:ascii="Times New Roman" w:hAnsi="Times New Roman" w:cs="Times New Roman"/>
                <w:sz w:val="24"/>
                <w:szCs w:val="24"/>
                <w:lang w:eastAsia="en-US"/>
              </w:rPr>
              <w:t>язкові предмети: французька мова, латинь</w:t>
            </w:r>
          </w:p>
        </w:tc>
        <w:tc>
          <w:tcPr>
            <w:tcW w:w="329"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2</w:t>
            </w:r>
          </w:p>
        </w:tc>
        <w:tc>
          <w:tcPr>
            <w:tcW w:w="347"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93"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2"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80"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t>І</w:t>
            </w:r>
          </w:p>
        </w:tc>
        <w:tc>
          <w:tcPr>
            <w:tcW w:w="332"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7" w:type="pct"/>
            <w:gridSpan w:val="2"/>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29"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34"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363"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c>
          <w:tcPr>
            <w:tcW w:w="268" w:type="pct"/>
            <w:tcBorders>
              <w:top w:val="single" w:sz="4" w:space="0" w:color="auto"/>
              <w:left w:val="single" w:sz="4" w:space="0" w:color="auto"/>
              <w:bottom w:val="single" w:sz="4" w:space="0" w:color="auto"/>
              <w:right w:val="single" w:sz="4" w:space="0" w:color="auto"/>
            </w:tcBorders>
            <w:hideMark/>
          </w:tcPr>
          <w:p w:rsidR="00977335" w:rsidRDefault="00977335">
            <w:pPr>
              <w:widowControl w:val="0"/>
              <w:spacing w:after="0" w:line="240" w:lineRule="auto"/>
              <w:jc w:val="center"/>
              <w:rPr>
                <w:rFonts w:ascii="Times New Roman" w:hAnsi="Times New Roman" w:cs="Times New Roman"/>
                <w:sz w:val="24"/>
                <w:szCs w:val="24"/>
                <w:lang w:eastAsia="en-US"/>
              </w:rPr>
            </w:pPr>
            <w:r>
              <w:rPr>
                <w:rFonts w:ascii="Times New Roman" w:hAnsi="Times New Roman" w:cs="Times New Roman"/>
                <w:sz w:val="24"/>
                <w:szCs w:val="24"/>
                <w:lang w:eastAsia="en-US"/>
              </w:rPr>
              <w:sym w:font="Symbol" w:char="002D"/>
            </w:r>
          </w:p>
        </w:tc>
      </w:tr>
    </w:tbl>
    <w:p w:rsidR="005A3C35" w:rsidRDefault="005A3C35" w:rsidP="005A3C35">
      <w:pPr>
        <w:pStyle w:val="15"/>
        <w:widowControl w:val="0"/>
        <w:spacing w:line="276" w:lineRule="auto"/>
        <w:ind w:firstLine="709"/>
        <w:rPr>
          <w:rFonts w:ascii="Times New Roman" w:hAnsi="Times New Roman"/>
          <w:i/>
          <w:sz w:val="30"/>
          <w:szCs w:val="30"/>
        </w:rPr>
      </w:pPr>
    </w:p>
    <w:p w:rsidR="00637FD3" w:rsidRDefault="00637FD3" w:rsidP="00637FD3">
      <w:pPr>
        <w:shd w:val="clear" w:color="auto" w:fill="FFFFFF"/>
        <w:spacing w:after="0" w:line="240" w:lineRule="auto"/>
        <w:ind w:left="19" w:right="10" w:hanging="19"/>
        <w:jc w:val="both"/>
      </w:pPr>
      <w:r w:rsidRPr="00D35FB6">
        <w:rPr>
          <w:rFonts w:ascii="Times New Roman" w:hAnsi="Times New Roman" w:cs="Times New Roman"/>
          <w:sz w:val="28"/>
          <w:szCs w:val="28"/>
        </w:rPr>
        <w:t>Друк згідно з оригінальним текстом.</w:t>
      </w:r>
      <w:r>
        <w:t xml:space="preserve"> </w:t>
      </w:r>
    </w:p>
    <w:p w:rsidR="00637FD3" w:rsidRPr="00227136" w:rsidRDefault="00637FD3" w:rsidP="00637FD3">
      <w:pPr>
        <w:spacing w:after="0" w:line="240" w:lineRule="auto"/>
        <w:rPr>
          <w:rFonts w:ascii="Times New Roman" w:hAnsi="Times New Roman" w:cs="Times New Roman"/>
          <w:b/>
          <w:sz w:val="28"/>
          <w:szCs w:val="28"/>
        </w:rPr>
      </w:pPr>
      <w:r w:rsidRPr="00D35FB6">
        <w:rPr>
          <w:rFonts w:ascii="Times New Roman" w:hAnsi="Times New Roman" w:cs="Times New Roman"/>
          <w:sz w:val="28"/>
          <w:szCs w:val="28"/>
        </w:rPr>
        <w:t xml:space="preserve">Джерело : [ </w:t>
      </w:r>
      <w:r>
        <w:rPr>
          <w:rFonts w:ascii="Times New Roman" w:hAnsi="Times New Roman" w:cs="Times New Roman"/>
          <w:sz w:val="28"/>
          <w:szCs w:val="28"/>
        </w:rPr>
        <w:t>5</w:t>
      </w:r>
      <w:r w:rsidRPr="00637FD3">
        <w:rPr>
          <w:rFonts w:ascii="Times New Roman" w:hAnsi="Times New Roman" w:cs="Times New Roman"/>
          <w:sz w:val="28"/>
          <w:szCs w:val="28"/>
        </w:rPr>
        <w:t>20</w:t>
      </w:r>
      <w:r w:rsidRPr="00D35FB6">
        <w:rPr>
          <w:rFonts w:ascii="Times New Roman" w:hAnsi="Times New Roman" w:cs="Times New Roman"/>
          <w:sz w:val="28"/>
          <w:szCs w:val="28"/>
        </w:rPr>
        <w:t xml:space="preserve">, ЦДАВОВ України, ф. </w:t>
      </w:r>
      <w:r w:rsidRPr="00227136">
        <w:rPr>
          <w:rFonts w:ascii="Times New Roman" w:hAnsi="Times New Roman" w:cs="Times New Roman"/>
          <w:sz w:val="28"/>
          <w:szCs w:val="28"/>
        </w:rPr>
        <w:t>2201</w:t>
      </w:r>
      <w:r w:rsidRPr="00D35FB6">
        <w:rPr>
          <w:rFonts w:ascii="Times New Roman" w:hAnsi="Times New Roman" w:cs="Times New Roman"/>
          <w:sz w:val="28"/>
          <w:szCs w:val="28"/>
        </w:rPr>
        <w:t xml:space="preserve">, оп. </w:t>
      </w:r>
      <w:r w:rsidRPr="00637FD3">
        <w:rPr>
          <w:rFonts w:ascii="Times New Roman" w:hAnsi="Times New Roman" w:cs="Times New Roman"/>
          <w:sz w:val="28"/>
          <w:szCs w:val="28"/>
        </w:rPr>
        <w:t>2</w:t>
      </w:r>
      <w:r w:rsidRPr="00D35FB6">
        <w:rPr>
          <w:rFonts w:ascii="Times New Roman" w:hAnsi="Times New Roman" w:cs="Times New Roman"/>
          <w:sz w:val="28"/>
          <w:szCs w:val="28"/>
        </w:rPr>
        <w:t xml:space="preserve">, спр. </w:t>
      </w:r>
      <w:r w:rsidRPr="00637FD3">
        <w:rPr>
          <w:rFonts w:ascii="Times New Roman" w:hAnsi="Times New Roman" w:cs="Times New Roman"/>
          <w:sz w:val="28"/>
          <w:szCs w:val="28"/>
        </w:rPr>
        <w:t>17</w:t>
      </w:r>
      <w:r w:rsidRPr="00227136">
        <w:rPr>
          <w:rFonts w:ascii="Times New Roman" w:hAnsi="Times New Roman" w:cs="Times New Roman"/>
          <w:sz w:val="28"/>
          <w:szCs w:val="28"/>
        </w:rPr>
        <w:t>3</w:t>
      </w:r>
      <w:r w:rsidRPr="00D35FB6">
        <w:rPr>
          <w:rFonts w:ascii="Times New Roman" w:hAnsi="Times New Roman" w:cs="Times New Roman"/>
          <w:sz w:val="28"/>
          <w:szCs w:val="28"/>
        </w:rPr>
        <w:t>, арк</w:t>
      </w:r>
      <w:r w:rsidRPr="00B84F64">
        <w:rPr>
          <w:rFonts w:ascii="Times New Roman" w:hAnsi="Times New Roman" w:cs="Times New Roman"/>
          <w:sz w:val="28"/>
          <w:szCs w:val="28"/>
        </w:rPr>
        <w:t xml:space="preserve">. </w:t>
      </w:r>
      <w:r w:rsidR="00B84F64" w:rsidRPr="00B84F64">
        <w:rPr>
          <w:rFonts w:ascii="Times New Roman" w:hAnsi="Times New Roman" w:cs="Times New Roman"/>
          <w:sz w:val="28"/>
          <w:szCs w:val="28"/>
        </w:rPr>
        <w:t>100–101</w:t>
      </w:r>
      <w:r w:rsidRPr="00D35FB6">
        <w:rPr>
          <w:rFonts w:ascii="Times New Roman" w:hAnsi="Times New Roman" w:cs="Times New Roman"/>
          <w:sz w:val="28"/>
          <w:szCs w:val="28"/>
        </w:rPr>
        <w:t>]</w:t>
      </w:r>
    </w:p>
    <w:p w:rsidR="005A3C35" w:rsidRDefault="005A3C35" w:rsidP="005A3C35">
      <w:pPr>
        <w:pStyle w:val="afc"/>
        <w:rPr>
          <w:b/>
          <w:i/>
          <w:szCs w:val="28"/>
          <w:lang w:val="ru-RU"/>
        </w:rPr>
      </w:pPr>
    </w:p>
    <w:p w:rsidR="005A3C35" w:rsidRDefault="005A3C35" w:rsidP="005A3C35">
      <w:pPr>
        <w:spacing w:after="0" w:line="240" w:lineRule="auto"/>
        <w:rPr>
          <w:rFonts w:ascii="Times New Roman" w:eastAsiaTheme="minorHAnsi" w:hAnsi="Times New Roman"/>
          <w:b/>
          <w:i/>
          <w:sz w:val="28"/>
          <w:szCs w:val="28"/>
          <w:lang w:eastAsia="en-US"/>
        </w:rPr>
        <w:sectPr w:rsidR="005A3C35" w:rsidSect="00151E90">
          <w:pgSz w:w="11906" w:h="16838"/>
          <w:pgMar w:top="1134" w:right="680" w:bottom="1134" w:left="1701" w:header="709" w:footer="709" w:gutter="0"/>
          <w:cols w:space="720"/>
        </w:sectPr>
      </w:pPr>
    </w:p>
    <w:p w:rsidR="005A3C35" w:rsidRDefault="005A3C35" w:rsidP="00D01CB0">
      <w:pPr>
        <w:tabs>
          <w:tab w:val="left" w:pos="5103"/>
        </w:tabs>
        <w:spacing w:after="0"/>
        <w:jc w:val="center"/>
        <w:rPr>
          <w:rFonts w:ascii="Times New Roman" w:hAnsi="Times New Roman" w:cs="Times New Roman"/>
          <w:b/>
          <w:sz w:val="28"/>
          <w:lang w:val="uk-UA"/>
        </w:rPr>
      </w:pPr>
      <w:r w:rsidRPr="00D01CB0">
        <w:rPr>
          <w:rFonts w:ascii="Times New Roman" w:hAnsi="Times New Roman" w:cs="Times New Roman"/>
          <w:b/>
          <w:sz w:val="28"/>
          <w:lang w:val="uk-UA"/>
        </w:rPr>
        <w:lastRenderedPageBreak/>
        <w:t xml:space="preserve">Додаток </w:t>
      </w:r>
      <w:r w:rsidR="00CD745B">
        <w:rPr>
          <w:rFonts w:ascii="Times New Roman" w:hAnsi="Times New Roman" w:cs="Times New Roman"/>
          <w:b/>
          <w:sz w:val="28"/>
          <w:lang w:val="uk-UA"/>
        </w:rPr>
        <w:t>Д</w:t>
      </w:r>
    </w:p>
    <w:p w:rsidR="00D01CB0" w:rsidRPr="00D01CB0" w:rsidRDefault="00D01CB0" w:rsidP="00D01CB0">
      <w:pPr>
        <w:tabs>
          <w:tab w:val="left" w:pos="5103"/>
        </w:tabs>
        <w:spacing w:after="0"/>
        <w:jc w:val="center"/>
        <w:rPr>
          <w:rFonts w:ascii="Times New Roman" w:hAnsi="Times New Roman" w:cs="Times New Roman"/>
          <w:b/>
          <w:sz w:val="28"/>
          <w:lang w:val="uk-UA"/>
        </w:rPr>
      </w:pPr>
    </w:p>
    <w:p w:rsidR="005A3C35" w:rsidRDefault="005A3C35" w:rsidP="005A3C35">
      <w:pPr>
        <w:tabs>
          <w:tab w:val="left" w:pos="3148"/>
        </w:tabs>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Навчальний план історико-філологічного факультету Київського українського народного університету</w:t>
      </w:r>
    </w:p>
    <w:tbl>
      <w:tblPr>
        <w:tblW w:w="9495" w:type="dxa"/>
        <w:tblInd w:w="108" w:type="dxa"/>
        <w:tblLayout w:type="fixed"/>
        <w:tblLook w:val="04A0" w:firstRow="1" w:lastRow="0" w:firstColumn="1" w:lastColumn="0" w:noHBand="0" w:noVBand="1"/>
      </w:tblPr>
      <w:tblGrid>
        <w:gridCol w:w="5526"/>
        <w:gridCol w:w="1985"/>
        <w:gridCol w:w="1984"/>
      </w:tblGrid>
      <w:tr w:rsidR="005A3C35" w:rsidTr="0004273E">
        <w:trPr>
          <w:trHeight w:val="816"/>
        </w:trPr>
        <w:tc>
          <w:tcPr>
            <w:tcW w:w="5526" w:type="dxa"/>
            <w:tcBorders>
              <w:top w:val="single" w:sz="4" w:space="0" w:color="auto"/>
              <w:left w:val="single" w:sz="4" w:space="0" w:color="auto"/>
              <w:bottom w:val="single" w:sz="4" w:space="0" w:color="auto"/>
              <w:right w:val="single" w:sz="4" w:space="0" w:color="auto"/>
            </w:tcBorders>
          </w:tcPr>
          <w:p w:rsidR="005A3C35" w:rsidRDefault="005A3C35" w:rsidP="0004273E">
            <w:pPr>
              <w:tabs>
                <w:tab w:val="left" w:pos="2327"/>
              </w:tabs>
              <w:spacing w:after="0" w:line="240" w:lineRule="auto"/>
              <w:jc w:val="center"/>
              <w:rPr>
                <w:rFonts w:ascii="Times New Roman" w:hAnsi="Times New Roman" w:cs="Times New Roman"/>
                <w:b/>
                <w:i/>
                <w:sz w:val="24"/>
                <w:szCs w:val="24"/>
                <w:lang w:val="uk-UA"/>
              </w:rPr>
            </w:pPr>
          </w:p>
          <w:p w:rsidR="005A3C35" w:rsidRDefault="005A3C35" w:rsidP="0004273E">
            <w:pPr>
              <w:spacing w:after="0"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Дисципліни загальної підготовки</w:t>
            </w:r>
          </w:p>
        </w:tc>
        <w:tc>
          <w:tcPr>
            <w:tcW w:w="3969" w:type="dxa"/>
            <w:gridSpan w:val="2"/>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Курс навчання</w:t>
            </w:r>
          </w:p>
          <w:p w:rsidR="005A3C35" w:rsidRDefault="005A3C35" w:rsidP="0004273E">
            <w:pPr>
              <w:tabs>
                <w:tab w:val="left" w:pos="3295"/>
              </w:tabs>
              <w:spacing w:after="0" w:line="240" w:lineRule="auto"/>
              <w:jc w:val="both"/>
              <w:rPr>
                <w:rFonts w:ascii="Times New Roman" w:hAnsi="Times New Roman" w:cs="Times New Roman"/>
                <w:b/>
                <w:i/>
                <w:sz w:val="24"/>
                <w:szCs w:val="24"/>
                <w:lang w:val="uk-UA"/>
              </w:rPr>
            </w:pPr>
            <w:r>
              <w:rPr>
                <w:rFonts w:ascii="Times New Roman" w:hAnsi="Times New Roman" w:cs="Times New Roman"/>
                <w:b/>
                <w:i/>
                <w:sz w:val="24"/>
                <w:szCs w:val="24"/>
                <w:lang w:val="uk-UA"/>
              </w:rPr>
              <w:t xml:space="preserve">        I                                 II</w:t>
            </w:r>
          </w:p>
        </w:tc>
      </w:tr>
      <w:tr w:rsidR="005A3C35" w:rsidTr="0004273E">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1"/>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Історія релігії</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 год.</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 -</w:t>
            </w:r>
          </w:p>
        </w:tc>
      </w:tr>
      <w:tr w:rsidR="005A3C35" w:rsidTr="0004273E">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1"/>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Біологія</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 год.</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 -</w:t>
            </w:r>
          </w:p>
        </w:tc>
      </w:tr>
      <w:tr w:rsidR="005A3C35" w:rsidTr="0004273E">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1"/>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Політекономія</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 год.</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 год.</w:t>
            </w:r>
          </w:p>
        </w:tc>
      </w:tr>
      <w:tr w:rsidR="005A3C35" w:rsidTr="0004273E">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1"/>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Соціологія</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 год.</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 -</w:t>
            </w:r>
          </w:p>
        </w:tc>
      </w:tr>
      <w:tr w:rsidR="005A3C35" w:rsidTr="0004273E">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1"/>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Психологія</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 год.</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 -</w:t>
            </w:r>
          </w:p>
        </w:tc>
      </w:tr>
      <w:tr w:rsidR="005A3C35" w:rsidTr="0004273E">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1"/>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Логіка</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 год.</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 -</w:t>
            </w:r>
          </w:p>
        </w:tc>
      </w:tr>
      <w:tr w:rsidR="005A3C35" w:rsidTr="0004273E">
        <w:trPr>
          <w:trHeight w:val="344"/>
        </w:trPr>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1"/>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Теорія пізнання</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 год.</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 -</w:t>
            </w:r>
          </w:p>
        </w:tc>
      </w:tr>
      <w:tr w:rsidR="005A3C35" w:rsidTr="0004273E">
        <w:trPr>
          <w:trHeight w:val="280"/>
        </w:trPr>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1"/>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Історія філософії</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 год.</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 -</w:t>
            </w:r>
          </w:p>
        </w:tc>
      </w:tr>
      <w:tr w:rsidR="005A3C35" w:rsidTr="0004273E">
        <w:trPr>
          <w:trHeight w:val="483"/>
        </w:trPr>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1"/>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Мова стара і нова</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 -</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 год.</w:t>
            </w:r>
          </w:p>
        </w:tc>
      </w:tr>
      <w:tr w:rsidR="005A3C35" w:rsidTr="0004273E">
        <w:trPr>
          <w:trHeight w:val="332"/>
        </w:trPr>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1"/>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Історія педагогічних ідей</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 -</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 год.</w:t>
            </w:r>
          </w:p>
        </w:tc>
      </w:tr>
      <w:tr w:rsidR="005A3C35" w:rsidTr="0004273E">
        <w:trPr>
          <w:trHeight w:val="293"/>
        </w:trPr>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1"/>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Основи вчення про виховання</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 -</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 год.</w:t>
            </w:r>
          </w:p>
        </w:tc>
      </w:tr>
      <w:tr w:rsidR="005A3C35" w:rsidTr="0004273E">
        <w:trPr>
          <w:trHeight w:val="398"/>
        </w:trPr>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1"/>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Історія освіти на Україні </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 год.</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 -</w:t>
            </w:r>
          </w:p>
        </w:tc>
      </w:tr>
      <w:tr w:rsidR="005A3C35" w:rsidTr="0004273E">
        <w:trPr>
          <w:trHeight w:val="417"/>
        </w:trPr>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b/>
                <w:sz w:val="24"/>
                <w:szCs w:val="24"/>
                <w:lang w:val="uk-UA"/>
              </w:rPr>
            </w:pPr>
            <w:r>
              <w:rPr>
                <w:rFonts w:ascii="Times New Roman" w:hAnsi="Times New Roman" w:cs="Times New Roman"/>
                <w:b/>
                <w:i/>
                <w:sz w:val="24"/>
                <w:szCs w:val="24"/>
                <w:lang w:val="uk-UA"/>
              </w:rPr>
              <w:t>Дисципліни спеціальної підготовки</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i/>
                <w:sz w:val="24"/>
                <w:szCs w:val="24"/>
                <w:lang w:val="uk-UA"/>
              </w:rPr>
              <w:t>I</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i/>
                <w:sz w:val="24"/>
                <w:szCs w:val="24"/>
                <w:lang w:val="uk-UA"/>
              </w:rPr>
              <w:t>II</w:t>
            </w:r>
          </w:p>
        </w:tc>
      </w:tr>
      <w:tr w:rsidR="005A3C35" w:rsidTr="0004273E">
        <w:trPr>
          <w:trHeight w:val="281"/>
        </w:trPr>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2"/>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Історія України</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 год.</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 год.</w:t>
            </w:r>
          </w:p>
        </w:tc>
      </w:tr>
      <w:tr w:rsidR="005A3C35" w:rsidTr="0004273E">
        <w:trPr>
          <w:trHeight w:val="272"/>
        </w:trPr>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2"/>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Історія загальна</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 год.</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 год.</w:t>
            </w:r>
          </w:p>
        </w:tc>
      </w:tr>
      <w:tr w:rsidR="005A3C35" w:rsidTr="0004273E">
        <w:trPr>
          <w:trHeight w:val="261"/>
        </w:trPr>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2"/>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Історія слов’янського народу</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 -</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 год.</w:t>
            </w:r>
          </w:p>
        </w:tc>
      </w:tr>
      <w:tr w:rsidR="005A3C35" w:rsidTr="0004273E">
        <w:trPr>
          <w:trHeight w:val="408"/>
        </w:trPr>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2"/>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Методологія історії і філософії</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 -</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 год.</w:t>
            </w:r>
          </w:p>
        </w:tc>
      </w:tr>
      <w:tr w:rsidR="005A3C35" w:rsidTr="0004273E">
        <w:trPr>
          <w:trHeight w:val="414"/>
        </w:trPr>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2"/>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Історія права</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 год.</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 -</w:t>
            </w:r>
          </w:p>
        </w:tc>
      </w:tr>
      <w:tr w:rsidR="005A3C35" w:rsidTr="0004273E">
        <w:trPr>
          <w:trHeight w:val="277"/>
        </w:trPr>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2"/>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Історія первісної культури</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 год.</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 -</w:t>
            </w:r>
          </w:p>
        </w:tc>
      </w:tr>
      <w:tr w:rsidR="005A3C35" w:rsidTr="0004273E">
        <w:trPr>
          <w:trHeight w:val="268"/>
        </w:trPr>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2"/>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Історія західної культури</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 год.</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 -</w:t>
            </w:r>
          </w:p>
        </w:tc>
      </w:tr>
      <w:tr w:rsidR="005A3C35" w:rsidTr="0004273E">
        <w:trPr>
          <w:trHeight w:val="271"/>
        </w:trPr>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2"/>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Українська мова</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 год.</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 год.</w:t>
            </w:r>
          </w:p>
        </w:tc>
      </w:tr>
      <w:tr w:rsidR="005A3C35" w:rsidTr="0004273E">
        <w:trPr>
          <w:trHeight w:val="360"/>
        </w:trPr>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2"/>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Українське мистецтво</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 год.</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 год.</w:t>
            </w:r>
          </w:p>
        </w:tc>
      </w:tr>
      <w:tr w:rsidR="005A3C35" w:rsidTr="0004273E">
        <w:trPr>
          <w:trHeight w:val="323"/>
        </w:trPr>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2"/>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Палеографія</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 -</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 год.</w:t>
            </w:r>
          </w:p>
        </w:tc>
      </w:tr>
      <w:tr w:rsidR="005A3C35" w:rsidTr="0004273E">
        <w:trPr>
          <w:trHeight w:val="271"/>
        </w:trPr>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2"/>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Археологія</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 -</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 год.</w:t>
            </w:r>
          </w:p>
        </w:tc>
      </w:tr>
      <w:tr w:rsidR="005A3C35" w:rsidTr="0004273E">
        <w:trPr>
          <w:trHeight w:val="295"/>
        </w:trPr>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2"/>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Музеєзнавство</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 -</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 год.</w:t>
            </w:r>
          </w:p>
        </w:tc>
      </w:tr>
      <w:tr w:rsidR="005A3C35" w:rsidTr="0004273E">
        <w:trPr>
          <w:trHeight w:val="273"/>
        </w:trPr>
        <w:tc>
          <w:tcPr>
            <w:tcW w:w="5526" w:type="dxa"/>
            <w:tcBorders>
              <w:top w:val="single" w:sz="4" w:space="0" w:color="auto"/>
              <w:left w:val="single" w:sz="4" w:space="0" w:color="auto"/>
              <w:bottom w:val="single" w:sz="4" w:space="0" w:color="auto"/>
              <w:right w:val="single" w:sz="4" w:space="0" w:color="auto"/>
            </w:tcBorders>
            <w:hideMark/>
          </w:tcPr>
          <w:p w:rsidR="005A3C35" w:rsidRDefault="005A3C35" w:rsidP="0004273E">
            <w:pPr>
              <w:numPr>
                <w:ilvl w:val="0"/>
                <w:numId w:val="2"/>
              </w:numPr>
              <w:tabs>
                <w:tab w:val="left" w:pos="2327"/>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Географія загальна і України</w:t>
            </w:r>
          </w:p>
        </w:tc>
        <w:tc>
          <w:tcPr>
            <w:tcW w:w="1985"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 год.</w:t>
            </w:r>
          </w:p>
        </w:tc>
        <w:tc>
          <w:tcPr>
            <w:tcW w:w="1984" w:type="dxa"/>
            <w:tcBorders>
              <w:top w:val="single" w:sz="4" w:space="0" w:color="auto"/>
              <w:left w:val="single" w:sz="4" w:space="0" w:color="auto"/>
              <w:bottom w:val="single" w:sz="4" w:space="0" w:color="auto"/>
              <w:right w:val="single" w:sz="4" w:space="0" w:color="auto"/>
            </w:tcBorders>
            <w:hideMark/>
          </w:tcPr>
          <w:p w:rsidR="005A3C35" w:rsidRDefault="005A3C35" w:rsidP="0004273E">
            <w:pPr>
              <w:tabs>
                <w:tab w:val="left" w:pos="2327"/>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 год.</w:t>
            </w:r>
          </w:p>
        </w:tc>
      </w:tr>
    </w:tbl>
    <w:p w:rsidR="00665DAB" w:rsidRDefault="00665DAB" w:rsidP="0004273E">
      <w:pPr>
        <w:shd w:val="clear" w:color="auto" w:fill="FFFFFF"/>
        <w:spacing w:after="0" w:line="240" w:lineRule="auto"/>
        <w:ind w:left="19" w:right="10" w:hanging="19"/>
        <w:jc w:val="both"/>
        <w:rPr>
          <w:rFonts w:ascii="Times New Roman" w:hAnsi="Times New Roman" w:cs="Times New Roman"/>
          <w:sz w:val="28"/>
          <w:szCs w:val="28"/>
          <w:lang w:val="uk-UA"/>
        </w:rPr>
      </w:pPr>
    </w:p>
    <w:p w:rsidR="0004273E" w:rsidRDefault="0004273E" w:rsidP="0004273E">
      <w:pPr>
        <w:shd w:val="clear" w:color="auto" w:fill="FFFFFF"/>
        <w:spacing w:after="0" w:line="240" w:lineRule="auto"/>
        <w:ind w:left="19" w:right="10" w:hanging="19"/>
        <w:jc w:val="both"/>
      </w:pPr>
      <w:r w:rsidRPr="00D35FB6">
        <w:rPr>
          <w:rFonts w:ascii="Times New Roman" w:hAnsi="Times New Roman" w:cs="Times New Roman"/>
          <w:sz w:val="28"/>
          <w:szCs w:val="28"/>
        </w:rPr>
        <w:t>Друк згідно з оригінальним текстом.</w:t>
      </w:r>
      <w:r>
        <w:t xml:space="preserve"> </w:t>
      </w:r>
    </w:p>
    <w:p w:rsidR="0004273E" w:rsidRPr="0004273E" w:rsidRDefault="0004273E" w:rsidP="0004273E">
      <w:pPr>
        <w:pStyle w:val="afe"/>
        <w:shd w:val="clear" w:color="auto" w:fill="FFFFFF"/>
        <w:spacing w:line="360" w:lineRule="auto"/>
        <w:ind w:left="0"/>
        <w:jc w:val="both"/>
        <w:rPr>
          <w:b/>
          <w:sz w:val="28"/>
          <w:szCs w:val="28"/>
          <w:lang w:val="uk-UA"/>
        </w:rPr>
      </w:pPr>
      <w:r w:rsidRPr="00D35FB6">
        <w:rPr>
          <w:sz w:val="28"/>
          <w:szCs w:val="28"/>
        </w:rPr>
        <w:t xml:space="preserve">Джерело : [ </w:t>
      </w:r>
      <w:r>
        <w:rPr>
          <w:sz w:val="28"/>
          <w:szCs w:val="28"/>
        </w:rPr>
        <w:t>5</w:t>
      </w:r>
      <w:r w:rsidRPr="00637FD3">
        <w:rPr>
          <w:sz w:val="28"/>
          <w:szCs w:val="28"/>
        </w:rPr>
        <w:t>2</w:t>
      </w:r>
      <w:r w:rsidR="00A41CB1" w:rsidRPr="00A41CB1">
        <w:rPr>
          <w:sz w:val="28"/>
          <w:szCs w:val="28"/>
        </w:rPr>
        <w:t>1</w:t>
      </w:r>
      <w:r w:rsidRPr="00D35FB6">
        <w:rPr>
          <w:sz w:val="28"/>
          <w:szCs w:val="28"/>
        </w:rPr>
        <w:t xml:space="preserve">, ЦДАВОВ України, ф. </w:t>
      </w:r>
      <w:r w:rsidRPr="00227136">
        <w:rPr>
          <w:sz w:val="28"/>
          <w:szCs w:val="28"/>
        </w:rPr>
        <w:t>2</w:t>
      </w:r>
      <w:r w:rsidR="00A41CB1" w:rsidRPr="00A41CB1">
        <w:rPr>
          <w:sz w:val="28"/>
          <w:szCs w:val="28"/>
        </w:rPr>
        <w:t>582</w:t>
      </w:r>
      <w:r w:rsidRPr="00D35FB6">
        <w:rPr>
          <w:sz w:val="28"/>
          <w:szCs w:val="28"/>
        </w:rPr>
        <w:t xml:space="preserve">, оп. </w:t>
      </w:r>
      <w:r w:rsidR="00A41CB1" w:rsidRPr="00A41CB1">
        <w:rPr>
          <w:sz w:val="28"/>
          <w:szCs w:val="28"/>
        </w:rPr>
        <w:t>1</w:t>
      </w:r>
      <w:r w:rsidRPr="00D35FB6">
        <w:rPr>
          <w:sz w:val="28"/>
          <w:szCs w:val="28"/>
        </w:rPr>
        <w:t xml:space="preserve">, спр. </w:t>
      </w:r>
      <w:r w:rsidRPr="00637FD3">
        <w:rPr>
          <w:sz w:val="28"/>
          <w:szCs w:val="28"/>
        </w:rPr>
        <w:t>1</w:t>
      </w:r>
      <w:r w:rsidR="009F6317" w:rsidRPr="00192BFD">
        <w:rPr>
          <w:sz w:val="28"/>
          <w:szCs w:val="28"/>
        </w:rPr>
        <w:t>0</w:t>
      </w:r>
      <w:r w:rsidRPr="00D35FB6">
        <w:rPr>
          <w:sz w:val="28"/>
          <w:szCs w:val="28"/>
        </w:rPr>
        <w:t>, арк</w:t>
      </w:r>
      <w:r w:rsidRPr="00B84F64">
        <w:rPr>
          <w:sz w:val="28"/>
          <w:szCs w:val="28"/>
        </w:rPr>
        <w:t xml:space="preserve">. </w:t>
      </w:r>
      <w:r w:rsidR="00192BFD" w:rsidRPr="00A41CB1">
        <w:rPr>
          <w:sz w:val="28"/>
          <w:szCs w:val="28"/>
        </w:rPr>
        <w:t>21</w:t>
      </w:r>
      <w:r w:rsidRPr="00D35FB6">
        <w:rPr>
          <w:sz w:val="28"/>
          <w:szCs w:val="28"/>
        </w:rPr>
        <w:t>]</w:t>
      </w:r>
    </w:p>
    <w:p w:rsidR="005A3C35" w:rsidRDefault="005A3C35" w:rsidP="005A3C35">
      <w:pPr>
        <w:tabs>
          <w:tab w:val="left" w:pos="3148"/>
        </w:tabs>
        <w:spacing w:after="0" w:line="240" w:lineRule="auto"/>
        <w:jc w:val="right"/>
        <w:rPr>
          <w:rFonts w:ascii="Times New Roman" w:hAnsi="Times New Roman" w:cs="Times New Roman"/>
          <w:i/>
          <w:sz w:val="24"/>
          <w:szCs w:val="24"/>
          <w:lang w:val="uk-UA"/>
        </w:rPr>
      </w:pPr>
    </w:p>
    <w:p w:rsidR="005A3C35" w:rsidRDefault="005A3C35" w:rsidP="005A3C35">
      <w:pPr>
        <w:spacing w:after="0" w:line="240" w:lineRule="auto"/>
        <w:rPr>
          <w:rFonts w:ascii="Times New Roman" w:hAnsi="Times New Roman" w:cs="Times New Roman"/>
          <w:i/>
          <w:sz w:val="24"/>
          <w:szCs w:val="24"/>
          <w:lang w:val="uk-UA"/>
        </w:rPr>
        <w:sectPr w:rsidR="005A3C35" w:rsidSect="00151E90">
          <w:pgSz w:w="11906" w:h="16838"/>
          <w:pgMar w:top="1134" w:right="680" w:bottom="1134" w:left="1701" w:header="709" w:footer="709" w:gutter="0"/>
          <w:cols w:space="720"/>
        </w:sectPr>
      </w:pPr>
    </w:p>
    <w:p w:rsidR="005A3C35" w:rsidRDefault="005A3C35" w:rsidP="00D01CB0">
      <w:pPr>
        <w:tabs>
          <w:tab w:val="left" w:pos="3148"/>
        </w:tabs>
        <w:spacing w:after="0"/>
        <w:jc w:val="center"/>
        <w:rPr>
          <w:rFonts w:ascii="Times New Roman" w:hAnsi="Times New Roman" w:cs="Times New Roman"/>
          <w:b/>
          <w:sz w:val="28"/>
          <w:szCs w:val="28"/>
          <w:lang w:val="uk-UA"/>
        </w:rPr>
      </w:pPr>
      <w:r w:rsidRPr="00D01CB0">
        <w:rPr>
          <w:rFonts w:ascii="Times New Roman" w:hAnsi="Times New Roman" w:cs="Times New Roman"/>
          <w:b/>
          <w:sz w:val="28"/>
          <w:szCs w:val="28"/>
          <w:lang w:val="uk-UA"/>
        </w:rPr>
        <w:lastRenderedPageBreak/>
        <w:t xml:space="preserve">Додаток </w:t>
      </w:r>
      <w:r w:rsidR="00CD745B">
        <w:rPr>
          <w:rFonts w:ascii="Times New Roman" w:hAnsi="Times New Roman" w:cs="Times New Roman"/>
          <w:b/>
          <w:sz w:val="28"/>
          <w:szCs w:val="28"/>
          <w:lang w:val="uk-UA"/>
        </w:rPr>
        <w:t>Ж</w:t>
      </w:r>
    </w:p>
    <w:p w:rsidR="00D01CB0" w:rsidRPr="00D01CB0" w:rsidRDefault="00D01CB0" w:rsidP="00D01CB0">
      <w:pPr>
        <w:tabs>
          <w:tab w:val="left" w:pos="3148"/>
        </w:tabs>
        <w:spacing w:after="0"/>
        <w:jc w:val="center"/>
        <w:rPr>
          <w:rFonts w:ascii="Times New Roman" w:hAnsi="Times New Roman" w:cs="Times New Roman"/>
          <w:b/>
          <w:sz w:val="28"/>
          <w:szCs w:val="28"/>
          <w:lang w:val="uk-UA"/>
        </w:rPr>
      </w:pPr>
    </w:p>
    <w:p w:rsidR="005A3C35" w:rsidRDefault="005A3C35" w:rsidP="005A3C35">
      <w:pPr>
        <w:tabs>
          <w:tab w:val="left" w:pos="3148"/>
        </w:tabs>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Навчальний план історико-словесного відділу Кам’янець-Подільського державного українського університету</w:t>
      </w:r>
    </w:p>
    <w:p w:rsidR="005A3C35" w:rsidRDefault="005A3C35" w:rsidP="005A3C35">
      <w:pPr>
        <w:tabs>
          <w:tab w:val="left" w:pos="3148"/>
        </w:tabs>
        <w:spacing w:after="0" w:line="240" w:lineRule="auto"/>
        <w:jc w:val="right"/>
        <w:rPr>
          <w:rFonts w:ascii="Times New Roman" w:hAnsi="Times New Roman" w:cs="Times New Roman"/>
          <w:i/>
          <w:sz w:val="28"/>
          <w:szCs w:val="28"/>
          <w:lang w:val="uk-UA"/>
        </w:rPr>
      </w:pPr>
    </w:p>
    <w:tbl>
      <w:tblPr>
        <w:tblW w:w="0" w:type="auto"/>
        <w:tblLook w:val="04A0" w:firstRow="1" w:lastRow="0" w:firstColumn="1" w:lastColumn="0" w:noHBand="0" w:noVBand="1"/>
      </w:tblPr>
      <w:tblGrid>
        <w:gridCol w:w="4871"/>
        <w:gridCol w:w="2434"/>
        <w:gridCol w:w="2436"/>
      </w:tblGrid>
      <w:tr w:rsidR="005A3C35" w:rsidTr="005A3C35">
        <w:trPr>
          <w:trHeight w:val="733"/>
        </w:trPr>
        <w:tc>
          <w:tcPr>
            <w:tcW w:w="4874" w:type="dxa"/>
            <w:tcBorders>
              <w:top w:val="single" w:sz="4" w:space="0" w:color="auto"/>
              <w:left w:val="single" w:sz="4" w:space="0" w:color="auto"/>
              <w:bottom w:val="single" w:sz="4" w:space="0" w:color="auto"/>
              <w:right w:val="single" w:sz="4" w:space="0" w:color="auto"/>
            </w:tcBorders>
          </w:tcPr>
          <w:p w:rsidR="005A3C35" w:rsidRDefault="005A3C35">
            <w:pPr>
              <w:tabs>
                <w:tab w:val="left" w:pos="3148"/>
              </w:tabs>
              <w:spacing w:after="0" w:line="240" w:lineRule="auto"/>
              <w:rPr>
                <w:rFonts w:ascii="Times New Roman" w:hAnsi="Times New Roman" w:cs="Times New Roman"/>
                <w:b/>
                <w:i/>
                <w:sz w:val="24"/>
                <w:szCs w:val="24"/>
                <w:lang w:val="uk-UA"/>
              </w:rPr>
            </w:pPr>
          </w:p>
          <w:p w:rsidR="005A3C35" w:rsidRDefault="005A3C35">
            <w:pPr>
              <w:tabs>
                <w:tab w:val="left" w:pos="3148"/>
              </w:tabs>
              <w:spacing w:after="0"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Дисципліни загальної підготовки</w:t>
            </w:r>
          </w:p>
        </w:tc>
        <w:tc>
          <w:tcPr>
            <w:tcW w:w="4878" w:type="dxa"/>
            <w:gridSpan w:val="2"/>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Курс навчання</w:t>
            </w:r>
          </w:p>
          <w:p w:rsidR="005A3C35" w:rsidRDefault="005A3C35">
            <w:pPr>
              <w:tabs>
                <w:tab w:val="left" w:pos="3148"/>
              </w:tabs>
              <w:spacing w:after="0" w:line="240" w:lineRule="auto"/>
              <w:jc w:val="both"/>
              <w:rPr>
                <w:rFonts w:ascii="Times New Roman" w:hAnsi="Times New Roman" w:cs="Times New Roman"/>
                <w:b/>
                <w:i/>
                <w:sz w:val="24"/>
                <w:szCs w:val="24"/>
                <w:lang w:val="uk-UA"/>
              </w:rPr>
            </w:pPr>
            <w:r>
              <w:rPr>
                <w:rFonts w:ascii="Times New Roman" w:hAnsi="Times New Roman" w:cs="Times New Roman"/>
                <w:b/>
                <w:i/>
                <w:sz w:val="24"/>
                <w:szCs w:val="24"/>
                <w:lang w:val="uk-UA"/>
              </w:rPr>
              <w:t xml:space="preserve">                I                                    II</w:t>
            </w:r>
          </w:p>
        </w:tc>
      </w:tr>
      <w:tr w:rsidR="005A3C35" w:rsidTr="005A3C35">
        <w:trPr>
          <w:trHeight w:val="361"/>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3"/>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Історія релігії</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 год.</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w:t>
            </w:r>
          </w:p>
        </w:tc>
      </w:tr>
      <w:tr w:rsidR="005A3C35" w:rsidTr="005A3C35">
        <w:trPr>
          <w:trHeight w:val="373"/>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3"/>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Біологія</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 год.</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w:t>
            </w:r>
          </w:p>
        </w:tc>
      </w:tr>
      <w:tr w:rsidR="005A3C35" w:rsidTr="005A3C35">
        <w:trPr>
          <w:trHeight w:val="361"/>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3"/>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Політекономія</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 год.</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 год.</w:t>
            </w:r>
          </w:p>
        </w:tc>
      </w:tr>
      <w:tr w:rsidR="005A3C35" w:rsidTr="005A3C35">
        <w:trPr>
          <w:trHeight w:val="361"/>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3"/>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Соціологія</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 год.</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w:t>
            </w:r>
          </w:p>
        </w:tc>
      </w:tr>
      <w:tr w:rsidR="005A3C35" w:rsidTr="005A3C35">
        <w:trPr>
          <w:trHeight w:val="373"/>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3"/>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Психологія</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 год.</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w:t>
            </w:r>
          </w:p>
        </w:tc>
      </w:tr>
      <w:tr w:rsidR="005A3C35" w:rsidTr="005A3C35">
        <w:trPr>
          <w:trHeight w:val="361"/>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3"/>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Логіка</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 год.</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w:t>
            </w:r>
          </w:p>
        </w:tc>
      </w:tr>
      <w:tr w:rsidR="005A3C35" w:rsidTr="005A3C35">
        <w:trPr>
          <w:trHeight w:val="361"/>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3"/>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Теорія пізнання</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 год.</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w:t>
            </w:r>
          </w:p>
        </w:tc>
      </w:tr>
      <w:tr w:rsidR="005A3C35" w:rsidTr="005A3C35">
        <w:trPr>
          <w:trHeight w:val="373"/>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3"/>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Історія філософії</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 год.</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w:t>
            </w:r>
          </w:p>
        </w:tc>
      </w:tr>
      <w:tr w:rsidR="005A3C35" w:rsidTr="005A3C35">
        <w:trPr>
          <w:trHeight w:val="361"/>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3"/>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Мова стара і нова</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 год.</w:t>
            </w:r>
          </w:p>
        </w:tc>
      </w:tr>
      <w:tr w:rsidR="005A3C35" w:rsidTr="005A3C35">
        <w:trPr>
          <w:trHeight w:val="361"/>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3"/>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Історія педагогічних ідей</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 год.</w:t>
            </w:r>
          </w:p>
        </w:tc>
      </w:tr>
      <w:tr w:rsidR="005A3C35" w:rsidTr="005A3C35">
        <w:trPr>
          <w:trHeight w:val="373"/>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3"/>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Основи вчення про виховання </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 год.</w:t>
            </w:r>
          </w:p>
        </w:tc>
      </w:tr>
      <w:tr w:rsidR="005A3C35" w:rsidTr="005A3C35">
        <w:trPr>
          <w:trHeight w:val="361"/>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3"/>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Історія освіти на Україні</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 год.</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 - - - -</w:t>
            </w:r>
          </w:p>
        </w:tc>
      </w:tr>
      <w:tr w:rsidR="005A3C35" w:rsidTr="005A3C35">
        <w:trPr>
          <w:trHeight w:val="361"/>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i/>
                <w:sz w:val="24"/>
                <w:szCs w:val="24"/>
                <w:lang w:val="uk-UA"/>
              </w:rPr>
            </w:pPr>
            <w:r>
              <w:rPr>
                <w:rFonts w:ascii="Times New Roman" w:hAnsi="Times New Roman" w:cs="Times New Roman"/>
                <w:b/>
                <w:i/>
                <w:sz w:val="24"/>
                <w:szCs w:val="24"/>
                <w:lang w:val="uk-UA"/>
              </w:rPr>
              <w:t>Дисципліни спеціальної підготовки</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I</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II</w:t>
            </w:r>
          </w:p>
        </w:tc>
      </w:tr>
      <w:tr w:rsidR="005A3C35" w:rsidTr="005A3C35">
        <w:trPr>
          <w:trHeight w:val="373"/>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4"/>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Історія України</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20 год.</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20 год.</w:t>
            </w:r>
          </w:p>
        </w:tc>
      </w:tr>
      <w:tr w:rsidR="005A3C35" w:rsidTr="005A3C35">
        <w:trPr>
          <w:trHeight w:val="361"/>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4"/>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Історія загальна</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20 год.</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20 год.</w:t>
            </w:r>
          </w:p>
        </w:tc>
      </w:tr>
      <w:tr w:rsidR="005A3C35" w:rsidTr="005A3C35">
        <w:trPr>
          <w:trHeight w:val="373"/>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4"/>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Історія Візантії</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12 год.</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 - - - - -</w:t>
            </w:r>
          </w:p>
        </w:tc>
      </w:tr>
      <w:tr w:rsidR="005A3C35" w:rsidTr="005A3C35">
        <w:trPr>
          <w:trHeight w:val="361"/>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4"/>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Історія слов’янського народу</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 - - - - -</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12 год.</w:t>
            </w:r>
          </w:p>
        </w:tc>
      </w:tr>
      <w:tr w:rsidR="005A3C35" w:rsidTr="005A3C35">
        <w:trPr>
          <w:trHeight w:val="361"/>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4"/>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Методологія історії і філософії</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 - - - - -</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12 год.</w:t>
            </w:r>
          </w:p>
        </w:tc>
      </w:tr>
      <w:tr w:rsidR="005A3C35" w:rsidTr="005A3C35">
        <w:trPr>
          <w:trHeight w:val="373"/>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4"/>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Історія первісної культури</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12 год.</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 - - - - -</w:t>
            </w:r>
          </w:p>
        </w:tc>
      </w:tr>
      <w:tr w:rsidR="005A3C35" w:rsidTr="005A3C35">
        <w:trPr>
          <w:trHeight w:val="361"/>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4"/>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Історія західної літератури</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12 год.</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 - - - - -</w:t>
            </w:r>
          </w:p>
        </w:tc>
      </w:tr>
      <w:tr w:rsidR="005A3C35" w:rsidTr="005A3C35">
        <w:trPr>
          <w:trHeight w:val="361"/>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4"/>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Палеографія</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 - - - - -</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12 год.</w:t>
            </w:r>
          </w:p>
        </w:tc>
      </w:tr>
      <w:tr w:rsidR="005A3C35" w:rsidTr="005A3C35">
        <w:trPr>
          <w:trHeight w:val="373"/>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4"/>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Археологія</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 - - - - -</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20 год.</w:t>
            </w:r>
          </w:p>
        </w:tc>
      </w:tr>
      <w:tr w:rsidR="005A3C35" w:rsidTr="005A3C35">
        <w:trPr>
          <w:trHeight w:val="361"/>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4"/>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Історія права</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12 год.</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 - - - - -</w:t>
            </w:r>
          </w:p>
        </w:tc>
      </w:tr>
      <w:tr w:rsidR="005A3C35" w:rsidTr="005A3C35">
        <w:trPr>
          <w:trHeight w:val="361"/>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4"/>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Музеєзнавство</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 - - - - -</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10 год.</w:t>
            </w:r>
          </w:p>
        </w:tc>
      </w:tr>
      <w:tr w:rsidR="005A3C35" w:rsidTr="005A3C35">
        <w:trPr>
          <w:trHeight w:val="373"/>
        </w:trPr>
        <w:tc>
          <w:tcPr>
            <w:tcW w:w="4874" w:type="dxa"/>
            <w:tcBorders>
              <w:top w:val="single" w:sz="4" w:space="0" w:color="auto"/>
              <w:left w:val="single" w:sz="4" w:space="0" w:color="auto"/>
              <w:bottom w:val="single" w:sz="4" w:space="0" w:color="auto"/>
              <w:right w:val="single" w:sz="4" w:space="0" w:color="auto"/>
            </w:tcBorders>
            <w:hideMark/>
          </w:tcPr>
          <w:p w:rsidR="005A3C35" w:rsidRDefault="005A3C35" w:rsidP="004972EB">
            <w:pPr>
              <w:numPr>
                <w:ilvl w:val="0"/>
                <w:numId w:val="4"/>
              </w:numPr>
              <w:tabs>
                <w:tab w:val="left" w:pos="3148"/>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Історична географія</w:t>
            </w:r>
          </w:p>
        </w:tc>
        <w:tc>
          <w:tcPr>
            <w:tcW w:w="2438"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20 год.</w:t>
            </w:r>
          </w:p>
        </w:tc>
        <w:tc>
          <w:tcPr>
            <w:tcW w:w="2440" w:type="dxa"/>
            <w:tcBorders>
              <w:top w:val="single" w:sz="4" w:space="0" w:color="auto"/>
              <w:left w:val="single" w:sz="4" w:space="0" w:color="auto"/>
              <w:bottom w:val="single" w:sz="4" w:space="0" w:color="auto"/>
              <w:right w:val="single" w:sz="4" w:space="0" w:color="auto"/>
            </w:tcBorders>
            <w:hideMark/>
          </w:tcPr>
          <w:p w:rsidR="005A3C35" w:rsidRDefault="005A3C35">
            <w:pPr>
              <w:tabs>
                <w:tab w:val="left" w:pos="3148"/>
              </w:tabs>
              <w:spacing w:after="0" w:line="240"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 - - - - -</w:t>
            </w:r>
          </w:p>
        </w:tc>
      </w:tr>
    </w:tbl>
    <w:p w:rsidR="005A3C35" w:rsidRDefault="005A3C35" w:rsidP="005A3C35">
      <w:pPr>
        <w:spacing w:after="0"/>
        <w:rPr>
          <w:rFonts w:ascii="Times New Roman" w:hAnsi="Times New Roman" w:cs="Times New Roman"/>
          <w:b/>
          <w:sz w:val="28"/>
          <w:szCs w:val="28"/>
          <w:lang w:val="en-US"/>
        </w:rPr>
      </w:pPr>
    </w:p>
    <w:p w:rsidR="00227136" w:rsidRDefault="00227136" w:rsidP="00227136">
      <w:pPr>
        <w:shd w:val="clear" w:color="auto" w:fill="FFFFFF"/>
        <w:spacing w:after="0" w:line="240" w:lineRule="auto"/>
        <w:ind w:left="19" w:right="10" w:hanging="19"/>
        <w:jc w:val="both"/>
      </w:pPr>
      <w:r w:rsidRPr="00D35FB6">
        <w:rPr>
          <w:rFonts w:ascii="Times New Roman" w:hAnsi="Times New Roman" w:cs="Times New Roman"/>
          <w:sz w:val="28"/>
          <w:szCs w:val="28"/>
        </w:rPr>
        <w:t>Друк згідно з оригінальним текстом.</w:t>
      </w:r>
      <w:r>
        <w:t xml:space="preserve"> </w:t>
      </w:r>
    </w:p>
    <w:p w:rsidR="00227136" w:rsidRPr="00227136" w:rsidRDefault="00227136" w:rsidP="00227136">
      <w:pPr>
        <w:spacing w:after="0" w:line="240" w:lineRule="auto"/>
        <w:rPr>
          <w:rFonts w:ascii="Times New Roman" w:hAnsi="Times New Roman" w:cs="Times New Roman"/>
          <w:b/>
          <w:sz w:val="28"/>
          <w:szCs w:val="28"/>
        </w:rPr>
      </w:pPr>
      <w:r w:rsidRPr="00D35FB6">
        <w:rPr>
          <w:rFonts w:ascii="Times New Roman" w:hAnsi="Times New Roman" w:cs="Times New Roman"/>
          <w:sz w:val="28"/>
          <w:szCs w:val="28"/>
        </w:rPr>
        <w:t xml:space="preserve">Джерело : [ </w:t>
      </w:r>
      <w:r>
        <w:rPr>
          <w:rFonts w:ascii="Times New Roman" w:hAnsi="Times New Roman" w:cs="Times New Roman"/>
          <w:sz w:val="28"/>
          <w:szCs w:val="28"/>
        </w:rPr>
        <w:t>5</w:t>
      </w:r>
      <w:r w:rsidR="00FD34DC" w:rsidRPr="00FD34DC">
        <w:rPr>
          <w:rFonts w:ascii="Times New Roman" w:hAnsi="Times New Roman" w:cs="Times New Roman"/>
          <w:sz w:val="28"/>
          <w:szCs w:val="28"/>
        </w:rPr>
        <w:t>16</w:t>
      </w:r>
      <w:r w:rsidRPr="00D35FB6">
        <w:rPr>
          <w:rFonts w:ascii="Times New Roman" w:hAnsi="Times New Roman" w:cs="Times New Roman"/>
          <w:sz w:val="28"/>
          <w:szCs w:val="28"/>
        </w:rPr>
        <w:t xml:space="preserve">, ЦДАВОВ України, ф. </w:t>
      </w:r>
      <w:r w:rsidRPr="00227136">
        <w:rPr>
          <w:rFonts w:ascii="Times New Roman" w:hAnsi="Times New Roman" w:cs="Times New Roman"/>
          <w:sz w:val="28"/>
          <w:szCs w:val="28"/>
        </w:rPr>
        <w:t>2201</w:t>
      </w:r>
      <w:r w:rsidRPr="00D35FB6">
        <w:rPr>
          <w:rFonts w:ascii="Times New Roman" w:hAnsi="Times New Roman" w:cs="Times New Roman"/>
          <w:sz w:val="28"/>
          <w:szCs w:val="28"/>
        </w:rPr>
        <w:t xml:space="preserve">, оп. </w:t>
      </w:r>
      <w:r>
        <w:rPr>
          <w:rFonts w:ascii="Times New Roman" w:hAnsi="Times New Roman" w:cs="Times New Roman"/>
          <w:sz w:val="28"/>
          <w:szCs w:val="28"/>
        </w:rPr>
        <w:t>1</w:t>
      </w:r>
      <w:r w:rsidRPr="00D35FB6">
        <w:rPr>
          <w:rFonts w:ascii="Times New Roman" w:hAnsi="Times New Roman" w:cs="Times New Roman"/>
          <w:sz w:val="28"/>
          <w:szCs w:val="28"/>
        </w:rPr>
        <w:t xml:space="preserve">, спр. </w:t>
      </w:r>
      <w:r w:rsidRPr="00227136">
        <w:rPr>
          <w:rFonts w:ascii="Times New Roman" w:hAnsi="Times New Roman" w:cs="Times New Roman"/>
          <w:sz w:val="28"/>
          <w:szCs w:val="28"/>
        </w:rPr>
        <w:t>353</w:t>
      </w:r>
      <w:r w:rsidRPr="00D35FB6">
        <w:rPr>
          <w:rFonts w:ascii="Times New Roman" w:hAnsi="Times New Roman" w:cs="Times New Roman"/>
          <w:sz w:val="28"/>
          <w:szCs w:val="28"/>
        </w:rPr>
        <w:t xml:space="preserve">, арк. </w:t>
      </w:r>
      <w:r w:rsidRPr="00FD34DC">
        <w:rPr>
          <w:rFonts w:ascii="Times New Roman" w:hAnsi="Times New Roman" w:cs="Times New Roman"/>
          <w:sz w:val="28"/>
          <w:szCs w:val="28"/>
        </w:rPr>
        <w:t>94</w:t>
      </w:r>
      <w:r w:rsidRPr="00D35FB6">
        <w:rPr>
          <w:rFonts w:ascii="Times New Roman" w:hAnsi="Times New Roman" w:cs="Times New Roman"/>
          <w:sz w:val="28"/>
          <w:szCs w:val="28"/>
        </w:rPr>
        <w:t>]</w:t>
      </w:r>
    </w:p>
    <w:p w:rsidR="00227136" w:rsidRPr="00227136" w:rsidRDefault="00227136" w:rsidP="005A3C35">
      <w:pPr>
        <w:spacing w:after="0"/>
        <w:rPr>
          <w:rFonts w:ascii="Times New Roman" w:hAnsi="Times New Roman" w:cs="Times New Roman"/>
          <w:b/>
          <w:sz w:val="28"/>
          <w:szCs w:val="28"/>
        </w:rPr>
      </w:pPr>
    </w:p>
    <w:p w:rsidR="00227136" w:rsidRPr="00227136" w:rsidRDefault="00227136" w:rsidP="005A3C35">
      <w:pPr>
        <w:spacing w:after="0"/>
        <w:rPr>
          <w:rFonts w:ascii="Times New Roman" w:hAnsi="Times New Roman" w:cs="Times New Roman"/>
          <w:b/>
          <w:sz w:val="28"/>
          <w:szCs w:val="28"/>
        </w:rPr>
      </w:pPr>
    </w:p>
    <w:p w:rsidR="00227136" w:rsidRPr="00227136" w:rsidRDefault="00227136" w:rsidP="005A3C35">
      <w:pPr>
        <w:spacing w:after="0"/>
        <w:rPr>
          <w:rFonts w:ascii="Times New Roman" w:hAnsi="Times New Roman" w:cs="Times New Roman"/>
          <w:b/>
          <w:sz w:val="28"/>
          <w:szCs w:val="28"/>
        </w:rPr>
        <w:sectPr w:rsidR="00227136" w:rsidRPr="00227136" w:rsidSect="00151E90">
          <w:pgSz w:w="11906" w:h="16838"/>
          <w:pgMar w:top="1134" w:right="680" w:bottom="1134" w:left="1701" w:header="709" w:footer="709" w:gutter="0"/>
          <w:cols w:space="720"/>
        </w:sectPr>
      </w:pPr>
    </w:p>
    <w:p w:rsidR="00113923" w:rsidRPr="00113923" w:rsidRDefault="00113923" w:rsidP="00113923">
      <w:pPr>
        <w:jc w:val="center"/>
        <w:rPr>
          <w:rFonts w:ascii="Times New Roman" w:hAnsi="Times New Roman" w:cs="Times New Roman"/>
          <w:b/>
          <w:sz w:val="28"/>
          <w:szCs w:val="28"/>
          <w:lang w:val="uk-UA"/>
        </w:rPr>
      </w:pPr>
      <w:r w:rsidRPr="00113923">
        <w:rPr>
          <w:rFonts w:ascii="Times New Roman" w:hAnsi="Times New Roman" w:cs="Times New Roman"/>
          <w:b/>
          <w:sz w:val="28"/>
          <w:szCs w:val="28"/>
          <w:lang w:val="uk-UA"/>
        </w:rPr>
        <w:lastRenderedPageBreak/>
        <w:t>Додаток З</w:t>
      </w:r>
    </w:p>
    <w:p w:rsidR="00113923" w:rsidRDefault="00113923" w:rsidP="00113923">
      <w:pPr>
        <w:rPr>
          <w:lang w:val="uk-UA"/>
        </w:rPr>
      </w:pPr>
      <w:r>
        <w:rPr>
          <w:noProof/>
        </w:rPr>
        <w:drawing>
          <wp:inline distT="0" distB="0" distL="0" distR="0" wp14:anchorId="3C48ECC3" wp14:editId="54AFC17E">
            <wp:extent cx="6000750" cy="71374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6003902" cy="7141149"/>
                    </a:xfrm>
                    <a:prstGeom prst="rect">
                      <a:avLst/>
                    </a:prstGeom>
                  </pic:spPr>
                </pic:pic>
              </a:graphicData>
            </a:graphic>
          </wp:inline>
        </w:drawing>
      </w:r>
    </w:p>
    <w:p w:rsidR="00113923" w:rsidRPr="00A97E00" w:rsidRDefault="00113923" w:rsidP="00113923">
      <w:pPr>
        <w:ind w:hanging="567"/>
        <w:rPr>
          <w:rFonts w:ascii="Times New Roman" w:hAnsi="Times New Roman" w:cs="Times New Roman"/>
          <w:sz w:val="28"/>
          <w:szCs w:val="28"/>
          <w:lang w:val="uk-UA"/>
        </w:rPr>
      </w:pPr>
      <w:r w:rsidRPr="00A97E00">
        <w:rPr>
          <w:rFonts w:ascii="Times New Roman" w:hAnsi="Times New Roman" w:cs="Times New Roman"/>
          <w:sz w:val="28"/>
          <w:szCs w:val="28"/>
        </w:rPr>
        <w:t xml:space="preserve">Документ подано аутентично з </w:t>
      </w:r>
      <w:r>
        <w:rPr>
          <w:rFonts w:ascii="Times New Roman" w:hAnsi="Times New Roman" w:cs="Times New Roman"/>
          <w:sz w:val="28"/>
          <w:szCs w:val="28"/>
          <w:lang w:val="uk-UA"/>
        </w:rPr>
        <w:t>Державним архівом (ДА) у м. Києві</w:t>
      </w:r>
      <w:r w:rsidRPr="00A97E00">
        <w:rPr>
          <w:rFonts w:ascii="Times New Roman" w:hAnsi="Times New Roman" w:cs="Times New Roman"/>
          <w:sz w:val="28"/>
          <w:szCs w:val="28"/>
        </w:rPr>
        <w:t>: [</w:t>
      </w:r>
      <w:r>
        <w:rPr>
          <w:rFonts w:ascii="Times New Roman" w:hAnsi="Times New Roman" w:cs="Times New Roman"/>
          <w:sz w:val="28"/>
          <w:szCs w:val="28"/>
          <w:lang w:val="uk-UA"/>
        </w:rPr>
        <w:t>522</w:t>
      </w:r>
      <w:r>
        <w:rPr>
          <w:rFonts w:ascii="Times New Roman" w:hAnsi="Times New Roman" w:cs="Times New Roman"/>
          <w:sz w:val="28"/>
          <w:szCs w:val="28"/>
        </w:rPr>
        <w:t>, арк.</w:t>
      </w:r>
      <w:r>
        <w:rPr>
          <w:rFonts w:ascii="Times New Roman" w:hAnsi="Times New Roman" w:cs="Times New Roman"/>
          <w:sz w:val="28"/>
          <w:szCs w:val="28"/>
          <w:lang w:val="uk-UA"/>
        </w:rPr>
        <w:t> 10</w:t>
      </w:r>
      <w:r w:rsidRPr="00A97E00">
        <w:rPr>
          <w:rFonts w:ascii="Times New Roman" w:hAnsi="Times New Roman" w:cs="Times New Roman"/>
          <w:sz w:val="28"/>
          <w:szCs w:val="28"/>
        </w:rPr>
        <w:t>]</w:t>
      </w:r>
    </w:p>
    <w:p w:rsidR="005A3C35" w:rsidRDefault="005A3C35" w:rsidP="005A3C35">
      <w:pPr>
        <w:shd w:val="clear" w:color="auto" w:fill="FFFFFF"/>
        <w:spacing w:after="0" w:line="518" w:lineRule="exact"/>
        <w:ind w:left="29" w:firstLine="7768"/>
        <w:jc w:val="both"/>
        <w:rPr>
          <w:rFonts w:ascii="Times New Roman" w:hAnsi="Times New Roman" w:cs="Times New Roman"/>
          <w:i/>
          <w:sz w:val="28"/>
          <w:szCs w:val="28"/>
          <w:lang w:val="uk-UA"/>
        </w:rPr>
      </w:pPr>
    </w:p>
    <w:p w:rsidR="005A3C35" w:rsidRDefault="005A3C35" w:rsidP="005A3C35">
      <w:pPr>
        <w:shd w:val="clear" w:color="auto" w:fill="FFFFFF"/>
        <w:spacing w:after="0" w:line="518" w:lineRule="exact"/>
        <w:ind w:left="29" w:firstLine="7768"/>
        <w:jc w:val="both"/>
        <w:rPr>
          <w:rFonts w:ascii="Times New Roman" w:hAnsi="Times New Roman" w:cs="Times New Roman"/>
          <w:i/>
          <w:sz w:val="28"/>
          <w:szCs w:val="28"/>
          <w:lang w:val="uk-UA"/>
        </w:rPr>
      </w:pPr>
    </w:p>
    <w:p w:rsidR="00113923" w:rsidRDefault="00113923" w:rsidP="00D01CB0">
      <w:pPr>
        <w:shd w:val="clear" w:color="auto" w:fill="FFFFFF"/>
        <w:spacing w:after="0" w:line="518" w:lineRule="exact"/>
        <w:ind w:left="29" w:hanging="29"/>
        <w:jc w:val="center"/>
        <w:rPr>
          <w:rFonts w:ascii="Times New Roman" w:hAnsi="Times New Roman" w:cs="Times New Roman"/>
          <w:b/>
          <w:sz w:val="28"/>
          <w:szCs w:val="28"/>
          <w:lang w:val="uk-UA"/>
        </w:rPr>
        <w:sectPr w:rsidR="00113923" w:rsidSect="00151E90">
          <w:pgSz w:w="11906" w:h="16838"/>
          <w:pgMar w:top="1134" w:right="680" w:bottom="1134" w:left="1701" w:header="709" w:footer="709" w:gutter="0"/>
          <w:cols w:space="720"/>
        </w:sectPr>
      </w:pPr>
    </w:p>
    <w:p w:rsidR="00FF342C" w:rsidRPr="00D01CB0" w:rsidRDefault="00FF342C" w:rsidP="00FF342C">
      <w:pPr>
        <w:pStyle w:val="afc"/>
        <w:jc w:val="center"/>
        <w:rPr>
          <w:b/>
          <w:szCs w:val="28"/>
        </w:rPr>
      </w:pPr>
      <w:r w:rsidRPr="00D01CB0">
        <w:rPr>
          <w:b/>
          <w:szCs w:val="28"/>
        </w:rPr>
        <w:lastRenderedPageBreak/>
        <w:t xml:space="preserve">Додаток </w:t>
      </w:r>
      <w:r>
        <w:rPr>
          <w:b/>
          <w:szCs w:val="28"/>
        </w:rPr>
        <w:t>К</w:t>
      </w:r>
    </w:p>
    <w:p w:rsidR="00FF342C" w:rsidRDefault="00FF342C" w:rsidP="00FF342C">
      <w:pPr>
        <w:pStyle w:val="afc"/>
        <w:ind w:firstLine="567"/>
        <w:jc w:val="center"/>
        <w:rPr>
          <w:rFonts w:cs="Times New Roman"/>
          <w:b/>
          <w:bCs/>
          <w:szCs w:val="28"/>
          <w:lang w:val="ru-RU"/>
        </w:rPr>
      </w:pPr>
      <w:r>
        <w:rPr>
          <w:rFonts w:cs="Times New Roman"/>
          <w:b/>
          <w:bCs/>
          <w:szCs w:val="28"/>
        </w:rPr>
        <w:t xml:space="preserve">Вищі заклади освіти в Україні, які здійснювали підготовку вчителів </w:t>
      </w:r>
    </w:p>
    <w:p w:rsidR="00FF342C" w:rsidRDefault="00FF342C" w:rsidP="00FF342C">
      <w:pPr>
        <w:pStyle w:val="afc"/>
        <w:ind w:firstLine="567"/>
        <w:jc w:val="center"/>
        <w:rPr>
          <w:rFonts w:cs="Times New Roman"/>
          <w:b/>
          <w:bCs/>
          <w:szCs w:val="28"/>
        </w:rPr>
      </w:pPr>
      <w:r>
        <w:rPr>
          <w:rFonts w:cs="Times New Roman"/>
          <w:b/>
          <w:bCs/>
          <w:szCs w:val="28"/>
        </w:rPr>
        <w:t>середньої школи на кінець 1919 р.</w:t>
      </w:r>
    </w:p>
    <w:tbl>
      <w:tblPr>
        <w:tblpPr w:leftFromText="180" w:rightFromText="180" w:bottomFromText="200" w:vertAnchor="page" w:horzAnchor="margin" w:tblpXSpec="center" w:tblpY="2441"/>
        <w:tblW w:w="9639" w:type="dxa"/>
        <w:tblLook w:val="04A0" w:firstRow="1" w:lastRow="0" w:firstColumn="1" w:lastColumn="0" w:noHBand="0" w:noVBand="1"/>
      </w:tblPr>
      <w:tblGrid>
        <w:gridCol w:w="4819"/>
        <w:gridCol w:w="4820"/>
      </w:tblGrid>
      <w:tr w:rsidR="00FF342C" w:rsidTr="004575AA">
        <w:tc>
          <w:tcPr>
            <w:tcW w:w="9639" w:type="dxa"/>
            <w:gridSpan w:val="2"/>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b/>
                <w:sz w:val="22"/>
              </w:rPr>
            </w:pPr>
            <w:r>
              <w:rPr>
                <w:rFonts w:cs="Times New Roman"/>
                <w:b/>
                <w:sz w:val="22"/>
              </w:rPr>
              <w:t>Київ</w:t>
            </w: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Університет св. Володимира</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sz w:val="22"/>
              </w:rPr>
            </w:pPr>
            <w:r>
              <w:rPr>
                <w:sz w:val="22"/>
              </w:rPr>
              <w:t>Державний</w:t>
            </w: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Університет Український</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sz w:val="22"/>
              </w:rPr>
            </w:pPr>
            <w:r>
              <w:rPr>
                <w:sz w:val="22"/>
              </w:rPr>
              <w:t>Державний</w:t>
            </w: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Фребелівський інститут</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sz w:val="22"/>
              </w:rPr>
            </w:pPr>
            <w:r>
              <w:rPr>
                <w:sz w:val="22"/>
              </w:rPr>
              <w:t>Приватний, без прав</w:t>
            </w: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Університет Польський</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sz w:val="22"/>
              </w:rPr>
            </w:pPr>
            <w:r>
              <w:rPr>
                <w:sz w:val="22"/>
              </w:rPr>
              <w:t>Без прав</w:t>
            </w: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rPr>
                <w:rFonts w:cs="Times New Roman"/>
                <w:sz w:val="22"/>
              </w:rPr>
            </w:pPr>
            <w:r>
              <w:rPr>
                <w:rFonts w:cs="Times New Roman"/>
                <w:sz w:val="22"/>
              </w:rPr>
              <w:t>Університет Європейський Культурної Ліги</w:t>
            </w:r>
          </w:p>
        </w:tc>
        <w:tc>
          <w:tcPr>
            <w:tcW w:w="4820" w:type="dxa"/>
            <w:tcBorders>
              <w:top w:val="single" w:sz="4" w:space="0" w:color="auto"/>
              <w:left w:val="single" w:sz="4" w:space="0" w:color="auto"/>
              <w:bottom w:val="single" w:sz="4" w:space="0" w:color="auto"/>
              <w:right w:val="single" w:sz="4" w:space="0" w:color="auto"/>
            </w:tcBorders>
          </w:tcPr>
          <w:p w:rsidR="00FF342C" w:rsidRDefault="00FF342C" w:rsidP="004575AA">
            <w:pPr>
              <w:pStyle w:val="afc"/>
              <w:spacing w:line="276" w:lineRule="auto"/>
              <w:jc w:val="center"/>
              <w:rPr>
                <w:sz w:val="22"/>
              </w:rPr>
            </w:pP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Вищі жіночі курси</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sz w:val="22"/>
              </w:rPr>
            </w:pPr>
            <w:r>
              <w:rPr>
                <w:sz w:val="22"/>
              </w:rPr>
              <w:t>З правом державних</w:t>
            </w:r>
          </w:p>
        </w:tc>
      </w:tr>
      <w:tr w:rsidR="00FF342C" w:rsidTr="004575AA">
        <w:trPr>
          <w:trHeight w:val="547"/>
        </w:trPr>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Історико-філологічні курси Товариства</w:t>
            </w:r>
          </w:p>
          <w:p w:rsidR="00FF342C" w:rsidRDefault="00FF342C" w:rsidP="004575AA">
            <w:pPr>
              <w:pStyle w:val="afc"/>
              <w:spacing w:line="276" w:lineRule="auto"/>
              <w:jc w:val="center"/>
              <w:rPr>
                <w:rFonts w:cs="Times New Roman"/>
                <w:sz w:val="22"/>
              </w:rPr>
            </w:pPr>
            <w:r>
              <w:rPr>
                <w:rFonts w:cs="Times New Roman"/>
                <w:sz w:val="22"/>
              </w:rPr>
              <w:t>професорів,засновані А. Жекуліною</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sz w:val="22"/>
              </w:rPr>
            </w:pPr>
            <w:r>
              <w:rPr>
                <w:sz w:val="22"/>
              </w:rPr>
              <w:t>З правом державних</w:t>
            </w: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Педагогічний інститут</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sz w:val="22"/>
              </w:rPr>
            </w:pPr>
            <w:r>
              <w:rPr>
                <w:sz w:val="22"/>
              </w:rPr>
              <w:t>Державний</w:t>
            </w: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ічна академія</w:t>
            </w:r>
          </w:p>
        </w:tc>
        <w:tc>
          <w:tcPr>
            <w:tcW w:w="4820" w:type="dxa"/>
            <w:tcBorders>
              <w:top w:val="single" w:sz="4" w:space="0" w:color="auto"/>
              <w:left w:val="single" w:sz="4" w:space="0" w:color="auto"/>
              <w:bottom w:val="single" w:sz="4" w:space="0" w:color="auto"/>
              <w:right w:val="single" w:sz="4" w:space="0" w:color="auto"/>
            </w:tcBorders>
          </w:tcPr>
          <w:p w:rsidR="00FF342C" w:rsidRDefault="00FF342C" w:rsidP="004575AA">
            <w:pPr>
              <w:pStyle w:val="afc"/>
              <w:spacing w:line="276" w:lineRule="auto"/>
              <w:jc w:val="center"/>
              <w:rPr>
                <w:sz w:val="22"/>
              </w:rPr>
            </w:pP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Педагогічні курси при окрузі</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sz w:val="22"/>
              </w:rPr>
            </w:pPr>
            <w:r>
              <w:rPr>
                <w:sz w:val="22"/>
              </w:rPr>
              <w:t>Приватні, правні</w:t>
            </w: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Педагогічні курси А.Жекуліної</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sz w:val="22"/>
              </w:rPr>
            </w:pPr>
            <w:r>
              <w:rPr>
                <w:sz w:val="22"/>
              </w:rPr>
              <w:t>Приватні, правні</w:t>
            </w:r>
          </w:p>
        </w:tc>
      </w:tr>
      <w:tr w:rsidR="00FF342C" w:rsidTr="004575AA">
        <w:tc>
          <w:tcPr>
            <w:tcW w:w="9639" w:type="dxa"/>
            <w:gridSpan w:val="2"/>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b/>
                <w:sz w:val="22"/>
              </w:rPr>
            </w:pPr>
            <w:r>
              <w:rPr>
                <w:rFonts w:cs="Times New Roman"/>
                <w:b/>
                <w:sz w:val="22"/>
              </w:rPr>
              <w:t>Харків</w:t>
            </w: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Університет</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Державний</w:t>
            </w: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Вищі жіночі курси</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З правами державних</w:t>
            </w:r>
          </w:p>
        </w:tc>
      </w:tr>
      <w:tr w:rsidR="00FF342C" w:rsidTr="004575AA">
        <w:tc>
          <w:tcPr>
            <w:tcW w:w="9639" w:type="dxa"/>
            <w:gridSpan w:val="2"/>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b/>
                <w:sz w:val="22"/>
              </w:rPr>
            </w:pPr>
            <w:r>
              <w:rPr>
                <w:rFonts w:cs="Times New Roman"/>
                <w:b/>
                <w:sz w:val="22"/>
              </w:rPr>
              <w:t>Одеса</w:t>
            </w: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Університет</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Державний</w:t>
            </w: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Вищі жіночі курси</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З правами державних</w:t>
            </w: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Педагогічні курси при окрузі</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Приватні, правні</w:t>
            </w:r>
          </w:p>
        </w:tc>
      </w:tr>
      <w:tr w:rsidR="00FF342C" w:rsidTr="004575AA">
        <w:tc>
          <w:tcPr>
            <w:tcW w:w="9639" w:type="dxa"/>
            <w:gridSpan w:val="2"/>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b/>
                <w:bCs/>
                <w:sz w:val="22"/>
              </w:rPr>
              <w:t>Катеринослав</w:t>
            </w: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Університет</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З правами державного</w:t>
            </w: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Педагогічний інститут</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Приватний, без прав</w:t>
            </w:r>
          </w:p>
        </w:tc>
      </w:tr>
      <w:tr w:rsidR="00FF342C" w:rsidTr="004575AA">
        <w:trPr>
          <w:trHeight w:val="309"/>
        </w:trPr>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Вищі жіночі курси</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З правами державного</w:t>
            </w:r>
          </w:p>
        </w:tc>
      </w:tr>
      <w:tr w:rsidR="00FF342C" w:rsidTr="004575AA">
        <w:tc>
          <w:tcPr>
            <w:tcW w:w="9639" w:type="dxa"/>
            <w:gridSpan w:val="2"/>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b/>
                <w:sz w:val="22"/>
              </w:rPr>
            </w:pPr>
            <w:r>
              <w:rPr>
                <w:rFonts w:cs="Times New Roman"/>
                <w:b/>
                <w:sz w:val="22"/>
              </w:rPr>
              <w:t>Кам’янець-на-Поділлі</w:t>
            </w: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Університет Український</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Державний</w:t>
            </w:r>
          </w:p>
        </w:tc>
      </w:tr>
      <w:tr w:rsidR="00FF342C" w:rsidTr="004575AA">
        <w:tc>
          <w:tcPr>
            <w:tcW w:w="9639" w:type="dxa"/>
            <w:gridSpan w:val="2"/>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b/>
                <w:sz w:val="22"/>
              </w:rPr>
            </w:pPr>
            <w:r>
              <w:rPr>
                <w:rFonts w:cs="Times New Roman"/>
                <w:b/>
                <w:sz w:val="22"/>
              </w:rPr>
              <w:t>Ніжин</w:t>
            </w: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Історико-філологічні жіночі курси</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Приватні, з правами</w:t>
            </w: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Історико-філологічний інститут кн.</w:t>
            </w:r>
          </w:p>
          <w:p w:rsidR="00FF342C" w:rsidRDefault="00FF342C" w:rsidP="004575AA">
            <w:pPr>
              <w:pStyle w:val="afc"/>
              <w:spacing w:line="276" w:lineRule="auto"/>
              <w:jc w:val="center"/>
              <w:rPr>
                <w:rFonts w:cs="Times New Roman"/>
                <w:sz w:val="22"/>
              </w:rPr>
            </w:pPr>
            <w:r>
              <w:rPr>
                <w:rFonts w:cs="Times New Roman"/>
                <w:sz w:val="22"/>
              </w:rPr>
              <w:t>Безбородька</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Державний</w:t>
            </w:r>
          </w:p>
        </w:tc>
      </w:tr>
      <w:tr w:rsidR="00FF342C" w:rsidTr="004575AA">
        <w:tc>
          <w:tcPr>
            <w:tcW w:w="9639" w:type="dxa"/>
            <w:gridSpan w:val="2"/>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b/>
                <w:sz w:val="22"/>
              </w:rPr>
            </w:pPr>
            <w:r>
              <w:rPr>
                <w:rFonts w:cs="Times New Roman"/>
                <w:b/>
                <w:sz w:val="22"/>
              </w:rPr>
              <w:t>Полтава</w:t>
            </w:r>
          </w:p>
        </w:tc>
      </w:tr>
      <w:tr w:rsidR="00FF342C" w:rsidTr="004575AA">
        <w:tc>
          <w:tcPr>
            <w:tcW w:w="4819"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Історико-філологічний факультет</w:t>
            </w:r>
          </w:p>
        </w:tc>
        <w:tc>
          <w:tcPr>
            <w:tcW w:w="4820" w:type="dxa"/>
            <w:tcBorders>
              <w:top w:val="single" w:sz="4" w:space="0" w:color="auto"/>
              <w:left w:val="single" w:sz="4" w:space="0" w:color="auto"/>
              <w:bottom w:val="single" w:sz="4" w:space="0" w:color="auto"/>
              <w:right w:val="single" w:sz="4" w:space="0" w:color="auto"/>
            </w:tcBorders>
            <w:hideMark/>
          </w:tcPr>
          <w:p w:rsidR="00FF342C" w:rsidRDefault="00FF342C" w:rsidP="004575AA">
            <w:pPr>
              <w:pStyle w:val="afc"/>
              <w:spacing w:line="276" w:lineRule="auto"/>
              <w:jc w:val="center"/>
              <w:rPr>
                <w:rFonts w:cs="Times New Roman"/>
                <w:sz w:val="22"/>
              </w:rPr>
            </w:pPr>
            <w:r>
              <w:rPr>
                <w:rFonts w:cs="Times New Roman"/>
                <w:sz w:val="22"/>
              </w:rPr>
              <w:t>Приватний, правний</w:t>
            </w:r>
          </w:p>
        </w:tc>
      </w:tr>
    </w:tbl>
    <w:p w:rsidR="00FF342C" w:rsidRDefault="00FF342C" w:rsidP="00FF342C">
      <w:pPr>
        <w:tabs>
          <w:tab w:val="left" w:pos="3148"/>
        </w:tabs>
        <w:spacing w:after="0" w:line="240" w:lineRule="auto"/>
        <w:jc w:val="both"/>
        <w:rPr>
          <w:rFonts w:ascii="Times New Roman" w:hAnsi="Times New Roman" w:cs="Times New Roman"/>
          <w:b/>
          <w:sz w:val="28"/>
          <w:szCs w:val="28"/>
          <w:lang w:val="uk-UA"/>
        </w:rPr>
      </w:pPr>
    </w:p>
    <w:p w:rsidR="00FF342C" w:rsidRDefault="00FF342C" w:rsidP="00FF342C">
      <w:pPr>
        <w:tabs>
          <w:tab w:val="left" w:pos="3148"/>
        </w:tabs>
        <w:spacing w:after="0" w:line="240" w:lineRule="auto"/>
        <w:jc w:val="both"/>
        <w:rPr>
          <w:rFonts w:ascii="Times New Roman" w:hAnsi="Times New Roman" w:cs="Times New Roman"/>
          <w:b/>
          <w:sz w:val="28"/>
          <w:szCs w:val="28"/>
          <w:lang w:val="uk-UA"/>
        </w:rPr>
      </w:pPr>
    </w:p>
    <w:p w:rsidR="00FF342C" w:rsidRDefault="00FF342C" w:rsidP="00FF342C">
      <w:pPr>
        <w:tabs>
          <w:tab w:val="left" w:pos="3148"/>
        </w:tabs>
        <w:spacing w:after="0" w:line="240" w:lineRule="auto"/>
        <w:jc w:val="both"/>
        <w:rPr>
          <w:rFonts w:ascii="Times New Roman" w:hAnsi="Times New Roman" w:cs="Times New Roman"/>
          <w:b/>
          <w:sz w:val="28"/>
          <w:szCs w:val="28"/>
          <w:lang w:val="uk-UA"/>
        </w:rPr>
      </w:pPr>
    </w:p>
    <w:p w:rsidR="00FF342C" w:rsidRDefault="00FF342C" w:rsidP="00FF342C">
      <w:pPr>
        <w:tabs>
          <w:tab w:val="left" w:pos="3148"/>
        </w:tabs>
        <w:spacing w:after="0" w:line="240" w:lineRule="auto"/>
        <w:jc w:val="both"/>
        <w:rPr>
          <w:rFonts w:ascii="Times New Roman" w:hAnsi="Times New Roman" w:cs="Times New Roman"/>
          <w:b/>
          <w:sz w:val="28"/>
          <w:szCs w:val="28"/>
          <w:lang w:val="uk-UA"/>
        </w:rPr>
        <w:sectPr w:rsidR="00FF342C" w:rsidSect="00151E90">
          <w:pgSz w:w="11906" w:h="16838"/>
          <w:pgMar w:top="1134" w:right="680" w:bottom="1134" w:left="1701" w:header="709" w:footer="709" w:gutter="0"/>
          <w:cols w:space="720"/>
        </w:sectPr>
      </w:pPr>
    </w:p>
    <w:p w:rsidR="005A3C35" w:rsidRDefault="005A3C35" w:rsidP="00D01CB0">
      <w:pPr>
        <w:shd w:val="clear" w:color="auto" w:fill="FFFFFF"/>
        <w:spacing w:after="0" w:line="518" w:lineRule="exact"/>
        <w:ind w:left="29" w:hanging="29"/>
        <w:jc w:val="center"/>
        <w:rPr>
          <w:rFonts w:ascii="Times New Roman" w:hAnsi="Times New Roman" w:cs="Times New Roman"/>
          <w:b/>
          <w:sz w:val="28"/>
          <w:szCs w:val="28"/>
          <w:lang w:val="uk-UA"/>
        </w:rPr>
      </w:pPr>
      <w:r w:rsidRPr="00D01CB0">
        <w:rPr>
          <w:rFonts w:ascii="Times New Roman" w:hAnsi="Times New Roman" w:cs="Times New Roman"/>
          <w:b/>
          <w:sz w:val="28"/>
          <w:szCs w:val="28"/>
          <w:lang w:val="uk-UA"/>
        </w:rPr>
        <w:lastRenderedPageBreak/>
        <w:t xml:space="preserve">Додаток </w:t>
      </w:r>
      <w:r w:rsidR="00F05776">
        <w:rPr>
          <w:rFonts w:ascii="Times New Roman" w:hAnsi="Times New Roman" w:cs="Times New Roman"/>
          <w:b/>
          <w:sz w:val="28"/>
          <w:szCs w:val="28"/>
          <w:lang w:val="uk-UA"/>
        </w:rPr>
        <w:t>Л</w:t>
      </w:r>
    </w:p>
    <w:p w:rsidR="00D35FB6" w:rsidRDefault="00D35FB6" w:rsidP="005A3C35">
      <w:pPr>
        <w:shd w:val="clear" w:color="auto" w:fill="FFFFFF"/>
        <w:spacing w:after="0" w:line="360" w:lineRule="auto"/>
        <w:ind w:right="19" w:firstLine="567"/>
        <w:jc w:val="center"/>
        <w:rPr>
          <w:rFonts w:ascii="Times New Roman" w:hAnsi="Times New Roman" w:cs="Times New Roman"/>
          <w:sz w:val="28"/>
          <w:szCs w:val="28"/>
          <w:lang w:val="uk-UA"/>
        </w:rPr>
      </w:pPr>
    </w:p>
    <w:p w:rsidR="005A3C35" w:rsidRDefault="005A3C35" w:rsidP="005A3C35">
      <w:pPr>
        <w:shd w:val="clear" w:color="auto" w:fill="FFFFFF"/>
        <w:spacing w:after="0" w:line="360" w:lineRule="auto"/>
        <w:ind w:right="19" w:firstLine="567"/>
        <w:jc w:val="center"/>
        <w:rPr>
          <w:rFonts w:ascii="Times New Roman" w:hAnsi="Times New Roman" w:cs="Times New Roman"/>
          <w:sz w:val="24"/>
          <w:szCs w:val="24"/>
        </w:rPr>
      </w:pPr>
      <w:r>
        <w:rPr>
          <w:rFonts w:ascii="Times New Roman" w:hAnsi="Times New Roman" w:cs="Times New Roman"/>
          <w:b/>
          <w:color w:val="000000"/>
          <w:spacing w:val="-4"/>
          <w:sz w:val="24"/>
          <w:szCs w:val="24"/>
          <w:lang w:val="uk-UA"/>
        </w:rPr>
        <w:t>Програма з курсу – педагогічний практикум</w:t>
      </w:r>
      <w:r>
        <w:rPr>
          <w:rFonts w:ascii="Times New Roman" w:hAnsi="Times New Roman" w:cs="Times New Roman"/>
          <w:color w:val="000000"/>
          <w:spacing w:val="-4"/>
          <w:sz w:val="24"/>
          <w:szCs w:val="24"/>
          <w:lang w:val="uk-UA"/>
        </w:rPr>
        <w:t>.</w:t>
      </w:r>
    </w:p>
    <w:p w:rsidR="005A3C35" w:rsidRDefault="005A3C35" w:rsidP="00ED44F9">
      <w:pPr>
        <w:shd w:val="clear" w:color="auto" w:fill="FFFFFF"/>
        <w:spacing w:after="0" w:line="360" w:lineRule="auto"/>
        <w:ind w:left="10" w:right="19" w:firstLine="557"/>
        <w:jc w:val="both"/>
        <w:rPr>
          <w:rFonts w:ascii="Times New Roman" w:hAnsi="Times New Roman" w:cs="Times New Roman"/>
          <w:sz w:val="24"/>
          <w:szCs w:val="24"/>
        </w:rPr>
      </w:pPr>
      <w:r>
        <w:rPr>
          <w:rFonts w:ascii="Times New Roman" w:hAnsi="Times New Roman" w:cs="Times New Roman"/>
          <w:color w:val="000000"/>
          <w:spacing w:val="-6"/>
          <w:sz w:val="24"/>
          <w:szCs w:val="24"/>
          <w:lang w:val="uk-UA"/>
        </w:rPr>
        <w:t xml:space="preserve">Програму з курсу "педпрактикум" побудовано в основному, виходячи з постанови ЦВК СРСР про програми </w:t>
      </w:r>
      <w:r>
        <w:rPr>
          <w:rFonts w:ascii="Times New Roman" w:hAnsi="Times New Roman" w:cs="Times New Roman"/>
          <w:color w:val="000000"/>
          <w:spacing w:val="-5"/>
          <w:sz w:val="24"/>
          <w:szCs w:val="24"/>
          <w:lang w:val="uk-UA"/>
        </w:rPr>
        <w:t>та режим у ВИШах і технікумах.</w:t>
      </w:r>
    </w:p>
    <w:p w:rsidR="005A3C35" w:rsidRDefault="005A3C35" w:rsidP="00ED44F9">
      <w:pPr>
        <w:shd w:val="clear" w:color="auto" w:fill="FFFFFF"/>
        <w:spacing w:after="0" w:line="360" w:lineRule="auto"/>
        <w:ind w:left="10" w:right="19" w:firstLine="557"/>
        <w:jc w:val="both"/>
        <w:rPr>
          <w:rFonts w:ascii="Times New Roman" w:hAnsi="Times New Roman" w:cs="Times New Roman"/>
          <w:sz w:val="24"/>
          <w:szCs w:val="24"/>
        </w:rPr>
      </w:pPr>
      <w:r>
        <w:rPr>
          <w:rFonts w:ascii="Times New Roman" w:hAnsi="Times New Roman" w:cs="Times New Roman"/>
          <w:color w:val="000000"/>
          <w:spacing w:val="-5"/>
          <w:sz w:val="24"/>
          <w:szCs w:val="24"/>
          <w:lang w:val="uk-UA"/>
        </w:rPr>
        <w:t>Програма відбиавє в собі ті види роботи педпракимки, що мусять бути виконані в час безпосередньої ро</w:t>
      </w:r>
      <w:r>
        <w:rPr>
          <w:rFonts w:ascii="Times New Roman" w:hAnsi="Times New Roman" w:cs="Times New Roman"/>
          <w:color w:val="000000"/>
          <w:spacing w:val="-4"/>
          <w:sz w:val="24"/>
          <w:szCs w:val="24"/>
          <w:lang w:val="uk-UA"/>
        </w:rPr>
        <w:t xml:space="preserve">боти в школі, крім викладання своєї дисципліни, і які пов'язані з попереднім опрацюванням даних питань </w:t>
      </w:r>
      <w:r>
        <w:rPr>
          <w:rFonts w:ascii="Times New Roman" w:hAnsi="Times New Roman" w:cs="Times New Roman"/>
          <w:color w:val="000000"/>
          <w:spacing w:val="-5"/>
          <w:sz w:val="24"/>
          <w:szCs w:val="24"/>
          <w:lang w:val="uk-UA"/>
        </w:rPr>
        <w:t>теоретично в інституті, згідно навчальних планів, та частково з питань, які будуть перероблятись при поверненні студентів з практики.</w:t>
      </w:r>
    </w:p>
    <w:p w:rsidR="005A3C35" w:rsidRDefault="005A3C35" w:rsidP="00ED44F9">
      <w:pPr>
        <w:shd w:val="clear" w:color="auto" w:fill="FFFFFF"/>
        <w:spacing w:after="0" w:line="360" w:lineRule="auto"/>
        <w:ind w:left="10" w:right="29" w:firstLine="557"/>
        <w:jc w:val="both"/>
        <w:rPr>
          <w:rFonts w:ascii="Times New Roman" w:hAnsi="Times New Roman" w:cs="Times New Roman"/>
          <w:sz w:val="24"/>
          <w:szCs w:val="24"/>
        </w:rPr>
      </w:pPr>
      <w:r>
        <w:rPr>
          <w:rFonts w:ascii="Times New Roman" w:hAnsi="Times New Roman" w:cs="Times New Roman"/>
          <w:color w:val="000000"/>
          <w:spacing w:val="-5"/>
          <w:sz w:val="24"/>
          <w:szCs w:val="24"/>
          <w:lang w:val="uk-UA"/>
        </w:rPr>
        <w:t xml:space="preserve">Провідними з дисциплін, в яких найбільше буде відбиватись поєднання теоретичної роботи з практикою, </w:t>
      </w:r>
      <w:r>
        <w:rPr>
          <w:rFonts w:ascii="Times New Roman" w:hAnsi="Times New Roman" w:cs="Times New Roman"/>
          <w:color w:val="000000"/>
          <w:spacing w:val="-4"/>
          <w:sz w:val="24"/>
          <w:szCs w:val="24"/>
          <w:lang w:val="uk-UA"/>
        </w:rPr>
        <w:t xml:space="preserve">будуть марксистсько-ленінська педагогіка і педологія, та з методик окремих дисциплін (історія, література, </w:t>
      </w:r>
      <w:r>
        <w:rPr>
          <w:rFonts w:ascii="Times New Roman" w:hAnsi="Times New Roman" w:cs="Times New Roman"/>
          <w:color w:val="000000"/>
          <w:spacing w:val="-5"/>
          <w:sz w:val="24"/>
          <w:szCs w:val="24"/>
          <w:lang w:val="uk-UA"/>
        </w:rPr>
        <w:t>мова і т.і.) залежно від відділу, на якому вчиться студент.</w:t>
      </w:r>
    </w:p>
    <w:p w:rsidR="005A3C35" w:rsidRDefault="005A3C35" w:rsidP="00ED44F9">
      <w:pPr>
        <w:shd w:val="clear" w:color="auto" w:fill="FFFFFF"/>
        <w:spacing w:after="0" w:line="360" w:lineRule="auto"/>
        <w:ind w:right="10" w:firstLine="557"/>
        <w:jc w:val="both"/>
        <w:rPr>
          <w:rFonts w:ascii="Times New Roman" w:hAnsi="Times New Roman" w:cs="Times New Roman"/>
          <w:color w:val="000000"/>
          <w:spacing w:val="-6"/>
          <w:sz w:val="24"/>
          <w:szCs w:val="24"/>
          <w:u w:val="single"/>
          <w:lang w:val="uk-UA"/>
        </w:rPr>
      </w:pPr>
      <w:r>
        <w:rPr>
          <w:rFonts w:ascii="Times New Roman" w:hAnsi="Times New Roman" w:cs="Times New Roman"/>
          <w:color w:val="000000"/>
          <w:spacing w:val="-5"/>
          <w:sz w:val="24"/>
          <w:szCs w:val="24"/>
          <w:lang w:val="uk-UA"/>
        </w:rPr>
        <w:t xml:space="preserve">Виконання програми практикантом буде полягати в тому, що за одним із питань він мусить брати участь в різних видах роботи, яка пов'язана з роботою вчителя взагалі, з тим, щоб закінчивши її тут він цілком був би </w:t>
      </w:r>
      <w:r>
        <w:rPr>
          <w:rFonts w:ascii="Times New Roman" w:hAnsi="Times New Roman" w:cs="Times New Roman"/>
          <w:color w:val="000000"/>
          <w:spacing w:val="-1"/>
          <w:sz w:val="24"/>
          <w:szCs w:val="24"/>
          <w:lang w:val="uk-UA"/>
        </w:rPr>
        <w:t>підготовлений до педагогічної діяльності не тільки як викладач політехнічної школи, а й як педагог-</w:t>
      </w:r>
      <w:r>
        <w:rPr>
          <w:rFonts w:ascii="Times New Roman" w:hAnsi="Times New Roman" w:cs="Times New Roman"/>
          <w:color w:val="000000"/>
          <w:spacing w:val="-5"/>
          <w:sz w:val="24"/>
          <w:szCs w:val="24"/>
          <w:lang w:val="uk-UA"/>
        </w:rPr>
        <w:t xml:space="preserve">організатор, що вміє боротись за побудову і дальший розвиток політехнічної школи «а засадах генеральної </w:t>
      </w:r>
      <w:r>
        <w:rPr>
          <w:rFonts w:ascii="Times New Roman" w:hAnsi="Times New Roman" w:cs="Times New Roman"/>
          <w:color w:val="000000"/>
          <w:spacing w:val="-4"/>
          <w:sz w:val="24"/>
          <w:szCs w:val="24"/>
          <w:lang w:val="uk-UA"/>
        </w:rPr>
        <w:t xml:space="preserve">лінії комуністичної партії, а за іншими мусить дослідити і вивчити певні ділянки педроботи, що підносить його педагогічну майстерність. Перше стосується в основному студентів педпрактикантів </w:t>
      </w:r>
      <w:r>
        <w:rPr>
          <w:rFonts w:ascii="Times New Roman" w:hAnsi="Times New Roman" w:cs="Times New Roman"/>
          <w:color w:val="000000"/>
          <w:spacing w:val="-4"/>
          <w:sz w:val="24"/>
          <w:szCs w:val="24"/>
          <w:lang w:val="en-US"/>
        </w:rPr>
        <w:t>III</w:t>
      </w:r>
      <w:r w:rsidR="0026288C" w:rsidRPr="00850308">
        <w:rPr>
          <w:rFonts w:ascii="Times New Roman" w:hAnsi="Times New Roman" w:cs="Times New Roman"/>
          <w:color w:val="000000"/>
          <w:spacing w:val="-4"/>
          <w:sz w:val="24"/>
          <w:szCs w:val="24"/>
        </w:rPr>
        <w:t xml:space="preserve"> </w:t>
      </w:r>
      <w:r>
        <w:rPr>
          <w:rFonts w:ascii="Times New Roman" w:hAnsi="Times New Roman" w:cs="Times New Roman"/>
          <w:color w:val="000000"/>
          <w:spacing w:val="-4"/>
          <w:sz w:val="24"/>
          <w:szCs w:val="24"/>
          <w:lang w:val="uk-UA"/>
        </w:rPr>
        <w:t>курсів, а друге ін</w:t>
      </w:r>
      <w:r>
        <w:rPr>
          <w:rFonts w:ascii="Times New Roman" w:hAnsi="Times New Roman" w:cs="Times New Roman"/>
          <w:color w:val="000000"/>
          <w:spacing w:val="-6"/>
          <w:sz w:val="24"/>
          <w:szCs w:val="24"/>
          <w:lang w:val="uk-UA"/>
        </w:rPr>
        <w:t xml:space="preserve">ших. </w:t>
      </w:r>
      <w:r>
        <w:rPr>
          <w:rFonts w:ascii="Times New Roman" w:hAnsi="Times New Roman" w:cs="Times New Roman"/>
          <w:color w:val="000000"/>
          <w:spacing w:val="-6"/>
          <w:sz w:val="24"/>
          <w:szCs w:val="24"/>
          <w:u w:val="single"/>
          <w:lang w:val="uk-UA"/>
        </w:rPr>
        <w:t xml:space="preserve">Конкретно це буде: </w:t>
      </w:r>
    </w:p>
    <w:p w:rsidR="005A3C35" w:rsidRDefault="005A3C35" w:rsidP="00ED44F9">
      <w:pPr>
        <w:shd w:val="clear" w:color="auto" w:fill="FFFFFF"/>
        <w:spacing w:after="0" w:line="360" w:lineRule="auto"/>
        <w:ind w:right="10" w:firstLine="557"/>
        <w:jc w:val="both"/>
        <w:rPr>
          <w:rFonts w:ascii="Times New Roman" w:hAnsi="Times New Roman" w:cs="Times New Roman"/>
          <w:sz w:val="24"/>
          <w:szCs w:val="24"/>
        </w:rPr>
      </w:pPr>
      <w:r>
        <w:rPr>
          <w:rFonts w:ascii="Times New Roman" w:hAnsi="Times New Roman" w:cs="Times New Roman"/>
          <w:color w:val="000000"/>
          <w:spacing w:val="-5"/>
          <w:sz w:val="24"/>
          <w:szCs w:val="24"/>
          <w:lang w:val="uk-UA"/>
        </w:rPr>
        <w:t>Для всіх педлрактикантів.</w:t>
      </w:r>
    </w:p>
    <w:p w:rsidR="005A3C35" w:rsidRDefault="005A3C35" w:rsidP="00ED44F9">
      <w:pPr>
        <w:widowControl w:val="0"/>
        <w:numPr>
          <w:ilvl w:val="0"/>
          <w:numId w:val="9"/>
        </w:numPr>
        <w:shd w:val="clear" w:color="auto" w:fill="FFFFFF"/>
        <w:tabs>
          <w:tab w:val="left" w:pos="374"/>
        </w:tabs>
        <w:autoSpaceDE w:val="0"/>
        <w:autoSpaceDN w:val="0"/>
        <w:adjustRightInd w:val="0"/>
        <w:spacing w:after="0" w:line="360" w:lineRule="auto"/>
        <w:ind w:left="10" w:firstLine="557"/>
        <w:jc w:val="both"/>
        <w:rPr>
          <w:rFonts w:ascii="Times New Roman" w:hAnsi="Times New Roman" w:cs="Times New Roman"/>
          <w:color w:val="000000"/>
          <w:spacing w:val="-21"/>
          <w:sz w:val="24"/>
          <w:szCs w:val="24"/>
          <w:lang w:val="uk-UA"/>
        </w:rPr>
      </w:pPr>
      <w:r>
        <w:rPr>
          <w:rFonts w:ascii="Times New Roman" w:hAnsi="Times New Roman" w:cs="Times New Roman"/>
          <w:color w:val="000000"/>
          <w:spacing w:val="-4"/>
          <w:sz w:val="24"/>
          <w:szCs w:val="24"/>
          <w:lang w:val="uk-UA"/>
        </w:rPr>
        <w:t>Брати участь в роботі з вчителями в боротьбі за чітке, комуністичне виховання, за якість роботи, за по</w:t>
      </w:r>
      <w:r>
        <w:rPr>
          <w:rFonts w:ascii="Times New Roman" w:hAnsi="Times New Roman" w:cs="Times New Roman"/>
          <w:color w:val="000000"/>
          <w:spacing w:val="-5"/>
          <w:sz w:val="24"/>
          <w:szCs w:val="24"/>
          <w:lang w:val="uk-UA"/>
        </w:rPr>
        <w:t>літехнічну школу, за марксистсько-ленінську педагогіку (участь і робота на методичних конференціях, нарадах, зборах дитячих організацій тощо).</w:t>
      </w:r>
    </w:p>
    <w:p w:rsidR="005A3C35" w:rsidRDefault="005A3C35" w:rsidP="00ED44F9">
      <w:pPr>
        <w:widowControl w:val="0"/>
        <w:numPr>
          <w:ilvl w:val="0"/>
          <w:numId w:val="9"/>
        </w:numPr>
        <w:shd w:val="clear" w:color="auto" w:fill="FFFFFF"/>
        <w:tabs>
          <w:tab w:val="left" w:pos="374"/>
        </w:tabs>
        <w:autoSpaceDE w:val="0"/>
        <w:autoSpaceDN w:val="0"/>
        <w:adjustRightInd w:val="0"/>
        <w:spacing w:after="0" w:line="360" w:lineRule="auto"/>
        <w:ind w:left="10" w:firstLine="557"/>
        <w:jc w:val="both"/>
        <w:rPr>
          <w:rFonts w:ascii="Times New Roman" w:hAnsi="Times New Roman" w:cs="Times New Roman"/>
          <w:color w:val="000000"/>
          <w:spacing w:val="-16"/>
          <w:sz w:val="24"/>
          <w:szCs w:val="24"/>
          <w:lang w:val="uk-UA"/>
        </w:rPr>
      </w:pPr>
      <w:r>
        <w:rPr>
          <w:rFonts w:ascii="Times New Roman" w:hAnsi="Times New Roman" w:cs="Times New Roman"/>
          <w:color w:val="000000"/>
          <w:spacing w:val="-5"/>
          <w:sz w:val="24"/>
          <w:szCs w:val="24"/>
          <w:lang w:val="uk-UA"/>
        </w:rPr>
        <w:t>Уміти викривати антиленінські напрямки в усіх ділянках теорії і практики політехнічної школи і вести боротьбу за правильну постанову шкільної роботи, за генеральну лінію комуністичної партії в педагогиці.</w:t>
      </w:r>
    </w:p>
    <w:p w:rsidR="005A3C35" w:rsidRDefault="005A3C35" w:rsidP="00ED44F9">
      <w:pPr>
        <w:widowControl w:val="0"/>
        <w:numPr>
          <w:ilvl w:val="0"/>
          <w:numId w:val="9"/>
        </w:numPr>
        <w:shd w:val="clear" w:color="auto" w:fill="FFFFFF"/>
        <w:tabs>
          <w:tab w:val="left" w:pos="374"/>
        </w:tabs>
        <w:autoSpaceDE w:val="0"/>
        <w:autoSpaceDN w:val="0"/>
        <w:adjustRightInd w:val="0"/>
        <w:spacing w:after="0" w:line="360" w:lineRule="auto"/>
        <w:ind w:left="10" w:firstLine="557"/>
        <w:jc w:val="both"/>
        <w:rPr>
          <w:rFonts w:ascii="Times New Roman" w:hAnsi="Times New Roman" w:cs="Times New Roman"/>
          <w:color w:val="000000"/>
          <w:spacing w:val="-16"/>
          <w:sz w:val="24"/>
          <w:szCs w:val="24"/>
          <w:lang w:val="uk-UA"/>
        </w:rPr>
      </w:pPr>
      <w:r>
        <w:rPr>
          <w:rFonts w:ascii="Times New Roman" w:hAnsi="Times New Roman" w:cs="Times New Roman"/>
          <w:color w:val="000000"/>
          <w:spacing w:val="-4"/>
          <w:sz w:val="24"/>
          <w:szCs w:val="24"/>
          <w:lang w:val="uk-UA"/>
        </w:rPr>
        <w:t>Аналізувати зміст і форми дитячого самоврядування на базі постанов, що подані в постанові ЦК ВКП(б)</w:t>
      </w:r>
      <w:r>
        <w:rPr>
          <w:rFonts w:ascii="Times New Roman" w:hAnsi="Times New Roman" w:cs="Times New Roman"/>
          <w:color w:val="000000"/>
          <w:spacing w:val="-5"/>
          <w:sz w:val="24"/>
          <w:szCs w:val="24"/>
          <w:lang w:val="uk-UA"/>
        </w:rPr>
        <w:t xml:space="preserve"> з приводу 10-річчя ЮП та органів НКО.</w:t>
      </w:r>
    </w:p>
    <w:p w:rsidR="005A3C35" w:rsidRDefault="005A3C35" w:rsidP="00ED44F9">
      <w:pPr>
        <w:widowControl w:val="0"/>
        <w:numPr>
          <w:ilvl w:val="0"/>
          <w:numId w:val="9"/>
        </w:numPr>
        <w:shd w:val="clear" w:color="auto" w:fill="FFFFFF"/>
        <w:tabs>
          <w:tab w:val="left" w:pos="374"/>
        </w:tabs>
        <w:autoSpaceDE w:val="0"/>
        <w:autoSpaceDN w:val="0"/>
        <w:adjustRightInd w:val="0"/>
        <w:spacing w:after="0" w:line="360" w:lineRule="auto"/>
        <w:ind w:left="10" w:firstLine="557"/>
        <w:jc w:val="both"/>
        <w:rPr>
          <w:rFonts w:ascii="Times New Roman" w:hAnsi="Times New Roman" w:cs="Times New Roman"/>
          <w:color w:val="000000"/>
          <w:spacing w:val="-16"/>
          <w:sz w:val="24"/>
          <w:szCs w:val="24"/>
          <w:lang w:val="uk-UA"/>
        </w:rPr>
      </w:pPr>
      <w:r>
        <w:rPr>
          <w:rFonts w:ascii="Times New Roman" w:hAnsi="Times New Roman" w:cs="Times New Roman"/>
          <w:color w:val="000000"/>
          <w:spacing w:val="-3"/>
          <w:sz w:val="24"/>
          <w:szCs w:val="24"/>
          <w:lang w:val="uk-UA"/>
        </w:rPr>
        <w:t xml:space="preserve">Обізнатись з постановою адміністративно-методичного керівництва школою як з боку НКО і місцевих </w:t>
      </w:r>
      <w:r>
        <w:rPr>
          <w:rFonts w:ascii="Times New Roman" w:hAnsi="Times New Roman" w:cs="Times New Roman"/>
          <w:color w:val="000000"/>
          <w:spacing w:val="-4"/>
          <w:sz w:val="24"/>
          <w:szCs w:val="24"/>
          <w:lang w:val="uk-UA"/>
        </w:rPr>
        <w:t>відділів, так і в самій школі та брати участь в засіданнях шкільного комітету і методичних нарад.</w:t>
      </w:r>
    </w:p>
    <w:p w:rsidR="005A3C35" w:rsidRDefault="005A3C35" w:rsidP="00ED44F9">
      <w:pPr>
        <w:widowControl w:val="0"/>
        <w:numPr>
          <w:ilvl w:val="0"/>
          <w:numId w:val="9"/>
        </w:numPr>
        <w:shd w:val="clear" w:color="auto" w:fill="FFFFFF"/>
        <w:tabs>
          <w:tab w:val="left" w:pos="374"/>
        </w:tabs>
        <w:autoSpaceDE w:val="0"/>
        <w:autoSpaceDN w:val="0"/>
        <w:adjustRightInd w:val="0"/>
        <w:spacing w:after="0" w:line="360" w:lineRule="auto"/>
        <w:ind w:left="10" w:firstLine="557"/>
        <w:jc w:val="both"/>
        <w:rPr>
          <w:rFonts w:ascii="Times New Roman" w:hAnsi="Times New Roman" w:cs="Times New Roman"/>
          <w:color w:val="000000"/>
          <w:spacing w:val="-16"/>
          <w:sz w:val="24"/>
          <w:szCs w:val="24"/>
          <w:lang w:val="uk-UA"/>
        </w:rPr>
      </w:pPr>
      <w:r>
        <w:rPr>
          <w:rFonts w:ascii="Times New Roman" w:hAnsi="Times New Roman" w:cs="Times New Roman"/>
          <w:color w:val="000000"/>
          <w:spacing w:val="-4"/>
          <w:sz w:val="24"/>
          <w:szCs w:val="24"/>
          <w:lang w:val="uk-UA"/>
        </w:rPr>
        <w:t xml:space="preserve">Вміти дати аналіз шкільного приміщення, меблів та придатності до занять шкільних </w:t>
      </w:r>
      <w:r>
        <w:rPr>
          <w:rFonts w:ascii="Times New Roman" w:hAnsi="Times New Roman" w:cs="Times New Roman"/>
          <w:color w:val="000000"/>
          <w:spacing w:val="-4"/>
          <w:sz w:val="24"/>
          <w:szCs w:val="24"/>
          <w:lang w:val="uk-UA"/>
        </w:rPr>
        <w:lastRenderedPageBreak/>
        <w:t>майстерень і робо</w:t>
      </w:r>
      <w:r>
        <w:rPr>
          <w:rFonts w:ascii="Times New Roman" w:hAnsi="Times New Roman" w:cs="Times New Roman"/>
          <w:color w:val="000000"/>
          <w:spacing w:val="-7"/>
          <w:sz w:val="24"/>
          <w:szCs w:val="24"/>
          <w:lang w:val="uk-UA"/>
        </w:rPr>
        <w:t>чої кімнати.</w:t>
      </w:r>
    </w:p>
    <w:p w:rsidR="005A3C35" w:rsidRDefault="005A3C35" w:rsidP="00ED44F9">
      <w:pPr>
        <w:widowControl w:val="0"/>
        <w:numPr>
          <w:ilvl w:val="0"/>
          <w:numId w:val="9"/>
        </w:numPr>
        <w:shd w:val="clear" w:color="auto" w:fill="FFFFFF"/>
        <w:tabs>
          <w:tab w:val="left" w:pos="374"/>
        </w:tabs>
        <w:autoSpaceDE w:val="0"/>
        <w:autoSpaceDN w:val="0"/>
        <w:adjustRightInd w:val="0"/>
        <w:spacing w:after="0" w:line="360" w:lineRule="auto"/>
        <w:ind w:left="10" w:firstLine="557"/>
        <w:jc w:val="both"/>
        <w:rPr>
          <w:rFonts w:ascii="Times New Roman" w:hAnsi="Times New Roman" w:cs="Times New Roman"/>
          <w:color w:val="000000"/>
          <w:spacing w:val="-11"/>
          <w:sz w:val="24"/>
          <w:szCs w:val="24"/>
          <w:lang w:val="uk-UA"/>
        </w:rPr>
      </w:pPr>
      <w:r>
        <w:rPr>
          <w:rFonts w:ascii="Times New Roman" w:hAnsi="Times New Roman" w:cs="Times New Roman"/>
          <w:color w:val="000000"/>
          <w:spacing w:val="-5"/>
          <w:sz w:val="24"/>
          <w:szCs w:val="24"/>
          <w:lang w:val="uk-UA"/>
        </w:rPr>
        <w:t>Засвоїти політехнічний зміст роботи кожної групи і правильну постанову громадсько-продуктивної робо</w:t>
      </w:r>
      <w:r>
        <w:rPr>
          <w:rFonts w:ascii="Times New Roman" w:hAnsi="Times New Roman" w:cs="Times New Roman"/>
          <w:color w:val="000000"/>
          <w:spacing w:val="-4"/>
          <w:sz w:val="24"/>
          <w:szCs w:val="24"/>
          <w:lang w:val="uk-UA"/>
        </w:rPr>
        <w:t>ти дітей та вміти складати угоду школи з виробництвом на основі політехнічного аналізу і можливостей ви</w:t>
      </w:r>
      <w:r>
        <w:rPr>
          <w:rFonts w:ascii="Times New Roman" w:hAnsi="Times New Roman" w:cs="Times New Roman"/>
          <w:color w:val="000000"/>
          <w:spacing w:val="-5"/>
          <w:sz w:val="24"/>
          <w:szCs w:val="24"/>
          <w:lang w:val="uk-UA"/>
        </w:rPr>
        <w:t>користати його для політехнічного навчання.</w:t>
      </w:r>
    </w:p>
    <w:p w:rsidR="005A3C35" w:rsidRDefault="005A3C35" w:rsidP="00ED44F9">
      <w:pPr>
        <w:widowControl w:val="0"/>
        <w:numPr>
          <w:ilvl w:val="0"/>
          <w:numId w:val="9"/>
        </w:numPr>
        <w:shd w:val="clear" w:color="auto" w:fill="FFFFFF"/>
        <w:autoSpaceDE w:val="0"/>
        <w:autoSpaceDN w:val="0"/>
        <w:adjustRightInd w:val="0"/>
        <w:spacing w:after="0" w:line="360" w:lineRule="auto"/>
        <w:ind w:left="10" w:firstLine="557"/>
        <w:jc w:val="both"/>
        <w:rPr>
          <w:rFonts w:ascii="Times New Roman" w:hAnsi="Times New Roman" w:cs="Times New Roman"/>
          <w:color w:val="000000"/>
          <w:spacing w:val="-17"/>
          <w:sz w:val="24"/>
          <w:szCs w:val="24"/>
          <w:lang w:val="uk-UA"/>
        </w:rPr>
      </w:pPr>
      <w:r>
        <w:rPr>
          <w:rFonts w:ascii="Times New Roman" w:hAnsi="Times New Roman" w:cs="Times New Roman"/>
          <w:color w:val="000000"/>
          <w:spacing w:val="-2"/>
          <w:sz w:val="24"/>
          <w:szCs w:val="24"/>
          <w:lang w:val="uk-UA"/>
        </w:rPr>
        <w:t>Повне засвоєння загально-освітнього матеріалу, що подано в програмах політехнічної школи, першу</w:t>
      </w:r>
      <w:r>
        <w:rPr>
          <w:rFonts w:ascii="Times New Roman" w:hAnsi="Times New Roman" w:cs="Times New Roman"/>
          <w:color w:val="000000"/>
          <w:spacing w:val="-5"/>
          <w:sz w:val="24"/>
          <w:szCs w:val="24"/>
          <w:lang w:val="uk-UA"/>
        </w:rPr>
        <w:t>чергу з фахових дисциплін.</w:t>
      </w:r>
    </w:p>
    <w:p w:rsidR="005A3C35" w:rsidRDefault="005A3C35" w:rsidP="00ED44F9">
      <w:pPr>
        <w:widowControl w:val="0"/>
        <w:numPr>
          <w:ilvl w:val="0"/>
          <w:numId w:val="9"/>
        </w:numPr>
        <w:shd w:val="clear" w:color="auto" w:fill="FFFFFF"/>
        <w:tabs>
          <w:tab w:val="left" w:pos="374"/>
        </w:tabs>
        <w:autoSpaceDE w:val="0"/>
        <w:autoSpaceDN w:val="0"/>
        <w:adjustRightInd w:val="0"/>
        <w:spacing w:after="0" w:line="360" w:lineRule="auto"/>
        <w:ind w:left="125" w:firstLine="442"/>
        <w:jc w:val="both"/>
        <w:rPr>
          <w:rFonts w:ascii="Times New Roman" w:hAnsi="Times New Roman" w:cs="Times New Roman"/>
          <w:color w:val="000000"/>
          <w:spacing w:val="-16"/>
          <w:sz w:val="24"/>
          <w:szCs w:val="24"/>
          <w:lang w:val="uk-UA"/>
        </w:rPr>
      </w:pPr>
      <w:r>
        <w:rPr>
          <w:rFonts w:ascii="Times New Roman" w:hAnsi="Times New Roman" w:cs="Times New Roman"/>
          <w:color w:val="000000"/>
          <w:spacing w:val="-5"/>
          <w:sz w:val="24"/>
          <w:szCs w:val="24"/>
          <w:lang w:val="uk-UA"/>
        </w:rPr>
        <w:t>Знати методику й техніку складання квартального і річного плану групи і школи.</w:t>
      </w:r>
    </w:p>
    <w:p w:rsidR="005A3C35" w:rsidRDefault="005A3C35" w:rsidP="00ED44F9">
      <w:pPr>
        <w:shd w:val="clear" w:color="auto" w:fill="FFFFFF"/>
        <w:tabs>
          <w:tab w:val="left" w:pos="442"/>
        </w:tabs>
        <w:spacing w:after="0" w:line="360" w:lineRule="auto"/>
        <w:ind w:left="10" w:firstLine="557"/>
        <w:jc w:val="both"/>
        <w:rPr>
          <w:rFonts w:ascii="Times New Roman" w:hAnsi="Times New Roman" w:cs="Times New Roman"/>
          <w:sz w:val="24"/>
          <w:szCs w:val="24"/>
        </w:rPr>
      </w:pPr>
      <w:r>
        <w:rPr>
          <w:rFonts w:ascii="Times New Roman" w:hAnsi="Times New Roman" w:cs="Times New Roman"/>
          <w:color w:val="000000"/>
          <w:spacing w:val="-17"/>
          <w:sz w:val="24"/>
          <w:szCs w:val="24"/>
          <w:lang w:val="uk-UA"/>
        </w:rPr>
        <w:t>9.</w:t>
      </w:r>
      <w:r>
        <w:rPr>
          <w:rFonts w:ascii="Times New Roman" w:hAnsi="Times New Roman" w:cs="Times New Roman"/>
          <w:color w:val="000000"/>
          <w:sz w:val="24"/>
          <w:szCs w:val="24"/>
          <w:lang w:val="uk-UA"/>
        </w:rPr>
        <w:tab/>
      </w:r>
      <w:r>
        <w:rPr>
          <w:rFonts w:ascii="Times New Roman" w:hAnsi="Times New Roman" w:cs="Times New Roman"/>
          <w:color w:val="000000"/>
          <w:spacing w:val="-5"/>
          <w:sz w:val="24"/>
          <w:szCs w:val="24"/>
          <w:lang w:val="uk-UA"/>
        </w:rPr>
        <w:t>Аналізувати декадний і денний розпис занять. Організувати догляд за правильним виконанням режимудня в школі.</w:t>
      </w:r>
    </w:p>
    <w:p w:rsidR="005A3C35" w:rsidRDefault="005A3C35" w:rsidP="00ED44F9">
      <w:pPr>
        <w:widowControl w:val="0"/>
        <w:numPr>
          <w:ilvl w:val="0"/>
          <w:numId w:val="10"/>
        </w:numPr>
        <w:shd w:val="clear" w:color="auto" w:fill="FFFFFF"/>
        <w:tabs>
          <w:tab w:val="left" w:pos="451"/>
        </w:tabs>
        <w:autoSpaceDE w:val="0"/>
        <w:autoSpaceDN w:val="0"/>
        <w:adjustRightInd w:val="0"/>
        <w:spacing w:after="0" w:line="360" w:lineRule="auto"/>
        <w:ind w:left="134" w:firstLine="433"/>
        <w:jc w:val="both"/>
        <w:rPr>
          <w:rFonts w:ascii="Times New Roman" w:hAnsi="Times New Roman" w:cs="Times New Roman"/>
          <w:color w:val="000000"/>
          <w:spacing w:val="-16"/>
          <w:sz w:val="24"/>
          <w:szCs w:val="24"/>
          <w:lang w:val="uk-UA"/>
        </w:rPr>
      </w:pPr>
      <w:r>
        <w:rPr>
          <w:rFonts w:ascii="Times New Roman" w:hAnsi="Times New Roman" w:cs="Times New Roman"/>
          <w:color w:val="000000"/>
          <w:spacing w:val="-5"/>
          <w:sz w:val="24"/>
          <w:szCs w:val="24"/>
          <w:lang w:val="uk-UA"/>
        </w:rPr>
        <w:t>Оволодівати методикою й технікою складання конспекту уроку.</w:t>
      </w:r>
    </w:p>
    <w:p w:rsidR="005A3C35" w:rsidRDefault="005A3C35" w:rsidP="00ED44F9">
      <w:pPr>
        <w:widowControl w:val="0"/>
        <w:numPr>
          <w:ilvl w:val="0"/>
          <w:numId w:val="11"/>
        </w:numPr>
        <w:shd w:val="clear" w:color="auto" w:fill="FFFFFF"/>
        <w:tabs>
          <w:tab w:val="left" w:pos="451"/>
        </w:tabs>
        <w:autoSpaceDE w:val="0"/>
        <w:autoSpaceDN w:val="0"/>
        <w:adjustRightInd w:val="0"/>
        <w:spacing w:after="0" w:line="360" w:lineRule="auto"/>
        <w:ind w:left="10" w:firstLine="557"/>
        <w:jc w:val="both"/>
        <w:rPr>
          <w:rFonts w:ascii="Times New Roman" w:hAnsi="Times New Roman" w:cs="Times New Roman"/>
          <w:color w:val="000000"/>
          <w:spacing w:val="-17"/>
          <w:sz w:val="24"/>
          <w:szCs w:val="24"/>
          <w:lang w:val="uk-UA"/>
        </w:rPr>
      </w:pPr>
      <w:r>
        <w:rPr>
          <w:rFonts w:ascii="Times New Roman" w:hAnsi="Times New Roman" w:cs="Times New Roman"/>
          <w:color w:val="000000"/>
          <w:spacing w:val="-5"/>
          <w:sz w:val="24"/>
          <w:szCs w:val="24"/>
          <w:lang w:val="uk-UA"/>
        </w:rPr>
        <w:t>Уміти використовувати різні прийоми та методи роботи (усна робота, робота з книгою, писемні вправи,</w:t>
      </w:r>
      <w:r>
        <w:rPr>
          <w:rFonts w:ascii="Times New Roman" w:hAnsi="Times New Roman" w:cs="Times New Roman"/>
          <w:color w:val="000000"/>
          <w:spacing w:val="-4"/>
          <w:sz w:val="24"/>
          <w:szCs w:val="24"/>
          <w:lang w:val="uk-UA"/>
        </w:rPr>
        <w:t xml:space="preserve"> демонстрація наочних посібників і т.і.) залежно від матеріалу й конкретних умов школи, оточення.</w:t>
      </w:r>
    </w:p>
    <w:p w:rsidR="005A3C35" w:rsidRDefault="005A3C35" w:rsidP="00ED44F9">
      <w:pPr>
        <w:shd w:val="clear" w:color="auto" w:fill="FFFFFF"/>
        <w:spacing w:after="0" w:line="360" w:lineRule="auto"/>
        <w:ind w:left="192" w:firstLine="375"/>
        <w:jc w:val="both"/>
        <w:rPr>
          <w:rFonts w:ascii="Times New Roman" w:hAnsi="Times New Roman" w:cs="Times New Roman"/>
          <w:sz w:val="24"/>
          <w:szCs w:val="24"/>
        </w:rPr>
      </w:pPr>
      <w:r>
        <w:rPr>
          <w:rFonts w:ascii="Times New Roman" w:hAnsi="Times New Roman" w:cs="Times New Roman"/>
          <w:color w:val="000000"/>
          <w:spacing w:val="-5"/>
          <w:sz w:val="24"/>
          <w:szCs w:val="24"/>
          <w:lang w:val="uk-UA"/>
        </w:rPr>
        <w:t>Пов'язання педпрактики з теоретичним навчанням в інституті немає.</w:t>
      </w:r>
    </w:p>
    <w:p w:rsidR="005A3C35" w:rsidRPr="00ED44F9" w:rsidRDefault="005A3C35" w:rsidP="00ED44F9">
      <w:pPr>
        <w:shd w:val="clear" w:color="auto" w:fill="FFFFFF"/>
        <w:spacing w:after="0" w:line="360" w:lineRule="auto"/>
        <w:ind w:left="182" w:firstLine="375"/>
        <w:jc w:val="both"/>
        <w:rPr>
          <w:rFonts w:ascii="Times New Roman" w:hAnsi="Times New Roman" w:cs="Times New Roman"/>
          <w:spacing w:val="-2"/>
          <w:sz w:val="24"/>
          <w:szCs w:val="24"/>
        </w:rPr>
      </w:pPr>
      <w:r w:rsidRPr="00ED44F9">
        <w:rPr>
          <w:rFonts w:ascii="Times New Roman" w:hAnsi="Times New Roman" w:cs="Times New Roman"/>
          <w:color w:val="000000"/>
          <w:spacing w:val="-2"/>
          <w:sz w:val="24"/>
          <w:szCs w:val="24"/>
          <w:lang w:val="uk-UA"/>
        </w:rPr>
        <w:t xml:space="preserve">Педпрактика проводиться на </w:t>
      </w:r>
      <w:r w:rsidRPr="00ED44F9">
        <w:rPr>
          <w:rFonts w:ascii="Times New Roman" w:hAnsi="Times New Roman" w:cs="Times New Roman"/>
          <w:color w:val="000000"/>
          <w:spacing w:val="-2"/>
          <w:sz w:val="24"/>
          <w:szCs w:val="24"/>
          <w:lang w:val="en-US"/>
        </w:rPr>
        <w:t>II</w:t>
      </w:r>
      <w:r w:rsidRPr="00ED44F9">
        <w:rPr>
          <w:rFonts w:ascii="Times New Roman" w:hAnsi="Times New Roman" w:cs="Times New Roman"/>
          <w:color w:val="000000"/>
          <w:spacing w:val="-2"/>
          <w:sz w:val="24"/>
          <w:szCs w:val="24"/>
          <w:lang w:val="uk-UA"/>
        </w:rPr>
        <w:t xml:space="preserve"> і </w:t>
      </w:r>
      <w:r w:rsidRPr="00ED44F9">
        <w:rPr>
          <w:rFonts w:ascii="Times New Roman" w:hAnsi="Times New Roman" w:cs="Times New Roman"/>
          <w:color w:val="000000"/>
          <w:spacing w:val="-2"/>
          <w:sz w:val="24"/>
          <w:szCs w:val="24"/>
          <w:lang w:val="en-US"/>
        </w:rPr>
        <w:t>III</w:t>
      </w:r>
      <w:r w:rsidR="0026288C" w:rsidRPr="00ED44F9">
        <w:rPr>
          <w:rFonts w:ascii="Times New Roman" w:hAnsi="Times New Roman" w:cs="Times New Roman"/>
          <w:color w:val="000000"/>
          <w:spacing w:val="-2"/>
          <w:sz w:val="24"/>
          <w:szCs w:val="24"/>
        </w:rPr>
        <w:t xml:space="preserve"> </w:t>
      </w:r>
      <w:r w:rsidRPr="00ED44F9">
        <w:rPr>
          <w:rFonts w:ascii="Times New Roman" w:hAnsi="Times New Roman" w:cs="Times New Roman"/>
          <w:color w:val="000000"/>
          <w:spacing w:val="-2"/>
          <w:sz w:val="24"/>
          <w:szCs w:val="24"/>
          <w:lang w:val="uk-UA"/>
        </w:rPr>
        <w:t xml:space="preserve">курсі протягом 28 декад (14 для </w:t>
      </w:r>
      <w:r w:rsidRPr="00ED44F9">
        <w:rPr>
          <w:rFonts w:ascii="Times New Roman" w:hAnsi="Times New Roman" w:cs="Times New Roman"/>
          <w:color w:val="000000"/>
          <w:spacing w:val="-2"/>
          <w:sz w:val="24"/>
          <w:szCs w:val="24"/>
          <w:lang w:val="en-US"/>
        </w:rPr>
        <w:t>II</w:t>
      </w:r>
      <w:r w:rsidR="0026288C" w:rsidRPr="00ED44F9">
        <w:rPr>
          <w:rFonts w:ascii="Times New Roman" w:hAnsi="Times New Roman" w:cs="Times New Roman"/>
          <w:color w:val="000000"/>
          <w:spacing w:val="-2"/>
          <w:sz w:val="24"/>
          <w:szCs w:val="24"/>
        </w:rPr>
        <w:t xml:space="preserve"> </w:t>
      </w:r>
      <w:r w:rsidRPr="00ED44F9">
        <w:rPr>
          <w:rFonts w:ascii="Times New Roman" w:hAnsi="Times New Roman" w:cs="Times New Roman"/>
          <w:color w:val="000000"/>
          <w:spacing w:val="-2"/>
          <w:sz w:val="24"/>
          <w:szCs w:val="24"/>
          <w:lang w:val="uk-UA"/>
        </w:rPr>
        <w:t xml:space="preserve">курсу і 14 для </w:t>
      </w:r>
      <w:r w:rsidRPr="00ED44F9">
        <w:rPr>
          <w:rFonts w:ascii="Times New Roman" w:hAnsi="Times New Roman" w:cs="Times New Roman"/>
          <w:color w:val="000000"/>
          <w:spacing w:val="-2"/>
          <w:sz w:val="24"/>
          <w:szCs w:val="24"/>
          <w:lang w:val="en-US"/>
        </w:rPr>
        <w:t>III</w:t>
      </w:r>
      <w:r w:rsidRPr="00ED44F9">
        <w:rPr>
          <w:rFonts w:ascii="Times New Roman" w:hAnsi="Times New Roman" w:cs="Times New Roman"/>
          <w:color w:val="000000"/>
          <w:spacing w:val="-2"/>
          <w:sz w:val="24"/>
          <w:szCs w:val="24"/>
        </w:rPr>
        <w:t>).</w:t>
      </w:r>
    </w:p>
    <w:p w:rsidR="005A3C35" w:rsidRDefault="005A3C35" w:rsidP="00ED44F9">
      <w:pPr>
        <w:shd w:val="clear" w:color="auto" w:fill="FFFFFF"/>
        <w:spacing w:after="0" w:line="360" w:lineRule="auto"/>
        <w:ind w:left="19" w:right="10" w:firstLine="557"/>
        <w:jc w:val="both"/>
        <w:rPr>
          <w:rFonts w:ascii="Times New Roman" w:hAnsi="Times New Roman" w:cs="Times New Roman"/>
          <w:sz w:val="24"/>
          <w:szCs w:val="24"/>
        </w:rPr>
      </w:pPr>
      <w:r>
        <w:rPr>
          <w:rFonts w:ascii="Times New Roman" w:hAnsi="Times New Roman" w:cs="Times New Roman"/>
          <w:color w:val="000000"/>
          <w:spacing w:val="-4"/>
          <w:sz w:val="24"/>
          <w:szCs w:val="24"/>
          <w:lang w:val="uk-UA"/>
        </w:rPr>
        <w:t>Проходження виробничої практики організовано за програмою, але ця програма не виходить з того "щоб кожний ступінь виробничої практики був підкорений проходженню відповідної частини теоретичного курсу" (з ухвали ЦВК), а навпаки, програма складається на основі тієї роботи, яку доводиться студентам викону</w:t>
      </w:r>
      <w:r>
        <w:rPr>
          <w:rFonts w:ascii="Times New Roman" w:hAnsi="Times New Roman" w:cs="Times New Roman"/>
          <w:color w:val="000000"/>
          <w:spacing w:val="-4"/>
          <w:sz w:val="24"/>
          <w:szCs w:val="24"/>
          <w:lang w:val="uk-UA"/>
        </w:rPr>
        <w:softHyphen/>
      </w:r>
      <w:r>
        <w:rPr>
          <w:rFonts w:ascii="Times New Roman" w:hAnsi="Times New Roman" w:cs="Times New Roman"/>
          <w:color w:val="000000"/>
          <w:spacing w:val="-5"/>
          <w:sz w:val="24"/>
          <w:szCs w:val="24"/>
          <w:lang w:val="uk-UA"/>
        </w:rPr>
        <w:t>вати на місці проходження практики.</w:t>
      </w:r>
    </w:p>
    <w:p w:rsidR="005A3C35" w:rsidRDefault="005A3C35" w:rsidP="00ED44F9">
      <w:pPr>
        <w:shd w:val="clear" w:color="auto" w:fill="FFFFFF"/>
        <w:spacing w:after="0" w:line="360" w:lineRule="auto"/>
        <w:ind w:left="19" w:firstLine="557"/>
        <w:jc w:val="both"/>
        <w:rPr>
          <w:rFonts w:ascii="Times New Roman" w:hAnsi="Times New Roman" w:cs="Times New Roman"/>
          <w:sz w:val="24"/>
          <w:szCs w:val="24"/>
        </w:rPr>
      </w:pPr>
      <w:r>
        <w:rPr>
          <w:rFonts w:ascii="Times New Roman" w:hAnsi="Times New Roman" w:cs="Times New Roman"/>
          <w:color w:val="000000"/>
          <w:spacing w:val="-5"/>
          <w:sz w:val="24"/>
          <w:szCs w:val="24"/>
          <w:lang w:val="uk-UA"/>
        </w:rPr>
        <w:t>Така система виробничої практики викликана розпорядженням НКО, що пов'язано з необхідністю заміща</w:t>
      </w:r>
      <w:r>
        <w:rPr>
          <w:rFonts w:ascii="Times New Roman" w:hAnsi="Times New Roman" w:cs="Times New Roman"/>
          <w:color w:val="000000"/>
          <w:spacing w:val="-4"/>
          <w:sz w:val="24"/>
          <w:szCs w:val="24"/>
          <w:lang w:val="uk-UA"/>
        </w:rPr>
        <w:t>ти вільні вчительські місця у 18 районах, прикріплених до Житомирського ІСВ. По лінії інституту керує педпрактикою доцент педагогіки т. Пньківський. Перед посилкою на практику проводиться інструктаж. Облік педпрактики проводиться в кінці семестру на підставі поданих практиканських звітів та відомостей з райо</w:t>
      </w:r>
      <w:r>
        <w:rPr>
          <w:rFonts w:ascii="Times New Roman" w:hAnsi="Times New Roman" w:cs="Times New Roman"/>
          <w:color w:val="000000"/>
          <w:spacing w:val="-10"/>
          <w:sz w:val="24"/>
          <w:szCs w:val="24"/>
          <w:lang w:val="uk-UA"/>
        </w:rPr>
        <w:t>нів.</w:t>
      </w:r>
    </w:p>
    <w:p w:rsidR="005A3C35" w:rsidRDefault="005A3C35" w:rsidP="00ED44F9">
      <w:pPr>
        <w:shd w:val="clear" w:color="auto" w:fill="FFFFFF"/>
        <w:spacing w:after="0" w:line="360" w:lineRule="auto"/>
        <w:ind w:firstLine="557"/>
        <w:jc w:val="both"/>
        <w:rPr>
          <w:rFonts w:ascii="Times New Roman" w:hAnsi="Times New Roman" w:cs="Times New Roman"/>
          <w:sz w:val="24"/>
          <w:szCs w:val="24"/>
        </w:rPr>
      </w:pPr>
      <w:r>
        <w:rPr>
          <w:rFonts w:ascii="Times New Roman" w:hAnsi="Times New Roman" w:cs="Times New Roman"/>
          <w:color w:val="000000"/>
          <w:spacing w:val="-5"/>
          <w:sz w:val="24"/>
          <w:szCs w:val="24"/>
          <w:lang w:val="uk-UA"/>
        </w:rPr>
        <w:t>12. Вміння регулювати самостійні завдання учити додому.</w:t>
      </w:r>
    </w:p>
    <w:p w:rsidR="005A3C35" w:rsidRDefault="005A3C35" w:rsidP="00ED44F9">
      <w:pPr>
        <w:shd w:val="clear" w:color="auto" w:fill="FFFFFF"/>
        <w:spacing w:after="0" w:line="360" w:lineRule="auto"/>
        <w:ind w:left="10" w:right="10" w:firstLine="557"/>
        <w:jc w:val="both"/>
        <w:rPr>
          <w:rFonts w:ascii="Times New Roman" w:hAnsi="Times New Roman" w:cs="Times New Roman"/>
          <w:sz w:val="24"/>
          <w:szCs w:val="24"/>
        </w:rPr>
      </w:pPr>
      <w:r>
        <w:rPr>
          <w:rFonts w:ascii="Times New Roman" w:hAnsi="Times New Roman" w:cs="Times New Roman"/>
          <w:color w:val="000000"/>
          <w:spacing w:val="-4"/>
          <w:sz w:val="24"/>
          <w:szCs w:val="24"/>
          <w:lang w:val="uk-UA"/>
        </w:rPr>
        <w:t xml:space="preserve">13. Уміти аналізувати свою роботу й роботу своїх товаришів та практично переробляти й використовувати </w:t>
      </w:r>
      <w:r>
        <w:rPr>
          <w:rFonts w:ascii="Times New Roman" w:hAnsi="Times New Roman" w:cs="Times New Roman"/>
          <w:color w:val="000000"/>
          <w:spacing w:val="-5"/>
          <w:sz w:val="24"/>
          <w:szCs w:val="24"/>
          <w:lang w:val="uk-UA"/>
        </w:rPr>
        <w:t>досвід других.</w:t>
      </w:r>
    </w:p>
    <w:p w:rsidR="005A3C35" w:rsidRDefault="005A3C35" w:rsidP="00ED44F9">
      <w:pPr>
        <w:shd w:val="clear" w:color="auto" w:fill="FFFFFF"/>
        <w:spacing w:after="0" w:line="360" w:lineRule="auto"/>
        <w:ind w:left="19" w:right="10" w:firstLine="557"/>
        <w:jc w:val="both"/>
        <w:rPr>
          <w:rFonts w:ascii="Times New Roman" w:hAnsi="Times New Roman" w:cs="Times New Roman"/>
          <w:color w:val="000000"/>
          <w:spacing w:val="-5"/>
          <w:sz w:val="24"/>
          <w:szCs w:val="24"/>
          <w:lang w:val="uk-UA"/>
        </w:rPr>
      </w:pPr>
      <w:r>
        <w:rPr>
          <w:rFonts w:ascii="Times New Roman" w:hAnsi="Times New Roman" w:cs="Times New Roman"/>
          <w:color w:val="000000"/>
          <w:spacing w:val="-5"/>
          <w:sz w:val="24"/>
          <w:szCs w:val="24"/>
          <w:lang w:val="uk-UA"/>
        </w:rPr>
        <w:t>14. Вміти оцінювати здатність шкільного обладнання та навчальних приладів і зокрема підручників як ме</w:t>
      </w:r>
      <w:r>
        <w:rPr>
          <w:rFonts w:ascii="Times New Roman" w:hAnsi="Times New Roman" w:cs="Times New Roman"/>
          <w:color w:val="000000"/>
          <w:spacing w:val="-4"/>
          <w:sz w:val="24"/>
          <w:szCs w:val="24"/>
          <w:lang w:val="uk-UA"/>
        </w:rPr>
        <w:t xml:space="preserve">тодологічно так  педагогічно та обізнатись з засобами (методикою) створення додаткового дидактичного </w:t>
      </w:r>
      <w:r>
        <w:rPr>
          <w:rFonts w:ascii="Times New Roman" w:hAnsi="Times New Roman" w:cs="Times New Roman"/>
          <w:color w:val="000000"/>
          <w:spacing w:val="-5"/>
          <w:sz w:val="24"/>
          <w:szCs w:val="24"/>
          <w:lang w:val="uk-UA"/>
        </w:rPr>
        <w:t>матеріалу (таблиці, схеми, моделі, гербарі</w:t>
      </w:r>
      <w:r w:rsidR="00E4600E">
        <w:rPr>
          <w:rFonts w:ascii="Times New Roman" w:hAnsi="Times New Roman" w:cs="Times New Roman"/>
          <w:color w:val="000000"/>
          <w:spacing w:val="-5"/>
          <w:sz w:val="24"/>
          <w:szCs w:val="24"/>
          <w:lang w:val="uk-UA"/>
        </w:rPr>
        <w:t>ї, різного типу колекції тощо).</w:t>
      </w:r>
    </w:p>
    <w:p w:rsidR="00D35FB6" w:rsidRDefault="00D35FB6" w:rsidP="00665DAB">
      <w:pPr>
        <w:shd w:val="clear" w:color="auto" w:fill="FFFFFF"/>
        <w:spacing w:after="0" w:line="240" w:lineRule="auto"/>
        <w:ind w:left="19" w:right="10" w:hanging="19"/>
        <w:jc w:val="both"/>
      </w:pPr>
      <w:r w:rsidRPr="00D35FB6">
        <w:rPr>
          <w:rFonts w:ascii="Times New Roman" w:hAnsi="Times New Roman" w:cs="Times New Roman"/>
          <w:sz w:val="28"/>
          <w:szCs w:val="28"/>
        </w:rPr>
        <w:t>Друк згідно з оригінальним текстом.</w:t>
      </w:r>
      <w:r>
        <w:t xml:space="preserve"> </w:t>
      </w:r>
    </w:p>
    <w:p w:rsidR="00D35FB6" w:rsidRDefault="00D35FB6" w:rsidP="00665DAB">
      <w:pPr>
        <w:shd w:val="clear" w:color="auto" w:fill="FFFFFF"/>
        <w:spacing w:after="0" w:line="240" w:lineRule="auto"/>
        <w:ind w:left="19" w:right="10" w:hanging="19"/>
        <w:jc w:val="both"/>
        <w:rPr>
          <w:rFonts w:ascii="Times New Roman" w:hAnsi="Times New Roman" w:cs="Times New Roman"/>
          <w:color w:val="000000"/>
          <w:spacing w:val="-5"/>
          <w:sz w:val="24"/>
          <w:szCs w:val="24"/>
          <w:lang w:val="uk-UA"/>
        </w:rPr>
      </w:pPr>
      <w:r w:rsidRPr="00D35FB6">
        <w:rPr>
          <w:rFonts w:ascii="Times New Roman" w:hAnsi="Times New Roman" w:cs="Times New Roman"/>
          <w:sz w:val="28"/>
          <w:szCs w:val="28"/>
        </w:rPr>
        <w:t xml:space="preserve">Джерело : [ </w:t>
      </w:r>
      <w:r>
        <w:rPr>
          <w:rFonts w:ascii="Times New Roman" w:hAnsi="Times New Roman" w:cs="Times New Roman"/>
          <w:sz w:val="28"/>
          <w:szCs w:val="28"/>
        </w:rPr>
        <w:t>505</w:t>
      </w:r>
      <w:r w:rsidRPr="00D35FB6">
        <w:rPr>
          <w:rFonts w:ascii="Times New Roman" w:hAnsi="Times New Roman" w:cs="Times New Roman"/>
          <w:sz w:val="28"/>
          <w:szCs w:val="28"/>
        </w:rPr>
        <w:t xml:space="preserve">, ЦДАВОВ України, ф. </w:t>
      </w:r>
      <w:r w:rsidR="00EE6E5A">
        <w:rPr>
          <w:rFonts w:ascii="Times New Roman" w:hAnsi="Times New Roman" w:cs="Times New Roman"/>
          <w:sz w:val="28"/>
          <w:szCs w:val="28"/>
        </w:rPr>
        <w:t>166</w:t>
      </w:r>
      <w:r w:rsidRPr="00D35FB6">
        <w:rPr>
          <w:rFonts w:ascii="Times New Roman" w:hAnsi="Times New Roman" w:cs="Times New Roman"/>
          <w:sz w:val="28"/>
          <w:szCs w:val="28"/>
        </w:rPr>
        <w:t xml:space="preserve">, оп. </w:t>
      </w:r>
      <w:r w:rsidR="00EE6E5A">
        <w:rPr>
          <w:rFonts w:ascii="Times New Roman" w:hAnsi="Times New Roman" w:cs="Times New Roman"/>
          <w:sz w:val="28"/>
          <w:szCs w:val="28"/>
        </w:rPr>
        <w:t>11</w:t>
      </w:r>
      <w:r w:rsidRPr="00D35FB6">
        <w:rPr>
          <w:rFonts w:ascii="Times New Roman" w:hAnsi="Times New Roman" w:cs="Times New Roman"/>
          <w:sz w:val="28"/>
          <w:szCs w:val="28"/>
        </w:rPr>
        <w:t xml:space="preserve">, спр. </w:t>
      </w:r>
      <w:r w:rsidR="00EE6E5A">
        <w:rPr>
          <w:rFonts w:ascii="Times New Roman" w:hAnsi="Times New Roman" w:cs="Times New Roman"/>
          <w:sz w:val="28"/>
          <w:szCs w:val="28"/>
        </w:rPr>
        <w:t>149</w:t>
      </w:r>
      <w:r w:rsidRPr="00D35FB6">
        <w:rPr>
          <w:rFonts w:ascii="Times New Roman" w:hAnsi="Times New Roman" w:cs="Times New Roman"/>
          <w:sz w:val="28"/>
          <w:szCs w:val="28"/>
        </w:rPr>
        <w:t xml:space="preserve">, арк. </w:t>
      </w:r>
      <w:r w:rsidR="00EE6E5A">
        <w:rPr>
          <w:rFonts w:ascii="Times New Roman" w:hAnsi="Times New Roman" w:cs="Times New Roman"/>
          <w:sz w:val="28"/>
          <w:szCs w:val="28"/>
        </w:rPr>
        <w:t>39-40</w:t>
      </w:r>
      <w:r w:rsidRPr="00D35FB6">
        <w:rPr>
          <w:rFonts w:ascii="Times New Roman" w:hAnsi="Times New Roman" w:cs="Times New Roman"/>
          <w:sz w:val="28"/>
          <w:szCs w:val="28"/>
        </w:rPr>
        <w:t>]</w:t>
      </w:r>
    </w:p>
    <w:p w:rsidR="00D35FB6" w:rsidRDefault="00D35FB6" w:rsidP="00E4600E">
      <w:pPr>
        <w:shd w:val="clear" w:color="auto" w:fill="FFFFFF"/>
        <w:spacing w:after="0" w:line="360" w:lineRule="auto"/>
        <w:ind w:left="19" w:right="10" w:firstLine="557"/>
        <w:jc w:val="both"/>
        <w:rPr>
          <w:rFonts w:ascii="Times New Roman" w:hAnsi="Times New Roman" w:cs="Times New Roman"/>
          <w:color w:val="000000"/>
          <w:spacing w:val="-5"/>
          <w:sz w:val="24"/>
          <w:szCs w:val="24"/>
          <w:lang w:val="uk-UA"/>
        </w:rPr>
        <w:sectPr w:rsidR="00D35FB6" w:rsidSect="00151E90">
          <w:pgSz w:w="11906" w:h="16838"/>
          <w:pgMar w:top="1134" w:right="680" w:bottom="1134" w:left="1701" w:header="709" w:footer="709" w:gutter="0"/>
          <w:cols w:space="720"/>
        </w:sectPr>
      </w:pPr>
    </w:p>
    <w:p w:rsidR="005A3C35" w:rsidRPr="00850308" w:rsidRDefault="005A3C35" w:rsidP="00D01CB0">
      <w:pPr>
        <w:shd w:val="clear" w:color="auto" w:fill="FFFFFF"/>
        <w:spacing w:after="0" w:line="360" w:lineRule="auto"/>
        <w:ind w:left="29" w:hanging="29"/>
        <w:jc w:val="center"/>
        <w:rPr>
          <w:rFonts w:ascii="Times New Roman" w:hAnsi="Times New Roman" w:cs="Times New Roman"/>
          <w:b/>
          <w:sz w:val="28"/>
          <w:szCs w:val="28"/>
          <w:lang w:val="uk-UA"/>
        </w:rPr>
      </w:pPr>
      <w:r w:rsidRPr="00D01CB0">
        <w:rPr>
          <w:rFonts w:ascii="Times New Roman" w:hAnsi="Times New Roman" w:cs="Times New Roman"/>
          <w:b/>
          <w:sz w:val="28"/>
          <w:szCs w:val="28"/>
        </w:rPr>
        <w:lastRenderedPageBreak/>
        <w:t xml:space="preserve">Додаток </w:t>
      </w:r>
      <w:r w:rsidR="00CD745B">
        <w:rPr>
          <w:rFonts w:ascii="Times New Roman" w:hAnsi="Times New Roman" w:cs="Times New Roman"/>
          <w:b/>
          <w:sz w:val="28"/>
          <w:szCs w:val="28"/>
          <w:lang w:val="uk-UA"/>
        </w:rPr>
        <w:t>М</w:t>
      </w:r>
    </w:p>
    <w:p w:rsidR="005A3C35" w:rsidRDefault="005A3C35" w:rsidP="005A3C35">
      <w:pPr>
        <w:shd w:val="clear" w:color="auto" w:fill="FFFFFF"/>
        <w:spacing w:after="0" w:line="240" w:lineRule="auto"/>
        <w:ind w:left="29" w:hanging="29"/>
        <w:jc w:val="both"/>
        <w:rPr>
          <w:rFonts w:ascii="Times New Roman" w:hAnsi="Times New Roman" w:cs="Times New Roman"/>
          <w:sz w:val="20"/>
          <w:szCs w:val="20"/>
          <w:lang w:val="uk-UA"/>
        </w:rPr>
      </w:pPr>
      <w:r>
        <w:rPr>
          <w:rFonts w:ascii="Times New Roman" w:hAnsi="Times New Roman" w:cs="Times New Roman"/>
          <w:sz w:val="20"/>
          <w:szCs w:val="20"/>
          <w:lang w:val="uk-UA"/>
        </w:rPr>
        <w:t>Затверджено:</w:t>
      </w:r>
      <w:r>
        <w:rPr>
          <w:rFonts w:ascii="Times New Roman" w:hAnsi="Times New Roman" w:cs="Times New Roman"/>
          <w:lang w:val="uk-UA"/>
        </w:rPr>
        <w:t xml:space="preserve">                                         </w:t>
      </w:r>
      <w:r>
        <w:rPr>
          <w:rFonts w:ascii="Times New Roman" w:hAnsi="Times New Roman" w:cs="Times New Roman"/>
          <w:sz w:val="24"/>
          <w:szCs w:val="24"/>
          <w:lang w:val="uk-UA"/>
        </w:rPr>
        <w:t>Навчальний план</w:t>
      </w:r>
      <w:r>
        <w:rPr>
          <w:rFonts w:ascii="Times New Roman" w:hAnsi="Times New Roman" w:cs="Times New Roman"/>
          <w:lang w:val="uk-UA"/>
        </w:rPr>
        <w:t xml:space="preserve">                                       </w:t>
      </w:r>
      <w:r>
        <w:rPr>
          <w:rFonts w:ascii="Times New Roman" w:hAnsi="Times New Roman" w:cs="Times New Roman"/>
          <w:sz w:val="20"/>
          <w:szCs w:val="20"/>
          <w:lang w:val="uk-UA"/>
        </w:rPr>
        <w:t>Державний учительський</w:t>
      </w:r>
    </w:p>
    <w:p w:rsidR="005A3C35" w:rsidRDefault="005A3C35" w:rsidP="005A3C35">
      <w:pPr>
        <w:shd w:val="clear" w:color="auto" w:fill="FFFFFF"/>
        <w:spacing w:after="0" w:line="240" w:lineRule="auto"/>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Міністерство освіти </w:t>
      </w:r>
      <w:r>
        <w:rPr>
          <w:rFonts w:ascii="Times New Roman" w:hAnsi="Times New Roman" w:cs="Times New Roman"/>
          <w:lang w:val="uk-UA"/>
        </w:rPr>
        <w:t xml:space="preserve">       </w:t>
      </w:r>
      <w:r>
        <w:rPr>
          <w:rFonts w:ascii="Times New Roman" w:hAnsi="Times New Roman" w:cs="Times New Roman"/>
          <w:sz w:val="24"/>
          <w:szCs w:val="24"/>
          <w:lang w:val="uk-UA"/>
        </w:rPr>
        <w:t>спеціальність-історія відділу заочного навчання</w:t>
      </w:r>
      <w:r>
        <w:rPr>
          <w:rFonts w:ascii="Times New Roman" w:hAnsi="Times New Roman" w:cs="Times New Roman"/>
          <w:lang w:val="uk-UA"/>
        </w:rPr>
        <w:t xml:space="preserve">       </w:t>
      </w:r>
      <w:r>
        <w:rPr>
          <w:rFonts w:ascii="Times New Roman" w:hAnsi="Times New Roman" w:cs="Times New Roman"/>
          <w:sz w:val="20"/>
          <w:szCs w:val="20"/>
          <w:lang w:val="uk-UA"/>
        </w:rPr>
        <w:t>інститут</w:t>
      </w:r>
    </w:p>
    <w:p w:rsidR="005A3C35" w:rsidRDefault="005A3C35" w:rsidP="005A3C35">
      <w:pPr>
        <w:shd w:val="clear" w:color="auto" w:fill="FFFFFF"/>
        <w:spacing w:after="0" w:line="240" w:lineRule="auto"/>
        <w:ind w:left="29" w:hanging="29"/>
        <w:jc w:val="both"/>
        <w:rPr>
          <w:rFonts w:ascii="Times New Roman" w:hAnsi="Times New Roman" w:cs="Times New Roman"/>
          <w:lang w:val="uk-UA"/>
        </w:rPr>
      </w:pPr>
      <w:r>
        <w:rPr>
          <w:rFonts w:ascii="Times New Roman" w:hAnsi="Times New Roman" w:cs="Times New Roman"/>
          <w:lang w:val="uk-UA"/>
        </w:rPr>
        <w:t xml:space="preserve">      </w:t>
      </w:r>
      <w:r>
        <w:rPr>
          <w:rFonts w:ascii="Times New Roman" w:hAnsi="Times New Roman" w:cs="Times New Roman"/>
          <w:sz w:val="20"/>
          <w:szCs w:val="20"/>
          <w:lang w:val="uk-UA"/>
        </w:rPr>
        <w:t>УРСР</w:t>
      </w:r>
      <w:r>
        <w:rPr>
          <w:rFonts w:ascii="Times New Roman" w:hAnsi="Times New Roman" w:cs="Times New Roman"/>
          <w:lang w:val="uk-UA"/>
        </w:rPr>
        <w:t xml:space="preserve">                                       </w:t>
      </w:r>
      <w:r>
        <w:rPr>
          <w:rFonts w:ascii="Times New Roman" w:hAnsi="Times New Roman" w:cs="Times New Roman"/>
          <w:sz w:val="24"/>
          <w:szCs w:val="24"/>
          <w:lang w:val="uk-UA"/>
        </w:rPr>
        <w:t>учительського інституту</w:t>
      </w:r>
      <w:r>
        <w:rPr>
          <w:rFonts w:ascii="Times New Roman" w:hAnsi="Times New Roman" w:cs="Times New Roman"/>
          <w:lang w:val="uk-UA"/>
        </w:rPr>
        <w:t xml:space="preserve">  </w:t>
      </w:r>
      <w:r w:rsidR="00446613">
        <w:rPr>
          <w:rFonts w:ascii="Times New Roman" w:hAnsi="Times New Roman" w:cs="Times New Roman"/>
          <w:lang w:val="uk-UA"/>
        </w:rPr>
        <w:t xml:space="preserve">                              </w:t>
      </w:r>
      <w:r>
        <w:rPr>
          <w:rFonts w:ascii="Times New Roman" w:hAnsi="Times New Roman" w:cs="Times New Roman"/>
          <w:lang w:val="uk-UA"/>
        </w:rPr>
        <w:t xml:space="preserve"> </w:t>
      </w:r>
      <w:r>
        <w:rPr>
          <w:rFonts w:ascii="Times New Roman" w:hAnsi="Times New Roman" w:cs="Times New Roman"/>
          <w:sz w:val="20"/>
          <w:szCs w:val="20"/>
          <w:lang w:val="uk-UA"/>
        </w:rPr>
        <w:t>Кваліфікація спеціаліста:</w:t>
      </w:r>
    </w:p>
    <w:p w:rsidR="005A3C35" w:rsidRDefault="005A3C35" w:rsidP="005A3C35">
      <w:pPr>
        <w:shd w:val="clear" w:color="auto" w:fill="FFFFFF"/>
        <w:spacing w:after="0" w:line="240" w:lineRule="auto"/>
        <w:ind w:left="29" w:hanging="29"/>
        <w:jc w:val="both"/>
        <w:rPr>
          <w:rFonts w:ascii="Times New Roman" w:hAnsi="Times New Roman" w:cs="Times New Roman"/>
        </w:rPr>
      </w:pPr>
      <w:r>
        <w:rPr>
          <w:rFonts w:ascii="Times New Roman" w:hAnsi="Times New Roman" w:cs="Times New Roman"/>
          <w:sz w:val="20"/>
          <w:szCs w:val="20"/>
          <w:lang w:val="uk-UA"/>
        </w:rPr>
        <w:t>17 травня 1946 р</w:t>
      </w:r>
      <w:r>
        <w:rPr>
          <w:rFonts w:ascii="Times New Roman" w:hAnsi="Times New Roman" w:cs="Times New Roman"/>
          <w:lang w:val="uk-UA"/>
        </w:rPr>
        <w:t xml:space="preserve">.                                                                            </w:t>
      </w:r>
      <w:r w:rsidR="00845170">
        <w:rPr>
          <w:rFonts w:ascii="Times New Roman" w:hAnsi="Times New Roman" w:cs="Times New Roman"/>
          <w:lang w:val="uk-UA"/>
        </w:rPr>
        <w:t xml:space="preserve">                              </w:t>
      </w:r>
      <w:r>
        <w:rPr>
          <w:rFonts w:ascii="Times New Roman" w:hAnsi="Times New Roman" w:cs="Times New Roman"/>
          <w:sz w:val="20"/>
          <w:szCs w:val="20"/>
          <w:lang w:val="uk-UA"/>
        </w:rPr>
        <w:t>викладач історії</w:t>
      </w:r>
      <w:r>
        <w:rPr>
          <w:rFonts w:ascii="Times New Roman" w:hAnsi="Times New Roman" w:cs="Times New Roman"/>
          <w:lang w:val="uk-UA"/>
        </w:rPr>
        <w:t xml:space="preserve"> в </w:t>
      </w:r>
      <w:r>
        <w:rPr>
          <w:rFonts w:ascii="Times New Roman" w:hAnsi="Times New Roman" w:cs="Times New Roman"/>
          <w:lang w:val="en-US"/>
        </w:rPr>
        <w:t>V</w:t>
      </w:r>
      <w:r>
        <w:rPr>
          <w:rFonts w:ascii="Times New Roman" w:hAnsi="Times New Roman" w:cs="Times New Roman"/>
        </w:rPr>
        <w:t>-</w:t>
      </w:r>
      <w:r>
        <w:rPr>
          <w:rFonts w:ascii="Times New Roman" w:hAnsi="Times New Roman" w:cs="Times New Roman"/>
          <w:lang w:val="en-US"/>
        </w:rPr>
        <w:t>VII</w:t>
      </w:r>
    </w:p>
    <w:p w:rsidR="005A3C35" w:rsidRDefault="005A3C35" w:rsidP="005A3C35">
      <w:pPr>
        <w:shd w:val="clear" w:color="auto" w:fill="FFFFFF"/>
        <w:spacing w:after="0" w:line="240" w:lineRule="auto"/>
        <w:ind w:left="29" w:hanging="29"/>
        <w:jc w:val="both"/>
        <w:rPr>
          <w:rFonts w:ascii="Times New Roman" w:hAnsi="Times New Roman" w:cs="Times New Roman"/>
          <w:sz w:val="20"/>
          <w:szCs w:val="20"/>
          <w:lang w:val="uk-UA"/>
        </w:rPr>
      </w:pPr>
      <w:r>
        <w:rPr>
          <w:rFonts w:ascii="Times New Roman" w:hAnsi="Times New Roman" w:cs="Times New Roman"/>
          <w:i/>
          <w:sz w:val="28"/>
          <w:szCs w:val="28"/>
          <w:lang w:val="uk-UA"/>
        </w:rPr>
        <w:t xml:space="preserve">                                                                         </w:t>
      </w:r>
      <w:r w:rsidR="00E47101">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 </w:t>
      </w:r>
      <w:r>
        <w:rPr>
          <w:rFonts w:ascii="Times New Roman" w:hAnsi="Times New Roman" w:cs="Times New Roman"/>
          <w:sz w:val="20"/>
          <w:szCs w:val="20"/>
          <w:lang w:val="uk-UA"/>
        </w:rPr>
        <w:t xml:space="preserve">класах семирічної та </w:t>
      </w:r>
    </w:p>
    <w:p w:rsidR="005A3C35" w:rsidRDefault="005A3C35" w:rsidP="005A3C35">
      <w:pPr>
        <w:shd w:val="clear" w:color="auto" w:fill="FFFFFF"/>
        <w:spacing w:after="0" w:line="240" w:lineRule="auto"/>
        <w:ind w:left="29" w:hanging="29"/>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00E47101">
        <w:rPr>
          <w:rFonts w:ascii="Times New Roman" w:hAnsi="Times New Roman" w:cs="Times New Roman"/>
          <w:sz w:val="20"/>
          <w:szCs w:val="20"/>
          <w:lang w:val="uk-UA"/>
        </w:rPr>
        <w:t xml:space="preserve">                               </w:t>
      </w:r>
      <w:r>
        <w:rPr>
          <w:rFonts w:ascii="Times New Roman" w:hAnsi="Times New Roman" w:cs="Times New Roman"/>
          <w:sz w:val="20"/>
          <w:szCs w:val="20"/>
          <w:lang w:val="uk-UA"/>
        </w:rPr>
        <w:t>середньої школи</w:t>
      </w:r>
    </w:p>
    <w:p w:rsidR="005A3C35" w:rsidRDefault="005A3C35" w:rsidP="005A3C35">
      <w:pPr>
        <w:shd w:val="clear" w:color="auto" w:fill="FFFFFF"/>
        <w:spacing w:after="0" w:line="240" w:lineRule="auto"/>
        <w:ind w:left="29" w:hanging="29"/>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00E47101">
        <w:rPr>
          <w:rFonts w:ascii="Times New Roman" w:hAnsi="Times New Roman" w:cs="Times New Roman"/>
          <w:sz w:val="20"/>
          <w:szCs w:val="20"/>
          <w:lang w:val="uk-UA"/>
        </w:rPr>
        <w:t xml:space="preserve">                              </w:t>
      </w:r>
      <w:r>
        <w:rPr>
          <w:rFonts w:ascii="Times New Roman" w:hAnsi="Times New Roman" w:cs="Times New Roman"/>
          <w:sz w:val="20"/>
          <w:szCs w:val="20"/>
          <w:lang w:val="uk-UA"/>
        </w:rPr>
        <w:t>Термін навчання – 3 роки</w:t>
      </w:r>
    </w:p>
    <w:p w:rsidR="005A3C35" w:rsidRDefault="005A3C35" w:rsidP="005A3C35">
      <w:pPr>
        <w:shd w:val="clear" w:color="auto" w:fill="FFFFFF"/>
        <w:spacing w:after="0" w:line="240" w:lineRule="auto"/>
        <w:ind w:left="29" w:hanging="29"/>
        <w:jc w:val="both"/>
        <w:rPr>
          <w:rFonts w:ascii="Times New Roman" w:hAnsi="Times New Roman" w:cs="Times New Roman"/>
          <w:i/>
          <w:sz w:val="28"/>
          <w:szCs w:val="28"/>
          <w:lang w:val="uk-UA"/>
        </w:rPr>
      </w:pPr>
    </w:p>
    <w:tbl>
      <w:tblPr>
        <w:tblW w:w="9825" w:type="dxa"/>
        <w:tblInd w:w="-102" w:type="dxa"/>
        <w:tblLayout w:type="fixed"/>
        <w:tblCellMar>
          <w:left w:w="40" w:type="dxa"/>
          <w:right w:w="40" w:type="dxa"/>
        </w:tblCellMar>
        <w:tblLook w:val="04A0" w:firstRow="1" w:lastRow="0" w:firstColumn="1" w:lastColumn="0" w:noHBand="0" w:noVBand="1"/>
      </w:tblPr>
      <w:tblGrid>
        <w:gridCol w:w="1701"/>
        <w:gridCol w:w="346"/>
        <w:gridCol w:w="346"/>
        <w:gridCol w:w="336"/>
        <w:gridCol w:w="390"/>
        <w:gridCol w:w="336"/>
        <w:gridCol w:w="355"/>
        <w:gridCol w:w="443"/>
        <w:gridCol w:w="346"/>
        <w:gridCol w:w="346"/>
        <w:gridCol w:w="346"/>
        <w:gridCol w:w="336"/>
        <w:gridCol w:w="346"/>
        <w:gridCol w:w="346"/>
        <w:gridCol w:w="346"/>
        <w:gridCol w:w="346"/>
        <w:gridCol w:w="346"/>
        <w:gridCol w:w="346"/>
        <w:gridCol w:w="346"/>
        <w:gridCol w:w="422"/>
        <w:gridCol w:w="326"/>
        <w:gridCol w:w="317"/>
        <w:gridCol w:w="317"/>
        <w:gridCol w:w="394"/>
      </w:tblGrid>
      <w:tr w:rsidR="005A3C35" w:rsidTr="005A3C35">
        <w:trPr>
          <w:trHeight w:hRule="exact" w:val="595"/>
        </w:trPr>
        <w:tc>
          <w:tcPr>
            <w:tcW w:w="1702" w:type="dxa"/>
            <w:vMerge w:val="restart"/>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spacing w:after="0" w:line="336" w:lineRule="exact"/>
              <w:ind w:left="102" w:right="394"/>
              <w:jc w:val="center"/>
              <w:rPr>
                <w:rFonts w:ascii="Times New Roman" w:hAnsi="Times New Roman" w:cs="Times New Roman"/>
              </w:rPr>
            </w:pPr>
            <w:r>
              <w:rPr>
                <w:rFonts w:ascii="Times New Roman" w:hAnsi="Times New Roman" w:cs="Times New Roman"/>
                <w:color w:val="000000"/>
                <w:spacing w:val="-3"/>
                <w:lang w:val="uk-UA"/>
              </w:rPr>
              <w:t xml:space="preserve">Назва </w:t>
            </w:r>
            <w:r>
              <w:rPr>
                <w:rFonts w:ascii="Times New Roman" w:hAnsi="Times New Roman" w:cs="Times New Roman"/>
                <w:color w:val="000000"/>
                <w:spacing w:val="-2"/>
                <w:lang w:val="uk-UA"/>
              </w:rPr>
              <w:t>Дисциплін</w:t>
            </w:r>
          </w:p>
          <w:p w:rsidR="005A3C35" w:rsidRDefault="005A3C35">
            <w:pPr>
              <w:spacing w:after="0"/>
              <w:rPr>
                <w:rFonts w:ascii="Times New Roman" w:hAnsi="Times New Roman" w:cs="Times New Roman"/>
              </w:rPr>
            </w:pPr>
          </w:p>
          <w:p w:rsidR="005A3C35" w:rsidRDefault="005A3C35">
            <w:pPr>
              <w:spacing w:after="0"/>
              <w:rPr>
                <w:rFonts w:ascii="Times New Roman" w:hAnsi="Times New Roman" w:cs="Times New Roman"/>
              </w:rPr>
            </w:pPr>
          </w:p>
          <w:p w:rsidR="005A3C35" w:rsidRDefault="005A3C35">
            <w:pPr>
              <w:spacing w:after="0"/>
              <w:rPr>
                <w:rFonts w:ascii="Times New Roman" w:hAnsi="Times New Roman" w:cs="Times New Roman"/>
              </w:rPr>
            </w:pPr>
          </w:p>
        </w:tc>
        <w:tc>
          <w:tcPr>
            <w:tcW w:w="1028" w:type="dxa"/>
            <w:gridSpan w:val="3"/>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line="182" w:lineRule="exact"/>
              <w:ind w:hanging="58"/>
              <w:jc w:val="center"/>
              <w:rPr>
                <w:rFonts w:ascii="Times New Roman" w:hAnsi="Times New Roman" w:cs="Times New Roman"/>
              </w:rPr>
            </w:pPr>
            <w:r>
              <w:rPr>
                <w:rFonts w:ascii="Times New Roman" w:hAnsi="Times New Roman" w:cs="Times New Roman"/>
                <w:color w:val="000000"/>
                <w:spacing w:val="2"/>
                <w:w w:val="97"/>
                <w:sz w:val="16"/>
                <w:szCs w:val="16"/>
                <w:lang w:val="uk-UA"/>
              </w:rPr>
              <w:t>Розподіл по семестрах</w:t>
            </w:r>
          </w:p>
        </w:tc>
        <w:tc>
          <w:tcPr>
            <w:tcW w:w="1081" w:type="dxa"/>
            <w:gridSpan w:val="3"/>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line="173" w:lineRule="exact"/>
              <w:jc w:val="center"/>
              <w:rPr>
                <w:rFonts w:ascii="Times New Roman" w:hAnsi="Times New Roman" w:cs="Times New Roman"/>
              </w:rPr>
            </w:pPr>
            <w:r>
              <w:rPr>
                <w:rFonts w:ascii="Times New Roman" w:hAnsi="Times New Roman" w:cs="Times New Roman"/>
                <w:color w:val="000000"/>
                <w:spacing w:val="1"/>
                <w:w w:val="97"/>
                <w:sz w:val="16"/>
                <w:szCs w:val="16"/>
                <w:lang w:val="uk-UA"/>
              </w:rPr>
              <w:t>К-ть годин на заочному відділі</w:t>
            </w:r>
          </w:p>
        </w:tc>
        <w:tc>
          <w:tcPr>
            <w:tcW w:w="443" w:type="dxa"/>
            <w:vMerge w:val="restart"/>
            <w:tcBorders>
              <w:top w:val="single" w:sz="6" w:space="0" w:color="auto"/>
              <w:left w:val="single" w:sz="6" w:space="0" w:color="auto"/>
              <w:bottom w:val="single" w:sz="6" w:space="0" w:color="auto"/>
              <w:right w:val="single" w:sz="6" w:space="0" w:color="auto"/>
            </w:tcBorders>
            <w:shd w:val="clear" w:color="auto" w:fill="FFFFFF"/>
            <w:textDirection w:val="btLr"/>
          </w:tcPr>
          <w:p w:rsidR="005A3C35" w:rsidRDefault="005A3C35">
            <w:pPr>
              <w:shd w:val="clear" w:color="auto" w:fill="FFFFFF"/>
              <w:spacing w:after="0" w:line="240" w:lineRule="auto"/>
              <w:ind w:left="113" w:right="113"/>
              <w:jc w:val="center"/>
              <w:rPr>
                <w:rFonts w:ascii="Times New Roman" w:hAnsi="Times New Roman" w:cs="Times New Roman"/>
                <w:sz w:val="14"/>
                <w:szCs w:val="14"/>
                <w:lang w:val="uk-UA"/>
              </w:rPr>
            </w:pPr>
            <w:r>
              <w:rPr>
                <w:rFonts w:ascii="Times New Roman" w:hAnsi="Times New Roman" w:cs="Times New Roman"/>
                <w:sz w:val="14"/>
                <w:szCs w:val="14"/>
                <w:lang w:val="uk-UA"/>
              </w:rPr>
              <w:t>К-ть год. за навч. планом стаціонару</w:t>
            </w:r>
          </w:p>
          <w:p w:rsidR="005A3C35" w:rsidRDefault="005A3C35">
            <w:pPr>
              <w:shd w:val="clear" w:color="auto" w:fill="FFFFFF"/>
              <w:spacing w:after="0" w:line="163" w:lineRule="exact"/>
              <w:ind w:left="113" w:right="113"/>
              <w:jc w:val="center"/>
              <w:rPr>
                <w:rFonts w:ascii="Times New Roman" w:hAnsi="Times New Roman" w:cs="Times New Roman"/>
                <w:sz w:val="14"/>
                <w:szCs w:val="14"/>
              </w:rPr>
            </w:pPr>
          </w:p>
        </w:tc>
        <w:tc>
          <w:tcPr>
            <w:tcW w:w="692"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line="134" w:lineRule="exact"/>
              <w:jc w:val="center"/>
              <w:rPr>
                <w:rFonts w:ascii="Times New Roman" w:hAnsi="Times New Roman" w:cs="Times New Roman"/>
              </w:rPr>
            </w:pPr>
            <w:r>
              <w:rPr>
                <w:rFonts w:ascii="Times New Roman" w:hAnsi="Times New Roman" w:cs="Times New Roman"/>
                <w:color w:val="000000"/>
                <w:spacing w:val="-1"/>
                <w:sz w:val="12"/>
                <w:szCs w:val="12"/>
                <w:lang w:val="uk-UA"/>
              </w:rPr>
              <w:t xml:space="preserve">Навчально </w:t>
            </w:r>
            <w:r>
              <w:rPr>
                <w:rFonts w:ascii="Times New Roman" w:hAnsi="Times New Roman" w:cs="Times New Roman"/>
                <w:color w:val="000000"/>
                <w:spacing w:val="-7"/>
                <w:sz w:val="12"/>
                <w:szCs w:val="12"/>
                <w:lang w:val="uk-UA"/>
              </w:rPr>
              <w:t>настановча</w:t>
            </w:r>
            <w:r>
              <w:rPr>
                <w:rFonts w:ascii="Times New Roman" w:hAnsi="Times New Roman" w:cs="Times New Roman"/>
                <w:smallCaps/>
                <w:color w:val="000000"/>
                <w:spacing w:val="-7"/>
                <w:sz w:val="12"/>
                <w:szCs w:val="12"/>
                <w:lang w:val="uk-UA"/>
              </w:rPr>
              <w:t xml:space="preserve"> </w:t>
            </w:r>
            <w:r>
              <w:rPr>
                <w:rFonts w:ascii="Times New Roman" w:hAnsi="Times New Roman" w:cs="Times New Roman"/>
                <w:color w:val="000000"/>
                <w:sz w:val="12"/>
                <w:szCs w:val="12"/>
                <w:lang w:val="uk-UA"/>
              </w:rPr>
              <w:t>сесія</w:t>
            </w:r>
          </w:p>
        </w:tc>
        <w:tc>
          <w:tcPr>
            <w:tcW w:w="1374" w:type="dxa"/>
            <w:gridSpan w:val="4"/>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ind w:left="336"/>
              <w:jc w:val="center"/>
              <w:rPr>
                <w:rFonts w:ascii="Times New Roman" w:hAnsi="Times New Roman" w:cs="Times New Roman"/>
              </w:rPr>
            </w:pPr>
            <w:r>
              <w:rPr>
                <w:rFonts w:ascii="Times New Roman" w:hAnsi="Times New Roman" w:cs="Times New Roman"/>
                <w:color w:val="000000"/>
                <w:spacing w:val="-1"/>
                <w:w w:val="97"/>
                <w:sz w:val="16"/>
                <w:szCs w:val="16"/>
                <w:lang w:val="uk-UA"/>
              </w:rPr>
              <w:t>1 курс</w:t>
            </w:r>
          </w:p>
        </w:tc>
        <w:tc>
          <w:tcPr>
            <w:tcW w:w="1384" w:type="dxa"/>
            <w:gridSpan w:val="4"/>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ind w:left="336"/>
              <w:jc w:val="center"/>
              <w:rPr>
                <w:rFonts w:ascii="Times New Roman" w:hAnsi="Times New Roman" w:cs="Times New Roman"/>
              </w:rPr>
            </w:pPr>
            <w:r>
              <w:rPr>
                <w:rFonts w:ascii="Times New Roman" w:hAnsi="Times New Roman" w:cs="Times New Roman"/>
                <w:color w:val="000000"/>
                <w:spacing w:val="1"/>
                <w:w w:val="97"/>
                <w:sz w:val="16"/>
                <w:szCs w:val="16"/>
                <w:lang w:val="uk-UA"/>
              </w:rPr>
              <w:t>2 курс</w:t>
            </w:r>
          </w:p>
        </w:tc>
        <w:tc>
          <w:tcPr>
            <w:tcW w:w="1411" w:type="dxa"/>
            <w:gridSpan w:val="4"/>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ind w:left="346"/>
              <w:jc w:val="center"/>
              <w:rPr>
                <w:rFonts w:ascii="Times New Roman" w:hAnsi="Times New Roman" w:cs="Times New Roman"/>
              </w:rPr>
            </w:pPr>
            <w:r>
              <w:rPr>
                <w:rFonts w:ascii="Times New Roman" w:hAnsi="Times New Roman" w:cs="Times New Roman"/>
                <w:color w:val="000000"/>
                <w:spacing w:val="1"/>
                <w:w w:val="97"/>
                <w:sz w:val="16"/>
                <w:szCs w:val="16"/>
                <w:lang w:val="uk-UA"/>
              </w:rPr>
              <w:t>3 курс</w:t>
            </w:r>
          </w:p>
        </w:tc>
        <w:tc>
          <w:tcPr>
            <w:tcW w:w="317" w:type="dxa"/>
            <w:vMerge w:val="restart"/>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spacing w:after="0" w:line="240" w:lineRule="auto"/>
              <w:rPr>
                <w:rFonts w:ascii="Times New Roman" w:hAnsi="Times New Roman" w:cs="Times New Roman"/>
                <w:sz w:val="14"/>
                <w:szCs w:val="14"/>
              </w:rPr>
            </w:pPr>
            <w:r>
              <w:rPr>
                <w:rFonts w:ascii="Times New Roman" w:hAnsi="Times New Roman" w:cs="Times New Roman"/>
                <w:bCs/>
                <w:color w:val="000000"/>
                <w:w w:val="94"/>
                <w:sz w:val="14"/>
                <w:szCs w:val="14"/>
                <w:lang w:val="uk-UA"/>
              </w:rPr>
              <w:t>Ос</w:t>
            </w:r>
            <w:r>
              <w:rPr>
                <w:rFonts w:ascii="Times New Roman" w:hAnsi="Times New Roman" w:cs="Times New Roman"/>
                <w:bCs/>
                <w:color w:val="000000"/>
                <w:w w:val="94"/>
                <w:sz w:val="14"/>
                <w:szCs w:val="14"/>
                <w:lang w:val="uk-UA"/>
              </w:rPr>
              <w:softHyphen/>
            </w:r>
            <w:r>
              <w:rPr>
                <w:rFonts w:ascii="Times New Roman" w:hAnsi="Times New Roman" w:cs="Times New Roman"/>
                <w:bCs/>
                <w:color w:val="000000"/>
                <w:spacing w:val="-12"/>
                <w:w w:val="94"/>
                <w:sz w:val="14"/>
                <w:szCs w:val="14"/>
                <w:lang w:val="uk-UA"/>
              </w:rPr>
              <w:t>нові-</w:t>
            </w:r>
          </w:p>
          <w:p w:rsidR="005A3C35" w:rsidRDefault="005A3C35">
            <w:pPr>
              <w:shd w:val="clear" w:color="auto" w:fill="FFFFFF"/>
              <w:spacing w:after="0" w:line="240" w:lineRule="auto"/>
              <w:rPr>
                <w:rFonts w:ascii="Times New Roman" w:hAnsi="Times New Roman" w:cs="Times New Roman"/>
                <w:sz w:val="14"/>
                <w:szCs w:val="14"/>
              </w:rPr>
            </w:pPr>
            <w:r>
              <w:rPr>
                <w:rFonts w:ascii="Times New Roman" w:hAnsi="Times New Roman" w:cs="Times New Roman"/>
                <w:bCs/>
                <w:color w:val="000000"/>
                <w:w w:val="94"/>
                <w:sz w:val="14"/>
                <w:szCs w:val="14"/>
                <w:lang w:val="uk-UA"/>
              </w:rPr>
              <w:t>і</w:t>
            </w:r>
          </w:p>
          <w:p w:rsidR="005A3C35" w:rsidRDefault="005A3C35">
            <w:pPr>
              <w:shd w:val="clear" w:color="auto" w:fill="FFFFFF"/>
              <w:spacing w:after="0" w:line="240" w:lineRule="auto"/>
              <w:rPr>
                <w:rFonts w:ascii="Times New Roman" w:hAnsi="Times New Roman" w:cs="Times New Roman"/>
                <w:sz w:val="14"/>
                <w:szCs w:val="14"/>
              </w:rPr>
            </w:pPr>
            <w:r>
              <w:rPr>
                <w:rFonts w:ascii="Times New Roman" w:hAnsi="Times New Roman" w:cs="Times New Roman"/>
                <w:bCs/>
                <w:color w:val="000000"/>
                <w:spacing w:val="3"/>
                <w:w w:val="94"/>
                <w:sz w:val="14"/>
                <w:szCs w:val="14"/>
                <w:lang w:val="uk-UA"/>
              </w:rPr>
              <w:t>Дер</w:t>
            </w:r>
          </w:p>
          <w:p w:rsidR="005A3C35" w:rsidRDefault="005A3C35">
            <w:pPr>
              <w:shd w:val="clear" w:color="auto" w:fill="FFFFFF"/>
              <w:spacing w:after="0" w:line="240" w:lineRule="auto"/>
              <w:rPr>
                <w:rFonts w:ascii="Times New Roman" w:hAnsi="Times New Roman" w:cs="Times New Roman"/>
                <w:sz w:val="14"/>
                <w:szCs w:val="14"/>
              </w:rPr>
            </w:pPr>
            <w:r>
              <w:rPr>
                <w:rFonts w:ascii="Times New Roman" w:hAnsi="Times New Roman" w:cs="Times New Roman"/>
                <w:color w:val="000000"/>
                <w:spacing w:val="-13"/>
                <w:sz w:val="14"/>
                <w:szCs w:val="14"/>
                <w:lang w:val="uk-UA"/>
              </w:rPr>
              <w:t>ж.</w:t>
            </w:r>
          </w:p>
          <w:p w:rsidR="005A3C35" w:rsidRDefault="005A3C35">
            <w:pPr>
              <w:shd w:val="clear" w:color="auto" w:fill="FFFFFF"/>
              <w:spacing w:after="0" w:line="240" w:lineRule="auto"/>
              <w:rPr>
                <w:rFonts w:ascii="Times New Roman" w:hAnsi="Times New Roman" w:cs="Times New Roman"/>
                <w:sz w:val="14"/>
                <w:szCs w:val="14"/>
              </w:rPr>
            </w:pPr>
            <w:r>
              <w:rPr>
                <w:rFonts w:ascii="Times New Roman" w:hAnsi="Times New Roman" w:cs="Times New Roman"/>
                <w:bCs/>
                <w:color w:val="000000"/>
                <w:spacing w:val="-9"/>
                <w:w w:val="94"/>
                <w:sz w:val="14"/>
                <w:szCs w:val="14"/>
                <w:lang w:val="uk-UA"/>
              </w:rPr>
              <w:t xml:space="preserve">іспи </w:t>
            </w:r>
            <w:r>
              <w:rPr>
                <w:rFonts w:ascii="Times New Roman" w:hAnsi="Times New Roman" w:cs="Times New Roman"/>
                <w:bCs/>
                <w:color w:val="000000"/>
                <w:spacing w:val="-1"/>
                <w:w w:val="94"/>
                <w:sz w:val="14"/>
                <w:szCs w:val="14"/>
                <w:lang w:val="uk-UA"/>
              </w:rPr>
              <w:t>ти</w:t>
            </w:r>
          </w:p>
          <w:p w:rsidR="005A3C35" w:rsidRDefault="005A3C35">
            <w:pPr>
              <w:shd w:val="clear" w:color="auto" w:fill="FFFFFF"/>
              <w:spacing w:after="0" w:line="240" w:lineRule="auto"/>
              <w:ind w:left="67"/>
              <w:rPr>
                <w:rFonts w:ascii="Times New Roman" w:hAnsi="Times New Roman" w:cs="Times New Roman"/>
                <w:sz w:val="14"/>
                <w:szCs w:val="14"/>
              </w:rPr>
            </w:pPr>
          </w:p>
          <w:p w:rsidR="005A3C35" w:rsidRDefault="005A3C35">
            <w:pPr>
              <w:shd w:val="clear" w:color="auto" w:fill="FFFFFF"/>
              <w:spacing w:after="0" w:line="240" w:lineRule="auto"/>
              <w:rPr>
                <w:rFonts w:ascii="Times New Roman" w:hAnsi="Times New Roman" w:cs="Times New Roman"/>
                <w:sz w:val="14"/>
                <w:szCs w:val="14"/>
              </w:rPr>
            </w:pPr>
          </w:p>
          <w:p w:rsidR="005A3C35" w:rsidRDefault="005A3C35">
            <w:pPr>
              <w:shd w:val="clear" w:color="auto" w:fill="FFFFFF"/>
              <w:spacing w:after="0" w:line="240" w:lineRule="auto"/>
              <w:rPr>
                <w:rFonts w:ascii="Times New Roman" w:hAnsi="Times New Roman" w:cs="Times New Roman"/>
                <w:sz w:val="14"/>
                <w:szCs w:val="14"/>
              </w:rPr>
            </w:pPr>
          </w:p>
        </w:tc>
        <w:tc>
          <w:tcPr>
            <w:tcW w:w="394" w:type="dxa"/>
            <w:vMerge w:val="restart"/>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spacing w:after="0" w:line="240" w:lineRule="auto"/>
              <w:rPr>
                <w:rFonts w:ascii="Times New Roman" w:hAnsi="Times New Roman" w:cs="Times New Roman"/>
                <w:sz w:val="14"/>
                <w:szCs w:val="14"/>
              </w:rPr>
            </w:pPr>
            <w:r>
              <w:rPr>
                <w:rFonts w:ascii="Times New Roman" w:hAnsi="Times New Roman" w:cs="Times New Roman"/>
                <w:color w:val="000000"/>
                <w:spacing w:val="-6"/>
                <w:sz w:val="14"/>
                <w:szCs w:val="14"/>
                <w:lang w:val="uk-UA"/>
              </w:rPr>
              <w:t>Всьо-</w:t>
            </w:r>
            <w:r>
              <w:rPr>
                <w:rFonts w:ascii="Times New Roman" w:hAnsi="Times New Roman" w:cs="Times New Roman"/>
                <w:color w:val="000000"/>
                <w:spacing w:val="5"/>
                <w:sz w:val="14"/>
                <w:szCs w:val="14"/>
                <w:lang w:val="uk-UA"/>
              </w:rPr>
              <w:t xml:space="preserve">го год </w:t>
            </w:r>
            <w:r>
              <w:rPr>
                <w:rFonts w:ascii="Times New Roman" w:hAnsi="Times New Roman" w:cs="Times New Roman"/>
                <w:color w:val="000000"/>
                <w:spacing w:val="-3"/>
                <w:sz w:val="14"/>
                <w:szCs w:val="14"/>
                <w:lang w:val="uk-UA"/>
              </w:rPr>
              <w:t>за к</w:t>
            </w:r>
            <w:r>
              <w:rPr>
                <w:rFonts w:ascii="Times New Roman" w:hAnsi="Times New Roman" w:cs="Times New Roman"/>
                <w:color w:val="000000"/>
                <w:spacing w:val="7"/>
                <w:sz w:val="14"/>
                <w:szCs w:val="14"/>
                <w:lang w:val="uk-UA"/>
              </w:rPr>
              <w:t xml:space="preserve">урсз </w:t>
            </w:r>
            <w:r>
              <w:rPr>
                <w:rFonts w:ascii="Times New Roman" w:hAnsi="Times New Roman" w:cs="Times New Roman"/>
                <w:color w:val="000000"/>
                <w:sz w:val="14"/>
                <w:szCs w:val="14"/>
                <w:lang w:val="uk-UA"/>
              </w:rPr>
              <w:t>держ</w:t>
            </w:r>
          </w:p>
          <w:p w:rsidR="005A3C35" w:rsidRDefault="005A3C35">
            <w:pPr>
              <w:shd w:val="clear" w:color="auto" w:fill="FFFFFF"/>
              <w:spacing w:after="0" w:line="240" w:lineRule="auto"/>
              <w:rPr>
                <w:rFonts w:ascii="Times New Roman" w:hAnsi="Times New Roman" w:cs="Times New Roman"/>
                <w:sz w:val="14"/>
                <w:szCs w:val="14"/>
              </w:rPr>
            </w:pPr>
            <w:r>
              <w:rPr>
                <w:rFonts w:ascii="Times New Roman" w:hAnsi="Times New Roman" w:cs="Times New Roman"/>
                <w:color w:val="000000"/>
                <w:sz w:val="14"/>
                <w:szCs w:val="14"/>
                <w:lang w:val="uk-UA"/>
              </w:rPr>
              <w:t>іспи</w:t>
            </w:r>
            <w:r>
              <w:rPr>
                <w:rFonts w:ascii="Times New Roman" w:hAnsi="Times New Roman" w:cs="Times New Roman"/>
                <w:color w:val="000000"/>
                <w:sz w:val="14"/>
                <w:szCs w:val="14"/>
                <w:lang w:val="uk-UA"/>
              </w:rPr>
              <w:softHyphen/>
            </w:r>
            <w:r>
              <w:rPr>
                <w:rFonts w:ascii="Times New Roman" w:hAnsi="Times New Roman" w:cs="Times New Roman"/>
                <w:color w:val="000000"/>
                <w:spacing w:val="-2"/>
                <w:sz w:val="14"/>
                <w:szCs w:val="14"/>
                <w:lang w:val="uk-UA"/>
              </w:rPr>
              <w:t>тами</w:t>
            </w:r>
          </w:p>
          <w:p w:rsidR="005A3C35" w:rsidRDefault="005A3C35">
            <w:pPr>
              <w:shd w:val="clear" w:color="auto" w:fill="FFFFFF"/>
              <w:spacing w:after="0" w:line="240" w:lineRule="auto"/>
              <w:ind w:left="67"/>
              <w:rPr>
                <w:rFonts w:ascii="Times New Roman" w:hAnsi="Times New Roman" w:cs="Times New Roman"/>
                <w:sz w:val="14"/>
                <w:szCs w:val="14"/>
              </w:rPr>
            </w:pPr>
          </w:p>
          <w:p w:rsidR="005A3C35" w:rsidRDefault="005A3C35">
            <w:pPr>
              <w:shd w:val="clear" w:color="auto" w:fill="FFFFFF"/>
              <w:spacing w:after="0" w:line="240" w:lineRule="auto"/>
              <w:rPr>
                <w:rFonts w:ascii="Times New Roman" w:hAnsi="Times New Roman" w:cs="Times New Roman"/>
                <w:sz w:val="14"/>
                <w:szCs w:val="14"/>
              </w:rPr>
            </w:pPr>
          </w:p>
          <w:p w:rsidR="005A3C35" w:rsidRDefault="005A3C35">
            <w:pPr>
              <w:shd w:val="clear" w:color="auto" w:fill="FFFFFF"/>
              <w:spacing w:after="0" w:line="240" w:lineRule="auto"/>
              <w:rPr>
                <w:rFonts w:ascii="Times New Roman" w:hAnsi="Times New Roman" w:cs="Times New Roman"/>
                <w:sz w:val="14"/>
                <w:szCs w:val="14"/>
              </w:rPr>
            </w:pPr>
          </w:p>
        </w:tc>
      </w:tr>
      <w:tr w:rsidR="005A3C35" w:rsidTr="005A3C35">
        <w:trPr>
          <w:trHeight w:hRule="exact" w:val="576"/>
        </w:trPr>
        <w:tc>
          <w:tcPr>
            <w:tcW w:w="1702" w:type="dxa"/>
            <w:vMerge/>
            <w:tcBorders>
              <w:top w:val="single" w:sz="6" w:space="0" w:color="auto"/>
              <w:left w:val="single" w:sz="6" w:space="0" w:color="auto"/>
              <w:bottom w:val="single" w:sz="6" w:space="0" w:color="auto"/>
              <w:right w:val="single" w:sz="6" w:space="0" w:color="auto"/>
            </w:tcBorders>
            <w:vAlign w:val="center"/>
            <w:hideMark/>
          </w:tcPr>
          <w:p w:rsidR="005A3C35" w:rsidRDefault="005A3C35">
            <w:pPr>
              <w:spacing w:after="0" w:line="240" w:lineRule="auto"/>
              <w:rPr>
                <w:rFonts w:ascii="Times New Roman" w:hAnsi="Times New Roman" w:cs="Times New Roman"/>
              </w:rPr>
            </w:pPr>
          </w:p>
        </w:tc>
        <w:tc>
          <w:tcPr>
            <w:tcW w:w="346" w:type="dxa"/>
            <w:vMerge w:val="restart"/>
            <w:tcBorders>
              <w:top w:val="single" w:sz="6" w:space="0" w:color="auto"/>
              <w:left w:val="single" w:sz="6" w:space="0" w:color="auto"/>
              <w:bottom w:val="single" w:sz="6" w:space="0" w:color="auto"/>
              <w:right w:val="single" w:sz="6" w:space="0" w:color="auto"/>
            </w:tcBorders>
            <w:shd w:val="clear" w:color="auto" w:fill="FFFFFF"/>
            <w:textDirection w:val="btLr"/>
            <w:hideMark/>
          </w:tcPr>
          <w:p w:rsidR="005A3C35" w:rsidRDefault="005A3C35">
            <w:pPr>
              <w:shd w:val="clear" w:color="auto" w:fill="FFFFFF"/>
              <w:spacing w:after="0" w:line="240" w:lineRule="auto"/>
              <w:ind w:left="113" w:right="113"/>
              <w:jc w:val="center"/>
              <w:rPr>
                <w:rFonts w:ascii="Times New Roman" w:hAnsi="Times New Roman" w:cs="Times New Roman"/>
                <w:sz w:val="16"/>
                <w:szCs w:val="16"/>
              </w:rPr>
            </w:pPr>
            <w:r>
              <w:rPr>
                <w:rFonts w:ascii="Times New Roman" w:hAnsi="Times New Roman" w:cs="Times New Roman"/>
                <w:color w:val="000000"/>
                <w:spacing w:val="-6"/>
                <w:sz w:val="16"/>
                <w:szCs w:val="16"/>
                <w:lang w:val="uk-UA"/>
              </w:rPr>
              <w:t>Іспити</w:t>
            </w:r>
          </w:p>
        </w:tc>
        <w:tc>
          <w:tcPr>
            <w:tcW w:w="346" w:type="dxa"/>
            <w:vMerge w:val="restart"/>
            <w:tcBorders>
              <w:top w:val="single" w:sz="6" w:space="0" w:color="auto"/>
              <w:left w:val="single" w:sz="6" w:space="0" w:color="auto"/>
              <w:bottom w:val="single" w:sz="6" w:space="0" w:color="auto"/>
              <w:right w:val="single" w:sz="6" w:space="0" w:color="auto"/>
            </w:tcBorders>
            <w:shd w:val="clear" w:color="auto" w:fill="FFFFFF"/>
            <w:textDirection w:val="btLr"/>
            <w:hideMark/>
          </w:tcPr>
          <w:p w:rsidR="005A3C35" w:rsidRDefault="005A3C35">
            <w:pPr>
              <w:spacing w:after="0" w:line="240" w:lineRule="auto"/>
              <w:ind w:left="113" w:right="113"/>
              <w:jc w:val="center"/>
              <w:rPr>
                <w:rFonts w:ascii="Times New Roman" w:hAnsi="Times New Roman" w:cs="Times New Roman"/>
                <w:sz w:val="16"/>
                <w:szCs w:val="16"/>
              </w:rPr>
            </w:pPr>
            <w:r>
              <w:rPr>
                <w:rFonts w:ascii="Times New Roman" w:hAnsi="Times New Roman" w:cs="Times New Roman"/>
                <w:color w:val="000000"/>
                <w:spacing w:val="-2"/>
                <w:w w:val="97"/>
                <w:sz w:val="16"/>
                <w:szCs w:val="16"/>
                <w:lang w:val="uk-UA"/>
              </w:rPr>
              <w:t>заліки</w:t>
            </w:r>
          </w:p>
        </w:tc>
        <w:tc>
          <w:tcPr>
            <w:tcW w:w="336" w:type="dxa"/>
            <w:vMerge w:val="restart"/>
            <w:tcBorders>
              <w:top w:val="single" w:sz="6" w:space="0" w:color="auto"/>
              <w:left w:val="single" w:sz="6" w:space="0" w:color="auto"/>
              <w:bottom w:val="single" w:sz="6" w:space="0" w:color="auto"/>
              <w:right w:val="single" w:sz="6" w:space="0" w:color="auto"/>
            </w:tcBorders>
            <w:shd w:val="clear" w:color="auto" w:fill="FFFFFF"/>
            <w:textDirection w:val="btLr"/>
          </w:tcPr>
          <w:p w:rsidR="005A3C35" w:rsidRDefault="005A3C35">
            <w:pPr>
              <w:spacing w:after="0" w:line="240" w:lineRule="auto"/>
              <w:ind w:left="113" w:right="-4"/>
              <w:jc w:val="center"/>
              <w:rPr>
                <w:rFonts w:ascii="Times New Roman" w:hAnsi="Times New Roman" w:cs="Times New Roman"/>
                <w:color w:val="000000"/>
                <w:spacing w:val="-6"/>
                <w:w w:val="97"/>
                <w:sz w:val="16"/>
                <w:szCs w:val="16"/>
                <w:lang w:val="uk-UA"/>
              </w:rPr>
            </w:pPr>
            <w:r>
              <w:rPr>
                <w:rFonts w:ascii="Times New Roman" w:hAnsi="Times New Roman" w:cs="Times New Roman"/>
                <w:color w:val="000000"/>
                <w:spacing w:val="-6"/>
                <w:w w:val="97"/>
                <w:sz w:val="16"/>
                <w:szCs w:val="16"/>
                <w:lang w:val="uk-UA"/>
              </w:rPr>
              <w:t>конт. роботи</w:t>
            </w:r>
          </w:p>
          <w:p w:rsidR="005A3C35" w:rsidRDefault="005A3C35">
            <w:pPr>
              <w:spacing w:after="0" w:line="240" w:lineRule="auto"/>
              <w:ind w:left="113" w:right="113"/>
              <w:jc w:val="center"/>
              <w:rPr>
                <w:rFonts w:ascii="Times New Roman" w:hAnsi="Times New Roman" w:cs="Times New Roman"/>
              </w:rPr>
            </w:pPr>
          </w:p>
        </w:tc>
        <w:tc>
          <w:tcPr>
            <w:tcW w:w="390" w:type="dxa"/>
            <w:vMerge w:val="restart"/>
            <w:tcBorders>
              <w:top w:val="single" w:sz="6" w:space="0" w:color="auto"/>
              <w:left w:val="single" w:sz="6" w:space="0" w:color="auto"/>
              <w:bottom w:val="single" w:sz="6" w:space="0" w:color="auto"/>
              <w:right w:val="single" w:sz="6" w:space="0" w:color="auto"/>
            </w:tcBorders>
            <w:shd w:val="clear" w:color="auto" w:fill="FFFFFF"/>
            <w:textDirection w:val="btLr"/>
          </w:tcPr>
          <w:p w:rsidR="005A3C35" w:rsidRDefault="005A3C35">
            <w:pPr>
              <w:shd w:val="clear" w:color="auto" w:fill="FFFFFF"/>
              <w:spacing w:after="0" w:line="192" w:lineRule="exact"/>
              <w:ind w:left="113" w:right="113"/>
              <w:jc w:val="center"/>
              <w:rPr>
                <w:rFonts w:ascii="Times New Roman" w:hAnsi="Times New Roman" w:cs="Times New Roman"/>
                <w:sz w:val="16"/>
                <w:szCs w:val="16"/>
              </w:rPr>
            </w:pPr>
            <w:r>
              <w:rPr>
                <w:rFonts w:ascii="Times New Roman" w:hAnsi="Times New Roman" w:cs="Times New Roman"/>
                <w:color w:val="000000"/>
                <w:w w:val="97"/>
                <w:sz w:val="16"/>
                <w:szCs w:val="16"/>
                <w:lang w:val="uk-UA"/>
              </w:rPr>
              <w:t>всь</w:t>
            </w:r>
            <w:r>
              <w:rPr>
                <w:rFonts w:ascii="Times New Roman" w:hAnsi="Times New Roman" w:cs="Times New Roman"/>
                <w:color w:val="000000"/>
                <w:spacing w:val="-3"/>
                <w:w w:val="97"/>
                <w:sz w:val="16"/>
                <w:szCs w:val="16"/>
                <w:lang w:val="uk-UA"/>
              </w:rPr>
              <w:t>ого</w:t>
            </w:r>
          </w:p>
          <w:p w:rsidR="005A3C35" w:rsidRDefault="005A3C35">
            <w:pPr>
              <w:ind w:left="113" w:right="113"/>
              <w:jc w:val="center"/>
              <w:rPr>
                <w:rFonts w:ascii="Times New Roman" w:hAnsi="Times New Roman" w:cs="Times New Roman"/>
              </w:rPr>
            </w:pPr>
          </w:p>
          <w:p w:rsidR="005A3C35" w:rsidRDefault="005A3C35">
            <w:pPr>
              <w:ind w:left="113" w:right="113"/>
              <w:jc w:val="center"/>
              <w:rPr>
                <w:rFonts w:ascii="Times New Roman" w:hAnsi="Times New Roman" w:cs="Times New Roman"/>
              </w:rPr>
            </w:pPr>
          </w:p>
        </w:tc>
        <w:tc>
          <w:tcPr>
            <w:tcW w:w="69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jc w:val="center"/>
              <w:rPr>
                <w:rFonts w:ascii="Times New Roman" w:hAnsi="Times New Roman" w:cs="Times New Roman"/>
              </w:rPr>
            </w:pPr>
            <w:r>
              <w:rPr>
                <w:rFonts w:ascii="Times New Roman" w:hAnsi="Times New Roman" w:cs="Times New Roman"/>
                <w:color w:val="000000"/>
                <w:spacing w:val="1"/>
                <w:w w:val="97"/>
                <w:sz w:val="16"/>
                <w:szCs w:val="16"/>
                <w:lang w:val="uk-UA"/>
              </w:rPr>
              <w:t>з них</w:t>
            </w:r>
          </w:p>
        </w:tc>
        <w:tc>
          <w:tcPr>
            <w:tcW w:w="443" w:type="dxa"/>
            <w:vMerge/>
            <w:tcBorders>
              <w:top w:val="single" w:sz="6" w:space="0" w:color="auto"/>
              <w:left w:val="single" w:sz="6" w:space="0" w:color="auto"/>
              <w:bottom w:val="single" w:sz="6" w:space="0" w:color="auto"/>
              <w:right w:val="single" w:sz="6" w:space="0" w:color="auto"/>
            </w:tcBorders>
            <w:vAlign w:val="center"/>
            <w:hideMark/>
          </w:tcPr>
          <w:p w:rsidR="005A3C35" w:rsidRDefault="005A3C35">
            <w:pPr>
              <w:spacing w:after="0" w:line="240" w:lineRule="auto"/>
              <w:rPr>
                <w:rFonts w:ascii="Times New Roman" w:hAnsi="Times New Roman" w:cs="Times New Roman"/>
                <w:sz w:val="14"/>
                <w:szCs w:val="14"/>
              </w:rPr>
            </w:pPr>
          </w:p>
        </w:tc>
        <w:tc>
          <w:tcPr>
            <w:tcW w:w="346" w:type="dxa"/>
            <w:vMerge w:val="restart"/>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spacing w:after="0"/>
              <w:jc w:val="center"/>
              <w:rPr>
                <w:rFonts w:ascii="Times New Roman" w:hAnsi="Times New Roman" w:cs="Times New Roman"/>
              </w:rPr>
            </w:pPr>
            <w:r>
              <w:rPr>
                <w:rFonts w:ascii="Times New Roman" w:hAnsi="Times New Roman" w:cs="Times New Roman"/>
                <w:color w:val="000000"/>
                <w:spacing w:val="1"/>
                <w:w w:val="97"/>
                <w:sz w:val="16"/>
                <w:szCs w:val="16"/>
                <w:lang w:val="uk-UA"/>
              </w:rPr>
              <w:t>лек</w:t>
            </w:r>
          </w:p>
          <w:p w:rsidR="005A3C35" w:rsidRDefault="005A3C35">
            <w:pPr>
              <w:shd w:val="clear" w:color="auto" w:fill="FFFFFF"/>
              <w:spacing w:after="0"/>
              <w:jc w:val="center"/>
              <w:rPr>
                <w:rFonts w:ascii="Times New Roman" w:hAnsi="Times New Roman" w:cs="Times New Roman"/>
              </w:rPr>
            </w:pPr>
            <w:r>
              <w:rPr>
                <w:rFonts w:ascii="Times New Roman" w:hAnsi="Times New Roman" w:cs="Times New Roman"/>
                <w:color w:val="000000"/>
                <w:spacing w:val="-3"/>
                <w:w w:val="94"/>
                <w:sz w:val="14"/>
                <w:szCs w:val="14"/>
                <w:lang w:val="uk-UA"/>
              </w:rPr>
              <w:t>ції</w:t>
            </w:r>
          </w:p>
          <w:p w:rsidR="005A3C35" w:rsidRDefault="005A3C35">
            <w:pPr>
              <w:shd w:val="clear" w:color="auto" w:fill="FFFFFF"/>
              <w:spacing w:after="0" w:line="163" w:lineRule="exact"/>
              <w:jc w:val="center"/>
              <w:rPr>
                <w:rFonts w:ascii="Times New Roman" w:hAnsi="Times New Roman" w:cs="Times New Roman"/>
              </w:rPr>
            </w:pPr>
          </w:p>
          <w:p w:rsidR="005A3C35" w:rsidRDefault="005A3C35">
            <w:pPr>
              <w:shd w:val="clear" w:color="auto" w:fill="FFFFFF"/>
              <w:spacing w:after="0" w:line="163" w:lineRule="exact"/>
              <w:jc w:val="center"/>
              <w:rPr>
                <w:rFonts w:ascii="Times New Roman" w:hAnsi="Times New Roman" w:cs="Times New Roman"/>
              </w:rPr>
            </w:pPr>
          </w:p>
        </w:tc>
        <w:tc>
          <w:tcPr>
            <w:tcW w:w="346" w:type="dxa"/>
            <w:vMerge w:val="restart"/>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spacing w:after="0" w:line="240" w:lineRule="auto"/>
              <w:jc w:val="center"/>
              <w:rPr>
                <w:rFonts w:ascii="Times New Roman" w:hAnsi="Times New Roman" w:cs="Times New Roman"/>
              </w:rPr>
            </w:pPr>
            <w:r>
              <w:rPr>
                <w:rFonts w:ascii="Times New Roman" w:hAnsi="Times New Roman" w:cs="Times New Roman"/>
                <w:color w:val="000000"/>
                <w:spacing w:val="-3"/>
                <w:w w:val="97"/>
                <w:sz w:val="16"/>
                <w:szCs w:val="16"/>
                <w:lang w:val="uk-UA"/>
              </w:rPr>
              <w:t>лаб</w:t>
            </w:r>
          </w:p>
          <w:p w:rsidR="005A3C35" w:rsidRDefault="005A3C35">
            <w:pPr>
              <w:shd w:val="clear" w:color="auto" w:fill="FFFFFF"/>
              <w:spacing w:after="0" w:line="240" w:lineRule="auto"/>
              <w:ind w:right="-56"/>
              <w:jc w:val="center"/>
              <w:rPr>
                <w:rFonts w:ascii="Times New Roman" w:hAnsi="Times New Roman" w:cs="Times New Roman"/>
              </w:rPr>
            </w:pPr>
            <w:r>
              <w:rPr>
                <w:rFonts w:ascii="Times New Roman" w:hAnsi="Times New Roman" w:cs="Times New Roman"/>
                <w:color w:val="000000"/>
                <w:w w:val="97"/>
                <w:sz w:val="16"/>
                <w:szCs w:val="16"/>
                <w:lang w:val="uk-UA"/>
              </w:rPr>
              <w:t xml:space="preserve">і </w:t>
            </w:r>
            <w:r>
              <w:rPr>
                <w:rFonts w:ascii="Times New Roman" w:hAnsi="Times New Roman" w:cs="Times New Roman"/>
                <w:color w:val="000000"/>
                <w:spacing w:val="-12"/>
                <w:w w:val="97"/>
                <w:sz w:val="16"/>
                <w:szCs w:val="16"/>
                <w:lang w:val="uk-UA"/>
              </w:rPr>
              <w:t xml:space="preserve">прак </w:t>
            </w:r>
            <w:r>
              <w:rPr>
                <w:rFonts w:ascii="Times New Roman" w:hAnsi="Times New Roman" w:cs="Times New Roman"/>
                <w:bCs/>
                <w:color w:val="000000"/>
                <w:spacing w:val="-4"/>
                <w:w w:val="94"/>
                <w:sz w:val="14"/>
                <w:szCs w:val="14"/>
                <w:lang w:val="uk-UA"/>
              </w:rPr>
              <w:t>тичн</w:t>
            </w:r>
            <w:r>
              <w:rPr>
                <w:rFonts w:ascii="Times New Roman" w:hAnsi="Times New Roman" w:cs="Times New Roman"/>
                <w:bCs/>
                <w:color w:val="000000"/>
                <w:w w:val="94"/>
                <w:sz w:val="14"/>
                <w:szCs w:val="14"/>
                <w:lang w:val="uk-UA"/>
              </w:rPr>
              <w:t xml:space="preserve">і </w:t>
            </w:r>
            <w:r>
              <w:rPr>
                <w:rFonts w:ascii="Times New Roman" w:hAnsi="Times New Roman" w:cs="Times New Roman"/>
                <w:color w:val="000000"/>
                <w:spacing w:val="-5"/>
                <w:w w:val="97"/>
                <w:sz w:val="16"/>
                <w:szCs w:val="16"/>
                <w:lang w:val="uk-UA"/>
              </w:rPr>
              <w:t>зан</w:t>
            </w:r>
          </w:p>
          <w:p w:rsidR="005A3C35" w:rsidRDefault="005A3C35">
            <w:pPr>
              <w:shd w:val="clear" w:color="auto" w:fill="FFFFFF"/>
              <w:spacing w:after="0" w:line="163" w:lineRule="exact"/>
              <w:jc w:val="center"/>
              <w:rPr>
                <w:rFonts w:ascii="Times New Roman" w:hAnsi="Times New Roman" w:cs="Times New Roman"/>
              </w:rPr>
            </w:pPr>
          </w:p>
          <w:p w:rsidR="005A3C35" w:rsidRDefault="005A3C35">
            <w:pPr>
              <w:shd w:val="clear" w:color="auto" w:fill="FFFFFF"/>
              <w:spacing w:after="0" w:line="163" w:lineRule="exact"/>
              <w:jc w:val="center"/>
              <w:rPr>
                <w:rFonts w:ascii="Times New Roman" w:hAnsi="Times New Roman" w:cs="Times New Roman"/>
              </w:rPr>
            </w:pPr>
          </w:p>
        </w:tc>
        <w:tc>
          <w:tcPr>
            <w:tcW w:w="682"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ind w:left="96"/>
              <w:jc w:val="center"/>
              <w:rPr>
                <w:rFonts w:ascii="Times New Roman" w:hAnsi="Times New Roman" w:cs="Times New Roman"/>
              </w:rPr>
            </w:pPr>
            <w:r>
              <w:rPr>
                <w:rFonts w:ascii="Times New Roman" w:hAnsi="Times New Roman" w:cs="Times New Roman"/>
                <w:color w:val="000000"/>
                <w:spacing w:val="-6"/>
                <w:w w:val="97"/>
                <w:sz w:val="16"/>
                <w:szCs w:val="16"/>
                <w:lang w:val="uk-UA"/>
              </w:rPr>
              <w:t>1 с.</w:t>
            </w:r>
          </w:p>
        </w:tc>
        <w:tc>
          <w:tcPr>
            <w:tcW w:w="692"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ind w:left="96"/>
              <w:jc w:val="center"/>
              <w:rPr>
                <w:rFonts w:ascii="Times New Roman" w:hAnsi="Times New Roman" w:cs="Times New Roman"/>
              </w:rPr>
            </w:pPr>
            <w:r>
              <w:rPr>
                <w:rFonts w:ascii="Times New Roman" w:hAnsi="Times New Roman" w:cs="Times New Roman"/>
                <w:bCs/>
                <w:color w:val="000000"/>
                <w:sz w:val="14"/>
                <w:szCs w:val="14"/>
                <w:lang w:val="uk-UA"/>
              </w:rPr>
              <w:t>2 с</w:t>
            </w:r>
            <w:r>
              <w:rPr>
                <w:rFonts w:ascii="Times New Roman" w:hAnsi="Times New Roman" w:cs="Times New Roman"/>
                <w:b/>
                <w:bCs/>
                <w:color w:val="000000"/>
                <w:sz w:val="14"/>
                <w:szCs w:val="14"/>
                <w:lang w:val="uk-UA"/>
              </w:rPr>
              <w:t>.</w:t>
            </w:r>
          </w:p>
        </w:tc>
        <w:tc>
          <w:tcPr>
            <w:tcW w:w="692"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ind w:left="86"/>
              <w:jc w:val="center"/>
              <w:rPr>
                <w:rFonts w:ascii="Times New Roman" w:hAnsi="Times New Roman" w:cs="Times New Roman"/>
              </w:rPr>
            </w:pPr>
            <w:r>
              <w:rPr>
                <w:rFonts w:ascii="Times New Roman" w:hAnsi="Times New Roman" w:cs="Times New Roman"/>
                <w:color w:val="000000"/>
                <w:sz w:val="16"/>
                <w:szCs w:val="16"/>
                <w:lang w:val="uk-UA"/>
              </w:rPr>
              <w:t>З с.</w:t>
            </w:r>
          </w:p>
        </w:tc>
        <w:tc>
          <w:tcPr>
            <w:tcW w:w="692"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ind w:left="77"/>
              <w:jc w:val="center"/>
              <w:rPr>
                <w:rFonts w:ascii="Times New Roman" w:hAnsi="Times New Roman" w:cs="Times New Roman"/>
              </w:rPr>
            </w:pPr>
            <w:r>
              <w:rPr>
                <w:rFonts w:ascii="Times New Roman" w:hAnsi="Times New Roman" w:cs="Times New Roman"/>
                <w:color w:val="000000"/>
                <w:spacing w:val="-11"/>
                <w:sz w:val="16"/>
                <w:szCs w:val="16"/>
                <w:lang w:val="uk-UA"/>
              </w:rPr>
              <w:t>4</w:t>
            </w:r>
            <w:r>
              <w:rPr>
                <w:rFonts w:ascii="Times New Roman" w:hAnsi="Times New Roman" w:cs="Times New Roman"/>
                <w:color w:val="000000"/>
                <w:spacing w:val="-11"/>
                <w:sz w:val="18"/>
                <w:szCs w:val="18"/>
                <w:lang w:val="uk-UA"/>
              </w:rPr>
              <w:t xml:space="preserve"> с.</w:t>
            </w:r>
          </w:p>
        </w:tc>
        <w:tc>
          <w:tcPr>
            <w:tcW w:w="768"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ind w:left="134"/>
              <w:jc w:val="center"/>
              <w:rPr>
                <w:rFonts w:ascii="Times New Roman" w:hAnsi="Times New Roman" w:cs="Times New Roman"/>
              </w:rPr>
            </w:pPr>
            <w:r>
              <w:rPr>
                <w:rFonts w:ascii="Times New Roman" w:hAnsi="Times New Roman" w:cs="Times New Roman"/>
                <w:color w:val="000000"/>
                <w:spacing w:val="-6"/>
                <w:w w:val="97"/>
                <w:sz w:val="16"/>
                <w:szCs w:val="16"/>
                <w:lang w:val="uk-UA"/>
              </w:rPr>
              <w:t>5 с.</w:t>
            </w:r>
          </w:p>
        </w:tc>
        <w:tc>
          <w:tcPr>
            <w:tcW w:w="643" w:type="dxa"/>
            <w:gridSpan w:val="2"/>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ind w:left="67"/>
              <w:jc w:val="center"/>
              <w:rPr>
                <w:rFonts w:ascii="Times New Roman" w:hAnsi="Times New Roman" w:cs="Times New Roman"/>
              </w:rPr>
            </w:pPr>
            <w:r>
              <w:rPr>
                <w:rFonts w:ascii="Times New Roman" w:hAnsi="Times New Roman" w:cs="Times New Roman"/>
                <w:color w:val="000000"/>
                <w:spacing w:val="-4"/>
                <w:w w:val="97"/>
                <w:sz w:val="16"/>
                <w:szCs w:val="16"/>
                <w:lang w:val="uk-UA"/>
              </w:rPr>
              <w:t>6 с.</w:t>
            </w:r>
          </w:p>
        </w:tc>
        <w:tc>
          <w:tcPr>
            <w:tcW w:w="317" w:type="dxa"/>
            <w:vMerge/>
            <w:tcBorders>
              <w:top w:val="single" w:sz="6" w:space="0" w:color="auto"/>
              <w:left w:val="single" w:sz="6" w:space="0" w:color="auto"/>
              <w:bottom w:val="single" w:sz="6" w:space="0" w:color="auto"/>
              <w:right w:val="single" w:sz="6" w:space="0" w:color="auto"/>
            </w:tcBorders>
            <w:vAlign w:val="center"/>
            <w:hideMark/>
          </w:tcPr>
          <w:p w:rsidR="005A3C35" w:rsidRDefault="005A3C35">
            <w:pPr>
              <w:spacing w:after="0" w:line="240" w:lineRule="auto"/>
              <w:rPr>
                <w:rFonts w:ascii="Times New Roman" w:hAnsi="Times New Roman" w:cs="Times New Roman"/>
                <w:sz w:val="14"/>
                <w:szCs w:val="14"/>
              </w:rPr>
            </w:pPr>
          </w:p>
        </w:tc>
        <w:tc>
          <w:tcPr>
            <w:tcW w:w="394" w:type="dxa"/>
            <w:vMerge/>
            <w:tcBorders>
              <w:top w:val="single" w:sz="6" w:space="0" w:color="auto"/>
              <w:left w:val="single" w:sz="6" w:space="0" w:color="auto"/>
              <w:bottom w:val="single" w:sz="6" w:space="0" w:color="auto"/>
              <w:right w:val="single" w:sz="6" w:space="0" w:color="auto"/>
            </w:tcBorders>
            <w:vAlign w:val="center"/>
            <w:hideMark/>
          </w:tcPr>
          <w:p w:rsidR="005A3C35" w:rsidRDefault="005A3C35">
            <w:pPr>
              <w:spacing w:after="0" w:line="240" w:lineRule="auto"/>
              <w:rPr>
                <w:rFonts w:ascii="Times New Roman" w:hAnsi="Times New Roman" w:cs="Times New Roman"/>
                <w:sz w:val="14"/>
                <w:szCs w:val="14"/>
              </w:rPr>
            </w:pPr>
          </w:p>
        </w:tc>
      </w:tr>
      <w:tr w:rsidR="005A3C35" w:rsidTr="005A3C35">
        <w:trPr>
          <w:trHeight w:hRule="exact" w:val="662"/>
        </w:trPr>
        <w:tc>
          <w:tcPr>
            <w:tcW w:w="1702" w:type="dxa"/>
            <w:vMerge/>
            <w:tcBorders>
              <w:top w:val="single" w:sz="6" w:space="0" w:color="auto"/>
              <w:left w:val="single" w:sz="6" w:space="0" w:color="auto"/>
              <w:bottom w:val="single" w:sz="6" w:space="0" w:color="auto"/>
              <w:right w:val="single" w:sz="6" w:space="0" w:color="auto"/>
            </w:tcBorders>
            <w:vAlign w:val="center"/>
            <w:hideMark/>
          </w:tcPr>
          <w:p w:rsidR="005A3C35" w:rsidRDefault="005A3C35">
            <w:pPr>
              <w:spacing w:after="0" w:line="240" w:lineRule="auto"/>
              <w:rPr>
                <w:rFonts w:ascii="Times New Roman" w:hAnsi="Times New Roman" w:cs="Times New Roman"/>
              </w:rPr>
            </w:pPr>
          </w:p>
        </w:tc>
        <w:tc>
          <w:tcPr>
            <w:tcW w:w="1028" w:type="dxa"/>
            <w:vMerge/>
            <w:tcBorders>
              <w:top w:val="single" w:sz="6" w:space="0" w:color="auto"/>
              <w:left w:val="single" w:sz="6" w:space="0" w:color="auto"/>
              <w:bottom w:val="single" w:sz="6" w:space="0" w:color="auto"/>
              <w:right w:val="single" w:sz="6" w:space="0" w:color="auto"/>
            </w:tcBorders>
            <w:vAlign w:val="center"/>
            <w:hideMark/>
          </w:tcPr>
          <w:p w:rsidR="005A3C35" w:rsidRDefault="005A3C35">
            <w:pPr>
              <w:spacing w:after="0" w:line="240" w:lineRule="auto"/>
              <w:rPr>
                <w:rFonts w:ascii="Times New Roman" w:hAnsi="Times New Roman" w:cs="Times New Roman"/>
                <w:sz w:val="16"/>
                <w:szCs w:val="16"/>
              </w:rPr>
            </w:pPr>
          </w:p>
        </w:tc>
        <w:tc>
          <w:tcPr>
            <w:tcW w:w="346" w:type="dxa"/>
            <w:vMerge/>
            <w:tcBorders>
              <w:top w:val="single" w:sz="6" w:space="0" w:color="auto"/>
              <w:left w:val="single" w:sz="6" w:space="0" w:color="auto"/>
              <w:bottom w:val="single" w:sz="6" w:space="0" w:color="auto"/>
              <w:right w:val="single" w:sz="6" w:space="0" w:color="auto"/>
            </w:tcBorders>
            <w:vAlign w:val="center"/>
            <w:hideMark/>
          </w:tcPr>
          <w:p w:rsidR="005A3C35" w:rsidRDefault="005A3C35">
            <w:pPr>
              <w:spacing w:after="0" w:line="240" w:lineRule="auto"/>
              <w:rPr>
                <w:rFonts w:ascii="Times New Roman" w:hAnsi="Times New Roman" w:cs="Times New Roman"/>
                <w:sz w:val="16"/>
                <w:szCs w:val="16"/>
              </w:rPr>
            </w:pPr>
          </w:p>
        </w:tc>
        <w:tc>
          <w:tcPr>
            <w:tcW w:w="336" w:type="dxa"/>
            <w:vMerge/>
            <w:tcBorders>
              <w:top w:val="single" w:sz="6" w:space="0" w:color="auto"/>
              <w:left w:val="single" w:sz="6" w:space="0" w:color="auto"/>
              <w:bottom w:val="single" w:sz="6" w:space="0" w:color="auto"/>
              <w:right w:val="single" w:sz="6" w:space="0" w:color="auto"/>
            </w:tcBorders>
            <w:vAlign w:val="center"/>
            <w:hideMark/>
          </w:tcPr>
          <w:p w:rsidR="005A3C35" w:rsidRDefault="005A3C35">
            <w:pPr>
              <w:spacing w:after="0" w:line="240" w:lineRule="auto"/>
              <w:rPr>
                <w:rFonts w:ascii="Times New Roman" w:hAnsi="Times New Roman" w:cs="Times New Roman"/>
              </w:rPr>
            </w:pPr>
          </w:p>
        </w:tc>
        <w:tc>
          <w:tcPr>
            <w:tcW w:w="1081" w:type="dxa"/>
            <w:vMerge/>
            <w:tcBorders>
              <w:top w:val="single" w:sz="6" w:space="0" w:color="auto"/>
              <w:left w:val="single" w:sz="6" w:space="0" w:color="auto"/>
              <w:bottom w:val="single" w:sz="6" w:space="0" w:color="auto"/>
              <w:right w:val="single" w:sz="6" w:space="0" w:color="auto"/>
            </w:tcBorders>
            <w:vAlign w:val="center"/>
            <w:hideMark/>
          </w:tcPr>
          <w:p w:rsidR="005A3C35" w:rsidRDefault="005A3C35">
            <w:pPr>
              <w:spacing w:after="0" w:line="240" w:lineRule="auto"/>
              <w:rPr>
                <w:rFonts w:ascii="Times New Roman" w:hAnsi="Times New Roman" w:cs="Times New Roman"/>
              </w:rPr>
            </w:pP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line="240" w:lineRule="auto"/>
              <w:jc w:val="center"/>
              <w:rPr>
                <w:rFonts w:ascii="Times New Roman" w:hAnsi="Times New Roman" w:cs="Times New Roman"/>
                <w:sz w:val="16"/>
                <w:szCs w:val="16"/>
              </w:rPr>
            </w:pPr>
            <w:r>
              <w:rPr>
                <w:rFonts w:ascii="Times New Roman" w:hAnsi="Times New Roman" w:cs="Times New Roman"/>
                <w:bCs/>
                <w:color w:val="000000"/>
                <w:spacing w:val="-5"/>
                <w:w w:val="71"/>
                <w:sz w:val="16"/>
                <w:szCs w:val="16"/>
                <w:lang w:val="uk-UA"/>
              </w:rPr>
              <w:t>Лек-ції</w:t>
            </w: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spacing w:after="0" w:line="240" w:lineRule="auto"/>
              <w:jc w:val="center"/>
              <w:rPr>
                <w:rFonts w:ascii="Times New Roman" w:hAnsi="Times New Roman" w:cs="Times New Roman"/>
                <w:bCs/>
                <w:color w:val="000000"/>
                <w:spacing w:val="-9"/>
                <w:sz w:val="14"/>
                <w:szCs w:val="14"/>
                <w:lang w:val="uk-UA"/>
              </w:rPr>
            </w:pPr>
            <w:r>
              <w:rPr>
                <w:rFonts w:ascii="Times New Roman" w:hAnsi="Times New Roman" w:cs="Times New Roman"/>
                <w:bCs/>
                <w:color w:val="000000"/>
                <w:spacing w:val="-9"/>
                <w:sz w:val="14"/>
                <w:szCs w:val="14"/>
                <w:lang w:val="uk-UA"/>
              </w:rPr>
              <w:t>лаб.</w:t>
            </w:r>
          </w:p>
          <w:p w:rsidR="005A3C35" w:rsidRDefault="005A3C35">
            <w:pPr>
              <w:shd w:val="clear" w:color="auto" w:fill="FFFFFF"/>
              <w:spacing w:after="0" w:line="240" w:lineRule="auto"/>
              <w:ind w:left="-8" w:firstLine="8"/>
              <w:jc w:val="center"/>
              <w:rPr>
                <w:rFonts w:ascii="Times New Roman" w:hAnsi="Times New Roman" w:cs="Times New Roman"/>
                <w:bCs/>
                <w:color w:val="000000"/>
                <w:spacing w:val="-9"/>
                <w:sz w:val="14"/>
                <w:szCs w:val="14"/>
                <w:lang w:val="uk-UA"/>
              </w:rPr>
            </w:pPr>
            <w:r>
              <w:rPr>
                <w:rFonts w:ascii="Times New Roman" w:hAnsi="Times New Roman" w:cs="Times New Roman"/>
                <w:bCs/>
                <w:color w:val="000000"/>
                <w:spacing w:val="-9"/>
                <w:sz w:val="14"/>
                <w:szCs w:val="14"/>
                <w:lang w:val="uk-UA"/>
              </w:rPr>
              <w:t>і</w:t>
            </w:r>
          </w:p>
          <w:p w:rsidR="005A3C35" w:rsidRDefault="005A3C35">
            <w:pPr>
              <w:shd w:val="clear" w:color="auto" w:fill="FFFFFF"/>
              <w:spacing w:after="0" w:line="240" w:lineRule="auto"/>
              <w:ind w:left="-8" w:hanging="41"/>
              <w:jc w:val="center"/>
              <w:rPr>
                <w:rFonts w:ascii="Times New Roman" w:hAnsi="Times New Roman" w:cs="Times New Roman"/>
                <w:bCs/>
                <w:color w:val="000000"/>
                <w:spacing w:val="-9"/>
                <w:sz w:val="14"/>
                <w:szCs w:val="14"/>
                <w:lang w:val="uk-UA"/>
              </w:rPr>
            </w:pPr>
            <w:r>
              <w:rPr>
                <w:rFonts w:ascii="Times New Roman" w:hAnsi="Times New Roman" w:cs="Times New Roman"/>
                <w:bCs/>
                <w:color w:val="000000"/>
                <w:spacing w:val="-9"/>
                <w:sz w:val="14"/>
                <w:szCs w:val="14"/>
                <w:lang w:val="uk-UA"/>
              </w:rPr>
              <w:t>практ</w:t>
            </w:r>
          </w:p>
          <w:p w:rsidR="005A3C35" w:rsidRDefault="005A3C35">
            <w:pPr>
              <w:shd w:val="clear" w:color="auto" w:fill="FFFFFF"/>
              <w:spacing w:after="0" w:line="240" w:lineRule="auto"/>
              <w:jc w:val="center"/>
              <w:rPr>
                <w:rFonts w:ascii="Times New Roman" w:hAnsi="Times New Roman" w:cs="Times New Roman"/>
                <w:b/>
                <w:bCs/>
                <w:color w:val="000000"/>
                <w:spacing w:val="-9"/>
                <w:sz w:val="14"/>
                <w:szCs w:val="14"/>
                <w:lang w:val="uk-UA"/>
              </w:rPr>
            </w:pPr>
          </w:p>
          <w:p w:rsidR="005A3C35" w:rsidRDefault="005A3C35">
            <w:pPr>
              <w:shd w:val="clear" w:color="auto" w:fill="FFFFFF"/>
              <w:spacing w:line="240" w:lineRule="auto"/>
              <w:jc w:val="center"/>
              <w:rPr>
                <w:rFonts w:ascii="Times New Roman" w:hAnsi="Times New Roman" w:cs="Times New Roman"/>
                <w:b/>
                <w:bCs/>
                <w:color w:val="000000"/>
                <w:spacing w:val="-9"/>
                <w:sz w:val="14"/>
                <w:szCs w:val="14"/>
                <w:lang w:val="uk-UA"/>
              </w:rPr>
            </w:pPr>
          </w:p>
          <w:p w:rsidR="005A3C35" w:rsidRDefault="005A3C35">
            <w:pPr>
              <w:shd w:val="clear" w:color="auto" w:fill="FFFFFF"/>
              <w:spacing w:line="240" w:lineRule="auto"/>
              <w:jc w:val="center"/>
              <w:rPr>
                <w:rFonts w:ascii="Times New Roman" w:hAnsi="Times New Roman" w:cs="Times New Roman"/>
              </w:rPr>
            </w:pPr>
          </w:p>
        </w:tc>
        <w:tc>
          <w:tcPr>
            <w:tcW w:w="443" w:type="dxa"/>
            <w:vMerge/>
            <w:tcBorders>
              <w:top w:val="single" w:sz="6" w:space="0" w:color="auto"/>
              <w:left w:val="single" w:sz="6" w:space="0" w:color="auto"/>
              <w:bottom w:val="single" w:sz="6" w:space="0" w:color="auto"/>
              <w:right w:val="single" w:sz="6" w:space="0" w:color="auto"/>
            </w:tcBorders>
            <w:vAlign w:val="center"/>
            <w:hideMark/>
          </w:tcPr>
          <w:p w:rsidR="005A3C35" w:rsidRDefault="005A3C35">
            <w:pPr>
              <w:spacing w:after="0" w:line="240" w:lineRule="auto"/>
              <w:rPr>
                <w:rFonts w:ascii="Times New Roman" w:hAnsi="Times New Roman" w:cs="Times New Roman"/>
                <w:sz w:val="14"/>
                <w:szCs w:val="14"/>
              </w:rPr>
            </w:pPr>
          </w:p>
        </w:tc>
        <w:tc>
          <w:tcPr>
            <w:tcW w:w="692" w:type="dxa"/>
            <w:vMerge/>
            <w:tcBorders>
              <w:top w:val="single" w:sz="6" w:space="0" w:color="auto"/>
              <w:left w:val="single" w:sz="6" w:space="0" w:color="auto"/>
              <w:bottom w:val="single" w:sz="6" w:space="0" w:color="auto"/>
              <w:right w:val="single" w:sz="6" w:space="0" w:color="auto"/>
            </w:tcBorders>
            <w:vAlign w:val="center"/>
            <w:hideMark/>
          </w:tcPr>
          <w:p w:rsidR="005A3C35" w:rsidRDefault="005A3C35">
            <w:pPr>
              <w:spacing w:after="0" w:line="240" w:lineRule="auto"/>
              <w:rPr>
                <w:rFonts w:ascii="Times New Roman" w:hAnsi="Times New Roman" w:cs="Times New Roman"/>
              </w:rPr>
            </w:pPr>
          </w:p>
        </w:tc>
        <w:tc>
          <w:tcPr>
            <w:tcW w:w="346" w:type="dxa"/>
            <w:vMerge/>
            <w:tcBorders>
              <w:top w:val="single" w:sz="6" w:space="0" w:color="auto"/>
              <w:left w:val="single" w:sz="6" w:space="0" w:color="auto"/>
              <w:bottom w:val="single" w:sz="6" w:space="0" w:color="auto"/>
              <w:right w:val="single" w:sz="6" w:space="0" w:color="auto"/>
            </w:tcBorders>
            <w:vAlign w:val="center"/>
            <w:hideMark/>
          </w:tcPr>
          <w:p w:rsidR="005A3C35" w:rsidRDefault="005A3C35">
            <w:pPr>
              <w:spacing w:after="0" w:line="240" w:lineRule="auto"/>
              <w:rPr>
                <w:rFonts w:ascii="Times New Roman" w:hAnsi="Times New Roman" w:cs="Times New Roman"/>
              </w:rPr>
            </w:pP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line="240" w:lineRule="auto"/>
              <w:jc w:val="center"/>
              <w:rPr>
                <w:rFonts w:ascii="Times New Roman" w:hAnsi="Times New Roman" w:cs="Times New Roman"/>
              </w:rPr>
            </w:pPr>
            <w:r>
              <w:rPr>
                <w:rFonts w:ascii="Times New Roman" w:hAnsi="Times New Roman" w:cs="Times New Roman"/>
                <w:color w:val="000000"/>
                <w:spacing w:val="-12"/>
                <w:w w:val="97"/>
                <w:sz w:val="16"/>
                <w:szCs w:val="16"/>
                <w:lang w:val="uk-UA"/>
              </w:rPr>
              <w:t>лек-ції</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line="163" w:lineRule="exact"/>
              <w:ind w:hanging="86"/>
              <w:jc w:val="center"/>
              <w:rPr>
                <w:rFonts w:ascii="Times New Roman" w:hAnsi="Times New Roman" w:cs="Times New Roman"/>
              </w:rPr>
            </w:pPr>
            <w:r>
              <w:rPr>
                <w:rFonts w:ascii="Times New Roman" w:hAnsi="Times New Roman" w:cs="Times New Roman"/>
                <w:color w:val="000000"/>
                <w:spacing w:val="1"/>
                <w:w w:val="94"/>
                <w:sz w:val="14"/>
                <w:szCs w:val="14"/>
                <w:lang w:val="uk-UA"/>
              </w:rPr>
              <w:t xml:space="preserve">лаб </w:t>
            </w:r>
            <w:r>
              <w:rPr>
                <w:rFonts w:ascii="Times New Roman" w:hAnsi="Times New Roman" w:cs="Times New Roman"/>
                <w:bCs/>
                <w:color w:val="000000"/>
                <w:w w:val="94"/>
                <w:sz w:val="14"/>
                <w:szCs w:val="14"/>
                <w:lang w:val="uk-UA"/>
              </w:rPr>
              <w:t xml:space="preserve">і </w:t>
            </w:r>
            <w:r>
              <w:rPr>
                <w:rFonts w:ascii="Times New Roman" w:hAnsi="Times New Roman" w:cs="Times New Roman"/>
                <w:bCs/>
                <w:color w:val="000000"/>
                <w:spacing w:val="-10"/>
                <w:w w:val="94"/>
                <w:sz w:val="14"/>
                <w:szCs w:val="14"/>
                <w:lang w:val="uk-UA"/>
              </w:rPr>
              <w:t>пр</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line="240" w:lineRule="auto"/>
              <w:jc w:val="center"/>
              <w:rPr>
                <w:rFonts w:ascii="Times New Roman" w:hAnsi="Times New Roman" w:cs="Times New Roman"/>
              </w:rPr>
            </w:pPr>
            <w:r>
              <w:rPr>
                <w:rFonts w:ascii="Times New Roman" w:hAnsi="Times New Roman" w:cs="Times New Roman"/>
                <w:bCs/>
                <w:color w:val="000000"/>
                <w:spacing w:val="-2"/>
                <w:w w:val="94"/>
                <w:sz w:val="14"/>
                <w:szCs w:val="14"/>
                <w:lang w:val="uk-UA"/>
              </w:rPr>
              <w:t>ле</w:t>
            </w:r>
          </w:p>
          <w:p w:rsidR="005A3C35" w:rsidRDefault="005A3C35">
            <w:pPr>
              <w:shd w:val="clear" w:color="auto" w:fill="FFFFFF"/>
              <w:spacing w:after="0" w:line="240" w:lineRule="auto"/>
              <w:jc w:val="center"/>
              <w:rPr>
                <w:rFonts w:ascii="Times New Roman" w:hAnsi="Times New Roman" w:cs="Times New Roman"/>
              </w:rPr>
            </w:pPr>
            <w:r>
              <w:rPr>
                <w:rFonts w:ascii="Times New Roman" w:hAnsi="Times New Roman" w:cs="Times New Roman"/>
                <w:bCs/>
                <w:color w:val="000000"/>
                <w:spacing w:val="-6"/>
                <w:w w:val="94"/>
                <w:sz w:val="14"/>
                <w:szCs w:val="14"/>
                <w:lang w:val="uk-UA"/>
              </w:rPr>
              <w:t>кції</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line="173" w:lineRule="exact"/>
              <w:ind w:hanging="86"/>
              <w:jc w:val="center"/>
              <w:rPr>
                <w:rFonts w:ascii="Times New Roman" w:hAnsi="Times New Roman" w:cs="Times New Roman"/>
              </w:rPr>
            </w:pPr>
            <w:r>
              <w:rPr>
                <w:rFonts w:ascii="Times New Roman" w:hAnsi="Times New Roman" w:cs="Times New Roman"/>
                <w:color w:val="000000"/>
                <w:spacing w:val="-13"/>
                <w:sz w:val="16"/>
                <w:szCs w:val="16"/>
                <w:lang w:val="uk-UA"/>
              </w:rPr>
              <w:t>лаб</w:t>
            </w:r>
            <w:r>
              <w:rPr>
                <w:rFonts w:ascii="Times New Roman" w:hAnsi="Times New Roman" w:cs="Times New Roman"/>
                <w:color w:val="000000"/>
                <w:spacing w:val="-13"/>
                <w:sz w:val="18"/>
                <w:szCs w:val="18"/>
                <w:lang w:val="uk-UA"/>
              </w:rPr>
              <w:t xml:space="preserve"> </w:t>
            </w:r>
            <w:r>
              <w:rPr>
                <w:rFonts w:ascii="Times New Roman" w:hAnsi="Times New Roman" w:cs="Times New Roman"/>
                <w:bCs/>
                <w:color w:val="000000"/>
                <w:w w:val="94"/>
                <w:sz w:val="14"/>
                <w:szCs w:val="14"/>
                <w:lang w:val="uk-UA"/>
              </w:rPr>
              <w:t xml:space="preserve">і </w:t>
            </w:r>
            <w:r>
              <w:rPr>
                <w:rFonts w:ascii="Times New Roman" w:hAnsi="Times New Roman" w:cs="Times New Roman"/>
                <w:bCs/>
                <w:color w:val="000000"/>
                <w:spacing w:val="-10"/>
                <w:w w:val="94"/>
                <w:sz w:val="14"/>
                <w:szCs w:val="14"/>
                <w:lang w:val="uk-UA"/>
              </w:rPr>
              <w:t>пр</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line="240" w:lineRule="auto"/>
              <w:jc w:val="center"/>
              <w:rPr>
                <w:rFonts w:ascii="Times New Roman" w:hAnsi="Times New Roman" w:cs="Times New Roman"/>
              </w:rPr>
            </w:pPr>
            <w:r>
              <w:rPr>
                <w:rFonts w:ascii="Times New Roman" w:hAnsi="Times New Roman" w:cs="Times New Roman"/>
                <w:color w:val="000000"/>
                <w:spacing w:val="-12"/>
                <w:w w:val="97"/>
                <w:sz w:val="16"/>
                <w:szCs w:val="16"/>
                <w:lang w:val="uk-UA"/>
              </w:rPr>
              <w:t>ле</w:t>
            </w:r>
          </w:p>
          <w:p w:rsidR="005A3C35" w:rsidRDefault="005A3C35">
            <w:pPr>
              <w:shd w:val="clear" w:color="auto" w:fill="FFFFFF"/>
              <w:spacing w:after="0" w:line="240" w:lineRule="auto"/>
              <w:jc w:val="center"/>
              <w:rPr>
                <w:rFonts w:ascii="Times New Roman" w:hAnsi="Times New Roman" w:cs="Times New Roman"/>
              </w:rPr>
            </w:pPr>
            <w:r>
              <w:rPr>
                <w:rFonts w:ascii="Times New Roman" w:hAnsi="Times New Roman" w:cs="Times New Roman"/>
                <w:bCs/>
                <w:color w:val="000000"/>
                <w:spacing w:val="-5"/>
                <w:sz w:val="12"/>
                <w:szCs w:val="12"/>
                <w:lang w:val="uk-UA"/>
              </w:rPr>
              <w:t>кції</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line="163" w:lineRule="exact"/>
              <w:ind w:hanging="86"/>
              <w:jc w:val="center"/>
              <w:rPr>
                <w:rFonts w:ascii="Times New Roman" w:hAnsi="Times New Roman" w:cs="Times New Roman"/>
                <w:bCs/>
                <w:color w:val="000000"/>
                <w:sz w:val="14"/>
                <w:szCs w:val="14"/>
                <w:lang w:val="uk-UA"/>
              </w:rPr>
            </w:pPr>
            <w:r>
              <w:rPr>
                <w:rFonts w:ascii="Times New Roman" w:hAnsi="Times New Roman" w:cs="Times New Roman"/>
                <w:bCs/>
                <w:color w:val="000000"/>
                <w:spacing w:val="-8"/>
                <w:sz w:val="14"/>
                <w:szCs w:val="14"/>
                <w:lang w:val="uk-UA"/>
              </w:rPr>
              <w:t xml:space="preserve">лаб </w:t>
            </w:r>
            <w:r>
              <w:rPr>
                <w:rFonts w:ascii="Times New Roman" w:hAnsi="Times New Roman" w:cs="Times New Roman"/>
                <w:bCs/>
                <w:color w:val="000000"/>
                <w:sz w:val="14"/>
                <w:szCs w:val="14"/>
                <w:lang w:val="uk-UA"/>
              </w:rPr>
              <w:t xml:space="preserve">і </w:t>
            </w:r>
          </w:p>
          <w:p w:rsidR="005A3C35" w:rsidRDefault="005A3C35">
            <w:pPr>
              <w:shd w:val="clear" w:color="auto" w:fill="FFFFFF"/>
              <w:spacing w:after="0" w:line="163" w:lineRule="exact"/>
              <w:ind w:hanging="86"/>
              <w:jc w:val="center"/>
              <w:rPr>
                <w:rFonts w:ascii="Times New Roman" w:hAnsi="Times New Roman" w:cs="Times New Roman"/>
              </w:rPr>
            </w:pPr>
            <w:r>
              <w:rPr>
                <w:rFonts w:ascii="Times New Roman" w:hAnsi="Times New Roman" w:cs="Times New Roman"/>
                <w:bCs/>
                <w:color w:val="000000"/>
                <w:sz w:val="14"/>
                <w:szCs w:val="14"/>
                <w:lang w:val="uk-UA"/>
              </w:rPr>
              <w:t>пр.</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line="240" w:lineRule="auto"/>
              <w:jc w:val="center"/>
              <w:rPr>
                <w:rFonts w:ascii="Times New Roman" w:hAnsi="Times New Roman" w:cs="Times New Roman"/>
              </w:rPr>
            </w:pPr>
            <w:r>
              <w:rPr>
                <w:rFonts w:ascii="Times New Roman" w:hAnsi="Times New Roman" w:cs="Times New Roman"/>
                <w:bCs/>
                <w:color w:val="000000"/>
                <w:spacing w:val="-2"/>
                <w:w w:val="94"/>
                <w:sz w:val="14"/>
                <w:szCs w:val="14"/>
                <w:lang w:val="uk-UA"/>
              </w:rPr>
              <w:t>ле</w:t>
            </w:r>
          </w:p>
          <w:p w:rsidR="005A3C35" w:rsidRDefault="005A3C35">
            <w:pPr>
              <w:shd w:val="clear" w:color="auto" w:fill="FFFFFF"/>
              <w:spacing w:after="0" w:line="240" w:lineRule="auto"/>
              <w:jc w:val="center"/>
              <w:rPr>
                <w:rFonts w:ascii="Times New Roman" w:hAnsi="Times New Roman" w:cs="Times New Roman"/>
                <w:sz w:val="14"/>
                <w:szCs w:val="14"/>
              </w:rPr>
            </w:pPr>
            <w:r>
              <w:rPr>
                <w:rFonts w:ascii="Times New Roman" w:hAnsi="Times New Roman" w:cs="Times New Roman"/>
                <w:color w:val="000000"/>
                <w:spacing w:val="-5"/>
                <w:sz w:val="14"/>
                <w:szCs w:val="14"/>
                <w:lang w:val="uk-UA"/>
              </w:rPr>
              <w:t>кції</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line="163" w:lineRule="exact"/>
              <w:ind w:hanging="77"/>
              <w:jc w:val="center"/>
              <w:rPr>
                <w:rFonts w:ascii="Times New Roman" w:hAnsi="Times New Roman" w:cs="Times New Roman"/>
              </w:rPr>
            </w:pPr>
            <w:r>
              <w:rPr>
                <w:rFonts w:ascii="Times New Roman" w:hAnsi="Times New Roman" w:cs="Times New Roman"/>
                <w:bCs/>
                <w:color w:val="000000"/>
                <w:spacing w:val="-9"/>
                <w:sz w:val="14"/>
                <w:szCs w:val="14"/>
                <w:lang w:val="uk-UA"/>
              </w:rPr>
              <w:t xml:space="preserve">лаб </w:t>
            </w:r>
            <w:r>
              <w:rPr>
                <w:rFonts w:ascii="Times New Roman" w:hAnsi="Times New Roman" w:cs="Times New Roman"/>
                <w:bCs/>
                <w:color w:val="000000"/>
                <w:sz w:val="14"/>
                <w:szCs w:val="14"/>
                <w:lang w:val="uk-UA"/>
              </w:rPr>
              <w:t xml:space="preserve">і </w:t>
            </w:r>
            <w:r>
              <w:rPr>
                <w:rFonts w:ascii="Times New Roman" w:hAnsi="Times New Roman" w:cs="Times New Roman"/>
                <w:bCs/>
                <w:color w:val="000000"/>
                <w:spacing w:val="-13"/>
                <w:sz w:val="14"/>
                <w:szCs w:val="14"/>
                <w:lang w:val="uk-UA"/>
              </w:rPr>
              <w:t>пр</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line="240" w:lineRule="auto"/>
              <w:jc w:val="center"/>
              <w:rPr>
                <w:rFonts w:ascii="Times New Roman" w:hAnsi="Times New Roman" w:cs="Times New Roman"/>
              </w:rPr>
            </w:pPr>
            <w:r>
              <w:rPr>
                <w:rFonts w:ascii="Times New Roman" w:hAnsi="Times New Roman" w:cs="Times New Roman"/>
                <w:b/>
                <w:bCs/>
                <w:color w:val="000000"/>
                <w:spacing w:val="-2"/>
                <w:w w:val="94"/>
                <w:sz w:val="14"/>
                <w:szCs w:val="14"/>
                <w:lang w:val="uk-UA"/>
              </w:rPr>
              <w:t>ле</w:t>
            </w:r>
          </w:p>
          <w:p w:rsidR="005A3C35" w:rsidRDefault="005A3C35">
            <w:pPr>
              <w:shd w:val="clear" w:color="auto" w:fill="FFFFFF"/>
              <w:spacing w:after="0" w:line="240" w:lineRule="auto"/>
              <w:jc w:val="center"/>
              <w:rPr>
                <w:rFonts w:ascii="Times New Roman" w:hAnsi="Times New Roman" w:cs="Times New Roman"/>
                <w:sz w:val="14"/>
                <w:szCs w:val="14"/>
              </w:rPr>
            </w:pPr>
            <w:r>
              <w:rPr>
                <w:rFonts w:ascii="Times New Roman" w:hAnsi="Times New Roman" w:cs="Times New Roman"/>
                <w:color w:val="000000"/>
                <w:spacing w:val="-7"/>
                <w:sz w:val="14"/>
                <w:szCs w:val="14"/>
                <w:lang w:val="uk-UA"/>
              </w:rPr>
              <w:t>кціі</w:t>
            </w:r>
          </w:p>
        </w:tc>
        <w:tc>
          <w:tcPr>
            <w:tcW w:w="42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line="240" w:lineRule="auto"/>
              <w:jc w:val="center"/>
              <w:rPr>
                <w:rFonts w:ascii="Times New Roman" w:hAnsi="Times New Roman" w:cs="Times New Roman"/>
              </w:rPr>
            </w:pPr>
            <w:r>
              <w:rPr>
                <w:rFonts w:ascii="Times New Roman" w:hAnsi="Times New Roman" w:cs="Times New Roman"/>
                <w:color w:val="000000"/>
                <w:sz w:val="14"/>
                <w:szCs w:val="14"/>
                <w:lang w:val="uk-UA"/>
              </w:rPr>
              <w:t xml:space="preserve">лаб.  </w:t>
            </w:r>
            <w:r>
              <w:rPr>
                <w:rFonts w:ascii="Times New Roman" w:hAnsi="Times New Roman" w:cs="Times New Roman"/>
                <w:bCs/>
                <w:color w:val="000000"/>
                <w:sz w:val="14"/>
                <w:szCs w:val="14"/>
                <w:lang w:val="uk-UA"/>
              </w:rPr>
              <w:t>і</w:t>
            </w:r>
          </w:p>
          <w:p w:rsidR="005A3C35" w:rsidRDefault="005A3C35">
            <w:pPr>
              <w:shd w:val="clear" w:color="auto" w:fill="FFFFFF"/>
              <w:spacing w:after="0" w:line="240" w:lineRule="auto"/>
              <w:jc w:val="center"/>
              <w:rPr>
                <w:rFonts w:ascii="Times New Roman" w:hAnsi="Times New Roman" w:cs="Times New Roman"/>
              </w:rPr>
            </w:pPr>
            <w:r>
              <w:rPr>
                <w:rFonts w:ascii="Times New Roman" w:hAnsi="Times New Roman" w:cs="Times New Roman"/>
                <w:color w:val="000000"/>
                <w:spacing w:val="-14"/>
                <w:w w:val="97"/>
                <w:sz w:val="16"/>
                <w:szCs w:val="16"/>
                <w:lang w:val="uk-UA"/>
              </w:rPr>
              <w:t>пр.</w:t>
            </w:r>
          </w:p>
        </w:tc>
        <w:tc>
          <w:tcPr>
            <w:tcW w:w="32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line="240" w:lineRule="auto"/>
              <w:jc w:val="center"/>
              <w:rPr>
                <w:rFonts w:ascii="Times New Roman" w:hAnsi="Times New Roman" w:cs="Times New Roman"/>
              </w:rPr>
            </w:pPr>
            <w:r>
              <w:rPr>
                <w:rFonts w:ascii="Times New Roman" w:hAnsi="Times New Roman" w:cs="Times New Roman"/>
                <w:color w:val="000000"/>
                <w:spacing w:val="-12"/>
                <w:w w:val="97"/>
                <w:sz w:val="16"/>
                <w:szCs w:val="16"/>
                <w:lang w:val="uk-UA"/>
              </w:rPr>
              <w:t>ле</w:t>
            </w:r>
          </w:p>
          <w:p w:rsidR="005A3C35" w:rsidRDefault="005A3C35">
            <w:pPr>
              <w:shd w:val="clear" w:color="auto" w:fill="FFFFFF"/>
              <w:spacing w:after="0" w:line="240" w:lineRule="auto"/>
              <w:jc w:val="center"/>
              <w:rPr>
                <w:rFonts w:ascii="Times New Roman" w:hAnsi="Times New Roman" w:cs="Times New Roman"/>
                <w:sz w:val="14"/>
                <w:szCs w:val="14"/>
              </w:rPr>
            </w:pPr>
            <w:r>
              <w:rPr>
                <w:rFonts w:ascii="Times New Roman" w:hAnsi="Times New Roman" w:cs="Times New Roman"/>
                <w:color w:val="000000"/>
                <w:spacing w:val="-5"/>
                <w:sz w:val="14"/>
                <w:szCs w:val="14"/>
                <w:lang w:val="uk-UA"/>
              </w:rPr>
              <w:t>кціі</w:t>
            </w:r>
          </w:p>
        </w:tc>
        <w:tc>
          <w:tcPr>
            <w:tcW w:w="317"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line="240" w:lineRule="auto"/>
              <w:jc w:val="center"/>
              <w:rPr>
                <w:rFonts w:ascii="Times New Roman" w:hAnsi="Times New Roman" w:cs="Times New Roman"/>
              </w:rPr>
            </w:pPr>
            <w:r>
              <w:rPr>
                <w:rFonts w:ascii="Times New Roman" w:hAnsi="Times New Roman" w:cs="Times New Roman"/>
                <w:bCs/>
                <w:color w:val="000000"/>
                <w:spacing w:val="-6"/>
                <w:w w:val="94"/>
                <w:sz w:val="14"/>
                <w:szCs w:val="14"/>
                <w:lang w:val="uk-UA"/>
              </w:rPr>
              <w:t>лаб.</w:t>
            </w:r>
          </w:p>
          <w:p w:rsidR="005A3C35" w:rsidRDefault="005A3C35">
            <w:pPr>
              <w:shd w:val="clear" w:color="auto" w:fill="FFFFFF"/>
              <w:spacing w:after="0" w:line="240" w:lineRule="auto"/>
              <w:jc w:val="center"/>
              <w:rPr>
                <w:rFonts w:ascii="Times New Roman" w:hAnsi="Times New Roman" w:cs="Times New Roman"/>
              </w:rPr>
            </w:pPr>
            <w:r>
              <w:rPr>
                <w:rFonts w:ascii="Times New Roman" w:hAnsi="Times New Roman" w:cs="Times New Roman"/>
                <w:color w:val="000000"/>
                <w:w w:val="155"/>
                <w:sz w:val="14"/>
                <w:szCs w:val="14"/>
                <w:lang w:val="uk-UA"/>
              </w:rPr>
              <w:t xml:space="preserve">і </w:t>
            </w:r>
            <w:r>
              <w:rPr>
                <w:rFonts w:ascii="Times New Roman" w:hAnsi="Times New Roman" w:cs="Times New Roman"/>
                <w:color w:val="000000"/>
                <w:spacing w:val="-6"/>
                <w:w w:val="94"/>
                <w:sz w:val="14"/>
                <w:szCs w:val="14"/>
                <w:lang w:val="uk-UA"/>
              </w:rPr>
              <w:t>пр</w:t>
            </w:r>
          </w:p>
        </w:tc>
        <w:tc>
          <w:tcPr>
            <w:tcW w:w="317" w:type="dxa"/>
            <w:vMerge/>
            <w:tcBorders>
              <w:top w:val="single" w:sz="6" w:space="0" w:color="auto"/>
              <w:left w:val="single" w:sz="6" w:space="0" w:color="auto"/>
              <w:bottom w:val="single" w:sz="6" w:space="0" w:color="auto"/>
              <w:right w:val="single" w:sz="6" w:space="0" w:color="auto"/>
            </w:tcBorders>
            <w:vAlign w:val="center"/>
            <w:hideMark/>
          </w:tcPr>
          <w:p w:rsidR="005A3C35" w:rsidRDefault="005A3C35">
            <w:pPr>
              <w:spacing w:after="0" w:line="240" w:lineRule="auto"/>
              <w:rPr>
                <w:rFonts w:ascii="Times New Roman" w:hAnsi="Times New Roman" w:cs="Times New Roman"/>
                <w:sz w:val="14"/>
                <w:szCs w:val="14"/>
              </w:rPr>
            </w:pPr>
          </w:p>
        </w:tc>
        <w:tc>
          <w:tcPr>
            <w:tcW w:w="394" w:type="dxa"/>
            <w:vMerge/>
            <w:tcBorders>
              <w:top w:val="single" w:sz="6" w:space="0" w:color="auto"/>
              <w:left w:val="single" w:sz="6" w:space="0" w:color="auto"/>
              <w:bottom w:val="single" w:sz="6" w:space="0" w:color="auto"/>
              <w:right w:val="single" w:sz="6" w:space="0" w:color="auto"/>
            </w:tcBorders>
            <w:vAlign w:val="center"/>
            <w:hideMark/>
          </w:tcPr>
          <w:p w:rsidR="005A3C35" w:rsidRDefault="005A3C35">
            <w:pPr>
              <w:spacing w:after="0" w:line="240" w:lineRule="auto"/>
              <w:rPr>
                <w:rFonts w:ascii="Times New Roman" w:hAnsi="Times New Roman" w:cs="Times New Roman"/>
                <w:sz w:val="14"/>
                <w:szCs w:val="14"/>
              </w:rPr>
            </w:pPr>
          </w:p>
        </w:tc>
      </w:tr>
      <w:tr w:rsidR="005A3C35" w:rsidTr="005A3C35">
        <w:trPr>
          <w:trHeight w:hRule="exact" w:val="470"/>
        </w:trPr>
        <w:tc>
          <w:tcPr>
            <w:tcW w:w="170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line="240" w:lineRule="exact"/>
              <w:ind w:hanging="10"/>
              <w:rPr>
                <w:rFonts w:ascii="Times New Roman" w:hAnsi="Times New Roman" w:cs="Times New Roman"/>
              </w:rPr>
            </w:pPr>
            <w:r>
              <w:rPr>
                <w:rFonts w:ascii="Times New Roman" w:hAnsi="Times New Roman" w:cs="Times New Roman"/>
                <w:color w:val="000000"/>
                <w:spacing w:val="-2"/>
                <w:lang w:val="uk-UA"/>
              </w:rPr>
              <w:t>Основи марксиз</w:t>
            </w:r>
            <w:r>
              <w:rPr>
                <w:rFonts w:ascii="Times New Roman" w:hAnsi="Times New Roman" w:cs="Times New Roman"/>
                <w:color w:val="000000"/>
                <w:spacing w:val="-2"/>
                <w:lang w:val="uk-UA"/>
              </w:rPr>
              <w:softHyphen/>
              <w:t>му-ленінізму</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1,4</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2</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1,3</w:t>
            </w:r>
          </w:p>
        </w:tc>
        <w:tc>
          <w:tcPr>
            <w:tcW w:w="390"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130</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82</w:t>
            </w: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48</w:t>
            </w:r>
          </w:p>
        </w:tc>
        <w:tc>
          <w:tcPr>
            <w:tcW w:w="443" w:type="dxa"/>
            <w:tcBorders>
              <w:top w:val="single" w:sz="6" w:space="0" w:color="auto"/>
              <w:left w:val="single" w:sz="6" w:space="0" w:color="auto"/>
              <w:bottom w:val="single" w:sz="4"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250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30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10</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6</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20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0"/>
              <w:rPr>
                <w:rFonts w:ascii="Times New Roman" w:hAnsi="Times New Roman" w:cs="Times New Roman"/>
                <w:sz w:val="16"/>
                <w:szCs w:val="16"/>
              </w:rPr>
            </w:pPr>
            <w:r>
              <w:rPr>
                <w:rFonts w:ascii="Times New Roman" w:hAnsi="Times New Roman" w:cs="Times New Roman"/>
                <w:color w:val="000000"/>
                <w:sz w:val="16"/>
                <w:szCs w:val="16"/>
                <w:lang w:val="uk-UA"/>
              </w:rPr>
              <w:t>8</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8</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14</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14</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20</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422"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2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3О</w:t>
            </w:r>
          </w:p>
        </w:tc>
        <w:tc>
          <w:tcPr>
            <w:tcW w:w="394"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170</w:t>
            </w:r>
          </w:p>
        </w:tc>
      </w:tr>
      <w:tr w:rsidR="005A3C35" w:rsidTr="005A3C35">
        <w:trPr>
          <w:trHeight w:hRule="exact" w:val="240"/>
        </w:trPr>
        <w:tc>
          <w:tcPr>
            <w:tcW w:w="170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rPr>
            </w:pPr>
            <w:r>
              <w:rPr>
                <w:rFonts w:ascii="Times New Roman" w:hAnsi="Times New Roman" w:cs="Times New Roman"/>
                <w:color w:val="000000"/>
                <w:spacing w:val="-3"/>
                <w:lang w:val="uk-UA"/>
              </w:rPr>
              <w:t>Психологія</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0"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20</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20</w:t>
            </w: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443" w:type="dxa"/>
            <w:tcBorders>
              <w:top w:val="single" w:sz="4"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72</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16</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4</w:t>
            </w: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422"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2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4"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20</w:t>
            </w:r>
          </w:p>
        </w:tc>
      </w:tr>
      <w:tr w:rsidR="005A3C35" w:rsidTr="005A3C35">
        <w:trPr>
          <w:trHeight w:hRule="exact" w:val="250"/>
        </w:trPr>
        <w:tc>
          <w:tcPr>
            <w:tcW w:w="170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rPr>
            </w:pPr>
            <w:r>
              <w:rPr>
                <w:rFonts w:ascii="Times New Roman" w:hAnsi="Times New Roman" w:cs="Times New Roman"/>
                <w:color w:val="000000"/>
                <w:spacing w:val="-3"/>
                <w:lang w:val="uk-UA"/>
              </w:rPr>
              <w:t>Педагогіка</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3</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0"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3</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44</w:t>
            </w: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34</w:t>
            </w:r>
          </w:p>
        </w:tc>
        <w:tc>
          <w:tcPr>
            <w:tcW w:w="443"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10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130</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422"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2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4"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130</w:t>
            </w:r>
          </w:p>
        </w:tc>
      </w:tr>
      <w:tr w:rsidR="005A3C35" w:rsidTr="005A3C35">
        <w:trPr>
          <w:trHeight w:hRule="exact" w:val="240"/>
        </w:trPr>
        <w:tc>
          <w:tcPr>
            <w:tcW w:w="170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rPr>
            </w:pPr>
            <w:r>
              <w:rPr>
                <w:rFonts w:ascii="Times New Roman" w:hAnsi="Times New Roman" w:cs="Times New Roman"/>
                <w:color w:val="000000"/>
                <w:spacing w:val="-2"/>
                <w:lang w:val="uk-UA"/>
              </w:rPr>
              <w:t>Шкільна гігієна</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4</w:t>
            </w: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0"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6</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6</w:t>
            </w: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443"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16</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422"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2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4"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jc w:val="center"/>
              <w:rPr>
                <w:rFonts w:ascii="Times New Roman" w:hAnsi="Times New Roman" w:cs="Times New Roman"/>
                <w:sz w:val="16"/>
                <w:szCs w:val="16"/>
              </w:rPr>
            </w:pPr>
          </w:p>
        </w:tc>
      </w:tr>
      <w:tr w:rsidR="005A3C35" w:rsidTr="005A3C35">
        <w:trPr>
          <w:trHeight w:hRule="exact" w:val="470"/>
        </w:trPr>
        <w:tc>
          <w:tcPr>
            <w:tcW w:w="170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line="230" w:lineRule="exact"/>
              <w:rPr>
                <w:rFonts w:ascii="Times New Roman" w:hAnsi="Times New Roman" w:cs="Times New Roman"/>
              </w:rPr>
            </w:pPr>
            <w:r>
              <w:rPr>
                <w:rFonts w:ascii="Times New Roman" w:hAnsi="Times New Roman" w:cs="Times New Roman"/>
                <w:color w:val="000000"/>
                <w:spacing w:val="-1"/>
                <w:lang w:val="uk-UA"/>
              </w:rPr>
              <w:t>Історія стародав</w:t>
            </w:r>
            <w:r>
              <w:rPr>
                <w:rFonts w:ascii="Times New Roman" w:hAnsi="Times New Roman" w:cs="Times New Roman"/>
                <w:color w:val="000000"/>
                <w:spacing w:val="-1"/>
                <w:lang w:val="uk-UA"/>
              </w:rPr>
              <w:softHyphen/>
            </w:r>
            <w:r>
              <w:rPr>
                <w:rFonts w:ascii="Times New Roman" w:hAnsi="Times New Roman" w:cs="Times New Roman"/>
                <w:color w:val="000000"/>
                <w:spacing w:val="-3"/>
                <w:lang w:val="uk-UA"/>
              </w:rPr>
              <w:t>нього світу</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1,2</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2</w:t>
            </w:r>
          </w:p>
        </w:tc>
        <w:tc>
          <w:tcPr>
            <w:tcW w:w="390"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126</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100</w:t>
            </w: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26</w:t>
            </w:r>
          </w:p>
        </w:tc>
        <w:tc>
          <w:tcPr>
            <w:tcW w:w="443"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198</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40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20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20</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6</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6</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422"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2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4"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92</w:t>
            </w:r>
          </w:p>
        </w:tc>
      </w:tr>
      <w:tr w:rsidR="005A3C35" w:rsidTr="005A3C35">
        <w:trPr>
          <w:trHeight w:hRule="exact" w:val="461"/>
        </w:trPr>
        <w:tc>
          <w:tcPr>
            <w:tcW w:w="170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line="230" w:lineRule="exact"/>
              <w:rPr>
                <w:rFonts w:ascii="Times New Roman" w:hAnsi="Times New Roman" w:cs="Times New Roman"/>
              </w:rPr>
            </w:pPr>
            <w:r>
              <w:rPr>
                <w:rFonts w:ascii="Times New Roman" w:hAnsi="Times New Roman" w:cs="Times New Roman"/>
                <w:color w:val="000000"/>
                <w:lang w:val="uk-UA"/>
              </w:rPr>
              <w:t>Історія середніх ві</w:t>
            </w:r>
            <w:r>
              <w:rPr>
                <w:rFonts w:ascii="Times New Roman" w:hAnsi="Times New Roman" w:cs="Times New Roman"/>
                <w:color w:val="000000"/>
                <w:spacing w:val="-6"/>
                <w:lang w:val="uk-UA"/>
              </w:rPr>
              <w:t>ків</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3,5</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4</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bCs/>
                <w:color w:val="000000"/>
                <w:sz w:val="16"/>
                <w:szCs w:val="16"/>
                <w:lang w:val="uk-UA"/>
              </w:rPr>
              <w:t>4</w:t>
            </w:r>
          </w:p>
        </w:tc>
        <w:tc>
          <w:tcPr>
            <w:tcW w:w="390"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152</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136</w:t>
            </w: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16</w:t>
            </w:r>
          </w:p>
        </w:tc>
        <w:tc>
          <w:tcPr>
            <w:tcW w:w="443"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216</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12</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70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10</w:t>
            </w:r>
          </w:p>
        </w:tc>
        <w:tc>
          <w:tcPr>
            <w:tcW w:w="42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24</w:t>
            </w:r>
          </w:p>
        </w:tc>
        <w:tc>
          <w:tcPr>
            <w:tcW w:w="32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4"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116</w:t>
            </w:r>
          </w:p>
        </w:tc>
      </w:tr>
      <w:tr w:rsidR="005A3C35" w:rsidTr="005A3C35">
        <w:trPr>
          <w:trHeight w:hRule="exact" w:val="240"/>
        </w:trPr>
        <w:tc>
          <w:tcPr>
            <w:tcW w:w="170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rPr>
            </w:pPr>
            <w:r>
              <w:rPr>
                <w:rFonts w:ascii="Times New Roman" w:hAnsi="Times New Roman" w:cs="Times New Roman"/>
                <w:color w:val="000000"/>
                <w:spacing w:val="-2"/>
                <w:lang w:val="uk-UA"/>
              </w:rPr>
              <w:t>Історія нового чччччасучасу</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6</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0"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80</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80</w:t>
            </w: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443"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170</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10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26</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10</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10</w:t>
            </w:r>
          </w:p>
        </w:tc>
        <w:tc>
          <w:tcPr>
            <w:tcW w:w="422"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2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70</w:t>
            </w: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4"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126</w:t>
            </w:r>
          </w:p>
        </w:tc>
      </w:tr>
      <w:tr w:rsidR="005A3C35" w:rsidTr="005A3C35">
        <w:trPr>
          <w:trHeight w:hRule="exact" w:val="384"/>
        </w:trPr>
        <w:tc>
          <w:tcPr>
            <w:tcW w:w="170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rPr>
            </w:pPr>
            <w:r>
              <w:rPr>
                <w:rFonts w:ascii="Times New Roman" w:hAnsi="Times New Roman" w:cs="Times New Roman"/>
                <w:color w:val="000000"/>
                <w:spacing w:val="-4"/>
                <w:lang w:val="uk-UA"/>
              </w:rPr>
              <w:t>Історія СРСР</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40" w:right="-119"/>
              <w:jc w:val="center"/>
              <w:rPr>
                <w:rFonts w:ascii="Times New Roman" w:hAnsi="Times New Roman" w:cs="Times New Roman"/>
                <w:sz w:val="16"/>
                <w:szCs w:val="16"/>
              </w:rPr>
            </w:pPr>
            <w:r>
              <w:rPr>
                <w:rFonts w:ascii="Times New Roman" w:hAnsi="Times New Roman" w:cs="Times New Roman"/>
                <w:color w:val="000000"/>
                <w:spacing w:val="9"/>
                <w:sz w:val="16"/>
                <w:szCs w:val="16"/>
                <w:lang w:val="uk-UA"/>
              </w:rPr>
              <w:t>2,46</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line="182" w:lineRule="exact"/>
              <w:jc w:val="center"/>
              <w:rPr>
                <w:rFonts w:ascii="Times New Roman" w:hAnsi="Times New Roman" w:cs="Times New Roman"/>
                <w:sz w:val="16"/>
                <w:szCs w:val="16"/>
              </w:rPr>
            </w:pPr>
            <w:r>
              <w:rPr>
                <w:rFonts w:ascii="Times New Roman" w:hAnsi="Times New Roman" w:cs="Times New Roman"/>
                <w:color w:val="000000"/>
                <w:spacing w:val="-3"/>
                <w:w w:val="97"/>
                <w:sz w:val="16"/>
                <w:szCs w:val="16"/>
                <w:lang w:val="uk-UA"/>
              </w:rPr>
              <w:t>1,3</w:t>
            </w:r>
            <w:r>
              <w:rPr>
                <w:rFonts w:ascii="Times New Roman" w:hAnsi="Times New Roman" w:cs="Times New Roman"/>
                <w:color w:val="000000"/>
                <w:w w:val="97"/>
                <w:sz w:val="16"/>
                <w:szCs w:val="16"/>
                <w:lang w:val="uk-UA"/>
              </w:rPr>
              <w:t>5</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1,5</w:t>
            </w:r>
          </w:p>
        </w:tc>
        <w:tc>
          <w:tcPr>
            <w:tcW w:w="390"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224</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198</w:t>
            </w: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36</w:t>
            </w:r>
          </w:p>
        </w:tc>
        <w:tc>
          <w:tcPr>
            <w:tcW w:w="443"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270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50</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422"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2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4"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50</w:t>
            </w:r>
          </w:p>
        </w:tc>
      </w:tr>
      <w:tr w:rsidR="005A3C35" w:rsidTr="005A3C35">
        <w:trPr>
          <w:trHeight w:hRule="exact" w:val="240"/>
        </w:trPr>
        <w:tc>
          <w:tcPr>
            <w:tcW w:w="170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rPr>
            </w:pPr>
            <w:r>
              <w:rPr>
                <w:rFonts w:ascii="Times New Roman" w:hAnsi="Times New Roman" w:cs="Times New Roman"/>
                <w:color w:val="000000"/>
                <w:spacing w:val="-2"/>
                <w:lang w:val="uk-UA"/>
              </w:rPr>
              <w:t>Історія України</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6</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5</w:t>
            </w: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0"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50</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40</w:t>
            </w: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10</w:t>
            </w:r>
          </w:p>
        </w:tc>
        <w:tc>
          <w:tcPr>
            <w:tcW w:w="443"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108</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10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42</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42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48"/>
              <w:rPr>
                <w:rFonts w:ascii="Times New Roman" w:hAnsi="Times New Roman" w:cs="Times New Roman"/>
                <w:sz w:val="16"/>
                <w:szCs w:val="16"/>
              </w:rPr>
            </w:pPr>
            <w:r>
              <w:rPr>
                <w:rFonts w:ascii="Times New Roman" w:hAnsi="Times New Roman" w:cs="Times New Roman"/>
                <w:color w:val="000000"/>
                <w:sz w:val="16"/>
                <w:szCs w:val="16"/>
                <w:lang w:val="uk-UA"/>
              </w:rPr>
              <w:t>6</w:t>
            </w:r>
          </w:p>
        </w:tc>
        <w:tc>
          <w:tcPr>
            <w:tcW w:w="32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80</w:t>
            </w: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4"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138</w:t>
            </w:r>
          </w:p>
        </w:tc>
      </w:tr>
      <w:tr w:rsidR="005A3C35" w:rsidTr="005A3C35">
        <w:trPr>
          <w:trHeight w:hRule="exact" w:val="470"/>
        </w:trPr>
        <w:tc>
          <w:tcPr>
            <w:tcW w:w="170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line="230" w:lineRule="exact"/>
              <w:rPr>
                <w:rFonts w:ascii="Times New Roman" w:hAnsi="Times New Roman" w:cs="Times New Roman"/>
              </w:rPr>
            </w:pPr>
            <w:r>
              <w:rPr>
                <w:rFonts w:ascii="Times New Roman" w:hAnsi="Times New Roman" w:cs="Times New Roman"/>
                <w:color w:val="000000"/>
                <w:spacing w:val="-2"/>
                <w:lang w:val="uk-UA"/>
              </w:rPr>
              <w:t>Методика  викла</w:t>
            </w:r>
            <w:r>
              <w:rPr>
                <w:rFonts w:ascii="Times New Roman" w:hAnsi="Times New Roman" w:cs="Times New Roman"/>
                <w:color w:val="000000"/>
                <w:spacing w:val="-2"/>
                <w:lang w:val="uk-UA"/>
              </w:rPr>
              <w:softHyphen/>
            </w:r>
            <w:r>
              <w:rPr>
                <w:rFonts w:ascii="Times New Roman" w:hAnsi="Times New Roman" w:cs="Times New Roman"/>
                <w:color w:val="000000"/>
                <w:lang w:val="uk-UA"/>
              </w:rPr>
              <w:t>дання історії</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6</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0"/>
              <w:rPr>
                <w:rFonts w:ascii="Times New Roman" w:hAnsi="Times New Roman" w:cs="Times New Roman"/>
                <w:sz w:val="16"/>
                <w:szCs w:val="16"/>
              </w:rPr>
            </w:pPr>
            <w:r>
              <w:rPr>
                <w:rFonts w:ascii="Times New Roman" w:hAnsi="Times New Roman" w:cs="Times New Roman"/>
                <w:color w:val="000000"/>
                <w:sz w:val="16"/>
                <w:szCs w:val="16"/>
                <w:lang w:val="uk-UA"/>
              </w:rPr>
              <w:t>5</w:t>
            </w:r>
          </w:p>
        </w:tc>
        <w:tc>
          <w:tcPr>
            <w:tcW w:w="390"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50</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36</w:t>
            </w: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14</w:t>
            </w:r>
          </w:p>
        </w:tc>
        <w:tc>
          <w:tcPr>
            <w:tcW w:w="443"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60</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422"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2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4"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jc w:val="center"/>
              <w:rPr>
                <w:rFonts w:ascii="Times New Roman" w:hAnsi="Times New Roman" w:cs="Times New Roman"/>
                <w:sz w:val="16"/>
                <w:szCs w:val="16"/>
              </w:rPr>
            </w:pPr>
          </w:p>
        </w:tc>
      </w:tr>
      <w:tr w:rsidR="005A3C35" w:rsidTr="005A3C35">
        <w:trPr>
          <w:trHeight w:hRule="exact" w:val="480"/>
        </w:trPr>
        <w:tc>
          <w:tcPr>
            <w:tcW w:w="170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line="230" w:lineRule="exact"/>
              <w:rPr>
                <w:rFonts w:ascii="Times New Roman" w:hAnsi="Times New Roman" w:cs="Times New Roman"/>
              </w:rPr>
            </w:pPr>
            <w:r>
              <w:rPr>
                <w:rFonts w:ascii="Times New Roman" w:hAnsi="Times New Roman" w:cs="Times New Roman"/>
                <w:color w:val="000000"/>
                <w:spacing w:val="-1"/>
                <w:lang w:val="uk-UA"/>
              </w:rPr>
              <w:t>Конституції  СРСР та УРСР</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6</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0"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40</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30</w:t>
            </w: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10</w:t>
            </w:r>
          </w:p>
        </w:tc>
        <w:tc>
          <w:tcPr>
            <w:tcW w:w="443"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52</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22</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20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10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right="19"/>
              <w:jc w:val="right"/>
              <w:rPr>
                <w:rFonts w:ascii="Times New Roman" w:hAnsi="Times New Roman" w:cs="Times New Roman"/>
                <w:sz w:val="16"/>
                <w:szCs w:val="16"/>
              </w:rPr>
            </w:pPr>
            <w:r>
              <w:rPr>
                <w:rFonts w:ascii="Times New Roman" w:hAnsi="Times New Roman" w:cs="Times New Roman"/>
                <w:color w:val="000000"/>
                <w:sz w:val="16"/>
                <w:szCs w:val="16"/>
                <w:lang w:val="uk-UA"/>
              </w:rPr>
              <w:t>6</w:t>
            </w:r>
          </w:p>
        </w:tc>
        <w:tc>
          <w:tcPr>
            <w:tcW w:w="422"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2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14</w:t>
            </w: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4"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72</w:t>
            </w:r>
          </w:p>
        </w:tc>
      </w:tr>
      <w:tr w:rsidR="005A3C35" w:rsidTr="005A3C35">
        <w:trPr>
          <w:trHeight w:hRule="exact" w:val="461"/>
        </w:trPr>
        <w:tc>
          <w:tcPr>
            <w:tcW w:w="170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line="230" w:lineRule="exact"/>
              <w:rPr>
                <w:rFonts w:ascii="Times New Roman" w:hAnsi="Times New Roman" w:cs="Times New Roman"/>
              </w:rPr>
            </w:pPr>
            <w:r>
              <w:rPr>
                <w:rFonts w:ascii="Times New Roman" w:hAnsi="Times New Roman" w:cs="Times New Roman"/>
                <w:color w:val="000000"/>
                <w:spacing w:val="2"/>
                <w:lang w:val="uk-UA"/>
              </w:rPr>
              <w:t>Українська літера</w:t>
            </w:r>
            <w:r>
              <w:rPr>
                <w:rFonts w:ascii="Times New Roman" w:hAnsi="Times New Roman" w:cs="Times New Roman"/>
                <w:color w:val="000000"/>
                <w:spacing w:val="-3"/>
                <w:lang w:val="uk-UA"/>
              </w:rPr>
              <w:t>тура</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2</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0"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50</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50</w:t>
            </w: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443"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60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28</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20</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10</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20</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422"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2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90</w:t>
            </w:r>
          </w:p>
        </w:tc>
        <w:tc>
          <w:tcPr>
            <w:tcW w:w="317"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10</w:t>
            </w: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4" w:type="dxa"/>
            <w:tcBorders>
              <w:top w:val="single" w:sz="6" w:space="0" w:color="auto"/>
              <w:left w:val="single" w:sz="6" w:space="0" w:color="auto"/>
              <w:bottom w:val="single" w:sz="6" w:space="0" w:color="auto"/>
              <w:right w:val="single" w:sz="4" w:space="0" w:color="auto"/>
            </w:tcBorders>
            <w:shd w:val="clear" w:color="auto" w:fill="FFFFFF"/>
            <w:hideMark/>
          </w:tcPr>
          <w:p w:rsidR="005A3C35" w:rsidRDefault="005A3C35">
            <w:pPr>
              <w:shd w:val="clear" w:color="auto" w:fill="FFFFFF"/>
              <w:rPr>
                <w:rFonts w:ascii="Times New Roman" w:hAnsi="Times New Roman" w:cs="Times New Roman"/>
                <w:sz w:val="16"/>
                <w:szCs w:val="16"/>
                <w:lang w:val="uk-UA"/>
              </w:rPr>
            </w:pPr>
            <w:r>
              <w:rPr>
                <w:rFonts w:ascii="Times New Roman" w:hAnsi="Times New Roman" w:cs="Times New Roman"/>
                <w:sz w:val="16"/>
                <w:szCs w:val="16"/>
                <w:lang w:val="uk-UA"/>
              </w:rPr>
              <w:t>178</w:t>
            </w:r>
          </w:p>
        </w:tc>
      </w:tr>
      <w:tr w:rsidR="005A3C35" w:rsidTr="005A3C35">
        <w:trPr>
          <w:trHeight w:hRule="exact" w:val="470"/>
        </w:trPr>
        <w:tc>
          <w:tcPr>
            <w:tcW w:w="170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line="230" w:lineRule="exact"/>
              <w:ind w:firstLine="10"/>
              <w:rPr>
                <w:rFonts w:ascii="Times New Roman" w:hAnsi="Times New Roman" w:cs="Times New Roman"/>
              </w:rPr>
            </w:pPr>
            <w:r>
              <w:rPr>
                <w:rFonts w:ascii="Times New Roman" w:hAnsi="Times New Roman" w:cs="Times New Roman"/>
                <w:color w:val="000000"/>
                <w:spacing w:val="2"/>
                <w:lang w:val="uk-UA"/>
              </w:rPr>
              <w:t>Російська  літера</w:t>
            </w:r>
            <w:r>
              <w:rPr>
                <w:rFonts w:ascii="Times New Roman" w:hAnsi="Times New Roman" w:cs="Times New Roman"/>
                <w:color w:val="000000"/>
                <w:spacing w:val="-3"/>
                <w:lang w:val="uk-UA"/>
              </w:rPr>
              <w:t>тура</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4</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0"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50</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50</w:t>
            </w: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443"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104</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10</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422"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2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4" w:type="dxa"/>
            <w:tcBorders>
              <w:top w:val="single" w:sz="6" w:space="0" w:color="auto"/>
              <w:left w:val="single" w:sz="6" w:space="0" w:color="auto"/>
              <w:bottom w:val="single" w:sz="6" w:space="0" w:color="auto"/>
              <w:right w:val="single" w:sz="4" w:space="0" w:color="auto"/>
            </w:tcBorders>
            <w:shd w:val="clear" w:color="auto" w:fill="FFFFFF"/>
            <w:hideMark/>
          </w:tcPr>
          <w:p w:rsidR="005A3C35" w:rsidRDefault="005A3C35">
            <w:pPr>
              <w:shd w:val="clear" w:color="auto" w:fill="FFFFFF"/>
              <w:rPr>
                <w:rFonts w:ascii="Times New Roman" w:hAnsi="Times New Roman" w:cs="Times New Roman"/>
                <w:sz w:val="16"/>
                <w:szCs w:val="16"/>
                <w:lang w:val="uk-UA"/>
              </w:rPr>
            </w:pPr>
            <w:r>
              <w:rPr>
                <w:rFonts w:ascii="Times New Roman" w:hAnsi="Times New Roman" w:cs="Times New Roman"/>
                <w:sz w:val="16"/>
                <w:szCs w:val="16"/>
                <w:lang w:val="uk-UA"/>
              </w:rPr>
              <w:t>10</w:t>
            </w:r>
          </w:p>
        </w:tc>
      </w:tr>
      <w:tr w:rsidR="005A3C35" w:rsidTr="005A3C35">
        <w:trPr>
          <w:trHeight w:hRule="exact" w:val="240"/>
        </w:trPr>
        <w:tc>
          <w:tcPr>
            <w:tcW w:w="170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rPr>
            </w:pPr>
            <w:r>
              <w:rPr>
                <w:rFonts w:ascii="Times New Roman" w:hAnsi="Times New Roman" w:cs="Times New Roman"/>
                <w:color w:val="000000"/>
                <w:spacing w:val="-3"/>
                <w:lang w:val="uk-UA"/>
              </w:rPr>
              <w:t>Українська мова</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2</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1,1</w:t>
            </w:r>
          </w:p>
        </w:tc>
        <w:tc>
          <w:tcPr>
            <w:tcW w:w="390"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34</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6</w:t>
            </w: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28</w:t>
            </w:r>
          </w:p>
        </w:tc>
        <w:tc>
          <w:tcPr>
            <w:tcW w:w="443"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108</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0"/>
              <w:rPr>
                <w:rFonts w:ascii="Times New Roman" w:hAnsi="Times New Roman" w:cs="Times New Roman"/>
                <w:sz w:val="16"/>
                <w:szCs w:val="16"/>
              </w:rPr>
            </w:pPr>
            <w:r>
              <w:rPr>
                <w:rFonts w:ascii="Times New Roman" w:hAnsi="Times New Roman" w:cs="Times New Roman"/>
                <w:color w:val="000000"/>
                <w:sz w:val="16"/>
                <w:szCs w:val="16"/>
                <w:lang w:val="uk-UA"/>
              </w:rPr>
              <w:t>6</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10</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10</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9"/>
              <w:rPr>
                <w:rFonts w:ascii="Times New Roman" w:hAnsi="Times New Roman" w:cs="Times New Roman"/>
                <w:sz w:val="16"/>
                <w:szCs w:val="16"/>
              </w:rPr>
            </w:pPr>
            <w:r>
              <w:rPr>
                <w:rFonts w:ascii="Times New Roman" w:hAnsi="Times New Roman" w:cs="Times New Roman"/>
                <w:color w:val="000000"/>
                <w:sz w:val="16"/>
                <w:szCs w:val="16"/>
                <w:lang w:val="uk-UA"/>
              </w:rPr>
              <w:t>8</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422"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2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4" w:type="dxa"/>
            <w:tcBorders>
              <w:top w:val="single" w:sz="6" w:space="0" w:color="auto"/>
              <w:left w:val="single" w:sz="6" w:space="0" w:color="auto"/>
              <w:bottom w:val="single" w:sz="6" w:space="0" w:color="auto"/>
              <w:right w:val="single" w:sz="4"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34</w:t>
            </w:r>
          </w:p>
        </w:tc>
      </w:tr>
      <w:tr w:rsidR="005A3C35" w:rsidTr="005A3C35">
        <w:trPr>
          <w:trHeight w:hRule="exact" w:val="240"/>
        </w:trPr>
        <w:tc>
          <w:tcPr>
            <w:tcW w:w="170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rPr>
            </w:pPr>
            <w:r>
              <w:rPr>
                <w:rFonts w:ascii="Times New Roman" w:hAnsi="Times New Roman" w:cs="Times New Roman"/>
                <w:color w:val="000000"/>
                <w:spacing w:val="-4"/>
                <w:lang w:val="uk-UA"/>
              </w:rPr>
              <w:t>Російська мова</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4</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3</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3,4</w:t>
            </w:r>
          </w:p>
        </w:tc>
        <w:tc>
          <w:tcPr>
            <w:tcW w:w="390"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34</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6</w:t>
            </w: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28</w:t>
            </w:r>
          </w:p>
        </w:tc>
        <w:tc>
          <w:tcPr>
            <w:tcW w:w="443"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108</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2</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9"/>
              <w:rPr>
                <w:rFonts w:ascii="Times New Roman" w:hAnsi="Times New Roman" w:cs="Times New Roman"/>
                <w:sz w:val="16"/>
                <w:szCs w:val="16"/>
              </w:rPr>
            </w:pPr>
            <w:r>
              <w:rPr>
                <w:rFonts w:ascii="Times New Roman" w:hAnsi="Times New Roman" w:cs="Times New Roman"/>
                <w:color w:val="000000"/>
                <w:sz w:val="16"/>
                <w:szCs w:val="16"/>
                <w:lang w:val="uk-UA"/>
              </w:rPr>
              <w:t>4</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9"/>
              <w:rPr>
                <w:rFonts w:ascii="Times New Roman" w:hAnsi="Times New Roman" w:cs="Times New Roman"/>
                <w:sz w:val="16"/>
                <w:szCs w:val="16"/>
              </w:rPr>
            </w:pPr>
            <w:r>
              <w:rPr>
                <w:rFonts w:ascii="Times New Roman" w:hAnsi="Times New Roman" w:cs="Times New Roman"/>
                <w:color w:val="000000"/>
                <w:sz w:val="16"/>
                <w:szCs w:val="16"/>
                <w:lang w:val="uk-UA"/>
              </w:rPr>
              <w:t>4</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iCs/>
                <w:color w:val="000000"/>
                <w:sz w:val="16"/>
                <w:szCs w:val="16"/>
                <w:lang w:val="uk-UA"/>
              </w:rPr>
              <w:t>24</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422"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2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4" w:type="dxa"/>
            <w:tcBorders>
              <w:top w:val="single" w:sz="6" w:space="0" w:color="auto"/>
              <w:left w:val="single" w:sz="6" w:space="0" w:color="auto"/>
              <w:bottom w:val="single" w:sz="6" w:space="0" w:color="auto"/>
              <w:right w:val="single" w:sz="4"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34</w:t>
            </w:r>
          </w:p>
        </w:tc>
      </w:tr>
      <w:tr w:rsidR="005A3C35" w:rsidTr="005A3C35">
        <w:trPr>
          <w:trHeight w:hRule="exact" w:val="240"/>
        </w:trPr>
        <w:tc>
          <w:tcPr>
            <w:tcW w:w="170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288"/>
              <w:rPr>
                <w:rFonts w:ascii="Times New Roman" w:hAnsi="Times New Roman" w:cs="Times New Roman"/>
              </w:rPr>
            </w:pPr>
            <w:r>
              <w:rPr>
                <w:rFonts w:ascii="Times New Roman" w:hAnsi="Times New Roman" w:cs="Times New Roman"/>
                <w:color w:val="000000"/>
                <w:spacing w:val="-4"/>
                <w:lang w:val="uk-UA"/>
              </w:rPr>
              <w:t>Всього годин</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0"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after="0" w:line="240" w:lineRule="auto"/>
              <w:ind w:left="-76"/>
              <w:jc w:val="center"/>
              <w:rPr>
                <w:rFonts w:ascii="Times New Roman" w:hAnsi="Times New Roman" w:cs="Times New Roman"/>
                <w:sz w:val="16"/>
                <w:szCs w:val="16"/>
              </w:rPr>
            </w:pPr>
            <w:r>
              <w:rPr>
                <w:rFonts w:ascii="Times New Roman" w:hAnsi="Times New Roman" w:cs="Times New Roman"/>
                <w:color w:val="000000"/>
                <w:sz w:val="16"/>
                <w:szCs w:val="16"/>
                <w:lang w:val="uk-UA"/>
              </w:rPr>
              <w:t>10490</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884</w:t>
            </w: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bCs/>
                <w:color w:val="000000"/>
                <w:sz w:val="16"/>
                <w:szCs w:val="16"/>
                <w:lang w:val="uk-UA"/>
              </w:rPr>
              <w:t>350</w:t>
            </w:r>
          </w:p>
        </w:tc>
        <w:tc>
          <w:tcPr>
            <w:tcW w:w="443"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23"/>
              <w:jc w:val="right"/>
              <w:rPr>
                <w:rFonts w:ascii="Times New Roman" w:hAnsi="Times New Roman" w:cs="Times New Roman"/>
                <w:sz w:val="16"/>
                <w:szCs w:val="16"/>
              </w:rPr>
            </w:pPr>
            <w:r>
              <w:rPr>
                <w:rFonts w:ascii="Times New Roman" w:hAnsi="Times New Roman" w:cs="Times New Roman"/>
                <w:color w:val="000000"/>
                <w:sz w:val="16"/>
                <w:szCs w:val="16"/>
                <w:lang w:val="uk-UA"/>
              </w:rPr>
              <w:t>1802</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300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bCs/>
                <w:color w:val="000000"/>
                <w:sz w:val="16"/>
                <w:szCs w:val="16"/>
                <w:lang w:val="uk-UA"/>
              </w:rPr>
              <w:t>40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34</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bCs/>
                <w:color w:val="000000"/>
                <w:sz w:val="16"/>
                <w:szCs w:val="16"/>
                <w:lang w:val="uk-UA"/>
              </w:rPr>
              <w:t>32</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98</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0"/>
              <w:rPr>
                <w:rFonts w:ascii="Times New Roman" w:hAnsi="Times New Roman" w:cs="Times New Roman"/>
                <w:sz w:val="16"/>
                <w:szCs w:val="16"/>
              </w:rPr>
            </w:pPr>
            <w:r>
              <w:rPr>
                <w:rFonts w:ascii="Times New Roman" w:hAnsi="Times New Roman" w:cs="Times New Roman"/>
                <w:color w:val="000000"/>
                <w:sz w:val="16"/>
                <w:szCs w:val="16"/>
                <w:lang w:val="uk-UA"/>
              </w:rPr>
              <w:t>26</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bCs/>
                <w:color w:val="000000"/>
                <w:sz w:val="16"/>
                <w:szCs w:val="16"/>
                <w:lang w:val="uk-UA"/>
              </w:rPr>
              <w:t>26</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9"/>
              <w:rPr>
                <w:rFonts w:ascii="Times New Roman" w:hAnsi="Times New Roman" w:cs="Times New Roman"/>
                <w:sz w:val="16"/>
                <w:szCs w:val="16"/>
              </w:rPr>
            </w:pPr>
            <w:r>
              <w:rPr>
                <w:rFonts w:ascii="Times New Roman" w:hAnsi="Times New Roman" w:cs="Times New Roman"/>
                <w:color w:val="000000"/>
                <w:sz w:val="16"/>
                <w:szCs w:val="16"/>
                <w:lang w:val="uk-UA"/>
              </w:rPr>
              <w:t>40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100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10"/>
              <w:rPr>
                <w:rFonts w:ascii="Times New Roman" w:hAnsi="Times New Roman" w:cs="Times New Roman"/>
                <w:sz w:val="16"/>
                <w:szCs w:val="16"/>
              </w:rPr>
            </w:pPr>
            <w:r>
              <w:rPr>
                <w:rFonts w:ascii="Times New Roman" w:hAnsi="Times New Roman" w:cs="Times New Roman"/>
                <w:bCs/>
                <w:color w:val="000000"/>
                <w:sz w:val="16"/>
                <w:szCs w:val="16"/>
                <w:lang w:val="uk-UA"/>
              </w:rPr>
              <w:t>124</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26</w:t>
            </w:r>
          </w:p>
        </w:tc>
        <w:tc>
          <w:tcPr>
            <w:tcW w:w="42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ind w:left="58"/>
              <w:rPr>
                <w:rFonts w:ascii="Times New Roman" w:hAnsi="Times New Roman" w:cs="Times New Roman"/>
                <w:sz w:val="16"/>
                <w:szCs w:val="16"/>
              </w:rPr>
            </w:pPr>
            <w:r>
              <w:rPr>
                <w:rFonts w:ascii="Times New Roman" w:hAnsi="Times New Roman" w:cs="Times New Roman"/>
                <w:color w:val="000000"/>
                <w:sz w:val="16"/>
                <w:szCs w:val="16"/>
                <w:lang w:val="uk-UA"/>
              </w:rPr>
              <w:t>30</w:t>
            </w:r>
          </w:p>
        </w:tc>
        <w:tc>
          <w:tcPr>
            <w:tcW w:w="32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bCs/>
                <w:color w:val="000000"/>
                <w:sz w:val="16"/>
                <w:szCs w:val="16"/>
                <w:lang w:val="uk-UA"/>
              </w:rPr>
              <w:t>254</w:t>
            </w:r>
          </w:p>
        </w:tc>
        <w:tc>
          <w:tcPr>
            <w:tcW w:w="317"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lang w:val="uk-UA"/>
              </w:rPr>
            </w:pPr>
            <w:r>
              <w:rPr>
                <w:rFonts w:ascii="Times New Roman" w:hAnsi="Times New Roman" w:cs="Times New Roman"/>
                <w:sz w:val="16"/>
                <w:szCs w:val="16"/>
                <w:lang w:val="uk-UA"/>
              </w:rPr>
              <w:t>10</w:t>
            </w:r>
          </w:p>
        </w:tc>
        <w:tc>
          <w:tcPr>
            <w:tcW w:w="317"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right"/>
              <w:rPr>
                <w:rFonts w:ascii="Times New Roman" w:hAnsi="Times New Roman" w:cs="Times New Roman"/>
                <w:sz w:val="16"/>
                <w:szCs w:val="16"/>
              </w:rPr>
            </w:pPr>
            <w:r>
              <w:rPr>
                <w:rFonts w:ascii="Times New Roman" w:hAnsi="Times New Roman" w:cs="Times New Roman"/>
                <w:color w:val="000000"/>
                <w:sz w:val="16"/>
                <w:szCs w:val="16"/>
                <w:lang w:val="uk-UA"/>
              </w:rPr>
              <w:t>30</w:t>
            </w:r>
          </w:p>
        </w:tc>
        <w:tc>
          <w:tcPr>
            <w:tcW w:w="394" w:type="dxa"/>
            <w:tcBorders>
              <w:top w:val="single" w:sz="6" w:space="0" w:color="auto"/>
              <w:left w:val="single" w:sz="6" w:space="0" w:color="auto"/>
              <w:bottom w:val="single" w:sz="6" w:space="0" w:color="auto"/>
              <w:right w:val="single" w:sz="4"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w w:val="85"/>
                <w:sz w:val="16"/>
                <w:szCs w:val="16"/>
                <w:lang w:val="uk-UA"/>
              </w:rPr>
              <w:t>1270</w:t>
            </w:r>
          </w:p>
        </w:tc>
      </w:tr>
      <w:tr w:rsidR="005A3C35" w:rsidTr="005A3C35">
        <w:trPr>
          <w:trHeight w:hRule="exact" w:val="1526"/>
        </w:trPr>
        <w:tc>
          <w:tcPr>
            <w:tcW w:w="1702"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spacing w:line="221" w:lineRule="exact"/>
              <w:ind w:firstLine="19"/>
              <w:rPr>
                <w:rFonts w:ascii="Times New Roman" w:hAnsi="Times New Roman" w:cs="Times New Roman"/>
              </w:rPr>
            </w:pPr>
            <w:r>
              <w:rPr>
                <w:rFonts w:ascii="Times New Roman" w:hAnsi="Times New Roman" w:cs="Times New Roman"/>
                <w:color w:val="000000"/>
                <w:spacing w:val="-1"/>
                <w:lang w:val="uk-UA"/>
              </w:rPr>
              <w:t xml:space="preserve">Кількість курсових, </w:t>
            </w:r>
            <w:r>
              <w:rPr>
                <w:rFonts w:ascii="Times New Roman" w:hAnsi="Times New Roman" w:cs="Times New Roman"/>
                <w:color w:val="000000"/>
                <w:spacing w:val="-2"/>
                <w:lang w:val="uk-UA"/>
              </w:rPr>
              <w:t xml:space="preserve">іспитів,  заліків, </w:t>
            </w:r>
            <w:r>
              <w:rPr>
                <w:rFonts w:ascii="Times New Roman" w:hAnsi="Times New Roman" w:cs="Times New Roman"/>
                <w:color w:val="000000"/>
                <w:lang w:val="uk-UA"/>
              </w:rPr>
              <w:t xml:space="preserve">контрольних робіт: </w:t>
            </w:r>
            <w:r>
              <w:rPr>
                <w:rFonts w:ascii="Times New Roman" w:hAnsi="Times New Roman" w:cs="Times New Roman"/>
                <w:color w:val="000000"/>
                <w:spacing w:val="-3"/>
                <w:lang w:val="uk-UA"/>
              </w:rPr>
              <w:t xml:space="preserve">іспитів </w:t>
            </w:r>
            <w:r>
              <w:rPr>
                <w:rFonts w:ascii="Times New Roman" w:hAnsi="Times New Roman" w:cs="Times New Roman"/>
                <w:color w:val="000000"/>
                <w:spacing w:val="-2"/>
                <w:lang w:val="uk-UA"/>
              </w:rPr>
              <w:t>заліків контроль</w:t>
            </w:r>
            <w:r>
              <w:rPr>
                <w:rFonts w:ascii="Times New Roman" w:hAnsi="Times New Roman" w:cs="Times New Roman"/>
                <w:color w:val="000000"/>
                <w:spacing w:val="-2"/>
                <w:lang w:val="uk-UA"/>
              </w:rPr>
              <w:softHyphen/>
              <w:t>них робіт</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20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jc w:val="center"/>
              <w:rPr>
                <w:rFonts w:ascii="Times New Roman" w:hAnsi="Times New Roman" w:cs="Times New Roman"/>
                <w:sz w:val="16"/>
                <w:szCs w:val="16"/>
              </w:rPr>
            </w:pPr>
            <w:r>
              <w:rPr>
                <w:rFonts w:ascii="Times New Roman" w:hAnsi="Times New Roman" w:cs="Times New Roman"/>
                <w:color w:val="000000"/>
                <w:sz w:val="16"/>
                <w:szCs w:val="16"/>
                <w:lang w:val="uk-UA"/>
              </w:rPr>
              <w:t>10</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5A3C35" w:rsidRDefault="005A3C35">
            <w:pPr>
              <w:shd w:val="clear" w:color="auto" w:fill="FFFFFF"/>
              <w:rPr>
                <w:rFonts w:ascii="Times New Roman" w:hAnsi="Times New Roman" w:cs="Times New Roman"/>
                <w:sz w:val="16"/>
                <w:szCs w:val="16"/>
              </w:rPr>
            </w:pPr>
            <w:r>
              <w:rPr>
                <w:rFonts w:ascii="Times New Roman" w:hAnsi="Times New Roman" w:cs="Times New Roman"/>
                <w:color w:val="000000"/>
                <w:sz w:val="16"/>
                <w:szCs w:val="16"/>
                <w:lang w:val="uk-UA"/>
              </w:rPr>
              <w:t>12</w:t>
            </w:r>
          </w:p>
        </w:tc>
        <w:tc>
          <w:tcPr>
            <w:tcW w:w="390"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443"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422"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26"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17" w:type="dxa"/>
            <w:tcBorders>
              <w:top w:val="single" w:sz="6" w:space="0" w:color="auto"/>
              <w:left w:val="single" w:sz="6" w:space="0" w:color="auto"/>
              <w:bottom w:val="single" w:sz="6" w:space="0" w:color="auto"/>
              <w:right w:val="single" w:sz="6" w:space="0" w:color="auto"/>
            </w:tcBorders>
            <w:shd w:val="clear" w:color="auto" w:fill="FFFFFF"/>
          </w:tcPr>
          <w:p w:rsidR="005A3C35" w:rsidRDefault="005A3C35">
            <w:pPr>
              <w:shd w:val="clear" w:color="auto" w:fill="FFFFFF"/>
              <w:rPr>
                <w:rFonts w:ascii="Times New Roman" w:hAnsi="Times New Roman" w:cs="Times New Roman"/>
                <w:sz w:val="16"/>
                <w:szCs w:val="16"/>
              </w:rPr>
            </w:pPr>
          </w:p>
        </w:tc>
        <w:tc>
          <w:tcPr>
            <w:tcW w:w="394" w:type="dxa"/>
            <w:tcBorders>
              <w:top w:val="single" w:sz="6" w:space="0" w:color="auto"/>
              <w:left w:val="single" w:sz="6" w:space="0" w:color="auto"/>
              <w:bottom w:val="single" w:sz="6" w:space="0" w:color="auto"/>
              <w:right w:val="single" w:sz="4" w:space="0" w:color="auto"/>
            </w:tcBorders>
            <w:shd w:val="clear" w:color="auto" w:fill="FFFFFF"/>
          </w:tcPr>
          <w:p w:rsidR="005A3C35" w:rsidRDefault="005A3C35">
            <w:pPr>
              <w:shd w:val="clear" w:color="auto" w:fill="FFFFFF"/>
              <w:rPr>
                <w:rFonts w:ascii="Times New Roman" w:hAnsi="Times New Roman" w:cs="Times New Roman"/>
                <w:sz w:val="16"/>
                <w:szCs w:val="16"/>
              </w:rPr>
            </w:pPr>
          </w:p>
        </w:tc>
      </w:tr>
    </w:tbl>
    <w:p w:rsidR="005A3C35" w:rsidRDefault="005A3C35" w:rsidP="005A3C35">
      <w:pPr>
        <w:shd w:val="clear" w:color="auto" w:fill="FFFFFF"/>
        <w:spacing w:after="0" w:line="230" w:lineRule="exact"/>
        <w:rPr>
          <w:rFonts w:ascii="Times New Roman" w:hAnsi="Times New Roman" w:cs="Times New Roman"/>
          <w:sz w:val="24"/>
          <w:szCs w:val="24"/>
        </w:rPr>
      </w:pPr>
      <w:r>
        <w:rPr>
          <w:rFonts w:ascii="Times New Roman" w:hAnsi="Times New Roman" w:cs="Times New Roman"/>
          <w:color w:val="000000"/>
          <w:spacing w:val="-1"/>
          <w:sz w:val="24"/>
          <w:szCs w:val="24"/>
          <w:lang w:val="uk-UA"/>
        </w:rPr>
        <w:t>Дисципліни, що виносяться на державні іспити</w:t>
      </w:r>
    </w:p>
    <w:p w:rsidR="005A3C35" w:rsidRDefault="005A3C35" w:rsidP="004972EB">
      <w:pPr>
        <w:widowControl w:val="0"/>
        <w:numPr>
          <w:ilvl w:val="0"/>
          <w:numId w:val="12"/>
        </w:numPr>
        <w:shd w:val="clear" w:color="auto" w:fill="FFFFFF"/>
        <w:tabs>
          <w:tab w:val="left" w:pos="221"/>
        </w:tabs>
        <w:autoSpaceDE w:val="0"/>
        <w:autoSpaceDN w:val="0"/>
        <w:adjustRightInd w:val="0"/>
        <w:spacing w:after="0" w:line="230" w:lineRule="exact"/>
        <w:rPr>
          <w:rFonts w:ascii="Times New Roman" w:hAnsi="Times New Roman" w:cs="Times New Roman"/>
          <w:color w:val="000000"/>
          <w:spacing w:val="-16"/>
          <w:sz w:val="24"/>
          <w:szCs w:val="24"/>
          <w:lang w:val="uk-UA"/>
        </w:rPr>
      </w:pPr>
      <w:r>
        <w:rPr>
          <w:rFonts w:ascii="Times New Roman" w:hAnsi="Times New Roman" w:cs="Times New Roman"/>
          <w:color w:val="000000"/>
          <w:spacing w:val="-1"/>
          <w:sz w:val="24"/>
          <w:szCs w:val="24"/>
          <w:lang w:val="uk-UA"/>
        </w:rPr>
        <w:t>Основи марксизму-ленінізму;</w:t>
      </w:r>
    </w:p>
    <w:p w:rsidR="005A3C35" w:rsidRDefault="005A3C35" w:rsidP="004972EB">
      <w:pPr>
        <w:widowControl w:val="0"/>
        <w:numPr>
          <w:ilvl w:val="0"/>
          <w:numId w:val="12"/>
        </w:numPr>
        <w:shd w:val="clear" w:color="auto" w:fill="FFFFFF"/>
        <w:tabs>
          <w:tab w:val="left" w:pos="221"/>
        </w:tabs>
        <w:autoSpaceDE w:val="0"/>
        <w:autoSpaceDN w:val="0"/>
        <w:adjustRightInd w:val="0"/>
        <w:spacing w:after="0" w:line="230" w:lineRule="exact"/>
        <w:rPr>
          <w:rFonts w:ascii="Times New Roman" w:hAnsi="Times New Roman" w:cs="Times New Roman"/>
          <w:color w:val="000000"/>
          <w:spacing w:val="-12"/>
          <w:sz w:val="24"/>
          <w:szCs w:val="24"/>
          <w:lang w:val="uk-UA"/>
        </w:rPr>
      </w:pPr>
      <w:r>
        <w:rPr>
          <w:rFonts w:ascii="Times New Roman" w:hAnsi="Times New Roman" w:cs="Times New Roman"/>
          <w:color w:val="000000"/>
          <w:spacing w:val="-2"/>
          <w:sz w:val="24"/>
          <w:szCs w:val="24"/>
          <w:lang w:val="uk-UA"/>
        </w:rPr>
        <w:t>Історія СРСР;</w:t>
      </w:r>
    </w:p>
    <w:p w:rsidR="005A3C35" w:rsidRDefault="005A3C35" w:rsidP="004972EB">
      <w:pPr>
        <w:widowControl w:val="0"/>
        <w:numPr>
          <w:ilvl w:val="0"/>
          <w:numId w:val="12"/>
        </w:numPr>
        <w:shd w:val="clear" w:color="auto" w:fill="FFFFFF"/>
        <w:tabs>
          <w:tab w:val="left" w:pos="221"/>
        </w:tabs>
        <w:autoSpaceDE w:val="0"/>
        <w:autoSpaceDN w:val="0"/>
        <w:adjustRightInd w:val="0"/>
        <w:spacing w:after="0" w:line="240" w:lineRule="auto"/>
        <w:rPr>
          <w:rFonts w:ascii="Times New Roman" w:hAnsi="Times New Roman" w:cs="Times New Roman"/>
          <w:color w:val="000000"/>
          <w:spacing w:val="-16"/>
          <w:sz w:val="24"/>
          <w:szCs w:val="24"/>
          <w:lang w:val="uk-UA"/>
        </w:rPr>
      </w:pPr>
      <w:r>
        <w:rPr>
          <w:rFonts w:ascii="Times New Roman" w:hAnsi="Times New Roman" w:cs="Times New Roman"/>
          <w:color w:val="000000"/>
          <w:spacing w:val="-1"/>
          <w:sz w:val="24"/>
          <w:szCs w:val="24"/>
          <w:lang w:val="uk-UA"/>
        </w:rPr>
        <w:t>Історія стародавнього світу і середніх віків;</w:t>
      </w:r>
    </w:p>
    <w:p w:rsidR="005A3C35" w:rsidRPr="00665DAB" w:rsidRDefault="005A3C35" w:rsidP="004972EB">
      <w:pPr>
        <w:widowControl w:val="0"/>
        <w:numPr>
          <w:ilvl w:val="0"/>
          <w:numId w:val="12"/>
        </w:numPr>
        <w:shd w:val="clear" w:color="auto" w:fill="FFFFFF"/>
        <w:tabs>
          <w:tab w:val="left" w:pos="221"/>
        </w:tabs>
        <w:autoSpaceDE w:val="0"/>
        <w:autoSpaceDN w:val="0"/>
        <w:adjustRightInd w:val="0"/>
        <w:spacing w:after="0" w:line="240" w:lineRule="auto"/>
        <w:rPr>
          <w:rFonts w:ascii="Times New Roman" w:hAnsi="Times New Roman" w:cs="Times New Roman"/>
          <w:color w:val="000000"/>
          <w:spacing w:val="-12"/>
          <w:sz w:val="24"/>
          <w:szCs w:val="24"/>
          <w:lang w:val="uk-UA"/>
        </w:rPr>
      </w:pPr>
      <w:r>
        <w:rPr>
          <w:rFonts w:ascii="Times New Roman" w:hAnsi="Times New Roman" w:cs="Times New Roman"/>
          <w:color w:val="000000"/>
          <w:spacing w:val="-3"/>
          <w:sz w:val="24"/>
          <w:szCs w:val="24"/>
          <w:lang w:val="uk-UA"/>
        </w:rPr>
        <w:t>Педагогіка.</w:t>
      </w:r>
    </w:p>
    <w:p w:rsidR="00665DAB" w:rsidRDefault="00665DAB" w:rsidP="00665DAB">
      <w:pPr>
        <w:widowControl w:val="0"/>
        <w:shd w:val="clear" w:color="auto" w:fill="FFFFFF"/>
        <w:tabs>
          <w:tab w:val="left" w:pos="221"/>
        </w:tabs>
        <w:autoSpaceDE w:val="0"/>
        <w:autoSpaceDN w:val="0"/>
        <w:adjustRightInd w:val="0"/>
        <w:spacing w:after="0" w:line="360" w:lineRule="auto"/>
        <w:rPr>
          <w:rFonts w:ascii="Times New Roman" w:hAnsi="Times New Roman" w:cs="Times New Roman"/>
          <w:color w:val="000000"/>
          <w:spacing w:val="-12"/>
          <w:sz w:val="24"/>
          <w:szCs w:val="24"/>
          <w:lang w:val="uk-UA"/>
        </w:rPr>
      </w:pPr>
    </w:p>
    <w:p w:rsidR="00665DAB" w:rsidRPr="00665DAB" w:rsidRDefault="00665DAB" w:rsidP="00665DAB">
      <w:pPr>
        <w:shd w:val="clear" w:color="auto" w:fill="FFFFFF"/>
        <w:spacing w:after="0" w:line="240" w:lineRule="auto"/>
        <w:ind w:right="10"/>
        <w:jc w:val="both"/>
        <w:rPr>
          <w:rFonts w:ascii="Times New Roman" w:hAnsi="Times New Roman" w:cs="Times New Roman"/>
        </w:rPr>
      </w:pPr>
      <w:r w:rsidRPr="00665DAB">
        <w:rPr>
          <w:rFonts w:ascii="Times New Roman" w:hAnsi="Times New Roman" w:cs="Times New Roman"/>
          <w:sz w:val="28"/>
          <w:szCs w:val="28"/>
        </w:rPr>
        <w:t>Друк згідно з оригінальним текстом.</w:t>
      </w:r>
      <w:r w:rsidRPr="00665DAB">
        <w:rPr>
          <w:rFonts w:ascii="Times New Roman" w:hAnsi="Times New Roman" w:cs="Times New Roman"/>
        </w:rPr>
        <w:t xml:space="preserve"> </w:t>
      </w:r>
    </w:p>
    <w:p w:rsidR="00E4600E" w:rsidRDefault="00665DAB" w:rsidP="00665DAB">
      <w:pPr>
        <w:spacing w:after="0" w:line="240" w:lineRule="auto"/>
        <w:rPr>
          <w:rFonts w:ascii="Times New Roman" w:hAnsi="Times New Roman" w:cs="Times New Roman"/>
          <w:i/>
          <w:sz w:val="28"/>
          <w:szCs w:val="28"/>
          <w:lang w:val="uk-UA"/>
        </w:rPr>
      </w:pPr>
      <w:r w:rsidRPr="00665DAB">
        <w:rPr>
          <w:rFonts w:ascii="Times New Roman" w:hAnsi="Times New Roman" w:cs="Times New Roman"/>
          <w:sz w:val="28"/>
          <w:szCs w:val="28"/>
        </w:rPr>
        <w:t>Джерело : [ 5</w:t>
      </w:r>
      <w:r>
        <w:rPr>
          <w:rFonts w:ascii="Times New Roman" w:hAnsi="Times New Roman" w:cs="Times New Roman"/>
          <w:sz w:val="28"/>
          <w:szCs w:val="28"/>
          <w:lang w:val="uk-UA"/>
        </w:rPr>
        <w:t>08</w:t>
      </w:r>
      <w:r w:rsidRPr="00665DAB">
        <w:rPr>
          <w:rFonts w:ascii="Times New Roman" w:hAnsi="Times New Roman" w:cs="Times New Roman"/>
          <w:sz w:val="28"/>
          <w:szCs w:val="28"/>
        </w:rPr>
        <w:t xml:space="preserve">, ЦДАВОВ України, ф. </w:t>
      </w:r>
      <w:r>
        <w:rPr>
          <w:rFonts w:ascii="Times New Roman" w:hAnsi="Times New Roman" w:cs="Times New Roman"/>
          <w:sz w:val="28"/>
          <w:szCs w:val="28"/>
          <w:lang w:val="uk-UA"/>
        </w:rPr>
        <w:t>166</w:t>
      </w:r>
      <w:r w:rsidRPr="00665DAB">
        <w:rPr>
          <w:rFonts w:ascii="Times New Roman" w:hAnsi="Times New Roman" w:cs="Times New Roman"/>
          <w:sz w:val="28"/>
          <w:szCs w:val="28"/>
        </w:rPr>
        <w:t xml:space="preserve">, оп. </w:t>
      </w:r>
      <w:r>
        <w:rPr>
          <w:rFonts w:ascii="Times New Roman" w:hAnsi="Times New Roman" w:cs="Times New Roman"/>
          <w:sz w:val="28"/>
          <w:szCs w:val="28"/>
          <w:lang w:val="uk-UA"/>
        </w:rPr>
        <w:t>15</w:t>
      </w:r>
      <w:r w:rsidRPr="00665DAB">
        <w:rPr>
          <w:rFonts w:ascii="Times New Roman" w:hAnsi="Times New Roman" w:cs="Times New Roman"/>
          <w:sz w:val="28"/>
          <w:szCs w:val="28"/>
        </w:rPr>
        <w:t>, спр. 3</w:t>
      </w:r>
      <w:r>
        <w:rPr>
          <w:rFonts w:ascii="Times New Roman" w:hAnsi="Times New Roman" w:cs="Times New Roman"/>
          <w:sz w:val="28"/>
          <w:szCs w:val="28"/>
          <w:lang w:val="uk-UA"/>
        </w:rPr>
        <w:t>04</w:t>
      </w:r>
      <w:r w:rsidRPr="00665DAB">
        <w:rPr>
          <w:rFonts w:ascii="Times New Roman" w:hAnsi="Times New Roman" w:cs="Times New Roman"/>
          <w:sz w:val="28"/>
          <w:szCs w:val="28"/>
        </w:rPr>
        <w:t xml:space="preserve">, арк. </w:t>
      </w:r>
      <w:r>
        <w:rPr>
          <w:rFonts w:ascii="Times New Roman" w:hAnsi="Times New Roman" w:cs="Times New Roman"/>
          <w:sz w:val="28"/>
          <w:szCs w:val="28"/>
          <w:lang w:val="uk-UA"/>
        </w:rPr>
        <w:t>2</w:t>
      </w:r>
      <w:r w:rsidRPr="00665DAB">
        <w:rPr>
          <w:rFonts w:ascii="Times New Roman" w:hAnsi="Times New Roman" w:cs="Times New Roman"/>
          <w:sz w:val="28"/>
          <w:szCs w:val="28"/>
        </w:rPr>
        <w:t>]</w:t>
      </w:r>
    </w:p>
    <w:p w:rsidR="00CA7F68" w:rsidRDefault="00CA7F68" w:rsidP="005A3C35">
      <w:pPr>
        <w:shd w:val="clear" w:color="auto" w:fill="FFFFFF"/>
        <w:spacing w:after="0" w:line="360" w:lineRule="auto"/>
        <w:ind w:left="29" w:hanging="29"/>
        <w:jc w:val="both"/>
        <w:rPr>
          <w:rFonts w:ascii="Times New Roman" w:hAnsi="Times New Roman" w:cs="Times New Roman"/>
          <w:i/>
          <w:sz w:val="28"/>
          <w:szCs w:val="28"/>
          <w:lang w:val="uk-UA"/>
        </w:rPr>
        <w:sectPr w:rsidR="00CA7F68">
          <w:pgSz w:w="11907" w:h="16840"/>
          <w:pgMar w:top="1135" w:right="1134" w:bottom="1134" w:left="1134" w:header="340" w:footer="567" w:gutter="0"/>
          <w:cols w:space="720"/>
        </w:sectPr>
      </w:pPr>
    </w:p>
    <w:p w:rsidR="00E4600E" w:rsidRPr="00D01CB0" w:rsidRDefault="00E4600E" w:rsidP="00E4600E">
      <w:pPr>
        <w:shd w:val="clear" w:color="auto" w:fill="FFFFFF"/>
        <w:spacing w:after="0" w:line="360" w:lineRule="auto"/>
        <w:ind w:left="19" w:right="10" w:firstLine="557"/>
        <w:jc w:val="center"/>
        <w:rPr>
          <w:rFonts w:ascii="Times New Roman" w:hAnsi="Times New Roman" w:cs="Times New Roman"/>
          <w:b/>
          <w:sz w:val="28"/>
          <w:szCs w:val="28"/>
          <w:lang w:val="uk-UA"/>
        </w:rPr>
      </w:pPr>
      <w:r w:rsidRPr="00D01CB0">
        <w:rPr>
          <w:rFonts w:ascii="Times New Roman" w:hAnsi="Times New Roman" w:cs="Times New Roman"/>
          <w:b/>
          <w:sz w:val="28"/>
          <w:szCs w:val="28"/>
          <w:lang w:val="uk-UA"/>
        </w:rPr>
        <w:lastRenderedPageBreak/>
        <w:t xml:space="preserve">Додаток </w:t>
      </w:r>
      <w:r>
        <w:rPr>
          <w:rFonts w:ascii="Times New Roman" w:hAnsi="Times New Roman" w:cs="Times New Roman"/>
          <w:b/>
          <w:sz w:val="28"/>
          <w:szCs w:val="28"/>
          <w:lang w:val="uk-UA"/>
        </w:rPr>
        <w:t>Н</w:t>
      </w:r>
    </w:p>
    <w:p w:rsidR="00E4600E" w:rsidRDefault="00E4600E" w:rsidP="00E4600E">
      <w:pPr>
        <w:spacing w:after="0" w:line="240" w:lineRule="auto"/>
        <w:jc w:val="both"/>
        <w:rPr>
          <w:rFonts w:ascii="Times New Roman" w:hAnsi="Times New Roman"/>
          <w:sz w:val="18"/>
          <w:szCs w:val="18"/>
          <w:lang w:val="uk-UA"/>
        </w:rPr>
      </w:pPr>
      <w:r>
        <w:rPr>
          <w:rFonts w:ascii="Times New Roman" w:hAnsi="Times New Roman"/>
          <w:sz w:val="28"/>
          <w:szCs w:val="2"/>
          <w:lang w:val="uk-UA"/>
        </w:rPr>
        <w:t xml:space="preserve">                         Навчальний план спеціальності «історія»  </w:t>
      </w:r>
      <w:r>
        <w:rPr>
          <w:rFonts w:ascii="Times New Roman" w:hAnsi="Times New Roman"/>
          <w:sz w:val="18"/>
          <w:szCs w:val="18"/>
          <w:lang w:val="uk-UA"/>
        </w:rPr>
        <w:t>Державний педагогічний інститут</w:t>
      </w:r>
    </w:p>
    <w:p w:rsidR="00E4600E" w:rsidRDefault="00E4600E" w:rsidP="00E4600E">
      <w:pPr>
        <w:spacing w:after="0" w:line="240" w:lineRule="auto"/>
        <w:jc w:val="both"/>
        <w:rPr>
          <w:rFonts w:ascii="Times New Roman" w:hAnsi="Times New Roman"/>
          <w:sz w:val="18"/>
          <w:szCs w:val="18"/>
          <w:lang w:val="uk-UA"/>
        </w:rPr>
      </w:pPr>
      <w:r>
        <w:rPr>
          <w:rFonts w:ascii="Times New Roman" w:hAnsi="Times New Roman"/>
          <w:sz w:val="28"/>
          <w:szCs w:val="2"/>
          <w:lang w:val="uk-UA"/>
        </w:rPr>
        <w:t xml:space="preserve">                                                                                                 </w:t>
      </w:r>
      <w:r>
        <w:rPr>
          <w:rFonts w:ascii="Times New Roman" w:hAnsi="Times New Roman"/>
          <w:sz w:val="18"/>
          <w:szCs w:val="18"/>
          <w:lang w:val="uk-UA"/>
        </w:rPr>
        <w:t>Кваліфікація спеціаліста: викладач</w:t>
      </w:r>
    </w:p>
    <w:p w:rsidR="00E4600E" w:rsidRDefault="004C768B" w:rsidP="00E4600E">
      <w:pPr>
        <w:spacing w:after="0" w:line="240" w:lineRule="auto"/>
        <w:rPr>
          <w:rFonts w:ascii="Times New Roman" w:hAnsi="Times New Roman"/>
          <w:sz w:val="18"/>
          <w:szCs w:val="18"/>
          <w:lang w:val="uk-UA"/>
        </w:rPr>
      </w:pPr>
      <w:r w:rsidRPr="004C768B">
        <w:rPr>
          <w:rFonts w:ascii="Times New Roman" w:hAnsi="Times New Roman"/>
          <w:sz w:val="28"/>
          <w:szCs w:val="2"/>
        </w:rPr>
        <w:t xml:space="preserve">            </w:t>
      </w:r>
      <w:r w:rsidR="00E4600E">
        <w:rPr>
          <w:rFonts w:ascii="Times New Roman" w:hAnsi="Times New Roman"/>
          <w:sz w:val="28"/>
          <w:szCs w:val="2"/>
          <w:lang w:val="uk-UA"/>
        </w:rPr>
        <w:t xml:space="preserve">                    Народний комісаріат освіти УРСР       </w:t>
      </w:r>
      <w:r w:rsidR="00E4600E">
        <w:rPr>
          <w:rFonts w:ascii="Times New Roman" w:hAnsi="Times New Roman"/>
          <w:sz w:val="18"/>
          <w:szCs w:val="18"/>
          <w:lang w:val="uk-UA"/>
        </w:rPr>
        <w:t>історії в середній школі</w:t>
      </w:r>
    </w:p>
    <w:p w:rsidR="00E4600E" w:rsidRDefault="00E4600E" w:rsidP="00E4600E">
      <w:pPr>
        <w:spacing w:after="0" w:line="240" w:lineRule="auto"/>
        <w:rPr>
          <w:rFonts w:ascii="Times New Roman" w:hAnsi="Times New Roman"/>
          <w:sz w:val="18"/>
          <w:szCs w:val="18"/>
          <w:lang w:val="uk-UA"/>
        </w:rPr>
      </w:pPr>
      <w:r>
        <w:rPr>
          <w:rFonts w:ascii="Times New Roman" w:hAnsi="Times New Roman"/>
          <w:sz w:val="28"/>
          <w:szCs w:val="2"/>
          <w:lang w:val="uk-UA"/>
        </w:rPr>
        <w:t xml:space="preserve">                   </w:t>
      </w:r>
      <w:r w:rsidR="004C768B" w:rsidRPr="004C768B">
        <w:rPr>
          <w:rFonts w:ascii="Times New Roman" w:hAnsi="Times New Roman"/>
          <w:sz w:val="28"/>
          <w:szCs w:val="2"/>
        </w:rPr>
        <w:t xml:space="preserve">               </w:t>
      </w:r>
      <w:r>
        <w:rPr>
          <w:rFonts w:ascii="Times New Roman" w:hAnsi="Times New Roman"/>
          <w:sz w:val="28"/>
          <w:szCs w:val="2"/>
          <w:lang w:val="uk-UA"/>
        </w:rPr>
        <w:t xml:space="preserve"> Управління вищої школи                   </w:t>
      </w:r>
      <w:r>
        <w:rPr>
          <w:rFonts w:ascii="Times New Roman" w:hAnsi="Times New Roman"/>
          <w:sz w:val="18"/>
          <w:szCs w:val="18"/>
          <w:lang w:val="uk-UA"/>
        </w:rPr>
        <w:t>Термін навчання: 4 роки</w:t>
      </w:r>
    </w:p>
    <w:p w:rsidR="00E4600E" w:rsidRDefault="00E4600E" w:rsidP="00E4600E">
      <w:pPr>
        <w:spacing w:after="0" w:line="360" w:lineRule="auto"/>
        <w:rPr>
          <w:sz w:val="2"/>
          <w:szCs w:val="2"/>
          <w:lang w:val="uk-UA"/>
        </w:rPr>
      </w:pPr>
    </w:p>
    <w:tbl>
      <w:tblPr>
        <w:tblW w:w="10189" w:type="dxa"/>
        <w:tblInd w:w="-102" w:type="dxa"/>
        <w:tblLayout w:type="fixed"/>
        <w:tblCellMar>
          <w:left w:w="40" w:type="dxa"/>
          <w:right w:w="40" w:type="dxa"/>
        </w:tblCellMar>
        <w:tblLook w:val="04A0" w:firstRow="1" w:lastRow="0" w:firstColumn="1" w:lastColumn="0" w:noHBand="0" w:noVBand="1"/>
      </w:tblPr>
      <w:tblGrid>
        <w:gridCol w:w="586"/>
        <w:gridCol w:w="173"/>
        <w:gridCol w:w="720"/>
        <w:gridCol w:w="730"/>
        <w:gridCol w:w="730"/>
        <w:gridCol w:w="720"/>
        <w:gridCol w:w="298"/>
        <w:gridCol w:w="422"/>
        <w:gridCol w:w="154"/>
        <w:gridCol w:w="557"/>
        <w:gridCol w:w="720"/>
        <w:gridCol w:w="566"/>
        <w:gridCol w:w="566"/>
        <w:gridCol w:w="346"/>
        <w:gridCol w:w="509"/>
        <w:gridCol w:w="355"/>
        <w:gridCol w:w="354"/>
        <w:gridCol w:w="336"/>
        <w:gridCol w:w="563"/>
        <w:gridCol w:w="336"/>
        <w:gridCol w:w="448"/>
      </w:tblGrid>
      <w:tr w:rsidR="00E4600E" w:rsidTr="00CB2FF2">
        <w:trPr>
          <w:trHeight w:hRule="exact" w:val="490"/>
        </w:trPr>
        <w:tc>
          <w:tcPr>
            <w:tcW w:w="586" w:type="dxa"/>
            <w:vMerge w:val="restart"/>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ind w:right="-22"/>
              <w:rPr>
                <w:rFonts w:ascii="Times New Roman" w:hAnsi="Times New Roman" w:cs="Times New Roman"/>
                <w:color w:val="000000"/>
                <w:sz w:val="18"/>
                <w:szCs w:val="18"/>
                <w:lang w:val="uk-UA"/>
              </w:rPr>
            </w:pPr>
          </w:p>
          <w:p w:rsidR="00E4600E" w:rsidRDefault="00E4600E" w:rsidP="004575AA">
            <w:pPr>
              <w:shd w:val="clear" w:color="auto" w:fill="FFFFFF"/>
              <w:spacing w:after="0" w:line="240" w:lineRule="auto"/>
              <w:ind w:right="-22"/>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w:t>
            </w:r>
          </w:p>
          <w:p w:rsidR="00E4600E" w:rsidRDefault="00E4600E" w:rsidP="004575AA">
            <w:pPr>
              <w:shd w:val="clear" w:color="auto" w:fill="FFFFFF"/>
              <w:spacing w:after="0" w:line="240" w:lineRule="auto"/>
              <w:ind w:right="58"/>
              <w:rPr>
                <w:rFonts w:ascii="Times New Roman" w:hAnsi="Times New Roman" w:cs="Times New Roman"/>
                <w:sz w:val="18"/>
                <w:szCs w:val="18"/>
              </w:rPr>
            </w:pPr>
            <w:r>
              <w:rPr>
                <w:rFonts w:ascii="Times New Roman" w:hAnsi="Times New Roman" w:cs="Times New Roman"/>
                <w:color w:val="000000"/>
                <w:spacing w:val="-6"/>
                <w:w w:val="99"/>
                <w:sz w:val="18"/>
                <w:szCs w:val="18"/>
                <w:lang w:val="uk-UA"/>
              </w:rPr>
              <w:t>п/п</w:t>
            </w:r>
          </w:p>
          <w:p w:rsidR="00E4600E" w:rsidRDefault="00E4600E" w:rsidP="004575AA">
            <w:pPr>
              <w:spacing w:after="0" w:line="240" w:lineRule="auto"/>
              <w:rPr>
                <w:rFonts w:ascii="Times New Roman" w:hAnsi="Times New Roman" w:cs="Times New Roman"/>
                <w:sz w:val="18"/>
                <w:szCs w:val="18"/>
              </w:rPr>
            </w:pPr>
          </w:p>
          <w:p w:rsidR="00E4600E" w:rsidRDefault="00E4600E" w:rsidP="004575AA">
            <w:pPr>
              <w:spacing w:after="0" w:line="240" w:lineRule="auto"/>
              <w:rPr>
                <w:rFonts w:ascii="Times New Roman" w:hAnsi="Times New Roman" w:cs="Times New Roman"/>
                <w:sz w:val="18"/>
                <w:szCs w:val="18"/>
              </w:rPr>
            </w:pPr>
          </w:p>
          <w:p w:rsidR="00E4600E" w:rsidRDefault="00E4600E" w:rsidP="004575AA">
            <w:pPr>
              <w:spacing w:after="0" w:line="240" w:lineRule="auto"/>
              <w:rPr>
                <w:rFonts w:ascii="Times New Roman" w:hAnsi="Times New Roman" w:cs="Times New Roman"/>
                <w:sz w:val="18"/>
                <w:szCs w:val="18"/>
              </w:rPr>
            </w:pPr>
          </w:p>
          <w:p w:rsidR="00E4600E" w:rsidRDefault="00E4600E" w:rsidP="004575AA">
            <w:pPr>
              <w:spacing w:after="0" w:line="240" w:lineRule="auto"/>
              <w:rPr>
                <w:rFonts w:ascii="Times New Roman" w:hAnsi="Times New Roman" w:cs="Times New Roman"/>
                <w:sz w:val="18"/>
                <w:szCs w:val="18"/>
              </w:rPr>
            </w:pPr>
          </w:p>
        </w:tc>
        <w:tc>
          <w:tcPr>
            <w:tcW w:w="3371" w:type="dxa"/>
            <w:gridSpan w:val="6"/>
            <w:vMerge w:val="restart"/>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ind w:left="672"/>
              <w:rPr>
                <w:rFonts w:ascii="Times New Roman" w:hAnsi="Times New Roman" w:cs="Times New Roman"/>
                <w:color w:val="000000"/>
                <w:spacing w:val="-8"/>
                <w:sz w:val="18"/>
                <w:szCs w:val="18"/>
                <w:lang w:val="uk-UA"/>
              </w:rPr>
            </w:pPr>
          </w:p>
          <w:p w:rsidR="00E4600E" w:rsidRDefault="00E4600E" w:rsidP="004575AA">
            <w:pPr>
              <w:shd w:val="clear" w:color="auto" w:fill="FFFFFF"/>
              <w:spacing w:after="0" w:line="240" w:lineRule="auto"/>
              <w:ind w:left="672"/>
              <w:rPr>
                <w:rFonts w:ascii="Times New Roman" w:hAnsi="Times New Roman" w:cs="Times New Roman"/>
                <w:color w:val="000000"/>
                <w:spacing w:val="-8"/>
                <w:sz w:val="18"/>
                <w:szCs w:val="18"/>
                <w:lang w:val="uk-UA"/>
              </w:rPr>
            </w:pPr>
          </w:p>
          <w:p w:rsidR="00E4600E" w:rsidRDefault="00E4600E" w:rsidP="004575AA">
            <w:pPr>
              <w:shd w:val="clear" w:color="auto" w:fill="FFFFFF"/>
              <w:spacing w:after="0" w:line="240" w:lineRule="auto"/>
              <w:ind w:left="672"/>
              <w:rPr>
                <w:rFonts w:ascii="Times New Roman" w:hAnsi="Times New Roman" w:cs="Times New Roman"/>
                <w:sz w:val="18"/>
                <w:szCs w:val="18"/>
              </w:rPr>
            </w:pPr>
            <w:r>
              <w:rPr>
                <w:rFonts w:ascii="Times New Roman" w:hAnsi="Times New Roman" w:cs="Times New Roman"/>
                <w:color w:val="000000"/>
                <w:spacing w:val="-8"/>
                <w:sz w:val="18"/>
                <w:szCs w:val="18"/>
                <w:lang w:val="uk-UA"/>
              </w:rPr>
              <w:t>Назва дисциплін</w:t>
            </w:r>
          </w:p>
          <w:p w:rsidR="00E4600E" w:rsidRDefault="00E4600E" w:rsidP="004575AA">
            <w:pPr>
              <w:spacing w:after="0" w:line="240" w:lineRule="auto"/>
              <w:rPr>
                <w:rFonts w:ascii="Times New Roman" w:hAnsi="Times New Roman" w:cs="Times New Roman"/>
                <w:sz w:val="18"/>
                <w:szCs w:val="18"/>
              </w:rPr>
            </w:pPr>
          </w:p>
          <w:p w:rsidR="00E4600E" w:rsidRDefault="00E4600E" w:rsidP="004575AA">
            <w:pPr>
              <w:spacing w:after="0" w:line="240" w:lineRule="auto"/>
              <w:rPr>
                <w:rFonts w:ascii="Times New Roman" w:hAnsi="Times New Roman" w:cs="Times New Roman"/>
                <w:sz w:val="18"/>
                <w:szCs w:val="18"/>
              </w:rPr>
            </w:pPr>
          </w:p>
          <w:p w:rsidR="00E4600E" w:rsidRDefault="00E4600E" w:rsidP="004575AA">
            <w:pPr>
              <w:spacing w:after="0" w:line="240" w:lineRule="auto"/>
              <w:rPr>
                <w:rFonts w:ascii="Times New Roman" w:hAnsi="Times New Roman" w:cs="Times New Roman"/>
                <w:sz w:val="18"/>
                <w:szCs w:val="18"/>
              </w:rPr>
            </w:pPr>
          </w:p>
          <w:p w:rsidR="00E4600E" w:rsidRDefault="00E4600E" w:rsidP="004575AA">
            <w:pPr>
              <w:spacing w:after="0" w:line="240" w:lineRule="auto"/>
              <w:rPr>
                <w:rFonts w:ascii="Times New Roman" w:hAnsi="Times New Roman" w:cs="Times New Roman"/>
                <w:sz w:val="18"/>
                <w:szCs w:val="18"/>
              </w:rPr>
            </w:pPr>
          </w:p>
        </w:tc>
        <w:tc>
          <w:tcPr>
            <w:tcW w:w="2985"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125"/>
              <w:rPr>
                <w:rFonts w:ascii="Times New Roman" w:hAnsi="Times New Roman" w:cs="Times New Roman"/>
                <w:sz w:val="18"/>
                <w:szCs w:val="18"/>
              </w:rPr>
            </w:pPr>
            <w:r>
              <w:rPr>
                <w:rFonts w:ascii="Times New Roman" w:hAnsi="Times New Roman" w:cs="Times New Roman"/>
                <w:color w:val="000000"/>
                <w:spacing w:val="-3"/>
                <w:sz w:val="18"/>
                <w:szCs w:val="18"/>
                <w:lang w:val="uk-UA"/>
              </w:rPr>
              <w:t>План навчального процесу</w:t>
            </w:r>
          </w:p>
        </w:tc>
        <w:tc>
          <w:tcPr>
            <w:tcW w:w="3247" w:type="dxa"/>
            <w:gridSpan w:val="8"/>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10" w:right="48"/>
              <w:rPr>
                <w:rFonts w:ascii="Times New Roman" w:hAnsi="Times New Roman" w:cs="Times New Roman"/>
                <w:sz w:val="18"/>
                <w:szCs w:val="18"/>
              </w:rPr>
            </w:pPr>
            <w:r>
              <w:rPr>
                <w:rFonts w:ascii="Times New Roman" w:hAnsi="Times New Roman" w:cs="Times New Roman"/>
                <w:color w:val="000000"/>
                <w:spacing w:val="-2"/>
                <w:sz w:val="18"/>
                <w:szCs w:val="18"/>
                <w:lang w:val="uk-UA"/>
              </w:rPr>
              <w:t>Розподіл по курсах, семест</w:t>
            </w:r>
            <w:r>
              <w:rPr>
                <w:rFonts w:ascii="Times New Roman" w:hAnsi="Times New Roman" w:cs="Times New Roman"/>
                <w:color w:val="000000"/>
                <w:sz w:val="18"/>
                <w:szCs w:val="18"/>
                <w:lang w:val="uk-UA"/>
              </w:rPr>
              <w:t>рах</w:t>
            </w:r>
          </w:p>
        </w:tc>
      </w:tr>
      <w:tr w:rsidR="00E4600E" w:rsidTr="00CB2FF2">
        <w:trPr>
          <w:trHeight w:hRule="exact" w:val="547"/>
        </w:trPr>
        <w:tc>
          <w:tcPr>
            <w:tcW w:w="586" w:type="dxa"/>
            <w:vMerge/>
            <w:tcBorders>
              <w:top w:val="single" w:sz="6" w:space="0" w:color="auto"/>
              <w:left w:val="single" w:sz="6" w:space="0" w:color="auto"/>
              <w:bottom w:val="single" w:sz="6" w:space="0" w:color="auto"/>
              <w:right w:val="single" w:sz="6" w:space="0" w:color="auto"/>
            </w:tcBorders>
            <w:vAlign w:val="center"/>
            <w:hideMark/>
          </w:tcPr>
          <w:p w:rsidR="00E4600E" w:rsidRDefault="00E4600E" w:rsidP="004575AA">
            <w:pPr>
              <w:spacing w:after="0" w:line="240" w:lineRule="auto"/>
              <w:rPr>
                <w:rFonts w:ascii="Times New Roman" w:hAnsi="Times New Roman" w:cs="Times New Roman"/>
                <w:sz w:val="18"/>
                <w:szCs w:val="18"/>
              </w:rPr>
            </w:pPr>
          </w:p>
        </w:tc>
        <w:tc>
          <w:tcPr>
            <w:tcW w:w="3371" w:type="dxa"/>
            <w:gridSpan w:val="6"/>
            <w:vMerge/>
            <w:tcBorders>
              <w:top w:val="single" w:sz="6" w:space="0" w:color="auto"/>
              <w:left w:val="single" w:sz="6" w:space="0" w:color="auto"/>
              <w:bottom w:val="single" w:sz="6" w:space="0" w:color="auto"/>
              <w:right w:val="single" w:sz="6" w:space="0" w:color="auto"/>
            </w:tcBorders>
            <w:vAlign w:val="center"/>
            <w:hideMark/>
          </w:tcPr>
          <w:p w:rsidR="00E4600E" w:rsidRDefault="00E4600E" w:rsidP="004575AA">
            <w:pPr>
              <w:spacing w:after="0" w:line="240" w:lineRule="auto"/>
              <w:rPr>
                <w:rFonts w:ascii="Times New Roman" w:hAnsi="Times New Roman" w:cs="Times New Roman"/>
                <w:sz w:val="18"/>
                <w:szCs w:val="18"/>
              </w:rPr>
            </w:pPr>
          </w:p>
        </w:tc>
        <w:tc>
          <w:tcPr>
            <w:tcW w:w="1133" w:type="dxa"/>
            <w:gridSpan w:val="3"/>
            <w:tcBorders>
              <w:top w:val="single" w:sz="6" w:space="0" w:color="auto"/>
              <w:left w:val="single" w:sz="6" w:space="0" w:color="auto"/>
              <w:bottom w:val="nil"/>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5"/>
                <w:sz w:val="18"/>
                <w:szCs w:val="18"/>
                <w:lang w:val="uk-UA"/>
              </w:rPr>
              <w:t xml:space="preserve">Розподіл </w:t>
            </w:r>
            <w:r>
              <w:rPr>
                <w:rFonts w:ascii="Times New Roman" w:hAnsi="Times New Roman" w:cs="Times New Roman"/>
                <w:color w:val="000000"/>
                <w:spacing w:val="-9"/>
                <w:sz w:val="18"/>
                <w:szCs w:val="18"/>
                <w:lang w:val="uk-UA"/>
              </w:rPr>
              <w:t>по</w:t>
            </w:r>
          </w:p>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2"/>
                <w:sz w:val="18"/>
                <w:szCs w:val="18"/>
                <w:lang w:val="uk-UA"/>
              </w:rPr>
              <w:t>семестрах</w:t>
            </w:r>
          </w:p>
        </w:tc>
        <w:tc>
          <w:tcPr>
            <w:tcW w:w="1852" w:type="dxa"/>
            <w:gridSpan w:val="3"/>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538"/>
              <w:rPr>
                <w:rFonts w:ascii="Times New Roman" w:hAnsi="Times New Roman" w:cs="Times New Roman"/>
                <w:sz w:val="18"/>
                <w:szCs w:val="18"/>
              </w:rPr>
            </w:pPr>
            <w:r>
              <w:rPr>
                <w:rFonts w:ascii="Times New Roman" w:hAnsi="Times New Roman" w:cs="Times New Roman"/>
                <w:color w:val="000000"/>
                <w:spacing w:val="-8"/>
                <w:sz w:val="18"/>
                <w:szCs w:val="18"/>
                <w:lang w:val="uk-UA"/>
              </w:rPr>
              <w:t>Годин</w:t>
            </w:r>
          </w:p>
        </w:tc>
        <w:tc>
          <w:tcPr>
            <w:tcW w:w="855"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1</w:t>
            </w:r>
          </w:p>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курс</w:t>
            </w:r>
          </w:p>
        </w:tc>
        <w:tc>
          <w:tcPr>
            <w:tcW w:w="70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2</w:t>
            </w:r>
          </w:p>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курс</w:t>
            </w:r>
          </w:p>
        </w:tc>
        <w:tc>
          <w:tcPr>
            <w:tcW w:w="89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3</w:t>
            </w:r>
          </w:p>
          <w:p w:rsidR="00E4600E" w:rsidRDefault="00E4600E" w:rsidP="004575AA">
            <w:pPr>
              <w:shd w:val="clear" w:color="auto" w:fill="FFFFFF"/>
              <w:spacing w:after="0" w:line="240" w:lineRule="auto"/>
              <w:ind w:right="10"/>
              <w:jc w:val="center"/>
              <w:rPr>
                <w:rFonts w:ascii="Times New Roman" w:hAnsi="Times New Roman" w:cs="Times New Roman"/>
                <w:sz w:val="18"/>
                <w:szCs w:val="18"/>
              </w:rPr>
            </w:pPr>
            <w:r>
              <w:rPr>
                <w:rFonts w:ascii="Times New Roman" w:hAnsi="Times New Roman" w:cs="Times New Roman"/>
                <w:color w:val="000000"/>
                <w:sz w:val="18"/>
                <w:szCs w:val="18"/>
                <w:lang w:val="uk-UA"/>
              </w:rPr>
              <w:t>курс</w:t>
            </w:r>
          </w:p>
        </w:tc>
        <w:tc>
          <w:tcPr>
            <w:tcW w:w="784" w:type="dxa"/>
            <w:gridSpan w:val="2"/>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4</w:t>
            </w:r>
          </w:p>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курс</w:t>
            </w:r>
          </w:p>
          <w:p w:rsidR="00E4600E" w:rsidRDefault="00E4600E" w:rsidP="004575AA">
            <w:pPr>
              <w:shd w:val="clear" w:color="auto" w:fill="FFFFFF"/>
              <w:spacing w:after="0" w:line="240" w:lineRule="auto"/>
              <w:jc w:val="center"/>
              <w:rPr>
                <w:rFonts w:ascii="Times New Roman" w:hAnsi="Times New Roman" w:cs="Times New Roman"/>
                <w:sz w:val="18"/>
                <w:szCs w:val="18"/>
              </w:rPr>
            </w:pPr>
          </w:p>
        </w:tc>
      </w:tr>
      <w:tr w:rsidR="00E4600E" w:rsidTr="00CB2FF2">
        <w:trPr>
          <w:trHeight w:val="269"/>
        </w:trPr>
        <w:tc>
          <w:tcPr>
            <w:tcW w:w="586" w:type="dxa"/>
            <w:vMerge/>
            <w:tcBorders>
              <w:top w:val="single" w:sz="6" w:space="0" w:color="auto"/>
              <w:left w:val="single" w:sz="6" w:space="0" w:color="auto"/>
              <w:bottom w:val="single" w:sz="6" w:space="0" w:color="auto"/>
              <w:right w:val="single" w:sz="6" w:space="0" w:color="auto"/>
            </w:tcBorders>
            <w:vAlign w:val="center"/>
            <w:hideMark/>
          </w:tcPr>
          <w:p w:rsidR="00E4600E" w:rsidRDefault="00E4600E" w:rsidP="004575AA">
            <w:pPr>
              <w:spacing w:after="0" w:line="240" w:lineRule="auto"/>
              <w:rPr>
                <w:rFonts w:ascii="Times New Roman" w:hAnsi="Times New Roman" w:cs="Times New Roman"/>
                <w:sz w:val="18"/>
                <w:szCs w:val="18"/>
              </w:rPr>
            </w:pPr>
          </w:p>
        </w:tc>
        <w:tc>
          <w:tcPr>
            <w:tcW w:w="3371" w:type="dxa"/>
            <w:gridSpan w:val="6"/>
            <w:vMerge/>
            <w:tcBorders>
              <w:top w:val="single" w:sz="6" w:space="0" w:color="auto"/>
              <w:left w:val="single" w:sz="6" w:space="0" w:color="auto"/>
              <w:bottom w:val="single" w:sz="6" w:space="0" w:color="auto"/>
              <w:right w:val="single" w:sz="6" w:space="0" w:color="auto"/>
            </w:tcBorders>
            <w:vAlign w:val="center"/>
            <w:hideMark/>
          </w:tcPr>
          <w:p w:rsidR="00E4600E" w:rsidRDefault="00E4600E" w:rsidP="004575AA">
            <w:pPr>
              <w:spacing w:after="0" w:line="240" w:lineRule="auto"/>
              <w:rPr>
                <w:rFonts w:ascii="Times New Roman" w:hAnsi="Times New Roman" w:cs="Times New Roman"/>
                <w:sz w:val="18"/>
                <w:szCs w:val="18"/>
              </w:rPr>
            </w:pPr>
          </w:p>
        </w:tc>
        <w:tc>
          <w:tcPr>
            <w:tcW w:w="1133" w:type="dxa"/>
            <w:gridSpan w:val="3"/>
            <w:tcBorders>
              <w:top w:val="nil"/>
              <w:left w:val="single" w:sz="6" w:space="0" w:color="auto"/>
              <w:bottom w:val="single" w:sz="6" w:space="0" w:color="auto"/>
              <w:right w:val="single" w:sz="6" w:space="0" w:color="auto"/>
            </w:tcBorders>
            <w:shd w:val="clear" w:color="auto" w:fill="FFFFFF"/>
          </w:tcPr>
          <w:p w:rsidR="00E4600E" w:rsidRDefault="00E4600E" w:rsidP="004575AA">
            <w:pPr>
              <w:spacing w:after="0" w:line="240" w:lineRule="auto"/>
              <w:rPr>
                <w:rFonts w:ascii="Times New Roman" w:hAnsi="Times New Roman" w:cs="Times New Roman"/>
                <w:sz w:val="18"/>
                <w:szCs w:val="18"/>
                <w:lang w:val="uk-UA"/>
              </w:rPr>
            </w:pPr>
            <w:r>
              <w:rPr>
                <w:rFonts w:ascii="Times New Roman" w:hAnsi="Times New Roman" w:cs="Times New Roman"/>
                <w:sz w:val="18"/>
                <w:szCs w:val="18"/>
                <w:lang w:val="uk-UA"/>
              </w:rPr>
              <w:t>семестрах</w:t>
            </w:r>
          </w:p>
          <w:p w:rsidR="00E4600E" w:rsidRDefault="00E4600E" w:rsidP="004575AA">
            <w:pPr>
              <w:spacing w:after="0" w:line="240" w:lineRule="auto"/>
              <w:rPr>
                <w:rFonts w:ascii="Times New Roman" w:hAnsi="Times New Roman" w:cs="Times New Roman"/>
                <w:sz w:val="18"/>
                <w:szCs w:val="18"/>
              </w:rPr>
            </w:pPr>
          </w:p>
        </w:tc>
        <w:tc>
          <w:tcPr>
            <w:tcW w:w="720" w:type="dxa"/>
            <w:tcBorders>
              <w:top w:val="single" w:sz="6" w:space="0" w:color="auto"/>
              <w:left w:val="single" w:sz="6" w:space="0" w:color="auto"/>
              <w:bottom w:val="nil"/>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4"/>
                <w:sz w:val="18"/>
                <w:szCs w:val="18"/>
                <w:lang w:val="uk-UA"/>
              </w:rPr>
              <w:t>всього</w:t>
            </w:r>
          </w:p>
        </w:tc>
        <w:tc>
          <w:tcPr>
            <w:tcW w:w="566" w:type="dxa"/>
            <w:tcBorders>
              <w:top w:val="single" w:sz="6" w:space="0" w:color="auto"/>
              <w:left w:val="single" w:sz="6" w:space="0" w:color="auto"/>
              <w:bottom w:val="nil"/>
              <w:right w:val="single" w:sz="6" w:space="0" w:color="auto"/>
            </w:tcBorders>
            <w:shd w:val="clear" w:color="auto" w:fill="FFFFFF"/>
            <w:hideMark/>
          </w:tcPr>
          <w:p w:rsidR="00E4600E" w:rsidRDefault="00E4600E" w:rsidP="004575AA">
            <w:pPr>
              <w:shd w:val="clear" w:color="auto" w:fill="FFFFFF"/>
              <w:spacing w:after="0" w:line="240" w:lineRule="auto"/>
              <w:ind w:right="10"/>
              <w:jc w:val="center"/>
              <w:rPr>
                <w:rFonts w:ascii="Times New Roman" w:hAnsi="Times New Roman" w:cs="Times New Roman"/>
                <w:sz w:val="18"/>
                <w:szCs w:val="18"/>
              </w:rPr>
            </w:pPr>
            <w:r>
              <w:rPr>
                <w:rFonts w:ascii="Times New Roman" w:hAnsi="Times New Roman" w:cs="Times New Roman"/>
                <w:color w:val="000000"/>
                <w:spacing w:val="-1"/>
                <w:sz w:val="18"/>
                <w:szCs w:val="18"/>
                <w:lang w:val="uk-UA"/>
              </w:rPr>
              <w:t>лек</w:t>
            </w:r>
            <w:r>
              <w:rPr>
                <w:rFonts w:ascii="Times New Roman" w:hAnsi="Times New Roman" w:cs="Times New Roman"/>
                <w:color w:val="000000"/>
                <w:spacing w:val="-10"/>
                <w:sz w:val="18"/>
                <w:szCs w:val="18"/>
                <w:lang w:val="uk-UA"/>
              </w:rPr>
              <w:t>ції</w:t>
            </w:r>
          </w:p>
        </w:tc>
        <w:tc>
          <w:tcPr>
            <w:tcW w:w="566" w:type="dxa"/>
            <w:vMerge w:val="restart"/>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2"/>
                <w:sz w:val="18"/>
                <w:szCs w:val="18"/>
                <w:lang w:val="uk-UA"/>
              </w:rPr>
              <w:t>лабо-</w:t>
            </w:r>
          </w:p>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14"/>
                <w:sz w:val="18"/>
                <w:szCs w:val="18"/>
                <w:lang w:val="uk-UA"/>
              </w:rPr>
              <w:t xml:space="preserve">рат. </w:t>
            </w:r>
            <w:r>
              <w:rPr>
                <w:rFonts w:ascii="Times New Roman" w:hAnsi="Times New Roman" w:cs="Times New Roman"/>
                <w:color w:val="000000"/>
                <w:spacing w:val="-13"/>
                <w:sz w:val="18"/>
                <w:szCs w:val="18"/>
                <w:lang w:val="uk-UA"/>
              </w:rPr>
              <w:t>занят.</w:t>
            </w:r>
          </w:p>
          <w:p w:rsidR="00E4600E" w:rsidRDefault="00E4600E" w:rsidP="004575AA">
            <w:pPr>
              <w:shd w:val="clear" w:color="auto" w:fill="FFFFFF"/>
              <w:spacing w:after="0" w:line="240" w:lineRule="auto"/>
              <w:ind w:right="19"/>
              <w:jc w:val="center"/>
              <w:rPr>
                <w:rFonts w:ascii="Times New Roman" w:hAnsi="Times New Roman" w:cs="Times New Roman"/>
                <w:sz w:val="18"/>
                <w:szCs w:val="18"/>
              </w:rPr>
            </w:pPr>
          </w:p>
          <w:p w:rsidR="00E4600E" w:rsidRDefault="00E4600E" w:rsidP="004575AA">
            <w:pPr>
              <w:shd w:val="clear" w:color="auto" w:fill="FFFFFF"/>
              <w:spacing w:after="0" w:line="240" w:lineRule="auto"/>
              <w:ind w:right="19"/>
              <w:jc w:val="center"/>
              <w:rPr>
                <w:rFonts w:ascii="Times New Roman" w:hAnsi="Times New Roman" w:cs="Times New Roman"/>
                <w:sz w:val="18"/>
                <w:szCs w:val="18"/>
              </w:rPr>
            </w:pPr>
          </w:p>
        </w:tc>
        <w:tc>
          <w:tcPr>
            <w:tcW w:w="346" w:type="dxa"/>
            <w:vMerge w:val="restart"/>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6"/>
                <w:szCs w:val="16"/>
              </w:rPr>
            </w:pPr>
            <w:r>
              <w:rPr>
                <w:rFonts w:ascii="Times New Roman" w:hAnsi="Times New Roman" w:cs="Times New Roman"/>
                <w:color w:val="000000"/>
                <w:sz w:val="16"/>
                <w:szCs w:val="16"/>
                <w:lang w:val="uk-UA"/>
              </w:rPr>
              <w:t>1с.</w:t>
            </w:r>
          </w:p>
          <w:p w:rsidR="00E4600E" w:rsidRDefault="00E4600E" w:rsidP="004575AA">
            <w:pPr>
              <w:shd w:val="clear" w:color="auto" w:fill="FFFFFF"/>
              <w:spacing w:after="0" w:line="240" w:lineRule="auto"/>
              <w:jc w:val="center"/>
              <w:rPr>
                <w:rFonts w:ascii="Times New Roman" w:hAnsi="Times New Roman" w:cs="Times New Roman"/>
                <w:sz w:val="16"/>
                <w:szCs w:val="16"/>
              </w:rPr>
            </w:pPr>
            <w:r>
              <w:rPr>
                <w:rFonts w:ascii="Times New Roman" w:hAnsi="Times New Roman" w:cs="Times New Roman"/>
                <w:color w:val="000000"/>
                <w:spacing w:val="-11"/>
                <w:sz w:val="16"/>
                <w:szCs w:val="16"/>
                <w:lang w:val="uk-UA"/>
              </w:rPr>
              <w:t>18</w:t>
            </w:r>
          </w:p>
          <w:p w:rsidR="00E4600E" w:rsidRDefault="00E4600E" w:rsidP="004575AA">
            <w:pPr>
              <w:shd w:val="clear" w:color="auto" w:fill="FFFFFF"/>
              <w:spacing w:after="0" w:line="240" w:lineRule="auto"/>
              <w:ind w:right="11" w:hanging="36"/>
              <w:rPr>
                <w:rFonts w:ascii="Times New Roman" w:hAnsi="Times New Roman" w:cs="Times New Roman"/>
                <w:sz w:val="16"/>
                <w:szCs w:val="16"/>
                <w:lang w:val="uk-UA"/>
              </w:rPr>
            </w:pPr>
            <w:r>
              <w:rPr>
                <w:rFonts w:ascii="Times New Roman" w:hAnsi="Times New Roman" w:cs="Times New Roman"/>
                <w:sz w:val="16"/>
                <w:szCs w:val="16"/>
                <w:lang w:val="uk-UA"/>
              </w:rPr>
              <w:t>тиж</w:t>
            </w:r>
          </w:p>
        </w:tc>
        <w:tc>
          <w:tcPr>
            <w:tcW w:w="509" w:type="dxa"/>
            <w:vMerge w:val="restart"/>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9"/>
                <w:sz w:val="18"/>
                <w:szCs w:val="18"/>
                <w:lang w:val="uk-UA"/>
              </w:rPr>
              <w:t>2с.</w:t>
            </w:r>
          </w:p>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11"/>
                <w:sz w:val="18"/>
                <w:szCs w:val="18"/>
                <w:lang w:val="uk-UA"/>
              </w:rPr>
              <w:t>16</w:t>
            </w:r>
          </w:p>
          <w:p w:rsidR="00E4600E" w:rsidRDefault="00E4600E" w:rsidP="004575AA">
            <w:pPr>
              <w:shd w:val="clear" w:color="auto" w:fill="FFFFFF"/>
              <w:spacing w:after="0" w:line="240" w:lineRule="auto"/>
              <w:ind w:right="-71" w:hanging="1"/>
              <w:rPr>
                <w:rFonts w:ascii="Times New Roman" w:hAnsi="Times New Roman" w:cs="Times New Roman"/>
                <w:sz w:val="16"/>
                <w:szCs w:val="16"/>
              </w:rPr>
            </w:pPr>
            <w:r>
              <w:rPr>
                <w:rFonts w:ascii="Times New Roman" w:hAnsi="Times New Roman" w:cs="Times New Roman"/>
                <w:sz w:val="16"/>
                <w:szCs w:val="16"/>
                <w:lang w:val="uk-UA"/>
              </w:rPr>
              <w:t>тиж</w:t>
            </w:r>
          </w:p>
          <w:p w:rsidR="00E4600E" w:rsidRDefault="00E4600E" w:rsidP="004575AA">
            <w:pPr>
              <w:shd w:val="clear" w:color="auto" w:fill="FFFFFF"/>
              <w:spacing w:after="0" w:line="240" w:lineRule="auto"/>
              <w:ind w:right="19"/>
              <w:jc w:val="center"/>
              <w:rPr>
                <w:rFonts w:ascii="Times New Roman" w:hAnsi="Times New Roman" w:cs="Times New Roman"/>
                <w:sz w:val="18"/>
                <w:szCs w:val="18"/>
              </w:rPr>
            </w:pPr>
          </w:p>
        </w:tc>
        <w:tc>
          <w:tcPr>
            <w:tcW w:w="355" w:type="dxa"/>
            <w:vMerge w:val="restart"/>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13"/>
                <w:sz w:val="18"/>
                <w:szCs w:val="18"/>
                <w:lang w:val="uk-UA"/>
              </w:rPr>
              <w:t>Зс.</w:t>
            </w:r>
          </w:p>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11"/>
                <w:sz w:val="18"/>
                <w:szCs w:val="18"/>
                <w:lang w:val="uk-UA"/>
              </w:rPr>
              <w:t>18</w:t>
            </w:r>
          </w:p>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sz w:val="16"/>
                <w:szCs w:val="16"/>
                <w:lang w:val="uk-UA"/>
              </w:rPr>
              <w:t>тиж</w:t>
            </w:r>
          </w:p>
          <w:p w:rsidR="00E4600E" w:rsidRDefault="00E4600E" w:rsidP="004575AA">
            <w:pPr>
              <w:shd w:val="clear" w:color="auto" w:fill="FFFFFF"/>
              <w:spacing w:after="0" w:line="240" w:lineRule="auto"/>
              <w:ind w:right="19"/>
              <w:jc w:val="center"/>
              <w:rPr>
                <w:rFonts w:ascii="Times New Roman" w:hAnsi="Times New Roman" w:cs="Times New Roman"/>
                <w:sz w:val="18"/>
                <w:szCs w:val="18"/>
              </w:rPr>
            </w:pPr>
          </w:p>
        </w:tc>
        <w:tc>
          <w:tcPr>
            <w:tcW w:w="354" w:type="dxa"/>
            <w:vMerge w:val="restart"/>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12"/>
                <w:sz w:val="18"/>
                <w:szCs w:val="18"/>
                <w:lang w:val="uk-UA"/>
              </w:rPr>
              <w:t>4с.</w:t>
            </w:r>
          </w:p>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11"/>
                <w:sz w:val="18"/>
                <w:szCs w:val="18"/>
                <w:lang w:val="uk-UA"/>
              </w:rPr>
              <w:t>13</w:t>
            </w:r>
          </w:p>
          <w:p w:rsidR="00E4600E" w:rsidRDefault="00E4600E" w:rsidP="004575AA">
            <w:pPr>
              <w:shd w:val="clear" w:color="auto" w:fill="FFFFFF"/>
              <w:spacing w:after="0" w:line="240" w:lineRule="auto"/>
              <w:ind w:right="-89"/>
              <w:jc w:val="center"/>
              <w:rPr>
                <w:rFonts w:ascii="Times New Roman" w:hAnsi="Times New Roman" w:cs="Times New Roman"/>
                <w:sz w:val="18"/>
                <w:szCs w:val="18"/>
              </w:rPr>
            </w:pPr>
            <w:r>
              <w:rPr>
                <w:rFonts w:ascii="Times New Roman" w:hAnsi="Times New Roman" w:cs="Times New Roman"/>
                <w:sz w:val="16"/>
                <w:szCs w:val="16"/>
                <w:lang w:val="uk-UA"/>
              </w:rPr>
              <w:t>тиж</w:t>
            </w:r>
          </w:p>
          <w:p w:rsidR="00E4600E" w:rsidRDefault="00E4600E" w:rsidP="004575AA">
            <w:pPr>
              <w:shd w:val="clear" w:color="auto" w:fill="FFFFFF"/>
              <w:spacing w:after="0" w:line="240" w:lineRule="auto"/>
              <w:ind w:right="19"/>
              <w:jc w:val="center"/>
              <w:rPr>
                <w:rFonts w:ascii="Times New Roman" w:hAnsi="Times New Roman" w:cs="Times New Roman"/>
                <w:sz w:val="18"/>
                <w:szCs w:val="18"/>
              </w:rPr>
            </w:pPr>
          </w:p>
        </w:tc>
        <w:tc>
          <w:tcPr>
            <w:tcW w:w="336" w:type="dxa"/>
            <w:vMerge w:val="restart"/>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6"/>
                <w:sz w:val="18"/>
                <w:szCs w:val="18"/>
                <w:lang w:val="uk-UA"/>
              </w:rPr>
              <w:t>5 с.</w:t>
            </w:r>
          </w:p>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18</w:t>
            </w:r>
          </w:p>
          <w:p w:rsidR="00E4600E" w:rsidRDefault="00E4600E" w:rsidP="004575AA">
            <w:pPr>
              <w:shd w:val="clear" w:color="auto" w:fill="FFFFFF"/>
              <w:spacing w:after="0" w:line="240" w:lineRule="auto"/>
              <w:ind w:right="-36"/>
              <w:jc w:val="center"/>
              <w:rPr>
                <w:rFonts w:ascii="Times New Roman" w:hAnsi="Times New Roman" w:cs="Times New Roman"/>
                <w:sz w:val="18"/>
                <w:szCs w:val="18"/>
              </w:rPr>
            </w:pPr>
            <w:r>
              <w:rPr>
                <w:rFonts w:ascii="Times New Roman" w:hAnsi="Times New Roman" w:cs="Times New Roman"/>
                <w:sz w:val="16"/>
                <w:szCs w:val="16"/>
                <w:lang w:val="uk-UA"/>
              </w:rPr>
              <w:t>тиж</w:t>
            </w:r>
          </w:p>
          <w:p w:rsidR="00E4600E" w:rsidRDefault="00E4600E" w:rsidP="004575AA">
            <w:pPr>
              <w:shd w:val="clear" w:color="auto" w:fill="FFFFFF"/>
              <w:spacing w:after="0" w:line="240" w:lineRule="auto"/>
              <w:ind w:right="19"/>
              <w:jc w:val="center"/>
              <w:rPr>
                <w:rFonts w:ascii="Times New Roman" w:hAnsi="Times New Roman" w:cs="Times New Roman"/>
                <w:sz w:val="18"/>
                <w:szCs w:val="18"/>
              </w:rPr>
            </w:pPr>
          </w:p>
          <w:p w:rsidR="00E4600E" w:rsidRDefault="00E4600E" w:rsidP="004575AA">
            <w:pPr>
              <w:shd w:val="clear" w:color="auto" w:fill="FFFFFF"/>
              <w:spacing w:after="0" w:line="240" w:lineRule="auto"/>
              <w:ind w:right="19"/>
              <w:jc w:val="center"/>
              <w:rPr>
                <w:rFonts w:ascii="Times New Roman" w:hAnsi="Times New Roman" w:cs="Times New Roman"/>
                <w:sz w:val="18"/>
                <w:szCs w:val="18"/>
              </w:rPr>
            </w:pPr>
          </w:p>
        </w:tc>
        <w:tc>
          <w:tcPr>
            <w:tcW w:w="563" w:type="dxa"/>
            <w:vMerge w:val="restart"/>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12"/>
                <w:sz w:val="18"/>
                <w:szCs w:val="18"/>
                <w:lang w:val="uk-UA"/>
              </w:rPr>
              <w:t>6 с.</w:t>
            </w:r>
          </w:p>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11"/>
                <w:sz w:val="18"/>
                <w:szCs w:val="18"/>
                <w:lang w:val="uk-UA"/>
              </w:rPr>
              <w:t>10</w:t>
            </w:r>
          </w:p>
          <w:p w:rsidR="00E4600E" w:rsidRDefault="00E4600E" w:rsidP="004575AA">
            <w:pPr>
              <w:shd w:val="clear" w:color="auto" w:fill="FFFFFF"/>
              <w:spacing w:after="0" w:line="240" w:lineRule="auto"/>
              <w:ind w:right="-12"/>
              <w:jc w:val="center"/>
              <w:rPr>
                <w:rFonts w:ascii="Times New Roman" w:hAnsi="Times New Roman" w:cs="Times New Roman"/>
                <w:sz w:val="18"/>
                <w:szCs w:val="18"/>
              </w:rPr>
            </w:pPr>
            <w:r>
              <w:rPr>
                <w:rFonts w:ascii="Times New Roman" w:hAnsi="Times New Roman" w:cs="Times New Roman"/>
                <w:sz w:val="16"/>
                <w:szCs w:val="16"/>
                <w:lang w:val="uk-UA"/>
              </w:rPr>
              <w:t>тиж</w:t>
            </w:r>
          </w:p>
          <w:p w:rsidR="00E4600E" w:rsidRDefault="00E4600E" w:rsidP="004575AA">
            <w:pPr>
              <w:shd w:val="clear" w:color="auto" w:fill="FFFFFF"/>
              <w:spacing w:after="0" w:line="240" w:lineRule="auto"/>
              <w:ind w:right="19"/>
              <w:jc w:val="center"/>
              <w:rPr>
                <w:rFonts w:ascii="Times New Roman" w:hAnsi="Times New Roman" w:cs="Times New Roman"/>
                <w:sz w:val="18"/>
                <w:szCs w:val="18"/>
              </w:rPr>
            </w:pPr>
          </w:p>
          <w:p w:rsidR="00E4600E" w:rsidRDefault="00E4600E" w:rsidP="004575AA">
            <w:pPr>
              <w:shd w:val="clear" w:color="auto" w:fill="FFFFFF"/>
              <w:spacing w:after="0" w:line="240" w:lineRule="auto"/>
              <w:ind w:right="19"/>
              <w:jc w:val="center"/>
              <w:rPr>
                <w:rFonts w:ascii="Times New Roman" w:hAnsi="Times New Roman" w:cs="Times New Roman"/>
                <w:sz w:val="18"/>
                <w:szCs w:val="18"/>
              </w:rPr>
            </w:pPr>
          </w:p>
        </w:tc>
        <w:tc>
          <w:tcPr>
            <w:tcW w:w="336" w:type="dxa"/>
            <w:vMerge w:val="restart"/>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14"/>
                <w:sz w:val="18"/>
                <w:szCs w:val="18"/>
                <w:lang w:val="uk-UA"/>
              </w:rPr>
              <w:t>7 с.</w:t>
            </w:r>
          </w:p>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11"/>
                <w:sz w:val="18"/>
                <w:szCs w:val="18"/>
                <w:lang w:val="uk-UA"/>
              </w:rPr>
              <w:t>10</w:t>
            </w:r>
          </w:p>
          <w:p w:rsidR="00E4600E" w:rsidRDefault="00E4600E" w:rsidP="004575AA">
            <w:pPr>
              <w:shd w:val="clear" w:color="auto" w:fill="FFFFFF"/>
              <w:spacing w:after="0" w:line="240" w:lineRule="auto"/>
              <w:ind w:right="-63"/>
              <w:jc w:val="center"/>
              <w:rPr>
                <w:rFonts w:ascii="Times New Roman" w:hAnsi="Times New Roman" w:cs="Times New Roman"/>
                <w:sz w:val="18"/>
                <w:szCs w:val="18"/>
              </w:rPr>
            </w:pPr>
            <w:r>
              <w:rPr>
                <w:rFonts w:ascii="Times New Roman" w:hAnsi="Times New Roman" w:cs="Times New Roman"/>
                <w:sz w:val="16"/>
                <w:szCs w:val="16"/>
                <w:lang w:val="uk-UA"/>
              </w:rPr>
              <w:t>тиж</w:t>
            </w:r>
          </w:p>
          <w:p w:rsidR="00E4600E" w:rsidRDefault="00E4600E" w:rsidP="004575AA">
            <w:pPr>
              <w:shd w:val="clear" w:color="auto" w:fill="FFFFFF"/>
              <w:spacing w:after="0" w:line="240" w:lineRule="auto"/>
              <w:ind w:right="19"/>
              <w:jc w:val="center"/>
              <w:rPr>
                <w:rFonts w:ascii="Times New Roman" w:hAnsi="Times New Roman" w:cs="Times New Roman"/>
                <w:sz w:val="18"/>
                <w:szCs w:val="18"/>
              </w:rPr>
            </w:pPr>
          </w:p>
          <w:p w:rsidR="00E4600E" w:rsidRDefault="00E4600E" w:rsidP="004575AA">
            <w:pPr>
              <w:shd w:val="clear" w:color="auto" w:fill="FFFFFF"/>
              <w:spacing w:after="0" w:line="240" w:lineRule="auto"/>
              <w:ind w:right="19"/>
              <w:jc w:val="center"/>
              <w:rPr>
                <w:rFonts w:ascii="Times New Roman" w:hAnsi="Times New Roman" w:cs="Times New Roman"/>
                <w:sz w:val="18"/>
                <w:szCs w:val="18"/>
              </w:rPr>
            </w:pPr>
          </w:p>
        </w:tc>
        <w:tc>
          <w:tcPr>
            <w:tcW w:w="448" w:type="dxa"/>
            <w:vMerge w:val="restart"/>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14"/>
                <w:sz w:val="18"/>
                <w:szCs w:val="18"/>
                <w:lang w:val="uk-UA"/>
              </w:rPr>
              <w:t>8 с.</w:t>
            </w:r>
          </w:p>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z w:val="18"/>
                <w:szCs w:val="18"/>
                <w:lang w:val="uk-UA"/>
              </w:rPr>
              <w:t>8</w:t>
            </w:r>
          </w:p>
          <w:p w:rsidR="00E4600E" w:rsidRDefault="00E4600E" w:rsidP="004575AA">
            <w:pPr>
              <w:shd w:val="clear" w:color="auto" w:fill="FFFFFF"/>
              <w:spacing w:after="0" w:line="240" w:lineRule="auto"/>
              <w:ind w:right="19"/>
              <w:jc w:val="center"/>
              <w:rPr>
                <w:rFonts w:ascii="Times New Roman" w:hAnsi="Times New Roman" w:cs="Times New Roman"/>
                <w:sz w:val="18"/>
                <w:szCs w:val="18"/>
              </w:rPr>
            </w:pPr>
            <w:r>
              <w:rPr>
                <w:rFonts w:ascii="Times New Roman" w:hAnsi="Times New Roman" w:cs="Times New Roman"/>
                <w:sz w:val="16"/>
                <w:szCs w:val="16"/>
                <w:lang w:val="uk-UA"/>
              </w:rPr>
              <w:t>тиж</w:t>
            </w:r>
          </w:p>
          <w:p w:rsidR="00E4600E" w:rsidRDefault="00E4600E" w:rsidP="004575AA">
            <w:pPr>
              <w:shd w:val="clear" w:color="auto" w:fill="FFFFFF"/>
              <w:spacing w:after="0" w:line="240" w:lineRule="auto"/>
              <w:ind w:right="19"/>
              <w:jc w:val="center"/>
              <w:rPr>
                <w:rFonts w:ascii="Times New Roman" w:hAnsi="Times New Roman" w:cs="Times New Roman"/>
                <w:sz w:val="18"/>
                <w:szCs w:val="18"/>
              </w:rPr>
            </w:pPr>
          </w:p>
        </w:tc>
      </w:tr>
      <w:tr w:rsidR="00E4600E" w:rsidTr="00CB2FF2">
        <w:trPr>
          <w:trHeight w:hRule="exact" w:val="384"/>
        </w:trPr>
        <w:tc>
          <w:tcPr>
            <w:tcW w:w="586" w:type="dxa"/>
            <w:vMerge/>
            <w:tcBorders>
              <w:top w:val="single" w:sz="6" w:space="0" w:color="auto"/>
              <w:left w:val="single" w:sz="6" w:space="0" w:color="auto"/>
              <w:bottom w:val="single" w:sz="6" w:space="0" w:color="auto"/>
              <w:right w:val="single" w:sz="6" w:space="0" w:color="auto"/>
            </w:tcBorders>
            <w:vAlign w:val="center"/>
            <w:hideMark/>
          </w:tcPr>
          <w:p w:rsidR="00E4600E" w:rsidRDefault="00E4600E" w:rsidP="004575AA">
            <w:pPr>
              <w:spacing w:after="0" w:line="240" w:lineRule="auto"/>
              <w:rPr>
                <w:rFonts w:ascii="Times New Roman" w:hAnsi="Times New Roman" w:cs="Times New Roman"/>
                <w:sz w:val="18"/>
                <w:szCs w:val="18"/>
              </w:rPr>
            </w:pPr>
          </w:p>
        </w:tc>
        <w:tc>
          <w:tcPr>
            <w:tcW w:w="3371" w:type="dxa"/>
            <w:gridSpan w:val="6"/>
            <w:vMerge/>
            <w:tcBorders>
              <w:top w:val="single" w:sz="6" w:space="0" w:color="auto"/>
              <w:left w:val="single" w:sz="6" w:space="0" w:color="auto"/>
              <w:bottom w:val="single" w:sz="6" w:space="0" w:color="auto"/>
              <w:right w:val="single" w:sz="6" w:space="0" w:color="auto"/>
            </w:tcBorders>
            <w:vAlign w:val="center"/>
            <w:hideMark/>
          </w:tcPr>
          <w:p w:rsidR="00E4600E" w:rsidRDefault="00E4600E" w:rsidP="004575AA">
            <w:pPr>
              <w:spacing w:after="0" w:line="240" w:lineRule="auto"/>
              <w:rPr>
                <w:rFonts w:ascii="Times New Roman" w:hAnsi="Times New Roman" w:cs="Times New Roman"/>
                <w:sz w:val="18"/>
                <w:szCs w:val="18"/>
              </w:rPr>
            </w:pP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29"/>
              <w:jc w:val="center"/>
              <w:rPr>
                <w:rFonts w:ascii="Times New Roman" w:hAnsi="Times New Roman" w:cs="Times New Roman"/>
                <w:sz w:val="18"/>
                <w:szCs w:val="18"/>
              </w:rPr>
            </w:pPr>
            <w:r>
              <w:rPr>
                <w:rFonts w:ascii="Times New Roman" w:hAnsi="Times New Roman" w:cs="Times New Roman"/>
                <w:color w:val="000000"/>
                <w:spacing w:val="-3"/>
                <w:sz w:val="18"/>
                <w:szCs w:val="18"/>
                <w:lang w:val="uk-UA"/>
              </w:rPr>
              <w:t xml:space="preserve">іспит </w:t>
            </w:r>
            <w:r>
              <w:rPr>
                <w:rFonts w:ascii="Times New Roman" w:hAnsi="Times New Roman" w:cs="Times New Roman"/>
                <w:color w:val="000000"/>
                <w:sz w:val="18"/>
                <w:szCs w:val="18"/>
                <w:lang w:val="uk-UA"/>
              </w:rPr>
              <w:t>и</w:t>
            </w: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19"/>
              <w:jc w:val="center"/>
              <w:rPr>
                <w:rFonts w:ascii="Times New Roman" w:hAnsi="Times New Roman" w:cs="Times New Roman"/>
                <w:sz w:val="18"/>
                <w:szCs w:val="18"/>
              </w:rPr>
            </w:pPr>
            <w:r>
              <w:rPr>
                <w:rFonts w:ascii="Times New Roman" w:hAnsi="Times New Roman" w:cs="Times New Roman"/>
                <w:color w:val="000000"/>
                <w:spacing w:val="-2"/>
                <w:sz w:val="18"/>
                <w:szCs w:val="18"/>
                <w:lang w:val="uk-UA"/>
              </w:rPr>
              <w:t xml:space="preserve">залік </w:t>
            </w:r>
            <w:r>
              <w:rPr>
                <w:rFonts w:ascii="Times New Roman" w:hAnsi="Times New Roman" w:cs="Times New Roman"/>
                <w:color w:val="000000"/>
                <w:sz w:val="18"/>
                <w:szCs w:val="18"/>
                <w:lang w:val="uk-UA"/>
              </w:rPr>
              <w:t>и</w:t>
            </w:r>
          </w:p>
        </w:tc>
        <w:tc>
          <w:tcPr>
            <w:tcW w:w="720" w:type="dxa"/>
            <w:tcBorders>
              <w:top w:val="nil"/>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ind w:right="19"/>
              <w:jc w:val="center"/>
              <w:rPr>
                <w:rFonts w:ascii="Times New Roman" w:hAnsi="Times New Roman" w:cs="Times New Roman"/>
                <w:sz w:val="18"/>
                <w:szCs w:val="18"/>
              </w:rPr>
            </w:pPr>
          </w:p>
          <w:p w:rsidR="00E4600E" w:rsidRDefault="00E4600E" w:rsidP="004575AA">
            <w:pPr>
              <w:shd w:val="clear" w:color="auto" w:fill="FFFFFF"/>
              <w:spacing w:after="0" w:line="240" w:lineRule="auto"/>
              <w:ind w:right="19"/>
              <w:jc w:val="center"/>
              <w:rPr>
                <w:rFonts w:ascii="Times New Roman" w:hAnsi="Times New Roman" w:cs="Times New Roman"/>
                <w:sz w:val="18"/>
                <w:szCs w:val="18"/>
              </w:rPr>
            </w:pPr>
          </w:p>
        </w:tc>
        <w:tc>
          <w:tcPr>
            <w:tcW w:w="566" w:type="dxa"/>
            <w:tcBorders>
              <w:top w:val="nil"/>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ind w:right="19"/>
              <w:jc w:val="center"/>
              <w:rPr>
                <w:rFonts w:ascii="Times New Roman" w:hAnsi="Times New Roman" w:cs="Times New Roman"/>
                <w:sz w:val="18"/>
                <w:szCs w:val="18"/>
              </w:rPr>
            </w:pPr>
          </w:p>
          <w:p w:rsidR="00E4600E" w:rsidRDefault="00E4600E" w:rsidP="004575AA">
            <w:pPr>
              <w:shd w:val="clear" w:color="auto" w:fill="FFFFFF"/>
              <w:spacing w:after="0" w:line="240" w:lineRule="auto"/>
              <w:ind w:right="19"/>
              <w:jc w:val="center"/>
              <w:rPr>
                <w:rFonts w:ascii="Times New Roman" w:hAnsi="Times New Roman" w:cs="Times New Roman"/>
                <w:sz w:val="18"/>
                <w:szCs w:val="18"/>
              </w:rPr>
            </w:pPr>
          </w:p>
        </w:tc>
        <w:tc>
          <w:tcPr>
            <w:tcW w:w="566" w:type="dxa"/>
            <w:vMerge/>
            <w:tcBorders>
              <w:top w:val="single" w:sz="6" w:space="0" w:color="auto"/>
              <w:left w:val="single" w:sz="6" w:space="0" w:color="auto"/>
              <w:bottom w:val="single" w:sz="6" w:space="0" w:color="auto"/>
              <w:right w:val="single" w:sz="6" w:space="0" w:color="auto"/>
            </w:tcBorders>
            <w:vAlign w:val="center"/>
            <w:hideMark/>
          </w:tcPr>
          <w:p w:rsidR="00E4600E" w:rsidRDefault="00E4600E" w:rsidP="004575AA">
            <w:pPr>
              <w:spacing w:after="0" w:line="240" w:lineRule="auto"/>
              <w:rPr>
                <w:rFonts w:ascii="Times New Roman" w:hAnsi="Times New Roman" w:cs="Times New Roman"/>
                <w:sz w:val="18"/>
                <w:szCs w:val="18"/>
              </w:rPr>
            </w:pPr>
          </w:p>
        </w:tc>
        <w:tc>
          <w:tcPr>
            <w:tcW w:w="346" w:type="dxa"/>
            <w:vMerge/>
            <w:tcBorders>
              <w:top w:val="single" w:sz="6" w:space="0" w:color="auto"/>
              <w:left w:val="single" w:sz="6" w:space="0" w:color="auto"/>
              <w:bottom w:val="single" w:sz="6" w:space="0" w:color="auto"/>
              <w:right w:val="single" w:sz="6" w:space="0" w:color="auto"/>
            </w:tcBorders>
            <w:vAlign w:val="center"/>
            <w:hideMark/>
          </w:tcPr>
          <w:p w:rsidR="00E4600E" w:rsidRDefault="00E4600E" w:rsidP="004575AA">
            <w:pPr>
              <w:spacing w:after="0" w:line="240" w:lineRule="auto"/>
              <w:rPr>
                <w:rFonts w:ascii="Times New Roman" w:hAnsi="Times New Roman" w:cs="Times New Roman"/>
                <w:sz w:val="16"/>
                <w:szCs w:val="16"/>
                <w:lang w:val="uk-UA"/>
              </w:rPr>
            </w:pPr>
          </w:p>
        </w:tc>
        <w:tc>
          <w:tcPr>
            <w:tcW w:w="509" w:type="dxa"/>
            <w:vMerge/>
            <w:tcBorders>
              <w:top w:val="single" w:sz="6" w:space="0" w:color="auto"/>
              <w:left w:val="single" w:sz="6" w:space="0" w:color="auto"/>
              <w:bottom w:val="single" w:sz="6" w:space="0" w:color="auto"/>
              <w:right w:val="single" w:sz="6" w:space="0" w:color="auto"/>
            </w:tcBorders>
            <w:vAlign w:val="center"/>
            <w:hideMark/>
          </w:tcPr>
          <w:p w:rsidR="00E4600E" w:rsidRDefault="00E4600E" w:rsidP="004575AA">
            <w:pPr>
              <w:spacing w:after="0" w:line="240" w:lineRule="auto"/>
              <w:rPr>
                <w:rFonts w:ascii="Times New Roman" w:hAnsi="Times New Roman" w:cs="Times New Roman"/>
                <w:sz w:val="18"/>
                <w:szCs w:val="18"/>
              </w:rPr>
            </w:pPr>
          </w:p>
        </w:tc>
        <w:tc>
          <w:tcPr>
            <w:tcW w:w="355" w:type="dxa"/>
            <w:vMerge/>
            <w:tcBorders>
              <w:top w:val="single" w:sz="6" w:space="0" w:color="auto"/>
              <w:left w:val="single" w:sz="6" w:space="0" w:color="auto"/>
              <w:bottom w:val="single" w:sz="6" w:space="0" w:color="auto"/>
              <w:right w:val="single" w:sz="6" w:space="0" w:color="auto"/>
            </w:tcBorders>
            <w:vAlign w:val="center"/>
            <w:hideMark/>
          </w:tcPr>
          <w:p w:rsidR="00E4600E" w:rsidRDefault="00E4600E" w:rsidP="004575AA">
            <w:pPr>
              <w:spacing w:after="0" w:line="240" w:lineRule="auto"/>
              <w:rPr>
                <w:rFonts w:ascii="Times New Roman" w:hAnsi="Times New Roman" w:cs="Times New Roman"/>
                <w:sz w:val="18"/>
                <w:szCs w:val="18"/>
              </w:rPr>
            </w:pPr>
          </w:p>
        </w:tc>
        <w:tc>
          <w:tcPr>
            <w:tcW w:w="354" w:type="dxa"/>
            <w:vMerge/>
            <w:tcBorders>
              <w:top w:val="single" w:sz="6" w:space="0" w:color="auto"/>
              <w:left w:val="single" w:sz="6" w:space="0" w:color="auto"/>
              <w:bottom w:val="single" w:sz="6" w:space="0" w:color="auto"/>
              <w:right w:val="single" w:sz="6" w:space="0" w:color="auto"/>
            </w:tcBorders>
            <w:vAlign w:val="center"/>
            <w:hideMark/>
          </w:tcPr>
          <w:p w:rsidR="00E4600E" w:rsidRDefault="00E4600E" w:rsidP="004575AA">
            <w:pPr>
              <w:spacing w:after="0" w:line="240" w:lineRule="auto"/>
              <w:rPr>
                <w:rFonts w:ascii="Times New Roman" w:hAnsi="Times New Roman" w:cs="Times New Roman"/>
                <w:sz w:val="18"/>
                <w:szCs w:val="18"/>
              </w:rPr>
            </w:pPr>
          </w:p>
        </w:tc>
        <w:tc>
          <w:tcPr>
            <w:tcW w:w="336" w:type="dxa"/>
            <w:vMerge/>
            <w:tcBorders>
              <w:top w:val="single" w:sz="6" w:space="0" w:color="auto"/>
              <w:left w:val="single" w:sz="6" w:space="0" w:color="auto"/>
              <w:bottom w:val="single" w:sz="6" w:space="0" w:color="auto"/>
              <w:right w:val="single" w:sz="6" w:space="0" w:color="auto"/>
            </w:tcBorders>
            <w:vAlign w:val="center"/>
            <w:hideMark/>
          </w:tcPr>
          <w:p w:rsidR="00E4600E" w:rsidRDefault="00E4600E" w:rsidP="004575AA">
            <w:pPr>
              <w:spacing w:after="0" w:line="240" w:lineRule="auto"/>
              <w:rPr>
                <w:rFonts w:ascii="Times New Roman" w:hAnsi="Times New Roman" w:cs="Times New Roman"/>
                <w:sz w:val="18"/>
                <w:szCs w:val="18"/>
              </w:rPr>
            </w:pPr>
          </w:p>
        </w:tc>
        <w:tc>
          <w:tcPr>
            <w:tcW w:w="563" w:type="dxa"/>
            <w:vMerge/>
            <w:tcBorders>
              <w:top w:val="single" w:sz="6" w:space="0" w:color="auto"/>
              <w:left w:val="single" w:sz="6" w:space="0" w:color="auto"/>
              <w:bottom w:val="single" w:sz="6" w:space="0" w:color="auto"/>
              <w:right w:val="single" w:sz="6" w:space="0" w:color="auto"/>
            </w:tcBorders>
            <w:vAlign w:val="center"/>
            <w:hideMark/>
          </w:tcPr>
          <w:p w:rsidR="00E4600E" w:rsidRDefault="00E4600E" w:rsidP="004575AA">
            <w:pPr>
              <w:spacing w:after="0" w:line="240" w:lineRule="auto"/>
              <w:rPr>
                <w:rFonts w:ascii="Times New Roman" w:hAnsi="Times New Roman" w:cs="Times New Roman"/>
                <w:sz w:val="18"/>
                <w:szCs w:val="18"/>
              </w:rPr>
            </w:pPr>
          </w:p>
        </w:tc>
        <w:tc>
          <w:tcPr>
            <w:tcW w:w="336" w:type="dxa"/>
            <w:vMerge/>
            <w:tcBorders>
              <w:top w:val="single" w:sz="6" w:space="0" w:color="auto"/>
              <w:left w:val="single" w:sz="6" w:space="0" w:color="auto"/>
              <w:bottom w:val="single" w:sz="6" w:space="0" w:color="auto"/>
              <w:right w:val="single" w:sz="6" w:space="0" w:color="auto"/>
            </w:tcBorders>
            <w:vAlign w:val="center"/>
            <w:hideMark/>
          </w:tcPr>
          <w:p w:rsidR="00E4600E" w:rsidRDefault="00E4600E" w:rsidP="004575AA">
            <w:pPr>
              <w:spacing w:after="0" w:line="240" w:lineRule="auto"/>
              <w:rPr>
                <w:rFonts w:ascii="Times New Roman" w:hAnsi="Times New Roman" w:cs="Times New Roman"/>
                <w:sz w:val="18"/>
                <w:szCs w:val="18"/>
              </w:rPr>
            </w:pPr>
          </w:p>
        </w:tc>
        <w:tc>
          <w:tcPr>
            <w:tcW w:w="448" w:type="dxa"/>
            <w:vMerge/>
            <w:tcBorders>
              <w:top w:val="single" w:sz="6" w:space="0" w:color="auto"/>
              <w:left w:val="single" w:sz="6" w:space="0" w:color="auto"/>
              <w:bottom w:val="single" w:sz="6" w:space="0" w:color="auto"/>
              <w:right w:val="single" w:sz="6" w:space="0" w:color="auto"/>
            </w:tcBorders>
            <w:vAlign w:val="center"/>
            <w:hideMark/>
          </w:tcPr>
          <w:p w:rsidR="00E4600E" w:rsidRDefault="00E4600E" w:rsidP="004575AA">
            <w:pPr>
              <w:spacing w:after="0" w:line="240" w:lineRule="auto"/>
              <w:rPr>
                <w:rFonts w:ascii="Times New Roman" w:hAnsi="Times New Roman" w:cs="Times New Roman"/>
                <w:sz w:val="18"/>
                <w:szCs w:val="18"/>
              </w:rPr>
            </w:pPr>
          </w:p>
        </w:tc>
      </w:tr>
      <w:tr w:rsidR="00E4600E" w:rsidTr="00CB2FF2">
        <w:trPr>
          <w:trHeight w:hRule="exact" w:val="20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115"/>
              <w:jc w:val="right"/>
              <w:rPr>
                <w:rFonts w:ascii="Times New Roman" w:hAnsi="Times New Roman" w:cs="Times New Roman"/>
                <w:sz w:val="18"/>
                <w:szCs w:val="18"/>
              </w:rPr>
            </w:pPr>
            <w:r>
              <w:rPr>
                <w:rFonts w:ascii="Times New Roman" w:hAnsi="Times New Roman" w:cs="Times New Roman"/>
                <w:color w:val="000000"/>
                <w:sz w:val="18"/>
                <w:szCs w:val="18"/>
                <w:lang w:val="uk-UA"/>
              </w:rPr>
              <w:t>1,</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1"/>
                <w:sz w:val="18"/>
                <w:szCs w:val="18"/>
                <w:lang w:val="uk-UA"/>
              </w:rPr>
              <w:t>Основи марксизму-ленінізму</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2,4</w:t>
            </w: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1,3</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220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136</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84</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509"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4</w:t>
            </w:r>
          </w:p>
        </w:tc>
        <w:tc>
          <w:tcPr>
            <w:tcW w:w="354"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3"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19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125"/>
              <w:jc w:val="right"/>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1"/>
                <w:sz w:val="18"/>
                <w:szCs w:val="18"/>
                <w:lang w:val="uk-UA"/>
              </w:rPr>
              <w:t>Політична економія</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6,7</w:t>
            </w: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5</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140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88</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52</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09"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4"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4</w:t>
            </w:r>
          </w:p>
        </w:tc>
        <w:tc>
          <w:tcPr>
            <w:tcW w:w="563"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4</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384"/>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125"/>
              <w:jc w:val="right"/>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hanging="10"/>
              <w:rPr>
                <w:rFonts w:ascii="Times New Roman" w:hAnsi="Times New Roman" w:cs="Times New Roman"/>
                <w:sz w:val="18"/>
                <w:szCs w:val="18"/>
              </w:rPr>
            </w:pPr>
            <w:r>
              <w:rPr>
                <w:rFonts w:ascii="Times New Roman" w:hAnsi="Times New Roman" w:cs="Times New Roman"/>
                <w:color w:val="000000"/>
                <w:spacing w:val="4"/>
                <w:sz w:val="18"/>
                <w:szCs w:val="18"/>
                <w:lang w:val="uk-UA"/>
              </w:rPr>
              <w:t>Історія філософії, діалектика та історич</w:t>
            </w:r>
            <w:r>
              <w:rPr>
                <w:rFonts w:ascii="Times New Roman" w:hAnsi="Times New Roman" w:cs="Times New Roman"/>
                <w:color w:val="000000"/>
                <w:spacing w:val="4"/>
                <w:sz w:val="18"/>
                <w:szCs w:val="18"/>
                <w:lang w:val="uk-UA"/>
              </w:rPr>
              <w:softHyphen/>
            </w:r>
            <w:r>
              <w:rPr>
                <w:rFonts w:ascii="Times New Roman" w:hAnsi="Times New Roman" w:cs="Times New Roman"/>
                <w:color w:val="000000"/>
                <w:spacing w:val="-1"/>
                <w:sz w:val="18"/>
                <w:szCs w:val="18"/>
                <w:lang w:val="uk-UA"/>
              </w:rPr>
              <w:t>ний матеріалізм</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6,8</w:t>
            </w: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7</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140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100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40</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09"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4"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3"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5</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5</w:t>
            </w: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20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115"/>
              <w:jc w:val="right"/>
              <w:rPr>
                <w:rFonts w:ascii="Times New Roman" w:hAnsi="Times New Roman" w:cs="Times New Roman"/>
                <w:sz w:val="18"/>
                <w:szCs w:val="18"/>
              </w:rPr>
            </w:pPr>
            <w:r>
              <w:rPr>
                <w:rFonts w:ascii="Times New Roman" w:hAnsi="Times New Roman" w:cs="Times New Roman"/>
                <w:color w:val="000000"/>
                <w:sz w:val="18"/>
                <w:szCs w:val="18"/>
                <w:lang w:val="uk-UA"/>
              </w:rPr>
              <w:t>4.</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2"/>
                <w:sz w:val="18"/>
                <w:szCs w:val="18"/>
                <w:lang w:val="uk-UA"/>
              </w:rPr>
              <w:t>Психологія</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557"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85</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68</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17</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509"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4"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3"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5</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5</w:t>
            </w: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20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115"/>
              <w:jc w:val="right"/>
              <w:rPr>
                <w:rFonts w:ascii="Times New Roman" w:hAnsi="Times New Roman" w:cs="Times New Roman"/>
                <w:sz w:val="18"/>
                <w:szCs w:val="18"/>
              </w:rPr>
            </w:pPr>
            <w:r>
              <w:rPr>
                <w:rFonts w:ascii="Times New Roman" w:hAnsi="Times New Roman" w:cs="Times New Roman"/>
                <w:color w:val="000000"/>
                <w:sz w:val="18"/>
                <w:szCs w:val="18"/>
                <w:lang w:val="uk-UA"/>
              </w:rPr>
              <w:t>5.</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3"/>
                <w:sz w:val="18"/>
                <w:szCs w:val="18"/>
                <w:lang w:val="uk-UA"/>
              </w:rPr>
              <w:t>Педагогіка</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4</w:t>
            </w: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4</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100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68</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32</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09"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354"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3"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20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115"/>
              <w:jc w:val="right"/>
              <w:rPr>
                <w:rFonts w:ascii="Times New Roman" w:hAnsi="Times New Roman" w:cs="Times New Roman"/>
                <w:sz w:val="18"/>
                <w:szCs w:val="18"/>
              </w:rPr>
            </w:pPr>
            <w:r>
              <w:rPr>
                <w:rFonts w:ascii="Times New Roman" w:hAnsi="Times New Roman" w:cs="Times New Roman"/>
                <w:color w:val="000000"/>
                <w:sz w:val="18"/>
                <w:szCs w:val="18"/>
                <w:lang w:val="uk-UA"/>
              </w:rPr>
              <w:t>6.</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1"/>
                <w:sz w:val="18"/>
                <w:szCs w:val="18"/>
                <w:lang w:val="uk-UA"/>
              </w:rPr>
              <w:t>Історія педагогіки</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6</w:t>
            </w: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5</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100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83</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17</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09"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4"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4</w:t>
            </w:r>
          </w:p>
        </w:tc>
        <w:tc>
          <w:tcPr>
            <w:tcW w:w="563"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20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115"/>
              <w:jc w:val="right"/>
              <w:rPr>
                <w:rFonts w:ascii="Times New Roman" w:hAnsi="Times New Roman" w:cs="Times New Roman"/>
                <w:sz w:val="18"/>
                <w:szCs w:val="18"/>
              </w:rPr>
            </w:pPr>
            <w:r>
              <w:rPr>
                <w:rFonts w:ascii="Times New Roman" w:hAnsi="Times New Roman" w:cs="Times New Roman"/>
                <w:color w:val="000000"/>
                <w:sz w:val="18"/>
                <w:szCs w:val="18"/>
                <w:lang w:val="uk-UA"/>
              </w:rPr>
              <w:t>7.</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1"/>
                <w:sz w:val="18"/>
                <w:szCs w:val="18"/>
                <w:lang w:val="uk-UA"/>
              </w:rPr>
              <w:t>Шкільна гігієна</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5</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34</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09"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4"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563"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20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125"/>
              <w:jc w:val="right"/>
              <w:rPr>
                <w:rFonts w:ascii="Times New Roman" w:hAnsi="Times New Roman" w:cs="Times New Roman"/>
                <w:sz w:val="18"/>
                <w:szCs w:val="18"/>
              </w:rPr>
            </w:pPr>
            <w:r>
              <w:rPr>
                <w:rFonts w:ascii="Times New Roman" w:hAnsi="Times New Roman" w:cs="Times New Roman"/>
                <w:color w:val="000000"/>
                <w:sz w:val="18"/>
                <w:szCs w:val="18"/>
                <w:lang w:val="uk-UA"/>
              </w:rPr>
              <w:t>8.</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1"/>
                <w:sz w:val="18"/>
                <w:szCs w:val="18"/>
                <w:lang w:val="uk-UA"/>
              </w:rPr>
              <w:t>Іноземна мова</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5"/>
                <w:sz w:val="18"/>
                <w:szCs w:val="18"/>
                <w:lang w:val="uk-UA"/>
              </w:rPr>
              <w:t>1,3,5</w:t>
            </w: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3"/>
                <w:sz w:val="18"/>
                <w:szCs w:val="18"/>
                <w:lang w:val="uk-UA"/>
              </w:rPr>
              <w:t>2,4,6</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300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300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4</w:t>
            </w:r>
          </w:p>
        </w:tc>
        <w:tc>
          <w:tcPr>
            <w:tcW w:w="509"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4</w:t>
            </w:r>
          </w:p>
        </w:tc>
        <w:tc>
          <w:tcPr>
            <w:tcW w:w="354"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563"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20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115"/>
              <w:jc w:val="right"/>
              <w:rPr>
                <w:rFonts w:ascii="Times New Roman" w:hAnsi="Times New Roman" w:cs="Times New Roman"/>
                <w:sz w:val="18"/>
                <w:szCs w:val="18"/>
              </w:rPr>
            </w:pPr>
            <w:r>
              <w:rPr>
                <w:rFonts w:ascii="Times New Roman" w:hAnsi="Times New Roman" w:cs="Times New Roman"/>
                <w:color w:val="000000"/>
                <w:sz w:val="18"/>
                <w:szCs w:val="18"/>
                <w:lang w:val="uk-UA"/>
              </w:rPr>
              <w:t>9.</w:t>
            </w:r>
          </w:p>
        </w:tc>
        <w:tc>
          <w:tcPr>
            <w:tcW w:w="893" w:type="dxa"/>
            <w:gridSpan w:val="2"/>
            <w:tcBorders>
              <w:top w:val="single" w:sz="6" w:space="0" w:color="auto"/>
              <w:left w:val="single" w:sz="6" w:space="0" w:color="auto"/>
              <w:bottom w:val="single" w:sz="6" w:space="0" w:color="auto"/>
              <w:right w:val="nil"/>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1"/>
                <w:sz w:val="18"/>
                <w:szCs w:val="18"/>
                <w:lang w:val="uk-UA"/>
              </w:rPr>
              <w:t xml:space="preserve">Військова      </w:t>
            </w:r>
          </w:p>
        </w:tc>
        <w:tc>
          <w:tcPr>
            <w:tcW w:w="2478" w:type="dxa"/>
            <w:gridSpan w:val="4"/>
            <w:tcBorders>
              <w:top w:val="single" w:sz="6" w:space="0" w:color="auto"/>
              <w:left w:val="nil"/>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1"/>
                <w:sz w:val="18"/>
                <w:szCs w:val="18"/>
                <w:lang w:val="uk-UA"/>
              </w:rPr>
              <w:t>і фізична підготовка</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5"/>
                <w:sz w:val="18"/>
                <w:szCs w:val="18"/>
                <w:lang w:val="uk-UA"/>
              </w:rPr>
              <w:t>1,3,4</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200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130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70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6</w:t>
            </w:r>
          </w:p>
        </w:tc>
        <w:tc>
          <w:tcPr>
            <w:tcW w:w="509"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6</w:t>
            </w: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4"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3"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19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67"/>
              <w:jc w:val="right"/>
              <w:rPr>
                <w:rFonts w:ascii="Times New Roman" w:hAnsi="Times New Roman" w:cs="Times New Roman"/>
                <w:sz w:val="18"/>
                <w:szCs w:val="18"/>
              </w:rPr>
            </w:pPr>
            <w:r>
              <w:rPr>
                <w:rFonts w:ascii="Times New Roman" w:hAnsi="Times New Roman" w:cs="Times New Roman"/>
                <w:color w:val="000000"/>
                <w:sz w:val="18"/>
                <w:szCs w:val="18"/>
                <w:lang w:val="uk-UA"/>
              </w:rPr>
              <w:t>10.</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z w:val="18"/>
                <w:szCs w:val="18"/>
                <w:lang w:val="uk-UA"/>
              </w:rPr>
              <w:t>Історія стародавнього світу</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1,2</w:t>
            </w: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09"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4"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3"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20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67"/>
              <w:jc w:val="right"/>
              <w:rPr>
                <w:rFonts w:ascii="Times New Roman" w:hAnsi="Times New Roman" w:cs="Times New Roman"/>
                <w:sz w:val="18"/>
                <w:szCs w:val="18"/>
              </w:rPr>
            </w:pPr>
            <w:r>
              <w:rPr>
                <w:rFonts w:ascii="Times New Roman" w:hAnsi="Times New Roman" w:cs="Times New Roman"/>
                <w:color w:val="000000"/>
                <w:sz w:val="18"/>
                <w:szCs w:val="18"/>
                <w:lang w:val="uk-UA"/>
              </w:rPr>
              <w:t>11.</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1"/>
                <w:sz w:val="18"/>
                <w:szCs w:val="18"/>
                <w:lang w:val="uk-UA"/>
              </w:rPr>
              <w:t>Історія середніх віків</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3,4</w:t>
            </w: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4</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235</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170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65</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09"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8</w:t>
            </w:r>
          </w:p>
        </w:tc>
        <w:tc>
          <w:tcPr>
            <w:tcW w:w="354"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6</w:t>
            </w: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3"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20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67"/>
              <w:jc w:val="right"/>
              <w:rPr>
                <w:rFonts w:ascii="Times New Roman" w:hAnsi="Times New Roman" w:cs="Times New Roman"/>
                <w:sz w:val="18"/>
                <w:szCs w:val="18"/>
              </w:rPr>
            </w:pPr>
            <w:r>
              <w:rPr>
                <w:rFonts w:ascii="Times New Roman" w:hAnsi="Times New Roman" w:cs="Times New Roman"/>
                <w:color w:val="000000"/>
                <w:sz w:val="18"/>
                <w:szCs w:val="18"/>
                <w:lang w:val="uk-UA"/>
              </w:rPr>
              <w:t>12.</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1"/>
                <w:sz w:val="18"/>
                <w:szCs w:val="18"/>
                <w:lang w:val="uk-UA"/>
              </w:rPr>
              <w:t>Історія СРСР</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5"/>
                <w:sz w:val="18"/>
                <w:szCs w:val="18"/>
                <w:lang w:val="uk-UA"/>
              </w:rPr>
              <w:t>1,3,5</w:t>
            </w: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3"/>
                <w:sz w:val="18"/>
                <w:szCs w:val="18"/>
                <w:lang w:val="uk-UA"/>
              </w:rPr>
              <w:t>2,3,4</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410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330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80</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6</w:t>
            </w:r>
          </w:p>
        </w:tc>
        <w:tc>
          <w:tcPr>
            <w:tcW w:w="509"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8</w:t>
            </w: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6</w:t>
            </w:r>
          </w:p>
        </w:tc>
        <w:tc>
          <w:tcPr>
            <w:tcW w:w="354"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563"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19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67"/>
              <w:jc w:val="right"/>
              <w:rPr>
                <w:rFonts w:ascii="Times New Roman" w:hAnsi="Times New Roman" w:cs="Times New Roman"/>
                <w:sz w:val="18"/>
                <w:szCs w:val="18"/>
              </w:rPr>
            </w:pPr>
            <w:r>
              <w:rPr>
                <w:rFonts w:ascii="Times New Roman" w:hAnsi="Times New Roman" w:cs="Times New Roman"/>
                <w:color w:val="000000"/>
                <w:sz w:val="18"/>
                <w:szCs w:val="18"/>
                <w:lang w:val="uk-UA"/>
              </w:rPr>
              <w:t>13,</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2"/>
                <w:sz w:val="18"/>
                <w:szCs w:val="18"/>
                <w:lang w:val="uk-UA"/>
              </w:rPr>
              <w:t>Історія України</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3"/>
                <w:sz w:val="18"/>
                <w:szCs w:val="18"/>
                <w:lang w:val="uk-UA"/>
              </w:rPr>
              <w:t>5,7,8</w:t>
            </w: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4,6</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180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150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30</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09"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4"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563"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20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67"/>
              <w:jc w:val="right"/>
              <w:rPr>
                <w:rFonts w:ascii="Times New Roman" w:hAnsi="Times New Roman" w:cs="Times New Roman"/>
                <w:sz w:val="18"/>
                <w:szCs w:val="18"/>
              </w:rPr>
            </w:pPr>
            <w:r>
              <w:rPr>
                <w:rFonts w:ascii="Times New Roman" w:hAnsi="Times New Roman" w:cs="Times New Roman"/>
                <w:color w:val="000000"/>
                <w:sz w:val="18"/>
                <w:szCs w:val="18"/>
                <w:lang w:val="uk-UA"/>
              </w:rPr>
              <w:t>14.</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z w:val="18"/>
                <w:szCs w:val="18"/>
                <w:lang w:val="uk-UA"/>
              </w:rPr>
              <w:t>Історія нового часу</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3"/>
                <w:sz w:val="18"/>
                <w:szCs w:val="18"/>
                <w:lang w:val="uk-UA"/>
              </w:rPr>
              <w:t>6,7,8</w:t>
            </w: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5</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354</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290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55</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09"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4"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8</w:t>
            </w:r>
          </w:p>
        </w:tc>
        <w:tc>
          <w:tcPr>
            <w:tcW w:w="563"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6</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8</w:t>
            </w: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20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77"/>
              <w:jc w:val="right"/>
              <w:rPr>
                <w:rFonts w:ascii="Times New Roman" w:hAnsi="Times New Roman" w:cs="Times New Roman"/>
                <w:sz w:val="18"/>
                <w:szCs w:val="18"/>
              </w:rPr>
            </w:pPr>
            <w:r>
              <w:rPr>
                <w:rFonts w:ascii="Times New Roman" w:hAnsi="Times New Roman" w:cs="Times New Roman"/>
                <w:color w:val="000000"/>
                <w:sz w:val="18"/>
                <w:szCs w:val="18"/>
                <w:lang w:val="uk-UA"/>
              </w:rPr>
              <w:t>15.</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1"/>
                <w:sz w:val="18"/>
                <w:szCs w:val="18"/>
                <w:lang w:val="uk-UA"/>
              </w:rPr>
              <w:t>Нова історія країн Сходу</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8</w:t>
            </w: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6,7</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135</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135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09"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4"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3"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4</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4</w:t>
            </w: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19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67"/>
              <w:jc w:val="right"/>
              <w:rPr>
                <w:rFonts w:ascii="Times New Roman" w:hAnsi="Times New Roman" w:cs="Times New Roman"/>
                <w:sz w:val="18"/>
                <w:szCs w:val="18"/>
              </w:rPr>
            </w:pPr>
            <w:r>
              <w:rPr>
                <w:rFonts w:ascii="Times New Roman" w:hAnsi="Times New Roman" w:cs="Times New Roman"/>
                <w:color w:val="000000"/>
                <w:sz w:val="18"/>
                <w:szCs w:val="18"/>
                <w:lang w:val="uk-UA"/>
              </w:rPr>
              <w:t>16.</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sz w:val="18"/>
                <w:szCs w:val="18"/>
                <w:lang w:val="uk-UA"/>
              </w:rPr>
              <w:t>Історія міжнародних відносин і дипломат.</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7,8</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55</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55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09"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4"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3"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20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67"/>
              <w:jc w:val="right"/>
              <w:rPr>
                <w:rFonts w:ascii="Times New Roman" w:hAnsi="Times New Roman" w:cs="Times New Roman"/>
                <w:sz w:val="18"/>
                <w:szCs w:val="18"/>
              </w:rPr>
            </w:pPr>
            <w:r>
              <w:rPr>
                <w:rFonts w:ascii="Times New Roman" w:hAnsi="Times New Roman" w:cs="Times New Roman"/>
                <w:color w:val="000000"/>
                <w:sz w:val="18"/>
                <w:szCs w:val="18"/>
                <w:lang w:val="uk-UA"/>
              </w:rPr>
              <w:t>17.</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1"/>
                <w:sz w:val="18"/>
                <w:szCs w:val="18"/>
                <w:lang w:val="uk-UA"/>
              </w:rPr>
              <w:t>Спецкурс по історії</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8</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80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80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09"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4"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3"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19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67"/>
              <w:jc w:val="right"/>
              <w:rPr>
                <w:rFonts w:ascii="Times New Roman" w:hAnsi="Times New Roman" w:cs="Times New Roman"/>
                <w:sz w:val="18"/>
                <w:szCs w:val="18"/>
              </w:rPr>
            </w:pPr>
            <w:r>
              <w:rPr>
                <w:rFonts w:ascii="Times New Roman" w:hAnsi="Times New Roman" w:cs="Times New Roman"/>
                <w:color w:val="000000"/>
                <w:sz w:val="18"/>
                <w:szCs w:val="18"/>
                <w:lang w:val="uk-UA"/>
              </w:rPr>
              <w:t>18.</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1"/>
                <w:sz w:val="18"/>
                <w:szCs w:val="18"/>
                <w:lang w:val="uk-UA"/>
              </w:rPr>
              <w:t>Українська література</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8</w:t>
            </w: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6,7</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120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120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09"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4"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563"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20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67"/>
              <w:jc w:val="right"/>
              <w:rPr>
                <w:rFonts w:ascii="Times New Roman" w:hAnsi="Times New Roman" w:cs="Times New Roman"/>
                <w:sz w:val="18"/>
                <w:szCs w:val="18"/>
              </w:rPr>
            </w:pPr>
            <w:r>
              <w:rPr>
                <w:rFonts w:ascii="Times New Roman" w:hAnsi="Times New Roman" w:cs="Times New Roman"/>
                <w:color w:val="000000"/>
                <w:sz w:val="18"/>
                <w:szCs w:val="18"/>
                <w:lang w:val="uk-UA"/>
              </w:rPr>
              <w:t>19.</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1"/>
                <w:sz w:val="18"/>
                <w:szCs w:val="18"/>
                <w:lang w:val="uk-UA"/>
              </w:rPr>
              <w:t>Загальна література</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1,4</w:t>
            </w: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220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220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509"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5</w:t>
            </w: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354"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3"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20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58"/>
              <w:jc w:val="right"/>
              <w:rPr>
                <w:rFonts w:ascii="Times New Roman" w:hAnsi="Times New Roman" w:cs="Times New Roman"/>
                <w:sz w:val="18"/>
                <w:szCs w:val="18"/>
              </w:rPr>
            </w:pPr>
            <w:r>
              <w:rPr>
                <w:rFonts w:ascii="Times New Roman" w:hAnsi="Times New Roman" w:cs="Times New Roman"/>
                <w:color w:val="000000"/>
                <w:sz w:val="18"/>
                <w:szCs w:val="18"/>
                <w:lang w:val="uk-UA"/>
              </w:rPr>
              <w:t>20.</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1"/>
                <w:sz w:val="18"/>
                <w:szCs w:val="18"/>
                <w:lang w:val="uk-UA"/>
              </w:rPr>
              <w:t>Російська література</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4,5</w:t>
            </w: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220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220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509"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354"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563"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374"/>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58"/>
              <w:jc w:val="right"/>
              <w:rPr>
                <w:rFonts w:ascii="Times New Roman" w:hAnsi="Times New Roman" w:cs="Times New Roman"/>
                <w:sz w:val="18"/>
                <w:szCs w:val="18"/>
              </w:rPr>
            </w:pPr>
            <w:r>
              <w:rPr>
                <w:rFonts w:ascii="Times New Roman" w:hAnsi="Times New Roman" w:cs="Times New Roman"/>
                <w:color w:val="000000"/>
                <w:sz w:val="18"/>
                <w:szCs w:val="18"/>
                <w:lang w:val="uk-UA"/>
              </w:rPr>
              <w:t>21.</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firstLine="10"/>
              <w:rPr>
                <w:rFonts w:ascii="Times New Roman" w:hAnsi="Times New Roman" w:cs="Times New Roman"/>
                <w:sz w:val="18"/>
                <w:szCs w:val="18"/>
              </w:rPr>
            </w:pPr>
            <w:r>
              <w:rPr>
                <w:rFonts w:ascii="Times New Roman" w:hAnsi="Times New Roman" w:cs="Times New Roman"/>
                <w:color w:val="000000"/>
                <w:spacing w:val="4"/>
                <w:sz w:val="18"/>
                <w:szCs w:val="18"/>
                <w:lang w:val="uk-UA"/>
              </w:rPr>
              <w:t xml:space="preserve">Методика викладання історії в середній </w:t>
            </w:r>
            <w:r>
              <w:rPr>
                <w:rFonts w:ascii="Times New Roman" w:hAnsi="Times New Roman" w:cs="Times New Roman"/>
                <w:color w:val="000000"/>
                <w:spacing w:val="-3"/>
                <w:sz w:val="18"/>
                <w:szCs w:val="18"/>
                <w:lang w:val="uk-UA"/>
              </w:rPr>
              <w:t>школі</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5</w:t>
            </w: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5</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50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40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10</w:t>
            </w: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09"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4"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3"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384"/>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67"/>
              <w:jc w:val="right"/>
              <w:rPr>
                <w:rFonts w:ascii="Times New Roman" w:hAnsi="Times New Roman" w:cs="Times New Roman"/>
                <w:sz w:val="18"/>
                <w:szCs w:val="18"/>
              </w:rPr>
            </w:pPr>
            <w:r>
              <w:rPr>
                <w:rFonts w:ascii="Times New Roman" w:hAnsi="Times New Roman" w:cs="Times New Roman"/>
                <w:color w:val="000000"/>
                <w:sz w:val="18"/>
                <w:szCs w:val="18"/>
                <w:lang w:val="uk-UA"/>
              </w:rPr>
              <w:t>22.</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1"/>
                <w:sz w:val="18"/>
                <w:szCs w:val="18"/>
                <w:lang w:val="uk-UA"/>
              </w:rPr>
              <w:t xml:space="preserve">Конституція СРСР (держ. лад. основи </w:t>
            </w:r>
            <w:r>
              <w:rPr>
                <w:rFonts w:ascii="Times New Roman" w:hAnsi="Times New Roman" w:cs="Times New Roman"/>
                <w:color w:val="000000"/>
                <w:spacing w:val="1"/>
                <w:sz w:val="18"/>
                <w:szCs w:val="18"/>
                <w:lang w:val="uk-UA"/>
              </w:rPr>
              <w:t>рад. права і законодавства)</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6</w:t>
            </w:r>
          </w:p>
        </w:tc>
        <w:tc>
          <w:tcPr>
            <w:tcW w:w="557"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100</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100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09"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5"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54"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563"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w:t>
            </w: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20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58"/>
              <w:jc w:val="right"/>
              <w:rPr>
                <w:rFonts w:ascii="Times New Roman" w:hAnsi="Times New Roman" w:cs="Times New Roman"/>
                <w:sz w:val="18"/>
                <w:szCs w:val="18"/>
              </w:rPr>
            </w:pPr>
            <w:r>
              <w:rPr>
                <w:rFonts w:ascii="Times New Roman" w:hAnsi="Times New Roman" w:cs="Times New Roman"/>
                <w:color w:val="000000"/>
                <w:sz w:val="18"/>
                <w:szCs w:val="18"/>
                <w:lang w:val="uk-UA"/>
              </w:rPr>
              <w:t>23.</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1"/>
                <w:sz w:val="18"/>
                <w:szCs w:val="18"/>
                <w:lang w:val="uk-UA"/>
              </w:rPr>
              <w:t>Українська мова</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102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102</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509"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354"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3"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202"/>
        </w:trPr>
        <w:tc>
          <w:tcPr>
            <w:tcW w:w="58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58"/>
              <w:jc w:val="right"/>
              <w:rPr>
                <w:rFonts w:ascii="Times New Roman" w:hAnsi="Times New Roman" w:cs="Times New Roman"/>
                <w:sz w:val="18"/>
                <w:szCs w:val="18"/>
              </w:rPr>
            </w:pPr>
            <w:r>
              <w:rPr>
                <w:rFonts w:ascii="Times New Roman" w:hAnsi="Times New Roman" w:cs="Times New Roman"/>
                <w:color w:val="000000"/>
                <w:sz w:val="18"/>
                <w:szCs w:val="18"/>
                <w:lang w:val="uk-UA"/>
              </w:rPr>
              <w:t>24.</w:t>
            </w: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2"/>
                <w:sz w:val="18"/>
                <w:szCs w:val="18"/>
                <w:lang w:val="uk-UA"/>
              </w:rPr>
              <w:t>Російська мова</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w:t>
            </w:r>
          </w:p>
        </w:tc>
        <w:tc>
          <w:tcPr>
            <w:tcW w:w="557"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102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102</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509"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iCs/>
                <w:color w:val="000000"/>
                <w:sz w:val="18"/>
                <w:szCs w:val="18"/>
                <w:lang w:val="uk-UA"/>
              </w:rPr>
              <w:t>2</w:t>
            </w:r>
          </w:p>
        </w:tc>
        <w:tc>
          <w:tcPr>
            <w:tcW w:w="354"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3"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448"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r>
      <w:tr w:rsidR="00E4600E" w:rsidTr="00CB2FF2">
        <w:trPr>
          <w:trHeight w:hRule="exact" w:val="202"/>
        </w:trPr>
        <w:tc>
          <w:tcPr>
            <w:tcW w:w="58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37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1075"/>
              <w:rPr>
                <w:rFonts w:ascii="Times New Roman" w:hAnsi="Times New Roman" w:cs="Times New Roman"/>
                <w:sz w:val="18"/>
                <w:szCs w:val="18"/>
              </w:rPr>
            </w:pPr>
            <w:r>
              <w:rPr>
                <w:rFonts w:ascii="Times New Roman" w:hAnsi="Times New Roman" w:cs="Times New Roman"/>
                <w:color w:val="000000"/>
                <w:spacing w:val="-1"/>
                <w:sz w:val="18"/>
                <w:szCs w:val="18"/>
                <w:lang w:val="uk-UA"/>
              </w:rPr>
              <w:t>Всього годин:</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57"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4"/>
                <w:sz w:val="18"/>
                <w:szCs w:val="18"/>
                <w:lang w:val="uk-UA"/>
              </w:rPr>
              <w:t>4033</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4"/>
                <w:sz w:val="18"/>
                <w:szCs w:val="18"/>
                <w:lang w:val="uk-UA"/>
              </w:rPr>
              <w:t>2617</w:t>
            </w:r>
          </w:p>
        </w:tc>
        <w:tc>
          <w:tcPr>
            <w:tcW w:w="56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6"/>
                <w:sz w:val="18"/>
                <w:szCs w:val="18"/>
                <w:lang w:val="uk-UA"/>
              </w:rPr>
              <w:t>1416</w:t>
            </w:r>
          </w:p>
        </w:tc>
        <w:tc>
          <w:tcPr>
            <w:tcW w:w="34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36</w:t>
            </w:r>
          </w:p>
        </w:tc>
        <w:tc>
          <w:tcPr>
            <w:tcW w:w="509"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37</w:t>
            </w: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37</w:t>
            </w:r>
          </w:p>
        </w:tc>
        <w:tc>
          <w:tcPr>
            <w:tcW w:w="354"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35</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35</w:t>
            </w:r>
          </w:p>
        </w:tc>
        <w:tc>
          <w:tcPr>
            <w:tcW w:w="563"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35</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33</w:t>
            </w:r>
          </w:p>
        </w:tc>
        <w:tc>
          <w:tcPr>
            <w:tcW w:w="448"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iCs/>
                <w:color w:val="000000"/>
                <w:sz w:val="18"/>
                <w:szCs w:val="18"/>
                <w:lang w:val="uk-UA"/>
              </w:rPr>
              <w:t>28</w:t>
            </w:r>
          </w:p>
        </w:tc>
      </w:tr>
      <w:tr w:rsidR="00E4600E" w:rsidTr="00CB2FF2">
        <w:trPr>
          <w:trHeight w:hRule="exact" w:val="384"/>
        </w:trPr>
        <w:tc>
          <w:tcPr>
            <w:tcW w:w="3957" w:type="dxa"/>
            <w:gridSpan w:val="7"/>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1945" w:right="1066" w:hanging="841"/>
              <w:rPr>
                <w:rFonts w:ascii="Times New Roman" w:hAnsi="Times New Roman" w:cs="Times New Roman"/>
                <w:sz w:val="18"/>
                <w:szCs w:val="18"/>
              </w:rPr>
            </w:pPr>
            <w:r>
              <w:rPr>
                <w:rFonts w:ascii="Times New Roman" w:hAnsi="Times New Roman" w:cs="Times New Roman"/>
                <w:color w:val="000000"/>
                <w:sz w:val="18"/>
                <w:szCs w:val="18"/>
                <w:lang w:val="uk-UA"/>
              </w:rPr>
              <w:t xml:space="preserve">Кількість: а) іспитів   </w:t>
            </w:r>
            <w:r>
              <w:rPr>
                <w:rFonts w:ascii="Times New Roman" w:hAnsi="Times New Roman" w:cs="Times New Roman"/>
                <w:color w:val="000000"/>
                <w:spacing w:val="-1"/>
                <w:sz w:val="18"/>
                <w:szCs w:val="18"/>
                <w:lang w:val="uk-UA"/>
              </w:rPr>
              <w:t>б) заліків</w:t>
            </w:r>
          </w:p>
        </w:tc>
        <w:tc>
          <w:tcPr>
            <w:tcW w:w="576"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36</w:t>
            </w:r>
          </w:p>
        </w:tc>
        <w:tc>
          <w:tcPr>
            <w:tcW w:w="557" w:type="dxa"/>
            <w:tcBorders>
              <w:top w:val="single" w:sz="6" w:space="0" w:color="auto"/>
              <w:left w:val="single" w:sz="6" w:space="0" w:color="auto"/>
              <w:bottom w:val="single" w:sz="6" w:space="0" w:color="auto"/>
              <w:right w:val="single" w:sz="6" w:space="0" w:color="auto"/>
            </w:tcBorders>
            <w:shd w:val="clear" w:color="auto" w:fill="FFFFFF"/>
            <w:vAlign w:val="bottom"/>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33</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346" w:type="dxa"/>
            <w:tcBorders>
              <w:top w:val="single" w:sz="6" w:space="0" w:color="auto"/>
              <w:left w:val="single" w:sz="6" w:space="0" w:color="auto"/>
              <w:bottom w:val="single" w:sz="6" w:space="0" w:color="auto"/>
              <w:right w:val="single" w:sz="6" w:space="0" w:color="auto"/>
            </w:tcBorders>
            <w:shd w:val="clear" w:color="auto" w:fill="FFFFFF"/>
            <w:vAlign w:val="bottom"/>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2</w:t>
            </w:r>
          </w:p>
        </w:tc>
        <w:tc>
          <w:tcPr>
            <w:tcW w:w="509"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19"/>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 xml:space="preserve">4 </w:t>
            </w:r>
          </w:p>
          <w:p w:rsidR="00E4600E" w:rsidRDefault="00E4600E" w:rsidP="004575AA">
            <w:pPr>
              <w:shd w:val="clear" w:color="auto" w:fill="FFFFFF"/>
              <w:spacing w:after="0" w:line="240" w:lineRule="auto"/>
              <w:ind w:left="19"/>
              <w:jc w:val="center"/>
              <w:rPr>
                <w:rFonts w:ascii="Times New Roman" w:hAnsi="Times New Roman" w:cs="Times New Roman"/>
                <w:sz w:val="18"/>
                <w:szCs w:val="18"/>
              </w:rPr>
            </w:pPr>
            <w:r>
              <w:rPr>
                <w:rFonts w:ascii="Times New Roman" w:hAnsi="Times New Roman" w:cs="Times New Roman"/>
                <w:color w:val="000000"/>
                <w:sz w:val="18"/>
                <w:szCs w:val="18"/>
                <w:lang w:val="uk-UA"/>
              </w:rPr>
              <w:t>6</w:t>
            </w:r>
          </w:p>
        </w:tc>
        <w:tc>
          <w:tcPr>
            <w:tcW w:w="355"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19" w:right="10"/>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5</w:t>
            </w:r>
          </w:p>
          <w:p w:rsidR="00E4600E" w:rsidRDefault="00E4600E" w:rsidP="004575AA">
            <w:pPr>
              <w:shd w:val="clear" w:color="auto" w:fill="FFFFFF"/>
              <w:spacing w:after="0" w:line="240" w:lineRule="auto"/>
              <w:ind w:left="19" w:right="10"/>
              <w:jc w:val="center"/>
              <w:rPr>
                <w:rFonts w:ascii="Times New Roman" w:hAnsi="Times New Roman" w:cs="Times New Roman"/>
                <w:sz w:val="18"/>
                <w:szCs w:val="18"/>
              </w:rPr>
            </w:pPr>
            <w:r>
              <w:rPr>
                <w:rFonts w:ascii="Times New Roman" w:hAnsi="Times New Roman" w:cs="Times New Roman"/>
                <w:color w:val="000000"/>
                <w:sz w:val="18"/>
                <w:szCs w:val="18"/>
                <w:lang w:val="uk-UA"/>
              </w:rPr>
              <w:t>4</w:t>
            </w:r>
          </w:p>
        </w:tc>
        <w:tc>
          <w:tcPr>
            <w:tcW w:w="354"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10"/>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5</w:t>
            </w:r>
          </w:p>
          <w:p w:rsidR="00E4600E" w:rsidRDefault="00E4600E" w:rsidP="004575AA">
            <w:pPr>
              <w:shd w:val="clear" w:color="auto" w:fill="FFFFFF"/>
              <w:spacing w:after="0" w:line="240" w:lineRule="auto"/>
              <w:ind w:left="10"/>
              <w:jc w:val="center"/>
              <w:rPr>
                <w:rFonts w:ascii="Times New Roman" w:hAnsi="Times New Roman" w:cs="Times New Roman"/>
                <w:sz w:val="18"/>
                <w:szCs w:val="18"/>
              </w:rPr>
            </w:pPr>
            <w:r>
              <w:rPr>
                <w:rFonts w:ascii="Times New Roman" w:hAnsi="Times New Roman" w:cs="Times New Roman"/>
                <w:color w:val="000000"/>
                <w:sz w:val="18"/>
                <w:szCs w:val="18"/>
                <w:lang w:val="uk-UA"/>
              </w:rPr>
              <w:t>6</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19"/>
              <w:jc w:val="center"/>
              <w:rPr>
                <w:rFonts w:ascii="Times New Roman" w:hAnsi="Times New Roman" w:cs="Times New Roman"/>
                <w:color w:val="000000"/>
                <w:w w:val="99"/>
                <w:sz w:val="18"/>
                <w:szCs w:val="18"/>
                <w:lang w:val="uk-UA"/>
              </w:rPr>
            </w:pPr>
            <w:r>
              <w:rPr>
                <w:rFonts w:ascii="Times New Roman" w:hAnsi="Times New Roman" w:cs="Times New Roman"/>
                <w:color w:val="000000"/>
                <w:w w:val="99"/>
                <w:sz w:val="18"/>
                <w:szCs w:val="18"/>
                <w:lang w:val="uk-UA"/>
              </w:rPr>
              <w:t xml:space="preserve">5 </w:t>
            </w:r>
          </w:p>
          <w:p w:rsidR="00E4600E" w:rsidRDefault="00E4600E" w:rsidP="004575AA">
            <w:pPr>
              <w:shd w:val="clear" w:color="auto" w:fill="FFFFFF"/>
              <w:spacing w:after="0" w:line="240" w:lineRule="auto"/>
              <w:ind w:left="19"/>
              <w:jc w:val="center"/>
              <w:rPr>
                <w:rFonts w:ascii="Times New Roman" w:hAnsi="Times New Roman" w:cs="Times New Roman"/>
                <w:sz w:val="18"/>
                <w:szCs w:val="18"/>
              </w:rPr>
            </w:pPr>
            <w:r>
              <w:rPr>
                <w:rFonts w:ascii="Times New Roman" w:hAnsi="Times New Roman" w:cs="Times New Roman"/>
                <w:color w:val="000000"/>
                <w:w w:val="99"/>
                <w:sz w:val="18"/>
                <w:szCs w:val="18"/>
                <w:lang w:val="uk-UA"/>
              </w:rPr>
              <w:t>5</w:t>
            </w:r>
          </w:p>
        </w:tc>
        <w:tc>
          <w:tcPr>
            <w:tcW w:w="563"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19" w:right="10"/>
              <w:jc w:val="center"/>
              <w:rPr>
                <w:rFonts w:ascii="Times New Roman" w:hAnsi="Times New Roman" w:cs="Times New Roman"/>
                <w:iCs/>
                <w:color w:val="000000"/>
                <w:sz w:val="18"/>
                <w:szCs w:val="18"/>
                <w:lang w:val="uk-UA"/>
              </w:rPr>
            </w:pPr>
            <w:r>
              <w:rPr>
                <w:rFonts w:ascii="Times New Roman" w:hAnsi="Times New Roman" w:cs="Times New Roman"/>
                <w:iCs/>
                <w:color w:val="000000"/>
                <w:sz w:val="18"/>
                <w:szCs w:val="18"/>
                <w:lang w:val="uk-UA"/>
              </w:rPr>
              <w:t>5</w:t>
            </w:r>
          </w:p>
          <w:p w:rsidR="00E4600E" w:rsidRDefault="00E4600E" w:rsidP="004575AA">
            <w:pPr>
              <w:shd w:val="clear" w:color="auto" w:fill="FFFFFF"/>
              <w:spacing w:after="0" w:line="240" w:lineRule="auto"/>
              <w:ind w:left="19" w:right="10"/>
              <w:jc w:val="center"/>
              <w:rPr>
                <w:rFonts w:ascii="Times New Roman" w:hAnsi="Times New Roman" w:cs="Times New Roman"/>
                <w:sz w:val="18"/>
                <w:szCs w:val="18"/>
              </w:rPr>
            </w:pPr>
            <w:r>
              <w:rPr>
                <w:rFonts w:ascii="Times New Roman" w:hAnsi="Times New Roman" w:cs="Times New Roman"/>
                <w:color w:val="000000"/>
                <w:sz w:val="18"/>
                <w:szCs w:val="18"/>
                <w:lang w:val="uk-UA"/>
              </w:rPr>
              <w:t>4</w:t>
            </w:r>
          </w:p>
        </w:tc>
        <w:tc>
          <w:tcPr>
            <w:tcW w:w="336"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19"/>
              <w:jc w:val="center"/>
              <w:rPr>
                <w:rFonts w:ascii="Times New Roman" w:hAnsi="Times New Roman" w:cs="Times New Roman"/>
                <w:color w:val="000000"/>
                <w:w w:val="99"/>
                <w:sz w:val="18"/>
                <w:szCs w:val="18"/>
                <w:lang w:val="uk-UA"/>
              </w:rPr>
            </w:pPr>
            <w:r>
              <w:rPr>
                <w:rFonts w:ascii="Times New Roman" w:hAnsi="Times New Roman" w:cs="Times New Roman"/>
                <w:color w:val="000000"/>
                <w:w w:val="99"/>
                <w:sz w:val="18"/>
                <w:szCs w:val="18"/>
                <w:lang w:val="uk-UA"/>
              </w:rPr>
              <w:t>5</w:t>
            </w:r>
          </w:p>
          <w:p w:rsidR="00E4600E" w:rsidRDefault="00E4600E" w:rsidP="004575AA">
            <w:pPr>
              <w:shd w:val="clear" w:color="auto" w:fill="FFFFFF"/>
              <w:spacing w:after="0" w:line="240" w:lineRule="auto"/>
              <w:ind w:left="19"/>
              <w:jc w:val="center"/>
              <w:rPr>
                <w:rFonts w:ascii="Times New Roman" w:hAnsi="Times New Roman" w:cs="Times New Roman"/>
                <w:sz w:val="18"/>
                <w:szCs w:val="18"/>
              </w:rPr>
            </w:pPr>
            <w:r>
              <w:rPr>
                <w:rFonts w:ascii="Times New Roman" w:hAnsi="Times New Roman" w:cs="Times New Roman"/>
                <w:color w:val="000000"/>
                <w:w w:val="99"/>
                <w:sz w:val="18"/>
                <w:szCs w:val="18"/>
                <w:lang w:val="uk-UA"/>
              </w:rPr>
              <w:t>4</w:t>
            </w:r>
          </w:p>
        </w:tc>
        <w:tc>
          <w:tcPr>
            <w:tcW w:w="448"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19" w:right="48" w:firstLine="10"/>
              <w:rPr>
                <w:rFonts w:ascii="Times New Roman" w:hAnsi="Times New Roman" w:cs="Times New Roman"/>
                <w:iCs/>
                <w:color w:val="000000"/>
                <w:w w:val="88"/>
                <w:sz w:val="18"/>
                <w:szCs w:val="18"/>
                <w:lang w:val="uk-UA"/>
              </w:rPr>
            </w:pPr>
            <w:r>
              <w:rPr>
                <w:rFonts w:ascii="Times New Roman" w:hAnsi="Times New Roman" w:cs="Times New Roman"/>
                <w:iCs/>
                <w:color w:val="000000"/>
                <w:w w:val="88"/>
                <w:sz w:val="18"/>
                <w:szCs w:val="18"/>
                <w:lang w:val="uk-UA"/>
              </w:rPr>
              <w:t>5</w:t>
            </w:r>
          </w:p>
          <w:p w:rsidR="00E4600E" w:rsidRDefault="00E4600E" w:rsidP="004575AA">
            <w:pPr>
              <w:shd w:val="clear" w:color="auto" w:fill="FFFFFF"/>
              <w:spacing w:after="0" w:line="240" w:lineRule="auto"/>
              <w:ind w:left="19" w:right="48" w:firstLine="10"/>
              <w:rPr>
                <w:rFonts w:ascii="Times New Roman" w:hAnsi="Times New Roman" w:cs="Times New Roman"/>
                <w:sz w:val="18"/>
                <w:szCs w:val="18"/>
              </w:rPr>
            </w:pPr>
            <w:r>
              <w:rPr>
                <w:rFonts w:ascii="Times New Roman" w:hAnsi="Times New Roman" w:cs="Times New Roman"/>
                <w:iCs/>
                <w:color w:val="000000"/>
                <w:w w:val="88"/>
                <w:sz w:val="18"/>
                <w:szCs w:val="18"/>
                <w:lang w:val="uk-UA"/>
              </w:rPr>
              <w:t>2</w:t>
            </w:r>
          </w:p>
        </w:tc>
      </w:tr>
      <w:tr w:rsidR="00E4600E" w:rsidTr="00CB2FF2">
        <w:trPr>
          <w:trHeight w:hRule="exact" w:val="470"/>
        </w:trPr>
        <w:tc>
          <w:tcPr>
            <w:tcW w:w="5810" w:type="dxa"/>
            <w:gridSpan w:val="11"/>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854"/>
              <w:rPr>
                <w:rFonts w:ascii="Times New Roman" w:hAnsi="Times New Roman" w:cs="Times New Roman"/>
                <w:sz w:val="18"/>
                <w:szCs w:val="18"/>
              </w:rPr>
            </w:pPr>
            <w:r>
              <w:rPr>
                <w:rFonts w:ascii="Times New Roman" w:hAnsi="Times New Roman" w:cs="Times New Roman"/>
                <w:color w:val="000000"/>
                <w:spacing w:val="-1"/>
                <w:sz w:val="18"/>
                <w:szCs w:val="18"/>
                <w:lang w:val="uk-UA"/>
              </w:rPr>
              <w:t>Зведені дані за бюджетом часу (в тижнях)</w:t>
            </w:r>
          </w:p>
        </w:tc>
        <w:tc>
          <w:tcPr>
            <w:tcW w:w="2342" w:type="dxa"/>
            <w:gridSpan w:val="5"/>
            <w:vMerge w:val="restart"/>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color w:val="000000"/>
                <w:spacing w:val="-1"/>
                <w:sz w:val="18"/>
                <w:szCs w:val="18"/>
                <w:lang w:val="uk-UA"/>
              </w:rPr>
            </w:pPr>
            <w:r>
              <w:rPr>
                <w:rFonts w:ascii="Times New Roman" w:hAnsi="Times New Roman" w:cs="Times New Roman"/>
                <w:color w:val="000000"/>
                <w:sz w:val="18"/>
                <w:szCs w:val="18"/>
                <w:lang w:val="uk-UA"/>
              </w:rPr>
              <w:t>Дисципліни, що ви</w:t>
            </w:r>
            <w:r>
              <w:rPr>
                <w:rFonts w:ascii="Times New Roman" w:hAnsi="Times New Roman" w:cs="Times New Roman"/>
                <w:color w:val="000000"/>
                <w:sz w:val="18"/>
                <w:szCs w:val="18"/>
                <w:lang w:val="uk-UA"/>
              </w:rPr>
              <w:softHyphen/>
            </w:r>
            <w:r>
              <w:rPr>
                <w:rFonts w:ascii="Times New Roman" w:hAnsi="Times New Roman" w:cs="Times New Roman"/>
                <w:color w:val="000000"/>
                <w:spacing w:val="-2"/>
                <w:sz w:val="18"/>
                <w:szCs w:val="18"/>
                <w:lang w:val="uk-UA"/>
              </w:rPr>
              <w:t xml:space="preserve">носяться </w:t>
            </w:r>
            <w:r>
              <w:rPr>
                <w:rFonts w:ascii="Times New Roman" w:hAnsi="Times New Roman" w:cs="Times New Roman"/>
                <w:color w:val="000000"/>
                <w:spacing w:val="-1"/>
                <w:sz w:val="18"/>
                <w:szCs w:val="18"/>
                <w:lang w:val="uk-UA"/>
              </w:rPr>
              <w:t xml:space="preserve">на державні іспити: </w:t>
            </w:r>
          </w:p>
          <w:p w:rsidR="00E4600E" w:rsidRDefault="00E4600E" w:rsidP="004575AA">
            <w:pPr>
              <w:shd w:val="clear" w:color="auto" w:fill="FFFFFF"/>
              <w:spacing w:after="0" w:line="240" w:lineRule="auto"/>
              <w:rPr>
                <w:rFonts w:ascii="Times New Roman" w:hAnsi="Times New Roman" w:cs="Times New Roman"/>
                <w:color w:val="000000"/>
                <w:spacing w:val="-3"/>
                <w:sz w:val="18"/>
                <w:szCs w:val="18"/>
                <w:lang w:val="uk-UA"/>
              </w:rPr>
            </w:pPr>
            <w:r>
              <w:rPr>
                <w:rFonts w:ascii="Times New Roman" w:hAnsi="Times New Roman" w:cs="Times New Roman"/>
                <w:color w:val="000000"/>
                <w:spacing w:val="-1"/>
                <w:sz w:val="18"/>
                <w:szCs w:val="18"/>
                <w:lang w:val="uk-UA"/>
              </w:rPr>
              <w:t>1. Основи марксизму-</w:t>
            </w:r>
            <w:r>
              <w:rPr>
                <w:rFonts w:ascii="Times New Roman" w:hAnsi="Times New Roman" w:cs="Times New Roman"/>
                <w:color w:val="000000"/>
                <w:spacing w:val="-3"/>
                <w:sz w:val="18"/>
                <w:szCs w:val="18"/>
                <w:lang w:val="uk-UA"/>
              </w:rPr>
              <w:t>пенінізму;</w:t>
            </w:r>
          </w:p>
          <w:p w:rsidR="00E4600E" w:rsidRDefault="00E4600E" w:rsidP="004575AA">
            <w:pPr>
              <w:shd w:val="clear" w:color="auto" w:fill="FFFFFF"/>
              <w:spacing w:after="0" w:line="240" w:lineRule="auto"/>
              <w:rPr>
                <w:rFonts w:ascii="Times New Roman" w:hAnsi="Times New Roman" w:cs="Times New Roman"/>
                <w:color w:val="000000"/>
                <w:spacing w:val="-2"/>
                <w:sz w:val="18"/>
                <w:szCs w:val="18"/>
                <w:lang w:val="uk-UA"/>
              </w:rPr>
            </w:pPr>
            <w:r>
              <w:rPr>
                <w:rFonts w:ascii="Times New Roman" w:hAnsi="Times New Roman" w:cs="Times New Roman"/>
                <w:color w:val="000000"/>
                <w:spacing w:val="-2"/>
                <w:sz w:val="18"/>
                <w:szCs w:val="18"/>
                <w:lang w:val="uk-UA"/>
              </w:rPr>
              <w:t xml:space="preserve">2. Педагогіка; </w:t>
            </w:r>
          </w:p>
          <w:p w:rsidR="00E4600E" w:rsidRDefault="00E4600E" w:rsidP="004575AA">
            <w:pPr>
              <w:shd w:val="clear" w:color="auto" w:fill="FFFFFF"/>
              <w:spacing w:after="0" w:line="240" w:lineRule="auto"/>
              <w:rPr>
                <w:rFonts w:ascii="Times New Roman" w:hAnsi="Times New Roman" w:cs="Times New Roman"/>
                <w:color w:val="000000"/>
                <w:spacing w:val="-1"/>
                <w:sz w:val="18"/>
                <w:szCs w:val="18"/>
                <w:lang w:val="uk-UA"/>
              </w:rPr>
            </w:pPr>
            <w:r>
              <w:rPr>
                <w:rFonts w:ascii="Times New Roman" w:hAnsi="Times New Roman" w:cs="Times New Roman"/>
                <w:color w:val="000000"/>
                <w:spacing w:val="-1"/>
                <w:sz w:val="18"/>
                <w:szCs w:val="18"/>
                <w:lang w:val="uk-UA"/>
              </w:rPr>
              <w:t xml:space="preserve">3. Історія СРСР; </w:t>
            </w:r>
          </w:p>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2"/>
                <w:sz w:val="18"/>
                <w:szCs w:val="18"/>
                <w:lang w:val="uk-UA"/>
              </w:rPr>
              <w:t xml:space="preserve">4. Загальна Історія (курс </w:t>
            </w:r>
            <w:r>
              <w:rPr>
                <w:rFonts w:ascii="Times New Roman" w:hAnsi="Times New Roman" w:cs="Times New Roman"/>
                <w:color w:val="000000"/>
                <w:spacing w:val="-2"/>
                <w:sz w:val="18"/>
                <w:szCs w:val="18"/>
                <w:lang w:val="uk-UA"/>
              </w:rPr>
              <w:t>за вибором)</w:t>
            </w:r>
          </w:p>
          <w:p w:rsidR="00E4600E" w:rsidRDefault="00E4600E" w:rsidP="004575AA">
            <w:pPr>
              <w:shd w:val="clear" w:color="auto" w:fill="FFFFFF"/>
              <w:spacing w:after="0" w:line="240" w:lineRule="auto"/>
              <w:rPr>
                <w:rFonts w:ascii="Times New Roman" w:hAnsi="Times New Roman" w:cs="Times New Roman"/>
                <w:sz w:val="18"/>
                <w:szCs w:val="18"/>
              </w:rPr>
            </w:pPr>
          </w:p>
          <w:p w:rsidR="00E4600E" w:rsidRDefault="00E4600E" w:rsidP="004575AA">
            <w:pPr>
              <w:shd w:val="clear" w:color="auto" w:fill="FFFFFF"/>
              <w:spacing w:after="0" w:line="240" w:lineRule="auto"/>
              <w:ind w:left="163" w:right="134"/>
              <w:jc w:val="center"/>
              <w:rPr>
                <w:rFonts w:ascii="Times New Roman" w:hAnsi="Times New Roman" w:cs="Times New Roman"/>
                <w:sz w:val="18"/>
                <w:szCs w:val="18"/>
              </w:rPr>
            </w:pPr>
          </w:p>
          <w:p w:rsidR="00E4600E" w:rsidRDefault="00E4600E" w:rsidP="004575AA">
            <w:pPr>
              <w:shd w:val="clear" w:color="auto" w:fill="FFFFFF"/>
              <w:spacing w:after="0" w:line="240" w:lineRule="auto"/>
              <w:ind w:left="163" w:right="134"/>
              <w:jc w:val="center"/>
              <w:rPr>
                <w:rFonts w:ascii="Times New Roman" w:hAnsi="Times New Roman" w:cs="Times New Roman"/>
                <w:sz w:val="18"/>
                <w:szCs w:val="18"/>
              </w:rPr>
            </w:pPr>
          </w:p>
        </w:tc>
        <w:tc>
          <w:tcPr>
            <w:tcW w:w="2037" w:type="dxa"/>
            <w:gridSpan w:val="5"/>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86" w:right="115"/>
              <w:rPr>
                <w:rFonts w:ascii="Times New Roman" w:hAnsi="Times New Roman" w:cs="Times New Roman"/>
                <w:sz w:val="18"/>
                <w:szCs w:val="18"/>
              </w:rPr>
            </w:pPr>
            <w:r>
              <w:rPr>
                <w:rFonts w:ascii="Times New Roman" w:hAnsi="Times New Roman" w:cs="Times New Roman"/>
                <w:color w:val="000000"/>
                <w:spacing w:val="-5"/>
                <w:sz w:val="18"/>
                <w:szCs w:val="18"/>
                <w:lang w:val="uk-UA"/>
              </w:rPr>
              <w:t xml:space="preserve">Факультативні </w:t>
            </w:r>
            <w:r>
              <w:rPr>
                <w:rFonts w:ascii="Times New Roman" w:hAnsi="Times New Roman" w:cs="Times New Roman"/>
                <w:color w:val="000000"/>
                <w:spacing w:val="-2"/>
                <w:sz w:val="18"/>
                <w:szCs w:val="18"/>
                <w:lang w:val="uk-UA"/>
              </w:rPr>
              <w:t>дисципліни</w:t>
            </w:r>
          </w:p>
        </w:tc>
      </w:tr>
      <w:tr w:rsidR="00E4600E" w:rsidTr="00CB2FF2">
        <w:trPr>
          <w:trHeight w:val="902"/>
        </w:trPr>
        <w:tc>
          <w:tcPr>
            <w:tcW w:w="75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4"/>
                <w:sz w:val="18"/>
                <w:szCs w:val="18"/>
                <w:lang w:val="uk-UA"/>
              </w:rPr>
              <w:t>Курс</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10" w:right="29"/>
              <w:jc w:val="center"/>
              <w:rPr>
                <w:rFonts w:ascii="Times New Roman" w:hAnsi="Times New Roman" w:cs="Times New Roman"/>
                <w:sz w:val="18"/>
                <w:szCs w:val="18"/>
              </w:rPr>
            </w:pPr>
            <w:r>
              <w:rPr>
                <w:rFonts w:ascii="Times New Roman" w:hAnsi="Times New Roman" w:cs="Times New Roman"/>
                <w:color w:val="000000"/>
                <w:spacing w:val="-3"/>
                <w:sz w:val="18"/>
                <w:szCs w:val="18"/>
                <w:lang w:val="uk-UA"/>
              </w:rPr>
              <w:t>Теор. навч.</w:t>
            </w:r>
          </w:p>
        </w:tc>
        <w:tc>
          <w:tcPr>
            <w:tcW w:w="73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4"/>
                <w:sz w:val="18"/>
                <w:szCs w:val="18"/>
                <w:lang w:val="uk-UA"/>
              </w:rPr>
              <w:t xml:space="preserve">Екзам. </w:t>
            </w:r>
            <w:r>
              <w:rPr>
                <w:rFonts w:ascii="Times New Roman" w:hAnsi="Times New Roman" w:cs="Times New Roman"/>
                <w:color w:val="000000"/>
                <w:spacing w:val="-1"/>
                <w:sz w:val="18"/>
                <w:szCs w:val="18"/>
                <w:lang w:val="uk-UA"/>
              </w:rPr>
              <w:t>сесія</w:t>
            </w:r>
          </w:p>
        </w:tc>
        <w:tc>
          <w:tcPr>
            <w:tcW w:w="73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right="10"/>
              <w:jc w:val="center"/>
              <w:rPr>
                <w:rFonts w:ascii="Times New Roman" w:hAnsi="Times New Roman" w:cs="Times New Roman"/>
                <w:sz w:val="18"/>
                <w:szCs w:val="18"/>
              </w:rPr>
            </w:pPr>
            <w:r>
              <w:rPr>
                <w:rFonts w:ascii="Times New Roman" w:hAnsi="Times New Roman" w:cs="Times New Roman"/>
                <w:color w:val="000000"/>
                <w:spacing w:val="-4"/>
                <w:sz w:val="18"/>
                <w:szCs w:val="18"/>
                <w:lang w:val="uk-UA"/>
              </w:rPr>
              <w:t>Навч. практ.</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4"/>
                <w:sz w:val="18"/>
                <w:szCs w:val="18"/>
                <w:lang w:val="uk-UA"/>
              </w:rPr>
              <w:t xml:space="preserve">Вироб. </w:t>
            </w:r>
            <w:r>
              <w:rPr>
                <w:rFonts w:ascii="Times New Roman" w:hAnsi="Times New Roman" w:cs="Times New Roman"/>
                <w:color w:val="000000"/>
                <w:spacing w:val="-5"/>
                <w:sz w:val="18"/>
                <w:szCs w:val="18"/>
                <w:lang w:val="uk-UA"/>
              </w:rPr>
              <w:t>практ.</w:t>
            </w:r>
          </w:p>
        </w:tc>
        <w:tc>
          <w:tcPr>
            <w:tcW w:w="720"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pacing w:val="-1"/>
                <w:sz w:val="18"/>
                <w:szCs w:val="18"/>
                <w:lang w:val="uk-UA"/>
              </w:rPr>
              <w:t xml:space="preserve">Держ. </w:t>
            </w:r>
            <w:r>
              <w:rPr>
                <w:rFonts w:ascii="Times New Roman" w:hAnsi="Times New Roman" w:cs="Times New Roman"/>
                <w:color w:val="000000"/>
                <w:spacing w:val="-5"/>
                <w:sz w:val="18"/>
                <w:szCs w:val="18"/>
                <w:lang w:val="uk-UA"/>
              </w:rPr>
              <w:t>Іспити</w:t>
            </w:r>
          </w:p>
        </w:tc>
        <w:tc>
          <w:tcPr>
            <w:tcW w:w="71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48" w:right="38"/>
              <w:jc w:val="center"/>
              <w:rPr>
                <w:rFonts w:ascii="Times New Roman" w:hAnsi="Times New Roman" w:cs="Times New Roman"/>
                <w:sz w:val="18"/>
                <w:szCs w:val="18"/>
              </w:rPr>
            </w:pPr>
            <w:r>
              <w:rPr>
                <w:rFonts w:ascii="Times New Roman" w:hAnsi="Times New Roman" w:cs="Times New Roman"/>
                <w:color w:val="000000"/>
                <w:spacing w:val="-3"/>
                <w:sz w:val="18"/>
                <w:szCs w:val="18"/>
                <w:lang w:val="uk-UA"/>
              </w:rPr>
              <w:t>Кані</w:t>
            </w:r>
            <w:r>
              <w:rPr>
                <w:rFonts w:ascii="Times New Roman" w:hAnsi="Times New Roman" w:cs="Times New Roman"/>
                <w:color w:val="000000"/>
                <w:spacing w:val="-3"/>
                <w:sz w:val="18"/>
                <w:szCs w:val="18"/>
                <w:lang w:val="uk-UA"/>
              </w:rPr>
              <w:softHyphen/>
            </w:r>
            <w:r>
              <w:rPr>
                <w:rFonts w:ascii="Times New Roman" w:hAnsi="Times New Roman" w:cs="Times New Roman"/>
                <w:color w:val="000000"/>
                <w:spacing w:val="-5"/>
                <w:sz w:val="18"/>
                <w:szCs w:val="18"/>
                <w:lang w:val="uk-UA"/>
              </w:rPr>
              <w:t>кули</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jc w:val="center"/>
              <w:rPr>
                <w:rFonts w:ascii="Times New Roman" w:hAnsi="Times New Roman" w:cs="Times New Roman"/>
                <w:sz w:val="16"/>
                <w:szCs w:val="16"/>
              </w:rPr>
            </w:pPr>
            <w:r>
              <w:rPr>
                <w:rFonts w:ascii="Times New Roman" w:hAnsi="Times New Roman" w:cs="Times New Roman"/>
                <w:color w:val="000000"/>
                <w:spacing w:val="-6"/>
                <w:sz w:val="16"/>
                <w:szCs w:val="16"/>
                <w:lang w:val="uk-UA"/>
              </w:rPr>
              <w:t>ВСЬОГО</w:t>
            </w:r>
          </w:p>
          <w:p w:rsidR="00E4600E" w:rsidRDefault="00E4600E" w:rsidP="004575AA">
            <w:pPr>
              <w:shd w:val="clear" w:color="auto" w:fill="FFFFFF"/>
              <w:spacing w:after="0" w:line="240" w:lineRule="auto"/>
              <w:rPr>
                <w:rFonts w:ascii="Times New Roman" w:hAnsi="Times New Roman" w:cs="Times New Roman"/>
                <w:sz w:val="18"/>
                <w:szCs w:val="18"/>
              </w:rPr>
            </w:pPr>
          </w:p>
        </w:tc>
        <w:tc>
          <w:tcPr>
            <w:tcW w:w="2342" w:type="dxa"/>
            <w:gridSpan w:val="5"/>
            <w:vMerge/>
            <w:tcBorders>
              <w:top w:val="single" w:sz="6" w:space="0" w:color="auto"/>
              <w:left w:val="single" w:sz="6" w:space="0" w:color="auto"/>
              <w:bottom w:val="single" w:sz="6" w:space="0" w:color="auto"/>
              <w:right w:val="single" w:sz="6" w:space="0" w:color="auto"/>
            </w:tcBorders>
            <w:vAlign w:val="center"/>
            <w:hideMark/>
          </w:tcPr>
          <w:p w:rsidR="00E4600E" w:rsidRDefault="00E4600E" w:rsidP="004575AA">
            <w:pPr>
              <w:spacing w:after="0" w:line="240" w:lineRule="auto"/>
              <w:rPr>
                <w:rFonts w:ascii="Times New Roman" w:hAnsi="Times New Roman" w:cs="Times New Roman"/>
                <w:sz w:val="18"/>
                <w:szCs w:val="18"/>
              </w:rPr>
            </w:pPr>
          </w:p>
        </w:tc>
        <w:tc>
          <w:tcPr>
            <w:tcW w:w="2037" w:type="dxa"/>
            <w:gridSpan w:val="5"/>
            <w:vMerge w:val="restart"/>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hanging="10"/>
              <w:rPr>
                <w:rFonts w:ascii="Times New Roman" w:hAnsi="Times New Roman" w:cs="Times New Roman"/>
                <w:color w:val="000000"/>
                <w:spacing w:val="-2"/>
                <w:sz w:val="18"/>
                <w:szCs w:val="18"/>
                <w:lang w:val="uk-UA"/>
              </w:rPr>
            </w:pPr>
            <w:r>
              <w:rPr>
                <w:rFonts w:ascii="Times New Roman" w:hAnsi="Times New Roman" w:cs="Times New Roman"/>
                <w:color w:val="000000"/>
                <w:spacing w:val="-2"/>
                <w:sz w:val="18"/>
                <w:szCs w:val="18"/>
                <w:lang w:val="uk-UA"/>
              </w:rPr>
              <w:t>1. Джерелознавсто;</w:t>
            </w:r>
          </w:p>
          <w:p w:rsidR="00E4600E" w:rsidRDefault="00E4600E" w:rsidP="004575AA">
            <w:pPr>
              <w:shd w:val="clear" w:color="auto" w:fill="FFFFFF"/>
              <w:spacing w:after="0" w:line="240" w:lineRule="auto"/>
              <w:ind w:hanging="10"/>
              <w:rPr>
                <w:rFonts w:ascii="Times New Roman" w:hAnsi="Times New Roman" w:cs="Times New Roman"/>
                <w:sz w:val="18"/>
                <w:szCs w:val="18"/>
              </w:rPr>
            </w:pPr>
            <w:r>
              <w:rPr>
                <w:rFonts w:ascii="Times New Roman" w:hAnsi="Times New Roman" w:cs="Times New Roman"/>
                <w:color w:val="000000"/>
                <w:spacing w:val="-1"/>
                <w:sz w:val="18"/>
                <w:szCs w:val="18"/>
                <w:lang w:val="uk-UA"/>
              </w:rPr>
              <w:t>2. Історіографія;</w:t>
            </w:r>
          </w:p>
          <w:p w:rsidR="00E4600E" w:rsidRDefault="00E4600E" w:rsidP="004575AA">
            <w:pPr>
              <w:shd w:val="clear" w:color="auto" w:fill="FFFFFF"/>
              <w:spacing w:after="0" w:line="240" w:lineRule="auto"/>
              <w:ind w:hanging="10"/>
              <w:rPr>
                <w:rFonts w:ascii="Times New Roman" w:hAnsi="Times New Roman" w:cs="Times New Roman"/>
                <w:color w:val="000000"/>
                <w:spacing w:val="-2"/>
                <w:sz w:val="18"/>
                <w:szCs w:val="18"/>
                <w:lang w:val="uk-UA"/>
              </w:rPr>
            </w:pPr>
            <w:r>
              <w:rPr>
                <w:rFonts w:ascii="Times New Roman" w:hAnsi="Times New Roman" w:cs="Times New Roman"/>
                <w:color w:val="000000"/>
                <w:spacing w:val="-2"/>
                <w:sz w:val="18"/>
                <w:szCs w:val="18"/>
                <w:lang w:val="uk-UA"/>
              </w:rPr>
              <w:t>3. Основи археології;</w:t>
            </w:r>
          </w:p>
          <w:p w:rsidR="00E4600E" w:rsidRDefault="00E4600E" w:rsidP="004575AA">
            <w:pPr>
              <w:shd w:val="clear" w:color="auto" w:fill="FFFFFF"/>
              <w:spacing w:after="0" w:line="240" w:lineRule="auto"/>
              <w:ind w:hanging="10"/>
              <w:rPr>
                <w:rFonts w:ascii="Times New Roman" w:hAnsi="Times New Roman" w:cs="Times New Roman"/>
                <w:sz w:val="18"/>
                <w:szCs w:val="18"/>
              </w:rPr>
            </w:pPr>
            <w:r>
              <w:rPr>
                <w:rFonts w:ascii="Times New Roman" w:hAnsi="Times New Roman" w:cs="Times New Roman"/>
                <w:color w:val="000000"/>
                <w:spacing w:val="-2"/>
                <w:sz w:val="18"/>
                <w:szCs w:val="18"/>
                <w:lang w:val="uk-UA"/>
              </w:rPr>
              <w:t>4. Палеонтологія;</w:t>
            </w:r>
          </w:p>
          <w:p w:rsidR="00E4600E" w:rsidRDefault="00E4600E" w:rsidP="004575AA">
            <w:pPr>
              <w:shd w:val="clear" w:color="auto" w:fill="FFFFFF"/>
              <w:spacing w:after="0" w:line="240" w:lineRule="auto"/>
              <w:ind w:hanging="10"/>
              <w:rPr>
                <w:rFonts w:ascii="Times New Roman" w:hAnsi="Times New Roman" w:cs="Times New Roman"/>
                <w:color w:val="000000"/>
                <w:spacing w:val="-2"/>
                <w:sz w:val="18"/>
                <w:szCs w:val="18"/>
                <w:lang w:val="uk-UA"/>
              </w:rPr>
            </w:pPr>
            <w:r>
              <w:rPr>
                <w:rFonts w:ascii="Times New Roman" w:hAnsi="Times New Roman" w:cs="Times New Roman"/>
                <w:color w:val="000000"/>
                <w:spacing w:val="6"/>
                <w:sz w:val="18"/>
                <w:szCs w:val="18"/>
                <w:lang w:val="uk-UA"/>
              </w:rPr>
              <w:t xml:space="preserve">5. Старослов. </w:t>
            </w:r>
            <w:r>
              <w:rPr>
                <w:rFonts w:ascii="Times New Roman" w:hAnsi="Times New Roman" w:cs="Times New Roman"/>
                <w:color w:val="000000"/>
                <w:spacing w:val="-5"/>
                <w:sz w:val="18"/>
                <w:szCs w:val="18"/>
                <w:lang w:val="uk-UA"/>
              </w:rPr>
              <w:t xml:space="preserve">мова; </w:t>
            </w:r>
            <w:r>
              <w:rPr>
                <w:rFonts w:ascii="Times New Roman" w:hAnsi="Times New Roman" w:cs="Times New Roman"/>
                <w:color w:val="000000"/>
                <w:spacing w:val="-2"/>
                <w:sz w:val="18"/>
                <w:szCs w:val="18"/>
                <w:lang w:val="uk-UA"/>
              </w:rPr>
              <w:t>3, Музеєзнавство;</w:t>
            </w:r>
          </w:p>
          <w:p w:rsidR="00E4600E" w:rsidRDefault="00E4600E" w:rsidP="004575AA">
            <w:pPr>
              <w:shd w:val="clear" w:color="auto" w:fill="FFFFFF"/>
              <w:spacing w:after="0" w:line="240" w:lineRule="auto"/>
              <w:ind w:hanging="10"/>
              <w:rPr>
                <w:rFonts w:ascii="Times New Roman" w:hAnsi="Times New Roman" w:cs="Times New Roman"/>
                <w:sz w:val="18"/>
                <w:szCs w:val="18"/>
                <w:lang w:val="uk-UA"/>
              </w:rPr>
            </w:pPr>
            <w:r>
              <w:rPr>
                <w:rFonts w:ascii="Times New Roman" w:hAnsi="Times New Roman" w:cs="Times New Roman"/>
                <w:i/>
                <w:iCs/>
                <w:color w:val="000000"/>
                <w:spacing w:val="-2"/>
                <w:sz w:val="18"/>
                <w:szCs w:val="18"/>
                <w:lang w:val="uk-UA"/>
              </w:rPr>
              <w:t xml:space="preserve">7. </w:t>
            </w:r>
            <w:r>
              <w:rPr>
                <w:rFonts w:ascii="Times New Roman" w:hAnsi="Times New Roman" w:cs="Times New Roman"/>
                <w:color w:val="000000"/>
                <w:spacing w:val="-2"/>
                <w:sz w:val="18"/>
                <w:szCs w:val="18"/>
                <w:lang w:val="uk-UA"/>
              </w:rPr>
              <w:t>Історія культури;</w:t>
            </w:r>
          </w:p>
          <w:p w:rsidR="00E4600E" w:rsidRDefault="00E4600E" w:rsidP="004575AA">
            <w:pPr>
              <w:shd w:val="clear" w:color="auto" w:fill="FFFFFF"/>
              <w:spacing w:after="0" w:line="240" w:lineRule="auto"/>
              <w:rPr>
                <w:rFonts w:ascii="Times New Roman" w:hAnsi="Times New Roman" w:cs="Times New Roman"/>
                <w:color w:val="000000"/>
                <w:spacing w:val="-2"/>
                <w:sz w:val="18"/>
                <w:szCs w:val="18"/>
                <w:lang w:val="uk-UA"/>
              </w:rPr>
            </w:pPr>
            <w:r>
              <w:rPr>
                <w:rFonts w:ascii="Times New Roman" w:hAnsi="Times New Roman" w:cs="Times New Roman"/>
                <w:color w:val="000000"/>
                <w:spacing w:val="-2"/>
                <w:sz w:val="18"/>
                <w:szCs w:val="18"/>
                <w:lang w:val="uk-UA"/>
              </w:rPr>
              <w:t>8. Історична географія окремих країн;</w:t>
            </w:r>
          </w:p>
          <w:p w:rsidR="00E4600E" w:rsidRDefault="00E4600E" w:rsidP="004575AA">
            <w:pPr>
              <w:shd w:val="clear" w:color="auto" w:fill="FFFFFF"/>
              <w:spacing w:after="0" w:line="240" w:lineRule="auto"/>
              <w:rPr>
                <w:rFonts w:ascii="Times New Roman" w:hAnsi="Times New Roman" w:cs="Times New Roman"/>
                <w:color w:val="000000"/>
                <w:spacing w:val="-2"/>
                <w:sz w:val="18"/>
                <w:szCs w:val="18"/>
                <w:lang w:val="uk-UA"/>
              </w:rPr>
            </w:pPr>
            <w:r>
              <w:rPr>
                <w:rFonts w:ascii="Times New Roman" w:hAnsi="Times New Roman" w:cs="Times New Roman"/>
                <w:color w:val="000000"/>
                <w:spacing w:val="-2"/>
                <w:sz w:val="18"/>
                <w:szCs w:val="18"/>
                <w:lang w:val="uk-UA"/>
              </w:rPr>
              <w:t>9. Історія мистецтв;</w:t>
            </w:r>
          </w:p>
          <w:p w:rsidR="00E4600E" w:rsidRDefault="00E4600E" w:rsidP="004575AA">
            <w:pPr>
              <w:shd w:val="clear" w:color="auto" w:fill="FFFFFF"/>
              <w:spacing w:after="0" w:line="240" w:lineRule="auto"/>
              <w:rPr>
                <w:rFonts w:ascii="Times New Roman" w:hAnsi="Times New Roman" w:cs="Times New Roman"/>
                <w:color w:val="000000"/>
                <w:spacing w:val="-1"/>
                <w:sz w:val="18"/>
                <w:szCs w:val="18"/>
                <w:lang w:val="uk-UA"/>
              </w:rPr>
            </w:pPr>
            <w:r>
              <w:rPr>
                <w:rFonts w:ascii="Times New Roman" w:hAnsi="Times New Roman" w:cs="Times New Roman"/>
                <w:color w:val="000000"/>
                <w:spacing w:val="-1"/>
                <w:sz w:val="18"/>
                <w:szCs w:val="18"/>
                <w:lang w:val="uk-UA"/>
              </w:rPr>
              <w:t xml:space="preserve">10. Латинська мова; </w:t>
            </w:r>
          </w:p>
          <w:p w:rsidR="00E4600E" w:rsidRDefault="00E4600E" w:rsidP="004575AA">
            <w:pPr>
              <w:shd w:val="clear" w:color="auto" w:fill="FFFFFF"/>
              <w:spacing w:after="0" w:line="240" w:lineRule="auto"/>
              <w:rPr>
                <w:rFonts w:ascii="Times New Roman" w:hAnsi="Times New Roman" w:cs="Times New Roman"/>
                <w:color w:val="000000"/>
                <w:spacing w:val="-3"/>
                <w:sz w:val="18"/>
                <w:szCs w:val="18"/>
                <w:lang w:val="uk-UA"/>
              </w:rPr>
            </w:pPr>
            <w:r>
              <w:rPr>
                <w:rFonts w:ascii="Times New Roman" w:hAnsi="Times New Roman" w:cs="Times New Roman"/>
                <w:color w:val="000000"/>
                <w:spacing w:val="-3"/>
                <w:sz w:val="18"/>
                <w:szCs w:val="18"/>
                <w:lang w:val="uk-UA"/>
              </w:rPr>
              <w:t xml:space="preserve">11. Логіка; </w:t>
            </w:r>
          </w:p>
          <w:p w:rsidR="00E4600E" w:rsidRDefault="00E4600E" w:rsidP="004575AA">
            <w:pPr>
              <w:shd w:val="clear" w:color="auto" w:fill="FFFFFF"/>
              <w:spacing w:after="0" w:line="240" w:lineRule="auto"/>
              <w:rPr>
                <w:rFonts w:ascii="Times New Roman" w:hAnsi="Times New Roman" w:cs="Times New Roman"/>
                <w:b/>
                <w:bCs/>
                <w:color w:val="000000"/>
                <w:spacing w:val="-5"/>
                <w:sz w:val="18"/>
                <w:szCs w:val="18"/>
                <w:lang w:val="uk-UA"/>
              </w:rPr>
            </w:pPr>
            <w:r>
              <w:rPr>
                <w:rFonts w:ascii="Times New Roman" w:hAnsi="Times New Roman" w:cs="Times New Roman"/>
                <w:color w:val="000000"/>
                <w:spacing w:val="-1"/>
                <w:sz w:val="18"/>
                <w:szCs w:val="18"/>
                <w:lang w:val="uk-UA"/>
              </w:rPr>
              <w:t xml:space="preserve">12. Теорія та практика </w:t>
            </w:r>
            <w:r>
              <w:rPr>
                <w:rFonts w:ascii="Times New Roman" w:hAnsi="Times New Roman" w:cs="Times New Roman"/>
                <w:bCs/>
                <w:color w:val="000000"/>
                <w:spacing w:val="-5"/>
                <w:sz w:val="18"/>
                <w:szCs w:val="18"/>
                <w:lang w:val="uk-UA"/>
              </w:rPr>
              <w:t>співів;</w:t>
            </w:r>
            <w:r>
              <w:rPr>
                <w:rFonts w:ascii="Times New Roman" w:hAnsi="Times New Roman" w:cs="Times New Roman"/>
                <w:b/>
                <w:bCs/>
                <w:color w:val="000000"/>
                <w:spacing w:val="-5"/>
                <w:sz w:val="18"/>
                <w:szCs w:val="18"/>
                <w:lang w:val="uk-UA"/>
              </w:rPr>
              <w:t xml:space="preserve"> </w:t>
            </w:r>
          </w:p>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pacing w:val="-6"/>
                <w:sz w:val="18"/>
                <w:szCs w:val="18"/>
                <w:lang w:val="uk-UA"/>
              </w:rPr>
              <w:t xml:space="preserve">13. Кройка та </w:t>
            </w:r>
            <w:r>
              <w:rPr>
                <w:rFonts w:ascii="Times New Roman" w:hAnsi="Times New Roman" w:cs="Times New Roman"/>
                <w:color w:val="000000"/>
                <w:spacing w:val="3"/>
                <w:sz w:val="18"/>
                <w:szCs w:val="18"/>
                <w:lang w:val="uk-UA"/>
              </w:rPr>
              <w:t>шитво.</w:t>
            </w:r>
          </w:p>
        </w:tc>
      </w:tr>
      <w:tr w:rsidR="00E4600E" w:rsidTr="00CB2FF2">
        <w:trPr>
          <w:trHeight w:hRule="exact" w:val="826"/>
        </w:trPr>
        <w:tc>
          <w:tcPr>
            <w:tcW w:w="75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240" w:right="192"/>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 xml:space="preserve">1 </w:t>
            </w:r>
          </w:p>
          <w:p w:rsidR="00E4600E" w:rsidRDefault="00E4600E" w:rsidP="004575AA">
            <w:pPr>
              <w:shd w:val="clear" w:color="auto" w:fill="FFFFFF"/>
              <w:spacing w:after="0" w:line="240" w:lineRule="auto"/>
              <w:ind w:left="240" w:right="192"/>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 xml:space="preserve">2 </w:t>
            </w:r>
          </w:p>
          <w:p w:rsidR="00E4600E" w:rsidRDefault="00E4600E" w:rsidP="004575AA">
            <w:pPr>
              <w:shd w:val="clear" w:color="auto" w:fill="FFFFFF"/>
              <w:spacing w:after="0" w:line="240" w:lineRule="auto"/>
              <w:ind w:left="240" w:right="192"/>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 xml:space="preserve">3 </w:t>
            </w:r>
          </w:p>
          <w:p w:rsidR="00E4600E" w:rsidRDefault="00E4600E" w:rsidP="004575AA">
            <w:pPr>
              <w:shd w:val="clear" w:color="auto" w:fill="FFFFFF"/>
              <w:spacing w:after="0" w:line="240" w:lineRule="auto"/>
              <w:ind w:left="240" w:right="192"/>
              <w:jc w:val="center"/>
              <w:rPr>
                <w:rFonts w:ascii="Times New Roman" w:hAnsi="Times New Roman" w:cs="Times New Roman"/>
                <w:sz w:val="18"/>
                <w:szCs w:val="18"/>
              </w:rPr>
            </w:pPr>
            <w:r>
              <w:rPr>
                <w:rFonts w:ascii="Times New Roman" w:hAnsi="Times New Roman" w:cs="Times New Roman"/>
                <w:color w:val="000000"/>
                <w:sz w:val="18"/>
                <w:szCs w:val="18"/>
                <w:lang w:val="uk-UA"/>
              </w:rPr>
              <w:t>4</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144" w:right="144"/>
              <w:jc w:val="center"/>
              <w:rPr>
                <w:rFonts w:ascii="Times New Roman" w:hAnsi="Times New Roman" w:cs="Times New Roman"/>
                <w:sz w:val="18"/>
                <w:szCs w:val="18"/>
              </w:rPr>
            </w:pPr>
            <w:r>
              <w:rPr>
                <w:rFonts w:ascii="Times New Roman" w:hAnsi="Times New Roman" w:cs="Times New Roman"/>
                <w:color w:val="000000"/>
                <w:spacing w:val="-9"/>
                <w:sz w:val="18"/>
                <w:szCs w:val="18"/>
                <w:lang w:val="uk-UA"/>
              </w:rPr>
              <w:t xml:space="preserve">34 </w:t>
            </w:r>
            <w:r>
              <w:rPr>
                <w:rFonts w:ascii="Times New Roman" w:hAnsi="Times New Roman" w:cs="Times New Roman"/>
                <w:color w:val="000000"/>
                <w:spacing w:val="-1"/>
                <w:sz w:val="18"/>
                <w:szCs w:val="18"/>
                <w:lang w:val="uk-UA"/>
              </w:rPr>
              <w:t xml:space="preserve">34 </w:t>
            </w:r>
            <w:r>
              <w:rPr>
                <w:rFonts w:ascii="Times New Roman" w:hAnsi="Times New Roman" w:cs="Times New Roman"/>
                <w:color w:val="000000"/>
                <w:spacing w:val="-9"/>
                <w:sz w:val="18"/>
                <w:szCs w:val="18"/>
                <w:lang w:val="uk-UA"/>
              </w:rPr>
              <w:t>28 19</w:t>
            </w:r>
          </w:p>
        </w:tc>
        <w:tc>
          <w:tcPr>
            <w:tcW w:w="73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w w:val="82"/>
                <w:sz w:val="18"/>
                <w:szCs w:val="18"/>
                <w:lang w:val="uk-UA"/>
              </w:rPr>
              <w:t>8</w:t>
            </w:r>
          </w:p>
          <w:p w:rsidR="00E4600E" w:rsidRDefault="00E4600E" w:rsidP="004575AA">
            <w:pPr>
              <w:shd w:val="clear" w:color="auto" w:fill="FFFFFF"/>
              <w:spacing w:after="0" w:line="240" w:lineRule="auto"/>
              <w:ind w:left="202" w:right="202"/>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 xml:space="preserve">8 </w:t>
            </w:r>
          </w:p>
          <w:p w:rsidR="00E4600E" w:rsidRDefault="00E4600E" w:rsidP="004575AA">
            <w:pPr>
              <w:shd w:val="clear" w:color="auto" w:fill="FFFFFF"/>
              <w:spacing w:after="0" w:line="240" w:lineRule="auto"/>
              <w:ind w:left="202" w:right="202"/>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 xml:space="preserve">8 </w:t>
            </w:r>
          </w:p>
          <w:p w:rsidR="00E4600E" w:rsidRDefault="00E4600E" w:rsidP="004575AA">
            <w:pPr>
              <w:shd w:val="clear" w:color="auto" w:fill="FFFFFF"/>
              <w:spacing w:after="0" w:line="240" w:lineRule="auto"/>
              <w:ind w:left="202" w:right="202"/>
              <w:jc w:val="center"/>
              <w:rPr>
                <w:rFonts w:ascii="Times New Roman" w:hAnsi="Times New Roman" w:cs="Times New Roman"/>
                <w:sz w:val="18"/>
                <w:szCs w:val="18"/>
              </w:rPr>
            </w:pPr>
            <w:r>
              <w:rPr>
                <w:rFonts w:ascii="Times New Roman" w:hAnsi="Times New Roman" w:cs="Times New Roman"/>
                <w:color w:val="000000"/>
                <w:sz w:val="18"/>
                <w:szCs w:val="18"/>
                <w:lang w:val="uk-UA"/>
              </w:rPr>
              <w:t>8</w:t>
            </w:r>
          </w:p>
        </w:tc>
        <w:tc>
          <w:tcPr>
            <w:tcW w:w="73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w:t>
            </w:r>
          </w:p>
          <w:p w:rsidR="00E4600E" w:rsidRDefault="00E4600E" w:rsidP="004575AA">
            <w:pPr>
              <w:shd w:val="clear" w:color="auto" w:fill="FFFFFF"/>
              <w:spacing w:after="0" w:line="240" w:lineRule="auto"/>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w:t>
            </w:r>
          </w:p>
          <w:p w:rsidR="00E4600E" w:rsidRDefault="00E4600E" w:rsidP="004575AA">
            <w:pPr>
              <w:shd w:val="clear" w:color="auto" w:fill="FFFFFF"/>
              <w:spacing w:after="0" w:line="240" w:lineRule="auto"/>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w:t>
            </w:r>
          </w:p>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202" w:right="202"/>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w:t>
            </w:r>
          </w:p>
          <w:p w:rsidR="00E4600E" w:rsidRDefault="00E4600E" w:rsidP="004575AA">
            <w:pPr>
              <w:shd w:val="clear" w:color="auto" w:fill="FFFFFF"/>
              <w:spacing w:after="0" w:line="240" w:lineRule="auto"/>
              <w:ind w:left="202" w:right="202"/>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w:t>
            </w:r>
          </w:p>
          <w:p w:rsidR="00E4600E" w:rsidRDefault="00E4600E" w:rsidP="004575AA">
            <w:pPr>
              <w:shd w:val="clear" w:color="auto" w:fill="FFFFFF"/>
              <w:spacing w:after="0" w:line="240" w:lineRule="auto"/>
              <w:ind w:left="202" w:right="202"/>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 xml:space="preserve">6 </w:t>
            </w:r>
          </w:p>
          <w:p w:rsidR="00E4600E" w:rsidRDefault="00E4600E" w:rsidP="004575AA">
            <w:pPr>
              <w:shd w:val="clear" w:color="auto" w:fill="FFFFFF"/>
              <w:spacing w:after="0" w:line="240" w:lineRule="auto"/>
              <w:ind w:left="202" w:right="202"/>
              <w:jc w:val="center"/>
              <w:rPr>
                <w:rFonts w:ascii="Times New Roman" w:hAnsi="Times New Roman" w:cs="Times New Roman"/>
                <w:sz w:val="18"/>
                <w:szCs w:val="18"/>
              </w:rPr>
            </w:pPr>
            <w:r>
              <w:rPr>
                <w:rFonts w:ascii="Times New Roman" w:hAnsi="Times New Roman" w:cs="Times New Roman"/>
                <w:color w:val="000000"/>
                <w:sz w:val="18"/>
                <w:szCs w:val="18"/>
                <w:lang w:val="uk-UA"/>
              </w:rPr>
              <w:t>6</w:t>
            </w:r>
          </w:p>
        </w:tc>
        <w:tc>
          <w:tcPr>
            <w:tcW w:w="720"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w:t>
            </w:r>
          </w:p>
          <w:p w:rsidR="00E4600E" w:rsidRDefault="00E4600E" w:rsidP="004575AA">
            <w:pPr>
              <w:shd w:val="clear" w:color="auto" w:fill="FFFFFF"/>
              <w:spacing w:after="0" w:line="240" w:lineRule="auto"/>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w:t>
            </w:r>
          </w:p>
          <w:p w:rsidR="00E4600E" w:rsidRDefault="00E4600E" w:rsidP="004575AA">
            <w:pPr>
              <w:shd w:val="clear" w:color="auto" w:fill="FFFFFF"/>
              <w:spacing w:after="0" w:line="240" w:lineRule="auto"/>
              <w:jc w:val="center"/>
              <w:rPr>
                <w:rFonts w:ascii="Times New Roman" w:hAnsi="Times New Roman" w:cs="Times New Roman"/>
                <w:color w:val="000000"/>
                <w:sz w:val="18"/>
                <w:szCs w:val="18"/>
                <w:lang w:val="uk-UA"/>
              </w:rPr>
            </w:pPr>
            <w:r>
              <w:rPr>
                <w:rFonts w:ascii="Times New Roman" w:hAnsi="Times New Roman" w:cs="Times New Roman"/>
                <w:color w:val="000000"/>
                <w:sz w:val="18"/>
                <w:szCs w:val="18"/>
                <w:lang w:val="uk-UA"/>
              </w:rPr>
              <w:t>-</w:t>
            </w:r>
          </w:p>
          <w:p w:rsidR="00E4600E" w:rsidRDefault="00E4600E" w:rsidP="004575AA">
            <w:pPr>
              <w:shd w:val="clear" w:color="auto" w:fill="FFFFFF"/>
              <w:spacing w:after="0" w:line="240" w:lineRule="auto"/>
              <w:jc w:val="center"/>
              <w:rPr>
                <w:rFonts w:ascii="Times New Roman" w:hAnsi="Times New Roman" w:cs="Times New Roman"/>
                <w:sz w:val="18"/>
                <w:szCs w:val="18"/>
              </w:rPr>
            </w:pPr>
            <w:r>
              <w:rPr>
                <w:rFonts w:ascii="Times New Roman" w:hAnsi="Times New Roman" w:cs="Times New Roman"/>
                <w:color w:val="000000"/>
                <w:sz w:val="18"/>
                <w:szCs w:val="18"/>
                <w:lang w:val="uk-UA"/>
              </w:rPr>
              <w:t>9</w:t>
            </w:r>
          </w:p>
        </w:tc>
        <w:tc>
          <w:tcPr>
            <w:tcW w:w="71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163" w:right="134"/>
              <w:jc w:val="center"/>
              <w:rPr>
                <w:rFonts w:ascii="Times New Roman" w:hAnsi="Times New Roman" w:cs="Times New Roman"/>
                <w:color w:val="000000"/>
                <w:spacing w:val="-25"/>
                <w:sz w:val="18"/>
                <w:szCs w:val="18"/>
                <w:lang w:val="uk-UA"/>
              </w:rPr>
            </w:pPr>
            <w:r>
              <w:rPr>
                <w:rFonts w:ascii="Times New Roman" w:hAnsi="Times New Roman" w:cs="Times New Roman"/>
                <w:color w:val="000000"/>
                <w:spacing w:val="-25"/>
                <w:sz w:val="18"/>
                <w:szCs w:val="18"/>
                <w:lang w:val="uk-UA"/>
              </w:rPr>
              <w:t xml:space="preserve">10 </w:t>
            </w:r>
          </w:p>
          <w:p w:rsidR="00E4600E" w:rsidRDefault="00E4600E" w:rsidP="004575AA">
            <w:pPr>
              <w:shd w:val="clear" w:color="auto" w:fill="FFFFFF"/>
              <w:spacing w:after="0" w:line="240" w:lineRule="auto"/>
              <w:ind w:left="163" w:right="134"/>
              <w:jc w:val="center"/>
              <w:rPr>
                <w:rFonts w:ascii="Times New Roman" w:hAnsi="Times New Roman" w:cs="Times New Roman"/>
                <w:color w:val="000000"/>
                <w:spacing w:val="-25"/>
                <w:sz w:val="18"/>
                <w:szCs w:val="18"/>
                <w:lang w:val="uk-UA"/>
              </w:rPr>
            </w:pPr>
            <w:r>
              <w:rPr>
                <w:rFonts w:ascii="Times New Roman" w:hAnsi="Times New Roman" w:cs="Times New Roman"/>
                <w:color w:val="000000"/>
                <w:spacing w:val="-25"/>
                <w:sz w:val="18"/>
                <w:szCs w:val="18"/>
                <w:lang w:val="uk-UA"/>
              </w:rPr>
              <w:t xml:space="preserve">10 </w:t>
            </w:r>
          </w:p>
          <w:p w:rsidR="00E4600E" w:rsidRDefault="00E4600E" w:rsidP="004575AA">
            <w:pPr>
              <w:shd w:val="clear" w:color="auto" w:fill="FFFFFF"/>
              <w:spacing w:after="0" w:line="240" w:lineRule="auto"/>
              <w:ind w:left="163" w:right="134"/>
              <w:jc w:val="center"/>
              <w:rPr>
                <w:rFonts w:ascii="Times New Roman" w:hAnsi="Times New Roman" w:cs="Times New Roman"/>
                <w:color w:val="000000"/>
                <w:spacing w:val="-21"/>
                <w:sz w:val="18"/>
                <w:szCs w:val="18"/>
                <w:lang w:val="uk-UA"/>
              </w:rPr>
            </w:pPr>
            <w:r>
              <w:rPr>
                <w:rFonts w:ascii="Times New Roman" w:hAnsi="Times New Roman" w:cs="Times New Roman"/>
                <w:color w:val="000000"/>
                <w:spacing w:val="-21"/>
                <w:sz w:val="18"/>
                <w:szCs w:val="18"/>
                <w:lang w:val="uk-UA"/>
              </w:rPr>
              <w:t xml:space="preserve">10 </w:t>
            </w:r>
          </w:p>
          <w:p w:rsidR="00E4600E" w:rsidRDefault="00E4600E" w:rsidP="004575AA">
            <w:pPr>
              <w:shd w:val="clear" w:color="auto" w:fill="FFFFFF"/>
              <w:spacing w:after="0" w:line="240" w:lineRule="auto"/>
              <w:ind w:left="163" w:right="134"/>
              <w:jc w:val="center"/>
              <w:rPr>
                <w:rFonts w:ascii="Times New Roman" w:hAnsi="Times New Roman" w:cs="Times New Roman"/>
                <w:sz w:val="18"/>
                <w:szCs w:val="18"/>
              </w:rPr>
            </w:pPr>
            <w:r>
              <w:rPr>
                <w:rFonts w:ascii="Times New Roman" w:hAnsi="Times New Roman" w:cs="Times New Roman"/>
                <w:color w:val="000000"/>
                <w:spacing w:val="-21"/>
                <w:sz w:val="18"/>
                <w:szCs w:val="18"/>
                <w:lang w:val="uk-UA"/>
              </w:rPr>
              <w:t>10</w:t>
            </w:r>
          </w:p>
        </w:tc>
        <w:tc>
          <w:tcPr>
            <w:tcW w:w="720" w:type="dxa"/>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ind w:left="163" w:right="134"/>
              <w:jc w:val="center"/>
              <w:rPr>
                <w:rFonts w:ascii="Times New Roman" w:hAnsi="Times New Roman" w:cs="Times New Roman"/>
                <w:sz w:val="18"/>
                <w:szCs w:val="18"/>
              </w:rPr>
            </w:pPr>
            <w:r>
              <w:rPr>
                <w:rFonts w:ascii="Times New Roman" w:hAnsi="Times New Roman" w:cs="Times New Roman"/>
                <w:color w:val="000000"/>
                <w:spacing w:val="-9"/>
                <w:sz w:val="18"/>
                <w:szCs w:val="18"/>
                <w:lang w:val="uk-UA"/>
              </w:rPr>
              <w:t xml:space="preserve">52 52 </w:t>
            </w:r>
            <w:r>
              <w:rPr>
                <w:rFonts w:ascii="Times New Roman" w:hAnsi="Times New Roman" w:cs="Times New Roman"/>
                <w:color w:val="000000"/>
                <w:spacing w:val="-5"/>
                <w:sz w:val="18"/>
                <w:szCs w:val="18"/>
                <w:lang w:val="uk-UA"/>
              </w:rPr>
              <w:t>52 52</w:t>
            </w:r>
          </w:p>
        </w:tc>
        <w:tc>
          <w:tcPr>
            <w:tcW w:w="2342" w:type="dxa"/>
            <w:gridSpan w:val="5"/>
            <w:vMerge/>
            <w:tcBorders>
              <w:top w:val="single" w:sz="6" w:space="0" w:color="auto"/>
              <w:left w:val="single" w:sz="6" w:space="0" w:color="auto"/>
              <w:bottom w:val="single" w:sz="6" w:space="0" w:color="auto"/>
              <w:right w:val="single" w:sz="6" w:space="0" w:color="auto"/>
            </w:tcBorders>
            <w:vAlign w:val="center"/>
            <w:hideMark/>
          </w:tcPr>
          <w:p w:rsidR="00E4600E" w:rsidRDefault="00E4600E" w:rsidP="004575AA">
            <w:pPr>
              <w:spacing w:after="0" w:line="240" w:lineRule="auto"/>
              <w:rPr>
                <w:rFonts w:ascii="Times New Roman" w:hAnsi="Times New Roman" w:cs="Times New Roman"/>
                <w:sz w:val="18"/>
                <w:szCs w:val="18"/>
              </w:rPr>
            </w:pPr>
          </w:p>
        </w:tc>
        <w:tc>
          <w:tcPr>
            <w:tcW w:w="2037" w:type="dxa"/>
            <w:gridSpan w:val="5"/>
            <w:vMerge/>
            <w:tcBorders>
              <w:top w:val="single" w:sz="6" w:space="0" w:color="auto"/>
              <w:left w:val="single" w:sz="6" w:space="0" w:color="auto"/>
              <w:bottom w:val="single" w:sz="6" w:space="0" w:color="auto"/>
              <w:right w:val="single" w:sz="6" w:space="0" w:color="auto"/>
            </w:tcBorders>
            <w:vAlign w:val="center"/>
            <w:hideMark/>
          </w:tcPr>
          <w:p w:rsidR="00E4600E" w:rsidRDefault="00E4600E" w:rsidP="004575AA">
            <w:pPr>
              <w:spacing w:after="0" w:line="240" w:lineRule="auto"/>
              <w:rPr>
                <w:rFonts w:ascii="Times New Roman" w:hAnsi="Times New Roman" w:cs="Times New Roman"/>
                <w:sz w:val="18"/>
                <w:szCs w:val="18"/>
              </w:rPr>
            </w:pPr>
          </w:p>
        </w:tc>
      </w:tr>
      <w:tr w:rsidR="00E4600E" w:rsidTr="00CB2FF2">
        <w:trPr>
          <w:trHeight w:hRule="exact" w:val="1561"/>
        </w:trPr>
        <w:tc>
          <w:tcPr>
            <w:tcW w:w="5810" w:type="dxa"/>
            <w:gridSpan w:val="11"/>
            <w:tcBorders>
              <w:top w:val="single" w:sz="6" w:space="0" w:color="auto"/>
              <w:left w:val="single" w:sz="6" w:space="0" w:color="auto"/>
              <w:bottom w:val="single" w:sz="6" w:space="0" w:color="auto"/>
              <w:right w:val="single" w:sz="6" w:space="0" w:color="auto"/>
            </w:tcBorders>
            <w:shd w:val="clear" w:color="auto" w:fill="FFFFFF"/>
          </w:tcPr>
          <w:p w:rsidR="00E4600E" w:rsidRDefault="00E4600E" w:rsidP="004575AA">
            <w:pPr>
              <w:shd w:val="clear" w:color="auto" w:fill="FFFFFF"/>
              <w:spacing w:after="0" w:line="240" w:lineRule="auto"/>
              <w:rPr>
                <w:rFonts w:ascii="Times New Roman" w:hAnsi="Times New Roman" w:cs="Times New Roman"/>
                <w:sz w:val="18"/>
                <w:szCs w:val="18"/>
              </w:rPr>
            </w:pPr>
          </w:p>
        </w:tc>
        <w:tc>
          <w:tcPr>
            <w:tcW w:w="2342" w:type="dxa"/>
            <w:gridSpan w:val="5"/>
            <w:tcBorders>
              <w:top w:val="single" w:sz="6" w:space="0" w:color="auto"/>
              <w:left w:val="single" w:sz="6" w:space="0" w:color="auto"/>
              <w:bottom w:val="single" w:sz="6" w:space="0" w:color="auto"/>
              <w:right w:val="single" w:sz="6" w:space="0" w:color="auto"/>
            </w:tcBorders>
            <w:shd w:val="clear" w:color="auto" w:fill="FFFFFF"/>
            <w:hideMark/>
          </w:tcPr>
          <w:p w:rsidR="00E4600E" w:rsidRDefault="00E4600E" w:rsidP="004575AA">
            <w:pPr>
              <w:shd w:val="clear" w:color="auto" w:fill="FFFFFF"/>
              <w:spacing w:after="0" w:line="240" w:lineRule="auto"/>
              <w:rPr>
                <w:rFonts w:ascii="Times New Roman" w:hAnsi="Times New Roman" w:cs="Times New Roman"/>
                <w:color w:val="000000"/>
                <w:spacing w:val="-1"/>
                <w:sz w:val="18"/>
                <w:szCs w:val="18"/>
                <w:lang w:val="uk-UA"/>
              </w:rPr>
            </w:pPr>
            <w:r>
              <w:rPr>
                <w:rFonts w:ascii="Times New Roman" w:hAnsi="Times New Roman" w:cs="Times New Roman"/>
                <w:color w:val="000000"/>
                <w:spacing w:val="-3"/>
                <w:sz w:val="18"/>
                <w:szCs w:val="18"/>
                <w:lang w:val="uk-UA"/>
              </w:rPr>
              <w:t xml:space="preserve">Практика: </w:t>
            </w:r>
            <w:r>
              <w:rPr>
                <w:rFonts w:ascii="Times New Roman" w:hAnsi="Times New Roman" w:cs="Times New Roman"/>
                <w:color w:val="000000"/>
                <w:spacing w:val="3"/>
                <w:sz w:val="18"/>
                <w:szCs w:val="18"/>
                <w:lang w:val="uk-UA"/>
              </w:rPr>
              <w:t xml:space="preserve">Педагогічна практика на </w:t>
            </w:r>
            <w:r>
              <w:rPr>
                <w:rFonts w:ascii="Times New Roman" w:hAnsi="Times New Roman" w:cs="Times New Roman"/>
                <w:color w:val="000000"/>
                <w:spacing w:val="9"/>
                <w:sz w:val="18"/>
                <w:szCs w:val="18"/>
                <w:lang w:val="uk-UA"/>
              </w:rPr>
              <w:t xml:space="preserve">3, 4 курсах з  відривом </w:t>
            </w:r>
            <w:r>
              <w:rPr>
                <w:rFonts w:ascii="Times New Roman" w:hAnsi="Times New Roman" w:cs="Times New Roman"/>
                <w:color w:val="000000"/>
                <w:spacing w:val="-1"/>
                <w:sz w:val="18"/>
                <w:szCs w:val="18"/>
                <w:lang w:val="uk-UA"/>
              </w:rPr>
              <w:t xml:space="preserve">від навчан-ня: </w:t>
            </w:r>
          </w:p>
          <w:p w:rsidR="00E4600E" w:rsidRDefault="00E4600E" w:rsidP="004575AA">
            <w:pPr>
              <w:shd w:val="clear" w:color="auto" w:fill="FFFFFF"/>
              <w:spacing w:after="0" w:line="240" w:lineRule="auto"/>
              <w:rPr>
                <w:rFonts w:ascii="Times New Roman" w:hAnsi="Times New Roman" w:cs="Times New Roman"/>
                <w:color w:val="000000"/>
                <w:sz w:val="18"/>
                <w:szCs w:val="18"/>
                <w:lang w:val="uk-UA"/>
              </w:rPr>
            </w:pPr>
            <w:r>
              <w:rPr>
                <w:rFonts w:ascii="Times New Roman" w:hAnsi="Times New Roman" w:cs="Times New Roman"/>
                <w:color w:val="000000"/>
                <w:spacing w:val="-2"/>
                <w:sz w:val="18"/>
                <w:szCs w:val="18"/>
                <w:lang w:val="uk-UA"/>
              </w:rPr>
              <w:t xml:space="preserve">а) 225 годин протягом </w:t>
            </w:r>
            <w:r>
              <w:rPr>
                <w:rFonts w:ascii="Times New Roman" w:hAnsi="Times New Roman" w:cs="Times New Roman"/>
                <w:color w:val="000000"/>
                <w:sz w:val="18"/>
                <w:szCs w:val="18"/>
                <w:lang w:val="uk-UA"/>
              </w:rPr>
              <w:t>1,5 міс. у 6-му семестрі;</w:t>
            </w:r>
          </w:p>
          <w:p w:rsidR="00E4600E" w:rsidRDefault="00E4600E" w:rsidP="004575AA">
            <w:pPr>
              <w:shd w:val="clear" w:color="auto" w:fill="FFFFFF"/>
              <w:spacing w:after="0" w:line="240" w:lineRule="auto"/>
              <w:rPr>
                <w:rFonts w:ascii="Times New Roman" w:hAnsi="Times New Roman" w:cs="Times New Roman"/>
                <w:sz w:val="18"/>
                <w:szCs w:val="18"/>
              </w:rPr>
            </w:pPr>
            <w:r>
              <w:rPr>
                <w:rFonts w:ascii="Times New Roman" w:hAnsi="Times New Roman" w:cs="Times New Roman"/>
                <w:color w:val="000000"/>
                <w:sz w:val="18"/>
                <w:szCs w:val="18"/>
                <w:lang w:val="uk-UA"/>
              </w:rPr>
              <w:t xml:space="preserve"> </w:t>
            </w:r>
            <w:r>
              <w:rPr>
                <w:rFonts w:ascii="Times New Roman" w:hAnsi="Times New Roman" w:cs="Times New Roman"/>
                <w:color w:val="000000"/>
                <w:spacing w:val="-2"/>
                <w:sz w:val="18"/>
                <w:szCs w:val="18"/>
                <w:lang w:val="uk-UA"/>
              </w:rPr>
              <w:t xml:space="preserve">б) 225 годин протягом </w:t>
            </w:r>
            <w:r>
              <w:rPr>
                <w:rFonts w:ascii="Times New Roman" w:hAnsi="Times New Roman" w:cs="Times New Roman"/>
                <w:color w:val="000000"/>
                <w:sz w:val="18"/>
                <w:szCs w:val="18"/>
                <w:lang w:val="uk-UA"/>
              </w:rPr>
              <w:t>1,5 міс. у 7-му семестрі</w:t>
            </w:r>
          </w:p>
        </w:tc>
        <w:tc>
          <w:tcPr>
            <w:tcW w:w="2037" w:type="dxa"/>
            <w:gridSpan w:val="5"/>
            <w:vMerge/>
            <w:tcBorders>
              <w:top w:val="single" w:sz="6" w:space="0" w:color="auto"/>
              <w:left w:val="single" w:sz="6" w:space="0" w:color="auto"/>
              <w:bottom w:val="single" w:sz="6" w:space="0" w:color="auto"/>
              <w:right w:val="single" w:sz="6" w:space="0" w:color="auto"/>
            </w:tcBorders>
            <w:vAlign w:val="center"/>
            <w:hideMark/>
          </w:tcPr>
          <w:p w:rsidR="00E4600E" w:rsidRDefault="00E4600E" w:rsidP="004575AA">
            <w:pPr>
              <w:spacing w:after="0" w:line="240" w:lineRule="auto"/>
              <w:rPr>
                <w:rFonts w:ascii="Times New Roman" w:hAnsi="Times New Roman" w:cs="Times New Roman"/>
                <w:sz w:val="18"/>
                <w:szCs w:val="18"/>
              </w:rPr>
            </w:pPr>
          </w:p>
        </w:tc>
      </w:tr>
    </w:tbl>
    <w:p w:rsidR="001E29A6" w:rsidRDefault="001E29A6" w:rsidP="00CB2FF2">
      <w:pPr>
        <w:shd w:val="clear" w:color="auto" w:fill="FFFFFF"/>
        <w:spacing w:after="0" w:line="240" w:lineRule="auto"/>
        <w:ind w:left="19" w:right="10" w:hanging="19"/>
        <w:jc w:val="both"/>
        <w:rPr>
          <w:rFonts w:ascii="Times New Roman" w:hAnsi="Times New Roman" w:cs="Times New Roman"/>
          <w:sz w:val="28"/>
          <w:szCs w:val="28"/>
          <w:lang w:val="uk-UA"/>
        </w:rPr>
      </w:pPr>
    </w:p>
    <w:p w:rsidR="00CB2FF2" w:rsidRDefault="00CB2FF2" w:rsidP="00CB2FF2">
      <w:pPr>
        <w:shd w:val="clear" w:color="auto" w:fill="FFFFFF"/>
        <w:spacing w:after="0" w:line="240" w:lineRule="auto"/>
        <w:ind w:left="19" w:right="10" w:hanging="19"/>
        <w:jc w:val="both"/>
      </w:pPr>
      <w:r w:rsidRPr="00D35FB6">
        <w:rPr>
          <w:rFonts w:ascii="Times New Roman" w:hAnsi="Times New Roman" w:cs="Times New Roman"/>
          <w:sz w:val="28"/>
          <w:szCs w:val="28"/>
        </w:rPr>
        <w:t>Друк згідно з оригінальним текстом.</w:t>
      </w:r>
      <w:r>
        <w:t xml:space="preserve"> </w:t>
      </w:r>
    </w:p>
    <w:p w:rsidR="00CB2FF2" w:rsidRPr="00CB2FF2" w:rsidRDefault="00CB2FF2" w:rsidP="00CB2FF2">
      <w:pPr>
        <w:spacing w:line="240" w:lineRule="auto"/>
        <w:ind w:hanging="19"/>
      </w:pPr>
      <w:r w:rsidRPr="00D35FB6">
        <w:rPr>
          <w:rFonts w:ascii="Times New Roman" w:hAnsi="Times New Roman" w:cs="Times New Roman"/>
          <w:sz w:val="28"/>
          <w:szCs w:val="28"/>
        </w:rPr>
        <w:t xml:space="preserve">Джерело : [ </w:t>
      </w:r>
      <w:r>
        <w:rPr>
          <w:rFonts w:ascii="Times New Roman" w:hAnsi="Times New Roman" w:cs="Times New Roman"/>
          <w:sz w:val="28"/>
          <w:szCs w:val="28"/>
        </w:rPr>
        <w:t>5</w:t>
      </w:r>
      <w:r w:rsidR="00406BB3">
        <w:rPr>
          <w:rFonts w:ascii="Times New Roman" w:hAnsi="Times New Roman" w:cs="Times New Roman"/>
          <w:sz w:val="28"/>
          <w:szCs w:val="28"/>
          <w:lang w:val="uk-UA"/>
        </w:rPr>
        <w:t>29</w:t>
      </w:r>
      <w:r w:rsidRPr="00D35FB6">
        <w:rPr>
          <w:rFonts w:ascii="Times New Roman" w:hAnsi="Times New Roman" w:cs="Times New Roman"/>
          <w:sz w:val="28"/>
          <w:szCs w:val="28"/>
        </w:rPr>
        <w:t xml:space="preserve">, </w:t>
      </w:r>
      <w:r>
        <w:rPr>
          <w:rFonts w:ascii="Times New Roman" w:hAnsi="Times New Roman" w:cs="Times New Roman"/>
          <w:sz w:val="28"/>
          <w:szCs w:val="28"/>
          <w:lang w:val="uk-UA"/>
        </w:rPr>
        <w:t>ДА у м. Києві</w:t>
      </w:r>
      <w:r w:rsidRPr="00D35FB6">
        <w:rPr>
          <w:rFonts w:ascii="Times New Roman" w:hAnsi="Times New Roman" w:cs="Times New Roman"/>
          <w:sz w:val="28"/>
          <w:szCs w:val="28"/>
        </w:rPr>
        <w:t xml:space="preserve">, ф. </w:t>
      </w:r>
      <w:r>
        <w:rPr>
          <w:rFonts w:ascii="Times New Roman" w:hAnsi="Times New Roman" w:cs="Times New Roman"/>
          <w:sz w:val="28"/>
          <w:szCs w:val="28"/>
          <w:lang w:val="uk-UA"/>
        </w:rPr>
        <w:t>1247</w:t>
      </w:r>
      <w:r w:rsidRPr="00D35FB6">
        <w:rPr>
          <w:rFonts w:ascii="Times New Roman" w:hAnsi="Times New Roman" w:cs="Times New Roman"/>
          <w:sz w:val="28"/>
          <w:szCs w:val="28"/>
        </w:rPr>
        <w:t xml:space="preserve">, оп. </w:t>
      </w:r>
      <w:r>
        <w:rPr>
          <w:rFonts w:ascii="Times New Roman" w:hAnsi="Times New Roman" w:cs="Times New Roman"/>
          <w:sz w:val="28"/>
          <w:szCs w:val="28"/>
        </w:rPr>
        <w:t>1</w:t>
      </w:r>
      <w:r w:rsidRPr="00D35FB6">
        <w:rPr>
          <w:rFonts w:ascii="Times New Roman" w:hAnsi="Times New Roman" w:cs="Times New Roman"/>
          <w:sz w:val="28"/>
          <w:szCs w:val="28"/>
        </w:rPr>
        <w:t xml:space="preserve">, спр. </w:t>
      </w:r>
      <w:r>
        <w:rPr>
          <w:rFonts w:ascii="Times New Roman" w:hAnsi="Times New Roman" w:cs="Times New Roman"/>
          <w:sz w:val="28"/>
          <w:szCs w:val="28"/>
          <w:lang w:val="uk-UA"/>
        </w:rPr>
        <w:t>7</w:t>
      </w:r>
      <w:r w:rsidRPr="00D35FB6">
        <w:rPr>
          <w:rFonts w:ascii="Times New Roman" w:hAnsi="Times New Roman" w:cs="Times New Roman"/>
          <w:sz w:val="28"/>
          <w:szCs w:val="28"/>
        </w:rPr>
        <w:t xml:space="preserve">, арк. </w:t>
      </w:r>
      <w:r>
        <w:rPr>
          <w:rFonts w:ascii="Times New Roman" w:hAnsi="Times New Roman" w:cs="Times New Roman"/>
          <w:sz w:val="28"/>
          <w:szCs w:val="28"/>
          <w:lang w:val="uk-UA"/>
        </w:rPr>
        <w:t>2</w:t>
      </w:r>
      <w:r w:rsidRPr="00D35FB6">
        <w:rPr>
          <w:rFonts w:ascii="Times New Roman" w:hAnsi="Times New Roman" w:cs="Times New Roman"/>
          <w:sz w:val="28"/>
          <w:szCs w:val="28"/>
        </w:rPr>
        <w:t>]</w:t>
      </w:r>
    </w:p>
    <w:p w:rsidR="00CA7F68" w:rsidRPr="00826333" w:rsidRDefault="00CA7F68">
      <w:pPr>
        <w:sectPr w:rsidR="00CA7F68" w:rsidRPr="00826333" w:rsidSect="00CB2FF2">
          <w:pgSz w:w="11907" w:h="16840"/>
          <w:pgMar w:top="1135" w:right="992" w:bottom="1134" w:left="1134" w:header="340" w:footer="567" w:gutter="0"/>
          <w:cols w:space="720"/>
        </w:sectPr>
      </w:pPr>
    </w:p>
    <w:p w:rsidR="00826333" w:rsidRDefault="00826333" w:rsidP="00826333">
      <w:pPr>
        <w:shd w:val="clear" w:color="auto" w:fill="FFFFFF"/>
        <w:spacing w:after="0" w:line="360" w:lineRule="auto"/>
        <w:ind w:left="19" w:right="10" w:firstLine="557"/>
        <w:jc w:val="center"/>
        <w:rPr>
          <w:rFonts w:ascii="Times New Roman" w:hAnsi="Times New Roman" w:cs="Times New Roman"/>
          <w:b/>
          <w:sz w:val="28"/>
          <w:szCs w:val="28"/>
          <w:lang w:val="uk-UA"/>
        </w:rPr>
      </w:pPr>
      <w:r w:rsidRPr="00D01CB0">
        <w:rPr>
          <w:rFonts w:ascii="Times New Roman" w:hAnsi="Times New Roman" w:cs="Times New Roman"/>
          <w:b/>
          <w:sz w:val="28"/>
          <w:szCs w:val="28"/>
          <w:lang w:val="uk-UA"/>
        </w:rPr>
        <w:lastRenderedPageBreak/>
        <w:t xml:space="preserve">Додаток </w:t>
      </w:r>
      <w:r>
        <w:rPr>
          <w:rFonts w:ascii="Times New Roman" w:hAnsi="Times New Roman" w:cs="Times New Roman"/>
          <w:b/>
          <w:sz w:val="28"/>
          <w:szCs w:val="28"/>
        </w:rPr>
        <w:t>П</w:t>
      </w:r>
    </w:p>
    <w:p w:rsidR="004D00EE" w:rsidRDefault="004D00EE" w:rsidP="004D00EE">
      <w:pPr>
        <w:jc w:val="center"/>
        <w:rPr>
          <w:b/>
          <w:lang w:val="uk-UA"/>
        </w:rPr>
      </w:pPr>
    </w:p>
    <w:p w:rsidR="004D00EE" w:rsidRPr="004D00EE" w:rsidRDefault="004D00EE" w:rsidP="004D00EE">
      <w:pPr>
        <w:spacing w:after="0" w:line="240" w:lineRule="auto"/>
        <w:jc w:val="center"/>
        <w:rPr>
          <w:rFonts w:ascii="Times New Roman" w:hAnsi="Times New Roman" w:cs="Times New Roman"/>
          <w:b/>
          <w:sz w:val="24"/>
          <w:szCs w:val="24"/>
          <w:lang w:val="uk-UA"/>
        </w:rPr>
      </w:pPr>
      <w:r w:rsidRPr="004D00EE">
        <w:rPr>
          <w:rFonts w:ascii="Times New Roman" w:hAnsi="Times New Roman" w:cs="Times New Roman"/>
          <w:b/>
          <w:sz w:val="24"/>
          <w:szCs w:val="24"/>
          <w:lang w:val="uk-UA"/>
        </w:rPr>
        <w:t>Бердянський державний педагогічний університет</w:t>
      </w:r>
    </w:p>
    <w:p w:rsidR="004D00EE" w:rsidRPr="004D00EE" w:rsidRDefault="004D00EE" w:rsidP="004D00EE">
      <w:pPr>
        <w:spacing w:after="0" w:line="240" w:lineRule="auto"/>
        <w:jc w:val="center"/>
        <w:rPr>
          <w:rFonts w:ascii="Times New Roman" w:hAnsi="Times New Roman" w:cs="Times New Roman"/>
          <w:sz w:val="24"/>
          <w:szCs w:val="24"/>
          <w:lang w:val="uk-UA"/>
        </w:rPr>
      </w:pPr>
      <w:r w:rsidRPr="004D00EE">
        <w:rPr>
          <w:rFonts w:ascii="Times New Roman" w:hAnsi="Times New Roman" w:cs="Times New Roman"/>
          <w:sz w:val="24"/>
          <w:szCs w:val="24"/>
          <w:lang w:val="uk-UA"/>
        </w:rPr>
        <w:t>Кафедра (циклова комісія)педагогіки вищої школи, управління навчальними закладами та методики викладання суспільствознавчих дисциплін</w:t>
      </w:r>
    </w:p>
    <w:p w:rsidR="004D00EE" w:rsidRPr="004D00EE" w:rsidRDefault="004D00EE" w:rsidP="004D00EE">
      <w:pPr>
        <w:spacing w:after="0" w:line="240" w:lineRule="auto"/>
        <w:jc w:val="center"/>
        <w:rPr>
          <w:sz w:val="24"/>
          <w:szCs w:val="24"/>
          <w:lang w:val="uk-UA"/>
        </w:rPr>
      </w:pPr>
    </w:p>
    <w:p w:rsidR="004D00EE" w:rsidRPr="004D00EE" w:rsidRDefault="004D00EE" w:rsidP="004D00EE">
      <w:pPr>
        <w:spacing w:after="0" w:line="240" w:lineRule="auto"/>
        <w:jc w:val="center"/>
        <w:rPr>
          <w:sz w:val="24"/>
          <w:szCs w:val="24"/>
          <w:lang w:val="uk-UA"/>
        </w:rPr>
      </w:pPr>
    </w:p>
    <w:p w:rsidR="004D00EE" w:rsidRDefault="004D00EE" w:rsidP="004D00EE">
      <w:pPr>
        <w:spacing w:after="0" w:line="240" w:lineRule="auto"/>
        <w:jc w:val="center"/>
        <w:rPr>
          <w:rFonts w:ascii="Times New Roman" w:hAnsi="Times New Roman" w:cs="Times New Roman"/>
          <w:sz w:val="24"/>
          <w:szCs w:val="24"/>
          <w:lang w:val="uk-UA"/>
        </w:rPr>
      </w:pPr>
    </w:p>
    <w:p w:rsidR="004D00EE" w:rsidRPr="004D00EE" w:rsidRDefault="004D00EE" w:rsidP="004D00EE">
      <w:pPr>
        <w:spacing w:after="0" w:line="240" w:lineRule="auto"/>
        <w:jc w:val="center"/>
        <w:rPr>
          <w:rFonts w:ascii="Times New Roman" w:hAnsi="Times New Roman" w:cs="Times New Roman"/>
          <w:sz w:val="24"/>
          <w:szCs w:val="24"/>
          <w:lang w:val="uk-UA"/>
        </w:rPr>
      </w:pPr>
    </w:p>
    <w:p w:rsidR="004D00EE" w:rsidRPr="004D00EE" w:rsidRDefault="004D00EE" w:rsidP="004D00EE">
      <w:pPr>
        <w:spacing w:after="0" w:line="240" w:lineRule="auto"/>
        <w:jc w:val="right"/>
        <w:rPr>
          <w:rFonts w:ascii="Times New Roman" w:hAnsi="Times New Roman" w:cs="Times New Roman"/>
          <w:sz w:val="24"/>
          <w:szCs w:val="24"/>
          <w:lang w:val="uk-UA"/>
        </w:rPr>
      </w:pPr>
      <w:r w:rsidRPr="004D00EE">
        <w:rPr>
          <w:rFonts w:ascii="Times New Roman" w:hAnsi="Times New Roman" w:cs="Times New Roman"/>
          <w:sz w:val="24"/>
          <w:szCs w:val="24"/>
          <w:lang w:val="uk-UA"/>
        </w:rPr>
        <w:t xml:space="preserve">           “</w:t>
      </w:r>
      <w:r w:rsidRPr="004D00EE">
        <w:rPr>
          <w:rFonts w:ascii="Times New Roman" w:hAnsi="Times New Roman" w:cs="Times New Roman"/>
          <w:b/>
          <w:sz w:val="24"/>
          <w:szCs w:val="24"/>
          <w:lang w:val="uk-UA"/>
        </w:rPr>
        <w:t>ЗАТВЕРДЖУЮ</w:t>
      </w:r>
      <w:r w:rsidRPr="004D00EE">
        <w:rPr>
          <w:rFonts w:ascii="Times New Roman" w:hAnsi="Times New Roman" w:cs="Times New Roman"/>
          <w:sz w:val="24"/>
          <w:szCs w:val="24"/>
          <w:lang w:val="uk-UA"/>
        </w:rPr>
        <w:t>”</w:t>
      </w:r>
    </w:p>
    <w:p w:rsidR="004D00EE" w:rsidRPr="004D00EE" w:rsidRDefault="004D00EE" w:rsidP="004D00EE">
      <w:pPr>
        <w:spacing w:after="0" w:line="240" w:lineRule="auto"/>
        <w:jc w:val="right"/>
        <w:rPr>
          <w:rFonts w:ascii="Times New Roman" w:hAnsi="Times New Roman" w:cs="Times New Roman"/>
          <w:sz w:val="24"/>
          <w:szCs w:val="24"/>
          <w:lang w:val="uk-UA"/>
        </w:rPr>
      </w:pPr>
      <w:r w:rsidRPr="004D00EE">
        <w:rPr>
          <w:rFonts w:ascii="Times New Roman" w:hAnsi="Times New Roman" w:cs="Times New Roman"/>
          <w:sz w:val="24"/>
          <w:szCs w:val="24"/>
          <w:lang w:val="uk-UA"/>
        </w:rPr>
        <w:t>Проректор (заступник директора)</w:t>
      </w:r>
    </w:p>
    <w:p w:rsidR="004D00EE" w:rsidRPr="004D00EE" w:rsidRDefault="004D00EE" w:rsidP="004D00EE">
      <w:pPr>
        <w:spacing w:after="0" w:line="240" w:lineRule="auto"/>
        <w:rPr>
          <w:rFonts w:ascii="Times New Roman" w:hAnsi="Times New Roman" w:cs="Times New Roman"/>
          <w:sz w:val="24"/>
          <w:szCs w:val="24"/>
          <w:lang w:val="uk-UA"/>
        </w:rPr>
      </w:pPr>
      <w:r w:rsidRPr="004D00EE">
        <w:rPr>
          <w:rFonts w:ascii="Times New Roman" w:hAnsi="Times New Roman" w:cs="Times New Roman"/>
          <w:sz w:val="24"/>
          <w:szCs w:val="24"/>
          <w:lang w:val="uk-UA"/>
        </w:rPr>
        <w:t xml:space="preserve">                                                                                                            з навчальної роботи</w:t>
      </w:r>
    </w:p>
    <w:p w:rsidR="004D00EE" w:rsidRPr="004D00EE" w:rsidRDefault="004D00EE" w:rsidP="004D00EE">
      <w:pPr>
        <w:spacing w:after="0" w:line="240" w:lineRule="auto"/>
        <w:jc w:val="right"/>
        <w:rPr>
          <w:rFonts w:ascii="Times New Roman" w:hAnsi="Times New Roman" w:cs="Times New Roman"/>
          <w:sz w:val="24"/>
          <w:szCs w:val="24"/>
        </w:rPr>
      </w:pPr>
    </w:p>
    <w:p w:rsidR="004D00EE" w:rsidRPr="004D00EE" w:rsidRDefault="004D00EE" w:rsidP="004D00EE">
      <w:pPr>
        <w:spacing w:after="0" w:line="240" w:lineRule="auto"/>
        <w:jc w:val="right"/>
        <w:rPr>
          <w:rFonts w:ascii="Times New Roman" w:hAnsi="Times New Roman" w:cs="Times New Roman"/>
          <w:sz w:val="24"/>
          <w:szCs w:val="24"/>
        </w:rPr>
      </w:pPr>
      <w:r w:rsidRPr="004D00EE">
        <w:rPr>
          <w:rFonts w:ascii="Times New Roman" w:hAnsi="Times New Roman" w:cs="Times New Roman"/>
          <w:sz w:val="24"/>
          <w:szCs w:val="24"/>
        </w:rPr>
        <w:t>_</w:t>
      </w:r>
      <w:r w:rsidRPr="004D00EE">
        <w:rPr>
          <w:rFonts w:ascii="Times New Roman" w:hAnsi="Times New Roman" w:cs="Times New Roman"/>
          <w:sz w:val="24"/>
          <w:szCs w:val="24"/>
          <w:lang w:val="uk-UA"/>
        </w:rPr>
        <w:t>_____</w:t>
      </w:r>
      <w:r w:rsidRPr="004D00EE">
        <w:rPr>
          <w:rFonts w:ascii="Times New Roman" w:hAnsi="Times New Roman" w:cs="Times New Roman"/>
          <w:sz w:val="24"/>
          <w:szCs w:val="24"/>
        </w:rPr>
        <w:t>__________________________</w:t>
      </w:r>
    </w:p>
    <w:p w:rsidR="004D00EE" w:rsidRPr="004D00EE" w:rsidRDefault="004D00EE" w:rsidP="004D00EE">
      <w:pPr>
        <w:pStyle w:val="af1"/>
        <w:spacing w:line="240" w:lineRule="auto"/>
        <w:jc w:val="right"/>
        <w:rPr>
          <w:sz w:val="24"/>
        </w:rPr>
      </w:pPr>
      <w:r w:rsidRPr="004D00EE">
        <w:rPr>
          <w:sz w:val="24"/>
        </w:rPr>
        <w:t>“______”_______________20___ року</w:t>
      </w:r>
    </w:p>
    <w:p w:rsidR="004D00EE" w:rsidRPr="004D00EE" w:rsidRDefault="004D00EE" w:rsidP="004D00EE">
      <w:pPr>
        <w:spacing w:after="0" w:line="240" w:lineRule="auto"/>
        <w:rPr>
          <w:rFonts w:ascii="Times New Roman" w:hAnsi="Times New Roman" w:cs="Times New Roman"/>
          <w:sz w:val="24"/>
          <w:szCs w:val="24"/>
        </w:rPr>
      </w:pPr>
    </w:p>
    <w:p w:rsidR="004D00EE" w:rsidRPr="004D00EE" w:rsidRDefault="004D00EE" w:rsidP="004D00EE">
      <w:pPr>
        <w:pStyle w:val="2"/>
        <w:shd w:val="clear" w:color="auto" w:fill="FFFFFF"/>
        <w:spacing w:line="240" w:lineRule="auto"/>
        <w:rPr>
          <w:sz w:val="24"/>
          <w:szCs w:val="24"/>
        </w:rPr>
      </w:pPr>
    </w:p>
    <w:p w:rsidR="004D00EE" w:rsidRPr="004D00EE" w:rsidRDefault="004D00EE" w:rsidP="004D00EE">
      <w:pPr>
        <w:pStyle w:val="2"/>
        <w:shd w:val="clear" w:color="auto" w:fill="FFFFFF"/>
        <w:spacing w:line="240" w:lineRule="auto"/>
        <w:rPr>
          <w:sz w:val="24"/>
          <w:szCs w:val="24"/>
        </w:rPr>
      </w:pPr>
    </w:p>
    <w:p w:rsidR="004D00EE" w:rsidRPr="004D00EE" w:rsidRDefault="004D00EE" w:rsidP="004D00EE">
      <w:pPr>
        <w:pStyle w:val="2"/>
        <w:shd w:val="clear" w:color="auto" w:fill="FFFFFF"/>
        <w:spacing w:line="240" w:lineRule="auto"/>
        <w:jc w:val="center"/>
        <w:rPr>
          <w:rFonts w:ascii="Times New Roman" w:hAnsi="Times New Roman"/>
          <w:i/>
          <w:iCs/>
          <w:color w:val="auto"/>
          <w:sz w:val="24"/>
          <w:szCs w:val="24"/>
        </w:rPr>
      </w:pPr>
      <w:r w:rsidRPr="004D00EE">
        <w:rPr>
          <w:rFonts w:ascii="Times New Roman" w:hAnsi="Times New Roman"/>
          <w:color w:val="auto"/>
          <w:sz w:val="24"/>
          <w:szCs w:val="24"/>
          <w:lang w:val="uk-UA"/>
        </w:rPr>
        <w:t xml:space="preserve">РОБОЧА </w:t>
      </w:r>
      <w:r w:rsidRPr="004D00EE">
        <w:rPr>
          <w:rFonts w:ascii="Times New Roman" w:hAnsi="Times New Roman"/>
          <w:color w:val="auto"/>
          <w:sz w:val="24"/>
          <w:szCs w:val="24"/>
        </w:rPr>
        <w:t xml:space="preserve">ПРОГРАМА НАВЧАЛЬНОЇ ДИСЦИПЛІНИ </w:t>
      </w:r>
    </w:p>
    <w:p w:rsidR="004D00EE" w:rsidRPr="004D00EE" w:rsidRDefault="004D00EE" w:rsidP="004D00EE">
      <w:pPr>
        <w:spacing w:after="0" w:line="240" w:lineRule="auto"/>
        <w:jc w:val="center"/>
        <w:rPr>
          <w:rFonts w:ascii="Times New Roman" w:hAnsi="Times New Roman" w:cs="Times New Roman"/>
          <w:b/>
          <w:sz w:val="24"/>
          <w:szCs w:val="24"/>
        </w:rPr>
      </w:pPr>
    </w:p>
    <w:p w:rsidR="004D00EE" w:rsidRPr="004D00EE" w:rsidRDefault="004D00EE" w:rsidP="004D00EE">
      <w:pPr>
        <w:spacing w:after="0" w:line="240" w:lineRule="auto"/>
        <w:jc w:val="center"/>
        <w:rPr>
          <w:b/>
          <w:sz w:val="24"/>
          <w:szCs w:val="24"/>
          <w:lang w:val="uk-UA"/>
        </w:rPr>
      </w:pPr>
    </w:p>
    <w:p w:rsidR="004D00EE" w:rsidRPr="004D00EE" w:rsidRDefault="004D00EE" w:rsidP="004D00EE">
      <w:pPr>
        <w:spacing w:after="0" w:line="240" w:lineRule="auto"/>
        <w:jc w:val="center"/>
        <w:rPr>
          <w:rFonts w:ascii="Times New Roman" w:hAnsi="Times New Roman" w:cs="Times New Roman"/>
          <w:b/>
          <w:sz w:val="24"/>
          <w:szCs w:val="24"/>
          <w:lang w:val="uk-UA"/>
        </w:rPr>
      </w:pPr>
    </w:p>
    <w:p w:rsidR="004D00EE" w:rsidRPr="004D00EE" w:rsidRDefault="004D00EE" w:rsidP="004D00EE">
      <w:pPr>
        <w:spacing w:after="0" w:line="240" w:lineRule="auto"/>
        <w:jc w:val="center"/>
        <w:rPr>
          <w:rFonts w:ascii="Times New Roman" w:hAnsi="Times New Roman" w:cs="Times New Roman"/>
          <w:b/>
          <w:sz w:val="24"/>
          <w:szCs w:val="24"/>
          <w:u w:val="single"/>
          <w:lang w:val="uk-UA"/>
        </w:rPr>
      </w:pPr>
      <w:r w:rsidRPr="004D00EE">
        <w:rPr>
          <w:rFonts w:ascii="Times New Roman" w:hAnsi="Times New Roman" w:cs="Times New Roman"/>
          <w:b/>
          <w:bCs/>
          <w:sz w:val="24"/>
          <w:szCs w:val="24"/>
          <w:u w:val="single"/>
          <w:lang w:val="uk-UA" w:eastAsia="uk-UA"/>
        </w:rPr>
        <w:t>МЕТОДИКА В</w:t>
      </w:r>
      <w:r>
        <w:rPr>
          <w:rFonts w:ascii="Times New Roman" w:hAnsi="Times New Roman" w:cs="Times New Roman"/>
          <w:b/>
          <w:bCs/>
          <w:sz w:val="24"/>
          <w:szCs w:val="24"/>
          <w:u w:val="single"/>
          <w:lang w:val="uk-UA" w:eastAsia="uk-UA"/>
        </w:rPr>
        <w:t>И</w:t>
      </w:r>
      <w:r w:rsidRPr="004D00EE">
        <w:rPr>
          <w:rFonts w:ascii="Times New Roman" w:hAnsi="Times New Roman" w:cs="Times New Roman"/>
          <w:b/>
          <w:bCs/>
          <w:sz w:val="24"/>
          <w:szCs w:val="24"/>
          <w:u w:val="single"/>
          <w:lang w:val="uk-UA" w:eastAsia="uk-UA"/>
        </w:rPr>
        <w:t>КДАННЯ ІСТОРІЇ У ВИЩІЙ ШКОЛІ</w:t>
      </w:r>
    </w:p>
    <w:p w:rsidR="004D00EE" w:rsidRPr="004D00EE" w:rsidRDefault="004D00EE" w:rsidP="004D00EE">
      <w:pPr>
        <w:spacing w:after="0" w:line="240" w:lineRule="auto"/>
        <w:jc w:val="center"/>
        <w:rPr>
          <w:rFonts w:ascii="Times New Roman" w:hAnsi="Times New Roman" w:cs="Times New Roman"/>
          <w:sz w:val="24"/>
          <w:szCs w:val="24"/>
          <w:lang w:val="uk-UA"/>
        </w:rPr>
      </w:pPr>
      <w:r w:rsidRPr="004D00EE">
        <w:rPr>
          <w:rFonts w:ascii="Times New Roman" w:hAnsi="Times New Roman" w:cs="Times New Roman"/>
          <w:sz w:val="24"/>
          <w:szCs w:val="24"/>
          <w:lang w:val="uk-UA"/>
        </w:rPr>
        <w:t>(шифр і назва навчальної дисципліни)</w:t>
      </w:r>
    </w:p>
    <w:p w:rsidR="004D00EE" w:rsidRPr="004D00EE" w:rsidRDefault="004D00EE" w:rsidP="004D00EE">
      <w:pPr>
        <w:spacing w:after="0" w:line="240" w:lineRule="auto"/>
        <w:jc w:val="center"/>
        <w:rPr>
          <w:rFonts w:ascii="Times New Roman" w:hAnsi="Times New Roman" w:cs="Times New Roman"/>
          <w:sz w:val="24"/>
          <w:szCs w:val="24"/>
          <w:lang w:val="uk-UA"/>
        </w:rPr>
      </w:pPr>
      <w:r w:rsidRPr="004D00EE">
        <w:rPr>
          <w:rFonts w:ascii="Times New Roman" w:hAnsi="Times New Roman" w:cs="Times New Roman"/>
          <w:sz w:val="24"/>
          <w:szCs w:val="24"/>
          <w:lang w:val="uk-UA"/>
        </w:rPr>
        <w:t xml:space="preserve">напряму підготовки </w:t>
      </w:r>
      <w:r w:rsidRPr="004D00EE">
        <w:rPr>
          <w:rFonts w:ascii="Times New Roman" w:hAnsi="Times New Roman" w:cs="Times New Roman"/>
          <w:sz w:val="24"/>
          <w:szCs w:val="24"/>
          <w:u w:val="single"/>
          <w:lang w:val="uk-UA"/>
        </w:rPr>
        <w:t xml:space="preserve">0201 гуманітарні науки, </w:t>
      </w:r>
    </w:p>
    <w:p w:rsidR="004D00EE" w:rsidRPr="004D00EE" w:rsidRDefault="004D00EE" w:rsidP="004D00EE">
      <w:pPr>
        <w:spacing w:after="0" w:line="240" w:lineRule="auto"/>
        <w:jc w:val="center"/>
        <w:rPr>
          <w:rFonts w:ascii="Times New Roman" w:hAnsi="Times New Roman" w:cs="Times New Roman"/>
          <w:sz w:val="24"/>
          <w:szCs w:val="24"/>
          <w:u w:val="single"/>
          <w:lang w:val="uk-UA"/>
        </w:rPr>
      </w:pPr>
      <w:r w:rsidRPr="004D00EE">
        <w:rPr>
          <w:rFonts w:ascii="Times New Roman" w:hAnsi="Times New Roman" w:cs="Times New Roman"/>
          <w:sz w:val="24"/>
          <w:szCs w:val="24"/>
          <w:lang w:val="uk-UA"/>
        </w:rPr>
        <w:t xml:space="preserve">спеціальності </w:t>
      </w:r>
      <w:r w:rsidRPr="004D00EE">
        <w:rPr>
          <w:rFonts w:ascii="Times New Roman" w:hAnsi="Times New Roman" w:cs="Times New Roman"/>
          <w:sz w:val="24"/>
          <w:szCs w:val="24"/>
          <w:u w:val="single"/>
          <w:lang w:val="uk-UA"/>
        </w:rPr>
        <w:t xml:space="preserve">7.02030201 Історія, </w:t>
      </w:r>
    </w:p>
    <w:p w:rsidR="004D00EE" w:rsidRPr="004D00EE" w:rsidRDefault="004D00EE" w:rsidP="004D00EE">
      <w:pPr>
        <w:spacing w:after="0" w:line="240" w:lineRule="auto"/>
        <w:ind w:firstLine="708"/>
        <w:jc w:val="center"/>
        <w:rPr>
          <w:rFonts w:ascii="Times New Roman" w:hAnsi="Times New Roman" w:cs="Times New Roman"/>
          <w:sz w:val="24"/>
          <w:szCs w:val="24"/>
          <w:lang w:val="uk-UA"/>
        </w:rPr>
      </w:pPr>
      <w:r w:rsidRPr="004D00EE">
        <w:rPr>
          <w:rFonts w:ascii="Times New Roman" w:hAnsi="Times New Roman" w:cs="Times New Roman"/>
          <w:sz w:val="24"/>
          <w:szCs w:val="24"/>
          <w:lang w:val="uk-UA"/>
        </w:rPr>
        <w:t xml:space="preserve">інститут, факультет, відділення </w:t>
      </w:r>
      <w:r w:rsidRPr="004D00EE">
        <w:rPr>
          <w:rFonts w:ascii="Times New Roman" w:hAnsi="Times New Roman" w:cs="Times New Roman"/>
          <w:sz w:val="24"/>
          <w:szCs w:val="24"/>
          <w:u w:val="single"/>
          <w:lang w:val="uk-UA"/>
        </w:rPr>
        <w:t>соціально-гуманітарний</w:t>
      </w:r>
    </w:p>
    <w:p w:rsidR="004D00EE" w:rsidRPr="004D00EE" w:rsidRDefault="004D00EE" w:rsidP="004D00EE">
      <w:pPr>
        <w:spacing w:after="0" w:line="240" w:lineRule="auto"/>
        <w:jc w:val="center"/>
        <w:rPr>
          <w:rFonts w:ascii="Times New Roman" w:hAnsi="Times New Roman" w:cs="Times New Roman"/>
          <w:sz w:val="24"/>
          <w:szCs w:val="24"/>
          <w:lang w:val="uk-UA"/>
        </w:rPr>
      </w:pPr>
      <w:r w:rsidRPr="004D00EE">
        <w:rPr>
          <w:rFonts w:ascii="Times New Roman" w:hAnsi="Times New Roman" w:cs="Times New Roman"/>
          <w:sz w:val="24"/>
          <w:szCs w:val="24"/>
          <w:lang w:val="uk-UA"/>
        </w:rPr>
        <w:t>(назва інституту, факультету, відділення)</w:t>
      </w:r>
    </w:p>
    <w:p w:rsidR="004D00EE" w:rsidRPr="004D00EE" w:rsidRDefault="004D00EE" w:rsidP="004D00EE">
      <w:pPr>
        <w:spacing w:after="0" w:line="240" w:lineRule="auto"/>
        <w:jc w:val="both"/>
        <w:rPr>
          <w:rFonts w:ascii="Times New Roman" w:hAnsi="Times New Roman" w:cs="Times New Roman"/>
          <w:sz w:val="24"/>
          <w:szCs w:val="24"/>
          <w:lang w:val="uk-UA"/>
        </w:rPr>
      </w:pPr>
    </w:p>
    <w:p w:rsidR="004D00EE" w:rsidRPr="004D00EE" w:rsidRDefault="004D00EE" w:rsidP="004D00EE">
      <w:pPr>
        <w:spacing w:after="0" w:line="240" w:lineRule="auto"/>
        <w:jc w:val="both"/>
        <w:rPr>
          <w:rFonts w:ascii="Times New Roman" w:hAnsi="Times New Roman" w:cs="Times New Roman"/>
          <w:sz w:val="24"/>
          <w:szCs w:val="24"/>
          <w:lang w:val="uk-UA"/>
        </w:rPr>
      </w:pPr>
    </w:p>
    <w:p w:rsidR="004D00EE" w:rsidRPr="004D00EE" w:rsidRDefault="004D00EE" w:rsidP="004D00EE">
      <w:pPr>
        <w:spacing w:after="0" w:line="240" w:lineRule="auto"/>
        <w:jc w:val="both"/>
        <w:rPr>
          <w:rFonts w:ascii="Times New Roman" w:hAnsi="Times New Roman" w:cs="Times New Roman"/>
          <w:sz w:val="24"/>
          <w:szCs w:val="24"/>
          <w:lang w:val="uk-UA"/>
        </w:rPr>
      </w:pPr>
    </w:p>
    <w:p w:rsidR="004D00EE" w:rsidRPr="004D00EE" w:rsidRDefault="004D00EE" w:rsidP="004D00EE">
      <w:pPr>
        <w:spacing w:after="0" w:line="240" w:lineRule="auto"/>
        <w:jc w:val="both"/>
        <w:rPr>
          <w:rFonts w:ascii="Times New Roman" w:hAnsi="Times New Roman" w:cs="Times New Roman"/>
          <w:sz w:val="24"/>
          <w:szCs w:val="24"/>
          <w:lang w:val="uk-UA"/>
        </w:rPr>
      </w:pPr>
    </w:p>
    <w:p w:rsidR="004D00EE" w:rsidRPr="004D00EE" w:rsidRDefault="004D00EE" w:rsidP="004D00EE">
      <w:pPr>
        <w:spacing w:after="0" w:line="240" w:lineRule="auto"/>
        <w:jc w:val="both"/>
        <w:rPr>
          <w:rFonts w:ascii="Times New Roman" w:hAnsi="Times New Roman" w:cs="Times New Roman"/>
          <w:sz w:val="24"/>
          <w:szCs w:val="24"/>
          <w:lang w:val="uk-UA"/>
        </w:rPr>
      </w:pPr>
    </w:p>
    <w:p w:rsidR="004D00EE" w:rsidRPr="004D00EE" w:rsidRDefault="004D00EE" w:rsidP="004D00EE">
      <w:pPr>
        <w:spacing w:after="0" w:line="240" w:lineRule="auto"/>
        <w:jc w:val="both"/>
        <w:rPr>
          <w:rFonts w:ascii="Times New Roman" w:hAnsi="Times New Roman" w:cs="Times New Roman"/>
          <w:sz w:val="24"/>
          <w:szCs w:val="24"/>
          <w:lang w:val="uk-UA"/>
        </w:rPr>
      </w:pPr>
    </w:p>
    <w:p w:rsidR="004D00EE" w:rsidRPr="004D00EE" w:rsidRDefault="004D00EE" w:rsidP="004D00EE">
      <w:pPr>
        <w:spacing w:after="0" w:line="240" w:lineRule="auto"/>
        <w:jc w:val="both"/>
        <w:rPr>
          <w:rFonts w:ascii="Times New Roman" w:hAnsi="Times New Roman" w:cs="Times New Roman"/>
          <w:sz w:val="24"/>
          <w:szCs w:val="24"/>
          <w:lang w:val="uk-UA"/>
        </w:rPr>
      </w:pPr>
    </w:p>
    <w:p w:rsidR="004D00EE" w:rsidRPr="004D00EE" w:rsidRDefault="004D00EE" w:rsidP="004D00EE">
      <w:pPr>
        <w:spacing w:after="0" w:line="240" w:lineRule="auto"/>
        <w:jc w:val="both"/>
        <w:rPr>
          <w:rFonts w:ascii="Times New Roman" w:hAnsi="Times New Roman" w:cs="Times New Roman"/>
          <w:sz w:val="24"/>
          <w:szCs w:val="24"/>
          <w:lang w:val="uk-UA"/>
        </w:rPr>
      </w:pPr>
    </w:p>
    <w:p w:rsidR="004D00EE" w:rsidRDefault="004D00EE" w:rsidP="004D00EE">
      <w:pPr>
        <w:spacing w:after="0" w:line="240" w:lineRule="auto"/>
        <w:jc w:val="both"/>
        <w:rPr>
          <w:sz w:val="24"/>
          <w:szCs w:val="24"/>
          <w:lang w:val="uk-UA"/>
        </w:rPr>
      </w:pPr>
    </w:p>
    <w:p w:rsidR="004D00EE" w:rsidRDefault="004D00EE" w:rsidP="004D00EE">
      <w:pPr>
        <w:spacing w:after="0" w:line="240" w:lineRule="auto"/>
        <w:jc w:val="both"/>
        <w:rPr>
          <w:sz w:val="24"/>
          <w:szCs w:val="24"/>
          <w:lang w:val="uk-UA"/>
        </w:rPr>
      </w:pPr>
    </w:p>
    <w:p w:rsidR="004D00EE" w:rsidRDefault="004D00EE" w:rsidP="004D00EE">
      <w:pPr>
        <w:spacing w:after="0" w:line="240" w:lineRule="auto"/>
        <w:jc w:val="both"/>
        <w:rPr>
          <w:sz w:val="24"/>
          <w:szCs w:val="24"/>
          <w:lang w:val="uk-UA"/>
        </w:rPr>
      </w:pPr>
    </w:p>
    <w:p w:rsidR="004D00EE" w:rsidRPr="004D00EE" w:rsidRDefault="004D00EE" w:rsidP="004D00EE">
      <w:pPr>
        <w:spacing w:after="0" w:line="240" w:lineRule="auto"/>
        <w:jc w:val="both"/>
        <w:rPr>
          <w:sz w:val="24"/>
          <w:szCs w:val="24"/>
          <w:lang w:val="uk-UA"/>
        </w:rPr>
      </w:pPr>
    </w:p>
    <w:p w:rsidR="004D00EE" w:rsidRPr="004D00EE" w:rsidRDefault="004D00EE" w:rsidP="004D00EE">
      <w:pPr>
        <w:spacing w:after="0" w:line="240" w:lineRule="auto"/>
        <w:jc w:val="both"/>
        <w:rPr>
          <w:sz w:val="24"/>
          <w:szCs w:val="24"/>
          <w:lang w:val="uk-UA"/>
        </w:rPr>
      </w:pPr>
    </w:p>
    <w:p w:rsidR="004D00EE" w:rsidRPr="004D00EE" w:rsidRDefault="004D00EE" w:rsidP="004D00EE">
      <w:pPr>
        <w:spacing w:after="0" w:line="240" w:lineRule="auto"/>
        <w:jc w:val="both"/>
        <w:rPr>
          <w:rFonts w:ascii="Times New Roman" w:hAnsi="Times New Roman" w:cs="Times New Roman"/>
          <w:sz w:val="24"/>
          <w:szCs w:val="24"/>
          <w:lang w:val="uk-UA"/>
        </w:rPr>
      </w:pPr>
    </w:p>
    <w:p w:rsidR="004D00EE" w:rsidRPr="004D00EE" w:rsidRDefault="004D00EE" w:rsidP="004D00EE">
      <w:pPr>
        <w:spacing w:after="0" w:line="240" w:lineRule="auto"/>
        <w:jc w:val="center"/>
        <w:rPr>
          <w:rFonts w:ascii="Times New Roman" w:hAnsi="Times New Roman" w:cs="Times New Roman"/>
          <w:sz w:val="24"/>
          <w:szCs w:val="24"/>
          <w:lang w:val="uk-UA"/>
        </w:rPr>
      </w:pPr>
      <w:r w:rsidRPr="004D00EE">
        <w:rPr>
          <w:rFonts w:ascii="Times New Roman" w:hAnsi="Times New Roman" w:cs="Times New Roman"/>
          <w:sz w:val="24"/>
          <w:szCs w:val="24"/>
          <w:lang w:val="uk-UA"/>
        </w:rPr>
        <w:t>Бердянськ  20</w:t>
      </w:r>
      <w:r w:rsidRPr="004D00EE">
        <w:rPr>
          <w:rFonts w:ascii="Times New Roman" w:hAnsi="Times New Roman" w:cs="Times New Roman"/>
          <w:sz w:val="24"/>
          <w:szCs w:val="24"/>
          <w:u w:val="single"/>
          <w:lang w:val="uk-UA"/>
        </w:rPr>
        <w:t>_</w:t>
      </w:r>
      <w:r w:rsidRPr="004D00EE">
        <w:rPr>
          <w:rFonts w:ascii="Times New Roman" w:hAnsi="Times New Roman" w:cs="Times New Roman"/>
          <w:sz w:val="24"/>
          <w:szCs w:val="24"/>
          <w:lang w:val="uk-UA"/>
        </w:rPr>
        <w:t xml:space="preserve"> рік</w:t>
      </w:r>
    </w:p>
    <w:p w:rsidR="004D00EE" w:rsidRPr="004D00EE" w:rsidRDefault="004D00EE" w:rsidP="004D00EE">
      <w:pPr>
        <w:spacing w:after="0" w:line="240" w:lineRule="auto"/>
        <w:rPr>
          <w:rFonts w:ascii="Times New Roman" w:hAnsi="Times New Roman" w:cs="Times New Roman"/>
          <w:sz w:val="24"/>
          <w:szCs w:val="24"/>
          <w:lang w:val="uk-UA"/>
        </w:rPr>
      </w:pPr>
    </w:p>
    <w:p w:rsidR="004D00EE" w:rsidRPr="00663C68" w:rsidRDefault="004D00EE" w:rsidP="004D00EE">
      <w:pPr>
        <w:spacing w:line="240" w:lineRule="auto"/>
        <w:ind w:left="7513" w:hanging="425"/>
        <w:rPr>
          <w:rFonts w:ascii="Times New Roman" w:hAnsi="Times New Roman" w:cs="Times New Roman"/>
          <w:sz w:val="24"/>
          <w:szCs w:val="24"/>
          <w:lang w:val="uk-UA"/>
        </w:rPr>
      </w:pPr>
      <w:r w:rsidRPr="00663C68">
        <w:rPr>
          <w:rFonts w:ascii="Times New Roman" w:hAnsi="Times New Roman" w:cs="Times New Roman"/>
          <w:sz w:val="24"/>
          <w:szCs w:val="24"/>
          <w:lang w:val="uk-UA"/>
        </w:rPr>
        <w:br w:type="page"/>
      </w:r>
      <w:r w:rsidRPr="00663C68">
        <w:rPr>
          <w:rFonts w:ascii="Times New Roman" w:hAnsi="Times New Roman" w:cs="Times New Roman"/>
          <w:sz w:val="24"/>
          <w:szCs w:val="24"/>
          <w:lang w:val="uk-UA"/>
        </w:rPr>
        <w:lastRenderedPageBreak/>
        <w:t xml:space="preserve">               </w:t>
      </w:r>
    </w:p>
    <w:p w:rsidR="004D00EE" w:rsidRPr="00D411AD" w:rsidRDefault="004D00EE" w:rsidP="004D00EE">
      <w:pPr>
        <w:pStyle w:val="1"/>
        <w:widowControl/>
        <w:numPr>
          <w:ilvl w:val="0"/>
          <w:numId w:val="15"/>
        </w:numPr>
        <w:tabs>
          <w:tab w:val="clear" w:pos="540"/>
          <w:tab w:val="left" w:pos="-1800"/>
        </w:tabs>
        <w:spacing w:line="240" w:lineRule="auto"/>
        <w:rPr>
          <w:szCs w:val="28"/>
        </w:rPr>
      </w:pPr>
      <w:r w:rsidRPr="00D411AD">
        <w:rPr>
          <w:bCs w:val="0"/>
          <w:szCs w:val="28"/>
        </w:rPr>
        <w:t>Опис навчальної дисципліни</w:t>
      </w:r>
    </w:p>
    <w:p w:rsidR="004D00EE" w:rsidRPr="00663C68" w:rsidRDefault="004D00EE" w:rsidP="004D00EE">
      <w:pPr>
        <w:spacing w:line="240" w:lineRule="auto"/>
        <w:rPr>
          <w:rFonts w:ascii="Times New Roman" w:hAnsi="Times New Roman" w:cs="Times New Roman"/>
          <w:sz w:val="24"/>
          <w:szCs w:val="24"/>
          <w:lang w:val="uk-UA"/>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99"/>
        <w:gridCol w:w="3264"/>
        <w:gridCol w:w="1621"/>
        <w:gridCol w:w="1572"/>
      </w:tblGrid>
      <w:tr w:rsidR="004D00EE" w:rsidRPr="00BD1598" w:rsidTr="00BD1598">
        <w:trPr>
          <w:trHeight w:val="803"/>
        </w:trPr>
        <w:tc>
          <w:tcPr>
            <w:tcW w:w="2899" w:type="dxa"/>
            <w:vMerge w:val="restart"/>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 xml:space="preserve">Найменування показників </w:t>
            </w:r>
          </w:p>
        </w:tc>
        <w:tc>
          <w:tcPr>
            <w:tcW w:w="3264" w:type="dxa"/>
            <w:vMerge w:val="restart"/>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Галузь знань, напрям підготовки, освітньо-кваліфікаційний рівень</w:t>
            </w:r>
          </w:p>
        </w:tc>
        <w:tc>
          <w:tcPr>
            <w:tcW w:w="3193" w:type="dxa"/>
            <w:gridSpan w:val="2"/>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Характеристика навчальної дисципліни</w:t>
            </w:r>
          </w:p>
        </w:tc>
      </w:tr>
      <w:tr w:rsidR="004D00EE" w:rsidRPr="00BD1598" w:rsidTr="00BD1598">
        <w:trPr>
          <w:trHeight w:val="549"/>
        </w:trPr>
        <w:tc>
          <w:tcPr>
            <w:tcW w:w="2899" w:type="dxa"/>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3264" w:type="dxa"/>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1621"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b/>
                <w:sz w:val="24"/>
                <w:szCs w:val="24"/>
                <w:lang w:val="uk-UA"/>
              </w:rPr>
            </w:pPr>
            <w:r w:rsidRPr="00BD1598">
              <w:rPr>
                <w:rFonts w:ascii="Times New Roman" w:hAnsi="Times New Roman" w:cs="Times New Roman"/>
                <w:b/>
                <w:sz w:val="24"/>
                <w:szCs w:val="24"/>
                <w:lang w:val="uk-UA"/>
              </w:rPr>
              <w:t>денна форма навчання</w:t>
            </w:r>
          </w:p>
        </w:tc>
        <w:tc>
          <w:tcPr>
            <w:tcW w:w="1572"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b/>
                <w:sz w:val="24"/>
                <w:szCs w:val="24"/>
                <w:lang w:val="uk-UA"/>
              </w:rPr>
            </w:pPr>
            <w:r w:rsidRPr="00BD1598">
              <w:rPr>
                <w:rFonts w:ascii="Times New Roman" w:hAnsi="Times New Roman" w:cs="Times New Roman"/>
                <w:b/>
                <w:sz w:val="24"/>
                <w:szCs w:val="24"/>
                <w:lang w:val="uk-UA"/>
              </w:rPr>
              <w:t>заочна форма навчання</w:t>
            </w:r>
          </w:p>
        </w:tc>
      </w:tr>
      <w:tr w:rsidR="004D00EE" w:rsidRPr="00BD1598" w:rsidTr="00BD1598">
        <w:trPr>
          <w:trHeight w:val="409"/>
        </w:trPr>
        <w:tc>
          <w:tcPr>
            <w:tcW w:w="2899" w:type="dxa"/>
            <w:vMerge w:val="restart"/>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Кількість кредитів  3</w:t>
            </w:r>
          </w:p>
        </w:tc>
        <w:tc>
          <w:tcPr>
            <w:tcW w:w="3264"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Галузь знань</w:t>
            </w:r>
          </w:p>
          <w:p w:rsidR="004D00EE" w:rsidRPr="00BD1598" w:rsidRDefault="004D00EE" w:rsidP="00BD1598">
            <w:pPr>
              <w:spacing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 xml:space="preserve">0201 гуманітарні науки, </w:t>
            </w:r>
          </w:p>
        </w:tc>
        <w:tc>
          <w:tcPr>
            <w:tcW w:w="3193" w:type="dxa"/>
            <w:gridSpan w:val="2"/>
            <w:vMerge w:val="restart"/>
            <w:tcBorders>
              <w:top w:val="single" w:sz="4" w:space="0" w:color="auto"/>
              <w:left w:val="single" w:sz="4" w:space="0" w:color="auto"/>
              <w:bottom w:val="single" w:sz="4" w:space="0" w:color="auto"/>
              <w:right w:val="single" w:sz="4" w:space="0" w:color="auto"/>
            </w:tcBorders>
            <w:vAlign w:val="center"/>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Нормативна</w:t>
            </w:r>
          </w:p>
          <w:p w:rsidR="004D00EE" w:rsidRPr="00BD1598" w:rsidRDefault="004D00EE" w:rsidP="00BD1598">
            <w:pPr>
              <w:spacing w:after="0" w:line="240" w:lineRule="auto"/>
              <w:jc w:val="center"/>
              <w:rPr>
                <w:rFonts w:ascii="Times New Roman" w:eastAsia="Times New Roman" w:hAnsi="Times New Roman" w:cs="Times New Roman"/>
                <w:i/>
                <w:sz w:val="24"/>
                <w:szCs w:val="24"/>
                <w:lang w:val="uk-UA"/>
              </w:rPr>
            </w:pPr>
          </w:p>
        </w:tc>
      </w:tr>
      <w:tr w:rsidR="004D00EE" w:rsidRPr="00BD1598" w:rsidTr="00BD1598">
        <w:trPr>
          <w:trHeight w:val="409"/>
        </w:trPr>
        <w:tc>
          <w:tcPr>
            <w:tcW w:w="2899" w:type="dxa"/>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3264" w:type="dxa"/>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 xml:space="preserve">Напрям підготовки </w:t>
            </w:r>
          </w:p>
          <w:p w:rsidR="004D00EE" w:rsidRPr="00BD1598" w:rsidRDefault="004D00EE" w:rsidP="00BD1598">
            <w:pPr>
              <w:spacing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 xml:space="preserve">8.02030201 Історія </w:t>
            </w:r>
          </w:p>
        </w:tc>
        <w:tc>
          <w:tcPr>
            <w:tcW w:w="3193" w:type="dxa"/>
            <w:gridSpan w:val="2"/>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i/>
                <w:sz w:val="24"/>
                <w:szCs w:val="24"/>
                <w:lang w:val="uk-UA"/>
              </w:rPr>
            </w:pPr>
          </w:p>
        </w:tc>
      </w:tr>
      <w:tr w:rsidR="004D00EE" w:rsidRPr="00BD1598" w:rsidTr="00BD1598">
        <w:trPr>
          <w:trHeight w:val="170"/>
        </w:trPr>
        <w:tc>
          <w:tcPr>
            <w:tcW w:w="2899" w:type="dxa"/>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Модулів – 2</w:t>
            </w:r>
          </w:p>
        </w:tc>
        <w:tc>
          <w:tcPr>
            <w:tcW w:w="3264" w:type="dxa"/>
            <w:vMerge w:val="restart"/>
            <w:tcBorders>
              <w:top w:val="single" w:sz="4" w:space="0" w:color="auto"/>
              <w:left w:val="single" w:sz="4" w:space="0" w:color="auto"/>
              <w:bottom w:val="single" w:sz="4" w:space="0" w:color="auto"/>
              <w:right w:val="single" w:sz="4" w:space="0" w:color="auto"/>
            </w:tcBorders>
            <w:vAlign w:val="center"/>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Спеціальність (професійне</w:t>
            </w:r>
          </w:p>
          <w:p w:rsidR="004D00EE" w:rsidRPr="00BD1598" w:rsidRDefault="004D00EE" w:rsidP="00BD1598">
            <w:pPr>
              <w:spacing w:after="0" w:line="240" w:lineRule="auto"/>
              <w:rPr>
                <w:rFonts w:ascii="Times New Roman" w:hAnsi="Times New Roman" w:cs="Times New Roman"/>
                <w:sz w:val="24"/>
                <w:szCs w:val="24"/>
                <w:lang w:val="uk-UA"/>
              </w:rPr>
            </w:pPr>
            <w:r w:rsidRPr="00BD1598">
              <w:rPr>
                <w:rFonts w:ascii="Times New Roman" w:hAnsi="Times New Roman" w:cs="Times New Roman"/>
                <w:sz w:val="24"/>
                <w:szCs w:val="24"/>
                <w:lang w:val="uk-UA"/>
              </w:rPr>
              <w:t>спрямування):</w:t>
            </w:r>
          </w:p>
          <w:p w:rsidR="004D00EE" w:rsidRPr="00BD1598" w:rsidRDefault="004D00EE" w:rsidP="00BD1598">
            <w:pPr>
              <w:spacing w:after="0" w:line="240" w:lineRule="auto"/>
              <w:rPr>
                <w:rFonts w:ascii="Times New Roman" w:hAnsi="Times New Roman" w:cs="Times New Roman"/>
                <w:sz w:val="24"/>
                <w:szCs w:val="24"/>
                <w:lang w:val="uk-UA"/>
              </w:rPr>
            </w:pPr>
            <w:r w:rsidRPr="00BD1598">
              <w:rPr>
                <w:rFonts w:ascii="Times New Roman" w:hAnsi="Times New Roman" w:cs="Times New Roman"/>
                <w:sz w:val="24"/>
                <w:szCs w:val="24"/>
                <w:lang w:val="uk-UA"/>
              </w:rPr>
              <w:t>_______________</w:t>
            </w:r>
          </w:p>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3193" w:type="dxa"/>
            <w:gridSpan w:val="2"/>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jc w:val="center"/>
              <w:rPr>
                <w:rFonts w:ascii="Times New Roman" w:eastAsia="Times New Roman" w:hAnsi="Times New Roman" w:cs="Times New Roman"/>
                <w:b/>
                <w:sz w:val="24"/>
                <w:szCs w:val="24"/>
                <w:lang w:val="uk-UA"/>
              </w:rPr>
            </w:pPr>
            <w:r w:rsidRPr="00BD1598">
              <w:rPr>
                <w:rFonts w:ascii="Times New Roman" w:hAnsi="Times New Roman" w:cs="Times New Roman"/>
                <w:b/>
                <w:sz w:val="24"/>
                <w:szCs w:val="24"/>
                <w:lang w:val="uk-UA"/>
              </w:rPr>
              <w:t>Рік підготовки:</w:t>
            </w:r>
          </w:p>
        </w:tc>
      </w:tr>
      <w:tr w:rsidR="004D00EE" w:rsidRPr="00BD1598" w:rsidTr="00BD1598">
        <w:trPr>
          <w:trHeight w:val="207"/>
        </w:trPr>
        <w:tc>
          <w:tcPr>
            <w:tcW w:w="2899" w:type="dxa"/>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Змістових модулів – 2</w:t>
            </w:r>
          </w:p>
        </w:tc>
        <w:tc>
          <w:tcPr>
            <w:tcW w:w="3264" w:type="dxa"/>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1621" w:type="dxa"/>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1-й</w:t>
            </w:r>
          </w:p>
        </w:tc>
        <w:tc>
          <w:tcPr>
            <w:tcW w:w="1572" w:type="dxa"/>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1-й</w:t>
            </w:r>
          </w:p>
        </w:tc>
      </w:tr>
      <w:tr w:rsidR="004D00EE" w:rsidRPr="00BD1598" w:rsidTr="00BD1598">
        <w:trPr>
          <w:trHeight w:val="232"/>
        </w:trPr>
        <w:tc>
          <w:tcPr>
            <w:tcW w:w="2899" w:type="dxa"/>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u w:val="single"/>
                <w:lang w:val="uk-UA"/>
              </w:rPr>
            </w:pPr>
            <w:r w:rsidRPr="00BD1598">
              <w:rPr>
                <w:rFonts w:ascii="Times New Roman" w:hAnsi="Times New Roman" w:cs="Times New Roman"/>
                <w:sz w:val="24"/>
                <w:szCs w:val="24"/>
                <w:lang w:val="uk-UA"/>
              </w:rPr>
              <w:t xml:space="preserve">Індивідуальне науково-дослідне завдання </w:t>
            </w:r>
            <w:r w:rsidRPr="00BD1598">
              <w:rPr>
                <w:rFonts w:ascii="Times New Roman" w:hAnsi="Times New Roman" w:cs="Times New Roman"/>
                <w:sz w:val="24"/>
                <w:szCs w:val="24"/>
                <w:u w:val="single"/>
                <w:lang w:val="uk-UA"/>
              </w:rPr>
              <w:t>курсова робота</w:t>
            </w:r>
          </w:p>
        </w:tc>
        <w:tc>
          <w:tcPr>
            <w:tcW w:w="3264" w:type="dxa"/>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3193" w:type="dxa"/>
            <w:gridSpan w:val="2"/>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jc w:val="center"/>
              <w:rPr>
                <w:rFonts w:ascii="Times New Roman" w:eastAsia="Times New Roman" w:hAnsi="Times New Roman" w:cs="Times New Roman"/>
                <w:b/>
                <w:sz w:val="24"/>
                <w:szCs w:val="24"/>
                <w:lang w:val="uk-UA"/>
              </w:rPr>
            </w:pPr>
            <w:r w:rsidRPr="00BD1598">
              <w:rPr>
                <w:rFonts w:ascii="Times New Roman" w:hAnsi="Times New Roman" w:cs="Times New Roman"/>
                <w:b/>
                <w:sz w:val="24"/>
                <w:szCs w:val="24"/>
                <w:lang w:val="uk-UA"/>
              </w:rPr>
              <w:t>Семестр</w:t>
            </w:r>
          </w:p>
        </w:tc>
      </w:tr>
      <w:tr w:rsidR="004D00EE" w:rsidRPr="00BD1598" w:rsidTr="00BD1598">
        <w:trPr>
          <w:trHeight w:val="323"/>
        </w:trPr>
        <w:tc>
          <w:tcPr>
            <w:tcW w:w="2899" w:type="dxa"/>
            <w:vMerge w:val="restart"/>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Загальна кількість годин - 30</w:t>
            </w:r>
          </w:p>
        </w:tc>
        <w:tc>
          <w:tcPr>
            <w:tcW w:w="3264" w:type="dxa"/>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1621" w:type="dxa"/>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2-й</w:t>
            </w:r>
          </w:p>
        </w:tc>
        <w:tc>
          <w:tcPr>
            <w:tcW w:w="1572" w:type="dxa"/>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2-й</w:t>
            </w:r>
          </w:p>
        </w:tc>
      </w:tr>
      <w:tr w:rsidR="004D00EE" w:rsidRPr="00BD1598" w:rsidTr="00BD1598">
        <w:trPr>
          <w:trHeight w:val="322"/>
        </w:trPr>
        <w:tc>
          <w:tcPr>
            <w:tcW w:w="2899" w:type="dxa"/>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3264" w:type="dxa"/>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3193" w:type="dxa"/>
            <w:gridSpan w:val="2"/>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jc w:val="center"/>
              <w:rPr>
                <w:rFonts w:ascii="Times New Roman" w:eastAsia="Times New Roman" w:hAnsi="Times New Roman" w:cs="Times New Roman"/>
                <w:b/>
                <w:sz w:val="24"/>
                <w:szCs w:val="24"/>
                <w:lang w:val="uk-UA"/>
              </w:rPr>
            </w:pPr>
            <w:r w:rsidRPr="00BD1598">
              <w:rPr>
                <w:rFonts w:ascii="Times New Roman" w:hAnsi="Times New Roman" w:cs="Times New Roman"/>
                <w:b/>
                <w:sz w:val="24"/>
                <w:szCs w:val="24"/>
                <w:lang w:val="uk-UA"/>
              </w:rPr>
              <w:t>Лекції</w:t>
            </w:r>
          </w:p>
        </w:tc>
      </w:tr>
      <w:tr w:rsidR="004D00EE" w:rsidRPr="00BD1598" w:rsidTr="00BD1598">
        <w:trPr>
          <w:trHeight w:val="320"/>
        </w:trPr>
        <w:tc>
          <w:tcPr>
            <w:tcW w:w="2899" w:type="dxa"/>
            <w:vMerge w:val="restart"/>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Тижневих годин для денної форми навчання:</w:t>
            </w:r>
          </w:p>
          <w:p w:rsidR="004D00EE" w:rsidRPr="00BD1598" w:rsidRDefault="004D00EE" w:rsidP="00BD1598">
            <w:pPr>
              <w:spacing w:after="0" w:line="240" w:lineRule="auto"/>
              <w:rPr>
                <w:rFonts w:ascii="Times New Roman" w:hAnsi="Times New Roman" w:cs="Times New Roman"/>
                <w:sz w:val="24"/>
                <w:szCs w:val="24"/>
                <w:lang w:val="uk-UA"/>
              </w:rPr>
            </w:pPr>
            <w:r w:rsidRPr="00BD1598">
              <w:rPr>
                <w:rFonts w:ascii="Times New Roman" w:hAnsi="Times New Roman" w:cs="Times New Roman"/>
                <w:sz w:val="24"/>
                <w:szCs w:val="24"/>
                <w:lang w:val="uk-UA"/>
              </w:rPr>
              <w:t xml:space="preserve">аудиторних – </w:t>
            </w:r>
          </w:p>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 xml:space="preserve">самостійної роботи студента - </w:t>
            </w:r>
          </w:p>
        </w:tc>
        <w:tc>
          <w:tcPr>
            <w:tcW w:w="3264" w:type="dxa"/>
            <w:vMerge w:val="restart"/>
            <w:tcBorders>
              <w:top w:val="single" w:sz="4" w:space="0" w:color="auto"/>
              <w:left w:val="single" w:sz="4" w:space="0" w:color="auto"/>
              <w:bottom w:val="single" w:sz="4" w:space="0" w:color="auto"/>
              <w:right w:val="single" w:sz="4" w:space="0" w:color="auto"/>
            </w:tcBorders>
            <w:vAlign w:val="center"/>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Освітньо-кваліфікаційний рівень: магістр</w:t>
            </w:r>
          </w:p>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p>
        </w:tc>
        <w:tc>
          <w:tcPr>
            <w:tcW w:w="1621" w:type="dxa"/>
            <w:tcBorders>
              <w:top w:val="single" w:sz="4" w:space="0" w:color="auto"/>
              <w:left w:val="single" w:sz="4" w:space="0" w:color="auto"/>
              <w:bottom w:val="single" w:sz="4" w:space="0" w:color="auto"/>
              <w:right w:val="single" w:sz="4" w:space="0" w:color="auto"/>
            </w:tcBorders>
            <w:vAlign w:val="center"/>
            <w:hideMark/>
          </w:tcPr>
          <w:p w:rsidR="004D00EE" w:rsidRPr="00BD1598" w:rsidRDefault="00BD1598" w:rsidP="00BD1598">
            <w:pPr>
              <w:spacing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16</w:t>
            </w:r>
            <w:r w:rsidR="004D00EE" w:rsidRPr="00BD1598">
              <w:rPr>
                <w:rFonts w:ascii="Times New Roman" w:hAnsi="Times New Roman" w:cs="Times New Roman"/>
                <w:sz w:val="24"/>
                <w:szCs w:val="24"/>
                <w:lang w:val="uk-UA"/>
              </w:rPr>
              <w:t xml:space="preserve"> год.</w:t>
            </w:r>
          </w:p>
        </w:tc>
        <w:tc>
          <w:tcPr>
            <w:tcW w:w="1572" w:type="dxa"/>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6 год.</w:t>
            </w:r>
          </w:p>
        </w:tc>
      </w:tr>
      <w:tr w:rsidR="004D00EE" w:rsidRPr="00BD1598" w:rsidTr="00BD1598">
        <w:trPr>
          <w:trHeight w:val="320"/>
        </w:trPr>
        <w:tc>
          <w:tcPr>
            <w:tcW w:w="2899" w:type="dxa"/>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3264" w:type="dxa"/>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3193" w:type="dxa"/>
            <w:gridSpan w:val="2"/>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jc w:val="center"/>
              <w:rPr>
                <w:rFonts w:ascii="Times New Roman" w:eastAsia="Times New Roman" w:hAnsi="Times New Roman" w:cs="Times New Roman"/>
                <w:b/>
                <w:sz w:val="24"/>
                <w:szCs w:val="24"/>
                <w:lang w:val="uk-UA"/>
              </w:rPr>
            </w:pPr>
            <w:r w:rsidRPr="00BD1598">
              <w:rPr>
                <w:rFonts w:ascii="Times New Roman" w:hAnsi="Times New Roman" w:cs="Times New Roman"/>
                <w:b/>
                <w:sz w:val="24"/>
                <w:szCs w:val="24"/>
                <w:lang w:val="uk-UA"/>
              </w:rPr>
              <w:t>Практичні, семінарські</w:t>
            </w:r>
          </w:p>
        </w:tc>
      </w:tr>
      <w:tr w:rsidR="004D00EE" w:rsidRPr="00BD1598" w:rsidTr="00BD1598">
        <w:trPr>
          <w:trHeight w:val="320"/>
        </w:trPr>
        <w:tc>
          <w:tcPr>
            <w:tcW w:w="2899" w:type="dxa"/>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3264" w:type="dxa"/>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1621" w:type="dxa"/>
            <w:tcBorders>
              <w:top w:val="single" w:sz="4" w:space="0" w:color="auto"/>
              <w:left w:val="single" w:sz="4" w:space="0" w:color="auto"/>
              <w:bottom w:val="single" w:sz="4" w:space="0" w:color="auto"/>
              <w:right w:val="single" w:sz="4" w:space="0" w:color="auto"/>
            </w:tcBorders>
            <w:vAlign w:val="center"/>
            <w:hideMark/>
          </w:tcPr>
          <w:p w:rsidR="004D00EE" w:rsidRPr="00BD1598" w:rsidRDefault="00BD1598" w:rsidP="00BD1598">
            <w:pPr>
              <w:spacing w:line="240" w:lineRule="auto"/>
              <w:jc w:val="center"/>
              <w:rPr>
                <w:rFonts w:ascii="Times New Roman" w:eastAsia="Times New Roman" w:hAnsi="Times New Roman" w:cs="Times New Roman"/>
                <w:i/>
                <w:sz w:val="24"/>
                <w:szCs w:val="24"/>
                <w:lang w:val="uk-UA"/>
              </w:rPr>
            </w:pPr>
            <w:r w:rsidRPr="00BD1598">
              <w:rPr>
                <w:rFonts w:ascii="Times New Roman" w:hAnsi="Times New Roman" w:cs="Times New Roman"/>
                <w:sz w:val="24"/>
                <w:szCs w:val="24"/>
                <w:lang w:val="uk-UA"/>
              </w:rPr>
              <w:t>16</w:t>
            </w:r>
            <w:r w:rsidR="004D00EE" w:rsidRPr="00BD1598">
              <w:rPr>
                <w:rFonts w:ascii="Times New Roman" w:hAnsi="Times New Roman" w:cs="Times New Roman"/>
                <w:sz w:val="24"/>
                <w:szCs w:val="24"/>
                <w:lang w:val="uk-UA"/>
              </w:rPr>
              <w:t xml:space="preserve"> год.</w:t>
            </w:r>
          </w:p>
        </w:tc>
        <w:tc>
          <w:tcPr>
            <w:tcW w:w="1572" w:type="dxa"/>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6 год.</w:t>
            </w:r>
          </w:p>
        </w:tc>
      </w:tr>
      <w:tr w:rsidR="004D00EE" w:rsidRPr="00BD1598" w:rsidTr="00BD1598">
        <w:trPr>
          <w:trHeight w:val="138"/>
        </w:trPr>
        <w:tc>
          <w:tcPr>
            <w:tcW w:w="2899" w:type="dxa"/>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3264" w:type="dxa"/>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3193" w:type="dxa"/>
            <w:gridSpan w:val="2"/>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jc w:val="center"/>
              <w:rPr>
                <w:rFonts w:ascii="Times New Roman" w:eastAsia="Times New Roman" w:hAnsi="Times New Roman" w:cs="Times New Roman"/>
                <w:b/>
                <w:sz w:val="24"/>
                <w:szCs w:val="24"/>
                <w:lang w:val="uk-UA"/>
              </w:rPr>
            </w:pPr>
            <w:r w:rsidRPr="00BD1598">
              <w:rPr>
                <w:rFonts w:ascii="Times New Roman" w:hAnsi="Times New Roman" w:cs="Times New Roman"/>
                <w:b/>
                <w:sz w:val="24"/>
                <w:szCs w:val="24"/>
                <w:lang w:val="uk-UA"/>
              </w:rPr>
              <w:t>Самостійна робота</w:t>
            </w:r>
          </w:p>
        </w:tc>
      </w:tr>
      <w:tr w:rsidR="004D00EE" w:rsidRPr="00BD1598" w:rsidTr="00BD1598">
        <w:trPr>
          <w:trHeight w:val="138"/>
        </w:trPr>
        <w:tc>
          <w:tcPr>
            <w:tcW w:w="2899" w:type="dxa"/>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3264" w:type="dxa"/>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1621" w:type="dxa"/>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jc w:val="center"/>
              <w:rPr>
                <w:rFonts w:ascii="Times New Roman" w:eastAsia="Times New Roman" w:hAnsi="Times New Roman" w:cs="Times New Roman"/>
                <w:i/>
                <w:sz w:val="24"/>
                <w:szCs w:val="24"/>
                <w:lang w:val="uk-UA"/>
              </w:rPr>
            </w:pPr>
            <w:r w:rsidRPr="00BD1598">
              <w:rPr>
                <w:rFonts w:ascii="Times New Roman" w:hAnsi="Times New Roman" w:cs="Times New Roman"/>
                <w:sz w:val="24"/>
                <w:szCs w:val="24"/>
                <w:lang w:val="uk-UA"/>
              </w:rPr>
              <w:t>4 год.</w:t>
            </w:r>
          </w:p>
        </w:tc>
        <w:tc>
          <w:tcPr>
            <w:tcW w:w="1572" w:type="dxa"/>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 xml:space="preserve"> год.</w:t>
            </w:r>
          </w:p>
        </w:tc>
      </w:tr>
      <w:tr w:rsidR="004D00EE" w:rsidRPr="00BD1598" w:rsidTr="00BD1598">
        <w:trPr>
          <w:trHeight w:val="138"/>
        </w:trPr>
        <w:tc>
          <w:tcPr>
            <w:tcW w:w="2899" w:type="dxa"/>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3264" w:type="dxa"/>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3193" w:type="dxa"/>
            <w:gridSpan w:val="2"/>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jc w:val="center"/>
              <w:rPr>
                <w:rFonts w:ascii="Times New Roman" w:eastAsia="Times New Roman" w:hAnsi="Times New Roman" w:cs="Times New Roman"/>
                <w:i/>
                <w:sz w:val="24"/>
                <w:szCs w:val="24"/>
                <w:lang w:val="uk-UA"/>
              </w:rPr>
            </w:pPr>
            <w:r w:rsidRPr="00BD1598">
              <w:rPr>
                <w:rFonts w:ascii="Times New Roman" w:hAnsi="Times New Roman" w:cs="Times New Roman"/>
                <w:sz w:val="24"/>
                <w:szCs w:val="24"/>
                <w:lang w:val="uk-UA"/>
              </w:rPr>
              <w:t>Вид контролю: семестровий</w:t>
            </w:r>
          </w:p>
        </w:tc>
      </w:tr>
    </w:tbl>
    <w:p w:rsidR="004D00EE" w:rsidRDefault="004D00EE" w:rsidP="004D00EE">
      <w:pPr>
        <w:rPr>
          <w:lang w:val="uk-UA"/>
        </w:rPr>
      </w:pPr>
    </w:p>
    <w:p w:rsidR="004D00EE" w:rsidRPr="00663C68" w:rsidRDefault="004D00EE" w:rsidP="004D00EE">
      <w:pPr>
        <w:spacing w:after="0" w:line="240" w:lineRule="auto"/>
        <w:ind w:left="1440" w:hanging="1440"/>
        <w:jc w:val="right"/>
        <w:rPr>
          <w:rFonts w:ascii="Times New Roman" w:hAnsi="Times New Roman" w:cs="Times New Roman"/>
          <w:sz w:val="24"/>
          <w:szCs w:val="24"/>
          <w:lang w:val="uk-UA"/>
        </w:rPr>
      </w:pPr>
    </w:p>
    <w:p w:rsidR="004D00EE" w:rsidRPr="00BD1598" w:rsidRDefault="004D00EE" w:rsidP="00BD1598">
      <w:pPr>
        <w:numPr>
          <w:ilvl w:val="0"/>
          <w:numId w:val="15"/>
        </w:numPr>
        <w:tabs>
          <w:tab w:val="left" w:pos="3900"/>
        </w:tabs>
        <w:spacing w:after="0" w:line="240" w:lineRule="auto"/>
        <w:jc w:val="center"/>
        <w:rPr>
          <w:rFonts w:ascii="Times New Roman" w:hAnsi="Times New Roman" w:cs="Times New Roman"/>
          <w:b/>
          <w:sz w:val="24"/>
          <w:szCs w:val="24"/>
          <w:lang w:val="uk-UA"/>
        </w:rPr>
      </w:pPr>
      <w:r w:rsidRPr="00BD1598">
        <w:rPr>
          <w:rFonts w:ascii="Times New Roman" w:hAnsi="Times New Roman" w:cs="Times New Roman"/>
          <w:b/>
          <w:sz w:val="24"/>
          <w:szCs w:val="24"/>
          <w:lang w:val="uk-UA"/>
        </w:rPr>
        <w:t>Мета та завдання навчальної дисципліни</w:t>
      </w:r>
    </w:p>
    <w:p w:rsidR="004D00EE" w:rsidRPr="00BD1598" w:rsidRDefault="004D00EE" w:rsidP="00BD1598">
      <w:pPr>
        <w:tabs>
          <w:tab w:val="left" w:pos="-1800"/>
        </w:tabs>
        <w:spacing w:line="240" w:lineRule="auto"/>
        <w:ind w:firstLine="709"/>
        <w:jc w:val="both"/>
        <w:rPr>
          <w:rFonts w:ascii="Times New Roman" w:hAnsi="Times New Roman" w:cs="Times New Roman"/>
          <w:sz w:val="24"/>
          <w:szCs w:val="24"/>
          <w:lang w:val="uk-UA"/>
        </w:rPr>
      </w:pPr>
      <w:r w:rsidRPr="00BD1598">
        <w:rPr>
          <w:rFonts w:ascii="Times New Roman" w:hAnsi="Times New Roman" w:cs="Times New Roman"/>
          <w:sz w:val="24"/>
          <w:szCs w:val="24"/>
          <w:u w:val="single"/>
          <w:lang w:val="uk-UA"/>
        </w:rPr>
        <w:t>Мета</w:t>
      </w:r>
      <w:r w:rsidRPr="00BD1598">
        <w:rPr>
          <w:rFonts w:ascii="Times New Roman" w:hAnsi="Times New Roman" w:cs="Times New Roman"/>
          <w:sz w:val="24"/>
          <w:szCs w:val="24"/>
          <w:lang w:val="uk-UA"/>
        </w:rPr>
        <w:t xml:space="preserve"> є підготовка магістрантів до викладання історичних дисциплін у вищих навчальних закладах, оволодіння ними як традиційними так і інноваційними сучасними педагогічними технологіями та засадами особистісно орієнтованої освіти.</w:t>
      </w:r>
    </w:p>
    <w:p w:rsidR="004D00EE" w:rsidRPr="00BD1598" w:rsidRDefault="004D00EE" w:rsidP="00BD1598">
      <w:pPr>
        <w:tabs>
          <w:tab w:val="left" w:pos="284"/>
          <w:tab w:val="left" w:pos="567"/>
        </w:tabs>
        <w:spacing w:after="0" w:line="240" w:lineRule="auto"/>
        <w:ind w:firstLine="567"/>
        <w:jc w:val="both"/>
        <w:rPr>
          <w:rFonts w:ascii="Times New Roman" w:hAnsi="Times New Roman" w:cs="Times New Roman"/>
          <w:sz w:val="24"/>
          <w:szCs w:val="24"/>
          <w:lang w:val="uk-UA"/>
        </w:rPr>
      </w:pPr>
      <w:r w:rsidRPr="00BD1598">
        <w:rPr>
          <w:rFonts w:ascii="Times New Roman" w:hAnsi="Times New Roman" w:cs="Times New Roman"/>
          <w:sz w:val="24"/>
          <w:szCs w:val="24"/>
          <w:u w:val="single"/>
          <w:lang w:val="uk-UA"/>
        </w:rPr>
        <w:t xml:space="preserve">Завдання </w:t>
      </w:r>
      <w:r w:rsidRPr="00BD1598">
        <w:rPr>
          <w:rFonts w:ascii="Times New Roman" w:hAnsi="Times New Roman" w:cs="Times New Roman"/>
          <w:sz w:val="24"/>
          <w:szCs w:val="24"/>
          <w:lang w:val="uk-UA"/>
        </w:rPr>
        <w:t>..</w:t>
      </w:r>
    </w:p>
    <w:p w:rsidR="004D00EE" w:rsidRPr="00BD1598" w:rsidRDefault="004D00EE" w:rsidP="00BD1598">
      <w:pPr>
        <w:numPr>
          <w:ilvl w:val="0"/>
          <w:numId w:val="47"/>
        </w:numPr>
        <w:tabs>
          <w:tab w:val="left" w:pos="-1800"/>
          <w:tab w:val="num" w:pos="1100"/>
        </w:tabs>
        <w:spacing w:after="0" w:line="240" w:lineRule="auto"/>
        <w:ind w:left="1100" w:hanging="400"/>
        <w:jc w:val="both"/>
        <w:rPr>
          <w:rFonts w:ascii="Times New Roman" w:hAnsi="Times New Roman" w:cs="Times New Roman"/>
          <w:sz w:val="24"/>
          <w:szCs w:val="24"/>
          <w:lang w:val="uk-UA"/>
        </w:rPr>
      </w:pPr>
      <w:r w:rsidRPr="00BD1598">
        <w:rPr>
          <w:rFonts w:ascii="Times New Roman" w:hAnsi="Times New Roman" w:cs="Times New Roman"/>
          <w:sz w:val="24"/>
          <w:szCs w:val="24"/>
          <w:lang w:val="uk-UA"/>
        </w:rPr>
        <w:t>сприяння розвитку творчого та технологічного мислення магістрантів щодо організації власної педагогічної діяльності;</w:t>
      </w:r>
    </w:p>
    <w:p w:rsidR="004D00EE" w:rsidRPr="00BD1598" w:rsidRDefault="004D00EE" w:rsidP="00BD1598">
      <w:pPr>
        <w:numPr>
          <w:ilvl w:val="0"/>
          <w:numId w:val="47"/>
        </w:numPr>
        <w:tabs>
          <w:tab w:val="left" w:pos="-1800"/>
          <w:tab w:val="num" w:pos="1100"/>
        </w:tabs>
        <w:spacing w:after="0" w:line="240" w:lineRule="auto"/>
        <w:ind w:left="1100" w:hanging="400"/>
        <w:jc w:val="both"/>
        <w:rPr>
          <w:rFonts w:ascii="Times New Roman" w:hAnsi="Times New Roman" w:cs="Times New Roman"/>
          <w:sz w:val="24"/>
          <w:szCs w:val="24"/>
          <w:lang w:val="uk-UA"/>
        </w:rPr>
      </w:pPr>
      <w:r w:rsidRPr="00BD1598">
        <w:rPr>
          <w:rFonts w:ascii="Times New Roman" w:hAnsi="Times New Roman" w:cs="Times New Roman"/>
          <w:sz w:val="24"/>
          <w:szCs w:val="24"/>
          <w:lang w:val="uk-UA"/>
        </w:rPr>
        <w:t>ознайомлення магістрантів із основними формами та методами навчання у вищих навчальних закладах, сучасними педагогічними технологіями, досвідом їх застосування в загальноосвітніх закладах України та країнах ближнього і дальнього зарубіжжя;</w:t>
      </w:r>
    </w:p>
    <w:p w:rsidR="004D00EE" w:rsidRPr="00BD1598" w:rsidRDefault="004D00EE" w:rsidP="00BD1598">
      <w:pPr>
        <w:numPr>
          <w:ilvl w:val="0"/>
          <w:numId w:val="47"/>
        </w:numPr>
        <w:tabs>
          <w:tab w:val="left" w:pos="-1800"/>
          <w:tab w:val="num" w:pos="1100"/>
        </w:tabs>
        <w:spacing w:after="0" w:line="240" w:lineRule="auto"/>
        <w:ind w:left="1100" w:hanging="400"/>
        <w:jc w:val="both"/>
        <w:rPr>
          <w:rFonts w:ascii="Times New Roman" w:hAnsi="Times New Roman" w:cs="Times New Roman"/>
          <w:sz w:val="24"/>
          <w:szCs w:val="24"/>
          <w:lang w:val="uk-UA"/>
        </w:rPr>
      </w:pPr>
      <w:r w:rsidRPr="00BD1598">
        <w:rPr>
          <w:rFonts w:ascii="Times New Roman" w:hAnsi="Times New Roman" w:cs="Times New Roman"/>
          <w:sz w:val="24"/>
          <w:szCs w:val="24"/>
          <w:lang w:val="uk-UA"/>
        </w:rPr>
        <w:t>впровадження демократичного стилю педагогічного спілкування, що ґрунтується на засадах педагогіки співробітництва двох рівноправних суб'єктів навчання;</w:t>
      </w:r>
    </w:p>
    <w:p w:rsidR="004D00EE" w:rsidRPr="00BD1598" w:rsidRDefault="004D00EE" w:rsidP="00BD1598">
      <w:pPr>
        <w:numPr>
          <w:ilvl w:val="0"/>
          <w:numId w:val="47"/>
        </w:numPr>
        <w:tabs>
          <w:tab w:val="left" w:pos="-1800"/>
          <w:tab w:val="num" w:pos="1100"/>
        </w:tabs>
        <w:spacing w:after="0" w:line="240" w:lineRule="auto"/>
        <w:ind w:left="1100" w:hanging="400"/>
        <w:jc w:val="both"/>
        <w:rPr>
          <w:rFonts w:ascii="Times New Roman" w:hAnsi="Times New Roman" w:cs="Times New Roman"/>
          <w:sz w:val="24"/>
          <w:szCs w:val="24"/>
          <w:lang w:val="uk-UA"/>
        </w:rPr>
      </w:pPr>
      <w:r w:rsidRPr="00BD1598">
        <w:rPr>
          <w:rFonts w:ascii="Times New Roman" w:hAnsi="Times New Roman" w:cs="Times New Roman"/>
          <w:sz w:val="24"/>
          <w:szCs w:val="24"/>
          <w:lang w:val="uk-UA"/>
        </w:rPr>
        <w:t>підготовка майбутніх керівників навчальних закладів до здійснення розвивального особистісно орієнтованого навчання на технологічних засадах.</w:t>
      </w:r>
    </w:p>
    <w:p w:rsidR="004D00EE" w:rsidRPr="00BD1598" w:rsidRDefault="004D00EE" w:rsidP="00BD1598">
      <w:pPr>
        <w:tabs>
          <w:tab w:val="left" w:pos="-1800"/>
        </w:tabs>
        <w:spacing w:line="240" w:lineRule="auto"/>
        <w:ind w:left="700"/>
        <w:jc w:val="both"/>
        <w:rPr>
          <w:rFonts w:ascii="Times New Roman" w:hAnsi="Times New Roman" w:cs="Times New Roman"/>
          <w:sz w:val="24"/>
          <w:szCs w:val="24"/>
          <w:lang w:val="uk-UA"/>
        </w:rPr>
      </w:pPr>
    </w:p>
    <w:p w:rsidR="004D00EE" w:rsidRPr="00BD1598" w:rsidRDefault="004D00EE" w:rsidP="00BD1598">
      <w:pPr>
        <w:pStyle w:val="Style19"/>
        <w:widowControl/>
        <w:spacing w:line="240" w:lineRule="auto"/>
        <w:jc w:val="both"/>
        <w:rPr>
          <w:rStyle w:val="FontStyle29"/>
          <w:sz w:val="24"/>
          <w:szCs w:val="24"/>
          <w:lang w:val="uk-UA" w:eastAsia="uk-UA"/>
        </w:rPr>
      </w:pPr>
      <w:r w:rsidRPr="00BD1598">
        <w:rPr>
          <w:rStyle w:val="FontStyle30"/>
          <w:sz w:val="24"/>
          <w:szCs w:val="24"/>
          <w:lang w:val="uk-UA" w:eastAsia="uk-UA"/>
        </w:rPr>
        <w:t xml:space="preserve">Основні результати навчання і компетентності </w:t>
      </w:r>
      <w:r w:rsidRPr="00BD1598">
        <w:rPr>
          <w:rStyle w:val="FontStyle29"/>
          <w:sz w:val="24"/>
          <w:szCs w:val="24"/>
          <w:lang w:val="uk-UA" w:eastAsia="uk-UA"/>
        </w:rPr>
        <w:t>згідно з вимогами освітньо-професійної (освітньо-наукової) програми:</w:t>
      </w:r>
    </w:p>
    <w:tbl>
      <w:tblPr>
        <w:tblW w:w="9355"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9"/>
        <w:gridCol w:w="2976"/>
        <w:gridCol w:w="5670"/>
      </w:tblGrid>
      <w:tr w:rsidR="004D00EE" w:rsidRPr="00BD1598" w:rsidTr="00B70139">
        <w:tc>
          <w:tcPr>
            <w:tcW w:w="709" w:type="dxa"/>
            <w:tcBorders>
              <w:top w:val="single" w:sz="4" w:space="0" w:color="000000"/>
              <w:left w:val="single" w:sz="4" w:space="0" w:color="000000"/>
              <w:bottom w:val="single" w:sz="4" w:space="0" w:color="000000"/>
              <w:right w:val="single" w:sz="4" w:space="0" w:color="000000"/>
            </w:tcBorders>
            <w:hideMark/>
          </w:tcPr>
          <w:p w:rsidR="004D00EE" w:rsidRPr="00BD1598" w:rsidRDefault="004D00EE" w:rsidP="00BD1598">
            <w:pPr>
              <w:pStyle w:val="Style19"/>
              <w:widowControl/>
              <w:spacing w:line="240" w:lineRule="auto"/>
              <w:ind w:firstLine="0"/>
              <w:jc w:val="both"/>
              <w:rPr>
                <w:rStyle w:val="FontStyle29"/>
                <w:sz w:val="24"/>
                <w:szCs w:val="24"/>
                <w:lang w:val="uk-UA" w:eastAsia="uk-UA"/>
              </w:rPr>
            </w:pPr>
            <w:r w:rsidRPr="00BD1598">
              <w:rPr>
                <w:rStyle w:val="FontStyle32"/>
                <w:sz w:val="24"/>
                <w:szCs w:val="24"/>
                <w:lang w:val="uk-UA" w:eastAsia="uk-UA"/>
              </w:rPr>
              <w:t>№ з/п</w:t>
            </w:r>
          </w:p>
        </w:tc>
        <w:tc>
          <w:tcPr>
            <w:tcW w:w="2976" w:type="dxa"/>
            <w:tcBorders>
              <w:top w:val="single" w:sz="4" w:space="0" w:color="000000"/>
              <w:left w:val="single" w:sz="4" w:space="0" w:color="000000"/>
              <w:bottom w:val="single" w:sz="4" w:space="0" w:color="000000"/>
              <w:right w:val="single" w:sz="4" w:space="0" w:color="000000"/>
            </w:tcBorders>
            <w:hideMark/>
          </w:tcPr>
          <w:p w:rsidR="004D00EE" w:rsidRPr="00BD1598" w:rsidRDefault="004D00EE" w:rsidP="00BD1598">
            <w:pPr>
              <w:pStyle w:val="Style19"/>
              <w:widowControl/>
              <w:spacing w:line="240" w:lineRule="auto"/>
              <w:ind w:firstLine="0"/>
              <w:jc w:val="both"/>
              <w:rPr>
                <w:rStyle w:val="FontStyle29"/>
                <w:sz w:val="24"/>
                <w:szCs w:val="24"/>
                <w:lang w:val="uk-UA" w:eastAsia="uk-UA"/>
              </w:rPr>
            </w:pPr>
            <w:r w:rsidRPr="00BD1598">
              <w:rPr>
                <w:rStyle w:val="FontStyle32"/>
                <w:sz w:val="24"/>
                <w:szCs w:val="24"/>
                <w:lang w:val="uk-UA" w:eastAsia="uk-UA"/>
              </w:rPr>
              <w:t>Компетентності*</w:t>
            </w:r>
          </w:p>
        </w:tc>
        <w:tc>
          <w:tcPr>
            <w:tcW w:w="5670" w:type="dxa"/>
            <w:tcBorders>
              <w:top w:val="single" w:sz="4" w:space="0" w:color="000000"/>
              <w:left w:val="single" w:sz="4" w:space="0" w:color="000000"/>
              <w:bottom w:val="single" w:sz="4" w:space="0" w:color="000000"/>
              <w:right w:val="single" w:sz="4" w:space="0" w:color="000000"/>
            </w:tcBorders>
            <w:hideMark/>
          </w:tcPr>
          <w:p w:rsidR="004D00EE" w:rsidRPr="00BD1598" w:rsidRDefault="004D00EE" w:rsidP="00BD1598">
            <w:pPr>
              <w:pStyle w:val="Style19"/>
              <w:widowControl/>
              <w:spacing w:line="240" w:lineRule="auto"/>
              <w:ind w:firstLine="0"/>
              <w:jc w:val="both"/>
              <w:rPr>
                <w:rStyle w:val="FontStyle29"/>
                <w:sz w:val="24"/>
                <w:szCs w:val="24"/>
                <w:lang w:val="uk-UA" w:eastAsia="uk-UA"/>
              </w:rPr>
            </w:pPr>
            <w:r w:rsidRPr="00BD1598">
              <w:rPr>
                <w:rStyle w:val="FontStyle32"/>
                <w:sz w:val="24"/>
                <w:szCs w:val="24"/>
                <w:lang w:val="uk-UA" w:eastAsia="uk-UA"/>
              </w:rPr>
              <w:t>Результати навчання</w:t>
            </w:r>
          </w:p>
        </w:tc>
      </w:tr>
      <w:tr w:rsidR="004D00EE" w:rsidRPr="00BD1598" w:rsidTr="00B70139">
        <w:tc>
          <w:tcPr>
            <w:tcW w:w="709" w:type="dxa"/>
            <w:tcBorders>
              <w:top w:val="single" w:sz="4" w:space="0" w:color="000000"/>
              <w:left w:val="single" w:sz="4" w:space="0" w:color="000000"/>
              <w:bottom w:val="single" w:sz="4" w:space="0" w:color="000000"/>
              <w:right w:val="single" w:sz="4" w:space="0" w:color="000000"/>
            </w:tcBorders>
            <w:hideMark/>
          </w:tcPr>
          <w:p w:rsidR="004D00EE" w:rsidRPr="00BD1598" w:rsidRDefault="004D00EE" w:rsidP="00BD1598">
            <w:pPr>
              <w:pStyle w:val="Style19"/>
              <w:widowControl/>
              <w:spacing w:line="240" w:lineRule="auto"/>
              <w:ind w:firstLine="0"/>
              <w:jc w:val="center"/>
              <w:rPr>
                <w:rStyle w:val="FontStyle29"/>
                <w:sz w:val="24"/>
                <w:szCs w:val="24"/>
                <w:lang w:val="uk-UA" w:eastAsia="uk-UA"/>
              </w:rPr>
            </w:pPr>
            <w:r w:rsidRPr="00BD1598">
              <w:rPr>
                <w:rStyle w:val="FontStyle29"/>
                <w:sz w:val="24"/>
                <w:szCs w:val="24"/>
                <w:lang w:val="uk-UA" w:eastAsia="uk-UA"/>
              </w:rPr>
              <w:t>1.</w:t>
            </w:r>
          </w:p>
        </w:tc>
        <w:tc>
          <w:tcPr>
            <w:tcW w:w="2976" w:type="dxa"/>
            <w:tcBorders>
              <w:top w:val="single" w:sz="4" w:space="0" w:color="000000"/>
              <w:left w:val="single" w:sz="4" w:space="0" w:color="000000"/>
              <w:bottom w:val="single" w:sz="4" w:space="0" w:color="000000"/>
              <w:right w:val="single" w:sz="4" w:space="0" w:color="000000"/>
            </w:tcBorders>
            <w:hideMark/>
          </w:tcPr>
          <w:p w:rsidR="004D00EE" w:rsidRPr="00BD1598" w:rsidRDefault="004D00EE" w:rsidP="00BD1598">
            <w:pPr>
              <w:pStyle w:val="Style19"/>
              <w:widowControl/>
              <w:spacing w:line="240" w:lineRule="auto"/>
              <w:ind w:firstLine="0"/>
              <w:rPr>
                <w:rStyle w:val="FontStyle29"/>
                <w:sz w:val="24"/>
                <w:szCs w:val="24"/>
                <w:lang w:val="uk-UA" w:eastAsia="uk-UA"/>
              </w:rPr>
            </w:pPr>
            <w:r w:rsidRPr="00BD1598">
              <w:rPr>
                <w:rStyle w:val="FontStyle29"/>
                <w:sz w:val="24"/>
                <w:szCs w:val="24"/>
                <w:lang w:val="uk-UA" w:eastAsia="uk-UA"/>
              </w:rPr>
              <w:t>Здатність до аналізу і відбору інформації, що надає можливість досягти кращого результату в процесі педагогічної діяльності.</w:t>
            </w:r>
          </w:p>
        </w:tc>
        <w:tc>
          <w:tcPr>
            <w:tcW w:w="5670" w:type="dxa"/>
            <w:tcBorders>
              <w:top w:val="single" w:sz="4" w:space="0" w:color="000000"/>
              <w:left w:val="single" w:sz="4" w:space="0" w:color="000000"/>
              <w:bottom w:val="single" w:sz="4" w:space="0" w:color="000000"/>
              <w:right w:val="single" w:sz="4" w:space="0" w:color="000000"/>
            </w:tcBorders>
            <w:hideMark/>
          </w:tcPr>
          <w:p w:rsidR="004D00EE" w:rsidRPr="00BD1598" w:rsidRDefault="004D00EE" w:rsidP="00BD1598">
            <w:pPr>
              <w:spacing w:after="0" w:line="240" w:lineRule="auto"/>
              <w:ind w:left="34"/>
              <w:jc w:val="both"/>
              <w:rPr>
                <w:rFonts w:ascii="Times New Roman" w:hAnsi="Times New Roman" w:cs="Times New Roman"/>
                <w:sz w:val="24"/>
                <w:szCs w:val="24"/>
                <w:lang w:val="uk-UA"/>
              </w:rPr>
            </w:pPr>
            <w:r w:rsidRPr="00BD1598">
              <w:rPr>
                <w:rStyle w:val="FontStyle31"/>
                <w:sz w:val="24"/>
                <w:szCs w:val="24"/>
                <w:lang w:val="uk-UA"/>
              </w:rPr>
              <w:t xml:space="preserve">Знати: </w:t>
            </w:r>
            <w:r w:rsidRPr="00BD1598">
              <w:rPr>
                <w:rFonts w:ascii="Times New Roman" w:hAnsi="Times New Roman" w:cs="Times New Roman"/>
                <w:bCs/>
                <w:iCs/>
                <w:sz w:val="24"/>
                <w:szCs w:val="24"/>
                <w:lang w:val="uk-UA"/>
              </w:rPr>
              <w:t>нормативну базу вищої історичної освіти та її структурні складники. основні форми та методи навчання в вищому навчальному закладі, вимоги до оцінювання навчальних досягнень учнів.</w:t>
            </w:r>
          </w:p>
          <w:p w:rsidR="004D00EE" w:rsidRPr="00BD1598" w:rsidRDefault="004D00EE" w:rsidP="00BD1598">
            <w:pPr>
              <w:widowControl w:val="0"/>
              <w:shd w:val="clear" w:color="auto" w:fill="FFFFFF"/>
              <w:tabs>
                <w:tab w:val="left" w:pos="742"/>
              </w:tabs>
              <w:autoSpaceDE w:val="0"/>
              <w:autoSpaceDN w:val="0"/>
              <w:adjustRightInd w:val="0"/>
              <w:spacing w:line="240" w:lineRule="auto"/>
              <w:ind w:left="34"/>
              <w:jc w:val="both"/>
              <w:rPr>
                <w:rStyle w:val="FontStyle31"/>
                <w:rFonts w:eastAsia="Times New Roman"/>
                <w:sz w:val="24"/>
                <w:szCs w:val="24"/>
                <w:lang w:val="uk-UA" w:eastAsia="uk-UA"/>
              </w:rPr>
            </w:pPr>
            <w:r w:rsidRPr="00BD1598">
              <w:rPr>
                <w:rStyle w:val="FontStyle31"/>
                <w:sz w:val="24"/>
                <w:szCs w:val="24"/>
                <w:lang w:val="uk-UA"/>
              </w:rPr>
              <w:t>Вміти:</w:t>
            </w:r>
            <w:r w:rsidRPr="00BD1598">
              <w:rPr>
                <w:rFonts w:ascii="Times New Roman" w:hAnsi="Times New Roman" w:cs="Times New Roman"/>
                <w:color w:val="000000"/>
                <w:spacing w:val="-5"/>
                <w:sz w:val="24"/>
                <w:szCs w:val="24"/>
                <w:lang w:val="uk-UA" w:eastAsia="en-US"/>
              </w:rPr>
              <w:t xml:space="preserve"> </w:t>
            </w:r>
            <w:r w:rsidRPr="00BD1598">
              <w:rPr>
                <w:rFonts w:ascii="Times New Roman" w:hAnsi="Times New Roman" w:cs="Times New Roman"/>
                <w:color w:val="000000"/>
                <w:spacing w:val="-5"/>
                <w:sz w:val="24"/>
                <w:szCs w:val="24"/>
                <w:lang w:val="uk-UA"/>
              </w:rPr>
              <w:t xml:space="preserve">використовувати закони та закономірності педагогіки у </w:t>
            </w:r>
            <w:r w:rsidRPr="00BD1598">
              <w:rPr>
                <w:rFonts w:ascii="Times New Roman" w:hAnsi="Times New Roman" w:cs="Times New Roman"/>
                <w:color w:val="000000"/>
                <w:spacing w:val="-1"/>
                <w:sz w:val="24"/>
                <w:szCs w:val="24"/>
                <w:lang w:val="uk-UA"/>
              </w:rPr>
              <w:t>реальному навчально-виховному процесі,</w:t>
            </w:r>
            <w:r w:rsidRPr="00BD1598">
              <w:rPr>
                <w:rFonts w:ascii="Times New Roman" w:hAnsi="Times New Roman" w:cs="Times New Roman"/>
                <w:sz w:val="24"/>
                <w:szCs w:val="24"/>
                <w:lang w:val="uk-UA"/>
              </w:rPr>
              <w:t xml:space="preserve"> добирати форми та методи навчання, оцінювати навчальні досягнення студентів.</w:t>
            </w:r>
          </w:p>
        </w:tc>
      </w:tr>
      <w:tr w:rsidR="004D00EE" w:rsidRPr="00BD1598" w:rsidTr="00B70139">
        <w:tc>
          <w:tcPr>
            <w:tcW w:w="709" w:type="dxa"/>
            <w:tcBorders>
              <w:top w:val="single" w:sz="4" w:space="0" w:color="000000"/>
              <w:left w:val="single" w:sz="4" w:space="0" w:color="000000"/>
              <w:bottom w:val="single" w:sz="4" w:space="0" w:color="000000"/>
              <w:right w:val="single" w:sz="4" w:space="0" w:color="000000"/>
            </w:tcBorders>
            <w:hideMark/>
          </w:tcPr>
          <w:p w:rsidR="004D00EE" w:rsidRPr="00BD1598" w:rsidRDefault="004D00EE" w:rsidP="00BD1598">
            <w:pPr>
              <w:pStyle w:val="Style19"/>
              <w:widowControl/>
              <w:spacing w:line="240" w:lineRule="auto"/>
              <w:ind w:firstLine="0"/>
              <w:jc w:val="center"/>
              <w:rPr>
                <w:rStyle w:val="FontStyle29"/>
                <w:sz w:val="24"/>
                <w:szCs w:val="24"/>
                <w:lang w:val="uk-UA" w:eastAsia="uk-UA"/>
              </w:rPr>
            </w:pPr>
            <w:r w:rsidRPr="00BD1598">
              <w:rPr>
                <w:rStyle w:val="FontStyle29"/>
                <w:sz w:val="24"/>
                <w:szCs w:val="24"/>
                <w:lang w:val="uk-UA" w:eastAsia="uk-UA"/>
              </w:rPr>
              <w:t>2.</w:t>
            </w:r>
          </w:p>
        </w:tc>
        <w:tc>
          <w:tcPr>
            <w:tcW w:w="2976" w:type="dxa"/>
            <w:tcBorders>
              <w:top w:val="single" w:sz="4" w:space="0" w:color="000000"/>
              <w:left w:val="single" w:sz="4" w:space="0" w:color="000000"/>
              <w:bottom w:val="single" w:sz="4" w:space="0" w:color="000000"/>
              <w:right w:val="single" w:sz="4" w:space="0" w:color="000000"/>
            </w:tcBorders>
            <w:hideMark/>
          </w:tcPr>
          <w:p w:rsidR="004D00EE" w:rsidRPr="00BD1598" w:rsidRDefault="004D00EE" w:rsidP="00BD1598">
            <w:pPr>
              <w:pStyle w:val="Style19"/>
              <w:widowControl/>
              <w:spacing w:line="240" w:lineRule="auto"/>
              <w:ind w:firstLine="0"/>
              <w:rPr>
                <w:rStyle w:val="FontStyle29"/>
                <w:sz w:val="24"/>
                <w:szCs w:val="24"/>
                <w:lang w:val="uk-UA" w:eastAsia="uk-UA"/>
              </w:rPr>
            </w:pPr>
            <w:r w:rsidRPr="00BD1598">
              <w:rPr>
                <w:rStyle w:val="FontStyle29"/>
                <w:sz w:val="24"/>
                <w:szCs w:val="24"/>
                <w:lang w:val="uk-UA" w:eastAsia="uk-UA"/>
              </w:rPr>
              <w:t>Вміння ефективно застосовувати професійні теоретичні знання і практичній діяльності.</w:t>
            </w:r>
          </w:p>
        </w:tc>
        <w:tc>
          <w:tcPr>
            <w:tcW w:w="5670" w:type="dxa"/>
            <w:tcBorders>
              <w:top w:val="single" w:sz="4" w:space="0" w:color="000000"/>
              <w:left w:val="single" w:sz="4" w:space="0" w:color="000000"/>
              <w:bottom w:val="single" w:sz="4" w:space="0" w:color="000000"/>
              <w:right w:val="single" w:sz="4" w:space="0" w:color="000000"/>
            </w:tcBorders>
            <w:hideMark/>
          </w:tcPr>
          <w:p w:rsidR="004D00EE" w:rsidRPr="00BD1598" w:rsidRDefault="004D00EE" w:rsidP="00BD1598">
            <w:pPr>
              <w:spacing w:after="0" w:line="240" w:lineRule="auto"/>
              <w:ind w:left="34"/>
              <w:rPr>
                <w:rFonts w:ascii="Times New Roman" w:eastAsia="Times New Roman" w:hAnsi="Times New Roman" w:cs="Times New Roman"/>
                <w:sz w:val="24"/>
                <w:szCs w:val="24"/>
                <w:lang w:val="uk-UA"/>
              </w:rPr>
            </w:pPr>
            <w:r w:rsidRPr="00BD1598">
              <w:rPr>
                <w:rStyle w:val="FontStyle31"/>
                <w:sz w:val="24"/>
                <w:szCs w:val="24"/>
                <w:lang w:val="uk-UA"/>
              </w:rPr>
              <w:t xml:space="preserve">Знати: </w:t>
            </w:r>
            <w:r w:rsidRPr="00BD1598">
              <w:rPr>
                <w:rFonts w:ascii="Times New Roman" w:hAnsi="Times New Roman" w:cs="Times New Roman"/>
                <w:sz w:val="24"/>
                <w:szCs w:val="24"/>
                <w:lang w:val="uk-UA"/>
              </w:rPr>
              <w:t>найбільш оптимальні та ефективні методи і засоби навчання залежно від змісту матеріалу, індивідуальних особливостей молоді, рівня сформованості їх компетенцій.</w:t>
            </w:r>
          </w:p>
          <w:p w:rsidR="004D00EE" w:rsidRPr="00BD1598" w:rsidRDefault="004D00EE" w:rsidP="00BD1598">
            <w:pPr>
              <w:widowControl w:val="0"/>
              <w:shd w:val="clear" w:color="auto" w:fill="FFFFFF"/>
              <w:tabs>
                <w:tab w:val="left" w:pos="742"/>
              </w:tabs>
              <w:autoSpaceDE w:val="0"/>
              <w:autoSpaceDN w:val="0"/>
              <w:adjustRightInd w:val="0"/>
              <w:spacing w:line="240" w:lineRule="auto"/>
              <w:ind w:left="34"/>
              <w:jc w:val="both"/>
              <w:rPr>
                <w:rStyle w:val="FontStyle31"/>
                <w:sz w:val="24"/>
                <w:szCs w:val="24"/>
                <w:lang w:val="uk-UA"/>
              </w:rPr>
            </w:pPr>
            <w:r w:rsidRPr="00BD1598">
              <w:rPr>
                <w:rStyle w:val="FontStyle31"/>
                <w:sz w:val="24"/>
                <w:szCs w:val="24"/>
                <w:lang w:val="uk-UA"/>
              </w:rPr>
              <w:t>Вміти:</w:t>
            </w:r>
            <w:r w:rsidRPr="00BD1598">
              <w:rPr>
                <w:rFonts w:ascii="Times New Roman" w:hAnsi="Times New Roman" w:cs="Times New Roman"/>
                <w:color w:val="000000"/>
                <w:spacing w:val="-4"/>
                <w:sz w:val="24"/>
                <w:szCs w:val="24"/>
                <w:lang w:val="uk-UA" w:eastAsia="en-US"/>
              </w:rPr>
              <w:t>.</w:t>
            </w:r>
            <w:r w:rsidRPr="00BD1598">
              <w:rPr>
                <w:rFonts w:ascii="Times New Roman" w:hAnsi="Times New Roman" w:cs="Times New Roman"/>
                <w:color w:val="000000"/>
                <w:spacing w:val="-3"/>
                <w:sz w:val="24"/>
                <w:szCs w:val="24"/>
                <w:lang w:val="uk-UA"/>
              </w:rPr>
              <w:t xml:space="preserve"> </w:t>
            </w:r>
            <w:r w:rsidRPr="00BD1598">
              <w:rPr>
                <w:rFonts w:ascii="Times New Roman" w:hAnsi="Times New Roman" w:cs="Times New Roman"/>
                <w:color w:val="000000"/>
                <w:spacing w:val="3"/>
                <w:sz w:val="24"/>
                <w:szCs w:val="24"/>
                <w:lang w:val="uk-UA"/>
              </w:rPr>
              <w:t xml:space="preserve">організовувати навчальний процес, </w:t>
            </w:r>
            <w:r w:rsidRPr="00BD1598">
              <w:rPr>
                <w:rFonts w:ascii="Times New Roman" w:hAnsi="Times New Roman" w:cs="Times New Roman"/>
                <w:color w:val="000000"/>
                <w:spacing w:val="-1"/>
                <w:sz w:val="24"/>
                <w:szCs w:val="24"/>
                <w:lang w:val="uk-UA"/>
              </w:rPr>
              <w:t xml:space="preserve">вибирати форми та </w:t>
            </w:r>
            <w:r w:rsidRPr="00BD1598">
              <w:rPr>
                <w:rFonts w:ascii="Times New Roman" w:hAnsi="Times New Roman" w:cs="Times New Roman"/>
                <w:color w:val="000000"/>
                <w:spacing w:val="-3"/>
                <w:sz w:val="24"/>
                <w:szCs w:val="24"/>
                <w:lang w:val="uk-UA"/>
              </w:rPr>
              <w:t>втілювати різні види навчання</w:t>
            </w:r>
            <w:r w:rsidRPr="00BD1598">
              <w:rPr>
                <w:rFonts w:ascii="Times New Roman" w:hAnsi="Times New Roman" w:cs="Times New Roman"/>
                <w:color w:val="000000"/>
                <w:spacing w:val="3"/>
                <w:sz w:val="24"/>
                <w:szCs w:val="24"/>
                <w:lang w:val="uk-UA"/>
              </w:rPr>
              <w:t>;</w:t>
            </w:r>
            <w:r w:rsidRPr="00BD1598">
              <w:rPr>
                <w:rFonts w:ascii="Times New Roman" w:hAnsi="Times New Roman" w:cs="Times New Roman"/>
                <w:color w:val="000000"/>
                <w:spacing w:val="-1"/>
                <w:sz w:val="24"/>
                <w:szCs w:val="24"/>
                <w:lang w:val="uk-UA"/>
              </w:rPr>
              <w:t xml:space="preserve"> оцінювати навчальні досягнення студентів..</w:t>
            </w:r>
          </w:p>
        </w:tc>
      </w:tr>
    </w:tbl>
    <w:p w:rsidR="004D00EE" w:rsidRPr="00BD1598" w:rsidRDefault="004D00EE" w:rsidP="004D00EE">
      <w:pPr>
        <w:pStyle w:val="Style19"/>
        <w:widowControl/>
        <w:spacing w:line="240" w:lineRule="auto"/>
        <w:jc w:val="both"/>
        <w:rPr>
          <w:rStyle w:val="FontStyle29"/>
          <w:sz w:val="24"/>
          <w:szCs w:val="24"/>
          <w:lang w:val="uk-UA" w:eastAsia="uk-UA"/>
        </w:rPr>
      </w:pPr>
    </w:p>
    <w:p w:rsidR="004D00EE" w:rsidRPr="00BD1598" w:rsidRDefault="004D00EE" w:rsidP="004D00EE">
      <w:pPr>
        <w:pStyle w:val="Style19"/>
        <w:widowControl/>
        <w:spacing w:line="240" w:lineRule="auto"/>
        <w:jc w:val="both"/>
        <w:rPr>
          <w:rStyle w:val="FontStyle29"/>
          <w:sz w:val="24"/>
          <w:szCs w:val="24"/>
          <w:lang w:val="uk-UA" w:eastAsia="uk-UA"/>
        </w:rPr>
      </w:pPr>
    </w:p>
    <w:p w:rsidR="004D00EE" w:rsidRPr="00BD1598" w:rsidRDefault="004D00EE" w:rsidP="004D00EE">
      <w:pPr>
        <w:tabs>
          <w:tab w:val="left" w:pos="284"/>
          <w:tab w:val="left" w:pos="567"/>
        </w:tabs>
        <w:jc w:val="center"/>
        <w:rPr>
          <w:rFonts w:ascii="Times New Roman" w:hAnsi="Times New Roman" w:cs="Times New Roman"/>
          <w:b/>
          <w:lang w:val="uk-UA"/>
        </w:rPr>
      </w:pPr>
      <w:r w:rsidRPr="00BD1598">
        <w:rPr>
          <w:rFonts w:ascii="Times New Roman" w:hAnsi="Times New Roman" w:cs="Times New Roman"/>
          <w:b/>
          <w:sz w:val="24"/>
          <w:szCs w:val="24"/>
          <w:lang w:val="uk-UA"/>
        </w:rPr>
        <w:t>Програма навчальної дисципліни</w:t>
      </w:r>
    </w:p>
    <w:p w:rsidR="004D00EE" w:rsidRPr="00BD1598" w:rsidRDefault="004D00EE" w:rsidP="00BD1598">
      <w:pPr>
        <w:tabs>
          <w:tab w:val="left" w:pos="284"/>
          <w:tab w:val="left" w:pos="567"/>
        </w:tabs>
        <w:spacing w:line="240" w:lineRule="auto"/>
        <w:jc w:val="both"/>
        <w:rPr>
          <w:rFonts w:ascii="Times New Roman" w:hAnsi="Times New Roman" w:cs="Times New Roman"/>
          <w:b/>
          <w:sz w:val="24"/>
          <w:szCs w:val="24"/>
          <w:lang w:val="uk-UA"/>
        </w:rPr>
      </w:pPr>
      <w:r w:rsidRPr="00BD1598">
        <w:rPr>
          <w:rFonts w:ascii="Times New Roman" w:hAnsi="Times New Roman" w:cs="Times New Roman"/>
          <w:b/>
          <w:sz w:val="24"/>
          <w:szCs w:val="24"/>
        </w:rPr>
        <w:t>Змістовий модуль 1.</w:t>
      </w:r>
      <w:r w:rsidRPr="00BD1598">
        <w:rPr>
          <w:rFonts w:ascii="Times New Roman" w:hAnsi="Times New Roman" w:cs="Times New Roman"/>
          <w:b/>
          <w:i/>
          <w:sz w:val="24"/>
          <w:szCs w:val="24"/>
          <w:lang w:val="uk-UA" w:eastAsia="uk-UA"/>
        </w:rPr>
        <w:t xml:space="preserve"> </w:t>
      </w:r>
      <w:r w:rsidRPr="00BD1598">
        <w:rPr>
          <w:rFonts w:ascii="Times New Roman" w:hAnsi="Times New Roman" w:cs="Times New Roman"/>
          <w:b/>
          <w:sz w:val="24"/>
          <w:szCs w:val="24"/>
          <w:lang w:val="uk-UA" w:eastAsia="uk-UA"/>
        </w:rPr>
        <w:t>Загальна характеристика процесу навчання у вищій школі</w:t>
      </w:r>
    </w:p>
    <w:p w:rsidR="004D00EE" w:rsidRPr="00BD1598" w:rsidRDefault="004D00EE" w:rsidP="00BD1598">
      <w:pPr>
        <w:tabs>
          <w:tab w:val="left" w:pos="0"/>
        </w:tabs>
        <w:spacing w:line="240" w:lineRule="auto"/>
        <w:jc w:val="both"/>
        <w:rPr>
          <w:rFonts w:ascii="Times New Roman" w:hAnsi="Times New Roman" w:cs="Times New Roman"/>
          <w:b/>
          <w:sz w:val="24"/>
          <w:szCs w:val="24"/>
          <w:lang w:val="uk-UA"/>
        </w:rPr>
      </w:pPr>
      <w:r w:rsidRPr="00BD1598">
        <w:rPr>
          <w:rFonts w:ascii="Times New Roman" w:hAnsi="Times New Roman" w:cs="Times New Roman"/>
          <w:b/>
          <w:sz w:val="24"/>
          <w:szCs w:val="24"/>
          <w:lang w:val="uk-UA"/>
        </w:rPr>
        <w:t xml:space="preserve">Тема 1. </w:t>
      </w:r>
      <w:r w:rsidRPr="00BD1598">
        <w:rPr>
          <w:rFonts w:ascii="Times New Roman" w:hAnsi="Times New Roman" w:cs="Times New Roman"/>
          <w:b/>
          <w:bCs/>
          <w:sz w:val="24"/>
          <w:szCs w:val="24"/>
          <w:lang w:val="uk-UA"/>
        </w:rPr>
        <w:t xml:space="preserve">Головні завдання навчання історії </w:t>
      </w:r>
      <w:r w:rsidRPr="00BD1598">
        <w:rPr>
          <w:rFonts w:ascii="Times New Roman" w:hAnsi="Times New Roman" w:cs="Times New Roman"/>
          <w:sz w:val="24"/>
          <w:szCs w:val="24"/>
          <w:lang w:val="uk-UA"/>
        </w:rPr>
        <w:t>Цілі та завдання історичної освіти в Україні. Об’єкт і предмет методики історії як науки. Методи наукових досліджень у методиці навчання історії.</w:t>
      </w:r>
    </w:p>
    <w:p w:rsidR="004D00EE" w:rsidRPr="00BD1598" w:rsidRDefault="004D00EE" w:rsidP="00BD1598">
      <w:pPr>
        <w:spacing w:line="240" w:lineRule="auto"/>
        <w:jc w:val="both"/>
        <w:rPr>
          <w:rFonts w:ascii="Times New Roman" w:hAnsi="Times New Roman" w:cs="Times New Roman"/>
          <w:b/>
          <w:bCs/>
          <w:sz w:val="24"/>
          <w:szCs w:val="24"/>
          <w:lang w:val="uk-UA"/>
        </w:rPr>
      </w:pPr>
      <w:r w:rsidRPr="00BD1598">
        <w:rPr>
          <w:rFonts w:ascii="Times New Roman" w:hAnsi="Times New Roman" w:cs="Times New Roman"/>
          <w:b/>
          <w:sz w:val="24"/>
          <w:szCs w:val="24"/>
          <w:lang w:val="uk-UA"/>
        </w:rPr>
        <w:t xml:space="preserve">Тема 2. </w:t>
      </w:r>
      <w:r w:rsidRPr="00BD1598">
        <w:rPr>
          <w:rFonts w:ascii="Times New Roman" w:hAnsi="Times New Roman" w:cs="Times New Roman"/>
          <w:b/>
          <w:bCs/>
          <w:sz w:val="24"/>
          <w:szCs w:val="24"/>
          <w:lang w:val="uk-UA"/>
        </w:rPr>
        <w:t xml:space="preserve">Особливості розвитку та становлення історико-методичної думки. </w:t>
      </w:r>
      <w:r w:rsidRPr="00BD1598">
        <w:rPr>
          <w:rFonts w:ascii="Times New Roman" w:hAnsi="Times New Roman" w:cs="Times New Roman"/>
          <w:sz w:val="24"/>
          <w:szCs w:val="24"/>
          <w:lang w:val="uk-UA"/>
        </w:rPr>
        <w:t>Зародження історико-методичної думки. Історична освіта в середньовічних університетах. Історична освіта у вищих навчальних закладах в XVIII-XIX ст. Головні методичні здобутки початку ХХ ст.</w:t>
      </w:r>
    </w:p>
    <w:p w:rsidR="004D00EE" w:rsidRPr="00BD1598" w:rsidRDefault="004D00EE" w:rsidP="00BD1598">
      <w:pPr>
        <w:spacing w:line="240" w:lineRule="auto"/>
        <w:jc w:val="both"/>
        <w:rPr>
          <w:rFonts w:ascii="Times New Roman" w:hAnsi="Times New Roman" w:cs="Times New Roman"/>
          <w:sz w:val="24"/>
          <w:szCs w:val="24"/>
          <w:lang w:val="uk-UA"/>
        </w:rPr>
      </w:pPr>
      <w:r w:rsidRPr="00BD1598">
        <w:rPr>
          <w:rFonts w:ascii="Times New Roman" w:hAnsi="Times New Roman" w:cs="Times New Roman"/>
          <w:b/>
          <w:sz w:val="24"/>
          <w:szCs w:val="24"/>
          <w:lang w:val="uk-UA"/>
        </w:rPr>
        <w:t xml:space="preserve">Тема 3. </w:t>
      </w:r>
      <w:r w:rsidRPr="00BD1598">
        <w:rPr>
          <w:rFonts w:ascii="Times New Roman" w:hAnsi="Times New Roman" w:cs="Times New Roman"/>
          <w:b/>
          <w:bCs/>
          <w:sz w:val="24"/>
          <w:szCs w:val="24"/>
          <w:lang w:val="uk-UA"/>
        </w:rPr>
        <w:t>Нормативно-правове забезпечення історичної освіти у вищій школі</w:t>
      </w:r>
      <w:r w:rsidRPr="00BD1598">
        <w:rPr>
          <w:rFonts w:ascii="Times New Roman" w:hAnsi="Times New Roman" w:cs="Times New Roman"/>
          <w:sz w:val="24"/>
          <w:szCs w:val="24"/>
          <w:lang w:val="uk-UA"/>
        </w:rPr>
        <w:t>. Основні типи навчальних закладів їх характеристика. Акредитація навчальних закладів. Нормативне та навчально-матеріальне забезпечення історичних курсів у вищих навчальних закладах. Сутність програм та їх функціональне призначення</w:t>
      </w:r>
    </w:p>
    <w:p w:rsidR="004D00EE" w:rsidRPr="00BD1598" w:rsidRDefault="004D00EE" w:rsidP="00BD1598">
      <w:pPr>
        <w:pStyle w:val="27"/>
        <w:spacing w:line="240" w:lineRule="auto"/>
        <w:rPr>
          <w:rFonts w:ascii="Times New Roman" w:hAnsi="Times New Roman" w:cs="Times New Roman"/>
          <w:sz w:val="24"/>
          <w:szCs w:val="24"/>
        </w:rPr>
      </w:pPr>
      <w:r w:rsidRPr="00BD1598">
        <w:rPr>
          <w:rFonts w:ascii="Times New Roman" w:hAnsi="Times New Roman" w:cs="Times New Roman"/>
          <w:b/>
          <w:sz w:val="24"/>
          <w:szCs w:val="24"/>
          <w:lang w:val="uk-UA"/>
        </w:rPr>
        <w:t xml:space="preserve">Тема 4. </w:t>
      </w:r>
      <w:r w:rsidRPr="00BD1598">
        <w:rPr>
          <w:rFonts w:ascii="Times New Roman" w:hAnsi="Times New Roman" w:cs="Times New Roman"/>
          <w:b/>
          <w:bCs/>
          <w:sz w:val="24"/>
          <w:szCs w:val="24"/>
          <w:lang w:val="uk-UA"/>
        </w:rPr>
        <w:t>Зміст історичної освіти у вищій школі.</w:t>
      </w:r>
      <w:r w:rsidRPr="00BD1598">
        <w:rPr>
          <w:rFonts w:ascii="Times New Roman" w:hAnsi="Times New Roman" w:cs="Times New Roman"/>
          <w:sz w:val="24"/>
          <w:szCs w:val="24"/>
        </w:rPr>
        <w:t xml:space="preserve"> Стандарти у вищих навчальних закладах. Структурні компоненти навчального матеріалу (фактичний, теоретичний матеріал, основні вміння). Функціональний аналіз навчального матеріалу.</w:t>
      </w:r>
    </w:p>
    <w:p w:rsidR="004D00EE" w:rsidRPr="00BD1598" w:rsidRDefault="004D00EE" w:rsidP="00BD1598">
      <w:pPr>
        <w:tabs>
          <w:tab w:val="left" w:pos="284"/>
          <w:tab w:val="left" w:pos="567"/>
        </w:tabs>
        <w:spacing w:line="240" w:lineRule="auto"/>
        <w:jc w:val="both"/>
        <w:rPr>
          <w:rFonts w:ascii="Times New Roman" w:hAnsi="Times New Roman" w:cs="Times New Roman"/>
          <w:b/>
          <w:sz w:val="24"/>
          <w:szCs w:val="24"/>
          <w:lang w:val="uk-UA"/>
        </w:rPr>
      </w:pPr>
      <w:r w:rsidRPr="00BD1598">
        <w:rPr>
          <w:rFonts w:ascii="Times New Roman" w:hAnsi="Times New Roman" w:cs="Times New Roman"/>
          <w:b/>
          <w:sz w:val="24"/>
          <w:szCs w:val="24"/>
        </w:rPr>
        <w:t xml:space="preserve">Змістовий модуль </w:t>
      </w:r>
      <w:r w:rsidRPr="00BD1598">
        <w:rPr>
          <w:rFonts w:ascii="Times New Roman" w:hAnsi="Times New Roman" w:cs="Times New Roman"/>
          <w:b/>
          <w:sz w:val="24"/>
          <w:szCs w:val="24"/>
          <w:lang w:val="uk-UA"/>
        </w:rPr>
        <w:t>2</w:t>
      </w:r>
      <w:r w:rsidRPr="00BD1598">
        <w:rPr>
          <w:rFonts w:ascii="Times New Roman" w:hAnsi="Times New Roman" w:cs="Times New Roman"/>
          <w:b/>
          <w:sz w:val="24"/>
          <w:szCs w:val="24"/>
        </w:rPr>
        <w:t>.</w:t>
      </w:r>
      <w:r w:rsidRPr="00BD1598">
        <w:rPr>
          <w:rFonts w:ascii="Times New Roman" w:hAnsi="Times New Roman" w:cs="Times New Roman"/>
          <w:b/>
          <w:i/>
          <w:sz w:val="24"/>
          <w:szCs w:val="24"/>
          <w:lang w:val="uk-UA" w:eastAsia="uk-UA"/>
        </w:rPr>
        <w:t xml:space="preserve"> </w:t>
      </w:r>
      <w:r w:rsidRPr="00BD1598">
        <w:rPr>
          <w:rFonts w:ascii="Times New Roman" w:hAnsi="Times New Roman" w:cs="Times New Roman"/>
          <w:b/>
          <w:sz w:val="24"/>
          <w:szCs w:val="24"/>
          <w:lang w:val="uk-UA" w:eastAsia="uk-UA"/>
        </w:rPr>
        <w:t>Форми та види роботи у вищій школі.</w:t>
      </w:r>
    </w:p>
    <w:p w:rsidR="004D00EE" w:rsidRPr="00BD1598" w:rsidRDefault="004D00EE" w:rsidP="00BD1598">
      <w:pPr>
        <w:spacing w:line="240" w:lineRule="auto"/>
        <w:jc w:val="both"/>
        <w:rPr>
          <w:rFonts w:ascii="Times New Roman" w:hAnsi="Times New Roman" w:cs="Times New Roman"/>
          <w:sz w:val="24"/>
          <w:szCs w:val="24"/>
          <w:lang w:val="uk-UA"/>
        </w:rPr>
      </w:pPr>
      <w:r w:rsidRPr="00BD1598">
        <w:rPr>
          <w:rFonts w:ascii="Times New Roman" w:hAnsi="Times New Roman" w:cs="Times New Roman"/>
          <w:b/>
          <w:sz w:val="24"/>
          <w:szCs w:val="24"/>
          <w:lang w:val="uk-UA"/>
        </w:rPr>
        <w:t xml:space="preserve">Тема 5. </w:t>
      </w:r>
      <w:r w:rsidRPr="00BD1598">
        <w:rPr>
          <w:rFonts w:ascii="Times New Roman" w:hAnsi="Times New Roman" w:cs="Times New Roman"/>
          <w:b/>
          <w:bCs/>
          <w:sz w:val="24"/>
          <w:szCs w:val="24"/>
          <w:lang w:val="uk-UA"/>
        </w:rPr>
        <w:t xml:space="preserve">Лекція як форма організації навчального процесу при викладанні історичних дисциплін </w:t>
      </w:r>
      <w:r w:rsidRPr="00BD1598">
        <w:rPr>
          <w:rFonts w:ascii="Times New Roman" w:hAnsi="Times New Roman" w:cs="Times New Roman"/>
          <w:sz w:val="24"/>
          <w:szCs w:val="24"/>
          <w:lang w:val="uk-UA"/>
        </w:rPr>
        <w:t>Лекція як форма організації навчального процесу. Типи лекцій (лекція-бесіда, лекція-дискусія, лекція з розбором конкретних ситуацій, лекція-консультація, проблемна лекція) та особливості їх проведення. Відповідність прийомів викладання і навчальної роботи під час лекції.</w:t>
      </w:r>
    </w:p>
    <w:p w:rsidR="004D00EE" w:rsidRPr="00BD1598" w:rsidRDefault="004D00EE" w:rsidP="00BD1598">
      <w:pPr>
        <w:spacing w:line="240" w:lineRule="auto"/>
        <w:ind w:left="11"/>
        <w:jc w:val="both"/>
        <w:rPr>
          <w:rFonts w:ascii="Times New Roman" w:hAnsi="Times New Roman" w:cs="Times New Roman"/>
          <w:b/>
          <w:bCs/>
          <w:sz w:val="24"/>
          <w:szCs w:val="24"/>
          <w:lang w:val="uk-UA"/>
        </w:rPr>
      </w:pPr>
      <w:r w:rsidRPr="00BD1598">
        <w:rPr>
          <w:rFonts w:ascii="Times New Roman" w:hAnsi="Times New Roman" w:cs="Times New Roman"/>
          <w:b/>
          <w:sz w:val="24"/>
          <w:szCs w:val="24"/>
          <w:lang w:val="uk-UA"/>
        </w:rPr>
        <w:lastRenderedPageBreak/>
        <w:t xml:space="preserve">Тема 6. </w:t>
      </w:r>
      <w:r w:rsidRPr="00BD1598">
        <w:rPr>
          <w:rFonts w:ascii="Times New Roman" w:hAnsi="Times New Roman" w:cs="Times New Roman"/>
          <w:b/>
          <w:bCs/>
          <w:sz w:val="24"/>
          <w:szCs w:val="24"/>
          <w:lang w:val="uk-UA"/>
        </w:rPr>
        <w:t xml:space="preserve">Семінар як форма організації навчального процесу при викладанні історичних дисциплін </w:t>
      </w:r>
      <w:r w:rsidRPr="00BD1598">
        <w:rPr>
          <w:rFonts w:ascii="Times New Roman" w:hAnsi="Times New Roman" w:cs="Times New Roman"/>
          <w:sz w:val="24"/>
          <w:szCs w:val="24"/>
          <w:lang w:val="uk-UA"/>
        </w:rPr>
        <w:t xml:space="preserve">Семінар як форма організації навчального процесу. </w:t>
      </w:r>
      <w:r w:rsidRPr="00BD1598">
        <w:rPr>
          <w:rFonts w:ascii="Times New Roman" w:hAnsi="Times New Roman" w:cs="Times New Roman"/>
          <w:sz w:val="24"/>
          <w:szCs w:val="24"/>
          <w:lang w:val="uk-UA" w:eastAsia="uk-UA"/>
        </w:rPr>
        <w:t xml:space="preserve">Методика проведення семінарів з історичних дисциплін. </w:t>
      </w:r>
      <w:r w:rsidRPr="00BD1598">
        <w:rPr>
          <w:rFonts w:ascii="Times New Roman" w:hAnsi="Times New Roman" w:cs="Times New Roman"/>
          <w:sz w:val="24"/>
          <w:szCs w:val="24"/>
          <w:lang w:val="uk-UA"/>
        </w:rPr>
        <w:t>Основні типи семінарських занять.</w:t>
      </w:r>
    </w:p>
    <w:p w:rsidR="004D00EE" w:rsidRPr="00BD1598" w:rsidRDefault="004D00EE" w:rsidP="00BD1598">
      <w:pPr>
        <w:pStyle w:val="27"/>
        <w:spacing w:line="240" w:lineRule="auto"/>
        <w:jc w:val="both"/>
        <w:rPr>
          <w:rFonts w:ascii="Times New Roman" w:hAnsi="Times New Roman" w:cs="Times New Roman"/>
          <w:b/>
          <w:bCs/>
          <w:sz w:val="24"/>
          <w:szCs w:val="24"/>
        </w:rPr>
      </w:pPr>
      <w:r w:rsidRPr="00BD1598">
        <w:rPr>
          <w:rFonts w:ascii="Times New Roman" w:hAnsi="Times New Roman" w:cs="Times New Roman"/>
          <w:b/>
          <w:sz w:val="24"/>
          <w:szCs w:val="24"/>
          <w:lang w:val="uk-UA"/>
        </w:rPr>
        <w:t xml:space="preserve">Тема </w:t>
      </w:r>
      <w:r w:rsidRPr="00BD1598">
        <w:rPr>
          <w:rFonts w:ascii="Times New Roman" w:hAnsi="Times New Roman" w:cs="Times New Roman"/>
          <w:b/>
          <w:sz w:val="24"/>
          <w:szCs w:val="24"/>
        </w:rPr>
        <w:t>7</w:t>
      </w:r>
      <w:r w:rsidRPr="00BD1598">
        <w:rPr>
          <w:rFonts w:ascii="Times New Roman" w:hAnsi="Times New Roman" w:cs="Times New Roman"/>
          <w:b/>
          <w:sz w:val="24"/>
          <w:szCs w:val="24"/>
          <w:lang w:val="uk-UA"/>
        </w:rPr>
        <w:t xml:space="preserve">. </w:t>
      </w:r>
      <w:r w:rsidRPr="00BD1598">
        <w:rPr>
          <w:rFonts w:ascii="Times New Roman" w:hAnsi="Times New Roman" w:cs="Times New Roman"/>
          <w:b/>
          <w:bCs/>
          <w:sz w:val="24"/>
          <w:szCs w:val="24"/>
        </w:rPr>
        <w:t xml:space="preserve">Організація науково-дослідницької роботи студентів </w:t>
      </w:r>
      <w:r w:rsidRPr="00BD1598">
        <w:rPr>
          <w:rFonts w:ascii="Times New Roman" w:hAnsi="Times New Roman" w:cs="Times New Roman"/>
          <w:sz w:val="24"/>
          <w:szCs w:val="24"/>
        </w:rPr>
        <w:t>Запровадження елементів науково-дослідної роботи в курсі історичних дисциплін. Організація наукових студентських гуртків та проблемних груп. Тематичні та звітні студентські наукові конференції.</w:t>
      </w:r>
    </w:p>
    <w:p w:rsidR="004D00EE" w:rsidRPr="00BD1598" w:rsidRDefault="004D00EE" w:rsidP="00BD1598">
      <w:pPr>
        <w:tabs>
          <w:tab w:val="left" w:pos="284"/>
          <w:tab w:val="left" w:pos="567"/>
        </w:tabs>
        <w:spacing w:line="240" w:lineRule="auto"/>
        <w:jc w:val="both"/>
        <w:rPr>
          <w:rFonts w:ascii="Times New Roman" w:hAnsi="Times New Roman" w:cs="Times New Roman"/>
          <w:b/>
          <w:sz w:val="24"/>
          <w:szCs w:val="24"/>
          <w:lang w:val="uk-UA"/>
        </w:rPr>
      </w:pPr>
      <w:r w:rsidRPr="00BD1598">
        <w:rPr>
          <w:rFonts w:ascii="Times New Roman" w:hAnsi="Times New Roman" w:cs="Times New Roman"/>
          <w:b/>
          <w:sz w:val="24"/>
          <w:szCs w:val="24"/>
          <w:lang w:val="uk-UA"/>
        </w:rPr>
        <w:t xml:space="preserve">Тема 8. </w:t>
      </w:r>
      <w:r w:rsidRPr="00BD1598">
        <w:rPr>
          <w:rFonts w:ascii="Times New Roman" w:hAnsi="Times New Roman" w:cs="Times New Roman"/>
          <w:b/>
          <w:bCs/>
          <w:sz w:val="24"/>
          <w:szCs w:val="24"/>
          <w:lang w:val="uk-UA"/>
        </w:rPr>
        <w:t>Керівництво курсовими та дипломними проектами</w:t>
      </w:r>
      <w:r w:rsidRPr="00BD1598">
        <w:rPr>
          <w:rFonts w:ascii="Times New Roman" w:hAnsi="Times New Roman" w:cs="Times New Roman"/>
          <w:sz w:val="24"/>
          <w:szCs w:val="24"/>
          <w:lang w:val="uk-UA"/>
        </w:rPr>
        <w:t>. Підручники з історії та їх функціональне призначення. Хрестоматії з історії. Словники та довідкова література. Використання архівних матеріалів.</w:t>
      </w:r>
    </w:p>
    <w:p w:rsidR="004D00EE" w:rsidRPr="00BD1598" w:rsidRDefault="004D00EE" w:rsidP="004D00EE">
      <w:pPr>
        <w:tabs>
          <w:tab w:val="left" w:pos="284"/>
          <w:tab w:val="left" w:pos="567"/>
        </w:tabs>
        <w:spacing w:line="240" w:lineRule="auto"/>
        <w:jc w:val="both"/>
        <w:rPr>
          <w:rFonts w:ascii="Times New Roman" w:hAnsi="Times New Roman" w:cs="Times New Roman"/>
          <w:b/>
          <w:sz w:val="24"/>
          <w:szCs w:val="24"/>
          <w:lang w:val="uk-UA"/>
        </w:rPr>
      </w:pPr>
    </w:p>
    <w:p w:rsidR="004D00EE" w:rsidRPr="00BD1598" w:rsidRDefault="004D00EE" w:rsidP="004D00EE">
      <w:pPr>
        <w:spacing w:after="0" w:line="240" w:lineRule="auto"/>
        <w:ind w:firstLine="708"/>
        <w:jc w:val="center"/>
        <w:rPr>
          <w:rFonts w:ascii="Times New Roman" w:eastAsia="Times New Roman" w:hAnsi="Times New Roman" w:cs="Times New Roman"/>
          <w:b/>
          <w:bCs/>
          <w:sz w:val="24"/>
          <w:szCs w:val="24"/>
          <w:lang w:val="uk-UA"/>
        </w:rPr>
      </w:pPr>
      <w:r w:rsidRPr="00BD1598">
        <w:rPr>
          <w:rFonts w:ascii="Times New Roman" w:hAnsi="Times New Roman" w:cs="Times New Roman"/>
          <w:b/>
          <w:bCs/>
          <w:sz w:val="24"/>
          <w:szCs w:val="24"/>
          <w:lang w:val="uk-UA"/>
        </w:rPr>
        <w:t>Структура навчальної дисципліни</w:t>
      </w:r>
    </w:p>
    <w:tbl>
      <w:tblPr>
        <w:tblW w:w="4850"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4"/>
        <w:gridCol w:w="926"/>
        <w:gridCol w:w="489"/>
        <w:gridCol w:w="456"/>
        <w:gridCol w:w="410"/>
        <w:gridCol w:w="534"/>
        <w:gridCol w:w="563"/>
        <w:gridCol w:w="905"/>
        <w:gridCol w:w="446"/>
        <w:gridCol w:w="456"/>
        <w:gridCol w:w="443"/>
        <w:gridCol w:w="534"/>
        <w:gridCol w:w="563"/>
      </w:tblGrid>
      <w:tr w:rsidR="004D00EE" w:rsidRPr="00BD1598" w:rsidTr="00B70139">
        <w:trPr>
          <w:cantSplit/>
        </w:trPr>
        <w:tc>
          <w:tcPr>
            <w:tcW w:w="1445" w:type="pct"/>
            <w:vMerge w:val="restar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Назви змістових модулів і тем</w:t>
            </w:r>
          </w:p>
        </w:tc>
        <w:tc>
          <w:tcPr>
            <w:tcW w:w="3555" w:type="pct"/>
            <w:gridSpan w:val="12"/>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Кількість годин</w:t>
            </w:r>
          </w:p>
        </w:tc>
      </w:tr>
      <w:tr w:rsidR="004D00EE" w:rsidRPr="00BD1598" w:rsidTr="00B70139">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1788" w:type="pct"/>
            <w:gridSpan w:val="6"/>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денна форма</w:t>
            </w:r>
          </w:p>
        </w:tc>
        <w:tc>
          <w:tcPr>
            <w:tcW w:w="1767" w:type="pct"/>
            <w:gridSpan w:val="6"/>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Заочна форма</w:t>
            </w:r>
          </w:p>
        </w:tc>
      </w:tr>
      <w:tr w:rsidR="004D00EE" w:rsidRPr="00BD1598" w:rsidTr="00B70139">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493" w:type="pct"/>
            <w:vMerge w:val="restar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 xml:space="preserve">усього </w:t>
            </w:r>
          </w:p>
        </w:tc>
        <w:tc>
          <w:tcPr>
            <w:tcW w:w="1296" w:type="pct"/>
            <w:gridSpan w:val="5"/>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у тому числі</w:t>
            </w:r>
          </w:p>
        </w:tc>
        <w:tc>
          <w:tcPr>
            <w:tcW w:w="482" w:type="pct"/>
            <w:vMerge w:val="restar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 xml:space="preserve">усього </w:t>
            </w:r>
          </w:p>
        </w:tc>
        <w:tc>
          <w:tcPr>
            <w:tcW w:w="1285" w:type="pct"/>
            <w:gridSpan w:val="5"/>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у тому числі</w:t>
            </w:r>
          </w:p>
        </w:tc>
      </w:tr>
      <w:tr w:rsidR="00BD1598" w:rsidRPr="00BD1598" w:rsidTr="00B70139">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26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л</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п</w:t>
            </w:r>
          </w:p>
        </w:tc>
        <w:tc>
          <w:tcPr>
            <w:tcW w:w="220"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ind w:left="-109" w:right="-106"/>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ла</w:t>
            </w:r>
          </w:p>
        </w:tc>
        <w:tc>
          <w:tcPr>
            <w:tcW w:w="27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інд</w:t>
            </w:r>
          </w:p>
        </w:tc>
        <w:tc>
          <w:tcPr>
            <w:tcW w:w="29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с.р.</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л</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п</w:t>
            </w:r>
          </w:p>
        </w:tc>
        <w:tc>
          <w:tcPr>
            <w:tcW w:w="23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ла</w:t>
            </w:r>
          </w:p>
        </w:tc>
        <w:tc>
          <w:tcPr>
            <w:tcW w:w="27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інд</w:t>
            </w:r>
          </w:p>
        </w:tc>
        <w:tc>
          <w:tcPr>
            <w:tcW w:w="29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с.р.</w:t>
            </w:r>
          </w:p>
        </w:tc>
      </w:tr>
      <w:tr w:rsidR="00BD1598" w:rsidRPr="00BD1598" w:rsidTr="00B70139">
        <w:tc>
          <w:tcPr>
            <w:tcW w:w="144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bCs/>
                <w:sz w:val="24"/>
                <w:szCs w:val="24"/>
                <w:lang w:val="uk-UA"/>
              </w:rPr>
            </w:pPr>
            <w:r w:rsidRPr="00BD1598">
              <w:rPr>
                <w:rFonts w:ascii="Times New Roman" w:hAnsi="Times New Roman" w:cs="Times New Roman"/>
                <w:bCs/>
                <w:sz w:val="24"/>
                <w:szCs w:val="24"/>
                <w:lang w:val="uk-UA"/>
              </w:rPr>
              <w:t>1</w:t>
            </w:r>
          </w:p>
        </w:tc>
        <w:tc>
          <w:tcPr>
            <w:tcW w:w="493"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bCs/>
                <w:sz w:val="24"/>
                <w:szCs w:val="24"/>
                <w:lang w:val="uk-UA"/>
              </w:rPr>
            </w:pPr>
            <w:r w:rsidRPr="00BD1598">
              <w:rPr>
                <w:rFonts w:ascii="Times New Roman" w:hAnsi="Times New Roman" w:cs="Times New Roman"/>
                <w:bCs/>
                <w:sz w:val="24"/>
                <w:szCs w:val="24"/>
                <w:lang w:val="uk-UA"/>
              </w:rPr>
              <w:t>2</w:t>
            </w:r>
          </w:p>
        </w:tc>
        <w:tc>
          <w:tcPr>
            <w:tcW w:w="26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bCs/>
                <w:sz w:val="24"/>
                <w:szCs w:val="24"/>
                <w:lang w:val="uk-UA"/>
              </w:rPr>
            </w:pPr>
            <w:r w:rsidRPr="00BD1598">
              <w:rPr>
                <w:rFonts w:ascii="Times New Roman" w:hAnsi="Times New Roman" w:cs="Times New Roman"/>
                <w:bCs/>
                <w:sz w:val="24"/>
                <w:szCs w:val="24"/>
                <w:lang w:val="uk-UA"/>
              </w:rPr>
              <w:t>3</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bCs/>
                <w:sz w:val="24"/>
                <w:szCs w:val="24"/>
                <w:lang w:val="uk-UA"/>
              </w:rPr>
            </w:pPr>
            <w:r w:rsidRPr="00BD1598">
              <w:rPr>
                <w:rFonts w:ascii="Times New Roman" w:hAnsi="Times New Roman" w:cs="Times New Roman"/>
                <w:bCs/>
                <w:sz w:val="24"/>
                <w:szCs w:val="24"/>
                <w:lang w:val="uk-UA"/>
              </w:rPr>
              <w:t>4</w:t>
            </w:r>
          </w:p>
        </w:tc>
        <w:tc>
          <w:tcPr>
            <w:tcW w:w="220"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bCs/>
                <w:sz w:val="24"/>
                <w:szCs w:val="24"/>
                <w:lang w:val="uk-UA"/>
              </w:rPr>
            </w:pPr>
            <w:r w:rsidRPr="00BD1598">
              <w:rPr>
                <w:rFonts w:ascii="Times New Roman" w:hAnsi="Times New Roman" w:cs="Times New Roman"/>
                <w:bCs/>
                <w:sz w:val="24"/>
                <w:szCs w:val="24"/>
                <w:lang w:val="uk-UA"/>
              </w:rPr>
              <w:t>5</w:t>
            </w:r>
          </w:p>
        </w:tc>
        <w:tc>
          <w:tcPr>
            <w:tcW w:w="27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bCs/>
                <w:sz w:val="24"/>
                <w:szCs w:val="24"/>
                <w:lang w:val="uk-UA"/>
              </w:rPr>
            </w:pPr>
            <w:r w:rsidRPr="00BD1598">
              <w:rPr>
                <w:rFonts w:ascii="Times New Roman" w:hAnsi="Times New Roman" w:cs="Times New Roman"/>
                <w:bCs/>
                <w:sz w:val="24"/>
                <w:szCs w:val="24"/>
                <w:lang w:val="uk-UA"/>
              </w:rPr>
              <w:t>6</w:t>
            </w:r>
          </w:p>
        </w:tc>
        <w:tc>
          <w:tcPr>
            <w:tcW w:w="29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bCs/>
                <w:sz w:val="24"/>
                <w:szCs w:val="24"/>
                <w:lang w:val="uk-UA"/>
              </w:rPr>
            </w:pPr>
            <w:r w:rsidRPr="00BD1598">
              <w:rPr>
                <w:rFonts w:ascii="Times New Roman" w:hAnsi="Times New Roman" w:cs="Times New Roman"/>
                <w:bCs/>
                <w:sz w:val="24"/>
                <w:szCs w:val="24"/>
                <w:lang w:val="uk-UA"/>
              </w:rPr>
              <w:t>7</w:t>
            </w:r>
          </w:p>
        </w:tc>
        <w:tc>
          <w:tcPr>
            <w:tcW w:w="48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bCs/>
                <w:sz w:val="24"/>
                <w:szCs w:val="24"/>
                <w:lang w:val="uk-UA"/>
              </w:rPr>
            </w:pPr>
            <w:r w:rsidRPr="00BD1598">
              <w:rPr>
                <w:rFonts w:ascii="Times New Roman" w:hAnsi="Times New Roman" w:cs="Times New Roman"/>
                <w:bCs/>
                <w:sz w:val="24"/>
                <w:szCs w:val="24"/>
                <w:lang w:val="uk-UA"/>
              </w:rPr>
              <w:t>8</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bCs/>
                <w:sz w:val="24"/>
                <w:szCs w:val="24"/>
                <w:lang w:val="uk-UA"/>
              </w:rPr>
            </w:pPr>
            <w:r w:rsidRPr="00BD1598">
              <w:rPr>
                <w:rFonts w:ascii="Times New Roman" w:hAnsi="Times New Roman" w:cs="Times New Roman"/>
                <w:bCs/>
                <w:sz w:val="24"/>
                <w:szCs w:val="24"/>
                <w:lang w:val="uk-UA"/>
              </w:rPr>
              <w:t>9</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bCs/>
                <w:sz w:val="24"/>
                <w:szCs w:val="24"/>
                <w:lang w:val="uk-UA"/>
              </w:rPr>
            </w:pPr>
            <w:r w:rsidRPr="00BD1598">
              <w:rPr>
                <w:rFonts w:ascii="Times New Roman" w:hAnsi="Times New Roman" w:cs="Times New Roman"/>
                <w:bCs/>
                <w:sz w:val="24"/>
                <w:szCs w:val="24"/>
                <w:lang w:val="uk-UA"/>
              </w:rPr>
              <w:t>10</w:t>
            </w:r>
          </w:p>
        </w:tc>
        <w:tc>
          <w:tcPr>
            <w:tcW w:w="23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ind w:right="-79"/>
              <w:jc w:val="center"/>
              <w:rPr>
                <w:rFonts w:ascii="Times New Roman" w:eastAsia="Times New Roman" w:hAnsi="Times New Roman" w:cs="Times New Roman"/>
                <w:bCs/>
                <w:sz w:val="24"/>
                <w:szCs w:val="24"/>
                <w:lang w:val="uk-UA"/>
              </w:rPr>
            </w:pPr>
            <w:r w:rsidRPr="00BD1598">
              <w:rPr>
                <w:rFonts w:ascii="Times New Roman" w:hAnsi="Times New Roman" w:cs="Times New Roman"/>
                <w:bCs/>
                <w:sz w:val="24"/>
                <w:szCs w:val="24"/>
                <w:lang w:val="uk-UA"/>
              </w:rPr>
              <w:t>11</w:t>
            </w:r>
          </w:p>
        </w:tc>
        <w:tc>
          <w:tcPr>
            <w:tcW w:w="27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bCs/>
                <w:sz w:val="24"/>
                <w:szCs w:val="24"/>
                <w:lang w:val="uk-UA"/>
              </w:rPr>
            </w:pPr>
            <w:r w:rsidRPr="00BD1598">
              <w:rPr>
                <w:rFonts w:ascii="Times New Roman" w:hAnsi="Times New Roman" w:cs="Times New Roman"/>
                <w:bCs/>
                <w:sz w:val="24"/>
                <w:szCs w:val="24"/>
                <w:lang w:val="uk-UA"/>
              </w:rPr>
              <w:t>12</w:t>
            </w:r>
          </w:p>
        </w:tc>
        <w:tc>
          <w:tcPr>
            <w:tcW w:w="29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bCs/>
                <w:sz w:val="24"/>
                <w:szCs w:val="24"/>
                <w:lang w:val="uk-UA"/>
              </w:rPr>
            </w:pPr>
            <w:r w:rsidRPr="00BD1598">
              <w:rPr>
                <w:rFonts w:ascii="Times New Roman" w:hAnsi="Times New Roman" w:cs="Times New Roman"/>
                <w:bCs/>
                <w:sz w:val="24"/>
                <w:szCs w:val="24"/>
                <w:lang w:val="uk-UA"/>
              </w:rPr>
              <w:t>13</w:t>
            </w:r>
          </w:p>
        </w:tc>
      </w:tr>
      <w:tr w:rsidR="004D00EE" w:rsidRPr="00BD1598" w:rsidTr="00B70139">
        <w:trPr>
          <w:cantSplit/>
        </w:trPr>
        <w:tc>
          <w:tcPr>
            <w:tcW w:w="5000" w:type="pct"/>
            <w:gridSpan w:val="13"/>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ind w:left="360"/>
              <w:jc w:val="center"/>
              <w:rPr>
                <w:rFonts w:ascii="Times New Roman" w:eastAsia="Times New Roman" w:hAnsi="Times New Roman" w:cs="Times New Roman"/>
                <w:b/>
                <w:bCs/>
                <w:sz w:val="24"/>
                <w:szCs w:val="24"/>
                <w:lang w:val="uk-UA"/>
              </w:rPr>
            </w:pPr>
            <w:r w:rsidRPr="00BD1598">
              <w:rPr>
                <w:rFonts w:ascii="Times New Roman" w:hAnsi="Times New Roman" w:cs="Times New Roman"/>
                <w:b/>
                <w:bCs/>
                <w:sz w:val="24"/>
                <w:szCs w:val="24"/>
                <w:lang w:val="uk-UA"/>
              </w:rPr>
              <w:t>Модуль 1</w:t>
            </w:r>
            <w:r w:rsidRPr="00BD1598">
              <w:rPr>
                <w:rFonts w:ascii="Times New Roman" w:hAnsi="Times New Roman" w:cs="Times New Roman"/>
                <w:b/>
                <w:sz w:val="24"/>
                <w:szCs w:val="24"/>
                <w:lang w:val="uk-UA"/>
              </w:rPr>
              <w:t xml:space="preserve"> </w:t>
            </w:r>
            <w:r w:rsidRPr="00BD1598">
              <w:rPr>
                <w:rFonts w:ascii="Times New Roman" w:hAnsi="Times New Roman" w:cs="Times New Roman"/>
                <w:b/>
                <w:sz w:val="24"/>
                <w:szCs w:val="24"/>
                <w:lang w:val="uk-UA" w:eastAsia="uk-UA"/>
              </w:rPr>
              <w:t>Загальна характеристика процесу навчання у вищій школі</w:t>
            </w:r>
            <w:r w:rsidRPr="00BD1598">
              <w:rPr>
                <w:rFonts w:ascii="Times New Roman" w:hAnsi="Times New Roman" w:cs="Times New Roman"/>
                <w:b/>
                <w:sz w:val="24"/>
                <w:szCs w:val="24"/>
                <w:lang w:val="uk-UA"/>
              </w:rPr>
              <w:t xml:space="preserve"> </w:t>
            </w:r>
          </w:p>
        </w:tc>
      </w:tr>
      <w:tr w:rsidR="004D00EE" w:rsidRPr="00BD1598" w:rsidTr="00B70139">
        <w:trPr>
          <w:cantSplit/>
        </w:trPr>
        <w:tc>
          <w:tcPr>
            <w:tcW w:w="5000" w:type="pct"/>
            <w:gridSpan w:val="13"/>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ind w:left="360"/>
              <w:jc w:val="center"/>
              <w:rPr>
                <w:rFonts w:ascii="Times New Roman" w:eastAsia="Times New Roman" w:hAnsi="Times New Roman" w:cs="Times New Roman"/>
                <w:sz w:val="24"/>
                <w:szCs w:val="24"/>
                <w:lang w:val="uk-UA"/>
              </w:rPr>
            </w:pPr>
            <w:r w:rsidRPr="00BD1598">
              <w:rPr>
                <w:rFonts w:ascii="Times New Roman" w:hAnsi="Times New Roman" w:cs="Times New Roman"/>
                <w:b/>
                <w:bCs/>
                <w:sz w:val="24"/>
                <w:szCs w:val="24"/>
                <w:lang w:val="uk-UA"/>
              </w:rPr>
              <w:t>Змістовий модуль 1</w:t>
            </w:r>
            <w:r w:rsidRPr="00BD1598">
              <w:rPr>
                <w:rFonts w:ascii="Times New Roman" w:hAnsi="Times New Roman" w:cs="Times New Roman"/>
                <w:sz w:val="24"/>
                <w:szCs w:val="24"/>
                <w:lang w:val="uk-UA"/>
              </w:rPr>
              <w:t xml:space="preserve">. </w:t>
            </w:r>
            <w:r w:rsidRPr="00BD1598">
              <w:rPr>
                <w:rFonts w:ascii="Times New Roman" w:hAnsi="Times New Roman" w:cs="Times New Roman"/>
                <w:b/>
                <w:sz w:val="24"/>
                <w:szCs w:val="24"/>
                <w:lang w:val="uk-UA" w:eastAsia="uk-UA"/>
              </w:rPr>
              <w:t>Загальна характеристика процесу навчання у вищій школі</w:t>
            </w:r>
          </w:p>
        </w:tc>
      </w:tr>
      <w:tr w:rsidR="00BD1598" w:rsidRPr="00BD1598" w:rsidTr="00B70139">
        <w:tc>
          <w:tcPr>
            <w:tcW w:w="144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bCs/>
                <w:sz w:val="24"/>
                <w:szCs w:val="24"/>
                <w:lang w:val="uk-UA"/>
              </w:rPr>
              <w:t>Тема 1. Головні завдання навчання історії</w:t>
            </w:r>
          </w:p>
        </w:tc>
        <w:tc>
          <w:tcPr>
            <w:tcW w:w="493"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4</w:t>
            </w:r>
          </w:p>
        </w:tc>
        <w:tc>
          <w:tcPr>
            <w:tcW w:w="26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c>
          <w:tcPr>
            <w:tcW w:w="220"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48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4</w:t>
            </w:r>
          </w:p>
        </w:tc>
        <w:tc>
          <w:tcPr>
            <w:tcW w:w="239"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eastAsia="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eastAsia="Times New Roman" w:hAnsi="Times New Roman" w:cs="Times New Roman"/>
                <w:sz w:val="24"/>
                <w:szCs w:val="24"/>
                <w:lang w:val="uk-UA"/>
              </w:rPr>
              <w:t>2</w:t>
            </w:r>
          </w:p>
        </w:tc>
        <w:tc>
          <w:tcPr>
            <w:tcW w:w="232"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279"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29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r>
      <w:tr w:rsidR="00BD1598" w:rsidRPr="00BD1598" w:rsidTr="00B70139">
        <w:tc>
          <w:tcPr>
            <w:tcW w:w="144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ind w:firstLine="12"/>
              <w:rPr>
                <w:rFonts w:ascii="Times New Roman" w:eastAsia="Times New Roman" w:hAnsi="Times New Roman" w:cs="Times New Roman"/>
                <w:bCs/>
                <w:sz w:val="24"/>
                <w:szCs w:val="24"/>
                <w:lang w:val="uk-UA"/>
              </w:rPr>
            </w:pPr>
            <w:r w:rsidRPr="00BD1598">
              <w:rPr>
                <w:rFonts w:ascii="Times New Roman" w:hAnsi="Times New Roman" w:cs="Times New Roman"/>
                <w:sz w:val="24"/>
                <w:szCs w:val="24"/>
                <w:lang w:val="uk-UA"/>
              </w:rPr>
              <w:t xml:space="preserve">Тема 2 </w:t>
            </w:r>
            <w:r w:rsidRPr="00BD1598">
              <w:rPr>
                <w:rFonts w:ascii="Times New Roman" w:hAnsi="Times New Roman" w:cs="Times New Roman"/>
                <w:bCs/>
                <w:sz w:val="24"/>
                <w:szCs w:val="24"/>
                <w:lang w:val="uk-UA"/>
              </w:rPr>
              <w:t>Особливості розвитку та становлення історико-методичної думки.</w:t>
            </w:r>
            <w:r w:rsidRPr="00BD1598">
              <w:rPr>
                <w:rFonts w:ascii="Times New Roman" w:hAnsi="Times New Roman" w:cs="Times New Roman"/>
                <w:sz w:val="24"/>
                <w:szCs w:val="24"/>
                <w:lang w:val="uk-UA"/>
              </w:rPr>
              <w:t>.</w:t>
            </w:r>
          </w:p>
        </w:tc>
        <w:tc>
          <w:tcPr>
            <w:tcW w:w="493"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6</w:t>
            </w:r>
          </w:p>
        </w:tc>
        <w:tc>
          <w:tcPr>
            <w:tcW w:w="26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c>
          <w:tcPr>
            <w:tcW w:w="220"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c>
          <w:tcPr>
            <w:tcW w:w="48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4</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c>
          <w:tcPr>
            <w:tcW w:w="23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r>
      <w:tr w:rsidR="00BD1598" w:rsidRPr="00BD1598" w:rsidTr="00B70139">
        <w:tc>
          <w:tcPr>
            <w:tcW w:w="144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ind w:firstLine="12"/>
              <w:rPr>
                <w:rFonts w:ascii="Times New Roman" w:eastAsia="Times New Roman" w:hAnsi="Times New Roman" w:cs="Times New Roman"/>
                <w:bCs/>
                <w:sz w:val="24"/>
                <w:szCs w:val="24"/>
                <w:lang w:val="uk-UA"/>
              </w:rPr>
            </w:pPr>
            <w:r w:rsidRPr="00BD1598">
              <w:rPr>
                <w:rFonts w:ascii="Times New Roman" w:hAnsi="Times New Roman" w:cs="Times New Roman"/>
                <w:sz w:val="24"/>
                <w:szCs w:val="24"/>
                <w:lang w:val="uk-UA"/>
              </w:rPr>
              <w:t xml:space="preserve">Тема 3. </w:t>
            </w:r>
            <w:r w:rsidRPr="00BD1598">
              <w:rPr>
                <w:rFonts w:ascii="Times New Roman" w:hAnsi="Times New Roman" w:cs="Times New Roman"/>
                <w:bCs/>
                <w:sz w:val="24"/>
                <w:szCs w:val="24"/>
                <w:lang w:val="uk-UA"/>
              </w:rPr>
              <w:t>Нормативно- правове забезпечення історичної освіти у вищій школі</w:t>
            </w:r>
            <w:r w:rsidRPr="00BD1598">
              <w:rPr>
                <w:rFonts w:ascii="Times New Roman" w:hAnsi="Times New Roman" w:cs="Times New Roman"/>
                <w:sz w:val="24"/>
                <w:szCs w:val="24"/>
                <w:lang w:val="uk-UA"/>
              </w:rPr>
              <w:t>.</w:t>
            </w:r>
          </w:p>
        </w:tc>
        <w:tc>
          <w:tcPr>
            <w:tcW w:w="493"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6</w:t>
            </w:r>
          </w:p>
        </w:tc>
        <w:tc>
          <w:tcPr>
            <w:tcW w:w="26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c>
          <w:tcPr>
            <w:tcW w:w="220"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c>
          <w:tcPr>
            <w:tcW w:w="48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4</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c>
          <w:tcPr>
            <w:tcW w:w="23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r>
      <w:tr w:rsidR="004D00EE" w:rsidRPr="00BD1598" w:rsidTr="00B70139">
        <w:tc>
          <w:tcPr>
            <w:tcW w:w="1445"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ind w:firstLine="12"/>
              <w:rPr>
                <w:rFonts w:ascii="Times New Roman" w:hAnsi="Times New Roman" w:cs="Times New Roman"/>
                <w:sz w:val="24"/>
                <w:szCs w:val="24"/>
                <w:lang w:val="uk-UA"/>
              </w:rPr>
            </w:pPr>
            <w:r w:rsidRPr="00BD1598">
              <w:rPr>
                <w:rFonts w:ascii="Times New Roman" w:hAnsi="Times New Roman" w:cs="Times New Roman"/>
                <w:sz w:val="24"/>
                <w:szCs w:val="24"/>
                <w:lang w:val="uk-UA"/>
              </w:rPr>
              <w:t xml:space="preserve">Тема 4. </w:t>
            </w:r>
            <w:r w:rsidRPr="00BD1598">
              <w:rPr>
                <w:rFonts w:ascii="Times New Roman" w:hAnsi="Times New Roman" w:cs="Times New Roman"/>
                <w:bCs/>
                <w:sz w:val="24"/>
                <w:szCs w:val="24"/>
                <w:lang w:val="uk-UA"/>
              </w:rPr>
              <w:t>Зміст історичної освіти у вищій школі.</w:t>
            </w:r>
          </w:p>
        </w:tc>
        <w:tc>
          <w:tcPr>
            <w:tcW w:w="493"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r w:rsidRPr="00BD1598">
              <w:rPr>
                <w:rFonts w:ascii="Times New Roman" w:hAnsi="Times New Roman" w:cs="Times New Roman"/>
                <w:sz w:val="24"/>
                <w:szCs w:val="24"/>
                <w:lang w:val="uk-UA"/>
              </w:rPr>
              <w:t>4</w:t>
            </w:r>
          </w:p>
        </w:tc>
        <w:tc>
          <w:tcPr>
            <w:tcW w:w="262"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r w:rsidRPr="00BD1598">
              <w:rPr>
                <w:rFonts w:ascii="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r w:rsidRPr="00BD1598">
              <w:rPr>
                <w:rFonts w:ascii="Times New Roman" w:hAnsi="Times New Roman" w:cs="Times New Roman"/>
                <w:sz w:val="24"/>
                <w:szCs w:val="24"/>
                <w:lang w:val="uk-UA"/>
              </w:rPr>
              <w:t>2</w:t>
            </w:r>
          </w:p>
        </w:tc>
        <w:tc>
          <w:tcPr>
            <w:tcW w:w="220"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79"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95"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482"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39"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39"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32"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79"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95"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r>
      <w:tr w:rsidR="00BD1598" w:rsidRPr="00BD1598" w:rsidTr="00B70139">
        <w:tc>
          <w:tcPr>
            <w:tcW w:w="144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bCs/>
                <w:sz w:val="24"/>
                <w:szCs w:val="24"/>
                <w:lang w:val="uk-UA"/>
              </w:rPr>
            </w:pPr>
            <w:r w:rsidRPr="00BD1598">
              <w:rPr>
                <w:rFonts w:ascii="Times New Roman" w:hAnsi="Times New Roman" w:cs="Times New Roman"/>
                <w:bCs/>
                <w:sz w:val="24"/>
                <w:szCs w:val="24"/>
                <w:lang w:val="uk-UA"/>
              </w:rPr>
              <w:t>Разом за змістовим модулем 1</w:t>
            </w:r>
          </w:p>
        </w:tc>
        <w:tc>
          <w:tcPr>
            <w:tcW w:w="493"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20</w:t>
            </w:r>
          </w:p>
        </w:tc>
        <w:tc>
          <w:tcPr>
            <w:tcW w:w="26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8</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8</w:t>
            </w:r>
          </w:p>
        </w:tc>
        <w:tc>
          <w:tcPr>
            <w:tcW w:w="220"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4</w:t>
            </w:r>
          </w:p>
        </w:tc>
        <w:tc>
          <w:tcPr>
            <w:tcW w:w="48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12</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6</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6</w:t>
            </w:r>
          </w:p>
        </w:tc>
        <w:tc>
          <w:tcPr>
            <w:tcW w:w="23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r>
      <w:tr w:rsidR="004D00EE" w:rsidRPr="00BD1598" w:rsidTr="00B70139">
        <w:tc>
          <w:tcPr>
            <w:tcW w:w="5000" w:type="pct"/>
            <w:gridSpan w:val="13"/>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ind w:firstLine="567"/>
              <w:jc w:val="center"/>
              <w:rPr>
                <w:rFonts w:ascii="Times New Roman" w:eastAsia="Times New Roman" w:hAnsi="Times New Roman" w:cs="Times New Roman"/>
                <w:sz w:val="24"/>
                <w:szCs w:val="24"/>
                <w:lang w:val="uk-UA"/>
              </w:rPr>
            </w:pPr>
            <w:r w:rsidRPr="00BD1598">
              <w:rPr>
                <w:rFonts w:ascii="Times New Roman" w:hAnsi="Times New Roman" w:cs="Times New Roman"/>
                <w:b/>
                <w:sz w:val="24"/>
                <w:szCs w:val="24"/>
                <w:lang w:val="uk-UA"/>
              </w:rPr>
              <w:t>М</w:t>
            </w:r>
            <w:r w:rsidRPr="00BD1598">
              <w:rPr>
                <w:rFonts w:ascii="Times New Roman" w:hAnsi="Times New Roman" w:cs="Times New Roman"/>
                <w:b/>
                <w:sz w:val="24"/>
                <w:szCs w:val="24"/>
              </w:rPr>
              <w:t xml:space="preserve">одуль </w:t>
            </w:r>
            <w:r w:rsidRPr="00BD1598">
              <w:rPr>
                <w:rFonts w:ascii="Times New Roman" w:hAnsi="Times New Roman" w:cs="Times New Roman"/>
                <w:b/>
                <w:sz w:val="24"/>
                <w:szCs w:val="24"/>
                <w:lang w:val="uk-UA"/>
              </w:rPr>
              <w:t>2</w:t>
            </w:r>
            <w:r w:rsidRPr="00BD1598">
              <w:rPr>
                <w:rFonts w:ascii="Times New Roman" w:hAnsi="Times New Roman" w:cs="Times New Roman"/>
                <w:b/>
                <w:sz w:val="24"/>
                <w:szCs w:val="24"/>
              </w:rPr>
              <w:t>.</w:t>
            </w:r>
            <w:r w:rsidRPr="00BD1598">
              <w:rPr>
                <w:rFonts w:ascii="Times New Roman" w:hAnsi="Times New Roman" w:cs="Times New Roman"/>
                <w:b/>
                <w:sz w:val="24"/>
                <w:szCs w:val="24"/>
                <w:lang w:val="uk-UA"/>
              </w:rPr>
              <w:t xml:space="preserve"> </w:t>
            </w:r>
            <w:r w:rsidRPr="00BD1598">
              <w:rPr>
                <w:rFonts w:ascii="Times New Roman" w:hAnsi="Times New Roman" w:cs="Times New Roman"/>
                <w:b/>
                <w:sz w:val="24"/>
                <w:szCs w:val="24"/>
              </w:rPr>
              <w:t>.</w:t>
            </w:r>
            <w:r w:rsidRPr="00BD1598">
              <w:rPr>
                <w:rFonts w:ascii="Times New Roman" w:hAnsi="Times New Roman" w:cs="Times New Roman"/>
                <w:b/>
                <w:i/>
                <w:sz w:val="24"/>
                <w:szCs w:val="24"/>
                <w:lang w:val="uk-UA" w:eastAsia="uk-UA"/>
              </w:rPr>
              <w:t xml:space="preserve"> </w:t>
            </w:r>
            <w:r w:rsidRPr="00BD1598">
              <w:rPr>
                <w:rFonts w:ascii="Times New Roman" w:hAnsi="Times New Roman" w:cs="Times New Roman"/>
                <w:b/>
                <w:sz w:val="24"/>
                <w:szCs w:val="24"/>
                <w:lang w:val="uk-UA" w:eastAsia="uk-UA"/>
              </w:rPr>
              <w:t>Форми та види роботи у вищій школі.</w:t>
            </w:r>
          </w:p>
        </w:tc>
      </w:tr>
      <w:tr w:rsidR="004D00EE" w:rsidRPr="00BD1598" w:rsidTr="00B70139">
        <w:tc>
          <w:tcPr>
            <w:tcW w:w="5000" w:type="pct"/>
            <w:gridSpan w:val="13"/>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ind w:firstLine="567"/>
              <w:jc w:val="center"/>
              <w:rPr>
                <w:rFonts w:ascii="Times New Roman" w:eastAsia="Times New Roman" w:hAnsi="Times New Roman" w:cs="Times New Roman"/>
                <w:sz w:val="24"/>
                <w:szCs w:val="24"/>
                <w:lang w:val="uk-UA"/>
              </w:rPr>
            </w:pPr>
            <w:r w:rsidRPr="00BD1598">
              <w:rPr>
                <w:rFonts w:ascii="Times New Roman" w:hAnsi="Times New Roman" w:cs="Times New Roman"/>
                <w:b/>
                <w:sz w:val="24"/>
                <w:szCs w:val="24"/>
              </w:rPr>
              <w:t xml:space="preserve">Змістовий модуль </w:t>
            </w:r>
            <w:r w:rsidRPr="00BD1598">
              <w:rPr>
                <w:rFonts w:ascii="Times New Roman" w:hAnsi="Times New Roman" w:cs="Times New Roman"/>
                <w:b/>
                <w:sz w:val="24"/>
                <w:szCs w:val="24"/>
                <w:lang w:val="uk-UA"/>
              </w:rPr>
              <w:t>2</w:t>
            </w:r>
            <w:r w:rsidRPr="00BD1598">
              <w:rPr>
                <w:rFonts w:ascii="Times New Roman" w:hAnsi="Times New Roman" w:cs="Times New Roman"/>
                <w:b/>
                <w:sz w:val="24"/>
                <w:szCs w:val="24"/>
              </w:rPr>
              <w:t>.</w:t>
            </w:r>
            <w:r w:rsidRPr="00BD1598">
              <w:rPr>
                <w:rFonts w:ascii="Times New Roman" w:hAnsi="Times New Roman" w:cs="Times New Roman"/>
                <w:b/>
                <w:sz w:val="24"/>
                <w:szCs w:val="24"/>
                <w:lang w:val="uk-UA"/>
              </w:rPr>
              <w:t xml:space="preserve"> </w:t>
            </w:r>
            <w:r w:rsidRPr="00BD1598">
              <w:rPr>
                <w:rFonts w:ascii="Times New Roman" w:hAnsi="Times New Roman" w:cs="Times New Roman"/>
                <w:b/>
                <w:sz w:val="24"/>
                <w:szCs w:val="24"/>
              </w:rPr>
              <w:t>.</w:t>
            </w:r>
            <w:r w:rsidRPr="00BD1598">
              <w:rPr>
                <w:rFonts w:ascii="Times New Roman" w:hAnsi="Times New Roman" w:cs="Times New Roman"/>
                <w:b/>
                <w:i/>
                <w:sz w:val="24"/>
                <w:szCs w:val="24"/>
                <w:lang w:val="uk-UA" w:eastAsia="uk-UA"/>
              </w:rPr>
              <w:t xml:space="preserve"> </w:t>
            </w:r>
            <w:r w:rsidRPr="00BD1598">
              <w:rPr>
                <w:rFonts w:ascii="Times New Roman" w:hAnsi="Times New Roman" w:cs="Times New Roman"/>
                <w:b/>
                <w:sz w:val="24"/>
                <w:szCs w:val="24"/>
                <w:lang w:val="uk-UA" w:eastAsia="uk-UA"/>
              </w:rPr>
              <w:t>Форми та види роботи у вищій школі.</w:t>
            </w:r>
          </w:p>
        </w:tc>
      </w:tr>
      <w:tr w:rsidR="00BD1598" w:rsidRPr="00BD1598" w:rsidTr="00B70139">
        <w:tc>
          <w:tcPr>
            <w:tcW w:w="144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ind w:firstLine="12"/>
              <w:rPr>
                <w:rFonts w:ascii="Times New Roman" w:eastAsia="Times New Roman" w:hAnsi="Times New Roman" w:cs="Times New Roman"/>
                <w:bCs/>
                <w:sz w:val="24"/>
                <w:szCs w:val="24"/>
                <w:lang w:val="uk-UA"/>
              </w:rPr>
            </w:pPr>
            <w:r w:rsidRPr="00BD1598">
              <w:rPr>
                <w:rFonts w:ascii="Times New Roman" w:hAnsi="Times New Roman" w:cs="Times New Roman"/>
                <w:sz w:val="24"/>
                <w:szCs w:val="24"/>
                <w:lang w:val="uk-UA"/>
              </w:rPr>
              <w:t>Тема 5.</w:t>
            </w:r>
            <w:r w:rsidRPr="00BD1598">
              <w:rPr>
                <w:rFonts w:ascii="Times New Roman" w:hAnsi="Times New Roman" w:cs="Times New Roman"/>
                <w:bCs/>
                <w:sz w:val="24"/>
                <w:szCs w:val="24"/>
                <w:lang w:val="uk-UA"/>
              </w:rPr>
              <w:t>Лекція як форма організації навчального процесу при викладанні історичних дисциплін</w:t>
            </w:r>
            <w:r w:rsidRPr="00BD1598">
              <w:rPr>
                <w:rFonts w:ascii="Times New Roman" w:hAnsi="Times New Roman" w:cs="Times New Roman"/>
                <w:sz w:val="24"/>
                <w:szCs w:val="24"/>
                <w:lang w:val="uk-UA"/>
              </w:rPr>
              <w:t>.</w:t>
            </w:r>
          </w:p>
        </w:tc>
        <w:tc>
          <w:tcPr>
            <w:tcW w:w="493"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eastAsia="Times New Roman" w:hAnsi="Times New Roman" w:cs="Times New Roman"/>
                <w:sz w:val="24"/>
                <w:szCs w:val="24"/>
                <w:lang w:val="uk-UA"/>
              </w:rPr>
              <w:t>4</w:t>
            </w:r>
          </w:p>
        </w:tc>
        <w:tc>
          <w:tcPr>
            <w:tcW w:w="26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c>
          <w:tcPr>
            <w:tcW w:w="220"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48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3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r>
      <w:tr w:rsidR="00BD1598" w:rsidRPr="00BD1598" w:rsidTr="00B70139">
        <w:tc>
          <w:tcPr>
            <w:tcW w:w="144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bCs/>
                <w:sz w:val="24"/>
                <w:szCs w:val="24"/>
                <w:lang w:val="uk-UA"/>
              </w:rPr>
            </w:pPr>
            <w:r w:rsidRPr="00BD1598">
              <w:rPr>
                <w:rFonts w:ascii="Times New Roman" w:hAnsi="Times New Roman" w:cs="Times New Roman"/>
                <w:sz w:val="24"/>
                <w:szCs w:val="24"/>
                <w:lang w:val="uk-UA"/>
              </w:rPr>
              <w:t xml:space="preserve">Тема </w:t>
            </w:r>
            <w:r w:rsidRPr="00BD1598">
              <w:rPr>
                <w:rFonts w:ascii="Times New Roman" w:hAnsi="Times New Roman" w:cs="Times New Roman"/>
                <w:sz w:val="24"/>
                <w:szCs w:val="24"/>
              </w:rPr>
              <w:t>6</w:t>
            </w:r>
            <w:r w:rsidRPr="00BD1598">
              <w:rPr>
                <w:rFonts w:ascii="Times New Roman" w:hAnsi="Times New Roman" w:cs="Times New Roman"/>
                <w:sz w:val="24"/>
                <w:szCs w:val="24"/>
                <w:lang w:val="uk-UA"/>
              </w:rPr>
              <w:t>.</w:t>
            </w:r>
            <w:r w:rsidRPr="00BD1598">
              <w:rPr>
                <w:rFonts w:ascii="Times New Roman" w:hAnsi="Times New Roman" w:cs="Times New Roman"/>
                <w:bCs/>
                <w:sz w:val="24"/>
                <w:szCs w:val="24"/>
                <w:lang w:val="uk-UA"/>
              </w:rPr>
              <w:t>Семінар як форма організації навчального процесу при викладанні історичних дисциплін</w:t>
            </w:r>
          </w:p>
        </w:tc>
        <w:tc>
          <w:tcPr>
            <w:tcW w:w="493"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eastAsia="Times New Roman" w:hAnsi="Times New Roman" w:cs="Times New Roman"/>
                <w:sz w:val="24"/>
                <w:szCs w:val="24"/>
                <w:lang w:val="uk-UA"/>
              </w:rPr>
              <w:t>4</w:t>
            </w:r>
          </w:p>
        </w:tc>
        <w:tc>
          <w:tcPr>
            <w:tcW w:w="26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c>
          <w:tcPr>
            <w:tcW w:w="220"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48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3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r>
      <w:tr w:rsidR="004D00EE" w:rsidRPr="00BD1598" w:rsidTr="00B70139">
        <w:tc>
          <w:tcPr>
            <w:tcW w:w="1445"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r w:rsidRPr="00BD1598">
              <w:rPr>
                <w:rFonts w:ascii="Times New Roman" w:hAnsi="Times New Roman" w:cs="Times New Roman"/>
                <w:sz w:val="24"/>
                <w:szCs w:val="24"/>
                <w:lang w:val="uk-UA"/>
              </w:rPr>
              <w:t xml:space="preserve">Тема 7. </w:t>
            </w:r>
            <w:r w:rsidRPr="00BD1598">
              <w:rPr>
                <w:rFonts w:ascii="Times New Roman" w:hAnsi="Times New Roman" w:cs="Times New Roman"/>
                <w:bCs/>
                <w:sz w:val="24"/>
                <w:szCs w:val="24"/>
              </w:rPr>
              <w:t>Організація науково-дослідницької роботи студентів</w:t>
            </w:r>
          </w:p>
        </w:tc>
        <w:tc>
          <w:tcPr>
            <w:tcW w:w="493"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r w:rsidRPr="00BD1598">
              <w:rPr>
                <w:rFonts w:ascii="Times New Roman" w:hAnsi="Times New Roman" w:cs="Times New Roman"/>
                <w:sz w:val="24"/>
                <w:szCs w:val="24"/>
                <w:lang w:val="uk-UA"/>
              </w:rPr>
              <w:t>4</w:t>
            </w:r>
          </w:p>
        </w:tc>
        <w:tc>
          <w:tcPr>
            <w:tcW w:w="262"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r w:rsidRPr="00BD1598">
              <w:rPr>
                <w:rFonts w:ascii="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r w:rsidRPr="00BD1598">
              <w:rPr>
                <w:rFonts w:ascii="Times New Roman" w:hAnsi="Times New Roman" w:cs="Times New Roman"/>
                <w:sz w:val="24"/>
                <w:szCs w:val="24"/>
                <w:lang w:val="uk-UA"/>
              </w:rPr>
              <w:t>2</w:t>
            </w:r>
          </w:p>
        </w:tc>
        <w:tc>
          <w:tcPr>
            <w:tcW w:w="220"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79"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95"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482"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39"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39"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32"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79"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95"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r>
      <w:tr w:rsidR="004D00EE" w:rsidRPr="00BD1598" w:rsidTr="00B70139">
        <w:tc>
          <w:tcPr>
            <w:tcW w:w="1445"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r w:rsidRPr="00BD1598">
              <w:rPr>
                <w:rFonts w:ascii="Times New Roman" w:hAnsi="Times New Roman" w:cs="Times New Roman"/>
                <w:sz w:val="24"/>
                <w:szCs w:val="24"/>
                <w:lang w:val="uk-UA"/>
              </w:rPr>
              <w:t xml:space="preserve">Тема 8. </w:t>
            </w:r>
            <w:r w:rsidRPr="00BD1598">
              <w:rPr>
                <w:rFonts w:ascii="Times New Roman" w:hAnsi="Times New Roman" w:cs="Times New Roman"/>
                <w:bCs/>
                <w:sz w:val="24"/>
                <w:szCs w:val="24"/>
                <w:lang w:val="uk-UA"/>
              </w:rPr>
              <w:t xml:space="preserve">Керівництво </w:t>
            </w:r>
            <w:r w:rsidRPr="00BD1598">
              <w:rPr>
                <w:rFonts w:ascii="Times New Roman" w:hAnsi="Times New Roman" w:cs="Times New Roman"/>
                <w:bCs/>
                <w:sz w:val="24"/>
                <w:szCs w:val="24"/>
                <w:lang w:val="uk-UA"/>
              </w:rPr>
              <w:lastRenderedPageBreak/>
              <w:t>курсовими та дипломними проектами</w:t>
            </w:r>
          </w:p>
        </w:tc>
        <w:tc>
          <w:tcPr>
            <w:tcW w:w="493"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r w:rsidRPr="00BD1598">
              <w:rPr>
                <w:rFonts w:ascii="Times New Roman" w:hAnsi="Times New Roman" w:cs="Times New Roman"/>
                <w:sz w:val="24"/>
                <w:szCs w:val="24"/>
                <w:lang w:val="uk-UA"/>
              </w:rPr>
              <w:lastRenderedPageBreak/>
              <w:t>4</w:t>
            </w:r>
          </w:p>
        </w:tc>
        <w:tc>
          <w:tcPr>
            <w:tcW w:w="262"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r w:rsidRPr="00BD1598">
              <w:rPr>
                <w:rFonts w:ascii="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r w:rsidRPr="00BD1598">
              <w:rPr>
                <w:rFonts w:ascii="Times New Roman" w:hAnsi="Times New Roman" w:cs="Times New Roman"/>
                <w:sz w:val="24"/>
                <w:szCs w:val="24"/>
                <w:lang w:val="uk-UA"/>
              </w:rPr>
              <w:t>2</w:t>
            </w:r>
          </w:p>
        </w:tc>
        <w:tc>
          <w:tcPr>
            <w:tcW w:w="220"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79"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95"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482"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39"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39"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32"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79"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c>
          <w:tcPr>
            <w:tcW w:w="295"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p>
        </w:tc>
      </w:tr>
      <w:tr w:rsidR="00BD1598" w:rsidRPr="00BD1598" w:rsidTr="00B70139">
        <w:tc>
          <w:tcPr>
            <w:tcW w:w="144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bCs/>
                <w:sz w:val="24"/>
                <w:szCs w:val="24"/>
                <w:lang w:val="uk-UA"/>
              </w:rPr>
            </w:pPr>
            <w:r w:rsidRPr="00BD1598">
              <w:rPr>
                <w:rFonts w:ascii="Times New Roman" w:hAnsi="Times New Roman" w:cs="Times New Roman"/>
                <w:bCs/>
                <w:sz w:val="24"/>
                <w:szCs w:val="24"/>
                <w:lang w:val="uk-UA"/>
              </w:rPr>
              <w:lastRenderedPageBreak/>
              <w:t>Разом за змістовим модулем 2</w:t>
            </w:r>
          </w:p>
        </w:tc>
        <w:tc>
          <w:tcPr>
            <w:tcW w:w="493"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16</w:t>
            </w:r>
          </w:p>
        </w:tc>
        <w:tc>
          <w:tcPr>
            <w:tcW w:w="26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8</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8</w:t>
            </w:r>
          </w:p>
        </w:tc>
        <w:tc>
          <w:tcPr>
            <w:tcW w:w="220"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48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3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r>
      <w:tr w:rsidR="00BD1598" w:rsidRPr="00BD1598" w:rsidTr="00B70139">
        <w:tc>
          <w:tcPr>
            <w:tcW w:w="144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pStyle w:val="4"/>
              <w:spacing w:before="0" w:line="240" w:lineRule="auto"/>
              <w:rPr>
                <w:rFonts w:ascii="Times New Roman" w:hAnsi="Times New Roman" w:cs="Times New Roman"/>
                <w:sz w:val="24"/>
                <w:szCs w:val="24"/>
              </w:rPr>
            </w:pPr>
            <w:r w:rsidRPr="00BD1598">
              <w:rPr>
                <w:rFonts w:ascii="Times New Roman" w:hAnsi="Times New Roman" w:cs="Times New Roman"/>
                <w:color w:val="auto"/>
                <w:sz w:val="24"/>
                <w:szCs w:val="24"/>
              </w:rPr>
              <w:t>Усього годин</w:t>
            </w:r>
          </w:p>
        </w:tc>
        <w:tc>
          <w:tcPr>
            <w:tcW w:w="493"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36</w:t>
            </w:r>
          </w:p>
        </w:tc>
        <w:tc>
          <w:tcPr>
            <w:tcW w:w="26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ind w:right="-138" w:hanging="25"/>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16</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16</w:t>
            </w:r>
          </w:p>
        </w:tc>
        <w:tc>
          <w:tcPr>
            <w:tcW w:w="220"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279" w:type="pct"/>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eastAsia="Times New Roman" w:hAnsi="Times New Roman" w:cs="Times New Roman"/>
                <w:sz w:val="24"/>
                <w:szCs w:val="24"/>
                <w:lang w:val="uk-UA"/>
              </w:rPr>
            </w:pPr>
          </w:p>
        </w:tc>
        <w:tc>
          <w:tcPr>
            <w:tcW w:w="29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4</w:t>
            </w:r>
          </w:p>
        </w:tc>
        <w:tc>
          <w:tcPr>
            <w:tcW w:w="48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12</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6</w:t>
            </w:r>
          </w:p>
        </w:tc>
        <w:tc>
          <w:tcPr>
            <w:tcW w:w="23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6</w:t>
            </w:r>
          </w:p>
        </w:tc>
        <w:tc>
          <w:tcPr>
            <w:tcW w:w="232"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tc>
      </w:tr>
    </w:tbl>
    <w:p w:rsidR="004D00EE" w:rsidRPr="00BD1598" w:rsidRDefault="004D00EE" w:rsidP="004D00EE">
      <w:pPr>
        <w:spacing w:after="0" w:line="240" w:lineRule="auto"/>
        <w:ind w:left="7513" w:hanging="425"/>
        <w:rPr>
          <w:rFonts w:ascii="Times New Roman" w:eastAsia="Times New Roman" w:hAnsi="Times New Roman" w:cs="Times New Roman"/>
          <w:sz w:val="24"/>
          <w:szCs w:val="24"/>
          <w:lang w:val="uk-UA"/>
        </w:rPr>
      </w:pPr>
    </w:p>
    <w:p w:rsidR="004D00EE" w:rsidRPr="00BD1598" w:rsidRDefault="004D00EE" w:rsidP="004D00EE">
      <w:pPr>
        <w:spacing w:after="0" w:line="240" w:lineRule="auto"/>
        <w:ind w:left="7513" w:hanging="6946"/>
        <w:jc w:val="center"/>
        <w:rPr>
          <w:rFonts w:ascii="Times New Roman" w:hAnsi="Times New Roman" w:cs="Times New Roman"/>
          <w:b/>
          <w:sz w:val="24"/>
          <w:szCs w:val="24"/>
          <w:lang w:val="uk-UA"/>
        </w:rPr>
      </w:pPr>
      <w:r w:rsidRPr="00BD1598">
        <w:rPr>
          <w:rFonts w:ascii="Times New Roman" w:hAnsi="Times New Roman" w:cs="Times New Roman"/>
          <w:b/>
          <w:sz w:val="24"/>
          <w:szCs w:val="24"/>
          <w:lang w:val="uk-UA"/>
        </w:rPr>
        <w:t>5. Теми семінарських занять</w:t>
      </w:r>
    </w:p>
    <w:tbl>
      <w:tblPr>
        <w:tblW w:w="954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654"/>
        <w:gridCol w:w="1177"/>
      </w:tblGrid>
      <w:tr w:rsidR="004D00EE" w:rsidRPr="00BD1598" w:rsidTr="00B70139">
        <w:tc>
          <w:tcPr>
            <w:tcW w:w="709"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ind w:left="142" w:hanging="142"/>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p w:rsidR="004D00EE" w:rsidRPr="00BD1598" w:rsidRDefault="004D00EE" w:rsidP="00BD1598">
            <w:pPr>
              <w:spacing w:after="0" w:line="240" w:lineRule="auto"/>
              <w:ind w:left="142" w:hanging="142"/>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з/п</w:t>
            </w:r>
          </w:p>
        </w:tc>
        <w:tc>
          <w:tcPr>
            <w:tcW w:w="7654"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Назва теми</w:t>
            </w:r>
          </w:p>
        </w:tc>
        <w:tc>
          <w:tcPr>
            <w:tcW w:w="1177"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Кількість</w:t>
            </w:r>
          </w:p>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годин</w:t>
            </w:r>
          </w:p>
        </w:tc>
      </w:tr>
      <w:tr w:rsidR="004D00EE" w:rsidRPr="00BD1598" w:rsidTr="00B70139">
        <w:tc>
          <w:tcPr>
            <w:tcW w:w="709"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1</w:t>
            </w:r>
          </w:p>
        </w:tc>
        <w:tc>
          <w:tcPr>
            <w:tcW w:w="7654"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bCs/>
                <w:sz w:val="24"/>
                <w:szCs w:val="24"/>
                <w:lang w:val="uk-UA"/>
              </w:rPr>
              <w:t>Головні завдання навчання історії</w:t>
            </w:r>
          </w:p>
        </w:tc>
        <w:tc>
          <w:tcPr>
            <w:tcW w:w="1177"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r>
      <w:tr w:rsidR="004D00EE" w:rsidRPr="00BD1598" w:rsidTr="00B70139">
        <w:tc>
          <w:tcPr>
            <w:tcW w:w="709"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c>
          <w:tcPr>
            <w:tcW w:w="7654"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bCs/>
                <w:sz w:val="24"/>
                <w:szCs w:val="24"/>
                <w:lang w:val="uk-UA"/>
              </w:rPr>
              <w:t>Особливості розвитку та становлення історико-методичної думки</w:t>
            </w:r>
          </w:p>
        </w:tc>
        <w:tc>
          <w:tcPr>
            <w:tcW w:w="1177"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r>
      <w:tr w:rsidR="004D00EE" w:rsidRPr="00BD1598" w:rsidTr="00B70139">
        <w:tc>
          <w:tcPr>
            <w:tcW w:w="709"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3</w:t>
            </w:r>
          </w:p>
        </w:tc>
        <w:tc>
          <w:tcPr>
            <w:tcW w:w="7654"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bCs/>
                <w:sz w:val="24"/>
                <w:szCs w:val="24"/>
                <w:lang w:val="uk-UA"/>
              </w:rPr>
              <w:t>Нормативно-правове забезпечення історичної освіти у вищій школі</w:t>
            </w:r>
          </w:p>
        </w:tc>
        <w:tc>
          <w:tcPr>
            <w:tcW w:w="1177"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r>
      <w:tr w:rsidR="004D00EE" w:rsidRPr="00BD1598" w:rsidTr="00B70139">
        <w:tc>
          <w:tcPr>
            <w:tcW w:w="709" w:type="dxa"/>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jc w:val="center"/>
              <w:rPr>
                <w:rFonts w:ascii="Times New Roman" w:hAnsi="Times New Roman" w:cs="Times New Roman"/>
                <w:sz w:val="24"/>
                <w:szCs w:val="24"/>
                <w:lang w:val="uk-UA"/>
              </w:rPr>
            </w:pPr>
            <w:r w:rsidRPr="00BD1598">
              <w:rPr>
                <w:rFonts w:ascii="Times New Roman" w:hAnsi="Times New Roman" w:cs="Times New Roman"/>
                <w:sz w:val="24"/>
                <w:szCs w:val="24"/>
                <w:lang w:val="uk-UA"/>
              </w:rPr>
              <w:t>4</w:t>
            </w:r>
          </w:p>
        </w:tc>
        <w:tc>
          <w:tcPr>
            <w:tcW w:w="7654" w:type="dxa"/>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bCs/>
                <w:sz w:val="24"/>
                <w:szCs w:val="24"/>
                <w:lang w:val="uk-UA"/>
              </w:rPr>
            </w:pPr>
            <w:r w:rsidRPr="00BD1598">
              <w:rPr>
                <w:rFonts w:ascii="Times New Roman" w:hAnsi="Times New Roman" w:cs="Times New Roman"/>
                <w:bCs/>
                <w:sz w:val="24"/>
                <w:szCs w:val="24"/>
                <w:lang w:val="uk-UA"/>
              </w:rPr>
              <w:t>Зміст історичної освіти у вищій школі.</w:t>
            </w:r>
          </w:p>
        </w:tc>
        <w:tc>
          <w:tcPr>
            <w:tcW w:w="1177" w:type="dxa"/>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jc w:val="center"/>
              <w:rPr>
                <w:rFonts w:ascii="Times New Roman" w:hAnsi="Times New Roman" w:cs="Times New Roman"/>
                <w:sz w:val="24"/>
                <w:szCs w:val="24"/>
                <w:lang w:val="uk-UA"/>
              </w:rPr>
            </w:pPr>
            <w:r w:rsidRPr="00BD1598">
              <w:rPr>
                <w:rFonts w:ascii="Times New Roman" w:hAnsi="Times New Roman" w:cs="Times New Roman"/>
                <w:sz w:val="24"/>
                <w:szCs w:val="24"/>
                <w:lang w:val="uk-UA"/>
              </w:rPr>
              <w:t>2</w:t>
            </w:r>
          </w:p>
        </w:tc>
      </w:tr>
      <w:tr w:rsidR="004D00EE" w:rsidRPr="00BD1598" w:rsidTr="00B70139">
        <w:tc>
          <w:tcPr>
            <w:tcW w:w="709"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5</w:t>
            </w:r>
          </w:p>
        </w:tc>
        <w:tc>
          <w:tcPr>
            <w:tcW w:w="7654"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bCs/>
                <w:sz w:val="24"/>
                <w:szCs w:val="24"/>
                <w:lang w:val="uk-UA"/>
              </w:rPr>
              <w:t>Лекція як форма організації навчального процесу при викладанні історичних дисциплін</w:t>
            </w:r>
          </w:p>
        </w:tc>
        <w:tc>
          <w:tcPr>
            <w:tcW w:w="1177"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r>
      <w:tr w:rsidR="004D00EE" w:rsidRPr="00BD1598" w:rsidTr="00B70139">
        <w:tc>
          <w:tcPr>
            <w:tcW w:w="709" w:type="dxa"/>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jc w:val="center"/>
              <w:rPr>
                <w:rFonts w:ascii="Times New Roman" w:hAnsi="Times New Roman" w:cs="Times New Roman"/>
                <w:sz w:val="24"/>
                <w:szCs w:val="24"/>
                <w:lang w:val="uk-UA"/>
              </w:rPr>
            </w:pPr>
            <w:r w:rsidRPr="00BD1598">
              <w:rPr>
                <w:rFonts w:ascii="Times New Roman" w:hAnsi="Times New Roman" w:cs="Times New Roman"/>
                <w:sz w:val="24"/>
                <w:szCs w:val="24"/>
                <w:lang w:val="uk-UA"/>
              </w:rPr>
              <w:t>6</w:t>
            </w:r>
          </w:p>
        </w:tc>
        <w:tc>
          <w:tcPr>
            <w:tcW w:w="7654" w:type="dxa"/>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r w:rsidRPr="00BD1598">
              <w:rPr>
                <w:rFonts w:ascii="Times New Roman" w:hAnsi="Times New Roman" w:cs="Times New Roman"/>
                <w:bCs/>
                <w:sz w:val="24"/>
                <w:szCs w:val="24"/>
                <w:lang w:val="uk-UA"/>
              </w:rPr>
              <w:t>Семінар як форма організації навчального процесу при викладанні історичних дисциплін</w:t>
            </w:r>
          </w:p>
        </w:tc>
        <w:tc>
          <w:tcPr>
            <w:tcW w:w="1177" w:type="dxa"/>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jc w:val="center"/>
              <w:rPr>
                <w:rFonts w:ascii="Times New Roman" w:hAnsi="Times New Roman" w:cs="Times New Roman"/>
                <w:sz w:val="24"/>
                <w:szCs w:val="24"/>
                <w:lang w:val="uk-UA"/>
              </w:rPr>
            </w:pPr>
            <w:r w:rsidRPr="00BD1598">
              <w:rPr>
                <w:rFonts w:ascii="Times New Roman" w:hAnsi="Times New Roman" w:cs="Times New Roman"/>
                <w:sz w:val="24"/>
                <w:szCs w:val="24"/>
                <w:lang w:val="uk-UA"/>
              </w:rPr>
              <w:t>2</w:t>
            </w:r>
          </w:p>
        </w:tc>
      </w:tr>
      <w:tr w:rsidR="004D00EE" w:rsidRPr="00BD1598" w:rsidTr="00B70139">
        <w:tc>
          <w:tcPr>
            <w:tcW w:w="709"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7</w:t>
            </w:r>
          </w:p>
        </w:tc>
        <w:tc>
          <w:tcPr>
            <w:tcW w:w="7654"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bCs/>
                <w:sz w:val="24"/>
                <w:szCs w:val="24"/>
                <w:lang w:val="uk-UA"/>
              </w:rPr>
              <w:t>Організація науково-дослідницької роботи студентів</w:t>
            </w:r>
          </w:p>
        </w:tc>
        <w:tc>
          <w:tcPr>
            <w:tcW w:w="1177"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2</w:t>
            </w:r>
          </w:p>
        </w:tc>
      </w:tr>
      <w:tr w:rsidR="004D00EE" w:rsidRPr="00BD1598" w:rsidTr="00B70139">
        <w:tc>
          <w:tcPr>
            <w:tcW w:w="709" w:type="dxa"/>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jc w:val="center"/>
              <w:rPr>
                <w:rFonts w:ascii="Times New Roman" w:hAnsi="Times New Roman" w:cs="Times New Roman"/>
                <w:sz w:val="24"/>
                <w:szCs w:val="24"/>
                <w:lang w:val="uk-UA"/>
              </w:rPr>
            </w:pPr>
            <w:r w:rsidRPr="00BD1598">
              <w:rPr>
                <w:rFonts w:ascii="Times New Roman" w:hAnsi="Times New Roman" w:cs="Times New Roman"/>
                <w:sz w:val="24"/>
                <w:szCs w:val="24"/>
                <w:lang w:val="uk-UA"/>
              </w:rPr>
              <w:t>8</w:t>
            </w:r>
          </w:p>
        </w:tc>
        <w:tc>
          <w:tcPr>
            <w:tcW w:w="7654" w:type="dxa"/>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rPr>
                <w:rFonts w:ascii="Times New Roman" w:hAnsi="Times New Roman" w:cs="Times New Roman"/>
                <w:sz w:val="24"/>
                <w:szCs w:val="24"/>
                <w:lang w:val="uk-UA"/>
              </w:rPr>
            </w:pPr>
            <w:r w:rsidRPr="00BD1598">
              <w:rPr>
                <w:rFonts w:ascii="Times New Roman" w:hAnsi="Times New Roman" w:cs="Times New Roman"/>
                <w:bCs/>
                <w:sz w:val="24"/>
                <w:szCs w:val="24"/>
                <w:lang w:val="uk-UA"/>
              </w:rPr>
              <w:t>Керівництво курсовими та дипломними проектами</w:t>
            </w:r>
          </w:p>
        </w:tc>
        <w:tc>
          <w:tcPr>
            <w:tcW w:w="1177" w:type="dxa"/>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line="240" w:lineRule="auto"/>
              <w:jc w:val="center"/>
              <w:rPr>
                <w:rFonts w:ascii="Times New Roman" w:hAnsi="Times New Roman" w:cs="Times New Roman"/>
                <w:sz w:val="24"/>
                <w:szCs w:val="24"/>
                <w:lang w:val="uk-UA"/>
              </w:rPr>
            </w:pPr>
            <w:r w:rsidRPr="00BD1598">
              <w:rPr>
                <w:rFonts w:ascii="Times New Roman" w:hAnsi="Times New Roman" w:cs="Times New Roman"/>
                <w:sz w:val="24"/>
                <w:szCs w:val="24"/>
                <w:lang w:val="uk-UA"/>
              </w:rPr>
              <w:t>2</w:t>
            </w:r>
          </w:p>
        </w:tc>
      </w:tr>
      <w:tr w:rsidR="004D00EE" w:rsidRPr="00BD1598" w:rsidTr="00B70139">
        <w:tc>
          <w:tcPr>
            <w:tcW w:w="709"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Calibri" w:hAnsi="Times New Roman" w:cs="Times New Roman"/>
                <w:sz w:val="24"/>
                <w:szCs w:val="24"/>
              </w:rPr>
            </w:pPr>
          </w:p>
        </w:tc>
        <w:tc>
          <w:tcPr>
            <w:tcW w:w="7654"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b/>
                <w:sz w:val="24"/>
                <w:szCs w:val="24"/>
                <w:lang w:val="uk-UA"/>
              </w:rPr>
            </w:pPr>
            <w:r w:rsidRPr="00BD1598">
              <w:rPr>
                <w:rFonts w:ascii="Times New Roman" w:hAnsi="Times New Roman" w:cs="Times New Roman"/>
                <w:b/>
                <w:sz w:val="24"/>
                <w:szCs w:val="24"/>
                <w:lang w:val="uk-UA"/>
              </w:rPr>
              <w:t>Разом</w:t>
            </w:r>
          </w:p>
        </w:tc>
        <w:tc>
          <w:tcPr>
            <w:tcW w:w="1177"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16</w:t>
            </w:r>
          </w:p>
        </w:tc>
      </w:tr>
    </w:tbl>
    <w:p w:rsidR="004D00EE" w:rsidRPr="00BD1598" w:rsidRDefault="004D00EE" w:rsidP="004D00EE">
      <w:pPr>
        <w:ind w:left="7513" w:hanging="6946"/>
        <w:jc w:val="center"/>
        <w:rPr>
          <w:rFonts w:ascii="Times New Roman" w:hAnsi="Times New Roman" w:cs="Times New Roman"/>
          <w:b/>
          <w:lang w:val="uk-UA"/>
        </w:rPr>
      </w:pPr>
    </w:p>
    <w:p w:rsidR="004D00EE" w:rsidRPr="00BD1598" w:rsidRDefault="004D00EE" w:rsidP="00BD1598">
      <w:pPr>
        <w:spacing w:after="0" w:line="240" w:lineRule="auto"/>
        <w:ind w:left="7513" w:hanging="6946"/>
        <w:jc w:val="center"/>
        <w:rPr>
          <w:rFonts w:ascii="Times New Roman" w:hAnsi="Times New Roman" w:cs="Times New Roman"/>
          <w:b/>
          <w:sz w:val="24"/>
          <w:szCs w:val="24"/>
          <w:lang w:val="uk-UA"/>
        </w:rPr>
      </w:pPr>
      <w:r w:rsidRPr="00BD1598">
        <w:rPr>
          <w:rFonts w:ascii="Times New Roman" w:hAnsi="Times New Roman" w:cs="Times New Roman"/>
          <w:b/>
          <w:sz w:val="24"/>
          <w:szCs w:val="24"/>
          <w:lang w:val="uk-UA"/>
        </w:rPr>
        <w:t>6. Самостійна робота</w:t>
      </w:r>
    </w:p>
    <w:tbl>
      <w:tblPr>
        <w:tblW w:w="954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654"/>
        <w:gridCol w:w="1177"/>
      </w:tblGrid>
      <w:tr w:rsidR="004D00EE" w:rsidRPr="00BD1598" w:rsidTr="00B70139">
        <w:tc>
          <w:tcPr>
            <w:tcW w:w="709"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ind w:left="142" w:hanging="142"/>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w:t>
            </w:r>
          </w:p>
          <w:p w:rsidR="004D00EE" w:rsidRPr="00BD1598" w:rsidRDefault="004D00EE" w:rsidP="00BD1598">
            <w:pPr>
              <w:spacing w:after="0" w:line="240" w:lineRule="auto"/>
              <w:ind w:left="142" w:hanging="142"/>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з/п</w:t>
            </w:r>
          </w:p>
        </w:tc>
        <w:tc>
          <w:tcPr>
            <w:tcW w:w="7654"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Назва теми</w:t>
            </w:r>
          </w:p>
        </w:tc>
        <w:tc>
          <w:tcPr>
            <w:tcW w:w="1177"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Кількість</w:t>
            </w:r>
          </w:p>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годин</w:t>
            </w:r>
          </w:p>
        </w:tc>
      </w:tr>
      <w:tr w:rsidR="004D00EE" w:rsidRPr="00BD1598" w:rsidTr="00B70139">
        <w:tc>
          <w:tcPr>
            <w:tcW w:w="709"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ind w:left="142" w:hanging="142"/>
              <w:jc w:val="center"/>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1</w:t>
            </w:r>
          </w:p>
        </w:tc>
        <w:tc>
          <w:tcPr>
            <w:tcW w:w="7654"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bCs/>
                <w:sz w:val="24"/>
                <w:szCs w:val="24"/>
                <w:lang w:val="uk-UA"/>
              </w:rPr>
              <w:t xml:space="preserve">Особливості розвитку та становлення історико-методичної </w:t>
            </w:r>
            <w:r w:rsidRPr="00BD1598">
              <w:rPr>
                <w:rFonts w:ascii="Times New Roman" w:hAnsi="Times New Roman" w:cs="Times New Roman"/>
                <w:bCs/>
                <w:lang w:val="uk-UA"/>
              </w:rPr>
              <w:t>думки</w:t>
            </w:r>
          </w:p>
        </w:tc>
        <w:tc>
          <w:tcPr>
            <w:tcW w:w="1177"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lang w:val="uk-UA"/>
              </w:rPr>
              <w:t>2</w:t>
            </w:r>
          </w:p>
        </w:tc>
      </w:tr>
      <w:tr w:rsidR="004D00EE" w:rsidRPr="00BD1598" w:rsidTr="00B70139">
        <w:tc>
          <w:tcPr>
            <w:tcW w:w="709" w:type="dxa"/>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ind w:left="142" w:hanging="142"/>
              <w:jc w:val="center"/>
              <w:rPr>
                <w:rFonts w:ascii="Times New Roman" w:hAnsi="Times New Roman" w:cs="Times New Roman"/>
                <w:lang w:val="uk-UA"/>
              </w:rPr>
            </w:pPr>
            <w:r w:rsidRPr="00BD1598">
              <w:rPr>
                <w:rFonts w:ascii="Times New Roman" w:hAnsi="Times New Roman" w:cs="Times New Roman"/>
                <w:lang w:val="uk-UA"/>
              </w:rPr>
              <w:t>2</w:t>
            </w:r>
          </w:p>
        </w:tc>
        <w:tc>
          <w:tcPr>
            <w:tcW w:w="7654" w:type="dxa"/>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rPr>
                <w:rFonts w:ascii="Times New Roman" w:hAnsi="Times New Roman" w:cs="Times New Roman"/>
                <w:lang w:val="uk-UA"/>
              </w:rPr>
            </w:pPr>
            <w:r w:rsidRPr="00BD1598">
              <w:rPr>
                <w:rFonts w:ascii="Times New Roman" w:hAnsi="Times New Roman" w:cs="Times New Roman"/>
                <w:bCs/>
                <w:lang w:val="uk-UA"/>
              </w:rPr>
              <w:t>Нормативно-</w:t>
            </w:r>
            <w:r w:rsidRPr="00BD1598">
              <w:rPr>
                <w:rFonts w:ascii="Times New Roman" w:hAnsi="Times New Roman" w:cs="Times New Roman"/>
                <w:bCs/>
                <w:sz w:val="24"/>
                <w:szCs w:val="24"/>
                <w:lang w:val="uk-UA"/>
              </w:rPr>
              <w:t xml:space="preserve">правове забезпечення </w:t>
            </w:r>
            <w:r w:rsidRPr="00BD1598">
              <w:rPr>
                <w:rFonts w:ascii="Times New Roman" w:hAnsi="Times New Roman" w:cs="Times New Roman"/>
                <w:bCs/>
                <w:lang w:val="uk-UA"/>
              </w:rPr>
              <w:t>історичної освіти</w:t>
            </w:r>
            <w:r w:rsidRPr="00BD1598">
              <w:rPr>
                <w:rFonts w:ascii="Times New Roman" w:hAnsi="Times New Roman" w:cs="Times New Roman"/>
                <w:bCs/>
                <w:sz w:val="24"/>
                <w:szCs w:val="24"/>
                <w:lang w:val="uk-UA"/>
              </w:rPr>
              <w:t xml:space="preserve"> у вищій школі</w:t>
            </w:r>
          </w:p>
        </w:tc>
        <w:tc>
          <w:tcPr>
            <w:tcW w:w="1177" w:type="dxa"/>
            <w:tcBorders>
              <w:top w:val="single" w:sz="4" w:space="0" w:color="auto"/>
              <w:left w:val="single" w:sz="4" w:space="0" w:color="auto"/>
              <w:bottom w:val="single" w:sz="4" w:space="0" w:color="auto"/>
              <w:right w:val="single" w:sz="4" w:space="0" w:color="auto"/>
            </w:tcBorders>
          </w:tcPr>
          <w:p w:rsidR="004D00EE" w:rsidRPr="00BD1598" w:rsidRDefault="004D00EE" w:rsidP="00BD1598">
            <w:pPr>
              <w:spacing w:after="0"/>
              <w:jc w:val="center"/>
              <w:rPr>
                <w:rFonts w:ascii="Times New Roman" w:hAnsi="Times New Roman" w:cs="Times New Roman"/>
                <w:lang w:val="uk-UA"/>
              </w:rPr>
            </w:pPr>
            <w:r w:rsidRPr="00BD1598">
              <w:rPr>
                <w:rFonts w:ascii="Times New Roman" w:hAnsi="Times New Roman" w:cs="Times New Roman"/>
                <w:lang w:val="uk-UA"/>
              </w:rPr>
              <w:t>2</w:t>
            </w:r>
          </w:p>
        </w:tc>
      </w:tr>
      <w:tr w:rsidR="004D00EE" w:rsidRPr="00BD1598" w:rsidTr="00B70139">
        <w:tc>
          <w:tcPr>
            <w:tcW w:w="709"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Calibri" w:hAnsi="Times New Roman" w:cs="Times New Roman"/>
                <w:sz w:val="24"/>
                <w:szCs w:val="24"/>
              </w:rPr>
            </w:pPr>
          </w:p>
        </w:tc>
        <w:tc>
          <w:tcPr>
            <w:tcW w:w="7654"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rPr>
                <w:rFonts w:ascii="Times New Roman" w:eastAsia="Times New Roman" w:hAnsi="Times New Roman" w:cs="Times New Roman"/>
                <w:sz w:val="24"/>
                <w:szCs w:val="24"/>
                <w:lang w:val="uk-UA"/>
              </w:rPr>
            </w:pPr>
            <w:r w:rsidRPr="00BD1598">
              <w:rPr>
                <w:rFonts w:ascii="Times New Roman" w:hAnsi="Times New Roman" w:cs="Times New Roman"/>
                <w:sz w:val="24"/>
                <w:szCs w:val="24"/>
                <w:lang w:val="uk-UA"/>
              </w:rPr>
              <w:t>Разом</w:t>
            </w:r>
          </w:p>
        </w:tc>
        <w:tc>
          <w:tcPr>
            <w:tcW w:w="1177" w:type="dxa"/>
            <w:tcBorders>
              <w:top w:val="single" w:sz="4" w:space="0" w:color="auto"/>
              <w:left w:val="single" w:sz="4" w:space="0" w:color="auto"/>
              <w:bottom w:val="single" w:sz="4" w:space="0" w:color="auto"/>
              <w:right w:val="single" w:sz="4" w:space="0" w:color="auto"/>
            </w:tcBorders>
            <w:hideMark/>
          </w:tcPr>
          <w:p w:rsidR="004D00EE" w:rsidRPr="00BD1598" w:rsidRDefault="004D00EE" w:rsidP="00BD1598">
            <w:pPr>
              <w:spacing w:after="0" w:line="240" w:lineRule="auto"/>
              <w:jc w:val="center"/>
              <w:rPr>
                <w:rFonts w:ascii="Times New Roman" w:eastAsia="Times New Roman" w:hAnsi="Times New Roman" w:cs="Times New Roman"/>
                <w:sz w:val="24"/>
                <w:szCs w:val="24"/>
                <w:lang w:val="uk-UA"/>
              </w:rPr>
            </w:pPr>
            <w:r w:rsidRPr="00BD1598">
              <w:rPr>
                <w:rFonts w:ascii="Times New Roman" w:hAnsi="Times New Roman" w:cs="Times New Roman"/>
                <w:lang w:val="uk-UA"/>
              </w:rPr>
              <w:t>4</w:t>
            </w:r>
          </w:p>
        </w:tc>
      </w:tr>
    </w:tbl>
    <w:p w:rsidR="004D00EE" w:rsidRPr="00BD1598" w:rsidRDefault="004D00EE" w:rsidP="004D00EE">
      <w:pPr>
        <w:tabs>
          <w:tab w:val="left" w:pos="284"/>
          <w:tab w:val="left" w:pos="567"/>
        </w:tabs>
        <w:jc w:val="center"/>
        <w:rPr>
          <w:rFonts w:ascii="Times New Roman" w:hAnsi="Times New Roman" w:cs="Times New Roman"/>
          <w:b/>
          <w:lang w:val="uk-UA"/>
        </w:rPr>
      </w:pPr>
    </w:p>
    <w:p w:rsidR="004D00EE" w:rsidRPr="00BD1598" w:rsidRDefault="004D00EE" w:rsidP="004D00EE">
      <w:pPr>
        <w:pStyle w:val="1"/>
        <w:spacing w:line="240" w:lineRule="auto"/>
        <w:rPr>
          <w:szCs w:val="28"/>
        </w:rPr>
      </w:pPr>
      <w:r w:rsidRPr="00BD1598">
        <w:rPr>
          <w:szCs w:val="28"/>
        </w:rPr>
        <w:t>Плани практичних занять</w:t>
      </w:r>
    </w:p>
    <w:p w:rsidR="004D00EE" w:rsidRPr="00BD1598" w:rsidRDefault="004D00EE" w:rsidP="00BD1598">
      <w:pPr>
        <w:pStyle w:val="1"/>
        <w:spacing w:line="240" w:lineRule="auto"/>
        <w:rPr>
          <w:sz w:val="24"/>
        </w:rPr>
      </w:pPr>
      <w:r w:rsidRPr="00BD1598">
        <w:rPr>
          <w:sz w:val="24"/>
        </w:rPr>
        <w:t>Практичне заняття 1</w:t>
      </w:r>
    </w:p>
    <w:p w:rsidR="004D00EE" w:rsidRPr="00BD1598" w:rsidRDefault="004D00EE" w:rsidP="00BD1598">
      <w:pPr>
        <w:spacing w:line="240" w:lineRule="auto"/>
        <w:ind w:firstLine="709"/>
        <w:jc w:val="center"/>
        <w:rPr>
          <w:rFonts w:ascii="Times New Roman" w:hAnsi="Times New Roman" w:cs="Times New Roman"/>
          <w:b/>
          <w:bCs/>
          <w:szCs w:val="28"/>
          <w:lang w:val="uk-UA"/>
        </w:rPr>
      </w:pPr>
      <w:r w:rsidRPr="00BD1598">
        <w:rPr>
          <w:rFonts w:ascii="Times New Roman" w:hAnsi="Times New Roman" w:cs="Times New Roman"/>
          <w:b/>
          <w:bCs/>
          <w:szCs w:val="28"/>
          <w:lang w:val="uk-UA"/>
        </w:rPr>
        <w:t>Тема 1. Головні завдання методики навчання історії.</w:t>
      </w:r>
    </w:p>
    <w:p w:rsidR="004D00EE" w:rsidRPr="00BD1598" w:rsidRDefault="004D00EE" w:rsidP="00BD1598">
      <w:pPr>
        <w:spacing w:line="240" w:lineRule="auto"/>
        <w:ind w:firstLine="709"/>
        <w:jc w:val="center"/>
        <w:rPr>
          <w:rFonts w:ascii="Times New Roman" w:hAnsi="Times New Roman" w:cs="Times New Roman"/>
          <w:szCs w:val="28"/>
          <w:lang w:val="uk-UA"/>
        </w:rPr>
      </w:pPr>
      <w:r w:rsidRPr="00BD1598">
        <w:rPr>
          <w:rFonts w:ascii="Times New Roman" w:hAnsi="Times New Roman" w:cs="Times New Roman"/>
          <w:szCs w:val="28"/>
          <w:lang w:val="uk-UA"/>
        </w:rPr>
        <w:t>(2 год.)</w:t>
      </w:r>
    </w:p>
    <w:p w:rsidR="004D00EE" w:rsidRPr="00BD1598" w:rsidRDefault="004D00EE" w:rsidP="00480A09">
      <w:pPr>
        <w:pStyle w:val="27"/>
        <w:spacing w:line="240" w:lineRule="auto"/>
        <w:jc w:val="both"/>
        <w:rPr>
          <w:rFonts w:ascii="Times New Roman" w:hAnsi="Times New Roman" w:cs="Times New Roman"/>
          <w:sz w:val="24"/>
          <w:lang w:val="uk-UA"/>
        </w:rPr>
      </w:pPr>
      <w:r w:rsidRPr="00BD1598">
        <w:rPr>
          <w:rFonts w:ascii="Times New Roman" w:hAnsi="Times New Roman" w:cs="Times New Roman"/>
          <w:sz w:val="24"/>
          <w:lang w:val="uk-UA"/>
        </w:rPr>
        <w:t>Мета: ознайомити з найважливішими проблемами курсу методики викладання історії в вищій школі, створити уявлення про власні потенційні педагогічні можливості та комунікативні здібності студента.</w:t>
      </w:r>
    </w:p>
    <w:p w:rsidR="004D00EE" w:rsidRPr="00BD1598" w:rsidRDefault="004D00EE" w:rsidP="004D00EE">
      <w:pPr>
        <w:spacing w:line="240" w:lineRule="auto"/>
        <w:jc w:val="center"/>
        <w:rPr>
          <w:rFonts w:ascii="Times New Roman" w:hAnsi="Times New Roman" w:cs="Times New Roman"/>
          <w:b/>
          <w:bCs/>
          <w:lang w:val="uk-UA"/>
        </w:rPr>
      </w:pPr>
      <w:r w:rsidRPr="00BD1598">
        <w:rPr>
          <w:rFonts w:ascii="Times New Roman" w:hAnsi="Times New Roman" w:cs="Times New Roman"/>
          <w:b/>
          <w:bCs/>
          <w:lang w:val="uk-UA"/>
        </w:rPr>
        <w:t>План.</w:t>
      </w:r>
    </w:p>
    <w:p w:rsidR="004D00EE" w:rsidRPr="00BD1598" w:rsidRDefault="004D00EE" w:rsidP="004D00EE">
      <w:pPr>
        <w:pStyle w:val="27"/>
        <w:numPr>
          <w:ilvl w:val="2"/>
          <w:numId w:val="49"/>
        </w:numPr>
        <w:tabs>
          <w:tab w:val="clear" w:pos="2160"/>
          <w:tab w:val="num" w:pos="-360"/>
        </w:tabs>
        <w:spacing w:after="0" w:line="240" w:lineRule="auto"/>
        <w:ind w:left="540" w:hanging="540"/>
        <w:jc w:val="both"/>
        <w:rPr>
          <w:rFonts w:ascii="Times New Roman" w:hAnsi="Times New Roman" w:cs="Times New Roman"/>
          <w:sz w:val="24"/>
        </w:rPr>
      </w:pPr>
      <w:r w:rsidRPr="00BD1598">
        <w:rPr>
          <w:rFonts w:ascii="Times New Roman" w:hAnsi="Times New Roman" w:cs="Times New Roman"/>
          <w:sz w:val="24"/>
        </w:rPr>
        <w:t>Моделювання навчального заняття</w:t>
      </w:r>
    </w:p>
    <w:p w:rsidR="004D00EE" w:rsidRPr="00BD1598" w:rsidRDefault="004D00EE" w:rsidP="004D00EE">
      <w:pPr>
        <w:pStyle w:val="27"/>
        <w:numPr>
          <w:ilvl w:val="2"/>
          <w:numId w:val="49"/>
        </w:numPr>
        <w:tabs>
          <w:tab w:val="clear" w:pos="2160"/>
          <w:tab w:val="num" w:pos="-360"/>
        </w:tabs>
        <w:spacing w:after="0" w:line="240" w:lineRule="auto"/>
        <w:ind w:left="540" w:hanging="540"/>
        <w:jc w:val="both"/>
        <w:rPr>
          <w:rFonts w:ascii="Times New Roman" w:hAnsi="Times New Roman" w:cs="Times New Roman"/>
          <w:sz w:val="24"/>
        </w:rPr>
      </w:pPr>
      <w:r w:rsidRPr="00BD1598">
        <w:rPr>
          <w:rFonts w:ascii="Times New Roman" w:hAnsi="Times New Roman" w:cs="Times New Roman"/>
          <w:sz w:val="24"/>
        </w:rPr>
        <w:t>Аналіз навчального заняття</w:t>
      </w:r>
    </w:p>
    <w:p w:rsidR="004D00EE" w:rsidRPr="00BD1598" w:rsidRDefault="004D00EE" w:rsidP="004D00EE">
      <w:pPr>
        <w:numPr>
          <w:ilvl w:val="2"/>
          <w:numId w:val="49"/>
        </w:numPr>
        <w:tabs>
          <w:tab w:val="clear" w:pos="2160"/>
          <w:tab w:val="num" w:pos="-360"/>
        </w:tabs>
        <w:spacing w:after="0" w:line="240" w:lineRule="auto"/>
        <w:ind w:left="540" w:hanging="540"/>
        <w:jc w:val="both"/>
        <w:rPr>
          <w:rFonts w:ascii="Times New Roman" w:hAnsi="Times New Roman" w:cs="Times New Roman"/>
          <w:lang w:val="uk-UA"/>
        </w:rPr>
      </w:pPr>
      <w:r w:rsidRPr="00BD1598">
        <w:rPr>
          <w:rFonts w:ascii="Times New Roman" w:hAnsi="Times New Roman" w:cs="Times New Roman"/>
          <w:lang w:val="uk-UA"/>
        </w:rPr>
        <w:t>Основні проблеми курсу методики навчання історії у вищій школі.</w:t>
      </w:r>
    </w:p>
    <w:p w:rsidR="004D00EE" w:rsidRPr="00BD1598" w:rsidRDefault="004D00EE" w:rsidP="004D00EE">
      <w:pPr>
        <w:pStyle w:val="27"/>
        <w:spacing w:line="240" w:lineRule="auto"/>
        <w:rPr>
          <w:rFonts w:ascii="Times New Roman" w:hAnsi="Times New Roman" w:cs="Times New Roman"/>
          <w:b/>
          <w:bCs/>
          <w:sz w:val="24"/>
        </w:rPr>
      </w:pPr>
      <w:r w:rsidRPr="00BD1598">
        <w:rPr>
          <w:rFonts w:ascii="Times New Roman" w:hAnsi="Times New Roman" w:cs="Times New Roman"/>
          <w:b/>
          <w:bCs/>
          <w:sz w:val="24"/>
        </w:rPr>
        <w:t>Практичне завдання.</w:t>
      </w:r>
    </w:p>
    <w:p w:rsidR="004D00EE" w:rsidRPr="00BD1598" w:rsidRDefault="004D00EE" w:rsidP="004D00EE">
      <w:pPr>
        <w:pStyle w:val="27"/>
        <w:numPr>
          <w:ilvl w:val="1"/>
          <w:numId w:val="50"/>
        </w:numPr>
        <w:tabs>
          <w:tab w:val="num" w:pos="180"/>
        </w:tabs>
        <w:spacing w:after="0" w:line="240" w:lineRule="auto"/>
        <w:ind w:left="360"/>
        <w:jc w:val="both"/>
        <w:rPr>
          <w:rFonts w:ascii="Times New Roman" w:hAnsi="Times New Roman" w:cs="Times New Roman"/>
          <w:sz w:val="24"/>
        </w:rPr>
      </w:pPr>
      <w:r w:rsidRPr="00BD1598">
        <w:rPr>
          <w:rFonts w:ascii="Times New Roman" w:hAnsi="Times New Roman" w:cs="Times New Roman"/>
          <w:sz w:val="24"/>
        </w:rPr>
        <w:t xml:space="preserve">Підготувати фрагмент лекції з курсу “Історія України” </w:t>
      </w:r>
    </w:p>
    <w:p w:rsidR="004D00EE" w:rsidRPr="00BD1598" w:rsidRDefault="004D00EE" w:rsidP="004D00EE">
      <w:pPr>
        <w:pStyle w:val="27"/>
        <w:spacing w:line="240" w:lineRule="auto"/>
        <w:rPr>
          <w:rFonts w:ascii="Times New Roman" w:hAnsi="Times New Roman" w:cs="Times New Roman"/>
          <w:sz w:val="24"/>
        </w:rPr>
      </w:pPr>
      <w:r w:rsidRPr="00BD1598">
        <w:rPr>
          <w:rFonts w:ascii="Times New Roman" w:hAnsi="Times New Roman" w:cs="Times New Roman"/>
          <w:sz w:val="24"/>
        </w:rPr>
        <w:t>2. Підготувати фрагмент семінарського заняття з курсу «Історія стародавнього світу"</w:t>
      </w:r>
    </w:p>
    <w:p w:rsidR="004D00EE" w:rsidRPr="00BD1598" w:rsidRDefault="004D00EE" w:rsidP="004D00EE">
      <w:pPr>
        <w:spacing w:line="240" w:lineRule="auto"/>
        <w:jc w:val="both"/>
        <w:rPr>
          <w:rFonts w:ascii="Times New Roman" w:hAnsi="Times New Roman" w:cs="Times New Roman"/>
          <w:b/>
          <w:bCs/>
          <w:lang w:val="uk-UA"/>
        </w:rPr>
      </w:pPr>
      <w:r w:rsidRPr="00BD1598">
        <w:rPr>
          <w:rFonts w:ascii="Times New Roman" w:hAnsi="Times New Roman" w:cs="Times New Roman"/>
          <w:lang w:val="uk-UA"/>
        </w:rPr>
        <w:t xml:space="preserve"> </w:t>
      </w:r>
      <w:r w:rsidRPr="00BD1598">
        <w:rPr>
          <w:rFonts w:ascii="Times New Roman" w:hAnsi="Times New Roman" w:cs="Times New Roman"/>
          <w:b/>
          <w:bCs/>
          <w:lang w:val="uk-UA"/>
        </w:rPr>
        <w:t>Реферати:</w:t>
      </w:r>
    </w:p>
    <w:p w:rsidR="004D00EE" w:rsidRPr="00BD1598" w:rsidRDefault="004D00EE" w:rsidP="00BD1598">
      <w:pPr>
        <w:spacing w:after="0" w:line="240" w:lineRule="auto"/>
        <w:jc w:val="both"/>
        <w:rPr>
          <w:rFonts w:ascii="Times New Roman" w:hAnsi="Times New Roman" w:cs="Times New Roman"/>
          <w:lang w:val="uk-UA"/>
        </w:rPr>
      </w:pPr>
      <w:r w:rsidRPr="00BD1598">
        <w:rPr>
          <w:rFonts w:ascii="Times New Roman" w:hAnsi="Times New Roman" w:cs="Times New Roman"/>
          <w:lang w:val="uk-UA"/>
        </w:rPr>
        <w:t>1</w:t>
      </w:r>
      <w:r w:rsidRPr="00BD1598">
        <w:rPr>
          <w:rFonts w:ascii="Times New Roman" w:hAnsi="Times New Roman" w:cs="Times New Roman"/>
          <w:b/>
          <w:bCs/>
          <w:lang w:val="uk-UA"/>
        </w:rPr>
        <w:t xml:space="preserve">. </w:t>
      </w:r>
      <w:r w:rsidRPr="00BD1598">
        <w:rPr>
          <w:rFonts w:ascii="Times New Roman" w:hAnsi="Times New Roman" w:cs="Times New Roman"/>
          <w:lang w:val="uk-UA"/>
        </w:rPr>
        <w:t>Основні проблеми курсу методики навчання історії.</w:t>
      </w:r>
    </w:p>
    <w:p w:rsidR="004D00EE" w:rsidRPr="00BD1598" w:rsidRDefault="004D00EE" w:rsidP="00BD1598">
      <w:pPr>
        <w:pStyle w:val="27"/>
        <w:spacing w:after="0" w:line="240" w:lineRule="auto"/>
        <w:rPr>
          <w:rFonts w:ascii="Times New Roman" w:hAnsi="Times New Roman" w:cs="Times New Roman"/>
          <w:sz w:val="24"/>
        </w:rPr>
      </w:pPr>
      <w:r w:rsidRPr="00BD1598">
        <w:rPr>
          <w:rFonts w:ascii="Times New Roman" w:hAnsi="Times New Roman" w:cs="Times New Roman"/>
          <w:sz w:val="24"/>
        </w:rPr>
        <w:t>2. Методи наукового дослідження  навчання історії в вищій школі.</w:t>
      </w:r>
    </w:p>
    <w:p w:rsidR="004D00EE" w:rsidRPr="00BD1598" w:rsidRDefault="004D00EE" w:rsidP="004D00EE">
      <w:pPr>
        <w:pStyle w:val="27"/>
        <w:spacing w:line="240" w:lineRule="auto"/>
        <w:rPr>
          <w:rFonts w:ascii="Times New Roman" w:hAnsi="Times New Roman" w:cs="Times New Roman"/>
          <w:b/>
          <w:bCs/>
          <w:sz w:val="24"/>
        </w:rPr>
      </w:pPr>
      <w:r w:rsidRPr="00BD1598">
        <w:rPr>
          <w:rFonts w:ascii="Times New Roman" w:hAnsi="Times New Roman" w:cs="Times New Roman"/>
          <w:b/>
          <w:bCs/>
          <w:sz w:val="24"/>
        </w:rPr>
        <w:t>Питання для самостійної роботи:</w:t>
      </w:r>
    </w:p>
    <w:p w:rsidR="004D00EE" w:rsidRPr="00BD1598" w:rsidRDefault="004D00EE" w:rsidP="004D00EE">
      <w:pPr>
        <w:pStyle w:val="27"/>
        <w:spacing w:line="240" w:lineRule="auto"/>
        <w:rPr>
          <w:rFonts w:ascii="Times New Roman" w:hAnsi="Times New Roman" w:cs="Times New Roman"/>
          <w:sz w:val="24"/>
        </w:rPr>
      </w:pPr>
      <w:r w:rsidRPr="00BD1598">
        <w:rPr>
          <w:rFonts w:ascii="Times New Roman" w:hAnsi="Times New Roman" w:cs="Times New Roman"/>
          <w:sz w:val="24"/>
        </w:rPr>
        <w:lastRenderedPageBreak/>
        <w:t>1. Позитивні та негативні тенденції у методиці навчання історії  за радянських часів.</w:t>
      </w:r>
    </w:p>
    <w:p w:rsidR="004D00EE" w:rsidRPr="00BD1598" w:rsidRDefault="004D00EE" w:rsidP="004D00EE">
      <w:pPr>
        <w:pStyle w:val="27"/>
        <w:spacing w:line="240" w:lineRule="auto"/>
        <w:rPr>
          <w:rFonts w:ascii="Times New Roman" w:hAnsi="Times New Roman" w:cs="Times New Roman"/>
          <w:b/>
          <w:bCs/>
          <w:sz w:val="24"/>
        </w:rPr>
      </w:pPr>
      <w:r w:rsidRPr="00BD1598">
        <w:rPr>
          <w:rFonts w:ascii="Times New Roman" w:hAnsi="Times New Roman" w:cs="Times New Roman"/>
          <w:b/>
          <w:bCs/>
          <w:sz w:val="24"/>
        </w:rPr>
        <w:t>Література:</w:t>
      </w:r>
    </w:p>
    <w:p w:rsidR="004D00EE" w:rsidRPr="00BD1598" w:rsidRDefault="004D00EE" w:rsidP="004D00EE">
      <w:pPr>
        <w:widowControl w:val="0"/>
        <w:numPr>
          <w:ilvl w:val="0"/>
          <w:numId w:val="51"/>
        </w:numPr>
        <w:shd w:val="clear" w:color="auto" w:fill="FFFFFF"/>
        <w:tabs>
          <w:tab w:val="num" w:pos="360"/>
        </w:tabs>
        <w:autoSpaceDE w:val="0"/>
        <w:autoSpaceDN w:val="0"/>
        <w:adjustRightInd w:val="0"/>
        <w:spacing w:after="0" w:line="240" w:lineRule="auto"/>
        <w:ind w:left="360"/>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 xml:space="preserve">Алексюк А. М. . Педагогіка вищої освіти України. </w:t>
      </w:r>
      <w:r w:rsidRPr="00BD1598">
        <w:rPr>
          <w:rFonts w:ascii="Times New Roman" w:hAnsi="Times New Roman" w:cs="Times New Roman"/>
          <w:bCs/>
          <w:color w:val="000000"/>
          <w:szCs w:val="20"/>
          <w:lang w:val="uk-UA"/>
        </w:rPr>
        <w:t>Історія.</w:t>
      </w:r>
      <w:r w:rsidRPr="00BD1598">
        <w:rPr>
          <w:rFonts w:ascii="Times New Roman" w:hAnsi="Times New Roman" w:cs="Times New Roman"/>
          <w:b/>
          <w:bCs/>
          <w:color w:val="000000"/>
          <w:szCs w:val="20"/>
          <w:lang w:val="uk-UA"/>
        </w:rPr>
        <w:t xml:space="preserve"> </w:t>
      </w:r>
      <w:r w:rsidRPr="00BD1598">
        <w:rPr>
          <w:rFonts w:ascii="Times New Roman" w:hAnsi="Times New Roman" w:cs="Times New Roman"/>
          <w:color w:val="000000"/>
          <w:szCs w:val="20"/>
          <w:lang w:val="uk-UA"/>
        </w:rPr>
        <w:t xml:space="preserve">Теорія. – К.: Либідь, 1998. </w:t>
      </w:r>
    </w:p>
    <w:p w:rsidR="004D00EE" w:rsidRPr="00BD1598" w:rsidRDefault="004D00EE" w:rsidP="004D00EE">
      <w:pPr>
        <w:widowControl w:val="0"/>
        <w:numPr>
          <w:ilvl w:val="0"/>
          <w:numId w:val="51"/>
        </w:numPr>
        <w:shd w:val="clear" w:color="auto" w:fill="FFFFFF"/>
        <w:tabs>
          <w:tab w:val="num" w:pos="360"/>
        </w:tabs>
        <w:autoSpaceDE w:val="0"/>
        <w:autoSpaceDN w:val="0"/>
        <w:adjustRightInd w:val="0"/>
        <w:spacing w:after="0" w:line="240" w:lineRule="auto"/>
        <w:ind w:left="360"/>
        <w:jc w:val="both"/>
        <w:rPr>
          <w:rFonts w:ascii="Times New Roman" w:hAnsi="Times New Roman" w:cs="Times New Roman"/>
          <w:lang w:val="uk-UA"/>
        </w:rPr>
      </w:pPr>
      <w:r w:rsidRPr="00BD1598">
        <w:rPr>
          <w:rFonts w:ascii="Times New Roman" w:hAnsi="Times New Roman" w:cs="Times New Roman"/>
          <w:lang w:val="uk-UA"/>
        </w:rPr>
        <w:t>Баханов К.О. Традиції та інновації у навчанні історії в школі. Дидактичний словник-довідник. Запоріжжя, 2002.</w:t>
      </w:r>
    </w:p>
    <w:p w:rsidR="004D00EE" w:rsidRPr="00BD1598" w:rsidRDefault="004D00EE" w:rsidP="004D00EE">
      <w:pPr>
        <w:widowControl w:val="0"/>
        <w:numPr>
          <w:ilvl w:val="0"/>
          <w:numId w:val="51"/>
        </w:numPr>
        <w:shd w:val="clear" w:color="auto" w:fill="FFFFFF"/>
        <w:tabs>
          <w:tab w:val="clear" w:pos="720"/>
          <w:tab w:val="num" w:pos="360"/>
          <w:tab w:val="left" w:pos="840"/>
        </w:tabs>
        <w:autoSpaceDE w:val="0"/>
        <w:autoSpaceDN w:val="0"/>
        <w:adjustRightInd w:val="0"/>
        <w:spacing w:after="0" w:line="240" w:lineRule="auto"/>
        <w:ind w:left="360"/>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Бондаревська Е.В. Гуманистическая парадигма личностно ориентированного образования // Педагогіка, 1992. – № 4. – С. 11 – 17.</w:t>
      </w:r>
    </w:p>
    <w:p w:rsidR="004D00EE" w:rsidRPr="00BD1598" w:rsidRDefault="004D00EE" w:rsidP="004D00EE">
      <w:pPr>
        <w:pStyle w:val="27"/>
        <w:numPr>
          <w:ilvl w:val="0"/>
          <w:numId w:val="51"/>
        </w:numPr>
        <w:tabs>
          <w:tab w:val="left" w:pos="180"/>
          <w:tab w:val="num" w:pos="360"/>
        </w:tabs>
        <w:spacing w:after="0" w:line="240" w:lineRule="auto"/>
        <w:ind w:left="360"/>
        <w:jc w:val="both"/>
        <w:rPr>
          <w:rFonts w:ascii="Times New Roman" w:hAnsi="Times New Roman" w:cs="Times New Roman"/>
          <w:sz w:val="24"/>
        </w:rPr>
      </w:pPr>
      <w:r w:rsidRPr="00BD1598">
        <w:rPr>
          <w:rFonts w:ascii="Times New Roman" w:hAnsi="Times New Roman" w:cs="Times New Roman"/>
          <w:sz w:val="24"/>
        </w:rPr>
        <w:t xml:space="preserve">   Вагин А.А. Методика обучения истори.– М., 1972.</w:t>
      </w:r>
    </w:p>
    <w:p w:rsidR="004D00EE" w:rsidRPr="00BD1598" w:rsidRDefault="004D00EE" w:rsidP="004D00EE">
      <w:pPr>
        <w:widowControl w:val="0"/>
        <w:numPr>
          <w:ilvl w:val="0"/>
          <w:numId w:val="51"/>
        </w:numPr>
        <w:shd w:val="clear" w:color="auto" w:fill="FFFFFF"/>
        <w:tabs>
          <w:tab w:val="left" w:pos="-180"/>
          <w:tab w:val="num" w:pos="360"/>
        </w:tabs>
        <w:autoSpaceDE w:val="0"/>
        <w:autoSpaceDN w:val="0"/>
        <w:adjustRightInd w:val="0"/>
        <w:spacing w:after="0" w:line="240" w:lineRule="auto"/>
        <w:ind w:left="360"/>
        <w:jc w:val="both"/>
        <w:rPr>
          <w:rFonts w:ascii="Times New Roman" w:hAnsi="Times New Roman" w:cs="Times New Roman"/>
          <w:szCs w:val="28"/>
          <w:lang w:val="uk-UA"/>
        </w:rPr>
      </w:pPr>
      <w:r w:rsidRPr="00BD1598">
        <w:rPr>
          <w:rFonts w:ascii="Times New Roman" w:hAnsi="Times New Roman" w:cs="Times New Roman"/>
          <w:szCs w:val="28"/>
          <w:lang w:val="uk-UA"/>
        </w:rPr>
        <w:t>Пометун Е. И. Школьное историческое образование в Украине: Пути развития и проблемы. – Луганськ, 1995</w:t>
      </w:r>
    </w:p>
    <w:p w:rsidR="004D00EE" w:rsidRPr="00BD1598" w:rsidRDefault="004D00EE" w:rsidP="004D00EE">
      <w:pPr>
        <w:widowControl w:val="0"/>
        <w:shd w:val="clear" w:color="auto" w:fill="FFFFFF"/>
        <w:tabs>
          <w:tab w:val="left" w:pos="-180"/>
        </w:tabs>
        <w:autoSpaceDE w:val="0"/>
        <w:autoSpaceDN w:val="0"/>
        <w:adjustRightInd w:val="0"/>
        <w:spacing w:line="360" w:lineRule="auto"/>
        <w:jc w:val="both"/>
        <w:rPr>
          <w:rFonts w:ascii="Times New Roman" w:hAnsi="Times New Roman" w:cs="Times New Roman"/>
          <w:szCs w:val="28"/>
          <w:lang w:val="uk-UA"/>
        </w:rPr>
      </w:pPr>
    </w:p>
    <w:p w:rsidR="004D00EE" w:rsidRPr="00BD1598" w:rsidRDefault="004D00EE" w:rsidP="00480A09">
      <w:pPr>
        <w:widowControl w:val="0"/>
        <w:spacing w:after="0" w:line="240" w:lineRule="auto"/>
        <w:ind w:firstLine="720"/>
        <w:jc w:val="center"/>
        <w:rPr>
          <w:rFonts w:ascii="Times New Roman" w:hAnsi="Times New Roman" w:cs="Times New Roman"/>
          <w:b/>
          <w:bCs/>
          <w:lang w:val="uk-UA"/>
        </w:rPr>
      </w:pPr>
      <w:r w:rsidRPr="00BD1598">
        <w:rPr>
          <w:rFonts w:ascii="Times New Roman" w:hAnsi="Times New Roman" w:cs="Times New Roman"/>
          <w:b/>
          <w:bCs/>
          <w:lang w:val="uk-UA"/>
        </w:rPr>
        <w:t>Практичне заняття 2</w:t>
      </w:r>
    </w:p>
    <w:p w:rsidR="004D00EE" w:rsidRPr="00BD1598" w:rsidRDefault="004D00EE" w:rsidP="00480A09">
      <w:pPr>
        <w:spacing w:after="0" w:line="240" w:lineRule="auto"/>
        <w:ind w:firstLine="709"/>
        <w:jc w:val="center"/>
        <w:rPr>
          <w:rFonts w:ascii="Times New Roman" w:hAnsi="Times New Roman" w:cs="Times New Roman"/>
          <w:b/>
          <w:bCs/>
          <w:szCs w:val="28"/>
          <w:lang w:val="uk-UA"/>
        </w:rPr>
      </w:pPr>
      <w:r w:rsidRPr="00BD1598">
        <w:rPr>
          <w:rFonts w:ascii="Times New Roman" w:hAnsi="Times New Roman" w:cs="Times New Roman"/>
          <w:b/>
          <w:bCs/>
          <w:szCs w:val="28"/>
          <w:lang w:val="uk-UA"/>
        </w:rPr>
        <w:t>Тема . Особливості розвитку та становлення історико-методичної думки.</w:t>
      </w:r>
    </w:p>
    <w:p w:rsidR="004D00EE" w:rsidRPr="00BD1598" w:rsidRDefault="004D00EE" w:rsidP="004D00EE">
      <w:pPr>
        <w:spacing w:line="240" w:lineRule="auto"/>
        <w:ind w:firstLine="709"/>
        <w:jc w:val="center"/>
        <w:rPr>
          <w:rFonts w:ascii="Times New Roman" w:hAnsi="Times New Roman" w:cs="Times New Roman"/>
          <w:szCs w:val="28"/>
          <w:lang w:val="uk-UA"/>
        </w:rPr>
      </w:pPr>
      <w:r w:rsidRPr="00BD1598">
        <w:rPr>
          <w:rFonts w:ascii="Times New Roman" w:hAnsi="Times New Roman" w:cs="Times New Roman"/>
          <w:szCs w:val="28"/>
          <w:lang w:val="uk-UA"/>
        </w:rPr>
        <w:t>(2 год.)</w:t>
      </w:r>
    </w:p>
    <w:p w:rsidR="004D00EE" w:rsidRPr="00BD1598" w:rsidRDefault="004D00EE" w:rsidP="004D00EE">
      <w:pPr>
        <w:pStyle w:val="27"/>
        <w:spacing w:line="240" w:lineRule="auto"/>
        <w:rPr>
          <w:rFonts w:ascii="Times New Roman" w:hAnsi="Times New Roman" w:cs="Times New Roman"/>
          <w:sz w:val="24"/>
        </w:rPr>
      </w:pPr>
      <w:r w:rsidRPr="00BD1598">
        <w:rPr>
          <w:rFonts w:ascii="Times New Roman" w:hAnsi="Times New Roman" w:cs="Times New Roman"/>
          <w:sz w:val="24"/>
        </w:rPr>
        <w:t>Мета: виявити особливості розвитку, основні тенденції (форми, методи)  методики навчання історії у вищій школі.</w:t>
      </w:r>
    </w:p>
    <w:p w:rsidR="004D00EE" w:rsidRPr="00BD1598" w:rsidRDefault="004D00EE" w:rsidP="004D00EE">
      <w:pPr>
        <w:spacing w:line="240" w:lineRule="auto"/>
        <w:jc w:val="center"/>
        <w:rPr>
          <w:rFonts w:ascii="Times New Roman" w:hAnsi="Times New Roman" w:cs="Times New Roman"/>
          <w:b/>
          <w:bCs/>
          <w:lang w:val="uk-UA"/>
        </w:rPr>
      </w:pPr>
      <w:r w:rsidRPr="00BD1598">
        <w:rPr>
          <w:rFonts w:ascii="Times New Roman" w:hAnsi="Times New Roman" w:cs="Times New Roman"/>
          <w:b/>
          <w:bCs/>
          <w:lang w:val="uk-UA"/>
        </w:rPr>
        <w:t>План.</w:t>
      </w:r>
    </w:p>
    <w:p w:rsidR="004D00EE" w:rsidRPr="00BD1598" w:rsidRDefault="004D00EE" w:rsidP="004D00EE">
      <w:pPr>
        <w:pStyle w:val="27"/>
        <w:numPr>
          <w:ilvl w:val="0"/>
          <w:numId w:val="52"/>
        </w:numPr>
        <w:tabs>
          <w:tab w:val="num" w:pos="360"/>
        </w:tabs>
        <w:spacing w:after="0" w:line="240" w:lineRule="auto"/>
        <w:ind w:left="360"/>
        <w:jc w:val="both"/>
        <w:rPr>
          <w:rFonts w:ascii="Times New Roman" w:hAnsi="Times New Roman" w:cs="Times New Roman"/>
          <w:sz w:val="24"/>
        </w:rPr>
      </w:pPr>
      <w:r w:rsidRPr="00BD1598">
        <w:rPr>
          <w:rFonts w:ascii="Times New Roman" w:hAnsi="Times New Roman" w:cs="Times New Roman"/>
          <w:sz w:val="24"/>
        </w:rPr>
        <w:t>Зародження історико-методичної думки.</w:t>
      </w:r>
    </w:p>
    <w:p w:rsidR="004D00EE" w:rsidRPr="00BD1598" w:rsidRDefault="004D00EE" w:rsidP="004D00EE">
      <w:pPr>
        <w:numPr>
          <w:ilvl w:val="0"/>
          <w:numId w:val="52"/>
        </w:numPr>
        <w:tabs>
          <w:tab w:val="num" w:pos="360"/>
        </w:tabs>
        <w:spacing w:after="0" w:line="240" w:lineRule="auto"/>
        <w:ind w:left="360"/>
        <w:jc w:val="both"/>
        <w:rPr>
          <w:rFonts w:ascii="Times New Roman" w:hAnsi="Times New Roman" w:cs="Times New Roman"/>
          <w:lang w:val="uk-UA"/>
        </w:rPr>
      </w:pPr>
      <w:r w:rsidRPr="00BD1598">
        <w:rPr>
          <w:rFonts w:ascii="Times New Roman" w:hAnsi="Times New Roman" w:cs="Times New Roman"/>
          <w:lang w:val="uk-UA"/>
        </w:rPr>
        <w:t>Історична освіта в середньовічних університетах.</w:t>
      </w:r>
    </w:p>
    <w:p w:rsidR="004D00EE" w:rsidRPr="00BD1598" w:rsidRDefault="004D00EE" w:rsidP="004D00EE">
      <w:pPr>
        <w:numPr>
          <w:ilvl w:val="0"/>
          <w:numId w:val="52"/>
        </w:numPr>
        <w:tabs>
          <w:tab w:val="num" w:pos="360"/>
        </w:tabs>
        <w:spacing w:after="0" w:line="240" w:lineRule="auto"/>
        <w:ind w:left="360"/>
        <w:jc w:val="both"/>
        <w:rPr>
          <w:rFonts w:ascii="Times New Roman" w:hAnsi="Times New Roman" w:cs="Times New Roman"/>
          <w:lang w:val="uk-UA"/>
        </w:rPr>
      </w:pPr>
      <w:r w:rsidRPr="00BD1598">
        <w:rPr>
          <w:rFonts w:ascii="Times New Roman" w:hAnsi="Times New Roman" w:cs="Times New Roman"/>
          <w:lang w:val="uk-UA"/>
        </w:rPr>
        <w:t>Історична освіта у вищих навчальних закладах в XVIII-XIX ст.</w:t>
      </w:r>
    </w:p>
    <w:p w:rsidR="004D00EE" w:rsidRPr="00BD1598" w:rsidRDefault="004D00EE" w:rsidP="004D00EE">
      <w:pPr>
        <w:numPr>
          <w:ilvl w:val="0"/>
          <w:numId w:val="52"/>
        </w:numPr>
        <w:tabs>
          <w:tab w:val="num" w:pos="360"/>
        </w:tabs>
        <w:spacing w:after="0" w:line="240" w:lineRule="auto"/>
        <w:ind w:left="360"/>
        <w:jc w:val="both"/>
        <w:rPr>
          <w:rFonts w:ascii="Times New Roman" w:hAnsi="Times New Roman" w:cs="Times New Roman"/>
          <w:lang w:val="uk-UA"/>
        </w:rPr>
      </w:pPr>
      <w:r w:rsidRPr="00BD1598">
        <w:rPr>
          <w:rFonts w:ascii="Times New Roman" w:hAnsi="Times New Roman" w:cs="Times New Roman"/>
          <w:lang w:val="uk-UA"/>
        </w:rPr>
        <w:t>Головні методичні здобутки початку ХХ ст.</w:t>
      </w:r>
    </w:p>
    <w:p w:rsidR="004D00EE" w:rsidRPr="00BD1598" w:rsidRDefault="004D00EE" w:rsidP="004D00EE">
      <w:pPr>
        <w:spacing w:before="240" w:line="240" w:lineRule="auto"/>
        <w:jc w:val="both"/>
        <w:rPr>
          <w:rFonts w:ascii="Times New Roman" w:hAnsi="Times New Roman" w:cs="Times New Roman"/>
          <w:b/>
          <w:bCs/>
          <w:lang w:val="uk-UA"/>
        </w:rPr>
      </w:pPr>
      <w:r w:rsidRPr="00BD1598">
        <w:rPr>
          <w:rFonts w:ascii="Times New Roman" w:hAnsi="Times New Roman" w:cs="Times New Roman"/>
          <w:lang w:val="uk-UA"/>
        </w:rPr>
        <w:t xml:space="preserve"> </w:t>
      </w:r>
      <w:r w:rsidRPr="00BD1598">
        <w:rPr>
          <w:rFonts w:ascii="Times New Roman" w:hAnsi="Times New Roman" w:cs="Times New Roman"/>
          <w:b/>
          <w:bCs/>
          <w:lang w:val="uk-UA"/>
        </w:rPr>
        <w:t>Реферати:</w:t>
      </w:r>
    </w:p>
    <w:p w:rsidR="004D00EE" w:rsidRPr="00BD1598" w:rsidRDefault="004D00EE" w:rsidP="00BD1598">
      <w:pPr>
        <w:spacing w:after="0" w:line="240" w:lineRule="auto"/>
        <w:jc w:val="both"/>
        <w:rPr>
          <w:rFonts w:ascii="Times New Roman" w:hAnsi="Times New Roman" w:cs="Times New Roman"/>
          <w:lang w:val="uk-UA"/>
        </w:rPr>
      </w:pPr>
      <w:r w:rsidRPr="00BD1598">
        <w:rPr>
          <w:rFonts w:ascii="Times New Roman" w:hAnsi="Times New Roman" w:cs="Times New Roman"/>
          <w:lang w:val="uk-UA"/>
        </w:rPr>
        <w:t>1</w:t>
      </w:r>
      <w:r w:rsidRPr="00BD1598">
        <w:rPr>
          <w:rFonts w:ascii="Times New Roman" w:hAnsi="Times New Roman" w:cs="Times New Roman"/>
          <w:b/>
          <w:bCs/>
          <w:lang w:val="uk-UA"/>
        </w:rPr>
        <w:t xml:space="preserve">. </w:t>
      </w:r>
      <w:r w:rsidRPr="00BD1598">
        <w:rPr>
          <w:rFonts w:ascii="Times New Roman" w:hAnsi="Times New Roman" w:cs="Times New Roman"/>
          <w:lang w:val="uk-UA"/>
        </w:rPr>
        <w:t>Становлення та розвиток</w:t>
      </w:r>
      <w:r w:rsidRPr="00BD1598">
        <w:rPr>
          <w:rFonts w:ascii="Times New Roman" w:hAnsi="Times New Roman" w:cs="Times New Roman"/>
          <w:b/>
          <w:bCs/>
          <w:lang w:val="uk-UA"/>
        </w:rPr>
        <w:t xml:space="preserve"> </w:t>
      </w:r>
      <w:r w:rsidRPr="00BD1598">
        <w:rPr>
          <w:rFonts w:ascii="Times New Roman" w:hAnsi="Times New Roman" w:cs="Times New Roman"/>
          <w:lang w:val="uk-UA"/>
        </w:rPr>
        <w:t>історичної освіти в Києво-Могилянській академії.</w:t>
      </w:r>
    </w:p>
    <w:p w:rsidR="004D00EE" w:rsidRPr="00BD1598" w:rsidRDefault="004D00EE" w:rsidP="00BD1598">
      <w:pPr>
        <w:pStyle w:val="27"/>
        <w:spacing w:after="0" w:line="240" w:lineRule="auto"/>
        <w:rPr>
          <w:rFonts w:ascii="Times New Roman" w:hAnsi="Times New Roman" w:cs="Times New Roman"/>
          <w:sz w:val="24"/>
          <w:lang w:val="uk-UA"/>
        </w:rPr>
      </w:pPr>
      <w:r w:rsidRPr="00BD1598">
        <w:rPr>
          <w:rFonts w:ascii="Times New Roman" w:hAnsi="Times New Roman" w:cs="Times New Roman"/>
          <w:sz w:val="24"/>
          <w:lang w:val="uk-UA"/>
        </w:rPr>
        <w:t>2. Історична освіта в Бердянській чоловічій гімназії.</w:t>
      </w:r>
    </w:p>
    <w:p w:rsidR="004D00EE" w:rsidRPr="00BD1598" w:rsidRDefault="004D00EE" w:rsidP="004D00EE">
      <w:pPr>
        <w:pStyle w:val="27"/>
        <w:spacing w:before="240" w:line="240" w:lineRule="auto"/>
        <w:rPr>
          <w:rFonts w:ascii="Times New Roman" w:hAnsi="Times New Roman" w:cs="Times New Roman"/>
          <w:b/>
          <w:bCs/>
          <w:sz w:val="24"/>
        </w:rPr>
      </w:pPr>
      <w:r w:rsidRPr="00BD1598">
        <w:rPr>
          <w:rFonts w:ascii="Times New Roman" w:hAnsi="Times New Roman" w:cs="Times New Roman"/>
          <w:b/>
          <w:bCs/>
          <w:sz w:val="24"/>
        </w:rPr>
        <w:t>Питання для самостійної роботи:</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1 Зв’язок методики навчання історії з іншими науками.</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2. Основні методи наукового дослідження процесу навчання історії у</w:t>
      </w:r>
      <w:r w:rsidRPr="00BD1598">
        <w:rPr>
          <w:rFonts w:ascii="Times New Roman" w:hAnsi="Times New Roman" w:cs="Times New Roman"/>
          <w:b/>
          <w:bCs/>
          <w:sz w:val="24"/>
        </w:rPr>
        <w:t xml:space="preserve"> </w:t>
      </w:r>
      <w:r w:rsidRPr="00BD1598">
        <w:rPr>
          <w:rFonts w:ascii="Times New Roman" w:hAnsi="Times New Roman" w:cs="Times New Roman"/>
          <w:sz w:val="24"/>
        </w:rPr>
        <w:t>вищій школі.</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3. Допоміжні методи процесу навчання історії.</w:t>
      </w:r>
    </w:p>
    <w:p w:rsidR="004D00EE" w:rsidRPr="00BD1598" w:rsidRDefault="004D00EE" w:rsidP="004D00EE">
      <w:pPr>
        <w:pStyle w:val="27"/>
        <w:spacing w:line="240" w:lineRule="auto"/>
        <w:rPr>
          <w:rFonts w:ascii="Times New Roman" w:hAnsi="Times New Roman" w:cs="Times New Roman"/>
          <w:b/>
          <w:bCs/>
          <w:sz w:val="24"/>
        </w:rPr>
      </w:pPr>
      <w:r w:rsidRPr="00BD1598">
        <w:rPr>
          <w:rFonts w:ascii="Times New Roman" w:hAnsi="Times New Roman" w:cs="Times New Roman"/>
          <w:b/>
          <w:bCs/>
          <w:sz w:val="24"/>
        </w:rPr>
        <w:t>Література:</w:t>
      </w:r>
    </w:p>
    <w:p w:rsidR="004D00EE" w:rsidRPr="00BD1598" w:rsidRDefault="004D00EE" w:rsidP="004D00EE">
      <w:pPr>
        <w:numPr>
          <w:ilvl w:val="0"/>
          <w:numId w:val="53"/>
        </w:numPr>
        <w:tabs>
          <w:tab w:val="left" w:pos="-900"/>
          <w:tab w:val="left" w:pos="-720"/>
          <w:tab w:val="left" w:pos="-540"/>
          <w:tab w:val="num" w:pos="360"/>
        </w:tabs>
        <w:spacing w:after="0" w:line="240" w:lineRule="auto"/>
        <w:ind w:left="360"/>
        <w:jc w:val="both"/>
        <w:rPr>
          <w:rFonts w:ascii="Times New Roman" w:hAnsi="Times New Roman" w:cs="Times New Roman"/>
          <w:lang w:val="uk-UA"/>
        </w:rPr>
      </w:pPr>
      <w:r w:rsidRPr="00BD1598">
        <w:rPr>
          <w:rFonts w:ascii="Times New Roman" w:hAnsi="Times New Roman" w:cs="Times New Roman"/>
          <w:lang w:val="uk-UA"/>
        </w:rPr>
        <w:t xml:space="preserve">Баханов К.О. Лабораторно-практичні роботи з історії України Методичний посібник для вчителя.–К.: Генеза,1996. – 208 с. </w:t>
      </w:r>
    </w:p>
    <w:p w:rsidR="004D00EE" w:rsidRPr="00BD1598" w:rsidRDefault="004D00EE" w:rsidP="004D00EE">
      <w:pPr>
        <w:numPr>
          <w:ilvl w:val="0"/>
          <w:numId w:val="53"/>
        </w:numPr>
        <w:tabs>
          <w:tab w:val="left" w:pos="-1260"/>
          <w:tab w:val="left" w:pos="-900"/>
          <w:tab w:val="left" w:pos="-720"/>
          <w:tab w:val="left" w:pos="-540"/>
          <w:tab w:val="num" w:pos="360"/>
        </w:tabs>
        <w:spacing w:after="0" w:line="240" w:lineRule="auto"/>
        <w:ind w:left="360"/>
        <w:jc w:val="both"/>
        <w:rPr>
          <w:rFonts w:ascii="Times New Roman" w:hAnsi="Times New Roman" w:cs="Times New Roman"/>
          <w:lang w:val="uk-UA"/>
        </w:rPr>
      </w:pPr>
      <w:r w:rsidRPr="00BD1598">
        <w:rPr>
          <w:rFonts w:ascii="Times New Roman" w:hAnsi="Times New Roman" w:cs="Times New Roman"/>
          <w:lang w:val="uk-UA"/>
        </w:rPr>
        <w:t>Бердянська чоловіча гімназія (остання третина XIX ст.) Упорядники: В.М. Константі нова, І.І. Лиман // Матеріали з історії Бердянського державного університету. Ч.I – К.:”Освіта України”, 2006. – 528 с.</w:t>
      </w:r>
    </w:p>
    <w:p w:rsidR="004D00EE" w:rsidRPr="00BD1598" w:rsidRDefault="004D00EE" w:rsidP="004D00EE">
      <w:pPr>
        <w:widowControl w:val="0"/>
        <w:numPr>
          <w:ilvl w:val="0"/>
          <w:numId w:val="53"/>
        </w:numPr>
        <w:shd w:val="clear" w:color="auto" w:fill="FFFFFF"/>
        <w:tabs>
          <w:tab w:val="left" w:pos="-900"/>
          <w:tab w:val="left" w:pos="-720"/>
          <w:tab w:val="left" w:pos="-540"/>
          <w:tab w:val="left" w:pos="-180"/>
          <w:tab w:val="num" w:pos="360"/>
        </w:tabs>
        <w:autoSpaceDE w:val="0"/>
        <w:autoSpaceDN w:val="0"/>
        <w:adjustRightInd w:val="0"/>
        <w:spacing w:after="0" w:line="240" w:lineRule="auto"/>
        <w:ind w:left="360"/>
        <w:jc w:val="both"/>
        <w:rPr>
          <w:rFonts w:ascii="Times New Roman" w:hAnsi="Times New Roman" w:cs="Times New Roman"/>
          <w:color w:val="000000"/>
          <w:szCs w:val="20"/>
          <w:lang w:val="uk-UA"/>
        </w:rPr>
      </w:pPr>
      <w:r w:rsidRPr="00BD1598">
        <w:rPr>
          <w:rFonts w:ascii="Times New Roman" w:hAnsi="Times New Roman" w:cs="Times New Roman"/>
          <w:lang w:val="uk-UA"/>
        </w:rPr>
        <w:t xml:space="preserve">Модзалевский Л.Н. Очерк истории воспитания и обучения с древнейших до наших времён. – СПб.: Алетейя, 2001. – 429 с. </w:t>
      </w:r>
    </w:p>
    <w:p w:rsidR="004D00EE" w:rsidRPr="00BD1598" w:rsidRDefault="004D00EE" w:rsidP="004D00EE">
      <w:pPr>
        <w:numPr>
          <w:ilvl w:val="0"/>
          <w:numId w:val="53"/>
        </w:numPr>
        <w:tabs>
          <w:tab w:val="left" w:pos="-900"/>
          <w:tab w:val="left" w:pos="-720"/>
          <w:tab w:val="left" w:pos="-540"/>
          <w:tab w:val="num" w:pos="360"/>
        </w:tabs>
        <w:spacing w:after="0" w:line="240" w:lineRule="auto"/>
        <w:ind w:left="360"/>
        <w:jc w:val="both"/>
        <w:rPr>
          <w:rFonts w:ascii="Times New Roman" w:hAnsi="Times New Roman" w:cs="Times New Roman"/>
          <w:lang w:val="uk-UA"/>
        </w:rPr>
      </w:pPr>
      <w:r w:rsidRPr="00BD1598">
        <w:rPr>
          <w:rFonts w:ascii="Times New Roman" w:hAnsi="Times New Roman" w:cs="Times New Roman"/>
          <w:lang w:val="uk-UA"/>
        </w:rPr>
        <w:t xml:space="preserve">Рабинович В.Л. Исповедь книгочея, который учил букв, а укрепил дух.–М.: Книга,1991. – 240 с. </w:t>
      </w:r>
    </w:p>
    <w:p w:rsidR="004D00EE" w:rsidRPr="00BD1598" w:rsidRDefault="004D00EE" w:rsidP="004D00EE">
      <w:pPr>
        <w:numPr>
          <w:ilvl w:val="0"/>
          <w:numId w:val="53"/>
        </w:numPr>
        <w:tabs>
          <w:tab w:val="left" w:pos="-900"/>
          <w:tab w:val="left" w:pos="-720"/>
          <w:tab w:val="left" w:pos="-540"/>
          <w:tab w:val="left" w:pos="-180"/>
          <w:tab w:val="num" w:pos="360"/>
        </w:tabs>
        <w:spacing w:after="0" w:line="240" w:lineRule="auto"/>
        <w:ind w:left="360"/>
        <w:jc w:val="both"/>
        <w:rPr>
          <w:rFonts w:ascii="Times New Roman" w:hAnsi="Times New Roman" w:cs="Times New Roman"/>
          <w:lang w:val="uk-UA"/>
        </w:rPr>
      </w:pPr>
      <w:r w:rsidRPr="00BD1598">
        <w:rPr>
          <w:rFonts w:ascii="Times New Roman" w:hAnsi="Times New Roman" w:cs="Times New Roman"/>
          <w:lang w:val="uk-UA"/>
        </w:rPr>
        <w:t>Сємко С.М. Активні методи навчання. – Харків: Радянська школа, 1931.– 536 с.</w:t>
      </w:r>
    </w:p>
    <w:p w:rsidR="004D00EE" w:rsidRPr="00BD1598" w:rsidRDefault="004D00EE" w:rsidP="004D00EE">
      <w:pPr>
        <w:widowControl w:val="0"/>
        <w:numPr>
          <w:ilvl w:val="0"/>
          <w:numId w:val="53"/>
        </w:numPr>
        <w:shd w:val="clear" w:color="auto" w:fill="FFFFFF"/>
        <w:tabs>
          <w:tab w:val="left" w:pos="-900"/>
          <w:tab w:val="left" w:pos="-720"/>
          <w:tab w:val="left" w:pos="-540"/>
          <w:tab w:val="left" w:pos="-180"/>
          <w:tab w:val="num" w:pos="360"/>
        </w:tabs>
        <w:autoSpaceDE w:val="0"/>
        <w:autoSpaceDN w:val="0"/>
        <w:adjustRightInd w:val="0"/>
        <w:spacing w:after="0" w:line="240" w:lineRule="auto"/>
        <w:ind w:left="360"/>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Хижняк З.І., Маньківський В.К. Історія Києво-Могилянської академії. – К.: “КМ Академія”, 2003.</w:t>
      </w:r>
    </w:p>
    <w:p w:rsidR="004D00EE" w:rsidRDefault="004D00EE" w:rsidP="004D00EE">
      <w:pPr>
        <w:widowControl w:val="0"/>
        <w:ind w:firstLine="720"/>
        <w:jc w:val="both"/>
        <w:rPr>
          <w:rFonts w:ascii="Times New Roman" w:hAnsi="Times New Roman" w:cs="Times New Roman"/>
          <w:sz w:val="28"/>
          <w:lang w:val="uk-UA"/>
        </w:rPr>
      </w:pPr>
    </w:p>
    <w:p w:rsidR="004D00EE" w:rsidRPr="00480A09" w:rsidRDefault="004D00EE" w:rsidP="004D00EE">
      <w:pPr>
        <w:pStyle w:val="af3"/>
        <w:spacing w:line="240" w:lineRule="auto"/>
        <w:jc w:val="center"/>
        <w:rPr>
          <w:bCs w:val="0"/>
          <w:i w:val="0"/>
          <w:sz w:val="24"/>
        </w:rPr>
      </w:pPr>
      <w:r w:rsidRPr="00480A09">
        <w:rPr>
          <w:bCs w:val="0"/>
          <w:i w:val="0"/>
          <w:sz w:val="24"/>
        </w:rPr>
        <w:t>Практичне заняття 3.</w:t>
      </w:r>
    </w:p>
    <w:p w:rsidR="004D00EE" w:rsidRPr="00BD1598" w:rsidRDefault="004D00EE" w:rsidP="004D00EE">
      <w:pPr>
        <w:spacing w:line="240" w:lineRule="auto"/>
        <w:ind w:firstLine="709"/>
        <w:jc w:val="center"/>
        <w:rPr>
          <w:rFonts w:ascii="Times New Roman" w:hAnsi="Times New Roman" w:cs="Times New Roman"/>
          <w:b/>
          <w:bCs/>
          <w:szCs w:val="28"/>
          <w:lang w:val="uk-UA"/>
        </w:rPr>
      </w:pPr>
      <w:r w:rsidRPr="00BD1598">
        <w:rPr>
          <w:rFonts w:ascii="Times New Roman" w:hAnsi="Times New Roman" w:cs="Times New Roman"/>
          <w:b/>
          <w:bCs/>
          <w:szCs w:val="28"/>
          <w:lang w:val="uk-UA"/>
        </w:rPr>
        <w:t>Тема 3. Нормативно-правове забезпечення історичної світи у вищій школі.</w:t>
      </w:r>
    </w:p>
    <w:p w:rsidR="004D00EE" w:rsidRPr="00BD1598" w:rsidRDefault="004D00EE" w:rsidP="004D00EE">
      <w:pPr>
        <w:spacing w:line="240" w:lineRule="auto"/>
        <w:ind w:firstLine="709"/>
        <w:jc w:val="center"/>
        <w:rPr>
          <w:rFonts w:ascii="Times New Roman" w:hAnsi="Times New Roman" w:cs="Times New Roman"/>
          <w:b/>
          <w:bCs/>
          <w:szCs w:val="28"/>
          <w:lang w:val="uk-UA"/>
        </w:rPr>
      </w:pPr>
      <w:r w:rsidRPr="00BD1598">
        <w:rPr>
          <w:rFonts w:ascii="Times New Roman" w:hAnsi="Times New Roman" w:cs="Times New Roman"/>
          <w:szCs w:val="28"/>
          <w:lang w:val="uk-UA"/>
        </w:rPr>
        <w:t>(2год.)</w:t>
      </w:r>
    </w:p>
    <w:p w:rsidR="004D00EE" w:rsidRPr="00BD1598" w:rsidRDefault="004D00EE" w:rsidP="004D00EE">
      <w:pPr>
        <w:pStyle w:val="27"/>
        <w:spacing w:line="240" w:lineRule="auto"/>
        <w:rPr>
          <w:rFonts w:ascii="Times New Roman" w:hAnsi="Times New Roman" w:cs="Times New Roman"/>
          <w:sz w:val="24"/>
        </w:rPr>
      </w:pPr>
      <w:r w:rsidRPr="00BD1598">
        <w:rPr>
          <w:rFonts w:ascii="Times New Roman" w:hAnsi="Times New Roman" w:cs="Times New Roman"/>
          <w:sz w:val="24"/>
        </w:rPr>
        <w:lastRenderedPageBreak/>
        <w:t>Мета: ознайомлення з навчальним планом та робочими програмами з історії  та виявити їх значення для практичної діяльності викладача історії, навчити складати робочі програми з історичних дисциплін.</w:t>
      </w:r>
    </w:p>
    <w:p w:rsidR="004D00EE" w:rsidRPr="00BD1598" w:rsidRDefault="004D00EE" w:rsidP="004D00EE">
      <w:pPr>
        <w:pStyle w:val="27"/>
        <w:spacing w:line="240" w:lineRule="auto"/>
        <w:jc w:val="center"/>
        <w:rPr>
          <w:rFonts w:ascii="Times New Roman" w:hAnsi="Times New Roman" w:cs="Times New Roman"/>
          <w:b/>
          <w:bCs/>
          <w:sz w:val="24"/>
        </w:rPr>
      </w:pPr>
      <w:r w:rsidRPr="00BD1598">
        <w:rPr>
          <w:rFonts w:ascii="Times New Roman" w:hAnsi="Times New Roman" w:cs="Times New Roman"/>
          <w:b/>
          <w:bCs/>
          <w:sz w:val="24"/>
        </w:rPr>
        <w:t>План.</w:t>
      </w:r>
    </w:p>
    <w:p w:rsidR="004D00EE" w:rsidRPr="00BD1598" w:rsidRDefault="004D00EE" w:rsidP="004D00EE">
      <w:pPr>
        <w:pStyle w:val="27"/>
        <w:numPr>
          <w:ilvl w:val="0"/>
          <w:numId w:val="54"/>
        </w:numPr>
        <w:tabs>
          <w:tab w:val="num" w:pos="360"/>
        </w:tabs>
        <w:spacing w:after="0" w:line="240" w:lineRule="auto"/>
        <w:ind w:left="360"/>
        <w:jc w:val="both"/>
        <w:rPr>
          <w:rFonts w:ascii="Times New Roman" w:hAnsi="Times New Roman" w:cs="Times New Roman"/>
          <w:sz w:val="24"/>
        </w:rPr>
      </w:pPr>
      <w:r w:rsidRPr="00BD1598">
        <w:rPr>
          <w:rFonts w:ascii="Times New Roman" w:hAnsi="Times New Roman" w:cs="Times New Roman"/>
          <w:sz w:val="24"/>
        </w:rPr>
        <w:t>Основні типи навчальних закладів їх характеристика. Акредитація навчальних закладів</w:t>
      </w:r>
    </w:p>
    <w:p w:rsidR="004D00EE" w:rsidRPr="00BD1598" w:rsidRDefault="004D00EE" w:rsidP="004D00EE">
      <w:pPr>
        <w:pStyle w:val="27"/>
        <w:numPr>
          <w:ilvl w:val="0"/>
          <w:numId w:val="54"/>
        </w:numPr>
        <w:tabs>
          <w:tab w:val="num" w:pos="360"/>
        </w:tabs>
        <w:spacing w:after="0" w:line="240" w:lineRule="auto"/>
        <w:ind w:left="360"/>
        <w:jc w:val="both"/>
        <w:rPr>
          <w:rFonts w:ascii="Times New Roman" w:hAnsi="Times New Roman" w:cs="Times New Roman"/>
          <w:sz w:val="24"/>
        </w:rPr>
      </w:pPr>
      <w:r w:rsidRPr="00BD1598">
        <w:rPr>
          <w:rFonts w:ascii="Times New Roman" w:hAnsi="Times New Roman" w:cs="Times New Roman"/>
          <w:sz w:val="24"/>
        </w:rPr>
        <w:t>Нормативна та навчально-матеріальне забезпечення історичних курсів у вищих навчальних закладах.</w:t>
      </w:r>
    </w:p>
    <w:p w:rsidR="004D00EE" w:rsidRPr="00BD1598" w:rsidRDefault="004D00EE" w:rsidP="004D00EE">
      <w:pPr>
        <w:pStyle w:val="27"/>
        <w:numPr>
          <w:ilvl w:val="0"/>
          <w:numId w:val="54"/>
        </w:numPr>
        <w:tabs>
          <w:tab w:val="num" w:pos="360"/>
        </w:tabs>
        <w:spacing w:after="0" w:line="240" w:lineRule="auto"/>
        <w:ind w:left="360"/>
        <w:jc w:val="both"/>
        <w:rPr>
          <w:rFonts w:ascii="Times New Roman" w:hAnsi="Times New Roman" w:cs="Times New Roman"/>
          <w:sz w:val="24"/>
        </w:rPr>
      </w:pPr>
      <w:r w:rsidRPr="00BD1598">
        <w:rPr>
          <w:rFonts w:ascii="Times New Roman" w:hAnsi="Times New Roman" w:cs="Times New Roman"/>
          <w:sz w:val="24"/>
        </w:rPr>
        <w:t>Сутність програм та їх функціональне призначення.</w:t>
      </w:r>
    </w:p>
    <w:p w:rsidR="004D00EE" w:rsidRPr="00BD1598" w:rsidRDefault="004D00EE" w:rsidP="004D00EE">
      <w:pPr>
        <w:pStyle w:val="27"/>
        <w:spacing w:before="240" w:line="240" w:lineRule="auto"/>
        <w:rPr>
          <w:rFonts w:ascii="Times New Roman" w:hAnsi="Times New Roman" w:cs="Times New Roman"/>
          <w:b/>
          <w:bCs/>
          <w:sz w:val="24"/>
        </w:rPr>
      </w:pPr>
      <w:r w:rsidRPr="00BD1598">
        <w:rPr>
          <w:rFonts w:ascii="Times New Roman" w:hAnsi="Times New Roman" w:cs="Times New Roman"/>
          <w:b/>
          <w:bCs/>
          <w:sz w:val="24"/>
        </w:rPr>
        <w:t>Практичне завдання:</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1. Користуючись навчальним планом розробити типову програму для курсу “Історія середньовіччя”.</w:t>
      </w:r>
    </w:p>
    <w:p w:rsidR="004D00EE" w:rsidRPr="00BD1598" w:rsidRDefault="004D00EE" w:rsidP="00480A09">
      <w:pPr>
        <w:pStyle w:val="27"/>
        <w:numPr>
          <w:ilvl w:val="1"/>
          <w:numId w:val="50"/>
        </w:numPr>
        <w:tabs>
          <w:tab w:val="num" w:pos="180"/>
        </w:tabs>
        <w:spacing w:after="0" w:line="240" w:lineRule="auto"/>
        <w:ind w:left="360"/>
        <w:jc w:val="both"/>
        <w:rPr>
          <w:rFonts w:ascii="Times New Roman" w:hAnsi="Times New Roman" w:cs="Times New Roman"/>
          <w:sz w:val="24"/>
        </w:rPr>
      </w:pPr>
      <w:r w:rsidRPr="00BD1598">
        <w:rPr>
          <w:rFonts w:ascii="Times New Roman" w:hAnsi="Times New Roman" w:cs="Times New Roman"/>
          <w:sz w:val="24"/>
        </w:rPr>
        <w:t>Розробити робочу програму для курсу “Актуальні історичні проблеми”</w:t>
      </w:r>
    </w:p>
    <w:p w:rsidR="004D00EE" w:rsidRPr="00BD1598" w:rsidRDefault="004D00EE" w:rsidP="004D00EE">
      <w:pPr>
        <w:spacing w:before="240" w:line="240" w:lineRule="auto"/>
        <w:jc w:val="both"/>
        <w:rPr>
          <w:rFonts w:ascii="Times New Roman" w:hAnsi="Times New Roman" w:cs="Times New Roman"/>
          <w:b/>
          <w:bCs/>
          <w:lang w:val="uk-UA"/>
        </w:rPr>
      </w:pPr>
      <w:r w:rsidRPr="00BD1598">
        <w:rPr>
          <w:rFonts w:ascii="Times New Roman" w:hAnsi="Times New Roman" w:cs="Times New Roman"/>
          <w:lang w:val="uk-UA"/>
        </w:rPr>
        <w:t xml:space="preserve"> </w:t>
      </w:r>
      <w:r w:rsidRPr="00BD1598">
        <w:rPr>
          <w:rFonts w:ascii="Times New Roman" w:hAnsi="Times New Roman" w:cs="Times New Roman"/>
          <w:b/>
          <w:bCs/>
          <w:lang w:val="uk-UA"/>
        </w:rPr>
        <w:t>Реферати:</w:t>
      </w:r>
    </w:p>
    <w:p w:rsidR="004D00EE" w:rsidRPr="00BD1598" w:rsidRDefault="004D00EE" w:rsidP="00480A09">
      <w:pPr>
        <w:spacing w:after="0" w:line="240" w:lineRule="auto"/>
        <w:jc w:val="both"/>
        <w:rPr>
          <w:rFonts w:ascii="Times New Roman" w:hAnsi="Times New Roman" w:cs="Times New Roman"/>
          <w:lang w:val="uk-UA"/>
        </w:rPr>
      </w:pPr>
      <w:r w:rsidRPr="00BD1598">
        <w:rPr>
          <w:rFonts w:ascii="Times New Roman" w:hAnsi="Times New Roman" w:cs="Times New Roman"/>
          <w:lang w:val="uk-UA"/>
        </w:rPr>
        <w:t>1</w:t>
      </w:r>
      <w:r w:rsidRPr="00BD1598">
        <w:rPr>
          <w:rFonts w:ascii="Times New Roman" w:hAnsi="Times New Roman" w:cs="Times New Roman"/>
          <w:b/>
          <w:bCs/>
          <w:lang w:val="uk-UA"/>
        </w:rPr>
        <w:t xml:space="preserve">. </w:t>
      </w:r>
      <w:r w:rsidRPr="00BD1598">
        <w:rPr>
          <w:rFonts w:ascii="Times New Roman" w:hAnsi="Times New Roman" w:cs="Times New Roman"/>
          <w:lang w:val="uk-UA"/>
        </w:rPr>
        <w:t>Основні підходи до викладання історичних курсів у вищій школі.</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 xml:space="preserve">2. </w:t>
      </w:r>
      <w:r w:rsidRPr="00BD1598">
        <w:rPr>
          <w:rFonts w:ascii="Times New Roman" w:hAnsi="Times New Roman" w:cs="Times New Roman"/>
          <w:color w:val="000000"/>
          <w:sz w:val="24"/>
          <w:szCs w:val="20"/>
        </w:rPr>
        <w:t>Державна національна програма “Освіта” (Україна XXI ст.) – стратегія розвитку українського суспільства.</w:t>
      </w:r>
    </w:p>
    <w:p w:rsidR="004D00EE" w:rsidRPr="00BD1598" w:rsidRDefault="004D00EE" w:rsidP="004D00EE">
      <w:pPr>
        <w:pStyle w:val="27"/>
        <w:spacing w:before="240" w:line="240" w:lineRule="auto"/>
        <w:rPr>
          <w:rFonts w:ascii="Times New Roman" w:hAnsi="Times New Roman" w:cs="Times New Roman"/>
          <w:b/>
          <w:bCs/>
          <w:sz w:val="24"/>
        </w:rPr>
      </w:pPr>
      <w:r w:rsidRPr="00BD1598">
        <w:rPr>
          <w:rFonts w:ascii="Times New Roman" w:hAnsi="Times New Roman" w:cs="Times New Roman"/>
          <w:b/>
          <w:bCs/>
          <w:sz w:val="24"/>
        </w:rPr>
        <w:t>Питання для самостійної роботи:</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1 Взаємозв’язок концептуальних засад історичної освіти з діяльністю викладача..</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2. Визначення завдань історичної освіти в країнах європейського співтовариства та США.</w:t>
      </w:r>
    </w:p>
    <w:p w:rsidR="004D00EE" w:rsidRPr="00BD1598" w:rsidRDefault="004D00EE" w:rsidP="004D00EE">
      <w:pPr>
        <w:pStyle w:val="27"/>
        <w:spacing w:line="240" w:lineRule="auto"/>
        <w:rPr>
          <w:rFonts w:ascii="Times New Roman" w:hAnsi="Times New Roman" w:cs="Times New Roman"/>
          <w:b/>
          <w:bCs/>
          <w:sz w:val="24"/>
        </w:rPr>
      </w:pPr>
      <w:r w:rsidRPr="00BD1598">
        <w:rPr>
          <w:rFonts w:ascii="Times New Roman" w:hAnsi="Times New Roman" w:cs="Times New Roman"/>
          <w:b/>
          <w:bCs/>
          <w:sz w:val="24"/>
        </w:rPr>
        <w:t>Література:</w:t>
      </w:r>
    </w:p>
    <w:p w:rsidR="004D00EE" w:rsidRPr="00BD1598" w:rsidRDefault="004D00EE" w:rsidP="004D00EE">
      <w:pPr>
        <w:widowControl w:val="0"/>
        <w:numPr>
          <w:ilvl w:val="2"/>
          <w:numId w:val="55"/>
        </w:numPr>
        <w:shd w:val="clear" w:color="auto" w:fill="FFFFFF"/>
        <w:tabs>
          <w:tab w:val="clear" w:pos="3420"/>
          <w:tab w:val="num" w:pos="-180"/>
        </w:tabs>
        <w:autoSpaceDE w:val="0"/>
        <w:autoSpaceDN w:val="0"/>
        <w:adjustRightInd w:val="0"/>
        <w:spacing w:after="0" w:line="240" w:lineRule="auto"/>
        <w:ind w:left="360"/>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 xml:space="preserve">Алексюк А. М. . Педагогіка вищої освіти України. </w:t>
      </w:r>
      <w:r w:rsidRPr="00BD1598">
        <w:rPr>
          <w:rFonts w:ascii="Times New Roman" w:hAnsi="Times New Roman" w:cs="Times New Roman"/>
          <w:bCs/>
          <w:color w:val="000000"/>
          <w:szCs w:val="20"/>
          <w:lang w:val="uk-UA"/>
        </w:rPr>
        <w:t>Історія.</w:t>
      </w:r>
      <w:r w:rsidRPr="00BD1598">
        <w:rPr>
          <w:rFonts w:ascii="Times New Roman" w:hAnsi="Times New Roman" w:cs="Times New Roman"/>
          <w:b/>
          <w:bCs/>
          <w:color w:val="000000"/>
          <w:szCs w:val="20"/>
          <w:lang w:val="uk-UA"/>
        </w:rPr>
        <w:t xml:space="preserve"> </w:t>
      </w:r>
      <w:r w:rsidRPr="00BD1598">
        <w:rPr>
          <w:rFonts w:ascii="Times New Roman" w:hAnsi="Times New Roman" w:cs="Times New Roman"/>
          <w:color w:val="000000"/>
          <w:szCs w:val="20"/>
          <w:lang w:val="uk-UA"/>
        </w:rPr>
        <w:t xml:space="preserve">Теорія. – К.: Либідь, 1998. </w:t>
      </w:r>
    </w:p>
    <w:p w:rsidR="004D00EE" w:rsidRPr="00BD1598" w:rsidRDefault="004D00EE" w:rsidP="004D00EE">
      <w:pPr>
        <w:widowControl w:val="0"/>
        <w:numPr>
          <w:ilvl w:val="2"/>
          <w:numId w:val="55"/>
        </w:numPr>
        <w:shd w:val="clear" w:color="auto" w:fill="FFFFFF"/>
        <w:tabs>
          <w:tab w:val="clear" w:pos="3420"/>
          <w:tab w:val="num" w:pos="-360"/>
        </w:tabs>
        <w:autoSpaceDE w:val="0"/>
        <w:autoSpaceDN w:val="0"/>
        <w:adjustRightInd w:val="0"/>
        <w:spacing w:after="0" w:line="240" w:lineRule="auto"/>
        <w:ind w:left="360"/>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 xml:space="preserve">Беспалько В.П. Слагаемые </w:t>
      </w:r>
      <w:r w:rsidRPr="00BD1598">
        <w:rPr>
          <w:rFonts w:ascii="Times New Roman" w:hAnsi="Times New Roman" w:cs="Times New Roman"/>
          <w:bCs/>
          <w:color w:val="000000"/>
          <w:szCs w:val="20"/>
          <w:lang w:val="uk-UA"/>
        </w:rPr>
        <w:t>педагогической технологии</w:t>
      </w:r>
      <w:r w:rsidRPr="00BD1598">
        <w:rPr>
          <w:rFonts w:ascii="Times New Roman" w:hAnsi="Times New Roman" w:cs="Times New Roman"/>
          <w:b/>
          <w:bCs/>
          <w:color w:val="000000"/>
          <w:szCs w:val="20"/>
          <w:lang w:val="uk-UA"/>
        </w:rPr>
        <w:t xml:space="preserve">. </w:t>
      </w:r>
      <w:r w:rsidRPr="00BD1598">
        <w:rPr>
          <w:rFonts w:ascii="Times New Roman" w:hAnsi="Times New Roman" w:cs="Times New Roman"/>
          <w:color w:val="000000"/>
          <w:szCs w:val="20"/>
          <w:lang w:val="uk-UA"/>
        </w:rPr>
        <w:t>-М:Педагогика, 1989.</w:t>
      </w:r>
    </w:p>
    <w:p w:rsidR="004D00EE" w:rsidRPr="00BD1598" w:rsidRDefault="004D00EE" w:rsidP="004D00EE">
      <w:pPr>
        <w:widowControl w:val="0"/>
        <w:numPr>
          <w:ilvl w:val="2"/>
          <w:numId w:val="55"/>
        </w:numPr>
        <w:shd w:val="clear" w:color="auto" w:fill="FFFFFF"/>
        <w:tabs>
          <w:tab w:val="clear" w:pos="3420"/>
          <w:tab w:val="num" w:pos="-180"/>
        </w:tabs>
        <w:autoSpaceDE w:val="0"/>
        <w:autoSpaceDN w:val="0"/>
        <w:adjustRightInd w:val="0"/>
        <w:spacing w:after="0" w:line="240" w:lineRule="auto"/>
        <w:ind w:left="360"/>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Галузинский В.М., Євтух М.Б. Педагогіка: Теорія та історія.– К.: Вища школа, 1995.</w:t>
      </w:r>
    </w:p>
    <w:p w:rsidR="004D00EE" w:rsidRPr="00BD1598" w:rsidRDefault="004D00EE" w:rsidP="004D00EE">
      <w:pPr>
        <w:widowControl w:val="0"/>
        <w:numPr>
          <w:ilvl w:val="2"/>
          <w:numId w:val="55"/>
        </w:numPr>
        <w:shd w:val="clear" w:color="auto" w:fill="FFFFFF"/>
        <w:tabs>
          <w:tab w:val="clear" w:pos="3420"/>
          <w:tab w:val="num" w:pos="-180"/>
        </w:tabs>
        <w:spacing w:after="0" w:line="240" w:lineRule="auto"/>
        <w:ind w:left="360"/>
        <w:rPr>
          <w:rFonts w:ascii="Times New Roman" w:hAnsi="Times New Roman" w:cs="Times New Roman"/>
          <w:szCs w:val="20"/>
          <w:lang w:val="uk-UA"/>
        </w:rPr>
      </w:pPr>
      <w:r w:rsidRPr="00BD1598">
        <w:rPr>
          <w:rFonts w:ascii="Times New Roman" w:hAnsi="Times New Roman" w:cs="Times New Roman"/>
          <w:color w:val="000000"/>
          <w:szCs w:val="20"/>
          <w:lang w:val="uk-UA"/>
        </w:rPr>
        <w:t>Державна національна програма “Освіта” (Україна XXI ст.) // Освіта.– 1993 .</w:t>
      </w:r>
    </w:p>
    <w:p w:rsidR="004D00EE" w:rsidRPr="00BD1598" w:rsidRDefault="004D00EE" w:rsidP="004D00EE">
      <w:pPr>
        <w:widowControl w:val="0"/>
        <w:numPr>
          <w:ilvl w:val="2"/>
          <w:numId w:val="55"/>
        </w:numPr>
        <w:shd w:val="clear" w:color="auto" w:fill="FFFFFF"/>
        <w:tabs>
          <w:tab w:val="clear" w:pos="3420"/>
          <w:tab w:val="num" w:pos="-540"/>
        </w:tabs>
        <w:spacing w:after="0" w:line="240" w:lineRule="auto"/>
        <w:ind w:left="360"/>
        <w:rPr>
          <w:rFonts w:ascii="Times New Roman" w:hAnsi="Times New Roman" w:cs="Times New Roman"/>
          <w:szCs w:val="20"/>
          <w:lang w:val="uk-UA"/>
        </w:rPr>
      </w:pPr>
      <w:r w:rsidRPr="00BD1598">
        <w:rPr>
          <w:rFonts w:ascii="Times New Roman" w:hAnsi="Times New Roman" w:cs="Times New Roman"/>
          <w:color w:val="000000"/>
          <w:szCs w:val="20"/>
          <w:lang w:val="uk-UA"/>
        </w:rPr>
        <w:t>Дидактика современной школи / Под. Ред. В.А. Онищука.– К.: Рад. кола, 1987.</w:t>
      </w:r>
    </w:p>
    <w:p w:rsidR="004D00EE" w:rsidRPr="00BD1598" w:rsidRDefault="004D00EE" w:rsidP="004D00EE">
      <w:pPr>
        <w:widowControl w:val="0"/>
        <w:shd w:val="clear" w:color="auto" w:fill="FFFFFF"/>
        <w:tabs>
          <w:tab w:val="left" w:pos="180"/>
        </w:tabs>
        <w:spacing w:line="240" w:lineRule="auto"/>
        <w:rPr>
          <w:rFonts w:ascii="Times New Roman" w:hAnsi="Times New Roman" w:cs="Times New Roman"/>
          <w:szCs w:val="20"/>
          <w:lang w:val="uk-UA"/>
        </w:rPr>
      </w:pPr>
      <w:r w:rsidRPr="00BD1598">
        <w:rPr>
          <w:rFonts w:ascii="Times New Roman" w:hAnsi="Times New Roman" w:cs="Times New Roman"/>
          <w:szCs w:val="20"/>
          <w:lang w:val="uk-UA"/>
        </w:rPr>
        <w:t>6.  Закон України “Про освіту” // Право України.– 1996. –№7.</w:t>
      </w:r>
    </w:p>
    <w:p w:rsidR="004D00EE" w:rsidRPr="00BD1598" w:rsidRDefault="004D00EE" w:rsidP="004D00EE">
      <w:pPr>
        <w:pStyle w:val="27"/>
        <w:spacing w:line="240" w:lineRule="auto"/>
        <w:jc w:val="center"/>
        <w:rPr>
          <w:rFonts w:ascii="Times New Roman" w:hAnsi="Times New Roman" w:cs="Times New Roman"/>
          <w:b/>
          <w:bCs/>
          <w:sz w:val="24"/>
        </w:rPr>
      </w:pPr>
    </w:p>
    <w:p w:rsidR="004D00EE" w:rsidRPr="00BD1598" w:rsidRDefault="004D00EE" w:rsidP="00480A09">
      <w:pPr>
        <w:pStyle w:val="27"/>
        <w:spacing w:after="0" w:line="240" w:lineRule="auto"/>
        <w:jc w:val="center"/>
        <w:rPr>
          <w:rFonts w:ascii="Times New Roman" w:hAnsi="Times New Roman" w:cs="Times New Roman"/>
          <w:b/>
          <w:bCs/>
          <w:sz w:val="24"/>
        </w:rPr>
      </w:pPr>
      <w:r w:rsidRPr="00BD1598">
        <w:rPr>
          <w:rFonts w:ascii="Times New Roman" w:hAnsi="Times New Roman" w:cs="Times New Roman"/>
          <w:b/>
          <w:bCs/>
          <w:sz w:val="24"/>
        </w:rPr>
        <w:t>Практичне заняття 4</w:t>
      </w:r>
    </w:p>
    <w:p w:rsidR="004D00EE" w:rsidRPr="00BD1598" w:rsidRDefault="004D00EE" w:rsidP="00480A09">
      <w:pPr>
        <w:spacing w:after="0" w:line="240" w:lineRule="auto"/>
        <w:ind w:firstLine="709"/>
        <w:jc w:val="center"/>
        <w:rPr>
          <w:rFonts w:ascii="Times New Roman" w:hAnsi="Times New Roman" w:cs="Times New Roman"/>
          <w:b/>
          <w:bCs/>
          <w:szCs w:val="28"/>
          <w:lang w:val="uk-UA"/>
        </w:rPr>
      </w:pPr>
      <w:r w:rsidRPr="00BD1598">
        <w:rPr>
          <w:rFonts w:ascii="Times New Roman" w:hAnsi="Times New Roman" w:cs="Times New Roman"/>
          <w:b/>
          <w:bCs/>
          <w:szCs w:val="28"/>
          <w:lang w:val="uk-UA"/>
        </w:rPr>
        <w:t>Тема . Зміст історичної освіти у вищій школі.</w:t>
      </w:r>
    </w:p>
    <w:p w:rsidR="004D00EE" w:rsidRPr="00BD1598" w:rsidRDefault="004D00EE" w:rsidP="00480A09">
      <w:pPr>
        <w:spacing w:after="0" w:line="240" w:lineRule="auto"/>
        <w:ind w:firstLine="709"/>
        <w:jc w:val="center"/>
        <w:rPr>
          <w:rFonts w:ascii="Times New Roman" w:hAnsi="Times New Roman" w:cs="Times New Roman"/>
          <w:b/>
          <w:bCs/>
          <w:szCs w:val="28"/>
          <w:lang w:val="uk-UA"/>
        </w:rPr>
      </w:pPr>
      <w:r w:rsidRPr="00BD1598">
        <w:rPr>
          <w:rFonts w:ascii="Times New Roman" w:hAnsi="Times New Roman" w:cs="Times New Roman"/>
          <w:szCs w:val="28"/>
          <w:lang w:val="uk-UA"/>
        </w:rPr>
        <w:t>(4 год.)</w:t>
      </w:r>
    </w:p>
    <w:p w:rsidR="004D00EE" w:rsidRPr="00BD1598" w:rsidRDefault="004D00EE" w:rsidP="00480A09">
      <w:pPr>
        <w:pStyle w:val="27"/>
        <w:spacing w:line="240" w:lineRule="auto"/>
        <w:jc w:val="both"/>
        <w:rPr>
          <w:rFonts w:ascii="Times New Roman" w:hAnsi="Times New Roman" w:cs="Times New Roman"/>
          <w:sz w:val="24"/>
        </w:rPr>
      </w:pPr>
      <w:r w:rsidRPr="00BD1598">
        <w:rPr>
          <w:rFonts w:ascii="Times New Roman" w:hAnsi="Times New Roman" w:cs="Times New Roman"/>
          <w:sz w:val="24"/>
        </w:rPr>
        <w:t>Мета: ознайомитись з основними структурними компонентами навчального матеріалу: змістом, уміннями; розвивати вміння прогнозувати освітні, розвивальні, виховні можливості навчального матеріалу.</w:t>
      </w:r>
    </w:p>
    <w:p w:rsidR="004D00EE" w:rsidRPr="00BD1598" w:rsidRDefault="004D00EE" w:rsidP="004D00EE">
      <w:pPr>
        <w:pStyle w:val="27"/>
        <w:spacing w:line="240" w:lineRule="auto"/>
        <w:jc w:val="center"/>
        <w:rPr>
          <w:rFonts w:ascii="Times New Roman" w:hAnsi="Times New Roman" w:cs="Times New Roman"/>
          <w:b/>
          <w:bCs/>
          <w:sz w:val="24"/>
        </w:rPr>
      </w:pPr>
      <w:r w:rsidRPr="00BD1598">
        <w:rPr>
          <w:rFonts w:ascii="Times New Roman" w:hAnsi="Times New Roman" w:cs="Times New Roman"/>
          <w:b/>
          <w:bCs/>
          <w:sz w:val="24"/>
        </w:rPr>
        <w:t>План.</w:t>
      </w:r>
    </w:p>
    <w:p w:rsidR="004D00EE" w:rsidRPr="00BD1598" w:rsidRDefault="004D00EE" w:rsidP="004D00EE">
      <w:pPr>
        <w:pStyle w:val="27"/>
        <w:numPr>
          <w:ilvl w:val="0"/>
          <w:numId w:val="56"/>
        </w:numPr>
        <w:tabs>
          <w:tab w:val="num" w:pos="360"/>
        </w:tabs>
        <w:spacing w:after="0" w:line="240" w:lineRule="auto"/>
        <w:ind w:left="360"/>
        <w:jc w:val="both"/>
        <w:rPr>
          <w:rFonts w:ascii="Times New Roman" w:hAnsi="Times New Roman" w:cs="Times New Roman"/>
          <w:i/>
          <w:iCs/>
          <w:sz w:val="24"/>
        </w:rPr>
      </w:pPr>
      <w:r w:rsidRPr="00BD1598">
        <w:rPr>
          <w:rFonts w:ascii="Times New Roman" w:hAnsi="Times New Roman" w:cs="Times New Roman"/>
          <w:sz w:val="24"/>
        </w:rPr>
        <w:t>Стандарти у вищих навчальних закладах.</w:t>
      </w:r>
    </w:p>
    <w:p w:rsidR="004D00EE" w:rsidRPr="00BD1598" w:rsidRDefault="004D00EE" w:rsidP="004D00EE">
      <w:pPr>
        <w:pStyle w:val="27"/>
        <w:numPr>
          <w:ilvl w:val="0"/>
          <w:numId w:val="56"/>
        </w:numPr>
        <w:tabs>
          <w:tab w:val="num" w:pos="360"/>
        </w:tabs>
        <w:spacing w:after="0" w:line="240" w:lineRule="auto"/>
        <w:ind w:left="360"/>
        <w:jc w:val="both"/>
        <w:rPr>
          <w:rFonts w:ascii="Times New Roman" w:hAnsi="Times New Roman" w:cs="Times New Roman"/>
          <w:sz w:val="24"/>
        </w:rPr>
      </w:pPr>
      <w:r w:rsidRPr="00BD1598">
        <w:rPr>
          <w:rFonts w:ascii="Times New Roman" w:hAnsi="Times New Roman" w:cs="Times New Roman"/>
          <w:sz w:val="24"/>
        </w:rPr>
        <w:t>Структурні компоненти навчального матеріалу (фактичний, теоретичний матеріал, основні вміння).</w:t>
      </w:r>
    </w:p>
    <w:p w:rsidR="004D00EE" w:rsidRPr="00BD1598" w:rsidRDefault="004D00EE" w:rsidP="004D00EE">
      <w:pPr>
        <w:pStyle w:val="27"/>
        <w:numPr>
          <w:ilvl w:val="0"/>
          <w:numId w:val="56"/>
        </w:numPr>
        <w:tabs>
          <w:tab w:val="num" w:pos="360"/>
        </w:tabs>
        <w:spacing w:after="0" w:line="240" w:lineRule="auto"/>
        <w:ind w:left="360"/>
        <w:jc w:val="both"/>
        <w:rPr>
          <w:rFonts w:ascii="Times New Roman" w:hAnsi="Times New Roman" w:cs="Times New Roman"/>
          <w:sz w:val="24"/>
        </w:rPr>
      </w:pPr>
      <w:r w:rsidRPr="00BD1598">
        <w:rPr>
          <w:rFonts w:ascii="Times New Roman" w:hAnsi="Times New Roman" w:cs="Times New Roman"/>
          <w:sz w:val="24"/>
        </w:rPr>
        <w:t>Функціональний аналіз навчального матеріалу.</w:t>
      </w:r>
    </w:p>
    <w:p w:rsidR="004D00EE" w:rsidRPr="00BD1598" w:rsidRDefault="004D00EE" w:rsidP="004D00EE">
      <w:pPr>
        <w:pStyle w:val="27"/>
        <w:spacing w:before="240" w:line="240" w:lineRule="auto"/>
        <w:rPr>
          <w:rFonts w:ascii="Times New Roman" w:hAnsi="Times New Roman" w:cs="Times New Roman"/>
          <w:b/>
          <w:bCs/>
          <w:sz w:val="24"/>
        </w:rPr>
      </w:pPr>
      <w:r w:rsidRPr="00BD1598">
        <w:rPr>
          <w:rFonts w:ascii="Times New Roman" w:hAnsi="Times New Roman" w:cs="Times New Roman"/>
          <w:b/>
          <w:bCs/>
          <w:sz w:val="24"/>
        </w:rPr>
        <w:t>Практичне завдання:</w:t>
      </w:r>
    </w:p>
    <w:p w:rsidR="004D00EE" w:rsidRPr="00BD1598" w:rsidRDefault="004D00EE" w:rsidP="004D00EE">
      <w:pPr>
        <w:pStyle w:val="27"/>
        <w:spacing w:line="240" w:lineRule="auto"/>
        <w:rPr>
          <w:rFonts w:ascii="Times New Roman" w:hAnsi="Times New Roman" w:cs="Times New Roman"/>
          <w:b/>
          <w:bCs/>
          <w:sz w:val="24"/>
        </w:rPr>
      </w:pPr>
      <w:r w:rsidRPr="00BD1598">
        <w:rPr>
          <w:rFonts w:ascii="Times New Roman" w:hAnsi="Times New Roman" w:cs="Times New Roman"/>
          <w:sz w:val="24"/>
        </w:rPr>
        <w:t>1</w:t>
      </w:r>
      <w:r w:rsidRPr="00BD1598">
        <w:rPr>
          <w:rFonts w:ascii="Times New Roman" w:hAnsi="Times New Roman" w:cs="Times New Roman"/>
          <w:b/>
          <w:bCs/>
          <w:sz w:val="24"/>
        </w:rPr>
        <w:t xml:space="preserve">. </w:t>
      </w:r>
      <w:r w:rsidRPr="00BD1598">
        <w:rPr>
          <w:rFonts w:ascii="Times New Roman" w:hAnsi="Times New Roman" w:cs="Times New Roman"/>
          <w:sz w:val="24"/>
        </w:rPr>
        <w:t>Зробити структурно функціональний аналіз матеріалу</w:t>
      </w:r>
      <w:r w:rsidRPr="00BD1598">
        <w:rPr>
          <w:rFonts w:ascii="Times New Roman" w:hAnsi="Times New Roman" w:cs="Times New Roman"/>
          <w:b/>
          <w:bCs/>
          <w:sz w:val="24"/>
        </w:rPr>
        <w:t>.</w:t>
      </w:r>
    </w:p>
    <w:p w:rsidR="004D00EE" w:rsidRPr="00BD1598" w:rsidRDefault="004D00EE" w:rsidP="004D00EE">
      <w:pPr>
        <w:pStyle w:val="27"/>
        <w:spacing w:before="240" w:line="240" w:lineRule="auto"/>
        <w:rPr>
          <w:rFonts w:ascii="Times New Roman" w:hAnsi="Times New Roman" w:cs="Times New Roman"/>
          <w:b/>
          <w:bCs/>
          <w:sz w:val="24"/>
        </w:rPr>
      </w:pPr>
      <w:r w:rsidRPr="00BD1598">
        <w:rPr>
          <w:rFonts w:ascii="Times New Roman" w:hAnsi="Times New Roman" w:cs="Times New Roman"/>
          <w:b/>
          <w:bCs/>
          <w:sz w:val="24"/>
        </w:rPr>
        <w:t>Реферати:</w:t>
      </w:r>
    </w:p>
    <w:p w:rsidR="004D00EE" w:rsidRPr="00BD1598" w:rsidRDefault="004D00EE" w:rsidP="00480A09">
      <w:pPr>
        <w:spacing w:after="0" w:line="240" w:lineRule="auto"/>
        <w:jc w:val="both"/>
        <w:rPr>
          <w:rFonts w:ascii="Times New Roman" w:hAnsi="Times New Roman" w:cs="Times New Roman"/>
          <w:lang w:val="uk-UA"/>
        </w:rPr>
      </w:pPr>
      <w:r w:rsidRPr="00BD1598">
        <w:rPr>
          <w:rFonts w:ascii="Times New Roman" w:hAnsi="Times New Roman" w:cs="Times New Roman"/>
          <w:lang w:val="uk-UA"/>
        </w:rPr>
        <w:t>1</w:t>
      </w:r>
      <w:r w:rsidRPr="00BD1598">
        <w:rPr>
          <w:rFonts w:ascii="Times New Roman" w:hAnsi="Times New Roman" w:cs="Times New Roman"/>
          <w:b/>
          <w:bCs/>
          <w:lang w:val="uk-UA"/>
        </w:rPr>
        <w:t xml:space="preserve">. </w:t>
      </w:r>
      <w:r w:rsidRPr="00BD1598">
        <w:rPr>
          <w:rFonts w:ascii="Times New Roman" w:hAnsi="Times New Roman" w:cs="Times New Roman"/>
          <w:lang w:val="uk-UA"/>
        </w:rPr>
        <w:t>Головні підходи до вибору змісту навчального заняття.</w:t>
      </w:r>
    </w:p>
    <w:p w:rsidR="004D00EE" w:rsidRPr="00BD1598" w:rsidRDefault="004D00EE" w:rsidP="00480A09">
      <w:pPr>
        <w:pStyle w:val="27"/>
        <w:spacing w:after="0" w:line="240" w:lineRule="auto"/>
        <w:rPr>
          <w:rFonts w:ascii="Times New Roman" w:hAnsi="Times New Roman" w:cs="Times New Roman"/>
          <w:color w:val="000000"/>
          <w:sz w:val="24"/>
          <w:szCs w:val="20"/>
        </w:rPr>
      </w:pPr>
      <w:r w:rsidRPr="00BD1598">
        <w:rPr>
          <w:rFonts w:ascii="Times New Roman" w:hAnsi="Times New Roman" w:cs="Times New Roman"/>
          <w:sz w:val="24"/>
        </w:rPr>
        <w:t xml:space="preserve">2. </w:t>
      </w:r>
      <w:r w:rsidRPr="00BD1598">
        <w:rPr>
          <w:rFonts w:ascii="Times New Roman" w:hAnsi="Times New Roman" w:cs="Times New Roman"/>
          <w:color w:val="000000"/>
          <w:sz w:val="24"/>
          <w:szCs w:val="20"/>
        </w:rPr>
        <w:t>Методика визначення цілей навчального заняття.</w:t>
      </w:r>
    </w:p>
    <w:p w:rsidR="004D00EE" w:rsidRPr="00BD1598" w:rsidRDefault="004D00EE" w:rsidP="00480A09">
      <w:pPr>
        <w:pStyle w:val="27"/>
        <w:spacing w:before="240" w:after="0" w:line="240" w:lineRule="auto"/>
        <w:rPr>
          <w:rFonts w:ascii="Times New Roman" w:hAnsi="Times New Roman" w:cs="Times New Roman"/>
          <w:b/>
          <w:bCs/>
          <w:sz w:val="24"/>
        </w:rPr>
      </w:pPr>
      <w:r w:rsidRPr="00BD1598">
        <w:rPr>
          <w:rFonts w:ascii="Times New Roman" w:hAnsi="Times New Roman" w:cs="Times New Roman"/>
          <w:b/>
          <w:bCs/>
          <w:sz w:val="24"/>
        </w:rPr>
        <w:lastRenderedPageBreak/>
        <w:t>Питання для самостійної роботи:</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1 Характеристика історичного навчально матеріалу</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2. Характеристика теоретичних компонентів навчального матеріалу.</w:t>
      </w:r>
    </w:p>
    <w:p w:rsidR="004D00EE" w:rsidRPr="00BD1598" w:rsidRDefault="004D00EE" w:rsidP="004D00EE">
      <w:pPr>
        <w:pStyle w:val="27"/>
        <w:spacing w:line="240" w:lineRule="auto"/>
        <w:rPr>
          <w:rFonts w:ascii="Times New Roman" w:hAnsi="Times New Roman" w:cs="Times New Roman"/>
          <w:b/>
          <w:bCs/>
          <w:sz w:val="24"/>
        </w:rPr>
      </w:pPr>
      <w:r w:rsidRPr="00BD1598">
        <w:rPr>
          <w:rFonts w:ascii="Times New Roman" w:hAnsi="Times New Roman" w:cs="Times New Roman"/>
          <w:b/>
          <w:bCs/>
          <w:sz w:val="24"/>
        </w:rPr>
        <w:t>Література:</w:t>
      </w:r>
    </w:p>
    <w:p w:rsidR="004D00EE" w:rsidRPr="00BD1598" w:rsidRDefault="004D00EE" w:rsidP="004D00EE">
      <w:pPr>
        <w:widowControl w:val="0"/>
        <w:numPr>
          <w:ilvl w:val="0"/>
          <w:numId w:val="57"/>
        </w:numPr>
        <w:shd w:val="clear" w:color="auto" w:fill="FFFFFF"/>
        <w:tabs>
          <w:tab w:val="num" w:pos="360"/>
        </w:tabs>
        <w:autoSpaceDE w:val="0"/>
        <w:autoSpaceDN w:val="0"/>
        <w:adjustRightInd w:val="0"/>
        <w:spacing w:after="0" w:line="240" w:lineRule="auto"/>
        <w:ind w:left="360"/>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 xml:space="preserve">Алексюк А. М. . Педагогіка вищої освіти України. </w:t>
      </w:r>
      <w:r w:rsidRPr="00BD1598">
        <w:rPr>
          <w:rFonts w:ascii="Times New Roman" w:hAnsi="Times New Roman" w:cs="Times New Roman"/>
          <w:bCs/>
          <w:color w:val="000000"/>
          <w:szCs w:val="20"/>
          <w:lang w:val="uk-UA"/>
        </w:rPr>
        <w:t>Історія.</w:t>
      </w:r>
      <w:r w:rsidRPr="00BD1598">
        <w:rPr>
          <w:rFonts w:ascii="Times New Roman" w:hAnsi="Times New Roman" w:cs="Times New Roman"/>
          <w:b/>
          <w:bCs/>
          <w:color w:val="000000"/>
          <w:szCs w:val="20"/>
          <w:lang w:val="uk-UA"/>
        </w:rPr>
        <w:t xml:space="preserve"> </w:t>
      </w:r>
      <w:r w:rsidRPr="00BD1598">
        <w:rPr>
          <w:rFonts w:ascii="Times New Roman" w:hAnsi="Times New Roman" w:cs="Times New Roman"/>
          <w:color w:val="000000"/>
          <w:szCs w:val="20"/>
          <w:lang w:val="uk-UA"/>
        </w:rPr>
        <w:t xml:space="preserve">Теорія. – К.: Либідь, 1998. </w:t>
      </w:r>
    </w:p>
    <w:p w:rsidR="004D00EE" w:rsidRPr="00BD1598" w:rsidRDefault="004D00EE" w:rsidP="004D00EE">
      <w:pPr>
        <w:widowControl w:val="0"/>
        <w:numPr>
          <w:ilvl w:val="0"/>
          <w:numId w:val="57"/>
        </w:numPr>
        <w:shd w:val="clear" w:color="auto" w:fill="FFFFFF"/>
        <w:tabs>
          <w:tab w:val="num" w:pos="360"/>
        </w:tabs>
        <w:autoSpaceDE w:val="0"/>
        <w:autoSpaceDN w:val="0"/>
        <w:adjustRightInd w:val="0"/>
        <w:spacing w:after="0" w:line="240" w:lineRule="auto"/>
        <w:ind w:left="360"/>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Галузинский В.М., Євтух М.Б. Педагогіка: Теорія та історія.– К.: Вища школа, 1995.</w:t>
      </w:r>
    </w:p>
    <w:p w:rsidR="004D00EE" w:rsidRPr="00BD1598" w:rsidRDefault="004D00EE" w:rsidP="004D00EE">
      <w:pPr>
        <w:widowControl w:val="0"/>
        <w:numPr>
          <w:ilvl w:val="0"/>
          <w:numId w:val="57"/>
        </w:numPr>
        <w:shd w:val="clear" w:color="auto" w:fill="FFFFFF"/>
        <w:tabs>
          <w:tab w:val="num" w:pos="360"/>
        </w:tabs>
        <w:spacing w:after="0" w:line="240" w:lineRule="auto"/>
        <w:ind w:left="360"/>
        <w:rPr>
          <w:rFonts w:ascii="Times New Roman" w:hAnsi="Times New Roman" w:cs="Times New Roman"/>
          <w:szCs w:val="20"/>
          <w:lang w:val="uk-UA"/>
        </w:rPr>
      </w:pPr>
      <w:r w:rsidRPr="00BD1598">
        <w:rPr>
          <w:rFonts w:ascii="Times New Roman" w:hAnsi="Times New Roman" w:cs="Times New Roman"/>
          <w:color w:val="000000"/>
          <w:szCs w:val="20"/>
          <w:lang w:val="uk-UA"/>
        </w:rPr>
        <w:t>Дидактика современной школи / Под. ред. В.А. Онищука.– К.: Рад. кола, 1987.</w:t>
      </w:r>
    </w:p>
    <w:p w:rsidR="004D00EE" w:rsidRPr="00BD1598" w:rsidRDefault="004D00EE" w:rsidP="004D00EE">
      <w:pPr>
        <w:widowControl w:val="0"/>
        <w:numPr>
          <w:ilvl w:val="0"/>
          <w:numId w:val="57"/>
        </w:numPr>
        <w:shd w:val="clear" w:color="auto" w:fill="FFFFFF"/>
        <w:tabs>
          <w:tab w:val="left" w:pos="180"/>
          <w:tab w:val="num" w:pos="360"/>
        </w:tabs>
        <w:spacing w:after="0" w:line="240" w:lineRule="auto"/>
        <w:ind w:left="360"/>
        <w:rPr>
          <w:rFonts w:ascii="Times New Roman" w:hAnsi="Times New Roman" w:cs="Times New Roman"/>
          <w:spacing w:val="-8"/>
          <w:szCs w:val="20"/>
          <w:lang w:val="uk-UA"/>
        </w:rPr>
      </w:pPr>
      <w:r w:rsidRPr="00BD1598">
        <w:rPr>
          <w:rFonts w:ascii="Times New Roman" w:hAnsi="Times New Roman" w:cs="Times New Roman"/>
          <w:szCs w:val="20"/>
          <w:lang w:val="uk-UA"/>
        </w:rPr>
        <w:t xml:space="preserve">   </w:t>
      </w:r>
      <w:r w:rsidRPr="00BD1598">
        <w:rPr>
          <w:rFonts w:ascii="Times New Roman" w:hAnsi="Times New Roman" w:cs="Times New Roman"/>
          <w:spacing w:val="-8"/>
          <w:szCs w:val="20"/>
          <w:lang w:val="uk-UA"/>
        </w:rPr>
        <w:t>Державний стандарт базової і повної середньої овіти // Освіта України – 20 січня 2004р.</w:t>
      </w:r>
    </w:p>
    <w:p w:rsidR="004D00EE" w:rsidRPr="00BD1598" w:rsidRDefault="004D00EE" w:rsidP="004D00EE">
      <w:pPr>
        <w:widowControl w:val="0"/>
        <w:shd w:val="clear" w:color="auto" w:fill="FFFFFF"/>
        <w:tabs>
          <w:tab w:val="left" w:pos="180"/>
        </w:tabs>
        <w:spacing w:line="240" w:lineRule="auto"/>
        <w:jc w:val="center"/>
        <w:rPr>
          <w:rFonts w:ascii="Times New Roman" w:hAnsi="Times New Roman" w:cs="Times New Roman"/>
          <w:b/>
          <w:bCs/>
          <w:szCs w:val="20"/>
          <w:lang w:val="uk-UA"/>
        </w:rPr>
      </w:pPr>
    </w:p>
    <w:p w:rsidR="004D00EE" w:rsidRPr="00BD1598" w:rsidRDefault="004D00EE" w:rsidP="004D00EE">
      <w:pPr>
        <w:pStyle w:val="27"/>
        <w:widowControl w:val="0"/>
        <w:spacing w:line="240" w:lineRule="auto"/>
        <w:ind w:firstLine="567"/>
        <w:jc w:val="center"/>
        <w:rPr>
          <w:rFonts w:ascii="Times New Roman" w:hAnsi="Times New Roman" w:cs="Times New Roman"/>
          <w:b/>
          <w:bCs/>
          <w:sz w:val="24"/>
        </w:rPr>
      </w:pPr>
      <w:r w:rsidRPr="00BD1598">
        <w:rPr>
          <w:rFonts w:ascii="Times New Roman" w:hAnsi="Times New Roman" w:cs="Times New Roman"/>
          <w:b/>
          <w:bCs/>
          <w:sz w:val="24"/>
        </w:rPr>
        <w:t>Практичне заняття № 5</w:t>
      </w:r>
    </w:p>
    <w:p w:rsidR="004D00EE" w:rsidRPr="00BD1598" w:rsidRDefault="004D00EE" w:rsidP="004D00EE">
      <w:pPr>
        <w:spacing w:line="240" w:lineRule="auto"/>
        <w:ind w:firstLine="709"/>
        <w:jc w:val="center"/>
        <w:rPr>
          <w:rFonts w:ascii="Times New Roman" w:hAnsi="Times New Roman" w:cs="Times New Roman"/>
          <w:b/>
          <w:bCs/>
          <w:szCs w:val="28"/>
          <w:lang w:val="uk-UA"/>
        </w:rPr>
      </w:pPr>
      <w:r w:rsidRPr="00BD1598">
        <w:rPr>
          <w:rFonts w:ascii="Times New Roman" w:hAnsi="Times New Roman" w:cs="Times New Roman"/>
          <w:b/>
          <w:bCs/>
          <w:szCs w:val="28"/>
          <w:lang w:val="uk-UA"/>
        </w:rPr>
        <w:t>Тема . Лекція як форма організації навчального процесу при викладанні історичних дисциплін.</w:t>
      </w:r>
    </w:p>
    <w:p w:rsidR="004D00EE" w:rsidRPr="00BD1598" w:rsidRDefault="004D00EE" w:rsidP="004D00EE">
      <w:pPr>
        <w:spacing w:line="240" w:lineRule="auto"/>
        <w:ind w:firstLine="709"/>
        <w:jc w:val="center"/>
        <w:rPr>
          <w:rFonts w:ascii="Times New Roman" w:hAnsi="Times New Roman" w:cs="Times New Roman"/>
          <w:b/>
          <w:bCs/>
          <w:szCs w:val="28"/>
          <w:lang w:val="uk-UA"/>
        </w:rPr>
      </w:pPr>
      <w:r w:rsidRPr="00BD1598">
        <w:rPr>
          <w:rFonts w:ascii="Times New Roman" w:hAnsi="Times New Roman" w:cs="Times New Roman"/>
          <w:szCs w:val="28"/>
          <w:lang w:val="uk-UA"/>
        </w:rPr>
        <w:t>(4 год.)</w:t>
      </w:r>
    </w:p>
    <w:p w:rsidR="004D00EE" w:rsidRPr="00BD1598" w:rsidRDefault="004D00EE" w:rsidP="00480A09">
      <w:pPr>
        <w:pStyle w:val="27"/>
        <w:spacing w:line="240" w:lineRule="auto"/>
        <w:jc w:val="both"/>
        <w:rPr>
          <w:rFonts w:ascii="Times New Roman" w:hAnsi="Times New Roman" w:cs="Times New Roman"/>
          <w:sz w:val="24"/>
          <w:lang w:val="uk-UA"/>
        </w:rPr>
      </w:pPr>
      <w:r w:rsidRPr="00BD1598">
        <w:rPr>
          <w:rFonts w:ascii="Times New Roman" w:hAnsi="Times New Roman" w:cs="Times New Roman"/>
          <w:sz w:val="24"/>
          <w:lang w:val="uk-UA"/>
        </w:rPr>
        <w:t>Мета: ознайомлення з однією з форм організації навчальної роботи при викладанні історичних дисциплін – лекцією, її типами, прийомами, які використовуються під час проведення лекцій; розвивати вміння застосовувати набуті знання на практиці, проводити різні типи лекцій.</w:t>
      </w:r>
    </w:p>
    <w:p w:rsidR="004D00EE" w:rsidRPr="00BD1598" w:rsidRDefault="004D00EE" w:rsidP="004D00EE">
      <w:pPr>
        <w:pStyle w:val="27"/>
        <w:spacing w:line="240" w:lineRule="auto"/>
        <w:jc w:val="center"/>
        <w:rPr>
          <w:rFonts w:ascii="Times New Roman" w:hAnsi="Times New Roman" w:cs="Times New Roman"/>
          <w:b/>
          <w:bCs/>
          <w:sz w:val="24"/>
        </w:rPr>
      </w:pPr>
      <w:r w:rsidRPr="00BD1598">
        <w:rPr>
          <w:rFonts w:ascii="Times New Roman" w:hAnsi="Times New Roman" w:cs="Times New Roman"/>
          <w:b/>
          <w:bCs/>
          <w:sz w:val="24"/>
        </w:rPr>
        <w:t>План.</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1.   Лекція як форма організації навчального процесу.</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2.   Типи лекцій та особливості їх проведення:</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 xml:space="preserve">      а)лекція-бесіда</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 xml:space="preserve">      б) лекція-дискусія</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 xml:space="preserve">      в) лекція з розбором конкретних ситуацій</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 xml:space="preserve">      г) лекція-консультація</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 xml:space="preserve">      д) проблемна лекція</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3.   Відповідність прийомів викладання і навчальної роботи під час лекції.</w:t>
      </w:r>
    </w:p>
    <w:p w:rsidR="004D00EE" w:rsidRPr="00BD1598" w:rsidRDefault="004D00EE" w:rsidP="004D00EE">
      <w:pPr>
        <w:pStyle w:val="27"/>
        <w:spacing w:before="240" w:line="240" w:lineRule="auto"/>
        <w:rPr>
          <w:rFonts w:ascii="Times New Roman" w:hAnsi="Times New Roman" w:cs="Times New Roman"/>
          <w:b/>
          <w:bCs/>
          <w:sz w:val="24"/>
        </w:rPr>
      </w:pPr>
      <w:r w:rsidRPr="00BD1598">
        <w:rPr>
          <w:rFonts w:ascii="Times New Roman" w:hAnsi="Times New Roman" w:cs="Times New Roman"/>
          <w:b/>
          <w:bCs/>
          <w:sz w:val="24"/>
        </w:rPr>
        <w:t>Практичне завдання:</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1. Розробити конспект лекції з курсу «Історія України»</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2. Розробити конспект лекції-дискусії з курсу «Історія середньовіччя»</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3. Розробити конспект лекції з розбором конкретних ситуацій з курсу «Актуальні питання історичної науки»</w:t>
      </w:r>
    </w:p>
    <w:p w:rsidR="004D00EE" w:rsidRPr="00BD1598" w:rsidRDefault="004D00EE" w:rsidP="00480A09">
      <w:pPr>
        <w:pStyle w:val="27"/>
        <w:spacing w:after="0" w:line="240" w:lineRule="auto"/>
        <w:rPr>
          <w:rFonts w:ascii="Times New Roman" w:hAnsi="Times New Roman" w:cs="Times New Roman"/>
          <w:bCs/>
          <w:sz w:val="24"/>
          <w:szCs w:val="20"/>
        </w:rPr>
      </w:pPr>
      <w:r w:rsidRPr="00BD1598">
        <w:rPr>
          <w:rFonts w:ascii="Times New Roman" w:hAnsi="Times New Roman" w:cs="Times New Roman"/>
          <w:sz w:val="24"/>
        </w:rPr>
        <w:t>4. Розробити конспект лекції-консультації з курсу «Історія стародавнього світу»</w:t>
      </w:r>
    </w:p>
    <w:p w:rsidR="004D00EE" w:rsidRPr="00BD1598" w:rsidRDefault="004D00EE" w:rsidP="004D00EE">
      <w:pPr>
        <w:pStyle w:val="27"/>
        <w:spacing w:before="240" w:line="240" w:lineRule="auto"/>
        <w:rPr>
          <w:rFonts w:ascii="Times New Roman" w:hAnsi="Times New Roman" w:cs="Times New Roman"/>
          <w:b/>
          <w:bCs/>
          <w:sz w:val="24"/>
        </w:rPr>
      </w:pPr>
      <w:r w:rsidRPr="00BD1598">
        <w:rPr>
          <w:rFonts w:ascii="Times New Roman" w:hAnsi="Times New Roman" w:cs="Times New Roman"/>
          <w:b/>
          <w:bCs/>
          <w:sz w:val="24"/>
        </w:rPr>
        <w:t>Питання для самостійної роботи:</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 xml:space="preserve">1. Розвиток вмінь студентів під час лекції.  </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2. Підготовка викладача до проведення лекції.</w:t>
      </w:r>
    </w:p>
    <w:p w:rsidR="004D00EE" w:rsidRPr="00BD1598" w:rsidRDefault="004D00EE" w:rsidP="004D00EE">
      <w:pPr>
        <w:pStyle w:val="27"/>
        <w:spacing w:line="240" w:lineRule="auto"/>
        <w:rPr>
          <w:rFonts w:ascii="Times New Roman" w:hAnsi="Times New Roman" w:cs="Times New Roman"/>
          <w:b/>
          <w:bCs/>
          <w:sz w:val="24"/>
        </w:rPr>
      </w:pPr>
      <w:r w:rsidRPr="00BD1598">
        <w:rPr>
          <w:rFonts w:ascii="Times New Roman" w:hAnsi="Times New Roman" w:cs="Times New Roman"/>
          <w:b/>
          <w:bCs/>
          <w:sz w:val="24"/>
        </w:rPr>
        <w:t>Література:</w:t>
      </w:r>
    </w:p>
    <w:p w:rsidR="004D00EE" w:rsidRPr="00BD1598" w:rsidRDefault="004D00EE" w:rsidP="004D00EE">
      <w:pPr>
        <w:widowControl w:val="0"/>
        <w:numPr>
          <w:ilvl w:val="0"/>
          <w:numId w:val="58"/>
        </w:numPr>
        <w:shd w:val="clear" w:color="auto" w:fill="FFFFFF"/>
        <w:tabs>
          <w:tab w:val="left" w:pos="360"/>
        </w:tabs>
        <w:autoSpaceDE w:val="0"/>
        <w:autoSpaceDN w:val="0"/>
        <w:adjustRightInd w:val="0"/>
        <w:spacing w:after="0" w:line="240" w:lineRule="auto"/>
        <w:ind w:left="360"/>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 xml:space="preserve">Алексюк. М. Педагогіка вищої освіти України. </w:t>
      </w:r>
      <w:r w:rsidRPr="00BD1598">
        <w:rPr>
          <w:rFonts w:ascii="Times New Roman" w:hAnsi="Times New Roman" w:cs="Times New Roman"/>
          <w:bCs/>
          <w:color w:val="000000"/>
          <w:szCs w:val="20"/>
          <w:lang w:val="uk-UA"/>
        </w:rPr>
        <w:t>Історія.</w:t>
      </w:r>
      <w:r w:rsidRPr="00BD1598">
        <w:rPr>
          <w:rFonts w:ascii="Times New Roman" w:hAnsi="Times New Roman" w:cs="Times New Roman"/>
          <w:b/>
          <w:bCs/>
          <w:color w:val="000000"/>
          <w:szCs w:val="20"/>
          <w:lang w:val="uk-UA"/>
        </w:rPr>
        <w:t xml:space="preserve"> </w:t>
      </w:r>
      <w:r w:rsidRPr="00BD1598">
        <w:rPr>
          <w:rFonts w:ascii="Times New Roman" w:hAnsi="Times New Roman" w:cs="Times New Roman"/>
          <w:color w:val="000000"/>
          <w:szCs w:val="20"/>
          <w:lang w:val="uk-UA"/>
        </w:rPr>
        <w:t>Теорія. – К.: Либідь, 1998. – С. 393 – 497.</w:t>
      </w:r>
    </w:p>
    <w:p w:rsidR="004D00EE" w:rsidRPr="00BD1598" w:rsidRDefault="004D00EE" w:rsidP="004D00EE">
      <w:pPr>
        <w:widowControl w:val="0"/>
        <w:numPr>
          <w:ilvl w:val="0"/>
          <w:numId w:val="58"/>
        </w:numPr>
        <w:shd w:val="clear" w:color="auto" w:fill="FFFFFF"/>
        <w:tabs>
          <w:tab w:val="left" w:pos="360"/>
        </w:tabs>
        <w:autoSpaceDE w:val="0"/>
        <w:autoSpaceDN w:val="0"/>
        <w:adjustRightInd w:val="0"/>
        <w:spacing w:after="0" w:line="240" w:lineRule="auto"/>
        <w:ind w:left="360"/>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Галузинский В.М., Євтух М.Б. Педагогіка: Теорія та історія.– К.: Вища школа, 1995.</w:t>
      </w:r>
    </w:p>
    <w:p w:rsidR="004D00EE" w:rsidRPr="00BD1598" w:rsidRDefault="004D00EE" w:rsidP="004D00EE">
      <w:pPr>
        <w:widowControl w:val="0"/>
        <w:numPr>
          <w:ilvl w:val="0"/>
          <w:numId w:val="58"/>
        </w:numPr>
        <w:shd w:val="clear" w:color="auto" w:fill="FFFFFF"/>
        <w:tabs>
          <w:tab w:val="left" w:pos="360"/>
        </w:tabs>
        <w:spacing w:after="0" w:line="240" w:lineRule="auto"/>
        <w:ind w:left="360"/>
        <w:jc w:val="both"/>
        <w:rPr>
          <w:rFonts w:ascii="Times New Roman" w:hAnsi="Times New Roman" w:cs="Times New Roman"/>
          <w:szCs w:val="20"/>
          <w:lang w:val="uk-UA"/>
        </w:rPr>
      </w:pPr>
      <w:r w:rsidRPr="00BD1598">
        <w:rPr>
          <w:rFonts w:ascii="Times New Roman" w:hAnsi="Times New Roman" w:cs="Times New Roman"/>
          <w:color w:val="000000"/>
          <w:szCs w:val="20"/>
          <w:lang w:val="uk-UA"/>
        </w:rPr>
        <w:t>Дидактика современной школи / Под. ред. В.А. Онищука.– К.: Рад. кола, 1987.</w:t>
      </w:r>
    </w:p>
    <w:p w:rsidR="004D00EE" w:rsidRPr="00BD1598" w:rsidRDefault="004D00EE" w:rsidP="004D00EE">
      <w:pPr>
        <w:widowControl w:val="0"/>
        <w:numPr>
          <w:ilvl w:val="0"/>
          <w:numId w:val="58"/>
        </w:numPr>
        <w:shd w:val="clear" w:color="auto" w:fill="FFFFFF"/>
        <w:tabs>
          <w:tab w:val="left" w:pos="360"/>
        </w:tabs>
        <w:spacing w:after="0" w:line="240" w:lineRule="auto"/>
        <w:ind w:left="360"/>
        <w:jc w:val="both"/>
        <w:rPr>
          <w:rFonts w:ascii="Times New Roman" w:hAnsi="Times New Roman" w:cs="Times New Roman"/>
          <w:szCs w:val="20"/>
          <w:lang w:val="uk-UA"/>
        </w:rPr>
      </w:pPr>
      <w:r w:rsidRPr="00BD1598">
        <w:rPr>
          <w:rFonts w:ascii="Times New Roman" w:hAnsi="Times New Roman" w:cs="Times New Roman"/>
          <w:color w:val="000000"/>
          <w:szCs w:val="20"/>
          <w:lang w:val="uk-UA"/>
        </w:rPr>
        <w:t>Колечко А.К. Энциклопедия педагогических технологий: Пособие для преподавателей. – СПб.: КАРО, 2002.– 368с.</w:t>
      </w:r>
    </w:p>
    <w:p w:rsidR="004D00EE" w:rsidRPr="00BD1598" w:rsidRDefault="004D00EE" w:rsidP="004D00EE">
      <w:pPr>
        <w:widowControl w:val="0"/>
        <w:numPr>
          <w:ilvl w:val="0"/>
          <w:numId w:val="58"/>
        </w:numPr>
        <w:shd w:val="clear" w:color="auto" w:fill="FFFFFF"/>
        <w:tabs>
          <w:tab w:val="left" w:pos="360"/>
        </w:tabs>
        <w:spacing w:after="0" w:line="240" w:lineRule="auto"/>
        <w:ind w:left="360"/>
        <w:jc w:val="both"/>
        <w:rPr>
          <w:rFonts w:ascii="Times New Roman" w:hAnsi="Times New Roman" w:cs="Times New Roman"/>
          <w:szCs w:val="20"/>
          <w:lang w:val="uk-UA"/>
        </w:rPr>
      </w:pPr>
      <w:r w:rsidRPr="00BD1598">
        <w:rPr>
          <w:rFonts w:ascii="Times New Roman" w:hAnsi="Times New Roman" w:cs="Times New Roman"/>
          <w:color w:val="000000"/>
          <w:szCs w:val="20"/>
          <w:lang w:val="uk-UA"/>
        </w:rPr>
        <w:t>Пометун О. Методика навчання історії в школі- К.: Генеза, 2005</w:t>
      </w:r>
    </w:p>
    <w:p w:rsidR="004D00EE" w:rsidRPr="00BD1598" w:rsidRDefault="004D00EE" w:rsidP="004D00EE">
      <w:pPr>
        <w:widowControl w:val="0"/>
        <w:numPr>
          <w:ilvl w:val="0"/>
          <w:numId w:val="58"/>
        </w:numPr>
        <w:shd w:val="clear" w:color="auto" w:fill="FFFFFF"/>
        <w:tabs>
          <w:tab w:val="left" w:pos="360"/>
        </w:tabs>
        <w:spacing w:after="0" w:line="240" w:lineRule="auto"/>
        <w:ind w:left="360"/>
        <w:jc w:val="both"/>
        <w:rPr>
          <w:rFonts w:ascii="Times New Roman" w:hAnsi="Times New Roman" w:cs="Times New Roman"/>
          <w:szCs w:val="20"/>
          <w:lang w:val="uk-UA"/>
        </w:rPr>
      </w:pPr>
      <w:r w:rsidRPr="00BD1598">
        <w:rPr>
          <w:rFonts w:ascii="Times New Roman" w:hAnsi="Times New Roman" w:cs="Times New Roman"/>
          <w:color w:val="000000"/>
          <w:szCs w:val="20"/>
          <w:lang w:val="uk-UA"/>
        </w:rPr>
        <w:t>Степанищев А.Т.Методический справочник учителя истории. – М.: ВЛАДОС, 2000.</w:t>
      </w:r>
    </w:p>
    <w:p w:rsidR="004D00EE" w:rsidRDefault="004D00EE" w:rsidP="004D00EE">
      <w:pPr>
        <w:pStyle w:val="27"/>
        <w:jc w:val="center"/>
        <w:rPr>
          <w:rFonts w:ascii="Times New Roman" w:hAnsi="Times New Roman" w:cs="Times New Roman"/>
          <w:b/>
          <w:bCs/>
          <w:sz w:val="24"/>
          <w:lang w:val="uk-UA"/>
        </w:rPr>
      </w:pPr>
    </w:p>
    <w:p w:rsidR="00480A09" w:rsidRPr="00480A09" w:rsidRDefault="00480A09" w:rsidP="004D00EE">
      <w:pPr>
        <w:pStyle w:val="27"/>
        <w:jc w:val="center"/>
        <w:rPr>
          <w:rFonts w:ascii="Times New Roman" w:hAnsi="Times New Roman" w:cs="Times New Roman"/>
          <w:b/>
          <w:bCs/>
          <w:sz w:val="24"/>
          <w:lang w:val="uk-UA"/>
        </w:rPr>
      </w:pPr>
    </w:p>
    <w:p w:rsidR="004D00EE" w:rsidRPr="00480A09" w:rsidRDefault="004D00EE" w:rsidP="00480A09">
      <w:pPr>
        <w:pStyle w:val="31"/>
        <w:spacing w:line="240" w:lineRule="auto"/>
        <w:jc w:val="center"/>
        <w:rPr>
          <w:b/>
          <w:bCs/>
          <w:i w:val="0"/>
        </w:rPr>
      </w:pPr>
      <w:r w:rsidRPr="00480A09">
        <w:rPr>
          <w:b/>
          <w:bCs/>
          <w:i w:val="0"/>
        </w:rPr>
        <w:lastRenderedPageBreak/>
        <w:t>Практичне заняття 6</w:t>
      </w:r>
    </w:p>
    <w:p w:rsidR="004D00EE" w:rsidRPr="00BD1598" w:rsidRDefault="004D00EE" w:rsidP="00480A09">
      <w:pPr>
        <w:spacing w:after="0" w:line="240" w:lineRule="auto"/>
        <w:jc w:val="center"/>
        <w:rPr>
          <w:rFonts w:ascii="Times New Roman" w:hAnsi="Times New Roman" w:cs="Times New Roman"/>
          <w:b/>
          <w:szCs w:val="20"/>
          <w:lang w:val="uk-UA" w:eastAsia="uk-UA"/>
        </w:rPr>
      </w:pPr>
      <w:r w:rsidRPr="00BD1598">
        <w:rPr>
          <w:rFonts w:ascii="Times New Roman" w:hAnsi="Times New Roman" w:cs="Times New Roman"/>
          <w:b/>
          <w:lang w:val="uk-UA"/>
        </w:rPr>
        <w:t>Тема . Семінар як форма організації навчального процесу при викладанні історичних дисциплін.</w:t>
      </w:r>
    </w:p>
    <w:p w:rsidR="004D00EE" w:rsidRPr="00BD1598" w:rsidRDefault="004D00EE" w:rsidP="004D00EE">
      <w:pPr>
        <w:pStyle w:val="27"/>
        <w:spacing w:line="240" w:lineRule="auto"/>
        <w:jc w:val="center"/>
        <w:rPr>
          <w:rFonts w:ascii="Times New Roman" w:hAnsi="Times New Roman" w:cs="Times New Roman"/>
          <w:sz w:val="24"/>
          <w:lang w:val="uk-UA"/>
        </w:rPr>
      </w:pPr>
      <w:r w:rsidRPr="00BD1598">
        <w:rPr>
          <w:rFonts w:ascii="Times New Roman" w:hAnsi="Times New Roman" w:cs="Times New Roman"/>
          <w:sz w:val="24"/>
          <w:lang w:val="uk-UA"/>
        </w:rPr>
        <w:t>(4 год.)</w:t>
      </w:r>
    </w:p>
    <w:p w:rsidR="004D00EE" w:rsidRPr="00BD1598" w:rsidRDefault="004D00EE" w:rsidP="004D00EE">
      <w:pPr>
        <w:pStyle w:val="27"/>
        <w:spacing w:line="240" w:lineRule="auto"/>
        <w:rPr>
          <w:rFonts w:ascii="Times New Roman" w:hAnsi="Times New Roman" w:cs="Times New Roman"/>
          <w:sz w:val="24"/>
          <w:lang w:val="uk-UA"/>
        </w:rPr>
      </w:pPr>
      <w:r w:rsidRPr="00BD1598">
        <w:rPr>
          <w:rFonts w:ascii="Times New Roman" w:hAnsi="Times New Roman" w:cs="Times New Roman"/>
          <w:sz w:val="24"/>
          <w:lang w:val="uk-UA"/>
        </w:rPr>
        <w:t>Мета: ознайомлення з семінарською формою організації навчальної роботи при викладанні історичних дисциплін, основними етапами її проведення; основними типами семінарських занять в вищій школі; розвивати вміння застосовувати набуті знання на практиці, проводити різні типи семінарів.</w:t>
      </w:r>
    </w:p>
    <w:p w:rsidR="004D00EE" w:rsidRPr="00BD1598" w:rsidRDefault="004D00EE" w:rsidP="004D00EE">
      <w:pPr>
        <w:pStyle w:val="27"/>
        <w:spacing w:line="240" w:lineRule="auto"/>
        <w:jc w:val="center"/>
        <w:rPr>
          <w:rFonts w:ascii="Times New Roman" w:hAnsi="Times New Roman" w:cs="Times New Roman"/>
          <w:caps/>
          <w:sz w:val="24"/>
          <w:szCs w:val="20"/>
          <w:lang w:eastAsia="uk-UA"/>
        </w:rPr>
      </w:pPr>
      <w:r w:rsidRPr="00BD1598">
        <w:rPr>
          <w:rFonts w:ascii="Times New Roman" w:hAnsi="Times New Roman" w:cs="Times New Roman"/>
          <w:caps/>
          <w:sz w:val="24"/>
        </w:rPr>
        <w:t>План</w:t>
      </w:r>
    </w:p>
    <w:p w:rsidR="004D00EE" w:rsidRPr="00BD1598" w:rsidRDefault="004D00EE" w:rsidP="004D00EE">
      <w:pPr>
        <w:numPr>
          <w:ilvl w:val="0"/>
          <w:numId w:val="59"/>
        </w:numPr>
        <w:tabs>
          <w:tab w:val="num" w:pos="360"/>
        </w:tabs>
        <w:spacing w:after="0" w:line="240" w:lineRule="auto"/>
        <w:ind w:hanging="720"/>
        <w:rPr>
          <w:rFonts w:ascii="Times New Roman" w:hAnsi="Times New Roman" w:cs="Times New Roman"/>
          <w:bCs/>
          <w:szCs w:val="20"/>
          <w:lang w:val="uk-UA" w:eastAsia="uk-UA"/>
        </w:rPr>
      </w:pPr>
      <w:r w:rsidRPr="00BD1598">
        <w:rPr>
          <w:rFonts w:ascii="Times New Roman" w:hAnsi="Times New Roman" w:cs="Times New Roman"/>
          <w:lang w:val="uk-UA"/>
        </w:rPr>
        <w:t>Семінар як форма організації навчального процесу.</w:t>
      </w:r>
    </w:p>
    <w:p w:rsidR="004D00EE" w:rsidRPr="00BD1598" w:rsidRDefault="004D00EE" w:rsidP="004D00EE">
      <w:pPr>
        <w:numPr>
          <w:ilvl w:val="0"/>
          <w:numId w:val="59"/>
        </w:numPr>
        <w:tabs>
          <w:tab w:val="num" w:pos="360"/>
        </w:tabs>
        <w:spacing w:after="0" w:line="240" w:lineRule="auto"/>
        <w:ind w:left="360"/>
        <w:jc w:val="both"/>
        <w:rPr>
          <w:rFonts w:ascii="Times New Roman" w:hAnsi="Times New Roman" w:cs="Times New Roman"/>
          <w:lang w:val="uk-UA"/>
        </w:rPr>
      </w:pPr>
      <w:r w:rsidRPr="00BD1598">
        <w:rPr>
          <w:rFonts w:ascii="Times New Roman" w:hAnsi="Times New Roman" w:cs="Times New Roman"/>
          <w:szCs w:val="20"/>
          <w:lang w:val="uk-UA" w:eastAsia="uk-UA"/>
        </w:rPr>
        <w:t>Методика проведення семінарів з історичних дисциплін:</w:t>
      </w:r>
      <w:r w:rsidRPr="00BD1598">
        <w:rPr>
          <w:rFonts w:ascii="Times New Roman" w:hAnsi="Times New Roman" w:cs="Times New Roman"/>
          <w:lang w:val="uk-UA"/>
        </w:rPr>
        <w:t xml:space="preserve"> а) вступна частина семінарського заняття; б) розгляд основних питань семінарських занять; в) підведення підсумків семінару.</w:t>
      </w:r>
    </w:p>
    <w:p w:rsidR="004D00EE" w:rsidRPr="00BD1598" w:rsidRDefault="004D00EE" w:rsidP="004D00EE">
      <w:pPr>
        <w:numPr>
          <w:ilvl w:val="0"/>
          <w:numId w:val="59"/>
        </w:numPr>
        <w:tabs>
          <w:tab w:val="num" w:pos="360"/>
        </w:tabs>
        <w:spacing w:after="0" w:line="240" w:lineRule="auto"/>
        <w:ind w:hanging="720"/>
        <w:rPr>
          <w:rFonts w:ascii="Times New Roman" w:hAnsi="Times New Roman" w:cs="Times New Roman"/>
          <w:szCs w:val="20"/>
          <w:lang w:val="uk-UA" w:eastAsia="uk-UA"/>
        </w:rPr>
      </w:pPr>
      <w:r w:rsidRPr="00BD1598">
        <w:rPr>
          <w:rFonts w:ascii="Times New Roman" w:hAnsi="Times New Roman" w:cs="Times New Roman"/>
          <w:lang w:val="uk-UA"/>
        </w:rPr>
        <w:t>Основні типи семінарських занять.</w:t>
      </w:r>
    </w:p>
    <w:p w:rsidR="004D00EE" w:rsidRPr="00BD1598" w:rsidRDefault="004D00EE" w:rsidP="004D00EE">
      <w:pPr>
        <w:pStyle w:val="27"/>
        <w:spacing w:before="240" w:line="240" w:lineRule="auto"/>
        <w:rPr>
          <w:rFonts w:ascii="Times New Roman" w:hAnsi="Times New Roman" w:cs="Times New Roman"/>
          <w:b/>
          <w:bCs/>
          <w:sz w:val="24"/>
        </w:rPr>
      </w:pPr>
      <w:r w:rsidRPr="00BD1598">
        <w:rPr>
          <w:rFonts w:ascii="Times New Roman" w:hAnsi="Times New Roman" w:cs="Times New Roman"/>
          <w:b/>
          <w:bCs/>
          <w:sz w:val="24"/>
        </w:rPr>
        <w:t>Практичне завдання:</w:t>
      </w:r>
    </w:p>
    <w:p w:rsidR="004D00EE" w:rsidRPr="00BD1598" w:rsidRDefault="004D00EE" w:rsidP="00480A09">
      <w:pPr>
        <w:pStyle w:val="27"/>
        <w:tabs>
          <w:tab w:val="left" w:pos="360"/>
        </w:tabs>
        <w:spacing w:after="0" w:line="240" w:lineRule="auto"/>
        <w:rPr>
          <w:rFonts w:ascii="Times New Roman" w:hAnsi="Times New Roman" w:cs="Times New Roman"/>
          <w:sz w:val="24"/>
        </w:rPr>
      </w:pPr>
      <w:r w:rsidRPr="00BD1598">
        <w:rPr>
          <w:rFonts w:ascii="Times New Roman" w:hAnsi="Times New Roman" w:cs="Times New Roman"/>
          <w:sz w:val="24"/>
        </w:rPr>
        <w:t>1. Розробити план-конспект семінарського заняття з курсу «Історія середніх віків»</w:t>
      </w:r>
    </w:p>
    <w:p w:rsidR="004D00EE" w:rsidRPr="00BD1598" w:rsidRDefault="004D00EE" w:rsidP="00480A09">
      <w:pPr>
        <w:pStyle w:val="27"/>
        <w:tabs>
          <w:tab w:val="left" w:pos="360"/>
        </w:tabs>
        <w:spacing w:after="0" w:line="240" w:lineRule="auto"/>
        <w:rPr>
          <w:rFonts w:ascii="Times New Roman" w:hAnsi="Times New Roman" w:cs="Times New Roman"/>
          <w:sz w:val="24"/>
        </w:rPr>
      </w:pPr>
      <w:r w:rsidRPr="00BD1598">
        <w:rPr>
          <w:rFonts w:ascii="Times New Roman" w:hAnsi="Times New Roman" w:cs="Times New Roman"/>
          <w:sz w:val="24"/>
        </w:rPr>
        <w:t xml:space="preserve">2. Розробити план-конспект семінарського заняття проблемного типу з курсу «Історія України» </w:t>
      </w:r>
    </w:p>
    <w:p w:rsidR="004D00EE" w:rsidRPr="00BD1598" w:rsidRDefault="004D00EE" w:rsidP="00480A09">
      <w:pPr>
        <w:pStyle w:val="27"/>
        <w:tabs>
          <w:tab w:val="left" w:pos="360"/>
        </w:tabs>
        <w:spacing w:after="0" w:line="240" w:lineRule="auto"/>
        <w:rPr>
          <w:rFonts w:ascii="Times New Roman" w:hAnsi="Times New Roman" w:cs="Times New Roman"/>
          <w:sz w:val="24"/>
        </w:rPr>
      </w:pPr>
      <w:r w:rsidRPr="00BD1598">
        <w:rPr>
          <w:rFonts w:ascii="Times New Roman" w:hAnsi="Times New Roman" w:cs="Times New Roman"/>
          <w:sz w:val="24"/>
        </w:rPr>
        <w:t xml:space="preserve">3. Розробити план-конспект семінару – «круглого-столу» з курсу «Актуальні питання історичної науки». </w:t>
      </w:r>
    </w:p>
    <w:p w:rsidR="004D00EE" w:rsidRPr="00BD1598" w:rsidRDefault="004D00EE" w:rsidP="004D00EE">
      <w:pPr>
        <w:pStyle w:val="27"/>
        <w:tabs>
          <w:tab w:val="left" w:pos="360"/>
        </w:tabs>
        <w:spacing w:before="240" w:line="240" w:lineRule="auto"/>
        <w:rPr>
          <w:rFonts w:ascii="Times New Roman" w:hAnsi="Times New Roman" w:cs="Times New Roman"/>
          <w:b/>
          <w:sz w:val="24"/>
          <w:szCs w:val="20"/>
        </w:rPr>
      </w:pPr>
      <w:r w:rsidRPr="00BD1598">
        <w:rPr>
          <w:rFonts w:ascii="Times New Roman" w:hAnsi="Times New Roman" w:cs="Times New Roman"/>
          <w:b/>
          <w:sz w:val="24"/>
          <w:szCs w:val="20"/>
        </w:rPr>
        <w:t>Реферати:</w:t>
      </w:r>
    </w:p>
    <w:p w:rsidR="004D00EE" w:rsidRPr="00BD1598" w:rsidRDefault="004D00EE" w:rsidP="004D00EE">
      <w:pPr>
        <w:pStyle w:val="27"/>
        <w:tabs>
          <w:tab w:val="left" w:pos="360"/>
        </w:tabs>
        <w:spacing w:line="240" w:lineRule="auto"/>
        <w:rPr>
          <w:rFonts w:ascii="Times New Roman" w:hAnsi="Times New Roman" w:cs="Times New Roman"/>
          <w:b/>
          <w:sz w:val="24"/>
          <w:szCs w:val="20"/>
        </w:rPr>
      </w:pPr>
      <w:r w:rsidRPr="00BD1598">
        <w:rPr>
          <w:rFonts w:ascii="Times New Roman" w:hAnsi="Times New Roman" w:cs="Times New Roman"/>
          <w:bCs/>
          <w:sz w:val="24"/>
          <w:szCs w:val="20"/>
        </w:rPr>
        <w:t>1</w:t>
      </w:r>
      <w:r w:rsidRPr="00BD1598">
        <w:rPr>
          <w:rFonts w:ascii="Times New Roman" w:hAnsi="Times New Roman" w:cs="Times New Roman"/>
          <w:b/>
          <w:sz w:val="24"/>
          <w:szCs w:val="20"/>
        </w:rPr>
        <w:t xml:space="preserve">. </w:t>
      </w:r>
      <w:r w:rsidRPr="00BD1598">
        <w:rPr>
          <w:rFonts w:ascii="Times New Roman" w:hAnsi="Times New Roman" w:cs="Times New Roman"/>
          <w:bCs/>
          <w:sz w:val="24"/>
          <w:szCs w:val="20"/>
        </w:rPr>
        <w:t>Методика проведення</w:t>
      </w:r>
      <w:r w:rsidRPr="00BD1598">
        <w:rPr>
          <w:rFonts w:ascii="Times New Roman" w:hAnsi="Times New Roman" w:cs="Times New Roman"/>
          <w:b/>
          <w:sz w:val="24"/>
          <w:szCs w:val="20"/>
        </w:rPr>
        <w:t xml:space="preserve"> </w:t>
      </w:r>
      <w:r w:rsidRPr="00BD1598">
        <w:rPr>
          <w:rFonts w:ascii="Times New Roman" w:hAnsi="Times New Roman" w:cs="Times New Roman"/>
          <w:bCs/>
          <w:sz w:val="24"/>
          <w:szCs w:val="20"/>
        </w:rPr>
        <w:t>нетрадиційних форм семінарських занять при викладанні історичних дисциплін у вищих навчальних закладах.</w:t>
      </w:r>
      <w:r w:rsidRPr="00BD1598">
        <w:rPr>
          <w:rFonts w:ascii="Times New Roman" w:hAnsi="Times New Roman" w:cs="Times New Roman"/>
          <w:b/>
          <w:sz w:val="24"/>
          <w:szCs w:val="20"/>
        </w:rPr>
        <w:t xml:space="preserve"> </w:t>
      </w:r>
    </w:p>
    <w:p w:rsidR="004D00EE" w:rsidRPr="00BD1598" w:rsidRDefault="004D00EE" w:rsidP="004D00EE">
      <w:pPr>
        <w:pStyle w:val="27"/>
        <w:spacing w:before="240" w:line="240" w:lineRule="auto"/>
        <w:rPr>
          <w:rFonts w:ascii="Times New Roman" w:hAnsi="Times New Roman" w:cs="Times New Roman"/>
          <w:b/>
          <w:bCs/>
          <w:sz w:val="24"/>
        </w:rPr>
      </w:pPr>
      <w:r w:rsidRPr="00BD1598">
        <w:rPr>
          <w:rFonts w:ascii="Times New Roman" w:hAnsi="Times New Roman" w:cs="Times New Roman"/>
          <w:b/>
          <w:bCs/>
          <w:sz w:val="24"/>
        </w:rPr>
        <w:t>Питання для самостійної роботи:</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 xml:space="preserve">1. Нетрадиційні прийоми вивчення історичного матеріалу.  </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2. Підготовка викладача до проведення семінару.</w:t>
      </w:r>
    </w:p>
    <w:p w:rsidR="004D00EE" w:rsidRPr="00BD1598" w:rsidRDefault="004D00EE" w:rsidP="004D00EE">
      <w:pPr>
        <w:pStyle w:val="27"/>
        <w:spacing w:line="240" w:lineRule="auto"/>
        <w:rPr>
          <w:rFonts w:ascii="Times New Roman" w:hAnsi="Times New Roman" w:cs="Times New Roman"/>
          <w:b/>
          <w:bCs/>
          <w:sz w:val="24"/>
        </w:rPr>
      </w:pPr>
      <w:r w:rsidRPr="00BD1598">
        <w:rPr>
          <w:rFonts w:ascii="Times New Roman" w:hAnsi="Times New Roman" w:cs="Times New Roman"/>
          <w:b/>
          <w:bCs/>
          <w:sz w:val="24"/>
        </w:rPr>
        <w:t>Література:</w:t>
      </w:r>
    </w:p>
    <w:p w:rsidR="004D00EE" w:rsidRPr="00BD1598" w:rsidRDefault="004D00EE" w:rsidP="004D00EE">
      <w:pPr>
        <w:widowControl w:val="0"/>
        <w:numPr>
          <w:ilvl w:val="0"/>
          <w:numId w:val="60"/>
        </w:numPr>
        <w:shd w:val="clear" w:color="auto" w:fill="FFFFFF"/>
        <w:tabs>
          <w:tab w:val="num" w:pos="360"/>
        </w:tabs>
        <w:autoSpaceDE w:val="0"/>
        <w:autoSpaceDN w:val="0"/>
        <w:adjustRightInd w:val="0"/>
        <w:spacing w:after="0" w:line="240" w:lineRule="auto"/>
        <w:ind w:left="360"/>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 xml:space="preserve">Алексюк. М. Педагогіка вищої освіти України. </w:t>
      </w:r>
      <w:r w:rsidRPr="00BD1598">
        <w:rPr>
          <w:rFonts w:ascii="Times New Roman" w:hAnsi="Times New Roman" w:cs="Times New Roman"/>
          <w:bCs/>
          <w:color w:val="000000"/>
          <w:szCs w:val="20"/>
          <w:lang w:val="uk-UA"/>
        </w:rPr>
        <w:t>Історія.</w:t>
      </w:r>
      <w:r w:rsidRPr="00BD1598">
        <w:rPr>
          <w:rFonts w:ascii="Times New Roman" w:hAnsi="Times New Roman" w:cs="Times New Roman"/>
          <w:b/>
          <w:bCs/>
          <w:color w:val="000000"/>
          <w:szCs w:val="20"/>
          <w:lang w:val="uk-UA"/>
        </w:rPr>
        <w:t xml:space="preserve"> </w:t>
      </w:r>
      <w:r w:rsidRPr="00BD1598">
        <w:rPr>
          <w:rFonts w:ascii="Times New Roman" w:hAnsi="Times New Roman" w:cs="Times New Roman"/>
          <w:color w:val="000000"/>
          <w:szCs w:val="20"/>
          <w:lang w:val="uk-UA"/>
        </w:rPr>
        <w:t>Теорія. – К.: Либідь, 1998. – С. 393 – 497.</w:t>
      </w:r>
    </w:p>
    <w:p w:rsidR="004D00EE" w:rsidRPr="00BD1598" w:rsidRDefault="004D00EE" w:rsidP="004D00EE">
      <w:pPr>
        <w:widowControl w:val="0"/>
        <w:numPr>
          <w:ilvl w:val="0"/>
          <w:numId w:val="60"/>
        </w:numPr>
        <w:shd w:val="clear" w:color="auto" w:fill="FFFFFF"/>
        <w:tabs>
          <w:tab w:val="num" w:pos="360"/>
        </w:tabs>
        <w:autoSpaceDE w:val="0"/>
        <w:autoSpaceDN w:val="0"/>
        <w:adjustRightInd w:val="0"/>
        <w:spacing w:after="0" w:line="240" w:lineRule="auto"/>
        <w:ind w:left="360"/>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Баханов К.О. Шляхом інноваційного навчання // Історія в школах України. – 1999. – №2. – С. 25-27</w:t>
      </w:r>
    </w:p>
    <w:p w:rsidR="004D00EE" w:rsidRPr="00BD1598" w:rsidRDefault="004D00EE" w:rsidP="004D00EE">
      <w:pPr>
        <w:widowControl w:val="0"/>
        <w:numPr>
          <w:ilvl w:val="0"/>
          <w:numId w:val="60"/>
        </w:numPr>
        <w:shd w:val="clear" w:color="auto" w:fill="FFFFFF"/>
        <w:tabs>
          <w:tab w:val="num" w:pos="360"/>
        </w:tabs>
        <w:autoSpaceDE w:val="0"/>
        <w:autoSpaceDN w:val="0"/>
        <w:adjustRightInd w:val="0"/>
        <w:spacing w:after="0" w:line="240" w:lineRule="auto"/>
        <w:ind w:left="360"/>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Галузинский В.М., Євтух М.Б. Педагогіка: Теорія та історія.– К.: Вища школа, 1995.</w:t>
      </w:r>
    </w:p>
    <w:p w:rsidR="004D00EE" w:rsidRPr="00BD1598" w:rsidRDefault="004D00EE" w:rsidP="004D00EE">
      <w:pPr>
        <w:widowControl w:val="0"/>
        <w:numPr>
          <w:ilvl w:val="0"/>
          <w:numId w:val="60"/>
        </w:numPr>
        <w:shd w:val="clear" w:color="auto" w:fill="FFFFFF"/>
        <w:tabs>
          <w:tab w:val="num" w:pos="360"/>
        </w:tabs>
        <w:spacing w:after="0" w:line="240" w:lineRule="auto"/>
        <w:ind w:left="360"/>
        <w:jc w:val="both"/>
        <w:rPr>
          <w:rFonts w:ascii="Times New Roman" w:hAnsi="Times New Roman" w:cs="Times New Roman"/>
          <w:szCs w:val="20"/>
          <w:lang w:val="uk-UA"/>
        </w:rPr>
      </w:pPr>
      <w:r w:rsidRPr="00BD1598">
        <w:rPr>
          <w:rFonts w:ascii="Times New Roman" w:hAnsi="Times New Roman" w:cs="Times New Roman"/>
          <w:color w:val="000000"/>
          <w:szCs w:val="20"/>
          <w:lang w:val="uk-UA"/>
        </w:rPr>
        <w:t>Степанищев А.Т.Методический справочник учителя истории. – М.: ВЛАДОС, 2000.</w:t>
      </w:r>
    </w:p>
    <w:p w:rsidR="004D00EE" w:rsidRPr="00BD1598" w:rsidRDefault="004D00EE" w:rsidP="004D00EE">
      <w:pPr>
        <w:widowControl w:val="0"/>
        <w:numPr>
          <w:ilvl w:val="0"/>
          <w:numId w:val="60"/>
        </w:numPr>
        <w:shd w:val="clear" w:color="auto" w:fill="FFFFFF"/>
        <w:tabs>
          <w:tab w:val="num" w:pos="360"/>
        </w:tabs>
        <w:spacing w:after="0" w:line="240" w:lineRule="auto"/>
        <w:ind w:left="360"/>
        <w:jc w:val="both"/>
        <w:rPr>
          <w:rFonts w:ascii="Times New Roman" w:hAnsi="Times New Roman" w:cs="Times New Roman"/>
          <w:szCs w:val="20"/>
          <w:lang w:val="uk-UA"/>
        </w:rPr>
      </w:pPr>
      <w:r w:rsidRPr="00BD1598">
        <w:rPr>
          <w:rFonts w:ascii="Times New Roman" w:hAnsi="Times New Roman" w:cs="Times New Roman"/>
          <w:color w:val="000000"/>
          <w:szCs w:val="20"/>
          <w:lang w:val="uk-UA"/>
        </w:rPr>
        <w:t>Колеченко А.К. Энциклопедия педагогических технологий: Пособие для преподавателей. – СПб.: КАРО, 2002.– 368с.</w:t>
      </w:r>
    </w:p>
    <w:p w:rsidR="004D00EE" w:rsidRPr="00BD1598" w:rsidRDefault="004D00EE" w:rsidP="004D00EE">
      <w:pPr>
        <w:widowControl w:val="0"/>
        <w:numPr>
          <w:ilvl w:val="0"/>
          <w:numId w:val="60"/>
        </w:numPr>
        <w:shd w:val="clear" w:color="auto" w:fill="FFFFFF"/>
        <w:tabs>
          <w:tab w:val="num" w:pos="360"/>
        </w:tabs>
        <w:spacing w:after="0" w:line="240" w:lineRule="auto"/>
        <w:ind w:left="360"/>
        <w:jc w:val="both"/>
        <w:rPr>
          <w:rFonts w:ascii="Times New Roman" w:hAnsi="Times New Roman" w:cs="Times New Roman"/>
          <w:szCs w:val="20"/>
          <w:lang w:val="uk-UA"/>
        </w:rPr>
      </w:pPr>
      <w:r w:rsidRPr="00BD1598">
        <w:rPr>
          <w:rFonts w:ascii="Times New Roman" w:hAnsi="Times New Roman" w:cs="Times New Roman"/>
          <w:szCs w:val="20"/>
          <w:lang w:val="uk-UA"/>
        </w:rPr>
        <w:t>Клименнко А.В. Лекции и семинары в преподавании истории // Преподавание истории в школе. – 1998. – № 3.</w:t>
      </w:r>
    </w:p>
    <w:p w:rsidR="004D00EE" w:rsidRPr="00BD1598" w:rsidRDefault="004D00EE" w:rsidP="004D00EE">
      <w:pPr>
        <w:widowControl w:val="0"/>
        <w:numPr>
          <w:ilvl w:val="0"/>
          <w:numId w:val="60"/>
        </w:numPr>
        <w:shd w:val="clear" w:color="auto" w:fill="FFFFFF"/>
        <w:tabs>
          <w:tab w:val="num" w:pos="360"/>
        </w:tabs>
        <w:spacing w:after="0" w:line="240" w:lineRule="auto"/>
        <w:ind w:left="360"/>
        <w:jc w:val="both"/>
        <w:rPr>
          <w:rFonts w:ascii="Times New Roman" w:hAnsi="Times New Roman" w:cs="Times New Roman"/>
          <w:szCs w:val="20"/>
          <w:lang w:val="uk-UA"/>
        </w:rPr>
      </w:pPr>
      <w:r w:rsidRPr="00BD1598">
        <w:rPr>
          <w:rFonts w:ascii="Times New Roman" w:hAnsi="Times New Roman" w:cs="Times New Roman"/>
          <w:color w:val="000000"/>
          <w:szCs w:val="20"/>
          <w:lang w:val="uk-UA"/>
        </w:rPr>
        <w:t>Познавательные задачи  в процессе обучения гуманитарным предметам. – М., 1972.</w:t>
      </w:r>
    </w:p>
    <w:p w:rsidR="004D00EE" w:rsidRPr="00BD1598" w:rsidRDefault="004D00EE" w:rsidP="004D00EE">
      <w:pPr>
        <w:pStyle w:val="27"/>
        <w:jc w:val="center"/>
        <w:rPr>
          <w:rFonts w:ascii="Times New Roman" w:hAnsi="Times New Roman" w:cs="Times New Roman"/>
          <w:b/>
          <w:sz w:val="24"/>
          <w:szCs w:val="28"/>
        </w:rPr>
      </w:pPr>
    </w:p>
    <w:p w:rsidR="004D00EE" w:rsidRPr="00BD1598" w:rsidRDefault="004D00EE" w:rsidP="00480A09">
      <w:pPr>
        <w:pStyle w:val="27"/>
        <w:spacing w:after="0" w:line="240" w:lineRule="auto"/>
        <w:jc w:val="center"/>
        <w:rPr>
          <w:rFonts w:ascii="Times New Roman" w:hAnsi="Times New Roman" w:cs="Times New Roman"/>
          <w:b/>
          <w:sz w:val="24"/>
          <w:szCs w:val="28"/>
        </w:rPr>
      </w:pPr>
      <w:r w:rsidRPr="00BD1598">
        <w:rPr>
          <w:rFonts w:ascii="Times New Roman" w:hAnsi="Times New Roman" w:cs="Times New Roman"/>
          <w:b/>
          <w:sz w:val="24"/>
          <w:szCs w:val="28"/>
        </w:rPr>
        <w:t>Практичне заняття № 7</w:t>
      </w:r>
    </w:p>
    <w:p w:rsidR="004D00EE" w:rsidRPr="00BD1598" w:rsidRDefault="004D00EE" w:rsidP="00480A09">
      <w:pPr>
        <w:pStyle w:val="27"/>
        <w:spacing w:after="0" w:line="240" w:lineRule="auto"/>
        <w:jc w:val="center"/>
        <w:rPr>
          <w:rFonts w:ascii="Times New Roman" w:hAnsi="Times New Roman" w:cs="Times New Roman"/>
          <w:b/>
          <w:sz w:val="24"/>
          <w:szCs w:val="28"/>
        </w:rPr>
      </w:pPr>
      <w:r w:rsidRPr="00BD1598">
        <w:rPr>
          <w:rFonts w:ascii="Times New Roman" w:hAnsi="Times New Roman" w:cs="Times New Roman"/>
          <w:b/>
          <w:sz w:val="24"/>
          <w:szCs w:val="28"/>
        </w:rPr>
        <w:t>Тема : Організація науково-дослідницької роботи студентів</w:t>
      </w:r>
    </w:p>
    <w:p w:rsidR="004D00EE" w:rsidRPr="00BD1598" w:rsidRDefault="004D00EE" w:rsidP="004D00EE">
      <w:pPr>
        <w:pStyle w:val="27"/>
        <w:spacing w:line="240" w:lineRule="auto"/>
        <w:jc w:val="center"/>
        <w:rPr>
          <w:rFonts w:ascii="Times New Roman" w:hAnsi="Times New Roman" w:cs="Times New Roman"/>
          <w:sz w:val="24"/>
        </w:rPr>
      </w:pPr>
      <w:r w:rsidRPr="00BD1598">
        <w:rPr>
          <w:rFonts w:ascii="Times New Roman" w:hAnsi="Times New Roman" w:cs="Times New Roman"/>
          <w:sz w:val="24"/>
        </w:rPr>
        <w:t>(2 год.)</w:t>
      </w:r>
    </w:p>
    <w:p w:rsidR="004D00EE" w:rsidRPr="00BD1598" w:rsidRDefault="004D00EE" w:rsidP="004D00EE">
      <w:pPr>
        <w:pStyle w:val="27"/>
        <w:spacing w:line="240" w:lineRule="auto"/>
        <w:rPr>
          <w:rFonts w:ascii="Times New Roman" w:hAnsi="Times New Roman" w:cs="Times New Roman"/>
          <w:b/>
          <w:bCs/>
          <w:sz w:val="24"/>
        </w:rPr>
      </w:pPr>
      <w:r w:rsidRPr="00BD1598">
        <w:rPr>
          <w:rFonts w:ascii="Times New Roman" w:hAnsi="Times New Roman" w:cs="Times New Roman"/>
          <w:sz w:val="24"/>
        </w:rPr>
        <w:t>Мета: ознайомлення з основними формами науково-дослідної роботи; розвивати вміння працювати з науковою літературою, готуватись до науково-практичних конференцій.</w:t>
      </w:r>
    </w:p>
    <w:p w:rsidR="004D00EE" w:rsidRPr="00BD1598" w:rsidRDefault="004D00EE" w:rsidP="004D00EE">
      <w:pPr>
        <w:spacing w:line="240" w:lineRule="auto"/>
        <w:jc w:val="center"/>
        <w:rPr>
          <w:rFonts w:ascii="Times New Roman" w:hAnsi="Times New Roman" w:cs="Times New Roman"/>
          <w:szCs w:val="28"/>
          <w:lang w:val="uk-UA"/>
        </w:rPr>
      </w:pPr>
      <w:r w:rsidRPr="00BD1598">
        <w:rPr>
          <w:rFonts w:ascii="Times New Roman" w:hAnsi="Times New Roman" w:cs="Times New Roman"/>
          <w:szCs w:val="28"/>
          <w:lang w:val="uk-UA"/>
        </w:rPr>
        <w:t>ПЛАН</w:t>
      </w:r>
    </w:p>
    <w:p w:rsidR="004D00EE" w:rsidRPr="00BD1598" w:rsidRDefault="004D00EE" w:rsidP="004D00EE">
      <w:pPr>
        <w:numPr>
          <w:ilvl w:val="0"/>
          <w:numId w:val="61"/>
        </w:numPr>
        <w:tabs>
          <w:tab w:val="num" w:pos="360"/>
        </w:tabs>
        <w:spacing w:after="0" w:line="240" w:lineRule="auto"/>
        <w:ind w:hanging="1080"/>
        <w:jc w:val="both"/>
        <w:rPr>
          <w:rFonts w:ascii="Times New Roman" w:hAnsi="Times New Roman" w:cs="Times New Roman"/>
          <w:szCs w:val="28"/>
          <w:lang w:val="uk-UA"/>
        </w:rPr>
      </w:pPr>
      <w:r w:rsidRPr="00BD1598">
        <w:rPr>
          <w:rFonts w:ascii="Times New Roman" w:hAnsi="Times New Roman" w:cs="Times New Roman"/>
          <w:szCs w:val="28"/>
          <w:lang w:val="uk-UA"/>
        </w:rPr>
        <w:t>Запровадження елементів НДР в курсі історичних дисциплін</w:t>
      </w:r>
    </w:p>
    <w:p w:rsidR="004D00EE" w:rsidRPr="00BD1598" w:rsidRDefault="004D00EE" w:rsidP="004D00EE">
      <w:pPr>
        <w:numPr>
          <w:ilvl w:val="0"/>
          <w:numId w:val="61"/>
        </w:numPr>
        <w:tabs>
          <w:tab w:val="num" w:pos="360"/>
        </w:tabs>
        <w:spacing w:after="0" w:line="240" w:lineRule="auto"/>
        <w:ind w:hanging="1080"/>
        <w:jc w:val="both"/>
        <w:rPr>
          <w:rFonts w:ascii="Times New Roman" w:hAnsi="Times New Roman" w:cs="Times New Roman"/>
          <w:szCs w:val="28"/>
          <w:lang w:val="uk-UA"/>
        </w:rPr>
      </w:pPr>
      <w:r w:rsidRPr="00BD1598">
        <w:rPr>
          <w:rFonts w:ascii="Times New Roman" w:hAnsi="Times New Roman" w:cs="Times New Roman"/>
          <w:szCs w:val="28"/>
          <w:lang w:val="uk-UA"/>
        </w:rPr>
        <w:t>Організація наукових студентських гуртків та проблемних груп</w:t>
      </w:r>
    </w:p>
    <w:p w:rsidR="004D00EE" w:rsidRPr="00BD1598" w:rsidRDefault="004D00EE" w:rsidP="004D00EE">
      <w:pPr>
        <w:numPr>
          <w:ilvl w:val="0"/>
          <w:numId w:val="61"/>
        </w:numPr>
        <w:tabs>
          <w:tab w:val="num" w:pos="360"/>
        </w:tabs>
        <w:spacing w:after="0" w:line="240" w:lineRule="auto"/>
        <w:ind w:hanging="1080"/>
        <w:jc w:val="both"/>
        <w:rPr>
          <w:rFonts w:ascii="Times New Roman" w:hAnsi="Times New Roman" w:cs="Times New Roman"/>
          <w:szCs w:val="28"/>
          <w:lang w:val="uk-UA"/>
        </w:rPr>
      </w:pPr>
      <w:r w:rsidRPr="00BD1598">
        <w:rPr>
          <w:rFonts w:ascii="Times New Roman" w:hAnsi="Times New Roman" w:cs="Times New Roman"/>
          <w:szCs w:val="28"/>
          <w:lang w:val="uk-UA"/>
        </w:rPr>
        <w:lastRenderedPageBreak/>
        <w:t>Тематичні та звітні студентські наукові конференції.</w:t>
      </w:r>
    </w:p>
    <w:p w:rsidR="004D00EE" w:rsidRPr="00BD1598" w:rsidRDefault="004D00EE" w:rsidP="004D00EE">
      <w:pPr>
        <w:pStyle w:val="27"/>
        <w:spacing w:before="240" w:line="240" w:lineRule="auto"/>
        <w:rPr>
          <w:rFonts w:ascii="Times New Roman" w:hAnsi="Times New Roman" w:cs="Times New Roman"/>
          <w:b/>
          <w:bCs/>
          <w:sz w:val="24"/>
        </w:rPr>
      </w:pPr>
      <w:r w:rsidRPr="00BD1598">
        <w:rPr>
          <w:rFonts w:ascii="Times New Roman" w:hAnsi="Times New Roman" w:cs="Times New Roman"/>
          <w:b/>
          <w:bCs/>
          <w:sz w:val="24"/>
        </w:rPr>
        <w:t>Практичне завдання:</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1. Розробити план роботи історичного наукового гуртка (назва, орієнтовні напрямки роботи та контролю).</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2. Запропонувати тему історичної наукової студентської конференції та напрями роботи секцій з обраної проблеми.</w:t>
      </w:r>
    </w:p>
    <w:p w:rsidR="004D00EE" w:rsidRPr="00BD1598" w:rsidRDefault="004D00EE" w:rsidP="004D00EE">
      <w:pPr>
        <w:pStyle w:val="27"/>
        <w:tabs>
          <w:tab w:val="left" w:pos="360"/>
        </w:tabs>
        <w:spacing w:before="240" w:line="240" w:lineRule="auto"/>
        <w:rPr>
          <w:rFonts w:ascii="Times New Roman" w:hAnsi="Times New Roman" w:cs="Times New Roman"/>
          <w:b/>
          <w:sz w:val="24"/>
          <w:szCs w:val="20"/>
        </w:rPr>
      </w:pPr>
      <w:r w:rsidRPr="00BD1598">
        <w:rPr>
          <w:rFonts w:ascii="Times New Roman" w:hAnsi="Times New Roman" w:cs="Times New Roman"/>
          <w:b/>
          <w:sz w:val="24"/>
          <w:szCs w:val="20"/>
        </w:rPr>
        <w:t>Реферати:</w:t>
      </w:r>
    </w:p>
    <w:p w:rsidR="004D00EE" w:rsidRPr="00BD1598" w:rsidRDefault="004D00EE" w:rsidP="004D00EE">
      <w:pPr>
        <w:pStyle w:val="27"/>
        <w:tabs>
          <w:tab w:val="left" w:pos="360"/>
        </w:tabs>
        <w:spacing w:line="240" w:lineRule="auto"/>
        <w:rPr>
          <w:rFonts w:ascii="Times New Roman" w:hAnsi="Times New Roman" w:cs="Times New Roman"/>
          <w:b/>
          <w:sz w:val="24"/>
          <w:szCs w:val="20"/>
        </w:rPr>
      </w:pPr>
      <w:r w:rsidRPr="00BD1598">
        <w:rPr>
          <w:rFonts w:ascii="Times New Roman" w:hAnsi="Times New Roman" w:cs="Times New Roman"/>
          <w:bCs/>
          <w:sz w:val="24"/>
          <w:szCs w:val="20"/>
        </w:rPr>
        <w:t>1. Науково-дослідна робота та її місце в системі вищої освіти.</w:t>
      </w:r>
    </w:p>
    <w:p w:rsidR="004D00EE" w:rsidRPr="00BD1598" w:rsidRDefault="004D00EE" w:rsidP="004D00EE">
      <w:pPr>
        <w:pStyle w:val="27"/>
        <w:spacing w:before="240" w:line="240" w:lineRule="auto"/>
        <w:rPr>
          <w:rFonts w:ascii="Times New Roman" w:hAnsi="Times New Roman" w:cs="Times New Roman"/>
          <w:b/>
          <w:bCs/>
          <w:sz w:val="24"/>
        </w:rPr>
      </w:pPr>
      <w:r w:rsidRPr="00BD1598">
        <w:rPr>
          <w:rFonts w:ascii="Times New Roman" w:hAnsi="Times New Roman" w:cs="Times New Roman"/>
          <w:b/>
          <w:bCs/>
          <w:sz w:val="24"/>
        </w:rPr>
        <w:t>Питання для самостійної роботи:</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1. Особливості написання наукових статей з історичних дисциплін.</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2. Конференції однорідних груп.</w:t>
      </w:r>
    </w:p>
    <w:p w:rsidR="004D00EE" w:rsidRPr="00BD1598" w:rsidRDefault="004D00EE" w:rsidP="004D00EE">
      <w:pPr>
        <w:pStyle w:val="27"/>
        <w:spacing w:line="240" w:lineRule="auto"/>
        <w:rPr>
          <w:rFonts w:ascii="Times New Roman" w:hAnsi="Times New Roman" w:cs="Times New Roman"/>
          <w:b/>
          <w:bCs/>
          <w:sz w:val="24"/>
        </w:rPr>
      </w:pPr>
      <w:r w:rsidRPr="00BD1598">
        <w:rPr>
          <w:rFonts w:ascii="Times New Roman" w:hAnsi="Times New Roman" w:cs="Times New Roman"/>
          <w:b/>
          <w:bCs/>
          <w:sz w:val="24"/>
        </w:rPr>
        <w:t>Література:</w:t>
      </w:r>
    </w:p>
    <w:p w:rsidR="004D00EE" w:rsidRPr="00BD1598" w:rsidRDefault="004D00EE" w:rsidP="004D00EE">
      <w:pPr>
        <w:widowControl w:val="0"/>
        <w:numPr>
          <w:ilvl w:val="0"/>
          <w:numId w:val="62"/>
        </w:numPr>
        <w:shd w:val="clear" w:color="auto" w:fill="FFFFFF"/>
        <w:autoSpaceDE w:val="0"/>
        <w:autoSpaceDN w:val="0"/>
        <w:adjustRightInd w:val="0"/>
        <w:spacing w:after="0" w:line="240" w:lineRule="auto"/>
        <w:ind w:left="360"/>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Баханов К.О. Організація практики студентів педагогічних університетів з методики навчання історії: Методичний посібник. – Бердянськ: БДПУ, 2007. – 96 с.</w:t>
      </w:r>
    </w:p>
    <w:p w:rsidR="004D00EE" w:rsidRPr="00BD1598" w:rsidRDefault="004D00EE" w:rsidP="004D00EE">
      <w:pPr>
        <w:widowControl w:val="0"/>
        <w:numPr>
          <w:ilvl w:val="0"/>
          <w:numId w:val="62"/>
        </w:numPr>
        <w:shd w:val="clear" w:color="auto" w:fill="FFFFFF"/>
        <w:spacing w:after="0" w:line="240" w:lineRule="auto"/>
        <w:ind w:left="360"/>
        <w:jc w:val="both"/>
        <w:rPr>
          <w:rFonts w:ascii="Times New Roman" w:hAnsi="Times New Roman" w:cs="Times New Roman"/>
          <w:szCs w:val="20"/>
          <w:lang w:val="uk-UA"/>
        </w:rPr>
      </w:pPr>
      <w:r w:rsidRPr="00BD1598">
        <w:rPr>
          <w:rFonts w:ascii="Times New Roman" w:hAnsi="Times New Roman" w:cs="Times New Roman"/>
          <w:szCs w:val="20"/>
          <w:lang w:val="uk-UA"/>
        </w:rPr>
        <w:t>Бондарчук Е.И., Бондарчук Л.И. Основи психології: Курс лекцій. – К.: МАУП, 2001. – 168 с.</w:t>
      </w:r>
    </w:p>
    <w:p w:rsidR="004D00EE" w:rsidRPr="00BD1598" w:rsidRDefault="004D00EE" w:rsidP="004D00EE">
      <w:pPr>
        <w:widowControl w:val="0"/>
        <w:numPr>
          <w:ilvl w:val="0"/>
          <w:numId w:val="62"/>
        </w:numPr>
        <w:shd w:val="clear" w:color="auto" w:fill="FFFFFF"/>
        <w:spacing w:after="0" w:line="240" w:lineRule="auto"/>
        <w:ind w:left="360"/>
        <w:jc w:val="both"/>
        <w:rPr>
          <w:rFonts w:ascii="Times New Roman" w:hAnsi="Times New Roman" w:cs="Times New Roman"/>
          <w:spacing w:val="-8"/>
          <w:szCs w:val="20"/>
          <w:lang w:val="uk-UA"/>
        </w:rPr>
      </w:pPr>
      <w:r w:rsidRPr="00BD1598">
        <w:rPr>
          <w:rFonts w:ascii="Times New Roman" w:hAnsi="Times New Roman" w:cs="Times New Roman"/>
          <w:spacing w:val="-8"/>
          <w:szCs w:val="20"/>
          <w:lang w:val="uk-UA"/>
        </w:rPr>
        <w:t>Введение в научное исследование по педагогике /Под ред. В.И. Журавлёва. – М.: Просвящение, 1988</w:t>
      </w:r>
    </w:p>
    <w:p w:rsidR="004D00EE" w:rsidRPr="00BD1598" w:rsidRDefault="004D00EE" w:rsidP="004D00EE">
      <w:pPr>
        <w:widowControl w:val="0"/>
        <w:numPr>
          <w:ilvl w:val="0"/>
          <w:numId w:val="62"/>
        </w:numPr>
        <w:shd w:val="clear" w:color="auto" w:fill="FFFFFF"/>
        <w:spacing w:after="0" w:line="240" w:lineRule="auto"/>
        <w:ind w:left="360"/>
        <w:jc w:val="both"/>
        <w:rPr>
          <w:rFonts w:ascii="Times New Roman" w:hAnsi="Times New Roman" w:cs="Times New Roman"/>
          <w:szCs w:val="20"/>
          <w:lang w:val="uk-UA"/>
        </w:rPr>
      </w:pPr>
      <w:r w:rsidRPr="00BD1598">
        <w:rPr>
          <w:rFonts w:ascii="Times New Roman" w:hAnsi="Times New Roman" w:cs="Times New Roman"/>
          <w:color w:val="000000"/>
          <w:szCs w:val="20"/>
          <w:lang w:val="uk-UA"/>
        </w:rPr>
        <w:t>Колеченко А.К. Энциклопедия педагогических технологий: Пособие для преподавателей. – СПб.: КАРО, 2002.– 368с.</w:t>
      </w:r>
    </w:p>
    <w:p w:rsidR="004D00EE" w:rsidRPr="00BD1598" w:rsidRDefault="004D00EE" w:rsidP="004D00EE">
      <w:pPr>
        <w:numPr>
          <w:ilvl w:val="0"/>
          <w:numId w:val="62"/>
        </w:numPr>
        <w:tabs>
          <w:tab w:val="left" w:pos="180"/>
          <w:tab w:val="left" w:pos="540"/>
        </w:tabs>
        <w:spacing w:after="0" w:line="240" w:lineRule="auto"/>
        <w:ind w:left="360"/>
        <w:jc w:val="both"/>
        <w:rPr>
          <w:rFonts w:ascii="Times New Roman" w:hAnsi="Times New Roman" w:cs="Times New Roman"/>
          <w:lang w:val="uk-UA"/>
        </w:rPr>
      </w:pPr>
      <w:r w:rsidRPr="00BD1598">
        <w:rPr>
          <w:rFonts w:ascii="Times New Roman" w:hAnsi="Times New Roman" w:cs="Times New Roman"/>
          <w:lang w:val="uk-UA"/>
        </w:rPr>
        <w:t xml:space="preserve">  Короткова М.В., Студеникин М.Т. Методика обучения мстории в схемах, таблицях, описаниях: Практическое пособие для учителей. – М.: ВЛАДОС, 1999. – 192 с.</w:t>
      </w:r>
    </w:p>
    <w:p w:rsidR="004D00EE" w:rsidRPr="00BD1598" w:rsidRDefault="004D00EE" w:rsidP="004D00EE">
      <w:pPr>
        <w:numPr>
          <w:ilvl w:val="0"/>
          <w:numId w:val="62"/>
        </w:numPr>
        <w:tabs>
          <w:tab w:val="left" w:pos="180"/>
          <w:tab w:val="left" w:pos="540"/>
        </w:tabs>
        <w:spacing w:after="0" w:line="240" w:lineRule="auto"/>
        <w:ind w:left="360"/>
        <w:jc w:val="both"/>
        <w:rPr>
          <w:rFonts w:ascii="Times New Roman" w:hAnsi="Times New Roman" w:cs="Times New Roman"/>
          <w:lang w:val="uk-UA"/>
        </w:rPr>
      </w:pPr>
      <w:r w:rsidRPr="00BD1598">
        <w:rPr>
          <w:rFonts w:ascii="Times New Roman" w:hAnsi="Times New Roman" w:cs="Times New Roman"/>
          <w:lang w:val="uk-UA"/>
        </w:rPr>
        <w:t xml:space="preserve">  Фіцула М.М. Педагогіка. – К.: Академія, 2001. – 527 с</w:t>
      </w:r>
    </w:p>
    <w:p w:rsidR="004D00EE" w:rsidRPr="00BD1598" w:rsidRDefault="004D00EE" w:rsidP="004D00EE">
      <w:pPr>
        <w:spacing w:line="360" w:lineRule="auto"/>
        <w:ind w:firstLine="709"/>
        <w:jc w:val="center"/>
        <w:rPr>
          <w:rFonts w:ascii="Times New Roman" w:hAnsi="Times New Roman" w:cs="Times New Roman"/>
          <w:b/>
          <w:bCs/>
          <w:szCs w:val="28"/>
          <w:lang w:val="uk-UA"/>
        </w:rPr>
      </w:pPr>
    </w:p>
    <w:p w:rsidR="004D00EE" w:rsidRPr="00BD1598" w:rsidRDefault="004D00EE" w:rsidP="00480A09">
      <w:pPr>
        <w:widowControl w:val="0"/>
        <w:shd w:val="clear" w:color="auto" w:fill="FFFFFF"/>
        <w:spacing w:after="0" w:line="240" w:lineRule="auto"/>
        <w:ind w:firstLine="720"/>
        <w:jc w:val="center"/>
        <w:rPr>
          <w:rFonts w:ascii="Times New Roman" w:hAnsi="Times New Roman" w:cs="Times New Roman"/>
          <w:b/>
          <w:bCs/>
          <w:szCs w:val="28"/>
          <w:lang w:val="uk-UA"/>
        </w:rPr>
      </w:pPr>
      <w:r w:rsidRPr="00BD1598">
        <w:rPr>
          <w:rFonts w:ascii="Times New Roman" w:hAnsi="Times New Roman" w:cs="Times New Roman"/>
          <w:b/>
          <w:bCs/>
          <w:szCs w:val="28"/>
          <w:lang w:val="uk-UA"/>
        </w:rPr>
        <w:t>Практичне заняття № 8</w:t>
      </w:r>
    </w:p>
    <w:p w:rsidR="004D00EE" w:rsidRPr="00BD1598" w:rsidRDefault="004D00EE" w:rsidP="00480A09">
      <w:pPr>
        <w:spacing w:after="0" w:line="240" w:lineRule="auto"/>
        <w:ind w:firstLine="709"/>
        <w:jc w:val="center"/>
        <w:rPr>
          <w:rFonts w:ascii="Times New Roman" w:hAnsi="Times New Roman" w:cs="Times New Roman"/>
          <w:b/>
          <w:bCs/>
          <w:lang w:val="uk-UA"/>
        </w:rPr>
      </w:pPr>
      <w:r w:rsidRPr="00BD1598">
        <w:rPr>
          <w:rFonts w:ascii="Times New Roman" w:hAnsi="Times New Roman" w:cs="Times New Roman"/>
          <w:b/>
          <w:bCs/>
          <w:lang w:val="uk-UA"/>
        </w:rPr>
        <w:t xml:space="preserve">Тема . Керівництво курсовими та дипломними проектами. </w:t>
      </w:r>
    </w:p>
    <w:p w:rsidR="004D00EE" w:rsidRPr="00BD1598" w:rsidRDefault="004D00EE" w:rsidP="004D00EE">
      <w:pPr>
        <w:pStyle w:val="27"/>
        <w:spacing w:line="240" w:lineRule="auto"/>
        <w:jc w:val="center"/>
        <w:rPr>
          <w:rFonts w:ascii="Times New Roman" w:hAnsi="Times New Roman" w:cs="Times New Roman"/>
          <w:sz w:val="24"/>
          <w:lang w:val="uk-UA"/>
        </w:rPr>
      </w:pPr>
      <w:r w:rsidRPr="00BD1598">
        <w:rPr>
          <w:rFonts w:ascii="Times New Roman" w:hAnsi="Times New Roman" w:cs="Times New Roman"/>
          <w:sz w:val="24"/>
          <w:lang w:val="uk-UA"/>
        </w:rPr>
        <w:t>(2 год.)</w:t>
      </w:r>
    </w:p>
    <w:p w:rsidR="004D00EE" w:rsidRPr="00BD1598" w:rsidRDefault="004D00EE" w:rsidP="004D00EE">
      <w:pPr>
        <w:pStyle w:val="27"/>
        <w:spacing w:line="240" w:lineRule="auto"/>
        <w:rPr>
          <w:rFonts w:ascii="Times New Roman" w:hAnsi="Times New Roman" w:cs="Times New Roman"/>
          <w:b/>
          <w:bCs/>
          <w:sz w:val="24"/>
          <w:lang w:val="uk-UA"/>
        </w:rPr>
      </w:pPr>
      <w:r w:rsidRPr="00BD1598">
        <w:rPr>
          <w:rFonts w:ascii="Times New Roman" w:hAnsi="Times New Roman" w:cs="Times New Roman"/>
          <w:sz w:val="24"/>
          <w:lang w:val="uk-UA"/>
        </w:rPr>
        <w:t>Мета: ознайомлення з методикою та методологією педагогічних досліджень, основними етапами його організації та захисту, з особливостями керівництва цим процесом; розвивати вміння застосовувати теоретичні знання у комплексному вирішенні конкретного завдання у фаховій галузі.</w:t>
      </w:r>
    </w:p>
    <w:p w:rsidR="004D00EE" w:rsidRPr="00480A09" w:rsidRDefault="004D00EE" w:rsidP="00480A09">
      <w:pPr>
        <w:pStyle w:val="5"/>
        <w:spacing w:line="240" w:lineRule="auto"/>
        <w:jc w:val="center"/>
        <w:rPr>
          <w:rFonts w:ascii="Times New Roman" w:hAnsi="Times New Roman" w:cs="Times New Roman"/>
          <w:bCs/>
          <w:color w:val="auto"/>
          <w:sz w:val="24"/>
          <w:lang w:val="uk-UA"/>
        </w:rPr>
      </w:pPr>
      <w:r w:rsidRPr="00480A09">
        <w:rPr>
          <w:rFonts w:ascii="Times New Roman" w:hAnsi="Times New Roman" w:cs="Times New Roman"/>
          <w:bCs/>
          <w:color w:val="auto"/>
          <w:sz w:val="24"/>
          <w:lang w:val="uk-UA"/>
        </w:rPr>
        <w:t>ПЛАН</w:t>
      </w:r>
    </w:p>
    <w:p w:rsidR="004D00EE" w:rsidRPr="00BD1598" w:rsidRDefault="004D00EE" w:rsidP="004D00EE">
      <w:pPr>
        <w:numPr>
          <w:ilvl w:val="0"/>
          <w:numId w:val="63"/>
        </w:numPr>
        <w:tabs>
          <w:tab w:val="num" w:pos="360"/>
        </w:tabs>
        <w:spacing w:after="0" w:line="240" w:lineRule="auto"/>
        <w:ind w:left="360"/>
        <w:rPr>
          <w:rFonts w:ascii="Times New Roman" w:hAnsi="Times New Roman" w:cs="Times New Roman"/>
          <w:szCs w:val="28"/>
          <w:lang w:val="uk-UA"/>
        </w:rPr>
      </w:pPr>
      <w:r w:rsidRPr="00BD1598">
        <w:rPr>
          <w:rFonts w:ascii="Times New Roman" w:hAnsi="Times New Roman" w:cs="Times New Roman"/>
          <w:szCs w:val="28"/>
          <w:lang w:val="uk-UA"/>
        </w:rPr>
        <w:t>Мета та основні етапи написання курсових та дипломних проектів.</w:t>
      </w:r>
    </w:p>
    <w:p w:rsidR="004D00EE" w:rsidRPr="00BD1598" w:rsidRDefault="004D00EE" w:rsidP="004D00EE">
      <w:pPr>
        <w:numPr>
          <w:ilvl w:val="0"/>
          <w:numId w:val="63"/>
        </w:numPr>
        <w:tabs>
          <w:tab w:val="num" w:pos="360"/>
        </w:tabs>
        <w:spacing w:after="0" w:line="240" w:lineRule="auto"/>
        <w:ind w:left="360"/>
        <w:rPr>
          <w:rFonts w:ascii="Times New Roman" w:hAnsi="Times New Roman" w:cs="Times New Roman"/>
          <w:szCs w:val="28"/>
          <w:lang w:val="uk-UA"/>
        </w:rPr>
      </w:pPr>
      <w:r w:rsidRPr="00BD1598">
        <w:rPr>
          <w:rFonts w:ascii="Times New Roman" w:hAnsi="Times New Roman" w:cs="Times New Roman"/>
          <w:szCs w:val="28"/>
          <w:lang w:val="uk-UA"/>
        </w:rPr>
        <w:t>Контроль за написанням курсових та дипломних робіт.</w:t>
      </w:r>
    </w:p>
    <w:p w:rsidR="004D00EE" w:rsidRPr="00BD1598" w:rsidRDefault="004D00EE" w:rsidP="004D00EE">
      <w:pPr>
        <w:numPr>
          <w:ilvl w:val="0"/>
          <w:numId w:val="63"/>
        </w:numPr>
        <w:tabs>
          <w:tab w:val="num" w:pos="360"/>
        </w:tabs>
        <w:spacing w:after="0" w:line="240" w:lineRule="auto"/>
        <w:ind w:left="360"/>
        <w:rPr>
          <w:rFonts w:ascii="Times New Roman" w:hAnsi="Times New Roman" w:cs="Times New Roman"/>
          <w:szCs w:val="28"/>
          <w:lang w:val="uk-UA"/>
        </w:rPr>
      </w:pPr>
      <w:r w:rsidRPr="00BD1598">
        <w:rPr>
          <w:rFonts w:ascii="Times New Roman" w:hAnsi="Times New Roman" w:cs="Times New Roman"/>
          <w:szCs w:val="28"/>
          <w:lang w:val="uk-UA"/>
        </w:rPr>
        <w:t>Організація захисту курсових та дипломних робіт.</w:t>
      </w:r>
    </w:p>
    <w:p w:rsidR="004D00EE" w:rsidRPr="00BD1598" w:rsidRDefault="004D00EE" w:rsidP="004D00EE">
      <w:pPr>
        <w:pStyle w:val="27"/>
        <w:spacing w:before="240" w:line="240" w:lineRule="auto"/>
        <w:rPr>
          <w:rFonts w:ascii="Times New Roman" w:hAnsi="Times New Roman" w:cs="Times New Roman"/>
          <w:b/>
          <w:bCs/>
          <w:sz w:val="24"/>
        </w:rPr>
      </w:pPr>
      <w:r w:rsidRPr="00BD1598">
        <w:rPr>
          <w:rFonts w:ascii="Times New Roman" w:hAnsi="Times New Roman" w:cs="Times New Roman"/>
          <w:b/>
          <w:bCs/>
          <w:sz w:val="24"/>
        </w:rPr>
        <w:t>Практичне завдання.</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1. Запропонувати 4-5 тем дипломних робіт з курсу “Актуальні питання історичної науки”.</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2. До однієї з запропонованих тем дипломних робіт написати план та визначити: предмет, об’єкт, гіпотезу та завдання дослідження.</w:t>
      </w:r>
    </w:p>
    <w:p w:rsidR="004D00EE" w:rsidRPr="00BD1598" w:rsidRDefault="004D00EE" w:rsidP="004D00EE">
      <w:pPr>
        <w:pStyle w:val="27"/>
        <w:tabs>
          <w:tab w:val="left" w:pos="360"/>
        </w:tabs>
        <w:spacing w:before="240" w:line="240" w:lineRule="auto"/>
        <w:rPr>
          <w:rFonts w:ascii="Times New Roman" w:hAnsi="Times New Roman" w:cs="Times New Roman"/>
          <w:b/>
          <w:sz w:val="24"/>
          <w:szCs w:val="20"/>
        </w:rPr>
      </w:pPr>
      <w:r w:rsidRPr="00BD1598">
        <w:rPr>
          <w:rFonts w:ascii="Times New Roman" w:hAnsi="Times New Roman" w:cs="Times New Roman"/>
          <w:b/>
          <w:sz w:val="24"/>
          <w:szCs w:val="20"/>
        </w:rPr>
        <w:t>Реферати:</w:t>
      </w:r>
    </w:p>
    <w:p w:rsidR="004D00EE" w:rsidRPr="00BD1598" w:rsidRDefault="004D00EE" w:rsidP="004D00EE">
      <w:pPr>
        <w:pStyle w:val="27"/>
        <w:tabs>
          <w:tab w:val="left" w:pos="360"/>
        </w:tabs>
        <w:spacing w:line="240" w:lineRule="auto"/>
        <w:rPr>
          <w:rFonts w:ascii="Times New Roman" w:hAnsi="Times New Roman" w:cs="Times New Roman"/>
          <w:bCs/>
          <w:sz w:val="24"/>
          <w:szCs w:val="20"/>
        </w:rPr>
      </w:pPr>
      <w:r w:rsidRPr="00BD1598">
        <w:rPr>
          <w:rFonts w:ascii="Times New Roman" w:hAnsi="Times New Roman" w:cs="Times New Roman"/>
          <w:bCs/>
          <w:sz w:val="24"/>
          <w:szCs w:val="20"/>
        </w:rPr>
        <w:t>1. Комп’ютерні технології навчання.</w:t>
      </w:r>
    </w:p>
    <w:p w:rsidR="004D00EE" w:rsidRPr="00BD1598" w:rsidRDefault="004D00EE" w:rsidP="004D00EE">
      <w:pPr>
        <w:pStyle w:val="27"/>
        <w:spacing w:before="240" w:line="240" w:lineRule="auto"/>
        <w:rPr>
          <w:rFonts w:ascii="Times New Roman" w:hAnsi="Times New Roman" w:cs="Times New Roman"/>
          <w:b/>
          <w:bCs/>
          <w:sz w:val="24"/>
        </w:rPr>
      </w:pPr>
      <w:r w:rsidRPr="00BD1598">
        <w:rPr>
          <w:rFonts w:ascii="Times New Roman" w:hAnsi="Times New Roman" w:cs="Times New Roman"/>
          <w:b/>
          <w:bCs/>
          <w:sz w:val="24"/>
        </w:rPr>
        <w:t>Питання для самостійної роботи:</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1. Оформлення курсових та дипломних проектів.</w:t>
      </w:r>
    </w:p>
    <w:p w:rsidR="004D00EE" w:rsidRPr="00BD1598" w:rsidRDefault="004D00EE" w:rsidP="00480A09">
      <w:pPr>
        <w:pStyle w:val="27"/>
        <w:spacing w:after="0" w:line="240" w:lineRule="auto"/>
        <w:rPr>
          <w:rFonts w:ascii="Times New Roman" w:hAnsi="Times New Roman" w:cs="Times New Roman"/>
          <w:sz w:val="24"/>
        </w:rPr>
      </w:pPr>
      <w:r w:rsidRPr="00BD1598">
        <w:rPr>
          <w:rFonts w:ascii="Times New Roman" w:hAnsi="Times New Roman" w:cs="Times New Roman"/>
          <w:sz w:val="24"/>
        </w:rPr>
        <w:t>2. Використання технічних засобів навчання при написанні курсової та дипломної роботи.</w:t>
      </w:r>
    </w:p>
    <w:p w:rsidR="00480A09" w:rsidRDefault="00480A09" w:rsidP="004D00EE">
      <w:pPr>
        <w:pStyle w:val="27"/>
        <w:spacing w:line="240" w:lineRule="auto"/>
        <w:rPr>
          <w:rFonts w:ascii="Times New Roman" w:hAnsi="Times New Roman" w:cs="Times New Roman"/>
          <w:b/>
          <w:bCs/>
          <w:sz w:val="24"/>
          <w:lang w:val="uk-UA"/>
        </w:rPr>
      </w:pPr>
    </w:p>
    <w:p w:rsidR="004D00EE" w:rsidRPr="00BD1598" w:rsidRDefault="004D00EE" w:rsidP="004D00EE">
      <w:pPr>
        <w:pStyle w:val="27"/>
        <w:spacing w:line="240" w:lineRule="auto"/>
        <w:rPr>
          <w:rFonts w:ascii="Times New Roman" w:hAnsi="Times New Roman" w:cs="Times New Roman"/>
          <w:b/>
          <w:bCs/>
          <w:sz w:val="24"/>
        </w:rPr>
      </w:pPr>
      <w:r w:rsidRPr="00BD1598">
        <w:rPr>
          <w:rFonts w:ascii="Times New Roman" w:hAnsi="Times New Roman" w:cs="Times New Roman"/>
          <w:b/>
          <w:bCs/>
          <w:sz w:val="24"/>
        </w:rPr>
        <w:lastRenderedPageBreak/>
        <w:t>Література:</w:t>
      </w:r>
    </w:p>
    <w:p w:rsidR="004D00EE" w:rsidRPr="00480A09" w:rsidRDefault="004D00EE" w:rsidP="004D00EE">
      <w:pPr>
        <w:pStyle w:val="34"/>
        <w:numPr>
          <w:ilvl w:val="0"/>
          <w:numId w:val="64"/>
        </w:numPr>
        <w:tabs>
          <w:tab w:val="left" w:pos="-1800"/>
        </w:tabs>
        <w:spacing w:after="0" w:line="240" w:lineRule="auto"/>
        <w:ind w:left="360"/>
        <w:jc w:val="both"/>
        <w:rPr>
          <w:rFonts w:ascii="Times New Roman" w:hAnsi="Times New Roman" w:cs="Times New Roman"/>
          <w:sz w:val="24"/>
          <w:szCs w:val="24"/>
        </w:rPr>
      </w:pPr>
      <w:r w:rsidRPr="00480A09">
        <w:rPr>
          <w:rFonts w:ascii="Times New Roman" w:hAnsi="Times New Roman" w:cs="Times New Roman"/>
          <w:sz w:val="24"/>
          <w:szCs w:val="24"/>
        </w:rPr>
        <w:t>Баханов К.О. Традиції та інновації в навчанні історії в школі. Дидактичний словник-довідник. – Запоріжжя: Просвіта, 2002.</w:t>
      </w:r>
    </w:p>
    <w:p w:rsidR="004D00EE" w:rsidRPr="00BD1598" w:rsidRDefault="004D00EE" w:rsidP="004D00EE">
      <w:pPr>
        <w:numPr>
          <w:ilvl w:val="0"/>
          <w:numId w:val="64"/>
        </w:numPr>
        <w:tabs>
          <w:tab w:val="left" w:pos="180"/>
          <w:tab w:val="left" w:pos="540"/>
          <w:tab w:val="num" w:pos="1080"/>
        </w:tabs>
        <w:spacing w:after="0" w:line="240" w:lineRule="auto"/>
        <w:ind w:left="360"/>
        <w:jc w:val="both"/>
        <w:rPr>
          <w:rFonts w:ascii="Times New Roman" w:hAnsi="Times New Roman" w:cs="Times New Roman"/>
          <w:lang w:val="uk-UA"/>
        </w:rPr>
      </w:pPr>
      <w:r w:rsidRPr="00BD1598">
        <w:rPr>
          <w:rFonts w:ascii="Times New Roman" w:hAnsi="Times New Roman" w:cs="Times New Roman"/>
          <w:lang w:val="uk-UA"/>
        </w:rPr>
        <w:t xml:space="preserve">  Коломийцев В.Ф. Методология истории от источника к исследованию.– М.: РОССПЭН, 2001. – 192 с.</w:t>
      </w:r>
    </w:p>
    <w:p w:rsidR="004D00EE" w:rsidRPr="00BD1598" w:rsidRDefault="004D00EE" w:rsidP="004D00EE">
      <w:pPr>
        <w:pStyle w:val="af1"/>
        <w:numPr>
          <w:ilvl w:val="0"/>
          <w:numId w:val="64"/>
        </w:numPr>
        <w:tabs>
          <w:tab w:val="left" w:pos="180"/>
          <w:tab w:val="left" w:pos="540"/>
          <w:tab w:val="num" w:pos="1080"/>
        </w:tabs>
        <w:spacing w:line="240" w:lineRule="auto"/>
        <w:ind w:left="360"/>
        <w:jc w:val="both"/>
        <w:rPr>
          <w:sz w:val="24"/>
        </w:rPr>
      </w:pPr>
      <w:r w:rsidRPr="00BD1598">
        <w:rPr>
          <w:sz w:val="24"/>
        </w:rPr>
        <w:t xml:space="preserve">  Грабань М.И., Краснянская К.А. Применение математической статистики в педагогических исследованиях. Непараметрические методы. – М.: Педагогика, 1977 – 136 с. </w:t>
      </w:r>
    </w:p>
    <w:p w:rsidR="004D00EE" w:rsidRPr="00BD1598" w:rsidRDefault="004D00EE" w:rsidP="004D00EE">
      <w:pPr>
        <w:numPr>
          <w:ilvl w:val="0"/>
          <w:numId w:val="64"/>
        </w:numPr>
        <w:tabs>
          <w:tab w:val="left" w:pos="180"/>
          <w:tab w:val="left" w:pos="540"/>
          <w:tab w:val="num" w:pos="1080"/>
        </w:tabs>
        <w:spacing w:after="0" w:line="240" w:lineRule="auto"/>
        <w:ind w:left="360"/>
        <w:jc w:val="both"/>
        <w:rPr>
          <w:rFonts w:ascii="Times New Roman" w:hAnsi="Times New Roman" w:cs="Times New Roman"/>
          <w:spacing w:val="-8"/>
          <w:lang w:val="uk-UA"/>
        </w:rPr>
      </w:pPr>
      <w:r w:rsidRPr="00BD1598">
        <w:rPr>
          <w:rFonts w:ascii="Times New Roman" w:hAnsi="Times New Roman" w:cs="Times New Roman"/>
          <w:spacing w:val="-8"/>
          <w:lang w:val="uk-UA"/>
        </w:rPr>
        <w:t xml:space="preserve">  Методические указания и рекомендации по разделу “Дидактика” выпускной квалифіцированной работы бакалавра / Под. Ред А. В. Казакова. – К.,1994</w:t>
      </w:r>
    </w:p>
    <w:p w:rsidR="004D00EE" w:rsidRPr="00BD1598" w:rsidRDefault="004D00EE" w:rsidP="004D00EE">
      <w:pPr>
        <w:numPr>
          <w:ilvl w:val="0"/>
          <w:numId w:val="64"/>
        </w:numPr>
        <w:tabs>
          <w:tab w:val="left" w:pos="180"/>
          <w:tab w:val="left" w:pos="540"/>
          <w:tab w:val="num" w:pos="1080"/>
        </w:tabs>
        <w:spacing w:after="0" w:line="240" w:lineRule="auto"/>
        <w:ind w:left="360"/>
        <w:jc w:val="both"/>
        <w:rPr>
          <w:rFonts w:ascii="Times New Roman" w:hAnsi="Times New Roman" w:cs="Times New Roman"/>
          <w:lang w:val="uk-UA"/>
        </w:rPr>
      </w:pPr>
      <w:r w:rsidRPr="00BD1598">
        <w:rPr>
          <w:rFonts w:ascii="Times New Roman" w:hAnsi="Times New Roman" w:cs="Times New Roman"/>
          <w:lang w:val="uk-UA"/>
        </w:rPr>
        <w:t xml:space="preserve">  Методичні поради до написання курсових робіт. – Бердянськ,2003. – 35 с.</w:t>
      </w:r>
    </w:p>
    <w:p w:rsidR="004D00EE" w:rsidRPr="00BD1598" w:rsidRDefault="004D00EE" w:rsidP="004D00EE">
      <w:pPr>
        <w:numPr>
          <w:ilvl w:val="0"/>
          <w:numId w:val="64"/>
        </w:numPr>
        <w:tabs>
          <w:tab w:val="left" w:pos="180"/>
          <w:tab w:val="left" w:pos="540"/>
          <w:tab w:val="num" w:pos="1080"/>
        </w:tabs>
        <w:spacing w:after="0" w:line="240" w:lineRule="auto"/>
        <w:ind w:left="360"/>
        <w:jc w:val="both"/>
        <w:rPr>
          <w:rFonts w:ascii="Times New Roman" w:hAnsi="Times New Roman" w:cs="Times New Roman"/>
          <w:lang w:val="uk-UA"/>
        </w:rPr>
      </w:pPr>
      <w:r w:rsidRPr="00BD1598">
        <w:rPr>
          <w:rFonts w:ascii="Times New Roman" w:hAnsi="Times New Roman" w:cs="Times New Roman"/>
          <w:lang w:val="uk-UA"/>
        </w:rPr>
        <w:t xml:space="preserve">  Теми курсових робіт з педагогіки та методики викладання математики: Методичні рекомендації для студентів педагогічних факультетів вищих навчальних закладів. – К. : Стилос, 2002. – 62с.</w:t>
      </w:r>
    </w:p>
    <w:p w:rsidR="004D00EE" w:rsidRPr="00BD1598" w:rsidRDefault="004D00EE" w:rsidP="004D00EE">
      <w:pPr>
        <w:numPr>
          <w:ilvl w:val="0"/>
          <w:numId w:val="64"/>
        </w:numPr>
        <w:tabs>
          <w:tab w:val="left" w:pos="180"/>
          <w:tab w:val="left" w:pos="540"/>
          <w:tab w:val="num" w:pos="1080"/>
        </w:tabs>
        <w:spacing w:after="0" w:line="240" w:lineRule="auto"/>
        <w:ind w:left="360"/>
        <w:jc w:val="both"/>
        <w:rPr>
          <w:rFonts w:ascii="Times New Roman" w:hAnsi="Times New Roman" w:cs="Times New Roman"/>
          <w:b/>
          <w:bCs/>
          <w:lang w:val="uk-UA"/>
        </w:rPr>
      </w:pPr>
      <w:r w:rsidRPr="00BD1598">
        <w:rPr>
          <w:rFonts w:ascii="Times New Roman" w:hAnsi="Times New Roman" w:cs="Times New Roman"/>
          <w:lang w:val="uk-UA"/>
        </w:rPr>
        <w:t xml:space="preserve">  Фіцула М.М. Педагогіка. – К.: Академія, 2001. – 527 с</w:t>
      </w:r>
      <w:r w:rsidR="00480A09">
        <w:rPr>
          <w:rFonts w:ascii="Times New Roman" w:hAnsi="Times New Roman" w:cs="Times New Roman"/>
          <w:lang w:val="uk-UA"/>
        </w:rPr>
        <w:t>.</w:t>
      </w:r>
    </w:p>
    <w:p w:rsidR="004D00EE" w:rsidRPr="00BD1598" w:rsidRDefault="004D00EE" w:rsidP="004D00EE">
      <w:pPr>
        <w:spacing w:line="360" w:lineRule="auto"/>
        <w:ind w:firstLine="709"/>
        <w:jc w:val="center"/>
        <w:rPr>
          <w:rFonts w:ascii="Times New Roman" w:hAnsi="Times New Roman" w:cs="Times New Roman"/>
          <w:b/>
          <w:bCs/>
          <w:szCs w:val="28"/>
          <w:lang w:val="uk-UA"/>
        </w:rPr>
      </w:pPr>
    </w:p>
    <w:p w:rsidR="004D00EE" w:rsidRPr="00BD1598" w:rsidRDefault="004D00EE" w:rsidP="004D00EE">
      <w:pPr>
        <w:shd w:val="clear" w:color="auto" w:fill="FFFFFF"/>
        <w:spacing w:line="240" w:lineRule="auto"/>
        <w:jc w:val="center"/>
        <w:rPr>
          <w:rFonts w:ascii="Times New Roman" w:hAnsi="Times New Roman" w:cs="Times New Roman"/>
          <w:b/>
          <w:bCs/>
          <w:spacing w:val="-6"/>
          <w:sz w:val="24"/>
          <w:szCs w:val="24"/>
          <w:lang w:val="uk-UA"/>
        </w:rPr>
      </w:pPr>
      <w:r w:rsidRPr="00BD1598">
        <w:rPr>
          <w:rFonts w:ascii="Times New Roman" w:hAnsi="Times New Roman" w:cs="Times New Roman"/>
          <w:b/>
          <w:sz w:val="24"/>
          <w:szCs w:val="24"/>
          <w:lang w:val="uk-UA"/>
        </w:rPr>
        <w:t>Рекомендована література</w:t>
      </w:r>
    </w:p>
    <w:p w:rsidR="004D00EE" w:rsidRPr="00BD1598" w:rsidRDefault="004D00EE" w:rsidP="004D00EE">
      <w:pPr>
        <w:spacing w:line="240" w:lineRule="auto"/>
        <w:jc w:val="center"/>
        <w:rPr>
          <w:rFonts w:ascii="Times New Roman" w:hAnsi="Times New Roman" w:cs="Times New Roman"/>
          <w:b/>
          <w:bCs/>
          <w:i/>
          <w:iCs/>
          <w:sz w:val="24"/>
          <w:szCs w:val="24"/>
          <w:lang w:val="uk-UA"/>
        </w:rPr>
      </w:pPr>
      <w:r w:rsidRPr="00BD1598">
        <w:rPr>
          <w:rFonts w:ascii="Times New Roman" w:hAnsi="Times New Roman" w:cs="Times New Roman"/>
          <w:b/>
          <w:bCs/>
          <w:i/>
          <w:iCs/>
          <w:sz w:val="24"/>
          <w:szCs w:val="24"/>
          <w:lang w:val="uk-UA"/>
        </w:rPr>
        <w:t>Базова</w:t>
      </w:r>
    </w:p>
    <w:p w:rsidR="004D00EE" w:rsidRPr="00BD1598" w:rsidRDefault="004D00EE" w:rsidP="004D00EE">
      <w:pPr>
        <w:widowControl w:val="0"/>
        <w:numPr>
          <w:ilvl w:val="0"/>
          <w:numId w:val="48"/>
        </w:numPr>
        <w:shd w:val="clear" w:color="auto" w:fill="FFFFFF"/>
        <w:tabs>
          <w:tab w:val="num" w:pos="567"/>
        </w:tabs>
        <w:autoSpaceDE w:val="0"/>
        <w:autoSpaceDN w:val="0"/>
        <w:adjustRightInd w:val="0"/>
        <w:spacing w:after="0" w:line="240" w:lineRule="auto"/>
        <w:ind w:left="567" w:hanging="567"/>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 xml:space="preserve">Алексюк А. М. . Педагогіка вищої освіти України. </w:t>
      </w:r>
      <w:r w:rsidRPr="00BD1598">
        <w:rPr>
          <w:rFonts w:ascii="Times New Roman" w:hAnsi="Times New Roman" w:cs="Times New Roman"/>
          <w:bCs/>
          <w:color w:val="000000"/>
          <w:szCs w:val="20"/>
          <w:lang w:val="uk-UA"/>
        </w:rPr>
        <w:t>Історія.</w:t>
      </w:r>
      <w:r w:rsidRPr="00BD1598">
        <w:rPr>
          <w:rFonts w:ascii="Times New Roman" w:hAnsi="Times New Roman" w:cs="Times New Roman"/>
          <w:b/>
          <w:bCs/>
          <w:color w:val="000000"/>
          <w:szCs w:val="20"/>
          <w:lang w:val="uk-UA"/>
        </w:rPr>
        <w:t xml:space="preserve"> </w:t>
      </w:r>
      <w:r w:rsidRPr="00BD1598">
        <w:rPr>
          <w:rFonts w:ascii="Times New Roman" w:hAnsi="Times New Roman" w:cs="Times New Roman"/>
          <w:color w:val="000000"/>
          <w:szCs w:val="20"/>
          <w:lang w:val="uk-UA"/>
        </w:rPr>
        <w:t xml:space="preserve">Теорія. – К.: Либідь, 1998. </w:t>
      </w:r>
    </w:p>
    <w:p w:rsidR="004D00EE" w:rsidRPr="00BD1598" w:rsidRDefault="004D00EE" w:rsidP="004D00EE">
      <w:pPr>
        <w:widowControl w:val="0"/>
        <w:numPr>
          <w:ilvl w:val="0"/>
          <w:numId w:val="48"/>
        </w:numPr>
        <w:shd w:val="clear" w:color="auto" w:fill="FFFFFF"/>
        <w:tabs>
          <w:tab w:val="num" w:pos="567"/>
          <w:tab w:val="left" w:pos="840"/>
        </w:tabs>
        <w:autoSpaceDE w:val="0"/>
        <w:autoSpaceDN w:val="0"/>
        <w:adjustRightInd w:val="0"/>
        <w:spacing w:after="0" w:line="240" w:lineRule="auto"/>
        <w:ind w:left="567" w:hanging="567"/>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 xml:space="preserve">Алексюк. А. М. Педагогіка вищої школи. </w:t>
      </w:r>
      <w:r w:rsidRPr="00BD1598">
        <w:rPr>
          <w:rFonts w:ascii="Times New Roman" w:hAnsi="Times New Roman" w:cs="Times New Roman"/>
          <w:bCs/>
          <w:color w:val="000000"/>
          <w:szCs w:val="20"/>
          <w:lang w:val="uk-UA"/>
        </w:rPr>
        <w:t>Курс лекцій: Модуль</w:t>
      </w:r>
      <w:r w:rsidRPr="00BD1598">
        <w:rPr>
          <w:rFonts w:ascii="Times New Roman" w:hAnsi="Times New Roman" w:cs="Times New Roman"/>
          <w:color w:val="000000"/>
          <w:szCs w:val="20"/>
          <w:lang w:val="uk-UA"/>
        </w:rPr>
        <w:t>не навчання. – К., 1993.-218с.</w:t>
      </w:r>
    </w:p>
    <w:p w:rsidR="004D00EE" w:rsidRPr="00BD1598" w:rsidRDefault="004D00EE" w:rsidP="004D00EE">
      <w:pPr>
        <w:widowControl w:val="0"/>
        <w:numPr>
          <w:ilvl w:val="0"/>
          <w:numId w:val="48"/>
        </w:numPr>
        <w:shd w:val="clear" w:color="auto" w:fill="FFFFFF"/>
        <w:tabs>
          <w:tab w:val="num" w:pos="567"/>
        </w:tabs>
        <w:autoSpaceDE w:val="0"/>
        <w:autoSpaceDN w:val="0"/>
        <w:adjustRightInd w:val="0"/>
        <w:spacing w:after="0" w:line="240" w:lineRule="auto"/>
        <w:ind w:left="567" w:hanging="567"/>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Галузинский В.М., Євтух М.Б. Педагогіка: Теорія та історія.– К.: Вища школа, 1995.</w:t>
      </w:r>
    </w:p>
    <w:p w:rsidR="004D00EE" w:rsidRPr="00BD1598" w:rsidRDefault="004D00EE" w:rsidP="004D00EE">
      <w:pPr>
        <w:numPr>
          <w:ilvl w:val="0"/>
          <w:numId w:val="48"/>
        </w:numPr>
        <w:tabs>
          <w:tab w:val="left" w:pos="-1800"/>
          <w:tab w:val="num" w:pos="567"/>
        </w:tabs>
        <w:spacing w:after="0" w:line="240" w:lineRule="auto"/>
        <w:ind w:left="567" w:hanging="567"/>
        <w:jc w:val="both"/>
        <w:rPr>
          <w:rFonts w:ascii="Times New Roman" w:hAnsi="Times New Roman" w:cs="Times New Roman"/>
          <w:lang w:val="uk-UA"/>
        </w:rPr>
      </w:pPr>
      <w:r w:rsidRPr="00BD1598">
        <w:rPr>
          <w:rFonts w:ascii="Times New Roman" w:hAnsi="Times New Roman" w:cs="Times New Roman"/>
          <w:lang w:val="uk-UA"/>
        </w:rPr>
        <w:t>Баханов К.О. Традиції та інновації в навчанні історії в школі. Дидактичний словник-довідник. – Запоріжжя: Просвіта, 2002.</w:t>
      </w:r>
    </w:p>
    <w:p w:rsidR="004D00EE" w:rsidRPr="00BD1598" w:rsidRDefault="004D00EE" w:rsidP="004D00EE">
      <w:pPr>
        <w:pStyle w:val="17"/>
        <w:numPr>
          <w:ilvl w:val="0"/>
          <w:numId w:val="48"/>
        </w:numPr>
        <w:tabs>
          <w:tab w:val="clear" w:pos="1790"/>
          <w:tab w:val="num" w:pos="567"/>
        </w:tabs>
        <w:ind w:left="567" w:hanging="567"/>
        <w:jc w:val="both"/>
        <w:rPr>
          <w:rFonts w:ascii="Times New Roman" w:hAnsi="Times New Roman" w:cs="Times New Roman"/>
          <w:lang w:val="uk-UA"/>
        </w:rPr>
      </w:pPr>
      <w:r w:rsidRPr="00BD1598">
        <w:rPr>
          <w:rFonts w:ascii="Times New Roman" w:hAnsi="Times New Roman" w:cs="Times New Roman"/>
          <w:lang w:val="uk-UA"/>
        </w:rPr>
        <w:t>Болюбаш Я. Я. Організація навчального процесу у вищих закладах освіти : навч. посібник для слухачів закладів підвищення кваліфікації системи вищої освіти / Я. Я. Болюбаш. – К. : ВВП «КОМПАС»,</w:t>
      </w:r>
      <w:r w:rsidRPr="00BD1598">
        <w:rPr>
          <w:rFonts w:ascii="Times New Roman" w:hAnsi="Times New Roman" w:cs="Times New Roman"/>
          <w:noProof/>
          <w:lang w:val="uk-UA"/>
        </w:rPr>
        <w:t xml:space="preserve"> 1997. –</w:t>
      </w:r>
      <w:r w:rsidRPr="00BD1598">
        <w:rPr>
          <w:rFonts w:ascii="Times New Roman" w:hAnsi="Times New Roman" w:cs="Times New Roman"/>
          <w:lang w:val="uk-UA"/>
        </w:rPr>
        <w:t xml:space="preserve"> 64 с.</w:t>
      </w:r>
    </w:p>
    <w:p w:rsidR="004D00EE" w:rsidRPr="00BD1598" w:rsidRDefault="004D00EE" w:rsidP="004D00EE">
      <w:pPr>
        <w:pStyle w:val="17"/>
        <w:numPr>
          <w:ilvl w:val="0"/>
          <w:numId w:val="48"/>
        </w:numPr>
        <w:tabs>
          <w:tab w:val="clear" w:pos="1790"/>
          <w:tab w:val="num" w:pos="-6379"/>
        </w:tabs>
        <w:ind w:left="567" w:right="-36" w:hanging="567"/>
        <w:jc w:val="both"/>
        <w:rPr>
          <w:rFonts w:ascii="Times New Roman" w:hAnsi="Times New Roman" w:cs="Times New Roman"/>
          <w:lang w:val="uk-UA"/>
        </w:rPr>
      </w:pPr>
      <w:r w:rsidRPr="00BD1598">
        <w:rPr>
          <w:rFonts w:ascii="Times New Roman" w:hAnsi="Times New Roman" w:cs="Times New Roman"/>
          <w:lang w:val="uk-UA"/>
        </w:rPr>
        <w:t>Гупан Н. М. Українська історіографія історії педагогіки / Н. М. Гупан. – К. : «А.П.Н.», 2002. – 224 с.</w:t>
      </w:r>
    </w:p>
    <w:p w:rsidR="004D00EE" w:rsidRPr="00BD1598" w:rsidRDefault="004D00EE" w:rsidP="004D00EE">
      <w:pPr>
        <w:widowControl w:val="0"/>
        <w:numPr>
          <w:ilvl w:val="0"/>
          <w:numId w:val="48"/>
        </w:numPr>
        <w:shd w:val="clear" w:color="auto" w:fill="FFFFFF"/>
        <w:tabs>
          <w:tab w:val="left" w:pos="-6237"/>
          <w:tab w:val="num" w:pos="567"/>
        </w:tabs>
        <w:spacing w:after="0" w:line="240" w:lineRule="auto"/>
        <w:ind w:left="567" w:hanging="567"/>
        <w:rPr>
          <w:rFonts w:ascii="Times New Roman" w:hAnsi="Times New Roman" w:cs="Times New Roman"/>
          <w:szCs w:val="20"/>
          <w:lang w:val="uk-UA"/>
        </w:rPr>
      </w:pPr>
      <w:r w:rsidRPr="00BD1598">
        <w:rPr>
          <w:rFonts w:ascii="Times New Roman" w:hAnsi="Times New Roman" w:cs="Times New Roman"/>
          <w:szCs w:val="20"/>
          <w:lang w:val="uk-UA"/>
        </w:rPr>
        <w:t>Закон України “Про освіту” // Право України.– 1996. –№7.</w:t>
      </w:r>
    </w:p>
    <w:p w:rsidR="004D00EE" w:rsidRPr="00BD1598" w:rsidRDefault="004D00EE" w:rsidP="004D00EE">
      <w:pPr>
        <w:pStyle w:val="21"/>
        <w:numPr>
          <w:ilvl w:val="0"/>
          <w:numId w:val="48"/>
        </w:numPr>
        <w:tabs>
          <w:tab w:val="clear" w:pos="1790"/>
          <w:tab w:val="num" w:pos="-6096"/>
        </w:tabs>
        <w:spacing w:line="240" w:lineRule="auto"/>
        <w:ind w:left="567" w:hanging="567"/>
        <w:rPr>
          <w:sz w:val="24"/>
        </w:rPr>
      </w:pPr>
      <w:r w:rsidRPr="00BD1598">
        <w:rPr>
          <w:sz w:val="24"/>
        </w:rPr>
        <w:t>Закон України «Про вищу освіту» від 01.07.14 № 1556-</w:t>
      </w:r>
      <w:r w:rsidRPr="00BD1598">
        <w:rPr>
          <w:sz w:val="24"/>
          <w:lang w:val="en-US"/>
        </w:rPr>
        <w:t>VII</w:t>
      </w:r>
      <w:r w:rsidRPr="00BD1598">
        <w:rPr>
          <w:sz w:val="24"/>
        </w:rPr>
        <w:t xml:space="preserve"> // Відомості Верховної Ради (ВВР). – 2014. – № 37–38. </w:t>
      </w:r>
    </w:p>
    <w:p w:rsidR="004D00EE" w:rsidRPr="00BD1598" w:rsidRDefault="004D00EE" w:rsidP="004D00EE">
      <w:pPr>
        <w:pStyle w:val="1"/>
        <w:spacing w:line="240" w:lineRule="auto"/>
        <w:rPr>
          <w:i/>
          <w:sz w:val="24"/>
          <w:szCs w:val="24"/>
        </w:rPr>
      </w:pPr>
      <w:r w:rsidRPr="00BD1598">
        <w:rPr>
          <w:i/>
          <w:sz w:val="24"/>
          <w:szCs w:val="24"/>
        </w:rPr>
        <w:t>Допоміжна</w:t>
      </w:r>
    </w:p>
    <w:p w:rsidR="004D00EE" w:rsidRPr="00BD1598" w:rsidRDefault="004D00EE" w:rsidP="004D00EE">
      <w:pPr>
        <w:widowControl w:val="0"/>
        <w:numPr>
          <w:ilvl w:val="0"/>
          <w:numId w:val="48"/>
        </w:numPr>
        <w:shd w:val="clear" w:color="auto" w:fill="FFFFFF"/>
        <w:tabs>
          <w:tab w:val="num" w:pos="567"/>
          <w:tab w:val="left" w:pos="840"/>
        </w:tabs>
        <w:autoSpaceDE w:val="0"/>
        <w:autoSpaceDN w:val="0"/>
        <w:adjustRightInd w:val="0"/>
        <w:spacing w:after="0" w:line="240" w:lineRule="auto"/>
        <w:ind w:left="567" w:hanging="567"/>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Бабин І., Мирська Г. Особливості організації навчання на ос</w:t>
      </w:r>
      <w:r w:rsidRPr="00BD1598">
        <w:rPr>
          <w:rFonts w:ascii="Times New Roman" w:hAnsi="Times New Roman" w:cs="Times New Roman"/>
          <w:color w:val="000000"/>
          <w:szCs w:val="20"/>
          <w:lang w:val="uk-UA"/>
        </w:rPr>
        <w:softHyphen/>
        <w:t xml:space="preserve">нові системного дидактичного модуля // </w:t>
      </w:r>
      <w:r w:rsidRPr="00BD1598">
        <w:rPr>
          <w:rFonts w:ascii="Times New Roman" w:hAnsi="Times New Roman" w:cs="Times New Roman"/>
          <w:bCs/>
          <w:color w:val="000000"/>
          <w:szCs w:val="20"/>
          <w:lang w:val="uk-UA"/>
        </w:rPr>
        <w:t>Педагогіка</w:t>
      </w:r>
      <w:r w:rsidRPr="00BD1598">
        <w:rPr>
          <w:rFonts w:ascii="Times New Roman" w:hAnsi="Times New Roman" w:cs="Times New Roman"/>
          <w:b/>
          <w:bCs/>
          <w:color w:val="000000"/>
          <w:szCs w:val="20"/>
          <w:lang w:val="uk-UA"/>
        </w:rPr>
        <w:t xml:space="preserve"> </w:t>
      </w:r>
      <w:r w:rsidRPr="00BD1598">
        <w:rPr>
          <w:rFonts w:ascii="Times New Roman" w:hAnsi="Times New Roman" w:cs="Times New Roman"/>
          <w:color w:val="000000"/>
          <w:szCs w:val="20"/>
          <w:lang w:val="uk-UA"/>
        </w:rPr>
        <w:t>і психологія професійної освіти.-1997.– №3-4.-С.105-109.</w:t>
      </w:r>
    </w:p>
    <w:p w:rsidR="004D00EE" w:rsidRPr="00BD1598" w:rsidRDefault="004D00EE" w:rsidP="004D00EE">
      <w:pPr>
        <w:numPr>
          <w:ilvl w:val="0"/>
          <w:numId w:val="48"/>
        </w:numPr>
        <w:tabs>
          <w:tab w:val="left" w:pos="-1800"/>
          <w:tab w:val="num" w:pos="567"/>
        </w:tabs>
        <w:spacing w:after="0" w:line="240" w:lineRule="auto"/>
        <w:ind w:left="567" w:hanging="567"/>
        <w:jc w:val="both"/>
        <w:rPr>
          <w:rFonts w:ascii="Times New Roman" w:hAnsi="Times New Roman" w:cs="Times New Roman"/>
          <w:lang w:val="uk-UA"/>
        </w:rPr>
      </w:pPr>
      <w:r w:rsidRPr="00BD1598">
        <w:rPr>
          <w:rFonts w:ascii="Times New Roman" w:hAnsi="Times New Roman" w:cs="Times New Roman"/>
          <w:lang w:val="uk-UA"/>
        </w:rPr>
        <w:t>Баханов К.О. Інноваційні системи, технології та моделі навчання історії в школі. – Запоріжжя: Просвіта, 2000.</w:t>
      </w:r>
    </w:p>
    <w:p w:rsidR="004D00EE" w:rsidRPr="00BD1598" w:rsidRDefault="004D00EE" w:rsidP="004D00EE">
      <w:pPr>
        <w:numPr>
          <w:ilvl w:val="0"/>
          <w:numId w:val="48"/>
        </w:numPr>
        <w:tabs>
          <w:tab w:val="left" w:pos="-1800"/>
          <w:tab w:val="num" w:pos="567"/>
        </w:tabs>
        <w:spacing w:after="0" w:line="240" w:lineRule="auto"/>
        <w:ind w:left="567" w:hanging="567"/>
        <w:jc w:val="both"/>
        <w:rPr>
          <w:rFonts w:ascii="Times New Roman" w:hAnsi="Times New Roman" w:cs="Times New Roman"/>
          <w:lang w:val="uk-UA"/>
        </w:rPr>
      </w:pPr>
      <w:r w:rsidRPr="00BD1598">
        <w:rPr>
          <w:rFonts w:ascii="Times New Roman" w:hAnsi="Times New Roman" w:cs="Times New Roman"/>
          <w:lang w:val="uk-UA"/>
        </w:rPr>
        <w:t xml:space="preserve">Баханов К.О. Лабораторно-практичні роботи з історії України Методичний посібник для вчителя.–К.: Генеза,1996. – 208 с. </w:t>
      </w:r>
    </w:p>
    <w:p w:rsidR="004D00EE" w:rsidRPr="00BD1598" w:rsidRDefault="004D00EE" w:rsidP="004D00EE">
      <w:pPr>
        <w:numPr>
          <w:ilvl w:val="0"/>
          <w:numId w:val="48"/>
        </w:numPr>
        <w:tabs>
          <w:tab w:val="left" w:pos="-1800"/>
          <w:tab w:val="num" w:pos="567"/>
        </w:tabs>
        <w:spacing w:after="0" w:line="240" w:lineRule="auto"/>
        <w:ind w:left="567" w:hanging="567"/>
        <w:jc w:val="both"/>
        <w:rPr>
          <w:rFonts w:ascii="Times New Roman" w:hAnsi="Times New Roman" w:cs="Times New Roman"/>
          <w:lang w:val="uk-UA"/>
        </w:rPr>
      </w:pPr>
      <w:r w:rsidRPr="00BD1598">
        <w:rPr>
          <w:rFonts w:ascii="Times New Roman" w:hAnsi="Times New Roman" w:cs="Times New Roman"/>
          <w:lang w:val="uk-UA"/>
        </w:rPr>
        <w:t>Бердянська чоловіча гімназія (остання третина XIX ст.) Упорядники: В.М. Константі нова, І.І. Лиман // Матеріали з історії Бердянського державного університету. Ч.I – К.:”Освіта України”, 2006. – 528 с.</w:t>
      </w:r>
    </w:p>
    <w:p w:rsidR="004D00EE" w:rsidRPr="00BD1598" w:rsidRDefault="004D00EE" w:rsidP="004D00EE">
      <w:pPr>
        <w:widowControl w:val="0"/>
        <w:numPr>
          <w:ilvl w:val="0"/>
          <w:numId w:val="48"/>
        </w:numPr>
        <w:shd w:val="clear" w:color="auto" w:fill="FFFFFF"/>
        <w:tabs>
          <w:tab w:val="num" w:pos="567"/>
        </w:tabs>
        <w:autoSpaceDE w:val="0"/>
        <w:autoSpaceDN w:val="0"/>
        <w:adjustRightInd w:val="0"/>
        <w:spacing w:after="0" w:line="240" w:lineRule="auto"/>
        <w:ind w:left="567" w:hanging="567"/>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 xml:space="preserve">Беспалько В.П. Слагаемые </w:t>
      </w:r>
      <w:r w:rsidRPr="00BD1598">
        <w:rPr>
          <w:rFonts w:ascii="Times New Roman" w:hAnsi="Times New Roman" w:cs="Times New Roman"/>
          <w:bCs/>
          <w:color w:val="000000"/>
          <w:szCs w:val="20"/>
          <w:lang w:val="uk-UA"/>
        </w:rPr>
        <w:t>педагогической технологии</w:t>
      </w:r>
      <w:r w:rsidRPr="00BD1598">
        <w:rPr>
          <w:rFonts w:ascii="Times New Roman" w:hAnsi="Times New Roman" w:cs="Times New Roman"/>
          <w:b/>
          <w:bCs/>
          <w:color w:val="000000"/>
          <w:szCs w:val="20"/>
          <w:lang w:val="uk-UA"/>
        </w:rPr>
        <w:t xml:space="preserve">. </w:t>
      </w:r>
      <w:r w:rsidRPr="00BD1598">
        <w:rPr>
          <w:rFonts w:ascii="Times New Roman" w:hAnsi="Times New Roman" w:cs="Times New Roman"/>
          <w:color w:val="000000"/>
          <w:szCs w:val="20"/>
          <w:lang w:val="uk-UA"/>
        </w:rPr>
        <w:t>-М:Педагогика, 1989.</w:t>
      </w:r>
    </w:p>
    <w:p w:rsidR="004D00EE" w:rsidRPr="00BD1598" w:rsidRDefault="004D00EE" w:rsidP="004D00EE">
      <w:pPr>
        <w:numPr>
          <w:ilvl w:val="0"/>
          <w:numId w:val="48"/>
        </w:numPr>
        <w:tabs>
          <w:tab w:val="left" w:pos="-1800"/>
          <w:tab w:val="num" w:pos="567"/>
        </w:tabs>
        <w:spacing w:after="0" w:line="240" w:lineRule="auto"/>
        <w:ind w:left="567" w:hanging="567"/>
        <w:jc w:val="both"/>
        <w:rPr>
          <w:rFonts w:ascii="Times New Roman" w:hAnsi="Times New Roman" w:cs="Times New Roman"/>
          <w:spacing w:val="-8"/>
          <w:lang w:val="uk-UA"/>
        </w:rPr>
      </w:pPr>
      <w:r w:rsidRPr="00BD1598">
        <w:rPr>
          <w:rFonts w:ascii="Times New Roman" w:hAnsi="Times New Roman" w:cs="Times New Roman"/>
          <w:spacing w:val="-8"/>
          <w:lang w:val="uk-UA"/>
        </w:rPr>
        <w:t xml:space="preserve">Бондар В.І. Дидактика: ефективні технології навчання студентів. – К., 1998. </w:t>
      </w:r>
    </w:p>
    <w:p w:rsidR="004D00EE" w:rsidRPr="00BD1598" w:rsidRDefault="004D00EE" w:rsidP="004D00EE">
      <w:pPr>
        <w:widowControl w:val="0"/>
        <w:numPr>
          <w:ilvl w:val="0"/>
          <w:numId w:val="48"/>
        </w:numPr>
        <w:shd w:val="clear" w:color="auto" w:fill="FFFFFF"/>
        <w:tabs>
          <w:tab w:val="num" w:pos="567"/>
          <w:tab w:val="left" w:pos="840"/>
        </w:tabs>
        <w:autoSpaceDE w:val="0"/>
        <w:autoSpaceDN w:val="0"/>
        <w:adjustRightInd w:val="0"/>
        <w:spacing w:after="0" w:line="240" w:lineRule="auto"/>
        <w:ind w:left="567" w:hanging="567"/>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Бондар В.І. Теорія і практика модульного навчання у вищих закладах освіти (на матеріалах дидактики) // Освіта і управління, 1999.</w:t>
      </w:r>
      <w:r w:rsidRPr="00BD1598">
        <w:rPr>
          <w:rFonts w:ascii="Times New Roman" w:hAnsi="Times New Roman" w:cs="Times New Roman"/>
          <w:color w:val="000000"/>
          <w:szCs w:val="20"/>
          <w:lang w:val="uk-UA"/>
        </w:rPr>
        <w:sym w:font="Symbol" w:char="002D"/>
      </w:r>
      <w:r w:rsidRPr="00BD1598">
        <w:rPr>
          <w:rFonts w:ascii="Times New Roman" w:hAnsi="Times New Roman" w:cs="Times New Roman"/>
          <w:color w:val="000000"/>
          <w:szCs w:val="20"/>
          <w:lang w:val="uk-UA"/>
        </w:rPr>
        <w:t xml:space="preserve"> № 1.</w:t>
      </w:r>
      <w:r w:rsidRPr="00BD1598">
        <w:rPr>
          <w:rFonts w:ascii="Times New Roman" w:hAnsi="Times New Roman" w:cs="Times New Roman"/>
          <w:color w:val="000000"/>
          <w:szCs w:val="20"/>
          <w:lang w:val="uk-UA"/>
        </w:rPr>
        <w:sym w:font="Symbol" w:char="002D"/>
      </w:r>
      <w:r w:rsidRPr="00BD1598">
        <w:rPr>
          <w:rFonts w:ascii="Times New Roman" w:hAnsi="Times New Roman" w:cs="Times New Roman"/>
          <w:color w:val="000000"/>
          <w:szCs w:val="20"/>
          <w:lang w:val="uk-UA"/>
        </w:rPr>
        <w:t xml:space="preserve"> Т.3.</w:t>
      </w:r>
      <w:r w:rsidRPr="00BD1598">
        <w:rPr>
          <w:rFonts w:ascii="Times New Roman" w:hAnsi="Times New Roman" w:cs="Times New Roman"/>
          <w:color w:val="000000"/>
          <w:szCs w:val="20"/>
          <w:lang w:val="uk-UA"/>
        </w:rPr>
        <w:sym w:font="Symbol" w:char="002D"/>
      </w:r>
      <w:r w:rsidRPr="00BD1598">
        <w:rPr>
          <w:rFonts w:ascii="Times New Roman" w:hAnsi="Times New Roman" w:cs="Times New Roman"/>
          <w:color w:val="000000"/>
          <w:szCs w:val="20"/>
          <w:lang w:val="uk-UA"/>
        </w:rPr>
        <w:t xml:space="preserve">С. 19 </w:t>
      </w:r>
      <w:r w:rsidRPr="00BD1598">
        <w:rPr>
          <w:rFonts w:ascii="Times New Roman" w:hAnsi="Times New Roman" w:cs="Times New Roman"/>
          <w:color w:val="000000"/>
          <w:szCs w:val="20"/>
          <w:lang w:val="uk-UA"/>
        </w:rPr>
        <w:sym w:font="Symbol" w:char="002D"/>
      </w:r>
      <w:r w:rsidRPr="00BD1598">
        <w:rPr>
          <w:rFonts w:ascii="Times New Roman" w:hAnsi="Times New Roman" w:cs="Times New Roman"/>
          <w:color w:val="000000"/>
          <w:szCs w:val="20"/>
          <w:lang w:val="uk-UA"/>
        </w:rPr>
        <w:t xml:space="preserve"> 40</w:t>
      </w:r>
    </w:p>
    <w:p w:rsidR="004D00EE" w:rsidRPr="00BD1598" w:rsidRDefault="004D00EE" w:rsidP="004D00EE">
      <w:pPr>
        <w:widowControl w:val="0"/>
        <w:numPr>
          <w:ilvl w:val="0"/>
          <w:numId w:val="48"/>
        </w:numPr>
        <w:shd w:val="clear" w:color="auto" w:fill="FFFFFF"/>
        <w:tabs>
          <w:tab w:val="num" w:pos="567"/>
          <w:tab w:val="left" w:pos="840"/>
        </w:tabs>
        <w:autoSpaceDE w:val="0"/>
        <w:autoSpaceDN w:val="0"/>
        <w:adjustRightInd w:val="0"/>
        <w:spacing w:after="0" w:line="240" w:lineRule="auto"/>
        <w:ind w:left="567" w:hanging="567"/>
        <w:jc w:val="both"/>
        <w:rPr>
          <w:rFonts w:ascii="Times New Roman" w:hAnsi="Times New Roman" w:cs="Times New Roman"/>
          <w:color w:val="000000"/>
          <w:szCs w:val="20"/>
          <w:lang w:val="uk-UA"/>
        </w:rPr>
      </w:pPr>
      <w:r w:rsidRPr="00BD1598">
        <w:rPr>
          <w:rFonts w:ascii="Times New Roman" w:hAnsi="Times New Roman" w:cs="Times New Roman"/>
          <w:color w:val="000000"/>
          <w:szCs w:val="20"/>
          <w:lang w:val="uk-UA"/>
        </w:rPr>
        <w:t>Бондаревська Е.В. Гуманистическая парадигма личностно ориентированного образования // Педагогіка, 1992. – № 4. – С. 11 – 17.</w:t>
      </w:r>
    </w:p>
    <w:p w:rsidR="004D00EE" w:rsidRPr="00BD1598" w:rsidRDefault="004D00EE" w:rsidP="004D00EE">
      <w:pPr>
        <w:widowControl w:val="0"/>
        <w:numPr>
          <w:ilvl w:val="0"/>
          <w:numId w:val="48"/>
        </w:numPr>
        <w:shd w:val="clear" w:color="auto" w:fill="FFFFFF"/>
        <w:tabs>
          <w:tab w:val="num" w:pos="567"/>
        </w:tabs>
        <w:spacing w:after="0" w:line="240" w:lineRule="auto"/>
        <w:ind w:left="567" w:hanging="567"/>
        <w:jc w:val="both"/>
        <w:rPr>
          <w:rFonts w:ascii="Times New Roman" w:hAnsi="Times New Roman" w:cs="Times New Roman"/>
          <w:szCs w:val="20"/>
          <w:lang w:val="uk-UA"/>
        </w:rPr>
      </w:pPr>
      <w:r w:rsidRPr="00BD1598">
        <w:rPr>
          <w:rFonts w:ascii="Times New Roman" w:hAnsi="Times New Roman" w:cs="Times New Roman"/>
          <w:szCs w:val="20"/>
          <w:lang w:val="uk-UA"/>
        </w:rPr>
        <w:t>Галлагер К. Викладання історії в контексті сприйняття демократичних цінностей і терпимості. – К., 1998</w:t>
      </w:r>
    </w:p>
    <w:p w:rsidR="004D00EE" w:rsidRPr="00BD1598" w:rsidRDefault="004D00EE" w:rsidP="004D00EE">
      <w:pPr>
        <w:widowControl w:val="0"/>
        <w:numPr>
          <w:ilvl w:val="0"/>
          <w:numId w:val="48"/>
        </w:numPr>
        <w:shd w:val="clear" w:color="auto" w:fill="FFFFFF"/>
        <w:tabs>
          <w:tab w:val="num" w:pos="567"/>
        </w:tabs>
        <w:spacing w:after="0" w:line="240" w:lineRule="auto"/>
        <w:ind w:left="567" w:hanging="567"/>
        <w:jc w:val="both"/>
        <w:rPr>
          <w:rFonts w:ascii="Times New Roman" w:hAnsi="Times New Roman" w:cs="Times New Roman"/>
          <w:spacing w:val="-14"/>
          <w:szCs w:val="20"/>
          <w:lang w:val="uk-UA"/>
        </w:rPr>
      </w:pPr>
      <w:r w:rsidRPr="00BD1598">
        <w:rPr>
          <w:rFonts w:ascii="Times New Roman" w:hAnsi="Times New Roman" w:cs="Times New Roman"/>
          <w:color w:val="000000"/>
          <w:spacing w:val="-14"/>
          <w:szCs w:val="20"/>
          <w:lang w:val="uk-UA"/>
        </w:rPr>
        <w:t>Державна національна програма “Освіта” (Україна XXI ст.) // Освіта.– 1993 .</w:t>
      </w:r>
    </w:p>
    <w:p w:rsidR="004D00EE" w:rsidRPr="00BD1598" w:rsidRDefault="004D00EE" w:rsidP="004D00EE">
      <w:pPr>
        <w:widowControl w:val="0"/>
        <w:numPr>
          <w:ilvl w:val="0"/>
          <w:numId w:val="48"/>
        </w:numPr>
        <w:shd w:val="clear" w:color="auto" w:fill="FFFFFF"/>
        <w:tabs>
          <w:tab w:val="num" w:pos="567"/>
        </w:tabs>
        <w:spacing w:after="0" w:line="240" w:lineRule="auto"/>
        <w:ind w:left="567" w:hanging="567"/>
        <w:rPr>
          <w:rFonts w:ascii="Times New Roman" w:hAnsi="Times New Roman" w:cs="Times New Roman"/>
          <w:spacing w:val="-8"/>
          <w:szCs w:val="20"/>
          <w:lang w:val="uk-UA"/>
        </w:rPr>
      </w:pPr>
      <w:r w:rsidRPr="00BD1598">
        <w:rPr>
          <w:rFonts w:ascii="Times New Roman" w:hAnsi="Times New Roman" w:cs="Times New Roman"/>
          <w:color w:val="000000"/>
          <w:spacing w:val="-8"/>
          <w:szCs w:val="20"/>
          <w:lang w:val="uk-UA"/>
        </w:rPr>
        <w:t>Дидактика современной школи / Под. ред. В.А. Онищука.– К.: Рад. кола, 1987.</w:t>
      </w:r>
    </w:p>
    <w:p w:rsidR="004D00EE" w:rsidRPr="00BD1598" w:rsidRDefault="004D00EE" w:rsidP="004D00EE">
      <w:pPr>
        <w:widowControl w:val="0"/>
        <w:numPr>
          <w:ilvl w:val="0"/>
          <w:numId w:val="48"/>
        </w:numPr>
        <w:shd w:val="clear" w:color="auto" w:fill="FFFFFF"/>
        <w:tabs>
          <w:tab w:val="left" w:pos="-6096"/>
          <w:tab w:val="num" w:pos="567"/>
        </w:tabs>
        <w:spacing w:after="0" w:line="240" w:lineRule="auto"/>
        <w:ind w:left="567" w:hanging="567"/>
        <w:rPr>
          <w:rFonts w:ascii="Times New Roman" w:hAnsi="Times New Roman" w:cs="Times New Roman"/>
          <w:szCs w:val="20"/>
          <w:lang w:val="uk-UA"/>
        </w:rPr>
      </w:pPr>
      <w:r w:rsidRPr="00BD1598">
        <w:rPr>
          <w:rFonts w:ascii="Times New Roman" w:hAnsi="Times New Roman" w:cs="Times New Roman"/>
          <w:color w:val="000000"/>
          <w:szCs w:val="20"/>
          <w:lang w:val="uk-UA"/>
        </w:rPr>
        <w:t>Колечко А.К. Энциклопедия педагогических технологий: Пособие для преподавателей. – СПб.: КАРО, 2002.– 368с.</w:t>
      </w:r>
    </w:p>
    <w:p w:rsidR="004D00EE" w:rsidRPr="00BD1598" w:rsidRDefault="004D00EE" w:rsidP="004D00EE">
      <w:pPr>
        <w:numPr>
          <w:ilvl w:val="0"/>
          <w:numId w:val="48"/>
        </w:numPr>
        <w:tabs>
          <w:tab w:val="left" w:pos="180"/>
          <w:tab w:val="left" w:pos="540"/>
          <w:tab w:val="num" w:pos="567"/>
        </w:tabs>
        <w:spacing w:after="0" w:line="240" w:lineRule="auto"/>
        <w:ind w:left="567" w:hanging="567"/>
        <w:jc w:val="both"/>
        <w:rPr>
          <w:rFonts w:ascii="Times New Roman" w:hAnsi="Times New Roman" w:cs="Times New Roman"/>
          <w:lang w:val="uk-UA"/>
        </w:rPr>
      </w:pPr>
      <w:r w:rsidRPr="00BD1598">
        <w:rPr>
          <w:rFonts w:ascii="Times New Roman" w:hAnsi="Times New Roman" w:cs="Times New Roman"/>
          <w:lang w:val="uk-UA"/>
        </w:rPr>
        <w:lastRenderedPageBreak/>
        <w:t xml:space="preserve">Леонтьев А.Н. Психологические механизмы мотивации учебной деятельности. – Новосибирск,1987. – 48 с. </w:t>
      </w:r>
    </w:p>
    <w:p w:rsidR="004D00EE" w:rsidRPr="00BD1598" w:rsidRDefault="004D00EE" w:rsidP="004D00EE">
      <w:pPr>
        <w:widowControl w:val="0"/>
        <w:numPr>
          <w:ilvl w:val="0"/>
          <w:numId w:val="48"/>
        </w:numPr>
        <w:shd w:val="clear" w:color="auto" w:fill="FFFFFF"/>
        <w:tabs>
          <w:tab w:val="left" w:pos="-180"/>
          <w:tab w:val="num" w:pos="567"/>
        </w:tabs>
        <w:autoSpaceDE w:val="0"/>
        <w:autoSpaceDN w:val="0"/>
        <w:adjustRightInd w:val="0"/>
        <w:spacing w:after="0" w:line="240" w:lineRule="auto"/>
        <w:ind w:left="567" w:hanging="567"/>
        <w:jc w:val="both"/>
        <w:rPr>
          <w:rFonts w:ascii="Times New Roman" w:hAnsi="Times New Roman" w:cs="Times New Roman"/>
          <w:color w:val="000000"/>
          <w:szCs w:val="20"/>
          <w:lang w:val="uk-UA"/>
        </w:rPr>
      </w:pPr>
      <w:r w:rsidRPr="00BD1598">
        <w:rPr>
          <w:rFonts w:ascii="Times New Roman" w:hAnsi="Times New Roman" w:cs="Times New Roman"/>
          <w:lang w:val="uk-UA"/>
        </w:rPr>
        <w:t xml:space="preserve">Модзалевский Л.Н. Очерк истории воспитания и обучения с древнейших до наших времён. – СПб.: Алетейя, 2001. – 429 с. </w:t>
      </w:r>
    </w:p>
    <w:p w:rsidR="004D00EE" w:rsidRPr="00BD1598" w:rsidRDefault="004D00EE" w:rsidP="004D00EE">
      <w:pPr>
        <w:numPr>
          <w:ilvl w:val="0"/>
          <w:numId w:val="48"/>
        </w:numPr>
        <w:tabs>
          <w:tab w:val="left" w:pos="-1800"/>
          <w:tab w:val="num" w:pos="567"/>
          <w:tab w:val="left" w:pos="720"/>
        </w:tabs>
        <w:spacing w:after="0" w:line="240" w:lineRule="auto"/>
        <w:ind w:left="567" w:hanging="567"/>
        <w:jc w:val="both"/>
        <w:rPr>
          <w:rFonts w:ascii="Times New Roman" w:hAnsi="Times New Roman" w:cs="Times New Roman"/>
          <w:lang w:val="uk-UA"/>
        </w:rPr>
      </w:pPr>
      <w:r w:rsidRPr="00BD1598">
        <w:rPr>
          <w:rFonts w:ascii="Times New Roman" w:hAnsi="Times New Roman" w:cs="Times New Roman"/>
          <w:lang w:val="uk-UA"/>
        </w:rPr>
        <w:t xml:space="preserve">Падалка О.Л. Педагогічні технології. -К., 1995. </w:t>
      </w:r>
    </w:p>
    <w:p w:rsidR="004D00EE" w:rsidRPr="00BD1598" w:rsidRDefault="004D00EE" w:rsidP="004D00EE">
      <w:pPr>
        <w:widowControl w:val="0"/>
        <w:numPr>
          <w:ilvl w:val="0"/>
          <w:numId w:val="48"/>
        </w:numPr>
        <w:shd w:val="clear" w:color="auto" w:fill="FFFFFF"/>
        <w:tabs>
          <w:tab w:val="left" w:pos="-180"/>
          <w:tab w:val="num" w:pos="567"/>
          <w:tab w:val="left" w:pos="720"/>
        </w:tabs>
        <w:autoSpaceDE w:val="0"/>
        <w:autoSpaceDN w:val="0"/>
        <w:adjustRightInd w:val="0"/>
        <w:spacing w:after="0" w:line="240" w:lineRule="auto"/>
        <w:ind w:left="567" w:hanging="567"/>
        <w:jc w:val="both"/>
        <w:rPr>
          <w:rFonts w:ascii="Times New Roman" w:hAnsi="Times New Roman" w:cs="Times New Roman"/>
          <w:szCs w:val="28"/>
          <w:lang w:val="uk-UA"/>
        </w:rPr>
      </w:pPr>
      <w:r w:rsidRPr="00BD1598">
        <w:rPr>
          <w:rFonts w:ascii="Times New Roman" w:hAnsi="Times New Roman" w:cs="Times New Roman"/>
          <w:szCs w:val="28"/>
          <w:lang w:val="uk-UA"/>
        </w:rPr>
        <w:t>Пометун Е. И. Школьное историческое образование в Украине: Пути развития и проблемы. – Луганськ, 1995</w:t>
      </w:r>
    </w:p>
    <w:p w:rsidR="004D00EE" w:rsidRPr="00BD1598" w:rsidRDefault="004D00EE" w:rsidP="004D00EE">
      <w:pPr>
        <w:numPr>
          <w:ilvl w:val="0"/>
          <w:numId w:val="48"/>
        </w:numPr>
        <w:tabs>
          <w:tab w:val="left" w:pos="-180"/>
          <w:tab w:val="left" w:pos="180"/>
          <w:tab w:val="left" w:pos="540"/>
          <w:tab w:val="num" w:pos="567"/>
          <w:tab w:val="left" w:pos="720"/>
        </w:tabs>
        <w:spacing w:after="0" w:line="240" w:lineRule="auto"/>
        <w:ind w:left="567" w:hanging="567"/>
        <w:jc w:val="both"/>
        <w:rPr>
          <w:rFonts w:ascii="Times New Roman" w:hAnsi="Times New Roman" w:cs="Times New Roman"/>
          <w:spacing w:val="-8"/>
          <w:lang w:val="uk-UA"/>
        </w:rPr>
      </w:pPr>
      <w:r w:rsidRPr="00BD1598">
        <w:rPr>
          <w:rFonts w:ascii="Times New Roman" w:hAnsi="Times New Roman" w:cs="Times New Roman"/>
          <w:spacing w:val="-8"/>
          <w:lang w:val="uk-UA"/>
        </w:rPr>
        <w:t>Сємко С.М. Активні методи навчання. – Харків: Радянська школа, 1931.– 536 с.</w:t>
      </w:r>
    </w:p>
    <w:p w:rsidR="004D00EE" w:rsidRPr="00BD1598" w:rsidRDefault="004D00EE" w:rsidP="004D00EE">
      <w:pPr>
        <w:numPr>
          <w:ilvl w:val="0"/>
          <w:numId w:val="48"/>
        </w:numPr>
        <w:tabs>
          <w:tab w:val="left" w:pos="-180"/>
          <w:tab w:val="left" w:pos="180"/>
          <w:tab w:val="left" w:pos="540"/>
          <w:tab w:val="num" w:pos="567"/>
          <w:tab w:val="left" w:pos="720"/>
        </w:tabs>
        <w:spacing w:after="0" w:line="240" w:lineRule="auto"/>
        <w:ind w:left="567" w:hanging="567"/>
        <w:jc w:val="both"/>
        <w:rPr>
          <w:rFonts w:ascii="Times New Roman" w:hAnsi="Times New Roman" w:cs="Times New Roman"/>
          <w:spacing w:val="-8"/>
          <w:lang w:val="uk-UA"/>
        </w:rPr>
      </w:pPr>
      <w:r w:rsidRPr="00BD1598">
        <w:rPr>
          <w:rFonts w:ascii="Times New Roman" w:hAnsi="Times New Roman" w:cs="Times New Roman"/>
          <w:color w:val="000000"/>
          <w:szCs w:val="20"/>
          <w:lang w:val="uk-UA"/>
        </w:rPr>
        <w:t>Хижняк З.І., Маньківський В.К. Історія Києво-Могилянської академії. – К.: “КМ Академія”, 2003.</w:t>
      </w:r>
    </w:p>
    <w:p w:rsidR="004D00EE" w:rsidRPr="00BD1598" w:rsidRDefault="004D00EE" w:rsidP="004D00EE">
      <w:pPr>
        <w:spacing w:line="360" w:lineRule="auto"/>
        <w:jc w:val="center"/>
        <w:rPr>
          <w:rFonts w:ascii="Times New Roman" w:hAnsi="Times New Roman" w:cs="Times New Roman"/>
          <w:b/>
          <w:bCs/>
          <w:szCs w:val="28"/>
          <w:lang w:val="uk-UA"/>
        </w:rPr>
      </w:pPr>
    </w:p>
    <w:p w:rsidR="00826333" w:rsidRDefault="00826333">
      <w:pPr>
        <w:rPr>
          <w:lang w:val="uk-UA"/>
        </w:rPr>
        <w:sectPr w:rsidR="00826333" w:rsidSect="00151E90">
          <w:pgSz w:w="11906" w:h="16838"/>
          <w:pgMar w:top="1134" w:right="680" w:bottom="1134" w:left="1701" w:header="708" w:footer="708" w:gutter="0"/>
          <w:cols w:space="708"/>
          <w:docGrid w:linePitch="360"/>
        </w:sectPr>
      </w:pPr>
    </w:p>
    <w:p w:rsidR="00CA7F68" w:rsidRPr="00826333" w:rsidRDefault="00CA7F68" w:rsidP="00CA7F68">
      <w:pPr>
        <w:shd w:val="clear" w:color="auto" w:fill="FFFFFF"/>
        <w:spacing w:after="0" w:line="360" w:lineRule="auto"/>
        <w:ind w:left="19" w:right="10" w:firstLine="557"/>
        <w:jc w:val="center"/>
        <w:rPr>
          <w:rFonts w:ascii="Times New Roman" w:hAnsi="Times New Roman" w:cs="Times New Roman"/>
          <w:b/>
          <w:sz w:val="28"/>
          <w:szCs w:val="28"/>
          <w:lang w:val="uk-UA"/>
        </w:rPr>
      </w:pPr>
      <w:r w:rsidRPr="00D01CB0">
        <w:rPr>
          <w:rFonts w:ascii="Times New Roman" w:hAnsi="Times New Roman" w:cs="Times New Roman"/>
          <w:b/>
          <w:sz w:val="28"/>
          <w:szCs w:val="28"/>
          <w:lang w:val="uk-UA"/>
        </w:rPr>
        <w:lastRenderedPageBreak/>
        <w:t xml:space="preserve">Додаток </w:t>
      </w:r>
      <w:r w:rsidR="00826333">
        <w:rPr>
          <w:rFonts w:ascii="Times New Roman" w:hAnsi="Times New Roman" w:cs="Times New Roman"/>
          <w:b/>
          <w:sz w:val="28"/>
          <w:szCs w:val="28"/>
          <w:lang w:val="uk-UA"/>
        </w:rPr>
        <w:t>Р</w:t>
      </w:r>
    </w:p>
    <w:p w:rsidR="00CB0CD4" w:rsidRPr="00CB0CD4" w:rsidRDefault="00CB0CD4" w:rsidP="00CA7F68">
      <w:pPr>
        <w:shd w:val="clear" w:color="auto" w:fill="FFFFFF"/>
        <w:spacing w:after="0" w:line="360" w:lineRule="auto"/>
        <w:ind w:left="19" w:right="10" w:firstLine="557"/>
        <w:jc w:val="center"/>
        <w:rPr>
          <w:rFonts w:ascii="Times New Roman" w:hAnsi="Times New Roman" w:cs="Times New Roman"/>
          <w:b/>
          <w:sz w:val="28"/>
          <w:szCs w:val="28"/>
          <w:lang w:val="uk-UA"/>
        </w:rPr>
      </w:pPr>
    </w:p>
    <w:p w:rsidR="00CA7F68" w:rsidRPr="00663C68" w:rsidRDefault="00CA7F68" w:rsidP="00CA7F68">
      <w:pPr>
        <w:spacing w:line="240" w:lineRule="auto"/>
        <w:jc w:val="center"/>
        <w:rPr>
          <w:rFonts w:ascii="Times New Roman" w:hAnsi="Times New Roman" w:cs="Times New Roman"/>
          <w:b/>
          <w:sz w:val="24"/>
          <w:szCs w:val="24"/>
          <w:lang w:val="uk-UA"/>
        </w:rPr>
      </w:pPr>
      <w:r w:rsidRPr="00663C68">
        <w:rPr>
          <w:rFonts w:ascii="Times New Roman" w:hAnsi="Times New Roman" w:cs="Times New Roman"/>
          <w:b/>
          <w:sz w:val="24"/>
          <w:szCs w:val="24"/>
          <w:lang w:val="uk-UA"/>
        </w:rPr>
        <w:t>Бердянський державний педагогічний університет</w:t>
      </w:r>
    </w:p>
    <w:p w:rsidR="00CA7F68" w:rsidRPr="00663C68" w:rsidRDefault="00CA7F68" w:rsidP="00CA7F68">
      <w:pPr>
        <w:spacing w:line="240" w:lineRule="auto"/>
        <w:jc w:val="center"/>
        <w:rPr>
          <w:rFonts w:ascii="Times New Roman" w:hAnsi="Times New Roman" w:cs="Times New Roman"/>
          <w:sz w:val="24"/>
          <w:szCs w:val="24"/>
          <w:lang w:val="uk-UA"/>
        </w:rPr>
      </w:pPr>
      <w:r w:rsidRPr="00663C68">
        <w:rPr>
          <w:rFonts w:ascii="Times New Roman" w:hAnsi="Times New Roman" w:cs="Times New Roman"/>
          <w:sz w:val="24"/>
          <w:szCs w:val="24"/>
          <w:lang w:val="uk-UA"/>
        </w:rPr>
        <w:t>Кафедра (циклова комісія)педагогіки вищої школи, управління навчальними закладами та методики викладання суспільствознавчих дисциплін</w:t>
      </w:r>
    </w:p>
    <w:p w:rsidR="00CA7F68" w:rsidRPr="00663C68" w:rsidRDefault="00CA7F68" w:rsidP="00CA7F68">
      <w:pPr>
        <w:spacing w:line="240" w:lineRule="auto"/>
        <w:jc w:val="center"/>
        <w:rPr>
          <w:rFonts w:ascii="Times New Roman" w:hAnsi="Times New Roman" w:cs="Times New Roman"/>
          <w:sz w:val="24"/>
          <w:szCs w:val="24"/>
          <w:lang w:val="uk-UA"/>
        </w:rPr>
      </w:pPr>
    </w:p>
    <w:p w:rsidR="00CA7F68" w:rsidRPr="00663C68" w:rsidRDefault="00CA7F68" w:rsidP="00CA7F68">
      <w:pPr>
        <w:spacing w:line="240" w:lineRule="auto"/>
        <w:jc w:val="right"/>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           “</w:t>
      </w:r>
      <w:r w:rsidRPr="00663C68">
        <w:rPr>
          <w:rFonts w:ascii="Times New Roman" w:hAnsi="Times New Roman" w:cs="Times New Roman"/>
          <w:b/>
          <w:sz w:val="24"/>
          <w:szCs w:val="24"/>
          <w:lang w:val="uk-UA"/>
        </w:rPr>
        <w:t>ЗАТВЕРДЖУЮ</w:t>
      </w:r>
      <w:r w:rsidRPr="00663C68">
        <w:rPr>
          <w:rFonts w:ascii="Times New Roman" w:hAnsi="Times New Roman" w:cs="Times New Roman"/>
          <w:sz w:val="24"/>
          <w:szCs w:val="24"/>
          <w:lang w:val="uk-UA"/>
        </w:rPr>
        <w:t>”</w:t>
      </w:r>
    </w:p>
    <w:p w:rsidR="00CA7F68" w:rsidRPr="00663C68" w:rsidRDefault="00CA7F68" w:rsidP="00CA7F68">
      <w:pPr>
        <w:spacing w:line="240" w:lineRule="auto"/>
        <w:jc w:val="right"/>
        <w:rPr>
          <w:rFonts w:ascii="Times New Roman" w:hAnsi="Times New Roman" w:cs="Times New Roman"/>
          <w:sz w:val="24"/>
          <w:szCs w:val="24"/>
          <w:lang w:val="uk-UA"/>
        </w:rPr>
      </w:pPr>
      <w:r w:rsidRPr="00663C68">
        <w:rPr>
          <w:rFonts w:ascii="Times New Roman" w:hAnsi="Times New Roman" w:cs="Times New Roman"/>
          <w:sz w:val="24"/>
          <w:szCs w:val="24"/>
          <w:lang w:val="uk-UA"/>
        </w:rPr>
        <w:t>Проректор (заступник директора)</w:t>
      </w:r>
    </w:p>
    <w:p w:rsidR="00CA7F68" w:rsidRPr="00663C68" w:rsidRDefault="00CA7F68" w:rsidP="00CA7F68">
      <w:pPr>
        <w:spacing w:line="240" w:lineRule="auto"/>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                                                                                                            з навчальної роботи</w:t>
      </w:r>
    </w:p>
    <w:p w:rsidR="00CA7F68" w:rsidRPr="00663C68" w:rsidRDefault="00CA7F68" w:rsidP="00CA7F68">
      <w:pPr>
        <w:spacing w:line="240" w:lineRule="auto"/>
        <w:jc w:val="right"/>
        <w:rPr>
          <w:rFonts w:ascii="Times New Roman" w:hAnsi="Times New Roman" w:cs="Times New Roman"/>
          <w:sz w:val="24"/>
          <w:szCs w:val="24"/>
        </w:rPr>
      </w:pPr>
    </w:p>
    <w:p w:rsidR="00CA7F68" w:rsidRPr="00663C68" w:rsidRDefault="00CA7F68" w:rsidP="00CA7F68">
      <w:pPr>
        <w:spacing w:line="240" w:lineRule="auto"/>
        <w:jc w:val="right"/>
        <w:rPr>
          <w:rFonts w:ascii="Times New Roman" w:hAnsi="Times New Roman" w:cs="Times New Roman"/>
          <w:sz w:val="24"/>
          <w:szCs w:val="24"/>
        </w:rPr>
      </w:pPr>
      <w:r w:rsidRPr="00663C68">
        <w:rPr>
          <w:rFonts w:ascii="Times New Roman" w:hAnsi="Times New Roman" w:cs="Times New Roman"/>
          <w:sz w:val="24"/>
          <w:szCs w:val="24"/>
        </w:rPr>
        <w:t>_</w:t>
      </w:r>
      <w:r w:rsidRPr="00663C68">
        <w:rPr>
          <w:rFonts w:ascii="Times New Roman" w:hAnsi="Times New Roman" w:cs="Times New Roman"/>
          <w:sz w:val="24"/>
          <w:szCs w:val="24"/>
          <w:lang w:val="uk-UA"/>
        </w:rPr>
        <w:t>_____</w:t>
      </w:r>
      <w:r w:rsidRPr="00663C68">
        <w:rPr>
          <w:rFonts w:ascii="Times New Roman" w:hAnsi="Times New Roman" w:cs="Times New Roman"/>
          <w:sz w:val="24"/>
          <w:szCs w:val="24"/>
        </w:rPr>
        <w:t>__________________________</w:t>
      </w:r>
    </w:p>
    <w:p w:rsidR="00CA7F68" w:rsidRPr="00663C68" w:rsidRDefault="00CA7F68" w:rsidP="00CA7F68">
      <w:pPr>
        <w:pStyle w:val="af1"/>
        <w:jc w:val="right"/>
        <w:rPr>
          <w:sz w:val="24"/>
        </w:rPr>
      </w:pPr>
      <w:r w:rsidRPr="00663C68">
        <w:rPr>
          <w:sz w:val="24"/>
        </w:rPr>
        <w:t>“______”_______________20___ року</w:t>
      </w:r>
    </w:p>
    <w:p w:rsidR="00CA7F68" w:rsidRPr="00663C68" w:rsidRDefault="00CA7F68" w:rsidP="00CA7F68">
      <w:pPr>
        <w:spacing w:line="240" w:lineRule="auto"/>
        <w:rPr>
          <w:rFonts w:ascii="Times New Roman" w:hAnsi="Times New Roman" w:cs="Times New Roman"/>
          <w:sz w:val="24"/>
          <w:szCs w:val="24"/>
        </w:rPr>
      </w:pPr>
    </w:p>
    <w:p w:rsidR="00CA7F68" w:rsidRPr="00CA7F68" w:rsidRDefault="00CA7F68" w:rsidP="00CA7F68">
      <w:pPr>
        <w:pStyle w:val="2"/>
        <w:shd w:val="clear" w:color="auto" w:fill="FFFFFF"/>
        <w:jc w:val="center"/>
        <w:rPr>
          <w:rFonts w:ascii="Times New Roman" w:hAnsi="Times New Roman"/>
          <w:i/>
          <w:iCs/>
          <w:color w:val="auto"/>
          <w:sz w:val="24"/>
          <w:szCs w:val="24"/>
        </w:rPr>
      </w:pPr>
      <w:r w:rsidRPr="00CA7F68">
        <w:rPr>
          <w:rFonts w:ascii="Times New Roman" w:hAnsi="Times New Roman"/>
          <w:color w:val="auto"/>
          <w:sz w:val="24"/>
          <w:szCs w:val="24"/>
          <w:lang w:val="uk-UA"/>
        </w:rPr>
        <w:t xml:space="preserve">РОБОЧА </w:t>
      </w:r>
      <w:r w:rsidRPr="00CA7F68">
        <w:rPr>
          <w:rFonts w:ascii="Times New Roman" w:hAnsi="Times New Roman"/>
          <w:color w:val="auto"/>
          <w:sz w:val="24"/>
          <w:szCs w:val="24"/>
        </w:rPr>
        <w:t xml:space="preserve">ПРОГРАМА НАВЧАЛЬНОЇ ДИСЦИПЛІНИ </w:t>
      </w:r>
    </w:p>
    <w:p w:rsidR="00CA7F68" w:rsidRPr="00663C68" w:rsidRDefault="00CA7F68" w:rsidP="00CA7F68">
      <w:pPr>
        <w:spacing w:line="240" w:lineRule="auto"/>
        <w:jc w:val="center"/>
        <w:rPr>
          <w:rFonts w:ascii="Times New Roman" w:hAnsi="Times New Roman" w:cs="Times New Roman"/>
          <w:b/>
          <w:sz w:val="24"/>
          <w:szCs w:val="24"/>
        </w:rPr>
      </w:pPr>
    </w:p>
    <w:p w:rsidR="00CA7F68" w:rsidRPr="00663C68" w:rsidRDefault="00CA7F68" w:rsidP="00CA7F68">
      <w:pPr>
        <w:spacing w:line="240" w:lineRule="auto"/>
        <w:jc w:val="center"/>
        <w:rPr>
          <w:rFonts w:ascii="Times New Roman" w:hAnsi="Times New Roman" w:cs="Times New Roman"/>
          <w:b/>
          <w:sz w:val="24"/>
          <w:szCs w:val="24"/>
        </w:rPr>
      </w:pPr>
    </w:p>
    <w:p w:rsidR="00CA7F68" w:rsidRPr="00B47CCF" w:rsidRDefault="00B47CCF" w:rsidP="00CA7F68">
      <w:pPr>
        <w:spacing w:after="0" w:line="240" w:lineRule="auto"/>
        <w:jc w:val="center"/>
        <w:rPr>
          <w:rFonts w:ascii="Times New Roman" w:hAnsi="Times New Roman" w:cs="Times New Roman"/>
          <w:b/>
          <w:sz w:val="24"/>
          <w:szCs w:val="24"/>
          <w:u w:val="single"/>
          <w:lang w:val="uk-UA"/>
        </w:rPr>
      </w:pPr>
      <w:r w:rsidRPr="00B47CCF">
        <w:rPr>
          <w:rFonts w:ascii="Times New Roman" w:hAnsi="Times New Roman" w:cs="Times New Roman"/>
          <w:b/>
          <w:sz w:val="24"/>
          <w:szCs w:val="24"/>
          <w:u w:val="single"/>
        </w:rPr>
        <w:t xml:space="preserve"> </w:t>
      </w:r>
      <w:r w:rsidRPr="00B47CCF">
        <w:rPr>
          <w:rFonts w:ascii="Times New Roman" w:hAnsi="Times New Roman" w:cs="Times New Roman"/>
          <w:b/>
          <w:bCs/>
          <w:sz w:val="28"/>
          <w:szCs w:val="28"/>
          <w:u w:val="single"/>
          <w:lang w:val="uk-UA"/>
        </w:rPr>
        <w:t xml:space="preserve">ІННОВАЦІЙНІ ТЕХНОЛОГІЇ В </w:t>
      </w:r>
      <w:r w:rsidR="00757465">
        <w:rPr>
          <w:rFonts w:ascii="Times New Roman" w:hAnsi="Times New Roman" w:cs="Times New Roman"/>
          <w:b/>
          <w:bCs/>
          <w:sz w:val="28"/>
          <w:szCs w:val="28"/>
          <w:u w:val="single"/>
          <w:lang w:val="uk-UA"/>
        </w:rPr>
        <w:t>ОСВІТІ</w:t>
      </w:r>
    </w:p>
    <w:p w:rsidR="00CA7F68" w:rsidRPr="00663C68" w:rsidRDefault="00CA7F68" w:rsidP="00CA7F68">
      <w:pPr>
        <w:spacing w:after="0" w:line="240" w:lineRule="auto"/>
        <w:jc w:val="center"/>
        <w:rPr>
          <w:rFonts w:ascii="Times New Roman" w:hAnsi="Times New Roman" w:cs="Times New Roman"/>
          <w:sz w:val="24"/>
          <w:szCs w:val="24"/>
          <w:lang w:val="uk-UA"/>
        </w:rPr>
      </w:pPr>
      <w:r w:rsidRPr="00663C68">
        <w:rPr>
          <w:rFonts w:ascii="Times New Roman" w:hAnsi="Times New Roman" w:cs="Times New Roman"/>
          <w:sz w:val="24"/>
          <w:szCs w:val="24"/>
          <w:lang w:val="uk-UA"/>
        </w:rPr>
        <w:t>(шифр і назва навчальної дисципліни)</w:t>
      </w:r>
    </w:p>
    <w:p w:rsidR="00CA7F68" w:rsidRDefault="00CA7F68" w:rsidP="00CA7F68">
      <w:pPr>
        <w:spacing w:after="0" w:line="240" w:lineRule="auto"/>
        <w:jc w:val="center"/>
        <w:rPr>
          <w:rFonts w:ascii="Times New Roman" w:hAnsi="Times New Roman" w:cs="Times New Roman"/>
          <w:sz w:val="24"/>
          <w:szCs w:val="24"/>
          <w:u w:val="single"/>
          <w:lang w:val="uk-UA"/>
        </w:rPr>
      </w:pPr>
      <w:r w:rsidRPr="00663C68">
        <w:rPr>
          <w:rFonts w:ascii="Times New Roman" w:hAnsi="Times New Roman" w:cs="Times New Roman"/>
          <w:sz w:val="24"/>
          <w:szCs w:val="24"/>
          <w:lang w:val="uk-UA"/>
        </w:rPr>
        <w:t xml:space="preserve">напряму підготовки </w:t>
      </w:r>
      <w:r w:rsidRPr="00663C68">
        <w:rPr>
          <w:rFonts w:ascii="Times New Roman" w:hAnsi="Times New Roman" w:cs="Times New Roman"/>
          <w:sz w:val="24"/>
          <w:szCs w:val="24"/>
          <w:u w:val="single"/>
          <w:lang w:val="uk-UA"/>
        </w:rPr>
        <w:t xml:space="preserve">0201 гуманітарні науки, </w:t>
      </w:r>
    </w:p>
    <w:p w:rsidR="00D652EC" w:rsidRPr="00D652EC" w:rsidRDefault="00D652EC" w:rsidP="00CA7F68">
      <w:pPr>
        <w:spacing w:after="0" w:line="240" w:lineRule="auto"/>
        <w:jc w:val="center"/>
        <w:rPr>
          <w:rFonts w:ascii="Times New Roman" w:hAnsi="Times New Roman" w:cs="Times New Roman"/>
          <w:sz w:val="24"/>
          <w:szCs w:val="24"/>
          <w:u w:val="single"/>
          <w:lang w:val="uk-UA"/>
        </w:rPr>
      </w:pPr>
      <w:r w:rsidRPr="00D652EC">
        <w:rPr>
          <w:rFonts w:ascii="Times New Roman" w:hAnsi="Times New Roman" w:cs="Times New Roman"/>
          <w:sz w:val="24"/>
          <w:szCs w:val="24"/>
          <w:lang w:val="uk-UA"/>
        </w:rPr>
        <w:t xml:space="preserve">                                       </w:t>
      </w:r>
      <w:r w:rsidRPr="00D652EC">
        <w:rPr>
          <w:rFonts w:ascii="Times New Roman" w:hAnsi="Times New Roman" w:cs="Times New Roman"/>
          <w:sz w:val="24"/>
          <w:szCs w:val="24"/>
          <w:u w:val="single"/>
          <w:lang w:val="uk-UA"/>
        </w:rPr>
        <w:t>18.01 специфічні категорії</w:t>
      </w:r>
    </w:p>
    <w:p w:rsidR="00D652EC" w:rsidRDefault="00CA7F68" w:rsidP="00CA7F68">
      <w:pPr>
        <w:spacing w:after="0" w:line="240" w:lineRule="auto"/>
        <w:jc w:val="center"/>
        <w:rPr>
          <w:rFonts w:ascii="Times New Roman" w:hAnsi="Times New Roman" w:cs="Times New Roman"/>
          <w:sz w:val="24"/>
          <w:szCs w:val="24"/>
          <w:u w:val="single"/>
          <w:lang w:val="uk-UA"/>
        </w:rPr>
      </w:pPr>
      <w:r w:rsidRPr="00663C68">
        <w:rPr>
          <w:rFonts w:ascii="Times New Roman" w:hAnsi="Times New Roman" w:cs="Times New Roman"/>
          <w:sz w:val="24"/>
          <w:szCs w:val="24"/>
          <w:lang w:val="uk-UA"/>
        </w:rPr>
        <w:t xml:space="preserve">спеціальності </w:t>
      </w:r>
      <w:r>
        <w:rPr>
          <w:rFonts w:ascii="Times New Roman" w:hAnsi="Times New Roman" w:cs="Times New Roman"/>
          <w:sz w:val="24"/>
          <w:szCs w:val="24"/>
          <w:u w:val="single"/>
          <w:lang w:val="uk-UA"/>
        </w:rPr>
        <w:t>7</w:t>
      </w:r>
      <w:r w:rsidRPr="00663C68">
        <w:rPr>
          <w:rFonts w:ascii="Times New Roman" w:hAnsi="Times New Roman" w:cs="Times New Roman"/>
          <w:sz w:val="24"/>
          <w:szCs w:val="24"/>
          <w:u w:val="single"/>
          <w:lang w:val="uk-UA"/>
        </w:rPr>
        <w:t>.02030201 Історія,</w:t>
      </w:r>
    </w:p>
    <w:p w:rsidR="00CA7F68" w:rsidRPr="00D652EC" w:rsidRDefault="00D652EC" w:rsidP="00CA7F68">
      <w:pPr>
        <w:spacing w:after="0" w:line="240" w:lineRule="auto"/>
        <w:jc w:val="center"/>
        <w:rPr>
          <w:rFonts w:ascii="Times New Roman" w:hAnsi="Times New Roman" w:cs="Times New Roman"/>
          <w:sz w:val="24"/>
          <w:szCs w:val="24"/>
          <w:u w:val="single"/>
          <w:lang w:val="uk-UA"/>
        </w:rPr>
      </w:pPr>
      <w:r w:rsidRPr="00D652EC">
        <w:rPr>
          <w:rFonts w:ascii="Times New Roman" w:hAnsi="Times New Roman" w:cs="Times New Roman"/>
          <w:sz w:val="24"/>
          <w:szCs w:val="24"/>
          <w:u w:val="single"/>
          <w:lang w:val="uk-UA"/>
        </w:rPr>
        <w:t>180.10020 Управління навчальними закладами</w:t>
      </w:r>
      <w:r w:rsidR="00CA7F68" w:rsidRPr="00D652EC">
        <w:rPr>
          <w:rFonts w:ascii="Times New Roman" w:hAnsi="Times New Roman" w:cs="Times New Roman"/>
          <w:sz w:val="24"/>
          <w:szCs w:val="24"/>
          <w:u w:val="single"/>
          <w:lang w:val="uk-UA"/>
        </w:rPr>
        <w:t xml:space="preserve"> </w:t>
      </w:r>
    </w:p>
    <w:p w:rsidR="00CA7F68" w:rsidRPr="00663C68" w:rsidRDefault="00CA7F68" w:rsidP="00CA7F68">
      <w:pPr>
        <w:spacing w:after="0" w:line="240" w:lineRule="auto"/>
        <w:ind w:firstLine="708"/>
        <w:jc w:val="center"/>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інститут, факультет, відділення </w:t>
      </w:r>
      <w:r w:rsidRPr="00663C68">
        <w:rPr>
          <w:rFonts w:ascii="Times New Roman" w:hAnsi="Times New Roman" w:cs="Times New Roman"/>
          <w:sz w:val="24"/>
          <w:szCs w:val="24"/>
          <w:u w:val="single"/>
          <w:lang w:val="uk-UA"/>
        </w:rPr>
        <w:t>соціально-гуманітарний</w:t>
      </w:r>
    </w:p>
    <w:p w:rsidR="00CA7F68" w:rsidRPr="00663C68" w:rsidRDefault="00CA7F68" w:rsidP="00CA7F68">
      <w:pPr>
        <w:spacing w:after="0" w:line="240" w:lineRule="auto"/>
        <w:jc w:val="center"/>
        <w:rPr>
          <w:rFonts w:ascii="Times New Roman" w:hAnsi="Times New Roman" w:cs="Times New Roman"/>
          <w:sz w:val="24"/>
          <w:szCs w:val="24"/>
          <w:lang w:val="uk-UA"/>
        </w:rPr>
      </w:pPr>
      <w:r w:rsidRPr="00663C68">
        <w:rPr>
          <w:rFonts w:ascii="Times New Roman" w:hAnsi="Times New Roman" w:cs="Times New Roman"/>
          <w:sz w:val="24"/>
          <w:szCs w:val="24"/>
          <w:lang w:val="uk-UA"/>
        </w:rPr>
        <w:t>(назва інституту, факультету, відділення)</w:t>
      </w:r>
    </w:p>
    <w:p w:rsidR="00CA7F68" w:rsidRPr="00663C68" w:rsidRDefault="00CA7F68" w:rsidP="00CA7F68">
      <w:pPr>
        <w:spacing w:after="0" w:line="240" w:lineRule="auto"/>
        <w:jc w:val="both"/>
        <w:rPr>
          <w:rFonts w:ascii="Times New Roman" w:hAnsi="Times New Roman" w:cs="Times New Roman"/>
          <w:sz w:val="24"/>
          <w:szCs w:val="24"/>
          <w:lang w:val="uk-UA"/>
        </w:rPr>
      </w:pPr>
    </w:p>
    <w:p w:rsidR="00CA7F68" w:rsidRPr="00663C68" w:rsidRDefault="00CA7F68" w:rsidP="00CA7F68">
      <w:pPr>
        <w:spacing w:line="240" w:lineRule="auto"/>
        <w:jc w:val="both"/>
        <w:rPr>
          <w:rFonts w:ascii="Times New Roman" w:hAnsi="Times New Roman" w:cs="Times New Roman"/>
          <w:sz w:val="24"/>
          <w:szCs w:val="24"/>
          <w:lang w:val="uk-UA"/>
        </w:rPr>
      </w:pPr>
    </w:p>
    <w:p w:rsidR="00CA7F68" w:rsidRPr="00663C68" w:rsidRDefault="00CA7F68" w:rsidP="00CA7F68">
      <w:pPr>
        <w:spacing w:line="240" w:lineRule="auto"/>
        <w:jc w:val="both"/>
        <w:rPr>
          <w:rFonts w:ascii="Times New Roman" w:hAnsi="Times New Roman" w:cs="Times New Roman"/>
          <w:sz w:val="24"/>
          <w:szCs w:val="24"/>
          <w:lang w:val="uk-UA"/>
        </w:rPr>
      </w:pPr>
    </w:p>
    <w:p w:rsidR="00CA7F68" w:rsidRPr="00663C68" w:rsidRDefault="00CA7F68" w:rsidP="00CA7F68">
      <w:pPr>
        <w:spacing w:line="240" w:lineRule="auto"/>
        <w:jc w:val="both"/>
        <w:rPr>
          <w:rFonts w:ascii="Times New Roman" w:hAnsi="Times New Roman" w:cs="Times New Roman"/>
          <w:sz w:val="24"/>
          <w:szCs w:val="24"/>
          <w:lang w:val="uk-UA"/>
        </w:rPr>
      </w:pPr>
    </w:p>
    <w:p w:rsidR="00CA7F68" w:rsidRPr="00663C68" w:rsidRDefault="00CA7F68" w:rsidP="00CA7F68">
      <w:pPr>
        <w:spacing w:line="240" w:lineRule="auto"/>
        <w:jc w:val="both"/>
        <w:rPr>
          <w:rFonts w:ascii="Times New Roman" w:hAnsi="Times New Roman" w:cs="Times New Roman"/>
          <w:sz w:val="24"/>
          <w:szCs w:val="24"/>
          <w:lang w:val="uk-UA"/>
        </w:rPr>
      </w:pPr>
    </w:p>
    <w:p w:rsidR="00CA7F68" w:rsidRPr="00663C68" w:rsidRDefault="00CA7F68" w:rsidP="00CA7F68">
      <w:pPr>
        <w:spacing w:line="240" w:lineRule="auto"/>
        <w:jc w:val="both"/>
        <w:rPr>
          <w:rFonts w:ascii="Times New Roman" w:hAnsi="Times New Roman" w:cs="Times New Roman"/>
          <w:sz w:val="24"/>
          <w:szCs w:val="24"/>
          <w:lang w:val="uk-UA"/>
        </w:rPr>
      </w:pPr>
    </w:p>
    <w:p w:rsidR="00CA7F68" w:rsidRPr="00663C68" w:rsidRDefault="00CA7F68" w:rsidP="00CA7F68">
      <w:pPr>
        <w:spacing w:line="240" w:lineRule="auto"/>
        <w:jc w:val="both"/>
        <w:rPr>
          <w:rFonts w:ascii="Times New Roman" w:hAnsi="Times New Roman" w:cs="Times New Roman"/>
          <w:sz w:val="24"/>
          <w:szCs w:val="24"/>
          <w:lang w:val="uk-UA"/>
        </w:rPr>
      </w:pPr>
    </w:p>
    <w:p w:rsidR="00CA7F68" w:rsidRPr="00663C68" w:rsidRDefault="00CA7F68" w:rsidP="00CA7F68">
      <w:pPr>
        <w:spacing w:line="240" w:lineRule="auto"/>
        <w:jc w:val="both"/>
        <w:rPr>
          <w:rFonts w:ascii="Times New Roman" w:hAnsi="Times New Roman" w:cs="Times New Roman"/>
          <w:sz w:val="24"/>
          <w:szCs w:val="24"/>
          <w:lang w:val="uk-UA"/>
        </w:rPr>
      </w:pPr>
    </w:p>
    <w:p w:rsidR="00CA7F68" w:rsidRPr="00663C68" w:rsidRDefault="00CA7F68" w:rsidP="00CA7F68">
      <w:pPr>
        <w:spacing w:line="240" w:lineRule="auto"/>
        <w:jc w:val="both"/>
        <w:rPr>
          <w:rFonts w:ascii="Times New Roman" w:hAnsi="Times New Roman" w:cs="Times New Roman"/>
          <w:sz w:val="24"/>
          <w:szCs w:val="24"/>
          <w:lang w:val="uk-UA"/>
        </w:rPr>
      </w:pPr>
    </w:p>
    <w:p w:rsidR="00CA7F68" w:rsidRPr="00663C68" w:rsidRDefault="00CA7F68" w:rsidP="00CA7F68">
      <w:pPr>
        <w:spacing w:line="240" w:lineRule="auto"/>
        <w:jc w:val="center"/>
        <w:rPr>
          <w:rFonts w:ascii="Times New Roman" w:hAnsi="Times New Roman" w:cs="Times New Roman"/>
          <w:sz w:val="24"/>
          <w:szCs w:val="24"/>
          <w:lang w:val="uk-UA"/>
        </w:rPr>
      </w:pPr>
      <w:r w:rsidRPr="00663C68">
        <w:rPr>
          <w:rFonts w:ascii="Times New Roman" w:hAnsi="Times New Roman" w:cs="Times New Roman"/>
          <w:sz w:val="24"/>
          <w:szCs w:val="24"/>
          <w:lang w:val="uk-UA"/>
        </w:rPr>
        <w:t>Бердянськ  20</w:t>
      </w:r>
      <w:r w:rsidR="00B47CCF">
        <w:rPr>
          <w:rFonts w:ascii="Times New Roman" w:hAnsi="Times New Roman" w:cs="Times New Roman"/>
          <w:sz w:val="24"/>
          <w:szCs w:val="24"/>
          <w:u w:val="single"/>
          <w:lang w:val="uk-UA"/>
        </w:rPr>
        <w:t>_</w:t>
      </w:r>
      <w:r w:rsidRPr="00663C68">
        <w:rPr>
          <w:rFonts w:ascii="Times New Roman" w:hAnsi="Times New Roman" w:cs="Times New Roman"/>
          <w:sz w:val="24"/>
          <w:szCs w:val="24"/>
          <w:lang w:val="uk-UA"/>
        </w:rPr>
        <w:t xml:space="preserve"> рік</w:t>
      </w:r>
    </w:p>
    <w:p w:rsidR="00CA7F68" w:rsidRPr="00663C68" w:rsidRDefault="00CA7F68" w:rsidP="00CA7F68">
      <w:pPr>
        <w:spacing w:line="240" w:lineRule="auto"/>
        <w:rPr>
          <w:rFonts w:ascii="Times New Roman" w:hAnsi="Times New Roman" w:cs="Times New Roman"/>
          <w:sz w:val="24"/>
          <w:szCs w:val="24"/>
          <w:lang w:val="uk-UA"/>
        </w:rPr>
      </w:pPr>
    </w:p>
    <w:p w:rsidR="00CA7F68" w:rsidRPr="00663C68" w:rsidRDefault="00CA7F68" w:rsidP="00CA7F68">
      <w:pPr>
        <w:spacing w:line="240" w:lineRule="auto"/>
        <w:ind w:left="7513" w:hanging="425"/>
        <w:rPr>
          <w:rFonts w:ascii="Times New Roman" w:hAnsi="Times New Roman" w:cs="Times New Roman"/>
          <w:sz w:val="24"/>
          <w:szCs w:val="24"/>
          <w:lang w:val="uk-UA"/>
        </w:rPr>
      </w:pPr>
      <w:r w:rsidRPr="00663C68">
        <w:rPr>
          <w:rFonts w:ascii="Times New Roman" w:hAnsi="Times New Roman" w:cs="Times New Roman"/>
          <w:sz w:val="24"/>
          <w:szCs w:val="24"/>
          <w:lang w:val="uk-UA"/>
        </w:rPr>
        <w:br w:type="page"/>
      </w:r>
      <w:r w:rsidRPr="00663C68">
        <w:rPr>
          <w:rFonts w:ascii="Times New Roman" w:hAnsi="Times New Roman" w:cs="Times New Roman"/>
          <w:sz w:val="24"/>
          <w:szCs w:val="24"/>
          <w:lang w:val="uk-UA"/>
        </w:rPr>
        <w:lastRenderedPageBreak/>
        <w:t xml:space="preserve">               </w:t>
      </w:r>
    </w:p>
    <w:p w:rsidR="00CA7F68" w:rsidRPr="00663C68" w:rsidRDefault="00CA7F68" w:rsidP="004972EB">
      <w:pPr>
        <w:pStyle w:val="1"/>
        <w:widowControl/>
        <w:numPr>
          <w:ilvl w:val="0"/>
          <w:numId w:val="15"/>
        </w:numPr>
        <w:tabs>
          <w:tab w:val="clear" w:pos="540"/>
          <w:tab w:val="left" w:pos="-1800"/>
        </w:tabs>
        <w:spacing w:line="240" w:lineRule="auto"/>
        <w:rPr>
          <w:szCs w:val="24"/>
        </w:rPr>
      </w:pPr>
      <w:r w:rsidRPr="00663C68">
        <w:rPr>
          <w:bCs w:val="0"/>
          <w:szCs w:val="24"/>
        </w:rPr>
        <w:t>Опис навчальної дисципліни</w:t>
      </w:r>
    </w:p>
    <w:p w:rsidR="00CA7F68" w:rsidRPr="00663C68" w:rsidRDefault="00CA7F68" w:rsidP="00CA7F68">
      <w:pPr>
        <w:spacing w:line="240" w:lineRule="auto"/>
        <w:rPr>
          <w:rFonts w:ascii="Times New Roman" w:hAnsi="Times New Roman" w:cs="Times New Roman"/>
          <w:sz w:val="24"/>
          <w:szCs w:val="24"/>
          <w:lang w:val="uk-UA"/>
        </w:rPr>
      </w:pPr>
    </w:p>
    <w:tbl>
      <w:tblPr>
        <w:tblW w:w="9585"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99"/>
        <w:gridCol w:w="3264"/>
        <w:gridCol w:w="1621"/>
        <w:gridCol w:w="1801"/>
      </w:tblGrid>
      <w:tr w:rsidR="00CA7F68" w:rsidRPr="00663C68" w:rsidTr="00A76A83">
        <w:trPr>
          <w:trHeight w:val="803"/>
        </w:trPr>
        <w:tc>
          <w:tcPr>
            <w:tcW w:w="2899" w:type="dxa"/>
            <w:vMerge w:val="restart"/>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 xml:space="preserve">Найменування показників </w:t>
            </w:r>
          </w:p>
        </w:tc>
        <w:tc>
          <w:tcPr>
            <w:tcW w:w="3264" w:type="dxa"/>
            <w:vMerge w:val="restart"/>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Галузь знань, напрям підготовки, освітньо-кваліфікаційний рівень</w:t>
            </w:r>
          </w:p>
        </w:tc>
        <w:tc>
          <w:tcPr>
            <w:tcW w:w="3422" w:type="dxa"/>
            <w:gridSpan w:val="2"/>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Характеристика навчальної дисципліни</w:t>
            </w:r>
          </w:p>
        </w:tc>
      </w:tr>
      <w:tr w:rsidR="00CA7F68" w:rsidRPr="00663C68" w:rsidTr="00A76A83">
        <w:trPr>
          <w:trHeight w:val="549"/>
        </w:trPr>
        <w:tc>
          <w:tcPr>
            <w:tcW w:w="2899" w:type="dxa"/>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3264" w:type="dxa"/>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1621"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b/>
                <w:sz w:val="24"/>
                <w:szCs w:val="24"/>
                <w:lang w:val="uk-UA"/>
              </w:rPr>
            </w:pPr>
            <w:r w:rsidRPr="00663C68">
              <w:rPr>
                <w:rFonts w:ascii="Times New Roman" w:hAnsi="Times New Roman" w:cs="Times New Roman"/>
                <w:b/>
                <w:sz w:val="24"/>
                <w:szCs w:val="24"/>
                <w:lang w:val="uk-UA"/>
              </w:rPr>
              <w:t>денна форма навчання</w:t>
            </w:r>
          </w:p>
        </w:tc>
        <w:tc>
          <w:tcPr>
            <w:tcW w:w="1801"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b/>
                <w:sz w:val="24"/>
                <w:szCs w:val="24"/>
                <w:lang w:val="uk-UA"/>
              </w:rPr>
            </w:pPr>
            <w:r w:rsidRPr="00663C68">
              <w:rPr>
                <w:rFonts w:ascii="Times New Roman" w:hAnsi="Times New Roman" w:cs="Times New Roman"/>
                <w:b/>
                <w:sz w:val="24"/>
                <w:szCs w:val="24"/>
                <w:lang w:val="uk-UA"/>
              </w:rPr>
              <w:t>заочна форма навчання</w:t>
            </w:r>
          </w:p>
        </w:tc>
      </w:tr>
      <w:tr w:rsidR="00CA7F68" w:rsidRPr="00663C68" w:rsidTr="00A76A83">
        <w:trPr>
          <w:trHeight w:val="409"/>
        </w:trPr>
        <w:tc>
          <w:tcPr>
            <w:tcW w:w="2899" w:type="dxa"/>
            <w:vMerge w:val="restart"/>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 xml:space="preserve">Кількість кредитів  </w:t>
            </w:r>
            <w:r>
              <w:rPr>
                <w:rFonts w:ascii="Times New Roman" w:hAnsi="Times New Roman" w:cs="Times New Roman"/>
                <w:sz w:val="24"/>
                <w:szCs w:val="24"/>
                <w:lang w:val="uk-UA"/>
              </w:rPr>
              <w:t>2</w:t>
            </w:r>
          </w:p>
        </w:tc>
        <w:tc>
          <w:tcPr>
            <w:tcW w:w="3264" w:type="dxa"/>
            <w:tcBorders>
              <w:top w:val="single" w:sz="4" w:space="0" w:color="auto"/>
              <w:left w:val="single" w:sz="4" w:space="0" w:color="auto"/>
              <w:bottom w:val="single" w:sz="4" w:space="0" w:color="auto"/>
              <w:right w:val="single" w:sz="4" w:space="0" w:color="auto"/>
            </w:tcBorders>
            <w:hideMark/>
          </w:tcPr>
          <w:p w:rsidR="00757465" w:rsidRPr="00663C68" w:rsidRDefault="00757465" w:rsidP="00757465">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Галузь знань</w:t>
            </w:r>
          </w:p>
          <w:p w:rsidR="00CA7F68" w:rsidRPr="00663C68" w:rsidRDefault="00757465" w:rsidP="00757465">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0201 гуманітарні науки, 18.01 специфічні категорії,</w:t>
            </w:r>
          </w:p>
        </w:tc>
        <w:tc>
          <w:tcPr>
            <w:tcW w:w="3422" w:type="dxa"/>
            <w:gridSpan w:val="2"/>
            <w:vMerge w:val="restart"/>
            <w:tcBorders>
              <w:top w:val="single" w:sz="4" w:space="0" w:color="auto"/>
              <w:left w:val="single" w:sz="4" w:space="0" w:color="auto"/>
              <w:bottom w:val="single" w:sz="4" w:space="0" w:color="auto"/>
              <w:right w:val="single" w:sz="4" w:space="0" w:color="auto"/>
            </w:tcBorders>
            <w:vAlign w:val="center"/>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Нормативна</w:t>
            </w:r>
          </w:p>
          <w:p w:rsidR="00CA7F68" w:rsidRPr="00663C68" w:rsidRDefault="00CA7F68" w:rsidP="00A76A83">
            <w:pPr>
              <w:spacing w:after="0" w:line="240" w:lineRule="auto"/>
              <w:jc w:val="center"/>
              <w:rPr>
                <w:rFonts w:ascii="Times New Roman" w:eastAsia="Times New Roman" w:hAnsi="Times New Roman" w:cs="Times New Roman"/>
                <w:i/>
                <w:sz w:val="24"/>
                <w:szCs w:val="24"/>
                <w:lang w:val="uk-UA"/>
              </w:rPr>
            </w:pPr>
          </w:p>
        </w:tc>
      </w:tr>
      <w:tr w:rsidR="00CA7F68" w:rsidRPr="00663C68" w:rsidTr="00A76A83">
        <w:trPr>
          <w:trHeight w:val="409"/>
        </w:trPr>
        <w:tc>
          <w:tcPr>
            <w:tcW w:w="2899" w:type="dxa"/>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3264" w:type="dxa"/>
            <w:tcBorders>
              <w:top w:val="single" w:sz="4" w:space="0" w:color="auto"/>
              <w:left w:val="single" w:sz="4" w:space="0" w:color="auto"/>
              <w:bottom w:val="single" w:sz="4" w:space="0" w:color="auto"/>
              <w:right w:val="single" w:sz="4" w:space="0" w:color="auto"/>
            </w:tcBorders>
            <w:vAlign w:val="center"/>
            <w:hideMark/>
          </w:tcPr>
          <w:p w:rsidR="00757465" w:rsidRPr="00663C68" w:rsidRDefault="00757465" w:rsidP="00757465">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 xml:space="preserve">Напрям підготовки </w:t>
            </w:r>
          </w:p>
          <w:p w:rsidR="00757465" w:rsidRPr="00663C68" w:rsidRDefault="00757465" w:rsidP="00757465">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8.02030201 Історія, 180.10020 Управління навчальними закладами</w:t>
            </w:r>
            <w:r>
              <w:rPr>
                <w:rFonts w:ascii="Times New Roman" w:hAnsi="Times New Roman" w:cs="Times New Roman"/>
                <w:sz w:val="24"/>
                <w:szCs w:val="24"/>
                <w:lang w:val="uk-UA"/>
              </w:rPr>
              <w:t xml:space="preserve"> </w:t>
            </w:r>
          </w:p>
        </w:tc>
        <w:tc>
          <w:tcPr>
            <w:tcW w:w="5223" w:type="dxa"/>
            <w:gridSpan w:val="2"/>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i/>
                <w:sz w:val="24"/>
                <w:szCs w:val="24"/>
                <w:lang w:val="uk-UA"/>
              </w:rPr>
            </w:pPr>
          </w:p>
        </w:tc>
      </w:tr>
      <w:tr w:rsidR="00CA7F68" w:rsidRPr="00663C68" w:rsidTr="00A76A83">
        <w:trPr>
          <w:trHeight w:val="170"/>
        </w:trPr>
        <w:tc>
          <w:tcPr>
            <w:tcW w:w="2899" w:type="dxa"/>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 xml:space="preserve">Модулів – </w:t>
            </w:r>
            <w:r>
              <w:rPr>
                <w:rFonts w:ascii="Times New Roman" w:hAnsi="Times New Roman" w:cs="Times New Roman"/>
                <w:sz w:val="24"/>
                <w:szCs w:val="24"/>
                <w:lang w:val="uk-UA"/>
              </w:rPr>
              <w:t>4</w:t>
            </w:r>
          </w:p>
        </w:tc>
        <w:tc>
          <w:tcPr>
            <w:tcW w:w="3264" w:type="dxa"/>
            <w:vMerge w:val="restart"/>
            <w:tcBorders>
              <w:top w:val="single" w:sz="4" w:space="0" w:color="auto"/>
              <w:left w:val="single" w:sz="4" w:space="0" w:color="auto"/>
              <w:bottom w:val="single" w:sz="4" w:space="0" w:color="auto"/>
              <w:right w:val="single" w:sz="4" w:space="0" w:color="auto"/>
            </w:tcBorders>
            <w:vAlign w:val="center"/>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Спеціальність (професійне</w:t>
            </w:r>
          </w:p>
          <w:p w:rsidR="00CA7F68" w:rsidRPr="00663C68" w:rsidRDefault="00CA7F68" w:rsidP="00A76A83">
            <w:pPr>
              <w:spacing w:after="0" w:line="240" w:lineRule="auto"/>
              <w:rPr>
                <w:rFonts w:ascii="Times New Roman" w:hAnsi="Times New Roman" w:cs="Times New Roman"/>
                <w:sz w:val="24"/>
                <w:szCs w:val="24"/>
                <w:lang w:val="uk-UA"/>
              </w:rPr>
            </w:pPr>
            <w:r w:rsidRPr="00663C68">
              <w:rPr>
                <w:rFonts w:ascii="Times New Roman" w:hAnsi="Times New Roman" w:cs="Times New Roman"/>
                <w:sz w:val="24"/>
                <w:szCs w:val="24"/>
                <w:lang w:val="uk-UA"/>
              </w:rPr>
              <w:t>спрямування):</w:t>
            </w:r>
          </w:p>
          <w:p w:rsidR="00CA7F68" w:rsidRPr="00663C68" w:rsidRDefault="00CA7F68" w:rsidP="00A76A83">
            <w:pPr>
              <w:spacing w:after="0" w:line="240" w:lineRule="auto"/>
              <w:rPr>
                <w:rFonts w:ascii="Times New Roman" w:hAnsi="Times New Roman" w:cs="Times New Roman"/>
                <w:sz w:val="24"/>
                <w:szCs w:val="24"/>
                <w:lang w:val="uk-UA"/>
              </w:rPr>
            </w:pPr>
            <w:r w:rsidRPr="00663C68">
              <w:rPr>
                <w:rFonts w:ascii="Times New Roman" w:hAnsi="Times New Roman" w:cs="Times New Roman"/>
                <w:sz w:val="24"/>
                <w:szCs w:val="24"/>
                <w:lang w:val="uk-UA"/>
              </w:rPr>
              <w:t>_______________</w:t>
            </w:r>
          </w:p>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3422" w:type="dxa"/>
            <w:gridSpan w:val="2"/>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jc w:val="center"/>
              <w:rPr>
                <w:rFonts w:ascii="Times New Roman" w:eastAsia="Times New Roman" w:hAnsi="Times New Roman" w:cs="Times New Roman"/>
                <w:b/>
                <w:sz w:val="24"/>
                <w:szCs w:val="24"/>
                <w:lang w:val="uk-UA"/>
              </w:rPr>
            </w:pPr>
            <w:r w:rsidRPr="00663C68">
              <w:rPr>
                <w:rFonts w:ascii="Times New Roman" w:hAnsi="Times New Roman" w:cs="Times New Roman"/>
                <w:b/>
                <w:sz w:val="24"/>
                <w:szCs w:val="24"/>
                <w:lang w:val="uk-UA"/>
              </w:rPr>
              <w:t>Рік підготовки:</w:t>
            </w:r>
          </w:p>
        </w:tc>
      </w:tr>
      <w:tr w:rsidR="00CA7F68" w:rsidRPr="00663C68" w:rsidTr="00A76A83">
        <w:trPr>
          <w:trHeight w:val="207"/>
        </w:trPr>
        <w:tc>
          <w:tcPr>
            <w:tcW w:w="2899" w:type="dxa"/>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 xml:space="preserve">Змістових модулів – </w:t>
            </w:r>
            <w:r>
              <w:rPr>
                <w:rFonts w:ascii="Times New Roman" w:hAnsi="Times New Roman" w:cs="Times New Roman"/>
                <w:sz w:val="24"/>
                <w:szCs w:val="24"/>
                <w:lang w:val="uk-UA"/>
              </w:rPr>
              <w:t>4</w:t>
            </w:r>
          </w:p>
        </w:tc>
        <w:tc>
          <w:tcPr>
            <w:tcW w:w="3264" w:type="dxa"/>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1621" w:type="dxa"/>
            <w:tcBorders>
              <w:top w:val="single" w:sz="4" w:space="0" w:color="auto"/>
              <w:left w:val="single" w:sz="4" w:space="0" w:color="auto"/>
              <w:bottom w:val="single" w:sz="4" w:space="0" w:color="auto"/>
              <w:right w:val="single" w:sz="4" w:space="0" w:color="auto"/>
            </w:tcBorders>
            <w:vAlign w:val="center"/>
            <w:hideMark/>
          </w:tcPr>
          <w:p w:rsidR="00CA7F68" w:rsidRPr="00663C68" w:rsidRDefault="00FD69B2" w:rsidP="00A76A83">
            <w:pPr>
              <w:spacing w:after="0" w:line="240" w:lineRule="auto"/>
              <w:jc w:val="center"/>
              <w:rPr>
                <w:rFonts w:ascii="Times New Roman" w:eastAsia="Times New Roman" w:hAnsi="Times New Roman" w:cs="Times New Roman"/>
                <w:sz w:val="24"/>
                <w:szCs w:val="24"/>
                <w:lang w:val="uk-UA"/>
              </w:rPr>
            </w:pPr>
            <w:r>
              <w:rPr>
                <w:rFonts w:ascii="Times New Roman" w:hAnsi="Times New Roman" w:cs="Times New Roman"/>
                <w:sz w:val="24"/>
                <w:szCs w:val="24"/>
                <w:lang w:val="uk-UA"/>
              </w:rPr>
              <w:t>1</w:t>
            </w:r>
            <w:r w:rsidR="00CA7F68" w:rsidRPr="00663C68">
              <w:rPr>
                <w:rFonts w:ascii="Times New Roman" w:hAnsi="Times New Roman" w:cs="Times New Roman"/>
                <w:sz w:val="24"/>
                <w:szCs w:val="24"/>
                <w:lang w:val="uk-UA"/>
              </w:rPr>
              <w:t>-й</w:t>
            </w:r>
          </w:p>
        </w:tc>
        <w:tc>
          <w:tcPr>
            <w:tcW w:w="1801" w:type="dxa"/>
            <w:tcBorders>
              <w:top w:val="single" w:sz="4" w:space="0" w:color="auto"/>
              <w:left w:val="single" w:sz="4" w:space="0" w:color="auto"/>
              <w:bottom w:val="single" w:sz="4" w:space="0" w:color="auto"/>
              <w:right w:val="single" w:sz="4" w:space="0" w:color="auto"/>
            </w:tcBorders>
            <w:vAlign w:val="center"/>
            <w:hideMark/>
          </w:tcPr>
          <w:p w:rsidR="00CA7F68" w:rsidRPr="00663C68" w:rsidRDefault="00FD69B2" w:rsidP="00A76A83">
            <w:pPr>
              <w:spacing w:after="0" w:line="240" w:lineRule="auto"/>
              <w:jc w:val="center"/>
              <w:rPr>
                <w:rFonts w:ascii="Times New Roman" w:eastAsia="Times New Roman" w:hAnsi="Times New Roman" w:cs="Times New Roman"/>
                <w:sz w:val="24"/>
                <w:szCs w:val="24"/>
                <w:lang w:val="uk-UA"/>
              </w:rPr>
            </w:pPr>
            <w:r>
              <w:rPr>
                <w:rFonts w:ascii="Times New Roman" w:hAnsi="Times New Roman" w:cs="Times New Roman"/>
                <w:sz w:val="24"/>
                <w:szCs w:val="24"/>
                <w:lang w:val="uk-UA"/>
              </w:rPr>
              <w:t>1</w:t>
            </w:r>
            <w:r w:rsidR="00CA7F68" w:rsidRPr="00663C68">
              <w:rPr>
                <w:rFonts w:ascii="Times New Roman" w:hAnsi="Times New Roman" w:cs="Times New Roman"/>
                <w:sz w:val="24"/>
                <w:szCs w:val="24"/>
                <w:lang w:val="uk-UA"/>
              </w:rPr>
              <w:t>-й</w:t>
            </w:r>
          </w:p>
        </w:tc>
      </w:tr>
      <w:tr w:rsidR="00CA7F68" w:rsidRPr="00663C68" w:rsidTr="00A76A83">
        <w:trPr>
          <w:trHeight w:val="232"/>
        </w:trPr>
        <w:tc>
          <w:tcPr>
            <w:tcW w:w="2899" w:type="dxa"/>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u w:val="single"/>
                <w:lang w:val="uk-UA"/>
              </w:rPr>
            </w:pPr>
            <w:r w:rsidRPr="00663C68">
              <w:rPr>
                <w:rFonts w:ascii="Times New Roman" w:hAnsi="Times New Roman" w:cs="Times New Roman"/>
                <w:sz w:val="24"/>
                <w:szCs w:val="24"/>
                <w:lang w:val="uk-UA"/>
              </w:rPr>
              <w:t xml:space="preserve">Індивідуальне науково-дослідне завдання </w:t>
            </w:r>
            <w:r w:rsidRPr="00663C68">
              <w:rPr>
                <w:rFonts w:ascii="Times New Roman" w:hAnsi="Times New Roman" w:cs="Times New Roman"/>
                <w:sz w:val="24"/>
                <w:szCs w:val="24"/>
                <w:u w:val="single"/>
                <w:lang w:val="uk-UA"/>
              </w:rPr>
              <w:t>курсова робота</w:t>
            </w:r>
          </w:p>
        </w:tc>
        <w:tc>
          <w:tcPr>
            <w:tcW w:w="3264" w:type="dxa"/>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3422" w:type="dxa"/>
            <w:gridSpan w:val="2"/>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jc w:val="center"/>
              <w:rPr>
                <w:rFonts w:ascii="Times New Roman" w:eastAsia="Times New Roman" w:hAnsi="Times New Roman" w:cs="Times New Roman"/>
                <w:b/>
                <w:sz w:val="24"/>
                <w:szCs w:val="24"/>
                <w:lang w:val="uk-UA"/>
              </w:rPr>
            </w:pPr>
            <w:r w:rsidRPr="00663C68">
              <w:rPr>
                <w:rFonts w:ascii="Times New Roman" w:hAnsi="Times New Roman" w:cs="Times New Roman"/>
                <w:b/>
                <w:sz w:val="24"/>
                <w:szCs w:val="24"/>
                <w:lang w:val="uk-UA"/>
              </w:rPr>
              <w:t>Семестр</w:t>
            </w:r>
          </w:p>
        </w:tc>
      </w:tr>
      <w:tr w:rsidR="00CA7F68" w:rsidRPr="00663C68" w:rsidTr="00A76A83">
        <w:trPr>
          <w:trHeight w:val="323"/>
        </w:trPr>
        <w:tc>
          <w:tcPr>
            <w:tcW w:w="2899" w:type="dxa"/>
            <w:vMerge w:val="restart"/>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 xml:space="preserve">Загальна кількість годин - </w:t>
            </w:r>
            <w:r>
              <w:rPr>
                <w:rFonts w:ascii="Times New Roman" w:hAnsi="Times New Roman" w:cs="Times New Roman"/>
                <w:sz w:val="24"/>
                <w:szCs w:val="24"/>
                <w:lang w:val="uk-UA"/>
              </w:rPr>
              <w:t>30</w:t>
            </w:r>
          </w:p>
        </w:tc>
        <w:tc>
          <w:tcPr>
            <w:tcW w:w="3264" w:type="dxa"/>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1621" w:type="dxa"/>
            <w:tcBorders>
              <w:top w:val="single" w:sz="4" w:space="0" w:color="auto"/>
              <w:left w:val="single" w:sz="4" w:space="0" w:color="auto"/>
              <w:bottom w:val="single" w:sz="4" w:space="0" w:color="auto"/>
              <w:right w:val="single" w:sz="4" w:space="0" w:color="auto"/>
            </w:tcBorders>
            <w:vAlign w:val="center"/>
            <w:hideMark/>
          </w:tcPr>
          <w:p w:rsidR="00CA7F68" w:rsidRPr="00663C68" w:rsidRDefault="00746A55" w:rsidP="00A76A83">
            <w:pPr>
              <w:spacing w:after="0" w:line="240" w:lineRule="auto"/>
              <w:jc w:val="center"/>
              <w:rPr>
                <w:rFonts w:ascii="Times New Roman" w:eastAsia="Times New Roman" w:hAnsi="Times New Roman" w:cs="Times New Roman"/>
                <w:sz w:val="24"/>
                <w:szCs w:val="24"/>
                <w:lang w:val="uk-UA"/>
              </w:rPr>
            </w:pPr>
            <w:r>
              <w:rPr>
                <w:rFonts w:ascii="Times New Roman" w:hAnsi="Times New Roman" w:cs="Times New Roman"/>
                <w:sz w:val="24"/>
                <w:szCs w:val="24"/>
                <w:lang w:val="uk-UA"/>
              </w:rPr>
              <w:t>1</w:t>
            </w:r>
            <w:r w:rsidR="00CA7F68" w:rsidRPr="00663C68">
              <w:rPr>
                <w:rFonts w:ascii="Times New Roman" w:hAnsi="Times New Roman" w:cs="Times New Roman"/>
                <w:sz w:val="24"/>
                <w:szCs w:val="24"/>
                <w:lang w:val="uk-UA"/>
              </w:rPr>
              <w:t>-й</w:t>
            </w:r>
          </w:p>
        </w:tc>
        <w:tc>
          <w:tcPr>
            <w:tcW w:w="1801" w:type="dxa"/>
            <w:tcBorders>
              <w:top w:val="single" w:sz="4" w:space="0" w:color="auto"/>
              <w:left w:val="single" w:sz="4" w:space="0" w:color="auto"/>
              <w:bottom w:val="single" w:sz="4" w:space="0" w:color="auto"/>
              <w:right w:val="single" w:sz="4" w:space="0" w:color="auto"/>
            </w:tcBorders>
            <w:vAlign w:val="center"/>
            <w:hideMark/>
          </w:tcPr>
          <w:p w:rsidR="00CA7F68" w:rsidRPr="00663C68" w:rsidRDefault="00746A55" w:rsidP="00A76A83">
            <w:pPr>
              <w:spacing w:after="0" w:line="240" w:lineRule="auto"/>
              <w:jc w:val="center"/>
              <w:rPr>
                <w:rFonts w:ascii="Times New Roman" w:eastAsia="Times New Roman" w:hAnsi="Times New Roman" w:cs="Times New Roman"/>
                <w:sz w:val="24"/>
                <w:szCs w:val="24"/>
                <w:lang w:val="uk-UA"/>
              </w:rPr>
            </w:pPr>
            <w:r>
              <w:rPr>
                <w:rFonts w:ascii="Times New Roman" w:hAnsi="Times New Roman" w:cs="Times New Roman"/>
                <w:sz w:val="24"/>
                <w:szCs w:val="24"/>
                <w:lang w:val="uk-UA"/>
              </w:rPr>
              <w:t>1</w:t>
            </w:r>
            <w:r w:rsidR="00CA7F68" w:rsidRPr="00663C68">
              <w:rPr>
                <w:rFonts w:ascii="Times New Roman" w:hAnsi="Times New Roman" w:cs="Times New Roman"/>
                <w:sz w:val="24"/>
                <w:szCs w:val="24"/>
                <w:lang w:val="uk-UA"/>
              </w:rPr>
              <w:t>-й</w:t>
            </w:r>
          </w:p>
        </w:tc>
      </w:tr>
      <w:tr w:rsidR="00CA7F68" w:rsidRPr="00663C68" w:rsidTr="00A76A83">
        <w:trPr>
          <w:trHeight w:val="322"/>
        </w:trPr>
        <w:tc>
          <w:tcPr>
            <w:tcW w:w="2899" w:type="dxa"/>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3264" w:type="dxa"/>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3422" w:type="dxa"/>
            <w:gridSpan w:val="2"/>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jc w:val="center"/>
              <w:rPr>
                <w:rFonts w:ascii="Times New Roman" w:eastAsia="Times New Roman" w:hAnsi="Times New Roman" w:cs="Times New Roman"/>
                <w:b/>
                <w:sz w:val="24"/>
                <w:szCs w:val="24"/>
                <w:lang w:val="uk-UA"/>
              </w:rPr>
            </w:pPr>
            <w:r w:rsidRPr="00663C68">
              <w:rPr>
                <w:rFonts w:ascii="Times New Roman" w:hAnsi="Times New Roman" w:cs="Times New Roman"/>
                <w:b/>
                <w:sz w:val="24"/>
                <w:szCs w:val="24"/>
                <w:lang w:val="uk-UA"/>
              </w:rPr>
              <w:t>Лекції</w:t>
            </w:r>
          </w:p>
        </w:tc>
      </w:tr>
      <w:tr w:rsidR="00CA7F68" w:rsidRPr="00663C68" w:rsidTr="00A76A83">
        <w:trPr>
          <w:trHeight w:val="320"/>
        </w:trPr>
        <w:tc>
          <w:tcPr>
            <w:tcW w:w="2899" w:type="dxa"/>
            <w:vMerge w:val="restart"/>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Тижневих годин для денної форми навчання:</w:t>
            </w:r>
          </w:p>
          <w:p w:rsidR="00CA7F68" w:rsidRPr="00663C68" w:rsidRDefault="00CA7F68" w:rsidP="00A76A83">
            <w:pPr>
              <w:spacing w:after="0" w:line="240" w:lineRule="auto"/>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аудиторних – </w:t>
            </w:r>
          </w:p>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 xml:space="preserve">самостійної роботи студента - </w:t>
            </w:r>
          </w:p>
        </w:tc>
        <w:tc>
          <w:tcPr>
            <w:tcW w:w="3264" w:type="dxa"/>
            <w:vMerge w:val="restart"/>
            <w:tcBorders>
              <w:top w:val="single" w:sz="4" w:space="0" w:color="auto"/>
              <w:left w:val="single" w:sz="4" w:space="0" w:color="auto"/>
              <w:bottom w:val="single" w:sz="4" w:space="0" w:color="auto"/>
              <w:right w:val="single" w:sz="4" w:space="0" w:color="auto"/>
            </w:tcBorders>
            <w:vAlign w:val="center"/>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 xml:space="preserve">Освітньо-кваліфікаційний рівень: </w:t>
            </w:r>
            <w:r w:rsidR="00757465">
              <w:rPr>
                <w:rFonts w:ascii="Times New Roman" w:hAnsi="Times New Roman" w:cs="Times New Roman"/>
                <w:sz w:val="24"/>
                <w:szCs w:val="24"/>
                <w:lang w:val="uk-UA"/>
              </w:rPr>
              <w:t>магістр</w:t>
            </w:r>
          </w:p>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p>
        </w:tc>
        <w:tc>
          <w:tcPr>
            <w:tcW w:w="1621" w:type="dxa"/>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Pr>
                <w:rFonts w:ascii="Times New Roman" w:hAnsi="Times New Roman" w:cs="Times New Roman"/>
                <w:sz w:val="24"/>
                <w:szCs w:val="24"/>
                <w:lang w:val="uk-UA"/>
              </w:rPr>
              <w:t>12</w:t>
            </w:r>
            <w:r w:rsidRPr="00663C68">
              <w:rPr>
                <w:rFonts w:ascii="Times New Roman" w:hAnsi="Times New Roman" w:cs="Times New Roman"/>
                <w:sz w:val="24"/>
                <w:szCs w:val="24"/>
                <w:lang w:val="uk-UA"/>
              </w:rPr>
              <w:t xml:space="preserve"> год.</w:t>
            </w:r>
          </w:p>
        </w:tc>
        <w:tc>
          <w:tcPr>
            <w:tcW w:w="1801" w:type="dxa"/>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Pr>
                <w:rFonts w:ascii="Times New Roman" w:hAnsi="Times New Roman" w:cs="Times New Roman"/>
                <w:sz w:val="24"/>
                <w:szCs w:val="24"/>
                <w:lang w:val="uk-UA"/>
              </w:rPr>
              <w:t>6</w:t>
            </w:r>
            <w:r w:rsidRPr="00663C68">
              <w:rPr>
                <w:rFonts w:ascii="Times New Roman" w:hAnsi="Times New Roman" w:cs="Times New Roman"/>
                <w:sz w:val="24"/>
                <w:szCs w:val="24"/>
                <w:lang w:val="uk-UA"/>
              </w:rPr>
              <w:t xml:space="preserve"> год.</w:t>
            </w:r>
          </w:p>
        </w:tc>
      </w:tr>
      <w:tr w:rsidR="00CA7F68" w:rsidRPr="00663C68" w:rsidTr="00A76A83">
        <w:trPr>
          <w:trHeight w:val="320"/>
        </w:trPr>
        <w:tc>
          <w:tcPr>
            <w:tcW w:w="2899" w:type="dxa"/>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3264" w:type="dxa"/>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3422" w:type="dxa"/>
            <w:gridSpan w:val="2"/>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jc w:val="center"/>
              <w:rPr>
                <w:rFonts w:ascii="Times New Roman" w:eastAsia="Times New Roman" w:hAnsi="Times New Roman" w:cs="Times New Roman"/>
                <w:b/>
                <w:sz w:val="24"/>
                <w:szCs w:val="24"/>
                <w:lang w:val="uk-UA"/>
              </w:rPr>
            </w:pPr>
            <w:r w:rsidRPr="00663C68">
              <w:rPr>
                <w:rFonts w:ascii="Times New Roman" w:hAnsi="Times New Roman" w:cs="Times New Roman"/>
                <w:b/>
                <w:sz w:val="24"/>
                <w:szCs w:val="24"/>
                <w:lang w:val="uk-UA"/>
              </w:rPr>
              <w:t>Практичні, семінарські</w:t>
            </w:r>
          </w:p>
        </w:tc>
      </w:tr>
      <w:tr w:rsidR="00CA7F68" w:rsidRPr="00663C68" w:rsidTr="00A76A83">
        <w:trPr>
          <w:trHeight w:val="320"/>
        </w:trPr>
        <w:tc>
          <w:tcPr>
            <w:tcW w:w="2899" w:type="dxa"/>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3264" w:type="dxa"/>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1621" w:type="dxa"/>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jc w:val="center"/>
              <w:rPr>
                <w:rFonts w:ascii="Times New Roman" w:eastAsia="Times New Roman" w:hAnsi="Times New Roman" w:cs="Times New Roman"/>
                <w:i/>
                <w:sz w:val="24"/>
                <w:szCs w:val="24"/>
                <w:lang w:val="uk-UA"/>
              </w:rPr>
            </w:pPr>
            <w:r>
              <w:rPr>
                <w:rFonts w:ascii="Times New Roman" w:hAnsi="Times New Roman" w:cs="Times New Roman"/>
                <w:sz w:val="24"/>
                <w:szCs w:val="24"/>
                <w:lang w:val="uk-UA"/>
              </w:rPr>
              <w:t>12</w:t>
            </w:r>
            <w:r w:rsidRPr="00663C68">
              <w:rPr>
                <w:rFonts w:ascii="Times New Roman" w:hAnsi="Times New Roman" w:cs="Times New Roman"/>
                <w:sz w:val="24"/>
                <w:szCs w:val="24"/>
                <w:lang w:val="uk-UA"/>
              </w:rPr>
              <w:t xml:space="preserve"> год.</w:t>
            </w:r>
          </w:p>
        </w:tc>
        <w:tc>
          <w:tcPr>
            <w:tcW w:w="1801" w:type="dxa"/>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Pr>
                <w:rFonts w:ascii="Times New Roman" w:hAnsi="Times New Roman" w:cs="Times New Roman"/>
                <w:sz w:val="24"/>
                <w:szCs w:val="24"/>
                <w:lang w:val="uk-UA"/>
              </w:rPr>
              <w:t>6</w:t>
            </w:r>
            <w:r w:rsidRPr="00663C68">
              <w:rPr>
                <w:rFonts w:ascii="Times New Roman" w:hAnsi="Times New Roman" w:cs="Times New Roman"/>
                <w:sz w:val="24"/>
                <w:szCs w:val="24"/>
                <w:lang w:val="uk-UA"/>
              </w:rPr>
              <w:t xml:space="preserve"> год.</w:t>
            </w:r>
          </w:p>
        </w:tc>
      </w:tr>
      <w:tr w:rsidR="00CA7F68" w:rsidRPr="00663C68" w:rsidTr="00A76A83">
        <w:trPr>
          <w:trHeight w:val="138"/>
        </w:trPr>
        <w:tc>
          <w:tcPr>
            <w:tcW w:w="2899" w:type="dxa"/>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3264" w:type="dxa"/>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3422" w:type="dxa"/>
            <w:gridSpan w:val="2"/>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jc w:val="center"/>
              <w:rPr>
                <w:rFonts w:ascii="Times New Roman" w:eastAsia="Times New Roman" w:hAnsi="Times New Roman" w:cs="Times New Roman"/>
                <w:b/>
                <w:sz w:val="24"/>
                <w:szCs w:val="24"/>
                <w:lang w:val="uk-UA"/>
              </w:rPr>
            </w:pPr>
            <w:r w:rsidRPr="00663C68">
              <w:rPr>
                <w:rFonts w:ascii="Times New Roman" w:hAnsi="Times New Roman" w:cs="Times New Roman"/>
                <w:b/>
                <w:sz w:val="24"/>
                <w:szCs w:val="24"/>
                <w:lang w:val="uk-UA"/>
              </w:rPr>
              <w:t>Самостійна робота</w:t>
            </w:r>
          </w:p>
        </w:tc>
      </w:tr>
      <w:tr w:rsidR="00CA7F68" w:rsidRPr="00663C68" w:rsidTr="00A76A83">
        <w:trPr>
          <w:trHeight w:val="138"/>
        </w:trPr>
        <w:tc>
          <w:tcPr>
            <w:tcW w:w="2899" w:type="dxa"/>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3264" w:type="dxa"/>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1621" w:type="dxa"/>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jc w:val="center"/>
              <w:rPr>
                <w:rFonts w:ascii="Times New Roman" w:eastAsia="Times New Roman" w:hAnsi="Times New Roman" w:cs="Times New Roman"/>
                <w:i/>
                <w:sz w:val="24"/>
                <w:szCs w:val="24"/>
                <w:lang w:val="uk-UA"/>
              </w:rPr>
            </w:pPr>
            <w:r>
              <w:rPr>
                <w:rFonts w:ascii="Times New Roman" w:hAnsi="Times New Roman" w:cs="Times New Roman"/>
                <w:sz w:val="24"/>
                <w:szCs w:val="24"/>
                <w:lang w:val="uk-UA"/>
              </w:rPr>
              <w:t>3</w:t>
            </w:r>
            <w:r w:rsidRPr="00663C68">
              <w:rPr>
                <w:rFonts w:ascii="Times New Roman" w:hAnsi="Times New Roman" w:cs="Times New Roman"/>
                <w:sz w:val="24"/>
                <w:szCs w:val="24"/>
                <w:lang w:val="uk-UA"/>
              </w:rPr>
              <w:t xml:space="preserve"> год.</w:t>
            </w:r>
          </w:p>
        </w:tc>
        <w:tc>
          <w:tcPr>
            <w:tcW w:w="1801" w:type="dxa"/>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 xml:space="preserve"> год.</w:t>
            </w:r>
          </w:p>
        </w:tc>
      </w:tr>
      <w:tr w:rsidR="00CA7F68" w:rsidRPr="00663C68" w:rsidTr="00A76A83">
        <w:trPr>
          <w:trHeight w:val="138"/>
        </w:trPr>
        <w:tc>
          <w:tcPr>
            <w:tcW w:w="2899" w:type="dxa"/>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3264" w:type="dxa"/>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3422" w:type="dxa"/>
            <w:gridSpan w:val="2"/>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jc w:val="center"/>
              <w:rPr>
                <w:rFonts w:ascii="Times New Roman" w:eastAsia="Times New Roman" w:hAnsi="Times New Roman" w:cs="Times New Roman"/>
                <w:i/>
                <w:sz w:val="24"/>
                <w:szCs w:val="24"/>
                <w:lang w:val="uk-UA"/>
              </w:rPr>
            </w:pPr>
            <w:r w:rsidRPr="00663C68">
              <w:rPr>
                <w:rFonts w:ascii="Times New Roman" w:hAnsi="Times New Roman" w:cs="Times New Roman"/>
                <w:sz w:val="24"/>
                <w:szCs w:val="24"/>
                <w:lang w:val="uk-UA"/>
              </w:rPr>
              <w:t>Вид контролю: семестровий</w:t>
            </w:r>
          </w:p>
        </w:tc>
      </w:tr>
    </w:tbl>
    <w:p w:rsidR="00CA7F68" w:rsidRPr="00663C68" w:rsidRDefault="00CA7F68" w:rsidP="00CA7F68">
      <w:pPr>
        <w:spacing w:after="0" w:line="240" w:lineRule="auto"/>
        <w:rPr>
          <w:rFonts w:ascii="Times New Roman" w:eastAsia="Times New Roman" w:hAnsi="Times New Roman" w:cs="Times New Roman"/>
          <w:sz w:val="24"/>
          <w:szCs w:val="24"/>
          <w:lang w:val="uk-UA"/>
        </w:rPr>
      </w:pPr>
    </w:p>
    <w:p w:rsidR="00CA7F68" w:rsidRPr="00663C68" w:rsidRDefault="00CA7F68" w:rsidP="00CA7F68">
      <w:pPr>
        <w:spacing w:after="0" w:line="240" w:lineRule="auto"/>
        <w:ind w:left="1440" w:hanging="1440"/>
        <w:jc w:val="right"/>
        <w:rPr>
          <w:rFonts w:ascii="Times New Roman" w:hAnsi="Times New Roman" w:cs="Times New Roman"/>
          <w:sz w:val="24"/>
          <w:szCs w:val="24"/>
          <w:lang w:val="uk-UA"/>
        </w:rPr>
      </w:pPr>
    </w:p>
    <w:p w:rsidR="000C0AC0" w:rsidRPr="00663C68" w:rsidRDefault="000C0AC0" w:rsidP="004972EB">
      <w:pPr>
        <w:numPr>
          <w:ilvl w:val="0"/>
          <w:numId w:val="15"/>
        </w:numPr>
        <w:tabs>
          <w:tab w:val="left" w:pos="3900"/>
        </w:tabs>
        <w:spacing w:after="0" w:line="240" w:lineRule="auto"/>
        <w:jc w:val="center"/>
        <w:rPr>
          <w:rFonts w:ascii="Times New Roman" w:hAnsi="Times New Roman" w:cs="Times New Roman"/>
          <w:b/>
          <w:sz w:val="24"/>
          <w:szCs w:val="24"/>
          <w:lang w:val="uk-UA"/>
        </w:rPr>
      </w:pPr>
      <w:r w:rsidRPr="00663C68">
        <w:rPr>
          <w:rFonts w:ascii="Times New Roman" w:hAnsi="Times New Roman" w:cs="Times New Roman"/>
          <w:b/>
          <w:sz w:val="24"/>
          <w:szCs w:val="24"/>
          <w:lang w:val="uk-UA"/>
        </w:rPr>
        <w:t>Мета та завдання навчальної дисципліни</w:t>
      </w:r>
    </w:p>
    <w:p w:rsidR="000C0AC0" w:rsidRPr="00663C68" w:rsidRDefault="000C0AC0" w:rsidP="00CB0CD4">
      <w:pPr>
        <w:tabs>
          <w:tab w:val="left" w:pos="284"/>
          <w:tab w:val="left" w:pos="567"/>
        </w:tabs>
        <w:spacing w:after="0" w:line="240" w:lineRule="auto"/>
        <w:ind w:firstLine="567"/>
        <w:jc w:val="both"/>
        <w:rPr>
          <w:rFonts w:ascii="Times New Roman" w:hAnsi="Times New Roman" w:cs="Times New Roman"/>
          <w:sz w:val="24"/>
          <w:szCs w:val="24"/>
          <w:lang w:val="uk-UA"/>
        </w:rPr>
      </w:pPr>
      <w:r w:rsidRPr="00663C68">
        <w:rPr>
          <w:rFonts w:ascii="Times New Roman" w:hAnsi="Times New Roman" w:cs="Times New Roman"/>
          <w:sz w:val="24"/>
          <w:szCs w:val="24"/>
          <w:u w:val="single"/>
          <w:lang w:val="uk-UA"/>
        </w:rPr>
        <w:t>Мета</w:t>
      </w:r>
      <w:r w:rsidRPr="00663C68">
        <w:rPr>
          <w:rFonts w:ascii="Times New Roman" w:hAnsi="Times New Roman" w:cs="Times New Roman"/>
          <w:sz w:val="24"/>
          <w:szCs w:val="24"/>
          <w:lang w:val="uk-UA"/>
        </w:rPr>
        <w:t xml:space="preserve"> підготовка магістрантів для здійснення управління навчальним закладом, спираючись на сучасні педагогічні технології та засади особистісно орієнтованої освіти..............</w:t>
      </w:r>
    </w:p>
    <w:p w:rsidR="000C0AC0" w:rsidRPr="00663C68" w:rsidRDefault="000C0AC0" w:rsidP="00CB0CD4">
      <w:pPr>
        <w:tabs>
          <w:tab w:val="left" w:pos="284"/>
          <w:tab w:val="left" w:pos="567"/>
        </w:tabs>
        <w:spacing w:after="0" w:line="240" w:lineRule="auto"/>
        <w:ind w:firstLine="567"/>
        <w:jc w:val="both"/>
        <w:rPr>
          <w:rFonts w:ascii="Times New Roman" w:hAnsi="Times New Roman" w:cs="Times New Roman"/>
          <w:sz w:val="24"/>
          <w:szCs w:val="24"/>
          <w:lang w:val="uk-UA"/>
        </w:rPr>
      </w:pPr>
      <w:r w:rsidRPr="00663C68">
        <w:rPr>
          <w:rFonts w:ascii="Times New Roman" w:hAnsi="Times New Roman" w:cs="Times New Roman"/>
          <w:sz w:val="24"/>
          <w:szCs w:val="24"/>
          <w:u w:val="single"/>
          <w:lang w:val="uk-UA"/>
        </w:rPr>
        <w:t xml:space="preserve">Завдання </w:t>
      </w:r>
      <w:r w:rsidRPr="00663C68">
        <w:rPr>
          <w:rFonts w:ascii="Times New Roman" w:hAnsi="Times New Roman" w:cs="Times New Roman"/>
          <w:sz w:val="24"/>
          <w:szCs w:val="24"/>
          <w:lang w:val="uk-UA"/>
        </w:rPr>
        <w:t>..</w:t>
      </w:r>
    </w:p>
    <w:p w:rsidR="000C0AC0" w:rsidRPr="00663C68" w:rsidRDefault="000C0AC0" w:rsidP="004972EB">
      <w:pPr>
        <w:numPr>
          <w:ilvl w:val="0"/>
          <w:numId w:val="16"/>
        </w:numPr>
        <w:tabs>
          <w:tab w:val="num" w:pos="1100"/>
        </w:tabs>
        <w:spacing w:after="0" w:line="240" w:lineRule="auto"/>
        <w:ind w:left="1100" w:hanging="400"/>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ознайомлення магістрантів із сучасними педагогічними технологіями навчання в школі, досвідом їх застосування в загальноосвітніх закладах України та країнах ближнього і дальнього зарубіжжя;</w:t>
      </w:r>
    </w:p>
    <w:p w:rsidR="000C0AC0" w:rsidRPr="00663C68" w:rsidRDefault="000C0AC0" w:rsidP="004972EB">
      <w:pPr>
        <w:numPr>
          <w:ilvl w:val="0"/>
          <w:numId w:val="16"/>
        </w:numPr>
        <w:tabs>
          <w:tab w:val="num" w:pos="1100"/>
        </w:tabs>
        <w:spacing w:after="0" w:line="240" w:lineRule="auto"/>
        <w:ind w:left="1100" w:hanging="400"/>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сприяння розвитку творчого та технологічного мислення магістрантів щодо організації власної педагогічної діяльності;</w:t>
      </w:r>
    </w:p>
    <w:p w:rsidR="000C0AC0" w:rsidRPr="00663C68" w:rsidRDefault="000C0AC0" w:rsidP="004972EB">
      <w:pPr>
        <w:numPr>
          <w:ilvl w:val="0"/>
          <w:numId w:val="16"/>
        </w:numPr>
        <w:tabs>
          <w:tab w:val="num" w:pos="1100"/>
        </w:tabs>
        <w:spacing w:after="0" w:line="240" w:lineRule="auto"/>
        <w:ind w:left="1100" w:hanging="400"/>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впровадження демократичного стилю педагогічного спілкування, що ґрунтується на засадах педагогіки співробітництва двох рівноправних суб'єктів навчання;</w:t>
      </w:r>
    </w:p>
    <w:p w:rsidR="000C0AC0" w:rsidRPr="00663C68" w:rsidRDefault="000C0AC0" w:rsidP="004972EB">
      <w:pPr>
        <w:numPr>
          <w:ilvl w:val="0"/>
          <w:numId w:val="16"/>
        </w:numPr>
        <w:tabs>
          <w:tab w:val="num" w:pos="1100"/>
        </w:tabs>
        <w:spacing w:after="0" w:line="240" w:lineRule="auto"/>
        <w:ind w:left="1100" w:hanging="400"/>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підготовка майбутніх керівників навчальних закладів до здійснення розвивального особистісно орієнтованого навчання на технологічних засадах.</w:t>
      </w:r>
    </w:p>
    <w:p w:rsidR="000C0AC0" w:rsidRPr="00663C68" w:rsidRDefault="000C0AC0" w:rsidP="000C0AC0">
      <w:pPr>
        <w:spacing w:line="240" w:lineRule="auto"/>
        <w:ind w:firstLine="540"/>
        <w:jc w:val="both"/>
        <w:rPr>
          <w:rFonts w:ascii="Times New Roman" w:hAnsi="Times New Roman" w:cs="Times New Roman"/>
          <w:sz w:val="24"/>
          <w:szCs w:val="24"/>
          <w:lang w:val="uk-UA"/>
        </w:rPr>
      </w:pPr>
    </w:p>
    <w:p w:rsidR="000C0AC0" w:rsidRDefault="000C0AC0" w:rsidP="000C0AC0">
      <w:pPr>
        <w:pStyle w:val="Style19"/>
        <w:widowControl/>
        <w:spacing w:line="240" w:lineRule="auto"/>
        <w:jc w:val="both"/>
        <w:rPr>
          <w:rStyle w:val="FontStyle29"/>
          <w:sz w:val="24"/>
          <w:szCs w:val="24"/>
          <w:lang w:val="uk-UA" w:eastAsia="uk-UA"/>
        </w:rPr>
      </w:pPr>
      <w:r w:rsidRPr="00E52649">
        <w:rPr>
          <w:rStyle w:val="FontStyle30"/>
          <w:sz w:val="24"/>
          <w:szCs w:val="24"/>
          <w:lang w:val="uk-UA" w:eastAsia="uk-UA"/>
        </w:rPr>
        <w:t xml:space="preserve">Основні результати навчання і компетентності </w:t>
      </w:r>
      <w:r w:rsidRPr="00E52649">
        <w:rPr>
          <w:rStyle w:val="FontStyle29"/>
          <w:sz w:val="24"/>
          <w:szCs w:val="24"/>
          <w:lang w:val="uk-UA" w:eastAsia="uk-UA"/>
        </w:rPr>
        <w:t>згідно з вимогами</w:t>
      </w:r>
      <w:r w:rsidRPr="00037DDA">
        <w:rPr>
          <w:rStyle w:val="FontStyle29"/>
          <w:sz w:val="28"/>
          <w:szCs w:val="28"/>
          <w:lang w:val="uk-UA" w:eastAsia="uk-UA"/>
        </w:rPr>
        <w:t xml:space="preserve"> </w:t>
      </w:r>
      <w:r w:rsidRPr="00E52649">
        <w:rPr>
          <w:rStyle w:val="FontStyle29"/>
          <w:sz w:val="24"/>
          <w:szCs w:val="24"/>
          <w:lang w:val="uk-UA" w:eastAsia="uk-UA"/>
        </w:rPr>
        <w:t>освітньо-професійної (освітньо-наукової) програми:</w:t>
      </w:r>
    </w:p>
    <w:p w:rsidR="000C0AC0" w:rsidRDefault="000C0AC0" w:rsidP="000C0AC0">
      <w:pPr>
        <w:pStyle w:val="Style19"/>
        <w:widowControl/>
        <w:spacing w:line="240" w:lineRule="auto"/>
        <w:jc w:val="both"/>
        <w:rPr>
          <w:rStyle w:val="FontStyle29"/>
          <w:sz w:val="24"/>
          <w:szCs w:val="24"/>
          <w:lang w:val="uk-UA" w:eastAsia="uk-UA"/>
        </w:rPr>
      </w:pPr>
    </w:p>
    <w:tbl>
      <w:tblPr>
        <w:tblStyle w:val="aff2"/>
        <w:tblW w:w="0" w:type="auto"/>
        <w:tblInd w:w="392" w:type="dxa"/>
        <w:tblLook w:val="04A0" w:firstRow="1" w:lastRow="0" w:firstColumn="1" w:lastColumn="0" w:noHBand="0" w:noVBand="1"/>
      </w:tblPr>
      <w:tblGrid>
        <w:gridCol w:w="991"/>
        <w:gridCol w:w="3542"/>
        <w:gridCol w:w="4816"/>
      </w:tblGrid>
      <w:tr w:rsidR="000C0AC0" w:rsidTr="00746A55">
        <w:tc>
          <w:tcPr>
            <w:tcW w:w="992" w:type="dxa"/>
          </w:tcPr>
          <w:p w:rsidR="000C0AC0" w:rsidRPr="00B62623" w:rsidRDefault="000C0AC0" w:rsidP="00746A55">
            <w:pPr>
              <w:pStyle w:val="Style19"/>
              <w:widowControl/>
              <w:spacing w:line="240" w:lineRule="auto"/>
              <w:ind w:firstLine="0"/>
              <w:jc w:val="both"/>
              <w:rPr>
                <w:rStyle w:val="FontStyle29"/>
                <w:sz w:val="24"/>
                <w:szCs w:val="24"/>
                <w:lang w:val="uk-UA" w:eastAsia="uk-UA"/>
              </w:rPr>
            </w:pPr>
            <w:r w:rsidRPr="00B62623">
              <w:rPr>
                <w:rStyle w:val="FontStyle32"/>
                <w:lang w:eastAsia="uk-UA"/>
              </w:rPr>
              <w:lastRenderedPageBreak/>
              <w:t>№ з/п</w:t>
            </w:r>
          </w:p>
        </w:tc>
        <w:tc>
          <w:tcPr>
            <w:tcW w:w="3544" w:type="dxa"/>
          </w:tcPr>
          <w:p w:rsidR="000C0AC0" w:rsidRPr="00B62623" w:rsidRDefault="000C0AC0" w:rsidP="00746A55">
            <w:pPr>
              <w:pStyle w:val="Style19"/>
              <w:widowControl/>
              <w:spacing w:line="240" w:lineRule="auto"/>
              <w:ind w:firstLine="0"/>
              <w:jc w:val="both"/>
              <w:rPr>
                <w:rStyle w:val="FontStyle29"/>
                <w:sz w:val="24"/>
                <w:szCs w:val="24"/>
                <w:lang w:val="uk-UA" w:eastAsia="uk-UA"/>
              </w:rPr>
            </w:pPr>
            <w:r w:rsidRPr="00B62623">
              <w:rPr>
                <w:rStyle w:val="FontStyle32"/>
                <w:lang w:eastAsia="uk-UA"/>
              </w:rPr>
              <w:t>Компетентності*</w:t>
            </w:r>
          </w:p>
        </w:tc>
        <w:tc>
          <w:tcPr>
            <w:tcW w:w="4820" w:type="dxa"/>
          </w:tcPr>
          <w:p w:rsidR="000C0AC0" w:rsidRPr="00B62623" w:rsidRDefault="000C0AC0" w:rsidP="00746A55">
            <w:pPr>
              <w:pStyle w:val="Style19"/>
              <w:widowControl/>
              <w:spacing w:line="240" w:lineRule="auto"/>
              <w:ind w:firstLine="0"/>
              <w:jc w:val="both"/>
              <w:rPr>
                <w:rStyle w:val="FontStyle29"/>
                <w:sz w:val="24"/>
                <w:szCs w:val="24"/>
                <w:lang w:val="uk-UA" w:eastAsia="uk-UA"/>
              </w:rPr>
            </w:pPr>
            <w:r w:rsidRPr="00B62623">
              <w:rPr>
                <w:rStyle w:val="FontStyle32"/>
                <w:lang w:eastAsia="uk-UA"/>
              </w:rPr>
              <w:t>Результати навчання</w:t>
            </w:r>
          </w:p>
        </w:tc>
      </w:tr>
      <w:tr w:rsidR="000C0AC0" w:rsidTr="00746A55">
        <w:tc>
          <w:tcPr>
            <w:tcW w:w="992" w:type="dxa"/>
          </w:tcPr>
          <w:p w:rsidR="000C0AC0" w:rsidRPr="00B62623" w:rsidRDefault="000C0AC0" w:rsidP="00746A55">
            <w:pPr>
              <w:pStyle w:val="Style19"/>
              <w:widowControl/>
              <w:spacing w:line="240" w:lineRule="auto"/>
              <w:ind w:firstLine="0"/>
              <w:jc w:val="center"/>
              <w:rPr>
                <w:rStyle w:val="FontStyle29"/>
                <w:sz w:val="24"/>
                <w:szCs w:val="24"/>
                <w:lang w:val="uk-UA" w:eastAsia="uk-UA"/>
              </w:rPr>
            </w:pPr>
            <w:r w:rsidRPr="00B62623">
              <w:rPr>
                <w:rStyle w:val="FontStyle29"/>
                <w:sz w:val="24"/>
                <w:szCs w:val="24"/>
                <w:lang w:val="uk-UA" w:eastAsia="uk-UA"/>
              </w:rPr>
              <w:t>1.</w:t>
            </w:r>
          </w:p>
        </w:tc>
        <w:tc>
          <w:tcPr>
            <w:tcW w:w="3544" w:type="dxa"/>
          </w:tcPr>
          <w:p w:rsidR="000C0AC0" w:rsidRPr="00B62623" w:rsidRDefault="000C0AC0" w:rsidP="00746A55">
            <w:pPr>
              <w:pStyle w:val="Style19"/>
              <w:widowControl/>
              <w:spacing w:line="240" w:lineRule="auto"/>
              <w:ind w:firstLine="0"/>
              <w:rPr>
                <w:rStyle w:val="FontStyle29"/>
                <w:sz w:val="24"/>
                <w:szCs w:val="24"/>
                <w:lang w:val="uk-UA" w:eastAsia="uk-UA"/>
              </w:rPr>
            </w:pPr>
            <w:r w:rsidRPr="00B62623">
              <w:rPr>
                <w:rStyle w:val="FontStyle29"/>
                <w:sz w:val="24"/>
                <w:szCs w:val="24"/>
                <w:lang w:val="uk-UA" w:eastAsia="uk-UA"/>
              </w:rPr>
              <w:t>Здатність аналізувати соціально-значущі проблеми та процеси, виявляти сутність проблем, які виникають у ході професійної діяльності</w:t>
            </w:r>
          </w:p>
        </w:tc>
        <w:tc>
          <w:tcPr>
            <w:tcW w:w="4820" w:type="dxa"/>
          </w:tcPr>
          <w:p w:rsidR="000C0AC0" w:rsidRPr="00B62623" w:rsidRDefault="000C0AC0" w:rsidP="00746A55">
            <w:pPr>
              <w:pStyle w:val="Style18"/>
              <w:widowControl/>
              <w:spacing w:line="240" w:lineRule="auto"/>
              <w:ind w:firstLine="5"/>
              <w:rPr>
                <w:rStyle w:val="FontStyle31"/>
                <w:lang w:val="uk-UA" w:eastAsia="uk-UA"/>
              </w:rPr>
            </w:pPr>
            <w:r w:rsidRPr="00B62623">
              <w:rPr>
                <w:rStyle w:val="FontStyle31"/>
                <w:lang w:val="uk-UA" w:eastAsia="uk-UA"/>
              </w:rPr>
              <w:t xml:space="preserve">Знати </w:t>
            </w:r>
            <w:r w:rsidRPr="00B62623">
              <w:rPr>
                <w:lang w:val="uk-UA"/>
              </w:rPr>
              <w:t>цілі, зміст і обсяг курсу; теоретичні основи технології навчання</w:t>
            </w:r>
            <w:r w:rsidRPr="00B62623">
              <w:rPr>
                <w:rStyle w:val="FontStyle31"/>
                <w:lang w:val="uk-UA" w:eastAsia="uk-UA"/>
              </w:rPr>
              <w:t xml:space="preserve">:     </w:t>
            </w:r>
          </w:p>
          <w:p w:rsidR="000C0AC0" w:rsidRPr="00B62623" w:rsidRDefault="000C0AC0" w:rsidP="00746A55">
            <w:pPr>
              <w:pStyle w:val="Style19"/>
              <w:widowControl/>
              <w:spacing w:line="240" w:lineRule="auto"/>
              <w:ind w:firstLine="0"/>
              <w:jc w:val="both"/>
              <w:rPr>
                <w:rStyle w:val="FontStyle29"/>
                <w:sz w:val="24"/>
                <w:szCs w:val="24"/>
                <w:lang w:val="uk-UA" w:eastAsia="uk-UA"/>
              </w:rPr>
            </w:pPr>
            <w:r w:rsidRPr="00B62623">
              <w:rPr>
                <w:rStyle w:val="FontStyle31"/>
                <w:lang w:val="uk-UA" w:eastAsia="uk-UA"/>
              </w:rPr>
              <w:t xml:space="preserve"> Вміти:</w:t>
            </w:r>
            <w:r w:rsidRPr="00B62623">
              <w:rPr>
                <w:color w:val="000000"/>
                <w:spacing w:val="-5"/>
                <w:lang w:val="uk-UA"/>
              </w:rPr>
              <w:t xml:space="preserve"> використовувати закони та закономірності педагогіки у </w:t>
            </w:r>
            <w:r w:rsidRPr="00B62623">
              <w:rPr>
                <w:color w:val="000000"/>
                <w:spacing w:val="-1"/>
                <w:lang w:val="uk-UA"/>
              </w:rPr>
              <w:t>реальному навчально-виховному процесі</w:t>
            </w:r>
          </w:p>
        </w:tc>
      </w:tr>
      <w:tr w:rsidR="000C0AC0" w:rsidTr="00746A55">
        <w:tc>
          <w:tcPr>
            <w:tcW w:w="992" w:type="dxa"/>
          </w:tcPr>
          <w:p w:rsidR="000C0AC0" w:rsidRPr="00B62623" w:rsidRDefault="000C0AC0" w:rsidP="00746A55">
            <w:pPr>
              <w:pStyle w:val="Style19"/>
              <w:widowControl/>
              <w:spacing w:line="240" w:lineRule="auto"/>
              <w:ind w:firstLine="0"/>
              <w:jc w:val="center"/>
              <w:rPr>
                <w:rStyle w:val="FontStyle29"/>
                <w:sz w:val="24"/>
                <w:szCs w:val="24"/>
                <w:lang w:val="uk-UA" w:eastAsia="uk-UA"/>
              </w:rPr>
            </w:pPr>
            <w:r w:rsidRPr="00B62623">
              <w:rPr>
                <w:rStyle w:val="FontStyle29"/>
                <w:sz w:val="24"/>
                <w:szCs w:val="24"/>
                <w:lang w:val="uk-UA" w:eastAsia="uk-UA"/>
              </w:rPr>
              <w:t>2.</w:t>
            </w:r>
          </w:p>
        </w:tc>
        <w:tc>
          <w:tcPr>
            <w:tcW w:w="3544" w:type="dxa"/>
          </w:tcPr>
          <w:p w:rsidR="000C0AC0" w:rsidRPr="00B62623" w:rsidRDefault="000C0AC0" w:rsidP="00746A55">
            <w:pPr>
              <w:pStyle w:val="Style19"/>
              <w:widowControl/>
              <w:spacing w:line="240" w:lineRule="auto"/>
              <w:ind w:firstLine="0"/>
              <w:rPr>
                <w:rStyle w:val="FontStyle29"/>
                <w:sz w:val="24"/>
                <w:szCs w:val="24"/>
                <w:lang w:val="uk-UA" w:eastAsia="uk-UA"/>
              </w:rPr>
            </w:pPr>
            <w:r w:rsidRPr="00B62623">
              <w:rPr>
                <w:rStyle w:val="FontStyle29"/>
                <w:sz w:val="24"/>
                <w:szCs w:val="24"/>
                <w:lang w:val="uk-UA" w:eastAsia="uk-UA"/>
              </w:rPr>
              <w:t>Вміння ефективно застосовувати професійні теоретичні знання і практичній діяльності.</w:t>
            </w:r>
          </w:p>
        </w:tc>
        <w:tc>
          <w:tcPr>
            <w:tcW w:w="4820" w:type="dxa"/>
          </w:tcPr>
          <w:p w:rsidR="000C0AC0" w:rsidRPr="00B62623" w:rsidRDefault="000C0AC0" w:rsidP="00746A55">
            <w:pPr>
              <w:pStyle w:val="Style18"/>
              <w:widowControl/>
              <w:spacing w:line="240" w:lineRule="auto"/>
              <w:ind w:firstLine="5"/>
              <w:rPr>
                <w:rStyle w:val="FontStyle31"/>
                <w:lang w:val="uk-UA" w:eastAsia="uk-UA"/>
              </w:rPr>
            </w:pPr>
            <w:r w:rsidRPr="00B62623">
              <w:rPr>
                <w:rStyle w:val="FontStyle31"/>
                <w:lang w:val="uk-UA" w:eastAsia="uk-UA"/>
              </w:rPr>
              <w:t xml:space="preserve">Знати: </w:t>
            </w:r>
            <w:r w:rsidRPr="00B62623">
              <w:rPr>
                <w:lang w:val="uk-UA"/>
              </w:rPr>
              <w:t>методику застосування інноваційних технологій в навчальному процесі.</w:t>
            </w:r>
          </w:p>
          <w:p w:rsidR="000C0AC0" w:rsidRPr="00B62623" w:rsidRDefault="000C0AC0" w:rsidP="00746A55">
            <w:pPr>
              <w:pStyle w:val="Style18"/>
              <w:widowControl/>
              <w:spacing w:line="240" w:lineRule="auto"/>
              <w:ind w:firstLine="5"/>
              <w:rPr>
                <w:rStyle w:val="FontStyle31"/>
                <w:lang w:val="uk-UA" w:eastAsia="uk-UA"/>
              </w:rPr>
            </w:pPr>
            <w:r w:rsidRPr="00B62623">
              <w:rPr>
                <w:rStyle w:val="FontStyle31"/>
                <w:lang w:val="uk-UA" w:eastAsia="uk-UA"/>
              </w:rPr>
              <w:t>Вміти:</w:t>
            </w:r>
            <w:r w:rsidRPr="00B62623">
              <w:rPr>
                <w:color w:val="000000"/>
                <w:spacing w:val="-1"/>
                <w:lang w:val="uk-UA"/>
              </w:rPr>
              <w:t xml:space="preserve"> визначати мету та завдання технології; в</w:t>
            </w:r>
            <w:r w:rsidRPr="00B62623">
              <w:rPr>
                <w:color w:val="000000"/>
                <w:spacing w:val="-4"/>
                <w:lang w:val="uk-UA"/>
              </w:rPr>
              <w:t>икористовувати різні види технологій у навчальному процесі.</w:t>
            </w:r>
          </w:p>
        </w:tc>
      </w:tr>
    </w:tbl>
    <w:p w:rsidR="00F83A69" w:rsidRDefault="00F83A69" w:rsidP="00CA7F68">
      <w:pPr>
        <w:tabs>
          <w:tab w:val="left" w:pos="284"/>
          <w:tab w:val="left" w:pos="567"/>
        </w:tabs>
        <w:spacing w:line="240" w:lineRule="auto"/>
        <w:jc w:val="center"/>
        <w:rPr>
          <w:rFonts w:ascii="Times New Roman" w:hAnsi="Times New Roman" w:cs="Times New Roman"/>
          <w:b/>
          <w:sz w:val="24"/>
          <w:szCs w:val="24"/>
          <w:lang w:val="uk-UA"/>
        </w:rPr>
      </w:pPr>
    </w:p>
    <w:p w:rsidR="00CA7F68" w:rsidRPr="00663C68" w:rsidRDefault="00CA7F68" w:rsidP="00CA7F68">
      <w:pPr>
        <w:tabs>
          <w:tab w:val="left" w:pos="284"/>
          <w:tab w:val="left" w:pos="567"/>
        </w:tabs>
        <w:spacing w:line="240" w:lineRule="auto"/>
        <w:jc w:val="center"/>
        <w:rPr>
          <w:rFonts w:ascii="Times New Roman" w:hAnsi="Times New Roman" w:cs="Times New Roman"/>
          <w:b/>
          <w:sz w:val="24"/>
          <w:szCs w:val="24"/>
          <w:lang w:val="uk-UA"/>
        </w:rPr>
      </w:pPr>
      <w:r w:rsidRPr="00663C68">
        <w:rPr>
          <w:rFonts w:ascii="Times New Roman" w:hAnsi="Times New Roman" w:cs="Times New Roman"/>
          <w:b/>
          <w:sz w:val="24"/>
          <w:szCs w:val="24"/>
          <w:lang w:val="uk-UA"/>
        </w:rPr>
        <w:t>Програма навчальної дисципліни</w:t>
      </w:r>
    </w:p>
    <w:p w:rsidR="00CA7F68" w:rsidRPr="00663C68" w:rsidRDefault="00CA7F68" w:rsidP="00CA7F68">
      <w:pPr>
        <w:spacing w:after="0" w:line="240" w:lineRule="auto"/>
        <w:ind w:left="360" w:firstLine="207"/>
        <w:jc w:val="both"/>
        <w:rPr>
          <w:rFonts w:ascii="Times New Roman" w:hAnsi="Times New Roman" w:cs="Times New Roman"/>
          <w:b/>
          <w:sz w:val="24"/>
          <w:szCs w:val="24"/>
          <w:lang w:val="uk-UA"/>
        </w:rPr>
      </w:pPr>
      <w:r w:rsidRPr="00663C68">
        <w:rPr>
          <w:rFonts w:ascii="Times New Roman" w:hAnsi="Times New Roman" w:cs="Times New Roman"/>
          <w:b/>
          <w:sz w:val="24"/>
          <w:szCs w:val="24"/>
        </w:rPr>
        <w:t>Змістовий модуль 1.</w:t>
      </w:r>
      <w:r w:rsidRPr="00663C68">
        <w:rPr>
          <w:rFonts w:ascii="Times New Roman" w:hAnsi="Times New Roman" w:cs="Times New Roman"/>
          <w:b/>
          <w:sz w:val="24"/>
          <w:szCs w:val="24"/>
          <w:lang w:val="uk-UA"/>
        </w:rPr>
        <w:t>Дидактичні основи інноваційних технологій</w:t>
      </w:r>
    </w:p>
    <w:tbl>
      <w:tblPr>
        <w:tblW w:w="9618" w:type="dxa"/>
        <w:tblInd w:w="-12" w:type="dxa"/>
        <w:tblLayout w:type="fixed"/>
        <w:tblLook w:val="04A0" w:firstRow="1" w:lastRow="0" w:firstColumn="1" w:lastColumn="0" w:noHBand="0" w:noVBand="1"/>
      </w:tblPr>
      <w:tblGrid>
        <w:gridCol w:w="9618"/>
      </w:tblGrid>
      <w:tr w:rsidR="00CA7F68" w:rsidRPr="00663C68" w:rsidTr="00CB0CD4">
        <w:trPr>
          <w:trHeight w:val="6528"/>
        </w:trPr>
        <w:tc>
          <w:tcPr>
            <w:tcW w:w="9618" w:type="dxa"/>
            <w:hideMark/>
          </w:tcPr>
          <w:p w:rsidR="00CA7F68" w:rsidRPr="00663C68" w:rsidRDefault="00CA7F68" w:rsidP="00A76A83">
            <w:pPr>
              <w:spacing w:after="0" w:line="240" w:lineRule="auto"/>
              <w:jc w:val="both"/>
              <w:rPr>
                <w:rFonts w:ascii="Times New Roman" w:eastAsia="Times New Roman" w:hAnsi="Times New Roman" w:cs="Times New Roman"/>
                <w:b/>
                <w:sz w:val="24"/>
                <w:szCs w:val="24"/>
                <w:lang w:val="uk-UA"/>
              </w:rPr>
            </w:pPr>
            <w:r w:rsidRPr="00663C68">
              <w:rPr>
                <w:rFonts w:ascii="Times New Roman" w:hAnsi="Times New Roman" w:cs="Times New Roman"/>
                <w:b/>
                <w:sz w:val="24"/>
                <w:szCs w:val="24"/>
                <w:lang w:val="uk-UA"/>
              </w:rPr>
              <w:t>Тема 1. Технологія навчання як дидактична система.</w:t>
            </w:r>
          </w:p>
          <w:p w:rsidR="00CA7F68" w:rsidRPr="00663C68" w:rsidRDefault="00CA7F68" w:rsidP="00A76A83">
            <w:pPr>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Системи і системність в педагогіці. Поняття моделі і технології навчання. Класифікація педагогічних технологій.</w:t>
            </w:r>
          </w:p>
          <w:p w:rsidR="00CA7F68" w:rsidRPr="00663C68" w:rsidRDefault="00CA7F68" w:rsidP="00A76A83">
            <w:pPr>
              <w:spacing w:after="0" w:line="240" w:lineRule="auto"/>
              <w:ind w:firstLine="567"/>
              <w:jc w:val="both"/>
              <w:rPr>
                <w:rFonts w:ascii="Times New Roman" w:hAnsi="Times New Roman" w:cs="Times New Roman"/>
                <w:b/>
                <w:sz w:val="24"/>
                <w:szCs w:val="24"/>
                <w:lang w:val="uk-UA"/>
              </w:rPr>
            </w:pPr>
            <w:r w:rsidRPr="00663C68">
              <w:rPr>
                <w:rFonts w:ascii="Times New Roman" w:hAnsi="Times New Roman" w:cs="Times New Roman"/>
                <w:b/>
                <w:sz w:val="24"/>
                <w:szCs w:val="24"/>
              </w:rPr>
              <w:t xml:space="preserve">Змістовий модуль </w:t>
            </w:r>
            <w:r>
              <w:rPr>
                <w:rFonts w:ascii="Times New Roman" w:hAnsi="Times New Roman" w:cs="Times New Roman"/>
                <w:b/>
                <w:sz w:val="24"/>
                <w:szCs w:val="24"/>
                <w:lang w:val="uk-UA"/>
              </w:rPr>
              <w:t>2</w:t>
            </w:r>
            <w:r w:rsidRPr="00663C68">
              <w:rPr>
                <w:rFonts w:ascii="Times New Roman" w:hAnsi="Times New Roman" w:cs="Times New Roman"/>
                <w:b/>
                <w:sz w:val="24"/>
                <w:szCs w:val="24"/>
              </w:rPr>
              <w:t>.</w:t>
            </w:r>
            <w:r w:rsidRPr="00663C68">
              <w:rPr>
                <w:rFonts w:ascii="Times New Roman" w:hAnsi="Times New Roman" w:cs="Times New Roman"/>
                <w:b/>
                <w:sz w:val="24"/>
                <w:szCs w:val="24"/>
                <w:lang w:val="uk-UA"/>
              </w:rPr>
              <w:t xml:space="preserve"> Інноваційні системи навчання</w:t>
            </w:r>
          </w:p>
          <w:p w:rsidR="00CA7F68" w:rsidRPr="00663C68" w:rsidRDefault="00CA7F68" w:rsidP="00A76A83">
            <w:pPr>
              <w:spacing w:after="0" w:line="240" w:lineRule="auto"/>
              <w:ind w:firstLine="12"/>
              <w:jc w:val="both"/>
              <w:rPr>
                <w:rFonts w:ascii="Times New Roman" w:hAnsi="Times New Roman" w:cs="Times New Roman"/>
                <w:b/>
                <w:sz w:val="24"/>
                <w:szCs w:val="24"/>
                <w:lang w:val="uk-UA"/>
              </w:rPr>
            </w:pPr>
            <w:r w:rsidRPr="00663C68">
              <w:rPr>
                <w:rFonts w:ascii="Times New Roman" w:hAnsi="Times New Roman" w:cs="Times New Roman"/>
                <w:b/>
                <w:sz w:val="24"/>
                <w:szCs w:val="24"/>
                <w:lang w:val="uk-UA"/>
              </w:rPr>
              <w:t xml:space="preserve">Тема </w:t>
            </w:r>
            <w:r>
              <w:rPr>
                <w:rFonts w:ascii="Times New Roman" w:hAnsi="Times New Roman" w:cs="Times New Roman"/>
                <w:b/>
                <w:sz w:val="24"/>
                <w:szCs w:val="24"/>
                <w:lang w:val="uk-UA"/>
              </w:rPr>
              <w:t>2</w:t>
            </w:r>
            <w:r w:rsidRPr="00663C68">
              <w:rPr>
                <w:rFonts w:ascii="Times New Roman" w:hAnsi="Times New Roman" w:cs="Times New Roman"/>
                <w:b/>
                <w:sz w:val="24"/>
                <w:szCs w:val="24"/>
                <w:lang w:val="uk-UA"/>
              </w:rPr>
              <w:t>. Проектна система навчання.</w:t>
            </w:r>
          </w:p>
          <w:p w:rsidR="00CA7F68" w:rsidRPr="00663C68" w:rsidRDefault="00CA7F68" w:rsidP="00A76A83">
            <w:pPr>
              <w:spacing w:after="0" w:line="240" w:lineRule="auto"/>
              <w:ind w:firstLine="12"/>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Метод проектів як основа проектного навчання. Сучасний досвід роботи за проектною системою.</w:t>
            </w:r>
          </w:p>
          <w:p w:rsidR="00CA7F68" w:rsidRPr="00663C68" w:rsidRDefault="00CA7F68" w:rsidP="00A76A83">
            <w:pPr>
              <w:spacing w:after="0" w:line="240" w:lineRule="auto"/>
              <w:ind w:firstLine="12"/>
              <w:jc w:val="both"/>
              <w:rPr>
                <w:rFonts w:ascii="Times New Roman" w:hAnsi="Times New Roman" w:cs="Times New Roman"/>
                <w:b/>
                <w:sz w:val="24"/>
                <w:szCs w:val="24"/>
                <w:lang w:val="uk-UA"/>
              </w:rPr>
            </w:pPr>
            <w:r w:rsidRPr="00663C68">
              <w:rPr>
                <w:rFonts w:ascii="Times New Roman" w:hAnsi="Times New Roman" w:cs="Times New Roman"/>
                <w:b/>
                <w:sz w:val="24"/>
                <w:szCs w:val="24"/>
                <w:lang w:val="uk-UA"/>
              </w:rPr>
              <w:t xml:space="preserve">Тема </w:t>
            </w:r>
            <w:r>
              <w:rPr>
                <w:rFonts w:ascii="Times New Roman" w:hAnsi="Times New Roman" w:cs="Times New Roman"/>
                <w:b/>
                <w:sz w:val="24"/>
                <w:szCs w:val="24"/>
                <w:lang w:val="uk-UA"/>
              </w:rPr>
              <w:t>3</w:t>
            </w:r>
            <w:r w:rsidRPr="00663C68">
              <w:rPr>
                <w:rFonts w:ascii="Times New Roman" w:hAnsi="Times New Roman" w:cs="Times New Roman"/>
                <w:b/>
                <w:sz w:val="24"/>
                <w:szCs w:val="24"/>
                <w:lang w:val="uk-UA"/>
              </w:rPr>
              <w:t>. Інтегрована (комплексна) система навчання.</w:t>
            </w:r>
          </w:p>
          <w:p w:rsidR="00CA7F68" w:rsidRPr="00663C68" w:rsidRDefault="00CA7F68" w:rsidP="00A76A83">
            <w:pPr>
              <w:spacing w:after="0" w:line="240" w:lineRule="auto"/>
              <w:jc w:val="both"/>
              <w:rPr>
                <w:rFonts w:ascii="Times New Roman" w:hAnsi="Times New Roman" w:cs="Times New Roman"/>
                <w:b/>
                <w:sz w:val="24"/>
                <w:szCs w:val="24"/>
                <w:lang w:val="uk-UA"/>
              </w:rPr>
            </w:pPr>
            <w:r w:rsidRPr="00663C68">
              <w:rPr>
                <w:rFonts w:ascii="Times New Roman" w:hAnsi="Times New Roman" w:cs="Times New Roman"/>
                <w:sz w:val="24"/>
                <w:szCs w:val="24"/>
                <w:lang w:val="uk-UA"/>
              </w:rPr>
              <w:t xml:space="preserve">Комплексна система навчання. Бінарний та міжпредметний уроки та методика їх проведення. </w:t>
            </w:r>
            <w:r>
              <w:rPr>
                <w:rFonts w:ascii="Times New Roman" w:hAnsi="Times New Roman" w:cs="Times New Roman"/>
                <w:sz w:val="24"/>
                <w:szCs w:val="24"/>
                <w:lang w:val="uk-UA"/>
              </w:rPr>
              <w:t>"</w:t>
            </w:r>
            <w:r w:rsidRPr="00663C68">
              <w:rPr>
                <w:rFonts w:ascii="Times New Roman" w:hAnsi="Times New Roman" w:cs="Times New Roman"/>
                <w:sz w:val="24"/>
                <w:szCs w:val="24"/>
                <w:lang w:val="uk-UA"/>
              </w:rPr>
              <w:t>Школа діалогу культур"</w:t>
            </w:r>
          </w:p>
          <w:p w:rsidR="00CA7F68" w:rsidRPr="00663C68" w:rsidRDefault="00CA7F68" w:rsidP="00A76A83">
            <w:pPr>
              <w:spacing w:after="0" w:line="240" w:lineRule="auto"/>
              <w:ind w:firstLine="567"/>
              <w:jc w:val="both"/>
              <w:rPr>
                <w:rFonts w:ascii="Times New Roman" w:hAnsi="Times New Roman" w:cs="Times New Roman"/>
                <w:b/>
                <w:sz w:val="24"/>
                <w:szCs w:val="24"/>
                <w:lang w:val="uk-UA"/>
              </w:rPr>
            </w:pPr>
            <w:r w:rsidRPr="00663C68">
              <w:rPr>
                <w:rFonts w:ascii="Times New Roman" w:hAnsi="Times New Roman" w:cs="Times New Roman"/>
                <w:b/>
                <w:sz w:val="24"/>
                <w:szCs w:val="24"/>
              </w:rPr>
              <w:t xml:space="preserve">Змістовий модуль </w:t>
            </w:r>
            <w:r>
              <w:rPr>
                <w:rFonts w:ascii="Times New Roman" w:hAnsi="Times New Roman" w:cs="Times New Roman"/>
                <w:b/>
                <w:sz w:val="24"/>
                <w:szCs w:val="24"/>
                <w:lang w:val="uk-UA"/>
              </w:rPr>
              <w:t>3</w:t>
            </w:r>
            <w:r w:rsidRPr="00663C68">
              <w:rPr>
                <w:rFonts w:ascii="Times New Roman" w:hAnsi="Times New Roman" w:cs="Times New Roman"/>
                <w:b/>
                <w:sz w:val="24"/>
                <w:szCs w:val="24"/>
              </w:rPr>
              <w:t>.</w:t>
            </w:r>
            <w:r w:rsidRPr="00663C68">
              <w:rPr>
                <w:rFonts w:ascii="Times New Roman" w:hAnsi="Times New Roman" w:cs="Times New Roman"/>
                <w:b/>
                <w:sz w:val="24"/>
                <w:szCs w:val="24"/>
                <w:lang w:val="uk-UA"/>
              </w:rPr>
              <w:t xml:space="preserve"> Навчання у співробітництві</w:t>
            </w:r>
          </w:p>
          <w:p w:rsidR="00CA7F68" w:rsidRPr="00663C68" w:rsidRDefault="00CA7F68" w:rsidP="00A76A83">
            <w:pPr>
              <w:spacing w:after="0" w:line="240" w:lineRule="auto"/>
              <w:ind w:firstLine="12"/>
              <w:jc w:val="both"/>
              <w:rPr>
                <w:rFonts w:ascii="Times New Roman" w:hAnsi="Times New Roman" w:cs="Times New Roman"/>
                <w:b/>
                <w:sz w:val="24"/>
                <w:szCs w:val="24"/>
                <w:lang w:val="uk-UA"/>
              </w:rPr>
            </w:pPr>
            <w:r w:rsidRPr="00663C68">
              <w:rPr>
                <w:rFonts w:ascii="Times New Roman" w:hAnsi="Times New Roman" w:cs="Times New Roman"/>
                <w:b/>
                <w:sz w:val="24"/>
                <w:szCs w:val="24"/>
                <w:lang w:val="uk-UA"/>
              </w:rPr>
              <w:t xml:space="preserve">Тема </w:t>
            </w:r>
            <w:r>
              <w:rPr>
                <w:rFonts w:ascii="Times New Roman" w:hAnsi="Times New Roman" w:cs="Times New Roman"/>
                <w:b/>
                <w:sz w:val="24"/>
                <w:szCs w:val="24"/>
                <w:lang w:val="uk-UA"/>
              </w:rPr>
              <w:t>4</w:t>
            </w:r>
            <w:r w:rsidRPr="00663C68">
              <w:rPr>
                <w:rFonts w:ascii="Times New Roman" w:hAnsi="Times New Roman" w:cs="Times New Roman"/>
                <w:b/>
                <w:sz w:val="24"/>
                <w:szCs w:val="24"/>
                <w:lang w:val="uk-UA"/>
              </w:rPr>
              <w:t>. Вальдорфська педагогіка</w:t>
            </w:r>
          </w:p>
          <w:p w:rsidR="00CA7F68" w:rsidRPr="00663C68" w:rsidRDefault="00CA7F68" w:rsidP="00A76A83">
            <w:pPr>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Антропософія Р.Штайнера – теоретична основа вальдорфської педагогіки. Особливості змісту навчання у Вальдорфській школі. Структура навчання у Вальдорфській школі</w:t>
            </w:r>
          </w:p>
          <w:p w:rsidR="00CA7F68" w:rsidRPr="00663C68" w:rsidRDefault="00CA7F68" w:rsidP="00A76A83">
            <w:pPr>
              <w:spacing w:after="0" w:line="240" w:lineRule="auto"/>
              <w:ind w:firstLine="567"/>
              <w:jc w:val="both"/>
              <w:rPr>
                <w:rFonts w:ascii="Times New Roman" w:hAnsi="Times New Roman" w:cs="Times New Roman"/>
                <w:b/>
                <w:sz w:val="24"/>
                <w:szCs w:val="24"/>
              </w:rPr>
            </w:pPr>
            <w:r w:rsidRPr="00663C68">
              <w:rPr>
                <w:rFonts w:ascii="Times New Roman" w:hAnsi="Times New Roman" w:cs="Times New Roman"/>
                <w:b/>
                <w:sz w:val="24"/>
                <w:szCs w:val="24"/>
              </w:rPr>
              <w:t xml:space="preserve">Змістовий модуль </w:t>
            </w:r>
            <w:r>
              <w:rPr>
                <w:rFonts w:ascii="Times New Roman" w:hAnsi="Times New Roman" w:cs="Times New Roman"/>
                <w:b/>
                <w:sz w:val="24"/>
                <w:szCs w:val="24"/>
                <w:lang w:val="uk-UA"/>
              </w:rPr>
              <w:t>4</w:t>
            </w:r>
            <w:r w:rsidRPr="00663C68">
              <w:rPr>
                <w:rFonts w:ascii="Times New Roman" w:hAnsi="Times New Roman" w:cs="Times New Roman"/>
                <w:b/>
                <w:sz w:val="24"/>
                <w:szCs w:val="24"/>
              </w:rPr>
              <w:t>.</w:t>
            </w:r>
            <w:r w:rsidRPr="00663C68">
              <w:rPr>
                <w:rFonts w:ascii="Times New Roman" w:hAnsi="Times New Roman" w:cs="Times New Roman"/>
                <w:b/>
                <w:sz w:val="24"/>
                <w:szCs w:val="24"/>
                <w:lang w:val="uk-UA"/>
              </w:rPr>
              <w:t xml:space="preserve"> Технології навчання</w:t>
            </w:r>
          </w:p>
          <w:p w:rsidR="00CA7F68" w:rsidRPr="00663C68" w:rsidRDefault="00CA7F68" w:rsidP="00A76A83">
            <w:pPr>
              <w:spacing w:after="0" w:line="240" w:lineRule="auto"/>
              <w:ind w:firstLine="12"/>
              <w:jc w:val="both"/>
              <w:rPr>
                <w:rFonts w:ascii="Times New Roman" w:hAnsi="Times New Roman" w:cs="Times New Roman"/>
                <w:b/>
                <w:sz w:val="24"/>
                <w:szCs w:val="24"/>
                <w:lang w:val="uk-UA"/>
              </w:rPr>
            </w:pPr>
            <w:r w:rsidRPr="00663C68">
              <w:rPr>
                <w:rFonts w:ascii="Times New Roman" w:hAnsi="Times New Roman" w:cs="Times New Roman"/>
                <w:b/>
                <w:sz w:val="24"/>
                <w:szCs w:val="24"/>
                <w:lang w:val="uk-UA"/>
              </w:rPr>
              <w:t xml:space="preserve">Тема </w:t>
            </w:r>
            <w:r>
              <w:rPr>
                <w:rFonts w:ascii="Times New Roman" w:hAnsi="Times New Roman" w:cs="Times New Roman"/>
                <w:b/>
                <w:sz w:val="24"/>
                <w:szCs w:val="24"/>
                <w:lang w:val="uk-UA"/>
              </w:rPr>
              <w:t>5</w:t>
            </w:r>
            <w:r w:rsidRPr="00663C68">
              <w:rPr>
                <w:rFonts w:ascii="Times New Roman" w:hAnsi="Times New Roman" w:cs="Times New Roman"/>
                <w:b/>
                <w:sz w:val="24"/>
                <w:szCs w:val="24"/>
                <w:lang w:val="uk-UA"/>
              </w:rPr>
              <w:t>. Технологія повного засвоєння навчального матеріалу.</w:t>
            </w:r>
          </w:p>
          <w:p w:rsidR="00CA7F68" w:rsidRPr="00663C68" w:rsidRDefault="00CA7F68" w:rsidP="00A76A83">
            <w:pPr>
              <w:spacing w:after="0" w:line="240" w:lineRule="auto"/>
              <w:ind w:firstLine="12"/>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Загальна характеристика технології. Технологія повного засвоєння навчального матеріалу шляхом інтенсифікації навчального процесу на основі схемних моделей (В.Шаталова). Модернізація технологій В.Шаталова.</w:t>
            </w:r>
            <w:r w:rsidR="000C0AC0">
              <w:rPr>
                <w:rFonts w:ascii="Times New Roman" w:hAnsi="Times New Roman" w:cs="Times New Roman"/>
                <w:sz w:val="24"/>
                <w:szCs w:val="24"/>
                <w:lang w:val="uk-UA"/>
              </w:rPr>
              <w:t xml:space="preserve"> </w:t>
            </w:r>
            <w:r w:rsidRPr="00663C68">
              <w:rPr>
                <w:rFonts w:ascii="Times New Roman" w:hAnsi="Times New Roman" w:cs="Times New Roman"/>
                <w:sz w:val="24"/>
                <w:szCs w:val="24"/>
                <w:lang w:val="uk-UA"/>
              </w:rPr>
              <w:t xml:space="preserve">Технологія повного засвоєння навчального матеріалу на основі удосконалення контролю і рейтингової оцінки результатів навчання. </w:t>
            </w:r>
          </w:p>
          <w:p w:rsidR="00CA7F68" w:rsidRPr="00663C68" w:rsidRDefault="00CA7F68" w:rsidP="00A76A83">
            <w:pPr>
              <w:spacing w:after="0" w:line="240" w:lineRule="auto"/>
              <w:jc w:val="both"/>
              <w:rPr>
                <w:rFonts w:ascii="Times New Roman" w:hAnsi="Times New Roman" w:cs="Times New Roman"/>
                <w:b/>
                <w:sz w:val="24"/>
                <w:szCs w:val="24"/>
                <w:lang w:val="uk-UA"/>
              </w:rPr>
            </w:pPr>
            <w:r w:rsidRPr="00663C68">
              <w:rPr>
                <w:rFonts w:ascii="Times New Roman" w:hAnsi="Times New Roman" w:cs="Times New Roman"/>
                <w:b/>
                <w:sz w:val="24"/>
                <w:szCs w:val="24"/>
                <w:lang w:val="uk-UA"/>
              </w:rPr>
              <w:t xml:space="preserve">Тема </w:t>
            </w:r>
            <w:r>
              <w:rPr>
                <w:rFonts w:ascii="Times New Roman" w:hAnsi="Times New Roman" w:cs="Times New Roman"/>
                <w:b/>
                <w:sz w:val="24"/>
                <w:szCs w:val="24"/>
                <w:lang w:val="uk-UA"/>
              </w:rPr>
              <w:t>6</w:t>
            </w:r>
            <w:r w:rsidRPr="00663C68">
              <w:rPr>
                <w:rFonts w:ascii="Times New Roman" w:hAnsi="Times New Roman" w:cs="Times New Roman"/>
                <w:b/>
                <w:sz w:val="24"/>
                <w:szCs w:val="24"/>
                <w:lang w:val="uk-UA"/>
              </w:rPr>
              <w:t>. Технології розвивального навчання.</w:t>
            </w:r>
          </w:p>
          <w:p w:rsidR="00CA7F68" w:rsidRPr="00663C68" w:rsidRDefault="00CA7F68" w:rsidP="00A76A83">
            <w:pPr>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Загальна характеристика технологій. Технологія проблемного навчання. Індивідуально-розвивальна технологія О.Фідрі. Модульно-розвивальна технологія навчання А.Фурмана.</w:t>
            </w:r>
          </w:p>
          <w:p w:rsidR="00CA7F68" w:rsidRPr="00663C68" w:rsidRDefault="00CA7F68" w:rsidP="00A76A83">
            <w:pPr>
              <w:spacing w:after="0" w:line="240" w:lineRule="auto"/>
              <w:jc w:val="both"/>
              <w:rPr>
                <w:rFonts w:ascii="Times New Roman" w:eastAsia="Times New Roman" w:hAnsi="Times New Roman" w:cs="Times New Roman"/>
                <w:sz w:val="24"/>
                <w:szCs w:val="24"/>
                <w:lang w:val="uk-UA"/>
              </w:rPr>
            </w:pPr>
          </w:p>
        </w:tc>
      </w:tr>
    </w:tbl>
    <w:p w:rsidR="00CA7F68" w:rsidRPr="00663C68" w:rsidRDefault="00CA7F68" w:rsidP="00CA7F68">
      <w:pPr>
        <w:spacing w:after="0" w:line="240" w:lineRule="auto"/>
        <w:ind w:firstLine="708"/>
        <w:jc w:val="center"/>
        <w:rPr>
          <w:rFonts w:ascii="Times New Roman" w:eastAsia="Times New Roman" w:hAnsi="Times New Roman" w:cs="Times New Roman"/>
          <w:b/>
          <w:bCs/>
          <w:sz w:val="24"/>
          <w:szCs w:val="24"/>
          <w:lang w:val="uk-UA"/>
        </w:rPr>
      </w:pPr>
      <w:r w:rsidRPr="00663C68">
        <w:rPr>
          <w:rFonts w:ascii="Times New Roman" w:hAnsi="Times New Roman" w:cs="Times New Roman"/>
          <w:b/>
          <w:bCs/>
          <w:sz w:val="24"/>
          <w:szCs w:val="24"/>
          <w:lang w:val="uk-UA"/>
        </w:rPr>
        <w:t>Структура навчальної дисципліни</w:t>
      </w:r>
    </w:p>
    <w:tbl>
      <w:tblPr>
        <w:tblW w:w="4850"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4"/>
        <w:gridCol w:w="925"/>
        <w:gridCol w:w="490"/>
        <w:gridCol w:w="456"/>
        <w:gridCol w:w="410"/>
        <w:gridCol w:w="534"/>
        <w:gridCol w:w="563"/>
        <w:gridCol w:w="905"/>
        <w:gridCol w:w="446"/>
        <w:gridCol w:w="456"/>
        <w:gridCol w:w="443"/>
        <w:gridCol w:w="534"/>
        <w:gridCol w:w="563"/>
      </w:tblGrid>
      <w:tr w:rsidR="00CA7F68" w:rsidRPr="00663C68" w:rsidTr="00A76A83">
        <w:trPr>
          <w:cantSplit/>
        </w:trPr>
        <w:tc>
          <w:tcPr>
            <w:tcW w:w="1445" w:type="pct"/>
            <w:vMerge w:val="restar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Назви змістових модулів і тем</w:t>
            </w:r>
          </w:p>
        </w:tc>
        <w:tc>
          <w:tcPr>
            <w:tcW w:w="3555" w:type="pct"/>
            <w:gridSpan w:val="12"/>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Кількість годин</w:t>
            </w:r>
          </w:p>
        </w:tc>
      </w:tr>
      <w:tr w:rsidR="00CA7F68" w:rsidRPr="00663C68" w:rsidTr="00A76A83">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1788" w:type="pct"/>
            <w:gridSpan w:val="6"/>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денна форма</w:t>
            </w:r>
          </w:p>
        </w:tc>
        <w:tc>
          <w:tcPr>
            <w:tcW w:w="1766" w:type="pct"/>
            <w:gridSpan w:val="6"/>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Заочна форма</w:t>
            </w:r>
          </w:p>
        </w:tc>
      </w:tr>
      <w:tr w:rsidR="00CA7F68" w:rsidRPr="00663C68" w:rsidTr="00A76A83">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493" w:type="pct"/>
            <w:vMerge w:val="restar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 xml:space="preserve">усього </w:t>
            </w:r>
          </w:p>
        </w:tc>
        <w:tc>
          <w:tcPr>
            <w:tcW w:w="1296" w:type="pct"/>
            <w:gridSpan w:val="5"/>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у тому числі</w:t>
            </w:r>
          </w:p>
        </w:tc>
        <w:tc>
          <w:tcPr>
            <w:tcW w:w="482" w:type="pct"/>
            <w:vMerge w:val="restar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 xml:space="preserve">усього </w:t>
            </w:r>
          </w:p>
        </w:tc>
        <w:tc>
          <w:tcPr>
            <w:tcW w:w="1285" w:type="pct"/>
            <w:gridSpan w:val="5"/>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у тому числі</w:t>
            </w:r>
          </w:p>
        </w:tc>
      </w:tr>
      <w:tr w:rsidR="00CA7F68" w:rsidRPr="00663C68" w:rsidTr="00A76A83">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26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л</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п</w:t>
            </w:r>
          </w:p>
        </w:tc>
        <w:tc>
          <w:tcPr>
            <w:tcW w:w="220"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ind w:left="-109" w:right="-106"/>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ла</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інд</w:t>
            </w:r>
          </w:p>
        </w:tc>
        <w:tc>
          <w:tcPr>
            <w:tcW w:w="294"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с.р.</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л</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п</w:t>
            </w:r>
          </w:p>
        </w:tc>
        <w:tc>
          <w:tcPr>
            <w:tcW w:w="23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ла</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інд</w:t>
            </w:r>
          </w:p>
        </w:tc>
        <w:tc>
          <w:tcPr>
            <w:tcW w:w="29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с.р.</w:t>
            </w:r>
          </w:p>
        </w:tc>
      </w:tr>
      <w:tr w:rsidR="00CA7F68" w:rsidRPr="00663C68" w:rsidTr="00A76A83">
        <w:tc>
          <w:tcPr>
            <w:tcW w:w="144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bCs/>
                <w:sz w:val="24"/>
                <w:szCs w:val="24"/>
                <w:lang w:val="uk-UA"/>
              </w:rPr>
            </w:pPr>
            <w:r w:rsidRPr="00663C68">
              <w:rPr>
                <w:rFonts w:ascii="Times New Roman" w:hAnsi="Times New Roman" w:cs="Times New Roman"/>
                <w:bCs/>
                <w:sz w:val="24"/>
                <w:szCs w:val="24"/>
                <w:lang w:val="uk-UA"/>
              </w:rPr>
              <w:t>1</w:t>
            </w:r>
          </w:p>
        </w:tc>
        <w:tc>
          <w:tcPr>
            <w:tcW w:w="49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bCs/>
                <w:sz w:val="24"/>
                <w:szCs w:val="24"/>
                <w:lang w:val="uk-UA"/>
              </w:rPr>
            </w:pPr>
            <w:r w:rsidRPr="00663C68">
              <w:rPr>
                <w:rFonts w:ascii="Times New Roman" w:hAnsi="Times New Roman" w:cs="Times New Roman"/>
                <w:bCs/>
                <w:sz w:val="24"/>
                <w:szCs w:val="24"/>
                <w:lang w:val="uk-UA"/>
              </w:rPr>
              <w:t>2</w:t>
            </w:r>
          </w:p>
        </w:tc>
        <w:tc>
          <w:tcPr>
            <w:tcW w:w="26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bCs/>
                <w:sz w:val="24"/>
                <w:szCs w:val="24"/>
                <w:lang w:val="uk-UA"/>
              </w:rPr>
            </w:pPr>
            <w:r w:rsidRPr="00663C68">
              <w:rPr>
                <w:rFonts w:ascii="Times New Roman" w:hAnsi="Times New Roman" w:cs="Times New Roman"/>
                <w:bCs/>
                <w:sz w:val="24"/>
                <w:szCs w:val="24"/>
                <w:lang w:val="uk-UA"/>
              </w:rPr>
              <w:t>3</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bCs/>
                <w:sz w:val="24"/>
                <w:szCs w:val="24"/>
                <w:lang w:val="uk-UA"/>
              </w:rPr>
            </w:pPr>
            <w:r w:rsidRPr="00663C68">
              <w:rPr>
                <w:rFonts w:ascii="Times New Roman" w:hAnsi="Times New Roman" w:cs="Times New Roman"/>
                <w:bCs/>
                <w:sz w:val="24"/>
                <w:szCs w:val="24"/>
                <w:lang w:val="uk-UA"/>
              </w:rPr>
              <w:t>4</w:t>
            </w:r>
          </w:p>
        </w:tc>
        <w:tc>
          <w:tcPr>
            <w:tcW w:w="220"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bCs/>
                <w:sz w:val="24"/>
                <w:szCs w:val="24"/>
                <w:lang w:val="uk-UA"/>
              </w:rPr>
            </w:pPr>
            <w:r w:rsidRPr="00663C68">
              <w:rPr>
                <w:rFonts w:ascii="Times New Roman" w:hAnsi="Times New Roman" w:cs="Times New Roman"/>
                <w:bCs/>
                <w:sz w:val="24"/>
                <w:szCs w:val="24"/>
                <w:lang w:val="uk-UA"/>
              </w:rPr>
              <w:t>5</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bCs/>
                <w:sz w:val="24"/>
                <w:szCs w:val="24"/>
                <w:lang w:val="uk-UA"/>
              </w:rPr>
            </w:pPr>
            <w:r w:rsidRPr="00663C68">
              <w:rPr>
                <w:rFonts w:ascii="Times New Roman" w:hAnsi="Times New Roman" w:cs="Times New Roman"/>
                <w:bCs/>
                <w:sz w:val="24"/>
                <w:szCs w:val="24"/>
                <w:lang w:val="uk-UA"/>
              </w:rPr>
              <w:t>6</w:t>
            </w:r>
          </w:p>
        </w:tc>
        <w:tc>
          <w:tcPr>
            <w:tcW w:w="294"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bCs/>
                <w:sz w:val="24"/>
                <w:szCs w:val="24"/>
                <w:lang w:val="uk-UA"/>
              </w:rPr>
            </w:pPr>
            <w:r w:rsidRPr="00663C68">
              <w:rPr>
                <w:rFonts w:ascii="Times New Roman" w:hAnsi="Times New Roman" w:cs="Times New Roman"/>
                <w:bCs/>
                <w:sz w:val="24"/>
                <w:szCs w:val="24"/>
                <w:lang w:val="uk-UA"/>
              </w:rPr>
              <w:t>7</w:t>
            </w:r>
          </w:p>
        </w:tc>
        <w:tc>
          <w:tcPr>
            <w:tcW w:w="48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bCs/>
                <w:sz w:val="24"/>
                <w:szCs w:val="24"/>
                <w:lang w:val="uk-UA"/>
              </w:rPr>
            </w:pPr>
            <w:r w:rsidRPr="00663C68">
              <w:rPr>
                <w:rFonts w:ascii="Times New Roman" w:hAnsi="Times New Roman" w:cs="Times New Roman"/>
                <w:bCs/>
                <w:sz w:val="24"/>
                <w:szCs w:val="24"/>
                <w:lang w:val="uk-UA"/>
              </w:rPr>
              <w:t>8</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bCs/>
                <w:sz w:val="24"/>
                <w:szCs w:val="24"/>
                <w:lang w:val="uk-UA"/>
              </w:rPr>
            </w:pPr>
            <w:r w:rsidRPr="00663C68">
              <w:rPr>
                <w:rFonts w:ascii="Times New Roman" w:hAnsi="Times New Roman" w:cs="Times New Roman"/>
                <w:bCs/>
                <w:sz w:val="24"/>
                <w:szCs w:val="24"/>
                <w:lang w:val="uk-UA"/>
              </w:rPr>
              <w:t>9</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bCs/>
                <w:sz w:val="24"/>
                <w:szCs w:val="24"/>
                <w:lang w:val="uk-UA"/>
              </w:rPr>
            </w:pPr>
            <w:r w:rsidRPr="00663C68">
              <w:rPr>
                <w:rFonts w:ascii="Times New Roman" w:hAnsi="Times New Roman" w:cs="Times New Roman"/>
                <w:bCs/>
                <w:sz w:val="24"/>
                <w:szCs w:val="24"/>
                <w:lang w:val="uk-UA"/>
              </w:rPr>
              <w:t>10</w:t>
            </w:r>
          </w:p>
        </w:tc>
        <w:tc>
          <w:tcPr>
            <w:tcW w:w="23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ind w:right="-79"/>
              <w:jc w:val="center"/>
              <w:rPr>
                <w:rFonts w:ascii="Times New Roman" w:eastAsia="Times New Roman" w:hAnsi="Times New Roman" w:cs="Times New Roman"/>
                <w:bCs/>
                <w:sz w:val="24"/>
                <w:szCs w:val="24"/>
                <w:lang w:val="uk-UA"/>
              </w:rPr>
            </w:pPr>
            <w:r w:rsidRPr="00663C68">
              <w:rPr>
                <w:rFonts w:ascii="Times New Roman" w:hAnsi="Times New Roman" w:cs="Times New Roman"/>
                <w:bCs/>
                <w:sz w:val="24"/>
                <w:szCs w:val="24"/>
                <w:lang w:val="uk-UA"/>
              </w:rPr>
              <w:t>11</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bCs/>
                <w:sz w:val="24"/>
                <w:szCs w:val="24"/>
                <w:lang w:val="uk-UA"/>
              </w:rPr>
            </w:pPr>
            <w:r w:rsidRPr="00663C68">
              <w:rPr>
                <w:rFonts w:ascii="Times New Roman" w:hAnsi="Times New Roman" w:cs="Times New Roman"/>
                <w:bCs/>
                <w:sz w:val="24"/>
                <w:szCs w:val="24"/>
                <w:lang w:val="uk-UA"/>
              </w:rPr>
              <w:t>12</w:t>
            </w:r>
          </w:p>
        </w:tc>
        <w:tc>
          <w:tcPr>
            <w:tcW w:w="29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bCs/>
                <w:sz w:val="24"/>
                <w:szCs w:val="24"/>
                <w:lang w:val="uk-UA"/>
              </w:rPr>
            </w:pPr>
            <w:r w:rsidRPr="00663C68">
              <w:rPr>
                <w:rFonts w:ascii="Times New Roman" w:hAnsi="Times New Roman" w:cs="Times New Roman"/>
                <w:bCs/>
                <w:sz w:val="24"/>
                <w:szCs w:val="24"/>
                <w:lang w:val="uk-UA"/>
              </w:rPr>
              <w:t>13</w:t>
            </w:r>
          </w:p>
        </w:tc>
      </w:tr>
      <w:tr w:rsidR="00CA7F68" w:rsidRPr="00663C68" w:rsidTr="00A76A83">
        <w:trPr>
          <w:cantSplit/>
        </w:trPr>
        <w:tc>
          <w:tcPr>
            <w:tcW w:w="5000" w:type="pct"/>
            <w:gridSpan w:val="13"/>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ind w:left="360"/>
              <w:jc w:val="center"/>
              <w:rPr>
                <w:rFonts w:ascii="Times New Roman" w:eastAsia="Times New Roman" w:hAnsi="Times New Roman" w:cs="Times New Roman"/>
                <w:b/>
                <w:bCs/>
                <w:sz w:val="24"/>
                <w:szCs w:val="24"/>
                <w:lang w:val="uk-UA"/>
              </w:rPr>
            </w:pPr>
            <w:r w:rsidRPr="00663C68">
              <w:rPr>
                <w:rFonts w:ascii="Times New Roman" w:hAnsi="Times New Roman" w:cs="Times New Roman"/>
                <w:b/>
                <w:bCs/>
                <w:sz w:val="24"/>
                <w:szCs w:val="24"/>
                <w:lang w:val="uk-UA"/>
              </w:rPr>
              <w:t>Модуль 1</w:t>
            </w:r>
            <w:r w:rsidRPr="00663C68">
              <w:rPr>
                <w:rFonts w:ascii="Times New Roman" w:hAnsi="Times New Roman" w:cs="Times New Roman"/>
                <w:b/>
                <w:sz w:val="24"/>
                <w:szCs w:val="24"/>
                <w:lang w:val="uk-UA"/>
              </w:rPr>
              <w:t xml:space="preserve"> Дидактичні основи інноваційних технологій</w:t>
            </w:r>
          </w:p>
        </w:tc>
      </w:tr>
      <w:tr w:rsidR="00CA7F68" w:rsidRPr="00663C68" w:rsidTr="00A76A83">
        <w:trPr>
          <w:cantSplit/>
        </w:trPr>
        <w:tc>
          <w:tcPr>
            <w:tcW w:w="5000" w:type="pct"/>
            <w:gridSpan w:val="13"/>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ind w:left="360"/>
              <w:jc w:val="center"/>
              <w:rPr>
                <w:rFonts w:ascii="Times New Roman" w:eastAsia="Times New Roman" w:hAnsi="Times New Roman" w:cs="Times New Roman"/>
                <w:sz w:val="24"/>
                <w:szCs w:val="24"/>
                <w:lang w:val="uk-UA"/>
              </w:rPr>
            </w:pPr>
            <w:r w:rsidRPr="00663C68">
              <w:rPr>
                <w:rFonts w:ascii="Times New Roman" w:hAnsi="Times New Roman" w:cs="Times New Roman"/>
                <w:b/>
                <w:bCs/>
                <w:sz w:val="24"/>
                <w:szCs w:val="24"/>
                <w:lang w:val="uk-UA"/>
              </w:rPr>
              <w:t>Змістовий модуль 1</w:t>
            </w:r>
            <w:r w:rsidRPr="00663C68">
              <w:rPr>
                <w:rFonts w:ascii="Times New Roman" w:hAnsi="Times New Roman" w:cs="Times New Roman"/>
                <w:sz w:val="24"/>
                <w:szCs w:val="24"/>
                <w:lang w:val="uk-UA"/>
              </w:rPr>
              <w:t xml:space="preserve">. </w:t>
            </w:r>
            <w:r w:rsidRPr="00663C68">
              <w:rPr>
                <w:rFonts w:ascii="Times New Roman" w:hAnsi="Times New Roman" w:cs="Times New Roman"/>
                <w:b/>
                <w:sz w:val="24"/>
                <w:szCs w:val="24"/>
                <w:lang w:val="uk-UA"/>
              </w:rPr>
              <w:t>Дидактичні основи інноваційних технологій</w:t>
            </w:r>
          </w:p>
        </w:tc>
      </w:tr>
      <w:tr w:rsidR="00CA7F68" w:rsidRPr="00663C68" w:rsidTr="00A76A83">
        <w:tc>
          <w:tcPr>
            <w:tcW w:w="144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bCs/>
                <w:sz w:val="24"/>
                <w:szCs w:val="24"/>
                <w:lang w:val="uk-UA"/>
              </w:rPr>
              <w:t xml:space="preserve">Тема 1. </w:t>
            </w:r>
            <w:r w:rsidRPr="00663C68">
              <w:rPr>
                <w:rFonts w:ascii="Times New Roman" w:hAnsi="Times New Roman" w:cs="Times New Roman"/>
                <w:sz w:val="24"/>
                <w:szCs w:val="24"/>
                <w:lang w:val="uk-UA"/>
              </w:rPr>
              <w:t>Технологія навчання як дидактична система.</w:t>
            </w:r>
          </w:p>
        </w:tc>
        <w:tc>
          <w:tcPr>
            <w:tcW w:w="49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4</w:t>
            </w:r>
          </w:p>
        </w:tc>
        <w:tc>
          <w:tcPr>
            <w:tcW w:w="26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2</w:t>
            </w:r>
          </w:p>
        </w:tc>
        <w:tc>
          <w:tcPr>
            <w:tcW w:w="220"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94"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48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4</w:t>
            </w:r>
          </w:p>
        </w:tc>
        <w:tc>
          <w:tcPr>
            <w:tcW w:w="239" w:type="pct"/>
            <w:tcBorders>
              <w:top w:val="single" w:sz="4" w:space="0" w:color="auto"/>
              <w:left w:val="single" w:sz="4" w:space="0" w:color="auto"/>
              <w:bottom w:val="single" w:sz="4" w:space="0" w:color="auto"/>
              <w:right w:val="single" w:sz="4" w:space="0" w:color="auto"/>
            </w:tcBorders>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w:t>
            </w:r>
          </w:p>
        </w:tc>
        <w:tc>
          <w:tcPr>
            <w:tcW w:w="232" w:type="pct"/>
            <w:tcBorders>
              <w:top w:val="single" w:sz="4" w:space="0" w:color="auto"/>
              <w:left w:val="single" w:sz="4" w:space="0" w:color="auto"/>
              <w:bottom w:val="single" w:sz="4" w:space="0" w:color="auto"/>
              <w:right w:val="single" w:sz="4" w:space="0" w:color="auto"/>
            </w:tcBorders>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279" w:type="pct"/>
            <w:tcBorders>
              <w:top w:val="single" w:sz="4" w:space="0" w:color="auto"/>
              <w:left w:val="single" w:sz="4" w:space="0" w:color="auto"/>
              <w:bottom w:val="single" w:sz="4" w:space="0" w:color="auto"/>
              <w:right w:val="single" w:sz="4" w:space="0" w:color="auto"/>
            </w:tcBorders>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29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r>
      <w:tr w:rsidR="00CA7F68" w:rsidRPr="00663C68" w:rsidTr="00A76A83">
        <w:tc>
          <w:tcPr>
            <w:tcW w:w="144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bCs/>
                <w:sz w:val="24"/>
                <w:szCs w:val="24"/>
                <w:lang w:val="uk-UA"/>
              </w:rPr>
            </w:pPr>
            <w:r w:rsidRPr="00663C68">
              <w:rPr>
                <w:rFonts w:ascii="Times New Roman" w:hAnsi="Times New Roman" w:cs="Times New Roman"/>
                <w:bCs/>
                <w:sz w:val="24"/>
                <w:szCs w:val="24"/>
                <w:lang w:val="uk-UA"/>
              </w:rPr>
              <w:t xml:space="preserve">Разом за змістовим </w:t>
            </w:r>
            <w:r w:rsidRPr="00663C68">
              <w:rPr>
                <w:rFonts w:ascii="Times New Roman" w:hAnsi="Times New Roman" w:cs="Times New Roman"/>
                <w:bCs/>
                <w:sz w:val="24"/>
                <w:szCs w:val="24"/>
                <w:lang w:val="uk-UA"/>
              </w:rPr>
              <w:lastRenderedPageBreak/>
              <w:t>модулем 1</w:t>
            </w:r>
          </w:p>
        </w:tc>
        <w:tc>
          <w:tcPr>
            <w:tcW w:w="49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lastRenderedPageBreak/>
              <w:t>4</w:t>
            </w:r>
          </w:p>
        </w:tc>
        <w:tc>
          <w:tcPr>
            <w:tcW w:w="26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w:t>
            </w:r>
          </w:p>
        </w:tc>
        <w:tc>
          <w:tcPr>
            <w:tcW w:w="220"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94"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48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4</w:t>
            </w:r>
          </w:p>
        </w:tc>
        <w:tc>
          <w:tcPr>
            <w:tcW w:w="239" w:type="pct"/>
            <w:tcBorders>
              <w:top w:val="single" w:sz="4" w:space="0" w:color="auto"/>
              <w:left w:val="single" w:sz="4" w:space="0" w:color="auto"/>
              <w:bottom w:val="single" w:sz="4" w:space="0" w:color="auto"/>
              <w:right w:val="single" w:sz="4" w:space="0" w:color="auto"/>
            </w:tcBorders>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w:t>
            </w:r>
          </w:p>
        </w:tc>
        <w:tc>
          <w:tcPr>
            <w:tcW w:w="232" w:type="pct"/>
            <w:tcBorders>
              <w:top w:val="single" w:sz="4" w:space="0" w:color="auto"/>
              <w:left w:val="single" w:sz="4" w:space="0" w:color="auto"/>
              <w:bottom w:val="single" w:sz="4" w:space="0" w:color="auto"/>
              <w:right w:val="single" w:sz="4" w:space="0" w:color="auto"/>
            </w:tcBorders>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279" w:type="pct"/>
            <w:tcBorders>
              <w:top w:val="single" w:sz="4" w:space="0" w:color="auto"/>
              <w:left w:val="single" w:sz="4" w:space="0" w:color="auto"/>
              <w:bottom w:val="single" w:sz="4" w:space="0" w:color="auto"/>
              <w:right w:val="single" w:sz="4" w:space="0" w:color="auto"/>
            </w:tcBorders>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29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r>
      <w:tr w:rsidR="00CA7F68" w:rsidRPr="00663C68" w:rsidTr="00A76A83">
        <w:tc>
          <w:tcPr>
            <w:tcW w:w="5000" w:type="pct"/>
            <w:gridSpan w:val="13"/>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ind w:firstLine="567"/>
              <w:jc w:val="center"/>
              <w:rPr>
                <w:rFonts w:ascii="Times New Roman" w:eastAsia="Times New Roman" w:hAnsi="Times New Roman" w:cs="Times New Roman"/>
                <w:sz w:val="24"/>
                <w:szCs w:val="24"/>
                <w:lang w:val="uk-UA"/>
              </w:rPr>
            </w:pPr>
            <w:r w:rsidRPr="00663C68">
              <w:rPr>
                <w:rFonts w:ascii="Times New Roman" w:hAnsi="Times New Roman" w:cs="Times New Roman"/>
                <w:b/>
                <w:bCs/>
                <w:sz w:val="24"/>
                <w:szCs w:val="24"/>
                <w:lang w:val="uk-UA"/>
              </w:rPr>
              <w:lastRenderedPageBreak/>
              <w:t xml:space="preserve">Модуль </w:t>
            </w:r>
            <w:r>
              <w:rPr>
                <w:rFonts w:ascii="Times New Roman" w:hAnsi="Times New Roman" w:cs="Times New Roman"/>
                <w:b/>
                <w:bCs/>
                <w:sz w:val="24"/>
                <w:szCs w:val="24"/>
                <w:lang w:val="uk-UA"/>
              </w:rPr>
              <w:t>2</w:t>
            </w:r>
            <w:r w:rsidRPr="00663C68">
              <w:rPr>
                <w:rFonts w:ascii="Times New Roman" w:hAnsi="Times New Roman" w:cs="Times New Roman"/>
                <w:b/>
                <w:bCs/>
                <w:sz w:val="24"/>
                <w:szCs w:val="24"/>
                <w:lang w:val="uk-UA"/>
              </w:rPr>
              <w:t xml:space="preserve"> </w:t>
            </w:r>
            <w:r w:rsidRPr="00663C68">
              <w:rPr>
                <w:rFonts w:ascii="Times New Roman" w:hAnsi="Times New Roman" w:cs="Times New Roman"/>
                <w:b/>
                <w:sz w:val="24"/>
                <w:szCs w:val="24"/>
                <w:lang w:val="uk-UA"/>
              </w:rPr>
              <w:t>Інноваційні системи навчання</w:t>
            </w:r>
          </w:p>
        </w:tc>
      </w:tr>
      <w:tr w:rsidR="00CA7F68" w:rsidRPr="00663C68" w:rsidTr="00A76A83">
        <w:tc>
          <w:tcPr>
            <w:tcW w:w="5000" w:type="pct"/>
            <w:gridSpan w:val="13"/>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ind w:firstLine="567"/>
              <w:jc w:val="center"/>
              <w:rPr>
                <w:rFonts w:ascii="Times New Roman" w:eastAsia="Times New Roman" w:hAnsi="Times New Roman" w:cs="Times New Roman"/>
                <w:sz w:val="24"/>
                <w:szCs w:val="24"/>
                <w:lang w:val="uk-UA"/>
              </w:rPr>
            </w:pPr>
            <w:r w:rsidRPr="00663C68">
              <w:rPr>
                <w:rFonts w:ascii="Times New Roman" w:hAnsi="Times New Roman" w:cs="Times New Roman"/>
                <w:b/>
                <w:bCs/>
                <w:sz w:val="24"/>
                <w:szCs w:val="24"/>
                <w:lang w:val="uk-UA"/>
              </w:rPr>
              <w:t xml:space="preserve">Змістовий модуль </w:t>
            </w:r>
            <w:r>
              <w:rPr>
                <w:rFonts w:ascii="Times New Roman" w:hAnsi="Times New Roman" w:cs="Times New Roman"/>
                <w:b/>
                <w:bCs/>
                <w:sz w:val="24"/>
                <w:szCs w:val="24"/>
                <w:lang w:val="uk-UA"/>
              </w:rPr>
              <w:t>2</w:t>
            </w:r>
            <w:r w:rsidRPr="00663C68">
              <w:rPr>
                <w:rFonts w:ascii="Times New Roman" w:hAnsi="Times New Roman" w:cs="Times New Roman"/>
                <w:b/>
                <w:bCs/>
                <w:sz w:val="24"/>
                <w:szCs w:val="24"/>
                <w:lang w:val="uk-UA"/>
              </w:rPr>
              <w:t>.</w:t>
            </w:r>
            <w:r w:rsidRPr="00663C68">
              <w:rPr>
                <w:rFonts w:ascii="Times New Roman" w:hAnsi="Times New Roman" w:cs="Times New Roman"/>
                <w:b/>
                <w:sz w:val="24"/>
                <w:szCs w:val="24"/>
                <w:lang w:val="uk-UA"/>
              </w:rPr>
              <w:t xml:space="preserve"> Інноваційні системи навчання</w:t>
            </w:r>
          </w:p>
        </w:tc>
      </w:tr>
      <w:tr w:rsidR="00CA7F68" w:rsidRPr="00663C68" w:rsidTr="00A76A83">
        <w:tc>
          <w:tcPr>
            <w:tcW w:w="144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ind w:firstLine="12"/>
              <w:rPr>
                <w:rFonts w:ascii="Times New Roman" w:eastAsia="Times New Roman" w:hAnsi="Times New Roman" w:cs="Times New Roman"/>
                <w:bCs/>
                <w:sz w:val="24"/>
                <w:szCs w:val="24"/>
                <w:lang w:val="uk-UA"/>
              </w:rPr>
            </w:pPr>
            <w:r w:rsidRPr="00663C68">
              <w:rPr>
                <w:rFonts w:ascii="Times New Roman" w:hAnsi="Times New Roman" w:cs="Times New Roman"/>
                <w:sz w:val="24"/>
                <w:szCs w:val="24"/>
                <w:lang w:val="uk-UA"/>
              </w:rPr>
              <w:t xml:space="preserve">Тема </w:t>
            </w:r>
            <w:r>
              <w:rPr>
                <w:rFonts w:ascii="Times New Roman" w:hAnsi="Times New Roman" w:cs="Times New Roman"/>
                <w:sz w:val="24"/>
                <w:szCs w:val="24"/>
                <w:lang w:val="uk-UA"/>
              </w:rPr>
              <w:t>2</w:t>
            </w:r>
            <w:r w:rsidRPr="00663C68">
              <w:rPr>
                <w:rFonts w:ascii="Times New Roman" w:hAnsi="Times New Roman" w:cs="Times New Roman"/>
                <w:sz w:val="24"/>
                <w:szCs w:val="24"/>
                <w:lang w:val="uk-UA"/>
              </w:rPr>
              <w:t xml:space="preserve"> Проектна система навчання.</w:t>
            </w:r>
          </w:p>
        </w:tc>
        <w:tc>
          <w:tcPr>
            <w:tcW w:w="49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7</w:t>
            </w:r>
          </w:p>
        </w:tc>
        <w:tc>
          <w:tcPr>
            <w:tcW w:w="26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2</w:t>
            </w:r>
          </w:p>
        </w:tc>
        <w:tc>
          <w:tcPr>
            <w:tcW w:w="220"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94"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3</w:t>
            </w:r>
          </w:p>
        </w:tc>
        <w:tc>
          <w:tcPr>
            <w:tcW w:w="48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4</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2</w:t>
            </w:r>
          </w:p>
        </w:tc>
        <w:tc>
          <w:tcPr>
            <w:tcW w:w="23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w:t>
            </w:r>
          </w:p>
        </w:tc>
      </w:tr>
      <w:tr w:rsidR="00CA7F68" w:rsidRPr="00663C68" w:rsidTr="00A76A83">
        <w:tc>
          <w:tcPr>
            <w:tcW w:w="144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ind w:firstLine="12"/>
              <w:rPr>
                <w:rFonts w:ascii="Times New Roman" w:eastAsia="Times New Roman" w:hAnsi="Times New Roman" w:cs="Times New Roman"/>
                <w:bCs/>
                <w:sz w:val="24"/>
                <w:szCs w:val="24"/>
                <w:lang w:val="uk-UA"/>
              </w:rPr>
            </w:pPr>
            <w:r w:rsidRPr="00663C68">
              <w:rPr>
                <w:rFonts w:ascii="Times New Roman" w:hAnsi="Times New Roman" w:cs="Times New Roman"/>
                <w:sz w:val="24"/>
                <w:szCs w:val="24"/>
                <w:lang w:val="uk-UA"/>
              </w:rPr>
              <w:t xml:space="preserve">Тема </w:t>
            </w:r>
            <w:r>
              <w:rPr>
                <w:rFonts w:ascii="Times New Roman" w:hAnsi="Times New Roman" w:cs="Times New Roman"/>
                <w:sz w:val="24"/>
                <w:szCs w:val="24"/>
                <w:lang w:val="uk-UA"/>
              </w:rPr>
              <w:t>3</w:t>
            </w:r>
            <w:r w:rsidRPr="00663C68">
              <w:rPr>
                <w:rFonts w:ascii="Times New Roman" w:hAnsi="Times New Roman" w:cs="Times New Roman"/>
                <w:sz w:val="24"/>
                <w:szCs w:val="24"/>
                <w:lang w:val="uk-UA"/>
              </w:rPr>
              <w:t>. Інтегрована (комплексна) система навчання.</w:t>
            </w:r>
          </w:p>
        </w:tc>
        <w:tc>
          <w:tcPr>
            <w:tcW w:w="49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4</w:t>
            </w:r>
          </w:p>
        </w:tc>
        <w:tc>
          <w:tcPr>
            <w:tcW w:w="26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2</w:t>
            </w:r>
          </w:p>
        </w:tc>
        <w:tc>
          <w:tcPr>
            <w:tcW w:w="220"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94"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w:t>
            </w:r>
          </w:p>
        </w:tc>
        <w:tc>
          <w:tcPr>
            <w:tcW w:w="48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4</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2</w:t>
            </w:r>
          </w:p>
        </w:tc>
        <w:tc>
          <w:tcPr>
            <w:tcW w:w="23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w:t>
            </w:r>
          </w:p>
        </w:tc>
      </w:tr>
      <w:tr w:rsidR="00CA7F68" w:rsidRPr="00663C68" w:rsidTr="00A76A83">
        <w:tc>
          <w:tcPr>
            <w:tcW w:w="144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bCs/>
                <w:sz w:val="24"/>
                <w:szCs w:val="24"/>
                <w:lang w:val="uk-UA"/>
              </w:rPr>
            </w:pPr>
            <w:r w:rsidRPr="00663C68">
              <w:rPr>
                <w:rFonts w:ascii="Times New Roman" w:hAnsi="Times New Roman" w:cs="Times New Roman"/>
                <w:bCs/>
                <w:sz w:val="24"/>
                <w:szCs w:val="24"/>
                <w:lang w:val="uk-UA"/>
              </w:rPr>
              <w:t xml:space="preserve">Разом за змістовим модулем </w:t>
            </w:r>
            <w:r>
              <w:rPr>
                <w:rFonts w:ascii="Times New Roman" w:hAnsi="Times New Roman" w:cs="Times New Roman"/>
                <w:bCs/>
                <w:sz w:val="24"/>
                <w:szCs w:val="24"/>
                <w:lang w:val="uk-UA"/>
              </w:rPr>
              <w:t>2</w:t>
            </w:r>
          </w:p>
        </w:tc>
        <w:tc>
          <w:tcPr>
            <w:tcW w:w="49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11</w:t>
            </w:r>
          </w:p>
        </w:tc>
        <w:tc>
          <w:tcPr>
            <w:tcW w:w="26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4</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4</w:t>
            </w:r>
          </w:p>
        </w:tc>
        <w:tc>
          <w:tcPr>
            <w:tcW w:w="220"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94"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3</w:t>
            </w:r>
          </w:p>
        </w:tc>
        <w:tc>
          <w:tcPr>
            <w:tcW w:w="48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8</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4</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4</w:t>
            </w:r>
          </w:p>
        </w:tc>
        <w:tc>
          <w:tcPr>
            <w:tcW w:w="23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w:t>
            </w:r>
          </w:p>
        </w:tc>
      </w:tr>
      <w:tr w:rsidR="00CA7F68" w:rsidRPr="00663C68" w:rsidTr="00A76A83">
        <w:tc>
          <w:tcPr>
            <w:tcW w:w="5000" w:type="pct"/>
            <w:gridSpan w:val="13"/>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ind w:firstLine="567"/>
              <w:jc w:val="center"/>
              <w:rPr>
                <w:rFonts w:ascii="Times New Roman" w:eastAsia="Times New Roman" w:hAnsi="Times New Roman" w:cs="Times New Roman"/>
                <w:sz w:val="24"/>
                <w:szCs w:val="24"/>
                <w:lang w:val="uk-UA"/>
              </w:rPr>
            </w:pPr>
            <w:r w:rsidRPr="00663C68">
              <w:rPr>
                <w:rFonts w:ascii="Times New Roman" w:hAnsi="Times New Roman" w:cs="Times New Roman"/>
                <w:b/>
                <w:sz w:val="24"/>
                <w:szCs w:val="24"/>
                <w:lang w:val="uk-UA"/>
              </w:rPr>
              <w:t>М</w:t>
            </w:r>
            <w:r w:rsidRPr="00663C68">
              <w:rPr>
                <w:rFonts w:ascii="Times New Roman" w:hAnsi="Times New Roman" w:cs="Times New Roman"/>
                <w:b/>
                <w:sz w:val="24"/>
                <w:szCs w:val="24"/>
              </w:rPr>
              <w:t xml:space="preserve">одуль </w:t>
            </w:r>
            <w:r>
              <w:rPr>
                <w:rFonts w:ascii="Times New Roman" w:hAnsi="Times New Roman" w:cs="Times New Roman"/>
                <w:b/>
                <w:sz w:val="24"/>
                <w:szCs w:val="24"/>
                <w:lang w:val="uk-UA"/>
              </w:rPr>
              <w:t>3</w:t>
            </w:r>
            <w:r w:rsidRPr="00663C68">
              <w:rPr>
                <w:rFonts w:ascii="Times New Roman" w:hAnsi="Times New Roman" w:cs="Times New Roman"/>
                <w:b/>
                <w:sz w:val="24"/>
                <w:szCs w:val="24"/>
              </w:rPr>
              <w:t>.</w:t>
            </w:r>
            <w:r w:rsidRPr="00663C68">
              <w:rPr>
                <w:rFonts w:ascii="Times New Roman" w:hAnsi="Times New Roman" w:cs="Times New Roman"/>
                <w:b/>
                <w:sz w:val="24"/>
                <w:szCs w:val="24"/>
                <w:lang w:val="uk-UA"/>
              </w:rPr>
              <w:t xml:space="preserve"> Навчання у співробітництві</w:t>
            </w:r>
          </w:p>
        </w:tc>
      </w:tr>
      <w:tr w:rsidR="00CA7F68" w:rsidRPr="00663C68" w:rsidTr="00A76A83">
        <w:tc>
          <w:tcPr>
            <w:tcW w:w="5000" w:type="pct"/>
            <w:gridSpan w:val="13"/>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ind w:firstLine="567"/>
              <w:jc w:val="center"/>
              <w:rPr>
                <w:rFonts w:ascii="Times New Roman" w:eastAsia="Times New Roman" w:hAnsi="Times New Roman" w:cs="Times New Roman"/>
                <w:sz w:val="24"/>
                <w:szCs w:val="24"/>
                <w:lang w:val="uk-UA"/>
              </w:rPr>
            </w:pPr>
            <w:r w:rsidRPr="00663C68">
              <w:rPr>
                <w:rFonts w:ascii="Times New Roman" w:hAnsi="Times New Roman" w:cs="Times New Roman"/>
                <w:b/>
                <w:sz w:val="24"/>
                <w:szCs w:val="24"/>
              </w:rPr>
              <w:t xml:space="preserve">Змістовий модуль </w:t>
            </w:r>
            <w:r>
              <w:rPr>
                <w:rFonts w:ascii="Times New Roman" w:hAnsi="Times New Roman" w:cs="Times New Roman"/>
                <w:b/>
                <w:sz w:val="24"/>
                <w:szCs w:val="24"/>
                <w:lang w:val="uk-UA"/>
              </w:rPr>
              <w:t>3</w:t>
            </w:r>
            <w:r w:rsidRPr="00663C68">
              <w:rPr>
                <w:rFonts w:ascii="Times New Roman" w:hAnsi="Times New Roman" w:cs="Times New Roman"/>
                <w:b/>
                <w:sz w:val="24"/>
                <w:szCs w:val="24"/>
              </w:rPr>
              <w:t>.</w:t>
            </w:r>
            <w:r w:rsidRPr="00663C68">
              <w:rPr>
                <w:rFonts w:ascii="Times New Roman" w:hAnsi="Times New Roman" w:cs="Times New Roman"/>
                <w:b/>
                <w:sz w:val="24"/>
                <w:szCs w:val="24"/>
                <w:lang w:val="uk-UA"/>
              </w:rPr>
              <w:t xml:space="preserve"> Навчання у співробітництві</w:t>
            </w:r>
          </w:p>
        </w:tc>
      </w:tr>
      <w:tr w:rsidR="00CA7F68" w:rsidRPr="00663C68" w:rsidTr="00A76A83">
        <w:tc>
          <w:tcPr>
            <w:tcW w:w="144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ind w:firstLine="12"/>
              <w:jc w:val="both"/>
              <w:rPr>
                <w:rFonts w:ascii="Times New Roman" w:eastAsia="Times New Roman" w:hAnsi="Times New Roman" w:cs="Times New Roman"/>
                <w:bCs/>
                <w:sz w:val="24"/>
                <w:szCs w:val="24"/>
                <w:lang w:val="uk-UA"/>
              </w:rPr>
            </w:pPr>
            <w:r w:rsidRPr="00663C68">
              <w:rPr>
                <w:rFonts w:ascii="Times New Roman" w:hAnsi="Times New Roman" w:cs="Times New Roman"/>
                <w:sz w:val="24"/>
                <w:szCs w:val="24"/>
                <w:lang w:val="uk-UA"/>
              </w:rPr>
              <w:t xml:space="preserve">Тема </w:t>
            </w:r>
            <w:r>
              <w:rPr>
                <w:rFonts w:ascii="Times New Roman" w:hAnsi="Times New Roman" w:cs="Times New Roman"/>
                <w:sz w:val="24"/>
                <w:szCs w:val="24"/>
                <w:lang w:val="uk-UA"/>
              </w:rPr>
              <w:t>4</w:t>
            </w:r>
            <w:r w:rsidRPr="00663C68">
              <w:rPr>
                <w:rFonts w:ascii="Times New Roman" w:hAnsi="Times New Roman" w:cs="Times New Roman"/>
                <w:sz w:val="24"/>
                <w:szCs w:val="24"/>
                <w:lang w:val="uk-UA"/>
              </w:rPr>
              <w:t>. Вальдорфська педагогіка</w:t>
            </w:r>
          </w:p>
        </w:tc>
        <w:tc>
          <w:tcPr>
            <w:tcW w:w="49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4</w:t>
            </w:r>
          </w:p>
        </w:tc>
        <w:tc>
          <w:tcPr>
            <w:tcW w:w="26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2</w:t>
            </w:r>
          </w:p>
        </w:tc>
        <w:tc>
          <w:tcPr>
            <w:tcW w:w="220"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94"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w:t>
            </w:r>
          </w:p>
        </w:tc>
        <w:tc>
          <w:tcPr>
            <w:tcW w:w="48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3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w:t>
            </w:r>
          </w:p>
        </w:tc>
      </w:tr>
      <w:tr w:rsidR="00CA7F68" w:rsidRPr="00663C68" w:rsidTr="00A76A83">
        <w:tc>
          <w:tcPr>
            <w:tcW w:w="144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bCs/>
                <w:sz w:val="24"/>
                <w:szCs w:val="24"/>
                <w:lang w:val="uk-UA"/>
              </w:rPr>
            </w:pPr>
            <w:r w:rsidRPr="00663C68">
              <w:rPr>
                <w:rFonts w:ascii="Times New Roman" w:hAnsi="Times New Roman" w:cs="Times New Roman"/>
                <w:bCs/>
                <w:sz w:val="24"/>
                <w:szCs w:val="24"/>
                <w:lang w:val="uk-UA"/>
              </w:rPr>
              <w:t xml:space="preserve">Разом за змістовим модулем </w:t>
            </w:r>
            <w:r>
              <w:rPr>
                <w:rFonts w:ascii="Times New Roman" w:hAnsi="Times New Roman" w:cs="Times New Roman"/>
                <w:bCs/>
                <w:sz w:val="24"/>
                <w:szCs w:val="24"/>
                <w:lang w:val="uk-UA"/>
              </w:rPr>
              <w:t>3</w:t>
            </w:r>
          </w:p>
        </w:tc>
        <w:tc>
          <w:tcPr>
            <w:tcW w:w="49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4</w:t>
            </w:r>
          </w:p>
        </w:tc>
        <w:tc>
          <w:tcPr>
            <w:tcW w:w="26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2</w:t>
            </w:r>
          </w:p>
        </w:tc>
        <w:tc>
          <w:tcPr>
            <w:tcW w:w="220"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94"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w:t>
            </w:r>
          </w:p>
        </w:tc>
        <w:tc>
          <w:tcPr>
            <w:tcW w:w="48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3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w:t>
            </w:r>
          </w:p>
        </w:tc>
      </w:tr>
      <w:tr w:rsidR="00CA7F68" w:rsidRPr="00663C68" w:rsidTr="00A76A83">
        <w:tc>
          <w:tcPr>
            <w:tcW w:w="5000" w:type="pct"/>
            <w:gridSpan w:val="13"/>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ind w:firstLine="567"/>
              <w:jc w:val="center"/>
              <w:rPr>
                <w:rFonts w:ascii="Times New Roman" w:eastAsia="Times New Roman" w:hAnsi="Times New Roman" w:cs="Times New Roman"/>
                <w:sz w:val="24"/>
                <w:szCs w:val="24"/>
                <w:lang w:val="uk-UA"/>
              </w:rPr>
            </w:pPr>
            <w:r w:rsidRPr="00663C68">
              <w:rPr>
                <w:rFonts w:ascii="Times New Roman" w:hAnsi="Times New Roman" w:cs="Times New Roman"/>
                <w:b/>
                <w:sz w:val="24"/>
                <w:szCs w:val="24"/>
                <w:lang w:val="uk-UA"/>
              </w:rPr>
              <w:t>М</w:t>
            </w:r>
            <w:r w:rsidRPr="00663C68">
              <w:rPr>
                <w:rFonts w:ascii="Times New Roman" w:hAnsi="Times New Roman" w:cs="Times New Roman"/>
                <w:b/>
                <w:sz w:val="24"/>
                <w:szCs w:val="24"/>
              </w:rPr>
              <w:t xml:space="preserve">одуль </w:t>
            </w:r>
            <w:r>
              <w:rPr>
                <w:rFonts w:ascii="Times New Roman" w:hAnsi="Times New Roman" w:cs="Times New Roman"/>
                <w:b/>
                <w:sz w:val="24"/>
                <w:szCs w:val="24"/>
                <w:lang w:val="uk-UA"/>
              </w:rPr>
              <w:t>4</w:t>
            </w:r>
            <w:r w:rsidRPr="00663C68">
              <w:rPr>
                <w:rFonts w:ascii="Times New Roman" w:hAnsi="Times New Roman" w:cs="Times New Roman"/>
                <w:b/>
                <w:sz w:val="24"/>
                <w:szCs w:val="24"/>
              </w:rPr>
              <w:t>.</w:t>
            </w:r>
            <w:r w:rsidRPr="00663C68">
              <w:rPr>
                <w:rFonts w:ascii="Times New Roman" w:hAnsi="Times New Roman" w:cs="Times New Roman"/>
                <w:b/>
                <w:sz w:val="24"/>
                <w:szCs w:val="24"/>
                <w:lang w:val="uk-UA"/>
              </w:rPr>
              <w:t xml:space="preserve"> Технології навчання</w:t>
            </w:r>
          </w:p>
        </w:tc>
      </w:tr>
      <w:tr w:rsidR="00CA7F68" w:rsidRPr="00663C68" w:rsidTr="00A76A83">
        <w:tc>
          <w:tcPr>
            <w:tcW w:w="5000" w:type="pct"/>
            <w:gridSpan w:val="13"/>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ind w:firstLine="567"/>
              <w:jc w:val="center"/>
              <w:rPr>
                <w:rFonts w:ascii="Times New Roman" w:eastAsia="Times New Roman" w:hAnsi="Times New Roman" w:cs="Times New Roman"/>
                <w:sz w:val="24"/>
                <w:szCs w:val="24"/>
                <w:lang w:val="uk-UA"/>
              </w:rPr>
            </w:pPr>
            <w:r w:rsidRPr="00663C68">
              <w:rPr>
                <w:rFonts w:ascii="Times New Roman" w:hAnsi="Times New Roman" w:cs="Times New Roman"/>
                <w:b/>
                <w:sz w:val="24"/>
                <w:szCs w:val="24"/>
              </w:rPr>
              <w:t xml:space="preserve">Змістовий модуль </w:t>
            </w:r>
            <w:r>
              <w:rPr>
                <w:rFonts w:ascii="Times New Roman" w:hAnsi="Times New Roman" w:cs="Times New Roman"/>
                <w:b/>
                <w:sz w:val="24"/>
                <w:szCs w:val="24"/>
                <w:lang w:val="uk-UA"/>
              </w:rPr>
              <w:t>4</w:t>
            </w:r>
            <w:r w:rsidRPr="00663C68">
              <w:rPr>
                <w:rFonts w:ascii="Times New Roman" w:hAnsi="Times New Roman" w:cs="Times New Roman"/>
                <w:b/>
                <w:sz w:val="24"/>
                <w:szCs w:val="24"/>
              </w:rPr>
              <w:t>.</w:t>
            </w:r>
            <w:r w:rsidRPr="00663C68">
              <w:rPr>
                <w:rFonts w:ascii="Times New Roman" w:hAnsi="Times New Roman" w:cs="Times New Roman"/>
                <w:b/>
                <w:sz w:val="24"/>
                <w:szCs w:val="24"/>
                <w:lang w:val="uk-UA"/>
              </w:rPr>
              <w:t xml:space="preserve"> Технології навчання</w:t>
            </w:r>
          </w:p>
        </w:tc>
      </w:tr>
      <w:tr w:rsidR="00CA7F68" w:rsidRPr="00663C68" w:rsidTr="00A76A83">
        <w:tc>
          <w:tcPr>
            <w:tcW w:w="144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ind w:firstLine="12"/>
              <w:jc w:val="both"/>
              <w:rPr>
                <w:rFonts w:ascii="Times New Roman" w:eastAsia="Times New Roman" w:hAnsi="Times New Roman" w:cs="Times New Roman"/>
                <w:bCs/>
                <w:sz w:val="24"/>
                <w:szCs w:val="24"/>
                <w:lang w:val="uk-UA"/>
              </w:rPr>
            </w:pPr>
            <w:r w:rsidRPr="00663C68">
              <w:rPr>
                <w:rFonts w:ascii="Times New Roman" w:hAnsi="Times New Roman" w:cs="Times New Roman"/>
                <w:sz w:val="24"/>
                <w:szCs w:val="24"/>
                <w:lang w:val="uk-UA"/>
              </w:rPr>
              <w:t xml:space="preserve">Тема </w:t>
            </w:r>
            <w:r>
              <w:rPr>
                <w:rFonts w:ascii="Times New Roman" w:hAnsi="Times New Roman" w:cs="Times New Roman"/>
                <w:sz w:val="24"/>
                <w:szCs w:val="24"/>
                <w:lang w:val="uk-UA"/>
              </w:rPr>
              <w:t>5</w:t>
            </w:r>
            <w:r w:rsidRPr="00663C68">
              <w:rPr>
                <w:rFonts w:ascii="Times New Roman" w:hAnsi="Times New Roman" w:cs="Times New Roman"/>
                <w:sz w:val="24"/>
                <w:szCs w:val="24"/>
                <w:lang w:val="uk-UA"/>
              </w:rPr>
              <w:t>. Технологія повного засвоєння навчального матеріалу.</w:t>
            </w:r>
          </w:p>
        </w:tc>
        <w:tc>
          <w:tcPr>
            <w:tcW w:w="49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w:t>
            </w:r>
          </w:p>
        </w:tc>
        <w:tc>
          <w:tcPr>
            <w:tcW w:w="26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2</w:t>
            </w:r>
          </w:p>
        </w:tc>
        <w:tc>
          <w:tcPr>
            <w:tcW w:w="220"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94"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w:t>
            </w:r>
          </w:p>
        </w:tc>
        <w:tc>
          <w:tcPr>
            <w:tcW w:w="48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3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w:t>
            </w:r>
          </w:p>
        </w:tc>
      </w:tr>
      <w:tr w:rsidR="00CA7F68" w:rsidRPr="00663C68" w:rsidTr="00A76A83">
        <w:tc>
          <w:tcPr>
            <w:tcW w:w="144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both"/>
              <w:rPr>
                <w:rFonts w:ascii="Times New Roman" w:eastAsia="Times New Roman" w:hAnsi="Times New Roman" w:cs="Times New Roman"/>
                <w:bCs/>
                <w:sz w:val="24"/>
                <w:szCs w:val="24"/>
                <w:lang w:val="uk-UA"/>
              </w:rPr>
            </w:pPr>
            <w:r w:rsidRPr="00663C68">
              <w:rPr>
                <w:rFonts w:ascii="Times New Roman" w:hAnsi="Times New Roman" w:cs="Times New Roman"/>
                <w:sz w:val="24"/>
                <w:szCs w:val="24"/>
                <w:lang w:val="uk-UA"/>
              </w:rPr>
              <w:t xml:space="preserve">Тема </w:t>
            </w:r>
            <w:r>
              <w:rPr>
                <w:rFonts w:ascii="Times New Roman" w:hAnsi="Times New Roman" w:cs="Times New Roman"/>
                <w:sz w:val="24"/>
                <w:szCs w:val="24"/>
                <w:lang w:val="uk-UA"/>
              </w:rPr>
              <w:t>6</w:t>
            </w:r>
            <w:r w:rsidRPr="00663C68">
              <w:rPr>
                <w:rFonts w:ascii="Times New Roman" w:hAnsi="Times New Roman" w:cs="Times New Roman"/>
                <w:sz w:val="24"/>
                <w:szCs w:val="24"/>
                <w:lang w:val="uk-UA"/>
              </w:rPr>
              <w:t>. Технології розвивального навчання.</w:t>
            </w:r>
          </w:p>
        </w:tc>
        <w:tc>
          <w:tcPr>
            <w:tcW w:w="49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w:t>
            </w:r>
          </w:p>
        </w:tc>
        <w:tc>
          <w:tcPr>
            <w:tcW w:w="26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2</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2</w:t>
            </w:r>
          </w:p>
        </w:tc>
        <w:tc>
          <w:tcPr>
            <w:tcW w:w="220"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94"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w:t>
            </w:r>
          </w:p>
        </w:tc>
        <w:tc>
          <w:tcPr>
            <w:tcW w:w="48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3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r>
      <w:tr w:rsidR="00CA7F68" w:rsidRPr="00663C68" w:rsidTr="00A76A83">
        <w:tc>
          <w:tcPr>
            <w:tcW w:w="144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bCs/>
                <w:sz w:val="24"/>
                <w:szCs w:val="24"/>
                <w:lang w:val="uk-UA"/>
              </w:rPr>
            </w:pPr>
            <w:r w:rsidRPr="00663C68">
              <w:rPr>
                <w:rFonts w:ascii="Times New Roman" w:hAnsi="Times New Roman" w:cs="Times New Roman"/>
                <w:bCs/>
                <w:sz w:val="24"/>
                <w:szCs w:val="24"/>
                <w:lang w:val="uk-UA"/>
              </w:rPr>
              <w:t xml:space="preserve">Разом за змістовим модулем </w:t>
            </w:r>
            <w:r>
              <w:rPr>
                <w:rFonts w:ascii="Times New Roman" w:hAnsi="Times New Roman" w:cs="Times New Roman"/>
                <w:bCs/>
                <w:sz w:val="24"/>
                <w:szCs w:val="24"/>
                <w:lang w:val="uk-UA"/>
              </w:rPr>
              <w:t>3</w:t>
            </w:r>
          </w:p>
        </w:tc>
        <w:tc>
          <w:tcPr>
            <w:tcW w:w="49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8</w:t>
            </w:r>
          </w:p>
        </w:tc>
        <w:tc>
          <w:tcPr>
            <w:tcW w:w="26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4</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4</w:t>
            </w:r>
          </w:p>
        </w:tc>
        <w:tc>
          <w:tcPr>
            <w:tcW w:w="220"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94"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w:t>
            </w:r>
          </w:p>
        </w:tc>
        <w:tc>
          <w:tcPr>
            <w:tcW w:w="48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3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r>
      <w:tr w:rsidR="00CA7F68" w:rsidRPr="00663C68" w:rsidTr="00A76A83">
        <w:tc>
          <w:tcPr>
            <w:tcW w:w="144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pStyle w:val="4"/>
              <w:rPr>
                <w:rFonts w:ascii="Times New Roman" w:hAnsi="Times New Roman"/>
                <w:sz w:val="24"/>
                <w:szCs w:val="24"/>
              </w:rPr>
            </w:pPr>
            <w:r w:rsidRPr="00CA7F68">
              <w:rPr>
                <w:rFonts w:ascii="Times New Roman" w:hAnsi="Times New Roman"/>
                <w:color w:val="auto"/>
                <w:sz w:val="24"/>
                <w:szCs w:val="24"/>
              </w:rPr>
              <w:t>Усього годин</w:t>
            </w:r>
          </w:p>
        </w:tc>
        <w:tc>
          <w:tcPr>
            <w:tcW w:w="49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27</w:t>
            </w:r>
          </w:p>
        </w:tc>
        <w:tc>
          <w:tcPr>
            <w:tcW w:w="263"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ind w:right="-138" w:hanging="25"/>
              <w:rPr>
                <w:rFonts w:ascii="Times New Roman" w:eastAsia="Times New Roman" w:hAnsi="Times New Roman" w:cs="Times New Roman"/>
                <w:sz w:val="24"/>
                <w:szCs w:val="24"/>
                <w:lang w:val="uk-UA"/>
              </w:rPr>
            </w:pPr>
            <w:r>
              <w:rPr>
                <w:rFonts w:ascii="Times New Roman" w:hAnsi="Times New Roman" w:cs="Times New Roman"/>
                <w:sz w:val="24"/>
                <w:szCs w:val="24"/>
                <w:lang w:val="uk-UA"/>
              </w:rPr>
              <w:t>12</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12</w:t>
            </w:r>
          </w:p>
        </w:tc>
        <w:tc>
          <w:tcPr>
            <w:tcW w:w="220" w:type="pct"/>
            <w:tcBorders>
              <w:top w:val="single" w:sz="4" w:space="0" w:color="auto"/>
              <w:left w:val="single" w:sz="4" w:space="0" w:color="auto"/>
              <w:bottom w:val="single" w:sz="4" w:space="0" w:color="auto"/>
              <w:right w:val="single" w:sz="4" w:space="0" w:color="auto"/>
            </w:tcBorders>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279" w:type="pct"/>
            <w:tcBorders>
              <w:top w:val="single" w:sz="4" w:space="0" w:color="auto"/>
              <w:left w:val="single" w:sz="4" w:space="0" w:color="auto"/>
              <w:bottom w:val="single" w:sz="4" w:space="0" w:color="auto"/>
              <w:right w:val="single" w:sz="4" w:space="0" w:color="auto"/>
            </w:tcBorders>
          </w:tcPr>
          <w:p w:rsidR="00CA7F68" w:rsidRPr="00663C68" w:rsidRDefault="00CA7F68" w:rsidP="00A76A83">
            <w:pPr>
              <w:spacing w:after="0" w:line="240" w:lineRule="auto"/>
              <w:rPr>
                <w:rFonts w:ascii="Times New Roman" w:eastAsia="Times New Roman" w:hAnsi="Times New Roman" w:cs="Times New Roman"/>
                <w:sz w:val="24"/>
                <w:szCs w:val="24"/>
                <w:lang w:val="uk-UA"/>
              </w:rPr>
            </w:pPr>
          </w:p>
        </w:tc>
        <w:tc>
          <w:tcPr>
            <w:tcW w:w="294"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3</w:t>
            </w:r>
          </w:p>
        </w:tc>
        <w:tc>
          <w:tcPr>
            <w:tcW w:w="48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12</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w:t>
            </w:r>
          </w:p>
        </w:tc>
        <w:tc>
          <w:tcPr>
            <w:tcW w:w="23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32"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79"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tc>
        <w:tc>
          <w:tcPr>
            <w:tcW w:w="295" w:type="pct"/>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Pr>
                <w:rFonts w:ascii="Times New Roman" w:hAnsi="Times New Roman" w:cs="Times New Roman"/>
                <w:sz w:val="24"/>
                <w:szCs w:val="24"/>
                <w:lang w:val="uk-UA"/>
              </w:rPr>
              <w:t>-</w:t>
            </w:r>
          </w:p>
        </w:tc>
      </w:tr>
    </w:tbl>
    <w:p w:rsidR="00CA7F68" w:rsidRPr="00663C68" w:rsidRDefault="00CA7F68" w:rsidP="00CA7F68">
      <w:pPr>
        <w:spacing w:after="0" w:line="240" w:lineRule="auto"/>
        <w:ind w:left="7513" w:hanging="425"/>
        <w:rPr>
          <w:rFonts w:ascii="Times New Roman" w:eastAsia="Times New Roman" w:hAnsi="Times New Roman" w:cs="Times New Roman"/>
          <w:sz w:val="24"/>
          <w:szCs w:val="24"/>
          <w:lang w:val="uk-UA"/>
        </w:rPr>
      </w:pPr>
    </w:p>
    <w:p w:rsidR="00CA7F68" w:rsidRPr="00663C68" w:rsidRDefault="00CA7F68" w:rsidP="00CA7F68">
      <w:pPr>
        <w:spacing w:after="0" w:line="240" w:lineRule="auto"/>
        <w:ind w:left="7513" w:hanging="6946"/>
        <w:jc w:val="center"/>
        <w:rPr>
          <w:rFonts w:ascii="Times New Roman" w:hAnsi="Times New Roman" w:cs="Times New Roman"/>
          <w:b/>
          <w:sz w:val="24"/>
          <w:szCs w:val="24"/>
          <w:lang w:val="uk-UA"/>
        </w:rPr>
      </w:pPr>
      <w:r w:rsidRPr="00663C68">
        <w:rPr>
          <w:rFonts w:ascii="Times New Roman" w:hAnsi="Times New Roman" w:cs="Times New Roman"/>
          <w:b/>
          <w:sz w:val="24"/>
          <w:szCs w:val="24"/>
          <w:lang w:val="uk-UA"/>
        </w:rPr>
        <w:t>5. Теми семінарських занять</w:t>
      </w:r>
    </w:p>
    <w:tbl>
      <w:tblPr>
        <w:tblW w:w="939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513"/>
        <w:gridCol w:w="1177"/>
      </w:tblGrid>
      <w:tr w:rsidR="00CA7F68" w:rsidRPr="00663C68" w:rsidTr="00F83A69">
        <w:tc>
          <w:tcPr>
            <w:tcW w:w="709"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ind w:left="142" w:hanging="142"/>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p w:rsidR="00CA7F68" w:rsidRPr="00663C68" w:rsidRDefault="00CA7F68" w:rsidP="00A76A83">
            <w:pPr>
              <w:spacing w:after="0" w:line="240" w:lineRule="auto"/>
              <w:ind w:left="142" w:hanging="142"/>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з/п</w:t>
            </w:r>
          </w:p>
        </w:tc>
        <w:tc>
          <w:tcPr>
            <w:tcW w:w="7513"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Назва теми</w:t>
            </w:r>
          </w:p>
        </w:tc>
        <w:tc>
          <w:tcPr>
            <w:tcW w:w="1177"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Кількість</w:t>
            </w:r>
          </w:p>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годин</w:t>
            </w:r>
          </w:p>
        </w:tc>
      </w:tr>
      <w:tr w:rsidR="00CA7F68" w:rsidRPr="00663C68" w:rsidTr="00F83A69">
        <w:tc>
          <w:tcPr>
            <w:tcW w:w="709"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1</w:t>
            </w:r>
          </w:p>
        </w:tc>
        <w:tc>
          <w:tcPr>
            <w:tcW w:w="7513"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Традиційна та інноваційні системи навчання.</w:t>
            </w:r>
          </w:p>
        </w:tc>
        <w:tc>
          <w:tcPr>
            <w:tcW w:w="1177"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2</w:t>
            </w:r>
          </w:p>
        </w:tc>
      </w:tr>
      <w:tr w:rsidR="00CA7F68" w:rsidRPr="00663C68" w:rsidTr="00F83A69">
        <w:tc>
          <w:tcPr>
            <w:tcW w:w="709"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Pr>
                <w:rFonts w:ascii="Times New Roman" w:hAnsi="Times New Roman" w:cs="Times New Roman"/>
                <w:sz w:val="24"/>
                <w:szCs w:val="24"/>
                <w:lang w:val="uk-UA"/>
              </w:rPr>
              <w:t>2</w:t>
            </w:r>
          </w:p>
        </w:tc>
        <w:tc>
          <w:tcPr>
            <w:tcW w:w="7513"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Проектна система навчання.</w:t>
            </w:r>
          </w:p>
        </w:tc>
        <w:tc>
          <w:tcPr>
            <w:tcW w:w="1177"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2</w:t>
            </w:r>
          </w:p>
        </w:tc>
      </w:tr>
      <w:tr w:rsidR="00CA7F68" w:rsidRPr="00663C68" w:rsidTr="00F83A69">
        <w:tc>
          <w:tcPr>
            <w:tcW w:w="709"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Pr>
                <w:rFonts w:ascii="Times New Roman" w:hAnsi="Times New Roman" w:cs="Times New Roman"/>
                <w:sz w:val="24"/>
                <w:szCs w:val="24"/>
                <w:lang w:val="uk-UA"/>
              </w:rPr>
              <w:t>3</w:t>
            </w:r>
          </w:p>
        </w:tc>
        <w:tc>
          <w:tcPr>
            <w:tcW w:w="7513"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Інтегрована (комплексна) система навчання.</w:t>
            </w:r>
          </w:p>
        </w:tc>
        <w:tc>
          <w:tcPr>
            <w:tcW w:w="1177"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2</w:t>
            </w:r>
          </w:p>
        </w:tc>
      </w:tr>
      <w:tr w:rsidR="00CA7F68" w:rsidRPr="00663C68" w:rsidTr="00F83A69">
        <w:tc>
          <w:tcPr>
            <w:tcW w:w="709"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Pr>
                <w:rFonts w:ascii="Times New Roman" w:hAnsi="Times New Roman" w:cs="Times New Roman"/>
                <w:sz w:val="24"/>
                <w:szCs w:val="24"/>
                <w:lang w:val="uk-UA"/>
              </w:rPr>
              <w:t>4</w:t>
            </w:r>
          </w:p>
        </w:tc>
        <w:tc>
          <w:tcPr>
            <w:tcW w:w="7513"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Вальдорфська педагогіка</w:t>
            </w:r>
          </w:p>
        </w:tc>
        <w:tc>
          <w:tcPr>
            <w:tcW w:w="1177"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2</w:t>
            </w:r>
          </w:p>
        </w:tc>
      </w:tr>
      <w:tr w:rsidR="00CA7F68" w:rsidRPr="00663C68" w:rsidTr="00F83A69">
        <w:tc>
          <w:tcPr>
            <w:tcW w:w="709"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Pr>
                <w:rFonts w:ascii="Times New Roman" w:hAnsi="Times New Roman" w:cs="Times New Roman"/>
                <w:sz w:val="24"/>
                <w:szCs w:val="24"/>
                <w:lang w:val="uk-UA"/>
              </w:rPr>
              <w:t>5</w:t>
            </w:r>
          </w:p>
        </w:tc>
        <w:tc>
          <w:tcPr>
            <w:tcW w:w="7513"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Технологія повного засвоєння навчального матеріалу.</w:t>
            </w:r>
          </w:p>
        </w:tc>
        <w:tc>
          <w:tcPr>
            <w:tcW w:w="1177"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2</w:t>
            </w:r>
          </w:p>
        </w:tc>
      </w:tr>
      <w:tr w:rsidR="00CA7F68" w:rsidRPr="00663C68" w:rsidTr="00F83A69">
        <w:tc>
          <w:tcPr>
            <w:tcW w:w="709"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Pr>
                <w:rFonts w:ascii="Times New Roman" w:hAnsi="Times New Roman" w:cs="Times New Roman"/>
                <w:sz w:val="24"/>
                <w:szCs w:val="24"/>
                <w:lang w:val="uk-UA"/>
              </w:rPr>
              <w:t>6</w:t>
            </w:r>
          </w:p>
        </w:tc>
        <w:tc>
          <w:tcPr>
            <w:tcW w:w="7513"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Технології розвивального навчання.</w:t>
            </w:r>
          </w:p>
        </w:tc>
        <w:tc>
          <w:tcPr>
            <w:tcW w:w="1177"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2</w:t>
            </w:r>
          </w:p>
        </w:tc>
      </w:tr>
      <w:tr w:rsidR="00CA7F68" w:rsidRPr="00663C68" w:rsidTr="00F83A69">
        <w:tc>
          <w:tcPr>
            <w:tcW w:w="709"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Calibri" w:hAnsi="Times New Roman" w:cs="Times New Roman"/>
                <w:sz w:val="24"/>
                <w:szCs w:val="24"/>
              </w:rPr>
            </w:pPr>
          </w:p>
        </w:tc>
        <w:tc>
          <w:tcPr>
            <w:tcW w:w="7513"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b/>
                <w:sz w:val="24"/>
                <w:szCs w:val="24"/>
                <w:lang w:val="uk-UA"/>
              </w:rPr>
            </w:pPr>
            <w:r w:rsidRPr="00663C68">
              <w:rPr>
                <w:rFonts w:ascii="Times New Roman" w:hAnsi="Times New Roman" w:cs="Times New Roman"/>
                <w:b/>
                <w:sz w:val="24"/>
                <w:szCs w:val="24"/>
                <w:lang w:val="uk-UA"/>
              </w:rPr>
              <w:t>Разом</w:t>
            </w:r>
          </w:p>
        </w:tc>
        <w:tc>
          <w:tcPr>
            <w:tcW w:w="1177"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Pr>
                <w:rFonts w:ascii="Times New Roman" w:hAnsi="Times New Roman" w:cs="Times New Roman"/>
                <w:sz w:val="24"/>
                <w:szCs w:val="24"/>
                <w:lang w:val="uk-UA"/>
              </w:rPr>
              <w:t>12</w:t>
            </w:r>
          </w:p>
        </w:tc>
      </w:tr>
    </w:tbl>
    <w:p w:rsidR="00CA7F68" w:rsidRPr="00663C68" w:rsidRDefault="00CA7F68" w:rsidP="00CA7F68">
      <w:pPr>
        <w:spacing w:line="240" w:lineRule="auto"/>
        <w:ind w:left="7513" w:hanging="6946"/>
        <w:jc w:val="center"/>
        <w:rPr>
          <w:rFonts w:ascii="Times New Roman" w:hAnsi="Times New Roman" w:cs="Times New Roman"/>
          <w:b/>
          <w:sz w:val="24"/>
          <w:szCs w:val="24"/>
          <w:lang w:val="uk-UA"/>
        </w:rPr>
      </w:pPr>
      <w:r w:rsidRPr="00663C68">
        <w:rPr>
          <w:rFonts w:ascii="Times New Roman" w:hAnsi="Times New Roman" w:cs="Times New Roman"/>
          <w:b/>
          <w:sz w:val="24"/>
          <w:szCs w:val="24"/>
          <w:lang w:val="uk-UA"/>
        </w:rPr>
        <w:t>6. Самостійна робота</w:t>
      </w:r>
    </w:p>
    <w:tbl>
      <w:tblPr>
        <w:tblW w:w="939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513"/>
        <w:gridCol w:w="1177"/>
      </w:tblGrid>
      <w:tr w:rsidR="00CA7F68" w:rsidRPr="00663C68" w:rsidTr="00F83A69">
        <w:tc>
          <w:tcPr>
            <w:tcW w:w="709"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ind w:left="142" w:hanging="142"/>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w:t>
            </w:r>
          </w:p>
          <w:p w:rsidR="00CA7F68" w:rsidRPr="00663C68" w:rsidRDefault="00CA7F68" w:rsidP="00A76A83">
            <w:pPr>
              <w:spacing w:after="0" w:line="240" w:lineRule="auto"/>
              <w:ind w:left="142" w:hanging="142"/>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з/п</w:t>
            </w:r>
          </w:p>
        </w:tc>
        <w:tc>
          <w:tcPr>
            <w:tcW w:w="7513"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Назва теми</w:t>
            </w:r>
          </w:p>
        </w:tc>
        <w:tc>
          <w:tcPr>
            <w:tcW w:w="1177"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Кількість</w:t>
            </w:r>
          </w:p>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годин</w:t>
            </w:r>
          </w:p>
        </w:tc>
      </w:tr>
      <w:tr w:rsidR="00CA7F68" w:rsidRPr="00663C68" w:rsidTr="00F83A69">
        <w:tc>
          <w:tcPr>
            <w:tcW w:w="709"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ind w:left="142" w:hanging="142"/>
              <w:jc w:val="center"/>
              <w:rPr>
                <w:rFonts w:ascii="Times New Roman" w:eastAsia="Times New Roman" w:hAnsi="Times New Roman" w:cs="Times New Roman"/>
                <w:sz w:val="24"/>
                <w:szCs w:val="24"/>
                <w:lang w:val="uk-UA"/>
              </w:rPr>
            </w:pPr>
            <w:r>
              <w:rPr>
                <w:rFonts w:ascii="Times New Roman" w:hAnsi="Times New Roman" w:cs="Times New Roman"/>
                <w:sz w:val="24"/>
                <w:szCs w:val="24"/>
                <w:lang w:val="uk-UA"/>
              </w:rPr>
              <w:t>1</w:t>
            </w:r>
          </w:p>
        </w:tc>
        <w:tc>
          <w:tcPr>
            <w:tcW w:w="7513"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Проектна система навчання.</w:t>
            </w:r>
          </w:p>
        </w:tc>
        <w:tc>
          <w:tcPr>
            <w:tcW w:w="1177"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Pr>
                <w:rFonts w:ascii="Times New Roman" w:hAnsi="Times New Roman" w:cs="Times New Roman"/>
                <w:sz w:val="24"/>
                <w:szCs w:val="24"/>
                <w:lang w:val="uk-UA"/>
              </w:rPr>
              <w:t>3</w:t>
            </w:r>
          </w:p>
        </w:tc>
      </w:tr>
      <w:tr w:rsidR="00CA7F68" w:rsidRPr="00663C68" w:rsidTr="00F83A69">
        <w:tc>
          <w:tcPr>
            <w:tcW w:w="709"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Calibri" w:hAnsi="Times New Roman" w:cs="Times New Roman"/>
                <w:sz w:val="24"/>
                <w:szCs w:val="24"/>
              </w:rPr>
            </w:pPr>
          </w:p>
        </w:tc>
        <w:tc>
          <w:tcPr>
            <w:tcW w:w="7513"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rPr>
                <w:rFonts w:ascii="Times New Roman" w:eastAsia="Times New Roman" w:hAnsi="Times New Roman" w:cs="Times New Roman"/>
                <w:sz w:val="24"/>
                <w:szCs w:val="24"/>
                <w:lang w:val="uk-UA"/>
              </w:rPr>
            </w:pPr>
            <w:r w:rsidRPr="00663C68">
              <w:rPr>
                <w:rFonts w:ascii="Times New Roman" w:hAnsi="Times New Roman" w:cs="Times New Roman"/>
                <w:sz w:val="24"/>
                <w:szCs w:val="24"/>
                <w:lang w:val="uk-UA"/>
              </w:rPr>
              <w:t>Разом</w:t>
            </w:r>
          </w:p>
        </w:tc>
        <w:tc>
          <w:tcPr>
            <w:tcW w:w="1177" w:type="dxa"/>
            <w:tcBorders>
              <w:top w:val="single" w:sz="4" w:space="0" w:color="auto"/>
              <w:left w:val="single" w:sz="4" w:space="0" w:color="auto"/>
              <w:bottom w:val="single" w:sz="4" w:space="0" w:color="auto"/>
              <w:right w:val="single" w:sz="4" w:space="0" w:color="auto"/>
            </w:tcBorders>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rPr>
            </w:pPr>
            <w:r>
              <w:rPr>
                <w:rFonts w:ascii="Times New Roman" w:hAnsi="Times New Roman" w:cs="Times New Roman"/>
                <w:sz w:val="24"/>
                <w:szCs w:val="24"/>
                <w:lang w:val="uk-UA"/>
              </w:rPr>
              <w:t>3</w:t>
            </w:r>
          </w:p>
        </w:tc>
      </w:tr>
    </w:tbl>
    <w:p w:rsidR="00CA7F68" w:rsidRDefault="00CA7F68" w:rsidP="00CA7F68">
      <w:pPr>
        <w:spacing w:after="0" w:line="240" w:lineRule="auto"/>
        <w:ind w:firstLine="284"/>
        <w:jc w:val="center"/>
        <w:rPr>
          <w:rFonts w:ascii="Times New Roman" w:eastAsia="Times New Roman" w:hAnsi="Times New Roman" w:cs="Times New Roman"/>
          <w:b/>
          <w:sz w:val="24"/>
          <w:szCs w:val="24"/>
          <w:lang w:val="uk-UA"/>
        </w:rPr>
      </w:pPr>
    </w:p>
    <w:p w:rsidR="00CA7F68" w:rsidRPr="00663C68" w:rsidRDefault="00CA7F68" w:rsidP="00CA7F68">
      <w:pPr>
        <w:spacing w:line="240" w:lineRule="auto"/>
        <w:ind w:left="142" w:firstLine="567"/>
        <w:jc w:val="center"/>
        <w:rPr>
          <w:rFonts w:ascii="Times New Roman" w:hAnsi="Times New Roman" w:cs="Times New Roman"/>
          <w:b/>
          <w:sz w:val="24"/>
          <w:szCs w:val="24"/>
          <w:lang w:val="uk-UA"/>
        </w:rPr>
      </w:pPr>
      <w:r>
        <w:rPr>
          <w:rFonts w:ascii="Times New Roman" w:hAnsi="Times New Roman" w:cs="Times New Roman"/>
          <w:b/>
          <w:sz w:val="24"/>
          <w:szCs w:val="24"/>
          <w:lang w:val="uk-UA"/>
        </w:rPr>
        <w:t>7</w:t>
      </w:r>
      <w:r w:rsidRPr="00663C68">
        <w:rPr>
          <w:rFonts w:ascii="Times New Roman" w:hAnsi="Times New Roman" w:cs="Times New Roman"/>
          <w:b/>
          <w:sz w:val="24"/>
          <w:szCs w:val="24"/>
          <w:lang w:val="uk-UA"/>
        </w:rPr>
        <w:t>. Методи навчання</w:t>
      </w:r>
    </w:p>
    <w:p w:rsidR="00CA7F68" w:rsidRPr="00663C68" w:rsidRDefault="00CA7F68" w:rsidP="00CA7F68">
      <w:pPr>
        <w:spacing w:after="0" w:line="240" w:lineRule="auto"/>
        <w:ind w:firstLine="709"/>
        <w:jc w:val="both"/>
        <w:rPr>
          <w:rFonts w:ascii="Times New Roman" w:hAnsi="Times New Roman" w:cs="Times New Roman"/>
          <w:color w:val="000000"/>
          <w:spacing w:val="-10"/>
          <w:sz w:val="24"/>
          <w:szCs w:val="24"/>
          <w:lang w:val="uk-UA"/>
        </w:rPr>
      </w:pPr>
      <w:r w:rsidRPr="00663C68">
        <w:rPr>
          <w:rFonts w:ascii="Times New Roman" w:hAnsi="Times New Roman" w:cs="Times New Roman"/>
          <w:color w:val="000000"/>
          <w:spacing w:val="-10"/>
          <w:sz w:val="24"/>
          <w:szCs w:val="24"/>
          <w:lang w:val="uk-UA"/>
        </w:rPr>
        <w:t xml:space="preserve">Підготовка до роботи з модулем передбачає самостійну роботу студента із літературою, означеною у переліку до заняття, з метою висвітлення питань, окреслених планом практичного заняття. Проміжною ланкою підготовки до практичного заняття є написання конспекту, </w:t>
      </w:r>
      <w:r w:rsidRPr="00663C68">
        <w:rPr>
          <w:rFonts w:ascii="Times New Roman" w:hAnsi="Times New Roman" w:cs="Times New Roman"/>
          <w:color w:val="000000"/>
          <w:spacing w:val="-10"/>
          <w:sz w:val="24"/>
          <w:szCs w:val="24"/>
          <w:lang w:val="uk-UA"/>
        </w:rPr>
        <w:lastRenderedPageBreak/>
        <w:t>розгорнутого плану, тез тощо. Кінцевим результатом підготовки є розгорнутий виступ безпосередньо на занятті у вигляді доповіді, захисту реферату, доведення тези, участі в дискусії, розв’язання проблемної ситуації.</w:t>
      </w:r>
    </w:p>
    <w:p w:rsidR="00CA7F68" w:rsidRPr="00CA7F68" w:rsidRDefault="00CA7F68" w:rsidP="00CA7F68">
      <w:pPr>
        <w:pStyle w:val="31"/>
        <w:spacing w:line="240" w:lineRule="auto"/>
        <w:rPr>
          <w:i w:val="0"/>
          <w:color w:val="000000"/>
          <w:spacing w:val="-10"/>
        </w:rPr>
      </w:pPr>
      <w:r w:rsidRPr="00CA7F68">
        <w:rPr>
          <w:i w:val="0"/>
        </w:rPr>
        <w:t xml:space="preserve">Однією з форм самостійної роботи є підготовка рефератів і доповідей, які заслуховуватися на семінарських заняттях, студентських наукових конференціях, на кафедрі або в наукових гуртках. Найбільш ефективною така робота є за умови співпраці викладача зі студентом, вона сприяє виробленню в останнього вміння самостійно опрацьовувати джерела і літературу, готувати аргументовані відповіді на поставлені питання (проблеми) реферату чи доповіді. Самостійна робота над підготовкою реферату (на 10-12 хвилин) або доповіді (до 20 хвилин виголошення) починається з виявлення літератури стосовно обраної теми. Студент має скласти відповідний короткий списик літератури з проблеми, яку збирається вивчати. Після ознайомлення з нею, розробити й узгодити з викладачем план реферату (доповіді), в якому сформулювати головні питання (проблеми) виступу. Важливою запорукою успішної підготовки реферату (доповіді) є конкретність і наукова спрямованість підготовчої роботи. </w:t>
      </w:r>
    </w:p>
    <w:p w:rsidR="00CA7F68" w:rsidRPr="00663C68" w:rsidRDefault="00CA7F68" w:rsidP="00CA7F68">
      <w:pPr>
        <w:spacing w:after="0" w:line="240" w:lineRule="auto"/>
        <w:ind w:firstLine="709"/>
        <w:jc w:val="both"/>
        <w:rPr>
          <w:rFonts w:ascii="Times New Roman" w:hAnsi="Times New Roman" w:cs="Times New Roman"/>
          <w:b/>
          <w:bCs/>
          <w:spacing w:val="-10"/>
          <w:sz w:val="24"/>
          <w:szCs w:val="24"/>
          <w:lang w:val="uk-UA"/>
        </w:rPr>
      </w:pPr>
      <w:r w:rsidRPr="00663C68">
        <w:rPr>
          <w:rFonts w:ascii="Times New Roman" w:hAnsi="Times New Roman" w:cs="Times New Roman"/>
          <w:color w:val="000000"/>
          <w:spacing w:val="-10"/>
          <w:sz w:val="24"/>
          <w:szCs w:val="24"/>
          <w:lang w:val="uk-UA"/>
        </w:rPr>
        <w:t>Важливим етапом навчальної діяль</w:t>
      </w:r>
      <w:r>
        <w:rPr>
          <w:rFonts w:ascii="Times New Roman" w:hAnsi="Times New Roman" w:cs="Times New Roman"/>
          <w:color w:val="000000"/>
          <w:spacing w:val="-10"/>
          <w:sz w:val="24"/>
          <w:szCs w:val="24"/>
          <w:lang w:val="uk-UA"/>
        </w:rPr>
        <w:t>н</w:t>
      </w:r>
      <w:r w:rsidRPr="00663C68">
        <w:rPr>
          <w:rFonts w:ascii="Times New Roman" w:hAnsi="Times New Roman" w:cs="Times New Roman"/>
          <w:color w:val="000000"/>
          <w:spacing w:val="-10"/>
          <w:sz w:val="24"/>
          <w:szCs w:val="24"/>
          <w:lang w:val="uk-UA"/>
        </w:rPr>
        <w:t xml:space="preserve">ості вміння логічно, полемічно і науково-аргументовано написати текст реферату (доповіді). Кожне невеличке студентське дослідження повинно завершуватися чіткими, однозначними висновками, які прямо випливають з його основного змісту. Оформлення рефератів (доповідей) передбачає короткий план, рукописний або машинописний текст обсягом від 5 до 12 сторінок, висновки, список використаних джерел та літератури. До роботи можна додавати карти, портрети, інший наочний матеріал, а також власні таблиці та діаграми, що має на поглибити текст реферату (доповіді), викликати інтерес аудиторії. </w:t>
      </w:r>
      <w:r w:rsidRPr="00663C68">
        <w:rPr>
          <w:rFonts w:ascii="Times New Roman" w:hAnsi="Times New Roman" w:cs="Times New Roman"/>
          <w:spacing w:val="-10"/>
          <w:sz w:val="24"/>
          <w:szCs w:val="24"/>
          <w:lang w:val="uk-UA"/>
        </w:rPr>
        <w:t>Робота з модулем передбачає засвоєння лекційного матеріалу, участь у обговоренні питань під час семінарських занять, написання реферату (окремими студентами), самостійну роботу над окремими питаннями теми, модульний контроль у формі тестування.</w:t>
      </w:r>
    </w:p>
    <w:p w:rsidR="00CA7F68" w:rsidRDefault="00CA7F68" w:rsidP="00CA7F68">
      <w:pPr>
        <w:spacing w:after="0" w:line="240" w:lineRule="auto"/>
        <w:ind w:left="142" w:firstLine="567"/>
        <w:jc w:val="center"/>
        <w:rPr>
          <w:rFonts w:ascii="Times New Roman" w:hAnsi="Times New Roman" w:cs="Times New Roman"/>
          <w:b/>
          <w:sz w:val="24"/>
          <w:szCs w:val="24"/>
          <w:lang w:val="uk-UA"/>
        </w:rPr>
      </w:pPr>
    </w:p>
    <w:p w:rsidR="00CA7F68" w:rsidRPr="00663C68" w:rsidRDefault="00CA7F68" w:rsidP="00CA7F68">
      <w:pPr>
        <w:spacing w:after="0" w:line="240" w:lineRule="auto"/>
        <w:ind w:left="142" w:firstLine="567"/>
        <w:jc w:val="center"/>
        <w:rPr>
          <w:rFonts w:ascii="Times New Roman" w:hAnsi="Times New Roman" w:cs="Times New Roman"/>
          <w:b/>
          <w:sz w:val="24"/>
          <w:szCs w:val="24"/>
          <w:lang w:val="uk-UA"/>
        </w:rPr>
      </w:pPr>
      <w:r>
        <w:rPr>
          <w:rFonts w:ascii="Times New Roman" w:hAnsi="Times New Roman" w:cs="Times New Roman"/>
          <w:b/>
          <w:sz w:val="24"/>
          <w:szCs w:val="24"/>
          <w:lang w:val="uk-UA"/>
        </w:rPr>
        <w:t>8</w:t>
      </w:r>
      <w:r w:rsidRPr="00663C68">
        <w:rPr>
          <w:rFonts w:ascii="Times New Roman" w:hAnsi="Times New Roman" w:cs="Times New Roman"/>
          <w:b/>
          <w:sz w:val="24"/>
          <w:szCs w:val="24"/>
          <w:lang w:val="uk-UA"/>
        </w:rPr>
        <w:t>. Методи контролю</w:t>
      </w:r>
    </w:p>
    <w:p w:rsidR="00CA7F68" w:rsidRPr="00663C68" w:rsidRDefault="00CA7F68" w:rsidP="00CA7F68">
      <w:pPr>
        <w:shd w:val="clear" w:color="auto" w:fill="FFFFFF"/>
        <w:spacing w:before="54" w:after="0" w:line="240" w:lineRule="auto"/>
        <w:ind w:left="43" w:right="25" w:firstLine="284"/>
        <w:jc w:val="both"/>
        <w:rPr>
          <w:rFonts w:ascii="Times New Roman" w:hAnsi="Times New Roman" w:cs="Times New Roman"/>
          <w:sz w:val="24"/>
          <w:szCs w:val="24"/>
          <w:lang w:val="uk-UA"/>
        </w:rPr>
      </w:pPr>
      <w:r w:rsidRPr="00663C68">
        <w:rPr>
          <w:rFonts w:ascii="Times New Roman" w:hAnsi="Times New Roman" w:cs="Times New Roman"/>
          <w:color w:val="000000"/>
          <w:spacing w:val="-4"/>
          <w:sz w:val="24"/>
          <w:szCs w:val="24"/>
          <w:lang w:val="uk-UA"/>
        </w:rPr>
        <w:t xml:space="preserve">Види, </w:t>
      </w:r>
      <w:r w:rsidRPr="00663C68">
        <w:rPr>
          <w:rFonts w:ascii="Times New Roman" w:hAnsi="Times New Roman" w:cs="Times New Roman"/>
          <w:color w:val="000000"/>
          <w:spacing w:val="-1"/>
          <w:sz w:val="24"/>
          <w:szCs w:val="24"/>
          <w:lang w:val="uk-UA"/>
        </w:rPr>
        <w:t xml:space="preserve">форми і методика контролю успішності, критерії оцінювання знань, умінь і навичок студентів у вищому навчальному закладі істотно відрізняються від </w:t>
      </w:r>
      <w:r w:rsidRPr="00663C68">
        <w:rPr>
          <w:rFonts w:ascii="Times New Roman" w:hAnsi="Times New Roman" w:cs="Times New Roman"/>
          <w:color w:val="000000"/>
          <w:spacing w:val="-3"/>
          <w:sz w:val="24"/>
          <w:szCs w:val="24"/>
          <w:lang w:val="uk-UA"/>
        </w:rPr>
        <w:t xml:space="preserve">шкільної системи. </w:t>
      </w:r>
      <w:r w:rsidRPr="00663C68">
        <w:rPr>
          <w:rFonts w:ascii="Times New Roman" w:hAnsi="Times New Roman" w:cs="Times New Roman"/>
          <w:color w:val="000000"/>
          <w:spacing w:val="1"/>
          <w:sz w:val="24"/>
          <w:szCs w:val="24"/>
          <w:lang w:val="uk-UA"/>
        </w:rPr>
        <w:t xml:space="preserve">Насамперед, в університеті </w:t>
      </w:r>
      <w:r w:rsidRPr="00663C68">
        <w:rPr>
          <w:rFonts w:ascii="Times New Roman" w:hAnsi="Times New Roman" w:cs="Times New Roman"/>
          <w:color w:val="000000"/>
          <w:spacing w:val="-3"/>
          <w:sz w:val="24"/>
          <w:szCs w:val="24"/>
          <w:lang w:val="uk-UA"/>
        </w:rPr>
        <w:t>мають місце міжсесійний контроль (попередня, поточна і тематична перевірка) і підсумковий.</w:t>
      </w:r>
    </w:p>
    <w:p w:rsidR="00CA7F68" w:rsidRPr="00663C68" w:rsidRDefault="00CA7F68" w:rsidP="00CA7F68">
      <w:pPr>
        <w:shd w:val="clear" w:color="auto" w:fill="FFFFFF"/>
        <w:spacing w:before="4" w:after="0" w:line="240" w:lineRule="auto"/>
        <w:ind w:left="22" w:right="47" w:firstLine="284"/>
        <w:jc w:val="both"/>
        <w:rPr>
          <w:rFonts w:ascii="Times New Roman" w:hAnsi="Times New Roman" w:cs="Times New Roman"/>
          <w:sz w:val="24"/>
          <w:szCs w:val="24"/>
          <w:lang w:val="uk-UA"/>
        </w:rPr>
      </w:pPr>
      <w:r w:rsidRPr="00663C68">
        <w:rPr>
          <w:rFonts w:ascii="Times New Roman" w:hAnsi="Times New Roman" w:cs="Times New Roman"/>
          <w:b/>
          <w:bCs/>
          <w:color w:val="000000"/>
          <w:spacing w:val="3"/>
          <w:sz w:val="24"/>
          <w:szCs w:val="24"/>
          <w:lang w:val="uk-UA"/>
        </w:rPr>
        <w:tab/>
        <w:t xml:space="preserve">Міжсесійний контроль. </w:t>
      </w:r>
      <w:r w:rsidRPr="00663C68">
        <w:rPr>
          <w:rFonts w:ascii="Times New Roman" w:hAnsi="Times New Roman" w:cs="Times New Roman"/>
          <w:b/>
          <w:bCs/>
          <w:i/>
          <w:iCs/>
          <w:color w:val="000000"/>
          <w:spacing w:val="3"/>
          <w:sz w:val="24"/>
          <w:szCs w:val="24"/>
          <w:lang w:val="uk-UA"/>
        </w:rPr>
        <w:t xml:space="preserve">Попередню перевірку </w:t>
      </w:r>
      <w:r w:rsidRPr="00663C68">
        <w:rPr>
          <w:rFonts w:ascii="Times New Roman" w:hAnsi="Times New Roman" w:cs="Times New Roman"/>
          <w:color w:val="000000"/>
          <w:spacing w:val="3"/>
          <w:sz w:val="24"/>
          <w:szCs w:val="24"/>
          <w:lang w:val="uk-UA"/>
        </w:rPr>
        <w:t xml:space="preserve">здійснюють з метою </w:t>
      </w:r>
      <w:r w:rsidRPr="00663C68">
        <w:rPr>
          <w:rFonts w:ascii="Times New Roman" w:hAnsi="Times New Roman" w:cs="Times New Roman"/>
          <w:color w:val="000000"/>
          <w:spacing w:val="2"/>
          <w:sz w:val="24"/>
          <w:szCs w:val="24"/>
          <w:lang w:val="uk-UA"/>
        </w:rPr>
        <w:t xml:space="preserve">визначення ступеня готовності студентів до навчання залежно від етапу </w:t>
      </w:r>
      <w:r w:rsidRPr="00663C68">
        <w:rPr>
          <w:rFonts w:ascii="Times New Roman" w:hAnsi="Times New Roman" w:cs="Times New Roman"/>
          <w:color w:val="000000"/>
          <w:spacing w:val="-2"/>
          <w:sz w:val="24"/>
          <w:szCs w:val="24"/>
          <w:lang w:val="uk-UA"/>
        </w:rPr>
        <w:t xml:space="preserve">навчання і місця проведення контролю. Наприклад, на початку навчального </w:t>
      </w:r>
      <w:r w:rsidRPr="00663C68">
        <w:rPr>
          <w:rFonts w:ascii="Times New Roman" w:hAnsi="Times New Roman" w:cs="Times New Roman"/>
          <w:color w:val="000000"/>
          <w:sz w:val="24"/>
          <w:szCs w:val="24"/>
          <w:lang w:val="uk-UA"/>
        </w:rPr>
        <w:t xml:space="preserve">року з метою встановлення рівня знань студентів; перед вивченням нового </w:t>
      </w:r>
      <w:r w:rsidRPr="00663C68">
        <w:rPr>
          <w:rFonts w:ascii="Times New Roman" w:hAnsi="Times New Roman" w:cs="Times New Roman"/>
          <w:color w:val="000000"/>
          <w:spacing w:val="-6"/>
          <w:sz w:val="24"/>
          <w:szCs w:val="24"/>
          <w:lang w:val="uk-UA"/>
        </w:rPr>
        <w:t xml:space="preserve">розділу для визначення питань, що потребують повторення; ступеня готовності </w:t>
      </w:r>
      <w:r w:rsidRPr="00663C68">
        <w:rPr>
          <w:rFonts w:ascii="Times New Roman" w:hAnsi="Times New Roman" w:cs="Times New Roman"/>
          <w:color w:val="000000"/>
          <w:spacing w:val="-2"/>
          <w:sz w:val="24"/>
          <w:szCs w:val="24"/>
          <w:lang w:val="uk-UA"/>
        </w:rPr>
        <w:t xml:space="preserve">студентів до сприйняття нової інформації за новою навчальною програмою, </w:t>
      </w:r>
      <w:r w:rsidRPr="00663C68">
        <w:rPr>
          <w:rFonts w:ascii="Times New Roman" w:hAnsi="Times New Roman" w:cs="Times New Roman"/>
          <w:color w:val="000000"/>
          <w:spacing w:val="1"/>
          <w:sz w:val="24"/>
          <w:szCs w:val="24"/>
          <w:lang w:val="uk-UA"/>
        </w:rPr>
        <w:t xml:space="preserve">яку належить вивчити, у процесі підготовки студентів до практичних чи </w:t>
      </w:r>
      <w:r w:rsidRPr="00663C68">
        <w:rPr>
          <w:rFonts w:ascii="Times New Roman" w:hAnsi="Times New Roman" w:cs="Times New Roman"/>
          <w:color w:val="000000"/>
          <w:spacing w:val="-3"/>
          <w:sz w:val="24"/>
          <w:szCs w:val="24"/>
          <w:lang w:val="uk-UA"/>
        </w:rPr>
        <w:t xml:space="preserve">лабораторних робіт, до роботи над першоджерелами тощо. На базі отриманої </w:t>
      </w:r>
      <w:r w:rsidRPr="00663C68">
        <w:rPr>
          <w:rFonts w:ascii="Times New Roman" w:hAnsi="Times New Roman" w:cs="Times New Roman"/>
          <w:color w:val="000000"/>
          <w:spacing w:val="-6"/>
          <w:sz w:val="24"/>
          <w:szCs w:val="24"/>
          <w:lang w:val="uk-UA"/>
        </w:rPr>
        <w:t xml:space="preserve">інформації проводиться необхідне коригування навчальної діяльності студента, </w:t>
      </w:r>
      <w:r w:rsidRPr="00663C68">
        <w:rPr>
          <w:rFonts w:ascii="Times New Roman" w:hAnsi="Times New Roman" w:cs="Times New Roman"/>
          <w:color w:val="000000"/>
          <w:spacing w:val="-1"/>
          <w:sz w:val="24"/>
          <w:szCs w:val="24"/>
          <w:lang w:val="uk-UA"/>
        </w:rPr>
        <w:t>що особливо важливо для стимулювання його самостійної роботи.</w:t>
      </w:r>
    </w:p>
    <w:p w:rsidR="00CA7F68" w:rsidRPr="00663C68" w:rsidRDefault="00CA7F68" w:rsidP="00CA7F68">
      <w:pPr>
        <w:shd w:val="clear" w:color="auto" w:fill="FFFFFF"/>
        <w:spacing w:before="4" w:after="0" w:line="240" w:lineRule="auto"/>
        <w:ind w:left="22" w:right="65" w:firstLine="274"/>
        <w:jc w:val="both"/>
        <w:rPr>
          <w:rFonts w:ascii="Times New Roman" w:hAnsi="Times New Roman" w:cs="Times New Roman"/>
          <w:sz w:val="24"/>
          <w:szCs w:val="24"/>
          <w:lang w:val="uk-UA"/>
        </w:rPr>
      </w:pPr>
      <w:r w:rsidRPr="00663C68">
        <w:rPr>
          <w:rFonts w:ascii="Times New Roman" w:hAnsi="Times New Roman" w:cs="Times New Roman"/>
          <w:b/>
          <w:bCs/>
          <w:i/>
          <w:iCs/>
          <w:color w:val="000000"/>
          <w:spacing w:val="9"/>
          <w:sz w:val="24"/>
          <w:szCs w:val="24"/>
          <w:lang w:val="uk-UA"/>
        </w:rPr>
        <w:tab/>
        <w:t xml:space="preserve">Поточна перевірка </w:t>
      </w:r>
      <w:r w:rsidRPr="00663C68">
        <w:rPr>
          <w:rFonts w:ascii="Times New Roman" w:hAnsi="Times New Roman" w:cs="Times New Roman"/>
          <w:color w:val="000000"/>
          <w:spacing w:val="9"/>
          <w:sz w:val="24"/>
          <w:szCs w:val="24"/>
          <w:lang w:val="uk-UA"/>
        </w:rPr>
        <w:t xml:space="preserve">є органічною частиною навчального процесу </w:t>
      </w:r>
      <w:r w:rsidRPr="00663C68">
        <w:rPr>
          <w:rFonts w:ascii="Times New Roman" w:hAnsi="Times New Roman" w:cs="Times New Roman"/>
          <w:color w:val="000000"/>
          <w:spacing w:val="1"/>
          <w:sz w:val="24"/>
          <w:szCs w:val="24"/>
          <w:lang w:val="uk-UA"/>
        </w:rPr>
        <w:t xml:space="preserve">і проводиться на лекціях, семінарах, практичних і лабораторних роботах. </w:t>
      </w:r>
      <w:r w:rsidRPr="00663C68">
        <w:rPr>
          <w:rFonts w:ascii="Times New Roman" w:hAnsi="Times New Roman" w:cs="Times New Roman"/>
          <w:color w:val="000000"/>
          <w:spacing w:val="-3"/>
          <w:sz w:val="24"/>
          <w:szCs w:val="24"/>
          <w:lang w:val="uk-UA"/>
        </w:rPr>
        <w:t>Найчастіше вона здійснюється у таких формах:</w:t>
      </w:r>
    </w:p>
    <w:p w:rsidR="00CA7F68" w:rsidRPr="00663C68" w:rsidRDefault="00CA7F68" w:rsidP="00CA7F68">
      <w:pPr>
        <w:shd w:val="clear" w:color="auto" w:fill="FFFFFF"/>
        <w:spacing w:before="4" w:after="0" w:line="240" w:lineRule="auto"/>
        <w:ind w:left="11" w:right="65" w:firstLine="317"/>
        <w:jc w:val="both"/>
        <w:rPr>
          <w:rFonts w:ascii="Times New Roman" w:hAnsi="Times New Roman" w:cs="Times New Roman"/>
          <w:sz w:val="24"/>
          <w:szCs w:val="24"/>
          <w:lang w:val="uk-UA"/>
        </w:rPr>
      </w:pPr>
      <w:r w:rsidRPr="00663C68">
        <w:rPr>
          <w:rFonts w:ascii="Times New Roman" w:hAnsi="Times New Roman" w:cs="Times New Roman"/>
          <w:color w:val="000000"/>
          <w:spacing w:val="-2"/>
          <w:sz w:val="24"/>
          <w:szCs w:val="24"/>
          <w:lang w:val="uk-UA"/>
        </w:rPr>
        <w:t xml:space="preserve">—усна співбесіда за матеріалами розглянутої теми на початку наступної </w:t>
      </w:r>
      <w:r w:rsidRPr="00663C68">
        <w:rPr>
          <w:rFonts w:ascii="Times New Roman" w:hAnsi="Times New Roman" w:cs="Times New Roman"/>
          <w:color w:val="000000"/>
          <w:spacing w:val="-4"/>
          <w:sz w:val="24"/>
          <w:szCs w:val="24"/>
          <w:lang w:val="uk-UA"/>
        </w:rPr>
        <w:t>лекції, з оцінкою відповідей студентів (10-15 хв.);</w:t>
      </w:r>
    </w:p>
    <w:p w:rsidR="00CA7F68" w:rsidRPr="00663C68" w:rsidRDefault="00CA7F68" w:rsidP="00CA7F68">
      <w:pPr>
        <w:shd w:val="clear" w:color="auto" w:fill="FFFFFF"/>
        <w:spacing w:before="11" w:after="0" w:line="240" w:lineRule="auto"/>
        <w:ind w:left="7" w:right="72" w:firstLine="313"/>
        <w:jc w:val="both"/>
        <w:rPr>
          <w:rFonts w:ascii="Times New Roman" w:hAnsi="Times New Roman" w:cs="Times New Roman"/>
          <w:sz w:val="24"/>
          <w:szCs w:val="24"/>
          <w:lang w:val="uk-UA"/>
        </w:rPr>
      </w:pPr>
      <w:r w:rsidRPr="00663C68">
        <w:rPr>
          <w:rFonts w:ascii="Times New Roman" w:hAnsi="Times New Roman" w:cs="Times New Roman"/>
          <w:color w:val="000000"/>
          <w:spacing w:val="-4"/>
          <w:sz w:val="24"/>
          <w:szCs w:val="24"/>
          <w:lang w:val="uk-UA"/>
        </w:rPr>
        <w:t xml:space="preserve">—письмове фронтальне опитування студентів на початку чи в кінці лекції (10-15 хв.).  Відповіді перевіряються і оцінюються викладачем у позалекційний </w:t>
      </w:r>
      <w:r w:rsidRPr="00663C68">
        <w:rPr>
          <w:rFonts w:ascii="Times New Roman" w:hAnsi="Times New Roman" w:cs="Times New Roman"/>
          <w:color w:val="000000"/>
          <w:spacing w:val="1"/>
          <w:sz w:val="24"/>
          <w:szCs w:val="24"/>
          <w:lang w:val="uk-UA"/>
        </w:rPr>
        <w:t xml:space="preserve">час. Контрольні запитання заздалегідь готуються викладачем на </w:t>
      </w:r>
      <w:r w:rsidRPr="00663C68">
        <w:rPr>
          <w:rFonts w:ascii="Times New Roman" w:hAnsi="Times New Roman" w:cs="Times New Roman"/>
          <w:color w:val="000000"/>
          <w:spacing w:val="-4"/>
          <w:sz w:val="24"/>
          <w:szCs w:val="24"/>
          <w:lang w:val="uk-UA"/>
        </w:rPr>
        <w:t>окремих аркушах, на яких  потім студенти пишуть відповіді;</w:t>
      </w:r>
    </w:p>
    <w:p w:rsidR="00CA7F68" w:rsidRPr="00663C68" w:rsidRDefault="00CA7F68" w:rsidP="00CA7F68">
      <w:pPr>
        <w:shd w:val="clear" w:color="auto" w:fill="FFFFFF"/>
        <w:spacing w:before="4" w:after="0" w:line="240" w:lineRule="auto"/>
        <w:ind w:right="83" w:firstLine="306"/>
        <w:jc w:val="both"/>
        <w:rPr>
          <w:rFonts w:ascii="Times New Roman" w:hAnsi="Times New Roman" w:cs="Times New Roman"/>
          <w:sz w:val="24"/>
          <w:szCs w:val="24"/>
          <w:lang w:val="uk-UA"/>
        </w:rPr>
      </w:pPr>
      <w:r w:rsidRPr="00663C68">
        <w:rPr>
          <w:rFonts w:ascii="Times New Roman" w:hAnsi="Times New Roman" w:cs="Times New Roman"/>
          <w:color w:val="000000"/>
          <w:spacing w:val="-4"/>
          <w:sz w:val="24"/>
          <w:szCs w:val="24"/>
          <w:lang w:val="uk-UA"/>
        </w:rPr>
        <w:t xml:space="preserve">—фронтальний безмашинний стандартизований контроль знань студентів </w:t>
      </w:r>
      <w:r w:rsidRPr="00663C68">
        <w:rPr>
          <w:rFonts w:ascii="Times New Roman" w:hAnsi="Times New Roman" w:cs="Times New Roman"/>
          <w:color w:val="000000"/>
          <w:sz w:val="24"/>
          <w:szCs w:val="24"/>
          <w:lang w:val="uk-UA"/>
        </w:rPr>
        <w:t xml:space="preserve">за кількома темами лекційного курсу (5-20 хв.) проводиться найчастіше на </w:t>
      </w:r>
      <w:r w:rsidRPr="00663C68">
        <w:rPr>
          <w:rFonts w:ascii="Times New Roman" w:hAnsi="Times New Roman" w:cs="Times New Roman"/>
          <w:color w:val="000000"/>
          <w:spacing w:val="-2"/>
          <w:sz w:val="24"/>
          <w:szCs w:val="24"/>
          <w:lang w:val="uk-UA"/>
        </w:rPr>
        <w:t>початку семінарських занять;</w:t>
      </w:r>
    </w:p>
    <w:p w:rsidR="00CA7F68" w:rsidRPr="00663C68" w:rsidRDefault="00CA7F68" w:rsidP="00CA7F68">
      <w:pPr>
        <w:shd w:val="clear" w:color="auto" w:fill="FFFFFF"/>
        <w:spacing w:after="0" w:line="240" w:lineRule="auto"/>
        <w:ind w:right="94" w:firstLine="306"/>
        <w:jc w:val="both"/>
        <w:rPr>
          <w:rFonts w:ascii="Times New Roman" w:hAnsi="Times New Roman" w:cs="Times New Roman"/>
          <w:sz w:val="24"/>
          <w:szCs w:val="24"/>
          <w:lang w:val="uk-UA"/>
        </w:rPr>
      </w:pPr>
      <w:r w:rsidRPr="00663C68">
        <w:rPr>
          <w:rFonts w:ascii="Times New Roman" w:hAnsi="Times New Roman" w:cs="Times New Roman"/>
          <w:color w:val="000000"/>
          <w:spacing w:val="-5"/>
          <w:sz w:val="24"/>
          <w:szCs w:val="24"/>
          <w:lang w:val="uk-UA"/>
        </w:rPr>
        <w:lastRenderedPageBreak/>
        <w:t xml:space="preserve"> — письмова перевірка у вигляді диктантів, творів і </w:t>
      </w:r>
      <w:r w:rsidRPr="00663C68">
        <w:rPr>
          <w:rFonts w:ascii="Times New Roman" w:hAnsi="Times New Roman" w:cs="Times New Roman"/>
          <w:color w:val="000000"/>
          <w:spacing w:val="-3"/>
          <w:sz w:val="24"/>
          <w:szCs w:val="24"/>
          <w:lang w:val="uk-UA"/>
        </w:rPr>
        <w:t xml:space="preserve">контрольних робіт; </w:t>
      </w:r>
    </w:p>
    <w:p w:rsidR="00CA7F68" w:rsidRPr="00663C68" w:rsidRDefault="00CA7F68" w:rsidP="004972EB">
      <w:pPr>
        <w:widowControl w:val="0"/>
        <w:numPr>
          <w:ilvl w:val="0"/>
          <w:numId w:val="17"/>
        </w:numPr>
        <w:shd w:val="clear" w:color="auto" w:fill="FFFFFF"/>
        <w:tabs>
          <w:tab w:val="left" w:pos="547"/>
        </w:tabs>
        <w:autoSpaceDE w:val="0"/>
        <w:autoSpaceDN w:val="0"/>
        <w:adjustRightInd w:val="0"/>
        <w:spacing w:after="0" w:line="240" w:lineRule="auto"/>
        <w:rPr>
          <w:rFonts w:ascii="Times New Roman" w:hAnsi="Times New Roman" w:cs="Times New Roman"/>
          <w:sz w:val="24"/>
          <w:szCs w:val="24"/>
          <w:lang w:val="uk-UA"/>
        </w:rPr>
      </w:pPr>
      <w:r w:rsidRPr="00663C68">
        <w:rPr>
          <w:rFonts w:ascii="Times New Roman" w:hAnsi="Times New Roman" w:cs="Times New Roman"/>
          <w:color w:val="000000"/>
          <w:spacing w:val="-1"/>
          <w:sz w:val="24"/>
          <w:szCs w:val="24"/>
          <w:lang w:val="uk-UA"/>
        </w:rPr>
        <w:t>домашні завдання;</w:t>
      </w:r>
    </w:p>
    <w:p w:rsidR="00CA7F68" w:rsidRPr="00663C68" w:rsidRDefault="00CA7F68" w:rsidP="004972EB">
      <w:pPr>
        <w:widowControl w:val="0"/>
        <w:numPr>
          <w:ilvl w:val="0"/>
          <w:numId w:val="17"/>
        </w:numPr>
        <w:shd w:val="clear" w:color="auto" w:fill="FFFFFF"/>
        <w:tabs>
          <w:tab w:val="left" w:pos="547"/>
        </w:tabs>
        <w:autoSpaceDE w:val="0"/>
        <w:autoSpaceDN w:val="0"/>
        <w:adjustRightInd w:val="0"/>
        <w:spacing w:after="0" w:line="240" w:lineRule="auto"/>
        <w:rPr>
          <w:rFonts w:ascii="Times New Roman" w:hAnsi="Times New Roman" w:cs="Times New Roman"/>
          <w:sz w:val="24"/>
          <w:szCs w:val="24"/>
          <w:lang w:val="uk-UA"/>
        </w:rPr>
      </w:pPr>
      <w:r w:rsidRPr="00663C68">
        <w:rPr>
          <w:rFonts w:ascii="Times New Roman" w:hAnsi="Times New Roman" w:cs="Times New Roman"/>
          <w:color w:val="000000"/>
          <w:spacing w:val="-2"/>
          <w:sz w:val="24"/>
          <w:szCs w:val="24"/>
          <w:lang w:val="uk-UA"/>
        </w:rPr>
        <w:t>практична перевірка знань на практичних заняттях;</w:t>
      </w:r>
    </w:p>
    <w:p w:rsidR="00CA7F68" w:rsidRPr="00663C68" w:rsidRDefault="00CA7F68" w:rsidP="004972EB">
      <w:pPr>
        <w:widowControl w:val="0"/>
        <w:numPr>
          <w:ilvl w:val="0"/>
          <w:numId w:val="18"/>
        </w:numPr>
        <w:shd w:val="clear" w:color="auto" w:fill="FFFFFF"/>
        <w:autoSpaceDE w:val="0"/>
        <w:autoSpaceDN w:val="0"/>
        <w:adjustRightInd w:val="0"/>
        <w:spacing w:after="0" w:line="240" w:lineRule="auto"/>
        <w:rPr>
          <w:rFonts w:ascii="Times New Roman" w:hAnsi="Times New Roman" w:cs="Times New Roman"/>
          <w:color w:val="000000"/>
          <w:spacing w:val="-2"/>
          <w:sz w:val="24"/>
          <w:szCs w:val="24"/>
          <w:lang w:val="uk-UA"/>
        </w:rPr>
      </w:pPr>
      <w:r w:rsidRPr="00663C68">
        <w:rPr>
          <w:rFonts w:ascii="Times New Roman" w:hAnsi="Times New Roman" w:cs="Times New Roman"/>
          <w:color w:val="000000"/>
          <w:spacing w:val="-2"/>
          <w:sz w:val="24"/>
          <w:szCs w:val="24"/>
          <w:lang w:val="uk-UA"/>
        </w:rPr>
        <w:t>тестова перевірка знань студентів.</w:t>
      </w:r>
    </w:p>
    <w:p w:rsidR="00CA7F68" w:rsidRPr="00663C68" w:rsidRDefault="00CA7F68" w:rsidP="00CA7F68">
      <w:pPr>
        <w:shd w:val="clear" w:color="auto" w:fill="FFFFFF"/>
        <w:spacing w:before="79" w:after="0" w:line="240" w:lineRule="auto"/>
        <w:ind w:left="364" w:right="7" w:firstLine="324"/>
        <w:jc w:val="both"/>
        <w:rPr>
          <w:rFonts w:ascii="Times New Roman" w:hAnsi="Times New Roman" w:cs="Times New Roman"/>
          <w:sz w:val="24"/>
          <w:szCs w:val="24"/>
          <w:lang w:val="uk-UA"/>
        </w:rPr>
      </w:pPr>
      <w:r w:rsidRPr="00663C68">
        <w:rPr>
          <w:rFonts w:ascii="Times New Roman" w:hAnsi="Times New Roman" w:cs="Times New Roman"/>
          <w:b/>
          <w:bCs/>
          <w:i/>
          <w:iCs/>
          <w:color w:val="000000"/>
          <w:spacing w:val="4"/>
          <w:sz w:val="24"/>
          <w:szCs w:val="24"/>
          <w:lang w:val="uk-UA"/>
        </w:rPr>
        <w:t>Тест</w:t>
      </w:r>
      <w:r w:rsidRPr="00663C68">
        <w:rPr>
          <w:rFonts w:ascii="Times New Roman" w:hAnsi="Times New Roman" w:cs="Times New Roman"/>
          <w:bCs/>
          <w:i/>
          <w:iCs/>
          <w:color w:val="000000"/>
          <w:spacing w:val="4"/>
          <w:sz w:val="24"/>
          <w:szCs w:val="24"/>
          <w:lang w:val="uk-UA"/>
        </w:rPr>
        <w:t xml:space="preserve"> </w:t>
      </w:r>
      <w:r w:rsidRPr="00663C68">
        <w:rPr>
          <w:rFonts w:ascii="Times New Roman" w:hAnsi="Times New Roman" w:cs="Times New Roman"/>
          <w:color w:val="000000"/>
          <w:spacing w:val="4"/>
          <w:sz w:val="24"/>
          <w:szCs w:val="24"/>
          <w:lang w:val="uk-UA"/>
        </w:rPr>
        <w:t xml:space="preserve">— </w:t>
      </w:r>
      <w:r w:rsidRPr="00663C68">
        <w:rPr>
          <w:rFonts w:ascii="Times New Roman" w:hAnsi="Times New Roman" w:cs="Times New Roman"/>
          <w:iCs/>
          <w:color w:val="000000"/>
          <w:spacing w:val="4"/>
          <w:sz w:val="24"/>
          <w:szCs w:val="24"/>
          <w:lang w:val="uk-UA"/>
        </w:rPr>
        <w:t>це набір стандартизованих завдань, за допомогою яких визначається ступінь засвоєння навчального матеріалу студентом.</w:t>
      </w:r>
    </w:p>
    <w:p w:rsidR="00CA7F68" w:rsidRPr="00663C68" w:rsidRDefault="00CA7F68" w:rsidP="00CA7F68">
      <w:pPr>
        <w:shd w:val="clear" w:color="auto" w:fill="FFFFFF"/>
        <w:spacing w:before="126" w:after="0" w:line="240" w:lineRule="auto"/>
        <w:ind w:left="4" w:right="14" w:firstLine="346"/>
        <w:jc w:val="both"/>
        <w:rPr>
          <w:rFonts w:ascii="Times New Roman" w:hAnsi="Times New Roman" w:cs="Times New Roman"/>
          <w:sz w:val="24"/>
          <w:szCs w:val="24"/>
          <w:lang w:val="uk-UA"/>
        </w:rPr>
      </w:pPr>
      <w:r w:rsidRPr="00663C68">
        <w:rPr>
          <w:rFonts w:ascii="Times New Roman" w:hAnsi="Times New Roman" w:cs="Times New Roman"/>
          <w:color w:val="000000"/>
          <w:spacing w:val="2"/>
          <w:sz w:val="24"/>
          <w:szCs w:val="24"/>
          <w:lang w:val="uk-UA"/>
        </w:rPr>
        <w:tab/>
        <w:t xml:space="preserve">За допомогою тестів підвищується рівень об'єктивності перевірки й оцінки знань студентів. Тести досягнень бувають </w:t>
      </w:r>
      <w:r w:rsidRPr="00663C68">
        <w:rPr>
          <w:rFonts w:ascii="Times New Roman" w:hAnsi="Times New Roman" w:cs="Times New Roman"/>
          <w:color w:val="000000"/>
          <w:sz w:val="24"/>
          <w:szCs w:val="24"/>
          <w:lang w:val="uk-UA"/>
        </w:rPr>
        <w:t>декількох видів і за типами завдань їх умовно можна поділи</w:t>
      </w:r>
      <w:r w:rsidRPr="00663C68">
        <w:rPr>
          <w:rFonts w:ascii="Times New Roman" w:hAnsi="Times New Roman" w:cs="Times New Roman"/>
          <w:color w:val="000000"/>
          <w:sz w:val="24"/>
          <w:szCs w:val="24"/>
          <w:lang w:val="uk-UA"/>
        </w:rPr>
        <w:softHyphen/>
      </w:r>
      <w:r w:rsidRPr="00663C68">
        <w:rPr>
          <w:rFonts w:ascii="Times New Roman" w:hAnsi="Times New Roman" w:cs="Times New Roman"/>
          <w:color w:val="000000"/>
          <w:spacing w:val="5"/>
          <w:sz w:val="24"/>
          <w:szCs w:val="24"/>
          <w:lang w:val="uk-UA"/>
        </w:rPr>
        <w:t>ти на чотири групи:</w:t>
      </w:r>
    </w:p>
    <w:p w:rsidR="00CA7F68" w:rsidRPr="00663C68" w:rsidRDefault="00CA7F68" w:rsidP="00CA7F68">
      <w:pPr>
        <w:shd w:val="clear" w:color="auto" w:fill="FFFFFF"/>
        <w:spacing w:after="0" w:line="240" w:lineRule="auto"/>
        <w:ind w:left="7" w:right="29" w:firstLine="353"/>
        <w:jc w:val="both"/>
        <w:rPr>
          <w:rFonts w:ascii="Times New Roman" w:hAnsi="Times New Roman" w:cs="Times New Roman"/>
          <w:sz w:val="24"/>
          <w:szCs w:val="24"/>
          <w:lang w:val="uk-UA"/>
        </w:rPr>
      </w:pPr>
      <w:r w:rsidRPr="00663C68">
        <w:rPr>
          <w:rFonts w:ascii="Times New Roman" w:hAnsi="Times New Roman" w:cs="Times New Roman"/>
          <w:iCs/>
          <w:color w:val="000000"/>
          <w:sz w:val="24"/>
          <w:szCs w:val="24"/>
          <w:lang w:val="uk-UA"/>
        </w:rPr>
        <w:t>- перший тип</w:t>
      </w:r>
      <w:r w:rsidRPr="00663C68">
        <w:rPr>
          <w:rFonts w:ascii="Times New Roman" w:hAnsi="Times New Roman" w:cs="Times New Roman"/>
          <w:i/>
          <w:iCs/>
          <w:color w:val="000000"/>
          <w:sz w:val="24"/>
          <w:szCs w:val="24"/>
          <w:lang w:val="uk-UA"/>
        </w:rPr>
        <w:t xml:space="preserve"> </w:t>
      </w:r>
      <w:r w:rsidRPr="00663C68">
        <w:rPr>
          <w:rFonts w:ascii="Times New Roman" w:hAnsi="Times New Roman" w:cs="Times New Roman"/>
          <w:color w:val="000000"/>
          <w:sz w:val="24"/>
          <w:szCs w:val="24"/>
          <w:lang w:val="uk-UA"/>
        </w:rPr>
        <w:t>тестів забезпечує перевірку пам'яті (за</w:t>
      </w:r>
      <w:r w:rsidRPr="00663C68">
        <w:rPr>
          <w:rFonts w:ascii="Times New Roman" w:hAnsi="Times New Roman" w:cs="Times New Roman"/>
          <w:color w:val="000000"/>
          <w:spacing w:val="4"/>
          <w:sz w:val="24"/>
          <w:szCs w:val="24"/>
          <w:lang w:val="uk-UA"/>
        </w:rPr>
        <w:t>пам'ятовування й відтворення фактів, понять, законів, те</w:t>
      </w:r>
      <w:r w:rsidRPr="00663C68">
        <w:rPr>
          <w:rFonts w:ascii="Times New Roman" w:hAnsi="Times New Roman" w:cs="Times New Roman"/>
          <w:color w:val="000000"/>
          <w:spacing w:val="5"/>
          <w:sz w:val="24"/>
          <w:szCs w:val="24"/>
          <w:lang w:val="uk-UA"/>
        </w:rPr>
        <w:t>орій, визначень тощо);</w:t>
      </w:r>
    </w:p>
    <w:p w:rsidR="00CA7F68" w:rsidRPr="00663C68" w:rsidRDefault="00CA7F68" w:rsidP="00CA7F68">
      <w:pPr>
        <w:shd w:val="clear" w:color="auto" w:fill="FFFFFF"/>
        <w:spacing w:after="0" w:line="240" w:lineRule="auto"/>
        <w:ind w:left="18" w:right="32" w:firstLine="317"/>
        <w:jc w:val="both"/>
        <w:rPr>
          <w:rFonts w:ascii="Times New Roman" w:hAnsi="Times New Roman" w:cs="Times New Roman"/>
          <w:sz w:val="24"/>
          <w:szCs w:val="24"/>
          <w:lang w:val="uk-UA"/>
        </w:rPr>
      </w:pPr>
      <w:r w:rsidRPr="00663C68">
        <w:rPr>
          <w:rFonts w:ascii="Times New Roman" w:hAnsi="Times New Roman" w:cs="Times New Roman"/>
          <w:iCs/>
          <w:color w:val="000000"/>
          <w:spacing w:val="1"/>
          <w:sz w:val="24"/>
          <w:szCs w:val="24"/>
          <w:lang w:val="uk-UA"/>
        </w:rPr>
        <w:t>- другий тип</w:t>
      </w:r>
      <w:r w:rsidRPr="00663C68">
        <w:rPr>
          <w:rFonts w:ascii="Times New Roman" w:hAnsi="Times New Roman" w:cs="Times New Roman"/>
          <w:i/>
          <w:iCs/>
          <w:color w:val="000000"/>
          <w:spacing w:val="1"/>
          <w:sz w:val="24"/>
          <w:szCs w:val="24"/>
          <w:lang w:val="uk-UA"/>
        </w:rPr>
        <w:t xml:space="preserve"> </w:t>
      </w:r>
      <w:r w:rsidRPr="00663C68">
        <w:rPr>
          <w:rFonts w:ascii="Times New Roman" w:hAnsi="Times New Roman" w:cs="Times New Roman"/>
          <w:color w:val="000000"/>
          <w:spacing w:val="1"/>
          <w:sz w:val="24"/>
          <w:szCs w:val="24"/>
          <w:lang w:val="uk-UA"/>
        </w:rPr>
        <w:t>тестів допомагає перевірити вміння викону</w:t>
      </w:r>
      <w:r w:rsidRPr="00663C68">
        <w:rPr>
          <w:rFonts w:ascii="Times New Roman" w:hAnsi="Times New Roman" w:cs="Times New Roman"/>
          <w:color w:val="000000"/>
          <w:spacing w:val="4"/>
          <w:sz w:val="24"/>
          <w:szCs w:val="24"/>
          <w:lang w:val="uk-UA"/>
        </w:rPr>
        <w:t>вати розумові операції на основі отриманих знань;</w:t>
      </w:r>
    </w:p>
    <w:p w:rsidR="00CA7F68" w:rsidRPr="00663C68" w:rsidRDefault="00CA7F68" w:rsidP="00CA7F68">
      <w:pPr>
        <w:shd w:val="clear" w:color="auto" w:fill="FFFFFF"/>
        <w:spacing w:after="0" w:line="240" w:lineRule="auto"/>
        <w:ind w:left="14" w:right="36" w:firstLine="364"/>
        <w:jc w:val="both"/>
        <w:rPr>
          <w:rFonts w:ascii="Times New Roman" w:hAnsi="Times New Roman" w:cs="Times New Roman"/>
          <w:sz w:val="24"/>
          <w:szCs w:val="24"/>
          <w:lang w:val="uk-UA"/>
        </w:rPr>
      </w:pPr>
      <w:r w:rsidRPr="00663C68">
        <w:rPr>
          <w:rFonts w:ascii="Times New Roman" w:hAnsi="Times New Roman" w:cs="Times New Roman"/>
          <w:iCs/>
          <w:color w:val="000000"/>
          <w:spacing w:val="1"/>
          <w:sz w:val="24"/>
          <w:szCs w:val="24"/>
          <w:lang w:val="uk-UA"/>
        </w:rPr>
        <w:t>- третій тип</w:t>
      </w:r>
      <w:r w:rsidRPr="00663C68">
        <w:rPr>
          <w:rFonts w:ascii="Times New Roman" w:hAnsi="Times New Roman" w:cs="Times New Roman"/>
          <w:i/>
          <w:iCs/>
          <w:color w:val="000000"/>
          <w:spacing w:val="1"/>
          <w:sz w:val="24"/>
          <w:szCs w:val="24"/>
          <w:lang w:val="uk-UA"/>
        </w:rPr>
        <w:t xml:space="preserve"> </w:t>
      </w:r>
      <w:r w:rsidRPr="00663C68">
        <w:rPr>
          <w:rFonts w:ascii="Times New Roman" w:hAnsi="Times New Roman" w:cs="Times New Roman"/>
          <w:color w:val="000000"/>
          <w:spacing w:val="1"/>
          <w:sz w:val="24"/>
          <w:szCs w:val="24"/>
          <w:lang w:val="uk-UA"/>
        </w:rPr>
        <w:t>тестів сприяє перевірці наявності критично</w:t>
      </w:r>
      <w:r w:rsidRPr="00663C68">
        <w:rPr>
          <w:rFonts w:ascii="Times New Roman" w:hAnsi="Times New Roman" w:cs="Times New Roman"/>
          <w:color w:val="000000"/>
          <w:spacing w:val="4"/>
          <w:sz w:val="24"/>
          <w:szCs w:val="24"/>
          <w:lang w:val="uk-UA"/>
        </w:rPr>
        <w:t>го мислення, виявленню аналітично-оцінних умінь;</w:t>
      </w:r>
    </w:p>
    <w:p w:rsidR="00CA7F68" w:rsidRPr="00663C68" w:rsidRDefault="00CA7F68" w:rsidP="00CA7F68">
      <w:pPr>
        <w:shd w:val="clear" w:color="auto" w:fill="FFFFFF"/>
        <w:spacing w:after="0" w:line="240" w:lineRule="auto"/>
        <w:ind w:right="32" w:firstLine="378"/>
        <w:jc w:val="both"/>
        <w:rPr>
          <w:rFonts w:ascii="Times New Roman" w:hAnsi="Times New Roman" w:cs="Times New Roman"/>
          <w:sz w:val="24"/>
          <w:szCs w:val="24"/>
          <w:lang w:val="uk-UA"/>
        </w:rPr>
      </w:pPr>
      <w:r w:rsidRPr="00663C68">
        <w:rPr>
          <w:rFonts w:ascii="Times New Roman" w:hAnsi="Times New Roman" w:cs="Times New Roman"/>
          <w:iCs/>
          <w:color w:val="000000"/>
          <w:spacing w:val="2"/>
          <w:sz w:val="24"/>
          <w:szCs w:val="24"/>
          <w:lang w:val="uk-UA"/>
        </w:rPr>
        <w:t>- четвертий тип</w:t>
      </w:r>
      <w:r w:rsidRPr="00663C68">
        <w:rPr>
          <w:rFonts w:ascii="Times New Roman" w:hAnsi="Times New Roman" w:cs="Times New Roman"/>
          <w:i/>
          <w:iCs/>
          <w:color w:val="000000"/>
          <w:spacing w:val="2"/>
          <w:sz w:val="24"/>
          <w:szCs w:val="24"/>
          <w:lang w:val="uk-UA"/>
        </w:rPr>
        <w:t xml:space="preserve"> </w:t>
      </w:r>
      <w:r w:rsidRPr="00663C68">
        <w:rPr>
          <w:rFonts w:ascii="Times New Roman" w:hAnsi="Times New Roman" w:cs="Times New Roman"/>
          <w:color w:val="000000"/>
          <w:spacing w:val="2"/>
          <w:sz w:val="24"/>
          <w:szCs w:val="24"/>
          <w:lang w:val="uk-UA"/>
        </w:rPr>
        <w:t>завдань включає тести для перевірки уміння застосовувати знання при вирішенні нових, нестан</w:t>
      </w:r>
      <w:r w:rsidRPr="00663C68">
        <w:rPr>
          <w:rFonts w:ascii="Times New Roman" w:hAnsi="Times New Roman" w:cs="Times New Roman"/>
          <w:color w:val="000000"/>
          <w:spacing w:val="2"/>
          <w:sz w:val="24"/>
          <w:szCs w:val="24"/>
          <w:lang w:val="uk-UA"/>
        </w:rPr>
        <w:softHyphen/>
        <w:t>дартних ситуацій.</w:t>
      </w:r>
    </w:p>
    <w:p w:rsidR="00CA7F68" w:rsidRPr="00663C68" w:rsidRDefault="00CA7F68" w:rsidP="00CA7F68">
      <w:pPr>
        <w:shd w:val="clear" w:color="auto" w:fill="FFFFFF"/>
        <w:spacing w:after="0" w:line="240" w:lineRule="auto"/>
        <w:ind w:left="58" w:firstLine="302"/>
        <w:jc w:val="both"/>
        <w:rPr>
          <w:rFonts w:ascii="Times New Roman" w:hAnsi="Times New Roman" w:cs="Times New Roman"/>
          <w:sz w:val="24"/>
          <w:szCs w:val="24"/>
          <w:lang w:val="uk-UA"/>
        </w:rPr>
      </w:pPr>
      <w:r w:rsidRPr="00663C68">
        <w:rPr>
          <w:rFonts w:ascii="Times New Roman" w:hAnsi="Times New Roman" w:cs="Times New Roman"/>
          <w:b/>
          <w:bCs/>
          <w:i/>
          <w:iCs/>
          <w:color w:val="000000"/>
          <w:spacing w:val="2"/>
          <w:sz w:val="24"/>
          <w:szCs w:val="24"/>
          <w:lang w:val="uk-UA"/>
        </w:rPr>
        <w:tab/>
        <w:t xml:space="preserve">Тематична перевірка </w:t>
      </w:r>
      <w:r w:rsidRPr="00663C68">
        <w:rPr>
          <w:rFonts w:ascii="Times New Roman" w:hAnsi="Times New Roman" w:cs="Times New Roman"/>
          <w:color w:val="000000"/>
          <w:spacing w:val="2"/>
          <w:sz w:val="24"/>
          <w:szCs w:val="24"/>
          <w:lang w:val="uk-UA"/>
        </w:rPr>
        <w:t xml:space="preserve">знань студентів здійснюється на семінарських </w:t>
      </w:r>
      <w:r w:rsidRPr="00663C68">
        <w:rPr>
          <w:rFonts w:ascii="Times New Roman" w:hAnsi="Times New Roman" w:cs="Times New Roman"/>
          <w:color w:val="000000"/>
          <w:spacing w:val="6"/>
          <w:sz w:val="24"/>
          <w:szCs w:val="24"/>
          <w:lang w:val="uk-UA"/>
        </w:rPr>
        <w:t xml:space="preserve">заняттях, консультаціях. Основне завдання тематичної </w:t>
      </w:r>
      <w:r w:rsidRPr="00663C68">
        <w:rPr>
          <w:rFonts w:ascii="Times New Roman" w:hAnsi="Times New Roman" w:cs="Times New Roman"/>
          <w:color w:val="000000"/>
          <w:spacing w:val="-1"/>
          <w:sz w:val="24"/>
          <w:szCs w:val="24"/>
          <w:lang w:val="uk-UA"/>
        </w:rPr>
        <w:t xml:space="preserve">перевірки — дати можливість студентам осмислити тему в цілому, в усіх її </w:t>
      </w:r>
      <w:r w:rsidRPr="00663C68">
        <w:rPr>
          <w:rFonts w:ascii="Times New Roman" w:hAnsi="Times New Roman" w:cs="Times New Roman"/>
          <w:color w:val="000000"/>
          <w:spacing w:val="-4"/>
          <w:sz w:val="24"/>
          <w:szCs w:val="24"/>
          <w:lang w:val="uk-UA"/>
        </w:rPr>
        <w:t xml:space="preserve">взаємозв'язках. </w:t>
      </w:r>
      <w:r w:rsidRPr="00663C68">
        <w:rPr>
          <w:rFonts w:ascii="Times New Roman" w:hAnsi="Times New Roman" w:cs="Times New Roman"/>
          <w:color w:val="000000"/>
          <w:spacing w:val="-4"/>
          <w:sz w:val="24"/>
          <w:szCs w:val="24"/>
          <w:lang w:val="uk-UA"/>
        </w:rPr>
        <w:tab/>
        <w:t xml:space="preserve">Тематичний і поточний контроль взаємопов'язані і входять до </w:t>
      </w:r>
      <w:r w:rsidRPr="00663C68">
        <w:rPr>
          <w:rFonts w:ascii="Times New Roman" w:hAnsi="Times New Roman" w:cs="Times New Roman"/>
          <w:color w:val="000000"/>
          <w:spacing w:val="-1"/>
          <w:sz w:val="24"/>
          <w:szCs w:val="24"/>
          <w:lang w:val="uk-UA"/>
        </w:rPr>
        <w:t xml:space="preserve">системи міжсесійного контролю. Наприклад, оцінка знань на семінарських </w:t>
      </w:r>
      <w:r w:rsidRPr="00663C68">
        <w:rPr>
          <w:rFonts w:ascii="Times New Roman" w:hAnsi="Times New Roman" w:cs="Times New Roman"/>
          <w:color w:val="000000"/>
          <w:sz w:val="24"/>
          <w:szCs w:val="24"/>
          <w:lang w:val="uk-UA"/>
        </w:rPr>
        <w:t xml:space="preserve">заняттях — форма поточної перевірки знань студентів, їхньої самостійної </w:t>
      </w:r>
      <w:r w:rsidRPr="00663C68">
        <w:rPr>
          <w:rFonts w:ascii="Times New Roman" w:hAnsi="Times New Roman" w:cs="Times New Roman"/>
          <w:color w:val="000000"/>
          <w:spacing w:val="3"/>
          <w:sz w:val="24"/>
          <w:szCs w:val="24"/>
          <w:lang w:val="uk-UA"/>
        </w:rPr>
        <w:t xml:space="preserve">роботи. Водночас семінарські заняття виступають зовнішньою формою </w:t>
      </w:r>
      <w:r w:rsidRPr="00663C68">
        <w:rPr>
          <w:rFonts w:ascii="Times New Roman" w:hAnsi="Times New Roman" w:cs="Times New Roman"/>
          <w:color w:val="000000"/>
          <w:spacing w:val="-3"/>
          <w:sz w:val="24"/>
          <w:szCs w:val="24"/>
          <w:lang w:val="uk-UA"/>
        </w:rPr>
        <w:t xml:space="preserve">організації тематичної перевірки. Цьому сприяє передусім те, що семінарські </w:t>
      </w:r>
      <w:r w:rsidRPr="00663C68">
        <w:rPr>
          <w:rFonts w:ascii="Times New Roman" w:hAnsi="Times New Roman" w:cs="Times New Roman"/>
          <w:color w:val="000000"/>
          <w:sz w:val="24"/>
          <w:szCs w:val="24"/>
          <w:lang w:val="uk-UA"/>
        </w:rPr>
        <w:t xml:space="preserve">заняття присвячуються найважливішим темам дисципліни, що вивчається. Сказане стосується також лабораторних і практичних занять. Семінарські, </w:t>
      </w:r>
      <w:r w:rsidRPr="00663C68">
        <w:rPr>
          <w:rFonts w:ascii="Times New Roman" w:hAnsi="Times New Roman" w:cs="Times New Roman"/>
          <w:color w:val="000000"/>
          <w:spacing w:val="-4"/>
          <w:sz w:val="24"/>
          <w:szCs w:val="24"/>
          <w:lang w:val="uk-UA"/>
        </w:rPr>
        <w:t xml:space="preserve">практичні і лабораторні заняття сприяють не тільки перевірці знань і способів </w:t>
      </w:r>
      <w:r w:rsidRPr="00663C68">
        <w:rPr>
          <w:rFonts w:ascii="Times New Roman" w:hAnsi="Times New Roman" w:cs="Times New Roman"/>
          <w:color w:val="000000"/>
          <w:spacing w:val="-3"/>
          <w:sz w:val="24"/>
          <w:szCs w:val="24"/>
          <w:lang w:val="uk-UA"/>
        </w:rPr>
        <w:t xml:space="preserve">діяльності, а й виступають важливою формою тематичної перевірки й оцінки </w:t>
      </w:r>
      <w:r w:rsidRPr="00663C68">
        <w:rPr>
          <w:rFonts w:ascii="Times New Roman" w:hAnsi="Times New Roman" w:cs="Times New Roman"/>
          <w:color w:val="000000"/>
          <w:spacing w:val="-4"/>
          <w:sz w:val="24"/>
          <w:szCs w:val="24"/>
          <w:lang w:val="uk-UA"/>
        </w:rPr>
        <w:t>знань.</w:t>
      </w:r>
    </w:p>
    <w:p w:rsidR="00CA7F68" w:rsidRPr="00663C68" w:rsidRDefault="00CA7F68" w:rsidP="00CA7F68">
      <w:pPr>
        <w:shd w:val="clear" w:color="auto" w:fill="FFFFFF"/>
        <w:spacing w:after="0" w:line="240" w:lineRule="auto"/>
        <w:ind w:left="61" w:right="4" w:firstLine="274"/>
        <w:jc w:val="both"/>
        <w:rPr>
          <w:rFonts w:ascii="Times New Roman" w:hAnsi="Times New Roman" w:cs="Times New Roman"/>
          <w:sz w:val="24"/>
          <w:szCs w:val="24"/>
          <w:lang w:val="uk-UA"/>
        </w:rPr>
      </w:pPr>
      <w:r w:rsidRPr="00663C68">
        <w:rPr>
          <w:rFonts w:ascii="Times New Roman" w:hAnsi="Times New Roman" w:cs="Times New Roman"/>
          <w:b/>
          <w:bCs/>
          <w:i/>
          <w:iCs/>
          <w:color w:val="000000"/>
          <w:spacing w:val="-7"/>
          <w:sz w:val="24"/>
          <w:szCs w:val="24"/>
          <w:lang w:val="uk-UA"/>
        </w:rPr>
        <w:tab/>
      </w:r>
      <w:r w:rsidRPr="00663C68">
        <w:rPr>
          <w:rFonts w:ascii="Times New Roman" w:hAnsi="Times New Roman" w:cs="Times New Roman"/>
          <w:b/>
          <w:bCs/>
          <w:i/>
          <w:iCs/>
          <w:color w:val="000000"/>
          <w:spacing w:val="-3"/>
          <w:sz w:val="24"/>
          <w:szCs w:val="24"/>
          <w:lang w:val="uk-UA"/>
        </w:rPr>
        <w:t xml:space="preserve">Консультації </w:t>
      </w:r>
      <w:r w:rsidRPr="00663C68">
        <w:rPr>
          <w:rFonts w:ascii="Times New Roman" w:hAnsi="Times New Roman" w:cs="Times New Roman"/>
          <w:b/>
          <w:iCs/>
          <w:color w:val="000000"/>
          <w:spacing w:val="-3"/>
          <w:sz w:val="24"/>
          <w:szCs w:val="24"/>
          <w:lang w:val="uk-UA"/>
        </w:rPr>
        <w:t>з</w:t>
      </w:r>
      <w:r w:rsidRPr="00663C68">
        <w:rPr>
          <w:rFonts w:ascii="Times New Roman" w:hAnsi="Times New Roman" w:cs="Times New Roman"/>
          <w:i/>
          <w:iCs/>
          <w:color w:val="000000"/>
          <w:spacing w:val="-3"/>
          <w:sz w:val="24"/>
          <w:szCs w:val="24"/>
          <w:lang w:val="uk-UA"/>
        </w:rPr>
        <w:t xml:space="preserve"> </w:t>
      </w:r>
      <w:r w:rsidRPr="00663C68">
        <w:rPr>
          <w:rFonts w:ascii="Times New Roman" w:hAnsi="Times New Roman" w:cs="Times New Roman"/>
          <w:color w:val="000000"/>
          <w:spacing w:val="-3"/>
          <w:sz w:val="24"/>
          <w:szCs w:val="24"/>
          <w:lang w:val="uk-UA"/>
        </w:rPr>
        <w:t xml:space="preserve">контрольними функціями мають два основних різновиди: </w:t>
      </w:r>
      <w:r w:rsidRPr="00663C68">
        <w:rPr>
          <w:rFonts w:ascii="Times New Roman" w:hAnsi="Times New Roman" w:cs="Times New Roman"/>
          <w:color w:val="000000"/>
          <w:spacing w:val="-7"/>
          <w:sz w:val="24"/>
          <w:szCs w:val="24"/>
          <w:lang w:val="uk-UA"/>
        </w:rPr>
        <w:t xml:space="preserve">а) консультації, на яких викладач перевіряє конспекти першоджерел, самостійну </w:t>
      </w:r>
      <w:r w:rsidRPr="00663C68">
        <w:rPr>
          <w:rFonts w:ascii="Times New Roman" w:hAnsi="Times New Roman" w:cs="Times New Roman"/>
          <w:color w:val="000000"/>
          <w:spacing w:val="6"/>
          <w:sz w:val="24"/>
          <w:szCs w:val="24"/>
          <w:lang w:val="uk-UA"/>
        </w:rPr>
        <w:t xml:space="preserve">роботу студентів над допоміжною літературою, допомагає студентам </w:t>
      </w:r>
      <w:r w:rsidRPr="00663C68">
        <w:rPr>
          <w:rFonts w:ascii="Times New Roman" w:hAnsi="Times New Roman" w:cs="Times New Roman"/>
          <w:color w:val="000000"/>
          <w:spacing w:val="-1"/>
          <w:sz w:val="24"/>
          <w:szCs w:val="24"/>
          <w:lang w:val="uk-UA"/>
        </w:rPr>
        <w:t xml:space="preserve">сформулювати необхідні узагальнення; б) консультації-відпрацювання для </w:t>
      </w:r>
      <w:r w:rsidRPr="00663C68">
        <w:rPr>
          <w:rFonts w:ascii="Times New Roman" w:hAnsi="Times New Roman" w:cs="Times New Roman"/>
          <w:color w:val="000000"/>
          <w:spacing w:val="-4"/>
          <w:sz w:val="24"/>
          <w:szCs w:val="24"/>
          <w:lang w:val="uk-UA"/>
        </w:rPr>
        <w:t>студентів, які пропустили лекції, семінарські заняття.</w:t>
      </w:r>
    </w:p>
    <w:p w:rsidR="00CA7F68" w:rsidRPr="00663C68" w:rsidRDefault="00CA7F68" w:rsidP="00CA7F68">
      <w:pPr>
        <w:shd w:val="clear" w:color="auto" w:fill="FFFFFF"/>
        <w:spacing w:after="0" w:line="240" w:lineRule="auto"/>
        <w:ind w:left="65" w:right="4" w:firstLine="284"/>
        <w:jc w:val="both"/>
        <w:rPr>
          <w:rFonts w:ascii="Times New Roman" w:hAnsi="Times New Roman" w:cs="Times New Roman"/>
          <w:sz w:val="24"/>
          <w:szCs w:val="24"/>
          <w:lang w:val="uk-UA"/>
        </w:rPr>
      </w:pPr>
      <w:r w:rsidRPr="00663C68">
        <w:rPr>
          <w:rFonts w:ascii="Times New Roman" w:hAnsi="Times New Roman" w:cs="Times New Roman"/>
          <w:color w:val="000000"/>
          <w:spacing w:val="-3"/>
          <w:sz w:val="24"/>
          <w:szCs w:val="24"/>
          <w:lang w:val="uk-UA"/>
        </w:rPr>
        <w:tab/>
        <w:t xml:space="preserve">Міжсесійний контроль сприяє забезпеченню ритмічної роботи студентів, </w:t>
      </w:r>
      <w:r w:rsidRPr="00663C68">
        <w:rPr>
          <w:rFonts w:ascii="Times New Roman" w:hAnsi="Times New Roman" w:cs="Times New Roman"/>
          <w:color w:val="000000"/>
          <w:spacing w:val="5"/>
          <w:sz w:val="24"/>
          <w:szCs w:val="24"/>
          <w:lang w:val="uk-UA"/>
        </w:rPr>
        <w:t xml:space="preserve">виробленню в них уміння чітко організувати свою працю, допомагає </w:t>
      </w:r>
      <w:r w:rsidRPr="00663C68">
        <w:rPr>
          <w:rFonts w:ascii="Times New Roman" w:hAnsi="Times New Roman" w:cs="Times New Roman"/>
          <w:color w:val="000000"/>
          <w:spacing w:val="-4"/>
          <w:sz w:val="24"/>
          <w:szCs w:val="24"/>
          <w:lang w:val="uk-UA"/>
        </w:rPr>
        <w:t xml:space="preserve">викладачеві своєчасно виявити відстаючих, організувати індивідуальні творчі </w:t>
      </w:r>
      <w:r w:rsidRPr="00663C68">
        <w:rPr>
          <w:rFonts w:ascii="Times New Roman" w:hAnsi="Times New Roman" w:cs="Times New Roman"/>
          <w:color w:val="000000"/>
          <w:spacing w:val="-2"/>
          <w:sz w:val="24"/>
          <w:szCs w:val="24"/>
          <w:lang w:val="uk-UA"/>
        </w:rPr>
        <w:t xml:space="preserve">заняття для найменш підготовлених студентів. Дані міжсесійного контролю </w:t>
      </w:r>
      <w:r w:rsidRPr="00663C68">
        <w:rPr>
          <w:rFonts w:ascii="Times New Roman" w:hAnsi="Times New Roman" w:cs="Times New Roman"/>
          <w:color w:val="000000"/>
          <w:spacing w:val="-5"/>
          <w:sz w:val="24"/>
          <w:szCs w:val="24"/>
          <w:lang w:val="uk-UA"/>
        </w:rPr>
        <w:t xml:space="preserve">використовуються для внесення відповідних змін до матеріалу, що вивчається </w:t>
      </w:r>
      <w:r w:rsidRPr="00663C68">
        <w:rPr>
          <w:rFonts w:ascii="Times New Roman" w:hAnsi="Times New Roman" w:cs="Times New Roman"/>
          <w:color w:val="000000"/>
          <w:sz w:val="24"/>
          <w:szCs w:val="24"/>
          <w:lang w:val="uk-UA"/>
        </w:rPr>
        <w:t xml:space="preserve">на лекціях, до змісту консультацій, індивідуальної роботи зі студентами, </w:t>
      </w:r>
      <w:r w:rsidRPr="00663C68">
        <w:rPr>
          <w:rFonts w:ascii="Times New Roman" w:hAnsi="Times New Roman" w:cs="Times New Roman"/>
          <w:color w:val="000000"/>
          <w:spacing w:val="-5"/>
          <w:sz w:val="24"/>
          <w:szCs w:val="24"/>
          <w:lang w:val="uk-UA"/>
        </w:rPr>
        <w:t>контрольних робіт, колоквіумів.</w:t>
      </w:r>
    </w:p>
    <w:p w:rsidR="00CA7F68" w:rsidRPr="00663C68" w:rsidRDefault="00CA7F68" w:rsidP="00CA7F68">
      <w:pPr>
        <w:spacing w:after="0" w:line="240" w:lineRule="auto"/>
        <w:ind w:left="142" w:firstLine="425"/>
        <w:jc w:val="center"/>
        <w:rPr>
          <w:rFonts w:ascii="Times New Roman" w:hAnsi="Times New Roman" w:cs="Times New Roman"/>
          <w:b/>
          <w:sz w:val="24"/>
          <w:szCs w:val="24"/>
          <w:lang w:val="uk-UA"/>
        </w:rPr>
      </w:pPr>
    </w:p>
    <w:p w:rsidR="00CA7F68" w:rsidRPr="00663C68" w:rsidRDefault="00CA7F68" w:rsidP="00CA7F68">
      <w:pPr>
        <w:spacing w:after="0" w:line="240" w:lineRule="auto"/>
        <w:ind w:left="142" w:firstLine="425"/>
        <w:jc w:val="center"/>
        <w:rPr>
          <w:rFonts w:ascii="Times New Roman" w:hAnsi="Times New Roman" w:cs="Times New Roman"/>
          <w:b/>
          <w:sz w:val="24"/>
          <w:szCs w:val="24"/>
          <w:lang w:val="uk-UA"/>
        </w:rPr>
      </w:pPr>
      <w:r>
        <w:rPr>
          <w:rFonts w:ascii="Times New Roman" w:hAnsi="Times New Roman" w:cs="Times New Roman"/>
          <w:b/>
          <w:sz w:val="24"/>
          <w:szCs w:val="24"/>
          <w:lang w:val="uk-UA"/>
        </w:rPr>
        <w:t>9</w:t>
      </w:r>
      <w:r w:rsidRPr="00663C68">
        <w:rPr>
          <w:rFonts w:ascii="Times New Roman" w:hAnsi="Times New Roman" w:cs="Times New Roman"/>
          <w:b/>
          <w:sz w:val="24"/>
          <w:szCs w:val="24"/>
          <w:lang w:val="uk-UA"/>
        </w:rPr>
        <w:t>. Розподіл балів, які отримують студенти</w:t>
      </w:r>
    </w:p>
    <w:p w:rsidR="00CA7F68" w:rsidRPr="00663C68" w:rsidRDefault="00CA7F68" w:rsidP="00CA7F68">
      <w:pPr>
        <w:spacing w:after="0" w:line="240" w:lineRule="auto"/>
        <w:ind w:left="142" w:firstLine="425"/>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Під час вивчення курсу «Інноваційні технології в освіті» студент максимально може отримати 100 балів (семінарсь</w:t>
      </w:r>
      <w:r>
        <w:rPr>
          <w:rFonts w:ascii="Times New Roman" w:hAnsi="Times New Roman" w:cs="Times New Roman"/>
          <w:sz w:val="24"/>
          <w:szCs w:val="24"/>
          <w:lang w:val="uk-UA"/>
        </w:rPr>
        <w:t xml:space="preserve">кі заняття + самостійна робота </w:t>
      </w:r>
      <w:r w:rsidRPr="00663C68">
        <w:rPr>
          <w:rFonts w:ascii="Times New Roman" w:hAnsi="Times New Roman" w:cs="Times New Roman"/>
          <w:sz w:val="24"/>
          <w:szCs w:val="24"/>
          <w:lang w:val="uk-UA"/>
        </w:rPr>
        <w:t xml:space="preserve">). За семінарське заняття студент може отримати від 1до </w:t>
      </w:r>
      <w:r>
        <w:rPr>
          <w:rFonts w:ascii="Times New Roman" w:hAnsi="Times New Roman" w:cs="Times New Roman"/>
          <w:sz w:val="24"/>
          <w:szCs w:val="24"/>
          <w:lang w:val="uk-UA"/>
        </w:rPr>
        <w:t>15</w:t>
      </w:r>
      <w:r w:rsidRPr="00663C68">
        <w:rPr>
          <w:rFonts w:ascii="Times New Roman" w:hAnsi="Times New Roman" w:cs="Times New Roman"/>
          <w:sz w:val="24"/>
          <w:szCs w:val="24"/>
          <w:lang w:val="uk-UA"/>
        </w:rPr>
        <w:t xml:space="preserve"> балів (відповідно за </w:t>
      </w:r>
      <w:r>
        <w:rPr>
          <w:rFonts w:ascii="Times New Roman" w:hAnsi="Times New Roman" w:cs="Times New Roman"/>
          <w:sz w:val="24"/>
          <w:szCs w:val="24"/>
          <w:lang w:val="uk-UA"/>
        </w:rPr>
        <w:t>6</w:t>
      </w:r>
      <w:r w:rsidRPr="00663C68">
        <w:rPr>
          <w:rFonts w:ascii="Times New Roman" w:hAnsi="Times New Roman" w:cs="Times New Roman"/>
          <w:sz w:val="24"/>
          <w:szCs w:val="24"/>
          <w:lang w:val="uk-UA"/>
        </w:rPr>
        <w:t xml:space="preserve"> тем – </w:t>
      </w:r>
      <w:r>
        <w:rPr>
          <w:rFonts w:ascii="Times New Roman" w:hAnsi="Times New Roman" w:cs="Times New Roman"/>
          <w:sz w:val="24"/>
          <w:szCs w:val="24"/>
          <w:lang w:val="uk-UA"/>
        </w:rPr>
        <w:t>90</w:t>
      </w:r>
      <w:r w:rsidRPr="00663C68">
        <w:rPr>
          <w:rFonts w:ascii="Times New Roman" w:hAnsi="Times New Roman" w:cs="Times New Roman"/>
          <w:sz w:val="24"/>
          <w:szCs w:val="24"/>
          <w:lang w:val="uk-UA"/>
        </w:rPr>
        <w:t xml:space="preserve"> балів); за самостійну роботу студент отримує від 1 до </w:t>
      </w:r>
      <w:r>
        <w:rPr>
          <w:rFonts w:ascii="Times New Roman" w:hAnsi="Times New Roman" w:cs="Times New Roman"/>
          <w:sz w:val="24"/>
          <w:szCs w:val="24"/>
          <w:lang w:val="uk-UA"/>
        </w:rPr>
        <w:t>10</w:t>
      </w:r>
      <w:r w:rsidRPr="00663C68">
        <w:rPr>
          <w:rFonts w:ascii="Times New Roman" w:hAnsi="Times New Roman" w:cs="Times New Roman"/>
          <w:sz w:val="24"/>
          <w:szCs w:val="24"/>
          <w:lang w:val="uk-UA"/>
        </w:rPr>
        <w:t xml:space="preserve"> балів (за виконання одного завдання). </w:t>
      </w:r>
    </w:p>
    <w:tbl>
      <w:tblPr>
        <w:tblW w:w="486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9"/>
        <w:gridCol w:w="1235"/>
        <w:gridCol w:w="1541"/>
        <w:gridCol w:w="1119"/>
        <w:gridCol w:w="1541"/>
        <w:gridCol w:w="1541"/>
        <w:gridCol w:w="1260"/>
      </w:tblGrid>
      <w:tr w:rsidR="00CA7F68" w:rsidRPr="00663C68" w:rsidTr="00A76A83">
        <w:trPr>
          <w:cantSplit/>
        </w:trPr>
        <w:tc>
          <w:tcPr>
            <w:tcW w:w="4329" w:type="pct"/>
            <w:gridSpan w:val="6"/>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CA7F68" w:rsidRPr="00663C68" w:rsidRDefault="00CA7F68" w:rsidP="00A76A83">
            <w:pPr>
              <w:spacing w:after="0" w:line="240" w:lineRule="auto"/>
              <w:jc w:val="center"/>
              <w:rPr>
                <w:rFonts w:ascii="Times New Roman" w:eastAsia="Times New Roman" w:hAnsi="Times New Roman" w:cs="Times New Roman"/>
                <w:sz w:val="24"/>
                <w:szCs w:val="24"/>
                <w:lang w:val="uk-UA" w:eastAsia="en-US"/>
              </w:rPr>
            </w:pPr>
            <w:r w:rsidRPr="00663C68">
              <w:rPr>
                <w:rFonts w:ascii="Times New Roman" w:hAnsi="Times New Roman" w:cs="Times New Roman"/>
                <w:sz w:val="24"/>
                <w:szCs w:val="24"/>
                <w:lang w:val="uk-UA" w:eastAsia="en-US"/>
              </w:rPr>
              <w:t>Поточне тестування та самостійна робота</w:t>
            </w:r>
          </w:p>
        </w:tc>
        <w:tc>
          <w:tcPr>
            <w:tcW w:w="67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CA7F68" w:rsidRPr="00663C68" w:rsidRDefault="00CA7F68" w:rsidP="00A76A83">
            <w:pPr>
              <w:spacing w:line="240" w:lineRule="auto"/>
              <w:jc w:val="center"/>
              <w:rPr>
                <w:rFonts w:ascii="Times New Roman" w:eastAsia="Times New Roman" w:hAnsi="Times New Roman" w:cs="Times New Roman"/>
                <w:sz w:val="24"/>
                <w:szCs w:val="24"/>
                <w:lang w:val="uk-UA" w:eastAsia="en-US"/>
              </w:rPr>
            </w:pPr>
            <w:r w:rsidRPr="00663C68">
              <w:rPr>
                <w:rFonts w:ascii="Times New Roman" w:hAnsi="Times New Roman" w:cs="Times New Roman"/>
                <w:sz w:val="24"/>
                <w:szCs w:val="24"/>
                <w:lang w:val="uk-UA" w:eastAsia="en-US"/>
              </w:rPr>
              <w:t>Сума</w:t>
            </w:r>
          </w:p>
        </w:tc>
      </w:tr>
      <w:tr w:rsidR="00CA7F68" w:rsidRPr="00663C68" w:rsidTr="00A76A83">
        <w:trPr>
          <w:cantSplit/>
        </w:trPr>
        <w:tc>
          <w:tcPr>
            <w:tcW w:w="612"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CA7F68" w:rsidRPr="00663C68" w:rsidRDefault="00CA7F68" w:rsidP="00A76A83">
            <w:pPr>
              <w:spacing w:line="240" w:lineRule="auto"/>
              <w:jc w:val="center"/>
              <w:rPr>
                <w:rFonts w:ascii="Times New Roman" w:eastAsia="Times New Roman" w:hAnsi="Times New Roman" w:cs="Times New Roman"/>
                <w:sz w:val="24"/>
                <w:szCs w:val="24"/>
                <w:lang w:val="uk-UA" w:eastAsia="en-US"/>
              </w:rPr>
            </w:pPr>
            <w:r w:rsidRPr="00663C68">
              <w:rPr>
                <w:rFonts w:ascii="Times New Roman" w:hAnsi="Times New Roman" w:cs="Times New Roman"/>
                <w:sz w:val="24"/>
                <w:szCs w:val="24"/>
                <w:lang w:val="uk-UA" w:eastAsia="en-US"/>
              </w:rPr>
              <w:t>Змістовий модуль 1</w:t>
            </w:r>
          </w:p>
        </w:tc>
        <w:tc>
          <w:tcPr>
            <w:tcW w:w="1479" w:type="pct"/>
            <w:gridSpan w:val="2"/>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CA7F68" w:rsidRPr="00663C68" w:rsidRDefault="00CA7F68" w:rsidP="00A76A83">
            <w:pPr>
              <w:spacing w:line="240" w:lineRule="auto"/>
              <w:jc w:val="center"/>
              <w:rPr>
                <w:rFonts w:ascii="Times New Roman" w:eastAsia="Times New Roman" w:hAnsi="Times New Roman" w:cs="Times New Roman"/>
                <w:sz w:val="24"/>
                <w:szCs w:val="24"/>
                <w:lang w:val="uk-UA" w:eastAsia="en-US"/>
              </w:rPr>
            </w:pPr>
            <w:r w:rsidRPr="00663C68">
              <w:rPr>
                <w:rFonts w:ascii="Times New Roman" w:hAnsi="Times New Roman" w:cs="Times New Roman"/>
                <w:sz w:val="24"/>
                <w:szCs w:val="24"/>
                <w:lang w:val="uk-UA" w:eastAsia="en-US"/>
              </w:rPr>
              <w:t>Змістовий модуль 2</w:t>
            </w:r>
          </w:p>
        </w:tc>
        <w:tc>
          <w:tcPr>
            <w:tcW w:w="1417" w:type="pct"/>
            <w:gridSpan w:val="2"/>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CA7F68" w:rsidRPr="00663C68" w:rsidRDefault="00CA7F68" w:rsidP="00A76A83">
            <w:pPr>
              <w:spacing w:line="240" w:lineRule="auto"/>
              <w:jc w:val="center"/>
              <w:rPr>
                <w:rFonts w:ascii="Times New Roman" w:eastAsia="Times New Roman" w:hAnsi="Times New Roman" w:cs="Times New Roman"/>
                <w:sz w:val="24"/>
                <w:szCs w:val="24"/>
                <w:lang w:val="uk-UA" w:eastAsia="en-US"/>
              </w:rPr>
            </w:pPr>
            <w:r w:rsidRPr="00663C68">
              <w:rPr>
                <w:rFonts w:ascii="Times New Roman" w:hAnsi="Times New Roman" w:cs="Times New Roman"/>
                <w:sz w:val="24"/>
                <w:szCs w:val="24"/>
                <w:lang w:val="uk-UA" w:eastAsia="en-US"/>
              </w:rPr>
              <w:t>Змістовий модуль3</w:t>
            </w:r>
          </w:p>
        </w:tc>
        <w:tc>
          <w:tcPr>
            <w:tcW w:w="82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CA7F68" w:rsidRPr="00663C68" w:rsidRDefault="00CA7F68" w:rsidP="00A76A83">
            <w:pPr>
              <w:spacing w:line="240" w:lineRule="auto"/>
              <w:jc w:val="center"/>
              <w:rPr>
                <w:rFonts w:ascii="Times New Roman" w:eastAsia="Times New Roman" w:hAnsi="Times New Roman" w:cs="Times New Roman"/>
                <w:sz w:val="24"/>
                <w:szCs w:val="24"/>
                <w:lang w:val="uk-UA" w:eastAsia="en-US"/>
              </w:rPr>
            </w:pPr>
            <w:r w:rsidRPr="00663C68">
              <w:rPr>
                <w:rFonts w:ascii="Times New Roman" w:hAnsi="Times New Roman" w:cs="Times New Roman"/>
                <w:sz w:val="24"/>
                <w:szCs w:val="24"/>
                <w:lang w:val="uk-UA" w:eastAsia="en-US"/>
              </w:rPr>
              <w:t>Змістовий модуль 4</w:t>
            </w:r>
          </w:p>
        </w:tc>
        <w:tc>
          <w:tcPr>
            <w:tcW w:w="671" w:type="pct"/>
            <w:vMerge w:val="restar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CA7F68" w:rsidRPr="00663C68" w:rsidRDefault="00CA7F68" w:rsidP="00A76A83">
            <w:pPr>
              <w:spacing w:line="240" w:lineRule="auto"/>
              <w:jc w:val="center"/>
              <w:rPr>
                <w:rFonts w:ascii="Times New Roman" w:eastAsia="Times New Roman" w:hAnsi="Times New Roman" w:cs="Times New Roman"/>
                <w:sz w:val="24"/>
                <w:szCs w:val="24"/>
                <w:lang w:val="uk-UA" w:eastAsia="en-US"/>
              </w:rPr>
            </w:pPr>
            <w:r w:rsidRPr="00663C68">
              <w:rPr>
                <w:rFonts w:ascii="Times New Roman" w:hAnsi="Times New Roman" w:cs="Times New Roman"/>
                <w:sz w:val="24"/>
                <w:szCs w:val="24"/>
                <w:lang w:val="uk-UA" w:eastAsia="en-US"/>
              </w:rPr>
              <w:t>100</w:t>
            </w:r>
          </w:p>
        </w:tc>
      </w:tr>
      <w:tr w:rsidR="00CA7F68" w:rsidRPr="00663C68" w:rsidTr="00A76A83">
        <w:trPr>
          <w:cantSplit/>
        </w:trPr>
        <w:tc>
          <w:tcPr>
            <w:tcW w:w="612"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rsidR="00CA7F68" w:rsidRPr="00663C68" w:rsidRDefault="00CA7F68" w:rsidP="00A76A83">
            <w:pPr>
              <w:spacing w:line="240" w:lineRule="auto"/>
              <w:jc w:val="center"/>
              <w:rPr>
                <w:rFonts w:ascii="Times New Roman" w:eastAsia="Times New Roman" w:hAnsi="Times New Roman" w:cs="Times New Roman"/>
                <w:sz w:val="24"/>
                <w:szCs w:val="24"/>
                <w:lang w:val="uk-UA" w:eastAsia="en-US"/>
              </w:rPr>
            </w:pPr>
            <w:r w:rsidRPr="00663C68">
              <w:rPr>
                <w:rFonts w:ascii="Times New Roman" w:hAnsi="Times New Roman" w:cs="Times New Roman"/>
                <w:sz w:val="24"/>
                <w:szCs w:val="24"/>
                <w:lang w:val="uk-UA" w:eastAsia="en-US"/>
              </w:rPr>
              <w:lastRenderedPageBreak/>
              <w:t>Т1</w:t>
            </w:r>
          </w:p>
        </w:tc>
        <w:tc>
          <w:tcPr>
            <w:tcW w:w="658"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rsidR="00CA7F68" w:rsidRPr="00663C68" w:rsidRDefault="00CA7F68" w:rsidP="00A76A83">
            <w:pPr>
              <w:spacing w:line="240" w:lineRule="auto"/>
              <w:jc w:val="center"/>
              <w:rPr>
                <w:rFonts w:ascii="Times New Roman" w:eastAsia="Times New Roman" w:hAnsi="Times New Roman" w:cs="Times New Roman"/>
                <w:sz w:val="24"/>
                <w:szCs w:val="24"/>
                <w:lang w:val="uk-UA" w:eastAsia="en-US"/>
              </w:rPr>
            </w:pPr>
            <w:r w:rsidRPr="00663C68">
              <w:rPr>
                <w:rFonts w:ascii="Times New Roman" w:hAnsi="Times New Roman" w:cs="Times New Roman"/>
                <w:sz w:val="24"/>
                <w:szCs w:val="24"/>
                <w:lang w:val="uk-UA" w:eastAsia="en-US"/>
              </w:rPr>
              <w:t>Т2</w:t>
            </w:r>
          </w:p>
        </w:tc>
        <w:tc>
          <w:tcPr>
            <w:tcW w:w="82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rsidR="00CA7F68" w:rsidRPr="00663C68" w:rsidRDefault="00CA7F68" w:rsidP="00A76A83">
            <w:pPr>
              <w:spacing w:line="240" w:lineRule="auto"/>
              <w:jc w:val="center"/>
              <w:rPr>
                <w:rFonts w:ascii="Times New Roman" w:eastAsia="Times New Roman" w:hAnsi="Times New Roman" w:cs="Times New Roman"/>
                <w:sz w:val="24"/>
                <w:szCs w:val="24"/>
                <w:lang w:val="uk-UA" w:eastAsia="en-US"/>
              </w:rPr>
            </w:pPr>
            <w:r w:rsidRPr="00663C68">
              <w:rPr>
                <w:rFonts w:ascii="Times New Roman" w:hAnsi="Times New Roman" w:cs="Times New Roman"/>
                <w:sz w:val="24"/>
                <w:szCs w:val="24"/>
                <w:lang w:val="uk-UA" w:eastAsia="en-US"/>
              </w:rPr>
              <w:t>Т3</w:t>
            </w:r>
          </w:p>
        </w:tc>
        <w:tc>
          <w:tcPr>
            <w:tcW w:w="596"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rsidR="00CA7F68" w:rsidRPr="00663C68" w:rsidRDefault="00CA7F68" w:rsidP="00A76A83">
            <w:pPr>
              <w:spacing w:line="240" w:lineRule="auto"/>
              <w:jc w:val="center"/>
              <w:rPr>
                <w:rFonts w:ascii="Times New Roman" w:eastAsia="Times New Roman" w:hAnsi="Times New Roman" w:cs="Times New Roman"/>
                <w:sz w:val="24"/>
                <w:szCs w:val="24"/>
                <w:lang w:val="uk-UA" w:eastAsia="en-US"/>
              </w:rPr>
            </w:pPr>
            <w:r w:rsidRPr="00663C68">
              <w:rPr>
                <w:rFonts w:ascii="Times New Roman" w:hAnsi="Times New Roman" w:cs="Times New Roman"/>
                <w:sz w:val="24"/>
                <w:szCs w:val="24"/>
                <w:lang w:val="uk-UA" w:eastAsia="en-US"/>
              </w:rPr>
              <w:t>Т4</w:t>
            </w:r>
          </w:p>
        </w:tc>
        <w:tc>
          <w:tcPr>
            <w:tcW w:w="82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rsidR="00CA7F68" w:rsidRPr="00663C68" w:rsidRDefault="00CA7F68" w:rsidP="00A76A83">
            <w:pPr>
              <w:spacing w:line="240" w:lineRule="auto"/>
              <w:jc w:val="center"/>
              <w:rPr>
                <w:rFonts w:ascii="Times New Roman" w:eastAsia="Times New Roman" w:hAnsi="Times New Roman" w:cs="Times New Roman"/>
                <w:sz w:val="24"/>
                <w:szCs w:val="24"/>
                <w:lang w:val="uk-UA" w:eastAsia="en-US"/>
              </w:rPr>
            </w:pPr>
            <w:r w:rsidRPr="00663C68">
              <w:rPr>
                <w:rFonts w:ascii="Times New Roman" w:hAnsi="Times New Roman" w:cs="Times New Roman"/>
                <w:sz w:val="24"/>
                <w:szCs w:val="24"/>
                <w:lang w:val="uk-UA" w:eastAsia="en-US"/>
              </w:rPr>
              <w:t>Т5</w:t>
            </w:r>
          </w:p>
        </w:tc>
        <w:tc>
          <w:tcPr>
            <w:tcW w:w="82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rsidR="00CA7F68" w:rsidRPr="00663C68" w:rsidRDefault="00CA7F68" w:rsidP="00A76A83">
            <w:pPr>
              <w:spacing w:line="240" w:lineRule="auto"/>
              <w:jc w:val="center"/>
              <w:rPr>
                <w:rFonts w:ascii="Times New Roman" w:eastAsia="Times New Roman" w:hAnsi="Times New Roman" w:cs="Times New Roman"/>
                <w:sz w:val="24"/>
                <w:szCs w:val="24"/>
                <w:lang w:val="uk-UA" w:eastAsia="en-US"/>
              </w:rPr>
            </w:pPr>
            <w:r w:rsidRPr="00663C68">
              <w:rPr>
                <w:rFonts w:ascii="Times New Roman" w:hAnsi="Times New Roman" w:cs="Times New Roman"/>
                <w:sz w:val="24"/>
                <w:szCs w:val="24"/>
                <w:lang w:val="uk-UA" w:eastAsia="en-US"/>
              </w:rPr>
              <w:t>Т6</w:t>
            </w:r>
          </w:p>
        </w:tc>
        <w:tc>
          <w:tcPr>
            <w:tcW w:w="671" w:type="pct"/>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line="240" w:lineRule="auto"/>
              <w:rPr>
                <w:rFonts w:ascii="Times New Roman" w:eastAsia="Times New Roman" w:hAnsi="Times New Roman" w:cs="Times New Roman"/>
                <w:sz w:val="24"/>
                <w:szCs w:val="24"/>
                <w:lang w:val="uk-UA" w:eastAsia="en-US"/>
              </w:rPr>
            </w:pPr>
          </w:p>
        </w:tc>
      </w:tr>
      <w:tr w:rsidR="00CA7F68" w:rsidRPr="00663C68" w:rsidTr="00A76A83">
        <w:trPr>
          <w:cantSplit/>
        </w:trPr>
        <w:tc>
          <w:tcPr>
            <w:tcW w:w="612"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rsidR="00CA7F68" w:rsidRPr="00663C68" w:rsidRDefault="00CA7F68" w:rsidP="00A76A83">
            <w:pPr>
              <w:spacing w:line="240" w:lineRule="auto"/>
              <w:jc w:val="center"/>
              <w:rPr>
                <w:rFonts w:ascii="Times New Roman" w:eastAsia="Times New Roman" w:hAnsi="Times New Roman" w:cs="Times New Roman"/>
                <w:sz w:val="24"/>
                <w:szCs w:val="24"/>
                <w:lang w:val="uk-UA" w:eastAsia="en-US"/>
              </w:rPr>
            </w:pPr>
            <w:r>
              <w:rPr>
                <w:rFonts w:ascii="Times New Roman" w:eastAsia="Times New Roman" w:hAnsi="Times New Roman" w:cs="Times New Roman"/>
                <w:sz w:val="24"/>
                <w:szCs w:val="24"/>
                <w:lang w:val="uk-UA" w:eastAsia="en-US"/>
              </w:rPr>
              <w:t>15</w:t>
            </w:r>
          </w:p>
        </w:tc>
        <w:tc>
          <w:tcPr>
            <w:tcW w:w="658"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rsidR="00CA7F68" w:rsidRPr="00663C68" w:rsidRDefault="00CA7F68" w:rsidP="00A76A83">
            <w:pPr>
              <w:spacing w:line="240" w:lineRule="auto"/>
              <w:jc w:val="center"/>
              <w:rPr>
                <w:rFonts w:ascii="Times New Roman" w:eastAsia="Times New Roman" w:hAnsi="Times New Roman" w:cs="Times New Roman"/>
                <w:sz w:val="24"/>
                <w:szCs w:val="24"/>
                <w:lang w:val="uk-UA" w:eastAsia="en-US"/>
              </w:rPr>
            </w:pPr>
            <w:r>
              <w:rPr>
                <w:rFonts w:ascii="Times New Roman" w:eastAsia="Times New Roman" w:hAnsi="Times New Roman" w:cs="Times New Roman"/>
                <w:sz w:val="24"/>
                <w:szCs w:val="24"/>
                <w:lang w:val="uk-UA" w:eastAsia="en-US"/>
              </w:rPr>
              <w:t>25</w:t>
            </w:r>
          </w:p>
        </w:tc>
        <w:tc>
          <w:tcPr>
            <w:tcW w:w="82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rsidR="00CA7F68" w:rsidRPr="00663C68" w:rsidRDefault="00CA7F68" w:rsidP="00A76A83">
            <w:pPr>
              <w:spacing w:line="240" w:lineRule="auto"/>
              <w:jc w:val="center"/>
              <w:rPr>
                <w:rFonts w:ascii="Times New Roman" w:eastAsia="Times New Roman" w:hAnsi="Times New Roman" w:cs="Times New Roman"/>
                <w:sz w:val="24"/>
                <w:szCs w:val="24"/>
                <w:lang w:val="uk-UA" w:eastAsia="en-US"/>
              </w:rPr>
            </w:pPr>
            <w:r>
              <w:rPr>
                <w:rFonts w:ascii="Times New Roman" w:eastAsia="Times New Roman" w:hAnsi="Times New Roman" w:cs="Times New Roman"/>
                <w:sz w:val="24"/>
                <w:szCs w:val="24"/>
                <w:lang w:val="uk-UA" w:eastAsia="en-US"/>
              </w:rPr>
              <w:t>15</w:t>
            </w:r>
          </w:p>
        </w:tc>
        <w:tc>
          <w:tcPr>
            <w:tcW w:w="596"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rsidR="00CA7F68" w:rsidRPr="00663C68" w:rsidRDefault="00CA7F68" w:rsidP="00A76A83">
            <w:pPr>
              <w:spacing w:line="240" w:lineRule="auto"/>
              <w:jc w:val="center"/>
              <w:rPr>
                <w:rFonts w:ascii="Times New Roman" w:eastAsia="Times New Roman" w:hAnsi="Times New Roman" w:cs="Times New Roman"/>
                <w:sz w:val="24"/>
                <w:szCs w:val="24"/>
                <w:lang w:val="uk-UA" w:eastAsia="en-US"/>
              </w:rPr>
            </w:pPr>
            <w:r>
              <w:rPr>
                <w:rFonts w:ascii="Times New Roman" w:eastAsia="Times New Roman" w:hAnsi="Times New Roman" w:cs="Times New Roman"/>
                <w:sz w:val="24"/>
                <w:szCs w:val="24"/>
                <w:lang w:val="uk-UA" w:eastAsia="en-US"/>
              </w:rPr>
              <w:t>15</w:t>
            </w:r>
          </w:p>
        </w:tc>
        <w:tc>
          <w:tcPr>
            <w:tcW w:w="82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rsidR="00CA7F68" w:rsidRPr="00663C68" w:rsidRDefault="00CA7F68" w:rsidP="00A76A83">
            <w:pPr>
              <w:spacing w:line="240" w:lineRule="auto"/>
              <w:jc w:val="center"/>
              <w:rPr>
                <w:rFonts w:ascii="Times New Roman" w:eastAsia="Times New Roman" w:hAnsi="Times New Roman" w:cs="Times New Roman"/>
                <w:sz w:val="24"/>
                <w:szCs w:val="24"/>
                <w:lang w:val="uk-UA" w:eastAsia="en-US"/>
              </w:rPr>
            </w:pPr>
            <w:r>
              <w:rPr>
                <w:rFonts w:ascii="Times New Roman" w:eastAsia="Times New Roman" w:hAnsi="Times New Roman" w:cs="Times New Roman"/>
                <w:sz w:val="24"/>
                <w:szCs w:val="24"/>
                <w:lang w:val="uk-UA" w:eastAsia="en-US"/>
              </w:rPr>
              <w:t>15</w:t>
            </w:r>
          </w:p>
        </w:tc>
        <w:tc>
          <w:tcPr>
            <w:tcW w:w="82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rsidR="00CA7F68" w:rsidRPr="00663C68" w:rsidRDefault="00CA7F68" w:rsidP="00A76A83">
            <w:pPr>
              <w:spacing w:line="240" w:lineRule="auto"/>
              <w:jc w:val="center"/>
              <w:rPr>
                <w:rFonts w:ascii="Times New Roman" w:eastAsia="Times New Roman" w:hAnsi="Times New Roman" w:cs="Times New Roman"/>
                <w:sz w:val="24"/>
                <w:szCs w:val="24"/>
                <w:lang w:val="uk-UA" w:eastAsia="en-US"/>
              </w:rPr>
            </w:pPr>
            <w:r>
              <w:rPr>
                <w:rFonts w:ascii="Times New Roman" w:eastAsia="Times New Roman" w:hAnsi="Times New Roman" w:cs="Times New Roman"/>
                <w:sz w:val="24"/>
                <w:szCs w:val="24"/>
                <w:lang w:val="uk-UA" w:eastAsia="en-US"/>
              </w:rPr>
              <w:t>15</w:t>
            </w:r>
          </w:p>
        </w:tc>
        <w:tc>
          <w:tcPr>
            <w:tcW w:w="671" w:type="pct"/>
            <w:vMerge/>
            <w:tcBorders>
              <w:top w:val="single" w:sz="4" w:space="0" w:color="auto"/>
              <w:left w:val="single" w:sz="4" w:space="0" w:color="auto"/>
              <w:bottom w:val="single" w:sz="4" w:space="0" w:color="auto"/>
              <w:right w:val="single" w:sz="4" w:space="0" w:color="auto"/>
            </w:tcBorders>
            <w:vAlign w:val="center"/>
            <w:hideMark/>
          </w:tcPr>
          <w:p w:rsidR="00CA7F68" w:rsidRPr="00663C68" w:rsidRDefault="00CA7F68" w:rsidP="00A76A83">
            <w:pPr>
              <w:spacing w:line="240" w:lineRule="auto"/>
              <w:rPr>
                <w:rFonts w:ascii="Times New Roman" w:eastAsia="Times New Roman" w:hAnsi="Times New Roman" w:cs="Times New Roman"/>
                <w:sz w:val="24"/>
                <w:szCs w:val="24"/>
                <w:lang w:val="uk-UA" w:eastAsia="en-US"/>
              </w:rPr>
            </w:pPr>
          </w:p>
        </w:tc>
      </w:tr>
    </w:tbl>
    <w:p w:rsidR="00CA7F68" w:rsidRPr="00663C68" w:rsidRDefault="00CA7F68" w:rsidP="00CA7F68">
      <w:pPr>
        <w:shd w:val="clear" w:color="auto" w:fill="FFFFFF"/>
        <w:spacing w:after="0" w:line="240" w:lineRule="auto"/>
        <w:jc w:val="right"/>
        <w:rPr>
          <w:rFonts w:ascii="Times New Roman" w:eastAsia="Times New Roman" w:hAnsi="Times New Roman" w:cs="Times New Roman"/>
          <w:spacing w:val="-4"/>
          <w:sz w:val="24"/>
          <w:szCs w:val="24"/>
          <w:lang w:val="uk-UA"/>
        </w:rPr>
      </w:pPr>
    </w:p>
    <w:p w:rsidR="00CA7F68" w:rsidRPr="00663C68" w:rsidRDefault="00CA7F68" w:rsidP="00CA7F68">
      <w:pPr>
        <w:shd w:val="clear" w:color="auto" w:fill="FFFFFF"/>
        <w:spacing w:after="0" w:line="240" w:lineRule="auto"/>
        <w:jc w:val="center"/>
        <w:rPr>
          <w:rFonts w:ascii="Times New Roman" w:hAnsi="Times New Roman" w:cs="Times New Roman"/>
          <w:b/>
          <w:sz w:val="24"/>
          <w:szCs w:val="24"/>
          <w:lang w:val="uk-UA"/>
        </w:rPr>
      </w:pPr>
      <w:r w:rsidRPr="00663C68">
        <w:rPr>
          <w:rFonts w:ascii="Times New Roman" w:hAnsi="Times New Roman" w:cs="Times New Roman"/>
          <w:b/>
          <w:sz w:val="24"/>
          <w:szCs w:val="24"/>
          <w:lang w:val="uk-UA"/>
        </w:rPr>
        <w:t>11. Методичне забезпечення</w:t>
      </w:r>
    </w:p>
    <w:p w:rsidR="00CA7F68" w:rsidRPr="00663C68" w:rsidRDefault="00CA7F68" w:rsidP="00CA7F68">
      <w:pPr>
        <w:spacing w:after="0" w:line="240" w:lineRule="auto"/>
        <w:ind w:firstLine="709"/>
        <w:jc w:val="center"/>
        <w:rPr>
          <w:rFonts w:ascii="Times New Roman" w:hAnsi="Times New Roman" w:cs="Times New Roman"/>
          <w:i/>
          <w:color w:val="000000"/>
          <w:spacing w:val="3"/>
          <w:sz w:val="24"/>
          <w:szCs w:val="24"/>
          <w:lang w:val="uk-UA"/>
        </w:rPr>
      </w:pPr>
      <w:r w:rsidRPr="00663C68">
        <w:rPr>
          <w:rFonts w:ascii="Times New Roman" w:hAnsi="Times New Roman" w:cs="Times New Roman"/>
          <w:i/>
          <w:color w:val="000000"/>
          <w:spacing w:val="3"/>
          <w:sz w:val="24"/>
          <w:szCs w:val="24"/>
          <w:lang w:val="uk-UA"/>
        </w:rPr>
        <w:t>МЕТОДИЧНІ РЕКОМЕНДАЦІЇ</w:t>
      </w:r>
    </w:p>
    <w:p w:rsidR="00CA7F68" w:rsidRPr="00663C68" w:rsidRDefault="00CA7F68" w:rsidP="00CA7F68">
      <w:pPr>
        <w:spacing w:after="0" w:line="240" w:lineRule="auto"/>
        <w:ind w:firstLine="709"/>
        <w:jc w:val="center"/>
        <w:rPr>
          <w:rFonts w:ascii="Times New Roman" w:hAnsi="Times New Roman" w:cs="Times New Roman"/>
          <w:i/>
          <w:color w:val="000000"/>
          <w:spacing w:val="3"/>
          <w:sz w:val="24"/>
          <w:szCs w:val="24"/>
          <w:lang w:val="uk-UA"/>
        </w:rPr>
      </w:pPr>
      <w:r w:rsidRPr="00663C68">
        <w:rPr>
          <w:rFonts w:ascii="Times New Roman" w:hAnsi="Times New Roman" w:cs="Times New Roman"/>
          <w:i/>
          <w:color w:val="000000"/>
          <w:spacing w:val="3"/>
          <w:sz w:val="24"/>
          <w:szCs w:val="24"/>
          <w:lang w:val="uk-UA"/>
        </w:rPr>
        <w:t>щодо підготовки до практичних занять</w:t>
      </w:r>
    </w:p>
    <w:p w:rsidR="00CA7F68" w:rsidRPr="00663C68" w:rsidRDefault="00CA7F68" w:rsidP="00CA7F68">
      <w:pPr>
        <w:spacing w:after="0" w:line="240" w:lineRule="auto"/>
        <w:ind w:firstLine="709"/>
        <w:jc w:val="both"/>
        <w:rPr>
          <w:rFonts w:ascii="Times New Roman" w:hAnsi="Times New Roman" w:cs="Times New Roman"/>
          <w:color w:val="000000"/>
          <w:spacing w:val="3"/>
          <w:sz w:val="24"/>
          <w:szCs w:val="24"/>
          <w:lang w:val="uk-UA"/>
        </w:rPr>
      </w:pPr>
      <w:r w:rsidRPr="00663C68">
        <w:rPr>
          <w:rFonts w:ascii="Times New Roman" w:hAnsi="Times New Roman" w:cs="Times New Roman"/>
          <w:i/>
          <w:color w:val="000000"/>
          <w:spacing w:val="3"/>
          <w:sz w:val="24"/>
          <w:szCs w:val="24"/>
          <w:lang w:val="uk-UA"/>
        </w:rPr>
        <w:t>ПРАКТИЧНЕ ЗАНЯТТЯ</w:t>
      </w:r>
      <w:r w:rsidRPr="00663C68">
        <w:rPr>
          <w:rFonts w:ascii="Times New Roman" w:hAnsi="Times New Roman" w:cs="Times New Roman"/>
          <w:color w:val="000000"/>
          <w:spacing w:val="3"/>
          <w:sz w:val="24"/>
          <w:szCs w:val="24"/>
          <w:lang w:val="uk-UA"/>
        </w:rPr>
        <w:t xml:space="preserve"> – форма навчального заняття, при якій викладач організує детальний розгляд магістрантами окремих теоретичних положень навчальної дисципліни та формує уміння й навички їх практичного застосування шляхом індивідуального виконання магістрантом відповідно сформульованих завдань.</w:t>
      </w:r>
    </w:p>
    <w:p w:rsidR="00CA7F68" w:rsidRPr="00663C68" w:rsidRDefault="00CA7F68" w:rsidP="00CA7F68">
      <w:pPr>
        <w:spacing w:after="0" w:line="240" w:lineRule="auto"/>
        <w:ind w:firstLine="709"/>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Структура заняття і час, відведений на його етапи, можуть бути приблизно такими: проведення бесіди з теорії питання (15-20 хв.), виконання практичних завдань (35-40 хв.), обговорення результатів роботи (25-30 хв.), завдання до наступного заняття, ознайомлення з літературою (5-10 хв.) Завдання практичного характеру для домашньої роботи у багатьох випадках дано з „великим запасом”, що надає можливість вибору. Частина завдань виконуються всією групою, а інші – за вибором індивідуально або невеликим групами.</w:t>
      </w:r>
    </w:p>
    <w:p w:rsidR="00CA7F68" w:rsidRPr="00663C68" w:rsidRDefault="00CA7F68" w:rsidP="00CA7F68">
      <w:pPr>
        <w:spacing w:after="0" w:line="240" w:lineRule="auto"/>
        <w:ind w:firstLine="709"/>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 xml:space="preserve">Під час практичних занять необхідно ознайомитися з найновішими досягненнями методичної науки, а також з різноманітними варіантами стандартів навчання, програм, </w:t>
      </w:r>
      <w:r w:rsidRPr="00663C68">
        <w:rPr>
          <w:rFonts w:ascii="Times New Roman" w:hAnsi="Times New Roman" w:cs="Times New Roman"/>
          <w:bCs/>
          <w:iCs/>
          <w:color w:val="000000"/>
          <w:spacing w:val="3"/>
          <w:sz w:val="24"/>
          <w:szCs w:val="24"/>
          <w:lang w:val="uk-UA"/>
        </w:rPr>
        <w:t>підручник</w:t>
      </w:r>
      <w:r w:rsidRPr="00663C68">
        <w:rPr>
          <w:rFonts w:ascii="Times New Roman" w:hAnsi="Times New Roman" w:cs="Times New Roman"/>
          <w:color w:val="000000"/>
          <w:spacing w:val="3"/>
          <w:sz w:val="24"/>
          <w:szCs w:val="24"/>
          <w:lang w:val="uk-UA"/>
        </w:rPr>
        <w:t xml:space="preserve">ів, робочих зошитів тощо, навчитися відбирати зміст </w:t>
      </w:r>
      <w:r w:rsidRPr="00663C68">
        <w:rPr>
          <w:rFonts w:ascii="Times New Roman" w:hAnsi="Times New Roman" w:cs="Times New Roman"/>
          <w:iCs/>
          <w:color w:val="000000"/>
          <w:spacing w:val="3"/>
          <w:sz w:val="24"/>
          <w:szCs w:val="24"/>
          <w:lang w:val="uk-UA"/>
        </w:rPr>
        <w:t>історичн</w:t>
      </w:r>
      <w:r w:rsidRPr="00663C68">
        <w:rPr>
          <w:rFonts w:ascii="Times New Roman" w:hAnsi="Times New Roman" w:cs="Times New Roman"/>
          <w:color w:val="000000"/>
          <w:spacing w:val="3"/>
          <w:sz w:val="24"/>
          <w:szCs w:val="24"/>
          <w:lang w:val="uk-UA"/>
        </w:rPr>
        <w:t xml:space="preserve">ого матеріалу для вивчення на уроках, застосовувати нетрадиційні методи, прийоми навчання </w:t>
      </w:r>
      <w:r w:rsidRPr="00663C68">
        <w:rPr>
          <w:rFonts w:ascii="Times New Roman" w:hAnsi="Times New Roman" w:cs="Times New Roman"/>
          <w:bCs/>
          <w:iCs/>
          <w:color w:val="000000"/>
          <w:spacing w:val="3"/>
          <w:sz w:val="24"/>
          <w:szCs w:val="24"/>
          <w:lang w:val="uk-UA"/>
        </w:rPr>
        <w:t>історії</w:t>
      </w:r>
      <w:r w:rsidRPr="00663C68">
        <w:rPr>
          <w:rFonts w:ascii="Times New Roman" w:hAnsi="Times New Roman" w:cs="Times New Roman"/>
          <w:color w:val="000000"/>
          <w:spacing w:val="3"/>
          <w:sz w:val="24"/>
          <w:szCs w:val="24"/>
          <w:lang w:val="uk-UA"/>
        </w:rPr>
        <w:t>, раціонально планувати організацію діяльності вчителя й учнів. У деяких випадках буде необхідним підготувати доповіді та повідомлення з урахуванням власних індивідуальних інтересів і можливостей. Тематика цих доповідей передбачає більш поглиблене вивчення малодоступної, але такої, що являє науковий і практичний інтерес, літератури, ознайомлення з передовим досвідом вчителів. Самостійне осмислення найбільш актуальних педагогічних і методичних проблем формує навички дослідницької діяльності, які розвиваються й удосконалюються на спецсемінарах з психолого-педагогічних дисциплін.</w:t>
      </w:r>
    </w:p>
    <w:p w:rsidR="00CA7F68" w:rsidRPr="00663C68" w:rsidRDefault="00CA7F68" w:rsidP="00CA7F68">
      <w:pPr>
        <w:spacing w:after="0" w:line="240" w:lineRule="auto"/>
        <w:ind w:firstLine="709"/>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Підготовка до практичного заняття це – самостійна робота магістранта із літературою, означеною у переліку до заняття, з метою висвітлення питань, окреслених планом практичного заняття. Проміжною ланкою підготовки до практичного заняття є написання конспекту, розгорнутого плану, тез тощо. Кінцевим результатом підготовки є розгорнутий виступ безпосередньо на занятті у вигляді доповіді, захисту реферату, доведення тези, участі в дискусії, розв’язання проблемної ситуації.</w:t>
      </w:r>
    </w:p>
    <w:p w:rsidR="00CA7F68" w:rsidRPr="00663C68" w:rsidRDefault="00CA7F68" w:rsidP="00CA7F68">
      <w:pPr>
        <w:spacing w:after="0" w:line="240" w:lineRule="auto"/>
        <w:ind w:firstLine="709"/>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Магістранту при підготовці до практичного заняття, опрацьовуючи літературу, необхідно робити записи. Древні говорили, що той, хто записує, читає двічі. Це:</w:t>
      </w:r>
    </w:p>
    <w:p w:rsidR="00CA7F68" w:rsidRPr="00663C68" w:rsidRDefault="00CA7F68" w:rsidP="004972EB">
      <w:pPr>
        <w:widowControl w:val="0"/>
        <w:numPr>
          <w:ilvl w:val="0"/>
          <w:numId w:val="19"/>
        </w:numPr>
        <w:tabs>
          <w:tab w:val="num" w:pos="720"/>
        </w:tabs>
        <w:autoSpaceDE w:val="0"/>
        <w:autoSpaceDN w:val="0"/>
        <w:adjustRightInd w:val="0"/>
        <w:spacing w:after="0" w:line="240" w:lineRule="auto"/>
        <w:ind w:left="720" w:hanging="720"/>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сприяє кращому розумінню тексту: записуючи, прочитане, ніби заново відбувається осмислення, особливо, коли думки автора викладаються своїми словами;</w:t>
      </w:r>
    </w:p>
    <w:p w:rsidR="00CA7F68" w:rsidRPr="00663C68" w:rsidRDefault="00CA7F68" w:rsidP="004972EB">
      <w:pPr>
        <w:widowControl w:val="0"/>
        <w:numPr>
          <w:ilvl w:val="0"/>
          <w:numId w:val="19"/>
        </w:numPr>
        <w:tabs>
          <w:tab w:val="num" w:pos="720"/>
        </w:tabs>
        <w:autoSpaceDE w:val="0"/>
        <w:autoSpaceDN w:val="0"/>
        <w:adjustRightInd w:val="0"/>
        <w:spacing w:after="0" w:line="240" w:lineRule="auto"/>
        <w:ind w:left="720" w:hanging="720"/>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забезпечує міцніше запам'ятовування прочитаного: під час запису тієї або іншої думку, подовжується процес її сприймання;</w:t>
      </w:r>
    </w:p>
    <w:p w:rsidR="00CA7F68" w:rsidRPr="00663C68" w:rsidRDefault="00CA7F68" w:rsidP="004972EB">
      <w:pPr>
        <w:widowControl w:val="0"/>
        <w:numPr>
          <w:ilvl w:val="0"/>
          <w:numId w:val="19"/>
        </w:numPr>
        <w:tabs>
          <w:tab w:val="num" w:pos="720"/>
        </w:tabs>
        <w:autoSpaceDE w:val="0"/>
        <w:autoSpaceDN w:val="0"/>
        <w:adjustRightInd w:val="0"/>
        <w:spacing w:after="0" w:line="240" w:lineRule="auto"/>
        <w:ind w:left="720" w:hanging="720"/>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при записі тексту своїми словами розвиває мовлення, а отже, й розум;</w:t>
      </w:r>
    </w:p>
    <w:p w:rsidR="00CA7F68" w:rsidRPr="00663C68" w:rsidRDefault="00CA7F68" w:rsidP="004972EB">
      <w:pPr>
        <w:widowControl w:val="0"/>
        <w:numPr>
          <w:ilvl w:val="0"/>
          <w:numId w:val="19"/>
        </w:numPr>
        <w:tabs>
          <w:tab w:val="num" w:pos="720"/>
        </w:tabs>
        <w:autoSpaceDE w:val="0"/>
        <w:autoSpaceDN w:val="0"/>
        <w:adjustRightInd w:val="0"/>
        <w:spacing w:after="0" w:line="240" w:lineRule="auto"/>
        <w:ind w:left="720" w:hanging="720"/>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допомагає зосередитися на змісті;</w:t>
      </w:r>
    </w:p>
    <w:p w:rsidR="00CA7F68" w:rsidRPr="00663C68" w:rsidRDefault="00CA7F68" w:rsidP="004972EB">
      <w:pPr>
        <w:widowControl w:val="0"/>
        <w:numPr>
          <w:ilvl w:val="0"/>
          <w:numId w:val="19"/>
        </w:numPr>
        <w:tabs>
          <w:tab w:val="num" w:pos="720"/>
        </w:tabs>
        <w:autoSpaceDE w:val="0"/>
        <w:autoSpaceDN w:val="0"/>
        <w:adjustRightInd w:val="0"/>
        <w:spacing w:after="0" w:line="240" w:lineRule="auto"/>
        <w:ind w:left="720" w:hanging="720"/>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 xml:space="preserve">дає змогу швидко поновлювати в пам'яті забуте, служить джерелом інформації. </w:t>
      </w:r>
    </w:p>
    <w:p w:rsidR="00CA7F68" w:rsidRPr="00663C68" w:rsidRDefault="00CA7F68" w:rsidP="00CA7F68">
      <w:pPr>
        <w:spacing w:after="0" w:line="240" w:lineRule="auto"/>
        <w:ind w:firstLine="709"/>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Магістрант на практичне заняття готує тематичний конспект. У процесі підготовки доводиться працювати з кількома публікаціями, присвяченими одній проблемі, і кожна висвітлює її по-різному. Тематичний конспект складається так:</w:t>
      </w:r>
    </w:p>
    <w:p w:rsidR="00CA7F68" w:rsidRPr="00663C68" w:rsidRDefault="00CA7F68" w:rsidP="004972EB">
      <w:pPr>
        <w:widowControl w:val="0"/>
        <w:numPr>
          <w:ilvl w:val="0"/>
          <w:numId w:val="19"/>
        </w:numPr>
        <w:tabs>
          <w:tab w:val="num" w:pos="720"/>
        </w:tabs>
        <w:autoSpaceDE w:val="0"/>
        <w:autoSpaceDN w:val="0"/>
        <w:adjustRightInd w:val="0"/>
        <w:spacing w:after="0" w:line="240" w:lineRule="auto"/>
        <w:ind w:left="720" w:hanging="720"/>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серед книг за допомогою анотацій визначається та, яка найдокладніше розкриває тему практичного заняття, увага звертається на назву, зміст, рік видання;</w:t>
      </w:r>
    </w:p>
    <w:p w:rsidR="00CA7F68" w:rsidRPr="00663C68" w:rsidRDefault="00CA7F68" w:rsidP="004972EB">
      <w:pPr>
        <w:widowControl w:val="0"/>
        <w:numPr>
          <w:ilvl w:val="0"/>
          <w:numId w:val="19"/>
        </w:numPr>
        <w:tabs>
          <w:tab w:val="num" w:pos="720"/>
        </w:tabs>
        <w:autoSpaceDE w:val="0"/>
        <w:autoSpaceDN w:val="0"/>
        <w:adjustRightInd w:val="0"/>
        <w:spacing w:after="0" w:line="240" w:lineRule="auto"/>
        <w:ind w:left="720" w:hanging="720"/>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lastRenderedPageBreak/>
        <w:t>складається розгорнутий план матеріалу за допомогою змісту провідної книги, проти пунктів і підпунктів плану позначаються сторінки, на яких викладено відповідний матеріал;</w:t>
      </w:r>
    </w:p>
    <w:p w:rsidR="00CA7F68" w:rsidRPr="00663C68" w:rsidRDefault="00CA7F68" w:rsidP="004972EB">
      <w:pPr>
        <w:widowControl w:val="0"/>
        <w:numPr>
          <w:ilvl w:val="0"/>
          <w:numId w:val="19"/>
        </w:numPr>
        <w:tabs>
          <w:tab w:val="num" w:pos="720"/>
        </w:tabs>
        <w:autoSpaceDE w:val="0"/>
        <w:autoSpaceDN w:val="0"/>
        <w:adjustRightInd w:val="0"/>
        <w:spacing w:after="0" w:line="240" w:lineRule="auto"/>
        <w:ind w:left="720" w:hanging="720"/>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при опрацюванні наступних публікацій:</w:t>
      </w:r>
    </w:p>
    <w:p w:rsidR="00CA7F68" w:rsidRPr="00663C68" w:rsidRDefault="00CA7F68" w:rsidP="004972EB">
      <w:pPr>
        <w:widowControl w:val="0"/>
        <w:numPr>
          <w:ilvl w:val="1"/>
          <w:numId w:val="20"/>
        </w:numPr>
        <w:autoSpaceDE w:val="0"/>
        <w:autoSpaceDN w:val="0"/>
        <w:adjustRightInd w:val="0"/>
        <w:spacing w:after="0" w:line="240" w:lineRule="auto"/>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коли зустрічається матеріал, що стосується записаного вже пункту плану, проти останнього занотовується: автор, назва, вихідні дані та сторінки;</w:t>
      </w:r>
    </w:p>
    <w:p w:rsidR="00CA7F68" w:rsidRPr="00663C68" w:rsidRDefault="00CA7F68" w:rsidP="004972EB">
      <w:pPr>
        <w:widowControl w:val="0"/>
        <w:numPr>
          <w:ilvl w:val="1"/>
          <w:numId w:val="20"/>
        </w:numPr>
        <w:autoSpaceDE w:val="0"/>
        <w:autoSpaceDN w:val="0"/>
        <w:adjustRightInd w:val="0"/>
        <w:spacing w:after="0" w:line="240" w:lineRule="auto"/>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якщо зустрічається матеріал з іншим баченням проблеми, план доповнюється новим пунктом із зазначенням вихідних даних джерела інформації</w:t>
      </w:r>
    </w:p>
    <w:p w:rsidR="00CA7F68" w:rsidRPr="00663C68" w:rsidRDefault="00CA7F68" w:rsidP="004972EB">
      <w:pPr>
        <w:widowControl w:val="0"/>
        <w:numPr>
          <w:ilvl w:val="0"/>
          <w:numId w:val="19"/>
        </w:numPr>
        <w:tabs>
          <w:tab w:val="num" w:pos="720"/>
        </w:tabs>
        <w:autoSpaceDE w:val="0"/>
        <w:autoSpaceDN w:val="0"/>
        <w:adjustRightInd w:val="0"/>
        <w:spacing w:after="0" w:line="240" w:lineRule="auto"/>
        <w:ind w:left="720" w:hanging="720"/>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за створеним планом пишеться конспект із зазначенням сторінок на берегах конспекту.</w:t>
      </w:r>
    </w:p>
    <w:p w:rsidR="00CA7F68" w:rsidRPr="00663C68" w:rsidRDefault="00CA7F68" w:rsidP="00CA7F68">
      <w:pPr>
        <w:spacing w:after="0" w:line="240" w:lineRule="auto"/>
        <w:ind w:firstLine="709"/>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 xml:space="preserve">Тому для зручності користування конспектом </w:t>
      </w:r>
    </w:p>
    <w:p w:rsidR="00CA7F68" w:rsidRPr="00663C68" w:rsidRDefault="00CA7F68" w:rsidP="004972EB">
      <w:pPr>
        <w:widowControl w:val="0"/>
        <w:numPr>
          <w:ilvl w:val="0"/>
          <w:numId w:val="19"/>
        </w:numPr>
        <w:tabs>
          <w:tab w:val="num" w:pos="720"/>
        </w:tabs>
        <w:autoSpaceDE w:val="0"/>
        <w:autoSpaceDN w:val="0"/>
        <w:adjustRightInd w:val="0"/>
        <w:spacing w:after="0" w:line="240" w:lineRule="auto"/>
        <w:ind w:left="720" w:hanging="720"/>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слід залишати ліворуч широкі береги (4-5 см). Запис у такому випадку легко читається, а вільне місце знадобиться для власних приміток, позначок, коментарів тощо. Наприклад, великий за обсягом конспект можна забезпечити предметним покажчиком. Записи поділяються на абзаци, які можна пронумерувати за значущістю;</w:t>
      </w:r>
    </w:p>
    <w:p w:rsidR="00CA7F68" w:rsidRPr="00663C68" w:rsidRDefault="00CA7F68" w:rsidP="004972EB">
      <w:pPr>
        <w:widowControl w:val="0"/>
        <w:numPr>
          <w:ilvl w:val="0"/>
          <w:numId w:val="19"/>
        </w:numPr>
        <w:tabs>
          <w:tab w:val="num" w:pos="720"/>
        </w:tabs>
        <w:autoSpaceDE w:val="0"/>
        <w:autoSpaceDN w:val="0"/>
        <w:adjustRightInd w:val="0"/>
        <w:spacing w:after="0" w:line="240" w:lineRule="auto"/>
        <w:ind w:left="720" w:hanging="720"/>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виділяти кольором важливі положення, слова, словосполучення;</w:t>
      </w:r>
    </w:p>
    <w:p w:rsidR="00CA7F68" w:rsidRPr="00663C68" w:rsidRDefault="00CA7F68" w:rsidP="004972EB">
      <w:pPr>
        <w:widowControl w:val="0"/>
        <w:numPr>
          <w:ilvl w:val="0"/>
          <w:numId w:val="19"/>
        </w:numPr>
        <w:tabs>
          <w:tab w:val="num" w:pos="720"/>
        </w:tabs>
        <w:autoSpaceDE w:val="0"/>
        <w:autoSpaceDN w:val="0"/>
        <w:adjustRightInd w:val="0"/>
        <w:spacing w:after="0" w:line="240" w:lineRule="auto"/>
        <w:ind w:left="720" w:hanging="720"/>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систематизувати матеріал, особливо для підготовки в подальшому доповіді або реферату: все, що стосується одного аспекту проблеми, яка вивчається, позначається, наприклад, червоним олівцем, до другого – синім тощо. (Досвідчені читачі надають перевагу веденню конспектів не в зошитах, а на окремих пронумерованих аркушах На практичне заняття можна взяти лише потрібні з них. Якщо при перечитуванні публікації виникає необхідність щось дописати, то можна доповнити конспект новим аркушем, при нумерації якого додається літера (7, 7а). Такі конспекти найчастіше зберігаються в папках);</w:t>
      </w:r>
    </w:p>
    <w:p w:rsidR="00CA7F68" w:rsidRPr="00663C68" w:rsidRDefault="00CA7F68" w:rsidP="004972EB">
      <w:pPr>
        <w:widowControl w:val="0"/>
        <w:numPr>
          <w:ilvl w:val="0"/>
          <w:numId w:val="19"/>
        </w:numPr>
        <w:tabs>
          <w:tab w:val="num" w:pos="720"/>
        </w:tabs>
        <w:autoSpaceDE w:val="0"/>
        <w:autoSpaceDN w:val="0"/>
        <w:adjustRightInd w:val="0"/>
        <w:spacing w:after="0" w:line="240" w:lineRule="auto"/>
        <w:ind w:left="720" w:hanging="720"/>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користуватися власною системою умовних позначень (зазвичай прямою лінією думка підкреслюється тоді, коли її хочуть підсилити, хвилястою – коли в ній не досить впевнені, на берегах знак „!” – є дещо цікаве, „?” – це необхідно перевірити);</w:t>
      </w:r>
    </w:p>
    <w:p w:rsidR="00CA7F68" w:rsidRPr="00663C68" w:rsidRDefault="00CA7F68" w:rsidP="00CA7F68">
      <w:pPr>
        <w:spacing w:after="0" w:line="240" w:lineRule="auto"/>
        <w:ind w:firstLine="709"/>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Скорочуючи слова при написанні конспекту, слід дотримуватися деяких рекомендацій:</w:t>
      </w:r>
    </w:p>
    <w:p w:rsidR="00CA7F68" w:rsidRPr="00663C68" w:rsidRDefault="00CA7F68" w:rsidP="004972EB">
      <w:pPr>
        <w:widowControl w:val="0"/>
        <w:numPr>
          <w:ilvl w:val="1"/>
          <w:numId w:val="20"/>
        </w:numPr>
        <w:autoSpaceDE w:val="0"/>
        <w:autoSpaceDN w:val="0"/>
        <w:adjustRightInd w:val="0"/>
        <w:spacing w:after="0" w:line="240" w:lineRule="auto"/>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Не скорочуйте декілька слів підряд: під час читання легко втратити узгодження слів у реченні. Із закінченням найчастіше пишуть іменники. У прикметників воно випускається. Для збереження зв'язку слів повністю пишуться прийменники. Необхідно дотримуватись розділових знаків – зайва або відсутня кома здатна змінити смисл речення.</w:t>
      </w:r>
    </w:p>
    <w:p w:rsidR="00CA7F68" w:rsidRPr="00663C68" w:rsidRDefault="00CA7F68" w:rsidP="004972EB">
      <w:pPr>
        <w:widowControl w:val="0"/>
        <w:numPr>
          <w:ilvl w:val="1"/>
          <w:numId w:val="20"/>
        </w:numPr>
        <w:autoSpaceDE w:val="0"/>
        <w:autoSpaceDN w:val="0"/>
        <w:adjustRightInd w:val="0"/>
        <w:spacing w:after="0" w:line="240" w:lineRule="auto"/>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Складіть індивідуальний словничок скорочень. Спочатку придивіться, які слова під час вивчення історії часто зустрічаються і є довгими. Відкиньте в них частину літер. Так, можна скоротити слова: «культура» (к-ра), «суспільство» (с-во). Вперше скоротивши якесь слово, напишіть його в дужках повністю, а рядок позначте для того, щоб згадати у разі потреби забуте скорочення. Поступово виникнуть більш вдалі варіанти скорочень.</w:t>
      </w:r>
    </w:p>
    <w:p w:rsidR="00CA7F68" w:rsidRPr="00663C68" w:rsidRDefault="00CA7F68" w:rsidP="00CA7F68">
      <w:pPr>
        <w:spacing w:after="0" w:line="240" w:lineRule="auto"/>
        <w:ind w:firstLine="709"/>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Зосереджено читати заважає, передусім, втома, що має різні причини. Навіть якщо свідомістю шум «не помічається», нервова система сприймає подразнення, витрачаючи на неї свою енергію. Ступінь втоми залежить також від того, яких зусиль волі потребує читання від людини. Втомлюються й від одноманітного читання, навіть у тому випадку, коли воно легке, й під час читання тексту, в якому щось доводиться, пояснюється.</w:t>
      </w:r>
    </w:p>
    <w:p w:rsidR="00CA7F68" w:rsidRPr="00663C68" w:rsidRDefault="00CA7F68" w:rsidP="004972EB">
      <w:pPr>
        <w:widowControl w:val="0"/>
        <w:numPr>
          <w:ilvl w:val="0"/>
          <w:numId w:val="19"/>
        </w:numPr>
        <w:tabs>
          <w:tab w:val="num" w:pos="720"/>
        </w:tabs>
        <w:autoSpaceDE w:val="0"/>
        <w:autoSpaceDN w:val="0"/>
        <w:adjustRightInd w:val="0"/>
        <w:spacing w:after="0" w:line="240" w:lineRule="auto"/>
        <w:ind w:left="720" w:hanging="720"/>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 xml:space="preserve">Зняти втому під час читання найкраще легкими гімнастичними вправами: на хвилину-другу закрити очі, легенько промасажувати повіки й змочити їх водою. </w:t>
      </w:r>
    </w:p>
    <w:p w:rsidR="00CA7F68" w:rsidRPr="00663C68" w:rsidRDefault="00CA7F68" w:rsidP="004972EB">
      <w:pPr>
        <w:widowControl w:val="0"/>
        <w:numPr>
          <w:ilvl w:val="0"/>
          <w:numId w:val="19"/>
        </w:numPr>
        <w:tabs>
          <w:tab w:val="num" w:pos="720"/>
        </w:tabs>
        <w:autoSpaceDE w:val="0"/>
        <w:autoSpaceDN w:val="0"/>
        <w:adjustRightInd w:val="0"/>
        <w:spacing w:after="0" w:line="240" w:lineRule="auto"/>
        <w:ind w:left="720" w:hanging="720"/>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 xml:space="preserve">Очі відпочивають, коли їх зосередити на чорному або зеленому тлі. Під час відпочинку не слід довго дивитися через віконне скло: його оптична недосконалість ще більше втомить очі. </w:t>
      </w:r>
    </w:p>
    <w:p w:rsidR="00CA7F68" w:rsidRPr="00663C68" w:rsidRDefault="00CA7F68" w:rsidP="004972EB">
      <w:pPr>
        <w:widowControl w:val="0"/>
        <w:numPr>
          <w:ilvl w:val="0"/>
          <w:numId w:val="19"/>
        </w:numPr>
        <w:tabs>
          <w:tab w:val="num" w:pos="720"/>
        </w:tabs>
        <w:autoSpaceDE w:val="0"/>
        <w:autoSpaceDN w:val="0"/>
        <w:adjustRightInd w:val="0"/>
        <w:spacing w:after="0" w:line="240" w:lineRule="auto"/>
        <w:ind w:left="720" w:hanging="720"/>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lastRenderedPageBreak/>
        <w:t xml:space="preserve">Під час підготовки до практичного заняття тримайте на столі декілька різних за жанром книг. Втома певною мірою знімається, якщо після читання монографії погортати, наприклад, історичний роман. </w:t>
      </w:r>
    </w:p>
    <w:p w:rsidR="00CA7F68" w:rsidRPr="00663C68" w:rsidRDefault="00CA7F68" w:rsidP="004972EB">
      <w:pPr>
        <w:widowControl w:val="0"/>
        <w:numPr>
          <w:ilvl w:val="0"/>
          <w:numId w:val="19"/>
        </w:numPr>
        <w:tabs>
          <w:tab w:val="num" w:pos="720"/>
        </w:tabs>
        <w:autoSpaceDE w:val="0"/>
        <w:autoSpaceDN w:val="0"/>
        <w:adjustRightInd w:val="0"/>
        <w:spacing w:after="0" w:line="240" w:lineRule="auto"/>
        <w:ind w:left="720" w:hanging="720"/>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 xml:space="preserve">Варто урізноманітнити роботу з книгою: читання чергуйте з виписуванням, складання плану – з переказуванням тощо. </w:t>
      </w:r>
    </w:p>
    <w:p w:rsidR="00CA7F68" w:rsidRPr="00663C68" w:rsidRDefault="00CA7F68" w:rsidP="004972EB">
      <w:pPr>
        <w:widowControl w:val="0"/>
        <w:numPr>
          <w:ilvl w:val="0"/>
          <w:numId w:val="19"/>
        </w:numPr>
        <w:tabs>
          <w:tab w:val="num" w:pos="720"/>
        </w:tabs>
        <w:autoSpaceDE w:val="0"/>
        <w:autoSpaceDN w:val="0"/>
        <w:adjustRightInd w:val="0"/>
        <w:spacing w:after="0" w:line="240" w:lineRule="auto"/>
        <w:ind w:left="720" w:hanging="720"/>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Перерви під час читання неможна робити частими, бо через це доведеться часто відшукувати місця та ще й згадувати, про що йшлося.</w:t>
      </w:r>
    </w:p>
    <w:p w:rsidR="00CA7F68" w:rsidRPr="00663C68" w:rsidRDefault="00CA7F68" w:rsidP="00CA7F68">
      <w:pPr>
        <w:spacing w:after="0" w:line="240" w:lineRule="auto"/>
        <w:ind w:firstLine="709"/>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 xml:space="preserve">Щоби попереджувати забування необхідно повторювати матеріал. Якщо цього не робити, то доведеться все вчити знову. Доведено, що забування спочатку йде швидко, – бажано повторити матеріал в той же день. Повторення буває пасивним і активним Перше – це повторне читання тексту. Активне – його переказування. Швидше й міцніше текст запам'ятовується під час чергування цих видів повторення. При переказі відбувається самоперевірка: що запам'яталося, а що – ні. Тому при повторному читанні слід більше уваги приділити тому, що гірше запам'яталося. </w:t>
      </w:r>
    </w:p>
    <w:p w:rsidR="00CA7F68" w:rsidRPr="00663C68" w:rsidRDefault="00CA7F68" w:rsidP="00CA7F68">
      <w:pPr>
        <w:spacing w:after="0" w:line="240" w:lineRule="auto"/>
        <w:ind w:firstLine="709"/>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 xml:space="preserve">Повторення може здійснюватися з перервами та без них. Перше можна назвати концентрованим, друге – розподіленим, яке значно продуктивніше. Оптимальний проміжок часу під час повторення матеріалу – один-два дні. Іноді матеріал запам'ятовується цілком, інколи – частинами. Буває, що обидва способи поєднують. У першому випадку Ви маєте справу з цілісним, у другому – з розподіленим, у третьому – з комбінованим повторенням Останнє, в більшості випадків найефективніше, в свою чергу складається з трьох етапів. Спочатку читайте текст повністю, намагайтеся зрозуміти його головну ідею, те, заради чого він написаний. Прагніть з'ясувати, з яких частин він складається. На другому етапі кожну виділену частину або особливо важкі з них запам'ятовуйте окремо. Третій етап: текст знову прочитуйте повністю, щоб закріпити зв'язки між частинами. </w:t>
      </w:r>
    </w:p>
    <w:p w:rsidR="00CA7F68" w:rsidRPr="00663C68" w:rsidRDefault="00CA7F68" w:rsidP="00CA7F68">
      <w:pPr>
        <w:spacing w:after="0" w:line="240" w:lineRule="auto"/>
        <w:ind w:firstLine="709"/>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 xml:space="preserve">Однією з форм самостійної роботи є підготовка рефератів і доповідей, які заслуховуватися на семінарських заняттях, наукових конференціях, на кафедрі. Найбільш ефективною така робота є за умови співпраці викладача зі магістрантом, вона сприяє виробленню в останнього вміння самостійно опрацьовувати джерела і літературу, готувати аргументовані відповіді на поставлені питання (проблеми) реферату чи доповіді. </w:t>
      </w:r>
    </w:p>
    <w:p w:rsidR="00CA7F68" w:rsidRPr="00663C68" w:rsidRDefault="00CA7F68" w:rsidP="00CA7F68">
      <w:pPr>
        <w:spacing w:after="0" w:line="240" w:lineRule="auto"/>
        <w:ind w:firstLine="709"/>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 xml:space="preserve">Самостійна робота над підготовкою реферату (на 10-12 хвилин) або доповіді (до 20 хвилин виголошення) починається з виявлення літератури стосовно обраної теми. Магістрант має скласти відповідний короткий списик літератури з проблеми, яку збирається вивчати. Після ознайомлення з нею, розробити й узгодити з викладачем план реферату (доповіді), в якому сформулювати головні питання (проблеми) виступу. Важливою запорукою успішної підготовки реферату (доповіді) є конкретність і наукова спрямованість підготовчої роботи. </w:t>
      </w:r>
    </w:p>
    <w:p w:rsidR="00CA7F68" w:rsidRPr="00663C68" w:rsidRDefault="00CA7F68" w:rsidP="00CA7F68">
      <w:pPr>
        <w:spacing w:after="0" w:line="240" w:lineRule="auto"/>
        <w:ind w:firstLine="709"/>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Наступним, дуже важливим етапом, є вміння логічно, полемічно і науково-аргументовано написати текст реферату (доповіді). Кожне невеличке магістрантське дослідження повинно завершуватися чіткими, однозначними висновками, які прямо випливають з його основного змісту. Оформлення рефератів (доповідей) передбачає короткий план, рукописний або машинописний текст обсягом від 5 до 12 сторінок, висновки, список використаних джерел та літератури. До роботи можна додавати карти, портрети, інший наочний матеріал, а також власні таблиці та діаграми, що має на поглибити текст реферату (доповіді), викликати інтерес аудиторії. Основною запорукою успіху є комплексне використання джерел і літератури з теми й активна співпраця з викладачами кафедри.</w:t>
      </w:r>
    </w:p>
    <w:p w:rsidR="00CA7F68" w:rsidRPr="00663C68" w:rsidRDefault="00CA7F68" w:rsidP="00CA7F68">
      <w:pPr>
        <w:spacing w:after="0" w:line="240" w:lineRule="auto"/>
        <w:ind w:firstLine="709"/>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 xml:space="preserve">Написання наукових рефератів (доповідей) передбачає вміння обирати цікаві й проблемні теми, здатність розробляти структуру роботи, забезпечувати її необхідною джерельною базою. Написання магістрантами текстів з елементами наукового викладу матеріалу, доведення їх до завершеного наукового вигляду допоможе набути їм певних </w:t>
      </w:r>
      <w:r w:rsidRPr="00663C68">
        <w:rPr>
          <w:rFonts w:ascii="Times New Roman" w:hAnsi="Times New Roman" w:cs="Times New Roman"/>
          <w:color w:val="000000"/>
          <w:spacing w:val="3"/>
          <w:sz w:val="24"/>
          <w:szCs w:val="24"/>
          <w:lang w:val="uk-UA"/>
        </w:rPr>
        <w:lastRenderedPageBreak/>
        <w:t xml:space="preserve">навичок редагування й оформлення наступних робіт. Реферат (доповідь) буде вдалою, коли магістрант зможе переконливо довести актуальність теми, цікаво й науково-обґрунтовано викласти матеріал та зробити власні висновки. </w:t>
      </w:r>
    </w:p>
    <w:p w:rsidR="00CA7F68" w:rsidRPr="00663C68" w:rsidRDefault="00CA7F68" w:rsidP="00CA7F68">
      <w:pPr>
        <w:spacing w:after="0" w:line="240" w:lineRule="auto"/>
        <w:ind w:firstLine="709"/>
        <w:jc w:val="both"/>
        <w:rPr>
          <w:rFonts w:ascii="Times New Roman" w:hAnsi="Times New Roman" w:cs="Times New Roman"/>
          <w:color w:val="000000"/>
          <w:spacing w:val="3"/>
          <w:sz w:val="24"/>
          <w:szCs w:val="24"/>
          <w:lang w:val="uk-UA"/>
        </w:rPr>
      </w:pPr>
      <w:r w:rsidRPr="00663C68">
        <w:rPr>
          <w:rFonts w:ascii="Times New Roman" w:hAnsi="Times New Roman" w:cs="Times New Roman"/>
          <w:color w:val="000000"/>
          <w:spacing w:val="3"/>
          <w:sz w:val="24"/>
          <w:szCs w:val="24"/>
          <w:lang w:val="uk-UA"/>
        </w:rPr>
        <w:t xml:space="preserve">Під час практичних занять магістрант повинен навчитися подавати матеріал в формі усного виступу, вміти викликати й підтримувати протягом всієї доповіді інтерес аудиторії, обстоювати власну думку. </w:t>
      </w:r>
    </w:p>
    <w:p w:rsidR="00CA7F68" w:rsidRPr="00663C68" w:rsidRDefault="00CA7F68" w:rsidP="00CA7F68">
      <w:pPr>
        <w:spacing w:after="0" w:line="240" w:lineRule="auto"/>
        <w:ind w:firstLine="709"/>
        <w:rPr>
          <w:rFonts w:ascii="Times New Roman" w:hAnsi="Times New Roman" w:cs="Times New Roman"/>
          <w:color w:val="000000"/>
          <w:spacing w:val="3"/>
          <w:sz w:val="24"/>
          <w:szCs w:val="24"/>
          <w:lang w:val="uk-UA"/>
        </w:rPr>
      </w:pPr>
    </w:p>
    <w:p w:rsidR="00CA7F68" w:rsidRPr="00663C68" w:rsidRDefault="00CA7F68" w:rsidP="00CA7F68">
      <w:pPr>
        <w:pStyle w:val="1"/>
        <w:spacing w:line="240" w:lineRule="auto"/>
        <w:rPr>
          <w:szCs w:val="24"/>
        </w:rPr>
      </w:pPr>
      <w:r w:rsidRPr="00663C68">
        <w:rPr>
          <w:szCs w:val="24"/>
        </w:rPr>
        <w:t>Плани практичних занять</w:t>
      </w:r>
    </w:p>
    <w:p w:rsidR="00CA7F68" w:rsidRPr="00CA7F68" w:rsidRDefault="00CA7F68" w:rsidP="00CA7F68">
      <w:pPr>
        <w:pStyle w:val="1"/>
        <w:spacing w:line="240" w:lineRule="auto"/>
        <w:rPr>
          <w:sz w:val="24"/>
          <w:szCs w:val="24"/>
        </w:rPr>
      </w:pPr>
      <w:r w:rsidRPr="00CA7F68">
        <w:rPr>
          <w:sz w:val="24"/>
          <w:szCs w:val="24"/>
        </w:rPr>
        <w:t xml:space="preserve">Тема 1. Педагогічна технологія як дидактична категорія </w:t>
      </w:r>
      <w:r w:rsidRPr="00CA7F68">
        <w:rPr>
          <w:b w:val="0"/>
          <w:sz w:val="24"/>
          <w:szCs w:val="24"/>
        </w:rPr>
        <w:t>(2 год.)</w:t>
      </w:r>
    </w:p>
    <w:p w:rsidR="00CA7F68" w:rsidRPr="00663C68" w:rsidRDefault="00CA7F68" w:rsidP="000C0AC0">
      <w:pPr>
        <w:spacing w:line="240" w:lineRule="auto"/>
        <w:jc w:val="both"/>
        <w:rPr>
          <w:rFonts w:ascii="Times New Roman" w:hAnsi="Times New Roman" w:cs="Times New Roman"/>
          <w:sz w:val="24"/>
          <w:szCs w:val="24"/>
          <w:lang w:val="uk-UA"/>
        </w:rPr>
      </w:pPr>
      <w:r w:rsidRPr="00663C68">
        <w:rPr>
          <w:rFonts w:ascii="Times New Roman" w:hAnsi="Times New Roman" w:cs="Times New Roman"/>
          <w:b/>
          <w:sz w:val="24"/>
          <w:szCs w:val="24"/>
          <w:lang w:val="uk-UA"/>
        </w:rPr>
        <w:t>Мета:</w:t>
      </w:r>
      <w:r w:rsidRPr="00663C68">
        <w:rPr>
          <w:rFonts w:ascii="Times New Roman" w:hAnsi="Times New Roman" w:cs="Times New Roman"/>
          <w:sz w:val="24"/>
          <w:szCs w:val="24"/>
          <w:lang w:val="uk-UA"/>
        </w:rPr>
        <w:t xml:space="preserve"> виявити характерні ознаки сучасних педагогічних технологій, встановити зв’язок між педагогічними технологіями й провідними педагогічними теоріями, визначити критерії, за якими класифікуються педагогічні технології, здійснити аналіз існуючих класифікацій, розробити підходи до опису та аналізу педагогічних технологій.</w:t>
      </w:r>
    </w:p>
    <w:p w:rsidR="00CA7F68" w:rsidRPr="00663C68" w:rsidRDefault="00CA7F68" w:rsidP="00CA7F68">
      <w:pPr>
        <w:spacing w:line="240" w:lineRule="auto"/>
        <w:jc w:val="center"/>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План </w:t>
      </w:r>
    </w:p>
    <w:p w:rsidR="00CA7F68" w:rsidRPr="00663C68" w:rsidRDefault="00CA7F68" w:rsidP="004972EB">
      <w:pPr>
        <w:numPr>
          <w:ilvl w:val="0"/>
          <w:numId w:val="21"/>
        </w:numPr>
        <w:tabs>
          <w:tab w:val="left" w:pos="-1800"/>
        </w:tabs>
        <w:spacing w:after="0" w:line="240" w:lineRule="auto"/>
        <w:ind w:firstLine="0"/>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Поняття педагогічна технологія</w:t>
      </w:r>
    </w:p>
    <w:p w:rsidR="00CA7F68" w:rsidRPr="00663C68" w:rsidRDefault="00CA7F68" w:rsidP="004972EB">
      <w:pPr>
        <w:numPr>
          <w:ilvl w:val="0"/>
          <w:numId w:val="21"/>
        </w:numPr>
        <w:tabs>
          <w:tab w:val="left" w:pos="-1800"/>
        </w:tabs>
        <w:spacing w:after="0" w:line="240" w:lineRule="auto"/>
        <w:ind w:firstLine="0"/>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Характерні ознаки сучасних педагогічних технологій</w:t>
      </w:r>
    </w:p>
    <w:p w:rsidR="00CA7F68" w:rsidRPr="00663C68" w:rsidRDefault="00CA7F68" w:rsidP="004972EB">
      <w:pPr>
        <w:numPr>
          <w:ilvl w:val="0"/>
          <w:numId w:val="21"/>
        </w:numPr>
        <w:tabs>
          <w:tab w:val="left" w:pos="-1800"/>
        </w:tabs>
        <w:spacing w:after="0" w:line="240" w:lineRule="auto"/>
        <w:ind w:firstLine="0"/>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Наукові основи інноваційних педагогічних технологій</w:t>
      </w:r>
    </w:p>
    <w:p w:rsidR="00CA7F68" w:rsidRPr="00663C68" w:rsidRDefault="00CA7F68" w:rsidP="004972EB">
      <w:pPr>
        <w:numPr>
          <w:ilvl w:val="0"/>
          <w:numId w:val="21"/>
        </w:numPr>
        <w:tabs>
          <w:tab w:val="left" w:pos="-1800"/>
        </w:tabs>
        <w:spacing w:after="0" w:line="240" w:lineRule="auto"/>
        <w:ind w:firstLine="0"/>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Класифікація педагогічних технологій</w:t>
      </w:r>
    </w:p>
    <w:p w:rsidR="00CA7F68" w:rsidRPr="00663C68" w:rsidRDefault="00CA7F68" w:rsidP="004972EB">
      <w:pPr>
        <w:numPr>
          <w:ilvl w:val="0"/>
          <w:numId w:val="21"/>
        </w:numPr>
        <w:tabs>
          <w:tab w:val="left" w:pos="-1800"/>
        </w:tabs>
        <w:spacing w:after="0" w:line="240" w:lineRule="auto"/>
        <w:ind w:firstLine="0"/>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Опис аналізу педагогічних технологій.</w:t>
      </w:r>
    </w:p>
    <w:p w:rsidR="00CA7F68" w:rsidRPr="00663C68" w:rsidRDefault="00CA7F68" w:rsidP="00CA7F68">
      <w:pPr>
        <w:spacing w:line="240" w:lineRule="auto"/>
        <w:rPr>
          <w:rFonts w:ascii="Times New Roman" w:hAnsi="Times New Roman" w:cs="Times New Roman"/>
          <w:b/>
          <w:sz w:val="24"/>
          <w:szCs w:val="24"/>
          <w:lang w:val="uk-UA"/>
        </w:rPr>
      </w:pPr>
      <w:r w:rsidRPr="00663C68">
        <w:rPr>
          <w:rFonts w:ascii="Times New Roman" w:hAnsi="Times New Roman" w:cs="Times New Roman"/>
          <w:b/>
          <w:sz w:val="24"/>
          <w:szCs w:val="24"/>
          <w:lang w:val="uk-UA"/>
        </w:rPr>
        <w:t>Реферати</w:t>
      </w:r>
    </w:p>
    <w:p w:rsidR="00CA7F68" w:rsidRPr="00663C68" w:rsidRDefault="00CA7F68" w:rsidP="004972EB">
      <w:pPr>
        <w:numPr>
          <w:ilvl w:val="0"/>
          <w:numId w:val="22"/>
        </w:numPr>
        <w:tabs>
          <w:tab w:val="left" w:pos="-1800"/>
        </w:tabs>
        <w:spacing w:after="0" w:line="240" w:lineRule="auto"/>
        <w:ind w:left="600" w:hanging="200"/>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Опис та аналіз сучасних педагогічних технологій</w:t>
      </w:r>
    </w:p>
    <w:p w:rsidR="00CA7F68" w:rsidRPr="00663C68" w:rsidRDefault="00CA7F68" w:rsidP="004972EB">
      <w:pPr>
        <w:numPr>
          <w:ilvl w:val="0"/>
          <w:numId w:val="22"/>
        </w:numPr>
        <w:tabs>
          <w:tab w:val="left" w:pos="-1800"/>
        </w:tabs>
        <w:spacing w:after="0" w:line="240" w:lineRule="auto"/>
        <w:ind w:left="600" w:hanging="200"/>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Роль технології у технологізації навчального </w:t>
      </w:r>
      <w:r w:rsidRPr="00663C68">
        <w:rPr>
          <w:rFonts w:ascii="Times New Roman" w:hAnsi="Times New Roman" w:cs="Times New Roman"/>
          <w:iCs/>
          <w:sz w:val="24"/>
          <w:szCs w:val="24"/>
          <w:lang w:val="uk-UA"/>
        </w:rPr>
        <w:t>процес</w:t>
      </w:r>
      <w:r w:rsidRPr="00663C68">
        <w:rPr>
          <w:rFonts w:ascii="Times New Roman" w:hAnsi="Times New Roman" w:cs="Times New Roman"/>
          <w:sz w:val="24"/>
          <w:szCs w:val="24"/>
          <w:lang w:val="uk-UA"/>
        </w:rPr>
        <w:t>у</w:t>
      </w:r>
    </w:p>
    <w:p w:rsidR="00CA7F68" w:rsidRPr="00663C68" w:rsidRDefault="00CA7F68" w:rsidP="004972EB">
      <w:pPr>
        <w:numPr>
          <w:ilvl w:val="0"/>
          <w:numId w:val="22"/>
        </w:numPr>
        <w:tabs>
          <w:tab w:val="left" w:pos="-1800"/>
        </w:tabs>
        <w:spacing w:after="0" w:line="240" w:lineRule="auto"/>
        <w:ind w:left="600" w:hanging="200"/>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Контроль за навчальною діяльністю – необхідна складова технології навчання</w:t>
      </w:r>
    </w:p>
    <w:p w:rsidR="00CA7F68" w:rsidRPr="00663C68" w:rsidRDefault="00CA7F68" w:rsidP="00CA7F68">
      <w:pPr>
        <w:spacing w:line="240" w:lineRule="auto"/>
        <w:rPr>
          <w:rFonts w:ascii="Times New Roman" w:hAnsi="Times New Roman" w:cs="Times New Roman"/>
          <w:b/>
          <w:sz w:val="24"/>
          <w:szCs w:val="24"/>
          <w:lang w:val="uk-UA"/>
        </w:rPr>
      </w:pPr>
      <w:r w:rsidRPr="00663C68">
        <w:rPr>
          <w:rFonts w:ascii="Times New Roman" w:hAnsi="Times New Roman" w:cs="Times New Roman"/>
          <w:b/>
          <w:sz w:val="24"/>
          <w:szCs w:val="24"/>
          <w:lang w:val="uk-UA"/>
        </w:rPr>
        <w:t>Питання для самостійної роботи</w:t>
      </w:r>
    </w:p>
    <w:p w:rsidR="00CA7F68" w:rsidRPr="00663C68" w:rsidRDefault="00CA7F68" w:rsidP="004972EB">
      <w:pPr>
        <w:numPr>
          <w:ilvl w:val="0"/>
          <w:numId w:val="23"/>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Системи навчання</w:t>
      </w:r>
    </w:p>
    <w:p w:rsidR="00CA7F68" w:rsidRPr="00663C68" w:rsidRDefault="00CA7F68" w:rsidP="004972EB">
      <w:pPr>
        <w:numPr>
          <w:ilvl w:val="0"/>
          <w:numId w:val="23"/>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Моделі навчання</w:t>
      </w:r>
    </w:p>
    <w:p w:rsidR="00CA7F68" w:rsidRPr="00663C68" w:rsidRDefault="00CA7F68" w:rsidP="00CA7F68">
      <w:pPr>
        <w:spacing w:line="240" w:lineRule="auto"/>
        <w:rPr>
          <w:rFonts w:ascii="Times New Roman" w:hAnsi="Times New Roman" w:cs="Times New Roman"/>
          <w:b/>
          <w:sz w:val="24"/>
          <w:szCs w:val="24"/>
          <w:lang w:val="uk-UA"/>
        </w:rPr>
      </w:pPr>
      <w:r w:rsidRPr="00663C68">
        <w:rPr>
          <w:rFonts w:ascii="Times New Roman" w:hAnsi="Times New Roman" w:cs="Times New Roman"/>
          <w:b/>
          <w:sz w:val="24"/>
          <w:szCs w:val="24"/>
          <w:lang w:val="uk-UA"/>
        </w:rPr>
        <w:t>Література:</w:t>
      </w:r>
    </w:p>
    <w:p w:rsidR="00CA7F68" w:rsidRPr="00663C68" w:rsidRDefault="00CA7F68" w:rsidP="004972EB">
      <w:pPr>
        <w:numPr>
          <w:ilvl w:val="0"/>
          <w:numId w:val="24"/>
        </w:numPr>
        <w:tabs>
          <w:tab w:val="left" w:pos="-1800"/>
        </w:tabs>
        <w:spacing w:after="0" w:line="240" w:lineRule="auto"/>
        <w:ind w:left="703" w:hanging="35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Освітні технології. – К., 2001.</w:t>
      </w:r>
    </w:p>
    <w:p w:rsidR="00CA7F68" w:rsidRPr="00663C68" w:rsidRDefault="00CA7F68" w:rsidP="004972EB">
      <w:pPr>
        <w:numPr>
          <w:ilvl w:val="0"/>
          <w:numId w:val="24"/>
        </w:numPr>
        <w:tabs>
          <w:tab w:val="left" w:pos="-1800"/>
        </w:tabs>
        <w:spacing w:after="0" w:line="240" w:lineRule="auto"/>
        <w:ind w:left="703" w:hanging="35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Кларин М.В. Педагогическая технология в учебном процессе. – М., 1989.</w:t>
      </w:r>
    </w:p>
    <w:p w:rsidR="00CA7F68" w:rsidRPr="00663C68" w:rsidRDefault="00CA7F68" w:rsidP="004972EB">
      <w:pPr>
        <w:numPr>
          <w:ilvl w:val="0"/>
          <w:numId w:val="24"/>
        </w:numPr>
        <w:tabs>
          <w:tab w:val="left" w:pos="-1800"/>
        </w:tabs>
        <w:spacing w:after="0" w:line="240" w:lineRule="auto"/>
        <w:ind w:left="703" w:hanging="35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Беспалько В.П. Слагаемые педагогической технологии. – М., 1989.</w:t>
      </w:r>
    </w:p>
    <w:p w:rsidR="00CA7F68" w:rsidRPr="00663C68" w:rsidRDefault="00CA7F68" w:rsidP="004972EB">
      <w:pPr>
        <w:numPr>
          <w:ilvl w:val="0"/>
          <w:numId w:val="24"/>
        </w:numPr>
        <w:tabs>
          <w:tab w:val="left" w:pos="-1800"/>
        </w:tabs>
        <w:spacing w:after="0" w:line="240" w:lineRule="auto"/>
        <w:ind w:left="703" w:hanging="35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Шуркова Н.Е. Практикум по педагогической технологии. – М., 1998.</w:t>
      </w:r>
    </w:p>
    <w:p w:rsidR="00CA7F68" w:rsidRPr="00663C68" w:rsidRDefault="00CA7F68" w:rsidP="004972EB">
      <w:pPr>
        <w:numPr>
          <w:ilvl w:val="0"/>
          <w:numId w:val="24"/>
        </w:numPr>
        <w:tabs>
          <w:tab w:val="left" w:pos="-1800"/>
        </w:tabs>
        <w:spacing w:after="0" w:line="240" w:lineRule="auto"/>
        <w:ind w:left="703" w:hanging="35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Селевко Г.К. Современные образовательные технологии. – М., 1998.</w:t>
      </w:r>
    </w:p>
    <w:p w:rsidR="00CA7F68" w:rsidRPr="00663C68" w:rsidRDefault="00CA7F68" w:rsidP="004972EB">
      <w:pPr>
        <w:numPr>
          <w:ilvl w:val="0"/>
          <w:numId w:val="24"/>
        </w:numPr>
        <w:tabs>
          <w:tab w:val="left" w:pos="-1800"/>
        </w:tabs>
        <w:spacing w:after="0" w:line="240" w:lineRule="auto"/>
        <w:ind w:left="703" w:hanging="35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Що таке технологія навчання? // Шлях освіти. – 1999. – № 3. – С. 23-25.</w:t>
      </w:r>
    </w:p>
    <w:p w:rsidR="00CA7F68" w:rsidRPr="00663C68" w:rsidRDefault="00CA7F68" w:rsidP="004972EB">
      <w:pPr>
        <w:numPr>
          <w:ilvl w:val="0"/>
          <w:numId w:val="24"/>
        </w:numPr>
        <w:tabs>
          <w:tab w:val="left" w:pos="-1800"/>
        </w:tabs>
        <w:spacing w:after="0" w:line="240" w:lineRule="auto"/>
        <w:ind w:left="703" w:hanging="35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Інноваційні системи, технології і моделі навчання історії в школі. – Запоріжжя, 2000.</w:t>
      </w:r>
    </w:p>
    <w:p w:rsidR="00CA7F68" w:rsidRPr="00663C68" w:rsidRDefault="00CA7F68" w:rsidP="00CA7F68">
      <w:pPr>
        <w:spacing w:line="240" w:lineRule="auto"/>
        <w:rPr>
          <w:rFonts w:ascii="Times New Roman" w:hAnsi="Times New Roman" w:cs="Times New Roman"/>
          <w:sz w:val="24"/>
          <w:szCs w:val="24"/>
          <w:lang w:val="uk-UA"/>
        </w:rPr>
      </w:pPr>
      <w:r w:rsidRPr="00663C68">
        <w:rPr>
          <w:rFonts w:ascii="Times New Roman" w:hAnsi="Times New Roman" w:cs="Times New Roman"/>
          <w:sz w:val="24"/>
          <w:szCs w:val="24"/>
          <w:lang w:val="uk-UA"/>
        </w:rPr>
        <w:t>Для кращого з’ясування сутності питань при підготовці до першого й другого питань слід зробити порівняльну таблицю, в якій по вертикалі розташувати прізвища авторів, а по горизонталі – ознаки технологій, які вони визначають. Готуючи відповіді з решти питань доцільно зробити структурні схеми з невеличкими поясненнями до них.</w:t>
      </w:r>
    </w:p>
    <w:p w:rsidR="00CA7F68" w:rsidRPr="00663C68" w:rsidRDefault="00CA7F68" w:rsidP="00CA7F68">
      <w:pPr>
        <w:pStyle w:val="1"/>
        <w:spacing w:line="240" w:lineRule="auto"/>
        <w:rPr>
          <w:szCs w:val="24"/>
        </w:rPr>
      </w:pPr>
    </w:p>
    <w:p w:rsidR="00CA7F68" w:rsidRPr="00663C68" w:rsidRDefault="00CA7F68" w:rsidP="00CA7F68">
      <w:pPr>
        <w:spacing w:line="240" w:lineRule="auto"/>
        <w:jc w:val="center"/>
        <w:rPr>
          <w:rFonts w:ascii="Times New Roman" w:hAnsi="Times New Roman" w:cs="Times New Roman"/>
          <w:sz w:val="24"/>
          <w:szCs w:val="24"/>
        </w:rPr>
      </w:pPr>
      <w:r w:rsidRPr="00663C68">
        <w:rPr>
          <w:rStyle w:val="18"/>
          <w:rFonts w:ascii="Times New Roman" w:hAnsi="Times New Roman" w:cs="Times New Roman"/>
          <w:szCs w:val="24"/>
        </w:rPr>
        <w:t xml:space="preserve">Тема </w:t>
      </w:r>
      <w:r>
        <w:rPr>
          <w:rStyle w:val="18"/>
          <w:rFonts w:ascii="Times New Roman" w:hAnsi="Times New Roman" w:cs="Times New Roman"/>
          <w:szCs w:val="24"/>
        </w:rPr>
        <w:t>2</w:t>
      </w:r>
      <w:r w:rsidRPr="00663C68">
        <w:rPr>
          <w:rStyle w:val="18"/>
          <w:rFonts w:ascii="Times New Roman" w:hAnsi="Times New Roman" w:cs="Times New Roman"/>
          <w:szCs w:val="24"/>
        </w:rPr>
        <w:t xml:space="preserve">. Проектна технологія навчання </w:t>
      </w:r>
      <w:r w:rsidRPr="00663C68">
        <w:rPr>
          <w:rFonts w:ascii="Times New Roman" w:hAnsi="Times New Roman" w:cs="Times New Roman"/>
          <w:sz w:val="24"/>
          <w:szCs w:val="24"/>
          <w:lang w:val="uk-UA"/>
        </w:rPr>
        <w:t>(2 год.)</w:t>
      </w:r>
    </w:p>
    <w:p w:rsidR="00CA7F68" w:rsidRPr="00663C68" w:rsidRDefault="00CA7F68" w:rsidP="000C0AC0">
      <w:pPr>
        <w:spacing w:line="240" w:lineRule="auto"/>
        <w:jc w:val="both"/>
        <w:rPr>
          <w:rFonts w:ascii="Times New Roman" w:hAnsi="Times New Roman" w:cs="Times New Roman"/>
          <w:sz w:val="24"/>
          <w:szCs w:val="24"/>
          <w:lang w:val="uk-UA"/>
        </w:rPr>
      </w:pPr>
      <w:r w:rsidRPr="00663C68">
        <w:rPr>
          <w:rFonts w:ascii="Times New Roman" w:hAnsi="Times New Roman" w:cs="Times New Roman"/>
          <w:b/>
          <w:sz w:val="24"/>
          <w:szCs w:val="24"/>
          <w:lang w:val="uk-UA"/>
        </w:rPr>
        <w:t>Мета:</w:t>
      </w:r>
      <w:r w:rsidRPr="00663C68">
        <w:rPr>
          <w:rFonts w:ascii="Times New Roman" w:hAnsi="Times New Roman" w:cs="Times New Roman"/>
          <w:sz w:val="24"/>
          <w:szCs w:val="24"/>
          <w:lang w:val="uk-UA"/>
        </w:rPr>
        <w:t xml:space="preserve"> навчитися характеризувати проектну технологію навчання та застосовувати її елементи у власній педагогічній діяльності.</w:t>
      </w:r>
    </w:p>
    <w:p w:rsidR="00CA7F68" w:rsidRPr="00663C68" w:rsidRDefault="00CA7F68" w:rsidP="00CA7F68">
      <w:pPr>
        <w:spacing w:line="240" w:lineRule="auto"/>
        <w:jc w:val="center"/>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План </w:t>
      </w:r>
    </w:p>
    <w:p w:rsidR="00CA7F68" w:rsidRPr="00663C68" w:rsidRDefault="00CA7F68" w:rsidP="004972EB">
      <w:pPr>
        <w:numPr>
          <w:ilvl w:val="0"/>
          <w:numId w:val="25"/>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Метод проектів – основа проектного навчання</w:t>
      </w:r>
    </w:p>
    <w:p w:rsidR="00CA7F68" w:rsidRPr="00663C68" w:rsidRDefault="00CA7F68" w:rsidP="004972EB">
      <w:pPr>
        <w:numPr>
          <w:ilvl w:val="0"/>
          <w:numId w:val="25"/>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lastRenderedPageBreak/>
        <w:t>Сучасний досвід роботи за проектною системою.</w:t>
      </w:r>
    </w:p>
    <w:p w:rsidR="00CA7F68" w:rsidRPr="00663C68" w:rsidRDefault="00CA7F68" w:rsidP="00CA7F68">
      <w:pPr>
        <w:spacing w:line="240" w:lineRule="auto"/>
        <w:rPr>
          <w:rFonts w:ascii="Times New Roman" w:hAnsi="Times New Roman" w:cs="Times New Roman"/>
          <w:sz w:val="24"/>
          <w:szCs w:val="24"/>
          <w:lang w:val="uk-UA"/>
        </w:rPr>
      </w:pPr>
      <w:r w:rsidRPr="00663C68">
        <w:rPr>
          <w:rFonts w:ascii="Times New Roman" w:hAnsi="Times New Roman" w:cs="Times New Roman"/>
          <w:b/>
          <w:sz w:val="24"/>
          <w:szCs w:val="24"/>
          <w:lang w:val="uk-UA"/>
        </w:rPr>
        <w:t>Практичне завдання</w:t>
      </w:r>
      <w:r w:rsidRPr="00663C68">
        <w:rPr>
          <w:rFonts w:ascii="Times New Roman" w:hAnsi="Times New Roman" w:cs="Times New Roman"/>
          <w:sz w:val="24"/>
          <w:szCs w:val="24"/>
          <w:lang w:val="uk-UA"/>
        </w:rPr>
        <w:t xml:space="preserve">: </w:t>
      </w:r>
    </w:p>
    <w:p w:rsidR="00CA7F68" w:rsidRPr="00663C68" w:rsidRDefault="00CA7F68" w:rsidP="004972EB">
      <w:pPr>
        <w:numPr>
          <w:ilvl w:val="0"/>
          <w:numId w:val="26"/>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Розробити проект, спрямований на вивчення однієї навчальної теми, визначивши назву, мету і сутність, та скласти пам’ятку для учнів з реалізації проекту</w:t>
      </w:r>
    </w:p>
    <w:p w:rsidR="00CA7F68" w:rsidRPr="00663C68" w:rsidRDefault="00CA7F68" w:rsidP="004972EB">
      <w:pPr>
        <w:numPr>
          <w:ilvl w:val="0"/>
          <w:numId w:val="26"/>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Проаналізувати </w:t>
      </w:r>
      <w:r w:rsidR="000C0AC0">
        <w:rPr>
          <w:rFonts w:ascii="Times New Roman" w:hAnsi="Times New Roman" w:cs="Times New Roman"/>
          <w:sz w:val="24"/>
          <w:szCs w:val="24"/>
          <w:lang w:val="uk-UA"/>
        </w:rPr>
        <w:t xml:space="preserve">навчальну </w:t>
      </w:r>
      <w:r w:rsidRPr="00663C68">
        <w:rPr>
          <w:rFonts w:ascii="Times New Roman" w:hAnsi="Times New Roman" w:cs="Times New Roman"/>
          <w:sz w:val="24"/>
          <w:szCs w:val="24"/>
          <w:lang w:val="uk-UA"/>
        </w:rPr>
        <w:t xml:space="preserve">програму з </w:t>
      </w:r>
      <w:r w:rsidR="000C0AC0">
        <w:rPr>
          <w:rFonts w:ascii="Times New Roman" w:hAnsi="Times New Roman" w:cs="Times New Roman"/>
          <w:sz w:val="24"/>
          <w:szCs w:val="24"/>
          <w:lang w:val="uk-UA"/>
        </w:rPr>
        <w:t xml:space="preserve">курсу </w:t>
      </w:r>
      <w:r w:rsidR="000C0AC0" w:rsidRPr="000C0AC0">
        <w:rPr>
          <w:rFonts w:ascii="Times New Roman" w:hAnsi="Times New Roman" w:cs="Times New Roman"/>
          <w:sz w:val="24"/>
          <w:szCs w:val="24"/>
        </w:rPr>
        <w:t>”</w:t>
      </w:r>
      <w:r w:rsidR="000C0AC0">
        <w:rPr>
          <w:rFonts w:ascii="Times New Roman" w:hAnsi="Times New Roman" w:cs="Times New Roman"/>
          <w:sz w:val="24"/>
          <w:szCs w:val="24"/>
          <w:lang w:val="uk-UA"/>
        </w:rPr>
        <w:t>Історія України</w:t>
      </w:r>
      <w:r w:rsidR="000C0AC0" w:rsidRPr="000C0AC0">
        <w:rPr>
          <w:rFonts w:ascii="Times New Roman" w:hAnsi="Times New Roman" w:cs="Times New Roman"/>
          <w:sz w:val="24"/>
          <w:szCs w:val="24"/>
        </w:rPr>
        <w:t>”</w:t>
      </w:r>
      <w:r w:rsidR="000C0AC0" w:rsidRPr="00663C68">
        <w:rPr>
          <w:rFonts w:ascii="Times New Roman" w:hAnsi="Times New Roman" w:cs="Times New Roman"/>
          <w:sz w:val="24"/>
          <w:szCs w:val="24"/>
          <w:lang w:val="uk-UA"/>
        </w:rPr>
        <w:t xml:space="preserve"> </w:t>
      </w:r>
      <w:r w:rsidRPr="00663C68">
        <w:rPr>
          <w:rFonts w:ascii="Times New Roman" w:hAnsi="Times New Roman" w:cs="Times New Roman"/>
          <w:sz w:val="24"/>
          <w:szCs w:val="24"/>
          <w:lang w:val="uk-UA"/>
        </w:rPr>
        <w:t>та виявити теми, які можуть бути вивчені за проектною технологією. Свої думки обґрунтувати.</w:t>
      </w:r>
    </w:p>
    <w:p w:rsidR="00CA7F68" w:rsidRPr="00663C68" w:rsidRDefault="00CA7F68" w:rsidP="00CA7F68">
      <w:pPr>
        <w:spacing w:line="240" w:lineRule="auto"/>
        <w:rPr>
          <w:rFonts w:ascii="Times New Roman" w:hAnsi="Times New Roman" w:cs="Times New Roman"/>
          <w:b/>
          <w:sz w:val="24"/>
          <w:szCs w:val="24"/>
          <w:lang w:val="uk-UA"/>
        </w:rPr>
      </w:pPr>
      <w:r w:rsidRPr="00663C68">
        <w:rPr>
          <w:rFonts w:ascii="Times New Roman" w:hAnsi="Times New Roman" w:cs="Times New Roman"/>
          <w:b/>
          <w:sz w:val="24"/>
          <w:szCs w:val="24"/>
          <w:lang w:val="uk-UA"/>
        </w:rPr>
        <w:t>Реферати</w:t>
      </w:r>
    </w:p>
    <w:p w:rsidR="00CA7F68" w:rsidRPr="00663C68" w:rsidRDefault="00CA7F68" w:rsidP="004972EB">
      <w:pPr>
        <w:numPr>
          <w:ilvl w:val="0"/>
          <w:numId w:val="27"/>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Досвід впровадження проектної технології навчання у 20-х рр. ХХ ст.</w:t>
      </w:r>
    </w:p>
    <w:p w:rsidR="00CA7F68" w:rsidRPr="00663C68" w:rsidRDefault="00CA7F68" w:rsidP="004972EB">
      <w:pPr>
        <w:numPr>
          <w:ilvl w:val="0"/>
          <w:numId w:val="27"/>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Інноваційний проект Р.Курбатова</w:t>
      </w:r>
    </w:p>
    <w:p w:rsidR="00CA7F68" w:rsidRPr="00663C68" w:rsidRDefault="00CA7F68" w:rsidP="004972EB">
      <w:pPr>
        <w:numPr>
          <w:ilvl w:val="0"/>
          <w:numId w:val="27"/>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Технологія групової творчої справи як різновид проектного навчання</w:t>
      </w:r>
    </w:p>
    <w:p w:rsidR="00CA7F68" w:rsidRPr="00663C68" w:rsidRDefault="00CA7F68" w:rsidP="00CA7F68">
      <w:pPr>
        <w:spacing w:line="240" w:lineRule="auto"/>
        <w:rPr>
          <w:rFonts w:ascii="Times New Roman" w:hAnsi="Times New Roman" w:cs="Times New Roman"/>
          <w:b/>
          <w:sz w:val="24"/>
          <w:szCs w:val="24"/>
          <w:lang w:val="uk-UA"/>
        </w:rPr>
      </w:pPr>
      <w:r w:rsidRPr="00663C68">
        <w:rPr>
          <w:rFonts w:ascii="Times New Roman" w:hAnsi="Times New Roman" w:cs="Times New Roman"/>
          <w:b/>
          <w:sz w:val="24"/>
          <w:szCs w:val="24"/>
          <w:lang w:val="uk-UA"/>
        </w:rPr>
        <w:t>Питання для самостійної роботи</w:t>
      </w:r>
    </w:p>
    <w:p w:rsidR="00CA7F68" w:rsidRPr="00663C68" w:rsidRDefault="00CA7F68" w:rsidP="004972EB">
      <w:pPr>
        <w:numPr>
          <w:ilvl w:val="0"/>
          <w:numId w:val="28"/>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Діяльність учителя й учнів у системі проектного навчання</w:t>
      </w:r>
    </w:p>
    <w:p w:rsidR="00CA7F68" w:rsidRPr="00663C68" w:rsidRDefault="00CA7F68" w:rsidP="004972EB">
      <w:pPr>
        <w:numPr>
          <w:ilvl w:val="0"/>
          <w:numId w:val="28"/>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Роль планування у технології проектного навчання</w:t>
      </w:r>
    </w:p>
    <w:p w:rsidR="00CA7F68" w:rsidRPr="00663C68" w:rsidRDefault="00CA7F68" w:rsidP="00CA7F68">
      <w:pPr>
        <w:spacing w:line="240" w:lineRule="auto"/>
        <w:rPr>
          <w:rFonts w:ascii="Times New Roman" w:hAnsi="Times New Roman" w:cs="Times New Roman"/>
          <w:b/>
          <w:sz w:val="24"/>
          <w:szCs w:val="24"/>
          <w:lang w:val="uk-UA"/>
        </w:rPr>
      </w:pPr>
      <w:r w:rsidRPr="00663C68">
        <w:rPr>
          <w:rFonts w:ascii="Times New Roman" w:hAnsi="Times New Roman" w:cs="Times New Roman"/>
          <w:b/>
          <w:sz w:val="24"/>
          <w:szCs w:val="24"/>
          <w:lang w:val="uk-UA"/>
        </w:rPr>
        <w:t>Література:</w:t>
      </w:r>
    </w:p>
    <w:p w:rsidR="00CA7F68" w:rsidRPr="00663C68" w:rsidRDefault="00CA7F68" w:rsidP="004972EB">
      <w:pPr>
        <w:numPr>
          <w:ilvl w:val="0"/>
          <w:numId w:val="29"/>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Новые педагогические и информационные технологии в системе образования / Под ред. Е.С.Полат. – М., 1999.</w:t>
      </w:r>
    </w:p>
    <w:p w:rsidR="00CA7F68" w:rsidRPr="00663C68" w:rsidRDefault="00CA7F68" w:rsidP="004972EB">
      <w:pPr>
        <w:numPr>
          <w:ilvl w:val="0"/>
          <w:numId w:val="29"/>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Коллингс Е. Опыт работы американской школы по методу проектов / Пер. с англ. – М., 1926.</w:t>
      </w:r>
    </w:p>
    <w:p w:rsidR="00CA7F68" w:rsidRPr="00663C68" w:rsidRDefault="00CA7F68" w:rsidP="004972EB">
      <w:pPr>
        <w:numPr>
          <w:ilvl w:val="0"/>
          <w:numId w:val="29"/>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Інноваційні системи, технології і моделі навчання історії в школі. – Запоріжжя, 2000.</w:t>
      </w:r>
    </w:p>
    <w:p w:rsidR="00CA7F68" w:rsidRPr="00663C68" w:rsidRDefault="00CA7F68" w:rsidP="004972EB">
      <w:pPr>
        <w:numPr>
          <w:ilvl w:val="0"/>
          <w:numId w:val="29"/>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Навчання історії за проектною системою // Історія в школах України. – 2000. – № 3.</w:t>
      </w:r>
    </w:p>
    <w:p w:rsidR="00CA7F68" w:rsidRPr="00663C68" w:rsidRDefault="00CA7F68" w:rsidP="004972EB">
      <w:pPr>
        <w:numPr>
          <w:ilvl w:val="0"/>
          <w:numId w:val="29"/>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Баханов К.О. Технологія групової творчої справи // Історія в школах України. – 2000. – № 1. </w:t>
      </w:r>
    </w:p>
    <w:p w:rsidR="00CA7F68" w:rsidRPr="00663C68" w:rsidRDefault="00CA7F68" w:rsidP="00F83A69">
      <w:pPr>
        <w:spacing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При підготовці першого питання слід звернути увагу на відмінність проектної системи від лабораторної. Друге питання краще готувати, складаючи розгорнутий план або схему з кожної ї модифікації технології проектного навчання.</w:t>
      </w:r>
    </w:p>
    <w:p w:rsidR="00CA7F68" w:rsidRPr="00663C68" w:rsidRDefault="00CA7F68" w:rsidP="00CA7F68">
      <w:pPr>
        <w:spacing w:line="240" w:lineRule="auto"/>
        <w:rPr>
          <w:rFonts w:ascii="Times New Roman" w:hAnsi="Times New Roman" w:cs="Times New Roman"/>
          <w:sz w:val="24"/>
          <w:szCs w:val="24"/>
          <w:lang w:val="uk-UA"/>
        </w:rPr>
      </w:pPr>
    </w:p>
    <w:p w:rsidR="00CA7F68" w:rsidRPr="00663C68" w:rsidRDefault="00CA7F68" w:rsidP="00CA7F68">
      <w:pPr>
        <w:spacing w:line="240" w:lineRule="auto"/>
        <w:jc w:val="center"/>
        <w:rPr>
          <w:rFonts w:ascii="Times New Roman" w:hAnsi="Times New Roman" w:cs="Times New Roman"/>
          <w:b/>
          <w:sz w:val="24"/>
          <w:szCs w:val="24"/>
          <w:lang w:val="uk-UA"/>
        </w:rPr>
      </w:pPr>
      <w:r w:rsidRPr="00663C68">
        <w:rPr>
          <w:rFonts w:ascii="Times New Roman" w:hAnsi="Times New Roman" w:cs="Times New Roman"/>
          <w:b/>
          <w:sz w:val="24"/>
          <w:szCs w:val="24"/>
          <w:lang w:val="uk-UA"/>
        </w:rPr>
        <w:t xml:space="preserve">Тема </w:t>
      </w:r>
      <w:r>
        <w:rPr>
          <w:rFonts w:ascii="Times New Roman" w:hAnsi="Times New Roman" w:cs="Times New Roman"/>
          <w:b/>
          <w:sz w:val="24"/>
          <w:szCs w:val="24"/>
          <w:lang w:val="uk-UA"/>
        </w:rPr>
        <w:t>3</w:t>
      </w:r>
      <w:r w:rsidRPr="00663C68">
        <w:rPr>
          <w:rFonts w:ascii="Times New Roman" w:hAnsi="Times New Roman" w:cs="Times New Roman"/>
          <w:b/>
          <w:sz w:val="24"/>
          <w:szCs w:val="24"/>
          <w:lang w:val="uk-UA"/>
        </w:rPr>
        <w:t>. Інтегрована технологія навчання (2 год.)</w:t>
      </w:r>
    </w:p>
    <w:p w:rsidR="00CA7F68" w:rsidRPr="00663C68" w:rsidRDefault="00CA7F68" w:rsidP="000C0AC0">
      <w:pPr>
        <w:spacing w:line="240" w:lineRule="auto"/>
        <w:jc w:val="both"/>
        <w:rPr>
          <w:rFonts w:ascii="Times New Roman" w:hAnsi="Times New Roman" w:cs="Times New Roman"/>
          <w:sz w:val="24"/>
          <w:szCs w:val="24"/>
          <w:lang w:val="uk-UA"/>
        </w:rPr>
      </w:pPr>
      <w:r w:rsidRPr="00663C68">
        <w:rPr>
          <w:rFonts w:ascii="Times New Roman" w:hAnsi="Times New Roman" w:cs="Times New Roman"/>
          <w:b/>
          <w:sz w:val="24"/>
          <w:szCs w:val="24"/>
          <w:lang w:val="uk-UA"/>
        </w:rPr>
        <w:t>Мета:</w:t>
      </w:r>
      <w:r w:rsidRPr="00663C68">
        <w:rPr>
          <w:rFonts w:ascii="Times New Roman" w:hAnsi="Times New Roman" w:cs="Times New Roman"/>
          <w:sz w:val="24"/>
          <w:szCs w:val="24"/>
          <w:lang w:val="uk-UA"/>
        </w:rPr>
        <w:t xml:space="preserve"> виявити особливості технологій навчання, пов’язаних з інтеграцією кількох навчальних предметів, навчитися інтеграційний підхід у власній педагогічній діяльності.</w:t>
      </w:r>
    </w:p>
    <w:p w:rsidR="00CA7F68" w:rsidRPr="00663C68" w:rsidRDefault="00CA7F68" w:rsidP="00CA7F68">
      <w:pPr>
        <w:spacing w:line="240" w:lineRule="auto"/>
        <w:jc w:val="center"/>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План </w:t>
      </w:r>
    </w:p>
    <w:p w:rsidR="00CA7F68" w:rsidRPr="00663C68" w:rsidRDefault="00CA7F68" w:rsidP="004972EB">
      <w:pPr>
        <w:numPr>
          <w:ilvl w:val="0"/>
          <w:numId w:val="30"/>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Технологія комплексної системи навчання</w:t>
      </w:r>
    </w:p>
    <w:p w:rsidR="00CA7F68" w:rsidRPr="00663C68" w:rsidRDefault="00CA7F68" w:rsidP="004972EB">
      <w:pPr>
        <w:numPr>
          <w:ilvl w:val="0"/>
          <w:numId w:val="30"/>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„Школа діалогу культур” та модель „Екологія та діалектика” як різновиди технології інтегрованого навчання</w:t>
      </w:r>
    </w:p>
    <w:p w:rsidR="00CA7F68" w:rsidRPr="00663C68" w:rsidRDefault="00CA7F68" w:rsidP="004972EB">
      <w:pPr>
        <w:numPr>
          <w:ilvl w:val="0"/>
          <w:numId w:val="30"/>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Сучасна практика використання інтегрованої технології навчання.</w:t>
      </w:r>
    </w:p>
    <w:p w:rsidR="00CA7F68" w:rsidRPr="00663C68" w:rsidRDefault="00CA7F68" w:rsidP="00CA7F68">
      <w:pPr>
        <w:spacing w:line="240" w:lineRule="auto"/>
        <w:rPr>
          <w:rFonts w:ascii="Times New Roman" w:hAnsi="Times New Roman" w:cs="Times New Roman"/>
          <w:sz w:val="24"/>
          <w:szCs w:val="24"/>
          <w:lang w:val="uk-UA"/>
        </w:rPr>
      </w:pPr>
      <w:r w:rsidRPr="00663C68">
        <w:rPr>
          <w:rFonts w:ascii="Times New Roman" w:hAnsi="Times New Roman" w:cs="Times New Roman"/>
          <w:b/>
          <w:sz w:val="24"/>
          <w:szCs w:val="24"/>
          <w:lang w:val="uk-UA"/>
        </w:rPr>
        <w:t>Практичне завдання</w:t>
      </w:r>
      <w:r w:rsidRPr="00663C68">
        <w:rPr>
          <w:rFonts w:ascii="Times New Roman" w:hAnsi="Times New Roman" w:cs="Times New Roman"/>
          <w:sz w:val="24"/>
          <w:szCs w:val="24"/>
          <w:lang w:val="uk-UA"/>
        </w:rPr>
        <w:t xml:space="preserve">: </w:t>
      </w:r>
    </w:p>
    <w:p w:rsidR="00CA7F68" w:rsidRPr="00663C68" w:rsidRDefault="00CA7F68" w:rsidP="00CA7F68">
      <w:pPr>
        <w:spacing w:line="240" w:lineRule="auto"/>
        <w:ind w:firstLine="709"/>
        <w:rPr>
          <w:rFonts w:ascii="Times New Roman" w:hAnsi="Times New Roman" w:cs="Times New Roman"/>
          <w:sz w:val="24"/>
          <w:szCs w:val="24"/>
          <w:lang w:val="uk-UA"/>
        </w:rPr>
      </w:pPr>
      <w:r w:rsidRPr="00663C68">
        <w:rPr>
          <w:rFonts w:ascii="Times New Roman" w:hAnsi="Times New Roman" w:cs="Times New Roman"/>
          <w:sz w:val="24"/>
          <w:szCs w:val="24"/>
          <w:lang w:val="uk-UA"/>
        </w:rPr>
        <w:t>Розробити конспект навчального заняття за інтегрованою технологією навчання.</w:t>
      </w:r>
    </w:p>
    <w:p w:rsidR="00CA7F68" w:rsidRPr="00663C68" w:rsidRDefault="00CA7F68" w:rsidP="00CA7F68">
      <w:pPr>
        <w:spacing w:line="240" w:lineRule="auto"/>
        <w:rPr>
          <w:rFonts w:ascii="Times New Roman" w:hAnsi="Times New Roman" w:cs="Times New Roman"/>
          <w:b/>
          <w:sz w:val="24"/>
          <w:szCs w:val="24"/>
          <w:lang w:val="uk-UA"/>
        </w:rPr>
      </w:pPr>
      <w:r w:rsidRPr="00663C68">
        <w:rPr>
          <w:rFonts w:ascii="Times New Roman" w:hAnsi="Times New Roman" w:cs="Times New Roman"/>
          <w:b/>
          <w:sz w:val="24"/>
          <w:szCs w:val="24"/>
          <w:lang w:val="uk-UA"/>
        </w:rPr>
        <w:t>Реферати</w:t>
      </w:r>
    </w:p>
    <w:p w:rsidR="00CA7F68" w:rsidRPr="00663C68" w:rsidRDefault="00CA7F68" w:rsidP="004972EB">
      <w:pPr>
        <w:numPr>
          <w:ilvl w:val="0"/>
          <w:numId w:val="31"/>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„Школа діалогу культур” як різновид технології інтегрованого навчання</w:t>
      </w:r>
    </w:p>
    <w:p w:rsidR="00CA7F68" w:rsidRPr="00663C68" w:rsidRDefault="00CA7F68" w:rsidP="004972EB">
      <w:pPr>
        <w:numPr>
          <w:ilvl w:val="0"/>
          <w:numId w:val="31"/>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„Екологія та діалектика” як різновид технології інтегрованого навчання</w:t>
      </w:r>
    </w:p>
    <w:p w:rsidR="00CA7F68" w:rsidRPr="00663C68" w:rsidRDefault="00CA7F68" w:rsidP="004972EB">
      <w:pPr>
        <w:numPr>
          <w:ilvl w:val="0"/>
          <w:numId w:val="31"/>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Міжпредметні уроки</w:t>
      </w:r>
    </w:p>
    <w:p w:rsidR="00CA7F68" w:rsidRPr="00663C68" w:rsidRDefault="00CA7F68" w:rsidP="004972EB">
      <w:pPr>
        <w:numPr>
          <w:ilvl w:val="0"/>
          <w:numId w:val="31"/>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Бінарний урок</w:t>
      </w:r>
    </w:p>
    <w:p w:rsidR="00CA7F68" w:rsidRPr="00663C68" w:rsidRDefault="00CA7F68" w:rsidP="00CA7F68">
      <w:pPr>
        <w:spacing w:line="240" w:lineRule="auto"/>
        <w:rPr>
          <w:rFonts w:ascii="Times New Roman" w:hAnsi="Times New Roman" w:cs="Times New Roman"/>
          <w:b/>
          <w:sz w:val="24"/>
          <w:szCs w:val="24"/>
          <w:lang w:val="uk-UA"/>
        </w:rPr>
      </w:pPr>
      <w:r w:rsidRPr="00663C68">
        <w:rPr>
          <w:rFonts w:ascii="Times New Roman" w:hAnsi="Times New Roman" w:cs="Times New Roman"/>
          <w:b/>
          <w:sz w:val="24"/>
          <w:szCs w:val="24"/>
          <w:lang w:val="uk-UA"/>
        </w:rPr>
        <w:lastRenderedPageBreak/>
        <w:t>Питання для самостійної роботи</w:t>
      </w:r>
    </w:p>
    <w:p w:rsidR="00CA7F68" w:rsidRPr="00663C68" w:rsidRDefault="00CA7F68" w:rsidP="004972EB">
      <w:pPr>
        <w:numPr>
          <w:ilvl w:val="0"/>
          <w:numId w:val="32"/>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Інтегрована технологія навчання у практиці західноєвропейських учителів</w:t>
      </w:r>
    </w:p>
    <w:p w:rsidR="00CA7F68" w:rsidRPr="00663C68" w:rsidRDefault="00CA7F68" w:rsidP="004972EB">
      <w:pPr>
        <w:numPr>
          <w:ilvl w:val="0"/>
          <w:numId w:val="32"/>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Проблема оцінювання навчальних досягнень учнів за інтегрованою технологією навчання</w:t>
      </w:r>
    </w:p>
    <w:p w:rsidR="00CA7F68" w:rsidRPr="00663C68" w:rsidRDefault="00CA7F68" w:rsidP="00CA7F68">
      <w:pPr>
        <w:spacing w:line="240" w:lineRule="auto"/>
        <w:rPr>
          <w:rFonts w:ascii="Times New Roman" w:hAnsi="Times New Roman" w:cs="Times New Roman"/>
          <w:b/>
          <w:sz w:val="24"/>
          <w:szCs w:val="24"/>
          <w:lang w:val="uk-UA"/>
        </w:rPr>
      </w:pPr>
      <w:r w:rsidRPr="00663C68">
        <w:rPr>
          <w:rFonts w:ascii="Times New Roman" w:hAnsi="Times New Roman" w:cs="Times New Roman"/>
          <w:b/>
          <w:sz w:val="24"/>
          <w:szCs w:val="24"/>
          <w:lang w:val="uk-UA"/>
        </w:rPr>
        <w:t>Література:</w:t>
      </w:r>
    </w:p>
    <w:p w:rsidR="00CA7F68" w:rsidRPr="00663C68" w:rsidRDefault="00CA7F68" w:rsidP="004972EB">
      <w:pPr>
        <w:numPr>
          <w:ilvl w:val="0"/>
          <w:numId w:val="33"/>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Мариновська О., Бабійчук Г. Моделювання навчальних занять на інтегрованій основі. – Івано-Франківськ, 2002. </w:t>
      </w:r>
    </w:p>
    <w:p w:rsidR="00CA7F68" w:rsidRPr="00663C68" w:rsidRDefault="00CA7F68" w:rsidP="004972EB">
      <w:pPr>
        <w:numPr>
          <w:ilvl w:val="0"/>
          <w:numId w:val="33"/>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Інноваційні системи, технології і моделі навчання історії в школі. – Запоріжжя, 2000.</w:t>
      </w:r>
    </w:p>
    <w:p w:rsidR="00CA7F68" w:rsidRPr="00663C68" w:rsidRDefault="00CA7F68" w:rsidP="004972EB">
      <w:pPr>
        <w:numPr>
          <w:ilvl w:val="0"/>
          <w:numId w:val="33"/>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Навчання історії за інтегрованою системою // Історія в школах України. – 2000. – № 5-6.</w:t>
      </w:r>
    </w:p>
    <w:p w:rsidR="00CA7F68" w:rsidRPr="00663C68" w:rsidRDefault="00CA7F68" w:rsidP="004972EB">
      <w:pPr>
        <w:numPr>
          <w:ilvl w:val="0"/>
          <w:numId w:val="33"/>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Ільченко В., Гуз К. Освітня програма „Довкілля: концептуальні засади інтегрованого змісту природознавчої освіти”. – К.-Полтава, 1999.</w:t>
      </w:r>
    </w:p>
    <w:p w:rsidR="00CA7F68" w:rsidRPr="00663C68" w:rsidRDefault="00CA7F68" w:rsidP="004972EB">
      <w:pPr>
        <w:numPr>
          <w:ilvl w:val="0"/>
          <w:numId w:val="33"/>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Колягин Ю., Алексеенко О. Интеграция школьного обучения // Начальная школа. – 1990. – № 9.</w:t>
      </w:r>
    </w:p>
    <w:p w:rsidR="00CA7F68" w:rsidRPr="00663C68" w:rsidRDefault="00CA7F68" w:rsidP="000C0AC0">
      <w:pPr>
        <w:spacing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При підготовці до заняття важливо прослідкувати механізм інтеграції навчального змісту різних предметів та пошук адекватних новому змісту форм і методів </w:t>
      </w:r>
      <w:r w:rsidRPr="00663C68">
        <w:rPr>
          <w:rFonts w:ascii="Times New Roman" w:hAnsi="Times New Roman" w:cs="Times New Roman"/>
          <w:bCs/>
          <w:iCs/>
          <w:color w:val="000000"/>
          <w:sz w:val="24"/>
          <w:szCs w:val="24"/>
          <w:lang w:val="uk-UA"/>
        </w:rPr>
        <w:t>організаці</w:t>
      </w:r>
      <w:r w:rsidRPr="00663C68">
        <w:rPr>
          <w:rFonts w:ascii="Times New Roman" w:hAnsi="Times New Roman" w:cs="Times New Roman"/>
          <w:sz w:val="24"/>
          <w:szCs w:val="24"/>
          <w:lang w:val="uk-UA"/>
        </w:rPr>
        <w:t>ї навчання.</w:t>
      </w:r>
    </w:p>
    <w:p w:rsidR="00CA7F68" w:rsidRPr="00663C68" w:rsidRDefault="00CA7F68" w:rsidP="00CA7F68">
      <w:pPr>
        <w:pStyle w:val="1"/>
        <w:spacing w:line="240" w:lineRule="auto"/>
        <w:rPr>
          <w:szCs w:val="24"/>
        </w:rPr>
      </w:pPr>
    </w:p>
    <w:p w:rsidR="00CA7F68" w:rsidRPr="00CA7F68" w:rsidRDefault="00CA7F68" w:rsidP="00CA7F68">
      <w:pPr>
        <w:pStyle w:val="1"/>
        <w:spacing w:line="240" w:lineRule="auto"/>
        <w:rPr>
          <w:sz w:val="24"/>
          <w:szCs w:val="24"/>
        </w:rPr>
      </w:pPr>
      <w:r w:rsidRPr="00CA7F68">
        <w:rPr>
          <w:sz w:val="24"/>
          <w:szCs w:val="24"/>
        </w:rPr>
        <w:t xml:space="preserve">Тема 4. Вальдорфська педагогіка </w:t>
      </w:r>
      <w:r w:rsidRPr="00CA7F68">
        <w:rPr>
          <w:b w:val="0"/>
          <w:sz w:val="24"/>
          <w:szCs w:val="24"/>
        </w:rPr>
        <w:t>(2 год.)</w:t>
      </w:r>
    </w:p>
    <w:p w:rsidR="00CA7F68" w:rsidRPr="00663C68" w:rsidRDefault="00CA7F68" w:rsidP="00CB0CD4">
      <w:pPr>
        <w:spacing w:after="0" w:line="240" w:lineRule="auto"/>
        <w:jc w:val="both"/>
        <w:rPr>
          <w:rFonts w:ascii="Times New Roman" w:hAnsi="Times New Roman" w:cs="Times New Roman"/>
          <w:sz w:val="24"/>
          <w:szCs w:val="24"/>
          <w:lang w:val="uk-UA"/>
        </w:rPr>
      </w:pPr>
      <w:r w:rsidRPr="00663C68">
        <w:rPr>
          <w:rFonts w:ascii="Times New Roman" w:hAnsi="Times New Roman" w:cs="Times New Roman"/>
          <w:b/>
          <w:sz w:val="24"/>
          <w:szCs w:val="24"/>
          <w:lang w:val="uk-UA"/>
        </w:rPr>
        <w:t>Мета:</w:t>
      </w:r>
      <w:r w:rsidRPr="00663C68">
        <w:rPr>
          <w:rFonts w:ascii="Times New Roman" w:hAnsi="Times New Roman" w:cs="Times New Roman"/>
          <w:sz w:val="24"/>
          <w:szCs w:val="24"/>
          <w:lang w:val="uk-UA"/>
        </w:rPr>
        <w:t xml:space="preserve"> виявити теоретичні засади й </w:t>
      </w:r>
      <w:r w:rsidRPr="00663C68">
        <w:rPr>
          <w:rFonts w:ascii="Times New Roman" w:hAnsi="Times New Roman" w:cs="Times New Roman"/>
          <w:bCs/>
          <w:iCs/>
          <w:color w:val="000000"/>
          <w:sz w:val="24"/>
          <w:szCs w:val="24"/>
          <w:lang w:val="uk-UA"/>
        </w:rPr>
        <w:t>організаці</w:t>
      </w:r>
      <w:r w:rsidRPr="00663C68">
        <w:rPr>
          <w:rFonts w:ascii="Times New Roman" w:hAnsi="Times New Roman" w:cs="Times New Roman"/>
          <w:sz w:val="24"/>
          <w:szCs w:val="24"/>
          <w:lang w:val="uk-UA"/>
        </w:rPr>
        <w:t>йні структури технології навчання за вальдорфською системою.</w:t>
      </w:r>
    </w:p>
    <w:p w:rsidR="00CA7F68" w:rsidRPr="00663C68" w:rsidRDefault="00CA7F68" w:rsidP="00CB0CD4">
      <w:pPr>
        <w:spacing w:after="0" w:line="240" w:lineRule="auto"/>
        <w:jc w:val="center"/>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План </w:t>
      </w:r>
    </w:p>
    <w:p w:rsidR="00CA7F68" w:rsidRPr="00663C68" w:rsidRDefault="00CA7F68" w:rsidP="004972EB">
      <w:pPr>
        <w:numPr>
          <w:ilvl w:val="0"/>
          <w:numId w:val="34"/>
        </w:numPr>
        <w:tabs>
          <w:tab w:val="clear" w:pos="1776"/>
          <w:tab w:val="left" w:pos="-1800"/>
          <w:tab w:val="num" w:pos="851"/>
        </w:tabs>
        <w:spacing w:after="0" w:line="240" w:lineRule="auto"/>
        <w:ind w:hanging="1209"/>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Антропософія Р.Штайнера – теоретична основа вальдорфської педагогіки</w:t>
      </w:r>
    </w:p>
    <w:p w:rsidR="00CA7F68" w:rsidRPr="00663C68" w:rsidRDefault="00CA7F68" w:rsidP="004972EB">
      <w:pPr>
        <w:numPr>
          <w:ilvl w:val="0"/>
          <w:numId w:val="34"/>
        </w:numPr>
        <w:tabs>
          <w:tab w:val="clear" w:pos="1776"/>
          <w:tab w:val="left" w:pos="-1800"/>
          <w:tab w:val="num" w:pos="851"/>
        </w:tabs>
        <w:spacing w:after="0" w:line="240" w:lineRule="auto"/>
        <w:ind w:hanging="1209"/>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Особливості змісту навчання у Вальдорфській школі</w:t>
      </w:r>
    </w:p>
    <w:p w:rsidR="00CA7F68" w:rsidRPr="00663C68" w:rsidRDefault="00CA7F68" w:rsidP="004972EB">
      <w:pPr>
        <w:numPr>
          <w:ilvl w:val="0"/>
          <w:numId w:val="34"/>
        </w:numPr>
        <w:tabs>
          <w:tab w:val="clear" w:pos="1776"/>
          <w:tab w:val="left" w:pos="-1800"/>
          <w:tab w:val="num" w:pos="851"/>
        </w:tabs>
        <w:spacing w:after="0" w:line="240" w:lineRule="auto"/>
        <w:ind w:hanging="1209"/>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Структура навчання у Вальдорфській школі</w:t>
      </w:r>
    </w:p>
    <w:p w:rsidR="00CA7F68" w:rsidRPr="00663C68" w:rsidRDefault="00CA7F68" w:rsidP="00CA7F68">
      <w:pPr>
        <w:spacing w:line="240" w:lineRule="auto"/>
        <w:rPr>
          <w:rFonts w:ascii="Times New Roman" w:hAnsi="Times New Roman" w:cs="Times New Roman"/>
          <w:sz w:val="24"/>
          <w:szCs w:val="24"/>
          <w:lang w:val="uk-UA"/>
        </w:rPr>
      </w:pPr>
    </w:p>
    <w:p w:rsidR="00CA7F68" w:rsidRPr="00663C68" w:rsidRDefault="00CA7F68" w:rsidP="00CA7F68">
      <w:pPr>
        <w:spacing w:line="240" w:lineRule="auto"/>
        <w:rPr>
          <w:rFonts w:ascii="Times New Roman" w:hAnsi="Times New Roman" w:cs="Times New Roman"/>
          <w:sz w:val="24"/>
          <w:szCs w:val="24"/>
          <w:lang w:val="uk-UA"/>
        </w:rPr>
      </w:pPr>
      <w:r w:rsidRPr="00663C68">
        <w:rPr>
          <w:rFonts w:ascii="Times New Roman" w:hAnsi="Times New Roman" w:cs="Times New Roman"/>
          <w:b/>
          <w:sz w:val="24"/>
          <w:szCs w:val="24"/>
          <w:lang w:val="uk-UA"/>
        </w:rPr>
        <w:t>Практичне завдання</w:t>
      </w:r>
      <w:r w:rsidRPr="00663C68">
        <w:rPr>
          <w:rFonts w:ascii="Times New Roman" w:hAnsi="Times New Roman" w:cs="Times New Roman"/>
          <w:sz w:val="24"/>
          <w:szCs w:val="24"/>
          <w:lang w:val="uk-UA"/>
        </w:rPr>
        <w:t xml:space="preserve">: </w:t>
      </w:r>
    </w:p>
    <w:p w:rsidR="00CA7F68" w:rsidRPr="00663C68" w:rsidRDefault="00CA7F68" w:rsidP="000C0AC0">
      <w:pPr>
        <w:spacing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Розробити план-конспект 100-хвилинного уроку на антропософських засадах з одного з шкільних предметів </w:t>
      </w:r>
    </w:p>
    <w:p w:rsidR="00CA7F68" w:rsidRPr="00663C68" w:rsidRDefault="00CA7F68" w:rsidP="00CA7F68">
      <w:pPr>
        <w:spacing w:line="240" w:lineRule="auto"/>
        <w:rPr>
          <w:rFonts w:ascii="Times New Roman" w:hAnsi="Times New Roman" w:cs="Times New Roman"/>
          <w:b/>
          <w:sz w:val="24"/>
          <w:szCs w:val="24"/>
          <w:lang w:val="uk-UA"/>
        </w:rPr>
      </w:pPr>
      <w:r w:rsidRPr="00663C68">
        <w:rPr>
          <w:rFonts w:ascii="Times New Roman" w:hAnsi="Times New Roman" w:cs="Times New Roman"/>
          <w:b/>
          <w:sz w:val="24"/>
          <w:szCs w:val="24"/>
          <w:lang w:val="uk-UA"/>
        </w:rPr>
        <w:t>Реферати</w:t>
      </w:r>
    </w:p>
    <w:p w:rsidR="00CA7F68" w:rsidRPr="00663C68" w:rsidRDefault="00CA7F68" w:rsidP="004972EB">
      <w:pPr>
        <w:numPr>
          <w:ilvl w:val="0"/>
          <w:numId w:val="35"/>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Антропософія Р.Штайнера як теоретична база для технології навчання</w:t>
      </w:r>
    </w:p>
    <w:p w:rsidR="00CA7F68" w:rsidRPr="00663C68" w:rsidRDefault="00CA7F68" w:rsidP="004972EB">
      <w:pPr>
        <w:numPr>
          <w:ilvl w:val="0"/>
          <w:numId w:val="35"/>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Вальдорфська педагогіка як альтернатива традиційної системи навчання</w:t>
      </w:r>
    </w:p>
    <w:p w:rsidR="00CA7F68" w:rsidRPr="00663C68" w:rsidRDefault="00CA7F68" w:rsidP="004972EB">
      <w:pPr>
        <w:numPr>
          <w:ilvl w:val="0"/>
          <w:numId w:val="35"/>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Позитивні й негативні сторони вальдорфської педагогіки</w:t>
      </w:r>
    </w:p>
    <w:p w:rsidR="00CA7F68" w:rsidRPr="00663C68" w:rsidRDefault="00CA7F68" w:rsidP="00CA7F68">
      <w:pPr>
        <w:spacing w:line="240" w:lineRule="auto"/>
        <w:rPr>
          <w:rFonts w:ascii="Times New Roman" w:hAnsi="Times New Roman" w:cs="Times New Roman"/>
          <w:b/>
          <w:sz w:val="24"/>
          <w:szCs w:val="24"/>
          <w:lang w:val="uk-UA"/>
        </w:rPr>
      </w:pPr>
    </w:p>
    <w:p w:rsidR="00CA7F68" w:rsidRPr="00663C68" w:rsidRDefault="00CA7F68" w:rsidP="00CA7F68">
      <w:pPr>
        <w:spacing w:line="240" w:lineRule="auto"/>
        <w:rPr>
          <w:rFonts w:ascii="Times New Roman" w:hAnsi="Times New Roman" w:cs="Times New Roman"/>
          <w:b/>
          <w:sz w:val="24"/>
          <w:szCs w:val="24"/>
          <w:lang w:val="uk-UA"/>
        </w:rPr>
      </w:pPr>
      <w:r w:rsidRPr="00663C68">
        <w:rPr>
          <w:rFonts w:ascii="Times New Roman" w:hAnsi="Times New Roman" w:cs="Times New Roman"/>
          <w:b/>
          <w:sz w:val="24"/>
          <w:szCs w:val="24"/>
          <w:lang w:val="uk-UA"/>
        </w:rPr>
        <w:t>Питання для самостійної роботи</w:t>
      </w:r>
    </w:p>
    <w:p w:rsidR="00CA7F68" w:rsidRPr="00663C68" w:rsidRDefault="00CA7F68" w:rsidP="004972EB">
      <w:pPr>
        <w:numPr>
          <w:ilvl w:val="0"/>
          <w:numId w:val="36"/>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bCs/>
          <w:iCs/>
          <w:color w:val="000000"/>
          <w:sz w:val="24"/>
          <w:szCs w:val="24"/>
          <w:lang w:val="uk-UA"/>
        </w:rPr>
        <w:t>Організаці</w:t>
      </w:r>
      <w:r w:rsidRPr="00663C68">
        <w:rPr>
          <w:rFonts w:ascii="Times New Roman" w:hAnsi="Times New Roman" w:cs="Times New Roman"/>
          <w:sz w:val="24"/>
          <w:szCs w:val="24"/>
          <w:lang w:val="uk-UA"/>
        </w:rPr>
        <w:t>я шкільного життя у Вальдорфській школі</w:t>
      </w:r>
    </w:p>
    <w:p w:rsidR="00CA7F68" w:rsidRPr="00663C68" w:rsidRDefault="00CA7F68" w:rsidP="004972EB">
      <w:pPr>
        <w:numPr>
          <w:ilvl w:val="0"/>
          <w:numId w:val="36"/>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Особливості керівництва навчальним </w:t>
      </w:r>
      <w:r w:rsidRPr="00663C68">
        <w:rPr>
          <w:rFonts w:ascii="Times New Roman" w:hAnsi="Times New Roman" w:cs="Times New Roman"/>
          <w:iCs/>
          <w:sz w:val="24"/>
          <w:szCs w:val="24"/>
          <w:lang w:val="uk-UA"/>
        </w:rPr>
        <w:t>процес</w:t>
      </w:r>
      <w:r w:rsidRPr="00663C68">
        <w:rPr>
          <w:rFonts w:ascii="Times New Roman" w:hAnsi="Times New Roman" w:cs="Times New Roman"/>
          <w:sz w:val="24"/>
          <w:szCs w:val="24"/>
          <w:lang w:val="uk-UA"/>
        </w:rPr>
        <w:t>ом у Вальдорфській школі</w:t>
      </w:r>
    </w:p>
    <w:p w:rsidR="00CA7F68" w:rsidRPr="00663C68" w:rsidRDefault="00CA7F68" w:rsidP="00CA7F68">
      <w:pPr>
        <w:spacing w:line="240" w:lineRule="auto"/>
        <w:rPr>
          <w:rFonts w:ascii="Times New Roman" w:hAnsi="Times New Roman" w:cs="Times New Roman"/>
          <w:b/>
          <w:sz w:val="24"/>
          <w:szCs w:val="24"/>
          <w:lang w:val="uk-UA"/>
        </w:rPr>
      </w:pPr>
      <w:r w:rsidRPr="00663C68">
        <w:rPr>
          <w:rFonts w:ascii="Times New Roman" w:hAnsi="Times New Roman" w:cs="Times New Roman"/>
          <w:b/>
          <w:sz w:val="24"/>
          <w:szCs w:val="24"/>
          <w:lang w:val="uk-UA"/>
        </w:rPr>
        <w:t>Література:</w:t>
      </w:r>
    </w:p>
    <w:p w:rsidR="00CA7F68" w:rsidRPr="00663C68" w:rsidRDefault="00CA7F68" w:rsidP="004972EB">
      <w:pPr>
        <w:numPr>
          <w:ilvl w:val="0"/>
          <w:numId w:val="37"/>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Штейнер Р. Методика обучения и предпосылки воспитания / Пер. с нем. – М., 1984.</w:t>
      </w:r>
    </w:p>
    <w:p w:rsidR="00CA7F68" w:rsidRPr="00663C68" w:rsidRDefault="00CA7F68" w:rsidP="004972EB">
      <w:pPr>
        <w:numPr>
          <w:ilvl w:val="0"/>
          <w:numId w:val="37"/>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Попова Е.Н., Топтыгин А.Л. Вальдорфская педагогика в контексте мировом и отечественном // Педагогика. – 1998. – №1998.</w:t>
      </w:r>
    </w:p>
    <w:p w:rsidR="00CA7F68" w:rsidRPr="00663C68" w:rsidRDefault="00CA7F68" w:rsidP="004972EB">
      <w:pPr>
        <w:numPr>
          <w:ilvl w:val="0"/>
          <w:numId w:val="37"/>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Інноваційні системи, технології і моделі навчання історії в школі. – Запоріжжя, 2000.</w:t>
      </w:r>
    </w:p>
    <w:p w:rsidR="00CA7F68" w:rsidRPr="00663C68" w:rsidRDefault="00CA7F68" w:rsidP="004972EB">
      <w:pPr>
        <w:numPr>
          <w:ilvl w:val="0"/>
          <w:numId w:val="37"/>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lastRenderedPageBreak/>
        <w:t>Баханов К.О. Навчання історії у Вальдорфській школі // Історія в школах України. – 2000. – № 8.</w:t>
      </w:r>
    </w:p>
    <w:p w:rsidR="00CA7F68" w:rsidRPr="00663C68" w:rsidRDefault="00CA7F68" w:rsidP="000C0AC0">
      <w:pPr>
        <w:spacing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Для кращого розуміння сутності технології Вальдорфської школи обов’язково необхідно звернутися до першоджерел – робіт Р.Штайнера. Збагнувши логіку його бачення освіти, можна з’ясувати побудову навчання у Вальдорфській школі, а також його </w:t>
      </w:r>
      <w:r w:rsidRPr="00663C68">
        <w:rPr>
          <w:rFonts w:ascii="Times New Roman" w:hAnsi="Times New Roman" w:cs="Times New Roman"/>
          <w:bCs/>
          <w:iCs/>
          <w:color w:val="000000"/>
          <w:sz w:val="24"/>
          <w:szCs w:val="24"/>
          <w:lang w:val="uk-UA"/>
        </w:rPr>
        <w:t>організаці</w:t>
      </w:r>
      <w:r w:rsidRPr="00663C68">
        <w:rPr>
          <w:rFonts w:ascii="Times New Roman" w:hAnsi="Times New Roman" w:cs="Times New Roman"/>
          <w:sz w:val="24"/>
          <w:szCs w:val="24"/>
          <w:lang w:val="uk-UA"/>
        </w:rPr>
        <w:t>ю.</w:t>
      </w:r>
    </w:p>
    <w:p w:rsidR="00CA7F68" w:rsidRPr="00663C68" w:rsidRDefault="00CA7F68" w:rsidP="00CA7F68">
      <w:pPr>
        <w:pStyle w:val="1"/>
        <w:spacing w:line="240" w:lineRule="auto"/>
        <w:rPr>
          <w:szCs w:val="24"/>
        </w:rPr>
      </w:pPr>
    </w:p>
    <w:p w:rsidR="00CA7F68" w:rsidRPr="00CA7F68" w:rsidRDefault="00CA7F68" w:rsidP="00CA7F68">
      <w:pPr>
        <w:pStyle w:val="1"/>
        <w:spacing w:line="240" w:lineRule="auto"/>
        <w:rPr>
          <w:sz w:val="24"/>
          <w:szCs w:val="24"/>
        </w:rPr>
      </w:pPr>
      <w:r w:rsidRPr="00CA7F68">
        <w:rPr>
          <w:sz w:val="24"/>
          <w:szCs w:val="24"/>
        </w:rPr>
        <w:t xml:space="preserve">Тема 5. Технологія повного засвоєння навчального матеріалу </w:t>
      </w:r>
      <w:r w:rsidRPr="00CA7F68">
        <w:rPr>
          <w:b w:val="0"/>
          <w:sz w:val="24"/>
          <w:szCs w:val="24"/>
        </w:rPr>
        <w:t>(2 год.)</w:t>
      </w:r>
    </w:p>
    <w:p w:rsidR="00CA7F68" w:rsidRPr="00663C68" w:rsidRDefault="00CA7F68" w:rsidP="00CB0CD4">
      <w:pPr>
        <w:spacing w:line="240" w:lineRule="auto"/>
        <w:jc w:val="both"/>
        <w:rPr>
          <w:rFonts w:ascii="Times New Roman" w:hAnsi="Times New Roman" w:cs="Times New Roman"/>
          <w:sz w:val="24"/>
          <w:szCs w:val="24"/>
          <w:lang w:val="uk-UA"/>
        </w:rPr>
      </w:pPr>
      <w:r w:rsidRPr="00663C68">
        <w:rPr>
          <w:rFonts w:ascii="Times New Roman" w:hAnsi="Times New Roman" w:cs="Times New Roman"/>
          <w:b/>
          <w:sz w:val="24"/>
          <w:szCs w:val="24"/>
          <w:lang w:val="uk-UA"/>
        </w:rPr>
        <w:t>Мета:</w:t>
      </w:r>
      <w:r w:rsidRPr="00663C68">
        <w:rPr>
          <w:rFonts w:ascii="Times New Roman" w:hAnsi="Times New Roman" w:cs="Times New Roman"/>
          <w:sz w:val="24"/>
          <w:szCs w:val="24"/>
          <w:lang w:val="uk-UA"/>
        </w:rPr>
        <w:t xml:space="preserve"> на основі аналізу технологій повного засвоєння навчального матеріалу виявити основні шляхи модернізації традиційної технології навчання, навчитися застосовувати її прийоми у власній педагогічній діяльності.</w:t>
      </w:r>
    </w:p>
    <w:p w:rsidR="00CA7F68" w:rsidRPr="00663C68" w:rsidRDefault="00CA7F68" w:rsidP="00CB0CD4">
      <w:pPr>
        <w:spacing w:after="0" w:line="240" w:lineRule="auto"/>
        <w:jc w:val="center"/>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План </w:t>
      </w:r>
    </w:p>
    <w:p w:rsidR="00CA7F68" w:rsidRPr="00663C68" w:rsidRDefault="00CA7F68" w:rsidP="004972EB">
      <w:pPr>
        <w:numPr>
          <w:ilvl w:val="0"/>
          <w:numId w:val="38"/>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Загальна характеристика технології</w:t>
      </w:r>
    </w:p>
    <w:p w:rsidR="00CA7F68" w:rsidRPr="00663C68" w:rsidRDefault="00CA7F68" w:rsidP="004972EB">
      <w:pPr>
        <w:numPr>
          <w:ilvl w:val="0"/>
          <w:numId w:val="38"/>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Технологія повного засвоєння навчального матеріалу шляхом інтенсифікації навчального </w:t>
      </w:r>
      <w:r w:rsidRPr="00663C68">
        <w:rPr>
          <w:rFonts w:ascii="Times New Roman" w:hAnsi="Times New Roman" w:cs="Times New Roman"/>
          <w:iCs/>
          <w:sz w:val="24"/>
          <w:szCs w:val="24"/>
          <w:lang w:val="uk-UA"/>
        </w:rPr>
        <w:t>процес</w:t>
      </w:r>
      <w:r w:rsidRPr="00663C68">
        <w:rPr>
          <w:rFonts w:ascii="Times New Roman" w:hAnsi="Times New Roman" w:cs="Times New Roman"/>
          <w:sz w:val="24"/>
          <w:szCs w:val="24"/>
          <w:lang w:val="uk-UA"/>
        </w:rPr>
        <w:t>у на основі схемно-знакових моделей (В.Ф.Шаталов)</w:t>
      </w:r>
    </w:p>
    <w:p w:rsidR="00CA7F68" w:rsidRPr="00663C68" w:rsidRDefault="00CA7F68" w:rsidP="004972EB">
      <w:pPr>
        <w:numPr>
          <w:ilvl w:val="0"/>
          <w:numId w:val="38"/>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Технологія повного засвоєння навчального матеріалу шляхом інтенсифікації навчального </w:t>
      </w:r>
      <w:r w:rsidRPr="00663C68">
        <w:rPr>
          <w:rFonts w:ascii="Times New Roman" w:hAnsi="Times New Roman" w:cs="Times New Roman"/>
          <w:iCs/>
          <w:sz w:val="24"/>
          <w:szCs w:val="24"/>
          <w:lang w:val="uk-UA"/>
        </w:rPr>
        <w:t>процес</w:t>
      </w:r>
      <w:r w:rsidRPr="00663C68">
        <w:rPr>
          <w:rFonts w:ascii="Times New Roman" w:hAnsi="Times New Roman" w:cs="Times New Roman"/>
          <w:sz w:val="24"/>
          <w:szCs w:val="24"/>
          <w:lang w:val="uk-UA"/>
        </w:rPr>
        <w:t>у на основі удосконалення контролю й рейтингової системи оцінювання результатів навчальної діяльності</w:t>
      </w:r>
    </w:p>
    <w:p w:rsidR="00CA7F68" w:rsidRPr="00663C68" w:rsidRDefault="00CA7F68" w:rsidP="00CA7F68">
      <w:pPr>
        <w:spacing w:line="240" w:lineRule="auto"/>
        <w:rPr>
          <w:rFonts w:ascii="Times New Roman" w:hAnsi="Times New Roman" w:cs="Times New Roman"/>
          <w:sz w:val="24"/>
          <w:szCs w:val="24"/>
          <w:lang w:val="uk-UA"/>
        </w:rPr>
      </w:pPr>
      <w:r w:rsidRPr="00663C68">
        <w:rPr>
          <w:rFonts w:ascii="Times New Roman" w:hAnsi="Times New Roman" w:cs="Times New Roman"/>
          <w:b/>
          <w:sz w:val="24"/>
          <w:szCs w:val="24"/>
          <w:lang w:val="uk-UA"/>
        </w:rPr>
        <w:t>Практичне завдання</w:t>
      </w:r>
      <w:r w:rsidRPr="00663C68">
        <w:rPr>
          <w:rFonts w:ascii="Times New Roman" w:hAnsi="Times New Roman" w:cs="Times New Roman"/>
          <w:sz w:val="24"/>
          <w:szCs w:val="24"/>
          <w:lang w:val="uk-UA"/>
        </w:rPr>
        <w:t xml:space="preserve">: </w:t>
      </w:r>
    </w:p>
    <w:p w:rsidR="00CA7F68" w:rsidRPr="00663C68" w:rsidRDefault="00CA7F68" w:rsidP="00CA7F68">
      <w:pPr>
        <w:spacing w:line="240" w:lineRule="auto"/>
        <w:rPr>
          <w:rFonts w:ascii="Times New Roman" w:hAnsi="Times New Roman" w:cs="Times New Roman"/>
          <w:sz w:val="24"/>
          <w:szCs w:val="24"/>
          <w:lang w:val="uk-UA"/>
        </w:rPr>
      </w:pPr>
      <w:r w:rsidRPr="00663C68">
        <w:rPr>
          <w:rFonts w:ascii="Times New Roman" w:hAnsi="Times New Roman" w:cs="Times New Roman"/>
          <w:sz w:val="24"/>
          <w:szCs w:val="24"/>
          <w:lang w:val="uk-UA"/>
        </w:rPr>
        <w:t>Розробити одну навчальну тему за одною з технологій повного засвоєння навчального матеріалу</w:t>
      </w:r>
    </w:p>
    <w:p w:rsidR="00CA7F68" w:rsidRPr="00663C68" w:rsidRDefault="00CA7F68" w:rsidP="00CA7F68">
      <w:pPr>
        <w:spacing w:line="240" w:lineRule="auto"/>
        <w:rPr>
          <w:rFonts w:ascii="Times New Roman" w:hAnsi="Times New Roman" w:cs="Times New Roman"/>
          <w:b/>
          <w:sz w:val="24"/>
          <w:szCs w:val="24"/>
          <w:lang w:val="uk-UA"/>
        </w:rPr>
      </w:pPr>
      <w:r w:rsidRPr="00663C68">
        <w:rPr>
          <w:rFonts w:ascii="Times New Roman" w:hAnsi="Times New Roman" w:cs="Times New Roman"/>
          <w:b/>
          <w:sz w:val="24"/>
          <w:szCs w:val="24"/>
          <w:lang w:val="uk-UA"/>
        </w:rPr>
        <w:t>Реферати</w:t>
      </w:r>
    </w:p>
    <w:p w:rsidR="00CA7F68" w:rsidRPr="00663C68" w:rsidRDefault="00CA7F68" w:rsidP="004972EB">
      <w:pPr>
        <w:numPr>
          <w:ilvl w:val="0"/>
          <w:numId w:val="39"/>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Шляхи модернізації технології повного засвоєння навчального матеріалу В.Ф.Шаталова</w:t>
      </w:r>
    </w:p>
    <w:p w:rsidR="00CA7F68" w:rsidRPr="00663C68" w:rsidRDefault="00CA7F68" w:rsidP="004972EB">
      <w:pPr>
        <w:numPr>
          <w:ilvl w:val="0"/>
          <w:numId w:val="39"/>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Шляхи модернізації технології колективної системи навчання М.П.Гузика</w:t>
      </w:r>
    </w:p>
    <w:p w:rsidR="00CA7F68" w:rsidRPr="00663C68" w:rsidRDefault="00CA7F68" w:rsidP="00CA7F68">
      <w:pPr>
        <w:spacing w:line="240" w:lineRule="auto"/>
        <w:rPr>
          <w:rFonts w:ascii="Times New Roman" w:hAnsi="Times New Roman" w:cs="Times New Roman"/>
          <w:b/>
          <w:sz w:val="24"/>
          <w:szCs w:val="24"/>
          <w:lang w:val="uk-UA"/>
        </w:rPr>
      </w:pPr>
      <w:r w:rsidRPr="00663C68">
        <w:rPr>
          <w:rFonts w:ascii="Times New Roman" w:hAnsi="Times New Roman" w:cs="Times New Roman"/>
          <w:b/>
          <w:sz w:val="24"/>
          <w:szCs w:val="24"/>
          <w:lang w:val="uk-UA"/>
        </w:rPr>
        <w:t>Питання для самостійної роботи</w:t>
      </w:r>
    </w:p>
    <w:p w:rsidR="00CA7F68" w:rsidRPr="00663C68" w:rsidRDefault="00CA7F68" w:rsidP="004972EB">
      <w:pPr>
        <w:numPr>
          <w:ilvl w:val="0"/>
          <w:numId w:val="40"/>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Рейтингова система оцінювання навчальних досягнень учнів</w:t>
      </w:r>
    </w:p>
    <w:p w:rsidR="00CA7F68" w:rsidRPr="00663C68" w:rsidRDefault="00CA7F68" w:rsidP="004972EB">
      <w:pPr>
        <w:numPr>
          <w:ilvl w:val="0"/>
          <w:numId w:val="40"/>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Опорні сигнали та структурно-логічні схеми</w:t>
      </w:r>
    </w:p>
    <w:p w:rsidR="00CA7F68" w:rsidRPr="00663C68" w:rsidRDefault="00CA7F68" w:rsidP="00CA7F68">
      <w:pPr>
        <w:spacing w:line="240" w:lineRule="auto"/>
        <w:rPr>
          <w:rFonts w:ascii="Times New Roman" w:hAnsi="Times New Roman" w:cs="Times New Roman"/>
          <w:b/>
          <w:sz w:val="24"/>
          <w:szCs w:val="24"/>
          <w:lang w:val="uk-UA"/>
        </w:rPr>
      </w:pPr>
      <w:r w:rsidRPr="00663C68">
        <w:rPr>
          <w:rFonts w:ascii="Times New Roman" w:hAnsi="Times New Roman" w:cs="Times New Roman"/>
          <w:b/>
          <w:sz w:val="24"/>
          <w:szCs w:val="24"/>
          <w:lang w:val="uk-UA"/>
        </w:rPr>
        <w:t>Література:</w:t>
      </w:r>
    </w:p>
    <w:p w:rsidR="00CA7F68" w:rsidRPr="00663C68" w:rsidRDefault="00CA7F68" w:rsidP="004972EB">
      <w:pPr>
        <w:numPr>
          <w:ilvl w:val="0"/>
          <w:numId w:val="41"/>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Освітні технології. – К., 2001.</w:t>
      </w:r>
    </w:p>
    <w:p w:rsidR="00CA7F68" w:rsidRPr="00663C68" w:rsidRDefault="00CA7F68" w:rsidP="004972EB">
      <w:pPr>
        <w:numPr>
          <w:ilvl w:val="0"/>
          <w:numId w:val="41"/>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Селевко Г.К. Современные образовательные технологии. – М., 1998.</w:t>
      </w:r>
    </w:p>
    <w:p w:rsidR="00CA7F68" w:rsidRPr="00663C68" w:rsidRDefault="00CA7F68" w:rsidP="004972EB">
      <w:pPr>
        <w:numPr>
          <w:ilvl w:val="0"/>
          <w:numId w:val="41"/>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Інноваційні системи, технології і моделі навчання історії в школі. – Запоріжжя, 2000.</w:t>
      </w:r>
    </w:p>
    <w:p w:rsidR="00CA7F68" w:rsidRPr="00663C68" w:rsidRDefault="00CA7F68" w:rsidP="004972EB">
      <w:pPr>
        <w:numPr>
          <w:ilvl w:val="0"/>
          <w:numId w:val="41"/>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Втілення ідеї „занурювання” в практику навчання історії в школі // Історія в школах України. – 2000. – № 11-12.</w:t>
      </w:r>
    </w:p>
    <w:p w:rsidR="00CA7F68" w:rsidRPr="00663C68" w:rsidRDefault="00CA7F68" w:rsidP="004972EB">
      <w:pPr>
        <w:numPr>
          <w:ilvl w:val="0"/>
          <w:numId w:val="41"/>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Баханов К.О. Технологія повного засвоєння навчального матеріалу // Історія в школах України. – 2001. – № 2. </w:t>
      </w:r>
    </w:p>
    <w:p w:rsidR="00CA7F68" w:rsidRDefault="00CA7F68" w:rsidP="000C0AC0">
      <w:pPr>
        <w:spacing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Підготовка до заняття передбачає також ознайомлення з останніми публікаціями у методичних журналах.</w:t>
      </w:r>
    </w:p>
    <w:p w:rsidR="00CA7F68" w:rsidRPr="00CA7F68" w:rsidRDefault="00CA7F68" w:rsidP="00CA7F68">
      <w:pPr>
        <w:pStyle w:val="1"/>
        <w:spacing w:line="240" w:lineRule="auto"/>
        <w:rPr>
          <w:sz w:val="24"/>
          <w:szCs w:val="24"/>
        </w:rPr>
      </w:pPr>
      <w:r w:rsidRPr="00CA7F68">
        <w:rPr>
          <w:sz w:val="24"/>
          <w:szCs w:val="24"/>
        </w:rPr>
        <w:t xml:space="preserve">Тема 6. Технологія розвивального навчання </w:t>
      </w:r>
      <w:r w:rsidRPr="00CA7F68">
        <w:rPr>
          <w:b w:val="0"/>
          <w:sz w:val="24"/>
          <w:szCs w:val="24"/>
        </w:rPr>
        <w:t>(4 год.)</w:t>
      </w:r>
    </w:p>
    <w:p w:rsidR="00CA7F68" w:rsidRPr="00663C68" w:rsidRDefault="00CA7F68" w:rsidP="00CA7F68">
      <w:pPr>
        <w:spacing w:line="240" w:lineRule="auto"/>
        <w:rPr>
          <w:rFonts w:ascii="Times New Roman" w:hAnsi="Times New Roman" w:cs="Times New Roman"/>
          <w:sz w:val="24"/>
          <w:szCs w:val="24"/>
          <w:lang w:val="uk-UA"/>
        </w:rPr>
      </w:pPr>
      <w:r w:rsidRPr="00663C68">
        <w:rPr>
          <w:rFonts w:ascii="Times New Roman" w:hAnsi="Times New Roman" w:cs="Times New Roman"/>
          <w:b/>
          <w:sz w:val="24"/>
          <w:szCs w:val="24"/>
          <w:lang w:val="uk-UA"/>
        </w:rPr>
        <w:t>Мета:</w:t>
      </w:r>
      <w:r w:rsidRPr="00663C68">
        <w:rPr>
          <w:rFonts w:ascii="Times New Roman" w:hAnsi="Times New Roman" w:cs="Times New Roman"/>
          <w:sz w:val="24"/>
          <w:szCs w:val="24"/>
          <w:lang w:val="uk-UA"/>
        </w:rPr>
        <w:t xml:space="preserve"> виявити головні особливості розвивального навчання та технологій, за якими вони реалізуються, удосконалювати вміння створювати проблемні ситуації на уроці та окреслювати перебіг виконання завдання інструктивними матеріалами у вигляді пам’яток, алгоритмів, планів тощо.</w:t>
      </w:r>
    </w:p>
    <w:p w:rsidR="00CA7F68" w:rsidRPr="00663C68" w:rsidRDefault="00CA7F68" w:rsidP="00CB0CD4">
      <w:pPr>
        <w:spacing w:after="0" w:line="240" w:lineRule="auto"/>
        <w:jc w:val="center"/>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План </w:t>
      </w:r>
    </w:p>
    <w:p w:rsidR="00CA7F68" w:rsidRPr="00663C68" w:rsidRDefault="00CA7F68" w:rsidP="004972EB">
      <w:pPr>
        <w:numPr>
          <w:ilvl w:val="0"/>
          <w:numId w:val="42"/>
        </w:numPr>
        <w:tabs>
          <w:tab w:val="left" w:pos="-1800"/>
        </w:tabs>
        <w:spacing w:after="0" w:line="240" w:lineRule="auto"/>
        <w:ind w:hanging="7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Загальна </w:t>
      </w:r>
      <w:r w:rsidRPr="00663C68">
        <w:rPr>
          <w:rFonts w:ascii="Times New Roman" w:hAnsi="Times New Roman" w:cs="Times New Roman"/>
          <w:bCs/>
          <w:iCs/>
          <w:color w:val="000000"/>
          <w:sz w:val="24"/>
          <w:szCs w:val="24"/>
          <w:lang w:val="uk-UA"/>
        </w:rPr>
        <w:t>характер</w:t>
      </w:r>
      <w:r w:rsidRPr="00663C68">
        <w:rPr>
          <w:rFonts w:ascii="Times New Roman" w:hAnsi="Times New Roman" w:cs="Times New Roman"/>
          <w:sz w:val="24"/>
          <w:szCs w:val="24"/>
          <w:lang w:val="uk-UA"/>
        </w:rPr>
        <w:t>истика технологій</w:t>
      </w:r>
    </w:p>
    <w:p w:rsidR="00CA7F68" w:rsidRPr="00663C68" w:rsidRDefault="00CA7F68" w:rsidP="004972EB">
      <w:pPr>
        <w:numPr>
          <w:ilvl w:val="0"/>
          <w:numId w:val="42"/>
        </w:numPr>
        <w:tabs>
          <w:tab w:val="left" w:pos="-1800"/>
        </w:tabs>
        <w:spacing w:after="0" w:line="240" w:lineRule="auto"/>
        <w:ind w:hanging="7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lastRenderedPageBreak/>
        <w:t>Технологія проблемного навчання</w:t>
      </w:r>
    </w:p>
    <w:p w:rsidR="00CA7F68" w:rsidRPr="00663C68" w:rsidRDefault="00CA7F68" w:rsidP="004972EB">
      <w:pPr>
        <w:numPr>
          <w:ilvl w:val="0"/>
          <w:numId w:val="42"/>
        </w:numPr>
        <w:tabs>
          <w:tab w:val="left" w:pos="-1800"/>
        </w:tabs>
        <w:spacing w:after="0" w:line="240" w:lineRule="auto"/>
        <w:ind w:hanging="7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Індивідуальна розвивальна технологія О.Фідрі</w:t>
      </w:r>
    </w:p>
    <w:p w:rsidR="00CA7F68" w:rsidRPr="00663C68" w:rsidRDefault="00CA7F68" w:rsidP="004972EB">
      <w:pPr>
        <w:numPr>
          <w:ilvl w:val="0"/>
          <w:numId w:val="42"/>
        </w:numPr>
        <w:tabs>
          <w:tab w:val="left" w:pos="-1800"/>
        </w:tabs>
        <w:spacing w:after="0" w:line="240" w:lineRule="auto"/>
        <w:ind w:hanging="7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Модульно-розвивальна технологія А.Фурмана</w:t>
      </w:r>
    </w:p>
    <w:p w:rsidR="00CB0CD4" w:rsidRDefault="00CB0CD4" w:rsidP="00CA7F68">
      <w:pPr>
        <w:spacing w:line="240" w:lineRule="auto"/>
        <w:rPr>
          <w:rFonts w:ascii="Times New Roman" w:hAnsi="Times New Roman" w:cs="Times New Roman"/>
          <w:b/>
          <w:sz w:val="24"/>
          <w:szCs w:val="24"/>
          <w:lang w:val="uk-UA"/>
        </w:rPr>
      </w:pPr>
    </w:p>
    <w:p w:rsidR="00CA7F68" w:rsidRPr="00663C68" w:rsidRDefault="00CA7F68" w:rsidP="00CA7F68">
      <w:pPr>
        <w:spacing w:line="240" w:lineRule="auto"/>
        <w:rPr>
          <w:rFonts w:ascii="Times New Roman" w:hAnsi="Times New Roman" w:cs="Times New Roman"/>
          <w:sz w:val="24"/>
          <w:szCs w:val="24"/>
          <w:lang w:val="uk-UA"/>
        </w:rPr>
      </w:pPr>
      <w:r w:rsidRPr="00663C68">
        <w:rPr>
          <w:rFonts w:ascii="Times New Roman" w:hAnsi="Times New Roman" w:cs="Times New Roman"/>
          <w:b/>
          <w:sz w:val="24"/>
          <w:szCs w:val="24"/>
          <w:lang w:val="uk-UA"/>
        </w:rPr>
        <w:t>Практичне завдання</w:t>
      </w:r>
      <w:r w:rsidRPr="00663C68">
        <w:rPr>
          <w:rFonts w:ascii="Times New Roman" w:hAnsi="Times New Roman" w:cs="Times New Roman"/>
          <w:sz w:val="24"/>
          <w:szCs w:val="24"/>
          <w:lang w:val="uk-UA"/>
        </w:rPr>
        <w:t xml:space="preserve">: </w:t>
      </w:r>
    </w:p>
    <w:p w:rsidR="00CA7F68" w:rsidRPr="00663C68" w:rsidRDefault="00CA7F68" w:rsidP="00F83A69">
      <w:pPr>
        <w:spacing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Скласти конспект навчального заняття, використовуючи одну з технологій розвивального навчання</w:t>
      </w:r>
    </w:p>
    <w:p w:rsidR="00CA7F68" w:rsidRPr="00663C68" w:rsidRDefault="00CA7F68" w:rsidP="00CA7F68">
      <w:pPr>
        <w:spacing w:line="240" w:lineRule="auto"/>
        <w:rPr>
          <w:rFonts w:ascii="Times New Roman" w:hAnsi="Times New Roman" w:cs="Times New Roman"/>
          <w:b/>
          <w:sz w:val="24"/>
          <w:szCs w:val="24"/>
          <w:lang w:val="uk-UA"/>
        </w:rPr>
      </w:pPr>
      <w:r w:rsidRPr="00663C68">
        <w:rPr>
          <w:rFonts w:ascii="Times New Roman" w:hAnsi="Times New Roman" w:cs="Times New Roman"/>
          <w:b/>
          <w:sz w:val="24"/>
          <w:szCs w:val="24"/>
          <w:lang w:val="uk-UA"/>
        </w:rPr>
        <w:t>Реферати</w:t>
      </w:r>
    </w:p>
    <w:p w:rsidR="00CA7F68" w:rsidRPr="00663C68" w:rsidRDefault="00CA7F68" w:rsidP="004972EB">
      <w:pPr>
        <w:numPr>
          <w:ilvl w:val="0"/>
          <w:numId w:val="43"/>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Система розвивального навчання, спрямована на розвиток творчих якостей особистості І.П.Волкова</w:t>
      </w:r>
    </w:p>
    <w:p w:rsidR="00CA7F68" w:rsidRPr="00663C68" w:rsidRDefault="00CA7F68" w:rsidP="004972EB">
      <w:pPr>
        <w:numPr>
          <w:ilvl w:val="0"/>
          <w:numId w:val="43"/>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Система розвивального навчання, спрямована на розвиток творчих якостей особистості Г.С.Альтшуллерс</w:t>
      </w:r>
    </w:p>
    <w:p w:rsidR="00CA7F68" w:rsidRPr="00663C68" w:rsidRDefault="00CA7F68" w:rsidP="004972EB">
      <w:pPr>
        <w:numPr>
          <w:ilvl w:val="0"/>
          <w:numId w:val="43"/>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Система розвивального навчання, спрямована на розвиток творчих якостей особистості І.П.Іванова</w:t>
      </w:r>
    </w:p>
    <w:p w:rsidR="00CA7F68" w:rsidRPr="00663C68" w:rsidRDefault="00CA7F68" w:rsidP="00CA7F68">
      <w:pPr>
        <w:spacing w:line="240" w:lineRule="auto"/>
        <w:rPr>
          <w:rFonts w:ascii="Times New Roman" w:hAnsi="Times New Roman" w:cs="Times New Roman"/>
          <w:b/>
          <w:sz w:val="24"/>
          <w:szCs w:val="24"/>
          <w:lang w:val="uk-UA"/>
        </w:rPr>
      </w:pPr>
      <w:r w:rsidRPr="00663C68">
        <w:rPr>
          <w:rFonts w:ascii="Times New Roman" w:hAnsi="Times New Roman" w:cs="Times New Roman"/>
          <w:b/>
          <w:sz w:val="24"/>
          <w:szCs w:val="24"/>
          <w:lang w:val="uk-UA"/>
        </w:rPr>
        <w:t>Питання для самостійної роботи</w:t>
      </w:r>
    </w:p>
    <w:p w:rsidR="00CA7F68" w:rsidRPr="00663C68" w:rsidRDefault="00CA7F68" w:rsidP="004972EB">
      <w:pPr>
        <w:numPr>
          <w:ilvl w:val="0"/>
          <w:numId w:val="44"/>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Система розвивального навчання Л.В.Занкова</w:t>
      </w:r>
    </w:p>
    <w:p w:rsidR="00CA7F68" w:rsidRPr="00663C68" w:rsidRDefault="00CA7F68" w:rsidP="004972EB">
      <w:pPr>
        <w:numPr>
          <w:ilvl w:val="0"/>
          <w:numId w:val="44"/>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Технологія розвивального навчання Д.Б.Ельконіна, В.В.Давидова</w:t>
      </w:r>
    </w:p>
    <w:p w:rsidR="00CA7F68" w:rsidRPr="00663C68" w:rsidRDefault="00CA7F68" w:rsidP="004972EB">
      <w:pPr>
        <w:numPr>
          <w:ilvl w:val="0"/>
          <w:numId w:val="44"/>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Технологія саморозвивального навчання Г.К.Селевка</w:t>
      </w:r>
    </w:p>
    <w:p w:rsidR="00CA7F68" w:rsidRPr="00663C68" w:rsidRDefault="00CA7F68" w:rsidP="00CA7F68">
      <w:pPr>
        <w:spacing w:line="240" w:lineRule="auto"/>
        <w:rPr>
          <w:rFonts w:ascii="Times New Roman" w:hAnsi="Times New Roman" w:cs="Times New Roman"/>
          <w:b/>
          <w:sz w:val="24"/>
          <w:szCs w:val="24"/>
          <w:lang w:val="uk-UA"/>
        </w:rPr>
      </w:pPr>
      <w:r w:rsidRPr="00663C68">
        <w:rPr>
          <w:rFonts w:ascii="Times New Roman" w:hAnsi="Times New Roman" w:cs="Times New Roman"/>
          <w:b/>
          <w:sz w:val="24"/>
          <w:szCs w:val="24"/>
          <w:lang w:val="uk-UA"/>
        </w:rPr>
        <w:t>Література:</w:t>
      </w:r>
    </w:p>
    <w:p w:rsidR="00CA7F68" w:rsidRPr="00663C68" w:rsidRDefault="00CA7F68" w:rsidP="004972EB">
      <w:pPr>
        <w:numPr>
          <w:ilvl w:val="0"/>
          <w:numId w:val="45"/>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Селевко Г.К. Современные образовательные технологии. – М., 1998.</w:t>
      </w:r>
    </w:p>
    <w:p w:rsidR="00CA7F68" w:rsidRPr="00663C68" w:rsidRDefault="00CA7F68" w:rsidP="004972EB">
      <w:pPr>
        <w:numPr>
          <w:ilvl w:val="0"/>
          <w:numId w:val="45"/>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Занков Л.В. Содружество ученого и учителя. – М., 1991.</w:t>
      </w:r>
    </w:p>
    <w:p w:rsidR="00CA7F68" w:rsidRPr="00663C68" w:rsidRDefault="00CA7F68" w:rsidP="004972EB">
      <w:pPr>
        <w:numPr>
          <w:ilvl w:val="0"/>
          <w:numId w:val="45"/>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Давыдов В.В. Проблемы развивающего обучения. – М., 1986</w:t>
      </w:r>
    </w:p>
    <w:p w:rsidR="00CA7F68" w:rsidRPr="00663C68" w:rsidRDefault="00CA7F68" w:rsidP="004972EB">
      <w:pPr>
        <w:numPr>
          <w:ilvl w:val="0"/>
          <w:numId w:val="45"/>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Давыдов В.В.Теория развивающего обучения. – М., 1996.</w:t>
      </w:r>
    </w:p>
    <w:p w:rsidR="00CA7F68" w:rsidRPr="00663C68" w:rsidRDefault="00CA7F68" w:rsidP="004972EB">
      <w:pPr>
        <w:numPr>
          <w:ilvl w:val="0"/>
          <w:numId w:val="45"/>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Альтшуллер Г.С. Алгоритм изобретения. – М.,1973.</w:t>
      </w:r>
    </w:p>
    <w:p w:rsidR="00CA7F68" w:rsidRPr="00663C68" w:rsidRDefault="00CA7F68" w:rsidP="004972EB">
      <w:pPr>
        <w:numPr>
          <w:ilvl w:val="0"/>
          <w:numId w:val="45"/>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Інноваційні системи, технології і моделі навчання історії в школі. – Запоріжжя, 2000.</w:t>
      </w:r>
    </w:p>
    <w:p w:rsidR="00CA7F68" w:rsidRPr="00663C68" w:rsidRDefault="00CA7F68" w:rsidP="004972EB">
      <w:pPr>
        <w:numPr>
          <w:ilvl w:val="0"/>
          <w:numId w:val="45"/>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Технологія розвивального навчання // Історія в школах України. – 2001. – № 1.</w:t>
      </w:r>
    </w:p>
    <w:p w:rsidR="00CA7F68" w:rsidRPr="00663C68" w:rsidRDefault="00CA7F68" w:rsidP="004972EB">
      <w:pPr>
        <w:numPr>
          <w:ilvl w:val="0"/>
          <w:numId w:val="45"/>
        </w:numPr>
        <w:tabs>
          <w:tab w:val="left" w:pos="-1800"/>
        </w:tabs>
        <w:spacing w:after="0" w:line="240" w:lineRule="auto"/>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Фурман А. Модульно-розвивальне навчання: принципи, умови, забезпечення. – К., 1992.</w:t>
      </w:r>
    </w:p>
    <w:p w:rsidR="00CA7F68" w:rsidRDefault="00CA7F68" w:rsidP="004972EB">
      <w:pPr>
        <w:numPr>
          <w:ilvl w:val="0"/>
          <w:numId w:val="45"/>
        </w:numPr>
        <w:tabs>
          <w:tab w:val="left" w:pos="-1800"/>
        </w:tabs>
        <w:spacing w:after="0" w:line="240" w:lineRule="auto"/>
        <w:jc w:val="both"/>
        <w:rPr>
          <w:rFonts w:ascii="Times New Roman" w:hAnsi="Times New Roman" w:cs="Times New Roman"/>
          <w:sz w:val="24"/>
          <w:szCs w:val="24"/>
          <w:lang w:val="uk-UA"/>
        </w:rPr>
      </w:pPr>
      <w:r w:rsidRPr="00F83A69">
        <w:rPr>
          <w:rFonts w:ascii="Times New Roman" w:hAnsi="Times New Roman" w:cs="Times New Roman"/>
          <w:sz w:val="24"/>
          <w:szCs w:val="24"/>
          <w:lang w:val="uk-UA"/>
        </w:rPr>
        <w:t>Огнев’юк В.О., Фурман А.В. Принцип модульності в історії освіти. – К., 1995</w:t>
      </w:r>
    </w:p>
    <w:p w:rsidR="00F83A69" w:rsidRDefault="00F83A69" w:rsidP="00CA7F68">
      <w:pPr>
        <w:shd w:val="clear" w:color="auto" w:fill="FFFFFF"/>
        <w:spacing w:line="240" w:lineRule="auto"/>
        <w:jc w:val="center"/>
        <w:rPr>
          <w:rFonts w:ascii="Times New Roman" w:hAnsi="Times New Roman" w:cs="Times New Roman"/>
          <w:b/>
          <w:sz w:val="24"/>
          <w:szCs w:val="24"/>
          <w:lang w:val="uk-UA"/>
        </w:rPr>
      </w:pPr>
    </w:p>
    <w:p w:rsidR="00CA7F68" w:rsidRPr="00663C68" w:rsidRDefault="00CA7F68" w:rsidP="00CA7F68">
      <w:pPr>
        <w:shd w:val="clear" w:color="auto" w:fill="FFFFFF"/>
        <w:spacing w:line="240" w:lineRule="auto"/>
        <w:jc w:val="center"/>
        <w:rPr>
          <w:rFonts w:ascii="Times New Roman" w:hAnsi="Times New Roman" w:cs="Times New Roman"/>
          <w:b/>
          <w:bCs/>
          <w:spacing w:val="-6"/>
          <w:sz w:val="24"/>
          <w:szCs w:val="24"/>
          <w:lang w:val="uk-UA"/>
        </w:rPr>
      </w:pPr>
      <w:r w:rsidRPr="00663C68">
        <w:rPr>
          <w:rFonts w:ascii="Times New Roman" w:hAnsi="Times New Roman" w:cs="Times New Roman"/>
          <w:b/>
          <w:sz w:val="24"/>
          <w:szCs w:val="24"/>
          <w:lang w:val="uk-UA"/>
        </w:rPr>
        <w:t>12. Рекомендована література</w:t>
      </w:r>
    </w:p>
    <w:p w:rsidR="00CA7F68" w:rsidRPr="00663C68" w:rsidRDefault="00CA7F68" w:rsidP="00CA7F68">
      <w:pPr>
        <w:spacing w:line="240" w:lineRule="auto"/>
        <w:jc w:val="center"/>
        <w:rPr>
          <w:rFonts w:ascii="Times New Roman" w:hAnsi="Times New Roman" w:cs="Times New Roman"/>
          <w:b/>
          <w:bCs/>
          <w:i/>
          <w:iCs/>
          <w:sz w:val="24"/>
          <w:szCs w:val="24"/>
          <w:lang w:val="uk-UA"/>
        </w:rPr>
      </w:pPr>
      <w:r w:rsidRPr="00663C68">
        <w:rPr>
          <w:rFonts w:ascii="Times New Roman" w:hAnsi="Times New Roman" w:cs="Times New Roman"/>
          <w:b/>
          <w:bCs/>
          <w:i/>
          <w:iCs/>
          <w:sz w:val="24"/>
          <w:szCs w:val="24"/>
          <w:lang w:val="uk-UA"/>
        </w:rPr>
        <w:t>Базова</w:t>
      </w:r>
    </w:p>
    <w:p w:rsidR="00CA7F68" w:rsidRPr="00663C68" w:rsidRDefault="00CA7F68" w:rsidP="004972EB">
      <w:pPr>
        <w:numPr>
          <w:ilvl w:val="0"/>
          <w:numId w:val="46"/>
        </w:numPr>
        <w:tabs>
          <w:tab w:val="left" w:pos="567"/>
          <w:tab w:val="num" w:pos="1468"/>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Баханов К. О. Інноваційні системи, технології та моделі навчання історії в школі: [монографія] </w:t>
      </w:r>
      <w:r w:rsidRPr="00663C68">
        <w:rPr>
          <w:rFonts w:ascii="Times New Roman" w:hAnsi="Times New Roman" w:cs="Times New Roman"/>
          <w:iCs/>
          <w:spacing w:val="-1"/>
          <w:sz w:val="24"/>
          <w:szCs w:val="24"/>
          <w:lang w:val="uk-UA"/>
        </w:rPr>
        <w:t>/</w:t>
      </w:r>
      <w:r w:rsidRPr="00663C68">
        <w:rPr>
          <w:rFonts w:ascii="Times New Roman" w:hAnsi="Times New Roman" w:cs="Times New Roman"/>
          <w:sz w:val="24"/>
          <w:szCs w:val="24"/>
          <w:lang w:val="uk-UA"/>
        </w:rPr>
        <w:t xml:space="preserve"> К. О. Баханов. – Запоріжжя: Просвіта, 2004. – 328с.</w:t>
      </w:r>
    </w:p>
    <w:p w:rsidR="00CA7F68" w:rsidRPr="00663C68" w:rsidRDefault="00CA7F68" w:rsidP="004972EB">
      <w:pPr>
        <w:numPr>
          <w:ilvl w:val="0"/>
          <w:numId w:val="46"/>
        </w:numPr>
        <w:tabs>
          <w:tab w:val="left" w:pos="567"/>
          <w:tab w:val="num" w:pos="1468"/>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Баханов К.О. Лабораторно-практичні роботи у викладанні історії України </w:t>
      </w:r>
      <w:r w:rsidRPr="00663C68">
        <w:rPr>
          <w:rFonts w:ascii="Times New Roman" w:hAnsi="Times New Roman" w:cs="Times New Roman"/>
          <w:iCs/>
          <w:spacing w:val="-1"/>
          <w:sz w:val="24"/>
          <w:szCs w:val="24"/>
          <w:lang w:val="uk-UA"/>
        </w:rPr>
        <w:t>/</w:t>
      </w:r>
      <w:r w:rsidRPr="00663C68">
        <w:rPr>
          <w:rFonts w:ascii="Times New Roman" w:hAnsi="Times New Roman" w:cs="Times New Roman"/>
          <w:sz w:val="24"/>
          <w:szCs w:val="24"/>
          <w:lang w:val="uk-UA"/>
        </w:rPr>
        <w:t xml:space="preserve"> К.О. Баханов. – К.: Генеза, 1996. – 208с.</w:t>
      </w:r>
    </w:p>
    <w:p w:rsidR="00CA7F68" w:rsidRPr="00663C68" w:rsidRDefault="00CA7F68" w:rsidP="004972EB">
      <w:pPr>
        <w:numPr>
          <w:ilvl w:val="0"/>
          <w:numId w:val="46"/>
        </w:numPr>
        <w:tabs>
          <w:tab w:val="left" w:pos="567"/>
          <w:tab w:val="num" w:pos="1468"/>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pacing w:val="-7"/>
          <w:sz w:val="24"/>
          <w:szCs w:val="24"/>
          <w:lang w:val="uk-UA"/>
        </w:rPr>
        <w:t xml:space="preserve">Баханов К.О. Сучасна шкільна історична освіта: інноваційні аспекти: </w:t>
      </w:r>
      <w:r w:rsidRPr="00663C68">
        <w:rPr>
          <w:rFonts w:ascii="Times New Roman" w:hAnsi="Times New Roman" w:cs="Times New Roman"/>
          <w:sz w:val="24"/>
          <w:szCs w:val="24"/>
          <w:lang w:val="uk-UA"/>
        </w:rPr>
        <w:t>[</w:t>
      </w:r>
      <w:r w:rsidRPr="00663C68">
        <w:rPr>
          <w:rFonts w:ascii="Times New Roman" w:hAnsi="Times New Roman" w:cs="Times New Roman"/>
          <w:spacing w:val="-7"/>
          <w:sz w:val="24"/>
          <w:szCs w:val="24"/>
          <w:lang w:val="uk-UA"/>
        </w:rPr>
        <w:t>монографія</w:t>
      </w:r>
      <w:r w:rsidRPr="00663C68">
        <w:rPr>
          <w:rFonts w:ascii="Times New Roman" w:hAnsi="Times New Roman" w:cs="Times New Roman"/>
          <w:sz w:val="24"/>
          <w:szCs w:val="24"/>
          <w:lang w:val="uk-UA"/>
        </w:rPr>
        <w:t>]</w:t>
      </w:r>
      <w:r w:rsidRPr="00663C68">
        <w:rPr>
          <w:rFonts w:ascii="Times New Roman" w:hAnsi="Times New Roman" w:cs="Times New Roman"/>
          <w:iCs/>
          <w:spacing w:val="-1"/>
          <w:sz w:val="24"/>
          <w:szCs w:val="24"/>
          <w:lang w:val="uk-UA"/>
        </w:rPr>
        <w:t xml:space="preserve"> /</w:t>
      </w:r>
      <w:r w:rsidRPr="00663C68">
        <w:rPr>
          <w:rFonts w:ascii="Times New Roman" w:hAnsi="Times New Roman" w:cs="Times New Roman"/>
          <w:spacing w:val="-7"/>
          <w:sz w:val="24"/>
          <w:szCs w:val="24"/>
          <w:lang w:val="uk-UA"/>
        </w:rPr>
        <w:t xml:space="preserve"> </w:t>
      </w:r>
      <w:r w:rsidRPr="00663C68">
        <w:rPr>
          <w:rFonts w:ascii="Times New Roman" w:hAnsi="Times New Roman" w:cs="Times New Roman"/>
          <w:sz w:val="24"/>
          <w:szCs w:val="24"/>
          <w:lang w:val="uk-UA"/>
        </w:rPr>
        <w:t xml:space="preserve">К. О. Баханов. – </w:t>
      </w:r>
      <w:r w:rsidRPr="00663C68">
        <w:rPr>
          <w:rFonts w:ascii="Times New Roman" w:hAnsi="Times New Roman" w:cs="Times New Roman"/>
          <w:spacing w:val="-7"/>
          <w:sz w:val="24"/>
          <w:szCs w:val="24"/>
          <w:lang w:val="uk-UA"/>
        </w:rPr>
        <w:t xml:space="preserve">Донецьк: ТОВ Юго-Восток, Лтд, 2005. </w:t>
      </w:r>
      <w:r w:rsidRPr="00663C68">
        <w:rPr>
          <w:rFonts w:ascii="Times New Roman" w:hAnsi="Times New Roman" w:cs="Times New Roman"/>
          <w:sz w:val="24"/>
          <w:szCs w:val="24"/>
          <w:lang w:val="uk-UA"/>
        </w:rPr>
        <w:t>–</w:t>
      </w:r>
      <w:r w:rsidRPr="00663C68">
        <w:rPr>
          <w:rFonts w:ascii="Times New Roman" w:hAnsi="Times New Roman" w:cs="Times New Roman"/>
          <w:spacing w:val="-7"/>
          <w:sz w:val="24"/>
          <w:szCs w:val="24"/>
          <w:lang w:val="uk-UA"/>
        </w:rPr>
        <w:t xml:space="preserve"> 384 с.</w:t>
      </w:r>
    </w:p>
    <w:p w:rsidR="00CA7F68" w:rsidRPr="00663C68" w:rsidRDefault="00CA7F68" w:rsidP="004972EB">
      <w:pPr>
        <w:numPr>
          <w:ilvl w:val="0"/>
          <w:numId w:val="46"/>
        </w:numPr>
        <w:tabs>
          <w:tab w:val="left" w:pos="0"/>
          <w:tab w:val="left" w:pos="567"/>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Бондар С. П. Перспективні педагогічні технології в шкільній освіті: [навч. посіб.] / С. Бондар, Л. Момот, Л. Липова. – Рівне: "Теніс", 2003. – 200 с.</w:t>
      </w:r>
    </w:p>
    <w:p w:rsidR="00CA7F68" w:rsidRPr="00663C68" w:rsidRDefault="00CA7F68" w:rsidP="004972EB">
      <w:pPr>
        <w:numPr>
          <w:ilvl w:val="0"/>
          <w:numId w:val="46"/>
        </w:numPr>
        <w:tabs>
          <w:tab w:val="left" w:pos="0"/>
          <w:tab w:val="left" w:pos="567"/>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Кларин М.В. Педагогическая технология в учебном процессе (анализ зарубежного опыта). – М., 1995. </w:t>
      </w:r>
    </w:p>
    <w:p w:rsidR="00CA7F68" w:rsidRPr="00663C68" w:rsidRDefault="00CA7F68" w:rsidP="004972EB">
      <w:pPr>
        <w:numPr>
          <w:ilvl w:val="0"/>
          <w:numId w:val="46"/>
        </w:numPr>
        <w:tabs>
          <w:tab w:val="left" w:pos="0"/>
          <w:tab w:val="left" w:pos="567"/>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lastRenderedPageBreak/>
        <w:t>Новые педагогические и информационные технологии в системе образования / Е. Полат, М. Бухаркина, М. Моисеева; под ред. Е.С. Полат. – перераб. изд. – М.: Академия, 2002. – 272 с.</w:t>
      </w:r>
    </w:p>
    <w:p w:rsidR="00CA7F68" w:rsidRPr="00663C68" w:rsidRDefault="00CA7F68" w:rsidP="004972EB">
      <w:pPr>
        <w:numPr>
          <w:ilvl w:val="0"/>
          <w:numId w:val="46"/>
        </w:numPr>
        <w:tabs>
          <w:tab w:val="left" w:pos="0"/>
          <w:tab w:val="left" w:pos="567"/>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Освітні технології: [навч. - метод. посібник] / О. Пєхота, А. Кіктенко, О.Любарська та ін.; за загал. ред. О. Пєхоти. – К.: А.С.К., 2001. – 256 с.</w:t>
      </w:r>
    </w:p>
    <w:p w:rsidR="00CA7F68" w:rsidRPr="00663C68" w:rsidRDefault="00CA7F68" w:rsidP="004972EB">
      <w:pPr>
        <w:numPr>
          <w:ilvl w:val="0"/>
          <w:numId w:val="46"/>
        </w:numPr>
        <w:tabs>
          <w:tab w:val="left" w:pos="0"/>
          <w:tab w:val="left" w:pos="567"/>
          <w:tab w:val="num" w:pos="1468"/>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Пометун О. Сучасний урок. Інтерактивні технології навчання : наук.-метод. посібник / О. Пометун, Л. Пироженко. – К. : Видавництво А.С.К., 2004. – 192 с.</w:t>
      </w:r>
    </w:p>
    <w:p w:rsidR="00CA7F68" w:rsidRPr="00663C68" w:rsidRDefault="00CA7F68" w:rsidP="004972EB">
      <w:pPr>
        <w:numPr>
          <w:ilvl w:val="0"/>
          <w:numId w:val="46"/>
        </w:numPr>
        <w:tabs>
          <w:tab w:val="left" w:pos="0"/>
          <w:tab w:val="left" w:pos="567"/>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Селевко Г.К. Энциклопедия образовательных технологий: [в 2 т..] / Г.К.Селевко. – М.: НИИ школьных технологий, 2006. – 816 с.</w:t>
      </w:r>
    </w:p>
    <w:p w:rsidR="00CA7F68" w:rsidRPr="00663C68" w:rsidRDefault="00CA7F68" w:rsidP="00CA7F68">
      <w:pPr>
        <w:tabs>
          <w:tab w:val="left" w:pos="0"/>
        </w:tabs>
        <w:spacing w:line="240" w:lineRule="auto"/>
        <w:ind w:left="360"/>
        <w:jc w:val="center"/>
        <w:rPr>
          <w:rFonts w:ascii="Times New Roman" w:hAnsi="Times New Roman" w:cs="Times New Roman"/>
          <w:b/>
          <w:bCs/>
          <w:i/>
          <w:iCs/>
          <w:sz w:val="24"/>
          <w:szCs w:val="24"/>
          <w:lang w:val="uk-UA"/>
        </w:rPr>
      </w:pPr>
      <w:r w:rsidRPr="00663C68">
        <w:rPr>
          <w:rFonts w:ascii="Times New Roman" w:hAnsi="Times New Roman" w:cs="Times New Roman"/>
          <w:b/>
          <w:bCs/>
          <w:i/>
          <w:iCs/>
          <w:sz w:val="24"/>
          <w:szCs w:val="24"/>
          <w:lang w:val="uk-UA"/>
        </w:rPr>
        <w:t>Допоміжна</w:t>
      </w:r>
    </w:p>
    <w:p w:rsidR="00CA7F68" w:rsidRPr="00663C68"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В пошуках інноваційних технологій навчання історії //Історія в школах України. – 1996. – № 1.</w:t>
      </w:r>
    </w:p>
    <w:p w:rsidR="00CA7F68" w:rsidRPr="00663C68"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Возможности нестандартного урока //Воспитание школьника. – 1996. – № 4.</w:t>
      </w:r>
    </w:p>
    <w:p w:rsidR="00CA7F68" w:rsidRPr="00663C68"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Класифікаційні ознаки технології навчання історії в школі.// Історія в школі. – 2001. – № 3-4.</w:t>
      </w:r>
    </w:p>
    <w:p w:rsidR="00CA7F68" w:rsidRPr="00663C68"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Класифікаційні ознаки технології навчання історії в школі.// Історія в школі. – 2001. – № 3-4.</w:t>
      </w:r>
    </w:p>
    <w:p w:rsidR="00CA7F68" w:rsidRPr="00663C68"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Навчання історії за проектною системою // Історія в школах України. – 2000. – № 4.</w:t>
      </w:r>
    </w:p>
    <w:p w:rsidR="00CA7F68" w:rsidRPr="00663C68"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Навчання історії за системою С.Френе // Історія в школі. – 2002. – № 2.</w:t>
      </w:r>
    </w:p>
    <w:p w:rsidR="00CA7F68" w:rsidRPr="00663C68"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Технологія повного засвоєння навчального матеріалу // Історія в школах України. – 2001. – № 2.</w:t>
      </w:r>
    </w:p>
    <w:p w:rsidR="00CA7F68" w:rsidRPr="00663C68"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Технологія розвивального навчання //Історія в школах України.-2001. – № 1.</w:t>
      </w:r>
    </w:p>
    <w:p w:rsidR="00CA7F68" w:rsidRPr="00663C68"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Технологія розвивального навчання //Історія в школах України.-2001. – № 1.</w:t>
      </w:r>
    </w:p>
    <w:p w:rsidR="00CA7F68" w:rsidRPr="00663C68"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Баханов К.О. Традиції та інновації в навчанні історії в школі. Дидактичний словник-довідник. – Запоріжжя: Просвіта, 2002.</w:t>
      </w:r>
    </w:p>
    <w:p w:rsidR="00CA7F68" w:rsidRPr="00663C68"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Беспалько В. П. Педагогика и прогрессивные технологии обучения / В.П.Беспалько. – М.: Институт ПО Мин. образ. России, 1995. – 128с.</w:t>
      </w:r>
    </w:p>
    <w:p w:rsidR="00CA7F68" w:rsidRPr="00663C68"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Беспалько В.П. Слагаемые педагогической технологии. – М., 1998</w:t>
      </w:r>
    </w:p>
    <w:p w:rsidR="00CA7F68" w:rsidRPr="00663C68"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Бондар В.І. Дидактика: ефективні технології навчання студентів. – К., 1998. </w:t>
      </w:r>
    </w:p>
    <w:p w:rsidR="00CA7F68" w:rsidRPr="00663C68"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Загуменнов Ю. Особистісно зорієнтовані технології в освіті /          Ю.Загуменнов, Л. Шелкович, Г. Шварц // Підручник для Директора. – 2005. – №9–10. – С.10–24.</w:t>
      </w:r>
    </w:p>
    <w:p w:rsidR="00CA7F68" w:rsidRPr="00663C68"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Кларин М.В. Инновации в мировой педагогике: обучение на основе исследования, игры, дискуссии (анализ зарубежного опыта). – Рига, 1995.</w:t>
      </w:r>
    </w:p>
    <w:p w:rsidR="00CA7F68" w:rsidRPr="00663C68"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Козлова О.Г. Методика інноваційного пошуку вчителя. – Суми, 1997.</w:t>
      </w:r>
    </w:p>
    <w:p w:rsidR="00CA7F68" w:rsidRPr="00663C68"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Ксензова Г. Ю. Перспективные школьные технологии: [учебно-методическое пособие] </w:t>
      </w:r>
      <w:r w:rsidRPr="00663C68">
        <w:rPr>
          <w:rFonts w:ascii="Times New Roman" w:hAnsi="Times New Roman" w:cs="Times New Roman"/>
          <w:iCs/>
          <w:spacing w:val="-1"/>
          <w:sz w:val="24"/>
          <w:szCs w:val="24"/>
          <w:lang w:val="uk-UA"/>
        </w:rPr>
        <w:t>/</w:t>
      </w:r>
      <w:r w:rsidRPr="00663C68">
        <w:rPr>
          <w:rFonts w:ascii="Times New Roman" w:hAnsi="Times New Roman" w:cs="Times New Roman"/>
          <w:sz w:val="24"/>
          <w:szCs w:val="24"/>
          <w:lang w:val="uk-UA"/>
        </w:rPr>
        <w:t xml:space="preserve"> Г. Ю. Ксензова. – М.: Педагогическое общество России, 2000. – 224 с.</w:t>
      </w:r>
    </w:p>
    <w:p w:rsidR="00CA7F68" w:rsidRPr="00663C68"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Мариновська О., Бабійчук Г. Моделювання навчальних занять на інтегрованій основі. – Івано-Франківськ, 2002.</w:t>
      </w:r>
    </w:p>
    <w:p w:rsidR="00CA7F68" w:rsidRPr="00663C68"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 xml:space="preserve">Мирошниченко В. О. Організація проектної діяльності учнів на уроках історії в 10-му класі / В. О. Мирошниченко / За заг. ред. К. О. Баханова. – Х.: Вид. група "Основа", 2009. – 157с. </w:t>
      </w:r>
    </w:p>
    <w:p w:rsidR="00CA7F68" w:rsidRPr="00663C68"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663C68">
        <w:rPr>
          <w:rFonts w:ascii="Times New Roman" w:hAnsi="Times New Roman" w:cs="Times New Roman"/>
          <w:sz w:val="24"/>
          <w:szCs w:val="24"/>
          <w:lang w:val="uk-UA"/>
        </w:rPr>
        <w:t>Пометун О. Методика навчання історі</w:t>
      </w:r>
      <w:r w:rsidR="00CB0CD4">
        <w:rPr>
          <w:rFonts w:ascii="Times New Roman" w:hAnsi="Times New Roman" w:cs="Times New Roman"/>
          <w:sz w:val="24"/>
          <w:szCs w:val="24"/>
          <w:lang w:val="uk-UA"/>
        </w:rPr>
        <w:t>ї в школі / О. Пометун,</w:t>
      </w:r>
      <w:r w:rsidRPr="00663C68">
        <w:rPr>
          <w:rFonts w:ascii="Times New Roman" w:hAnsi="Times New Roman" w:cs="Times New Roman"/>
          <w:sz w:val="24"/>
          <w:szCs w:val="24"/>
          <w:lang w:val="uk-UA"/>
        </w:rPr>
        <w:t xml:space="preserve"> Г.Фрейман – К.: Генеза, 2006. – 328 с.</w:t>
      </w:r>
    </w:p>
    <w:p w:rsidR="00CA7F68" w:rsidRPr="00CB0CD4" w:rsidRDefault="00CA7F68" w:rsidP="004972EB">
      <w:pPr>
        <w:numPr>
          <w:ilvl w:val="0"/>
          <w:numId w:val="46"/>
        </w:numPr>
        <w:tabs>
          <w:tab w:val="left" w:pos="0"/>
          <w:tab w:val="left" w:pos="142"/>
        </w:tabs>
        <w:spacing w:after="0" w:line="240" w:lineRule="auto"/>
        <w:ind w:left="567" w:hanging="567"/>
        <w:jc w:val="both"/>
        <w:rPr>
          <w:rFonts w:ascii="Times New Roman" w:hAnsi="Times New Roman" w:cs="Times New Roman"/>
          <w:sz w:val="24"/>
          <w:szCs w:val="24"/>
          <w:lang w:val="uk-UA"/>
        </w:rPr>
      </w:pPr>
      <w:r w:rsidRPr="00CB0CD4">
        <w:rPr>
          <w:rFonts w:ascii="Times New Roman" w:hAnsi="Times New Roman" w:cs="Times New Roman"/>
          <w:sz w:val="24"/>
          <w:szCs w:val="24"/>
          <w:lang w:val="uk-UA"/>
        </w:rPr>
        <w:t xml:space="preserve">Штейнберг В.Э. Образование – технологический рубеж: инструменты, проектирование, творчество </w:t>
      </w:r>
      <w:r w:rsidRPr="00CB0CD4">
        <w:rPr>
          <w:rFonts w:ascii="Times New Roman" w:hAnsi="Times New Roman" w:cs="Times New Roman"/>
          <w:iCs/>
          <w:spacing w:val="-1"/>
          <w:sz w:val="24"/>
          <w:szCs w:val="24"/>
          <w:lang w:val="uk-UA"/>
        </w:rPr>
        <w:t xml:space="preserve">/ </w:t>
      </w:r>
      <w:r w:rsidRPr="00CB0CD4">
        <w:rPr>
          <w:rFonts w:ascii="Times New Roman" w:hAnsi="Times New Roman" w:cs="Times New Roman"/>
          <w:sz w:val="24"/>
          <w:szCs w:val="24"/>
          <w:lang w:val="uk-UA"/>
        </w:rPr>
        <w:t>В. Э. Штейнберг // Школьные технологии. – 2000. – №1. – С. 15 –36.</w:t>
      </w:r>
    </w:p>
    <w:sectPr w:rsidR="00CA7F68" w:rsidRPr="00CB0CD4" w:rsidSect="00151E90">
      <w:pgSz w:w="11906" w:h="16838"/>
      <w:pgMar w:top="1134" w:right="68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325A" w:rsidRDefault="0026325A" w:rsidP="006055E9">
      <w:pPr>
        <w:spacing w:after="0" w:line="240" w:lineRule="auto"/>
      </w:pPr>
      <w:r>
        <w:separator/>
      </w:r>
    </w:p>
  </w:endnote>
  <w:endnote w:type="continuationSeparator" w:id="0">
    <w:p w:rsidR="0026325A" w:rsidRDefault="0026325A" w:rsidP="006055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5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CC"/>
    <w:family w:val="swiss"/>
    <w:pitch w:val="variable"/>
    <w:sig w:usb0="A10006FF" w:usb1="4000205B" w:usb2="0000001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Helvetica">
    <w:panose1 w:val="020B0604020202020204"/>
    <w:charset w:val="CC"/>
    <w:family w:val="swiss"/>
    <w:pitch w:val="variable"/>
    <w:sig w:usb0="E0002AFF" w:usb1="C0007843" w:usb2="00000009" w:usb3="00000000" w:csb0="000001FF" w:csb1="00000000"/>
  </w:font>
  <w:font w:name="Book Antiqua">
    <w:panose1 w:val="0204060205030503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ArialMT">
    <w:altName w:val="Arial Unicode MS"/>
    <w:panose1 w:val="00000000000000000000"/>
    <w:charset w:val="80"/>
    <w:family w:val="auto"/>
    <w:notTrueType/>
    <w:pitch w:val="default"/>
    <w:sig w:usb0="00000003" w:usb1="08070000" w:usb2="00000010" w:usb3="00000000" w:csb0="00020001" w:csb1="00000000"/>
  </w:font>
  <w:font w:name="Cambria Math">
    <w:panose1 w:val="02040503050406030204"/>
    <w:charset w:val="CC"/>
    <w:family w:val="roman"/>
    <w:pitch w:val="variable"/>
    <w:sig w:usb0="E00002FF" w:usb1="420024FF" w:usb2="00000000" w:usb3="00000000" w:csb0="0000019F" w:csb1="00000000"/>
  </w:font>
  <w:font w:name="Arial-BoldMT">
    <w:altName w:val="MS Mincho"/>
    <w:panose1 w:val="00000000000000000000"/>
    <w:charset w:val="80"/>
    <w:family w:val="auto"/>
    <w:notTrueType/>
    <w:pitch w:val="default"/>
    <w:sig w:usb0="00000001" w:usb1="08070000" w:usb2="00000010" w:usb3="00000000" w:csb0="00020000" w:csb1="00000000"/>
  </w:font>
  <w:font w:name="TimesNewRomanPSMT">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325A" w:rsidRDefault="0026325A" w:rsidP="006055E9">
      <w:pPr>
        <w:spacing w:after="0" w:line="240" w:lineRule="auto"/>
      </w:pPr>
      <w:r>
        <w:separator/>
      </w:r>
    </w:p>
  </w:footnote>
  <w:footnote w:type="continuationSeparator" w:id="0">
    <w:p w:rsidR="0026325A" w:rsidRDefault="0026325A" w:rsidP="006055E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4077818"/>
      <w:docPartObj>
        <w:docPartGallery w:val="Page Numbers (Top of Page)"/>
        <w:docPartUnique/>
      </w:docPartObj>
    </w:sdtPr>
    <w:sdtEndPr/>
    <w:sdtContent>
      <w:p w:rsidR="00615E71" w:rsidRDefault="00615E71">
        <w:pPr>
          <w:pStyle w:val="a9"/>
          <w:jc w:val="right"/>
        </w:pPr>
        <w:r>
          <w:fldChar w:fldCharType="begin"/>
        </w:r>
        <w:r>
          <w:instrText>PAGE   \* MERGEFORMAT</w:instrText>
        </w:r>
        <w:r>
          <w:fldChar w:fldCharType="separate"/>
        </w:r>
        <w:r w:rsidR="005A46B6">
          <w:rPr>
            <w:noProof/>
          </w:rPr>
          <w:t>25</w:t>
        </w:r>
        <w:r>
          <w:fldChar w:fldCharType="end"/>
        </w:r>
      </w:p>
    </w:sdtContent>
  </w:sdt>
  <w:p w:rsidR="00615E71" w:rsidRDefault="00615E71">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38044"/>
      <w:docPartObj>
        <w:docPartGallery w:val="Page Numbers (Top of Page)"/>
        <w:docPartUnique/>
      </w:docPartObj>
    </w:sdtPr>
    <w:sdtEndPr/>
    <w:sdtContent>
      <w:p w:rsidR="00615E71" w:rsidRDefault="00615E71">
        <w:pPr>
          <w:pStyle w:val="a9"/>
          <w:jc w:val="right"/>
        </w:pPr>
        <w:r>
          <w:fldChar w:fldCharType="begin"/>
        </w:r>
        <w:r>
          <w:instrText xml:space="preserve"> PAGE   \* MERGEFORMAT </w:instrText>
        </w:r>
        <w:r>
          <w:fldChar w:fldCharType="separate"/>
        </w:r>
        <w:r w:rsidR="005A46B6">
          <w:rPr>
            <w:noProof/>
          </w:rPr>
          <w:t>205</w:t>
        </w:r>
        <w:r>
          <w:rPr>
            <w:noProof/>
          </w:rPr>
          <w:fldChar w:fldCharType="end"/>
        </w:r>
      </w:p>
    </w:sdtContent>
  </w:sdt>
  <w:p w:rsidR="00615E71" w:rsidRDefault="00615E71">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C2E0A"/>
    <w:multiLevelType w:val="hybridMultilevel"/>
    <w:tmpl w:val="CED43DF2"/>
    <w:lvl w:ilvl="0" w:tplc="459A724C">
      <w:start w:val="1"/>
      <w:numFmt w:val="decimal"/>
      <w:lvlText w:val="%1."/>
      <w:lvlJc w:val="left"/>
      <w:pPr>
        <w:tabs>
          <w:tab w:val="num" w:pos="860"/>
        </w:tabs>
        <w:ind w:left="86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
    <w:nsid w:val="024E1F35"/>
    <w:multiLevelType w:val="hybridMultilevel"/>
    <w:tmpl w:val="E7DC968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027E5D44"/>
    <w:multiLevelType w:val="hybridMultilevel"/>
    <w:tmpl w:val="6A269AE8"/>
    <w:lvl w:ilvl="0" w:tplc="459A724C">
      <w:start w:val="1"/>
      <w:numFmt w:val="decimal"/>
      <w:lvlText w:val="%1."/>
      <w:lvlJc w:val="left"/>
      <w:pPr>
        <w:tabs>
          <w:tab w:val="num" w:pos="708"/>
        </w:tabs>
        <w:ind w:left="708"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3">
    <w:nsid w:val="046C4CD6"/>
    <w:multiLevelType w:val="hybridMultilevel"/>
    <w:tmpl w:val="3CA60F48"/>
    <w:lvl w:ilvl="0" w:tplc="0422000F">
      <w:start w:val="1"/>
      <w:numFmt w:val="decimal"/>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
    <w:nsid w:val="06633C4D"/>
    <w:multiLevelType w:val="hybridMultilevel"/>
    <w:tmpl w:val="47A2849C"/>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085144F0"/>
    <w:multiLevelType w:val="hybridMultilevel"/>
    <w:tmpl w:val="3DBCB7E6"/>
    <w:lvl w:ilvl="0" w:tplc="0422000F">
      <w:start w:val="1"/>
      <w:numFmt w:val="decimal"/>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6">
    <w:nsid w:val="087220C8"/>
    <w:multiLevelType w:val="hybridMultilevel"/>
    <w:tmpl w:val="A09E4168"/>
    <w:lvl w:ilvl="0" w:tplc="459A724C">
      <w:start w:val="1"/>
      <w:numFmt w:val="decimal"/>
      <w:lvlText w:val="%1."/>
      <w:lvlJc w:val="left"/>
      <w:pPr>
        <w:tabs>
          <w:tab w:val="num" w:pos="1068"/>
        </w:tabs>
        <w:ind w:left="1068"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7">
    <w:nsid w:val="096474CE"/>
    <w:multiLevelType w:val="hybridMultilevel"/>
    <w:tmpl w:val="6B5AD390"/>
    <w:lvl w:ilvl="0" w:tplc="459A724C">
      <w:start w:val="1"/>
      <w:numFmt w:val="decimal"/>
      <w:lvlText w:val="%1."/>
      <w:lvlJc w:val="left"/>
      <w:pPr>
        <w:tabs>
          <w:tab w:val="num" w:pos="1080"/>
        </w:tabs>
        <w:ind w:left="108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8">
    <w:nsid w:val="0A4650A1"/>
    <w:multiLevelType w:val="hybridMultilevel"/>
    <w:tmpl w:val="D3003320"/>
    <w:lvl w:ilvl="0" w:tplc="459A724C">
      <w:start w:val="1"/>
      <w:numFmt w:val="decimal"/>
      <w:lvlText w:val="%1."/>
      <w:lvlJc w:val="left"/>
      <w:pPr>
        <w:tabs>
          <w:tab w:val="num" w:pos="1068"/>
        </w:tabs>
        <w:ind w:left="1068"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9">
    <w:nsid w:val="0B6834F3"/>
    <w:multiLevelType w:val="hybridMultilevel"/>
    <w:tmpl w:val="12FE1C1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nsid w:val="0C1C3D3B"/>
    <w:multiLevelType w:val="hybridMultilevel"/>
    <w:tmpl w:val="7C2034C8"/>
    <w:lvl w:ilvl="0" w:tplc="459A724C">
      <w:start w:val="1"/>
      <w:numFmt w:val="decimal"/>
      <w:lvlText w:val="%1."/>
      <w:lvlJc w:val="left"/>
      <w:pPr>
        <w:tabs>
          <w:tab w:val="num" w:pos="708"/>
        </w:tabs>
        <w:ind w:left="708"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1">
    <w:nsid w:val="0ECB32FC"/>
    <w:multiLevelType w:val="hybridMultilevel"/>
    <w:tmpl w:val="C4A211CE"/>
    <w:lvl w:ilvl="0" w:tplc="459A724C">
      <w:start w:val="1"/>
      <w:numFmt w:val="decimal"/>
      <w:lvlText w:val="%1."/>
      <w:lvlJc w:val="left"/>
      <w:pPr>
        <w:tabs>
          <w:tab w:val="num" w:pos="708"/>
        </w:tabs>
        <w:ind w:left="708" w:hanging="360"/>
      </w:pPr>
    </w:lvl>
    <w:lvl w:ilvl="1" w:tplc="04220019">
      <w:start w:val="1"/>
      <w:numFmt w:val="lowerLetter"/>
      <w:lvlText w:val="%2."/>
      <w:lvlJc w:val="left"/>
      <w:pPr>
        <w:tabs>
          <w:tab w:val="num" w:pos="1428"/>
        </w:tabs>
        <w:ind w:left="1428"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2">
    <w:nsid w:val="103F68E8"/>
    <w:multiLevelType w:val="hybridMultilevel"/>
    <w:tmpl w:val="191E05BC"/>
    <w:lvl w:ilvl="0" w:tplc="FF82B124">
      <w:start w:val="2"/>
      <w:numFmt w:val="bullet"/>
      <w:lvlText w:val="-"/>
      <w:lvlJc w:val="left"/>
      <w:pPr>
        <w:tabs>
          <w:tab w:val="num" w:pos="900"/>
        </w:tabs>
        <w:ind w:left="900" w:hanging="900"/>
      </w:pPr>
      <w:rPr>
        <w:rFonts w:ascii="Times New Roman" w:eastAsia="Times New Roman" w:hAnsi="Times New Roman" w:cs="Times New Roman" w:hint="default"/>
      </w:rPr>
    </w:lvl>
    <w:lvl w:ilvl="1" w:tplc="4BE64ABE">
      <w:start w:val="2"/>
      <w:numFmt w:val="bullet"/>
      <w:lvlText w:val=""/>
      <w:lvlJc w:val="left"/>
      <w:pPr>
        <w:tabs>
          <w:tab w:val="num" w:pos="1080"/>
        </w:tabs>
        <w:ind w:left="1080" w:hanging="360"/>
      </w:pPr>
      <w:rPr>
        <w:rFonts w:ascii="Symbol" w:eastAsia="Times New Roman" w:hAnsi="Symbol" w:cs="Times New Roman" w:hint="default"/>
      </w:r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3">
    <w:nsid w:val="12A3314B"/>
    <w:multiLevelType w:val="hybridMultilevel"/>
    <w:tmpl w:val="6FA0CD0C"/>
    <w:lvl w:ilvl="0" w:tplc="42727574">
      <w:numFmt w:val="bullet"/>
      <w:lvlText w:val="—"/>
      <w:lvlJc w:val="left"/>
      <w:pPr>
        <w:tabs>
          <w:tab w:val="num" w:pos="691"/>
        </w:tabs>
        <w:ind w:left="691"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4">
    <w:nsid w:val="142E634C"/>
    <w:multiLevelType w:val="hybridMultilevel"/>
    <w:tmpl w:val="635E9F78"/>
    <w:lvl w:ilvl="0" w:tplc="0DF8536C">
      <w:start w:val="1"/>
      <w:numFmt w:val="decimal"/>
      <w:lvlText w:val="%1."/>
      <w:lvlJc w:val="left"/>
      <w:pPr>
        <w:tabs>
          <w:tab w:val="num" w:pos="1800"/>
        </w:tabs>
        <w:ind w:left="1800" w:hanging="360"/>
      </w:pPr>
      <w:rPr>
        <w:b w:val="0"/>
      </w:rPr>
    </w:lvl>
    <w:lvl w:ilvl="1" w:tplc="0419000F">
      <w:start w:val="1"/>
      <w:numFmt w:val="decimal"/>
      <w:lvlText w:val="%2."/>
      <w:lvlJc w:val="left"/>
      <w:pPr>
        <w:tabs>
          <w:tab w:val="num" w:pos="2520"/>
        </w:tabs>
        <w:ind w:left="2520" w:hanging="360"/>
      </w:pPr>
    </w:lvl>
    <w:lvl w:ilvl="2" w:tplc="0DF8536C">
      <w:start w:val="1"/>
      <w:numFmt w:val="decimal"/>
      <w:lvlText w:val="%3."/>
      <w:lvlJc w:val="left"/>
      <w:pPr>
        <w:tabs>
          <w:tab w:val="num" w:pos="3420"/>
        </w:tabs>
        <w:ind w:left="3420" w:hanging="360"/>
      </w:pPr>
      <w:rPr>
        <w:b w:val="0"/>
      </w:r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
    <w:nsid w:val="19B43271"/>
    <w:multiLevelType w:val="hybridMultilevel"/>
    <w:tmpl w:val="A498CF8A"/>
    <w:lvl w:ilvl="0" w:tplc="459A724C">
      <w:start w:val="1"/>
      <w:numFmt w:val="decimal"/>
      <w:lvlText w:val="%1."/>
      <w:lvlJc w:val="left"/>
      <w:pPr>
        <w:tabs>
          <w:tab w:val="num" w:pos="708"/>
        </w:tabs>
        <w:ind w:left="708"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6">
    <w:nsid w:val="1CA92EF3"/>
    <w:multiLevelType w:val="hybridMultilevel"/>
    <w:tmpl w:val="F4E22690"/>
    <w:lvl w:ilvl="0" w:tplc="AC326AF6">
      <w:start w:val="1"/>
      <w:numFmt w:val="decimal"/>
      <w:lvlText w:val="%1."/>
      <w:lvlJc w:val="left"/>
      <w:pPr>
        <w:ind w:left="468"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7">
    <w:nsid w:val="1DE91CBE"/>
    <w:multiLevelType w:val="hybridMultilevel"/>
    <w:tmpl w:val="BF9EC39C"/>
    <w:lvl w:ilvl="0" w:tplc="0419000F">
      <w:start w:val="1"/>
      <w:numFmt w:val="decimal"/>
      <w:lvlText w:val="%1."/>
      <w:lvlJc w:val="left"/>
      <w:pPr>
        <w:tabs>
          <w:tab w:val="num" w:pos="1080"/>
        </w:tabs>
        <w:ind w:left="10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
    <w:nsid w:val="1E1E0E2D"/>
    <w:multiLevelType w:val="hybridMultilevel"/>
    <w:tmpl w:val="EEF6E7DC"/>
    <w:lvl w:ilvl="0" w:tplc="459A724C">
      <w:start w:val="1"/>
      <w:numFmt w:val="decimal"/>
      <w:lvlText w:val="%1."/>
      <w:lvlJc w:val="left"/>
      <w:pPr>
        <w:tabs>
          <w:tab w:val="num" w:pos="1360"/>
        </w:tabs>
        <w:ind w:left="136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9">
    <w:nsid w:val="1E4C1136"/>
    <w:multiLevelType w:val="multilevel"/>
    <w:tmpl w:val="0148725A"/>
    <w:lvl w:ilvl="0">
      <w:start w:val="1"/>
      <w:numFmt w:val="decimal"/>
      <w:lvlText w:val="%1."/>
      <w:lvlJc w:val="left"/>
      <w:pPr>
        <w:tabs>
          <w:tab w:val="num" w:pos="720"/>
        </w:tabs>
        <w:ind w:left="720" w:hanging="720"/>
      </w:pPr>
      <w:rPr>
        <w:b w:val="0"/>
        <w:i w:val="0"/>
        <w:color w:val="auto"/>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nsid w:val="20B15E8B"/>
    <w:multiLevelType w:val="hybridMultilevel"/>
    <w:tmpl w:val="083AF6A2"/>
    <w:lvl w:ilvl="0" w:tplc="A14EB29E">
      <w:start w:val="1"/>
      <w:numFmt w:val="decimal"/>
      <w:lvlText w:val="%1."/>
      <w:lvlJc w:val="left"/>
      <w:pPr>
        <w:tabs>
          <w:tab w:val="num" w:pos="720"/>
        </w:tabs>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1">
    <w:nsid w:val="236E7364"/>
    <w:multiLevelType w:val="hybridMultilevel"/>
    <w:tmpl w:val="25941E2E"/>
    <w:lvl w:ilvl="0" w:tplc="459A724C">
      <w:start w:val="1"/>
      <w:numFmt w:val="decimal"/>
      <w:lvlText w:val="%1."/>
      <w:lvlJc w:val="left"/>
      <w:pPr>
        <w:tabs>
          <w:tab w:val="num" w:pos="708"/>
        </w:tabs>
        <w:ind w:left="708"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2">
    <w:nsid w:val="29B77B31"/>
    <w:multiLevelType w:val="hybridMultilevel"/>
    <w:tmpl w:val="D7347C9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3">
    <w:nsid w:val="2BAD407F"/>
    <w:multiLevelType w:val="hybridMultilevel"/>
    <w:tmpl w:val="15C0A78C"/>
    <w:lvl w:ilvl="0" w:tplc="0422000F">
      <w:start w:val="1"/>
      <w:numFmt w:val="decimal"/>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4">
    <w:nsid w:val="3A867916"/>
    <w:multiLevelType w:val="hybridMultilevel"/>
    <w:tmpl w:val="CCF8F79E"/>
    <w:lvl w:ilvl="0" w:tplc="0422000F">
      <w:start w:val="1"/>
      <w:numFmt w:val="decimal"/>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5">
    <w:nsid w:val="3CD8633B"/>
    <w:multiLevelType w:val="hybridMultilevel"/>
    <w:tmpl w:val="5122102C"/>
    <w:lvl w:ilvl="0" w:tplc="459A724C">
      <w:start w:val="1"/>
      <w:numFmt w:val="decimal"/>
      <w:lvlText w:val="%1."/>
      <w:lvlJc w:val="left"/>
      <w:pPr>
        <w:tabs>
          <w:tab w:val="num" w:pos="708"/>
        </w:tabs>
        <w:ind w:left="708"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6">
    <w:nsid w:val="40D97D0F"/>
    <w:multiLevelType w:val="hybridMultilevel"/>
    <w:tmpl w:val="CD887F80"/>
    <w:lvl w:ilvl="0" w:tplc="0422000F">
      <w:start w:val="1"/>
      <w:numFmt w:val="decimal"/>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7">
    <w:nsid w:val="4211456F"/>
    <w:multiLevelType w:val="hybridMultilevel"/>
    <w:tmpl w:val="07C6B644"/>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8">
    <w:nsid w:val="430B3BE6"/>
    <w:multiLevelType w:val="hybridMultilevel"/>
    <w:tmpl w:val="3752B4DA"/>
    <w:lvl w:ilvl="0" w:tplc="459A724C">
      <w:start w:val="1"/>
      <w:numFmt w:val="decimal"/>
      <w:lvlText w:val="%1."/>
      <w:lvlJc w:val="left"/>
      <w:pPr>
        <w:tabs>
          <w:tab w:val="num" w:pos="1428"/>
        </w:tabs>
        <w:ind w:left="1428"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9">
    <w:nsid w:val="45563C5A"/>
    <w:multiLevelType w:val="hybridMultilevel"/>
    <w:tmpl w:val="2FDC7394"/>
    <w:lvl w:ilvl="0" w:tplc="459A724C">
      <w:start w:val="1"/>
      <w:numFmt w:val="decimal"/>
      <w:lvlText w:val="%1."/>
      <w:lvlJc w:val="left"/>
      <w:pPr>
        <w:tabs>
          <w:tab w:val="num" w:pos="708"/>
        </w:tabs>
        <w:ind w:left="708"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30">
    <w:nsid w:val="46520C24"/>
    <w:multiLevelType w:val="hybridMultilevel"/>
    <w:tmpl w:val="E6A02372"/>
    <w:lvl w:ilvl="0" w:tplc="31B093CA">
      <w:start w:val="1"/>
      <w:numFmt w:val="bullet"/>
      <w:lvlText w:val=""/>
      <w:lvlJc w:val="left"/>
      <w:pPr>
        <w:tabs>
          <w:tab w:val="num" w:pos="851"/>
        </w:tabs>
        <w:ind w:left="0" w:firstLine="567"/>
      </w:pPr>
      <w:rPr>
        <w:rFonts w:ascii="Symbol" w:hAnsi="Symbol" w:cs="Symbol" w:hint="default"/>
        <w:b w:val="0"/>
        <w:i w:val="0"/>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1">
    <w:nsid w:val="465A1B05"/>
    <w:multiLevelType w:val="singleLevel"/>
    <w:tmpl w:val="A8F428E8"/>
    <w:lvl w:ilvl="0">
      <w:start w:val="1"/>
      <w:numFmt w:val="decimal"/>
      <w:lvlText w:val="%1."/>
      <w:legacy w:legacy="1" w:legacySpace="0" w:legacyIndent="221"/>
      <w:lvlJc w:val="left"/>
      <w:pPr>
        <w:ind w:left="0" w:firstLine="0"/>
      </w:pPr>
      <w:rPr>
        <w:rFonts w:ascii="Arial" w:hAnsi="Arial" w:cs="Arial" w:hint="default"/>
      </w:rPr>
    </w:lvl>
  </w:abstractNum>
  <w:abstractNum w:abstractNumId="32">
    <w:nsid w:val="46614767"/>
    <w:multiLevelType w:val="hybridMultilevel"/>
    <w:tmpl w:val="1FDCAA80"/>
    <w:lvl w:ilvl="0" w:tplc="0DF8536C">
      <w:start w:val="1"/>
      <w:numFmt w:val="decimal"/>
      <w:lvlText w:val="%1."/>
      <w:lvlJc w:val="left"/>
      <w:pPr>
        <w:tabs>
          <w:tab w:val="num" w:pos="1800"/>
        </w:tabs>
        <w:ind w:left="1800" w:hanging="36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3">
    <w:nsid w:val="4B8D3690"/>
    <w:multiLevelType w:val="hybridMultilevel"/>
    <w:tmpl w:val="EB98E378"/>
    <w:lvl w:ilvl="0" w:tplc="459A724C">
      <w:start w:val="1"/>
      <w:numFmt w:val="decimal"/>
      <w:lvlText w:val="%1."/>
      <w:lvlJc w:val="left"/>
      <w:pPr>
        <w:tabs>
          <w:tab w:val="num" w:pos="1068"/>
        </w:tabs>
        <w:ind w:left="1068"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34">
    <w:nsid w:val="508969EF"/>
    <w:multiLevelType w:val="hybridMultilevel"/>
    <w:tmpl w:val="F690BCAA"/>
    <w:lvl w:ilvl="0" w:tplc="7D20B4FE">
      <w:start w:val="1"/>
      <w:numFmt w:val="decimal"/>
      <w:lvlText w:val="%1."/>
      <w:lvlJc w:val="left"/>
      <w:pPr>
        <w:tabs>
          <w:tab w:val="num" w:pos="1068"/>
        </w:tabs>
        <w:ind w:left="1068" w:hanging="360"/>
      </w:pPr>
    </w:lvl>
    <w:lvl w:ilvl="1" w:tplc="ED64CB72">
      <w:numFmt w:val="none"/>
      <w:lvlText w:val=""/>
      <w:lvlJc w:val="left"/>
      <w:pPr>
        <w:tabs>
          <w:tab w:val="num" w:pos="360"/>
        </w:tabs>
        <w:ind w:left="0" w:firstLine="0"/>
      </w:pPr>
    </w:lvl>
    <w:lvl w:ilvl="2" w:tplc="625E3ADC">
      <w:numFmt w:val="none"/>
      <w:lvlText w:val=""/>
      <w:lvlJc w:val="left"/>
      <w:pPr>
        <w:tabs>
          <w:tab w:val="num" w:pos="360"/>
        </w:tabs>
        <w:ind w:left="0" w:firstLine="0"/>
      </w:pPr>
    </w:lvl>
    <w:lvl w:ilvl="3" w:tplc="5E1CB710">
      <w:numFmt w:val="none"/>
      <w:lvlText w:val=""/>
      <w:lvlJc w:val="left"/>
      <w:pPr>
        <w:tabs>
          <w:tab w:val="num" w:pos="360"/>
        </w:tabs>
        <w:ind w:left="0" w:firstLine="0"/>
      </w:pPr>
    </w:lvl>
    <w:lvl w:ilvl="4" w:tplc="6E287F4E">
      <w:numFmt w:val="none"/>
      <w:lvlText w:val=""/>
      <w:lvlJc w:val="left"/>
      <w:pPr>
        <w:tabs>
          <w:tab w:val="num" w:pos="360"/>
        </w:tabs>
        <w:ind w:left="0" w:firstLine="0"/>
      </w:pPr>
    </w:lvl>
    <w:lvl w:ilvl="5" w:tplc="31341B2C">
      <w:numFmt w:val="none"/>
      <w:lvlText w:val=""/>
      <w:lvlJc w:val="left"/>
      <w:pPr>
        <w:tabs>
          <w:tab w:val="num" w:pos="360"/>
        </w:tabs>
        <w:ind w:left="0" w:firstLine="0"/>
      </w:pPr>
    </w:lvl>
    <w:lvl w:ilvl="6" w:tplc="B4E678CA">
      <w:numFmt w:val="none"/>
      <w:lvlText w:val=""/>
      <w:lvlJc w:val="left"/>
      <w:pPr>
        <w:tabs>
          <w:tab w:val="num" w:pos="360"/>
        </w:tabs>
        <w:ind w:left="0" w:firstLine="0"/>
      </w:pPr>
    </w:lvl>
    <w:lvl w:ilvl="7" w:tplc="5D0E75AC">
      <w:numFmt w:val="none"/>
      <w:lvlText w:val=""/>
      <w:lvlJc w:val="left"/>
      <w:pPr>
        <w:tabs>
          <w:tab w:val="num" w:pos="360"/>
        </w:tabs>
        <w:ind w:left="0" w:firstLine="0"/>
      </w:pPr>
    </w:lvl>
    <w:lvl w:ilvl="8" w:tplc="CF0CA080">
      <w:numFmt w:val="none"/>
      <w:lvlText w:val=""/>
      <w:lvlJc w:val="left"/>
      <w:pPr>
        <w:tabs>
          <w:tab w:val="num" w:pos="360"/>
        </w:tabs>
        <w:ind w:left="0" w:firstLine="0"/>
      </w:pPr>
    </w:lvl>
  </w:abstractNum>
  <w:abstractNum w:abstractNumId="35">
    <w:nsid w:val="53860F5A"/>
    <w:multiLevelType w:val="hybridMultilevel"/>
    <w:tmpl w:val="5484B360"/>
    <w:lvl w:ilvl="0" w:tplc="459A724C">
      <w:start w:val="1"/>
      <w:numFmt w:val="decimal"/>
      <w:lvlText w:val="%1."/>
      <w:lvlJc w:val="left"/>
      <w:pPr>
        <w:tabs>
          <w:tab w:val="num" w:pos="860"/>
        </w:tabs>
        <w:ind w:left="86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36">
    <w:nsid w:val="54F63869"/>
    <w:multiLevelType w:val="hybridMultilevel"/>
    <w:tmpl w:val="9DF2EA5A"/>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7">
    <w:nsid w:val="55805159"/>
    <w:multiLevelType w:val="hybridMultilevel"/>
    <w:tmpl w:val="2B524C0E"/>
    <w:lvl w:ilvl="0" w:tplc="061CC862">
      <w:start w:val="1"/>
      <w:numFmt w:val="decimal"/>
      <w:lvlText w:val="%1."/>
      <w:lvlJc w:val="left"/>
      <w:pPr>
        <w:tabs>
          <w:tab w:val="num" w:pos="720"/>
        </w:tabs>
        <w:ind w:left="720" w:hanging="360"/>
      </w:pPr>
      <w:rPr>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8">
    <w:nsid w:val="55FD160E"/>
    <w:multiLevelType w:val="hybridMultilevel"/>
    <w:tmpl w:val="54AA73C2"/>
    <w:lvl w:ilvl="0" w:tplc="ECDEB250">
      <w:numFmt w:val="bullet"/>
      <w:lvlText w:val="–"/>
      <w:lvlJc w:val="left"/>
      <w:pPr>
        <w:ind w:left="927" w:hanging="360"/>
      </w:pPr>
      <w:rPr>
        <w:rFonts w:ascii="Times New Roman" w:eastAsia="Calibri" w:hAnsi="Times New Roman" w:cs="Times New Roman" w:hint="default"/>
        <w:color w:val="auto"/>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9">
    <w:nsid w:val="561B2062"/>
    <w:multiLevelType w:val="hybridMultilevel"/>
    <w:tmpl w:val="1032B01A"/>
    <w:lvl w:ilvl="0" w:tplc="459A724C">
      <w:start w:val="1"/>
      <w:numFmt w:val="decimal"/>
      <w:lvlText w:val="%1."/>
      <w:lvlJc w:val="left"/>
      <w:pPr>
        <w:tabs>
          <w:tab w:val="num" w:pos="1776"/>
        </w:tabs>
        <w:ind w:left="1776"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0">
    <w:nsid w:val="57C44E43"/>
    <w:multiLevelType w:val="hybridMultilevel"/>
    <w:tmpl w:val="2B329158"/>
    <w:lvl w:ilvl="0" w:tplc="AE36EAB2">
      <w:numFmt w:val="bullet"/>
      <w:lvlText w:val="-"/>
      <w:lvlJc w:val="left"/>
      <w:pPr>
        <w:tabs>
          <w:tab w:val="num" w:pos="1594"/>
        </w:tabs>
        <w:ind w:left="1594" w:hanging="885"/>
      </w:pPr>
      <w:rPr>
        <w:rFonts w:ascii="Times New Roman" w:eastAsia="Times New Roman" w:hAnsi="Times New Roman" w:cs="Times New Roman"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41">
    <w:nsid w:val="585D3F13"/>
    <w:multiLevelType w:val="hybridMultilevel"/>
    <w:tmpl w:val="E66A07E0"/>
    <w:lvl w:ilvl="0" w:tplc="FF82B124">
      <w:start w:val="2"/>
      <w:numFmt w:val="bullet"/>
      <w:lvlText w:val="-"/>
      <w:lvlJc w:val="left"/>
      <w:pPr>
        <w:tabs>
          <w:tab w:val="num" w:pos="900"/>
        </w:tabs>
        <w:ind w:left="900" w:hanging="900"/>
      </w:pPr>
      <w:rPr>
        <w:rFonts w:ascii="Times New Roman" w:eastAsia="Times New Roman" w:hAnsi="Times New Roman" w:cs="Times New Roman" w:hint="default"/>
      </w:rPr>
    </w:lvl>
    <w:lvl w:ilvl="1" w:tplc="02861B1C">
      <w:start w:val="2"/>
      <w:numFmt w:val="bullet"/>
      <w:lvlText w:val=""/>
      <w:lvlJc w:val="left"/>
      <w:pPr>
        <w:tabs>
          <w:tab w:val="num" w:pos="1080"/>
        </w:tabs>
        <w:ind w:left="1080" w:hanging="360"/>
      </w:pPr>
      <w:rPr>
        <w:rFonts w:ascii="Symbol" w:hAnsi="Symbol" w:cs="Times New Roman" w:hint="default"/>
        <w:sz w:val="20"/>
        <w:szCs w:val="20"/>
      </w:r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42">
    <w:nsid w:val="589B73C8"/>
    <w:multiLevelType w:val="singleLevel"/>
    <w:tmpl w:val="21365ECC"/>
    <w:lvl w:ilvl="0">
      <w:start w:val="1"/>
      <w:numFmt w:val="decimal"/>
      <w:lvlText w:val="%1."/>
      <w:legacy w:legacy="1" w:legacySpace="0" w:legacyIndent="249"/>
      <w:lvlJc w:val="left"/>
      <w:pPr>
        <w:ind w:left="0" w:firstLine="0"/>
      </w:pPr>
      <w:rPr>
        <w:rFonts w:ascii="Times New Roman" w:hAnsi="Times New Roman" w:cs="Times New Roman" w:hint="default"/>
      </w:rPr>
    </w:lvl>
  </w:abstractNum>
  <w:abstractNum w:abstractNumId="43">
    <w:nsid w:val="5B7619F6"/>
    <w:multiLevelType w:val="hybridMultilevel"/>
    <w:tmpl w:val="369EB29E"/>
    <w:lvl w:ilvl="0" w:tplc="112C1DB6">
      <w:start w:val="4"/>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4">
    <w:nsid w:val="5DDF6C73"/>
    <w:multiLevelType w:val="hybridMultilevel"/>
    <w:tmpl w:val="CA6E5332"/>
    <w:lvl w:ilvl="0" w:tplc="0422000F">
      <w:start w:val="1"/>
      <w:numFmt w:val="decimal"/>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5">
    <w:nsid w:val="62A50EF4"/>
    <w:multiLevelType w:val="hybridMultilevel"/>
    <w:tmpl w:val="CAAA7E74"/>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6">
    <w:nsid w:val="63237390"/>
    <w:multiLevelType w:val="hybridMultilevel"/>
    <w:tmpl w:val="51E8C606"/>
    <w:lvl w:ilvl="0" w:tplc="B9347F54">
      <w:start w:val="1"/>
      <w:numFmt w:val="decimal"/>
      <w:lvlText w:val="%1."/>
      <w:lvlJc w:val="left"/>
      <w:pPr>
        <w:ind w:left="1452" w:hanging="885"/>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47">
    <w:nsid w:val="64001C33"/>
    <w:multiLevelType w:val="hybridMultilevel"/>
    <w:tmpl w:val="0E648710"/>
    <w:lvl w:ilvl="0" w:tplc="459A724C">
      <w:start w:val="1"/>
      <w:numFmt w:val="decimal"/>
      <w:lvlText w:val="%1."/>
      <w:lvlJc w:val="left"/>
      <w:pPr>
        <w:tabs>
          <w:tab w:val="num" w:pos="860"/>
        </w:tabs>
        <w:ind w:left="86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8">
    <w:nsid w:val="67F6107F"/>
    <w:multiLevelType w:val="hybridMultilevel"/>
    <w:tmpl w:val="377ABAD2"/>
    <w:lvl w:ilvl="0" w:tplc="6C0808F0">
      <w:numFmt w:val="bullet"/>
      <w:lvlText w:val="—"/>
      <w:lvlJc w:val="left"/>
      <w:pPr>
        <w:tabs>
          <w:tab w:val="num" w:pos="700"/>
        </w:tabs>
        <w:ind w:left="700" w:hanging="390"/>
      </w:pPr>
      <w:rPr>
        <w:rFonts w:ascii="Times New Roman" w:eastAsia="Times New Roman" w:hAnsi="Times New Roman" w:cs="Times New Roman" w:hint="default"/>
        <w:color w:val="000000"/>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9">
    <w:nsid w:val="68BD7627"/>
    <w:multiLevelType w:val="hybridMultilevel"/>
    <w:tmpl w:val="FC56295A"/>
    <w:lvl w:ilvl="0" w:tplc="8E143F20">
      <w:start w:val="1"/>
      <w:numFmt w:val="decimal"/>
      <w:lvlText w:val="%1."/>
      <w:lvlJc w:val="left"/>
      <w:pPr>
        <w:ind w:left="720" w:hanging="360"/>
      </w:pPr>
      <w:rPr>
        <w:i/>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0">
    <w:nsid w:val="6B5F72C2"/>
    <w:multiLevelType w:val="hybridMultilevel"/>
    <w:tmpl w:val="844822E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1">
    <w:nsid w:val="6F210F3F"/>
    <w:multiLevelType w:val="hybridMultilevel"/>
    <w:tmpl w:val="16ECB104"/>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2">
    <w:nsid w:val="72382FDA"/>
    <w:multiLevelType w:val="hybridMultilevel"/>
    <w:tmpl w:val="015C9AC4"/>
    <w:lvl w:ilvl="0" w:tplc="459A724C">
      <w:start w:val="1"/>
      <w:numFmt w:val="decimal"/>
      <w:lvlText w:val="%1."/>
      <w:lvlJc w:val="left"/>
      <w:pPr>
        <w:tabs>
          <w:tab w:val="num" w:pos="708"/>
        </w:tabs>
        <w:ind w:left="708"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53">
    <w:nsid w:val="7267322C"/>
    <w:multiLevelType w:val="hybridMultilevel"/>
    <w:tmpl w:val="E0C46248"/>
    <w:lvl w:ilvl="0" w:tplc="0DF8536C">
      <w:start w:val="1"/>
      <w:numFmt w:val="decimal"/>
      <w:lvlText w:val="%1."/>
      <w:lvlJc w:val="left"/>
      <w:pPr>
        <w:tabs>
          <w:tab w:val="num" w:pos="1800"/>
        </w:tabs>
        <w:ind w:left="1800" w:hanging="36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4">
    <w:nsid w:val="73194EB1"/>
    <w:multiLevelType w:val="hybridMultilevel"/>
    <w:tmpl w:val="8C46D562"/>
    <w:lvl w:ilvl="0" w:tplc="A14EB29E">
      <w:start w:val="1"/>
      <w:numFmt w:val="decimal"/>
      <w:lvlText w:val="%1."/>
      <w:lvlJc w:val="left"/>
      <w:pPr>
        <w:tabs>
          <w:tab w:val="num" w:pos="720"/>
        </w:tabs>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55">
    <w:nsid w:val="77346302"/>
    <w:multiLevelType w:val="hybridMultilevel"/>
    <w:tmpl w:val="05EED618"/>
    <w:lvl w:ilvl="0" w:tplc="6E924AD6">
      <w:start w:val="1"/>
      <w:numFmt w:val="decimal"/>
      <w:lvlText w:val="%1."/>
      <w:lvlJc w:val="left"/>
      <w:pPr>
        <w:tabs>
          <w:tab w:val="num" w:pos="1790"/>
        </w:tabs>
        <w:ind w:left="1790" w:hanging="99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6">
    <w:nsid w:val="788B3C51"/>
    <w:multiLevelType w:val="hybridMultilevel"/>
    <w:tmpl w:val="730CFFBA"/>
    <w:lvl w:ilvl="0" w:tplc="B8985552">
      <w:start w:val="1"/>
      <w:numFmt w:val="decimal"/>
      <w:lvlText w:val="%1."/>
      <w:lvlJc w:val="left"/>
      <w:pPr>
        <w:tabs>
          <w:tab w:val="num" w:pos="735"/>
        </w:tabs>
        <w:ind w:left="735" w:hanging="375"/>
      </w:pPr>
    </w:lvl>
    <w:lvl w:ilvl="1" w:tplc="413E4FA8">
      <w:start w:val="1"/>
      <w:numFmt w:val="decimal"/>
      <w:lvlText w:val="%2."/>
      <w:lvlJc w:val="left"/>
      <w:pPr>
        <w:tabs>
          <w:tab w:val="num" w:pos="1440"/>
        </w:tabs>
        <w:ind w:left="1440" w:hanging="360"/>
      </w:pPr>
    </w:lvl>
    <w:lvl w:ilvl="2" w:tplc="A14EB29E">
      <w:start w:val="1"/>
      <w:numFmt w:val="decimal"/>
      <w:lvlText w:val="%3."/>
      <w:lvlJc w:val="left"/>
      <w:pPr>
        <w:tabs>
          <w:tab w:val="num" w:pos="2340"/>
        </w:tabs>
        <w:ind w:left="2340" w:hanging="360"/>
      </w:pPr>
    </w:lvl>
    <w:lvl w:ilvl="3" w:tplc="413E4FA8">
      <w:start w:val="1"/>
      <w:numFmt w:val="decimal"/>
      <w:lvlText w:val="%4."/>
      <w:lvlJc w:val="left"/>
      <w:pPr>
        <w:tabs>
          <w:tab w:val="num" w:pos="2880"/>
        </w:tabs>
        <w:ind w:left="2880" w:hanging="360"/>
      </w:pPr>
    </w:lvl>
    <w:lvl w:ilvl="4" w:tplc="0419000F">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57">
    <w:nsid w:val="795874C7"/>
    <w:multiLevelType w:val="hybridMultilevel"/>
    <w:tmpl w:val="80F012F8"/>
    <w:lvl w:ilvl="0" w:tplc="459A724C">
      <w:start w:val="1"/>
      <w:numFmt w:val="decimal"/>
      <w:lvlText w:val="%1."/>
      <w:lvlJc w:val="left"/>
      <w:pPr>
        <w:tabs>
          <w:tab w:val="num" w:pos="928"/>
        </w:tabs>
        <w:ind w:left="928" w:hanging="360"/>
      </w:pPr>
    </w:lvl>
    <w:lvl w:ilvl="1" w:tplc="04220019">
      <w:start w:val="1"/>
      <w:numFmt w:val="decimal"/>
      <w:lvlText w:val="%2."/>
      <w:lvlJc w:val="left"/>
      <w:pPr>
        <w:tabs>
          <w:tab w:val="num" w:pos="232"/>
        </w:tabs>
        <w:ind w:left="232" w:hanging="360"/>
      </w:pPr>
    </w:lvl>
    <w:lvl w:ilvl="2" w:tplc="0422001B">
      <w:start w:val="1"/>
      <w:numFmt w:val="decimal"/>
      <w:lvlText w:val="%3."/>
      <w:lvlJc w:val="left"/>
      <w:pPr>
        <w:tabs>
          <w:tab w:val="num" w:pos="952"/>
        </w:tabs>
        <w:ind w:left="952" w:hanging="360"/>
      </w:pPr>
    </w:lvl>
    <w:lvl w:ilvl="3" w:tplc="0422000F">
      <w:start w:val="1"/>
      <w:numFmt w:val="decimal"/>
      <w:lvlText w:val="%4."/>
      <w:lvlJc w:val="left"/>
      <w:pPr>
        <w:tabs>
          <w:tab w:val="num" w:pos="1672"/>
        </w:tabs>
        <w:ind w:left="1672" w:hanging="360"/>
      </w:pPr>
    </w:lvl>
    <w:lvl w:ilvl="4" w:tplc="04220019">
      <w:start w:val="1"/>
      <w:numFmt w:val="decimal"/>
      <w:lvlText w:val="%5."/>
      <w:lvlJc w:val="left"/>
      <w:pPr>
        <w:tabs>
          <w:tab w:val="num" w:pos="2392"/>
        </w:tabs>
        <w:ind w:left="2392" w:hanging="360"/>
      </w:pPr>
    </w:lvl>
    <w:lvl w:ilvl="5" w:tplc="0422001B">
      <w:start w:val="1"/>
      <w:numFmt w:val="decimal"/>
      <w:lvlText w:val="%6."/>
      <w:lvlJc w:val="left"/>
      <w:pPr>
        <w:tabs>
          <w:tab w:val="num" w:pos="3112"/>
        </w:tabs>
        <w:ind w:left="3112" w:hanging="360"/>
      </w:pPr>
    </w:lvl>
    <w:lvl w:ilvl="6" w:tplc="0422000F">
      <w:start w:val="1"/>
      <w:numFmt w:val="decimal"/>
      <w:lvlText w:val="%7."/>
      <w:lvlJc w:val="left"/>
      <w:pPr>
        <w:tabs>
          <w:tab w:val="num" w:pos="3832"/>
        </w:tabs>
        <w:ind w:left="3832" w:hanging="360"/>
      </w:pPr>
    </w:lvl>
    <w:lvl w:ilvl="7" w:tplc="04220019">
      <w:start w:val="1"/>
      <w:numFmt w:val="decimal"/>
      <w:lvlText w:val="%8."/>
      <w:lvlJc w:val="left"/>
      <w:pPr>
        <w:tabs>
          <w:tab w:val="num" w:pos="4552"/>
        </w:tabs>
        <w:ind w:left="4552" w:hanging="360"/>
      </w:pPr>
    </w:lvl>
    <w:lvl w:ilvl="8" w:tplc="0422001B">
      <w:start w:val="1"/>
      <w:numFmt w:val="decimal"/>
      <w:lvlText w:val="%9."/>
      <w:lvlJc w:val="left"/>
      <w:pPr>
        <w:tabs>
          <w:tab w:val="num" w:pos="5272"/>
        </w:tabs>
        <w:ind w:left="5272" w:hanging="360"/>
      </w:pPr>
    </w:lvl>
  </w:abstractNum>
  <w:abstractNum w:abstractNumId="58">
    <w:nsid w:val="7A167183"/>
    <w:multiLevelType w:val="hybridMultilevel"/>
    <w:tmpl w:val="F118E32C"/>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9">
    <w:nsid w:val="7D7B302F"/>
    <w:multiLevelType w:val="hybridMultilevel"/>
    <w:tmpl w:val="7974C968"/>
    <w:lvl w:ilvl="0" w:tplc="0422000F">
      <w:start w:val="1"/>
      <w:numFmt w:val="decimal"/>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60">
    <w:nsid w:val="7E1E19FD"/>
    <w:multiLevelType w:val="singleLevel"/>
    <w:tmpl w:val="25929408"/>
    <w:lvl w:ilvl="0">
      <w:start w:val="10"/>
      <w:numFmt w:val="decimal"/>
      <w:lvlText w:val="%1."/>
      <w:legacy w:legacy="1" w:legacySpace="0" w:legacyIndent="317"/>
      <w:lvlJc w:val="left"/>
      <w:pPr>
        <w:ind w:left="0" w:firstLine="0"/>
      </w:pPr>
      <w:rPr>
        <w:rFonts w:ascii="Times New Roman" w:hAnsi="Times New Roman" w:cs="Times New Roman" w:hint="default"/>
      </w:rPr>
    </w:lvl>
  </w:abstractNum>
  <w:abstractNum w:abstractNumId="61">
    <w:nsid w:val="7EB71391"/>
    <w:multiLevelType w:val="hybridMultilevel"/>
    <w:tmpl w:val="9C8C261E"/>
    <w:lvl w:ilvl="0" w:tplc="459A724C">
      <w:start w:val="1"/>
      <w:numFmt w:val="decimal"/>
      <w:lvlText w:val="%1."/>
      <w:lvlJc w:val="left"/>
      <w:pPr>
        <w:tabs>
          <w:tab w:val="num" w:pos="708"/>
        </w:tabs>
        <w:ind w:left="708"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num w:numId="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2"/>
    <w:lvlOverride w:ilvl="0">
      <w:startOverride w:val="1"/>
    </w:lvlOverride>
  </w:num>
  <w:num w:numId="10">
    <w:abstractNumId w:val="60"/>
    <w:lvlOverride w:ilvl="0">
      <w:startOverride w:val="10"/>
    </w:lvlOverride>
  </w:num>
  <w:num w:numId="11">
    <w:abstractNumId w:val="60"/>
    <w:lvlOverride w:ilvl="0">
      <w:lvl w:ilvl="0">
        <w:start w:val="10"/>
        <w:numFmt w:val="decimal"/>
        <w:lvlText w:val="%1."/>
        <w:legacy w:legacy="1" w:legacySpace="0" w:legacyIndent="316"/>
        <w:lvlJc w:val="left"/>
        <w:pPr>
          <w:ind w:left="0" w:firstLine="0"/>
        </w:pPr>
        <w:rPr>
          <w:rFonts w:ascii="Times New Roman" w:hAnsi="Times New Roman" w:cs="Times New Roman" w:hint="default"/>
        </w:rPr>
      </w:lvl>
    </w:lvlOverride>
  </w:num>
  <w:num w:numId="12">
    <w:abstractNumId w:val="31"/>
    <w:lvlOverride w:ilvl="0">
      <w:startOverride w:val="1"/>
    </w:lvlOverride>
  </w:num>
  <w:num w:numId="13">
    <w:abstractNumId w:val="43"/>
  </w:num>
  <w:num w:numId="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4"/>
    <w:lvlOverride w:ilvl="0">
      <w:startOverride w:val="1"/>
    </w:lvlOverride>
    <w:lvlOverride w:ilvl="1"/>
    <w:lvlOverride w:ilvl="2"/>
    <w:lvlOverride w:ilvl="3"/>
    <w:lvlOverride w:ilvl="4"/>
    <w:lvlOverride w:ilvl="5"/>
    <w:lvlOverride w:ilvl="6"/>
    <w:lvlOverride w:ilvl="7"/>
    <w:lvlOverride w:ilvl="8"/>
  </w:num>
  <w:num w:numId="4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8"/>
  </w:num>
  <w:num w:numId="67">
    <w:abstractNumId w:val="13"/>
  </w:num>
  <w:num w:numId="68">
    <w:abstractNumId w:val="1"/>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3C35"/>
    <w:rsid w:val="00000406"/>
    <w:rsid w:val="000005A9"/>
    <w:rsid w:val="00000932"/>
    <w:rsid w:val="00000A70"/>
    <w:rsid w:val="000014FF"/>
    <w:rsid w:val="00001764"/>
    <w:rsid w:val="000017C8"/>
    <w:rsid w:val="00001E79"/>
    <w:rsid w:val="00003B02"/>
    <w:rsid w:val="00004198"/>
    <w:rsid w:val="000046C3"/>
    <w:rsid w:val="0000725D"/>
    <w:rsid w:val="00007323"/>
    <w:rsid w:val="0000742B"/>
    <w:rsid w:val="0001068C"/>
    <w:rsid w:val="000109FC"/>
    <w:rsid w:val="00010D7F"/>
    <w:rsid w:val="00011474"/>
    <w:rsid w:val="0001278B"/>
    <w:rsid w:val="00013207"/>
    <w:rsid w:val="00013611"/>
    <w:rsid w:val="00013E68"/>
    <w:rsid w:val="00014B27"/>
    <w:rsid w:val="00014EFC"/>
    <w:rsid w:val="0001521C"/>
    <w:rsid w:val="0001551D"/>
    <w:rsid w:val="0001562C"/>
    <w:rsid w:val="000160C3"/>
    <w:rsid w:val="00016122"/>
    <w:rsid w:val="000167A9"/>
    <w:rsid w:val="0002041E"/>
    <w:rsid w:val="00020B67"/>
    <w:rsid w:val="0002173D"/>
    <w:rsid w:val="00022A97"/>
    <w:rsid w:val="00022AAF"/>
    <w:rsid w:val="00023C34"/>
    <w:rsid w:val="000246C6"/>
    <w:rsid w:val="000246E4"/>
    <w:rsid w:val="00025103"/>
    <w:rsid w:val="00025B9B"/>
    <w:rsid w:val="0002608A"/>
    <w:rsid w:val="00026296"/>
    <w:rsid w:val="0002678B"/>
    <w:rsid w:val="000269F2"/>
    <w:rsid w:val="00030206"/>
    <w:rsid w:val="00030B4E"/>
    <w:rsid w:val="000318D6"/>
    <w:rsid w:val="00032EF0"/>
    <w:rsid w:val="0003339E"/>
    <w:rsid w:val="0003417B"/>
    <w:rsid w:val="0003497F"/>
    <w:rsid w:val="00034A2D"/>
    <w:rsid w:val="00034C69"/>
    <w:rsid w:val="000353EC"/>
    <w:rsid w:val="000368C6"/>
    <w:rsid w:val="000371CB"/>
    <w:rsid w:val="0003733D"/>
    <w:rsid w:val="0004000E"/>
    <w:rsid w:val="000406FC"/>
    <w:rsid w:val="0004273E"/>
    <w:rsid w:val="00043A40"/>
    <w:rsid w:val="000458EE"/>
    <w:rsid w:val="00050358"/>
    <w:rsid w:val="000508FE"/>
    <w:rsid w:val="0005097F"/>
    <w:rsid w:val="00051810"/>
    <w:rsid w:val="00051819"/>
    <w:rsid w:val="00051CFF"/>
    <w:rsid w:val="000520D9"/>
    <w:rsid w:val="00052701"/>
    <w:rsid w:val="00053214"/>
    <w:rsid w:val="00053F04"/>
    <w:rsid w:val="0005486C"/>
    <w:rsid w:val="00057919"/>
    <w:rsid w:val="00057C24"/>
    <w:rsid w:val="00060193"/>
    <w:rsid w:val="00061254"/>
    <w:rsid w:val="00063716"/>
    <w:rsid w:val="0006540F"/>
    <w:rsid w:val="00065C25"/>
    <w:rsid w:val="00066011"/>
    <w:rsid w:val="0006735A"/>
    <w:rsid w:val="0006782A"/>
    <w:rsid w:val="00070BE6"/>
    <w:rsid w:val="00070C50"/>
    <w:rsid w:val="000711F1"/>
    <w:rsid w:val="0007120C"/>
    <w:rsid w:val="000724D5"/>
    <w:rsid w:val="00072BB0"/>
    <w:rsid w:val="00072C88"/>
    <w:rsid w:val="000742E0"/>
    <w:rsid w:val="00074491"/>
    <w:rsid w:val="00074F1F"/>
    <w:rsid w:val="00074F56"/>
    <w:rsid w:val="0007566C"/>
    <w:rsid w:val="000765CF"/>
    <w:rsid w:val="00076644"/>
    <w:rsid w:val="00077662"/>
    <w:rsid w:val="00077B37"/>
    <w:rsid w:val="000801CD"/>
    <w:rsid w:val="00080D07"/>
    <w:rsid w:val="00080ECE"/>
    <w:rsid w:val="0008127E"/>
    <w:rsid w:val="00081390"/>
    <w:rsid w:val="0008193C"/>
    <w:rsid w:val="00082017"/>
    <w:rsid w:val="00083B6F"/>
    <w:rsid w:val="000848A1"/>
    <w:rsid w:val="00085184"/>
    <w:rsid w:val="00085FBE"/>
    <w:rsid w:val="000867AA"/>
    <w:rsid w:val="00086F4E"/>
    <w:rsid w:val="00086FBD"/>
    <w:rsid w:val="00087E01"/>
    <w:rsid w:val="000902CF"/>
    <w:rsid w:val="00090D42"/>
    <w:rsid w:val="00090D67"/>
    <w:rsid w:val="00091B3A"/>
    <w:rsid w:val="00092070"/>
    <w:rsid w:val="0009230E"/>
    <w:rsid w:val="000934A9"/>
    <w:rsid w:val="00093AC7"/>
    <w:rsid w:val="000966F2"/>
    <w:rsid w:val="000970EA"/>
    <w:rsid w:val="0009719B"/>
    <w:rsid w:val="0009745B"/>
    <w:rsid w:val="000975E2"/>
    <w:rsid w:val="000976DF"/>
    <w:rsid w:val="00097C6D"/>
    <w:rsid w:val="000A1AF5"/>
    <w:rsid w:val="000A1E06"/>
    <w:rsid w:val="000A1E63"/>
    <w:rsid w:val="000A2467"/>
    <w:rsid w:val="000A273A"/>
    <w:rsid w:val="000A4F16"/>
    <w:rsid w:val="000A4F77"/>
    <w:rsid w:val="000A50AC"/>
    <w:rsid w:val="000A597A"/>
    <w:rsid w:val="000A6245"/>
    <w:rsid w:val="000A73D8"/>
    <w:rsid w:val="000B0EA9"/>
    <w:rsid w:val="000B1182"/>
    <w:rsid w:val="000B186B"/>
    <w:rsid w:val="000B329F"/>
    <w:rsid w:val="000B3781"/>
    <w:rsid w:val="000B38E0"/>
    <w:rsid w:val="000B3BAA"/>
    <w:rsid w:val="000B4440"/>
    <w:rsid w:val="000B48EA"/>
    <w:rsid w:val="000B57AD"/>
    <w:rsid w:val="000B624F"/>
    <w:rsid w:val="000B6506"/>
    <w:rsid w:val="000B6C1F"/>
    <w:rsid w:val="000C0416"/>
    <w:rsid w:val="000C0AC0"/>
    <w:rsid w:val="000C0D34"/>
    <w:rsid w:val="000C14A4"/>
    <w:rsid w:val="000C3FD3"/>
    <w:rsid w:val="000C40FB"/>
    <w:rsid w:val="000C4770"/>
    <w:rsid w:val="000C5536"/>
    <w:rsid w:val="000C5C38"/>
    <w:rsid w:val="000C5EC7"/>
    <w:rsid w:val="000C5F58"/>
    <w:rsid w:val="000C6180"/>
    <w:rsid w:val="000C68A0"/>
    <w:rsid w:val="000C68E3"/>
    <w:rsid w:val="000C6A15"/>
    <w:rsid w:val="000D0AAF"/>
    <w:rsid w:val="000D1DB8"/>
    <w:rsid w:val="000D2383"/>
    <w:rsid w:val="000D2394"/>
    <w:rsid w:val="000D37E8"/>
    <w:rsid w:val="000D3A08"/>
    <w:rsid w:val="000D4306"/>
    <w:rsid w:val="000D4E83"/>
    <w:rsid w:val="000D57AE"/>
    <w:rsid w:val="000D642A"/>
    <w:rsid w:val="000D77AC"/>
    <w:rsid w:val="000E049B"/>
    <w:rsid w:val="000E09F3"/>
    <w:rsid w:val="000E0BE0"/>
    <w:rsid w:val="000E0EC1"/>
    <w:rsid w:val="000E3B42"/>
    <w:rsid w:val="000E400B"/>
    <w:rsid w:val="000E5054"/>
    <w:rsid w:val="000E56E7"/>
    <w:rsid w:val="000E5A0D"/>
    <w:rsid w:val="000E5BDB"/>
    <w:rsid w:val="000E6431"/>
    <w:rsid w:val="000E6E54"/>
    <w:rsid w:val="000E77A7"/>
    <w:rsid w:val="000E7C71"/>
    <w:rsid w:val="000F0C1C"/>
    <w:rsid w:val="000F17C5"/>
    <w:rsid w:val="000F2106"/>
    <w:rsid w:val="000F23B4"/>
    <w:rsid w:val="000F2D89"/>
    <w:rsid w:val="000F2E54"/>
    <w:rsid w:val="000F332E"/>
    <w:rsid w:val="000F3560"/>
    <w:rsid w:val="000F3599"/>
    <w:rsid w:val="000F6AC3"/>
    <w:rsid w:val="000F7791"/>
    <w:rsid w:val="00100C0F"/>
    <w:rsid w:val="00101A48"/>
    <w:rsid w:val="001020F9"/>
    <w:rsid w:val="00102424"/>
    <w:rsid w:val="00102610"/>
    <w:rsid w:val="00102D1F"/>
    <w:rsid w:val="00103AA5"/>
    <w:rsid w:val="00104904"/>
    <w:rsid w:val="00105065"/>
    <w:rsid w:val="001055A3"/>
    <w:rsid w:val="001059DF"/>
    <w:rsid w:val="00105E49"/>
    <w:rsid w:val="001060DD"/>
    <w:rsid w:val="0010712E"/>
    <w:rsid w:val="001106A0"/>
    <w:rsid w:val="00111218"/>
    <w:rsid w:val="00111D53"/>
    <w:rsid w:val="00111D8A"/>
    <w:rsid w:val="001125B1"/>
    <w:rsid w:val="001127D2"/>
    <w:rsid w:val="00112B6E"/>
    <w:rsid w:val="00113923"/>
    <w:rsid w:val="001141B0"/>
    <w:rsid w:val="00114EB6"/>
    <w:rsid w:val="001159B4"/>
    <w:rsid w:val="00116725"/>
    <w:rsid w:val="00116EA5"/>
    <w:rsid w:val="001175F4"/>
    <w:rsid w:val="00117608"/>
    <w:rsid w:val="0011792A"/>
    <w:rsid w:val="00120505"/>
    <w:rsid w:val="00121453"/>
    <w:rsid w:val="0012244F"/>
    <w:rsid w:val="00122596"/>
    <w:rsid w:val="00122DD6"/>
    <w:rsid w:val="001236CB"/>
    <w:rsid w:val="00124071"/>
    <w:rsid w:val="00124568"/>
    <w:rsid w:val="00125489"/>
    <w:rsid w:val="00125C7E"/>
    <w:rsid w:val="00126887"/>
    <w:rsid w:val="00127526"/>
    <w:rsid w:val="001300D3"/>
    <w:rsid w:val="001308FA"/>
    <w:rsid w:val="00131173"/>
    <w:rsid w:val="001317E0"/>
    <w:rsid w:val="00131EDF"/>
    <w:rsid w:val="00132439"/>
    <w:rsid w:val="00133487"/>
    <w:rsid w:val="00133D73"/>
    <w:rsid w:val="00134250"/>
    <w:rsid w:val="00135321"/>
    <w:rsid w:val="00136069"/>
    <w:rsid w:val="0013738F"/>
    <w:rsid w:val="00141132"/>
    <w:rsid w:val="00141A4A"/>
    <w:rsid w:val="00142948"/>
    <w:rsid w:val="0014337C"/>
    <w:rsid w:val="00143402"/>
    <w:rsid w:val="00143703"/>
    <w:rsid w:val="001442E4"/>
    <w:rsid w:val="00145A9C"/>
    <w:rsid w:val="0014611B"/>
    <w:rsid w:val="001476F0"/>
    <w:rsid w:val="001501A5"/>
    <w:rsid w:val="00151C37"/>
    <w:rsid w:val="00151E90"/>
    <w:rsid w:val="00152255"/>
    <w:rsid w:val="00152304"/>
    <w:rsid w:val="00154E61"/>
    <w:rsid w:val="001551F2"/>
    <w:rsid w:val="001569FD"/>
    <w:rsid w:val="00157512"/>
    <w:rsid w:val="00157E51"/>
    <w:rsid w:val="00160FBB"/>
    <w:rsid w:val="001611C4"/>
    <w:rsid w:val="00161F30"/>
    <w:rsid w:val="00162109"/>
    <w:rsid w:val="0016236B"/>
    <w:rsid w:val="00162765"/>
    <w:rsid w:val="001634FA"/>
    <w:rsid w:val="00163F93"/>
    <w:rsid w:val="00165275"/>
    <w:rsid w:val="00165292"/>
    <w:rsid w:val="00167091"/>
    <w:rsid w:val="00170706"/>
    <w:rsid w:val="001708CF"/>
    <w:rsid w:val="00170BD6"/>
    <w:rsid w:val="00171C3B"/>
    <w:rsid w:val="00171C85"/>
    <w:rsid w:val="00172115"/>
    <w:rsid w:val="00173895"/>
    <w:rsid w:val="00173E86"/>
    <w:rsid w:val="0017572D"/>
    <w:rsid w:val="0017577E"/>
    <w:rsid w:val="001806A4"/>
    <w:rsid w:val="001809DE"/>
    <w:rsid w:val="00181C50"/>
    <w:rsid w:val="00183C25"/>
    <w:rsid w:val="0018480D"/>
    <w:rsid w:val="0018562B"/>
    <w:rsid w:val="00185E7B"/>
    <w:rsid w:val="0018647E"/>
    <w:rsid w:val="001867DD"/>
    <w:rsid w:val="00186F49"/>
    <w:rsid w:val="001874AB"/>
    <w:rsid w:val="00187C34"/>
    <w:rsid w:val="00187CFD"/>
    <w:rsid w:val="001901D2"/>
    <w:rsid w:val="00190437"/>
    <w:rsid w:val="00190900"/>
    <w:rsid w:val="00191176"/>
    <w:rsid w:val="00192341"/>
    <w:rsid w:val="0019238E"/>
    <w:rsid w:val="00192A6D"/>
    <w:rsid w:val="00192BFD"/>
    <w:rsid w:val="00192DBE"/>
    <w:rsid w:val="00193A3B"/>
    <w:rsid w:val="00193FD4"/>
    <w:rsid w:val="00194023"/>
    <w:rsid w:val="0019515B"/>
    <w:rsid w:val="00195571"/>
    <w:rsid w:val="00195C5B"/>
    <w:rsid w:val="001961A1"/>
    <w:rsid w:val="00197526"/>
    <w:rsid w:val="001979E8"/>
    <w:rsid w:val="00197B49"/>
    <w:rsid w:val="001A075A"/>
    <w:rsid w:val="001A0C9D"/>
    <w:rsid w:val="001A0FE6"/>
    <w:rsid w:val="001A1A02"/>
    <w:rsid w:val="001A25DB"/>
    <w:rsid w:val="001A36C0"/>
    <w:rsid w:val="001A3CDF"/>
    <w:rsid w:val="001A441B"/>
    <w:rsid w:val="001A49A4"/>
    <w:rsid w:val="001A5B7A"/>
    <w:rsid w:val="001A739D"/>
    <w:rsid w:val="001A7999"/>
    <w:rsid w:val="001B09B4"/>
    <w:rsid w:val="001B1853"/>
    <w:rsid w:val="001B265E"/>
    <w:rsid w:val="001B26AE"/>
    <w:rsid w:val="001B384D"/>
    <w:rsid w:val="001B3DE0"/>
    <w:rsid w:val="001B40A1"/>
    <w:rsid w:val="001B4DE3"/>
    <w:rsid w:val="001B7CA4"/>
    <w:rsid w:val="001C0AD1"/>
    <w:rsid w:val="001C0DB7"/>
    <w:rsid w:val="001C1044"/>
    <w:rsid w:val="001C14FC"/>
    <w:rsid w:val="001C1A5B"/>
    <w:rsid w:val="001C2AAA"/>
    <w:rsid w:val="001C2D99"/>
    <w:rsid w:val="001C3D59"/>
    <w:rsid w:val="001C46C2"/>
    <w:rsid w:val="001C5398"/>
    <w:rsid w:val="001C553A"/>
    <w:rsid w:val="001C59AD"/>
    <w:rsid w:val="001C6DCB"/>
    <w:rsid w:val="001C7778"/>
    <w:rsid w:val="001C7AD1"/>
    <w:rsid w:val="001D0E04"/>
    <w:rsid w:val="001D129F"/>
    <w:rsid w:val="001D17B5"/>
    <w:rsid w:val="001D1A84"/>
    <w:rsid w:val="001D1E5F"/>
    <w:rsid w:val="001D254A"/>
    <w:rsid w:val="001D2C6D"/>
    <w:rsid w:val="001D3D37"/>
    <w:rsid w:val="001D3E02"/>
    <w:rsid w:val="001D3E6F"/>
    <w:rsid w:val="001D4A2F"/>
    <w:rsid w:val="001D4ED4"/>
    <w:rsid w:val="001D5FFE"/>
    <w:rsid w:val="001D61D5"/>
    <w:rsid w:val="001D71F0"/>
    <w:rsid w:val="001E07DF"/>
    <w:rsid w:val="001E1554"/>
    <w:rsid w:val="001E1592"/>
    <w:rsid w:val="001E1EE0"/>
    <w:rsid w:val="001E2485"/>
    <w:rsid w:val="001E276E"/>
    <w:rsid w:val="001E29A6"/>
    <w:rsid w:val="001E2DC6"/>
    <w:rsid w:val="001E4812"/>
    <w:rsid w:val="001E4D4B"/>
    <w:rsid w:val="001E61D7"/>
    <w:rsid w:val="001E6228"/>
    <w:rsid w:val="001E62FC"/>
    <w:rsid w:val="001E6EAB"/>
    <w:rsid w:val="001E76C6"/>
    <w:rsid w:val="001E784F"/>
    <w:rsid w:val="001F008A"/>
    <w:rsid w:val="001F01C0"/>
    <w:rsid w:val="001F09C0"/>
    <w:rsid w:val="001F0E62"/>
    <w:rsid w:val="001F0EE8"/>
    <w:rsid w:val="001F1651"/>
    <w:rsid w:val="001F1BBE"/>
    <w:rsid w:val="001F217B"/>
    <w:rsid w:val="001F230A"/>
    <w:rsid w:val="001F2C4D"/>
    <w:rsid w:val="001F397E"/>
    <w:rsid w:val="001F3F4B"/>
    <w:rsid w:val="001F4175"/>
    <w:rsid w:val="001F4D22"/>
    <w:rsid w:val="001F4D3B"/>
    <w:rsid w:val="001F66BA"/>
    <w:rsid w:val="001F75A2"/>
    <w:rsid w:val="001F763F"/>
    <w:rsid w:val="00200545"/>
    <w:rsid w:val="00201890"/>
    <w:rsid w:val="00201B1E"/>
    <w:rsid w:val="00202896"/>
    <w:rsid w:val="00203451"/>
    <w:rsid w:val="002034F1"/>
    <w:rsid w:val="00203C08"/>
    <w:rsid w:val="00204F76"/>
    <w:rsid w:val="002062F4"/>
    <w:rsid w:val="00206A01"/>
    <w:rsid w:val="002070C3"/>
    <w:rsid w:val="00207761"/>
    <w:rsid w:val="0021123A"/>
    <w:rsid w:val="002113C3"/>
    <w:rsid w:val="00211C07"/>
    <w:rsid w:val="00212741"/>
    <w:rsid w:val="002127CF"/>
    <w:rsid w:val="002128C1"/>
    <w:rsid w:val="00212EAF"/>
    <w:rsid w:val="002134F8"/>
    <w:rsid w:val="00214112"/>
    <w:rsid w:val="002142C6"/>
    <w:rsid w:val="002145AD"/>
    <w:rsid w:val="0021583D"/>
    <w:rsid w:val="00215ECF"/>
    <w:rsid w:val="00215F25"/>
    <w:rsid w:val="002167DD"/>
    <w:rsid w:val="00216C59"/>
    <w:rsid w:val="002203F2"/>
    <w:rsid w:val="00220C90"/>
    <w:rsid w:val="0022278C"/>
    <w:rsid w:val="00223D75"/>
    <w:rsid w:val="00224EB3"/>
    <w:rsid w:val="00225F98"/>
    <w:rsid w:val="0022624B"/>
    <w:rsid w:val="00227136"/>
    <w:rsid w:val="00227B64"/>
    <w:rsid w:val="002308CC"/>
    <w:rsid w:val="00230AC9"/>
    <w:rsid w:val="00231BE5"/>
    <w:rsid w:val="00232448"/>
    <w:rsid w:val="002325F9"/>
    <w:rsid w:val="002326FB"/>
    <w:rsid w:val="00232817"/>
    <w:rsid w:val="00233F2C"/>
    <w:rsid w:val="00234B23"/>
    <w:rsid w:val="00235A28"/>
    <w:rsid w:val="0023603E"/>
    <w:rsid w:val="00236917"/>
    <w:rsid w:val="00236C14"/>
    <w:rsid w:val="00237123"/>
    <w:rsid w:val="00237602"/>
    <w:rsid w:val="00237854"/>
    <w:rsid w:val="00237A33"/>
    <w:rsid w:val="00240771"/>
    <w:rsid w:val="00240EE4"/>
    <w:rsid w:val="00241595"/>
    <w:rsid w:val="00241954"/>
    <w:rsid w:val="00241DD5"/>
    <w:rsid w:val="002428CD"/>
    <w:rsid w:val="0024293D"/>
    <w:rsid w:val="00242B29"/>
    <w:rsid w:val="00242C3E"/>
    <w:rsid w:val="002444CC"/>
    <w:rsid w:val="002464B6"/>
    <w:rsid w:val="00246EC4"/>
    <w:rsid w:val="00247442"/>
    <w:rsid w:val="002500AA"/>
    <w:rsid w:val="0025183B"/>
    <w:rsid w:val="0025198C"/>
    <w:rsid w:val="00251BEC"/>
    <w:rsid w:val="00251CCE"/>
    <w:rsid w:val="00251F82"/>
    <w:rsid w:val="00251FE7"/>
    <w:rsid w:val="00252426"/>
    <w:rsid w:val="00253320"/>
    <w:rsid w:val="0025436A"/>
    <w:rsid w:val="002557A2"/>
    <w:rsid w:val="002563D1"/>
    <w:rsid w:val="00256C49"/>
    <w:rsid w:val="00256FBE"/>
    <w:rsid w:val="0025727E"/>
    <w:rsid w:val="002574E4"/>
    <w:rsid w:val="00260262"/>
    <w:rsid w:val="00260272"/>
    <w:rsid w:val="0026049F"/>
    <w:rsid w:val="00261884"/>
    <w:rsid w:val="00262456"/>
    <w:rsid w:val="0026288C"/>
    <w:rsid w:val="00262B80"/>
    <w:rsid w:val="0026325A"/>
    <w:rsid w:val="0026337F"/>
    <w:rsid w:val="002638EA"/>
    <w:rsid w:val="00263D46"/>
    <w:rsid w:val="0026420D"/>
    <w:rsid w:val="00264962"/>
    <w:rsid w:val="00265D3C"/>
    <w:rsid w:val="00266648"/>
    <w:rsid w:val="00266BAE"/>
    <w:rsid w:val="00266FC8"/>
    <w:rsid w:val="0026778E"/>
    <w:rsid w:val="00270951"/>
    <w:rsid w:val="00271987"/>
    <w:rsid w:val="00271BC1"/>
    <w:rsid w:val="00273398"/>
    <w:rsid w:val="00273983"/>
    <w:rsid w:val="00273EB2"/>
    <w:rsid w:val="00274463"/>
    <w:rsid w:val="002745B2"/>
    <w:rsid w:val="0027575F"/>
    <w:rsid w:val="00276A2E"/>
    <w:rsid w:val="00276E3A"/>
    <w:rsid w:val="0027712A"/>
    <w:rsid w:val="00280722"/>
    <w:rsid w:val="002822C2"/>
    <w:rsid w:val="00282737"/>
    <w:rsid w:val="00283A6A"/>
    <w:rsid w:val="00283D35"/>
    <w:rsid w:val="00285D74"/>
    <w:rsid w:val="00286F62"/>
    <w:rsid w:val="00287A98"/>
    <w:rsid w:val="002909FF"/>
    <w:rsid w:val="00290B2F"/>
    <w:rsid w:val="00292262"/>
    <w:rsid w:val="00292792"/>
    <w:rsid w:val="00292827"/>
    <w:rsid w:val="00293207"/>
    <w:rsid w:val="00293876"/>
    <w:rsid w:val="002938B8"/>
    <w:rsid w:val="002938F6"/>
    <w:rsid w:val="00293D11"/>
    <w:rsid w:val="00294803"/>
    <w:rsid w:val="00294D4E"/>
    <w:rsid w:val="00294D5C"/>
    <w:rsid w:val="00294EFF"/>
    <w:rsid w:val="00295068"/>
    <w:rsid w:val="00295AAD"/>
    <w:rsid w:val="0029624A"/>
    <w:rsid w:val="00296790"/>
    <w:rsid w:val="00296A69"/>
    <w:rsid w:val="002A04C6"/>
    <w:rsid w:val="002A163E"/>
    <w:rsid w:val="002A2731"/>
    <w:rsid w:val="002A30A8"/>
    <w:rsid w:val="002A3D2D"/>
    <w:rsid w:val="002A589C"/>
    <w:rsid w:val="002A58EF"/>
    <w:rsid w:val="002A5E3F"/>
    <w:rsid w:val="002A6F92"/>
    <w:rsid w:val="002A7160"/>
    <w:rsid w:val="002A7BD4"/>
    <w:rsid w:val="002B0455"/>
    <w:rsid w:val="002B0952"/>
    <w:rsid w:val="002B0AEC"/>
    <w:rsid w:val="002B0E95"/>
    <w:rsid w:val="002B2B96"/>
    <w:rsid w:val="002B3ED3"/>
    <w:rsid w:val="002B3F7C"/>
    <w:rsid w:val="002B56BC"/>
    <w:rsid w:val="002B5705"/>
    <w:rsid w:val="002B6600"/>
    <w:rsid w:val="002B7229"/>
    <w:rsid w:val="002B7337"/>
    <w:rsid w:val="002B7407"/>
    <w:rsid w:val="002B7AF4"/>
    <w:rsid w:val="002B7B1C"/>
    <w:rsid w:val="002C0559"/>
    <w:rsid w:val="002C0ED1"/>
    <w:rsid w:val="002C1E4C"/>
    <w:rsid w:val="002C220F"/>
    <w:rsid w:val="002C323A"/>
    <w:rsid w:val="002C348D"/>
    <w:rsid w:val="002C5B0C"/>
    <w:rsid w:val="002C6912"/>
    <w:rsid w:val="002C6C2C"/>
    <w:rsid w:val="002C6FD6"/>
    <w:rsid w:val="002C729A"/>
    <w:rsid w:val="002C77BD"/>
    <w:rsid w:val="002C7AA4"/>
    <w:rsid w:val="002C7C9B"/>
    <w:rsid w:val="002D049D"/>
    <w:rsid w:val="002D0FC2"/>
    <w:rsid w:val="002D0FDC"/>
    <w:rsid w:val="002D10F5"/>
    <w:rsid w:val="002D1102"/>
    <w:rsid w:val="002D16FB"/>
    <w:rsid w:val="002D42AD"/>
    <w:rsid w:val="002D4449"/>
    <w:rsid w:val="002D4F26"/>
    <w:rsid w:val="002D5177"/>
    <w:rsid w:val="002D620D"/>
    <w:rsid w:val="002D6EC0"/>
    <w:rsid w:val="002D7689"/>
    <w:rsid w:val="002D7D1B"/>
    <w:rsid w:val="002E0127"/>
    <w:rsid w:val="002E098F"/>
    <w:rsid w:val="002E0C81"/>
    <w:rsid w:val="002E1954"/>
    <w:rsid w:val="002E1B89"/>
    <w:rsid w:val="002E24AF"/>
    <w:rsid w:val="002E258D"/>
    <w:rsid w:val="002E2B5A"/>
    <w:rsid w:val="002E30AA"/>
    <w:rsid w:val="002E3833"/>
    <w:rsid w:val="002E401E"/>
    <w:rsid w:val="002E5232"/>
    <w:rsid w:val="002E5C36"/>
    <w:rsid w:val="002E6210"/>
    <w:rsid w:val="002E69BE"/>
    <w:rsid w:val="002E6A7E"/>
    <w:rsid w:val="002E7308"/>
    <w:rsid w:val="002E75EF"/>
    <w:rsid w:val="002F098E"/>
    <w:rsid w:val="002F0CD5"/>
    <w:rsid w:val="002F1E25"/>
    <w:rsid w:val="002F2374"/>
    <w:rsid w:val="002F2423"/>
    <w:rsid w:val="002F2722"/>
    <w:rsid w:val="002F28D3"/>
    <w:rsid w:val="002F28E4"/>
    <w:rsid w:val="002F2915"/>
    <w:rsid w:val="002F39C2"/>
    <w:rsid w:val="002F4013"/>
    <w:rsid w:val="002F49ED"/>
    <w:rsid w:val="002F5207"/>
    <w:rsid w:val="002F6973"/>
    <w:rsid w:val="002F6EEA"/>
    <w:rsid w:val="002F7104"/>
    <w:rsid w:val="002F79B3"/>
    <w:rsid w:val="0030127B"/>
    <w:rsid w:val="00301483"/>
    <w:rsid w:val="0030184F"/>
    <w:rsid w:val="00301BE9"/>
    <w:rsid w:val="00301CBA"/>
    <w:rsid w:val="00301D2B"/>
    <w:rsid w:val="003026B0"/>
    <w:rsid w:val="003026B1"/>
    <w:rsid w:val="00303423"/>
    <w:rsid w:val="0030378A"/>
    <w:rsid w:val="00304840"/>
    <w:rsid w:val="00306356"/>
    <w:rsid w:val="00306F00"/>
    <w:rsid w:val="00307C2B"/>
    <w:rsid w:val="00307DAD"/>
    <w:rsid w:val="003104AF"/>
    <w:rsid w:val="003108DE"/>
    <w:rsid w:val="00311592"/>
    <w:rsid w:val="00312A0D"/>
    <w:rsid w:val="003141B4"/>
    <w:rsid w:val="00314B0C"/>
    <w:rsid w:val="00315380"/>
    <w:rsid w:val="00315FB9"/>
    <w:rsid w:val="003166C7"/>
    <w:rsid w:val="00316C96"/>
    <w:rsid w:val="003173D5"/>
    <w:rsid w:val="0032043C"/>
    <w:rsid w:val="003204B8"/>
    <w:rsid w:val="0032074D"/>
    <w:rsid w:val="00320C31"/>
    <w:rsid w:val="00320CB8"/>
    <w:rsid w:val="00320F66"/>
    <w:rsid w:val="003210F6"/>
    <w:rsid w:val="00321332"/>
    <w:rsid w:val="003213E2"/>
    <w:rsid w:val="003214A1"/>
    <w:rsid w:val="00321713"/>
    <w:rsid w:val="00322127"/>
    <w:rsid w:val="00323812"/>
    <w:rsid w:val="00324043"/>
    <w:rsid w:val="00324873"/>
    <w:rsid w:val="0032590D"/>
    <w:rsid w:val="00325D0F"/>
    <w:rsid w:val="0032661B"/>
    <w:rsid w:val="003267B1"/>
    <w:rsid w:val="00326E44"/>
    <w:rsid w:val="003277A8"/>
    <w:rsid w:val="00330326"/>
    <w:rsid w:val="00330D77"/>
    <w:rsid w:val="00330F3C"/>
    <w:rsid w:val="003319F9"/>
    <w:rsid w:val="003322AF"/>
    <w:rsid w:val="003323F7"/>
    <w:rsid w:val="00332B0A"/>
    <w:rsid w:val="003336BB"/>
    <w:rsid w:val="00333EE9"/>
    <w:rsid w:val="003343F3"/>
    <w:rsid w:val="003350FF"/>
    <w:rsid w:val="003355CA"/>
    <w:rsid w:val="00337AF5"/>
    <w:rsid w:val="003401D5"/>
    <w:rsid w:val="003404E6"/>
    <w:rsid w:val="00341C5C"/>
    <w:rsid w:val="003423DD"/>
    <w:rsid w:val="00342FB7"/>
    <w:rsid w:val="003447C0"/>
    <w:rsid w:val="0034524C"/>
    <w:rsid w:val="00345DA9"/>
    <w:rsid w:val="00345E77"/>
    <w:rsid w:val="00345EC4"/>
    <w:rsid w:val="003460C8"/>
    <w:rsid w:val="0034794B"/>
    <w:rsid w:val="00347F3E"/>
    <w:rsid w:val="003506DD"/>
    <w:rsid w:val="00350C03"/>
    <w:rsid w:val="00350F0E"/>
    <w:rsid w:val="00352C3F"/>
    <w:rsid w:val="00353D82"/>
    <w:rsid w:val="0035464E"/>
    <w:rsid w:val="003551FA"/>
    <w:rsid w:val="0035537B"/>
    <w:rsid w:val="00355B51"/>
    <w:rsid w:val="00356043"/>
    <w:rsid w:val="00357F3B"/>
    <w:rsid w:val="0036006D"/>
    <w:rsid w:val="003603B4"/>
    <w:rsid w:val="00360653"/>
    <w:rsid w:val="003616F3"/>
    <w:rsid w:val="00361855"/>
    <w:rsid w:val="0036374F"/>
    <w:rsid w:val="00363BA3"/>
    <w:rsid w:val="003649C5"/>
    <w:rsid w:val="00365240"/>
    <w:rsid w:val="00365332"/>
    <w:rsid w:val="00365811"/>
    <w:rsid w:val="003661D1"/>
    <w:rsid w:val="00366F24"/>
    <w:rsid w:val="00367CD5"/>
    <w:rsid w:val="00370654"/>
    <w:rsid w:val="00370EB7"/>
    <w:rsid w:val="00370F85"/>
    <w:rsid w:val="00371E95"/>
    <w:rsid w:val="0037218C"/>
    <w:rsid w:val="003722AA"/>
    <w:rsid w:val="0037274F"/>
    <w:rsid w:val="00372E4C"/>
    <w:rsid w:val="00373B5B"/>
    <w:rsid w:val="003752C3"/>
    <w:rsid w:val="00375C46"/>
    <w:rsid w:val="0037604D"/>
    <w:rsid w:val="00377011"/>
    <w:rsid w:val="003777DE"/>
    <w:rsid w:val="003803F1"/>
    <w:rsid w:val="0038082E"/>
    <w:rsid w:val="00380D98"/>
    <w:rsid w:val="00380F31"/>
    <w:rsid w:val="00381226"/>
    <w:rsid w:val="0038187C"/>
    <w:rsid w:val="003818A6"/>
    <w:rsid w:val="0038266A"/>
    <w:rsid w:val="00383ED6"/>
    <w:rsid w:val="0038584E"/>
    <w:rsid w:val="00385C01"/>
    <w:rsid w:val="0038770A"/>
    <w:rsid w:val="00387D59"/>
    <w:rsid w:val="00391661"/>
    <w:rsid w:val="003918C3"/>
    <w:rsid w:val="003923F4"/>
    <w:rsid w:val="0039251A"/>
    <w:rsid w:val="00392C99"/>
    <w:rsid w:val="0039345E"/>
    <w:rsid w:val="003936EB"/>
    <w:rsid w:val="0039473F"/>
    <w:rsid w:val="00394D85"/>
    <w:rsid w:val="00395363"/>
    <w:rsid w:val="0039664E"/>
    <w:rsid w:val="003A0C2E"/>
    <w:rsid w:val="003A1576"/>
    <w:rsid w:val="003A213A"/>
    <w:rsid w:val="003A2EB0"/>
    <w:rsid w:val="003A43FF"/>
    <w:rsid w:val="003A4840"/>
    <w:rsid w:val="003A4BA0"/>
    <w:rsid w:val="003A54BE"/>
    <w:rsid w:val="003A5742"/>
    <w:rsid w:val="003A5802"/>
    <w:rsid w:val="003A5A68"/>
    <w:rsid w:val="003A5AF8"/>
    <w:rsid w:val="003A6DB7"/>
    <w:rsid w:val="003A784E"/>
    <w:rsid w:val="003A7BD2"/>
    <w:rsid w:val="003B17C8"/>
    <w:rsid w:val="003B1E19"/>
    <w:rsid w:val="003B262C"/>
    <w:rsid w:val="003B268A"/>
    <w:rsid w:val="003B2941"/>
    <w:rsid w:val="003B2FB3"/>
    <w:rsid w:val="003B522E"/>
    <w:rsid w:val="003B5789"/>
    <w:rsid w:val="003B7350"/>
    <w:rsid w:val="003B7591"/>
    <w:rsid w:val="003B79DC"/>
    <w:rsid w:val="003C112E"/>
    <w:rsid w:val="003C139E"/>
    <w:rsid w:val="003C2468"/>
    <w:rsid w:val="003C2996"/>
    <w:rsid w:val="003C3232"/>
    <w:rsid w:val="003C3985"/>
    <w:rsid w:val="003C3A27"/>
    <w:rsid w:val="003C4455"/>
    <w:rsid w:val="003C56B6"/>
    <w:rsid w:val="003C7987"/>
    <w:rsid w:val="003C7F92"/>
    <w:rsid w:val="003D0FE2"/>
    <w:rsid w:val="003D1781"/>
    <w:rsid w:val="003D24BC"/>
    <w:rsid w:val="003D2860"/>
    <w:rsid w:val="003D2866"/>
    <w:rsid w:val="003D2AA6"/>
    <w:rsid w:val="003D2BAC"/>
    <w:rsid w:val="003D3304"/>
    <w:rsid w:val="003D511F"/>
    <w:rsid w:val="003D56D3"/>
    <w:rsid w:val="003D6FE8"/>
    <w:rsid w:val="003D7E48"/>
    <w:rsid w:val="003E2269"/>
    <w:rsid w:val="003E2CEE"/>
    <w:rsid w:val="003E30C6"/>
    <w:rsid w:val="003E31CE"/>
    <w:rsid w:val="003E3276"/>
    <w:rsid w:val="003E3828"/>
    <w:rsid w:val="003E393A"/>
    <w:rsid w:val="003E3DF8"/>
    <w:rsid w:val="003E3E49"/>
    <w:rsid w:val="003E41B1"/>
    <w:rsid w:val="003E4445"/>
    <w:rsid w:val="003E462C"/>
    <w:rsid w:val="003E4694"/>
    <w:rsid w:val="003E50E0"/>
    <w:rsid w:val="003E5B55"/>
    <w:rsid w:val="003E6399"/>
    <w:rsid w:val="003E7EAC"/>
    <w:rsid w:val="003E7F52"/>
    <w:rsid w:val="003F1D6F"/>
    <w:rsid w:val="003F288E"/>
    <w:rsid w:val="003F2B1D"/>
    <w:rsid w:val="003F2CCD"/>
    <w:rsid w:val="003F2E6F"/>
    <w:rsid w:val="003F35FB"/>
    <w:rsid w:val="003F3621"/>
    <w:rsid w:val="003F5143"/>
    <w:rsid w:val="003F523B"/>
    <w:rsid w:val="003F58CB"/>
    <w:rsid w:val="003F62EC"/>
    <w:rsid w:val="003F65C9"/>
    <w:rsid w:val="003F6C79"/>
    <w:rsid w:val="003F712C"/>
    <w:rsid w:val="003F746A"/>
    <w:rsid w:val="004002D1"/>
    <w:rsid w:val="00400331"/>
    <w:rsid w:val="00400647"/>
    <w:rsid w:val="00402BBB"/>
    <w:rsid w:val="004037CD"/>
    <w:rsid w:val="00403BF1"/>
    <w:rsid w:val="00404610"/>
    <w:rsid w:val="00404F74"/>
    <w:rsid w:val="004053AC"/>
    <w:rsid w:val="004067C1"/>
    <w:rsid w:val="00406BB1"/>
    <w:rsid w:val="00406BB3"/>
    <w:rsid w:val="00407E54"/>
    <w:rsid w:val="00411530"/>
    <w:rsid w:val="00412106"/>
    <w:rsid w:val="00412773"/>
    <w:rsid w:val="00412EAD"/>
    <w:rsid w:val="00412ED4"/>
    <w:rsid w:val="00413AB2"/>
    <w:rsid w:val="00414CD0"/>
    <w:rsid w:val="0041596A"/>
    <w:rsid w:val="0041647E"/>
    <w:rsid w:val="00416C91"/>
    <w:rsid w:val="0041729B"/>
    <w:rsid w:val="00417A3F"/>
    <w:rsid w:val="0042096F"/>
    <w:rsid w:val="00420995"/>
    <w:rsid w:val="00420CC7"/>
    <w:rsid w:val="00421368"/>
    <w:rsid w:val="004213E4"/>
    <w:rsid w:val="00422588"/>
    <w:rsid w:val="00422F6A"/>
    <w:rsid w:val="00423016"/>
    <w:rsid w:val="004231FE"/>
    <w:rsid w:val="0042436C"/>
    <w:rsid w:val="00424650"/>
    <w:rsid w:val="00424C02"/>
    <w:rsid w:val="00427BCF"/>
    <w:rsid w:val="00432248"/>
    <w:rsid w:val="00433EBF"/>
    <w:rsid w:val="0043476B"/>
    <w:rsid w:val="004369E6"/>
    <w:rsid w:val="00436EAD"/>
    <w:rsid w:val="00437728"/>
    <w:rsid w:val="00437AB1"/>
    <w:rsid w:val="00437BCF"/>
    <w:rsid w:val="00437BDB"/>
    <w:rsid w:val="00440094"/>
    <w:rsid w:val="00440844"/>
    <w:rsid w:val="0044091B"/>
    <w:rsid w:val="00440CB4"/>
    <w:rsid w:val="00440F6A"/>
    <w:rsid w:val="00441660"/>
    <w:rsid w:val="00441D95"/>
    <w:rsid w:val="004425F3"/>
    <w:rsid w:val="004431AC"/>
    <w:rsid w:val="004459C6"/>
    <w:rsid w:val="00446391"/>
    <w:rsid w:val="00446613"/>
    <w:rsid w:val="00446B2F"/>
    <w:rsid w:val="0044740F"/>
    <w:rsid w:val="004477E9"/>
    <w:rsid w:val="004506B4"/>
    <w:rsid w:val="00450D20"/>
    <w:rsid w:val="00450E55"/>
    <w:rsid w:val="0045100C"/>
    <w:rsid w:val="0045121B"/>
    <w:rsid w:val="004512B9"/>
    <w:rsid w:val="00452373"/>
    <w:rsid w:val="00454DB3"/>
    <w:rsid w:val="0045500D"/>
    <w:rsid w:val="00455DB7"/>
    <w:rsid w:val="004565D8"/>
    <w:rsid w:val="004575AA"/>
    <w:rsid w:val="004575AB"/>
    <w:rsid w:val="00460F24"/>
    <w:rsid w:val="004612A5"/>
    <w:rsid w:val="00461800"/>
    <w:rsid w:val="004622D5"/>
    <w:rsid w:val="004633D9"/>
    <w:rsid w:val="0046496D"/>
    <w:rsid w:val="00465437"/>
    <w:rsid w:val="00465A36"/>
    <w:rsid w:val="00465E3A"/>
    <w:rsid w:val="00466249"/>
    <w:rsid w:val="00466293"/>
    <w:rsid w:val="00466D3D"/>
    <w:rsid w:val="0046707D"/>
    <w:rsid w:val="00472B73"/>
    <w:rsid w:val="004735E1"/>
    <w:rsid w:val="00474079"/>
    <w:rsid w:val="00475897"/>
    <w:rsid w:val="0047604F"/>
    <w:rsid w:val="0047621E"/>
    <w:rsid w:val="0047681A"/>
    <w:rsid w:val="00480275"/>
    <w:rsid w:val="00480A09"/>
    <w:rsid w:val="004811E0"/>
    <w:rsid w:val="00481A83"/>
    <w:rsid w:val="00481C2F"/>
    <w:rsid w:val="00482AF5"/>
    <w:rsid w:val="0048377D"/>
    <w:rsid w:val="0048448F"/>
    <w:rsid w:val="00485C2F"/>
    <w:rsid w:val="004863FC"/>
    <w:rsid w:val="004866DE"/>
    <w:rsid w:val="00486B19"/>
    <w:rsid w:val="00490083"/>
    <w:rsid w:val="00490B39"/>
    <w:rsid w:val="00491082"/>
    <w:rsid w:val="00493BF8"/>
    <w:rsid w:val="0049499B"/>
    <w:rsid w:val="004972EB"/>
    <w:rsid w:val="00497AA6"/>
    <w:rsid w:val="004A11A4"/>
    <w:rsid w:val="004A1DB9"/>
    <w:rsid w:val="004A25D6"/>
    <w:rsid w:val="004A2E66"/>
    <w:rsid w:val="004A58B7"/>
    <w:rsid w:val="004A5F7D"/>
    <w:rsid w:val="004A67E7"/>
    <w:rsid w:val="004A73E9"/>
    <w:rsid w:val="004A7953"/>
    <w:rsid w:val="004B076D"/>
    <w:rsid w:val="004B177B"/>
    <w:rsid w:val="004B2268"/>
    <w:rsid w:val="004B57BA"/>
    <w:rsid w:val="004B5A24"/>
    <w:rsid w:val="004B60BE"/>
    <w:rsid w:val="004B6AF2"/>
    <w:rsid w:val="004B769D"/>
    <w:rsid w:val="004B7AC9"/>
    <w:rsid w:val="004B7C91"/>
    <w:rsid w:val="004C0468"/>
    <w:rsid w:val="004C0728"/>
    <w:rsid w:val="004C0A8B"/>
    <w:rsid w:val="004C0F0E"/>
    <w:rsid w:val="004C0F61"/>
    <w:rsid w:val="004C1D92"/>
    <w:rsid w:val="004C31BB"/>
    <w:rsid w:val="004C397A"/>
    <w:rsid w:val="004C3C5D"/>
    <w:rsid w:val="004C43A4"/>
    <w:rsid w:val="004C567A"/>
    <w:rsid w:val="004C58F3"/>
    <w:rsid w:val="004C62FC"/>
    <w:rsid w:val="004C6816"/>
    <w:rsid w:val="004C6A29"/>
    <w:rsid w:val="004C768B"/>
    <w:rsid w:val="004D00EE"/>
    <w:rsid w:val="004D03ED"/>
    <w:rsid w:val="004D0BCA"/>
    <w:rsid w:val="004D1295"/>
    <w:rsid w:val="004D3FB3"/>
    <w:rsid w:val="004D47DF"/>
    <w:rsid w:val="004D5506"/>
    <w:rsid w:val="004D5F2A"/>
    <w:rsid w:val="004D5F59"/>
    <w:rsid w:val="004D619E"/>
    <w:rsid w:val="004D6F48"/>
    <w:rsid w:val="004D7363"/>
    <w:rsid w:val="004E073B"/>
    <w:rsid w:val="004E26EF"/>
    <w:rsid w:val="004E3BD0"/>
    <w:rsid w:val="004E4012"/>
    <w:rsid w:val="004E4068"/>
    <w:rsid w:val="004E46D8"/>
    <w:rsid w:val="004F10FA"/>
    <w:rsid w:val="004F14CB"/>
    <w:rsid w:val="004F188E"/>
    <w:rsid w:val="004F1907"/>
    <w:rsid w:val="004F19E5"/>
    <w:rsid w:val="004F248B"/>
    <w:rsid w:val="004F2FC2"/>
    <w:rsid w:val="004F43C5"/>
    <w:rsid w:val="004F49BF"/>
    <w:rsid w:val="004F6B1B"/>
    <w:rsid w:val="004F6DA4"/>
    <w:rsid w:val="004F70E8"/>
    <w:rsid w:val="004F7108"/>
    <w:rsid w:val="004F79D6"/>
    <w:rsid w:val="004F7CBE"/>
    <w:rsid w:val="00501290"/>
    <w:rsid w:val="00501573"/>
    <w:rsid w:val="005019C3"/>
    <w:rsid w:val="00501E5D"/>
    <w:rsid w:val="0050323B"/>
    <w:rsid w:val="005038A4"/>
    <w:rsid w:val="00503A0F"/>
    <w:rsid w:val="0050420B"/>
    <w:rsid w:val="00504247"/>
    <w:rsid w:val="005044E5"/>
    <w:rsid w:val="00505961"/>
    <w:rsid w:val="00505FB8"/>
    <w:rsid w:val="00506B54"/>
    <w:rsid w:val="00507CA8"/>
    <w:rsid w:val="00510E42"/>
    <w:rsid w:val="005110BD"/>
    <w:rsid w:val="00511559"/>
    <w:rsid w:val="0051184F"/>
    <w:rsid w:val="00511B4D"/>
    <w:rsid w:val="00511D07"/>
    <w:rsid w:val="00511D67"/>
    <w:rsid w:val="00512954"/>
    <w:rsid w:val="0051472D"/>
    <w:rsid w:val="00516C9A"/>
    <w:rsid w:val="00517EE5"/>
    <w:rsid w:val="0052005F"/>
    <w:rsid w:val="00522444"/>
    <w:rsid w:val="00522AAB"/>
    <w:rsid w:val="00523E55"/>
    <w:rsid w:val="00525925"/>
    <w:rsid w:val="0053065C"/>
    <w:rsid w:val="005312D6"/>
    <w:rsid w:val="00531744"/>
    <w:rsid w:val="005321FA"/>
    <w:rsid w:val="0053395B"/>
    <w:rsid w:val="00533E99"/>
    <w:rsid w:val="00534B6B"/>
    <w:rsid w:val="00534E48"/>
    <w:rsid w:val="0053576B"/>
    <w:rsid w:val="00535770"/>
    <w:rsid w:val="00535F63"/>
    <w:rsid w:val="0053609A"/>
    <w:rsid w:val="005366DB"/>
    <w:rsid w:val="00536E77"/>
    <w:rsid w:val="005372BE"/>
    <w:rsid w:val="00540669"/>
    <w:rsid w:val="00542535"/>
    <w:rsid w:val="005431CC"/>
    <w:rsid w:val="0054426F"/>
    <w:rsid w:val="00545ACF"/>
    <w:rsid w:val="00546086"/>
    <w:rsid w:val="00546CBD"/>
    <w:rsid w:val="0054725B"/>
    <w:rsid w:val="0054761E"/>
    <w:rsid w:val="005512EA"/>
    <w:rsid w:val="0055214D"/>
    <w:rsid w:val="005529CA"/>
    <w:rsid w:val="00554365"/>
    <w:rsid w:val="00554CA1"/>
    <w:rsid w:val="00554DA9"/>
    <w:rsid w:val="0055504C"/>
    <w:rsid w:val="005551F4"/>
    <w:rsid w:val="005558C7"/>
    <w:rsid w:val="00556E02"/>
    <w:rsid w:val="00557895"/>
    <w:rsid w:val="005578BD"/>
    <w:rsid w:val="0055792B"/>
    <w:rsid w:val="00557934"/>
    <w:rsid w:val="00557B68"/>
    <w:rsid w:val="00557E0E"/>
    <w:rsid w:val="00557FFB"/>
    <w:rsid w:val="0056002F"/>
    <w:rsid w:val="00560E5B"/>
    <w:rsid w:val="005621F8"/>
    <w:rsid w:val="0056232C"/>
    <w:rsid w:val="0056266C"/>
    <w:rsid w:val="00563121"/>
    <w:rsid w:val="005634A0"/>
    <w:rsid w:val="00564B20"/>
    <w:rsid w:val="00565AD0"/>
    <w:rsid w:val="005662C3"/>
    <w:rsid w:val="00566BD2"/>
    <w:rsid w:val="0056714F"/>
    <w:rsid w:val="00570353"/>
    <w:rsid w:val="0057164D"/>
    <w:rsid w:val="00571CB9"/>
    <w:rsid w:val="00572FD0"/>
    <w:rsid w:val="00573541"/>
    <w:rsid w:val="00573ACB"/>
    <w:rsid w:val="00575404"/>
    <w:rsid w:val="005756C8"/>
    <w:rsid w:val="005769C8"/>
    <w:rsid w:val="00576A03"/>
    <w:rsid w:val="00577CCF"/>
    <w:rsid w:val="00577ECB"/>
    <w:rsid w:val="00580584"/>
    <w:rsid w:val="00580FC6"/>
    <w:rsid w:val="005811FE"/>
    <w:rsid w:val="00582AAD"/>
    <w:rsid w:val="00582B87"/>
    <w:rsid w:val="00582F82"/>
    <w:rsid w:val="00583652"/>
    <w:rsid w:val="005857DE"/>
    <w:rsid w:val="00586F56"/>
    <w:rsid w:val="00590EBF"/>
    <w:rsid w:val="00590EFC"/>
    <w:rsid w:val="00591A6A"/>
    <w:rsid w:val="00592F4E"/>
    <w:rsid w:val="00593165"/>
    <w:rsid w:val="00593A28"/>
    <w:rsid w:val="00594580"/>
    <w:rsid w:val="005949AA"/>
    <w:rsid w:val="00594C17"/>
    <w:rsid w:val="00594DFC"/>
    <w:rsid w:val="00595D3C"/>
    <w:rsid w:val="00596353"/>
    <w:rsid w:val="00597A60"/>
    <w:rsid w:val="00597FA2"/>
    <w:rsid w:val="005A03B6"/>
    <w:rsid w:val="005A07E1"/>
    <w:rsid w:val="005A0BA5"/>
    <w:rsid w:val="005A0EB4"/>
    <w:rsid w:val="005A1CF8"/>
    <w:rsid w:val="005A2398"/>
    <w:rsid w:val="005A3406"/>
    <w:rsid w:val="005A3427"/>
    <w:rsid w:val="005A3720"/>
    <w:rsid w:val="005A3C35"/>
    <w:rsid w:val="005A3D47"/>
    <w:rsid w:val="005A4291"/>
    <w:rsid w:val="005A466A"/>
    <w:rsid w:val="005A46B6"/>
    <w:rsid w:val="005A4824"/>
    <w:rsid w:val="005A4D7B"/>
    <w:rsid w:val="005A589D"/>
    <w:rsid w:val="005A5D55"/>
    <w:rsid w:val="005A71D8"/>
    <w:rsid w:val="005B01AD"/>
    <w:rsid w:val="005B0B06"/>
    <w:rsid w:val="005B18E6"/>
    <w:rsid w:val="005B1A8B"/>
    <w:rsid w:val="005B2457"/>
    <w:rsid w:val="005B2551"/>
    <w:rsid w:val="005B2904"/>
    <w:rsid w:val="005B3222"/>
    <w:rsid w:val="005B330E"/>
    <w:rsid w:val="005B33A6"/>
    <w:rsid w:val="005B3CF7"/>
    <w:rsid w:val="005B3FE3"/>
    <w:rsid w:val="005B4213"/>
    <w:rsid w:val="005B4463"/>
    <w:rsid w:val="005B4678"/>
    <w:rsid w:val="005B471D"/>
    <w:rsid w:val="005B472E"/>
    <w:rsid w:val="005B4986"/>
    <w:rsid w:val="005B4B27"/>
    <w:rsid w:val="005B4CCA"/>
    <w:rsid w:val="005B5D54"/>
    <w:rsid w:val="005B64C5"/>
    <w:rsid w:val="005B7456"/>
    <w:rsid w:val="005B78E8"/>
    <w:rsid w:val="005C1093"/>
    <w:rsid w:val="005C22B2"/>
    <w:rsid w:val="005C2B42"/>
    <w:rsid w:val="005C375B"/>
    <w:rsid w:val="005C3B01"/>
    <w:rsid w:val="005C3EDB"/>
    <w:rsid w:val="005C4282"/>
    <w:rsid w:val="005C42DE"/>
    <w:rsid w:val="005C49FD"/>
    <w:rsid w:val="005C4E79"/>
    <w:rsid w:val="005C4E96"/>
    <w:rsid w:val="005C5144"/>
    <w:rsid w:val="005C55D0"/>
    <w:rsid w:val="005C576C"/>
    <w:rsid w:val="005C64D5"/>
    <w:rsid w:val="005C6BB7"/>
    <w:rsid w:val="005D069A"/>
    <w:rsid w:val="005D1A33"/>
    <w:rsid w:val="005D1E3C"/>
    <w:rsid w:val="005D23CA"/>
    <w:rsid w:val="005D25D8"/>
    <w:rsid w:val="005D2756"/>
    <w:rsid w:val="005D3AE1"/>
    <w:rsid w:val="005D3ECA"/>
    <w:rsid w:val="005D5299"/>
    <w:rsid w:val="005D5489"/>
    <w:rsid w:val="005D58A6"/>
    <w:rsid w:val="005D5B65"/>
    <w:rsid w:val="005D666B"/>
    <w:rsid w:val="005D6CDE"/>
    <w:rsid w:val="005D745C"/>
    <w:rsid w:val="005E15BA"/>
    <w:rsid w:val="005E49F3"/>
    <w:rsid w:val="005E4F30"/>
    <w:rsid w:val="005E5520"/>
    <w:rsid w:val="005E556A"/>
    <w:rsid w:val="005E57A1"/>
    <w:rsid w:val="005E62FF"/>
    <w:rsid w:val="005E7697"/>
    <w:rsid w:val="005F1C2D"/>
    <w:rsid w:val="005F1D0E"/>
    <w:rsid w:val="005F58EA"/>
    <w:rsid w:val="005F5F6D"/>
    <w:rsid w:val="005F602B"/>
    <w:rsid w:val="005F60D8"/>
    <w:rsid w:val="005F64B9"/>
    <w:rsid w:val="006006EF"/>
    <w:rsid w:val="00600BF7"/>
    <w:rsid w:val="00601FFF"/>
    <w:rsid w:val="0060258A"/>
    <w:rsid w:val="00602BA5"/>
    <w:rsid w:val="006037A6"/>
    <w:rsid w:val="006038E6"/>
    <w:rsid w:val="0060406F"/>
    <w:rsid w:val="00604301"/>
    <w:rsid w:val="0060437F"/>
    <w:rsid w:val="00604420"/>
    <w:rsid w:val="0060453A"/>
    <w:rsid w:val="00604D1D"/>
    <w:rsid w:val="006055E9"/>
    <w:rsid w:val="00605D1B"/>
    <w:rsid w:val="00607026"/>
    <w:rsid w:val="0060716F"/>
    <w:rsid w:val="006106CB"/>
    <w:rsid w:val="0061141F"/>
    <w:rsid w:val="00611807"/>
    <w:rsid w:val="006122FE"/>
    <w:rsid w:val="006133E9"/>
    <w:rsid w:val="006137F5"/>
    <w:rsid w:val="006141A6"/>
    <w:rsid w:val="00615E62"/>
    <w:rsid w:val="00615E71"/>
    <w:rsid w:val="00616512"/>
    <w:rsid w:val="00616DC4"/>
    <w:rsid w:val="00617945"/>
    <w:rsid w:val="00620A9A"/>
    <w:rsid w:val="00620D20"/>
    <w:rsid w:val="0062105C"/>
    <w:rsid w:val="006211D9"/>
    <w:rsid w:val="006212D8"/>
    <w:rsid w:val="00621D0E"/>
    <w:rsid w:val="00621E43"/>
    <w:rsid w:val="0062203D"/>
    <w:rsid w:val="006225C8"/>
    <w:rsid w:val="00622A5B"/>
    <w:rsid w:val="00622CF0"/>
    <w:rsid w:val="00623AB9"/>
    <w:rsid w:val="00624484"/>
    <w:rsid w:val="00624FA2"/>
    <w:rsid w:val="00624FDB"/>
    <w:rsid w:val="00625092"/>
    <w:rsid w:val="0062525D"/>
    <w:rsid w:val="006258A2"/>
    <w:rsid w:val="006275DF"/>
    <w:rsid w:val="00627F2D"/>
    <w:rsid w:val="006300B5"/>
    <w:rsid w:val="00630DF7"/>
    <w:rsid w:val="00631557"/>
    <w:rsid w:val="00631B9E"/>
    <w:rsid w:val="00631BD7"/>
    <w:rsid w:val="006334AF"/>
    <w:rsid w:val="00633967"/>
    <w:rsid w:val="00634A39"/>
    <w:rsid w:val="00634BDC"/>
    <w:rsid w:val="00634D7E"/>
    <w:rsid w:val="006366F8"/>
    <w:rsid w:val="0063673F"/>
    <w:rsid w:val="00636E74"/>
    <w:rsid w:val="00636ECD"/>
    <w:rsid w:val="00637667"/>
    <w:rsid w:val="00637FD3"/>
    <w:rsid w:val="006419C0"/>
    <w:rsid w:val="006421D6"/>
    <w:rsid w:val="00642244"/>
    <w:rsid w:val="00642D06"/>
    <w:rsid w:val="00642D3F"/>
    <w:rsid w:val="00642E4F"/>
    <w:rsid w:val="00643EA4"/>
    <w:rsid w:val="0064403D"/>
    <w:rsid w:val="006458F6"/>
    <w:rsid w:val="00646190"/>
    <w:rsid w:val="006467F8"/>
    <w:rsid w:val="00646DCA"/>
    <w:rsid w:val="00646E58"/>
    <w:rsid w:val="006501DB"/>
    <w:rsid w:val="006502F7"/>
    <w:rsid w:val="00650B19"/>
    <w:rsid w:val="00650BDD"/>
    <w:rsid w:val="006513B6"/>
    <w:rsid w:val="00652E4A"/>
    <w:rsid w:val="00652E51"/>
    <w:rsid w:val="0065616E"/>
    <w:rsid w:val="00657173"/>
    <w:rsid w:val="00660594"/>
    <w:rsid w:val="00660633"/>
    <w:rsid w:val="0066087F"/>
    <w:rsid w:val="00660A70"/>
    <w:rsid w:val="00661294"/>
    <w:rsid w:val="00661EBC"/>
    <w:rsid w:val="0066236C"/>
    <w:rsid w:val="00662AE8"/>
    <w:rsid w:val="00663729"/>
    <w:rsid w:val="00664DD4"/>
    <w:rsid w:val="00665AA7"/>
    <w:rsid w:val="00665DAB"/>
    <w:rsid w:val="0066657D"/>
    <w:rsid w:val="00667FE8"/>
    <w:rsid w:val="006700CB"/>
    <w:rsid w:val="00670269"/>
    <w:rsid w:val="00670A24"/>
    <w:rsid w:val="00672D0B"/>
    <w:rsid w:val="00672F3F"/>
    <w:rsid w:val="0067392C"/>
    <w:rsid w:val="00673CAE"/>
    <w:rsid w:val="00673DA2"/>
    <w:rsid w:val="00674537"/>
    <w:rsid w:val="00674B99"/>
    <w:rsid w:val="0067547D"/>
    <w:rsid w:val="006759CF"/>
    <w:rsid w:val="00676143"/>
    <w:rsid w:val="0067623E"/>
    <w:rsid w:val="0067775A"/>
    <w:rsid w:val="006800B2"/>
    <w:rsid w:val="006803C4"/>
    <w:rsid w:val="00680E22"/>
    <w:rsid w:val="00682F5C"/>
    <w:rsid w:val="00683A7D"/>
    <w:rsid w:val="00684065"/>
    <w:rsid w:val="00685409"/>
    <w:rsid w:val="00685D88"/>
    <w:rsid w:val="00686D71"/>
    <w:rsid w:val="00686DCC"/>
    <w:rsid w:val="00687111"/>
    <w:rsid w:val="00687EFE"/>
    <w:rsid w:val="0069093D"/>
    <w:rsid w:val="006913C0"/>
    <w:rsid w:val="00692D4C"/>
    <w:rsid w:val="00692DBA"/>
    <w:rsid w:val="00692EA6"/>
    <w:rsid w:val="00693648"/>
    <w:rsid w:val="00693B23"/>
    <w:rsid w:val="00693E84"/>
    <w:rsid w:val="00694116"/>
    <w:rsid w:val="006946E8"/>
    <w:rsid w:val="00694768"/>
    <w:rsid w:val="00695A5C"/>
    <w:rsid w:val="00695CCE"/>
    <w:rsid w:val="0069631D"/>
    <w:rsid w:val="00696505"/>
    <w:rsid w:val="006A030B"/>
    <w:rsid w:val="006A0419"/>
    <w:rsid w:val="006A0487"/>
    <w:rsid w:val="006A0632"/>
    <w:rsid w:val="006A1AEE"/>
    <w:rsid w:val="006A1C0C"/>
    <w:rsid w:val="006A2A8D"/>
    <w:rsid w:val="006A32FB"/>
    <w:rsid w:val="006A4113"/>
    <w:rsid w:val="006A44AC"/>
    <w:rsid w:val="006A45F0"/>
    <w:rsid w:val="006A48E1"/>
    <w:rsid w:val="006A493F"/>
    <w:rsid w:val="006A5601"/>
    <w:rsid w:val="006B0683"/>
    <w:rsid w:val="006B1B4E"/>
    <w:rsid w:val="006B27C5"/>
    <w:rsid w:val="006B2EF7"/>
    <w:rsid w:val="006B341C"/>
    <w:rsid w:val="006B3B0A"/>
    <w:rsid w:val="006B4887"/>
    <w:rsid w:val="006B4AC3"/>
    <w:rsid w:val="006B50F7"/>
    <w:rsid w:val="006B57BE"/>
    <w:rsid w:val="006B7793"/>
    <w:rsid w:val="006B7882"/>
    <w:rsid w:val="006B7922"/>
    <w:rsid w:val="006C0AEE"/>
    <w:rsid w:val="006C18B7"/>
    <w:rsid w:val="006C2721"/>
    <w:rsid w:val="006C2CCC"/>
    <w:rsid w:val="006C3516"/>
    <w:rsid w:val="006C352E"/>
    <w:rsid w:val="006C38B6"/>
    <w:rsid w:val="006C4662"/>
    <w:rsid w:val="006C4743"/>
    <w:rsid w:val="006C4D9A"/>
    <w:rsid w:val="006C4E34"/>
    <w:rsid w:val="006C53F6"/>
    <w:rsid w:val="006C54B5"/>
    <w:rsid w:val="006C5C23"/>
    <w:rsid w:val="006C6760"/>
    <w:rsid w:val="006C6C1E"/>
    <w:rsid w:val="006C6FC6"/>
    <w:rsid w:val="006C706E"/>
    <w:rsid w:val="006D1C8C"/>
    <w:rsid w:val="006D278E"/>
    <w:rsid w:val="006D2801"/>
    <w:rsid w:val="006D3018"/>
    <w:rsid w:val="006D32F1"/>
    <w:rsid w:val="006D373F"/>
    <w:rsid w:val="006D3EC4"/>
    <w:rsid w:val="006D4E19"/>
    <w:rsid w:val="006D4E72"/>
    <w:rsid w:val="006D5AC3"/>
    <w:rsid w:val="006D60C2"/>
    <w:rsid w:val="006E089D"/>
    <w:rsid w:val="006E08D9"/>
    <w:rsid w:val="006E0DE5"/>
    <w:rsid w:val="006E2296"/>
    <w:rsid w:val="006E270F"/>
    <w:rsid w:val="006E28EF"/>
    <w:rsid w:val="006E34AB"/>
    <w:rsid w:val="006E36C4"/>
    <w:rsid w:val="006E3762"/>
    <w:rsid w:val="006E4E45"/>
    <w:rsid w:val="006E5A10"/>
    <w:rsid w:val="006E6D61"/>
    <w:rsid w:val="006E7BBF"/>
    <w:rsid w:val="006F0058"/>
    <w:rsid w:val="006F0E11"/>
    <w:rsid w:val="006F0F68"/>
    <w:rsid w:val="006F1B6B"/>
    <w:rsid w:val="006F2506"/>
    <w:rsid w:val="006F310B"/>
    <w:rsid w:val="006F3710"/>
    <w:rsid w:val="006F3794"/>
    <w:rsid w:val="006F4980"/>
    <w:rsid w:val="006F5640"/>
    <w:rsid w:val="006F6487"/>
    <w:rsid w:val="006F6A9A"/>
    <w:rsid w:val="006F741A"/>
    <w:rsid w:val="006F7D87"/>
    <w:rsid w:val="006F7DF1"/>
    <w:rsid w:val="007002B3"/>
    <w:rsid w:val="00700FE5"/>
    <w:rsid w:val="00701494"/>
    <w:rsid w:val="0070150F"/>
    <w:rsid w:val="00701E2B"/>
    <w:rsid w:val="00702161"/>
    <w:rsid w:val="00702E89"/>
    <w:rsid w:val="00705761"/>
    <w:rsid w:val="007060B6"/>
    <w:rsid w:val="0070672A"/>
    <w:rsid w:val="00706CFA"/>
    <w:rsid w:val="00706FE7"/>
    <w:rsid w:val="00707D7E"/>
    <w:rsid w:val="00710047"/>
    <w:rsid w:val="007100DB"/>
    <w:rsid w:val="0071095B"/>
    <w:rsid w:val="00710F8A"/>
    <w:rsid w:val="0071122E"/>
    <w:rsid w:val="00712869"/>
    <w:rsid w:val="00712F4A"/>
    <w:rsid w:val="00713F98"/>
    <w:rsid w:val="00713FBB"/>
    <w:rsid w:val="00713FF4"/>
    <w:rsid w:val="00714AA9"/>
    <w:rsid w:val="00716924"/>
    <w:rsid w:val="00716B30"/>
    <w:rsid w:val="00716C0F"/>
    <w:rsid w:val="00717A77"/>
    <w:rsid w:val="00722E40"/>
    <w:rsid w:val="00723E36"/>
    <w:rsid w:val="00724830"/>
    <w:rsid w:val="007263A8"/>
    <w:rsid w:val="007267DD"/>
    <w:rsid w:val="00726A77"/>
    <w:rsid w:val="00726E3A"/>
    <w:rsid w:val="00727032"/>
    <w:rsid w:val="0072762A"/>
    <w:rsid w:val="007302FA"/>
    <w:rsid w:val="00730962"/>
    <w:rsid w:val="00731124"/>
    <w:rsid w:val="007312C1"/>
    <w:rsid w:val="00731A4C"/>
    <w:rsid w:val="00733EA7"/>
    <w:rsid w:val="00734A7B"/>
    <w:rsid w:val="00734AE5"/>
    <w:rsid w:val="00734EAF"/>
    <w:rsid w:val="00735088"/>
    <w:rsid w:val="0073554A"/>
    <w:rsid w:val="0073573F"/>
    <w:rsid w:val="00736CB2"/>
    <w:rsid w:val="00737273"/>
    <w:rsid w:val="00740223"/>
    <w:rsid w:val="00740DF7"/>
    <w:rsid w:val="00741326"/>
    <w:rsid w:val="00741703"/>
    <w:rsid w:val="0074204F"/>
    <w:rsid w:val="00742790"/>
    <w:rsid w:val="00742C90"/>
    <w:rsid w:val="007448A7"/>
    <w:rsid w:val="007469C6"/>
    <w:rsid w:val="00746A55"/>
    <w:rsid w:val="007509E0"/>
    <w:rsid w:val="007510E9"/>
    <w:rsid w:val="00751BBF"/>
    <w:rsid w:val="00752DA2"/>
    <w:rsid w:val="00753008"/>
    <w:rsid w:val="007530C2"/>
    <w:rsid w:val="0075338D"/>
    <w:rsid w:val="0075421A"/>
    <w:rsid w:val="00754C74"/>
    <w:rsid w:val="00755F77"/>
    <w:rsid w:val="007561C2"/>
    <w:rsid w:val="00756795"/>
    <w:rsid w:val="007568FB"/>
    <w:rsid w:val="007572F5"/>
    <w:rsid w:val="00757465"/>
    <w:rsid w:val="0075771F"/>
    <w:rsid w:val="00757750"/>
    <w:rsid w:val="00757962"/>
    <w:rsid w:val="00757B46"/>
    <w:rsid w:val="00757EA3"/>
    <w:rsid w:val="0076154C"/>
    <w:rsid w:val="0076274F"/>
    <w:rsid w:val="00763261"/>
    <w:rsid w:val="00763450"/>
    <w:rsid w:val="0076360A"/>
    <w:rsid w:val="007645B7"/>
    <w:rsid w:val="007646DC"/>
    <w:rsid w:val="00764719"/>
    <w:rsid w:val="00764AB9"/>
    <w:rsid w:val="00764B7D"/>
    <w:rsid w:val="00764E9C"/>
    <w:rsid w:val="007663CA"/>
    <w:rsid w:val="007669B5"/>
    <w:rsid w:val="00767B90"/>
    <w:rsid w:val="00767D1B"/>
    <w:rsid w:val="00770C2A"/>
    <w:rsid w:val="0077240B"/>
    <w:rsid w:val="007725D0"/>
    <w:rsid w:val="0077343B"/>
    <w:rsid w:val="00773A46"/>
    <w:rsid w:val="00773B70"/>
    <w:rsid w:val="00775039"/>
    <w:rsid w:val="0077651D"/>
    <w:rsid w:val="007775B0"/>
    <w:rsid w:val="0078017C"/>
    <w:rsid w:val="00780207"/>
    <w:rsid w:val="00780566"/>
    <w:rsid w:val="007818CF"/>
    <w:rsid w:val="00781D6E"/>
    <w:rsid w:val="00783026"/>
    <w:rsid w:val="00783584"/>
    <w:rsid w:val="00784842"/>
    <w:rsid w:val="007862A0"/>
    <w:rsid w:val="00787277"/>
    <w:rsid w:val="00787BB0"/>
    <w:rsid w:val="00790E96"/>
    <w:rsid w:val="007918A4"/>
    <w:rsid w:val="0079254E"/>
    <w:rsid w:val="00792DCB"/>
    <w:rsid w:val="00793896"/>
    <w:rsid w:val="00794531"/>
    <w:rsid w:val="00794908"/>
    <w:rsid w:val="00795D86"/>
    <w:rsid w:val="00796F2F"/>
    <w:rsid w:val="00797196"/>
    <w:rsid w:val="007A2034"/>
    <w:rsid w:val="007A3798"/>
    <w:rsid w:val="007A4C6D"/>
    <w:rsid w:val="007A78DD"/>
    <w:rsid w:val="007B0966"/>
    <w:rsid w:val="007B1070"/>
    <w:rsid w:val="007B11D0"/>
    <w:rsid w:val="007B1B97"/>
    <w:rsid w:val="007B1F73"/>
    <w:rsid w:val="007B20C6"/>
    <w:rsid w:val="007B27D6"/>
    <w:rsid w:val="007B30BC"/>
    <w:rsid w:val="007B3185"/>
    <w:rsid w:val="007B6110"/>
    <w:rsid w:val="007B667A"/>
    <w:rsid w:val="007B6CE1"/>
    <w:rsid w:val="007B7239"/>
    <w:rsid w:val="007C28EA"/>
    <w:rsid w:val="007C2A5B"/>
    <w:rsid w:val="007C331D"/>
    <w:rsid w:val="007C33F8"/>
    <w:rsid w:val="007C39ED"/>
    <w:rsid w:val="007C45B9"/>
    <w:rsid w:val="007C5165"/>
    <w:rsid w:val="007C6224"/>
    <w:rsid w:val="007C6316"/>
    <w:rsid w:val="007C7BBC"/>
    <w:rsid w:val="007D22CF"/>
    <w:rsid w:val="007D2879"/>
    <w:rsid w:val="007D2A1C"/>
    <w:rsid w:val="007D35DA"/>
    <w:rsid w:val="007D363D"/>
    <w:rsid w:val="007D4286"/>
    <w:rsid w:val="007D49D3"/>
    <w:rsid w:val="007D4BAF"/>
    <w:rsid w:val="007D5FD8"/>
    <w:rsid w:val="007D6275"/>
    <w:rsid w:val="007D62DF"/>
    <w:rsid w:val="007D6636"/>
    <w:rsid w:val="007D7027"/>
    <w:rsid w:val="007D7219"/>
    <w:rsid w:val="007D78AE"/>
    <w:rsid w:val="007D7CDD"/>
    <w:rsid w:val="007D7FB9"/>
    <w:rsid w:val="007E0A89"/>
    <w:rsid w:val="007E10C1"/>
    <w:rsid w:val="007E11EE"/>
    <w:rsid w:val="007E1386"/>
    <w:rsid w:val="007E1DEA"/>
    <w:rsid w:val="007E2A9B"/>
    <w:rsid w:val="007E2F1D"/>
    <w:rsid w:val="007E327C"/>
    <w:rsid w:val="007E333A"/>
    <w:rsid w:val="007E3960"/>
    <w:rsid w:val="007E3ADF"/>
    <w:rsid w:val="007E3EB9"/>
    <w:rsid w:val="007E416F"/>
    <w:rsid w:val="007E42F7"/>
    <w:rsid w:val="007E4547"/>
    <w:rsid w:val="007E5443"/>
    <w:rsid w:val="007E5BFE"/>
    <w:rsid w:val="007E64E7"/>
    <w:rsid w:val="007E71DC"/>
    <w:rsid w:val="007F034B"/>
    <w:rsid w:val="007F04AC"/>
    <w:rsid w:val="007F09F9"/>
    <w:rsid w:val="007F247C"/>
    <w:rsid w:val="007F2D1B"/>
    <w:rsid w:val="007F2DCE"/>
    <w:rsid w:val="007F3017"/>
    <w:rsid w:val="007F32A8"/>
    <w:rsid w:val="007F45C3"/>
    <w:rsid w:val="007F571D"/>
    <w:rsid w:val="007F611F"/>
    <w:rsid w:val="007F6906"/>
    <w:rsid w:val="007F7748"/>
    <w:rsid w:val="00800587"/>
    <w:rsid w:val="00800EFA"/>
    <w:rsid w:val="008011F0"/>
    <w:rsid w:val="00801508"/>
    <w:rsid w:val="00801AAB"/>
    <w:rsid w:val="00802515"/>
    <w:rsid w:val="0080363C"/>
    <w:rsid w:val="00803773"/>
    <w:rsid w:val="0080378A"/>
    <w:rsid w:val="00803AC8"/>
    <w:rsid w:val="00805983"/>
    <w:rsid w:val="00805B63"/>
    <w:rsid w:val="00805D99"/>
    <w:rsid w:val="008061CC"/>
    <w:rsid w:val="00806678"/>
    <w:rsid w:val="00806E40"/>
    <w:rsid w:val="00807554"/>
    <w:rsid w:val="00807823"/>
    <w:rsid w:val="00807866"/>
    <w:rsid w:val="0081035E"/>
    <w:rsid w:val="00810B57"/>
    <w:rsid w:val="00810C1B"/>
    <w:rsid w:val="00810DD0"/>
    <w:rsid w:val="008121B5"/>
    <w:rsid w:val="008133E4"/>
    <w:rsid w:val="0081394C"/>
    <w:rsid w:val="00813F8D"/>
    <w:rsid w:val="008142E8"/>
    <w:rsid w:val="00814CEC"/>
    <w:rsid w:val="00814DE3"/>
    <w:rsid w:val="008153B1"/>
    <w:rsid w:val="008153F5"/>
    <w:rsid w:val="00815C0A"/>
    <w:rsid w:val="00816841"/>
    <w:rsid w:val="00820F30"/>
    <w:rsid w:val="00820F48"/>
    <w:rsid w:val="008213CB"/>
    <w:rsid w:val="00821C84"/>
    <w:rsid w:val="008230A4"/>
    <w:rsid w:val="00825974"/>
    <w:rsid w:val="00825D93"/>
    <w:rsid w:val="00826333"/>
    <w:rsid w:val="00826842"/>
    <w:rsid w:val="00826C57"/>
    <w:rsid w:val="008271DD"/>
    <w:rsid w:val="0082778A"/>
    <w:rsid w:val="008306A7"/>
    <w:rsid w:val="008314F9"/>
    <w:rsid w:val="0083212C"/>
    <w:rsid w:val="008329AE"/>
    <w:rsid w:val="00833486"/>
    <w:rsid w:val="00833C1C"/>
    <w:rsid w:val="0083422F"/>
    <w:rsid w:val="00834C3C"/>
    <w:rsid w:val="00834D45"/>
    <w:rsid w:val="0083690E"/>
    <w:rsid w:val="00837056"/>
    <w:rsid w:val="00837697"/>
    <w:rsid w:val="00840AFD"/>
    <w:rsid w:val="008410DC"/>
    <w:rsid w:val="008415AA"/>
    <w:rsid w:val="008428E1"/>
    <w:rsid w:val="00842BC0"/>
    <w:rsid w:val="008436BE"/>
    <w:rsid w:val="008438AB"/>
    <w:rsid w:val="00843BEE"/>
    <w:rsid w:val="00844079"/>
    <w:rsid w:val="00845170"/>
    <w:rsid w:val="00845556"/>
    <w:rsid w:val="00846277"/>
    <w:rsid w:val="00846AC2"/>
    <w:rsid w:val="00847876"/>
    <w:rsid w:val="00850308"/>
    <w:rsid w:val="00850D80"/>
    <w:rsid w:val="00851093"/>
    <w:rsid w:val="008518EE"/>
    <w:rsid w:val="00852B4A"/>
    <w:rsid w:val="00856A5A"/>
    <w:rsid w:val="00856DC9"/>
    <w:rsid w:val="00857427"/>
    <w:rsid w:val="0086005A"/>
    <w:rsid w:val="00860AA7"/>
    <w:rsid w:val="008619A5"/>
    <w:rsid w:val="008623F7"/>
    <w:rsid w:val="008626F2"/>
    <w:rsid w:val="00862F0B"/>
    <w:rsid w:val="00863F26"/>
    <w:rsid w:val="00864338"/>
    <w:rsid w:val="00864C1A"/>
    <w:rsid w:val="0086503F"/>
    <w:rsid w:val="00865C7E"/>
    <w:rsid w:val="00866351"/>
    <w:rsid w:val="0086650B"/>
    <w:rsid w:val="00867A85"/>
    <w:rsid w:val="00867AD5"/>
    <w:rsid w:val="0087026B"/>
    <w:rsid w:val="00870C02"/>
    <w:rsid w:val="00870FB7"/>
    <w:rsid w:val="0087115D"/>
    <w:rsid w:val="008714EE"/>
    <w:rsid w:val="0087297E"/>
    <w:rsid w:val="00872A93"/>
    <w:rsid w:val="00873178"/>
    <w:rsid w:val="00873495"/>
    <w:rsid w:val="00875696"/>
    <w:rsid w:val="008758E3"/>
    <w:rsid w:val="00875BE9"/>
    <w:rsid w:val="0087681B"/>
    <w:rsid w:val="0087690F"/>
    <w:rsid w:val="00876F84"/>
    <w:rsid w:val="00877FF1"/>
    <w:rsid w:val="008815CB"/>
    <w:rsid w:val="00882749"/>
    <w:rsid w:val="008827C3"/>
    <w:rsid w:val="00882C9D"/>
    <w:rsid w:val="00882EAC"/>
    <w:rsid w:val="00883DA2"/>
    <w:rsid w:val="00884055"/>
    <w:rsid w:val="00884455"/>
    <w:rsid w:val="00885908"/>
    <w:rsid w:val="0088596D"/>
    <w:rsid w:val="00886E34"/>
    <w:rsid w:val="00886F58"/>
    <w:rsid w:val="00890245"/>
    <w:rsid w:val="008905FF"/>
    <w:rsid w:val="00890E98"/>
    <w:rsid w:val="008917A1"/>
    <w:rsid w:val="008921FD"/>
    <w:rsid w:val="008943A0"/>
    <w:rsid w:val="0089502B"/>
    <w:rsid w:val="00897492"/>
    <w:rsid w:val="008A0C1D"/>
    <w:rsid w:val="008A12A3"/>
    <w:rsid w:val="008A189C"/>
    <w:rsid w:val="008A18DE"/>
    <w:rsid w:val="008A1E93"/>
    <w:rsid w:val="008A1FA1"/>
    <w:rsid w:val="008A3044"/>
    <w:rsid w:val="008A3854"/>
    <w:rsid w:val="008A4093"/>
    <w:rsid w:val="008A423C"/>
    <w:rsid w:val="008A4957"/>
    <w:rsid w:val="008A4BF5"/>
    <w:rsid w:val="008A4F79"/>
    <w:rsid w:val="008A5C81"/>
    <w:rsid w:val="008A7BA8"/>
    <w:rsid w:val="008B071D"/>
    <w:rsid w:val="008B1192"/>
    <w:rsid w:val="008B140B"/>
    <w:rsid w:val="008B20B7"/>
    <w:rsid w:val="008B2135"/>
    <w:rsid w:val="008B264F"/>
    <w:rsid w:val="008B2C4D"/>
    <w:rsid w:val="008B38F2"/>
    <w:rsid w:val="008B460D"/>
    <w:rsid w:val="008B4CBD"/>
    <w:rsid w:val="008B4CEA"/>
    <w:rsid w:val="008B5121"/>
    <w:rsid w:val="008B5A33"/>
    <w:rsid w:val="008B5C19"/>
    <w:rsid w:val="008B5FA4"/>
    <w:rsid w:val="008B6451"/>
    <w:rsid w:val="008B69ED"/>
    <w:rsid w:val="008B7156"/>
    <w:rsid w:val="008B71A6"/>
    <w:rsid w:val="008C085B"/>
    <w:rsid w:val="008C0BA4"/>
    <w:rsid w:val="008C1487"/>
    <w:rsid w:val="008C18D9"/>
    <w:rsid w:val="008C19E5"/>
    <w:rsid w:val="008C1ECD"/>
    <w:rsid w:val="008C2FB1"/>
    <w:rsid w:val="008C349A"/>
    <w:rsid w:val="008C417C"/>
    <w:rsid w:val="008C4788"/>
    <w:rsid w:val="008C47AA"/>
    <w:rsid w:val="008C4BDD"/>
    <w:rsid w:val="008C58EB"/>
    <w:rsid w:val="008C68EA"/>
    <w:rsid w:val="008C706C"/>
    <w:rsid w:val="008D0008"/>
    <w:rsid w:val="008D0816"/>
    <w:rsid w:val="008D133A"/>
    <w:rsid w:val="008D1B22"/>
    <w:rsid w:val="008D1D3A"/>
    <w:rsid w:val="008D1F0D"/>
    <w:rsid w:val="008D2077"/>
    <w:rsid w:val="008D29D1"/>
    <w:rsid w:val="008D2D40"/>
    <w:rsid w:val="008D371A"/>
    <w:rsid w:val="008D40DD"/>
    <w:rsid w:val="008D41A3"/>
    <w:rsid w:val="008D430F"/>
    <w:rsid w:val="008D4761"/>
    <w:rsid w:val="008D4E9C"/>
    <w:rsid w:val="008D5056"/>
    <w:rsid w:val="008D5256"/>
    <w:rsid w:val="008D57AE"/>
    <w:rsid w:val="008D5A29"/>
    <w:rsid w:val="008D5EC4"/>
    <w:rsid w:val="008D7024"/>
    <w:rsid w:val="008D785E"/>
    <w:rsid w:val="008D7B28"/>
    <w:rsid w:val="008D7C4E"/>
    <w:rsid w:val="008E0294"/>
    <w:rsid w:val="008E0F17"/>
    <w:rsid w:val="008E1142"/>
    <w:rsid w:val="008E174A"/>
    <w:rsid w:val="008E22A7"/>
    <w:rsid w:val="008E276E"/>
    <w:rsid w:val="008E3304"/>
    <w:rsid w:val="008E4652"/>
    <w:rsid w:val="008E4AAF"/>
    <w:rsid w:val="008E4D21"/>
    <w:rsid w:val="008E552C"/>
    <w:rsid w:val="008E5B55"/>
    <w:rsid w:val="008E6C4A"/>
    <w:rsid w:val="008E7045"/>
    <w:rsid w:val="008E7088"/>
    <w:rsid w:val="008E74CF"/>
    <w:rsid w:val="008E7C5C"/>
    <w:rsid w:val="008F0364"/>
    <w:rsid w:val="008F1A4E"/>
    <w:rsid w:val="008F1EBF"/>
    <w:rsid w:val="008F28E0"/>
    <w:rsid w:val="008F2BBA"/>
    <w:rsid w:val="008F2CC6"/>
    <w:rsid w:val="008F353F"/>
    <w:rsid w:val="008F3ED6"/>
    <w:rsid w:val="008F45C1"/>
    <w:rsid w:val="008F4756"/>
    <w:rsid w:val="008F4923"/>
    <w:rsid w:val="008F4983"/>
    <w:rsid w:val="008F4C38"/>
    <w:rsid w:val="008F502B"/>
    <w:rsid w:val="008F532E"/>
    <w:rsid w:val="008F5690"/>
    <w:rsid w:val="008F56A3"/>
    <w:rsid w:val="008F6978"/>
    <w:rsid w:val="008F6AFC"/>
    <w:rsid w:val="008F7E73"/>
    <w:rsid w:val="009028F9"/>
    <w:rsid w:val="009055F8"/>
    <w:rsid w:val="00905A88"/>
    <w:rsid w:val="00906472"/>
    <w:rsid w:val="0090660A"/>
    <w:rsid w:val="00907597"/>
    <w:rsid w:val="00907A18"/>
    <w:rsid w:val="00910649"/>
    <w:rsid w:val="00910FD4"/>
    <w:rsid w:val="00911856"/>
    <w:rsid w:val="00911F6A"/>
    <w:rsid w:val="00912244"/>
    <w:rsid w:val="009125AB"/>
    <w:rsid w:val="009126B8"/>
    <w:rsid w:val="00912774"/>
    <w:rsid w:val="0091295A"/>
    <w:rsid w:val="009129AE"/>
    <w:rsid w:val="009135BC"/>
    <w:rsid w:val="00913963"/>
    <w:rsid w:val="009140F4"/>
    <w:rsid w:val="00915399"/>
    <w:rsid w:val="00915F8E"/>
    <w:rsid w:val="00916686"/>
    <w:rsid w:val="00916972"/>
    <w:rsid w:val="00916C98"/>
    <w:rsid w:val="009210E8"/>
    <w:rsid w:val="0092204E"/>
    <w:rsid w:val="00922846"/>
    <w:rsid w:val="00922F9E"/>
    <w:rsid w:val="009233FC"/>
    <w:rsid w:val="0092441B"/>
    <w:rsid w:val="00924966"/>
    <w:rsid w:val="00924DC1"/>
    <w:rsid w:val="00925D9D"/>
    <w:rsid w:val="0092700B"/>
    <w:rsid w:val="00930407"/>
    <w:rsid w:val="00930546"/>
    <w:rsid w:val="00931135"/>
    <w:rsid w:val="0093129D"/>
    <w:rsid w:val="00931401"/>
    <w:rsid w:val="00931470"/>
    <w:rsid w:val="00932E32"/>
    <w:rsid w:val="0093401B"/>
    <w:rsid w:val="00934973"/>
    <w:rsid w:val="00934AA8"/>
    <w:rsid w:val="00934CA8"/>
    <w:rsid w:val="00935DDE"/>
    <w:rsid w:val="009377E1"/>
    <w:rsid w:val="00937A3A"/>
    <w:rsid w:val="00940429"/>
    <w:rsid w:val="00941235"/>
    <w:rsid w:val="0094159A"/>
    <w:rsid w:val="00941BD3"/>
    <w:rsid w:val="00941DF5"/>
    <w:rsid w:val="00941ECB"/>
    <w:rsid w:val="00942526"/>
    <w:rsid w:val="00942AE8"/>
    <w:rsid w:val="009435FA"/>
    <w:rsid w:val="00943712"/>
    <w:rsid w:val="00944403"/>
    <w:rsid w:val="00944F86"/>
    <w:rsid w:val="00945138"/>
    <w:rsid w:val="009458CA"/>
    <w:rsid w:val="00945DF2"/>
    <w:rsid w:val="0094767A"/>
    <w:rsid w:val="00950148"/>
    <w:rsid w:val="0095045B"/>
    <w:rsid w:val="009506C7"/>
    <w:rsid w:val="00950C14"/>
    <w:rsid w:val="0095100A"/>
    <w:rsid w:val="009519ED"/>
    <w:rsid w:val="00953285"/>
    <w:rsid w:val="009534B3"/>
    <w:rsid w:val="009539F3"/>
    <w:rsid w:val="009544BA"/>
    <w:rsid w:val="009549BF"/>
    <w:rsid w:val="00955697"/>
    <w:rsid w:val="0095581E"/>
    <w:rsid w:val="00955933"/>
    <w:rsid w:val="00955B95"/>
    <w:rsid w:val="00955FEF"/>
    <w:rsid w:val="00956AEE"/>
    <w:rsid w:val="00957849"/>
    <w:rsid w:val="00957BF7"/>
    <w:rsid w:val="00957FAD"/>
    <w:rsid w:val="00960A57"/>
    <w:rsid w:val="00961A8D"/>
    <w:rsid w:val="00962292"/>
    <w:rsid w:val="009629C3"/>
    <w:rsid w:val="00962CBA"/>
    <w:rsid w:val="00963547"/>
    <w:rsid w:val="0096479F"/>
    <w:rsid w:val="009652CC"/>
    <w:rsid w:val="00965A00"/>
    <w:rsid w:val="00965F85"/>
    <w:rsid w:val="00966062"/>
    <w:rsid w:val="00966F00"/>
    <w:rsid w:val="00967EF8"/>
    <w:rsid w:val="009709B7"/>
    <w:rsid w:val="00970E30"/>
    <w:rsid w:val="00971DB4"/>
    <w:rsid w:val="00971EC7"/>
    <w:rsid w:val="00971ECC"/>
    <w:rsid w:val="00972CD5"/>
    <w:rsid w:val="00972FD2"/>
    <w:rsid w:val="00973521"/>
    <w:rsid w:val="009745F9"/>
    <w:rsid w:val="00974A11"/>
    <w:rsid w:val="009751DE"/>
    <w:rsid w:val="0097585C"/>
    <w:rsid w:val="009758FE"/>
    <w:rsid w:val="00976E0B"/>
    <w:rsid w:val="0097719B"/>
    <w:rsid w:val="00977335"/>
    <w:rsid w:val="00977855"/>
    <w:rsid w:val="00980474"/>
    <w:rsid w:val="00982E88"/>
    <w:rsid w:val="00983CFE"/>
    <w:rsid w:val="00984075"/>
    <w:rsid w:val="00984A97"/>
    <w:rsid w:val="00985BF5"/>
    <w:rsid w:val="00986E42"/>
    <w:rsid w:val="00987DFD"/>
    <w:rsid w:val="00990186"/>
    <w:rsid w:val="0099059C"/>
    <w:rsid w:val="00991709"/>
    <w:rsid w:val="0099238E"/>
    <w:rsid w:val="00992A07"/>
    <w:rsid w:val="00992BD3"/>
    <w:rsid w:val="00993C44"/>
    <w:rsid w:val="009952B3"/>
    <w:rsid w:val="009954D0"/>
    <w:rsid w:val="00996093"/>
    <w:rsid w:val="00996153"/>
    <w:rsid w:val="00996699"/>
    <w:rsid w:val="009967F4"/>
    <w:rsid w:val="009978AB"/>
    <w:rsid w:val="009A019C"/>
    <w:rsid w:val="009A047E"/>
    <w:rsid w:val="009A09D9"/>
    <w:rsid w:val="009A0CD7"/>
    <w:rsid w:val="009A0F38"/>
    <w:rsid w:val="009A1854"/>
    <w:rsid w:val="009A217A"/>
    <w:rsid w:val="009A2B53"/>
    <w:rsid w:val="009A34EC"/>
    <w:rsid w:val="009A3967"/>
    <w:rsid w:val="009A3BA5"/>
    <w:rsid w:val="009A4F97"/>
    <w:rsid w:val="009A5934"/>
    <w:rsid w:val="009A5C7E"/>
    <w:rsid w:val="009A6221"/>
    <w:rsid w:val="009A6FDE"/>
    <w:rsid w:val="009A799B"/>
    <w:rsid w:val="009B0351"/>
    <w:rsid w:val="009B0527"/>
    <w:rsid w:val="009B06AA"/>
    <w:rsid w:val="009B1654"/>
    <w:rsid w:val="009B1C9D"/>
    <w:rsid w:val="009B1E9A"/>
    <w:rsid w:val="009B2244"/>
    <w:rsid w:val="009B2ADE"/>
    <w:rsid w:val="009B34E8"/>
    <w:rsid w:val="009B374C"/>
    <w:rsid w:val="009B422A"/>
    <w:rsid w:val="009B5213"/>
    <w:rsid w:val="009B5531"/>
    <w:rsid w:val="009B58B6"/>
    <w:rsid w:val="009B5B4E"/>
    <w:rsid w:val="009B5E09"/>
    <w:rsid w:val="009B66A0"/>
    <w:rsid w:val="009C0A2C"/>
    <w:rsid w:val="009C0C13"/>
    <w:rsid w:val="009C0CAB"/>
    <w:rsid w:val="009C0F28"/>
    <w:rsid w:val="009C13B1"/>
    <w:rsid w:val="009C1A01"/>
    <w:rsid w:val="009C1DD1"/>
    <w:rsid w:val="009C3388"/>
    <w:rsid w:val="009C34F4"/>
    <w:rsid w:val="009C4B77"/>
    <w:rsid w:val="009C4E03"/>
    <w:rsid w:val="009C54E3"/>
    <w:rsid w:val="009C58E5"/>
    <w:rsid w:val="009C5F2A"/>
    <w:rsid w:val="009C60BF"/>
    <w:rsid w:val="009C7480"/>
    <w:rsid w:val="009C7CF2"/>
    <w:rsid w:val="009C7DA8"/>
    <w:rsid w:val="009D01BC"/>
    <w:rsid w:val="009D068C"/>
    <w:rsid w:val="009D09F0"/>
    <w:rsid w:val="009D0F26"/>
    <w:rsid w:val="009D100C"/>
    <w:rsid w:val="009D2B90"/>
    <w:rsid w:val="009D31AB"/>
    <w:rsid w:val="009D45CB"/>
    <w:rsid w:val="009D4AC5"/>
    <w:rsid w:val="009D4E54"/>
    <w:rsid w:val="009D5574"/>
    <w:rsid w:val="009D6194"/>
    <w:rsid w:val="009E1A5C"/>
    <w:rsid w:val="009E1E3B"/>
    <w:rsid w:val="009E2722"/>
    <w:rsid w:val="009E398A"/>
    <w:rsid w:val="009E3B1C"/>
    <w:rsid w:val="009E3C35"/>
    <w:rsid w:val="009E42F3"/>
    <w:rsid w:val="009E4922"/>
    <w:rsid w:val="009E4D93"/>
    <w:rsid w:val="009E5694"/>
    <w:rsid w:val="009E5B4E"/>
    <w:rsid w:val="009E6116"/>
    <w:rsid w:val="009E6AC4"/>
    <w:rsid w:val="009F10C3"/>
    <w:rsid w:val="009F18E8"/>
    <w:rsid w:val="009F1978"/>
    <w:rsid w:val="009F36EA"/>
    <w:rsid w:val="009F3B4A"/>
    <w:rsid w:val="009F3E25"/>
    <w:rsid w:val="009F3FD6"/>
    <w:rsid w:val="009F3FE5"/>
    <w:rsid w:val="009F4384"/>
    <w:rsid w:val="009F564A"/>
    <w:rsid w:val="009F61F3"/>
    <w:rsid w:val="009F6317"/>
    <w:rsid w:val="00A021A6"/>
    <w:rsid w:val="00A02254"/>
    <w:rsid w:val="00A02934"/>
    <w:rsid w:val="00A030EF"/>
    <w:rsid w:val="00A03B1D"/>
    <w:rsid w:val="00A03EEA"/>
    <w:rsid w:val="00A04295"/>
    <w:rsid w:val="00A056CC"/>
    <w:rsid w:val="00A0588B"/>
    <w:rsid w:val="00A05F59"/>
    <w:rsid w:val="00A06BFE"/>
    <w:rsid w:val="00A07362"/>
    <w:rsid w:val="00A101AE"/>
    <w:rsid w:val="00A10AAC"/>
    <w:rsid w:val="00A10C01"/>
    <w:rsid w:val="00A111DC"/>
    <w:rsid w:val="00A120D4"/>
    <w:rsid w:val="00A12FA7"/>
    <w:rsid w:val="00A16159"/>
    <w:rsid w:val="00A16319"/>
    <w:rsid w:val="00A16369"/>
    <w:rsid w:val="00A1675D"/>
    <w:rsid w:val="00A16990"/>
    <w:rsid w:val="00A16DA4"/>
    <w:rsid w:val="00A17F75"/>
    <w:rsid w:val="00A20492"/>
    <w:rsid w:val="00A20C74"/>
    <w:rsid w:val="00A216E7"/>
    <w:rsid w:val="00A2242A"/>
    <w:rsid w:val="00A22672"/>
    <w:rsid w:val="00A22B88"/>
    <w:rsid w:val="00A24DB6"/>
    <w:rsid w:val="00A2553A"/>
    <w:rsid w:val="00A2569F"/>
    <w:rsid w:val="00A25C12"/>
    <w:rsid w:val="00A26BEB"/>
    <w:rsid w:val="00A26CB6"/>
    <w:rsid w:val="00A276E0"/>
    <w:rsid w:val="00A3222D"/>
    <w:rsid w:val="00A32A2C"/>
    <w:rsid w:val="00A34251"/>
    <w:rsid w:val="00A34312"/>
    <w:rsid w:val="00A3443C"/>
    <w:rsid w:val="00A347FD"/>
    <w:rsid w:val="00A35020"/>
    <w:rsid w:val="00A35196"/>
    <w:rsid w:val="00A3600D"/>
    <w:rsid w:val="00A363FE"/>
    <w:rsid w:val="00A37528"/>
    <w:rsid w:val="00A41344"/>
    <w:rsid w:val="00A41CB1"/>
    <w:rsid w:val="00A41EEA"/>
    <w:rsid w:val="00A42034"/>
    <w:rsid w:val="00A421D5"/>
    <w:rsid w:val="00A422D2"/>
    <w:rsid w:val="00A42599"/>
    <w:rsid w:val="00A42815"/>
    <w:rsid w:val="00A44577"/>
    <w:rsid w:val="00A4496F"/>
    <w:rsid w:val="00A44BB4"/>
    <w:rsid w:val="00A453B2"/>
    <w:rsid w:val="00A458A1"/>
    <w:rsid w:val="00A45D28"/>
    <w:rsid w:val="00A46245"/>
    <w:rsid w:val="00A46254"/>
    <w:rsid w:val="00A47442"/>
    <w:rsid w:val="00A47BBC"/>
    <w:rsid w:val="00A47E8E"/>
    <w:rsid w:val="00A47F4C"/>
    <w:rsid w:val="00A527D9"/>
    <w:rsid w:val="00A53670"/>
    <w:rsid w:val="00A537EC"/>
    <w:rsid w:val="00A5524D"/>
    <w:rsid w:val="00A55C03"/>
    <w:rsid w:val="00A5695C"/>
    <w:rsid w:val="00A57C0E"/>
    <w:rsid w:val="00A6014E"/>
    <w:rsid w:val="00A601EF"/>
    <w:rsid w:val="00A60704"/>
    <w:rsid w:val="00A60727"/>
    <w:rsid w:val="00A608E1"/>
    <w:rsid w:val="00A60BD4"/>
    <w:rsid w:val="00A619AF"/>
    <w:rsid w:val="00A62019"/>
    <w:rsid w:val="00A6265C"/>
    <w:rsid w:val="00A62C4F"/>
    <w:rsid w:val="00A635DC"/>
    <w:rsid w:val="00A638F1"/>
    <w:rsid w:val="00A63ADD"/>
    <w:rsid w:val="00A63B1D"/>
    <w:rsid w:val="00A652A6"/>
    <w:rsid w:val="00A667C0"/>
    <w:rsid w:val="00A66E18"/>
    <w:rsid w:val="00A66E3A"/>
    <w:rsid w:val="00A672FB"/>
    <w:rsid w:val="00A67E14"/>
    <w:rsid w:val="00A67FAC"/>
    <w:rsid w:val="00A70C88"/>
    <w:rsid w:val="00A71616"/>
    <w:rsid w:val="00A71E32"/>
    <w:rsid w:val="00A72293"/>
    <w:rsid w:val="00A73FD2"/>
    <w:rsid w:val="00A759FE"/>
    <w:rsid w:val="00A75F35"/>
    <w:rsid w:val="00A760DC"/>
    <w:rsid w:val="00A76A83"/>
    <w:rsid w:val="00A76FA7"/>
    <w:rsid w:val="00A813FE"/>
    <w:rsid w:val="00A81753"/>
    <w:rsid w:val="00A818D8"/>
    <w:rsid w:val="00A833E2"/>
    <w:rsid w:val="00A85767"/>
    <w:rsid w:val="00A858E6"/>
    <w:rsid w:val="00A9037D"/>
    <w:rsid w:val="00A91135"/>
    <w:rsid w:val="00A928F9"/>
    <w:rsid w:val="00A9303D"/>
    <w:rsid w:val="00A9337B"/>
    <w:rsid w:val="00A9363F"/>
    <w:rsid w:val="00A936F8"/>
    <w:rsid w:val="00A93DB6"/>
    <w:rsid w:val="00A93DBB"/>
    <w:rsid w:val="00A94990"/>
    <w:rsid w:val="00A956C0"/>
    <w:rsid w:val="00A958FD"/>
    <w:rsid w:val="00A964F7"/>
    <w:rsid w:val="00A97037"/>
    <w:rsid w:val="00A97225"/>
    <w:rsid w:val="00A97460"/>
    <w:rsid w:val="00A97E00"/>
    <w:rsid w:val="00AA141D"/>
    <w:rsid w:val="00AA2036"/>
    <w:rsid w:val="00AA2D20"/>
    <w:rsid w:val="00AA3236"/>
    <w:rsid w:val="00AA34B0"/>
    <w:rsid w:val="00AA3653"/>
    <w:rsid w:val="00AA484F"/>
    <w:rsid w:val="00AA63B0"/>
    <w:rsid w:val="00AA68CB"/>
    <w:rsid w:val="00AA6C9E"/>
    <w:rsid w:val="00AA6CE7"/>
    <w:rsid w:val="00AA6D58"/>
    <w:rsid w:val="00AA7E2C"/>
    <w:rsid w:val="00AB0136"/>
    <w:rsid w:val="00AB03C8"/>
    <w:rsid w:val="00AB08E6"/>
    <w:rsid w:val="00AB0C7F"/>
    <w:rsid w:val="00AB0F5F"/>
    <w:rsid w:val="00AB1CF2"/>
    <w:rsid w:val="00AB27EA"/>
    <w:rsid w:val="00AB2D0C"/>
    <w:rsid w:val="00AB2E4A"/>
    <w:rsid w:val="00AB2ED7"/>
    <w:rsid w:val="00AB39AE"/>
    <w:rsid w:val="00AB5365"/>
    <w:rsid w:val="00AB566C"/>
    <w:rsid w:val="00AB6477"/>
    <w:rsid w:val="00AB7D8B"/>
    <w:rsid w:val="00AC068B"/>
    <w:rsid w:val="00AC076F"/>
    <w:rsid w:val="00AC25F3"/>
    <w:rsid w:val="00AC286A"/>
    <w:rsid w:val="00AC3131"/>
    <w:rsid w:val="00AC381D"/>
    <w:rsid w:val="00AC3ABC"/>
    <w:rsid w:val="00AC4D85"/>
    <w:rsid w:val="00AC5464"/>
    <w:rsid w:val="00AC5ED0"/>
    <w:rsid w:val="00AC6049"/>
    <w:rsid w:val="00AC64DF"/>
    <w:rsid w:val="00AC67D2"/>
    <w:rsid w:val="00AC6A27"/>
    <w:rsid w:val="00AC6BB3"/>
    <w:rsid w:val="00AC7982"/>
    <w:rsid w:val="00AD17E1"/>
    <w:rsid w:val="00AD1D4E"/>
    <w:rsid w:val="00AD2809"/>
    <w:rsid w:val="00AD2947"/>
    <w:rsid w:val="00AD3130"/>
    <w:rsid w:val="00AD4234"/>
    <w:rsid w:val="00AD46FD"/>
    <w:rsid w:val="00AD47B5"/>
    <w:rsid w:val="00AD63AD"/>
    <w:rsid w:val="00AD789E"/>
    <w:rsid w:val="00AD7FD5"/>
    <w:rsid w:val="00AE0B60"/>
    <w:rsid w:val="00AE10D5"/>
    <w:rsid w:val="00AE197B"/>
    <w:rsid w:val="00AE240D"/>
    <w:rsid w:val="00AE3158"/>
    <w:rsid w:val="00AE3561"/>
    <w:rsid w:val="00AE49B3"/>
    <w:rsid w:val="00AE5778"/>
    <w:rsid w:val="00AE5E9A"/>
    <w:rsid w:val="00AE70A6"/>
    <w:rsid w:val="00AE768A"/>
    <w:rsid w:val="00AE7810"/>
    <w:rsid w:val="00AE7820"/>
    <w:rsid w:val="00AF0B2B"/>
    <w:rsid w:val="00AF1BFA"/>
    <w:rsid w:val="00AF2802"/>
    <w:rsid w:val="00AF327A"/>
    <w:rsid w:val="00AF3D55"/>
    <w:rsid w:val="00AF434E"/>
    <w:rsid w:val="00AF53C7"/>
    <w:rsid w:val="00AF68FA"/>
    <w:rsid w:val="00AF69F6"/>
    <w:rsid w:val="00B00398"/>
    <w:rsid w:val="00B01A2C"/>
    <w:rsid w:val="00B0226F"/>
    <w:rsid w:val="00B02CEA"/>
    <w:rsid w:val="00B03725"/>
    <w:rsid w:val="00B04A15"/>
    <w:rsid w:val="00B05290"/>
    <w:rsid w:val="00B05294"/>
    <w:rsid w:val="00B078E5"/>
    <w:rsid w:val="00B07A8B"/>
    <w:rsid w:val="00B07C11"/>
    <w:rsid w:val="00B07EB3"/>
    <w:rsid w:val="00B10C0D"/>
    <w:rsid w:val="00B1197A"/>
    <w:rsid w:val="00B12C9E"/>
    <w:rsid w:val="00B14841"/>
    <w:rsid w:val="00B157FE"/>
    <w:rsid w:val="00B1618E"/>
    <w:rsid w:val="00B1630F"/>
    <w:rsid w:val="00B17023"/>
    <w:rsid w:val="00B17F63"/>
    <w:rsid w:val="00B2040D"/>
    <w:rsid w:val="00B20538"/>
    <w:rsid w:val="00B20E57"/>
    <w:rsid w:val="00B213BE"/>
    <w:rsid w:val="00B21633"/>
    <w:rsid w:val="00B223C0"/>
    <w:rsid w:val="00B22C40"/>
    <w:rsid w:val="00B22F14"/>
    <w:rsid w:val="00B22F71"/>
    <w:rsid w:val="00B233F7"/>
    <w:rsid w:val="00B244C3"/>
    <w:rsid w:val="00B24684"/>
    <w:rsid w:val="00B24AC0"/>
    <w:rsid w:val="00B24F40"/>
    <w:rsid w:val="00B25238"/>
    <w:rsid w:val="00B25571"/>
    <w:rsid w:val="00B26A04"/>
    <w:rsid w:val="00B27171"/>
    <w:rsid w:val="00B27CB8"/>
    <w:rsid w:val="00B27FB3"/>
    <w:rsid w:val="00B30D8D"/>
    <w:rsid w:val="00B30DE4"/>
    <w:rsid w:val="00B30F7A"/>
    <w:rsid w:val="00B30FCD"/>
    <w:rsid w:val="00B31987"/>
    <w:rsid w:val="00B33E34"/>
    <w:rsid w:val="00B34268"/>
    <w:rsid w:val="00B3476B"/>
    <w:rsid w:val="00B34F71"/>
    <w:rsid w:val="00B352AD"/>
    <w:rsid w:val="00B35C5D"/>
    <w:rsid w:val="00B36273"/>
    <w:rsid w:val="00B3660A"/>
    <w:rsid w:val="00B367B1"/>
    <w:rsid w:val="00B36E4B"/>
    <w:rsid w:val="00B37529"/>
    <w:rsid w:val="00B3770D"/>
    <w:rsid w:val="00B37D05"/>
    <w:rsid w:val="00B37E55"/>
    <w:rsid w:val="00B40D73"/>
    <w:rsid w:val="00B41FB4"/>
    <w:rsid w:val="00B4208E"/>
    <w:rsid w:val="00B42DCA"/>
    <w:rsid w:val="00B43294"/>
    <w:rsid w:val="00B443B8"/>
    <w:rsid w:val="00B447ED"/>
    <w:rsid w:val="00B44DEB"/>
    <w:rsid w:val="00B46AD1"/>
    <w:rsid w:val="00B46E61"/>
    <w:rsid w:val="00B4757E"/>
    <w:rsid w:val="00B4761F"/>
    <w:rsid w:val="00B47CCF"/>
    <w:rsid w:val="00B52510"/>
    <w:rsid w:val="00B526D2"/>
    <w:rsid w:val="00B53257"/>
    <w:rsid w:val="00B53697"/>
    <w:rsid w:val="00B53C5E"/>
    <w:rsid w:val="00B55B6D"/>
    <w:rsid w:val="00B56104"/>
    <w:rsid w:val="00B56ABD"/>
    <w:rsid w:val="00B56C7E"/>
    <w:rsid w:val="00B56DEA"/>
    <w:rsid w:val="00B56ECF"/>
    <w:rsid w:val="00B61324"/>
    <w:rsid w:val="00B61DB5"/>
    <w:rsid w:val="00B627F3"/>
    <w:rsid w:val="00B6399B"/>
    <w:rsid w:val="00B63AAF"/>
    <w:rsid w:val="00B641BA"/>
    <w:rsid w:val="00B64988"/>
    <w:rsid w:val="00B64D63"/>
    <w:rsid w:val="00B64D97"/>
    <w:rsid w:val="00B65B85"/>
    <w:rsid w:val="00B66201"/>
    <w:rsid w:val="00B663A3"/>
    <w:rsid w:val="00B66EDC"/>
    <w:rsid w:val="00B67362"/>
    <w:rsid w:val="00B67384"/>
    <w:rsid w:val="00B70139"/>
    <w:rsid w:val="00B70AE8"/>
    <w:rsid w:val="00B7192E"/>
    <w:rsid w:val="00B71963"/>
    <w:rsid w:val="00B71D31"/>
    <w:rsid w:val="00B71F43"/>
    <w:rsid w:val="00B73160"/>
    <w:rsid w:val="00B731EB"/>
    <w:rsid w:val="00B73B38"/>
    <w:rsid w:val="00B73D6B"/>
    <w:rsid w:val="00B74C8D"/>
    <w:rsid w:val="00B761E8"/>
    <w:rsid w:val="00B773B8"/>
    <w:rsid w:val="00B77AB5"/>
    <w:rsid w:val="00B81A88"/>
    <w:rsid w:val="00B81B8A"/>
    <w:rsid w:val="00B82579"/>
    <w:rsid w:val="00B825D4"/>
    <w:rsid w:val="00B82A71"/>
    <w:rsid w:val="00B82EC6"/>
    <w:rsid w:val="00B8354D"/>
    <w:rsid w:val="00B846A8"/>
    <w:rsid w:val="00B84AA1"/>
    <w:rsid w:val="00B84F64"/>
    <w:rsid w:val="00B868B2"/>
    <w:rsid w:val="00B87A6C"/>
    <w:rsid w:val="00B901A6"/>
    <w:rsid w:val="00B9033D"/>
    <w:rsid w:val="00B904B0"/>
    <w:rsid w:val="00B91FF8"/>
    <w:rsid w:val="00B921D0"/>
    <w:rsid w:val="00B932D5"/>
    <w:rsid w:val="00B952C2"/>
    <w:rsid w:val="00B95A24"/>
    <w:rsid w:val="00B961A8"/>
    <w:rsid w:val="00B96511"/>
    <w:rsid w:val="00B96593"/>
    <w:rsid w:val="00B96F4C"/>
    <w:rsid w:val="00B9716C"/>
    <w:rsid w:val="00B975EA"/>
    <w:rsid w:val="00B97ED6"/>
    <w:rsid w:val="00BA0359"/>
    <w:rsid w:val="00BA04B0"/>
    <w:rsid w:val="00BA1970"/>
    <w:rsid w:val="00BA1CF1"/>
    <w:rsid w:val="00BA1ED5"/>
    <w:rsid w:val="00BA2A81"/>
    <w:rsid w:val="00BA32D3"/>
    <w:rsid w:val="00BA3601"/>
    <w:rsid w:val="00BA3800"/>
    <w:rsid w:val="00BA504E"/>
    <w:rsid w:val="00BA569A"/>
    <w:rsid w:val="00BA63A2"/>
    <w:rsid w:val="00BA6879"/>
    <w:rsid w:val="00BA6AC7"/>
    <w:rsid w:val="00BA6D7B"/>
    <w:rsid w:val="00BB0989"/>
    <w:rsid w:val="00BB17F5"/>
    <w:rsid w:val="00BB1AF6"/>
    <w:rsid w:val="00BB1BBD"/>
    <w:rsid w:val="00BB2497"/>
    <w:rsid w:val="00BB2ED4"/>
    <w:rsid w:val="00BB3A56"/>
    <w:rsid w:val="00BB3EA5"/>
    <w:rsid w:val="00BB4E25"/>
    <w:rsid w:val="00BB5712"/>
    <w:rsid w:val="00BB5BE3"/>
    <w:rsid w:val="00BB64A7"/>
    <w:rsid w:val="00BC02B4"/>
    <w:rsid w:val="00BC1ECA"/>
    <w:rsid w:val="00BC358D"/>
    <w:rsid w:val="00BC3700"/>
    <w:rsid w:val="00BC438E"/>
    <w:rsid w:val="00BC5025"/>
    <w:rsid w:val="00BC552B"/>
    <w:rsid w:val="00BC5DD1"/>
    <w:rsid w:val="00BC68B7"/>
    <w:rsid w:val="00BC69C6"/>
    <w:rsid w:val="00BC6D37"/>
    <w:rsid w:val="00BC7571"/>
    <w:rsid w:val="00BC7735"/>
    <w:rsid w:val="00BC7DC9"/>
    <w:rsid w:val="00BD05F3"/>
    <w:rsid w:val="00BD10F8"/>
    <w:rsid w:val="00BD1598"/>
    <w:rsid w:val="00BD2736"/>
    <w:rsid w:val="00BD34B1"/>
    <w:rsid w:val="00BD3522"/>
    <w:rsid w:val="00BD35AA"/>
    <w:rsid w:val="00BD3B80"/>
    <w:rsid w:val="00BD5F3E"/>
    <w:rsid w:val="00BE1614"/>
    <w:rsid w:val="00BE1881"/>
    <w:rsid w:val="00BE1C42"/>
    <w:rsid w:val="00BE200F"/>
    <w:rsid w:val="00BE229C"/>
    <w:rsid w:val="00BE2CE8"/>
    <w:rsid w:val="00BE3669"/>
    <w:rsid w:val="00BE3FF8"/>
    <w:rsid w:val="00BE409C"/>
    <w:rsid w:val="00BE52A6"/>
    <w:rsid w:val="00BE5B45"/>
    <w:rsid w:val="00BE5B66"/>
    <w:rsid w:val="00BE5BD8"/>
    <w:rsid w:val="00BE62FF"/>
    <w:rsid w:val="00BE636E"/>
    <w:rsid w:val="00BE76EC"/>
    <w:rsid w:val="00BE7839"/>
    <w:rsid w:val="00BF0A39"/>
    <w:rsid w:val="00BF0D5B"/>
    <w:rsid w:val="00BF0E6B"/>
    <w:rsid w:val="00BF0FFD"/>
    <w:rsid w:val="00BF10E8"/>
    <w:rsid w:val="00BF231D"/>
    <w:rsid w:val="00BF27D8"/>
    <w:rsid w:val="00BF3AC8"/>
    <w:rsid w:val="00BF4443"/>
    <w:rsid w:val="00BF497E"/>
    <w:rsid w:val="00BF49C3"/>
    <w:rsid w:val="00BF518D"/>
    <w:rsid w:val="00BF5310"/>
    <w:rsid w:val="00BF6B63"/>
    <w:rsid w:val="00BF7559"/>
    <w:rsid w:val="00BF7D62"/>
    <w:rsid w:val="00C0030A"/>
    <w:rsid w:val="00C0057F"/>
    <w:rsid w:val="00C0062D"/>
    <w:rsid w:val="00C01D2E"/>
    <w:rsid w:val="00C01DFD"/>
    <w:rsid w:val="00C0245D"/>
    <w:rsid w:val="00C02EA8"/>
    <w:rsid w:val="00C0494F"/>
    <w:rsid w:val="00C04CFD"/>
    <w:rsid w:val="00C05B64"/>
    <w:rsid w:val="00C06361"/>
    <w:rsid w:val="00C064D7"/>
    <w:rsid w:val="00C0685C"/>
    <w:rsid w:val="00C06C05"/>
    <w:rsid w:val="00C10044"/>
    <w:rsid w:val="00C10B0D"/>
    <w:rsid w:val="00C10F45"/>
    <w:rsid w:val="00C11314"/>
    <w:rsid w:val="00C11808"/>
    <w:rsid w:val="00C11836"/>
    <w:rsid w:val="00C11F99"/>
    <w:rsid w:val="00C124A7"/>
    <w:rsid w:val="00C125C6"/>
    <w:rsid w:val="00C1273C"/>
    <w:rsid w:val="00C12B56"/>
    <w:rsid w:val="00C1380B"/>
    <w:rsid w:val="00C144C4"/>
    <w:rsid w:val="00C14A31"/>
    <w:rsid w:val="00C14C20"/>
    <w:rsid w:val="00C14D1F"/>
    <w:rsid w:val="00C15031"/>
    <w:rsid w:val="00C16516"/>
    <w:rsid w:val="00C168C1"/>
    <w:rsid w:val="00C1755B"/>
    <w:rsid w:val="00C1775C"/>
    <w:rsid w:val="00C20591"/>
    <w:rsid w:val="00C2083C"/>
    <w:rsid w:val="00C2160B"/>
    <w:rsid w:val="00C2237B"/>
    <w:rsid w:val="00C2318F"/>
    <w:rsid w:val="00C233DA"/>
    <w:rsid w:val="00C23B2B"/>
    <w:rsid w:val="00C23E0A"/>
    <w:rsid w:val="00C24E6D"/>
    <w:rsid w:val="00C25451"/>
    <w:rsid w:val="00C255B0"/>
    <w:rsid w:val="00C26EA2"/>
    <w:rsid w:val="00C3099D"/>
    <w:rsid w:val="00C30A48"/>
    <w:rsid w:val="00C30A50"/>
    <w:rsid w:val="00C30A9A"/>
    <w:rsid w:val="00C30C6B"/>
    <w:rsid w:val="00C311BD"/>
    <w:rsid w:val="00C32124"/>
    <w:rsid w:val="00C342F6"/>
    <w:rsid w:val="00C3569E"/>
    <w:rsid w:val="00C36C05"/>
    <w:rsid w:val="00C37AC5"/>
    <w:rsid w:val="00C4126B"/>
    <w:rsid w:val="00C4156F"/>
    <w:rsid w:val="00C41EA9"/>
    <w:rsid w:val="00C42501"/>
    <w:rsid w:val="00C42766"/>
    <w:rsid w:val="00C43343"/>
    <w:rsid w:val="00C4361A"/>
    <w:rsid w:val="00C45237"/>
    <w:rsid w:val="00C45645"/>
    <w:rsid w:val="00C45D44"/>
    <w:rsid w:val="00C45DF0"/>
    <w:rsid w:val="00C46156"/>
    <w:rsid w:val="00C46774"/>
    <w:rsid w:val="00C46D5F"/>
    <w:rsid w:val="00C47C89"/>
    <w:rsid w:val="00C47DA1"/>
    <w:rsid w:val="00C50064"/>
    <w:rsid w:val="00C50EAB"/>
    <w:rsid w:val="00C52ADA"/>
    <w:rsid w:val="00C52F68"/>
    <w:rsid w:val="00C531A8"/>
    <w:rsid w:val="00C53279"/>
    <w:rsid w:val="00C533DD"/>
    <w:rsid w:val="00C538D3"/>
    <w:rsid w:val="00C553AE"/>
    <w:rsid w:val="00C5592D"/>
    <w:rsid w:val="00C611EA"/>
    <w:rsid w:val="00C62272"/>
    <w:rsid w:val="00C628C5"/>
    <w:rsid w:val="00C62B84"/>
    <w:rsid w:val="00C635B3"/>
    <w:rsid w:val="00C63A99"/>
    <w:rsid w:val="00C63D82"/>
    <w:rsid w:val="00C65A04"/>
    <w:rsid w:val="00C6616F"/>
    <w:rsid w:val="00C66703"/>
    <w:rsid w:val="00C6683F"/>
    <w:rsid w:val="00C67D8F"/>
    <w:rsid w:val="00C708DF"/>
    <w:rsid w:val="00C71030"/>
    <w:rsid w:val="00C715CA"/>
    <w:rsid w:val="00C71A0A"/>
    <w:rsid w:val="00C72E61"/>
    <w:rsid w:val="00C7481E"/>
    <w:rsid w:val="00C74F70"/>
    <w:rsid w:val="00C7531E"/>
    <w:rsid w:val="00C75CFE"/>
    <w:rsid w:val="00C76747"/>
    <w:rsid w:val="00C7727D"/>
    <w:rsid w:val="00C80820"/>
    <w:rsid w:val="00C81B2C"/>
    <w:rsid w:val="00C81C57"/>
    <w:rsid w:val="00C838CB"/>
    <w:rsid w:val="00C83DC7"/>
    <w:rsid w:val="00C843C9"/>
    <w:rsid w:val="00C846DC"/>
    <w:rsid w:val="00C847EC"/>
    <w:rsid w:val="00C84DB3"/>
    <w:rsid w:val="00C86566"/>
    <w:rsid w:val="00C90E9B"/>
    <w:rsid w:val="00C90FEB"/>
    <w:rsid w:val="00C92366"/>
    <w:rsid w:val="00C92A13"/>
    <w:rsid w:val="00C94122"/>
    <w:rsid w:val="00C94826"/>
    <w:rsid w:val="00C94AB6"/>
    <w:rsid w:val="00C94CF5"/>
    <w:rsid w:val="00C96529"/>
    <w:rsid w:val="00C966BA"/>
    <w:rsid w:val="00C96BC7"/>
    <w:rsid w:val="00C96C3F"/>
    <w:rsid w:val="00C97111"/>
    <w:rsid w:val="00C97731"/>
    <w:rsid w:val="00C978BA"/>
    <w:rsid w:val="00C97D16"/>
    <w:rsid w:val="00CA0132"/>
    <w:rsid w:val="00CA154D"/>
    <w:rsid w:val="00CA1829"/>
    <w:rsid w:val="00CA3359"/>
    <w:rsid w:val="00CA352C"/>
    <w:rsid w:val="00CA3B99"/>
    <w:rsid w:val="00CA4341"/>
    <w:rsid w:val="00CA47E4"/>
    <w:rsid w:val="00CA544D"/>
    <w:rsid w:val="00CA6334"/>
    <w:rsid w:val="00CA6FA4"/>
    <w:rsid w:val="00CA796F"/>
    <w:rsid w:val="00CA7F1C"/>
    <w:rsid w:val="00CA7F68"/>
    <w:rsid w:val="00CB0CD4"/>
    <w:rsid w:val="00CB1187"/>
    <w:rsid w:val="00CB222F"/>
    <w:rsid w:val="00CB24C2"/>
    <w:rsid w:val="00CB2E79"/>
    <w:rsid w:val="00CB2FF2"/>
    <w:rsid w:val="00CB33BD"/>
    <w:rsid w:val="00CB37AE"/>
    <w:rsid w:val="00CB44CB"/>
    <w:rsid w:val="00CB4E3D"/>
    <w:rsid w:val="00CB5B67"/>
    <w:rsid w:val="00CB5D6A"/>
    <w:rsid w:val="00CB6E42"/>
    <w:rsid w:val="00CC08ED"/>
    <w:rsid w:val="00CC2BDC"/>
    <w:rsid w:val="00CC2C91"/>
    <w:rsid w:val="00CC37C1"/>
    <w:rsid w:val="00CC46C8"/>
    <w:rsid w:val="00CC54FE"/>
    <w:rsid w:val="00CC5630"/>
    <w:rsid w:val="00CC5E0C"/>
    <w:rsid w:val="00CC62CC"/>
    <w:rsid w:val="00CC65CE"/>
    <w:rsid w:val="00CC7477"/>
    <w:rsid w:val="00CD187F"/>
    <w:rsid w:val="00CD1C4B"/>
    <w:rsid w:val="00CD1F5D"/>
    <w:rsid w:val="00CD209A"/>
    <w:rsid w:val="00CD47B5"/>
    <w:rsid w:val="00CD4B3C"/>
    <w:rsid w:val="00CD51E6"/>
    <w:rsid w:val="00CD526D"/>
    <w:rsid w:val="00CD5FFC"/>
    <w:rsid w:val="00CD60B9"/>
    <w:rsid w:val="00CD612E"/>
    <w:rsid w:val="00CD6642"/>
    <w:rsid w:val="00CD67D6"/>
    <w:rsid w:val="00CD6F8A"/>
    <w:rsid w:val="00CD745B"/>
    <w:rsid w:val="00CE01BD"/>
    <w:rsid w:val="00CE0758"/>
    <w:rsid w:val="00CE0FE6"/>
    <w:rsid w:val="00CE1042"/>
    <w:rsid w:val="00CE12F2"/>
    <w:rsid w:val="00CE1517"/>
    <w:rsid w:val="00CE17AA"/>
    <w:rsid w:val="00CE2319"/>
    <w:rsid w:val="00CE2B14"/>
    <w:rsid w:val="00CE3BA4"/>
    <w:rsid w:val="00CE3F88"/>
    <w:rsid w:val="00CE4312"/>
    <w:rsid w:val="00CE4AF1"/>
    <w:rsid w:val="00CE4EFA"/>
    <w:rsid w:val="00CE53EF"/>
    <w:rsid w:val="00CE59C6"/>
    <w:rsid w:val="00CE5AB0"/>
    <w:rsid w:val="00CE65F7"/>
    <w:rsid w:val="00CE6725"/>
    <w:rsid w:val="00CE7221"/>
    <w:rsid w:val="00CF0519"/>
    <w:rsid w:val="00CF17F3"/>
    <w:rsid w:val="00CF259F"/>
    <w:rsid w:val="00CF25F5"/>
    <w:rsid w:val="00CF31BD"/>
    <w:rsid w:val="00CF3666"/>
    <w:rsid w:val="00CF36D2"/>
    <w:rsid w:val="00CF3E4B"/>
    <w:rsid w:val="00CF3FF4"/>
    <w:rsid w:val="00CF487D"/>
    <w:rsid w:val="00CF4C62"/>
    <w:rsid w:val="00CF6913"/>
    <w:rsid w:val="00CF763E"/>
    <w:rsid w:val="00D00846"/>
    <w:rsid w:val="00D0096D"/>
    <w:rsid w:val="00D01CB0"/>
    <w:rsid w:val="00D0211A"/>
    <w:rsid w:val="00D03A0B"/>
    <w:rsid w:val="00D04501"/>
    <w:rsid w:val="00D06D27"/>
    <w:rsid w:val="00D11A86"/>
    <w:rsid w:val="00D11BDB"/>
    <w:rsid w:val="00D12199"/>
    <w:rsid w:val="00D136C8"/>
    <w:rsid w:val="00D14319"/>
    <w:rsid w:val="00D15331"/>
    <w:rsid w:val="00D15DFB"/>
    <w:rsid w:val="00D15E2E"/>
    <w:rsid w:val="00D15FFA"/>
    <w:rsid w:val="00D16662"/>
    <w:rsid w:val="00D166DA"/>
    <w:rsid w:val="00D17AC6"/>
    <w:rsid w:val="00D20249"/>
    <w:rsid w:val="00D2109A"/>
    <w:rsid w:val="00D21175"/>
    <w:rsid w:val="00D21E5D"/>
    <w:rsid w:val="00D21FBF"/>
    <w:rsid w:val="00D2250C"/>
    <w:rsid w:val="00D22733"/>
    <w:rsid w:val="00D22ECE"/>
    <w:rsid w:val="00D22F14"/>
    <w:rsid w:val="00D235F3"/>
    <w:rsid w:val="00D23901"/>
    <w:rsid w:val="00D23C50"/>
    <w:rsid w:val="00D25901"/>
    <w:rsid w:val="00D26296"/>
    <w:rsid w:val="00D26848"/>
    <w:rsid w:val="00D26E97"/>
    <w:rsid w:val="00D27F30"/>
    <w:rsid w:val="00D27FB4"/>
    <w:rsid w:val="00D30EAE"/>
    <w:rsid w:val="00D3138F"/>
    <w:rsid w:val="00D31DC8"/>
    <w:rsid w:val="00D32C76"/>
    <w:rsid w:val="00D3375D"/>
    <w:rsid w:val="00D340C5"/>
    <w:rsid w:val="00D349A7"/>
    <w:rsid w:val="00D34F64"/>
    <w:rsid w:val="00D35488"/>
    <w:rsid w:val="00D35A54"/>
    <w:rsid w:val="00D35FB6"/>
    <w:rsid w:val="00D37201"/>
    <w:rsid w:val="00D40F26"/>
    <w:rsid w:val="00D41B99"/>
    <w:rsid w:val="00D4446A"/>
    <w:rsid w:val="00D4530D"/>
    <w:rsid w:val="00D4574F"/>
    <w:rsid w:val="00D45DEE"/>
    <w:rsid w:val="00D465F2"/>
    <w:rsid w:val="00D4680A"/>
    <w:rsid w:val="00D46EF6"/>
    <w:rsid w:val="00D4709C"/>
    <w:rsid w:val="00D47872"/>
    <w:rsid w:val="00D47A06"/>
    <w:rsid w:val="00D47A80"/>
    <w:rsid w:val="00D47AE1"/>
    <w:rsid w:val="00D47B0D"/>
    <w:rsid w:val="00D5065D"/>
    <w:rsid w:val="00D51098"/>
    <w:rsid w:val="00D512F5"/>
    <w:rsid w:val="00D51323"/>
    <w:rsid w:val="00D52917"/>
    <w:rsid w:val="00D53104"/>
    <w:rsid w:val="00D53448"/>
    <w:rsid w:val="00D538FA"/>
    <w:rsid w:val="00D53ACD"/>
    <w:rsid w:val="00D56237"/>
    <w:rsid w:val="00D5784B"/>
    <w:rsid w:val="00D6081C"/>
    <w:rsid w:val="00D60872"/>
    <w:rsid w:val="00D60AB2"/>
    <w:rsid w:val="00D60F17"/>
    <w:rsid w:val="00D61905"/>
    <w:rsid w:val="00D62475"/>
    <w:rsid w:val="00D6410B"/>
    <w:rsid w:val="00D64179"/>
    <w:rsid w:val="00D64F0A"/>
    <w:rsid w:val="00D65208"/>
    <w:rsid w:val="00D652EC"/>
    <w:rsid w:val="00D65BBE"/>
    <w:rsid w:val="00D65EE0"/>
    <w:rsid w:val="00D67F11"/>
    <w:rsid w:val="00D70E18"/>
    <w:rsid w:val="00D70FD7"/>
    <w:rsid w:val="00D710A2"/>
    <w:rsid w:val="00D71214"/>
    <w:rsid w:val="00D713AD"/>
    <w:rsid w:val="00D7186E"/>
    <w:rsid w:val="00D71994"/>
    <w:rsid w:val="00D71A56"/>
    <w:rsid w:val="00D71B6E"/>
    <w:rsid w:val="00D71F5A"/>
    <w:rsid w:val="00D72BA1"/>
    <w:rsid w:val="00D735B2"/>
    <w:rsid w:val="00D7423B"/>
    <w:rsid w:val="00D743F1"/>
    <w:rsid w:val="00D74691"/>
    <w:rsid w:val="00D757E2"/>
    <w:rsid w:val="00D76C3A"/>
    <w:rsid w:val="00D76E4F"/>
    <w:rsid w:val="00D76FF7"/>
    <w:rsid w:val="00D775C0"/>
    <w:rsid w:val="00D8048F"/>
    <w:rsid w:val="00D8074A"/>
    <w:rsid w:val="00D81326"/>
    <w:rsid w:val="00D8353D"/>
    <w:rsid w:val="00D84103"/>
    <w:rsid w:val="00D84754"/>
    <w:rsid w:val="00D84F9B"/>
    <w:rsid w:val="00D85BB9"/>
    <w:rsid w:val="00D85F0F"/>
    <w:rsid w:val="00D86B1A"/>
    <w:rsid w:val="00D86D61"/>
    <w:rsid w:val="00D8745D"/>
    <w:rsid w:val="00D900E7"/>
    <w:rsid w:val="00D903AE"/>
    <w:rsid w:val="00D90939"/>
    <w:rsid w:val="00D91074"/>
    <w:rsid w:val="00D910E7"/>
    <w:rsid w:val="00D91B49"/>
    <w:rsid w:val="00D91E3C"/>
    <w:rsid w:val="00D928D1"/>
    <w:rsid w:val="00D929C0"/>
    <w:rsid w:val="00D93751"/>
    <w:rsid w:val="00D94980"/>
    <w:rsid w:val="00D94CD5"/>
    <w:rsid w:val="00D961F4"/>
    <w:rsid w:val="00D962B9"/>
    <w:rsid w:val="00D96DD1"/>
    <w:rsid w:val="00D97975"/>
    <w:rsid w:val="00DA0258"/>
    <w:rsid w:val="00DA039E"/>
    <w:rsid w:val="00DA20F1"/>
    <w:rsid w:val="00DA33A4"/>
    <w:rsid w:val="00DA3978"/>
    <w:rsid w:val="00DA4F4B"/>
    <w:rsid w:val="00DA6A5C"/>
    <w:rsid w:val="00DA7466"/>
    <w:rsid w:val="00DA7B94"/>
    <w:rsid w:val="00DB06AB"/>
    <w:rsid w:val="00DB13DB"/>
    <w:rsid w:val="00DB1BD3"/>
    <w:rsid w:val="00DB2014"/>
    <w:rsid w:val="00DB2D0A"/>
    <w:rsid w:val="00DB2EDC"/>
    <w:rsid w:val="00DB398F"/>
    <w:rsid w:val="00DB3BA1"/>
    <w:rsid w:val="00DB40CC"/>
    <w:rsid w:val="00DB4C17"/>
    <w:rsid w:val="00DB4D4C"/>
    <w:rsid w:val="00DB4E7B"/>
    <w:rsid w:val="00DB557E"/>
    <w:rsid w:val="00DB604E"/>
    <w:rsid w:val="00DB6179"/>
    <w:rsid w:val="00DB6616"/>
    <w:rsid w:val="00DB6FBB"/>
    <w:rsid w:val="00DB7BDA"/>
    <w:rsid w:val="00DC03C7"/>
    <w:rsid w:val="00DC0CCE"/>
    <w:rsid w:val="00DC1460"/>
    <w:rsid w:val="00DC155A"/>
    <w:rsid w:val="00DC1E56"/>
    <w:rsid w:val="00DC22FC"/>
    <w:rsid w:val="00DC3085"/>
    <w:rsid w:val="00DC31AA"/>
    <w:rsid w:val="00DC3BB0"/>
    <w:rsid w:val="00DC4E44"/>
    <w:rsid w:val="00DC51D0"/>
    <w:rsid w:val="00DC5528"/>
    <w:rsid w:val="00DC5F87"/>
    <w:rsid w:val="00DC6A3A"/>
    <w:rsid w:val="00DC7731"/>
    <w:rsid w:val="00DC7890"/>
    <w:rsid w:val="00DC79E8"/>
    <w:rsid w:val="00DD20BC"/>
    <w:rsid w:val="00DD24BC"/>
    <w:rsid w:val="00DD388A"/>
    <w:rsid w:val="00DD3BB6"/>
    <w:rsid w:val="00DD404A"/>
    <w:rsid w:val="00DD4442"/>
    <w:rsid w:val="00DD4D65"/>
    <w:rsid w:val="00DD4FD5"/>
    <w:rsid w:val="00DD6452"/>
    <w:rsid w:val="00DE017D"/>
    <w:rsid w:val="00DE1269"/>
    <w:rsid w:val="00DE1573"/>
    <w:rsid w:val="00DE1844"/>
    <w:rsid w:val="00DE1938"/>
    <w:rsid w:val="00DE2080"/>
    <w:rsid w:val="00DE23F5"/>
    <w:rsid w:val="00DE330E"/>
    <w:rsid w:val="00DE34C8"/>
    <w:rsid w:val="00DE4517"/>
    <w:rsid w:val="00DE4CE1"/>
    <w:rsid w:val="00DE5035"/>
    <w:rsid w:val="00DE5EA8"/>
    <w:rsid w:val="00DE647C"/>
    <w:rsid w:val="00DE7462"/>
    <w:rsid w:val="00DE7A17"/>
    <w:rsid w:val="00DF0ACA"/>
    <w:rsid w:val="00DF0E2A"/>
    <w:rsid w:val="00DF1ABA"/>
    <w:rsid w:val="00DF1D91"/>
    <w:rsid w:val="00DF2043"/>
    <w:rsid w:val="00DF24F6"/>
    <w:rsid w:val="00DF35C5"/>
    <w:rsid w:val="00DF5042"/>
    <w:rsid w:val="00DF68CB"/>
    <w:rsid w:val="00DF6A38"/>
    <w:rsid w:val="00DF7695"/>
    <w:rsid w:val="00DF7A1D"/>
    <w:rsid w:val="00E009A0"/>
    <w:rsid w:val="00E011AF"/>
    <w:rsid w:val="00E027F0"/>
    <w:rsid w:val="00E02C48"/>
    <w:rsid w:val="00E02CD5"/>
    <w:rsid w:val="00E039FD"/>
    <w:rsid w:val="00E03F08"/>
    <w:rsid w:val="00E04EAF"/>
    <w:rsid w:val="00E05180"/>
    <w:rsid w:val="00E060CD"/>
    <w:rsid w:val="00E07276"/>
    <w:rsid w:val="00E07339"/>
    <w:rsid w:val="00E103A9"/>
    <w:rsid w:val="00E10A96"/>
    <w:rsid w:val="00E10DAB"/>
    <w:rsid w:val="00E10E05"/>
    <w:rsid w:val="00E11398"/>
    <w:rsid w:val="00E1210E"/>
    <w:rsid w:val="00E1226A"/>
    <w:rsid w:val="00E12E2D"/>
    <w:rsid w:val="00E12EFE"/>
    <w:rsid w:val="00E13064"/>
    <w:rsid w:val="00E137AD"/>
    <w:rsid w:val="00E13B8C"/>
    <w:rsid w:val="00E15971"/>
    <w:rsid w:val="00E1760F"/>
    <w:rsid w:val="00E20169"/>
    <w:rsid w:val="00E20DA2"/>
    <w:rsid w:val="00E2154A"/>
    <w:rsid w:val="00E21669"/>
    <w:rsid w:val="00E2208B"/>
    <w:rsid w:val="00E222A9"/>
    <w:rsid w:val="00E223E4"/>
    <w:rsid w:val="00E22CB3"/>
    <w:rsid w:val="00E23183"/>
    <w:rsid w:val="00E23B22"/>
    <w:rsid w:val="00E24326"/>
    <w:rsid w:val="00E2495E"/>
    <w:rsid w:val="00E25251"/>
    <w:rsid w:val="00E25B3F"/>
    <w:rsid w:val="00E276EE"/>
    <w:rsid w:val="00E27C09"/>
    <w:rsid w:val="00E312BF"/>
    <w:rsid w:val="00E315F3"/>
    <w:rsid w:val="00E31DCD"/>
    <w:rsid w:val="00E3214D"/>
    <w:rsid w:val="00E324D7"/>
    <w:rsid w:val="00E32C78"/>
    <w:rsid w:val="00E33187"/>
    <w:rsid w:val="00E33324"/>
    <w:rsid w:val="00E33335"/>
    <w:rsid w:val="00E336C5"/>
    <w:rsid w:val="00E337E0"/>
    <w:rsid w:val="00E3381F"/>
    <w:rsid w:val="00E34490"/>
    <w:rsid w:val="00E34961"/>
    <w:rsid w:val="00E36938"/>
    <w:rsid w:val="00E37C38"/>
    <w:rsid w:val="00E404B6"/>
    <w:rsid w:val="00E40643"/>
    <w:rsid w:val="00E41080"/>
    <w:rsid w:val="00E41631"/>
    <w:rsid w:val="00E41EDE"/>
    <w:rsid w:val="00E41FF2"/>
    <w:rsid w:val="00E422F7"/>
    <w:rsid w:val="00E42F7A"/>
    <w:rsid w:val="00E4303B"/>
    <w:rsid w:val="00E43922"/>
    <w:rsid w:val="00E4398A"/>
    <w:rsid w:val="00E43FB1"/>
    <w:rsid w:val="00E440C9"/>
    <w:rsid w:val="00E44151"/>
    <w:rsid w:val="00E44897"/>
    <w:rsid w:val="00E452F0"/>
    <w:rsid w:val="00E4600E"/>
    <w:rsid w:val="00E463C2"/>
    <w:rsid w:val="00E464F1"/>
    <w:rsid w:val="00E4665D"/>
    <w:rsid w:val="00E468DC"/>
    <w:rsid w:val="00E46A06"/>
    <w:rsid w:val="00E46CD6"/>
    <w:rsid w:val="00E47101"/>
    <w:rsid w:val="00E4726A"/>
    <w:rsid w:val="00E47A86"/>
    <w:rsid w:val="00E47B7B"/>
    <w:rsid w:val="00E47E42"/>
    <w:rsid w:val="00E505D7"/>
    <w:rsid w:val="00E510C1"/>
    <w:rsid w:val="00E52A43"/>
    <w:rsid w:val="00E52D5E"/>
    <w:rsid w:val="00E54FFA"/>
    <w:rsid w:val="00E56140"/>
    <w:rsid w:val="00E573FF"/>
    <w:rsid w:val="00E57F02"/>
    <w:rsid w:val="00E57FE5"/>
    <w:rsid w:val="00E60090"/>
    <w:rsid w:val="00E604E3"/>
    <w:rsid w:val="00E606D5"/>
    <w:rsid w:val="00E60919"/>
    <w:rsid w:val="00E61186"/>
    <w:rsid w:val="00E6197E"/>
    <w:rsid w:val="00E61ADD"/>
    <w:rsid w:val="00E61AED"/>
    <w:rsid w:val="00E61D70"/>
    <w:rsid w:val="00E635C2"/>
    <w:rsid w:val="00E63A7B"/>
    <w:rsid w:val="00E644BD"/>
    <w:rsid w:val="00E65B22"/>
    <w:rsid w:val="00E6634B"/>
    <w:rsid w:val="00E66929"/>
    <w:rsid w:val="00E66A53"/>
    <w:rsid w:val="00E66E19"/>
    <w:rsid w:val="00E67904"/>
    <w:rsid w:val="00E67CD9"/>
    <w:rsid w:val="00E70721"/>
    <w:rsid w:val="00E7073D"/>
    <w:rsid w:val="00E71221"/>
    <w:rsid w:val="00E7277F"/>
    <w:rsid w:val="00E72A75"/>
    <w:rsid w:val="00E748F6"/>
    <w:rsid w:val="00E74F22"/>
    <w:rsid w:val="00E7619D"/>
    <w:rsid w:val="00E76241"/>
    <w:rsid w:val="00E76273"/>
    <w:rsid w:val="00E76DEB"/>
    <w:rsid w:val="00E77030"/>
    <w:rsid w:val="00E77790"/>
    <w:rsid w:val="00E80E80"/>
    <w:rsid w:val="00E81263"/>
    <w:rsid w:val="00E82245"/>
    <w:rsid w:val="00E829CB"/>
    <w:rsid w:val="00E83D65"/>
    <w:rsid w:val="00E85187"/>
    <w:rsid w:val="00E8535A"/>
    <w:rsid w:val="00E8666B"/>
    <w:rsid w:val="00E86878"/>
    <w:rsid w:val="00E86BB3"/>
    <w:rsid w:val="00E86CC2"/>
    <w:rsid w:val="00E87B21"/>
    <w:rsid w:val="00E9042E"/>
    <w:rsid w:val="00E90A88"/>
    <w:rsid w:val="00E9144C"/>
    <w:rsid w:val="00E918BE"/>
    <w:rsid w:val="00E92718"/>
    <w:rsid w:val="00E9431D"/>
    <w:rsid w:val="00E94776"/>
    <w:rsid w:val="00E9490B"/>
    <w:rsid w:val="00E949B4"/>
    <w:rsid w:val="00E94BCE"/>
    <w:rsid w:val="00E958DC"/>
    <w:rsid w:val="00E95C4D"/>
    <w:rsid w:val="00E96F73"/>
    <w:rsid w:val="00E97AC1"/>
    <w:rsid w:val="00EA0095"/>
    <w:rsid w:val="00EA03C7"/>
    <w:rsid w:val="00EA0AC7"/>
    <w:rsid w:val="00EA1A3F"/>
    <w:rsid w:val="00EA2EAF"/>
    <w:rsid w:val="00EA30E6"/>
    <w:rsid w:val="00EA5184"/>
    <w:rsid w:val="00EA6355"/>
    <w:rsid w:val="00EA6B9F"/>
    <w:rsid w:val="00EA6C0B"/>
    <w:rsid w:val="00EA70AC"/>
    <w:rsid w:val="00EA77CF"/>
    <w:rsid w:val="00EB09AF"/>
    <w:rsid w:val="00EB1A58"/>
    <w:rsid w:val="00EB2A78"/>
    <w:rsid w:val="00EB35CD"/>
    <w:rsid w:val="00EB448D"/>
    <w:rsid w:val="00EB59CE"/>
    <w:rsid w:val="00EB5EC7"/>
    <w:rsid w:val="00EC0092"/>
    <w:rsid w:val="00EC0EAE"/>
    <w:rsid w:val="00EC1210"/>
    <w:rsid w:val="00EC1AF8"/>
    <w:rsid w:val="00EC25DD"/>
    <w:rsid w:val="00EC2BAB"/>
    <w:rsid w:val="00EC2C42"/>
    <w:rsid w:val="00EC3985"/>
    <w:rsid w:val="00EC4944"/>
    <w:rsid w:val="00EC4B6A"/>
    <w:rsid w:val="00EC4E83"/>
    <w:rsid w:val="00EC4FBA"/>
    <w:rsid w:val="00EC61EB"/>
    <w:rsid w:val="00EC6474"/>
    <w:rsid w:val="00EC6554"/>
    <w:rsid w:val="00EC681D"/>
    <w:rsid w:val="00EC722B"/>
    <w:rsid w:val="00EC7548"/>
    <w:rsid w:val="00ED03A2"/>
    <w:rsid w:val="00ED1642"/>
    <w:rsid w:val="00ED2C30"/>
    <w:rsid w:val="00ED2C8E"/>
    <w:rsid w:val="00ED334D"/>
    <w:rsid w:val="00ED38C8"/>
    <w:rsid w:val="00ED4093"/>
    <w:rsid w:val="00ED44F9"/>
    <w:rsid w:val="00ED4B3A"/>
    <w:rsid w:val="00ED5689"/>
    <w:rsid w:val="00ED579D"/>
    <w:rsid w:val="00ED58A2"/>
    <w:rsid w:val="00ED6194"/>
    <w:rsid w:val="00ED72CE"/>
    <w:rsid w:val="00ED7DFA"/>
    <w:rsid w:val="00EE0049"/>
    <w:rsid w:val="00EE00EB"/>
    <w:rsid w:val="00EE0124"/>
    <w:rsid w:val="00EE146E"/>
    <w:rsid w:val="00EE2AFC"/>
    <w:rsid w:val="00EE2F94"/>
    <w:rsid w:val="00EE340C"/>
    <w:rsid w:val="00EE3419"/>
    <w:rsid w:val="00EE444E"/>
    <w:rsid w:val="00EE463F"/>
    <w:rsid w:val="00EE4B7A"/>
    <w:rsid w:val="00EE4E17"/>
    <w:rsid w:val="00EE54E7"/>
    <w:rsid w:val="00EE5B72"/>
    <w:rsid w:val="00EE6220"/>
    <w:rsid w:val="00EE6C41"/>
    <w:rsid w:val="00EE6D09"/>
    <w:rsid w:val="00EE6DDB"/>
    <w:rsid w:val="00EE6E5A"/>
    <w:rsid w:val="00EE7032"/>
    <w:rsid w:val="00EE7564"/>
    <w:rsid w:val="00EF0845"/>
    <w:rsid w:val="00EF0BF1"/>
    <w:rsid w:val="00EF1DD4"/>
    <w:rsid w:val="00EF2011"/>
    <w:rsid w:val="00EF2F25"/>
    <w:rsid w:val="00EF3676"/>
    <w:rsid w:val="00EF5238"/>
    <w:rsid w:val="00EF5F19"/>
    <w:rsid w:val="00EF6107"/>
    <w:rsid w:val="00EF6370"/>
    <w:rsid w:val="00EF6EDF"/>
    <w:rsid w:val="00EF7296"/>
    <w:rsid w:val="00EF7A12"/>
    <w:rsid w:val="00EF7AAE"/>
    <w:rsid w:val="00F00156"/>
    <w:rsid w:val="00F005AB"/>
    <w:rsid w:val="00F0072F"/>
    <w:rsid w:val="00F00B39"/>
    <w:rsid w:val="00F00E68"/>
    <w:rsid w:val="00F01157"/>
    <w:rsid w:val="00F0121B"/>
    <w:rsid w:val="00F012A5"/>
    <w:rsid w:val="00F019AB"/>
    <w:rsid w:val="00F03719"/>
    <w:rsid w:val="00F03C2A"/>
    <w:rsid w:val="00F04667"/>
    <w:rsid w:val="00F0481F"/>
    <w:rsid w:val="00F0495B"/>
    <w:rsid w:val="00F0507B"/>
    <w:rsid w:val="00F05603"/>
    <w:rsid w:val="00F05776"/>
    <w:rsid w:val="00F06142"/>
    <w:rsid w:val="00F0663A"/>
    <w:rsid w:val="00F06CDC"/>
    <w:rsid w:val="00F077F8"/>
    <w:rsid w:val="00F11263"/>
    <w:rsid w:val="00F11BCD"/>
    <w:rsid w:val="00F11BFC"/>
    <w:rsid w:val="00F11DBD"/>
    <w:rsid w:val="00F123F0"/>
    <w:rsid w:val="00F130B3"/>
    <w:rsid w:val="00F15344"/>
    <w:rsid w:val="00F1552E"/>
    <w:rsid w:val="00F16540"/>
    <w:rsid w:val="00F1673F"/>
    <w:rsid w:val="00F16BDB"/>
    <w:rsid w:val="00F16DB4"/>
    <w:rsid w:val="00F17318"/>
    <w:rsid w:val="00F17A37"/>
    <w:rsid w:val="00F17B18"/>
    <w:rsid w:val="00F17B69"/>
    <w:rsid w:val="00F20714"/>
    <w:rsid w:val="00F20DA8"/>
    <w:rsid w:val="00F210F0"/>
    <w:rsid w:val="00F21D55"/>
    <w:rsid w:val="00F21E59"/>
    <w:rsid w:val="00F223DB"/>
    <w:rsid w:val="00F22C76"/>
    <w:rsid w:val="00F23A6A"/>
    <w:rsid w:val="00F23B47"/>
    <w:rsid w:val="00F247DF"/>
    <w:rsid w:val="00F24B98"/>
    <w:rsid w:val="00F24F58"/>
    <w:rsid w:val="00F256F0"/>
    <w:rsid w:val="00F25A32"/>
    <w:rsid w:val="00F25E37"/>
    <w:rsid w:val="00F27584"/>
    <w:rsid w:val="00F302D8"/>
    <w:rsid w:val="00F30B0D"/>
    <w:rsid w:val="00F327B5"/>
    <w:rsid w:val="00F32A00"/>
    <w:rsid w:val="00F33A47"/>
    <w:rsid w:val="00F33B6E"/>
    <w:rsid w:val="00F33BB6"/>
    <w:rsid w:val="00F33D1D"/>
    <w:rsid w:val="00F349B4"/>
    <w:rsid w:val="00F349C7"/>
    <w:rsid w:val="00F352C8"/>
    <w:rsid w:val="00F355C0"/>
    <w:rsid w:val="00F35C34"/>
    <w:rsid w:val="00F3759C"/>
    <w:rsid w:val="00F37823"/>
    <w:rsid w:val="00F37CA2"/>
    <w:rsid w:val="00F40637"/>
    <w:rsid w:val="00F40ADD"/>
    <w:rsid w:val="00F40BD8"/>
    <w:rsid w:val="00F41E45"/>
    <w:rsid w:val="00F42156"/>
    <w:rsid w:val="00F424E4"/>
    <w:rsid w:val="00F430DE"/>
    <w:rsid w:val="00F44455"/>
    <w:rsid w:val="00F448FC"/>
    <w:rsid w:val="00F44C7D"/>
    <w:rsid w:val="00F46189"/>
    <w:rsid w:val="00F466C9"/>
    <w:rsid w:val="00F469F0"/>
    <w:rsid w:val="00F46C36"/>
    <w:rsid w:val="00F470F9"/>
    <w:rsid w:val="00F475A1"/>
    <w:rsid w:val="00F47702"/>
    <w:rsid w:val="00F502C2"/>
    <w:rsid w:val="00F506DB"/>
    <w:rsid w:val="00F51497"/>
    <w:rsid w:val="00F5346D"/>
    <w:rsid w:val="00F55603"/>
    <w:rsid w:val="00F55A2D"/>
    <w:rsid w:val="00F55A40"/>
    <w:rsid w:val="00F573B9"/>
    <w:rsid w:val="00F576DD"/>
    <w:rsid w:val="00F60DE0"/>
    <w:rsid w:val="00F61739"/>
    <w:rsid w:val="00F61A38"/>
    <w:rsid w:val="00F61C24"/>
    <w:rsid w:val="00F620C7"/>
    <w:rsid w:val="00F62406"/>
    <w:rsid w:val="00F6348E"/>
    <w:rsid w:val="00F63C52"/>
    <w:rsid w:val="00F641BB"/>
    <w:rsid w:val="00F6450E"/>
    <w:rsid w:val="00F64547"/>
    <w:rsid w:val="00F665C4"/>
    <w:rsid w:val="00F66D6B"/>
    <w:rsid w:val="00F6774D"/>
    <w:rsid w:val="00F67875"/>
    <w:rsid w:val="00F7049A"/>
    <w:rsid w:val="00F705D9"/>
    <w:rsid w:val="00F72081"/>
    <w:rsid w:val="00F7285D"/>
    <w:rsid w:val="00F72E80"/>
    <w:rsid w:val="00F73306"/>
    <w:rsid w:val="00F73501"/>
    <w:rsid w:val="00F7356F"/>
    <w:rsid w:val="00F73A94"/>
    <w:rsid w:val="00F74167"/>
    <w:rsid w:val="00F75079"/>
    <w:rsid w:val="00F7575B"/>
    <w:rsid w:val="00F75B0E"/>
    <w:rsid w:val="00F75EFE"/>
    <w:rsid w:val="00F76650"/>
    <w:rsid w:val="00F76B44"/>
    <w:rsid w:val="00F77146"/>
    <w:rsid w:val="00F77BB5"/>
    <w:rsid w:val="00F77F88"/>
    <w:rsid w:val="00F814CD"/>
    <w:rsid w:val="00F81A99"/>
    <w:rsid w:val="00F82BDC"/>
    <w:rsid w:val="00F82C85"/>
    <w:rsid w:val="00F82E24"/>
    <w:rsid w:val="00F8338E"/>
    <w:rsid w:val="00F83A69"/>
    <w:rsid w:val="00F83D11"/>
    <w:rsid w:val="00F848F1"/>
    <w:rsid w:val="00F84D1F"/>
    <w:rsid w:val="00F854F1"/>
    <w:rsid w:val="00F8578A"/>
    <w:rsid w:val="00F85C43"/>
    <w:rsid w:val="00F86337"/>
    <w:rsid w:val="00F86F3E"/>
    <w:rsid w:val="00F87264"/>
    <w:rsid w:val="00F8754C"/>
    <w:rsid w:val="00F87B1D"/>
    <w:rsid w:val="00F90B94"/>
    <w:rsid w:val="00F92A2F"/>
    <w:rsid w:val="00F930AB"/>
    <w:rsid w:val="00F942D2"/>
    <w:rsid w:val="00F94B11"/>
    <w:rsid w:val="00F94BA5"/>
    <w:rsid w:val="00F9553E"/>
    <w:rsid w:val="00F957A0"/>
    <w:rsid w:val="00F95D43"/>
    <w:rsid w:val="00F962C2"/>
    <w:rsid w:val="00F964C1"/>
    <w:rsid w:val="00F97138"/>
    <w:rsid w:val="00FA01AE"/>
    <w:rsid w:val="00FA0A0B"/>
    <w:rsid w:val="00FA2E1C"/>
    <w:rsid w:val="00FA366D"/>
    <w:rsid w:val="00FA3CC4"/>
    <w:rsid w:val="00FA5223"/>
    <w:rsid w:val="00FA59EC"/>
    <w:rsid w:val="00FA728E"/>
    <w:rsid w:val="00FA7897"/>
    <w:rsid w:val="00FA790A"/>
    <w:rsid w:val="00FA7E15"/>
    <w:rsid w:val="00FB0132"/>
    <w:rsid w:val="00FB0B74"/>
    <w:rsid w:val="00FB1D7F"/>
    <w:rsid w:val="00FB1E31"/>
    <w:rsid w:val="00FB25EF"/>
    <w:rsid w:val="00FB267D"/>
    <w:rsid w:val="00FB3349"/>
    <w:rsid w:val="00FB4047"/>
    <w:rsid w:val="00FB4067"/>
    <w:rsid w:val="00FB52E0"/>
    <w:rsid w:val="00FB54A5"/>
    <w:rsid w:val="00FB69C6"/>
    <w:rsid w:val="00FB708C"/>
    <w:rsid w:val="00FB7546"/>
    <w:rsid w:val="00FB7E6D"/>
    <w:rsid w:val="00FB7EB3"/>
    <w:rsid w:val="00FC00AF"/>
    <w:rsid w:val="00FC0202"/>
    <w:rsid w:val="00FC0548"/>
    <w:rsid w:val="00FC0584"/>
    <w:rsid w:val="00FC17E4"/>
    <w:rsid w:val="00FC1B81"/>
    <w:rsid w:val="00FC218F"/>
    <w:rsid w:val="00FC2B6C"/>
    <w:rsid w:val="00FC4174"/>
    <w:rsid w:val="00FC4757"/>
    <w:rsid w:val="00FC4F30"/>
    <w:rsid w:val="00FC6A84"/>
    <w:rsid w:val="00FC6D7A"/>
    <w:rsid w:val="00FC6F9E"/>
    <w:rsid w:val="00FC7861"/>
    <w:rsid w:val="00FC7A58"/>
    <w:rsid w:val="00FC7CDA"/>
    <w:rsid w:val="00FC7DFB"/>
    <w:rsid w:val="00FD1B1F"/>
    <w:rsid w:val="00FD1B29"/>
    <w:rsid w:val="00FD1B4B"/>
    <w:rsid w:val="00FD1F29"/>
    <w:rsid w:val="00FD2B11"/>
    <w:rsid w:val="00FD2F19"/>
    <w:rsid w:val="00FD34DC"/>
    <w:rsid w:val="00FD433C"/>
    <w:rsid w:val="00FD52E3"/>
    <w:rsid w:val="00FD5796"/>
    <w:rsid w:val="00FD61E6"/>
    <w:rsid w:val="00FD65C7"/>
    <w:rsid w:val="00FD67FD"/>
    <w:rsid w:val="00FD69B2"/>
    <w:rsid w:val="00FD7F4D"/>
    <w:rsid w:val="00FE2AEA"/>
    <w:rsid w:val="00FE3762"/>
    <w:rsid w:val="00FE49C3"/>
    <w:rsid w:val="00FE4B01"/>
    <w:rsid w:val="00FE4C36"/>
    <w:rsid w:val="00FE4C39"/>
    <w:rsid w:val="00FE5FCF"/>
    <w:rsid w:val="00FE7CFA"/>
    <w:rsid w:val="00FF0142"/>
    <w:rsid w:val="00FF05E2"/>
    <w:rsid w:val="00FF10CC"/>
    <w:rsid w:val="00FF14A6"/>
    <w:rsid w:val="00FF172D"/>
    <w:rsid w:val="00FF342C"/>
    <w:rsid w:val="00FF392A"/>
    <w:rsid w:val="00FF3D80"/>
    <w:rsid w:val="00FF4777"/>
    <w:rsid w:val="00FF4CB3"/>
    <w:rsid w:val="00FF4CD3"/>
    <w:rsid w:val="00FF6406"/>
    <w:rsid w:val="00FF7D77"/>
    <w:rsid w:val="00FF7EA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0" w:qFormat="1"/>
    <w:lsdException w:name="footnote reference"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Plain Text"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5A3C35"/>
    <w:pPr>
      <w:keepNext/>
      <w:widowControl w:val="0"/>
      <w:tabs>
        <w:tab w:val="left" w:pos="540"/>
      </w:tabs>
      <w:spacing w:after="0" w:line="360" w:lineRule="auto"/>
      <w:ind w:left="540"/>
      <w:jc w:val="center"/>
      <w:outlineLvl w:val="0"/>
    </w:pPr>
    <w:rPr>
      <w:rFonts w:ascii="Times New Roman" w:eastAsia="Times New Roman" w:hAnsi="Times New Roman" w:cs="Times New Roman"/>
      <w:b/>
      <w:bCs/>
      <w:color w:val="000000"/>
      <w:sz w:val="28"/>
      <w:szCs w:val="20"/>
      <w:lang w:val="uk-UA"/>
    </w:rPr>
  </w:style>
  <w:style w:type="paragraph" w:styleId="2">
    <w:name w:val="heading 2"/>
    <w:basedOn w:val="a"/>
    <w:next w:val="a"/>
    <w:link w:val="20"/>
    <w:uiPriority w:val="9"/>
    <w:semiHidden/>
    <w:unhideWhenUsed/>
    <w:qFormat/>
    <w:rsid w:val="005A3C3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5A3C35"/>
    <w:pPr>
      <w:keepNext/>
      <w:spacing w:after="0" w:line="360" w:lineRule="auto"/>
      <w:ind w:left="720" w:hanging="720"/>
      <w:jc w:val="center"/>
      <w:outlineLvl w:val="2"/>
    </w:pPr>
    <w:rPr>
      <w:rFonts w:ascii="Times New Roman" w:eastAsia="Times New Roman" w:hAnsi="Times New Roman" w:cs="Times New Roman"/>
      <w:b/>
      <w:sz w:val="28"/>
      <w:szCs w:val="24"/>
      <w:lang w:val="uk-UA"/>
    </w:rPr>
  </w:style>
  <w:style w:type="paragraph" w:styleId="4">
    <w:name w:val="heading 4"/>
    <w:basedOn w:val="a"/>
    <w:next w:val="a"/>
    <w:link w:val="40"/>
    <w:uiPriority w:val="9"/>
    <w:unhideWhenUsed/>
    <w:qFormat/>
    <w:rsid w:val="00CA7F68"/>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4D00EE"/>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nhideWhenUsed/>
    <w:qFormat/>
    <w:rsid w:val="00FF0142"/>
    <w:pPr>
      <w:keepNext/>
      <w:tabs>
        <w:tab w:val="left" w:pos="-1800"/>
      </w:tabs>
      <w:spacing w:after="0" w:line="360" w:lineRule="auto"/>
      <w:jc w:val="center"/>
      <w:outlineLvl w:val="5"/>
    </w:pPr>
    <w:rPr>
      <w:rFonts w:ascii="Times New Roman" w:eastAsia="Times New Roman" w:hAnsi="Times New Roman" w:cs="Times New Roman"/>
      <w:sz w:val="28"/>
      <w:szCs w:val="24"/>
      <w:lang w:val="uk-UA"/>
    </w:rPr>
  </w:style>
  <w:style w:type="paragraph" w:styleId="7">
    <w:name w:val="heading 7"/>
    <w:basedOn w:val="a"/>
    <w:next w:val="a"/>
    <w:link w:val="70"/>
    <w:uiPriority w:val="9"/>
    <w:semiHidden/>
    <w:unhideWhenUsed/>
    <w:qFormat/>
    <w:rsid w:val="00FF0142"/>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A3C35"/>
    <w:rPr>
      <w:rFonts w:ascii="Times New Roman" w:eastAsia="Times New Roman" w:hAnsi="Times New Roman" w:cs="Times New Roman"/>
      <w:b/>
      <w:bCs/>
      <w:color w:val="000000"/>
      <w:sz w:val="28"/>
      <w:szCs w:val="20"/>
      <w:lang w:val="uk-UA"/>
    </w:rPr>
  </w:style>
  <w:style w:type="character" w:customStyle="1" w:styleId="20">
    <w:name w:val="Заголовок 2 Знак"/>
    <w:basedOn w:val="a0"/>
    <w:link w:val="2"/>
    <w:uiPriority w:val="9"/>
    <w:semiHidden/>
    <w:rsid w:val="005A3C35"/>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5A3C35"/>
    <w:rPr>
      <w:rFonts w:ascii="Times New Roman" w:eastAsia="Times New Roman" w:hAnsi="Times New Roman" w:cs="Times New Roman"/>
      <w:b/>
      <w:sz w:val="28"/>
      <w:szCs w:val="24"/>
      <w:lang w:val="uk-UA"/>
    </w:rPr>
  </w:style>
  <w:style w:type="character" w:customStyle="1" w:styleId="60">
    <w:name w:val="Заголовок 6 Знак"/>
    <w:basedOn w:val="a0"/>
    <w:link w:val="6"/>
    <w:rsid w:val="00FF0142"/>
    <w:rPr>
      <w:rFonts w:ascii="Times New Roman" w:eastAsia="Times New Roman" w:hAnsi="Times New Roman" w:cs="Times New Roman"/>
      <w:sz w:val="28"/>
      <w:szCs w:val="24"/>
      <w:lang w:val="uk-UA"/>
    </w:rPr>
  </w:style>
  <w:style w:type="character" w:customStyle="1" w:styleId="70">
    <w:name w:val="Заголовок 7 Знак"/>
    <w:basedOn w:val="a0"/>
    <w:link w:val="7"/>
    <w:uiPriority w:val="9"/>
    <w:semiHidden/>
    <w:rsid w:val="00FF0142"/>
    <w:rPr>
      <w:rFonts w:asciiTheme="majorHAnsi" w:eastAsiaTheme="majorEastAsia" w:hAnsiTheme="majorHAnsi" w:cstheme="majorBidi"/>
      <w:i/>
      <w:iCs/>
      <w:color w:val="404040" w:themeColor="text1" w:themeTint="BF"/>
    </w:rPr>
  </w:style>
  <w:style w:type="character" w:styleId="a3">
    <w:name w:val="Hyperlink"/>
    <w:basedOn w:val="a0"/>
    <w:unhideWhenUsed/>
    <w:rsid w:val="005A3C35"/>
    <w:rPr>
      <w:color w:val="0000FF"/>
      <w:u w:val="single"/>
    </w:rPr>
  </w:style>
  <w:style w:type="paragraph" w:styleId="a4">
    <w:name w:val="footnote text"/>
    <w:basedOn w:val="a"/>
    <w:link w:val="a5"/>
    <w:uiPriority w:val="99"/>
    <w:semiHidden/>
    <w:unhideWhenUsed/>
    <w:rsid w:val="005A3C35"/>
    <w:pPr>
      <w:spacing w:after="0" w:line="240" w:lineRule="auto"/>
    </w:pPr>
    <w:rPr>
      <w:sz w:val="20"/>
      <w:szCs w:val="20"/>
    </w:rPr>
  </w:style>
  <w:style w:type="character" w:customStyle="1" w:styleId="a5">
    <w:name w:val="Текст сноски Знак"/>
    <w:basedOn w:val="a0"/>
    <w:link w:val="a4"/>
    <w:uiPriority w:val="99"/>
    <w:semiHidden/>
    <w:rsid w:val="005A3C35"/>
    <w:rPr>
      <w:sz w:val="20"/>
      <w:szCs w:val="20"/>
    </w:rPr>
  </w:style>
  <w:style w:type="character" w:customStyle="1" w:styleId="a6">
    <w:name w:val="Текст примечания Знак"/>
    <w:basedOn w:val="a0"/>
    <w:link w:val="a7"/>
    <w:semiHidden/>
    <w:rsid w:val="005A3C35"/>
    <w:rPr>
      <w:sz w:val="20"/>
      <w:szCs w:val="20"/>
    </w:rPr>
  </w:style>
  <w:style w:type="paragraph" w:styleId="a7">
    <w:name w:val="annotation text"/>
    <w:basedOn w:val="a"/>
    <w:link w:val="a6"/>
    <w:semiHidden/>
    <w:unhideWhenUsed/>
    <w:rsid w:val="005A3C35"/>
    <w:pPr>
      <w:spacing w:line="240" w:lineRule="auto"/>
    </w:pPr>
    <w:rPr>
      <w:sz w:val="20"/>
      <w:szCs w:val="20"/>
    </w:rPr>
  </w:style>
  <w:style w:type="character" w:customStyle="1" w:styleId="a8">
    <w:name w:val="Верхний колонтитул Знак"/>
    <w:basedOn w:val="a0"/>
    <w:link w:val="a9"/>
    <w:uiPriority w:val="99"/>
    <w:rsid w:val="005A3C35"/>
  </w:style>
  <w:style w:type="paragraph" w:styleId="a9">
    <w:name w:val="header"/>
    <w:basedOn w:val="a"/>
    <w:link w:val="a8"/>
    <w:uiPriority w:val="99"/>
    <w:unhideWhenUsed/>
    <w:rsid w:val="005A3C35"/>
    <w:pPr>
      <w:tabs>
        <w:tab w:val="center" w:pos="4677"/>
        <w:tab w:val="right" w:pos="9355"/>
      </w:tabs>
      <w:spacing w:after="0" w:line="240" w:lineRule="auto"/>
    </w:pPr>
  </w:style>
  <w:style w:type="character" w:customStyle="1" w:styleId="aa">
    <w:name w:val="Нижний колонтитул Знак"/>
    <w:basedOn w:val="a0"/>
    <w:uiPriority w:val="99"/>
    <w:semiHidden/>
    <w:rsid w:val="005A3C35"/>
  </w:style>
  <w:style w:type="paragraph" w:styleId="ab">
    <w:name w:val="footer"/>
    <w:basedOn w:val="a"/>
    <w:link w:val="11"/>
    <w:uiPriority w:val="99"/>
    <w:unhideWhenUsed/>
    <w:rsid w:val="005A3C35"/>
    <w:pPr>
      <w:tabs>
        <w:tab w:val="center" w:pos="4677"/>
        <w:tab w:val="right" w:pos="9355"/>
      </w:tabs>
      <w:spacing w:after="0" w:line="240" w:lineRule="auto"/>
    </w:pPr>
  </w:style>
  <w:style w:type="character" w:customStyle="1" w:styleId="11">
    <w:name w:val="Нижний колонтитул Знак1"/>
    <w:basedOn w:val="a0"/>
    <w:link w:val="ab"/>
    <w:locked/>
    <w:rsid w:val="005A3C35"/>
  </w:style>
  <w:style w:type="paragraph" w:styleId="ac">
    <w:name w:val="caption"/>
    <w:basedOn w:val="a"/>
    <w:next w:val="a"/>
    <w:semiHidden/>
    <w:unhideWhenUsed/>
    <w:qFormat/>
    <w:rsid w:val="005A3C35"/>
    <w:pPr>
      <w:spacing w:line="240" w:lineRule="auto"/>
    </w:pPr>
    <w:rPr>
      <w:b/>
      <w:bCs/>
      <w:color w:val="4F81BD" w:themeColor="accent1"/>
      <w:sz w:val="18"/>
      <w:szCs w:val="18"/>
    </w:rPr>
  </w:style>
  <w:style w:type="paragraph" w:styleId="ad">
    <w:name w:val="endnote text"/>
    <w:basedOn w:val="a"/>
    <w:link w:val="12"/>
    <w:semiHidden/>
    <w:unhideWhenUsed/>
    <w:rsid w:val="005A3C35"/>
    <w:pPr>
      <w:spacing w:after="0" w:line="240" w:lineRule="auto"/>
    </w:pPr>
    <w:rPr>
      <w:sz w:val="20"/>
      <w:szCs w:val="20"/>
    </w:rPr>
  </w:style>
  <w:style w:type="character" w:customStyle="1" w:styleId="12">
    <w:name w:val="Текст концевой сноски Знак1"/>
    <w:basedOn w:val="a0"/>
    <w:link w:val="ad"/>
    <w:semiHidden/>
    <w:locked/>
    <w:rsid w:val="005A3C35"/>
    <w:rPr>
      <w:sz w:val="20"/>
      <w:szCs w:val="20"/>
    </w:rPr>
  </w:style>
  <w:style w:type="character" w:customStyle="1" w:styleId="ae">
    <w:name w:val="Текст концевой сноски Знак"/>
    <w:basedOn w:val="a0"/>
    <w:semiHidden/>
    <w:rsid w:val="005A3C35"/>
    <w:rPr>
      <w:sz w:val="20"/>
      <w:szCs w:val="20"/>
    </w:rPr>
  </w:style>
  <w:style w:type="paragraph" w:styleId="af">
    <w:name w:val="Title"/>
    <w:basedOn w:val="a"/>
    <w:link w:val="af0"/>
    <w:qFormat/>
    <w:rsid w:val="005A3C35"/>
    <w:pPr>
      <w:spacing w:after="0" w:line="240" w:lineRule="auto"/>
      <w:jc w:val="center"/>
    </w:pPr>
    <w:rPr>
      <w:rFonts w:ascii="Times New Roman" w:eastAsia="Times New Roman" w:hAnsi="Times New Roman" w:cs="Times New Roman"/>
      <w:b/>
      <w:bCs/>
      <w:sz w:val="24"/>
      <w:szCs w:val="24"/>
      <w:lang w:val="uk-UA"/>
    </w:rPr>
  </w:style>
  <w:style w:type="character" w:customStyle="1" w:styleId="af0">
    <w:name w:val="Название Знак"/>
    <w:basedOn w:val="a0"/>
    <w:link w:val="af"/>
    <w:rsid w:val="005A3C35"/>
    <w:rPr>
      <w:rFonts w:ascii="Times New Roman" w:eastAsia="Times New Roman" w:hAnsi="Times New Roman" w:cs="Times New Roman"/>
      <w:b/>
      <w:bCs/>
      <w:sz w:val="24"/>
      <w:szCs w:val="24"/>
      <w:lang w:val="uk-UA"/>
    </w:rPr>
  </w:style>
  <w:style w:type="paragraph" w:styleId="af1">
    <w:name w:val="Body Text"/>
    <w:basedOn w:val="a"/>
    <w:link w:val="13"/>
    <w:unhideWhenUsed/>
    <w:rsid w:val="005A3C35"/>
    <w:pPr>
      <w:spacing w:after="0" w:line="360" w:lineRule="auto"/>
      <w:jc w:val="center"/>
    </w:pPr>
    <w:rPr>
      <w:rFonts w:ascii="Times New Roman" w:eastAsia="Times New Roman" w:hAnsi="Times New Roman" w:cs="Times New Roman"/>
      <w:sz w:val="28"/>
      <w:szCs w:val="24"/>
      <w:lang w:val="uk-UA"/>
    </w:rPr>
  </w:style>
  <w:style w:type="character" w:customStyle="1" w:styleId="13">
    <w:name w:val="Основной текст Знак1"/>
    <w:basedOn w:val="a0"/>
    <w:link w:val="af1"/>
    <w:locked/>
    <w:rsid w:val="005A3C35"/>
    <w:rPr>
      <w:rFonts w:ascii="Times New Roman" w:eastAsia="Times New Roman" w:hAnsi="Times New Roman" w:cs="Times New Roman"/>
      <w:sz w:val="28"/>
      <w:szCs w:val="24"/>
      <w:lang w:val="uk-UA"/>
    </w:rPr>
  </w:style>
  <w:style w:type="character" w:customStyle="1" w:styleId="af2">
    <w:name w:val="Основной текст Знак"/>
    <w:basedOn w:val="a0"/>
    <w:semiHidden/>
    <w:rsid w:val="005A3C35"/>
  </w:style>
  <w:style w:type="paragraph" w:styleId="af3">
    <w:name w:val="Body Text Indent"/>
    <w:basedOn w:val="a"/>
    <w:link w:val="af4"/>
    <w:unhideWhenUsed/>
    <w:rsid w:val="005A3C35"/>
    <w:pPr>
      <w:tabs>
        <w:tab w:val="left" w:pos="0"/>
      </w:tabs>
      <w:spacing w:after="0" w:line="360" w:lineRule="auto"/>
      <w:ind w:left="600"/>
      <w:jc w:val="both"/>
    </w:pPr>
    <w:rPr>
      <w:rFonts w:ascii="Times New Roman" w:eastAsia="Times New Roman" w:hAnsi="Times New Roman" w:cs="Times New Roman"/>
      <w:b/>
      <w:bCs/>
      <w:i/>
      <w:iCs/>
      <w:sz w:val="28"/>
      <w:szCs w:val="24"/>
      <w:lang w:val="uk-UA"/>
    </w:rPr>
  </w:style>
  <w:style w:type="character" w:customStyle="1" w:styleId="af4">
    <w:name w:val="Основной текст с отступом Знак"/>
    <w:basedOn w:val="a0"/>
    <w:link w:val="af3"/>
    <w:rsid w:val="005A3C35"/>
    <w:rPr>
      <w:rFonts w:ascii="Times New Roman" w:eastAsia="Times New Roman" w:hAnsi="Times New Roman" w:cs="Times New Roman"/>
      <w:b/>
      <w:bCs/>
      <w:i/>
      <w:iCs/>
      <w:sz w:val="28"/>
      <w:szCs w:val="24"/>
      <w:lang w:val="uk-UA"/>
    </w:rPr>
  </w:style>
  <w:style w:type="paragraph" w:styleId="21">
    <w:name w:val="Body Text Indent 2"/>
    <w:basedOn w:val="a"/>
    <w:link w:val="22"/>
    <w:unhideWhenUsed/>
    <w:rsid w:val="005A3C35"/>
    <w:pPr>
      <w:widowControl w:val="0"/>
      <w:spacing w:after="0" w:line="360" w:lineRule="auto"/>
      <w:ind w:firstLine="720"/>
      <w:jc w:val="both"/>
    </w:pPr>
    <w:rPr>
      <w:rFonts w:ascii="Times New Roman" w:eastAsia="Times New Roman" w:hAnsi="Times New Roman" w:cs="Times New Roman"/>
      <w:sz w:val="28"/>
      <w:szCs w:val="24"/>
      <w:lang w:val="uk-UA"/>
    </w:rPr>
  </w:style>
  <w:style w:type="character" w:customStyle="1" w:styleId="22">
    <w:name w:val="Основной текст с отступом 2 Знак"/>
    <w:basedOn w:val="a0"/>
    <w:link w:val="21"/>
    <w:rsid w:val="005A3C35"/>
    <w:rPr>
      <w:rFonts w:ascii="Times New Roman" w:eastAsia="Times New Roman" w:hAnsi="Times New Roman" w:cs="Times New Roman"/>
      <w:sz w:val="28"/>
      <w:szCs w:val="24"/>
      <w:lang w:val="uk-UA"/>
    </w:rPr>
  </w:style>
  <w:style w:type="paragraph" w:styleId="31">
    <w:name w:val="Body Text Indent 3"/>
    <w:basedOn w:val="a"/>
    <w:link w:val="32"/>
    <w:uiPriority w:val="99"/>
    <w:semiHidden/>
    <w:unhideWhenUsed/>
    <w:rsid w:val="005A3C35"/>
    <w:pPr>
      <w:widowControl w:val="0"/>
      <w:spacing w:after="0" w:line="360" w:lineRule="auto"/>
      <w:ind w:firstLine="720"/>
      <w:jc w:val="both"/>
    </w:pPr>
    <w:rPr>
      <w:rFonts w:ascii="Times New Roman" w:eastAsia="Times New Roman" w:hAnsi="Times New Roman" w:cs="Times New Roman"/>
      <w:i/>
      <w:iCs/>
      <w:sz w:val="24"/>
      <w:szCs w:val="24"/>
      <w:lang w:val="uk-UA"/>
    </w:rPr>
  </w:style>
  <w:style w:type="character" w:customStyle="1" w:styleId="32">
    <w:name w:val="Основной текст с отступом 3 Знак"/>
    <w:basedOn w:val="a0"/>
    <w:link w:val="31"/>
    <w:uiPriority w:val="99"/>
    <w:semiHidden/>
    <w:rsid w:val="005A3C35"/>
    <w:rPr>
      <w:rFonts w:ascii="Times New Roman" w:eastAsia="Times New Roman" w:hAnsi="Times New Roman" w:cs="Times New Roman"/>
      <w:i/>
      <w:iCs/>
      <w:sz w:val="24"/>
      <w:szCs w:val="24"/>
      <w:lang w:val="uk-UA"/>
    </w:rPr>
  </w:style>
  <w:style w:type="paragraph" w:styleId="af5">
    <w:name w:val="Block Text"/>
    <w:basedOn w:val="a"/>
    <w:semiHidden/>
    <w:unhideWhenUsed/>
    <w:rsid w:val="005A3C35"/>
    <w:pPr>
      <w:spacing w:after="0" w:line="360" w:lineRule="auto"/>
      <w:ind w:left="-284" w:right="-5" w:firstLine="1724"/>
    </w:pPr>
    <w:rPr>
      <w:rFonts w:ascii="Times New Roman" w:eastAsia="Times New Roman" w:hAnsi="Times New Roman" w:cs="Times New Roman"/>
      <w:sz w:val="28"/>
      <w:szCs w:val="20"/>
      <w:lang w:val="uk-UA"/>
    </w:rPr>
  </w:style>
  <w:style w:type="paragraph" w:styleId="af6">
    <w:name w:val="Plain Text"/>
    <w:basedOn w:val="a"/>
    <w:link w:val="af7"/>
    <w:unhideWhenUsed/>
    <w:rsid w:val="005A3C35"/>
    <w:pPr>
      <w:autoSpaceDE w:val="0"/>
      <w:autoSpaceDN w:val="0"/>
      <w:spacing w:after="0" w:line="240" w:lineRule="auto"/>
    </w:pPr>
    <w:rPr>
      <w:rFonts w:ascii="Courier New" w:eastAsia="Times New Roman" w:hAnsi="Courier New" w:cs="Courier New"/>
      <w:sz w:val="20"/>
      <w:szCs w:val="20"/>
    </w:rPr>
  </w:style>
  <w:style w:type="character" w:customStyle="1" w:styleId="af7">
    <w:name w:val="Текст Знак"/>
    <w:basedOn w:val="a0"/>
    <w:link w:val="af6"/>
    <w:rsid w:val="005A3C35"/>
    <w:rPr>
      <w:rFonts w:ascii="Courier New" w:eastAsia="Times New Roman" w:hAnsi="Courier New" w:cs="Courier New"/>
      <w:sz w:val="20"/>
      <w:szCs w:val="20"/>
    </w:rPr>
  </w:style>
  <w:style w:type="character" w:customStyle="1" w:styleId="af8">
    <w:name w:val="Тема примечания Знак"/>
    <w:basedOn w:val="a6"/>
    <w:link w:val="af9"/>
    <w:semiHidden/>
    <w:rsid w:val="005A3C35"/>
    <w:rPr>
      <w:b/>
      <w:bCs/>
      <w:sz w:val="20"/>
      <w:szCs w:val="20"/>
    </w:rPr>
  </w:style>
  <w:style w:type="paragraph" w:styleId="af9">
    <w:name w:val="annotation subject"/>
    <w:basedOn w:val="a7"/>
    <w:next w:val="a7"/>
    <w:link w:val="af8"/>
    <w:semiHidden/>
    <w:unhideWhenUsed/>
    <w:rsid w:val="005A3C35"/>
    <w:rPr>
      <w:b/>
      <w:bCs/>
    </w:rPr>
  </w:style>
  <w:style w:type="paragraph" w:styleId="afa">
    <w:name w:val="Balloon Text"/>
    <w:basedOn w:val="a"/>
    <w:link w:val="afb"/>
    <w:semiHidden/>
    <w:unhideWhenUsed/>
    <w:rsid w:val="005A3C35"/>
    <w:pPr>
      <w:spacing w:after="0" w:line="240" w:lineRule="auto"/>
    </w:pPr>
    <w:rPr>
      <w:rFonts w:ascii="Tahoma" w:hAnsi="Tahoma" w:cs="Tahoma"/>
      <w:sz w:val="16"/>
      <w:szCs w:val="16"/>
    </w:rPr>
  </w:style>
  <w:style w:type="character" w:customStyle="1" w:styleId="afb">
    <w:name w:val="Текст выноски Знак"/>
    <w:basedOn w:val="a0"/>
    <w:link w:val="afa"/>
    <w:semiHidden/>
    <w:rsid w:val="005A3C35"/>
    <w:rPr>
      <w:rFonts w:ascii="Tahoma" w:hAnsi="Tahoma" w:cs="Tahoma"/>
      <w:sz w:val="16"/>
      <w:szCs w:val="16"/>
    </w:rPr>
  </w:style>
  <w:style w:type="paragraph" w:styleId="afc">
    <w:name w:val="No Spacing"/>
    <w:uiPriority w:val="99"/>
    <w:qFormat/>
    <w:rsid w:val="005A3C35"/>
    <w:pPr>
      <w:spacing w:after="0" w:line="240" w:lineRule="auto"/>
    </w:pPr>
    <w:rPr>
      <w:rFonts w:ascii="Times New Roman" w:eastAsiaTheme="minorHAnsi" w:hAnsi="Times New Roman"/>
      <w:sz w:val="28"/>
      <w:lang w:val="uk-UA" w:eastAsia="en-US"/>
    </w:rPr>
  </w:style>
  <w:style w:type="paragraph" w:styleId="afd">
    <w:name w:val="Revision"/>
    <w:uiPriority w:val="99"/>
    <w:semiHidden/>
    <w:rsid w:val="005A3C35"/>
    <w:pPr>
      <w:spacing w:after="0" w:line="240" w:lineRule="auto"/>
    </w:pPr>
  </w:style>
  <w:style w:type="paragraph" w:styleId="afe">
    <w:name w:val="List Paragraph"/>
    <w:basedOn w:val="a"/>
    <w:uiPriority w:val="34"/>
    <w:qFormat/>
    <w:rsid w:val="005A3C35"/>
    <w:pPr>
      <w:spacing w:after="0" w:line="240" w:lineRule="auto"/>
      <w:ind w:left="720"/>
      <w:contextualSpacing/>
    </w:pPr>
    <w:rPr>
      <w:rFonts w:ascii="Times New Roman" w:eastAsia="Times New Roman" w:hAnsi="Times New Roman" w:cs="Times New Roman"/>
      <w:sz w:val="24"/>
      <w:szCs w:val="24"/>
    </w:rPr>
  </w:style>
  <w:style w:type="paragraph" w:customStyle="1" w:styleId="aff">
    <w:name w:val="Без інтервалів"/>
    <w:uiPriority w:val="99"/>
    <w:qFormat/>
    <w:rsid w:val="005A3C35"/>
    <w:pPr>
      <w:spacing w:after="0" w:line="240" w:lineRule="auto"/>
    </w:pPr>
    <w:rPr>
      <w:rFonts w:ascii="Calibri" w:eastAsia="Calibri" w:hAnsi="Calibri" w:cs="Times New Roman"/>
      <w:lang w:eastAsia="en-US"/>
    </w:rPr>
  </w:style>
  <w:style w:type="character" w:customStyle="1" w:styleId="aff0">
    <w:name w:val="Основной текст_"/>
    <w:basedOn w:val="a0"/>
    <w:link w:val="14"/>
    <w:locked/>
    <w:rsid w:val="005A3C35"/>
    <w:rPr>
      <w:rFonts w:ascii="Arial Unicode MS" w:eastAsia="Arial Unicode MS" w:hAnsi="Arial Unicode MS" w:cs="Arial Unicode MS"/>
      <w:sz w:val="21"/>
      <w:szCs w:val="21"/>
      <w:shd w:val="clear" w:color="auto" w:fill="FFFFFF"/>
    </w:rPr>
  </w:style>
  <w:style w:type="paragraph" w:customStyle="1" w:styleId="14">
    <w:name w:val="Основной текст1"/>
    <w:basedOn w:val="a"/>
    <w:link w:val="aff0"/>
    <w:rsid w:val="005A3C35"/>
    <w:pPr>
      <w:widowControl w:val="0"/>
      <w:shd w:val="clear" w:color="auto" w:fill="FFFFFF"/>
      <w:spacing w:after="0" w:line="523" w:lineRule="exact"/>
      <w:jc w:val="both"/>
    </w:pPr>
    <w:rPr>
      <w:rFonts w:ascii="Arial Unicode MS" w:eastAsia="Arial Unicode MS" w:hAnsi="Arial Unicode MS" w:cs="Arial Unicode MS"/>
      <w:sz w:val="21"/>
      <w:szCs w:val="21"/>
    </w:rPr>
  </w:style>
  <w:style w:type="paragraph" w:customStyle="1" w:styleId="FR4">
    <w:name w:val="FR4"/>
    <w:uiPriority w:val="99"/>
    <w:rsid w:val="005A3C35"/>
    <w:pPr>
      <w:widowControl w:val="0"/>
      <w:autoSpaceDE w:val="0"/>
      <w:autoSpaceDN w:val="0"/>
      <w:adjustRightInd w:val="0"/>
      <w:spacing w:after="0" w:line="420" w:lineRule="auto"/>
    </w:pPr>
    <w:rPr>
      <w:rFonts w:ascii="Times New Roman" w:eastAsia="Times New Roman" w:hAnsi="Times New Roman" w:cs="Times New Roman"/>
      <w:sz w:val="28"/>
      <w:szCs w:val="28"/>
      <w:lang w:val="uk-UA"/>
    </w:rPr>
  </w:style>
  <w:style w:type="paragraph" w:customStyle="1" w:styleId="15">
    <w:name w:val="Без интервала1"/>
    <w:rsid w:val="005A3C35"/>
    <w:pPr>
      <w:spacing w:after="0" w:line="240" w:lineRule="auto"/>
    </w:pPr>
    <w:rPr>
      <w:rFonts w:ascii="Calibri" w:eastAsia="Times New Roman" w:hAnsi="Calibri" w:cs="Times New Roman"/>
      <w:lang w:eastAsia="en-US"/>
    </w:rPr>
  </w:style>
  <w:style w:type="paragraph" w:customStyle="1" w:styleId="23">
    <w:name w:val="Основной текст2"/>
    <w:basedOn w:val="a"/>
    <w:rsid w:val="005A3C35"/>
    <w:pPr>
      <w:spacing w:after="0" w:line="240" w:lineRule="auto"/>
      <w:jc w:val="both"/>
    </w:pPr>
    <w:rPr>
      <w:rFonts w:ascii="Times New Roman" w:eastAsia="Times New Roman" w:hAnsi="Times New Roman" w:cs="Times New Roman"/>
      <w:sz w:val="28"/>
      <w:szCs w:val="20"/>
      <w:lang w:val="uk-UA"/>
    </w:rPr>
  </w:style>
  <w:style w:type="paragraph" w:customStyle="1" w:styleId="16">
    <w:name w:val="Обычный1"/>
    <w:rsid w:val="005A3C35"/>
    <w:pPr>
      <w:spacing w:after="0"/>
    </w:pPr>
    <w:rPr>
      <w:rFonts w:ascii="Arial" w:eastAsia="Times New Roman" w:hAnsi="Arial" w:cs="Arial"/>
      <w:color w:val="000000"/>
    </w:rPr>
  </w:style>
  <w:style w:type="character" w:styleId="aff1">
    <w:name w:val="footnote reference"/>
    <w:basedOn w:val="a0"/>
    <w:semiHidden/>
    <w:unhideWhenUsed/>
    <w:rsid w:val="005A3C35"/>
    <w:rPr>
      <w:vertAlign w:val="superscript"/>
    </w:rPr>
  </w:style>
  <w:style w:type="character" w:customStyle="1" w:styleId="rvts8">
    <w:name w:val="rvts8"/>
    <w:basedOn w:val="a0"/>
    <w:rsid w:val="005A3C35"/>
  </w:style>
  <w:style w:type="character" w:customStyle="1" w:styleId="rvts17">
    <w:name w:val="rvts17"/>
    <w:basedOn w:val="a0"/>
    <w:rsid w:val="005A3C35"/>
  </w:style>
  <w:style w:type="character" w:customStyle="1" w:styleId="rvts7">
    <w:name w:val="rvts7"/>
    <w:basedOn w:val="a0"/>
    <w:rsid w:val="005A3C35"/>
  </w:style>
  <w:style w:type="character" w:customStyle="1" w:styleId="rvts15">
    <w:name w:val="rvts15"/>
    <w:basedOn w:val="a0"/>
    <w:rsid w:val="005A3C35"/>
  </w:style>
  <w:style w:type="character" w:customStyle="1" w:styleId="apple-converted-space">
    <w:name w:val="apple-converted-space"/>
    <w:basedOn w:val="a0"/>
    <w:rsid w:val="005A3C35"/>
  </w:style>
  <w:style w:type="character" w:customStyle="1" w:styleId="Exact">
    <w:name w:val="Основной текст Exact"/>
    <w:basedOn w:val="a0"/>
    <w:rsid w:val="005A3C35"/>
    <w:rPr>
      <w:rFonts w:ascii="Arial Unicode MS" w:eastAsia="Arial Unicode MS" w:hAnsi="Arial Unicode MS" w:cs="Arial Unicode MS" w:hint="eastAsia"/>
      <w:b w:val="0"/>
      <w:bCs w:val="0"/>
      <w:i w:val="0"/>
      <w:iCs w:val="0"/>
      <w:smallCaps w:val="0"/>
      <w:strike w:val="0"/>
      <w:dstrike w:val="0"/>
      <w:spacing w:val="4"/>
      <w:sz w:val="20"/>
      <w:szCs w:val="20"/>
      <w:u w:val="none"/>
      <w:effect w:val="none"/>
    </w:rPr>
  </w:style>
  <w:style w:type="character" w:customStyle="1" w:styleId="24">
    <w:name w:val="Основной текст (2) + Малые прописные"/>
    <w:basedOn w:val="a0"/>
    <w:rsid w:val="005A3C35"/>
    <w:rPr>
      <w:rFonts w:ascii="Times New Roman" w:eastAsia="Times New Roman" w:hAnsi="Times New Roman" w:cs="Times New Roman" w:hint="default"/>
      <w:b/>
      <w:bCs/>
      <w:i w:val="0"/>
      <w:iCs w:val="0"/>
      <w:smallCaps/>
      <w:strike w:val="0"/>
      <w:dstrike w:val="0"/>
      <w:color w:val="000000"/>
      <w:spacing w:val="0"/>
      <w:w w:val="100"/>
      <w:position w:val="0"/>
      <w:sz w:val="17"/>
      <w:szCs w:val="17"/>
      <w:u w:val="none"/>
      <w:effect w:val="none"/>
      <w:lang w:val="uk-UA" w:eastAsia="uk-UA" w:bidi="uk-UA"/>
    </w:rPr>
  </w:style>
  <w:style w:type="character" w:customStyle="1" w:styleId="longtext">
    <w:name w:val="long_text"/>
    <w:rsid w:val="005A3C35"/>
  </w:style>
  <w:style w:type="table" w:styleId="aff2">
    <w:name w:val="Table Grid"/>
    <w:basedOn w:val="a1"/>
    <w:uiPriority w:val="59"/>
    <w:rsid w:val="005A3C35"/>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3">
    <w:name w:val="Normal (Web)"/>
    <w:basedOn w:val="a"/>
    <w:uiPriority w:val="99"/>
    <w:unhideWhenUsed/>
    <w:rsid w:val="00010D7F"/>
    <w:pPr>
      <w:spacing w:before="100" w:beforeAutospacing="1" w:after="100" w:afterAutospacing="1" w:line="240" w:lineRule="auto"/>
    </w:pPr>
    <w:rPr>
      <w:rFonts w:ascii="Times New Roman" w:hAnsi="Times New Roman" w:cs="Times New Roman"/>
      <w:sz w:val="24"/>
      <w:szCs w:val="24"/>
    </w:rPr>
  </w:style>
  <w:style w:type="character" w:styleId="aff4">
    <w:name w:val="Strong"/>
    <w:basedOn w:val="a0"/>
    <w:uiPriority w:val="22"/>
    <w:qFormat/>
    <w:rsid w:val="00FF0142"/>
    <w:rPr>
      <w:b/>
      <w:bCs/>
    </w:rPr>
  </w:style>
  <w:style w:type="character" w:styleId="aff5">
    <w:name w:val="Emphasis"/>
    <w:basedOn w:val="a0"/>
    <w:qFormat/>
    <w:rsid w:val="00FF0142"/>
    <w:rPr>
      <w:i/>
      <w:iCs/>
    </w:rPr>
  </w:style>
  <w:style w:type="character" w:customStyle="1" w:styleId="FontStyle12">
    <w:name w:val="Font Style12"/>
    <w:basedOn w:val="a0"/>
    <w:rsid w:val="00FF0142"/>
    <w:rPr>
      <w:rFonts w:ascii="Times New Roman" w:hAnsi="Times New Roman" w:cs="Times New Roman" w:hint="default"/>
      <w:i/>
      <w:iCs/>
      <w:spacing w:val="50"/>
      <w:sz w:val="22"/>
      <w:szCs w:val="22"/>
    </w:rPr>
  </w:style>
  <w:style w:type="character" w:customStyle="1" w:styleId="FontStyle27">
    <w:name w:val="Font Style27"/>
    <w:basedOn w:val="a0"/>
    <w:rsid w:val="00FF0142"/>
    <w:rPr>
      <w:rFonts w:ascii="Times New Roman" w:hAnsi="Times New Roman" w:cs="Times New Roman" w:hint="default"/>
      <w:sz w:val="22"/>
      <w:szCs w:val="22"/>
    </w:rPr>
  </w:style>
  <w:style w:type="paragraph" w:customStyle="1" w:styleId="Default">
    <w:name w:val="Default"/>
    <w:rsid w:val="00FF0142"/>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25">
    <w:name w:val="Знак Знак2 Знак Знак"/>
    <w:basedOn w:val="a"/>
    <w:rsid w:val="009F3FE5"/>
    <w:pPr>
      <w:widowControl w:val="0"/>
      <w:autoSpaceDE w:val="0"/>
      <w:autoSpaceDN w:val="0"/>
      <w:adjustRightInd w:val="0"/>
      <w:spacing w:after="160" w:line="240" w:lineRule="exact"/>
    </w:pPr>
    <w:rPr>
      <w:rFonts w:ascii="Verdana" w:eastAsia="Times New Roman" w:hAnsi="Verdana" w:cs="Arial"/>
      <w:sz w:val="20"/>
      <w:szCs w:val="20"/>
      <w:lang w:val="en-US" w:eastAsia="en-US"/>
    </w:rPr>
  </w:style>
  <w:style w:type="paragraph" w:customStyle="1" w:styleId="17">
    <w:name w:val="Абзац списка1"/>
    <w:basedOn w:val="a"/>
    <w:rsid w:val="00345DA9"/>
    <w:pPr>
      <w:spacing w:after="0" w:line="240" w:lineRule="auto"/>
      <w:ind w:left="720"/>
    </w:pPr>
    <w:rPr>
      <w:rFonts w:ascii="Calibri" w:eastAsia="Times New Roman" w:hAnsi="Calibri" w:cs="Calibri"/>
      <w:sz w:val="24"/>
      <w:szCs w:val="24"/>
    </w:rPr>
  </w:style>
  <w:style w:type="paragraph" w:customStyle="1" w:styleId="26">
    <w:name w:val="Абзац списка2"/>
    <w:basedOn w:val="a"/>
    <w:rsid w:val="00485C2F"/>
    <w:pPr>
      <w:spacing w:after="0" w:line="240" w:lineRule="auto"/>
      <w:ind w:left="720"/>
    </w:pPr>
    <w:rPr>
      <w:rFonts w:ascii="Calibri" w:eastAsia="Times New Roman" w:hAnsi="Calibri" w:cs="Calibri"/>
      <w:sz w:val="24"/>
      <w:szCs w:val="24"/>
    </w:rPr>
  </w:style>
  <w:style w:type="paragraph" w:customStyle="1" w:styleId="33">
    <w:name w:val="Абзац списка3"/>
    <w:basedOn w:val="a"/>
    <w:rsid w:val="003A54BE"/>
    <w:pPr>
      <w:spacing w:after="0" w:line="240" w:lineRule="auto"/>
      <w:ind w:left="720"/>
    </w:pPr>
    <w:rPr>
      <w:rFonts w:ascii="Calibri" w:eastAsia="Times New Roman" w:hAnsi="Calibri" w:cs="Calibri"/>
      <w:sz w:val="24"/>
      <w:szCs w:val="24"/>
    </w:rPr>
  </w:style>
  <w:style w:type="paragraph" w:customStyle="1" w:styleId="41">
    <w:name w:val="Абзац списка4"/>
    <w:basedOn w:val="a"/>
    <w:rsid w:val="0041647E"/>
    <w:pPr>
      <w:spacing w:after="0" w:line="240" w:lineRule="auto"/>
      <w:ind w:left="720"/>
    </w:pPr>
    <w:rPr>
      <w:rFonts w:ascii="Calibri" w:eastAsia="Times New Roman" w:hAnsi="Calibri" w:cs="Calibri"/>
      <w:sz w:val="24"/>
      <w:szCs w:val="24"/>
    </w:rPr>
  </w:style>
  <w:style w:type="paragraph" w:customStyle="1" w:styleId="51">
    <w:name w:val="Абзац списка5"/>
    <w:basedOn w:val="a"/>
    <w:rsid w:val="00C4156F"/>
    <w:pPr>
      <w:spacing w:after="0" w:line="240" w:lineRule="auto"/>
      <w:ind w:left="720"/>
    </w:pPr>
    <w:rPr>
      <w:rFonts w:ascii="Calibri" w:eastAsia="Times New Roman" w:hAnsi="Calibri" w:cs="Calibri"/>
      <w:sz w:val="24"/>
      <w:szCs w:val="24"/>
    </w:rPr>
  </w:style>
  <w:style w:type="paragraph" w:customStyle="1" w:styleId="110">
    <w:name w:val="Без интервала11"/>
    <w:rsid w:val="00F37823"/>
    <w:pPr>
      <w:spacing w:after="0" w:line="240" w:lineRule="auto"/>
    </w:pPr>
    <w:rPr>
      <w:rFonts w:ascii="Calibri" w:eastAsia="Times New Roman" w:hAnsi="Calibri" w:cs="Calibri"/>
      <w:lang w:eastAsia="en-US"/>
    </w:rPr>
  </w:style>
  <w:style w:type="paragraph" w:customStyle="1" w:styleId="111">
    <w:name w:val="Абзац списка11"/>
    <w:basedOn w:val="a"/>
    <w:rsid w:val="00F37823"/>
    <w:pPr>
      <w:spacing w:after="0" w:line="240" w:lineRule="auto"/>
      <w:ind w:left="720"/>
    </w:pPr>
    <w:rPr>
      <w:rFonts w:ascii="Calibri" w:eastAsia="Times New Roman" w:hAnsi="Calibri" w:cs="Calibri"/>
      <w:sz w:val="24"/>
      <w:szCs w:val="24"/>
    </w:rPr>
  </w:style>
  <w:style w:type="paragraph" w:customStyle="1" w:styleId="p2422">
    <w:name w:val="p2422"/>
    <w:basedOn w:val="a"/>
    <w:rsid w:val="00F3782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2423">
    <w:name w:val="p2423"/>
    <w:basedOn w:val="a"/>
    <w:rsid w:val="00F3782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0">
    <w:name w:val="ft0"/>
    <w:basedOn w:val="a0"/>
    <w:rsid w:val="00F37823"/>
  </w:style>
  <w:style w:type="paragraph" w:styleId="HTML">
    <w:name w:val="HTML Preformatted"/>
    <w:basedOn w:val="a"/>
    <w:link w:val="HTML0"/>
    <w:uiPriority w:val="99"/>
    <w:semiHidden/>
    <w:unhideWhenUsed/>
    <w:rsid w:val="00B252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B25238"/>
    <w:rPr>
      <w:rFonts w:ascii="Courier New" w:eastAsia="Times New Roman" w:hAnsi="Courier New" w:cs="Courier New"/>
      <w:sz w:val="20"/>
      <w:szCs w:val="20"/>
    </w:rPr>
  </w:style>
  <w:style w:type="character" w:customStyle="1" w:styleId="40">
    <w:name w:val="Заголовок 4 Знак"/>
    <w:basedOn w:val="a0"/>
    <w:link w:val="4"/>
    <w:uiPriority w:val="9"/>
    <w:rsid w:val="00CA7F68"/>
    <w:rPr>
      <w:rFonts w:asciiTheme="majorHAnsi" w:eastAsiaTheme="majorEastAsia" w:hAnsiTheme="majorHAnsi" w:cstheme="majorBidi"/>
      <w:b/>
      <w:bCs/>
      <w:i/>
      <w:iCs/>
      <w:color w:val="4F81BD" w:themeColor="accent1"/>
    </w:rPr>
  </w:style>
  <w:style w:type="paragraph" w:styleId="34">
    <w:name w:val="Body Text 3"/>
    <w:basedOn w:val="a"/>
    <w:link w:val="35"/>
    <w:semiHidden/>
    <w:unhideWhenUsed/>
    <w:rsid w:val="00CA7F68"/>
    <w:pPr>
      <w:spacing w:after="120"/>
    </w:pPr>
    <w:rPr>
      <w:sz w:val="16"/>
      <w:szCs w:val="16"/>
    </w:rPr>
  </w:style>
  <w:style w:type="character" w:customStyle="1" w:styleId="35">
    <w:name w:val="Основной текст 3 Знак"/>
    <w:basedOn w:val="a0"/>
    <w:link w:val="34"/>
    <w:semiHidden/>
    <w:rsid w:val="00CA7F68"/>
    <w:rPr>
      <w:sz w:val="16"/>
      <w:szCs w:val="16"/>
    </w:rPr>
  </w:style>
  <w:style w:type="paragraph" w:customStyle="1" w:styleId="FR2">
    <w:name w:val="FR2"/>
    <w:rsid w:val="00CA7F68"/>
    <w:pPr>
      <w:widowControl w:val="0"/>
      <w:autoSpaceDE w:val="0"/>
      <w:autoSpaceDN w:val="0"/>
      <w:adjustRightInd w:val="0"/>
      <w:spacing w:before="220" w:after="0" w:line="240" w:lineRule="auto"/>
      <w:ind w:left="40" w:hanging="20"/>
    </w:pPr>
    <w:rPr>
      <w:rFonts w:ascii="Arial" w:eastAsia="Times New Roman" w:hAnsi="Arial" w:cs="Arial"/>
      <w:sz w:val="18"/>
      <w:szCs w:val="18"/>
      <w:lang w:val="uk-UA" w:eastAsia="uk-UA"/>
    </w:rPr>
  </w:style>
  <w:style w:type="character" w:customStyle="1" w:styleId="18">
    <w:name w:val="Заголовок 1 Знак Знак"/>
    <w:basedOn w:val="a0"/>
    <w:rsid w:val="00CA7F68"/>
    <w:rPr>
      <w:rFonts w:ascii="Arial" w:hAnsi="Arial" w:cs="Arial" w:hint="default"/>
      <w:b/>
      <w:bCs/>
      <w:kern w:val="32"/>
      <w:sz w:val="24"/>
      <w:szCs w:val="32"/>
      <w:lang w:val="uk-UA" w:eastAsia="ru-RU" w:bidi="ar-SA"/>
    </w:rPr>
  </w:style>
  <w:style w:type="paragraph" w:customStyle="1" w:styleId="Style19">
    <w:name w:val="Style19"/>
    <w:basedOn w:val="a"/>
    <w:uiPriority w:val="99"/>
    <w:rsid w:val="000C0AC0"/>
    <w:pPr>
      <w:widowControl w:val="0"/>
      <w:autoSpaceDE w:val="0"/>
      <w:autoSpaceDN w:val="0"/>
      <w:adjustRightInd w:val="0"/>
      <w:spacing w:after="0" w:line="278" w:lineRule="exact"/>
      <w:ind w:firstLine="720"/>
    </w:pPr>
    <w:rPr>
      <w:rFonts w:ascii="Times New Roman" w:eastAsia="Times New Roman" w:hAnsi="Times New Roman" w:cs="Times New Roman"/>
      <w:sz w:val="24"/>
      <w:szCs w:val="24"/>
    </w:rPr>
  </w:style>
  <w:style w:type="character" w:customStyle="1" w:styleId="FontStyle29">
    <w:name w:val="Font Style29"/>
    <w:basedOn w:val="a0"/>
    <w:uiPriority w:val="99"/>
    <w:rsid w:val="000C0AC0"/>
    <w:rPr>
      <w:rFonts w:ascii="Times New Roman" w:hAnsi="Times New Roman" w:cs="Times New Roman"/>
      <w:sz w:val="20"/>
      <w:szCs w:val="20"/>
    </w:rPr>
  </w:style>
  <w:style w:type="character" w:customStyle="1" w:styleId="FontStyle30">
    <w:name w:val="Font Style30"/>
    <w:basedOn w:val="a0"/>
    <w:uiPriority w:val="99"/>
    <w:rsid w:val="000C0AC0"/>
    <w:rPr>
      <w:rFonts w:ascii="Times New Roman" w:hAnsi="Times New Roman" w:cs="Times New Roman"/>
      <w:b/>
      <w:bCs/>
      <w:sz w:val="20"/>
      <w:szCs w:val="20"/>
    </w:rPr>
  </w:style>
  <w:style w:type="character" w:customStyle="1" w:styleId="FontStyle31">
    <w:name w:val="Font Style31"/>
    <w:basedOn w:val="a0"/>
    <w:uiPriority w:val="99"/>
    <w:rsid w:val="000C0AC0"/>
    <w:rPr>
      <w:rFonts w:ascii="Times New Roman" w:hAnsi="Times New Roman" w:cs="Times New Roman"/>
      <w:i/>
      <w:iCs/>
      <w:sz w:val="20"/>
      <w:szCs w:val="20"/>
    </w:rPr>
  </w:style>
  <w:style w:type="character" w:customStyle="1" w:styleId="FontStyle32">
    <w:name w:val="Font Style32"/>
    <w:basedOn w:val="a0"/>
    <w:uiPriority w:val="99"/>
    <w:rsid w:val="000C0AC0"/>
    <w:rPr>
      <w:rFonts w:ascii="Times New Roman" w:hAnsi="Times New Roman" w:cs="Times New Roman"/>
      <w:b/>
      <w:bCs/>
      <w:sz w:val="20"/>
      <w:szCs w:val="20"/>
    </w:rPr>
  </w:style>
  <w:style w:type="paragraph" w:customStyle="1" w:styleId="Style18">
    <w:name w:val="Style18"/>
    <w:basedOn w:val="a"/>
    <w:uiPriority w:val="99"/>
    <w:rsid w:val="000C0AC0"/>
    <w:pPr>
      <w:widowControl w:val="0"/>
      <w:autoSpaceDE w:val="0"/>
      <w:autoSpaceDN w:val="0"/>
      <w:adjustRightInd w:val="0"/>
      <w:spacing w:after="0" w:line="274" w:lineRule="exact"/>
    </w:pPr>
    <w:rPr>
      <w:rFonts w:ascii="Times New Roman" w:eastAsia="Times New Roman" w:hAnsi="Times New Roman" w:cs="Times New Roman"/>
      <w:sz w:val="24"/>
      <w:szCs w:val="24"/>
    </w:rPr>
  </w:style>
  <w:style w:type="character" w:customStyle="1" w:styleId="50">
    <w:name w:val="Заголовок 5 Знак"/>
    <w:basedOn w:val="a0"/>
    <w:link w:val="5"/>
    <w:uiPriority w:val="9"/>
    <w:semiHidden/>
    <w:rsid w:val="004D00EE"/>
    <w:rPr>
      <w:rFonts w:asciiTheme="majorHAnsi" w:eastAsiaTheme="majorEastAsia" w:hAnsiTheme="majorHAnsi" w:cstheme="majorBidi"/>
      <w:color w:val="243F60" w:themeColor="accent1" w:themeShade="7F"/>
    </w:rPr>
  </w:style>
  <w:style w:type="paragraph" w:styleId="27">
    <w:name w:val="Body Text 2"/>
    <w:basedOn w:val="a"/>
    <w:link w:val="28"/>
    <w:uiPriority w:val="99"/>
    <w:semiHidden/>
    <w:unhideWhenUsed/>
    <w:rsid w:val="004D00EE"/>
    <w:pPr>
      <w:spacing w:after="120" w:line="480" w:lineRule="auto"/>
    </w:pPr>
  </w:style>
  <w:style w:type="character" w:customStyle="1" w:styleId="28">
    <w:name w:val="Основной текст 2 Знак"/>
    <w:basedOn w:val="a0"/>
    <w:link w:val="27"/>
    <w:uiPriority w:val="99"/>
    <w:semiHidden/>
    <w:rsid w:val="004D00E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0" w:qFormat="1"/>
    <w:lsdException w:name="footnote reference"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Plain Text"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5A3C35"/>
    <w:pPr>
      <w:keepNext/>
      <w:widowControl w:val="0"/>
      <w:tabs>
        <w:tab w:val="left" w:pos="540"/>
      </w:tabs>
      <w:spacing w:after="0" w:line="360" w:lineRule="auto"/>
      <w:ind w:left="540"/>
      <w:jc w:val="center"/>
      <w:outlineLvl w:val="0"/>
    </w:pPr>
    <w:rPr>
      <w:rFonts w:ascii="Times New Roman" w:eastAsia="Times New Roman" w:hAnsi="Times New Roman" w:cs="Times New Roman"/>
      <w:b/>
      <w:bCs/>
      <w:color w:val="000000"/>
      <w:sz w:val="28"/>
      <w:szCs w:val="20"/>
      <w:lang w:val="uk-UA"/>
    </w:rPr>
  </w:style>
  <w:style w:type="paragraph" w:styleId="2">
    <w:name w:val="heading 2"/>
    <w:basedOn w:val="a"/>
    <w:next w:val="a"/>
    <w:link w:val="20"/>
    <w:uiPriority w:val="9"/>
    <w:semiHidden/>
    <w:unhideWhenUsed/>
    <w:qFormat/>
    <w:rsid w:val="005A3C3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5A3C35"/>
    <w:pPr>
      <w:keepNext/>
      <w:spacing w:after="0" w:line="360" w:lineRule="auto"/>
      <w:ind w:left="720" w:hanging="720"/>
      <w:jc w:val="center"/>
      <w:outlineLvl w:val="2"/>
    </w:pPr>
    <w:rPr>
      <w:rFonts w:ascii="Times New Roman" w:eastAsia="Times New Roman" w:hAnsi="Times New Roman" w:cs="Times New Roman"/>
      <w:b/>
      <w:sz w:val="28"/>
      <w:szCs w:val="24"/>
      <w:lang w:val="uk-UA"/>
    </w:rPr>
  </w:style>
  <w:style w:type="paragraph" w:styleId="4">
    <w:name w:val="heading 4"/>
    <w:basedOn w:val="a"/>
    <w:next w:val="a"/>
    <w:link w:val="40"/>
    <w:uiPriority w:val="9"/>
    <w:unhideWhenUsed/>
    <w:qFormat/>
    <w:rsid w:val="00CA7F68"/>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4D00EE"/>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nhideWhenUsed/>
    <w:qFormat/>
    <w:rsid w:val="00FF0142"/>
    <w:pPr>
      <w:keepNext/>
      <w:tabs>
        <w:tab w:val="left" w:pos="-1800"/>
      </w:tabs>
      <w:spacing w:after="0" w:line="360" w:lineRule="auto"/>
      <w:jc w:val="center"/>
      <w:outlineLvl w:val="5"/>
    </w:pPr>
    <w:rPr>
      <w:rFonts w:ascii="Times New Roman" w:eastAsia="Times New Roman" w:hAnsi="Times New Roman" w:cs="Times New Roman"/>
      <w:sz w:val="28"/>
      <w:szCs w:val="24"/>
      <w:lang w:val="uk-UA"/>
    </w:rPr>
  </w:style>
  <w:style w:type="paragraph" w:styleId="7">
    <w:name w:val="heading 7"/>
    <w:basedOn w:val="a"/>
    <w:next w:val="a"/>
    <w:link w:val="70"/>
    <w:uiPriority w:val="9"/>
    <w:semiHidden/>
    <w:unhideWhenUsed/>
    <w:qFormat/>
    <w:rsid w:val="00FF0142"/>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A3C35"/>
    <w:rPr>
      <w:rFonts w:ascii="Times New Roman" w:eastAsia="Times New Roman" w:hAnsi="Times New Roman" w:cs="Times New Roman"/>
      <w:b/>
      <w:bCs/>
      <w:color w:val="000000"/>
      <w:sz w:val="28"/>
      <w:szCs w:val="20"/>
      <w:lang w:val="uk-UA"/>
    </w:rPr>
  </w:style>
  <w:style w:type="character" w:customStyle="1" w:styleId="20">
    <w:name w:val="Заголовок 2 Знак"/>
    <w:basedOn w:val="a0"/>
    <w:link w:val="2"/>
    <w:uiPriority w:val="9"/>
    <w:semiHidden/>
    <w:rsid w:val="005A3C35"/>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5A3C35"/>
    <w:rPr>
      <w:rFonts w:ascii="Times New Roman" w:eastAsia="Times New Roman" w:hAnsi="Times New Roman" w:cs="Times New Roman"/>
      <w:b/>
      <w:sz w:val="28"/>
      <w:szCs w:val="24"/>
      <w:lang w:val="uk-UA"/>
    </w:rPr>
  </w:style>
  <w:style w:type="character" w:customStyle="1" w:styleId="60">
    <w:name w:val="Заголовок 6 Знак"/>
    <w:basedOn w:val="a0"/>
    <w:link w:val="6"/>
    <w:rsid w:val="00FF0142"/>
    <w:rPr>
      <w:rFonts w:ascii="Times New Roman" w:eastAsia="Times New Roman" w:hAnsi="Times New Roman" w:cs="Times New Roman"/>
      <w:sz w:val="28"/>
      <w:szCs w:val="24"/>
      <w:lang w:val="uk-UA"/>
    </w:rPr>
  </w:style>
  <w:style w:type="character" w:customStyle="1" w:styleId="70">
    <w:name w:val="Заголовок 7 Знак"/>
    <w:basedOn w:val="a0"/>
    <w:link w:val="7"/>
    <w:uiPriority w:val="9"/>
    <w:semiHidden/>
    <w:rsid w:val="00FF0142"/>
    <w:rPr>
      <w:rFonts w:asciiTheme="majorHAnsi" w:eastAsiaTheme="majorEastAsia" w:hAnsiTheme="majorHAnsi" w:cstheme="majorBidi"/>
      <w:i/>
      <w:iCs/>
      <w:color w:val="404040" w:themeColor="text1" w:themeTint="BF"/>
    </w:rPr>
  </w:style>
  <w:style w:type="character" w:styleId="a3">
    <w:name w:val="Hyperlink"/>
    <w:basedOn w:val="a0"/>
    <w:unhideWhenUsed/>
    <w:rsid w:val="005A3C35"/>
    <w:rPr>
      <w:color w:val="0000FF"/>
      <w:u w:val="single"/>
    </w:rPr>
  </w:style>
  <w:style w:type="paragraph" w:styleId="a4">
    <w:name w:val="footnote text"/>
    <w:basedOn w:val="a"/>
    <w:link w:val="a5"/>
    <w:uiPriority w:val="99"/>
    <w:semiHidden/>
    <w:unhideWhenUsed/>
    <w:rsid w:val="005A3C35"/>
    <w:pPr>
      <w:spacing w:after="0" w:line="240" w:lineRule="auto"/>
    </w:pPr>
    <w:rPr>
      <w:sz w:val="20"/>
      <w:szCs w:val="20"/>
    </w:rPr>
  </w:style>
  <w:style w:type="character" w:customStyle="1" w:styleId="a5">
    <w:name w:val="Текст сноски Знак"/>
    <w:basedOn w:val="a0"/>
    <w:link w:val="a4"/>
    <w:uiPriority w:val="99"/>
    <w:semiHidden/>
    <w:rsid w:val="005A3C35"/>
    <w:rPr>
      <w:sz w:val="20"/>
      <w:szCs w:val="20"/>
    </w:rPr>
  </w:style>
  <w:style w:type="character" w:customStyle="1" w:styleId="a6">
    <w:name w:val="Текст примечания Знак"/>
    <w:basedOn w:val="a0"/>
    <w:link w:val="a7"/>
    <w:semiHidden/>
    <w:rsid w:val="005A3C35"/>
    <w:rPr>
      <w:sz w:val="20"/>
      <w:szCs w:val="20"/>
    </w:rPr>
  </w:style>
  <w:style w:type="paragraph" w:styleId="a7">
    <w:name w:val="annotation text"/>
    <w:basedOn w:val="a"/>
    <w:link w:val="a6"/>
    <w:semiHidden/>
    <w:unhideWhenUsed/>
    <w:rsid w:val="005A3C35"/>
    <w:pPr>
      <w:spacing w:line="240" w:lineRule="auto"/>
    </w:pPr>
    <w:rPr>
      <w:sz w:val="20"/>
      <w:szCs w:val="20"/>
    </w:rPr>
  </w:style>
  <w:style w:type="character" w:customStyle="1" w:styleId="a8">
    <w:name w:val="Верхний колонтитул Знак"/>
    <w:basedOn w:val="a0"/>
    <w:link w:val="a9"/>
    <w:uiPriority w:val="99"/>
    <w:rsid w:val="005A3C35"/>
  </w:style>
  <w:style w:type="paragraph" w:styleId="a9">
    <w:name w:val="header"/>
    <w:basedOn w:val="a"/>
    <w:link w:val="a8"/>
    <w:uiPriority w:val="99"/>
    <w:unhideWhenUsed/>
    <w:rsid w:val="005A3C35"/>
    <w:pPr>
      <w:tabs>
        <w:tab w:val="center" w:pos="4677"/>
        <w:tab w:val="right" w:pos="9355"/>
      </w:tabs>
      <w:spacing w:after="0" w:line="240" w:lineRule="auto"/>
    </w:pPr>
  </w:style>
  <w:style w:type="character" w:customStyle="1" w:styleId="aa">
    <w:name w:val="Нижний колонтитул Знак"/>
    <w:basedOn w:val="a0"/>
    <w:uiPriority w:val="99"/>
    <w:semiHidden/>
    <w:rsid w:val="005A3C35"/>
  </w:style>
  <w:style w:type="paragraph" w:styleId="ab">
    <w:name w:val="footer"/>
    <w:basedOn w:val="a"/>
    <w:link w:val="11"/>
    <w:uiPriority w:val="99"/>
    <w:unhideWhenUsed/>
    <w:rsid w:val="005A3C35"/>
    <w:pPr>
      <w:tabs>
        <w:tab w:val="center" w:pos="4677"/>
        <w:tab w:val="right" w:pos="9355"/>
      </w:tabs>
      <w:spacing w:after="0" w:line="240" w:lineRule="auto"/>
    </w:pPr>
  </w:style>
  <w:style w:type="character" w:customStyle="1" w:styleId="11">
    <w:name w:val="Нижний колонтитул Знак1"/>
    <w:basedOn w:val="a0"/>
    <w:link w:val="ab"/>
    <w:locked/>
    <w:rsid w:val="005A3C35"/>
  </w:style>
  <w:style w:type="paragraph" w:styleId="ac">
    <w:name w:val="caption"/>
    <w:basedOn w:val="a"/>
    <w:next w:val="a"/>
    <w:semiHidden/>
    <w:unhideWhenUsed/>
    <w:qFormat/>
    <w:rsid w:val="005A3C35"/>
    <w:pPr>
      <w:spacing w:line="240" w:lineRule="auto"/>
    </w:pPr>
    <w:rPr>
      <w:b/>
      <w:bCs/>
      <w:color w:val="4F81BD" w:themeColor="accent1"/>
      <w:sz w:val="18"/>
      <w:szCs w:val="18"/>
    </w:rPr>
  </w:style>
  <w:style w:type="paragraph" w:styleId="ad">
    <w:name w:val="endnote text"/>
    <w:basedOn w:val="a"/>
    <w:link w:val="12"/>
    <w:semiHidden/>
    <w:unhideWhenUsed/>
    <w:rsid w:val="005A3C35"/>
    <w:pPr>
      <w:spacing w:after="0" w:line="240" w:lineRule="auto"/>
    </w:pPr>
    <w:rPr>
      <w:sz w:val="20"/>
      <w:szCs w:val="20"/>
    </w:rPr>
  </w:style>
  <w:style w:type="character" w:customStyle="1" w:styleId="12">
    <w:name w:val="Текст концевой сноски Знак1"/>
    <w:basedOn w:val="a0"/>
    <w:link w:val="ad"/>
    <w:semiHidden/>
    <w:locked/>
    <w:rsid w:val="005A3C35"/>
    <w:rPr>
      <w:sz w:val="20"/>
      <w:szCs w:val="20"/>
    </w:rPr>
  </w:style>
  <w:style w:type="character" w:customStyle="1" w:styleId="ae">
    <w:name w:val="Текст концевой сноски Знак"/>
    <w:basedOn w:val="a0"/>
    <w:semiHidden/>
    <w:rsid w:val="005A3C35"/>
    <w:rPr>
      <w:sz w:val="20"/>
      <w:szCs w:val="20"/>
    </w:rPr>
  </w:style>
  <w:style w:type="paragraph" w:styleId="af">
    <w:name w:val="Title"/>
    <w:basedOn w:val="a"/>
    <w:link w:val="af0"/>
    <w:qFormat/>
    <w:rsid w:val="005A3C35"/>
    <w:pPr>
      <w:spacing w:after="0" w:line="240" w:lineRule="auto"/>
      <w:jc w:val="center"/>
    </w:pPr>
    <w:rPr>
      <w:rFonts w:ascii="Times New Roman" w:eastAsia="Times New Roman" w:hAnsi="Times New Roman" w:cs="Times New Roman"/>
      <w:b/>
      <w:bCs/>
      <w:sz w:val="24"/>
      <w:szCs w:val="24"/>
      <w:lang w:val="uk-UA"/>
    </w:rPr>
  </w:style>
  <w:style w:type="character" w:customStyle="1" w:styleId="af0">
    <w:name w:val="Название Знак"/>
    <w:basedOn w:val="a0"/>
    <w:link w:val="af"/>
    <w:rsid w:val="005A3C35"/>
    <w:rPr>
      <w:rFonts w:ascii="Times New Roman" w:eastAsia="Times New Roman" w:hAnsi="Times New Roman" w:cs="Times New Roman"/>
      <w:b/>
      <w:bCs/>
      <w:sz w:val="24"/>
      <w:szCs w:val="24"/>
      <w:lang w:val="uk-UA"/>
    </w:rPr>
  </w:style>
  <w:style w:type="paragraph" w:styleId="af1">
    <w:name w:val="Body Text"/>
    <w:basedOn w:val="a"/>
    <w:link w:val="13"/>
    <w:unhideWhenUsed/>
    <w:rsid w:val="005A3C35"/>
    <w:pPr>
      <w:spacing w:after="0" w:line="360" w:lineRule="auto"/>
      <w:jc w:val="center"/>
    </w:pPr>
    <w:rPr>
      <w:rFonts w:ascii="Times New Roman" w:eastAsia="Times New Roman" w:hAnsi="Times New Roman" w:cs="Times New Roman"/>
      <w:sz w:val="28"/>
      <w:szCs w:val="24"/>
      <w:lang w:val="uk-UA"/>
    </w:rPr>
  </w:style>
  <w:style w:type="character" w:customStyle="1" w:styleId="13">
    <w:name w:val="Основной текст Знак1"/>
    <w:basedOn w:val="a0"/>
    <w:link w:val="af1"/>
    <w:locked/>
    <w:rsid w:val="005A3C35"/>
    <w:rPr>
      <w:rFonts w:ascii="Times New Roman" w:eastAsia="Times New Roman" w:hAnsi="Times New Roman" w:cs="Times New Roman"/>
      <w:sz w:val="28"/>
      <w:szCs w:val="24"/>
      <w:lang w:val="uk-UA"/>
    </w:rPr>
  </w:style>
  <w:style w:type="character" w:customStyle="1" w:styleId="af2">
    <w:name w:val="Основной текст Знак"/>
    <w:basedOn w:val="a0"/>
    <w:semiHidden/>
    <w:rsid w:val="005A3C35"/>
  </w:style>
  <w:style w:type="paragraph" w:styleId="af3">
    <w:name w:val="Body Text Indent"/>
    <w:basedOn w:val="a"/>
    <w:link w:val="af4"/>
    <w:unhideWhenUsed/>
    <w:rsid w:val="005A3C35"/>
    <w:pPr>
      <w:tabs>
        <w:tab w:val="left" w:pos="0"/>
      </w:tabs>
      <w:spacing w:after="0" w:line="360" w:lineRule="auto"/>
      <w:ind w:left="600"/>
      <w:jc w:val="both"/>
    </w:pPr>
    <w:rPr>
      <w:rFonts w:ascii="Times New Roman" w:eastAsia="Times New Roman" w:hAnsi="Times New Roman" w:cs="Times New Roman"/>
      <w:b/>
      <w:bCs/>
      <w:i/>
      <w:iCs/>
      <w:sz w:val="28"/>
      <w:szCs w:val="24"/>
      <w:lang w:val="uk-UA"/>
    </w:rPr>
  </w:style>
  <w:style w:type="character" w:customStyle="1" w:styleId="af4">
    <w:name w:val="Основной текст с отступом Знак"/>
    <w:basedOn w:val="a0"/>
    <w:link w:val="af3"/>
    <w:rsid w:val="005A3C35"/>
    <w:rPr>
      <w:rFonts w:ascii="Times New Roman" w:eastAsia="Times New Roman" w:hAnsi="Times New Roman" w:cs="Times New Roman"/>
      <w:b/>
      <w:bCs/>
      <w:i/>
      <w:iCs/>
      <w:sz w:val="28"/>
      <w:szCs w:val="24"/>
      <w:lang w:val="uk-UA"/>
    </w:rPr>
  </w:style>
  <w:style w:type="paragraph" w:styleId="21">
    <w:name w:val="Body Text Indent 2"/>
    <w:basedOn w:val="a"/>
    <w:link w:val="22"/>
    <w:unhideWhenUsed/>
    <w:rsid w:val="005A3C35"/>
    <w:pPr>
      <w:widowControl w:val="0"/>
      <w:spacing w:after="0" w:line="360" w:lineRule="auto"/>
      <w:ind w:firstLine="720"/>
      <w:jc w:val="both"/>
    </w:pPr>
    <w:rPr>
      <w:rFonts w:ascii="Times New Roman" w:eastAsia="Times New Roman" w:hAnsi="Times New Roman" w:cs="Times New Roman"/>
      <w:sz w:val="28"/>
      <w:szCs w:val="24"/>
      <w:lang w:val="uk-UA"/>
    </w:rPr>
  </w:style>
  <w:style w:type="character" w:customStyle="1" w:styleId="22">
    <w:name w:val="Основной текст с отступом 2 Знак"/>
    <w:basedOn w:val="a0"/>
    <w:link w:val="21"/>
    <w:rsid w:val="005A3C35"/>
    <w:rPr>
      <w:rFonts w:ascii="Times New Roman" w:eastAsia="Times New Roman" w:hAnsi="Times New Roman" w:cs="Times New Roman"/>
      <w:sz w:val="28"/>
      <w:szCs w:val="24"/>
      <w:lang w:val="uk-UA"/>
    </w:rPr>
  </w:style>
  <w:style w:type="paragraph" w:styleId="31">
    <w:name w:val="Body Text Indent 3"/>
    <w:basedOn w:val="a"/>
    <w:link w:val="32"/>
    <w:uiPriority w:val="99"/>
    <w:semiHidden/>
    <w:unhideWhenUsed/>
    <w:rsid w:val="005A3C35"/>
    <w:pPr>
      <w:widowControl w:val="0"/>
      <w:spacing w:after="0" w:line="360" w:lineRule="auto"/>
      <w:ind w:firstLine="720"/>
      <w:jc w:val="both"/>
    </w:pPr>
    <w:rPr>
      <w:rFonts w:ascii="Times New Roman" w:eastAsia="Times New Roman" w:hAnsi="Times New Roman" w:cs="Times New Roman"/>
      <w:i/>
      <w:iCs/>
      <w:sz w:val="24"/>
      <w:szCs w:val="24"/>
      <w:lang w:val="uk-UA"/>
    </w:rPr>
  </w:style>
  <w:style w:type="character" w:customStyle="1" w:styleId="32">
    <w:name w:val="Основной текст с отступом 3 Знак"/>
    <w:basedOn w:val="a0"/>
    <w:link w:val="31"/>
    <w:uiPriority w:val="99"/>
    <w:semiHidden/>
    <w:rsid w:val="005A3C35"/>
    <w:rPr>
      <w:rFonts w:ascii="Times New Roman" w:eastAsia="Times New Roman" w:hAnsi="Times New Roman" w:cs="Times New Roman"/>
      <w:i/>
      <w:iCs/>
      <w:sz w:val="24"/>
      <w:szCs w:val="24"/>
      <w:lang w:val="uk-UA"/>
    </w:rPr>
  </w:style>
  <w:style w:type="paragraph" w:styleId="af5">
    <w:name w:val="Block Text"/>
    <w:basedOn w:val="a"/>
    <w:semiHidden/>
    <w:unhideWhenUsed/>
    <w:rsid w:val="005A3C35"/>
    <w:pPr>
      <w:spacing w:after="0" w:line="360" w:lineRule="auto"/>
      <w:ind w:left="-284" w:right="-5" w:firstLine="1724"/>
    </w:pPr>
    <w:rPr>
      <w:rFonts w:ascii="Times New Roman" w:eastAsia="Times New Roman" w:hAnsi="Times New Roman" w:cs="Times New Roman"/>
      <w:sz w:val="28"/>
      <w:szCs w:val="20"/>
      <w:lang w:val="uk-UA"/>
    </w:rPr>
  </w:style>
  <w:style w:type="paragraph" w:styleId="af6">
    <w:name w:val="Plain Text"/>
    <w:basedOn w:val="a"/>
    <w:link w:val="af7"/>
    <w:unhideWhenUsed/>
    <w:rsid w:val="005A3C35"/>
    <w:pPr>
      <w:autoSpaceDE w:val="0"/>
      <w:autoSpaceDN w:val="0"/>
      <w:spacing w:after="0" w:line="240" w:lineRule="auto"/>
    </w:pPr>
    <w:rPr>
      <w:rFonts w:ascii="Courier New" w:eastAsia="Times New Roman" w:hAnsi="Courier New" w:cs="Courier New"/>
      <w:sz w:val="20"/>
      <w:szCs w:val="20"/>
    </w:rPr>
  </w:style>
  <w:style w:type="character" w:customStyle="1" w:styleId="af7">
    <w:name w:val="Текст Знак"/>
    <w:basedOn w:val="a0"/>
    <w:link w:val="af6"/>
    <w:rsid w:val="005A3C35"/>
    <w:rPr>
      <w:rFonts w:ascii="Courier New" w:eastAsia="Times New Roman" w:hAnsi="Courier New" w:cs="Courier New"/>
      <w:sz w:val="20"/>
      <w:szCs w:val="20"/>
    </w:rPr>
  </w:style>
  <w:style w:type="character" w:customStyle="1" w:styleId="af8">
    <w:name w:val="Тема примечания Знак"/>
    <w:basedOn w:val="a6"/>
    <w:link w:val="af9"/>
    <w:semiHidden/>
    <w:rsid w:val="005A3C35"/>
    <w:rPr>
      <w:b/>
      <w:bCs/>
      <w:sz w:val="20"/>
      <w:szCs w:val="20"/>
    </w:rPr>
  </w:style>
  <w:style w:type="paragraph" w:styleId="af9">
    <w:name w:val="annotation subject"/>
    <w:basedOn w:val="a7"/>
    <w:next w:val="a7"/>
    <w:link w:val="af8"/>
    <w:semiHidden/>
    <w:unhideWhenUsed/>
    <w:rsid w:val="005A3C35"/>
    <w:rPr>
      <w:b/>
      <w:bCs/>
    </w:rPr>
  </w:style>
  <w:style w:type="paragraph" w:styleId="afa">
    <w:name w:val="Balloon Text"/>
    <w:basedOn w:val="a"/>
    <w:link w:val="afb"/>
    <w:semiHidden/>
    <w:unhideWhenUsed/>
    <w:rsid w:val="005A3C35"/>
    <w:pPr>
      <w:spacing w:after="0" w:line="240" w:lineRule="auto"/>
    </w:pPr>
    <w:rPr>
      <w:rFonts w:ascii="Tahoma" w:hAnsi="Tahoma" w:cs="Tahoma"/>
      <w:sz w:val="16"/>
      <w:szCs w:val="16"/>
    </w:rPr>
  </w:style>
  <w:style w:type="character" w:customStyle="1" w:styleId="afb">
    <w:name w:val="Текст выноски Знак"/>
    <w:basedOn w:val="a0"/>
    <w:link w:val="afa"/>
    <w:semiHidden/>
    <w:rsid w:val="005A3C35"/>
    <w:rPr>
      <w:rFonts w:ascii="Tahoma" w:hAnsi="Tahoma" w:cs="Tahoma"/>
      <w:sz w:val="16"/>
      <w:szCs w:val="16"/>
    </w:rPr>
  </w:style>
  <w:style w:type="paragraph" w:styleId="afc">
    <w:name w:val="No Spacing"/>
    <w:uiPriority w:val="99"/>
    <w:qFormat/>
    <w:rsid w:val="005A3C35"/>
    <w:pPr>
      <w:spacing w:after="0" w:line="240" w:lineRule="auto"/>
    </w:pPr>
    <w:rPr>
      <w:rFonts w:ascii="Times New Roman" w:eastAsiaTheme="minorHAnsi" w:hAnsi="Times New Roman"/>
      <w:sz w:val="28"/>
      <w:lang w:val="uk-UA" w:eastAsia="en-US"/>
    </w:rPr>
  </w:style>
  <w:style w:type="paragraph" w:styleId="afd">
    <w:name w:val="Revision"/>
    <w:uiPriority w:val="99"/>
    <w:semiHidden/>
    <w:rsid w:val="005A3C35"/>
    <w:pPr>
      <w:spacing w:after="0" w:line="240" w:lineRule="auto"/>
    </w:pPr>
  </w:style>
  <w:style w:type="paragraph" w:styleId="afe">
    <w:name w:val="List Paragraph"/>
    <w:basedOn w:val="a"/>
    <w:uiPriority w:val="34"/>
    <w:qFormat/>
    <w:rsid w:val="005A3C35"/>
    <w:pPr>
      <w:spacing w:after="0" w:line="240" w:lineRule="auto"/>
      <w:ind w:left="720"/>
      <w:contextualSpacing/>
    </w:pPr>
    <w:rPr>
      <w:rFonts w:ascii="Times New Roman" w:eastAsia="Times New Roman" w:hAnsi="Times New Roman" w:cs="Times New Roman"/>
      <w:sz w:val="24"/>
      <w:szCs w:val="24"/>
    </w:rPr>
  </w:style>
  <w:style w:type="paragraph" w:customStyle="1" w:styleId="aff">
    <w:name w:val="Без інтервалів"/>
    <w:uiPriority w:val="99"/>
    <w:qFormat/>
    <w:rsid w:val="005A3C35"/>
    <w:pPr>
      <w:spacing w:after="0" w:line="240" w:lineRule="auto"/>
    </w:pPr>
    <w:rPr>
      <w:rFonts w:ascii="Calibri" w:eastAsia="Calibri" w:hAnsi="Calibri" w:cs="Times New Roman"/>
      <w:lang w:eastAsia="en-US"/>
    </w:rPr>
  </w:style>
  <w:style w:type="character" w:customStyle="1" w:styleId="aff0">
    <w:name w:val="Основной текст_"/>
    <w:basedOn w:val="a0"/>
    <w:link w:val="14"/>
    <w:locked/>
    <w:rsid w:val="005A3C35"/>
    <w:rPr>
      <w:rFonts w:ascii="Arial Unicode MS" w:eastAsia="Arial Unicode MS" w:hAnsi="Arial Unicode MS" w:cs="Arial Unicode MS"/>
      <w:sz w:val="21"/>
      <w:szCs w:val="21"/>
      <w:shd w:val="clear" w:color="auto" w:fill="FFFFFF"/>
    </w:rPr>
  </w:style>
  <w:style w:type="paragraph" w:customStyle="1" w:styleId="14">
    <w:name w:val="Основной текст1"/>
    <w:basedOn w:val="a"/>
    <w:link w:val="aff0"/>
    <w:rsid w:val="005A3C35"/>
    <w:pPr>
      <w:widowControl w:val="0"/>
      <w:shd w:val="clear" w:color="auto" w:fill="FFFFFF"/>
      <w:spacing w:after="0" w:line="523" w:lineRule="exact"/>
      <w:jc w:val="both"/>
    </w:pPr>
    <w:rPr>
      <w:rFonts w:ascii="Arial Unicode MS" w:eastAsia="Arial Unicode MS" w:hAnsi="Arial Unicode MS" w:cs="Arial Unicode MS"/>
      <w:sz w:val="21"/>
      <w:szCs w:val="21"/>
    </w:rPr>
  </w:style>
  <w:style w:type="paragraph" w:customStyle="1" w:styleId="FR4">
    <w:name w:val="FR4"/>
    <w:uiPriority w:val="99"/>
    <w:rsid w:val="005A3C35"/>
    <w:pPr>
      <w:widowControl w:val="0"/>
      <w:autoSpaceDE w:val="0"/>
      <w:autoSpaceDN w:val="0"/>
      <w:adjustRightInd w:val="0"/>
      <w:spacing w:after="0" w:line="420" w:lineRule="auto"/>
    </w:pPr>
    <w:rPr>
      <w:rFonts w:ascii="Times New Roman" w:eastAsia="Times New Roman" w:hAnsi="Times New Roman" w:cs="Times New Roman"/>
      <w:sz w:val="28"/>
      <w:szCs w:val="28"/>
      <w:lang w:val="uk-UA"/>
    </w:rPr>
  </w:style>
  <w:style w:type="paragraph" w:customStyle="1" w:styleId="15">
    <w:name w:val="Без интервала1"/>
    <w:rsid w:val="005A3C35"/>
    <w:pPr>
      <w:spacing w:after="0" w:line="240" w:lineRule="auto"/>
    </w:pPr>
    <w:rPr>
      <w:rFonts w:ascii="Calibri" w:eastAsia="Times New Roman" w:hAnsi="Calibri" w:cs="Times New Roman"/>
      <w:lang w:eastAsia="en-US"/>
    </w:rPr>
  </w:style>
  <w:style w:type="paragraph" w:customStyle="1" w:styleId="23">
    <w:name w:val="Основной текст2"/>
    <w:basedOn w:val="a"/>
    <w:rsid w:val="005A3C35"/>
    <w:pPr>
      <w:spacing w:after="0" w:line="240" w:lineRule="auto"/>
      <w:jc w:val="both"/>
    </w:pPr>
    <w:rPr>
      <w:rFonts w:ascii="Times New Roman" w:eastAsia="Times New Roman" w:hAnsi="Times New Roman" w:cs="Times New Roman"/>
      <w:sz w:val="28"/>
      <w:szCs w:val="20"/>
      <w:lang w:val="uk-UA"/>
    </w:rPr>
  </w:style>
  <w:style w:type="paragraph" w:customStyle="1" w:styleId="16">
    <w:name w:val="Обычный1"/>
    <w:rsid w:val="005A3C35"/>
    <w:pPr>
      <w:spacing w:after="0"/>
    </w:pPr>
    <w:rPr>
      <w:rFonts w:ascii="Arial" w:eastAsia="Times New Roman" w:hAnsi="Arial" w:cs="Arial"/>
      <w:color w:val="000000"/>
    </w:rPr>
  </w:style>
  <w:style w:type="character" w:styleId="aff1">
    <w:name w:val="footnote reference"/>
    <w:basedOn w:val="a0"/>
    <w:semiHidden/>
    <w:unhideWhenUsed/>
    <w:rsid w:val="005A3C35"/>
    <w:rPr>
      <w:vertAlign w:val="superscript"/>
    </w:rPr>
  </w:style>
  <w:style w:type="character" w:customStyle="1" w:styleId="rvts8">
    <w:name w:val="rvts8"/>
    <w:basedOn w:val="a0"/>
    <w:rsid w:val="005A3C35"/>
  </w:style>
  <w:style w:type="character" w:customStyle="1" w:styleId="rvts17">
    <w:name w:val="rvts17"/>
    <w:basedOn w:val="a0"/>
    <w:rsid w:val="005A3C35"/>
  </w:style>
  <w:style w:type="character" w:customStyle="1" w:styleId="rvts7">
    <w:name w:val="rvts7"/>
    <w:basedOn w:val="a0"/>
    <w:rsid w:val="005A3C35"/>
  </w:style>
  <w:style w:type="character" w:customStyle="1" w:styleId="rvts15">
    <w:name w:val="rvts15"/>
    <w:basedOn w:val="a0"/>
    <w:rsid w:val="005A3C35"/>
  </w:style>
  <w:style w:type="character" w:customStyle="1" w:styleId="apple-converted-space">
    <w:name w:val="apple-converted-space"/>
    <w:basedOn w:val="a0"/>
    <w:rsid w:val="005A3C35"/>
  </w:style>
  <w:style w:type="character" w:customStyle="1" w:styleId="Exact">
    <w:name w:val="Основной текст Exact"/>
    <w:basedOn w:val="a0"/>
    <w:rsid w:val="005A3C35"/>
    <w:rPr>
      <w:rFonts w:ascii="Arial Unicode MS" w:eastAsia="Arial Unicode MS" w:hAnsi="Arial Unicode MS" w:cs="Arial Unicode MS" w:hint="eastAsia"/>
      <w:b w:val="0"/>
      <w:bCs w:val="0"/>
      <w:i w:val="0"/>
      <w:iCs w:val="0"/>
      <w:smallCaps w:val="0"/>
      <w:strike w:val="0"/>
      <w:dstrike w:val="0"/>
      <w:spacing w:val="4"/>
      <w:sz w:val="20"/>
      <w:szCs w:val="20"/>
      <w:u w:val="none"/>
      <w:effect w:val="none"/>
    </w:rPr>
  </w:style>
  <w:style w:type="character" w:customStyle="1" w:styleId="24">
    <w:name w:val="Основной текст (2) + Малые прописные"/>
    <w:basedOn w:val="a0"/>
    <w:rsid w:val="005A3C35"/>
    <w:rPr>
      <w:rFonts w:ascii="Times New Roman" w:eastAsia="Times New Roman" w:hAnsi="Times New Roman" w:cs="Times New Roman" w:hint="default"/>
      <w:b/>
      <w:bCs/>
      <w:i w:val="0"/>
      <w:iCs w:val="0"/>
      <w:smallCaps/>
      <w:strike w:val="0"/>
      <w:dstrike w:val="0"/>
      <w:color w:val="000000"/>
      <w:spacing w:val="0"/>
      <w:w w:val="100"/>
      <w:position w:val="0"/>
      <w:sz w:val="17"/>
      <w:szCs w:val="17"/>
      <w:u w:val="none"/>
      <w:effect w:val="none"/>
      <w:lang w:val="uk-UA" w:eastAsia="uk-UA" w:bidi="uk-UA"/>
    </w:rPr>
  </w:style>
  <w:style w:type="character" w:customStyle="1" w:styleId="longtext">
    <w:name w:val="long_text"/>
    <w:rsid w:val="005A3C35"/>
  </w:style>
  <w:style w:type="table" w:styleId="aff2">
    <w:name w:val="Table Grid"/>
    <w:basedOn w:val="a1"/>
    <w:uiPriority w:val="59"/>
    <w:rsid w:val="005A3C35"/>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3">
    <w:name w:val="Normal (Web)"/>
    <w:basedOn w:val="a"/>
    <w:uiPriority w:val="99"/>
    <w:unhideWhenUsed/>
    <w:rsid w:val="00010D7F"/>
    <w:pPr>
      <w:spacing w:before="100" w:beforeAutospacing="1" w:after="100" w:afterAutospacing="1" w:line="240" w:lineRule="auto"/>
    </w:pPr>
    <w:rPr>
      <w:rFonts w:ascii="Times New Roman" w:hAnsi="Times New Roman" w:cs="Times New Roman"/>
      <w:sz w:val="24"/>
      <w:szCs w:val="24"/>
    </w:rPr>
  </w:style>
  <w:style w:type="character" w:styleId="aff4">
    <w:name w:val="Strong"/>
    <w:basedOn w:val="a0"/>
    <w:uiPriority w:val="22"/>
    <w:qFormat/>
    <w:rsid w:val="00FF0142"/>
    <w:rPr>
      <w:b/>
      <w:bCs/>
    </w:rPr>
  </w:style>
  <w:style w:type="character" w:styleId="aff5">
    <w:name w:val="Emphasis"/>
    <w:basedOn w:val="a0"/>
    <w:qFormat/>
    <w:rsid w:val="00FF0142"/>
    <w:rPr>
      <w:i/>
      <w:iCs/>
    </w:rPr>
  </w:style>
  <w:style w:type="character" w:customStyle="1" w:styleId="FontStyle12">
    <w:name w:val="Font Style12"/>
    <w:basedOn w:val="a0"/>
    <w:rsid w:val="00FF0142"/>
    <w:rPr>
      <w:rFonts w:ascii="Times New Roman" w:hAnsi="Times New Roman" w:cs="Times New Roman" w:hint="default"/>
      <w:i/>
      <w:iCs/>
      <w:spacing w:val="50"/>
      <w:sz w:val="22"/>
      <w:szCs w:val="22"/>
    </w:rPr>
  </w:style>
  <w:style w:type="character" w:customStyle="1" w:styleId="FontStyle27">
    <w:name w:val="Font Style27"/>
    <w:basedOn w:val="a0"/>
    <w:rsid w:val="00FF0142"/>
    <w:rPr>
      <w:rFonts w:ascii="Times New Roman" w:hAnsi="Times New Roman" w:cs="Times New Roman" w:hint="default"/>
      <w:sz w:val="22"/>
      <w:szCs w:val="22"/>
    </w:rPr>
  </w:style>
  <w:style w:type="paragraph" w:customStyle="1" w:styleId="Default">
    <w:name w:val="Default"/>
    <w:rsid w:val="00FF0142"/>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25">
    <w:name w:val="Знак Знак2 Знак Знак"/>
    <w:basedOn w:val="a"/>
    <w:rsid w:val="009F3FE5"/>
    <w:pPr>
      <w:widowControl w:val="0"/>
      <w:autoSpaceDE w:val="0"/>
      <w:autoSpaceDN w:val="0"/>
      <w:adjustRightInd w:val="0"/>
      <w:spacing w:after="160" w:line="240" w:lineRule="exact"/>
    </w:pPr>
    <w:rPr>
      <w:rFonts w:ascii="Verdana" w:eastAsia="Times New Roman" w:hAnsi="Verdana" w:cs="Arial"/>
      <w:sz w:val="20"/>
      <w:szCs w:val="20"/>
      <w:lang w:val="en-US" w:eastAsia="en-US"/>
    </w:rPr>
  </w:style>
  <w:style w:type="paragraph" w:customStyle="1" w:styleId="17">
    <w:name w:val="Абзац списка1"/>
    <w:basedOn w:val="a"/>
    <w:rsid w:val="00345DA9"/>
    <w:pPr>
      <w:spacing w:after="0" w:line="240" w:lineRule="auto"/>
      <w:ind w:left="720"/>
    </w:pPr>
    <w:rPr>
      <w:rFonts w:ascii="Calibri" w:eastAsia="Times New Roman" w:hAnsi="Calibri" w:cs="Calibri"/>
      <w:sz w:val="24"/>
      <w:szCs w:val="24"/>
    </w:rPr>
  </w:style>
  <w:style w:type="paragraph" w:customStyle="1" w:styleId="26">
    <w:name w:val="Абзац списка2"/>
    <w:basedOn w:val="a"/>
    <w:rsid w:val="00485C2F"/>
    <w:pPr>
      <w:spacing w:after="0" w:line="240" w:lineRule="auto"/>
      <w:ind w:left="720"/>
    </w:pPr>
    <w:rPr>
      <w:rFonts w:ascii="Calibri" w:eastAsia="Times New Roman" w:hAnsi="Calibri" w:cs="Calibri"/>
      <w:sz w:val="24"/>
      <w:szCs w:val="24"/>
    </w:rPr>
  </w:style>
  <w:style w:type="paragraph" w:customStyle="1" w:styleId="33">
    <w:name w:val="Абзац списка3"/>
    <w:basedOn w:val="a"/>
    <w:rsid w:val="003A54BE"/>
    <w:pPr>
      <w:spacing w:after="0" w:line="240" w:lineRule="auto"/>
      <w:ind w:left="720"/>
    </w:pPr>
    <w:rPr>
      <w:rFonts w:ascii="Calibri" w:eastAsia="Times New Roman" w:hAnsi="Calibri" w:cs="Calibri"/>
      <w:sz w:val="24"/>
      <w:szCs w:val="24"/>
    </w:rPr>
  </w:style>
  <w:style w:type="paragraph" w:customStyle="1" w:styleId="41">
    <w:name w:val="Абзац списка4"/>
    <w:basedOn w:val="a"/>
    <w:rsid w:val="0041647E"/>
    <w:pPr>
      <w:spacing w:after="0" w:line="240" w:lineRule="auto"/>
      <w:ind w:left="720"/>
    </w:pPr>
    <w:rPr>
      <w:rFonts w:ascii="Calibri" w:eastAsia="Times New Roman" w:hAnsi="Calibri" w:cs="Calibri"/>
      <w:sz w:val="24"/>
      <w:szCs w:val="24"/>
    </w:rPr>
  </w:style>
  <w:style w:type="paragraph" w:customStyle="1" w:styleId="51">
    <w:name w:val="Абзац списка5"/>
    <w:basedOn w:val="a"/>
    <w:rsid w:val="00C4156F"/>
    <w:pPr>
      <w:spacing w:after="0" w:line="240" w:lineRule="auto"/>
      <w:ind w:left="720"/>
    </w:pPr>
    <w:rPr>
      <w:rFonts w:ascii="Calibri" w:eastAsia="Times New Roman" w:hAnsi="Calibri" w:cs="Calibri"/>
      <w:sz w:val="24"/>
      <w:szCs w:val="24"/>
    </w:rPr>
  </w:style>
  <w:style w:type="paragraph" w:customStyle="1" w:styleId="110">
    <w:name w:val="Без интервала11"/>
    <w:rsid w:val="00F37823"/>
    <w:pPr>
      <w:spacing w:after="0" w:line="240" w:lineRule="auto"/>
    </w:pPr>
    <w:rPr>
      <w:rFonts w:ascii="Calibri" w:eastAsia="Times New Roman" w:hAnsi="Calibri" w:cs="Calibri"/>
      <w:lang w:eastAsia="en-US"/>
    </w:rPr>
  </w:style>
  <w:style w:type="paragraph" w:customStyle="1" w:styleId="111">
    <w:name w:val="Абзац списка11"/>
    <w:basedOn w:val="a"/>
    <w:rsid w:val="00F37823"/>
    <w:pPr>
      <w:spacing w:after="0" w:line="240" w:lineRule="auto"/>
      <w:ind w:left="720"/>
    </w:pPr>
    <w:rPr>
      <w:rFonts w:ascii="Calibri" w:eastAsia="Times New Roman" w:hAnsi="Calibri" w:cs="Calibri"/>
      <w:sz w:val="24"/>
      <w:szCs w:val="24"/>
    </w:rPr>
  </w:style>
  <w:style w:type="paragraph" w:customStyle="1" w:styleId="p2422">
    <w:name w:val="p2422"/>
    <w:basedOn w:val="a"/>
    <w:rsid w:val="00F3782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2423">
    <w:name w:val="p2423"/>
    <w:basedOn w:val="a"/>
    <w:rsid w:val="00F3782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0">
    <w:name w:val="ft0"/>
    <w:basedOn w:val="a0"/>
    <w:rsid w:val="00F37823"/>
  </w:style>
  <w:style w:type="paragraph" w:styleId="HTML">
    <w:name w:val="HTML Preformatted"/>
    <w:basedOn w:val="a"/>
    <w:link w:val="HTML0"/>
    <w:uiPriority w:val="99"/>
    <w:semiHidden/>
    <w:unhideWhenUsed/>
    <w:rsid w:val="00B252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B25238"/>
    <w:rPr>
      <w:rFonts w:ascii="Courier New" w:eastAsia="Times New Roman" w:hAnsi="Courier New" w:cs="Courier New"/>
      <w:sz w:val="20"/>
      <w:szCs w:val="20"/>
    </w:rPr>
  </w:style>
  <w:style w:type="character" w:customStyle="1" w:styleId="40">
    <w:name w:val="Заголовок 4 Знак"/>
    <w:basedOn w:val="a0"/>
    <w:link w:val="4"/>
    <w:uiPriority w:val="9"/>
    <w:rsid w:val="00CA7F68"/>
    <w:rPr>
      <w:rFonts w:asciiTheme="majorHAnsi" w:eastAsiaTheme="majorEastAsia" w:hAnsiTheme="majorHAnsi" w:cstheme="majorBidi"/>
      <w:b/>
      <w:bCs/>
      <w:i/>
      <w:iCs/>
      <w:color w:val="4F81BD" w:themeColor="accent1"/>
    </w:rPr>
  </w:style>
  <w:style w:type="paragraph" w:styleId="34">
    <w:name w:val="Body Text 3"/>
    <w:basedOn w:val="a"/>
    <w:link w:val="35"/>
    <w:semiHidden/>
    <w:unhideWhenUsed/>
    <w:rsid w:val="00CA7F68"/>
    <w:pPr>
      <w:spacing w:after="120"/>
    </w:pPr>
    <w:rPr>
      <w:sz w:val="16"/>
      <w:szCs w:val="16"/>
    </w:rPr>
  </w:style>
  <w:style w:type="character" w:customStyle="1" w:styleId="35">
    <w:name w:val="Основной текст 3 Знак"/>
    <w:basedOn w:val="a0"/>
    <w:link w:val="34"/>
    <w:semiHidden/>
    <w:rsid w:val="00CA7F68"/>
    <w:rPr>
      <w:sz w:val="16"/>
      <w:szCs w:val="16"/>
    </w:rPr>
  </w:style>
  <w:style w:type="paragraph" w:customStyle="1" w:styleId="FR2">
    <w:name w:val="FR2"/>
    <w:rsid w:val="00CA7F68"/>
    <w:pPr>
      <w:widowControl w:val="0"/>
      <w:autoSpaceDE w:val="0"/>
      <w:autoSpaceDN w:val="0"/>
      <w:adjustRightInd w:val="0"/>
      <w:spacing w:before="220" w:after="0" w:line="240" w:lineRule="auto"/>
      <w:ind w:left="40" w:hanging="20"/>
    </w:pPr>
    <w:rPr>
      <w:rFonts w:ascii="Arial" w:eastAsia="Times New Roman" w:hAnsi="Arial" w:cs="Arial"/>
      <w:sz w:val="18"/>
      <w:szCs w:val="18"/>
      <w:lang w:val="uk-UA" w:eastAsia="uk-UA"/>
    </w:rPr>
  </w:style>
  <w:style w:type="character" w:customStyle="1" w:styleId="18">
    <w:name w:val="Заголовок 1 Знак Знак"/>
    <w:basedOn w:val="a0"/>
    <w:rsid w:val="00CA7F68"/>
    <w:rPr>
      <w:rFonts w:ascii="Arial" w:hAnsi="Arial" w:cs="Arial" w:hint="default"/>
      <w:b/>
      <w:bCs/>
      <w:kern w:val="32"/>
      <w:sz w:val="24"/>
      <w:szCs w:val="32"/>
      <w:lang w:val="uk-UA" w:eastAsia="ru-RU" w:bidi="ar-SA"/>
    </w:rPr>
  </w:style>
  <w:style w:type="paragraph" w:customStyle="1" w:styleId="Style19">
    <w:name w:val="Style19"/>
    <w:basedOn w:val="a"/>
    <w:uiPriority w:val="99"/>
    <w:rsid w:val="000C0AC0"/>
    <w:pPr>
      <w:widowControl w:val="0"/>
      <w:autoSpaceDE w:val="0"/>
      <w:autoSpaceDN w:val="0"/>
      <w:adjustRightInd w:val="0"/>
      <w:spacing w:after="0" w:line="278" w:lineRule="exact"/>
      <w:ind w:firstLine="720"/>
    </w:pPr>
    <w:rPr>
      <w:rFonts w:ascii="Times New Roman" w:eastAsia="Times New Roman" w:hAnsi="Times New Roman" w:cs="Times New Roman"/>
      <w:sz w:val="24"/>
      <w:szCs w:val="24"/>
    </w:rPr>
  </w:style>
  <w:style w:type="character" w:customStyle="1" w:styleId="FontStyle29">
    <w:name w:val="Font Style29"/>
    <w:basedOn w:val="a0"/>
    <w:uiPriority w:val="99"/>
    <w:rsid w:val="000C0AC0"/>
    <w:rPr>
      <w:rFonts w:ascii="Times New Roman" w:hAnsi="Times New Roman" w:cs="Times New Roman"/>
      <w:sz w:val="20"/>
      <w:szCs w:val="20"/>
    </w:rPr>
  </w:style>
  <w:style w:type="character" w:customStyle="1" w:styleId="FontStyle30">
    <w:name w:val="Font Style30"/>
    <w:basedOn w:val="a0"/>
    <w:uiPriority w:val="99"/>
    <w:rsid w:val="000C0AC0"/>
    <w:rPr>
      <w:rFonts w:ascii="Times New Roman" w:hAnsi="Times New Roman" w:cs="Times New Roman"/>
      <w:b/>
      <w:bCs/>
      <w:sz w:val="20"/>
      <w:szCs w:val="20"/>
    </w:rPr>
  </w:style>
  <w:style w:type="character" w:customStyle="1" w:styleId="FontStyle31">
    <w:name w:val="Font Style31"/>
    <w:basedOn w:val="a0"/>
    <w:uiPriority w:val="99"/>
    <w:rsid w:val="000C0AC0"/>
    <w:rPr>
      <w:rFonts w:ascii="Times New Roman" w:hAnsi="Times New Roman" w:cs="Times New Roman"/>
      <w:i/>
      <w:iCs/>
      <w:sz w:val="20"/>
      <w:szCs w:val="20"/>
    </w:rPr>
  </w:style>
  <w:style w:type="character" w:customStyle="1" w:styleId="FontStyle32">
    <w:name w:val="Font Style32"/>
    <w:basedOn w:val="a0"/>
    <w:uiPriority w:val="99"/>
    <w:rsid w:val="000C0AC0"/>
    <w:rPr>
      <w:rFonts w:ascii="Times New Roman" w:hAnsi="Times New Roman" w:cs="Times New Roman"/>
      <w:b/>
      <w:bCs/>
      <w:sz w:val="20"/>
      <w:szCs w:val="20"/>
    </w:rPr>
  </w:style>
  <w:style w:type="paragraph" w:customStyle="1" w:styleId="Style18">
    <w:name w:val="Style18"/>
    <w:basedOn w:val="a"/>
    <w:uiPriority w:val="99"/>
    <w:rsid w:val="000C0AC0"/>
    <w:pPr>
      <w:widowControl w:val="0"/>
      <w:autoSpaceDE w:val="0"/>
      <w:autoSpaceDN w:val="0"/>
      <w:adjustRightInd w:val="0"/>
      <w:spacing w:after="0" w:line="274" w:lineRule="exact"/>
    </w:pPr>
    <w:rPr>
      <w:rFonts w:ascii="Times New Roman" w:eastAsia="Times New Roman" w:hAnsi="Times New Roman" w:cs="Times New Roman"/>
      <w:sz w:val="24"/>
      <w:szCs w:val="24"/>
    </w:rPr>
  </w:style>
  <w:style w:type="character" w:customStyle="1" w:styleId="50">
    <w:name w:val="Заголовок 5 Знак"/>
    <w:basedOn w:val="a0"/>
    <w:link w:val="5"/>
    <w:uiPriority w:val="9"/>
    <w:semiHidden/>
    <w:rsid w:val="004D00EE"/>
    <w:rPr>
      <w:rFonts w:asciiTheme="majorHAnsi" w:eastAsiaTheme="majorEastAsia" w:hAnsiTheme="majorHAnsi" w:cstheme="majorBidi"/>
      <w:color w:val="243F60" w:themeColor="accent1" w:themeShade="7F"/>
    </w:rPr>
  </w:style>
  <w:style w:type="paragraph" w:styleId="27">
    <w:name w:val="Body Text 2"/>
    <w:basedOn w:val="a"/>
    <w:link w:val="28"/>
    <w:uiPriority w:val="99"/>
    <w:semiHidden/>
    <w:unhideWhenUsed/>
    <w:rsid w:val="004D00EE"/>
    <w:pPr>
      <w:spacing w:after="120" w:line="480" w:lineRule="auto"/>
    </w:pPr>
  </w:style>
  <w:style w:type="character" w:customStyle="1" w:styleId="28">
    <w:name w:val="Основной текст 2 Знак"/>
    <w:basedOn w:val="a0"/>
    <w:link w:val="27"/>
    <w:uiPriority w:val="99"/>
    <w:semiHidden/>
    <w:rsid w:val="004D00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32819">
      <w:bodyDiv w:val="1"/>
      <w:marLeft w:val="0"/>
      <w:marRight w:val="0"/>
      <w:marTop w:val="0"/>
      <w:marBottom w:val="0"/>
      <w:divBdr>
        <w:top w:val="none" w:sz="0" w:space="0" w:color="auto"/>
        <w:left w:val="none" w:sz="0" w:space="0" w:color="auto"/>
        <w:bottom w:val="none" w:sz="0" w:space="0" w:color="auto"/>
        <w:right w:val="none" w:sz="0" w:space="0" w:color="auto"/>
      </w:divBdr>
      <w:divsChild>
        <w:div w:id="33625790">
          <w:marLeft w:val="0"/>
          <w:marRight w:val="0"/>
          <w:marTop w:val="0"/>
          <w:marBottom w:val="0"/>
          <w:divBdr>
            <w:top w:val="none" w:sz="0" w:space="0" w:color="auto"/>
            <w:left w:val="none" w:sz="0" w:space="0" w:color="auto"/>
            <w:bottom w:val="none" w:sz="0" w:space="0" w:color="auto"/>
            <w:right w:val="none" w:sz="0" w:space="0" w:color="auto"/>
          </w:divBdr>
        </w:div>
        <w:div w:id="67457551">
          <w:marLeft w:val="0"/>
          <w:marRight w:val="0"/>
          <w:marTop w:val="0"/>
          <w:marBottom w:val="0"/>
          <w:divBdr>
            <w:top w:val="none" w:sz="0" w:space="0" w:color="auto"/>
            <w:left w:val="none" w:sz="0" w:space="0" w:color="auto"/>
            <w:bottom w:val="none" w:sz="0" w:space="0" w:color="auto"/>
            <w:right w:val="none" w:sz="0" w:space="0" w:color="auto"/>
          </w:divBdr>
        </w:div>
        <w:div w:id="95180726">
          <w:marLeft w:val="0"/>
          <w:marRight w:val="0"/>
          <w:marTop w:val="0"/>
          <w:marBottom w:val="0"/>
          <w:divBdr>
            <w:top w:val="none" w:sz="0" w:space="0" w:color="auto"/>
            <w:left w:val="none" w:sz="0" w:space="0" w:color="auto"/>
            <w:bottom w:val="none" w:sz="0" w:space="0" w:color="auto"/>
            <w:right w:val="none" w:sz="0" w:space="0" w:color="auto"/>
          </w:divBdr>
        </w:div>
        <w:div w:id="99495264">
          <w:marLeft w:val="0"/>
          <w:marRight w:val="0"/>
          <w:marTop w:val="0"/>
          <w:marBottom w:val="0"/>
          <w:divBdr>
            <w:top w:val="none" w:sz="0" w:space="0" w:color="auto"/>
            <w:left w:val="none" w:sz="0" w:space="0" w:color="auto"/>
            <w:bottom w:val="none" w:sz="0" w:space="0" w:color="auto"/>
            <w:right w:val="none" w:sz="0" w:space="0" w:color="auto"/>
          </w:divBdr>
        </w:div>
        <w:div w:id="156924828">
          <w:marLeft w:val="0"/>
          <w:marRight w:val="0"/>
          <w:marTop w:val="0"/>
          <w:marBottom w:val="0"/>
          <w:divBdr>
            <w:top w:val="none" w:sz="0" w:space="0" w:color="auto"/>
            <w:left w:val="none" w:sz="0" w:space="0" w:color="auto"/>
            <w:bottom w:val="none" w:sz="0" w:space="0" w:color="auto"/>
            <w:right w:val="none" w:sz="0" w:space="0" w:color="auto"/>
          </w:divBdr>
        </w:div>
        <w:div w:id="189802825">
          <w:marLeft w:val="0"/>
          <w:marRight w:val="0"/>
          <w:marTop w:val="0"/>
          <w:marBottom w:val="0"/>
          <w:divBdr>
            <w:top w:val="none" w:sz="0" w:space="0" w:color="auto"/>
            <w:left w:val="none" w:sz="0" w:space="0" w:color="auto"/>
            <w:bottom w:val="none" w:sz="0" w:space="0" w:color="auto"/>
            <w:right w:val="none" w:sz="0" w:space="0" w:color="auto"/>
          </w:divBdr>
        </w:div>
        <w:div w:id="288708803">
          <w:marLeft w:val="0"/>
          <w:marRight w:val="0"/>
          <w:marTop w:val="0"/>
          <w:marBottom w:val="0"/>
          <w:divBdr>
            <w:top w:val="none" w:sz="0" w:space="0" w:color="auto"/>
            <w:left w:val="none" w:sz="0" w:space="0" w:color="auto"/>
            <w:bottom w:val="none" w:sz="0" w:space="0" w:color="auto"/>
            <w:right w:val="none" w:sz="0" w:space="0" w:color="auto"/>
          </w:divBdr>
        </w:div>
        <w:div w:id="326519406">
          <w:marLeft w:val="0"/>
          <w:marRight w:val="0"/>
          <w:marTop w:val="0"/>
          <w:marBottom w:val="0"/>
          <w:divBdr>
            <w:top w:val="none" w:sz="0" w:space="0" w:color="auto"/>
            <w:left w:val="none" w:sz="0" w:space="0" w:color="auto"/>
            <w:bottom w:val="none" w:sz="0" w:space="0" w:color="auto"/>
            <w:right w:val="none" w:sz="0" w:space="0" w:color="auto"/>
          </w:divBdr>
        </w:div>
        <w:div w:id="352195510">
          <w:marLeft w:val="0"/>
          <w:marRight w:val="0"/>
          <w:marTop w:val="0"/>
          <w:marBottom w:val="0"/>
          <w:divBdr>
            <w:top w:val="none" w:sz="0" w:space="0" w:color="auto"/>
            <w:left w:val="none" w:sz="0" w:space="0" w:color="auto"/>
            <w:bottom w:val="none" w:sz="0" w:space="0" w:color="auto"/>
            <w:right w:val="none" w:sz="0" w:space="0" w:color="auto"/>
          </w:divBdr>
        </w:div>
        <w:div w:id="378208332">
          <w:marLeft w:val="0"/>
          <w:marRight w:val="0"/>
          <w:marTop w:val="0"/>
          <w:marBottom w:val="0"/>
          <w:divBdr>
            <w:top w:val="none" w:sz="0" w:space="0" w:color="auto"/>
            <w:left w:val="none" w:sz="0" w:space="0" w:color="auto"/>
            <w:bottom w:val="none" w:sz="0" w:space="0" w:color="auto"/>
            <w:right w:val="none" w:sz="0" w:space="0" w:color="auto"/>
          </w:divBdr>
        </w:div>
        <w:div w:id="839084600">
          <w:marLeft w:val="0"/>
          <w:marRight w:val="0"/>
          <w:marTop w:val="0"/>
          <w:marBottom w:val="0"/>
          <w:divBdr>
            <w:top w:val="none" w:sz="0" w:space="0" w:color="auto"/>
            <w:left w:val="none" w:sz="0" w:space="0" w:color="auto"/>
            <w:bottom w:val="none" w:sz="0" w:space="0" w:color="auto"/>
            <w:right w:val="none" w:sz="0" w:space="0" w:color="auto"/>
          </w:divBdr>
        </w:div>
        <w:div w:id="861211864">
          <w:marLeft w:val="0"/>
          <w:marRight w:val="0"/>
          <w:marTop w:val="0"/>
          <w:marBottom w:val="0"/>
          <w:divBdr>
            <w:top w:val="none" w:sz="0" w:space="0" w:color="auto"/>
            <w:left w:val="none" w:sz="0" w:space="0" w:color="auto"/>
            <w:bottom w:val="none" w:sz="0" w:space="0" w:color="auto"/>
            <w:right w:val="none" w:sz="0" w:space="0" w:color="auto"/>
          </w:divBdr>
        </w:div>
        <w:div w:id="880508540">
          <w:marLeft w:val="0"/>
          <w:marRight w:val="0"/>
          <w:marTop w:val="0"/>
          <w:marBottom w:val="0"/>
          <w:divBdr>
            <w:top w:val="none" w:sz="0" w:space="0" w:color="auto"/>
            <w:left w:val="none" w:sz="0" w:space="0" w:color="auto"/>
            <w:bottom w:val="none" w:sz="0" w:space="0" w:color="auto"/>
            <w:right w:val="none" w:sz="0" w:space="0" w:color="auto"/>
          </w:divBdr>
        </w:div>
        <w:div w:id="897204132">
          <w:marLeft w:val="0"/>
          <w:marRight w:val="0"/>
          <w:marTop w:val="0"/>
          <w:marBottom w:val="0"/>
          <w:divBdr>
            <w:top w:val="none" w:sz="0" w:space="0" w:color="auto"/>
            <w:left w:val="none" w:sz="0" w:space="0" w:color="auto"/>
            <w:bottom w:val="none" w:sz="0" w:space="0" w:color="auto"/>
            <w:right w:val="none" w:sz="0" w:space="0" w:color="auto"/>
          </w:divBdr>
        </w:div>
        <w:div w:id="937560395">
          <w:marLeft w:val="0"/>
          <w:marRight w:val="0"/>
          <w:marTop w:val="0"/>
          <w:marBottom w:val="0"/>
          <w:divBdr>
            <w:top w:val="none" w:sz="0" w:space="0" w:color="auto"/>
            <w:left w:val="none" w:sz="0" w:space="0" w:color="auto"/>
            <w:bottom w:val="none" w:sz="0" w:space="0" w:color="auto"/>
            <w:right w:val="none" w:sz="0" w:space="0" w:color="auto"/>
          </w:divBdr>
        </w:div>
        <w:div w:id="982807836">
          <w:marLeft w:val="0"/>
          <w:marRight w:val="0"/>
          <w:marTop w:val="0"/>
          <w:marBottom w:val="0"/>
          <w:divBdr>
            <w:top w:val="none" w:sz="0" w:space="0" w:color="auto"/>
            <w:left w:val="none" w:sz="0" w:space="0" w:color="auto"/>
            <w:bottom w:val="none" w:sz="0" w:space="0" w:color="auto"/>
            <w:right w:val="none" w:sz="0" w:space="0" w:color="auto"/>
          </w:divBdr>
        </w:div>
        <w:div w:id="985861868">
          <w:marLeft w:val="0"/>
          <w:marRight w:val="0"/>
          <w:marTop w:val="0"/>
          <w:marBottom w:val="0"/>
          <w:divBdr>
            <w:top w:val="none" w:sz="0" w:space="0" w:color="auto"/>
            <w:left w:val="none" w:sz="0" w:space="0" w:color="auto"/>
            <w:bottom w:val="none" w:sz="0" w:space="0" w:color="auto"/>
            <w:right w:val="none" w:sz="0" w:space="0" w:color="auto"/>
          </w:divBdr>
        </w:div>
        <w:div w:id="1040059352">
          <w:marLeft w:val="0"/>
          <w:marRight w:val="0"/>
          <w:marTop w:val="0"/>
          <w:marBottom w:val="0"/>
          <w:divBdr>
            <w:top w:val="none" w:sz="0" w:space="0" w:color="auto"/>
            <w:left w:val="none" w:sz="0" w:space="0" w:color="auto"/>
            <w:bottom w:val="none" w:sz="0" w:space="0" w:color="auto"/>
            <w:right w:val="none" w:sz="0" w:space="0" w:color="auto"/>
          </w:divBdr>
        </w:div>
        <w:div w:id="1190677685">
          <w:marLeft w:val="0"/>
          <w:marRight w:val="0"/>
          <w:marTop w:val="0"/>
          <w:marBottom w:val="0"/>
          <w:divBdr>
            <w:top w:val="none" w:sz="0" w:space="0" w:color="auto"/>
            <w:left w:val="none" w:sz="0" w:space="0" w:color="auto"/>
            <w:bottom w:val="none" w:sz="0" w:space="0" w:color="auto"/>
            <w:right w:val="none" w:sz="0" w:space="0" w:color="auto"/>
          </w:divBdr>
        </w:div>
        <w:div w:id="1344170059">
          <w:marLeft w:val="0"/>
          <w:marRight w:val="0"/>
          <w:marTop w:val="0"/>
          <w:marBottom w:val="0"/>
          <w:divBdr>
            <w:top w:val="none" w:sz="0" w:space="0" w:color="auto"/>
            <w:left w:val="none" w:sz="0" w:space="0" w:color="auto"/>
            <w:bottom w:val="none" w:sz="0" w:space="0" w:color="auto"/>
            <w:right w:val="none" w:sz="0" w:space="0" w:color="auto"/>
          </w:divBdr>
        </w:div>
        <w:div w:id="1405880581">
          <w:marLeft w:val="0"/>
          <w:marRight w:val="0"/>
          <w:marTop w:val="0"/>
          <w:marBottom w:val="0"/>
          <w:divBdr>
            <w:top w:val="none" w:sz="0" w:space="0" w:color="auto"/>
            <w:left w:val="none" w:sz="0" w:space="0" w:color="auto"/>
            <w:bottom w:val="none" w:sz="0" w:space="0" w:color="auto"/>
            <w:right w:val="none" w:sz="0" w:space="0" w:color="auto"/>
          </w:divBdr>
        </w:div>
        <w:div w:id="1543639665">
          <w:marLeft w:val="0"/>
          <w:marRight w:val="0"/>
          <w:marTop w:val="0"/>
          <w:marBottom w:val="0"/>
          <w:divBdr>
            <w:top w:val="none" w:sz="0" w:space="0" w:color="auto"/>
            <w:left w:val="none" w:sz="0" w:space="0" w:color="auto"/>
            <w:bottom w:val="none" w:sz="0" w:space="0" w:color="auto"/>
            <w:right w:val="none" w:sz="0" w:space="0" w:color="auto"/>
          </w:divBdr>
        </w:div>
        <w:div w:id="1613046706">
          <w:marLeft w:val="0"/>
          <w:marRight w:val="0"/>
          <w:marTop w:val="0"/>
          <w:marBottom w:val="0"/>
          <w:divBdr>
            <w:top w:val="none" w:sz="0" w:space="0" w:color="auto"/>
            <w:left w:val="none" w:sz="0" w:space="0" w:color="auto"/>
            <w:bottom w:val="none" w:sz="0" w:space="0" w:color="auto"/>
            <w:right w:val="none" w:sz="0" w:space="0" w:color="auto"/>
          </w:divBdr>
        </w:div>
        <w:div w:id="1708217034">
          <w:marLeft w:val="0"/>
          <w:marRight w:val="0"/>
          <w:marTop w:val="0"/>
          <w:marBottom w:val="0"/>
          <w:divBdr>
            <w:top w:val="none" w:sz="0" w:space="0" w:color="auto"/>
            <w:left w:val="none" w:sz="0" w:space="0" w:color="auto"/>
            <w:bottom w:val="none" w:sz="0" w:space="0" w:color="auto"/>
            <w:right w:val="none" w:sz="0" w:space="0" w:color="auto"/>
          </w:divBdr>
        </w:div>
        <w:div w:id="1783956757">
          <w:marLeft w:val="0"/>
          <w:marRight w:val="0"/>
          <w:marTop w:val="0"/>
          <w:marBottom w:val="0"/>
          <w:divBdr>
            <w:top w:val="none" w:sz="0" w:space="0" w:color="auto"/>
            <w:left w:val="none" w:sz="0" w:space="0" w:color="auto"/>
            <w:bottom w:val="none" w:sz="0" w:space="0" w:color="auto"/>
            <w:right w:val="none" w:sz="0" w:space="0" w:color="auto"/>
          </w:divBdr>
        </w:div>
        <w:div w:id="1955942562">
          <w:marLeft w:val="0"/>
          <w:marRight w:val="0"/>
          <w:marTop w:val="0"/>
          <w:marBottom w:val="0"/>
          <w:divBdr>
            <w:top w:val="none" w:sz="0" w:space="0" w:color="auto"/>
            <w:left w:val="none" w:sz="0" w:space="0" w:color="auto"/>
            <w:bottom w:val="none" w:sz="0" w:space="0" w:color="auto"/>
            <w:right w:val="none" w:sz="0" w:space="0" w:color="auto"/>
          </w:divBdr>
        </w:div>
        <w:div w:id="1962102865">
          <w:marLeft w:val="0"/>
          <w:marRight w:val="0"/>
          <w:marTop w:val="0"/>
          <w:marBottom w:val="0"/>
          <w:divBdr>
            <w:top w:val="none" w:sz="0" w:space="0" w:color="auto"/>
            <w:left w:val="none" w:sz="0" w:space="0" w:color="auto"/>
            <w:bottom w:val="none" w:sz="0" w:space="0" w:color="auto"/>
            <w:right w:val="none" w:sz="0" w:space="0" w:color="auto"/>
          </w:divBdr>
        </w:div>
        <w:div w:id="2021656901">
          <w:marLeft w:val="0"/>
          <w:marRight w:val="0"/>
          <w:marTop w:val="0"/>
          <w:marBottom w:val="0"/>
          <w:divBdr>
            <w:top w:val="none" w:sz="0" w:space="0" w:color="auto"/>
            <w:left w:val="none" w:sz="0" w:space="0" w:color="auto"/>
            <w:bottom w:val="none" w:sz="0" w:space="0" w:color="auto"/>
            <w:right w:val="none" w:sz="0" w:space="0" w:color="auto"/>
          </w:divBdr>
        </w:div>
        <w:div w:id="2044288025">
          <w:marLeft w:val="0"/>
          <w:marRight w:val="0"/>
          <w:marTop w:val="0"/>
          <w:marBottom w:val="0"/>
          <w:divBdr>
            <w:top w:val="none" w:sz="0" w:space="0" w:color="auto"/>
            <w:left w:val="none" w:sz="0" w:space="0" w:color="auto"/>
            <w:bottom w:val="none" w:sz="0" w:space="0" w:color="auto"/>
            <w:right w:val="none" w:sz="0" w:space="0" w:color="auto"/>
          </w:divBdr>
        </w:div>
        <w:div w:id="2078673118">
          <w:marLeft w:val="0"/>
          <w:marRight w:val="0"/>
          <w:marTop w:val="0"/>
          <w:marBottom w:val="0"/>
          <w:divBdr>
            <w:top w:val="none" w:sz="0" w:space="0" w:color="auto"/>
            <w:left w:val="none" w:sz="0" w:space="0" w:color="auto"/>
            <w:bottom w:val="none" w:sz="0" w:space="0" w:color="auto"/>
            <w:right w:val="none" w:sz="0" w:space="0" w:color="auto"/>
          </w:divBdr>
        </w:div>
      </w:divsChild>
    </w:div>
    <w:div w:id="9727767">
      <w:bodyDiv w:val="1"/>
      <w:marLeft w:val="0"/>
      <w:marRight w:val="0"/>
      <w:marTop w:val="0"/>
      <w:marBottom w:val="0"/>
      <w:divBdr>
        <w:top w:val="none" w:sz="0" w:space="0" w:color="auto"/>
        <w:left w:val="none" w:sz="0" w:space="0" w:color="auto"/>
        <w:bottom w:val="none" w:sz="0" w:space="0" w:color="auto"/>
        <w:right w:val="none" w:sz="0" w:space="0" w:color="auto"/>
      </w:divBdr>
      <w:divsChild>
        <w:div w:id="994449913">
          <w:marLeft w:val="0"/>
          <w:marRight w:val="0"/>
          <w:marTop w:val="0"/>
          <w:marBottom w:val="0"/>
          <w:divBdr>
            <w:top w:val="none" w:sz="0" w:space="0" w:color="auto"/>
            <w:left w:val="none" w:sz="0" w:space="0" w:color="auto"/>
            <w:bottom w:val="none" w:sz="0" w:space="0" w:color="auto"/>
            <w:right w:val="none" w:sz="0" w:space="0" w:color="auto"/>
          </w:divBdr>
        </w:div>
        <w:div w:id="1686133778">
          <w:marLeft w:val="0"/>
          <w:marRight w:val="0"/>
          <w:marTop w:val="0"/>
          <w:marBottom w:val="0"/>
          <w:divBdr>
            <w:top w:val="none" w:sz="0" w:space="0" w:color="auto"/>
            <w:left w:val="none" w:sz="0" w:space="0" w:color="auto"/>
            <w:bottom w:val="none" w:sz="0" w:space="0" w:color="auto"/>
            <w:right w:val="none" w:sz="0" w:space="0" w:color="auto"/>
          </w:divBdr>
        </w:div>
      </w:divsChild>
    </w:div>
    <w:div w:id="47145494">
      <w:bodyDiv w:val="1"/>
      <w:marLeft w:val="0"/>
      <w:marRight w:val="0"/>
      <w:marTop w:val="0"/>
      <w:marBottom w:val="0"/>
      <w:divBdr>
        <w:top w:val="none" w:sz="0" w:space="0" w:color="auto"/>
        <w:left w:val="none" w:sz="0" w:space="0" w:color="auto"/>
        <w:bottom w:val="none" w:sz="0" w:space="0" w:color="auto"/>
        <w:right w:val="none" w:sz="0" w:space="0" w:color="auto"/>
      </w:divBdr>
      <w:divsChild>
        <w:div w:id="35083108">
          <w:marLeft w:val="0"/>
          <w:marRight w:val="0"/>
          <w:marTop w:val="0"/>
          <w:marBottom w:val="0"/>
          <w:divBdr>
            <w:top w:val="none" w:sz="0" w:space="0" w:color="auto"/>
            <w:left w:val="none" w:sz="0" w:space="0" w:color="auto"/>
            <w:bottom w:val="none" w:sz="0" w:space="0" w:color="auto"/>
            <w:right w:val="none" w:sz="0" w:space="0" w:color="auto"/>
          </w:divBdr>
        </w:div>
        <w:div w:id="204606155">
          <w:marLeft w:val="0"/>
          <w:marRight w:val="0"/>
          <w:marTop w:val="0"/>
          <w:marBottom w:val="0"/>
          <w:divBdr>
            <w:top w:val="none" w:sz="0" w:space="0" w:color="auto"/>
            <w:left w:val="none" w:sz="0" w:space="0" w:color="auto"/>
            <w:bottom w:val="none" w:sz="0" w:space="0" w:color="auto"/>
            <w:right w:val="none" w:sz="0" w:space="0" w:color="auto"/>
          </w:divBdr>
        </w:div>
        <w:div w:id="231547230">
          <w:marLeft w:val="0"/>
          <w:marRight w:val="0"/>
          <w:marTop w:val="0"/>
          <w:marBottom w:val="0"/>
          <w:divBdr>
            <w:top w:val="none" w:sz="0" w:space="0" w:color="auto"/>
            <w:left w:val="none" w:sz="0" w:space="0" w:color="auto"/>
            <w:bottom w:val="none" w:sz="0" w:space="0" w:color="auto"/>
            <w:right w:val="none" w:sz="0" w:space="0" w:color="auto"/>
          </w:divBdr>
        </w:div>
        <w:div w:id="416051836">
          <w:marLeft w:val="0"/>
          <w:marRight w:val="0"/>
          <w:marTop w:val="0"/>
          <w:marBottom w:val="0"/>
          <w:divBdr>
            <w:top w:val="none" w:sz="0" w:space="0" w:color="auto"/>
            <w:left w:val="none" w:sz="0" w:space="0" w:color="auto"/>
            <w:bottom w:val="none" w:sz="0" w:space="0" w:color="auto"/>
            <w:right w:val="none" w:sz="0" w:space="0" w:color="auto"/>
          </w:divBdr>
        </w:div>
        <w:div w:id="441875442">
          <w:marLeft w:val="0"/>
          <w:marRight w:val="0"/>
          <w:marTop w:val="0"/>
          <w:marBottom w:val="0"/>
          <w:divBdr>
            <w:top w:val="none" w:sz="0" w:space="0" w:color="auto"/>
            <w:left w:val="none" w:sz="0" w:space="0" w:color="auto"/>
            <w:bottom w:val="none" w:sz="0" w:space="0" w:color="auto"/>
            <w:right w:val="none" w:sz="0" w:space="0" w:color="auto"/>
          </w:divBdr>
        </w:div>
        <w:div w:id="468137117">
          <w:marLeft w:val="0"/>
          <w:marRight w:val="0"/>
          <w:marTop w:val="0"/>
          <w:marBottom w:val="0"/>
          <w:divBdr>
            <w:top w:val="none" w:sz="0" w:space="0" w:color="auto"/>
            <w:left w:val="none" w:sz="0" w:space="0" w:color="auto"/>
            <w:bottom w:val="none" w:sz="0" w:space="0" w:color="auto"/>
            <w:right w:val="none" w:sz="0" w:space="0" w:color="auto"/>
          </w:divBdr>
        </w:div>
        <w:div w:id="531460157">
          <w:marLeft w:val="0"/>
          <w:marRight w:val="0"/>
          <w:marTop w:val="0"/>
          <w:marBottom w:val="0"/>
          <w:divBdr>
            <w:top w:val="none" w:sz="0" w:space="0" w:color="auto"/>
            <w:left w:val="none" w:sz="0" w:space="0" w:color="auto"/>
            <w:bottom w:val="none" w:sz="0" w:space="0" w:color="auto"/>
            <w:right w:val="none" w:sz="0" w:space="0" w:color="auto"/>
          </w:divBdr>
        </w:div>
        <w:div w:id="596139560">
          <w:marLeft w:val="0"/>
          <w:marRight w:val="0"/>
          <w:marTop w:val="0"/>
          <w:marBottom w:val="0"/>
          <w:divBdr>
            <w:top w:val="none" w:sz="0" w:space="0" w:color="auto"/>
            <w:left w:val="none" w:sz="0" w:space="0" w:color="auto"/>
            <w:bottom w:val="none" w:sz="0" w:space="0" w:color="auto"/>
            <w:right w:val="none" w:sz="0" w:space="0" w:color="auto"/>
          </w:divBdr>
        </w:div>
        <w:div w:id="633801585">
          <w:marLeft w:val="0"/>
          <w:marRight w:val="0"/>
          <w:marTop w:val="0"/>
          <w:marBottom w:val="0"/>
          <w:divBdr>
            <w:top w:val="none" w:sz="0" w:space="0" w:color="auto"/>
            <w:left w:val="none" w:sz="0" w:space="0" w:color="auto"/>
            <w:bottom w:val="none" w:sz="0" w:space="0" w:color="auto"/>
            <w:right w:val="none" w:sz="0" w:space="0" w:color="auto"/>
          </w:divBdr>
        </w:div>
        <w:div w:id="640159270">
          <w:marLeft w:val="0"/>
          <w:marRight w:val="0"/>
          <w:marTop w:val="0"/>
          <w:marBottom w:val="0"/>
          <w:divBdr>
            <w:top w:val="none" w:sz="0" w:space="0" w:color="auto"/>
            <w:left w:val="none" w:sz="0" w:space="0" w:color="auto"/>
            <w:bottom w:val="none" w:sz="0" w:space="0" w:color="auto"/>
            <w:right w:val="none" w:sz="0" w:space="0" w:color="auto"/>
          </w:divBdr>
        </w:div>
        <w:div w:id="642852705">
          <w:marLeft w:val="0"/>
          <w:marRight w:val="0"/>
          <w:marTop w:val="0"/>
          <w:marBottom w:val="0"/>
          <w:divBdr>
            <w:top w:val="none" w:sz="0" w:space="0" w:color="auto"/>
            <w:left w:val="none" w:sz="0" w:space="0" w:color="auto"/>
            <w:bottom w:val="none" w:sz="0" w:space="0" w:color="auto"/>
            <w:right w:val="none" w:sz="0" w:space="0" w:color="auto"/>
          </w:divBdr>
        </w:div>
        <w:div w:id="684017794">
          <w:marLeft w:val="0"/>
          <w:marRight w:val="0"/>
          <w:marTop w:val="0"/>
          <w:marBottom w:val="0"/>
          <w:divBdr>
            <w:top w:val="none" w:sz="0" w:space="0" w:color="auto"/>
            <w:left w:val="none" w:sz="0" w:space="0" w:color="auto"/>
            <w:bottom w:val="none" w:sz="0" w:space="0" w:color="auto"/>
            <w:right w:val="none" w:sz="0" w:space="0" w:color="auto"/>
          </w:divBdr>
        </w:div>
        <w:div w:id="761416196">
          <w:marLeft w:val="0"/>
          <w:marRight w:val="0"/>
          <w:marTop w:val="0"/>
          <w:marBottom w:val="0"/>
          <w:divBdr>
            <w:top w:val="none" w:sz="0" w:space="0" w:color="auto"/>
            <w:left w:val="none" w:sz="0" w:space="0" w:color="auto"/>
            <w:bottom w:val="none" w:sz="0" w:space="0" w:color="auto"/>
            <w:right w:val="none" w:sz="0" w:space="0" w:color="auto"/>
          </w:divBdr>
        </w:div>
        <w:div w:id="831991943">
          <w:marLeft w:val="0"/>
          <w:marRight w:val="0"/>
          <w:marTop w:val="0"/>
          <w:marBottom w:val="0"/>
          <w:divBdr>
            <w:top w:val="none" w:sz="0" w:space="0" w:color="auto"/>
            <w:left w:val="none" w:sz="0" w:space="0" w:color="auto"/>
            <w:bottom w:val="none" w:sz="0" w:space="0" w:color="auto"/>
            <w:right w:val="none" w:sz="0" w:space="0" w:color="auto"/>
          </w:divBdr>
        </w:div>
        <w:div w:id="888617162">
          <w:marLeft w:val="0"/>
          <w:marRight w:val="0"/>
          <w:marTop w:val="0"/>
          <w:marBottom w:val="0"/>
          <w:divBdr>
            <w:top w:val="none" w:sz="0" w:space="0" w:color="auto"/>
            <w:left w:val="none" w:sz="0" w:space="0" w:color="auto"/>
            <w:bottom w:val="none" w:sz="0" w:space="0" w:color="auto"/>
            <w:right w:val="none" w:sz="0" w:space="0" w:color="auto"/>
          </w:divBdr>
        </w:div>
        <w:div w:id="929196211">
          <w:marLeft w:val="0"/>
          <w:marRight w:val="0"/>
          <w:marTop w:val="0"/>
          <w:marBottom w:val="0"/>
          <w:divBdr>
            <w:top w:val="none" w:sz="0" w:space="0" w:color="auto"/>
            <w:left w:val="none" w:sz="0" w:space="0" w:color="auto"/>
            <w:bottom w:val="none" w:sz="0" w:space="0" w:color="auto"/>
            <w:right w:val="none" w:sz="0" w:space="0" w:color="auto"/>
          </w:divBdr>
        </w:div>
        <w:div w:id="956569977">
          <w:marLeft w:val="0"/>
          <w:marRight w:val="0"/>
          <w:marTop w:val="0"/>
          <w:marBottom w:val="0"/>
          <w:divBdr>
            <w:top w:val="none" w:sz="0" w:space="0" w:color="auto"/>
            <w:left w:val="none" w:sz="0" w:space="0" w:color="auto"/>
            <w:bottom w:val="none" w:sz="0" w:space="0" w:color="auto"/>
            <w:right w:val="none" w:sz="0" w:space="0" w:color="auto"/>
          </w:divBdr>
        </w:div>
        <w:div w:id="1087843879">
          <w:marLeft w:val="0"/>
          <w:marRight w:val="0"/>
          <w:marTop w:val="0"/>
          <w:marBottom w:val="0"/>
          <w:divBdr>
            <w:top w:val="none" w:sz="0" w:space="0" w:color="auto"/>
            <w:left w:val="none" w:sz="0" w:space="0" w:color="auto"/>
            <w:bottom w:val="none" w:sz="0" w:space="0" w:color="auto"/>
            <w:right w:val="none" w:sz="0" w:space="0" w:color="auto"/>
          </w:divBdr>
        </w:div>
        <w:div w:id="1176458295">
          <w:marLeft w:val="0"/>
          <w:marRight w:val="0"/>
          <w:marTop w:val="0"/>
          <w:marBottom w:val="0"/>
          <w:divBdr>
            <w:top w:val="none" w:sz="0" w:space="0" w:color="auto"/>
            <w:left w:val="none" w:sz="0" w:space="0" w:color="auto"/>
            <w:bottom w:val="none" w:sz="0" w:space="0" w:color="auto"/>
            <w:right w:val="none" w:sz="0" w:space="0" w:color="auto"/>
          </w:divBdr>
        </w:div>
        <w:div w:id="1189950475">
          <w:marLeft w:val="0"/>
          <w:marRight w:val="0"/>
          <w:marTop w:val="0"/>
          <w:marBottom w:val="0"/>
          <w:divBdr>
            <w:top w:val="none" w:sz="0" w:space="0" w:color="auto"/>
            <w:left w:val="none" w:sz="0" w:space="0" w:color="auto"/>
            <w:bottom w:val="none" w:sz="0" w:space="0" w:color="auto"/>
            <w:right w:val="none" w:sz="0" w:space="0" w:color="auto"/>
          </w:divBdr>
        </w:div>
        <w:div w:id="1272008951">
          <w:marLeft w:val="0"/>
          <w:marRight w:val="0"/>
          <w:marTop w:val="0"/>
          <w:marBottom w:val="0"/>
          <w:divBdr>
            <w:top w:val="none" w:sz="0" w:space="0" w:color="auto"/>
            <w:left w:val="none" w:sz="0" w:space="0" w:color="auto"/>
            <w:bottom w:val="none" w:sz="0" w:space="0" w:color="auto"/>
            <w:right w:val="none" w:sz="0" w:space="0" w:color="auto"/>
          </w:divBdr>
        </w:div>
        <w:div w:id="1390153095">
          <w:marLeft w:val="0"/>
          <w:marRight w:val="0"/>
          <w:marTop w:val="0"/>
          <w:marBottom w:val="0"/>
          <w:divBdr>
            <w:top w:val="none" w:sz="0" w:space="0" w:color="auto"/>
            <w:left w:val="none" w:sz="0" w:space="0" w:color="auto"/>
            <w:bottom w:val="none" w:sz="0" w:space="0" w:color="auto"/>
            <w:right w:val="none" w:sz="0" w:space="0" w:color="auto"/>
          </w:divBdr>
        </w:div>
        <w:div w:id="1395816143">
          <w:marLeft w:val="0"/>
          <w:marRight w:val="0"/>
          <w:marTop w:val="0"/>
          <w:marBottom w:val="0"/>
          <w:divBdr>
            <w:top w:val="none" w:sz="0" w:space="0" w:color="auto"/>
            <w:left w:val="none" w:sz="0" w:space="0" w:color="auto"/>
            <w:bottom w:val="none" w:sz="0" w:space="0" w:color="auto"/>
            <w:right w:val="none" w:sz="0" w:space="0" w:color="auto"/>
          </w:divBdr>
        </w:div>
        <w:div w:id="1427654403">
          <w:marLeft w:val="0"/>
          <w:marRight w:val="0"/>
          <w:marTop w:val="0"/>
          <w:marBottom w:val="0"/>
          <w:divBdr>
            <w:top w:val="none" w:sz="0" w:space="0" w:color="auto"/>
            <w:left w:val="none" w:sz="0" w:space="0" w:color="auto"/>
            <w:bottom w:val="none" w:sz="0" w:space="0" w:color="auto"/>
            <w:right w:val="none" w:sz="0" w:space="0" w:color="auto"/>
          </w:divBdr>
        </w:div>
        <w:div w:id="1615861038">
          <w:marLeft w:val="0"/>
          <w:marRight w:val="0"/>
          <w:marTop w:val="0"/>
          <w:marBottom w:val="0"/>
          <w:divBdr>
            <w:top w:val="none" w:sz="0" w:space="0" w:color="auto"/>
            <w:left w:val="none" w:sz="0" w:space="0" w:color="auto"/>
            <w:bottom w:val="none" w:sz="0" w:space="0" w:color="auto"/>
            <w:right w:val="none" w:sz="0" w:space="0" w:color="auto"/>
          </w:divBdr>
        </w:div>
        <w:div w:id="1683554459">
          <w:marLeft w:val="0"/>
          <w:marRight w:val="0"/>
          <w:marTop w:val="0"/>
          <w:marBottom w:val="0"/>
          <w:divBdr>
            <w:top w:val="none" w:sz="0" w:space="0" w:color="auto"/>
            <w:left w:val="none" w:sz="0" w:space="0" w:color="auto"/>
            <w:bottom w:val="none" w:sz="0" w:space="0" w:color="auto"/>
            <w:right w:val="none" w:sz="0" w:space="0" w:color="auto"/>
          </w:divBdr>
        </w:div>
        <w:div w:id="1749960840">
          <w:marLeft w:val="0"/>
          <w:marRight w:val="0"/>
          <w:marTop w:val="0"/>
          <w:marBottom w:val="0"/>
          <w:divBdr>
            <w:top w:val="none" w:sz="0" w:space="0" w:color="auto"/>
            <w:left w:val="none" w:sz="0" w:space="0" w:color="auto"/>
            <w:bottom w:val="none" w:sz="0" w:space="0" w:color="auto"/>
            <w:right w:val="none" w:sz="0" w:space="0" w:color="auto"/>
          </w:divBdr>
        </w:div>
        <w:div w:id="1841311783">
          <w:marLeft w:val="0"/>
          <w:marRight w:val="0"/>
          <w:marTop w:val="0"/>
          <w:marBottom w:val="0"/>
          <w:divBdr>
            <w:top w:val="none" w:sz="0" w:space="0" w:color="auto"/>
            <w:left w:val="none" w:sz="0" w:space="0" w:color="auto"/>
            <w:bottom w:val="none" w:sz="0" w:space="0" w:color="auto"/>
            <w:right w:val="none" w:sz="0" w:space="0" w:color="auto"/>
          </w:divBdr>
        </w:div>
        <w:div w:id="1848205326">
          <w:marLeft w:val="0"/>
          <w:marRight w:val="0"/>
          <w:marTop w:val="0"/>
          <w:marBottom w:val="0"/>
          <w:divBdr>
            <w:top w:val="none" w:sz="0" w:space="0" w:color="auto"/>
            <w:left w:val="none" w:sz="0" w:space="0" w:color="auto"/>
            <w:bottom w:val="none" w:sz="0" w:space="0" w:color="auto"/>
            <w:right w:val="none" w:sz="0" w:space="0" w:color="auto"/>
          </w:divBdr>
        </w:div>
        <w:div w:id="1924490424">
          <w:marLeft w:val="0"/>
          <w:marRight w:val="0"/>
          <w:marTop w:val="0"/>
          <w:marBottom w:val="0"/>
          <w:divBdr>
            <w:top w:val="none" w:sz="0" w:space="0" w:color="auto"/>
            <w:left w:val="none" w:sz="0" w:space="0" w:color="auto"/>
            <w:bottom w:val="none" w:sz="0" w:space="0" w:color="auto"/>
            <w:right w:val="none" w:sz="0" w:space="0" w:color="auto"/>
          </w:divBdr>
        </w:div>
      </w:divsChild>
    </w:div>
    <w:div w:id="63720457">
      <w:bodyDiv w:val="1"/>
      <w:marLeft w:val="0"/>
      <w:marRight w:val="0"/>
      <w:marTop w:val="0"/>
      <w:marBottom w:val="0"/>
      <w:divBdr>
        <w:top w:val="none" w:sz="0" w:space="0" w:color="auto"/>
        <w:left w:val="none" w:sz="0" w:space="0" w:color="auto"/>
        <w:bottom w:val="none" w:sz="0" w:space="0" w:color="auto"/>
        <w:right w:val="none" w:sz="0" w:space="0" w:color="auto"/>
      </w:divBdr>
    </w:div>
    <w:div w:id="69083193">
      <w:bodyDiv w:val="1"/>
      <w:marLeft w:val="0"/>
      <w:marRight w:val="0"/>
      <w:marTop w:val="0"/>
      <w:marBottom w:val="0"/>
      <w:divBdr>
        <w:top w:val="none" w:sz="0" w:space="0" w:color="auto"/>
        <w:left w:val="none" w:sz="0" w:space="0" w:color="auto"/>
        <w:bottom w:val="none" w:sz="0" w:space="0" w:color="auto"/>
        <w:right w:val="none" w:sz="0" w:space="0" w:color="auto"/>
      </w:divBdr>
      <w:divsChild>
        <w:div w:id="104617134">
          <w:marLeft w:val="0"/>
          <w:marRight w:val="0"/>
          <w:marTop w:val="0"/>
          <w:marBottom w:val="0"/>
          <w:divBdr>
            <w:top w:val="none" w:sz="0" w:space="0" w:color="auto"/>
            <w:left w:val="none" w:sz="0" w:space="0" w:color="auto"/>
            <w:bottom w:val="none" w:sz="0" w:space="0" w:color="auto"/>
            <w:right w:val="none" w:sz="0" w:space="0" w:color="auto"/>
          </w:divBdr>
        </w:div>
        <w:div w:id="218563275">
          <w:marLeft w:val="0"/>
          <w:marRight w:val="0"/>
          <w:marTop w:val="0"/>
          <w:marBottom w:val="0"/>
          <w:divBdr>
            <w:top w:val="none" w:sz="0" w:space="0" w:color="auto"/>
            <w:left w:val="none" w:sz="0" w:space="0" w:color="auto"/>
            <w:bottom w:val="none" w:sz="0" w:space="0" w:color="auto"/>
            <w:right w:val="none" w:sz="0" w:space="0" w:color="auto"/>
          </w:divBdr>
        </w:div>
        <w:div w:id="260182524">
          <w:marLeft w:val="0"/>
          <w:marRight w:val="0"/>
          <w:marTop w:val="0"/>
          <w:marBottom w:val="0"/>
          <w:divBdr>
            <w:top w:val="none" w:sz="0" w:space="0" w:color="auto"/>
            <w:left w:val="none" w:sz="0" w:space="0" w:color="auto"/>
            <w:bottom w:val="none" w:sz="0" w:space="0" w:color="auto"/>
            <w:right w:val="none" w:sz="0" w:space="0" w:color="auto"/>
          </w:divBdr>
        </w:div>
        <w:div w:id="559251439">
          <w:marLeft w:val="0"/>
          <w:marRight w:val="0"/>
          <w:marTop w:val="0"/>
          <w:marBottom w:val="0"/>
          <w:divBdr>
            <w:top w:val="none" w:sz="0" w:space="0" w:color="auto"/>
            <w:left w:val="none" w:sz="0" w:space="0" w:color="auto"/>
            <w:bottom w:val="none" w:sz="0" w:space="0" w:color="auto"/>
            <w:right w:val="none" w:sz="0" w:space="0" w:color="auto"/>
          </w:divBdr>
        </w:div>
        <w:div w:id="656155919">
          <w:marLeft w:val="0"/>
          <w:marRight w:val="0"/>
          <w:marTop w:val="0"/>
          <w:marBottom w:val="0"/>
          <w:divBdr>
            <w:top w:val="none" w:sz="0" w:space="0" w:color="auto"/>
            <w:left w:val="none" w:sz="0" w:space="0" w:color="auto"/>
            <w:bottom w:val="none" w:sz="0" w:space="0" w:color="auto"/>
            <w:right w:val="none" w:sz="0" w:space="0" w:color="auto"/>
          </w:divBdr>
        </w:div>
        <w:div w:id="944311674">
          <w:marLeft w:val="0"/>
          <w:marRight w:val="0"/>
          <w:marTop w:val="0"/>
          <w:marBottom w:val="0"/>
          <w:divBdr>
            <w:top w:val="none" w:sz="0" w:space="0" w:color="auto"/>
            <w:left w:val="none" w:sz="0" w:space="0" w:color="auto"/>
            <w:bottom w:val="none" w:sz="0" w:space="0" w:color="auto"/>
            <w:right w:val="none" w:sz="0" w:space="0" w:color="auto"/>
          </w:divBdr>
        </w:div>
        <w:div w:id="1003707738">
          <w:marLeft w:val="0"/>
          <w:marRight w:val="0"/>
          <w:marTop w:val="0"/>
          <w:marBottom w:val="0"/>
          <w:divBdr>
            <w:top w:val="none" w:sz="0" w:space="0" w:color="auto"/>
            <w:left w:val="none" w:sz="0" w:space="0" w:color="auto"/>
            <w:bottom w:val="none" w:sz="0" w:space="0" w:color="auto"/>
            <w:right w:val="none" w:sz="0" w:space="0" w:color="auto"/>
          </w:divBdr>
        </w:div>
        <w:div w:id="1445030186">
          <w:marLeft w:val="0"/>
          <w:marRight w:val="0"/>
          <w:marTop w:val="0"/>
          <w:marBottom w:val="0"/>
          <w:divBdr>
            <w:top w:val="none" w:sz="0" w:space="0" w:color="auto"/>
            <w:left w:val="none" w:sz="0" w:space="0" w:color="auto"/>
            <w:bottom w:val="none" w:sz="0" w:space="0" w:color="auto"/>
            <w:right w:val="none" w:sz="0" w:space="0" w:color="auto"/>
          </w:divBdr>
        </w:div>
        <w:div w:id="1685550295">
          <w:marLeft w:val="0"/>
          <w:marRight w:val="0"/>
          <w:marTop w:val="0"/>
          <w:marBottom w:val="0"/>
          <w:divBdr>
            <w:top w:val="none" w:sz="0" w:space="0" w:color="auto"/>
            <w:left w:val="none" w:sz="0" w:space="0" w:color="auto"/>
            <w:bottom w:val="none" w:sz="0" w:space="0" w:color="auto"/>
            <w:right w:val="none" w:sz="0" w:space="0" w:color="auto"/>
          </w:divBdr>
        </w:div>
        <w:div w:id="1742874849">
          <w:marLeft w:val="0"/>
          <w:marRight w:val="0"/>
          <w:marTop w:val="0"/>
          <w:marBottom w:val="0"/>
          <w:divBdr>
            <w:top w:val="none" w:sz="0" w:space="0" w:color="auto"/>
            <w:left w:val="none" w:sz="0" w:space="0" w:color="auto"/>
            <w:bottom w:val="none" w:sz="0" w:space="0" w:color="auto"/>
            <w:right w:val="none" w:sz="0" w:space="0" w:color="auto"/>
          </w:divBdr>
        </w:div>
        <w:div w:id="1850294554">
          <w:marLeft w:val="0"/>
          <w:marRight w:val="0"/>
          <w:marTop w:val="0"/>
          <w:marBottom w:val="0"/>
          <w:divBdr>
            <w:top w:val="none" w:sz="0" w:space="0" w:color="auto"/>
            <w:left w:val="none" w:sz="0" w:space="0" w:color="auto"/>
            <w:bottom w:val="none" w:sz="0" w:space="0" w:color="auto"/>
            <w:right w:val="none" w:sz="0" w:space="0" w:color="auto"/>
          </w:divBdr>
        </w:div>
        <w:div w:id="2007247999">
          <w:marLeft w:val="0"/>
          <w:marRight w:val="0"/>
          <w:marTop w:val="0"/>
          <w:marBottom w:val="0"/>
          <w:divBdr>
            <w:top w:val="none" w:sz="0" w:space="0" w:color="auto"/>
            <w:left w:val="none" w:sz="0" w:space="0" w:color="auto"/>
            <w:bottom w:val="none" w:sz="0" w:space="0" w:color="auto"/>
            <w:right w:val="none" w:sz="0" w:space="0" w:color="auto"/>
          </w:divBdr>
        </w:div>
        <w:div w:id="2137211451">
          <w:marLeft w:val="0"/>
          <w:marRight w:val="0"/>
          <w:marTop w:val="0"/>
          <w:marBottom w:val="0"/>
          <w:divBdr>
            <w:top w:val="none" w:sz="0" w:space="0" w:color="auto"/>
            <w:left w:val="none" w:sz="0" w:space="0" w:color="auto"/>
            <w:bottom w:val="none" w:sz="0" w:space="0" w:color="auto"/>
            <w:right w:val="none" w:sz="0" w:space="0" w:color="auto"/>
          </w:divBdr>
        </w:div>
      </w:divsChild>
    </w:div>
    <w:div w:id="83891022">
      <w:bodyDiv w:val="1"/>
      <w:marLeft w:val="0"/>
      <w:marRight w:val="0"/>
      <w:marTop w:val="0"/>
      <w:marBottom w:val="0"/>
      <w:divBdr>
        <w:top w:val="none" w:sz="0" w:space="0" w:color="auto"/>
        <w:left w:val="none" w:sz="0" w:space="0" w:color="auto"/>
        <w:bottom w:val="none" w:sz="0" w:space="0" w:color="auto"/>
        <w:right w:val="none" w:sz="0" w:space="0" w:color="auto"/>
      </w:divBdr>
    </w:div>
    <w:div w:id="94520301">
      <w:bodyDiv w:val="1"/>
      <w:marLeft w:val="0"/>
      <w:marRight w:val="0"/>
      <w:marTop w:val="0"/>
      <w:marBottom w:val="0"/>
      <w:divBdr>
        <w:top w:val="none" w:sz="0" w:space="0" w:color="auto"/>
        <w:left w:val="none" w:sz="0" w:space="0" w:color="auto"/>
        <w:bottom w:val="none" w:sz="0" w:space="0" w:color="auto"/>
        <w:right w:val="none" w:sz="0" w:space="0" w:color="auto"/>
      </w:divBdr>
      <w:divsChild>
        <w:div w:id="180513598">
          <w:marLeft w:val="0"/>
          <w:marRight w:val="0"/>
          <w:marTop w:val="0"/>
          <w:marBottom w:val="0"/>
          <w:divBdr>
            <w:top w:val="none" w:sz="0" w:space="0" w:color="auto"/>
            <w:left w:val="none" w:sz="0" w:space="0" w:color="auto"/>
            <w:bottom w:val="none" w:sz="0" w:space="0" w:color="auto"/>
            <w:right w:val="none" w:sz="0" w:space="0" w:color="auto"/>
          </w:divBdr>
        </w:div>
        <w:div w:id="348412696">
          <w:marLeft w:val="0"/>
          <w:marRight w:val="0"/>
          <w:marTop w:val="0"/>
          <w:marBottom w:val="0"/>
          <w:divBdr>
            <w:top w:val="none" w:sz="0" w:space="0" w:color="auto"/>
            <w:left w:val="none" w:sz="0" w:space="0" w:color="auto"/>
            <w:bottom w:val="none" w:sz="0" w:space="0" w:color="auto"/>
            <w:right w:val="none" w:sz="0" w:space="0" w:color="auto"/>
          </w:divBdr>
        </w:div>
        <w:div w:id="452480015">
          <w:marLeft w:val="0"/>
          <w:marRight w:val="0"/>
          <w:marTop w:val="0"/>
          <w:marBottom w:val="0"/>
          <w:divBdr>
            <w:top w:val="none" w:sz="0" w:space="0" w:color="auto"/>
            <w:left w:val="none" w:sz="0" w:space="0" w:color="auto"/>
            <w:bottom w:val="none" w:sz="0" w:space="0" w:color="auto"/>
            <w:right w:val="none" w:sz="0" w:space="0" w:color="auto"/>
          </w:divBdr>
        </w:div>
        <w:div w:id="579484411">
          <w:marLeft w:val="0"/>
          <w:marRight w:val="0"/>
          <w:marTop w:val="0"/>
          <w:marBottom w:val="0"/>
          <w:divBdr>
            <w:top w:val="none" w:sz="0" w:space="0" w:color="auto"/>
            <w:left w:val="none" w:sz="0" w:space="0" w:color="auto"/>
            <w:bottom w:val="none" w:sz="0" w:space="0" w:color="auto"/>
            <w:right w:val="none" w:sz="0" w:space="0" w:color="auto"/>
          </w:divBdr>
        </w:div>
        <w:div w:id="709383862">
          <w:marLeft w:val="0"/>
          <w:marRight w:val="0"/>
          <w:marTop w:val="0"/>
          <w:marBottom w:val="0"/>
          <w:divBdr>
            <w:top w:val="none" w:sz="0" w:space="0" w:color="auto"/>
            <w:left w:val="none" w:sz="0" w:space="0" w:color="auto"/>
            <w:bottom w:val="none" w:sz="0" w:space="0" w:color="auto"/>
            <w:right w:val="none" w:sz="0" w:space="0" w:color="auto"/>
          </w:divBdr>
        </w:div>
        <w:div w:id="728767149">
          <w:marLeft w:val="0"/>
          <w:marRight w:val="0"/>
          <w:marTop w:val="0"/>
          <w:marBottom w:val="0"/>
          <w:divBdr>
            <w:top w:val="none" w:sz="0" w:space="0" w:color="auto"/>
            <w:left w:val="none" w:sz="0" w:space="0" w:color="auto"/>
            <w:bottom w:val="none" w:sz="0" w:space="0" w:color="auto"/>
            <w:right w:val="none" w:sz="0" w:space="0" w:color="auto"/>
          </w:divBdr>
        </w:div>
        <w:div w:id="774518619">
          <w:marLeft w:val="0"/>
          <w:marRight w:val="0"/>
          <w:marTop w:val="0"/>
          <w:marBottom w:val="0"/>
          <w:divBdr>
            <w:top w:val="none" w:sz="0" w:space="0" w:color="auto"/>
            <w:left w:val="none" w:sz="0" w:space="0" w:color="auto"/>
            <w:bottom w:val="none" w:sz="0" w:space="0" w:color="auto"/>
            <w:right w:val="none" w:sz="0" w:space="0" w:color="auto"/>
          </w:divBdr>
        </w:div>
        <w:div w:id="779908425">
          <w:marLeft w:val="0"/>
          <w:marRight w:val="0"/>
          <w:marTop w:val="0"/>
          <w:marBottom w:val="0"/>
          <w:divBdr>
            <w:top w:val="none" w:sz="0" w:space="0" w:color="auto"/>
            <w:left w:val="none" w:sz="0" w:space="0" w:color="auto"/>
            <w:bottom w:val="none" w:sz="0" w:space="0" w:color="auto"/>
            <w:right w:val="none" w:sz="0" w:space="0" w:color="auto"/>
          </w:divBdr>
        </w:div>
        <w:div w:id="838883703">
          <w:marLeft w:val="0"/>
          <w:marRight w:val="0"/>
          <w:marTop w:val="0"/>
          <w:marBottom w:val="0"/>
          <w:divBdr>
            <w:top w:val="none" w:sz="0" w:space="0" w:color="auto"/>
            <w:left w:val="none" w:sz="0" w:space="0" w:color="auto"/>
            <w:bottom w:val="none" w:sz="0" w:space="0" w:color="auto"/>
            <w:right w:val="none" w:sz="0" w:space="0" w:color="auto"/>
          </w:divBdr>
        </w:div>
        <w:div w:id="969481926">
          <w:marLeft w:val="0"/>
          <w:marRight w:val="0"/>
          <w:marTop w:val="0"/>
          <w:marBottom w:val="0"/>
          <w:divBdr>
            <w:top w:val="none" w:sz="0" w:space="0" w:color="auto"/>
            <w:left w:val="none" w:sz="0" w:space="0" w:color="auto"/>
            <w:bottom w:val="none" w:sz="0" w:space="0" w:color="auto"/>
            <w:right w:val="none" w:sz="0" w:space="0" w:color="auto"/>
          </w:divBdr>
        </w:div>
        <w:div w:id="1002467687">
          <w:marLeft w:val="0"/>
          <w:marRight w:val="0"/>
          <w:marTop w:val="0"/>
          <w:marBottom w:val="0"/>
          <w:divBdr>
            <w:top w:val="none" w:sz="0" w:space="0" w:color="auto"/>
            <w:left w:val="none" w:sz="0" w:space="0" w:color="auto"/>
            <w:bottom w:val="none" w:sz="0" w:space="0" w:color="auto"/>
            <w:right w:val="none" w:sz="0" w:space="0" w:color="auto"/>
          </w:divBdr>
        </w:div>
        <w:div w:id="1137071632">
          <w:marLeft w:val="0"/>
          <w:marRight w:val="0"/>
          <w:marTop w:val="0"/>
          <w:marBottom w:val="0"/>
          <w:divBdr>
            <w:top w:val="none" w:sz="0" w:space="0" w:color="auto"/>
            <w:left w:val="none" w:sz="0" w:space="0" w:color="auto"/>
            <w:bottom w:val="none" w:sz="0" w:space="0" w:color="auto"/>
            <w:right w:val="none" w:sz="0" w:space="0" w:color="auto"/>
          </w:divBdr>
        </w:div>
        <w:div w:id="1243611619">
          <w:marLeft w:val="0"/>
          <w:marRight w:val="0"/>
          <w:marTop w:val="0"/>
          <w:marBottom w:val="0"/>
          <w:divBdr>
            <w:top w:val="none" w:sz="0" w:space="0" w:color="auto"/>
            <w:left w:val="none" w:sz="0" w:space="0" w:color="auto"/>
            <w:bottom w:val="none" w:sz="0" w:space="0" w:color="auto"/>
            <w:right w:val="none" w:sz="0" w:space="0" w:color="auto"/>
          </w:divBdr>
        </w:div>
        <w:div w:id="1429622997">
          <w:marLeft w:val="0"/>
          <w:marRight w:val="0"/>
          <w:marTop w:val="0"/>
          <w:marBottom w:val="0"/>
          <w:divBdr>
            <w:top w:val="none" w:sz="0" w:space="0" w:color="auto"/>
            <w:left w:val="none" w:sz="0" w:space="0" w:color="auto"/>
            <w:bottom w:val="none" w:sz="0" w:space="0" w:color="auto"/>
            <w:right w:val="none" w:sz="0" w:space="0" w:color="auto"/>
          </w:divBdr>
        </w:div>
        <w:div w:id="1522282795">
          <w:marLeft w:val="0"/>
          <w:marRight w:val="0"/>
          <w:marTop w:val="0"/>
          <w:marBottom w:val="0"/>
          <w:divBdr>
            <w:top w:val="none" w:sz="0" w:space="0" w:color="auto"/>
            <w:left w:val="none" w:sz="0" w:space="0" w:color="auto"/>
            <w:bottom w:val="none" w:sz="0" w:space="0" w:color="auto"/>
            <w:right w:val="none" w:sz="0" w:space="0" w:color="auto"/>
          </w:divBdr>
        </w:div>
        <w:div w:id="1669556034">
          <w:marLeft w:val="0"/>
          <w:marRight w:val="0"/>
          <w:marTop w:val="0"/>
          <w:marBottom w:val="0"/>
          <w:divBdr>
            <w:top w:val="none" w:sz="0" w:space="0" w:color="auto"/>
            <w:left w:val="none" w:sz="0" w:space="0" w:color="auto"/>
            <w:bottom w:val="none" w:sz="0" w:space="0" w:color="auto"/>
            <w:right w:val="none" w:sz="0" w:space="0" w:color="auto"/>
          </w:divBdr>
        </w:div>
        <w:div w:id="1751466460">
          <w:marLeft w:val="0"/>
          <w:marRight w:val="0"/>
          <w:marTop w:val="0"/>
          <w:marBottom w:val="0"/>
          <w:divBdr>
            <w:top w:val="none" w:sz="0" w:space="0" w:color="auto"/>
            <w:left w:val="none" w:sz="0" w:space="0" w:color="auto"/>
            <w:bottom w:val="none" w:sz="0" w:space="0" w:color="auto"/>
            <w:right w:val="none" w:sz="0" w:space="0" w:color="auto"/>
          </w:divBdr>
        </w:div>
      </w:divsChild>
    </w:div>
    <w:div w:id="146360015">
      <w:bodyDiv w:val="1"/>
      <w:marLeft w:val="0"/>
      <w:marRight w:val="0"/>
      <w:marTop w:val="0"/>
      <w:marBottom w:val="0"/>
      <w:divBdr>
        <w:top w:val="none" w:sz="0" w:space="0" w:color="auto"/>
        <w:left w:val="none" w:sz="0" w:space="0" w:color="auto"/>
        <w:bottom w:val="none" w:sz="0" w:space="0" w:color="auto"/>
        <w:right w:val="none" w:sz="0" w:space="0" w:color="auto"/>
      </w:divBdr>
    </w:div>
    <w:div w:id="175779001">
      <w:bodyDiv w:val="1"/>
      <w:marLeft w:val="0"/>
      <w:marRight w:val="0"/>
      <w:marTop w:val="0"/>
      <w:marBottom w:val="0"/>
      <w:divBdr>
        <w:top w:val="none" w:sz="0" w:space="0" w:color="auto"/>
        <w:left w:val="none" w:sz="0" w:space="0" w:color="auto"/>
        <w:bottom w:val="none" w:sz="0" w:space="0" w:color="auto"/>
        <w:right w:val="none" w:sz="0" w:space="0" w:color="auto"/>
      </w:divBdr>
      <w:divsChild>
        <w:div w:id="1534877375">
          <w:marLeft w:val="0"/>
          <w:marRight w:val="0"/>
          <w:marTop w:val="0"/>
          <w:marBottom w:val="0"/>
          <w:divBdr>
            <w:top w:val="none" w:sz="0" w:space="0" w:color="auto"/>
            <w:left w:val="none" w:sz="0" w:space="0" w:color="auto"/>
            <w:bottom w:val="none" w:sz="0" w:space="0" w:color="auto"/>
            <w:right w:val="none" w:sz="0" w:space="0" w:color="auto"/>
          </w:divBdr>
        </w:div>
        <w:div w:id="1644578672">
          <w:marLeft w:val="0"/>
          <w:marRight w:val="0"/>
          <w:marTop w:val="0"/>
          <w:marBottom w:val="0"/>
          <w:divBdr>
            <w:top w:val="none" w:sz="0" w:space="0" w:color="auto"/>
            <w:left w:val="none" w:sz="0" w:space="0" w:color="auto"/>
            <w:bottom w:val="none" w:sz="0" w:space="0" w:color="auto"/>
            <w:right w:val="none" w:sz="0" w:space="0" w:color="auto"/>
          </w:divBdr>
        </w:div>
        <w:div w:id="539512542">
          <w:marLeft w:val="0"/>
          <w:marRight w:val="0"/>
          <w:marTop w:val="0"/>
          <w:marBottom w:val="0"/>
          <w:divBdr>
            <w:top w:val="none" w:sz="0" w:space="0" w:color="auto"/>
            <w:left w:val="none" w:sz="0" w:space="0" w:color="auto"/>
            <w:bottom w:val="none" w:sz="0" w:space="0" w:color="auto"/>
            <w:right w:val="none" w:sz="0" w:space="0" w:color="auto"/>
          </w:divBdr>
        </w:div>
        <w:div w:id="1091201216">
          <w:marLeft w:val="0"/>
          <w:marRight w:val="0"/>
          <w:marTop w:val="0"/>
          <w:marBottom w:val="0"/>
          <w:divBdr>
            <w:top w:val="none" w:sz="0" w:space="0" w:color="auto"/>
            <w:left w:val="none" w:sz="0" w:space="0" w:color="auto"/>
            <w:bottom w:val="none" w:sz="0" w:space="0" w:color="auto"/>
            <w:right w:val="none" w:sz="0" w:space="0" w:color="auto"/>
          </w:divBdr>
        </w:div>
        <w:div w:id="742994410">
          <w:marLeft w:val="0"/>
          <w:marRight w:val="0"/>
          <w:marTop w:val="0"/>
          <w:marBottom w:val="0"/>
          <w:divBdr>
            <w:top w:val="none" w:sz="0" w:space="0" w:color="auto"/>
            <w:left w:val="none" w:sz="0" w:space="0" w:color="auto"/>
            <w:bottom w:val="none" w:sz="0" w:space="0" w:color="auto"/>
            <w:right w:val="none" w:sz="0" w:space="0" w:color="auto"/>
          </w:divBdr>
        </w:div>
        <w:div w:id="2108186806">
          <w:marLeft w:val="0"/>
          <w:marRight w:val="0"/>
          <w:marTop w:val="0"/>
          <w:marBottom w:val="0"/>
          <w:divBdr>
            <w:top w:val="none" w:sz="0" w:space="0" w:color="auto"/>
            <w:left w:val="none" w:sz="0" w:space="0" w:color="auto"/>
            <w:bottom w:val="none" w:sz="0" w:space="0" w:color="auto"/>
            <w:right w:val="none" w:sz="0" w:space="0" w:color="auto"/>
          </w:divBdr>
        </w:div>
        <w:div w:id="1558861938">
          <w:marLeft w:val="0"/>
          <w:marRight w:val="0"/>
          <w:marTop w:val="0"/>
          <w:marBottom w:val="0"/>
          <w:divBdr>
            <w:top w:val="none" w:sz="0" w:space="0" w:color="auto"/>
            <w:left w:val="none" w:sz="0" w:space="0" w:color="auto"/>
            <w:bottom w:val="none" w:sz="0" w:space="0" w:color="auto"/>
            <w:right w:val="none" w:sz="0" w:space="0" w:color="auto"/>
          </w:divBdr>
        </w:div>
        <w:div w:id="982126268">
          <w:marLeft w:val="0"/>
          <w:marRight w:val="0"/>
          <w:marTop w:val="0"/>
          <w:marBottom w:val="0"/>
          <w:divBdr>
            <w:top w:val="none" w:sz="0" w:space="0" w:color="auto"/>
            <w:left w:val="none" w:sz="0" w:space="0" w:color="auto"/>
            <w:bottom w:val="none" w:sz="0" w:space="0" w:color="auto"/>
            <w:right w:val="none" w:sz="0" w:space="0" w:color="auto"/>
          </w:divBdr>
        </w:div>
        <w:div w:id="1156334802">
          <w:marLeft w:val="0"/>
          <w:marRight w:val="0"/>
          <w:marTop w:val="0"/>
          <w:marBottom w:val="0"/>
          <w:divBdr>
            <w:top w:val="none" w:sz="0" w:space="0" w:color="auto"/>
            <w:left w:val="none" w:sz="0" w:space="0" w:color="auto"/>
            <w:bottom w:val="none" w:sz="0" w:space="0" w:color="auto"/>
            <w:right w:val="none" w:sz="0" w:space="0" w:color="auto"/>
          </w:divBdr>
        </w:div>
        <w:div w:id="1312827897">
          <w:marLeft w:val="0"/>
          <w:marRight w:val="0"/>
          <w:marTop w:val="0"/>
          <w:marBottom w:val="0"/>
          <w:divBdr>
            <w:top w:val="none" w:sz="0" w:space="0" w:color="auto"/>
            <w:left w:val="none" w:sz="0" w:space="0" w:color="auto"/>
            <w:bottom w:val="none" w:sz="0" w:space="0" w:color="auto"/>
            <w:right w:val="none" w:sz="0" w:space="0" w:color="auto"/>
          </w:divBdr>
        </w:div>
        <w:div w:id="1068958718">
          <w:marLeft w:val="0"/>
          <w:marRight w:val="0"/>
          <w:marTop w:val="0"/>
          <w:marBottom w:val="0"/>
          <w:divBdr>
            <w:top w:val="none" w:sz="0" w:space="0" w:color="auto"/>
            <w:left w:val="none" w:sz="0" w:space="0" w:color="auto"/>
            <w:bottom w:val="none" w:sz="0" w:space="0" w:color="auto"/>
            <w:right w:val="none" w:sz="0" w:space="0" w:color="auto"/>
          </w:divBdr>
        </w:div>
        <w:div w:id="1126386235">
          <w:marLeft w:val="0"/>
          <w:marRight w:val="0"/>
          <w:marTop w:val="0"/>
          <w:marBottom w:val="0"/>
          <w:divBdr>
            <w:top w:val="none" w:sz="0" w:space="0" w:color="auto"/>
            <w:left w:val="none" w:sz="0" w:space="0" w:color="auto"/>
            <w:bottom w:val="none" w:sz="0" w:space="0" w:color="auto"/>
            <w:right w:val="none" w:sz="0" w:space="0" w:color="auto"/>
          </w:divBdr>
        </w:div>
        <w:div w:id="1230847696">
          <w:marLeft w:val="0"/>
          <w:marRight w:val="0"/>
          <w:marTop w:val="0"/>
          <w:marBottom w:val="0"/>
          <w:divBdr>
            <w:top w:val="none" w:sz="0" w:space="0" w:color="auto"/>
            <w:left w:val="none" w:sz="0" w:space="0" w:color="auto"/>
            <w:bottom w:val="none" w:sz="0" w:space="0" w:color="auto"/>
            <w:right w:val="none" w:sz="0" w:space="0" w:color="auto"/>
          </w:divBdr>
        </w:div>
        <w:div w:id="1547840713">
          <w:marLeft w:val="0"/>
          <w:marRight w:val="0"/>
          <w:marTop w:val="0"/>
          <w:marBottom w:val="0"/>
          <w:divBdr>
            <w:top w:val="none" w:sz="0" w:space="0" w:color="auto"/>
            <w:left w:val="none" w:sz="0" w:space="0" w:color="auto"/>
            <w:bottom w:val="none" w:sz="0" w:space="0" w:color="auto"/>
            <w:right w:val="none" w:sz="0" w:space="0" w:color="auto"/>
          </w:divBdr>
        </w:div>
        <w:div w:id="773983604">
          <w:marLeft w:val="0"/>
          <w:marRight w:val="0"/>
          <w:marTop w:val="0"/>
          <w:marBottom w:val="0"/>
          <w:divBdr>
            <w:top w:val="none" w:sz="0" w:space="0" w:color="auto"/>
            <w:left w:val="none" w:sz="0" w:space="0" w:color="auto"/>
            <w:bottom w:val="none" w:sz="0" w:space="0" w:color="auto"/>
            <w:right w:val="none" w:sz="0" w:space="0" w:color="auto"/>
          </w:divBdr>
        </w:div>
        <w:div w:id="724721513">
          <w:marLeft w:val="0"/>
          <w:marRight w:val="0"/>
          <w:marTop w:val="0"/>
          <w:marBottom w:val="0"/>
          <w:divBdr>
            <w:top w:val="none" w:sz="0" w:space="0" w:color="auto"/>
            <w:left w:val="none" w:sz="0" w:space="0" w:color="auto"/>
            <w:bottom w:val="none" w:sz="0" w:space="0" w:color="auto"/>
            <w:right w:val="none" w:sz="0" w:space="0" w:color="auto"/>
          </w:divBdr>
        </w:div>
        <w:div w:id="1369184302">
          <w:marLeft w:val="0"/>
          <w:marRight w:val="0"/>
          <w:marTop w:val="0"/>
          <w:marBottom w:val="0"/>
          <w:divBdr>
            <w:top w:val="none" w:sz="0" w:space="0" w:color="auto"/>
            <w:left w:val="none" w:sz="0" w:space="0" w:color="auto"/>
            <w:bottom w:val="none" w:sz="0" w:space="0" w:color="auto"/>
            <w:right w:val="none" w:sz="0" w:space="0" w:color="auto"/>
          </w:divBdr>
        </w:div>
        <w:div w:id="430662241">
          <w:marLeft w:val="0"/>
          <w:marRight w:val="0"/>
          <w:marTop w:val="0"/>
          <w:marBottom w:val="0"/>
          <w:divBdr>
            <w:top w:val="none" w:sz="0" w:space="0" w:color="auto"/>
            <w:left w:val="none" w:sz="0" w:space="0" w:color="auto"/>
            <w:bottom w:val="none" w:sz="0" w:space="0" w:color="auto"/>
            <w:right w:val="none" w:sz="0" w:space="0" w:color="auto"/>
          </w:divBdr>
        </w:div>
        <w:div w:id="1438598251">
          <w:marLeft w:val="0"/>
          <w:marRight w:val="0"/>
          <w:marTop w:val="0"/>
          <w:marBottom w:val="0"/>
          <w:divBdr>
            <w:top w:val="none" w:sz="0" w:space="0" w:color="auto"/>
            <w:left w:val="none" w:sz="0" w:space="0" w:color="auto"/>
            <w:bottom w:val="none" w:sz="0" w:space="0" w:color="auto"/>
            <w:right w:val="none" w:sz="0" w:space="0" w:color="auto"/>
          </w:divBdr>
        </w:div>
        <w:div w:id="1260944108">
          <w:marLeft w:val="0"/>
          <w:marRight w:val="0"/>
          <w:marTop w:val="0"/>
          <w:marBottom w:val="0"/>
          <w:divBdr>
            <w:top w:val="none" w:sz="0" w:space="0" w:color="auto"/>
            <w:left w:val="none" w:sz="0" w:space="0" w:color="auto"/>
            <w:bottom w:val="none" w:sz="0" w:space="0" w:color="auto"/>
            <w:right w:val="none" w:sz="0" w:space="0" w:color="auto"/>
          </w:divBdr>
        </w:div>
        <w:div w:id="1814835861">
          <w:marLeft w:val="0"/>
          <w:marRight w:val="0"/>
          <w:marTop w:val="0"/>
          <w:marBottom w:val="0"/>
          <w:divBdr>
            <w:top w:val="none" w:sz="0" w:space="0" w:color="auto"/>
            <w:left w:val="none" w:sz="0" w:space="0" w:color="auto"/>
            <w:bottom w:val="none" w:sz="0" w:space="0" w:color="auto"/>
            <w:right w:val="none" w:sz="0" w:space="0" w:color="auto"/>
          </w:divBdr>
        </w:div>
        <w:div w:id="95709299">
          <w:marLeft w:val="0"/>
          <w:marRight w:val="0"/>
          <w:marTop w:val="0"/>
          <w:marBottom w:val="0"/>
          <w:divBdr>
            <w:top w:val="none" w:sz="0" w:space="0" w:color="auto"/>
            <w:left w:val="none" w:sz="0" w:space="0" w:color="auto"/>
            <w:bottom w:val="none" w:sz="0" w:space="0" w:color="auto"/>
            <w:right w:val="none" w:sz="0" w:space="0" w:color="auto"/>
          </w:divBdr>
        </w:div>
        <w:div w:id="703943348">
          <w:marLeft w:val="0"/>
          <w:marRight w:val="0"/>
          <w:marTop w:val="0"/>
          <w:marBottom w:val="0"/>
          <w:divBdr>
            <w:top w:val="none" w:sz="0" w:space="0" w:color="auto"/>
            <w:left w:val="none" w:sz="0" w:space="0" w:color="auto"/>
            <w:bottom w:val="none" w:sz="0" w:space="0" w:color="auto"/>
            <w:right w:val="none" w:sz="0" w:space="0" w:color="auto"/>
          </w:divBdr>
        </w:div>
        <w:div w:id="1428884673">
          <w:marLeft w:val="0"/>
          <w:marRight w:val="0"/>
          <w:marTop w:val="0"/>
          <w:marBottom w:val="0"/>
          <w:divBdr>
            <w:top w:val="none" w:sz="0" w:space="0" w:color="auto"/>
            <w:left w:val="none" w:sz="0" w:space="0" w:color="auto"/>
            <w:bottom w:val="none" w:sz="0" w:space="0" w:color="auto"/>
            <w:right w:val="none" w:sz="0" w:space="0" w:color="auto"/>
          </w:divBdr>
        </w:div>
        <w:div w:id="1166439326">
          <w:marLeft w:val="0"/>
          <w:marRight w:val="0"/>
          <w:marTop w:val="0"/>
          <w:marBottom w:val="0"/>
          <w:divBdr>
            <w:top w:val="none" w:sz="0" w:space="0" w:color="auto"/>
            <w:left w:val="none" w:sz="0" w:space="0" w:color="auto"/>
            <w:bottom w:val="none" w:sz="0" w:space="0" w:color="auto"/>
            <w:right w:val="none" w:sz="0" w:space="0" w:color="auto"/>
          </w:divBdr>
        </w:div>
        <w:div w:id="533202228">
          <w:marLeft w:val="0"/>
          <w:marRight w:val="0"/>
          <w:marTop w:val="0"/>
          <w:marBottom w:val="0"/>
          <w:divBdr>
            <w:top w:val="none" w:sz="0" w:space="0" w:color="auto"/>
            <w:left w:val="none" w:sz="0" w:space="0" w:color="auto"/>
            <w:bottom w:val="none" w:sz="0" w:space="0" w:color="auto"/>
            <w:right w:val="none" w:sz="0" w:space="0" w:color="auto"/>
          </w:divBdr>
        </w:div>
        <w:div w:id="364990908">
          <w:marLeft w:val="0"/>
          <w:marRight w:val="0"/>
          <w:marTop w:val="0"/>
          <w:marBottom w:val="0"/>
          <w:divBdr>
            <w:top w:val="none" w:sz="0" w:space="0" w:color="auto"/>
            <w:left w:val="none" w:sz="0" w:space="0" w:color="auto"/>
            <w:bottom w:val="none" w:sz="0" w:space="0" w:color="auto"/>
            <w:right w:val="none" w:sz="0" w:space="0" w:color="auto"/>
          </w:divBdr>
        </w:div>
        <w:div w:id="829176785">
          <w:marLeft w:val="0"/>
          <w:marRight w:val="0"/>
          <w:marTop w:val="0"/>
          <w:marBottom w:val="0"/>
          <w:divBdr>
            <w:top w:val="none" w:sz="0" w:space="0" w:color="auto"/>
            <w:left w:val="none" w:sz="0" w:space="0" w:color="auto"/>
            <w:bottom w:val="none" w:sz="0" w:space="0" w:color="auto"/>
            <w:right w:val="none" w:sz="0" w:space="0" w:color="auto"/>
          </w:divBdr>
        </w:div>
        <w:div w:id="1295210008">
          <w:marLeft w:val="0"/>
          <w:marRight w:val="0"/>
          <w:marTop w:val="0"/>
          <w:marBottom w:val="0"/>
          <w:divBdr>
            <w:top w:val="none" w:sz="0" w:space="0" w:color="auto"/>
            <w:left w:val="none" w:sz="0" w:space="0" w:color="auto"/>
            <w:bottom w:val="none" w:sz="0" w:space="0" w:color="auto"/>
            <w:right w:val="none" w:sz="0" w:space="0" w:color="auto"/>
          </w:divBdr>
        </w:div>
        <w:div w:id="2134052411">
          <w:marLeft w:val="0"/>
          <w:marRight w:val="0"/>
          <w:marTop w:val="0"/>
          <w:marBottom w:val="0"/>
          <w:divBdr>
            <w:top w:val="none" w:sz="0" w:space="0" w:color="auto"/>
            <w:left w:val="none" w:sz="0" w:space="0" w:color="auto"/>
            <w:bottom w:val="none" w:sz="0" w:space="0" w:color="auto"/>
            <w:right w:val="none" w:sz="0" w:space="0" w:color="auto"/>
          </w:divBdr>
        </w:div>
      </w:divsChild>
    </w:div>
    <w:div w:id="270668183">
      <w:bodyDiv w:val="1"/>
      <w:marLeft w:val="0"/>
      <w:marRight w:val="0"/>
      <w:marTop w:val="0"/>
      <w:marBottom w:val="0"/>
      <w:divBdr>
        <w:top w:val="none" w:sz="0" w:space="0" w:color="auto"/>
        <w:left w:val="none" w:sz="0" w:space="0" w:color="auto"/>
        <w:bottom w:val="none" w:sz="0" w:space="0" w:color="auto"/>
        <w:right w:val="none" w:sz="0" w:space="0" w:color="auto"/>
      </w:divBdr>
    </w:div>
    <w:div w:id="293174673">
      <w:bodyDiv w:val="1"/>
      <w:marLeft w:val="0"/>
      <w:marRight w:val="0"/>
      <w:marTop w:val="0"/>
      <w:marBottom w:val="0"/>
      <w:divBdr>
        <w:top w:val="none" w:sz="0" w:space="0" w:color="auto"/>
        <w:left w:val="none" w:sz="0" w:space="0" w:color="auto"/>
        <w:bottom w:val="none" w:sz="0" w:space="0" w:color="auto"/>
        <w:right w:val="none" w:sz="0" w:space="0" w:color="auto"/>
      </w:divBdr>
    </w:div>
    <w:div w:id="353851438">
      <w:bodyDiv w:val="1"/>
      <w:marLeft w:val="0"/>
      <w:marRight w:val="0"/>
      <w:marTop w:val="0"/>
      <w:marBottom w:val="0"/>
      <w:divBdr>
        <w:top w:val="none" w:sz="0" w:space="0" w:color="auto"/>
        <w:left w:val="none" w:sz="0" w:space="0" w:color="auto"/>
        <w:bottom w:val="none" w:sz="0" w:space="0" w:color="auto"/>
        <w:right w:val="none" w:sz="0" w:space="0" w:color="auto"/>
      </w:divBdr>
      <w:divsChild>
        <w:div w:id="116031251">
          <w:marLeft w:val="0"/>
          <w:marRight w:val="0"/>
          <w:marTop w:val="0"/>
          <w:marBottom w:val="0"/>
          <w:divBdr>
            <w:top w:val="none" w:sz="0" w:space="0" w:color="auto"/>
            <w:left w:val="none" w:sz="0" w:space="0" w:color="auto"/>
            <w:bottom w:val="none" w:sz="0" w:space="0" w:color="auto"/>
            <w:right w:val="none" w:sz="0" w:space="0" w:color="auto"/>
          </w:divBdr>
        </w:div>
        <w:div w:id="633831081">
          <w:marLeft w:val="0"/>
          <w:marRight w:val="0"/>
          <w:marTop w:val="0"/>
          <w:marBottom w:val="0"/>
          <w:divBdr>
            <w:top w:val="none" w:sz="0" w:space="0" w:color="auto"/>
            <w:left w:val="none" w:sz="0" w:space="0" w:color="auto"/>
            <w:bottom w:val="none" w:sz="0" w:space="0" w:color="auto"/>
            <w:right w:val="none" w:sz="0" w:space="0" w:color="auto"/>
          </w:divBdr>
        </w:div>
        <w:div w:id="694386021">
          <w:marLeft w:val="0"/>
          <w:marRight w:val="0"/>
          <w:marTop w:val="0"/>
          <w:marBottom w:val="0"/>
          <w:divBdr>
            <w:top w:val="none" w:sz="0" w:space="0" w:color="auto"/>
            <w:left w:val="none" w:sz="0" w:space="0" w:color="auto"/>
            <w:bottom w:val="none" w:sz="0" w:space="0" w:color="auto"/>
            <w:right w:val="none" w:sz="0" w:space="0" w:color="auto"/>
          </w:divBdr>
        </w:div>
        <w:div w:id="744035035">
          <w:marLeft w:val="0"/>
          <w:marRight w:val="0"/>
          <w:marTop w:val="0"/>
          <w:marBottom w:val="0"/>
          <w:divBdr>
            <w:top w:val="none" w:sz="0" w:space="0" w:color="auto"/>
            <w:left w:val="none" w:sz="0" w:space="0" w:color="auto"/>
            <w:bottom w:val="none" w:sz="0" w:space="0" w:color="auto"/>
            <w:right w:val="none" w:sz="0" w:space="0" w:color="auto"/>
          </w:divBdr>
        </w:div>
        <w:div w:id="824735236">
          <w:marLeft w:val="0"/>
          <w:marRight w:val="0"/>
          <w:marTop w:val="0"/>
          <w:marBottom w:val="0"/>
          <w:divBdr>
            <w:top w:val="none" w:sz="0" w:space="0" w:color="auto"/>
            <w:left w:val="none" w:sz="0" w:space="0" w:color="auto"/>
            <w:bottom w:val="none" w:sz="0" w:space="0" w:color="auto"/>
            <w:right w:val="none" w:sz="0" w:space="0" w:color="auto"/>
          </w:divBdr>
        </w:div>
        <w:div w:id="952127148">
          <w:marLeft w:val="0"/>
          <w:marRight w:val="0"/>
          <w:marTop w:val="0"/>
          <w:marBottom w:val="0"/>
          <w:divBdr>
            <w:top w:val="none" w:sz="0" w:space="0" w:color="auto"/>
            <w:left w:val="none" w:sz="0" w:space="0" w:color="auto"/>
            <w:bottom w:val="none" w:sz="0" w:space="0" w:color="auto"/>
            <w:right w:val="none" w:sz="0" w:space="0" w:color="auto"/>
          </w:divBdr>
        </w:div>
        <w:div w:id="980842013">
          <w:marLeft w:val="0"/>
          <w:marRight w:val="0"/>
          <w:marTop w:val="0"/>
          <w:marBottom w:val="0"/>
          <w:divBdr>
            <w:top w:val="none" w:sz="0" w:space="0" w:color="auto"/>
            <w:left w:val="none" w:sz="0" w:space="0" w:color="auto"/>
            <w:bottom w:val="none" w:sz="0" w:space="0" w:color="auto"/>
            <w:right w:val="none" w:sz="0" w:space="0" w:color="auto"/>
          </w:divBdr>
        </w:div>
        <w:div w:id="1099763541">
          <w:marLeft w:val="0"/>
          <w:marRight w:val="0"/>
          <w:marTop w:val="0"/>
          <w:marBottom w:val="0"/>
          <w:divBdr>
            <w:top w:val="none" w:sz="0" w:space="0" w:color="auto"/>
            <w:left w:val="none" w:sz="0" w:space="0" w:color="auto"/>
            <w:bottom w:val="none" w:sz="0" w:space="0" w:color="auto"/>
            <w:right w:val="none" w:sz="0" w:space="0" w:color="auto"/>
          </w:divBdr>
        </w:div>
        <w:div w:id="1313674347">
          <w:marLeft w:val="0"/>
          <w:marRight w:val="0"/>
          <w:marTop w:val="0"/>
          <w:marBottom w:val="0"/>
          <w:divBdr>
            <w:top w:val="none" w:sz="0" w:space="0" w:color="auto"/>
            <w:left w:val="none" w:sz="0" w:space="0" w:color="auto"/>
            <w:bottom w:val="none" w:sz="0" w:space="0" w:color="auto"/>
            <w:right w:val="none" w:sz="0" w:space="0" w:color="auto"/>
          </w:divBdr>
        </w:div>
        <w:div w:id="1322660755">
          <w:marLeft w:val="0"/>
          <w:marRight w:val="0"/>
          <w:marTop w:val="0"/>
          <w:marBottom w:val="0"/>
          <w:divBdr>
            <w:top w:val="none" w:sz="0" w:space="0" w:color="auto"/>
            <w:left w:val="none" w:sz="0" w:space="0" w:color="auto"/>
            <w:bottom w:val="none" w:sz="0" w:space="0" w:color="auto"/>
            <w:right w:val="none" w:sz="0" w:space="0" w:color="auto"/>
          </w:divBdr>
        </w:div>
        <w:div w:id="1622107213">
          <w:marLeft w:val="0"/>
          <w:marRight w:val="0"/>
          <w:marTop w:val="0"/>
          <w:marBottom w:val="0"/>
          <w:divBdr>
            <w:top w:val="none" w:sz="0" w:space="0" w:color="auto"/>
            <w:left w:val="none" w:sz="0" w:space="0" w:color="auto"/>
            <w:bottom w:val="none" w:sz="0" w:space="0" w:color="auto"/>
            <w:right w:val="none" w:sz="0" w:space="0" w:color="auto"/>
          </w:divBdr>
        </w:div>
        <w:div w:id="1707946429">
          <w:marLeft w:val="0"/>
          <w:marRight w:val="0"/>
          <w:marTop w:val="0"/>
          <w:marBottom w:val="0"/>
          <w:divBdr>
            <w:top w:val="none" w:sz="0" w:space="0" w:color="auto"/>
            <w:left w:val="none" w:sz="0" w:space="0" w:color="auto"/>
            <w:bottom w:val="none" w:sz="0" w:space="0" w:color="auto"/>
            <w:right w:val="none" w:sz="0" w:space="0" w:color="auto"/>
          </w:divBdr>
        </w:div>
        <w:div w:id="1747848290">
          <w:marLeft w:val="0"/>
          <w:marRight w:val="0"/>
          <w:marTop w:val="0"/>
          <w:marBottom w:val="0"/>
          <w:divBdr>
            <w:top w:val="none" w:sz="0" w:space="0" w:color="auto"/>
            <w:left w:val="none" w:sz="0" w:space="0" w:color="auto"/>
            <w:bottom w:val="none" w:sz="0" w:space="0" w:color="auto"/>
            <w:right w:val="none" w:sz="0" w:space="0" w:color="auto"/>
          </w:divBdr>
        </w:div>
      </w:divsChild>
    </w:div>
    <w:div w:id="429353712">
      <w:bodyDiv w:val="1"/>
      <w:marLeft w:val="0"/>
      <w:marRight w:val="0"/>
      <w:marTop w:val="0"/>
      <w:marBottom w:val="0"/>
      <w:divBdr>
        <w:top w:val="none" w:sz="0" w:space="0" w:color="auto"/>
        <w:left w:val="none" w:sz="0" w:space="0" w:color="auto"/>
        <w:bottom w:val="none" w:sz="0" w:space="0" w:color="auto"/>
        <w:right w:val="none" w:sz="0" w:space="0" w:color="auto"/>
      </w:divBdr>
    </w:div>
    <w:div w:id="432631575">
      <w:bodyDiv w:val="1"/>
      <w:marLeft w:val="0"/>
      <w:marRight w:val="0"/>
      <w:marTop w:val="0"/>
      <w:marBottom w:val="0"/>
      <w:divBdr>
        <w:top w:val="none" w:sz="0" w:space="0" w:color="auto"/>
        <w:left w:val="none" w:sz="0" w:space="0" w:color="auto"/>
        <w:bottom w:val="none" w:sz="0" w:space="0" w:color="auto"/>
        <w:right w:val="none" w:sz="0" w:space="0" w:color="auto"/>
      </w:divBdr>
    </w:div>
    <w:div w:id="526337306">
      <w:bodyDiv w:val="1"/>
      <w:marLeft w:val="0"/>
      <w:marRight w:val="0"/>
      <w:marTop w:val="0"/>
      <w:marBottom w:val="0"/>
      <w:divBdr>
        <w:top w:val="none" w:sz="0" w:space="0" w:color="auto"/>
        <w:left w:val="none" w:sz="0" w:space="0" w:color="auto"/>
        <w:bottom w:val="none" w:sz="0" w:space="0" w:color="auto"/>
        <w:right w:val="none" w:sz="0" w:space="0" w:color="auto"/>
      </w:divBdr>
    </w:div>
    <w:div w:id="791478889">
      <w:bodyDiv w:val="1"/>
      <w:marLeft w:val="0"/>
      <w:marRight w:val="0"/>
      <w:marTop w:val="0"/>
      <w:marBottom w:val="0"/>
      <w:divBdr>
        <w:top w:val="none" w:sz="0" w:space="0" w:color="auto"/>
        <w:left w:val="none" w:sz="0" w:space="0" w:color="auto"/>
        <w:bottom w:val="none" w:sz="0" w:space="0" w:color="auto"/>
        <w:right w:val="none" w:sz="0" w:space="0" w:color="auto"/>
      </w:divBdr>
      <w:divsChild>
        <w:div w:id="9449880">
          <w:marLeft w:val="0"/>
          <w:marRight w:val="0"/>
          <w:marTop w:val="0"/>
          <w:marBottom w:val="0"/>
          <w:divBdr>
            <w:top w:val="none" w:sz="0" w:space="0" w:color="auto"/>
            <w:left w:val="none" w:sz="0" w:space="0" w:color="auto"/>
            <w:bottom w:val="none" w:sz="0" w:space="0" w:color="auto"/>
            <w:right w:val="none" w:sz="0" w:space="0" w:color="auto"/>
          </w:divBdr>
        </w:div>
        <w:div w:id="24868377">
          <w:marLeft w:val="0"/>
          <w:marRight w:val="0"/>
          <w:marTop w:val="0"/>
          <w:marBottom w:val="0"/>
          <w:divBdr>
            <w:top w:val="none" w:sz="0" w:space="0" w:color="auto"/>
            <w:left w:val="none" w:sz="0" w:space="0" w:color="auto"/>
            <w:bottom w:val="none" w:sz="0" w:space="0" w:color="auto"/>
            <w:right w:val="none" w:sz="0" w:space="0" w:color="auto"/>
          </w:divBdr>
        </w:div>
        <w:div w:id="99380545">
          <w:marLeft w:val="0"/>
          <w:marRight w:val="0"/>
          <w:marTop w:val="0"/>
          <w:marBottom w:val="0"/>
          <w:divBdr>
            <w:top w:val="none" w:sz="0" w:space="0" w:color="auto"/>
            <w:left w:val="none" w:sz="0" w:space="0" w:color="auto"/>
            <w:bottom w:val="none" w:sz="0" w:space="0" w:color="auto"/>
            <w:right w:val="none" w:sz="0" w:space="0" w:color="auto"/>
          </w:divBdr>
        </w:div>
        <w:div w:id="119807111">
          <w:marLeft w:val="0"/>
          <w:marRight w:val="0"/>
          <w:marTop w:val="0"/>
          <w:marBottom w:val="0"/>
          <w:divBdr>
            <w:top w:val="none" w:sz="0" w:space="0" w:color="auto"/>
            <w:left w:val="none" w:sz="0" w:space="0" w:color="auto"/>
            <w:bottom w:val="none" w:sz="0" w:space="0" w:color="auto"/>
            <w:right w:val="none" w:sz="0" w:space="0" w:color="auto"/>
          </w:divBdr>
        </w:div>
        <w:div w:id="125392689">
          <w:marLeft w:val="0"/>
          <w:marRight w:val="0"/>
          <w:marTop w:val="0"/>
          <w:marBottom w:val="0"/>
          <w:divBdr>
            <w:top w:val="none" w:sz="0" w:space="0" w:color="auto"/>
            <w:left w:val="none" w:sz="0" w:space="0" w:color="auto"/>
            <w:bottom w:val="none" w:sz="0" w:space="0" w:color="auto"/>
            <w:right w:val="none" w:sz="0" w:space="0" w:color="auto"/>
          </w:divBdr>
        </w:div>
        <w:div w:id="183327492">
          <w:marLeft w:val="0"/>
          <w:marRight w:val="0"/>
          <w:marTop w:val="0"/>
          <w:marBottom w:val="0"/>
          <w:divBdr>
            <w:top w:val="none" w:sz="0" w:space="0" w:color="auto"/>
            <w:left w:val="none" w:sz="0" w:space="0" w:color="auto"/>
            <w:bottom w:val="none" w:sz="0" w:space="0" w:color="auto"/>
            <w:right w:val="none" w:sz="0" w:space="0" w:color="auto"/>
          </w:divBdr>
        </w:div>
        <w:div w:id="234244383">
          <w:marLeft w:val="0"/>
          <w:marRight w:val="0"/>
          <w:marTop w:val="0"/>
          <w:marBottom w:val="0"/>
          <w:divBdr>
            <w:top w:val="none" w:sz="0" w:space="0" w:color="auto"/>
            <w:left w:val="none" w:sz="0" w:space="0" w:color="auto"/>
            <w:bottom w:val="none" w:sz="0" w:space="0" w:color="auto"/>
            <w:right w:val="none" w:sz="0" w:space="0" w:color="auto"/>
          </w:divBdr>
        </w:div>
        <w:div w:id="246161047">
          <w:marLeft w:val="0"/>
          <w:marRight w:val="0"/>
          <w:marTop w:val="0"/>
          <w:marBottom w:val="0"/>
          <w:divBdr>
            <w:top w:val="none" w:sz="0" w:space="0" w:color="auto"/>
            <w:left w:val="none" w:sz="0" w:space="0" w:color="auto"/>
            <w:bottom w:val="none" w:sz="0" w:space="0" w:color="auto"/>
            <w:right w:val="none" w:sz="0" w:space="0" w:color="auto"/>
          </w:divBdr>
        </w:div>
        <w:div w:id="279260452">
          <w:marLeft w:val="0"/>
          <w:marRight w:val="0"/>
          <w:marTop w:val="0"/>
          <w:marBottom w:val="0"/>
          <w:divBdr>
            <w:top w:val="none" w:sz="0" w:space="0" w:color="auto"/>
            <w:left w:val="none" w:sz="0" w:space="0" w:color="auto"/>
            <w:bottom w:val="none" w:sz="0" w:space="0" w:color="auto"/>
            <w:right w:val="none" w:sz="0" w:space="0" w:color="auto"/>
          </w:divBdr>
        </w:div>
        <w:div w:id="338195933">
          <w:marLeft w:val="0"/>
          <w:marRight w:val="0"/>
          <w:marTop w:val="0"/>
          <w:marBottom w:val="0"/>
          <w:divBdr>
            <w:top w:val="none" w:sz="0" w:space="0" w:color="auto"/>
            <w:left w:val="none" w:sz="0" w:space="0" w:color="auto"/>
            <w:bottom w:val="none" w:sz="0" w:space="0" w:color="auto"/>
            <w:right w:val="none" w:sz="0" w:space="0" w:color="auto"/>
          </w:divBdr>
        </w:div>
        <w:div w:id="408113923">
          <w:marLeft w:val="0"/>
          <w:marRight w:val="0"/>
          <w:marTop w:val="0"/>
          <w:marBottom w:val="0"/>
          <w:divBdr>
            <w:top w:val="none" w:sz="0" w:space="0" w:color="auto"/>
            <w:left w:val="none" w:sz="0" w:space="0" w:color="auto"/>
            <w:bottom w:val="none" w:sz="0" w:space="0" w:color="auto"/>
            <w:right w:val="none" w:sz="0" w:space="0" w:color="auto"/>
          </w:divBdr>
        </w:div>
        <w:div w:id="417483688">
          <w:marLeft w:val="0"/>
          <w:marRight w:val="0"/>
          <w:marTop w:val="0"/>
          <w:marBottom w:val="0"/>
          <w:divBdr>
            <w:top w:val="none" w:sz="0" w:space="0" w:color="auto"/>
            <w:left w:val="none" w:sz="0" w:space="0" w:color="auto"/>
            <w:bottom w:val="none" w:sz="0" w:space="0" w:color="auto"/>
            <w:right w:val="none" w:sz="0" w:space="0" w:color="auto"/>
          </w:divBdr>
        </w:div>
        <w:div w:id="438647222">
          <w:marLeft w:val="0"/>
          <w:marRight w:val="0"/>
          <w:marTop w:val="0"/>
          <w:marBottom w:val="0"/>
          <w:divBdr>
            <w:top w:val="none" w:sz="0" w:space="0" w:color="auto"/>
            <w:left w:val="none" w:sz="0" w:space="0" w:color="auto"/>
            <w:bottom w:val="none" w:sz="0" w:space="0" w:color="auto"/>
            <w:right w:val="none" w:sz="0" w:space="0" w:color="auto"/>
          </w:divBdr>
        </w:div>
        <w:div w:id="452788371">
          <w:marLeft w:val="0"/>
          <w:marRight w:val="0"/>
          <w:marTop w:val="0"/>
          <w:marBottom w:val="0"/>
          <w:divBdr>
            <w:top w:val="none" w:sz="0" w:space="0" w:color="auto"/>
            <w:left w:val="none" w:sz="0" w:space="0" w:color="auto"/>
            <w:bottom w:val="none" w:sz="0" w:space="0" w:color="auto"/>
            <w:right w:val="none" w:sz="0" w:space="0" w:color="auto"/>
          </w:divBdr>
        </w:div>
        <w:div w:id="470632717">
          <w:marLeft w:val="0"/>
          <w:marRight w:val="0"/>
          <w:marTop w:val="0"/>
          <w:marBottom w:val="0"/>
          <w:divBdr>
            <w:top w:val="none" w:sz="0" w:space="0" w:color="auto"/>
            <w:left w:val="none" w:sz="0" w:space="0" w:color="auto"/>
            <w:bottom w:val="none" w:sz="0" w:space="0" w:color="auto"/>
            <w:right w:val="none" w:sz="0" w:space="0" w:color="auto"/>
          </w:divBdr>
        </w:div>
        <w:div w:id="481504258">
          <w:marLeft w:val="0"/>
          <w:marRight w:val="0"/>
          <w:marTop w:val="0"/>
          <w:marBottom w:val="0"/>
          <w:divBdr>
            <w:top w:val="none" w:sz="0" w:space="0" w:color="auto"/>
            <w:left w:val="none" w:sz="0" w:space="0" w:color="auto"/>
            <w:bottom w:val="none" w:sz="0" w:space="0" w:color="auto"/>
            <w:right w:val="none" w:sz="0" w:space="0" w:color="auto"/>
          </w:divBdr>
        </w:div>
        <w:div w:id="521482825">
          <w:marLeft w:val="0"/>
          <w:marRight w:val="0"/>
          <w:marTop w:val="0"/>
          <w:marBottom w:val="0"/>
          <w:divBdr>
            <w:top w:val="none" w:sz="0" w:space="0" w:color="auto"/>
            <w:left w:val="none" w:sz="0" w:space="0" w:color="auto"/>
            <w:bottom w:val="none" w:sz="0" w:space="0" w:color="auto"/>
            <w:right w:val="none" w:sz="0" w:space="0" w:color="auto"/>
          </w:divBdr>
        </w:div>
        <w:div w:id="537859853">
          <w:marLeft w:val="0"/>
          <w:marRight w:val="0"/>
          <w:marTop w:val="0"/>
          <w:marBottom w:val="0"/>
          <w:divBdr>
            <w:top w:val="none" w:sz="0" w:space="0" w:color="auto"/>
            <w:left w:val="none" w:sz="0" w:space="0" w:color="auto"/>
            <w:bottom w:val="none" w:sz="0" w:space="0" w:color="auto"/>
            <w:right w:val="none" w:sz="0" w:space="0" w:color="auto"/>
          </w:divBdr>
        </w:div>
        <w:div w:id="566839795">
          <w:marLeft w:val="0"/>
          <w:marRight w:val="0"/>
          <w:marTop w:val="0"/>
          <w:marBottom w:val="0"/>
          <w:divBdr>
            <w:top w:val="none" w:sz="0" w:space="0" w:color="auto"/>
            <w:left w:val="none" w:sz="0" w:space="0" w:color="auto"/>
            <w:bottom w:val="none" w:sz="0" w:space="0" w:color="auto"/>
            <w:right w:val="none" w:sz="0" w:space="0" w:color="auto"/>
          </w:divBdr>
        </w:div>
        <w:div w:id="831215956">
          <w:marLeft w:val="0"/>
          <w:marRight w:val="0"/>
          <w:marTop w:val="0"/>
          <w:marBottom w:val="0"/>
          <w:divBdr>
            <w:top w:val="none" w:sz="0" w:space="0" w:color="auto"/>
            <w:left w:val="none" w:sz="0" w:space="0" w:color="auto"/>
            <w:bottom w:val="none" w:sz="0" w:space="0" w:color="auto"/>
            <w:right w:val="none" w:sz="0" w:space="0" w:color="auto"/>
          </w:divBdr>
        </w:div>
        <w:div w:id="839781893">
          <w:marLeft w:val="0"/>
          <w:marRight w:val="0"/>
          <w:marTop w:val="0"/>
          <w:marBottom w:val="0"/>
          <w:divBdr>
            <w:top w:val="none" w:sz="0" w:space="0" w:color="auto"/>
            <w:left w:val="none" w:sz="0" w:space="0" w:color="auto"/>
            <w:bottom w:val="none" w:sz="0" w:space="0" w:color="auto"/>
            <w:right w:val="none" w:sz="0" w:space="0" w:color="auto"/>
          </w:divBdr>
        </w:div>
        <w:div w:id="852690948">
          <w:marLeft w:val="0"/>
          <w:marRight w:val="0"/>
          <w:marTop w:val="0"/>
          <w:marBottom w:val="0"/>
          <w:divBdr>
            <w:top w:val="none" w:sz="0" w:space="0" w:color="auto"/>
            <w:left w:val="none" w:sz="0" w:space="0" w:color="auto"/>
            <w:bottom w:val="none" w:sz="0" w:space="0" w:color="auto"/>
            <w:right w:val="none" w:sz="0" w:space="0" w:color="auto"/>
          </w:divBdr>
          <w:divsChild>
            <w:div w:id="207962188">
              <w:marLeft w:val="0"/>
              <w:marRight w:val="0"/>
              <w:marTop w:val="0"/>
              <w:marBottom w:val="0"/>
              <w:divBdr>
                <w:top w:val="none" w:sz="0" w:space="0" w:color="auto"/>
                <w:left w:val="none" w:sz="0" w:space="0" w:color="auto"/>
                <w:bottom w:val="none" w:sz="0" w:space="0" w:color="auto"/>
                <w:right w:val="none" w:sz="0" w:space="0" w:color="auto"/>
              </w:divBdr>
              <w:divsChild>
                <w:div w:id="33122145">
                  <w:marLeft w:val="0"/>
                  <w:marRight w:val="0"/>
                  <w:marTop w:val="0"/>
                  <w:marBottom w:val="0"/>
                  <w:divBdr>
                    <w:top w:val="none" w:sz="0" w:space="0" w:color="auto"/>
                    <w:left w:val="none" w:sz="0" w:space="0" w:color="auto"/>
                    <w:bottom w:val="none" w:sz="0" w:space="0" w:color="auto"/>
                    <w:right w:val="none" w:sz="0" w:space="0" w:color="auto"/>
                  </w:divBdr>
                </w:div>
                <w:div w:id="79372656">
                  <w:marLeft w:val="0"/>
                  <w:marRight w:val="0"/>
                  <w:marTop w:val="0"/>
                  <w:marBottom w:val="0"/>
                  <w:divBdr>
                    <w:top w:val="none" w:sz="0" w:space="0" w:color="auto"/>
                    <w:left w:val="none" w:sz="0" w:space="0" w:color="auto"/>
                    <w:bottom w:val="none" w:sz="0" w:space="0" w:color="auto"/>
                    <w:right w:val="none" w:sz="0" w:space="0" w:color="auto"/>
                  </w:divBdr>
                </w:div>
                <w:div w:id="124126939">
                  <w:marLeft w:val="0"/>
                  <w:marRight w:val="0"/>
                  <w:marTop w:val="0"/>
                  <w:marBottom w:val="0"/>
                  <w:divBdr>
                    <w:top w:val="none" w:sz="0" w:space="0" w:color="auto"/>
                    <w:left w:val="none" w:sz="0" w:space="0" w:color="auto"/>
                    <w:bottom w:val="none" w:sz="0" w:space="0" w:color="auto"/>
                    <w:right w:val="none" w:sz="0" w:space="0" w:color="auto"/>
                  </w:divBdr>
                </w:div>
                <w:div w:id="135729913">
                  <w:marLeft w:val="0"/>
                  <w:marRight w:val="0"/>
                  <w:marTop w:val="0"/>
                  <w:marBottom w:val="0"/>
                  <w:divBdr>
                    <w:top w:val="none" w:sz="0" w:space="0" w:color="auto"/>
                    <w:left w:val="none" w:sz="0" w:space="0" w:color="auto"/>
                    <w:bottom w:val="none" w:sz="0" w:space="0" w:color="auto"/>
                    <w:right w:val="none" w:sz="0" w:space="0" w:color="auto"/>
                  </w:divBdr>
                </w:div>
                <w:div w:id="265232856">
                  <w:marLeft w:val="0"/>
                  <w:marRight w:val="0"/>
                  <w:marTop w:val="0"/>
                  <w:marBottom w:val="0"/>
                  <w:divBdr>
                    <w:top w:val="none" w:sz="0" w:space="0" w:color="auto"/>
                    <w:left w:val="none" w:sz="0" w:space="0" w:color="auto"/>
                    <w:bottom w:val="none" w:sz="0" w:space="0" w:color="auto"/>
                    <w:right w:val="none" w:sz="0" w:space="0" w:color="auto"/>
                  </w:divBdr>
                </w:div>
                <w:div w:id="290599607">
                  <w:marLeft w:val="0"/>
                  <w:marRight w:val="0"/>
                  <w:marTop w:val="0"/>
                  <w:marBottom w:val="0"/>
                  <w:divBdr>
                    <w:top w:val="none" w:sz="0" w:space="0" w:color="auto"/>
                    <w:left w:val="none" w:sz="0" w:space="0" w:color="auto"/>
                    <w:bottom w:val="none" w:sz="0" w:space="0" w:color="auto"/>
                    <w:right w:val="none" w:sz="0" w:space="0" w:color="auto"/>
                  </w:divBdr>
                </w:div>
                <w:div w:id="297533989">
                  <w:marLeft w:val="0"/>
                  <w:marRight w:val="0"/>
                  <w:marTop w:val="0"/>
                  <w:marBottom w:val="0"/>
                  <w:divBdr>
                    <w:top w:val="none" w:sz="0" w:space="0" w:color="auto"/>
                    <w:left w:val="none" w:sz="0" w:space="0" w:color="auto"/>
                    <w:bottom w:val="none" w:sz="0" w:space="0" w:color="auto"/>
                    <w:right w:val="none" w:sz="0" w:space="0" w:color="auto"/>
                  </w:divBdr>
                </w:div>
                <w:div w:id="297688379">
                  <w:marLeft w:val="0"/>
                  <w:marRight w:val="0"/>
                  <w:marTop w:val="0"/>
                  <w:marBottom w:val="0"/>
                  <w:divBdr>
                    <w:top w:val="none" w:sz="0" w:space="0" w:color="auto"/>
                    <w:left w:val="none" w:sz="0" w:space="0" w:color="auto"/>
                    <w:bottom w:val="none" w:sz="0" w:space="0" w:color="auto"/>
                    <w:right w:val="none" w:sz="0" w:space="0" w:color="auto"/>
                  </w:divBdr>
                </w:div>
                <w:div w:id="353503675">
                  <w:marLeft w:val="0"/>
                  <w:marRight w:val="0"/>
                  <w:marTop w:val="0"/>
                  <w:marBottom w:val="0"/>
                  <w:divBdr>
                    <w:top w:val="none" w:sz="0" w:space="0" w:color="auto"/>
                    <w:left w:val="none" w:sz="0" w:space="0" w:color="auto"/>
                    <w:bottom w:val="none" w:sz="0" w:space="0" w:color="auto"/>
                    <w:right w:val="none" w:sz="0" w:space="0" w:color="auto"/>
                  </w:divBdr>
                </w:div>
                <w:div w:id="417293562">
                  <w:marLeft w:val="0"/>
                  <w:marRight w:val="0"/>
                  <w:marTop w:val="0"/>
                  <w:marBottom w:val="0"/>
                  <w:divBdr>
                    <w:top w:val="none" w:sz="0" w:space="0" w:color="auto"/>
                    <w:left w:val="none" w:sz="0" w:space="0" w:color="auto"/>
                    <w:bottom w:val="none" w:sz="0" w:space="0" w:color="auto"/>
                    <w:right w:val="none" w:sz="0" w:space="0" w:color="auto"/>
                  </w:divBdr>
                </w:div>
                <w:div w:id="459954457">
                  <w:marLeft w:val="0"/>
                  <w:marRight w:val="0"/>
                  <w:marTop w:val="0"/>
                  <w:marBottom w:val="0"/>
                  <w:divBdr>
                    <w:top w:val="none" w:sz="0" w:space="0" w:color="auto"/>
                    <w:left w:val="none" w:sz="0" w:space="0" w:color="auto"/>
                    <w:bottom w:val="none" w:sz="0" w:space="0" w:color="auto"/>
                    <w:right w:val="none" w:sz="0" w:space="0" w:color="auto"/>
                  </w:divBdr>
                </w:div>
                <w:div w:id="559555674">
                  <w:marLeft w:val="0"/>
                  <w:marRight w:val="0"/>
                  <w:marTop w:val="0"/>
                  <w:marBottom w:val="0"/>
                  <w:divBdr>
                    <w:top w:val="none" w:sz="0" w:space="0" w:color="auto"/>
                    <w:left w:val="none" w:sz="0" w:space="0" w:color="auto"/>
                    <w:bottom w:val="none" w:sz="0" w:space="0" w:color="auto"/>
                    <w:right w:val="none" w:sz="0" w:space="0" w:color="auto"/>
                  </w:divBdr>
                </w:div>
                <w:div w:id="608125147">
                  <w:marLeft w:val="0"/>
                  <w:marRight w:val="0"/>
                  <w:marTop w:val="0"/>
                  <w:marBottom w:val="0"/>
                  <w:divBdr>
                    <w:top w:val="none" w:sz="0" w:space="0" w:color="auto"/>
                    <w:left w:val="none" w:sz="0" w:space="0" w:color="auto"/>
                    <w:bottom w:val="none" w:sz="0" w:space="0" w:color="auto"/>
                    <w:right w:val="none" w:sz="0" w:space="0" w:color="auto"/>
                  </w:divBdr>
                </w:div>
                <w:div w:id="637488877">
                  <w:marLeft w:val="0"/>
                  <w:marRight w:val="0"/>
                  <w:marTop w:val="0"/>
                  <w:marBottom w:val="0"/>
                  <w:divBdr>
                    <w:top w:val="none" w:sz="0" w:space="0" w:color="auto"/>
                    <w:left w:val="none" w:sz="0" w:space="0" w:color="auto"/>
                    <w:bottom w:val="none" w:sz="0" w:space="0" w:color="auto"/>
                    <w:right w:val="none" w:sz="0" w:space="0" w:color="auto"/>
                  </w:divBdr>
                </w:div>
                <w:div w:id="640574332">
                  <w:marLeft w:val="0"/>
                  <w:marRight w:val="0"/>
                  <w:marTop w:val="0"/>
                  <w:marBottom w:val="0"/>
                  <w:divBdr>
                    <w:top w:val="none" w:sz="0" w:space="0" w:color="auto"/>
                    <w:left w:val="none" w:sz="0" w:space="0" w:color="auto"/>
                    <w:bottom w:val="none" w:sz="0" w:space="0" w:color="auto"/>
                    <w:right w:val="none" w:sz="0" w:space="0" w:color="auto"/>
                  </w:divBdr>
                </w:div>
                <w:div w:id="668408040">
                  <w:marLeft w:val="0"/>
                  <w:marRight w:val="0"/>
                  <w:marTop w:val="0"/>
                  <w:marBottom w:val="0"/>
                  <w:divBdr>
                    <w:top w:val="none" w:sz="0" w:space="0" w:color="auto"/>
                    <w:left w:val="none" w:sz="0" w:space="0" w:color="auto"/>
                    <w:bottom w:val="none" w:sz="0" w:space="0" w:color="auto"/>
                    <w:right w:val="none" w:sz="0" w:space="0" w:color="auto"/>
                  </w:divBdr>
                </w:div>
                <w:div w:id="674920331">
                  <w:marLeft w:val="0"/>
                  <w:marRight w:val="0"/>
                  <w:marTop w:val="0"/>
                  <w:marBottom w:val="0"/>
                  <w:divBdr>
                    <w:top w:val="none" w:sz="0" w:space="0" w:color="auto"/>
                    <w:left w:val="none" w:sz="0" w:space="0" w:color="auto"/>
                    <w:bottom w:val="none" w:sz="0" w:space="0" w:color="auto"/>
                    <w:right w:val="none" w:sz="0" w:space="0" w:color="auto"/>
                  </w:divBdr>
                </w:div>
                <w:div w:id="704063421">
                  <w:marLeft w:val="0"/>
                  <w:marRight w:val="0"/>
                  <w:marTop w:val="0"/>
                  <w:marBottom w:val="0"/>
                  <w:divBdr>
                    <w:top w:val="none" w:sz="0" w:space="0" w:color="auto"/>
                    <w:left w:val="none" w:sz="0" w:space="0" w:color="auto"/>
                    <w:bottom w:val="none" w:sz="0" w:space="0" w:color="auto"/>
                    <w:right w:val="none" w:sz="0" w:space="0" w:color="auto"/>
                  </w:divBdr>
                </w:div>
                <w:div w:id="707024034">
                  <w:marLeft w:val="0"/>
                  <w:marRight w:val="0"/>
                  <w:marTop w:val="0"/>
                  <w:marBottom w:val="0"/>
                  <w:divBdr>
                    <w:top w:val="none" w:sz="0" w:space="0" w:color="auto"/>
                    <w:left w:val="none" w:sz="0" w:space="0" w:color="auto"/>
                    <w:bottom w:val="none" w:sz="0" w:space="0" w:color="auto"/>
                    <w:right w:val="none" w:sz="0" w:space="0" w:color="auto"/>
                  </w:divBdr>
                </w:div>
                <w:div w:id="707533321">
                  <w:marLeft w:val="0"/>
                  <w:marRight w:val="0"/>
                  <w:marTop w:val="0"/>
                  <w:marBottom w:val="0"/>
                  <w:divBdr>
                    <w:top w:val="none" w:sz="0" w:space="0" w:color="auto"/>
                    <w:left w:val="none" w:sz="0" w:space="0" w:color="auto"/>
                    <w:bottom w:val="none" w:sz="0" w:space="0" w:color="auto"/>
                    <w:right w:val="none" w:sz="0" w:space="0" w:color="auto"/>
                  </w:divBdr>
                </w:div>
                <w:div w:id="720177347">
                  <w:marLeft w:val="0"/>
                  <w:marRight w:val="0"/>
                  <w:marTop w:val="0"/>
                  <w:marBottom w:val="0"/>
                  <w:divBdr>
                    <w:top w:val="none" w:sz="0" w:space="0" w:color="auto"/>
                    <w:left w:val="none" w:sz="0" w:space="0" w:color="auto"/>
                    <w:bottom w:val="none" w:sz="0" w:space="0" w:color="auto"/>
                    <w:right w:val="none" w:sz="0" w:space="0" w:color="auto"/>
                  </w:divBdr>
                </w:div>
                <w:div w:id="732196540">
                  <w:marLeft w:val="0"/>
                  <w:marRight w:val="0"/>
                  <w:marTop w:val="0"/>
                  <w:marBottom w:val="0"/>
                  <w:divBdr>
                    <w:top w:val="none" w:sz="0" w:space="0" w:color="auto"/>
                    <w:left w:val="none" w:sz="0" w:space="0" w:color="auto"/>
                    <w:bottom w:val="none" w:sz="0" w:space="0" w:color="auto"/>
                    <w:right w:val="none" w:sz="0" w:space="0" w:color="auto"/>
                  </w:divBdr>
                </w:div>
                <w:div w:id="786199474">
                  <w:marLeft w:val="0"/>
                  <w:marRight w:val="0"/>
                  <w:marTop w:val="0"/>
                  <w:marBottom w:val="0"/>
                  <w:divBdr>
                    <w:top w:val="none" w:sz="0" w:space="0" w:color="auto"/>
                    <w:left w:val="none" w:sz="0" w:space="0" w:color="auto"/>
                    <w:bottom w:val="none" w:sz="0" w:space="0" w:color="auto"/>
                    <w:right w:val="none" w:sz="0" w:space="0" w:color="auto"/>
                  </w:divBdr>
                </w:div>
                <w:div w:id="801001618">
                  <w:marLeft w:val="0"/>
                  <w:marRight w:val="0"/>
                  <w:marTop w:val="0"/>
                  <w:marBottom w:val="0"/>
                  <w:divBdr>
                    <w:top w:val="none" w:sz="0" w:space="0" w:color="auto"/>
                    <w:left w:val="none" w:sz="0" w:space="0" w:color="auto"/>
                    <w:bottom w:val="none" w:sz="0" w:space="0" w:color="auto"/>
                    <w:right w:val="none" w:sz="0" w:space="0" w:color="auto"/>
                  </w:divBdr>
                </w:div>
                <w:div w:id="820772942">
                  <w:marLeft w:val="0"/>
                  <w:marRight w:val="0"/>
                  <w:marTop w:val="0"/>
                  <w:marBottom w:val="0"/>
                  <w:divBdr>
                    <w:top w:val="none" w:sz="0" w:space="0" w:color="auto"/>
                    <w:left w:val="none" w:sz="0" w:space="0" w:color="auto"/>
                    <w:bottom w:val="none" w:sz="0" w:space="0" w:color="auto"/>
                    <w:right w:val="none" w:sz="0" w:space="0" w:color="auto"/>
                  </w:divBdr>
                </w:div>
                <w:div w:id="859970313">
                  <w:marLeft w:val="0"/>
                  <w:marRight w:val="0"/>
                  <w:marTop w:val="0"/>
                  <w:marBottom w:val="0"/>
                  <w:divBdr>
                    <w:top w:val="none" w:sz="0" w:space="0" w:color="auto"/>
                    <w:left w:val="none" w:sz="0" w:space="0" w:color="auto"/>
                    <w:bottom w:val="none" w:sz="0" w:space="0" w:color="auto"/>
                    <w:right w:val="none" w:sz="0" w:space="0" w:color="auto"/>
                  </w:divBdr>
                </w:div>
                <w:div w:id="871382446">
                  <w:marLeft w:val="0"/>
                  <w:marRight w:val="0"/>
                  <w:marTop w:val="0"/>
                  <w:marBottom w:val="0"/>
                  <w:divBdr>
                    <w:top w:val="none" w:sz="0" w:space="0" w:color="auto"/>
                    <w:left w:val="none" w:sz="0" w:space="0" w:color="auto"/>
                    <w:bottom w:val="none" w:sz="0" w:space="0" w:color="auto"/>
                    <w:right w:val="none" w:sz="0" w:space="0" w:color="auto"/>
                  </w:divBdr>
                </w:div>
                <w:div w:id="873082270">
                  <w:marLeft w:val="0"/>
                  <w:marRight w:val="0"/>
                  <w:marTop w:val="0"/>
                  <w:marBottom w:val="0"/>
                  <w:divBdr>
                    <w:top w:val="none" w:sz="0" w:space="0" w:color="auto"/>
                    <w:left w:val="none" w:sz="0" w:space="0" w:color="auto"/>
                    <w:bottom w:val="none" w:sz="0" w:space="0" w:color="auto"/>
                    <w:right w:val="none" w:sz="0" w:space="0" w:color="auto"/>
                  </w:divBdr>
                </w:div>
                <w:div w:id="875577860">
                  <w:marLeft w:val="0"/>
                  <w:marRight w:val="0"/>
                  <w:marTop w:val="0"/>
                  <w:marBottom w:val="0"/>
                  <w:divBdr>
                    <w:top w:val="none" w:sz="0" w:space="0" w:color="auto"/>
                    <w:left w:val="none" w:sz="0" w:space="0" w:color="auto"/>
                    <w:bottom w:val="none" w:sz="0" w:space="0" w:color="auto"/>
                    <w:right w:val="none" w:sz="0" w:space="0" w:color="auto"/>
                  </w:divBdr>
                </w:div>
                <w:div w:id="962659025">
                  <w:marLeft w:val="0"/>
                  <w:marRight w:val="0"/>
                  <w:marTop w:val="0"/>
                  <w:marBottom w:val="0"/>
                  <w:divBdr>
                    <w:top w:val="none" w:sz="0" w:space="0" w:color="auto"/>
                    <w:left w:val="none" w:sz="0" w:space="0" w:color="auto"/>
                    <w:bottom w:val="none" w:sz="0" w:space="0" w:color="auto"/>
                    <w:right w:val="none" w:sz="0" w:space="0" w:color="auto"/>
                  </w:divBdr>
                </w:div>
                <w:div w:id="1036009157">
                  <w:marLeft w:val="0"/>
                  <w:marRight w:val="0"/>
                  <w:marTop w:val="0"/>
                  <w:marBottom w:val="0"/>
                  <w:divBdr>
                    <w:top w:val="none" w:sz="0" w:space="0" w:color="auto"/>
                    <w:left w:val="none" w:sz="0" w:space="0" w:color="auto"/>
                    <w:bottom w:val="none" w:sz="0" w:space="0" w:color="auto"/>
                    <w:right w:val="none" w:sz="0" w:space="0" w:color="auto"/>
                  </w:divBdr>
                </w:div>
                <w:div w:id="1050228673">
                  <w:marLeft w:val="0"/>
                  <w:marRight w:val="0"/>
                  <w:marTop w:val="0"/>
                  <w:marBottom w:val="0"/>
                  <w:divBdr>
                    <w:top w:val="none" w:sz="0" w:space="0" w:color="auto"/>
                    <w:left w:val="none" w:sz="0" w:space="0" w:color="auto"/>
                    <w:bottom w:val="none" w:sz="0" w:space="0" w:color="auto"/>
                    <w:right w:val="none" w:sz="0" w:space="0" w:color="auto"/>
                  </w:divBdr>
                </w:div>
                <w:div w:id="1111318503">
                  <w:marLeft w:val="0"/>
                  <w:marRight w:val="0"/>
                  <w:marTop w:val="0"/>
                  <w:marBottom w:val="0"/>
                  <w:divBdr>
                    <w:top w:val="none" w:sz="0" w:space="0" w:color="auto"/>
                    <w:left w:val="none" w:sz="0" w:space="0" w:color="auto"/>
                    <w:bottom w:val="none" w:sz="0" w:space="0" w:color="auto"/>
                    <w:right w:val="none" w:sz="0" w:space="0" w:color="auto"/>
                  </w:divBdr>
                </w:div>
                <w:div w:id="1144853757">
                  <w:marLeft w:val="0"/>
                  <w:marRight w:val="0"/>
                  <w:marTop w:val="0"/>
                  <w:marBottom w:val="0"/>
                  <w:divBdr>
                    <w:top w:val="none" w:sz="0" w:space="0" w:color="auto"/>
                    <w:left w:val="none" w:sz="0" w:space="0" w:color="auto"/>
                    <w:bottom w:val="none" w:sz="0" w:space="0" w:color="auto"/>
                    <w:right w:val="none" w:sz="0" w:space="0" w:color="auto"/>
                  </w:divBdr>
                </w:div>
                <w:div w:id="1218053950">
                  <w:marLeft w:val="0"/>
                  <w:marRight w:val="0"/>
                  <w:marTop w:val="0"/>
                  <w:marBottom w:val="0"/>
                  <w:divBdr>
                    <w:top w:val="none" w:sz="0" w:space="0" w:color="auto"/>
                    <w:left w:val="none" w:sz="0" w:space="0" w:color="auto"/>
                    <w:bottom w:val="none" w:sz="0" w:space="0" w:color="auto"/>
                    <w:right w:val="none" w:sz="0" w:space="0" w:color="auto"/>
                  </w:divBdr>
                </w:div>
                <w:div w:id="1229851404">
                  <w:marLeft w:val="0"/>
                  <w:marRight w:val="0"/>
                  <w:marTop w:val="0"/>
                  <w:marBottom w:val="0"/>
                  <w:divBdr>
                    <w:top w:val="none" w:sz="0" w:space="0" w:color="auto"/>
                    <w:left w:val="none" w:sz="0" w:space="0" w:color="auto"/>
                    <w:bottom w:val="none" w:sz="0" w:space="0" w:color="auto"/>
                    <w:right w:val="none" w:sz="0" w:space="0" w:color="auto"/>
                  </w:divBdr>
                </w:div>
                <w:div w:id="1289244772">
                  <w:marLeft w:val="0"/>
                  <w:marRight w:val="0"/>
                  <w:marTop w:val="0"/>
                  <w:marBottom w:val="0"/>
                  <w:divBdr>
                    <w:top w:val="none" w:sz="0" w:space="0" w:color="auto"/>
                    <w:left w:val="none" w:sz="0" w:space="0" w:color="auto"/>
                    <w:bottom w:val="none" w:sz="0" w:space="0" w:color="auto"/>
                    <w:right w:val="none" w:sz="0" w:space="0" w:color="auto"/>
                  </w:divBdr>
                </w:div>
                <w:div w:id="1337920314">
                  <w:marLeft w:val="0"/>
                  <w:marRight w:val="0"/>
                  <w:marTop w:val="0"/>
                  <w:marBottom w:val="0"/>
                  <w:divBdr>
                    <w:top w:val="none" w:sz="0" w:space="0" w:color="auto"/>
                    <w:left w:val="none" w:sz="0" w:space="0" w:color="auto"/>
                    <w:bottom w:val="none" w:sz="0" w:space="0" w:color="auto"/>
                    <w:right w:val="none" w:sz="0" w:space="0" w:color="auto"/>
                  </w:divBdr>
                </w:div>
                <w:div w:id="1370061546">
                  <w:marLeft w:val="0"/>
                  <w:marRight w:val="0"/>
                  <w:marTop w:val="0"/>
                  <w:marBottom w:val="0"/>
                  <w:divBdr>
                    <w:top w:val="none" w:sz="0" w:space="0" w:color="auto"/>
                    <w:left w:val="none" w:sz="0" w:space="0" w:color="auto"/>
                    <w:bottom w:val="none" w:sz="0" w:space="0" w:color="auto"/>
                    <w:right w:val="none" w:sz="0" w:space="0" w:color="auto"/>
                  </w:divBdr>
                </w:div>
                <w:div w:id="1412118534">
                  <w:marLeft w:val="0"/>
                  <w:marRight w:val="0"/>
                  <w:marTop w:val="0"/>
                  <w:marBottom w:val="0"/>
                  <w:divBdr>
                    <w:top w:val="none" w:sz="0" w:space="0" w:color="auto"/>
                    <w:left w:val="none" w:sz="0" w:space="0" w:color="auto"/>
                    <w:bottom w:val="none" w:sz="0" w:space="0" w:color="auto"/>
                    <w:right w:val="none" w:sz="0" w:space="0" w:color="auto"/>
                  </w:divBdr>
                </w:div>
                <w:div w:id="1428965494">
                  <w:marLeft w:val="0"/>
                  <w:marRight w:val="0"/>
                  <w:marTop w:val="0"/>
                  <w:marBottom w:val="0"/>
                  <w:divBdr>
                    <w:top w:val="none" w:sz="0" w:space="0" w:color="auto"/>
                    <w:left w:val="none" w:sz="0" w:space="0" w:color="auto"/>
                    <w:bottom w:val="none" w:sz="0" w:space="0" w:color="auto"/>
                    <w:right w:val="none" w:sz="0" w:space="0" w:color="auto"/>
                  </w:divBdr>
                </w:div>
                <w:div w:id="1442797754">
                  <w:marLeft w:val="0"/>
                  <w:marRight w:val="0"/>
                  <w:marTop w:val="0"/>
                  <w:marBottom w:val="0"/>
                  <w:divBdr>
                    <w:top w:val="none" w:sz="0" w:space="0" w:color="auto"/>
                    <w:left w:val="none" w:sz="0" w:space="0" w:color="auto"/>
                    <w:bottom w:val="none" w:sz="0" w:space="0" w:color="auto"/>
                    <w:right w:val="none" w:sz="0" w:space="0" w:color="auto"/>
                  </w:divBdr>
                </w:div>
                <w:div w:id="1475833005">
                  <w:marLeft w:val="0"/>
                  <w:marRight w:val="0"/>
                  <w:marTop w:val="0"/>
                  <w:marBottom w:val="0"/>
                  <w:divBdr>
                    <w:top w:val="none" w:sz="0" w:space="0" w:color="auto"/>
                    <w:left w:val="none" w:sz="0" w:space="0" w:color="auto"/>
                    <w:bottom w:val="none" w:sz="0" w:space="0" w:color="auto"/>
                    <w:right w:val="none" w:sz="0" w:space="0" w:color="auto"/>
                  </w:divBdr>
                </w:div>
                <w:div w:id="1489981829">
                  <w:marLeft w:val="0"/>
                  <w:marRight w:val="0"/>
                  <w:marTop w:val="0"/>
                  <w:marBottom w:val="0"/>
                  <w:divBdr>
                    <w:top w:val="none" w:sz="0" w:space="0" w:color="auto"/>
                    <w:left w:val="none" w:sz="0" w:space="0" w:color="auto"/>
                    <w:bottom w:val="none" w:sz="0" w:space="0" w:color="auto"/>
                    <w:right w:val="none" w:sz="0" w:space="0" w:color="auto"/>
                  </w:divBdr>
                </w:div>
                <w:div w:id="1521115763">
                  <w:marLeft w:val="0"/>
                  <w:marRight w:val="0"/>
                  <w:marTop w:val="0"/>
                  <w:marBottom w:val="0"/>
                  <w:divBdr>
                    <w:top w:val="none" w:sz="0" w:space="0" w:color="auto"/>
                    <w:left w:val="none" w:sz="0" w:space="0" w:color="auto"/>
                    <w:bottom w:val="none" w:sz="0" w:space="0" w:color="auto"/>
                    <w:right w:val="none" w:sz="0" w:space="0" w:color="auto"/>
                  </w:divBdr>
                </w:div>
                <w:div w:id="1537815370">
                  <w:marLeft w:val="0"/>
                  <w:marRight w:val="0"/>
                  <w:marTop w:val="0"/>
                  <w:marBottom w:val="0"/>
                  <w:divBdr>
                    <w:top w:val="none" w:sz="0" w:space="0" w:color="auto"/>
                    <w:left w:val="none" w:sz="0" w:space="0" w:color="auto"/>
                    <w:bottom w:val="none" w:sz="0" w:space="0" w:color="auto"/>
                    <w:right w:val="none" w:sz="0" w:space="0" w:color="auto"/>
                  </w:divBdr>
                </w:div>
                <w:div w:id="1569151567">
                  <w:marLeft w:val="0"/>
                  <w:marRight w:val="0"/>
                  <w:marTop w:val="0"/>
                  <w:marBottom w:val="0"/>
                  <w:divBdr>
                    <w:top w:val="none" w:sz="0" w:space="0" w:color="auto"/>
                    <w:left w:val="none" w:sz="0" w:space="0" w:color="auto"/>
                    <w:bottom w:val="none" w:sz="0" w:space="0" w:color="auto"/>
                    <w:right w:val="none" w:sz="0" w:space="0" w:color="auto"/>
                  </w:divBdr>
                </w:div>
                <w:div w:id="1614559788">
                  <w:marLeft w:val="0"/>
                  <w:marRight w:val="0"/>
                  <w:marTop w:val="0"/>
                  <w:marBottom w:val="0"/>
                  <w:divBdr>
                    <w:top w:val="none" w:sz="0" w:space="0" w:color="auto"/>
                    <w:left w:val="none" w:sz="0" w:space="0" w:color="auto"/>
                    <w:bottom w:val="none" w:sz="0" w:space="0" w:color="auto"/>
                    <w:right w:val="none" w:sz="0" w:space="0" w:color="auto"/>
                  </w:divBdr>
                </w:div>
                <w:div w:id="1623657935">
                  <w:marLeft w:val="0"/>
                  <w:marRight w:val="0"/>
                  <w:marTop w:val="0"/>
                  <w:marBottom w:val="0"/>
                  <w:divBdr>
                    <w:top w:val="none" w:sz="0" w:space="0" w:color="auto"/>
                    <w:left w:val="none" w:sz="0" w:space="0" w:color="auto"/>
                    <w:bottom w:val="none" w:sz="0" w:space="0" w:color="auto"/>
                    <w:right w:val="none" w:sz="0" w:space="0" w:color="auto"/>
                  </w:divBdr>
                </w:div>
                <w:div w:id="1643805074">
                  <w:marLeft w:val="0"/>
                  <w:marRight w:val="0"/>
                  <w:marTop w:val="0"/>
                  <w:marBottom w:val="0"/>
                  <w:divBdr>
                    <w:top w:val="none" w:sz="0" w:space="0" w:color="auto"/>
                    <w:left w:val="none" w:sz="0" w:space="0" w:color="auto"/>
                    <w:bottom w:val="none" w:sz="0" w:space="0" w:color="auto"/>
                    <w:right w:val="none" w:sz="0" w:space="0" w:color="auto"/>
                  </w:divBdr>
                </w:div>
                <w:div w:id="1693996146">
                  <w:marLeft w:val="0"/>
                  <w:marRight w:val="0"/>
                  <w:marTop w:val="0"/>
                  <w:marBottom w:val="0"/>
                  <w:divBdr>
                    <w:top w:val="none" w:sz="0" w:space="0" w:color="auto"/>
                    <w:left w:val="none" w:sz="0" w:space="0" w:color="auto"/>
                    <w:bottom w:val="none" w:sz="0" w:space="0" w:color="auto"/>
                    <w:right w:val="none" w:sz="0" w:space="0" w:color="auto"/>
                  </w:divBdr>
                </w:div>
                <w:div w:id="1726371500">
                  <w:marLeft w:val="0"/>
                  <w:marRight w:val="0"/>
                  <w:marTop w:val="0"/>
                  <w:marBottom w:val="0"/>
                  <w:divBdr>
                    <w:top w:val="none" w:sz="0" w:space="0" w:color="auto"/>
                    <w:left w:val="none" w:sz="0" w:space="0" w:color="auto"/>
                    <w:bottom w:val="none" w:sz="0" w:space="0" w:color="auto"/>
                    <w:right w:val="none" w:sz="0" w:space="0" w:color="auto"/>
                  </w:divBdr>
                </w:div>
                <w:div w:id="1822694795">
                  <w:marLeft w:val="0"/>
                  <w:marRight w:val="0"/>
                  <w:marTop w:val="0"/>
                  <w:marBottom w:val="0"/>
                  <w:divBdr>
                    <w:top w:val="none" w:sz="0" w:space="0" w:color="auto"/>
                    <w:left w:val="none" w:sz="0" w:space="0" w:color="auto"/>
                    <w:bottom w:val="none" w:sz="0" w:space="0" w:color="auto"/>
                    <w:right w:val="none" w:sz="0" w:space="0" w:color="auto"/>
                  </w:divBdr>
                </w:div>
                <w:div w:id="1876768609">
                  <w:marLeft w:val="0"/>
                  <w:marRight w:val="0"/>
                  <w:marTop w:val="0"/>
                  <w:marBottom w:val="0"/>
                  <w:divBdr>
                    <w:top w:val="none" w:sz="0" w:space="0" w:color="auto"/>
                    <w:left w:val="none" w:sz="0" w:space="0" w:color="auto"/>
                    <w:bottom w:val="none" w:sz="0" w:space="0" w:color="auto"/>
                    <w:right w:val="none" w:sz="0" w:space="0" w:color="auto"/>
                  </w:divBdr>
                </w:div>
                <w:div w:id="1895388509">
                  <w:marLeft w:val="0"/>
                  <w:marRight w:val="0"/>
                  <w:marTop w:val="0"/>
                  <w:marBottom w:val="0"/>
                  <w:divBdr>
                    <w:top w:val="none" w:sz="0" w:space="0" w:color="auto"/>
                    <w:left w:val="none" w:sz="0" w:space="0" w:color="auto"/>
                    <w:bottom w:val="none" w:sz="0" w:space="0" w:color="auto"/>
                    <w:right w:val="none" w:sz="0" w:space="0" w:color="auto"/>
                  </w:divBdr>
                </w:div>
                <w:div w:id="1895969679">
                  <w:marLeft w:val="0"/>
                  <w:marRight w:val="0"/>
                  <w:marTop w:val="0"/>
                  <w:marBottom w:val="0"/>
                  <w:divBdr>
                    <w:top w:val="none" w:sz="0" w:space="0" w:color="auto"/>
                    <w:left w:val="none" w:sz="0" w:space="0" w:color="auto"/>
                    <w:bottom w:val="none" w:sz="0" w:space="0" w:color="auto"/>
                    <w:right w:val="none" w:sz="0" w:space="0" w:color="auto"/>
                  </w:divBdr>
                </w:div>
                <w:div w:id="1979987585">
                  <w:marLeft w:val="0"/>
                  <w:marRight w:val="0"/>
                  <w:marTop w:val="0"/>
                  <w:marBottom w:val="0"/>
                  <w:divBdr>
                    <w:top w:val="none" w:sz="0" w:space="0" w:color="auto"/>
                    <w:left w:val="none" w:sz="0" w:space="0" w:color="auto"/>
                    <w:bottom w:val="none" w:sz="0" w:space="0" w:color="auto"/>
                    <w:right w:val="none" w:sz="0" w:space="0" w:color="auto"/>
                  </w:divBdr>
                </w:div>
                <w:div w:id="1985741062">
                  <w:marLeft w:val="0"/>
                  <w:marRight w:val="0"/>
                  <w:marTop w:val="0"/>
                  <w:marBottom w:val="0"/>
                  <w:divBdr>
                    <w:top w:val="none" w:sz="0" w:space="0" w:color="auto"/>
                    <w:left w:val="none" w:sz="0" w:space="0" w:color="auto"/>
                    <w:bottom w:val="none" w:sz="0" w:space="0" w:color="auto"/>
                    <w:right w:val="none" w:sz="0" w:space="0" w:color="auto"/>
                  </w:divBdr>
                </w:div>
                <w:div w:id="2122991676">
                  <w:marLeft w:val="0"/>
                  <w:marRight w:val="0"/>
                  <w:marTop w:val="0"/>
                  <w:marBottom w:val="0"/>
                  <w:divBdr>
                    <w:top w:val="none" w:sz="0" w:space="0" w:color="auto"/>
                    <w:left w:val="none" w:sz="0" w:space="0" w:color="auto"/>
                    <w:bottom w:val="none" w:sz="0" w:space="0" w:color="auto"/>
                    <w:right w:val="none" w:sz="0" w:space="0" w:color="auto"/>
                  </w:divBdr>
                </w:div>
                <w:div w:id="2142844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4820012">
          <w:marLeft w:val="0"/>
          <w:marRight w:val="0"/>
          <w:marTop w:val="0"/>
          <w:marBottom w:val="0"/>
          <w:divBdr>
            <w:top w:val="none" w:sz="0" w:space="0" w:color="auto"/>
            <w:left w:val="none" w:sz="0" w:space="0" w:color="auto"/>
            <w:bottom w:val="none" w:sz="0" w:space="0" w:color="auto"/>
            <w:right w:val="none" w:sz="0" w:space="0" w:color="auto"/>
          </w:divBdr>
        </w:div>
        <w:div w:id="953899864">
          <w:marLeft w:val="0"/>
          <w:marRight w:val="0"/>
          <w:marTop w:val="0"/>
          <w:marBottom w:val="0"/>
          <w:divBdr>
            <w:top w:val="none" w:sz="0" w:space="0" w:color="auto"/>
            <w:left w:val="none" w:sz="0" w:space="0" w:color="auto"/>
            <w:bottom w:val="none" w:sz="0" w:space="0" w:color="auto"/>
            <w:right w:val="none" w:sz="0" w:space="0" w:color="auto"/>
          </w:divBdr>
        </w:div>
        <w:div w:id="993728161">
          <w:marLeft w:val="0"/>
          <w:marRight w:val="0"/>
          <w:marTop w:val="0"/>
          <w:marBottom w:val="0"/>
          <w:divBdr>
            <w:top w:val="none" w:sz="0" w:space="0" w:color="auto"/>
            <w:left w:val="none" w:sz="0" w:space="0" w:color="auto"/>
            <w:bottom w:val="none" w:sz="0" w:space="0" w:color="auto"/>
            <w:right w:val="none" w:sz="0" w:space="0" w:color="auto"/>
          </w:divBdr>
        </w:div>
        <w:div w:id="1047611298">
          <w:marLeft w:val="0"/>
          <w:marRight w:val="0"/>
          <w:marTop w:val="0"/>
          <w:marBottom w:val="0"/>
          <w:divBdr>
            <w:top w:val="none" w:sz="0" w:space="0" w:color="auto"/>
            <w:left w:val="none" w:sz="0" w:space="0" w:color="auto"/>
            <w:bottom w:val="none" w:sz="0" w:space="0" w:color="auto"/>
            <w:right w:val="none" w:sz="0" w:space="0" w:color="auto"/>
          </w:divBdr>
        </w:div>
        <w:div w:id="1086224142">
          <w:marLeft w:val="0"/>
          <w:marRight w:val="0"/>
          <w:marTop w:val="0"/>
          <w:marBottom w:val="0"/>
          <w:divBdr>
            <w:top w:val="none" w:sz="0" w:space="0" w:color="auto"/>
            <w:left w:val="none" w:sz="0" w:space="0" w:color="auto"/>
            <w:bottom w:val="none" w:sz="0" w:space="0" w:color="auto"/>
            <w:right w:val="none" w:sz="0" w:space="0" w:color="auto"/>
          </w:divBdr>
        </w:div>
        <w:div w:id="1091780005">
          <w:marLeft w:val="0"/>
          <w:marRight w:val="0"/>
          <w:marTop w:val="0"/>
          <w:marBottom w:val="0"/>
          <w:divBdr>
            <w:top w:val="none" w:sz="0" w:space="0" w:color="auto"/>
            <w:left w:val="none" w:sz="0" w:space="0" w:color="auto"/>
            <w:bottom w:val="none" w:sz="0" w:space="0" w:color="auto"/>
            <w:right w:val="none" w:sz="0" w:space="0" w:color="auto"/>
          </w:divBdr>
        </w:div>
        <w:div w:id="1154905520">
          <w:marLeft w:val="0"/>
          <w:marRight w:val="0"/>
          <w:marTop w:val="0"/>
          <w:marBottom w:val="0"/>
          <w:divBdr>
            <w:top w:val="none" w:sz="0" w:space="0" w:color="auto"/>
            <w:left w:val="none" w:sz="0" w:space="0" w:color="auto"/>
            <w:bottom w:val="none" w:sz="0" w:space="0" w:color="auto"/>
            <w:right w:val="none" w:sz="0" w:space="0" w:color="auto"/>
          </w:divBdr>
        </w:div>
        <w:div w:id="1173256833">
          <w:marLeft w:val="0"/>
          <w:marRight w:val="0"/>
          <w:marTop w:val="0"/>
          <w:marBottom w:val="0"/>
          <w:divBdr>
            <w:top w:val="none" w:sz="0" w:space="0" w:color="auto"/>
            <w:left w:val="none" w:sz="0" w:space="0" w:color="auto"/>
            <w:bottom w:val="none" w:sz="0" w:space="0" w:color="auto"/>
            <w:right w:val="none" w:sz="0" w:space="0" w:color="auto"/>
          </w:divBdr>
        </w:div>
        <w:div w:id="1179349929">
          <w:marLeft w:val="0"/>
          <w:marRight w:val="0"/>
          <w:marTop w:val="0"/>
          <w:marBottom w:val="0"/>
          <w:divBdr>
            <w:top w:val="none" w:sz="0" w:space="0" w:color="auto"/>
            <w:left w:val="none" w:sz="0" w:space="0" w:color="auto"/>
            <w:bottom w:val="none" w:sz="0" w:space="0" w:color="auto"/>
            <w:right w:val="none" w:sz="0" w:space="0" w:color="auto"/>
          </w:divBdr>
        </w:div>
        <w:div w:id="1195923843">
          <w:marLeft w:val="0"/>
          <w:marRight w:val="0"/>
          <w:marTop w:val="0"/>
          <w:marBottom w:val="0"/>
          <w:divBdr>
            <w:top w:val="none" w:sz="0" w:space="0" w:color="auto"/>
            <w:left w:val="none" w:sz="0" w:space="0" w:color="auto"/>
            <w:bottom w:val="none" w:sz="0" w:space="0" w:color="auto"/>
            <w:right w:val="none" w:sz="0" w:space="0" w:color="auto"/>
          </w:divBdr>
        </w:div>
        <w:div w:id="1296331440">
          <w:marLeft w:val="0"/>
          <w:marRight w:val="0"/>
          <w:marTop w:val="0"/>
          <w:marBottom w:val="0"/>
          <w:divBdr>
            <w:top w:val="none" w:sz="0" w:space="0" w:color="auto"/>
            <w:left w:val="none" w:sz="0" w:space="0" w:color="auto"/>
            <w:bottom w:val="none" w:sz="0" w:space="0" w:color="auto"/>
            <w:right w:val="none" w:sz="0" w:space="0" w:color="auto"/>
          </w:divBdr>
        </w:div>
        <w:div w:id="1299190139">
          <w:marLeft w:val="0"/>
          <w:marRight w:val="0"/>
          <w:marTop w:val="0"/>
          <w:marBottom w:val="0"/>
          <w:divBdr>
            <w:top w:val="none" w:sz="0" w:space="0" w:color="auto"/>
            <w:left w:val="none" w:sz="0" w:space="0" w:color="auto"/>
            <w:bottom w:val="none" w:sz="0" w:space="0" w:color="auto"/>
            <w:right w:val="none" w:sz="0" w:space="0" w:color="auto"/>
          </w:divBdr>
        </w:div>
        <w:div w:id="1340886124">
          <w:marLeft w:val="0"/>
          <w:marRight w:val="0"/>
          <w:marTop w:val="0"/>
          <w:marBottom w:val="0"/>
          <w:divBdr>
            <w:top w:val="none" w:sz="0" w:space="0" w:color="auto"/>
            <w:left w:val="none" w:sz="0" w:space="0" w:color="auto"/>
            <w:bottom w:val="none" w:sz="0" w:space="0" w:color="auto"/>
            <w:right w:val="none" w:sz="0" w:space="0" w:color="auto"/>
          </w:divBdr>
        </w:div>
        <w:div w:id="1378704846">
          <w:marLeft w:val="0"/>
          <w:marRight w:val="0"/>
          <w:marTop w:val="0"/>
          <w:marBottom w:val="0"/>
          <w:divBdr>
            <w:top w:val="none" w:sz="0" w:space="0" w:color="auto"/>
            <w:left w:val="none" w:sz="0" w:space="0" w:color="auto"/>
            <w:bottom w:val="none" w:sz="0" w:space="0" w:color="auto"/>
            <w:right w:val="none" w:sz="0" w:space="0" w:color="auto"/>
          </w:divBdr>
        </w:div>
        <w:div w:id="1397895949">
          <w:marLeft w:val="0"/>
          <w:marRight w:val="0"/>
          <w:marTop w:val="0"/>
          <w:marBottom w:val="0"/>
          <w:divBdr>
            <w:top w:val="none" w:sz="0" w:space="0" w:color="auto"/>
            <w:left w:val="none" w:sz="0" w:space="0" w:color="auto"/>
            <w:bottom w:val="none" w:sz="0" w:space="0" w:color="auto"/>
            <w:right w:val="none" w:sz="0" w:space="0" w:color="auto"/>
          </w:divBdr>
        </w:div>
        <w:div w:id="1406418937">
          <w:marLeft w:val="0"/>
          <w:marRight w:val="0"/>
          <w:marTop w:val="0"/>
          <w:marBottom w:val="0"/>
          <w:divBdr>
            <w:top w:val="none" w:sz="0" w:space="0" w:color="auto"/>
            <w:left w:val="none" w:sz="0" w:space="0" w:color="auto"/>
            <w:bottom w:val="none" w:sz="0" w:space="0" w:color="auto"/>
            <w:right w:val="none" w:sz="0" w:space="0" w:color="auto"/>
          </w:divBdr>
        </w:div>
        <w:div w:id="1482961440">
          <w:marLeft w:val="0"/>
          <w:marRight w:val="0"/>
          <w:marTop w:val="0"/>
          <w:marBottom w:val="0"/>
          <w:divBdr>
            <w:top w:val="none" w:sz="0" w:space="0" w:color="auto"/>
            <w:left w:val="none" w:sz="0" w:space="0" w:color="auto"/>
            <w:bottom w:val="none" w:sz="0" w:space="0" w:color="auto"/>
            <w:right w:val="none" w:sz="0" w:space="0" w:color="auto"/>
          </w:divBdr>
        </w:div>
        <w:div w:id="1504973139">
          <w:marLeft w:val="0"/>
          <w:marRight w:val="0"/>
          <w:marTop w:val="0"/>
          <w:marBottom w:val="0"/>
          <w:divBdr>
            <w:top w:val="none" w:sz="0" w:space="0" w:color="auto"/>
            <w:left w:val="none" w:sz="0" w:space="0" w:color="auto"/>
            <w:bottom w:val="none" w:sz="0" w:space="0" w:color="auto"/>
            <w:right w:val="none" w:sz="0" w:space="0" w:color="auto"/>
          </w:divBdr>
        </w:div>
        <w:div w:id="1538200420">
          <w:marLeft w:val="0"/>
          <w:marRight w:val="0"/>
          <w:marTop w:val="0"/>
          <w:marBottom w:val="0"/>
          <w:divBdr>
            <w:top w:val="none" w:sz="0" w:space="0" w:color="auto"/>
            <w:left w:val="none" w:sz="0" w:space="0" w:color="auto"/>
            <w:bottom w:val="none" w:sz="0" w:space="0" w:color="auto"/>
            <w:right w:val="none" w:sz="0" w:space="0" w:color="auto"/>
          </w:divBdr>
        </w:div>
        <w:div w:id="1586261260">
          <w:marLeft w:val="0"/>
          <w:marRight w:val="0"/>
          <w:marTop w:val="0"/>
          <w:marBottom w:val="0"/>
          <w:divBdr>
            <w:top w:val="none" w:sz="0" w:space="0" w:color="auto"/>
            <w:left w:val="none" w:sz="0" w:space="0" w:color="auto"/>
            <w:bottom w:val="none" w:sz="0" w:space="0" w:color="auto"/>
            <w:right w:val="none" w:sz="0" w:space="0" w:color="auto"/>
          </w:divBdr>
        </w:div>
        <w:div w:id="1637954862">
          <w:marLeft w:val="0"/>
          <w:marRight w:val="0"/>
          <w:marTop w:val="0"/>
          <w:marBottom w:val="0"/>
          <w:divBdr>
            <w:top w:val="none" w:sz="0" w:space="0" w:color="auto"/>
            <w:left w:val="none" w:sz="0" w:space="0" w:color="auto"/>
            <w:bottom w:val="none" w:sz="0" w:space="0" w:color="auto"/>
            <w:right w:val="none" w:sz="0" w:space="0" w:color="auto"/>
          </w:divBdr>
        </w:div>
        <w:div w:id="1665232586">
          <w:marLeft w:val="0"/>
          <w:marRight w:val="0"/>
          <w:marTop w:val="0"/>
          <w:marBottom w:val="0"/>
          <w:divBdr>
            <w:top w:val="none" w:sz="0" w:space="0" w:color="auto"/>
            <w:left w:val="none" w:sz="0" w:space="0" w:color="auto"/>
            <w:bottom w:val="none" w:sz="0" w:space="0" w:color="auto"/>
            <w:right w:val="none" w:sz="0" w:space="0" w:color="auto"/>
          </w:divBdr>
        </w:div>
        <w:div w:id="1666587149">
          <w:marLeft w:val="0"/>
          <w:marRight w:val="0"/>
          <w:marTop w:val="0"/>
          <w:marBottom w:val="0"/>
          <w:divBdr>
            <w:top w:val="none" w:sz="0" w:space="0" w:color="auto"/>
            <w:left w:val="none" w:sz="0" w:space="0" w:color="auto"/>
            <w:bottom w:val="none" w:sz="0" w:space="0" w:color="auto"/>
            <w:right w:val="none" w:sz="0" w:space="0" w:color="auto"/>
          </w:divBdr>
        </w:div>
        <w:div w:id="1743260192">
          <w:marLeft w:val="0"/>
          <w:marRight w:val="0"/>
          <w:marTop w:val="0"/>
          <w:marBottom w:val="0"/>
          <w:divBdr>
            <w:top w:val="none" w:sz="0" w:space="0" w:color="auto"/>
            <w:left w:val="none" w:sz="0" w:space="0" w:color="auto"/>
            <w:bottom w:val="none" w:sz="0" w:space="0" w:color="auto"/>
            <w:right w:val="none" w:sz="0" w:space="0" w:color="auto"/>
          </w:divBdr>
        </w:div>
        <w:div w:id="1825006447">
          <w:marLeft w:val="0"/>
          <w:marRight w:val="0"/>
          <w:marTop w:val="0"/>
          <w:marBottom w:val="0"/>
          <w:divBdr>
            <w:top w:val="none" w:sz="0" w:space="0" w:color="auto"/>
            <w:left w:val="none" w:sz="0" w:space="0" w:color="auto"/>
            <w:bottom w:val="none" w:sz="0" w:space="0" w:color="auto"/>
            <w:right w:val="none" w:sz="0" w:space="0" w:color="auto"/>
          </w:divBdr>
        </w:div>
        <w:div w:id="1838574506">
          <w:marLeft w:val="0"/>
          <w:marRight w:val="0"/>
          <w:marTop w:val="0"/>
          <w:marBottom w:val="0"/>
          <w:divBdr>
            <w:top w:val="none" w:sz="0" w:space="0" w:color="auto"/>
            <w:left w:val="none" w:sz="0" w:space="0" w:color="auto"/>
            <w:bottom w:val="none" w:sz="0" w:space="0" w:color="auto"/>
            <w:right w:val="none" w:sz="0" w:space="0" w:color="auto"/>
          </w:divBdr>
        </w:div>
        <w:div w:id="1929774886">
          <w:marLeft w:val="0"/>
          <w:marRight w:val="0"/>
          <w:marTop w:val="0"/>
          <w:marBottom w:val="0"/>
          <w:divBdr>
            <w:top w:val="none" w:sz="0" w:space="0" w:color="auto"/>
            <w:left w:val="none" w:sz="0" w:space="0" w:color="auto"/>
            <w:bottom w:val="none" w:sz="0" w:space="0" w:color="auto"/>
            <w:right w:val="none" w:sz="0" w:space="0" w:color="auto"/>
          </w:divBdr>
        </w:div>
        <w:div w:id="1930506707">
          <w:marLeft w:val="0"/>
          <w:marRight w:val="0"/>
          <w:marTop w:val="0"/>
          <w:marBottom w:val="0"/>
          <w:divBdr>
            <w:top w:val="none" w:sz="0" w:space="0" w:color="auto"/>
            <w:left w:val="none" w:sz="0" w:space="0" w:color="auto"/>
            <w:bottom w:val="none" w:sz="0" w:space="0" w:color="auto"/>
            <w:right w:val="none" w:sz="0" w:space="0" w:color="auto"/>
          </w:divBdr>
        </w:div>
        <w:div w:id="2001076727">
          <w:marLeft w:val="0"/>
          <w:marRight w:val="0"/>
          <w:marTop w:val="0"/>
          <w:marBottom w:val="0"/>
          <w:divBdr>
            <w:top w:val="none" w:sz="0" w:space="0" w:color="auto"/>
            <w:left w:val="none" w:sz="0" w:space="0" w:color="auto"/>
            <w:bottom w:val="none" w:sz="0" w:space="0" w:color="auto"/>
            <w:right w:val="none" w:sz="0" w:space="0" w:color="auto"/>
          </w:divBdr>
        </w:div>
        <w:div w:id="2011250003">
          <w:marLeft w:val="0"/>
          <w:marRight w:val="0"/>
          <w:marTop w:val="0"/>
          <w:marBottom w:val="0"/>
          <w:divBdr>
            <w:top w:val="none" w:sz="0" w:space="0" w:color="auto"/>
            <w:left w:val="none" w:sz="0" w:space="0" w:color="auto"/>
            <w:bottom w:val="none" w:sz="0" w:space="0" w:color="auto"/>
            <w:right w:val="none" w:sz="0" w:space="0" w:color="auto"/>
          </w:divBdr>
        </w:div>
        <w:div w:id="2022660080">
          <w:marLeft w:val="0"/>
          <w:marRight w:val="0"/>
          <w:marTop w:val="0"/>
          <w:marBottom w:val="0"/>
          <w:divBdr>
            <w:top w:val="none" w:sz="0" w:space="0" w:color="auto"/>
            <w:left w:val="none" w:sz="0" w:space="0" w:color="auto"/>
            <w:bottom w:val="none" w:sz="0" w:space="0" w:color="auto"/>
            <w:right w:val="none" w:sz="0" w:space="0" w:color="auto"/>
          </w:divBdr>
        </w:div>
        <w:div w:id="2040011628">
          <w:marLeft w:val="0"/>
          <w:marRight w:val="0"/>
          <w:marTop w:val="0"/>
          <w:marBottom w:val="0"/>
          <w:divBdr>
            <w:top w:val="none" w:sz="0" w:space="0" w:color="auto"/>
            <w:left w:val="none" w:sz="0" w:space="0" w:color="auto"/>
            <w:bottom w:val="none" w:sz="0" w:space="0" w:color="auto"/>
            <w:right w:val="none" w:sz="0" w:space="0" w:color="auto"/>
          </w:divBdr>
        </w:div>
        <w:div w:id="2055807025">
          <w:marLeft w:val="0"/>
          <w:marRight w:val="0"/>
          <w:marTop w:val="0"/>
          <w:marBottom w:val="0"/>
          <w:divBdr>
            <w:top w:val="none" w:sz="0" w:space="0" w:color="auto"/>
            <w:left w:val="none" w:sz="0" w:space="0" w:color="auto"/>
            <w:bottom w:val="none" w:sz="0" w:space="0" w:color="auto"/>
            <w:right w:val="none" w:sz="0" w:space="0" w:color="auto"/>
          </w:divBdr>
        </w:div>
        <w:div w:id="2098667847">
          <w:marLeft w:val="0"/>
          <w:marRight w:val="0"/>
          <w:marTop w:val="0"/>
          <w:marBottom w:val="0"/>
          <w:divBdr>
            <w:top w:val="none" w:sz="0" w:space="0" w:color="auto"/>
            <w:left w:val="none" w:sz="0" w:space="0" w:color="auto"/>
            <w:bottom w:val="none" w:sz="0" w:space="0" w:color="auto"/>
            <w:right w:val="none" w:sz="0" w:space="0" w:color="auto"/>
          </w:divBdr>
        </w:div>
        <w:div w:id="2127774795">
          <w:marLeft w:val="0"/>
          <w:marRight w:val="0"/>
          <w:marTop w:val="0"/>
          <w:marBottom w:val="0"/>
          <w:divBdr>
            <w:top w:val="none" w:sz="0" w:space="0" w:color="auto"/>
            <w:left w:val="none" w:sz="0" w:space="0" w:color="auto"/>
            <w:bottom w:val="none" w:sz="0" w:space="0" w:color="auto"/>
            <w:right w:val="none" w:sz="0" w:space="0" w:color="auto"/>
          </w:divBdr>
        </w:div>
        <w:div w:id="2139756998">
          <w:marLeft w:val="0"/>
          <w:marRight w:val="0"/>
          <w:marTop w:val="0"/>
          <w:marBottom w:val="0"/>
          <w:divBdr>
            <w:top w:val="none" w:sz="0" w:space="0" w:color="auto"/>
            <w:left w:val="none" w:sz="0" w:space="0" w:color="auto"/>
            <w:bottom w:val="none" w:sz="0" w:space="0" w:color="auto"/>
            <w:right w:val="none" w:sz="0" w:space="0" w:color="auto"/>
          </w:divBdr>
        </w:div>
        <w:div w:id="2140340800">
          <w:marLeft w:val="0"/>
          <w:marRight w:val="0"/>
          <w:marTop w:val="0"/>
          <w:marBottom w:val="0"/>
          <w:divBdr>
            <w:top w:val="none" w:sz="0" w:space="0" w:color="auto"/>
            <w:left w:val="none" w:sz="0" w:space="0" w:color="auto"/>
            <w:bottom w:val="none" w:sz="0" w:space="0" w:color="auto"/>
            <w:right w:val="none" w:sz="0" w:space="0" w:color="auto"/>
          </w:divBdr>
        </w:div>
      </w:divsChild>
    </w:div>
    <w:div w:id="879826522">
      <w:bodyDiv w:val="1"/>
      <w:marLeft w:val="0"/>
      <w:marRight w:val="0"/>
      <w:marTop w:val="0"/>
      <w:marBottom w:val="0"/>
      <w:divBdr>
        <w:top w:val="none" w:sz="0" w:space="0" w:color="auto"/>
        <w:left w:val="none" w:sz="0" w:space="0" w:color="auto"/>
        <w:bottom w:val="none" w:sz="0" w:space="0" w:color="auto"/>
        <w:right w:val="none" w:sz="0" w:space="0" w:color="auto"/>
      </w:divBdr>
    </w:div>
    <w:div w:id="905845828">
      <w:bodyDiv w:val="1"/>
      <w:marLeft w:val="0"/>
      <w:marRight w:val="0"/>
      <w:marTop w:val="0"/>
      <w:marBottom w:val="0"/>
      <w:divBdr>
        <w:top w:val="none" w:sz="0" w:space="0" w:color="auto"/>
        <w:left w:val="none" w:sz="0" w:space="0" w:color="auto"/>
        <w:bottom w:val="none" w:sz="0" w:space="0" w:color="auto"/>
        <w:right w:val="none" w:sz="0" w:space="0" w:color="auto"/>
      </w:divBdr>
      <w:divsChild>
        <w:div w:id="521212172">
          <w:marLeft w:val="0"/>
          <w:marRight w:val="0"/>
          <w:marTop w:val="0"/>
          <w:marBottom w:val="0"/>
          <w:divBdr>
            <w:top w:val="none" w:sz="0" w:space="0" w:color="auto"/>
            <w:left w:val="none" w:sz="0" w:space="0" w:color="auto"/>
            <w:bottom w:val="none" w:sz="0" w:space="0" w:color="auto"/>
            <w:right w:val="none" w:sz="0" w:space="0" w:color="auto"/>
          </w:divBdr>
        </w:div>
        <w:div w:id="169564065">
          <w:marLeft w:val="0"/>
          <w:marRight w:val="0"/>
          <w:marTop w:val="0"/>
          <w:marBottom w:val="0"/>
          <w:divBdr>
            <w:top w:val="none" w:sz="0" w:space="0" w:color="auto"/>
            <w:left w:val="none" w:sz="0" w:space="0" w:color="auto"/>
            <w:bottom w:val="none" w:sz="0" w:space="0" w:color="auto"/>
            <w:right w:val="none" w:sz="0" w:space="0" w:color="auto"/>
          </w:divBdr>
        </w:div>
        <w:div w:id="1451171732">
          <w:marLeft w:val="0"/>
          <w:marRight w:val="0"/>
          <w:marTop w:val="0"/>
          <w:marBottom w:val="0"/>
          <w:divBdr>
            <w:top w:val="none" w:sz="0" w:space="0" w:color="auto"/>
            <w:left w:val="none" w:sz="0" w:space="0" w:color="auto"/>
            <w:bottom w:val="none" w:sz="0" w:space="0" w:color="auto"/>
            <w:right w:val="none" w:sz="0" w:space="0" w:color="auto"/>
          </w:divBdr>
        </w:div>
        <w:div w:id="1970360085">
          <w:marLeft w:val="0"/>
          <w:marRight w:val="0"/>
          <w:marTop w:val="0"/>
          <w:marBottom w:val="0"/>
          <w:divBdr>
            <w:top w:val="none" w:sz="0" w:space="0" w:color="auto"/>
            <w:left w:val="none" w:sz="0" w:space="0" w:color="auto"/>
            <w:bottom w:val="none" w:sz="0" w:space="0" w:color="auto"/>
            <w:right w:val="none" w:sz="0" w:space="0" w:color="auto"/>
          </w:divBdr>
        </w:div>
        <w:div w:id="70322271">
          <w:marLeft w:val="0"/>
          <w:marRight w:val="0"/>
          <w:marTop w:val="0"/>
          <w:marBottom w:val="0"/>
          <w:divBdr>
            <w:top w:val="none" w:sz="0" w:space="0" w:color="auto"/>
            <w:left w:val="none" w:sz="0" w:space="0" w:color="auto"/>
            <w:bottom w:val="none" w:sz="0" w:space="0" w:color="auto"/>
            <w:right w:val="none" w:sz="0" w:space="0" w:color="auto"/>
          </w:divBdr>
        </w:div>
        <w:div w:id="630477416">
          <w:marLeft w:val="0"/>
          <w:marRight w:val="0"/>
          <w:marTop w:val="0"/>
          <w:marBottom w:val="0"/>
          <w:divBdr>
            <w:top w:val="none" w:sz="0" w:space="0" w:color="auto"/>
            <w:left w:val="none" w:sz="0" w:space="0" w:color="auto"/>
            <w:bottom w:val="none" w:sz="0" w:space="0" w:color="auto"/>
            <w:right w:val="none" w:sz="0" w:space="0" w:color="auto"/>
          </w:divBdr>
        </w:div>
        <w:div w:id="284820100">
          <w:marLeft w:val="0"/>
          <w:marRight w:val="0"/>
          <w:marTop w:val="0"/>
          <w:marBottom w:val="0"/>
          <w:divBdr>
            <w:top w:val="none" w:sz="0" w:space="0" w:color="auto"/>
            <w:left w:val="none" w:sz="0" w:space="0" w:color="auto"/>
            <w:bottom w:val="none" w:sz="0" w:space="0" w:color="auto"/>
            <w:right w:val="none" w:sz="0" w:space="0" w:color="auto"/>
          </w:divBdr>
        </w:div>
        <w:div w:id="471601559">
          <w:marLeft w:val="0"/>
          <w:marRight w:val="0"/>
          <w:marTop w:val="0"/>
          <w:marBottom w:val="0"/>
          <w:divBdr>
            <w:top w:val="none" w:sz="0" w:space="0" w:color="auto"/>
            <w:left w:val="none" w:sz="0" w:space="0" w:color="auto"/>
            <w:bottom w:val="none" w:sz="0" w:space="0" w:color="auto"/>
            <w:right w:val="none" w:sz="0" w:space="0" w:color="auto"/>
          </w:divBdr>
        </w:div>
        <w:div w:id="1772512472">
          <w:marLeft w:val="0"/>
          <w:marRight w:val="0"/>
          <w:marTop w:val="0"/>
          <w:marBottom w:val="0"/>
          <w:divBdr>
            <w:top w:val="none" w:sz="0" w:space="0" w:color="auto"/>
            <w:left w:val="none" w:sz="0" w:space="0" w:color="auto"/>
            <w:bottom w:val="none" w:sz="0" w:space="0" w:color="auto"/>
            <w:right w:val="none" w:sz="0" w:space="0" w:color="auto"/>
          </w:divBdr>
        </w:div>
        <w:div w:id="1440446530">
          <w:marLeft w:val="0"/>
          <w:marRight w:val="0"/>
          <w:marTop w:val="0"/>
          <w:marBottom w:val="0"/>
          <w:divBdr>
            <w:top w:val="none" w:sz="0" w:space="0" w:color="auto"/>
            <w:left w:val="none" w:sz="0" w:space="0" w:color="auto"/>
            <w:bottom w:val="none" w:sz="0" w:space="0" w:color="auto"/>
            <w:right w:val="none" w:sz="0" w:space="0" w:color="auto"/>
          </w:divBdr>
        </w:div>
        <w:div w:id="897940776">
          <w:marLeft w:val="0"/>
          <w:marRight w:val="0"/>
          <w:marTop w:val="0"/>
          <w:marBottom w:val="0"/>
          <w:divBdr>
            <w:top w:val="none" w:sz="0" w:space="0" w:color="auto"/>
            <w:left w:val="none" w:sz="0" w:space="0" w:color="auto"/>
            <w:bottom w:val="none" w:sz="0" w:space="0" w:color="auto"/>
            <w:right w:val="none" w:sz="0" w:space="0" w:color="auto"/>
          </w:divBdr>
        </w:div>
        <w:div w:id="258220836">
          <w:marLeft w:val="0"/>
          <w:marRight w:val="0"/>
          <w:marTop w:val="0"/>
          <w:marBottom w:val="0"/>
          <w:divBdr>
            <w:top w:val="none" w:sz="0" w:space="0" w:color="auto"/>
            <w:left w:val="none" w:sz="0" w:space="0" w:color="auto"/>
            <w:bottom w:val="none" w:sz="0" w:space="0" w:color="auto"/>
            <w:right w:val="none" w:sz="0" w:space="0" w:color="auto"/>
          </w:divBdr>
        </w:div>
        <w:div w:id="658310843">
          <w:marLeft w:val="0"/>
          <w:marRight w:val="0"/>
          <w:marTop w:val="0"/>
          <w:marBottom w:val="0"/>
          <w:divBdr>
            <w:top w:val="none" w:sz="0" w:space="0" w:color="auto"/>
            <w:left w:val="none" w:sz="0" w:space="0" w:color="auto"/>
            <w:bottom w:val="none" w:sz="0" w:space="0" w:color="auto"/>
            <w:right w:val="none" w:sz="0" w:space="0" w:color="auto"/>
          </w:divBdr>
        </w:div>
        <w:div w:id="1198809964">
          <w:marLeft w:val="0"/>
          <w:marRight w:val="0"/>
          <w:marTop w:val="0"/>
          <w:marBottom w:val="0"/>
          <w:divBdr>
            <w:top w:val="none" w:sz="0" w:space="0" w:color="auto"/>
            <w:left w:val="none" w:sz="0" w:space="0" w:color="auto"/>
            <w:bottom w:val="none" w:sz="0" w:space="0" w:color="auto"/>
            <w:right w:val="none" w:sz="0" w:space="0" w:color="auto"/>
          </w:divBdr>
        </w:div>
        <w:div w:id="1083525946">
          <w:marLeft w:val="0"/>
          <w:marRight w:val="0"/>
          <w:marTop w:val="0"/>
          <w:marBottom w:val="0"/>
          <w:divBdr>
            <w:top w:val="none" w:sz="0" w:space="0" w:color="auto"/>
            <w:left w:val="none" w:sz="0" w:space="0" w:color="auto"/>
            <w:bottom w:val="none" w:sz="0" w:space="0" w:color="auto"/>
            <w:right w:val="none" w:sz="0" w:space="0" w:color="auto"/>
          </w:divBdr>
        </w:div>
        <w:div w:id="2112119089">
          <w:marLeft w:val="0"/>
          <w:marRight w:val="0"/>
          <w:marTop w:val="0"/>
          <w:marBottom w:val="0"/>
          <w:divBdr>
            <w:top w:val="none" w:sz="0" w:space="0" w:color="auto"/>
            <w:left w:val="none" w:sz="0" w:space="0" w:color="auto"/>
            <w:bottom w:val="none" w:sz="0" w:space="0" w:color="auto"/>
            <w:right w:val="none" w:sz="0" w:space="0" w:color="auto"/>
          </w:divBdr>
        </w:div>
        <w:div w:id="1234198519">
          <w:marLeft w:val="0"/>
          <w:marRight w:val="0"/>
          <w:marTop w:val="0"/>
          <w:marBottom w:val="0"/>
          <w:divBdr>
            <w:top w:val="none" w:sz="0" w:space="0" w:color="auto"/>
            <w:left w:val="none" w:sz="0" w:space="0" w:color="auto"/>
            <w:bottom w:val="none" w:sz="0" w:space="0" w:color="auto"/>
            <w:right w:val="none" w:sz="0" w:space="0" w:color="auto"/>
          </w:divBdr>
        </w:div>
        <w:div w:id="663313895">
          <w:marLeft w:val="0"/>
          <w:marRight w:val="0"/>
          <w:marTop w:val="0"/>
          <w:marBottom w:val="0"/>
          <w:divBdr>
            <w:top w:val="none" w:sz="0" w:space="0" w:color="auto"/>
            <w:left w:val="none" w:sz="0" w:space="0" w:color="auto"/>
            <w:bottom w:val="none" w:sz="0" w:space="0" w:color="auto"/>
            <w:right w:val="none" w:sz="0" w:space="0" w:color="auto"/>
          </w:divBdr>
        </w:div>
        <w:div w:id="192769507">
          <w:marLeft w:val="0"/>
          <w:marRight w:val="0"/>
          <w:marTop w:val="0"/>
          <w:marBottom w:val="0"/>
          <w:divBdr>
            <w:top w:val="none" w:sz="0" w:space="0" w:color="auto"/>
            <w:left w:val="none" w:sz="0" w:space="0" w:color="auto"/>
            <w:bottom w:val="none" w:sz="0" w:space="0" w:color="auto"/>
            <w:right w:val="none" w:sz="0" w:space="0" w:color="auto"/>
          </w:divBdr>
        </w:div>
        <w:div w:id="1439368553">
          <w:marLeft w:val="0"/>
          <w:marRight w:val="0"/>
          <w:marTop w:val="0"/>
          <w:marBottom w:val="0"/>
          <w:divBdr>
            <w:top w:val="none" w:sz="0" w:space="0" w:color="auto"/>
            <w:left w:val="none" w:sz="0" w:space="0" w:color="auto"/>
            <w:bottom w:val="none" w:sz="0" w:space="0" w:color="auto"/>
            <w:right w:val="none" w:sz="0" w:space="0" w:color="auto"/>
          </w:divBdr>
        </w:div>
        <w:div w:id="156893783">
          <w:marLeft w:val="0"/>
          <w:marRight w:val="0"/>
          <w:marTop w:val="0"/>
          <w:marBottom w:val="0"/>
          <w:divBdr>
            <w:top w:val="none" w:sz="0" w:space="0" w:color="auto"/>
            <w:left w:val="none" w:sz="0" w:space="0" w:color="auto"/>
            <w:bottom w:val="none" w:sz="0" w:space="0" w:color="auto"/>
            <w:right w:val="none" w:sz="0" w:space="0" w:color="auto"/>
          </w:divBdr>
        </w:div>
        <w:div w:id="1430664491">
          <w:marLeft w:val="0"/>
          <w:marRight w:val="0"/>
          <w:marTop w:val="0"/>
          <w:marBottom w:val="0"/>
          <w:divBdr>
            <w:top w:val="none" w:sz="0" w:space="0" w:color="auto"/>
            <w:left w:val="none" w:sz="0" w:space="0" w:color="auto"/>
            <w:bottom w:val="none" w:sz="0" w:space="0" w:color="auto"/>
            <w:right w:val="none" w:sz="0" w:space="0" w:color="auto"/>
          </w:divBdr>
        </w:div>
        <w:div w:id="1234389779">
          <w:marLeft w:val="0"/>
          <w:marRight w:val="0"/>
          <w:marTop w:val="0"/>
          <w:marBottom w:val="0"/>
          <w:divBdr>
            <w:top w:val="none" w:sz="0" w:space="0" w:color="auto"/>
            <w:left w:val="none" w:sz="0" w:space="0" w:color="auto"/>
            <w:bottom w:val="none" w:sz="0" w:space="0" w:color="auto"/>
            <w:right w:val="none" w:sz="0" w:space="0" w:color="auto"/>
          </w:divBdr>
        </w:div>
      </w:divsChild>
    </w:div>
    <w:div w:id="1036925487">
      <w:bodyDiv w:val="1"/>
      <w:marLeft w:val="0"/>
      <w:marRight w:val="0"/>
      <w:marTop w:val="0"/>
      <w:marBottom w:val="0"/>
      <w:divBdr>
        <w:top w:val="none" w:sz="0" w:space="0" w:color="auto"/>
        <w:left w:val="none" w:sz="0" w:space="0" w:color="auto"/>
        <w:bottom w:val="none" w:sz="0" w:space="0" w:color="auto"/>
        <w:right w:val="none" w:sz="0" w:space="0" w:color="auto"/>
      </w:divBdr>
      <w:divsChild>
        <w:div w:id="76944758">
          <w:marLeft w:val="0"/>
          <w:marRight w:val="0"/>
          <w:marTop w:val="0"/>
          <w:marBottom w:val="0"/>
          <w:divBdr>
            <w:top w:val="none" w:sz="0" w:space="0" w:color="auto"/>
            <w:left w:val="none" w:sz="0" w:space="0" w:color="auto"/>
            <w:bottom w:val="none" w:sz="0" w:space="0" w:color="auto"/>
            <w:right w:val="none" w:sz="0" w:space="0" w:color="auto"/>
          </w:divBdr>
        </w:div>
        <w:div w:id="113910926">
          <w:marLeft w:val="0"/>
          <w:marRight w:val="0"/>
          <w:marTop w:val="0"/>
          <w:marBottom w:val="0"/>
          <w:divBdr>
            <w:top w:val="none" w:sz="0" w:space="0" w:color="auto"/>
            <w:left w:val="none" w:sz="0" w:space="0" w:color="auto"/>
            <w:bottom w:val="none" w:sz="0" w:space="0" w:color="auto"/>
            <w:right w:val="none" w:sz="0" w:space="0" w:color="auto"/>
          </w:divBdr>
        </w:div>
        <w:div w:id="194999173">
          <w:marLeft w:val="0"/>
          <w:marRight w:val="0"/>
          <w:marTop w:val="0"/>
          <w:marBottom w:val="0"/>
          <w:divBdr>
            <w:top w:val="none" w:sz="0" w:space="0" w:color="auto"/>
            <w:left w:val="none" w:sz="0" w:space="0" w:color="auto"/>
            <w:bottom w:val="none" w:sz="0" w:space="0" w:color="auto"/>
            <w:right w:val="none" w:sz="0" w:space="0" w:color="auto"/>
          </w:divBdr>
        </w:div>
        <w:div w:id="315961701">
          <w:marLeft w:val="0"/>
          <w:marRight w:val="0"/>
          <w:marTop w:val="0"/>
          <w:marBottom w:val="0"/>
          <w:divBdr>
            <w:top w:val="none" w:sz="0" w:space="0" w:color="auto"/>
            <w:left w:val="none" w:sz="0" w:space="0" w:color="auto"/>
            <w:bottom w:val="none" w:sz="0" w:space="0" w:color="auto"/>
            <w:right w:val="none" w:sz="0" w:space="0" w:color="auto"/>
          </w:divBdr>
        </w:div>
        <w:div w:id="379327382">
          <w:marLeft w:val="0"/>
          <w:marRight w:val="0"/>
          <w:marTop w:val="0"/>
          <w:marBottom w:val="0"/>
          <w:divBdr>
            <w:top w:val="none" w:sz="0" w:space="0" w:color="auto"/>
            <w:left w:val="none" w:sz="0" w:space="0" w:color="auto"/>
            <w:bottom w:val="none" w:sz="0" w:space="0" w:color="auto"/>
            <w:right w:val="none" w:sz="0" w:space="0" w:color="auto"/>
          </w:divBdr>
        </w:div>
        <w:div w:id="412557407">
          <w:marLeft w:val="0"/>
          <w:marRight w:val="0"/>
          <w:marTop w:val="0"/>
          <w:marBottom w:val="0"/>
          <w:divBdr>
            <w:top w:val="none" w:sz="0" w:space="0" w:color="auto"/>
            <w:left w:val="none" w:sz="0" w:space="0" w:color="auto"/>
            <w:bottom w:val="none" w:sz="0" w:space="0" w:color="auto"/>
            <w:right w:val="none" w:sz="0" w:space="0" w:color="auto"/>
          </w:divBdr>
        </w:div>
        <w:div w:id="445273079">
          <w:marLeft w:val="0"/>
          <w:marRight w:val="0"/>
          <w:marTop w:val="0"/>
          <w:marBottom w:val="0"/>
          <w:divBdr>
            <w:top w:val="none" w:sz="0" w:space="0" w:color="auto"/>
            <w:left w:val="none" w:sz="0" w:space="0" w:color="auto"/>
            <w:bottom w:val="none" w:sz="0" w:space="0" w:color="auto"/>
            <w:right w:val="none" w:sz="0" w:space="0" w:color="auto"/>
          </w:divBdr>
        </w:div>
        <w:div w:id="564072229">
          <w:marLeft w:val="0"/>
          <w:marRight w:val="0"/>
          <w:marTop w:val="0"/>
          <w:marBottom w:val="0"/>
          <w:divBdr>
            <w:top w:val="none" w:sz="0" w:space="0" w:color="auto"/>
            <w:left w:val="none" w:sz="0" w:space="0" w:color="auto"/>
            <w:bottom w:val="none" w:sz="0" w:space="0" w:color="auto"/>
            <w:right w:val="none" w:sz="0" w:space="0" w:color="auto"/>
          </w:divBdr>
        </w:div>
        <w:div w:id="600336995">
          <w:marLeft w:val="0"/>
          <w:marRight w:val="0"/>
          <w:marTop w:val="0"/>
          <w:marBottom w:val="0"/>
          <w:divBdr>
            <w:top w:val="none" w:sz="0" w:space="0" w:color="auto"/>
            <w:left w:val="none" w:sz="0" w:space="0" w:color="auto"/>
            <w:bottom w:val="none" w:sz="0" w:space="0" w:color="auto"/>
            <w:right w:val="none" w:sz="0" w:space="0" w:color="auto"/>
          </w:divBdr>
        </w:div>
        <w:div w:id="795173625">
          <w:marLeft w:val="0"/>
          <w:marRight w:val="0"/>
          <w:marTop w:val="0"/>
          <w:marBottom w:val="0"/>
          <w:divBdr>
            <w:top w:val="none" w:sz="0" w:space="0" w:color="auto"/>
            <w:left w:val="none" w:sz="0" w:space="0" w:color="auto"/>
            <w:bottom w:val="none" w:sz="0" w:space="0" w:color="auto"/>
            <w:right w:val="none" w:sz="0" w:space="0" w:color="auto"/>
          </w:divBdr>
        </w:div>
        <w:div w:id="880628099">
          <w:marLeft w:val="0"/>
          <w:marRight w:val="0"/>
          <w:marTop w:val="0"/>
          <w:marBottom w:val="0"/>
          <w:divBdr>
            <w:top w:val="none" w:sz="0" w:space="0" w:color="auto"/>
            <w:left w:val="none" w:sz="0" w:space="0" w:color="auto"/>
            <w:bottom w:val="none" w:sz="0" w:space="0" w:color="auto"/>
            <w:right w:val="none" w:sz="0" w:space="0" w:color="auto"/>
          </w:divBdr>
        </w:div>
        <w:div w:id="993415573">
          <w:marLeft w:val="0"/>
          <w:marRight w:val="0"/>
          <w:marTop w:val="0"/>
          <w:marBottom w:val="0"/>
          <w:divBdr>
            <w:top w:val="none" w:sz="0" w:space="0" w:color="auto"/>
            <w:left w:val="none" w:sz="0" w:space="0" w:color="auto"/>
            <w:bottom w:val="none" w:sz="0" w:space="0" w:color="auto"/>
            <w:right w:val="none" w:sz="0" w:space="0" w:color="auto"/>
          </w:divBdr>
        </w:div>
        <w:div w:id="1095517756">
          <w:marLeft w:val="0"/>
          <w:marRight w:val="0"/>
          <w:marTop w:val="0"/>
          <w:marBottom w:val="0"/>
          <w:divBdr>
            <w:top w:val="none" w:sz="0" w:space="0" w:color="auto"/>
            <w:left w:val="none" w:sz="0" w:space="0" w:color="auto"/>
            <w:bottom w:val="none" w:sz="0" w:space="0" w:color="auto"/>
            <w:right w:val="none" w:sz="0" w:space="0" w:color="auto"/>
          </w:divBdr>
        </w:div>
        <w:div w:id="1162967840">
          <w:marLeft w:val="0"/>
          <w:marRight w:val="0"/>
          <w:marTop w:val="0"/>
          <w:marBottom w:val="0"/>
          <w:divBdr>
            <w:top w:val="none" w:sz="0" w:space="0" w:color="auto"/>
            <w:left w:val="none" w:sz="0" w:space="0" w:color="auto"/>
            <w:bottom w:val="none" w:sz="0" w:space="0" w:color="auto"/>
            <w:right w:val="none" w:sz="0" w:space="0" w:color="auto"/>
          </w:divBdr>
        </w:div>
        <w:div w:id="1361398838">
          <w:marLeft w:val="0"/>
          <w:marRight w:val="0"/>
          <w:marTop w:val="0"/>
          <w:marBottom w:val="0"/>
          <w:divBdr>
            <w:top w:val="none" w:sz="0" w:space="0" w:color="auto"/>
            <w:left w:val="none" w:sz="0" w:space="0" w:color="auto"/>
            <w:bottom w:val="none" w:sz="0" w:space="0" w:color="auto"/>
            <w:right w:val="none" w:sz="0" w:space="0" w:color="auto"/>
          </w:divBdr>
        </w:div>
        <w:div w:id="1436246809">
          <w:marLeft w:val="0"/>
          <w:marRight w:val="0"/>
          <w:marTop w:val="0"/>
          <w:marBottom w:val="0"/>
          <w:divBdr>
            <w:top w:val="none" w:sz="0" w:space="0" w:color="auto"/>
            <w:left w:val="none" w:sz="0" w:space="0" w:color="auto"/>
            <w:bottom w:val="none" w:sz="0" w:space="0" w:color="auto"/>
            <w:right w:val="none" w:sz="0" w:space="0" w:color="auto"/>
          </w:divBdr>
        </w:div>
        <w:div w:id="1455904835">
          <w:marLeft w:val="0"/>
          <w:marRight w:val="0"/>
          <w:marTop w:val="0"/>
          <w:marBottom w:val="0"/>
          <w:divBdr>
            <w:top w:val="none" w:sz="0" w:space="0" w:color="auto"/>
            <w:left w:val="none" w:sz="0" w:space="0" w:color="auto"/>
            <w:bottom w:val="none" w:sz="0" w:space="0" w:color="auto"/>
            <w:right w:val="none" w:sz="0" w:space="0" w:color="auto"/>
          </w:divBdr>
        </w:div>
        <w:div w:id="1514756925">
          <w:marLeft w:val="0"/>
          <w:marRight w:val="0"/>
          <w:marTop w:val="0"/>
          <w:marBottom w:val="0"/>
          <w:divBdr>
            <w:top w:val="none" w:sz="0" w:space="0" w:color="auto"/>
            <w:left w:val="none" w:sz="0" w:space="0" w:color="auto"/>
            <w:bottom w:val="none" w:sz="0" w:space="0" w:color="auto"/>
            <w:right w:val="none" w:sz="0" w:space="0" w:color="auto"/>
          </w:divBdr>
        </w:div>
        <w:div w:id="1546793581">
          <w:marLeft w:val="0"/>
          <w:marRight w:val="0"/>
          <w:marTop w:val="0"/>
          <w:marBottom w:val="0"/>
          <w:divBdr>
            <w:top w:val="none" w:sz="0" w:space="0" w:color="auto"/>
            <w:left w:val="none" w:sz="0" w:space="0" w:color="auto"/>
            <w:bottom w:val="none" w:sz="0" w:space="0" w:color="auto"/>
            <w:right w:val="none" w:sz="0" w:space="0" w:color="auto"/>
          </w:divBdr>
        </w:div>
        <w:div w:id="1559705690">
          <w:marLeft w:val="0"/>
          <w:marRight w:val="0"/>
          <w:marTop w:val="0"/>
          <w:marBottom w:val="0"/>
          <w:divBdr>
            <w:top w:val="none" w:sz="0" w:space="0" w:color="auto"/>
            <w:left w:val="none" w:sz="0" w:space="0" w:color="auto"/>
            <w:bottom w:val="none" w:sz="0" w:space="0" w:color="auto"/>
            <w:right w:val="none" w:sz="0" w:space="0" w:color="auto"/>
          </w:divBdr>
        </w:div>
        <w:div w:id="1562523687">
          <w:marLeft w:val="0"/>
          <w:marRight w:val="0"/>
          <w:marTop w:val="0"/>
          <w:marBottom w:val="0"/>
          <w:divBdr>
            <w:top w:val="none" w:sz="0" w:space="0" w:color="auto"/>
            <w:left w:val="none" w:sz="0" w:space="0" w:color="auto"/>
            <w:bottom w:val="none" w:sz="0" w:space="0" w:color="auto"/>
            <w:right w:val="none" w:sz="0" w:space="0" w:color="auto"/>
          </w:divBdr>
        </w:div>
        <w:div w:id="1569226668">
          <w:marLeft w:val="0"/>
          <w:marRight w:val="0"/>
          <w:marTop w:val="0"/>
          <w:marBottom w:val="0"/>
          <w:divBdr>
            <w:top w:val="none" w:sz="0" w:space="0" w:color="auto"/>
            <w:left w:val="none" w:sz="0" w:space="0" w:color="auto"/>
            <w:bottom w:val="none" w:sz="0" w:space="0" w:color="auto"/>
            <w:right w:val="none" w:sz="0" w:space="0" w:color="auto"/>
          </w:divBdr>
        </w:div>
        <w:div w:id="1704549926">
          <w:marLeft w:val="0"/>
          <w:marRight w:val="0"/>
          <w:marTop w:val="0"/>
          <w:marBottom w:val="0"/>
          <w:divBdr>
            <w:top w:val="none" w:sz="0" w:space="0" w:color="auto"/>
            <w:left w:val="none" w:sz="0" w:space="0" w:color="auto"/>
            <w:bottom w:val="none" w:sz="0" w:space="0" w:color="auto"/>
            <w:right w:val="none" w:sz="0" w:space="0" w:color="auto"/>
          </w:divBdr>
        </w:div>
        <w:div w:id="1726879594">
          <w:marLeft w:val="0"/>
          <w:marRight w:val="0"/>
          <w:marTop w:val="0"/>
          <w:marBottom w:val="0"/>
          <w:divBdr>
            <w:top w:val="none" w:sz="0" w:space="0" w:color="auto"/>
            <w:left w:val="none" w:sz="0" w:space="0" w:color="auto"/>
            <w:bottom w:val="none" w:sz="0" w:space="0" w:color="auto"/>
            <w:right w:val="none" w:sz="0" w:space="0" w:color="auto"/>
          </w:divBdr>
        </w:div>
        <w:div w:id="1748189560">
          <w:marLeft w:val="0"/>
          <w:marRight w:val="0"/>
          <w:marTop w:val="0"/>
          <w:marBottom w:val="0"/>
          <w:divBdr>
            <w:top w:val="none" w:sz="0" w:space="0" w:color="auto"/>
            <w:left w:val="none" w:sz="0" w:space="0" w:color="auto"/>
            <w:bottom w:val="none" w:sz="0" w:space="0" w:color="auto"/>
            <w:right w:val="none" w:sz="0" w:space="0" w:color="auto"/>
          </w:divBdr>
        </w:div>
        <w:div w:id="1792556508">
          <w:marLeft w:val="0"/>
          <w:marRight w:val="0"/>
          <w:marTop w:val="0"/>
          <w:marBottom w:val="0"/>
          <w:divBdr>
            <w:top w:val="none" w:sz="0" w:space="0" w:color="auto"/>
            <w:left w:val="none" w:sz="0" w:space="0" w:color="auto"/>
            <w:bottom w:val="none" w:sz="0" w:space="0" w:color="auto"/>
            <w:right w:val="none" w:sz="0" w:space="0" w:color="auto"/>
          </w:divBdr>
        </w:div>
        <w:div w:id="1809083794">
          <w:marLeft w:val="0"/>
          <w:marRight w:val="0"/>
          <w:marTop w:val="0"/>
          <w:marBottom w:val="0"/>
          <w:divBdr>
            <w:top w:val="none" w:sz="0" w:space="0" w:color="auto"/>
            <w:left w:val="none" w:sz="0" w:space="0" w:color="auto"/>
            <w:bottom w:val="none" w:sz="0" w:space="0" w:color="auto"/>
            <w:right w:val="none" w:sz="0" w:space="0" w:color="auto"/>
          </w:divBdr>
        </w:div>
        <w:div w:id="1884292732">
          <w:marLeft w:val="0"/>
          <w:marRight w:val="0"/>
          <w:marTop w:val="0"/>
          <w:marBottom w:val="0"/>
          <w:divBdr>
            <w:top w:val="none" w:sz="0" w:space="0" w:color="auto"/>
            <w:left w:val="none" w:sz="0" w:space="0" w:color="auto"/>
            <w:bottom w:val="none" w:sz="0" w:space="0" w:color="auto"/>
            <w:right w:val="none" w:sz="0" w:space="0" w:color="auto"/>
          </w:divBdr>
        </w:div>
        <w:div w:id="1915969465">
          <w:marLeft w:val="0"/>
          <w:marRight w:val="0"/>
          <w:marTop w:val="0"/>
          <w:marBottom w:val="0"/>
          <w:divBdr>
            <w:top w:val="none" w:sz="0" w:space="0" w:color="auto"/>
            <w:left w:val="none" w:sz="0" w:space="0" w:color="auto"/>
            <w:bottom w:val="none" w:sz="0" w:space="0" w:color="auto"/>
            <w:right w:val="none" w:sz="0" w:space="0" w:color="auto"/>
          </w:divBdr>
        </w:div>
        <w:div w:id="1925603061">
          <w:marLeft w:val="0"/>
          <w:marRight w:val="0"/>
          <w:marTop w:val="0"/>
          <w:marBottom w:val="0"/>
          <w:divBdr>
            <w:top w:val="none" w:sz="0" w:space="0" w:color="auto"/>
            <w:left w:val="none" w:sz="0" w:space="0" w:color="auto"/>
            <w:bottom w:val="none" w:sz="0" w:space="0" w:color="auto"/>
            <w:right w:val="none" w:sz="0" w:space="0" w:color="auto"/>
          </w:divBdr>
        </w:div>
        <w:div w:id="1974797294">
          <w:marLeft w:val="0"/>
          <w:marRight w:val="0"/>
          <w:marTop w:val="0"/>
          <w:marBottom w:val="0"/>
          <w:divBdr>
            <w:top w:val="none" w:sz="0" w:space="0" w:color="auto"/>
            <w:left w:val="none" w:sz="0" w:space="0" w:color="auto"/>
            <w:bottom w:val="none" w:sz="0" w:space="0" w:color="auto"/>
            <w:right w:val="none" w:sz="0" w:space="0" w:color="auto"/>
          </w:divBdr>
        </w:div>
        <w:div w:id="2027754135">
          <w:marLeft w:val="0"/>
          <w:marRight w:val="0"/>
          <w:marTop w:val="0"/>
          <w:marBottom w:val="0"/>
          <w:divBdr>
            <w:top w:val="none" w:sz="0" w:space="0" w:color="auto"/>
            <w:left w:val="none" w:sz="0" w:space="0" w:color="auto"/>
            <w:bottom w:val="none" w:sz="0" w:space="0" w:color="auto"/>
            <w:right w:val="none" w:sz="0" w:space="0" w:color="auto"/>
          </w:divBdr>
        </w:div>
        <w:div w:id="2085712956">
          <w:marLeft w:val="0"/>
          <w:marRight w:val="0"/>
          <w:marTop w:val="0"/>
          <w:marBottom w:val="0"/>
          <w:divBdr>
            <w:top w:val="none" w:sz="0" w:space="0" w:color="auto"/>
            <w:left w:val="none" w:sz="0" w:space="0" w:color="auto"/>
            <w:bottom w:val="none" w:sz="0" w:space="0" w:color="auto"/>
            <w:right w:val="none" w:sz="0" w:space="0" w:color="auto"/>
          </w:divBdr>
        </w:div>
        <w:div w:id="2087876842">
          <w:marLeft w:val="0"/>
          <w:marRight w:val="0"/>
          <w:marTop w:val="0"/>
          <w:marBottom w:val="0"/>
          <w:divBdr>
            <w:top w:val="none" w:sz="0" w:space="0" w:color="auto"/>
            <w:left w:val="none" w:sz="0" w:space="0" w:color="auto"/>
            <w:bottom w:val="none" w:sz="0" w:space="0" w:color="auto"/>
            <w:right w:val="none" w:sz="0" w:space="0" w:color="auto"/>
          </w:divBdr>
        </w:div>
      </w:divsChild>
    </w:div>
    <w:div w:id="1039161332">
      <w:bodyDiv w:val="1"/>
      <w:marLeft w:val="0"/>
      <w:marRight w:val="0"/>
      <w:marTop w:val="0"/>
      <w:marBottom w:val="0"/>
      <w:divBdr>
        <w:top w:val="none" w:sz="0" w:space="0" w:color="auto"/>
        <w:left w:val="none" w:sz="0" w:space="0" w:color="auto"/>
        <w:bottom w:val="none" w:sz="0" w:space="0" w:color="auto"/>
        <w:right w:val="none" w:sz="0" w:space="0" w:color="auto"/>
      </w:divBdr>
      <w:divsChild>
        <w:div w:id="1103693042">
          <w:marLeft w:val="0"/>
          <w:marRight w:val="0"/>
          <w:marTop w:val="0"/>
          <w:marBottom w:val="0"/>
          <w:divBdr>
            <w:top w:val="none" w:sz="0" w:space="0" w:color="auto"/>
            <w:left w:val="none" w:sz="0" w:space="0" w:color="auto"/>
            <w:bottom w:val="none" w:sz="0" w:space="0" w:color="auto"/>
            <w:right w:val="none" w:sz="0" w:space="0" w:color="auto"/>
          </w:divBdr>
        </w:div>
        <w:div w:id="1194462367">
          <w:marLeft w:val="0"/>
          <w:marRight w:val="0"/>
          <w:marTop w:val="0"/>
          <w:marBottom w:val="0"/>
          <w:divBdr>
            <w:top w:val="none" w:sz="0" w:space="0" w:color="auto"/>
            <w:left w:val="none" w:sz="0" w:space="0" w:color="auto"/>
            <w:bottom w:val="none" w:sz="0" w:space="0" w:color="auto"/>
            <w:right w:val="none" w:sz="0" w:space="0" w:color="auto"/>
          </w:divBdr>
        </w:div>
        <w:div w:id="1154640711">
          <w:marLeft w:val="0"/>
          <w:marRight w:val="0"/>
          <w:marTop w:val="0"/>
          <w:marBottom w:val="0"/>
          <w:divBdr>
            <w:top w:val="none" w:sz="0" w:space="0" w:color="auto"/>
            <w:left w:val="none" w:sz="0" w:space="0" w:color="auto"/>
            <w:bottom w:val="none" w:sz="0" w:space="0" w:color="auto"/>
            <w:right w:val="none" w:sz="0" w:space="0" w:color="auto"/>
          </w:divBdr>
        </w:div>
        <w:div w:id="531459175">
          <w:marLeft w:val="0"/>
          <w:marRight w:val="0"/>
          <w:marTop w:val="0"/>
          <w:marBottom w:val="0"/>
          <w:divBdr>
            <w:top w:val="none" w:sz="0" w:space="0" w:color="auto"/>
            <w:left w:val="none" w:sz="0" w:space="0" w:color="auto"/>
            <w:bottom w:val="none" w:sz="0" w:space="0" w:color="auto"/>
            <w:right w:val="none" w:sz="0" w:space="0" w:color="auto"/>
          </w:divBdr>
        </w:div>
        <w:div w:id="1657955823">
          <w:marLeft w:val="0"/>
          <w:marRight w:val="0"/>
          <w:marTop w:val="0"/>
          <w:marBottom w:val="0"/>
          <w:divBdr>
            <w:top w:val="none" w:sz="0" w:space="0" w:color="auto"/>
            <w:left w:val="none" w:sz="0" w:space="0" w:color="auto"/>
            <w:bottom w:val="none" w:sz="0" w:space="0" w:color="auto"/>
            <w:right w:val="none" w:sz="0" w:space="0" w:color="auto"/>
          </w:divBdr>
        </w:div>
        <w:div w:id="753554683">
          <w:marLeft w:val="0"/>
          <w:marRight w:val="0"/>
          <w:marTop w:val="0"/>
          <w:marBottom w:val="0"/>
          <w:divBdr>
            <w:top w:val="none" w:sz="0" w:space="0" w:color="auto"/>
            <w:left w:val="none" w:sz="0" w:space="0" w:color="auto"/>
            <w:bottom w:val="none" w:sz="0" w:space="0" w:color="auto"/>
            <w:right w:val="none" w:sz="0" w:space="0" w:color="auto"/>
          </w:divBdr>
        </w:div>
        <w:div w:id="868958087">
          <w:marLeft w:val="0"/>
          <w:marRight w:val="0"/>
          <w:marTop w:val="0"/>
          <w:marBottom w:val="0"/>
          <w:divBdr>
            <w:top w:val="none" w:sz="0" w:space="0" w:color="auto"/>
            <w:left w:val="none" w:sz="0" w:space="0" w:color="auto"/>
            <w:bottom w:val="none" w:sz="0" w:space="0" w:color="auto"/>
            <w:right w:val="none" w:sz="0" w:space="0" w:color="auto"/>
          </w:divBdr>
        </w:div>
      </w:divsChild>
    </w:div>
    <w:div w:id="1065569434">
      <w:bodyDiv w:val="1"/>
      <w:marLeft w:val="0"/>
      <w:marRight w:val="0"/>
      <w:marTop w:val="0"/>
      <w:marBottom w:val="0"/>
      <w:divBdr>
        <w:top w:val="none" w:sz="0" w:space="0" w:color="auto"/>
        <w:left w:val="none" w:sz="0" w:space="0" w:color="auto"/>
        <w:bottom w:val="none" w:sz="0" w:space="0" w:color="auto"/>
        <w:right w:val="none" w:sz="0" w:space="0" w:color="auto"/>
      </w:divBdr>
      <w:divsChild>
        <w:div w:id="31618977">
          <w:marLeft w:val="0"/>
          <w:marRight w:val="0"/>
          <w:marTop w:val="0"/>
          <w:marBottom w:val="0"/>
          <w:divBdr>
            <w:top w:val="none" w:sz="0" w:space="0" w:color="auto"/>
            <w:left w:val="none" w:sz="0" w:space="0" w:color="auto"/>
            <w:bottom w:val="none" w:sz="0" w:space="0" w:color="auto"/>
            <w:right w:val="none" w:sz="0" w:space="0" w:color="auto"/>
          </w:divBdr>
        </w:div>
        <w:div w:id="33044858">
          <w:marLeft w:val="0"/>
          <w:marRight w:val="0"/>
          <w:marTop w:val="0"/>
          <w:marBottom w:val="0"/>
          <w:divBdr>
            <w:top w:val="none" w:sz="0" w:space="0" w:color="auto"/>
            <w:left w:val="none" w:sz="0" w:space="0" w:color="auto"/>
            <w:bottom w:val="none" w:sz="0" w:space="0" w:color="auto"/>
            <w:right w:val="none" w:sz="0" w:space="0" w:color="auto"/>
          </w:divBdr>
        </w:div>
        <w:div w:id="85156015">
          <w:marLeft w:val="0"/>
          <w:marRight w:val="0"/>
          <w:marTop w:val="0"/>
          <w:marBottom w:val="0"/>
          <w:divBdr>
            <w:top w:val="none" w:sz="0" w:space="0" w:color="auto"/>
            <w:left w:val="none" w:sz="0" w:space="0" w:color="auto"/>
            <w:bottom w:val="none" w:sz="0" w:space="0" w:color="auto"/>
            <w:right w:val="none" w:sz="0" w:space="0" w:color="auto"/>
          </w:divBdr>
        </w:div>
        <w:div w:id="116262305">
          <w:marLeft w:val="0"/>
          <w:marRight w:val="0"/>
          <w:marTop w:val="0"/>
          <w:marBottom w:val="0"/>
          <w:divBdr>
            <w:top w:val="none" w:sz="0" w:space="0" w:color="auto"/>
            <w:left w:val="none" w:sz="0" w:space="0" w:color="auto"/>
            <w:bottom w:val="none" w:sz="0" w:space="0" w:color="auto"/>
            <w:right w:val="none" w:sz="0" w:space="0" w:color="auto"/>
          </w:divBdr>
        </w:div>
        <w:div w:id="134682061">
          <w:marLeft w:val="0"/>
          <w:marRight w:val="0"/>
          <w:marTop w:val="0"/>
          <w:marBottom w:val="0"/>
          <w:divBdr>
            <w:top w:val="none" w:sz="0" w:space="0" w:color="auto"/>
            <w:left w:val="none" w:sz="0" w:space="0" w:color="auto"/>
            <w:bottom w:val="none" w:sz="0" w:space="0" w:color="auto"/>
            <w:right w:val="none" w:sz="0" w:space="0" w:color="auto"/>
          </w:divBdr>
        </w:div>
        <w:div w:id="145175110">
          <w:marLeft w:val="0"/>
          <w:marRight w:val="0"/>
          <w:marTop w:val="0"/>
          <w:marBottom w:val="0"/>
          <w:divBdr>
            <w:top w:val="none" w:sz="0" w:space="0" w:color="auto"/>
            <w:left w:val="none" w:sz="0" w:space="0" w:color="auto"/>
            <w:bottom w:val="none" w:sz="0" w:space="0" w:color="auto"/>
            <w:right w:val="none" w:sz="0" w:space="0" w:color="auto"/>
          </w:divBdr>
        </w:div>
        <w:div w:id="169151416">
          <w:marLeft w:val="0"/>
          <w:marRight w:val="0"/>
          <w:marTop w:val="0"/>
          <w:marBottom w:val="0"/>
          <w:divBdr>
            <w:top w:val="none" w:sz="0" w:space="0" w:color="auto"/>
            <w:left w:val="none" w:sz="0" w:space="0" w:color="auto"/>
            <w:bottom w:val="none" w:sz="0" w:space="0" w:color="auto"/>
            <w:right w:val="none" w:sz="0" w:space="0" w:color="auto"/>
          </w:divBdr>
        </w:div>
        <w:div w:id="178158936">
          <w:marLeft w:val="0"/>
          <w:marRight w:val="0"/>
          <w:marTop w:val="0"/>
          <w:marBottom w:val="0"/>
          <w:divBdr>
            <w:top w:val="none" w:sz="0" w:space="0" w:color="auto"/>
            <w:left w:val="none" w:sz="0" w:space="0" w:color="auto"/>
            <w:bottom w:val="none" w:sz="0" w:space="0" w:color="auto"/>
            <w:right w:val="none" w:sz="0" w:space="0" w:color="auto"/>
          </w:divBdr>
        </w:div>
        <w:div w:id="213927041">
          <w:marLeft w:val="0"/>
          <w:marRight w:val="0"/>
          <w:marTop w:val="0"/>
          <w:marBottom w:val="0"/>
          <w:divBdr>
            <w:top w:val="none" w:sz="0" w:space="0" w:color="auto"/>
            <w:left w:val="none" w:sz="0" w:space="0" w:color="auto"/>
            <w:bottom w:val="none" w:sz="0" w:space="0" w:color="auto"/>
            <w:right w:val="none" w:sz="0" w:space="0" w:color="auto"/>
          </w:divBdr>
        </w:div>
        <w:div w:id="244849247">
          <w:marLeft w:val="0"/>
          <w:marRight w:val="0"/>
          <w:marTop w:val="0"/>
          <w:marBottom w:val="0"/>
          <w:divBdr>
            <w:top w:val="none" w:sz="0" w:space="0" w:color="auto"/>
            <w:left w:val="none" w:sz="0" w:space="0" w:color="auto"/>
            <w:bottom w:val="none" w:sz="0" w:space="0" w:color="auto"/>
            <w:right w:val="none" w:sz="0" w:space="0" w:color="auto"/>
          </w:divBdr>
        </w:div>
        <w:div w:id="254094721">
          <w:marLeft w:val="0"/>
          <w:marRight w:val="0"/>
          <w:marTop w:val="0"/>
          <w:marBottom w:val="0"/>
          <w:divBdr>
            <w:top w:val="none" w:sz="0" w:space="0" w:color="auto"/>
            <w:left w:val="none" w:sz="0" w:space="0" w:color="auto"/>
            <w:bottom w:val="none" w:sz="0" w:space="0" w:color="auto"/>
            <w:right w:val="none" w:sz="0" w:space="0" w:color="auto"/>
          </w:divBdr>
        </w:div>
        <w:div w:id="269706116">
          <w:marLeft w:val="0"/>
          <w:marRight w:val="0"/>
          <w:marTop w:val="0"/>
          <w:marBottom w:val="0"/>
          <w:divBdr>
            <w:top w:val="none" w:sz="0" w:space="0" w:color="auto"/>
            <w:left w:val="none" w:sz="0" w:space="0" w:color="auto"/>
            <w:bottom w:val="none" w:sz="0" w:space="0" w:color="auto"/>
            <w:right w:val="none" w:sz="0" w:space="0" w:color="auto"/>
          </w:divBdr>
        </w:div>
        <w:div w:id="323825622">
          <w:marLeft w:val="0"/>
          <w:marRight w:val="0"/>
          <w:marTop w:val="0"/>
          <w:marBottom w:val="0"/>
          <w:divBdr>
            <w:top w:val="none" w:sz="0" w:space="0" w:color="auto"/>
            <w:left w:val="none" w:sz="0" w:space="0" w:color="auto"/>
            <w:bottom w:val="none" w:sz="0" w:space="0" w:color="auto"/>
            <w:right w:val="none" w:sz="0" w:space="0" w:color="auto"/>
          </w:divBdr>
        </w:div>
        <w:div w:id="332876399">
          <w:marLeft w:val="0"/>
          <w:marRight w:val="0"/>
          <w:marTop w:val="0"/>
          <w:marBottom w:val="0"/>
          <w:divBdr>
            <w:top w:val="none" w:sz="0" w:space="0" w:color="auto"/>
            <w:left w:val="none" w:sz="0" w:space="0" w:color="auto"/>
            <w:bottom w:val="none" w:sz="0" w:space="0" w:color="auto"/>
            <w:right w:val="none" w:sz="0" w:space="0" w:color="auto"/>
          </w:divBdr>
        </w:div>
        <w:div w:id="356009039">
          <w:marLeft w:val="0"/>
          <w:marRight w:val="0"/>
          <w:marTop w:val="0"/>
          <w:marBottom w:val="0"/>
          <w:divBdr>
            <w:top w:val="none" w:sz="0" w:space="0" w:color="auto"/>
            <w:left w:val="none" w:sz="0" w:space="0" w:color="auto"/>
            <w:bottom w:val="none" w:sz="0" w:space="0" w:color="auto"/>
            <w:right w:val="none" w:sz="0" w:space="0" w:color="auto"/>
          </w:divBdr>
        </w:div>
        <w:div w:id="356545490">
          <w:marLeft w:val="0"/>
          <w:marRight w:val="0"/>
          <w:marTop w:val="0"/>
          <w:marBottom w:val="0"/>
          <w:divBdr>
            <w:top w:val="none" w:sz="0" w:space="0" w:color="auto"/>
            <w:left w:val="none" w:sz="0" w:space="0" w:color="auto"/>
            <w:bottom w:val="none" w:sz="0" w:space="0" w:color="auto"/>
            <w:right w:val="none" w:sz="0" w:space="0" w:color="auto"/>
          </w:divBdr>
        </w:div>
        <w:div w:id="436290884">
          <w:marLeft w:val="0"/>
          <w:marRight w:val="0"/>
          <w:marTop w:val="0"/>
          <w:marBottom w:val="0"/>
          <w:divBdr>
            <w:top w:val="none" w:sz="0" w:space="0" w:color="auto"/>
            <w:left w:val="none" w:sz="0" w:space="0" w:color="auto"/>
            <w:bottom w:val="none" w:sz="0" w:space="0" w:color="auto"/>
            <w:right w:val="none" w:sz="0" w:space="0" w:color="auto"/>
          </w:divBdr>
        </w:div>
        <w:div w:id="441609212">
          <w:marLeft w:val="0"/>
          <w:marRight w:val="0"/>
          <w:marTop w:val="0"/>
          <w:marBottom w:val="0"/>
          <w:divBdr>
            <w:top w:val="none" w:sz="0" w:space="0" w:color="auto"/>
            <w:left w:val="none" w:sz="0" w:space="0" w:color="auto"/>
            <w:bottom w:val="none" w:sz="0" w:space="0" w:color="auto"/>
            <w:right w:val="none" w:sz="0" w:space="0" w:color="auto"/>
          </w:divBdr>
        </w:div>
        <w:div w:id="475028187">
          <w:marLeft w:val="0"/>
          <w:marRight w:val="0"/>
          <w:marTop w:val="0"/>
          <w:marBottom w:val="0"/>
          <w:divBdr>
            <w:top w:val="none" w:sz="0" w:space="0" w:color="auto"/>
            <w:left w:val="none" w:sz="0" w:space="0" w:color="auto"/>
            <w:bottom w:val="none" w:sz="0" w:space="0" w:color="auto"/>
            <w:right w:val="none" w:sz="0" w:space="0" w:color="auto"/>
          </w:divBdr>
        </w:div>
        <w:div w:id="486752150">
          <w:marLeft w:val="0"/>
          <w:marRight w:val="0"/>
          <w:marTop w:val="0"/>
          <w:marBottom w:val="0"/>
          <w:divBdr>
            <w:top w:val="none" w:sz="0" w:space="0" w:color="auto"/>
            <w:left w:val="none" w:sz="0" w:space="0" w:color="auto"/>
            <w:bottom w:val="none" w:sz="0" w:space="0" w:color="auto"/>
            <w:right w:val="none" w:sz="0" w:space="0" w:color="auto"/>
          </w:divBdr>
        </w:div>
        <w:div w:id="513496535">
          <w:marLeft w:val="0"/>
          <w:marRight w:val="0"/>
          <w:marTop w:val="0"/>
          <w:marBottom w:val="0"/>
          <w:divBdr>
            <w:top w:val="none" w:sz="0" w:space="0" w:color="auto"/>
            <w:left w:val="none" w:sz="0" w:space="0" w:color="auto"/>
            <w:bottom w:val="none" w:sz="0" w:space="0" w:color="auto"/>
            <w:right w:val="none" w:sz="0" w:space="0" w:color="auto"/>
          </w:divBdr>
        </w:div>
        <w:div w:id="523061917">
          <w:marLeft w:val="0"/>
          <w:marRight w:val="0"/>
          <w:marTop w:val="0"/>
          <w:marBottom w:val="0"/>
          <w:divBdr>
            <w:top w:val="none" w:sz="0" w:space="0" w:color="auto"/>
            <w:left w:val="none" w:sz="0" w:space="0" w:color="auto"/>
            <w:bottom w:val="none" w:sz="0" w:space="0" w:color="auto"/>
            <w:right w:val="none" w:sz="0" w:space="0" w:color="auto"/>
          </w:divBdr>
        </w:div>
        <w:div w:id="560989584">
          <w:marLeft w:val="0"/>
          <w:marRight w:val="0"/>
          <w:marTop w:val="0"/>
          <w:marBottom w:val="0"/>
          <w:divBdr>
            <w:top w:val="none" w:sz="0" w:space="0" w:color="auto"/>
            <w:left w:val="none" w:sz="0" w:space="0" w:color="auto"/>
            <w:bottom w:val="none" w:sz="0" w:space="0" w:color="auto"/>
            <w:right w:val="none" w:sz="0" w:space="0" w:color="auto"/>
          </w:divBdr>
        </w:div>
        <w:div w:id="608701585">
          <w:marLeft w:val="0"/>
          <w:marRight w:val="0"/>
          <w:marTop w:val="0"/>
          <w:marBottom w:val="0"/>
          <w:divBdr>
            <w:top w:val="none" w:sz="0" w:space="0" w:color="auto"/>
            <w:left w:val="none" w:sz="0" w:space="0" w:color="auto"/>
            <w:bottom w:val="none" w:sz="0" w:space="0" w:color="auto"/>
            <w:right w:val="none" w:sz="0" w:space="0" w:color="auto"/>
          </w:divBdr>
        </w:div>
        <w:div w:id="662396594">
          <w:marLeft w:val="0"/>
          <w:marRight w:val="0"/>
          <w:marTop w:val="0"/>
          <w:marBottom w:val="0"/>
          <w:divBdr>
            <w:top w:val="none" w:sz="0" w:space="0" w:color="auto"/>
            <w:left w:val="none" w:sz="0" w:space="0" w:color="auto"/>
            <w:bottom w:val="none" w:sz="0" w:space="0" w:color="auto"/>
            <w:right w:val="none" w:sz="0" w:space="0" w:color="auto"/>
          </w:divBdr>
        </w:div>
        <w:div w:id="698968323">
          <w:marLeft w:val="0"/>
          <w:marRight w:val="0"/>
          <w:marTop w:val="0"/>
          <w:marBottom w:val="0"/>
          <w:divBdr>
            <w:top w:val="none" w:sz="0" w:space="0" w:color="auto"/>
            <w:left w:val="none" w:sz="0" w:space="0" w:color="auto"/>
            <w:bottom w:val="none" w:sz="0" w:space="0" w:color="auto"/>
            <w:right w:val="none" w:sz="0" w:space="0" w:color="auto"/>
          </w:divBdr>
        </w:div>
        <w:div w:id="737559548">
          <w:marLeft w:val="0"/>
          <w:marRight w:val="0"/>
          <w:marTop w:val="0"/>
          <w:marBottom w:val="0"/>
          <w:divBdr>
            <w:top w:val="none" w:sz="0" w:space="0" w:color="auto"/>
            <w:left w:val="none" w:sz="0" w:space="0" w:color="auto"/>
            <w:bottom w:val="none" w:sz="0" w:space="0" w:color="auto"/>
            <w:right w:val="none" w:sz="0" w:space="0" w:color="auto"/>
          </w:divBdr>
        </w:div>
        <w:div w:id="760106082">
          <w:marLeft w:val="0"/>
          <w:marRight w:val="0"/>
          <w:marTop w:val="0"/>
          <w:marBottom w:val="0"/>
          <w:divBdr>
            <w:top w:val="none" w:sz="0" w:space="0" w:color="auto"/>
            <w:left w:val="none" w:sz="0" w:space="0" w:color="auto"/>
            <w:bottom w:val="none" w:sz="0" w:space="0" w:color="auto"/>
            <w:right w:val="none" w:sz="0" w:space="0" w:color="auto"/>
          </w:divBdr>
        </w:div>
        <w:div w:id="762074161">
          <w:marLeft w:val="0"/>
          <w:marRight w:val="0"/>
          <w:marTop w:val="0"/>
          <w:marBottom w:val="0"/>
          <w:divBdr>
            <w:top w:val="none" w:sz="0" w:space="0" w:color="auto"/>
            <w:left w:val="none" w:sz="0" w:space="0" w:color="auto"/>
            <w:bottom w:val="none" w:sz="0" w:space="0" w:color="auto"/>
            <w:right w:val="none" w:sz="0" w:space="0" w:color="auto"/>
          </w:divBdr>
        </w:div>
        <w:div w:id="790787891">
          <w:marLeft w:val="0"/>
          <w:marRight w:val="0"/>
          <w:marTop w:val="0"/>
          <w:marBottom w:val="0"/>
          <w:divBdr>
            <w:top w:val="none" w:sz="0" w:space="0" w:color="auto"/>
            <w:left w:val="none" w:sz="0" w:space="0" w:color="auto"/>
            <w:bottom w:val="none" w:sz="0" w:space="0" w:color="auto"/>
            <w:right w:val="none" w:sz="0" w:space="0" w:color="auto"/>
          </w:divBdr>
        </w:div>
        <w:div w:id="802888704">
          <w:marLeft w:val="0"/>
          <w:marRight w:val="0"/>
          <w:marTop w:val="0"/>
          <w:marBottom w:val="0"/>
          <w:divBdr>
            <w:top w:val="none" w:sz="0" w:space="0" w:color="auto"/>
            <w:left w:val="none" w:sz="0" w:space="0" w:color="auto"/>
            <w:bottom w:val="none" w:sz="0" w:space="0" w:color="auto"/>
            <w:right w:val="none" w:sz="0" w:space="0" w:color="auto"/>
          </w:divBdr>
        </w:div>
        <w:div w:id="808668530">
          <w:marLeft w:val="0"/>
          <w:marRight w:val="0"/>
          <w:marTop w:val="0"/>
          <w:marBottom w:val="0"/>
          <w:divBdr>
            <w:top w:val="none" w:sz="0" w:space="0" w:color="auto"/>
            <w:left w:val="none" w:sz="0" w:space="0" w:color="auto"/>
            <w:bottom w:val="none" w:sz="0" w:space="0" w:color="auto"/>
            <w:right w:val="none" w:sz="0" w:space="0" w:color="auto"/>
          </w:divBdr>
        </w:div>
        <w:div w:id="809977549">
          <w:marLeft w:val="0"/>
          <w:marRight w:val="0"/>
          <w:marTop w:val="0"/>
          <w:marBottom w:val="0"/>
          <w:divBdr>
            <w:top w:val="none" w:sz="0" w:space="0" w:color="auto"/>
            <w:left w:val="none" w:sz="0" w:space="0" w:color="auto"/>
            <w:bottom w:val="none" w:sz="0" w:space="0" w:color="auto"/>
            <w:right w:val="none" w:sz="0" w:space="0" w:color="auto"/>
          </w:divBdr>
        </w:div>
        <w:div w:id="810101917">
          <w:marLeft w:val="0"/>
          <w:marRight w:val="0"/>
          <w:marTop w:val="0"/>
          <w:marBottom w:val="0"/>
          <w:divBdr>
            <w:top w:val="none" w:sz="0" w:space="0" w:color="auto"/>
            <w:left w:val="none" w:sz="0" w:space="0" w:color="auto"/>
            <w:bottom w:val="none" w:sz="0" w:space="0" w:color="auto"/>
            <w:right w:val="none" w:sz="0" w:space="0" w:color="auto"/>
          </w:divBdr>
        </w:div>
        <w:div w:id="821505717">
          <w:marLeft w:val="0"/>
          <w:marRight w:val="0"/>
          <w:marTop w:val="0"/>
          <w:marBottom w:val="0"/>
          <w:divBdr>
            <w:top w:val="none" w:sz="0" w:space="0" w:color="auto"/>
            <w:left w:val="none" w:sz="0" w:space="0" w:color="auto"/>
            <w:bottom w:val="none" w:sz="0" w:space="0" w:color="auto"/>
            <w:right w:val="none" w:sz="0" w:space="0" w:color="auto"/>
          </w:divBdr>
        </w:div>
        <w:div w:id="843205809">
          <w:marLeft w:val="0"/>
          <w:marRight w:val="0"/>
          <w:marTop w:val="0"/>
          <w:marBottom w:val="0"/>
          <w:divBdr>
            <w:top w:val="none" w:sz="0" w:space="0" w:color="auto"/>
            <w:left w:val="none" w:sz="0" w:space="0" w:color="auto"/>
            <w:bottom w:val="none" w:sz="0" w:space="0" w:color="auto"/>
            <w:right w:val="none" w:sz="0" w:space="0" w:color="auto"/>
          </w:divBdr>
        </w:div>
        <w:div w:id="863133073">
          <w:marLeft w:val="0"/>
          <w:marRight w:val="0"/>
          <w:marTop w:val="0"/>
          <w:marBottom w:val="0"/>
          <w:divBdr>
            <w:top w:val="none" w:sz="0" w:space="0" w:color="auto"/>
            <w:left w:val="none" w:sz="0" w:space="0" w:color="auto"/>
            <w:bottom w:val="none" w:sz="0" w:space="0" w:color="auto"/>
            <w:right w:val="none" w:sz="0" w:space="0" w:color="auto"/>
          </w:divBdr>
        </w:div>
        <w:div w:id="903029161">
          <w:marLeft w:val="0"/>
          <w:marRight w:val="0"/>
          <w:marTop w:val="0"/>
          <w:marBottom w:val="0"/>
          <w:divBdr>
            <w:top w:val="none" w:sz="0" w:space="0" w:color="auto"/>
            <w:left w:val="none" w:sz="0" w:space="0" w:color="auto"/>
            <w:bottom w:val="none" w:sz="0" w:space="0" w:color="auto"/>
            <w:right w:val="none" w:sz="0" w:space="0" w:color="auto"/>
          </w:divBdr>
        </w:div>
        <w:div w:id="907378614">
          <w:marLeft w:val="0"/>
          <w:marRight w:val="0"/>
          <w:marTop w:val="0"/>
          <w:marBottom w:val="0"/>
          <w:divBdr>
            <w:top w:val="none" w:sz="0" w:space="0" w:color="auto"/>
            <w:left w:val="none" w:sz="0" w:space="0" w:color="auto"/>
            <w:bottom w:val="none" w:sz="0" w:space="0" w:color="auto"/>
            <w:right w:val="none" w:sz="0" w:space="0" w:color="auto"/>
          </w:divBdr>
        </w:div>
        <w:div w:id="920600933">
          <w:marLeft w:val="0"/>
          <w:marRight w:val="0"/>
          <w:marTop w:val="0"/>
          <w:marBottom w:val="0"/>
          <w:divBdr>
            <w:top w:val="none" w:sz="0" w:space="0" w:color="auto"/>
            <w:left w:val="none" w:sz="0" w:space="0" w:color="auto"/>
            <w:bottom w:val="none" w:sz="0" w:space="0" w:color="auto"/>
            <w:right w:val="none" w:sz="0" w:space="0" w:color="auto"/>
          </w:divBdr>
        </w:div>
        <w:div w:id="942804542">
          <w:marLeft w:val="0"/>
          <w:marRight w:val="0"/>
          <w:marTop w:val="0"/>
          <w:marBottom w:val="0"/>
          <w:divBdr>
            <w:top w:val="none" w:sz="0" w:space="0" w:color="auto"/>
            <w:left w:val="none" w:sz="0" w:space="0" w:color="auto"/>
            <w:bottom w:val="none" w:sz="0" w:space="0" w:color="auto"/>
            <w:right w:val="none" w:sz="0" w:space="0" w:color="auto"/>
          </w:divBdr>
        </w:div>
        <w:div w:id="952135155">
          <w:marLeft w:val="0"/>
          <w:marRight w:val="0"/>
          <w:marTop w:val="0"/>
          <w:marBottom w:val="0"/>
          <w:divBdr>
            <w:top w:val="none" w:sz="0" w:space="0" w:color="auto"/>
            <w:left w:val="none" w:sz="0" w:space="0" w:color="auto"/>
            <w:bottom w:val="none" w:sz="0" w:space="0" w:color="auto"/>
            <w:right w:val="none" w:sz="0" w:space="0" w:color="auto"/>
          </w:divBdr>
        </w:div>
        <w:div w:id="956716304">
          <w:marLeft w:val="0"/>
          <w:marRight w:val="0"/>
          <w:marTop w:val="0"/>
          <w:marBottom w:val="0"/>
          <w:divBdr>
            <w:top w:val="none" w:sz="0" w:space="0" w:color="auto"/>
            <w:left w:val="none" w:sz="0" w:space="0" w:color="auto"/>
            <w:bottom w:val="none" w:sz="0" w:space="0" w:color="auto"/>
            <w:right w:val="none" w:sz="0" w:space="0" w:color="auto"/>
          </w:divBdr>
        </w:div>
        <w:div w:id="958532580">
          <w:marLeft w:val="0"/>
          <w:marRight w:val="0"/>
          <w:marTop w:val="0"/>
          <w:marBottom w:val="0"/>
          <w:divBdr>
            <w:top w:val="none" w:sz="0" w:space="0" w:color="auto"/>
            <w:left w:val="none" w:sz="0" w:space="0" w:color="auto"/>
            <w:bottom w:val="none" w:sz="0" w:space="0" w:color="auto"/>
            <w:right w:val="none" w:sz="0" w:space="0" w:color="auto"/>
          </w:divBdr>
        </w:div>
        <w:div w:id="967200692">
          <w:marLeft w:val="0"/>
          <w:marRight w:val="0"/>
          <w:marTop w:val="0"/>
          <w:marBottom w:val="0"/>
          <w:divBdr>
            <w:top w:val="none" w:sz="0" w:space="0" w:color="auto"/>
            <w:left w:val="none" w:sz="0" w:space="0" w:color="auto"/>
            <w:bottom w:val="none" w:sz="0" w:space="0" w:color="auto"/>
            <w:right w:val="none" w:sz="0" w:space="0" w:color="auto"/>
          </w:divBdr>
        </w:div>
        <w:div w:id="1013187982">
          <w:marLeft w:val="0"/>
          <w:marRight w:val="0"/>
          <w:marTop w:val="0"/>
          <w:marBottom w:val="0"/>
          <w:divBdr>
            <w:top w:val="none" w:sz="0" w:space="0" w:color="auto"/>
            <w:left w:val="none" w:sz="0" w:space="0" w:color="auto"/>
            <w:bottom w:val="none" w:sz="0" w:space="0" w:color="auto"/>
            <w:right w:val="none" w:sz="0" w:space="0" w:color="auto"/>
          </w:divBdr>
        </w:div>
        <w:div w:id="1018233995">
          <w:marLeft w:val="0"/>
          <w:marRight w:val="0"/>
          <w:marTop w:val="0"/>
          <w:marBottom w:val="0"/>
          <w:divBdr>
            <w:top w:val="none" w:sz="0" w:space="0" w:color="auto"/>
            <w:left w:val="none" w:sz="0" w:space="0" w:color="auto"/>
            <w:bottom w:val="none" w:sz="0" w:space="0" w:color="auto"/>
            <w:right w:val="none" w:sz="0" w:space="0" w:color="auto"/>
          </w:divBdr>
        </w:div>
        <w:div w:id="1052123171">
          <w:marLeft w:val="0"/>
          <w:marRight w:val="0"/>
          <w:marTop w:val="0"/>
          <w:marBottom w:val="0"/>
          <w:divBdr>
            <w:top w:val="none" w:sz="0" w:space="0" w:color="auto"/>
            <w:left w:val="none" w:sz="0" w:space="0" w:color="auto"/>
            <w:bottom w:val="none" w:sz="0" w:space="0" w:color="auto"/>
            <w:right w:val="none" w:sz="0" w:space="0" w:color="auto"/>
          </w:divBdr>
        </w:div>
        <w:div w:id="1060977802">
          <w:marLeft w:val="0"/>
          <w:marRight w:val="0"/>
          <w:marTop w:val="0"/>
          <w:marBottom w:val="0"/>
          <w:divBdr>
            <w:top w:val="none" w:sz="0" w:space="0" w:color="auto"/>
            <w:left w:val="none" w:sz="0" w:space="0" w:color="auto"/>
            <w:bottom w:val="none" w:sz="0" w:space="0" w:color="auto"/>
            <w:right w:val="none" w:sz="0" w:space="0" w:color="auto"/>
          </w:divBdr>
        </w:div>
        <w:div w:id="1105341033">
          <w:marLeft w:val="0"/>
          <w:marRight w:val="0"/>
          <w:marTop w:val="0"/>
          <w:marBottom w:val="0"/>
          <w:divBdr>
            <w:top w:val="none" w:sz="0" w:space="0" w:color="auto"/>
            <w:left w:val="none" w:sz="0" w:space="0" w:color="auto"/>
            <w:bottom w:val="none" w:sz="0" w:space="0" w:color="auto"/>
            <w:right w:val="none" w:sz="0" w:space="0" w:color="auto"/>
          </w:divBdr>
        </w:div>
        <w:div w:id="1149057630">
          <w:marLeft w:val="0"/>
          <w:marRight w:val="0"/>
          <w:marTop w:val="0"/>
          <w:marBottom w:val="0"/>
          <w:divBdr>
            <w:top w:val="none" w:sz="0" w:space="0" w:color="auto"/>
            <w:left w:val="none" w:sz="0" w:space="0" w:color="auto"/>
            <w:bottom w:val="none" w:sz="0" w:space="0" w:color="auto"/>
            <w:right w:val="none" w:sz="0" w:space="0" w:color="auto"/>
          </w:divBdr>
        </w:div>
        <w:div w:id="1162744494">
          <w:marLeft w:val="0"/>
          <w:marRight w:val="0"/>
          <w:marTop w:val="0"/>
          <w:marBottom w:val="0"/>
          <w:divBdr>
            <w:top w:val="none" w:sz="0" w:space="0" w:color="auto"/>
            <w:left w:val="none" w:sz="0" w:space="0" w:color="auto"/>
            <w:bottom w:val="none" w:sz="0" w:space="0" w:color="auto"/>
            <w:right w:val="none" w:sz="0" w:space="0" w:color="auto"/>
          </w:divBdr>
        </w:div>
        <w:div w:id="1163854881">
          <w:marLeft w:val="0"/>
          <w:marRight w:val="0"/>
          <w:marTop w:val="0"/>
          <w:marBottom w:val="0"/>
          <w:divBdr>
            <w:top w:val="none" w:sz="0" w:space="0" w:color="auto"/>
            <w:left w:val="none" w:sz="0" w:space="0" w:color="auto"/>
            <w:bottom w:val="none" w:sz="0" w:space="0" w:color="auto"/>
            <w:right w:val="none" w:sz="0" w:space="0" w:color="auto"/>
          </w:divBdr>
        </w:div>
        <w:div w:id="1208638034">
          <w:marLeft w:val="0"/>
          <w:marRight w:val="0"/>
          <w:marTop w:val="0"/>
          <w:marBottom w:val="0"/>
          <w:divBdr>
            <w:top w:val="none" w:sz="0" w:space="0" w:color="auto"/>
            <w:left w:val="none" w:sz="0" w:space="0" w:color="auto"/>
            <w:bottom w:val="none" w:sz="0" w:space="0" w:color="auto"/>
            <w:right w:val="none" w:sz="0" w:space="0" w:color="auto"/>
          </w:divBdr>
        </w:div>
        <w:div w:id="1214804283">
          <w:marLeft w:val="0"/>
          <w:marRight w:val="0"/>
          <w:marTop w:val="0"/>
          <w:marBottom w:val="0"/>
          <w:divBdr>
            <w:top w:val="none" w:sz="0" w:space="0" w:color="auto"/>
            <w:left w:val="none" w:sz="0" w:space="0" w:color="auto"/>
            <w:bottom w:val="none" w:sz="0" w:space="0" w:color="auto"/>
            <w:right w:val="none" w:sz="0" w:space="0" w:color="auto"/>
          </w:divBdr>
        </w:div>
        <w:div w:id="1258099944">
          <w:marLeft w:val="0"/>
          <w:marRight w:val="0"/>
          <w:marTop w:val="0"/>
          <w:marBottom w:val="0"/>
          <w:divBdr>
            <w:top w:val="none" w:sz="0" w:space="0" w:color="auto"/>
            <w:left w:val="none" w:sz="0" w:space="0" w:color="auto"/>
            <w:bottom w:val="none" w:sz="0" w:space="0" w:color="auto"/>
            <w:right w:val="none" w:sz="0" w:space="0" w:color="auto"/>
          </w:divBdr>
        </w:div>
        <w:div w:id="1260987913">
          <w:marLeft w:val="0"/>
          <w:marRight w:val="0"/>
          <w:marTop w:val="0"/>
          <w:marBottom w:val="0"/>
          <w:divBdr>
            <w:top w:val="none" w:sz="0" w:space="0" w:color="auto"/>
            <w:left w:val="none" w:sz="0" w:space="0" w:color="auto"/>
            <w:bottom w:val="none" w:sz="0" w:space="0" w:color="auto"/>
            <w:right w:val="none" w:sz="0" w:space="0" w:color="auto"/>
          </w:divBdr>
        </w:div>
        <w:div w:id="1304391618">
          <w:marLeft w:val="0"/>
          <w:marRight w:val="0"/>
          <w:marTop w:val="0"/>
          <w:marBottom w:val="0"/>
          <w:divBdr>
            <w:top w:val="none" w:sz="0" w:space="0" w:color="auto"/>
            <w:left w:val="none" w:sz="0" w:space="0" w:color="auto"/>
            <w:bottom w:val="none" w:sz="0" w:space="0" w:color="auto"/>
            <w:right w:val="none" w:sz="0" w:space="0" w:color="auto"/>
          </w:divBdr>
        </w:div>
        <w:div w:id="1471284543">
          <w:marLeft w:val="0"/>
          <w:marRight w:val="0"/>
          <w:marTop w:val="0"/>
          <w:marBottom w:val="0"/>
          <w:divBdr>
            <w:top w:val="none" w:sz="0" w:space="0" w:color="auto"/>
            <w:left w:val="none" w:sz="0" w:space="0" w:color="auto"/>
            <w:bottom w:val="none" w:sz="0" w:space="0" w:color="auto"/>
            <w:right w:val="none" w:sz="0" w:space="0" w:color="auto"/>
          </w:divBdr>
        </w:div>
        <w:div w:id="1483349728">
          <w:marLeft w:val="0"/>
          <w:marRight w:val="0"/>
          <w:marTop w:val="0"/>
          <w:marBottom w:val="0"/>
          <w:divBdr>
            <w:top w:val="none" w:sz="0" w:space="0" w:color="auto"/>
            <w:left w:val="none" w:sz="0" w:space="0" w:color="auto"/>
            <w:bottom w:val="none" w:sz="0" w:space="0" w:color="auto"/>
            <w:right w:val="none" w:sz="0" w:space="0" w:color="auto"/>
          </w:divBdr>
        </w:div>
        <w:div w:id="1500464853">
          <w:marLeft w:val="0"/>
          <w:marRight w:val="0"/>
          <w:marTop w:val="0"/>
          <w:marBottom w:val="0"/>
          <w:divBdr>
            <w:top w:val="none" w:sz="0" w:space="0" w:color="auto"/>
            <w:left w:val="none" w:sz="0" w:space="0" w:color="auto"/>
            <w:bottom w:val="none" w:sz="0" w:space="0" w:color="auto"/>
            <w:right w:val="none" w:sz="0" w:space="0" w:color="auto"/>
          </w:divBdr>
        </w:div>
        <w:div w:id="1545483591">
          <w:marLeft w:val="0"/>
          <w:marRight w:val="0"/>
          <w:marTop w:val="0"/>
          <w:marBottom w:val="0"/>
          <w:divBdr>
            <w:top w:val="none" w:sz="0" w:space="0" w:color="auto"/>
            <w:left w:val="none" w:sz="0" w:space="0" w:color="auto"/>
            <w:bottom w:val="none" w:sz="0" w:space="0" w:color="auto"/>
            <w:right w:val="none" w:sz="0" w:space="0" w:color="auto"/>
          </w:divBdr>
        </w:div>
        <w:div w:id="1558275541">
          <w:marLeft w:val="0"/>
          <w:marRight w:val="0"/>
          <w:marTop w:val="0"/>
          <w:marBottom w:val="0"/>
          <w:divBdr>
            <w:top w:val="none" w:sz="0" w:space="0" w:color="auto"/>
            <w:left w:val="none" w:sz="0" w:space="0" w:color="auto"/>
            <w:bottom w:val="none" w:sz="0" w:space="0" w:color="auto"/>
            <w:right w:val="none" w:sz="0" w:space="0" w:color="auto"/>
          </w:divBdr>
        </w:div>
        <w:div w:id="1609460673">
          <w:marLeft w:val="0"/>
          <w:marRight w:val="0"/>
          <w:marTop w:val="0"/>
          <w:marBottom w:val="0"/>
          <w:divBdr>
            <w:top w:val="none" w:sz="0" w:space="0" w:color="auto"/>
            <w:left w:val="none" w:sz="0" w:space="0" w:color="auto"/>
            <w:bottom w:val="none" w:sz="0" w:space="0" w:color="auto"/>
            <w:right w:val="none" w:sz="0" w:space="0" w:color="auto"/>
          </w:divBdr>
        </w:div>
        <w:div w:id="1638222425">
          <w:marLeft w:val="0"/>
          <w:marRight w:val="0"/>
          <w:marTop w:val="0"/>
          <w:marBottom w:val="0"/>
          <w:divBdr>
            <w:top w:val="none" w:sz="0" w:space="0" w:color="auto"/>
            <w:left w:val="none" w:sz="0" w:space="0" w:color="auto"/>
            <w:bottom w:val="none" w:sz="0" w:space="0" w:color="auto"/>
            <w:right w:val="none" w:sz="0" w:space="0" w:color="auto"/>
          </w:divBdr>
        </w:div>
        <w:div w:id="1677882024">
          <w:marLeft w:val="0"/>
          <w:marRight w:val="0"/>
          <w:marTop w:val="0"/>
          <w:marBottom w:val="0"/>
          <w:divBdr>
            <w:top w:val="none" w:sz="0" w:space="0" w:color="auto"/>
            <w:left w:val="none" w:sz="0" w:space="0" w:color="auto"/>
            <w:bottom w:val="none" w:sz="0" w:space="0" w:color="auto"/>
            <w:right w:val="none" w:sz="0" w:space="0" w:color="auto"/>
          </w:divBdr>
        </w:div>
        <w:div w:id="1756970977">
          <w:marLeft w:val="0"/>
          <w:marRight w:val="0"/>
          <w:marTop w:val="0"/>
          <w:marBottom w:val="0"/>
          <w:divBdr>
            <w:top w:val="none" w:sz="0" w:space="0" w:color="auto"/>
            <w:left w:val="none" w:sz="0" w:space="0" w:color="auto"/>
            <w:bottom w:val="none" w:sz="0" w:space="0" w:color="auto"/>
            <w:right w:val="none" w:sz="0" w:space="0" w:color="auto"/>
          </w:divBdr>
        </w:div>
        <w:div w:id="1766612386">
          <w:marLeft w:val="0"/>
          <w:marRight w:val="0"/>
          <w:marTop w:val="0"/>
          <w:marBottom w:val="0"/>
          <w:divBdr>
            <w:top w:val="none" w:sz="0" w:space="0" w:color="auto"/>
            <w:left w:val="none" w:sz="0" w:space="0" w:color="auto"/>
            <w:bottom w:val="none" w:sz="0" w:space="0" w:color="auto"/>
            <w:right w:val="none" w:sz="0" w:space="0" w:color="auto"/>
          </w:divBdr>
        </w:div>
        <w:div w:id="1778865826">
          <w:marLeft w:val="0"/>
          <w:marRight w:val="0"/>
          <w:marTop w:val="0"/>
          <w:marBottom w:val="0"/>
          <w:divBdr>
            <w:top w:val="none" w:sz="0" w:space="0" w:color="auto"/>
            <w:left w:val="none" w:sz="0" w:space="0" w:color="auto"/>
            <w:bottom w:val="none" w:sz="0" w:space="0" w:color="auto"/>
            <w:right w:val="none" w:sz="0" w:space="0" w:color="auto"/>
          </w:divBdr>
        </w:div>
        <w:div w:id="1802460732">
          <w:marLeft w:val="0"/>
          <w:marRight w:val="0"/>
          <w:marTop w:val="0"/>
          <w:marBottom w:val="0"/>
          <w:divBdr>
            <w:top w:val="none" w:sz="0" w:space="0" w:color="auto"/>
            <w:left w:val="none" w:sz="0" w:space="0" w:color="auto"/>
            <w:bottom w:val="none" w:sz="0" w:space="0" w:color="auto"/>
            <w:right w:val="none" w:sz="0" w:space="0" w:color="auto"/>
          </w:divBdr>
        </w:div>
        <w:div w:id="1807355955">
          <w:marLeft w:val="0"/>
          <w:marRight w:val="0"/>
          <w:marTop w:val="0"/>
          <w:marBottom w:val="0"/>
          <w:divBdr>
            <w:top w:val="none" w:sz="0" w:space="0" w:color="auto"/>
            <w:left w:val="none" w:sz="0" w:space="0" w:color="auto"/>
            <w:bottom w:val="none" w:sz="0" w:space="0" w:color="auto"/>
            <w:right w:val="none" w:sz="0" w:space="0" w:color="auto"/>
          </w:divBdr>
        </w:div>
        <w:div w:id="1853569093">
          <w:marLeft w:val="0"/>
          <w:marRight w:val="0"/>
          <w:marTop w:val="0"/>
          <w:marBottom w:val="0"/>
          <w:divBdr>
            <w:top w:val="none" w:sz="0" w:space="0" w:color="auto"/>
            <w:left w:val="none" w:sz="0" w:space="0" w:color="auto"/>
            <w:bottom w:val="none" w:sz="0" w:space="0" w:color="auto"/>
            <w:right w:val="none" w:sz="0" w:space="0" w:color="auto"/>
          </w:divBdr>
        </w:div>
        <w:div w:id="1865315895">
          <w:marLeft w:val="0"/>
          <w:marRight w:val="0"/>
          <w:marTop w:val="0"/>
          <w:marBottom w:val="0"/>
          <w:divBdr>
            <w:top w:val="none" w:sz="0" w:space="0" w:color="auto"/>
            <w:left w:val="none" w:sz="0" w:space="0" w:color="auto"/>
            <w:bottom w:val="none" w:sz="0" w:space="0" w:color="auto"/>
            <w:right w:val="none" w:sz="0" w:space="0" w:color="auto"/>
          </w:divBdr>
        </w:div>
        <w:div w:id="1985037474">
          <w:marLeft w:val="0"/>
          <w:marRight w:val="0"/>
          <w:marTop w:val="0"/>
          <w:marBottom w:val="0"/>
          <w:divBdr>
            <w:top w:val="none" w:sz="0" w:space="0" w:color="auto"/>
            <w:left w:val="none" w:sz="0" w:space="0" w:color="auto"/>
            <w:bottom w:val="none" w:sz="0" w:space="0" w:color="auto"/>
            <w:right w:val="none" w:sz="0" w:space="0" w:color="auto"/>
          </w:divBdr>
        </w:div>
        <w:div w:id="2006590273">
          <w:marLeft w:val="0"/>
          <w:marRight w:val="0"/>
          <w:marTop w:val="0"/>
          <w:marBottom w:val="0"/>
          <w:divBdr>
            <w:top w:val="none" w:sz="0" w:space="0" w:color="auto"/>
            <w:left w:val="none" w:sz="0" w:space="0" w:color="auto"/>
            <w:bottom w:val="none" w:sz="0" w:space="0" w:color="auto"/>
            <w:right w:val="none" w:sz="0" w:space="0" w:color="auto"/>
          </w:divBdr>
        </w:div>
        <w:div w:id="2048598169">
          <w:marLeft w:val="0"/>
          <w:marRight w:val="0"/>
          <w:marTop w:val="0"/>
          <w:marBottom w:val="0"/>
          <w:divBdr>
            <w:top w:val="none" w:sz="0" w:space="0" w:color="auto"/>
            <w:left w:val="none" w:sz="0" w:space="0" w:color="auto"/>
            <w:bottom w:val="none" w:sz="0" w:space="0" w:color="auto"/>
            <w:right w:val="none" w:sz="0" w:space="0" w:color="auto"/>
          </w:divBdr>
        </w:div>
        <w:div w:id="2084638751">
          <w:marLeft w:val="0"/>
          <w:marRight w:val="0"/>
          <w:marTop w:val="0"/>
          <w:marBottom w:val="0"/>
          <w:divBdr>
            <w:top w:val="none" w:sz="0" w:space="0" w:color="auto"/>
            <w:left w:val="none" w:sz="0" w:space="0" w:color="auto"/>
            <w:bottom w:val="none" w:sz="0" w:space="0" w:color="auto"/>
            <w:right w:val="none" w:sz="0" w:space="0" w:color="auto"/>
          </w:divBdr>
        </w:div>
        <w:div w:id="2114981523">
          <w:marLeft w:val="0"/>
          <w:marRight w:val="0"/>
          <w:marTop w:val="0"/>
          <w:marBottom w:val="0"/>
          <w:divBdr>
            <w:top w:val="none" w:sz="0" w:space="0" w:color="auto"/>
            <w:left w:val="none" w:sz="0" w:space="0" w:color="auto"/>
            <w:bottom w:val="none" w:sz="0" w:space="0" w:color="auto"/>
            <w:right w:val="none" w:sz="0" w:space="0" w:color="auto"/>
          </w:divBdr>
        </w:div>
      </w:divsChild>
    </w:div>
    <w:div w:id="1086851982">
      <w:bodyDiv w:val="1"/>
      <w:marLeft w:val="0"/>
      <w:marRight w:val="0"/>
      <w:marTop w:val="0"/>
      <w:marBottom w:val="0"/>
      <w:divBdr>
        <w:top w:val="none" w:sz="0" w:space="0" w:color="auto"/>
        <w:left w:val="none" w:sz="0" w:space="0" w:color="auto"/>
        <w:bottom w:val="none" w:sz="0" w:space="0" w:color="auto"/>
        <w:right w:val="none" w:sz="0" w:space="0" w:color="auto"/>
      </w:divBdr>
    </w:div>
    <w:div w:id="1139761217">
      <w:bodyDiv w:val="1"/>
      <w:marLeft w:val="0"/>
      <w:marRight w:val="0"/>
      <w:marTop w:val="0"/>
      <w:marBottom w:val="0"/>
      <w:divBdr>
        <w:top w:val="none" w:sz="0" w:space="0" w:color="auto"/>
        <w:left w:val="none" w:sz="0" w:space="0" w:color="auto"/>
        <w:bottom w:val="none" w:sz="0" w:space="0" w:color="auto"/>
        <w:right w:val="none" w:sz="0" w:space="0" w:color="auto"/>
      </w:divBdr>
    </w:div>
    <w:div w:id="1164395745">
      <w:bodyDiv w:val="1"/>
      <w:marLeft w:val="0"/>
      <w:marRight w:val="0"/>
      <w:marTop w:val="0"/>
      <w:marBottom w:val="0"/>
      <w:divBdr>
        <w:top w:val="none" w:sz="0" w:space="0" w:color="auto"/>
        <w:left w:val="none" w:sz="0" w:space="0" w:color="auto"/>
        <w:bottom w:val="none" w:sz="0" w:space="0" w:color="auto"/>
        <w:right w:val="none" w:sz="0" w:space="0" w:color="auto"/>
      </w:divBdr>
      <w:divsChild>
        <w:div w:id="408892595">
          <w:marLeft w:val="0"/>
          <w:marRight w:val="0"/>
          <w:marTop w:val="0"/>
          <w:marBottom w:val="0"/>
          <w:divBdr>
            <w:top w:val="none" w:sz="0" w:space="0" w:color="auto"/>
            <w:left w:val="none" w:sz="0" w:space="0" w:color="auto"/>
            <w:bottom w:val="none" w:sz="0" w:space="0" w:color="auto"/>
            <w:right w:val="none" w:sz="0" w:space="0" w:color="auto"/>
          </w:divBdr>
        </w:div>
        <w:div w:id="1082919485">
          <w:marLeft w:val="0"/>
          <w:marRight w:val="0"/>
          <w:marTop w:val="0"/>
          <w:marBottom w:val="0"/>
          <w:divBdr>
            <w:top w:val="none" w:sz="0" w:space="0" w:color="auto"/>
            <w:left w:val="none" w:sz="0" w:space="0" w:color="auto"/>
            <w:bottom w:val="none" w:sz="0" w:space="0" w:color="auto"/>
            <w:right w:val="none" w:sz="0" w:space="0" w:color="auto"/>
          </w:divBdr>
        </w:div>
      </w:divsChild>
    </w:div>
    <w:div w:id="1224371563">
      <w:bodyDiv w:val="1"/>
      <w:marLeft w:val="0"/>
      <w:marRight w:val="0"/>
      <w:marTop w:val="0"/>
      <w:marBottom w:val="0"/>
      <w:divBdr>
        <w:top w:val="none" w:sz="0" w:space="0" w:color="auto"/>
        <w:left w:val="none" w:sz="0" w:space="0" w:color="auto"/>
        <w:bottom w:val="none" w:sz="0" w:space="0" w:color="auto"/>
        <w:right w:val="none" w:sz="0" w:space="0" w:color="auto"/>
      </w:divBdr>
    </w:div>
    <w:div w:id="1244335576">
      <w:bodyDiv w:val="1"/>
      <w:marLeft w:val="0"/>
      <w:marRight w:val="0"/>
      <w:marTop w:val="0"/>
      <w:marBottom w:val="0"/>
      <w:divBdr>
        <w:top w:val="none" w:sz="0" w:space="0" w:color="auto"/>
        <w:left w:val="none" w:sz="0" w:space="0" w:color="auto"/>
        <w:bottom w:val="none" w:sz="0" w:space="0" w:color="auto"/>
        <w:right w:val="none" w:sz="0" w:space="0" w:color="auto"/>
      </w:divBdr>
      <w:divsChild>
        <w:div w:id="35739102">
          <w:marLeft w:val="0"/>
          <w:marRight w:val="0"/>
          <w:marTop w:val="0"/>
          <w:marBottom w:val="0"/>
          <w:divBdr>
            <w:top w:val="none" w:sz="0" w:space="0" w:color="auto"/>
            <w:left w:val="none" w:sz="0" w:space="0" w:color="auto"/>
            <w:bottom w:val="none" w:sz="0" w:space="0" w:color="auto"/>
            <w:right w:val="none" w:sz="0" w:space="0" w:color="auto"/>
          </w:divBdr>
        </w:div>
        <w:div w:id="80226351">
          <w:marLeft w:val="0"/>
          <w:marRight w:val="0"/>
          <w:marTop w:val="0"/>
          <w:marBottom w:val="0"/>
          <w:divBdr>
            <w:top w:val="none" w:sz="0" w:space="0" w:color="auto"/>
            <w:left w:val="none" w:sz="0" w:space="0" w:color="auto"/>
            <w:bottom w:val="none" w:sz="0" w:space="0" w:color="auto"/>
            <w:right w:val="none" w:sz="0" w:space="0" w:color="auto"/>
          </w:divBdr>
        </w:div>
        <w:div w:id="139660083">
          <w:marLeft w:val="0"/>
          <w:marRight w:val="0"/>
          <w:marTop w:val="0"/>
          <w:marBottom w:val="0"/>
          <w:divBdr>
            <w:top w:val="none" w:sz="0" w:space="0" w:color="auto"/>
            <w:left w:val="none" w:sz="0" w:space="0" w:color="auto"/>
            <w:bottom w:val="none" w:sz="0" w:space="0" w:color="auto"/>
            <w:right w:val="none" w:sz="0" w:space="0" w:color="auto"/>
          </w:divBdr>
        </w:div>
        <w:div w:id="172648132">
          <w:marLeft w:val="0"/>
          <w:marRight w:val="0"/>
          <w:marTop w:val="0"/>
          <w:marBottom w:val="0"/>
          <w:divBdr>
            <w:top w:val="none" w:sz="0" w:space="0" w:color="auto"/>
            <w:left w:val="none" w:sz="0" w:space="0" w:color="auto"/>
            <w:bottom w:val="none" w:sz="0" w:space="0" w:color="auto"/>
            <w:right w:val="none" w:sz="0" w:space="0" w:color="auto"/>
          </w:divBdr>
        </w:div>
        <w:div w:id="251012288">
          <w:marLeft w:val="0"/>
          <w:marRight w:val="0"/>
          <w:marTop w:val="0"/>
          <w:marBottom w:val="0"/>
          <w:divBdr>
            <w:top w:val="none" w:sz="0" w:space="0" w:color="auto"/>
            <w:left w:val="none" w:sz="0" w:space="0" w:color="auto"/>
            <w:bottom w:val="none" w:sz="0" w:space="0" w:color="auto"/>
            <w:right w:val="none" w:sz="0" w:space="0" w:color="auto"/>
          </w:divBdr>
        </w:div>
        <w:div w:id="356319401">
          <w:marLeft w:val="0"/>
          <w:marRight w:val="0"/>
          <w:marTop w:val="0"/>
          <w:marBottom w:val="0"/>
          <w:divBdr>
            <w:top w:val="none" w:sz="0" w:space="0" w:color="auto"/>
            <w:left w:val="none" w:sz="0" w:space="0" w:color="auto"/>
            <w:bottom w:val="none" w:sz="0" w:space="0" w:color="auto"/>
            <w:right w:val="none" w:sz="0" w:space="0" w:color="auto"/>
          </w:divBdr>
        </w:div>
        <w:div w:id="364528288">
          <w:marLeft w:val="0"/>
          <w:marRight w:val="0"/>
          <w:marTop w:val="0"/>
          <w:marBottom w:val="0"/>
          <w:divBdr>
            <w:top w:val="none" w:sz="0" w:space="0" w:color="auto"/>
            <w:left w:val="none" w:sz="0" w:space="0" w:color="auto"/>
            <w:bottom w:val="none" w:sz="0" w:space="0" w:color="auto"/>
            <w:right w:val="none" w:sz="0" w:space="0" w:color="auto"/>
          </w:divBdr>
        </w:div>
        <w:div w:id="389891769">
          <w:marLeft w:val="0"/>
          <w:marRight w:val="0"/>
          <w:marTop w:val="0"/>
          <w:marBottom w:val="0"/>
          <w:divBdr>
            <w:top w:val="none" w:sz="0" w:space="0" w:color="auto"/>
            <w:left w:val="none" w:sz="0" w:space="0" w:color="auto"/>
            <w:bottom w:val="none" w:sz="0" w:space="0" w:color="auto"/>
            <w:right w:val="none" w:sz="0" w:space="0" w:color="auto"/>
          </w:divBdr>
        </w:div>
        <w:div w:id="392041315">
          <w:marLeft w:val="0"/>
          <w:marRight w:val="0"/>
          <w:marTop w:val="0"/>
          <w:marBottom w:val="0"/>
          <w:divBdr>
            <w:top w:val="none" w:sz="0" w:space="0" w:color="auto"/>
            <w:left w:val="none" w:sz="0" w:space="0" w:color="auto"/>
            <w:bottom w:val="none" w:sz="0" w:space="0" w:color="auto"/>
            <w:right w:val="none" w:sz="0" w:space="0" w:color="auto"/>
          </w:divBdr>
        </w:div>
        <w:div w:id="467671567">
          <w:marLeft w:val="0"/>
          <w:marRight w:val="0"/>
          <w:marTop w:val="0"/>
          <w:marBottom w:val="0"/>
          <w:divBdr>
            <w:top w:val="none" w:sz="0" w:space="0" w:color="auto"/>
            <w:left w:val="none" w:sz="0" w:space="0" w:color="auto"/>
            <w:bottom w:val="none" w:sz="0" w:space="0" w:color="auto"/>
            <w:right w:val="none" w:sz="0" w:space="0" w:color="auto"/>
          </w:divBdr>
        </w:div>
        <w:div w:id="505706632">
          <w:marLeft w:val="0"/>
          <w:marRight w:val="0"/>
          <w:marTop w:val="0"/>
          <w:marBottom w:val="0"/>
          <w:divBdr>
            <w:top w:val="none" w:sz="0" w:space="0" w:color="auto"/>
            <w:left w:val="none" w:sz="0" w:space="0" w:color="auto"/>
            <w:bottom w:val="none" w:sz="0" w:space="0" w:color="auto"/>
            <w:right w:val="none" w:sz="0" w:space="0" w:color="auto"/>
          </w:divBdr>
        </w:div>
        <w:div w:id="577788188">
          <w:marLeft w:val="0"/>
          <w:marRight w:val="0"/>
          <w:marTop w:val="0"/>
          <w:marBottom w:val="0"/>
          <w:divBdr>
            <w:top w:val="none" w:sz="0" w:space="0" w:color="auto"/>
            <w:left w:val="none" w:sz="0" w:space="0" w:color="auto"/>
            <w:bottom w:val="none" w:sz="0" w:space="0" w:color="auto"/>
            <w:right w:val="none" w:sz="0" w:space="0" w:color="auto"/>
          </w:divBdr>
        </w:div>
        <w:div w:id="769590370">
          <w:marLeft w:val="0"/>
          <w:marRight w:val="0"/>
          <w:marTop w:val="0"/>
          <w:marBottom w:val="0"/>
          <w:divBdr>
            <w:top w:val="none" w:sz="0" w:space="0" w:color="auto"/>
            <w:left w:val="none" w:sz="0" w:space="0" w:color="auto"/>
            <w:bottom w:val="none" w:sz="0" w:space="0" w:color="auto"/>
            <w:right w:val="none" w:sz="0" w:space="0" w:color="auto"/>
          </w:divBdr>
        </w:div>
        <w:div w:id="812408956">
          <w:marLeft w:val="0"/>
          <w:marRight w:val="0"/>
          <w:marTop w:val="0"/>
          <w:marBottom w:val="0"/>
          <w:divBdr>
            <w:top w:val="none" w:sz="0" w:space="0" w:color="auto"/>
            <w:left w:val="none" w:sz="0" w:space="0" w:color="auto"/>
            <w:bottom w:val="none" w:sz="0" w:space="0" w:color="auto"/>
            <w:right w:val="none" w:sz="0" w:space="0" w:color="auto"/>
          </w:divBdr>
        </w:div>
        <w:div w:id="815755861">
          <w:marLeft w:val="0"/>
          <w:marRight w:val="0"/>
          <w:marTop w:val="0"/>
          <w:marBottom w:val="0"/>
          <w:divBdr>
            <w:top w:val="none" w:sz="0" w:space="0" w:color="auto"/>
            <w:left w:val="none" w:sz="0" w:space="0" w:color="auto"/>
            <w:bottom w:val="none" w:sz="0" w:space="0" w:color="auto"/>
            <w:right w:val="none" w:sz="0" w:space="0" w:color="auto"/>
          </w:divBdr>
        </w:div>
        <w:div w:id="827668889">
          <w:marLeft w:val="0"/>
          <w:marRight w:val="0"/>
          <w:marTop w:val="0"/>
          <w:marBottom w:val="0"/>
          <w:divBdr>
            <w:top w:val="none" w:sz="0" w:space="0" w:color="auto"/>
            <w:left w:val="none" w:sz="0" w:space="0" w:color="auto"/>
            <w:bottom w:val="none" w:sz="0" w:space="0" w:color="auto"/>
            <w:right w:val="none" w:sz="0" w:space="0" w:color="auto"/>
          </w:divBdr>
        </w:div>
        <w:div w:id="875851669">
          <w:marLeft w:val="0"/>
          <w:marRight w:val="0"/>
          <w:marTop w:val="0"/>
          <w:marBottom w:val="0"/>
          <w:divBdr>
            <w:top w:val="none" w:sz="0" w:space="0" w:color="auto"/>
            <w:left w:val="none" w:sz="0" w:space="0" w:color="auto"/>
            <w:bottom w:val="none" w:sz="0" w:space="0" w:color="auto"/>
            <w:right w:val="none" w:sz="0" w:space="0" w:color="auto"/>
          </w:divBdr>
        </w:div>
        <w:div w:id="878395866">
          <w:marLeft w:val="0"/>
          <w:marRight w:val="0"/>
          <w:marTop w:val="0"/>
          <w:marBottom w:val="0"/>
          <w:divBdr>
            <w:top w:val="none" w:sz="0" w:space="0" w:color="auto"/>
            <w:left w:val="none" w:sz="0" w:space="0" w:color="auto"/>
            <w:bottom w:val="none" w:sz="0" w:space="0" w:color="auto"/>
            <w:right w:val="none" w:sz="0" w:space="0" w:color="auto"/>
          </w:divBdr>
        </w:div>
        <w:div w:id="897205577">
          <w:marLeft w:val="0"/>
          <w:marRight w:val="0"/>
          <w:marTop w:val="0"/>
          <w:marBottom w:val="0"/>
          <w:divBdr>
            <w:top w:val="none" w:sz="0" w:space="0" w:color="auto"/>
            <w:left w:val="none" w:sz="0" w:space="0" w:color="auto"/>
            <w:bottom w:val="none" w:sz="0" w:space="0" w:color="auto"/>
            <w:right w:val="none" w:sz="0" w:space="0" w:color="auto"/>
          </w:divBdr>
        </w:div>
        <w:div w:id="906958761">
          <w:marLeft w:val="0"/>
          <w:marRight w:val="0"/>
          <w:marTop w:val="0"/>
          <w:marBottom w:val="0"/>
          <w:divBdr>
            <w:top w:val="none" w:sz="0" w:space="0" w:color="auto"/>
            <w:left w:val="none" w:sz="0" w:space="0" w:color="auto"/>
            <w:bottom w:val="none" w:sz="0" w:space="0" w:color="auto"/>
            <w:right w:val="none" w:sz="0" w:space="0" w:color="auto"/>
          </w:divBdr>
        </w:div>
        <w:div w:id="919144820">
          <w:marLeft w:val="0"/>
          <w:marRight w:val="0"/>
          <w:marTop w:val="0"/>
          <w:marBottom w:val="0"/>
          <w:divBdr>
            <w:top w:val="none" w:sz="0" w:space="0" w:color="auto"/>
            <w:left w:val="none" w:sz="0" w:space="0" w:color="auto"/>
            <w:bottom w:val="none" w:sz="0" w:space="0" w:color="auto"/>
            <w:right w:val="none" w:sz="0" w:space="0" w:color="auto"/>
          </w:divBdr>
        </w:div>
        <w:div w:id="928541671">
          <w:marLeft w:val="0"/>
          <w:marRight w:val="0"/>
          <w:marTop w:val="0"/>
          <w:marBottom w:val="0"/>
          <w:divBdr>
            <w:top w:val="none" w:sz="0" w:space="0" w:color="auto"/>
            <w:left w:val="none" w:sz="0" w:space="0" w:color="auto"/>
            <w:bottom w:val="none" w:sz="0" w:space="0" w:color="auto"/>
            <w:right w:val="none" w:sz="0" w:space="0" w:color="auto"/>
          </w:divBdr>
        </w:div>
        <w:div w:id="969088111">
          <w:marLeft w:val="0"/>
          <w:marRight w:val="0"/>
          <w:marTop w:val="0"/>
          <w:marBottom w:val="0"/>
          <w:divBdr>
            <w:top w:val="none" w:sz="0" w:space="0" w:color="auto"/>
            <w:left w:val="none" w:sz="0" w:space="0" w:color="auto"/>
            <w:bottom w:val="none" w:sz="0" w:space="0" w:color="auto"/>
            <w:right w:val="none" w:sz="0" w:space="0" w:color="auto"/>
          </w:divBdr>
        </w:div>
        <w:div w:id="1014571335">
          <w:marLeft w:val="0"/>
          <w:marRight w:val="0"/>
          <w:marTop w:val="0"/>
          <w:marBottom w:val="0"/>
          <w:divBdr>
            <w:top w:val="none" w:sz="0" w:space="0" w:color="auto"/>
            <w:left w:val="none" w:sz="0" w:space="0" w:color="auto"/>
            <w:bottom w:val="none" w:sz="0" w:space="0" w:color="auto"/>
            <w:right w:val="none" w:sz="0" w:space="0" w:color="auto"/>
          </w:divBdr>
        </w:div>
        <w:div w:id="1051491762">
          <w:marLeft w:val="0"/>
          <w:marRight w:val="0"/>
          <w:marTop w:val="0"/>
          <w:marBottom w:val="0"/>
          <w:divBdr>
            <w:top w:val="none" w:sz="0" w:space="0" w:color="auto"/>
            <w:left w:val="none" w:sz="0" w:space="0" w:color="auto"/>
            <w:bottom w:val="none" w:sz="0" w:space="0" w:color="auto"/>
            <w:right w:val="none" w:sz="0" w:space="0" w:color="auto"/>
          </w:divBdr>
        </w:div>
        <w:div w:id="1109932098">
          <w:marLeft w:val="0"/>
          <w:marRight w:val="0"/>
          <w:marTop w:val="0"/>
          <w:marBottom w:val="0"/>
          <w:divBdr>
            <w:top w:val="none" w:sz="0" w:space="0" w:color="auto"/>
            <w:left w:val="none" w:sz="0" w:space="0" w:color="auto"/>
            <w:bottom w:val="none" w:sz="0" w:space="0" w:color="auto"/>
            <w:right w:val="none" w:sz="0" w:space="0" w:color="auto"/>
          </w:divBdr>
        </w:div>
        <w:div w:id="1136295115">
          <w:marLeft w:val="0"/>
          <w:marRight w:val="0"/>
          <w:marTop w:val="0"/>
          <w:marBottom w:val="0"/>
          <w:divBdr>
            <w:top w:val="none" w:sz="0" w:space="0" w:color="auto"/>
            <w:left w:val="none" w:sz="0" w:space="0" w:color="auto"/>
            <w:bottom w:val="none" w:sz="0" w:space="0" w:color="auto"/>
            <w:right w:val="none" w:sz="0" w:space="0" w:color="auto"/>
          </w:divBdr>
        </w:div>
        <w:div w:id="1164711331">
          <w:marLeft w:val="0"/>
          <w:marRight w:val="0"/>
          <w:marTop w:val="0"/>
          <w:marBottom w:val="0"/>
          <w:divBdr>
            <w:top w:val="none" w:sz="0" w:space="0" w:color="auto"/>
            <w:left w:val="none" w:sz="0" w:space="0" w:color="auto"/>
            <w:bottom w:val="none" w:sz="0" w:space="0" w:color="auto"/>
            <w:right w:val="none" w:sz="0" w:space="0" w:color="auto"/>
          </w:divBdr>
        </w:div>
        <w:div w:id="1198858501">
          <w:marLeft w:val="0"/>
          <w:marRight w:val="0"/>
          <w:marTop w:val="0"/>
          <w:marBottom w:val="0"/>
          <w:divBdr>
            <w:top w:val="none" w:sz="0" w:space="0" w:color="auto"/>
            <w:left w:val="none" w:sz="0" w:space="0" w:color="auto"/>
            <w:bottom w:val="none" w:sz="0" w:space="0" w:color="auto"/>
            <w:right w:val="none" w:sz="0" w:space="0" w:color="auto"/>
          </w:divBdr>
        </w:div>
        <w:div w:id="1213427109">
          <w:marLeft w:val="0"/>
          <w:marRight w:val="0"/>
          <w:marTop w:val="0"/>
          <w:marBottom w:val="0"/>
          <w:divBdr>
            <w:top w:val="none" w:sz="0" w:space="0" w:color="auto"/>
            <w:left w:val="none" w:sz="0" w:space="0" w:color="auto"/>
            <w:bottom w:val="none" w:sz="0" w:space="0" w:color="auto"/>
            <w:right w:val="none" w:sz="0" w:space="0" w:color="auto"/>
          </w:divBdr>
        </w:div>
        <w:div w:id="1335915267">
          <w:marLeft w:val="0"/>
          <w:marRight w:val="0"/>
          <w:marTop w:val="0"/>
          <w:marBottom w:val="0"/>
          <w:divBdr>
            <w:top w:val="none" w:sz="0" w:space="0" w:color="auto"/>
            <w:left w:val="none" w:sz="0" w:space="0" w:color="auto"/>
            <w:bottom w:val="none" w:sz="0" w:space="0" w:color="auto"/>
            <w:right w:val="none" w:sz="0" w:space="0" w:color="auto"/>
          </w:divBdr>
        </w:div>
        <w:div w:id="1341930838">
          <w:marLeft w:val="0"/>
          <w:marRight w:val="0"/>
          <w:marTop w:val="0"/>
          <w:marBottom w:val="0"/>
          <w:divBdr>
            <w:top w:val="none" w:sz="0" w:space="0" w:color="auto"/>
            <w:left w:val="none" w:sz="0" w:space="0" w:color="auto"/>
            <w:bottom w:val="none" w:sz="0" w:space="0" w:color="auto"/>
            <w:right w:val="none" w:sz="0" w:space="0" w:color="auto"/>
          </w:divBdr>
        </w:div>
        <w:div w:id="1379819713">
          <w:marLeft w:val="0"/>
          <w:marRight w:val="0"/>
          <w:marTop w:val="0"/>
          <w:marBottom w:val="0"/>
          <w:divBdr>
            <w:top w:val="none" w:sz="0" w:space="0" w:color="auto"/>
            <w:left w:val="none" w:sz="0" w:space="0" w:color="auto"/>
            <w:bottom w:val="none" w:sz="0" w:space="0" w:color="auto"/>
            <w:right w:val="none" w:sz="0" w:space="0" w:color="auto"/>
          </w:divBdr>
        </w:div>
        <w:div w:id="1398284944">
          <w:marLeft w:val="0"/>
          <w:marRight w:val="0"/>
          <w:marTop w:val="0"/>
          <w:marBottom w:val="0"/>
          <w:divBdr>
            <w:top w:val="none" w:sz="0" w:space="0" w:color="auto"/>
            <w:left w:val="none" w:sz="0" w:space="0" w:color="auto"/>
            <w:bottom w:val="none" w:sz="0" w:space="0" w:color="auto"/>
            <w:right w:val="none" w:sz="0" w:space="0" w:color="auto"/>
          </w:divBdr>
        </w:div>
        <w:div w:id="1455901557">
          <w:marLeft w:val="0"/>
          <w:marRight w:val="0"/>
          <w:marTop w:val="0"/>
          <w:marBottom w:val="0"/>
          <w:divBdr>
            <w:top w:val="none" w:sz="0" w:space="0" w:color="auto"/>
            <w:left w:val="none" w:sz="0" w:space="0" w:color="auto"/>
            <w:bottom w:val="none" w:sz="0" w:space="0" w:color="auto"/>
            <w:right w:val="none" w:sz="0" w:space="0" w:color="auto"/>
          </w:divBdr>
        </w:div>
        <w:div w:id="1472022448">
          <w:marLeft w:val="0"/>
          <w:marRight w:val="0"/>
          <w:marTop w:val="0"/>
          <w:marBottom w:val="0"/>
          <w:divBdr>
            <w:top w:val="none" w:sz="0" w:space="0" w:color="auto"/>
            <w:left w:val="none" w:sz="0" w:space="0" w:color="auto"/>
            <w:bottom w:val="none" w:sz="0" w:space="0" w:color="auto"/>
            <w:right w:val="none" w:sz="0" w:space="0" w:color="auto"/>
          </w:divBdr>
        </w:div>
        <w:div w:id="1500542704">
          <w:marLeft w:val="0"/>
          <w:marRight w:val="0"/>
          <w:marTop w:val="0"/>
          <w:marBottom w:val="0"/>
          <w:divBdr>
            <w:top w:val="none" w:sz="0" w:space="0" w:color="auto"/>
            <w:left w:val="none" w:sz="0" w:space="0" w:color="auto"/>
            <w:bottom w:val="none" w:sz="0" w:space="0" w:color="auto"/>
            <w:right w:val="none" w:sz="0" w:space="0" w:color="auto"/>
          </w:divBdr>
        </w:div>
        <w:div w:id="1569266138">
          <w:marLeft w:val="0"/>
          <w:marRight w:val="0"/>
          <w:marTop w:val="0"/>
          <w:marBottom w:val="0"/>
          <w:divBdr>
            <w:top w:val="none" w:sz="0" w:space="0" w:color="auto"/>
            <w:left w:val="none" w:sz="0" w:space="0" w:color="auto"/>
            <w:bottom w:val="none" w:sz="0" w:space="0" w:color="auto"/>
            <w:right w:val="none" w:sz="0" w:space="0" w:color="auto"/>
          </w:divBdr>
        </w:div>
        <w:div w:id="1610697334">
          <w:marLeft w:val="0"/>
          <w:marRight w:val="0"/>
          <w:marTop w:val="0"/>
          <w:marBottom w:val="0"/>
          <w:divBdr>
            <w:top w:val="none" w:sz="0" w:space="0" w:color="auto"/>
            <w:left w:val="none" w:sz="0" w:space="0" w:color="auto"/>
            <w:bottom w:val="none" w:sz="0" w:space="0" w:color="auto"/>
            <w:right w:val="none" w:sz="0" w:space="0" w:color="auto"/>
          </w:divBdr>
        </w:div>
        <w:div w:id="1778670356">
          <w:marLeft w:val="0"/>
          <w:marRight w:val="0"/>
          <w:marTop w:val="0"/>
          <w:marBottom w:val="0"/>
          <w:divBdr>
            <w:top w:val="none" w:sz="0" w:space="0" w:color="auto"/>
            <w:left w:val="none" w:sz="0" w:space="0" w:color="auto"/>
            <w:bottom w:val="none" w:sz="0" w:space="0" w:color="auto"/>
            <w:right w:val="none" w:sz="0" w:space="0" w:color="auto"/>
          </w:divBdr>
        </w:div>
        <w:div w:id="1796293645">
          <w:marLeft w:val="0"/>
          <w:marRight w:val="0"/>
          <w:marTop w:val="0"/>
          <w:marBottom w:val="0"/>
          <w:divBdr>
            <w:top w:val="none" w:sz="0" w:space="0" w:color="auto"/>
            <w:left w:val="none" w:sz="0" w:space="0" w:color="auto"/>
            <w:bottom w:val="none" w:sz="0" w:space="0" w:color="auto"/>
            <w:right w:val="none" w:sz="0" w:space="0" w:color="auto"/>
          </w:divBdr>
        </w:div>
        <w:div w:id="1928928301">
          <w:marLeft w:val="0"/>
          <w:marRight w:val="0"/>
          <w:marTop w:val="0"/>
          <w:marBottom w:val="0"/>
          <w:divBdr>
            <w:top w:val="none" w:sz="0" w:space="0" w:color="auto"/>
            <w:left w:val="none" w:sz="0" w:space="0" w:color="auto"/>
            <w:bottom w:val="none" w:sz="0" w:space="0" w:color="auto"/>
            <w:right w:val="none" w:sz="0" w:space="0" w:color="auto"/>
          </w:divBdr>
        </w:div>
        <w:div w:id="2059434238">
          <w:marLeft w:val="0"/>
          <w:marRight w:val="0"/>
          <w:marTop w:val="0"/>
          <w:marBottom w:val="0"/>
          <w:divBdr>
            <w:top w:val="none" w:sz="0" w:space="0" w:color="auto"/>
            <w:left w:val="none" w:sz="0" w:space="0" w:color="auto"/>
            <w:bottom w:val="none" w:sz="0" w:space="0" w:color="auto"/>
            <w:right w:val="none" w:sz="0" w:space="0" w:color="auto"/>
          </w:divBdr>
        </w:div>
        <w:div w:id="2063752292">
          <w:marLeft w:val="0"/>
          <w:marRight w:val="0"/>
          <w:marTop w:val="0"/>
          <w:marBottom w:val="0"/>
          <w:divBdr>
            <w:top w:val="none" w:sz="0" w:space="0" w:color="auto"/>
            <w:left w:val="none" w:sz="0" w:space="0" w:color="auto"/>
            <w:bottom w:val="none" w:sz="0" w:space="0" w:color="auto"/>
            <w:right w:val="none" w:sz="0" w:space="0" w:color="auto"/>
          </w:divBdr>
        </w:div>
      </w:divsChild>
    </w:div>
    <w:div w:id="1262951469">
      <w:bodyDiv w:val="1"/>
      <w:marLeft w:val="0"/>
      <w:marRight w:val="0"/>
      <w:marTop w:val="0"/>
      <w:marBottom w:val="0"/>
      <w:divBdr>
        <w:top w:val="none" w:sz="0" w:space="0" w:color="auto"/>
        <w:left w:val="none" w:sz="0" w:space="0" w:color="auto"/>
        <w:bottom w:val="none" w:sz="0" w:space="0" w:color="auto"/>
        <w:right w:val="none" w:sz="0" w:space="0" w:color="auto"/>
      </w:divBdr>
    </w:div>
    <w:div w:id="1285428313">
      <w:bodyDiv w:val="1"/>
      <w:marLeft w:val="0"/>
      <w:marRight w:val="0"/>
      <w:marTop w:val="0"/>
      <w:marBottom w:val="0"/>
      <w:divBdr>
        <w:top w:val="none" w:sz="0" w:space="0" w:color="auto"/>
        <w:left w:val="none" w:sz="0" w:space="0" w:color="auto"/>
        <w:bottom w:val="none" w:sz="0" w:space="0" w:color="auto"/>
        <w:right w:val="none" w:sz="0" w:space="0" w:color="auto"/>
      </w:divBdr>
    </w:div>
    <w:div w:id="1310599783">
      <w:bodyDiv w:val="1"/>
      <w:marLeft w:val="0"/>
      <w:marRight w:val="0"/>
      <w:marTop w:val="0"/>
      <w:marBottom w:val="0"/>
      <w:divBdr>
        <w:top w:val="none" w:sz="0" w:space="0" w:color="auto"/>
        <w:left w:val="none" w:sz="0" w:space="0" w:color="auto"/>
        <w:bottom w:val="none" w:sz="0" w:space="0" w:color="auto"/>
        <w:right w:val="none" w:sz="0" w:space="0" w:color="auto"/>
      </w:divBdr>
      <w:divsChild>
        <w:div w:id="227225187">
          <w:marLeft w:val="0"/>
          <w:marRight w:val="0"/>
          <w:marTop w:val="0"/>
          <w:marBottom w:val="0"/>
          <w:divBdr>
            <w:top w:val="none" w:sz="0" w:space="0" w:color="auto"/>
            <w:left w:val="none" w:sz="0" w:space="0" w:color="auto"/>
            <w:bottom w:val="none" w:sz="0" w:space="0" w:color="auto"/>
            <w:right w:val="none" w:sz="0" w:space="0" w:color="auto"/>
          </w:divBdr>
        </w:div>
        <w:div w:id="246960983">
          <w:marLeft w:val="0"/>
          <w:marRight w:val="0"/>
          <w:marTop w:val="0"/>
          <w:marBottom w:val="0"/>
          <w:divBdr>
            <w:top w:val="none" w:sz="0" w:space="0" w:color="auto"/>
            <w:left w:val="none" w:sz="0" w:space="0" w:color="auto"/>
            <w:bottom w:val="none" w:sz="0" w:space="0" w:color="auto"/>
            <w:right w:val="none" w:sz="0" w:space="0" w:color="auto"/>
          </w:divBdr>
        </w:div>
        <w:div w:id="374425284">
          <w:marLeft w:val="0"/>
          <w:marRight w:val="0"/>
          <w:marTop w:val="0"/>
          <w:marBottom w:val="0"/>
          <w:divBdr>
            <w:top w:val="none" w:sz="0" w:space="0" w:color="auto"/>
            <w:left w:val="none" w:sz="0" w:space="0" w:color="auto"/>
            <w:bottom w:val="none" w:sz="0" w:space="0" w:color="auto"/>
            <w:right w:val="none" w:sz="0" w:space="0" w:color="auto"/>
          </w:divBdr>
        </w:div>
        <w:div w:id="404881577">
          <w:marLeft w:val="0"/>
          <w:marRight w:val="0"/>
          <w:marTop w:val="0"/>
          <w:marBottom w:val="0"/>
          <w:divBdr>
            <w:top w:val="none" w:sz="0" w:space="0" w:color="auto"/>
            <w:left w:val="none" w:sz="0" w:space="0" w:color="auto"/>
            <w:bottom w:val="none" w:sz="0" w:space="0" w:color="auto"/>
            <w:right w:val="none" w:sz="0" w:space="0" w:color="auto"/>
          </w:divBdr>
        </w:div>
        <w:div w:id="557665245">
          <w:marLeft w:val="0"/>
          <w:marRight w:val="0"/>
          <w:marTop w:val="0"/>
          <w:marBottom w:val="0"/>
          <w:divBdr>
            <w:top w:val="none" w:sz="0" w:space="0" w:color="auto"/>
            <w:left w:val="none" w:sz="0" w:space="0" w:color="auto"/>
            <w:bottom w:val="none" w:sz="0" w:space="0" w:color="auto"/>
            <w:right w:val="none" w:sz="0" w:space="0" w:color="auto"/>
          </w:divBdr>
        </w:div>
        <w:div w:id="585459283">
          <w:marLeft w:val="0"/>
          <w:marRight w:val="0"/>
          <w:marTop w:val="0"/>
          <w:marBottom w:val="0"/>
          <w:divBdr>
            <w:top w:val="none" w:sz="0" w:space="0" w:color="auto"/>
            <w:left w:val="none" w:sz="0" w:space="0" w:color="auto"/>
            <w:bottom w:val="none" w:sz="0" w:space="0" w:color="auto"/>
            <w:right w:val="none" w:sz="0" w:space="0" w:color="auto"/>
          </w:divBdr>
        </w:div>
        <w:div w:id="606349177">
          <w:marLeft w:val="0"/>
          <w:marRight w:val="0"/>
          <w:marTop w:val="0"/>
          <w:marBottom w:val="0"/>
          <w:divBdr>
            <w:top w:val="none" w:sz="0" w:space="0" w:color="auto"/>
            <w:left w:val="none" w:sz="0" w:space="0" w:color="auto"/>
            <w:bottom w:val="none" w:sz="0" w:space="0" w:color="auto"/>
            <w:right w:val="none" w:sz="0" w:space="0" w:color="auto"/>
          </w:divBdr>
        </w:div>
        <w:div w:id="1054308842">
          <w:marLeft w:val="0"/>
          <w:marRight w:val="0"/>
          <w:marTop w:val="0"/>
          <w:marBottom w:val="0"/>
          <w:divBdr>
            <w:top w:val="none" w:sz="0" w:space="0" w:color="auto"/>
            <w:left w:val="none" w:sz="0" w:space="0" w:color="auto"/>
            <w:bottom w:val="none" w:sz="0" w:space="0" w:color="auto"/>
            <w:right w:val="none" w:sz="0" w:space="0" w:color="auto"/>
          </w:divBdr>
        </w:div>
        <w:div w:id="1083145561">
          <w:marLeft w:val="0"/>
          <w:marRight w:val="0"/>
          <w:marTop w:val="0"/>
          <w:marBottom w:val="0"/>
          <w:divBdr>
            <w:top w:val="none" w:sz="0" w:space="0" w:color="auto"/>
            <w:left w:val="none" w:sz="0" w:space="0" w:color="auto"/>
            <w:bottom w:val="none" w:sz="0" w:space="0" w:color="auto"/>
            <w:right w:val="none" w:sz="0" w:space="0" w:color="auto"/>
          </w:divBdr>
        </w:div>
        <w:div w:id="1554073125">
          <w:marLeft w:val="0"/>
          <w:marRight w:val="0"/>
          <w:marTop w:val="0"/>
          <w:marBottom w:val="0"/>
          <w:divBdr>
            <w:top w:val="none" w:sz="0" w:space="0" w:color="auto"/>
            <w:left w:val="none" w:sz="0" w:space="0" w:color="auto"/>
            <w:bottom w:val="none" w:sz="0" w:space="0" w:color="auto"/>
            <w:right w:val="none" w:sz="0" w:space="0" w:color="auto"/>
          </w:divBdr>
        </w:div>
        <w:div w:id="1691448719">
          <w:marLeft w:val="0"/>
          <w:marRight w:val="0"/>
          <w:marTop w:val="0"/>
          <w:marBottom w:val="0"/>
          <w:divBdr>
            <w:top w:val="none" w:sz="0" w:space="0" w:color="auto"/>
            <w:left w:val="none" w:sz="0" w:space="0" w:color="auto"/>
            <w:bottom w:val="none" w:sz="0" w:space="0" w:color="auto"/>
            <w:right w:val="none" w:sz="0" w:space="0" w:color="auto"/>
          </w:divBdr>
        </w:div>
        <w:div w:id="1907253539">
          <w:marLeft w:val="0"/>
          <w:marRight w:val="0"/>
          <w:marTop w:val="0"/>
          <w:marBottom w:val="0"/>
          <w:divBdr>
            <w:top w:val="none" w:sz="0" w:space="0" w:color="auto"/>
            <w:left w:val="none" w:sz="0" w:space="0" w:color="auto"/>
            <w:bottom w:val="none" w:sz="0" w:space="0" w:color="auto"/>
            <w:right w:val="none" w:sz="0" w:space="0" w:color="auto"/>
          </w:divBdr>
        </w:div>
        <w:div w:id="1968537046">
          <w:marLeft w:val="0"/>
          <w:marRight w:val="0"/>
          <w:marTop w:val="0"/>
          <w:marBottom w:val="0"/>
          <w:divBdr>
            <w:top w:val="none" w:sz="0" w:space="0" w:color="auto"/>
            <w:left w:val="none" w:sz="0" w:space="0" w:color="auto"/>
            <w:bottom w:val="none" w:sz="0" w:space="0" w:color="auto"/>
            <w:right w:val="none" w:sz="0" w:space="0" w:color="auto"/>
          </w:divBdr>
        </w:div>
        <w:div w:id="2107923735">
          <w:marLeft w:val="0"/>
          <w:marRight w:val="0"/>
          <w:marTop w:val="0"/>
          <w:marBottom w:val="0"/>
          <w:divBdr>
            <w:top w:val="none" w:sz="0" w:space="0" w:color="auto"/>
            <w:left w:val="none" w:sz="0" w:space="0" w:color="auto"/>
            <w:bottom w:val="none" w:sz="0" w:space="0" w:color="auto"/>
            <w:right w:val="none" w:sz="0" w:space="0" w:color="auto"/>
          </w:divBdr>
        </w:div>
      </w:divsChild>
    </w:div>
    <w:div w:id="1325014685">
      <w:bodyDiv w:val="1"/>
      <w:marLeft w:val="0"/>
      <w:marRight w:val="0"/>
      <w:marTop w:val="0"/>
      <w:marBottom w:val="0"/>
      <w:divBdr>
        <w:top w:val="none" w:sz="0" w:space="0" w:color="auto"/>
        <w:left w:val="none" w:sz="0" w:space="0" w:color="auto"/>
        <w:bottom w:val="none" w:sz="0" w:space="0" w:color="auto"/>
        <w:right w:val="none" w:sz="0" w:space="0" w:color="auto"/>
      </w:divBdr>
      <w:divsChild>
        <w:div w:id="337584105">
          <w:marLeft w:val="0"/>
          <w:marRight w:val="0"/>
          <w:marTop w:val="0"/>
          <w:marBottom w:val="0"/>
          <w:divBdr>
            <w:top w:val="none" w:sz="0" w:space="0" w:color="auto"/>
            <w:left w:val="none" w:sz="0" w:space="0" w:color="auto"/>
            <w:bottom w:val="none" w:sz="0" w:space="0" w:color="auto"/>
            <w:right w:val="none" w:sz="0" w:space="0" w:color="auto"/>
          </w:divBdr>
        </w:div>
        <w:div w:id="980767035">
          <w:marLeft w:val="0"/>
          <w:marRight w:val="0"/>
          <w:marTop w:val="0"/>
          <w:marBottom w:val="0"/>
          <w:divBdr>
            <w:top w:val="none" w:sz="0" w:space="0" w:color="auto"/>
            <w:left w:val="none" w:sz="0" w:space="0" w:color="auto"/>
            <w:bottom w:val="none" w:sz="0" w:space="0" w:color="auto"/>
            <w:right w:val="none" w:sz="0" w:space="0" w:color="auto"/>
          </w:divBdr>
        </w:div>
        <w:div w:id="1840390358">
          <w:marLeft w:val="0"/>
          <w:marRight w:val="0"/>
          <w:marTop w:val="0"/>
          <w:marBottom w:val="0"/>
          <w:divBdr>
            <w:top w:val="none" w:sz="0" w:space="0" w:color="auto"/>
            <w:left w:val="none" w:sz="0" w:space="0" w:color="auto"/>
            <w:bottom w:val="none" w:sz="0" w:space="0" w:color="auto"/>
            <w:right w:val="none" w:sz="0" w:space="0" w:color="auto"/>
          </w:divBdr>
        </w:div>
      </w:divsChild>
    </w:div>
    <w:div w:id="1327787087">
      <w:bodyDiv w:val="1"/>
      <w:marLeft w:val="0"/>
      <w:marRight w:val="0"/>
      <w:marTop w:val="0"/>
      <w:marBottom w:val="0"/>
      <w:divBdr>
        <w:top w:val="none" w:sz="0" w:space="0" w:color="auto"/>
        <w:left w:val="none" w:sz="0" w:space="0" w:color="auto"/>
        <w:bottom w:val="none" w:sz="0" w:space="0" w:color="auto"/>
        <w:right w:val="none" w:sz="0" w:space="0" w:color="auto"/>
      </w:divBdr>
      <w:divsChild>
        <w:div w:id="49573961">
          <w:marLeft w:val="0"/>
          <w:marRight w:val="0"/>
          <w:marTop w:val="0"/>
          <w:marBottom w:val="0"/>
          <w:divBdr>
            <w:top w:val="none" w:sz="0" w:space="0" w:color="auto"/>
            <w:left w:val="none" w:sz="0" w:space="0" w:color="auto"/>
            <w:bottom w:val="none" w:sz="0" w:space="0" w:color="auto"/>
            <w:right w:val="none" w:sz="0" w:space="0" w:color="auto"/>
          </w:divBdr>
        </w:div>
        <w:div w:id="108012595">
          <w:marLeft w:val="0"/>
          <w:marRight w:val="0"/>
          <w:marTop w:val="0"/>
          <w:marBottom w:val="0"/>
          <w:divBdr>
            <w:top w:val="none" w:sz="0" w:space="0" w:color="auto"/>
            <w:left w:val="none" w:sz="0" w:space="0" w:color="auto"/>
            <w:bottom w:val="none" w:sz="0" w:space="0" w:color="auto"/>
            <w:right w:val="none" w:sz="0" w:space="0" w:color="auto"/>
          </w:divBdr>
        </w:div>
        <w:div w:id="220672059">
          <w:marLeft w:val="0"/>
          <w:marRight w:val="0"/>
          <w:marTop w:val="0"/>
          <w:marBottom w:val="0"/>
          <w:divBdr>
            <w:top w:val="none" w:sz="0" w:space="0" w:color="auto"/>
            <w:left w:val="none" w:sz="0" w:space="0" w:color="auto"/>
            <w:bottom w:val="none" w:sz="0" w:space="0" w:color="auto"/>
            <w:right w:val="none" w:sz="0" w:space="0" w:color="auto"/>
          </w:divBdr>
        </w:div>
        <w:div w:id="312412443">
          <w:marLeft w:val="0"/>
          <w:marRight w:val="0"/>
          <w:marTop w:val="0"/>
          <w:marBottom w:val="0"/>
          <w:divBdr>
            <w:top w:val="none" w:sz="0" w:space="0" w:color="auto"/>
            <w:left w:val="none" w:sz="0" w:space="0" w:color="auto"/>
            <w:bottom w:val="none" w:sz="0" w:space="0" w:color="auto"/>
            <w:right w:val="none" w:sz="0" w:space="0" w:color="auto"/>
          </w:divBdr>
        </w:div>
        <w:div w:id="420107739">
          <w:marLeft w:val="0"/>
          <w:marRight w:val="0"/>
          <w:marTop w:val="0"/>
          <w:marBottom w:val="0"/>
          <w:divBdr>
            <w:top w:val="none" w:sz="0" w:space="0" w:color="auto"/>
            <w:left w:val="none" w:sz="0" w:space="0" w:color="auto"/>
            <w:bottom w:val="none" w:sz="0" w:space="0" w:color="auto"/>
            <w:right w:val="none" w:sz="0" w:space="0" w:color="auto"/>
          </w:divBdr>
        </w:div>
        <w:div w:id="433089244">
          <w:marLeft w:val="0"/>
          <w:marRight w:val="0"/>
          <w:marTop w:val="0"/>
          <w:marBottom w:val="0"/>
          <w:divBdr>
            <w:top w:val="none" w:sz="0" w:space="0" w:color="auto"/>
            <w:left w:val="none" w:sz="0" w:space="0" w:color="auto"/>
            <w:bottom w:val="none" w:sz="0" w:space="0" w:color="auto"/>
            <w:right w:val="none" w:sz="0" w:space="0" w:color="auto"/>
          </w:divBdr>
        </w:div>
        <w:div w:id="1029914821">
          <w:marLeft w:val="0"/>
          <w:marRight w:val="0"/>
          <w:marTop w:val="0"/>
          <w:marBottom w:val="0"/>
          <w:divBdr>
            <w:top w:val="none" w:sz="0" w:space="0" w:color="auto"/>
            <w:left w:val="none" w:sz="0" w:space="0" w:color="auto"/>
            <w:bottom w:val="none" w:sz="0" w:space="0" w:color="auto"/>
            <w:right w:val="none" w:sz="0" w:space="0" w:color="auto"/>
          </w:divBdr>
        </w:div>
        <w:div w:id="1148016593">
          <w:marLeft w:val="0"/>
          <w:marRight w:val="0"/>
          <w:marTop w:val="0"/>
          <w:marBottom w:val="0"/>
          <w:divBdr>
            <w:top w:val="none" w:sz="0" w:space="0" w:color="auto"/>
            <w:left w:val="none" w:sz="0" w:space="0" w:color="auto"/>
            <w:bottom w:val="none" w:sz="0" w:space="0" w:color="auto"/>
            <w:right w:val="none" w:sz="0" w:space="0" w:color="auto"/>
          </w:divBdr>
        </w:div>
        <w:div w:id="1184053304">
          <w:marLeft w:val="0"/>
          <w:marRight w:val="0"/>
          <w:marTop w:val="0"/>
          <w:marBottom w:val="0"/>
          <w:divBdr>
            <w:top w:val="none" w:sz="0" w:space="0" w:color="auto"/>
            <w:left w:val="none" w:sz="0" w:space="0" w:color="auto"/>
            <w:bottom w:val="none" w:sz="0" w:space="0" w:color="auto"/>
            <w:right w:val="none" w:sz="0" w:space="0" w:color="auto"/>
          </w:divBdr>
        </w:div>
        <w:div w:id="1268083486">
          <w:marLeft w:val="0"/>
          <w:marRight w:val="0"/>
          <w:marTop w:val="0"/>
          <w:marBottom w:val="0"/>
          <w:divBdr>
            <w:top w:val="none" w:sz="0" w:space="0" w:color="auto"/>
            <w:left w:val="none" w:sz="0" w:space="0" w:color="auto"/>
            <w:bottom w:val="none" w:sz="0" w:space="0" w:color="auto"/>
            <w:right w:val="none" w:sz="0" w:space="0" w:color="auto"/>
          </w:divBdr>
        </w:div>
        <w:div w:id="1270426818">
          <w:marLeft w:val="0"/>
          <w:marRight w:val="0"/>
          <w:marTop w:val="0"/>
          <w:marBottom w:val="0"/>
          <w:divBdr>
            <w:top w:val="none" w:sz="0" w:space="0" w:color="auto"/>
            <w:left w:val="none" w:sz="0" w:space="0" w:color="auto"/>
            <w:bottom w:val="none" w:sz="0" w:space="0" w:color="auto"/>
            <w:right w:val="none" w:sz="0" w:space="0" w:color="auto"/>
          </w:divBdr>
        </w:div>
        <w:div w:id="1327396393">
          <w:marLeft w:val="0"/>
          <w:marRight w:val="0"/>
          <w:marTop w:val="0"/>
          <w:marBottom w:val="0"/>
          <w:divBdr>
            <w:top w:val="none" w:sz="0" w:space="0" w:color="auto"/>
            <w:left w:val="none" w:sz="0" w:space="0" w:color="auto"/>
            <w:bottom w:val="none" w:sz="0" w:space="0" w:color="auto"/>
            <w:right w:val="none" w:sz="0" w:space="0" w:color="auto"/>
          </w:divBdr>
        </w:div>
        <w:div w:id="1411973529">
          <w:marLeft w:val="0"/>
          <w:marRight w:val="0"/>
          <w:marTop w:val="0"/>
          <w:marBottom w:val="0"/>
          <w:divBdr>
            <w:top w:val="none" w:sz="0" w:space="0" w:color="auto"/>
            <w:left w:val="none" w:sz="0" w:space="0" w:color="auto"/>
            <w:bottom w:val="none" w:sz="0" w:space="0" w:color="auto"/>
            <w:right w:val="none" w:sz="0" w:space="0" w:color="auto"/>
          </w:divBdr>
        </w:div>
        <w:div w:id="1549533518">
          <w:marLeft w:val="0"/>
          <w:marRight w:val="0"/>
          <w:marTop w:val="0"/>
          <w:marBottom w:val="0"/>
          <w:divBdr>
            <w:top w:val="none" w:sz="0" w:space="0" w:color="auto"/>
            <w:left w:val="none" w:sz="0" w:space="0" w:color="auto"/>
            <w:bottom w:val="none" w:sz="0" w:space="0" w:color="auto"/>
            <w:right w:val="none" w:sz="0" w:space="0" w:color="auto"/>
          </w:divBdr>
        </w:div>
        <w:div w:id="1754743648">
          <w:marLeft w:val="0"/>
          <w:marRight w:val="0"/>
          <w:marTop w:val="0"/>
          <w:marBottom w:val="0"/>
          <w:divBdr>
            <w:top w:val="none" w:sz="0" w:space="0" w:color="auto"/>
            <w:left w:val="none" w:sz="0" w:space="0" w:color="auto"/>
            <w:bottom w:val="none" w:sz="0" w:space="0" w:color="auto"/>
            <w:right w:val="none" w:sz="0" w:space="0" w:color="auto"/>
          </w:divBdr>
        </w:div>
        <w:div w:id="1888105582">
          <w:marLeft w:val="0"/>
          <w:marRight w:val="0"/>
          <w:marTop w:val="0"/>
          <w:marBottom w:val="0"/>
          <w:divBdr>
            <w:top w:val="none" w:sz="0" w:space="0" w:color="auto"/>
            <w:left w:val="none" w:sz="0" w:space="0" w:color="auto"/>
            <w:bottom w:val="none" w:sz="0" w:space="0" w:color="auto"/>
            <w:right w:val="none" w:sz="0" w:space="0" w:color="auto"/>
          </w:divBdr>
        </w:div>
        <w:div w:id="1943147528">
          <w:marLeft w:val="0"/>
          <w:marRight w:val="0"/>
          <w:marTop w:val="0"/>
          <w:marBottom w:val="0"/>
          <w:divBdr>
            <w:top w:val="none" w:sz="0" w:space="0" w:color="auto"/>
            <w:left w:val="none" w:sz="0" w:space="0" w:color="auto"/>
            <w:bottom w:val="none" w:sz="0" w:space="0" w:color="auto"/>
            <w:right w:val="none" w:sz="0" w:space="0" w:color="auto"/>
          </w:divBdr>
        </w:div>
        <w:div w:id="2023817369">
          <w:marLeft w:val="0"/>
          <w:marRight w:val="0"/>
          <w:marTop w:val="0"/>
          <w:marBottom w:val="0"/>
          <w:divBdr>
            <w:top w:val="none" w:sz="0" w:space="0" w:color="auto"/>
            <w:left w:val="none" w:sz="0" w:space="0" w:color="auto"/>
            <w:bottom w:val="none" w:sz="0" w:space="0" w:color="auto"/>
            <w:right w:val="none" w:sz="0" w:space="0" w:color="auto"/>
          </w:divBdr>
        </w:div>
      </w:divsChild>
    </w:div>
    <w:div w:id="1389915528">
      <w:bodyDiv w:val="1"/>
      <w:marLeft w:val="0"/>
      <w:marRight w:val="0"/>
      <w:marTop w:val="0"/>
      <w:marBottom w:val="0"/>
      <w:divBdr>
        <w:top w:val="none" w:sz="0" w:space="0" w:color="auto"/>
        <w:left w:val="none" w:sz="0" w:space="0" w:color="auto"/>
        <w:bottom w:val="none" w:sz="0" w:space="0" w:color="auto"/>
        <w:right w:val="none" w:sz="0" w:space="0" w:color="auto"/>
      </w:divBdr>
    </w:div>
    <w:div w:id="1410351927">
      <w:bodyDiv w:val="1"/>
      <w:marLeft w:val="0"/>
      <w:marRight w:val="0"/>
      <w:marTop w:val="0"/>
      <w:marBottom w:val="0"/>
      <w:divBdr>
        <w:top w:val="none" w:sz="0" w:space="0" w:color="auto"/>
        <w:left w:val="none" w:sz="0" w:space="0" w:color="auto"/>
        <w:bottom w:val="none" w:sz="0" w:space="0" w:color="auto"/>
        <w:right w:val="none" w:sz="0" w:space="0" w:color="auto"/>
      </w:divBdr>
    </w:div>
    <w:div w:id="1473063180">
      <w:bodyDiv w:val="1"/>
      <w:marLeft w:val="0"/>
      <w:marRight w:val="0"/>
      <w:marTop w:val="0"/>
      <w:marBottom w:val="0"/>
      <w:divBdr>
        <w:top w:val="none" w:sz="0" w:space="0" w:color="auto"/>
        <w:left w:val="none" w:sz="0" w:space="0" w:color="auto"/>
        <w:bottom w:val="none" w:sz="0" w:space="0" w:color="auto"/>
        <w:right w:val="none" w:sz="0" w:space="0" w:color="auto"/>
      </w:divBdr>
    </w:div>
    <w:div w:id="1641111112">
      <w:bodyDiv w:val="1"/>
      <w:marLeft w:val="0"/>
      <w:marRight w:val="0"/>
      <w:marTop w:val="0"/>
      <w:marBottom w:val="0"/>
      <w:divBdr>
        <w:top w:val="none" w:sz="0" w:space="0" w:color="auto"/>
        <w:left w:val="none" w:sz="0" w:space="0" w:color="auto"/>
        <w:bottom w:val="none" w:sz="0" w:space="0" w:color="auto"/>
        <w:right w:val="none" w:sz="0" w:space="0" w:color="auto"/>
      </w:divBdr>
    </w:div>
    <w:div w:id="1771897942">
      <w:bodyDiv w:val="1"/>
      <w:marLeft w:val="0"/>
      <w:marRight w:val="0"/>
      <w:marTop w:val="0"/>
      <w:marBottom w:val="0"/>
      <w:divBdr>
        <w:top w:val="none" w:sz="0" w:space="0" w:color="auto"/>
        <w:left w:val="none" w:sz="0" w:space="0" w:color="auto"/>
        <w:bottom w:val="none" w:sz="0" w:space="0" w:color="auto"/>
        <w:right w:val="none" w:sz="0" w:space="0" w:color="auto"/>
      </w:divBdr>
    </w:div>
    <w:div w:id="1851337140">
      <w:bodyDiv w:val="1"/>
      <w:marLeft w:val="0"/>
      <w:marRight w:val="0"/>
      <w:marTop w:val="0"/>
      <w:marBottom w:val="0"/>
      <w:divBdr>
        <w:top w:val="none" w:sz="0" w:space="0" w:color="auto"/>
        <w:left w:val="none" w:sz="0" w:space="0" w:color="auto"/>
        <w:bottom w:val="none" w:sz="0" w:space="0" w:color="auto"/>
        <w:right w:val="none" w:sz="0" w:space="0" w:color="auto"/>
      </w:divBdr>
    </w:div>
    <w:div w:id="1948466744">
      <w:bodyDiv w:val="1"/>
      <w:marLeft w:val="0"/>
      <w:marRight w:val="0"/>
      <w:marTop w:val="0"/>
      <w:marBottom w:val="0"/>
      <w:divBdr>
        <w:top w:val="none" w:sz="0" w:space="0" w:color="auto"/>
        <w:left w:val="none" w:sz="0" w:space="0" w:color="auto"/>
        <w:bottom w:val="none" w:sz="0" w:space="0" w:color="auto"/>
        <w:right w:val="none" w:sz="0" w:space="0" w:color="auto"/>
      </w:divBdr>
      <w:divsChild>
        <w:div w:id="64229517">
          <w:marLeft w:val="0"/>
          <w:marRight w:val="0"/>
          <w:marTop w:val="0"/>
          <w:marBottom w:val="0"/>
          <w:divBdr>
            <w:top w:val="none" w:sz="0" w:space="0" w:color="auto"/>
            <w:left w:val="none" w:sz="0" w:space="0" w:color="auto"/>
            <w:bottom w:val="none" w:sz="0" w:space="0" w:color="auto"/>
            <w:right w:val="none" w:sz="0" w:space="0" w:color="auto"/>
          </w:divBdr>
        </w:div>
        <w:div w:id="266012482">
          <w:marLeft w:val="0"/>
          <w:marRight w:val="0"/>
          <w:marTop w:val="0"/>
          <w:marBottom w:val="0"/>
          <w:divBdr>
            <w:top w:val="none" w:sz="0" w:space="0" w:color="auto"/>
            <w:left w:val="none" w:sz="0" w:space="0" w:color="auto"/>
            <w:bottom w:val="none" w:sz="0" w:space="0" w:color="auto"/>
            <w:right w:val="none" w:sz="0" w:space="0" w:color="auto"/>
          </w:divBdr>
        </w:div>
        <w:div w:id="278922231">
          <w:marLeft w:val="0"/>
          <w:marRight w:val="0"/>
          <w:marTop w:val="0"/>
          <w:marBottom w:val="0"/>
          <w:divBdr>
            <w:top w:val="none" w:sz="0" w:space="0" w:color="auto"/>
            <w:left w:val="none" w:sz="0" w:space="0" w:color="auto"/>
            <w:bottom w:val="none" w:sz="0" w:space="0" w:color="auto"/>
            <w:right w:val="none" w:sz="0" w:space="0" w:color="auto"/>
          </w:divBdr>
        </w:div>
        <w:div w:id="309671822">
          <w:marLeft w:val="0"/>
          <w:marRight w:val="0"/>
          <w:marTop w:val="0"/>
          <w:marBottom w:val="0"/>
          <w:divBdr>
            <w:top w:val="none" w:sz="0" w:space="0" w:color="auto"/>
            <w:left w:val="none" w:sz="0" w:space="0" w:color="auto"/>
            <w:bottom w:val="none" w:sz="0" w:space="0" w:color="auto"/>
            <w:right w:val="none" w:sz="0" w:space="0" w:color="auto"/>
          </w:divBdr>
        </w:div>
        <w:div w:id="319188841">
          <w:marLeft w:val="0"/>
          <w:marRight w:val="0"/>
          <w:marTop w:val="0"/>
          <w:marBottom w:val="0"/>
          <w:divBdr>
            <w:top w:val="none" w:sz="0" w:space="0" w:color="auto"/>
            <w:left w:val="none" w:sz="0" w:space="0" w:color="auto"/>
            <w:bottom w:val="none" w:sz="0" w:space="0" w:color="auto"/>
            <w:right w:val="none" w:sz="0" w:space="0" w:color="auto"/>
          </w:divBdr>
        </w:div>
        <w:div w:id="327556766">
          <w:marLeft w:val="0"/>
          <w:marRight w:val="0"/>
          <w:marTop w:val="0"/>
          <w:marBottom w:val="0"/>
          <w:divBdr>
            <w:top w:val="none" w:sz="0" w:space="0" w:color="auto"/>
            <w:left w:val="none" w:sz="0" w:space="0" w:color="auto"/>
            <w:bottom w:val="none" w:sz="0" w:space="0" w:color="auto"/>
            <w:right w:val="none" w:sz="0" w:space="0" w:color="auto"/>
          </w:divBdr>
        </w:div>
        <w:div w:id="468863392">
          <w:marLeft w:val="0"/>
          <w:marRight w:val="0"/>
          <w:marTop w:val="0"/>
          <w:marBottom w:val="0"/>
          <w:divBdr>
            <w:top w:val="none" w:sz="0" w:space="0" w:color="auto"/>
            <w:left w:val="none" w:sz="0" w:space="0" w:color="auto"/>
            <w:bottom w:val="none" w:sz="0" w:space="0" w:color="auto"/>
            <w:right w:val="none" w:sz="0" w:space="0" w:color="auto"/>
          </w:divBdr>
        </w:div>
        <w:div w:id="492650503">
          <w:marLeft w:val="0"/>
          <w:marRight w:val="0"/>
          <w:marTop w:val="0"/>
          <w:marBottom w:val="0"/>
          <w:divBdr>
            <w:top w:val="none" w:sz="0" w:space="0" w:color="auto"/>
            <w:left w:val="none" w:sz="0" w:space="0" w:color="auto"/>
            <w:bottom w:val="none" w:sz="0" w:space="0" w:color="auto"/>
            <w:right w:val="none" w:sz="0" w:space="0" w:color="auto"/>
          </w:divBdr>
        </w:div>
        <w:div w:id="604384483">
          <w:marLeft w:val="0"/>
          <w:marRight w:val="0"/>
          <w:marTop w:val="0"/>
          <w:marBottom w:val="0"/>
          <w:divBdr>
            <w:top w:val="none" w:sz="0" w:space="0" w:color="auto"/>
            <w:left w:val="none" w:sz="0" w:space="0" w:color="auto"/>
            <w:bottom w:val="none" w:sz="0" w:space="0" w:color="auto"/>
            <w:right w:val="none" w:sz="0" w:space="0" w:color="auto"/>
          </w:divBdr>
        </w:div>
        <w:div w:id="624893434">
          <w:marLeft w:val="0"/>
          <w:marRight w:val="0"/>
          <w:marTop w:val="0"/>
          <w:marBottom w:val="0"/>
          <w:divBdr>
            <w:top w:val="none" w:sz="0" w:space="0" w:color="auto"/>
            <w:left w:val="none" w:sz="0" w:space="0" w:color="auto"/>
            <w:bottom w:val="none" w:sz="0" w:space="0" w:color="auto"/>
            <w:right w:val="none" w:sz="0" w:space="0" w:color="auto"/>
          </w:divBdr>
        </w:div>
        <w:div w:id="713233842">
          <w:marLeft w:val="0"/>
          <w:marRight w:val="0"/>
          <w:marTop w:val="0"/>
          <w:marBottom w:val="0"/>
          <w:divBdr>
            <w:top w:val="none" w:sz="0" w:space="0" w:color="auto"/>
            <w:left w:val="none" w:sz="0" w:space="0" w:color="auto"/>
            <w:bottom w:val="none" w:sz="0" w:space="0" w:color="auto"/>
            <w:right w:val="none" w:sz="0" w:space="0" w:color="auto"/>
          </w:divBdr>
        </w:div>
        <w:div w:id="718940410">
          <w:marLeft w:val="0"/>
          <w:marRight w:val="0"/>
          <w:marTop w:val="0"/>
          <w:marBottom w:val="0"/>
          <w:divBdr>
            <w:top w:val="none" w:sz="0" w:space="0" w:color="auto"/>
            <w:left w:val="none" w:sz="0" w:space="0" w:color="auto"/>
            <w:bottom w:val="none" w:sz="0" w:space="0" w:color="auto"/>
            <w:right w:val="none" w:sz="0" w:space="0" w:color="auto"/>
          </w:divBdr>
        </w:div>
        <w:div w:id="741441118">
          <w:marLeft w:val="0"/>
          <w:marRight w:val="0"/>
          <w:marTop w:val="0"/>
          <w:marBottom w:val="0"/>
          <w:divBdr>
            <w:top w:val="none" w:sz="0" w:space="0" w:color="auto"/>
            <w:left w:val="none" w:sz="0" w:space="0" w:color="auto"/>
            <w:bottom w:val="none" w:sz="0" w:space="0" w:color="auto"/>
            <w:right w:val="none" w:sz="0" w:space="0" w:color="auto"/>
          </w:divBdr>
        </w:div>
        <w:div w:id="755906807">
          <w:marLeft w:val="0"/>
          <w:marRight w:val="0"/>
          <w:marTop w:val="0"/>
          <w:marBottom w:val="0"/>
          <w:divBdr>
            <w:top w:val="none" w:sz="0" w:space="0" w:color="auto"/>
            <w:left w:val="none" w:sz="0" w:space="0" w:color="auto"/>
            <w:bottom w:val="none" w:sz="0" w:space="0" w:color="auto"/>
            <w:right w:val="none" w:sz="0" w:space="0" w:color="auto"/>
          </w:divBdr>
        </w:div>
        <w:div w:id="794640284">
          <w:marLeft w:val="0"/>
          <w:marRight w:val="0"/>
          <w:marTop w:val="0"/>
          <w:marBottom w:val="0"/>
          <w:divBdr>
            <w:top w:val="none" w:sz="0" w:space="0" w:color="auto"/>
            <w:left w:val="none" w:sz="0" w:space="0" w:color="auto"/>
            <w:bottom w:val="none" w:sz="0" w:space="0" w:color="auto"/>
            <w:right w:val="none" w:sz="0" w:space="0" w:color="auto"/>
          </w:divBdr>
        </w:div>
        <w:div w:id="1192451582">
          <w:marLeft w:val="0"/>
          <w:marRight w:val="0"/>
          <w:marTop w:val="0"/>
          <w:marBottom w:val="0"/>
          <w:divBdr>
            <w:top w:val="none" w:sz="0" w:space="0" w:color="auto"/>
            <w:left w:val="none" w:sz="0" w:space="0" w:color="auto"/>
            <w:bottom w:val="none" w:sz="0" w:space="0" w:color="auto"/>
            <w:right w:val="none" w:sz="0" w:space="0" w:color="auto"/>
          </w:divBdr>
        </w:div>
        <w:div w:id="1225948509">
          <w:marLeft w:val="0"/>
          <w:marRight w:val="0"/>
          <w:marTop w:val="0"/>
          <w:marBottom w:val="0"/>
          <w:divBdr>
            <w:top w:val="none" w:sz="0" w:space="0" w:color="auto"/>
            <w:left w:val="none" w:sz="0" w:space="0" w:color="auto"/>
            <w:bottom w:val="none" w:sz="0" w:space="0" w:color="auto"/>
            <w:right w:val="none" w:sz="0" w:space="0" w:color="auto"/>
          </w:divBdr>
        </w:div>
        <w:div w:id="1489057161">
          <w:marLeft w:val="0"/>
          <w:marRight w:val="0"/>
          <w:marTop w:val="0"/>
          <w:marBottom w:val="0"/>
          <w:divBdr>
            <w:top w:val="none" w:sz="0" w:space="0" w:color="auto"/>
            <w:left w:val="none" w:sz="0" w:space="0" w:color="auto"/>
            <w:bottom w:val="none" w:sz="0" w:space="0" w:color="auto"/>
            <w:right w:val="none" w:sz="0" w:space="0" w:color="auto"/>
          </w:divBdr>
        </w:div>
        <w:div w:id="1520581643">
          <w:marLeft w:val="0"/>
          <w:marRight w:val="0"/>
          <w:marTop w:val="0"/>
          <w:marBottom w:val="0"/>
          <w:divBdr>
            <w:top w:val="none" w:sz="0" w:space="0" w:color="auto"/>
            <w:left w:val="none" w:sz="0" w:space="0" w:color="auto"/>
            <w:bottom w:val="none" w:sz="0" w:space="0" w:color="auto"/>
            <w:right w:val="none" w:sz="0" w:space="0" w:color="auto"/>
          </w:divBdr>
        </w:div>
        <w:div w:id="1702170726">
          <w:marLeft w:val="0"/>
          <w:marRight w:val="0"/>
          <w:marTop w:val="0"/>
          <w:marBottom w:val="0"/>
          <w:divBdr>
            <w:top w:val="none" w:sz="0" w:space="0" w:color="auto"/>
            <w:left w:val="none" w:sz="0" w:space="0" w:color="auto"/>
            <w:bottom w:val="none" w:sz="0" w:space="0" w:color="auto"/>
            <w:right w:val="none" w:sz="0" w:space="0" w:color="auto"/>
          </w:divBdr>
        </w:div>
        <w:div w:id="1735666005">
          <w:marLeft w:val="0"/>
          <w:marRight w:val="0"/>
          <w:marTop w:val="0"/>
          <w:marBottom w:val="0"/>
          <w:divBdr>
            <w:top w:val="none" w:sz="0" w:space="0" w:color="auto"/>
            <w:left w:val="none" w:sz="0" w:space="0" w:color="auto"/>
            <w:bottom w:val="none" w:sz="0" w:space="0" w:color="auto"/>
            <w:right w:val="none" w:sz="0" w:space="0" w:color="auto"/>
          </w:divBdr>
        </w:div>
        <w:div w:id="1783767791">
          <w:marLeft w:val="0"/>
          <w:marRight w:val="0"/>
          <w:marTop w:val="0"/>
          <w:marBottom w:val="0"/>
          <w:divBdr>
            <w:top w:val="none" w:sz="0" w:space="0" w:color="auto"/>
            <w:left w:val="none" w:sz="0" w:space="0" w:color="auto"/>
            <w:bottom w:val="none" w:sz="0" w:space="0" w:color="auto"/>
            <w:right w:val="none" w:sz="0" w:space="0" w:color="auto"/>
          </w:divBdr>
        </w:div>
        <w:div w:id="1804808538">
          <w:marLeft w:val="0"/>
          <w:marRight w:val="0"/>
          <w:marTop w:val="0"/>
          <w:marBottom w:val="0"/>
          <w:divBdr>
            <w:top w:val="none" w:sz="0" w:space="0" w:color="auto"/>
            <w:left w:val="none" w:sz="0" w:space="0" w:color="auto"/>
            <w:bottom w:val="none" w:sz="0" w:space="0" w:color="auto"/>
            <w:right w:val="none" w:sz="0" w:space="0" w:color="auto"/>
          </w:divBdr>
        </w:div>
        <w:div w:id="1869220685">
          <w:marLeft w:val="0"/>
          <w:marRight w:val="0"/>
          <w:marTop w:val="0"/>
          <w:marBottom w:val="0"/>
          <w:divBdr>
            <w:top w:val="none" w:sz="0" w:space="0" w:color="auto"/>
            <w:left w:val="none" w:sz="0" w:space="0" w:color="auto"/>
            <w:bottom w:val="none" w:sz="0" w:space="0" w:color="auto"/>
            <w:right w:val="none" w:sz="0" w:space="0" w:color="auto"/>
          </w:divBdr>
        </w:div>
        <w:div w:id="1879126708">
          <w:marLeft w:val="0"/>
          <w:marRight w:val="0"/>
          <w:marTop w:val="0"/>
          <w:marBottom w:val="0"/>
          <w:divBdr>
            <w:top w:val="none" w:sz="0" w:space="0" w:color="auto"/>
            <w:left w:val="none" w:sz="0" w:space="0" w:color="auto"/>
            <w:bottom w:val="none" w:sz="0" w:space="0" w:color="auto"/>
            <w:right w:val="none" w:sz="0" w:space="0" w:color="auto"/>
          </w:divBdr>
        </w:div>
        <w:div w:id="1906061598">
          <w:marLeft w:val="0"/>
          <w:marRight w:val="0"/>
          <w:marTop w:val="0"/>
          <w:marBottom w:val="0"/>
          <w:divBdr>
            <w:top w:val="none" w:sz="0" w:space="0" w:color="auto"/>
            <w:left w:val="none" w:sz="0" w:space="0" w:color="auto"/>
            <w:bottom w:val="none" w:sz="0" w:space="0" w:color="auto"/>
            <w:right w:val="none" w:sz="0" w:space="0" w:color="auto"/>
          </w:divBdr>
        </w:div>
        <w:div w:id="1908611393">
          <w:marLeft w:val="0"/>
          <w:marRight w:val="0"/>
          <w:marTop w:val="0"/>
          <w:marBottom w:val="0"/>
          <w:divBdr>
            <w:top w:val="none" w:sz="0" w:space="0" w:color="auto"/>
            <w:left w:val="none" w:sz="0" w:space="0" w:color="auto"/>
            <w:bottom w:val="none" w:sz="0" w:space="0" w:color="auto"/>
            <w:right w:val="none" w:sz="0" w:space="0" w:color="auto"/>
          </w:divBdr>
        </w:div>
        <w:div w:id="2017881743">
          <w:marLeft w:val="0"/>
          <w:marRight w:val="0"/>
          <w:marTop w:val="0"/>
          <w:marBottom w:val="0"/>
          <w:divBdr>
            <w:top w:val="none" w:sz="0" w:space="0" w:color="auto"/>
            <w:left w:val="none" w:sz="0" w:space="0" w:color="auto"/>
            <w:bottom w:val="none" w:sz="0" w:space="0" w:color="auto"/>
            <w:right w:val="none" w:sz="0" w:space="0" w:color="auto"/>
          </w:divBdr>
        </w:div>
        <w:div w:id="2079790467">
          <w:marLeft w:val="0"/>
          <w:marRight w:val="0"/>
          <w:marTop w:val="0"/>
          <w:marBottom w:val="0"/>
          <w:divBdr>
            <w:top w:val="none" w:sz="0" w:space="0" w:color="auto"/>
            <w:left w:val="none" w:sz="0" w:space="0" w:color="auto"/>
            <w:bottom w:val="none" w:sz="0" w:space="0" w:color="auto"/>
            <w:right w:val="none" w:sz="0" w:space="0" w:color="auto"/>
          </w:divBdr>
        </w:div>
        <w:div w:id="2138834315">
          <w:marLeft w:val="0"/>
          <w:marRight w:val="0"/>
          <w:marTop w:val="0"/>
          <w:marBottom w:val="0"/>
          <w:divBdr>
            <w:top w:val="none" w:sz="0" w:space="0" w:color="auto"/>
            <w:left w:val="none" w:sz="0" w:space="0" w:color="auto"/>
            <w:bottom w:val="none" w:sz="0" w:space="0" w:color="auto"/>
            <w:right w:val="none" w:sz="0" w:space="0" w:color="auto"/>
          </w:divBdr>
        </w:div>
      </w:divsChild>
    </w:div>
    <w:div w:id="2020808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lib.mgppu.ru/OpacUnicode/index.php?url=/auteurs/view/5675/source:default" TargetMode="External"/><Relationship Id="rId18" Type="http://schemas.openxmlformats.org/officeDocument/2006/relationships/hyperlink" Target="http://od.kubg.edu.ua/" TargetMode="External"/><Relationship Id="rId26"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yperlink" Target="http://www.academy.gov.ua/ej/ej15/index.htm" TargetMode="External"/><Relationship Id="rId7" Type="http://schemas.openxmlformats.org/officeDocument/2006/relationships/footnotes" Target="footnotes.xml"/><Relationship Id="rId12" Type="http://schemas.openxmlformats.org/officeDocument/2006/relationships/hyperlink" Target="http://lib.mgppu.ru/OpacUnicode/index.php?url=/auteurs/view/5675/source:default" TargetMode="External"/><Relationship Id="rId17" Type="http://schemas.openxmlformats.org/officeDocument/2006/relationships/hyperlink" Target="http://corp.nbuv.gov.ua/cgi-bin/eiu/history.exe?Z21ID=&amp;I21DBN=NANU024&amp;P21DBN=NANU024&amp;S21STN=1&amp;S21REF=10&amp;S21FMT=brief_elib&amp;S21SRW=yr&amp;S21SRD=DOWN&amp;C21COM=S&amp;S21CNR=20&amp;S21P01=0&amp;S21P02=0&amp;S21P03=A=&amp;S21COLORTERMS=1&amp;S21STR=%D0%91%D0%BE%D0%BD%D0%B4%D0%B0%D1%80%20%D0%92$" TargetMode="External"/><Relationship Id="rId25" Type="http://schemas.openxmlformats.org/officeDocument/2006/relationships/image" Target="media/image1.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corp.nbuv.gov.ua/cgi-bin/eiu/history.exe?Z21ID=&amp;I21DBN=NANU024&amp;P21DBN=NANU024&amp;S21STN=1&amp;S21REF=10&amp;S21FMT=brief_elib&amp;S21SRW=yr&amp;S21SRD=DOWN&amp;C21COM=S&amp;S21CNR=20&amp;S21P01=0&amp;S21P02=0&amp;S21P03=A=&amp;S21COLORTERMS=1&amp;S21STR=%D0%91%D0%BE%D0%BD%D0%B4%D0%B0%D1%80%20%D0%92$" TargetMode="External"/><Relationship Id="rId20" Type="http://schemas.openxmlformats.org/officeDocument/2006/relationships/hyperlink" Target="http://www.academy.gov.ua/ej/ej13/txts/Kupriychuk.pdf" TargetMode="Externa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ua-referat.com/&#1052;&#1077;&#1090;&#1086;&#1076;&#1086;&#1083;&#1086;&#1075;&#1110;&#1103;_&#1110;&#1089;&#1090;&#1086;&#1088;&#1080;&#1082;&#1086;-&#1087;&#1077;&#1076;&#1072;&#1075;&#1086;&#1075;&#1110;&#1095;&#1085;&#1086;&#1075;&#1086;_%20&#1076;&#1086;&#1089;&#1083;&#1110;&#1076;&#1078;&#1077;&#1085;&#1085;&#1103;%20_&#1088;&#1086;&#1079;&#1074;&#1080;&#1090;&#1082;&#1091;_&#1087;&#1077;&#1076;&#1072;&#1075;&#1086;&#1075;&#1110;&#1095;&#1085;&#1086;&#1075;&#1086;" TargetMode="External"/><Relationship Id="rId24" Type="http://schemas.openxmlformats.org/officeDocument/2006/relationships/hyperlink" Target="https://books.google.com.ua/books?isbn=5518088566"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corp.nbuv.gov.ua/cgi-bin/eiu/history.exe?Z21ID=&amp;I21DBN=NANU024&amp;P21DBN=NANU024&amp;S21STN=1&amp;S21REF=10&amp;S21FMT=brief_elib&amp;S21SRW=yr&amp;S21SRD=DOWN&amp;C21COM=S&amp;S21CNR=20&amp;S21P01=0&amp;S21P02=0&amp;S21P03=A=&amp;S21COLORTERMS=1&amp;S21STR=%D0%91%D0%BE%D0%B9%D0%BA%D0%BE%20%D0%9E$" TargetMode="External"/><Relationship Id="rId23" Type="http://schemas.openxmlformats.org/officeDocument/2006/relationships/hyperlink" Target="http://irbis-nbuv.gov.ua/cgibin/irbis_nbuv/cgiirbis_64.exe?C21COM=2&amp;I21DBN=UJRN&amp;P21DBN=UJRN&amp;Z21ID=&amp;IMAGE_FILE_DOWNLOAD=1&amp;Image_file_name=PDF/gileya_2013_72_20.pdf" TargetMode="External"/><Relationship Id="rId28" Type="http://schemas.openxmlformats.org/officeDocument/2006/relationships/image" Target="media/image4.png"/><Relationship Id="rId10" Type="http://schemas.openxmlformats.org/officeDocument/2006/relationships/header" Target="header2.xml"/><Relationship Id="rId19" Type="http://schemas.openxmlformats.org/officeDocument/2006/relationships/hyperlink" Target="http://www.kma.ks.ua/images/rectorat/kulikova/monography/clasical_gymanitary_educational.doc" TargetMode="External"/><Relationship Id="rId31" Type="http://schemas.openxmlformats.org/officeDocument/2006/relationships/image" Target="media/image7.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corp.nbuv.gov.ua/cgi-bin/eiu/history.exe?Z21ID=&amp;I21DBN=NANU024&amp;P21DBN=NANU024&amp;S21STN=1&amp;S21REF=10&amp;S21FMT=brief_elib&amp;S21SRW=yr&amp;S21SRD=DOWN&amp;C21COM=S&amp;S21CNR=20&amp;S21P01=0&amp;S21P02=0&amp;S21P03=A=&amp;S21COLORTERMS=1&amp;S21STR=%D0%91%D0%BE%D0%B9%D0%BA%D0%BE%20%D0%9E$" TargetMode="External"/><Relationship Id="rId22" Type="http://schemas.openxmlformats.org/officeDocument/2006/relationships/hyperlink" Target="http://www.academy.gov.ua/ej/ej16/txts/12KVMUNR.pdf" TargetMode="External"/><Relationship Id="rId27" Type="http://schemas.openxmlformats.org/officeDocument/2006/relationships/image" Target="media/image3.png"/><Relationship Id="rId30" Type="http://schemas.openxmlformats.org/officeDocument/2006/relationships/image" Target="media/image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0F07681A-2613-4CDE-8C26-C1B5CE7363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4938</TotalTime>
  <Pages>489</Pages>
  <Words>140548</Words>
  <Characters>801129</Characters>
  <Application>Microsoft Office Word</Application>
  <DocSecurity>0</DocSecurity>
  <Lines>6676</Lines>
  <Paragraphs>1879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939798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341</cp:revision>
  <cp:lastPrinted>2017-05-02T15:16:00Z</cp:lastPrinted>
  <dcterms:created xsi:type="dcterms:W3CDTF">2017-02-14T18:02:00Z</dcterms:created>
  <dcterms:modified xsi:type="dcterms:W3CDTF">2017-05-21T10:28:00Z</dcterms:modified>
</cp:coreProperties>
</file>